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67DEB" w14:textId="77777777" w:rsidR="00C26D2F" w:rsidRPr="00DB53DF" w:rsidRDefault="00C26D2F" w:rsidP="00C26D2F">
      <w:pPr>
        <w:pStyle w:val="Glava"/>
        <w:tabs>
          <w:tab w:val="clear" w:pos="4320"/>
          <w:tab w:val="left" w:pos="5112"/>
        </w:tabs>
        <w:spacing w:before="120" w:line="240" w:lineRule="exact"/>
        <w:rPr>
          <w:rFonts w:cs="Arial"/>
          <w:sz w:val="16"/>
          <w:lang w:val="sl-SI"/>
        </w:rPr>
      </w:pPr>
      <w:bookmarkStart w:id="0" w:name="_Hlk48573907"/>
      <w:r w:rsidRPr="00DB53DF">
        <w:rPr>
          <w:noProof/>
          <w:lang w:val="sl-SI" w:eastAsia="sl-SI"/>
        </w:rPr>
        <w:drawing>
          <wp:anchor distT="0" distB="0" distL="114300" distR="114300" simplePos="0" relativeHeight="251662336" behindDoc="0" locked="0" layoutInCell="1" allowOverlap="1" wp14:anchorId="5934D128" wp14:editId="5A48C691">
            <wp:simplePos x="0" y="0"/>
            <wp:positionH relativeFrom="page">
              <wp:posOffset>0</wp:posOffset>
            </wp:positionH>
            <wp:positionV relativeFrom="page">
              <wp:posOffset>0</wp:posOffset>
            </wp:positionV>
            <wp:extent cx="4321810" cy="972185"/>
            <wp:effectExtent l="0" t="0" r="2540" b="0"/>
            <wp:wrapSquare wrapText="bothSides"/>
            <wp:docPr id="9" name="Slika 9"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F96766" w:rsidRPr="00DB53DF">
        <w:rPr>
          <w:rFonts w:cs="Arial"/>
          <w:sz w:val="16"/>
          <w:lang w:val="sl-SI"/>
        </w:rPr>
        <w:t>G</w:t>
      </w:r>
      <w:r w:rsidRPr="00DB53DF">
        <w:rPr>
          <w:rFonts w:cs="Arial"/>
          <w:sz w:val="16"/>
          <w:lang w:val="sl-SI"/>
        </w:rPr>
        <w:t>regorčičeva</w:t>
      </w:r>
      <w:r w:rsidR="00F333F3" w:rsidRPr="00DB53DF">
        <w:rPr>
          <w:rFonts w:cs="Arial"/>
          <w:sz w:val="16"/>
          <w:lang w:val="sl-SI"/>
        </w:rPr>
        <w:t xml:space="preserve"> </w:t>
      </w:r>
      <w:r w:rsidRPr="00DB53DF">
        <w:rPr>
          <w:rFonts w:cs="Arial"/>
          <w:sz w:val="16"/>
          <w:lang w:val="sl-SI"/>
        </w:rPr>
        <w:t>20–25, Sl-1001 Ljubljana</w:t>
      </w:r>
      <w:r w:rsidRPr="00DB53DF">
        <w:rPr>
          <w:rFonts w:cs="Arial"/>
          <w:sz w:val="16"/>
          <w:lang w:val="sl-SI"/>
        </w:rPr>
        <w:tab/>
        <w:t>T: +386 1 478 1000</w:t>
      </w:r>
    </w:p>
    <w:p w14:paraId="0649798A" w14:textId="77777777" w:rsidR="00C26D2F" w:rsidRPr="00DB53DF" w:rsidRDefault="00C26D2F" w:rsidP="00C26D2F">
      <w:pPr>
        <w:pStyle w:val="Glava"/>
        <w:tabs>
          <w:tab w:val="clear" w:pos="4320"/>
          <w:tab w:val="left" w:pos="5112"/>
        </w:tabs>
        <w:spacing w:line="240" w:lineRule="exact"/>
        <w:rPr>
          <w:rFonts w:cs="Arial"/>
          <w:sz w:val="16"/>
          <w:lang w:val="sl-SI"/>
        </w:rPr>
      </w:pPr>
      <w:r w:rsidRPr="00DB53DF">
        <w:rPr>
          <w:rFonts w:cs="Arial"/>
          <w:sz w:val="16"/>
          <w:lang w:val="sl-SI"/>
        </w:rPr>
        <w:tab/>
        <w:t>F: +386 1 478 1607</w:t>
      </w:r>
    </w:p>
    <w:p w14:paraId="4BC85C74" w14:textId="77777777" w:rsidR="00C26D2F" w:rsidRPr="00DB53DF" w:rsidRDefault="00C26D2F" w:rsidP="00C26D2F">
      <w:pPr>
        <w:pStyle w:val="Glava"/>
        <w:tabs>
          <w:tab w:val="clear" w:pos="4320"/>
          <w:tab w:val="left" w:pos="5112"/>
        </w:tabs>
        <w:spacing w:line="240" w:lineRule="exact"/>
        <w:rPr>
          <w:rFonts w:cs="Arial"/>
          <w:sz w:val="16"/>
          <w:lang w:val="sl-SI"/>
        </w:rPr>
      </w:pPr>
      <w:r w:rsidRPr="00DB53DF">
        <w:rPr>
          <w:rFonts w:cs="Arial"/>
          <w:sz w:val="16"/>
          <w:lang w:val="sl-SI"/>
        </w:rPr>
        <w:tab/>
        <w:t>E: gp.gs@gov.si</w:t>
      </w:r>
    </w:p>
    <w:p w14:paraId="608FA641" w14:textId="77777777" w:rsidR="00C26D2F" w:rsidRPr="00DB53DF" w:rsidRDefault="00C26D2F" w:rsidP="00C26D2F">
      <w:pPr>
        <w:pStyle w:val="Glava"/>
        <w:tabs>
          <w:tab w:val="clear" w:pos="4320"/>
          <w:tab w:val="left" w:pos="5112"/>
        </w:tabs>
        <w:spacing w:line="240" w:lineRule="exact"/>
        <w:rPr>
          <w:rFonts w:cs="Arial"/>
          <w:sz w:val="16"/>
          <w:lang w:val="sl-SI"/>
        </w:rPr>
      </w:pPr>
      <w:r w:rsidRPr="00DB53DF">
        <w:rPr>
          <w:rFonts w:cs="Arial"/>
          <w:sz w:val="16"/>
          <w:lang w:val="sl-SI"/>
        </w:rPr>
        <w:tab/>
        <w:t>http://www.vlada.si/</w:t>
      </w:r>
    </w:p>
    <w:p w14:paraId="01E9FCD6" w14:textId="77777777" w:rsidR="00FC4DC5" w:rsidRPr="00DB53DF" w:rsidRDefault="00FC4DC5" w:rsidP="008B0789">
      <w:pPr>
        <w:pStyle w:val="datumtevilka"/>
        <w:rPr>
          <w:rFonts w:cs="Arial"/>
        </w:rPr>
      </w:pPr>
    </w:p>
    <w:p w14:paraId="08953C77" w14:textId="77777777" w:rsidR="00CF1092" w:rsidRPr="00DB53DF" w:rsidRDefault="00CF1092" w:rsidP="00CF1092">
      <w:pPr>
        <w:pStyle w:val="datumtevilka"/>
      </w:pPr>
    </w:p>
    <w:p w14:paraId="603D66D7" w14:textId="77777777" w:rsidR="00CF1092" w:rsidRPr="00DB53DF" w:rsidRDefault="00CF1092" w:rsidP="00CF1092">
      <w:pPr>
        <w:pStyle w:val="datumtevilka"/>
      </w:pPr>
    </w:p>
    <w:p w14:paraId="2E9F2D20" w14:textId="7713CDEC" w:rsidR="00CF1092" w:rsidRPr="00DB53DF" w:rsidRDefault="00CF1092" w:rsidP="00CF1092">
      <w:pPr>
        <w:pStyle w:val="datumtevilka"/>
      </w:pPr>
      <w:r w:rsidRPr="00DB53DF">
        <w:t xml:space="preserve">Številka: </w:t>
      </w:r>
      <w:r w:rsidRPr="00DB53DF">
        <w:tab/>
      </w:r>
      <w:r w:rsidR="0038781E" w:rsidRPr="0038781E">
        <w:t>007-247/2025-3130</w:t>
      </w:r>
      <w:r w:rsidR="002E1BA9">
        <w:t>-</w:t>
      </w:r>
      <w:r w:rsidR="00CC4E5C">
        <w:t>5</w:t>
      </w:r>
    </w:p>
    <w:p w14:paraId="2B92E5D0" w14:textId="588CD594" w:rsidR="00CF1092" w:rsidRPr="00DB53DF" w:rsidRDefault="00CF1092" w:rsidP="00CF1092">
      <w:pPr>
        <w:pStyle w:val="datumtevilka"/>
      </w:pPr>
      <w:r w:rsidRPr="00DB53DF">
        <w:t>Datum:</w:t>
      </w:r>
      <w:r w:rsidRPr="00DB53DF">
        <w:tab/>
      </w:r>
      <w:r w:rsidR="00EC1639" w:rsidRPr="00EC1639">
        <w:t>1</w:t>
      </w:r>
      <w:r w:rsidR="004E268E">
        <w:t>5</w:t>
      </w:r>
      <w:r w:rsidR="00DA16C2" w:rsidRPr="00EC1639">
        <w:t>.0</w:t>
      </w:r>
      <w:r w:rsidR="004E268E">
        <w:t>9</w:t>
      </w:r>
      <w:r w:rsidR="00DA16C2" w:rsidRPr="00EC1639">
        <w:t>.2025</w:t>
      </w:r>
    </w:p>
    <w:p w14:paraId="3D873773" w14:textId="77777777" w:rsidR="00CF1092" w:rsidRPr="00DB53DF" w:rsidRDefault="00CF1092" w:rsidP="00CF1092">
      <w:pPr>
        <w:rPr>
          <w:lang w:val="sl-SI"/>
        </w:rPr>
      </w:pPr>
    </w:p>
    <w:p w14:paraId="07671D48" w14:textId="77777777" w:rsidR="008B0789" w:rsidRPr="00DB53DF" w:rsidRDefault="008B0789" w:rsidP="008B0789">
      <w:pPr>
        <w:pStyle w:val="datumtevilka"/>
        <w:rPr>
          <w:rFonts w:cs="Arial"/>
        </w:rPr>
      </w:pPr>
    </w:p>
    <w:p w14:paraId="19DB1938" w14:textId="77777777" w:rsidR="008B0789" w:rsidRPr="00DB53DF" w:rsidRDefault="008B0789" w:rsidP="008B0789">
      <w:pPr>
        <w:pStyle w:val="datumtevilka"/>
      </w:pPr>
    </w:p>
    <w:p w14:paraId="05632674" w14:textId="77777777" w:rsidR="008B0789" w:rsidRPr="00DB53DF" w:rsidRDefault="008B0789" w:rsidP="008B0789">
      <w:pPr>
        <w:tabs>
          <w:tab w:val="left" w:pos="1700"/>
        </w:tabs>
        <w:autoSpaceDE w:val="0"/>
        <w:autoSpaceDN w:val="0"/>
        <w:adjustRightInd w:val="0"/>
        <w:rPr>
          <w:rFonts w:cs="Arial"/>
          <w:szCs w:val="20"/>
          <w:lang w:val="sl-SI" w:eastAsia="sl-SI"/>
        </w:rPr>
      </w:pPr>
    </w:p>
    <w:p w14:paraId="47C6F0F4" w14:textId="77777777" w:rsidR="00E46C69" w:rsidRPr="00DB53DF" w:rsidRDefault="00E46C69" w:rsidP="00A44E32">
      <w:pPr>
        <w:pStyle w:val="datumtevilka"/>
        <w:jc w:val="center"/>
        <w:rPr>
          <w:b/>
          <w:sz w:val="32"/>
          <w:szCs w:val="32"/>
        </w:rPr>
      </w:pPr>
    </w:p>
    <w:p w14:paraId="36169F0D" w14:textId="77777777" w:rsidR="00E46C69" w:rsidRPr="00DB53DF" w:rsidRDefault="00E46C69" w:rsidP="00A44E32">
      <w:pPr>
        <w:pStyle w:val="datumtevilka"/>
        <w:jc w:val="center"/>
        <w:rPr>
          <w:b/>
          <w:sz w:val="32"/>
          <w:szCs w:val="32"/>
        </w:rPr>
      </w:pPr>
    </w:p>
    <w:p w14:paraId="1CE08A78" w14:textId="7F7D44C0" w:rsidR="00E96032" w:rsidRPr="00DB53DF" w:rsidRDefault="00E96032" w:rsidP="00E96032">
      <w:pPr>
        <w:pStyle w:val="datumtevilka"/>
        <w:jc w:val="center"/>
        <w:rPr>
          <w:b/>
          <w:sz w:val="32"/>
          <w:szCs w:val="32"/>
        </w:rPr>
      </w:pPr>
      <w:bookmarkStart w:id="1" w:name="_Hlk521405576"/>
      <w:bookmarkStart w:id="2" w:name="_Hlk521405657"/>
      <w:r w:rsidRPr="00DB53DF">
        <w:rPr>
          <w:b/>
          <w:sz w:val="32"/>
          <w:szCs w:val="32"/>
        </w:rPr>
        <w:t>Analiza plač v javnem sektorju za leto 20</w:t>
      </w:r>
      <w:r w:rsidR="00F977DA" w:rsidRPr="00DB53DF">
        <w:rPr>
          <w:b/>
          <w:sz w:val="32"/>
          <w:szCs w:val="32"/>
        </w:rPr>
        <w:t>2</w:t>
      </w:r>
      <w:r w:rsidR="00DA16C2">
        <w:rPr>
          <w:b/>
          <w:sz w:val="32"/>
          <w:szCs w:val="32"/>
        </w:rPr>
        <w:t>4</w:t>
      </w:r>
    </w:p>
    <w:p w14:paraId="6D2CE1C7" w14:textId="77777777" w:rsidR="007E7114" w:rsidRPr="00DB53DF" w:rsidRDefault="007E7114" w:rsidP="007E7114">
      <w:pPr>
        <w:pStyle w:val="datumtevilka"/>
        <w:jc w:val="center"/>
        <w:rPr>
          <w:b/>
          <w:sz w:val="32"/>
          <w:szCs w:val="32"/>
        </w:rPr>
      </w:pPr>
    </w:p>
    <w:p w14:paraId="6DDE745E" w14:textId="77777777" w:rsidR="007E7114" w:rsidRPr="00DB53DF" w:rsidRDefault="007E7114" w:rsidP="007E7114">
      <w:pPr>
        <w:spacing w:line="260" w:lineRule="exact"/>
        <w:jc w:val="both"/>
        <w:rPr>
          <w:rFonts w:cs="Arial"/>
          <w:szCs w:val="20"/>
          <w:lang w:val="sl-SI"/>
        </w:rPr>
      </w:pPr>
    </w:p>
    <w:p w14:paraId="0A233BB4" w14:textId="77777777" w:rsidR="007E7114" w:rsidRPr="00DB53DF" w:rsidRDefault="007E7114" w:rsidP="007E7114">
      <w:pPr>
        <w:spacing w:line="260" w:lineRule="exact"/>
        <w:jc w:val="both"/>
        <w:rPr>
          <w:rFonts w:cs="Arial"/>
          <w:szCs w:val="20"/>
          <w:lang w:val="sl-SI"/>
        </w:rPr>
      </w:pPr>
    </w:p>
    <w:p w14:paraId="04B61E1E" w14:textId="77777777" w:rsidR="007E7114" w:rsidRPr="00DB53DF" w:rsidRDefault="007E7114" w:rsidP="007E7114">
      <w:pPr>
        <w:spacing w:line="260" w:lineRule="exact"/>
        <w:jc w:val="both"/>
        <w:rPr>
          <w:rFonts w:cs="Arial"/>
          <w:szCs w:val="20"/>
          <w:lang w:val="sl-SI"/>
        </w:rPr>
      </w:pPr>
    </w:p>
    <w:p w14:paraId="59AE2170" w14:textId="77777777" w:rsidR="007E7114" w:rsidRPr="00DB53DF" w:rsidRDefault="007E7114" w:rsidP="007E7114">
      <w:pPr>
        <w:spacing w:line="260" w:lineRule="exact"/>
        <w:jc w:val="both"/>
        <w:rPr>
          <w:rFonts w:cs="Arial"/>
          <w:szCs w:val="20"/>
          <w:lang w:val="sl-SI"/>
        </w:rPr>
      </w:pPr>
    </w:p>
    <w:p w14:paraId="0845BCE7" w14:textId="77777777" w:rsidR="007E7114" w:rsidRPr="00DB53DF" w:rsidRDefault="007E7114" w:rsidP="007E7114">
      <w:pPr>
        <w:spacing w:line="260" w:lineRule="exact"/>
        <w:jc w:val="both"/>
        <w:rPr>
          <w:rFonts w:cs="Arial"/>
          <w:szCs w:val="20"/>
          <w:lang w:val="sl-SI"/>
        </w:rPr>
      </w:pPr>
    </w:p>
    <w:p w14:paraId="766C9D04" w14:textId="77777777" w:rsidR="007E7114" w:rsidRPr="00DB53DF" w:rsidRDefault="007E7114" w:rsidP="007E7114">
      <w:pPr>
        <w:spacing w:line="260" w:lineRule="exact"/>
        <w:jc w:val="both"/>
        <w:rPr>
          <w:rFonts w:cs="Arial"/>
          <w:szCs w:val="20"/>
          <w:lang w:val="sl-SI"/>
        </w:rPr>
      </w:pPr>
    </w:p>
    <w:p w14:paraId="3FD09E03" w14:textId="77777777" w:rsidR="007E7114" w:rsidRPr="00DB53DF" w:rsidRDefault="007E7114" w:rsidP="007E7114">
      <w:pPr>
        <w:spacing w:line="260" w:lineRule="exact"/>
        <w:jc w:val="both"/>
        <w:rPr>
          <w:rFonts w:cs="Arial"/>
          <w:szCs w:val="20"/>
          <w:lang w:val="sl-SI"/>
        </w:rPr>
      </w:pPr>
    </w:p>
    <w:p w14:paraId="414AA0CC" w14:textId="77777777" w:rsidR="007E7114" w:rsidRPr="00DB53DF" w:rsidRDefault="007E7114" w:rsidP="007E7114">
      <w:pPr>
        <w:spacing w:line="260" w:lineRule="exact"/>
        <w:jc w:val="both"/>
        <w:rPr>
          <w:rFonts w:cs="Arial"/>
          <w:szCs w:val="20"/>
          <w:lang w:val="sl-SI"/>
        </w:rPr>
      </w:pPr>
    </w:p>
    <w:p w14:paraId="6707856D" w14:textId="77777777" w:rsidR="007E7114" w:rsidRPr="00DB53DF" w:rsidRDefault="007E7114" w:rsidP="007E7114">
      <w:pPr>
        <w:spacing w:line="260" w:lineRule="exact"/>
        <w:jc w:val="both"/>
        <w:rPr>
          <w:rFonts w:cs="Arial"/>
          <w:szCs w:val="20"/>
          <w:lang w:val="sl-SI"/>
        </w:rPr>
      </w:pPr>
    </w:p>
    <w:p w14:paraId="2696A634" w14:textId="52C3A276" w:rsidR="007E7114" w:rsidRPr="00DB53DF" w:rsidRDefault="00E96032" w:rsidP="007E7114">
      <w:pPr>
        <w:spacing w:line="260" w:lineRule="exact"/>
        <w:jc w:val="both"/>
        <w:rPr>
          <w:rFonts w:cs="Arial"/>
          <w:sz w:val="22"/>
          <w:szCs w:val="22"/>
          <w:lang w:val="sl-SI"/>
        </w:rPr>
      </w:pPr>
      <w:r w:rsidRPr="00DB53DF">
        <w:rPr>
          <w:rFonts w:cs="Arial"/>
          <w:sz w:val="22"/>
          <w:szCs w:val="22"/>
          <w:lang w:val="sl-SI"/>
        </w:rPr>
        <w:t>Analizo</w:t>
      </w:r>
      <w:r w:rsidR="001C182F" w:rsidRPr="00DB53DF">
        <w:rPr>
          <w:rFonts w:cs="Arial"/>
          <w:sz w:val="22"/>
          <w:szCs w:val="22"/>
          <w:lang w:val="sl-SI"/>
        </w:rPr>
        <w:t xml:space="preserve"> je pripravilo Ministrstvo za javno upravo na podlagi </w:t>
      </w:r>
      <w:r w:rsidR="00DA16C2">
        <w:rPr>
          <w:rFonts w:cs="Arial"/>
          <w:sz w:val="22"/>
          <w:szCs w:val="22"/>
          <w:lang w:val="sl-SI"/>
        </w:rPr>
        <w:t>tretjega</w:t>
      </w:r>
      <w:r w:rsidR="001C182F" w:rsidRPr="00DB53DF">
        <w:rPr>
          <w:rFonts w:cs="Arial"/>
          <w:sz w:val="22"/>
          <w:szCs w:val="22"/>
          <w:lang w:val="sl-SI"/>
        </w:rPr>
        <w:t xml:space="preserve"> odstavka </w:t>
      </w:r>
      <w:r w:rsidR="00DA16C2">
        <w:rPr>
          <w:rFonts w:cs="Arial"/>
          <w:sz w:val="22"/>
          <w:szCs w:val="22"/>
          <w:lang w:val="sl-SI"/>
        </w:rPr>
        <w:t>4</w:t>
      </w:r>
      <w:r w:rsidR="001C182F" w:rsidRPr="00DB53DF">
        <w:rPr>
          <w:rFonts w:cs="Arial"/>
          <w:sz w:val="22"/>
          <w:szCs w:val="22"/>
          <w:lang w:val="sl-SI"/>
        </w:rPr>
        <w:t xml:space="preserve">9. člena Zakona o </w:t>
      </w:r>
      <w:r w:rsidR="00DA16C2">
        <w:rPr>
          <w:rFonts w:cs="Arial"/>
          <w:sz w:val="22"/>
          <w:szCs w:val="22"/>
          <w:lang w:val="sl-SI"/>
        </w:rPr>
        <w:t>skupnih temeljih sistema plač v javnem sektorju</w:t>
      </w:r>
      <w:r w:rsidR="001C182F" w:rsidRPr="00DB53DF">
        <w:rPr>
          <w:rFonts w:cs="Arial"/>
          <w:sz w:val="22"/>
          <w:szCs w:val="22"/>
          <w:lang w:val="sl-SI"/>
        </w:rPr>
        <w:t xml:space="preserve"> </w:t>
      </w:r>
      <w:r w:rsidR="008C6470" w:rsidRPr="00DB53DF">
        <w:rPr>
          <w:rFonts w:cs="Arial"/>
          <w:sz w:val="22"/>
          <w:szCs w:val="22"/>
          <w:lang w:val="sl-SI"/>
        </w:rPr>
        <w:t xml:space="preserve">(Uradni list RS, </w:t>
      </w:r>
      <w:r w:rsidR="008C6470" w:rsidRPr="006863A0">
        <w:rPr>
          <w:rFonts w:cs="Arial"/>
          <w:sz w:val="22"/>
          <w:szCs w:val="22"/>
          <w:lang w:val="sl-SI"/>
        </w:rPr>
        <w:t xml:space="preserve">št. </w:t>
      </w:r>
      <w:r w:rsidR="00DA16C2" w:rsidRPr="006863A0">
        <w:rPr>
          <w:rFonts w:cs="Arial"/>
          <w:sz w:val="22"/>
          <w:szCs w:val="22"/>
          <w:lang w:val="sl-SI"/>
        </w:rPr>
        <w:t>95/24</w:t>
      </w:r>
      <w:r w:rsidR="008C6470" w:rsidRPr="006863A0">
        <w:rPr>
          <w:rFonts w:cs="Arial"/>
          <w:sz w:val="22"/>
          <w:szCs w:val="22"/>
          <w:lang w:val="sl-SI"/>
        </w:rPr>
        <w:t>)</w:t>
      </w:r>
      <w:r w:rsidR="001C182F" w:rsidRPr="006863A0">
        <w:rPr>
          <w:rFonts w:cs="Arial"/>
          <w:sz w:val="22"/>
          <w:szCs w:val="22"/>
          <w:lang w:val="sl-SI"/>
        </w:rPr>
        <w:t>.</w:t>
      </w:r>
    </w:p>
    <w:p w14:paraId="7C72D92D" w14:textId="77777777" w:rsidR="007E7114" w:rsidRPr="00DB53DF" w:rsidRDefault="007E7114" w:rsidP="007E7114">
      <w:pPr>
        <w:spacing w:line="260" w:lineRule="exact"/>
        <w:jc w:val="both"/>
        <w:rPr>
          <w:rFonts w:cs="Arial"/>
          <w:szCs w:val="20"/>
          <w:lang w:val="sl-SI"/>
        </w:rPr>
      </w:pPr>
    </w:p>
    <w:p w14:paraId="5D028DB4" w14:textId="77777777" w:rsidR="007E7114" w:rsidRPr="00DB53DF" w:rsidRDefault="007E7114" w:rsidP="007E7114">
      <w:pPr>
        <w:spacing w:line="260" w:lineRule="exact"/>
        <w:jc w:val="both"/>
        <w:rPr>
          <w:rFonts w:cs="Arial"/>
          <w:szCs w:val="20"/>
          <w:lang w:val="sl-SI"/>
        </w:rPr>
      </w:pPr>
    </w:p>
    <w:p w14:paraId="4603240F" w14:textId="77777777" w:rsidR="007E7114" w:rsidRPr="00DB53DF" w:rsidRDefault="007E7114" w:rsidP="007E7114">
      <w:pPr>
        <w:spacing w:line="260" w:lineRule="exact"/>
        <w:jc w:val="both"/>
        <w:rPr>
          <w:rFonts w:cs="Arial"/>
          <w:szCs w:val="20"/>
          <w:lang w:val="sl-SI"/>
        </w:rPr>
      </w:pPr>
    </w:p>
    <w:p w14:paraId="018B1BFC" w14:textId="77777777" w:rsidR="007E7114" w:rsidRPr="00DB53DF" w:rsidRDefault="007E7114" w:rsidP="007E7114">
      <w:pPr>
        <w:spacing w:line="260" w:lineRule="exact"/>
        <w:jc w:val="both"/>
        <w:rPr>
          <w:rFonts w:cs="Arial"/>
          <w:szCs w:val="20"/>
          <w:lang w:val="sl-SI"/>
        </w:rPr>
      </w:pPr>
    </w:p>
    <w:bookmarkEnd w:id="1"/>
    <w:p w14:paraId="50BD3F6E" w14:textId="77777777" w:rsidR="007E7114" w:rsidRPr="00DB53DF" w:rsidRDefault="007E7114" w:rsidP="007E7114">
      <w:pPr>
        <w:spacing w:line="260" w:lineRule="exact"/>
        <w:jc w:val="both"/>
        <w:rPr>
          <w:rFonts w:cs="Arial"/>
          <w:szCs w:val="20"/>
          <w:lang w:val="sl-SI"/>
        </w:rPr>
      </w:pPr>
    </w:p>
    <w:p w14:paraId="0737313D" w14:textId="77777777" w:rsidR="007E7114" w:rsidRPr="00DB53DF" w:rsidRDefault="007E7114" w:rsidP="007E7114">
      <w:pPr>
        <w:spacing w:line="260" w:lineRule="exact"/>
        <w:jc w:val="both"/>
        <w:rPr>
          <w:rFonts w:cs="Arial"/>
          <w:szCs w:val="20"/>
          <w:lang w:val="sl-SI"/>
        </w:rPr>
      </w:pPr>
    </w:p>
    <w:p w14:paraId="6B689AAB" w14:textId="77777777" w:rsidR="007E7114" w:rsidRPr="00DB53DF" w:rsidRDefault="007E7114" w:rsidP="007E7114">
      <w:pPr>
        <w:spacing w:line="260" w:lineRule="exact"/>
        <w:jc w:val="both"/>
        <w:rPr>
          <w:rFonts w:cs="Arial"/>
          <w:szCs w:val="20"/>
          <w:lang w:val="sl-SI"/>
        </w:rPr>
      </w:pPr>
    </w:p>
    <w:p w14:paraId="27028417" w14:textId="77777777" w:rsidR="00171CE7" w:rsidRPr="00DB53DF" w:rsidRDefault="00171CE7" w:rsidP="007E7114">
      <w:pPr>
        <w:spacing w:line="260" w:lineRule="exact"/>
        <w:jc w:val="both"/>
        <w:rPr>
          <w:rFonts w:cs="Arial"/>
          <w:szCs w:val="20"/>
          <w:lang w:val="sl-SI"/>
        </w:rPr>
      </w:pPr>
    </w:p>
    <w:p w14:paraId="26922479" w14:textId="77777777" w:rsidR="00171CE7" w:rsidRPr="00DB53DF" w:rsidRDefault="00171CE7" w:rsidP="007E7114">
      <w:pPr>
        <w:spacing w:line="260" w:lineRule="exact"/>
        <w:jc w:val="both"/>
        <w:rPr>
          <w:rFonts w:cs="Arial"/>
          <w:szCs w:val="20"/>
          <w:lang w:val="sl-SI"/>
        </w:rPr>
      </w:pPr>
    </w:p>
    <w:p w14:paraId="4F8DFFB0" w14:textId="77777777" w:rsidR="00171CE7" w:rsidRPr="00DB53DF" w:rsidRDefault="00171CE7" w:rsidP="007E7114">
      <w:pPr>
        <w:spacing w:line="260" w:lineRule="exact"/>
        <w:jc w:val="both"/>
        <w:rPr>
          <w:rFonts w:cs="Arial"/>
          <w:szCs w:val="20"/>
          <w:lang w:val="sl-SI"/>
        </w:rPr>
      </w:pPr>
    </w:p>
    <w:p w14:paraId="1596D297" w14:textId="77777777" w:rsidR="00171CE7" w:rsidRPr="00DB53DF" w:rsidRDefault="00171CE7" w:rsidP="007E7114">
      <w:pPr>
        <w:spacing w:line="260" w:lineRule="exact"/>
        <w:jc w:val="both"/>
        <w:rPr>
          <w:rFonts w:cs="Arial"/>
          <w:szCs w:val="20"/>
          <w:lang w:val="sl-SI"/>
        </w:rPr>
      </w:pPr>
    </w:p>
    <w:p w14:paraId="5619A18D" w14:textId="77777777" w:rsidR="00171CE7" w:rsidRPr="00DB53DF" w:rsidRDefault="00171CE7" w:rsidP="007E7114">
      <w:pPr>
        <w:spacing w:line="260" w:lineRule="exact"/>
        <w:jc w:val="both"/>
        <w:rPr>
          <w:rFonts w:cs="Arial"/>
          <w:szCs w:val="20"/>
          <w:lang w:val="sl-SI"/>
        </w:rPr>
      </w:pPr>
    </w:p>
    <w:p w14:paraId="30578EFE" w14:textId="77777777" w:rsidR="007E7114" w:rsidRPr="00DB53DF" w:rsidRDefault="007E7114" w:rsidP="007E7114">
      <w:pPr>
        <w:spacing w:line="260" w:lineRule="exact"/>
        <w:jc w:val="both"/>
        <w:rPr>
          <w:rFonts w:cs="Arial"/>
          <w:szCs w:val="20"/>
          <w:lang w:val="sl-SI"/>
        </w:rPr>
      </w:pPr>
    </w:p>
    <w:p w14:paraId="2A1567EA" w14:textId="77777777" w:rsidR="008B0789" w:rsidRPr="00DB53DF" w:rsidRDefault="008B0789" w:rsidP="007E7114">
      <w:pPr>
        <w:spacing w:line="260" w:lineRule="exact"/>
        <w:jc w:val="both"/>
        <w:rPr>
          <w:rFonts w:cs="Arial"/>
          <w:szCs w:val="20"/>
          <w:lang w:val="sl-SI"/>
        </w:rPr>
      </w:pPr>
    </w:p>
    <w:p w14:paraId="124033FB" w14:textId="77777777" w:rsidR="008B0789" w:rsidRPr="00DB53DF" w:rsidRDefault="008B0789" w:rsidP="007E7114">
      <w:pPr>
        <w:spacing w:line="260" w:lineRule="exact"/>
        <w:jc w:val="both"/>
        <w:rPr>
          <w:rFonts w:cs="Arial"/>
          <w:szCs w:val="20"/>
          <w:lang w:val="sl-SI"/>
        </w:rPr>
      </w:pPr>
    </w:p>
    <w:p w14:paraId="4416F1F6" w14:textId="77777777" w:rsidR="007E7114" w:rsidRPr="00DB53DF" w:rsidRDefault="007E7114" w:rsidP="007E7114">
      <w:pPr>
        <w:spacing w:line="260" w:lineRule="exact"/>
        <w:jc w:val="both"/>
        <w:rPr>
          <w:rFonts w:cs="Arial"/>
          <w:szCs w:val="20"/>
          <w:lang w:val="sl-SI"/>
        </w:rPr>
      </w:pPr>
    </w:p>
    <w:p w14:paraId="3F4D32AC" w14:textId="19BA701B" w:rsidR="007E7114" w:rsidRPr="00DB53DF" w:rsidRDefault="001961B1" w:rsidP="007E7114">
      <w:pPr>
        <w:spacing w:line="260" w:lineRule="exact"/>
        <w:jc w:val="center"/>
        <w:rPr>
          <w:rFonts w:cs="Arial"/>
          <w:b/>
          <w:sz w:val="28"/>
          <w:szCs w:val="28"/>
          <w:lang w:val="sl-SI"/>
        </w:rPr>
      </w:pPr>
      <w:r w:rsidRPr="00DB53DF">
        <w:rPr>
          <w:rFonts w:cs="Arial"/>
          <w:b/>
          <w:sz w:val="28"/>
          <w:szCs w:val="28"/>
          <w:lang w:val="sl-SI"/>
        </w:rPr>
        <w:t>S</w:t>
      </w:r>
      <w:r w:rsidR="009928AB" w:rsidRPr="00DB53DF">
        <w:rPr>
          <w:rFonts w:cs="Arial"/>
          <w:b/>
          <w:sz w:val="28"/>
          <w:szCs w:val="28"/>
          <w:lang w:val="sl-SI"/>
        </w:rPr>
        <w:t>eptember</w:t>
      </w:r>
      <w:r w:rsidR="0025456A" w:rsidRPr="00DB53DF">
        <w:rPr>
          <w:rFonts w:cs="Arial"/>
          <w:b/>
          <w:sz w:val="28"/>
          <w:szCs w:val="28"/>
          <w:lang w:val="sl-SI"/>
        </w:rPr>
        <w:t xml:space="preserve"> </w:t>
      </w:r>
      <w:r w:rsidR="00403E10" w:rsidRPr="00DB53DF">
        <w:rPr>
          <w:rFonts w:cs="Arial"/>
          <w:b/>
          <w:sz w:val="28"/>
          <w:szCs w:val="28"/>
          <w:lang w:val="sl-SI"/>
        </w:rPr>
        <w:t>20</w:t>
      </w:r>
      <w:r w:rsidR="00C759C8" w:rsidRPr="00DB53DF">
        <w:rPr>
          <w:rFonts w:cs="Arial"/>
          <w:b/>
          <w:sz w:val="28"/>
          <w:szCs w:val="28"/>
          <w:lang w:val="sl-SI"/>
        </w:rPr>
        <w:t>2</w:t>
      </w:r>
      <w:r w:rsidR="006863A0">
        <w:rPr>
          <w:rFonts w:cs="Arial"/>
          <w:b/>
          <w:sz w:val="28"/>
          <w:szCs w:val="28"/>
          <w:lang w:val="sl-SI"/>
        </w:rPr>
        <w:t>5</w:t>
      </w:r>
    </w:p>
    <w:p w14:paraId="0F9DD531" w14:textId="77777777" w:rsidR="007E7114" w:rsidRPr="00DB53DF" w:rsidRDefault="007E7114" w:rsidP="007E7114">
      <w:pPr>
        <w:spacing w:line="260" w:lineRule="exact"/>
        <w:jc w:val="both"/>
        <w:rPr>
          <w:rFonts w:cs="Arial"/>
          <w:szCs w:val="20"/>
          <w:lang w:val="sl-SI"/>
        </w:rPr>
      </w:pPr>
    </w:p>
    <w:p w14:paraId="35087113" w14:textId="77777777" w:rsidR="00A44E32" w:rsidRPr="00DB53DF" w:rsidRDefault="00A44E32" w:rsidP="00A44E32">
      <w:pPr>
        <w:spacing w:line="260" w:lineRule="exact"/>
        <w:jc w:val="both"/>
        <w:rPr>
          <w:rFonts w:cs="Arial"/>
          <w:szCs w:val="20"/>
          <w:lang w:val="sl-SI"/>
        </w:rPr>
      </w:pPr>
    </w:p>
    <w:p w14:paraId="1FE6A931" w14:textId="77777777" w:rsidR="00A44E32" w:rsidRPr="00DB53DF" w:rsidRDefault="00A44E32" w:rsidP="00A44E32">
      <w:pPr>
        <w:spacing w:line="260" w:lineRule="exact"/>
        <w:jc w:val="both"/>
        <w:rPr>
          <w:rFonts w:cs="Arial"/>
          <w:szCs w:val="20"/>
          <w:lang w:val="sl-SI"/>
        </w:rPr>
      </w:pPr>
    </w:p>
    <w:p w14:paraId="6EF5749F" w14:textId="77777777" w:rsidR="00126856" w:rsidRPr="00DB53DF" w:rsidRDefault="00126856">
      <w:pPr>
        <w:pStyle w:val="NaslovTOC"/>
        <w:rPr>
          <w:rFonts w:ascii="Arial" w:hAnsi="Arial" w:cs="Arial"/>
          <w:color w:val="auto"/>
        </w:rPr>
      </w:pPr>
      <w:r w:rsidRPr="00DB53DF">
        <w:rPr>
          <w:rFonts w:ascii="Arial" w:hAnsi="Arial" w:cs="Arial"/>
          <w:color w:val="auto"/>
        </w:rPr>
        <w:lastRenderedPageBreak/>
        <w:t>Kazalo vsebine</w:t>
      </w:r>
    </w:p>
    <w:p w14:paraId="5987DDF6" w14:textId="77777777" w:rsidR="003D2B82" w:rsidRPr="00DB53DF" w:rsidRDefault="003D2B82" w:rsidP="003D2B82">
      <w:pPr>
        <w:rPr>
          <w:lang w:val="sl-SI" w:eastAsia="sl-SI"/>
        </w:rPr>
      </w:pPr>
    </w:p>
    <w:p w14:paraId="4C5B1D47" w14:textId="77777777" w:rsidR="003D2B82" w:rsidRPr="00DB53DF" w:rsidRDefault="003D2B82" w:rsidP="003D2B82">
      <w:pPr>
        <w:rPr>
          <w:lang w:val="sl-SI" w:eastAsia="sl-SI"/>
        </w:rPr>
      </w:pPr>
    </w:p>
    <w:p w14:paraId="63F4170B" w14:textId="20FD6ADC" w:rsidR="00622245" w:rsidRDefault="00126856">
      <w:pPr>
        <w:pStyle w:val="Kazalovsebine1"/>
        <w:rPr>
          <w:rFonts w:asciiTheme="minorHAnsi" w:eastAsiaTheme="minorEastAsia" w:hAnsiTheme="minorHAnsi" w:cstheme="minorBidi"/>
          <w:b w:val="0"/>
          <w:kern w:val="2"/>
          <w:sz w:val="24"/>
          <w:szCs w:val="24"/>
          <w:lang w:eastAsia="sl-SI"/>
          <w14:ligatures w14:val="standardContextual"/>
        </w:rPr>
      </w:pPr>
      <w:r w:rsidRPr="00DB53DF">
        <w:rPr>
          <w:noProof w:val="0"/>
        </w:rPr>
        <w:fldChar w:fldCharType="begin"/>
      </w:r>
      <w:r w:rsidRPr="00DB53DF">
        <w:rPr>
          <w:noProof w:val="0"/>
        </w:rPr>
        <w:instrText xml:space="preserve"> TOC \o "1-3" \h \z \u </w:instrText>
      </w:r>
      <w:r w:rsidRPr="00DB53DF">
        <w:rPr>
          <w:noProof w:val="0"/>
        </w:rPr>
        <w:fldChar w:fldCharType="separate"/>
      </w:r>
      <w:hyperlink w:anchor="_Toc202439235" w:history="1">
        <w:r w:rsidR="00622245" w:rsidRPr="0079274C">
          <w:rPr>
            <w:rStyle w:val="Hiperpovezava"/>
          </w:rPr>
          <w:t>1</w:t>
        </w:r>
        <w:r w:rsidR="00622245">
          <w:rPr>
            <w:rFonts w:asciiTheme="minorHAnsi" w:eastAsiaTheme="minorEastAsia" w:hAnsiTheme="minorHAnsi" w:cstheme="minorBidi"/>
            <w:b w:val="0"/>
            <w:kern w:val="2"/>
            <w:sz w:val="24"/>
            <w:szCs w:val="24"/>
            <w:lang w:eastAsia="sl-SI"/>
            <w14:ligatures w14:val="standardContextual"/>
          </w:rPr>
          <w:tab/>
        </w:r>
        <w:r w:rsidR="00622245" w:rsidRPr="0079274C">
          <w:rPr>
            <w:rStyle w:val="Hiperpovezava"/>
          </w:rPr>
          <w:t>Uvod</w:t>
        </w:r>
        <w:r w:rsidR="00622245">
          <w:rPr>
            <w:webHidden/>
          </w:rPr>
          <w:tab/>
        </w:r>
        <w:r w:rsidR="00622245">
          <w:rPr>
            <w:webHidden/>
          </w:rPr>
          <w:fldChar w:fldCharType="begin"/>
        </w:r>
        <w:r w:rsidR="00622245">
          <w:rPr>
            <w:webHidden/>
          </w:rPr>
          <w:instrText xml:space="preserve"> PAGEREF _Toc202439235 \h </w:instrText>
        </w:r>
        <w:r w:rsidR="00622245">
          <w:rPr>
            <w:webHidden/>
          </w:rPr>
        </w:r>
        <w:r w:rsidR="00622245">
          <w:rPr>
            <w:webHidden/>
          </w:rPr>
          <w:fldChar w:fldCharType="separate"/>
        </w:r>
        <w:r w:rsidR="00E639EC">
          <w:rPr>
            <w:webHidden/>
          </w:rPr>
          <w:t>1</w:t>
        </w:r>
        <w:r w:rsidR="00622245">
          <w:rPr>
            <w:webHidden/>
          </w:rPr>
          <w:fldChar w:fldCharType="end"/>
        </w:r>
      </w:hyperlink>
    </w:p>
    <w:p w14:paraId="2624FEBA" w14:textId="091991EF" w:rsidR="00622245" w:rsidRDefault="00622245">
      <w:pPr>
        <w:pStyle w:val="Kazalovsebine1"/>
        <w:rPr>
          <w:rFonts w:asciiTheme="minorHAnsi" w:eastAsiaTheme="minorEastAsia" w:hAnsiTheme="minorHAnsi" w:cstheme="minorBidi"/>
          <w:b w:val="0"/>
          <w:kern w:val="2"/>
          <w:sz w:val="24"/>
          <w:szCs w:val="24"/>
          <w:lang w:eastAsia="sl-SI"/>
          <w14:ligatures w14:val="standardContextual"/>
        </w:rPr>
      </w:pPr>
      <w:hyperlink w:anchor="_Toc202439236" w:history="1">
        <w:r w:rsidRPr="0079274C">
          <w:rPr>
            <w:rStyle w:val="Hiperpovezava"/>
          </w:rPr>
          <w:t>2</w:t>
        </w:r>
        <w:r>
          <w:rPr>
            <w:rFonts w:asciiTheme="minorHAnsi" w:eastAsiaTheme="minorEastAsia" w:hAnsiTheme="minorHAnsi" w:cstheme="minorBidi"/>
            <w:b w:val="0"/>
            <w:kern w:val="2"/>
            <w:sz w:val="24"/>
            <w:szCs w:val="24"/>
            <w:lang w:eastAsia="sl-SI"/>
            <w14:ligatures w14:val="standardContextual"/>
          </w:rPr>
          <w:tab/>
        </w:r>
        <w:r w:rsidRPr="0079274C">
          <w:rPr>
            <w:rStyle w:val="Hiperpovezava"/>
          </w:rPr>
          <w:t>Pravne podlage</w:t>
        </w:r>
        <w:r>
          <w:rPr>
            <w:webHidden/>
          </w:rPr>
          <w:tab/>
        </w:r>
        <w:r>
          <w:rPr>
            <w:webHidden/>
          </w:rPr>
          <w:fldChar w:fldCharType="begin"/>
        </w:r>
        <w:r>
          <w:rPr>
            <w:webHidden/>
          </w:rPr>
          <w:instrText xml:space="preserve"> PAGEREF _Toc202439236 \h </w:instrText>
        </w:r>
        <w:r>
          <w:rPr>
            <w:webHidden/>
          </w:rPr>
        </w:r>
        <w:r>
          <w:rPr>
            <w:webHidden/>
          </w:rPr>
          <w:fldChar w:fldCharType="separate"/>
        </w:r>
        <w:r w:rsidR="00E639EC">
          <w:rPr>
            <w:webHidden/>
          </w:rPr>
          <w:t>1</w:t>
        </w:r>
        <w:r>
          <w:rPr>
            <w:webHidden/>
          </w:rPr>
          <w:fldChar w:fldCharType="end"/>
        </w:r>
      </w:hyperlink>
    </w:p>
    <w:p w14:paraId="744CF777" w14:textId="228E002C" w:rsidR="00622245" w:rsidRDefault="00622245">
      <w:pPr>
        <w:pStyle w:val="Kazalovsebine1"/>
        <w:rPr>
          <w:rFonts w:asciiTheme="minorHAnsi" w:eastAsiaTheme="minorEastAsia" w:hAnsiTheme="minorHAnsi" w:cstheme="minorBidi"/>
          <w:b w:val="0"/>
          <w:kern w:val="2"/>
          <w:sz w:val="24"/>
          <w:szCs w:val="24"/>
          <w:lang w:eastAsia="sl-SI"/>
          <w14:ligatures w14:val="standardContextual"/>
        </w:rPr>
      </w:pPr>
      <w:hyperlink w:anchor="_Toc202439237" w:history="1">
        <w:r w:rsidRPr="0079274C">
          <w:rPr>
            <w:rStyle w:val="Hiperpovezava"/>
          </w:rPr>
          <w:t>3</w:t>
        </w:r>
        <w:r>
          <w:rPr>
            <w:rFonts w:asciiTheme="minorHAnsi" w:eastAsiaTheme="minorEastAsia" w:hAnsiTheme="minorHAnsi" w:cstheme="minorBidi"/>
            <w:b w:val="0"/>
            <w:kern w:val="2"/>
            <w:sz w:val="24"/>
            <w:szCs w:val="24"/>
            <w:lang w:eastAsia="sl-SI"/>
            <w14:ligatures w14:val="standardContextual"/>
          </w:rPr>
          <w:tab/>
        </w:r>
        <w:r w:rsidRPr="0079274C">
          <w:rPr>
            <w:rStyle w:val="Hiperpovezava"/>
          </w:rPr>
          <w:t>Metodološka pojasnila</w:t>
        </w:r>
        <w:r>
          <w:rPr>
            <w:webHidden/>
          </w:rPr>
          <w:tab/>
        </w:r>
        <w:r>
          <w:rPr>
            <w:webHidden/>
          </w:rPr>
          <w:fldChar w:fldCharType="begin"/>
        </w:r>
        <w:r>
          <w:rPr>
            <w:webHidden/>
          </w:rPr>
          <w:instrText xml:space="preserve"> PAGEREF _Toc202439237 \h </w:instrText>
        </w:r>
        <w:r>
          <w:rPr>
            <w:webHidden/>
          </w:rPr>
        </w:r>
        <w:r>
          <w:rPr>
            <w:webHidden/>
          </w:rPr>
          <w:fldChar w:fldCharType="separate"/>
        </w:r>
        <w:r w:rsidR="00E639EC">
          <w:rPr>
            <w:webHidden/>
          </w:rPr>
          <w:t>2</w:t>
        </w:r>
        <w:r>
          <w:rPr>
            <w:webHidden/>
          </w:rPr>
          <w:fldChar w:fldCharType="end"/>
        </w:r>
      </w:hyperlink>
    </w:p>
    <w:p w14:paraId="47BE7E86" w14:textId="5FAAE27D"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38" w:history="1">
        <w:r w:rsidRPr="00622245">
          <w:rPr>
            <w:rStyle w:val="Hiperpovezava"/>
            <w:b w:val="0"/>
            <w:bCs/>
          </w:rPr>
          <w:t>3.1</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Opazovana populacija</w:t>
        </w:r>
        <w:r w:rsidRPr="00622245">
          <w:rPr>
            <w:b w:val="0"/>
            <w:bCs/>
            <w:webHidden/>
          </w:rPr>
          <w:tab/>
        </w:r>
        <w:r w:rsidRPr="00622245">
          <w:rPr>
            <w:b w:val="0"/>
            <w:bCs/>
            <w:webHidden/>
          </w:rPr>
          <w:fldChar w:fldCharType="begin"/>
        </w:r>
        <w:r w:rsidRPr="00622245">
          <w:rPr>
            <w:b w:val="0"/>
            <w:bCs/>
            <w:webHidden/>
          </w:rPr>
          <w:instrText xml:space="preserve"> PAGEREF _Toc202439238 \h </w:instrText>
        </w:r>
        <w:r w:rsidRPr="00622245">
          <w:rPr>
            <w:b w:val="0"/>
            <w:bCs/>
            <w:webHidden/>
          </w:rPr>
        </w:r>
        <w:r w:rsidRPr="00622245">
          <w:rPr>
            <w:b w:val="0"/>
            <w:bCs/>
            <w:webHidden/>
          </w:rPr>
          <w:fldChar w:fldCharType="separate"/>
        </w:r>
        <w:r w:rsidR="00E639EC">
          <w:rPr>
            <w:b w:val="0"/>
            <w:bCs/>
            <w:webHidden/>
          </w:rPr>
          <w:t>2</w:t>
        </w:r>
        <w:r w:rsidRPr="00622245">
          <w:rPr>
            <w:b w:val="0"/>
            <w:bCs/>
            <w:webHidden/>
          </w:rPr>
          <w:fldChar w:fldCharType="end"/>
        </w:r>
      </w:hyperlink>
    </w:p>
    <w:p w14:paraId="7208C2E7" w14:textId="5B835A23"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39" w:history="1">
        <w:r w:rsidRPr="00622245">
          <w:rPr>
            <w:rStyle w:val="Hiperpovezava"/>
            <w:b w:val="0"/>
            <w:bCs/>
          </w:rPr>
          <w:t>3.2</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Statistike</w:t>
        </w:r>
        <w:r w:rsidRPr="00622245">
          <w:rPr>
            <w:b w:val="0"/>
            <w:bCs/>
            <w:webHidden/>
          </w:rPr>
          <w:tab/>
        </w:r>
        <w:r w:rsidRPr="00622245">
          <w:rPr>
            <w:b w:val="0"/>
            <w:bCs/>
            <w:webHidden/>
          </w:rPr>
          <w:fldChar w:fldCharType="begin"/>
        </w:r>
        <w:r w:rsidRPr="00622245">
          <w:rPr>
            <w:b w:val="0"/>
            <w:bCs/>
            <w:webHidden/>
          </w:rPr>
          <w:instrText xml:space="preserve"> PAGEREF _Toc202439239 \h </w:instrText>
        </w:r>
        <w:r w:rsidRPr="00622245">
          <w:rPr>
            <w:b w:val="0"/>
            <w:bCs/>
            <w:webHidden/>
          </w:rPr>
        </w:r>
        <w:r w:rsidRPr="00622245">
          <w:rPr>
            <w:b w:val="0"/>
            <w:bCs/>
            <w:webHidden/>
          </w:rPr>
          <w:fldChar w:fldCharType="separate"/>
        </w:r>
        <w:r w:rsidR="00E639EC">
          <w:rPr>
            <w:b w:val="0"/>
            <w:bCs/>
            <w:webHidden/>
          </w:rPr>
          <w:t>2</w:t>
        </w:r>
        <w:r w:rsidRPr="00622245">
          <w:rPr>
            <w:b w:val="0"/>
            <w:bCs/>
            <w:webHidden/>
          </w:rPr>
          <w:fldChar w:fldCharType="end"/>
        </w:r>
      </w:hyperlink>
    </w:p>
    <w:p w14:paraId="552A0B28" w14:textId="54EDD296"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40" w:history="1">
        <w:r w:rsidRPr="00622245">
          <w:rPr>
            <w:rStyle w:val="Hiperpovezava"/>
            <w:b w:val="0"/>
            <w:bCs/>
          </w:rPr>
          <w:t>3.3</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Nivoji izračunov statistik</w:t>
        </w:r>
        <w:r w:rsidRPr="00622245">
          <w:rPr>
            <w:b w:val="0"/>
            <w:bCs/>
            <w:webHidden/>
          </w:rPr>
          <w:tab/>
        </w:r>
        <w:r w:rsidRPr="00622245">
          <w:rPr>
            <w:b w:val="0"/>
            <w:bCs/>
            <w:webHidden/>
          </w:rPr>
          <w:fldChar w:fldCharType="begin"/>
        </w:r>
        <w:r w:rsidRPr="00622245">
          <w:rPr>
            <w:b w:val="0"/>
            <w:bCs/>
            <w:webHidden/>
          </w:rPr>
          <w:instrText xml:space="preserve"> PAGEREF _Toc202439240 \h </w:instrText>
        </w:r>
        <w:r w:rsidRPr="00622245">
          <w:rPr>
            <w:b w:val="0"/>
            <w:bCs/>
            <w:webHidden/>
          </w:rPr>
        </w:r>
        <w:r w:rsidRPr="00622245">
          <w:rPr>
            <w:b w:val="0"/>
            <w:bCs/>
            <w:webHidden/>
          </w:rPr>
          <w:fldChar w:fldCharType="separate"/>
        </w:r>
        <w:r w:rsidR="00E639EC">
          <w:rPr>
            <w:b w:val="0"/>
            <w:bCs/>
            <w:webHidden/>
          </w:rPr>
          <w:t>4</w:t>
        </w:r>
        <w:r w:rsidRPr="00622245">
          <w:rPr>
            <w:b w:val="0"/>
            <w:bCs/>
            <w:webHidden/>
          </w:rPr>
          <w:fldChar w:fldCharType="end"/>
        </w:r>
      </w:hyperlink>
    </w:p>
    <w:p w14:paraId="48FAE575" w14:textId="6861AE48"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41" w:history="1">
        <w:r w:rsidRPr="00622245">
          <w:rPr>
            <w:rStyle w:val="Hiperpovezava"/>
            <w:b w:val="0"/>
            <w:bCs/>
          </w:rPr>
          <w:t>3.4</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Primerljivost podatkov iz te analize s podatki iz zaključnega računa proračuna Republike Slovenije</w:t>
        </w:r>
        <w:r w:rsidRPr="00622245">
          <w:rPr>
            <w:b w:val="0"/>
            <w:bCs/>
            <w:webHidden/>
          </w:rPr>
          <w:tab/>
        </w:r>
        <w:r w:rsidRPr="00622245">
          <w:rPr>
            <w:b w:val="0"/>
            <w:bCs/>
            <w:webHidden/>
          </w:rPr>
          <w:fldChar w:fldCharType="begin"/>
        </w:r>
        <w:r w:rsidRPr="00622245">
          <w:rPr>
            <w:b w:val="0"/>
            <w:bCs/>
            <w:webHidden/>
          </w:rPr>
          <w:instrText xml:space="preserve"> PAGEREF _Toc202439241 \h </w:instrText>
        </w:r>
        <w:r w:rsidRPr="00622245">
          <w:rPr>
            <w:b w:val="0"/>
            <w:bCs/>
            <w:webHidden/>
          </w:rPr>
        </w:r>
        <w:r w:rsidRPr="00622245">
          <w:rPr>
            <w:b w:val="0"/>
            <w:bCs/>
            <w:webHidden/>
          </w:rPr>
          <w:fldChar w:fldCharType="separate"/>
        </w:r>
        <w:r w:rsidR="00E639EC">
          <w:rPr>
            <w:b w:val="0"/>
            <w:bCs/>
            <w:webHidden/>
          </w:rPr>
          <w:t>4</w:t>
        </w:r>
        <w:r w:rsidRPr="00622245">
          <w:rPr>
            <w:b w:val="0"/>
            <w:bCs/>
            <w:webHidden/>
          </w:rPr>
          <w:fldChar w:fldCharType="end"/>
        </w:r>
      </w:hyperlink>
    </w:p>
    <w:p w14:paraId="5C4190DE" w14:textId="13322A4E" w:rsidR="00622245" w:rsidRDefault="00622245">
      <w:pPr>
        <w:pStyle w:val="Kazalovsebine1"/>
        <w:rPr>
          <w:rFonts w:asciiTheme="minorHAnsi" w:eastAsiaTheme="minorEastAsia" w:hAnsiTheme="minorHAnsi" w:cstheme="minorBidi"/>
          <w:b w:val="0"/>
          <w:kern w:val="2"/>
          <w:sz w:val="24"/>
          <w:szCs w:val="24"/>
          <w:lang w:eastAsia="sl-SI"/>
          <w14:ligatures w14:val="standardContextual"/>
        </w:rPr>
      </w:pPr>
      <w:hyperlink w:anchor="_Toc202439242" w:history="1">
        <w:r w:rsidRPr="0079274C">
          <w:rPr>
            <w:rStyle w:val="Hiperpovezava"/>
          </w:rPr>
          <w:t>4</w:t>
        </w:r>
        <w:r>
          <w:rPr>
            <w:rFonts w:asciiTheme="minorHAnsi" w:eastAsiaTheme="minorEastAsia" w:hAnsiTheme="minorHAnsi" w:cstheme="minorBidi"/>
            <w:b w:val="0"/>
            <w:kern w:val="2"/>
            <w:sz w:val="24"/>
            <w:szCs w:val="24"/>
            <w:lang w:eastAsia="sl-SI"/>
            <w14:ligatures w14:val="standardContextual"/>
          </w:rPr>
          <w:tab/>
        </w:r>
        <w:r w:rsidRPr="0079274C">
          <w:rPr>
            <w:rStyle w:val="Hiperpovezava"/>
          </w:rPr>
          <w:t>Masa bruto plač, število zaposlenih in povprečne bruto plače</w:t>
        </w:r>
        <w:r>
          <w:rPr>
            <w:webHidden/>
          </w:rPr>
          <w:tab/>
        </w:r>
        <w:r>
          <w:rPr>
            <w:webHidden/>
          </w:rPr>
          <w:fldChar w:fldCharType="begin"/>
        </w:r>
        <w:r>
          <w:rPr>
            <w:webHidden/>
          </w:rPr>
          <w:instrText xml:space="preserve"> PAGEREF _Toc202439242 \h </w:instrText>
        </w:r>
        <w:r>
          <w:rPr>
            <w:webHidden/>
          </w:rPr>
        </w:r>
        <w:r>
          <w:rPr>
            <w:webHidden/>
          </w:rPr>
          <w:fldChar w:fldCharType="separate"/>
        </w:r>
        <w:r w:rsidR="00E639EC">
          <w:rPr>
            <w:webHidden/>
          </w:rPr>
          <w:t>5</w:t>
        </w:r>
        <w:r>
          <w:rPr>
            <w:webHidden/>
          </w:rPr>
          <w:fldChar w:fldCharType="end"/>
        </w:r>
      </w:hyperlink>
    </w:p>
    <w:p w14:paraId="5A5F8CE8" w14:textId="7F266054"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43" w:history="1">
        <w:r w:rsidRPr="00622245">
          <w:rPr>
            <w:rStyle w:val="Hiperpovezava"/>
            <w:b w:val="0"/>
            <w:bCs/>
          </w:rPr>
          <w:t>4.1</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Makroekonomski podatki</w:t>
        </w:r>
        <w:r w:rsidRPr="00622245">
          <w:rPr>
            <w:b w:val="0"/>
            <w:bCs/>
            <w:webHidden/>
          </w:rPr>
          <w:tab/>
        </w:r>
        <w:r w:rsidRPr="00622245">
          <w:rPr>
            <w:b w:val="0"/>
            <w:bCs/>
            <w:webHidden/>
          </w:rPr>
          <w:fldChar w:fldCharType="begin"/>
        </w:r>
        <w:r w:rsidRPr="00622245">
          <w:rPr>
            <w:b w:val="0"/>
            <w:bCs/>
            <w:webHidden/>
          </w:rPr>
          <w:instrText xml:space="preserve"> PAGEREF _Toc202439243 \h </w:instrText>
        </w:r>
        <w:r w:rsidRPr="00622245">
          <w:rPr>
            <w:b w:val="0"/>
            <w:bCs/>
            <w:webHidden/>
          </w:rPr>
        </w:r>
        <w:r w:rsidRPr="00622245">
          <w:rPr>
            <w:b w:val="0"/>
            <w:bCs/>
            <w:webHidden/>
          </w:rPr>
          <w:fldChar w:fldCharType="separate"/>
        </w:r>
        <w:r w:rsidR="00E639EC">
          <w:rPr>
            <w:b w:val="0"/>
            <w:bCs/>
            <w:webHidden/>
          </w:rPr>
          <w:t>5</w:t>
        </w:r>
        <w:r w:rsidRPr="00622245">
          <w:rPr>
            <w:b w:val="0"/>
            <w:bCs/>
            <w:webHidden/>
          </w:rPr>
          <w:fldChar w:fldCharType="end"/>
        </w:r>
      </w:hyperlink>
    </w:p>
    <w:p w14:paraId="1EAD8E94" w14:textId="7374CA98"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44" w:history="1">
        <w:r w:rsidRPr="00622245">
          <w:rPr>
            <w:rStyle w:val="Hiperpovezava"/>
            <w:b w:val="0"/>
            <w:bCs/>
          </w:rPr>
          <w:t>4.2</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Gibanje skupne mase bruto plač in števila zaposlenih po letih obdobja 2015 do 2024</w:t>
        </w:r>
        <w:r w:rsidRPr="00622245">
          <w:rPr>
            <w:b w:val="0"/>
            <w:bCs/>
            <w:webHidden/>
          </w:rPr>
          <w:tab/>
        </w:r>
        <w:r w:rsidRPr="00622245">
          <w:rPr>
            <w:b w:val="0"/>
            <w:bCs/>
            <w:webHidden/>
          </w:rPr>
          <w:fldChar w:fldCharType="begin"/>
        </w:r>
        <w:r w:rsidRPr="00622245">
          <w:rPr>
            <w:b w:val="0"/>
            <w:bCs/>
            <w:webHidden/>
          </w:rPr>
          <w:instrText xml:space="preserve"> PAGEREF _Toc202439244 \h </w:instrText>
        </w:r>
        <w:r w:rsidRPr="00622245">
          <w:rPr>
            <w:b w:val="0"/>
            <w:bCs/>
            <w:webHidden/>
          </w:rPr>
        </w:r>
        <w:r w:rsidRPr="00622245">
          <w:rPr>
            <w:b w:val="0"/>
            <w:bCs/>
            <w:webHidden/>
          </w:rPr>
          <w:fldChar w:fldCharType="separate"/>
        </w:r>
        <w:r w:rsidR="00E639EC">
          <w:rPr>
            <w:b w:val="0"/>
            <w:bCs/>
            <w:webHidden/>
          </w:rPr>
          <w:t>6</w:t>
        </w:r>
        <w:r w:rsidRPr="00622245">
          <w:rPr>
            <w:b w:val="0"/>
            <w:bCs/>
            <w:webHidden/>
          </w:rPr>
          <w:fldChar w:fldCharType="end"/>
        </w:r>
      </w:hyperlink>
    </w:p>
    <w:p w14:paraId="034385A2" w14:textId="6E4BA8D6"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45" w:history="1">
        <w:r w:rsidRPr="00622245">
          <w:rPr>
            <w:rStyle w:val="Hiperpovezava"/>
            <w:b w:val="0"/>
            <w:bCs/>
          </w:rPr>
          <w:t>4.3</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Dejavniki, ki so vplivali na rast mase bruto plač v javnem sektorju za leto 2024</w:t>
        </w:r>
        <w:r w:rsidRPr="00622245">
          <w:rPr>
            <w:b w:val="0"/>
            <w:bCs/>
            <w:webHidden/>
          </w:rPr>
          <w:tab/>
        </w:r>
        <w:r w:rsidRPr="00622245">
          <w:rPr>
            <w:b w:val="0"/>
            <w:bCs/>
            <w:webHidden/>
          </w:rPr>
          <w:fldChar w:fldCharType="begin"/>
        </w:r>
        <w:r w:rsidRPr="00622245">
          <w:rPr>
            <w:b w:val="0"/>
            <w:bCs/>
            <w:webHidden/>
          </w:rPr>
          <w:instrText xml:space="preserve"> PAGEREF _Toc202439245 \h </w:instrText>
        </w:r>
        <w:r w:rsidRPr="00622245">
          <w:rPr>
            <w:b w:val="0"/>
            <w:bCs/>
            <w:webHidden/>
          </w:rPr>
        </w:r>
        <w:r w:rsidRPr="00622245">
          <w:rPr>
            <w:b w:val="0"/>
            <w:bCs/>
            <w:webHidden/>
          </w:rPr>
          <w:fldChar w:fldCharType="separate"/>
        </w:r>
        <w:r w:rsidR="00E639EC">
          <w:rPr>
            <w:b w:val="0"/>
            <w:bCs/>
            <w:webHidden/>
          </w:rPr>
          <w:t>8</w:t>
        </w:r>
        <w:r w:rsidRPr="00622245">
          <w:rPr>
            <w:b w:val="0"/>
            <w:bCs/>
            <w:webHidden/>
          </w:rPr>
          <w:fldChar w:fldCharType="end"/>
        </w:r>
      </w:hyperlink>
    </w:p>
    <w:p w14:paraId="506A3E5D" w14:textId="6C67341F"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46" w:history="1">
        <w:r w:rsidRPr="00622245">
          <w:rPr>
            <w:rStyle w:val="Hiperpovezava"/>
            <w:b w:val="0"/>
            <w:bCs/>
          </w:rPr>
          <w:t>4.4</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Struktura mase bruto plač po neposrednih in posrednih uporabnikih proračunov</w:t>
        </w:r>
        <w:r w:rsidRPr="00622245">
          <w:rPr>
            <w:b w:val="0"/>
            <w:bCs/>
            <w:webHidden/>
          </w:rPr>
          <w:tab/>
        </w:r>
        <w:r w:rsidRPr="00622245">
          <w:rPr>
            <w:b w:val="0"/>
            <w:bCs/>
            <w:webHidden/>
          </w:rPr>
          <w:fldChar w:fldCharType="begin"/>
        </w:r>
        <w:r w:rsidRPr="00622245">
          <w:rPr>
            <w:b w:val="0"/>
            <w:bCs/>
            <w:webHidden/>
          </w:rPr>
          <w:instrText xml:space="preserve"> PAGEREF _Toc202439246 \h </w:instrText>
        </w:r>
        <w:r w:rsidRPr="00622245">
          <w:rPr>
            <w:b w:val="0"/>
            <w:bCs/>
            <w:webHidden/>
          </w:rPr>
        </w:r>
        <w:r w:rsidRPr="00622245">
          <w:rPr>
            <w:b w:val="0"/>
            <w:bCs/>
            <w:webHidden/>
          </w:rPr>
          <w:fldChar w:fldCharType="separate"/>
        </w:r>
        <w:r w:rsidR="00E639EC">
          <w:rPr>
            <w:b w:val="0"/>
            <w:bCs/>
            <w:webHidden/>
          </w:rPr>
          <w:t>9</w:t>
        </w:r>
        <w:r w:rsidRPr="00622245">
          <w:rPr>
            <w:b w:val="0"/>
            <w:bCs/>
            <w:webHidden/>
          </w:rPr>
          <w:fldChar w:fldCharType="end"/>
        </w:r>
      </w:hyperlink>
    </w:p>
    <w:p w14:paraId="16E75D91" w14:textId="0769702A"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47" w:history="1">
        <w:r w:rsidRPr="00622245">
          <w:rPr>
            <w:rStyle w:val="Hiperpovezava"/>
            <w:b w:val="0"/>
            <w:bCs/>
          </w:rPr>
          <w:t>4.5</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Primerjava mase bruto plač ter števila zaposlenih po podskupinah dejavnosti RPU, plačnih podskupinah in po tarifnih razredih</w:t>
        </w:r>
        <w:r w:rsidRPr="00622245">
          <w:rPr>
            <w:b w:val="0"/>
            <w:bCs/>
            <w:webHidden/>
          </w:rPr>
          <w:tab/>
        </w:r>
        <w:r w:rsidRPr="00622245">
          <w:rPr>
            <w:b w:val="0"/>
            <w:bCs/>
            <w:webHidden/>
          </w:rPr>
          <w:fldChar w:fldCharType="begin"/>
        </w:r>
        <w:r w:rsidRPr="00622245">
          <w:rPr>
            <w:b w:val="0"/>
            <w:bCs/>
            <w:webHidden/>
          </w:rPr>
          <w:instrText xml:space="preserve"> PAGEREF _Toc202439247 \h </w:instrText>
        </w:r>
        <w:r w:rsidRPr="00622245">
          <w:rPr>
            <w:b w:val="0"/>
            <w:bCs/>
            <w:webHidden/>
          </w:rPr>
        </w:r>
        <w:r w:rsidRPr="00622245">
          <w:rPr>
            <w:b w:val="0"/>
            <w:bCs/>
            <w:webHidden/>
          </w:rPr>
          <w:fldChar w:fldCharType="separate"/>
        </w:r>
        <w:r w:rsidR="00E639EC">
          <w:rPr>
            <w:b w:val="0"/>
            <w:bCs/>
            <w:webHidden/>
          </w:rPr>
          <w:t>11</w:t>
        </w:r>
        <w:r w:rsidRPr="00622245">
          <w:rPr>
            <w:b w:val="0"/>
            <w:bCs/>
            <w:webHidden/>
          </w:rPr>
          <w:fldChar w:fldCharType="end"/>
        </w:r>
      </w:hyperlink>
    </w:p>
    <w:p w14:paraId="44FD3DBF" w14:textId="3A6DD91C"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48" w:history="1">
        <w:r w:rsidRPr="00622245">
          <w:rPr>
            <w:rStyle w:val="Hiperpovezava"/>
            <w:b w:val="0"/>
            <w:bCs/>
          </w:rPr>
          <w:t>4.6</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Primerjava povprečnih plač po podskupinah dejavnosti RPU, plačnih podskupinah in po tarifnih razredih</w:t>
        </w:r>
        <w:r w:rsidRPr="00622245">
          <w:rPr>
            <w:b w:val="0"/>
            <w:bCs/>
            <w:webHidden/>
          </w:rPr>
          <w:tab/>
        </w:r>
        <w:r w:rsidRPr="00622245">
          <w:rPr>
            <w:b w:val="0"/>
            <w:bCs/>
            <w:webHidden/>
          </w:rPr>
          <w:fldChar w:fldCharType="begin"/>
        </w:r>
        <w:r w:rsidRPr="00622245">
          <w:rPr>
            <w:b w:val="0"/>
            <w:bCs/>
            <w:webHidden/>
          </w:rPr>
          <w:instrText xml:space="preserve"> PAGEREF _Toc202439248 \h </w:instrText>
        </w:r>
        <w:r w:rsidRPr="00622245">
          <w:rPr>
            <w:b w:val="0"/>
            <w:bCs/>
            <w:webHidden/>
          </w:rPr>
        </w:r>
        <w:r w:rsidRPr="00622245">
          <w:rPr>
            <w:b w:val="0"/>
            <w:bCs/>
            <w:webHidden/>
          </w:rPr>
          <w:fldChar w:fldCharType="separate"/>
        </w:r>
        <w:r w:rsidR="00E639EC">
          <w:rPr>
            <w:b w:val="0"/>
            <w:bCs/>
            <w:webHidden/>
          </w:rPr>
          <w:t>22</w:t>
        </w:r>
        <w:r w:rsidRPr="00622245">
          <w:rPr>
            <w:b w:val="0"/>
            <w:bCs/>
            <w:webHidden/>
          </w:rPr>
          <w:fldChar w:fldCharType="end"/>
        </w:r>
      </w:hyperlink>
    </w:p>
    <w:p w14:paraId="42369976" w14:textId="311480B2" w:rsidR="00622245" w:rsidRDefault="00622245">
      <w:pPr>
        <w:pStyle w:val="Kazalovsebine1"/>
        <w:rPr>
          <w:rFonts w:asciiTheme="minorHAnsi" w:eastAsiaTheme="minorEastAsia" w:hAnsiTheme="minorHAnsi" w:cstheme="minorBidi"/>
          <w:b w:val="0"/>
          <w:kern w:val="2"/>
          <w:sz w:val="24"/>
          <w:szCs w:val="24"/>
          <w:lang w:eastAsia="sl-SI"/>
          <w14:ligatures w14:val="standardContextual"/>
        </w:rPr>
      </w:pPr>
      <w:hyperlink w:anchor="_Toc202439249" w:history="1">
        <w:r w:rsidRPr="0079274C">
          <w:rPr>
            <w:rStyle w:val="Hiperpovezava"/>
          </w:rPr>
          <w:t>5</w:t>
        </w:r>
        <w:r>
          <w:rPr>
            <w:rFonts w:asciiTheme="minorHAnsi" w:eastAsiaTheme="minorEastAsia" w:hAnsiTheme="minorHAnsi" w:cstheme="minorBidi"/>
            <w:b w:val="0"/>
            <w:kern w:val="2"/>
            <w:sz w:val="24"/>
            <w:szCs w:val="24"/>
            <w:lang w:eastAsia="sl-SI"/>
            <w14:ligatures w14:val="standardContextual"/>
          </w:rPr>
          <w:tab/>
        </w:r>
        <w:r w:rsidRPr="0079274C">
          <w:rPr>
            <w:rStyle w:val="Hiperpovezava"/>
          </w:rPr>
          <w:t>Tipi izplačil</w:t>
        </w:r>
        <w:r>
          <w:rPr>
            <w:webHidden/>
          </w:rPr>
          <w:tab/>
        </w:r>
        <w:r>
          <w:rPr>
            <w:webHidden/>
          </w:rPr>
          <w:fldChar w:fldCharType="begin"/>
        </w:r>
        <w:r>
          <w:rPr>
            <w:webHidden/>
          </w:rPr>
          <w:instrText xml:space="preserve"> PAGEREF _Toc202439249 \h </w:instrText>
        </w:r>
        <w:r>
          <w:rPr>
            <w:webHidden/>
          </w:rPr>
        </w:r>
        <w:r>
          <w:rPr>
            <w:webHidden/>
          </w:rPr>
          <w:fldChar w:fldCharType="separate"/>
        </w:r>
        <w:r w:rsidR="00E639EC">
          <w:rPr>
            <w:webHidden/>
          </w:rPr>
          <w:t>25</w:t>
        </w:r>
        <w:r>
          <w:rPr>
            <w:webHidden/>
          </w:rPr>
          <w:fldChar w:fldCharType="end"/>
        </w:r>
      </w:hyperlink>
    </w:p>
    <w:p w14:paraId="43AA0BE0" w14:textId="43D7E09F"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50" w:history="1">
        <w:r w:rsidRPr="00622245">
          <w:rPr>
            <w:rStyle w:val="Hiperpovezava"/>
            <w:b w:val="0"/>
            <w:bCs/>
          </w:rPr>
          <w:t>5.1</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Osnovne plače</w:t>
        </w:r>
        <w:r w:rsidRPr="00622245">
          <w:rPr>
            <w:b w:val="0"/>
            <w:bCs/>
            <w:webHidden/>
          </w:rPr>
          <w:tab/>
        </w:r>
        <w:r w:rsidRPr="00622245">
          <w:rPr>
            <w:b w:val="0"/>
            <w:bCs/>
            <w:webHidden/>
          </w:rPr>
          <w:fldChar w:fldCharType="begin"/>
        </w:r>
        <w:r w:rsidRPr="00622245">
          <w:rPr>
            <w:b w:val="0"/>
            <w:bCs/>
            <w:webHidden/>
          </w:rPr>
          <w:instrText xml:space="preserve"> PAGEREF _Toc202439250 \h </w:instrText>
        </w:r>
        <w:r w:rsidRPr="00622245">
          <w:rPr>
            <w:b w:val="0"/>
            <w:bCs/>
            <w:webHidden/>
          </w:rPr>
        </w:r>
        <w:r w:rsidRPr="00622245">
          <w:rPr>
            <w:b w:val="0"/>
            <w:bCs/>
            <w:webHidden/>
          </w:rPr>
          <w:fldChar w:fldCharType="separate"/>
        </w:r>
        <w:r w:rsidR="00E639EC">
          <w:rPr>
            <w:b w:val="0"/>
            <w:bCs/>
            <w:webHidden/>
          </w:rPr>
          <w:t>26</w:t>
        </w:r>
        <w:r w:rsidRPr="00622245">
          <w:rPr>
            <w:b w:val="0"/>
            <w:bCs/>
            <w:webHidden/>
          </w:rPr>
          <w:fldChar w:fldCharType="end"/>
        </w:r>
      </w:hyperlink>
    </w:p>
    <w:p w14:paraId="6D965934" w14:textId="2E6A6A48"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51" w:history="1">
        <w:r w:rsidRPr="00622245">
          <w:rPr>
            <w:rStyle w:val="Hiperpovezava"/>
            <w:b w:val="0"/>
            <w:bCs/>
          </w:rPr>
          <w:t>5.2</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Dodatki</w:t>
        </w:r>
        <w:r w:rsidRPr="00622245">
          <w:rPr>
            <w:b w:val="0"/>
            <w:bCs/>
            <w:webHidden/>
          </w:rPr>
          <w:tab/>
        </w:r>
        <w:r w:rsidRPr="00622245">
          <w:rPr>
            <w:b w:val="0"/>
            <w:bCs/>
            <w:webHidden/>
          </w:rPr>
          <w:fldChar w:fldCharType="begin"/>
        </w:r>
        <w:r w:rsidRPr="00622245">
          <w:rPr>
            <w:b w:val="0"/>
            <w:bCs/>
            <w:webHidden/>
          </w:rPr>
          <w:instrText xml:space="preserve"> PAGEREF _Toc202439251 \h </w:instrText>
        </w:r>
        <w:r w:rsidRPr="00622245">
          <w:rPr>
            <w:b w:val="0"/>
            <w:bCs/>
            <w:webHidden/>
          </w:rPr>
        </w:r>
        <w:r w:rsidRPr="00622245">
          <w:rPr>
            <w:b w:val="0"/>
            <w:bCs/>
            <w:webHidden/>
          </w:rPr>
          <w:fldChar w:fldCharType="separate"/>
        </w:r>
        <w:r w:rsidR="00E639EC">
          <w:rPr>
            <w:b w:val="0"/>
            <w:bCs/>
            <w:webHidden/>
          </w:rPr>
          <w:t>30</w:t>
        </w:r>
        <w:r w:rsidRPr="00622245">
          <w:rPr>
            <w:b w:val="0"/>
            <w:bCs/>
            <w:webHidden/>
          </w:rPr>
          <w:fldChar w:fldCharType="end"/>
        </w:r>
      </w:hyperlink>
    </w:p>
    <w:p w14:paraId="3BE90F03" w14:textId="6F2E2A43"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52" w:history="1">
        <w:r w:rsidRPr="00622245">
          <w:rPr>
            <w:rStyle w:val="Hiperpovezava"/>
            <w:b w:val="0"/>
            <w:bCs/>
          </w:rPr>
          <w:t>5.3</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Delovna uspešnost</w:t>
        </w:r>
        <w:r w:rsidRPr="00622245">
          <w:rPr>
            <w:b w:val="0"/>
            <w:bCs/>
            <w:webHidden/>
          </w:rPr>
          <w:tab/>
        </w:r>
        <w:r w:rsidRPr="00622245">
          <w:rPr>
            <w:b w:val="0"/>
            <w:bCs/>
            <w:webHidden/>
          </w:rPr>
          <w:fldChar w:fldCharType="begin"/>
        </w:r>
        <w:r w:rsidRPr="00622245">
          <w:rPr>
            <w:b w:val="0"/>
            <w:bCs/>
            <w:webHidden/>
          </w:rPr>
          <w:instrText xml:space="preserve"> PAGEREF _Toc202439252 \h </w:instrText>
        </w:r>
        <w:r w:rsidRPr="00622245">
          <w:rPr>
            <w:b w:val="0"/>
            <w:bCs/>
            <w:webHidden/>
          </w:rPr>
        </w:r>
        <w:r w:rsidRPr="00622245">
          <w:rPr>
            <w:b w:val="0"/>
            <w:bCs/>
            <w:webHidden/>
          </w:rPr>
          <w:fldChar w:fldCharType="separate"/>
        </w:r>
        <w:r w:rsidR="00E639EC">
          <w:rPr>
            <w:b w:val="0"/>
            <w:bCs/>
            <w:webHidden/>
          </w:rPr>
          <w:t>34</w:t>
        </w:r>
        <w:r w:rsidRPr="00622245">
          <w:rPr>
            <w:b w:val="0"/>
            <w:bCs/>
            <w:webHidden/>
          </w:rPr>
          <w:fldChar w:fldCharType="end"/>
        </w:r>
      </w:hyperlink>
    </w:p>
    <w:p w14:paraId="76F1A7F3" w14:textId="514E4E2B" w:rsidR="00622245" w:rsidRPr="00622245" w:rsidRDefault="00622245">
      <w:pPr>
        <w:pStyle w:val="Kazalovsebine1"/>
        <w:rPr>
          <w:rFonts w:asciiTheme="minorHAnsi" w:eastAsiaTheme="minorEastAsia" w:hAnsiTheme="minorHAnsi" w:cstheme="minorBidi"/>
          <w:b w:val="0"/>
          <w:bCs/>
          <w:kern w:val="2"/>
          <w:sz w:val="24"/>
          <w:szCs w:val="24"/>
          <w:lang w:eastAsia="sl-SI"/>
          <w14:ligatures w14:val="standardContextual"/>
        </w:rPr>
      </w:pPr>
      <w:hyperlink w:anchor="_Toc202439253" w:history="1">
        <w:r w:rsidRPr="00622245">
          <w:rPr>
            <w:rStyle w:val="Hiperpovezava"/>
            <w:b w:val="0"/>
            <w:bCs/>
          </w:rPr>
          <w:t>5.4</w:t>
        </w:r>
        <w:r w:rsidRPr="00622245">
          <w:rPr>
            <w:rFonts w:asciiTheme="minorHAnsi" w:eastAsiaTheme="minorEastAsia" w:hAnsiTheme="minorHAnsi" w:cstheme="minorBidi"/>
            <w:b w:val="0"/>
            <w:bCs/>
            <w:kern w:val="2"/>
            <w:sz w:val="24"/>
            <w:szCs w:val="24"/>
            <w:lang w:eastAsia="sl-SI"/>
            <w14:ligatures w14:val="standardContextual"/>
          </w:rPr>
          <w:tab/>
        </w:r>
        <w:r w:rsidRPr="00622245">
          <w:rPr>
            <w:rStyle w:val="Hiperpovezava"/>
            <w:b w:val="0"/>
            <w:bCs/>
          </w:rPr>
          <w:t>Izplačila za delo preko polnega delovnega časa in dežurstvo</w:t>
        </w:r>
        <w:r w:rsidRPr="00622245">
          <w:rPr>
            <w:b w:val="0"/>
            <w:bCs/>
            <w:webHidden/>
          </w:rPr>
          <w:tab/>
        </w:r>
        <w:r w:rsidRPr="00622245">
          <w:rPr>
            <w:b w:val="0"/>
            <w:bCs/>
            <w:webHidden/>
          </w:rPr>
          <w:fldChar w:fldCharType="begin"/>
        </w:r>
        <w:r w:rsidRPr="00622245">
          <w:rPr>
            <w:b w:val="0"/>
            <w:bCs/>
            <w:webHidden/>
          </w:rPr>
          <w:instrText xml:space="preserve"> PAGEREF _Toc202439253 \h </w:instrText>
        </w:r>
        <w:r w:rsidRPr="00622245">
          <w:rPr>
            <w:b w:val="0"/>
            <w:bCs/>
            <w:webHidden/>
          </w:rPr>
        </w:r>
        <w:r w:rsidRPr="00622245">
          <w:rPr>
            <w:b w:val="0"/>
            <w:bCs/>
            <w:webHidden/>
          </w:rPr>
          <w:fldChar w:fldCharType="separate"/>
        </w:r>
        <w:r w:rsidR="00E639EC">
          <w:rPr>
            <w:b w:val="0"/>
            <w:bCs/>
            <w:webHidden/>
          </w:rPr>
          <w:t>38</w:t>
        </w:r>
        <w:r w:rsidRPr="00622245">
          <w:rPr>
            <w:b w:val="0"/>
            <w:bCs/>
            <w:webHidden/>
          </w:rPr>
          <w:fldChar w:fldCharType="end"/>
        </w:r>
      </w:hyperlink>
    </w:p>
    <w:p w14:paraId="2FC50885" w14:textId="02A406B9" w:rsidR="00622245" w:rsidRDefault="00622245">
      <w:pPr>
        <w:pStyle w:val="Kazalovsebine1"/>
        <w:rPr>
          <w:rFonts w:asciiTheme="minorHAnsi" w:eastAsiaTheme="minorEastAsia" w:hAnsiTheme="minorHAnsi" w:cstheme="minorBidi"/>
          <w:b w:val="0"/>
          <w:kern w:val="2"/>
          <w:sz w:val="24"/>
          <w:szCs w:val="24"/>
          <w:lang w:eastAsia="sl-SI"/>
          <w14:ligatures w14:val="standardContextual"/>
        </w:rPr>
      </w:pPr>
      <w:hyperlink w:anchor="_Toc202439254" w:history="1">
        <w:r w:rsidRPr="0079274C">
          <w:rPr>
            <w:rStyle w:val="Hiperpovezava"/>
          </w:rPr>
          <w:t>6</w:t>
        </w:r>
        <w:r>
          <w:rPr>
            <w:rFonts w:asciiTheme="minorHAnsi" w:eastAsiaTheme="minorEastAsia" w:hAnsiTheme="minorHAnsi" w:cstheme="minorBidi"/>
            <w:b w:val="0"/>
            <w:kern w:val="2"/>
            <w:sz w:val="24"/>
            <w:szCs w:val="24"/>
            <w:lang w:eastAsia="sl-SI"/>
            <w14:ligatures w14:val="standardContextual"/>
          </w:rPr>
          <w:tab/>
        </w:r>
        <w:r w:rsidRPr="0079274C">
          <w:rPr>
            <w:rStyle w:val="Hiperpovezava"/>
          </w:rPr>
          <w:t>Sklepne ugotovitve</w:t>
        </w:r>
        <w:r>
          <w:rPr>
            <w:webHidden/>
          </w:rPr>
          <w:tab/>
        </w:r>
        <w:r>
          <w:rPr>
            <w:webHidden/>
          </w:rPr>
          <w:fldChar w:fldCharType="begin"/>
        </w:r>
        <w:r>
          <w:rPr>
            <w:webHidden/>
          </w:rPr>
          <w:instrText xml:space="preserve"> PAGEREF _Toc202439254 \h </w:instrText>
        </w:r>
        <w:r>
          <w:rPr>
            <w:webHidden/>
          </w:rPr>
        </w:r>
        <w:r>
          <w:rPr>
            <w:webHidden/>
          </w:rPr>
          <w:fldChar w:fldCharType="separate"/>
        </w:r>
        <w:r w:rsidR="00E639EC">
          <w:rPr>
            <w:webHidden/>
          </w:rPr>
          <w:t>41</w:t>
        </w:r>
        <w:r>
          <w:rPr>
            <w:webHidden/>
          </w:rPr>
          <w:fldChar w:fldCharType="end"/>
        </w:r>
      </w:hyperlink>
    </w:p>
    <w:p w14:paraId="34E497E1" w14:textId="3BCD6A12" w:rsidR="00622245" w:rsidRDefault="00622245">
      <w:pPr>
        <w:pStyle w:val="Kazalovsebine1"/>
        <w:rPr>
          <w:rFonts w:asciiTheme="minorHAnsi" w:eastAsiaTheme="minorEastAsia" w:hAnsiTheme="minorHAnsi" w:cstheme="minorBidi"/>
          <w:b w:val="0"/>
          <w:kern w:val="2"/>
          <w:sz w:val="24"/>
          <w:szCs w:val="24"/>
          <w:lang w:eastAsia="sl-SI"/>
          <w14:ligatures w14:val="standardContextual"/>
        </w:rPr>
      </w:pPr>
      <w:hyperlink w:anchor="_Toc202439255" w:history="1">
        <w:r w:rsidRPr="0079274C">
          <w:rPr>
            <w:rStyle w:val="Hiperpovezava"/>
          </w:rPr>
          <w:t>7</w:t>
        </w:r>
        <w:r>
          <w:rPr>
            <w:rFonts w:asciiTheme="minorHAnsi" w:eastAsiaTheme="minorEastAsia" w:hAnsiTheme="minorHAnsi" w:cstheme="minorBidi"/>
            <w:b w:val="0"/>
            <w:kern w:val="2"/>
            <w:sz w:val="24"/>
            <w:szCs w:val="24"/>
            <w:lang w:eastAsia="sl-SI"/>
            <w14:ligatures w14:val="standardContextual"/>
          </w:rPr>
          <w:tab/>
        </w:r>
        <w:r w:rsidRPr="0079274C">
          <w:rPr>
            <w:rStyle w:val="Hiperpovezava"/>
          </w:rPr>
          <w:t>Priloge</w:t>
        </w:r>
        <w:r>
          <w:rPr>
            <w:webHidden/>
          </w:rPr>
          <w:tab/>
        </w:r>
        <w:r>
          <w:rPr>
            <w:webHidden/>
          </w:rPr>
          <w:fldChar w:fldCharType="begin"/>
        </w:r>
        <w:r>
          <w:rPr>
            <w:webHidden/>
          </w:rPr>
          <w:instrText xml:space="preserve"> PAGEREF _Toc202439255 \h </w:instrText>
        </w:r>
        <w:r>
          <w:rPr>
            <w:webHidden/>
          </w:rPr>
        </w:r>
        <w:r>
          <w:rPr>
            <w:webHidden/>
          </w:rPr>
          <w:fldChar w:fldCharType="separate"/>
        </w:r>
        <w:r w:rsidR="00E639EC">
          <w:rPr>
            <w:webHidden/>
          </w:rPr>
          <w:t>43</w:t>
        </w:r>
        <w:r>
          <w:rPr>
            <w:webHidden/>
          </w:rPr>
          <w:fldChar w:fldCharType="end"/>
        </w:r>
      </w:hyperlink>
    </w:p>
    <w:p w14:paraId="40A36A1B" w14:textId="5273E0A8" w:rsidR="00622245" w:rsidRDefault="00622245">
      <w:pPr>
        <w:pStyle w:val="Kazalovsebine1"/>
        <w:rPr>
          <w:rFonts w:asciiTheme="minorHAnsi" w:eastAsiaTheme="minorEastAsia" w:hAnsiTheme="minorHAnsi" w:cstheme="minorBidi"/>
          <w:b w:val="0"/>
          <w:kern w:val="2"/>
          <w:sz w:val="24"/>
          <w:szCs w:val="24"/>
          <w:lang w:eastAsia="sl-SI"/>
          <w14:ligatures w14:val="standardContextual"/>
        </w:rPr>
      </w:pPr>
      <w:hyperlink w:anchor="_Toc202439256" w:history="1">
        <w:r w:rsidRPr="0079274C">
          <w:rPr>
            <w:rStyle w:val="Hiperpovezava"/>
          </w:rPr>
          <w:t>8</w:t>
        </w:r>
        <w:r>
          <w:rPr>
            <w:rFonts w:asciiTheme="minorHAnsi" w:eastAsiaTheme="minorEastAsia" w:hAnsiTheme="minorHAnsi" w:cstheme="minorBidi"/>
            <w:b w:val="0"/>
            <w:kern w:val="2"/>
            <w:sz w:val="24"/>
            <w:szCs w:val="24"/>
            <w:lang w:eastAsia="sl-SI"/>
            <w14:ligatures w14:val="standardContextual"/>
          </w:rPr>
          <w:tab/>
        </w:r>
        <w:r w:rsidRPr="0079274C">
          <w:rPr>
            <w:rStyle w:val="Hiperpovezava"/>
          </w:rPr>
          <w:t>Končne opombe</w:t>
        </w:r>
        <w:r>
          <w:rPr>
            <w:webHidden/>
          </w:rPr>
          <w:tab/>
        </w:r>
        <w:r>
          <w:rPr>
            <w:webHidden/>
          </w:rPr>
          <w:fldChar w:fldCharType="begin"/>
        </w:r>
        <w:r>
          <w:rPr>
            <w:webHidden/>
          </w:rPr>
          <w:instrText xml:space="preserve"> PAGEREF _Toc202439256 \h </w:instrText>
        </w:r>
        <w:r>
          <w:rPr>
            <w:webHidden/>
          </w:rPr>
        </w:r>
        <w:r>
          <w:rPr>
            <w:webHidden/>
          </w:rPr>
          <w:fldChar w:fldCharType="separate"/>
        </w:r>
        <w:r w:rsidR="00E639EC">
          <w:rPr>
            <w:webHidden/>
          </w:rPr>
          <w:t>48</w:t>
        </w:r>
        <w:r>
          <w:rPr>
            <w:webHidden/>
          </w:rPr>
          <w:fldChar w:fldCharType="end"/>
        </w:r>
      </w:hyperlink>
    </w:p>
    <w:p w14:paraId="4C0CFD2B" w14:textId="582A5FB4" w:rsidR="00126856" w:rsidRPr="00DB53DF" w:rsidRDefault="00126856" w:rsidP="000D0235">
      <w:pPr>
        <w:spacing w:after="120"/>
        <w:ind w:right="284"/>
        <w:rPr>
          <w:lang w:val="sl-SI"/>
        </w:rPr>
      </w:pPr>
      <w:r w:rsidRPr="00DB53DF">
        <w:rPr>
          <w:bCs/>
          <w:lang w:val="sl-SI"/>
        </w:rPr>
        <w:fldChar w:fldCharType="end"/>
      </w:r>
    </w:p>
    <w:p w14:paraId="29592BD8" w14:textId="77777777" w:rsidR="00AD60C4" w:rsidRPr="00DB53DF" w:rsidRDefault="00AD60C4" w:rsidP="00A44E32">
      <w:pPr>
        <w:spacing w:line="260" w:lineRule="exact"/>
        <w:jc w:val="both"/>
        <w:rPr>
          <w:rFonts w:cs="Arial"/>
          <w:szCs w:val="20"/>
          <w:lang w:val="sl-SI"/>
        </w:rPr>
      </w:pPr>
    </w:p>
    <w:p w14:paraId="7A08C2CB" w14:textId="77777777" w:rsidR="005A3C84" w:rsidRDefault="005A3C84" w:rsidP="00A44E32">
      <w:pPr>
        <w:spacing w:line="260" w:lineRule="exact"/>
        <w:jc w:val="both"/>
        <w:rPr>
          <w:rFonts w:cs="Arial"/>
          <w:szCs w:val="20"/>
          <w:lang w:val="sl-SI"/>
        </w:rPr>
      </w:pPr>
    </w:p>
    <w:p w14:paraId="70557FA5" w14:textId="77777777" w:rsidR="005A3C84" w:rsidRPr="005A3C84" w:rsidRDefault="005A3C84" w:rsidP="005A3C84">
      <w:pPr>
        <w:rPr>
          <w:rFonts w:cs="Arial"/>
          <w:szCs w:val="20"/>
          <w:lang w:val="sl-SI"/>
        </w:rPr>
      </w:pPr>
    </w:p>
    <w:p w14:paraId="76225397" w14:textId="77777777" w:rsidR="005A3C84" w:rsidRPr="005A3C84" w:rsidRDefault="005A3C84" w:rsidP="005A3C84">
      <w:pPr>
        <w:rPr>
          <w:rFonts w:cs="Arial"/>
          <w:szCs w:val="20"/>
          <w:lang w:val="sl-SI"/>
        </w:rPr>
      </w:pPr>
    </w:p>
    <w:p w14:paraId="4407314E" w14:textId="77777777" w:rsidR="005A3C84" w:rsidRPr="005A3C84" w:rsidRDefault="005A3C84" w:rsidP="005A3C84">
      <w:pPr>
        <w:rPr>
          <w:rFonts w:cs="Arial"/>
          <w:szCs w:val="20"/>
          <w:lang w:val="sl-SI"/>
        </w:rPr>
      </w:pPr>
    </w:p>
    <w:p w14:paraId="5FBC45F9" w14:textId="77777777" w:rsidR="005A3C84" w:rsidRPr="005A3C84" w:rsidRDefault="005A3C84" w:rsidP="005A3C84">
      <w:pPr>
        <w:rPr>
          <w:rFonts w:cs="Arial"/>
          <w:szCs w:val="20"/>
          <w:lang w:val="sl-SI"/>
        </w:rPr>
      </w:pPr>
    </w:p>
    <w:p w14:paraId="17E84F64" w14:textId="77777777" w:rsidR="005A3C84" w:rsidRPr="005A3C84" w:rsidRDefault="005A3C84" w:rsidP="005A3C84">
      <w:pPr>
        <w:rPr>
          <w:rFonts w:cs="Arial"/>
          <w:szCs w:val="20"/>
          <w:lang w:val="sl-SI"/>
        </w:rPr>
      </w:pPr>
    </w:p>
    <w:p w14:paraId="493AE704" w14:textId="77777777" w:rsidR="005A3C84" w:rsidRPr="005A3C84" w:rsidRDefault="005A3C84" w:rsidP="005A3C84">
      <w:pPr>
        <w:rPr>
          <w:rFonts w:cs="Arial"/>
          <w:szCs w:val="20"/>
          <w:lang w:val="sl-SI"/>
        </w:rPr>
      </w:pPr>
    </w:p>
    <w:p w14:paraId="43588F19" w14:textId="77777777" w:rsidR="005A3C84" w:rsidRPr="005A3C84" w:rsidRDefault="005A3C84" w:rsidP="005A3C84">
      <w:pPr>
        <w:jc w:val="right"/>
        <w:rPr>
          <w:rFonts w:cs="Arial"/>
          <w:szCs w:val="20"/>
          <w:lang w:val="sl-SI"/>
        </w:rPr>
      </w:pPr>
    </w:p>
    <w:p w14:paraId="00AD9C85" w14:textId="77777777" w:rsidR="005A3C84" w:rsidRDefault="005A3C84" w:rsidP="005A3C84">
      <w:pPr>
        <w:rPr>
          <w:rFonts w:cs="Arial"/>
          <w:szCs w:val="20"/>
          <w:lang w:val="sl-SI"/>
        </w:rPr>
      </w:pPr>
    </w:p>
    <w:p w14:paraId="13C50199" w14:textId="67B75E68" w:rsidR="005A3C84" w:rsidRPr="005A3C84" w:rsidRDefault="005A3C84" w:rsidP="005A3C84">
      <w:pPr>
        <w:rPr>
          <w:rFonts w:cs="Arial"/>
          <w:szCs w:val="20"/>
          <w:lang w:val="sl-SI"/>
        </w:rPr>
        <w:sectPr w:rsidR="005A3C84" w:rsidRPr="005A3C84" w:rsidSect="00056F4F">
          <w:footerReference w:type="default" r:id="rId9"/>
          <w:footerReference w:type="first" r:id="rId10"/>
          <w:pgSz w:w="11900" w:h="16840" w:code="9"/>
          <w:pgMar w:top="1701" w:right="1701" w:bottom="1134" w:left="1701" w:header="964" w:footer="794" w:gutter="0"/>
          <w:cols w:space="708"/>
          <w:titlePg/>
          <w:docGrid w:linePitch="272"/>
        </w:sectPr>
      </w:pPr>
    </w:p>
    <w:p w14:paraId="2AEC9C4C" w14:textId="07DB05B5" w:rsidR="00AD60C4" w:rsidRPr="000D0235" w:rsidRDefault="00AD60C4" w:rsidP="000D0235">
      <w:pPr>
        <w:pStyle w:val="Naslov1"/>
      </w:pPr>
      <w:bookmarkStart w:id="3" w:name="_Toc398877036"/>
      <w:bookmarkStart w:id="4" w:name="_Toc202439235"/>
      <w:r w:rsidRPr="000D0235">
        <w:lastRenderedPageBreak/>
        <w:t>Uvod</w:t>
      </w:r>
      <w:bookmarkEnd w:id="3"/>
      <w:bookmarkEnd w:id="4"/>
    </w:p>
    <w:p w14:paraId="5234DC69" w14:textId="77777777" w:rsidR="00AD60C4" w:rsidRPr="00DB53DF" w:rsidRDefault="00AD60C4" w:rsidP="00A44E32">
      <w:pPr>
        <w:spacing w:line="260" w:lineRule="exact"/>
        <w:jc w:val="both"/>
        <w:rPr>
          <w:rFonts w:cs="Arial"/>
          <w:szCs w:val="20"/>
          <w:lang w:val="sl-SI"/>
        </w:rPr>
      </w:pPr>
    </w:p>
    <w:p w14:paraId="3ADC1869" w14:textId="687AE871" w:rsidR="00825C45" w:rsidRDefault="001D510E" w:rsidP="00294B5F">
      <w:pPr>
        <w:spacing w:line="240" w:lineRule="auto"/>
        <w:jc w:val="both"/>
        <w:rPr>
          <w:rFonts w:cs="Arial"/>
          <w:sz w:val="22"/>
          <w:szCs w:val="22"/>
          <w:lang w:val="sl-SI"/>
        </w:rPr>
      </w:pPr>
      <w:r>
        <w:rPr>
          <w:rFonts w:cs="Arial"/>
          <w:sz w:val="22"/>
          <w:szCs w:val="22"/>
          <w:lang w:val="sl-SI"/>
        </w:rPr>
        <w:t>Ministrstvo</w:t>
      </w:r>
      <w:r w:rsidR="004408E8">
        <w:rPr>
          <w:rFonts w:cs="Arial"/>
          <w:sz w:val="22"/>
          <w:szCs w:val="22"/>
          <w:lang w:val="sl-SI"/>
        </w:rPr>
        <w:t xml:space="preserve"> za javno upravo</w:t>
      </w:r>
      <w:r>
        <w:rPr>
          <w:rFonts w:cs="Arial"/>
          <w:sz w:val="22"/>
          <w:szCs w:val="22"/>
          <w:lang w:val="sl-SI"/>
        </w:rPr>
        <w:t xml:space="preserve">, </w:t>
      </w:r>
      <w:r w:rsidR="004408E8">
        <w:rPr>
          <w:rFonts w:cs="Arial"/>
          <w:sz w:val="22"/>
          <w:szCs w:val="22"/>
          <w:lang w:val="sl-SI"/>
        </w:rPr>
        <w:t xml:space="preserve">ki je </w:t>
      </w:r>
      <w:r>
        <w:rPr>
          <w:rFonts w:cs="Arial"/>
          <w:sz w:val="22"/>
          <w:szCs w:val="22"/>
          <w:lang w:val="sl-SI"/>
        </w:rPr>
        <w:t>pristojno za sistem plač v javnem sektorju, vodi evidenco o plačah v javnem sektorju ter enkrat letno pripravi analizo</w:t>
      </w:r>
      <w:r w:rsidR="00294B5F">
        <w:rPr>
          <w:rFonts w:cs="Arial"/>
          <w:sz w:val="22"/>
          <w:szCs w:val="22"/>
          <w:lang w:val="sl-SI"/>
        </w:rPr>
        <w:t xml:space="preserve"> gibanja plač v javnem sektorju. Analizo posreduje v mnenje reprezentativnim sindikatom javnega sektorja. Vlada Republike Slovenije analizo skupaj z mnenjem reprezentativnih sindikatov javnega sektorja predloži državnemu zboru skupaj z </w:t>
      </w:r>
      <w:r w:rsidR="00E50402">
        <w:rPr>
          <w:rFonts w:cs="Arial"/>
          <w:sz w:val="22"/>
          <w:szCs w:val="22"/>
          <w:lang w:val="sl-SI"/>
        </w:rPr>
        <w:t>Z</w:t>
      </w:r>
      <w:r w:rsidR="00294B5F">
        <w:rPr>
          <w:rFonts w:cs="Arial"/>
          <w:sz w:val="22"/>
          <w:szCs w:val="22"/>
          <w:lang w:val="sl-SI"/>
        </w:rPr>
        <w:t>aključnim računom državnega proračuna Republike Slovenije. Ministrstvo za javno upravo analizo objavi na svoji spletni strani.</w:t>
      </w:r>
    </w:p>
    <w:p w14:paraId="0E288A89" w14:textId="77777777" w:rsidR="00294B5F" w:rsidRDefault="00294B5F" w:rsidP="00294B5F">
      <w:pPr>
        <w:spacing w:line="240" w:lineRule="auto"/>
        <w:jc w:val="both"/>
        <w:rPr>
          <w:rFonts w:cs="Arial"/>
          <w:sz w:val="22"/>
          <w:szCs w:val="22"/>
          <w:lang w:val="sl-SI"/>
        </w:rPr>
      </w:pPr>
    </w:p>
    <w:p w14:paraId="4DD51E41" w14:textId="02BBBB78" w:rsidR="00825C45" w:rsidRDefault="00825C45" w:rsidP="00FC56C3">
      <w:pPr>
        <w:spacing w:line="240" w:lineRule="auto"/>
        <w:jc w:val="both"/>
        <w:rPr>
          <w:rFonts w:cs="Arial"/>
          <w:sz w:val="22"/>
          <w:szCs w:val="22"/>
          <w:lang w:val="sl-SI"/>
        </w:rPr>
      </w:pPr>
      <w:r>
        <w:rPr>
          <w:rFonts w:cs="Arial"/>
          <w:sz w:val="22"/>
          <w:szCs w:val="22"/>
          <w:lang w:val="sl-SI"/>
        </w:rPr>
        <w:t xml:space="preserve">Ministrstvo za javno upravo je pripravilo </w:t>
      </w:r>
      <w:r w:rsidR="00640E3E">
        <w:rPr>
          <w:rFonts w:cs="Arial"/>
          <w:sz w:val="22"/>
          <w:szCs w:val="22"/>
          <w:lang w:val="sl-SI"/>
        </w:rPr>
        <w:t>A</w:t>
      </w:r>
      <w:r>
        <w:rPr>
          <w:rFonts w:cs="Arial"/>
          <w:sz w:val="22"/>
          <w:szCs w:val="22"/>
          <w:lang w:val="sl-SI"/>
        </w:rPr>
        <w:t>nalizo</w:t>
      </w:r>
      <w:r w:rsidR="00640E3E">
        <w:rPr>
          <w:rFonts w:cs="Arial"/>
          <w:sz w:val="22"/>
          <w:szCs w:val="22"/>
          <w:lang w:val="sl-SI"/>
        </w:rPr>
        <w:t xml:space="preserve"> plač v javnem sektorju za leto 202</w:t>
      </w:r>
      <w:r w:rsidR="0038781E">
        <w:rPr>
          <w:rFonts w:cs="Arial"/>
          <w:sz w:val="22"/>
          <w:szCs w:val="22"/>
          <w:lang w:val="sl-SI"/>
        </w:rPr>
        <w:t>4</w:t>
      </w:r>
      <w:r>
        <w:rPr>
          <w:rFonts w:cs="Arial"/>
          <w:sz w:val="22"/>
          <w:szCs w:val="22"/>
          <w:lang w:val="sl-SI"/>
        </w:rPr>
        <w:t>, v kateri proučuje podatke proračunskih uporabnikov o osnovnih plačah, dodatkih, delovni uspešnosti, izplačilih za delo preko polnega delovnega časa in dežurstv</w:t>
      </w:r>
      <w:r w:rsidR="008E1657">
        <w:rPr>
          <w:rFonts w:cs="Arial"/>
          <w:sz w:val="22"/>
          <w:szCs w:val="22"/>
          <w:lang w:val="sl-SI"/>
        </w:rPr>
        <w:t>u</w:t>
      </w:r>
      <w:r>
        <w:rPr>
          <w:rFonts w:cs="Arial"/>
          <w:sz w:val="22"/>
          <w:szCs w:val="22"/>
          <w:lang w:val="sl-SI"/>
        </w:rPr>
        <w:t xml:space="preserve"> ter števil</w:t>
      </w:r>
      <w:r w:rsidR="00640E3E">
        <w:rPr>
          <w:rFonts w:cs="Arial"/>
          <w:sz w:val="22"/>
          <w:szCs w:val="22"/>
          <w:lang w:val="sl-SI"/>
        </w:rPr>
        <w:t>u</w:t>
      </w:r>
      <w:r>
        <w:rPr>
          <w:rFonts w:cs="Arial"/>
          <w:sz w:val="22"/>
          <w:szCs w:val="22"/>
          <w:lang w:val="sl-SI"/>
        </w:rPr>
        <w:t xml:space="preserve"> zaposlenih</w:t>
      </w:r>
      <w:r w:rsidR="00272E80">
        <w:rPr>
          <w:rFonts w:cs="Arial"/>
          <w:sz w:val="22"/>
          <w:szCs w:val="22"/>
          <w:lang w:val="sl-SI"/>
        </w:rPr>
        <w:t xml:space="preserve"> glede na </w:t>
      </w:r>
      <w:r w:rsidR="00640E3E">
        <w:rPr>
          <w:rFonts w:cs="Arial"/>
          <w:sz w:val="22"/>
          <w:szCs w:val="22"/>
          <w:lang w:val="sl-SI"/>
        </w:rPr>
        <w:t>č</w:t>
      </w:r>
      <w:r>
        <w:rPr>
          <w:rFonts w:cs="Arial"/>
          <w:sz w:val="22"/>
          <w:szCs w:val="22"/>
          <w:lang w:val="sl-SI"/>
        </w:rPr>
        <w:t xml:space="preserve">asovno obdobje </w:t>
      </w:r>
      <w:r w:rsidR="00272E80">
        <w:rPr>
          <w:rFonts w:cs="Arial"/>
          <w:sz w:val="22"/>
          <w:szCs w:val="22"/>
          <w:lang w:val="sl-SI"/>
        </w:rPr>
        <w:t xml:space="preserve">po </w:t>
      </w:r>
      <w:r>
        <w:rPr>
          <w:rFonts w:cs="Arial"/>
          <w:sz w:val="22"/>
          <w:szCs w:val="22"/>
          <w:lang w:val="sl-SI"/>
        </w:rPr>
        <w:t>podskupina</w:t>
      </w:r>
      <w:r w:rsidR="00272E80">
        <w:rPr>
          <w:rFonts w:cs="Arial"/>
          <w:sz w:val="22"/>
          <w:szCs w:val="22"/>
          <w:lang w:val="sl-SI"/>
        </w:rPr>
        <w:t>h</w:t>
      </w:r>
      <w:r>
        <w:rPr>
          <w:rFonts w:cs="Arial"/>
          <w:sz w:val="22"/>
          <w:szCs w:val="22"/>
          <w:lang w:val="sl-SI"/>
        </w:rPr>
        <w:t xml:space="preserve"> dejavnosti </w:t>
      </w:r>
      <w:r w:rsidR="00640E3E">
        <w:rPr>
          <w:rFonts w:cs="Arial"/>
          <w:sz w:val="22"/>
          <w:szCs w:val="22"/>
          <w:lang w:val="sl-SI"/>
        </w:rPr>
        <w:t xml:space="preserve">iz </w:t>
      </w:r>
      <w:r w:rsidR="00C12294">
        <w:rPr>
          <w:rFonts w:cs="Arial"/>
          <w:sz w:val="22"/>
          <w:szCs w:val="22"/>
          <w:lang w:val="sl-SI"/>
        </w:rPr>
        <w:t>r</w:t>
      </w:r>
      <w:r w:rsidR="00640E3E">
        <w:rPr>
          <w:rFonts w:cs="Arial"/>
          <w:sz w:val="22"/>
          <w:szCs w:val="22"/>
          <w:lang w:val="sl-SI"/>
        </w:rPr>
        <w:t>egistra proračunskih uporabnikov</w:t>
      </w:r>
      <w:r>
        <w:rPr>
          <w:rFonts w:cs="Arial"/>
          <w:sz w:val="22"/>
          <w:szCs w:val="22"/>
          <w:lang w:val="sl-SI"/>
        </w:rPr>
        <w:t>, plačn</w:t>
      </w:r>
      <w:r w:rsidR="00272E80">
        <w:rPr>
          <w:rFonts w:cs="Arial"/>
          <w:sz w:val="22"/>
          <w:szCs w:val="22"/>
          <w:lang w:val="sl-SI"/>
        </w:rPr>
        <w:t>ih</w:t>
      </w:r>
      <w:r>
        <w:rPr>
          <w:rFonts w:cs="Arial"/>
          <w:sz w:val="22"/>
          <w:szCs w:val="22"/>
          <w:lang w:val="sl-SI"/>
        </w:rPr>
        <w:t xml:space="preserve"> podskupina</w:t>
      </w:r>
      <w:r w:rsidR="00272E80">
        <w:rPr>
          <w:rFonts w:cs="Arial"/>
          <w:sz w:val="22"/>
          <w:szCs w:val="22"/>
          <w:lang w:val="sl-SI"/>
        </w:rPr>
        <w:t>h</w:t>
      </w:r>
      <w:r w:rsidR="00640E3E">
        <w:rPr>
          <w:rFonts w:cs="Arial"/>
          <w:sz w:val="22"/>
          <w:szCs w:val="22"/>
          <w:lang w:val="sl-SI"/>
        </w:rPr>
        <w:t xml:space="preserve"> in</w:t>
      </w:r>
      <w:r>
        <w:rPr>
          <w:rFonts w:cs="Arial"/>
          <w:sz w:val="22"/>
          <w:szCs w:val="22"/>
          <w:lang w:val="sl-SI"/>
        </w:rPr>
        <w:t xml:space="preserve"> tarifni</w:t>
      </w:r>
      <w:r w:rsidR="00272E80">
        <w:rPr>
          <w:rFonts w:cs="Arial"/>
          <w:sz w:val="22"/>
          <w:szCs w:val="22"/>
          <w:lang w:val="sl-SI"/>
        </w:rPr>
        <w:t>h</w:t>
      </w:r>
      <w:r>
        <w:rPr>
          <w:rFonts w:cs="Arial"/>
          <w:sz w:val="22"/>
          <w:szCs w:val="22"/>
          <w:lang w:val="sl-SI"/>
        </w:rPr>
        <w:t xml:space="preserve"> razred</w:t>
      </w:r>
      <w:r w:rsidR="00272E80">
        <w:rPr>
          <w:rFonts w:cs="Arial"/>
          <w:sz w:val="22"/>
          <w:szCs w:val="22"/>
          <w:lang w:val="sl-SI"/>
        </w:rPr>
        <w:t>ih</w:t>
      </w:r>
      <w:r>
        <w:rPr>
          <w:rFonts w:cs="Arial"/>
          <w:sz w:val="22"/>
          <w:szCs w:val="22"/>
          <w:lang w:val="sl-SI"/>
        </w:rPr>
        <w:t xml:space="preserve">. </w:t>
      </w:r>
    </w:p>
    <w:p w14:paraId="5CB746ED" w14:textId="7E28DED1" w:rsidR="00C84D06" w:rsidRDefault="00C84D06" w:rsidP="00FC56C3">
      <w:pPr>
        <w:spacing w:line="240" w:lineRule="auto"/>
        <w:jc w:val="both"/>
        <w:rPr>
          <w:rFonts w:cs="Arial"/>
          <w:sz w:val="22"/>
          <w:szCs w:val="22"/>
          <w:lang w:val="sl-SI"/>
        </w:rPr>
      </w:pPr>
    </w:p>
    <w:p w14:paraId="1CA30913" w14:textId="1B37A391" w:rsidR="007F7B1E" w:rsidRDefault="00391E14" w:rsidP="00C84D06">
      <w:pPr>
        <w:jc w:val="both"/>
        <w:rPr>
          <w:rFonts w:cs="Arial"/>
          <w:sz w:val="22"/>
          <w:szCs w:val="22"/>
          <w:lang w:val="sl-SI"/>
        </w:rPr>
      </w:pPr>
      <w:r>
        <w:rPr>
          <w:rFonts w:cs="Arial"/>
          <w:sz w:val="22"/>
          <w:szCs w:val="22"/>
          <w:lang w:val="sl-SI"/>
        </w:rPr>
        <w:t>A</w:t>
      </w:r>
      <w:r w:rsidR="00C84D06" w:rsidRPr="00C84D06">
        <w:rPr>
          <w:rFonts w:cs="Arial"/>
          <w:sz w:val="22"/>
          <w:szCs w:val="22"/>
          <w:lang w:val="sl-SI"/>
        </w:rPr>
        <w:t>naliza temelji na podatkih</w:t>
      </w:r>
      <w:r>
        <w:rPr>
          <w:rFonts w:cs="Arial"/>
          <w:sz w:val="22"/>
          <w:szCs w:val="22"/>
          <w:lang w:val="sl-SI"/>
        </w:rPr>
        <w:t xml:space="preserve">, ki jih </w:t>
      </w:r>
      <w:r w:rsidR="000B02B4">
        <w:rPr>
          <w:rFonts w:cs="Arial"/>
          <w:sz w:val="22"/>
          <w:szCs w:val="22"/>
          <w:lang w:val="sl-SI"/>
        </w:rPr>
        <w:t>proračunski uporabniki</w:t>
      </w:r>
      <w:r>
        <w:rPr>
          <w:rFonts w:cs="Arial"/>
          <w:sz w:val="22"/>
          <w:szCs w:val="22"/>
          <w:lang w:val="sl-SI"/>
        </w:rPr>
        <w:t xml:space="preserve"> posredujejo v Informacijski sistem</w:t>
      </w:r>
      <w:r w:rsidR="00D47C36">
        <w:rPr>
          <w:rFonts w:cs="Arial"/>
          <w:sz w:val="22"/>
          <w:szCs w:val="22"/>
          <w:lang w:val="sl-SI"/>
        </w:rPr>
        <w:t xml:space="preserve"> </w:t>
      </w:r>
      <w:r>
        <w:rPr>
          <w:rFonts w:cs="Arial"/>
          <w:sz w:val="22"/>
          <w:szCs w:val="22"/>
          <w:lang w:val="sl-SI"/>
        </w:rPr>
        <w:t>za</w:t>
      </w:r>
      <w:r w:rsidR="00C84D06" w:rsidRPr="00C84D06">
        <w:rPr>
          <w:rFonts w:cs="Arial"/>
          <w:sz w:val="22"/>
          <w:szCs w:val="22"/>
          <w:lang w:val="sl-SI"/>
        </w:rPr>
        <w:t xml:space="preserve"> </w:t>
      </w:r>
      <w:r w:rsidR="007F7B1E">
        <w:rPr>
          <w:rFonts w:cs="Arial"/>
          <w:sz w:val="22"/>
          <w:szCs w:val="22"/>
          <w:lang w:val="sl-SI"/>
        </w:rPr>
        <w:t>posredovanje in analizo podatkov o plačah, drugih</w:t>
      </w:r>
      <w:r w:rsidR="00D47C36">
        <w:rPr>
          <w:rFonts w:cs="Arial"/>
          <w:sz w:val="22"/>
          <w:szCs w:val="22"/>
          <w:lang w:val="sl-SI"/>
        </w:rPr>
        <w:t xml:space="preserve"> </w:t>
      </w:r>
      <w:r w:rsidR="007F7B1E">
        <w:rPr>
          <w:rFonts w:cs="Arial"/>
          <w:sz w:val="22"/>
          <w:szCs w:val="22"/>
          <w:lang w:val="sl-SI"/>
        </w:rPr>
        <w:t>izplačilih in številu zaposlenih v javnem sektorju</w:t>
      </w:r>
      <w:r w:rsidR="0068216B">
        <w:rPr>
          <w:rFonts w:cs="Arial"/>
          <w:sz w:val="22"/>
          <w:szCs w:val="22"/>
          <w:lang w:val="sl-SI"/>
        </w:rPr>
        <w:t xml:space="preserve"> (v nadaljevanju: ISPAP)</w:t>
      </w:r>
      <w:r w:rsidR="007F7B1E">
        <w:rPr>
          <w:rFonts w:cs="Arial"/>
          <w:sz w:val="22"/>
          <w:szCs w:val="22"/>
          <w:lang w:val="sl-SI"/>
        </w:rPr>
        <w:t>.</w:t>
      </w:r>
    </w:p>
    <w:p w14:paraId="4F8C43C5" w14:textId="77777777" w:rsidR="007F7B1E" w:rsidRDefault="007F7B1E" w:rsidP="00C84D06">
      <w:pPr>
        <w:jc w:val="both"/>
        <w:rPr>
          <w:rFonts w:cs="Arial"/>
          <w:sz w:val="22"/>
          <w:szCs w:val="22"/>
          <w:lang w:val="sl-SI"/>
        </w:rPr>
      </w:pPr>
    </w:p>
    <w:p w14:paraId="10301FAB" w14:textId="408AB902" w:rsidR="00272E80" w:rsidRDefault="003A3F09" w:rsidP="00C84D06">
      <w:pPr>
        <w:jc w:val="both"/>
        <w:rPr>
          <w:rFonts w:cs="Arial"/>
          <w:sz w:val="22"/>
          <w:szCs w:val="22"/>
          <w:lang w:val="sl-SI"/>
        </w:rPr>
      </w:pPr>
      <w:r>
        <w:rPr>
          <w:rFonts w:cs="Arial"/>
          <w:sz w:val="22"/>
          <w:szCs w:val="22"/>
          <w:lang w:val="sl-SI"/>
        </w:rPr>
        <w:t xml:space="preserve">Analiza je strukturirana tako, da </w:t>
      </w:r>
      <w:r w:rsidR="00C12294">
        <w:rPr>
          <w:rFonts w:cs="Arial"/>
          <w:sz w:val="22"/>
          <w:szCs w:val="22"/>
          <w:lang w:val="sl-SI"/>
        </w:rPr>
        <w:t xml:space="preserve">so </w:t>
      </w:r>
      <w:r>
        <w:rPr>
          <w:rFonts w:cs="Arial"/>
          <w:sz w:val="22"/>
          <w:szCs w:val="22"/>
          <w:lang w:val="sl-SI"/>
        </w:rPr>
        <w:t xml:space="preserve">najprej </w:t>
      </w:r>
      <w:r w:rsidR="00CA7642">
        <w:rPr>
          <w:rFonts w:cs="Arial"/>
          <w:sz w:val="22"/>
          <w:szCs w:val="22"/>
          <w:lang w:val="sl-SI"/>
        </w:rPr>
        <w:t>navede</w:t>
      </w:r>
      <w:r w:rsidR="00C12294">
        <w:rPr>
          <w:rFonts w:cs="Arial"/>
          <w:sz w:val="22"/>
          <w:szCs w:val="22"/>
          <w:lang w:val="sl-SI"/>
        </w:rPr>
        <w:t>ne</w:t>
      </w:r>
      <w:r w:rsidR="00803E94">
        <w:rPr>
          <w:rFonts w:cs="Arial"/>
          <w:sz w:val="22"/>
          <w:szCs w:val="22"/>
          <w:lang w:val="sl-SI"/>
        </w:rPr>
        <w:t xml:space="preserve"> </w:t>
      </w:r>
      <w:r w:rsidR="007B5C95">
        <w:rPr>
          <w:rFonts w:cs="Arial"/>
          <w:sz w:val="22"/>
          <w:szCs w:val="22"/>
          <w:lang w:val="sl-SI"/>
        </w:rPr>
        <w:t>pravne podlage za pripravo analize</w:t>
      </w:r>
      <w:r>
        <w:rPr>
          <w:rFonts w:cs="Arial"/>
          <w:sz w:val="22"/>
          <w:szCs w:val="22"/>
          <w:lang w:val="sl-SI"/>
        </w:rPr>
        <w:t xml:space="preserve"> </w:t>
      </w:r>
      <w:r w:rsidR="00C12294">
        <w:rPr>
          <w:rFonts w:cs="Arial"/>
          <w:sz w:val="22"/>
          <w:szCs w:val="22"/>
          <w:lang w:val="sl-SI"/>
        </w:rPr>
        <w:t xml:space="preserve">in </w:t>
      </w:r>
      <w:r>
        <w:rPr>
          <w:rFonts w:cs="Arial"/>
          <w:sz w:val="22"/>
          <w:szCs w:val="22"/>
          <w:lang w:val="sl-SI"/>
        </w:rPr>
        <w:t>poda</w:t>
      </w:r>
      <w:r w:rsidR="00C12294">
        <w:rPr>
          <w:rFonts w:cs="Arial"/>
          <w:sz w:val="22"/>
          <w:szCs w:val="22"/>
          <w:lang w:val="sl-SI"/>
        </w:rPr>
        <w:t>na</w:t>
      </w:r>
      <w:r>
        <w:rPr>
          <w:rFonts w:cs="Arial"/>
          <w:sz w:val="22"/>
          <w:szCs w:val="22"/>
          <w:lang w:val="sl-SI"/>
        </w:rPr>
        <w:t xml:space="preserve"> </w:t>
      </w:r>
      <w:r w:rsidR="007B5C95">
        <w:rPr>
          <w:rFonts w:cs="Arial"/>
          <w:sz w:val="22"/>
          <w:szCs w:val="22"/>
          <w:lang w:val="sl-SI"/>
        </w:rPr>
        <w:t>metodološka pojasnila</w:t>
      </w:r>
      <w:r w:rsidR="000B02B4">
        <w:rPr>
          <w:rFonts w:cs="Arial"/>
          <w:sz w:val="22"/>
          <w:szCs w:val="22"/>
          <w:lang w:val="sl-SI"/>
        </w:rPr>
        <w:t>, s</w:t>
      </w:r>
      <w:r w:rsidR="009902AD" w:rsidRPr="00E83931">
        <w:rPr>
          <w:rFonts w:cs="Arial"/>
          <w:sz w:val="22"/>
          <w:szCs w:val="22"/>
          <w:lang w:val="sl-SI"/>
        </w:rPr>
        <w:t>ledi analiza</w:t>
      </w:r>
      <w:r w:rsidR="00B64C4E">
        <w:rPr>
          <w:rFonts w:cs="Arial"/>
          <w:sz w:val="22"/>
          <w:szCs w:val="22"/>
          <w:lang w:val="sl-SI"/>
        </w:rPr>
        <w:t xml:space="preserve"> </w:t>
      </w:r>
      <w:r w:rsidR="009902AD" w:rsidRPr="00E83931">
        <w:rPr>
          <w:rFonts w:cs="Arial"/>
          <w:sz w:val="22"/>
          <w:szCs w:val="22"/>
          <w:lang w:val="sl-SI"/>
        </w:rPr>
        <w:t>podatkov</w:t>
      </w:r>
      <w:r w:rsidR="000B02B4">
        <w:rPr>
          <w:rFonts w:cs="Arial"/>
          <w:sz w:val="22"/>
          <w:szCs w:val="22"/>
          <w:lang w:val="sl-SI"/>
        </w:rPr>
        <w:t>.</w:t>
      </w:r>
    </w:p>
    <w:p w14:paraId="0435D278" w14:textId="77777777" w:rsidR="00272E80" w:rsidRDefault="00272E80" w:rsidP="00C84D06">
      <w:pPr>
        <w:jc w:val="both"/>
        <w:rPr>
          <w:rFonts w:cs="Arial"/>
          <w:sz w:val="22"/>
          <w:szCs w:val="22"/>
          <w:lang w:val="sl-SI"/>
        </w:rPr>
      </w:pPr>
    </w:p>
    <w:p w14:paraId="2C0E5EDA" w14:textId="77EE6C0F" w:rsidR="003E7D80" w:rsidRPr="00C95DF6" w:rsidRDefault="003E7D80" w:rsidP="00C95DF6">
      <w:pPr>
        <w:pStyle w:val="Naslov1"/>
      </w:pPr>
      <w:bookmarkStart w:id="5" w:name="_Toc202439236"/>
      <w:r>
        <w:t>Pravne podlage</w:t>
      </w:r>
      <w:bookmarkEnd w:id="5"/>
    </w:p>
    <w:p w14:paraId="05B2C0BE" w14:textId="77777777" w:rsidR="00577A1C" w:rsidRDefault="00577A1C" w:rsidP="00015570">
      <w:pPr>
        <w:spacing w:line="240" w:lineRule="auto"/>
        <w:jc w:val="both"/>
        <w:rPr>
          <w:rFonts w:cs="Arial"/>
          <w:sz w:val="22"/>
          <w:szCs w:val="22"/>
          <w:lang w:val="sl-SI"/>
        </w:rPr>
      </w:pPr>
    </w:p>
    <w:p w14:paraId="34F8E1D4" w14:textId="097FF502" w:rsidR="00D154CE" w:rsidRDefault="00015570" w:rsidP="00D154CE">
      <w:pPr>
        <w:jc w:val="both"/>
        <w:rPr>
          <w:rFonts w:cs="Arial"/>
          <w:sz w:val="22"/>
          <w:szCs w:val="22"/>
          <w:lang w:val="sl-SI"/>
        </w:rPr>
      </w:pPr>
      <w:r>
        <w:rPr>
          <w:rFonts w:cs="Arial"/>
          <w:sz w:val="22"/>
          <w:szCs w:val="22"/>
          <w:lang w:val="sl-SI"/>
        </w:rPr>
        <w:t xml:space="preserve">Ministrstvo za javno upravo </w:t>
      </w:r>
      <w:r w:rsidR="00D154CE">
        <w:rPr>
          <w:rFonts w:cs="Arial"/>
          <w:sz w:val="22"/>
          <w:szCs w:val="22"/>
          <w:lang w:val="sl-SI"/>
        </w:rPr>
        <w:t>je na podlagi</w:t>
      </w:r>
      <w:r>
        <w:rPr>
          <w:rFonts w:cs="Arial"/>
          <w:sz w:val="22"/>
          <w:szCs w:val="22"/>
          <w:lang w:val="sl-SI"/>
        </w:rPr>
        <w:t xml:space="preserve"> </w:t>
      </w:r>
      <w:r w:rsidR="00682B9E">
        <w:rPr>
          <w:rFonts w:cs="Arial"/>
          <w:sz w:val="22"/>
          <w:szCs w:val="22"/>
          <w:lang w:val="sl-SI"/>
        </w:rPr>
        <w:t>4</w:t>
      </w:r>
      <w:r>
        <w:rPr>
          <w:rFonts w:cs="Arial"/>
          <w:sz w:val="22"/>
          <w:szCs w:val="22"/>
          <w:lang w:val="sl-SI"/>
        </w:rPr>
        <w:t>9. člen</w:t>
      </w:r>
      <w:r w:rsidR="00D154CE">
        <w:rPr>
          <w:rFonts w:cs="Arial"/>
          <w:sz w:val="22"/>
          <w:szCs w:val="22"/>
          <w:lang w:val="sl-SI"/>
        </w:rPr>
        <w:t>a</w:t>
      </w:r>
      <w:r>
        <w:rPr>
          <w:rFonts w:cs="Arial"/>
          <w:sz w:val="22"/>
          <w:szCs w:val="22"/>
          <w:lang w:val="sl-SI"/>
        </w:rPr>
        <w:t xml:space="preserve"> Zakona</w:t>
      </w:r>
      <w:r w:rsidRPr="00237EC4">
        <w:rPr>
          <w:rFonts w:cs="Arial"/>
          <w:sz w:val="22"/>
          <w:szCs w:val="22"/>
          <w:lang w:val="sl-SI"/>
        </w:rPr>
        <w:t xml:space="preserve"> o </w:t>
      </w:r>
      <w:r w:rsidR="00682B9E">
        <w:rPr>
          <w:rFonts w:cs="Arial"/>
          <w:sz w:val="22"/>
          <w:szCs w:val="22"/>
          <w:lang w:val="sl-SI"/>
        </w:rPr>
        <w:t>skupnih temeljih sistema plač v javnem sektorju</w:t>
      </w:r>
      <w:r w:rsidR="007B18F3">
        <w:rPr>
          <w:rFonts w:cs="Arial"/>
          <w:sz w:val="22"/>
          <w:szCs w:val="22"/>
          <w:lang w:val="sl-SI"/>
        </w:rPr>
        <w:t xml:space="preserve"> (</w:t>
      </w:r>
      <w:r w:rsidRPr="00237EC4">
        <w:rPr>
          <w:rFonts w:cs="Arial"/>
          <w:sz w:val="22"/>
          <w:szCs w:val="22"/>
          <w:lang w:val="sl-SI"/>
        </w:rPr>
        <w:t>Uradni list RS</w:t>
      </w:r>
      <w:r w:rsidR="00C83868">
        <w:rPr>
          <w:rFonts w:cs="Arial"/>
          <w:sz w:val="22"/>
          <w:szCs w:val="22"/>
          <w:lang w:val="sl-SI"/>
        </w:rPr>
        <w:t>,</w:t>
      </w:r>
      <w:r w:rsidRPr="00237EC4">
        <w:rPr>
          <w:rFonts w:cs="Arial"/>
          <w:sz w:val="22"/>
          <w:szCs w:val="22"/>
          <w:lang w:val="sl-SI"/>
        </w:rPr>
        <w:t xml:space="preserve"> št. </w:t>
      </w:r>
      <w:r w:rsidR="00682B9E">
        <w:rPr>
          <w:rFonts w:cs="Arial"/>
          <w:sz w:val="22"/>
          <w:szCs w:val="22"/>
          <w:lang w:val="sl-SI"/>
        </w:rPr>
        <w:t>95</w:t>
      </w:r>
      <w:r w:rsidRPr="00237EC4">
        <w:rPr>
          <w:rFonts w:cs="Arial"/>
          <w:sz w:val="22"/>
          <w:szCs w:val="22"/>
          <w:lang w:val="sl-SI"/>
        </w:rPr>
        <w:t>/</w:t>
      </w:r>
      <w:r w:rsidR="00682B9E">
        <w:rPr>
          <w:rFonts w:cs="Arial"/>
          <w:sz w:val="22"/>
          <w:szCs w:val="22"/>
          <w:lang w:val="sl-SI"/>
        </w:rPr>
        <w:t>24</w:t>
      </w:r>
      <w:r w:rsidR="007B18F3">
        <w:rPr>
          <w:rFonts w:cs="Arial"/>
          <w:sz w:val="22"/>
          <w:szCs w:val="22"/>
          <w:lang w:val="sl-SI"/>
        </w:rPr>
        <w:t xml:space="preserve">; </w:t>
      </w:r>
      <w:r w:rsidRPr="00237EC4">
        <w:rPr>
          <w:rFonts w:cs="Arial"/>
          <w:sz w:val="22"/>
          <w:szCs w:val="22"/>
          <w:lang w:val="sl-SI"/>
        </w:rPr>
        <w:t>v nadaljevanju</w:t>
      </w:r>
      <w:r w:rsidR="00D7320A">
        <w:rPr>
          <w:rFonts w:cs="Arial"/>
          <w:sz w:val="22"/>
          <w:szCs w:val="22"/>
          <w:lang w:val="sl-SI"/>
        </w:rPr>
        <w:t>:</w:t>
      </w:r>
      <w:r w:rsidRPr="00237EC4">
        <w:rPr>
          <w:rFonts w:cs="Arial"/>
          <w:sz w:val="22"/>
          <w:szCs w:val="22"/>
          <w:lang w:val="sl-SI"/>
        </w:rPr>
        <w:t xml:space="preserve"> ZS</w:t>
      </w:r>
      <w:r w:rsidR="00682B9E">
        <w:rPr>
          <w:rFonts w:cs="Arial"/>
          <w:sz w:val="22"/>
          <w:szCs w:val="22"/>
          <w:lang w:val="sl-SI"/>
        </w:rPr>
        <w:t>TS</w:t>
      </w:r>
      <w:r w:rsidRPr="00237EC4">
        <w:rPr>
          <w:rFonts w:cs="Arial"/>
          <w:sz w:val="22"/>
          <w:szCs w:val="22"/>
          <w:lang w:val="sl-SI"/>
        </w:rPr>
        <w:t>PJS)</w:t>
      </w:r>
      <w:r>
        <w:rPr>
          <w:rFonts w:cs="Arial"/>
          <w:sz w:val="22"/>
          <w:szCs w:val="22"/>
          <w:lang w:val="sl-SI"/>
        </w:rPr>
        <w:t xml:space="preserve"> dolžno voditi evidenco plač v javnem sektorju</w:t>
      </w:r>
      <w:r w:rsidR="00D154CE">
        <w:rPr>
          <w:rFonts w:cs="Arial"/>
          <w:sz w:val="22"/>
          <w:szCs w:val="22"/>
          <w:lang w:val="sl-SI"/>
        </w:rPr>
        <w:t xml:space="preserve">. Ministrstvo za javno upravo enkrat letno v skladu s predpisano metodologijo iz 48. člena ZSTSPJS pripravi analizo gibanja plač v javnem sektorju in jo posreduje v mnenje reprezentativnih sindikatom javnega sektorja. Vlada Republike Slovenije analizo skupaj z mnenjem reprezentativnih sindikatov javnega sektorja predloži </w:t>
      </w:r>
      <w:r w:rsidR="007B18F3">
        <w:rPr>
          <w:rFonts w:cs="Arial"/>
          <w:sz w:val="22"/>
          <w:szCs w:val="22"/>
          <w:lang w:val="sl-SI"/>
        </w:rPr>
        <w:t>D</w:t>
      </w:r>
      <w:r w:rsidR="00D154CE">
        <w:rPr>
          <w:rFonts w:cs="Arial"/>
          <w:sz w:val="22"/>
          <w:szCs w:val="22"/>
          <w:lang w:val="sl-SI"/>
        </w:rPr>
        <w:t xml:space="preserve">ržavnemu zboru </w:t>
      </w:r>
      <w:r w:rsidR="007B18F3">
        <w:rPr>
          <w:rFonts w:cs="Arial"/>
          <w:sz w:val="22"/>
          <w:szCs w:val="22"/>
          <w:lang w:val="sl-SI"/>
        </w:rPr>
        <w:t xml:space="preserve">Republike Slovenije </w:t>
      </w:r>
      <w:r w:rsidR="00D154CE">
        <w:rPr>
          <w:rFonts w:cs="Arial"/>
          <w:sz w:val="22"/>
          <w:szCs w:val="22"/>
          <w:lang w:val="sl-SI"/>
        </w:rPr>
        <w:t xml:space="preserve">skupaj z </w:t>
      </w:r>
      <w:r w:rsidR="007B18F3">
        <w:rPr>
          <w:rFonts w:cs="Arial"/>
          <w:sz w:val="22"/>
          <w:szCs w:val="22"/>
          <w:lang w:val="sl-SI"/>
        </w:rPr>
        <w:t>Z</w:t>
      </w:r>
      <w:r w:rsidR="00D154CE">
        <w:rPr>
          <w:rFonts w:cs="Arial"/>
          <w:sz w:val="22"/>
          <w:szCs w:val="22"/>
          <w:lang w:val="sl-SI"/>
        </w:rPr>
        <w:t xml:space="preserve">aključnim računom državnega proračuna Republike Slovenije. </w:t>
      </w:r>
      <w:r w:rsidR="00D154CE" w:rsidRPr="00D154CE">
        <w:rPr>
          <w:rFonts w:cs="Arial"/>
          <w:sz w:val="22"/>
          <w:szCs w:val="22"/>
          <w:lang w:val="sl-SI"/>
        </w:rPr>
        <w:t>Če reprezentativni sindikati javnega sektorja ne predložijo mnenja v 15 dneh, se analiza posreduje vladi in državnemu zboru brez njihovega mnenja. Ministrstvo za javno upravo analizo objavi na svoji spletni strani.</w:t>
      </w:r>
    </w:p>
    <w:p w14:paraId="1F891396" w14:textId="77777777" w:rsidR="00D154CE" w:rsidRDefault="00D154CE" w:rsidP="00D154CE">
      <w:pPr>
        <w:jc w:val="both"/>
        <w:rPr>
          <w:rFonts w:cs="Arial"/>
          <w:sz w:val="22"/>
          <w:szCs w:val="22"/>
          <w:lang w:val="sl-SI"/>
        </w:rPr>
      </w:pPr>
    </w:p>
    <w:p w14:paraId="4CF0554F" w14:textId="744F0BD2" w:rsidR="00A2200D" w:rsidRDefault="00A2200D" w:rsidP="00A2200D">
      <w:pPr>
        <w:spacing w:after="120" w:line="240" w:lineRule="auto"/>
        <w:jc w:val="both"/>
        <w:rPr>
          <w:rFonts w:cs="Arial"/>
          <w:sz w:val="22"/>
          <w:szCs w:val="22"/>
          <w:lang w:val="sl-SI"/>
        </w:rPr>
      </w:pPr>
      <w:r>
        <w:rPr>
          <w:rFonts w:cs="Arial"/>
          <w:sz w:val="22"/>
          <w:szCs w:val="22"/>
          <w:lang w:val="sl-SI"/>
        </w:rPr>
        <w:t>Proračunski uporabniki obračunavajo in izplačujejo plače na podlagi enotne metodologije, kot to določata 4</w:t>
      </w:r>
      <w:r w:rsidR="00F670E2">
        <w:rPr>
          <w:rFonts w:cs="Arial"/>
          <w:sz w:val="22"/>
          <w:szCs w:val="22"/>
          <w:lang w:val="sl-SI"/>
        </w:rPr>
        <w:t>8</w:t>
      </w:r>
      <w:r>
        <w:rPr>
          <w:rFonts w:cs="Arial"/>
          <w:sz w:val="22"/>
          <w:szCs w:val="22"/>
          <w:lang w:val="sl-SI"/>
        </w:rPr>
        <w:t xml:space="preserve">. člen </w:t>
      </w:r>
      <w:r w:rsidR="00F670E2">
        <w:rPr>
          <w:rFonts w:cs="Arial"/>
          <w:sz w:val="22"/>
          <w:szCs w:val="22"/>
          <w:lang w:val="sl-SI"/>
        </w:rPr>
        <w:t>ZSTSPJS</w:t>
      </w:r>
      <w:r>
        <w:rPr>
          <w:rFonts w:cs="Arial"/>
          <w:sz w:val="22"/>
          <w:szCs w:val="22"/>
          <w:lang w:val="sl-SI"/>
        </w:rPr>
        <w:t xml:space="preserve"> in Uredba o enotni metodologiji in obrazcih za obračun in izplačilo plač v javnem sektorju</w:t>
      </w:r>
      <w:r w:rsidR="007B18F3">
        <w:rPr>
          <w:rFonts w:cs="Arial"/>
          <w:sz w:val="22"/>
          <w:szCs w:val="22"/>
          <w:lang w:val="sl-SI"/>
        </w:rPr>
        <w:t xml:space="preserve"> (</w:t>
      </w:r>
      <w:r w:rsidRPr="00FC56C3">
        <w:rPr>
          <w:rFonts w:cs="Arial"/>
          <w:sz w:val="22"/>
          <w:szCs w:val="22"/>
          <w:lang w:val="sl-SI"/>
        </w:rPr>
        <w:t>Uradni list RS</w:t>
      </w:r>
      <w:r w:rsidR="00C83868">
        <w:rPr>
          <w:rFonts w:cs="Arial"/>
          <w:sz w:val="22"/>
          <w:szCs w:val="22"/>
          <w:lang w:val="sl-SI"/>
        </w:rPr>
        <w:t>,</w:t>
      </w:r>
      <w:r w:rsidRPr="00FC56C3">
        <w:rPr>
          <w:rFonts w:cs="Arial"/>
          <w:sz w:val="22"/>
          <w:szCs w:val="22"/>
          <w:lang w:val="sl-SI"/>
        </w:rPr>
        <w:t xml:space="preserve"> št. 14/09, 23/09, </w:t>
      </w:r>
      <w:hyperlink r:id="rId11" w:tgtFrame="_blank" w:tooltip="Uredba o spremembah in dopolnitvah Uredbe o enotni metodologiji in obrazcih za obračun in izplačilo plač v javnem sektorju" w:history="1">
        <w:r w:rsidRPr="00FC56C3">
          <w:rPr>
            <w:rFonts w:cs="Arial"/>
            <w:sz w:val="22"/>
            <w:szCs w:val="22"/>
            <w:lang w:val="sl-SI"/>
          </w:rPr>
          <w:t>48/09</w:t>
        </w:r>
      </w:hyperlink>
      <w:r w:rsidRPr="00FC56C3">
        <w:rPr>
          <w:rFonts w:cs="Arial"/>
          <w:sz w:val="22"/>
          <w:szCs w:val="22"/>
          <w:lang w:val="sl-SI"/>
        </w:rPr>
        <w:t xml:space="preserve">, </w:t>
      </w:r>
      <w:hyperlink r:id="rId12" w:tgtFrame="_blank" w:tooltip="Uredba o spremembah in dopolnitvah Uredbe o enotni metodologiji in obrazcih za obračun in izplačilo plač v javnem sektorju" w:history="1">
        <w:r w:rsidRPr="00FC56C3">
          <w:rPr>
            <w:rFonts w:cs="Arial"/>
            <w:sz w:val="22"/>
            <w:szCs w:val="22"/>
            <w:lang w:val="sl-SI"/>
          </w:rPr>
          <w:t>113/09</w:t>
        </w:r>
      </w:hyperlink>
      <w:r w:rsidRPr="00FC56C3">
        <w:rPr>
          <w:rFonts w:cs="Arial"/>
          <w:sz w:val="22"/>
          <w:szCs w:val="22"/>
          <w:lang w:val="sl-SI"/>
        </w:rPr>
        <w:t xml:space="preserve">, </w:t>
      </w:r>
      <w:hyperlink r:id="rId13" w:tgtFrame="_blank" w:tooltip="Uredba o spremembah Uredbe o enotni metodologiji in obrazcih za obračun in izplačilo plač v javnem sektorju" w:history="1">
        <w:r w:rsidRPr="00FC56C3">
          <w:rPr>
            <w:rFonts w:cs="Arial"/>
            <w:sz w:val="22"/>
            <w:szCs w:val="22"/>
            <w:lang w:val="sl-SI"/>
          </w:rPr>
          <w:t>25/10</w:t>
        </w:r>
      </w:hyperlink>
      <w:r w:rsidRPr="00FC56C3">
        <w:rPr>
          <w:rFonts w:cs="Arial"/>
          <w:sz w:val="22"/>
          <w:szCs w:val="22"/>
          <w:lang w:val="sl-SI"/>
        </w:rPr>
        <w:t xml:space="preserve">, </w:t>
      </w:r>
      <w:hyperlink r:id="rId14" w:tgtFrame="_blank" w:tooltip="Uredba o spremembah in dopolnitvah Uredbe o enotni metodologiji in obrazcih za obračun in izplačilo plač v javnem sektorju" w:history="1">
        <w:r w:rsidRPr="00FC56C3">
          <w:rPr>
            <w:rFonts w:cs="Arial"/>
            <w:sz w:val="22"/>
            <w:szCs w:val="22"/>
            <w:lang w:val="sl-SI"/>
          </w:rPr>
          <w:t>67/10</w:t>
        </w:r>
      </w:hyperlink>
      <w:r w:rsidRPr="00FC56C3">
        <w:rPr>
          <w:rFonts w:cs="Arial"/>
          <w:sz w:val="22"/>
          <w:szCs w:val="22"/>
          <w:lang w:val="sl-SI"/>
        </w:rPr>
        <w:t xml:space="preserve">, </w:t>
      </w:r>
      <w:hyperlink r:id="rId15" w:tgtFrame="_blank" w:tooltip="Uredba o spremembah in dopolnitvah Uredbe o enotni metodologiji in obrazcih za obračun in izplačilo plač v javnem sektorju" w:history="1">
        <w:r w:rsidRPr="00FC56C3">
          <w:rPr>
            <w:rFonts w:cs="Arial"/>
            <w:sz w:val="22"/>
            <w:szCs w:val="22"/>
            <w:lang w:val="sl-SI"/>
          </w:rPr>
          <w:t>105/10</w:t>
        </w:r>
      </w:hyperlink>
      <w:r w:rsidRPr="00FC56C3">
        <w:rPr>
          <w:rFonts w:cs="Arial"/>
          <w:sz w:val="22"/>
          <w:szCs w:val="22"/>
          <w:lang w:val="sl-SI"/>
        </w:rPr>
        <w:t xml:space="preserve">, </w:t>
      </w:r>
      <w:hyperlink r:id="rId16" w:tgtFrame="_blank" w:tooltip="Uredba o spremembah in dopolnitvah Uredbe o enotni metodologiji in obrazcih za obračun in izplačilo plač v javnem sektorju" w:history="1">
        <w:r w:rsidRPr="00FC56C3">
          <w:rPr>
            <w:rFonts w:cs="Arial"/>
            <w:sz w:val="22"/>
            <w:szCs w:val="22"/>
            <w:lang w:val="sl-SI"/>
          </w:rPr>
          <w:t>45/12</w:t>
        </w:r>
      </w:hyperlink>
      <w:r w:rsidRPr="00FC56C3">
        <w:rPr>
          <w:rFonts w:cs="Arial"/>
          <w:sz w:val="22"/>
          <w:szCs w:val="22"/>
          <w:lang w:val="sl-SI"/>
        </w:rPr>
        <w:t xml:space="preserve">, </w:t>
      </w:r>
      <w:hyperlink r:id="rId17" w:tgtFrame="_blank" w:tooltip="Uredba o spremembah in dopolnitvah Uredbe o enotni metodologiji in obrazcih za obračun in izplačilo plač v javnem sektorju" w:history="1">
        <w:r w:rsidRPr="00FC56C3">
          <w:rPr>
            <w:rFonts w:cs="Arial"/>
            <w:sz w:val="22"/>
            <w:szCs w:val="22"/>
            <w:lang w:val="sl-SI"/>
          </w:rPr>
          <w:t>24/13</w:t>
        </w:r>
      </w:hyperlink>
      <w:r w:rsidRPr="00FC56C3">
        <w:rPr>
          <w:rFonts w:cs="Arial"/>
          <w:sz w:val="22"/>
          <w:szCs w:val="22"/>
          <w:lang w:val="sl-SI"/>
        </w:rPr>
        <w:t xml:space="preserve">, </w:t>
      </w:r>
      <w:hyperlink r:id="rId18" w:tgtFrame="_blank" w:tooltip="Uredba o spremembah in dopolnitvah Uredbe o enotni metodologiji in obrazcih za obračun in izplačilo plač v javnem sektorju" w:history="1">
        <w:r w:rsidRPr="00FC56C3">
          <w:rPr>
            <w:rFonts w:cs="Arial"/>
            <w:sz w:val="22"/>
            <w:szCs w:val="22"/>
            <w:lang w:val="sl-SI"/>
          </w:rPr>
          <w:t>51/13</w:t>
        </w:r>
      </w:hyperlink>
      <w:r w:rsidRPr="00FC56C3">
        <w:rPr>
          <w:rFonts w:cs="Arial"/>
          <w:sz w:val="22"/>
          <w:szCs w:val="22"/>
          <w:lang w:val="sl-SI"/>
        </w:rPr>
        <w:t xml:space="preserve">, </w:t>
      </w:r>
      <w:hyperlink r:id="rId19" w:tgtFrame="_blank" w:tooltip="Uredba o spremembah in dopolnitvah Uredbe o enotni metodologiji in obrazcih za obračun in izplačilo plač v javnem sektorju" w:history="1">
        <w:r w:rsidRPr="00FC56C3">
          <w:rPr>
            <w:rFonts w:cs="Arial"/>
            <w:sz w:val="22"/>
            <w:szCs w:val="22"/>
            <w:lang w:val="sl-SI"/>
          </w:rPr>
          <w:t>12/14</w:t>
        </w:r>
      </w:hyperlink>
      <w:r w:rsidRPr="00FC56C3">
        <w:rPr>
          <w:rFonts w:cs="Arial"/>
          <w:sz w:val="22"/>
          <w:szCs w:val="22"/>
          <w:lang w:val="sl-SI"/>
        </w:rPr>
        <w:t xml:space="preserve">, </w:t>
      </w:r>
      <w:hyperlink r:id="rId20" w:tgtFrame="_blank" w:tooltip="Uredba o spremembah in dopolnitvah Uredbe o enotni metodologiji in obrazcih za obračun in izplačilo plač v javnem sektorju" w:history="1">
        <w:r w:rsidRPr="00FC56C3">
          <w:rPr>
            <w:rFonts w:cs="Arial"/>
            <w:sz w:val="22"/>
            <w:szCs w:val="22"/>
            <w:lang w:val="sl-SI"/>
          </w:rPr>
          <w:t>24/14</w:t>
        </w:r>
      </w:hyperlink>
      <w:r w:rsidRPr="00FC56C3">
        <w:rPr>
          <w:rFonts w:cs="Arial"/>
          <w:sz w:val="22"/>
          <w:szCs w:val="22"/>
          <w:lang w:val="sl-SI"/>
        </w:rPr>
        <w:t xml:space="preserve">, </w:t>
      </w:r>
      <w:hyperlink r:id="rId21" w:tgtFrame="_blank" w:tooltip="Uredba o spremembah in dopolnitvah Uredbe o enotni metodologiji in obrazcih za obračun in izplačilo plač v javnem sektorju" w:history="1">
        <w:r w:rsidRPr="00FC56C3">
          <w:rPr>
            <w:rFonts w:cs="Arial"/>
            <w:sz w:val="22"/>
            <w:szCs w:val="22"/>
            <w:lang w:val="sl-SI"/>
          </w:rPr>
          <w:t>52/14</w:t>
        </w:r>
      </w:hyperlink>
      <w:r w:rsidRPr="00FC56C3">
        <w:rPr>
          <w:rFonts w:cs="Arial"/>
          <w:sz w:val="22"/>
          <w:szCs w:val="22"/>
          <w:lang w:val="sl-SI"/>
        </w:rPr>
        <w:t xml:space="preserve">, </w:t>
      </w:r>
      <w:hyperlink r:id="rId22" w:tgtFrame="_blank" w:tooltip="Uredba o spremembah Uredbe o enotni metodologiji in obrazcih za obračun in izplačilo plač v javnem sektorju" w:history="1">
        <w:r w:rsidRPr="00FC56C3">
          <w:rPr>
            <w:rFonts w:cs="Arial"/>
            <w:sz w:val="22"/>
            <w:szCs w:val="22"/>
            <w:lang w:val="sl-SI"/>
          </w:rPr>
          <w:t>59/14</w:t>
        </w:r>
      </w:hyperlink>
      <w:r w:rsidRPr="00FC56C3">
        <w:rPr>
          <w:rFonts w:cs="Arial"/>
          <w:sz w:val="22"/>
          <w:szCs w:val="22"/>
          <w:lang w:val="sl-SI"/>
        </w:rPr>
        <w:t xml:space="preserve">, </w:t>
      </w:r>
      <w:hyperlink r:id="rId23" w:tgtFrame="_blank" w:tooltip="Uredba o spremembah in dopolnitvah Uredbe o enotni metodologiji in obrazcih za obračun in izplačilo plač v javnem sektorju" w:history="1">
        <w:r w:rsidRPr="00FC56C3">
          <w:rPr>
            <w:rFonts w:cs="Arial"/>
            <w:sz w:val="22"/>
            <w:szCs w:val="22"/>
            <w:lang w:val="sl-SI"/>
          </w:rPr>
          <w:t>24/15</w:t>
        </w:r>
      </w:hyperlink>
      <w:r w:rsidRPr="00FC56C3">
        <w:rPr>
          <w:rFonts w:cs="Arial"/>
          <w:sz w:val="22"/>
          <w:szCs w:val="22"/>
          <w:lang w:val="sl-SI"/>
        </w:rPr>
        <w:t xml:space="preserve">, </w:t>
      </w:r>
      <w:hyperlink r:id="rId24" w:tgtFrame="_blank" w:tooltip="Uredba o spremembah in dopolnitvah Uredbe o enotni metodologiji in obrazcih za obračun in izplačilo plač v javnem sektorju" w:history="1">
        <w:r w:rsidRPr="00FC56C3">
          <w:rPr>
            <w:rFonts w:cs="Arial"/>
            <w:sz w:val="22"/>
            <w:szCs w:val="22"/>
            <w:lang w:val="sl-SI"/>
          </w:rPr>
          <w:t>3/16</w:t>
        </w:r>
      </w:hyperlink>
      <w:r w:rsidRPr="00FC56C3">
        <w:rPr>
          <w:rFonts w:cs="Arial"/>
          <w:sz w:val="22"/>
          <w:szCs w:val="22"/>
          <w:lang w:val="sl-SI"/>
        </w:rPr>
        <w:t xml:space="preserve">, </w:t>
      </w:r>
      <w:hyperlink r:id="rId25" w:tgtFrame="_blank" w:tooltip="Uredba o spremembah in dopolnitvah Uredbe o enotni metodologiji in obrazcih za obračun in izplačilo plač v javnem sektorju" w:history="1">
        <w:r w:rsidRPr="00FC56C3">
          <w:rPr>
            <w:rFonts w:cs="Arial"/>
            <w:sz w:val="22"/>
            <w:szCs w:val="22"/>
            <w:lang w:val="sl-SI"/>
          </w:rPr>
          <w:t>70/16</w:t>
        </w:r>
      </w:hyperlink>
      <w:r w:rsidRPr="00FC56C3">
        <w:rPr>
          <w:rFonts w:cs="Arial"/>
          <w:sz w:val="22"/>
          <w:szCs w:val="22"/>
          <w:lang w:val="sl-SI"/>
        </w:rPr>
        <w:t xml:space="preserve">, </w:t>
      </w:r>
      <w:hyperlink r:id="rId26" w:tgtFrame="_blank" w:tooltip="Uredba o spremembah in dopolnitvah Uredbe o enotni metodologiji in obrazcih za obračun in izplačilo plač v javnem sektorju" w:history="1">
        <w:r w:rsidRPr="00FC56C3">
          <w:rPr>
            <w:rFonts w:cs="Arial"/>
            <w:sz w:val="22"/>
            <w:szCs w:val="22"/>
            <w:lang w:val="sl-SI"/>
          </w:rPr>
          <w:t>14/17</w:t>
        </w:r>
      </w:hyperlink>
      <w:r w:rsidRPr="00FC56C3">
        <w:rPr>
          <w:rFonts w:cs="Arial"/>
          <w:sz w:val="22"/>
          <w:szCs w:val="22"/>
          <w:lang w:val="sl-SI"/>
        </w:rPr>
        <w:t xml:space="preserve">, </w:t>
      </w:r>
      <w:hyperlink r:id="rId27" w:tgtFrame="_blank" w:tooltip="Uredba o spremembah in dopolnitvah Uredbe o enotni metodologiji in obrazcih za obračun in izplačilo plač v javnem sektorju" w:history="1">
        <w:r w:rsidRPr="00FC56C3">
          <w:rPr>
            <w:rFonts w:cs="Arial"/>
            <w:sz w:val="22"/>
            <w:szCs w:val="22"/>
            <w:lang w:val="sl-SI"/>
          </w:rPr>
          <w:t>68/17</w:t>
        </w:r>
      </w:hyperlink>
      <w:r w:rsidRPr="00FC56C3">
        <w:rPr>
          <w:rFonts w:cs="Arial"/>
          <w:sz w:val="22"/>
          <w:szCs w:val="22"/>
          <w:lang w:val="sl-SI"/>
        </w:rPr>
        <w:t xml:space="preserve">, </w:t>
      </w:r>
      <w:hyperlink r:id="rId28" w:tgtFrame="_blank" w:tooltip="Uredba o spremembah in dopolnitvah Uredbe o enotni metodologiji in obrazcih za obračun in izplačilo plač v javnem sektorju" w:history="1">
        <w:r w:rsidRPr="00FC56C3">
          <w:rPr>
            <w:rFonts w:cs="Arial"/>
            <w:sz w:val="22"/>
            <w:szCs w:val="22"/>
            <w:lang w:val="sl-SI"/>
          </w:rPr>
          <w:t>6/19</w:t>
        </w:r>
      </w:hyperlink>
      <w:r w:rsidRPr="00FC56C3">
        <w:rPr>
          <w:rFonts w:cs="Arial"/>
          <w:sz w:val="22"/>
          <w:szCs w:val="22"/>
          <w:lang w:val="sl-SI"/>
        </w:rPr>
        <w:t xml:space="preserve">, </w:t>
      </w:r>
      <w:hyperlink r:id="rId29" w:tgtFrame="_blank" w:tooltip="Uredba o spremembah in dopolnitvah Uredbe o enotni metodologiji in obrazcih za obračun in izplačilo plač v javnem sektorju" w:history="1">
        <w:r w:rsidRPr="00FC56C3">
          <w:rPr>
            <w:rFonts w:cs="Arial"/>
            <w:sz w:val="22"/>
            <w:szCs w:val="22"/>
            <w:lang w:val="sl-SI"/>
          </w:rPr>
          <w:t>51/19</w:t>
        </w:r>
      </w:hyperlink>
      <w:r w:rsidRPr="00FC56C3">
        <w:rPr>
          <w:rFonts w:cs="Arial"/>
          <w:sz w:val="22"/>
          <w:szCs w:val="22"/>
          <w:lang w:val="sl-SI"/>
        </w:rPr>
        <w:t xml:space="preserve">, </w:t>
      </w:r>
      <w:hyperlink r:id="rId30" w:tgtFrame="_blank" w:tooltip="Uredba o spremembah in dopolnitvah Uredbe o enotni metodologiji in obrazcih za obračun in izplačilo plač v javnem sektorju" w:history="1">
        <w:r w:rsidRPr="00FC56C3">
          <w:rPr>
            <w:rFonts w:cs="Arial"/>
            <w:sz w:val="22"/>
            <w:szCs w:val="22"/>
            <w:lang w:val="sl-SI"/>
          </w:rPr>
          <w:t>59/19</w:t>
        </w:r>
      </w:hyperlink>
      <w:r w:rsidRPr="00FC56C3">
        <w:rPr>
          <w:rFonts w:cs="Arial"/>
          <w:sz w:val="22"/>
          <w:szCs w:val="22"/>
          <w:lang w:val="sl-SI"/>
        </w:rPr>
        <w:t xml:space="preserve">, </w:t>
      </w:r>
      <w:hyperlink r:id="rId31" w:tgtFrame="_blank" w:tooltip="Uredba o spremembah in dopolnitvah Uredbe o enotni metodologiji in obrazcih za obračun in izplačilo plač v javnem sektorju" w:history="1">
        <w:r w:rsidRPr="00FC56C3">
          <w:rPr>
            <w:rFonts w:cs="Arial"/>
            <w:sz w:val="22"/>
            <w:szCs w:val="22"/>
            <w:lang w:val="sl-SI"/>
          </w:rPr>
          <w:t>78/19</w:t>
        </w:r>
      </w:hyperlink>
      <w:r w:rsidRPr="00FC56C3">
        <w:rPr>
          <w:rFonts w:cs="Arial"/>
          <w:sz w:val="22"/>
          <w:szCs w:val="22"/>
          <w:lang w:val="sl-SI"/>
        </w:rPr>
        <w:t xml:space="preserve">, </w:t>
      </w:r>
      <w:hyperlink r:id="rId32" w:tgtFrame="_blank" w:tooltip="Uredba o spremembah in dopolnitvah Uredbe o enotni metodologiji in obrazcih za obračun in izplačilo plač v javnem sektorju" w:history="1">
        <w:r w:rsidRPr="00FC56C3">
          <w:rPr>
            <w:rFonts w:cs="Arial"/>
            <w:sz w:val="22"/>
            <w:szCs w:val="22"/>
            <w:lang w:val="sl-SI"/>
          </w:rPr>
          <w:t>157/20</w:t>
        </w:r>
      </w:hyperlink>
      <w:r w:rsidRPr="00FC56C3">
        <w:rPr>
          <w:rFonts w:cs="Arial"/>
          <w:sz w:val="22"/>
          <w:szCs w:val="22"/>
          <w:lang w:val="sl-SI"/>
        </w:rPr>
        <w:t xml:space="preserve">, </w:t>
      </w:r>
      <w:hyperlink r:id="rId33" w:tgtFrame="_blank" w:tooltip="Uredba o spremembah in dopolnitvi Uredbe o enotni metodologiji in obrazcih za obračun in izplačilo plač v javnem sektorju" w:history="1">
        <w:r w:rsidRPr="00FC56C3">
          <w:rPr>
            <w:rFonts w:cs="Arial"/>
            <w:sz w:val="22"/>
            <w:szCs w:val="22"/>
            <w:lang w:val="sl-SI"/>
          </w:rPr>
          <w:t>191/20</w:t>
        </w:r>
      </w:hyperlink>
      <w:r w:rsidRPr="00FC56C3">
        <w:rPr>
          <w:rFonts w:cs="Arial"/>
          <w:sz w:val="22"/>
          <w:szCs w:val="22"/>
          <w:lang w:val="sl-SI"/>
        </w:rPr>
        <w:t xml:space="preserve">, </w:t>
      </w:r>
      <w:hyperlink r:id="rId34" w:tgtFrame="_blank" w:tooltip="Uredba o dopolnitvah Uredbe o enotni metodologiji in obrazcih za obračun in izplačilo plač v javnem sektorju" w:history="1">
        <w:r w:rsidRPr="00FC56C3">
          <w:rPr>
            <w:rFonts w:cs="Arial"/>
            <w:sz w:val="22"/>
            <w:szCs w:val="22"/>
            <w:lang w:val="sl-SI"/>
          </w:rPr>
          <w:t>13/21</w:t>
        </w:r>
      </w:hyperlink>
      <w:r w:rsidRPr="00FC56C3">
        <w:rPr>
          <w:rFonts w:cs="Arial"/>
          <w:sz w:val="22"/>
          <w:szCs w:val="22"/>
          <w:lang w:val="sl-SI"/>
        </w:rPr>
        <w:t xml:space="preserve">, </w:t>
      </w:r>
      <w:hyperlink r:id="rId35" w:tgtFrame="_blank" w:tooltip="Uredba o spremembi in dopolnitvah Uredbe o enotni metodologiji in obrazcih za obračun in izplačilo plač v javnem sektorju" w:history="1">
        <w:r w:rsidRPr="00FC56C3">
          <w:rPr>
            <w:rFonts w:cs="Arial"/>
            <w:sz w:val="22"/>
            <w:szCs w:val="22"/>
            <w:lang w:val="sl-SI"/>
          </w:rPr>
          <w:t>101/21</w:t>
        </w:r>
      </w:hyperlink>
      <w:r w:rsidRPr="00FC56C3">
        <w:rPr>
          <w:rFonts w:cs="Arial"/>
          <w:sz w:val="22"/>
          <w:szCs w:val="22"/>
          <w:lang w:val="sl-SI"/>
        </w:rPr>
        <w:t xml:space="preserve">, </w:t>
      </w:r>
      <w:hyperlink r:id="rId36" w:tgtFrame="_blank" w:tooltip="Uredba o spremembi in dopolnitvah Uredbe o enotni metodologiji in obrazcih za obračun in izplačilo plač v javnem sektorju" w:history="1">
        <w:r w:rsidRPr="00FC56C3">
          <w:rPr>
            <w:rFonts w:cs="Arial"/>
            <w:sz w:val="22"/>
            <w:szCs w:val="22"/>
            <w:lang w:val="sl-SI"/>
          </w:rPr>
          <w:t>122/21</w:t>
        </w:r>
      </w:hyperlink>
      <w:r w:rsidRPr="00FC56C3">
        <w:rPr>
          <w:rFonts w:cs="Arial"/>
          <w:sz w:val="22"/>
          <w:szCs w:val="22"/>
          <w:lang w:val="sl-SI"/>
        </w:rPr>
        <w:t xml:space="preserve">, </w:t>
      </w:r>
      <w:hyperlink r:id="rId37" w:tgtFrame="_blank" w:tooltip="Uredba o dopolnitvah Uredbe o enotni metodologiji in obrazcih za obračun in izplačilo plač v javnem sektorju" w:history="1">
        <w:r w:rsidRPr="00FC56C3">
          <w:rPr>
            <w:rFonts w:cs="Arial"/>
            <w:sz w:val="22"/>
            <w:szCs w:val="22"/>
            <w:lang w:val="sl-SI"/>
          </w:rPr>
          <w:t>145/21</w:t>
        </w:r>
      </w:hyperlink>
      <w:r w:rsidRPr="00FC56C3">
        <w:rPr>
          <w:rFonts w:cs="Arial"/>
          <w:sz w:val="22"/>
          <w:szCs w:val="22"/>
          <w:lang w:val="sl-SI"/>
        </w:rPr>
        <w:t xml:space="preserve">, </w:t>
      </w:r>
      <w:hyperlink r:id="rId38" w:tgtFrame="_blank" w:tooltip="Uredba o spremembah in dopolnitvah Uredbe o enotni metodologiji in obrazcih za obračun in izplačilo plač v javnem sektorju" w:history="1">
        <w:r w:rsidRPr="00FC56C3">
          <w:rPr>
            <w:rFonts w:cs="Arial"/>
            <w:sz w:val="22"/>
            <w:szCs w:val="22"/>
            <w:lang w:val="sl-SI"/>
          </w:rPr>
          <w:t>194/21</w:t>
        </w:r>
      </w:hyperlink>
      <w:r>
        <w:rPr>
          <w:rFonts w:cs="Arial"/>
          <w:sz w:val="22"/>
          <w:szCs w:val="22"/>
          <w:lang w:val="sl-SI"/>
        </w:rPr>
        <w:t xml:space="preserve">, </w:t>
      </w:r>
      <w:hyperlink r:id="rId39" w:tgtFrame="_blank" w:tooltip="Uredba o spremembah in dopolnitvi Uredbe o enotni metodologiji in obrazcih za obračun in izplačilo plač v javnem sektorju" w:history="1">
        <w:r w:rsidRPr="00FC56C3">
          <w:rPr>
            <w:rFonts w:cs="Arial"/>
            <w:sz w:val="22"/>
            <w:szCs w:val="22"/>
            <w:lang w:val="sl-SI"/>
          </w:rPr>
          <w:t>15/22</w:t>
        </w:r>
      </w:hyperlink>
      <w:r w:rsidR="00E93D79">
        <w:rPr>
          <w:rFonts w:cs="Arial"/>
          <w:sz w:val="22"/>
          <w:szCs w:val="22"/>
          <w:lang w:val="sl-SI"/>
        </w:rPr>
        <w:t xml:space="preserve">, </w:t>
      </w:r>
      <w:r>
        <w:rPr>
          <w:rFonts w:cs="Arial"/>
          <w:sz w:val="22"/>
          <w:szCs w:val="22"/>
          <w:lang w:val="sl-SI"/>
        </w:rPr>
        <w:t>99/22</w:t>
      </w:r>
      <w:r w:rsidR="00E93D79">
        <w:rPr>
          <w:rFonts w:cs="Arial"/>
          <w:sz w:val="22"/>
          <w:szCs w:val="22"/>
          <w:lang w:val="sl-SI"/>
        </w:rPr>
        <w:t>, 117/22</w:t>
      </w:r>
      <w:r w:rsidR="005D4AAB">
        <w:rPr>
          <w:rFonts w:cs="Arial"/>
          <w:sz w:val="22"/>
          <w:szCs w:val="22"/>
          <w:lang w:val="sl-SI"/>
        </w:rPr>
        <w:t xml:space="preserve">, </w:t>
      </w:r>
      <w:r w:rsidR="00E93D79">
        <w:rPr>
          <w:rFonts w:cs="Arial"/>
          <w:sz w:val="22"/>
          <w:szCs w:val="22"/>
          <w:lang w:val="sl-SI"/>
        </w:rPr>
        <w:t>151/22</w:t>
      </w:r>
      <w:r w:rsidR="005D4AAB">
        <w:rPr>
          <w:rFonts w:cs="Arial"/>
          <w:sz w:val="22"/>
          <w:szCs w:val="22"/>
          <w:lang w:val="sl-SI"/>
        </w:rPr>
        <w:t>, 127/23</w:t>
      </w:r>
      <w:r w:rsidR="00544207">
        <w:rPr>
          <w:rFonts w:cs="Arial"/>
          <w:sz w:val="22"/>
          <w:szCs w:val="22"/>
          <w:lang w:val="sl-SI"/>
        </w:rPr>
        <w:t xml:space="preserve">, </w:t>
      </w:r>
      <w:r w:rsidR="00C83868">
        <w:rPr>
          <w:rFonts w:cs="Arial"/>
          <w:sz w:val="22"/>
          <w:szCs w:val="22"/>
          <w:lang w:val="sl-SI"/>
        </w:rPr>
        <w:t xml:space="preserve">6/24, </w:t>
      </w:r>
      <w:r w:rsidR="005D4AAB">
        <w:rPr>
          <w:rFonts w:cs="Arial"/>
          <w:sz w:val="22"/>
          <w:szCs w:val="22"/>
          <w:lang w:val="sl-SI"/>
        </w:rPr>
        <w:t>22/24</w:t>
      </w:r>
      <w:r w:rsidR="00F670E2">
        <w:rPr>
          <w:rFonts w:cs="Arial"/>
          <w:sz w:val="22"/>
          <w:szCs w:val="22"/>
          <w:lang w:val="sl-SI"/>
        </w:rPr>
        <w:t xml:space="preserve">, </w:t>
      </w:r>
      <w:r w:rsidR="00544207">
        <w:rPr>
          <w:rFonts w:cs="Arial"/>
          <w:sz w:val="22"/>
          <w:szCs w:val="22"/>
          <w:lang w:val="sl-SI"/>
        </w:rPr>
        <w:t>44/24</w:t>
      </w:r>
      <w:r w:rsidR="00F670E2">
        <w:rPr>
          <w:rFonts w:cs="Arial"/>
          <w:sz w:val="22"/>
          <w:szCs w:val="22"/>
          <w:lang w:val="sl-SI"/>
        </w:rPr>
        <w:t>, 95/24 – ZSTSPJS in 109/24</w:t>
      </w:r>
      <w:r w:rsidR="007B18F3">
        <w:rPr>
          <w:rFonts w:cs="Arial"/>
          <w:sz w:val="22"/>
          <w:szCs w:val="22"/>
          <w:lang w:val="sl-SI"/>
        </w:rPr>
        <w:t xml:space="preserve">; </w:t>
      </w:r>
      <w:r>
        <w:rPr>
          <w:rFonts w:cs="Arial"/>
          <w:sz w:val="22"/>
          <w:szCs w:val="22"/>
          <w:lang w:val="sl-SI"/>
        </w:rPr>
        <w:t>v nadaljevanju</w:t>
      </w:r>
      <w:r w:rsidR="00D7320A">
        <w:rPr>
          <w:rFonts w:cs="Arial"/>
          <w:sz w:val="22"/>
          <w:szCs w:val="22"/>
          <w:lang w:val="sl-SI"/>
        </w:rPr>
        <w:t>:</w:t>
      </w:r>
      <w:r>
        <w:rPr>
          <w:rFonts w:cs="Arial"/>
          <w:sz w:val="22"/>
          <w:szCs w:val="22"/>
          <w:lang w:val="sl-SI"/>
        </w:rPr>
        <w:t xml:space="preserve"> Uredba).</w:t>
      </w:r>
    </w:p>
    <w:p w14:paraId="70DD4E4A" w14:textId="3D3D5D51" w:rsidR="00015570" w:rsidRDefault="00015570" w:rsidP="00015570">
      <w:pPr>
        <w:spacing w:after="120" w:line="240" w:lineRule="auto"/>
        <w:jc w:val="both"/>
        <w:rPr>
          <w:rFonts w:cs="Arial"/>
          <w:sz w:val="22"/>
          <w:szCs w:val="22"/>
          <w:lang w:val="sl-SI"/>
        </w:rPr>
      </w:pPr>
      <w:r>
        <w:rPr>
          <w:rFonts w:cs="Arial"/>
          <w:sz w:val="22"/>
          <w:szCs w:val="22"/>
          <w:lang w:val="sl-SI"/>
        </w:rPr>
        <w:t>Pravilnik o metodologiji za posredovanje in analizo podatkov o plačah, drugih izplačilih in številu zaposlenih v javnem sektorju</w:t>
      </w:r>
      <w:r w:rsidR="007B18F3">
        <w:rPr>
          <w:rFonts w:cs="Arial"/>
          <w:sz w:val="22"/>
          <w:szCs w:val="22"/>
          <w:lang w:val="sl-SI"/>
        </w:rPr>
        <w:t xml:space="preserve"> (</w:t>
      </w:r>
      <w:r w:rsidRPr="005E62BC">
        <w:rPr>
          <w:rFonts w:cs="Arial"/>
          <w:sz w:val="22"/>
          <w:szCs w:val="22"/>
          <w:lang w:val="sl-SI"/>
        </w:rPr>
        <w:t>Uradni list RS</w:t>
      </w:r>
      <w:r w:rsidR="00C83868">
        <w:rPr>
          <w:rFonts w:cs="Arial"/>
          <w:sz w:val="22"/>
          <w:szCs w:val="22"/>
          <w:lang w:val="sl-SI"/>
        </w:rPr>
        <w:t>,</w:t>
      </w:r>
      <w:r w:rsidRPr="005E62BC">
        <w:rPr>
          <w:rFonts w:cs="Arial"/>
          <w:sz w:val="22"/>
          <w:szCs w:val="22"/>
          <w:lang w:val="sl-SI"/>
        </w:rPr>
        <w:t xml:space="preserve"> št. </w:t>
      </w:r>
      <w:hyperlink r:id="rId40" w:tgtFrame="_blank" w:tooltip="Pravilnik o metodologiji za posredovanje in analizo podatkov o plačah, drugih izplačilih in številu zaposlenih v javnem sektorju" w:history="1">
        <w:r w:rsidRPr="005E62BC">
          <w:rPr>
            <w:rFonts w:cs="Arial"/>
            <w:sz w:val="22"/>
            <w:szCs w:val="22"/>
            <w:lang w:val="sl-SI"/>
          </w:rPr>
          <w:t>28/14</w:t>
        </w:r>
      </w:hyperlink>
      <w:r w:rsidRPr="005E62BC">
        <w:rPr>
          <w:rFonts w:cs="Arial"/>
          <w:sz w:val="22"/>
          <w:szCs w:val="22"/>
          <w:lang w:val="sl-SI"/>
        </w:rPr>
        <w:t xml:space="preserve">, </w:t>
      </w:r>
      <w:hyperlink r:id="rId41" w:tgtFrame="_blank" w:tooltip="Pravilnik o dopolnitvah Pravilnika o metodologiji za posredovanje in analizo podatkov o plačah, drugih izplačilih in številu zaposlenih v javnem sektorju" w:history="1">
        <w:r w:rsidRPr="005E62BC">
          <w:rPr>
            <w:rFonts w:cs="Arial"/>
            <w:sz w:val="22"/>
            <w:szCs w:val="22"/>
            <w:lang w:val="sl-SI"/>
          </w:rPr>
          <w:t>52/14</w:t>
        </w:r>
      </w:hyperlink>
      <w:r w:rsidRPr="005E62BC">
        <w:rPr>
          <w:rFonts w:cs="Arial"/>
          <w:sz w:val="22"/>
          <w:szCs w:val="22"/>
          <w:lang w:val="sl-SI"/>
        </w:rPr>
        <w:t xml:space="preserve">, </w:t>
      </w:r>
      <w:hyperlink r:id="rId42" w:tgtFrame="_blank" w:tooltip="Pravilnik o spremembi in dopolnitvah Pravilnika o metodologiji za posredovanje in analizo podatkov o plačah, drugih izplačilih ter številu zaposlenih v javnem sektorju" w:history="1">
        <w:r w:rsidRPr="005E62BC">
          <w:rPr>
            <w:rFonts w:cs="Arial"/>
            <w:sz w:val="22"/>
            <w:szCs w:val="22"/>
            <w:lang w:val="sl-SI"/>
          </w:rPr>
          <w:t>88/16</w:t>
        </w:r>
      </w:hyperlink>
      <w:r w:rsidRPr="005E62BC">
        <w:rPr>
          <w:rFonts w:cs="Arial"/>
          <w:sz w:val="22"/>
          <w:szCs w:val="22"/>
          <w:lang w:val="sl-SI"/>
        </w:rPr>
        <w:t xml:space="preserve">, </w:t>
      </w:r>
      <w:hyperlink r:id="rId43" w:tgtFrame="_blank" w:tooltip="Pravilnik o dopolnitvi Pravilnika o metodologiji za posredovanje in analizo podatkov o plačah, drugih izplačilih in številu zaposlenih v javnem sektorju" w:history="1">
        <w:r w:rsidRPr="005E62BC">
          <w:rPr>
            <w:rFonts w:cs="Arial"/>
            <w:sz w:val="22"/>
            <w:szCs w:val="22"/>
            <w:lang w:val="sl-SI"/>
          </w:rPr>
          <w:t>119/21</w:t>
        </w:r>
      </w:hyperlink>
      <w:r w:rsidR="00D04149" w:rsidRPr="00D04149">
        <w:rPr>
          <w:rFonts w:cs="Arial"/>
          <w:sz w:val="22"/>
          <w:szCs w:val="22"/>
          <w:lang w:val="sl-SI"/>
        </w:rPr>
        <w:t xml:space="preserve">, </w:t>
      </w:r>
      <w:r w:rsidRPr="005E62BC">
        <w:rPr>
          <w:rFonts w:cs="Arial"/>
          <w:sz w:val="22"/>
          <w:szCs w:val="22"/>
          <w:lang w:val="sl-SI"/>
        </w:rPr>
        <w:t xml:space="preserve"> </w:t>
      </w:r>
      <w:hyperlink r:id="rId44" w:tgtFrame="_blank" w:tooltip="Pravilnik o spremembah Pravilnika o metodologiji za posredovanje in analizo podatkov o plačah, drugih izplačilih in številu zaposlenih v javnem sektorju" w:history="1">
        <w:r w:rsidRPr="005E62BC">
          <w:rPr>
            <w:rFonts w:cs="Arial"/>
            <w:sz w:val="22"/>
            <w:szCs w:val="22"/>
            <w:lang w:val="sl-SI"/>
          </w:rPr>
          <w:t>15/22</w:t>
        </w:r>
      </w:hyperlink>
      <w:r w:rsidR="00D04149" w:rsidRPr="00D04149">
        <w:rPr>
          <w:rFonts w:cs="Arial"/>
          <w:sz w:val="22"/>
          <w:szCs w:val="22"/>
          <w:lang w:val="sl-SI"/>
        </w:rPr>
        <w:t>, 95/24 – ZSTSPJS in 6/25</w:t>
      </w:r>
      <w:r w:rsidR="007B18F3">
        <w:rPr>
          <w:rFonts w:cs="Arial"/>
          <w:sz w:val="22"/>
          <w:szCs w:val="22"/>
          <w:lang w:val="sl-SI"/>
        </w:rPr>
        <w:t xml:space="preserve">; </w:t>
      </w:r>
      <w:r>
        <w:rPr>
          <w:rFonts w:cs="Arial"/>
          <w:sz w:val="22"/>
          <w:szCs w:val="22"/>
          <w:lang w:val="sl-SI"/>
        </w:rPr>
        <w:t>v nadaljevanju</w:t>
      </w:r>
      <w:r w:rsidR="003A71EE">
        <w:rPr>
          <w:rFonts w:cs="Arial"/>
          <w:sz w:val="22"/>
          <w:szCs w:val="22"/>
          <w:lang w:val="sl-SI"/>
        </w:rPr>
        <w:t>:</w:t>
      </w:r>
      <w:r>
        <w:rPr>
          <w:rFonts w:cs="Arial"/>
          <w:sz w:val="22"/>
          <w:szCs w:val="22"/>
          <w:lang w:val="sl-SI"/>
        </w:rPr>
        <w:t xml:space="preserve"> Pravilnik)</w:t>
      </w:r>
      <w:r w:rsidR="00A2200D">
        <w:rPr>
          <w:rFonts w:cs="Arial"/>
          <w:sz w:val="22"/>
          <w:szCs w:val="22"/>
          <w:lang w:val="sl-SI"/>
        </w:rPr>
        <w:t xml:space="preserve"> določa </w:t>
      </w:r>
      <w:r w:rsidR="00A2200D" w:rsidRPr="006C17F4">
        <w:rPr>
          <w:rFonts w:cs="Arial"/>
          <w:sz w:val="22"/>
          <w:szCs w:val="22"/>
          <w:lang w:val="sl-SI"/>
        </w:rPr>
        <w:t>vsebino, obliko in način prenosa podatkov o izplačilih in številu zaposlenih, ki jih uporabniki proračuna posredujejo</w:t>
      </w:r>
      <w:r w:rsidR="006C17F4">
        <w:rPr>
          <w:rFonts w:cs="Arial"/>
          <w:sz w:val="22"/>
          <w:szCs w:val="22"/>
          <w:lang w:val="sl-SI"/>
        </w:rPr>
        <w:t xml:space="preserve"> Ministrstvu za javno upravo </w:t>
      </w:r>
      <w:r w:rsidR="00A2200D" w:rsidRPr="006C17F4">
        <w:rPr>
          <w:rFonts w:cs="Arial"/>
          <w:sz w:val="22"/>
          <w:szCs w:val="22"/>
          <w:lang w:val="sl-SI"/>
        </w:rPr>
        <w:t>za vodenje evidenc in pripravo analiz.</w:t>
      </w:r>
    </w:p>
    <w:p w14:paraId="44A97A19" w14:textId="34BDF8B5" w:rsidR="00B83475" w:rsidRDefault="00015570" w:rsidP="00015570">
      <w:pPr>
        <w:spacing w:after="120" w:line="240" w:lineRule="auto"/>
        <w:jc w:val="both"/>
        <w:rPr>
          <w:rFonts w:cs="Arial"/>
          <w:sz w:val="22"/>
          <w:szCs w:val="22"/>
          <w:lang w:val="sl-SI"/>
        </w:rPr>
      </w:pPr>
      <w:r>
        <w:rPr>
          <w:rFonts w:cs="Arial"/>
          <w:sz w:val="22"/>
          <w:szCs w:val="22"/>
          <w:lang w:val="sl-SI"/>
        </w:rPr>
        <w:t xml:space="preserve">Podatke o plačah proračunski uporabniki </w:t>
      </w:r>
      <w:r w:rsidR="00E813D9">
        <w:rPr>
          <w:rFonts w:cs="Arial"/>
          <w:sz w:val="22"/>
          <w:szCs w:val="22"/>
          <w:lang w:val="sl-SI"/>
        </w:rPr>
        <w:t xml:space="preserve">v skladu s Pravilnikom </w:t>
      </w:r>
      <w:r>
        <w:rPr>
          <w:rFonts w:cs="Arial"/>
          <w:sz w:val="22"/>
          <w:szCs w:val="22"/>
          <w:lang w:val="sl-SI"/>
        </w:rPr>
        <w:t xml:space="preserve">mesečno posredujejo v </w:t>
      </w:r>
      <w:r w:rsidR="007F7B1E">
        <w:rPr>
          <w:rFonts w:cs="Arial"/>
          <w:sz w:val="22"/>
          <w:szCs w:val="22"/>
          <w:lang w:val="sl-SI"/>
        </w:rPr>
        <w:t>ISPAP</w:t>
      </w:r>
      <w:r>
        <w:rPr>
          <w:rFonts w:cs="Arial"/>
          <w:sz w:val="22"/>
          <w:szCs w:val="22"/>
          <w:lang w:val="sl-SI"/>
        </w:rPr>
        <w:t xml:space="preserve">. </w:t>
      </w:r>
    </w:p>
    <w:p w14:paraId="20945576" w14:textId="783D83FC" w:rsidR="00317BB6" w:rsidRDefault="00317BB6" w:rsidP="00E93D79">
      <w:pPr>
        <w:pStyle w:val="Naslov1"/>
        <w:ind w:right="-289"/>
      </w:pPr>
      <w:bookmarkStart w:id="6" w:name="_Toc202439237"/>
      <w:r>
        <w:lastRenderedPageBreak/>
        <w:t>Metodološka pojasnila</w:t>
      </w:r>
      <w:bookmarkEnd w:id="6"/>
    </w:p>
    <w:p w14:paraId="1A12580E" w14:textId="77777777" w:rsidR="00B83475" w:rsidRDefault="00B83475" w:rsidP="00B83475">
      <w:pPr>
        <w:rPr>
          <w:lang w:val="sl-SI" w:eastAsia="sl-SI"/>
        </w:rPr>
      </w:pPr>
    </w:p>
    <w:p w14:paraId="5003B923" w14:textId="7A12BA22" w:rsidR="00B83475" w:rsidRPr="00482419" w:rsidRDefault="00B83475" w:rsidP="00B83475">
      <w:pPr>
        <w:spacing w:after="120" w:line="260" w:lineRule="exact"/>
        <w:jc w:val="both"/>
        <w:rPr>
          <w:sz w:val="22"/>
          <w:szCs w:val="22"/>
          <w:lang w:val="sl-SI" w:eastAsia="sl-SI"/>
        </w:rPr>
      </w:pPr>
      <w:r w:rsidRPr="00482419">
        <w:rPr>
          <w:sz w:val="22"/>
          <w:szCs w:val="22"/>
          <w:lang w:val="sl-SI" w:eastAsia="sl-SI"/>
        </w:rPr>
        <w:t xml:space="preserve">V analizi proučujemo gibanje plač v javnem sektorju v preteklem dveletnem obdobju, to je plače za leti 2023 in 2024. </w:t>
      </w:r>
      <w:r w:rsidR="00DF3460" w:rsidRPr="00482419">
        <w:rPr>
          <w:sz w:val="22"/>
          <w:szCs w:val="22"/>
          <w:lang w:val="sl-SI" w:eastAsia="sl-SI"/>
        </w:rPr>
        <w:t xml:space="preserve">Za to obdobje </w:t>
      </w:r>
      <w:r w:rsidR="0030210A">
        <w:rPr>
          <w:sz w:val="22"/>
          <w:szCs w:val="22"/>
          <w:lang w:val="sl-SI" w:eastAsia="sl-SI"/>
        </w:rPr>
        <w:t>so veljala</w:t>
      </w:r>
      <w:r w:rsidR="00DF3460" w:rsidRPr="00482419">
        <w:rPr>
          <w:sz w:val="22"/>
          <w:szCs w:val="22"/>
          <w:lang w:val="sl-SI" w:eastAsia="sl-SI"/>
        </w:rPr>
        <w:t xml:space="preserve"> določila Zakona o sistemu plač v javnem sektorju</w:t>
      </w:r>
      <w:r w:rsidR="00B44420">
        <w:rPr>
          <w:sz w:val="22"/>
          <w:szCs w:val="22"/>
          <w:lang w:val="sl-SI" w:eastAsia="sl-SI"/>
        </w:rPr>
        <w:t xml:space="preserve"> (</w:t>
      </w:r>
      <w:r w:rsidR="00DF3460" w:rsidRPr="00482419">
        <w:rPr>
          <w:sz w:val="22"/>
          <w:szCs w:val="22"/>
          <w:lang w:val="sl-SI" w:eastAsia="sl-SI"/>
        </w:rPr>
        <w:t>Uradni list RS, št. 108/09 – uradno prečiščeno besedilo,</w:t>
      </w:r>
      <w:r w:rsidR="00482419">
        <w:rPr>
          <w:sz w:val="22"/>
          <w:szCs w:val="22"/>
          <w:lang w:val="sl-SI" w:eastAsia="sl-SI"/>
        </w:rPr>
        <w:t xml:space="preserve"> </w:t>
      </w:r>
      <w:r w:rsidR="00DF3460" w:rsidRPr="00482419">
        <w:rPr>
          <w:sz w:val="22"/>
          <w:szCs w:val="22"/>
          <w:lang w:val="sl-SI" w:eastAsia="sl-SI"/>
        </w:rPr>
        <w:t>13/10,</w:t>
      </w:r>
      <w:r w:rsidR="00482419">
        <w:rPr>
          <w:sz w:val="22"/>
          <w:szCs w:val="22"/>
          <w:lang w:val="sl-SI" w:eastAsia="sl-SI"/>
        </w:rPr>
        <w:t xml:space="preserve"> </w:t>
      </w:r>
      <w:r w:rsidR="00DF3460" w:rsidRPr="00482419">
        <w:rPr>
          <w:sz w:val="22"/>
          <w:szCs w:val="22"/>
          <w:lang w:val="sl-SI" w:eastAsia="sl-SI"/>
        </w:rPr>
        <w:t>59/10,</w:t>
      </w:r>
      <w:r w:rsidR="00482419">
        <w:rPr>
          <w:sz w:val="22"/>
          <w:szCs w:val="22"/>
          <w:lang w:val="sl-SI" w:eastAsia="sl-SI"/>
        </w:rPr>
        <w:t xml:space="preserve"> </w:t>
      </w:r>
      <w:r w:rsidR="00DF3460" w:rsidRPr="00482419">
        <w:rPr>
          <w:sz w:val="22"/>
          <w:szCs w:val="22"/>
          <w:lang w:val="sl-SI" w:eastAsia="sl-SI"/>
        </w:rPr>
        <w:t>85/10,</w:t>
      </w:r>
      <w:r w:rsidR="00482419">
        <w:rPr>
          <w:sz w:val="22"/>
          <w:szCs w:val="22"/>
          <w:lang w:val="sl-SI" w:eastAsia="sl-SI"/>
        </w:rPr>
        <w:t xml:space="preserve"> </w:t>
      </w:r>
      <w:r w:rsidR="00DF3460" w:rsidRPr="00482419">
        <w:rPr>
          <w:sz w:val="22"/>
          <w:szCs w:val="22"/>
          <w:lang w:val="sl-SI" w:eastAsia="sl-SI"/>
        </w:rPr>
        <w:t>107/10,</w:t>
      </w:r>
      <w:r w:rsidR="00482419">
        <w:rPr>
          <w:sz w:val="22"/>
          <w:szCs w:val="22"/>
          <w:lang w:val="sl-SI" w:eastAsia="sl-SI"/>
        </w:rPr>
        <w:t xml:space="preserve"> </w:t>
      </w:r>
      <w:r w:rsidR="00DF3460" w:rsidRPr="00482419">
        <w:rPr>
          <w:sz w:val="22"/>
          <w:szCs w:val="22"/>
          <w:lang w:val="sl-SI" w:eastAsia="sl-SI"/>
        </w:rPr>
        <w:t>35/11</w:t>
      </w:r>
      <w:r w:rsidR="00482419">
        <w:rPr>
          <w:sz w:val="22"/>
          <w:szCs w:val="22"/>
          <w:lang w:val="sl-SI" w:eastAsia="sl-SI"/>
        </w:rPr>
        <w:t xml:space="preserve"> </w:t>
      </w:r>
      <w:r w:rsidR="00DF3460" w:rsidRPr="00482419">
        <w:rPr>
          <w:sz w:val="22"/>
          <w:szCs w:val="22"/>
          <w:lang w:val="sl-SI" w:eastAsia="sl-SI"/>
        </w:rPr>
        <w:t>–</w:t>
      </w:r>
      <w:r w:rsidR="00482419">
        <w:rPr>
          <w:sz w:val="22"/>
          <w:szCs w:val="22"/>
          <w:lang w:val="sl-SI" w:eastAsia="sl-SI"/>
        </w:rPr>
        <w:t xml:space="preserve"> </w:t>
      </w:r>
      <w:r w:rsidR="00DF3460" w:rsidRPr="00482419">
        <w:rPr>
          <w:sz w:val="22"/>
          <w:szCs w:val="22"/>
          <w:lang w:val="sl-SI" w:eastAsia="sl-SI"/>
        </w:rPr>
        <w:t>ORZSPJS49a,</w:t>
      </w:r>
      <w:r w:rsidR="00482419">
        <w:rPr>
          <w:sz w:val="22"/>
          <w:szCs w:val="22"/>
          <w:lang w:val="sl-SI" w:eastAsia="sl-SI"/>
        </w:rPr>
        <w:t xml:space="preserve"> </w:t>
      </w:r>
      <w:r w:rsidR="00DF3460" w:rsidRPr="00482419">
        <w:rPr>
          <w:sz w:val="22"/>
          <w:szCs w:val="22"/>
          <w:lang w:val="sl-SI" w:eastAsia="sl-SI"/>
        </w:rPr>
        <w:t>27/12</w:t>
      </w:r>
      <w:r w:rsidR="00482419">
        <w:rPr>
          <w:sz w:val="22"/>
          <w:szCs w:val="22"/>
          <w:lang w:val="sl-SI" w:eastAsia="sl-SI"/>
        </w:rPr>
        <w:t xml:space="preserve"> </w:t>
      </w:r>
      <w:r w:rsidR="00DF3460" w:rsidRPr="00482419">
        <w:rPr>
          <w:sz w:val="22"/>
          <w:szCs w:val="22"/>
          <w:lang w:val="sl-SI" w:eastAsia="sl-SI"/>
        </w:rPr>
        <w:t>– odl. US,</w:t>
      </w:r>
      <w:r w:rsidR="00482419">
        <w:rPr>
          <w:sz w:val="22"/>
          <w:szCs w:val="22"/>
          <w:lang w:val="sl-SI" w:eastAsia="sl-SI"/>
        </w:rPr>
        <w:t xml:space="preserve"> </w:t>
      </w:r>
      <w:r w:rsidR="00DF3460" w:rsidRPr="00482419">
        <w:rPr>
          <w:sz w:val="22"/>
          <w:szCs w:val="22"/>
          <w:lang w:val="sl-SI" w:eastAsia="sl-SI"/>
        </w:rPr>
        <w:t>40/12</w:t>
      </w:r>
      <w:r w:rsidR="00482419">
        <w:rPr>
          <w:sz w:val="22"/>
          <w:szCs w:val="22"/>
          <w:lang w:val="sl-SI" w:eastAsia="sl-SI"/>
        </w:rPr>
        <w:t xml:space="preserve"> </w:t>
      </w:r>
      <w:r w:rsidR="00DF3460" w:rsidRPr="00482419">
        <w:rPr>
          <w:sz w:val="22"/>
          <w:szCs w:val="22"/>
          <w:lang w:val="sl-SI" w:eastAsia="sl-SI"/>
        </w:rPr>
        <w:t>– ZUJF,</w:t>
      </w:r>
      <w:r w:rsidR="00482419">
        <w:rPr>
          <w:sz w:val="22"/>
          <w:szCs w:val="22"/>
          <w:lang w:val="sl-SI" w:eastAsia="sl-SI"/>
        </w:rPr>
        <w:t xml:space="preserve"> </w:t>
      </w:r>
      <w:r w:rsidR="00DF3460" w:rsidRPr="00482419">
        <w:rPr>
          <w:sz w:val="22"/>
          <w:szCs w:val="22"/>
          <w:lang w:val="sl-SI" w:eastAsia="sl-SI"/>
        </w:rPr>
        <w:t>46/13,</w:t>
      </w:r>
      <w:r w:rsidR="00482419">
        <w:rPr>
          <w:sz w:val="22"/>
          <w:szCs w:val="22"/>
          <w:lang w:val="sl-SI" w:eastAsia="sl-SI"/>
        </w:rPr>
        <w:t xml:space="preserve"> </w:t>
      </w:r>
      <w:r w:rsidR="00DF3460" w:rsidRPr="00482419">
        <w:rPr>
          <w:sz w:val="22"/>
          <w:szCs w:val="22"/>
          <w:lang w:val="sl-SI" w:eastAsia="sl-SI"/>
        </w:rPr>
        <w:t>25/14</w:t>
      </w:r>
      <w:r w:rsidR="00482419">
        <w:rPr>
          <w:sz w:val="22"/>
          <w:szCs w:val="22"/>
          <w:lang w:val="sl-SI" w:eastAsia="sl-SI"/>
        </w:rPr>
        <w:t xml:space="preserve"> </w:t>
      </w:r>
      <w:r w:rsidR="00DF3460" w:rsidRPr="00482419">
        <w:rPr>
          <w:sz w:val="22"/>
          <w:szCs w:val="22"/>
          <w:lang w:val="sl-SI" w:eastAsia="sl-SI"/>
        </w:rPr>
        <w:t>– ZFU,</w:t>
      </w:r>
      <w:r w:rsidR="00482419">
        <w:rPr>
          <w:sz w:val="22"/>
          <w:szCs w:val="22"/>
          <w:lang w:val="sl-SI" w:eastAsia="sl-SI"/>
        </w:rPr>
        <w:t xml:space="preserve"> </w:t>
      </w:r>
      <w:r w:rsidR="00DF3460" w:rsidRPr="00482419">
        <w:rPr>
          <w:sz w:val="22"/>
          <w:szCs w:val="22"/>
          <w:lang w:val="sl-SI" w:eastAsia="sl-SI"/>
        </w:rPr>
        <w:t>50/14,</w:t>
      </w:r>
      <w:r w:rsidR="00482419">
        <w:rPr>
          <w:sz w:val="22"/>
          <w:szCs w:val="22"/>
          <w:lang w:val="sl-SI" w:eastAsia="sl-SI"/>
        </w:rPr>
        <w:t xml:space="preserve"> </w:t>
      </w:r>
      <w:r w:rsidR="00DF3460" w:rsidRPr="00482419">
        <w:rPr>
          <w:sz w:val="22"/>
          <w:szCs w:val="22"/>
          <w:lang w:val="sl-SI" w:eastAsia="sl-SI"/>
        </w:rPr>
        <w:t>95/14</w:t>
      </w:r>
      <w:r w:rsidR="00482419">
        <w:rPr>
          <w:sz w:val="22"/>
          <w:szCs w:val="22"/>
          <w:lang w:val="sl-SI" w:eastAsia="sl-SI"/>
        </w:rPr>
        <w:t xml:space="preserve"> </w:t>
      </w:r>
      <w:r w:rsidR="00DF3460" w:rsidRPr="00482419">
        <w:rPr>
          <w:sz w:val="22"/>
          <w:szCs w:val="22"/>
          <w:lang w:val="sl-SI" w:eastAsia="sl-SI"/>
        </w:rPr>
        <w:t>– ZUPPJS15,</w:t>
      </w:r>
      <w:r w:rsidR="00482419">
        <w:rPr>
          <w:sz w:val="22"/>
          <w:szCs w:val="22"/>
          <w:lang w:val="sl-SI" w:eastAsia="sl-SI"/>
        </w:rPr>
        <w:t xml:space="preserve"> </w:t>
      </w:r>
      <w:r w:rsidR="00DF3460" w:rsidRPr="00482419">
        <w:rPr>
          <w:sz w:val="22"/>
          <w:szCs w:val="22"/>
          <w:lang w:val="sl-SI" w:eastAsia="sl-SI"/>
        </w:rPr>
        <w:t>82/15,</w:t>
      </w:r>
      <w:r w:rsidR="00482419">
        <w:rPr>
          <w:sz w:val="22"/>
          <w:szCs w:val="22"/>
          <w:lang w:val="sl-SI" w:eastAsia="sl-SI"/>
        </w:rPr>
        <w:t xml:space="preserve"> </w:t>
      </w:r>
      <w:r w:rsidR="00DF3460" w:rsidRPr="00482419">
        <w:rPr>
          <w:sz w:val="22"/>
          <w:szCs w:val="22"/>
          <w:lang w:val="sl-SI" w:eastAsia="sl-SI"/>
        </w:rPr>
        <w:t>23/17</w:t>
      </w:r>
      <w:r w:rsidR="00482419">
        <w:rPr>
          <w:sz w:val="22"/>
          <w:szCs w:val="22"/>
          <w:lang w:val="sl-SI" w:eastAsia="sl-SI"/>
        </w:rPr>
        <w:t xml:space="preserve"> </w:t>
      </w:r>
      <w:r w:rsidR="00DF3460" w:rsidRPr="00482419">
        <w:rPr>
          <w:sz w:val="22"/>
          <w:szCs w:val="22"/>
          <w:lang w:val="sl-SI" w:eastAsia="sl-SI"/>
        </w:rPr>
        <w:t>– ZDOdv,</w:t>
      </w:r>
      <w:r w:rsidR="00482419">
        <w:rPr>
          <w:sz w:val="22"/>
          <w:szCs w:val="22"/>
          <w:lang w:val="sl-SI" w:eastAsia="sl-SI"/>
        </w:rPr>
        <w:t xml:space="preserve"> </w:t>
      </w:r>
      <w:r w:rsidR="00DF3460" w:rsidRPr="00482419">
        <w:rPr>
          <w:sz w:val="22"/>
          <w:szCs w:val="22"/>
          <w:lang w:val="sl-SI" w:eastAsia="sl-SI"/>
        </w:rPr>
        <w:t>67/17,</w:t>
      </w:r>
      <w:r w:rsidR="00482419">
        <w:rPr>
          <w:sz w:val="22"/>
          <w:szCs w:val="22"/>
          <w:lang w:val="sl-SI" w:eastAsia="sl-SI"/>
        </w:rPr>
        <w:t xml:space="preserve"> </w:t>
      </w:r>
      <w:r w:rsidR="00DF3460" w:rsidRPr="00482419">
        <w:rPr>
          <w:sz w:val="22"/>
          <w:szCs w:val="22"/>
          <w:lang w:val="sl-SI" w:eastAsia="sl-SI"/>
        </w:rPr>
        <w:t>84/18,</w:t>
      </w:r>
      <w:r w:rsidR="00482419">
        <w:rPr>
          <w:sz w:val="22"/>
          <w:szCs w:val="22"/>
          <w:lang w:val="sl-SI" w:eastAsia="sl-SI"/>
        </w:rPr>
        <w:t xml:space="preserve"> </w:t>
      </w:r>
      <w:r w:rsidR="00DF3460" w:rsidRPr="00482419">
        <w:rPr>
          <w:sz w:val="22"/>
          <w:szCs w:val="22"/>
          <w:lang w:val="sl-SI" w:eastAsia="sl-SI"/>
        </w:rPr>
        <w:t>204/21,</w:t>
      </w:r>
      <w:r w:rsidR="00482419">
        <w:rPr>
          <w:sz w:val="22"/>
          <w:szCs w:val="22"/>
          <w:lang w:val="sl-SI" w:eastAsia="sl-SI"/>
        </w:rPr>
        <w:t xml:space="preserve"> </w:t>
      </w:r>
      <w:r w:rsidR="00DF3460" w:rsidRPr="00482419">
        <w:rPr>
          <w:sz w:val="22"/>
          <w:szCs w:val="22"/>
          <w:lang w:val="sl-SI" w:eastAsia="sl-SI"/>
        </w:rPr>
        <w:t>139/22,</w:t>
      </w:r>
      <w:r w:rsidR="00482419">
        <w:rPr>
          <w:sz w:val="22"/>
          <w:szCs w:val="22"/>
          <w:lang w:val="sl-SI" w:eastAsia="sl-SI"/>
        </w:rPr>
        <w:t xml:space="preserve"> </w:t>
      </w:r>
      <w:r w:rsidR="00DF3460" w:rsidRPr="00482419">
        <w:rPr>
          <w:sz w:val="22"/>
          <w:szCs w:val="22"/>
          <w:lang w:val="sl-SI" w:eastAsia="sl-SI"/>
        </w:rPr>
        <w:t>38/24,</w:t>
      </w:r>
      <w:r w:rsidR="00482419">
        <w:rPr>
          <w:sz w:val="22"/>
          <w:szCs w:val="22"/>
          <w:lang w:val="sl-SI" w:eastAsia="sl-SI"/>
        </w:rPr>
        <w:t xml:space="preserve"> </w:t>
      </w:r>
      <w:r w:rsidR="00DF3460" w:rsidRPr="00482419">
        <w:rPr>
          <w:sz w:val="22"/>
          <w:szCs w:val="22"/>
          <w:lang w:val="sl-SI" w:eastAsia="sl-SI"/>
        </w:rPr>
        <w:t>48/24</w:t>
      </w:r>
      <w:r w:rsidR="00482419">
        <w:rPr>
          <w:sz w:val="22"/>
          <w:szCs w:val="22"/>
          <w:lang w:val="sl-SI" w:eastAsia="sl-SI"/>
        </w:rPr>
        <w:t xml:space="preserve"> </w:t>
      </w:r>
      <w:r w:rsidR="00DF3460" w:rsidRPr="00482419">
        <w:rPr>
          <w:sz w:val="22"/>
          <w:szCs w:val="22"/>
          <w:lang w:val="sl-SI" w:eastAsia="sl-SI"/>
        </w:rPr>
        <w:t>– odl. US</w:t>
      </w:r>
      <w:r w:rsidR="00B44420">
        <w:rPr>
          <w:sz w:val="22"/>
          <w:szCs w:val="22"/>
          <w:lang w:val="sl-SI" w:eastAsia="sl-SI"/>
        </w:rPr>
        <w:t xml:space="preserve">; </w:t>
      </w:r>
      <w:r w:rsidR="00DF3460" w:rsidRPr="00482419">
        <w:rPr>
          <w:sz w:val="22"/>
          <w:szCs w:val="22"/>
          <w:lang w:val="sl-SI" w:eastAsia="sl-SI"/>
        </w:rPr>
        <w:t>v nadaljevanju ZSPJS). Zaradi tega se v analizi nekatere skupine ali nivoji izračunov statistik uporabljajo tako, kot so bile določene v ZSPJS (na primer plačne skupine in podskupine).</w:t>
      </w:r>
    </w:p>
    <w:p w14:paraId="28B80831" w14:textId="784BB827" w:rsidR="0082348D" w:rsidRPr="00DB53DF" w:rsidRDefault="009E4D2F" w:rsidP="00E93D79">
      <w:pPr>
        <w:pStyle w:val="Naslov1"/>
        <w:numPr>
          <w:ilvl w:val="1"/>
          <w:numId w:val="2"/>
        </w:numPr>
        <w:ind w:right="-289"/>
      </w:pPr>
      <w:bookmarkStart w:id="7" w:name="_Toc202439238"/>
      <w:r>
        <w:t>Opazovan</w:t>
      </w:r>
      <w:r w:rsidR="00290C14">
        <w:t>a populacija</w:t>
      </w:r>
      <w:bookmarkEnd w:id="7"/>
    </w:p>
    <w:p w14:paraId="7F32C577" w14:textId="77777777" w:rsidR="000D0235" w:rsidRPr="00C22570" w:rsidRDefault="000D0235" w:rsidP="00F50B16">
      <w:pPr>
        <w:keepNext/>
        <w:spacing w:after="120" w:line="260" w:lineRule="exact"/>
        <w:jc w:val="both"/>
        <w:rPr>
          <w:rFonts w:cs="Arial"/>
          <w:sz w:val="12"/>
          <w:szCs w:val="12"/>
          <w:lang w:val="sl-SI"/>
        </w:rPr>
      </w:pPr>
    </w:p>
    <w:p w14:paraId="6E3C83BC" w14:textId="10FA4321" w:rsidR="0062065B" w:rsidRDefault="0062065B" w:rsidP="0062065B">
      <w:pPr>
        <w:spacing w:after="120" w:line="260" w:lineRule="exact"/>
        <w:jc w:val="both"/>
        <w:rPr>
          <w:rFonts w:cs="Arial"/>
          <w:sz w:val="22"/>
          <w:szCs w:val="22"/>
          <w:lang w:val="sl-SI"/>
        </w:rPr>
      </w:pPr>
      <w:r>
        <w:rPr>
          <w:rFonts w:cs="Arial"/>
          <w:sz w:val="22"/>
          <w:szCs w:val="22"/>
          <w:lang w:val="sl-SI"/>
        </w:rPr>
        <w:t>Opazovana populacija so javni uslužbenci in funkcionarji pri subjektih</w:t>
      </w:r>
      <w:r w:rsidR="00087184">
        <w:rPr>
          <w:rFonts w:cs="Arial"/>
          <w:sz w:val="22"/>
          <w:szCs w:val="22"/>
          <w:lang w:val="sl-SI"/>
        </w:rPr>
        <w:t xml:space="preserve"> (v nadaljevanju</w:t>
      </w:r>
      <w:r w:rsidR="003A71EE">
        <w:rPr>
          <w:rFonts w:cs="Arial"/>
          <w:sz w:val="22"/>
          <w:szCs w:val="22"/>
          <w:lang w:val="sl-SI"/>
        </w:rPr>
        <w:t>:</w:t>
      </w:r>
      <w:r w:rsidR="00087184">
        <w:rPr>
          <w:rFonts w:cs="Arial"/>
          <w:sz w:val="22"/>
          <w:szCs w:val="22"/>
          <w:lang w:val="sl-SI"/>
        </w:rPr>
        <w:t xml:space="preserve"> proračunski uporabniki</w:t>
      </w:r>
      <w:r w:rsidR="00087184" w:rsidRPr="00F06343">
        <w:rPr>
          <w:rFonts w:cs="Arial"/>
          <w:sz w:val="22"/>
          <w:szCs w:val="22"/>
          <w:lang w:val="sl-SI"/>
        </w:rPr>
        <w:t>)</w:t>
      </w:r>
      <w:r w:rsidRPr="00F06343">
        <w:rPr>
          <w:rFonts w:cs="Arial"/>
          <w:sz w:val="22"/>
          <w:szCs w:val="22"/>
          <w:lang w:val="sl-SI"/>
        </w:rPr>
        <w:t>, za katere velja ZS</w:t>
      </w:r>
      <w:r w:rsidR="00835EA9" w:rsidRPr="00F06343">
        <w:rPr>
          <w:rFonts w:cs="Arial"/>
          <w:sz w:val="22"/>
          <w:szCs w:val="22"/>
          <w:lang w:val="sl-SI"/>
        </w:rPr>
        <w:t>TS</w:t>
      </w:r>
      <w:r w:rsidRPr="00F06343">
        <w:rPr>
          <w:rFonts w:cs="Arial"/>
          <w:sz w:val="22"/>
          <w:szCs w:val="22"/>
          <w:lang w:val="sl-SI"/>
        </w:rPr>
        <w:t>PJS</w:t>
      </w:r>
      <w:r w:rsidR="00F06343">
        <w:rPr>
          <w:rFonts w:cs="Arial"/>
          <w:sz w:val="22"/>
          <w:szCs w:val="22"/>
          <w:lang w:val="sl-SI"/>
        </w:rPr>
        <w:t xml:space="preserve"> </w:t>
      </w:r>
      <w:r w:rsidR="00835EA9">
        <w:rPr>
          <w:rFonts w:cs="Arial"/>
          <w:sz w:val="22"/>
          <w:szCs w:val="22"/>
          <w:lang w:val="sl-SI"/>
        </w:rPr>
        <w:t>in so po tem zakonu opredeljeni kot javni sektor:</w:t>
      </w:r>
      <w:r>
        <w:rPr>
          <w:rFonts w:cs="Arial"/>
          <w:sz w:val="22"/>
          <w:szCs w:val="22"/>
          <w:lang w:val="sl-SI"/>
        </w:rPr>
        <w:t xml:space="preserve"> </w:t>
      </w:r>
    </w:p>
    <w:p w14:paraId="4413F4C6" w14:textId="38EEDA98" w:rsidR="00835EA9" w:rsidRPr="00835EA9" w:rsidRDefault="00835EA9" w:rsidP="00835EA9">
      <w:pPr>
        <w:spacing w:after="120" w:line="260" w:lineRule="exact"/>
        <w:jc w:val="both"/>
        <w:rPr>
          <w:rFonts w:cs="Arial"/>
          <w:sz w:val="22"/>
          <w:szCs w:val="22"/>
          <w:lang w:val="sl-SI"/>
        </w:rPr>
      </w:pPr>
      <w:r w:rsidRPr="00835EA9">
        <w:rPr>
          <w:rFonts w:cs="Arial"/>
          <w:sz w:val="22"/>
          <w:szCs w:val="22"/>
          <w:lang w:val="sl-SI"/>
        </w:rPr>
        <w:t>– državni organi in samoupravne lokalne skupnosti,</w:t>
      </w:r>
    </w:p>
    <w:p w14:paraId="4CA21995" w14:textId="77777777" w:rsidR="00835EA9" w:rsidRPr="00835EA9" w:rsidRDefault="00835EA9" w:rsidP="00835EA9">
      <w:pPr>
        <w:spacing w:after="120" w:line="260" w:lineRule="exact"/>
        <w:jc w:val="both"/>
        <w:rPr>
          <w:rFonts w:cs="Arial"/>
          <w:sz w:val="22"/>
          <w:szCs w:val="22"/>
          <w:lang w:val="sl-SI"/>
        </w:rPr>
      </w:pPr>
      <w:r w:rsidRPr="00835EA9">
        <w:rPr>
          <w:rFonts w:cs="Arial"/>
          <w:sz w:val="22"/>
          <w:szCs w:val="22"/>
          <w:lang w:val="sl-SI"/>
        </w:rPr>
        <w:t>– javne agencije, javni skladi, javni zavodi in javni gospodarski zavodi ter</w:t>
      </w:r>
    </w:p>
    <w:p w14:paraId="01BC582D" w14:textId="77777777" w:rsidR="00835EA9" w:rsidRPr="00835EA9" w:rsidRDefault="00835EA9" w:rsidP="00835EA9">
      <w:pPr>
        <w:spacing w:after="120" w:line="260" w:lineRule="exact"/>
        <w:jc w:val="both"/>
        <w:rPr>
          <w:rFonts w:cs="Arial"/>
          <w:sz w:val="22"/>
          <w:szCs w:val="22"/>
          <w:lang w:val="sl-SI"/>
        </w:rPr>
      </w:pPr>
      <w:r w:rsidRPr="00835EA9">
        <w:rPr>
          <w:rFonts w:cs="Arial"/>
          <w:sz w:val="22"/>
          <w:szCs w:val="22"/>
          <w:lang w:val="sl-SI"/>
        </w:rPr>
        <w:t>– druge osebe javnega prava, ki so neposredni ali posredni uporabniki državnega proračuna ali proračuna lokalne skupnosti.</w:t>
      </w:r>
    </w:p>
    <w:p w14:paraId="53F649E3" w14:textId="1B0208B5" w:rsidR="00090B35" w:rsidRDefault="0034608D" w:rsidP="002E4EEE">
      <w:pPr>
        <w:spacing w:before="120" w:after="120" w:line="260" w:lineRule="exact"/>
        <w:jc w:val="both"/>
        <w:rPr>
          <w:rFonts w:cs="Arial"/>
          <w:sz w:val="22"/>
          <w:szCs w:val="22"/>
          <w:lang w:val="sl-SI"/>
        </w:rPr>
      </w:pPr>
      <w:r>
        <w:rPr>
          <w:rFonts w:cs="Arial"/>
          <w:sz w:val="22"/>
          <w:szCs w:val="22"/>
          <w:lang w:val="sl-SI"/>
        </w:rPr>
        <w:t xml:space="preserve">Seznam neposrednih in posrednih uporabnikov </w:t>
      </w:r>
      <w:r w:rsidR="005A5A8C">
        <w:rPr>
          <w:rFonts w:cs="Arial"/>
          <w:sz w:val="22"/>
          <w:szCs w:val="22"/>
          <w:lang w:val="sl-SI"/>
        </w:rPr>
        <w:t>državnega in občinskih proračunov</w:t>
      </w:r>
      <w:r w:rsidR="004A3034">
        <w:rPr>
          <w:rFonts w:cs="Arial"/>
          <w:sz w:val="22"/>
          <w:szCs w:val="22"/>
          <w:lang w:val="sl-SI"/>
        </w:rPr>
        <w:t xml:space="preserve"> </w:t>
      </w:r>
      <w:r>
        <w:rPr>
          <w:rFonts w:cs="Arial"/>
          <w:sz w:val="22"/>
          <w:szCs w:val="22"/>
          <w:lang w:val="sl-SI"/>
        </w:rPr>
        <w:t>vodi Uprava RS za javna plačila v Registru proračunskih uporabnikov</w:t>
      </w:r>
      <w:r w:rsidR="002B3E0E">
        <w:rPr>
          <w:rFonts w:cs="Arial"/>
          <w:sz w:val="22"/>
          <w:szCs w:val="22"/>
          <w:lang w:val="sl-SI"/>
        </w:rPr>
        <w:t xml:space="preserve"> </w:t>
      </w:r>
      <w:r w:rsidR="00D50BCD">
        <w:rPr>
          <w:rFonts w:cs="Arial"/>
          <w:sz w:val="22"/>
          <w:szCs w:val="22"/>
          <w:lang w:val="sl-SI"/>
        </w:rPr>
        <w:t>(v nadaljevanju</w:t>
      </w:r>
      <w:r w:rsidR="003A71EE">
        <w:rPr>
          <w:rFonts w:cs="Arial"/>
          <w:sz w:val="22"/>
          <w:szCs w:val="22"/>
          <w:lang w:val="sl-SI"/>
        </w:rPr>
        <w:t>:</w:t>
      </w:r>
      <w:r w:rsidR="00D50BCD">
        <w:rPr>
          <w:rFonts w:cs="Arial"/>
          <w:sz w:val="22"/>
          <w:szCs w:val="22"/>
          <w:lang w:val="sl-SI"/>
        </w:rPr>
        <w:t xml:space="preserve"> RPU)</w:t>
      </w:r>
      <w:r w:rsidR="00E20139">
        <w:rPr>
          <w:rFonts w:cs="Arial"/>
          <w:sz w:val="22"/>
          <w:szCs w:val="22"/>
          <w:lang w:val="sl-SI"/>
        </w:rPr>
        <w:t>, j</w:t>
      </w:r>
      <w:r w:rsidR="00090B35">
        <w:rPr>
          <w:rFonts w:cs="Arial"/>
          <w:sz w:val="22"/>
          <w:szCs w:val="22"/>
          <w:lang w:val="sl-SI"/>
        </w:rPr>
        <w:t>avni gospodarski zavodi</w:t>
      </w:r>
      <w:r w:rsidR="00E20139">
        <w:rPr>
          <w:rFonts w:cs="Arial"/>
          <w:sz w:val="22"/>
          <w:szCs w:val="22"/>
          <w:lang w:val="sl-SI"/>
        </w:rPr>
        <w:t xml:space="preserve"> pa </w:t>
      </w:r>
      <w:r w:rsidR="00090B35">
        <w:rPr>
          <w:rFonts w:cs="Arial"/>
          <w:sz w:val="22"/>
          <w:szCs w:val="22"/>
          <w:lang w:val="sl-SI"/>
        </w:rPr>
        <w:t>so na seznamu Poslovnega registra Slovenije</w:t>
      </w:r>
      <w:r w:rsidR="00E20139">
        <w:rPr>
          <w:rFonts w:cs="Arial"/>
          <w:sz w:val="22"/>
          <w:szCs w:val="22"/>
          <w:lang w:val="sl-SI"/>
        </w:rPr>
        <w:t xml:space="preserve"> (v nadaljevanju PRS).</w:t>
      </w:r>
    </w:p>
    <w:p w14:paraId="7CBF0F5D" w14:textId="22088CF9" w:rsidR="0082348D" w:rsidRDefault="004E5102" w:rsidP="009B06B7">
      <w:pPr>
        <w:spacing w:after="120" w:line="260" w:lineRule="exact"/>
        <w:jc w:val="both"/>
        <w:rPr>
          <w:rFonts w:cs="Arial"/>
          <w:sz w:val="22"/>
          <w:szCs w:val="22"/>
          <w:lang w:val="sl-SI"/>
        </w:rPr>
      </w:pPr>
      <w:r>
        <w:rPr>
          <w:rFonts w:cs="Arial"/>
          <w:sz w:val="22"/>
          <w:szCs w:val="22"/>
          <w:lang w:val="sl-SI"/>
        </w:rPr>
        <w:t>Za analizo so bili u</w:t>
      </w:r>
      <w:r w:rsidR="0082348D">
        <w:rPr>
          <w:rFonts w:cs="Arial"/>
          <w:sz w:val="22"/>
          <w:szCs w:val="22"/>
          <w:lang w:val="sl-SI"/>
        </w:rPr>
        <w:t>porabljeni</w:t>
      </w:r>
      <w:r>
        <w:rPr>
          <w:rFonts w:cs="Arial"/>
          <w:sz w:val="22"/>
          <w:szCs w:val="22"/>
          <w:lang w:val="sl-SI"/>
        </w:rPr>
        <w:t xml:space="preserve"> </w:t>
      </w:r>
      <w:r w:rsidR="0082348D">
        <w:rPr>
          <w:rFonts w:cs="Arial"/>
          <w:sz w:val="22"/>
          <w:szCs w:val="22"/>
          <w:lang w:val="sl-SI"/>
        </w:rPr>
        <w:t xml:space="preserve">podatki, kot so </w:t>
      </w:r>
      <w:r>
        <w:rPr>
          <w:rFonts w:cs="Arial"/>
          <w:sz w:val="22"/>
          <w:szCs w:val="22"/>
          <w:lang w:val="sl-SI"/>
        </w:rPr>
        <w:t xml:space="preserve">jih proračunski uporabniki </w:t>
      </w:r>
      <w:r w:rsidR="0082348D">
        <w:rPr>
          <w:rFonts w:cs="Arial"/>
          <w:sz w:val="22"/>
          <w:szCs w:val="22"/>
          <w:lang w:val="sl-SI"/>
        </w:rPr>
        <w:t>posredova</w:t>
      </w:r>
      <w:r>
        <w:rPr>
          <w:rFonts w:cs="Arial"/>
          <w:sz w:val="22"/>
          <w:szCs w:val="22"/>
          <w:lang w:val="sl-SI"/>
        </w:rPr>
        <w:t>l</w:t>
      </w:r>
      <w:r w:rsidR="0082348D">
        <w:rPr>
          <w:rFonts w:cs="Arial"/>
          <w:sz w:val="22"/>
          <w:szCs w:val="22"/>
          <w:lang w:val="sl-SI"/>
        </w:rPr>
        <w:t>i v ISPAP.</w:t>
      </w:r>
    </w:p>
    <w:p w14:paraId="11822712" w14:textId="6229B395" w:rsidR="00290C14" w:rsidRPr="00290C14" w:rsidRDefault="00290C14" w:rsidP="00290C14">
      <w:pPr>
        <w:spacing w:after="120" w:line="260" w:lineRule="exact"/>
        <w:jc w:val="both"/>
        <w:rPr>
          <w:rFonts w:cs="Arial"/>
          <w:sz w:val="22"/>
          <w:szCs w:val="22"/>
          <w:lang w:val="sl-SI"/>
        </w:rPr>
      </w:pPr>
      <w:r w:rsidRPr="00290C14">
        <w:rPr>
          <w:rFonts w:cs="Arial"/>
          <w:sz w:val="22"/>
          <w:szCs w:val="22"/>
          <w:lang w:val="sl-SI"/>
        </w:rPr>
        <w:t>Obdobje opazovanja so vsi meseci leta 202</w:t>
      </w:r>
      <w:r w:rsidR="00090B35">
        <w:rPr>
          <w:rFonts w:cs="Arial"/>
          <w:sz w:val="22"/>
          <w:szCs w:val="22"/>
          <w:lang w:val="sl-SI"/>
        </w:rPr>
        <w:t>3</w:t>
      </w:r>
      <w:r w:rsidRPr="00290C14">
        <w:rPr>
          <w:rFonts w:cs="Arial"/>
          <w:sz w:val="22"/>
          <w:szCs w:val="22"/>
          <w:lang w:val="sl-SI"/>
        </w:rPr>
        <w:t xml:space="preserve"> in 202</w:t>
      </w:r>
      <w:r w:rsidR="00090B35">
        <w:rPr>
          <w:rFonts w:cs="Arial"/>
          <w:sz w:val="22"/>
          <w:szCs w:val="22"/>
          <w:lang w:val="sl-SI"/>
        </w:rPr>
        <w:t>4</w:t>
      </w:r>
      <w:r w:rsidRPr="00290C14">
        <w:rPr>
          <w:rFonts w:cs="Arial"/>
          <w:sz w:val="22"/>
          <w:szCs w:val="22"/>
          <w:lang w:val="sl-SI"/>
        </w:rPr>
        <w:t>, za katere so zaposlenim izplačali plače</w:t>
      </w:r>
      <w:r>
        <w:rPr>
          <w:rFonts w:cs="Arial"/>
          <w:sz w:val="22"/>
          <w:szCs w:val="22"/>
          <w:lang w:val="sl-SI"/>
        </w:rPr>
        <w:t>,</w:t>
      </w:r>
      <w:r w:rsidRPr="00290C14">
        <w:rPr>
          <w:rFonts w:cs="Arial"/>
          <w:sz w:val="22"/>
          <w:szCs w:val="22"/>
          <w:lang w:val="sl-SI"/>
        </w:rPr>
        <w:t xml:space="preserve"> kot so opredeljene </w:t>
      </w:r>
      <w:r w:rsidR="003A71EE">
        <w:rPr>
          <w:rFonts w:cs="Arial"/>
          <w:sz w:val="22"/>
          <w:szCs w:val="22"/>
          <w:lang w:val="sl-SI"/>
        </w:rPr>
        <w:t xml:space="preserve">v </w:t>
      </w:r>
      <w:r>
        <w:rPr>
          <w:rFonts w:cs="Arial"/>
          <w:sz w:val="22"/>
          <w:szCs w:val="22"/>
          <w:lang w:val="sl-SI"/>
        </w:rPr>
        <w:t xml:space="preserve">poglavju </w:t>
      </w:r>
      <w:r w:rsidR="00397056">
        <w:rPr>
          <w:rFonts w:cs="Arial"/>
          <w:sz w:val="22"/>
          <w:szCs w:val="22"/>
          <w:lang w:val="sl-SI"/>
        </w:rPr>
        <w:t>3</w:t>
      </w:r>
      <w:r w:rsidRPr="00290C14">
        <w:rPr>
          <w:rFonts w:cs="Arial"/>
          <w:sz w:val="22"/>
          <w:szCs w:val="22"/>
          <w:lang w:val="sl-SI"/>
        </w:rPr>
        <w:t>.2.</w:t>
      </w:r>
    </w:p>
    <w:p w14:paraId="76C7D7FA" w14:textId="0AB51EAA" w:rsidR="00D704BB" w:rsidRDefault="00D704BB" w:rsidP="00D704BB">
      <w:pPr>
        <w:spacing w:line="260" w:lineRule="exact"/>
        <w:jc w:val="both"/>
        <w:rPr>
          <w:rFonts w:cs="Arial"/>
          <w:sz w:val="22"/>
          <w:szCs w:val="22"/>
          <w:lang w:val="sl-SI"/>
        </w:rPr>
      </w:pPr>
      <w:r w:rsidRPr="00DB53DF">
        <w:rPr>
          <w:rFonts w:cs="Arial"/>
          <w:sz w:val="22"/>
          <w:szCs w:val="22"/>
          <w:lang w:val="sl-SI"/>
        </w:rPr>
        <w:t>V analiz</w:t>
      </w:r>
      <w:r w:rsidR="00290C14">
        <w:rPr>
          <w:rFonts w:cs="Arial"/>
          <w:sz w:val="22"/>
          <w:szCs w:val="22"/>
          <w:lang w:val="sl-SI"/>
        </w:rPr>
        <w:t>o</w:t>
      </w:r>
      <w:r w:rsidRPr="00DB53DF">
        <w:rPr>
          <w:rFonts w:cs="Arial"/>
          <w:sz w:val="22"/>
          <w:szCs w:val="22"/>
          <w:lang w:val="sl-SI"/>
        </w:rPr>
        <w:t xml:space="preserve"> niso </w:t>
      </w:r>
      <w:r w:rsidR="0082328B">
        <w:rPr>
          <w:rFonts w:cs="Arial"/>
          <w:sz w:val="22"/>
          <w:szCs w:val="22"/>
          <w:lang w:val="sl-SI"/>
        </w:rPr>
        <w:t>vključeni</w:t>
      </w:r>
      <w:r w:rsidR="0082328B" w:rsidRPr="00DB53DF">
        <w:rPr>
          <w:rFonts w:cs="Arial"/>
          <w:sz w:val="22"/>
          <w:szCs w:val="22"/>
          <w:lang w:val="sl-SI"/>
        </w:rPr>
        <w:t xml:space="preserve"> </w:t>
      </w:r>
      <w:r w:rsidRPr="00DB53DF">
        <w:rPr>
          <w:rFonts w:cs="Arial"/>
          <w:sz w:val="22"/>
          <w:szCs w:val="22"/>
          <w:lang w:val="sl-SI"/>
        </w:rPr>
        <w:t>podatki o zaposlenih prek javnih del in o zaposlenih, napotenih na delo v tujino.</w:t>
      </w:r>
    </w:p>
    <w:p w14:paraId="08D6EA36" w14:textId="7D4102F8" w:rsidR="0082348D" w:rsidRPr="00DB53DF" w:rsidRDefault="00D466E8" w:rsidP="000C0C78">
      <w:pPr>
        <w:pStyle w:val="Naslov1"/>
        <w:numPr>
          <w:ilvl w:val="1"/>
          <w:numId w:val="2"/>
        </w:numPr>
      </w:pPr>
      <w:bookmarkStart w:id="8" w:name="_Toc202439239"/>
      <w:r>
        <w:t>S</w:t>
      </w:r>
      <w:r w:rsidR="0082348D">
        <w:t>tatistike</w:t>
      </w:r>
      <w:bookmarkEnd w:id="8"/>
    </w:p>
    <w:p w14:paraId="6C2EB834" w14:textId="77777777" w:rsidR="00C22570" w:rsidRPr="00C22570" w:rsidRDefault="00C22570" w:rsidP="003908D9">
      <w:pPr>
        <w:keepNext/>
        <w:spacing w:after="152" w:line="240" w:lineRule="auto"/>
        <w:jc w:val="both"/>
        <w:rPr>
          <w:rFonts w:cs="Arial"/>
          <w:sz w:val="12"/>
          <w:szCs w:val="12"/>
          <w:lang w:val="sl-SI"/>
        </w:rPr>
      </w:pPr>
    </w:p>
    <w:p w14:paraId="45FFFB01" w14:textId="0CBACC8C" w:rsidR="00D466E8" w:rsidRDefault="00E31D5A" w:rsidP="000D3E3F">
      <w:pPr>
        <w:spacing w:line="240" w:lineRule="auto"/>
        <w:jc w:val="both"/>
        <w:rPr>
          <w:rFonts w:cs="Arial"/>
          <w:sz w:val="22"/>
          <w:szCs w:val="22"/>
          <w:lang w:val="sl-SI"/>
        </w:rPr>
      </w:pPr>
      <w:r>
        <w:rPr>
          <w:rFonts w:cs="Arial"/>
          <w:sz w:val="22"/>
          <w:szCs w:val="22"/>
          <w:lang w:val="sl-SI"/>
        </w:rPr>
        <w:t>V</w:t>
      </w:r>
      <w:r w:rsidR="00D466E8" w:rsidRPr="00572F0B">
        <w:rPr>
          <w:rFonts w:cs="Arial"/>
          <w:sz w:val="22"/>
          <w:szCs w:val="22"/>
          <w:lang w:val="sl-SI"/>
        </w:rPr>
        <w:t xml:space="preserve"> analizi so </w:t>
      </w:r>
      <w:r>
        <w:rPr>
          <w:rFonts w:cs="Arial"/>
          <w:sz w:val="22"/>
          <w:szCs w:val="22"/>
          <w:lang w:val="sl-SI"/>
        </w:rPr>
        <w:t xml:space="preserve">predstavljene naslednje statistike: </w:t>
      </w:r>
      <w:r w:rsidR="00D466E8" w:rsidRPr="00572F0B">
        <w:rPr>
          <w:rFonts w:cs="Arial"/>
          <w:sz w:val="22"/>
          <w:szCs w:val="22"/>
          <w:lang w:val="sl-SI"/>
        </w:rPr>
        <w:t xml:space="preserve">masa bruto plač, </w:t>
      </w:r>
      <w:r w:rsidR="00677D11">
        <w:rPr>
          <w:rFonts w:cs="Arial"/>
          <w:sz w:val="22"/>
          <w:szCs w:val="22"/>
          <w:lang w:val="sl-SI"/>
        </w:rPr>
        <w:t xml:space="preserve">masa nekaterih tipov in vrst izplačil, </w:t>
      </w:r>
      <w:r w:rsidR="00D466E8" w:rsidRPr="00572F0B">
        <w:rPr>
          <w:rFonts w:cs="Arial"/>
          <w:sz w:val="22"/>
          <w:szCs w:val="22"/>
          <w:lang w:val="sl-SI"/>
        </w:rPr>
        <w:t xml:space="preserve">število zaposlenih </w:t>
      </w:r>
      <w:r w:rsidR="001349D4">
        <w:rPr>
          <w:rFonts w:cs="Arial"/>
          <w:sz w:val="22"/>
          <w:szCs w:val="22"/>
          <w:lang w:val="sl-SI"/>
        </w:rPr>
        <w:t>ter</w:t>
      </w:r>
      <w:r w:rsidR="00D466E8" w:rsidRPr="00572F0B">
        <w:rPr>
          <w:rFonts w:cs="Arial"/>
          <w:sz w:val="22"/>
          <w:szCs w:val="22"/>
          <w:lang w:val="sl-SI"/>
        </w:rPr>
        <w:t xml:space="preserve"> povprečn</w:t>
      </w:r>
      <w:r w:rsidR="009F1D56">
        <w:rPr>
          <w:rFonts w:cs="Arial"/>
          <w:sz w:val="22"/>
          <w:szCs w:val="22"/>
          <w:lang w:val="sl-SI"/>
        </w:rPr>
        <w:t>a</w:t>
      </w:r>
      <w:r w:rsidR="00D466E8" w:rsidRPr="00572F0B">
        <w:rPr>
          <w:rFonts w:cs="Arial"/>
          <w:sz w:val="22"/>
          <w:szCs w:val="22"/>
          <w:lang w:val="sl-SI"/>
        </w:rPr>
        <w:t xml:space="preserve"> plač</w:t>
      </w:r>
      <w:r w:rsidR="009F1D56">
        <w:rPr>
          <w:rFonts w:cs="Arial"/>
          <w:sz w:val="22"/>
          <w:szCs w:val="22"/>
          <w:lang w:val="sl-SI"/>
        </w:rPr>
        <w:t>a</w:t>
      </w:r>
      <w:r w:rsidR="00D466E8" w:rsidRPr="00572F0B">
        <w:rPr>
          <w:rFonts w:cs="Arial"/>
          <w:sz w:val="22"/>
          <w:szCs w:val="22"/>
          <w:lang w:val="sl-SI"/>
        </w:rPr>
        <w:t xml:space="preserve">. </w:t>
      </w:r>
    </w:p>
    <w:p w14:paraId="7545D8A5" w14:textId="77777777" w:rsidR="000D3E3F" w:rsidRPr="00572F0B" w:rsidRDefault="000D3E3F" w:rsidP="000D3E3F">
      <w:pPr>
        <w:spacing w:line="240" w:lineRule="auto"/>
        <w:jc w:val="both"/>
        <w:rPr>
          <w:rFonts w:cs="Arial"/>
          <w:sz w:val="22"/>
          <w:szCs w:val="22"/>
          <w:lang w:val="sl-SI"/>
        </w:rPr>
      </w:pPr>
    </w:p>
    <w:p w14:paraId="29E15E23" w14:textId="5209A5C6" w:rsidR="00C20928" w:rsidRDefault="00C20928" w:rsidP="00B83FE6">
      <w:pPr>
        <w:spacing w:after="152" w:line="240" w:lineRule="auto"/>
        <w:jc w:val="both"/>
        <w:rPr>
          <w:rFonts w:cs="Arial"/>
          <w:b/>
          <w:bCs/>
          <w:sz w:val="22"/>
          <w:szCs w:val="22"/>
          <w:lang w:val="sl-SI"/>
        </w:rPr>
      </w:pPr>
      <w:r>
        <w:rPr>
          <w:rFonts w:cs="Arial"/>
          <w:b/>
          <w:bCs/>
          <w:sz w:val="22"/>
          <w:szCs w:val="22"/>
          <w:lang w:val="sl-SI"/>
        </w:rPr>
        <w:t>Masa bruto plač</w:t>
      </w:r>
    </w:p>
    <w:p w14:paraId="630B3008" w14:textId="74DB35B7" w:rsidR="00E73F46" w:rsidRDefault="00E73F46" w:rsidP="00E73F46">
      <w:pPr>
        <w:spacing w:after="152" w:line="240" w:lineRule="auto"/>
        <w:jc w:val="both"/>
        <w:rPr>
          <w:rFonts w:cs="Arial"/>
          <w:sz w:val="22"/>
          <w:szCs w:val="22"/>
          <w:lang w:val="sl-SI"/>
        </w:rPr>
      </w:pPr>
      <w:r>
        <w:rPr>
          <w:rFonts w:cs="Arial"/>
          <w:sz w:val="22"/>
          <w:szCs w:val="22"/>
          <w:lang w:val="sl-SI"/>
        </w:rPr>
        <w:t xml:space="preserve">Bruto plača </w:t>
      </w:r>
      <w:r w:rsidR="00A82774">
        <w:rPr>
          <w:rFonts w:cs="Arial"/>
          <w:sz w:val="22"/>
          <w:szCs w:val="22"/>
          <w:lang w:val="sl-SI"/>
        </w:rPr>
        <w:t>je seštevek</w:t>
      </w:r>
      <w:r>
        <w:rPr>
          <w:rFonts w:cs="Arial"/>
          <w:sz w:val="22"/>
          <w:szCs w:val="22"/>
          <w:lang w:val="sl-SI"/>
        </w:rPr>
        <w:t xml:space="preserve"> izplačil</w:t>
      </w:r>
      <w:r w:rsidR="00090B35">
        <w:rPr>
          <w:rStyle w:val="Sprotnaopomba-sklic"/>
          <w:rFonts w:cs="Arial"/>
          <w:sz w:val="22"/>
          <w:szCs w:val="22"/>
          <w:lang w:val="sl-SI"/>
        </w:rPr>
        <w:footnoteReference w:id="1"/>
      </w:r>
      <w:r>
        <w:rPr>
          <w:rFonts w:cs="Arial"/>
          <w:sz w:val="22"/>
          <w:szCs w:val="22"/>
          <w:lang w:val="sl-SI"/>
        </w:rPr>
        <w:t>:</w:t>
      </w:r>
    </w:p>
    <w:p w14:paraId="3F3E90AD" w14:textId="689313BB" w:rsidR="00E73F46" w:rsidRPr="00DB53DF" w:rsidRDefault="00E73F46" w:rsidP="00E73F46">
      <w:pPr>
        <w:pStyle w:val="Odstavekseznama"/>
        <w:numPr>
          <w:ilvl w:val="0"/>
          <w:numId w:val="3"/>
        </w:numPr>
        <w:spacing w:line="260" w:lineRule="exact"/>
        <w:jc w:val="both"/>
        <w:rPr>
          <w:rFonts w:cs="Arial"/>
          <w:sz w:val="22"/>
          <w:szCs w:val="22"/>
          <w:lang w:val="sl-SI"/>
        </w:rPr>
      </w:pPr>
      <w:r>
        <w:rPr>
          <w:rFonts w:cs="Arial"/>
          <w:sz w:val="22"/>
          <w:szCs w:val="22"/>
          <w:lang w:val="sl-SI"/>
        </w:rPr>
        <w:t>bruto plača – redno delo</w:t>
      </w:r>
      <w:r w:rsidRPr="00DB53DF">
        <w:rPr>
          <w:rFonts w:cs="Arial"/>
          <w:sz w:val="22"/>
          <w:szCs w:val="22"/>
          <w:lang w:val="sl-SI"/>
        </w:rPr>
        <w:t xml:space="preserve"> (tip izplačila </w:t>
      </w:r>
      <w:r>
        <w:rPr>
          <w:rFonts w:cs="Arial"/>
          <w:sz w:val="22"/>
          <w:szCs w:val="22"/>
          <w:lang w:val="sl-SI"/>
        </w:rPr>
        <w:t>A</w:t>
      </w:r>
      <w:r w:rsidR="00A82774">
        <w:rPr>
          <w:rStyle w:val="Sprotnaopomba-sklic"/>
          <w:rFonts w:cs="Arial"/>
          <w:sz w:val="22"/>
          <w:szCs w:val="22"/>
          <w:lang w:val="sl-SI"/>
        </w:rPr>
        <w:footnoteReference w:id="2"/>
      </w:r>
      <w:r w:rsidRPr="00DB53DF">
        <w:rPr>
          <w:rFonts w:cs="Arial"/>
          <w:sz w:val="22"/>
          <w:szCs w:val="22"/>
          <w:lang w:val="sl-SI"/>
        </w:rPr>
        <w:t>),</w:t>
      </w:r>
    </w:p>
    <w:p w14:paraId="5E411AA8" w14:textId="77777777" w:rsidR="00E73F46" w:rsidRDefault="00E73F46" w:rsidP="00E73F46">
      <w:pPr>
        <w:pStyle w:val="Odstavekseznama"/>
        <w:numPr>
          <w:ilvl w:val="0"/>
          <w:numId w:val="3"/>
        </w:numPr>
        <w:spacing w:line="260" w:lineRule="exact"/>
        <w:jc w:val="both"/>
        <w:rPr>
          <w:rFonts w:cs="Arial"/>
          <w:sz w:val="22"/>
          <w:szCs w:val="22"/>
          <w:lang w:val="sl-SI"/>
        </w:rPr>
      </w:pPr>
      <w:r>
        <w:rPr>
          <w:rFonts w:cs="Arial"/>
          <w:sz w:val="22"/>
          <w:szCs w:val="22"/>
          <w:lang w:val="sl-SI"/>
        </w:rPr>
        <w:t>bruto plača – nadomestila</w:t>
      </w:r>
      <w:r w:rsidRPr="00DB53DF">
        <w:rPr>
          <w:rFonts w:cs="Arial"/>
          <w:sz w:val="22"/>
          <w:szCs w:val="22"/>
          <w:lang w:val="sl-SI"/>
        </w:rPr>
        <w:t xml:space="preserve"> (tip izplačila </w:t>
      </w:r>
      <w:r>
        <w:rPr>
          <w:rFonts w:cs="Arial"/>
          <w:sz w:val="22"/>
          <w:szCs w:val="22"/>
          <w:lang w:val="sl-SI"/>
        </w:rPr>
        <w:t>B</w:t>
      </w:r>
      <w:r w:rsidRPr="00DB53DF">
        <w:rPr>
          <w:rFonts w:cs="Arial"/>
          <w:sz w:val="22"/>
          <w:szCs w:val="22"/>
          <w:lang w:val="sl-SI"/>
        </w:rPr>
        <w:t>),</w:t>
      </w:r>
    </w:p>
    <w:p w14:paraId="02A888C2" w14:textId="77777777" w:rsidR="00E73F46" w:rsidRDefault="00E73F46" w:rsidP="00E73F46">
      <w:pPr>
        <w:pStyle w:val="Odstavekseznama"/>
        <w:numPr>
          <w:ilvl w:val="0"/>
          <w:numId w:val="3"/>
        </w:numPr>
        <w:spacing w:line="260" w:lineRule="exact"/>
        <w:jc w:val="both"/>
        <w:rPr>
          <w:rFonts w:cs="Arial"/>
          <w:sz w:val="22"/>
          <w:szCs w:val="22"/>
          <w:lang w:val="sl-SI"/>
        </w:rPr>
      </w:pPr>
      <w:r>
        <w:rPr>
          <w:rFonts w:cs="Arial"/>
          <w:sz w:val="22"/>
          <w:szCs w:val="22"/>
          <w:lang w:val="sl-SI"/>
        </w:rPr>
        <w:t>nadomestila v breme delodajalca (tip izplačila G),</w:t>
      </w:r>
    </w:p>
    <w:p w14:paraId="16933945" w14:textId="711E925D" w:rsidR="00E73F46" w:rsidRPr="00D678C2" w:rsidRDefault="00E73F46" w:rsidP="00E73F46">
      <w:pPr>
        <w:pStyle w:val="Odstavekseznama"/>
        <w:numPr>
          <w:ilvl w:val="0"/>
          <w:numId w:val="3"/>
        </w:numPr>
        <w:spacing w:line="260" w:lineRule="exact"/>
        <w:jc w:val="both"/>
        <w:rPr>
          <w:rFonts w:cs="Arial"/>
          <w:sz w:val="22"/>
          <w:szCs w:val="22"/>
          <w:lang w:val="sl-SI"/>
        </w:rPr>
      </w:pPr>
      <w:r w:rsidRPr="00D678C2">
        <w:rPr>
          <w:rFonts w:cs="Arial"/>
          <w:sz w:val="22"/>
          <w:szCs w:val="22"/>
          <w:lang w:val="sl-SI"/>
        </w:rPr>
        <w:t>nadomestila v breme ZZZS, ZPIZ, MO, MNZ in sodišča (tip izplačila H)</w:t>
      </w:r>
      <w:r w:rsidR="002D52CB">
        <w:rPr>
          <w:rFonts w:cs="Arial"/>
          <w:sz w:val="22"/>
          <w:szCs w:val="22"/>
          <w:lang w:val="sl-SI"/>
        </w:rPr>
        <w:t>,</w:t>
      </w:r>
    </w:p>
    <w:p w14:paraId="2908C7CA" w14:textId="3CE1FDA9" w:rsidR="00E73F46" w:rsidRPr="00DB53DF" w:rsidRDefault="00E73F46" w:rsidP="00E73F46">
      <w:pPr>
        <w:pStyle w:val="Odstavekseznama"/>
        <w:numPr>
          <w:ilvl w:val="0"/>
          <w:numId w:val="3"/>
        </w:numPr>
        <w:spacing w:line="260" w:lineRule="exact"/>
        <w:jc w:val="both"/>
        <w:rPr>
          <w:rFonts w:cs="Arial"/>
          <w:sz w:val="22"/>
          <w:szCs w:val="22"/>
          <w:lang w:val="sl-SI"/>
        </w:rPr>
      </w:pPr>
      <w:r>
        <w:rPr>
          <w:rFonts w:cs="Arial"/>
          <w:sz w:val="22"/>
          <w:szCs w:val="22"/>
          <w:lang w:val="sl-SI"/>
        </w:rPr>
        <w:lastRenderedPageBreak/>
        <w:t>dodatki (tip izplačila C)</w:t>
      </w:r>
      <w:r w:rsidR="002D52CB">
        <w:rPr>
          <w:rFonts w:cs="Arial"/>
          <w:sz w:val="22"/>
          <w:szCs w:val="22"/>
          <w:lang w:val="sl-SI"/>
        </w:rPr>
        <w:t>,</w:t>
      </w:r>
    </w:p>
    <w:p w14:paraId="50E551F2" w14:textId="77777777" w:rsidR="00E73F46" w:rsidRDefault="00E73F46" w:rsidP="00E73F46">
      <w:pPr>
        <w:pStyle w:val="Odstavekseznama"/>
        <w:numPr>
          <w:ilvl w:val="0"/>
          <w:numId w:val="3"/>
        </w:numPr>
        <w:spacing w:line="260" w:lineRule="exact"/>
        <w:jc w:val="both"/>
        <w:rPr>
          <w:rFonts w:cs="Arial"/>
          <w:sz w:val="22"/>
          <w:szCs w:val="22"/>
          <w:lang w:val="sl-SI"/>
        </w:rPr>
      </w:pPr>
      <w:r w:rsidRPr="00DB53DF">
        <w:rPr>
          <w:rFonts w:cs="Arial"/>
          <w:sz w:val="22"/>
          <w:szCs w:val="22"/>
          <w:lang w:val="sl-SI"/>
        </w:rPr>
        <w:t>delovna uspešnost (tip izplačila D),</w:t>
      </w:r>
    </w:p>
    <w:p w14:paraId="08858849" w14:textId="77777777" w:rsidR="00E73F46" w:rsidRDefault="00E73F46" w:rsidP="00E73F46">
      <w:pPr>
        <w:pStyle w:val="Odstavekseznama"/>
        <w:numPr>
          <w:ilvl w:val="0"/>
          <w:numId w:val="3"/>
        </w:numPr>
        <w:spacing w:line="260" w:lineRule="exact"/>
        <w:jc w:val="both"/>
        <w:rPr>
          <w:rFonts w:cs="Arial"/>
          <w:sz w:val="22"/>
          <w:szCs w:val="22"/>
          <w:lang w:val="sl-SI"/>
        </w:rPr>
      </w:pPr>
      <w:r>
        <w:rPr>
          <w:rFonts w:cs="Arial"/>
          <w:sz w:val="22"/>
          <w:szCs w:val="22"/>
          <w:lang w:val="sl-SI"/>
        </w:rPr>
        <w:t>delo preko polnega delovnega časa (tip izplačila E),</w:t>
      </w:r>
    </w:p>
    <w:p w14:paraId="05CA040F" w14:textId="77777777" w:rsidR="00E73F46" w:rsidRPr="00DB53DF" w:rsidRDefault="00E73F46" w:rsidP="00E73F46">
      <w:pPr>
        <w:pStyle w:val="Odstavekseznama"/>
        <w:numPr>
          <w:ilvl w:val="0"/>
          <w:numId w:val="3"/>
        </w:numPr>
        <w:spacing w:after="120" w:line="260" w:lineRule="exact"/>
        <w:ind w:left="714" w:hanging="357"/>
        <w:jc w:val="both"/>
        <w:rPr>
          <w:rFonts w:cs="Arial"/>
          <w:sz w:val="22"/>
          <w:szCs w:val="22"/>
          <w:lang w:val="sl-SI"/>
        </w:rPr>
      </w:pPr>
      <w:r w:rsidRPr="00DB53DF">
        <w:rPr>
          <w:rFonts w:cs="Arial"/>
          <w:sz w:val="22"/>
          <w:szCs w:val="22"/>
          <w:lang w:val="sl-SI"/>
        </w:rPr>
        <w:t>dežurstvo (tip izplačila O)</w:t>
      </w:r>
      <w:r>
        <w:rPr>
          <w:rFonts w:cs="Arial"/>
          <w:sz w:val="22"/>
          <w:szCs w:val="22"/>
          <w:lang w:val="sl-SI"/>
        </w:rPr>
        <w:t>.</w:t>
      </w:r>
    </w:p>
    <w:p w14:paraId="0E9E2307" w14:textId="7B670FFF" w:rsidR="00F53365" w:rsidRDefault="00B83FE6" w:rsidP="00B83FE6">
      <w:pPr>
        <w:spacing w:after="152" w:line="240" w:lineRule="auto"/>
        <w:jc w:val="both"/>
        <w:rPr>
          <w:rFonts w:cs="Arial"/>
          <w:sz w:val="22"/>
          <w:szCs w:val="22"/>
          <w:lang w:val="sl-SI"/>
        </w:rPr>
      </w:pPr>
      <w:r w:rsidRPr="00C20928">
        <w:rPr>
          <w:rFonts w:cs="Arial"/>
          <w:i/>
          <w:iCs/>
          <w:sz w:val="22"/>
          <w:szCs w:val="22"/>
          <w:lang w:val="sl-SI"/>
        </w:rPr>
        <w:t>Masa bruto plač</w:t>
      </w:r>
      <w:r w:rsidRPr="00DB53DF">
        <w:rPr>
          <w:rFonts w:cs="Arial"/>
          <w:sz w:val="22"/>
          <w:szCs w:val="22"/>
          <w:lang w:val="sl-SI"/>
        </w:rPr>
        <w:t xml:space="preserve"> je seštevek bruto plač, ki so bile izplačane zaposlenim za delo v polnem delovnem času ali delovnem času krajšem od polnega delovnega časa</w:t>
      </w:r>
      <w:r w:rsidR="004805F2">
        <w:rPr>
          <w:rFonts w:cs="Arial"/>
          <w:sz w:val="22"/>
          <w:szCs w:val="22"/>
          <w:lang w:val="sl-SI"/>
        </w:rPr>
        <w:t>.</w:t>
      </w:r>
    </w:p>
    <w:p w14:paraId="2F13FAA7" w14:textId="045AD0E3" w:rsidR="009B06B7" w:rsidRDefault="00C21CD6" w:rsidP="00B83FE6">
      <w:pPr>
        <w:spacing w:after="152" w:line="240" w:lineRule="auto"/>
        <w:jc w:val="both"/>
        <w:rPr>
          <w:rFonts w:cs="Arial"/>
          <w:sz w:val="22"/>
          <w:szCs w:val="22"/>
          <w:lang w:val="sl-SI"/>
        </w:rPr>
      </w:pPr>
      <w:r>
        <w:rPr>
          <w:rFonts w:cs="Arial"/>
          <w:sz w:val="22"/>
          <w:szCs w:val="22"/>
          <w:lang w:val="sl-SI"/>
        </w:rPr>
        <w:t>Bruto plača</w:t>
      </w:r>
      <w:r w:rsidR="00E73F46">
        <w:rPr>
          <w:rFonts w:cs="Arial"/>
          <w:sz w:val="22"/>
          <w:szCs w:val="22"/>
          <w:lang w:val="sl-SI"/>
        </w:rPr>
        <w:t xml:space="preserve"> oz. njeni elementi</w:t>
      </w:r>
      <w:r>
        <w:rPr>
          <w:rFonts w:cs="Arial"/>
          <w:sz w:val="22"/>
          <w:szCs w:val="22"/>
          <w:lang w:val="sl-SI"/>
        </w:rPr>
        <w:t xml:space="preserve"> </w:t>
      </w:r>
      <w:r w:rsidR="00E73F46">
        <w:rPr>
          <w:rFonts w:cs="Arial"/>
          <w:sz w:val="22"/>
          <w:szCs w:val="22"/>
          <w:lang w:val="sl-SI"/>
        </w:rPr>
        <w:t>se izplačuje kot</w:t>
      </w:r>
      <w:r>
        <w:rPr>
          <w:rFonts w:cs="Arial"/>
          <w:sz w:val="22"/>
          <w:szCs w:val="22"/>
          <w:lang w:val="sl-SI"/>
        </w:rPr>
        <w:t xml:space="preserve"> redn</w:t>
      </w:r>
      <w:r w:rsidR="00E73F46">
        <w:rPr>
          <w:rFonts w:cs="Arial"/>
          <w:sz w:val="22"/>
          <w:szCs w:val="22"/>
          <w:lang w:val="sl-SI"/>
        </w:rPr>
        <w:t>o</w:t>
      </w:r>
      <w:r>
        <w:rPr>
          <w:rFonts w:cs="Arial"/>
          <w:sz w:val="22"/>
          <w:szCs w:val="22"/>
          <w:lang w:val="sl-SI"/>
        </w:rPr>
        <w:t xml:space="preserve"> izplačil</w:t>
      </w:r>
      <w:r w:rsidR="00E73F46">
        <w:rPr>
          <w:rFonts w:cs="Arial"/>
          <w:sz w:val="22"/>
          <w:szCs w:val="22"/>
          <w:lang w:val="sl-SI"/>
        </w:rPr>
        <w:t>o</w:t>
      </w:r>
      <w:r>
        <w:rPr>
          <w:rFonts w:cs="Arial"/>
          <w:sz w:val="22"/>
          <w:szCs w:val="22"/>
          <w:lang w:val="sl-SI"/>
        </w:rPr>
        <w:t>, zaostal</w:t>
      </w:r>
      <w:r w:rsidR="00E73F46">
        <w:rPr>
          <w:rFonts w:cs="Arial"/>
          <w:sz w:val="22"/>
          <w:szCs w:val="22"/>
          <w:lang w:val="sl-SI"/>
        </w:rPr>
        <w:t>o</w:t>
      </w:r>
      <w:r>
        <w:rPr>
          <w:rFonts w:cs="Arial"/>
          <w:sz w:val="22"/>
          <w:szCs w:val="22"/>
          <w:lang w:val="sl-SI"/>
        </w:rPr>
        <w:t xml:space="preserve"> izplačil</w:t>
      </w:r>
      <w:r w:rsidR="00E73F46">
        <w:rPr>
          <w:rFonts w:cs="Arial"/>
          <w:sz w:val="22"/>
          <w:szCs w:val="22"/>
          <w:lang w:val="sl-SI"/>
        </w:rPr>
        <w:t>o</w:t>
      </w:r>
      <w:r>
        <w:rPr>
          <w:rFonts w:cs="Arial"/>
          <w:sz w:val="22"/>
          <w:szCs w:val="22"/>
          <w:lang w:val="sl-SI"/>
        </w:rPr>
        <w:t xml:space="preserve"> ter izredn</w:t>
      </w:r>
      <w:r w:rsidR="00E73F46">
        <w:rPr>
          <w:rFonts w:cs="Arial"/>
          <w:sz w:val="22"/>
          <w:szCs w:val="22"/>
          <w:lang w:val="sl-SI"/>
        </w:rPr>
        <w:t>o</w:t>
      </w:r>
      <w:r>
        <w:rPr>
          <w:rFonts w:cs="Arial"/>
          <w:sz w:val="22"/>
          <w:szCs w:val="22"/>
          <w:lang w:val="sl-SI"/>
        </w:rPr>
        <w:t xml:space="preserve"> izplačil</w:t>
      </w:r>
      <w:r w:rsidR="00E73F46">
        <w:rPr>
          <w:rFonts w:cs="Arial"/>
          <w:sz w:val="22"/>
          <w:szCs w:val="22"/>
          <w:lang w:val="sl-SI"/>
        </w:rPr>
        <w:t>o</w:t>
      </w:r>
      <w:r>
        <w:rPr>
          <w:rFonts w:cs="Arial"/>
          <w:sz w:val="22"/>
          <w:szCs w:val="22"/>
          <w:lang w:val="sl-SI"/>
        </w:rPr>
        <w:t>.</w:t>
      </w:r>
      <w:r w:rsidR="00F47C31">
        <w:rPr>
          <w:rFonts w:cs="Arial"/>
          <w:sz w:val="22"/>
          <w:szCs w:val="22"/>
          <w:lang w:val="sl-SI"/>
        </w:rPr>
        <w:t xml:space="preserve"> </w:t>
      </w:r>
    </w:p>
    <w:p w14:paraId="4B32EE49" w14:textId="2119019A" w:rsidR="00B83FE6" w:rsidRDefault="004A6E95" w:rsidP="000D3E3F">
      <w:pPr>
        <w:spacing w:line="240" w:lineRule="auto"/>
        <w:jc w:val="both"/>
        <w:rPr>
          <w:rFonts w:cs="Arial"/>
          <w:sz w:val="22"/>
          <w:szCs w:val="22"/>
          <w:lang w:val="sl-SI"/>
        </w:rPr>
      </w:pPr>
      <w:r>
        <w:rPr>
          <w:rFonts w:cs="Arial"/>
          <w:sz w:val="22"/>
          <w:szCs w:val="22"/>
          <w:lang w:val="sl-SI"/>
        </w:rPr>
        <w:t>B</w:t>
      </w:r>
      <w:r w:rsidR="00B83FE6" w:rsidRPr="00DB53DF">
        <w:rPr>
          <w:rFonts w:cs="Arial"/>
          <w:sz w:val="22"/>
          <w:szCs w:val="22"/>
          <w:lang w:val="sl-SI"/>
        </w:rPr>
        <w:t>ruto plač</w:t>
      </w:r>
      <w:r>
        <w:rPr>
          <w:rFonts w:cs="Arial"/>
          <w:sz w:val="22"/>
          <w:szCs w:val="22"/>
          <w:lang w:val="sl-SI"/>
        </w:rPr>
        <w:t>a</w:t>
      </w:r>
      <w:r w:rsidR="00B83FE6" w:rsidRPr="00DB53DF">
        <w:rPr>
          <w:rFonts w:cs="Arial"/>
          <w:sz w:val="22"/>
          <w:szCs w:val="22"/>
          <w:lang w:val="sl-SI"/>
        </w:rPr>
        <w:t xml:space="preserve"> ne vsebuje prispevkov delodajalcev v višini 16,1 odstotka.</w:t>
      </w:r>
    </w:p>
    <w:p w14:paraId="321EF716" w14:textId="77777777" w:rsidR="000D3E3F" w:rsidRDefault="000D3E3F" w:rsidP="000D3E3F">
      <w:pPr>
        <w:spacing w:line="240" w:lineRule="auto"/>
        <w:jc w:val="both"/>
        <w:rPr>
          <w:rFonts w:cs="Arial"/>
          <w:sz w:val="22"/>
          <w:szCs w:val="22"/>
          <w:lang w:val="sl-SI"/>
        </w:rPr>
      </w:pPr>
    </w:p>
    <w:p w14:paraId="7ADDEB92" w14:textId="09D4A85A" w:rsidR="00C20928" w:rsidRDefault="00C20928" w:rsidP="0088316E">
      <w:pPr>
        <w:spacing w:after="152" w:line="240" w:lineRule="auto"/>
        <w:jc w:val="both"/>
        <w:rPr>
          <w:rFonts w:cs="Arial"/>
          <w:b/>
          <w:bCs/>
          <w:sz w:val="22"/>
          <w:szCs w:val="22"/>
          <w:lang w:val="sl-SI"/>
        </w:rPr>
      </w:pPr>
      <w:r>
        <w:rPr>
          <w:rFonts w:cs="Arial"/>
          <w:b/>
          <w:bCs/>
          <w:sz w:val="22"/>
          <w:szCs w:val="22"/>
          <w:lang w:val="sl-SI"/>
        </w:rPr>
        <w:t>Število zaposlenih</w:t>
      </w:r>
    </w:p>
    <w:p w14:paraId="7B4CD9E4" w14:textId="6D89793A" w:rsidR="000D054F" w:rsidRPr="0014590F" w:rsidRDefault="007656D0" w:rsidP="0014590F">
      <w:pPr>
        <w:spacing w:after="152" w:line="240" w:lineRule="auto"/>
        <w:jc w:val="both"/>
        <w:rPr>
          <w:rFonts w:cs="Arial"/>
          <w:sz w:val="22"/>
          <w:szCs w:val="22"/>
          <w:lang w:val="sl-SI"/>
        </w:rPr>
      </w:pPr>
      <w:r w:rsidRPr="0014590F">
        <w:rPr>
          <w:rFonts w:cs="Arial"/>
          <w:sz w:val="22"/>
          <w:szCs w:val="22"/>
          <w:lang w:val="sl-SI"/>
        </w:rPr>
        <w:t>V analizi uporabljamo dv</w:t>
      </w:r>
      <w:r w:rsidR="004A6E95">
        <w:rPr>
          <w:rFonts w:cs="Arial"/>
          <w:sz w:val="22"/>
          <w:szCs w:val="22"/>
          <w:lang w:val="sl-SI"/>
        </w:rPr>
        <w:t>e</w:t>
      </w:r>
      <w:r w:rsidRPr="0014590F">
        <w:rPr>
          <w:rFonts w:cs="Arial"/>
          <w:sz w:val="22"/>
          <w:szCs w:val="22"/>
          <w:lang w:val="sl-SI"/>
        </w:rPr>
        <w:t xml:space="preserve"> </w:t>
      </w:r>
      <w:r w:rsidR="00EC5446">
        <w:rPr>
          <w:rFonts w:cs="Arial"/>
          <w:sz w:val="22"/>
          <w:szCs w:val="22"/>
          <w:lang w:val="sl-SI"/>
        </w:rPr>
        <w:t>ocen</w:t>
      </w:r>
      <w:r w:rsidR="004A6E95">
        <w:rPr>
          <w:rFonts w:cs="Arial"/>
          <w:sz w:val="22"/>
          <w:szCs w:val="22"/>
          <w:lang w:val="sl-SI"/>
        </w:rPr>
        <w:t>i</w:t>
      </w:r>
      <w:r w:rsidR="00EC5446">
        <w:rPr>
          <w:rFonts w:cs="Arial"/>
          <w:sz w:val="22"/>
          <w:szCs w:val="22"/>
          <w:lang w:val="sl-SI"/>
        </w:rPr>
        <w:t xml:space="preserve"> števila</w:t>
      </w:r>
      <w:r w:rsidRPr="0014590F">
        <w:rPr>
          <w:rFonts w:cs="Arial"/>
          <w:sz w:val="22"/>
          <w:szCs w:val="22"/>
          <w:lang w:val="sl-SI"/>
        </w:rPr>
        <w:t xml:space="preserve"> zaposlenih:</w:t>
      </w:r>
      <w:r w:rsidRPr="000D3E3F">
        <w:rPr>
          <w:sz w:val="22"/>
          <w:szCs w:val="22"/>
          <w:lang w:val="sl-SI"/>
        </w:rPr>
        <w:t xml:space="preserve"> </w:t>
      </w:r>
    </w:p>
    <w:p w14:paraId="235E9174" w14:textId="77777777" w:rsidR="000D054F" w:rsidRPr="000D3E3F" w:rsidRDefault="007656D0" w:rsidP="000D054F">
      <w:pPr>
        <w:pStyle w:val="Pripombabesedilo"/>
        <w:numPr>
          <w:ilvl w:val="0"/>
          <w:numId w:val="30"/>
        </w:numPr>
        <w:rPr>
          <w:sz w:val="22"/>
          <w:szCs w:val="22"/>
          <w:lang w:val="sl-SI"/>
        </w:rPr>
      </w:pPr>
      <w:r w:rsidRPr="000D3E3F">
        <w:rPr>
          <w:sz w:val="22"/>
          <w:szCs w:val="22"/>
          <w:lang w:val="sl-SI"/>
        </w:rPr>
        <w:t xml:space="preserve">število zaposlenih oseb in </w:t>
      </w:r>
    </w:p>
    <w:p w14:paraId="73E888F9" w14:textId="3E677E21" w:rsidR="007656D0" w:rsidRPr="000D3E3F" w:rsidRDefault="007656D0" w:rsidP="000D3E3F">
      <w:pPr>
        <w:pStyle w:val="Pripombabesedilo"/>
        <w:numPr>
          <w:ilvl w:val="0"/>
          <w:numId w:val="30"/>
        </w:numPr>
        <w:rPr>
          <w:sz w:val="22"/>
          <w:szCs w:val="22"/>
          <w:lang w:val="sl-SI"/>
        </w:rPr>
      </w:pPr>
      <w:r w:rsidRPr="000D3E3F">
        <w:rPr>
          <w:sz w:val="22"/>
          <w:szCs w:val="22"/>
          <w:lang w:val="sl-SI"/>
        </w:rPr>
        <w:t xml:space="preserve">število zaposlenih po plačanih urah. </w:t>
      </w:r>
    </w:p>
    <w:p w14:paraId="0A35B181" w14:textId="77777777" w:rsidR="007656D0" w:rsidRDefault="007656D0" w:rsidP="00CD6432">
      <w:pPr>
        <w:spacing w:line="260" w:lineRule="exact"/>
        <w:jc w:val="both"/>
        <w:rPr>
          <w:rFonts w:cs="Arial"/>
          <w:i/>
          <w:iCs/>
          <w:sz w:val="22"/>
          <w:szCs w:val="22"/>
          <w:lang w:val="sl-SI"/>
        </w:rPr>
      </w:pPr>
    </w:p>
    <w:p w14:paraId="034A9F7D" w14:textId="2595643D" w:rsidR="00CD6432" w:rsidRPr="00963CE2" w:rsidRDefault="00CD6432" w:rsidP="00CD6432">
      <w:pPr>
        <w:spacing w:line="260" w:lineRule="exact"/>
        <w:jc w:val="both"/>
        <w:rPr>
          <w:rFonts w:cs="Arial"/>
          <w:sz w:val="22"/>
          <w:szCs w:val="22"/>
          <w:lang w:val="sl-SI"/>
        </w:rPr>
      </w:pPr>
      <w:r w:rsidRPr="007906C3">
        <w:rPr>
          <w:rFonts w:cs="Arial"/>
          <w:i/>
          <w:iCs/>
          <w:sz w:val="22"/>
          <w:szCs w:val="22"/>
          <w:lang w:val="sl-SI"/>
        </w:rPr>
        <w:t>Števil</w:t>
      </w:r>
      <w:r w:rsidRPr="00BF4336">
        <w:rPr>
          <w:rFonts w:cs="Arial"/>
          <w:i/>
          <w:iCs/>
          <w:sz w:val="22"/>
          <w:szCs w:val="22"/>
          <w:lang w:val="sl-SI"/>
        </w:rPr>
        <w:t>o</w:t>
      </w:r>
      <w:r w:rsidRPr="007656D0">
        <w:rPr>
          <w:rFonts w:cs="Arial"/>
          <w:i/>
          <w:iCs/>
          <w:sz w:val="22"/>
          <w:szCs w:val="22"/>
          <w:lang w:val="sl-SI"/>
        </w:rPr>
        <w:t xml:space="preserve"> </w:t>
      </w:r>
      <w:r w:rsidRPr="00C20928">
        <w:rPr>
          <w:rFonts w:cs="Arial"/>
          <w:i/>
          <w:iCs/>
          <w:sz w:val="22"/>
          <w:szCs w:val="22"/>
          <w:lang w:val="sl-SI"/>
        </w:rPr>
        <w:t>zaposlenih</w:t>
      </w:r>
      <w:r>
        <w:rPr>
          <w:rFonts w:cs="Arial"/>
          <w:i/>
          <w:iCs/>
          <w:sz w:val="22"/>
          <w:szCs w:val="22"/>
          <w:lang w:val="sl-SI"/>
        </w:rPr>
        <w:t xml:space="preserve"> </w:t>
      </w:r>
      <w:r w:rsidR="007D0A10">
        <w:rPr>
          <w:rFonts w:cs="Arial"/>
          <w:i/>
          <w:iCs/>
          <w:sz w:val="22"/>
          <w:szCs w:val="22"/>
          <w:lang w:val="sl-SI"/>
        </w:rPr>
        <w:t xml:space="preserve">oseb </w:t>
      </w:r>
      <w:r w:rsidR="007D0A10" w:rsidRPr="000D3E3F">
        <w:rPr>
          <w:rFonts w:cs="Arial"/>
          <w:sz w:val="22"/>
          <w:szCs w:val="22"/>
          <w:lang w:val="sl-SI"/>
        </w:rPr>
        <w:t>v javnem sektorju</w:t>
      </w:r>
      <w:r w:rsidR="00B402E3">
        <w:rPr>
          <w:rFonts w:cs="Arial"/>
          <w:sz w:val="22"/>
          <w:szCs w:val="22"/>
          <w:lang w:val="sl-SI"/>
        </w:rPr>
        <w:t xml:space="preserve"> za določen mesec</w:t>
      </w:r>
      <w:r w:rsidR="007D0A10">
        <w:rPr>
          <w:rFonts w:cs="Arial"/>
          <w:i/>
          <w:iCs/>
          <w:sz w:val="22"/>
          <w:szCs w:val="22"/>
          <w:lang w:val="sl-SI"/>
        </w:rPr>
        <w:t xml:space="preserve"> </w:t>
      </w:r>
      <w:r>
        <w:rPr>
          <w:rFonts w:cs="Arial"/>
          <w:sz w:val="22"/>
          <w:szCs w:val="22"/>
          <w:lang w:val="sl-SI"/>
        </w:rPr>
        <w:t xml:space="preserve">je </w:t>
      </w:r>
      <w:r w:rsidR="00567B8A">
        <w:rPr>
          <w:rFonts w:cs="Arial"/>
          <w:sz w:val="22"/>
          <w:szCs w:val="22"/>
          <w:lang w:val="sl-SI"/>
        </w:rPr>
        <w:t xml:space="preserve">seštevek </w:t>
      </w:r>
      <w:r w:rsidR="000D054F">
        <w:rPr>
          <w:rFonts w:cs="Arial"/>
          <w:sz w:val="22"/>
          <w:szCs w:val="22"/>
          <w:lang w:val="sl-SI"/>
        </w:rPr>
        <w:t>števil</w:t>
      </w:r>
      <w:r w:rsidR="00567B8A">
        <w:rPr>
          <w:rFonts w:cs="Arial"/>
          <w:sz w:val="22"/>
          <w:szCs w:val="22"/>
          <w:lang w:val="sl-SI"/>
        </w:rPr>
        <w:t>a</w:t>
      </w:r>
      <w:r w:rsidR="000D054F">
        <w:rPr>
          <w:rFonts w:cs="Arial"/>
          <w:sz w:val="22"/>
          <w:szCs w:val="22"/>
          <w:lang w:val="sl-SI"/>
        </w:rPr>
        <w:t xml:space="preserve"> </w:t>
      </w:r>
      <w:r w:rsidR="000D3E3F">
        <w:rPr>
          <w:rFonts w:cs="Arial"/>
          <w:sz w:val="22"/>
          <w:szCs w:val="22"/>
          <w:lang w:val="sl-SI"/>
        </w:rPr>
        <w:t>j</w:t>
      </w:r>
      <w:r w:rsidRPr="00963CE2">
        <w:rPr>
          <w:rFonts w:cs="Arial"/>
          <w:sz w:val="22"/>
          <w:szCs w:val="22"/>
          <w:lang w:val="sl-SI"/>
        </w:rPr>
        <w:t>avn</w:t>
      </w:r>
      <w:r>
        <w:rPr>
          <w:rFonts w:cs="Arial"/>
          <w:sz w:val="22"/>
          <w:szCs w:val="22"/>
          <w:lang w:val="sl-SI"/>
        </w:rPr>
        <w:t>ih</w:t>
      </w:r>
      <w:r w:rsidRPr="00963CE2">
        <w:rPr>
          <w:rFonts w:cs="Arial"/>
          <w:sz w:val="22"/>
          <w:szCs w:val="22"/>
          <w:lang w:val="sl-SI"/>
        </w:rPr>
        <w:t xml:space="preserve"> uslužbence</w:t>
      </w:r>
      <w:r>
        <w:rPr>
          <w:rFonts w:cs="Arial"/>
          <w:sz w:val="22"/>
          <w:szCs w:val="22"/>
          <w:lang w:val="sl-SI"/>
        </w:rPr>
        <w:t>v</w:t>
      </w:r>
      <w:r w:rsidR="00A12641">
        <w:rPr>
          <w:rStyle w:val="Sprotnaopomba-sklic"/>
          <w:rFonts w:cs="Arial"/>
          <w:sz w:val="22"/>
          <w:szCs w:val="22"/>
          <w:lang w:val="sl-SI"/>
        </w:rPr>
        <w:footnoteReference w:id="3"/>
      </w:r>
      <w:r w:rsidRPr="00963CE2">
        <w:rPr>
          <w:rFonts w:cs="Arial"/>
          <w:sz w:val="22"/>
          <w:szCs w:val="22"/>
          <w:lang w:val="sl-SI"/>
        </w:rPr>
        <w:t xml:space="preserve"> in </w:t>
      </w:r>
      <w:r w:rsidR="00567B8A">
        <w:rPr>
          <w:rFonts w:cs="Arial"/>
          <w:sz w:val="22"/>
          <w:szCs w:val="22"/>
          <w:lang w:val="sl-SI"/>
        </w:rPr>
        <w:t xml:space="preserve">števila </w:t>
      </w:r>
      <w:r w:rsidRPr="00963CE2">
        <w:rPr>
          <w:rFonts w:cs="Arial"/>
          <w:sz w:val="22"/>
          <w:szCs w:val="22"/>
          <w:lang w:val="sl-SI"/>
        </w:rPr>
        <w:t>funkcionarje</w:t>
      </w:r>
      <w:r>
        <w:rPr>
          <w:rFonts w:cs="Arial"/>
          <w:sz w:val="22"/>
          <w:szCs w:val="22"/>
          <w:lang w:val="sl-SI"/>
        </w:rPr>
        <w:t>v</w:t>
      </w:r>
      <w:r w:rsidR="0013439C">
        <w:rPr>
          <w:rStyle w:val="Sprotnaopomba-sklic"/>
          <w:rFonts w:cs="Arial"/>
          <w:sz w:val="22"/>
          <w:szCs w:val="22"/>
          <w:lang w:val="sl-SI"/>
        </w:rPr>
        <w:footnoteReference w:id="4"/>
      </w:r>
      <w:r w:rsidR="00B402E3">
        <w:rPr>
          <w:rFonts w:cs="Arial"/>
          <w:sz w:val="22"/>
          <w:szCs w:val="22"/>
          <w:lang w:val="sl-SI"/>
        </w:rPr>
        <w:t xml:space="preserve"> za ta mesec</w:t>
      </w:r>
      <w:r w:rsidR="007A12B6">
        <w:rPr>
          <w:rFonts w:cs="Arial"/>
          <w:sz w:val="22"/>
          <w:szCs w:val="22"/>
          <w:lang w:val="sl-SI"/>
        </w:rPr>
        <w:t>.</w:t>
      </w:r>
      <w:r w:rsidRPr="00963CE2">
        <w:rPr>
          <w:rFonts w:cs="Arial"/>
          <w:sz w:val="22"/>
          <w:szCs w:val="22"/>
          <w:lang w:val="sl-SI"/>
        </w:rPr>
        <w:t xml:space="preserve"> </w:t>
      </w:r>
    </w:p>
    <w:p w14:paraId="64A1DFC3" w14:textId="77777777" w:rsidR="00963CE2" w:rsidRDefault="00963CE2" w:rsidP="00B83FE6">
      <w:pPr>
        <w:spacing w:line="260" w:lineRule="exact"/>
        <w:jc w:val="both"/>
        <w:rPr>
          <w:rFonts w:cs="Arial"/>
          <w:b/>
          <w:bCs/>
          <w:sz w:val="22"/>
          <w:szCs w:val="22"/>
          <w:lang w:val="sl-SI"/>
        </w:rPr>
      </w:pPr>
    </w:p>
    <w:p w14:paraId="6E5BD9FE" w14:textId="05A2E7BB" w:rsidR="00532E2C" w:rsidRDefault="00532E2C" w:rsidP="00B83FE6">
      <w:pPr>
        <w:spacing w:line="260" w:lineRule="exact"/>
        <w:jc w:val="both"/>
        <w:rPr>
          <w:rFonts w:cs="Arial"/>
          <w:sz w:val="22"/>
          <w:szCs w:val="22"/>
          <w:lang w:val="sl-SI"/>
        </w:rPr>
      </w:pPr>
      <w:r w:rsidRPr="00C20928">
        <w:rPr>
          <w:rFonts w:cs="Arial"/>
          <w:i/>
          <w:iCs/>
          <w:sz w:val="22"/>
          <w:szCs w:val="22"/>
          <w:lang w:val="sl-SI"/>
        </w:rPr>
        <w:t xml:space="preserve">Število zaposlenih </w:t>
      </w:r>
      <w:r w:rsidR="0008773F">
        <w:rPr>
          <w:rFonts w:cs="Arial"/>
          <w:i/>
          <w:iCs/>
          <w:sz w:val="22"/>
          <w:szCs w:val="22"/>
          <w:lang w:val="sl-SI"/>
        </w:rPr>
        <w:t xml:space="preserve">po plačanih </w:t>
      </w:r>
      <w:r w:rsidRPr="00C20928">
        <w:rPr>
          <w:rFonts w:cs="Arial"/>
          <w:i/>
          <w:iCs/>
          <w:sz w:val="22"/>
          <w:szCs w:val="22"/>
          <w:lang w:val="sl-SI"/>
        </w:rPr>
        <w:t>ur</w:t>
      </w:r>
      <w:r w:rsidR="0008773F">
        <w:rPr>
          <w:rFonts w:cs="Arial"/>
          <w:i/>
          <w:iCs/>
          <w:sz w:val="22"/>
          <w:szCs w:val="22"/>
          <w:lang w:val="sl-SI"/>
        </w:rPr>
        <w:t>ah</w:t>
      </w:r>
      <w:r w:rsidRPr="00532E2C">
        <w:rPr>
          <w:rFonts w:cs="Arial"/>
          <w:sz w:val="22"/>
          <w:szCs w:val="22"/>
          <w:lang w:val="sl-SI"/>
        </w:rPr>
        <w:t xml:space="preserve"> </w:t>
      </w:r>
      <w:r w:rsidR="00105A14" w:rsidRPr="000D3E3F">
        <w:rPr>
          <w:rFonts w:cs="Arial"/>
          <w:sz w:val="22"/>
          <w:szCs w:val="22"/>
          <w:lang w:val="sl-SI"/>
        </w:rPr>
        <w:t>za določen mesec</w:t>
      </w:r>
      <w:r w:rsidR="00105A14">
        <w:rPr>
          <w:rFonts w:cs="Arial"/>
          <w:sz w:val="22"/>
          <w:szCs w:val="22"/>
          <w:lang w:val="sl-SI"/>
        </w:rPr>
        <w:t xml:space="preserve"> </w:t>
      </w:r>
      <w:r w:rsidRPr="00532E2C">
        <w:rPr>
          <w:rFonts w:cs="Arial"/>
          <w:sz w:val="22"/>
          <w:szCs w:val="22"/>
          <w:lang w:val="sl-SI"/>
        </w:rPr>
        <w:t xml:space="preserve">je razmerje </w:t>
      </w:r>
      <w:r w:rsidR="00C20928">
        <w:rPr>
          <w:rFonts w:cs="Arial"/>
          <w:sz w:val="22"/>
          <w:szCs w:val="22"/>
          <w:lang w:val="sl-SI"/>
        </w:rPr>
        <w:t xml:space="preserve">med številom plačanih ur in </w:t>
      </w:r>
      <w:r w:rsidR="00D949F7">
        <w:rPr>
          <w:rFonts w:cs="Arial"/>
          <w:sz w:val="22"/>
          <w:szCs w:val="22"/>
          <w:lang w:val="sl-SI"/>
        </w:rPr>
        <w:t xml:space="preserve">številom </w:t>
      </w:r>
      <w:r w:rsidR="00C20928">
        <w:rPr>
          <w:rFonts w:cs="Arial"/>
          <w:sz w:val="22"/>
          <w:szCs w:val="22"/>
          <w:lang w:val="sl-SI"/>
        </w:rPr>
        <w:t>ur mesečne delovne obveznosti</w:t>
      </w:r>
      <w:r w:rsidR="00287501">
        <w:rPr>
          <w:rFonts w:cs="Arial"/>
          <w:sz w:val="22"/>
          <w:szCs w:val="22"/>
          <w:lang w:val="sl-SI"/>
        </w:rPr>
        <w:t xml:space="preserve"> za ta mesec</w:t>
      </w:r>
      <w:r w:rsidR="00C20928">
        <w:rPr>
          <w:rFonts w:cs="Arial"/>
          <w:sz w:val="22"/>
          <w:szCs w:val="22"/>
          <w:lang w:val="sl-SI"/>
        </w:rPr>
        <w:t xml:space="preserve">. </w:t>
      </w:r>
    </w:p>
    <w:p w14:paraId="711127E5" w14:textId="3A3479C6" w:rsidR="00C20928" w:rsidRDefault="00C20928" w:rsidP="00B83FE6">
      <w:pPr>
        <w:spacing w:line="260" w:lineRule="exact"/>
        <w:jc w:val="both"/>
        <w:rPr>
          <w:rFonts w:cs="Arial"/>
          <w:sz w:val="22"/>
          <w:szCs w:val="22"/>
          <w:lang w:val="sl-SI"/>
        </w:rPr>
      </w:pPr>
    </w:p>
    <w:p w14:paraId="4F318857" w14:textId="13F28C2C" w:rsidR="00C20928" w:rsidRDefault="00C20928" w:rsidP="00C20928">
      <w:pPr>
        <w:jc w:val="both"/>
        <w:rPr>
          <w:lang w:val="sl-SI"/>
        </w:rPr>
      </w:pPr>
      <w:r w:rsidRPr="00C20928">
        <w:rPr>
          <w:rFonts w:cs="Arial"/>
          <w:i/>
          <w:iCs/>
          <w:sz w:val="22"/>
          <w:szCs w:val="22"/>
          <w:lang w:val="sl-SI"/>
        </w:rPr>
        <w:t xml:space="preserve">Število </w:t>
      </w:r>
      <w:r w:rsidR="00C614B8">
        <w:rPr>
          <w:rFonts w:cs="Arial"/>
          <w:i/>
          <w:iCs/>
          <w:sz w:val="22"/>
          <w:szCs w:val="22"/>
          <w:lang w:val="sl-SI"/>
        </w:rPr>
        <w:t xml:space="preserve">plačanih </w:t>
      </w:r>
      <w:r w:rsidRPr="00C614B8">
        <w:rPr>
          <w:rFonts w:cs="Arial"/>
          <w:i/>
          <w:iCs/>
          <w:sz w:val="22"/>
          <w:szCs w:val="22"/>
          <w:lang w:val="sl-SI"/>
        </w:rPr>
        <w:t>ur</w:t>
      </w:r>
      <w:r>
        <w:rPr>
          <w:rFonts w:cs="Arial"/>
          <w:sz w:val="22"/>
          <w:szCs w:val="22"/>
          <w:lang w:val="sl-SI"/>
        </w:rPr>
        <w:t xml:space="preserve"> je število ur, za katere so zaposlen</w:t>
      </w:r>
      <w:r w:rsidR="004E5102">
        <w:rPr>
          <w:rFonts w:cs="Arial"/>
          <w:sz w:val="22"/>
          <w:szCs w:val="22"/>
          <w:lang w:val="sl-SI"/>
        </w:rPr>
        <w:t>i</w:t>
      </w:r>
      <w:r>
        <w:rPr>
          <w:rFonts w:cs="Arial"/>
          <w:sz w:val="22"/>
          <w:szCs w:val="22"/>
          <w:lang w:val="sl-SI"/>
        </w:rPr>
        <w:t xml:space="preserve"> prejel</w:t>
      </w:r>
      <w:r w:rsidR="004E5102">
        <w:rPr>
          <w:rFonts w:cs="Arial"/>
          <w:sz w:val="22"/>
          <w:szCs w:val="22"/>
          <w:lang w:val="sl-SI"/>
        </w:rPr>
        <w:t>i</w:t>
      </w:r>
      <w:r>
        <w:rPr>
          <w:rFonts w:cs="Arial"/>
          <w:sz w:val="22"/>
          <w:szCs w:val="22"/>
          <w:lang w:val="sl-SI"/>
        </w:rPr>
        <w:t xml:space="preserve"> plačo</w:t>
      </w:r>
      <w:r w:rsidR="008E33B9">
        <w:rPr>
          <w:rFonts w:cs="Arial"/>
          <w:sz w:val="22"/>
          <w:szCs w:val="22"/>
          <w:lang w:val="sl-SI"/>
        </w:rPr>
        <w:t>. V</w:t>
      </w:r>
      <w:r w:rsidR="004E5102">
        <w:rPr>
          <w:rFonts w:cs="Arial"/>
          <w:sz w:val="22"/>
          <w:szCs w:val="22"/>
          <w:lang w:val="sl-SI"/>
        </w:rPr>
        <w:t>ključujejo opravljene</w:t>
      </w:r>
      <w:r>
        <w:rPr>
          <w:rFonts w:cs="Arial"/>
          <w:sz w:val="22"/>
          <w:szCs w:val="22"/>
          <w:lang w:val="sl-SI"/>
        </w:rPr>
        <w:t xml:space="preserve"> ure </w:t>
      </w:r>
      <w:r w:rsidRPr="00C20928">
        <w:rPr>
          <w:rFonts w:cs="Arial"/>
          <w:sz w:val="22"/>
          <w:szCs w:val="22"/>
          <w:lang w:val="sl-SI"/>
        </w:rPr>
        <w:t xml:space="preserve">(ure opravljene v polnem delovnem času in delovnem času, </w:t>
      </w:r>
      <w:r w:rsidR="00631E2B">
        <w:rPr>
          <w:rFonts w:cs="Arial"/>
          <w:sz w:val="22"/>
          <w:szCs w:val="22"/>
          <w:lang w:val="sl-SI"/>
        </w:rPr>
        <w:t xml:space="preserve">ki je </w:t>
      </w:r>
      <w:r w:rsidRPr="00C20928">
        <w:rPr>
          <w:rFonts w:cs="Arial"/>
          <w:sz w:val="22"/>
          <w:szCs w:val="22"/>
          <w:lang w:val="sl-SI"/>
        </w:rPr>
        <w:t>krajš</w:t>
      </w:r>
      <w:r w:rsidR="00631E2B">
        <w:rPr>
          <w:rFonts w:cs="Arial"/>
          <w:sz w:val="22"/>
          <w:szCs w:val="22"/>
          <w:lang w:val="sl-SI"/>
        </w:rPr>
        <w:t>i</w:t>
      </w:r>
      <w:r w:rsidRPr="00C20928">
        <w:rPr>
          <w:rFonts w:cs="Arial"/>
          <w:sz w:val="22"/>
          <w:szCs w:val="22"/>
          <w:lang w:val="sl-SI"/>
        </w:rPr>
        <w:t xml:space="preserve"> od polnega</w:t>
      </w:r>
      <w:r w:rsidR="00B674B9">
        <w:rPr>
          <w:rFonts w:cs="Arial"/>
          <w:sz w:val="22"/>
          <w:szCs w:val="22"/>
          <w:lang w:val="sl-SI"/>
        </w:rPr>
        <w:t xml:space="preserve"> ter druge plačane opravljene ure</w:t>
      </w:r>
      <w:r w:rsidRPr="00C20928">
        <w:rPr>
          <w:rFonts w:cs="Arial"/>
          <w:sz w:val="22"/>
          <w:szCs w:val="22"/>
          <w:lang w:val="sl-SI"/>
        </w:rPr>
        <w:t>)</w:t>
      </w:r>
      <w:r w:rsidR="004E5102">
        <w:rPr>
          <w:rFonts w:cs="Arial"/>
          <w:sz w:val="22"/>
          <w:szCs w:val="22"/>
          <w:lang w:val="sl-SI"/>
        </w:rPr>
        <w:t xml:space="preserve"> ter</w:t>
      </w:r>
      <w:r w:rsidRPr="00C20928">
        <w:rPr>
          <w:rFonts w:cs="Arial"/>
          <w:sz w:val="22"/>
          <w:szCs w:val="22"/>
          <w:lang w:val="sl-SI"/>
        </w:rPr>
        <w:t xml:space="preserve"> neopravljene ure (dopust, prazniki, druge plačane neopravljene ure, itd.).</w:t>
      </w:r>
      <w:r w:rsidRPr="00C20928">
        <w:rPr>
          <w:lang w:val="sl-SI"/>
        </w:rPr>
        <w:t xml:space="preserve"> </w:t>
      </w:r>
    </w:p>
    <w:p w14:paraId="1A206DB1" w14:textId="77777777" w:rsidR="007610BD" w:rsidRDefault="007610BD" w:rsidP="00C20928">
      <w:pPr>
        <w:jc w:val="both"/>
        <w:rPr>
          <w:lang w:val="sl-SI"/>
        </w:rPr>
      </w:pPr>
    </w:p>
    <w:p w14:paraId="771B9029" w14:textId="77777777" w:rsidR="00DA0C6D" w:rsidRDefault="00DA0C6D" w:rsidP="00DA0C6D">
      <w:pPr>
        <w:spacing w:line="260" w:lineRule="exact"/>
        <w:jc w:val="both"/>
        <w:rPr>
          <w:rFonts w:cs="Arial"/>
          <w:sz w:val="22"/>
          <w:szCs w:val="22"/>
          <w:lang w:val="sl-SI"/>
        </w:rPr>
      </w:pPr>
      <w:r>
        <w:rPr>
          <w:rFonts w:cs="Arial"/>
          <w:i/>
          <w:iCs/>
          <w:sz w:val="22"/>
          <w:szCs w:val="22"/>
          <w:lang w:val="sl-SI"/>
        </w:rPr>
        <w:t>Povprečno mesečno š</w:t>
      </w:r>
      <w:r w:rsidRPr="00C20928">
        <w:rPr>
          <w:rFonts w:cs="Arial"/>
          <w:i/>
          <w:iCs/>
          <w:sz w:val="22"/>
          <w:szCs w:val="22"/>
          <w:lang w:val="sl-SI"/>
        </w:rPr>
        <w:t>tevilo zaposlenih</w:t>
      </w:r>
      <w:r>
        <w:rPr>
          <w:rFonts w:cs="Arial"/>
          <w:sz w:val="22"/>
          <w:szCs w:val="22"/>
          <w:lang w:val="sl-SI"/>
        </w:rPr>
        <w:t xml:space="preserve"> za leto je aritmetična sredina števila zaposlenih za vse mesece v tem letu. </w:t>
      </w:r>
    </w:p>
    <w:p w14:paraId="0A3064E5" w14:textId="3A486273" w:rsidR="00C20928" w:rsidRDefault="00C20928" w:rsidP="00B83FE6">
      <w:pPr>
        <w:spacing w:line="260" w:lineRule="exact"/>
        <w:jc w:val="both"/>
        <w:rPr>
          <w:rFonts w:cs="Arial"/>
          <w:color w:val="FF0000"/>
          <w:sz w:val="22"/>
          <w:szCs w:val="22"/>
          <w:lang w:val="sl-SI"/>
        </w:rPr>
      </w:pPr>
    </w:p>
    <w:p w14:paraId="359EE292" w14:textId="61021660" w:rsidR="00C20928" w:rsidRDefault="00C20928" w:rsidP="0088316E">
      <w:pPr>
        <w:spacing w:after="152" w:line="240" w:lineRule="auto"/>
        <w:jc w:val="both"/>
        <w:rPr>
          <w:rFonts w:cs="Arial"/>
          <w:b/>
          <w:bCs/>
          <w:sz w:val="22"/>
          <w:szCs w:val="22"/>
          <w:lang w:val="sl-SI"/>
        </w:rPr>
      </w:pPr>
      <w:r>
        <w:rPr>
          <w:rFonts w:cs="Arial"/>
          <w:b/>
          <w:bCs/>
          <w:sz w:val="22"/>
          <w:szCs w:val="22"/>
          <w:lang w:val="sl-SI"/>
        </w:rPr>
        <w:t>Povprečna plača</w:t>
      </w:r>
    </w:p>
    <w:p w14:paraId="5A7BA83E" w14:textId="4D229FAB" w:rsidR="00C20928" w:rsidRDefault="00C20928" w:rsidP="00B83FE6">
      <w:pPr>
        <w:spacing w:line="260" w:lineRule="exact"/>
        <w:jc w:val="both"/>
        <w:rPr>
          <w:rFonts w:cs="Arial"/>
          <w:sz w:val="22"/>
          <w:szCs w:val="22"/>
          <w:lang w:val="sl-SI"/>
        </w:rPr>
      </w:pPr>
      <w:r>
        <w:rPr>
          <w:rFonts w:cs="Arial"/>
          <w:i/>
          <w:iCs/>
          <w:sz w:val="22"/>
          <w:szCs w:val="22"/>
          <w:lang w:val="sl-SI"/>
        </w:rPr>
        <w:t xml:space="preserve">Povprečna plača </w:t>
      </w:r>
      <w:r w:rsidR="00D949F7">
        <w:rPr>
          <w:rFonts w:cs="Arial"/>
          <w:i/>
          <w:iCs/>
          <w:sz w:val="22"/>
          <w:szCs w:val="22"/>
          <w:lang w:val="sl-SI"/>
        </w:rPr>
        <w:t xml:space="preserve">za </w:t>
      </w:r>
      <w:r>
        <w:rPr>
          <w:rFonts w:cs="Arial"/>
          <w:i/>
          <w:iCs/>
          <w:sz w:val="22"/>
          <w:szCs w:val="22"/>
          <w:lang w:val="sl-SI"/>
        </w:rPr>
        <w:t>mesec</w:t>
      </w:r>
      <w:r>
        <w:rPr>
          <w:rFonts w:cs="Arial"/>
          <w:sz w:val="22"/>
          <w:szCs w:val="22"/>
          <w:lang w:val="sl-SI"/>
        </w:rPr>
        <w:t xml:space="preserve"> je razmerje med maso bruto plač in številom zaposlenih </w:t>
      </w:r>
      <w:r w:rsidR="00495516">
        <w:rPr>
          <w:rFonts w:cs="Arial"/>
          <w:sz w:val="22"/>
          <w:szCs w:val="22"/>
          <w:lang w:val="sl-SI"/>
        </w:rPr>
        <w:t>po</w:t>
      </w:r>
      <w:r w:rsidR="00E0466D">
        <w:rPr>
          <w:rFonts w:cs="Arial"/>
          <w:sz w:val="22"/>
          <w:szCs w:val="22"/>
          <w:lang w:val="sl-SI"/>
        </w:rPr>
        <w:t xml:space="preserve"> </w:t>
      </w:r>
      <w:r w:rsidR="00D949F7">
        <w:rPr>
          <w:rFonts w:cs="Arial"/>
          <w:sz w:val="22"/>
          <w:szCs w:val="22"/>
          <w:lang w:val="sl-SI"/>
        </w:rPr>
        <w:t xml:space="preserve">plačanih </w:t>
      </w:r>
      <w:r>
        <w:rPr>
          <w:rFonts w:cs="Arial"/>
          <w:sz w:val="22"/>
          <w:szCs w:val="22"/>
          <w:lang w:val="sl-SI"/>
        </w:rPr>
        <w:t>ur</w:t>
      </w:r>
      <w:r w:rsidR="00495516">
        <w:rPr>
          <w:rFonts w:cs="Arial"/>
          <w:sz w:val="22"/>
          <w:szCs w:val="22"/>
          <w:lang w:val="sl-SI"/>
        </w:rPr>
        <w:t>ah</w:t>
      </w:r>
      <w:r>
        <w:rPr>
          <w:rFonts w:cs="Arial"/>
          <w:sz w:val="22"/>
          <w:szCs w:val="22"/>
          <w:lang w:val="sl-SI"/>
        </w:rPr>
        <w:t xml:space="preserve"> </w:t>
      </w:r>
      <w:r w:rsidR="00D949F7">
        <w:rPr>
          <w:rFonts w:cs="Arial"/>
          <w:sz w:val="22"/>
          <w:szCs w:val="22"/>
          <w:lang w:val="sl-SI"/>
        </w:rPr>
        <w:t>za</w:t>
      </w:r>
      <w:r>
        <w:rPr>
          <w:rFonts w:cs="Arial"/>
          <w:sz w:val="22"/>
          <w:szCs w:val="22"/>
          <w:lang w:val="sl-SI"/>
        </w:rPr>
        <w:t xml:space="preserve"> </w:t>
      </w:r>
      <w:r w:rsidR="0085529F">
        <w:rPr>
          <w:rFonts w:cs="Arial"/>
          <w:sz w:val="22"/>
          <w:szCs w:val="22"/>
          <w:lang w:val="sl-SI"/>
        </w:rPr>
        <w:t xml:space="preserve">ta </w:t>
      </w:r>
      <w:r>
        <w:rPr>
          <w:rFonts w:cs="Arial"/>
          <w:sz w:val="22"/>
          <w:szCs w:val="22"/>
          <w:lang w:val="sl-SI"/>
        </w:rPr>
        <w:t>mese</w:t>
      </w:r>
      <w:r w:rsidR="00495516">
        <w:rPr>
          <w:rFonts w:cs="Arial"/>
          <w:sz w:val="22"/>
          <w:szCs w:val="22"/>
          <w:lang w:val="sl-SI"/>
        </w:rPr>
        <w:t>c</w:t>
      </w:r>
      <w:r>
        <w:rPr>
          <w:rFonts w:cs="Arial"/>
          <w:sz w:val="22"/>
          <w:szCs w:val="22"/>
          <w:lang w:val="sl-SI"/>
        </w:rPr>
        <w:t xml:space="preserve">. </w:t>
      </w:r>
    </w:p>
    <w:p w14:paraId="445443EE" w14:textId="77777777" w:rsidR="007610BD" w:rsidRPr="00C20928" w:rsidRDefault="007610BD" w:rsidP="00B83FE6">
      <w:pPr>
        <w:spacing w:line="260" w:lineRule="exact"/>
        <w:jc w:val="both"/>
        <w:rPr>
          <w:rFonts w:cs="Arial"/>
          <w:sz w:val="22"/>
          <w:szCs w:val="22"/>
          <w:lang w:val="sl-SI"/>
        </w:rPr>
      </w:pPr>
    </w:p>
    <w:p w14:paraId="2BBECFD9" w14:textId="788DA9D7" w:rsidR="00495516" w:rsidRPr="00C20928" w:rsidRDefault="00495516" w:rsidP="00495516">
      <w:pPr>
        <w:spacing w:line="260" w:lineRule="exact"/>
        <w:jc w:val="both"/>
        <w:rPr>
          <w:rFonts w:cs="Arial"/>
          <w:sz w:val="22"/>
          <w:szCs w:val="22"/>
          <w:lang w:val="sl-SI"/>
        </w:rPr>
      </w:pPr>
      <w:r>
        <w:rPr>
          <w:rFonts w:cs="Arial"/>
          <w:i/>
          <w:iCs/>
          <w:sz w:val="22"/>
          <w:szCs w:val="22"/>
          <w:lang w:val="sl-SI"/>
        </w:rPr>
        <w:t xml:space="preserve">Povprečna mesečna plača za leto </w:t>
      </w:r>
      <w:r>
        <w:rPr>
          <w:rFonts w:cs="Arial"/>
          <w:sz w:val="22"/>
          <w:szCs w:val="22"/>
          <w:lang w:val="sl-SI"/>
        </w:rPr>
        <w:t>je aritmetična sredina povprečnih plač za vse mesece tega let</w:t>
      </w:r>
      <w:r w:rsidR="00A82774">
        <w:rPr>
          <w:rFonts w:cs="Arial"/>
          <w:sz w:val="22"/>
          <w:szCs w:val="22"/>
          <w:lang w:val="sl-SI"/>
        </w:rPr>
        <w:t>a</w:t>
      </w:r>
      <w:r>
        <w:rPr>
          <w:rFonts w:cs="Arial"/>
          <w:sz w:val="22"/>
          <w:szCs w:val="22"/>
          <w:lang w:val="sl-SI"/>
        </w:rPr>
        <w:t xml:space="preserve">. </w:t>
      </w:r>
    </w:p>
    <w:p w14:paraId="2540813F" w14:textId="6D46FCB1" w:rsidR="009E4D2F" w:rsidRPr="00DB53DF" w:rsidRDefault="00056A3E" w:rsidP="000D3E3F">
      <w:pPr>
        <w:pStyle w:val="Naslov1"/>
        <w:numPr>
          <w:ilvl w:val="1"/>
          <w:numId w:val="2"/>
        </w:numPr>
      </w:pPr>
      <w:bookmarkStart w:id="9" w:name="_Toc202439240"/>
      <w:r>
        <w:lastRenderedPageBreak/>
        <w:t xml:space="preserve">Nivoji </w:t>
      </w:r>
      <w:r w:rsidR="009E4D2F">
        <w:t>izračunov</w:t>
      </w:r>
      <w:r>
        <w:t xml:space="preserve"> statistik</w:t>
      </w:r>
      <w:bookmarkEnd w:id="9"/>
    </w:p>
    <w:p w14:paraId="626EAB1D" w14:textId="77777777" w:rsidR="009E4D2F" w:rsidRDefault="009E4D2F" w:rsidP="000D3E3F">
      <w:pPr>
        <w:keepNext/>
        <w:spacing w:line="260" w:lineRule="exact"/>
        <w:jc w:val="both"/>
        <w:rPr>
          <w:rFonts w:cs="Arial"/>
          <w:sz w:val="22"/>
          <w:szCs w:val="22"/>
          <w:lang w:val="sl-SI"/>
        </w:rPr>
      </w:pPr>
    </w:p>
    <w:p w14:paraId="5CBDCACD" w14:textId="39CFEB39" w:rsidR="002A526D" w:rsidRPr="00306335" w:rsidRDefault="006B1212" w:rsidP="000D3E3F">
      <w:pPr>
        <w:keepNext/>
        <w:spacing w:line="260" w:lineRule="exact"/>
        <w:jc w:val="both"/>
        <w:rPr>
          <w:rFonts w:cs="Arial"/>
          <w:sz w:val="22"/>
          <w:szCs w:val="22"/>
          <w:lang w:val="sl-SI"/>
        </w:rPr>
      </w:pPr>
      <w:r>
        <w:rPr>
          <w:rFonts w:cs="Arial"/>
          <w:sz w:val="22"/>
          <w:szCs w:val="22"/>
          <w:lang w:val="sl-SI"/>
        </w:rPr>
        <w:t xml:space="preserve">Analiza </w:t>
      </w:r>
      <w:r w:rsidR="00631E2B">
        <w:rPr>
          <w:rFonts w:cs="Arial"/>
          <w:sz w:val="22"/>
          <w:szCs w:val="22"/>
          <w:lang w:val="sl-SI"/>
        </w:rPr>
        <w:t>prikazuje</w:t>
      </w:r>
      <w:r>
        <w:rPr>
          <w:rFonts w:cs="Arial"/>
          <w:sz w:val="22"/>
          <w:szCs w:val="22"/>
          <w:lang w:val="sl-SI"/>
        </w:rPr>
        <w:t xml:space="preserve"> </w:t>
      </w:r>
      <w:r w:rsidR="00564699">
        <w:rPr>
          <w:rFonts w:cs="Arial"/>
          <w:sz w:val="22"/>
          <w:szCs w:val="22"/>
          <w:lang w:val="sl-SI"/>
        </w:rPr>
        <w:t xml:space="preserve">statistike </w:t>
      </w:r>
      <w:r>
        <w:rPr>
          <w:rFonts w:cs="Arial"/>
          <w:sz w:val="22"/>
          <w:szCs w:val="22"/>
          <w:lang w:val="sl-SI"/>
        </w:rPr>
        <w:t xml:space="preserve">na </w:t>
      </w:r>
      <w:r w:rsidR="00E84CE8">
        <w:rPr>
          <w:rFonts w:cs="Arial"/>
          <w:sz w:val="22"/>
          <w:szCs w:val="22"/>
          <w:lang w:val="sl-SI"/>
        </w:rPr>
        <w:t>naslednjih</w:t>
      </w:r>
      <w:r w:rsidR="009E4D2F">
        <w:rPr>
          <w:rFonts w:cs="Arial"/>
          <w:sz w:val="22"/>
          <w:szCs w:val="22"/>
          <w:lang w:val="sl-SI"/>
        </w:rPr>
        <w:t xml:space="preserve"> </w:t>
      </w:r>
      <w:r w:rsidR="00056A3E">
        <w:rPr>
          <w:rFonts w:cs="Arial"/>
          <w:sz w:val="22"/>
          <w:szCs w:val="22"/>
          <w:lang w:val="sl-SI"/>
        </w:rPr>
        <w:t>nivojih</w:t>
      </w:r>
      <w:r w:rsidR="009E4D2F">
        <w:rPr>
          <w:rFonts w:cs="Arial"/>
          <w:sz w:val="22"/>
          <w:szCs w:val="22"/>
          <w:lang w:val="sl-SI"/>
        </w:rPr>
        <w:t>:</w:t>
      </w:r>
      <w:r w:rsidR="00E84CE8">
        <w:rPr>
          <w:rFonts w:cs="Arial"/>
          <w:sz w:val="22"/>
          <w:szCs w:val="22"/>
          <w:lang w:val="sl-SI"/>
        </w:rPr>
        <w:t xml:space="preserve"> podskupine dejavnosti</w:t>
      </w:r>
      <w:r w:rsidR="00E9342D">
        <w:rPr>
          <w:rFonts w:cs="Arial"/>
          <w:sz w:val="22"/>
          <w:szCs w:val="22"/>
          <w:lang w:val="sl-SI"/>
        </w:rPr>
        <w:t xml:space="preserve"> RPU</w:t>
      </w:r>
      <w:r w:rsidR="00E84CE8">
        <w:rPr>
          <w:rFonts w:cs="Arial"/>
          <w:sz w:val="22"/>
          <w:szCs w:val="22"/>
          <w:lang w:val="sl-SI"/>
        </w:rPr>
        <w:t>, plačne podskupine in tarifni razredi.</w:t>
      </w:r>
      <w:r w:rsidR="002A526D">
        <w:rPr>
          <w:rFonts w:cs="Arial"/>
          <w:sz w:val="22"/>
          <w:szCs w:val="22"/>
          <w:lang w:val="sl-SI"/>
        </w:rPr>
        <w:t xml:space="preserve"> Vsak od navedenih prikazov analize vsebuje tudi podat</w:t>
      </w:r>
      <w:r w:rsidR="00631E2B">
        <w:rPr>
          <w:rFonts w:cs="Arial"/>
          <w:sz w:val="22"/>
          <w:szCs w:val="22"/>
          <w:lang w:val="sl-SI"/>
        </w:rPr>
        <w:t>e</w:t>
      </w:r>
      <w:r w:rsidR="002A526D">
        <w:rPr>
          <w:rFonts w:cs="Arial"/>
          <w:sz w:val="22"/>
          <w:szCs w:val="22"/>
          <w:lang w:val="sl-SI"/>
        </w:rPr>
        <w:t xml:space="preserve">k za </w:t>
      </w:r>
      <w:r w:rsidR="002E1590">
        <w:rPr>
          <w:rFonts w:cs="Arial"/>
          <w:sz w:val="22"/>
          <w:szCs w:val="22"/>
          <w:lang w:val="sl-SI"/>
        </w:rPr>
        <w:t>cel</w:t>
      </w:r>
      <w:r w:rsidR="008E33B9">
        <w:rPr>
          <w:rFonts w:cs="Arial"/>
          <w:sz w:val="22"/>
          <w:szCs w:val="22"/>
          <w:lang w:val="sl-SI"/>
        </w:rPr>
        <w:t>oten</w:t>
      </w:r>
      <w:r w:rsidR="002A526D">
        <w:rPr>
          <w:rFonts w:cs="Arial"/>
          <w:sz w:val="22"/>
          <w:szCs w:val="22"/>
          <w:lang w:val="sl-SI"/>
        </w:rPr>
        <w:t xml:space="preserve"> javni sektor. Pri prikazu števila zaposlenih je </w:t>
      </w:r>
      <w:r w:rsidR="00423AE6">
        <w:rPr>
          <w:rFonts w:cs="Arial"/>
          <w:sz w:val="22"/>
          <w:szCs w:val="22"/>
          <w:lang w:val="sl-SI"/>
        </w:rPr>
        <w:t>lahko skupno število zaposlenih na nivoju</w:t>
      </w:r>
      <w:r w:rsidR="002A526D">
        <w:rPr>
          <w:rFonts w:cs="Arial"/>
          <w:sz w:val="22"/>
          <w:szCs w:val="22"/>
          <w:lang w:val="sl-SI"/>
        </w:rPr>
        <w:t xml:space="preserve"> javnega sektorja različn</w:t>
      </w:r>
      <w:r w:rsidR="00423AE6">
        <w:rPr>
          <w:rFonts w:cs="Arial"/>
          <w:sz w:val="22"/>
          <w:szCs w:val="22"/>
          <w:lang w:val="sl-SI"/>
        </w:rPr>
        <w:t>o</w:t>
      </w:r>
      <w:r w:rsidR="002A526D">
        <w:rPr>
          <w:rFonts w:cs="Arial"/>
          <w:sz w:val="22"/>
          <w:szCs w:val="22"/>
          <w:lang w:val="sl-SI"/>
        </w:rPr>
        <w:t xml:space="preserve"> od </w:t>
      </w:r>
      <w:r w:rsidR="00C76C08">
        <w:rPr>
          <w:rFonts w:cs="Arial"/>
          <w:sz w:val="22"/>
          <w:szCs w:val="22"/>
          <w:lang w:val="sl-SI"/>
        </w:rPr>
        <w:t>vsote</w:t>
      </w:r>
      <w:r w:rsidR="002A526D">
        <w:rPr>
          <w:rFonts w:cs="Arial"/>
          <w:sz w:val="22"/>
          <w:szCs w:val="22"/>
          <w:lang w:val="sl-SI"/>
        </w:rPr>
        <w:t xml:space="preserve"> po posameznih </w:t>
      </w:r>
      <w:r w:rsidR="00C46854">
        <w:rPr>
          <w:rFonts w:cs="Arial"/>
          <w:sz w:val="22"/>
          <w:szCs w:val="22"/>
          <w:lang w:val="sl-SI"/>
        </w:rPr>
        <w:t>nivojih</w:t>
      </w:r>
      <w:r w:rsidR="002A526D">
        <w:rPr>
          <w:rFonts w:cs="Arial"/>
          <w:sz w:val="22"/>
          <w:szCs w:val="22"/>
          <w:lang w:val="sl-SI"/>
        </w:rPr>
        <w:t>. N</w:t>
      </w:r>
      <w:r w:rsidR="008E33B9">
        <w:rPr>
          <w:rFonts w:cs="Arial"/>
          <w:sz w:val="22"/>
          <w:szCs w:val="22"/>
          <w:lang w:val="sl-SI"/>
        </w:rPr>
        <w:t>a primer</w:t>
      </w:r>
      <w:r w:rsidR="002A526D">
        <w:rPr>
          <w:rFonts w:cs="Arial"/>
          <w:sz w:val="22"/>
          <w:szCs w:val="22"/>
          <w:lang w:val="sl-SI"/>
        </w:rPr>
        <w:t xml:space="preserve"> zaposleni, ki dela pri več proračunskih uporabnikih</w:t>
      </w:r>
      <w:r w:rsidR="00423AE6">
        <w:rPr>
          <w:rFonts w:cs="Arial"/>
          <w:sz w:val="22"/>
          <w:szCs w:val="22"/>
          <w:lang w:val="sl-SI"/>
        </w:rPr>
        <w:t xml:space="preserve"> različnih podskupin dejavnosti</w:t>
      </w:r>
      <w:r w:rsidR="00C76C08">
        <w:rPr>
          <w:rFonts w:cs="Arial"/>
          <w:sz w:val="22"/>
          <w:szCs w:val="22"/>
          <w:lang w:val="sl-SI"/>
        </w:rPr>
        <w:t xml:space="preserve"> RPU</w:t>
      </w:r>
      <w:r w:rsidR="002A526D">
        <w:rPr>
          <w:rFonts w:cs="Arial"/>
          <w:sz w:val="22"/>
          <w:szCs w:val="22"/>
          <w:lang w:val="sl-SI"/>
        </w:rPr>
        <w:t>, je prikazan oz</w:t>
      </w:r>
      <w:r w:rsidR="008E33B9">
        <w:rPr>
          <w:rFonts w:cs="Arial"/>
          <w:sz w:val="22"/>
          <w:szCs w:val="22"/>
          <w:lang w:val="sl-SI"/>
        </w:rPr>
        <w:t>iroma</w:t>
      </w:r>
      <w:r w:rsidR="002A526D">
        <w:rPr>
          <w:rFonts w:cs="Arial"/>
          <w:sz w:val="22"/>
          <w:szCs w:val="22"/>
          <w:lang w:val="sl-SI"/>
        </w:rPr>
        <w:t xml:space="preserve"> štet v vsaki od </w:t>
      </w:r>
      <w:r w:rsidR="00423AE6">
        <w:rPr>
          <w:rFonts w:cs="Arial"/>
          <w:sz w:val="22"/>
          <w:szCs w:val="22"/>
          <w:lang w:val="sl-SI"/>
        </w:rPr>
        <w:t>njih</w:t>
      </w:r>
      <w:r w:rsidR="002A526D">
        <w:rPr>
          <w:rFonts w:cs="Arial"/>
          <w:sz w:val="22"/>
          <w:szCs w:val="22"/>
          <w:lang w:val="sl-SI"/>
        </w:rPr>
        <w:t>, vendar je na nivoju javnega sektorja štet le enkrat.</w:t>
      </w:r>
    </w:p>
    <w:p w14:paraId="2289683D" w14:textId="781A0A56" w:rsidR="009E4D2F" w:rsidRDefault="009E4D2F" w:rsidP="009E4D2F">
      <w:pPr>
        <w:spacing w:line="260" w:lineRule="exact"/>
        <w:jc w:val="both"/>
        <w:rPr>
          <w:rFonts w:cs="Arial"/>
          <w:sz w:val="22"/>
          <w:szCs w:val="22"/>
          <w:lang w:val="sl-SI"/>
        </w:rPr>
      </w:pPr>
    </w:p>
    <w:p w14:paraId="3BFC0C59" w14:textId="0EC541D8" w:rsidR="00D949F7" w:rsidRDefault="00D949F7" w:rsidP="00C224B5">
      <w:pPr>
        <w:keepNext/>
        <w:spacing w:line="260" w:lineRule="exact"/>
        <w:jc w:val="both"/>
        <w:rPr>
          <w:rFonts w:cs="Arial"/>
          <w:b/>
          <w:bCs/>
          <w:sz w:val="22"/>
          <w:szCs w:val="22"/>
          <w:lang w:val="sl-SI"/>
        </w:rPr>
      </w:pPr>
      <w:r w:rsidRPr="00E84CE8">
        <w:rPr>
          <w:rFonts w:cs="Arial"/>
          <w:b/>
          <w:bCs/>
          <w:sz w:val="22"/>
          <w:szCs w:val="22"/>
          <w:lang w:val="sl-SI"/>
        </w:rPr>
        <w:t>Podskupine dejavnosti</w:t>
      </w:r>
      <w:r w:rsidR="00493DF2">
        <w:rPr>
          <w:rFonts w:cs="Arial"/>
          <w:b/>
          <w:bCs/>
          <w:sz w:val="22"/>
          <w:szCs w:val="22"/>
          <w:lang w:val="sl-SI"/>
        </w:rPr>
        <w:t xml:space="preserve"> RPU</w:t>
      </w:r>
    </w:p>
    <w:p w14:paraId="1C1FD99E" w14:textId="77777777" w:rsidR="00E84CE8" w:rsidRPr="00E84CE8" w:rsidRDefault="00E84CE8" w:rsidP="00C224B5">
      <w:pPr>
        <w:keepNext/>
        <w:spacing w:line="260" w:lineRule="exact"/>
        <w:jc w:val="both"/>
        <w:rPr>
          <w:rFonts w:cs="Arial"/>
          <w:b/>
          <w:bCs/>
          <w:sz w:val="22"/>
          <w:szCs w:val="22"/>
          <w:lang w:val="sl-SI"/>
        </w:rPr>
      </w:pPr>
    </w:p>
    <w:p w14:paraId="5E526B08" w14:textId="5CFCC593" w:rsidR="009E4D2F" w:rsidRDefault="009814CF" w:rsidP="009E4D2F">
      <w:pPr>
        <w:spacing w:line="260" w:lineRule="exact"/>
        <w:jc w:val="both"/>
        <w:rPr>
          <w:rFonts w:cs="Arial"/>
          <w:sz w:val="22"/>
          <w:szCs w:val="22"/>
          <w:lang w:val="sl-SI"/>
        </w:rPr>
      </w:pPr>
      <w:bookmarkStart w:id="10" w:name="_Hlk106014289"/>
      <w:r w:rsidRPr="00D12316">
        <w:rPr>
          <w:rFonts w:cs="Arial"/>
          <w:sz w:val="22"/>
          <w:szCs w:val="22"/>
          <w:lang w:val="sl-SI"/>
        </w:rPr>
        <w:t>Podskupine dejavnosti</w:t>
      </w:r>
      <w:r w:rsidRPr="009E4D2F">
        <w:rPr>
          <w:rFonts w:cs="Arial"/>
          <w:sz w:val="22"/>
          <w:szCs w:val="22"/>
          <w:lang w:val="sl-SI"/>
        </w:rPr>
        <w:t xml:space="preserve"> </w:t>
      </w:r>
      <w:r w:rsidR="00FD5FB2">
        <w:rPr>
          <w:rFonts w:cs="Arial"/>
          <w:sz w:val="22"/>
          <w:szCs w:val="22"/>
          <w:lang w:val="sl-SI"/>
        </w:rPr>
        <w:t xml:space="preserve">RPU </w:t>
      </w:r>
      <w:r w:rsidRPr="009E4D2F">
        <w:rPr>
          <w:rFonts w:cs="Arial"/>
          <w:sz w:val="22"/>
          <w:szCs w:val="22"/>
          <w:lang w:val="sl-SI"/>
        </w:rPr>
        <w:t xml:space="preserve">so </w:t>
      </w:r>
      <w:r w:rsidR="00D949F7">
        <w:rPr>
          <w:rFonts w:cs="Arial"/>
          <w:sz w:val="22"/>
          <w:szCs w:val="22"/>
          <w:lang w:val="sl-SI"/>
        </w:rPr>
        <w:t>skupine dejavnosti</w:t>
      </w:r>
      <w:r w:rsidRPr="009E4D2F">
        <w:rPr>
          <w:rFonts w:cs="Arial"/>
          <w:sz w:val="22"/>
          <w:szCs w:val="22"/>
          <w:lang w:val="sl-SI"/>
        </w:rPr>
        <w:t xml:space="preserve"> proračunskih uporabnikov, kot so določene v Registru proračunskih uporabnikov (22 podskupin)</w:t>
      </w:r>
      <w:r w:rsidR="00D949F7">
        <w:rPr>
          <w:rFonts w:cs="Arial"/>
          <w:sz w:val="22"/>
          <w:szCs w:val="22"/>
          <w:lang w:val="sl-SI"/>
        </w:rPr>
        <w:t>.</w:t>
      </w:r>
      <w:r w:rsidR="005A7CF2">
        <w:rPr>
          <w:rFonts w:cs="Arial"/>
          <w:sz w:val="22"/>
          <w:szCs w:val="22"/>
          <w:lang w:val="sl-SI"/>
        </w:rPr>
        <w:t xml:space="preserve"> </w:t>
      </w:r>
      <w:r w:rsidR="00D949F7" w:rsidRPr="00720DF9">
        <w:rPr>
          <w:rFonts w:cs="Arial"/>
          <w:sz w:val="22"/>
          <w:szCs w:val="22"/>
          <w:lang w:val="sl-SI"/>
        </w:rPr>
        <w:t xml:space="preserve">Tem podskupinam je dodana </w:t>
      </w:r>
      <w:r w:rsidRPr="00720DF9">
        <w:rPr>
          <w:rFonts w:cs="Arial"/>
          <w:sz w:val="22"/>
          <w:szCs w:val="22"/>
          <w:lang w:val="sl-SI"/>
        </w:rPr>
        <w:t xml:space="preserve">še </w:t>
      </w:r>
      <w:r w:rsidR="00D949F7" w:rsidRPr="00720DF9">
        <w:rPr>
          <w:rFonts w:cs="Arial"/>
          <w:sz w:val="22"/>
          <w:szCs w:val="22"/>
          <w:lang w:val="sl-SI"/>
        </w:rPr>
        <w:t>podskupina</w:t>
      </w:r>
      <w:r w:rsidRPr="00720DF9">
        <w:rPr>
          <w:rFonts w:cs="Arial"/>
          <w:sz w:val="22"/>
          <w:szCs w:val="22"/>
          <w:lang w:val="sl-SI"/>
        </w:rPr>
        <w:t xml:space="preserve">, v katero so uvrščeni </w:t>
      </w:r>
      <w:r w:rsidR="00E20139" w:rsidRPr="00720DF9">
        <w:rPr>
          <w:rFonts w:cs="Arial"/>
          <w:sz w:val="22"/>
          <w:szCs w:val="22"/>
          <w:lang w:val="sl-SI"/>
        </w:rPr>
        <w:t>javni gospodarski zavodi</w:t>
      </w:r>
      <w:r w:rsidR="00720DF9" w:rsidRPr="00720DF9">
        <w:rPr>
          <w:rFonts w:cs="Arial"/>
          <w:sz w:val="22"/>
          <w:szCs w:val="22"/>
          <w:lang w:val="sl-SI"/>
        </w:rPr>
        <w:t>,</w:t>
      </w:r>
      <w:r w:rsidR="00F16C5D" w:rsidRPr="00720DF9">
        <w:rPr>
          <w:rFonts w:cs="Arial"/>
          <w:sz w:val="22"/>
          <w:szCs w:val="22"/>
          <w:lang w:val="sl-SI"/>
        </w:rPr>
        <w:t xml:space="preserve"> ki </w:t>
      </w:r>
      <w:r w:rsidR="00720DF9" w:rsidRPr="00720DF9">
        <w:rPr>
          <w:rFonts w:cs="Arial"/>
          <w:sz w:val="22"/>
          <w:szCs w:val="22"/>
          <w:lang w:val="sl-SI"/>
        </w:rPr>
        <w:t xml:space="preserve">pa </w:t>
      </w:r>
      <w:r w:rsidR="00F16C5D" w:rsidRPr="00720DF9">
        <w:rPr>
          <w:rFonts w:cs="Arial"/>
          <w:sz w:val="22"/>
          <w:szCs w:val="22"/>
          <w:lang w:val="sl-SI"/>
        </w:rPr>
        <w:t>niso del RPU</w:t>
      </w:r>
      <w:r w:rsidR="00E9342D" w:rsidRPr="00720DF9">
        <w:rPr>
          <w:rFonts w:cs="Arial"/>
          <w:sz w:val="22"/>
          <w:szCs w:val="22"/>
          <w:lang w:val="sl-SI"/>
        </w:rPr>
        <w:t xml:space="preserve"> (</w:t>
      </w:r>
      <w:r w:rsidR="001E574F" w:rsidRPr="00720DF9">
        <w:rPr>
          <w:rFonts w:cs="Arial"/>
          <w:sz w:val="22"/>
          <w:szCs w:val="22"/>
          <w:lang w:val="sl-SI"/>
        </w:rPr>
        <w:t xml:space="preserve">podrobnosti so razvidne iz </w:t>
      </w:r>
      <w:r w:rsidR="00E9342D" w:rsidRPr="00720DF9">
        <w:rPr>
          <w:rFonts w:cs="Arial"/>
          <w:sz w:val="22"/>
          <w:szCs w:val="22"/>
          <w:lang w:val="sl-SI"/>
        </w:rPr>
        <w:t>Prilog</w:t>
      </w:r>
      <w:r w:rsidR="001E574F" w:rsidRPr="00720DF9">
        <w:rPr>
          <w:rFonts w:cs="Arial"/>
          <w:sz w:val="22"/>
          <w:szCs w:val="22"/>
          <w:lang w:val="sl-SI"/>
        </w:rPr>
        <w:t>e</w:t>
      </w:r>
      <w:r w:rsidR="00E9342D" w:rsidRPr="00720DF9">
        <w:rPr>
          <w:rFonts w:cs="Arial"/>
          <w:sz w:val="22"/>
          <w:szCs w:val="22"/>
          <w:lang w:val="sl-SI"/>
        </w:rPr>
        <w:t xml:space="preserve"> 1</w:t>
      </w:r>
      <w:r w:rsidR="00B230A2" w:rsidRPr="00720DF9">
        <w:rPr>
          <w:rFonts w:cs="Arial"/>
          <w:sz w:val="22"/>
          <w:szCs w:val="22"/>
          <w:lang w:val="sl-SI"/>
        </w:rPr>
        <w:t xml:space="preserve"> te analize</w:t>
      </w:r>
      <w:r w:rsidR="00E9342D" w:rsidRPr="00720DF9">
        <w:rPr>
          <w:rFonts w:cs="Arial"/>
          <w:sz w:val="22"/>
          <w:szCs w:val="22"/>
          <w:lang w:val="sl-SI"/>
        </w:rPr>
        <w:t>)</w:t>
      </w:r>
      <w:r w:rsidR="00F16C5D" w:rsidRPr="00720DF9">
        <w:rPr>
          <w:rFonts w:cs="Arial"/>
          <w:sz w:val="22"/>
          <w:szCs w:val="22"/>
          <w:lang w:val="sl-SI"/>
        </w:rPr>
        <w:t>.</w:t>
      </w:r>
    </w:p>
    <w:p w14:paraId="3F750FBB" w14:textId="1F81D6DC" w:rsidR="009E4D2F" w:rsidRDefault="009E4D2F" w:rsidP="009E4D2F">
      <w:pPr>
        <w:spacing w:line="260" w:lineRule="exact"/>
        <w:jc w:val="both"/>
        <w:rPr>
          <w:rFonts w:cs="Arial"/>
          <w:sz w:val="22"/>
          <w:szCs w:val="22"/>
          <w:lang w:val="sl-SI"/>
        </w:rPr>
      </w:pPr>
    </w:p>
    <w:p w14:paraId="531C7BAE" w14:textId="12EC0ED2" w:rsidR="00D949F7" w:rsidRDefault="00D949F7" w:rsidP="00397056">
      <w:pPr>
        <w:keepNext/>
        <w:spacing w:line="260" w:lineRule="exact"/>
        <w:jc w:val="both"/>
        <w:rPr>
          <w:rFonts w:cs="Arial"/>
          <w:b/>
          <w:bCs/>
          <w:sz w:val="22"/>
          <w:szCs w:val="22"/>
          <w:lang w:val="sl-SI"/>
        </w:rPr>
      </w:pPr>
      <w:r w:rsidRPr="00D12316">
        <w:rPr>
          <w:rFonts w:cs="Arial"/>
          <w:b/>
          <w:bCs/>
          <w:sz w:val="22"/>
          <w:szCs w:val="22"/>
          <w:lang w:val="sl-SI"/>
        </w:rPr>
        <w:t>Plačne podskupine</w:t>
      </w:r>
    </w:p>
    <w:p w14:paraId="7C4E2E44" w14:textId="77777777" w:rsidR="00D12316" w:rsidRPr="00D12316" w:rsidRDefault="00D12316" w:rsidP="00397056">
      <w:pPr>
        <w:keepNext/>
        <w:spacing w:line="260" w:lineRule="exact"/>
        <w:jc w:val="both"/>
        <w:rPr>
          <w:rFonts w:cs="Arial"/>
          <w:b/>
          <w:bCs/>
          <w:sz w:val="22"/>
          <w:szCs w:val="22"/>
          <w:lang w:val="sl-SI"/>
        </w:rPr>
      </w:pPr>
    </w:p>
    <w:bookmarkEnd w:id="10"/>
    <w:p w14:paraId="00EF9ABC" w14:textId="73883B41" w:rsidR="00054A60" w:rsidRDefault="00054A60" w:rsidP="009E4D2F">
      <w:pPr>
        <w:spacing w:line="260" w:lineRule="exact"/>
        <w:jc w:val="both"/>
        <w:rPr>
          <w:rFonts w:cs="Arial"/>
          <w:sz w:val="22"/>
          <w:szCs w:val="22"/>
          <w:lang w:val="sl-SI"/>
        </w:rPr>
      </w:pPr>
      <w:r w:rsidRPr="00FB2CD4">
        <w:rPr>
          <w:rFonts w:cs="Arial"/>
          <w:sz w:val="22"/>
          <w:szCs w:val="22"/>
          <w:lang w:val="sl-SI"/>
        </w:rPr>
        <w:t>Plačne skupine</w:t>
      </w:r>
      <w:r w:rsidRPr="009E4D2F">
        <w:rPr>
          <w:rFonts w:cs="Arial"/>
          <w:sz w:val="22"/>
          <w:szCs w:val="22"/>
          <w:lang w:val="sl-SI"/>
        </w:rPr>
        <w:t xml:space="preserve"> in plačne podskupine opredeljuje </w:t>
      </w:r>
      <w:r w:rsidR="00720DF9">
        <w:rPr>
          <w:rFonts w:cs="Arial"/>
          <w:sz w:val="22"/>
          <w:szCs w:val="22"/>
          <w:lang w:val="sl-SI"/>
        </w:rPr>
        <w:t>8</w:t>
      </w:r>
      <w:r w:rsidRPr="009E4D2F">
        <w:rPr>
          <w:rFonts w:cs="Arial"/>
          <w:sz w:val="22"/>
          <w:szCs w:val="22"/>
          <w:lang w:val="sl-SI"/>
        </w:rPr>
        <w:t>. člen ZS</w:t>
      </w:r>
      <w:r w:rsidR="00720DF9">
        <w:rPr>
          <w:rFonts w:cs="Arial"/>
          <w:sz w:val="22"/>
          <w:szCs w:val="22"/>
          <w:lang w:val="sl-SI"/>
        </w:rPr>
        <w:t>TS</w:t>
      </w:r>
      <w:r w:rsidRPr="009E4D2F">
        <w:rPr>
          <w:rFonts w:cs="Arial"/>
          <w:sz w:val="22"/>
          <w:szCs w:val="22"/>
          <w:lang w:val="sl-SI"/>
        </w:rPr>
        <w:t>PJS. Plačn</w:t>
      </w:r>
      <w:r w:rsidR="00022863">
        <w:rPr>
          <w:rFonts w:cs="Arial"/>
          <w:sz w:val="22"/>
          <w:szCs w:val="22"/>
          <w:lang w:val="sl-SI"/>
        </w:rPr>
        <w:t>e</w:t>
      </w:r>
      <w:r w:rsidRPr="009E4D2F">
        <w:rPr>
          <w:rFonts w:cs="Arial"/>
          <w:sz w:val="22"/>
          <w:szCs w:val="22"/>
          <w:lang w:val="sl-SI"/>
        </w:rPr>
        <w:t xml:space="preserve"> skupin</w:t>
      </w:r>
      <w:r w:rsidR="00022863">
        <w:rPr>
          <w:rFonts w:cs="Arial"/>
          <w:sz w:val="22"/>
          <w:szCs w:val="22"/>
          <w:lang w:val="sl-SI"/>
        </w:rPr>
        <w:t>e</w:t>
      </w:r>
      <w:r w:rsidRPr="009E4D2F">
        <w:rPr>
          <w:rFonts w:cs="Arial"/>
          <w:sz w:val="22"/>
          <w:szCs w:val="22"/>
          <w:lang w:val="sl-SI"/>
        </w:rPr>
        <w:t xml:space="preserve"> sestavljajo funkcije oziroma delovna mesta in naziv</w:t>
      </w:r>
      <w:r w:rsidR="0062187A">
        <w:rPr>
          <w:rFonts w:cs="Arial"/>
          <w:sz w:val="22"/>
          <w:szCs w:val="22"/>
          <w:lang w:val="sl-SI"/>
        </w:rPr>
        <w:t>i</w:t>
      </w:r>
      <w:r w:rsidRPr="009E4D2F">
        <w:rPr>
          <w:rFonts w:cs="Arial"/>
          <w:sz w:val="22"/>
          <w:szCs w:val="22"/>
          <w:lang w:val="sl-SI"/>
        </w:rPr>
        <w:t xml:space="preserve">, </w:t>
      </w:r>
      <w:r w:rsidR="008233AC">
        <w:rPr>
          <w:rFonts w:cs="Arial"/>
          <w:sz w:val="22"/>
          <w:szCs w:val="22"/>
          <w:lang w:val="sl-SI"/>
        </w:rPr>
        <w:t>ki so značilna</w:t>
      </w:r>
      <w:r w:rsidRPr="009E4D2F">
        <w:rPr>
          <w:rFonts w:cs="Arial"/>
          <w:sz w:val="22"/>
          <w:szCs w:val="22"/>
          <w:lang w:val="sl-SI"/>
        </w:rPr>
        <w:t xml:space="preserve"> za dejavnost</w:t>
      </w:r>
      <w:r w:rsidR="00C63D7C">
        <w:rPr>
          <w:rStyle w:val="Sprotnaopomba-sklic"/>
          <w:rFonts w:cs="Arial"/>
          <w:sz w:val="22"/>
          <w:szCs w:val="22"/>
          <w:lang w:val="sl-SI"/>
        </w:rPr>
        <w:footnoteReference w:id="5"/>
      </w:r>
      <w:r w:rsidR="00FB2CD4">
        <w:rPr>
          <w:rFonts w:cs="Arial"/>
          <w:sz w:val="22"/>
          <w:szCs w:val="22"/>
          <w:lang w:val="sl-SI"/>
        </w:rPr>
        <w:t>.</w:t>
      </w:r>
      <w:r w:rsidRPr="009E4D2F">
        <w:rPr>
          <w:rFonts w:cs="Arial"/>
          <w:sz w:val="22"/>
          <w:szCs w:val="22"/>
          <w:lang w:val="sl-SI"/>
        </w:rPr>
        <w:t xml:space="preserve"> Plačn</w:t>
      </w:r>
      <w:r w:rsidR="00022863">
        <w:rPr>
          <w:rFonts w:cs="Arial"/>
          <w:sz w:val="22"/>
          <w:szCs w:val="22"/>
          <w:lang w:val="sl-SI"/>
        </w:rPr>
        <w:t>e</w:t>
      </w:r>
      <w:r w:rsidRPr="009E4D2F">
        <w:rPr>
          <w:rFonts w:cs="Arial"/>
          <w:sz w:val="22"/>
          <w:szCs w:val="22"/>
          <w:lang w:val="sl-SI"/>
        </w:rPr>
        <w:t xml:space="preserve"> skupin</w:t>
      </w:r>
      <w:r w:rsidR="00022863">
        <w:rPr>
          <w:rFonts w:cs="Arial"/>
          <w:sz w:val="22"/>
          <w:szCs w:val="22"/>
          <w:lang w:val="sl-SI"/>
        </w:rPr>
        <w:t>e</w:t>
      </w:r>
      <w:r w:rsidRPr="009E4D2F">
        <w:rPr>
          <w:rFonts w:cs="Arial"/>
          <w:sz w:val="22"/>
          <w:szCs w:val="22"/>
          <w:lang w:val="sl-SI"/>
        </w:rPr>
        <w:t xml:space="preserve"> se glede na skupne značilnosti funkcij, delovnih mest in nazivov deli</w:t>
      </w:r>
      <w:r w:rsidR="00022863">
        <w:rPr>
          <w:rFonts w:cs="Arial"/>
          <w:sz w:val="22"/>
          <w:szCs w:val="22"/>
          <w:lang w:val="sl-SI"/>
        </w:rPr>
        <w:t>jo</w:t>
      </w:r>
      <w:r w:rsidRPr="009E4D2F">
        <w:rPr>
          <w:rFonts w:cs="Arial"/>
          <w:sz w:val="22"/>
          <w:szCs w:val="22"/>
          <w:lang w:val="sl-SI"/>
        </w:rPr>
        <w:t xml:space="preserve"> na plačne podskupine.</w:t>
      </w:r>
      <w:r w:rsidRPr="009E4D2F" w:rsidDel="004E543A">
        <w:rPr>
          <w:rFonts w:cs="Arial"/>
          <w:sz w:val="22"/>
          <w:szCs w:val="22"/>
          <w:lang w:val="sl-SI"/>
        </w:rPr>
        <w:t xml:space="preserve"> </w:t>
      </w:r>
    </w:p>
    <w:p w14:paraId="510AA344" w14:textId="20263854" w:rsidR="00D12316" w:rsidRDefault="00D12316" w:rsidP="009E4D2F">
      <w:pPr>
        <w:spacing w:line="260" w:lineRule="exact"/>
        <w:jc w:val="both"/>
        <w:rPr>
          <w:rFonts w:cs="Arial"/>
          <w:sz w:val="22"/>
          <w:szCs w:val="22"/>
          <w:lang w:val="sl-SI"/>
        </w:rPr>
      </w:pPr>
    </w:p>
    <w:p w14:paraId="754BB312" w14:textId="605CCF6C" w:rsidR="00D12316" w:rsidRPr="00D12316" w:rsidRDefault="00D12316" w:rsidP="009E4D2F">
      <w:pPr>
        <w:spacing w:line="260" w:lineRule="exact"/>
        <w:jc w:val="both"/>
        <w:rPr>
          <w:rFonts w:cs="Arial"/>
          <w:b/>
          <w:bCs/>
          <w:sz w:val="22"/>
          <w:szCs w:val="22"/>
          <w:lang w:val="sl-SI"/>
        </w:rPr>
      </w:pPr>
      <w:r w:rsidRPr="00D12316">
        <w:rPr>
          <w:rFonts w:cs="Arial"/>
          <w:b/>
          <w:bCs/>
          <w:sz w:val="22"/>
          <w:szCs w:val="22"/>
          <w:lang w:val="sl-SI"/>
        </w:rPr>
        <w:t>Tarifni razredi</w:t>
      </w:r>
    </w:p>
    <w:p w14:paraId="7395A536" w14:textId="77777777" w:rsidR="009E4D2F" w:rsidRPr="009E4D2F" w:rsidRDefault="009E4D2F" w:rsidP="009E4D2F">
      <w:pPr>
        <w:spacing w:line="260" w:lineRule="exact"/>
        <w:jc w:val="both"/>
        <w:rPr>
          <w:rFonts w:cs="Arial"/>
          <w:sz w:val="22"/>
          <w:szCs w:val="22"/>
          <w:lang w:val="sl-SI"/>
        </w:rPr>
      </w:pPr>
    </w:p>
    <w:p w14:paraId="0F990939" w14:textId="31E19BB5" w:rsidR="00054A60" w:rsidRDefault="00054A60" w:rsidP="009E4D2F">
      <w:pPr>
        <w:spacing w:line="260" w:lineRule="exact"/>
        <w:jc w:val="both"/>
        <w:rPr>
          <w:rFonts w:cs="Arial"/>
          <w:sz w:val="22"/>
          <w:szCs w:val="22"/>
          <w:lang w:val="sl-SI"/>
        </w:rPr>
      </w:pPr>
      <w:r w:rsidRPr="00D12316">
        <w:rPr>
          <w:rFonts w:cs="Arial"/>
          <w:sz w:val="22"/>
          <w:szCs w:val="22"/>
          <w:lang w:val="sl-SI"/>
        </w:rPr>
        <w:t>Tarifn</w:t>
      </w:r>
      <w:r w:rsidR="00A65069">
        <w:rPr>
          <w:rFonts w:cs="Arial"/>
          <w:sz w:val="22"/>
          <w:szCs w:val="22"/>
          <w:lang w:val="sl-SI"/>
        </w:rPr>
        <w:t>e</w:t>
      </w:r>
      <w:r w:rsidRPr="00D12316">
        <w:rPr>
          <w:rFonts w:cs="Arial"/>
          <w:sz w:val="22"/>
          <w:szCs w:val="22"/>
          <w:lang w:val="sl-SI"/>
        </w:rPr>
        <w:t xml:space="preserve"> razred</w:t>
      </w:r>
      <w:r w:rsidR="00A65069">
        <w:rPr>
          <w:rFonts w:cs="Arial"/>
          <w:sz w:val="22"/>
          <w:szCs w:val="22"/>
          <w:lang w:val="sl-SI"/>
        </w:rPr>
        <w:t>e</w:t>
      </w:r>
      <w:r w:rsidR="006B1212" w:rsidRPr="00D12316">
        <w:rPr>
          <w:rFonts w:cs="Arial"/>
          <w:sz w:val="22"/>
          <w:szCs w:val="22"/>
          <w:lang w:val="sl-SI"/>
        </w:rPr>
        <w:t xml:space="preserve"> delovnih mest</w:t>
      </w:r>
      <w:r w:rsidRPr="009E4D2F">
        <w:rPr>
          <w:rFonts w:cs="Arial"/>
          <w:sz w:val="22"/>
          <w:szCs w:val="22"/>
          <w:lang w:val="sl-SI"/>
        </w:rPr>
        <w:t xml:space="preserve"> </w:t>
      </w:r>
      <w:r w:rsidR="00A65069">
        <w:rPr>
          <w:rFonts w:cs="Arial"/>
          <w:sz w:val="22"/>
          <w:szCs w:val="22"/>
          <w:lang w:val="sl-SI"/>
        </w:rPr>
        <w:t>opredeljuje 9. člen ZSTSPJS. I</w:t>
      </w:r>
      <w:r w:rsidRPr="009E4D2F">
        <w:rPr>
          <w:rFonts w:cs="Arial"/>
          <w:sz w:val="22"/>
          <w:szCs w:val="22"/>
          <w:lang w:val="sl-SI"/>
        </w:rPr>
        <w:t>zražajo stopnjo zahtevnosti delovnih mest in nazivov glede na zahtevano izobrazbo oziroma usposobljenost.</w:t>
      </w:r>
    </w:p>
    <w:p w14:paraId="38BD68BA" w14:textId="3ABD35A8" w:rsidR="00EA667F" w:rsidRPr="00DB53DF" w:rsidRDefault="00EA667F" w:rsidP="00EA667F">
      <w:pPr>
        <w:pStyle w:val="Naslov1"/>
        <w:numPr>
          <w:ilvl w:val="1"/>
          <w:numId w:val="2"/>
        </w:numPr>
      </w:pPr>
      <w:bookmarkStart w:id="11" w:name="_Toc202439241"/>
      <w:r>
        <w:t xml:space="preserve">Primerljivost </w:t>
      </w:r>
      <w:r w:rsidR="005C1E51">
        <w:t xml:space="preserve">podatkov </w:t>
      </w:r>
      <w:r w:rsidR="003D51A4">
        <w:t xml:space="preserve">iz </w:t>
      </w:r>
      <w:r w:rsidR="00395792">
        <w:t xml:space="preserve">te </w:t>
      </w:r>
      <w:r w:rsidR="003D51A4">
        <w:t xml:space="preserve">analize s podatki iz zaključnega računa </w:t>
      </w:r>
      <w:r w:rsidR="00CA5678">
        <w:t xml:space="preserve">proračuna </w:t>
      </w:r>
      <w:r w:rsidR="003D51A4">
        <w:t>Republike Slovenije</w:t>
      </w:r>
      <w:bookmarkEnd w:id="11"/>
    </w:p>
    <w:p w14:paraId="30D1E5BD" w14:textId="77777777" w:rsidR="00EA667F" w:rsidRDefault="00EA667F" w:rsidP="00B83FE6">
      <w:pPr>
        <w:spacing w:line="260" w:lineRule="exact"/>
        <w:jc w:val="both"/>
        <w:rPr>
          <w:rFonts w:cs="Arial"/>
          <w:color w:val="FF0000"/>
          <w:sz w:val="22"/>
          <w:szCs w:val="22"/>
          <w:lang w:val="sl-SI"/>
        </w:rPr>
      </w:pPr>
    </w:p>
    <w:p w14:paraId="1D1DB481" w14:textId="7CA3917C" w:rsidR="009B06B7" w:rsidRDefault="009B06B7" w:rsidP="009B06B7">
      <w:pPr>
        <w:spacing w:line="260" w:lineRule="exact"/>
        <w:jc w:val="both"/>
        <w:rPr>
          <w:rFonts w:cs="Arial"/>
          <w:sz w:val="22"/>
          <w:szCs w:val="22"/>
          <w:lang w:val="sl-SI"/>
        </w:rPr>
      </w:pPr>
      <w:r>
        <w:rPr>
          <w:rFonts w:cs="Arial"/>
          <w:sz w:val="22"/>
          <w:szCs w:val="22"/>
          <w:lang w:val="sl-SI"/>
        </w:rPr>
        <w:t xml:space="preserve">Podatki prikazani v tej analizi niso neposredno primerljivi s podatki o plačah in drugih izdatkih zaposlenim, ki jih izkazuje </w:t>
      </w:r>
      <w:r w:rsidR="008D2AC5">
        <w:rPr>
          <w:rFonts w:cs="Arial"/>
          <w:sz w:val="22"/>
          <w:szCs w:val="22"/>
          <w:lang w:val="sl-SI"/>
        </w:rPr>
        <w:t>Z</w:t>
      </w:r>
      <w:r>
        <w:rPr>
          <w:rFonts w:cs="Arial"/>
          <w:sz w:val="22"/>
          <w:szCs w:val="22"/>
          <w:lang w:val="sl-SI"/>
        </w:rPr>
        <w:t xml:space="preserve">aključni račun proračuna Republike Slovenije na trimestnih plačnih kontih, saj </w:t>
      </w:r>
      <w:r w:rsidR="005C1E51">
        <w:rPr>
          <w:rFonts w:cs="Arial"/>
          <w:sz w:val="22"/>
          <w:szCs w:val="22"/>
          <w:lang w:val="sl-SI"/>
        </w:rPr>
        <w:t>slednji</w:t>
      </w:r>
      <w:r>
        <w:rPr>
          <w:rFonts w:cs="Arial"/>
          <w:sz w:val="22"/>
          <w:szCs w:val="22"/>
          <w:lang w:val="sl-SI"/>
        </w:rPr>
        <w:t xml:space="preserve"> vsebujejo poleg podatkov o plačah </w:t>
      </w:r>
      <w:r w:rsidR="00532E2C">
        <w:rPr>
          <w:rFonts w:cs="Arial"/>
          <w:sz w:val="22"/>
          <w:szCs w:val="22"/>
          <w:lang w:val="sl-SI"/>
        </w:rPr>
        <w:t>še</w:t>
      </w:r>
      <w:r>
        <w:rPr>
          <w:rFonts w:cs="Arial"/>
          <w:sz w:val="22"/>
          <w:szCs w:val="22"/>
          <w:lang w:val="sl-SI"/>
        </w:rPr>
        <w:t xml:space="preserve"> druge stroške dela v javnem sektorju (podatke o regresu za letni dopust, povračilu stroškov prehrane in prevoza na delo i</w:t>
      </w:r>
      <w:r w:rsidR="001C3071">
        <w:rPr>
          <w:rFonts w:cs="Arial"/>
          <w:sz w:val="22"/>
          <w:szCs w:val="22"/>
          <w:lang w:val="sl-SI"/>
        </w:rPr>
        <w:t>n</w:t>
      </w:r>
      <w:r>
        <w:rPr>
          <w:rFonts w:cs="Arial"/>
          <w:sz w:val="22"/>
          <w:szCs w:val="22"/>
          <w:lang w:val="sl-SI"/>
        </w:rPr>
        <w:t xml:space="preserve"> z dela, jubilejnih nagradah in solidarnostni pomoči), ki jih pričujoča analiza ne vsebuje. </w:t>
      </w:r>
      <w:r w:rsidR="00532E2C">
        <w:rPr>
          <w:rFonts w:cs="Arial"/>
          <w:sz w:val="22"/>
          <w:szCs w:val="22"/>
          <w:lang w:val="sl-SI"/>
        </w:rPr>
        <w:t>Poleg tega se razlikuje tudi način</w:t>
      </w:r>
      <w:r w:rsidR="006037D8">
        <w:rPr>
          <w:rFonts w:cs="Arial"/>
          <w:sz w:val="22"/>
          <w:szCs w:val="22"/>
          <w:lang w:val="sl-SI"/>
        </w:rPr>
        <w:t xml:space="preserve"> </w:t>
      </w:r>
      <w:r w:rsidR="00532E2C">
        <w:rPr>
          <w:rFonts w:cs="Arial"/>
          <w:sz w:val="22"/>
          <w:szCs w:val="22"/>
          <w:lang w:val="sl-SI"/>
        </w:rPr>
        <w:t xml:space="preserve">zbiranja podatkov za pripravo </w:t>
      </w:r>
      <w:r w:rsidR="00437AE5">
        <w:rPr>
          <w:rFonts w:cs="Arial"/>
          <w:sz w:val="22"/>
          <w:szCs w:val="22"/>
          <w:lang w:val="sl-SI"/>
        </w:rPr>
        <w:t>Z</w:t>
      </w:r>
      <w:r w:rsidR="00532E2C">
        <w:rPr>
          <w:rFonts w:cs="Arial"/>
          <w:sz w:val="22"/>
          <w:szCs w:val="22"/>
          <w:lang w:val="sl-SI"/>
        </w:rPr>
        <w:t>aključnega računa proračuna</w:t>
      </w:r>
      <w:r w:rsidR="005C1E51">
        <w:rPr>
          <w:rFonts w:cs="Arial"/>
          <w:sz w:val="22"/>
          <w:szCs w:val="22"/>
          <w:lang w:val="sl-SI"/>
        </w:rPr>
        <w:t xml:space="preserve"> R</w:t>
      </w:r>
      <w:r w:rsidR="00437AE5">
        <w:rPr>
          <w:rFonts w:cs="Arial"/>
          <w:sz w:val="22"/>
          <w:szCs w:val="22"/>
          <w:lang w:val="sl-SI"/>
        </w:rPr>
        <w:t xml:space="preserve">epublike </w:t>
      </w:r>
      <w:r w:rsidR="005C1E51">
        <w:rPr>
          <w:rFonts w:cs="Arial"/>
          <w:sz w:val="22"/>
          <w:szCs w:val="22"/>
          <w:lang w:val="sl-SI"/>
        </w:rPr>
        <w:t>S</w:t>
      </w:r>
      <w:r w:rsidR="00437AE5">
        <w:rPr>
          <w:rFonts w:cs="Arial"/>
          <w:sz w:val="22"/>
          <w:szCs w:val="22"/>
          <w:lang w:val="sl-SI"/>
        </w:rPr>
        <w:t>lovenije</w:t>
      </w:r>
      <w:r w:rsidR="00532E2C">
        <w:rPr>
          <w:rFonts w:cs="Arial"/>
          <w:sz w:val="22"/>
          <w:szCs w:val="22"/>
          <w:lang w:val="sl-SI"/>
        </w:rPr>
        <w:t xml:space="preserve"> in te analize. Prv</w:t>
      </w:r>
      <w:r w:rsidR="008E33B9">
        <w:rPr>
          <w:rFonts w:cs="Arial"/>
          <w:sz w:val="22"/>
          <w:szCs w:val="22"/>
          <w:lang w:val="sl-SI"/>
        </w:rPr>
        <w:t>i</w:t>
      </w:r>
      <w:r w:rsidR="00532E2C">
        <w:rPr>
          <w:rFonts w:cs="Arial"/>
          <w:sz w:val="22"/>
          <w:szCs w:val="22"/>
          <w:lang w:val="sl-SI"/>
        </w:rPr>
        <w:t xml:space="preserve"> temelji na knjiženi realizaciji v enotnem računovodskem sistemu MFERAC</w:t>
      </w:r>
      <w:r w:rsidR="006037D8">
        <w:rPr>
          <w:rFonts w:cs="Arial"/>
          <w:sz w:val="22"/>
          <w:szCs w:val="22"/>
          <w:lang w:val="sl-SI"/>
        </w:rPr>
        <w:t xml:space="preserve"> in vključuje izplačila v mesecih </w:t>
      </w:r>
      <w:r w:rsidR="00022863">
        <w:rPr>
          <w:rFonts w:cs="Arial"/>
          <w:sz w:val="22"/>
          <w:szCs w:val="22"/>
          <w:lang w:val="sl-SI"/>
        </w:rPr>
        <w:t xml:space="preserve">od </w:t>
      </w:r>
      <w:r w:rsidR="006037D8">
        <w:rPr>
          <w:rFonts w:cs="Arial"/>
          <w:sz w:val="22"/>
          <w:szCs w:val="22"/>
          <w:lang w:val="sl-SI"/>
        </w:rPr>
        <w:t>januar</w:t>
      </w:r>
      <w:r w:rsidR="00022863">
        <w:rPr>
          <w:rFonts w:cs="Arial"/>
          <w:sz w:val="22"/>
          <w:szCs w:val="22"/>
          <w:lang w:val="sl-SI"/>
        </w:rPr>
        <w:t>ja</w:t>
      </w:r>
      <w:r w:rsidR="006037D8">
        <w:rPr>
          <w:rFonts w:cs="Arial"/>
          <w:sz w:val="22"/>
          <w:szCs w:val="22"/>
          <w:lang w:val="sl-SI"/>
        </w:rPr>
        <w:t xml:space="preserve"> do decembr</w:t>
      </w:r>
      <w:r w:rsidR="00022863">
        <w:rPr>
          <w:rFonts w:cs="Arial"/>
          <w:sz w:val="22"/>
          <w:szCs w:val="22"/>
          <w:lang w:val="sl-SI"/>
        </w:rPr>
        <w:t>a</w:t>
      </w:r>
      <w:r w:rsidR="006037D8">
        <w:rPr>
          <w:rFonts w:cs="Arial"/>
          <w:sz w:val="22"/>
          <w:szCs w:val="22"/>
          <w:lang w:val="sl-SI"/>
        </w:rPr>
        <w:t xml:space="preserve"> 202</w:t>
      </w:r>
      <w:r w:rsidR="00FB2CD4">
        <w:rPr>
          <w:rFonts w:cs="Arial"/>
          <w:sz w:val="22"/>
          <w:szCs w:val="22"/>
          <w:lang w:val="sl-SI"/>
        </w:rPr>
        <w:t>4</w:t>
      </w:r>
      <w:r w:rsidR="00532E2C">
        <w:rPr>
          <w:rFonts w:cs="Arial"/>
          <w:sz w:val="22"/>
          <w:szCs w:val="22"/>
          <w:lang w:val="sl-SI"/>
        </w:rPr>
        <w:t>, medtem ko ta analiza temelji na podatkih, ki jih proračunski uporabniki poročajo v sistem ISPAP</w:t>
      </w:r>
      <w:r w:rsidR="006037D8">
        <w:rPr>
          <w:rFonts w:cs="Arial"/>
          <w:sz w:val="22"/>
          <w:szCs w:val="22"/>
          <w:lang w:val="sl-SI"/>
        </w:rPr>
        <w:t xml:space="preserve"> in zajemajo obračunane plače za obdobje</w:t>
      </w:r>
      <w:r w:rsidR="00022863">
        <w:rPr>
          <w:rFonts w:cs="Arial"/>
          <w:sz w:val="22"/>
          <w:szCs w:val="22"/>
          <w:lang w:val="sl-SI"/>
        </w:rPr>
        <w:t xml:space="preserve"> od</w:t>
      </w:r>
      <w:r w:rsidR="006037D8">
        <w:rPr>
          <w:rFonts w:cs="Arial"/>
          <w:sz w:val="22"/>
          <w:szCs w:val="22"/>
          <w:lang w:val="sl-SI"/>
        </w:rPr>
        <w:t xml:space="preserve"> januar</w:t>
      </w:r>
      <w:r w:rsidR="00022863">
        <w:rPr>
          <w:rFonts w:cs="Arial"/>
          <w:sz w:val="22"/>
          <w:szCs w:val="22"/>
          <w:lang w:val="sl-SI"/>
        </w:rPr>
        <w:t>ja</w:t>
      </w:r>
      <w:r w:rsidR="006037D8">
        <w:rPr>
          <w:rFonts w:cs="Arial"/>
          <w:sz w:val="22"/>
          <w:szCs w:val="22"/>
          <w:lang w:val="sl-SI"/>
        </w:rPr>
        <w:t xml:space="preserve"> do decembr</w:t>
      </w:r>
      <w:r w:rsidR="00022863">
        <w:rPr>
          <w:rFonts w:cs="Arial"/>
          <w:sz w:val="22"/>
          <w:szCs w:val="22"/>
          <w:lang w:val="sl-SI"/>
        </w:rPr>
        <w:t>a</w:t>
      </w:r>
      <w:r w:rsidR="006037D8">
        <w:rPr>
          <w:rFonts w:cs="Arial"/>
          <w:sz w:val="22"/>
          <w:szCs w:val="22"/>
          <w:lang w:val="sl-SI"/>
        </w:rPr>
        <w:t xml:space="preserve"> 202</w:t>
      </w:r>
      <w:r w:rsidR="00FB2CD4">
        <w:rPr>
          <w:rFonts w:cs="Arial"/>
          <w:sz w:val="22"/>
          <w:szCs w:val="22"/>
          <w:lang w:val="sl-SI"/>
        </w:rPr>
        <w:t>4</w:t>
      </w:r>
      <w:r w:rsidR="001C3071">
        <w:rPr>
          <w:rFonts w:cs="Arial"/>
          <w:sz w:val="22"/>
          <w:szCs w:val="22"/>
          <w:lang w:val="sl-SI"/>
        </w:rPr>
        <w:t>.</w:t>
      </w:r>
    </w:p>
    <w:p w14:paraId="0DEADA5C" w14:textId="05C7A6BC" w:rsidR="003E5E76" w:rsidRDefault="003E5E76" w:rsidP="009B06B7">
      <w:pPr>
        <w:spacing w:line="260" w:lineRule="exact"/>
        <w:jc w:val="both"/>
        <w:rPr>
          <w:rFonts w:cs="Arial"/>
          <w:sz w:val="22"/>
          <w:szCs w:val="22"/>
          <w:lang w:val="sl-SI"/>
        </w:rPr>
      </w:pPr>
    </w:p>
    <w:p w14:paraId="76DD7966" w14:textId="77777777" w:rsidR="00864D24" w:rsidRDefault="00864D24">
      <w:pPr>
        <w:spacing w:line="240" w:lineRule="auto"/>
        <w:rPr>
          <w:b/>
          <w:kern w:val="32"/>
          <w:sz w:val="28"/>
          <w:szCs w:val="32"/>
          <w:lang w:val="sl-SI" w:eastAsia="sl-SI"/>
        </w:rPr>
      </w:pPr>
      <w:r w:rsidRPr="005B4B6B">
        <w:rPr>
          <w:lang w:val="sl-SI"/>
        </w:rPr>
        <w:br w:type="page"/>
      </w:r>
    </w:p>
    <w:p w14:paraId="578E4C40" w14:textId="6EFA8282" w:rsidR="00BC2C9A" w:rsidRDefault="00BC2C9A" w:rsidP="00BC2C9A">
      <w:pPr>
        <w:pStyle w:val="Naslov1"/>
      </w:pPr>
      <w:bookmarkStart w:id="12" w:name="_Toc202439242"/>
      <w:r>
        <w:lastRenderedPageBreak/>
        <w:t xml:space="preserve">Masa </w:t>
      </w:r>
      <w:r w:rsidR="009C0673">
        <w:t xml:space="preserve">bruto </w:t>
      </w:r>
      <w:r>
        <w:t>plač</w:t>
      </w:r>
      <w:r w:rsidR="00FE0338">
        <w:t xml:space="preserve">, </w:t>
      </w:r>
      <w:r>
        <w:t>število zaposlenih</w:t>
      </w:r>
      <w:r w:rsidR="00FE0338">
        <w:t xml:space="preserve"> in povprečne </w:t>
      </w:r>
      <w:r w:rsidR="009C0673">
        <w:t xml:space="preserve">bruto </w:t>
      </w:r>
      <w:r w:rsidR="00FE0338">
        <w:t>plače</w:t>
      </w:r>
      <w:bookmarkEnd w:id="12"/>
    </w:p>
    <w:p w14:paraId="6654F4F2" w14:textId="09A3C769" w:rsidR="00F439E9" w:rsidRPr="00F439E9" w:rsidRDefault="00F439E9" w:rsidP="000D0235">
      <w:pPr>
        <w:pStyle w:val="Naslov1"/>
        <w:numPr>
          <w:ilvl w:val="1"/>
          <w:numId w:val="2"/>
        </w:numPr>
      </w:pPr>
      <w:bookmarkStart w:id="13" w:name="_Toc202439243"/>
      <w:r w:rsidRPr="00F439E9">
        <w:t>Makroekonomski podatki</w:t>
      </w:r>
      <w:bookmarkEnd w:id="13"/>
    </w:p>
    <w:p w14:paraId="64C4C829" w14:textId="77777777" w:rsidR="00F439E9" w:rsidRDefault="00F439E9" w:rsidP="00B83FE6">
      <w:pPr>
        <w:spacing w:line="260" w:lineRule="exact"/>
        <w:jc w:val="both"/>
        <w:rPr>
          <w:rFonts w:cs="Arial"/>
          <w:sz w:val="22"/>
          <w:szCs w:val="22"/>
          <w:lang w:val="sl-SI"/>
        </w:rPr>
      </w:pPr>
    </w:p>
    <w:p w14:paraId="7EB16A68" w14:textId="61CB4D77" w:rsidR="009C412C" w:rsidRPr="00601327" w:rsidRDefault="009C412C" w:rsidP="00B83FE6">
      <w:pPr>
        <w:spacing w:line="260" w:lineRule="exact"/>
        <w:jc w:val="both"/>
        <w:rPr>
          <w:rFonts w:cs="Arial"/>
          <w:sz w:val="22"/>
          <w:szCs w:val="22"/>
          <w:lang w:val="sl-SI"/>
        </w:rPr>
      </w:pPr>
      <w:r w:rsidRPr="00422E59">
        <w:rPr>
          <w:rFonts w:cs="Arial"/>
          <w:sz w:val="22"/>
          <w:szCs w:val="22"/>
          <w:lang w:val="sl-SI"/>
        </w:rPr>
        <w:t>Po podatkih</w:t>
      </w:r>
      <w:r w:rsidRPr="000162FD">
        <w:rPr>
          <w:rFonts w:cs="Arial"/>
          <w:sz w:val="22"/>
          <w:szCs w:val="22"/>
          <w:lang w:val="sl-SI"/>
        </w:rPr>
        <w:t xml:space="preserve"> </w:t>
      </w:r>
      <w:r w:rsidR="002D26B0">
        <w:rPr>
          <w:rFonts w:cs="Arial"/>
          <w:sz w:val="22"/>
          <w:szCs w:val="22"/>
          <w:lang w:val="sl-SI"/>
        </w:rPr>
        <w:t xml:space="preserve">Statističnega urada Republike Slovenije (v nadaljevanju </w:t>
      </w:r>
      <w:r w:rsidRPr="000162FD">
        <w:rPr>
          <w:rFonts w:cs="Arial"/>
          <w:sz w:val="22"/>
          <w:szCs w:val="22"/>
          <w:lang w:val="sl-SI"/>
        </w:rPr>
        <w:t>SURS</w:t>
      </w:r>
      <w:r w:rsidR="002D26B0">
        <w:rPr>
          <w:rFonts w:cs="Arial"/>
          <w:sz w:val="22"/>
          <w:szCs w:val="22"/>
          <w:lang w:val="sl-SI"/>
        </w:rPr>
        <w:t>)</w:t>
      </w:r>
      <w:r w:rsidRPr="000162FD">
        <w:rPr>
          <w:rFonts w:cs="Arial"/>
          <w:sz w:val="22"/>
          <w:szCs w:val="22"/>
          <w:lang w:val="sl-SI"/>
        </w:rPr>
        <w:t xml:space="preserve"> se je</w:t>
      </w:r>
      <w:r w:rsidRPr="00601327">
        <w:rPr>
          <w:rFonts w:cs="Arial"/>
          <w:sz w:val="22"/>
          <w:szCs w:val="22"/>
          <w:lang w:val="sl-SI"/>
        </w:rPr>
        <w:t xml:space="preserve"> BDP v letu 202</w:t>
      </w:r>
      <w:r w:rsidR="0014089B">
        <w:rPr>
          <w:rFonts w:cs="Arial"/>
          <w:sz w:val="22"/>
          <w:szCs w:val="22"/>
          <w:lang w:val="sl-SI"/>
        </w:rPr>
        <w:t>4</w:t>
      </w:r>
      <w:r w:rsidRPr="00601327">
        <w:rPr>
          <w:rFonts w:cs="Arial"/>
          <w:sz w:val="22"/>
          <w:szCs w:val="22"/>
          <w:lang w:val="sl-SI"/>
        </w:rPr>
        <w:t xml:space="preserve"> glede na leto 202</w:t>
      </w:r>
      <w:r w:rsidR="0014089B">
        <w:rPr>
          <w:rFonts w:cs="Arial"/>
          <w:sz w:val="22"/>
          <w:szCs w:val="22"/>
          <w:lang w:val="sl-SI"/>
        </w:rPr>
        <w:t>3</w:t>
      </w:r>
      <w:r w:rsidRPr="00601327">
        <w:rPr>
          <w:rFonts w:cs="Arial"/>
          <w:sz w:val="22"/>
          <w:szCs w:val="22"/>
          <w:lang w:val="sl-SI"/>
        </w:rPr>
        <w:t xml:space="preserve"> zvišal za </w:t>
      </w:r>
      <w:r w:rsidR="0014089B">
        <w:rPr>
          <w:rFonts w:cs="Arial"/>
          <w:sz w:val="22"/>
          <w:szCs w:val="22"/>
          <w:lang w:val="sl-SI"/>
        </w:rPr>
        <w:t>4</w:t>
      </w:r>
      <w:r w:rsidRPr="00601327">
        <w:rPr>
          <w:rFonts w:cs="Arial"/>
          <w:sz w:val="22"/>
          <w:szCs w:val="22"/>
          <w:lang w:val="sl-SI"/>
        </w:rPr>
        <w:t>,</w:t>
      </w:r>
      <w:r w:rsidR="0014089B">
        <w:rPr>
          <w:rFonts w:cs="Arial"/>
          <w:sz w:val="22"/>
          <w:szCs w:val="22"/>
          <w:lang w:val="sl-SI"/>
        </w:rPr>
        <w:t>7</w:t>
      </w:r>
      <w:r w:rsidRPr="00601327">
        <w:rPr>
          <w:rFonts w:cs="Arial"/>
          <w:sz w:val="22"/>
          <w:szCs w:val="22"/>
          <w:lang w:val="sl-SI"/>
        </w:rPr>
        <w:t xml:space="preserve"> %, BDP na prebivalca pa za </w:t>
      </w:r>
      <w:r w:rsidR="0014089B">
        <w:rPr>
          <w:rFonts w:cs="Arial"/>
          <w:sz w:val="22"/>
          <w:szCs w:val="22"/>
          <w:lang w:val="sl-SI"/>
        </w:rPr>
        <w:t>4,4</w:t>
      </w:r>
      <w:r w:rsidRPr="00601327">
        <w:rPr>
          <w:rFonts w:cs="Arial"/>
          <w:sz w:val="22"/>
          <w:szCs w:val="22"/>
          <w:lang w:val="sl-SI"/>
        </w:rPr>
        <w:t xml:space="preserve"> %. Povprečna mesečna bruto plača v Republiki Sloveniji se je </w:t>
      </w:r>
      <w:r w:rsidR="001A5A9D" w:rsidRPr="00601327">
        <w:rPr>
          <w:rFonts w:cs="Arial"/>
          <w:sz w:val="22"/>
          <w:szCs w:val="22"/>
          <w:lang w:val="sl-SI"/>
        </w:rPr>
        <w:t xml:space="preserve">povišala </w:t>
      </w:r>
      <w:r w:rsidRPr="00601327">
        <w:rPr>
          <w:rFonts w:cs="Arial"/>
          <w:sz w:val="22"/>
          <w:szCs w:val="22"/>
          <w:lang w:val="sl-SI"/>
        </w:rPr>
        <w:t xml:space="preserve">za </w:t>
      </w:r>
      <w:r w:rsidR="0014089B">
        <w:rPr>
          <w:rFonts w:cs="Arial"/>
          <w:sz w:val="22"/>
          <w:szCs w:val="22"/>
          <w:lang w:val="sl-SI"/>
        </w:rPr>
        <w:t>6</w:t>
      </w:r>
      <w:r w:rsidRPr="00601327">
        <w:rPr>
          <w:rFonts w:cs="Arial"/>
          <w:sz w:val="22"/>
          <w:szCs w:val="22"/>
          <w:lang w:val="sl-SI"/>
        </w:rPr>
        <w:t>,</w:t>
      </w:r>
      <w:r w:rsidR="0014089B">
        <w:rPr>
          <w:rFonts w:cs="Arial"/>
          <w:sz w:val="22"/>
          <w:szCs w:val="22"/>
          <w:lang w:val="sl-SI"/>
        </w:rPr>
        <w:t>2</w:t>
      </w:r>
      <w:r w:rsidRPr="00601327">
        <w:rPr>
          <w:rFonts w:cs="Arial"/>
          <w:sz w:val="22"/>
          <w:szCs w:val="22"/>
          <w:lang w:val="sl-SI"/>
        </w:rPr>
        <w:t xml:space="preserve"> %. </w:t>
      </w:r>
      <w:r w:rsidR="003D5875">
        <w:rPr>
          <w:rFonts w:cs="Arial"/>
          <w:sz w:val="22"/>
          <w:szCs w:val="22"/>
          <w:lang w:val="sl-SI"/>
        </w:rPr>
        <w:t xml:space="preserve">Pri pravnih osebah </w:t>
      </w:r>
      <w:r w:rsidRPr="00844071">
        <w:rPr>
          <w:rFonts w:cs="Arial"/>
          <w:sz w:val="22"/>
          <w:szCs w:val="22"/>
          <w:lang w:val="sl-SI"/>
        </w:rPr>
        <w:t>zaseb</w:t>
      </w:r>
      <w:r w:rsidR="003D5875" w:rsidRPr="00844071">
        <w:rPr>
          <w:rFonts w:cs="Arial"/>
          <w:sz w:val="22"/>
          <w:szCs w:val="22"/>
          <w:lang w:val="sl-SI"/>
        </w:rPr>
        <w:t>nega</w:t>
      </w:r>
      <w:r w:rsidRPr="00844071">
        <w:rPr>
          <w:rFonts w:cs="Arial"/>
          <w:sz w:val="22"/>
          <w:szCs w:val="22"/>
          <w:lang w:val="sl-SI"/>
        </w:rPr>
        <w:t xml:space="preserve"> sektorj</w:t>
      </w:r>
      <w:r w:rsidR="003D5875" w:rsidRPr="00844071">
        <w:rPr>
          <w:rFonts w:cs="Arial"/>
          <w:sz w:val="22"/>
          <w:szCs w:val="22"/>
          <w:lang w:val="sl-SI"/>
        </w:rPr>
        <w:t>a</w:t>
      </w:r>
      <w:r w:rsidRPr="00844071">
        <w:rPr>
          <w:rFonts w:cs="Arial"/>
          <w:sz w:val="22"/>
          <w:szCs w:val="22"/>
          <w:lang w:val="sl-SI"/>
        </w:rPr>
        <w:t xml:space="preserve"> je </w:t>
      </w:r>
      <w:r w:rsidR="00104A95" w:rsidRPr="00844071">
        <w:rPr>
          <w:rFonts w:cs="Arial"/>
          <w:sz w:val="22"/>
          <w:szCs w:val="22"/>
          <w:lang w:val="sl-SI"/>
        </w:rPr>
        <w:t xml:space="preserve">povišanje </w:t>
      </w:r>
      <w:r w:rsidRPr="00844071">
        <w:rPr>
          <w:rFonts w:cs="Arial"/>
          <w:sz w:val="22"/>
          <w:szCs w:val="22"/>
          <w:lang w:val="sl-SI"/>
        </w:rPr>
        <w:t xml:space="preserve">povprečne mesečne bruto plače znašalo </w:t>
      </w:r>
      <w:r w:rsidR="0014089B">
        <w:rPr>
          <w:rFonts w:cs="Arial"/>
          <w:sz w:val="22"/>
          <w:szCs w:val="22"/>
          <w:lang w:val="sl-SI"/>
        </w:rPr>
        <w:t>7</w:t>
      </w:r>
      <w:r w:rsidR="00DB1994" w:rsidRPr="00844071">
        <w:rPr>
          <w:rFonts w:cs="Arial"/>
          <w:sz w:val="22"/>
          <w:szCs w:val="22"/>
          <w:lang w:val="sl-SI"/>
        </w:rPr>
        <w:t>,</w:t>
      </w:r>
      <w:r w:rsidR="0014089B">
        <w:rPr>
          <w:rFonts w:cs="Arial"/>
          <w:sz w:val="22"/>
          <w:szCs w:val="22"/>
          <w:lang w:val="sl-SI"/>
        </w:rPr>
        <w:t>1</w:t>
      </w:r>
      <w:r w:rsidRPr="00844071">
        <w:rPr>
          <w:rFonts w:cs="Arial"/>
          <w:sz w:val="22"/>
          <w:szCs w:val="22"/>
          <w:lang w:val="sl-SI"/>
        </w:rPr>
        <w:t> %,</w:t>
      </w:r>
      <w:r w:rsidR="003D5875" w:rsidRPr="00844071">
        <w:rPr>
          <w:rFonts w:cs="Arial"/>
          <w:sz w:val="22"/>
          <w:szCs w:val="22"/>
          <w:lang w:val="sl-SI"/>
        </w:rPr>
        <w:t xml:space="preserve"> pri pravnih osebah</w:t>
      </w:r>
      <w:r w:rsidRPr="00844071">
        <w:rPr>
          <w:rFonts w:cs="Arial"/>
          <w:sz w:val="22"/>
          <w:szCs w:val="22"/>
          <w:lang w:val="sl-SI"/>
        </w:rPr>
        <w:t xml:space="preserve"> javn</w:t>
      </w:r>
      <w:r w:rsidR="003D5875" w:rsidRPr="00844071">
        <w:rPr>
          <w:rFonts w:cs="Arial"/>
          <w:sz w:val="22"/>
          <w:szCs w:val="22"/>
          <w:lang w:val="sl-SI"/>
        </w:rPr>
        <w:t>ega</w:t>
      </w:r>
      <w:r w:rsidRPr="00844071">
        <w:rPr>
          <w:rFonts w:cs="Arial"/>
          <w:sz w:val="22"/>
          <w:szCs w:val="22"/>
          <w:lang w:val="sl-SI"/>
        </w:rPr>
        <w:t xml:space="preserve"> sektorj</w:t>
      </w:r>
      <w:r w:rsidR="003D5875" w:rsidRPr="00844071">
        <w:rPr>
          <w:rFonts w:cs="Arial"/>
          <w:sz w:val="22"/>
          <w:szCs w:val="22"/>
          <w:lang w:val="sl-SI"/>
        </w:rPr>
        <w:t>a</w:t>
      </w:r>
      <w:r w:rsidR="003D5875" w:rsidRPr="00844071">
        <w:rPr>
          <w:rStyle w:val="Sprotnaopomba-sklic"/>
          <w:rFonts w:cs="Arial"/>
          <w:sz w:val="22"/>
          <w:szCs w:val="22"/>
          <w:lang w:val="sl-SI"/>
        </w:rPr>
        <w:footnoteReference w:id="6"/>
      </w:r>
      <w:r w:rsidRPr="00844071">
        <w:rPr>
          <w:rFonts w:cs="Arial"/>
          <w:sz w:val="22"/>
          <w:szCs w:val="22"/>
          <w:lang w:val="sl-SI"/>
        </w:rPr>
        <w:t xml:space="preserve"> pa </w:t>
      </w:r>
      <w:r w:rsidR="00601327" w:rsidRPr="00844071">
        <w:rPr>
          <w:rFonts w:cs="Arial"/>
          <w:sz w:val="22"/>
          <w:szCs w:val="22"/>
          <w:lang w:val="sl-SI"/>
        </w:rPr>
        <w:t>se je glede na leto 202</w:t>
      </w:r>
      <w:r w:rsidR="0014089B">
        <w:rPr>
          <w:rFonts w:cs="Arial"/>
          <w:sz w:val="22"/>
          <w:szCs w:val="22"/>
          <w:lang w:val="sl-SI"/>
        </w:rPr>
        <w:t>3</w:t>
      </w:r>
      <w:r w:rsidR="00601327" w:rsidRPr="00844071">
        <w:rPr>
          <w:rFonts w:cs="Arial"/>
          <w:sz w:val="22"/>
          <w:szCs w:val="22"/>
          <w:lang w:val="sl-SI"/>
        </w:rPr>
        <w:t xml:space="preserve"> </w:t>
      </w:r>
      <w:r w:rsidR="00C942BA" w:rsidRPr="00844071">
        <w:rPr>
          <w:rFonts w:cs="Arial"/>
          <w:sz w:val="22"/>
          <w:szCs w:val="22"/>
          <w:lang w:val="sl-SI"/>
        </w:rPr>
        <w:t xml:space="preserve">povprečna mesečna bruto plača </w:t>
      </w:r>
      <w:r w:rsidR="000162FD">
        <w:rPr>
          <w:rFonts w:cs="Arial"/>
          <w:sz w:val="22"/>
          <w:szCs w:val="22"/>
          <w:lang w:val="sl-SI"/>
        </w:rPr>
        <w:t>povečala</w:t>
      </w:r>
      <w:r w:rsidR="00601327" w:rsidRPr="00844071">
        <w:rPr>
          <w:rFonts w:cs="Arial"/>
          <w:sz w:val="22"/>
          <w:szCs w:val="22"/>
          <w:lang w:val="sl-SI"/>
        </w:rPr>
        <w:t xml:space="preserve"> za </w:t>
      </w:r>
      <w:r w:rsidR="0014089B">
        <w:rPr>
          <w:rFonts w:cs="Arial"/>
          <w:sz w:val="22"/>
          <w:szCs w:val="22"/>
          <w:lang w:val="sl-SI"/>
        </w:rPr>
        <w:t>4</w:t>
      </w:r>
      <w:r w:rsidR="00DB1994" w:rsidRPr="00844071">
        <w:rPr>
          <w:rFonts w:cs="Arial"/>
          <w:sz w:val="22"/>
          <w:szCs w:val="22"/>
          <w:lang w:val="sl-SI"/>
        </w:rPr>
        <w:t>,</w:t>
      </w:r>
      <w:r w:rsidR="0014089B">
        <w:rPr>
          <w:rFonts w:cs="Arial"/>
          <w:sz w:val="22"/>
          <w:szCs w:val="22"/>
          <w:lang w:val="sl-SI"/>
        </w:rPr>
        <w:t>6</w:t>
      </w:r>
      <w:r w:rsidRPr="00844071">
        <w:rPr>
          <w:rFonts w:cs="Arial"/>
          <w:sz w:val="22"/>
          <w:szCs w:val="22"/>
          <w:lang w:val="sl-SI"/>
        </w:rPr>
        <w:t> %</w:t>
      </w:r>
      <w:r w:rsidR="008B343A">
        <w:rPr>
          <w:rStyle w:val="Sprotnaopomba-sklic"/>
          <w:rFonts w:cs="Arial"/>
          <w:sz w:val="22"/>
          <w:szCs w:val="22"/>
          <w:lang w:val="sl-SI"/>
        </w:rPr>
        <w:footnoteReference w:id="7"/>
      </w:r>
      <w:r w:rsidRPr="00844071">
        <w:rPr>
          <w:rFonts w:cs="Arial"/>
          <w:sz w:val="22"/>
          <w:szCs w:val="22"/>
          <w:lang w:val="sl-SI"/>
        </w:rPr>
        <w:t xml:space="preserve">. Po izračunih MJU se je povprečna </w:t>
      </w:r>
      <w:r w:rsidR="00C942BA" w:rsidRPr="00844071">
        <w:rPr>
          <w:rFonts w:cs="Arial"/>
          <w:sz w:val="22"/>
          <w:szCs w:val="22"/>
          <w:lang w:val="sl-SI"/>
        </w:rPr>
        <w:t xml:space="preserve">mesečna </w:t>
      </w:r>
      <w:r w:rsidRPr="00844071">
        <w:rPr>
          <w:rFonts w:cs="Arial"/>
          <w:sz w:val="22"/>
          <w:szCs w:val="22"/>
          <w:lang w:val="sl-SI"/>
        </w:rPr>
        <w:t>bruto plača v javnem sektorju</w:t>
      </w:r>
      <w:r w:rsidR="003D5875" w:rsidRPr="00844071">
        <w:rPr>
          <w:rStyle w:val="Sprotnaopomba-sklic"/>
          <w:rFonts w:cs="Arial"/>
          <w:sz w:val="22"/>
          <w:szCs w:val="22"/>
          <w:lang w:val="sl-SI"/>
        </w:rPr>
        <w:footnoteReference w:id="8"/>
      </w:r>
      <w:r w:rsidR="003D5875" w:rsidRPr="00844071">
        <w:rPr>
          <w:rFonts w:cs="Arial"/>
          <w:sz w:val="22"/>
          <w:szCs w:val="22"/>
          <w:lang w:val="sl-SI"/>
        </w:rPr>
        <w:t xml:space="preserve"> </w:t>
      </w:r>
      <w:r w:rsidR="000162FD">
        <w:rPr>
          <w:rFonts w:cs="Arial"/>
          <w:sz w:val="22"/>
          <w:szCs w:val="22"/>
          <w:lang w:val="sl-SI"/>
        </w:rPr>
        <w:t>povečala</w:t>
      </w:r>
      <w:r w:rsidR="00601327" w:rsidRPr="00844071">
        <w:rPr>
          <w:rFonts w:cs="Arial"/>
          <w:sz w:val="22"/>
          <w:szCs w:val="22"/>
          <w:lang w:val="sl-SI"/>
        </w:rPr>
        <w:t xml:space="preserve"> </w:t>
      </w:r>
      <w:r w:rsidRPr="00844071">
        <w:rPr>
          <w:rFonts w:cs="Arial"/>
          <w:sz w:val="22"/>
          <w:szCs w:val="22"/>
          <w:lang w:val="sl-SI"/>
        </w:rPr>
        <w:t xml:space="preserve">za </w:t>
      </w:r>
      <w:r w:rsidR="0014089B">
        <w:rPr>
          <w:rFonts w:cs="Arial"/>
          <w:sz w:val="22"/>
          <w:szCs w:val="22"/>
          <w:lang w:val="sl-SI"/>
        </w:rPr>
        <w:t>4</w:t>
      </w:r>
      <w:r w:rsidRPr="00844071">
        <w:rPr>
          <w:rFonts w:cs="Arial"/>
          <w:sz w:val="22"/>
          <w:szCs w:val="22"/>
          <w:lang w:val="sl-SI"/>
        </w:rPr>
        <w:t>,</w:t>
      </w:r>
      <w:r w:rsidR="000162FD">
        <w:rPr>
          <w:rFonts w:cs="Arial"/>
          <w:sz w:val="22"/>
          <w:szCs w:val="22"/>
          <w:lang w:val="sl-SI"/>
        </w:rPr>
        <w:t>0</w:t>
      </w:r>
      <w:r w:rsidRPr="00844071">
        <w:rPr>
          <w:rFonts w:cs="Arial"/>
          <w:sz w:val="22"/>
          <w:szCs w:val="22"/>
          <w:lang w:val="sl-SI"/>
        </w:rPr>
        <w:t xml:space="preserve"> %</w:t>
      </w:r>
      <w:r w:rsidR="00424AE7" w:rsidRPr="00844071">
        <w:rPr>
          <w:rFonts w:cs="Arial"/>
          <w:sz w:val="22"/>
          <w:szCs w:val="22"/>
          <w:lang w:val="sl-SI"/>
        </w:rPr>
        <w:t>.</w:t>
      </w:r>
    </w:p>
    <w:p w14:paraId="3D88CCFC" w14:textId="77777777" w:rsidR="009C412C" w:rsidRPr="00601327" w:rsidRDefault="009C412C" w:rsidP="00B83FE6">
      <w:pPr>
        <w:spacing w:line="260" w:lineRule="exact"/>
        <w:jc w:val="both"/>
        <w:rPr>
          <w:rFonts w:cs="Arial"/>
          <w:sz w:val="22"/>
          <w:szCs w:val="22"/>
          <w:lang w:val="sl-SI"/>
        </w:rPr>
      </w:pPr>
    </w:p>
    <w:p w14:paraId="5202B18E" w14:textId="51D0357B" w:rsidR="00A41FBF" w:rsidRPr="00601327" w:rsidRDefault="00A41FBF" w:rsidP="00DB1994">
      <w:pPr>
        <w:keepNext/>
        <w:spacing w:line="260" w:lineRule="exact"/>
        <w:jc w:val="both"/>
        <w:rPr>
          <w:rFonts w:cs="Arial"/>
          <w:b/>
          <w:bCs/>
          <w:sz w:val="22"/>
          <w:szCs w:val="22"/>
          <w:lang w:val="sl-SI"/>
        </w:rPr>
      </w:pPr>
      <w:r w:rsidRPr="00601327">
        <w:rPr>
          <w:rFonts w:cs="Arial"/>
          <w:b/>
          <w:bCs/>
          <w:sz w:val="22"/>
          <w:szCs w:val="22"/>
          <w:lang w:val="sl-SI"/>
        </w:rPr>
        <w:t xml:space="preserve">Preglednica </w:t>
      </w:r>
      <w:r w:rsidR="00B3069F" w:rsidRPr="00601327">
        <w:rPr>
          <w:rFonts w:cs="Arial"/>
          <w:b/>
          <w:bCs/>
          <w:sz w:val="22"/>
          <w:szCs w:val="22"/>
          <w:lang w:val="sl-SI"/>
        </w:rPr>
        <w:fldChar w:fldCharType="begin"/>
      </w:r>
      <w:r w:rsidR="00B3069F" w:rsidRPr="00601327">
        <w:rPr>
          <w:rFonts w:cs="Arial"/>
          <w:b/>
          <w:bCs/>
          <w:sz w:val="22"/>
          <w:szCs w:val="22"/>
          <w:lang w:val="sl-SI"/>
        </w:rPr>
        <w:instrText xml:space="preserve"> AUTONUMLGL  \e </w:instrText>
      </w:r>
      <w:r w:rsidR="00B3069F" w:rsidRPr="00601327">
        <w:rPr>
          <w:rFonts w:cs="Arial"/>
          <w:b/>
          <w:bCs/>
          <w:sz w:val="22"/>
          <w:szCs w:val="22"/>
          <w:lang w:val="sl-SI"/>
        </w:rPr>
        <w:fldChar w:fldCharType="end"/>
      </w:r>
      <w:r w:rsidR="00B3069F" w:rsidRPr="00601327">
        <w:rPr>
          <w:rFonts w:cs="Arial"/>
          <w:b/>
          <w:bCs/>
          <w:sz w:val="22"/>
          <w:szCs w:val="22"/>
          <w:lang w:val="sl-SI"/>
        </w:rPr>
        <w:t xml:space="preserve">: </w:t>
      </w:r>
      <w:r w:rsidRPr="00601327">
        <w:rPr>
          <w:rFonts w:cs="Arial"/>
          <w:b/>
          <w:bCs/>
          <w:sz w:val="22"/>
          <w:szCs w:val="22"/>
          <w:lang w:val="sl-SI"/>
        </w:rPr>
        <w:t>Makroekonomski podatki za leti 202</w:t>
      </w:r>
      <w:r w:rsidR="0014089B">
        <w:rPr>
          <w:rFonts w:cs="Arial"/>
          <w:b/>
          <w:bCs/>
          <w:sz w:val="22"/>
          <w:szCs w:val="22"/>
          <w:lang w:val="sl-SI"/>
        </w:rPr>
        <w:t>4</w:t>
      </w:r>
      <w:r w:rsidRPr="00601327">
        <w:rPr>
          <w:rFonts w:cs="Arial"/>
          <w:b/>
          <w:bCs/>
          <w:sz w:val="22"/>
          <w:szCs w:val="22"/>
          <w:lang w:val="sl-SI"/>
        </w:rPr>
        <w:t xml:space="preserve"> in 202</w:t>
      </w:r>
      <w:r w:rsidR="0014089B">
        <w:rPr>
          <w:rFonts w:cs="Arial"/>
          <w:b/>
          <w:bCs/>
          <w:sz w:val="22"/>
          <w:szCs w:val="22"/>
          <w:lang w:val="sl-SI"/>
        </w:rPr>
        <w:t>3</w:t>
      </w:r>
      <w:r w:rsidRPr="00601327">
        <w:rPr>
          <w:rFonts w:cs="Arial"/>
          <w:b/>
          <w:bCs/>
          <w:sz w:val="22"/>
          <w:szCs w:val="22"/>
          <w:lang w:val="sl-SI"/>
        </w:rPr>
        <w:t xml:space="preserve"> </w:t>
      </w:r>
    </w:p>
    <w:p w14:paraId="0A9D3198" w14:textId="4B84510F" w:rsidR="00601327" w:rsidRDefault="00601327" w:rsidP="00DB1994">
      <w:pPr>
        <w:keepNext/>
        <w:spacing w:line="260" w:lineRule="exact"/>
        <w:jc w:val="both"/>
        <w:rPr>
          <w:rFonts w:cs="Arial"/>
          <w:b/>
          <w:bCs/>
          <w:sz w:val="22"/>
          <w:szCs w:val="22"/>
          <w:highlight w:val="yellow"/>
          <w:lang w:val="sl-SI"/>
        </w:rPr>
      </w:pPr>
    </w:p>
    <w:tbl>
      <w:tblPr>
        <w:tblW w:w="8495" w:type="dxa"/>
        <w:tblLayout w:type="fixed"/>
        <w:tblCellMar>
          <w:left w:w="70" w:type="dxa"/>
          <w:right w:w="70" w:type="dxa"/>
        </w:tblCellMar>
        <w:tblLook w:val="04A0" w:firstRow="1" w:lastRow="0" w:firstColumn="1" w:lastColumn="0" w:noHBand="0" w:noVBand="1"/>
      </w:tblPr>
      <w:tblGrid>
        <w:gridCol w:w="5140"/>
        <w:gridCol w:w="1087"/>
        <w:gridCol w:w="1134"/>
        <w:gridCol w:w="1134"/>
      </w:tblGrid>
      <w:tr w:rsidR="00601327" w:rsidRPr="00601327" w14:paraId="59A5544B" w14:textId="77777777" w:rsidTr="00A548CE">
        <w:trPr>
          <w:trHeight w:val="315"/>
        </w:trPr>
        <w:tc>
          <w:tcPr>
            <w:tcW w:w="5140" w:type="dxa"/>
            <w:tcBorders>
              <w:top w:val="single" w:sz="8" w:space="0" w:color="808080"/>
              <w:left w:val="single" w:sz="8" w:space="0" w:color="808080"/>
              <w:bottom w:val="single" w:sz="12" w:space="0" w:color="808080"/>
              <w:right w:val="single" w:sz="8" w:space="0" w:color="808080"/>
            </w:tcBorders>
            <w:shd w:val="clear" w:color="auto" w:fill="auto"/>
            <w:noWrap/>
            <w:vAlign w:val="center"/>
            <w:hideMark/>
          </w:tcPr>
          <w:p w14:paraId="50FE38F1" w14:textId="77777777" w:rsidR="00601327" w:rsidRPr="00601327" w:rsidRDefault="00601327" w:rsidP="00601327">
            <w:pPr>
              <w:spacing w:line="240" w:lineRule="auto"/>
              <w:jc w:val="center"/>
              <w:rPr>
                <w:rFonts w:cs="Arial"/>
                <w:b/>
                <w:bCs/>
                <w:color w:val="000000"/>
                <w:sz w:val="18"/>
                <w:szCs w:val="18"/>
                <w:lang w:val="sl-SI" w:eastAsia="sl-SI"/>
              </w:rPr>
            </w:pPr>
            <w:r w:rsidRPr="00601327">
              <w:rPr>
                <w:rFonts w:cs="Arial"/>
                <w:b/>
                <w:bCs/>
                <w:color w:val="000000"/>
                <w:sz w:val="18"/>
                <w:szCs w:val="18"/>
                <w:lang w:val="sl-SI" w:eastAsia="sl-SI"/>
              </w:rPr>
              <w:t>Agregati</w:t>
            </w:r>
          </w:p>
        </w:tc>
        <w:tc>
          <w:tcPr>
            <w:tcW w:w="1087" w:type="dxa"/>
            <w:tcBorders>
              <w:top w:val="single" w:sz="8" w:space="0" w:color="808080"/>
              <w:left w:val="nil"/>
              <w:bottom w:val="single" w:sz="12" w:space="0" w:color="808080"/>
              <w:right w:val="single" w:sz="8" w:space="0" w:color="808080"/>
            </w:tcBorders>
            <w:shd w:val="clear" w:color="auto" w:fill="auto"/>
            <w:noWrap/>
            <w:vAlign w:val="center"/>
            <w:hideMark/>
          </w:tcPr>
          <w:p w14:paraId="43DB4DD1" w14:textId="4552390E" w:rsidR="00601327" w:rsidRPr="00601327" w:rsidRDefault="00601327" w:rsidP="00601327">
            <w:pPr>
              <w:spacing w:line="240" w:lineRule="auto"/>
              <w:jc w:val="center"/>
              <w:rPr>
                <w:rFonts w:cs="Arial"/>
                <w:b/>
                <w:bCs/>
                <w:color w:val="000000"/>
                <w:sz w:val="18"/>
                <w:szCs w:val="18"/>
                <w:lang w:val="sl-SI" w:eastAsia="sl-SI"/>
              </w:rPr>
            </w:pPr>
            <w:r w:rsidRPr="00601327">
              <w:rPr>
                <w:rFonts w:cs="Arial"/>
                <w:b/>
                <w:bCs/>
                <w:color w:val="000000"/>
                <w:sz w:val="18"/>
                <w:szCs w:val="18"/>
                <w:lang w:val="sl-SI" w:eastAsia="sl-SI"/>
              </w:rPr>
              <w:t>202</w:t>
            </w:r>
            <w:r w:rsidR="0014089B">
              <w:rPr>
                <w:rFonts w:cs="Arial"/>
                <w:b/>
                <w:bCs/>
                <w:color w:val="000000"/>
                <w:sz w:val="18"/>
                <w:szCs w:val="18"/>
                <w:lang w:val="sl-SI" w:eastAsia="sl-SI"/>
              </w:rPr>
              <w:t>3</w:t>
            </w:r>
          </w:p>
        </w:tc>
        <w:tc>
          <w:tcPr>
            <w:tcW w:w="1134" w:type="dxa"/>
            <w:tcBorders>
              <w:top w:val="single" w:sz="8" w:space="0" w:color="808080"/>
              <w:left w:val="nil"/>
              <w:bottom w:val="single" w:sz="12" w:space="0" w:color="808080"/>
              <w:right w:val="single" w:sz="8" w:space="0" w:color="808080"/>
            </w:tcBorders>
            <w:shd w:val="clear" w:color="auto" w:fill="auto"/>
            <w:noWrap/>
            <w:vAlign w:val="center"/>
            <w:hideMark/>
          </w:tcPr>
          <w:p w14:paraId="4F4523B7" w14:textId="50F457D8" w:rsidR="00601327" w:rsidRPr="00601327" w:rsidRDefault="00601327" w:rsidP="00601327">
            <w:pPr>
              <w:spacing w:line="240" w:lineRule="auto"/>
              <w:jc w:val="center"/>
              <w:rPr>
                <w:rFonts w:cs="Arial"/>
                <w:b/>
                <w:bCs/>
                <w:color w:val="000000"/>
                <w:sz w:val="18"/>
                <w:szCs w:val="18"/>
                <w:lang w:val="sl-SI" w:eastAsia="sl-SI"/>
              </w:rPr>
            </w:pPr>
            <w:r w:rsidRPr="00601327">
              <w:rPr>
                <w:rFonts w:cs="Arial"/>
                <w:b/>
                <w:bCs/>
                <w:color w:val="000000"/>
                <w:sz w:val="18"/>
                <w:szCs w:val="18"/>
                <w:lang w:val="sl-SI" w:eastAsia="sl-SI"/>
              </w:rPr>
              <w:t>202</w:t>
            </w:r>
            <w:r w:rsidR="0014089B">
              <w:rPr>
                <w:rFonts w:cs="Arial"/>
                <w:b/>
                <w:bCs/>
                <w:color w:val="000000"/>
                <w:sz w:val="18"/>
                <w:szCs w:val="18"/>
                <w:lang w:val="sl-SI" w:eastAsia="sl-SI"/>
              </w:rPr>
              <w:t>4</w:t>
            </w:r>
          </w:p>
        </w:tc>
        <w:tc>
          <w:tcPr>
            <w:tcW w:w="1134" w:type="dxa"/>
            <w:tcBorders>
              <w:top w:val="single" w:sz="8" w:space="0" w:color="808080"/>
              <w:left w:val="nil"/>
              <w:bottom w:val="single" w:sz="12" w:space="0" w:color="808080"/>
              <w:right w:val="single" w:sz="8" w:space="0" w:color="808080"/>
            </w:tcBorders>
            <w:shd w:val="clear" w:color="auto" w:fill="auto"/>
            <w:noWrap/>
            <w:vAlign w:val="center"/>
            <w:hideMark/>
          </w:tcPr>
          <w:p w14:paraId="2A7806B0" w14:textId="65E2D029" w:rsidR="00601327" w:rsidRPr="00601327" w:rsidRDefault="00601327" w:rsidP="00601327">
            <w:pPr>
              <w:spacing w:line="240" w:lineRule="auto"/>
              <w:jc w:val="center"/>
              <w:rPr>
                <w:rFonts w:cs="Arial"/>
                <w:b/>
                <w:bCs/>
                <w:color w:val="000000"/>
                <w:sz w:val="18"/>
                <w:szCs w:val="18"/>
                <w:lang w:val="sl-SI" w:eastAsia="sl-SI"/>
              </w:rPr>
            </w:pPr>
            <w:r w:rsidRPr="00601327">
              <w:rPr>
                <w:rFonts w:cs="Arial"/>
                <w:b/>
                <w:bCs/>
                <w:color w:val="000000"/>
                <w:sz w:val="18"/>
                <w:szCs w:val="18"/>
                <w:lang w:val="sl-SI" w:eastAsia="sl-SI"/>
              </w:rPr>
              <w:t>202</w:t>
            </w:r>
            <w:r w:rsidR="0014089B">
              <w:rPr>
                <w:rFonts w:cs="Arial"/>
                <w:b/>
                <w:bCs/>
                <w:color w:val="000000"/>
                <w:sz w:val="18"/>
                <w:szCs w:val="18"/>
                <w:lang w:val="sl-SI" w:eastAsia="sl-SI"/>
              </w:rPr>
              <w:t>4</w:t>
            </w:r>
            <w:r w:rsidRPr="00601327">
              <w:rPr>
                <w:rFonts w:cs="Arial"/>
                <w:b/>
                <w:bCs/>
                <w:color w:val="000000"/>
                <w:sz w:val="18"/>
                <w:szCs w:val="18"/>
                <w:lang w:val="sl-SI" w:eastAsia="sl-SI"/>
              </w:rPr>
              <w:t>/202</w:t>
            </w:r>
            <w:r w:rsidR="0014089B">
              <w:rPr>
                <w:rFonts w:cs="Arial"/>
                <w:b/>
                <w:bCs/>
                <w:color w:val="000000"/>
                <w:sz w:val="18"/>
                <w:szCs w:val="18"/>
                <w:lang w:val="sl-SI" w:eastAsia="sl-SI"/>
              </w:rPr>
              <w:t>3</w:t>
            </w:r>
          </w:p>
        </w:tc>
      </w:tr>
      <w:tr w:rsidR="0014089B" w:rsidRPr="00601327" w14:paraId="5C19388F" w14:textId="77777777" w:rsidTr="0014089B">
        <w:trPr>
          <w:trHeight w:val="315"/>
        </w:trPr>
        <w:tc>
          <w:tcPr>
            <w:tcW w:w="5140" w:type="dxa"/>
            <w:tcBorders>
              <w:top w:val="nil"/>
              <w:left w:val="single" w:sz="8" w:space="0" w:color="808080"/>
              <w:bottom w:val="single" w:sz="8" w:space="0" w:color="808080"/>
              <w:right w:val="single" w:sz="8" w:space="0" w:color="808080"/>
            </w:tcBorders>
            <w:shd w:val="clear" w:color="auto" w:fill="auto"/>
            <w:noWrap/>
            <w:vAlign w:val="center"/>
            <w:hideMark/>
          </w:tcPr>
          <w:p w14:paraId="369FB097" w14:textId="3E1E6AF0" w:rsidR="0014089B" w:rsidRPr="003B3C1D" w:rsidRDefault="0014089B" w:rsidP="0014089B">
            <w:pPr>
              <w:spacing w:line="240" w:lineRule="auto"/>
              <w:jc w:val="both"/>
              <w:rPr>
                <w:rFonts w:cs="Arial"/>
                <w:color w:val="000000"/>
                <w:sz w:val="18"/>
                <w:szCs w:val="18"/>
                <w:lang w:val="sl-SI" w:eastAsia="sl-SI"/>
              </w:rPr>
            </w:pPr>
            <w:r w:rsidRPr="003B3C1D">
              <w:rPr>
                <w:rFonts w:cs="Arial"/>
                <w:color w:val="000000"/>
                <w:sz w:val="18"/>
                <w:szCs w:val="18"/>
                <w:lang w:val="sl-SI" w:eastAsia="sl-SI"/>
              </w:rPr>
              <w:t>BDP (v mio EUR</w:t>
            </w:r>
            <w:r w:rsidR="0090327D">
              <w:rPr>
                <w:rFonts w:cs="Arial"/>
                <w:color w:val="000000"/>
                <w:sz w:val="18"/>
                <w:szCs w:val="18"/>
                <w:lang w:val="sl-SI" w:eastAsia="sl-SI"/>
              </w:rPr>
              <w:t>, po tekočih cenah</w:t>
            </w:r>
            <w:r w:rsidRPr="003B3C1D">
              <w:rPr>
                <w:rFonts w:cs="Arial"/>
                <w:color w:val="000000"/>
                <w:sz w:val="18"/>
                <w:szCs w:val="18"/>
                <w:lang w:val="sl-SI" w:eastAsia="sl-SI"/>
              </w:rPr>
              <w:t>)*</w:t>
            </w:r>
          </w:p>
        </w:tc>
        <w:tc>
          <w:tcPr>
            <w:tcW w:w="1087" w:type="dxa"/>
            <w:tcBorders>
              <w:top w:val="nil"/>
              <w:left w:val="nil"/>
              <w:bottom w:val="single" w:sz="8" w:space="0" w:color="808080"/>
              <w:right w:val="single" w:sz="8" w:space="0" w:color="808080"/>
            </w:tcBorders>
            <w:shd w:val="clear" w:color="auto" w:fill="auto"/>
            <w:noWrap/>
            <w:vAlign w:val="center"/>
          </w:tcPr>
          <w:p w14:paraId="2746678D" w14:textId="7C213442" w:rsidR="0014089B" w:rsidRPr="003B3C1D" w:rsidRDefault="0014089B" w:rsidP="0014089B">
            <w:pPr>
              <w:spacing w:line="240" w:lineRule="auto"/>
              <w:jc w:val="center"/>
              <w:rPr>
                <w:rFonts w:cs="Arial"/>
                <w:color w:val="000000"/>
                <w:sz w:val="18"/>
                <w:szCs w:val="18"/>
                <w:lang w:val="sl-SI" w:eastAsia="sl-SI"/>
              </w:rPr>
            </w:pPr>
            <w:r>
              <w:rPr>
                <w:rFonts w:cs="Arial"/>
                <w:color w:val="000000"/>
                <w:sz w:val="18"/>
                <w:szCs w:val="18"/>
              </w:rPr>
              <w:t>63.951</w:t>
            </w:r>
          </w:p>
        </w:tc>
        <w:tc>
          <w:tcPr>
            <w:tcW w:w="1134" w:type="dxa"/>
            <w:tcBorders>
              <w:top w:val="nil"/>
              <w:left w:val="nil"/>
              <w:bottom w:val="single" w:sz="8" w:space="0" w:color="808080"/>
              <w:right w:val="single" w:sz="8" w:space="0" w:color="808080"/>
            </w:tcBorders>
            <w:shd w:val="clear" w:color="auto" w:fill="auto"/>
            <w:noWrap/>
            <w:vAlign w:val="center"/>
          </w:tcPr>
          <w:p w14:paraId="52FF45C4" w14:textId="20DEC76F" w:rsidR="0014089B" w:rsidRPr="003B3C1D" w:rsidRDefault="0014089B" w:rsidP="0014089B">
            <w:pPr>
              <w:spacing w:line="240" w:lineRule="auto"/>
              <w:jc w:val="center"/>
              <w:rPr>
                <w:rFonts w:cs="Arial"/>
                <w:color w:val="000000"/>
                <w:sz w:val="18"/>
                <w:szCs w:val="18"/>
                <w:lang w:val="sl-SI" w:eastAsia="sl-SI"/>
              </w:rPr>
            </w:pPr>
            <w:r>
              <w:rPr>
                <w:rFonts w:cs="Arial"/>
                <w:color w:val="000000"/>
                <w:sz w:val="18"/>
                <w:szCs w:val="18"/>
              </w:rPr>
              <w:t>66.968</w:t>
            </w:r>
          </w:p>
        </w:tc>
        <w:tc>
          <w:tcPr>
            <w:tcW w:w="1134" w:type="dxa"/>
            <w:tcBorders>
              <w:top w:val="nil"/>
              <w:left w:val="nil"/>
              <w:bottom w:val="single" w:sz="8" w:space="0" w:color="808080"/>
              <w:right w:val="single" w:sz="8" w:space="0" w:color="808080"/>
            </w:tcBorders>
            <w:shd w:val="clear" w:color="auto" w:fill="auto"/>
            <w:noWrap/>
            <w:vAlign w:val="center"/>
          </w:tcPr>
          <w:p w14:paraId="26245D3A" w14:textId="1D959FC1" w:rsidR="0014089B" w:rsidRPr="003B3C1D" w:rsidRDefault="0014089B" w:rsidP="0014089B">
            <w:pPr>
              <w:spacing w:line="240" w:lineRule="auto"/>
              <w:jc w:val="center"/>
              <w:rPr>
                <w:rFonts w:cs="Arial"/>
                <w:color w:val="000000"/>
                <w:sz w:val="18"/>
                <w:szCs w:val="18"/>
                <w:lang w:val="sl-SI" w:eastAsia="sl-SI"/>
              </w:rPr>
            </w:pPr>
            <w:r>
              <w:rPr>
                <w:rFonts w:cs="Arial"/>
                <w:color w:val="000000"/>
                <w:sz w:val="18"/>
                <w:szCs w:val="18"/>
              </w:rPr>
              <w:t>4,7%</w:t>
            </w:r>
          </w:p>
        </w:tc>
      </w:tr>
      <w:tr w:rsidR="0014089B" w:rsidRPr="00601327" w14:paraId="31FE5ADD" w14:textId="77777777" w:rsidTr="0014089B">
        <w:trPr>
          <w:trHeight w:val="315"/>
        </w:trPr>
        <w:tc>
          <w:tcPr>
            <w:tcW w:w="5140" w:type="dxa"/>
            <w:tcBorders>
              <w:top w:val="nil"/>
              <w:left w:val="single" w:sz="8" w:space="0" w:color="808080"/>
              <w:bottom w:val="single" w:sz="8" w:space="0" w:color="808080"/>
              <w:right w:val="single" w:sz="8" w:space="0" w:color="808080"/>
            </w:tcBorders>
            <w:shd w:val="clear" w:color="auto" w:fill="auto"/>
            <w:noWrap/>
            <w:vAlign w:val="center"/>
            <w:hideMark/>
          </w:tcPr>
          <w:p w14:paraId="4E9BB285" w14:textId="21EEE4EE" w:rsidR="0014089B" w:rsidRPr="00601327" w:rsidRDefault="0014089B" w:rsidP="0014089B">
            <w:pPr>
              <w:spacing w:line="240" w:lineRule="auto"/>
              <w:jc w:val="both"/>
              <w:rPr>
                <w:rFonts w:cs="Arial"/>
                <w:color w:val="000000"/>
                <w:sz w:val="18"/>
                <w:szCs w:val="18"/>
                <w:lang w:val="sl-SI" w:eastAsia="sl-SI"/>
              </w:rPr>
            </w:pPr>
            <w:r w:rsidRPr="00601327">
              <w:rPr>
                <w:rFonts w:cs="Arial"/>
                <w:color w:val="000000"/>
                <w:sz w:val="18"/>
                <w:szCs w:val="18"/>
                <w:lang w:val="sl-SI" w:eastAsia="sl-SI"/>
              </w:rPr>
              <w:t>BDP na prebivalca (v EUR</w:t>
            </w:r>
            <w:r w:rsidR="0090327D">
              <w:rPr>
                <w:rFonts w:cs="Arial"/>
                <w:color w:val="000000"/>
                <w:sz w:val="18"/>
                <w:szCs w:val="18"/>
                <w:lang w:val="sl-SI" w:eastAsia="sl-SI"/>
              </w:rPr>
              <w:t>, v tekočih cenah in po tekočem tečaju</w:t>
            </w:r>
            <w:r w:rsidRPr="00601327">
              <w:rPr>
                <w:rFonts w:cs="Arial"/>
                <w:color w:val="000000"/>
                <w:sz w:val="18"/>
                <w:szCs w:val="18"/>
                <w:lang w:val="sl-SI" w:eastAsia="sl-SI"/>
              </w:rPr>
              <w:t>)</w:t>
            </w:r>
            <w:r>
              <w:rPr>
                <w:rFonts w:cs="Arial"/>
                <w:color w:val="000000"/>
                <w:sz w:val="18"/>
                <w:szCs w:val="18"/>
                <w:lang w:val="sl-SI" w:eastAsia="sl-SI"/>
              </w:rPr>
              <w:t>*</w:t>
            </w:r>
          </w:p>
        </w:tc>
        <w:tc>
          <w:tcPr>
            <w:tcW w:w="1087" w:type="dxa"/>
            <w:tcBorders>
              <w:top w:val="nil"/>
              <w:left w:val="nil"/>
              <w:bottom w:val="single" w:sz="8" w:space="0" w:color="808080"/>
              <w:right w:val="single" w:sz="8" w:space="0" w:color="808080"/>
            </w:tcBorders>
            <w:shd w:val="clear" w:color="auto" w:fill="auto"/>
            <w:noWrap/>
            <w:vAlign w:val="center"/>
          </w:tcPr>
          <w:p w14:paraId="461C79B9" w14:textId="101E6BF5" w:rsidR="0014089B" w:rsidRPr="00601327" w:rsidRDefault="0014089B" w:rsidP="0014089B">
            <w:pPr>
              <w:spacing w:line="240" w:lineRule="auto"/>
              <w:jc w:val="center"/>
              <w:rPr>
                <w:rFonts w:cs="Arial"/>
                <w:color w:val="000000"/>
                <w:sz w:val="18"/>
                <w:szCs w:val="18"/>
                <w:lang w:val="sl-SI" w:eastAsia="sl-SI"/>
              </w:rPr>
            </w:pPr>
            <w:r>
              <w:rPr>
                <w:rFonts w:cs="Arial"/>
                <w:color w:val="000000"/>
                <w:sz w:val="18"/>
                <w:szCs w:val="18"/>
              </w:rPr>
              <w:t>30.158</w:t>
            </w:r>
          </w:p>
        </w:tc>
        <w:tc>
          <w:tcPr>
            <w:tcW w:w="1134" w:type="dxa"/>
            <w:tcBorders>
              <w:top w:val="nil"/>
              <w:left w:val="nil"/>
              <w:bottom w:val="single" w:sz="8" w:space="0" w:color="808080"/>
              <w:right w:val="single" w:sz="8" w:space="0" w:color="808080"/>
            </w:tcBorders>
            <w:shd w:val="clear" w:color="auto" w:fill="auto"/>
            <w:noWrap/>
            <w:vAlign w:val="center"/>
          </w:tcPr>
          <w:p w14:paraId="4D768D24" w14:textId="7A205C5C" w:rsidR="0014089B" w:rsidRPr="00601327" w:rsidRDefault="0014089B" w:rsidP="0014089B">
            <w:pPr>
              <w:spacing w:line="240" w:lineRule="auto"/>
              <w:jc w:val="center"/>
              <w:rPr>
                <w:rFonts w:cs="Arial"/>
                <w:color w:val="000000"/>
                <w:sz w:val="18"/>
                <w:szCs w:val="18"/>
                <w:lang w:val="sl-SI" w:eastAsia="sl-SI"/>
              </w:rPr>
            </w:pPr>
            <w:r>
              <w:rPr>
                <w:rFonts w:cs="Arial"/>
                <w:color w:val="000000"/>
                <w:sz w:val="18"/>
                <w:szCs w:val="18"/>
              </w:rPr>
              <w:t>31.490</w:t>
            </w:r>
          </w:p>
        </w:tc>
        <w:tc>
          <w:tcPr>
            <w:tcW w:w="1134" w:type="dxa"/>
            <w:tcBorders>
              <w:top w:val="nil"/>
              <w:left w:val="nil"/>
              <w:bottom w:val="single" w:sz="8" w:space="0" w:color="808080"/>
              <w:right w:val="single" w:sz="8" w:space="0" w:color="808080"/>
            </w:tcBorders>
            <w:shd w:val="clear" w:color="auto" w:fill="auto"/>
            <w:noWrap/>
            <w:vAlign w:val="center"/>
          </w:tcPr>
          <w:p w14:paraId="58117D3C" w14:textId="468424C4" w:rsidR="0014089B" w:rsidRPr="00601327" w:rsidRDefault="0014089B" w:rsidP="0014089B">
            <w:pPr>
              <w:spacing w:line="240" w:lineRule="auto"/>
              <w:jc w:val="center"/>
              <w:rPr>
                <w:rFonts w:cs="Arial"/>
                <w:color w:val="000000"/>
                <w:sz w:val="18"/>
                <w:szCs w:val="18"/>
                <w:lang w:val="sl-SI" w:eastAsia="sl-SI"/>
              </w:rPr>
            </w:pPr>
            <w:r>
              <w:rPr>
                <w:rFonts w:cs="Arial"/>
                <w:color w:val="000000"/>
                <w:sz w:val="18"/>
                <w:szCs w:val="18"/>
              </w:rPr>
              <w:t>4,4%</w:t>
            </w:r>
          </w:p>
        </w:tc>
      </w:tr>
      <w:tr w:rsidR="0014089B" w:rsidRPr="00601327" w14:paraId="2AD4B8E7" w14:textId="77777777" w:rsidTr="0014089B">
        <w:trPr>
          <w:trHeight w:val="315"/>
        </w:trPr>
        <w:tc>
          <w:tcPr>
            <w:tcW w:w="5140" w:type="dxa"/>
            <w:tcBorders>
              <w:top w:val="nil"/>
              <w:left w:val="single" w:sz="8" w:space="0" w:color="808080"/>
              <w:bottom w:val="single" w:sz="8" w:space="0" w:color="808080"/>
              <w:right w:val="single" w:sz="8" w:space="0" w:color="808080"/>
            </w:tcBorders>
            <w:shd w:val="clear" w:color="auto" w:fill="auto"/>
            <w:noWrap/>
            <w:vAlign w:val="center"/>
            <w:hideMark/>
          </w:tcPr>
          <w:p w14:paraId="05F091A0" w14:textId="6C8C8557" w:rsidR="0014089B" w:rsidRPr="00601327" w:rsidRDefault="0014089B" w:rsidP="0014089B">
            <w:pPr>
              <w:spacing w:line="240" w:lineRule="auto"/>
              <w:jc w:val="both"/>
              <w:rPr>
                <w:rFonts w:cs="Arial"/>
                <w:color w:val="000000"/>
                <w:sz w:val="18"/>
                <w:szCs w:val="18"/>
                <w:lang w:val="sl-SI" w:eastAsia="sl-SI"/>
              </w:rPr>
            </w:pPr>
            <w:r w:rsidRPr="00601327">
              <w:rPr>
                <w:rFonts w:cs="Arial"/>
                <w:color w:val="000000"/>
                <w:sz w:val="18"/>
                <w:szCs w:val="18"/>
                <w:lang w:val="sl-SI" w:eastAsia="sl-SI"/>
              </w:rPr>
              <w:t>Povprečna mesečna bruto plača v RS (v EUR)</w:t>
            </w:r>
            <w:r>
              <w:rPr>
                <w:rFonts w:cs="Arial"/>
                <w:color w:val="000000"/>
                <w:sz w:val="18"/>
                <w:szCs w:val="18"/>
                <w:lang w:val="sl-SI" w:eastAsia="sl-SI"/>
              </w:rPr>
              <w:t>*</w:t>
            </w:r>
          </w:p>
        </w:tc>
        <w:tc>
          <w:tcPr>
            <w:tcW w:w="1087" w:type="dxa"/>
            <w:tcBorders>
              <w:top w:val="nil"/>
              <w:left w:val="nil"/>
              <w:bottom w:val="single" w:sz="8" w:space="0" w:color="808080"/>
              <w:right w:val="single" w:sz="8" w:space="0" w:color="808080"/>
            </w:tcBorders>
            <w:shd w:val="clear" w:color="auto" w:fill="auto"/>
            <w:noWrap/>
            <w:vAlign w:val="center"/>
          </w:tcPr>
          <w:p w14:paraId="790F6995" w14:textId="56834A0B" w:rsidR="0014089B" w:rsidRPr="00601327" w:rsidRDefault="0014089B" w:rsidP="0014089B">
            <w:pPr>
              <w:spacing w:line="240" w:lineRule="auto"/>
              <w:jc w:val="center"/>
              <w:rPr>
                <w:rFonts w:cs="Arial"/>
                <w:color w:val="000000"/>
                <w:sz w:val="18"/>
                <w:szCs w:val="18"/>
                <w:lang w:val="sl-SI" w:eastAsia="sl-SI"/>
              </w:rPr>
            </w:pPr>
            <w:r>
              <w:rPr>
                <w:rFonts w:cs="Arial"/>
                <w:color w:val="000000"/>
                <w:sz w:val="18"/>
                <w:szCs w:val="18"/>
              </w:rPr>
              <w:t>2.254</w:t>
            </w:r>
          </w:p>
        </w:tc>
        <w:tc>
          <w:tcPr>
            <w:tcW w:w="1134" w:type="dxa"/>
            <w:tcBorders>
              <w:top w:val="nil"/>
              <w:left w:val="nil"/>
              <w:bottom w:val="single" w:sz="8" w:space="0" w:color="808080"/>
              <w:right w:val="single" w:sz="8" w:space="0" w:color="808080"/>
            </w:tcBorders>
            <w:shd w:val="clear" w:color="auto" w:fill="auto"/>
            <w:noWrap/>
            <w:vAlign w:val="center"/>
          </w:tcPr>
          <w:p w14:paraId="5F527DC0" w14:textId="05BC75D8" w:rsidR="0014089B" w:rsidRPr="00601327" w:rsidRDefault="0014089B" w:rsidP="0014089B">
            <w:pPr>
              <w:spacing w:line="240" w:lineRule="auto"/>
              <w:jc w:val="center"/>
              <w:rPr>
                <w:rFonts w:cs="Arial"/>
                <w:color w:val="000000"/>
                <w:sz w:val="18"/>
                <w:szCs w:val="18"/>
                <w:lang w:val="sl-SI" w:eastAsia="sl-SI"/>
              </w:rPr>
            </w:pPr>
            <w:r>
              <w:rPr>
                <w:rFonts w:cs="Arial"/>
                <w:color w:val="000000"/>
                <w:sz w:val="18"/>
                <w:szCs w:val="18"/>
              </w:rPr>
              <w:t>2.395</w:t>
            </w:r>
          </w:p>
        </w:tc>
        <w:tc>
          <w:tcPr>
            <w:tcW w:w="1134" w:type="dxa"/>
            <w:tcBorders>
              <w:top w:val="nil"/>
              <w:left w:val="nil"/>
              <w:bottom w:val="single" w:sz="8" w:space="0" w:color="808080"/>
              <w:right w:val="single" w:sz="8" w:space="0" w:color="808080"/>
            </w:tcBorders>
            <w:shd w:val="clear" w:color="auto" w:fill="auto"/>
            <w:noWrap/>
            <w:vAlign w:val="center"/>
          </w:tcPr>
          <w:p w14:paraId="7AAF1C11" w14:textId="2A019DE3" w:rsidR="0014089B" w:rsidRPr="00601327" w:rsidRDefault="0014089B" w:rsidP="0014089B">
            <w:pPr>
              <w:spacing w:line="240" w:lineRule="auto"/>
              <w:jc w:val="center"/>
              <w:rPr>
                <w:rFonts w:cs="Arial"/>
                <w:color w:val="000000"/>
                <w:sz w:val="18"/>
                <w:szCs w:val="18"/>
                <w:lang w:val="sl-SI" w:eastAsia="sl-SI"/>
              </w:rPr>
            </w:pPr>
            <w:r>
              <w:rPr>
                <w:rFonts w:cs="Arial"/>
                <w:color w:val="000000"/>
                <w:sz w:val="18"/>
                <w:szCs w:val="18"/>
              </w:rPr>
              <w:t>6,2%</w:t>
            </w:r>
          </w:p>
        </w:tc>
      </w:tr>
      <w:tr w:rsidR="0014089B" w:rsidRPr="00601327" w14:paraId="36B045C3" w14:textId="77777777" w:rsidTr="0014089B">
        <w:trPr>
          <w:trHeight w:val="315"/>
        </w:trPr>
        <w:tc>
          <w:tcPr>
            <w:tcW w:w="5140" w:type="dxa"/>
            <w:tcBorders>
              <w:top w:val="nil"/>
              <w:left w:val="single" w:sz="8" w:space="0" w:color="808080"/>
              <w:bottom w:val="single" w:sz="8" w:space="0" w:color="808080"/>
              <w:right w:val="single" w:sz="8" w:space="0" w:color="808080"/>
            </w:tcBorders>
            <w:shd w:val="clear" w:color="auto" w:fill="auto"/>
            <w:noWrap/>
            <w:vAlign w:val="center"/>
            <w:hideMark/>
          </w:tcPr>
          <w:p w14:paraId="3DC65228" w14:textId="45A089BA" w:rsidR="0014089B" w:rsidRPr="00F26454" w:rsidRDefault="0014089B" w:rsidP="0014089B">
            <w:pPr>
              <w:spacing w:line="240" w:lineRule="auto"/>
              <w:jc w:val="both"/>
              <w:rPr>
                <w:rFonts w:cs="Arial"/>
                <w:color w:val="000000"/>
                <w:sz w:val="18"/>
                <w:szCs w:val="18"/>
                <w:lang w:val="sl-SI" w:eastAsia="sl-SI"/>
              </w:rPr>
            </w:pPr>
            <w:r w:rsidRPr="00F26454">
              <w:rPr>
                <w:rFonts w:cs="Arial"/>
                <w:color w:val="000000"/>
                <w:sz w:val="18"/>
                <w:szCs w:val="18"/>
                <w:lang w:val="sl-SI" w:eastAsia="sl-SI"/>
              </w:rPr>
              <w:t xml:space="preserve">Povprečna mesečna bruto plača </w:t>
            </w:r>
            <w:r>
              <w:rPr>
                <w:rFonts w:cs="Arial"/>
                <w:color w:val="000000"/>
                <w:sz w:val="18"/>
                <w:szCs w:val="18"/>
                <w:lang w:val="sl-SI" w:eastAsia="sl-SI"/>
              </w:rPr>
              <w:t>pri pravnih osebah</w:t>
            </w:r>
            <w:r w:rsidRPr="00F26454">
              <w:rPr>
                <w:rFonts w:cs="Arial"/>
                <w:color w:val="000000"/>
                <w:sz w:val="18"/>
                <w:szCs w:val="18"/>
                <w:lang w:val="sl-SI" w:eastAsia="sl-SI"/>
              </w:rPr>
              <w:t xml:space="preserve"> zasebne</w:t>
            </w:r>
            <w:r>
              <w:rPr>
                <w:rFonts w:cs="Arial"/>
                <w:color w:val="000000"/>
                <w:sz w:val="18"/>
                <w:szCs w:val="18"/>
                <w:lang w:val="sl-SI" w:eastAsia="sl-SI"/>
              </w:rPr>
              <w:t>ga</w:t>
            </w:r>
            <w:r w:rsidRPr="00F26454">
              <w:rPr>
                <w:rFonts w:cs="Arial"/>
                <w:color w:val="000000"/>
                <w:sz w:val="18"/>
                <w:szCs w:val="18"/>
                <w:lang w:val="sl-SI" w:eastAsia="sl-SI"/>
              </w:rPr>
              <w:t xml:space="preserve"> sektorj</w:t>
            </w:r>
            <w:r>
              <w:rPr>
                <w:rFonts w:cs="Arial"/>
                <w:color w:val="000000"/>
                <w:sz w:val="18"/>
                <w:szCs w:val="18"/>
                <w:lang w:val="sl-SI" w:eastAsia="sl-SI"/>
              </w:rPr>
              <w:t>a</w:t>
            </w:r>
            <w:r w:rsidRPr="00F26454">
              <w:rPr>
                <w:rFonts w:cs="Arial"/>
                <w:color w:val="000000"/>
                <w:sz w:val="18"/>
                <w:szCs w:val="18"/>
                <w:lang w:val="sl-SI" w:eastAsia="sl-SI"/>
              </w:rPr>
              <w:t xml:space="preserve"> (v EUR)</w:t>
            </w:r>
            <w:r>
              <w:rPr>
                <w:rFonts w:cs="Arial"/>
                <w:color w:val="000000"/>
                <w:sz w:val="18"/>
                <w:szCs w:val="18"/>
                <w:lang w:val="sl-SI" w:eastAsia="sl-SI"/>
              </w:rPr>
              <w:t>*</w:t>
            </w:r>
          </w:p>
        </w:tc>
        <w:tc>
          <w:tcPr>
            <w:tcW w:w="1087" w:type="dxa"/>
            <w:tcBorders>
              <w:top w:val="nil"/>
              <w:left w:val="nil"/>
              <w:bottom w:val="single" w:sz="8" w:space="0" w:color="808080"/>
              <w:right w:val="single" w:sz="8" w:space="0" w:color="808080"/>
            </w:tcBorders>
            <w:shd w:val="clear" w:color="auto" w:fill="auto"/>
            <w:noWrap/>
            <w:vAlign w:val="center"/>
          </w:tcPr>
          <w:p w14:paraId="7C4A9302" w14:textId="1B12CCB5" w:rsidR="0014089B" w:rsidRPr="00F26454" w:rsidRDefault="0014089B" w:rsidP="0014089B">
            <w:pPr>
              <w:spacing w:line="240" w:lineRule="auto"/>
              <w:jc w:val="center"/>
              <w:rPr>
                <w:rFonts w:cs="Arial"/>
                <w:color w:val="000000"/>
                <w:sz w:val="18"/>
                <w:szCs w:val="18"/>
                <w:lang w:val="sl-SI" w:eastAsia="sl-SI"/>
              </w:rPr>
            </w:pPr>
            <w:r>
              <w:rPr>
                <w:rFonts w:cs="Arial"/>
                <w:color w:val="000000"/>
                <w:sz w:val="18"/>
                <w:szCs w:val="18"/>
              </w:rPr>
              <w:t>2.131</w:t>
            </w:r>
          </w:p>
        </w:tc>
        <w:tc>
          <w:tcPr>
            <w:tcW w:w="1134" w:type="dxa"/>
            <w:tcBorders>
              <w:top w:val="nil"/>
              <w:left w:val="nil"/>
              <w:bottom w:val="single" w:sz="8" w:space="0" w:color="808080"/>
              <w:right w:val="single" w:sz="8" w:space="0" w:color="808080"/>
            </w:tcBorders>
            <w:shd w:val="clear" w:color="auto" w:fill="auto"/>
            <w:noWrap/>
            <w:vAlign w:val="center"/>
          </w:tcPr>
          <w:p w14:paraId="53F6A2B2" w14:textId="3B43FAEB" w:rsidR="0014089B" w:rsidRPr="00F26454" w:rsidRDefault="0014089B" w:rsidP="0014089B">
            <w:pPr>
              <w:spacing w:line="240" w:lineRule="auto"/>
              <w:jc w:val="center"/>
              <w:rPr>
                <w:rFonts w:cs="Arial"/>
                <w:color w:val="000000"/>
                <w:sz w:val="18"/>
                <w:szCs w:val="18"/>
                <w:lang w:val="sl-SI" w:eastAsia="sl-SI"/>
              </w:rPr>
            </w:pPr>
            <w:r>
              <w:rPr>
                <w:rFonts w:cs="Arial"/>
                <w:color w:val="000000"/>
                <w:sz w:val="18"/>
                <w:szCs w:val="18"/>
              </w:rPr>
              <w:t>2.281</w:t>
            </w:r>
          </w:p>
        </w:tc>
        <w:tc>
          <w:tcPr>
            <w:tcW w:w="1134" w:type="dxa"/>
            <w:tcBorders>
              <w:top w:val="nil"/>
              <w:left w:val="nil"/>
              <w:bottom w:val="single" w:sz="8" w:space="0" w:color="808080"/>
              <w:right w:val="single" w:sz="8" w:space="0" w:color="808080"/>
            </w:tcBorders>
            <w:shd w:val="clear" w:color="auto" w:fill="auto"/>
            <w:noWrap/>
            <w:vAlign w:val="center"/>
          </w:tcPr>
          <w:p w14:paraId="37CC60F4" w14:textId="39FDE7EE" w:rsidR="0014089B" w:rsidRPr="00F26454" w:rsidRDefault="0014089B" w:rsidP="0014089B">
            <w:pPr>
              <w:spacing w:line="240" w:lineRule="auto"/>
              <w:jc w:val="center"/>
              <w:rPr>
                <w:rFonts w:cs="Arial"/>
                <w:color w:val="000000"/>
                <w:sz w:val="18"/>
                <w:szCs w:val="18"/>
                <w:lang w:val="sl-SI" w:eastAsia="sl-SI"/>
              </w:rPr>
            </w:pPr>
            <w:r>
              <w:rPr>
                <w:rFonts w:cs="Arial"/>
                <w:color w:val="000000"/>
                <w:sz w:val="18"/>
                <w:szCs w:val="18"/>
              </w:rPr>
              <w:t>7,1%</w:t>
            </w:r>
          </w:p>
        </w:tc>
      </w:tr>
      <w:tr w:rsidR="0014089B" w:rsidRPr="00601327" w14:paraId="7EB2C5C4" w14:textId="77777777" w:rsidTr="0014089B">
        <w:trPr>
          <w:trHeight w:val="315"/>
        </w:trPr>
        <w:tc>
          <w:tcPr>
            <w:tcW w:w="5140" w:type="dxa"/>
            <w:tcBorders>
              <w:top w:val="nil"/>
              <w:left w:val="single" w:sz="8" w:space="0" w:color="808080"/>
              <w:bottom w:val="single" w:sz="8" w:space="0" w:color="808080"/>
              <w:right w:val="single" w:sz="8" w:space="0" w:color="808080"/>
            </w:tcBorders>
            <w:shd w:val="clear" w:color="auto" w:fill="auto"/>
            <w:noWrap/>
            <w:vAlign w:val="center"/>
            <w:hideMark/>
          </w:tcPr>
          <w:p w14:paraId="23710A81" w14:textId="0AD29B7F" w:rsidR="0014089B" w:rsidRPr="00F26454" w:rsidRDefault="0014089B" w:rsidP="0014089B">
            <w:pPr>
              <w:spacing w:line="240" w:lineRule="auto"/>
              <w:jc w:val="both"/>
              <w:rPr>
                <w:rFonts w:cs="Arial"/>
                <w:color w:val="000000"/>
                <w:sz w:val="18"/>
                <w:szCs w:val="18"/>
                <w:lang w:val="sl-SI" w:eastAsia="sl-SI"/>
              </w:rPr>
            </w:pPr>
            <w:r w:rsidRPr="00F26454">
              <w:rPr>
                <w:rFonts w:cs="Arial"/>
                <w:color w:val="000000"/>
                <w:sz w:val="18"/>
                <w:szCs w:val="18"/>
                <w:lang w:val="sl-SI" w:eastAsia="sl-SI"/>
              </w:rPr>
              <w:t xml:space="preserve">Povprečna mesečna bruto plača </w:t>
            </w:r>
            <w:r>
              <w:rPr>
                <w:rFonts w:cs="Arial"/>
                <w:color w:val="000000"/>
                <w:sz w:val="18"/>
                <w:szCs w:val="18"/>
                <w:lang w:val="sl-SI" w:eastAsia="sl-SI"/>
              </w:rPr>
              <w:t xml:space="preserve">pri pravnih osebah </w:t>
            </w:r>
            <w:r w:rsidRPr="00F26454">
              <w:rPr>
                <w:rFonts w:cs="Arial"/>
                <w:color w:val="000000"/>
                <w:sz w:val="18"/>
                <w:szCs w:val="18"/>
                <w:lang w:val="sl-SI" w:eastAsia="sl-SI"/>
              </w:rPr>
              <w:t>javne</w:t>
            </w:r>
            <w:r>
              <w:rPr>
                <w:rFonts w:cs="Arial"/>
                <w:color w:val="000000"/>
                <w:sz w:val="18"/>
                <w:szCs w:val="18"/>
                <w:lang w:val="sl-SI" w:eastAsia="sl-SI"/>
              </w:rPr>
              <w:t>ga</w:t>
            </w:r>
            <w:r w:rsidRPr="00F26454">
              <w:rPr>
                <w:rFonts w:cs="Arial"/>
                <w:color w:val="000000"/>
                <w:sz w:val="18"/>
                <w:szCs w:val="18"/>
                <w:lang w:val="sl-SI" w:eastAsia="sl-SI"/>
              </w:rPr>
              <w:t xml:space="preserve"> sektorj</w:t>
            </w:r>
            <w:r>
              <w:rPr>
                <w:rFonts w:cs="Arial"/>
                <w:color w:val="000000"/>
                <w:sz w:val="18"/>
                <w:szCs w:val="18"/>
                <w:lang w:val="sl-SI" w:eastAsia="sl-SI"/>
              </w:rPr>
              <w:t>a</w:t>
            </w:r>
            <w:r w:rsidRPr="00F26454">
              <w:rPr>
                <w:rFonts w:cs="Arial"/>
                <w:color w:val="000000"/>
                <w:sz w:val="18"/>
                <w:szCs w:val="18"/>
                <w:lang w:val="sl-SI" w:eastAsia="sl-SI"/>
              </w:rPr>
              <w:t xml:space="preserve"> (v EUR)</w:t>
            </w:r>
            <w:r>
              <w:rPr>
                <w:rFonts w:cs="Arial"/>
                <w:color w:val="000000"/>
                <w:sz w:val="18"/>
                <w:szCs w:val="18"/>
                <w:lang w:val="sl-SI" w:eastAsia="sl-SI"/>
              </w:rPr>
              <w:t>*</w:t>
            </w:r>
          </w:p>
        </w:tc>
        <w:tc>
          <w:tcPr>
            <w:tcW w:w="1087" w:type="dxa"/>
            <w:tcBorders>
              <w:top w:val="nil"/>
              <w:left w:val="nil"/>
              <w:bottom w:val="single" w:sz="8" w:space="0" w:color="808080"/>
              <w:right w:val="single" w:sz="8" w:space="0" w:color="808080"/>
            </w:tcBorders>
            <w:shd w:val="clear" w:color="auto" w:fill="auto"/>
            <w:noWrap/>
            <w:vAlign w:val="center"/>
          </w:tcPr>
          <w:p w14:paraId="42ACC756" w14:textId="5CB77824" w:rsidR="0014089B" w:rsidRPr="00663DEC" w:rsidRDefault="0014089B" w:rsidP="0014089B">
            <w:pPr>
              <w:spacing w:line="240" w:lineRule="auto"/>
              <w:jc w:val="center"/>
              <w:rPr>
                <w:rFonts w:cs="Arial"/>
                <w:color w:val="000000"/>
                <w:sz w:val="18"/>
                <w:szCs w:val="18"/>
                <w:lang w:val="sl-SI" w:eastAsia="sl-SI"/>
              </w:rPr>
            </w:pPr>
            <w:r>
              <w:rPr>
                <w:rFonts w:cs="Arial"/>
                <w:color w:val="000000"/>
                <w:sz w:val="18"/>
                <w:szCs w:val="18"/>
              </w:rPr>
              <w:t>2.529</w:t>
            </w:r>
          </w:p>
        </w:tc>
        <w:tc>
          <w:tcPr>
            <w:tcW w:w="1134" w:type="dxa"/>
            <w:tcBorders>
              <w:top w:val="nil"/>
              <w:left w:val="nil"/>
              <w:bottom w:val="single" w:sz="8" w:space="0" w:color="808080"/>
              <w:right w:val="single" w:sz="8" w:space="0" w:color="808080"/>
            </w:tcBorders>
            <w:shd w:val="clear" w:color="auto" w:fill="auto"/>
            <w:noWrap/>
            <w:vAlign w:val="center"/>
          </w:tcPr>
          <w:p w14:paraId="79680B3A" w14:textId="0588DF63" w:rsidR="0014089B" w:rsidRPr="00663DEC" w:rsidRDefault="0014089B" w:rsidP="0014089B">
            <w:pPr>
              <w:spacing w:line="240" w:lineRule="auto"/>
              <w:jc w:val="center"/>
              <w:rPr>
                <w:rFonts w:cs="Arial"/>
                <w:color w:val="000000"/>
                <w:sz w:val="18"/>
                <w:szCs w:val="18"/>
                <w:lang w:val="sl-SI" w:eastAsia="sl-SI"/>
              </w:rPr>
            </w:pPr>
            <w:r>
              <w:rPr>
                <w:rFonts w:cs="Arial"/>
                <w:color w:val="000000"/>
                <w:sz w:val="18"/>
                <w:szCs w:val="18"/>
              </w:rPr>
              <w:t>2.645</w:t>
            </w:r>
          </w:p>
        </w:tc>
        <w:tc>
          <w:tcPr>
            <w:tcW w:w="1134" w:type="dxa"/>
            <w:tcBorders>
              <w:top w:val="nil"/>
              <w:left w:val="nil"/>
              <w:bottom w:val="single" w:sz="8" w:space="0" w:color="808080"/>
              <w:right w:val="single" w:sz="8" w:space="0" w:color="808080"/>
            </w:tcBorders>
            <w:shd w:val="clear" w:color="auto" w:fill="auto"/>
            <w:noWrap/>
            <w:vAlign w:val="center"/>
          </w:tcPr>
          <w:p w14:paraId="278399DF" w14:textId="6EEE986D" w:rsidR="0014089B" w:rsidRPr="00663DEC" w:rsidRDefault="0014089B" w:rsidP="0014089B">
            <w:pPr>
              <w:spacing w:line="240" w:lineRule="auto"/>
              <w:jc w:val="center"/>
              <w:rPr>
                <w:rFonts w:cs="Arial"/>
                <w:color w:val="000000"/>
                <w:sz w:val="18"/>
                <w:szCs w:val="18"/>
                <w:lang w:val="sl-SI" w:eastAsia="sl-SI"/>
              </w:rPr>
            </w:pPr>
            <w:r>
              <w:rPr>
                <w:rFonts w:cs="Arial"/>
                <w:color w:val="000000"/>
                <w:sz w:val="18"/>
                <w:szCs w:val="18"/>
              </w:rPr>
              <w:t>4,6%</w:t>
            </w:r>
          </w:p>
        </w:tc>
      </w:tr>
      <w:tr w:rsidR="0014089B" w:rsidRPr="00601327" w14:paraId="28A2514E" w14:textId="77777777" w:rsidTr="0014089B">
        <w:trPr>
          <w:trHeight w:val="315"/>
        </w:trPr>
        <w:tc>
          <w:tcPr>
            <w:tcW w:w="5140" w:type="dxa"/>
            <w:tcBorders>
              <w:top w:val="nil"/>
              <w:left w:val="single" w:sz="8" w:space="0" w:color="808080"/>
              <w:bottom w:val="single" w:sz="8" w:space="0" w:color="808080"/>
              <w:right w:val="single" w:sz="8" w:space="0" w:color="808080"/>
            </w:tcBorders>
            <w:shd w:val="clear" w:color="auto" w:fill="auto"/>
            <w:noWrap/>
            <w:vAlign w:val="center"/>
            <w:hideMark/>
          </w:tcPr>
          <w:p w14:paraId="2B59F487" w14:textId="0D17E7B0" w:rsidR="0014089B" w:rsidRPr="00601327" w:rsidRDefault="0014089B" w:rsidP="0014089B">
            <w:pPr>
              <w:spacing w:line="240" w:lineRule="auto"/>
              <w:jc w:val="both"/>
              <w:rPr>
                <w:rFonts w:cs="Arial"/>
                <w:color w:val="000000"/>
                <w:sz w:val="18"/>
                <w:szCs w:val="18"/>
                <w:lang w:val="sl-SI" w:eastAsia="sl-SI"/>
              </w:rPr>
            </w:pPr>
            <w:r w:rsidRPr="00601327">
              <w:rPr>
                <w:rFonts w:cs="Arial"/>
                <w:color w:val="000000"/>
                <w:sz w:val="18"/>
                <w:szCs w:val="18"/>
                <w:lang w:val="sl-SI" w:eastAsia="sl-SI"/>
              </w:rPr>
              <w:t>Povprečna mesečna bruto plača v javnem sektorju (v EUR)*</w:t>
            </w:r>
            <w:r>
              <w:rPr>
                <w:rFonts w:cs="Arial"/>
                <w:color w:val="000000"/>
                <w:sz w:val="18"/>
                <w:szCs w:val="18"/>
                <w:lang w:val="sl-SI" w:eastAsia="sl-SI"/>
              </w:rPr>
              <w:t>*</w:t>
            </w:r>
          </w:p>
        </w:tc>
        <w:tc>
          <w:tcPr>
            <w:tcW w:w="1087" w:type="dxa"/>
            <w:tcBorders>
              <w:top w:val="nil"/>
              <w:left w:val="nil"/>
              <w:bottom w:val="single" w:sz="8" w:space="0" w:color="808080"/>
              <w:right w:val="single" w:sz="8" w:space="0" w:color="808080"/>
            </w:tcBorders>
            <w:shd w:val="clear" w:color="auto" w:fill="auto"/>
            <w:noWrap/>
            <w:vAlign w:val="center"/>
          </w:tcPr>
          <w:p w14:paraId="3506B07E" w14:textId="525A8808" w:rsidR="0014089B" w:rsidRPr="00663DEC" w:rsidRDefault="0014089B" w:rsidP="0014089B">
            <w:pPr>
              <w:spacing w:line="240" w:lineRule="auto"/>
              <w:jc w:val="center"/>
              <w:rPr>
                <w:rFonts w:cs="Arial"/>
                <w:color w:val="000000"/>
                <w:sz w:val="18"/>
                <w:szCs w:val="18"/>
                <w:lang w:val="sl-SI" w:eastAsia="sl-SI"/>
              </w:rPr>
            </w:pPr>
            <w:r>
              <w:rPr>
                <w:rFonts w:cs="Arial"/>
                <w:color w:val="000000"/>
                <w:sz w:val="18"/>
                <w:szCs w:val="18"/>
              </w:rPr>
              <w:t>2.487</w:t>
            </w:r>
          </w:p>
        </w:tc>
        <w:tc>
          <w:tcPr>
            <w:tcW w:w="1134" w:type="dxa"/>
            <w:tcBorders>
              <w:top w:val="nil"/>
              <w:left w:val="nil"/>
              <w:bottom w:val="single" w:sz="8" w:space="0" w:color="808080"/>
              <w:right w:val="single" w:sz="8" w:space="0" w:color="808080"/>
            </w:tcBorders>
            <w:shd w:val="clear" w:color="auto" w:fill="auto"/>
            <w:noWrap/>
            <w:vAlign w:val="center"/>
          </w:tcPr>
          <w:p w14:paraId="5CAD9642" w14:textId="48B7FC9D" w:rsidR="00743A8B" w:rsidRPr="00743A8B" w:rsidRDefault="0014089B" w:rsidP="00743A8B">
            <w:pPr>
              <w:spacing w:line="240" w:lineRule="auto"/>
              <w:jc w:val="center"/>
              <w:rPr>
                <w:rFonts w:cs="Arial"/>
                <w:color w:val="000000"/>
                <w:sz w:val="18"/>
                <w:szCs w:val="18"/>
              </w:rPr>
            </w:pPr>
            <w:r>
              <w:rPr>
                <w:rFonts w:cs="Arial"/>
                <w:color w:val="000000"/>
                <w:sz w:val="18"/>
                <w:szCs w:val="18"/>
              </w:rPr>
              <w:t>2.58</w:t>
            </w:r>
            <w:r w:rsidR="00743A8B">
              <w:rPr>
                <w:rFonts w:cs="Arial"/>
                <w:color w:val="000000"/>
                <w:sz w:val="18"/>
                <w:szCs w:val="18"/>
              </w:rPr>
              <w:t>6</w:t>
            </w:r>
          </w:p>
        </w:tc>
        <w:tc>
          <w:tcPr>
            <w:tcW w:w="1134" w:type="dxa"/>
            <w:tcBorders>
              <w:top w:val="nil"/>
              <w:left w:val="nil"/>
              <w:bottom w:val="single" w:sz="8" w:space="0" w:color="808080"/>
              <w:right w:val="single" w:sz="8" w:space="0" w:color="808080"/>
            </w:tcBorders>
            <w:shd w:val="clear" w:color="auto" w:fill="auto"/>
            <w:noWrap/>
            <w:vAlign w:val="center"/>
          </w:tcPr>
          <w:p w14:paraId="0A6A3C92" w14:textId="7B6921FD" w:rsidR="0014089B" w:rsidRPr="00663DEC" w:rsidRDefault="0014089B" w:rsidP="0014089B">
            <w:pPr>
              <w:spacing w:line="240" w:lineRule="auto"/>
              <w:jc w:val="center"/>
              <w:rPr>
                <w:rFonts w:cs="Arial"/>
                <w:color w:val="000000"/>
                <w:sz w:val="18"/>
                <w:szCs w:val="18"/>
                <w:lang w:val="sl-SI" w:eastAsia="sl-SI"/>
              </w:rPr>
            </w:pPr>
            <w:r>
              <w:rPr>
                <w:rFonts w:cs="Arial"/>
                <w:color w:val="000000"/>
                <w:sz w:val="18"/>
                <w:szCs w:val="18"/>
              </w:rPr>
              <w:t>4,0%</w:t>
            </w:r>
          </w:p>
        </w:tc>
      </w:tr>
    </w:tbl>
    <w:p w14:paraId="1889C8B7" w14:textId="6173A3C6" w:rsidR="00A66C9C" w:rsidRPr="00601327" w:rsidRDefault="00A66C9C" w:rsidP="00B83FE6">
      <w:pPr>
        <w:spacing w:line="260" w:lineRule="exact"/>
        <w:jc w:val="both"/>
        <w:rPr>
          <w:rFonts w:cs="Arial"/>
          <w:sz w:val="16"/>
          <w:szCs w:val="16"/>
          <w:lang w:val="sl-SI"/>
        </w:rPr>
      </w:pPr>
      <w:r w:rsidRPr="00601327">
        <w:rPr>
          <w:rFonts w:cs="Arial"/>
          <w:sz w:val="16"/>
          <w:szCs w:val="16"/>
          <w:lang w:val="sl-SI"/>
        </w:rPr>
        <w:t>Vir</w:t>
      </w:r>
      <w:r w:rsidR="00C27889" w:rsidRPr="00601327">
        <w:rPr>
          <w:rFonts w:cs="Arial"/>
          <w:sz w:val="16"/>
          <w:szCs w:val="16"/>
          <w:lang w:val="sl-SI"/>
        </w:rPr>
        <w:t>i</w:t>
      </w:r>
      <w:r w:rsidRPr="00601327">
        <w:rPr>
          <w:rFonts w:cs="Arial"/>
          <w:sz w:val="16"/>
          <w:szCs w:val="16"/>
          <w:lang w:val="sl-SI"/>
        </w:rPr>
        <w:t xml:space="preserve">: </w:t>
      </w:r>
      <w:r w:rsidR="00424AE7">
        <w:rPr>
          <w:rFonts w:cs="Arial"/>
          <w:sz w:val="16"/>
          <w:szCs w:val="16"/>
          <w:lang w:val="sl-SI"/>
        </w:rPr>
        <w:t>*</w:t>
      </w:r>
      <w:r w:rsidRPr="00601327">
        <w:rPr>
          <w:rFonts w:cs="Arial"/>
          <w:sz w:val="16"/>
          <w:szCs w:val="16"/>
          <w:lang w:val="sl-SI"/>
        </w:rPr>
        <w:t>SURS</w:t>
      </w:r>
      <w:r w:rsidR="00C27889" w:rsidRPr="00601327">
        <w:rPr>
          <w:rFonts w:cs="Arial"/>
          <w:sz w:val="16"/>
          <w:szCs w:val="16"/>
          <w:lang w:val="sl-SI"/>
        </w:rPr>
        <w:t>, *</w:t>
      </w:r>
      <w:r w:rsidR="00424AE7">
        <w:rPr>
          <w:rFonts w:cs="Arial"/>
          <w:sz w:val="16"/>
          <w:szCs w:val="16"/>
          <w:lang w:val="sl-SI"/>
        </w:rPr>
        <w:t>*MJU/</w:t>
      </w:r>
      <w:r w:rsidR="00C27889" w:rsidRPr="00601327">
        <w:rPr>
          <w:rFonts w:cs="Arial"/>
          <w:sz w:val="16"/>
          <w:szCs w:val="16"/>
          <w:lang w:val="sl-SI"/>
        </w:rPr>
        <w:t>ISPAP</w:t>
      </w:r>
    </w:p>
    <w:p w14:paraId="3DF70654" w14:textId="55ECA941" w:rsidR="00B67998" w:rsidRPr="00601327" w:rsidRDefault="00B67998" w:rsidP="00B83FE6">
      <w:pPr>
        <w:spacing w:line="260" w:lineRule="exact"/>
        <w:jc w:val="both"/>
        <w:rPr>
          <w:rFonts w:cs="Arial"/>
          <w:sz w:val="16"/>
          <w:szCs w:val="16"/>
          <w:lang w:val="sl-SI"/>
        </w:rPr>
      </w:pPr>
      <w:r w:rsidRPr="00601327">
        <w:rPr>
          <w:rFonts w:cs="Arial"/>
          <w:sz w:val="16"/>
          <w:szCs w:val="16"/>
          <w:lang w:val="sl-SI"/>
        </w:rPr>
        <w:t xml:space="preserve">Opomba: </w:t>
      </w:r>
      <w:r w:rsidR="00424AE7" w:rsidRPr="00825FEC">
        <w:rPr>
          <w:rFonts w:cs="Arial"/>
          <w:sz w:val="16"/>
          <w:szCs w:val="16"/>
          <w:lang w:val="sl-SI"/>
        </w:rPr>
        <w:t>Definicija javnega sektorja ter metodologiji izračuna</w:t>
      </w:r>
      <w:r w:rsidR="003D5875">
        <w:rPr>
          <w:rFonts w:cs="Arial"/>
          <w:sz w:val="16"/>
          <w:szCs w:val="16"/>
          <w:lang w:val="sl-SI"/>
        </w:rPr>
        <w:t xml:space="preserve"> </w:t>
      </w:r>
      <w:r w:rsidR="00424AE7" w:rsidRPr="00825FEC">
        <w:rPr>
          <w:rFonts w:cs="Arial"/>
          <w:sz w:val="16"/>
          <w:szCs w:val="16"/>
          <w:lang w:val="sl-SI"/>
        </w:rPr>
        <w:t xml:space="preserve">po MJU in SURS se </w:t>
      </w:r>
      <w:r w:rsidR="00825FEC" w:rsidRPr="00825FEC">
        <w:rPr>
          <w:rFonts w:cs="Arial"/>
          <w:sz w:val="16"/>
          <w:szCs w:val="16"/>
          <w:lang w:val="sl-SI"/>
        </w:rPr>
        <w:t xml:space="preserve">nekoliko </w:t>
      </w:r>
      <w:r w:rsidR="00424AE7" w:rsidRPr="00825FEC">
        <w:rPr>
          <w:rFonts w:cs="Arial"/>
          <w:sz w:val="16"/>
          <w:szCs w:val="16"/>
          <w:lang w:val="sl-SI"/>
        </w:rPr>
        <w:t>razlikujeta</w:t>
      </w:r>
      <w:r w:rsidR="003D5875">
        <w:rPr>
          <w:rFonts w:cs="Arial"/>
          <w:sz w:val="16"/>
          <w:szCs w:val="16"/>
          <w:lang w:val="sl-SI"/>
        </w:rPr>
        <w:t xml:space="preserve"> (podrobneje pojasnjeno v sprotnih opombah)</w:t>
      </w:r>
      <w:r w:rsidR="00424AE7" w:rsidRPr="00825FEC">
        <w:rPr>
          <w:rFonts w:cs="Arial"/>
          <w:sz w:val="16"/>
          <w:szCs w:val="16"/>
          <w:lang w:val="sl-SI"/>
        </w:rPr>
        <w:t>.</w:t>
      </w:r>
    </w:p>
    <w:p w14:paraId="7FBA6E6D" w14:textId="1B79679F" w:rsidR="00D11487" w:rsidRPr="00936329" w:rsidRDefault="00D11487" w:rsidP="00B83FE6">
      <w:pPr>
        <w:spacing w:line="260" w:lineRule="exact"/>
        <w:jc w:val="both"/>
        <w:rPr>
          <w:rFonts w:cs="Arial"/>
          <w:sz w:val="22"/>
          <w:szCs w:val="22"/>
          <w:highlight w:val="yellow"/>
          <w:lang w:val="sl-SI"/>
        </w:rPr>
      </w:pPr>
    </w:p>
    <w:p w14:paraId="7F18947B" w14:textId="50E4A534" w:rsidR="00BF50DD" w:rsidRPr="00BF50DD" w:rsidRDefault="00FE0338" w:rsidP="00601327">
      <w:pPr>
        <w:keepNext/>
        <w:spacing w:line="260" w:lineRule="exact"/>
        <w:jc w:val="both"/>
        <w:rPr>
          <w:rFonts w:cs="Arial"/>
          <w:sz w:val="22"/>
          <w:szCs w:val="22"/>
          <w:lang w:val="sl-SI"/>
        </w:rPr>
      </w:pPr>
      <w:r w:rsidRPr="00116882">
        <w:rPr>
          <w:rFonts w:cs="Arial"/>
          <w:sz w:val="22"/>
          <w:szCs w:val="22"/>
          <w:lang w:val="sl-SI"/>
        </w:rPr>
        <w:t>Od leta 1995 do leta 202</w:t>
      </w:r>
      <w:r w:rsidR="00652AD0">
        <w:rPr>
          <w:rFonts w:cs="Arial"/>
          <w:sz w:val="22"/>
          <w:szCs w:val="22"/>
          <w:lang w:val="sl-SI"/>
        </w:rPr>
        <w:t>4</w:t>
      </w:r>
      <w:r w:rsidR="00834789" w:rsidRPr="00116882">
        <w:rPr>
          <w:rStyle w:val="Sprotnaopomba-sklic"/>
          <w:rFonts w:cs="Arial"/>
          <w:sz w:val="22"/>
          <w:szCs w:val="22"/>
          <w:lang w:val="sl-SI"/>
        </w:rPr>
        <w:footnoteReference w:id="9"/>
      </w:r>
      <w:r w:rsidRPr="00116882">
        <w:rPr>
          <w:rFonts w:cs="Arial"/>
          <w:sz w:val="22"/>
          <w:szCs w:val="22"/>
          <w:lang w:val="sl-SI"/>
        </w:rPr>
        <w:t xml:space="preserve"> se je bruto plača na zaposlenega v dejavnostih</w:t>
      </w:r>
      <w:r w:rsidR="00BF50DD" w:rsidRPr="00116882">
        <w:rPr>
          <w:rFonts w:cs="Arial"/>
          <w:sz w:val="22"/>
          <w:szCs w:val="22"/>
          <w:lang w:val="sl-SI"/>
        </w:rPr>
        <w:t xml:space="preserve"> zasebnega sektorja realno povišala za </w:t>
      </w:r>
      <w:r w:rsidR="00116882" w:rsidRPr="00116882">
        <w:rPr>
          <w:rFonts w:cs="Arial"/>
          <w:sz w:val="22"/>
          <w:szCs w:val="22"/>
          <w:lang w:val="sl-SI"/>
        </w:rPr>
        <w:t>80</w:t>
      </w:r>
      <w:r w:rsidR="00BF50DD" w:rsidRPr="00116882">
        <w:rPr>
          <w:rFonts w:cs="Arial"/>
          <w:sz w:val="22"/>
          <w:szCs w:val="22"/>
          <w:lang w:val="sl-SI"/>
        </w:rPr>
        <w:t>,</w:t>
      </w:r>
      <w:r w:rsidR="00116882" w:rsidRPr="00116882">
        <w:rPr>
          <w:rFonts w:cs="Arial"/>
          <w:sz w:val="22"/>
          <w:szCs w:val="22"/>
          <w:lang w:val="sl-SI"/>
        </w:rPr>
        <w:t>7</w:t>
      </w:r>
      <w:r w:rsidR="00BF50DD" w:rsidRPr="00116882">
        <w:rPr>
          <w:rFonts w:cs="Arial"/>
          <w:sz w:val="22"/>
          <w:szCs w:val="22"/>
          <w:lang w:val="sl-SI"/>
        </w:rPr>
        <w:t xml:space="preserve"> %, v dejavnosti javnih storitev pa za 5</w:t>
      </w:r>
      <w:r w:rsidR="00116882" w:rsidRPr="00116882">
        <w:rPr>
          <w:rFonts w:cs="Arial"/>
          <w:sz w:val="22"/>
          <w:szCs w:val="22"/>
          <w:lang w:val="sl-SI"/>
        </w:rPr>
        <w:t>7</w:t>
      </w:r>
      <w:r w:rsidR="00BF50DD" w:rsidRPr="00116882">
        <w:rPr>
          <w:rFonts w:cs="Arial"/>
          <w:sz w:val="22"/>
          <w:szCs w:val="22"/>
          <w:lang w:val="sl-SI"/>
        </w:rPr>
        <w:t>,</w:t>
      </w:r>
      <w:r w:rsidR="00116882" w:rsidRPr="00116882">
        <w:rPr>
          <w:rFonts w:cs="Arial"/>
          <w:sz w:val="22"/>
          <w:szCs w:val="22"/>
          <w:lang w:val="sl-SI"/>
        </w:rPr>
        <w:t>7</w:t>
      </w:r>
      <w:r w:rsidR="00BF50DD" w:rsidRPr="00116882">
        <w:rPr>
          <w:rFonts w:cs="Arial"/>
          <w:sz w:val="22"/>
          <w:szCs w:val="22"/>
          <w:lang w:val="sl-SI"/>
        </w:rPr>
        <w:t xml:space="preserve"> %. Na pojav negativne rasti </w:t>
      </w:r>
      <w:r w:rsidR="007B2AA7" w:rsidRPr="00116882">
        <w:rPr>
          <w:rFonts w:cs="Arial"/>
          <w:sz w:val="22"/>
          <w:szCs w:val="22"/>
          <w:lang w:val="sl-SI"/>
        </w:rPr>
        <w:t>plač v dejavnosti javnih storitev</w:t>
      </w:r>
      <w:r w:rsidR="003D5875" w:rsidRPr="00116882">
        <w:rPr>
          <w:rFonts w:cs="Arial"/>
          <w:sz w:val="22"/>
          <w:szCs w:val="22"/>
          <w:lang w:val="sl-SI"/>
        </w:rPr>
        <w:t xml:space="preserve"> (in javnem sektorju)</w:t>
      </w:r>
      <w:r w:rsidR="007B2AA7" w:rsidRPr="00116882">
        <w:rPr>
          <w:rFonts w:cs="Arial"/>
          <w:sz w:val="22"/>
          <w:szCs w:val="22"/>
          <w:lang w:val="sl-SI"/>
        </w:rPr>
        <w:t xml:space="preserve"> </w:t>
      </w:r>
      <w:r w:rsidR="00165C02" w:rsidRPr="00116882">
        <w:rPr>
          <w:rFonts w:cs="Arial"/>
          <w:sz w:val="22"/>
          <w:szCs w:val="22"/>
          <w:lang w:val="sl-SI"/>
        </w:rPr>
        <w:t>v letu</w:t>
      </w:r>
      <w:r w:rsidR="00BF50DD" w:rsidRPr="00116882">
        <w:rPr>
          <w:rFonts w:cs="Arial"/>
          <w:sz w:val="22"/>
          <w:szCs w:val="22"/>
          <w:lang w:val="sl-SI"/>
        </w:rPr>
        <w:t xml:space="preserve"> 2022 so vplivali ukrepi, povezani z epidemijo covid-19 (predvsem s tem povezana izplačila »izrednih« </w:t>
      </w:r>
      <w:r w:rsidR="00BF50DD" w:rsidRPr="00116882">
        <w:rPr>
          <w:rFonts w:cs="Arial"/>
          <w:sz w:val="22"/>
          <w:szCs w:val="22"/>
          <w:lang w:val="sl-SI"/>
        </w:rPr>
        <w:lastRenderedPageBreak/>
        <w:t>dodatkov v letih 2020 in 2021).</w:t>
      </w:r>
      <w:r w:rsidR="00907EB6" w:rsidRPr="00116882">
        <w:rPr>
          <w:rFonts w:cs="Arial"/>
          <w:sz w:val="22"/>
          <w:szCs w:val="22"/>
          <w:lang w:val="sl-SI"/>
        </w:rPr>
        <w:t xml:space="preserve"> V letu 202</w:t>
      </w:r>
      <w:r w:rsidR="00116882" w:rsidRPr="00116882">
        <w:rPr>
          <w:rFonts w:cs="Arial"/>
          <w:sz w:val="22"/>
          <w:szCs w:val="22"/>
          <w:lang w:val="sl-SI"/>
        </w:rPr>
        <w:t>4</w:t>
      </w:r>
      <w:r w:rsidR="00907EB6" w:rsidRPr="00116882">
        <w:rPr>
          <w:rFonts w:cs="Arial"/>
          <w:sz w:val="22"/>
          <w:szCs w:val="22"/>
          <w:lang w:val="sl-SI"/>
        </w:rPr>
        <w:t xml:space="preserve"> je bila </w:t>
      </w:r>
      <w:r w:rsidR="00116882" w:rsidRPr="00116882">
        <w:rPr>
          <w:rFonts w:cs="Arial"/>
          <w:sz w:val="22"/>
          <w:szCs w:val="22"/>
          <w:lang w:val="sl-SI"/>
        </w:rPr>
        <w:t xml:space="preserve">realna </w:t>
      </w:r>
      <w:r w:rsidR="00907EB6" w:rsidRPr="00116882">
        <w:rPr>
          <w:rFonts w:cs="Arial"/>
          <w:sz w:val="22"/>
          <w:szCs w:val="22"/>
          <w:lang w:val="sl-SI"/>
        </w:rPr>
        <w:t>rast plač v dejavnosti javnih storitev 2,</w:t>
      </w:r>
      <w:r w:rsidR="00116882" w:rsidRPr="00116882">
        <w:rPr>
          <w:rFonts w:cs="Arial"/>
          <w:sz w:val="22"/>
          <w:szCs w:val="22"/>
          <w:lang w:val="sl-SI"/>
        </w:rPr>
        <w:t>1</w:t>
      </w:r>
      <w:r w:rsidR="00907EB6" w:rsidRPr="00116882">
        <w:rPr>
          <w:rFonts w:cs="Arial"/>
          <w:sz w:val="22"/>
          <w:szCs w:val="22"/>
          <w:lang w:val="sl-SI"/>
        </w:rPr>
        <w:t xml:space="preserve"> %, v dejavnosti zasebnega sektorja pa </w:t>
      </w:r>
      <w:r w:rsidR="00116882" w:rsidRPr="00116882">
        <w:rPr>
          <w:rFonts w:cs="Arial"/>
          <w:sz w:val="22"/>
          <w:szCs w:val="22"/>
          <w:lang w:val="sl-SI"/>
        </w:rPr>
        <w:t>4</w:t>
      </w:r>
      <w:r w:rsidR="00907EB6" w:rsidRPr="00116882">
        <w:rPr>
          <w:rFonts w:cs="Arial"/>
          <w:sz w:val="22"/>
          <w:szCs w:val="22"/>
          <w:lang w:val="sl-SI"/>
        </w:rPr>
        <w:t>,</w:t>
      </w:r>
      <w:r w:rsidR="00116882" w:rsidRPr="00116882">
        <w:rPr>
          <w:rFonts w:cs="Arial"/>
          <w:sz w:val="22"/>
          <w:szCs w:val="22"/>
          <w:lang w:val="sl-SI"/>
        </w:rPr>
        <w:t>8</w:t>
      </w:r>
      <w:r w:rsidR="00907EB6" w:rsidRPr="00116882">
        <w:rPr>
          <w:rFonts w:cs="Arial"/>
          <w:sz w:val="22"/>
          <w:szCs w:val="22"/>
          <w:lang w:val="sl-SI"/>
        </w:rPr>
        <w:t xml:space="preserve"> %.</w:t>
      </w:r>
    </w:p>
    <w:p w14:paraId="7BF6BAC7" w14:textId="0B7493B8" w:rsidR="00BF50DD" w:rsidRDefault="00BF50DD" w:rsidP="00601327">
      <w:pPr>
        <w:keepNext/>
        <w:spacing w:line="260" w:lineRule="exact"/>
        <w:jc w:val="both"/>
        <w:rPr>
          <w:rFonts w:cs="Arial"/>
          <w:sz w:val="22"/>
          <w:szCs w:val="22"/>
          <w:highlight w:val="yellow"/>
          <w:lang w:val="sl-SI"/>
        </w:rPr>
      </w:pPr>
    </w:p>
    <w:p w14:paraId="02EFC030" w14:textId="358D155B" w:rsidR="00FE0338" w:rsidRPr="00CB7167" w:rsidRDefault="00116882" w:rsidP="00116882">
      <w:pPr>
        <w:keepNext/>
        <w:spacing w:line="260" w:lineRule="exact"/>
        <w:jc w:val="both"/>
        <w:rPr>
          <w:rFonts w:cs="Arial"/>
          <w:b/>
          <w:bCs/>
          <w:sz w:val="22"/>
          <w:szCs w:val="22"/>
          <w:lang w:val="sl-SI"/>
        </w:rPr>
      </w:pPr>
      <w:r>
        <w:rPr>
          <w:rFonts w:cs="Arial"/>
          <w:b/>
          <w:bCs/>
          <w:sz w:val="22"/>
          <w:szCs w:val="22"/>
          <w:lang w:val="sl-SI"/>
        </w:rPr>
        <w:t>Sli</w:t>
      </w:r>
      <w:r w:rsidR="00FE0338" w:rsidRPr="00907EB6">
        <w:rPr>
          <w:rFonts w:cs="Arial"/>
          <w:b/>
          <w:bCs/>
          <w:sz w:val="22"/>
          <w:szCs w:val="22"/>
          <w:lang w:val="sl-SI"/>
        </w:rPr>
        <w:t xml:space="preserve">ka 1: </w:t>
      </w:r>
      <w:r w:rsidR="00FE0338" w:rsidRPr="00116882">
        <w:rPr>
          <w:rFonts w:cs="Arial"/>
          <w:b/>
          <w:bCs/>
          <w:sz w:val="22"/>
          <w:szCs w:val="22"/>
          <w:lang w:val="sl-SI"/>
        </w:rPr>
        <w:t>Kumulativna rast bruto plače na zaposlenega (v odstotkih)</w:t>
      </w:r>
      <w:r w:rsidR="00FE0338" w:rsidRPr="00907EB6">
        <w:rPr>
          <w:rFonts w:cs="Arial"/>
          <w:b/>
          <w:bCs/>
          <w:sz w:val="22"/>
          <w:szCs w:val="22"/>
          <w:lang w:val="sl-SI"/>
        </w:rPr>
        <w:t xml:space="preserve"> - realno</w:t>
      </w:r>
    </w:p>
    <w:p w14:paraId="040916D9" w14:textId="17ECEC9F" w:rsidR="00116882" w:rsidRDefault="00116882" w:rsidP="00116882">
      <w:pPr>
        <w:keepNext/>
        <w:spacing w:line="260" w:lineRule="exact"/>
        <w:jc w:val="both"/>
        <w:rPr>
          <w:rFonts w:cs="Arial"/>
          <w:sz w:val="16"/>
          <w:szCs w:val="16"/>
          <w:lang w:val="sl-SI"/>
        </w:rPr>
      </w:pPr>
      <w:r>
        <w:rPr>
          <w:rFonts w:cs="Arial"/>
          <w:noProof/>
          <w:sz w:val="16"/>
          <w:szCs w:val="16"/>
          <w:lang w:val="sl-SI"/>
        </w:rPr>
        <w:drawing>
          <wp:anchor distT="0" distB="0" distL="114300" distR="114300" simplePos="0" relativeHeight="251702272" behindDoc="0" locked="0" layoutInCell="1" allowOverlap="1" wp14:anchorId="3A903D89" wp14:editId="12756A20">
            <wp:simplePos x="0" y="0"/>
            <wp:positionH relativeFrom="column">
              <wp:posOffset>635</wp:posOffset>
            </wp:positionH>
            <wp:positionV relativeFrom="paragraph">
              <wp:posOffset>210516</wp:posOffset>
            </wp:positionV>
            <wp:extent cx="5396230" cy="2320925"/>
            <wp:effectExtent l="0" t="0" r="0" b="3175"/>
            <wp:wrapSquare wrapText="bothSides"/>
            <wp:docPr id="202366002" name="Slika 1" descr="Slika, ki prikazuje gibanje mase plač. Pojasnila slike so zapisana tudi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6002" name="Slika 1" descr="Slika, ki prikazuje gibanje mase plač. Pojasnila slike so zapisana tudi v tekstu."/>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96230" cy="2320925"/>
                    </a:xfrm>
                    <a:prstGeom prst="rect">
                      <a:avLst/>
                    </a:prstGeom>
                    <a:noFill/>
                  </pic:spPr>
                </pic:pic>
              </a:graphicData>
            </a:graphic>
            <wp14:sizeRelH relativeFrom="page">
              <wp14:pctWidth>0</wp14:pctWidth>
            </wp14:sizeRelH>
            <wp14:sizeRelV relativeFrom="page">
              <wp14:pctHeight>0</wp14:pctHeight>
            </wp14:sizeRelV>
          </wp:anchor>
        </w:drawing>
      </w:r>
    </w:p>
    <w:p w14:paraId="2A6A8300" w14:textId="61DF7DBB" w:rsidR="00FE0338" w:rsidRPr="00DB53DF" w:rsidRDefault="00FE0338" w:rsidP="00FE0338">
      <w:pPr>
        <w:spacing w:line="260" w:lineRule="exact"/>
        <w:jc w:val="both"/>
        <w:rPr>
          <w:rFonts w:cs="Arial"/>
          <w:sz w:val="16"/>
          <w:szCs w:val="16"/>
          <w:lang w:val="sl-SI"/>
        </w:rPr>
      </w:pPr>
      <w:r w:rsidRPr="00DB53DF">
        <w:rPr>
          <w:rFonts w:cs="Arial"/>
          <w:sz w:val="16"/>
          <w:szCs w:val="16"/>
          <w:lang w:val="sl-SI"/>
        </w:rPr>
        <w:t>Vir: SURS, preračuni UMAR</w:t>
      </w:r>
    </w:p>
    <w:p w14:paraId="6D12DE51" w14:textId="0F43CAF8" w:rsidR="004E503E" w:rsidRDefault="00BC2C9A" w:rsidP="000D0235">
      <w:pPr>
        <w:pStyle w:val="Naslov1"/>
        <w:numPr>
          <w:ilvl w:val="1"/>
          <w:numId w:val="2"/>
        </w:numPr>
      </w:pPr>
      <w:bookmarkStart w:id="14" w:name="_Toc202439244"/>
      <w:r>
        <w:t>Gibanje skupne mase bruto plač in števila zaposlenih po leti</w:t>
      </w:r>
      <w:r w:rsidR="005F003B">
        <w:t>h</w:t>
      </w:r>
      <w:r w:rsidR="006D0D09">
        <w:t xml:space="preserve"> obdobja 2015</w:t>
      </w:r>
      <w:r w:rsidR="00F7164F">
        <w:t xml:space="preserve"> </w:t>
      </w:r>
      <w:r w:rsidR="006D0D09">
        <w:t>do 202</w:t>
      </w:r>
      <w:r w:rsidR="003040FB">
        <w:t>4</w:t>
      </w:r>
      <w:bookmarkEnd w:id="14"/>
    </w:p>
    <w:p w14:paraId="0A411900" w14:textId="0B9C9350" w:rsidR="00BC2C9A" w:rsidRDefault="00BC2C9A" w:rsidP="009C412C">
      <w:pPr>
        <w:keepNext/>
        <w:spacing w:line="260" w:lineRule="exact"/>
        <w:jc w:val="both"/>
        <w:rPr>
          <w:rFonts w:cs="Arial"/>
          <w:sz w:val="22"/>
          <w:szCs w:val="22"/>
          <w:lang w:val="sl-SI"/>
        </w:rPr>
      </w:pPr>
    </w:p>
    <w:p w14:paraId="2E7080FD" w14:textId="54761DE8" w:rsidR="0000521A" w:rsidRPr="008A7FD2" w:rsidRDefault="0000521A" w:rsidP="009C412C">
      <w:pPr>
        <w:keepNext/>
        <w:spacing w:line="260" w:lineRule="exact"/>
        <w:jc w:val="both"/>
        <w:rPr>
          <w:rFonts w:cs="Arial"/>
          <w:sz w:val="22"/>
          <w:szCs w:val="22"/>
          <w:lang w:val="sl-SI"/>
        </w:rPr>
      </w:pPr>
      <w:r w:rsidRPr="00305B76">
        <w:rPr>
          <w:rFonts w:cs="Arial"/>
          <w:sz w:val="22"/>
          <w:szCs w:val="22"/>
          <w:lang w:val="sl-SI"/>
        </w:rPr>
        <w:t>Masa bruto</w:t>
      </w:r>
      <w:r w:rsidRPr="008A7FD2">
        <w:rPr>
          <w:rFonts w:cs="Arial"/>
          <w:sz w:val="22"/>
          <w:szCs w:val="22"/>
          <w:lang w:val="sl-SI"/>
        </w:rPr>
        <w:t xml:space="preserve"> plač </w:t>
      </w:r>
      <w:r w:rsidR="00223F6C" w:rsidRPr="008A7FD2">
        <w:rPr>
          <w:rFonts w:cs="Arial"/>
          <w:sz w:val="22"/>
          <w:szCs w:val="22"/>
          <w:lang w:val="sl-SI"/>
        </w:rPr>
        <w:t>za</w:t>
      </w:r>
      <w:r w:rsidRPr="008A7FD2">
        <w:rPr>
          <w:rFonts w:cs="Arial"/>
          <w:sz w:val="22"/>
          <w:szCs w:val="22"/>
          <w:lang w:val="sl-SI"/>
        </w:rPr>
        <w:t xml:space="preserve"> let</w:t>
      </w:r>
      <w:r w:rsidR="00223F6C" w:rsidRPr="008A7FD2">
        <w:rPr>
          <w:rFonts w:cs="Arial"/>
          <w:sz w:val="22"/>
          <w:szCs w:val="22"/>
          <w:lang w:val="sl-SI"/>
        </w:rPr>
        <w:t>o</w:t>
      </w:r>
      <w:r w:rsidRPr="008A7FD2">
        <w:rPr>
          <w:rFonts w:cs="Arial"/>
          <w:sz w:val="22"/>
          <w:szCs w:val="22"/>
          <w:lang w:val="sl-SI"/>
        </w:rPr>
        <w:t xml:space="preserve"> 202</w:t>
      </w:r>
      <w:r w:rsidR="00305B76">
        <w:rPr>
          <w:rFonts w:cs="Arial"/>
          <w:sz w:val="22"/>
          <w:szCs w:val="22"/>
          <w:lang w:val="sl-SI"/>
        </w:rPr>
        <w:t>4</w:t>
      </w:r>
      <w:r w:rsidRPr="008A7FD2">
        <w:rPr>
          <w:rFonts w:cs="Arial"/>
          <w:sz w:val="22"/>
          <w:szCs w:val="22"/>
          <w:lang w:val="sl-SI"/>
        </w:rPr>
        <w:t xml:space="preserve"> </w:t>
      </w:r>
      <w:r w:rsidR="00C12874" w:rsidRPr="008A7FD2">
        <w:rPr>
          <w:rFonts w:cs="Arial"/>
          <w:sz w:val="22"/>
          <w:szCs w:val="22"/>
          <w:lang w:val="sl-SI"/>
        </w:rPr>
        <w:t xml:space="preserve">je </w:t>
      </w:r>
      <w:r w:rsidRPr="008A7FD2">
        <w:rPr>
          <w:rFonts w:cs="Arial"/>
          <w:sz w:val="22"/>
          <w:szCs w:val="22"/>
          <w:lang w:val="sl-SI"/>
        </w:rPr>
        <w:t>znašala 5.</w:t>
      </w:r>
      <w:r w:rsidR="00305B76">
        <w:rPr>
          <w:rFonts w:cs="Arial"/>
          <w:sz w:val="22"/>
          <w:szCs w:val="22"/>
          <w:lang w:val="sl-SI"/>
        </w:rPr>
        <w:t>9</w:t>
      </w:r>
      <w:r w:rsidR="00AA7142">
        <w:rPr>
          <w:rFonts w:cs="Arial"/>
          <w:sz w:val="22"/>
          <w:szCs w:val="22"/>
          <w:lang w:val="sl-SI"/>
        </w:rPr>
        <w:t>09</w:t>
      </w:r>
      <w:r w:rsidR="00AD69C7" w:rsidRPr="008A7FD2">
        <w:rPr>
          <w:rFonts w:cs="Arial"/>
          <w:sz w:val="22"/>
          <w:szCs w:val="22"/>
          <w:lang w:val="sl-SI"/>
        </w:rPr>
        <w:t>,</w:t>
      </w:r>
      <w:r w:rsidR="00AA7142">
        <w:rPr>
          <w:rFonts w:cs="Arial"/>
          <w:sz w:val="22"/>
          <w:szCs w:val="22"/>
          <w:lang w:val="sl-SI"/>
        </w:rPr>
        <w:t>1</w:t>
      </w:r>
      <w:r w:rsidRPr="008A7FD2">
        <w:rPr>
          <w:rFonts w:cs="Arial"/>
          <w:sz w:val="22"/>
          <w:szCs w:val="22"/>
          <w:lang w:val="sl-SI"/>
        </w:rPr>
        <w:t xml:space="preserve"> mio</w:t>
      </w:r>
      <w:r w:rsidR="00825C45" w:rsidRPr="008A7FD2">
        <w:rPr>
          <w:rFonts w:cs="Arial"/>
          <w:sz w:val="22"/>
          <w:szCs w:val="22"/>
          <w:lang w:val="sl-SI"/>
        </w:rPr>
        <w:t xml:space="preserve"> EUR </w:t>
      </w:r>
      <w:r w:rsidRPr="008A7FD2">
        <w:rPr>
          <w:rFonts w:cs="Arial"/>
          <w:sz w:val="22"/>
          <w:szCs w:val="22"/>
          <w:lang w:val="sl-SI"/>
        </w:rPr>
        <w:t xml:space="preserve">in se je </w:t>
      </w:r>
      <w:r w:rsidR="00223F6C" w:rsidRPr="008A7FD2">
        <w:rPr>
          <w:rFonts w:cs="Arial"/>
          <w:sz w:val="22"/>
          <w:szCs w:val="22"/>
          <w:lang w:val="sl-SI"/>
        </w:rPr>
        <w:t xml:space="preserve">glede na </w:t>
      </w:r>
      <w:r w:rsidRPr="008A7FD2">
        <w:rPr>
          <w:rFonts w:cs="Arial"/>
          <w:sz w:val="22"/>
          <w:szCs w:val="22"/>
          <w:lang w:val="sl-SI"/>
        </w:rPr>
        <w:t>let</w:t>
      </w:r>
      <w:r w:rsidR="00DB7B2F" w:rsidRPr="008A7FD2">
        <w:rPr>
          <w:rFonts w:cs="Arial"/>
          <w:sz w:val="22"/>
          <w:szCs w:val="22"/>
          <w:lang w:val="sl-SI"/>
        </w:rPr>
        <w:t>o</w:t>
      </w:r>
      <w:r w:rsidRPr="008A7FD2">
        <w:rPr>
          <w:rFonts w:cs="Arial"/>
          <w:sz w:val="22"/>
          <w:szCs w:val="22"/>
          <w:lang w:val="sl-SI"/>
        </w:rPr>
        <w:t xml:space="preserve"> 202</w:t>
      </w:r>
      <w:r w:rsidR="00305B76">
        <w:rPr>
          <w:rFonts w:cs="Arial"/>
          <w:sz w:val="22"/>
          <w:szCs w:val="22"/>
          <w:lang w:val="sl-SI"/>
        </w:rPr>
        <w:t>3</w:t>
      </w:r>
      <w:r w:rsidRPr="008A7FD2">
        <w:rPr>
          <w:rFonts w:cs="Arial"/>
          <w:sz w:val="22"/>
          <w:szCs w:val="22"/>
          <w:lang w:val="sl-SI"/>
        </w:rPr>
        <w:t xml:space="preserve">  </w:t>
      </w:r>
      <w:r w:rsidR="008A7FD2" w:rsidRPr="008A7FD2">
        <w:rPr>
          <w:rFonts w:cs="Arial"/>
          <w:sz w:val="22"/>
          <w:szCs w:val="22"/>
          <w:lang w:val="sl-SI"/>
        </w:rPr>
        <w:t>povečala</w:t>
      </w:r>
      <w:r w:rsidR="00BF6229" w:rsidRPr="008A7FD2">
        <w:rPr>
          <w:rFonts w:cs="Arial"/>
          <w:sz w:val="22"/>
          <w:szCs w:val="22"/>
          <w:lang w:val="sl-SI"/>
        </w:rPr>
        <w:t xml:space="preserve"> </w:t>
      </w:r>
      <w:r w:rsidRPr="008A7FD2">
        <w:rPr>
          <w:rFonts w:cs="Arial"/>
          <w:sz w:val="22"/>
          <w:szCs w:val="22"/>
          <w:lang w:val="sl-SI"/>
        </w:rPr>
        <w:t xml:space="preserve">za </w:t>
      </w:r>
      <w:r w:rsidR="00AA7142">
        <w:rPr>
          <w:rFonts w:cs="Arial"/>
          <w:sz w:val="22"/>
          <w:szCs w:val="22"/>
          <w:lang w:val="sl-SI"/>
        </w:rPr>
        <w:t>5</w:t>
      </w:r>
      <w:r w:rsidRPr="008A7FD2">
        <w:rPr>
          <w:rFonts w:cs="Arial"/>
          <w:sz w:val="22"/>
          <w:szCs w:val="22"/>
          <w:lang w:val="sl-SI"/>
        </w:rPr>
        <w:t>,</w:t>
      </w:r>
      <w:r w:rsidR="00AA7142">
        <w:rPr>
          <w:rFonts w:cs="Arial"/>
          <w:sz w:val="22"/>
          <w:szCs w:val="22"/>
          <w:lang w:val="sl-SI"/>
        </w:rPr>
        <w:t>7</w:t>
      </w:r>
      <w:r w:rsidRPr="008A7FD2">
        <w:rPr>
          <w:rFonts w:cs="Arial"/>
          <w:sz w:val="22"/>
          <w:szCs w:val="22"/>
          <w:lang w:val="sl-SI"/>
        </w:rPr>
        <w:t> % (</w:t>
      </w:r>
      <w:r w:rsidR="001F36EA" w:rsidRPr="008A7FD2">
        <w:rPr>
          <w:rFonts w:cs="Arial"/>
          <w:sz w:val="22"/>
          <w:szCs w:val="22"/>
          <w:lang w:val="sl-SI"/>
        </w:rPr>
        <w:t xml:space="preserve">za </w:t>
      </w:r>
      <w:r w:rsidR="00305B76">
        <w:rPr>
          <w:rFonts w:cs="Arial"/>
          <w:sz w:val="22"/>
          <w:szCs w:val="22"/>
          <w:lang w:val="sl-SI"/>
        </w:rPr>
        <w:t>3</w:t>
      </w:r>
      <w:r w:rsidR="00AA7142">
        <w:rPr>
          <w:rFonts w:cs="Arial"/>
          <w:sz w:val="22"/>
          <w:szCs w:val="22"/>
          <w:lang w:val="sl-SI"/>
        </w:rPr>
        <w:t>19</w:t>
      </w:r>
      <w:r w:rsidRPr="008A7FD2">
        <w:rPr>
          <w:rFonts w:cs="Arial"/>
          <w:sz w:val="22"/>
          <w:szCs w:val="22"/>
          <w:lang w:val="sl-SI"/>
        </w:rPr>
        <w:t>,</w:t>
      </w:r>
      <w:r w:rsidR="00E15DAF">
        <w:rPr>
          <w:rFonts w:cs="Arial"/>
          <w:sz w:val="22"/>
          <w:szCs w:val="22"/>
          <w:lang w:val="sl-SI"/>
        </w:rPr>
        <w:t>5</w:t>
      </w:r>
      <w:r w:rsidRPr="008A7FD2">
        <w:rPr>
          <w:rFonts w:cs="Arial"/>
          <w:sz w:val="22"/>
          <w:szCs w:val="22"/>
          <w:lang w:val="sl-SI"/>
        </w:rPr>
        <w:t xml:space="preserve"> mio</w:t>
      </w:r>
      <w:r w:rsidR="00825C45" w:rsidRPr="008A7FD2">
        <w:rPr>
          <w:rFonts w:cs="Arial"/>
          <w:sz w:val="22"/>
          <w:szCs w:val="22"/>
          <w:lang w:val="sl-SI"/>
        </w:rPr>
        <w:t xml:space="preserve"> EUR)</w:t>
      </w:r>
      <w:r w:rsidR="00223AD7" w:rsidRPr="008A7FD2">
        <w:rPr>
          <w:rFonts w:cs="Arial"/>
          <w:sz w:val="22"/>
          <w:szCs w:val="22"/>
          <w:lang w:val="sl-SI"/>
        </w:rPr>
        <w:t>.</w:t>
      </w:r>
      <w:r w:rsidRPr="008A7FD2">
        <w:rPr>
          <w:rFonts w:cs="Arial"/>
          <w:sz w:val="22"/>
          <w:szCs w:val="22"/>
          <w:lang w:val="sl-SI"/>
        </w:rPr>
        <w:t xml:space="preserve"> </w:t>
      </w:r>
      <w:r w:rsidR="00A564DE" w:rsidRPr="00E345F8">
        <w:rPr>
          <w:rFonts w:cs="Arial"/>
          <w:sz w:val="22"/>
          <w:szCs w:val="22"/>
          <w:lang w:val="sl-SI"/>
        </w:rPr>
        <w:t>Povprečno mesečno š</w:t>
      </w:r>
      <w:r w:rsidRPr="00E345F8">
        <w:rPr>
          <w:rFonts w:cs="Arial"/>
          <w:sz w:val="22"/>
          <w:szCs w:val="22"/>
          <w:lang w:val="sl-SI"/>
        </w:rPr>
        <w:t>tevilo zaposlenih</w:t>
      </w:r>
      <w:r w:rsidR="00B3069F" w:rsidRPr="00E345F8">
        <w:rPr>
          <w:rFonts w:cs="Arial"/>
          <w:sz w:val="22"/>
          <w:szCs w:val="22"/>
          <w:lang w:val="sl-SI"/>
        </w:rPr>
        <w:t xml:space="preserve"> oseb </w:t>
      </w:r>
      <w:r w:rsidR="00C12874" w:rsidRPr="00E345F8">
        <w:rPr>
          <w:rFonts w:cs="Arial"/>
          <w:sz w:val="22"/>
          <w:szCs w:val="22"/>
          <w:lang w:val="sl-SI"/>
        </w:rPr>
        <w:t>v letu 202</w:t>
      </w:r>
      <w:r w:rsidR="00E345F8" w:rsidRPr="00E345F8">
        <w:rPr>
          <w:rFonts w:cs="Arial"/>
          <w:sz w:val="22"/>
          <w:szCs w:val="22"/>
          <w:lang w:val="sl-SI"/>
        </w:rPr>
        <w:t>4</w:t>
      </w:r>
      <w:r w:rsidR="00C12874" w:rsidRPr="00E345F8">
        <w:rPr>
          <w:rFonts w:cs="Arial"/>
          <w:sz w:val="22"/>
          <w:szCs w:val="22"/>
          <w:lang w:val="sl-SI"/>
        </w:rPr>
        <w:t xml:space="preserve"> </w:t>
      </w:r>
      <w:r w:rsidR="00B3069F" w:rsidRPr="00E345F8">
        <w:rPr>
          <w:rFonts w:cs="Arial"/>
          <w:sz w:val="22"/>
          <w:szCs w:val="22"/>
          <w:lang w:val="sl-SI"/>
        </w:rPr>
        <w:t>je bilo 1</w:t>
      </w:r>
      <w:r w:rsidR="008A7FD2" w:rsidRPr="00E345F8">
        <w:rPr>
          <w:rFonts w:cs="Arial"/>
          <w:sz w:val="22"/>
          <w:szCs w:val="22"/>
          <w:lang w:val="sl-SI"/>
        </w:rPr>
        <w:t>9</w:t>
      </w:r>
      <w:r w:rsidR="00831B0C">
        <w:rPr>
          <w:rFonts w:cs="Arial"/>
          <w:sz w:val="22"/>
          <w:szCs w:val="22"/>
          <w:lang w:val="sl-SI"/>
        </w:rPr>
        <w:t>3</w:t>
      </w:r>
      <w:r w:rsidR="00B3069F" w:rsidRPr="00E345F8">
        <w:rPr>
          <w:rFonts w:cs="Arial"/>
          <w:sz w:val="22"/>
          <w:szCs w:val="22"/>
          <w:lang w:val="sl-SI"/>
        </w:rPr>
        <w:t>.</w:t>
      </w:r>
      <w:r w:rsidR="00831B0C">
        <w:rPr>
          <w:rFonts w:cs="Arial"/>
          <w:sz w:val="22"/>
          <w:szCs w:val="22"/>
          <w:lang w:val="sl-SI"/>
        </w:rPr>
        <w:t>821</w:t>
      </w:r>
      <w:r w:rsidR="00B3069F" w:rsidRPr="00E345F8">
        <w:rPr>
          <w:rFonts w:cs="Arial"/>
          <w:sz w:val="22"/>
          <w:szCs w:val="22"/>
          <w:lang w:val="sl-SI"/>
        </w:rPr>
        <w:t xml:space="preserve"> in se je glede na leto 202</w:t>
      </w:r>
      <w:r w:rsidR="00E345F8" w:rsidRPr="00E345F8">
        <w:rPr>
          <w:rFonts w:cs="Arial"/>
          <w:sz w:val="22"/>
          <w:szCs w:val="22"/>
          <w:lang w:val="sl-SI"/>
        </w:rPr>
        <w:t>3</w:t>
      </w:r>
      <w:r w:rsidR="00B3069F" w:rsidRPr="00E345F8">
        <w:rPr>
          <w:rFonts w:cs="Arial"/>
          <w:sz w:val="22"/>
          <w:szCs w:val="22"/>
          <w:lang w:val="sl-SI"/>
        </w:rPr>
        <w:t xml:space="preserve"> povečalo za </w:t>
      </w:r>
      <w:r w:rsidR="00831E27" w:rsidRPr="00E345F8">
        <w:rPr>
          <w:rFonts w:cs="Arial"/>
          <w:sz w:val="22"/>
          <w:szCs w:val="22"/>
          <w:lang w:val="sl-SI"/>
        </w:rPr>
        <w:t>1</w:t>
      </w:r>
      <w:r w:rsidR="00B3069F" w:rsidRPr="00E345F8">
        <w:rPr>
          <w:rFonts w:cs="Arial"/>
          <w:sz w:val="22"/>
          <w:szCs w:val="22"/>
          <w:lang w:val="sl-SI"/>
        </w:rPr>
        <w:t>,</w:t>
      </w:r>
      <w:r w:rsidR="00831B0C">
        <w:rPr>
          <w:rFonts w:cs="Arial"/>
          <w:sz w:val="22"/>
          <w:szCs w:val="22"/>
          <w:lang w:val="sl-SI"/>
        </w:rPr>
        <w:t>2</w:t>
      </w:r>
      <w:r w:rsidR="00B3069F" w:rsidRPr="00E345F8">
        <w:rPr>
          <w:rFonts w:cs="Arial"/>
          <w:sz w:val="22"/>
          <w:szCs w:val="22"/>
          <w:lang w:val="sl-SI"/>
        </w:rPr>
        <w:t xml:space="preserve"> % (</w:t>
      </w:r>
      <w:r w:rsidR="00532C35" w:rsidRPr="00E345F8">
        <w:rPr>
          <w:rFonts w:cs="Arial"/>
          <w:sz w:val="22"/>
          <w:szCs w:val="22"/>
          <w:lang w:val="sl-SI"/>
        </w:rPr>
        <w:t xml:space="preserve">za </w:t>
      </w:r>
      <w:r w:rsidR="00E345F8" w:rsidRPr="00E345F8">
        <w:rPr>
          <w:rFonts w:cs="Arial"/>
          <w:sz w:val="22"/>
          <w:szCs w:val="22"/>
          <w:lang w:val="sl-SI"/>
        </w:rPr>
        <w:t>2</w:t>
      </w:r>
      <w:r w:rsidR="00B3069F" w:rsidRPr="00E345F8">
        <w:rPr>
          <w:rFonts w:cs="Arial"/>
          <w:sz w:val="22"/>
          <w:szCs w:val="22"/>
          <w:lang w:val="sl-SI"/>
        </w:rPr>
        <w:t>.</w:t>
      </w:r>
      <w:r w:rsidR="00831B0C">
        <w:rPr>
          <w:rFonts w:cs="Arial"/>
          <w:sz w:val="22"/>
          <w:szCs w:val="22"/>
          <w:lang w:val="sl-SI"/>
        </w:rPr>
        <w:t>346</w:t>
      </w:r>
      <w:r w:rsidR="000A18B0">
        <w:rPr>
          <w:rFonts w:cs="Arial"/>
          <w:sz w:val="22"/>
          <w:szCs w:val="22"/>
          <w:lang w:val="sl-SI"/>
        </w:rPr>
        <w:t xml:space="preserve"> oseb</w:t>
      </w:r>
      <w:r w:rsidR="00B3069F" w:rsidRPr="00E345F8">
        <w:rPr>
          <w:rFonts w:cs="Arial"/>
          <w:sz w:val="22"/>
          <w:szCs w:val="22"/>
          <w:lang w:val="sl-SI"/>
        </w:rPr>
        <w:t>)</w:t>
      </w:r>
      <w:r w:rsidR="00532C35" w:rsidRPr="00E345F8">
        <w:rPr>
          <w:rFonts w:cs="Arial"/>
          <w:sz w:val="22"/>
          <w:szCs w:val="22"/>
          <w:lang w:val="sl-SI"/>
        </w:rPr>
        <w:t>.</w:t>
      </w:r>
      <w:r w:rsidR="00B3069F" w:rsidRPr="00E345F8">
        <w:rPr>
          <w:rFonts w:cs="Arial"/>
          <w:sz w:val="22"/>
          <w:szCs w:val="22"/>
          <w:lang w:val="sl-SI"/>
        </w:rPr>
        <w:t xml:space="preserve"> </w:t>
      </w:r>
      <w:r w:rsidR="00A564DE" w:rsidRPr="00E345F8">
        <w:rPr>
          <w:rFonts w:cs="Arial"/>
          <w:sz w:val="22"/>
          <w:szCs w:val="22"/>
          <w:lang w:val="sl-SI"/>
        </w:rPr>
        <w:t>Povprečno mesečno š</w:t>
      </w:r>
      <w:r w:rsidR="00B3069F" w:rsidRPr="00E345F8">
        <w:rPr>
          <w:rFonts w:cs="Arial"/>
          <w:sz w:val="22"/>
          <w:szCs w:val="22"/>
          <w:lang w:val="sl-SI"/>
        </w:rPr>
        <w:t>tevilo zaposlenih</w:t>
      </w:r>
      <w:r w:rsidRPr="00E345F8">
        <w:rPr>
          <w:rFonts w:cs="Arial"/>
          <w:sz w:val="22"/>
          <w:szCs w:val="22"/>
          <w:lang w:val="sl-SI"/>
        </w:rPr>
        <w:t xml:space="preserve"> po </w:t>
      </w:r>
      <w:r w:rsidR="00104A95" w:rsidRPr="00E345F8">
        <w:rPr>
          <w:rFonts w:cs="Arial"/>
          <w:sz w:val="22"/>
          <w:szCs w:val="22"/>
          <w:lang w:val="sl-SI"/>
        </w:rPr>
        <w:t xml:space="preserve">plačanih </w:t>
      </w:r>
      <w:r w:rsidRPr="00E345F8">
        <w:rPr>
          <w:rFonts w:cs="Arial"/>
          <w:sz w:val="22"/>
          <w:szCs w:val="22"/>
          <w:lang w:val="sl-SI"/>
        </w:rPr>
        <w:t xml:space="preserve">urah je bilo </w:t>
      </w:r>
      <w:r w:rsidR="008A7FD2" w:rsidRPr="00E345F8">
        <w:rPr>
          <w:rFonts w:cs="Arial"/>
          <w:sz w:val="22"/>
          <w:szCs w:val="22"/>
          <w:lang w:val="sl-SI"/>
        </w:rPr>
        <w:t>18</w:t>
      </w:r>
      <w:r w:rsidR="00305B76" w:rsidRPr="00E345F8">
        <w:rPr>
          <w:rFonts w:cs="Arial"/>
          <w:sz w:val="22"/>
          <w:szCs w:val="22"/>
          <w:lang w:val="sl-SI"/>
        </w:rPr>
        <w:t>9</w:t>
      </w:r>
      <w:r w:rsidR="008A7FD2" w:rsidRPr="00E345F8">
        <w:rPr>
          <w:rFonts w:cs="Arial"/>
          <w:sz w:val="22"/>
          <w:szCs w:val="22"/>
          <w:lang w:val="sl-SI"/>
        </w:rPr>
        <w:t>.</w:t>
      </w:r>
      <w:r w:rsidR="00831B0C">
        <w:rPr>
          <w:rFonts w:cs="Arial"/>
          <w:sz w:val="22"/>
          <w:szCs w:val="22"/>
          <w:lang w:val="sl-SI"/>
        </w:rPr>
        <w:t>098</w:t>
      </w:r>
      <w:r w:rsidR="008A7FD2" w:rsidRPr="00E345F8">
        <w:rPr>
          <w:rFonts w:cs="Arial"/>
          <w:sz w:val="22"/>
          <w:szCs w:val="22"/>
          <w:lang w:val="sl-SI"/>
        </w:rPr>
        <w:t xml:space="preserve"> </w:t>
      </w:r>
      <w:r w:rsidR="00C12874" w:rsidRPr="00E345F8">
        <w:rPr>
          <w:rFonts w:cs="Arial"/>
          <w:sz w:val="22"/>
          <w:szCs w:val="22"/>
          <w:lang w:val="sl-SI"/>
        </w:rPr>
        <w:t xml:space="preserve">v letu </w:t>
      </w:r>
      <w:r w:rsidR="008A7FD2" w:rsidRPr="00E345F8">
        <w:rPr>
          <w:rFonts w:cs="Arial"/>
          <w:sz w:val="22"/>
          <w:szCs w:val="22"/>
          <w:lang w:val="sl-SI"/>
        </w:rPr>
        <w:t>202</w:t>
      </w:r>
      <w:r w:rsidR="00305B76" w:rsidRPr="00E345F8">
        <w:rPr>
          <w:rFonts w:cs="Arial"/>
          <w:sz w:val="22"/>
          <w:szCs w:val="22"/>
          <w:lang w:val="sl-SI"/>
        </w:rPr>
        <w:t>4</w:t>
      </w:r>
      <w:r w:rsidR="008A7FD2" w:rsidRPr="00E345F8">
        <w:rPr>
          <w:rFonts w:cs="Arial"/>
          <w:sz w:val="22"/>
          <w:szCs w:val="22"/>
          <w:lang w:val="sl-SI"/>
        </w:rPr>
        <w:t xml:space="preserve"> </w:t>
      </w:r>
      <w:r w:rsidRPr="00E345F8">
        <w:rPr>
          <w:rFonts w:cs="Arial"/>
          <w:sz w:val="22"/>
          <w:szCs w:val="22"/>
          <w:lang w:val="sl-SI"/>
        </w:rPr>
        <w:t xml:space="preserve">in se je </w:t>
      </w:r>
      <w:r w:rsidR="00C12874" w:rsidRPr="00E345F8">
        <w:rPr>
          <w:rFonts w:cs="Arial"/>
          <w:sz w:val="22"/>
          <w:szCs w:val="22"/>
          <w:lang w:val="sl-SI"/>
        </w:rPr>
        <w:t>glede na leto 202</w:t>
      </w:r>
      <w:r w:rsidR="00305B76" w:rsidRPr="00E345F8">
        <w:rPr>
          <w:rFonts w:cs="Arial"/>
          <w:sz w:val="22"/>
          <w:szCs w:val="22"/>
          <w:lang w:val="sl-SI"/>
        </w:rPr>
        <w:t>3</w:t>
      </w:r>
      <w:r w:rsidR="00C12874" w:rsidRPr="00E345F8">
        <w:rPr>
          <w:rFonts w:cs="Arial"/>
          <w:sz w:val="22"/>
          <w:szCs w:val="22"/>
          <w:lang w:val="sl-SI"/>
        </w:rPr>
        <w:t xml:space="preserve"> </w:t>
      </w:r>
      <w:r w:rsidRPr="00E345F8">
        <w:rPr>
          <w:rFonts w:cs="Arial"/>
          <w:sz w:val="22"/>
          <w:szCs w:val="22"/>
          <w:lang w:val="sl-SI"/>
        </w:rPr>
        <w:t xml:space="preserve">povečalo za </w:t>
      </w:r>
      <w:r w:rsidR="00305B76" w:rsidRPr="00E345F8">
        <w:rPr>
          <w:rFonts w:cs="Arial"/>
          <w:sz w:val="22"/>
          <w:szCs w:val="22"/>
          <w:lang w:val="sl-SI"/>
        </w:rPr>
        <w:t>1</w:t>
      </w:r>
      <w:r w:rsidRPr="00E345F8">
        <w:rPr>
          <w:rFonts w:cs="Arial"/>
          <w:sz w:val="22"/>
          <w:szCs w:val="22"/>
          <w:lang w:val="sl-SI"/>
        </w:rPr>
        <w:t>,</w:t>
      </w:r>
      <w:r w:rsidR="00831B0C">
        <w:rPr>
          <w:rFonts w:cs="Arial"/>
          <w:sz w:val="22"/>
          <w:szCs w:val="22"/>
          <w:lang w:val="sl-SI"/>
        </w:rPr>
        <w:t>5</w:t>
      </w:r>
      <w:r w:rsidRPr="00E345F8">
        <w:rPr>
          <w:rFonts w:cs="Arial"/>
          <w:sz w:val="22"/>
          <w:szCs w:val="22"/>
          <w:lang w:val="sl-SI"/>
        </w:rPr>
        <w:t> % (</w:t>
      </w:r>
      <w:r w:rsidR="00532C35" w:rsidRPr="00E345F8">
        <w:rPr>
          <w:rFonts w:cs="Arial"/>
          <w:sz w:val="22"/>
          <w:szCs w:val="22"/>
          <w:lang w:val="sl-SI"/>
        </w:rPr>
        <w:t xml:space="preserve">za </w:t>
      </w:r>
      <w:r w:rsidR="00831B0C">
        <w:rPr>
          <w:rFonts w:cs="Arial"/>
          <w:sz w:val="22"/>
          <w:szCs w:val="22"/>
          <w:lang w:val="sl-SI"/>
        </w:rPr>
        <w:t>2</w:t>
      </w:r>
      <w:r w:rsidR="00B3069F" w:rsidRPr="00E345F8">
        <w:rPr>
          <w:rFonts w:cs="Arial"/>
          <w:sz w:val="22"/>
          <w:szCs w:val="22"/>
          <w:lang w:val="sl-SI"/>
        </w:rPr>
        <w:t>.</w:t>
      </w:r>
      <w:r w:rsidR="00831B0C">
        <w:rPr>
          <w:rFonts w:cs="Arial"/>
          <w:sz w:val="22"/>
          <w:szCs w:val="22"/>
          <w:lang w:val="sl-SI"/>
        </w:rPr>
        <w:t>829</w:t>
      </w:r>
      <w:r w:rsidR="000A18B0">
        <w:rPr>
          <w:rFonts w:cs="Arial"/>
          <w:sz w:val="22"/>
          <w:szCs w:val="22"/>
          <w:lang w:val="sl-SI"/>
        </w:rPr>
        <w:t xml:space="preserve"> oseb</w:t>
      </w:r>
      <w:r w:rsidRPr="00E345F8">
        <w:rPr>
          <w:rFonts w:cs="Arial"/>
          <w:sz w:val="22"/>
          <w:szCs w:val="22"/>
          <w:lang w:val="sl-SI"/>
        </w:rPr>
        <w:t>)</w:t>
      </w:r>
      <w:r w:rsidR="00C12874" w:rsidRPr="00E345F8">
        <w:rPr>
          <w:rFonts w:cs="Arial"/>
          <w:sz w:val="22"/>
          <w:szCs w:val="22"/>
          <w:lang w:val="sl-SI"/>
        </w:rPr>
        <w:t>.</w:t>
      </w:r>
      <w:r w:rsidRPr="008A7FD2">
        <w:rPr>
          <w:rFonts w:cs="Arial"/>
          <w:sz w:val="22"/>
          <w:szCs w:val="22"/>
          <w:lang w:val="sl-SI"/>
        </w:rPr>
        <w:t xml:space="preserve"> </w:t>
      </w:r>
    </w:p>
    <w:p w14:paraId="0DE53D62" w14:textId="26510438" w:rsidR="0000521A" w:rsidRPr="008A7FD2" w:rsidRDefault="0000521A" w:rsidP="00F439E9">
      <w:pPr>
        <w:spacing w:line="260" w:lineRule="exact"/>
        <w:jc w:val="both"/>
        <w:rPr>
          <w:rFonts w:cs="Arial"/>
          <w:sz w:val="22"/>
          <w:szCs w:val="22"/>
          <w:lang w:val="sl-SI"/>
        </w:rPr>
      </w:pPr>
    </w:p>
    <w:p w14:paraId="555EE25C" w14:textId="3175AEBA" w:rsidR="00F439E9" w:rsidRPr="00CB7167" w:rsidRDefault="00F439E9" w:rsidP="000A18B0">
      <w:pPr>
        <w:keepNext/>
        <w:spacing w:line="260" w:lineRule="exact"/>
        <w:jc w:val="both"/>
        <w:rPr>
          <w:rFonts w:cs="Arial"/>
          <w:b/>
          <w:bCs/>
          <w:sz w:val="22"/>
          <w:szCs w:val="22"/>
          <w:lang w:val="sl-SI"/>
        </w:rPr>
      </w:pPr>
      <w:r w:rsidRPr="008A7FD2">
        <w:rPr>
          <w:rFonts w:cs="Arial"/>
          <w:b/>
          <w:bCs/>
          <w:sz w:val="22"/>
          <w:szCs w:val="22"/>
          <w:lang w:val="sl-SI"/>
        </w:rPr>
        <w:t>Slika</w:t>
      </w:r>
      <w:r w:rsidR="001966AF" w:rsidRPr="008A7FD2">
        <w:rPr>
          <w:rFonts w:cs="Arial"/>
          <w:b/>
          <w:bCs/>
          <w:sz w:val="22"/>
          <w:szCs w:val="22"/>
          <w:lang w:val="sl-SI"/>
        </w:rPr>
        <w:t xml:space="preserve"> 2</w:t>
      </w:r>
      <w:r w:rsidRPr="008A7FD2">
        <w:rPr>
          <w:rFonts w:cs="Arial"/>
          <w:b/>
          <w:bCs/>
          <w:sz w:val="22"/>
          <w:szCs w:val="22"/>
          <w:lang w:val="sl-SI"/>
        </w:rPr>
        <w:t xml:space="preserve">: </w:t>
      </w:r>
      <w:r w:rsidR="00695695" w:rsidRPr="00E345F8">
        <w:rPr>
          <w:rFonts w:cs="Arial"/>
          <w:b/>
          <w:bCs/>
          <w:sz w:val="22"/>
          <w:szCs w:val="22"/>
          <w:lang w:val="sl-SI"/>
        </w:rPr>
        <w:t>Gibanje m</w:t>
      </w:r>
      <w:r w:rsidRPr="00E345F8">
        <w:rPr>
          <w:rFonts w:cs="Arial"/>
          <w:b/>
          <w:bCs/>
          <w:sz w:val="22"/>
          <w:szCs w:val="22"/>
          <w:lang w:val="sl-SI"/>
        </w:rPr>
        <w:t>as</w:t>
      </w:r>
      <w:r w:rsidR="00695695" w:rsidRPr="00E345F8">
        <w:rPr>
          <w:rFonts w:cs="Arial"/>
          <w:b/>
          <w:bCs/>
          <w:sz w:val="22"/>
          <w:szCs w:val="22"/>
          <w:lang w:val="sl-SI"/>
        </w:rPr>
        <w:t>e</w:t>
      </w:r>
      <w:r w:rsidRPr="00E345F8">
        <w:rPr>
          <w:rFonts w:cs="Arial"/>
          <w:b/>
          <w:bCs/>
          <w:sz w:val="22"/>
          <w:szCs w:val="22"/>
          <w:lang w:val="sl-SI"/>
        </w:rPr>
        <w:t xml:space="preserve"> </w:t>
      </w:r>
      <w:r w:rsidR="00E346AE" w:rsidRPr="00E345F8">
        <w:rPr>
          <w:rFonts w:cs="Arial"/>
          <w:b/>
          <w:bCs/>
          <w:sz w:val="22"/>
          <w:szCs w:val="22"/>
          <w:lang w:val="sl-SI"/>
        </w:rPr>
        <w:t xml:space="preserve">bruto </w:t>
      </w:r>
      <w:r w:rsidRPr="00E345F8">
        <w:rPr>
          <w:rFonts w:cs="Arial"/>
          <w:b/>
          <w:bCs/>
          <w:sz w:val="22"/>
          <w:szCs w:val="22"/>
          <w:lang w:val="sl-SI"/>
        </w:rPr>
        <w:t>plač in števil</w:t>
      </w:r>
      <w:r w:rsidR="00695695" w:rsidRPr="00E345F8">
        <w:rPr>
          <w:rFonts w:cs="Arial"/>
          <w:b/>
          <w:bCs/>
          <w:sz w:val="22"/>
          <w:szCs w:val="22"/>
          <w:lang w:val="sl-SI"/>
        </w:rPr>
        <w:t>a</w:t>
      </w:r>
      <w:r w:rsidRPr="00E345F8">
        <w:rPr>
          <w:rFonts w:cs="Arial"/>
          <w:b/>
          <w:bCs/>
          <w:sz w:val="22"/>
          <w:szCs w:val="22"/>
          <w:lang w:val="sl-SI"/>
        </w:rPr>
        <w:t xml:space="preserve"> zaposlenih v javnem sektorju </w:t>
      </w:r>
      <w:r w:rsidR="0096469D" w:rsidRPr="00E345F8">
        <w:rPr>
          <w:rFonts w:cs="Arial"/>
          <w:b/>
          <w:bCs/>
          <w:sz w:val="22"/>
          <w:szCs w:val="22"/>
          <w:lang w:val="sl-SI"/>
        </w:rPr>
        <w:t>za</w:t>
      </w:r>
      <w:r w:rsidR="00695695" w:rsidRPr="00E345F8">
        <w:rPr>
          <w:rFonts w:cs="Arial"/>
          <w:b/>
          <w:bCs/>
          <w:sz w:val="22"/>
          <w:szCs w:val="22"/>
          <w:lang w:val="sl-SI"/>
        </w:rPr>
        <w:t xml:space="preserve"> let</w:t>
      </w:r>
      <w:r w:rsidR="0096469D" w:rsidRPr="00E345F8">
        <w:rPr>
          <w:rFonts w:cs="Arial"/>
          <w:b/>
          <w:bCs/>
          <w:sz w:val="22"/>
          <w:szCs w:val="22"/>
          <w:lang w:val="sl-SI"/>
        </w:rPr>
        <w:t>a</w:t>
      </w:r>
      <w:r w:rsidR="00695695" w:rsidRPr="00E345F8">
        <w:rPr>
          <w:rFonts w:cs="Arial"/>
          <w:b/>
          <w:bCs/>
          <w:sz w:val="22"/>
          <w:szCs w:val="22"/>
          <w:lang w:val="sl-SI"/>
        </w:rPr>
        <w:t xml:space="preserve"> obdobja </w:t>
      </w:r>
      <w:r w:rsidRPr="00E345F8">
        <w:rPr>
          <w:rFonts w:cs="Arial"/>
          <w:b/>
          <w:bCs/>
          <w:sz w:val="22"/>
          <w:szCs w:val="22"/>
          <w:lang w:val="sl-SI"/>
        </w:rPr>
        <w:t>2015</w:t>
      </w:r>
      <w:r w:rsidR="00DB175B" w:rsidRPr="00E345F8">
        <w:rPr>
          <w:rStyle w:val="Sprotnaopomba-sklic"/>
        </w:rPr>
        <w:footnoteReference w:id="10"/>
      </w:r>
      <w:r w:rsidR="00DB175B" w:rsidRPr="00E345F8">
        <w:rPr>
          <w:lang w:val="sl-SI"/>
        </w:rPr>
        <w:t xml:space="preserve"> </w:t>
      </w:r>
      <w:r w:rsidRPr="00E345F8">
        <w:rPr>
          <w:rFonts w:cs="Arial"/>
          <w:b/>
          <w:bCs/>
          <w:sz w:val="22"/>
          <w:szCs w:val="22"/>
          <w:lang w:val="sl-SI"/>
        </w:rPr>
        <w:t>do 202</w:t>
      </w:r>
      <w:r w:rsidR="00E345F8" w:rsidRPr="00E345F8">
        <w:rPr>
          <w:rFonts w:cs="Arial"/>
          <w:b/>
          <w:bCs/>
          <w:sz w:val="22"/>
          <w:szCs w:val="22"/>
          <w:lang w:val="sl-SI"/>
        </w:rPr>
        <w:t>4</w:t>
      </w:r>
    </w:p>
    <w:p w14:paraId="20F467B2" w14:textId="212F58B3" w:rsidR="00084243" w:rsidRDefault="00831B0C" w:rsidP="00084243">
      <w:pPr>
        <w:spacing w:line="260" w:lineRule="exact"/>
        <w:jc w:val="both"/>
        <w:rPr>
          <w:rFonts w:cs="Arial"/>
          <w:sz w:val="16"/>
          <w:szCs w:val="16"/>
          <w:lang w:val="sl-SI"/>
        </w:rPr>
      </w:pPr>
      <w:r>
        <w:rPr>
          <w:rFonts w:cs="Arial"/>
          <w:noProof/>
          <w:sz w:val="16"/>
          <w:szCs w:val="16"/>
          <w:lang w:val="sl-SI"/>
        </w:rPr>
        <w:drawing>
          <wp:anchor distT="0" distB="0" distL="114300" distR="114300" simplePos="0" relativeHeight="251703296" behindDoc="0" locked="0" layoutInCell="1" allowOverlap="1" wp14:anchorId="638DDA5D" wp14:editId="444082B2">
            <wp:simplePos x="0" y="0"/>
            <wp:positionH relativeFrom="column">
              <wp:posOffset>984</wp:posOffset>
            </wp:positionH>
            <wp:positionV relativeFrom="paragraph">
              <wp:posOffset>119380</wp:posOffset>
            </wp:positionV>
            <wp:extent cx="5433888" cy="2506595"/>
            <wp:effectExtent l="0" t="0" r="0" b="8255"/>
            <wp:wrapSquare wrapText="bothSides"/>
            <wp:docPr id="1924725702" name="Slika 1" descr="Slika, ki prikazuje gibanje mase plač in števila zaposlenih. Pojasnila slike so zapisana tudi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725702" name="Slika 1" descr="Slika, ki prikazuje gibanje mase plač in števila zaposlenih. Pojasnila slike so zapisana tudi v tekstu."/>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433888" cy="2506595"/>
                    </a:xfrm>
                    <a:prstGeom prst="rect">
                      <a:avLst/>
                    </a:prstGeom>
                    <a:noFill/>
                  </pic:spPr>
                </pic:pic>
              </a:graphicData>
            </a:graphic>
            <wp14:sizeRelH relativeFrom="page">
              <wp14:pctWidth>0</wp14:pctWidth>
            </wp14:sizeRelH>
            <wp14:sizeRelV relativeFrom="page">
              <wp14:pctHeight>0</wp14:pctHeight>
            </wp14:sizeRelV>
          </wp:anchor>
        </w:drawing>
      </w:r>
      <w:r w:rsidR="00084243" w:rsidRPr="008B105F">
        <w:rPr>
          <w:rFonts w:cs="Arial"/>
          <w:sz w:val="16"/>
          <w:szCs w:val="16"/>
          <w:lang w:val="sl-SI"/>
        </w:rPr>
        <w:t>Vir: ISPAP</w:t>
      </w:r>
    </w:p>
    <w:p w14:paraId="629A1363" w14:textId="6A390B93" w:rsidR="00851924" w:rsidRPr="00851924" w:rsidRDefault="00851924" w:rsidP="00851924">
      <w:pPr>
        <w:jc w:val="both"/>
        <w:rPr>
          <w:sz w:val="22"/>
          <w:szCs w:val="22"/>
          <w:lang w:val="sl-SI"/>
        </w:rPr>
      </w:pPr>
      <w:r w:rsidRPr="00851924">
        <w:rPr>
          <w:sz w:val="22"/>
          <w:szCs w:val="22"/>
          <w:lang w:val="sl-SI"/>
        </w:rPr>
        <w:lastRenderedPageBreak/>
        <w:t xml:space="preserve">Ker so </w:t>
      </w:r>
      <w:r w:rsidR="006B78B9">
        <w:rPr>
          <w:sz w:val="22"/>
          <w:szCs w:val="22"/>
          <w:lang w:val="sl-SI"/>
        </w:rPr>
        <w:t xml:space="preserve">na rast mase bruto plač </w:t>
      </w:r>
      <w:r w:rsidRPr="00851924">
        <w:rPr>
          <w:sz w:val="22"/>
          <w:szCs w:val="22"/>
          <w:lang w:val="sl-SI"/>
        </w:rPr>
        <w:t xml:space="preserve">v letih 2020 in 2021 </w:t>
      </w:r>
      <w:r w:rsidR="00FA55B4">
        <w:rPr>
          <w:sz w:val="22"/>
          <w:szCs w:val="22"/>
          <w:lang w:val="sl-SI"/>
        </w:rPr>
        <w:t>znatno</w:t>
      </w:r>
      <w:r w:rsidR="00FA55B4" w:rsidRPr="00851924">
        <w:rPr>
          <w:sz w:val="22"/>
          <w:szCs w:val="22"/>
          <w:lang w:val="sl-SI"/>
        </w:rPr>
        <w:t xml:space="preserve"> </w:t>
      </w:r>
      <w:r w:rsidRPr="00851924">
        <w:rPr>
          <w:sz w:val="22"/>
          <w:szCs w:val="22"/>
          <w:lang w:val="sl-SI"/>
        </w:rPr>
        <w:t>vplivala izplačila dodatkov</w:t>
      </w:r>
      <w:r w:rsidR="00C12874">
        <w:rPr>
          <w:sz w:val="22"/>
          <w:szCs w:val="22"/>
          <w:lang w:val="sl-SI"/>
        </w:rPr>
        <w:t>,</w:t>
      </w:r>
      <w:r w:rsidRPr="00851924">
        <w:rPr>
          <w:sz w:val="22"/>
          <w:szCs w:val="22"/>
          <w:lang w:val="sl-SI"/>
        </w:rPr>
        <w:t xml:space="preserve"> povezanih z epidemijo </w:t>
      </w:r>
      <w:r w:rsidR="009475C8">
        <w:rPr>
          <w:sz w:val="22"/>
          <w:szCs w:val="22"/>
          <w:lang w:val="sl-SI"/>
        </w:rPr>
        <w:t>covid</w:t>
      </w:r>
      <w:r w:rsidR="00415830">
        <w:rPr>
          <w:sz w:val="22"/>
          <w:szCs w:val="22"/>
          <w:lang w:val="sl-SI"/>
        </w:rPr>
        <w:t>-</w:t>
      </w:r>
      <w:r w:rsidRPr="00851924">
        <w:rPr>
          <w:sz w:val="22"/>
          <w:szCs w:val="22"/>
          <w:lang w:val="sl-SI"/>
        </w:rPr>
        <w:t>19</w:t>
      </w:r>
      <w:r w:rsidR="00C12874">
        <w:rPr>
          <w:sz w:val="22"/>
          <w:szCs w:val="22"/>
          <w:lang w:val="sl-SI"/>
        </w:rPr>
        <w:t>,</w:t>
      </w:r>
      <w:r w:rsidR="006B78B9">
        <w:rPr>
          <w:sz w:val="22"/>
          <w:szCs w:val="22"/>
          <w:lang w:val="sl-SI"/>
        </w:rPr>
        <w:t xml:space="preserve"> </w:t>
      </w:r>
      <w:r w:rsidRPr="00851924">
        <w:rPr>
          <w:sz w:val="22"/>
          <w:szCs w:val="22"/>
          <w:lang w:val="sl-SI"/>
        </w:rPr>
        <w:t xml:space="preserve">je na naslednjem grafu </w:t>
      </w:r>
      <w:r w:rsidR="00C947C8">
        <w:rPr>
          <w:sz w:val="22"/>
          <w:szCs w:val="22"/>
          <w:lang w:val="sl-SI"/>
        </w:rPr>
        <w:t xml:space="preserve">poleg </w:t>
      </w:r>
      <w:r w:rsidRPr="00851924">
        <w:rPr>
          <w:sz w:val="22"/>
          <w:szCs w:val="22"/>
          <w:lang w:val="sl-SI"/>
        </w:rPr>
        <w:t>rast</w:t>
      </w:r>
      <w:r w:rsidR="00C947C8">
        <w:rPr>
          <w:sz w:val="22"/>
          <w:szCs w:val="22"/>
          <w:lang w:val="sl-SI"/>
        </w:rPr>
        <w:t>i</w:t>
      </w:r>
      <w:r w:rsidRPr="00851924">
        <w:rPr>
          <w:sz w:val="22"/>
          <w:szCs w:val="22"/>
          <w:lang w:val="sl-SI"/>
        </w:rPr>
        <w:t xml:space="preserve"> skupn</w:t>
      </w:r>
      <w:r w:rsidR="00415830">
        <w:rPr>
          <w:sz w:val="22"/>
          <w:szCs w:val="22"/>
          <w:lang w:val="sl-SI"/>
        </w:rPr>
        <w:t>e</w:t>
      </w:r>
      <w:r w:rsidRPr="00851924">
        <w:rPr>
          <w:sz w:val="22"/>
          <w:szCs w:val="22"/>
          <w:lang w:val="sl-SI"/>
        </w:rPr>
        <w:t xml:space="preserve"> mase bruto plač </w:t>
      </w:r>
      <w:r w:rsidR="00C947C8">
        <w:rPr>
          <w:sz w:val="22"/>
          <w:szCs w:val="22"/>
          <w:lang w:val="sl-SI"/>
        </w:rPr>
        <w:t xml:space="preserve">prikazana tudi </w:t>
      </w:r>
      <w:r w:rsidRPr="00851924">
        <w:rPr>
          <w:sz w:val="22"/>
          <w:szCs w:val="22"/>
          <w:lang w:val="sl-SI"/>
        </w:rPr>
        <w:t>rast mase bruto plač brez</w:t>
      </w:r>
      <w:r w:rsidR="003C0EE3">
        <w:rPr>
          <w:sz w:val="22"/>
          <w:szCs w:val="22"/>
          <w:lang w:val="sl-SI"/>
        </w:rPr>
        <w:t xml:space="preserve"> upoštevanja</w:t>
      </w:r>
      <w:r w:rsidRPr="00851924">
        <w:rPr>
          <w:sz w:val="22"/>
          <w:szCs w:val="22"/>
          <w:lang w:val="sl-SI"/>
        </w:rPr>
        <w:t xml:space="preserve"> </w:t>
      </w:r>
      <w:r w:rsidR="007E33D6">
        <w:rPr>
          <w:sz w:val="22"/>
          <w:szCs w:val="22"/>
          <w:lang w:val="sl-SI"/>
        </w:rPr>
        <w:t xml:space="preserve">izplačanih </w:t>
      </w:r>
      <w:r w:rsidRPr="00851924">
        <w:rPr>
          <w:sz w:val="22"/>
          <w:szCs w:val="22"/>
          <w:lang w:val="sl-SI"/>
        </w:rPr>
        <w:t xml:space="preserve">dodatkov povezanih z epidemijo </w:t>
      </w:r>
      <w:r w:rsidR="009475C8">
        <w:rPr>
          <w:sz w:val="22"/>
          <w:szCs w:val="22"/>
          <w:lang w:val="sl-SI"/>
        </w:rPr>
        <w:t>covid</w:t>
      </w:r>
      <w:r w:rsidRPr="00851924">
        <w:rPr>
          <w:sz w:val="22"/>
          <w:szCs w:val="22"/>
          <w:lang w:val="sl-SI"/>
        </w:rPr>
        <w:t>-19.</w:t>
      </w:r>
    </w:p>
    <w:p w14:paraId="4028CCA5" w14:textId="2D6BE95A" w:rsidR="00851924" w:rsidRDefault="00851924" w:rsidP="00B83FE6">
      <w:pPr>
        <w:spacing w:line="260" w:lineRule="exact"/>
        <w:jc w:val="both"/>
        <w:rPr>
          <w:rFonts w:cs="Arial"/>
          <w:sz w:val="16"/>
          <w:szCs w:val="16"/>
          <w:lang w:val="sl-SI"/>
        </w:rPr>
      </w:pPr>
    </w:p>
    <w:p w14:paraId="6B4A2A52" w14:textId="58E0AFB9" w:rsidR="00851924" w:rsidRDefault="0061624D" w:rsidP="00A6584D">
      <w:pPr>
        <w:spacing w:line="260" w:lineRule="exact"/>
        <w:jc w:val="both"/>
        <w:rPr>
          <w:rFonts w:cs="Arial"/>
          <w:b/>
          <w:bCs/>
          <w:sz w:val="22"/>
          <w:szCs w:val="22"/>
          <w:lang w:val="sl-SI"/>
        </w:rPr>
      </w:pPr>
      <w:r>
        <w:rPr>
          <w:rFonts w:cs="Arial"/>
          <w:b/>
          <w:bCs/>
          <w:noProof/>
          <w:sz w:val="22"/>
          <w:szCs w:val="22"/>
          <w:lang w:val="sl-SI"/>
        </w:rPr>
        <w:drawing>
          <wp:anchor distT="0" distB="0" distL="114300" distR="114300" simplePos="0" relativeHeight="251704320" behindDoc="0" locked="0" layoutInCell="1" allowOverlap="1" wp14:anchorId="10ECC6D9" wp14:editId="3AE6D32F">
            <wp:simplePos x="0" y="0"/>
            <wp:positionH relativeFrom="column">
              <wp:posOffset>898</wp:posOffset>
            </wp:positionH>
            <wp:positionV relativeFrom="paragraph">
              <wp:posOffset>462612</wp:posOffset>
            </wp:positionV>
            <wp:extent cx="5383063" cy="3450866"/>
            <wp:effectExtent l="0" t="0" r="8255" b="0"/>
            <wp:wrapSquare wrapText="bothSides"/>
            <wp:docPr id="1432981569" name="Slika 2" descr="Slika, ki prikazuje gibanje mase plač in indekse razsti. Pojasnila slike so zapisana tudi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981569" name="Slika 2" descr="Slika, ki prikazuje gibanje mase plač in indekse razsti. Pojasnila slike so zapisana tudi v tekstu."/>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83063" cy="3450866"/>
                    </a:xfrm>
                    <a:prstGeom prst="rect">
                      <a:avLst/>
                    </a:prstGeom>
                    <a:noFill/>
                  </pic:spPr>
                </pic:pic>
              </a:graphicData>
            </a:graphic>
            <wp14:sizeRelH relativeFrom="page">
              <wp14:pctWidth>0</wp14:pctWidth>
            </wp14:sizeRelH>
            <wp14:sizeRelV relativeFrom="page">
              <wp14:pctHeight>0</wp14:pctHeight>
            </wp14:sizeRelV>
          </wp:anchor>
        </w:drawing>
      </w:r>
      <w:r w:rsidR="00851924" w:rsidRPr="00307EAF">
        <w:rPr>
          <w:rFonts w:cs="Arial"/>
          <w:b/>
          <w:bCs/>
          <w:sz w:val="22"/>
          <w:szCs w:val="22"/>
          <w:lang w:val="sl-SI"/>
        </w:rPr>
        <w:t>S</w:t>
      </w:r>
      <w:r w:rsidR="00851924" w:rsidRPr="00CB7167">
        <w:rPr>
          <w:rFonts w:cs="Arial"/>
          <w:b/>
          <w:bCs/>
          <w:sz w:val="22"/>
          <w:szCs w:val="22"/>
          <w:lang w:val="sl-SI"/>
        </w:rPr>
        <w:t xml:space="preserve">lika 3: Masa bruto plač in indeks rasti glede na leto 2015 (z in brez </w:t>
      </w:r>
      <w:r w:rsidR="0002624E" w:rsidRPr="00CB7167">
        <w:rPr>
          <w:rFonts w:cs="Arial"/>
          <w:b/>
          <w:bCs/>
          <w:sz w:val="22"/>
          <w:szCs w:val="22"/>
          <w:lang w:val="sl-SI"/>
        </w:rPr>
        <w:t xml:space="preserve">upoštevanja </w:t>
      </w:r>
      <w:r w:rsidR="00851924" w:rsidRPr="00CB7167">
        <w:rPr>
          <w:rFonts w:cs="Arial"/>
          <w:b/>
          <w:bCs/>
          <w:sz w:val="22"/>
          <w:szCs w:val="22"/>
          <w:lang w:val="sl-SI"/>
        </w:rPr>
        <w:t xml:space="preserve">dodatkov povezanih z epidemijo </w:t>
      </w:r>
      <w:r w:rsidR="009475C8">
        <w:rPr>
          <w:rFonts w:cs="Arial"/>
          <w:b/>
          <w:bCs/>
          <w:sz w:val="22"/>
          <w:szCs w:val="22"/>
          <w:lang w:val="sl-SI"/>
        </w:rPr>
        <w:t>covid</w:t>
      </w:r>
      <w:r w:rsidR="00851924" w:rsidRPr="00CB7167">
        <w:rPr>
          <w:rFonts w:cs="Arial"/>
          <w:b/>
          <w:bCs/>
          <w:sz w:val="22"/>
          <w:szCs w:val="22"/>
          <w:lang w:val="sl-SI"/>
        </w:rPr>
        <w:t xml:space="preserve"> – 19)</w:t>
      </w:r>
    </w:p>
    <w:p w14:paraId="5AF56812" w14:textId="3828E081" w:rsidR="00851924" w:rsidRDefault="00851924" w:rsidP="00B83FE6">
      <w:pPr>
        <w:spacing w:line="260" w:lineRule="exact"/>
        <w:jc w:val="both"/>
        <w:rPr>
          <w:rFonts w:cs="Arial"/>
          <w:sz w:val="16"/>
          <w:szCs w:val="16"/>
          <w:lang w:val="sl-SI"/>
        </w:rPr>
      </w:pPr>
      <w:r>
        <w:rPr>
          <w:rFonts w:cs="Arial"/>
          <w:sz w:val="16"/>
          <w:szCs w:val="16"/>
          <w:lang w:val="sl-SI"/>
        </w:rPr>
        <w:t>Vir: ISPAP</w:t>
      </w:r>
    </w:p>
    <w:p w14:paraId="62E1CD9D" w14:textId="2ECC2186" w:rsidR="00851924" w:rsidRDefault="00851924" w:rsidP="00B83FE6">
      <w:pPr>
        <w:spacing w:line="260" w:lineRule="exact"/>
        <w:jc w:val="both"/>
        <w:rPr>
          <w:rFonts w:cs="Arial"/>
          <w:sz w:val="16"/>
          <w:szCs w:val="16"/>
          <w:lang w:val="sl-SI"/>
        </w:rPr>
      </w:pPr>
    </w:p>
    <w:p w14:paraId="360779BD" w14:textId="044D9A58" w:rsidR="00D751C2" w:rsidRDefault="00851924" w:rsidP="00811047">
      <w:pPr>
        <w:jc w:val="both"/>
        <w:rPr>
          <w:sz w:val="22"/>
          <w:szCs w:val="22"/>
          <w:lang w:val="sl-SI"/>
        </w:rPr>
      </w:pPr>
      <w:r w:rsidRPr="00826839">
        <w:rPr>
          <w:sz w:val="22"/>
          <w:szCs w:val="22"/>
          <w:lang w:val="sl-SI"/>
        </w:rPr>
        <w:t xml:space="preserve">Masa bruto plač </w:t>
      </w:r>
      <w:r w:rsidR="00374F71" w:rsidRPr="00826839">
        <w:rPr>
          <w:sz w:val="22"/>
          <w:szCs w:val="22"/>
          <w:lang w:val="sl-SI"/>
        </w:rPr>
        <w:t>za</w:t>
      </w:r>
      <w:r w:rsidRPr="00826839">
        <w:rPr>
          <w:sz w:val="22"/>
          <w:szCs w:val="22"/>
          <w:lang w:val="sl-SI"/>
        </w:rPr>
        <w:t xml:space="preserve"> let</w:t>
      </w:r>
      <w:r w:rsidR="00374F71" w:rsidRPr="00826839">
        <w:rPr>
          <w:sz w:val="22"/>
          <w:szCs w:val="22"/>
          <w:lang w:val="sl-SI"/>
        </w:rPr>
        <w:t>o</w:t>
      </w:r>
      <w:r w:rsidRPr="00826839">
        <w:rPr>
          <w:sz w:val="22"/>
          <w:szCs w:val="22"/>
          <w:lang w:val="sl-SI"/>
        </w:rPr>
        <w:t xml:space="preserve"> 2015 </w:t>
      </w:r>
      <w:r w:rsidR="00374F71" w:rsidRPr="00826839">
        <w:rPr>
          <w:sz w:val="22"/>
          <w:szCs w:val="22"/>
          <w:lang w:val="sl-SI"/>
        </w:rPr>
        <w:t xml:space="preserve">je </w:t>
      </w:r>
      <w:r w:rsidRPr="00826839">
        <w:rPr>
          <w:sz w:val="22"/>
          <w:szCs w:val="22"/>
          <w:lang w:val="sl-SI"/>
        </w:rPr>
        <w:t>znašala 3.448</w:t>
      </w:r>
      <w:r w:rsidR="00FC517D" w:rsidRPr="00826839">
        <w:rPr>
          <w:sz w:val="22"/>
          <w:szCs w:val="22"/>
          <w:lang w:val="sl-SI"/>
        </w:rPr>
        <w:t>,1</w:t>
      </w:r>
      <w:r w:rsidRPr="00826839">
        <w:rPr>
          <w:sz w:val="22"/>
          <w:szCs w:val="22"/>
          <w:lang w:val="sl-SI"/>
        </w:rPr>
        <w:t xml:space="preserve"> </w:t>
      </w:r>
      <w:r w:rsidR="00A0764E" w:rsidRPr="00826839">
        <w:rPr>
          <w:sz w:val="22"/>
          <w:szCs w:val="22"/>
          <w:lang w:val="sl-SI"/>
        </w:rPr>
        <w:t>mio</w:t>
      </w:r>
      <w:r w:rsidRPr="00826839">
        <w:rPr>
          <w:sz w:val="22"/>
          <w:szCs w:val="22"/>
          <w:lang w:val="sl-SI"/>
        </w:rPr>
        <w:t xml:space="preserve"> </w:t>
      </w:r>
      <w:r w:rsidR="00314F31" w:rsidRPr="00826839">
        <w:rPr>
          <w:sz w:val="22"/>
          <w:szCs w:val="22"/>
          <w:lang w:val="sl-SI"/>
        </w:rPr>
        <w:t>EUR</w:t>
      </w:r>
      <w:r w:rsidR="00A0764E" w:rsidRPr="00826839">
        <w:rPr>
          <w:sz w:val="22"/>
          <w:szCs w:val="22"/>
          <w:lang w:val="sl-SI"/>
        </w:rPr>
        <w:t>,</w:t>
      </w:r>
      <w:r w:rsidR="00374F71" w:rsidRPr="00826839">
        <w:rPr>
          <w:sz w:val="22"/>
          <w:szCs w:val="22"/>
          <w:lang w:val="sl-SI"/>
        </w:rPr>
        <w:t xml:space="preserve"> za leto </w:t>
      </w:r>
      <w:r w:rsidRPr="00826839">
        <w:rPr>
          <w:sz w:val="22"/>
          <w:szCs w:val="22"/>
          <w:lang w:val="sl-SI"/>
        </w:rPr>
        <w:t>202</w:t>
      </w:r>
      <w:r w:rsidR="00A6584D">
        <w:rPr>
          <w:sz w:val="22"/>
          <w:szCs w:val="22"/>
          <w:lang w:val="sl-SI"/>
        </w:rPr>
        <w:t>4</w:t>
      </w:r>
      <w:r w:rsidRPr="00826839">
        <w:rPr>
          <w:sz w:val="22"/>
          <w:szCs w:val="22"/>
          <w:lang w:val="sl-SI"/>
        </w:rPr>
        <w:t xml:space="preserve"> </w:t>
      </w:r>
      <w:r w:rsidR="00374F71" w:rsidRPr="00826839">
        <w:rPr>
          <w:sz w:val="22"/>
          <w:szCs w:val="22"/>
          <w:lang w:val="sl-SI"/>
        </w:rPr>
        <w:t xml:space="preserve">pa </w:t>
      </w:r>
      <w:r w:rsidRPr="00826839">
        <w:rPr>
          <w:sz w:val="22"/>
          <w:szCs w:val="22"/>
          <w:lang w:val="sl-SI"/>
        </w:rPr>
        <w:t>5.</w:t>
      </w:r>
      <w:r w:rsidR="00A6584D">
        <w:rPr>
          <w:sz w:val="22"/>
          <w:szCs w:val="22"/>
          <w:lang w:val="sl-SI"/>
        </w:rPr>
        <w:t>9</w:t>
      </w:r>
      <w:r w:rsidR="00067D39">
        <w:rPr>
          <w:sz w:val="22"/>
          <w:szCs w:val="22"/>
          <w:lang w:val="sl-SI"/>
        </w:rPr>
        <w:t>09</w:t>
      </w:r>
      <w:r w:rsidR="00FC517D" w:rsidRPr="00826839">
        <w:rPr>
          <w:sz w:val="22"/>
          <w:szCs w:val="22"/>
          <w:lang w:val="sl-SI"/>
        </w:rPr>
        <w:t>,</w:t>
      </w:r>
      <w:r w:rsidR="00067D39">
        <w:rPr>
          <w:sz w:val="22"/>
          <w:szCs w:val="22"/>
          <w:lang w:val="sl-SI"/>
        </w:rPr>
        <w:t>1</w:t>
      </w:r>
      <w:r w:rsidRPr="00826839">
        <w:rPr>
          <w:sz w:val="22"/>
          <w:szCs w:val="22"/>
          <w:lang w:val="sl-SI"/>
        </w:rPr>
        <w:t xml:space="preserve"> </w:t>
      </w:r>
      <w:r w:rsidR="00A0764E" w:rsidRPr="00826839">
        <w:rPr>
          <w:sz w:val="22"/>
          <w:szCs w:val="22"/>
          <w:lang w:val="sl-SI"/>
        </w:rPr>
        <w:t>mio</w:t>
      </w:r>
      <w:r w:rsidR="004B5D6B">
        <w:rPr>
          <w:sz w:val="22"/>
          <w:szCs w:val="22"/>
          <w:lang w:val="sl-SI"/>
        </w:rPr>
        <w:t xml:space="preserve"> </w:t>
      </w:r>
      <w:r w:rsidR="00314F31" w:rsidRPr="00826839">
        <w:rPr>
          <w:sz w:val="22"/>
          <w:szCs w:val="22"/>
          <w:lang w:val="sl-SI"/>
        </w:rPr>
        <w:t>EUR</w:t>
      </w:r>
      <w:r w:rsidR="00811047" w:rsidRPr="00826839">
        <w:rPr>
          <w:sz w:val="22"/>
          <w:szCs w:val="22"/>
          <w:lang w:val="sl-SI"/>
        </w:rPr>
        <w:t xml:space="preserve">. </w:t>
      </w:r>
      <w:r w:rsidR="00F7164F" w:rsidRPr="00826839">
        <w:rPr>
          <w:sz w:val="22"/>
          <w:szCs w:val="22"/>
          <w:lang w:val="sl-SI"/>
        </w:rPr>
        <w:t>R</w:t>
      </w:r>
      <w:r w:rsidR="00811047" w:rsidRPr="00826839">
        <w:rPr>
          <w:sz w:val="22"/>
          <w:szCs w:val="22"/>
          <w:lang w:val="sl-SI"/>
        </w:rPr>
        <w:t xml:space="preserve">ast mase bruto plač </w:t>
      </w:r>
      <w:r w:rsidR="00374F71" w:rsidRPr="00826839">
        <w:rPr>
          <w:sz w:val="22"/>
          <w:szCs w:val="22"/>
          <w:lang w:val="sl-SI"/>
        </w:rPr>
        <w:t>za</w:t>
      </w:r>
      <w:r w:rsidR="00811047" w:rsidRPr="00826839">
        <w:rPr>
          <w:sz w:val="22"/>
          <w:szCs w:val="22"/>
          <w:lang w:val="sl-SI"/>
        </w:rPr>
        <w:t xml:space="preserve"> let</w:t>
      </w:r>
      <w:r w:rsidR="00374F71" w:rsidRPr="00826839">
        <w:rPr>
          <w:sz w:val="22"/>
          <w:szCs w:val="22"/>
          <w:lang w:val="sl-SI"/>
        </w:rPr>
        <w:t>o</w:t>
      </w:r>
      <w:r w:rsidR="00811047" w:rsidRPr="00826839">
        <w:rPr>
          <w:sz w:val="22"/>
          <w:szCs w:val="22"/>
          <w:lang w:val="sl-SI"/>
        </w:rPr>
        <w:t xml:space="preserve"> 202</w:t>
      </w:r>
      <w:r w:rsidR="00A6584D">
        <w:rPr>
          <w:sz w:val="22"/>
          <w:szCs w:val="22"/>
          <w:lang w:val="sl-SI"/>
        </w:rPr>
        <w:t>4</w:t>
      </w:r>
      <w:r w:rsidR="00811047" w:rsidRPr="00826839">
        <w:rPr>
          <w:sz w:val="22"/>
          <w:szCs w:val="22"/>
          <w:lang w:val="sl-SI"/>
        </w:rPr>
        <w:t xml:space="preserve"> </w:t>
      </w:r>
      <w:r w:rsidR="00C947C8">
        <w:rPr>
          <w:sz w:val="22"/>
          <w:szCs w:val="22"/>
          <w:lang w:val="sl-SI"/>
        </w:rPr>
        <w:t xml:space="preserve">je </w:t>
      </w:r>
      <w:r w:rsidR="00811047" w:rsidRPr="00826839">
        <w:rPr>
          <w:sz w:val="22"/>
          <w:szCs w:val="22"/>
          <w:lang w:val="sl-SI"/>
        </w:rPr>
        <w:t>glede na leto 2015 znašal</w:t>
      </w:r>
      <w:r w:rsidR="00F7164F" w:rsidRPr="00826839">
        <w:rPr>
          <w:sz w:val="22"/>
          <w:szCs w:val="22"/>
          <w:lang w:val="sl-SI"/>
        </w:rPr>
        <w:t>a</w:t>
      </w:r>
      <w:r w:rsidR="00811047" w:rsidRPr="00826839">
        <w:rPr>
          <w:sz w:val="22"/>
          <w:szCs w:val="22"/>
          <w:lang w:val="sl-SI"/>
        </w:rPr>
        <w:t xml:space="preserve"> </w:t>
      </w:r>
      <w:r w:rsidR="00A6584D">
        <w:rPr>
          <w:sz w:val="22"/>
          <w:szCs w:val="22"/>
          <w:lang w:val="sl-SI"/>
        </w:rPr>
        <w:t>71</w:t>
      </w:r>
      <w:r w:rsidR="00FC517D" w:rsidRPr="00826839">
        <w:rPr>
          <w:sz w:val="22"/>
          <w:szCs w:val="22"/>
          <w:lang w:val="sl-SI"/>
        </w:rPr>
        <w:t>,</w:t>
      </w:r>
      <w:r w:rsidR="00067D39">
        <w:rPr>
          <w:sz w:val="22"/>
          <w:szCs w:val="22"/>
          <w:lang w:val="sl-SI"/>
        </w:rPr>
        <w:t>4</w:t>
      </w:r>
      <w:r w:rsidR="004123D6">
        <w:rPr>
          <w:sz w:val="22"/>
          <w:szCs w:val="22"/>
          <w:lang w:val="sl-SI"/>
        </w:rPr>
        <w:t xml:space="preserve"> </w:t>
      </w:r>
      <w:r w:rsidR="00F7164F" w:rsidRPr="00826839">
        <w:rPr>
          <w:sz w:val="22"/>
          <w:szCs w:val="22"/>
          <w:lang w:val="sl-SI"/>
        </w:rPr>
        <w:t>%</w:t>
      </w:r>
      <w:r w:rsidR="00E2725A" w:rsidRPr="00826839">
        <w:rPr>
          <w:sz w:val="22"/>
          <w:szCs w:val="22"/>
          <w:lang w:val="sl-SI"/>
        </w:rPr>
        <w:t>. Izplačila dodatkov</w:t>
      </w:r>
      <w:r w:rsidR="00C947C8">
        <w:rPr>
          <w:sz w:val="22"/>
          <w:szCs w:val="22"/>
          <w:lang w:val="sl-SI"/>
        </w:rPr>
        <w:t>,</w:t>
      </w:r>
      <w:r w:rsidR="00E2725A" w:rsidRPr="00826839">
        <w:rPr>
          <w:sz w:val="22"/>
          <w:szCs w:val="22"/>
          <w:lang w:val="sl-SI"/>
        </w:rPr>
        <w:t xml:space="preserve"> povezanih z obvladovanje epidemije </w:t>
      </w:r>
      <w:r w:rsidR="00B62A45">
        <w:rPr>
          <w:sz w:val="22"/>
          <w:szCs w:val="22"/>
          <w:lang w:val="sl-SI"/>
        </w:rPr>
        <w:t>covid</w:t>
      </w:r>
      <w:r w:rsidR="00E2725A" w:rsidRPr="00826839">
        <w:rPr>
          <w:sz w:val="22"/>
          <w:szCs w:val="22"/>
          <w:lang w:val="sl-SI"/>
        </w:rPr>
        <w:t>-19</w:t>
      </w:r>
      <w:r w:rsidR="00C947C8">
        <w:rPr>
          <w:sz w:val="22"/>
          <w:szCs w:val="22"/>
          <w:lang w:val="sl-SI"/>
        </w:rPr>
        <w:t>,</w:t>
      </w:r>
      <w:r w:rsidR="00E2725A" w:rsidRPr="00826839">
        <w:rPr>
          <w:sz w:val="22"/>
          <w:szCs w:val="22"/>
          <w:lang w:val="sl-SI"/>
        </w:rPr>
        <w:t xml:space="preserve"> so v letu </w:t>
      </w:r>
      <w:r w:rsidR="004123D6">
        <w:rPr>
          <w:sz w:val="22"/>
          <w:szCs w:val="22"/>
          <w:lang w:val="sl-SI"/>
        </w:rPr>
        <w:t xml:space="preserve">2020 znašala 281,4 mio eur, v letu </w:t>
      </w:r>
      <w:r w:rsidR="00E2725A" w:rsidRPr="00826839">
        <w:rPr>
          <w:sz w:val="22"/>
          <w:szCs w:val="22"/>
          <w:lang w:val="sl-SI"/>
        </w:rPr>
        <w:t xml:space="preserve">2021 </w:t>
      </w:r>
      <w:r w:rsidR="004123D6">
        <w:rPr>
          <w:sz w:val="22"/>
          <w:szCs w:val="22"/>
          <w:lang w:val="sl-SI"/>
        </w:rPr>
        <w:t>pa so bila</w:t>
      </w:r>
      <w:r w:rsidR="00E2725A" w:rsidRPr="00826839">
        <w:rPr>
          <w:sz w:val="22"/>
          <w:szCs w:val="22"/>
          <w:lang w:val="sl-SI"/>
        </w:rPr>
        <w:t xml:space="preserve"> 492,5</w:t>
      </w:r>
      <w:r w:rsidR="00B62A45">
        <w:rPr>
          <w:sz w:val="22"/>
          <w:szCs w:val="22"/>
          <w:lang w:val="sl-SI"/>
        </w:rPr>
        <w:t> </w:t>
      </w:r>
      <w:r w:rsidR="00E2725A" w:rsidRPr="00826839">
        <w:rPr>
          <w:sz w:val="22"/>
          <w:szCs w:val="22"/>
          <w:lang w:val="sl-SI"/>
        </w:rPr>
        <w:t>mio EUR</w:t>
      </w:r>
      <w:r w:rsidR="004123D6">
        <w:rPr>
          <w:sz w:val="22"/>
          <w:szCs w:val="22"/>
          <w:lang w:val="sl-SI"/>
        </w:rPr>
        <w:t xml:space="preserve">. V naslednjih letih </w:t>
      </w:r>
      <w:r w:rsidR="00E74888">
        <w:rPr>
          <w:sz w:val="22"/>
          <w:szCs w:val="22"/>
          <w:lang w:val="sl-SI"/>
        </w:rPr>
        <w:t>so bila</w:t>
      </w:r>
      <w:r w:rsidR="00E2725A" w:rsidRPr="00826839">
        <w:rPr>
          <w:sz w:val="22"/>
          <w:szCs w:val="22"/>
          <w:lang w:val="sl-SI"/>
        </w:rPr>
        <w:t xml:space="preserve"> v letu 2022 </w:t>
      </w:r>
      <w:r w:rsidR="00E74888">
        <w:rPr>
          <w:sz w:val="22"/>
          <w:szCs w:val="22"/>
          <w:lang w:val="sl-SI"/>
        </w:rPr>
        <w:t xml:space="preserve">izplačana v višini </w:t>
      </w:r>
      <w:r w:rsidR="00E2725A" w:rsidRPr="00826839">
        <w:rPr>
          <w:sz w:val="22"/>
          <w:szCs w:val="22"/>
          <w:lang w:val="sl-SI"/>
        </w:rPr>
        <w:t>12,</w:t>
      </w:r>
      <w:r w:rsidR="00826839" w:rsidRPr="00826839">
        <w:rPr>
          <w:sz w:val="22"/>
          <w:szCs w:val="22"/>
          <w:lang w:val="sl-SI"/>
        </w:rPr>
        <w:t>3</w:t>
      </w:r>
      <w:r w:rsidR="00E2725A" w:rsidRPr="00826839">
        <w:rPr>
          <w:sz w:val="22"/>
          <w:szCs w:val="22"/>
          <w:lang w:val="sl-SI"/>
        </w:rPr>
        <w:t xml:space="preserve"> mio EUR</w:t>
      </w:r>
      <w:r w:rsidR="00E74888">
        <w:rPr>
          <w:sz w:val="22"/>
          <w:szCs w:val="22"/>
          <w:lang w:val="sl-SI"/>
        </w:rPr>
        <w:t xml:space="preserve">, </w:t>
      </w:r>
      <w:r w:rsidR="004123D6">
        <w:rPr>
          <w:sz w:val="22"/>
          <w:szCs w:val="22"/>
          <w:lang w:val="sl-SI"/>
        </w:rPr>
        <w:t xml:space="preserve">v letu 2023 </w:t>
      </w:r>
      <w:r w:rsidR="00E74888">
        <w:rPr>
          <w:sz w:val="22"/>
          <w:szCs w:val="22"/>
          <w:lang w:val="sl-SI"/>
        </w:rPr>
        <w:t xml:space="preserve">pa </w:t>
      </w:r>
      <w:r w:rsidR="004123D6">
        <w:rPr>
          <w:sz w:val="22"/>
          <w:szCs w:val="22"/>
          <w:lang w:val="sl-SI"/>
        </w:rPr>
        <w:t>1,2 mio eur</w:t>
      </w:r>
      <w:r w:rsidR="005052EF">
        <w:rPr>
          <w:rStyle w:val="Sprotnaopomba-sklic"/>
          <w:sz w:val="22"/>
          <w:szCs w:val="22"/>
          <w:lang w:val="sl-SI"/>
        </w:rPr>
        <w:footnoteReference w:id="11"/>
      </w:r>
      <w:r w:rsidR="004123D6">
        <w:rPr>
          <w:sz w:val="22"/>
          <w:szCs w:val="22"/>
          <w:lang w:val="sl-SI"/>
        </w:rPr>
        <w:t xml:space="preserve">. </w:t>
      </w:r>
      <w:r w:rsidR="00A6584D">
        <w:rPr>
          <w:sz w:val="22"/>
          <w:szCs w:val="22"/>
          <w:lang w:val="sl-SI"/>
        </w:rPr>
        <w:t>V letu  2024 ni bilo več izplačil povezanih z epidemijo covid-19.</w:t>
      </w:r>
    </w:p>
    <w:p w14:paraId="7AFE3D74" w14:textId="77777777" w:rsidR="000A18B0" w:rsidRDefault="000A18B0" w:rsidP="00811047">
      <w:pPr>
        <w:jc w:val="both"/>
        <w:rPr>
          <w:sz w:val="22"/>
          <w:szCs w:val="22"/>
          <w:lang w:val="sl-SI"/>
        </w:rPr>
      </w:pPr>
    </w:p>
    <w:p w14:paraId="29EC8E8A" w14:textId="77777777" w:rsidR="00736872" w:rsidRDefault="00736872" w:rsidP="00811047">
      <w:pPr>
        <w:jc w:val="both"/>
        <w:rPr>
          <w:sz w:val="22"/>
          <w:szCs w:val="22"/>
          <w:lang w:val="sl-SI"/>
        </w:rPr>
      </w:pPr>
    </w:p>
    <w:p w14:paraId="584753A2" w14:textId="77777777" w:rsidR="00736872" w:rsidRDefault="00736872" w:rsidP="00811047">
      <w:pPr>
        <w:jc w:val="both"/>
        <w:rPr>
          <w:sz w:val="22"/>
          <w:szCs w:val="22"/>
          <w:lang w:val="sl-SI"/>
        </w:rPr>
      </w:pPr>
    </w:p>
    <w:p w14:paraId="4D453898" w14:textId="77777777" w:rsidR="00736872" w:rsidRDefault="00736872" w:rsidP="00811047">
      <w:pPr>
        <w:jc w:val="both"/>
        <w:rPr>
          <w:sz w:val="22"/>
          <w:szCs w:val="22"/>
          <w:lang w:val="sl-SI"/>
        </w:rPr>
      </w:pPr>
    </w:p>
    <w:p w14:paraId="1387FE19" w14:textId="77777777" w:rsidR="00736872" w:rsidRDefault="00736872" w:rsidP="00811047">
      <w:pPr>
        <w:jc w:val="both"/>
        <w:rPr>
          <w:sz w:val="22"/>
          <w:szCs w:val="22"/>
          <w:lang w:val="sl-SI"/>
        </w:rPr>
      </w:pPr>
    </w:p>
    <w:p w14:paraId="62B49914" w14:textId="77777777" w:rsidR="00736872" w:rsidRDefault="00736872" w:rsidP="00811047">
      <w:pPr>
        <w:jc w:val="both"/>
        <w:rPr>
          <w:sz w:val="22"/>
          <w:szCs w:val="22"/>
          <w:lang w:val="sl-SI"/>
        </w:rPr>
      </w:pPr>
    </w:p>
    <w:p w14:paraId="0A8CC2A6" w14:textId="77777777" w:rsidR="00736872" w:rsidRDefault="00736872" w:rsidP="00811047">
      <w:pPr>
        <w:jc w:val="both"/>
        <w:rPr>
          <w:sz w:val="22"/>
          <w:szCs w:val="22"/>
          <w:lang w:val="sl-SI"/>
        </w:rPr>
      </w:pPr>
    </w:p>
    <w:p w14:paraId="291323AB" w14:textId="77777777" w:rsidR="00D859BE" w:rsidRDefault="00D859BE" w:rsidP="00811047">
      <w:pPr>
        <w:jc w:val="both"/>
        <w:rPr>
          <w:sz w:val="22"/>
          <w:szCs w:val="22"/>
          <w:lang w:val="sl-SI"/>
        </w:rPr>
      </w:pPr>
    </w:p>
    <w:p w14:paraId="409B854D" w14:textId="56A509DD" w:rsidR="00395792" w:rsidRPr="00395792" w:rsidRDefault="00395792" w:rsidP="000A18B0">
      <w:pPr>
        <w:pStyle w:val="Naslov1"/>
        <w:keepNext w:val="0"/>
        <w:numPr>
          <w:ilvl w:val="1"/>
          <w:numId w:val="2"/>
        </w:numPr>
        <w:ind w:left="578" w:right="-289" w:hanging="578"/>
      </w:pPr>
      <w:bookmarkStart w:id="15" w:name="_Toc202439245"/>
      <w:bookmarkStart w:id="16" w:name="_Hlk134098790"/>
      <w:r w:rsidRPr="00395792">
        <w:lastRenderedPageBreak/>
        <w:t xml:space="preserve">Dejavniki, ki so vplivali na rast mase </w:t>
      </w:r>
      <w:r w:rsidR="009C0673">
        <w:t xml:space="preserve">bruto </w:t>
      </w:r>
      <w:r w:rsidRPr="00395792">
        <w:t>plač v javnem sektorju za leto 202</w:t>
      </w:r>
      <w:r w:rsidR="005905CB">
        <w:t>4</w:t>
      </w:r>
      <w:bookmarkEnd w:id="15"/>
    </w:p>
    <w:p w14:paraId="37429694" w14:textId="10978861" w:rsidR="00395792" w:rsidRDefault="00395792" w:rsidP="00811047">
      <w:pPr>
        <w:jc w:val="both"/>
        <w:rPr>
          <w:sz w:val="22"/>
          <w:szCs w:val="22"/>
          <w:lang w:val="sl-SI"/>
        </w:rPr>
      </w:pPr>
    </w:p>
    <w:p w14:paraId="79D50046" w14:textId="68408EF1" w:rsidR="004F13BE" w:rsidRDefault="0080252D" w:rsidP="004F13BE">
      <w:pPr>
        <w:spacing w:line="260" w:lineRule="exact"/>
        <w:jc w:val="both"/>
        <w:rPr>
          <w:rFonts w:cs="Arial"/>
          <w:sz w:val="22"/>
          <w:szCs w:val="22"/>
          <w:lang w:val="sl-SI"/>
        </w:rPr>
      </w:pPr>
      <w:r w:rsidRPr="004F13BE">
        <w:rPr>
          <w:rFonts w:cs="Arial"/>
          <w:sz w:val="22"/>
          <w:szCs w:val="22"/>
          <w:lang w:val="sl-SI"/>
        </w:rPr>
        <w:t xml:space="preserve">Na maso bruto </w:t>
      </w:r>
      <w:r w:rsidR="004F13BE" w:rsidRPr="004F13BE">
        <w:rPr>
          <w:rFonts w:cs="Arial"/>
          <w:sz w:val="22"/>
          <w:szCs w:val="22"/>
          <w:lang w:val="sl-SI"/>
        </w:rPr>
        <w:t>plač vplivajo dogovori med Vlado RS in sindikati javnega sektorja</w:t>
      </w:r>
      <w:r w:rsidR="00E068EF">
        <w:rPr>
          <w:rFonts w:cs="Arial"/>
          <w:sz w:val="22"/>
          <w:szCs w:val="22"/>
          <w:lang w:val="sl-SI"/>
        </w:rPr>
        <w:t xml:space="preserve">, </w:t>
      </w:r>
      <w:r w:rsidR="004F13BE" w:rsidRPr="004F13BE">
        <w:rPr>
          <w:rFonts w:cs="Arial"/>
          <w:sz w:val="22"/>
          <w:szCs w:val="22"/>
          <w:lang w:val="sl-SI"/>
        </w:rPr>
        <w:t xml:space="preserve"> predpisi, ki urejajo plače </w:t>
      </w:r>
      <w:r w:rsidR="00E068EF">
        <w:rPr>
          <w:rFonts w:cs="Arial"/>
          <w:sz w:val="22"/>
          <w:szCs w:val="22"/>
          <w:lang w:val="sl-SI"/>
        </w:rPr>
        <w:t>ter</w:t>
      </w:r>
      <w:r w:rsidR="004F13BE" w:rsidRPr="004F13BE">
        <w:rPr>
          <w:rFonts w:cs="Arial"/>
          <w:sz w:val="22"/>
          <w:szCs w:val="22"/>
          <w:lang w:val="sl-SI"/>
        </w:rPr>
        <w:t xml:space="preserve"> druge izdatke </w:t>
      </w:r>
      <w:r w:rsidR="00E068EF">
        <w:rPr>
          <w:rFonts w:cs="Arial"/>
          <w:sz w:val="22"/>
          <w:szCs w:val="22"/>
          <w:lang w:val="sl-SI"/>
        </w:rPr>
        <w:t>javnih uslužbencem in funkcionarjem ter drugi dejavniki (npr. gibanje števila zaposlenih)</w:t>
      </w:r>
      <w:r w:rsidR="004F13BE" w:rsidRPr="004F13BE">
        <w:rPr>
          <w:rFonts w:cs="Arial"/>
          <w:sz w:val="22"/>
          <w:szCs w:val="22"/>
          <w:lang w:val="sl-SI"/>
        </w:rPr>
        <w:t>. Masa bruto plač za leto 202</w:t>
      </w:r>
      <w:r w:rsidR="005905CB">
        <w:rPr>
          <w:rFonts w:cs="Arial"/>
          <w:sz w:val="22"/>
          <w:szCs w:val="22"/>
          <w:lang w:val="sl-SI"/>
        </w:rPr>
        <w:t>4</w:t>
      </w:r>
      <w:r w:rsidR="004F13BE" w:rsidRPr="004F13BE">
        <w:rPr>
          <w:rFonts w:cs="Arial"/>
          <w:sz w:val="22"/>
          <w:szCs w:val="22"/>
          <w:lang w:val="sl-SI"/>
        </w:rPr>
        <w:t xml:space="preserve"> v primerjavi z letom 202</w:t>
      </w:r>
      <w:r w:rsidR="005905CB">
        <w:rPr>
          <w:rFonts w:cs="Arial"/>
          <w:sz w:val="22"/>
          <w:szCs w:val="22"/>
          <w:lang w:val="sl-SI"/>
        </w:rPr>
        <w:t>3</w:t>
      </w:r>
      <w:r w:rsidR="004F13BE" w:rsidRPr="004F13BE">
        <w:rPr>
          <w:rFonts w:cs="Arial"/>
          <w:sz w:val="22"/>
          <w:szCs w:val="22"/>
          <w:lang w:val="sl-SI"/>
        </w:rPr>
        <w:t xml:space="preserve"> se je povečala za </w:t>
      </w:r>
      <w:r w:rsidR="00870B0E">
        <w:rPr>
          <w:rFonts w:cs="Arial"/>
          <w:sz w:val="22"/>
          <w:szCs w:val="22"/>
          <w:lang w:val="sl-SI"/>
        </w:rPr>
        <w:t>5</w:t>
      </w:r>
      <w:r w:rsidR="004F13BE" w:rsidRPr="004F13BE">
        <w:rPr>
          <w:rFonts w:cs="Arial"/>
          <w:sz w:val="22"/>
          <w:szCs w:val="22"/>
          <w:lang w:val="sl-SI"/>
        </w:rPr>
        <w:t>,</w:t>
      </w:r>
      <w:r w:rsidR="00870B0E">
        <w:rPr>
          <w:rFonts w:cs="Arial"/>
          <w:sz w:val="22"/>
          <w:szCs w:val="22"/>
          <w:lang w:val="sl-SI"/>
        </w:rPr>
        <w:t>7</w:t>
      </w:r>
      <w:r w:rsidR="004F13BE" w:rsidRPr="004F13BE">
        <w:rPr>
          <w:rFonts w:cs="Arial"/>
          <w:sz w:val="22"/>
          <w:szCs w:val="22"/>
          <w:lang w:val="sl-SI"/>
        </w:rPr>
        <w:t xml:space="preserve"> %.  Na rast mase bruto plač za leto 202</w:t>
      </w:r>
      <w:r w:rsidR="00870B0E">
        <w:rPr>
          <w:rFonts w:cs="Arial"/>
          <w:sz w:val="22"/>
          <w:szCs w:val="22"/>
          <w:lang w:val="sl-SI"/>
        </w:rPr>
        <w:t>4</w:t>
      </w:r>
      <w:r w:rsidR="004F13BE" w:rsidRPr="004F13BE">
        <w:rPr>
          <w:rFonts w:cs="Arial"/>
          <w:sz w:val="22"/>
          <w:szCs w:val="22"/>
          <w:lang w:val="sl-SI"/>
        </w:rPr>
        <w:t xml:space="preserve"> so vplivali naslednji dejavniki:</w:t>
      </w:r>
    </w:p>
    <w:p w14:paraId="1A159EB6" w14:textId="4A7659F9" w:rsidR="003925D7" w:rsidRDefault="003925D7" w:rsidP="004F13BE">
      <w:pPr>
        <w:spacing w:line="260" w:lineRule="exact"/>
        <w:jc w:val="both"/>
        <w:rPr>
          <w:rFonts w:cs="Arial"/>
          <w:sz w:val="22"/>
          <w:szCs w:val="22"/>
          <w:lang w:val="sl-SI"/>
        </w:rPr>
      </w:pPr>
    </w:p>
    <w:p w14:paraId="10D32D3A" w14:textId="5A8E2829" w:rsidR="003925D7" w:rsidRDefault="003925D7" w:rsidP="003925D7">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 xml:space="preserve">Višje osnovne plače zaradi </w:t>
      </w:r>
      <w:r w:rsidR="00E068EF">
        <w:rPr>
          <w:rFonts w:cs="Arial"/>
          <w:sz w:val="22"/>
          <w:szCs w:val="22"/>
          <w:lang w:val="sl-SI"/>
        </w:rPr>
        <w:t>uskladitve</w:t>
      </w:r>
      <w:r>
        <w:rPr>
          <w:rFonts w:cs="Arial"/>
          <w:sz w:val="22"/>
          <w:szCs w:val="22"/>
          <w:lang w:val="sl-SI"/>
        </w:rPr>
        <w:t xml:space="preserve"> vrednosti plačnih razredov za </w:t>
      </w:r>
      <w:r w:rsidR="005905CB">
        <w:rPr>
          <w:rFonts w:cs="Arial"/>
          <w:sz w:val="22"/>
          <w:szCs w:val="22"/>
          <w:lang w:val="sl-SI"/>
        </w:rPr>
        <w:t>3</w:t>
      </w:r>
      <w:r>
        <w:rPr>
          <w:rFonts w:cs="Arial"/>
          <w:sz w:val="22"/>
          <w:szCs w:val="22"/>
          <w:lang w:val="sl-SI"/>
        </w:rPr>
        <w:t>,</w:t>
      </w:r>
      <w:r w:rsidR="005905CB">
        <w:rPr>
          <w:rFonts w:cs="Arial"/>
          <w:sz w:val="22"/>
          <w:szCs w:val="22"/>
          <w:lang w:val="sl-SI"/>
        </w:rPr>
        <w:t>36</w:t>
      </w:r>
      <w:r>
        <w:rPr>
          <w:rFonts w:cs="Arial"/>
          <w:sz w:val="22"/>
          <w:szCs w:val="22"/>
          <w:lang w:val="sl-SI"/>
        </w:rPr>
        <w:t xml:space="preserve"> % s prvim </w:t>
      </w:r>
      <w:r w:rsidR="005905CB">
        <w:rPr>
          <w:rFonts w:cs="Arial"/>
          <w:sz w:val="22"/>
          <w:szCs w:val="22"/>
          <w:lang w:val="sl-SI"/>
        </w:rPr>
        <w:t>junijem</w:t>
      </w:r>
      <w:r>
        <w:rPr>
          <w:rFonts w:cs="Arial"/>
          <w:sz w:val="22"/>
          <w:szCs w:val="22"/>
          <w:lang w:val="sl-SI"/>
        </w:rPr>
        <w:t xml:space="preserve"> leta 202</w:t>
      </w:r>
      <w:r w:rsidR="005905CB">
        <w:rPr>
          <w:rFonts w:cs="Arial"/>
          <w:sz w:val="22"/>
          <w:szCs w:val="22"/>
          <w:lang w:val="sl-SI"/>
        </w:rPr>
        <w:t>4</w:t>
      </w:r>
      <w:r>
        <w:rPr>
          <w:rStyle w:val="Konnaopomba-sklic"/>
          <w:rFonts w:cs="Arial"/>
          <w:sz w:val="22"/>
          <w:szCs w:val="22"/>
          <w:lang w:val="sl-SI"/>
        </w:rPr>
        <w:endnoteReference w:id="1"/>
      </w:r>
      <w:r>
        <w:rPr>
          <w:rFonts w:cs="Arial"/>
          <w:sz w:val="22"/>
          <w:szCs w:val="22"/>
          <w:lang w:val="sl-SI"/>
        </w:rPr>
        <w:t>.</w:t>
      </w:r>
    </w:p>
    <w:p w14:paraId="4F895010" w14:textId="77777777" w:rsidR="003925D7" w:rsidRPr="00043565" w:rsidRDefault="003925D7" w:rsidP="003925D7">
      <w:pPr>
        <w:pStyle w:val="Odstavekseznama"/>
        <w:spacing w:line="240" w:lineRule="auto"/>
        <w:ind w:left="425"/>
        <w:jc w:val="both"/>
        <w:rPr>
          <w:rFonts w:cs="Arial"/>
          <w:sz w:val="18"/>
          <w:szCs w:val="18"/>
          <w:lang w:val="sl-SI"/>
        </w:rPr>
      </w:pPr>
    </w:p>
    <w:p w14:paraId="61D147EF" w14:textId="02AD06A8" w:rsidR="003925D7" w:rsidRDefault="00426281" w:rsidP="003925D7">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Višja izplačila dodatkov in delovne uspešnosti z</w:t>
      </w:r>
      <w:r w:rsidR="003925D7">
        <w:rPr>
          <w:rFonts w:cs="Arial"/>
          <w:sz w:val="22"/>
          <w:szCs w:val="22"/>
          <w:lang w:val="sl-SI"/>
        </w:rPr>
        <w:t>aradi višje vrednosti plačnih razredov</w:t>
      </w:r>
      <w:r>
        <w:rPr>
          <w:rFonts w:cs="Arial"/>
          <w:sz w:val="22"/>
          <w:szCs w:val="22"/>
          <w:lang w:val="sl-SI"/>
        </w:rPr>
        <w:t xml:space="preserve">, </w:t>
      </w:r>
      <w:r w:rsidR="003925D7">
        <w:rPr>
          <w:rFonts w:cs="Arial"/>
          <w:sz w:val="22"/>
          <w:szCs w:val="22"/>
          <w:lang w:val="sl-SI"/>
        </w:rPr>
        <w:t xml:space="preserve"> </w:t>
      </w:r>
      <w:r>
        <w:rPr>
          <w:rFonts w:cs="Arial"/>
          <w:sz w:val="22"/>
          <w:szCs w:val="22"/>
          <w:lang w:val="sl-SI"/>
        </w:rPr>
        <w:t>v primerih, ko se ti</w:t>
      </w:r>
      <w:r w:rsidR="003925D7">
        <w:rPr>
          <w:rFonts w:cs="Arial"/>
          <w:sz w:val="22"/>
          <w:szCs w:val="22"/>
          <w:lang w:val="sl-SI"/>
        </w:rPr>
        <w:t xml:space="preserve"> obračuna</w:t>
      </w:r>
      <w:r>
        <w:rPr>
          <w:rFonts w:cs="Arial"/>
          <w:sz w:val="22"/>
          <w:szCs w:val="22"/>
          <w:lang w:val="sl-SI"/>
        </w:rPr>
        <w:t>vajo kot odstotek</w:t>
      </w:r>
      <w:r w:rsidR="003925D7">
        <w:rPr>
          <w:rFonts w:cs="Arial"/>
          <w:sz w:val="22"/>
          <w:szCs w:val="22"/>
          <w:lang w:val="sl-SI"/>
        </w:rPr>
        <w:t xml:space="preserve"> od osnovne plače (na primer dodatek za delovno dobo, delovna uspešnost iz naslova povečanega obsega dela, redna delovna uspešnost…).</w:t>
      </w:r>
      <w:r w:rsidR="005905CB">
        <w:rPr>
          <w:rFonts w:cs="Arial"/>
          <w:sz w:val="22"/>
          <w:szCs w:val="22"/>
          <w:lang w:val="sl-SI"/>
        </w:rPr>
        <w:t xml:space="preserve"> Za enak odstotek, kot so bile povišane vrednosti plačnih razredov, so se povišali dodatki, ki so določeni v nominalnih vrednostih (dodatki za specializacijo, magisterij, doktorat in dodatki za manj ugodne delovne pogoje). </w:t>
      </w:r>
    </w:p>
    <w:p w14:paraId="021698EB" w14:textId="77777777" w:rsidR="003925D7" w:rsidRDefault="003925D7" w:rsidP="004F13BE">
      <w:pPr>
        <w:spacing w:line="260" w:lineRule="exact"/>
        <w:jc w:val="both"/>
        <w:rPr>
          <w:rFonts w:cs="Arial"/>
          <w:sz w:val="22"/>
          <w:szCs w:val="22"/>
          <w:lang w:val="sl-SI"/>
        </w:rPr>
      </w:pPr>
    </w:p>
    <w:p w14:paraId="55BE00F3" w14:textId="06F43AAC" w:rsidR="004F13BE" w:rsidRPr="00C4138C" w:rsidRDefault="00137BEE" w:rsidP="00D20D5B">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Višje plače za sodnike rednih sodišč, državne tožilce in državno odvetniške funkcionarje</w:t>
      </w:r>
      <w:r w:rsidR="00DC04BB">
        <w:rPr>
          <w:rFonts w:cs="Arial"/>
          <w:sz w:val="22"/>
          <w:szCs w:val="22"/>
          <w:lang w:val="sl-SI"/>
        </w:rPr>
        <w:t xml:space="preserve"> na podlagi dopolnilne odločbe</w:t>
      </w:r>
      <w:r>
        <w:rPr>
          <w:rFonts w:cs="Arial"/>
          <w:sz w:val="22"/>
          <w:szCs w:val="22"/>
          <w:lang w:val="sl-SI"/>
        </w:rPr>
        <w:t xml:space="preserve"> Ustavnega sodišča</w:t>
      </w:r>
      <w:r w:rsidR="00F85F5D">
        <w:rPr>
          <w:rStyle w:val="Konnaopomba-sklic"/>
          <w:rFonts w:cs="Arial"/>
          <w:sz w:val="22"/>
          <w:szCs w:val="22"/>
          <w:lang w:val="sl-SI"/>
        </w:rPr>
        <w:endnoteReference w:id="2"/>
      </w:r>
      <w:r w:rsidR="00870B0E">
        <w:rPr>
          <w:rFonts w:cs="Arial"/>
          <w:sz w:val="22"/>
          <w:szCs w:val="22"/>
          <w:lang w:val="sl-SI"/>
        </w:rPr>
        <w:t>.</w:t>
      </w:r>
    </w:p>
    <w:p w14:paraId="30449D70" w14:textId="77777777" w:rsidR="00DB75C2" w:rsidRPr="00C4138C" w:rsidRDefault="00DB75C2" w:rsidP="00DB75C2">
      <w:pPr>
        <w:pStyle w:val="Odstavekseznama"/>
        <w:rPr>
          <w:rFonts w:cs="Arial"/>
          <w:sz w:val="22"/>
          <w:szCs w:val="22"/>
          <w:lang w:val="sl-SI"/>
        </w:rPr>
      </w:pPr>
    </w:p>
    <w:p w14:paraId="7BB538C4" w14:textId="2834999F" w:rsidR="004F13BE" w:rsidRDefault="004F13BE" w:rsidP="004F13BE">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Na povečanje skupne mase bruto plač so vplivala tudi n</w:t>
      </w:r>
      <w:r w:rsidRPr="00DB53DF">
        <w:rPr>
          <w:rFonts w:cs="Arial"/>
          <w:sz w:val="22"/>
          <w:szCs w:val="22"/>
          <w:lang w:val="sl-SI"/>
        </w:rPr>
        <w:t xml:space="preserve">apredovanja javnih uslužbencev in </w:t>
      </w:r>
      <w:r w:rsidRPr="00C91A84">
        <w:rPr>
          <w:rFonts w:cs="Arial"/>
          <w:sz w:val="22"/>
          <w:szCs w:val="22"/>
          <w:lang w:val="sl-SI"/>
        </w:rPr>
        <w:t xml:space="preserve">pravosodnih </w:t>
      </w:r>
      <w:r w:rsidRPr="00DB53DF">
        <w:rPr>
          <w:rFonts w:cs="Arial"/>
          <w:sz w:val="22"/>
          <w:szCs w:val="22"/>
          <w:lang w:val="sl-SI"/>
        </w:rPr>
        <w:t>funkcionarjev, ki so napredovali v višji plačni razred oziroma višji naziv v letu 20</w:t>
      </w:r>
      <w:r>
        <w:rPr>
          <w:rFonts w:cs="Arial"/>
          <w:sz w:val="22"/>
          <w:szCs w:val="22"/>
          <w:lang w:val="sl-SI"/>
        </w:rPr>
        <w:t>2</w:t>
      </w:r>
      <w:r w:rsidR="00DC04BB">
        <w:rPr>
          <w:rFonts w:cs="Arial"/>
          <w:sz w:val="22"/>
          <w:szCs w:val="22"/>
          <w:lang w:val="sl-SI"/>
        </w:rPr>
        <w:t>3</w:t>
      </w:r>
      <w:r w:rsidRPr="00DB53DF">
        <w:rPr>
          <w:rFonts w:cs="Arial"/>
          <w:sz w:val="22"/>
          <w:szCs w:val="22"/>
          <w:lang w:val="sl-SI"/>
        </w:rPr>
        <w:t>, pravico do izplačila višje plače pa so pridobili z decembrsko plačo 20</w:t>
      </w:r>
      <w:r>
        <w:rPr>
          <w:rFonts w:cs="Arial"/>
          <w:sz w:val="22"/>
          <w:szCs w:val="22"/>
          <w:lang w:val="sl-SI"/>
        </w:rPr>
        <w:t>2</w:t>
      </w:r>
      <w:r w:rsidR="00DC04BB">
        <w:rPr>
          <w:rFonts w:cs="Arial"/>
          <w:sz w:val="22"/>
          <w:szCs w:val="22"/>
          <w:lang w:val="sl-SI"/>
        </w:rPr>
        <w:t>3</w:t>
      </w:r>
      <w:r w:rsidRPr="00DB53DF">
        <w:rPr>
          <w:rFonts w:cs="Arial"/>
          <w:sz w:val="22"/>
          <w:szCs w:val="22"/>
          <w:lang w:val="sl-SI"/>
        </w:rPr>
        <w:t xml:space="preserve">, prav tako so na </w:t>
      </w:r>
      <w:r w:rsidRPr="00714808">
        <w:rPr>
          <w:rFonts w:cs="Arial"/>
          <w:sz w:val="22"/>
          <w:szCs w:val="22"/>
          <w:lang w:val="sl-SI"/>
        </w:rPr>
        <w:t>povečanje mase plač</w:t>
      </w:r>
      <w:r w:rsidRPr="00DB53DF">
        <w:rPr>
          <w:rFonts w:cs="Arial"/>
          <w:sz w:val="22"/>
          <w:szCs w:val="22"/>
          <w:lang w:val="sl-SI"/>
        </w:rPr>
        <w:t xml:space="preserve"> vplivala </w:t>
      </w:r>
      <w:r w:rsidRPr="00331A15">
        <w:rPr>
          <w:rFonts w:cs="Arial"/>
          <w:sz w:val="22"/>
          <w:szCs w:val="22"/>
          <w:lang w:val="sl-SI"/>
        </w:rPr>
        <w:t xml:space="preserve">napredovanja javnih uslužbencev in </w:t>
      </w:r>
      <w:r w:rsidRPr="00C91A84">
        <w:rPr>
          <w:rFonts w:cs="Arial"/>
          <w:sz w:val="22"/>
          <w:szCs w:val="22"/>
          <w:lang w:val="sl-SI"/>
        </w:rPr>
        <w:t xml:space="preserve">pravosodnih </w:t>
      </w:r>
      <w:r w:rsidRPr="00331A15">
        <w:rPr>
          <w:rFonts w:cs="Arial"/>
          <w:sz w:val="22"/>
          <w:szCs w:val="22"/>
          <w:lang w:val="sl-SI"/>
        </w:rPr>
        <w:t>funkcionarjev, ki so pravico do plače v skladu z višjim plačnim razredom ali višjim nazivom pridobili s plačo za december 202</w:t>
      </w:r>
      <w:r w:rsidR="00DC04BB">
        <w:rPr>
          <w:rFonts w:cs="Arial"/>
          <w:sz w:val="22"/>
          <w:szCs w:val="22"/>
          <w:lang w:val="sl-SI"/>
        </w:rPr>
        <w:t>4</w:t>
      </w:r>
      <w:r w:rsidRPr="00331A15">
        <w:rPr>
          <w:rFonts w:cs="Arial"/>
          <w:sz w:val="22"/>
          <w:szCs w:val="22"/>
          <w:lang w:val="sl-SI"/>
        </w:rPr>
        <w:t>.</w:t>
      </w:r>
      <w:r w:rsidRPr="00DB53DF">
        <w:rPr>
          <w:rFonts w:cs="Arial"/>
          <w:sz w:val="22"/>
          <w:szCs w:val="22"/>
          <w:lang w:val="sl-SI"/>
        </w:rPr>
        <w:t xml:space="preserve"> </w:t>
      </w:r>
    </w:p>
    <w:p w14:paraId="724FA532" w14:textId="77777777" w:rsidR="004F13BE" w:rsidRPr="00043565" w:rsidRDefault="004F13BE" w:rsidP="004F13BE">
      <w:pPr>
        <w:pStyle w:val="Odstavekseznama"/>
        <w:spacing w:line="240" w:lineRule="auto"/>
        <w:ind w:left="425"/>
        <w:jc w:val="both"/>
        <w:rPr>
          <w:rFonts w:cs="Arial"/>
          <w:sz w:val="18"/>
          <w:szCs w:val="18"/>
          <w:lang w:val="sl-SI"/>
        </w:rPr>
      </w:pPr>
    </w:p>
    <w:p w14:paraId="748161E0" w14:textId="1F7372C7" w:rsidR="004F13BE" w:rsidRDefault="004F13BE" w:rsidP="004F13BE">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Povečano število zaposlenih v primerjavi z letom 202</w:t>
      </w:r>
      <w:r w:rsidR="00DC04BB">
        <w:rPr>
          <w:rFonts w:cs="Arial"/>
          <w:sz w:val="22"/>
          <w:szCs w:val="22"/>
          <w:lang w:val="sl-SI"/>
        </w:rPr>
        <w:t>3</w:t>
      </w:r>
      <w:r w:rsidR="00E068EF">
        <w:rPr>
          <w:rFonts w:cs="Arial"/>
          <w:sz w:val="22"/>
          <w:szCs w:val="22"/>
          <w:lang w:val="sl-SI"/>
        </w:rPr>
        <w:t xml:space="preserve"> (število zaposlenih oseb za 1,2 %, število zaposlenih po urah za 1,5 %)</w:t>
      </w:r>
      <w:r>
        <w:rPr>
          <w:rFonts w:cs="Arial"/>
          <w:sz w:val="22"/>
          <w:szCs w:val="22"/>
          <w:lang w:val="sl-SI"/>
        </w:rPr>
        <w:t>.</w:t>
      </w:r>
    </w:p>
    <w:p w14:paraId="2294D22D" w14:textId="77777777" w:rsidR="004F13BE" w:rsidRPr="00790AB0" w:rsidRDefault="004F13BE" w:rsidP="004F13BE">
      <w:pPr>
        <w:pStyle w:val="Odstavekseznama"/>
        <w:rPr>
          <w:rFonts w:cs="Arial"/>
          <w:sz w:val="22"/>
          <w:szCs w:val="22"/>
          <w:lang w:val="sl-SI"/>
        </w:rPr>
      </w:pPr>
    </w:p>
    <w:p w14:paraId="424FCF4E" w14:textId="77777777" w:rsidR="004F13BE" w:rsidRDefault="004F13BE" w:rsidP="004F13BE">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Povišanje bruto minimalne plače.</w:t>
      </w:r>
      <w:r>
        <w:rPr>
          <w:rStyle w:val="Konnaopomba-sklic"/>
          <w:rFonts w:cs="Arial"/>
          <w:sz w:val="22"/>
          <w:szCs w:val="22"/>
          <w:lang w:val="sl-SI"/>
        </w:rPr>
        <w:endnoteReference w:id="3"/>
      </w:r>
    </w:p>
    <w:p w14:paraId="369B6BE8" w14:textId="77777777" w:rsidR="0018786C" w:rsidRPr="0018786C" w:rsidRDefault="0018786C" w:rsidP="0018786C">
      <w:pPr>
        <w:pStyle w:val="Odstavekseznama"/>
        <w:rPr>
          <w:rFonts w:cs="Arial"/>
          <w:sz w:val="22"/>
          <w:szCs w:val="22"/>
          <w:lang w:val="sl-SI"/>
        </w:rPr>
      </w:pPr>
    </w:p>
    <w:p w14:paraId="4B0269A3" w14:textId="50675FBC" w:rsidR="0018786C" w:rsidRDefault="0018786C" w:rsidP="004F13BE">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Izplačila delovne uspešnosti na podlagi dogovora o reševanju upravnih zadev na upravnih enotah</w:t>
      </w:r>
      <w:r>
        <w:rPr>
          <w:rStyle w:val="Konnaopomba-sklic"/>
          <w:rFonts w:cs="Arial"/>
          <w:sz w:val="22"/>
          <w:szCs w:val="22"/>
          <w:lang w:val="sl-SI"/>
        </w:rPr>
        <w:endnoteReference w:id="4"/>
      </w:r>
      <w:r>
        <w:rPr>
          <w:rFonts w:cs="Arial"/>
          <w:sz w:val="22"/>
          <w:szCs w:val="22"/>
          <w:lang w:val="sl-SI"/>
        </w:rPr>
        <w:t xml:space="preserve">. </w:t>
      </w:r>
    </w:p>
    <w:p w14:paraId="0AD0BDB4" w14:textId="77777777" w:rsidR="004F13BE" w:rsidRPr="00B63BBF" w:rsidRDefault="004F13BE" w:rsidP="004F13BE">
      <w:pPr>
        <w:pStyle w:val="Odstavekseznama"/>
        <w:rPr>
          <w:rFonts w:cs="Arial"/>
          <w:sz w:val="22"/>
          <w:szCs w:val="22"/>
          <w:lang w:val="sl-SI"/>
        </w:rPr>
      </w:pPr>
    </w:p>
    <w:p w14:paraId="050A581E" w14:textId="571050D5" w:rsidR="004F13BE" w:rsidRDefault="004F13BE" w:rsidP="004F13BE">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Izplačila delovne uspešnosti na podlagi posebnega vladnega projekta za plačno skupino J v dejavnosti zdravstva in socialnega varstva</w:t>
      </w:r>
      <w:r w:rsidR="00137BEE">
        <w:rPr>
          <w:rStyle w:val="Konnaopomba-sklic"/>
          <w:rFonts w:cs="Arial"/>
          <w:sz w:val="22"/>
          <w:szCs w:val="22"/>
          <w:lang w:val="sl-SI"/>
        </w:rPr>
        <w:endnoteReference w:id="5"/>
      </w:r>
      <w:r>
        <w:rPr>
          <w:rFonts w:cs="Arial"/>
          <w:sz w:val="22"/>
          <w:szCs w:val="22"/>
          <w:lang w:val="sl-SI"/>
        </w:rPr>
        <w:t xml:space="preserve">. </w:t>
      </w:r>
    </w:p>
    <w:p w14:paraId="78E33370" w14:textId="77777777" w:rsidR="004F13BE" w:rsidRPr="00F5428F" w:rsidRDefault="004F13BE" w:rsidP="004F13BE">
      <w:pPr>
        <w:pStyle w:val="Odstavekseznama"/>
        <w:rPr>
          <w:rFonts w:cs="Arial"/>
          <w:sz w:val="22"/>
          <w:szCs w:val="22"/>
          <w:lang w:val="sl-SI"/>
        </w:rPr>
      </w:pPr>
    </w:p>
    <w:p w14:paraId="3F3946E6" w14:textId="654C54DA" w:rsidR="004F13BE" w:rsidRDefault="00C0527C" w:rsidP="004F13BE">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Izplačilo delovne uspešnosti na podlagi posebnega vladnega projekta za UIKS</w:t>
      </w:r>
      <w:r w:rsidR="00712B0C">
        <w:rPr>
          <w:rStyle w:val="Konnaopomba-sklic"/>
          <w:rFonts w:cs="Arial"/>
          <w:sz w:val="22"/>
          <w:szCs w:val="22"/>
          <w:lang w:val="sl-SI"/>
        </w:rPr>
        <w:endnoteReference w:id="6"/>
      </w:r>
    </w:p>
    <w:p w14:paraId="079F9485" w14:textId="77777777" w:rsidR="00C0527C" w:rsidRPr="00C0527C" w:rsidRDefault="00C0527C" w:rsidP="00C0527C">
      <w:pPr>
        <w:pStyle w:val="Odstavekseznama"/>
        <w:rPr>
          <w:rFonts w:cs="Arial"/>
          <w:sz w:val="22"/>
          <w:szCs w:val="22"/>
          <w:lang w:val="sl-SI"/>
        </w:rPr>
      </w:pPr>
    </w:p>
    <w:p w14:paraId="4422BC9D" w14:textId="1E701058" w:rsidR="004F13BE" w:rsidRDefault="004F13BE" w:rsidP="00736872">
      <w:pPr>
        <w:spacing w:line="260" w:lineRule="exact"/>
        <w:jc w:val="both"/>
        <w:rPr>
          <w:rFonts w:cs="Arial"/>
          <w:sz w:val="22"/>
          <w:szCs w:val="22"/>
          <w:lang w:val="sl-SI"/>
        </w:rPr>
      </w:pPr>
      <w:r>
        <w:rPr>
          <w:rFonts w:cs="Arial"/>
          <w:sz w:val="22"/>
          <w:szCs w:val="22"/>
          <w:lang w:val="sl-SI"/>
        </w:rPr>
        <w:t xml:space="preserve">Na </w:t>
      </w:r>
      <w:r w:rsidR="00E068EF">
        <w:rPr>
          <w:rFonts w:cs="Arial"/>
          <w:sz w:val="22"/>
          <w:szCs w:val="22"/>
          <w:lang w:val="sl-SI"/>
        </w:rPr>
        <w:t>povečanje</w:t>
      </w:r>
      <w:r>
        <w:rPr>
          <w:rFonts w:cs="Arial"/>
          <w:sz w:val="22"/>
          <w:szCs w:val="22"/>
          <w:lang w:val="sl-SI"/>
        </w:rPr>
        <w:t xml:space="preserve"> mase bruto plač v letu 202</w:t>
      </w:r>
      <w:r w:rsidR="00C0527C">
        <w:rPr>
          <w:rFonts w:cs="Arial"/>
          <w:sz w:val="22"/>
          <w:szCs w:val="22"/>
          <w:lang w:val="sl-SI"/>
        </w:rPr>
        <w:t>4</w:t>
      </w:r>
      <w:r>
        <w:rPr>
          <w:rFonts w:cs="Arial"/>
          <w:sz w:val="22"/>
          <w:szCs w:val="22"/>
          <w:lang w:val="sl-SI"/>
        </w:rPr>
        <w:t xml:space="preserve"> glede na leto 202</w:t>
      </w:r>
      <w:r w:rsidR="00C0527C">
        <w:rPr>
          <w:rFonts w:cs="Arial"/>
          <w:sz w:val="22"/>
          <w:szCs w:val="22"/>
          <w:lang w:val="sl-SI"/>
        </w:rPr>
        <w:t>3</w:t>
      </w:r>
      <w:r>
        <w:rPr>
          <w:rFonts w:cs="Arial"/>
          <w:sz w:val="22"/>
          <w:szCs w:val="22"/>
          <w:lang w:val="sl-SI"/>
        </w:rPr>
        <w:t xml:space="preserve"> imajo vpliv tudi spremembe, ki so bile uvedene že v letu 202</w:t>
      </w:r>
      <w:r w:rsidR="00C0527C">
        <w:rPr>
          <w:rFonts w:cs="Arial"/>
          <w:sz w:val="22"/>
          <w:szCs w:val="22"/>
          <w:lang w:val="sl-SI"/>
        </w:rPr>
        <w:t>3</w:t>
      </w:r>
      <w:r>
        <w:rPr>
          <w:rFonts w:cs="Arial"/>
          <w:sz w:val="22"/>
          <w:szCs w:val="22"/>
          <w:lang w:val="sl-SI"/>
        </w:rPr>
        <w:t>, a niso veljale za vse mesece tega leta</w:t>
      </w:r>
      <w:r w:rsidR="00C4138C">
        <w:rPr>
          <w:rFonts w:cs="Arial"/>
          <w:sz w:val="22"/>
          <w:szCs w:val="22"/>
          <w:lang w:val="sl-SI"/>
        </w:rPr>
        <w:t>.</w:t>
      </w:r>
      <w:r>
        <w:rPr>
          <w:rFonts w:cs="Arial"/>
          <w:sz w:val="22"/>
          <w:szCs w:val="22"/>
          <w:lang w:val="sl-SI"/>
        </w:rPr>
        <w:t xml:space="preserve"> Podrobneje so dejavniki z vplivom na leto 202</w:t>
      </w:r>
      <w:r w:rsidR="00C0527C">
        <w:rPr>
          <w:rFonts w:cs="Arial"/>
          <w:sz w:val="22"/>
          <w:szCs w:val="22"/>
          <w:lang w:val="sl-SI"/>
        </w:rPr>
        <w:t>3</w:t>
      </w:r>
      <w:r>
        <w:rPr>
          <w:rFonts w:cs="Arial"/>
          <w:sz w:val="22"/>
          <w:szCs w:val="22"/>
          <w:lang w:val="sl-SI"/>
        </w:rPr>
        <w:t xml:space="preserve"> navedeni v Analizi plač v javnem sektorju za leto 202</w:t>
      </w:r>
      <w:r w:rsidR="00C0527C">
        <w:rPr>
          <w:rFonts w:cs="Arial"/>
          <w:sz w:val="22"/>
          <w:szCs w:val="22"/>
          <w:lang w:val="sl-SI"/>
        </w:rPr>
        <w:t>3</w:t>
      </w:r>
      <w:r>
        <w:rPr>
          <w:rStyle w:val="Sprotnaopomba-sklic"/>
          <w:rFonts w:cs="Arial"/>
          <w:sz w:val="22"/>
          <w:szCs w:val="22"/>
          <w:lang w:val="sl-SI"/>
        </w:rPr>
        <w:footnoteReference w:id="12"/>
      </w:r>
      <w:r>
        <w:rPr>
          <w:rFonts w:cs="Arial"/>
          <w:sz w:val="22"/>
          <w:szCs w:val="22"/>
          <w:lang w:val="sl-SI"/>
        </w:rPr>
        <w:t>.</w:t>
      </w:r>
    </w:p>
    <w:p w14:paraId="753F38FD" w14:textId="77777777" w:rsidR="00606AA2" w:rsidRDefault="00606AA2" w:rsidP="00736872">
      <w:pPr>
        <w:spacing w:line="260" w:lineRule="exact"/>
        <w:jc w:val="both"/>
        <w:rPr>
          <w:rFonts w:cs="Arial"/>
          <w:sz w:val="22"/>
          <w:szCs w:val="22"/>
          <w:lang w:val="sl-SI"/>
        </w:rPr>
      </w:pPr>
    </w:p>
    <w:p w14:paraId="2C1CD145" w14:textId="77777777" w:rsidR="0080252D" w:rsidRPr="00043565" w:rsidRDefault="0080252D" w:rsidP="00043565">
      <w:pPr>
        <w:pStyle w:val="Odstavekseznama"/>
        <w:spacing w:line="240" w:lineRule="auto"/>
        <w:ind w:left="425"/>
        <w:jc w:val="both"/>
        <w:rPr>
          <w:rFonts w:cs="Arial"/>
          <w:sz w:val="18"/>
          <w:szCs w:val="18"/>
          <w:lang w:val="sl-SI"/>
        </w:rPr>
      </w:pPr>
    </w:p>
    <w:p w14:paraId="10FAAC90" w14:textId="6D0115A5" w:rsidR="00C905C4" w:rsidRDefault="00DF1D1A" w:rsidP="000D0235">
      <w:pPr>
        <w:pStyle w:val="Naslov1"/>
        <w:numPr>
          <w:ilvl w:val="1"/>
          <w:numId w:val="2"/>
        </w:numPr>
      </w:pPr>
      <w:bookmarkStart w:id="18" w:name="_Toc202439246"/>
      <w:bookmarkEnd w:id="16"/>
      <w:r>
        <w:lastRenderedPageBreak/>
        <w:t>Struktura</w:t>
      </w:r>
      <w:r w:rsidR="00091F10">
        <w:t xml:space="preserve"> </w:t>
      </w:r>
      <w:r w:rsidR="00C905C4">
        <w:t xml:space="preserve">mase bruto plač po </w:t>
      </w:r>
      <w:r w:rsidR="00644E31">
        <w:t>neposrednih in posrednih uporabnikih proračun</w:t>
      </w:r>
      <w:r w:rsidR="00A97661">
        <w:t>ov</w:t>
      </w:r>
      <w:bookmarkEnd w:id="18"/>
      <w:r w:rsidR="00C905C4">
        <w:t xml:space="preserve"> </w:t>
      </w:r>
    </w:p>
    <w:p w14:paraId="3D77BBFF" w14:textId="592C12AF" w:rsidR="00BC2C9A" w:rsidRDefault="00BC2C9A" w:rsidP="00B83FE6">
      <w:pPr>
        <w:spacing w:line="260" w:lineRule="exact"/>
        <w:jc w:val="both"/>
        <w:rPr>
          <w:rFonts w:cs="Arial"/>
          <w:sz w:val="22"/>
          <w:szCs w:val="22"/>
          <w:lang w:val="sl-SI"/>
        </w:rPr>
      </w:pPr>
    </w:p>
    <w:p w14:paraId="7801BD83" w14:textId="36EC74E0" w:rsidR="004903FA" w:rsidRDefault="009E365B" w:rsidP="00B903F5">
      <w:pPr>
        <w:spacing w:line="260" w:lineRule="exact"/>
        <w:jc w:val="both"/>
        <w:rPr>
          <w:rFonts w:cs="Arial"/>
          <w:sz w:val="22"/>
          <w:szCs w:val="22"/>
          <w:lang w:val="sl-SI"/>
        </w:rPr>
      </w:pPr>
      <w:r>
        <w:rPr>
          <w:rFonts w:cs="Arial"/>
          <w:sz w:val="22"/>
          <w:szCs w:val="22"/>
          <w:lang w:val="sl-SI"/>
        </w:rPr>
        <w:t>N</w:t>
      </w:r>
      <w:r w:rsidR="004903FA">
        <w:rPr>
          <w:rFonts w:cs="Arial"/>
          <w:sz w:val="22"/>
          <w:szCs w:val="22"/>
          <w:lang w:val="sl-SI"/>
        </w:rPr>
        <w:t>eposredn</w:t>
      </w:r>
      <w:r>
        <w:rPr>
          <w:rFonts w:cs="Arial"/>
          <w:sz w:val="22"/>
          <w:szCs w:val="22"/>
          <w:lang w:val="sl-SI"/>
        </w:rPr>
        <w:t>i</w:t>
      </w:r>
      <w:r w:rsidR="004903FA">
        <w:rPr>
          <w:rFonts w:cs="Arial"/>
          <w:sz w:val="22"/>
          <w:szCs w:val="22"/>
          <w:lang w:val="sl-SI"/>
        </w:rPr>
        <w:t xml:space="preserve"> uporabnik</w:t>
      </w:r>
      <w:r>
        <w:rPr>
          <w:rFonts w:cs="Arial"/>
          <w:sz w:val="22"/>
          <w:szCs w:val="22"/>
          <w:lang w:val="sl-SI"/>
        </w:rPr>
        <w:t>i</w:t>
      </w:r>
      <w:r w:rsidR="004903FA">
        <w:rPr>
          <w:rFonts w:cs="Arial"/>
          <w:sz w:val="22"/>
          <w:szCs w:val="22"/>
          <w:lang w:val="sl-SI"/>
        </w:rPr>
        <w:t xml:space="preserve"> proračuna s</w:t>
      </w:r>
      <w:r>
        <w:rPr>
          <w:rFonts w:cs="Arial"/>
          <w:sz w:val="22"/>
          <w:szCs w:val="22"/>
          <w:lang w:val="sl-SI"/>
        </w:rPr>
        <w:t xml:space="preserve">o </w:t>
      </w:r>
      <w:r w:rsidR="004903FA">
        <w:rPr>
          <w:rFonts w:cs="Arial"/>
          <w:sz w:val="22"/>
          <w:szCs w:val="22"/>
          <w:lang w:val="sl-SI"/>
        </w:rPr>
        <w:t>neposredni uporabniki državnega proračuna (nevladni proračunski uporabniki, vladne službe, ministrstva z organi v sestavi, upravne enote ter pravosodni proračunski uporabniki) in neposredni uporabniki občinskih proračunov (občine ter krajevne skupnosti in druge lokalne skupnosti).</w:t>
      </w:r>
    </w:p>
    <w:p w14:paraId="6CD03E1D" w14:textId="4CED532A" w:rsidR="00B903F5" w:rsidRPr="00566313" w:rsidRDefault="00B903F5" w:rsidP="00B903F5">
      <w:pPr>
        <w:rPr>
          <w:rFonts w:cs="Arial"/>
          <w:sz w:val="22"/>
          <w:szCs w:val="22"/>
          <w:lang w:val="sl-SI" w:eastAsia="sl-SI"/>
        </w:rPr>
      </w:pPr>
    </w:p>
    <w:p w14:paraId="0BEBD659" w14:textId="43020C7A" w:rsidR="00B903F5" w:rsidRDefault="00415E71" w:rsidP="00B903F5">
      <w:pPr>
        <w:spacing w:line="260" w:lineRule="exact"/>
        <w:jc w:val="both"/>
        <w:rPr>
          <w:rFonts w:cs="Arial"/>
          <w:sz w:val="22"/>
          <w:szCs w:val="22"/>
          <w:lang w:val="sl-SI"/>
        </w:rPr>
      </w:pPr>
      <w:r w:rsidRPr="00DB53DF">
        <w:rPr>
          <w:rFonts w:cs="Arial"/>
          <w:sz w:val="22"/>
          <w:szCs w:val="22"/>
          <w:lang w:val="sl-SI"/>
        </w:rPr>
        <w:t>K posrednim uporabnikom proračunov spadajo javni zavodi, javne agencije, skladi in drugi izvajalci socialnega zavarovanja ter samoupravne narodnostne skupnosti, katerih ustanovitelj in lastnik je država oziroma občina in ki izvajajo javno službo</w:t>
      </w:r>
      <w:r w:rsidR="007F7EC9">
        <w:rPr>
          <w:rFonts w:cs="Arial"/>
          <w:sz w:val="22"/>
          <w:szCs w:val="22"/>
          <w:lang w:val="sl-SI"/>
        </w:rPr>
        <w:t xml:space="preserve">, </w:t>
      </w:r>
      <w:r w:rsidRPr="00DB53DF">
        <w:rPr>
          <w:rFonts w:cs="Arial"/>
          <w:sz w:val="22"/>
          <w:szCs w:val="22"/>
          <w:lang w:val="sl-SI"/>
        </w:rPr>
        <w:t>dejavnost v javnem interesu ali druge naloge, s katerimi se izvajajo javne funkcije.</w:t>
      </w:r>
      <w:r>
        <w:rPr>
          <w:rFonts w:cs="Arial"/>
          <w:sz w:val="22"/>
          <w:szCs w:val="22"/>
          <w:lang w:val="sl-SI"/>
        </w:rPr>
        <w:t xml:space="preserve"> </w:t>
      </w:r>
      <w:r w:rsidR="00B903F5" w:rsidRPr="00DB53DF">
        <w:rPr>
          <w:rFonts w:cs="Arial"/>
          <w:sz w:val="22"/>
          <w:szCs w:val="22"/>
          <w:lang w:val="sl-SI"/>
        </w:rPr>
        <w:t xml:space="preserve">Posredni uporabniki proračunov pridobivajo sredstva za financiranje iz državnega proračuna ali občinskih proračunov, Zavoda za zdravstveno zavarovanje Slovenije ali Zavoda za pokojninsko in invalidsko zavarovanje Slovenije ter drugih virov. </w:t>
      </w:r>
    </w:p>
    <w:p w14:paraId="3303F644" w14:textId="77777777" w:rsidR="00B903F5" w:rsidRDefault="00B903F5" w:rsidP="002C5499">
      <w:pPr>
        <w:jc w:val="both"/>
        <w:rPr>
          <w:sz w:val="22"/>
          <w:szCs w:val="22"/>
          <w:lang w:val="sl-SI"/>
        </w:rPr>
      </w:pPr>
    </w:p>
    <w:p w14:paraId="134868D9" w14:textId="78BB64B0" w:rsidR="002C5499" w:rsidRPr="002C5499" w:rsidRDefault="002C5499" w:rsidP="002C5499">
      <w:pPr>
        <w:jc w:val="both"/>
        <w:rPr>
          <w:sz w:val="22"/>
          <w:szCs w:val="22"/>
          <w:lang w:val="sl-SI"/>
        </w:rPr>
      </w:pPr>
      <w:r w:rsidRPr="00046A2E">
        <w:rPr>
          <w:sz w:val="22"/>
          <w:szCs w:val="22"/>
          <w:lang w:val="sl-SI"/>
        </w:rPr>
        <w:t>Delež mase bruto</w:t>
      </w:r>
      <w:r w:rsidRPr="00D74533">
        <w:rPr>
          <w:sz w:val="22"/>
          <w:szCs w:val="22"/>
          <w:lang w:val="sl-SI"/>
        </w:rPr>
        <w:t xml:space="preserve"> plač neposrednih uporabnikov </w:t>
      </w:r>
      <w:r w:rsidR="00CC7168" w:rsidRPr="00D74533">
        <w:rPr>
          <w:sz w:val="22"/>
          <w:szCs w:val="22"/>
          <w:lang w:val="sl-SI"/>
        </w:rPr>
        <w:t xml:space="preserve">državnega </w:t>
      </w:r>
      <w:r w:rsidRPr="00D74533">
        <w:rPr>
          <w:sz w:val="22"/>
          <w:szCs w:val="22"/>
          <w:lang w:val="sl-SI"/>
        </w:rPr>
        <w:t xml:space="preserve">proračuna </w:t>
      </w:r>
      <w:r w:rsidR="00CC7168" w:rsidRPr="00D74533">
        <w:rPr>
          <w:sz w:val="22"/>
          <w:szCs w:val="22"/>
          <w:lang w:val="sl-SI"/>
        </w:rPr>
        <w:t xml:space="preserve">in občinskih proračunov </w:t>
      </w:r>
      <w:r w:rsidRPr="00D74533">
        <w:rPr>
          <w:sz w:val="22"/>
          <w:szCs w:val="22"/>
          <w:lang w:val="sl-SI"/>
        </w:rPr>
        <w:t xml:space="preserve">v skupni masi bruto plač </w:t>
      </w:r>
      <w:r w:rsidR="004903FA" w:rsidRPr="00D74533">
        <w:rPr>
          <w:sz w:val="22"/>
          <w:szCs w:val="22"/>
          <w:lang w:val="sl-SI"/>
        </w:rPr>
        <w:t>za</w:t>
      </w:r>
      <w:r w:rsidRPr="00D74533">
        <w:rPr>
          <w:sz w:val="22"/>
          <w:szCs w:val="22"/>
          <w:lang w:val="sl-SI"/>
        </w:rPr>
        <w:t xml:space="preserve"> let</w:t>
      </w:r>
      <w:r w:rsidR="004903FA" w:rsidRPr="00D74533">
        <w:rPr>
          <w:sz w:val="22"/>
          <w:szCs w:val="22"/>
          <w:lang w:val="sl-SI"/>
        </w:rPr>
        <w:t>o</w:t>
      </w:r>
      <w:r w:rsidRPr="00D74533">
        <w:rPr>
          <w:sz w:val="22"/>
          <w:szCs w:val="22"/>
          <w:lang w:val="sl-SI"/>
        </w:rPr>
        <w:t xml:space="preserve"> 202</w:t>
      </w:r>
      <w:r w:rsidR="00046A2E">
        <w:rPr>
          <w:sz w:val="22"/>
          <w:szCs w:val="22"/>
          <w:lang w:val="sl-SI"/>
        </w:rPr>
        <w:t>4</w:t>
      </w:r>
      <w:r w:rsidRPr="00D74533">
        <w:rPr>
          <w:sz w:val="22"/>
          <w:szCs w:val="22"/>
          <w:lang w:val="sl-SI"/>
        </w:rPr>
        <w:t xml:space="preserve"> je znašal </w:t>
      </w:r>
      <w:r w:rsidR="00CC7168" w:rsidRPr="00D74533">
        <w:rPr>
          <w:sz w:val="22"/>
          <w:szCs w:val="22"/>
          <w:lang w:val="sl-SI"/>
        </w:rPr>
        <w:t>2</w:t>
      </w:r>
      <w:r w:rsidR="00D74533" w:rsidRPr="00D74533">
        <w:rPr>
          <w:sz w:val="22"/>
          <w:szCs w:val="22"/>
          <w:lang w:val="sl-SI"/>
        </w:rPr>
        <w:t>4</w:t>
      </w:r>
      <w:r w:rsidR="00636170" w:rsidRPr="00D74533">
        <w:rPr>
          <w:sz w:val="22"/>
          <w:szCs w:val="22"/>
          <w:lang w:val="sl-SI"/>
        </w:rPr>
        <w:t> %</w:t>
      </w:r>
      <w:r w:rsidRPr="00D74533">
        <w:rPr>
          <w:sz w:val="22"/>
          <w:szCs w:val="22"/>
          <w:lang w:val="sl-SI"/>
        </w:rPr>
        <w:t>, delež mase bruto plač</w:t>
      </w:r>
      <w:r w:rsidR="00D74533" w:rsidRPr="00D74533">
        <w:rPr>
          <w:sz w:val="22"/>
          <w:szCs w:val="22"/>
          <w:lang w:val="sl-SI"/>
        </w:rPr>
        <w:t xml:space="preserve"> </w:t>
      </w:r>
      <w:r w:rsidRPr="00D74533">
        <w:rPr>
          <w:sz w:val="22"/>
          <w:szCs w:val="22"/>
          <w:lang w:val="sl-SI"/>
        </w:rPr>
        <w:t>posrednih uporabnikov proračun</w:t>
      </w:r>
      <w:r w:rsidR="00CC7168" w:rsidRPr="00D74533">
        <w:rPr>
          <w:sz w:val="22"/>
          <w:szCs w:val="22"/>
          <w:lang w:val="sl-SI"/>
        </w:rPr>
        <w:t>ov pa 7</w:t>
      </w:r>
      <w:r w:rsidR="00D74533" w:rsidRPr="00D74533">
        <w:rPr>
          <w:sz w:val="22"/>
          <w:szCs w:val="22"/>
          <w:lang w:val="sl-SI"/>
        </w:rPr>
        <w:t>6</w:t>
      </w:r>
      <w:r w:rsidR="00636170" w:rsidRPr="00D74533">
        <w:rPr>
          <w:sz w:val="22"/>
          <w:szCs w:val="22"/>
          <w:lang w:val="sl-SI"/>
        </w:rPr>
        <w:t> %</w:t>
      </w:r>
      <w:r w:rsidR="00CC7168" w:rsidRPr="00D74533">
        <w:rPr>
          <w:sz w:val="22"/>
          <w:szCs w:val="22"/>
          <w:lang w:val="sl-SI"/>
        </w:rPr>
        <w:t>.</w:t>
      </w:r>
      <w:r w:rsidR="00F47C31" w:rsidRPr="00D74533">
        <w:rPr>
          <w:sz w:val="22"/>
          <w:szCs w:val="22"/>
          <w:lang w:val="sl-SI"/>
        </w:rPr>
        <w:t xml:space="preserve"> </w:t>
      </w:r>
      <w:r w:rsidR="00F427CC" w:rsidRPr="00D74533">
        <w:rPr>
          <w:sz w:val="22"/>
          <w:szCs w:val="22"/>
          <w:lang w:val="sl-SI"/>
        </w:rPr>
        <w:t>Struktura</w:t>
      </w:r>
      <w:r w:rsidRPr="00D74533">
        <w:rPr>
          <w:sz w:val="22"/>
          <w:szCs w:val="22"/>
          <w:lang w:val="sl-SI"/>
        </w:rPr>
        <w:t xml:space="preserve"> se glede na leto 202</w:t>
      </w:r>
      <w:r w:rsidR="00046A2E">
        <w:rPr>
          <w:sz w:val="22"/>
          <w:szCs w:val="22"/>
          <w:lang w:val="sl-SI"/>
        </w:rPr>
        <w:t>3</w:t>
      </w:r>
      <w:r w:rsidRPr="00D74533">
        <w:rPr>
          <w:sz w:val="22"/>
          <w:szCs w:val="22"/>
          <w:lang w:val="sl-SI"/>
        </w:rPr>
        <w:t xml:space="preserve"> ni spremenil</w:t>
      </w:r>
      <w:r w:rsidR="00F427CC" w:rsidRPr="00D74533">
        <w:rPr>
          <w:sz w:val="22"/>
          <w:szCs w:val="22"/>
          <w:lang w:val="sl-SI"/>
        </w:rPr>
        <w:t>a</w:t>
      </w:r>
      <w:r w:rsidR="001E3D22" w:rsidRPr="00D74533">
        <w:rPr>
          <w:sz w:val="22"/>
          <w:szCs w:val="22"/>
          <w:lang w:val="sl-SI"/>
        </w:rPr>
        <w:t>.</w:t>
      </w:r>
    </w:p>
    <w:p w14:paraId="14DFF270" w14:textId="6E64688F" w:rsidR="002C5499" w:rsidRDefault="002C5499" w:rsidP="002C5499">
      <w:pPr>
        <w:rPr>
          <w:lang w:val="sl-SI"/>
        </w:rPr>
      </w:pPr>
    </w:p>
    <w:p w14:paraId="36A2C411" w14:textId="18285170" w:rsidR="009348B8" w:rsidRDefault="00E21D3B" w:rsidP="006B023D">
      <w:pPr>
        <w:keepNext/>
        <w:rPr>
          <w:rFonts w:cs="Arial"/>
          <w:b/>
          <w:bCs/>
          <w:sz w:val="22"/>
          <w:szCs w:val="22"/>
          <w:lang w:val="sl-SI" w:eastAsia="sl-SI"/>
        </w:rPr>
      </w:pPr>
      <w:r w:rsidRPr="00CB7167">
        <w:rPr>
          <w:rFonts w:cs="Arial"/>
          <w:b/>
          <w:bCs/>
          <w:sz w:val="22"/>
          <w:szCs w:val="22"/>
          <w:lang w:val="sl-SI" w:eastAsia="sl-SI"/>
        </w:rPr>
        <w:t xml:space="preserve">Slika </w:t>
      </w:r>
      <w:r w:rsidR="00252003" w:rsidRPr="00CB7167">
        <w:rPr>
          <w:rFonts w:cs="Arial"/>
          <w:b/>
          <w:bCs/>
          <w:sz w:val="22"/>
          <w:szCs w:val="22"/>
          <w:lang w:val="sl-SI" w:eastAsia="sl-SI"/>
        </w:rPr>
        <w:t>4</w:t>
      </w:r>
      <w:r w:rsidRPr="00CB7167">
        <w:rPr>
          <w:rFonts w:cs="Arial"/>
          <w:b/>
          <w:bCs/>
          <w:sz w:val="22"/>
          <w:szCs w:val="22"/>
          <w:lang w:val="sl-SI" w:eastAsia="sl-SI"/>
        </w:rPr>
        <w:t>: Delež mase bruto plač po neposrednih in posrednih uporabnikih proračun</w:t>
      </w:r>
      <w:r w:rsidR="00A73E6C">
        <w:rPr>
          <w:rFonts w:cs="Arial"/>
          <w:b/>
          <w:bCs/>
          <w:sz w:val="22"/>
          <w:szCs w:val="22"/>
          <w:lang w:val="sl-SI" w:eastAsia="sl-SI"/>
        </w:rPr>
        <w:t>ov</w:t>
      </w:r>
    </w:p>
    <w:p w14:paraId="5DC8F30D" w14:textId="77777777" w:rsidR="001E3D22" w:rsidRPr="00CB7167" w:rsidRDefault="001E3D22" w:rsidP="006B023D">
      <w:pPr>
        <w:keepNext/>
        <w:rPr>
          <w:rFonts w:cs="Arial"/>
          <w:b/>
          <w:bCs/>
          <w:sz w:val="22"/>
          <w:szCs w:val="22"/>
          <w:lang w:val="sl-SI" w:eastAsia="sl-SI"/>
        </w:rPr>
      </w:pPr>
    </w:p>
    <w:p w14:paraId="053AFDC7" w14:textId="4550195E" w:rsidR="009348B8" w:rsidRDefault="00D74533" w:rsidP="006B023D">
      <w:pPr>
        <w:keepNext/>
        <w:rPr>
          <w:rFonts w:cs="Arial"/>
          <w:color w:val="FF0000"/>
          <w:sz w:val="22"/>
          <w:szCs w:val="22"/>
          <w:lang w:val="sl-SI" w:eastAsia="sl-SI"/>
        </w:rPr>
      </w:pPr>
      <w:r>
        <w:rPr>
          <w:rFonts w:cs="Arial"/>
          <w:noProof/>
          <w:color w:val="FF0000"/>
          <w:sz w:val="22"/>
          <w:szCs w:val="22"/>
          <w:lang w:val="sl-SI" w:eastAsia="sl-SI"/>
        </w:rPr>
        <w:drawing>
          <wp:inline distT="0" distB="0" distL="0" distR="0" wp14:anchorId="58A2C5FF" wp14:editId="0F46DF30">
            <wp:extent cx="5365750" cy="2186608"/>
            <wp:effectExtent l="0" t="0" r="6350" b="4445"/>
            <wp:docPr id="14" name="Slika 14" descr="Slika, ki prikazuje delež mase bruto plač po neposrednih in posrednih uporabniki proračuna. Pojasnilo slike je zapisano tudi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14" descr="Slika, ki prikazuje delež mase bruto plač po neposrednih in posrednih uporabniki proračuna. Pojasnilo slike je zapisano tudi v tekstu."/>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83902" cy="2194005"/>
                    </a:xfrm>
                    <a:prstGeom prst="rect">
                      <a:avLst/>
                    </a:prstGeom>
                    <a:noFill/>
                  </pic:spPr>
                </pic:pic>
              </a:graphicData>
            </a:graphic>
          </wp:inline>
        </w:drawing>
      </w:r>
    </w:p>
    <w:p w14:paraId="571DAB1E" w14:textId="0BCF3F6E" w:rsidR="009348B8" w:rsidRPr="00CC7168" w:rsidRDefault="00CC7168" w:rsidP="002C5499">
      <w:pPr>
        <w:rPr>
          <w:rFonts w:cs="Arial"/>
          <w:sz w:val="16"/>
          <w:szCs w:val="16"/>
          <w:lang w:val="sl-SI" w:eastAsia="sl-SI"/>
        </w:rPr>
      </w:pPr>
      <w:r w:rsidRPr="00CC7168">
        <w:rPr>
          <w:rFonts w:cs="Arial"/>
          <w:sz w:val="16"/>
          <w:szCs w:val="16"/>
          <w:lang w:val="sl-SI" w:eastAsia="sl-SI"/>
        </w:rPr>
        <w:t>Vir: ISPAP</w:t>
      </w:r>
    </w:p>
    <w:p w14:paraId="4C009B95" w14:textId="77777777" w:rsidR="00FA75C4" w:rsidRDefault="00FA75C4" w:rsidP="00C905C4">
      <w:pPr>
        <w:jc w:val="both"/>
        <w:rPr>
          <w:sz w:val="22"/>
          <w:szCs w:val="22"/>
          <w:lang w:val="sl-SI"/>
        </w:rPr>
      </w:pPr>
    </w:p>
    <w:p w14:paraId="25D959A3" w14:textId="4F0E007B" w:rsidR="002C5499" w:rsidRDefault="002C5499" w:rsidP="00C905C4">
      <w:pPr>
        <w:jc w:val="both"/>
        <w:rPr>
          <w:sz w:val="22"/>
          <w:szCs w:val="22"/>
          <w:lang w:val="sl-SI"/>
        </w:rPr>
      </w:pPr>
      <w:r w:rsidRPr="004D7F3C">
        <w:rPr>
          <w:sz w:val="22"/>
          <w:szCs w:val="22"/>
          <w:lang w:val="sl-SI"/>
        </w:rPr>
        <w:t xml:space="preserve">Proračunske uporabnike </w:t>
      </w:r>
      <w:r w:rsidR="00E17F9A" w:rsidRPr="004D7F3C">
        <w:rPr>
          <w:sz w:val="22"/>
          <w:szCs w:val="22"/>
          <w:lang w:val="sl-SI"/>
        </w:rPr>
        <w:t>uvrščamo v</w:t>
      </w:r>
      <w:r w:rsidRPr="004D7F3C">
        <w:rPr>
          <w:sz w:val="22"/>
          <w:szCs w:val="22"/>
          <w:lang w:val="sl-SI"/>
        </w:rPr>
        <w:t xml:space="preserve"> podskupine </w:t>
      </w:r>
      <w:r w:rsidR="00E17F9A" w:rsidRPr="004D7F3C">
        <w:rPr>
          <w:sz w:val="22"/>
          <w:szCs w:val="22"/>
          <w:lang w:val="sl-SI"/>
        </w:rPr>
        <w:t>dejavnosti RPU</w:t>
      </w:r>
      <w:r w:rsidR="004903FA" w:rsidRPr="004D7F3C">
        <w:rPr>
          <w:sz w:val="22"/>
          <w:szCs w:val="22"/>
          <w:lang w:val="sl-SI"/>
        </w:rPr>
        <w:t xml:space="preserve">. </w:t>
      </w:r>
      <w:r w:rsidR="00E17F9A" w:rsidRPr="004D7F3C">
        <w:rPr>
          <w:sz w:val="22"/>
          <w:szCs w:val="22"/>
          <w:lang w:val="sl-SI"/>
        </w:rPr>
        <w:t>Pregled mase bruto plač po podskupinah dejavnosti RPU in proračunskih uporabni</w:t>
      </w:r>
      <w:r w:rsidR="004903FA" w:rsidRPr="004D7F3C">
        <w:rPr>
          <w:sz w:val="22"/>
          <w:szCs w:val="22"/>
          <w:lang w:val="sl-SI"/>
        </w:rPr>
        <w:t>k</w:t>
      </w:r>
      <w:r w:rsidR="00E17F9A" w:rsidRPr="004D7F3C">
        <w:rPr>
          <w:sz w:val="22"/>
          <w:szCs w:val="22"/>
          <w:lang w:val="sl-SI"/>
        </w:rPr>
        <w:t>ih kaže</w:t>
      </w:r>
      <w:r w:rsidR="004903FA" w:rsidRPr="004D7F3C">
        <w:rPr>
          <w:sz w:val="22"/>
          <w:szCs w:val="22"/>
          <w:lang w:val="sl-SI"/>
        </w:rPr>
        <w:t>,</w:t>
      </w:r>
      <w:r w:rsidR="00E17F9A" w:rsidRPr="004D7F3C">
        <w:rPr>
          <w:sz w:val="22"/>
          <w:szCs w:val="22"/>
          <w:lang w:val="sl-SI"/>
        </w:rPr>
        <w:t xml:space="preserve"> da </w:t>
      </w:r>
      <w:r w:rsidR="004903FA" w:rsidRPr="004D7F3C">
        <w:rPr>
          <w:sz w:val="22"/>
          <w:szCs w:val="22"/>
          <w:lang w:val="sl-SI"/>
        </w:rPr>
        <w:t>v</w:t>
      </w:r>
      <w:r w:rsidRPr="004D7F3C">
        <w:rPr>
          <w:sz w:val="22"/>
          <w:szCs w:val="22"/>
          <w:lang w:val="sl-SI"/>
        </w:rPr>
        <w:t xml:space="preserve"> skupni masi </w:t>
      </w:r>
      <w:r w:rsidRPr="00D62A7C">
        <w:rPr>
          <w:sz w:val="22"/>
          <w:szCs w:val="22"/>
          <w:lang w:val="sl-SI"/>
        </w:rPr>
        <w:t xml:space="preserve">bruto plač največji delež odpade na </w:t>
      </w:r>
      <w:r w:rsidR="00655047" w:rsidRPr="00D62A7C">
        <w:rPr>
          <w:sz w:val="22"/>
          <w:szCs w:val="22"/>
          <w:lang w:val="sl-SI"/>
        </w:rPr>
        <w:t>podskupino 3.1.</w:t>
      </w:r>
      <w:r w:rsidR="000C646D" w:rsidRPr="00D62A7C">
        <w:rPr>
          <w:sz w:val="22"/>
          <w:szCs w:val="22"/>
          <w:lang w:val="sl-SI"/>
        </w:rPr>
        <w:t xml:space="preserve"> </w:t>
      </w:r>
      <w:r w:rsidR="004903FA" w:rsidRPr="00D62A7C">
        <w:rPr>
          <w:sz w:val="22"/>
          <w:szCs w:val="22"/>
          <w:lang w:val="sl-SI"/>
        </w:rPr>
        <w:softHyphen/>
      </w:r>
      <w:r w:rsidR="00655047" w:rsidRPr="00D62A7C">
        <w:rPr>
          <w:sz w:val="22"/>
          <w:szCs w:val="22"/>
          <w:lang w:val="sl-SI"/>
        </w:rPr>
        <w:t>Javn</w:t>
      </w:r>
      <w:r w:rsidR="00E17F9A" w:rsidRPr="00D62A7C">
        <w:rPr>
          <w:sz w:val="22"/>
          <w:szCs w:val="22"/>
          <w:lang w:val="sl-SI"/>
        </w:rPr>
        <w:t>i</w:t>
      </w:r>
      <w:r w:rsidR="00655047" w:rsidRPr="004D7F3C">
        <w:rPr>
          <w:sz w:val="22"/>
          <w:szCs w:val="22"/>
          <w:lang w:val="sl-SI"/>
        </w:rPr>
        <w:t xml:space="preserve"> zavod</w:t>
      </w:r>
      <w:r w:rsidR="00E17F9A" w:rsidRPr="004D7F3C">
        <w:rPr>
          <w:sz w:val="22"/>
          <w:szCs w:val="22"/>
          <w:lang w:val="sl-SI"/>
        </w:rPr>
        <w:t>i</w:t>
      </w:r>
      <w:r w:rsidR="00655047" w:rsidRPr="004D7F3C">
        <w:rPr>
          <w:sz w:val="22"/>
          <w:szCs w:val="22"/>
          <w:lang w:val="sl-SI"/>
        </w:rPr>
        <w:t xml:space="preserve"> in drug</w:t>
      </w:r>
      <w:r w:rsidR="00E17F9A" w:rsidRPr="004D7F3C">
        <w:rPr>
          <w:sz w:val="22"/>
          <w:szCs w:val="22"/>
          <w:lang w:val="sl-SI"/>
        </w:rPr>
        <w:t>i</w:t>
      </w:r>
      <w:r w:rsidR="00655047" w:rsidRPr="004D7F3C">
        <w:rPr>
          <w:sz w:val="22"/>
          <w:szCs w:val="22"/>
          <w:lang w:val="sl-SI"/>
        </w:rPr>
        <w:t xml:space="preserve"> izvajalc</w:t>
      </w:r>
      <w:r w:rsidR="00E17F9A" w:rsidRPr="004D7F3C">
        <w:rPr>
          <w:sz w:val="22"/>
          <w:szCs w:val="22"/>
          <w:lang w:val="sl-SI"/>
        </w:rPr>
        <w:t>i</w:t>
      </w:r>
      <w:r w:rsidR="00655047" w:rsidRPr="004D7F3C">
        <w:rPr>
          <w:sz w:val="22"/>
          <w:szCs w:val="22"/>
          <w:lang w:val="sl-SI"/>
        </w:rPr>
        <w:t xml:space="preserve"> javnih služb s področja vzgoje, izobraževanja in športa</w:t>
      </w:r>
      <w:r w:rsidRPr="004D7F3C">
        <w:rPr>
          <w:sz w:val="22"/>
          <w:szCs w:val="22"/>
          <w:lang w:val="sl-SI"/>
        </w:rPr>
        <w:t xml:space="preserve">, ki </w:t>
      </w:r>
      <w:r w:rsidR="00E17F9A" w:rsidRPr="004D7F3C">
        <w:rPr>
          <w:sz w:val="22"/>
          <w:szCs w:val="22"/>
          <w:lang w:val="sl-SI"/>
        </w:rPr>
        <w:t xml:space="preserve">v skupni masi bruto plač </w:t>
      </w:r>
      <w:r w:rsidRPr="004D7F3C">
        <w:rPr>
          <w:sz w:val="22"/>
          <w:szCs w:val="22"/>
          <w:lang w:val="sl-SI"/>
        </w:rPr>
        <w:t xml:space="preserve">predstavlja </w:t>
      </w:r>
      <w:r w:rsidR="00655047" w:rsidRPr="004D7F3C">
        <w:rPr>
          <w:sz w:val="22"/>
          <w:szCs w:val="22"/>
          <w:lang w:val="sl-SI"/>
        </w:rPr>
        <w:t>34</w:t>
      </w:r>
      <w:r w:rsidR="00E57EF3" w:rsidRPr="004D7F3C">
        <w:rPr>
          <w:sz w:val="22"/>
          <w:szCs w:val="22"/>
          <w:lang w:val="sl-SI"/>
        </w:rPr>
        <w:t>,</w:t>
      </w:r>
      <w:r w:rsidR="00D62A7C">
        <w:rPr>
          <w:sz w:val="22"/>
          <w:szCs w:val="22"/>
          <w:lang w:val="sl-SI"/>
        </w:rPr>
        <w:t>4</w:t>
      </w:r>
      <w:r w:rsidR="00636170" w:rsidRPr="004D7F3C">
        <w:rPr>
          <w:sz w:val="22"/>
          <w:szCs w:val="22"/>
          <w:lang w:val="sl-SI"/>
        </w:rPr>
        <w:t> %</w:t>
      </w:r>
      <w:r w:rsidRPr="004D7F3C">
        <w:rPr>
          <w:sz w:val="22"/>
          <w:szCs w:val="22"/>
          <w:lang w:val="sl-SI"/>
        </w:rPr>
        <w:t xml:space="preserve"> </w:t>
      </w:r>
      <w:r w:rsidR="00BF74C3" w:rsidRPr="004D7F3C">
        <w:rPr>
          <w:sz w:val="22"/>
          <w:szCs w:val="22"/>
          <w:lang w:val="sl-SI"/>
        </w:rPr>
        <w:t>(</w:t>
      </w:r>
      <w:r w:rsidR="00046A2E">
        <w:rPr>
          <w:sz w:val="22"/>
          <w:szCs w:val="22"/>
          <w:lang w:val="sl-SI"/>
        </w:rPr>
        <w:t>2</w:t>
      </w:r>
      <w:r w:rsidR="00280A92" w:rsidRPr="004D7F3C">
        <w:rPr>
          <w:sz w:val="22"/>
          <w:szCs w:val="22"/>
          <w:lang w:val="sl-SI"/>
        </w:rPr>
        <w:t>.</w:t>
      </w:r>
      <w:r w:rsidR="00046A2E">
        <w:rPr>
          <w:sz w:val="22"/>
          <w:szCs w:val="22"/>
          <w:lang w:val="sl-SI"/>
        </w:rPr>
        <w:t>0</w:t>
      </w:r>
      <w:r w:rsidR="00870B0E">
        <w:rPr>
          <w:sz w:val="22"/>
          <w:szCs w:val="22"/>
          <w:lang w:val="sl-SI"/>
        </w:rPr>
        <w:t>29</w:t>
      </w:r>
      <w:r w:rsidR="004D7F3C" w:rsidRPr="004D7F3C">
        <w:rPr>
          <w:sz w:val="22"/>
          <w:szCs w:val="22"/>
          <w:lang w:val="sl-SI"/>
        </w:rPr>
        <w:t>,</w:t>
      </w:r>
      <w:r w:rsidR="00870B0E">
        <w:rPr>
          <w:sz w:val="22"/>
          <w:szCs w:val="22"/>
          <w:lang w:val="sl-SI"/>
        </w:rPr>
        <w:t>8</w:t>
      </w:r>
      <w:r w:rsidR="00280A92" w:rsidRPr="004D7F3C">
        <w:rPr>
          <w:sz w:val="22"/>
          <w:szCs w:val="22"/>
          <w:lang w:val="sl-SI"/>
        </w:rPr>
        <w:t xml:space="preserve"> mio</w:t>
      </w:r>
      <w:r w:rsidR="00825C45" w:rsidRPr="004D7F3C">
        <w:rPr>
          <w:sz w:val="22"/>
          <w:szCs w:val="22"/>
          <w:lang w:val="sl-SI"/>
        </w:rPr>
        <w:t xml:space="preserve"> EUR </w:t>
      </w:r>
      <w:r w:rsidR="00BF74C3" w:rsidRPr="004D7F3C">
        <w:rPr>
          <w:sz w:val="22"/>
          <w:szCs w:val="22"/>
          <w:lang w:val="sl-SI"/>
        </w:rPr>
        <w:t>od 5</w:t>
      </w:r>
      <w:r w:rsidR="00280A92" w:rsidRPr="004D7F3C">
        <w:rPr>
          <w:sz w:val="22"/>
          <w:szCs w:val="22"/>
          <w:lang w:val="sl-SI"/>
        </w:rPr>
        <w:t>.</w:t>
      </w:r>
      <w:r w:rsidR="00870B0E">
        <w:rPr>
          <w:sz w:val="22"/>
          <w:szCs w:val="22"/>
          <w:lang w:val="sl-SI"/>
        </w:rPr>
        <w:t>909</w:t>
      </w:r>
      <w:r w:rsidR="00D62A7C">
        <w:rPr>
          <w:sz w:val="22"/>
          <w:szCs w:val="22"/>
          <w:lang w:val="sl-SI"/>
        </w:rPr>
        <w:t>,</w:t>
      </w:r>
      <w:r w:rsidR="00870B0E">
        <w:rPr>
          <w:sz w:val="22"/>
          <w:szCs w:val="22"/>
          <w:lang w:val="sl-SI"/>
        </w:rPr>
        <w:t>1</w:t>
      </w:r>
      <w:r w:rsidR="00280A92" w:rsidRPr="004D7F3C">
        <w:rPr>
          <w:sz w:val="22"/>
          <w:szCs w:val="22"/>
          <w:lang w:val="sl-SI"/>
        </w:rPr>
        <w:t xml:space="preserve"> mio</w:t>
      </w:r>
      <w:r w:rsidR="00825C45" w:rsidRPr="004D7F3C">
        <w:rPr>
          <w:sz w:val="22"/>
          <w:szCs w:val="22"/>
          <w:lang w:val="sl-SI"/>
        </w:rPr>
        <w:t xml:space="preserve"> EUR)</w:t>
      </w:r>
      <w:r w:rsidRPr="004D7F3C">
        <w:rPr>
          <w:sz w:val="22"/>
          <w:szCs w:val="22"/>
          <w:lang w:val="sl-SI"/>
        </w:rPr>
        <w:t xml:space="preserve">, </w:t>
      </w:r>
      <w:r w:rsidR="00EB6F15" w:rsidRPr="004D7F3C">
        <w:rPr>
          <w:sz w:val="22"/>
          <w:szCs w:val="22"/>
          <w:lang w:val="sl-SI"/>
        </w:rPr>
        <w:t>sledi</w:t>
      </w:r>
      <w:r w:rsidR="00224DA5">
        <w:rPr>
          <w:sz w:val="22"/>
          <w:szCs w:val="22"/>
          <w:lang w:val="sl-SI"/>
        </w:rPr>
        <w:t>ta</w:t>
      </w:r>
      <w:r w:rsidR="00EB6F15" w:rsidRPr="004D7F3C">
        <w:rPr>
          <w:sz w:val="22"/>
          <w:szCs w:val="22"/>
          <w:lang w:val="sl-SI"/>
        </w:rPr>
        <w:t xml:space="preserve"> </w:t>
      </w:r>
      <w:r w:rsidR="00BF74C3" w:rsidRPr="004D7F3C">
        <w:rPr>
          <w:sz w:val="22"/>
          <w:szCs w:val="22"/>
          <w:lang w:val="sl-SI"/>
        </w:rPr>
        <w:t>podskupina 3.2.</w:t>
      </w:r>
      <w:r w:rsidR="000C646D">
        <w:rPr>
          <w:sz w:val="22"/>
          <w:szCs w:val="22"/>
          <w:lang w:val="sl-SI"/>
        </w:rPr>
        <w:t xml:space="preserve"> </w:t>
      </w:r>
      <w:r w:rsidR="00BF74C3" w:rsidRPr="004D7F3C">
        <w:rPr>
          <w:sz w:val="22"/>
          <w:szCs w:val="22"/>
          <w:lang w:val="sl-SI"/>
        </w:rPr>
        <w:t>Javni zavodi iz drugi izvajalci javnih služb s področja zdravstva s 2</w:t>
      </w:r>
      <w:r w:rsidR="00870B0E">
        <w:rPr>
          <w:sz w:val="22"/>
          <w:szCs w:val="22"/>
          <w:lang w:val="sl-SI"/>
        </w:rPr>
        <w:t>6</w:t>
      </w:r>
      <w:r w:rsidR="00E57EF3" w:rsidRPr="004D7F3C">
        <w:rPr>
          <w:sz w:val="22"/>
          <w:szCs w:val="22"/>
          <w:lang w:val="sl-SI"/>
        </w:rPr>
        <w:t>,</w:t>
      </w:r>
      <w:r w:rsidR="00870B0E">
        <w:rPr>
          <w:sz w:val="22"/>
          <w:szCs w:val="22"/>
          <w:lang w:val="sl-SI"/>
        </w:rPr>
        <w:t>0</w:t>
      </w:r>
      <w:r w:rsidR="00636170" w:rsidRPr="004D7F3C">
        <w:rPr>
          <w:sz w:val="22"/>
          <w:szCs w:val="22"/>
          <w:lang w:val="sl-SI"/>
        </w:rPr>
        <w:t> %</w:t>
      </w:r>
      <w:r w:rsidR="00BF74C3" w:rsidRPr="004D7F3C">
        <w:rPr>
          <w:sz w:val="22"/>
          <w:szCs w:val="22"/>
          <w:lang w:val="sl-SI"/>
        </w:rPr>
        <w:t xml:space="preserve"> (1</w:t>
      </w:r>
      <w:r w:rsidR="00280A92" w:rsidRPr="004D7F3C">
        <w:rPr>
          <w:sz w:val="22"/>
          <w:szCs w:val="22"/>
          <w:lang w:val="sl-SI"/>
        </w:rPr>
        <w:t>.</w:t>
      </w:r>
      <w:r w:rsidR="00046A2E">
        <w:rPr>
          <w:sz w:val="22"/>
          <w:szCs w:val="22"/>
          <w:lang w:val="sl-SI"/>
        </w:rPr>
        <w:t>534</w:t>
      </w:r>
      <w:r w:rsidR="00280A92" w:rsidRPr="004D7F3C">
        <w:rPr>
          <w:sz w:val="22"/>
          <w:szCs w:val="22"/>
          <w:lang w:val="sl-SI"/>
        </w:rPr>
        <w:t>,</w:t>
      </w:r>
      <w:r w:rsidR="00046A2E">
        <w:rPr>
          <w:sz w:val="22"/>
          <w:szCs w:val="22"/>
          <w:lang w:val="sl-SI"/>
        </w:rPr>
        <w:t>5</w:t>
      </w:r>
      <w:r w:rsidR="00280A92" w:rsidRPr="004D7F3C">
        <w:rPr>
          <w:sz w:val="22"/>
          <w:szCs w:val="22"/>
          <w:lang w:val="sl-SI"/>
        </w:rPr>
        <w:t xml:space="preserve"> mio</w:t>
      </w:r>
      <w:r w:rsidR="00825C45" w:rsidRPr="004D7F3C">
        <w:rPr>
          <w:sz w:val="22"/>
          <w:szCs w:val="22"/>
          <w:lang w:val="sl-SI"/>
        </w:rPr>
        <w:t xml:space="preserve"> EUR)</w:t>
      </w:r>
      <w:r w:rsidR="00BF74C3" w:rsidRPr="004D7F3C">
        <w:rPr>
          <w:sz w:val="22"/>
          <w:szCs w:val="22"/>
          <w:lang w:val="sl-SI"/>
        </w:rPr>
        <w:t xml:space="preserve"> in podskupina 1.2.2.</w:t>
      </w:r>
      <w:r w:rsidR="000C646D">
        <w:rPr>
          <w:sz w:val="22"/>
          <w:szCs w:val="22"/>
          <w:lang w:val="sl-SI"/>
        </w:rPr>
        <w:t xml:space="preserve"> </w:t>
      </w:r>
      <w:r w:rsidR="00BF74C3" w:rsidRPr="004D7F3C">
        <w:rPr>
          <w:sz w:val="22"/>
          <w:szCs w:val="22"/>
          <w:lang w:val="sl-SI"/>
        </w:rPr>
        <w:t>Ministrstva z organi v sestavi s 1</w:t>
      </w:r>
      <w:r w:rsidR="00E57EF3" w:rsidRPr="004D7F3C">
        <w:rPr>
          <w:sz w:val="22"/>
          <w:szCs w:val="22"/>
          <w:lang w:val="sl-SI"/>
        </w:rPr>
        <w:t>6,</w:t>
      </w:r>
      <w:r w:rsidR="00A53CD6">
        <w:rPr>
          <w:sz w:val="22"/>
          <w:szCs w:val="22"/>
          <w:lang w:val="sl-SI"/>
        </w:rPr>
        <w:t>2</w:t>
      </w:r>
      <w:r w:rsidR="00636170" w:rsidRPr="004D7F3C">
        <w:rPr>
          <w:sz w:val="22"/>
          <w:szCs w:val="22"/>
          <w:lang w:val="sl-SI"/>
        </w:rPr>
        <w:t> %</w:t>
      </w:r>
      <w:r w:rsidR="00BF74C3" w:rsidRPr="004D7F3C">
        <w:rPr>
          <w:sz w:val="22"/>
          <w:szCs w:val="22"/>
          <w:lang w:val="sl-SI"/>
        </w:rPr>
        <w:t xml:space="preserve"> (</w:t>
      </w:r>
      <w:r w:rsidR="00D62A7C">
        <w:rPr>
          <w:sz w:val="22"/>
          <w:szCs w:val="22"/>
          <w:lang w:val="sl-SI"/>
        </w:rPr>
        <w:t>9</w:t>
      </w:r>
      <w:r w:rsidR="00A53CD6">
        <w:rPr>
          <w:sz w:val="22"/>
          <w:szCs w:val="22"/>
          <w:lang w:val="sl-SI"/>
        </w:rPr>
        <w:t>58</w:t>
      </w:r>
      <w:r w:rsidR="00280A92" w:rsidRPr="004D7F3C">
        <w:rPr>
          <w:sz w:val="22"/>
          <w:szCs w:val="22"/>
          <w:lang w:val="sl-SI"/>
        </w:rPr>
        <w:t>,</w:t>
      </w:r>
      <w:r w:rsidR="00A53CD6">
        <w:rPr>
          <w:sz w:val="22"/>
          <w:szCs w:val="22"/>
          <w:lang w:val="sl-SI"/>
        </w:rPr>
        <w:t>1</w:t>
      </w:r>
      <w:r w:rsidR="00BF74C3" w:rsidRPr="004D7F3C">
        <w:rPr>
          <w:sz w:val="22"/>
          <w:szCs w:val="22"/>
          <w:lang w:val="sl-SI"/>
        </w:rPr>
        <w:t xml:space="preserve"> m</w:t>
      </w:r>
      <w:r w:rsidR="00280A92" w:rsidRPr="004D7F3C">
        <w:rPr>
          <w:sz w:val="22"/>
          <w:szCs w:val="22"/>
          <w:lang w:val="sl-SI"/>
        </w:rPr>
        <w:t>io</w:t>
      </w:r>
      <w:r w:rsidR="00825C45" w:rsidRPr="004D7F3C">
        <w:rPr>
          <w:sz w:val="22"/>
          <w:szCs w:val="22"/>
          <w:lang w:val="sl-SI"/>
        </w:rPr>
        <w:t xml:space="preserve"> EUR)</w:t>
      </w:r>
      <w:r w:rsidR="00636170" w:rsidRPr="004D7F3C">
        <w:rPr>
          <w:sz w:val="22"/>
          <w:szCs w:val="22"/>
          <w:lang w:val="sl-SI"/>
        </w:rPr>
        <w:t>.</w:t>
      </w:r>
      <w:r w:rsidRPr="004D7F3C">
        <w:rPr>
          <w:color w:val="FF0000"/>
          <w:sz w:val="22"/>
          <w:szCs w:val="22"/>
          <w:lang w:val="sl-SI"/>
        </w:rPr>
        <w:t xml:space="preserve"> </w:t>
      </w:r>
      <w:r w:rsidRPr="004D7F3C">
        <w:rPr>
          <w:sz w:val="22"/>
          <w:szCs w:val="22"/>
          <w:lang w:val="sl-SI"/>
        </w:rPr>
        <w:t xml:space="preserve">Vrednosti mase bruto plač po posameznih podskupinah </w:t>
      </w:r>
      <w:r w:rsidR="004C00D1" w:rsidRPr="004D7F3C">
        <w:rPr>
          <w:sz w:val="22"/>
          <w:szCs w:val="22"/>
          <w:lang w:val="sl-SI"/>
        </w:rPr>
        <w:t>dejavnosti</w:t>
      </w:r>
      <w:r w:rsidRPr="004D7F3C">
        <w:rPr>
          <w:sz w:val="22"/>
          <w:szCs w:val="22"/>
          <w:lang w:val="sl-SI"/>
        </w:rPr>
        <w:t xml:space="preserve"> so prikazane v naslednj</w:t>
      </w:r>
      <w:r w:rsidR="00B62AE3" w:rsidRPr="004D7F3C">
        <w:rPr>
          <w:sz w:val="22"/>
          <w:szCs w:val="22"/>
          <w:lang w:val="sl-SI"/>
        </w:rPr>
        <w:t>i</w:t>
      </w:r>
      <w:r w:rsidRPr="004D7F3C">
        <w:rPr>
          <w:sz w:val="22"/>
          <w:szCs w:val="22"/>
          <w:lang w:val="sl-SI"/>
        </w:rPr>
        <w:t xml:space="preserve"> </w:t>
      </w:r>
      <w:r w:rsidR="00A26738" w:rsidRPr="004D7F3C">
        <w:rPr>
          <w:sz w:val="22"/>
          <w:szCs w:val="22"/>
          <w:lang w:val="sl-SI"/>
        </w:rPr>
        <w:t>preglednici</w:t>
      </w:r>
      <w:r w:rsidR="00C905C4" w:rsidRPr="004D7F3C">
        <w:rPr>
          <w:sz w:val="22"/>
          <w:szCs w:val="22"/>
          <w:lang w:val="sl-SI"/>
        </w:rPr>
        <w:t>.</w:t>
      </w:r>
    </w:p>
    <w:p w14:paraId="0B925644" w14:textId="1AE19C56" w:rsidR="00CB7167" w:rsidRDefault="00CB7167" w:rsidP="00C905C4">
      <w:pPr>
        <w:jc w:val="both"/>
        <w:rPr>
          <w:sz w:val="22"/>
          <w:szCs w:val="22"/>
          <w:lang w:val="sl-SI"/>
        </w:rPr>
      </w:pPr>
    </w:p>
    <w:p w14:paraId="537C8B2C" w14:textId="77777777" w:rsidR="00FA61A8" w:rsidRPr="00BB1C7D" w:rsidRDefault="00FA61A8" w:rsidP="00FA61A8">
      <w:pPr>
        <w:spacing w:line="260" w:lineRule="exact"/>
        <w:jc w:val="both"/>
        <w:rPr>
          <w:rFonts w:cs="Arial"/>
          <w:sz w:val="22"/>
          <w:szCs w:val="22"/>
          <w:lang w:val="sl-SI"/>
        </w:rPr>
      </w:pPr>
      <w:r w:rsidRPr="00FC4A09">
        <w:rPr>
          <w:rFonts w:cs="Arial"/>
          <w:sz w:val="22"/>
          <w:szCs w:val="22"/>
          <w:lang w:val="sl-SI"/>
        </w:rPr>
        <w:t xml:space="preserve">Seznam proračunskih uporabnikov, ki </w:t>
      </w:r>
      <w:r>
        <w:rPr>
          <w:rFonts w:cs="Arial"/>
          <w:sz w:val="22"/>
          <w:szCs w:val="22"/>
          <w:lang w:val="sl-SI"/>
        </w:rPr>
        <w:t>so uvrščeni</w:t>
      </w:r>
      <w:r w:rsidRPr="00FC4A09">
        <w:rPr>
          <w:rFonts w:cs="Arial"/>
          <w:sz w:val="22"/>
          <w:szCs w:val="22"/>
          <w:lang w:val="sl-SI"/>
        </w:rPr>
        <w:t xml:space="preserve"> v posamezno podskupino</w:t>
      </w:r>
      <w:r w:rsidRPr="00BB1C7D">
        <w:rPr>
          <w:rFonts w:cs="Arial"/>
          <w:sz w:val="22"/>
          <w:szCs w:val="22"/>
          <w:lang w:val="sl-SI"/>
        </w:rPr>
        <w:t xml:space="preserve"> dejavnosti</w:t>
      </w:r>
      <w:r>
        <w:rPr>
          <w:rFonts w:cs="Arial"/>
          <w:sz w:val="22"/>
          <w:szCs w:val="22"/>
          <w:lang w:val="sl-SI"/>
        </w:rPr>
        <w:t xml:space="preserve"> RPU</w:t>
      </w:r>
      <w:r w:rsidRPr="00BB1C7D">
        <w:rPr>
          <w:rFonts w:cs="Arial"/>
          <w:sz w:val="22"/>
          <w:szCs w:val="22"/>
          <w:lang w:val="sl-SI"/>
        </w:rPr>
        <w:t xml:space="preserve">, je v Prilogi 1 te analize. </w:t>
      </w:r>
    </w:p>
    <w:p w14:paraId="5C376077" w14:textId="77777777" w:rsidR="00FA61A8" w:rsidRDefault="00FA61A8" w:rsidP="00C905C4">
      <w:pPr>
        <w:jc w:val="both"/>
        <w:rPr>
          <w:sz w:val="22"/>
          <w:szCs w:val="22"/>
          <w:lang w:val="sl-SI"/>
        </w:rPr>
      </w:pPr>
    </w:p>
    <w:p w14:paraId="70752916" w14:textId="5B1C63DC" w:rsidR="00BF74C3" w:rsidRDefault="00142945" w:rsidP="00566313">
      <w:pPr>
        <w:keepNext/>
        <w:rPr>
          <w:rFonts w:cs="Arial"/>
          <w:b/>
          <w:bCs/>
          <w:sz w:val="22"/>
          <w:szCs w:val="22"/>
          <w:lang w:val="sl-SI" w:eastAsia="sl-SI"/>
        </w:rPr>
      </w:pPr>
      <w:r w:rsidRPr="00CB7167">
        <w:rPr>
          <w:rFonts w:cs="Arial"/>
          <w:b/>
          <w:bCs/>
          <w:sz w:val="22"/>
          <w:szCs w:val="22"/>
          <w:lang w:val="sl-SI" w:eastAsia="sl-SI"/>
        </w:rPr>
        <w:lastRenderedPageBreak/>
        <w:t>Preglednica</w:t>
      </w:r>
      <w:r w:rsidR="00BF74C3" w:rsidRPr="00CB7167">
        <w:rPr>
          <w:rFonts w:cs="Arial"/>
          <w:b/>
          <w:bCs/>
          <w:sz w:val="22"/>
          <w:szCs w:val="22"/>
          <w:lang w:val="sl-SI" w:eastAsia="sl-SI"/>
        </w:rPr>
        <w:t xml:space="preserve"> </w:t>
      </w:r>
      <w:r w:rsidR="008A2625" w:rsidRPr="00CB7167">
        <w:rPr>
          <w:rFonts w:cs="Arial"/>
          <w:b/>
          <w:bCs/>
          <w:sz w:val="22"/>
          <w:szCs w:val="22"/>
          <w:lang w:val="sl-SI"/>
        </w:rPr>
        <w:fldChar w:fldCharType="begin"/>
      </w:r>
      <w:r w:rsidR="008A2625" w:rsidRPr="00CB7167">
        <w:rPr>
          <w:rFonts w:cs="Arial"/>
          <w:b/>
          <w:bCs/>
          <w:sz w:val="22"/>
          <w:szCs w:val="22"/>
          <w:lang w:val="sl-SI"/>
        </w:rPr>
        <w:instrText xml:space="preserve"> AUTONUMLGL  \e </w:instrText>
      </w:r>
      <w:r w:rsidR="008A2625" w:rsidRPr="00CB7167">
        <w:rPr>
          <w:rFonts w:cs="Arial"/>
          <w:b/>
          <w:bCs/>
          <w:sz w:val="22"/>
          <w:szCs w:val="22"/>
          <w:lang w:val="sl-SI"/>
        </w:rPr>
        <w:fldChar w:fldCharType="end"/>
      </w:r>
      <w:r w:rsidR="00BF74C3" w:rsidRPr="00CB7167">
        <w:rPr>
          <w:rFonts w:cs="Arial"/>
          <w:b/>
          <w:bCs/>
          <w:sz w:val="22"/>
          <w:szCs w:val="22"/>
          <w:lang w:val="sl-SI" w:eastAsia="sl-SI"/>
        </w:rPr>
        <w:t xml:space="preserve">: </w:t>
      </w:r>
      <w:r w:rsidR="006A5526" w:rsidRPr="00CB7167">
        <w:rPr>
          <w:rFonts w:cs="Arial"/>
          <w:b/>
          <w:bCs/>
          <w:sz w:val="22"/>
          <w:szCs w:val="22"/>
          <w:lang w:val="sl-SI" w:eastAsia="sl-SI"/>
        </w:rPr>
        <w:t>M</w:t>
      </w:r>
      <w:r w:rsidR="00BF74C3" w:rsidRPr="00CB7167">
        <w:rPr>
          <w:rFonts w:cs="Arial"/>
          <w:b/>
          <w:bCs/>
          <w:sz w:val="22"/>
          <w:szCs w:val="22"/>
          <w:lang w:val="sl-SI" w:eastAsia="sl-SI"/>
        </w:rPr>
        <w:t xml:space="preserve">asa bruto </w:t>
      </w:r>
      <w:r w:rsidR="00BF74C3" w:rsidRPr="00DE44D8">
        <w:rPr>
          <w:rFonts w:cs="Arial"/>
          <w:b/>
          <w:bCs/>
          <w:sz w:val="22"/>
          <w:szCs w:val="22"/>
          <w:lang w:val="sl-SI" w:eastAsia="sl-SI"/>
        </w:rPr>
        <w:t>plač po podskupinah dejavnosti</w:t>
      </w:r>
      <w:r w:rsidR="00BF74C3" w:rsidRPr="00CB7167">
        <w:rPr>
          <w:rFonts w:cs="Arial"/>
          <w:b/>
          <w:bCs/>
          <w:sz w:val="22"/>
          <w:szCs w:val="22"/>
          <w:lang w:val="sl-SI" w:eastAsia="sl-SI"/>
        </w:rPr>
        <w:t xml:space="preserve"> </w:t>
      </w:r>
      <w:r w:rsidR="003346F2">
        <w:rPr>
          <w:rFonts w:cs="Arial"/>
          <w:b/>
          <w:bCs/>
          <w:sz w:val="22"/>
          <w:szCs w:val="22"/>
          <w:lang w:val="sl-SI" w:eastAsia="sl-SI"/>
        </w:rPr>
        <w:t xml:space="preserve">RPU </w:t>
      </w:r>
      <w:r w:rsidR="00705857" w:rsidRPr="00CB7167">
        <w:rPr>
          <w:rFonts w:cs="Arial"/>
          <w:b/>
          <w:bCs/>
          <w:sz w:val="22"/>
          <w:szCs w:val="22"/>
          <w:lang w:val="sl-SI" w:eastAsia="sl-SI"/>
        </w:rPr>
        <w:t xml:space="preserve">in delež v skupni masi </w:t>
      </w:r>
      <w:r w:rsidR="00274884" w:rsidRPr="00CB7167">
        <w:rPr>
          <w:rFonts w:cs="Arial"/>
          <w:b/>
          <w:bCs/>
          <w:sz w:val="22"/>
          <w:szCs w:val="22"/>
          <w:lang w:val="sl-SI" w:eastAsia="sl-SI"/>
        </w:rPr>
        <w:t>za</w:t>
      </w:r>
      <w:r w:rsidR="00BF74C3" w:rsidRPr="00CB7167">
        <w:rPr>
          <w:rFonts w:cs="Arial"/>
          <w:b/>
          <w:bCs/>
          <w:sz w:val="22"/>
          <w:szCs w:val="22"/>
          <w:lang w:val="sl-SI" w:eastAsia="sl-SI"/>
        </w:rPr>
        <w:t xml:space="preserve"> let</w:t>
      </w:r>
      <w:r w:rsidR="00274884" w:rsidRPr="00CB7167">
        <w:rPr>
          <w:rFonts w:cs="Arial"/>
          <w:b/>
          <w:bCs/>
          <w:sz w:val="22"/>
          <w:szCs w:val="22"/>
          <w:lang w:val="sl-SI" w:eastAsia="sl-SI"/>
        </w:rPr>
        <w:t>o</w:t>
      </w:r>
      <w:r w:rsidR="00BF74C3" w:rsidRPr="00CB7167">
        <w:rPr>
          <w:rFonts w:cs="Arial"/>
          <w:b/>
          <w:bCs/>
          <w:sz w:val="22"/>
          <w:szCs w:val="22"/>
          <w:lang w:val="sl-SI" w:eastAsia="sl-SI"/>
        </w:rPr>
        <w:t xml:space="preserve"> 202</w:t>
      </w:r>
      <w:r w:rsidR="00046A2E">
        <w:rPr>
          <w:rFonts w:cs="Arial"/>
          <w:b/>
          <w:bCs/>
          <w:sz w:val="22"/>
          <w:szCs w:val="22"/>
          <w:lang w:val="sl-SI" w:eastAsia="sl-SI"/>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98"/>
        <w:gridCol w:w="850"/>
        <w:gridCol w:w="1703"/>
        <w:gridCol w:w="837"/>
      </w:tblGrid>
      <w:tr w:rsidR="00870B0E" w:rsidRPr="00870B0E" w14:paraId="5FEFA085" w14:textId="77777777" w:rsidTr="00B40BDA">
        <w:trPr>
          <w:trHeight w:val="20"/>
          <w:tblHeader/>
        </w:trPr>
        <w:tc>
          <w:tcPr>
            <w:tcW w:w="3003" w:type="pct"/>
            <w:shd w:val="clear" w:color="auto" w:fill="auto"/>
            <w:noWrap/>
            <w:tcMar>
              <w:left w:w="28" w:type="dxa"/>
            </w:tcMar>
            <w:vAlign w:val="bottom"/>
            <w:hideMark/>
          </w:tcPr>
          <w:p w14:paraId="1995C3CB" w14:textId="77777777" w:rsidR="00870B0E" w:rsidRPr="00870B0E" w:rsidRDefault="00870B0E" w:rsidP="00870B0E">
            <w:pPr>
              <w:spacing w:line="240" w:lineRule="auto"/>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Podskupina dejavnosti RPU</w:t>
            </w:r>
          </w:p>
        </w:tc>
        <w:tc>
          <w:tcPr>
            <w:tcW w:w="501" w:type="pct"/>
            <w:shd w:val="clear" w:color="auto" w:fill="auto"/>
            <w:tcMar>
              <w:left w:w="28" w:type="dxa"/>
            </w:tcMar>
            <w:vAlign w:val="bottom"/>
            <w:hideMark/>
          </w:tcPr>
          <w:p w14:paraId="2185013D" w14:textId="77777777" w:rsidR="00870B0E" w:rsidRPr="00870B0E" w:rsidRDefault="00870B0E" w:rsidP="00870B0E">
            <w:pPr>
              <w:spacing w:line="240" w:lineRule="auto"/>
              <w:jc w:val="center"/>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Število PU dec24*</w:t>
            </w:r>
          </w:p>
        </w:tc>
        <w:tc>
          <w:tcPr>
            <w:tcW w:w="1003" w:type="pct"/>
            <w:shd w:val="clear" w:color="auto" w:fill="auto"/>
            <w:tcMar>
              <w:left w:w="28" w:type="dxa"/>
            </w:tcMar>
            <w:vAlign w:val="bottom"/>
            <w:hideMark/>
          </w:tcPr>
          <w:p w14:paraId="068D475F" w14:textId="77777777" w:rsidR="00870B0E" w:rsidRPr="00870B0E" w:rsidRDefault="00870B0E" w:rsidP="00870B0E">
            <w:pPr>
              <w:spacing w:line="240" w:lineRule="auto"/>
              <w:jc w:val="center"/>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 xml:space="preserve">Masa bruto plač </w:t>
            </w:r>
            <w:r w:rsidRPr="00870B0E">
              <w:rPr>
                <w:rFonts w:ascii="Calibri" w:hAnsi="Calibri" w:cs="Calibri"/>
                <w:b/>
                <w:bCs/>
                <w:color w:val="000000"/>
                <w:sz w:val="22"/>
                <w:szCs w:val="22"/>
                <w:lang w:val="sl-SI" w:eastAsia="sl-SI"/>
              </w:rPr>
              <w:br/>
              <w:t>za leto 2024</w:t>
            </w:r>
            <w:r w:rsidRPr="00870B0E">
              <w:rPr>
                <w:rFonts w:ascii="Calibri" w:hAnsi="Calibri" w:cs="Calibri"/>
                <w:b/>
                <w:bCs/>
                <w:color w:val="000000"/>
                <w:sz w:val="22"/>
                <w:szCs w:val="22"/>
                <w:lang w:val="sl-SI" w:eastAsia="sl-SI"/>
              </w:rPr>
              <w:br/>
              <w:t>(v EUR)</w:t>
            </w:r>
          </w:p>
        </w:tc>
        <w:tc>
          <w:tcPr>
            <w:tcW w:w="493" w:type="pct"/>
            <w:shd w:val="clear" w:color="auto" w:fill="auto"/>
            <w:tcMar>
              <w:left w:w="28" w:type="dxa"/>
            </w:tcMar>
            <w:vAlign w:val="bottom"/>
            <w:hideMark/>
          </w:tcPr>
          <w:p w14:paraId="74F7C28D" w14:textId="77777777" w:rsidR="00870B0E" w:rsidRPr="00870B0E" w:rsidRDefault="00870B0E" w:rsidP="00870B0E">
            <w:pPr>
              <w:spacing w:line="240" w:lineRule="auto"/>
              <w:jc w:val="center"/>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Delež v skupni masi</w:t>
            </w:r>
          </w:p>
        </w:tc>
      </w:tr>
      <w:tr w:rsidR="00B40BDA" w:rsidRPr="00870B0E" w14:paraId="373661DE" w14:textId="77777777" w:rsidTr="000B2690">
        <w:trPr>
          <w:trHeight w:val="20"/>
        </w:trPr>
        <w:tc>
          <w:tcPr>
            <w:tcW w:w="3003" w:type="pct"/>
            <w:shd w:val="clear" w:color="auto" w:fill="auto"/>
            <w:noWrap/>
            <w:tcMar>
              <w:left w:w="28" w:type="dxa"/>
            </w:tcMar>
            <w:vAlign w:val="bottom"/>
            <w:hideMark/>
          </w:tcPr>
          <w:p w14:paraId="06EDED8E" w14:textId="77777777" w:rsidR="00870B0E" w:rsidRPr="00870B0E" w:rsidRDefault="00870B0E" w:rsidP="00870B0E">
            <w:pPr>
              <w:spacing w:line="240" w:lineRule="auto"/>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Neposredni uporabniki državnega proračuna</w:t>
            </w:r>
          </w:p>
        </w:tc>
        <w:tc>
          <w:tcPr>
            <w:tcW w:w="501" w:type="pct"/>
            <w:shd w:val="clear" w:color="auto" w:fill="auto"/>
            <w:noWrap/>
            <w:tcMar>
              <w:left w:w="28" w:type="dxa"/>
            </w:tcMar>
            <w:vAlign w:val="bottom"/>
            <w:hideMark/>
          </w:tcPr>
          <w:p w14:paraId="70BF0EE4" w14:textId="77777777" w:rsidR="00870B0E" w:rsidRPr="00870B0E" w:rsidRDefault="00870B0E" w:rsidP="00870B0E">
            <w:pPr>
              <w:spacing w:line="240" w:lineRule="auto"/>
              <w:jc w:val="right"/>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185</w:t>
            </w:r>
          </w:p>
        </w:tc>
        <w:tc>
          <w:tcPr>
            <w:tcW w:w="1003" w:type="pct"/>
            <w:shd w:val="clear" w:color="auto" w:fill="auto"/>
            <w:noWrap/>
            <w:tcMar>
              <w:left w:w="28" w:type="dxa"/>
            </w:tcMar>
            <w:vAlign w:val="bottom"/>
            <w:hideMark/>
          </w:tcPr>
          <w:p w14:paraId="6CAB2468" w14:textId="77777777" w:rsidR="00870B0E" w:rsidRPr="00870B0E" w:rsidRDefault="00870B0E" w:rsidP="00870B0E">
            <w:pPr>
              <w:spacing w:line="240" w:lineRule="auto"/>
              <w:jc w:val="right"/>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1.251.742.681</w:t>
            </w:r>
          </w:p>
        </w:tc>
        <w:tc>
          <w:tcPr>
            <w:tcW w:w="493" w:type="pct"/>
            <w:shd w:val="clear" w:color="auto" w:fill="auto"/>
            <w:noWrap/>
            <w:tcMar>
              <w:left w:w="28" w:type="dxa"/>
            </w:tcMar>
            <w:vAlign w:val="bottom"/>
            <w:hideMark/>
          </w:tcPr>
          <w:p w14:paraId="7CA0930D" w14:textId="77777777" w:rsidR="00870B0E" w:rsidRPr="00870B0E" w:rsidRDefault="00870B0E" w:rsidP="00870B0E">
            <w:pPr>
              <w:spacing w:line="240" w:lineRule="auto"/>
              <w:jc w:val="center"/>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21,2%</w:t>
            </w:r>
          </w:p>
        </w:tc>
      </w:tr>
      <w:tr w:rsidR="00870B0E" w:rsidRPr="00870B0E" w14:paraId="31C5CCDE" w14:textId="77777777" w:rsidTr="00B40BDA">
        <w:trPr>
          <w:trHeight w:val="20"/>
        </w:trPr>
        <w:tc>
          <w:tcPr>
            <w:tcW w:w="3003" w:type="pct"/>
            <w:shd w:val="clear" w:color="auto" w:fill="auto"/>
            <w:noWrap/>
            <w:tcMar>
              <w:left w:w="28" w:type="dxa"/>
            </w:tcMar>
            <w:vAlign w:val="bottom"/>
            <w:hideMark/>
          </w:tcPr>
          <w:p w14:paraId="3C555D23"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1.1. NEVLADNI PRORAČUNSKI UPORABNIKI</w:t>
            </w:r>
          </w:p>
        </w:tc>
        <w:tc>
          <w:tcPr>
            <w:tcW w:w="501" w:type="pct"/>
            <w:shd w:val="clear" w:color="auto" w:fill="auto"/>
            <w:noWrap/>
            <w:tcMar>
              <w:left w:w="28" w:type="dxa"/>
            </w:tcMar>
            <w:vAlign w:val="bottom"/>
            <w:hideMark/>
          </w:tcPr>
          <w:p w14:paraId="31E2D93D"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13</w:t>
            </w:r>
          </w:p>
        </w:tc>
        <w:tc>
          <w:tcPr>
            <w:tcW w:w="1003" w:type="pct"/>
            <w:shd w:val="clear" w:color="auto" w:fill="auto"/>
            <w:noWrap/>
            <w:tcMar>
              <w:left w:w="28" w:type="dxa"/>
            </w:tcMar>
            <w:vAlign w:val="bottom"/>
            <w:hideMark/>
          </w:tcPr>
          <w:p w14:paraId="66B4C49C"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39.463.446</w:t>
            </w:r>
          </w:p>
        </w:tc>
        <w:tc>
          <w:tcPr>
            <w:tcW w:w="493" w:type="pct"/>
            <w:shd w:val="clear" w:color="auto" w:fill="auto"/>
            <w:noWrap/>
            <w:tcMar>
              <w:left w:w="28" w:type="dxa"/>
            </w:tcMar>
            <w:vAlign w:val="bottom"/>
            <w:hideMark/>
          </w:tcPr>
          <w:p w14:paraId="3FE79181"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0,7%</w:t>
            </w:r>
          </w:p>
        </w:tc>
      </w:tr>
      <w:tr w:rsidR="00870B0E" w:rsidRPr="00870B0E" w14:paraId="4820CB2B" w14:textId="77777777" w:rsidTr="00B40BDA">
        <w:trPr>
          <w:trHeight w:val="20"/>
        </w:trPr>
        <w:tc>
          <w:tcPr>
            <w:tcW w:w="3003" w:type="pct"/>
            <w:shd w:val="clear" w:color="auto" w:fill="auto"/>
            <w:noWrap/>
            <w:tcMar>
              <w:left w:w="28" w:type="dxa"/>
            </w:tcMar>
            <w:vAlign w:val="bottom"/>
            <w:hideMark/>
          </w:tcPr>
          <w:p w14:paraId="0C5133AC"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1.2.1. VLADNE SLUŽBE</w:t>
            </w:r>
          </w:p>
        </w:tc>
        <w:tc>
          <w:tcPr>
            <w:tcW w:w="501" w:type="pct"/>
            <w:shd w:val="clear" w:color="auto" w:fill="auto"/>
            <w:noWrap/>
            <w:tcMar>
              <w:left w:w="28" w:type="dxa"/>
            </w:tcMar>
            <w:vAlign w:val="bottom"/>
            <w:hideMark/>
          </w:tcPr>
          <w:p w14:paraId="22380ADA"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14</w:t>
            </w:r>
          </w:p>
        </w:tc>
        <w:tc>
          <w:tcPr>
            <w:tcW w:w="1003" w:type="pct"/>
            <w:shd w:val="clear" w:color="auto" w:fill="auto"/>
            <w:noWrap/>
            <w:tcMar>
              <w:left w:w="28" w:type="dxa"/>
            </w:tcMar>
            <w:vAlign w:val="bottom"/>
            <w:hideMark/>
          </w:tcPr>
          <w:p w14:paraId="5B051DF7"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29.629.648</w:t>
            </w:r>
          </w:p>
        </w:tc>
        <w:tc>
          <w:tcPr>
            <w:tcW w:w="493" w:type="pct"/>
            <w:shd w:val="clear" w:color="auto" w:fill="auto"/>
            <w:noWrap/>
            <w:tcMar>
              <w:left w:w="28" w:type="dxa"/>
            </w:tcMar>
            <w:vAlign w:val="bottom"/>
            <w:hideMark/>
          </w:tcPr>
          <w:p w14:paraId="6E5B8596"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0,5%</w:t>
            </w:r>
          </w:p>
        </w:tc>
      </w:tr>
      <w:tr w:rsidR="00B40BDA" w:rsidRPr="00870B0E" w14:paraId="637F6C73" w14:textId="77777777" w:rsidTr="00B40BDA">
        <w:trPr>
          <w:trHeight w:val="20"/>
        </w:trPr>
        <w:tc>
          <w:tcPr>
            <w:tcW w:w="3003" w:type="pct"/>
            <w:shd w:val="clear" w:color="auto" w:fill="auto"/>
            <w:noWrap/>
            <w:tcMar>
              <w:left w:w="28" w:type="dxa"/>
            </w:tcMar>
            <w:vAlign w:val="bottom"/>
            <w:hideMark/>
          </w:tcPr>
          <w:p w14:paraId="2D1F1E3E"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1.2.2. MINISTRSTVA IN ORGANI V SESTAVI</w:t>
            </w:r>
          </w:p>
        </w:tc>
        <w:tc>
          <w:tcPr>
            <w:tcW w:w="501" w:type="pct"/>
            <w:shd w:val="clear" w:color="auto" w:fill="auto"/>
            <w:noWrap/>
            <w:tcMar>
              <w:left w:w="28" w:type="dxa"/>
            </w:tcMar>
            <w:vAlign w:val="bottom"/>
            <w:hideMark/>
          </w:tcPr>
          <w:p w14:paraId="1DD80066"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61</w:t>
            </w:r>
          </w:p>
        </w:tc>
        <w:tc>
          <w:tcPr>
            <w:tcW w:w="1003" w:type="pct"/>
            <w:shd w:val="clear" w:color="000000" w:fill="DDEBF7"/>
            <w:noWrap/>
            <w:tcMar>
              <w:left w:w="28" w:type="dxa"/>
            </w:tcMar>
            <w:vAlign w:val="bottom"/>
            <w:hideMark/>
          </w:tcPr>
          <w:p w14:paraId="029414A9"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958.070.742</w:t>
            </w:r>
          </w:p>
        </w:tc>
        <w:tc>
          <w:tcPr>
            <w:tcW w:w="493" w:type="pct"/>
            <w:shd w:val="clear" w:color="000000" w:fill="DDEBF7"/>
            <w:noWrap/>
            <w:tcMar>
              <w:left w:w="28" w:type="dxa"/>
            </w:tcMar>
            <w:vAlign w:val="bottom"/>
            <w:hideMark/>
          </w:tcPr>
          <w:p w14:paraId="05E95570"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16,2%</w:t>
            </w:r>
          </w:p>
        </w:tc>
      </w:tr>
      <w:tr w:rsidR="00870B0E" w:rsidRPr="00870B0E" w14:paraId="518AEB16" w14:textId="77777777" w:rsidTr="00B40BDA">
        <w:trPr>
          <w:trHeight w:val="20"/>
        </w:trPr>
        <w:tc>
          <w:tcPr>
            <w:tcW w:w="3003" w:type="pct"/>
            <w:shd w:val="clear" w:color="auto" w:fill="auto"/>
            <w:noWrap/>
            <w:tcMar>
              <w:left w:w="28" w:type="dxa"/>
            </w:tcMar>
            <w:vAlign w:val="bottom"/>
            <w:hideMark/>
          </w:tcPr>
          <w:p w14:paraId="2A70628B"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1.2.3. UPRAVNE ENOTE</w:t>
            </w:r>
          </w:p>
        </w:tc>
        <w:tc>
          <w:tcPr>
            <w:tcW w:w="501" w:type="pct"/>
            <w:shd w:val="clear" w:color="auto" w:fill="auto"/>
            <w:noWrap/>
            <w:tcMar>
              <w:left w:w="28" w:type="dxa"/>
            </w:tcMar>
            <w:vAlign w:val="bottom"/>
            <w:hideMark/>
          </w:tcPr>
          <w:p w14:paraId="348132D5"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58</w:t>
            </w:r>
          </w:p>
        </w:tc>
        <w:tc>
          <w:tcPr>
            <w:tcW w:w="1003" w:type="pct"/>
            <w:shd w:val="clear" w:color="auto" w:fill="auto"/>
            <w:noWrap/>
            <w:tcMar>
              <w:left w:w="28" w:type="dxa"/>
            </w:tcMar>
            <w:vAlign w:val="bottom"/>
            <w:hideMark/>
          </w:tcPr>
          <w:p w14:paraId="5B87E207"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63.441.995</w:t>
            </w:r>
          </w:p>
        </w:tc>
        <w:tc>
          <w:tcPr>
            <w:tcW w:w="493" w:type="pct"/>
            <w:shd w:val="clear" w:color="auto" w:fill="auto"/>
            <w:noWrap/>
            <w:tcMar>
              <w:left w:w="28" w:type="dxa"/>
            </w:tcMar>
            <w:vAlign w:val="bottom"/>
            <w:hideMark/>
          </w:tcPr>
          <w:p w14:paraId="06F71FC8"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1,1%</w:t>
            </w:r>
          </w:p>
        </w:tc>
      </w:tr>
      <w:tr w:rsidR="00870B0E" w:rsidRPr="00870B0E" w14:paraId="4822329C" w14:textId="77777777" w:rsidTr="00B40BDA">
        <w:trPr>
          <w:trHeight w:val="20"/>
        </w:trPr>
        <w:tc>
          <w:tcPr>
            <w:tcW w:w="3003" w:type="pct"/>
            <w:shd w:val="clear" w:color="auto" w:fill="auto"/>
            <w:noWrap/>
            <w:tcMar>
              <w:left w:w="28" w:type="dxa"/>
            </w:tcMar>
            <w:vAlign w:val="bottom"/>
            <w:hideMark/>
          </w:tcPr>
          <w:p w14:paraId="59698401"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1.3. PRAVOSODNI PRORAČUNSKI UPORABNIKI</w:t>
            </w:r>
          </w:p>
        </w:tc>
        <w:tc>
          <w:tcPr>
            <w:tcW w:w="501" w:type="pct"/>
            <w:shd w:val="clear" w:color="auto" w:fill="auto"/>
            <w:noWrap/>
            <w:tcMar>
              <w:left w:w="28" w:type="dxa"/>
            </w:tcMar>
            <w:vAlign w:val="bottom"/>
            <w:hideMark/>
          </w:tcPr>
          <w:p w14:paraId="3FFA1279"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39</w:t>
            </w:r>
          </w:p>
        </w:tc>
        <w:tc>
          <w:tcPr>
            <w:tcW w:w="1003" w:type="pct"/>
            <w:shd w:val="clear" w:color="auto" w:fill="auto"/>
            <w:noWrap/>
            <w:tcMar>
              <w:left w:w="28" w:type="dxa"/>
            </w:tcMar>
            <w:vAlign w:val="bottom"/>
            <w:hideMark/>
          </w:tcPr>
          <w:p w14:paraId="77A38C50"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161.136.849</w:t>
            </w:r>
          </w:p>
        </w:tc>
        <w:tc>
          <w:tcPr>
            <w:tcW w:w="493" w:type="pct"/>
            <w:shd w:val="clear" w:color="auto" w:fill="auto"/>
            <w:noWrap/>
            <w:tcMar>
              <w:left w:w="28" w:type="dxa"/>
            </w:tcMar>
            <w:vAlign w:val="bottom"/>
            <w:hideMark/>
          </w:tcPr>
          <w:p w14:paraId="584AC987"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2,7%</w:t>
            </w:r>
          </w:p>
        </w:tc>
      </w:tr>
      <w:tr w:rsidR="00B40BDA" w:rsidRPr="00870B0E" w14:paraId="7D5E225A" w14:textId="77777777" w:rsidTr="000B2690">
        <w:trPr>
          <w:trHeight w:val="20"/>
        </w:trPr>
        <w:tc>
          <w:tcPr>
            <w:tcW w:w="3003" w:type="pct"/>
            <w:shd w:val="clear" w:color="auto" w:fill="auto"/>
            <w:noWrap/>
            <w:tcMar>
              <w:left w:w="28" w:type="dxa"/>
            </w:tcMar>
            <w:vAlign w:val="bottom"/>
            <w:hideMark/>
          </w:tcPr>
          <w:p w14:paraId="62FC5A18" w14:textId="77777777" w:rsidR="00870B0E" w:rsidRPr="00870B0E" w:rsidRDefault="00870B0E" w:rsidP="00870B0E">
            <w:pPr>
              <w:spacing w:line="240" w:lineRule="auto"/>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Neposredni uporabniki občinskih proračunov</w:t>
            </w:r>
          </w:p>
        </w:tc>
        <w:tc>
          <w:tcPr>
            <w:tcW w:w="501" w:type="pct"/>
            <w:shd w:val="clear" w:color="auto" w:fill="auto"/>
            <w:noWrap/>
            <w:tcMar>
              <w:left w:w="28" w:type="dxa"/>
            </w:tcMar>
            <w:vAlign w:val="bottom"/>
            <w:hideMark/>
          </w:tcPr>
          <w:p w14:paraId="0619393E" w14:textId="77777777" w:rsidR="00870B0E" w:rsidRPr="00870B0E" w:rsidRDefault="00870B0E" w:rsidP="00870B0E">
            <w:pPr>
              <w:spacing w:line="240" w:lineRule="auto"/>
              <w:jc w:val="right"/>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213</w:t>
            </w:r>
          </w:p>
        </w:tc>
        <w:tc>
          <w:tcPr>
            <w:tcW w:w="1003" w:type="pct"/>
            <w:shd w:val="clear" w:color="auto" w:fill="auto"/>
            <w:noWrap/>
            <w:tcMar>
              <w:left w:w="28" w:type="dxa"/>
            </w:tcMar>
            <w:vAlign w:val="bottom"/>
            <w:hideMark/>
          </w:tcPr>
          <w:p w14:paraId="10B5AFEE" w14:textId="77777777" w:rsidR="00870B0E" w:rsidRPr="00870B0E" w:rsidRDefault="00870B0E" w:rsidP="00870B0E">
            <w:pPr>
              <w:spacing w:line="240" w:lineRule="auto"/>
              <w:jc w:val="right"/>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174.261.863</w:t>
            </w:r>
          </w:p>
        </w:tc>
        <w:tc>
          <w:tcPr>
            <w:tcW w:w="493" w:type="pct"/>
            <w:shd w:val="clear" w:color="auto" w:fill="auto"/>
            <w:noWrap/>
            <w:tcMar>
              <w:left w:w="28" w:type="dxa"/>
            </w:tcMar>
            <w:vAlign w:val="bottom"/>
            <w:hideMark/>
          </w:tcPr>
          <w:p w14:paraId="252AFDFA" w14:textId="77777777" w:rsidR="00870B0E" w:rsidRPr="00870B0E" w:rsidRDefault="00870B0E" w:rsidP="00870B0E">
            <w:pPr>
              <w:spacing w:line="240" w:lineRule="auto"/>
              <w:jc w:val="right"/>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2,9%</w:t>
            </w:r>
          </w:p>
        </w:tc>
      </w:tr>
      <w:tr w:rsidR="00870B0E" w:rsidRPr="00870B0E" w14:paraId="48DE7AC3" w14:textId="77777777" w:rsidTr="00B40BDA">
        <w:trPr>
          <w:trHeight w:val="20"/>
        </w:trPr>
        <w:tc>
          <w:tcPr>
            <w:tcW w:w="3003" w:type="pct"/>
            <w:shd w:val="clear" w:color="auto" w:fill="auto"/>
            <w:noWrap/>
            <w:tcMar>
              <w:left w:w="28" w:type="dxa"/>
            </w:tcMar>
            <w:vAlign w:val="bottom"/>
            <w:hideMark/>
          </w:tcPr>
          <w:p w14:paraId="1F58E24A"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2.1. OBČINE</w:t>
            </w:r>
          </w:p>
        </w:tc>
        <w:tc>
          <w:tcPr>
            <w:tcW w:w="501" w:type="pct"/>
            <w:shd w:val="clear" w:color="auto" w:fill="auto"/>
            <w:noWrap/>
            <w:tcMar>
              <w:left w:w="28" w:type="dxa"/>
            </w:tcMar>
            <w:vAlign w:val="bottom"/>
            <w:hideMark/>
          </w:tcPr>
          <w:p w14:paraId="2FEDF3A5"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212</w:t>
            </w:r>
          </w:p>
        </w:tc>
        <w:tc>
          <w:tcPr>
            <w:tcW w:w="1003" w:type="pct"/>
            <w:shd w:val="clear" w:color="auto" w:fill="auto"/>
            <w:noWrap/>
            <w:tcMar>
              <w:left w:w="28" w:type="dxa"/>
            </w:tcMar>
            <w:vAlign w:val="bottom"/>
            <w:hideMark/>
          </w:tcPr>
          <w:p w14:paraId="56A8D4B6"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172.675.483</w:t>
            </w:r>
          </w:p>
        </w:tc>
        <w:tc>
          <w:tcPr>
            <w:tcW w:w="493" w:type="pct"/>
            <w:shd w:val="clear" w:color="auto" w:fill="auto"/>
            <w:noWrap/>
            <w:tcMar>
              <w:left w:w="28" w:type="dxa"/>
            </w:tcMar>
            <w:vAlign w:val="bottom"/>
            <w:hideMark/>
          </w:tcPr>
          <w:p w14:paraId="25F526CE"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2,9%</w:t>
            </w:r>
          </w:p>
        </w:tc>
      </w:tr>
      <w:tr w:rsidR="00870B0E" w:rsidRPr="00870B0E" w14:paraId="3D58210B" w14:textId="77777777" w:rsidTr="00B40BDA">
        <w:trPr>
          <w:trHeight w:val="20"/>
        </w:trPr>
        <w:tc>
          <w:tcPr>
            <w:tcW w:w="3003" w:type="pct"/>
            <w:shd w:val="clear" w:color="auto" w:fill="auto"/>
            <w:noWrap/>
            <w:tcMar>
              <w:left w:w="28" w:type="dxa"/>
            </w:tcMar>
            <w:vAlign w:val="bottom"/>
            <w:hideMark/>
          </w:tcPr>
          <w:p w14:paraId="1A186116"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2.2. KRAJEVNE SKUPNOSTI IN DRUGE LOKALNE SKUPNOSTI</w:t>
            </w:r>
          </w:p>
        </w:tc>
        <w:tc>
          <w:tcPr>
            <w:tcW w:w="501" w:type="pct"/>
            <w:shd w:val="clear" w:color="auto" w:fill="auto"/>
            <w:noWrap/>
            <w:tcMar>
              <w:left w:w="28" w:type="dxa"/>
            </w:tcMar>
            <w:vAlign w:val="bottom"/>
            <w:hideMark/>
          </w:tcPr>
          <w:p w14:paraId="34513F17"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w:t>
            </w:r>
          </w:p>
        </w:tc>
        <w:tc>
          <w:tcPr>
            <w:tcW w:w="1003" w:type="pct"/>
            <w:shd w:val="clear" w:color="auto" w:fill="auto"/>
            <w:noWrap/>
            <w:tcMar>
              <w:left w:w="28" w:type="dxa"/>
            </w:tcMar>
            <w:vAlign w:val="bottom"/>
            <w:hideMark/>
          </w:tcPr>
          <w:p w14:paraId="2BEE34BE"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1.586.380</w:t>
            </w:r>
          </w:p>
        </w:tc>
        <w:tc>
          <w:tcPr>
            <w:tcW w:w="493" w:type="pct"/>
            <w:shd w:val="clear" w:color="auto" w:fill="auto"/>
            <w:noWrap/>
            <w:tcMar>
              <w:left w:w="28" w:type="dxa"/>
            </w:tcMar>
            <w:vAlign w:val="bottom"/>
            <w:hideMark/>
          </w:tcPr>
          <w:p w14:paraId="6C6A1943"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0,0%</w:t>
            </w:r>
          </w:p>
        </w:tc>
      </w:tr>
      <w:tr w:rsidR="00B40BDA" w:rsidRPr="00870B0E" w14:paraId="25C301D7" w14:textId="77777777" w:rsidTr="000B2690">
        <w:trPr>
          <w:trHeight w:val="20"/>
        </w:trPr>
        <w:tc>
          <w:tcPr>
            <w:tcW w:w="3003" w:type="pct"/>
            <w:shd w:val="clear" w:color="auto" w:fill="auto"/>
            <w:noWrap/>
            <w:tcMar>
              <w:left w:w="28" w:type="dxa"/>
            </w:tcMar>
            <w:vAlign w:val="bottom"/>
            <w:hideMark/>
          </w:tcPr>
          <w:p w14:paraId="78F866A7" w14:textId="77777777" w:rsidR="00870B0E" w:rsidRPr="00870B0E" w:rsidRDefault="00870B0E" w:rsidP="00870B0E">
            <w:pPr>
              <w:spacing w:line="240" w:lineRule="auto"/>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Posredni uporabniki proračunov</w:t>
            </w:r>
          </w:p>
        </w:tc>
        <w:tc>
          <w:tcPr>
            <w:tcW w:w="501" w:type="pct"/>
            <w:shd w:val="clear" w:color="auto" w:fill="auto"/>
            <w:noWrap/>
            <w:tcMar>
              <w:left w:w="28" w:type="dxa"/>
            </w:tcMar>
            <w:vAlign w:val="bottom"/>
            <w:hideMark/>
          </w:tcPr>
          <w:p w14:paraId="6C8715B1" w14:textId="77777777" w:rsidR="00870B0E" w:rsidRPr="00870B0E" w:rsidRDefault="00870B0E" w:rsidP="00870B0E">
            <w:pPr>
              <w:spacing w:line="240" w:lineRule="auto"/>
              <w:jc w:val="right"/>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1479</w:t>
            </w:r>
          </w:p>
        </w:tc>
        <w:tc>
          <w:tcPr>
            <w:tcW w:w="1003" w:type="pct"/>
            <w:shd w:val="clear" w:color="auto" w:fill="auto"/>
            <w:noWrap/>
            <w:tcMar>
              <w:left w:w="28" w:type="dxa"/>
            </w:tcMar>
            <w:vAlign w:val="bottom"/>
            <w:hideMark/>
          </w:tcPr>
          <w:p w14:paraId="15581F6A" w14:textId="77777777" w:rsidR="00870B0E" w:rsidRPr="00870B0E" w:rsidRDefault="00870B0E" w:rsidP="00870B0E">
            <w:pPr>
              <w:spacing w:line="240" w:lineRule="auto"/>
              <w:jc w:val="right"/>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4.483.068.124</w:t>
            </w:r>
          </w:p>
        </w:tc>
        <w:tc>
          <w:tcPr>
            <w:tcW w:w="493" w:type="pct"/>
            <w:shd w:val="clear" w:color="auto" w:fill="auto"/>
            <w:noWrap/>
            <w:tcMar>
              <w:left w:w="28" w:type="dxa"/>
            </w:tcMar>
            <w:vAlign w:val="bottom"/>
            <w:hideMark/>
          </w:tcPr>
          <w:p w14:paraId="70B9DF93" w14:textId="77777777" w:rsidR="00870B0E" w:rsidRPr="00870B0E" w:rsidRDefault="00870B0E" w:rsidP="00870B0E">
            <w:pPr>
              <w:spacing w:line="240" w:lineRule="auto"/>
              <w:jc w:val="right"/>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75,9%</w:t>
            </w:r>
          </w:p>
        </w:tc>
      </w:tr>
      <w:tr w:rsidR="00B40BDA" w:rsidRPr="00870B0E" w14:paraId="1595B530" w14:textId="77777777" w:rsidTr="00B40BDA">
        <w:trPr>
          <w:trHeight w:val="20"/>
        </w:trPr>
        <w:tc>
          <w:tcPr>
            <w:tcW w:w="3003" w:type="pct"/>
            <w:shd w:val="clear" w:color="auto" w:fill="auto"/>
            <w:noWrap/>
            <w:tcMar>
              <w:left w:w="28" w:type="dxa"/>
            </w:tcMar>
            <w:vAlign w:val="bottom"/>
            <w:hideMark/>
          </w:tcPr>
          <w:p w14:paraId="452A5D43"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3.1. JAVNI ZAVODI IN DRUGI IZVAJALCI JAVNIH SLUŽB S PODROČJA VZGOJE, IZOBRAŽEVANJA IN ŠPORTA</w:t>
            </w:r>
          </w:p>
        </w:tc>
        <w:tc>
          <w:tcPr>
            <w:tcW w:w="501" w:type="pct"/>
            <w:shd w:val="clear" w:color="auto" w:fill="auto"/>
            <w:noWrap/>
            <w:tcMar>
              <w:left w:w="28" w:type="dxa"/>
            </w:tcMar>
            <w:vAlign w:val="bottom"/>
            <w:hideMark/>
          </w:tcPr>
          <w:p w14:paraId="0548AA1C"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894</w:t>
            </w:r>
          </w:p>
        </w:tc>
        <w:tc>
          <w:tcPr>
            <w:tcW w:w="1003" w:type="pct"/>
            <w:shd w:val="clear" w:color="000000" w:fill="DDEBF7"/>
            <w:noWrap/>
            <w:tcMar>
              <w:left w:w="28" w:type="dxa"/>
            </w:tcMar>
            <w:vAlign w:val="bottom"/>
            <w:hideMark/>
          </w:tcPr>
          <w:p w14:paraId="4FB2B4AF"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2.029.829.382</w:t>
            </w:r>
          </w:p>
        </w:tc>
        <w:tc>
          <w:tcPr>
            <w:tcW w:w="493" w:type="pct"/>
            <w:shd w:val="clear" w:color="000000" w:fill="DDEBF7"/>
            <w:noWrap/>
            <w:tcMar>
              <w:left w:w="28" w:type="dxa"/>
            </w:tcMar>
            <w:vAlign w:val="bottom"/>
            <w:hideMark/>
          </w:tcPr>
          <w:p w14:paraId="15CA867A"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34,2%</w:t>
            </w:r>
          </w:p>
        </w:tc>
      </w:tr>
      <w:tr w:rsidR="00B40BDA" w:rsidRPr="00870B0E" w14:paraId="72FBB0A4" w14:textId="77777777" w:rsidTr="00B40BDA">
        <w:trPr>
          <w:trHeight w:val="20"/>
        </w:trPr>
        <w:tc>
          <w:tcPr>
            <w:tcW w:w="3003" w:type="pct"/>
            <w:shd w:val="clear" w:color="auto" w:fill="auto"/>
            <w:noWrap/>
            <w:tcMar>
              <w:left w:w="28" w:type="dxa"/>
            </w:tcMar>
            <w:vAlign w:val="bottom"/>
            <w:hideMark/>
          </w:tcPr>
          <w:p w14:paraId="2B54B520"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3.2. JAVNI ZAVODI IN DRUGI IZVAJALCI JAVNIH SLUŽB S PODROČJA ZDRAVSTVA</w:t>
            </w:r>
          </w:p>
        </w:tc>
        <w:tc>
          <w:tcPr>
            <w:tcW w:w="501" w:type="pct"/>
            <w:shd w:val="clear" w:color="auto" w:fill="auto"/>
            <w:noWrap/>
            <w:tcMar>
              <w:left w:w="28" w:type="dxa"/>
            </w:tcMar>
            <w:vAlign w:val="bottom"/>
            <w:hideMark/>
          </w:tcPr>
          <w:p w14:paraId="6BB5596D"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114</w:t>
            </w:r>
          </w:p>
        </w:tc>
        <w:tc>
          <w:tcPr>
            <w:tcW w:w="1003" w:type="pct"/>
            <w:shd w:val="clear" w:color="000000" w:fill="DDEBF7"/>
            <w:noWrap/>
            <w:tcMar>
              <w:left w:w="28" w:type="dxa"/>
            </w:tcMar>
            <w:vAlign w:val="bottom"/>
            <w:hideMark/>
          </w:tcPr>
          <w:p w14:paraId="27348B68"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1.534.466.229</w:t>
            </w:r>
          </w:p>
        </w:tc>
        <w:tc>
          <w:tcPr>
            <w:tcW w:w="493" w:type="pct"/>
            <w:shd w:val="clear" w:color="000000" w:fill="DDEBF7"/>
            <w:noWrap/>
            <w:tcMar>
              <w:left w:w="28" w:type="dxa"/>
            </w:tcMar>
            <w:vAlign w:val="bottom"/>
            <w:hideMark/>
          </w:tcPr>
          <w:p w14:paraId="25D4E255"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25,9%</w:t>
            </w:r>
          </w:p>
        </w:tc>
      </w:tr>
      <w:tr w:rsidR="00870B0E" w:rsidRPr="00870B0E" w14:paraId="361BBCB8" w14:textId="77777777" w:rsidTr="00B40BDA">
        <w:trPr>
          <w:trHeight w:val="20"/>
        </w:trPr>
        <w:tc>
          <w:tcPr>
            <w:tcW w:w="3003" w:type="pct"/>
            <w:shd w:val="clear" w:color="auto" w:fill="auto"/>
            <w:noWrap/>
            <w:tcMar>
              <w:left w:w="28" w:type="dxa"/>
            </w:tcMar>
            <w:vAlign w:val="bottom"/>
            <w:hideMark/>
          </w:tcPr>
          <w:p w14:paraId="3CB474A5"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3.3. JAVNI ZAVODI IN DRUGI IZVAJALCI JAVNIH SLUŽB S PODROČJA SOCIALNEGA VARSTVA</w:t>
            </w:r>
          </w:p>
        </w:tc>
        <w:tc>
          <w:tcPr>
            <w:tcW w:w="501" w:type="pct"/>
            <w:shd w:val="clear" w:color="auto" w:fill="auto"/>
            <w:noWrap/>
            <w:tcMar>
              <w:left w:w="28" w:type="dxa"/>
            </w:tcMar>
            <w:vAlign w:val="bottom"/>
            <w:hideMark/>
          </w:tcPr>
          <w:p w14:paraId="71EBBB86"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104</w:t>
            </w:r>
          </w:p>
        </w:tc>
        <w:tc>
          <w:tcPr>
            <w:tcW w:w="1003" w:type="pct"/>
            <w:shd w:val="clear" w:color="auto" w:fill="auto"/>
            <w:noWrap/>
            <w:tcMar>
              <w:left w:w="28" w:type="dxa"/>
            </w:tcMar>
            <w:vAlign w:val="bottom"/>
            <w:hideMark/>
          </w:tcPr>
          <w:p w14:paraId="7B85FEDC"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341.493.607</w:t>
            </w:r>
          </w:p>
        </w:tc>
        <w:tc>
          <w:tcPr>
            <w:tcW w:w="493" w:type="pct"/>
            <w:shd w:val="clear" w:color="auto" w:fill="auto"/>
            <w:noWrap/>
            <w:tcMar>
              <w:left w:w="28" w:type="dxa"/>
            </w:tcMar>
            <w:vAlign w:val="bottom"/>
            <w:hideMark/>
          </w:tcPr>
          <w:p w14:paraId="5E8F2F70"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5,8%</w:t>
            </w:r>
          </w:p>
        </w:tc>
      </w:tr>
      <w:tr w:rsidR="00870B0E" w:rsidRPr="00870B0E" w14:paraId="1D6D3E01" w14:textId="77777777" w:rsidTr="00B40BDA">
        <w:trPr>
          <w:trHeight w:val="20"/>
        </w:trPr>
        <w:tc>
          <w:tcPr>
            <w:tcW w:w="3003" w:type="pct"/>
            <w:shd w:val="clear" w:color="auto" w:fill="auto"/>
            <w:noWrap/>
            <w:tcMar>
              <w:left w:w="28" w:type="dxa"/>
            </w:tcMar>
            <w:vAlign w:val="bottom"/>
            <w:hideMark/>
          </w:tcPr>
          <w:p w14:paraId="6123C14C"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3.4. JAVNI ZAVODI IN DRUGI IZVAJALCI JAVNIH SLUŽB S PODROČJA KULTURE</w:t>
            </w:r>
          </w:p>
        </w:tc>
        <w:tc>
          <w:tcPr>
            <w:tcW w:w="501" w:type="pct"/>
            <w:shd w:val="clear" w:color="auto" w:fill="auto"/>
            <w:noWrap/>
            <w:tcMar>
              <w:left w:w="28" w:type="dxa"/>
            </w:tcMar>
            <w:vAlign w:val="bottom"/>
            <w:hideMark/>
          </w:tcPr>
          <w:p w14:paraId="33BB7460"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190</w:t>
            </w:r>
          </w:p>
        </w:tc>
        <w:tc>
          <w:tcPr>
            <w:tcW w:w="1003" w:type="pct"/>
            <w:shd w:val="clear" w:color="auto" w:fill="auto"/>
            <w:noWrap/>
            <w:tcMar>
              <w:left w:w="28" w:type="dxa"/>
            </w:tcMar>
            <w:vAlign w:val="bottom"/>
            <w:hideMark/>
          </w:tcPr>
          <w:p w14:paraId="396C52B4"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211.207.406</w:t>
            </w:r>
          </w:p>
        </w:tc>
        <w:tc>
          <w:tcPr>
            <w:tcW w:w="493" w:type="pct"/>
            <w:shd w:val="clear" w:color="auto" w:fill="auto"/>
            <w:noWrap/>
            <w:tcMar>
              <w:left w:w="28" w:type="dxa"/>
            </w:tcMar>
            <w:vAlign w:val="bottom"/>
            <w:hideMark/>
          </w:tcPr>
          <w:p w14:paraId="0BAD9657"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3,6%</w:t>
            </w:r>
          </w:p>
        </w:tc>
      </w:tr>
      <w:tr w:rsidR="00870B0E" w:rsidRPr="00870B0E" w14:paraId="5B2BBD2B" w14:textId="77777777" w:rsidTr="00B40BDA">
        <w:trPr>
          <w:trHeight w:val="20"/>
        </w:trPr>
        <w:tc>
          <w:tcPr>
            <w:tcW w:w="3003" w:type="pct"/>
            <w:shd w:val="clear" w:color="auto" w:fill="auto"/>
            <w:noWrap/>
            <w:tcMar>
              <w:left w:w="28" w:type="dxa"/>
            </w:tcMar>
            <w:vAlign w:val="bottom"/>
            <w:hideMark/>
          </w:tcPr>
          <w:p w14:paraId="02F08143"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3.5. JAVNI ZAVODI IN DRUGI IZVAJALCI JAVNIH SLUŽB S PODROČJA RAZISKOVALNE DEJAVNOSTI</w:t>
            </w:r>
          </w:p>
        </w:tc>
        <w:tc>
          <w:tcPr>
            <w:tcW w:w="501" w:type="pct"/>
            <w:shd w:val="clear" w:color="auto" w:fill="auto"/>
            <w:noWrap/>
            <w:tcMar>
              <w:left w:w="28" w:type="dxa"/>
            </w:tcMar>
            <w:vAlign w:val="bottom"/>
            <w:hideMark/>
          </w:tcPr>
          <w:p w14:paraId="5F9B9319"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30</w:t>
            </w:r>
          </w:p>
        </w:tc>
        <w:tc>
          <w:tcPr>
            <w:tcW w:w="1003" w:type="pct"/>
            <w:shd w:val="clear" w:color="auto" w:fill="auto"/>
            <w:noWrap/>
            <w:tcMar>
              <w:left w:w="28" w:type="dxa"/>
            </w:tcMar>
            <w:vAlign w:val="bottom"/>
            <w:hideMark/>
          </w:tcPr>
          <w:p w14:paraId="6E6702EB"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130.212.482</w:t>
            </w:r>
          </w:p>
        </w:tc>
        <w:tc>
          <w:tcPr>
            <w:tcW w:w="493" w:type="pct"/>
            <w:shd w:val="clear" w:color="auto" w:fill="auto"/>
            <w:noWrap/>
            <w:tcMar>
              <w:left w:w="28" w:type="dxa"/>
            </w:tcMar>
            <w:vAlign w:val="bottom"/>
            <w:hideMark/>
          </w:tcPr>
          <w:p w14:paraId="00E7E43E"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2,2%</w:t>
            </w:r>
          </w:p>
        </w:tc>
      </w:tr>
      <w:tr w:rsidR="00870B0E" w:rsidRPr="00870B0E" w14:paraId="08B4A60B" w14:textId="77777777" w:rsidTr="00B40BDA">
        <w:trPr>
          <w:trHeight w:val="20"/>
        </w:trPr>
        <w:tc>
          <w:tcPr>
            <w:tcW w:w="3003" w:type="pct"/>
            <w:shd w:val="clear" w:color="auto" w:fill="auto"/>
            <w:noWrap/>
            <w:tcMar>
              <w:left w:w="28" w:type="dxa"/>
            </w:tcMar>
            <w:vAlign w:val="bottom"/>
            <w:hideMark/>
          </w:tcPr>
          <w:p w14:paraId="3804FFA0"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3.6. JAVNI ZAVODI IN DRUGI IZVAJALCI JAVNIH SLUŽB S PODROČJA KMETIJSTVA IN GOZDARSTVA</w:t>
            </w:r>
          </w:p>
        </w:tc>
        <w:tc>
          <w:tcPr>
            <w:tcW w:w="501" w:type="pct"/>
            <w:shd w:val="clear" w:color="auto" w:fill="auto"/>
            <w:noWrap/>
            <w:tcMar>
              <w:left w:w="28" w:type="dxa"/>
            </w:tcMar>
            <w:vAlign w:val="bottom"/>
            <w:hideMark/>
          </w:tcPr>
          <w:p w14:paraId="32CF7CBC"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11</w:t>
            </w:r>
          </w:p>
        </w:tc>
        <w:tc>
          <w:tcPr>
            <w:tcW w:w="1003" w:type="pct"/>
            <w:shd w:val="clear" w:color="auto" w:fill="auto"/>
            <w:noWrap/>
            <w:tcMar>
              <w:left w:w="28" w:type="dxa"/>
            </w:tcMar>
            <w:vAlign w:val="bottom"/>
            <w:hideMark/>
          </w:tcPr>
          <w:p w14:paraId="5CF10971"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42.383.159</w:t>
            </w:r>
          </w:p>
        </w:tc>
        <w:tc>
          <w:tcPr>
            <w:tcW w:w="493" w:type="pct"/>
            <w:shd w:val="clear" w:color="auto" w:fill="auto"/>
            <w:noWrap/>
            <w:tcMar>
              <w:left w:w="28" w:type="dxa"/>
            </w:tcMar>
            <w:vAlign w:val="bottom"/>
            <w:hideMark/>
          </w:tcPr>
          <w:p w14:paraId="26042964"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0,7%</w:t>
            </w:r>
          </w:p>
        </w:tc>
      </w:tr>
      <w:tr w:rsidR="00870B0E" w:rsidRPr="00870B0E" w14:paraId="07B51C33" w14:textId="77777777" w:rsidTr="00B40BDA">
        <w:trPr>
          <w:trHeight w:val="20"/>
        </w:trPr>
        <w:tc>
          <w:tcPr>
            <w:tcW w:w="3003" w:type="pct"/>
            <w:shd w:val="clear" w:color="auto" w:fill="auto"/>
            <w:noWrap/>
            <w:tcMar>
              <w:left w:w="28" w:type="dxa"/>
            </w:tcMar>
            <w:vAlign w:val="bottom"/>
            <w:hideMark/>
          </w:tcPr>
          <w:p w14:paraId="155296C4"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3.7. JAVNI ZAVODI IN DRUGI IZVAJALCI JAVNIH SLUŽB S PODROČJA OKOLJA IN PROSTORA</w:t>
            </w:r>
          </w:p>
        </w:tc>
        <w:tc>
          <w:tcPr>
            <w:tcW w:w="501" w:type="pct"/>
            <w:shd w:val="clear" w:color="auto" w:fill="auto"/>
            <w:noWrap/>
            <w:tcMar>
              <w:left w:w="28" w:type="dxa"/>
            </w:tcMar>
            <w:vAlign w:val="bottom"/>
            <w:hideMark/>
          </w:tcPr>
          <w:p w14:paraId="1C6E9B79"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11</w:t>
            </w:r>
          </w:p>
        </w:tc>
        <w:tc>
          <w:tcPr>
            <w:tcW w:w="1003" w:type="pct"/>
            <w:shd w:val="clear" w:color="auto" w:fill="auto"/>
            <w:noWrap/>
            <w:tcMar>
              <w:left w:w="28" w:type="dxa"/>
            </w:tcMar>
            <w:vAlign w:val="bottom"/>
            <w:hideMark/>
          </w:tcPr>
          <w:p w14:paraId="5A4F2242"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9.363.994</w:t>
            </w:r>
          </w:p>
        </w:tc>
        <w:tc>
          <w:tcPr>
            <w:tcW w:w="493" w:type="pct"/>
            <w:shd w:val="clear" w:color="auto" w:fill="auto"/>
            <w:noWrap/>
            <w:tcMar>
              <w:left w:w="28" w:type="dxa"/>
            </w:tcMar>
            <w:vAlign w:val="bottom"/>
            <w:hideMark/>
          </w:tcPr>
          <w:p w14:paraId="28E22BC0"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0,2%</w:t>
            </w:r>
          </w:p>
        </w:tc>
      </w:tr>
      <w:tr w:rsidR="00870B0E" w:rsidRPr="00870B0E" w14:paraId="2C65D4BE" w14:textId="77777777" w:rsidTr="00B40BDA">
        <w:trPr>
          <w:trHeight w:val="20"/>
        </w:trPr>
        <w:tc>
          <w:tcPr>
            <w:tcW w:w="3003" w:type="pct"/>
            <w:shd w:val="clear" w:color="auto" w:fill="auto"/>
            <w:noWrap/>
            <w:tcMar>
              <w:left w:w="28" w:type="dxa"/>
            </w:tcMar>
            <w:vAlign w:val="bottom"/>
            <w:hideMark/>
          </w:tcPr>
          <w:p w14:paraId="4A0793E3"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3.9. JAVNI ZAVODI IN DRUGI IZVAJALCI JAVNIH SLUŽB S PODROČJA GOSPODARSKIH DEJAVNOSTI</w:t>
            </w:r>
          </w:p>
        </w:tc>
        <w:tc>
          <w:tcPr>
            <w:tcW w:w="501" w:type="pct"/>
            <w:shd w:val="clear" w:color="auto" w:fill="auto"/>
            <w:noWrap/>
            <w:tcMar>
              <w:left w:w="28" w:type="dxa"/>
            </w:tcMar>
            <w:vAlign w:val="bottom"/>
            <w:hideMark/>
          </w:tcPr>
          <w:p w14:paraId="1FC1509F"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18</w:t>
            </w:r>
          </w:p>
        </w:tc>
        <w:tc>
          <w:tcPr>
            <w:tcW w:w="1003" w:type="pct"/>
            <w:shd w:val="clear" w:color="auto" w:fill="auto"/>
            <w:noWrap/>
            <w:tcMar>
              <w:left w:w="28" w:type="dxa"/>
            </w:tcMar>
            <w:vAlign w:val="bottom"/>
            <w:hideMark/>
          </w:tcPr>
          <w:p w14:paraId="563E9F7B"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8.235.047</w:t>
            </w:r>
          </w:p>
        </w:tc>
        <w:tc>
          <w:tcPr>
            <w:tcW w:w="493" w:type="pct"/>
            <w:shd w:val="clear" w:color="auto" w:fill="auto"/>
            <w:noWrap/>
            <w:tcMar>
              <w:left w:w="28" w:type="dxa"/>
            </w:tcMar>
            <w:vAlign w:val="bottom"/>
            <w:hideMark/>
          </w:tcPr>
          <w:p w14:paraId="3B79029B"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0,1%</w:t>
            </w:r>
          </w:p>
        </w:tc>
      </w:tr>
      <w:tr w:rsidR="00870B0E" w:rsidRPr="00870B0E" w14:paraId="61FAB5F3" w14:textId="77777777" w:rsidTr="00B40BDA">
        <w:trPr>
          <w:trHeight w:val="20"/>
        </w:trPr>
        <w:tc>
          <w:tcPr>
            <w:tcW w:w="3003" w:type="pct"/>
            <w:shd w:val="clear" w:color="auto" w:fill="auto"/>
            <w:noWrap/>
            <w:tcMar>
              <w:left w:w="28" w:type="dxa"/>
            </w:tcMar>
            <w:vAlign w:val="bottom"/>
            <w:hideMark/>
          </w:tcPr>
          <w:p w14:paraId="599F4E18"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3.10. JAVNI ZAVODI IN DRUGI IZVAJALCI JAVNIH SLUŽB S PODROČJA MALEGA GOSPODARSTVA IN TURIZMA</w:t>
            </w:r>
          </w:p>
        </w:tc>
        <w:tc>
          <w:tcPr>
            <w:tcW w:w="501" w:type="pct"/>
            <w:shd w:val="clear" w:color="auto" w:fill="auto"/>
            <w:noWrap/>
            <w:tcMar>
              <w:left w:w="28" w:type="dxa"/>
            </w:tcMar>
            <w:vAlign w:val="bottom"/>
            <w:hideMark/>
          </w:tcPr>
          <w:p w14:paraId="4F83DD16"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43</w:t>
            </w:r>
          </w:p>
        </w:tc>
        <w:tc>
          <w:tcPr>
            <w:tcW w:w="1003" w:type="pct"/>
            <w:shd w:val="clear" w:color="auto" w:fill="auto"/>
            <w:noWrap/>
            <w:tcMar>
              <w:left w:w="28" w:type="dxa"/>
            </w:tcMar>
            <w:vAlign w:val="bottom"/>
            <w:hideMark/>
          </w:tcPr>
          <w:p w14:paraId="10C58430"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8.584.304</w:t>
            </w:r>
          </w:p>
        </w:tc>
        <w:tc>
          <w:tcPr>
            <w:tcW w:w="493" w:type="pct"/>
            <w:shd w:val="clear" w:color="auto" w:fill="auto"/>
            <w:noWrap/>
            <w:tcMar>
              <w:left w:w="28" w:type="dxa"/>
            </w:tcMar>
            <w:vAlign w:val="bottom"/>
            <w:hideMark/>
          </w:tcPr>
          <w:p w14:paraId="046CEE32"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0,1%</w:t>
            </w:r>
          </w:p>
        </w:tc>
      </w:tr>
      <w:tr w:rsidR="00870B0E" w:rsidRPr="00870B0E" w14:paraId="3F4982F7" w14:textId="77777777" w:rsidTr="00B40BDA">
        <w:trPr>
          <w:trHeight w:val="20"/>
        </w:trPr>
        <w:tc>
          <w:tcPr>
            <w:tcW w:w="3003" w:type="pct"/>
            <w:shd w:val="clear" w:color="auto" w:fill="auto"/>
            <w:noWrap/>
            <w:tcMar>
              <w:left w:w="28" w:type="dxa"/>
            </w:tcMar>
            <w:vAlign w:val="bottom"/>
            <w:hideMark/>
          </w:tcPr>
          <w:p w14:paraId="6A23178C"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3.11. JAVNI ZAVODI IN DRUGI IZVAJALCI JAVNIH SLUŽB S PODROČJA JAVNEGA REDA IN VARNOSTI</w:t>
            </w:r>
          </w:p>
        </w:tc>
        <w:tc>
          <w:tcPr>
            <w:tcW w:w="501" w:type="pct"/>
            <w:shd w:val="clear" w:color="auto" w:fill="auto"/>
            <w:noWrap/>
            <w:tcMar>
              <w:left w:w="28" w:type="dxa"/>
            </w:tcMar>
            <w:vAlign w:val="bottom"/>
            <w:hideMark/>
          </w:tcPr>
          <w:p w14:paraId="5F4B41C1"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15</w:t>
            </w:r>
          </w:p>
        </w:tc>
        <w:tc>
          <w:tcPr>
            <w:tcW w:w="1003" w:type="pct"/>
            <w:shd w:val="clear" w:color="auto" w:fill="auto"/>
            <w:noWrap/>
            <w:tcMar>
              <w:left w:w="28" w:type="dxa"/>
            </w:tcMar>
            <w:vAlign w:val="bottom"/>
            <w:hideMark/>
          </w:tcPr>
          <w:p w14:paraId="65267888"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24.118.235</w:t>
            </w:r>
          </w:p>
        </w:tc>
        <w:tc>
          <w:tcPr>
            <w:tcW w:w="493" w:type="pct"/>
            <w:shd w:val="clear" w:color="auto" w:fill="auto"/>
            <w:noWrap/>
            <w:tcMar>
              <w:left w:w="28" w:type="dxa"/>
            </w:tcMar>
            <w:vAlign w:val="bottom"/>
            <w:hideMark/>
          </w:tcPr>
          <w:p w14:paraId="0FEAD712"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0,4%</w:t>
            </w:r>
          </w:p>
        </w:tc>
      </w:tr>
      <w:tr w:rsidR="00870B0E" w:rsidRPr="00870B0E" w14:paraId="01B49994" w14:textId="77777777" w:rsidTr="00B40BDA">
        <w:trPr>
          <w:trHeight w:val="20"/>
        </w:trPr>
        <w:tc>
          <w:tcPr>
            <w:tcW w:w="3003" w:type="pct"/>
            <w:shd w:val="clear" w:color="auto" w:fill="auto"/>
            <w:noWrap/>
            <w:tcMar>
              <w:left w:w="28" w:type="dxa"/>
            </w:tcMar>
            <w:vAlign w:val="bottom"/>
            <w:hideMark/>
          </w:tcPr>
          <w:p w14:paraId="023204C4"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3.15. AGENCIJE</w:t>
            </w:r>
          </w:p>
        </w:tc>
        <w:tc>
          <w:tcPr>
            <w:tcW w:w="501" w:type="pct"/>
            <w:shd w:val="clear" w:color="auto" w:fill="auto"/>
            <w:noWrap/>
            <w:tcMar>
              <w:left w:w="28" w:type="dxa"/>
            </w:tcMar>
            <w:vAlign w:val="bottom"/>
            <w:hideMark/>
          </w:tcPr>
          <w:p w14:paraId="53ED8E2C"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16</w:t>
            </w:r>
          </w:p>
        </w:tc>
        <w:tc>
          <w:tcPr>
            <w:tcW w:w="1003" w:type="pct"/>
            <w:shd w:val="clear" w:color="auto" w:fill="auto"/>
            <w:noWrap/>
            <w:tcMar>
              <w:left w:w="28" w:type="dxa"/>
            </w:tcMar>
            <w:vAlign w:val="bottom"/>
            <w:hideMark/>
          </w:tcPr>
          <w:p w14:paraId="5B7405F4"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40.098.417</w:t>
            </w:r>
          </w:p>
        </w:tc>
        <w:tc>
          <w:tcPr>
            <w:tcW w:w="493" w:type="pct"/>
            <w:shd w:val="clear" w:color="auto" w:fill="auto"/>
            <w:noWrap/>
            <w:tcMar>
              <w:left w:w="28" w:type="dxa"/>
            </w:tcMar>
            <w:vAlign w:val="bottom"/>
            <w:hideMark/>
          </w:tcPr>
          <w:p w14:paraId="0D153590"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0,7%</w:t>
            </w:r>
          </w:p>
        </w:tc>
      </w:tr>
      <w:tr w:rsidR="00870B0E" w:rsidRPr="00870B0E" w14:paraId="5363762C" w14:textId="77777777" w:rsidTr="00B40BDA">
        <w:trPr>
          <w:trHeight w:val="20"/>
        </w:trPr>
        <w:tc>
          <w:tcPr>
            <w:tcW w:w="3003" w:type="pct"/>
            <w:shd w:val="clear" w:color="auto" w:fill="auto"/>
            <w:noWrap/>
            <w:tcMar>
              <w:left w:w="28" w:type="dxa"/>
            </w:tcMar>
            <w:vAlign w:val="bottom"/>
            <w:hideMark/>
          </w:tcPr>
          <w:p w14:paraId="08746217"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4.1. SKLADI IN DRUGI IZVAJALCI OBVEZNEGA SOCIALNEGA ZAVAROVANJA</w:t>
            </w:r>
          </w:p>
        </w:tc>
        <w:tc>
          <w:tcPr>
            <w:tcW w:w="501" w:type="pct"/>
            <w:shd w:val="clear" w:color="auto" w:fill="auto"/>
            <w:noWrap/>
            <w:tcMar>
              <w:left w:w="28" w:type="dxa"/>
            </w:tcMar>
            <w:vAlign w:val="bottom"/>
            <w:hideMark/>
          </w:tcPr>
          <w:p w14:paraId="73E3BCFC"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4</w:t>
            </w:r>
          </w:p>
        </w:tc>
        <w:tc>
          <w:tcPr>
            <w:tcW w:w="1003" w:type="pct"/>
            <w:shd w:val="clear" w:color="auto" w:fill="auto"/>
            <w:noWrap/>
            <w:tcMar>
              <w:left w:w="28" w:type="dxa"/>
            </w:tcMar>
            <w:vAlign w:val="bottom"/>
            <w:hideMark/>
          </w:tcPr>
          <w:p w14:paraId="02D5FBF6"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80.679.169</w:t>
            </w:r>
          </w:p>
        </w:tc>
        <w:tc>
          <w:tcPr>
            <w:tcW w:w="493" w:type="pct"/>
            <w:shd w:val="clear" w:color="auto" w:fill="auto"/>
            <w:noWrap/>
            <w:tcMar>
              <w:left w:w="28" w:type="dxa"/>
            </w:tcMar>
            <w:vAlign w:val="bottom"/>
            <w:hideMark/>
          </w:tcPr>
          <w:p w14:paraId="662FD0A0"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1,4%</w:t>
            </w:r>
          </w:p>
        </w:tc>
      </w:tr>
      <w:tr w:rsidR="00870B0E" w:rsidRPr="00870B0E" w14:paraId="629EAD4B" w14:textId="77777777" w:rsidTr="00B40BDA">
        <w:trPr>
          <w:trHeight w:val="20"/>
        </w:trPr>
        <w:tc>
          <w:tcPr>
            <w:tcW w:w="3003" w:type="pct"/>
            <w:shd w:val="clear" w:color="auto" w:fill="auto"/>
            <w:noWrap/>
            <w:tcMar>
              <w:left w:w="28" w:type="dxa"/>
            </w:tcMar>
            <w:vAlign w:val="bottom"/>
            <w:hideMark/>
          </w:tcPr>
          <w:p w14:paraId="29B963FB"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4.2. JAVNI SKLADI NA RAVNI DRŽAVE</w:t>
            </w:r>
          </w:p>
        </w:tc>
        <w:tc>
          <w:tcPr>
            <w:tcW w:w="501" w:type="pct"/>
            <w:shd w:val="clear" w:color="auto" w:fill="auto"/>
            <w:noWrap/>
            <w:tcMar>
              <w:left w:w="28" w:type="dxa"/>
            </w:tcMar>
            <w:vAlign w:val="bottom"/>
            <w:hideMark/>
          </w:tcPr>
          <w:p w14:paraId="483D6089"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7</w:t>
            </w:r>
          </w:p>
        </w:tc>
        <w:tc>
          <w:tcPr>
            <w:tcW w:w="1003" w:type="pct"/>
            <w:shd w:val="clear" w:color="auto" w:fill="auto"/>
            <w:noWrap/>
            <w:tcMar>
              <w:left w:w="28" w:type="dxa"/>
            </w:tcMar>
            <w:vAlign w:val="bottom"/>
            <w:hideMark/>
          </w:tcPr>
          <w:p w14:paraId="75AD4521"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10.063.826</w:t>
            </w:r>
          </w:p>
        </w:tc>
        <w:tc>
          <w:tcPr>
            <w:tcW w:w="493" w:type="pct"/>
            <w:shd w:val="clear" w:color="auto" w:fill="auto"/>
            <w:noWrap/>
            <w:tcMar>
              <w:left w:w="28" w:type="dxa"/>
            </w:tcMar>
            <w:vAlign w:val="bottom"/>
            <w:hideMark/>
          </w:tcPr>
          <w:p w14:paraId="1341E945"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0,2%</w:t>
            </w:r>
          </w:p>
        </w:tc>
      </w:tr>
      <w:tr w:rsidR="00870B0E" w:rsidRPr="00870B0E" w14:paraId="40F31F63" w14:textId="77777777" w:rsidTr="00B40BDA">
        <w:trPr>
          <w:trHeight w:val="20"/>
        </w:trPr>
        <w:tc>
          <w:tcPr>
            <w:tcW w:w="3003" w:type="pct"/>
            <w:shd w:val="clear" w:color="auto" w:fill="auto"/>
            <w:noWrap/>
            <w:tcMar>
              <w:left w:w="28" w:type="dxa"/>
            </w:tcMar>
            <w:vAlign w:val="bottom"/>
            <w:hideMark/>
          </w:tcPr>
          <w:p w14:paraId="7C6AFD0B"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4.3. JAVNI SKLADI NA RAVNI OBČIN</w:t>
            </w:r>
          </w:p>
        </w:tc>
        <w:tc>
          <w:tcPr>
            <w:tcW w:w="501" w:type="pct"/>
            <w:shd w:val="clear" w:color="auto" w:fill="auto"/>
            <w:noWrap/>
            <w:tcMar>
              <w:left w:w="28" w:type="dxa"/>
            </w:tcMar>
            <w:vAlign w:val="bottom"/>
            <w:hideMark/>
          </w:tcPr>
          <w:p w14:paraId="2F7A974B"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8</w:t>
            </w:r>
          </w:p>
        </w:tc>
        <w:tc>
          <w:tcPr>
            <w:tcW w:w="1003" w:type="pct"/>
            <w:shd w:val="clear" w:color="auto" w:fill="auto"/>
            <w:noWrap/>
            <w:tcMar>
              <w:left w:w="28" w:type="dxa"/>
            </w:tcMar>
            <w:vAlign w:val="bottom"/>
            <w:hideMark/>
          </w:tcPr>
          <w:p w14:paraId="0D0ADB4F"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3.709.843</w:t>
            </w:r>
          </w:p>
        </w:tc>
        <w:tc>
          <w:tcPr>
            <w:tcW w:w="493" w:type="pct"/>
            <w:shd w:val="clear" w:color="auto" w:fill="auto"/>
            <w:noWrap/>
            <w:tcMar>
              <w:left w:w="28" w:type="dxa"/>
            </w:tcMar>
            <w:vAlign w:val="bottom"/>
            <w:hideMark/>
          </w:tcPr>
          <w:p w14:paraId="748C2EFA"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0,1%</w:t>
            </w:r>
          </w:p>
        </w:tc>
      </w:tr>
      <w:tr w:rsidR="00870B0E" w:rsidRPr="00870B0E" w14:paraId="418E51F5" w14:textId="77777777" w:rsidTr="00B40BDA">
        <w:trPr>
          <w:trHeight w:val="20"/>
        </w:trPr>
        <w:tc>
          <w:tcPr>
            <w:tcW w:w="3003" w:type="pct"/>
            <w:shd w:val="clear" w:color="auto" w:fill="auto"/>
            <w:noWrap/>
            <w:tcMar>
              <w:left w:w="28" w:type="dxa"/>
            </w:tcMar>
            <w:vAlign w:val="bottom"/>
            <w:hideMark/>
          </w:tcPr>
          <w:p w14:paraId="4A07E877"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6.1. SAMOUPRAVNE NARODNOSTNE SKUPNOSTI</w:t>
            </w:r>
          </w:p>
        </w:tc>
        <w:tc>
          <w:tcPr>
            <w:tcW w:w="501" w:type="pct"/>
            <w:shd w:val="clear" w:color="auto" w:fill="auto"/>
            <w:noWrap/>
            <w:tcMar>
              <w:left w:w="28" w:type="dxa"/>
            </w:tcMar>
            <w:vAlign w:val="bottom"/>
            <w:hideMark/>
          </w:tcPr>
          <w:p w14:paraId="2C6DEC5B"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11</w:t>
            </w:r>
          </w:p>
        </w:tc>
        <w:tc>
          <w:tcPr>
            <w:tcW w:w="1003" w:type="pct"/>
            <w:shd w:val="clear" w:color="auto" w:fill="auto"/>
            <w:noWrap/>
            <w:tcMar>
              <w:left w:w="28" w:type="dxa"/>
            </w:tcMar>
            <w:vAlign w:val="bottom"/>
            <w:hideMark/>
          </w:tcPr>
          <w:p w14:paraId="101131B5"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1.531.553</w:t>
            </w:r>
          </w:p>
        </w:tc>
        <w:tc>
          <w:tcPr>
            <w:tcW w:w="493" w:type="pct"/>
            <w:shd w:val="clear" w:color="auto" w:fill="auto"/>
            <w:noWrap/>
            <w:tcMar>
              <w:left w:w="28" w:type="dxa"/>
            </w:tcMar>
            <w:vAlign w:val="bottom"/>
            <w:hideMark/>
          </w:tcPr>
          <w:p w14:paraId="7EACADA3"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0,0%</w:t>
            </w:r>
          </w:p>
        </w:tc>
      </w:tr>
      <w:tr w:rsidR="00870B0E" w:rsidRPr="00870B0E" w14:paraId="25A8D107" w14:textId="77777777" w:rsidTr="00B40BDA">
        <w:trPr>
          <w:trHeight w:val="20"/>
        </w:trPr>
        <w:tc>
          <w:tcPr>
            <w:tcW w:w="3003" w:type="pct"/>
            <w:shd w:val="clear" w:color="auto" w:fill="auto"/>
            <w:noWrap/>
            <w:tcMar>
              <w:left w:w="28" w:type="dxa"/>
            </w:tcMar>
            <w:vAlign w:val="bottom"/>
            <w:hideMark/>
          </w:tcPr>
          <w:p w14:paraId="0BEAF4B5" w14:textId="77777777" w:rsidR="00870B0E" w:rsidRPr="00870B0E" w:rsidRDefault="00870B0E" w:rsidP="00870B0E">
            <w:pPr>
              <w:spacing w:line="240" w:lineRule="auto"/>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9.9. PRORAČUNSKI UPORABNIK NI ČLAN PODSKUPINE RPU</w:t>
            </w:r>
          </w:p>
        </w:tc>
        <w:tc>
          <w:tcPr>
            <w:tcW w:w="501" w:type="pct"/>
            <w:shd w:val="clear" w:color="auto" w:fill="auto"/>
            <w:noWrap/>
            <w:tcMar>
              <w:left w:w="28" w:type="dxa"/>
            </w:tcMar>
            <w:vAlign w:val="bottom"/>
            <w:hideMark/>
          </w:tcPr>
          <w:p w14:paraId="4FBA68EB"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3</w:t>
            </w:r>
          </w:p>
        </w:tc>
        <w:tc>
          <w:tcPr>
            <w:tcW w:w="1003" w:type="pct"/>
            <w:shd w:val="clear" w:color="auto" w:fill="auto"/>
            <w:noWrap/>
            <w:tcMar>
              <w:left w:w="28" w:type="dxa"/>
            </w:tcMar>
            <w:vAlign w:val="bottom"/>
            <w:hideMark/>
          </w:tcPr>
          <w:p w14:paraId="3D57DCCF"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7.091.472</w:t>
            </w:r>
          </w:p>
        </w:tc>
        <w:tc>
          <w:tcPr>
            <w:tcW w:w="493" w:type="pct"/>
            <w:shd w:val="clear" w:color="auto" w:fill="auto"/>
            <w:noWrap/>
            <w:tcMar>
              <w:left w:w="28" w:type="dxa"/>
            </w:tcMar>
            <w:vAlign w:val="bottom"/>
            <w:hideMark/>
          </w:tcPr>
          <w:p w14:paraId="6EBEB814" w14:textId="77777777" w:rsidR="00870B0E" w:rsidRPr="00870B0E" w:rsidRDefault="00870B0E" w:rsidP="00870B0E">
            <w:pPr>
              <w:spacing w:line="240" w:lineRule="auto"/>
              <w:jc w:val="right"/>
              <w:rPr>
                <w:rFonts w:ascii="Calibri" w:hAnsi="Calibri" w:cs="Calibri"/>
                <w:color w:val="000000"/>
                <w:sz w:val="22"/>
                <w:szCs w:val="22"/>
                <w:lang w:val="sl-SI" w:eastAsia="sl-SI"/>
              </w:rPr>
            </w:pPr>
            <w:r w:rsidRPr="00870B0E">
              <w:rPr>
                <w:rFonts w:ascii="Calibri" w:hAnsi="Calibri" w:cs="Calibri"/>
                <w:color w:val="000000"/>
                <w:sz w:val="22"/>
                <w:szCs w:val="22"/>
                <w:lang w:val="sl-SI" w:eastAsia="sl-SI"/>
              </w:rPr>
              <w:t>0,1%</w:t>
            </w:r>
          </w:p>
        </w:tc>
      </w:tr>
      <w:tr w:rsidR="00870B0E" w:rsidRPr="00870B0E" w14:paraId="58BDEC83" w14:textId="77777777" w:rsidTr="00B40BDA">
        <w:trPr>
          <w:trHeight w:val="20"/>
        </w:trPr>
        <w:tc>
          <w:tcPr>
            <w:tcW w:w="3003" w:type="pct"/>
            <w:shd w:val="clear" w:color="auto" w:fill="auto"/>
            <w:noWrap/>
            <w:tcMar>
              <w:left w:w="28" w:type="dxa"/>
            </w:tcMar>
            <w:vAlign w:val="bottom"/>
            <w:hideMark/>
          </w:tcPr>
          <w:p w14:paraId="5867B376" w14:textId="77777777" w:rsidR="00870B0E" w:rsidRPr="00870B0E" w:rsidRDefault="00870B0E" w:rsidP="00870B0E">
            <w:pPr>
              <w:spacing w:line="240" w:lineRule="auto"/>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SKUPAJ VSI PRORAČUNSKI UPORABNIKI</w:t>
            </w:r>
          </w:p>
        </w:tc>
        <w:tc>
          <w:tcPr>
            <w:tcW w:w="501" w:type="pct"/>
            <w:shd w:val="clear" w:color="auto" w:fill="auto"/>
            <w:noWrap/>
            <w:tcMar>
              <w:left w:w="28" w:type="dxa"/>
            </w:tcMar>
            <w:vAlign w:val="bottom"/>
            <w:hideMark/>
          </w:tcPr>
          <w:p w14:paraId="1D5C9F5E" w14:textId="77777777" w:rsidR="00870B0E" w:rsidRPr="00870B0E" w:rsidRDefault="00870B0E" w:rsidP="00870B0E">
            <w:pPr>
              <w:spacing w:line="240" w:lineRule="auto"/>
              <w:jc w:val="right"/>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1877</w:t>
            </w:r>
          </w:p>
        </w:tc>
        <w:tc>
          <w:tcPr>
            <w:tcW w:w="1003" w:type="pct"/>
            <w:shd w:val="clear" w:color="auto" w:fill="auto"/>
            <w:noWrap/>
            <w:tcMar>
              <w:left w:w="28" w:type="dxa"/>
            </w:tcMar>
            <w:vAlign w:val="bottom"/>
            <w:hideMark/>
          </w:tcPr>
          <w:p w14:paraId="055AA967" w14:textId="77777777" w:rsidR="00870B0E" w:rsidRPr="00870B0E" w:rsidRDefault="00870B0E" w:rsidP="00870B0E">
            <w:pPr>
              <w:spacing w:line="240" w:lineRule="auto"/>
              <w:jc w:val="right"/>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5.909.072.668</w:t>
            </w:r>
          </w:p>
        </w:tc>
        <w:tc>
          <w:tcPr>
            <w:tcW w:w="493" w:type="pct"/>
            <w:shd w:val="clear" w:color="auto" w:fill="auto"/>
            <w:noWrap/>
            <w:tcMar>
              <w:left w:w="28" w:type="dxa"/>
            </w:tcMar>
            <w:vAlign w:val="bottom"/>
            <w:hideMark/>
          </w:tcPr>
          <w:p w14:paraId="02217624" w14:textId="77777777" w:rsidR="00870B0E" w:rsidRPr="00870B0E" w:rsidRDefault="00870B0E" w:rsidP="00870B0E">
            <w:pPr>
              <w:spacing w:line="240" w:lineRule="auto"/>
              <w:jc w:val="right"/>
              <w:rPr>
                <w:rFonts w:ascii="Calibri" w:hAnsi="Calibri" w:cs="Calibri"/>
                <w:b/>
                <w:bCs/>
                <w:color w:val="000000"/>
                <w:sz w:val="22"/>
                <w:szCs w:val="22"/>
                <w:lang w:val="sl-SI" w:eastAsia="sl-SI"/>
              </w:rPr>
            </w:pPr>
            <w:r w:rsidRPr="00870B0E">
              <w:rPr>
                <w:rFonts w:ascii="Calibri" w:hAnsi="Calibri" w:cs="Calibri"/>
                <w:b/>
                <w:bCs/>
                <w:color w:val="000000"/>
                <w:sz w:val="22"/>
                <w:szCs w:val="22"/>
                <w:lang w:val="sl-SI" w:eastAsia="sl-SI"/>
              </w:rPr>
              <w:t>100%</w:t>
            </w:r>
          </w:p>
        </w:tc>
      </w:tr>
    </w:tbl>
    <w:p w14:paraId="13E97AC2" w14:textId="6EC0AAE7" w:rsidR="00655047" w:rsidRDefault="00BF74C3" w:rsidP="00C905C4">
      <w:pPr>
        <w:jc w:val="both"/>
        <w:rPr>
          <w:sz w:val="16"/>
          <w:szCs w:val="16"/>
          <w:lang w:val="sl-SI"/>
        </w:rPr>
      </w:pPr>
      <w:r w:rsidRPr="00BF74C3">
        <w:rPr>
          <w:sz w:val="16"/>
          <w:szCs w:val="16"/>
          <w:lang w:val="sl-SI"/>
        </w:rPr>
        <w:t>Vir: ISPAP</w:t>
      </w:r>
    </w:p>
    <w:p w14:paraId="10B2A8BB" w14:textId="4FABC6CB" w:rsidR="00910D24" w:rsidRPr="00910D24" w:rsidRDefault="002A3F26" w:rsidP="00910D24">
      <w:pPr>
        <w:jc w:val="both"/>
        <w:rPr>
          <w:sz w:val="16"/>
          <w:szCs w:val="16"/>
          <w:lang w:val="sl-SI"/>
        </w:rPr>
      </w:pPr>
      <w:r w:rsidRPr="00910D24">
        <w:rPr>
          <w:sz w:val="16"/>
          <w:szCs w:val="16"/>
          <w:lang w:val="sl-SI"/>
        </w:rPr>
        <w:t>Opomb</w:t>
      </w:r>
      <w:r w:rsidR="00F67189">
        <w:rPr>
          <w:sz w:val="16"/>
          <w:szCs w:val="16"/>
          <w:lang w:val="sl-SI"/>
        </w:rPr>
        <w:t>i</w:t>
      </w:r>
      <w:r w:rsidRPr="00910D24">
        <w:rPr>
          <w:sz w:val="16"/>
          <w:szCs w:val="16"/>
          <w:lang w:val="sl-SI"/>
        </w:rPr>
        <w:t xml:space="preserve">: </w:t>
      </w:r>
    </w:p>
    <w:p w14:paraId="70695D92" w14:textId="272984FE" w:rsidR="002A3F26" w:rsidRPr="00910D24" w:rsidRDefault="002A3F26" w:rsidP="00910D24">
      <w:pPr>
        <w:pStyle w:val="Odstavekseznama"/>
        <w:numPr>
          <w:ilvl w:val="0"/>
          <w:numId w:val="4"/>
        </w:numPr>
        <w:spacing w:line="260" w:lineRule="exact"/>
        <w:ind w:left="426"/>
        <w:jc w:val="both"/>
        <w:rPr>
          <w:rFonts w:cs="Arial"/>
          <w:sz w:val="16"/>
          <w:szCs w:val="16"/>
          <w:lang w:val="sl-SI"/>
        </w:rPr>
      </w:pPr>
      <w:r w:rsidRPr="00910D24">
        <w:rPr>
          <w:rFonts w:cs="Arial"/>
          <w:sz w:val="16"/>
          <w:szCs w:val="16"/>
          <w:lang w:val="sl-SI"/>
        </w:rPr>
        <w:t xml:space="preserve">Število </w:t>
      </w:r>
      <w:r w:rsidR="00910D24">
        <w:rPr>
          <w:rFonts w:cs="Arial"/>
          <w:sz w:val="16"/>
          <w:szCs w:val="16"/>
          <w:lang w:val="sl-SI"/>
        </w:rPr>
        <w:t xml:space="preserve">PU je število </w:t>
      </w:r>
      <w:r w:rsidRPr="00910D24">
        <w:rPr>
          <w:rFonts w:cs="Arial"/>
          <w:sz w:val="16"/>
          <w:szCs w:val="16"/>
          <w:lang w:val="sl-SI"/>
        </w:rPr>
        <w:t>proračunskih uporabnikov, ki so poročali v sistem ISPAP</w:t>
      </w:r>
      <w:r w:rsidR="00D62A7C">
        <w:rPr>
          <w:rFonts w:cs="Arial"/>
          <w:sz w:val="16"/>
          <w:szCs w:val="16"/>
          <w:lang w:val="sl-SI"/>
        </w:rPr>
        <w:t xml:space="preserve"> </w:t>
      </w:r>
      <w:r w:rsidR="00D62A7C" w:rsidRPr="00910D24">
        <w:rPr>
          <w:rFonts w:cs="Arial"/>
          <w:sz w:val="16"/>
          <w:szCs w:val="16"/>
          <w:lang w:val="sl-SI"/>
        </w:rPr>
        <w:t xml:space="preserve">za </w:t>
      </w:r>
      <w:r w:rsidR="00D62A7C">
        <w:rPr>
          <w:rFonts w:cs="Arial"/>
          <w:sz w:val="16"/>
          <w:szCs w:val="16"/>
          <w:lang w:val="sl-SI"/>
        </w:rPr>
        <w:t>december</w:t>
      </w:r>
      <w:r w:rsidR="00D62A7C" w:rsidRPr="00910D24">
        <w:rPr>
          <w:rFonts w:cs="Arial"/>
          <w:sz w:val="16"/>
          <w:szCs w:val="16"/>
          <w:lang w:val="sl-SI"/>
        </w:rPr>
        <w:t xml:space="preserve"> 202</w:t>
      </w:r>
      <w:r w:rsidR="00046A2E">
        <w:rPr>
          <w:rFonts w:cs="Arial"/>
          <w:sz w:val="16"/>
          <w:szCs w:val="16"/>
          <w:lang w:val="sl-SI"/>
        </w:rPr>
        <w:t>4</w:t>
      </w:r>
      <w:r w:rsidR="004C00D1">
        <w:rPr>
          <w:rFonts w:cs="Arial"/>
          <w:sz w:val="16"/>
          <w:szCs w:val="16"/>
          <w:lang w:val="sl-SI"/>
        </w:rPr>
        <w:t>.</w:t>
      </w:r>
    </w:p>
    <w:p w14:paraId="09C44200" w14:textId="7F86918D" w:rsidR="00125D06" w:rsidRPr="00910D24" w:rsidRDefault="00125D06" w:rsidP="00910D24">
      <w:pPr>
        <w:pStyle w:val="Odstavekseznama"/>
        <w:numPr>
          <w:ilvl w:val="0"/>
          <w:numId w:val="4"/>
        </w:numPr>
        <w:spacing w:line="260" w:lineRule="exact"/>
        <w:ind w:left="426"/>
        <w:jc w:val="both"/>
        <w:rPr>
          <w:rFonts w:cs="Arial"/>
          <w:sz w:val="16"/>
          <w:szCs w:val="16"/>
          <w:lang w:val="sl-SI"/>
        </w:rPr>
      </w:pPr>
      <w:r w:rsidRPr="00910D24">
        <w:rPr>
          <w:rFonts w:cs="Arial"/>
          <w:sz w:val="16"/>
          <w:szCs w:val="16"/>
          <w:lang w:val="sl-SI"/>
        </w:rPr>
        <w:t xml:space="preserve">Z </w:t>
      </w:r>
      <w:r w:rsidR="009A67B6">
        <w:rPr>
          <w:rFonts w:cs="Arial"/>
          <w:sz w:val="16"/>
          <w:szCs w:val="16"/>
          <w:lang w:val="sl-SI"/>
        </w:rPr>
        <w:t xml:space="preserve">modro </w:t>
      </w:r>
      <w:r w:rsidRPr="00910D24">
        <w:rPr>
          <w:rFonts w:cs="Arial"/>
          <w:sz w:val="16"/>
          <w:szCs w:val="16"/>
          <w:lang w:val="sl-SI"/>
        </w:rPr>
        <w:t>barvo so označene tri najvišje vrednosti v stolpcu.</w:t>
      </w:r>
    </w:p>
    <w:p w14:paraId="533E9E69" w14:textId="746BAAB2" w:rsidR="00DF1D1A" w:rsidRDefault="00DF1D1A" w:rsidP="000D0235">
      <w:pPr>
        <w:pStyle w:val="Naslov1"/>
        <w:numPr>
          <w:ilvl w:val="1"/>
          <w:numId w:val="2"/>
        </w:numPr>
      </w:pPr>
      <w:bookmarkStart w:id="19" w:name="_Toc202439247"/>
      <w:r>
        <w:lastRenderedPageBreak/>
        <w:t xml:space="preserve">Primerjava mase bruto plač </w:t>
      </w:r>
      <w:r w:rsidR="00F05C30">
        <w:t>ter</w:t>
      </w:r>
      <w:r>
        <w:t xml:space="preserve"> števila zaposlenih po podskupinah dejavnosti</w:t>
      </w:r>
      <w:r w:rsidR="00831AA5">
        <w:t xml:space="preserve"> RPU</w:t>
      </w:r>
      <w:r w:rsidR="00A560B4">
        <w:t xml:space="preserve">, plačnih podskupinah in </w:t>
      </w:r>
      <w:r w:rsidR="00F50382">
        <w:t xml:space="preserve">po </w:t>
      </w:r>
      <w:r w:rsidR="00A560B4">
        <w:t>tarifnih razredih</w:t>
      </w:r>
      <w:bookmarkEnd w:id="19"/>
    </w:p>
    <w:p w14:paraId="7007C409" w14:textId="77777777" w:rsidR="001F2319" w:rsidRDefault="001F2319" w:rsidP="00636170">
      <w:pPr>
        <w:keepNext/>
        <w:jc w:val="both"/>
        <w:rPr>
          <w:rFonts w:cs="Arial"/>
          <w:sz w:val="22"/>
          <w:szCs w:val="22"/>
          <w:lang w:val="sl-SI"/>
        </w:rPr>
      </w:pPr>
    </w:p>
    <w:p w14:paraId="3BEA5E98" w14:textId="3D99DBE9" w:rsidR="0098079C" w:rsidRPr="0098079C" w:rsidRDefault="0098079C" w:rsidP="00636170">
      <w:pPr>
        <w:keepNext/>
        <w:jc w:val="both"/>
        <w:rPr>
          <w:rFonts w:cs="Arial"/>
          <w:b/>
          <w:bCs/>
          <w:sz w:val="22"/>
          <w:szCs w:val="22"/>
          <w:lang w:val="sl-SI"/>
        </w:rPr>
      </w:pPr>
      <w:r w:rsidRPr="0098079C">
        <w:rPr>
          <w:rFonts w:cs="Arial"/>
          <w:b/>
          <w:bCs/>
          <w:sz w:val="22"/>
          <w:szCs w:val="22"/>
          <w:lang w:val="sl-SI"/>
        </w:rPr>
        <w:t>Podskupine dejavnosti RPU</w:t>
      </w:r>
    </w:p>
    <w:p w14:paraId="737EB112" w14:textId="77777777" w:rsidR="0098079C" w:rsidRDefault="0098079C" w:rsidP="00636170">
      <w:pPr>
        <w:keepNext/>
        <w:jc w:val="both"/>
        <w:rPr>
          <w:rFonts w:cs="Arial"/>
          <w:sz w:val="22"/>
          <w:szCs w:val="22"/>
          <w:lang w:val="sl-SI"/>
        </w:rPr>
      </w:pPr>
    </w:p>
    <w:p w14:paraId="529AF759" w14:textId="7C5541AB" w:rsidR="00B605C3" w:rsidRDefault="001F2319" w:rsidP="00636170">
      <w:pPr>
        <w:keepNext/>
        <w:jc w:val="both"/>
        <w:rPr>
          <w:rFonts w:cs="Arial"/>
          <w:sz w:val="22"/>
          <w:szCs w:val="22"/>
          <w:lang w:val="sl-SI"/>
        </w:rPr>
      </w:pPr>
      <w:r w:rsidRPr="009C3E5B">
        <w:rPr>
          <w:rFonts w:cs="Arial"/>
          <w:sz w:val="22"/>
          <w:szCs w:val="22"/>
          <w:lang w:val="sl-SI"/>
        </w:rPr>
        <w:t>Masa</w:t>
      </w:r>
      <w:r w:rsidR="002A3F26" w:rsidRPr="009C3E5B">
        <w:rPr>
          <w:rFonts w:cs="Arial"/>
          <w:sz w:val="22"/>
          <w:szCs w:val="22"/>
          <w:lang w:val="sl-SI"/>
        </w:rPr>
        <w:t xml:space="preserve"> bruto plač </w:t>
      </w:r>
      <w:r w:rsidR="00143B6A" w:rsidRPr="009C3E5B">
        <w:rPr>
          <w:rFonts w:cs="Arial"/>
          <w:sz w:val="22"/>
          <w:szCs w:val="22"/>
          <w:lang w:val="sl-SI"/>
        </w:rPr>
        <w:t>za</w:t>
      </w:r>
      <w:r w:rsidR="00636170" w:rsidRPr="009C3E5B">
        <w:rPr>
          <w:rFonts w:cs="Arial"/>
          <w:sz w:val="22"/>
          <w:szCs w:val="22"/>
          <w:lang w:val="sl-SI"/>
        </w:rPr>
        <w:t xml:space="preserve"> let</w:t>
      </w:r>
      <w:r w:rsidR="00C43056" w:rsidRPr="009C3E5B">
        <w:rPr>
          <w:rFonts w:cs="Arial"/>
          <w:sz w:val="22"/>
          <w:szCs w:val="22"/>
          <w:lang w:val="sl-SI"/>
        </w:rPr>
        <w:t>o</w:t>
      </w:r>
      <w:r w:rsidR="00636170" w:rsidRPr="009C3E5B">
        <w:rPr>
          <w:rFonts w:cs="Arial"/>
          <w:sz w:val="22"/>
          <w:szCs w:val="22"/>
          <w:lang w:val="sl-SI"/>
        </w:rPr>
        <w:t xml:space="preserve"> 202</w:t>
      </w:r>
      <w:r w:rsidR="00E0002C">
        <w:rPr>
          <w:rFonts w:cs="Arial"/>
          <w:sz w:val="22"/>
          <w:szCs w:val="22"/>
          <w:lang w:val="sl-SI"/>
        </w:rPr>
        <w:t>4</w:t>
      </w:r>
      <w:r w:rsidR="00636170" w:rsidRPr="009C3E5B">
        <w:rPr>
          <w:rFonts w:cs="Arial"/>
          <w:sz w:val="22"/>
          <w:szCs w:val="22"/>
          <w:lang w:val="sl-SI"/>
        </w:rPr>
        <w:t xml:space="preserve"> </w:t>
      </w:r>
      <w:r w:rsidR="00143B6A" w:rsidRPr="009C3E5B">
        <w:rPr>
          <w:rFonts w:cs="Arial"/>
          <w:sz w:val="22"/>
          <w:szCs w:val="22"/>
          <w:lang w:val="sl-SI"/>
        </w:rPr>
        <w:t xml:space="preserve">je </w:t>
      </w:r>
      <w:r w:rsidR="00636170" w:rsidRPr="009C3E5B">
        <w:rPr>
          <w:rFonts w:cs="Arial"/>
          <w:sz w:val="22"/>
          <w:szCs w:val="22"/>
          <w:lang w:val="sl-SI"/>
        </w:rPr>
        <w:t>znaša</w:t>
      </w:r>
      <w:r w:rsidR="00143B6A" w:rsidRPr="009C3E5B">
        <w:rPr>
          <w:rFonts w:cs="Arial"/>
          <w:sz w:val="22"/>
          <w:szCs w:val="22"/>
          <w:lang w:val="sl-SI"/>
        </w:rPr>
        <w:t>la</w:t>
      </w:r>
      <w:r w:rsidR="00636170" w:rsidRPr="009C3E5B">
        <w:rPr>
          <w:rFonts w:cs="Arial"/>
          <w:sz w:val="22"/>
          <w:szCs w:val="22"/>
          <w:lang w:val="sl-SI"/>
        </w:rPr>
        <w:t xml:space="preserve"> 5.</w:t>
      </w:r>
      <w:r w:rsidR="00E0002C">
        <w:rPr>
          <w:rFonts w:cs="Arial"/>
          <w:sz w:val="22"/>
          <w:szCs w:val="22"/>
          <w:lang w:val="sl-SI"/>
        </w:rPr>
        <w:t>9</w:t>
      </w:r>
      <w:r w:rsidR="007E138E">
        <w:rPr>
          <w:rFonts w:cs="Arial"/>
          <w:sz w:val="22"/>
          <w:szCs w:val="22"/>
          <w:lang w:val="sl-SI"/>
        </w:rPr>
        <w:t>09</w:t>
      </w:r>
      <w:r w:rsidR="00636170" w:rsidRPr="009C3E5B">
        <w:rPr>
          <w:rFonts w:cs="Arial"/>
          <w:sz w:val="22"/>
          <w:szCs w:val="22"/>
          <w:lang w:val="sl-SI"/>
        </w:rPr>
        <w:t>,</w:t>
      </w:r>
      <w:r w:rsidR="007E138E">
        <w:rPr>
          <w:rFonts w:cs="Arial"/>
          <w:sz w:val="22"/>
          <w:szCs w:val="22"/>
          <w:lang w:val="sl-SI"/>
        </w:rPr>
        <w:t>1</w:t>
      </w:r>
      <w:r w:rsidR="00636170" w:rsidRPr="009C3E5B">
        <w:rPr>
          <w:rFonts w:cs="Arial"/>
          <w:sz w:val="22"/>
          <w:szCs w:val="22"/>
          <w:lang w:val="sl-SI"/>
        </w:rPr>
        <w:t xml:space="preserve"> mio</w:t>
      </w:r>
      <w:r w:rsidR="00825C45" w:rsidRPr="009C3E5B">
        <w:rPr>
          <w:rFonts w:cs="Arial"/>
          <w:sz w:val="22"/>
          <w:szCs w:val="22"/>
          <w:lang w:val="sl-SI"/>
        </w:rPr>
        <w:t xml:space="preserve"> EUR </w:t>
      </w:r>
      <w:r w:rsidR="00636170" w:rsidRPr="009C3E5B">
        <w:rPr>
          <w:rFonts w:cs="Arial"/>
          <w:sz w:val="22"/>
          <w:szCs w:val="22"/>
          <w:lang w:val="sl-SI"/>
        </w:rPr>
        <w:t xml:space="preserve">in </w:t>
      </w:r>
      <w:r w:rsidRPr="009C3E5B">
        <w:rPr>
          <w:rFonts w:cs="Arial"/>
          <w:sz w:val="22"/>
          <w:szCs w:val="22"/>
          <w:lang w:val="sl-SI"/>
        </w:rPr>
        <w:t xml:space="preserve">se je </w:t>
      </w:r>
      <w:r w:rsidR="002A3F26" w:rsidRPr="009C3E5B">
        <w:rPr>
          <w:rFonts w:cs="Arial"/>
          <w:sz w:val="22"/>
          <w:szCs w:val="22"/>
          <w:lang w:val="sl-SI"/>
        </w:rPr>
        <w:t>glede na leto 202</w:t>
      </w:r>
      <w:r w:rsidR="00E0002C">
        <w:rPr>
          <w:rFonts w:cs="Arial"/>
          <w:sz w:val="22"/>
          <w:szCs w:val="22"/>
          <w:lang w:val="sl-SI"/>
        </w:rPr>
        <w:t>3</w:t>
      </w:r>
      <w:r w:rsidR="002A3F26" w:rsidRPr="009C3E5B">
        <w:rPr>
          <w:rFonts w:cs="Arial"/>
          <w:sz w:val="22"/>
          <w:szCs w:val="22"/>
          <w:lang w:val="sl-SI"/>
        </w:rPr>
        <w:t xml:space="preserve"> </w:t>
      </w:r>
      <w:r w:rsidR="002A3F26" w:rsidRPr="00377E4D">
        <w:rPr>
          <w:rFonts w:cs="Arial"/>
          <w:sz w:val="22"/>
          <w:szCs w:val="22"/>
          <w:lang w:val="sl-SI"/>
        </w:rPr>
        <w:t xml:space="preserve">skupno </w:t>
      </w:r>
      <w:r w:rsidR="00513C41" w:rsidRPr="00377E4D">
        <w:rPr>
          <w:rFonts w:cs="Arial"/>
          <w:sz w:val="22"/>
          <w:szCs w:val="22"/>
          <w:lang w:val="sl-SI"/>
        </w:rPr>
        <w:t>povečala</w:t>
      </w:r>
      <w:r w:rsidR="002A3F26" w:rsidRPr="00377E4D">
        <w:rPr>
          <w:rFonts w:cs="Arial"/>
          <w:sz w:val="22"/>
          <w:szCs w:val="22"/>
          <w:lang w:val="sl-SI"/>
        </w:rPr>
        <w:t xml:space="preserve"> za </w:t>
      </w:r>
      <w:r w:rsidR="007E138E">
        <w:rPr>
          <w:rFonts w:cs="Arial"/>
          <w:sz w:val="22"/>
          <w:szCs w:val="22"/>
          <w:lang w:val="sl-SI"/>
        </w:rPr>
        <w:t>5</w:t>
      </w:r>
      <w:r w:rsidR="002A3F26" w:rsidRPr="00377E4D">
        <w:rPr>
          <w:rFonts w:cs="Arial"/>
          <w:sz w:val="22"/>
          <w:szCs w:val="22"/>
          <w:lang w:val="sl-SI"/>
        </w:rPr>
        <w:t>,</w:t>
      </w:r>
      <w:r w:rsidR="007E138E">
        <w:rPr>
          <w:rFonts w:cs="Arial"/>
          <w:sz w:val="22"/>
          <w:szCs w:val="22"/>
          <w:lang w:val="sl-SI"/>
        </w:rPr>
        <w:t>7</w:t>
      </w:r>
      <w:r w:rsidR="00636170" w:rsidRPr="00377E4D">
        <w:rPr>
          <w:rFonts w:cs="Arial"/>
          <w:sz w:val="22"/>
          <w:szCs w:val="22"/>
          <w:lang w:val="sl-SI"/>
        </w:rPr>
        <w:t> %</w:t>
      </w:r>
      <w:r w:rsidR="002A3F26" w:rsidRPr="00377E4D">
        <w:rPr>
          <w:rFonts w:cs="Arial"/>
          <w:sz w:val="22"/>
          <w:szCs w:val="22"/>
          <w:lang w:val="sl-SI"/>
        </w:rPr>
        <w:t xml:space="preserve"> (</w:t>
      </w:r>
      <w:r w:rsidR="001E6B55" w:rsidRPr="00377E4D">
        <w:rPr>
          <w:rFonts w:cs="Arial"/>
          <w:sz w:val="22"/>
          <w:szCs w:val="22"/>
          <w:lang w:val="sl-SI"/>
        </w:rPr>
        <w:t xml:space="preserve">za </w:t>
      </w:r>
      <w:r w:rsidR="00E0002C">
        <w:rPr>
          <w:rFonts w:cs="Arial"/>
          <w:sz w:val="22"/>
          <w:szCs w:val="22"/>
          <w:lang w:val="sl-SI"/>
        </w:rPr>
        <w:t>3</w:t>
      </w:r>
      <w:r w:rsidR="007E138E">
        <w:rPr>
          <w:rFonts w:cs="Arial"/>
          <w:sz w:val="22"/>
          <w:szCs w:val="22"/>
          <w:lang w:val="sl-SI"/>
        </w:rPr>
        <w:t>19</w:t>
      </w:r>
      <w:r w:rsidR="005D3DD1" w:rsidRPr="00377E4D">
        <w:rPr>
          <w:rFonts w:cs="Arial"/>
          <w:sz w:val="22"/>
          <w:szCs w:val="22"/>
          <w:lang w:val="sl-SI"/>
        </w:rPr>
        <w:t>,</w:t>
      </w:r>
      <w:r w:rsidR="007E138E">
        <w:rPr>
          <w:rFonts w:cs="Arial"/>
          <w:sz w:val="22"/>
          <w:szCs w:val="22"/>
          <w:lang w:val="sl-SI"/>
        </w:rPr>
        <w:t>5</w:t>
      </w:r>
      <w:r w:rsidR="002A3F26" w:rsidRPr="00377E4D">
        <w:rPr>
          <w:rFonts w:cs="Arial"/>
          <w:sz w:val="22"/>
          <w:szCs w:val="22"/>
          <w:lang w:val="sl-SI"/>
        </w:rPr>
        <w:t xml:space="preserve"> mio</w:t>
      </w:r>
      <w:r w:rsidR="00825C45" w:rsidRPr="00377E4D">
        <w:rPr>
          <w:rFonts w:cs="Arial"/>
          <w:sz w:val="22"/>
          <w:szCs w:val="22"/>
          <w:lang w:val="sl-SI"/>
        </w:rPr>
        <w:t xml:space="preserve"> EUR)</w:t>
      </w:r>
      <w:r w:rsidR="002A3F26" w:rsidRPr="00377E4D">
        <w:rPr>
          <w:rFonts w:cs="Arial"/>
          <w:sz w:val="22"/>
          <w:szCs w:val="22"/>
          <w:lang w:val="sl-SI"/>
        </w:rPr>
        <w:t xml:space="preserve">. </w:t>
      </w:r>
      <w:r w:rsidR="0085284C" w:rsidRPr="00377E4D">
        <w:rPr>
          <w:rFonts w:cs="Arial"/>
          <w:sz w:val="22"/>
          <w:szCs w:val="22"/>
          <w:lang w:val="sl-SI"/>
        </w:rPr>
        <w:t>Relativno oz</w:t>
      </w:r>
      <w:r w:rsidR="00397209">
        <w:rPr>
          <w:rFonts w:cs="Arial"/>
          <w:sz w:val="22"/>
          <w:szCs w:val="22"/>
          <w:lang w:val="sl-SI"/>
        </w:rPr>
        <w:t>iroma</w:t>
      </w:r>
      <w:r w:rsidR="0085284C" w:rsidRPr="00377E4D">
        <w:rPr>
          <w:rFonts w:cs="Arial"/>
          <w:sz w:val="22"/>
          <w:szCs w:val="22"/>
          <w:lang w:val="sl-SI"/>
        </w:rPr>
        <w:t xml:space="preserve"> v odstotkih</w:t>
      </w:r>
      <w:r w:rsidRPr="00377E4D">
        <w:rPr>
          <w:rFonts w:cs="Arial"/>
          <w:sz w:val="22"/>
          <w:szCs w:val="22"/>
          <w:lang w:val="sl-SI"/>
        </w:rPr>
        <w:t xml:space="preserve"> </w:t>
      </w:r>
      <w:r w:rsidR="00C43056" w:rsidRPr="00377E4D">
        <w:rPr>
          <w:rFonts w:cs="Arial"/>
          <w:sz w:val="22"/>
          <w:szCs w:val="22"/>
          <w:lang w:val="sl-SI"/>
        </w:rPr>
        <w:t xml:space="preserve">se je </w:t>
      </w:r>
      <w:r w:rsidRPr="00377E4D">
        <w:rPr>
          <w:rFonts w:cs="Arial"/>
          <w:sz w:val="22"/>
          <w:szCs w:val="22"/>
          <w:lang w:val="sl-SI"/>
        </w:rPr>
        <w:t xml:space="preserve">najbolj </w:t>
      </w:r>
      <w:r w:rsidR="00B605C3">
        <w:rPr>
          <w:rFonts w:cs="Arial"/>
          <w:sz w:val="22"/>
          <w:szCs w:val="22"/>
          <w:lang w:val="sl-SI"/>
        </w:rPr>
        <w:t>povečala</w:t>
      </w:r>
      <w:r w:rsidR="005D3DD1" w:rsidRPr="00377E4D">
        <w:rPr>
          <w:rFonts w:cs="Arial"/>
          <w:sz w:val="22"/>
          <w:szCs w:val="22"/>
          <w:lang w:val="sl-SI"/>
        </w:rPr>
        <w:t xml:space="preserve"> v podskupini </w:t>
      </w:r>
      <w:r w:rsidR="00B96F0F" w:rsidRPr="00377E4D">
        <w:rPr>
          <w:rFonts w:cs="Arial"/>
          <w:sz w:val="22"/>
          <w:szCs w:val="22"/>
          <w:lang w:val="sl-SI"/>
        </w:rPr>
        <w:t xml:space="preserve">dejavnosti </w:t>
      </w:r>
      <w:r w:rsidR="00B605C3">
        <w:rPr>
          <w:rFonts w:cs="Arial"/>
          <w:sz w:val="22"/>
          <w:szCs w:val="22"/>
          <w:lang w:val="sl-SI"/>
        </w:rPr>
        <w:t>2.2. Krajevne skupnosti in druge lokalne skupnosti</w:t>
      </w:r>
      <w:r w:rsidR="00011FC2">
        <w:rPr>
          <w:rFonts w:cs="Arial"/>
          <w:sz w:val="22"/>
          <w:szCs w:val="22"/>
          <w:lang w:val="sl-SI"/>
        </w:rPr>
        <w:t>,</w:t>
      </w:r>
      <w:r w:rsidR="00B605C3">
        <w:rPr>
          <w:rFonts w:cs="Arial"/>
          <w:sz w:val="22"/>
          <w:szCs w:val="22"/>
          <w:lang w:val="sl-SI"/>
        </w:rPr>
        <w:t xml:space="preserve"> in sicer za 22,7 </w:t>
      </w:r>
      <w:r w:rsidR="00397209">
        <w:rPr>
          <w:rFonts w:cs="Arial"/>
          <w:sz w:val="22"/>
          <w:szCs w:val="22"/>
          <w:lang w:val="sl-SI"/>
        </w:rPr>
        <w:t>%</w:t>
      </w:r>
      <w:r w:rsidR="00D17B84">
        <w:rPr>
          <w:rFonts w:cs="Arial"/>
          <w:sz w:val="22"/>
          <w:szCs w:val="22"/>
          <w:lang w:val="sl-SI"/>
        </w:rPr>
        <w:t>, sledi</w:t>
      </w:r>
      <w:r w:rsidR="002D16B7">
        <w:rPr>
          <w:rFonts w:cs="Arial"/>
          <w:sz w:val="22"/>
          <w:szCs w:val="22"/>
          <w:lang w:val="sl-SI"/>
        </w:rPr>
        <w:t>ta</w:t>
      </w:r>
      <w:r w:rsidR="00D17B84">
        <w:rPr>
          <w:rFonts w:cs="Arial"/>
          <w:sz w:val="22"/>
          <w:szCs w:val="22"/>
          <w:lang w:val="sl-SI"/>
        </w:rPr>
        <w:t xml:space="preserve"> podskupina dejavnosti 9.9. Proračunski uporabnik ni član podskupine RPU z 11,0 </w:t>
      </w:r>
      <w:r w:rsidR="00397209">
        <w:rPr>
          <w:rFonts w:cs="Arial"/>
          <w:sz w:val="22"/>
          <w:szCs w:val="22"/>
          <w:lang w:val="sl-SI"/>
        </w:rPr>
        <w:t>%</w:t>
      </w:r>
      <w:r w:rsidR="00D17B84">
        <w:rPr>
          <w:rFonts w:cs="Arial"/>
          <w:sz w:val="22"/>
          <w:szCs w:val="22"/>
          <w:lang w:val="sl-SI"/>
        </w:rPr>
        <w:t xml:space="preserve"> ter podskupina dejavnosti 3.10. Javni zavodi in drugi izvajalci javnih služb s področja malega gospodarstva in turizma z 10,6 </w:t>
      </w:r>
      <w:r w:rsidR="00397209">
        <w:rPr>
          <w:rFonts w:cs="Arial"/>
          <w:sz w:val="22"/>
          <w:szCs w:val="22"/>
          <w:lang w:val="sl-SI"/>
        </w:rPr>
        <w:t>% povečanja</w:t>
      </w:r>
      <w:r w:rsidR="00D17B84">
        <w:rPr>
          <w:rFonts w:cs="Arial"/>
          <w:sz w:val="22"/>
          <w:szCs w:val="22"/>
          <w:lang w:val="sl-SI"/>
        </w:rPr>
        <w:t xml:space="preserve">. </w:t>
      </w:r>
    </w:p>
    <w:p w14:paraId="641404C6" w14:textId="77777777" w:rsidR="00B605C3" w:rsidRDefault="00B605C3" w:rsidP="00636170">
      <w:pPr>
        <w:keepNext/>
        <w:jc w:val="both"/>
        <w:rPr>
          <w:rFonts w:cs="Arial"/>
          <w:sz w:val="22"/>
          <w:szCs w:val="22"/>
          <w:lang w:val="sl-SI"/>
        </w:rPr>
      </w:pPr>
    </w:p>
    <w:p w14:paraId="6A2D7C85" w14:textId="275B4058" w:rsidR="00A7259B" w:rsidRDefault="009C3E5B" w:rsidP="00FD1B01">
      <w:pPr>
        <w:jc w:val="both"/>
        <w:rPr>
          <w:rFonts w:cs="Arial"/>
          <w:sz w:val="22"/>
          <w:szCs w:val="22"/>
          <w:lang w:val="sl-SI"/>
        </w:rPr>
      </w:pPr>
      <w:r>
        <w:rPr>
          <w:rFonts w:cs="Arial"/>
          <w:sz w:val="22"/>
          <w:szCs w:val="22"/>
          <w:lang w:val="sl-SI"/>
        </w:rPr>
        <w:t>V absolutnem znesku se je masa bruto plač najbolj povečala v podskupinah dejavnosti</w:t>
      </w:r>
    </w:p>
    <w:p w14:paraId="3D1186BA" w14:textId="5A33B2D4" w:rsidR="00D17B84" w:rsidRDefault="00D17B84" w:rsidP="00FD1B01">
      <w:pPr>
        <w:jc w:val="both"/>
        <w:rPr>
          <w:rFonts w:cs="Arial"/>
          <w:sz w:val="22"/>
          <w:szCs w:val="22"/>
          <w:lang w:val="sl-SI"/>
        </w:rPr>
      </w:pPr>
      <w:r>
        <w:rPr>
          <w:rFonts w:cs="Arial"/>
          <w:sz w:val="22"/>
          <w:szCs w:val="22"/>
          <w:lang w:val="sl-SI"/>
        </w:rPr>
        <w:t>3.1. Javni zavodi in drugi izvajalci javnih služb s področja vzgoje, izobraževanja in športa (za 1</w:t>
      </w:r>
      <w:r w:rsidR="0026152A">
        <w:rPr>
          <w:rFonts w:cs="Arial"/>
          <w:sz w:val="22"/>
          <w:szCs w:val="22"/>
          <w:lang w:val="sl-SI"/>
        </w:rPr>
        <w:t>09</w:t>
      </w:r>
      <w:r>
        <w:rPr>
          <w:rFonts w:cs="Arial"/>
          <w:sz w:val="22"/>
          <w:szCs w:val="22"/>
          <w:lang w:val="sl-SI"/>
        </w:rPr>
        <w:t>,</w:t>
      </w:r>
      <w:r w:rsidR="0026152A">
        <w:rPr>
          <w:rFonts w:cs="Arial"/>
          <w:sz w:val="22"/>
          <w:szCs w:val="22"/>
          <w:lang w:val="sl-SI"/>
        </w:rPr>
        <w:t>4</w:t>
      </w:r>
      <w:r>
        <w:rPr>
          <w:rFonts w:cs="Arial"/>
          <w:sz w:val="22"/>
          <w:szCs w:val="22"/>
          <w:lang w:val="sl-SI"/>
        </w:rPr>
        <w:t xml:space="preserve"> mio EUR), 3.2. Javni zavodi in drugi izvajalci javnih služb s področja zdravstva (za 92,3 mio EUR) ter 1.2.2. Ministrstva in organi v sestavi (za </w:t>
      </w:r>
      <w:r w:rsidR="0026152A">
        <w:rPr>
          <w:rFonts w:cs="Arial"/>
          <w:sz w:val="22"/>
          <w:szCs w:val="22"/>
          <w:lang w:val="sl-SI"/>
        </w:rPr>
        <w:t>33</w:t>
      </w:r>
      <w:r>
        <w:rPr>
          <w:rFonts w:cs="Arial"/>
          <w:sz w:val="22"/>
          <w:szCs w:val="22"/>
          <w:lang w:val="sl-SI"/>
        </w:rPr>
        <w:t>,</w:t>
      </w:r>
      <w:r w:rsidR="0026152A">
        <w:rPr>
          <w:rFonts w:cs="Arial"/>
          <w:sz w:val="22"/>
          <w:szCs w:val="22"/>
          <w:lang w:val="sl-SI"/>
        </w:rPr>
        <w:t>5</w:t>
      </w:r>
      <w:r>
        <w:rPr>
          <w:rFonts w:cs="Arial"/>
          <w:sz w:val="22"/>
          <w:szCs w:val="22"/>
          <w:lang w:val="sl-SI"/>
        </w:rPr>
        <w:t xml:space="preserve"> mio EUR).</w:t>
      </w:r>
    </w:p>
    <w:p w14:paraId="5F9B297F" w14:textId="77777777" w:rsidR="00D17B84" w:rsidRDefault="00D17B84" w:rsidP="00FD1B01">
      <w:pPr>
        <w:jc w:val="both"/>
        <w:rPr>
          <w:rFonts w:cs="Arial"/>
          <w:sz w:val="22"/>
          <w:szCs w:val="22"/>
          <w:lang w:val="sl-SI"/>
        </w:rPr>
      </w:pPr>
    </w:p>
    <w:p w14:paraId="3570E440" w14:textId="43451999" w:rsidR="005B0BC6" w:rsidRDefault="005B0BC6" w:rsidP="005B0BC6">
      <w:pPr>
        <w:spacing w:line="260" w:lineRule="exact"/>
        <w:jc w:val="both"/>
        <w:rPr>
          <w:rFonts w:cs="Arial"/>
          <w:b/>
          <w:bCs/>
          <w:sz w:val="22"/>
          <w:szCs w:val="22"/>
          <w:lang w:val="sl-SI"/>
        </w:rPr>
      </w:pPr>
      <w:r w:rsidRPr="0085284C">
        <w:rPr>
          <w:rFonts w:cs="Arial"/>
          <w:b/>
          <w:bCs/>
          <w:sz w:val="22"/>
          <w:szCs w:val="22"/>
          <w:lang w:val="sl-SI"/>
        </w:rPr>
        <w:t xml:space="preserve">Preglednica </w:t>
      </w:r>
      <w:r w:rsidRPr="0085284C">
        <w:rPr>
          <w:rFonts w:cs="Arial"/>
          <w:b/>
          <w:bCs/>
          <w:sz w:val="22"/>
          <w:szCs w:val="22"/>
          <w:lang w:val="sl-SI"/>
        </w:rPr>
        <w:fldChar w:fldCharType="begin"/>
      </w:r>
      <w:r w:rsidRPr="0085284C">
        <w:rPr>
          <w:rFonts w:cs="Arial"/>
          <w:b/>
          <w:bCs/>
          <w:sz w:val="22"/>
          <w:szCs w:val="22"/>
          <w:lang w:val="sl-SI"/>
        </w:rPr>
        <w:instrText xml:space="preserve"> AUTONUMLGL  \e </w:instrText>
      </w:r>
      <w:r w:rsidRPr="0085284C">
        <w:rPr>
          <w:rFonts w:cs="Arial"/>
          <w:b/>
          <w:bCs/>
          <w:sz w:val="22"/>
          <w:szCs w:val="22"/>
          <w:lang w:val="sl-SI"/>
        </w:rPr>
        <w:fldChar w:fldCharType="end"/>
      </w:r>
      <w:r w:rsidRPr="0085284C">
        <w:rPr>
          <w:rFonts w:cs="Arial"/>
          <w:b/>
          <w:bCs/>
          <w:sz w:val="22"/>
          <w:szCs w:val="22"/>
          <w:lang w:val="sl-SI"/>
        </w:rPr>
        <w:t xml:space="preserve">: Masa bruto plač po podskupinah dejavnosti </w:t>
      </w:r>
      <w:r w:rsidR="00EB2F10">
        <w:rPr>
          <w:rFonts w:cs="Arial"/>
          <w:b/>
          <w:bCs/>
          <w:sz w:val="22"/>
          <w:szCs w:val="22"/>
          <w:lang w:val="sl-SI"/>
        </w:rPr>
        <w:t xml:space="preserve">RPU </w:t>
      </w:r>
      <w:r w:rsidR="0085284C" w:rsidRPr="0085284C">
        <w:rPr>
          <w:rFonts w:cs="Arial"/>
          <w:b/>
          <w:bCs/>
          <w:sz w:val="22"/>
          <w:szCs w:val="22"/>
          <w:lang w:val="sl-SI"/>
        </w:rPr>
        <w:t>za</w:t>
      </w:r>
      <w:r w:rsidRPr="0085284C">
        <w:rPr>
          <w:rFonts w:cs="Arial"/>
          <w:b/>
          <w:bCs/>
          <w:sz w:val="22"/>
          <w:szCs w:val="22"/>
          <w:lang w:val="sl-SI"/>
        </w:rPr>
        <w:t xml:space="preserve"> leti 202</w:t>
      </w:r>
      <w:r w:rsidR="00D17B84">
        <w:rPr>
          <w:rFonts w:cs="Arial"/>
          <w:b/>
          <w:bCs/>
          <w:sz w:val="22"/>
          <w:szCs w:val="22"/>
          <w:lang w:val="sl-SI"/>
        </w:rPr>
        <w:t>3</w:t>
      </w:r>
      <w:r w:rsidRPr="0085284C">
        <w:rPr>
          <w:rFonts w:cs="Arial"/>
          <w:b/>
          <w:bCs/>
          <w:sz w:val="22"/>
          <w:szCs w:val="22"/>
          <w:lang w:val="sl-SI"/>
        </w:rPr>
        <w:t xml:space="preserve"> in 202</w:t>
      </w:r>
      <w:r w:rsidR="00D17B84">
        <w:rPr>
          <w:rFonts w:cs="Arial"/>
          <w:b/>
          <w:bCs/>
          <w:sz w:val="22"/>
          <w:szCs w:val="22"/>
          <w:lang w:val="sl-SI"/>
        </w:rPr>
        <w:t>4</w:t>
      </w:r>
    </w:p>
    <w:p w14:paraId="0235A784" w14:textId="5F683557" w:rsidR="00314FEC" w:rsidRPr="00B40BDA" w:rsidRDefault="00314FEC" w:rsidP="005B0BC6">
      <w:pPr>
        <w:spacing w:line="260" w:lineRule="exact"/>
        <w:jc w:val="both"/>
        <w:rPr>
          <w:rFonts w:cs="Arial"/>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0"/>
        <w:gridCol w:w="1593"/>
        <w:gridCol w:w="1593"/>
        <w:gridCol w:w="1423"/>
        <w:gridCol w:w="739"/>
      </w:tblGrid>
      <w:tr w:rsidR="007E138E" w:rsidRPr="007E138E" w14:paraId="3AF60A1E" w14:textId="77777777" w:rsidTr="007B200D">
        <w:trPr>
          <w:cantSplit/>
          <w:trHeight w:val="20"/>
          <w:tblHeader/>
        </w:trPr>
        <w:tc>
          <w:tcPr>
            <w:tcW w:w="2149" w:type="pct"/>
            <w:shd w:val="clear" w:color="auto" w:fill="auto"/>
            <w:vAlign w:val="bottom"/>
            <w:hideMark/>
          </w:tcPr>
          <w:p w14:paraId="25A41C56" w14:textId="77777777" w:rsidR="007E138E" w:rsidRPr="007E138E" w:rsidRDefault="007E138E" w:rsidP="007E138E">
            <w:pPr>
              <w:spacing w:line="240" w:lineRule="auto"/>
              <w:rPr>
                <w:rFonts w:ascii="Calibri" w:hAnsi="Calibri" w:cs="Calibri"/>
                <w:b/>
                <w:bCs/>
                <w:color w:val="000000"/>
                <w:sz w:val="22"/>
                <w:szCs w:val="22"/>
                <w:lang w:val="sl-SI" w:eastAsia="sl-SI"/>
              </w:rPr>
            </w:pPr>
            <w:r w:rsidRPr="007E138E">
              <w:rPr>
                <w:rFonts w:ascii="Calibri" w:hAnsi="Calibri" w:cs="Calibri"/>
                <w:b/>
                <w:bCs/>
                <w:color w:val="000000"/>
                <w:sz w:val="22"/>
                <w:szCs w:val="22"/>
                <w:lang w:val="sl-SI" w:eastAsia="sl-SI"/>
              </w:rPr>
              <w:t>PODSKUPINE DEJAVNOSTI RPU</w:t>
            </w:r>
          </w:p>
        </w:tc>
        <w:tc>
          <w:tcPr>
            <w:tcW w:w="753" w:type="pct"/>
            <w:shd w:val="clear" w:color="auto" w:fill="auto"/>
            <w:vAlign w:val="bottom"/>
            <w:hideMark/>
          </w:tcPr>
          <w:p w14:paraId="23DFC80A" w14:textId="77777777" w:rsidR="007E138E" w:rsidRPr="007E138E" w:rsidRDefault="007E138E" w:rsidP="007E138E">
            <w:pPr>
              <w:spacing w:line="240" w:lineRule="auto"/>
              <w:jc w:val="center"/>
              <w:rPr>
                <w:rFonts w:ascii="Calibri" w:hAnsi="Calibri" w:cs="Calibri"/>
                <w:b/>
                <w:bCs/>
                <w:color w:val="000000"/>
                <w:sz w:val="22"/>
                <w:szCs w:val="22"/>
                <w:lang w:val="sl-SI" w:eastAsia="sl-SI"/>
              </w:rPr>
            </w:pPr>
            <w:r w:rsidRPr="007E138E">
              <w:rPr>
                <w:rFonts w:ascii="Calibri" w:hAnsi="Calibri" w:cs="Calibri"/>
                <w:b/>
                <w:bCs/>
                <w:color w:val="000000"/>
                <w:sz w:val="22"/>
                <w:szCs w:val="22"/>
                <w:lang w:val="sl-SI" w:eastAsia="sl-SI"/>
              </w:rPr>
              <w:t>Masa bruto plač za leto 2023</w:t>
            </w:r>
          </w:p>
        </w:tc>
        <w:tc>
          <w:tcPr>
            <w:tcW w:w="753" w:type="pct"/>
            <w:shd w:val="clear" w:color="auto" w:fill="auto"/>
            <w:vAlign w:val="bottom"/>
            <w:hideMark/>
          </w:tcPr>
          <w:p w14:paraId="5B09F555" w14:textId="77777777" w:rsidR="007E138E" w:rsidRPr="007E138E" w:rsidRDefault="007E138E" w:rsidP="007E138E">
            <w:pPr>
              <w:spacing w:line="240" w:lineRule="auto"/>
              <w:jc w:val="center"/>
              <w:rPr>
                <w:rFonts w:ascii="Calibri" w:hAnsi="Calibri" w:cs="Calibri"/>
                <w:b/>
                <w:bCs/>
                <w:color w:val="000000"/>
                <w:sz w:val="22"/>
                <w:szCs w:val="22"/>
                <w:lang w:val="sl-SI" w:eastAsia="sl-SI"/>
              </w:rPr>
            </w:pPr>
            <w:r w:rsidRPr="007E138E">
              <w:rPr>
                <w:rFonts w:ascii="Calibri" w:hAnsi="Calibri" w:cs="Calibri"/>
                <w:b/>
                <w:bCs/>
                <w:color w:val="000000"/>
                <w:sz w:val="22"/>
                <w:szCs w:val="22"/>
                <w:lang w:val="sl-SI" w:eastAsia="sl-SI"/>
              </w:rPr>
              <w:t>Masa bruto plač za leto 2024</w:t>
            </w:r>
          </w:p>
        </w:tc>
        <w:tc>
          <w:tcPr>
            <w:tcW w:w="753" w:type="pct"/>
            <w:shd w:val="clear" w:color="auto" w:fill="auto"/>
            <w:vAlign w:val="bottom"/>
            <w:hideMark/>
          </w:tcPr>
          <w:p w14:paraId="7DC58210" w14:textId="77777777" w:rsidR="000A5C86" w:rsidRDefault="007E138E" w:rsidP="007E138E">
            <w:pPr>
              <w:spacing w:line="240" w:lineRule="auto"/>
              <w:jc w:val="center"/>
              <w:rPr>
                <w:rFonts w:ascii="Calibri" w:hAnsi="Calibri" w:cs="Calibri"/>
                <w:b/>
                <w:bCs/>
                <w:color w:val="000000"/>
                <w:sz w:val="22"/>
                <w:szCs w:val="22"/>
                <w:lang w:val="sl-SI" w:eastAsia="sl-SI"/>
              </w:rPr>
            </w:pPr>
            <w:r w:rsidRPr="007E138E">
              <w:rPr>
                <w:rFonts w:ascii="Calibri" w:hAnsi="Calibri" w:cs="Calibri"/>
                <w:b/>
                <w:bCs/>
                <w:color w:val="000000"/>
                <w:sz w:val="22"/>
                <w:szCs w:val="22"/>
                <w:lang w:val="sl-SI" w:eastAsia="sl-SI"/>
              </w:rPr>
              <w:t xml:space="preserve">Razlika </w:t>
            </w:r>
          </w:p>
          <w:p w14:paraId="2815A595" w14:textId="76823F5B" w:rsidR="007E138E" w:rsidRPr="007E138E" w:rsidRDefault="007E138E" w:rsidP="007E138E">
            <w:pPr>
              <w:spacing w:line="240" w:lineRule="auto"/>
              <w:jc w:val="center"/>
              <w:rPr>
                <w:rFonts w:ascii="Calibri" w:hAnsi="Calibri" w:cs="Calibri"/>
                <w:b/>
                <w:bCs/>
                <w:color w:val="000000"/>
                <w:sz w:val="22"/>
                <w:szCs w:val="22"/>
                <w:lang w:val="sl-SI" w:eastAsia="sl-SI"/>
              </w:rPr>
            </w:pPr>
            <w:r w:rsidRPr="007E138E">
              <w:rPr>
                <w:rFonts w:ascii="Calibri" w:hAnsi="Calibri" w:cs="Calibri"/>
                <w:b/>
                <w:bCs/>
                <w:color w:val="000000"/>
                <w:sz w:val="22"/>
                <w:szCs w:val="22"/>
                <w:lang w:val="sl-SI" w:eastAsia="sl-SI"/>
              </w:rPr>
              <w:t>2024-2023</w:t>
            </w:r>
          </w:p>
        </w:tc>
        <w:tc>
          <w:tcPr>
            <w:tcW w:w="592" w:type="pct"/>
            <w:shd w:val="clear" w:color="auto" w:fill="auto"/>
            <w:vAlign w:val="bottom"/>
            <w:hideMark/>
          </w:tcPr>
          <w:p w14:paraId="617E0797" w14:textId="77777777" w:rsidR="007E138E" w:rsidRPr="007E138E" w:rsidRDefault="007E138E" w:rsidP="007E138E">
            <w:pPr>
              <w:spacing w:line="240" w:lineRule="auto"/>
              <w:jc w:val="center"/>
              <w:rPr>
                <w:rFonts w:ascii="Calibri" w:hAnsi="Calibri" w:cs="Calibri"/>
                <w:b/>
                <w:bCs/>
                <w:color w:val="000000"/>
                <w:sz w:val="22"/>
                <w:szCs w:val="22"/>
                <w:lang w:val="sl-SI" w:eastAsia="sl-SI"/>
              </w:rPr>
            </w:pPr>
            <w:r w:rsidRPr="007E138E">
              <w:rPr>
                <w:rFonts w:ascii="Calibri" w:hAnsi="Calibri" w:cs="Calibri"/>
                <w:b/>
                <w:bCs/>
                <w:color w:val="000000"/>
                <w:sz w:val="22"/>
                <w:szCs w:val="22"/>
                <w:lang w:val="sl-SI" w:eastAsia="sl-SI"/>
              </w:rPr>
              <w:t>Indeks 24/23</w:t>
            </w:r>
          </w:p>
        </w:tc>
      </w:tr>
      <w:tr w:rsidR="007E138E" w:rsidRPr="007E138E" w14:paraId="7DC23F7B" w14:textId="77777777" w:rsidTr="007B200D">
        <w:trPr>
          <w:cantSplit/>
          <w:trHeight w:val="20"/>
        </w:trPr>
        <w:tc>
          <w:tcPr>
            <w:tcW w:w="2149" w:type="pct"/>
            <w:shd w:val="clear" w:color="auto" w:fill="auto"/>
            <w:vAlign w:val="bottom"/>
            <w:hideMark/>
          </w:tcPr>
          <w:p w14:paraId="0BEEE7B6"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1.1. NEVLADNI PRORAČUNSKI UPORABNIKI</w:t>
            </w:r>
          </w:p>
        </w:tc>
        <w:tc>
          <w:tcPr>
            <w:tcW w:w="753" w:type="pct"/>
            <w:shd w:val="clear" w:color="auto" w:fill="auto"/>
            <w:noWrap/>
            <w:vAlign w:val="bottom"/>
            <w:hideMark/>
          </w:tcPr>
          <w:p w14:paraId="673BD72E"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37.816.356 €</w:t>
            </w:r>
          </w:p>
        </w:tc>
        <w:tc>
          <w:tcPr>
            <w:tcW w:w="753" w:type="pct"/>
            <w:shd w:val="clear" w:color="auto" w:fill="auto"/>
            <w:noWrap/>
            <w:vAlign w:val="bottom"/>
            <w:hideMark/>
          </w:tcPr>
          <w:p w14:paraId="7DBAE409"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39.463.446 €</w:t>
            </w:r>
          </w:p>
        </w:tc>
        <w:tc>
          <w:tcPr>
            <w:tcW w:w="753" w:type="pct"/>
            <w:shd w:val="clear" w:color="auto" w:fill="auto"/>
            <w:noWrap/>
            <w:vAlign w:val="bottom"/>
            <w:hideMark/>
          </w:tcPr>
          <w:p w14:paraId="05CB35CB"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1.647.091 €</w:t>
            </w:r>
          </w:p>
        </w:tc>
        <w:tc>
          <w:tcPr>
            <w:tcW w:w="592" w:type="pct"/>
            <w:shd w:val="clear" w:color="auto" w:fill="auto"/>
            <w:noWrap/>
            <w:vAlign w:val="bottom"/>
            <w:hideMark/>
          </w:tcPr>
          <w:p w14:paraId="5FDB5E6C"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104,4</w:t>
            </w:r>
          </w:p>
        </w:tc>
      </w:tr>
      <w:tr w:rsidR="007E138E" w:rsidRPr="007E138E" w14:paraId="2449614D" w14:textId="77777777" w:rsidTr="007B200D">
        <w:trPr>
          <w:cantSplit/>
          <w:trHeight w:val="20"/>
        </w:trPr>
        <w:tc>
          <w:tcPr>
            <w:tcW w:w="2149" w:type="pct"/>
            <w:shd w:val="clear" w:color="auto" w:fill="auto"/>
            <w:vAlign w:val="bottom"/>
            <w:hideMark/>
          </w:tcPr>
          <w:p w14:paraId="200A4141"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1.2.1. VLADNE SLUŽBE</w:t>
            </w:r>
          </w:p>
        </w:tc>
        <w:tc>
          <w:tcPr>
            <w:tcW w:w="753" w:type="pct"/>
            <w:shd w:val="clear" w:color="auto" w:fill="auto"/>
            <w:noWrap/>
            <w:vAlign w:val="bottom"/>
            <w:hideMark/>
          </w:tcPr>
          <w:p w14:paraId="44761FEC"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28.402.737 €</w:t>
            </w:r>
          </w:p>
        </w:tc>
        <w:tc>
          <w:tcPr>
            <w:tcW w:w="753" w:type="pct"/>
            <w:shd w:val="clear" w:color="auto" w:fill="auto"/>
            <w:noWrap/>
            <w:vAlign w:val="bottom"/>
            <w:hideMark/>
          </w:tcPr>
          <w:p w14:paraId="02B37B40"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29.629.648 €</w:t>
            </w:r>
          </w:p>
        </w:tc>
        <w:tc>
          <w:tcPr>
            <w:tcW w:w="753" w:type="pct"/>
            <w:shd w:val="clear" w:color="auto" w:fill="auto"/>
            <w:noWrap/>
            <w:vAlign w:val="bottom"/>
            <w:hideMark/>
          </w:tcPr>
          <w:p w14:paraId="3A8C09E9"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1.226.911 €</w:t>
            </w:r>
          </w:p>
        </w:tc>
        <w:tc>
          <w:tcPr>
            <w:tcW w:w="592" w:type="pct"/>
            <w:shd w:val="clear" w:color="auto" w:fill="auto"/>
            <w:noWrap/>
            <w:vAlign w:val="bottom"/>
            <w:hideMark/>
          </w:tcPr>
          <w:p w14:paraId="29650A50"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104,3</w:t>
            </w:r>
          </w:p>
        </w:tc>
      </w:tr>
      <w:tr w:rsidR="007E138E" w:rsidRPr="007E138E" w14:paraId="5AB61626" w14:textId="77777777" w:rsidTr="007B200D">
        <w:trPr>
          <w:cantSplit/>
          <w:trHeight w:val="20"/>
        </w:trPr>
        <w:tc>
          <w:tcPr>
            <w:tcW w:w="2149" w:type="pct"/>
            <w:shd w:val="clear" w:color="auto" w:fill="auto"/>
            <w:vAlign w:val="bottom"/>
            <w:hideMark/>
          </w:tcPr>
          <w:p w14:paraId="2E269054"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1.2.2. MINISTRSTVA IN ORGANI V SESTAVI</w:t>
            </w:r>
          </w:p>
        </w:tc>
        <w:tc>
          <w:tcPr>
            <w:tcW w:w="753" w:type="pct"/>
            <w:shd w:val="clear" w:color="auto" w:fill="auto"/>
            <w:noWrap/>
            <w:vAlign w:val="bottom"/>
            <w:hideMark/>
          </w:tcPr>
          <w:p w14:paraId="187BB9B0"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924.561.128 €</w:t>
            </w:r>
          </w:p>
        </w:tc>
        <w:tc>
          <w:tcPr>
            <w:tcW w:w="753" w:type="pct"/>
            <w:shd w:val="clear" w:color="auto" w:fill="auto"/>
            <w:noWrap/>
            <w:vAlign w:val="bottom"/>
            <w:hideMark/>
          </w:tcPr>
          <w:p w14:paraId="5D8F603D"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958.070.742 €</w:t>
            </w:r>
          </w:p>
        </w:tc>
        <w:tc>
          <w:tcPr>
            <w:tcW w:w="753" w:type="pct"/>
            <w:shd w:val="clear" w:color="000000" w:fill="C6E0B4"/>
            <w:noWrap/>
            <w:vAlign w:val="bottom"/>
            <w:hideMark/>
          </w:tcPr>
          <w:p w14:paraId="606BF30D"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33.509.614 €</w:t>
            </w:r>
          </w:p>
        </w:tc>
        <w:tc>
          <w:tcPr>
            <w:tcW w:w="592" w:type="pct"/>
            <w:shd w:val="clear" w:color="000000" w:fill="F8CBAD"/>
            <w:noWrap/>
            <w:vAlign w:val="bottom"/>
            <w:hideMark/>
          </w:tcPr>
          <w:p w14:paraId="28583355"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103,6</w:t>
            </w:r>
          </w:p>
        </w:tc>
      </w:tr>
      <w:tr w:rsidR="007E138E" w:rsidRPr="007E138E" w14:paraId="01299F9E" w14:textId="77777777" w:rsidTr="007B200D">
        <w:trPr>
          <w:cantSplit/>
          <w:trHeight w:val="20"/>
        </w:trPr>
        <w:tc>
          <w:tcPr>
            <w:tcW w:w="2149" w:type="pct"/>
            <w:shd w:val="clear" w:color="auto" w:fill="auto"/>
            <w:vAlign w:val="bottom"/>
            <w:hideMark/>
          </w:tcPr>
          <w:p w14:paraId="167C9A95"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1.2.3. UPRAVNE ENOTE</w:t>
            </w:r>
          </w:p>
        </w:tc>
        <w:tc>
          <w:tcPr>
            <w:tcW w:w="753" w:type="pct"/>
            <w:shd w:val="clear" w:color="auto" w:fill="auto"/>
            <w:noWrap/>
            <w:vAlign w:val="bottom"/>
            <w:hideMark/>
          </w:tcPr>
          <w:p w14:paraId="4542F363"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58.602.573 €</w:t>
            </w:r>
          </w:p>
        </w:tc>
        <w:tc>
          <w:tcPr>
            <w:tcW w:w="753" w:type="pct"/>
            <w:shd w:val="clear" w:color="auto" w:fill="auto"/>
            <w:noWrap/>
            <w:vAlign w:val="bottom"/>
            <w:hideMark/>
          </w:tcPr>
          <w:p w14:paraId="347FEBB7"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63.441.995 €</w:t>
            </w:r>
          </w:p>
        </w:tc>
        <w:tc>
          <w:tcPr>
            <w:tcW w:w="753" w:type="pct"/>
            <w:shd w:val="clear" w:color="auto" w:fill="auto"/>
            <w:noWrap/>
            <w:vAlign w:val="bottom"/>
            <w:hideMark/>
          </w:tcPr>
          <w:p w14:paraId="2A82A1A6"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4.839.422 €</w:t>
            </w:r>
          </w:p>
        </w:tc>
        <w:tc>
          <w:tcPr>
            <w:tcW w:w="592" w:type="pct"/>
            <w:shd w:val="clear" w:color="auto" w:fill="auto"/>
            <w:noWrap/>
            <w:vAlign w:val="bottom"/>
            <w:hideMark/>
          </w:tcPr>
          <w:p w14:paraId="708032CC"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108,3</w:t>
            </w:r>
          </w:p>
        </w:tc>
      </w:tr>
      <w:tr w:rsidR="007E138E" w:rsidRPr="007E138E" w14:paraId="5DAF77F6" w14:textId="77777777" w:rsidTr="007B200D">
        <w:trPr>
          <w:cantSplit/>
          <w:trHeight w:val="20"/>
        </w:trPr>
        <w:tc>
          <w:tcPr>
            <w:tcW w:w="2149" w:type="pct"/>
            <w:shd w:val="clear" w:color="auto" w:fill="auto"/>
            <w:vAlign w:val="bottom"/>
            <w:hideMark/>
          </w:tcPr>
          <w:p w14:paraId="34DD2C44"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1.3. PRAVOSODNI PRORAČUNSKI UPORABNIKI</w:t>
            </w:r>
          </w:p>
        </w:tc>
        <w:tc>
          <w:tcPr>
            <w:tcW w:w="753" w:type="pct"/>
            <w:shd w:val="clear" w:color="auto" w:fill="auto"/>
            <w:noWrap/>
            <w:vAlign w:val="bottom"/>
            <w:hideMark/>
          </w:tcPr>
          <w:p w14:paraId="23F80B91"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146.603.649 €</w:t>
            </w:r>
          </w:p>
        </w:tc>
        <w:tc>
          <w:tcPr>
            <w:tcW w:w="753" w:type="pct"/>
            <w:shd w:val="clear" w:color="auto" w:fill="auto"/>
            <w:noWrap/>
            <w:vAlign w:val="bottom"/>
            <w:hideMark/>
          </w:tcPr>
          <w:p w14:paraId="7DE07700"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161.136.849 €</w:t>
            </w:r>
          </w:p>
        </w:tc>
        <w:tc>
          <w:tcPr>
            <w:tcW w:w="753" w:type="pct"/>
            <w:shd w:val="clear" w:color="auto" w:fill="auto"/>
            <w:noWrap/>
            <w:vAlign w:val="bottom"/>
            <w:hideMark/>
          </w:tcPr>
          <w:p w14:paraId="274241D6"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14.533.200 €</w:t>
            </w:r>
          </w:p>
        </w:tc>
        <w:tc>
          <w:tcPr>
            <w:tcW w:w="592" w:type="pct"/>
            <w:shd w:val="clear" w:color="auto" w:fill="auto"/>
            <w:noWrap/>
            <w:vAlign w:val="bottom"/>
            <w:hideMark/>
          </w:tcPr>
          <w:p w14:paraId="33E47028"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109,9</w:t>
            </w:r>
          </w:p>
        </w:tc>
      </w:tr>
      <w:tr w:rsidR="007E138E" w:rsidRPr="007E138E" w14:paraId="335F27B3" w14:textId="77777777" w:rsidTr="007B200D">
        <w:trPr>
          <w:cantSplit/>
          <w:trHeight w:val="20"/>
        </w:trPr>
        <w:tc>
          <w:tcPr>
            <w:tcW w:w="2149" w:type="pct"/>
            <w:shd w:val="clear" w:color="auto" w:fill="auto"/>
            <w:vAlign w:val="bottom"/>
            <w:hideMark/>
          </w:tcPr>
          <w:p w14:paraId="2F99F282"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2.1. OBČINE</w:t>
            </w:r>
          </w:p>
        </w:tc>
        <w:tc>
          <w:tcPr>
            <w:tcW w:w="753" w:type="pct"/>
            <w:shd w:val="clear" w:color="auto" w:fill="auto"/>
            <w:noWrap/>
            <w:vAlign w:val="bottom"/>
            <w:hideMark/>
          </w:tcPr>
          <w:p w14:paraId="3FF92C69"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162.081.732 €</w:t>
            </w:r>
          </w:p>
        </w:tc>
        <w:tc>
          <w:tcPr>
            <w:tcW w:w="753" w:type="pct"/>
            <w:shd w:val="clear" w:color="auto" w:fill="auto"/>
            <w:noWrap/>
            <w:vAlign w:val="bottom"/>
            <w:hideMark/>
          </w:tcPr>
          <w:p w14:paraId="5529810C"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172.675.483 €</w:t>
            </w:r>
          </w:p>
        </w:tc>
        <w:tc>
          <w:tcPr>
            <w:tcW w:w="753" w:type="pct"/>
            <w:shd w:val="clear" w:color="auto" w:fill="auto"/>
            <w:noWrap/>
            <w:vAlign w:val="bottom"/>
            <w:hideMark/>
          </w:tcPr>
          <w:p w14:paraId="34489F73"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10.593.751 €</w:t>
            </w:r>
          </w:p>
        </w:tc>
        <w:tc>
          <w:tcPr>
            <w:tcW w:w="592" w:type="pct"/>
            <w:shd w:val="clear" w:color="auto" w:fill="auto"/>
            <w:noWrap/>
            <w:vAlign w:val="bottom"/>
            <w:hideMark/>
          </w:tcPr>
          <w:p w14:paraId="6119BC71"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106,5</w:t>
            </w:r>
          </w:p>
        </w:tc>
      </w:tr>
      <w:tr w:rsidR="007E138E" w:rsidRPr="007E138E" w14:paraId="28E1B948" w14:textId="77777777" w:rsidTr="007B200D">
        <w:trPr>
          <w:cantSplit/>
          <w:trHeight w:val="20"/>
        </w:trPr>
        <w:tc>
          <w:tcPr>
            <w:tcW w:w="2149" w:type="pct"/>
            <w:shd w:val="clear" w:color="auto" w:fill="auto"/>
            <w:vAlign w:val="bottom"/>
            <w:hideMark/>
          </w:tcPr>
          <w:p w14:paraId="6482C00A"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2.2. KRAJEVNE SKUPNOSTI IN DRUGE LOKALNE SKUPNOSTI</w:t>
            </w:r>
          </w:p>
        </w:tc>
        <w:tc>
          <w:tcPr>
            <w:tcW w:w="753" w:type="pct"/>
            <w:shd w:val="clear" w:color="auto" w:fill="auto"/>
            <w:noWrap/>
            <w:vAlign w:val="bottom"/>
            <w:hideMark/>
          </w:tcPr>
          <w:p w14:paraId="070E1A73"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1.293.297 €</w:t>
            </w:r>
          </w:p>
        </w:tc>
        <w:tc>
          <w:tcPr>
            <w:tcW w:w="753" w:type="pct"/>
            <w:shd w:val="clear" w:color="auto" w:fill="auto"/>
            <w:noWrap/>
            <w:vAlign w:val="bottom"/>
            <w:hideMark/>
          </w:tcPr>
          <w:p w14:paraId="431966F3"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1.586.380 €</w:t>
            </w:r>
          </w:p>
        </w:tc>
        <w:tc>
          <w:tcPr>
            <w:tcW w:w="753" w:type="pct"/>
            <w:shd w:val="clear" w:color="000000" w:fill="F8CBAD"/>
            <w:noWrap/>
            <w:vAlign w:val="bottom"/>
            <w:hideMark/>
          </w:tcPr>
          <w:p w14:paraId="408F4275"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293.082 €</w:t>
            </w:r>
          </w:p>
        </w:tc>
        <w:tc>
          <w:tcPr>
            <w:tcW w:w="592" w:type="pct"/>
            <w:shd w:val="clear" w:color="000000" w:fill="C6E0B4"/>
            <w:noWrap/>
            <w:vAlign w:val="bottom"/>
            <w:hideMark/>
          </w:tcPr>
          <w:p w14:paraId="52F55599"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122,7</w:t>
            </w:r>
          </w:p>
        </w:tc>
      </w:tr>
      <w:tr w:rsidR="007E138E" w:rsidRPr="007E138E" w14:paraId="46A5BDF4" w14:textId="77777777" w:rsidTr="007B200D">
        <w:trPr>
          <w:cantSplit/>
          <w:trHeight w:val="20"/>
        </w:trPr>
        <w:tc>
          <w:tcPr>
            <w:tcW w:w="2149" w:type="pct"/>
            <w:shd w:val="clear" w:color="auto" w:fill="auto"/>
            <w:vAlign w:val="bottom"/>
            <w:hideMark/>
          </w:tcPr>
          <w:p w14:paraId="768DCBCE"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3.1. JAVNI ZAVODI IN DRUGI IZVAJALCI JAVNIH SLUŽB S PODROČJA VZGOJE, IZOBRAŽEVANJA IN ŠPORTA</w:t>
            </w:r>
          </w:p>
        </w:tc>
        <w:tc>
          <w:tcPr>
            <w:tcW w:w="753" w:type="pct"/>
            <w:shd w:val="clear" w:color="auto" w:fill="auto"/>
            <w:noWrap/>
            <w:vAlign w:val="bottom"/>
            <w:hideMark/>
          </w:tcPr>
          <w:p w14:paraId="38D09712"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1.920.454.073 €</w:t>
            </w:r>
          </w:p>
        </w:tc>
        <w:tc>
          <w:tcPr>
            <w:tcW w:w="753" w:type="pct"/>
            <w:shd w:val="clear" w:color="auto" w:fill="auto"/>
            <w:noWrap/>
            <w:vAlign w:val="bottom"/>
            <w:hideMark/>
          </w:tcPr>
          <w:p w14:paraId="3540637C"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2.029.829.382 €</w:t>
            </w:r>
          </w:p>
        </w:tc>
        <w:tc>
          <w:tcPr>
            <w:tcW w:w="753" w:type="pct"/>
            <w:shd w:val="clear" w:color="000000" w:fill="C6E0B4"/>
            <w:noWrap/>
            <w:vAlign w:val="bottom"/>
            <w:hideMark/>
          </w:tcPr>
          <w:p w14:paraId="02354CA4"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109.375.308 €</w:t>
            </w:r>
          </w:p>
        </w:tc>
        <w:tc>
          <w:tcPr>
            <w:tcW w:w="592" w:type="pct"/>
            <w:shd w:val="clear" w:color="auto" w:fill="auto"/>
            <w:noWrap/>
            <w:vAlign w:val="bottom"/>
            <w:hideMark/>
          </w:tcPr>
          <w:p w14:paraId="51C9D2B8"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105,7</w:t>
            </w:r>
          </w:p>
        </w:tc>
      </w:tr>
      <w:tr w:rsidR="007E138E" w:rsidRPr="007E138E" w14:paraId="08DCFA78" w14:textId="77777777" w:rsidTr="007B200D">
        <w:trPr>
          <w:cantSplit/>
          <w:trHeight w:val="20"/>
        </w:trPr>
        <w:tc>
          <w:tcPr>
            <w:tcW w:w="2149" w:type="pct"/>
            <w:shd w:val="clear" w:color="auto" w:fill="auto"/>
            <w:vAlign w:val="bottom"/>
            <w:hideMark/>
          </w:tcPr>
          <w:p w14:paraId="5F7513B4"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3.2. JAVNI ZAVODI IN DRUGI IZVAJALCI JAVNIH SLUŽB S PODROČJA ZDRAVSTVA</w:t>
            </w:r>
          </w:p>
        </w:tc>
        <w:tc>
          <w:tcPr>
            <w:tcW w:w="753" w:type="pct"/>
            <w:shd w:val="clear" w:color="auto" w:fill="auto"/>
            <w:noWrap/>
            <w:vAlign w:val="bottom"/>
            <w:hideMark/>
          </w:tcPr>
          <w:p w14:paraId="2981C6F8"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1.442.155.907 €</w:t>
            </w:r>
          </w:p>
        </w:tc>
        <w:tc>
          <w:tcPr>
            <w:tcW w:w="753" w:type="pct"/>
            <w:shd w:val="clear" w:color="auto" w:fill="auto"/>
            <w:noWrap/>
            <w:vAlign w:val="bottom"/>
            <w:hideMark/>
          </w:tcPr>
          <w:p w14:paraId="72BAE51E"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1.534.466.229 €</w:t>
            </w:r>
          </w:p>
        </w:tc>
        <w:tc>
          <w:tcPr>
            <w:tcW w:w="753" w:type="pct"/>
            <w:shd w:val="clear" w:color="000000" w:fill="C6E0B4"/>
            <w:noWrap/>
            <w:vAlign w:val="bottom"/>
            <w:hideMark/>
          </w:tcPr>
          <w:p w14:paraId="06F4A59D"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92.310.322 €</w:t>
            </w:r>
          </w:p>
        </w:tc>
        <w:tc>
          <w:tcPr>
            <w:tcW w:w="592" w:type="pct"/>
            <w:shd w:val="clear" w:color="auto" w:fill="auto"/>
            <w:noWrap/>
            <w:vAlign w:val="bottom"/>
            <w:hideMark/>
          </w:tcPr>
          <w:p w14:paraId="7282394C"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106,4</w:t>
            </w:r>
          </w:p>
        </w:tc>
      </w:tr>
      <w:tr w:rsidR="007E138E" w:rsidRPr="007E138E" w14:paraId="2A9BFBD1" w14:textId="77777777" w:rsidTr="007B200D">
        <w:trPr>
          <w:cantSplit/>
          <w:trHeight w:val="20"/>
        </w:trPr>
        <w:tc>
          <w:tcPr>
            <w:tcW w:w="2149" w:type="pct"/>
            <w:shd w:val="clear" w:color="auto" w:fill="auto"/>
            <w:vAlign w:val="bottom"/>
            <w:hideMark/>
          </w:tcPr>
          <w:p w14:paraId="208189C3"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3.3. JAVNI ZAVODI IN DRUGI IZVAJALCI JAVNIH SLUŽB S PODROČJA SOCIALNEGA VARSTVA</w:t>
            </w:r>
          </w:p>
        </w:tc>
        <w:tc>
          <w:tcPr>
            <w:tcW w:w="753" w:type="pct"/>
            <w:shd w:val="clear" w:color="auto" w:fill="auto"/>
            <w:noWrap/>
            <w:vAlign w:val="bottom"/>
            <w:hideMark/>
          </w:tcPr>
          <w:p w14:paraId="248ED236"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322.590.103 €</w:t>
            </w:r>
          </w:p>
        </w:tc>
        <w:tc>
          <w:tcPr>
            <w:tcW w:w="753" w:type="pct"/>
            <w:shd w:val="clear" w:color="auto" w:fill="auto"/>
            <w:noWrap/>
            <w:vAlign w:val="bottom"/>
            <w:hideMark/>
          </w:tcPr>
          <w:p w14:paraId="16232954"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341.493.607 €</w:t>
            </w:r>
          </w:p>
        </w:tc>
        <w:tc>
          <w:tcPr>
            <w:tcW w:w="753" w:type="pct"/>
            <w:shd w:val="clear" w:color="auto" w:fill="auto"/>
            <w:noWrap/>
            <w:vAlign w:val="bottom"/>
            <w:hideMark/>
          </w:tcPr>
          <w:p w14:paraId="5DF52879"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18.903.503 €</w:t>
            </w:r>
          </w:p>
        </w:tc>
        <w:tc>
          <w:tcPr>
            <w:tcW w:w="592" w:type="pct"/>
            <w:shd w:val="clear" w:color="auto" w:fill="auto"/>
            <w:noWrap/>
            <w:vAlign w:val="bottom"/>
            <w:hideMark/>
          </w:tcPr>
          <w:p w14:paraId="211E8333"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105,9</w:t>
            </w:r>
          </w:p>
        </w:tc>
      </w:tr>
      <w:tr w:rsidR="007E138E" w:rsidRPr="007E138E" w14:paraId="359F89C2" w14:textId="77777777" w:rsidTr="007B200D">
        <w:trPr>
          <w:cantSplit/>
          <w:trHeight w:val="20"/>
        </w:trPr>
        <w:tc>
          <w:tcPr>
            <w:tcW w:w="2149" w:type="pct"/>
            <w:shd w:val="clear" w:color="auto" w:fill="auto"/>
            <w:vAlign w:val="bottom"/>
            <w:hideMark/>
          </w:tcPr>
          <w:p w14:paraId="3D1854EC"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3.4. JAVNI ZAVODI IN DRUGI IZVAJALCI JAVNIH SLUŽB S PODROČJA KULTURE</w:t>
            </w:r>
          </w:p>
        </w:tc>
        <w:tc>
          <w:tcPr>
            <w:tcW w:w="753" w:type="pct"/>
            <w:shd w:val="clear" w:color="auto" w:fill="auto"/>
            <w:noWrap/>
            <w:vAlign w:val="bottom"/>
            <w:hideMark/>
          </w:tcPr>
          <w:p w14:paraId="697EACF6"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202.780.646 €</w:t>
            </w:r>
          </w:p>
        </w:tc>
        <w:tc>
          <w:tcPr>
            <w:tcW w:w="753" w:type="pct"/>
            <w:shd w:val="clear" w:color="auto" w:fill="auto"/>
            <w:noWrap/>
            <w:vAlign w:val="bottom"/>
            <w:hideMark/>
          </w:tcPr>
          <w:p w14:paraId="3BBE414B"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211.207.406 €</w:t>
            </w:r>
          </w:p>
        </w:tc>
        <w:tc>
          <w:tcPr>
            <w:tcW w:w="753" w:type="pct"/>
            <w:shd w:val="clear" w:color="auto" w:fill="auto"/>
            <w:noWrap/>
            <w:vAlign w:val="bottom"/>
            <w:hideMark/>
          </w:tcPr>
          <w:p w14:paraId="0CDBB19E"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8.426.759 €</w:t>
            </w:r>
          </w:p>
        </w:tc>
        <w:tc>
          <w:tcPr>
            <w:tcW w:w="592" w:type="pct"/>
            <w:shd w:val="clear" w:color="000000" w:fill="F8CBAD"/>
            <w:noWrap/>
            <w:vAlign w:val="bottom"/>
            <w:hideMark/>
          </w:tcPr>
          <w:p w14:paraId="6339A5EE"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104,2</w:t>
            </w:r>
          </w:p>
        </w:tc>
      </w:tr>
      <w:tr w:rsidR="007E138E" w:rsidRPr="007E138E" w14:paraId="05D5F6F0" w14:textId="77777777" w:rsidTr="007B200D">
        <w:trPr>
          <w:cantSplit/>
          <w:trHeight w:val="20"/>
        </w:trPr>
        <w:tc>
          <w:tcPr>
            <w:tcW w:w="2149" w:type="pct"/>
            <w:shd w:val="clear" w:color="auto" w:fill="auto"/>
            <w:vAlign w:val="bottom"/>
            <w:hideMark/>
          </w:tcPr>
          <w:p w14:paraId="44749957"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lastRenderedPageBreak/>
              <w:t>3.5. JAVNI ZAVODI IN DRUGI IZVAJALCI JAVNIH SLUŽB S PODROČJA RAZISKOVALNE DEJAVNOSTI</w:t>
            </w:r>
          </w:p>
        </w:tc>
        <w:tc>
          <w:tcPr>
            <w:tcW w:w="753" w:type="pct"/>
            <w:shd w:val="clear" w:color="auto" w:fill="auto"/>
            <w:noWrap/>
            <w:vAlign w:val="bottom"/>
            <w:hideMark/>
          </w:tcPr>
          <w:p w14:paraId="482B6B7B"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118.458.821 €</w:t>
            </w:r>
          </w:p>
        </w:tc>
        <w:tc>
          <w:tcPr>
            <w:tcW w:w="753" w:type="pct"/>
            <w:shd w:val="clear" w:color="auto" w:fill="auto"/>
            <w:noWrap/>
            <w:vAlign w:val="bottom"/>
            <w:hideMark/>
          </w:tcPr>
          <w:p w14:paraId="44C73576"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130.212.482 €</w:t>
            </w:r>
          </w:p>
        </w:tc>
        <w:tc>
          <w:tcPr>
            <w:tcW w:w="753" w:type="pct"/>
            <w:shd w:val="clear" w:color="auto" w:fill="auto"/>
            <w:noWrap/>
            <w:vAlign w:val="bottom"/>
            <w:hideMark/>
          </w:tcPr>
          <w:p w14:paraId="295AB94C"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11.753.660 €</w:t>
            </w:r>
          </w:p>
        </w:tc>
        <w:tc>
          <w:tcPr>
            <w:tcW w:w="592" w:type="pct"/>
            <w:shd w:val="clear" w:color="auto" w:fill="auto"/>
            <w:noWrap/>
            <w:vAlign w:val="bottom"/>
            <w:hideMark/>
          </w:tcPr>
          <w:p w14:paraId="188372C0"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109,9</w:t>
            </w:r>
          </w:p>
        </w:tc>
      </w:tr>
      <w:tr w:rsidR="007E138E" w:rsidRPr="007E138E" w14:paraId="3DCE8146" w14:textId="77777777" w:rsidTr="007B200D">
        <w:trPr>
          <w:cantSplit/>
          <w:trHeight w:val="20"/>
        </w:trPr>
        <w:tc>
          <w:tcPr>
            <w:tcW w:w="2149" w:type="pct"/>
            <w:shd w:val="clear" w:color="auto" w:fill="auto"/>
            <w:vAlign w:val="bottom"/>
            <w:hideMark/>
          </w:tcPr>
          <w:p w14:paraId="7C6EF7BA"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3.6. JAVNI ZAVODI IN DRUGI IZVAJALCI JAVNIH SLUŽB S PODROČJA KMETIJSTVA IN GOZDARSTVA</w:t>
            </w:r>
          </w:p>
        </w:tc>
        <w:tc>
          <w:tcPr>
            <w:tcW w:w="753" w:type="pct"/>
            <w:shd w:val="clear" w:color="auto" w:fill="auto"/>
            <w:noWrap/>
            <w:vAlign w:val="bottom"/>
            <w:hideMark/>
          </w:tcPr>
          <w:p w14:paraId="482290A8"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41.338.973 €</w:t>
            </w:r>
          </w:p>
        </w:tc>
        <w:tc>
          <w:tcPr>
            <w:tcW w:w="753" w:type="pct"/>
            <w:shd w:val="clear" w:color="auto" w:fill="auto"/>
            <w:noWrap/>
            <w:vAlign w:val="bottom"/>
            <w:hideMark/>
          </w:tcPr>
          <w:p w14:paraId="7114610F"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42.383.159 €</w:t>
            </w:r>
          </w:p>
        </w:tc>
        <w:tc>
          <w:tcPr>
            <w:tcW w:w="753" w:type="pct"/>
            <w:shd w:val="clear" w:color="auto" w:fill="auto"/>
            <w:noWrap/>
            <w:vAlign w:val="bottom"/>
            <w:hideMark/>
          </w:tcPr>
          <w:p w14:paraId="35DC6919"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1.044.186 €</w:t>
            </w:r>
          </w:p>
        </w:tc>
        <w:tc>
          <w:tcPr>
            <w:tcW w:w="592" w:type="pct"/>
            <w:shd w:val="clear" w:color="000000" w:fill="F8CBAD"/>
            <w:noWrap/>
            <w:vAlign w:val="bottom"/>
            <w:hideMark/>
          </w:tcPr>
          <w:p w14:paraId="63B8A63E"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102,5</w:t>
            </w:r>
          </w:p>
        </w:tc>
      </w:tr>
      <w:tr w:rsidR="007E138E" w:rsidRPr="007E138E" w14:paraId="255A2224" w14:textId="77777777" w:rsidTr="007B200D">
        <w:trPr>
          <w:cantSplit/>
          <w:trHeight w:val="20"/>
        </w:trPr>
        <w:tc>
          <w:tcPr>
            <w:tcW w:w="2149" w:type="pct"/>
            <w:shd w:val="clear" w:color="auto" w:fill="auto"/>
            <w:vAlign w:val="bottom"/>
            <w:hideMark/>
          </w:tcPr>
          <w:p w14:paraId="364231B9"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3.7. JAVNI ZAVODI IN DRUGI IZVAJALCI JAVNIH SLUŽB S PODROČJA OKOLJA IN PROSTORA</w:t>
            </w:r>
          </w:p>
        </w:tc>
        <w:tc>
          <w:tcPr>
            <w:tcW w:w="753" w:type="pct"/>
            <w:shd w:val="clear" w:color="auto" w:fill="auto"/>
            <w:noWrap/>
            <w:vAlign w:val="bottom"/>
            <w:hideMark/>
          </w:tcPr>
          <w:p w14:paraId="247A5123"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8.775.077 €</w:t>
            </w:r>
          </w:p>
        </w:tc>
        <w:tc>
          <w:tcPr>
            <w:tcW w:w="753" w:type="pct"/>
            <w:shd w:val="clear" w:color="auto" w:fill="auto"/>
            <w:noWrap/>
            <w:vAlign w:val="bottom"/>
            <w:hideMark/>
          </w:tcPr>
          <w:p w14:paraId="038777C5"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9.363.994 €</w:t>
            </w:r>
          </w:p>
        </w:tc>
        <w:tc>
          <w:tcPr>
            <w:tcW w:w="753" w:type="pct"/>
            <w:shd w:val="clear" w:color="auto" w:fill="auto"/>
            <w:noWrap/>
            <w:vAlign w:val="bottom"/>
            <w:hideMark/>
          </w:tcPr>
          <w:p w14:paraId="7F0A820D"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588.916 €</w:t>
            </w:r>
          </w:p>
        </w:tc>
        <w:tc>
          <w:tcPr>
            <w:tcW w:w="592" w:type="pct"/>
            <w:shd w:val="clear" w:color="auto" w:fill="auto"/>
            <w:noWrap/>
            <w:vAlign w:val="bottom"/>
            <w:hideMark/>
          </w:tcPr>
          <w:p w14:paraId="512C237C"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106,7</w:t>
            </w:r>
          </w:p>
        </w:tc>
      </w:tr>
      <w:tr w:rsidR="007E138E" w:rsidRPr="007E138E" w14:paraId="194AA3B2" w14:textId="77777777" w:rsidTr="007B200D">
        <w:trPr>
          <w:cantSplit/>
          <w:trHeight w:val="20"/>
        </w:trPr>
        <w:tc>
          <w:tcPr>
            <w:tcW w:w="2149" w:type="pct"/>
            <w:shd w:val="clear" w:color="auto" w:fill="auto"/>
            <w:vAlign w:val="bottom"/>
            <w:hideMark/>
          </w:tcPr>
          <w:p w14:paraId="0DDC8D9B"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3.9. JAVNI ZAVODI IN DRUGI IZVAJALCI JAVNIH SLUŽB S PODROČJA GOSPODARSKIH DEJAVNOSTI</w:t>
            </w:r>
          </w:p>
        </w:tc>
        <w:tc>
          <w:tcPr>
            <w:tcW w:w="753" w:type="pct"/>
            <w:shd w:val="clear" w:color="auto" w:fill="auto"/>
            <w:noWrap/>
            <w:vAlign w:val="bottom"/>
            <w:hideMark/>
          </w:tcPr>
          <w:p w14:paraId="61313492"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7.574.481 €</w:t>
            </w:r>
          </w:p>
        </w:tc>
        <w:tc>
          <w:tcPr>
            <w:tcW w:w="753" w:type="pct"/>
            <w:shd w:val="clear" w:color="auto" w:fill="auto"/>
            <w:noWrap/>
            <w:vAlign w:val="bottom"/>
            <w:hideMark/>
          </w:tcPr>
          <w:p w14:paraId="37BAA6E5"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8.235.047 €</w:t>
            </w:r>
          </w:p>
        </w:tc>
        <w:tc>
          <w:tcPr>
            <w:tcW w:w="753" w:type="pct"/>
            <w:shd w:val="clear" w:color="auto" w:fill="auto"/>
            <w:noWrap/>
            <w:vAlign w:val="bottom"/>
            <w:hideMark/>
          </w:tcPr>
          <w:p w14:paraId="0EA18193"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660.566 €</w:t>
            </w:r>
          </w:p>
        </w:tc>
        <w:tc>
          <w:tcPr>
            <w:tcW w:w="592" w:type="pct"/>
            <w:shd w:val="clear" w:color="auto" w:fill="auto"/>
            <w:noWrap/>
            <w:vAlign w:val="bottom"/>
            <w:hideMark/>
          </w:tcPr>
          <w:p w14:paraId="64F4AAD5"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108,7</w:t>
            </w:r>
          </w:p>
        </w:tc>
      </w:tr>
      <w:tr w:rsidR="007E138E" w:rsidRPr="007E138E" w14:paraId="44DCF768" w14:textId="77777777" w:rsidTr="007B200D">
        <w:trPr>
          <w:cantSplit/>
          <w:trHeight w:val="20"/>
        </w:trPr>
        <w:tc>
          <w:tcPr>
            <w:tcW w:w="2149" w:type="pct"/>
            <w:shd w:val="clear" w:color="auto" w:fill="auto"/>
            <w:vAlign w:val="bottom"/>
            <w:hideMark/>
          </w:tcPr>
          <w:p w14:paraId="5F768FDF"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3.10. JAVNI ZAVODI IN DRUGI IZVAJALCI JAVNIH SLUŽB S PODROČJA MALEGA GOSPODARSTVA IN TURIZMA</w:t>
            </w:r>
          </w:p>
        </w:tc>
        <w:tc>
          <w:tcPr>
            <w:tcW w:w="753" w:type="pct"/>
            <w:shd w:val="clear" w:color="auto" w:fill="auto"/>
            <w:noWrap/>
            <w:vAlign w:val="bottom"/>
            <w:hideMark/>
          </w:tcPr>
          <w:p w14:paraId="627A3E4B"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7.761.939 €</w:t>
            </w:r>
          </w:p>
        </w:tc>
        <w:tc>
          <w:tcPr>
            <w:tcW w:w="753" w:type="pct"/>
            <w:shd w:val="clear" w:color="auto" w:fill="auto"/>
            <w:noWrap/>
            <w:vAlign w:val="bottom"/>
            <w:hideMark/>
          </w:tcPr>
          <w:p w14:paraId="06B4ACC0"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8.584.304 €</w:t>
            </w:r>
          </w:p>
        </w:tc>
        <w:tc>
          <w:tcPr>
            <w:tcW w:w="753" w:type="pct"/>
            <w:shd w:val="clear" w:color="auto" w:fill="auto"/>
            <w:noWrap/>
            <w:vAlign w:val="bottom"/>
            <w:hideMark/>
          </w:tcPr>
          <w:p w14:paraId="5C53EBA2"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822.365 €</w:t>
            </w:r>
          </w:p>
        </w:tc>
        <w:tc>
          <w:tcPr>
            <w:tcW w:w="592" w:type="pct"/>
            <w:shd w:val="clear" w:color="000000" w:fill="C6E0B4"/>
            <w:noWrap/>
            <w:vAlign w:val="bottom"/>
            <w:hideMark/>
          </w:tcPr>
          <w:p w14:paraId="1A83944C"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110,6</w:t>
            </w:r>
          </w:p>
        </w:tc>
      </w:tr>
      <w:tr w:rsidR="007E138E" w:rsidRPr="007E138E" w14:paraId="71C4580E" w14:textId="77777777" w:rsidTr="007B200D">
        <w:trPr>
          <w:cantSplit/>
          <w:trHeight w:val="20"/>
        </w:trPr>
        <w:tc>
          <w:tcPr>
            <w:tcW w:w="2149" w:type="pct"/>
            <w:shd w:val="clear" w:color="auto" w:fill="auto"/>
            <w:vAlign w:val="bottom"/>
            <w:hideMark/>
          </w:tcPr>
          <w:p w14:paraId="6C0C3BC7"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3.11. JAVNI ZAVODI IN DRUGI IZVAJALCI JAVNIH SLUŽB S PODROČJA JAVNEGA REDA IN VARNOSTI</w:t>
            </w:r>
          </w:p>
        </w:tc>
        <w:tc>
          <w:tcPr>
            <w:tcW w:w="753" w:type="pct"/>
            <w:shd w:val="clear" w:color="auto" w:fill="auto"/>
            <w:noWrap/>
            <w:vAlign w:val="bottom"/>
            <w:hideMark/>
          </w:tcPr>
          <w:p w14:paraId="2C5E29D2"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22.980.266 €</w:t>
            </w:r>
          </w:p>
        </w:tc>
        <w:tc>
          <w:tcPr>
            <w:tcW w:w="753" w:type="pct"/>
            <w:shd w:val="clear" w:color="auto" w:fill="auto"/>
            <w:noWrap/>
            <w:vAlign w:val="bottom"/>
            <w:hideMark/>
          </w:tcPr>
          <w:p w14:paraId="33771FC0"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24.118.235 €</w:t>
            </w:r>
          </w:p>
        </w:tc>
        <w:tc>
          <w:tcPr>
            <w:tcW w:w="753" w:type="pct"/>
            <w:shd w:val="clear" w:color="auto" w:fill="auto"/>
            <w:noWrap/>
            <w:vAlign w:val="bottom"/>
            <w:hideMark/>
          </w:tcPr>
          <w:p w14:paraId="7C09E702"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1.137.969 €</w:t>
            </w:r>
          </w:p>
        </w:tc>
        <w:tc>
          <w:tcPr>
            <w:tcW w:w="592" w:type="pct"/>
            <w:shd w:val="clear" w:color="auto" w:fill="auto"/>
            <w:noWrap/>
            <w:vAlign w:val="bottom"/>
            <w:hideMark/>
          </w:tcPr>
          <w:p w14:paraId="22F024E6"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105,0</w:t>
            </w:r>
          </w:p>
        </w:tc>
      </w:tr>
      <w:tr w:rsidR="007E138E" w:rsidRPr="007E138E" w14:paraId="6F6E6F14" w14:textId="77777777" w:rsidTr="007B200D">
        <w:trPr>
          <w:cantSplit/>
          <w:trHeight w:val="20"/>
        </w:trPr>
        <w:tc>
          <w:tcPr>
            <w:tcW w:w="2149" w:type="pct"/>
            <w:shd w:val="clear" w:color="auto" w:fill="auto"/>
            <w:vAlign w:val="bottom"/>
            <w:hideMark/>
          </w:tcPr>
          <w:p w14:paraId="1472FC63"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3.15. AGENCIJE</w:t>
            </w:r>
          </w:p>
        </w:tc>
        <w:tc>
          <w:tcPr>
            <w:tcW w:w="753" w:type="pct"/>
            <w:shd w:val="clear" w:color="auto" w:fill="auto"/>
            <w:noWrap/>
            <w:vAlign w:val="bottom"/>
            <w:hideMark/>
          </w:tcPr>
          <w:p w14:paraId="1A4919A4"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37.814.797 €</w:t>
            </w:r>
          </w:p>
        </w:tc>
        <w:tc>
          <w:tcPr>
            <w:tcW w:w="753" w:type="pct"/>
            <w:shd w:val="clear" w:color="auto" w:fill="auto"/>
            <w:noWrap/>
            <w:vAlign w:val="bottom"/>
            <w:hideMark/>
          </w:tcPr>
          <w:p w14:paraId="01695A7C"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40.098.417 €</w:t>
            </w:r>
          </w:p>
        </w:tc>
        <w:tc>
          <w:tcPr>
            <w:tcW w:w="753" w:type="pct"/>
            <w:shd w:val="clear" w:color="auto" w:fill="auto"/>
            <w:noWrap/>
            <w:vAlign w:val="bottom"/>
            <w:hideMark/>
          </w:tcPr>
          <w:p w14:paraId="41C0F979"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2.283.620 €</w:t>
            </w:r>
          </w:p>
        </w:tc>
        <w:tc>
          <w:tcPr>
            <w:tcW w:w="592" w:type="pct"/>
            <w:shd w:val="clear" w:color="auto" w:fill="auto"/>
            <w:noWrap/>
            <w:vAlign w:val="bottom"/>
            <w:hideMark/>
          </w:tcPr>
          <w:p w14:paraId="232F7A2A"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106,0</w:t>
            </w:r>
          </w:p>
        </w:tc>
      </w:tr>
      <w:tr w:rsidR="007E138E" w:rsidRPr="007E138E" w14:paraId="329ED0CF" w14:textId="77777777" w:rsidTr="007B200D">
        <w:trPr>
          <w:cantSplit/>
          <w:trHeight w:val="20"/>
        </w:trPr>
        <w:tc>
          <w:tcPr>
            <w:tcW w:w="2149" w:type="pct"/>
            <w:shd w:val="clear" w:color="auto" w:fill="auto"/>
            <w:vAlign w:val="bottom"/>
            <w:hideMark/>
          </w:tcPr>
          <w:p w14:paraId="7AA83997"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4.1. SKLADI IN DRUGI IZVAJALCI OBVEZNEGA SOCIALNEGA ZAVAROVANJA</w:t>
            </w:r>
          </w:p>
        </w:tc>
        <w:tc>
          <w:tcPr>
            <w:tcW w:w="753" w:type="pct"/>
            <w:shd w:val="clear" w:color="auto" w:fill="auto"/>
            <w:noWrap/>
            <w:vAlign w:val="bottom"/>
            <w:hideMark/>
          </w:tcPr>
          <w:p w14:paraId="22B64247"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76.661.930 €</w:t>
            </w:r>
          </w:p>
        </w:tc>
        <w:tc>
          <w:tcPr>
            <w:tcW w:w="753" w:type="pct"/>
            <w:shd w:val="clear" w:color="auto" w:fill="auto"/>
            <w:noWrap/>
            <w:vAlign w:val="bottom"/>
            <w:hideMark/>
          </w:tcPr>
          <w:p w14:paraId="45197157"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80.679.169 €</w:t>
            </w:r>
          </w:p>
        </w:tc>
        <w:tc>
          <w:tcPr>
            <w:tcW w:w="753" w:type="pct"/>
            <w:shd w:val="clear" w:color="auto" w:fill="auto"/>
            <w:noWrap/>
            <w:vAlign w:val="bottom"/>
            <w:hideMark/>
          </w:tcPr>
          <w:p w14:paraId="7C1DDE62"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4.017.239 €</w:t>
            </w:r>
          </w:p>
        </w:tc>
        <w:tc>
          <w:tcPr>
            <w:tcW w:w="592" w:type="pct"/>
            <w:shd w:val="clear" w:color="auto" w:fill="auto"/>
            <w:noWrap/>
            <w:vAlign w:val="bottom"/>
            <w:hideMark/>
          </w:tcPr>
          <w:p w14:paraId="20E95641"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105,2</w:t>
            </w:r>
          </w:p>
        </w:tc>
      </w:tr>
      <w:tr w:rsidR="007E138E" w:rsidRPr="007E138E" w14:paraId="310476DF" w14:textId="77777777" w:rsidTr="007B200D">
        <w:trPr>
          <w:cantSplit/>
          <w:trHeight w:val="20"/>
        </w:trPr>
        <w:tc>
          <w:tcPr>
            <w:tcW w:w="2149" w:type="pct"/>
            <w:shd w:val="clear" w:color="auto" w:fill="auto"/>
            <w:vAlign w:val="bottom"/>
            <w:hideMark/>
          </w:tcPr>
          <w:p w14:paraId="11BD5CD5"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4.2. JAVNI SKLADI NA RAVNI DRŽAVE</w:t>
            </w:r>
          </w:p>
        </w:tc>
        <w:tc>
          <w:tcPr>
            <w:tcW w:w="753" w:type="pct"/>
            <w:shd w:val="clear" w:color="auto" w:fill="auto"/>
            <w:noWrap/>
            <w:vAlign w:val="bottom"/>
            <w:hideMark/>
          </w:tcPr>
          <w:p w14:paraId="289F23BC"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9.495.430 €</w:t>
            </w:r>
          </w:p>
        </w:tc>
        <w:tc>
          <w:tcPr>
            <w:tcW w:w="753" w:type="pct"/>
            <w:shd w:val="clear" w:color="auto" w:fill="auto"/>
            <w:noWrap/>
            <w:vAlign w:val="bottom"/>
            <w:hideMark/>
          </w:tcPr>
          <w:p w14:paraId="7C2A9A4A"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10.063.826 €</w:t>
            </w:r>
          </w:p>
        </w:tc>
        <w:tc>
          <w:tcPr>
            <w:tcW w:w="753" w:type="pct"/>
            <w:shd w:val="clear" w:color="auto" w:fill="auto"/>
            <w:noWrap/>
            <w:vAlign w:val="bottom"/>
            <w:hideMark/>
          </w:tcPr>
          <w:p w14:paraId="096E1587"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568.396 €</w:t>
            </w:r>
          </w:p>
        </w:tc>
        <w:tc>
          <w:tcPr>
            <w:tcW w:w="592" w:type="pct"/>
            <w:shd w:val="clear" w:color="auto" w:fill="auto"/>
            <w:noWrap/>
            <w:vAlign w:val="bottom"/>
            <w:hideMark/>
          </w:tcPr>
          <w:p w14:paraId="5F3C8D45"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106,0</w:t>
            </w:r>
          </w:p>
        </w:tc>
      </w:tr>
      <w:tr w:rsidR="007E138E" w:rsidRPr="007E138E" w14:paraId="1DDBBAA0" w14:textId="77777777" w:rsidTr="007B200D">
        <w:trPr>
          <w:cantSplit/>
          <w:trHeight w:val="20"/>
        </w:trPr>
        <w:tc>
          <w:tcPr>
            <w:tcW w:w="2149" w:type="pct"/>
            <w:shd w:val="clear" w:color="auto" w:fill="auto"/>
            <w:vAlign w:val="bottom"/>
            <w:hideMark/>
          </w:tcPr>
          <w:p w14:paraId="13510495"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4.3. JAVNI SKLADI NA RAVNI OBČIN</w:t>
            </w:r>
          </w:p>
        </w:tc>
        <w:tc>
          <w:tcPr>
            <w:tcW w:w="753" w:type="pct"/>
            <w:shd w:val="clear" w:color="auto" w:fill="auto"/>
            <w:noWrap/>
            <w:vAlign w:val="bottom"/>
            <w:hideMark/>
          </w:tcPr>
          <w:p w14:paraId="26298B1E"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3.540.073 €</w:t>
            </w:r>
          </w:p>
        </w:tc>
        <w:tc>
          <w:tcPr>
            <w:tcW w:w="753" w:type="pct"/>
            <w:shd w:val="clear" w:color="auto" w:fill="auto"/>
            <w:noWrap/>
            <w:vAlign w:val="bottom"/>
            <w:hideMark/>
          </w:tcPr>
          <w:p w14:paraId="22CAC036"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3.709.843 €</w:t>
            </w:r>
          </w:p>
        </w:tc>
        <w:tc>
          <w:tcPr>
            <w:tcW w:w="753" w:type="pct"/>
            <w:shd w:val="clear" w:color="000000" w:fill="F8CBAD"/>
            <w:noWrap/>
            <w:vAlign w:val="bottom"/>
            <w:hideMark/>
          </w:tcPr>
          <w:p w14:paraId="573CA7F0"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169.770 €</w:t>
            </w:r>
          </w:p>
        </w:tc>
        <w:tc>
          <w:tcPr>
            <w:tcW w:w="592" w:type="pct"/>
            <w:shd w:val="clear" w:color="auto" w:fill="auto"/>
            <w:noWrap/>
            <w:vAlign w:val="bottom"/>
            <w:hideMark/>
          </w:tcPr>
          <w:p w14:paraId="4D03979A"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104,8</w:t>
            </w:r>
          </w:p>
        </w:tc>
      </w:tr>
      <w:tr w:rsidR="007E138E" w:rsidRPr="007E138E" w14:paraId="478816AF" w14:textId="77777777" w:rsidTr="007B200D">
        <w:trPr>
          <w:cantSplit/>
          <w:trHeight w:val="20"/>
        </w:trPr>
        <w:tc>
          <w:tcPr>
            <w:tcW w:w="2149" w:type="pct"/>
            <w:shd w:val="clear" w:color="auto" w:fill="auto"/>
            <w:vAlign w:val="bottom"/>
            <w:hideMark/>
          </w:tcPr>
          <w:p w14:paraId="11935123"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6.1. SAMOUPRAVNE NARODNOSTNE SKUPNOSTI</w:t>
            </w:r>
          </w:p>
        </w:tc>
        <w:tc>
          <w:tcPr>
            <w:tcW w:w="753" w:type="pct"/>
            <w:shd w:val="clear" w:color="auto" w:fill="auto"/>
            <w:noWrap/>
            <w:vAlign w:val="bottom"/>
            <w:hideMark/>
          </w:tcPr>
          <w:p w14:paraId="5B9C6A5B"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1.389.867 €</w:t>
            </w:r>
          </w:p>
        </w:tc>
        <w:tc>
          <w:tcPr>
            <w:tcW w:w="753" w:type="pct"/>
            <w:shd w:val="clear" w:color="auto" w:fill="auto"/>
            <w:noWrap/>
            <w:vAlign w:val="bottom"/>
            <w:hideMark/>
          </w:tcPr>
          <w:p w14:paraId="1AA8F935"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1.531.553 €</w:t>
            </w:r>
          </w:p>
        </w:tc>
        <w:tc>
          <w:tcPr>
            <w:tcW w:w="753" w:type="pct"/>
            <w:shd w:val="clear" w:color="000000" w:fill="F8CBAD"/>
            <w:noWrap/>
            <w:vAlign w:val="bottom"/>
            <w:hideMark/>
          </w:tcPr>
          <w:p w14:paraId="5F6D190E"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141.686 €</w:t>
            </w:r>
          </w:p>
        </w:tc>
        <w:tc>
          <w:tcPr>
            <w:tcW w:w="592" w:type="pct"/>
            <w:shd w:val="clear" w:color="auto" w:fill="auto"/>
            <w:noWrap/>
            <w:vAlign w:val="bottom"/>
            <w:hideMark/>
          </w:tcPr>
          <w:p w14:paraId="77670DC4"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110,2</w:t>
            </w:r>
          </w:p>
        </w:tc>
      </w:tr>
      <w:tr w:rsidR="007E138E" w:rsidRPr="007E138E" w14:paraId="3B1CA6DA" w14:textId="77777777" w:rsidTr="007B200D">
        <w:trPr>
          <w:cantSplit/>
          <w:trHeight w:val="20"/>
        </w:trPr>
        <w:tc>
          <w:tcPr>
            <w:tcW w:w="2149" w:type="pct"/>
            <w:shd w:val="clear" w:color="auto" w:fill="auto"/>
            <w:vAlign w:val="bottom"/>
            <w:hideMark/>
          </w:tcPr>
          <w:p w14:paraId="4ADB026D" w14:textId="77777777" w:rsidR="007E138E" w:rsidRPr="007E138E" w:rsidRDefault="007E138E" w:rsidP="007E138E">
            <w:pPr>
              <w:spacing w:line="240" w:lineRule="auto"/>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9.9. PRORAČUNSKI UPORABNIK NI ČLAN PODSKUPINE RPU</w:t>
            </w:r>
          </w:p>
        </w:tc>
        <w:tc>
          <w:tcPr>
            <w:tcW w:w="753" w:type="pct"/>
            <w:shd w:val="clear" w:color="auto" w:fill="auto"/>
            <w:noWrap/>
            <w:vAlign w:val="bottom"/>
            <w:hideMark/>
          </w:tcPr>
          <w:p w14:paraId="4EF8FB0B"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6.389.842 €</w:t>
            </w:r>
          </w:p>
        </w:tc>
        <w:tc>
          <w:tcPr>
            <w:tcW w:w="753" w:type="pct"/>
            <w:shd w:val="clear" w:color="auto" w:fill="auto"/>
            <w:noWrap/>
            <w:vAlign w:val="bottom"/>
            <w:hideMark/>
          </w:tcPr>
          <w:p w14:paraId="40C3C0F8"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7.091.472 €</w:t>
            </w:r>
          </w:p>
        </w:tc>
        <w:tc>
          <w:tcPr>
            <w:tcW w:w="753" w:type="pct"/>
            <w:shd w:val="clear" w:color="auto" w:fill="auto"/>
            <w:noWrap/>
            <w:vAlign w:val="bottom"/>
            <w:hideMark/>
          </w:tcPr>
          <w:p w14:paraId="30CEBA1E"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701.629 €</w:t>
            </w:r>
          </w:p>
        </w:tc>
        <w:tc>
          <w:tcPr>
            <w:tcW w:w="592" w:type="pct"/>
            <w:shd w:val="clear" w:color="000000" w:fill="C6E0B4"/>
            <w:noWrap/>
            <w:vAlign w:val="bottom"/>
            <w:hideMark/>
          </w:tcPr>
          <w:p w14:paraId="05C6EA71" w14:textId="77777777" w:rsidR="007E138E" w:rsidRPr="007E138E" w:rsidRDefault="007E138E" w:rsidP="007E138E">
            <w:pPr>
              <w:spacing w:line="240" w:lineRule="auto"/>
              <w:jc w:val="right"/>
              <w:rPr>
                <w:rFonts w:ascii="Calibri" w:hAnsi="Calibri" w:cs="Calibri"/>
                <w:color w:val="000000"/>
                <w:sz w:val="22"/>
                <w:szCs w:val="22"/>
                <w:lang w:val="sl-SI" w:eastAsia="sl-SI"/>
              </w:rPr>
            </w:pPr>
            <w:r w:rsidRPr="007E138E">
              <w:rPr>
                <w:rFonts w:ascii="Calibri" w:hAnsi="Calibri" w:cs="Calibri"/>
                <w:color w:val="000000"/>
                <w:sz w:val="22"/>
                <w:szCs w:val="22"/>
                <w:lang w:val="sl-SI" w:eastAsia="sl-SI"/>
              </w:rPr>
              <w:t>111,0</w:t>
            </w:r>
          </w:p>
        </w:tc>
      </w:tr>
      <w:tr w:rsidR="007E138E" w:rsidRPr="007E138E" w14:paraId="2CF30E38" w14:textId="77777777" w:rsidTr="007B200D">
        <w:trPr>
          <w:cantSplit/>
          <w:trHeight w:val="20"/>
        </w:trPr>
        <w:tc>
          <w:tcPr>
            <w:tcW w:w="2149" w:type="pct"/>
            <w:shd w:val="clear" w:color="auto" w:fill="auto"/>
            <w:noWrap/>
            <w:vAlign w:val="bottom"/>
            <w:hideMark/>
          </w:tcPr>
          <w:p w14:paraId="5539BCB4" w14:textId="77777777" w:rsidR="007E138E" w:rsidRPr="007E138E" w:rsidRDefault="007E138E" w:rsidP="007E138E">
            <w:pPr>
              <w:spacing w:line="240" w:lineRule="auto"/>
              <w:rPr>
                <w:rFonts w:ascii="Calibri" w:hAnsi="Calibri" w:cs="Calibri"/>
                <w:b/>
                <w:bCs/>
                <w:color w:val="000000"/>
                <w:sz w:val="22"/>
                <w:szCs w:val="22"/>
                <w:lang w:val="sl-SI" w:eastAsia="sl-SI"/>
              </w:rPr>
            </w:pPr>
            <w:r w:rsidRPr="007E138E">
              <w:rPr>
                <w:rFonts w:ascii="Calibri" w:hAnsi="Calibri" w:cs="Calibri"/>
                <w:b/>
                <w:bCs/>
                <w:color w:val="000000"/>
                <w:sz w:val="22"/>
                <w:szCs w:val="22"/>
                <w:lang w:val="sl-SI" w:eastAsia="sl-SI"/>
              </w:rPr>
              <w:t>SKUPAJ JAVNI SEKTOR</w:t>
            </w:r>
          </w:p>
        </w:tc>
        <w:tc>
          <w:tcPr>
            <w:tcW w:w="753" w:type="pct"/>
            <w:shd w:val="clear" w:color="auto" w:fill="auto"/>
            <w:noWrap/>
            <w:vAlign w:val="bottom"/>
            <w:hideMark/>
          </w:tcPr>
          <w:p w14:paraId="2309387C" w14:textId="77777777" w:rsidR="007E138E" w:rsidRPr="007E138E" w:rsidRDefault="007E138E" w:rsidP="007E138E">
            <w:pPr>
              <w:spacing w:line="240" w:lineRule="auto"/>
              <w:jc w:val="right"/>
              <w:rPr>
                <w:rFonts w:ascii="Calibri" w:hAnsi="Calibri" w:cs="Calibri"/>
                <w:b/>
                <w:bCs/>
                <w:color w:val="000000"/>
                <w:sz w:val="22"/>
                <w:szCs w:val="22"/>
                <w:lang w:val="sl-SI" w:eastAsia="sl-SI"/>
              </w:rPr>
            </w:pPr>
            <w:r w:rsidRPr="007E138E">
              <w:rPr>
                <w:rFonts w:ascii="Calibri" w:hAnsi="Calibri" w:cs="Calibri"/>
                <w:b/>
                <w:bCs/>
                <w:color w:val="000000"/>
                <w:sz w:val="22"/>
                <w:szCs w:val="22"/>
                <w:lang w:val="sl-SI" w:eastAsia="sl-SI"/>
              </w:rPr>
              <w:t>5.589.523.700 €</w:t>
            </w:r>
          </w:p>
        </w:tc>
        <w:tc>
          <w:tcPr>
            <w:tcW w:w="753" w:type="pct"/>
            <w:shd w:val="clear" w:color="auto" w:fill="auto"/>
            <w:noWrap/>
            <w:vAlign w:val="bottom"/>
            <w:hideMark/>
          </w:tcPr>
          <w:p w14:paraId="33C8A086" w14:textId="77777777" w:rsidR="007E138E" w:rsidRPr="007E138E" w:rsidRDefault="007E138E" w:rsidP="007E138E">
            <w:pPr>
              <w:spacing w:line="240" w:lineRule="auto"/>
              <w:jc w:val="right"/>
              <w:rPr>
                <w:rFonts w:ascii="Calibri" w:hAnsi="Calibri" w:cs="Calibri"/>
                <w:b/>
                <w:bCs/>
                <w:color w:val="000000"/>
                <w:sz w:val="22"/>
                <w:szCs w:val="22"/>
                <w:lang w:val="sl-SI" w:eastAsia="sl-SI"/>
              </w:rPr>
            </w:pPr>
            <w:r w:rsidRPr="007E138E">
              <w:rPr>
                <w:rFonts w:ascii="Calibri" w:hAnsi="Calibri" w:cs="Calibri"/>
                <w:b/>
                <w:bCs/>
                <w:color w:val="000000"/>
                <w:sz w:val="22"/>
                <w:szCs w:val="22"/>
                <w:lang w:val="sl-SI" w:eastAsia="sl-SI"/>
              </w:rPr>
              <w:t>5.909.072.668 €</w:t>
            </w:r>
          </w:p>
        </w:tc>
        <w:tc>
          <w:tcPr>
            <w:tcW w:w="753" w:type="pct"/>
            <w:shd w:val="clear" w:color="auto" w:fill="auto"/>
            <w:noWrap/>
            <w:vAlign w:val="bottom"/>
            <w:hideMark/>
          </w:tcPr>
          <w:p w14:paraId="32C3065A" w14:textId="77777777" w:rsidR="007E138E" w:rsidRPr="007E138E" w:rsidRDefault="007E138E" w:rsidP="007E138E">
            <w:pPr>
              <w:spacing w:line="240" w:lineRule="auto"/>
              <w:jc w:val="right"/>
              <w:rPr>
                <w:rFonts w:ascii="Calibri" w:hAnsi="Calibri" w:cs="Calibri"/>
                <w:b/>
                <w:bCs/>
                <w:color w:val="000000"/>
                <w:sz w:val="22"/>
                <w:szCs w:val="22"/>
                <w:lang w:val="sl-SI" w:eastAsia="sl-SI"/>
              </w:rPr>
            </w:pPr>
            <w:r w:rsidRPr="007E138E">
              <w:rPr>
                <w:rFonts w:ascii="Calibri" w:hAnsi="Calibri" w:cs="Calibri"/>
                <w:b/>
                <w:bCs/>
                <w:color w:val="000000"/>
                <w:sz w:val="22"/>
                <w:szCs w:val="22"/>
                <w:lang w:val="sl-SI" w:eastAsia="sl-SI"/>
              </w:rPr>
              <w:t>319.548.968 €</w:t>
            </w:r>
          </w:p>
        </w:tc>
        <w:tc>
          <w:tcPr>
            <w:tcW w:w="592" w:type="pct"/>
            <w:shd w:val="clear" w:color="auto" w:fill="auto"/>
            <w:noWrap/>
            <w:vAlign w:val="bottom"/>
            <w:hideMark/>
          </w:tcPr>
          <w:p w14:paraId="7ED78415" w14:textId="77777777" w:rsidR="007E138E" w:rsidRPr="007E138E" w:rsidRDefault="007E138E" w:rsidP="007E138E">
            <w:pPr>
              <w:spacing w:line="240" w:lineRule="auto"/>
              <w:jc w:val="right"/>
              <w:rPr>
                <w:rFonts w:ascii="Calibri" w:hAnsi="Calibri" w:cs="Calibri"/>
                <w:b/>
                <w:bCs/>
                <w:color w:val="000000"/>
                <w:sz w:val="22"/>
                <w:szCs w:val="22"/>
                <w:lang w:val="sl-SI" w:eastAsia="sl-SI"/>
              </w:rPr>
            </w:pPr>
            <w:r w:rsidRPr="007E138E">
              <w:rPr>
                <w:rFonts w:ascii="Calibri" w:hAnsi="Calibri" w:cs="Calibri"/>
                <w:b/>
                <w:bCs/>
                <w:color w:val="000000"/>
                <w:sz w:val="22"/>
                <w:szCs w:val="22"/>
                <w:lang w:val="sl-SI" w:eastAsia="sl-SI"/>
              </w:rPr>
              <w:t>105,7</w:t>
            </w:r>
          </w:p>
        </w:tc>
      </w:tr>
    </w:tbl>
    <w:p w14:paraId="4A80BF13" w14:textId="40ED304D" w:rsidR="005B0BC6" w:rsidRDefault="005B0BC6" w:rsidP="005B0BC6">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482F2494" w14:textId="41EF3ABE" w:rsidR="005B0BC6" w:rsidRDefault="005B0BC6" w:rsidP="005B0BC6">
      <w:pPr>
        <w:spacing w:line="260" w:lineRule="exact"/>
        <w:jc w:val="both"/>
        <w:rPr>
          <w:rFonts w:cs="Arial"/>
          <w:sz w:val="16"/>
          <w:szCs w:val="16"/>
          <w:lang w:val="sl-SI"/>
        </w:rPr>
      </w:pPr>
      <w:r>
        <w:rPr>
          <w:rFonts w:cs="Arial"/>
          <w:sz w:val="16"/>
          <w:szCs w:val="16"/>
          <w:lang w:val="sl-SI"/>
        </w:rPr>
        <w:t xml:space="preserve">Opomba: </w:t>
      </w:r>
      <w:r w:rsidR="005A27C9">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sidR="005A27C9">
        <w:rPr>
          <w:rFonts w:cs="Arial"/>
          <w:sz w:val="16"/>
          <w:szCs w:val="16"/>
          <w:lang w:val="sl-SI"/>
        </w:rPr>
        <w:t>vrednosti v stolpcu</w:t>
      </w:r>
      <w:r w:rsidR="00093008">
        <w:rPr>
          <w:rFonts w:cs="Arial"/>
          <w:sz w:val="16"/>
          <w:szCs w:val="16"/>
          <w:lang w:val="sl-SI"/>
        </w:rPr>
        <w:t>.</w:t>
      </w:r>
    </w:p>
    <w:p w14:paraId="1032A022" w14:textId="0135FA84" w:rsidR="005B0BC6" w:rsidRDefault="005B0BC6" w:rsidP="00FD1B01">
      <w:pPr>
        <w:jc w:val="both"/>
        <w:rPr>
          <w:rFonts w:cs="Arial"/>
          <w:sz w:val="22"/>
          <w:szCs w:val="22"/>
          <w:lang w:val="sl-SI"/>
        </w:rPr>
      </w:pPr>
    </w:p>
    <w:p w14:paraId="75FCF10C" w14:textId="6DC5365A" w:rsidR="00E854E5" w:rsidRDefault="00663357" w:rsidP="00FD1B01">
      <w:pPr>
        <w:jc w:val="both"/>
        <w:rPr>
          <w:rFonts w:cs="Arial"/>
          <w:sz w:val="22"/>
          <w:szCs w:val="22"/>
          <w:lang w:val="sl-SI"/>
        </w:rPr>
      </w:pPr>
      <w:r w:rsidRPr="008478FC">
        <w:rPr>
          <w:rFonts w:cs="Arial"/>
          <w:sz w:val="22"/>
          <w:szCs w:val="22"/>
          <w:lang w:val="sl-SI"/>
        </w:rPr>
        <w:t>Povprečno mesečno š</w:t>
      </w:r>
      <w:r w:rsidR="00430944" w:rsidRPr="008478FC">
        <w:rPr>
          <w:rFonts w:cs="Arial"/>
          <w:sz w:val="22"/>
          <w:szCs w:val="22"/>
          <w:lang w:val="sl-SI"/>
        </w:rPr>
        <w:t xml:space="preserve">tevilo zaposlenih </w:t>
      </w:r>
      <w:r w:rsidR="0099281B" w:rsidRPr="008478FC">
        <w:rPr>
          <w:rFonts w:cs="Arial"/>
          <w:sz w:val="22"/>
          <w:szCs w:val="22"/>
          <w:lang w:val="sl-SI"/>
        </w:rPr>
        <w:t>oseb</w:t>
      </w:r>
      <w:r w:rsidR="0099281B" w:rsidRPr="00F54D1F">
        <w:rPr>
          <w:rFonts w:cs="Arial"/>
          <w:sz w:val="22"/>
          <w:szCs w:val="22"/>
          <w:lang w:val="sl-SI"/>
        </w:rPr>
        <w:t xml:space="preserve"> se </w:t>
      </w:r>
      <w:r w:rsidR="008027FF" w:rsidRPr="00F54D1F">
        <w:rPr>
          <w:rFonts w:cs="Arial"/>
          <w:sz w:val="22"/>
          <w:szCs w:val="22"/>
          <w:lang w:val="sl-SI"/>
        </w:rPr>
        <w:t xml:space="preserve">je </w:t>
      </w:r>
      <w:r w:rsidR="007B6F42" w:rsidRPr="00F54D1F">
        <w:rPr>
          <w:rFonts w:cs="Arial"/>
          <w:sz w:val="22"/>
          <w:szCs w:val="22"/>
          <w:lang w:val="sl-SI"/>
        </w:rPr>
        <w:t xml:space="preserve">relativno </w:t>
      </w:r>
      <w:r w:rsidR="0099281B" w:rsidRPr="00F54D1F">
        <w:rPr>
          <w:rFonts w:cs="Arial"/>
          <w:sz w:val="22"/>
          <w:szCs w:val="22"/>
          <w:lang w:val="sl-SI"/>
        </w:rPr>
        <w:t>najbolj povečalo v podskupini</w:t>
      </w:r>
      <w:r w:rsidR="00C966D8" w:rsidRPr="00F54D1F">
        <w:rPr>
          <w:rFonts w:cs="Arial"/>
          <w:sz w:val="22"/>
          <w:szCs w:val="22"/>
          <w:lang w:val="sl-SI"/>
        </w:rPr>
        <w:t xml:space="preserve"> dejavnosti</w:t>
      </w:r>
      <w:r w:rsidR="0099281B" w:rsidRPr="00F54D1F">
        <w:rPr>
          <w:rFonts w:cs="Arial"/>
          <w:sz w:val="22"/>
          <w:szCs w:val="22"/>
          <w:lang w:val="sl-SI"/>
        </w:rPr>
        <w:t xml:space="preserve"> </w:t>
      </w:r>
      <w:r w:rsidR="00E854E5">
        <w:rPr>
          <w:rFonts w:cs="Arial"/>
          <w:sz w:val="22"/>
          <w:szCs w:val="22"/>
          <w:lang w:val="sl-SI"/>
        </w:rPr>
        <w:t>2.2. Krajevne skupnosti in druge lokalne skupnosti</w:t>
      </w:r>
      <w:r w:rsidR="00011FC2">
        <w:rPr>
          <w:rFonts w:cs="Arial"/>
          <w:sz w:val="22"/>
          <w:szCs w:val="22"/>
          <w:lang w:val="sl-SI"/>
        </w:rPr>
        <w:t>,</w:t>
      </w:r>
      <w:r w:rsidR="00E854E5">
        <w:rPr>
          <w:rFonts w:cs="Arial"/>
          <w:sz w:val="22"/>
          <w:szCs w:val="22"/>
          <w:lang w:val="sl-SI"/>
        </w:rPr>
        <w:t xml:space="preserve"> in sicer za 15,6 %, sledita podskupini 3.10. Javni zavodi in drugi izvajalci javnih služb s področja malega gospodarstva in turizma (za 6,0 %) ter 3.5. Javni zavodi in drugi izvajalci javnih služb s področja raziskovalne dejavnosti (za 5,6%).</w:t>
      </w:r>
    </w:p>
    <w:p w14:paraId="51E65FEB" w14:textId="77777777" w:rsidR="00E854E5" w:rsidRDefault="00E854E5" w:rsidP="00FD1B01">
      <w:pPr>
        <w:jc w:val="both"/>
        <w:rPr>
          <w:rFonts w:cs="Arial"/>
          <w:sz w:val="22"/>
          <w:szCs w:val="22"/>
          <w:lang w:val="sl-SI"/>
        </w:rPr>
      </w:pPr>
    </w:p>
    <w:p w14:paraId="5514E131" w14:textId="67EC20D9" w:rsidR="00646D8C" w:rsidRDefault="00663357" w:rsidP="008027FF">
      <w:pPr>
        <w:jc w:val="both"/>
        <w:rPr>
          <w:rFonts w:cs="Arial"/>
          <w:sz w:val="22"/>
          <w:szCs w:val="22"/>
          <w:lang w:val="sl-SI"/>
        </w:rPr>
      </w:pPr>
      <w:r>
        <w:rPr>
          <w:rFonts w:cs="Arial"/>
          <w:sz w:val="22"/>
          <w:szCs w:val="22"/>
          <w:lang w:val="sl-SI"/>
        </w:rPr>
        <w:t>Povprečno mesečno š</w:t>
      </w:r>
      <w:r w:rsidR="008027FF" w:rsidRPr="00484EDB">
        <w:rPr>
          <w:rFonts w:cs="Arial"/>
          <w:sz w:val="22"/>
          <w:szCs w:val="22"/>
          <w:lang w:val="sl-SI"/>
        </w:rPr>
        <w:t xml:space="preserve">tevilo zaposlenih oseb se je </w:t>
      </w:r>
      <w:r w:rsidR="007B6F42" w:rsidRPr="00484EDB">
        <w:rPr>
          <w:rFonts w:cs="Arial"/>
          <w:sz w:val="22"/>
          <w:szCs w:val="22"/>
          <w:lang w:val="sl-SI"/>
        </w:rPr>
        <w:t xml:space="preserve">relativno </w:t>
      </w:r>
      <w:r w:rsidR="008027FF" w:rsidRPr="00484EDB">
        <w:rPr>
          <w:rFonts w:cs="Arial"/>
          <w:sz w:val="22"/>
          <w:szCs w:val="22"/>
          <w:lang w:val="sl-SI"/>
        </w:rPr>
        <w:t>najbolj zmanjšalo v podskupini</w:t>
      </w:r>
      <w:r w:rsidR="00646D8C">
        <w:rPr>
          <w:rFonts w:cs="Arial"/>
          <w:sz w:val="22"/>
          <w:szCs w:val="22"/>
          <w:lang w:val="sl-SI"/>
        </w:rPr>
        <w:t xml:space="preserve"> 1.2.</w:t>
      </w:r>
      <w:r w:rsidR="002303D1">
        <w:rPr>
          <w:rFonts w:cs="Arial"/>
          <w:sz w:val="22"/>
          <w:szCs w:val="22"/>
          <w:lang w:val="sl-SI"/>
        </w:rPr>
        <w:t>1</w:t>
      </w:r>
      <w:r w:rsidR="00646D8C">
        <w:rPr>
          <w:rFonts w:cs="Arial"/>
          <w:sz w:val="22"/>
          <w:szCs w:val="22"/>
          <w:lang w:val="sl-SI"/>
        </w:rPr>
        <w:t xml:space="preserve">. Vladne službe (za 1,1 %), sledita podskupini 3.11. Javni zavodi in drugi </w:t>
      </w:r>
      <w:r w:rsidR="00646D8C">
        <w:rPr>
          <w:rFonts w:cs="Arial"/>
          <w:sz w:val="22"/>
          <w:szCs w:val="22"/>
          <w:lang w:val="sl-SI"/>
        </w:rPr>
        <w:lastRenderedPageBreak/>
        <w:t>izvajalci javnih služb s področja javnega reda in varnosti (za 1,0 %) in 3.6. Javni zavodi in drugi izvajalci javnih služb s področja kmetijstva in gozdarstva (za 0,3 %).</w:t>
      </w:r>
    </w:p>
    <w:p w14:paraId="54A699A6" w14:textId="77777777" w:rsidR="00736350" w:rsidRDefault="00736350" w:rsidP="008027FF">
      <w:pPr>
        <w:jc w:val="both"/>
        <w:rPr>
          <w:rFonts w:cs="Arial"/>
          <w:sz w:val="22"/>
          <w:szCs w:val="22"/>
          <w:highlight w:val="yellow"/>
          <w:lang w:val="sl-SI"/>
        </w:rPr>
      </w:pPr>
    </w:p>
    <w:p w14:paraId="0F619CD6" w14:textId="4BAFE180" w:rsidR="00CC5F5D" w:rsidRPr="00EC3966" w:rsidRDefault="00EC3966" w:rsidP="00FD1B01">
      <w:pPr>
        <w:jc w:val="both"/>
        <w:rPr>
          <w:rFonts w:cs="Arial"/>
          <w:sz w:val="22"/>
          <w:szCs w:val="22"/>
          <w:lang w:val="sl-SI"/>
        </w:rPr>
      </w:pPr>
      <w:r w:rsidRPr="00EC3966">
        <w:rPr>
          <w:rFonts w:cs="Arial"/>
          <w:sz w:val="22"/>
          <w:szCs w:val="22"/>
          <w:lang w:val="sl-SI"/>
        </w:rPr>
        <w:t>V absolutnih vrednostih se je število zaposlenih oseb najbolj povečalo v podskupini dejavnosti 3.1. Javni zavodi in drugi izvajalci javnih služb s področja vzgoje, izobraževanja in športa (za 834 oseb), v podskupini 3.2. Javni zavodi in drugi izvajalci javnih služb s področja zdravstva (za 785 oseb) ter v podskupini 3.3. Javni zavodi in drugi izvajalci javnih služb s področja socialnega varstva (za 268 oseb).</w:t>
      </w:r>
    </w:p>
    <w:p w14:paraId="5D521E91" w14:textId="77777777" w:rsidR="00EC3966" w:rsidRPr="00EC3966" w:rsidRDefault="00EC3966" w:rsidP="00FD1B01">
      <w:pPr>
        <w:jc w:val="both"/>
        <w:rPr>
          <w:rFonts w:cs="Arial"/>
          <w:sz w:val="22"/>
          <w:szCs w:val="22"/>
          <w:lang w:val="sl-SI"/>
        </w:rPr>
      </w:pPr>
    </w:p>
    <w:p w14:paraId="63BD43CA" w14:textId="464082FC" w:rsidR="00EC3966" w:rsidRPr="00EC3966" w:rsidRDefault="00EC3966" w:rsidP="00FD1B01">
      <w:pPr>
        <w:jc w:val="both"/>
        <w:rPr>
          <w:rFonts w:cs="Arial"/>
          <w:sz w:val="22"/>
          <w:szCs w:val="22"/>
          <w:lang w:val="sl-SI"/>
        </w:rPr>
      </w:pPr>
      <w:r w:rsidRPr="00EC3966">
        <w:rPr>
          <w:rFonts w:cs="Arial"/>
          <w:sz w:val="22"/>
          <w:szCs w:val="22"/>
          <w:lang w:val="sl-SI"/>
        </w:rPr>
        <w:t>Število zaposlenih oseb se je v absolutni vrednosti najbolj zmanjšalo v podskupini dejavnosti 1.2.2. Ministrstva in organi v sestavi (za 30 oseb), v podskupini 1.2.1. Vladne službe (za 9 oseb) in v podskupini 3.11. Javni zavodi in drugi izvajalci javnih služb s področja javnega reda in varnosti (za 7 oseb).</w:t>
      </w:r>
    </w:p>
    <w:p w14:paraId="2727A682" w14:textId="77777777" w:rsidR="00EC3966" w:rsidRDefault="00EC3966" w:rsidP="00FD1B01">
      <w:pPr>
        <w:jc w:val="both"/>
        <w:rPr>
          <w:rFonts w:cs="Arial"/>
          <w:sz w:val="22"/>
          <w:szCs w:val="22"/>
          <w:highlight w:val="yellow"/>
          <w:lang w:val="sl-SI"/>
        </w:rPr>
      </w:pPr>
    </w:p>
    <w:p w14:paraId="7DBE9892" w14:textId="6F409B45" w:rsidR="0085284C" w:rsidRDefault="0085284C" w:rsidP="0014590F">
      <w:pPr>
        <w:keepNext/>
        <w:spacing w:line="260" w:lineRule="exact"/>
        <w:jc w:val="both"/>
        <w:rPr>
          <w:rFonts w:cs="Arial"/>
          <w:b/>
          <w:bCs/>
          <w:sz w:val="22"/>
          <w:szCs w:val="22"/>
          <w:lang w:val="sl-SI"/>
        </w:rPr>
      </w:pPr>
      <w:r w:rsidRPr="00F54D1F">
        <w:rPr>
          <w:rFonts w:cs="Arial"/>
          <w:b/>
          <w:bCs/>
          <w:sz w:val="22"/>
          <w:szCs w:val="22"/>
          <w:lang w:val="sl-SI"/>
        </w:rPr>
        <w:t xml:space="preserve">Preglednica </w:t>
      </w:r>
      <w:r w:rsidRPr="00F54D1F">
        <w:rPr>
          <w:rFonts w:cs="Arial"/>
          <w:b/>
          <w:bCs/>
          <w:sz w:val="22"/>
          <w:szCs w:val="22"/>
          <w:lang w:val="sl-SI"/>
        </w:rPr>
        <w:fldChar w:fldCharType="begin"/>
      </w:r>
      <w:r w:rsidRPr="00F54D1F">
        <w:rPr>
          <w:rFonts w:cs="Arial"/>
          <w:b/>
          <w:bCs/>
          <w:sz w:val="22"/>
          <w:szCs w:val="22"/>
          <w:lang w:val="sl-SI"/>
        </w:rPr>
        <w:instrText xml:space="preserve"> AUTONUMLGL  \e </w:instrText>
      </w:r>
      <w:r w:rsidRPr="00F54D1F">
        <w:rPr>
          <w:rFonts w:cs="Arial"/>
          <w:b/>
          <w:bCs/>
          <w:sz w:val="22"/>
          <w:szCs w:val="22"/>
          <w:lang w:val="sl-SI"/>
        </w:rPr>
        <w:fldChar w:fldCharType="end"/>
      </w:r>
      <w:r w:rsidRPr="00F54D1F">
        <w:rPr>
          <w:rFonts w:cs="Arial"/>
          <w:b/>
          <w:bCs/>
          <w:sz w:val="22"/>
          <w:szCs w:val="22"/>
          <w:lang w:val="sl-SI"/>
        </w:rPr>
        <w:t xml:space="preserve">: Število zaposlenih </w:t>
      </w:r>
      <w:r w:rsidR="007B200D">
        <w:rPr>
          <w:rFonts w:cs="Arial"/>
          <w:b/>
          <w:bCs/>
          <w:sz w:val="22"/>
          <w:szCs w:val="22"/>
          <w:lang w:val="sl-SI"/>
        </w:rPr>
        <w:t xml:space="preserve">oseb </w:t>
      </w:r>
      <w:r w:rsidRPr="00F54D1F">
        <w:rPr>
          <w:rFonts w:cs="Arial"/>
          <w:b/>
          <w:bCs/>
          <w:sz w:val="22"/>
          <w:szCs w:val="22"/>
          <w:lang w:val="sl-SI"/>
        </w:rPr>
        <w:t xml:space="preserve">po podskupinah dejavnosti </w:t>
      </w:r>
      <w:r w:rsidR="00EB2F10" w:rsidRPr="00F54D1F">
        <w:rPr>
          <w:rFonts w:cs="Arial"/>
          <w:b/>
          <w:bCs/>
          <w:sz w:val="22"/>
          <w:szCs w:val="22"/>
          <w:lang w:val="sl-SI"/>
        </w:rPr>
        <w:t xml:space="preserve">RPU </w:t>
      </w:r>
      <w:r w:rsidRPr="00F54D1F">
        <w:rPr>
          <w:rFonts w:cs="Arial"/>
          <w:b/>
          <w:bCs/>
          <w:sz w:val="22"/>
          <w:szCs w:val="22"/>
          <w:lang w:val="sl-SI"/>
        </w:rPr>
        <w:t>za leti 202</w:t>
      </w:r>
      <w:r w:rsidR="00E854E5">
        <w:rPr>
          <w:rFonts w:cs="Arial"/>
          <w:b/>
          <w:bCs/>
          <w:sz w:val="22"/>
          <w:szCs w:val="22"/>
          <w:lang w:val="sl-SI"/>
        </w:rPr>
        <w:t>3</w:t>
      </w:r>
      <w:r w:rsidRPr="00F54D1F">
        <w:rPr>
          <w:rFonts w:cs="Arial"/>
          <w:b/>
          <w:bCs/>
          <w:sz w:val="22"/>
          <w:szCs w:val="22"/>
          <w:lang w:val="sl-SI"/>
        </w:rPr>
        <w:t xml:space="preserve"> in 202</w:t>
      </w:r>
      <w:r w:rsidR="00E854E5">
        <w:rPr>
          <w:rFonts w:cs="Arial"/>
          <w:b/>
          <w:bCs/>
          <w:sz w:val="22"/>
          <w:szCs w:val="22"/>
          <w:lang w:val="sl-SI"/>
        </w:rPr>
        <w:t>4</w:t>
      </w:r>
    </w:p>
    <w:p w14:paraId="33DEA978" w14:textId="77777777" w:rsidR="00401940" w:rsidRDefault="00401940" w:rsidP="0014590F">
      <w:pPr>
        <w:keepNext/>
        <w:spacing w:line="260" w:lineRule="exact"/>
        <w:jc w:val="both"/>
        <w:rPr>
          <w:rFonts w:cs="Arial"/>
          <w:b/>
          <w:bCs/>
          <w:sz w:val="22"/>
          <w:szCs w:val="22"/>
          <w:lang w:val="sl-SI"/>
        </w:rPr>
      </w:pPr>
    </w:p>
    <w:tbl>
      <w:tblPr>
        <w:tblW w:w="8478" w:type="dxa"/>
        <w:tblCellMar>
          <w:left w:w="70" w:type="dxa"/>
          <w:right w:w="70" w:type="dxa"/>
        </w:tblCellMar>
        <w:tblLook w:val="04A0" w:firstRow="1" w:lastRow="0" w:firstColumn="1" w:lastColumn="0" w:noHBand="0" w:noVBand="1"/>
      </w:tblPr>
      <w:tblGrid>
        <w:gridCol w:w="4810"/>
        <w:gridCol w:w="974"/>
        <w:gridCol w:w="898"/>
        <w:gridCol w:w="898"/>
        <w:gridCol w:w="898"/>
      </w:tblGrid>
      <w:tr w:rsidR="007B200D" w:rsidRPr="007B200D" w14:paraId="436C0C3D" w14:textId="77777777" w:rsidTr="00EC3966">
        <w:trPr>
          <w:cantSplit/>
          <w:trHeight w:val="20"/>
          <w:tblHeader/>
        </w:trPr>
        <w:tc>
          <w:tcPr>
            <w:tcW w:w="4810" w:type="dxa"/>
            <w:tcBorders>
              <w:top w:val="single" w:sz="8" w:space="0" w:color="auto"/>
              <w:left w:val="single" w:sz="8" w:space="0" w:color="auto"/>
              <w:bottom w:val="single" w:sz="12" w:space="0" w:color="A6A6A6" w:themeColor="background1" w:themeShade="A6"/>
              <w:right w:val="nil"/>
            </w:tcBorders>
            <w:shd w:val="clear" w:color="auto" w:fill="auto"/>
            <w:vAlign w:val="bottom"/>
            <w:hideMark/>
          </w:tcPr>
          <w:p w14:paraId="586CF91C" w14:textId="77777777" w:rsidR="007B200D" w:rsidRPr="007B200D" w:rsidRDefault="007B200D" w:rsidP="007B200D">
            <w:pPr>
              <w:spacing w:line="240" w:lineRule="auto"/>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PODSKUPINE DEJAVNOSTI RPU</w:t>
            </w:r>
          </w:p>
        </w:tc>
        <w:tc>
          <w:tcPr>
            <w:tcW w:w="974" w:type="dxa"/>
            <w:tcBorders>
              <w:top w:val="single" w:sz="8" w:space="0" w:color="auto"/>
              <w:left w:val="single" w:sz="8" w:space="0" w:color="auto"/>
              <w:bottom w:val="single" w:sz="12" w:space="0" w:color="A6A6A6" w:themeColor="background1" w:themeShade="A6"/>
              <w:right w:val="single" w:sz="4" w:space="0" w:color="auto"/>
            </w:tcBorders>
            <w:shd w:val="clear" w:color="auto" w:fill="auto"/>
            <w:vAlign w:val="bottom"/>
            <w:hideMark/>
          </w:tcPr>
          <w:p w14:paraId="679D861B" w14:textId="77777777" w:rsidR="007B200D" w:rsidRPr="007B200D" w:rsidRDefault="007B200D" w:rsidP="007B200D">
            <w:pPr>
              <w:spacing w:line="240" w:lineRule="auto"/>
              <w:jc w:val="center"/>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Št.zap. oseb 2023</w:t>
            </w:r>
          </w:p>
        </w:tc>
        <w:tc>
          <w:tcPr>
            <w:tcW w:w="898" w:type="dxa"/>
            <w:tcBorders>
              <w:top w:val="single" w:sz="8" w:space="0" w:color="auto"/>
              <w:left w:val="nil"/>
              <w:bottom w:val="single" w:sz="12" w:space="0" w:color="A6A6A6" w:themeColor="background1" w:themeShade="A6"/>
              <w:right w:val="single" w:sz="4" w:space="0" w:color="auto"/>
            </w:tcBorders>
            <w:shd w:val="clear" w:color="auto" w:fill="auto"/>
            <w:vAlign w:val="bottom"/>
            <w:hideMark/>
          </w:tcPr>
          <w:p w14:paraId="212E98F8" w14:textId="77777777" w:rsidR="007B200D" w:rsidRPr="007B200D" w:rsidRDefault="007B200D" w:rsidP="007B200D">
            <w:pPr>
              <w:spacing w:line="240" w:lineRule="auto"/>
              <w:jc w:val="center"/>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Št.zap. oseb 2024</w:t>
            </w:r>
          </w:p>
        </w:tc>
        <w:tc>
          <w:tcPr>
            <w:tcW w:w="898" w:type="dxa"/>
            <w:tcBorders>
              <w:top w:val="single" w:sz="8" w:space="0" w:color="auto"/>
              <w:left w:val="nil"/>
              <w:bottom w:val="single" w:sz="12" w:space="0" w:color="A6A6A6" w:themeColor="background1" w:themeShade="A6"/>
              <w:right w:val="nil"/>
            </w:tcBorders>
            <w:shd w:val="clear" w:color="auto" w:fill="auto"/>
            <w:vAlign w:val="bottom"/>
            <w:hideMark/>
          </w:tcPr>
          <w:p w14:paraId="13AF2FCC" w14:textId="77777777" w:rsidR="007B200D" w:rsidRPr="007B200D" w:rsidRDefault="007B200D" w:rsidP="007B200D">
            <w:pPr>
              <w:spacing w:line="240" w:lineRule="auto"/>
              <w:jc w:val="center"/>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 xml:space="preserve">Razlika </w:t>
            </w:r>
            <w:r w:rsidRPr="007B200D">
              <w:rPr>
                <w:rFonts w:ascii="Calibri" w:hAnsi="Calibri" w:cs="Calibri"/>
                <w:b/>
                <w:bCs/>
                <w:color w:val="000000"/>
                <w:sz w:val="22"/>
                <w:szCs w:val="22"/>
                <w:lang w:val="sl-SI" w:eastAsia="sl-SI"/>
              </w:rPr>
              <w:br/>
              <w:t>24-23</w:t>
            </w:r>
          </w:p>
        </w:tc>
        <w:tc>
          <w:tcPr>
            <w:tcW w:w="898" w:type="dxa"/>
            <w:tcBorders>
              <w:top w:val="single" w:sz="8" w:space="0" w:color="auto"/>
              <w:left w:val="single" w:sz="4" w:space="0" w:color="auto"/>
              <w:bottom w:val="single" w:sz="12" w:space="0" w:color="A6A6A6" w:themeColor="background1" w:themeShade="A6"/>
              <w:right w:val="single" w:sz="8" w:space="0" w:color="auto"/>
            </w:tcBorders>
            <w:shd w:val="clear" w:color="auto" w:fill="auto"/>
            <w:vAlign w:val="bottom"/>
            <w:hideMark/>
          </w:tcPr>
          <w:p w14:paraId="42C96672" w14:textId="77777777" w:rsidR="007B200D" w:rsidRPr="007B200D" w:rsidRDefault="007B200D" w:rsidP="007B200D">
            <w:pPr>
              <w:spacing w:line="240" w:lineRule="auto"/>
              <w:jc w:val="center"/>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Indeks 24/23</w:t>
            </w:r>
          </w:p>
        </w:tc>
      </w:tr>
      <w:tr w:rsidR="007B200D" w:rsidRPr="007B200D" w14:paraId="061EB27D" w14:textId="77777777" w:rsidTr="00EC3966">
        <w:trPr>
          <w:cantSplit/>
          <w:trHeight w:val="20"/>
        </w:trPr>
        <w:tc>
          <w:tcPr>
            <w:tcW w:w="4810" w:type="dxa"/>
            <w:tcBorders>
              <w:top w:val="single" w:sz="12" w:space="0" w:color="A6A6A6" w:themeColor="background1" w:themeShade="A6"/>
              <w:left w:val="single" w:sz="4" w:space="0" w:color="auto"/>
              <w:bottom w:val="single" w:sz="4" w:space="0" w:color="auto"/>
              <w:right w:val="single" w:sz="4" w:space="0" w:color="auto"/>
            </w:tcBorders>
            <w:shd w:val="clear" w:color="auto" w:fill="auto"/>
            <w:vAlign w:val="bottom"/>
            <w:hideMark/>
          </w:tcPr>
          <w:p w14:paraId="231E5E6C"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1.1. NEVLADNI PRORAČUNSKI UPORABNIKI</w:t>
            </w:r>
          </w:p>
        </w:tc>
        <w:tc>
          <w:tcPr>
            <w:tcW w:w="974" w:type="dxa"/>
            <w:tcBorders>
              <w:top w:val="single" w:sz="12" w:space="0" w:color="A6A6A6" w:themeColor="background1" w:themeShade="A6"/>
              <w:left w:val="nil"/>
              <w:bottom w:val="single" w:sz="4" w:space="0" w:color="auto"/>
              <w:right w:val="single" w:sz="4" w:space="0" w:color="auto"/>
            </w:tcBorders>
            <w:shd w:val="clear" w:color="auto" w:fill="auto"/>
            <w:noWrap/>
            <w:vAlign w:val="bottom"/>
            <w:hideMark/>
          </w:tcPr>
          <w:p w14:paraId="5F191C0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983</w:t>
            </w:r>
          </w:p>
        </w:tc>
        <w:tc>
          <w:tcPr>
            <w:tcW w:w="898" w:type="dxa"/>
            <w:tcBorders>
              <w:top w:val="single" w:sz="12" w:space="0" w:color="A6A6A6" w:themeColor="background1" w:themeShade="A6"/>
              <w:left w:val="nil"/>
              <w:bottom w:val="single" w:sz="4" w:space="0" w:color="auto"/>
              <w:right w:val="single" w:sz="4" w:space="0" w:color="auto"/>
            </w:tcBorders>
            <w:shd w:val="clear" w:color="auto" w:fill="auto"/>
            <w:noWrap/>
            <w:vAlign w:val="bottom"/>
            <w:hideMark/>
          </w:tcPr>
          <w:p w14:paraId="61559E6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981</w:t>
            </w:r>
          </w:p>
        </w:tc>
        <w:tc>
          <w:tcPr>
            <w:tcW w:w="898" w:type="dxa"/>
            <w:tcBorders>
              <w:top w:val="single" w:sz="12" w:space="0" w:color="A6A6A6" w:themeColor="background1" w:themeShade="A6"/>
              <w:left w:val="nil"/>
              <w:bottom w:val="single" w:sz="4" w:space="0" w:color="auto"/>
              <w:right w:val="single" w:sz="4" w:space="0" w:color="auto"/>
            </w:tcBorders>
            <w:shd w:val="clear" w:color="auto" w:fill="auto"/>
            <w:noWrap/>
            <w:vAlign w:val="bottom"/>
            <w:hideMark/>
          </w:tcPr>
          <w:p w14:paraId="2CAB799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w:t>
            </w:r>
          </w:p>
        </w:tc>
        <w:tc>
          <w:tcPr>
            <w:tcW w:w="898" w:type="dxa"/>
            <w:tcBorders>
              <w:top w:val="single" w:sz="12" w:space="0" w:color="A6A6A6" w:themeColor="background1" w:themeShade="A6"/>
              <w:left w:val="nil"/>
              <w:bottom w:val="single" w:sz="4" w:space="0" w:color="auto"/>
              <w:right w:val="single" w:sz="4" w:space="0" w:color="auto"/>
            </w:tcBorders>
            <w:shd w:val="clear" w:color="auto" w:fill="auto"/>
            <w:noWrap/>
            <w:vAlign w:val="bottom"/>
            <w:hideMark/>
          </w:tcPr>
          <w:p w14:paraId="49636B78"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99,8</w:t>
            </w:r>
          </w:p>
        </w:tc>
      </w:tr>
      <w:tr w:rsidR="007B200D" w:rsidRPr="007B200D" w14:paraId="68FC5311"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62B21B5B"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1.2.1. VLADNE SLUŽBE</w:t>
            </w:r>
          </w:p>
        </w:tc>
        <w:tc>
          <w:tcPr>
            <w:tcW w:w="974" w:type="dxa"/>
            <w:tcBorders>
              <w:top w:val="nil"/>
              <w:left w:val="nil"/>
              <w:bottom w:val="single" w:sz="4" w:space="0" w:color="auto"/>
              <w:right w:val="single" w:sz="4" w:space="0" w:color="auto"/>
            </w:tcBorders>
            <w:shd w:val="clear" w:color="auto" w:fill="auto"/>
            <w:noWrap/>
            <w:vAlign w:val="bottom"/>
            <w:hideMark/>
          </w:tcPr>
          <w:p w14:paraId="65D069DE"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847</w:t>
            </w:r>
          </w:p>
        </w:tc>
        <w:tc>
          <w:tcPr>
            <w:tcW w:w="898" w:type="dxa"/>
            <w:tcBorders>
              <w:top w:val="nil"/>
              <w:left w:val="nil"/>
              <w:bottom w:val="single" w:sz="4" w:space="0" w:color="auto"/>
              <w:right w:val="single" w:sz="4" w:space="0" w:color="auto"/>
            </w:tcBorders>
            <w:shd w:val="clear" w:color="auto" w:fill="auto"/>
            <w:noWrap/>
            <w:vAlign w:val="bottom"/>
            <w:hideMark/>
          </w:tcPr>
          <w:p w14:paraId="077A548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838</w:t>
            </w:r>
          </w:p>
        </w:tc>
        <w:tc>
          <w:tcPr>
            <w:tcW w:w="898"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7B0866B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w:t>
            </w:r>
          </w:p>
        </w:tc>
        <w:tc>
          <w:tcPr>
            <w:tcW w:w="898"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0C59B834"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98,9</w:t>
            </w:r>
          </w:p>
        </w:tc>
      </w:tr>
      <w:tr w:rsidR="007B200D" w:rsidRPr="007B200D" w14:paraId="11E8D0A2"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330BAB83"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1.2.2. MINISTRSTVA IN ORGANI V SESTAVI</w:t>
            </w:r>
          </w:p>
        </w:tc>
        <w:tc>
          <w:tcPr>
            <w:tcW w:w="974" w:type="dxa"/>
            <w:tcBorders>
              <w:top w:val="nil"/>
              <w:left w:val="nil"/>
              <w:bottom w:val="single" w:sz="4" w:space="0" w:color="auto"/>
              <w:right w:val="single" w:sz="4" w:space="0" w:color="auto"/>
            </w:tcBorders>
            <w:shd w:val="clear" w:color="auto" w:fill="auto"/>
            <w:noWrap/>
            <w:vAlign w:val="bottom"/>
            <w:hideMark/>
          </w:tcPr>
          <w:p w14:paraId="61BF8F7D"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27.629</w:t>
            </w:r>
          </w:p>
        </w:tc>
        <w:tc>
          <w:tcPr>
            <w:tcW w:w="898" w:type="dxa"/>
            <w:tcBorders>
              <w:top w:val="nil"/>
              <w:left w:val="nil"/>
              <w:bottom w:val="single" w:sz="4" w:space="0" w:color="auto"/>
              <w:right w:val="single" w:sz="4" w:space="0" w:color="auto"/>
            </w:tcBorders>
            <w:shd w:val="clear" w:color="auto" w:fill="auto"/>
            <w:noWrap/>
            <w:vAlign w:val="bottom"/>
            <w:hideMark/>
          </w:tcPr>
          <w:p w14:paraId="0CF0928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27.598</w:t>
            </w:r>
          </w:p>
        </w:tc>
        <w:tc>
          <w:tcPr>
            <w:tcW w:w="898"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04319F3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-30</w:t>
            </w:r>
          </w:p>
        </w:tc>
        <w:tc>
          <w:tcPr>
            <w:tcW w:w="898" w:type="dxa"/>
            <w:tcBorders>
              <w:top w:val="nil"/>
              <w:left w:val="nil"/>
              <w:bottom w:val="single" w:sz="4" w:space="0" w:color="auto"/>
              <w:right w:val="single" w:sz="4" w:space="0" w:color="auto"/>
            </w:tcBorders>
            <w:shd w:val="clear" w:color="auto" w:fill="auto"/>
            <w:noWrap/>
            <w:vAlign w:val="bottom"/>
            <w:hideMark/>
          </w:tcPr>
          <w:p w14:paraId="7EB57224"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99,9</w:t>
            </w:r>
          </w:p>
        </w:tc>
      </w:tr>
      <w:tr w:rsidR="007B200D" w:rsidRPr="007B200D" w14:paraId="14434BB5"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2B988C94"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1.2.3. UPRAVNE ENOTE</w:t>
            </w:r>
          </w:p>
        </w:tc>
        <w:tc>
          <w:tcPr>
            <w:tcW w:w="974" w:type="dxa"/>
            <w:tcBorders>
              <w:top w:val="nil"/>
              <w:left w:val="nil"/>
              <w:bottom w:val="single" w:sz="4" w:space="0" w:color="auto"/>
              <w:right w:val="single" w:sz="4" w:space="0" w:color="auto"/>
            </w:tcBorders>
            <w:shd w:val="clear" w:color="auto" w:fill="auto"/>
            <w:noWrap/>
            <w:vAlign w:val="bottom"/>
            <w:hideMark/>
          </w:tcPr>
          <w:p w14:paraId="1655C65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2.379</w:t>
            </w:r>
          </w:p>
        </w:tc>
        <w:tc>
          <w:tcPr>
            <w:tcW w:w="898" w:type="dxa"/>
            <w:tcBorders>
              <w:top w:val="nil"/>
              <w:left w:val="nil"/>
              <w:bottom w:val="single" w:sz="4" w:space="0" w:color="auto"/>
              <w:right w:val="single" w:sz="4" w:space="0" w:color="auto"/>
            </w:tcBorders>
            <w:shd w:val="clear" w:color="auto" w:fill="auto"/>
            <w:noWrap/>
            <w:vAlign w:val="bottom"/>
            <w:hideMark/>
          </w:tcPr>
          <w:p w14:paraId="73A5958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2.402</w:t>
            </w:r>
          </w:p>
        </w:tc>
        <w:tc>
          <w:tcPr>
            <w:tcW w:w="898" w:type="dxa"/>
            <w:tcBorders>
              <w:top w:val="nil"/>
              <w:left w:val="nil"/>
              <w:bottom w:val="single" w:sz="4" w:space="0" w:color="auto"/>
              <w:right w:val="single" w:sz="4" w:space="0" w:color="auto"/>
            </w:tcBorders>
            <w:shd w:val="clear" w:color="auto" w:fill="auto"/>
            <w:noWrap/>
            <w:vAlign w:val="bottom"/>
            <w:hideMark/>
          </w:tcPr>
          <w:p w14:paraId="3266F553"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23</w:t>
            </w:r>
          </w:p>
        </w:tc>
        <w:tc>
          <w:tcPr>
            <w:tcW w:w="898" w:type="dxa"/>
            <w:tcBorders>
              <w:top w:val="nil"/>
              <w:left w:val="nil"/>
              <w:bottom w:val="single" w:sz="4" w:space="0" w:color="auto"/>
              <w:right w:val="single" w:sz="4" w:space="0" w:color="auto"/>
            </w:tcBorders>
            <w:shd w:val="clear" w:color="auto" w:fill="auto"/>
            <w:noWrap/>
            <w:vAlign w:val="bottom"/>
            <w:hideMark/>
          </w:tcPr>
          <w:p w14:paraId="32DE467F"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101,0</w:t>
            </w:r>
          </w:p>
        </w:tc>
      </w:tr>
      <w:tr w:rsidR="007B200D" w:rsidRPr="007B200D" w14:paraId="22EA98C0" w14:textId="77777777" w:rsidTr="00EC3966">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74BC22DC"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1.3. PRAVOSODNI PRORAČUNSKI UPORABNIKI</w:t>
            </w:r>
          </w:p>
        </w:tc>
        <w:tc>
          <w:tcPr>
            <w:tcW w:w="974" w:type="dxa"/>
            <w:tcBorders>
              <w:top w:val="nil"/>
              <w:left w:val="nil"/>
              <w:bottom w:val="single" w:sz="4" w:space="0" w:color="auto"/>
              <w:right w:val="single" w:sz="4" w:space="0" w:color="auto"/>
            </w:tcBorders>
            <w:shd w:val="clear" w:color="auto" w:fill="auto"/>
            <w:noWrap/>
            <w:vAlign w:val="bottom"/>
            <w:hideMark/>
          </w:tcPr>
          <w:p w14:paraId="70925664"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5.119</w:t>
            </w:r>
          </w:p>
        </w:tc>
        <w:tc>
          <w:tcPr>
            <w:tcW w:w="898" w:type="dxa"/>
            <w:tcBorders>
              <w:top w:val="nil"/>
              <w:left w:val="nil"/>
              <w:bottom w:val="single" w:sz="4" w:space="0" w:color="auto"/>
              <w:right w:val="single" w:sz="4" w:space="0" w:color="auto"/>
            </w:tcBorders>
            <w:shd w:val="clear" w:color="auto" w:fill="auto"/>
            <w:noWrap/>
            <w:vAlign w:val="bottom"/>
            <w:hideMark/>
          </w:tcPr>
          <w:p w14:paraId="39093FED"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5.130</w:t>
            </w:r>
          </w:p>
        </w:tc>
        <w:tc>
          <w:tcPr>
            <w:tcW w:w="898" w:type="dxa"/>
            <w:tcBorders>
              <w:top w:val="nil"/>
              <w:left w:val="nil"/>
              <w:bottom w:val="single" w:sz="4" w:space="0" w:color="auto"/>
              <w:right w:val="single" w:sz="4" w:space="0" w:color="auto"/>
            </w:tcBorders>
            <w:shd w:val="clear" w:color="auto" w:fill="auto"/>
            <w:noWrap/>
            <w:vAlign w:val="bottom"/>
            <w:hideMark/>
          </w:tcPr>
          <w:p w14:paraId="32E63BD8"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11</w:t>
            </w:r>
          </w:p>
        </w:tc>
        <w:tc>
          <w:tcPr>
            <w:tcW w:w="898" w:type="dxa"/>
            <w:tcBorders>
              <w:top w:val="nil"/>
              <w:left w:val="nil"/>
              <w:bottom w:val="single" w:sz="4" w:space="0" w:color="auto"/>
              <w:right w:val="single" w:sz="4" w:space="0" w:color="auto"/>
            </w:tcBorders>
            <w:shd w:val="clear" w:color="auto" w:fill="auto"/>
            <w:noWrap/>
            <w:vAlign w:val="bottom"/>
            <w:hideMark/>
          </w:tcPr>
          <w:p w14:paraId="459291A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100,2</w:t>
            </w:r>
          </w:p>
        </w:tc>
      </w:tr>
      <w:tr w:rsidR="007B200D" w:rsidRPr="007B200D" w14:paraId="6269F0FA" w14:textId="77777777" w:rsidTr="00EC3966">
        <w:trPr>
          <w:cantSplit/>
          <w:trHeight w:val="20"/>
        </w:trPr>
        <w:tc>
          <w:tcPr>
            <w:tcW w:w="4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F2B281"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2.1. OBČINE</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14:paraId="25B6AD8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5.759</w:t>
            </w:r>
          </w:p>
        </w:tc>
        <w:tc>
          <w:tcPr>
            <w:tcW w:w="898" w:type="dxa"/>
            <w:tcBorders>
              <w:top w:val="single" w:sz="4" w:space="0" w:color="auto"/>
              <w:left w:val="nil"/>
              <w:bottom w:val="single" w:sz="4" w:space="0" w:color="auto"/>
              <w:right w:val="single" w:sz="4" w:space="0" w:color="auto"/>
            </w:tcBorders>
            <w:shd w:val="clear" w:color="auto" w:fill="auto"/>
            <w:noWrap/>
            <w:vAlign w:val="bottom"/>
            <w:hideMark/>
          </w:tcPr>
          <w:p w14:paraId="6C2C8D8D"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5.853</w:t>
            </w:r>
          </w:p>
        </w:tc>
        <w:tc>
          <w:tcPr>
            <w:tcW w:w="898" w:type="dxa"/>
            <w:tcBorders>
              <w:top w:val="single" w:sz="4" w:space="0" w:color="auto"/>
              <w:left w:val="nil"/>
              <w:bottom w:val="single" w:sz="4" w:space="0" w:color="auto"/>
              <w:right w:val="single" w:sz="4" w:space="0" w:color="auto"/>
            </w:tcBorders>
            <w:shd w:val="clear" w:color="auto" w:fill="auto"/>
            <w:noWrap/>
            <w:vAlign w:val="bottom"/>
            <w:hideMark/>
          </w:tcPr>
          <w:p w14:paraId="043F552F"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94</w:t>
            </w:r>
          </w:p>
        </w:tc>
        <w:tc>
          <w:tcPr>
            <w:tcW w:w="898" w:type="dxa"/>
            <w:tcBorders>
              <w:top w:val="single" w:sz="4" w:space="0" w:color="auto"/>
              <w:left w:val="nil"/>
              <w:bottom w:val="single" w:sz="4" w:space="0" w:color="auto"/>
              <w:right w:val="single" w:sz="4" w:space="0" w:color="auto"/>
            </w:tcBorders>
            <w:shd w:val="clear" w:color="auto" w:fill="auto"/>
            <w:noWrap/>
            <w:vAlign w:val="bottom"/>
            <w:hideMark/>
          </w:tcPr>
          <w:p w14:paraId="0CB3A26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101,6</w:t>
            </w:r>
          </w:p>
        </w:tc>
      </w:tr>
      <w:tr w:rsidR="007B200D" w:rsidRPr="007B200D" w14:paraId="52BC720D" w14:textId="77777777" w:rsidTr="00EC3966">
        <w:trPr>
          <w:cantSplit/>
          <w:trHeight w:val="20"/>
        </w:trPr>
        <w:tc>
          <w:tcPr>
            <w:tcW w:w="4810"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154EA36E"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2.2. KRAJEVNE SKUPNOSTI IN DRUGE LOKALNE SKUPNOSTI</w:t>
            </w:r>
          </w:p>
        </w:tc>
        <w:tc>
          <w:tcPr>
            <w:tcW w:w="974"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4E0691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48</w:t>
            </w:r>
          </w:p>
        </w:tc>
        <w:tc>
          <w:tcPr>
            <w:tcW w:w="898"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02B43D6"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55</w:t>
            </w:r>
          </w:p>
        </w:tc>
        <w:tc>
          <w:tcPr>
            <w:tcW w:w="898"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6D624FD"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w:t>
            </w:r>
          </w:p>
        </w:tc>
        <w:tc>
          <w:tcPr>
            <w:tcW w:w="898" w:type="dxa"/>
            <w:tcBorders>
              <w:top w:val="single" w:sz="4" w:space="0" w:color="auto"/>
              <w:left w:val="single" w:sz="8" w:space="0" w:color="auto"/>
              <w:bottom w:val="single" w:sz="8" w:space="0" w:color="auto"/>
              <w:right w:val="single" w:sz="8" w:space="0" w:color="auto"/>
            </w:tcBorders>
            <w:shd w:val="clear" w:color="000000" w:fill="C6E0B4"/>
            <w:noWrap/>
            <w:vAlign w:val="bottom"/>
            <w:hideMark/>
          </w:tcPr>
          <w:p w14:paraId="6055B2E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115,6</w:t>
            </w:r>
          </w:p>
        </w:tc>
      </w:tr>
      <w:tr w:rsidR="007B200D" w:rsidRPr="007B200D" w14:paraId="1C7489BC" w14:textId="77777777" w:rsidTr="00EC3966">
        <w:trPr>
          <w:cantSplit/>
          <w:trHeight w:val="20"/>
        </w:trPr>
        <w:tc>
          <w:tcPr>
            <w:tcW w:w="4810" w:type="dxa"/>
            <w:tcBorders>
              <w:top w:val="single" w:sz="8" w:space="0" w:color="auto"/>
              <w:left w:val="single" w:sz="4" w:space="0" w:color="auto"/>
              <w:bottom w:val="single" w:sz="4" w:space="0" w:color="auto"/>
              <w:right w:val="single" w:sz="4" w:space="0" w:color="auto"/>
            </w:tcBorders>
            <w:shd w:val="clear" w:color="auto" w:fill="auto"/>
            <w:vAlign w:val="bottom"/>
            <w:hideMark/>
          </w:tcPr>
          <w:p w14:paraId="2270306B"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 JAVNI ZAVODI IN DRUGI IZVAJALCI JAVNIH SLUŽB S PODROČJA VZGOJE, IZOBRAŽEVANJA IN ŠPORTA</w:t>
            </w:r>
          </w:p>
        </w:tc>
        <w:tc>
          <w:tcPr>
            <w:tcW w:w="974" w:type="dxa"/>
            <w:tcBorders>
              <w:top w:val="single" w:sz="8" w:space="0" w:color="auto"/>
              <w:left w:val="nil"/>
              <w:bottom w:val="single" w:sz="4" w:space="0" w:color="auto"/>
              <w:right w:val="single" w:sz="4" w:space="0" w:color="auto"/>
            </w:tcBorders>
            <w:shd w:val="clear" w:color="auto" w:fill="auto"/>
            <w:noWrap/>
            <w:vAlign w:val="bottom"/>
            <w:hideMark/>
          </w:tcPr>
          <w:p w14:paraId="44FE4E9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73.546</w:t>
            </w:r>
          </w:p>
        </w:tc>
        <w:tc>
          <w:tcPr>
            <w:tcW w:w="898" w:type="dxa"/>
            <w:tcBorders>
              <w:top w:val="single" w:sz="8" w:space="0" w:color="auto"/>
              <w:left w:val="nil"/>
              <w:bottom w:val="single" w:sz="4" w:space="0" w:color="auto"/>
              <w:right w:val="single" w:sz="4" w:space="0" w:color="auto"/>
            </w:tcBorders>
            <w:shd w:val="clear" w:color="auto" w:fill="auto"/>
            <w:noWrap/>
            <w:vAlign w:val="bottom"/>
            <w:hideMark/>
          </w:tcPr>
          <w:p w14:paraId="6B19C8E6"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74.381</w:t>
            </w:r>
          </w:p>
        </w:tc>
        <w:tc>
          <w:tcPr>
            <w:tcW w:w="898" w:type="dxa"/>
            <w:tcBorders>
              <w:top w:val="single" w:sz="8" w:space="0" w:color="auto"/>
              <w:left w:val="single" w:sz="4" w:space="0" w:color="auto"/>
              <w:bottom w:val="single" w:sz="4" w:space="0" w:color="auto"/>
              <w:right w:val="single" w:sz="4" w:space="0" w:color="auto"/>
            </w:tcBorders>
            <w:shd w:val="clear" w:color="000000" w:fill="C6E0B4"/>
            <w:noWrap/>
            <w:vAlign w:val="bottom"/>
            <w:hideMark/>
          </w:tcPr>
          <w:p w14:paraId="573D1BC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834</w:t>
            </w:r>
          </w:p>
        </w:tc>
        <w:tc>
          <w:tcPr>
            <w:tcW w:w="898" w:type="dxa"/>
            <w:tcBorders>
              <w:top w:val="single" w:sz="8" w:space="0" w:color="auto"/>
              <w:left w:val="nil"/>
              <w:bottom w:val="single" w:sz="4" w:space="0" w:color="auto"/>
              <w:right w:val="single" w:sz="4" w:space="0" w:color="auto"/>
            </w:tcBorders>
            <w:shd w:val="clear" w:color="auto" w:fill="auto"/>
            <w:noWrap/>
            <w:vAlign w:val="bottom"/>
            <w:hideMark/>
          </w:tcPr>
          <w:p w14:paraId="5E5FCE2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101,1</w:t>
            </w:r>
          </w:p>
        </w:tc>
      </w:tr>
      <w:tr w:rsidR="007B200D" w:rsidRPr="007B200D" w14:paraId="71A2F3BB"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3DD4A36D"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3.2. JAVNI ZAVODI IN DRUGI IZVAJALCI JAVNIH SLUŽB S PODROČJA ZDRAVSTVA</w:t>
            </w:r>
          </w:p>
        </w:tc>
        <w:tc>
          <w:tcPr>
            <w:tcW w:w="974" w:type="dxa"/>
            <w:tcBorders>
              <w:top w:val="nil"/>
              <w:left w:val="nil"/>
              <w:bottom w:val="single" w:sz="4" w:space="0" w:color="auto"/>
              <w:right w:val="single" w:sz="4" w:space="0" w:color="auto"/>
            </w:tcBorders>
            <w:shd w:val="clear" w:color="auto" w:fill="auto"/>
            <w:noWrap/>
            <w:vAlign w:val="bottom"/>
            <w:hideMark/>
          </w:tcPr>
          <w:p w14:paraId="218E53EE"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42.585</w:t>
            </w:r>
          </w:p>
        </w:tc>
        <w:tc>
          <w:tcPr>
            <w:tcW w:w="898" w:type="dxa"/>
            <w:tcBorders>
              <w:top w:val="nil"/>
              <w:left w:val="nil"/>
              <w:bottom w:val="single" w:sz="4" w:space="0" w:color="auto"/>
              <w:right w:val="single" w:sz="4" w:space="0" w:color="auto"/>
            </w:tcBorders>
            <w:shd w:val="clear" w:color="auto" w:fill="auto"/>
            <w:noWrap/>
            <w:vAlign w:val="bottom"/>
            <w:hideMark/>
          </w:tcPr>
          <w:p w14:paraId="6C36A84D"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43.370</w:t>
            </w:r>
          </w:p>
        </w:tc>
        <w:tc>
          <w:tcPr>
            <w:tcW w:w="898"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07E37FD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785</w:t>
            </w:r>
          </w:p>
        </w:tc>
        <w:tc>
          <w:tcPr>
            <w:tcW w:w="898" w:type="dxa"/>
            <w:tcBorders>
              <w:top w:val="nil"/>
              <w:left w:val="nil"/>
              <w:bottom w:val="single" w:sz="4" w:space="0" w:color="auto"/>
              <w:right w:val="single" w:sz="4" w:space="0" w:color="auto"/>
            </w:tcBorders>
            <w:shd w:val="clear" w:color="auto" w:fill="auto"/>
            <w:noWrap/>
            <w:vAlign w:val="bottom"/>
            <w:hideMark/>
          </w:tcPr>
          <w:p w14:paraId="3DAB59D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101,8</w:t>
            </w:r>
          </w:p>
        </w:tc>
      </w:tr>
      <w:tr w:rsidR="007B200D" w:rsidRPr="007B200D" w14:paraId="77FCEF78"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136D5096"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3.3. JAVNI ZAVODI IN DRUGI IZVAJALCI JAVNIH SLUŽB S PODROČJA SOCIALNEGA VARSTVA</w:t>
            </w:r>
          </w:p>
        </w:tc>
        <w:tc>
          <w:tcPr>
            <w:tcW w:w="974" w:type="dxa"/>
            <w:tcBorders>
              <w:top w:val="nil"/>
              <w:left w:val="nil"/>
              <w:bottom w:val="single" w:sz="4" w:space="0" w:color="auto"/>
              <w:right w:val="single" w:sz="4" w:space="0" w:color="auto"/>
            </w:tcBorders>
            <w:shd w:val="clear" w:color="auto" w:fill="auto"/>
            <w:noWrap/>
            <w:vAlign w:val="bottom"/>
            <w:hideMark/>
          </w:tcPr>
          <w:p w14:paraId="63B94383"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14.719</w:t>
            </w:r>
          </w:p>
        </w:tc>
        <w:tc>
          <w:tcPr>
            <w:tcW w:w="898" w:type="dxa"/>
            <w:tcBorders>
              <w:top w:val="nil"/>
              <w:left w:val="nil"/>
              <w:bottom w:val="single" w:sz="4" w:space="0" w:color="auto"/>
              <w:right w:val="single" w:sz="4" w:space="0" w:color="auto"/>
            </w:tcBorders>
            <w:shd w:val="clear" w:color="auto" w:fill="auto"/>
            <w:noWrap/>
            <w:vAlign w:val="bottom"/>
            <w:hideMark/>
          </w:tcPr>
          <w:p w14:paraId="555FDB3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14.987</w:t>
            </w:r>
          </w:p>
        </w:tc>
        <w:tc>
          <w:tcPr>
            <w:tcW w:w="898"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5968E88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268</w:t>
            </w:r>
          </w:p>
        </w:tc>
        <w:tc>
          <w:tcPr>
            <w:tcW w:w="898" w:type="dxa"/>
            <w:tcBorders>
              <w:top w:val="nil"/>
              <w:left w:val="nil"/>
              <w:bottom w:val="single" w:sz="4" w:space="0" w:color="auto"/>
              <w:right w:val="single" w:sz="4" w:space="0" w:color="auto"/>
            </w:tcBorders>
            <w:shd w:val="clear" w:color="auto" w:fill="auto"/>
            <w:noWrap/>
            <w:vAlign w:val="bottom"/>
            <w:hideMark/>
          </w:tcPr>
          <w:p w14:paraId="28AC6073"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101,8</w:t>
            </w:r>
          </w:p>
        </w:tc>
      </w:tr>
      <w:tr w:rsidR="007B200D" w:rsidRPr="007B200D" w14:paraId="0187D804"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3D7BCAAD"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3.4. JAVNI ZAVODI IN DRUGI IZVAJALCI JAVNIH SLUŽB S PODROČJA KULTURE</w:t>
            </w:r>
          </w:p>
        </w:tc>
        <w:tc>
          <w:tcPr>
            <w:tcW w:w="974" w:type="dxa"/>
            <w:tcBorders>
              <w:top w:val="nil"/>
              <w:left w:val="nil"/>
              <w:bottom w:val="single" w:sz="4" w:space="0" w:color="auto"/>
              <w:right w:val="single" w:sz="4" w:space="0" w:color="auto"/>
            </w:tcBorders>
            <w:shd w:val="clear" w:color="auto" w:fill="auto"/>
            <w:noWrap/>
            <w:vAlign w:val="bottom"/>
            <w:hideMark/>
          </w:tcPr>
          <w:p w14:paraId="511B20E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7.236</w:t>
            </w:r>
          </w:p>
        </w:tc>
        <w:tc>
          <w:tcPr>
            <w:tcW w:w="898" w:type="dxa"/>
            <w:tcBorders>
              <w:top w:val="nil"/>
              <w:left w:val="nil"/>
              <w:bottom w:val="single" w:sz="4" w:space="0" w:color="auto"/>
              <w:right w:val="single" w:sz="4" w:space="0" w:color="auto"/>
            </w:tcBorders>
            <w:shd w:val="clear" w:color="auto" w:fill="auto"/>
            <w:noWrap/>
            <w:vAlign w:val="bottom"/>
            <w:hideMark/>
          </w:tcPr>
          <w:p w14:paraId="18C9C71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7.262</w:t>
            </w:r>
          </w:p>
        </w:tc>
        <w:tc>
          <w:tcPr>
            <w:tcW w:w="898" w:type="dxa"/>
            <w:tcBorders>
              <w:top w:val="nil"/>
              <w:left w:val="nil"/>
              <w:bottom w:val="single" w:sz="4" w:space="0" w:color="auto"/>
              <w:right w:val="single" w:sz="4" w:space="0" w:color="auto"/>
            </w:tcBorders>
            <w:shd w:val="clear" w:color="auto" w:fill="auto"/>
            <w:noWrap/>
            <w:vAlign w:val="bottom"/>
            <w:hideMark/>
          </w:tcPr>
          <w:p w14:paraId="0FE66A7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27</w:t>
            </w:r>
          </w:p>
        </w:tc>
        <w:tc>
          <w:tcPr>
            <w:tcW w:w="898" w:type="dxa"/>
            <w:tcBorders>
              <w:top w:val="nil"/>
              <w:left w:val="nil"/>
              <w:bottom w:val="single" w:sz="4" w:space="0" w:color="auto"/>
              <w:right w:val="single" w:sz="4" w:space="0" w:color="auto"/>
            </w:tcBorders>
            <w:shd w:val="clear" w:color="auto" w:fill="auto"/>
            <w:noWrap/>
            <w:vAlign w:val="bottom"/>
            <w:hideMark/>
          </w:tcPr>
          <w:p w14:paraId="158DF1F4"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100,4</w:t>
            </w:r>
          </w:p>
        </w:tc>
      </w:tr>
      <w:tr w:rsidR="007B200D" w:rsidRPr="007B200D" w14:paraId="6CA5D17B"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5376B1AC"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3.5. JAVNI ZAVODI IN DRUGI IZVAJALCI JAVNIH SLUŽB S PODROČJA RAZISKOVALNE DEJAVNOSTI</w:t>
            </w:r>
          </w:p>
        </w:tc>
        <w:tc>
          <w:tcPr>
            <w:tcW w:w="974" w:type="dxa"/>
            <w:tcBorders>
              <w:top w:val="nil"/>
              <w:left w:val="nil"/>
              <w:bottom w:val="single" w:sz="4" w:space="0" w:color="auto"/>
              <w:right w:val="single" w:sz="4" w:space="0" w:color="auto"/>
            </w:tcBorders>
            <w:shd w:val="clear" w:color="auto" w:fill="auto"/>
            <w:noWrap/>
            <w:vAlign w:val="bottom"/>
            <w:hideMark/>
          </w:tcPr>
          <w:p w14:paraId="0B8AF16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3.915</w:t>
            </w:r>
          </w:p>
        </w:tc>
        <w:tc>
          <w:tcPr>
            <w:tcW w:w="898" w:type="dxa"/>
            <w:tcBorders>
              <w:top w:val="nil"/>
              <w:left w:val="nil"/>
              <w:bottom w:val="single" w:sz="4" w:space="0" w:color="auto"/>
              <w:right w:val="single" w:sz="4" w:space="0" w:color="auto"/>
            </w:tcBorders>
            <w:shd w:val="clear" w:color="auto" w:fill="auto"/>
            <w:noWrap/>
            <w:vAlign w:val="bottom"/>
            <w:hideMark/>
          </w:tcPr>
          <w:p w14:paraId="6C5A9F4D"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4.136</w:t>
            </w:r>
          </w:p>
        </w:tc>
        <w:tc>
          <w:tcPr>
            <w:tcW w:w="898" w:type="dxa"/>
            <w:tcBorders>
              <w:top w:val="nil"/>
              <w:left w:val="nil"/>
              <w:bottom w:val="single" w:sz="4" w:space="0" w:color="auto"/>
              <w:right w:val="single" w:sz="4" w:space="0" w:color="auto"/>
            </w:tcBorders>
            <w:shd w:val="clear" w:color="auto" w:fill="auto"/>
            <w:noWrap/>
            <w:vAlign w:val="bottom"/>
            <w:hideMark/>
          </w:tcPr>
          <w:p w14:paraId="6B9E4C5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220</w:t>
            </w:r>
          </w:p>
        </w:tc>
        <w:tc>
          <w:tcPr>
            <w:tcW w:w="898"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32E3EA7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105,6</w:t>
            </w:r>
          </w:p>
        </w:tc>
      </w:tr>
      <w:tr w:rsidR="007B200D" w:rsidRPr="007B200D" w14:paraId="71B4D4D7"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3062531F"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3.6. JAVNI ZAVODI IN DRUGI IZVAJALCI JAVNIH SLUŽB S PODROČJA KMETIJSTVA IN GOZDARSTVA</w:t>
            </w:r>
          </w:p>
        </w:tc>
        <w:tc>
          <w:tcPr>
            <w:tcW w:w="974" w:type="dxa"/>
            <w:tcBorders>
              <w:top w:val="nil"/>
              <w:left w:val="nil"/>
              <w:bottom w:val="single" w:sz="4" w:space="0" w:color="auto"/>
              <w:right w:val="single" w:sz="4" w:space="0" w:color="auto"/>
            </w:tcBorders>
            <w:shd w:val="clear" w:color="auto" w:fill="auto"/>
            <w:noWrap/>
            <w:vAlign w:val="bottom"/>
            <w:hideMark/>
          </w:tcPr>
          <w:p w14:paraId="471B946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1.577</w:t>
            </w:r>
          </w:p>
        </w:tc>
        <w:tc>
          <w:tcPr>
            <w:tcW w:w="898" w:type="dxa"/>
            <w:tcBorders>
              <w:top w:val="nil"/>
              <w:left w:val="nil"/>
              <w:bottom w:val="single" w:sz="4" w:space="0" w:color="auto"/>
              <w:right w:val="single" w:sz="4" w:space="0" w:color="auto"/>
            </w:tcBorders>
            <w:shd w:val="clear" w:color="auto" w:fill="auto"/>
            <w:noWrap/>
            <w:vAlign w:val="bottom"/>
            <w:hideMark/>
          </w:tcPr>
          <w:p w14:paraId="0819A3A4"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1.573</w:t>
            </w:r>
          </w:p>
        </w:tc>
        <w:tc>
          <w:tcPr>
            <w:tcW w:w="898" w:type="dxa"/>
            <w:tcBorders>
              <w:top w:val="nil"/>
              <w:left w:val="nil"/>
              <w:bottom w:val="single" w:sz="4" w:space="0" w:color="auto"/>
              <w:right w:val="single" w:sz="4" w:space="0" w:color="auto"/>
            </w:tcBorders>
            <w:shd w:val="clear" w:color="auto" w:fill="auto"/>
            <w:noWrap/>
            <w:vAlign w:val="bottom"/>
            <w:hideMark/>
          </w:tcPr>
          <w:p w14:paraId="5AA78B1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w:t>
            </w:r>
          </w:p>
        </w:tc>
        <w:tc>
          <w:tcPr>
            <w:tcW w:w="898"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688FDA4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99,7</w:t>
            </w:r>
          </w:p>
        </w:tc>
      </w:tr>
      <w:tr w:rsidR="007B200D" w:rsidRPr="007B200D" w14:paraId="6500BACA"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41562528"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3.7. JAVNI ZAVODI IN DRUGI IZVAJALCI JAVNIH SLUŽB S PODROČJA OKOLJA IN PROSTORA</w:t>
            </w:r>
          </w:p>
        </w:tc>
        <w:tc>
          <w:tcPr>
            <w:tcW w:w="974" w:type="dxa"/>
            <w:tcBorders>
              <w:top w:val="nil"/>
              <w:left w:val="nil"/>
              <w:bottom w:val="single" w:sz="4" w:space="0" w:color="auto"/>
              <w:right w:val="single" w:sz="4" w:space="0" w:color="auto"/>
            </w:tcBorders>
            <w:shd w:val="clear" w:color="auto" w:fill="auto"/>
            <w:noWrap/>
            <w:vAlign w:val="bottom"/>
            <w:hideMark/>
          </w:tcPr>
          <w:p w14:paraId="20DC3C7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327</w:t>
            </w:r>
          </w:p>
        </w:tc>
        <w:tc>
          <w:tcPr>
            <w:tcW w:w="898" w:type="dxa"/>
            <w:tcBorders>
              <w:top w:val="nil"/>
              <w:left w:val="nil"/>
              <w:bottom w:val="single" w:sz="4" w:space="0" w:color="auto"/>
              <w:right w:val="single" w:sz="4" w:space="0" w:color="auto"/>
            </w:tcBorders>
            <w:shd w:val="clear" w:color="auto" w:fill="auto"/>
            <w:noWrap/>
            <w:vAlign w:val="bottom"/>
            <w:hideMark/>
          </w:tcPr>
          <w:p w14:paraId="3C09296E"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335</w:t>
            </w:r>
          </w:p>
        </w:tc>
        <w:tc>
          <w:tcPr>
            <w:tcW w:w="898" w:type="dxa"/>
            <w:tcBorders>
              <w:top w:val="nil"/>
              <w:left w:val="nil"/>
              <w:bottom w:val="single" w:sz="4" w:space="0" w:color="auto"/>
              <w:right w:val="single" w:sz="4" w:space="0" w:color="auto"/>
            </w:tcBorders>
            <w:shd w:val="clear" w:color="auto" w:fill="auto"/>
            <w:noWrap/>
            <w:vAlign w:val="bottom"/>
            <w:hideMark/>
          </w:tcPr>
          <w:p w14:paraId="4687264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8</w:t>
            </w:r>
          </w:p>
        </w:tc>
        <w:tc>
          <w:tcPr>
            <w:tcW w:w="898" w:type="dxa"/>
            <w:tcBorders>
              <w:top w:val="nil"/>
              <w:left w:val="nil"/>
              <w:bottom w:val="single" w:sz="4" w:space="0" w:color="auto"/>
              <w:right w:val="single" w:sz="4" w:space="0" w:color="auto"/>
            </w:tcBorders>
            <w:shd w:val="clear" w:color="auto" w:fill="auto"/>
            <w:noWrap/>
            <w:vAlign w:val="bottom"/>
            <w:hideMark/>
          </w:tcPr>
          <w:p w14:paraId="49D3FF94"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102,4</w:t>
            </w:r>
          </w:p>
        </w:tc>
      </w:tr>
      <w:tr w:rsidR="007B200D" w:rsidRPr="007B200D" w14:paraId="138DA29E"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680AB20B"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3.9. JAVNI ZAVODI IN DRUGI IZVAJALCI JAVNIH SLUŽB S PODROČJA GOSPODARSKIH DEJAVNOSTI</w:t>
            </w:r>
          </w:p>
        </w:tc>
        <w:tc>
          <w:tcPr>
            <w:tcW w:w="974" w:type="dxa"/>
            <w:tcBorders>
              <w:top w:val="nil"/>
              <w:left w:val="nil"/>
              <w:bottom w:val="single" w:sz="4" w:space="0" w:color="auto"/>
              <w:right w:val="single" w:sz="4" w:space="0" w:color="auto"/>
            </w:tcBorders>
            <w:shd w:val="clear" w:color="auto" w:fill="auto"/>
            <w:noWrap/>
            <w:vAlign w:val="bottom"/>
            <w:hideMark/>
          </w:tcPr>
          <w:p w14:paraId="7D5D47F4"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275</w:t>
            </w:r>
          </w:p>
        </w:tc>
        <w:tc>
          <w:tcPr>
            <w:tcW w:w="898" w:type="dxa"/>
            <w:tcBorders>
              <w:top w:val="nil"/>
              <w:left w:val="nil"/>
              <w:bottom w:val="single" w:sz="4" w:space="0" w:color="auto"/>
              <w:right w:val="single" w:sz="4" w:space="0" w:color="auto"/>
            </w:tcBorders>
            <w:shd w:val="clear" w:color="auto" w:fill="auto"/>
            <w:noWrap/>
            <w:vAlign w:val="bottom"/>
            <w:hideMark/>
          </w:tcPr>
          <w:p w14:paraId="7E9E546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288</w:t>
            </w:r>
          </w:p>
        </w:tc>
        <w:tc>
          <w:tcPr>
            <w:tcW w:w="898" w:type="dxa"/>
            <w:tcBorders>
              <w:top w:val="nil"/>
              <w:left w:val="nil"/>
              <w:bottom w:val="single" w:sz="4" w:space="0" w:color="auto"/>
              <w:right w:val="single" w:sz="4" w:space="0" w:color="auto"/>
            </w:tcBorders>
            <w:shd w:val="clear" w:color="auto" w:fill="auto"/>
            <w:noWrap/>
            <w:vAlign w:val="bottom"/>
            <w:hideMark/>
          </w:tcPr>
          <w:p w14:paraId="1B19ABF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13</w:t>
            </w:r>
          </w:p>
        </w:tc>
        <w:tc>
          <w:tcPr>
            <w:tcW w:w="898" w:type="dxa"/>
            <w:tcBorders>
              <w:top w:val="nil"/>
              <w:left w:val="nil"/>
              <w:bottom w:val="single" w:sz="4" w:space="0" w:color="auto"/>
              <w:right w:val="single" w:sz="4" w:space="0" w:color="auto"/>
            </w:tcBorders>
            <w:shd w:val="clear" w:color="auto" w:fill="auto"/>
            <w:noWrap/>
            <w:vAlign w:val="bottom"/>
            <w:hideMark/>
          </w:tcPr>
          <w:p w14:paraId="42E62E5E"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104,7</w:t>
            </w:r>
          </w:p>
        </w:tc>
      </w:tr>
      <w:tr w:rsidR="007B200D" w:rsidRPr="007B200D" w14:paraId="6156C6BE"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3BA45267"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3.10. JAVNI ZAVODI IN DRUGI IZVAJALCI JAVNIH SLUŽB S PODROČJA MALEGA GOSPODARSTVA IN TURIZMA</w:t>
            </w:r>
          </w:p>
        </w:tc>
        <w:tc>
          <w:tcPr>
            <w:tcW w:w="974" w:type="dxa"/>
            <w:tcBorders>
              <w:top w:val="nil"/>
              <w:left w:val="nil"/>
              <w:bottom w:val="single" w:sz="4" w:space="0" w:color="auto"/>
              <w:right w:val="single" w:sz="4" w:space="0" w:color="auto"/>
            </w:tcBorders>
            <w:shd w:val="clear" w:color="auto" w:fill="auto"/>
            <w:noWrap/>
            <w:vAlign w:val="bottom"/>
            <w:hideMark/>
          </w:tcPr>
          <w:p w14:paraId="29FA0C7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328</w:t>
            </w:r>
          </w:p>
        </w:tc>
        <w:tc>
          <w:tcPr>
            <w:tcW w:w="898" w:type="dxa"/>
            <w:tcBorders>
              <w:top w:val="nil"/>
              <w:left w:val="nil"/>
              <w:bottom w:val="single" w:sz="4" w:space="0" w:color="auto"/>
              <w:right w:val="single" w:sz="4" w:space="0" w:color="auto"/>
            </w:tcBorders>
            <w:shd w:val="clear" w:color="auto" w:fill="auto"/>
            <w:noWrap/>
            <w:vAlign w:val="bottom"/>
            <w:hideMark/>
          </w:tcPr>
          <w:p w14:paraId="78BC086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348</w:t>
            </w:r>
          </w:p>
        </w:tc>
        <w:tc>
          <w:tcPr>
            <w:tcW w:w="898" w:type="dxa"/>
            <w:tcBorders>
              <w:top w:val="nil"/>
              <w:left w:val="nil"/>
              <w:bottom w:val="single" w:sz="4" w:space="0" w:color="auto"/>
              <w:right w:val="single" w:sz="4" w:space="0" w:color="auto"/>
            </w:tcBorders>
            <w:shd w:val="clear" w:color="auto" w:fill="auto"/>
            <w:noWrap/>
            <w:vAlign w:val="bottom"/>
            <w:hideMark/>
          </w:tcPr>
          <w:p w14:paraId="609BC1A4"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20</w:t>
            </w:r>
          </w:p>
        </w:tc>
        <w:tc>
          <w:tcPr>
            <w:tcW w:w="898"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5260A996"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106,0</w:t>
            </w:r>
          </w:p>
        </w:tc>
      </w:tr>
      <w:tr w:rsidR="007B200D" w:rsidRPr="007B200D" w14:paraId="388B8D45"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59134C66"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3.11. JAVNI ZAVODI IN DRUGI IZVAJALCI JAVNIH SLUŽB S PODROČJA JAVNEGA REDA IN VARNOSTI</w:t>
            </w:r>
          </w:p>
        </w:tc>
        <w:tc>
          <w:tcPr>
            <w:tcW w:w="974" w:type="dxa"/>
            <w:tcBorders>
              <w:top w:val="nil"/>
              <w:left w:val="nil"/>
              <w:bottom w:val="single" w:sz="4" w:space="0" w:color="auto"/>
              <w:right w:val="single" w:sz="4" w:space="0" w:color="auto"/>
            </w:tcBorders>
            <w:shd w:val="clear" w:color="auto" w:fill="auto"/>
            <w:noWrap/>
            <w:vAlign w:val="bottom"/>
            <w:hideMark/>
          </w:tcPr>
          <w:p w14:paraId="5466DC0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774</w:t>
            </w:r>
          </w:p>
        </w:tc>
        <w:tc>
          <w:tcPr>
            <w:tcW w:w="898" w:type="dxa"/>
            <w:tcBorders>
              <w:top w:val="nil"/>
              <w:left w:val="nil"/>
              <w:bottom w:val="single" w:sz="4" w:space="0" w:color="auto"/>
              <w:right w:val="single" w:sz="4" w:space="0" w:color="auto"/>
            </w:tcBorders>
            <w:shd w:val="clear" w:color="auto" w:fill="auto"/>
            <w:noWrap/>
            <w:vAlign w:val="bottom"/>
            <w:hideMark/>
          </w:tcPr>
          <w:p w14:paraId="0914568F"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767</w:t>
            </w:r>
          </w:p>
        </w:tc>
        <w:tc>
          <w:tcPr>
            <w:tcW w:w="898"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6C496724"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w:t>
            </w:r>
          </w:p>
        </w:tc>
        <w:tc>
          <w:tcPr>
            <w:tcW w:w="898"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5706BCF3"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99,0</w:t>
            </w:r>
          </w:p>
        </w:tc>
      </w:tr>
      <w:tr w:rsidR="007B200D" w:rsidRPr="007B200D" w14:paraId="1C806D9B"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5CB7657C"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3.15. AGENCIJE</w:t>
            </w:r>
          </w:p>
        </w:tc>
        <w:tc>
          <w:tcPr>
            <w:tcW w:w="974" w:type="dxa"/>
            <w:tcBorders>
              <w:top w:val="nil"/>
              <w:left w:val="nil"/>
              <w:bottom w:val="single" w:sz="4" w:space="0" w:color="auto"/>
              <w:right w:val="single" w:sz="4" w:space="0" w:color="auto"/>
            </w:tcBorders>
            <w:shd w:val="clear" w:color="auto" w:fill="auto"/>
            <w:noWrap/>
            <w:vAlign w:val="bottom"/>
            <w:hideMark/>
          </w:tcPr>
          <w:p w14:paraId="02BD2296"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1.082</w:t>
            </w:r>
          </w:p>
        </w:tc>
        <w:tc>
          <w:tcPr>
            <w:tcW w:w="898" w:type="dxa"/>
            <w:tcBorders>
              <w:top w:val="nil"/>
              <w:left w:val="nil"/>
              <w:bottom w:val="single" w:sz="4" w:space="0" w:color="auto"/>
              <w:right w:val="single" w:sz="4" w:space="0" w:color="auto"/>
            </w:tcBorders>
            <w:shd w:val="clear" w:color="auto" w:fill="auto"/>
            <w:noWrap/>
            <w:vAlign w:val="bottom"/>
            <w:hideMark/>
          </w:tcPr>
          <w:p w14:paraId="2CE4947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1.105</w:t>
            </w:r>
          </w:p>
        </w:tc>
        <w:tc>
          <w:tcPr>
            <w:tcW w:w="898" w:type="dxa"/>
            <w:tcBorders>
              <w:top w:val="nil"/>
              <w:left w:val="nil"/>
              <w:bottom w:val="single" w:sz="4" w:space="0" w:color="auto"/>
              <w:right w:val="single" w:sz="4" w:space="0" w:color="auto"/>
            </w:tcBorders>
            <w:shd w:val="clear" w:color="auto" w:fill="auto"/>
            <w:noWrap/>
            <w:vAlign w:val="bottom"/>
            <w:hideMark/>
          </w:tcPr>
          <w:p w14:paraId="5821112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23</w:t>
            </w:r>
          </w:p>
        </w:tc>
        <w:tc>
          <w:tcPr>
            <w:tcW w:w="898" w:type="dxa"/>
            <w:tcBorders>
              <w:top w:val="nil"/>
              <w:left w:val="nil"/>
              <w:bottom w:val="single" w:sz="4" w:space="0" w:color="auto"/>
              <w:right w:val="single" w:sz="4" w:space="0" w:color="auto"/>
            </w:tcBorders>
            <w:shd w:val="clear" w:color="auto" w:fill="auto"/>
            <w:noWrap/>
            <w:vAlign w:val="bottom"/>
            <w:hideMark/>
          </w:tcPr>
          <w:p w14:paraId="079C915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102,1</w:t>
            </w:r>
          </w:p>
        </w:tc>
      </w:tr>
      <w:tr w:rsidR="007B200D" w:rsidRPr="007B200D" w14:paraId="3C46BB8E"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05F9933A"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lastRenderedPageBreak/>
              <w:t>4.1. SKLADI IN DRUGI IZVAJALCI OBVEZNEGA SOCIALNEGA ZAVAROVANJA</w:t>
            </w:r>
          </w:p>
        </w:tc>
        <w:tc>
          <w:tcPr>
            <w:tcW w:w="974" w:type="dxa"/>
            <w:tcBorders>
              <w:top w:val="nil"/>
              <w:left w:val="nil"/>
              <w:bottom w:val="single" w:sz="4" w:space="0" w:color="auto"/>
              <w:right w:val="single" w:sz="4" w:space="0" w:color="auto"/>
            </w:tcBorders>
            <w:shd w:val="clear" w:color="auto" w:fill="auto"/>
            <w:noWrap/>
            <w:vAlign w:val="bottom"/>
            <w:hideMark/>
          </w:tcPr>
          <w:p w14:paraId="5291C93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2.733</w:t>
            </w:r>
          </w:p>
        </w:tc>
        <w:tc>
          <w:tcPr>
            <w:tcW w:w="898" w:type="dxa"/>
            <w:tcBorders>
              <w:top w:val="nil"/>
              <w:left w:val="nil"/>
              <w:bottom w:val="single" w:sz="4" w:space="0" w:color="auto"/>
              <w:right w:val="single" w:sz="4" w:space="0" w:color="auto"/>
            </w:tcBorders>
            <w:shd w:val="clear" w:color="auto" w:fill="auto"/>
            <w:noWrap/>
            <w:vAlign w:val="bottom"/>
            <w:hideMark/>
          </w:tcPr>
          <w:p w14:paraId="3DE16F8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2.733</w:t>
            </w:r>
          </w:p>
        </w:tc>
        <w:tc>
          <w:tcPr>
            <w:tcW w:w="898" w:type="dxa"/>
            <w:tcBorders>
              <w:top w:val="nil"/>
              <w:left w:val="nil"/>
              <w:bottom w:val="single" w:sz="4" w:space="0" w:color="auto"/>
              <w:right w:val="single" w:sz="4" w:space="0" w:color="auto"/>
            </w:tcBorders>
            <w:shd w:val="clear" w:color="auto" w:fill="auto"/>
            <w:noWrap/>
            <w:vAlign w:val="bottom"/>
            <w:hideMark/>
          </w:tcPr>
          <w:p w14:paraId="0C80E73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0</w:t>
            </w:r>
          </w:p>
        </w:tc>
        <w:tc>
          <w:tcPr>
            <w:tcW w:w="898" w:type="dxa"/>
            <w:tcBorders>
              <w:top w:val="nil"/>
              <w:left w:val="nil"/>
              <w:bottom w:val="single" w:sz="4" w:space="0" w:color="auto"/>
              <w:right w:val="single" w:sz="4" w:space="0" w:color="auto"/>
            </w:tcBorders>
            <w:shd w:val="clear" w:color="auto" w:fill="auto"/>
            <w:noWrap/>
            <w:vAlign w:val="bottom"/>
            <w:hideMark/>
          </w:tcPr>
          <w:p w14:paraId="4831DF0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100,0</w:t>
            </w:r>
          </w:p>
        </w:tc>
      </w:tr>
      <w:tr w:rsidR="007B200D" w:rsidRPr="007B200D" w14:paraId="6DC4F259"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00961B85"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4.2. JAVNI SKLADI NA RAVNI DRŽAVE</w:t>
            </w:r>
          </w:p>
        </w:tc>
        <w:tc>
          <w:tcPr>
            <w:tcW w:w="974" w:type="dxa"/>
            <w:tcBorders>
              <w:top w:val="nil"/>
              <w:left w:val="nil"/>
              <w:bottom w:val="single" w:sz="4" w:space="0" w:color="auto"/>
              <w:right w:val="single" w:sz="4" w:space="0" w:color="auto"/>
            </w:tcBorders>
            <w:shd w:val="clear" w:color="auto" w:fill="auto"/>
            <w:noWrap/>
            <w:vAlign w:val="bottom"/>
            <w:hideMark/>
          </w:tcPr>
          <w:p w14:paraId="19AA642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306</w:t>
            </w:r>
          </w:p>
        </w:tc>
        <w:tc>
          <w:tcPr>
            <w:tcW w:w="898" w:type="dxa"/>
            <w:tcBorders>
              <w:top w:val="nil"/>
              <w:left w:val="nil"/>
              <w:bottom w:val="single" w:sz="4" w:space="0" w:color="auto"/>
              <w:right w:val="single" w:sz="4" w:space="0" w:color="auto"/>
            </w:tcBorders>
            <w:shd w:val="clear" w:color="auto" w:fill="auto"/>
            <w:noWrap/>
            <w:vAlign w:val="bottom"/>
            <w:hideMark/>
          </w:tcPr>
          <w:p w14:paraId="38D0234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315</w:t>
            </w:r>
          </w:p>
        </w:tc>
        <w:tc>
          <w:tcPr>
            <w:tcW w:w="898" w:type="dxa"/>
            <w:tcBorders>
              <w:top w:val="nil"/>
              <w:left w:val="nil"/>
              <w:bottom w:val="single" w:sz="4" w:space="0" w:color="auto"/>
              <w:right w:val="single" w:sz="4" w:space="0" w:color="auto"/>
            </w:tcBorders>
            <w:shd w:val="clear" w:color="auto" w:fill="auto"/>
            <w:noWrap/>
            <w:vAlign w:val="bottom"/>
            <w:hideMark/>
          </w:tcPr>
          <w:p w14:paraId="23E61F3E"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w:t>
            </w:r>
          </w:p>
        </w:tc>
        <w:tc>
          <w:tcPr>
            <w:tcW w:w="898" w:type="dxa"/>
            <w:tcBorders>
              <w:top w:val="nil"/>
              <w:left w:val="nil"/>
              <w:bottom w:val="single" w:sz="4" w:space="0" w:color="auto"/>
              <w:right w:val="single" w:sz="4" w:space="0" w:color="auto"/>
            </w:tcBorders>
            <w:shd w:val="clear" w:color="auto" w:fill="auto"/>
            <w:noWrap/>
            <w:vAlign w:val="bottom"/>
            <w:hideMark/>
          </w:tcPr>
          <w:p w14:paraId="4E495168"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102,9</w:t>
            </w:r>
          </w:p>
        </w:tc>
      </w:tr>
      <w:tr w:rsidR="007B200D" w:rsidRPr="007B200D" w14:paraId="73F74458"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37922BEE"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4.3. JAVNI SKLADI NA RAVNI OBČIN</w:t>
            </w:r>
          </w:p>
        </w:tc>
        <w:tc>
          <w:tcPr>
            <w:tcW w:w="974" w:type="dxa"/>
            <w:tcBorders>
              <w:top w:val="nil"/>
              <w:left w:val="nil"/>
              <w:bottom w:val="single" w:sz="4" w:space="0" w:color="auto"/>
              <w:right w:val="single" w:sz="4" w:space="0" w:color="auto"/>
            </w:tcBorders>
            <w:shd w:val="clear" w:color="auto" w:fill="auto"/>
            <w:noWrap/>
            <w:vAlign w:val="bottom"/>
            <w:hideMark/>
          </w:tcPr>
          <w:p w14:paraId="7DAC1D0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121</w:t>
            </w:r>
          </w:p>
        </w:tc>
        <w:tc>
          <w:tcPr>
            <w:tcW w:w="898" w:type="dxa"/>
            <w:tcBorders>
              <w:top w:val="nil"/>
              <w:left w:val="nil"/>
              <w:bottom w:val="single" w:sz="4" w:space="0" w:color="auto"/>
              <w:right w:val="single" w:sz="4" w:space="0" w:color="auto"/>
            </w:tcBorders>
            <w:shd w:val="clear" w:color="auto" w:fill="auto"/>
            <w:noWrap/>
            <w:vAlign w:val="bottom"/>
            <w:hideMark/>
          </w:tcPr>
          <w:p w14:paraId="4EE19D8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124</w:t>
            </w:r>
          </w:p>
        </w:tc>
        <w:tc>
          <w:tcPr>
            <w:tcW w:w="898" w:type="dxa"/>
            <w:tcBorders>
              <w:top w:val="nil"/>
              <w:left w:val="nil"/>
              <w:bottom w:val="single" w:sz="4" w:space="0" w:color="auto"/>
              <w:right w:val="single" w:sz="4" w:space="0" w:color="auto"/>
            </w:tcBorders>
            <w:shd w:val="clear" w:color="auto" w:fill="auto"/>
            <w:noWrap/>
            <w:vAlign w:val="bottom"/>
            <w:hideMark/>
          </w:tcPr>
          <w:p w14:paraId="40645EA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w:t>
            </w:r>
          </w:p>
        </w:tc>
        <w:tc>
          <w:tcPr>
            <w:tcW w:w="898" w:type="dxa"/>
            <w:tcBorders>
              <w:top w:val="nil"/>
              <w:left w:val="nil"/>
              <w:bottom w:val="single" w:sz="4" w:space="0" w:color="auto"/>
              <w:right w:val="single" w:sz="4" w:space="0" w:color="auto"/>
            </w:tcBorders>
            <w:shd w:val="clear" w:color="auto" w:fill="auto"/>
            <w:noWrap/>
            <w:vAlign w:val="bottom"/>
            <w:hideMark/>
          </w:tcPr>
          <w:p w14:paraId="659082D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102,5</w:t>
            </w:r>
          </w:p>
        </w:tc>
      </w:tr>
      <w:tr w:rsidR="007B200D" w:rsidRPr="007B200D" w14:paraId="25A4C3B4"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7005DB8D"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6.1. SAMOUPRAVNE NARODNOSTNE SKUPNOSTI</w:t>
            </w:r>
          </w:p>
        </w:tc>
        <w:tc>
          <w:tcPr>
            <w:tcW w:w="974" w:type="dxa"/>
            <w:tcBorders>
              <w:top w:val="nil"/>
              <w:left w:val="nil"/>
              <w:bottom w:val="single" w:sz="4" w:space="0" w:color="auto"/>
              <w:right w:val="single" w:sz="4" w:space="0" w:color="auto"/>
            </w:tcBorders>
            <w:shd w:val="clear" w:color="auto" w:fill="auto"/>
            <w:noWrap/>
            <w:vAlign w:val="bottom"/>
            <w:hideMark/>
          </w:tcPr>
          <w:p w14:paraId="2BC4AC88"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58</w:t>
            </w:r>
          </w:p>
        </w:tc>
        <w:tc>
          <w:tcPr>
            <w:tcW w:w="898" w:type="dxa"/>
            <w:tcBorders>
              <w:top w:val="nil"/>
              <w:left w:val="nil"/>
              <w:bottom w:val="single" w:sz="4" w:space="0" w:color="auto"/>
              <w:right w:val="single" w:sz="4" w:space="0" w:color="auto"/>
            </w:tcBorders>
            <w:shd w:val="clear" w:color="auto" w:fill="auto"/>
            <w:noWrap/>
            <w:vAlign w:val="bottom"/>
            <w:hideMark/>
          </w:tcPr>
          <w:p w14:paraId="331B9E1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60</w:t>
            </w:r>
          </w:p>
        </w:tc>
        <w:tc>
          <w:tcPr>
            <w:tcW w:w="898" w:type="dxa"/>
            <w:tcBorders>
              <w:top w:val="nil"/>
              <w:left w:val="nil"/>
              <w:bottom w:val="single" w:sz="4" w:space="0" w:color="auto"/>
              <w:right w:val="single" w:sz="4" w:space="0" w:color="auto"/>
            </w:tcBorders>
            <w:shd w:val="clear" w:color="auto" w:fill="auto"/>
            <w:noWrap/>
            <w:vAlign w:val="bottom"/>
            <w:hideMark/>
          </w:tcPr>
          <w:p w14:paraId="458BE903"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w:t>
            </w:r>
          </w:p>
        </w:tc>
        <w:tc>
          <w:tcPr>
            <w:tcW w:w="898" w:type="dxa"/>
            <w:tcBorders>
              <w:top w:val="nil"/>
              <w:left w:val="nil"/>
              <w:bottom w:val="single" w:sz="4" w:space="0" w:color="auto"/>
              <w:right w:val="single" w:sz="4" w:space="0" w:color="auto"/>
            </w:tcBorders>
            <w:shd w:val="clear" w:color="auto" w:fill="auto"/>
            <w:noWrap/>
            <w:vAlign w:val="bottom"/>
            <w:hideMark/>
          </w:tcPr>
          <w:p w14:paraId="2376F514"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102,9</w:t>
            </w:r>
          </w:p>
        </w:tc>
      </w:tr>
      <w:tr w:rsidR="007B200D" w:rsidRPr="007B200D" w14:paraId="5CECD6B3" w14:textId="77777777" w:rsidTr="007B200D">
        <w:trPr>
          <w:cantSplit/>
          <w:trHeight w:val="20"/>
        </w:trPr>
        <w:tc>
          <w:tcPr>
            <w:tcW w:w="4810" w:type="dxa"/>
            <w:tcBorders>
              <w:top w:val="nil"/>
              <w:left w:val="single" w:sz="4" w:space="0" w:color="auto"/>
              <w:bottom w:val="single" w:sz="4" w:space="0" w:color="auto"/>
              <w:right w:val="single" w:sz="4" w:space="0" w:color="auto"/>
            </w:tcBorders>
            <w:shd w:val="clear" w:color="auto" w:fill="auto"/>
            <w:vAlign w:val="bottom"/>
            <w:hideMark/>
          </w:tcPr>
          <w:p w14:paraId="3CF49626"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9.9. PRORAČUNSKI UPORABNIK NI ČLAN PODSKUPINE RPU</w:t>
            </w:r>
          </w:p>
        </w:tc>
        <w:tc>
          <w:tcPr>
            <w:tcW w:w="974" w:type="dxa"/>
            <w:tcBorders>
              <w:top w:val="nil"/>
              <w:left w:val="nil"/>
              <w:bottom w:val="single" w:sz="4" w:space="0" w:color="auto"/>
              <w:right w:val="single" w:sz="4" w:space="0" w:color="auto"/>
            </w:tcBorders>
            <w:shd w:val="clear" w:color="auto" w:fill="auto"/>
            <w:noWrap/>
            <w:vAlign w:val="bottom"/>
            <w:hideMark/>
          </w:tcPr>
          <w:p w14:paraId="0E310DC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262</w:t>
            </w:r>
          </w:p>
        </w:tc>
        <w:tc>
          <w:tcPr>
            <w:tcW w:w="898" w:type="dxa"/>
            <w:tcBorders>
              <w:top w:val="nil"/>
              <w:left w:val="nil"/>
              <w:bottom w:val="single" w:sz="4" w:space="0" w:color="auto"/>
              <w:right w:val="single" w:sz="4" w:space="0" w:color="auto"/>
            </w:tcBorders>
            <w:shd w:val="clear" w:color="auto" w:fill="auto"/>
            <w:noWrap/>
            <w:vAlign w:val="bottom"/>
            <w:hideMark/>
          </w:tcPr>
          <w:p w14:paraId="0AE9E98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274</w:t>
            </w:r>
          </w:p>
        </w:tc>
        <w:tc>
          <w:tcPr>
            <w:tcW w:w="898" w:type="dxa"/>
            <w:tcBorders>
              <w:top w:val="nil"/>
              <w:left w:val="nil"/>
              <w:bottom w:val="single" w:sz="4" w:space="0" w:color="auto"/>
              <w:right w:val="single" w:sz="4" w:space="0" w:color="auto"/>
            </w:tcBorders>
            <w:shd w:val="clear" w:color="auto" w:fill="auto"/>
            <w:noWrap/>
            <w:vAlign w:val="bottom"/>
            <w:hideMark/>
          </w:tcPr>
          <w:p w14:paraId="4AAFB06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13</w:t>
            </w:r>
          </w:p>
        </w:tc>
        <w:tc>
          <w:tcPr>
            <w:tcW w:w="898" w:type="dxa"/>
            <w:tcBorders>
              <w:top w:val="nil"/>
              <w:left w:val="nil"/>
              <w:bottom w:val="single" w:sz="4" w:space="0" w:color="auto"/>
              <w:right w:val="single" w:sz="4" w:space="0" w:color="auto"/>
            </w:tcBorders>
            <w:shd w:val="clear" w:color="auto" w:fill="auto"/>
            <w:noWrap/>
            <w:vAlign w:val="bottom"/>
            <w:hideMark/>
          </w:tcPr>
          <w:p w14:paraId="510F8EF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104,8</w:t>
            </w:r>
          </w:p>
        </w:tc>
      </w:tr>
      <w:tr w:rsidR="007B200D" w:rsidRPr="007B200D" w14:paraId="53E7FDD9" w14:textId="77777777" w:rsidTr="007B200D">
        <w:trPr>
          <w:cantSplit/>
          <w:trHeight w:val="20"/>
        </w:trPr>
        <w:tc>
          <w:tcPr>
            <w:tcW w:w="4810" w:type="dxa"/>
            <w:tcBorders>
              <w:top w:val="nil"/>
              <w:left w:val="single" w:sz="8" w:space="0" w:color="auto"/>
              <w:bottom w:val="single" w:sz="8" w:space="0" w:color="auto"/>
              <w:right w:val="nil"/>
            </w:tcBorders>
            <w:shd w:val="clear" w:color="auto" w:fill="auto"/>
            <w:noWrap/>
            <w:vAlign w:val="bottom"/>
            <w:hideMark/>
          </w:tcPr>
          <w:p w14:paraId="04F56E9E" w14:textId="77777777" w:rsidR="007B200D" w:rsidRPr="007B200D" w:rsidRDefault="007B200D" w:rsidP="007B200D">
            <w:pPr>
              <w:spacing w:line="240" w:lineRule="auto"/>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SKUPAJ JAVNI SEKTOR</w:t>
            </w:r>
          </w:p>
        </w:tc>
        <w:tc>
          <w:tcPr>
            <w:tcW w:w="974" w:type="dxa"/>
            <w:tcBorders>
              <w:top w:val="nil"/>
              <w:left w:val="single" w:sz="4" w:space="0" w:color="auto"/>
              <w:bottom w:val="single" w:sz="8" w:space="0" w:color="auto"/>
              <w:right w:val="single" w:sz="4" w:space="0" w:color="auto"/>
            </w:tcBorders>
            <w:shd w:val="clear" w:color="auto" w:fill="auto"/>
            <w:noWrap/>
            <w:vAlign w:val="bottom"/>
            <w:hideMark/>
          </w:tcPr>
          <w:p w14:paraId="56A151DA" w14:textId="77777777" w:rsidR="007B200D" w:rsidRPr="007B200D" w:rsidRDefault="007B200D" w:rsidP="007B200D">
            <w:pPr>
              <w:spacing w:line="240" w:lineRule="auto"/>
              <w:jc w:val="right"/>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191.475</w:t>
            </w:r>
          </w:p>
        </w:tc>
        <w:tc>
          <w:tcPr>
            <w:tcW w:w="898" w:type="dxa"/>
            <w:tcBorders>
              <w:top w:val="nil"/>
              <w:left w:val="nil"/>
              <w:bottom w:val="single" w:sz="8" w:space="0" w:color="auto"/>
              <w:right w:val="nil"/>
            </w:tcBorders>
            <w:shd w:val="clear" w:color="auto" w:fill="auto"/>
            <w:noWrap/>
            <w:vAlign w:val="bottom"/>
            <w:hideMark/>
          </w:tcPr>
          <w:p w14:paraId="05CE09B7" w14:textId="77777777" w:rsidR="007B200D" w:rsidRPr="007B200D" w:rsidRDefault="007B200D" w:rsidP="007B200D">
            <w:pPr>
              <w:spacing w:line="240" w:lineRule="auto"/>
              <w:jc w:val="right"/>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193.821</w:t>
            </w:r>
          </w:p>
        </w:tc>
        <w:tc>
          <w:tcPr>
            <w:tcW w:w="898" w:type="dxa"/>
            <w:tcBorders>
              <w:top w:val="nil"/>
              <w:left w:val="single" w:sz="4" w:space="0" w:color="auto"/>
              <w:bottom w:val="single" w:sz="8" w:space="0" w:color="auto"/>
              <w:right w:val="nil"/>
            </w:tcBorders>
            <w:shd w:val="clear" w:color="auto" w:fill="auto"/>
            <w:noWrap/>
            <w:vAlign w:val="bottom"/>
            <w:hideMark/>
          </w:tcPr>
          <w:p w14:paraId="4C576C13" w14:textId="77777777" w:rsidR="007B200D" w:rsidRPr="007B200D" w:rsidRDefault="007B200D" w:rsidP="007B200D">
            <w:pPr>
              <w:spacing w:line="240" w:lineRule="auto"/>
              <w:jc w:val="right"/>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2.346</w:t>
            </w:r>
          </w:p>
        </w:tc>
        <w:tc>
          <w:tcPr>
            <w:tcW w:w="898" w:type="dxa"/>
            <w:tcBorders>
              <w:top w:val="nil"/>
              <w:left w:val="single" w:sz="8" w:space="0" w:color="auto"/>
              <w:bottom w:val="single" w:sz="8" w:space="0" w:color="auto"/>
              <w:right w:val="single" w:sz="8" w:space="0" w:color="auto"/>
            </w:tcBorders>
            <w:shd w:val="clear" w:color="auto" w:fill="auto"/>
            <w:noWrap/>
            <w:vAlign w:val="bottom"/>
            <w:hideMark/>
          </w:tcPr>
          <w:p w14:paraId="50D9F064" w14:textId="77777777" w:rsidR="007B200D" w:rsidRPr="007B200D" w:rsidRDefault="007B200D" w:rsidP="007B200D">
            <w:pPr>
              <w:spacing w:line="240" w:lineRule="auto"/>
              <w:jc w:val="right"/>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101,2</w:t>
            </w:r>
          </w:p>
        </w:tc>
      </w:tr>
    </w:tbl>
    <w:p w14:paraId="736D621C" w14:textId="77777777" w:rsidR="0099281B" w:rsidRDefault="0099281B" w:rsidP="0099281B">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3A74BBB9" w14:textId="77777777" w:rsidR="00F67189" w:rsidRDefault="0099281B" w:rsidP="0099281B">
      <w:pPr>
        <w:spacing w:line="260" w:lineRule="exact"/>
        <w:jc w:val="both"/>
        <w:rPr>
          <w:rFonts w:cs="Arial"/>
          <w:sz w:val="16"/>
          <w:szCs w:val="16"/>
          <w:lang w:val="sl-SI"/>
        </w:rPr>
      </w:pPr>
      <w:r>
        <w:rPr>
          <w:rFonts w:cs="Arial"/>
          <w:sz w:val="16"/>
          <w:szCs w:val="16"/>
          <w:lang w:val="sl-SI"/>
        </w:rPr>
        <w:t xml:space="preserve">Opomba: </w:t>
      </w:r>
    </w:p>
    <w:p w14:paraId="4659CE66" w14:textId="439BC89D" w:rsidR="0099281B" w:rsidRDefault="005A27C9" w:rsidP="00F67189">
      <w:pPr>
        <w:pStyle w:val="Odstavekseznama"/>
        <w:numPr>
          <w:ilvl w:val="0"/>
          <w:numId w:val="4"/>
        </w:numPr>
        <w:spacing w:line="260" w:lineRule="exact"/>
        <w:ind w:left="426"/>
        <w:jc w:val="both"/>
        <w:rPr>
          <w:rFonts w:cs="Arial"/>
          <w:sz w:val="16"/>
          <w:szCs w:val="16"/>
          <w:lang w:val="sl-SI"/>
        </w:rPr>
      </w:pPr>
      <w:r>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Pr>
          <w:rFonts w:cs="Arial"/>
          <w:sz w:val="16"/>
          <w:szCs w:val="16"/>
          <w:lang w:val="sl-SI"/>
        </w:rPr>
        <w:t>vrednosti v stolpcu</w:t>
      </w:r>
      <w:r w:rsidR="00093008">
        <w:rPr>
          <w:rFonts w:cs="Arial"/>
          <w:sz w:val="16"/>
          <w:szCs w:val="16"/>
          <w:lang w:val="sl-SI"/>
        </w:rPr>
        <w:t>.</w:t>
      </w:r>
      <w:r w:rsidR="00857E05">
        <w:rPr>
          <w:rFonts w:cs="Arial"/>
          <w:sz w:val="16"/>
          <w:szCs w:val="16"/>
          <w:lang w:val="sl-SI"/>
        </w:rPr>
        <w:t xml:space="preserve"> </w:t>
      </w:r>
    </w:p>
    <w:p w14:paraId="452556D6" w14:textId="621AA280" w:rsidR="004E5DAC" w:rsidRPr="004E5DAC" w:rsidRDefault="004E5DAC" w:rsidP="00F67189">
      <w:pPr>
        <w:pStyle w:val="Odstavekseznama"/>
        <w:numPr>
          <w:ilvl w:val="0"/>
          <w:numId w:val="4"/>
        </w:numPr>
        <w:spacing w:line="260" w:lineRule="exact"/>
        <w:ind w:left="426"/>
        <w:jc w:val="both"/>
        <w:rPr>
          <w:rFonts w:cs="Arial"/>
          <w:sz w:val="16"/>
          <w:szCs w:val="16"/>
          <w:lang w:val="sl-SI"/>
        </w:rPr>
      </w:pPr>
      <w:bookmarkStart w:id="20" w:name="_Hlk205456007"/>
      <w:r>
        <w:rPr>
          <w:rFonts w:cs="Arial"/>
          <w:sz w:val="16"/>
          <w:szCs w:val="16"/>
          <w:lang w:val="sl-SI"/>
        </w:rPr>
        <w:t>P</w:t>
      </w:r>
      <w:r w:rsidRPr="004E5DAC">
        <w:rPr>
          <w:rFonts w:cs="Arial"/>
          <w:sz w:val="16"/>
          <w:szCs w:val="16"/>
          <w:lang w:val="sl-SI"/>
        </w:rPr>
        <w:t>ovprečno mesečno število zaposlenih za</w:t>
      </w:r>
      <w:r>
        <w:rPr>
          <w:rFonts w:cs="Arial"/>
          <w:sz w:val="16"/>
          <w:szCs w:val="16"/>
          <w:lang w:val="sl-SI"/>
        </w:rPr>
        <w:t xml:space="preserve"> posamezni</w:t>
      </w:r>
      <w:r w:rsidRPr="004E5DAC">
        <w:rPr>
          <w:rFonts w:cs="Arial"/>
          <w:sz w:val="16"/>
          <w:szCs w:val="16"/>
          <w:lang w:val="sl-SI"/>
        </w:rPr>
        <w:t xml:space="preserve"> let</w:t>
      </w:r>
      <w:r>
        <w:rPr>
          <w:rFonts w:cs="Arial"/>
          <w:sz w:val="16"/>
          <w:szCs w:val="16"/>
          <w:lang w:val="sl-SI"/>
        </w:rPr>
        <w:t>i in razlika med njima so izračunani na več decimalnih mest, prikazani pa zaokroženo na celo število (iz tega razloga odštevanje že zaokroženih vrednosti ne da vedno enakega rezultata, kot je prikazana razlika).</w:t>
      </w:r>
    </w:p>
    <w:bookmarkEnd w:id="20"/>
    <w:p w14:paraId="3602A141" w14:textId="77777777" w:rsidR="00B71F90" w:rsidRDefault="00B71F90" w:rsidP="00FD1B01">
      <w:pPr>
        <w:jc w:val="both"/>
        <w:rPr>
          <w:rFonts w:cs="Arial"/>
          <w:b/>
          <w:bCs/>
          <w:sz w:val="22"/>
          <w:szCs w:val="22"/>
          <w:lang w:val="sl-SI"/>
        </w:rPr>
      </w:pPr>
    </w:p>
    <w:p w14:paraId="54DED577" w14:textId="41C31700" w:rsidR="007B200D" w:rsidRDefault="007B200D" w:rsidP="007B200D">
      <w:pPr>
        <w:jc w:val="both"/>
        <w:rPr>
          <w:rFonts w:cs="Arial"/>
          <w:sz w:val="22"/>
          <w:szCs w:val="22"/>
          <w:lang w:val="sl-SI"/>
        </w:rPr>
      </w:pPr>
      <w:r>
        <w:rPr>
          <w:rFonts w:cs="Arial"/>
          <w:sz w:val="22"/>
          <w:szCs w:val="22"/>
          <w:lang w:val="sl-SI"/>
        </w:rPr>
        <w:t>Povprečno mesečno š</w:t>
      </w:r>
      <w:r w:rsidRPr="00CC5F5D">
        <w:rPr>
          <w:rFonts w:cs="Arial"/>
          <w:sz w:val="22"/>
          <w:szCs w:val="22"/>
          <w:lang w:val="sl-SI"/>
        </w:rPr>
        <w:t xml:space="preserve">tevilo zaposlenih po urah se je najbolj povečalo v podskupini dejavnosti </w:t>
      </w:r>
      <w:r>
        <w:rPr>
          <w:rFonts w:cs="Arial"/>
          <w:sz w:val="22"/>
          <w:szCs w:val="22"/>
          <w:lang w:val="sl-SI"/>
        </w:rPr>
        <w:t>2.2. Krajevne skupnosti in druge lokalne skupnosti</w:t>
      </w:r>
      <w:r w:rsidR="00011FC2">
        <w:rPr>
          <w:rFonts w:cs="Arial"/>
          <w:sz w:val="22"/>
          <w:szCs w:val="22"/>
          <w:lang w:val="sl-SI"/>
        </w:rPr>
        <w:t>,</w:t>
      </w:r>
      <w:r>
        <w:rPr>
          <w:rFonts w:cs="Arial"/>
          <w:sz w:val="22"/>
          <w:szCs w:val="22"/>
          <w:lang w:val="sl-SI"/>
        </w:rPr>
        <w:t xml:space="preserve"> in sicer za 16,0 %, sledita podskupini 9.9. Proračunski uporabnik ni član skupine RPU (za 6,9 %) ter 3.10. Javni zavodi in drugi izvajalci javnih služb s področja malega gospodarstva in turizma (za 6,6 %). </w:t>
      </w:r>
    </w:p>
    <w:p w14:paraId="03B029C6" w14:textId="77777777" w:rsidR="007B200D" w:rsidRPr="00CC5F5D" w:rsidRDefault="007B200D" w:rsidP="007B200D">
      <w:pPr>
        <w:jc w:val="both"/>
        <w:rPr>
          <w:rFonts w:cs="Arial"/>
          <w:sz w:val="22"/>
          <w:szCs w:val="22"/>
          <w:lang w:val="sl-SI"/>
        </w:rPr>
      </w:pPr>
    </w:p>
    <w:p w14:paraId="183F47DB" w14:textId="77777777" w:rsidR="007B200D" w:rsidRDefault="007B200D" w:rsidP="007B200D">
      <w:pPr>
        <w:jc w:val="both"/>
        <w:rPr>
          <w:rFonts w:cs="Arial"/>
          <w:sz w:val="22"/>
          <w:szCs w:val="22"/>
          <w:lang w:val="sl-SI"/>
        </w:rPr>
      </w:pPr>
      <w:r>
        <w:rPr>
          <w:rFonts w:cs="Arial"/>
          <w:sz w:val="22"/>
          <w:szCs w:val="22"/>
          <w:lang w:val="sl-SI"/>
        </w:rPr>
        <w:t>Povprečno mesečno š</w:t>
      </w:r>
      <w:r w:rsidRPr="00CC5F5D">
        <w:rPr>
          <w:rFonts w:cs="Arial"/>
          <w:sz w:val="22"/>
          <w:szCs w:val="22"/>
          <w:lang w:val="sl-SI"/>
        </w:rPr>
        <w:t xml:space="preserve">tevilo zaposlenih po urah se je najbolj zmanjšalo v podskupini </w:t>
      </w:r>
      <w:r>
        <w:rPr>
          <w:rFonts w:cs="Arial"/>
          <w:sz w:val="22"/>
          <w:szCs w:val="22"/>
          <w:lang w:val="sl-SI"/>
        </w:rPr>
        <w:t>1.2.1. Vladne službe (za 1,5 %)</w:t>
      </w:r>
      <w:r w:rsidRPr="007B6BCE">
        <w:rPr>
          <w:rFonts w:cs="Arial"/>
          <w:sz w:val="22"/>
          <w:szCs w:val="22"/>
          <w:lang w:val="sl-SI"/>
        </w:rPr>
        <w:t xml:space="preserve"> </w:t>
      </w:r>
      <w:r>
        <w:rPr>
          <w:rFonts w:cs="Arial"/>
          <w:sz w:val="22"/>
          <w:szCs w:val="22"/>
          <w:lang w:val="sl-SI"/>
        </w:rPr>
        <w:t>sledita podskupini 3.11. Javni zavodi in drugi izvajalci javnih služb s področja javnega reda in varnosti (za 1,3 %) ter 3.6. Javni zavodi in drugi izvajalci javnih služb s področja kmetijstva in gozdarstva (za 0,2 %).</w:t>
      </w:r>
    </w:p>
    <w:p w14:paraId="103ABEAC" w14:textId="77777777" w:rsidR="007B200D" w:rsidRDefault="007B200D" w:rsidP="00FD1B01">
      <w:pPr>
        <w:jc w:val="both"/>
        <w:rPr>
          <w:rFonts w:cs="Arial"/>
          <w:b/>
          <w:bCs/>
          <w:sz w:val="22"/>
          <w:szCs w:val="22"/>
          <w:lang w:val="sl-SI"/>
        </w:rPr>
      </w:pPr>
    </w:p>
    <w:p w14:paraId="168D5D8D" w14:textId="3F6A97DD" w:rsidR="00937C6E" w:rsidRPr="008C1277" w:rsidRDefault="00937C6E" w:rsidP="00937C6E">
      <w:pPr>
        <w:jc w:val="both"/>
        <w:rPr>
          <w:rFonts w:cs="Arial"/>
          <w:sz w:val="22"/>
          <w:szCs w:val="22"/>
          <w:lang w:val="sl-SI"/>
        </w:rPr>
      </w:pPr>
      <w:r w:rsidRPr="008C1277">
        <w:rPr>
          <w:rFonts w:cs="Arial"/>
          <w:sz w:val="22"/>
          <w:szCs w:val="22"/>
          <w:lang w:val="sl-SI"/>
        </w:rPr>
        <w:t xml:space="preserve">V absolutnih vrednostih se je število zaposlenih po urah najbolj povečalo v podskupini dejavnosti 3.1. Javni zavodi in drugi izvajalci javnih služb s področja vzgoje, izobraževanja in športa (za 1.110 </w:t>
      </w:r>
      <w:r w:rsidR="00AD35FD" w:rsidRPr="008C1277">
        <w:rPr>
          <w:rFonts w:cs="Arial"/>
          <w:sz w:val="22"/>
          <w:szCs w:val="22"/>
          <w:lang w:val="sl-SI"/>
        </w:rPr>
        <w:t>zaposlenih po urah</w:t>
      </w:r>
      <w:r w:rsidRPr="008C1277">
        <w:rPr>
          <w:rFonts w:cs="Arial"/>
          <w:sz w:val="22"/>
          <w:szCs w:val="22"/>
          <w:lang w:val="sl-SI"/>
        </w:rPr>
        <w:t xml:space="preserve">), v podskupini 3.2. Javni zavodi in drugi izvajalci javnih služb s področja zdravstva (za 911 </w:t>
      </w:r>
      <w:r w:rsidR="00AD35FD" w:rsidRPr="008C1277">
        <w:rPr>
          <w:rFonts w:cs="Arial"/>
          <w:sz w:val="22"/>
          <w:szCs w:val="22"/>
          <w:lang w:val="sl-SI"/>
        </w:rPr>
        <w:t>zaposlenih po urah</w:t>
      </w:r>
      <w:r w:rsidRPr="008C1277">
        <w:rPr>
          <w:rFonts w:cs="Arial"/>
          <w:sz w:val="22"/>
          <w:szCs w:val="22"/>
          <w:lang w:val="sl-SI"/>
        </w:rPr>
        <w:t xml:space="preserve">) ter v podskupini 3.3. Javni zavodi in drugi izvajalci javnih služb s področja socialnega varstva (za 317 </w:t>
      </w:r>
      <w:r w:rsidR="00AD35FD" w:rsidRPr="008C1277">
        <w:rPr>
          <w:rFonts w:cs="Arial"/>
          <w:sz w:val="22"/>
          <w:szCs w:val="22"/>
          <w:lang w:val="sl-SI"/>
        </w:rPr>
        <w:t>zaposlenih po urah</w:t>
      </w:r>
      <w:r w:rsidRPr="008C1277">
        <w:rPr>
          <w:rFonts w:cs="Arial"/>
          <w:sz w:val="22"/>
          <w:szCs w:val="22"/>
          <w:lang w:val="sl-SI"/>
        </w:rPr>
        <w:t>).</w:t>
      </w:r>
    </w:p>
    <w:p w14:paraId="484AA38B" w14:textId="77777777" w:rsidR="00937C6E" w:rsidRPr="008C1277" w:rsidRDefault="00937C6E" w:rsidP="00937C6E">
      <w:pPr>
        <w:jc w:val="both"/>
        <w:rPr>
          <w:rFonts w:cs="Arial"/>
          <w:sz w:val="22"/>
          <w:szCs w:val="22"/>
          <w:lang w:val="sl-SI"/>
        </w:rPr>
      </w:pPr>
    </w:p>
    <w:p w14:paraId="1EFDD887" w14:textId="50BA02F2" w:rsidR="00937C6E" w:rsidRPr="008C1277" w:rsidRDefault="00937C6E" w:rsidP="00937C6E">
      <w:pPr>
        <w:jc w:val="both"/>
        <w:rPr>
          <w:rFonts w:cs="Arial"/>
          <w:sz w:val="22"/>
          <w:szCs w:val="22"/>
          <w:lang w:val="sl-SI"/>
        </w:rPr>
      </w:pPr>
      <w:r w:rsidRPr="008C1277">
        <w:rPr>
          <w:rFonts w:cs="Arial"/>
          <w:sz w:val="22"/>
          <w:szCs w:val="22"/>
          <w:lang w:val="sl-SI"/>
        </w:rPr>
        <w:t xml:space="preserve">Število zaposlenih po urah se je v absolutni vrednosti najbolj zmanjšalo v podskupini dejavnosti 1.2.1. Vladne službe (za 13 </w:t>
      </w:r>
      <w:r w:rsidR="00AD35FD" w:rsidRPr="008C1277">
        <w:rPr>
          <w:rFonts w:cs="Arial"/>
          <w:sz w:val="22"/>
          <w:szCs w:val="22"/>
          <w:lang w:val="sl-SI"/>
        </w:rPr>
        <w:t>zaposlenih po urah</w:t>
      </w:r>
      <w:r w:rsidRPr="008C1277">
        <w:rPr>
          <w:rFonts w:cs="Arial"/>
          <w:sz w:val="22"/>
          <w:szCs w:val="22"/>
          <w:lang w:val="sl-SI"/>
        </w:rPr>
        <w:t xml:space="preserve">), v podskupini 3.11. Javni zavodi in drugi izvajalci javnih služb s področja javnega reda in varnosti (za 11 </w:t>
      </w:r>
      <w:r w:rsidR="00AD35FD" w:rsidRPr="008C1277">
        <w:rPr>
          <w:rFonts w:cs="Arial"/>
          <w:sz w:val="22"/>
          <w:szCs w:val="22"/>
          <w:lang w:val="sl-SI"/>
        </w:rPr>
        <w:t>zaposlenih po urah</w:t>
      </w:r>
      <w:r w:rsidRPr="008C1277">
        <w:rPr>
          <w:rFonts w:cs="Arial"/>
          <w:sz w:val="22"/>
          <w:szCs w:val="22"/>
          <w:lang w:val="sl-SI"/>
        </w:rPr>
        <w:t>)</w:t>
      </w:r>
      <w:r w:rsidR="00AD35FD" w:rsidRPr="008C1277">
        <w:rPr>
          <w:rFonts w:cs="Arial"/>
          <w:sz w:val="22"/>
          <w:szCs w:val="22"/>
          <w:lang w:val="sl-SI"/>
        </w:rPr>
        <w:t xml:space="preserve"> ter</w:t>
      </w:r>
      <w:r w:rsidRPr="008C1277">
        <w:rPr>
          <w:rFonts w:cs="Arial"/>
          <w:sz w:val="22"/>
          <w:szCs w:val="22"/>
          <w:lang w:val="sl-SI"/>
        </w:rPr>
        <w:t xml:space="preserve"> v podskupini </w:t>
      </w:r>
      <w:r w:rsidR="00AD35FD" w:rsidRPr="008C1277">
        <w:rPr>
          <w:rFonts w:cs="Arial"/>
          <w:sz w:val="22"/>
          <w:szCs w:val="22"/>
          <w:lang w:val="sl-SI"/>
        </w:rPr>
        <w:t>3.6. Javni zavodi in drugi izvajalci javnih služb s področja kmetijstva in gozdarstva (za 3 zaposlene po urah).</w:t>
      </w:r>
    </w:p>
    <w:p w14:paraId="44694BCA" w14:textId="77777777" w:rsidR="00937C6E" w:rsidRDefault="00937C6E" w:rsidP="00FD1B01">
      <w:pPr>
        <w:jc w:val="both"/>
        <w:rPr>
          <w:rFonts w:cs="Arial"/>
          <w:b/>
          <w:bCs/>
          <w:sz w:val="22"/>
          <w:szCs w:val="22"/>
          <w:lang w:val="sl-SI"/>
        </w:rPr>
      </w:pPr>
    </w:p>
    <w:p w14:paraId="7D4B932C" w14:textId="047F3B3F" w:rsidR="007B200D" w:rsidRDefault="007B200D" w:rsidP="007B200D">
      <w:pPr>
        <w:keepNext/>
        <w:spacing w:line="260" w:lineRule="exact"/>
        <w:jc w:val="both"/>
        <w:rPr>
          <w:rFonts w:cs="Arial"/>
          <w:b/>
          <w:bCs/>
          <w:sz w:val="22"/>
          <w:szCs w:val="22"/>
          <w:lang w:val="sl-SI"/>
        </w:rPr>
      </w:pPr>
      <w:r w:rsidRPr="00F54D1F">
        <w:rPr>
          <w:rFonts w:cs="Arial"/>
          <w:b/>
          <w:bCs/>
          <w:sz w:val="22"/>
          <w:szCs w:val="22"/>
          <w:lang w:val="sl-SI"/>
        </w:rPr>
        <w:t xml:space="preserve">Preglednica </w:t>
      </w:r>
      <w:r w:rsidRPr="00F54D1F">
        <w:rPr>
          <w:rFonts w:cs="Arial"/>
          <w:b/>
          <w:bCs/>
          <w:sz w:val="22"/>
          <w:szCs w:val="22"/>
          <w:lang w:val="sl-SI"/>
        </w:rPr>
        <w:fldChar w:fldCharType="begin"/>
      </w:r>
      <w:r w:rsidRPr="00F54D1F">
        <w:rPr>
          <w:rFonts w:cs="Arial"/>
          <w:b/>
          <w:bCs/>
          <w:sz w:val="22"/>
          <w:szCs w:val="22"/>
          <w:lang w:val="sl-SI"/>
        </w:rPr>
        <w:instrText xml:space="preserve"> AUTONUMLGL  \e </w:instrText>
      </w:r>
      <w:r w:rsidRPr="00F54D1F">
        <w:rPr>
          <w:rFonts w:cs="Arial"/>
          <w:b/>
          <w:bCs/>
          <w:sz w:val="22"/>
          <w:szCs w:val="22"/>
          <w:lang w:val="sl-SI"/>
        </w:rPr>
        <w:fldChar w:fldCharType="end"/>
      </w:r>
      <w:r w:rsidRPr="00F54D1F">
        <w:rPr>
          <w:rFonts w:cs="Arial"/>
          <w:b/>
          <w:bCs/>
          <w:sz w:val="22"/>
          <w:szCs w:val="22"/>
          <w:lang w:val="sl-SI"/>
        </w:rPr>
        <w:t xml:space="preserve">: Število zaposlenih </w:t>
      </w:r>
      <w:r>
        <w:rPr>
          <w:rFonts w:cs="Arial"/>
          <w:b/>
          <w:bCs/>
          <w:sz w:val="22"/>
          <w:szCs w:val="22"/>
          <w:lang w:val="sl-SI"/>
        </w:rPr>
        <w:t xml:space="preserve">po urah </w:t>
      </w:r>
      <w:r w:rsidRPr="00F54D1F">
        <w:rPr>
          <w:rFonts w:cs="Arial"/>
          <w:b/>
          <w:bCs/>
          <w:sz w:val="22"/>
          <w:szCs w:val="22"/>
          <w:lang w:val="sl-SI"/>
        </w:rPr>
        <w:t>po podskupinah dejavnosti RPU za leti 202</w:t>
      </w:r>
      <w:r>
        <w:rPr>
          <w:rFonts w:cs="Arial"/>
          <w:b/>
          <w:bCs/>
          <w:sz w:val="22"/>
          <w:szCs w:val="22"/>
          <w:lang w:val="sl-SI"/>
        </w:rPr>
        <w:t>3</w:t>
      </w:r>
      <w:r w:rsidRPr="00F54D1F">
        <w:rPr>
          <w:rFonts w:cs="Arial"/>
          <w:b/>
          <w:bCs/>
          <w:sz w:val="22"/>
          <w:szCs w:val="22"/>
          <w:lang w:val="sl-SI"/>
        </w:rPr>
        <w:t xml:space="preserve"> in 202</w:t>
      </w:r>
      <w:r>
        <w:rPr>
          <w:rFonts w:cs="Arial"/>
          <w:b/>
          <w:bCs/>
          <w:sz w:val="22"/>
          <w:szCs w:val="22"/>
          <w:lang w:val="sl-SI"/>
        </w:rPr>
        <w:t>4</w:t>
      </w:r>
    </w:p>
    <w:p w14:paraId="6FFDF922" w14:textId="77777777" w:rsidR="007B200D" w:rsidRDefault="007B200D" w:rsidP="00FD1B01">
      <w:pPr>
        <w:jc w:val="both"/>
        <w:rPr>
          <w:rFonts w:cs="Arial"/>
          <w:b/>
          <w:bCs/>
          <w:sz w:val="22"/>
          <w:szCs w:val="22"/>
          <w:lang w:val="sl-SI"/>
        </w:rPr>
      </w:pP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917"/>
        <w:gridCol w:w="966"/>
        <w:gridCol w:w="966"/>
        <w:gridCol w:w="966"/>
      </w:tblGrid>
      <w:tr w:rsidR="007B200D" w:rsidRPr="007B200D" w14:paraId="12E8240D" w14:textId="77777777" w:rsidTr="007B200D">
        <w:trPr>
          <w:cantSplit/>
          <w:trHeight w:val="20"/>
          <w:tblHeader/>
        </w:trPr>
        <w:tc>
          <w:tcPr>
            <w:tcW w:w="4673" w:type="dxa"/>
            <w:shd w:val="clear" w:color="auto" w:fill="auto"/>
            <w:vAlign w:val="bottom"/>
            <w:hideMark/>
          </w:tcPr>
          <w:p w14:paraId="1C728755" w14:textId="77777777" w:rsidR="007B200D" w:rsidRPr="007B200D" w:rsidRDefault="007B200D" w:rsidP="007B200D">
            <w:pPr>
              <w:spacing w:line="240" w:lineRule="auto"/>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PODSKUPINE DEJAVNOSTI RPU</w:t>
            </w:r>
          </w:p>
        </w:tc>
        <w:tc>
          <w:tcPr>
            <w:tcW w:w="917" w:type="dxa"/>
            <w:shd w:val="clear" w:color="auto" w:fill="auto"/>
            <w:vAlign w:val="bottom"/>
            <w:hideMark/>
          </w:tcPr>
          <w:p w14:paraId="70BE8A6A" w14:textId="77777777" w:rsidR="007B200D" w:rsidRPr="007B200D" w:rsidRDefault="007B200D" w:rsidP="007B200D">
            <w:pPr>
              <w:spacing w:line="240" w:lineRule="auto"/>
              <w:jc w:val="center"/>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Zap.ure 2023</w:t>
            </w:r>
          </w:p>
        </w:tc>
        <w:tc>
          <w:tcPr>
            <w:tcW w:w="966" w:type="dxa"/>
            <w:shd w:val="clear" w:color="auto" w:fill="auto"/>
            <w:vAlign w:val="bottom"/>
            <w:hideMark/>
          </w:tcPr>
          <w:p w14:paraId="58D0E9BC" w14:textId="77777777" w:rsidR="007B200D" w:rsidRPr="007B200D" w:rsidRDefault="007B200D" w:rsidP="007B200D">
            <w:pPr>
              <w:spacing w:line="240" w:lineRule="auto"/>
              <w:jc w:val="center"/>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Zap.ure 2024</w:t>
            </w:r>
          </w:p>
        </w:tc>
        <w:tc>
          <w:tcPr>
            <w:tcW w:w="966" w:type="dxa"/>
            <w:shd w:val="clear" w:color="auto" w:fill="auto"/>
            <w:vAlign w:val="bottom"/>
            <w:hideMark/>
          </w:tcPr>
          <w:p w14:paraId="61A3BA6B" w14:textId="77777777" w:rsidR="007B200D" w:rsidRPr="007B200D" w:rsidRDefault="007B200D" w:rsidP="007B200D">
            <w:pPr>
              <w:spacing w:line="240" w:lineRule="auto"/>
              <w:jc w:val="center"/>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 xml:space="preserve">Razlika </w:t>
            </w:r>
            <w:r w:rsidRPr="007B200D">
              <w:rPr>
                <w:rFonts w:ascii="Calibri" w:hAnsi="Calibri" w:cs="Calibri"/>
                <w:b/>
                <w:bCs/>
                <w:color w:val="000000"/>
                <w:sz w:val="22"/>
                <w:szCs w:val="22"/>
                <w:lang w:val="sl-SI" w:eastAsia="sl-SI"/>
              </w:rPr>
              <w:br/>
              <w:t>24-23</w:t>
            </w:r>
          </w:p>
        </w:tc>
        <w:tc>
          <w:tcPr>
            <w:tcW w:w="966" w:type="dxa"/>
            <w:shd w:val="clear" w:color="auto" w:fill="auto"/>
            <w:vAlign w:val="bottom"/>
            <w:hideMark/>
          </w:tcPr>
          <w:p w14:paraId="61339501" w14:textId="77777777" w:rsidR="007B200D" w:rsidRPr="007B200D" w:rsidRDefault="007B200D" w:rsidP="007B200D">
            <w:pPr>
              <w:spacing w:line="240" w:lineRule="auto"/>
              <w:jc w:val="center"/>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Indeks 24/23</w:t>
            </w:r>
          </w:p>
        </w:tc>
      </w:tr>
      <w:tr w:rsidR="007B200D" w:rsidRPr="007B200D" w14:paraId="17DD5C66" w14:textId="77777777" w:rsidTr="007B200D">
        <w:trPr>
          <w:cantSplit/>
          <w:trHeight w:val="20"/>
        </w:trPr>
        <w:tc>
          <w:tcPr>
            <w:tcW w:w="4673" w:type="dxa"/>
            <w:shd w:val="clear" w:color="auto" w:fill="auto"/>
            <w:vAlign w:val="bottom"/>
            <w:hideMark/>
          </w:tcPr>
          <w:p w14:paraId="6EBBD4A5"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1.1. NEVLADNI PRORAČUNSKI UPORABNIKI</w:t>
            </w:r>
          </w:p>
        </w:tc>
        <w:tc>
          <w:tcPr>
            <w:tcW w:w="917" w:type="dxa"/>
            <w:shd w:val="clear" w:color="auto" w:fill="auto"/>
            <w:noWrap/>
            <w:vAlign w:val="bottom"/>
            <w:hideMark/>
          </w:tcPr>
          <w:p w14:paraId="36D9BA8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954</w:t>
            </w:r>
          </w:p>
        </w:tc>
        <w:tc>
          <w:tcPr>
            <w:tcW w:w="966" w:type="dxa"/>
            <w:shd w:val="clear" w:color="auto" w:fill="auto"/>
            <w:noWrap/>
            <w:vAlign w:val="bottom"/>
            <w:hideMark/>
          </w:tcPr>
          <w:p w14:paraId="59D6696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956</w:t>
            </w:r>
          </w:p>
        </w:tc>
        <w:tc>
          <w:tcPr>
            <w:tcW w:w="966" w:type="dxa"/>
            <w:shd w:val="clear" w:color="auto" w:fill="auto"/>
            <w:noWrap/>
            <w:vAlign w:val="bottom"/>
            <w:hideMark/>
          </w:tcPr>
          <w:p w14:paraId="11962E0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w:t>
            </w:r>
          </w:p>
        </w:tc>
        <w:tc>
          <w:tcPr>
            <w:tcW w:w="966" w:type="dxa"/>
            <w:shd w:val="clear" w:color="auto" w:fill="auto"/>
            <w:noWrap/>
            <w:vAlign w:val="bottom"/>
            <w:hideMark/>
          </w:tcPr>
          <w:p w14:paraId="49713A7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100,2</w:t>
            </w:r>
          </w:p>
        </w:tc>
      </w:tr>
      <w:tr w:rsidR="007B200D" w:rsidRPr="007B200D" w14:paraId="1CEBCD08" w14:textId="77777777" w:rsidTr="007B200D">
        <w:trPr>
          <w:cantSplit/>
          <w:trHeight w:val="20"/>
        </w:trPr>
        <w:tc>
          <w:tcPr>
            <w:tcW w:w="4673" w:type="dxa"/>
            <w:shd w:val="clear" w:color="auto" w:fill="auto"/>
            <w:vAlign w:val="bottom"/>
            <w:hideMark/>
          </w:tcPr>
          <w:p w14:paraId="222E751F"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1.2.1. VLADNE SLUŽBE</w:t>
            </w:r>
          </w:p>
        </w:tc>
        <w:tc>
          <w:tcPr>
            <w:tcW w:w="917" w:type="dxa"/>
            <w:shd w:val="clear" w:color="auto" w:fill="auto"/>
            <w:noWrap/>
            <w:vAlign w:val="bottom"/>
            <w:hideMark/>
          </w:tcPr>
          <w:p w14:paraId="6B4FE55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825</w:t>
            </w:r>
          </w:p>
        </w:tc>
        <w:tc>
          <w:tcPr>
            <w:tcW w:w="966" w:type="dxa"/>
            <w:shd w:val="clear" w:color="auto" w:fill="auto"/>
            <w:noWrap/>
            <w:vAlign w:val="bottom"/>
            <w:hideMark/>
          </w:tcPr>
          <w:p w14:paraId="731E854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812</w:t>
            </w:r>
          </w:p>
        </w:tc>
        <w:tc>
          <w:tcPr>
            <w:tcW w:w="966" w:type="dxa"/>
            <w:shd w:val="clear" w:color="000000" w:fill="F8CBAD"/>
            <w:noWrap/>
            <w:vAlign w:val="bottom"/>
            <w:hideMark/>
          </w:tcPr>
          <w:p w14:paraId="74EC286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-13</w:t>
            </w:r>
          </w:p>
        </w:tc>
        <w:tc>
          <w:tcPr>
            <w:tcW w:w="966" w:type="dxa"/>
            <w:shd w:val="clear" w:color="000000" w:fill="F8CBAD"/>
            <w:noWrap/>
            <w:vAlign w:val="bottom"/>
            <w:hideMark/>
          </w:tcPr>
          <w:p w14:paraId="22D693A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98,5</w:t>
            </w:r>
          </w:p>
        </w:tc>
      </w:tr>
      <w:tr w:rsidR="007B200D" w:rsidRPr="007B200D" w14:paraId="29E2372F" w14:textId="77777777" w:rsidTr="007B200D">
        <w:trPr>
          <w:cantSplit/>
          <w:trHeight w:val="20"/>
        </w:trPr>
        <w:tc>
          <w:tcPr>
            <w:tcW w:w="4673" w:type="dxa"/>
            <w:shd w:val="clear" w:color="auto" w:fill="auto"/>
            <w:vAlign w:val="bottom"/>
            <w:hideMark/>
          </w:tcPr>
          <w:p w14:paraId="1D257171"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1.2.2. MINISTRSTVA IN ORGANI V SESTAVI</w:t>
            </w:r>
          </w:p>
        </w:tc>
        <w:tc>
          <w:tcPr>
            <w:tcW w:w="917" w:type="dxa"/>
            <w:shd w:val="clear" w:color="auto" w:fill="auto"/>
            <w:noWrap/>
            <w:vAlign w:val="bottom"/>
            <w:hideMark/>
          </w:tcPr>
          <w:p w14:paraId="407DC51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27.696</w:t>
            </w:r>
          </w:p>
        </w:tc>
        <w:tc>
          <w:tcPr>
            <w:tcW w:w="966" w:type="dxa"/>
            <w:shd w:val="clear" w:color="auto" w:fill="auto"/>
            <w:noWrap/>
            <w:vAlign w:val="bottom"/>
            <w:hideMark/>
          </w:tcPr>
          <w:p w14:paraId="33FF7A78"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27.703</w:t>
            </w:r>
          </w:p>
        </w:tc>
        <w:tc>
          <w:tcPr>
            <w:tcW w:w="966" w:type="dxa"/>
            <w:shd w:val="clear" w:color="auto" w:fill="auto"/>
            <w:noWrap/>
            <w:vAlign w:val="bottom"/>
            <w:hideMark/>
          </w:tcPr>
          <w:p w14:paraId="6B0A296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w:t>
            </w:r>
          </w:p>
        </w:tc>
        <w:tc>
          <w:tcPr>
            <w:tcW w:w="966" w:type="dxa"/>
            <w:shd w:val="clear" w:color="auto" w:fill="auto"/>
            <w:noWrap/>
            <w:vAlign w:val="bottom"/>
            <w:hideMark/>
          </w:tcPr>
          <w:p w14:paraId="7FE25BA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100,0</w:t>
            </w:r>
          </w:p>
        </w:tc>
      </w:tr>
      <w:tr w:rsidR="007B200D" w:rsidRPr="007B200D" w14:paraId="391FD2E2" w14:textId="77777777" w:rsidTr="007B200D">
        <w:trPr>
          <w:cantSplit/>
          <w:trHeight w:val="20"/>
        </w:trPr>
        <w:tc>
          <w:tcPr>
            <w:tcW w:w="4673" w:type="dxa"/>
            <w:shd w:val="clear" w:color="auto" w:fill="auto"/>
            <w:vAlign w:val="bottom"/>
            <w:hideMark/>
          </w:tcPr>
          <w:p w14:paraId="666BDE1D"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1.2.3. UPRAVNE ENOTE</w:t>
            </w:r>
          </w:p>
        </w:tc>
        <w:tc>
          <w:tcPr>
            <w:tcW w:w="917" w:type="dxa"/>
            <w:shd w:val="clear" w:color="auto" w:fill="auto"/>
            <w:noWrap/>
            <w:vAlign w:val="bottom"/>
            <w:hideMark/>
          </w:tcPr>
          <w:p w14:paraId="5334E8C8"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2.297</w:t>
            </w:r>
          </w:p>
        </w:tc>
        <w:tc>
          <w:tcPr>
            <w:tcW w:w="966" w:type="dxa"/>
            <w:shd w:val="clear" w:color="auto" w:fill="auto"/>
            <w:noWrap/>
            <w:vAlign w:val="bottom"/>
            <w:hideMark/>
          </w:tcPr>
          <w:p w14:paraId="2FD3303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2.315</w:t>
            </w:r>
          </w:p>
        </w:tc>
        <w:tc>
          <w:tcPr>
            <w:tcW w:w="966" w:type="dxa"/>
            <w:shd w:val="clear" w:color="auto" w:fill="auto"/>
            <w:noWrap/>
            <w:vAlign w:val="bottom"/>
            <w:hideMark/>
          </w:tcPr>
          <w:p w14:paraId="53EDE64E"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17</w:t>
            </w:r>
          </w:p>
        </w:tc>
        <w:tc>
          <w:tcPr>
            <w:tcW w:w="966" w:type="dxa"/>
            <w:shd w:val="clear" w:color="auto" w:fill="auto"/>
            <w:noWrap/>
            <w:vAlign w:val="bottom"/>
            <w:hideMark/>
          </w:tcPr>
          <w:p w14:paraId="68A911E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100,7</w:t>
            </w:r>
          </w:p>
        </w:tc>
      </w:tr>
      <w:tr w:rsidR="007B200D" w:rsidRPr="007B200D" w14:paraId="36E6B873" w14:textId="77777777" w:rsidTr="007B200D">
        <w:trPr>
          <w:cantSplit/>
          <w:trHeight w:val="20"/>
        </w:trPr>
        <w:tc>
          <w:tcPr>
            <w:tcW w:w="4673" w:type="dxa"/>
            <w:shd w:val="clear" w:color="auto" w:fill="auto"/>
            <w:vAlign w:val="bottom"/>
            <w:hideMark/>
          </w:tcPr>
          <w:p w14:paraId="14EA0265"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lastRenderedPageBreak/>
              <w:t>1.3. PRAVOSODNI PRORAČUNSKI UPORABNIKI</w:t>
            </w:r>
          </w:p>
        </w:tc>
        <w:tc>
          <w:tcPr>
            <w:tcW w:w="917" w:type="dxa"/>
            <w:shd w:val="clear" w:color="auto" w:fill="auto"/>
            <w:noWrap/>
            <w:vAlign w:val="bottom"/>
            <w:hideMark/>
          </w:tcPr>
          <w:p w14:paraId="706A8B7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4.913</w:t>
            </w:r>
          </w:p>
        </w:tc>
        <w:tc>
          <w:tcPr>
            <w:tcW w:w="966" w:type="dxa"/>
            <w:shd w:val="clear" w:color="auto" w:fill="auto"/>
            <w:noWrap/>
            <w:vAlign w:val="bottom"/>
            <w:hideMark/>
          </w:tcPr>
          <w:p w14:paraId="42747B7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4.928</w:t>
            </w:r>
          </w:p>
        </w:tc>
        <w:tc>
          <w:tcPr>
            <w:tcW w:w="966" w:type="dxa"/>
            <w:shd w:val="clear" w:color="auto" w:fill="auto"/>
            <w:noWrap/>
            <w:vAlign w:val="bottom"/>
            <w:hideMark/>
          </w:tcPr>
          <w:p w14:paraId="09B06E9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15</w:t>
            </w:r>
          </w:p>
        </w:tc>
        <w:tc>
          <w:tcPr>
            <w:tcW w:w="966" w:type="dxa"/>
            <w:shd w:val="clear" w:color="auto" w:fill="auto"/>
            <w:noWrap/>
            <w:vAlign w:val="bottom"/>
            <w:hideMark/>
          </w:tcPr>
          <w:p w14:paraId="508FC78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100,3</w:t>
            </w:r>
          </w:p>
        </w:tc>
      </w:tr>
      <w:tr w:rsidR="007B200D" w:rsidRPr="007B200D" w14:paraId="68733BE2" w14:textId="77777777" w:rsidTr="007B200D">
        <w:trPr>
          <w:cantSplit/>
          <w:trHeight w:val="20"/>
        </w:trPr>
        <w:tc>
          <w:tcPr>
            <w:tcW w:w="4673" w:type="dxa"/>
            <w:shd w:val="clear" w:color="auto" w:fill="auto"/>
            <w:vAlign w:val="bottom"/>
            <w:hideMark/>
          </w:tcPr>
          <w:p w14:paraId="4C3ED9E9"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2.1. OBČINE</w:t>
            </w:r>
          </w:p>
        </w:tc>
        <w:tc>
          <w:tcPr>
            <w:tcW w:w="917" w:type="dxa"/>
            <w:shd w:val="clear" w:color="auto" w:fill="auto"/>
            <w:noWrap/>
            <w:vAlign w:val="bottom"/>
            <w:hideMark/>
          </w:tcPr>
          <w:p w14:paraId="223A9A16"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5.604</w:t>
            </w:r>
          </w:p>
        </w:tc>
        <w:tc>
          <w:tcPr>
            <w:tcW w:w="966" w:type="dxa"/>
            <w:shd w:val="clear" w:color="auto" w:fill="auto"/>
            <w:noWrap/>
            <w:vAlign w:val="bottom"/>
            <w:hideMark/>
          </w:tcPr>
          <w:p w14:paraId="3D35FAAF"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5.697</w:t>
            </w:r>
          </w:p>
        </w:tc>
        <w:tc>
          <w:tcPr>
            <w:tcW w:w="966" w:type="dxa"/>
            <w:shd w:val="clear" w:color="auto" w:fill="auto"/>
            <w:noWrap/>
            <w:vAlign w:val="bottom"/>
            <w:hideMark/>
          </w:tcPr>
          <w:p w14:paraId="5ADEEA5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93</w:t>
            </w:r>
          </w:p>
        </w:tc>
        <w:tc>
          <w:tcPr>
            <w:tcW w:w="966" w:type="dxa"/>
            <w:shd w:val="clear" w:color="auto" w:fill="auto"/>
            <w:noWrap/>
            <w:vAlign w:val="bottom"/>
            <w:hideMark/>
          </w:tcPr>
          <w:p w14:paraId="34D19CA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101,7</w:t>
            </w:r>
          </w:p>
        </w:tc>
      </w:tr>
      <w:tr w:rsidR="007B200D" w:rsidRPr="007B200D" w14:paraId="0597BAC0" w14:textId="77777777" w:rsidTr="007B200D">
        <w:trPr>
          <w:cantSplit/>
          <w:trHeight w:val="20"/>
        </w:trPr>
        <w:tc>
          <w:tcPr>
            <w:tcW w:w="4673" w:type="dxa"/>
            <w:shd w:val="clear" w:color="auto" w:fill="auto"/>
            <w:vAlign w:val="bottom"/>
            <w:hideMark/>
          </w:tcPr>
          <w:p w14:paraId="27CD340E"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2.2. KRAJEVNE SKUPNOSTI IN DRUGE LOKALNE SKUPNOSTI</w:t>
            </w:r>
          </w:p>
        </w:tc>
        <w:tc>
          <w:tcPr>
            <w:tcW w:w="917" w:type="dxa"/>
            <w:shd w:val="clear" w:color="auto" w:fill="auto"/>
            <w:noWrap/>
            <w:vAlign w:val="bottom"/>
            <w:hideMark/>
          </w:tcPr>
          <w:p w14:paraId="0652C698"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46</w:t>
            </w:r>
          </w:p>
        </w:tc>
        <w:tc>
          <w:tcPr>
            <w:tcW w:w="966" w:type="dxa"/>
            <w:shd w:val="clear" w:color="auto" w:fill="auto"/>
            <w:noWrap/>
            <w:vAlign w:val="bottom"/>
            <w:hideMark/>
          </w:tcPr>
          <w:p w14:paraId="30996FF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53</w:t>
            </w:r>
          </w:p>
        </w:tc>
        <w:tc>
          <w:tcPr>
            <w:tcW w:w="966" w:type="dxa"/>
            <w:shd w:val="clear" w:color="auto" w:fill="auto"/>
            <w:noWrap/>
            <w:vAlign w:val="bottom"/>
            <w:hideMark/>
          </w:tcPr>
          <w:p w14:paraId="096919C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w:t>
            </w:r>
          </w:p>
        </w:tc>
        <w:tc>
          <w:tcPr>
            <w:tcW w:w="966" w:type="dxa"/>
            <w:shd w:val="clear" w:color="000000" w:fill="C6E0B4"/>
            <w:noWrap/>
            <w:vAlign w:val="bottom"/>
            <w:hideMark/>
          </w:tcPr>
          <w:p w14:paraId="200F4A0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116,0</w:t>
            </w:r>
          </w:p>
        </w:tc>
      </w:tr>
      <w:tr w:rsidR="007B200D" w:rsidRPr="007B200D" w14:paraId="3CA17DA7" w14:textId="77777777" w:rsidTr="007B200D">
        <w:trPr>
          <w:cantSplit/>
          <w:trHeight w:val="20"/>
        </w:trPr>
        <w:tc>
          <w:tcPr>
            <w:tcW w:w="4673" w:type="dxa"/>
            <w:shd w:val="clear" w:color="auto" w:fill="auto"/>
            <w:vAlign w:val="bottom"/>
            <w:hideMark/>
          </w:tcPr>
          <w:p w14:paraId="28E400D0"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 JAVNI ZAVODI IN DRUGI IZVAJALCI JAVNIH SLUŽB S PODROČJA VZGOJE, IZOBRAŽEVANJA IN ŠPORTA</w:t>
            </w:r>
          </w:p>
        </w:tc>
        <w:tc>
          <w:tcPr>
            <w:tcW w:w="917" w:type="dxa"/>
            <w:shd w:val="clear" w:color="auto" w:fill="auto"/>
            <w:noWrap/>
            <w:vAlign w:val="bottom"/>
            <w:hideMark/>
          </w:tcPr>
          <w:p w14:paraId="4DFFF3B8"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69.243</w:t>
            </w:r>
          </w:p>
        </w:tc>
        <w:tc>
          <w:tcPr>
            <w:tcW w:w="966" w:type="dxa"/>
            <w:shd w:val="clear" w:color="auto" w:fill="auto"/>
            <w:noWrap/>
            <w:vAlign w:val="bottom"/>
            <w:hideMark/>
          </w:tcPr>
          <w:p w14:paraId="6F35B09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70.353</w:t>
            </w:r>
          </w:p>
        </w:tc>
        <w:tc>
          <w:tcPr>
            <w:tcW w:w="966" w:type="dxa"/>
            <w:shd w:val="clear" w:color="000000" w:fill="C6E0B4"/>
            <w:noWrap/>
            <w:vAlign w:val="bottom"/>
            <w:hideMark/>
          </w:tcPr>
          <w:p w14:paraId="79C5378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1.110</w:t>
            </w:r>
          </w:p>
        </w:tc>
        <w:tc>
          <w:tcPr>
            <w:tcW w:w="966" w:type="dxa"/>
            <w:shd w:val="clear" w:color="auto" w:fill="auto"/>
            <w:noWrap/>
            <w:vAlign w:val="bottom"/>
            <w:hideMark/>
          </w:tcPr>
          <w:p w14:paraId="1DF0DED6"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101,6</w:t>
            </w:r>
          </w:p>
        </w:tc>
      </w:tr>
      <w:tr w:rsidR="007B200D" w:rsidRPr="007B200D" w14:paraId="58BCA6B6" w14:textId="77777777" w:rsidTr="007B200D">
        <w:trPr>
          <w:cantSplit/>
          <w:trHeight w:val="20"/>
        </w:trPr>
        <w:tc>
          <w:tcPr>
            <w:tcW w:w="4673" w:type="dxa"/>
            <w:shd w:val="clear" w:color="auto" w:fill="auto"/>
            <w:vAlign w:val="bottom"/>
            <w:hideMark/>
          </w:tcPr>
          <w:p w14:paraId="1A5E3534"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3.2. JAVNI ZAVODI IN DRUGI IZVAJALCI JAVNIH SLUŽB S PODROČJA ZDRAVSTVA</w:t>
            </w:r>
          </w:p>
        </w:tc>
        <w:tc>
          <w:tcPr>
            <w:tcW w:w="917" w:type="dxa"/>
            <w:shd w:val="clear" w:color="auto" w:fill="auto"/>
            <w:noWrap/>
            <w:vAlign w:val="bottom"/>
            <w:hideMark/>
          </w:tcPr>
          <w:p w14:paraId="2B2BD4F3"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42.644</w:t>
            </w:r>
          </w:p>
        </w:tc>
        <w:tc>
          <w:tcPr>
            <w:tcW w:w="966" w:type="dxa"/>
            <w:shd w:val="clear" w:color="auto" w:fill="auto"/>
            <w:noWrap/>
            <w:vAlign w:val="bottom"/>
            <w:hideMark/>
          </w:tcPr>
          <w:p w14:paraId="4B952593"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43.554</w:t>
            </w:r>
          </w:p>
        </w:tc>
        <w:tc>
          <w:tcPr>
            <w:tcW w:w="966" w:type="dxa"/>
            <w:shd w:val="clear" w:color="000000" w:fill="C6E0B4"/>
            <w:noWrap/>
            <w:vAlign w:val="bottom"/>
            <w:hideMark/>
          </w:tcPr>
          <w:p w14:paraId="33CF543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911</w:t>
            </w:r>
          </w:p>
        </w:tc>
        <w:tc>
          <w:tcPr>
            <w:tcW w:w="966" w:type="dxa"/>
            <w:shd w:val="clear" w:color="auto" w:fill="auto"/>
            <w:noWrap/>
            <w:vAlign w:val="bottom"/>
            <w:hideMark/>
          </w:tcPr>
          <w:p w14:paraId="33DDA2D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102,1</w:t>
            </w:r>
          </w:p>
        </w:tc>
      </w:tr>
      <w:tr w:rsidR="007B200D" w:rsidRPr="007B200D" w14:paraId="03CF242A" w14:textId="77777777" w:rsidTr="007B200D">
        <w:trPr>
          <w:cantSplit/>
          <w:trHeight w:val="20"/>
        </w:trPr>
        <w:tc>
          <w:tcPr>
            <w:tcW w:w="4673" w:type="dxa"/>
            <w:shd w:val="clear" w:color="auto" w:fill="auto"/>
            <w:vAlign w:val="bottom"/>
            <w:hideMark/>
          </w:tcPr>
          <w:p w14:paraId="58546C15"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3.3. JAVNI ZAVODI IN DRUGI IZVAJALCI JAVNIH SLUŽB S PODROČJA SOCIALNEGA VARSTVA</w:t>
            </w:r>
          </w:p>
        </w:tc>
        <w:tc>
          <w:tcPr>
            <w:tcW w:w="917" w:type="dxa"/>
            <w:shd w:val="clear" w:color="auto" w:fill="auto"/>
            <w:noWrap/>
            <w:vAlign w:val="bottom"/>
            <w:hideMark/>
          </w:tcPr>
          <w:p w14:paraId="39C344E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13.927</w:t>
            </w:r>
          </w:p>
        </w:tc>
        <w:tc>
          <w:tcPr>
            <w:tcW w:w="966" w:type="dxa"/>
            <w:shd w:val="clear" w:color="auto" w:fill="auto"/>
            <w:noWrap/>
            <w:vAlign w:val="bottom"/>
            <w:hideMark/>
          </w:tcPr>
          <w:p w14:paraId="13376BF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14.244</w:t>
            </w:r>
          </w:p>
        </w:tc>
        <w:tc>
          <w:tcPr>
            <w:tcW w:w="966" w:type="dxa"/>
            <w:shd w:val="clear" w:color="000000" w:fill="C6E0B4"/>
            <w:noWrap/>
            <w:vAlign w:val="bottom"/>
            <w:hideMark/>
          </w:tcPr>
          <w:p w14:paraId="5035F45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317</w:t>
            </w:r>
          </w:p>
        </w:tc>
        <w:tc>
          <w:tcPr>
            <w:tcW w:w="966" w:type="dxa"/>
            <w:shd w:val="clear" w:color="auto" w:fill="auto"/>
            <w:noWrap/>
            <w:vAlign w:val="bottom"/>
            <w:hideMark/>
          </w:tcPr>
          <w:p w14:paraId="40EA9E7E"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102,3</w:t>
            </w:r>
          </w:p>
        </w:tc>
      </w:tr>
      <w:tr w:rsidR="007B200D" w:rsidRPr="007B200D" w14:paraId="41AF65D4" w14:textId="77777777" w:rsidTr="007B200D">
        <w:trPr>
          <w:cantSplit/>
          <w:trHeight w:val="20"/>
        </w:trPr>
        <w:tc>
          <w:tcPr>
            <w:tcW w:w="4673" w:type="dxa"/>
            <w:shd w:val="clear" w:color="auto" w:fill="auto"/>
            <w:vAlign w:val="bottom"/>
            <w:hideMark/>
          </w:tcPr>
          <w:p w14:paraId="3CAB114F"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3.4. JAVNI ZAVODI IN DRUGI IZVAJALCI JAVNIH SLUŽB S PODROČJA KULTURE</w:t>
            </w:r>
          </w:p>
        </w:tc>
        <w:tc>
          <w:tcPr>
            <w:tcW w:w="917" w:type="dxa"/>
            <w:shd w:val="clear" w:color="auto" w:fill="auto"/>
            <w:noWrap/>
            <w:vAlign w:val="bottom"/>
            <w:hideMark/>
          </w:tcPr>
          <w:p w14:paraId="09C3EA6E"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6.976</w:t>
            </w:r>
          </w:p>
        </w:tc>
        <w:tc>
          <w:tcPr>
            <w:tcW w:w="966" w:type="dxa"/>
            <w:shd w:val="clear" w:color="auto" w:fill="auto"/>
            <w:noWrap/>
            <w:vAlign w:val="bottom"/>
            <w:hideMark/>
          </w:tcPr>
          <w:p w14:paraId="3C05329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7.023</w:t>
            </w:r>
          </w:p>
        </w:tc>
        <w:tc>
          <w:tcPr>
            <w:tcW w:w="966" w:type="dxa"/>
            <w:shd w:val="clear" w:color="auto" w:fill="auto"/>
            <w:noWrap/>
            <w:vAlign w:val="bottom"/>
            <w:hideMark/>
          </w:tcPr>
          <w:p w14:paraId="2E71856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47</w:t>
            </w:r>
          </w:p>
        </w:tc>
        <w:tc>
          <w:tcPr>
            <w:tcW w:w="966" w:type="dxa"/>
            <w:shd w:val="clear" w:color="auto" w:fill="auto"/>
            <w:noWrap/>
            <w:vAlign w:val="bottom"/>
            <w:hideMark/>
          </w:tcPr>
          <w:p w14:paraId="5418422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100,7</w:t>
            </w:r>
          </w:p>
        </w:tc>
      </w:tr>
      <w:tr w:rsidR="007B200D" w:rsidRPr="007B200D" w14:paraId="6807F10D" w14:textId="77777777" w:rsidTr="007B200D">
        <w:trPr>
          <w:cantSplit/>
          <w:trHeight w:val="20"/>
        </w:trPr>
        <w:tc>
          <w:tcPr>
            <w:tcW w:w="4673" w:type="dxa"/>
            <w:shd w:val="clear" w:color="auto" w:fill="auto"/>
            <w:vAlign w:val="bottom"/>
            <w:hideMark/>
          </w:tcPr>
          <w:p w14:paraId="00E259AD"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3.5. JAVNI ZAVODI IN DRUGI IZVAJALCI JAVNIH SLUŽB S PODROČJA RAZISKOVALNE DEJAVNOSTI</w:t>
            </w:r>
          </w:p>
        </w:tc>
        <w:tc>
          <w:tcPr>
            <w:tcW w:w="917" w:type="dxa"/>
            <w:shd w:val="clear" w:color="auto" w:fill="auto"/>
            <w:noWrap/>
            <w:vAlign w:val="bottom"/>
            <w:hideMark/>
          </w:tcPr>
          <w:p w14:paraId="0696E54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3.484</w:t>
            </w:r>
          </w:p>
        </w:tc>
        <w:tc>
          <w:tcPr>
            <w:tcW w:w="966" w:type="dxa"/>
            <w:shd w:val="clear" w:color="auto" w:fill="auto"/>
            <w:noWrap/>
            <w:vAlign w:val="bottom"/>
            <w:hideMark/>
          </w:tcPr>
          <w:p w14:paraId="65E71E8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3.704</w:t>
            </w:r>
          </w:p>
        </w:tc>
        <w:tc>
          <w:tcPr>
            <w:tcW w:w="966" w:type="dxa"/>
            <w:shd w:val="clear" w:color="auto" w:fill="auto"/>
            <w:noWrap/>
            <w:vAlign w:val="bottom"/>
            <w:hideMark/>
          </w:tcPr>
          <w:p w14:paraId="6E89F8EF"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220</w:t>
            </w:r>
          </w:p>
        </w:tc>
        <w:tc>
          <w:tcPr>
            <w:tcW w:w="966" w:type="dxa"/>
            <w:shd w:val="clear" w:color="auto" w:fill="auto"/>
            <w:noWrap/>
            <w:vAlign w:val="bottom"/>
            <w:hideMark/>
          </w:tcPr>
          <w:p w14:paraId="3E1FE10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106,3</w:t>
            </w:r>
          </w:p>
        </w:tc>
      </w:tr>
      <w:tr w:rsidR="007B200D" w:rsidRPr="007B200D" w14:paraId="0E6A2D36" w14:textId="77777777" w:rsidTr="007B200D">
        <w:trPr>
          <w:cantSplit/>
          <w:trHeight w:val="20"/>
        </w:trPr>
        <w:tc>
          <w:tcPr>
            <w:tcW w:w="4673" w:type="dxa"/>
            <w:shd w:val="clear" w:color="auto" w:fill="auto"/>
            <w:vAlign w:val="bottom"/>
            <w:hideMark/>
          </w:tcPr>
          <w:p w14:paraId="13B76C12"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3.6. JAVNI ZAVODI IN DRUGI IZVAJALCI JAVNIH SLUŽB S PODROČJA KMETIJSTVA IN GOZDARSTVA</w:t>
            </w:r>
          </w:p>
        </w:tc>
        <w:tc>
          <w:tcPr>
            <w:tcW w:w="917" w:type="dxa"/>
            <w:shd w:val="clear" w:color="auto" w:fill="auto"/>
            <w:noWrap/>
            <w:vAlign w:val="bottom"/>
            <w:hideMark/>
          </w:tcPr>
          <w:p w14:paraId="7EB9BB0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1.536</w:t>
            </w:r>
          </w:p>
        </w:tc>
        <w:tc>
          <w:tcPr>
            <w:tcW w:w="966" w:type="dxa"/>
            <w:shd w:val="clear" w:color="auto" w:fill="auto"/>
            <w:noWrap/>
            <w:vAlign w:val="bottom"/>
            <w:hideMark/>
          </w:tcPr>
          <w:p w14:paraId="364959EE"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1.533</w:t>
            </w:r>
          </w:p>
        </w:tc>
        <w:tc>
          <w:tcPr>
            <w:tcW w:w="966" w:type="dxa"/>
            <w:shd w:val="clear" w:color="000000" w:fill="F8CBAD"/>
            <w:noWrap/>
            <w:vAlign w:val="bottom"/>
            <w:hideMark/>
          </w:tcPr>
          <w:p w14:paraId="370BDD7F"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w:t>
            </w:r>
          </w:p>
        </w:tc>
        <w:tc>
          <w:tcPr>
            <w:tcW w:w="966" w:type="dxa"/>
            <w:shd w:val="clear" w:color="000000" w:fill="F8CBAD"/>
            <w:noWrap/>
            <w:vAlign w:val="bottom"/>
            <w:hideMark/>
          </w:tcPr>
          <w:p w14:paraId="5D3D296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99,8</w:t>
            </w:r>
          </w:p>
        </w:tc>
      </w:tr>
      <w:tr w:rsidR="007B200D" w:rsidRPr="007B200D" w14:paraId="3EEEAA87" w14:textId="77777777" w:rsidTr="007B200D">
        <w:trPr>
          <w:cantSplit/>
          <w:trHeight w:val="20"/>
        </w:trPr>
        <w:tc>
          <w:tcPr>
            <w:tcW w:w="4673" w:type="dxa"/>
            <w:shd w:val="clear" w:color="auto" w:fill="auto"/>
            <w:vAlign w:val="bottom"/>
            <w:hideMark/>
          </w:tcPr>
          <w:p w14:paraId="1A552D76"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3.7. JAVNI ZAVODI IN DRUGI IZVAJALCI JAVNIH SLUŽB S PODROČJA OKOLJA IN PROSTORA</w:t>
            </w:r>
          </w:p>
        </w:tc>
        <w:tc>
          <w:tcPr>
            <w:tcW w:w="917" w:type="dxa"/>
            <w:shd w:val="clear" w:color="auto" w:fill="auto"/>
            <w:noWrap/>
            <w:vAlign w:val="bottom"/>
            <w:hideMark/>
          </w:tcPr>
          <w:p w14:paraId="50BDCE3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314</w:t>
            </w:r>
          </w:p>
        </w:tc>
        <w:tc>
          <w:tcPr>
            <w:tcW w:w="966" w:type="dxa"/>
            <w:shd w:val="clear" w:color="auto" w:fill="auto"/>
            <w:noWrap/>
            <w:vAlign w:val="bottom"/>
            <w:hideMark/>
          </w:tcPr>
          <w:p w14:paraId="1C9D500E"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321</w:t>
            </w:r>
          </w:p>
        </w:tc>
        <w:tc>
          <w:tcPr>
            <w:tcW w:w="966" w:type="dxa"/>
            <w:shd w:val="clear" w:color="auto" w:fill="auto"/>
            <w:noWrap/>
            <w:vAlign w:val="bottom"/>
            <w:hideMark/>
          </w:tcPr>
          <w:p w14:paraId="5A14D96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8</w:t>
            </w:r>
          </w:p>
        </w:tc>
        <w:tc>
          <w:tcPr>
            <w:tcW w:w="966" w:type="dxa"/>
            <w:shd w:val="clear" w:color="auto" w:fill="auto"/>
            <w:noWrap/>
            <w:vAlign w:val="bottom"/>
            <w:hideMark/>
          </w:tcPr>
          <w:p w14:paraId="6CE5976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102,4</w:t>
            </w:r>
          </w:p>
        </w:tc>
      </w:tr>
      <w:tr w:rsidR="007B200D" w:rsidRPr="007B200D" w14:paraId="167B8A63" w14:textId="77777777" w:rsidTr="007B200D">
        <w:trPr>
          <w:cantSplit/>
          <w:trHeight w:val="20"/>
        </w:trPr>
        <w:tc>
          <w:tcPr>
            <w:tcW w:w="4673" w:type="dxa"/>
            <w:shd w:val="clear" w:color="auto" w:fill="auto"/>
            <w:vAlign w:val="bottom"/>
            <w:hideMark/>
          </w:tcPr>
          <w:p w14:paraId="6510E1F8"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3.9. JAVNI ZAVODI IN DRUGI IZVAJALCI JAVNIH SLUŽB S PODROČJA GOSPODARSKIH DEJAVNOSTI</w:t>
            </w:r>
          </w:p>
        </w:tc>
        <w:tc>
          <w:tcPr>
            <w:tcW w:w="917" w:type="dxa"/>
            <w:shd w:val="clear" w:color="auto" w:fill="auto"/>
            <w:noWrap/>
            <w:vAlign w:val="bottom"/>
            <w:hideMark/>
          </w:tcPr>
          <w:p w14:paraId="53B9DAA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265</w:t>
            </w:r>
          </w:p>
        </w:tc>
        <w:tc>
          <w:tcPr>
            <w:tcW w:w="966" w:type="dxa"/>
            <w:shd w:val="clear" w:color="auto" w:fill="auto"/>
            <w:noWrap/>
            <w:vAlign w:val="bottom"/>
            <w:hideMark/>
          </w:tcPr>
          <w:p w14:paraId="1C055624"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277</w:t>
            </w:r>
          </w:p>
        </w:tc>
        <w:tc>
          <w:tcPr>
            <w:tcW w:w="966" w:type="dxa"/>
            <w:shd w:val="clear" w:color="auto" w:fill="auto"/>
            <w:noWrap/>
            <w:vAlign w:val="bottom"/>
            <w:hideMark/>
          </w:tcPr>
          <w:p w14:paraId="13C65C0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13</w:t>
            </w:r>
          </w:p>
        </w:tc>
        <w:tc>
          <w:tcPr>
            <w:tcW w:w="966" w:type="dxa"/>
            <w:shd w:val="clear" w:color="auto" w:fill="auto"/>
            <w:noWrap/>
            <w:vAlign w:val="bottom"/>
            <w:hideMark/>
          </w:tcPr>
          <w:p w14:paraId="3BC52DD1"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104,8</w:t>
            </w:r>
          </w:p>
        </w:tc>
      </w:tr>
      <w:tr w:rsidR="007B200D" w:rsidRPr="007B200D" w14:paraId="72AA8B0B" w14:textId="77777777" w:rsidTr="007B200D">
        <w:trPr>
          <w:cantSplit/>
          <w:trHeight w:val="20"/>
        </w:trPr>
        <w:tc>
          <w:tcPr>
            <w:tcW w:w="4673" w:type="dxa"/>
            <w:shd w:val="clear" w:color="auto" w:fill="auto"/>
            <w:vAlign w:val="bottom"/>
            <w:hideMark/>
          </w:tcPr>
          <w:p w14:paraId="1C78BB2E"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3.10. JAVNI ZAVODI IN DRUGI IZVAJALCI JAVNIH SLUŽB S PODROČJA MALEGA GOSPODARSTVA IN TURIZMA</w:t>
            </w:r>
          </w:p>
        </w:tc>
        <w:tc>
          <w:tcPr>
            <w:tcW w:w="917" w:type="dxa"/>
            <w:shd w:val="clear" w:color="auto" w:fill="auto"/>
            <w:noWrap/>
            <w:vAlign w:val="bottom"/>
            <w:hideMark/>
          </w:tcPr>
          <w:p w14:paraId="5EB1849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312</w:t>
            </w:r>
          </w:p>
        </w:tc>
        <w:tc>
          <w:tcPr>
            <w:tcW w:w="966" w:type="dxa"/>
            <w:shd w:val="clear" w:color="auto" w:fill="auto"/>
            <w:noWrap/>
            <w:vAlign w:val="bottom"/>
            <w:hideMark/>
          </w:tcPr>
          <w:p w14:paraId="5B3772A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333</w:t>
            </w:r>
          </w:p>
        </w:tc>
        <w:tc>
          <w:tcPr>
            <w:tcW w:w="966" w:type="dxa"/>
            <w:shd w:val="clear" w:color="auto" w:fill="auto"/>
            <w:noWrap/>
            <w:vAlign w:val="bottom"/>
            <w:hideMark/>
          </w:tcPr>
          <w:p w14:paraId="7935A763"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21</w:t>
            </w:r>
          </w:p>
        </w:tc>
        <w:tc>
          <w:tcPr>
            <w:tcW w:w="966" w:type="dxa"/>
            <w:shd w:val="clear" w:color="000000" w:fill="C6E0B4"/>
            <w:noWrap/>
            <w:vAlign w:val="bottom"/>
            <w:hideMark/>
          </w:tcPr>
          <w:p w14:paraId="1A63687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106,6</w:t>
            </w:r>
          </w:p>
        </w:tc>
      </w:tr>
      <w:tr w:rsidR="007B200D" w:rsidRPr="007B200D" w14:paraId="6A58C255" w14:textId="77777777" w:rsidTr="007B200D">
        <w:trPr>
          <w:cantSplit/>
          <w:trHeight w:val="20"/>
        </w:trPr>
        <w:tc>
          <w:tcPr>
            <w:tcW w:w="4673" w:type="dxa"/>
            <w:shd w:val="clear" w:color="auto" w:fill="auto"/>
            <w:vAlign w:val="bottom"/>
            <w:hideMark/>
          </w:tcPr>
          <w:p w14:paraId="13A51697"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3.11. JAVNI ZAVODI IN DRUGI IZVAJALCI JAVNIH SLUŽB S PODROČJA JAVNEGA REDA IN VARNOSTI</w:t>
            </w:r>
          </w:p>
        </w:tc>
        <w:tc>
          <w:tcPr>
            <w:tcW w:w="917" w:type="dxa"/>
            <w:shd w:val="clear" w:color="auto" w:fill="auto"/>
            <w:noWrap/>
            <w:vAlign w:val="bottom"/>
            <w:hideMark/>
          </w:tcPr>
          <w:p w14:paraId="3F60606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809</w:t>
            </w:r>
          </w:p>
        </w:tc>
        <w:tc>
          <w:tcPr>
            <w:tcW w:w="966" w:type="dxa"/>
            <w:shd w:val="clear" w:color="auto" w:fill="auto"/>
            <w:noWrap/>
            <w:vAlign w:val="bottom"/>
            <w:hideMark/>
          </w:tcPr>
          <w:p w14:paraId="6F5FC03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798</w:t>
            </w:r>
          </w:p>
        </w:tc>
        <w:tc>
          <w:tcPr>
            <w:tcW w:w="966" w:type="dxa"/>
            <w:shd w:val="clear" w:color="000000" w:fill="F8CBAD"/>
            <w:noWrap/>
            <w:vAlign w:val="bottom"/>
            <w:hideMark/>
          </w:tcPr>
          <w:p w14:paraId="475EB60F"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-11</w:t>
            </w:r>
          </w:p>
        </w:tc>
        <w:tc>
          <w:tcPr>
            <w:tcW w:w="966" w:type="dxa"/>
            <w:shd w:val="clear" w:color="000000" w:fill="F8CBAD"/>
            <w:noWrap/>
            <w:vAlign w:val="bottom"/>
            <w:hideMark/>
          </w:tcPr>
          <w:p w14:paraId="177B257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98,7</w:t>
            </w:r>
          </w:p>
        </w:tc>
      </w:tr>
      <w:tr w:rsidR="007B200D" w:rsidRPr="007B200D" w14:paraId="0388C8C8" w14:textId="77777777" w:rsidTr="007B200D">
        <w:trPr>
          <w:cantSplit/>
          <w:trHeight w:val="20"/>
        </w:trPr>
        <w:tc>
          <w:tcPr>
            <w:tcW w:w="4673" w:type="dxa"/>
            <w:shd w:val="clear" w:color="auto" w:fill="auto"/>
            <w:vAlign w:val="bottom"/>
            <w:hideMark/>
          </w:tcPr>
          <w:p w14:paraId="6A2425FF"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3.15. AGENCIJE</w:t>
            </w:r>
          </w:p>
        </w:tc>
        <w:tc>
          <w:tcPr>
            <w:tcW w:w="917" w:type="dxa"/>
            <w:shd w:val="clear" w:color="auto" w:fill="auto"/>
            <w:noWrap/>
            <w:vAlign w:val="bottom"/>
            <w:hideMark/>
          </w:tcPr>
          <w:p w14:paraId="07D28FC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1.041</w:t>
            </w:r>
          </w:p>
        </w:tc>
        <w:tc>
          <w:tcPr>
            <w:tcW w:w="966" w:type="dxa"/>
            <w:shd w:val="clear" w:color="auto" w:fill="auto"/>
            <w:noWrap/>
            <w:vAlign w:val="bottom"/>
            <w:hideMark/>
          </w:tcPr>
          <w:p w14:paraId="33E2FE4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1.063</w:t>
            </w:r>
          </w:p>
        </w:tc>
        <w:tc>
          <w:tcPr>
            <w:tcW w:w="966" w:type="dxa"/>
            <w:shd w:val="clear" w:color="auto" w:fill="auto"/>
            <w:noWrap/>
            <w:vAlign w:val="bottom"/>
            <w:hideMark/>
          </w:tcPr>
          <w:p w14:paraId="264248C8"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22</w:t>
            </w:r>
          </w:p>
        </w:tc>
        <w:tc>
          <w:tcPr>
            <w:tcW w:w="966" w:type="dxa"/>
            <w:shd w:val="clear" w:color="auto" w:fill="auto"/>
            <w:noWrap/>
            <w:vAlign w:val="bottom"/>
            <w:hideMark/>
          </w:tcPr>
          <w:p w14:paraId="57EEE9B6"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102,1</w:t>
            </w:r>
          </w:p>
        </w:tc>
      </w:tr>
      <w:tr w:rsidR="007B200D" w:rsidRPr="007B200D" w14:paraId="38A09C20" w14:textId="77777777" w:rsidTr="007B200D">
        <w:trPr>
          <w:cantSplit/>
          <w:trHeight w:val="20"/>
        </w:trPr>
        <w:tc>
          <w:tcPr>
            <w:tcW w:w="4673" w:type="dxa"/>
            <w:shd w:val="clear" w:color="auto" w:fill="auto"/>
            <w:vAlign w:val="bottom"/>
            <w:hideMark/>
          </w:tcPr>
          <w:p w14:paraId="318B5615"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4.1. SKLADI IN DRUGI IZVAJALCI OBVEZNEGA SOCIALNEGA ZAVAROVANJA</w:t>
            </w:r>
          </w:p>
        </w:tc>
        <w:tc>
          <w:tcPr>
            <w:tcW w:w="917" w:type="dxa"/>
            <w:shd w:val="clear" w:color="auto" w:fill="auto"/>
            <w:noWrap/>
            <w:vAlign w:val="bottom"/>
            <w:hideMark/>
          </w:tcPr>
          <w:p w14:paraId="49722AA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2.659</w:t>
            </w:r>
          </w:p>
        </w:tc>
        <w:tc>
          <w:tcPr>
            <w:tcW w:w="966" w:type="dxa"/>
            <w:shd w:val="clear" w:color="auto" w:fill="auto"/>
            <w:noWrap/>
            <w:vAlign w:val="bottom"/>
            <w:hideMark/>
          </w:tcPr>
          <w:p w14:paraId="3BDB76BA"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2.674</w:t>
            </w:r>
          </w:p>
        </w:tc>
        <w:tc>
          <w:tcPr>
            <w:tcW w:w="966" w:type="dxa"/>
            <w:shd w:val="clear" w:color="auto" w:fill="auto"/>
            <w:noWrap/>
            <w:vAlign w:val="bottom"/>
            <w:hideMark/>
          </w:tcPr>
          <w:p w14:paraId="6D66958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16</w:t>
            </w:r>
          </w:p>
        </w:tc>
        <w:tc>
          <w:tcPr>
            <w:tcW w:w="966" w:type="dxa"/>
            <w:shd w:val="clear" w:color="auto" w:fill="auto"/>
            <w:noWrap/>
            <w:vAlign w:val="bottom"/>
            <w:hideMark/>
          </w:tcPr>
          <w:p w14:paraId="13838C0D"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100,6</w:t>
            </w:r>
          </w:p>
        </w:tc>
      </w:tr>
      <w:tr w:rsidR="007B200D" w:rsidRPr="007B200D" w14:paraId="1C60C6D4" w14:textId="77777777" w:rsidTr="007B200D">
        <w:trPr>
          <w:cantSplit/>
          <w:trHeight w:val="20"/>
        </w:trPr>
        <w:tc>
          <w:tcPr>
            <w:tcW w:w="4673" w:type="dxa"/>
            <w:shd w:val="clear" w:color="auto" w:fill="auto"/>
            <w:vAlign w:val="bottom"/>
            <w:hideMark/>
          </w:tcPr>
          <w:p w14:paraId="04924375"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4.2. JAVNI SKLADI NA RAVNI DRŽAVE</w:t>
            </w:r>
          </w:p>
        </w:tc>
        <w:tc>
          <w:tcPr>
            <w:tcW w:w="917" w:type="dxa"/>
            <w:shd w:val="clear" w:color="auto" w:fill="auto"/>
            <w:noWrap/>
            <w:vAlign w:val="bottom"/>
            <w:hideMark/>
          </w:tcPr>
          <w:p w14:paraId="7A328C1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297</w:t>
            </w:r>
          </w:p>
        </w:tc>
        <w:tc>
          <w:tcPr>
            <w:tcW w:w="966" w:type="dxa"/>
            <w:shd w:val="clear" w:color="auto" w:fill="auto"/>
            <w:noWrap/>
            <w:vAlign w:val="bottom"/>
            <w:hideMark/>
          </w:tcPr>
          <w:p w14:paraId="003504C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306</w:t>
            </w:r>
          </w:p>
        </w:tc>
        <w:tc>
          <w:tcPr>
            <w:tcW w:w="966" w:type="dxa"/>
            <w:shd w:val="clear" w:color="auto" w:fill="auto"/>
            <w:noWrap/>
            <w:vAlign w:val="bottom"/>
            <w:hideMark/>
          </w:tcPr>
          <w:p w14:paraId="0D04352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w:t>
            </w:r>
          </w:p>
        </w:tc>
        <w:tc>
          <w:tcPr>
            <w:tcW w:w="966" w:type="dxa"/>
            <w:shd w:val="clear" w:color="auto" w:fill="auto"/>
            <w:noWrap/>
            <w:vAlign w:val="bottom"/>
            <w:hideMark/>
          </w:tcPr>
          <w:p w14:paraId="75781F96"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103,0</w:t>
            </w:r>
          </w:p>
        </w:tc>
      </w:tr>
      <w:tr w:rsidR="007B200D" w:rsidRPr="007B200D" w14:paraId="16A11346" w14:textId="77777777" w:rsidTr="007B200D">
        <w:trPr>
          <w:cantSplit/>
          <w:trHeight w:val="20"/>
        </w:trPr>
        <w:tc>
          <w:tcPr>
            <w:tcW w:w="4673" w:type="dxa"/>
            <w:shd w:val="clear" w:color="auto" w:fill="auto"/>
            <w:vAlign w:val="bottom"/>
            <w:hideMark/>
          </w:tcPr>
          <w:p w14:paraId="47B87B9F"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4.3. JAVNI SKLADI NA RAVNI OBČIN</w:t>
            </w:r>
          </w:p>
        </w:tc>
        <w:tc>
          <w:tcPr>
            <w:tcW w:w="917" w:type="dxa"/>
            <w:shd w:val="clear" w:color="auto" w:fill="auto"/>
            <w:noWrap/>
            <w:vAlign w:val="bottom"/>
            <w:hideMark/>
          </w:tcPr>
          <w:p w14:paraId="0B6B5CFB"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118</w:t>
            </w:r>
          </w:p>
        </w:tc>
        <w:tc>
          <w:tcPr>
            <w:tcW w:w="966" w:type="dxa"/>
            <w:shd w:val="clear" w:color="auto" w:fill="auto"/>
            <w:noWrap/>
            <w:vAlign w:val="bottom"/>
            <w:hideMark/>
          </w:tcPr>
          <w:p w14:paraId="30DAB0F9"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120</w:t>
            </w:r>
          </w:p>
        </w:tc>
        <w:tc>
          <w:tcPr>
            <w:tcW w:w="966" w:type="dxa"/>
            <w:shd w:val="clear" w:color="auto" w:fill="auto"/>
            <w:noWrap/>
            <w:vAlign w:val="bottom"/>
            <w:hideMark/>
          </w:tcPr>
          <w:p w14:paraId="50C4053E"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w:t>
            </w:r>
          </w:p>
        </w:tc>
        <w:tc>
          <w:tcPr>
            <w:tcW w:w="966" w:type="dxa"/>
            <w:shd w:val="clear" w:color="auto" w:fill="auto"/>
            <w:noWrap/>
            <w:vAlign w:val="bottom"/>
            <w:hideMark/>
          </w:tcPr>
          <w:p w14:paraId="0B09EBA0"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101,9</w:t>
            </w:r>
          </w:p>
        </w:tc>
      </w:tr>
      <w:tr w:rsidR="007B200D" w:rsidRPr="007B200D" w14:paraId="4A033108" w14:textId="77777777" w:rsidTr="007B200D">
        <w:trPr>
          <w:cantSplit/>
          <w:trHeight w:val="20"/>
        </w:trPr>
        <w:tc>
          <w:tcPr>
            <w:tcW w:w="4673" w:type="dxa"/>
            <w:shd w:val="clear" w:color="auto" w:fill="auto"/>
            <w:vAlign w:val="bottom"/>
            <w:hideMark/>
          </w:tcPr>
          <w:p w14:paraId="3C6D161C"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6.1. SAMOUPRAVNE NARODNOSTNE SKUPNOSTI</w:t>
            </w:r>
          </w:p>
        </w:tc>
        <w:tc>
          <w:tcPr>
            <w:tcW w:w="917" w:type="dxa"/>
            <w:shd w:val="clear" w:color="auto" w:fill="auto"/>
            <w:noWrap/>
            <w:vAlign w:val="bottom"/>
            <w:hideMark/>
          </w:tcPr>
          <w:p w14:paraId="3FF5F40F"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56</w:t>
            </w:r>
          </w:p>
        </w:tc>
        <w:tc>
          <w:tcPr>
            <w:tcW w:w="966" w:type="dxa"/>
            <w:shd w:val="clear" w:color="auto" w:fill="auto"/>
            <w:noWrap/>
            <w:vAlign w:val="bottom"/>
            <w:hideMark/>
          </w:tcPr>
          <w:p w14:paraId="59A0ACA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59</w:t>
            </w:r>
          </w:p>
        </w:tc>
        <w:tc>
          <w:tcPr>
            <w:tcW w:w="966" w:type="dxa"/>
            <w:shd w:val="clear" w:color="auto" w:fill="auto"/>
            <w:noWrap/>
            <w:vAlign w:val="bottom"/>
            <w:hideMark/>
          </w:tcPr>
          <w:p w14:paraId="040C6E45"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3</w:t>
            </w:r>
          </w:p>
        </w:tc>
        <w:tc>
          <w:tcPr>
            <w:tcW w:w="966" w:type="dxa"/>
            <w:shd w:val="clear" w:color="auto" w:fill="auto"/>
            <w:noWrap/>
            <w:vAlign w:val="bottom"/>
            <w:hideMark/>
          </w:tcPr>
          <w:p w14:paraId="6BEEFA3F"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105,1</w:t>
            </w:r>
          </w:p>
        </w:tc>
      </w:tr>
      <w:tr w:rsidR="007B200D" w:rsidRPr="007B200D" w14:paraId="747C4639" w14:textId="77777777" w:rsidTr="007B200D">
        <w:trPr>
          <w:cantSplit/>
          <w:trHeight w:val="20"/>
        </w:trPr>
        <w:tc>
          <w:tcPr>
            <w:tcW w:w="4673" w:type="dxa"/>
            <w:shd w:val="clear" w:color="auto" w:fill="auto"/>
            <w:vAlign w:val="bottom"/>
            <w:hideMark/>
          </w:tcPr>
          <w:p w14:paraId="777CDA57" w14:textId="77777777" w:rsidR="007B200D" w:rsidRPr="007B200D" w:rsidRDefault="007B200D" w:rsidP="007B200D">
            <w:pPr>
              <w:spacing w:line="240" w:lineRule="auto"/>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9.9. PRORAČUNSKI UPORABNIK NI ČLAN PODSKUPINE RPU</w:t>
            </w:r>
          </w:p>
        </w:tc>
        <w:tc>
          <w:tcPr>
            <w:tcW w:w="917" w:type="dxa"/>
            <w:shd w:val="clear" w:color="auto" w:fill="auto"/>
            <w:noWrap/>
            <w:vAlign w:val="bottom"/>
            <w:hideMark/>
          </w:tcPr>
          <w:p w14:paraId="0BD14507"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254</w:t>
            </w:r>
          </w:p>
        </w:tc>
        <w:tc>
          <w:tcPr>
            <w:tcW w:w="966" w:type="dxa"/>
            <w:shd w:val="clear" w:color="auto" w:fill="auto"/>
            <w:noWrap/>
            <w:vAlign w:val="bottom"/>
            <w:hideMark/>
          </w:tcPr>
          <w:p w14:paraId="7651D61C"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271</w:t>
            </w:r>
          </w:p>
        </w:tc>
        <w:tc>
          <w:tcPr>
            <w:tcW w:w="966" w:type="dxa"/>
            <w:shd w:val="clear" w:color="auto" w:fill="auto"/>
            <w:noWrap/>
            <w:vAlign w:val="bottom"/>
            <w:hideMark/>
          </w:tcPr>
          <w:p w14:paraId="3C8FF5B2"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18</w:t>
            </w:r>
          </w:p>
        </w:tc>
        <w:tc>
          <w:tcPr>
            <w:tcW w:w="966" w:type="dxa"/>
            <w:shd w:val="clear" w:color="000000" w:fill="C6E0B4"/>
            <w:noWrap/>
            <w:vAlign w:val="bottom"/>
            <w:hideMark/>
          </w:tcPr>
          <w:p w14:paraId="79D17B83" w14:textId="77777777" w:rsidR="007B200D" w:rsidRPr="007B200D" w:rsidRDefault="007B200D" w:rsidP="007B200D">
            <w:pPr>
              <w:spacing w:line="240" w:lineRule="auto"/>
              <w:jc w:val="right"/>
              <w:rPr>
                <w:rFonts w:ascii="Calibri" w:hAnsi="Calibri" w:cs="Calibri"/>
                <w:color w:val="000000"/>
                <w:sz w:val="22"/>
                <w:szCs w:val="22"/>
                <w:lang w:val="sl-SI" w:eastAsia="sl-SI"/>
              </w:rPr>
            </w:pPr>
            <w:r w:rsidRPr="007B200D">
              <w:rPr>
                <w:rFonts w:ascii="Calibri" w:hAnsi="Calibri" w:cs="Calibri"/>
                <w:color w:val="000000"/>
                <w:sz w:val="22"/>
                <w:szCs w:val="22"/>
                <w:lang w:val="sl-SI" w:eastAsia="sl-SI"/>
              </w:rPr>
              <w:t>106,9</w:t>
            </w:r>
          </w:p>
        </w:tc>
      </w:tr>
      <w:tr w:rsidR="007B200D" w:rsidRPr="007B200D" w14:paraId="1812637A" w14:textId="77777777" w:rsidTr="007B200D">
        <w:trPr>
          <w:cantSplit/>
          <w:trHeight w:val="20"/>
        </w:trPr>
        <w:tc>
          <w:tcPr>
            <w:tcW w:w="4673" w:type="dxa"/>
            <w:shd w:val="clear" w:color="auto" w:fill="auto"/>
            <w:noWrap/>
            <w:vAlign w:val="bottom"/>
            <w:hideMark/>
          </w:tcPr>
          <w:p w14:paraId="5E9EFFCD" w14:textId="77777777" w:rsidR="007B200D" w:rsidRPr="007B200D" w:rsidRDefault="007B200D" w:rsidP="007B200D">
            <w:pPr>
              <w:spacing w:line="240" w:lineRule="auto"/>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SKUPAJ JAVNI SEKTOR</w:t>
            </w:r>
          </w:p>
        </w:tc>
        <w:tc>
          <w:tcPr>
            <w:tcW w:w="917" w:type="dxa"/>
            <w:shd w:val="clear" w:color="auto" w:fill="auto"/>
            <w:noWrap/>
            <w:vAlign w:val="bottom"/>
            <w:hideMark/>
          </w:tcPr>
          <w:p w14:paraId="14C8487F" w14:textId="77777777" w:rsidR="007B200D" w:rsidRPr="007B200D" w:rsidRDefault="007B200D" w:rsidP="007B200D">
            <w:pPr>
              <w:spacing w:line="240" w:lineRule="auto"/>
              <w:jc w:val="right"/>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186.269</w:t>
            </w:r>
          </w:p>
        </w:tc>
        <w:tc>
          <w:tcPr>
            <w:tcW w:w="966" w:type="dxa"/>
            <w:shd w:val="clear" w:color="auto" w:fill="auto"/>
            <w:noWrap/>
            <w:vAlign w:val="bottom"/>
            <w:hideMark/>
          </w:tcPr>
          <w:p w14:paraId="6291EEA0" w14:textId="77777777" w:rsidR="007B200D" w:rsidRPr="007B200D" w:rsidRDefault="007B200D" w:rsidP="007B200D">
            <w:pPr>
              <w:spacing w:line="240" w:lineRule="auto"/>
              <w:jc w:val="right"/>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189.098</w:t>
            </w:r>
          </w:p>
        </w:tc>
        <w:tc>
          <w:tcPr>
            <w:tcW w:w="966" w:type="dxa"/>
            <w:shd w:val="clear" w:color="auto" w:fill="auto"/>
            <w:noWrap/>
            <w:vAlign w:val="bottom"/>
            <w:hideMark/>
          </w:tcPr>
          <w:p w14:paraId="137C5CB3" w14:textId="77777777" w:rsidR="007B200D" w:rsidRPr="007B200D" w:rsidRDefault="007B200D" w:rsidP="007B200D">
            <w:pPr>
              <w:spacing w:line="240" w:lineRule="auto"/>
              <w:jc w:val="right"/>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2.829</w:t>
            </w:r>
          </w:p>
        </w:tc>
        <w:tc>
          <w:tcPr>
            <w:tcW w:w="966" w:type="dxa"/>
            <w:shd w:val="clear" w:color="auto" w:fill="auto"/>
            <w:noWrap/>
            <w:vAlign w:val="bottom"/>
            <w:hideMark/>
          </w:tcPr>
          <w:p w14:paraId="24FCFA13" w14:textId="77777777" w:rsidR="007B200D" w:rsidRPr="007B200D" w:rsidRDefault="007B200D" w:rsidP="007B200D">
            <w:pPr>
              <w:spacing w:line="240" w:lineRule="auto"/>
              <w:jc w:val="right"/>
              <w:rPr>
                <w:rFonts w:ascii="Calibri" w:hAnsi="Calibri" w:cs="Calibri"/>
                <w:b/>
                <w:bCs/>
                <w:color w:val="000000"/>
                <w:sz w:val="22"/>
                <w:szCs w:val="22"/>
                <w:lang w:val="sl-SI" w:eastAsia="sl-SI"/>
              </w:rPr>
            </w:pPr>
            <w:r w:rsidRPr="007B200D">
              <w:rPr>
                <w:rFonts w:ascii="Calibri" w:hAnsi="Calibri" w:cs="Calibri"/>
                <w:b/>
                <w:bCs/>
                <w:color w:val="000000"/>
                <w:sz w:val="22"/>
                <w:szCs w:val="22"/>
                <w:lang w:val="sl-SI" w:eastAsia="sl-SI"/>
              </w:rPr>
              <w:t>101,5</w:t>
            </w:r>
          </w:p>
        </w:tc>
      </w:tr>
    </w:tbl>
    <w:p w14:paraId="579444B3" w14:textId="77777777" w:rsidR="007B200D" w:rsidRDefault="007B200D" w:rsidP="007B200D">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187E3776" w14:textId="77777777" w:rsidR="00F67189" w:rsidRDefault="007B200D" w:rsidP="007B200D">
      <w:pPr>
        <w:spacing w:line="260" w:lineRule="exact"/>
        <w:jc w:val="both"/>
        <w:rPr>
          <w:rFonts w:cs="Arial"/>
          <w:sz w:val="16"/>
          <w:szCs w:val="16"/>
          <w:lang w:val="sl-SI"/>
        </w:rPr>
      </w:pPr>
      <w:r>
        <w:rPr>
          <w:rFonts w:cs="Arial"/>
          <w:sz w:val="16"/>
          <w:szCs w:val="16"/>
          <w:lang w:val="sl-SI"/>
        </w:rPr>
        <w:t xml:space="preserve">Opomba: </w:t>
      </w:r>
    </w:p>
    <w:p w14:paraId="6E1C6C54" w14:textId="2CC8949E" w:rsidR="007B200D" w:rsidRDefault="00F67189" w:rsidP="00F67189">
      <w:pPr>
        <w:pStyle w:val="Odstavekseznama"/>
        <w:numPr>
          <w:ilvl w:val="0"/>
          <w:numId w:val="4"/>
        </w:numPr>
        <w:spacing w:line="260" w:lineRule="exact"/>
        <w:ind w:left="426"/>
        <w:jc w:val="both"/>
        <w:rPr>
          <w:rFonts w:cs="Arial"/>
          <w:sz w:val="16"/>
          <w:szCs w:val="16"/>
          <w:lang w:val="sl-SI"/>
        </w:rPr>
      </w:pPr>
      <w:r>
        <w:rPr>
          <w:rFonts w:cs="Arial"/>
          <w:sz w:val="16"/>
          <w:szCs w:val="16"/>
          <w:lang w:val="sl-SI"/>
        </w:rPr>
        <w:t>Z</w:t>
      </w:r>
      <w:r w:rsidR="007B200D">
        <w:rPr>
          <w:rFonts w:cs="Arial"/>
          <w:sz w:val="16"/>
          <w:szCs w:val="16"/>
          <w:lang w:val="sl-SI"/>
        </w:rPr>
        <w:t xml:space="preserve"> barvami so označene tri najvišje (zelena barva) in </w:t>
      </w:r>
      <w:r w:rsidR="00D81930">
        <w:rPr>
          <w:rFonts w:cs="Arial"/>
          <w:sz w:val="16"/>
          <w:szCs w:val="16"/>
          <w:lang w:val="sl-SI"/>
        </w:rPr>
        <w:t xml:space="preserve">tri najnižje (rjava barva) </w:t>
      </w:r>
      <w:r w:rsidR="007B200D">
        <w:rPr>
          <w:rFonts w:cs="Arial"/>
          <w:sz w:val="16"/>
          <w:szCs w:val="16"/>
          <w:lang w:val="sl-SI"/>
        </w:rPr>
        <w:t>vrednosti v stolpcu.</w:t>
      </w:r>
    </w:p>
    <w:p w14:paraId="4FBED24E" w14:textId="640560C9" w:rsidR="00B06289" w:rsidRPr="004E5DAC" w:rsidRDefault="00B06289" w:rsidP="00F67189">
      <w:pPr>
        <w:pStyle w:val="Odstavekseznama"/>
        <w:numPr>
          <w:ilvl w:val="0"/>
          <w:numId w:val="4"/>
        </w:numPr>
        <w:spacing w:line="260" w:lineRule="exact"/>
        <w:ind w:left="426"/>
        <w:jc w:val="both"/>
        <w:rPr>
          <w:rFonts w:cs="Arial"/>
          <w:sz w:val="16"/>
          <w:szCs w:val="16"/>
          <w:lang w:val="sl-SI"/>
        </w:rPr>
      </w:pPr>
      <w:r>
        <w:rPr>
          <w:rFonts w:cs="Arial"/>
          <w:sz w:val="16"/>
          <w:szCs w:val="16"/>
          <w:lang w:val="sl-SI"/>
        </w:rPr>
        <w:t>P</w:t>
      </w:r>
      <w:r w:rsidRPr="004E5DAC">
        <w:rPr>
          <w:rFonts w:cs="Arial"/>
          <w:sz w:val="16"/>
          <w:szCs w:val="16"/>
          <w:lang w:val="sl-SI"/>
        </w:rPr>
        <w:t xml:space="preserve">ovprečno mesečno število zaposlenih </w:t>
      </w:r>
      <w:r>
        <w:rPr>
          <w:rFonts w:cs="Arial"/>
          <w:sz w:val="16"/>
          <w:szCs w:val="16"/>
          <w:lang w:val="sl-SI"/>
        </w:rPr>
        <w:t xml:space="preserve">po urah </w:t>
      </w:r>
      <w:r w:rsidRPr="004E5DAC">
        <w:rPr>
          <w:rFonts w:cs="Arial"/>
          <w:sz w:val="16"/>
          <w:szCs w:val="16"/>
          <w:lang w:val="sl-SI"/>
        </w:rPr>
        <w:t>za</w:t>
      </w:r>
      <w:r>
        <w:rPr>
          <w:rFonts w:cs="Arial"/>
          <w:sz w:val="16"/>
          <w:szCs w:val="16"/>
          <w:lang w:val="sl-SI"/>
        </w:rPr>
        <w:t xml:space="preserve"> posamezni</w:t>
      </w:r>
      <w:r w:rsidRPr="004E5DAC">
        <w:rPr>
          <w:rFonts w:cs="Arial"/>
          <w:sz w:val="16"/>
          <w:szCs w:val="16"/>
          <w:lang w:val="sl-SI"/>
        </w:rPr>
        <w:t xml:space="preserve"> let</w:t>
      </w:r>
      <w:r>
        <w:rPr>
          <w:rFonts w:cs="Arial"/>
          <w:sz w:val="16"/>
          <w:szCs w:val="16"/>
          <w:lang w:val="sl-SI"/>
        </w:rPr>
        <w:t>i in razlika med njima so izračunani na več decimalnih mest, prikazani pa zaokroženo na celo število (iz tega razloga odštevanje že zaokroženih vrednosti ne da vedno enakega rezultata, kot je prikazana razlika).</w:t>
      </w:r>
    </w:p>
    <w:p w14:paraId="2F414CFC" w14:textId="77777777" w:rsidR="007B200D" w:rsidRDefault="007B200D" w:rsidP="00FD1B01">
      <w:pPr>
        <w:jc w:val="both"/>
        <w:rPr>
          <w:rFonts w:cs="Arial"/>
          <w:b/>
          <w:bCs/>
          <w:sz w:val="22"/>
          <w:szCs w:val="22"/>
          <w:lang w:val="sl-SI"/>
        </w:rPr>
      </w:pPr>
    </w:p>
    <w:p w14:paraId="5BB7999C" w14:textId="77777777" w:rsidR="00F67189" w:rsidRDefault="00F67189">
      <w:pPr>
        <w:spacing w:line="240" w:lineRule="auto"/>
        <w:rPr>
          <w:rFonts w:cs="Arial"/>
          <w:b/>
          <w:bCs/>
          <w:sz w:val="22"/>
          <w:szCs w:val="22"/>
          <w:lang w:val="sl-SI"/>
        </w:rPr>
      </w:pPr>
      <w:r>
        <w:rPr>
          <w:rFonts w:cs="Arial"/>
          <w:b/>
          <w:bCs/>
          <w:sz w:val="22"/>
          <w:szCs w:val="22"/>
          <w:lang w:val="sl-SI"/>
        </w:rPr>
        <w:br w:type="page"/>
      </w:r>
    </w:p>
    <w:p w14:paraId="266586C6" w14:textId="767759A9" w:rsidR="0098079C" w:rsidRPr="00E172AA" w:rsidRDefault="0098079C" w:rsidP="00645307">
      <w:pPr>
        <w:keepNext/>
        <w:jc w:val="both"/>
        <w:rPr>
          <w:rFonts w:cs="Arial"/>
          <w:b/>
          <w:bCs/>
          <w:sz w:val="22"/>
          <w:szCs w:val="22"/>
          <w:lang w:val="sl-SI"/>
        </w:rPr>
      </w:pPr>
      <w:r w:rsidRPr="00E172AA">
        <w:rPr>
          <w:rFonts w:cs="Arial"/>
          <w:b/>
          <w:bCs/>
          <w:sz w:val="22"/>
          <w:szCs w:val="22"/>
          <w:lang w:val="sl-SI"/>
        </w:rPr>
        <w:lastRenderedPageBreak/>
        <w:t>Plačne podskupine</w:t>
      </w:r>
    </w:p>
    <w:p w14:paraId="4CDA17B2" w14:textId="65CBDD15" w:rsidR="005A5DCB" w:rsidRPr="00E172AA" w:rsidRDefault="005A5DCB" w:rsidP="00645307">
      <w:pPr>
        <w:keepNext/>
        <w:jc w:val="both"/>
        <w:rPr>
          <w:rFonts w:cs="Arial"/>
          <w:sz w:val="22"/>
          <w:szCs w:val="22"/>
          <w:lang w:val="sl-SI"/>
        </w:rPr>
      </w:pPr>
    </w:p>
    <w:p w14:paraId="585BDA08" w14:textId="7D7E0D4A" w:rsidR="00CB49C3" w:rsidRDefault="005A5DCB" w:rsidP="00645307">
      <w:pPr>
        <w:keepNext/>
        <w:jc w:val="both"/>
        <w:rPr>
          <w:rFonts w:cs="Arial"/>
          <w:sz w:val="22"/>
          <w:szCs w:val="22"/>
          <w:lang w:val="sl-SI"/>
        </w:rPr>
      </w:pPr>
      <w:r w:rsidRPr="008478FC">
        <w:rPr>
          <w:rFonts w:cs="Arial"/>
          <w:sz w:val="22"/>
          <w:szCs w:val="22"/>
          <w:lang w:val="sl-SI"/>
        </w:rPr>
        <w:t xml:space="preserve">Če </w:t>
      </w:r>
      <w:r w:rsidR="00026759" w:rsidRPr="008478FC">
        <w:rPr>
          <w:rFonts w:cs="Arial"/>
          <w:sz w:val="22"/>
          <w:szCs w:val="22"/>
          <w:lang w:val="sl-SI"/>
        </w:rPr>
        <w:t xml:space="preserve">primerjamo </w:t>
      </w:r>
      <w:r w:rsidRPr="008478FC">
        <w:rPr>
          <w:rFonts w:cs="Arial"/>
          <w:sz w:val="22"/>
          <w:szCs w:val="22"/>
          <w:lang w:val="sl-SI"/>
        </w:rPr>
        <w:t xml:space="preserve">maso </w:t>
      </w:r>
      <w:r w:rsidR="003A2577" w:rsidRPr="008478FC">
        <w:rPr>
          <w:rFonts w:cs="Arial"/>
          <w:sz w:val="22"/>
          <w:szCs w:val="22"/>
          <w:lang w:val="sl-SI"/>
        </w:rPr>
        <w:t xml:space="preserve">bruto </w:t>
      </w:r>
      <w:r w:rsidRPr="008478FC">
        <w:rPr>
          <w:rFonts w:cs="Arial"/>
          <w:sz w:val="22"/>
          <w:szCs w:val="22"/>
          <w:lang w:val="sl-SI"/>
        </w:rPr>
        <w:t>plač po plačnih podskupinah,</w:t>
      </w:r>
      <w:r>
        <w:rPr>
          <w:rFonts w:cs="Arial"/>
          <w:sz w:val="22"/>
          <w:szCs w:val="22"/>
          <w:lang w:val="sl-SI"/>
        </w:rPr>
        <w:t xml:space="preserve"> se </w:t>
      </w:r>
      <w:r w:rsidR="003A2577">
        <w:rPr>
          <w:rFonts w:cs="Arial"/>
          <w:sz w:val="22"/>
          <w:szCs w:val="22"/>
          <w:lang w:val="sl-SI"/>
        </w:rPr>
        <w:t xml:space="preserve">je </w:t>
      </w:r>
      <w:r w:rsidR="00026759">
        <w:rPr>
          <w:rFonts w:cs="Arial"/>
          <w:sz w:val="22"/>
          <w:szCs w:val="22"/>
          <w:lang w:val="sl-SI"/>
        </w:rPr>
        <w:t xml:space="preserve">ta </w:t>
      </w:r>
      <w:r w:rsidR="00426A43">
        <w:rPr>
          <w:rFonts w:cs="Arial"/>
          <w:sz w:val="22"/>
          <w:szCs w:val="22"/>
          <w:lang w:val="sl-SI"/>
        </w:rPr>
        <w:t xml:space="preserve">relativno oz. v odstotkih </w:t>
      </w:r>
      <w:r>
        <w:rPr>
          <w:rFonts w:cs="Arial"/>
          <w:sz w:val="22"/>
          <w:szCs w:val="22"/>
          <w:lang w:val="sl-SI"/>
        </w:rPr>
        <w:t xml:space="preserve">najbolj povečala </w:t>
      </w:r>
      <w:r w:rsidR="00E346AE">
        <w:rPr>
          <w:rFonts w:cs="Arial"/>
          <w:sz w:val="22"/>
          <w:szCs w:val="22"/>
          <w:lang w:val="sl-SI"/>
        </w:rPr>
        <w:t xml:space="preserve">v </w:t>
      </w:r>
      <w:r>
        <w:rPr>
          <w:rFonts w:cs="Arial"/>
          <w:sz w:val="22"/>
          <w:szCs w:val="22"/>
          <w:lang w:val="sl-SI"/>
        </w:rPr>
        <w:t>plačni podskupini</w:t>
      </w:r>
      <w:r w:rsidR="00CB49C3">
        <w:rPr>
          <w:rFonts w:cs="Arial"/>
          <w:sz w:val="22"/>
          <w:szCs w:val="22"/>
          <w:lang w:val="sl-SI"/>
        </w:rPr>
        <w:t xml:space="preserve"> A3 – Funkcionarji sodne oblasti (za 16,4 %). Sledita plačni podskupini A4 – Funkcionarji v drugih državnih organih (za 13,6 %) ter F1 – Strokovni delavci (za 11,</w:t>
      </w:r>
      <w:r w:rsidR="00A65864">
        <w:rPr>
          <w:rFonts w:cs="Arial"/>
          <w:sz w:val="22"/>
          <w:szCs w:val="22"/>
          <w:lang w:val="sl-SI"/>
        </w:rPr>
        <w:t>3</w:t>
      </w:r>
      <w:r w:rsidR="00CB49C3">
        <w:rPr>
          <w:rFonts w:cs="Arial"/>
          <w:sz w:val="22"/>
          <w:szCs w:val="22"/>
          <w:lang w:val="sl-SI"/>
        </w:rPr>
        <w:t xml:space="preserve"> %). </w:t>
      </w:r>
    </w:p>
    <w:p w14:paraId="6BEA3823" w14:textId="77777777" w:rsidR="00041C2A" w:rsidRDefault="00041C2A" w:rsidP="00645307">
      <w:pPr>
        <w:keepNext/>
        <w:jc w:val="both"/>
        <w:rPr>
          <w:rFonts w:cs="Arial"/>
          <w:sz w:val="22"/>
          <w:szCs w:val="22"/>
          <w:lang w:val="sl-SI"/>
        </w:rPr>
      </w:pPr>
    </w:p>
    <w:p w14:paraId="7CDBFB59" w14:textId="4C69B13F" w:rsidR="00CB49C3" w:rsidRDefault="0038675A" w:rsidP="00645307">
      <w:pPr>
        <w:keepNext/>
        <w:jc w:val="both"/>
        <w:rPr>
          <w:rFonts w:cs="Arial"/>
          <w:sz w:val="22"/>
          <w:szCs w:val="22"/>
          <w:lang w:val="sl-SI"/>
        </w:rPr>
      </w:pPr>
      <w:r>
        <w:rPr>
          <w:rFonts w:cs="Arial"/>
          <w:sz w:val="22"/>
          <w:szCs w:val="22"/>
          <w:lang w:val="sl-SI"/>
        </w:rPr>
        <w:t xml:space="preserve">Masa bruto plač se je </w:t>
      </w:r>
      <w:r w:rsidR="00CB49C3">
        <w:rPr>
          <w:rFonts w:cs="Arial"/>
          <w:sz w:val="22"/>
          <w:szCs w:val="22"/>
          <w:lang w:val="sl-SI"/>
        </w:rPr>
        <w:t xml:space="preserve">relativno najmanj povečala v plačni podskupini </w:t>
      </w:r>
      <w:r w:rsidR="00646D8C">
        <w:rPr>
          <w:rFonts w:cs="Arial"/>
          <w:sz w:val="22"/>
          <w:szCs w:val="22"/>
          <w:lang w:val="sl-SI"/>
        </w:rPr>
        <w:t>C3</w:t>
      </w:r>
      <w:r w:rsidR="00CB49C3">
        <w:rPr>
          <w:rFonts w:cs="Arial"/>
          <w:sz w:val="22"/>
          <w:szCs w:val="22"/>
          <w:lang w:val="sl-SI"/>
        </w:rPr>
        <w:t xml:space="preserve"> – </w:t>
      </w:r>
      <w:r w:rsidR="00646D8C">
        <w:rPr>
          <w:rFonts w:cs="Arial"/>
          <w:sz w:val="22"/>
          <w:szCs w:val="22"/>
          <w:lang w:val="sl-SI"/>
        </w:rPr>
        <w:t>Policisti</w:t>
      </w:r>
      <w:r w:rsidR="00CB49C3">
        <w:rPr>
          <w:rFonts w:cs="Arial"/>
          <w:sz w:val="22"/>
          <w:szCs w:val="22"/>
          <w:lang w:val="sl-SI"/>
        </w:rPr>
        <w:t xml:space="preserve"> (za 0,</w:t>
      </w:r>
      <w:r w:rsidR="00646D8C">
        <w:rPr>
          <w:rFonts w:cs="Arial"/>
          <w:sz w:val="22"/>
          <w:szCs w:val="22"/>
          <w:lang w:val="sl-SI"/>
        </w:rPr>
        <w:t>6</w:t>
      </w:r>
      <w:r w:rsidR="00CB49C3">
        <w:rPr>
          <w:rFonts w:cs="Arial"/>
          <w:sz w:val="22"/>
          <w:szCs w:val="22"/>
          <w:lang w:val="sl-SI"/>
        </w:rPr>
        <w:t xml:space="preserve"> %).</w:t>
      </w:r>
    </w:p>
    <w:p w14:paraId="37FD7FFA" w14:textId="77777777" w:rsidR="00041C2A" w:rsidRDefault="00041C2A" w:rsidP="00645307">
      <w:pPr>
        <w:keepNext/>
        <w:jc w:val="both"/>
        <w:rPr>
          <w:rFonts w:cs="Arial"/>
          <w:sz w:val="22"/>
          <w:szCs w:val="22"/>
          <w:lang w:val="sl-SI"/>
        </w:rPr>
      </w:pPr>
    </w:p>
    <w:p w14:paraId="7997841C" w14:textId="4FA39AFC" w:rsidR="00CB49C3" w:rsidRDefault="00426A43" w:rsidP="00FD1B01">
      <w:pPr>
        <w:jc w:val="both"/>
        <w:rPr>
          <w:rFonts w:cs="Arial"/>
          <w:sz w:val="22"/>
          <w:szCs w:val="22"/>
          <w:lang w:val="sl-SI"/>
        </w:rPr>
      </w:pPr>
      <w:r>
        <w:rPr>
          <w:rFonts w:cs="Arial"/>
          <w:sz w:val="22"/>
          <w:szCs w:val="22"/>
          <w:lang w:val="sl-SI"/>
        </w:rPr>
        <w:t xml:space="preserve">V absolutnem znesku se je masa bruto plač najbolj povečala v plačni podskupini </w:t>
      </w:r>
      <w:r w:rsidR="00CB49C3">
        <w:rPr>
          <w:rFonts w:cs="Arial"/>
          <w:sz w:val="22"/>
          <w:szCs w:val="22"/>
          <w:lang w:val="sl-SI"/>
        </w:rPr>
        <w:t>D2 – Predavatelji višjih strokovnih šol, srednješolski in osnovnošolski učitelji in drugi strokovni delavci (za 62,</w:t>
      </w:r>
      <w:r w:rsidR="00A65864">
        <w:rPr>
          <w:rFonts w:cs="Arial"/>
          <w:sz w:val="22"/>
          <w:szCs w:val="22"/>
          <w:lang w:val="sl-SI"/>
        </w:rPr>
        <w:t>4</w:t>
      </w:r>
      <w:r w:rsidR="00CB49C3">
        <w:rPr>
          <w:rFonts w:cs="Arial"/>
          <w:sz w:val="22"/>
          <w:szCs w:val="22"/>
          <w:lang w:val="sl-SI"/>
        </w:rPr>
        <w:t xml:space="preserve"> mio EUR), v plačni podskupini E1 – Zdravniki in zobozdravniki (za 37,2 mio EUR) ter v plačni podskupini C2 – Uradniki v državni upravi, upravah pravosodnih organov in upravah lokalnih skupnosti (za 32,0 mio EUR).</w:t>
      </w:r>
    </w:p>
    <w:p w14:paraId="4F56356E" w14:textId="77777777" w:rsidR="00CB49C3" w:rsidRDefault="00CB49C3" w:rsidP="00FD1B01">
      <w:pPr>
        <w:jc w:val="both"/>
        <w:rPr>
          <w:rFonts w:cs="Arial"/>
          <w:sz w:val="22"/>
          <w:szCs w:val="22"/>
          <w:lang w:val="sl-SI"/>
        </w:rPr>
      </w:pPr>
    </w:p>
    <w:p w14:paraId="0CA9636C" w14:textId="74564206" w:rsidR="00DD3E9A" w:rsidRDefault="00426A43" w:rsidP="00FD1B01">
      <w:pPr>
        <w:jc w:val="both"/>
        <w:rPr>
          <w:rFonts w:cs="Arial"/>
          <w:sz w:val="22"/>
          <w:szCs w:val="22"/>
          <w:lang w:val="sl-SI"/>
        </w:rPr>
      </w:pPr>
      <w:r>
        <w:rPr>
          <w:rFonts w:cs="Arial"/>
          <w:sz w:val="22"/>
          <w:szCs w:val="22"/>
          <w:lang w:val="sl-SI"/>
        </w:rPr>
        <w:t xml:space="preserve">Masa bruto plač se je </w:t>
      </w:r>
      <w:r w:rsidR="00D6573C">
        <w:rPr>
          <w:rFonts w:cs="Arial"/>
          <w:sz w:val="22"/>
          <w:szCs w:val="22"/>
          <w:lang w:val="sl-SI"/>
        </w:rPr>
        <w:t xml:space="preserve">v absolutnem znesku </w:t>
      </w:r>
      <w:r w:rsidR="00CB49C3">
        <w:rPr>
          <w:rFonts w:cs="Arial"/>
          <w:sz w:val="22"/>
          <w:szCs w:val="22"/>
          <w:lang w:val="sl-SI"/>
        </w:rPr>
        <w:t>najmanj povečala</w:t>
      </w:r>
      <w:r>
        <w:rPr>
          <w:rFonts w:cs="Arial"/>
          <w:sz w:val="22"/>
          <w:szCs w:val="22"/>
          <w:lang w:val="sl-SI"/>
        </w:rPr>
        <w:t xml:space="preserve"> v podskupini </w:t>
      </w:r>
      <w:r w:rsidR="00DD3E9A" w:rsidRPr="00DD3E9A">
        <w:rPr>
          <w:rFonts w:cs="Arial"/>
          <w:sz w:val="22"/>
          <w:szCs w:val="22"/>
          <w:lang w:val="sl-SI"/>
        </w:rPr>
        <w:t>A2 – Funkcionarji zakonodajne oblasti</w:t>
      </w:r>
      <w:r w:rsidR="00011FC2">
        <w:rPr>
          <w:rFonts w:cs="Arial"/>
          <w:sz w:val="22"/>
          <w:szCs w:val="22"/>
          <w:lang w:val="sl-SI"/>
        </w:rPr>
        <w:t>,</w:t>
      </w:r>
      <w:r w:rsidR="00DD3E9A">
        <w:rPr>
          <w:rFonts w:cs="Arial"/>
          <w:sz w:val="22"/>
          <w:szCs w:val="22"/>
          <w:lang w:val="sl-SI"/>
        </w:rPr>
        <w:t xml:space="preserve"> in sicer za </w:t>
      </w:r>
      <w:r w:rsidR="00CB49C3">
        <w:rPr>
          <w:rFonts w:cs="Arial"/>
          <w:sz w:val="22"/>
          <w:szCs w:val="22"/>
          <w:lang w:val="sl-SI"/>
        </w:rPr>
        <w:t>49</w:t>
      </w:r>
      <w:r w:rsidR="00DD3E9A">
        <w:rPr>
          <w:rFonts w:cs="Arial"/>
          <w:sz w:val="22"/>
          <w:szCs w:val="22"/>
          <w:lang w:val="sl-SI"/>
        </w:rPr>
        <w:t>,</w:t>
      </w:r>
      <w:r w:rsidR="00CB49C3">
        <w:rPr>
          <w:rFonts w:cs="Arial"/>
          <w:sz w:val="22"/>
          <w:szCs w:val="22"/>
          <w:lang w:val="sl-SI"/>
        </w:rPr>
        <w:t>5</w:t>
      </w:r>
      <w:r w:rsidR="00DD3E9A">
        <w:rPr>
          <w:rFonts w:cs="Arial"/>
          <w:sz w:val="22"/>
          <w:szCs w:val="22"/>
          <w:lang w:val="sl-SI"/>
        </w:rPr>
        <w:t xml:space="preserve"> tisoč EUR.</w:t>
      </w:r>
    </w:p>
    <w:p w14:paraId="1ACC26D8" w14:textId="77777777" w:rsidR="00DD3E9A" w:rsidRDefault="00DD3E9A" w:rsidP="00FD1B01">
      <w:pPr>
        <w:jc w:val="both"/>
        <w:rPr>
          <w:rFonts w:cs="Arial"/>
          <w:sz w:val="22"/>
          <w:szCs w:val="22"/>
          <w:lang w:val="sl-SI"/>
        </w:rPr>
      </w:pPr>
    </w:p>
    <w:p w14:paraId="4E45E915" w14:textId="5DCDD42D" w:rsidR="003A2577" w:rsidRDefault="003A2577" w:rsidP="00F816D8">
      <w:pPr>
        <w:keepNext/>
        <w:spacing w:line="260" w:lineRule="exact"/>
        <w:jc w:val="both"/>
        <w:rPr>
          <w:rFonts w:cs="Arial"/>
          <w:b/>
          <w:bCs/>
          <w:sz w:val="22"/>
          <w:szCs w:val="22"/>
          <w:lang w:val="sl-SI"/>
        </w:rPr>
      </w:pPr>
      <w:r w:rsidRPr="00426A43">
        <w:rPr>
          <w:rFonts w:cs="Arial"/>
          <w:b/>
          <w:bCs/>
          <w:sz w:val="22"/>
          <w:szCs w:val="22"/>
          <w:lang w:val="sl-SI"/>
        </w:rPr>
        <w:t xml:space="preserve">Preglednica </w:t>
      </w:r>
      <w:r w:rsidRPr="00426A43">
        <w:rPr>
          <w:rFonts w:cs="Arial"/>
          <w:b/>
          <w:bCs/>
          <w:sz w:val="22"/>
          <w:szCs w:val="22"/>
          <w:lang w:val="sl-SI"/>
        </w:rPr>
        <w:fldChar w:fldCharType="begin"/>
      </w:r>
      <w:r w:rsidRPr="00426A43">
        <w:rPr>
          <w:rFonts w:cs="Arial"/>
          <w:b/>
          <w:bCs/>
          <w:sz w:val="22"/>
          <w:szCs w:val="22"/>
          <w:lang w:val="sl-SI"/>
        </w:rPr>
        <w:instrText xml:space="preserve"> AUTONUMLGL  \e </w:instrText>
      </w:r>
      <w:r w:rsidRPr="00426A43">
        <w:rPr>
          <w:rFonts w:cs="Arial"/>
          <w:b/>
          <w:bCs/>
          <w:sz w:val="22"/>
          <w:szCs w:val="22"/>
          <w:lang w:val="sl-SI"/>
        </w:rPr>
        <w:fldChar w:fldCharType="end"/>
      </w:r>
      <w:r w:rsidRPr="00426A43">
        <w:rPr>
          <w:rFonts w:cs="Arial"/>
          <w:b/>
          <w:bCs/>
          <w:sz w:val="22"/>
          <w:szCs w:val="22"/>
          <w:lang w:val="sl-SI"/>
        </w:rPr>
        <w:t>: Masa bruto plač po plačnih podskupinah za leti 202</w:t>
      </w:r>
      <w:r w:rsidR="00CB49C3">
        <w:rPr>
          <w:rFonts w:cs="Arial"/>
          <w:b/>
          <w:bCs/>
          <w:sz w:val="22"/>
          <w:szCs w:val="22"/>
          <w:lang w:val="sl-SI"/>
        </w:rPr>
        <w:t>3</w:t>
      </w:r>
      <w:r w:rsidRPr="00426A43">
        <w:rPr>
          <w:rFonts w:cs="Arial"/>
          <w:b/>
          <w:bCs/>
          <w:sz w:val="22"/>
          <w:szCs w:val="22"/>
          <w:lang w:val="sl-SI"/>
        </w:rPr>
        <w:t xml:space="preserve"> in 202</w:t>
      </w:r>
      <w:r w:rsidR="00CB49C3">
        <w:rPr>
          <w:rFonts w:cs="Arial"/>
          <w:b/>
          <w:bCs/>
          <w:sz w:val="22"/>
          <w:szCs w:val="22"/>
          <w:lang w:val="sl-SI"/>
        </w:rPr>
        <w:t>4</w:t>
      </w:r>
    </w:p>
    <w:p w14:paraId="47862DC7" w14:textId="0196FFF7" w:rsidR="005E7406" w:rsidRDefault="005E7406" w:rsidP="00F816D8">
      <w:pPr>
        <w:keepNext/>
        <w:spacing w:line="260" w:lineRule="exact"/>
        <w:jc w:val="both"/>
        <w:rPr>
          <w:rFonts w:cs="Arial"/>
          <w:b/>
          <w:bCs/>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0"/>
        <w:gridCol w:w="1593"/>
        <w:gridCol w:w="1593"/>
        <w:gridCol w:w="1423"/>
        <w:gridCol w:w="739"/>
      </w:tblGrid>
      <w:tr w:rsidR="00A65864" w:rsidRPr="00A65864" w14:paraId="7A15E8F9" w14:textId="77777777" w:rsidTr="00DF6B3F">
        <w:trPr>
          <w:trHeight w:val="20"/>
          <w:tblHeader/>
        </w:trPr>
        <w:tc>
          <w:tcPr>
            <w:tcW w:w="2248" w:type="pct"/>
            <w:shd w:val="clear" w:color="auto" w:fill="auto"/>
            <w:vAlign w:val="bottom"/>
            <w:hideMark/>
          </w:tcPr>
          <w:p w14:paraId="32F9888C" w14:textId="77777777" w:rsidR="00A65864" w:rsidRPr="00A65864" w:rsidRDefault="00A65864" w:rsidP="00A65864">
            <w:pPr>
              <w:spacing w:line="240" w:lineRule="auto"/>
              <w:rPr>
                <w:rFonts w:ascii="Calibri" w:hAnsi="Calibri" w:cs="Calibri"/>
                <w:b/>
                <w:bCs/>
                <w:color w:val="000000"/>
                <w:sz w:val="22"/>
                <w:szCs w:val="22"/>
                <w:lang w:val="sl-SI" w:eastAsia="sl-SI"/>
              </w:rPr>
            </w:pPr>
            <w:r w:rsidRPr="00A65864">
              <w:rPr>
                <w:rFonts w:ascii="Calibri" w:hAnsi="Calibri" w:cs="Calibri"/>
                <w:b/>
                <w:bCs/>
                <w:color w:val="000000"/>
                <w:sz w:val="22"/>
                <w:szCs w:val="22"/>
                <w:lang w:val="sl-SI" w:eastAsia="sl-SI"/>
              </w:rPr>
              <w:t>PLAČNE PODSKUPINE</w:t>
            </w:r>
          </w:p>
        </w:tc>
        <w:tc>
          <w:tcPr>
            <w:tcW w:w="788" w:type="pct"/>
            <w:shd w:val="clear" w:color="auto" w:fill="auto"/>
            <w:vAlign w:val="bottom"/>
            <w:hideMark/>
          </w:tcPr>
          <w:p w14:paraId="29F826F9" w14:textId="77777777" w:rsidR="00A65864" w:rsidRPr="00A65864" w:rsidRDefault="00A65864" w:rsidP="00A65864">
            <w:pPr>
              <w:spacing w:line="240" w:lineRule="auto"/>
              <w:jc w:val="center"/>
              <w:rPr>
                <w:rFonts w:ascii="Calibri" w:hAnsi="Calibri" w:cs="Calibri"/>
                <w:b/>
                <w:bCs/>
                <w:color w:val="000000"/>
                <w:sz w:val="22"/>
                <w:szCs w:val="22"/>
                <w:lang w:val="sl-SI" w:eastAsia="sl-SI"/>
              </w:rPr>
            </w:pPr>
            <w:r w:rsidRPr="00A65864">
              <w:rPr>
                <w:rFonts w:ascii="Calibri" w:hAnsi="Calibri" w:cs="Calibri"/>
                <w:b/>
                <w:bCs/>
                <w:color w:val="000000"/>
                <w:sz w:val="22"/>
                <w:szCs w:val="22"/>
                <w:lang w:val="sl-SI" w:eastAsia="sl-SI"/>
              </w:rPr>
              <w:t>Masa bruto plač za leto 2023</w:t>
            </w:r>
          </w:p>
        </w:tc>
        <w:tc>
          <w:tcPr>
            <w:tcW w:w="788" w:type="pct"/>
            <w:shd w:val="clear" w:color="auto" w:fill="auto"/>
            <w:vAlign w:val="bottom"/>
            <w:hideMark/>
          </w:tcPr>
          <w:p w14:paraId="2FFBD634" w14:textId="77777777" w:rsidR="00A65864" w:rsidRPr="00A65864" w:rsidRDefault="00A65864" w:rsidP="00A65864">
            <w:pPr>
              <w:spacing w:line="240" w:lineRule="auto"/>
              <w:jc w:val="center"/>
              <w:rPr>
                <w:rFonts w:ascii="Calibri" w:hAnsi="Calibri" w:cs="Calibri"/>
                <w:b/>
                <w:bCs/>
                <w:color w:val="000000"/>
                <w:sz w:val="22"/>
                <w:szCs w:val="22"/>
                <w:lang w:val="sl-SI" w:eastAsia="sl-SI"/>
              </w:rPr>
            </w:pPr>
            <w:r w:rsidRPr="00A65864">
              <w:rPr>
                <w:rFonts w:ascii="Calibri" w:hAnsi="Calibri" w:cs="Calibri"/>
                <w:b/>
                <w:bCs/>
                <w:color w:val="000000"/>
                <w:sz w:val="22"/>
                <w:szCs w:val="22"/>
                <w:lang w:val="sl-SI" w:eastAsia="sl-SI"/>
              </w:rPr>
              <w:t>Masa bruto plač za leto 2024</w:t>
            </w:r>
          </w:p>
        </w:tc>
        <w:tc>
          <w:tcPr>
            <w:tcW w:w="788" w:type="pct"/>
            <w:shd w:val="clear" w:color="auto" w:fill="auto"/>
            <w:vAlign w:val="bottom"/>
            <w:hideMark/>
          </w:tcPr>
          <w:p w14:paraId="6B55681F" w14:textId="77777777" w:rsidR="00A65864" w:rsidRPr="00A65864" w:rsidRDefault="00A65864" w:rsidP="00A65864">
            <w:pPr>
              <w:spacing w:line="240" w:lineRule="auto"/>
              <w:jc w:val="center"/>
              <w:rPr>
                <w:rFonts w:ascii="Calibri" w:hAnsi="Calibri" w:cs="Calibri"/>
                <w:b/>
                <w:bCs/>
                <w:color w:val="000000"/>
                <w:sz w:val="22"/>
                <w:szCs w:val="22"/>
                <w:lang w:val="sl-SI" w:eastAsia="sl-SI"/>
              </w:rPr>
            </w:pPr>
            <w:r w:rsidRPr="00A65864">
              <w:rPr>
                <w:rFonts w:ascii="Calibri" w:hAnsi="Calibri" w:cs="Calibri"/>
                <w:b/>
                <w:bCs/>
                <w:color w:val="000000"/>
                <w:sz w:val="22"/>
                <w:szCs w:val="22"/>
                <w:lang w:val="sl-SI" w:eastAsia="sl-SI"/>
              </w:rPr>
              <w:t xml:space="preserve">Razlika </w:t>
            </w:r>
            <w:r w:rsidRPr="00A65864">
              <w:rPr>
                <w:rFonts w:ascii="Calibri" w:hAnsi="Calibri" w:cs="Calibri"/>
                <w:b/>
                <w:bCs/>
                <w:color w:val="000000"/>
                <w:sz w:val="22"/>
                <w:szCs w:val="22"/>
                <w:lang w:val="sl-SI" w:eastAsia="sl-SI"/>
              </w:rPr>
              <w:br/>
              <w:t>2024-2023</w:t>
            </w:r>
          </w:p>
        </w:tc>
        <w:tc>
          <w:tcPr>
            <w:tcW w:w="388" w:type="pct"/>
            <w:shd w:val="clear" w:color="auto" w:fill="auto"/>
            <w:vAlign w:val="bottom"/>
            <w:hideMark/>
          </w:tcPr>
          <w:p w14:paraId="4688684B" w14:textId="77777777" w:rsidR="00A65864" w:rsidRPr="00A65864" w:rsidRDefault="00A65864" w:rsidP="00A65864">
            <w:pPr>
              <w:spacing w:line="240" w:lineRule="auto"/>
              <w:jc w:val="center"/>
              <w:rPr>
                <w:rFonts w:ascii="Calibri" w:hAnsi="Calibri" w:cs="Calibri"/>
                <w:b/>
                <w:bCs/>
                <w:color w:val="000000"/>
                <w:sz w:val="22"/>
                <w:szCs w:val="22"/>
                <w:lang w:val="sl-SI" w:eastAsia="sl-SI"/>
              </w:rPr>
            </w:pPr>
            <w:r w:rsidRPr="00A65864">
              <w:rPr>
                <w:rFonts w:ascii="Calibri" w:hAnsi="Calibri" w:cs="Calibri"/>
                <w:b/>
                <w:bCs/>
                <w:color w:val="000000"/>
                <w:sz w:val="22"/>
                <w:szCs w:val="22"/>
                <w:lang w:val="sl-SI" w:eastAsia="sl-SI"/>
              </w:rPr>
              <w:t>Indeks 24/23</w:t>
            </w:r>
          </w:p>
        </w:tc>
      </w:tr>
      <w:tr w:rsidR="00A65864" w:rsidRPr="00A65864" w14:paraId="4F9A7485" w14:textId="77777777" w:rsidTr="00DF6B3F">
        <w:trPr>
          <w:trHeight w:val="20"/>
        </w:trPr>
        <w:tc>
          <w:tcPr>
            <w:tcW w:w="2248" w:type="pct"/>
            <w:shd w:val="clear" w:color="auto" w:fill="auto"/>
            <w:vAlign w:val="bottom"/>
            <w:hideMark/>
          </w:tcPr>
          <w:p w14:paraId="35978F98"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A1 – Predsednik republike in funkcionarji izvršilne oblasti</w:t>
            </w:r>
          </w:p>
        </w:tc>
        <w:tc>
          <w:tcPr>
            <w:tcW w:w="788" w:type="pct"/>
            <w:shd w:val="clear" w:color="auto" w:fill="auto"/>
            <w:noWrap/>
            <w:vAlign w:val="bottom"/>
            <w:hideMark/>
          </w:tcPr>
          <w:p w14:paraId="126C8CDE"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5.228.875 €</w:t>
            </w:r>
          </w:p>
        </w:tc>
        <w:tc>
          <w:tcPr>
            <w:tcW w:w="788" w:type="pct"/>
            <w:shd w:val="clear" w:color="auto" w:fill="auto"/>
            <w:noWrap/>
            <w:vAlign w:val="bottom"/>
            <w:hideMark/>
          </w:tcPr>
          <w:p w14:paraId="6964E189"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5.323.276 €</w:t>
            </w:r>
          </w:p>
        </w:tc>
        <w:tc>
          <w:tcPr>
            <w:tcW w:w="788" w:type="pct"/>
            <w:shd w:val="clear" w:color="000000" w:fill="F8CBAD"/>
            <w:noWrap/>
            <w:vAlign w:val="bottom"/>
            <w:hideMark/>
          </w:tcPr>
          <w:p w14:paraId="5E2D2A25"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94.401 €</w:t>
            </w:r>
          </w:p>
        </w:tc>
        <w:tc>
          <w:tcPr>
            <w:tcW w:w="388" w:type="pct"/>
            <w:shd w:val="clear" w:color="auto" w:fill="auto"/>
            <w:noWrap/>
            <w:vAlign w:val="bottom"/>
            <w:hideMark/>
          </w:tcPr>
          <w:p w14:paraId="05B6C46E"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101,8</w:t>
            </w:r>
          </w:p>
        </w:tc>
      </w:tr>
      <w:tr w:rsidR="00A65864" w:rsidRPr="00A65864" w14:paraId="6DA93199" w14:textId="77777777" w:rsidTr="00DF6B3F">
        <w:trPr>
          <w:trHeight w:val="20"/>
        </w:trPr>
        <w:tc>
          <w:tcPr>
            <w:tcW w:w="2248" w:type="pct"/>
            <w:shd w:val="clear" w:color="auto" w:fill="auto"/>
            <w:vAlign w:val="bottom"/>
            <w:hideMark/>
          </w:tcPr>
          <w:p w14:paraId="7374F3DF"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A2 – Funkcionarji zakonodajne oblasti</w:t>
            </w:r>
          </w:p>
        </w:tc>
        <w:tc>
          <w:tcPr>
            <w:tcW w:w="788" w:type="pct"/>
            <w:shd w:val="clear" w:color="auto" w:fill="auto"/>
            <w:noWrap/>
            <w:vAlign w:val="bottom"/>
            <w:hideMark/>
          </w:tcPr>
          <w:p w14:paraId="68BC9EE1"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5.356.255 €</w:t>
            </w:r>
          </w:p>
        </w:tc>
        <w:tc>
          <w:tcPr>
            <w:tcW w:w="788" w:type="pct"/>
            <w:shd w:val="clear" w:color="auto" w:fill="auto"/>
            <w:noWrap/>
            <w:vAlign w:val="bottom"/>
            <w:hideMark/>
          </w:tcPr>
          <w:p w14:paraId="27281B18"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5.405.788 €</w:t>
            </w:r>
          </w:p>
        </w:tc>
        <w:tc>
          <w:tcPr>
            <w:tcW w:w="788" w:type="pct"/>
            <w:shd w:val="clear" w:color="000000" w:fill="F8CBAD"/>
            <w:noWrap/>
            <w:vAlign w:val="bottom"/>
            <w:hideMark/>
          </w:tcPr>
          <w:p w14:paraId="48A43D2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49.533 €</w:t>
            </w:r>
          </w:p>
        </w:tc>
        <w:tc>
          <w:tcPr>
            <w:tcW w:w="388" w:type="pct"/>
            <w:shd w:val="clear" w:color="000000" w:fill="F8CBAD"/>
            <w:noWrap/>
            <w:vAlign w:val="bottom"/>
            <w:hideMark/>
          </w:tcPr>
          <w:p w14:paraId="5FCA4440"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100,9</w:t>
            </w:r>
          </w:p>
        </w:tc>
      </w:tr>
      <w:tr w:rsidR="00A65864" w:rsidRPr="00A65864" w14:paraId="399A6887" w14:textId="77777777" w:rsidTr="00DF6B3F">
        <w:trPr>
          <w:trHeight w:val="20"/>
        </w:trPr>
        <w:tc>
          <w:tcPr>
            <w:tcW w:w="2248" w:type="pct"/>
            <w:shd w:val="clear" w:color="auto" w:fill="auto"/>
            <w:vAlign w:val="bottom"/>
            <w:hideMark/>
          </w:tcPr>
          <w:p w14:paraId="0EE0BF6F"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A3 – Funkcionarji sodne oblasti</w:t>
            </w:r>
          </w:p>
        </w:tc>
        <w:tc>
          <w:tcPr>
            <w:tcW w:w="788" w:type="pct"/>
            <w:shd w:val="clear" w:color="auto" w:fill="auto"/>
            <w:noWrap/>
            <w:vAlign w:val="bottom"/>
            <w:hideMark/>
          </w:tcPr>
          <w:p w14:paraId="5F1CBABF"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43.797.006 €</w:t>
            </w:r>
          </w:p>
        </w:tc>
        <w:tc>
          <w:tcPr>
            <w:tcW w:w="788" w:type="pct"/>
            <w:shd w:val="clear" w:color="auto" w:fill="auto"/>
            <w:noWrap/>
            <w:vAlign w:val="bottom"/>
            <w:hideMark/>
          </w:tcPr>
          <w:p w14:paraId="6C351EC8"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50.998.828 €</w:t>
            </w:r>
          </w:p>
        </w:tc>
        <w:tc>
          <w:tcPr>
            <w:tcW w:w="788" w:type="pct"/>
            <w:shd w:val="clear" w:color="auto" w:fill="auto"/>
            <w:noWrap/>
            <w:vAlign w:val="bottom"/>
            <w:hideMark/>
          </w:tcPr>
          <w:p w14:paraId="4CEABFF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7.201.822 €</w:t>
            </w:r>
          </w:p>
        </w:tc>
        <w:tc>
          <w:tcPr>
            <w:tcW w:w="388" w:type="pct"/>
            <w:shd w:val="clear" w:color="000000" w:fill="C6E0B4"/>
            <w:noWrap/>
            <w:vAlign w:val="bottom"/>
            <w:hideMark/>
          </w:tcPr>
          <w:p w14:paraId="64D424F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116,4</w:t>
            </w:r>
          </w:p>
        </w:tc>
      </w:tr>
      <w:tr w:rsidR="00A65864" w:rsidRPr="00A65864" w14:paraId="2DD46501" w14:textId="77777777" w:rsidTr="00DF6B3F">
        <w:trPr>
          <w:trHeight w:val="20"/>
        </w:trPr>
        <w:tc>
          <w:tcPr>
            <w:tcW w:w="2248" w:type="pct"/>
            <w:shd w:val="clear" w:color="auto" w:fill="auto"/>
            <w:vAlign w:val="bottom"/>
            <w:hideMark/>
          </w:tcPr>
          <w:p w14:paraId="73A8CC3F"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A4 – Funkcionarji v drugih državnih organih</w:t>
            </w:r>
          </w:p>
        </w:tc>
        <w:tc>
          <w:tcPr>
            <w:tcW w:w="788" w:type="pct"/>
            <w:shd w:val="clear" w:color="auto" w:fill="auto"/>
            <w:noWrap/>
            <w:vAlign w:val="bottom"/>
            <w:hideMark/>
          </w:tcPr>
          <w:p w14:paraId="2DB0787C"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14.075.076 €</w:t>
            </w:r>
          </w:p>
        </w:tc>
        <w:tc>
          <w:tcPr>
            <w:tcW w:w="788" w:type="pct"/>
            <w:shd w:val="clear" w:color="auto" w:fill="auto"/>
            <w:noWrap/>
            <w:vAlign w:val="bottom"/>
            <w:hideMark/>
          </w:tcPr>
          <w:p w14:paraId="660B0097"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15.992.951 €</w:t>
            </w:r>
          </w:p>
        </w:tc>
        <w:tc>
          <w:tcPr>
            <w:tcW w:w="788" w:type="pct"/>
            <w:shd w:val="clear" w:color="auto" w:fill="auto"/>
            <w:noWrap/>
            <w:vAlign w:val="bottom"/>
            <w:hideMark/>
          </w:tcPr>
          <w:p w14:paraId="4F228F00"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1.917.875 €</w:t>
            </w:r>
          </w:p>
        </w:tc>
        <w:tc>
          <w:tcPr>
            <w:tcW w:w="388" w:type="pct"/>
            <w:shd w:val="clear" w:color="000000" w:fill="C6E0B4"/>
            <w:noWrap/>
            <w:vAlign w:val="bottom"/>
            <w:hideMark/>
          </w:tcPr>
          <w:p w14:paraId="7BD4CD49"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113,6</w:t>
            </w:r>
          </w:p>
        </w:tc>
      </w:tr>
      <w:tr w:rsidR="00A65864" w:rsidRPr="00A65864" w14:paraId="38BFCB79" w14:textId="77777777" w:rsidTr="00DF6B3F">
        <w:trPr>
          <w:trHeight w:val="20"/>
        </w:trPr>
        <w:tc>
          <w:tcPr>
            <w:tcW w:w="2248" w:type="pct"/>
            <w:shd w:val="clear" w:color="auto" w:fill="auto"/>
            <w:vAlign w:val="bottom"/>
            <w:hideMark/>
          </w:tcPr>
          <w:p w14:paraId="48339807"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A5 – Funkcionarji v lokalnih skupnostih</w:t>
            </w:r>
          </w:p>
        </w:tc>
        <w:tc>
          <w:tcPr>
            <w:tcW w:w="788" w:type="pct"/>
            <w:shd w:val="clear" w:color="auto" w:fill="auto"/>
            <w:noWrap/>
            <w:vAlign w:val="bottom"/>
            <w:hideMark/>
          </w:tcPr>
          <w:p w14:paraId="7E5C150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8.019.480 €</w:t>
            </w:r>
          </w:p>
        </w:tc>
        <w:tc>
          <w:tcPr>
            <w:tcW w:w="788" w:type="pct"/>
            <w:shd w:val="clear" w:color="auto" w:fill="auto"/>
            <w:noWrap/>
            <w:vAlign w:val="bottom"/>
            <w:hideMark/>
          </w:tcPr>
          <w:p w14:paraId="2D9F1771"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8.403.511 €</w:t>
            </w:r>
          </w:p>
        </w:tc>
        <w:tc>
          <w:tcPr>
            <w:tcW w:w="788" w:type="pct"/>
            <w:shd w:val="clear" w:color="auto" w:fill="auto"/>
            <w:noWrap/>
            <w:vAlign w:val="bottom"/>
            <w:hideMark/>
          </w:tcPr>
          <w:p w14:paraId="4B530D90"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384.032 €</w:t>
            </w:r>
          </w:p>
        </w:tc>
        <w:tc>
          <w:tcPr>
            <w:tcW w:w="388" w:type="pct"/>
            <w:shd w:val="clear" w:color="auto" w:fill="auto"/>
            <w:noWrap/>
            <w:vAlign w:val="bottom"/>
            <w:hideMark/>
          </w:tcPr>
          <w:p w14:paraId="4C3C1A0A"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104,8</w:t>
            </w:r>
          </w:p>
        </w:tc>
      </w:tr>
      <w:tr w:rsidR="00A65864" w:rsidRPr="00A65864" w14:paraId="2DBD3710" w14:textId="77777777" w:rsidTr="00DF6B3F">
        <w:trPr>
          <w:trHeight w:val="20"/>
        </w:trPr>
        <w:tc>
          <w:tcPr>
            <w:tcW w:w="2248" w:type="pct"/>
            <w:shd w:val="clear" w:color="auto" w:fill="auto"/>
            <w:vAlign w:val="bottom"/>
            <w:hideMark/>
          </w:tcPr>
          <w:p w14:paraId="30EDB2A1"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B1 – Ravnatelji, direktorji in tajniki</w:t>
            </w:r>
          </w:p>
        </w:tc>
        <w:tc>
          <w:tcPr>
            <w:tcW w:w="788" w:type="pct"/>
            <w:shd w:val="clear" w:color="auto" w:fill="auto"/>
            <w:noWrap/>
            <w:vAlign w:val="bottom"/>
            <w:hideMark/>
          </w:tcPr>
          <w:p w14:paraId="29EAA3E1"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110.245.858 €</w:t>
            </w:r>
          </w:p>
        </w:tc>
        <w:tc>
          <w:tcPr>
            <w:tcW w:w="788" w:type="pct"/>
            <w:shd w:val="clear" w:color="auto" w:fill="auto"/>
            <w:noWrap/>
            <w:vAlign w:val="bottom"/>
            <w:hideMark/>
          </w:tcPr>
          <w:p w14:paraId="299DBCF7"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114.731.021 €</w:t>
            </w:r>
          </w:p>
        </w:tc>
        <w:tc>
          <w:tcPr>
            <w:tcW w:w="788" w:type="pct"/>
            <w:shd w:val="clear" w:color="auto" w:fill="auto"/>
            <w:noWrap/>
            <w:vAlign w:val="bottom"/>
            <w:hideMark/>
          </w:tcPr>
          <w:p w14:paraId="23671B7C"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4.485.163 €</w:t>
            </w:r>
          </w:p>
        </w:tc>
        <w:tc>
          <w:tcPr>
            <w:tcW w:w="388" w:type="pct"/>
            <w:shd w:val="clear" w:color="auto" w:fill="auto"/>
            <w:noWrap/>
            <w:vAlign w:val="bottom"/>
            <w:hideMark/>
          </w:tcPr>
          <w:p w14:paraId="45963006"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104,1</w:t>
            </w:r>
          </w:p>
        </w:tc>
      </w:tr>
      <w:tr w:rsidR="00A65864" w:rsidRPr="00A65864" w14:paraId="7A885740" w14:textId="77777777" w:rsidTr="00DF6B3F">
        <w:trPr>
          <w:trHeight w:val="20"/>
        </w:trPr>
        <w:tc>
          <w:tcPr>
            <w:tcW w:w="2248" w:type="pct"/>
            <w:shd w:val="clear" w:color="auto" w:fill="auto"/>
            <w:vAlign w:val="bottom"/>
            <w:hideMark/>
          </w:tcPr>
          <w:p w14:paraId="4EF63555"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C1 – Uradniki v drugih državnih organih</w:t>
            </w:r>
          </w:p>
        </w:tc>
        <w:tc>
          <w:tcPr>
            <w:tcW w:w="788" w:type="pct"/>
            <w:shd w:val="clear" w:color="auto" w:fill="auto"/>
            <w:noWrap/>
            <w:vAlign w:val="bottom"/>
            <w:hideMark/>
          </w:tcPr>
          <w:p w14:paraId="5668D385"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28.068.026 €</w:t>
            </w:r>
          </w:p>
        </w:tc>
        <w:tc>
          <w:tcPr>
            <w:tcW w:w="788" w:type="pct"/>
            <w:shd w:val="clear" w:color="auto" w:fill="auto"/>
            <w:noWrap/>
            <w:vAlign w:val="bottom"/>
            <w:hideMark/>
          </w:tcPr>
          <w:p w14:paraId="0E8786C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30.136.628 €</w:t>
            </w:r>
          </w:p>
        </w:tc>
        <w:tc>
          <w:tcPr>
            <w:tcW w:w="788" w:type="pct"/>
            <w:shd w:val="clear" w:color="auto" w:fill="auto"/>
            <w:noWrap/>
            <w:vAlign w:val="bottom"/>
            <w:hideMark/>
          </w:tcPr>
          <w:p w14:paraId="00499A78"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2.068.602 €</w:t>
            </w:r>
          </w:p>
        </w:tc>
        <w:tc>
          <w:tcPr>
            <w:tcW w:w="388" w:type="pct"/>
            <w:shd w:val="clear" w:color="auto" w:fill="auto"/>
            <w:noWrap/>
            <w:vAlign w:val="bottom"/>
            <w:hideMark/>
          </w:tcPr>
          <w:p w14:paraId="22B7A6D7"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107,4</w:t>
            </w:r>
          </w:p>
        </w:tc>
      </w:tr>
      <w:tr w:rsidR="00A65864" w:rsidRPr="00A65864" w14:paraId="365FD1BD" w14:textId="77777777" w:rsidTr="00DF6B3F">
        <w:trPr>
          <w:trHeight w:val="20"/>
        </w:trPr>
        <w:tc>
          <w:tcPr>
            <w:tcW w:w="2248" w:type="pct"/>
            <w:shd w:val="clear" w:color="auto" w:fill="auto"/>
            <w:vAlign w:val="bottom"/>
            <w:hideMark/>
          </w:tcPr>
          <w:p w14:paraId="5B8835F9"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C2 – Uradniki v državni upravi, upravah pravosodnih organov in upravah lokalnih skupnosti</w:t>
            </w:r>
          </w:p>
        </w:tc>
        <w:tc>
          <w:tcPr>
            <w:tcW w:w="788" w:type="pct"/>
            <w:shd w:val="clear" w:color="auto" w:fill="auto"/>
            <w:noWrap/>
            <w:vAlign w:val="bottom"/>
            <w:hideMark/>
          </w:tcPr>
          <w:p w14:paraId="138B77E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442.323.111 €</w:t>
            </w:r>
          </w:p>
        </w:tc>
        <w:tc>
          <w:tcPr>
            <w:tcW w:w="788" w:type="pct"/>
            <w:shd w:val="clear" w:color="auto" w:fill="auto"/>
            <w:noWrap/>
            <w:vAlign w:val="bottom"/>
            <w:hideMark/>
          </w:tcPr>
          <w:p w14:paraId="6882FE8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474.333.724 €</w:t>
            </w:r>
          </w:p>
        </w:tc>
        <w:tc>
          <w:tcPr>
            <w:tcW w:w="788" w:type="pct"/>
            <w:shd w:val="clear" w:color="000000" w:fill="C6E0B4"/>
            <w:noWrap/>
            <w:vAlign w:val="bottom"/>
            <w:hideMark/>
          </w:tcPr>
          <w:p w14:paraId="046C652E"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32.010.613 €</w:t>
            </w:r>
          </w:p>
        </w:tc>
        <w:tc>
          <w:tcPr>
            <w:tcW w:w="388" w:type="pct"/>
            <w:shd w:val="clear" w:color="auto" w:fill="auto"/>
            <w:noWrap/>
            <w:vAlign w:val="bottom"/>
            <w:hideMark/>
          </w:tcPr>
          <w:p w14:paraId="4D725626"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107,2</w:t>
            </w:r>
          </w:p>
        </w:tc>
      </w:tr>
      <w:tr w:rsidR="00A65864" w:rsidRPr="00A65864" w14:paraId="7A7DDA09" w14:textId="77777777" w:rsidTr="00DF6B3F">
        <w:trPr>
          <w:trHeight w:val="20"/>
        </w:trPr>
        <w:tc>
          <w:tcPr>
            <w:tcW w:w="2248" w:type="pct"/>
            <w:shd w:val="clear" w:color="auto" w:fill="auto"/>
            <w:vAlign w:val="bottom"/>
            <w:hideMark/>
          </w:tcPr>
          <w:p w14:paraId="14FE02A6"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C3 – Policisti</w:t>
            </w:r>
          </w:p>
        </w:tc>
        <w:tc>
          <w:tcPr>
            <w:tcW w:w="788" w:type="pct"/>
            <w:shd w:val="clear" w:color="auto" w:fill="auto"/>
            <w:noWrap/>
            <w:vAlign w:val="bottom"/>
            <w:hideMark/>
          </w:tcPr>
          <w:p w14:paraId="6FB85C9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236.591.019 €</w:t>
            </w:r>
          </w:p>
        </w:tc>
        <w:tc>
          <w:tcPr>
            <w:tcW w:w="788" w:type="pct"/>
            <w:shd w:val="clear" w:color="auto" w:fill="auto"/>
            <w:noWrap/>
            <w:vAlign w:val="bottom"/>
            <w:hideMark/>
          </w:tcPr>
          <w:p w14:paraId="0EC5E9BA"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238.090.992 €</w:t>
            </w:r>
          </w:p>
        </w:tc>
        <w:tc>
          <w:tcPr>
            <w:tcW w:w="788" w:type="pct"/>
            <w:shd w:val="clear" w:color="auto" w:fill="auto"/>
            <w:noWrap/>
            <w:vAlign w:val="bottom"/>
            <w:hideMark/>
          </w:tcPr>
          <w:p w14:paraId="59A42D41"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1.499.973 €</w:t>
            </w:r>
          </w:p>
        </w:tc>
        <w:tc>
          <w:tcPr>
            <w:tcW w:w="388" w:type="pct"/>
            <w:shd w:val="clear" w:color="000000" w:fill="F8CBAD"/>
            <w:noWrap/>
            <w:vAlign w:val="bottom"/>
            <w:hideMark/>
          </w:tcPr>
          <w:p w14:paraId="0A6908A8"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100,6</w:t>
            </w:r>
          </w:p>
        </w:tc>
      </w:tr>
      <w:tr w:rsidR="00A65864" w:rsidRPr="00A65864" w14:paraId="1986E116" w14:textId="77777777" w:rsidTr="00DF6B3F">
        <w:trPr>
          <w:trHeight w:val="20"/>
        </w:trPr>
        <w:tc>
          <w:tcPr>
            <w:tcW w:w="2248" w:type="pct"/>
            <w:shd w:val="clear" w:color="auto" w:fill="auto"/>
            <w:vAlign w:val="bottom"/>
            <w:hideMark/>
          </w:tcPr>
          <w:p w14:paraId="492296A3"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C4 – Vojaki</w:t>
            </w:r>
          </w:p>
        </w:tc>
        <w:tc>
          <w:tcPr>
            <w:tcW w:w="788" w:type="pct"/>
            <w:shd w:val="clear" w:color="auto" w:fill="auto"/>
            <w:noWrap/>
            <w:vAlign w:val="bottom"/>
            <w:hideMark/>
          </w:tcPr>
          <w:p w14:paraId="4EF9BF5C"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201.935.933 €</w:t>
            </w:r>
          </w:p>
        </w:tc>
        <w:tc>
          <w:tcPr>
            <w:tcW w:w="788" w:type="pct"/>
            <w:shd w:val="clear" w:color="auto" w:fill="auto"/>
            <w:noWrap/>
            <w:vAlign w:val="bottom"/>
            <w:hideMark/>
          </w:tcPr>
          <w:p w14:paraId="5E2F0596"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209.130.961 €</w:t>
            </w:r>
          </w:p>
        </w:tc>
        <w:tc>
          <w:tcPr>
            <w:tcW w:w="788" w:type="pct"/>
            <w:shd w:val="clear" w:color="auto" w:fill="auto"/>
            <w:noWrap/>
            <w:vAlign w:val="bottom"/>
            <w:hideMark/>
          </w:tcPr>
          <w:p w14:paraId="4CF62B2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7.195.028 €</w:t>
            </w:r>
          </w:p>
        </w:tc>
        <w:tc>
          <w:tcPr>
            <w:tcW w:w="388" w:type="pct"/>
            <w:shd w:val="clear" w:color="auto" w:fill="auto"/>
            <w:noWrap/>
            <w:vAlign w:val="bottom"/>
            <w:hideMark/>
          </w:tcPr>
          <w:p w14:paraId="1AE33577"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103,6</w:t>
            </w:r>
          </w:p>
        </w:tc>
      </w:tr>
      <w:tr w:rsidR="00A65864" w:rsidRPr="00A65864" w14:paraId="3632FB1D" w14:textId="77777777" w:rsidTr="00DF6B3F">
        <w:trPr>
          <w:trHeight w:val="20"/>
        </w:trPr>
        <w:tc>
          <w:tcPr>
            <w:tcW w:w="2248" w:type="pct"/>
            <w:shd w:val="clear" w:color="auto" w:fill="auto"/>
            <w:vAlign w:val="bottom"/>
            <w:hideMark/>
          </w:tcPr>
          <w:p w14:paraId="6675CE13"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C5 – Uradniki finančne uprave</w:t>
            </w:r>
          </w:p>
        </w:tc>
        <w:tc>
          <w:tcPr>
            <w:tcW w:w="788" w:type="pct"/>
            <w:shd w:val="clear" w:color="auto" w:fill="auto"/>
            <w:noWrap/>
            <w:vAlign w:val="bottom"/>
            <w:hideMark/>
          </w:tcPr>
          <w:p w14:paraId="506F9AE0"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89.319.670 €</w:t>
            </w:r>
          </w:p>
        </w:tc>
        <w:tc>
          <w:tcPr>
            <w:tcW w:w="788" w:type="pct"/>
            <w:shd w:val="clear" w:color="auto" w:fill="auto"/>
            <w:noWrap/>
            <w:vAlign w:val="bottom"/>
            <w:hideMark/>
          </w:tcPr>
          <w:p w14:paraId="64955366"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92.472.351 €</w:t>
            </w:r>
          </w:p>
        </w:tc>
        <w:tc>
          <w:tcPr>
            <w:tcW w:w="788" w:type="pct"/>
            <w:shd w:val="clear" w:color="auto" w:fill="auto"/>
            <w:noWrap/>
            <w:vAlign w:val="bottom"/>
            <w:hideMark/>
          </w:tcPr>
          <w:p w14:paraId="4FAD4998"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3.152.681 €</w:t>
            </w:r>
          </w:p>
        </w:tc>
        <w:tc>
          <w:tcPr>
            <w:tcW w:w="388" w:type="pct"/>
            <w:shd w:val="clear" w:color="auto" w:fill="auto"/>
            <w:noWrap/>
            <w:vAlign w:val="bottom"/>
            <w:hideMark/>
          </w:tcPr>
          <w:p w14:paraId="45ED2861"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103,5</w:t>
            </w:r>
          </w:p>
        </w:tc>
      </w:tr>
      <w:tr w:rsidR="00A65864" w:rsidRPr="00A65864" w14:paraId="2715B209" w14:textId="77777777" w:rsidTr="00DF6B3F">
        <w:trPr>
          <w:trHeight w:val="20"/>
        </w:trPr>
        <w:tc>
          <w:tcPr>
            <w:tcW w:w="2248" w:type="pct"/>
            <w:shd w:val="clear" w:color="auto" w:fill="auto"/>
            <w:vAlign w:val="bottom"/>
            <w:hideMark/>
          </w:tcPr>
          <w:p w14:paraId="5CD85443"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C6 – Inšpektorji, pravosodni policisti in drugi uradniki s posebnimi pooblastili</w:t>
            </w:r>
          </w:p>
        </w:tc>
        <w:tc>
          <w:tcPr>
            <w:tcW w:w="788" w:type="pct"/>
            <w:shd w:val="clear" w:color="auto" w:fill="auto"/>
            <w:noWrap/>
            <w:vAlign w:val="bottom"/>
            <w:hideMark/>
          </w:tcPr>
          <w:p w14:paraId="7225682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67.419.455 €</w:t>
            </w:r>
          </w:p>
        </w:tc>
        <w:tc>
          <w:tcPr>
            <w:tcW w:w="788" w:type="pct"/>
            <w:shd w:val="clear" w:color="auto" w:fill="auto"/>
            <w:noWrap/>
            <w:vAlign w:val="bottom"/>
            <w:hideMark/>
          </w:tcPr>
          <w:p w14:paraId="201A7E6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69.518.789 €</w:t>
            </w:r>
          </w:p>
        </w:tc>
        <w:tc>
          <w:tcPr>
            <w:tcW w:w="788" w:type="pct"/>
            <w:shd w:val="clear" w:color="auto" w:fill="auto"/>
            <w:noWrap/>
            <w:vAlign w:val="bottom"/>
            <w:hideMark/>
          </w:tcPr>
          <w:p w14:paraId="336F4F24"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2.099.334 €</w:t>
            </w:r>
          </w:p>
        </w:tc>
        <w:tc>
          <w:tcPr>
            <w:tcW w:w="388" w:type="pct"/>
            <w:shd w:val="clear" w:color="auto" w:fill="auto"/>
            <w:noWrap/>
            <w:vAlign w:val="bottom"/>
            <w:hideMark/>
          </w:tcPr>
          <w:p w14:paraId="503BF43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103,1</w:t>
            </w:r>
          </w:p>
        </w:tc>
      </w:tr>
      <w:tr w:rsidR="00A65864" w:rsidRPr="00A65864" w14:paraId="1DE87B4D" w14:textId="77777777" w:rsidTr="00DF6B3F">
        <w:trPr>
          <w:trHeight w:val="20"/>
        </w:trPr>
        <w:tc>
          <w:tcPr>
            <w:tcW w:w="2248" w:type="pct"/>
            <w:shd w:val="clear" w:color="auto" w:fill="auto"/>
            <w:vAlign w:val="bottom"/>
            <w:hideMark/>
          </w:tcPr>
          <w:p w14:paraId="065BD000"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C7 – Diplomati</w:t>
            </w:r>
          </w:p>
        </w:tc>
        <w:tc>
          <w:tcPr>
            <w:tcW w:w="788" w:type="pct"/>
            <w:shd w:val="clear" w:color="auto" w:fill="auto"/>
            <w:noWrap/>
            <w:vAlign w:val="bottom"/>
            <w:hideMark/>
          </w:tcPr>
          <w:p w14:paraId="0B47437B"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10.250.708 €</w:t>
            </w:r>
          </w:p>
        </w:tc>
        <w:tc>
          <w:tcPr>
            <w:tcW w:w="788" w:type="pct"/>
            <w:shd w:val="clear" w:color="auto" w:fill="auto"/>
            <w:noWrap/>
            <w:vAlign w:val="bottom"/>
            <w:hideMark/>
          </w:tcPr>
          <w:p w14:paraId="47F470FE"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10.550.960 €</w:t>
            </w:r>
          </w:p>
        </w:tc>
        <w:tc>
          <w:tcPr>
            <w:tcW w:w="788" w:type="pct"/>
            <w:shd w:val="clear" w:color="000000" w:fill="F8CBAD"/>
            <w:noWrap/>
            <w:vAlign w:val="bottom"/>
            <w:hideMark/>
          </w:tcPr>
          <w:p w14:paraId="079F99AB"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300.251 €</w:t>
            </w:r>
          </w:p>
        </w:tc>
        <w:tc>
          <w:tcPr>
            <w:tcW w:w="388" w:type="pct"/>
            <w:shd w:val="clear" w:color="auto" w:fill="auto"/>
            <w:noWrap/>
            <w:vAlign w:val="bottom"/>
            <w:hideMark/>
          </w:tcPr>
          <w:p w14:paraId="10D6DCFC"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102,9</w:t>
            </w:r>
          </w:p>
        </w:tc>
      </w:tr>
      <w:tr w:rsidR="00A65864" w:rsidRPr="00A65864" w14:paraId="59ED7FF8" w14:textId="77777777" w:rsidTr="00DF6B3F">
        <w:trPr>
          <w:trHeight w:val="20"/>
        </w:trPr>
        <w:tc>
          <w:tcPr>
            <w:tcW w:w="2248" w:type="pct"/>
            <w:shd w:val="clear" w:color="auto" w:fill="auto"/>
            <w:vAlign w:val="bottom"/>
            <w:hideMark/>
          </w:tcPr>
          <w:p w14:paraId="7ACF04F2"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D1 – Visokošolski učitelji in visokošolski sodelavci</w:t>
            </w:r>
          </w:p>
        </w:tc>
        <w:tc>
          <w:tcPr>
            <w:tcW w:w="788" w:type="pct"/>
            <w:shd w:val="clear" w:color="auto" w:fill="auto"/>
            <w:noWrap/>
            <w:vAlign w:val="bottom"/>
            <w:hideMark/>
          </w:tcPr>
          <w:p w14:paraId="72FDBF28"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198.040.311 €</w:t>
            </w:r>
          </w:p>
        </w:tc>
        <w:tc>
          <w:tcPr>
            <w:tcW w:w="788" w:type="pct"/>
            <w:shd w:val="clear" w:color="auto" w:fill="auto"/>
            <w:noWrap/>
            <w:vAlign w:val="bottom"/>
            <w:hideMark/>
          </w:tcPr>
          <w:p w14:paraId="0B9B5C7E"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210.608.644 €</w:t>
            </w:r>
          </w:p>
        </w:tc>
        <w:tc>
          <w:tcPr>
            <w:tcW w:w="788" w:type="pct"/>
            <w:shd w:val="clear" w:color="auto" w:fill="auto"/>
            <w:noWrap/>
            <w:vAlign w:val="bottom"/>
            <w:hideMark/>
          </w:tcPr>
          <w:p w14:paraId="62380418"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12.568.334 €</w:t>
            </w:r>
          </w:p>
        </w:tc>
        <w:tc>
          <w:tcPr>
            <w:tcW w:w="388" w:type="pct"/>
            <w:shd w:val="clear" w:color="auto" w:fill="auto"/>
            <w:noWrap/>
            <w:vAlign w:val="bottom"/>
            <w:hideMark/>
          </w:tcPr>
          <w:p w14:paraId="1A02010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106,3</w:t>
            </w:r>
          </w:p>
        </w:tc>
      </w:tr>
      <w:tr w:rsidR="00A65864" w:rsidRPr="00A65864" w14:paraId="415BA9FE" w14:textId="77777777" w:rsidTr="00DF6B3F">
        <w:trPr>
          <w:trHeight w:val="20"/>
        </w:trPr>
        <w:tc>
          <w:tcPr>
            <w:tcW w:w="2248" w:type="pct"/>
            <w:shd w:val="clear" w:color="auto" w:fill="auto"/>
            <w:vAlign w:val="bottom"/>
            <w:hideMark/>
          </w:tcPr>
          <w:p w14:paraId="0753298F"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 xml:space="preserve">D2 – Predavatelji višjih strokovnih šol, srednješolski in </w:t>
            </w:r>
            <w:r w:rsidRPr="00A65864">
              <w:rPr>
                <w:rFonts w:ascii="Calibri" w:hAnsi="Calibri" w:cs="Calibri"/>
                <w:color w:val="000000"/>
                <w:sz w:val="22"/>
                <w:szCs w:val="22"/>
                <w:lang w:val="sl-SI" w:eastAsia="sl-SI"/>
              </w:rPr>
              <w:lastRenderedPageBreak/>
              <w:t>osnovnošolski učitelji in drugi strokovni delavci</w:t>
            </w:r>
          </w:p>
        </w:tc>
        <w:tc>
          <w:tcPr>
            <w:tcW w:w="788" w:type="pct"/>
            <w:shd w:val="clear" w:color="auto" w:fill="auto"/>
            <w:noWrap/>
            <w:vAlign w:val="bottom"/>
            <w:hideMark/>
          </w:tcPr>
          <w:p w14:paraId="1C6E0BF9"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lastRenderedPageBreak/>
              <w:t>981.038.775 €</w:t>
            </w:r>
          </w:p>
        </w:tc>
        <w:tc>
          <w:tcPr>
            <w:tcW w:w="788" w:type="pct"/>
            <w:shd w:val="clear" w:color="auto" w:fill="auto"/>
            <w:noWrap/>
            <w:vAlign w:val="bottom"/>
            <w:hideMark/>
          </w:tcPr>
          <w:p w14:paraId="44CE0BB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1.043.407.919 €</w:t>
            </w:r>
          </w:p>
        </w:tc>
        <w:tc>
          <w:tcPr>
            <w:tcW w:w="788" w:type="pct"/>
            <w:shd w:val="clear" w:color="000000" w:fill="C6E0B4"/>
            <w:noWrap/>
            <w:vAlign w:val="bottom"/>
            <w:hideMark/>
          </w:tcPr>
          <w:p w14:paraId="2FA3AD5E"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62.369.143 €</w:t>
            </w:r>
          </w:p>
        </w:tc>
        <w:tc>
          <w:tcPr>
            <w:tcW w:w="388" w:type="pct"/>
            <w:shd w:val="clear" w:color="auto" w:fill="auto"/>
            <w:noWrap/>
            <w:vAlign w:val="bottom"/>
            <w:hideMark/>
          </w:tcPr>
          <w:p w14:paraId="353EB2BC"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106,4</w:t>
            </w:r>
          </w:p>
        </w:tc>
      </w:tr>
      <w:tr w:rsidR="00A65864" w:rsidRPr="00A65864" w14:paraId="09B97AB5" w14:textId="77777777" w:rsidTr="00DF6B3F">
        <w:trPr>
          <w:trHeight w:val="20"/>
        </w:trPr>
        <w:tc>
          <w:tcPr>
            <w:tcW w:w="2248" w:type="pct"/>
            <w:shd w:val="clear" w:color="auto" w:fill="auto"/>
            <w:vAlign w:val="bottom"/>
            <w:hideMark/>
          </w:tcPr>
          <w:p w14:paraId="74954AFD"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D3 – Vzgojitelji in ostali strokovni delavci v vrtcih</w:t>
            </w:r>
          </w:p>
        </w:tc>
        <w:tc>
          <w:tcPr>
            <w:tcW w:w="788" w:type="pct"/>
            <w:shd w:val="clear" w:color="auto" w:fill="auto"/>
            <w:noWrap/>
            <w:vAlign w:val="bottom"/>
            <w:hideMark/>
          </w:tcPr>
          <w:p w14:paraId="1E6AC45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265.291.058 €</w:t>
            </w:r>
          </w:p>
        </w:tc>
        <w:tc>
          <w:tcPr>
            <w:tcW w:w="788" w:type="pct"/>
            <w:shd w:val="clear" w:color="auto" w:fill="auto"/>
            <w:noWrap/>
            <w:vAlign w:val="bottom"/>
            <w:hideMark/>
          </w:tcPr>
          <w:p w14:paraId="00FA53BC"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278.601.671 €</w:t>
            </w:r>
          </w:p>
        </w:tc>
        <w:tc>
          <w:tcPr>
            <w:tcW w:w="788" w:type="pct"/>
            <w:shd w:val="clear" w:color="auto" w:fill="auto"/>
            <w:noWrap/>
            <w:vAlign w:val="bottom"/>
            <w:hideMark/>
          </w:tcPr>
          <w:p w14:paraId="1E6B13E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13.310.613 €</w:t>
            </w:r>
          </w:p>
        </w:tc>
        <w:tc>
          <w:tcPr>
            <w:tcW w:w="388" w:type="pct"/>
            <w:shd w:val="clear" w:color="auto" w:fill="auto"/>
            <w:noWrap/>
            <w:vAlign w:val="bottom"/>
            <w:hideMark/>
          </w:tcPr>
          <w:p w14:paraId="0CE6B4F9"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105,0</w:t>
            </w:r>
          </w:p>
        </w:tc>
      </w:tr>
      <w:tr w:rsidR="00A65864" w:rsidRPr="00A65864" w14:paraId="4BC3041D" w14:textId="77777777" w:rsidTr="00DF6B3F">
        <w:trPr>
          <w:trHeight w:val="20"/>
        </w:trPr>
        <w:tc>
          <w:tcPr>
            <w:tcW w:w="2248" w:type="pct"/>
            <w:shd w:val="clear" w:color="auto" w:fill="auto"/>
            <w:vAlign w:val="bottom"/>
            <w:hideMark/>
          </w:tcPr>
          <w:p w14:paraId="2BA51D1A"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E1 – Zdravniki in zobozdravniki</w:t>
            </w:r>
          </w:p>
        </w:tc>
        <w:tc>
          <w:tcPr>
            <w:tcW w:w="788" w:type="pct"/>
            <w:shd w:val="clear" w:color="auto" w:fill="auto"/>
            <w:noWrap/>
            <w:vAlign w:val="bottom"/>
            <w:hideMark/>
          </w:tcPr>
          <w:p w14:paraId="785A3822"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431.851.181 €</w:t>
            </w:r>
          </w:p>
        </w:tc>
        <w:tc>
          <w:tcPr>
            <w:tcW w:w="788" w:type="pct"/>
            <w:shd w:val="clear" w:color="auto" w:fill="auto"/>
            <w:noWrap/>
            <w:vAlign w:val="bottom"/>
            <w:hideMark/>
          </w:tcPr>
          <w:p w14:paraId="38287610"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469.098.023 €</w:t>
            </w:r>
          </w:p>
        </w:tc>
        <w:tc>
          <w:tcPr>
            <w:tcW w:w="788" w:type="pct"/>
            <w:shd w:val="clear" w:color="000000" w:fill="C6E0B4"/>
            <w:noWrap/>
            <w:vAlign w:val="bottom"/>
            <w:hideMark/>
          </w:tcPr>
          <w:p w14:paraId="03460FDE"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37.246.842 €</w:t>
            </w:r>
          </w:p>
        </w:tc>
        <w:tc>
          <w:tcPr>
            <w:tcW w:w="388" w:type="pct"/>
            <w:shd w:val="clear" w:color="auto" w:fill="auto"/>
            <w:noWrap/>
            <w:vAlign w:val="bottom"/>
            <w:hideMark/>
          </w:tcPr>
          <w:p w14:paraId="31DB792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108,6</w:t>
            </w:r>
          </w:p>
        </w:tc>
      </w:tr>
      <w:tr w:rsidR="00A65864" w:rsidRPr="00A65864" w14:paraId="6C5ACDD1" w14:textId="77777777" w:rsidTr="00DF6B3F">
        <w:trPr>
          <w:trHeight w:val="20"/>
        </w:trPr>
        <w:tc>
          <w:tcPr>
            <w:tcW w:w="2248" w:type="pct"/>
            <w:shd w:val="clear" w:color="auto" w:fill="auto"/>
            <w:vAlign w:val="bottom"/>
            <w:hideMark/>
          </w:tcPr>
          <w:p w14:paraId="1381B98F"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E2 – Farmacevtski delavci</w:t>
            </w:r>
          </w:p>
        </w:tc>
        <w:tc>
          <w:tcPr>
            <w:tcW w:w="788" w:type="pct"/>
            <w:shd w:val="clear" w:color="auto" w:fill="auto"/>
            <w:noWrap/>
            <w:vAlign w:val="bottom"/>
            <w:hideMark/>
          </w:tcPr>
          <w:p w14:paraId="72B86170"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64.251.804 €</w:t>
            </w:r>
          </w:p>
        </w:tc>
        <w:tc>
          <w:tcPr>
            <w:tcW w:w="788" w:type="pct"/>
            <w:shd w:val="clear" w:color="auto" w:fill="auto"/>
            <w:noWrap/>
            <w:vAlign w:val="bottom"/>
            <w:hideMark/>
          </w:tcPr>
          <w:p w14:paraId="267EF24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67.997.137 €</w:t>
            </w:r>
          </w:p>
        </w:tc>
        <w:tc>
          <w:tcPr>
            <w:tcW w:w="788" w:type="pct"/>
            <w:shd w:val="clear" w:color="auto" w:fill="auto"/>
            <w:noWrap/>
            <w:vAlign w:val="bottom"/>
            <w:hideMark/>
          </w:tcPr>
          <w:p w14:paraId="6F20AF75"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3.745.333 €</w:t>
            </w:r>
          </w:p>
        </w:tc>
        <w:tc>
          <w:tcPr>
            <w:tcW w:w="388" w:type="pct"/>
            <w:shd w:val="clear" w:color="auto" w:fill="auto"/>
            <w:noWrap/>
            <w:vAlign w:val="bottom"/>
            <w:hideMark/>
          </w:tcPr>
          <w:p w14:paraId="53F80168"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105,8</w:t>
            </w:r>
          </w:p>
        </w:tc>
      </w:tr>
      <w:tr w:rsidR="00A65864" w:rsidRPr="00A65864" w14:paraId="4B67352F" w14:textId="77777777" w:rsidTr="00DF6B3F">
        <w:trPr>
          <w:trHeight w:val="20"/>
        </w:trPr>
        <w:tc>
          <w:tcPr>
            <w:tcW w:w="2248" w:type="pct"/>
            <w:shd w:val="clear" w:color="auto" w:fill="auto"/>
            <w:vAlign w:val="bottom"/>
            <w:hideMark/>
          </w:tcPr>
          <w:p w14:paraId="7296BF5D"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E3 – Medicinske sestre in babice</w:t>
            </w:r>
          </w:p>
        </w:tc>
        <w:tc>
          <w:tcPr>
            <w:tcW w:w="788" w:type="pct"/>
            <w:shd w:val="clear" w:color="auto" w:fill="auto"/>
            <w:noWrap/>
            <w:vAlign w:val="bottom"/>
            <w:hideMark/>
          </w:tcPr>
          <w:p w14:paraId="1C38371E"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563.502.830 €</w:t>
            </w:r>
          </w:p>
        </w:tc>
        <w:tc>
          <w:tcPr>
            <w:tcW w:w="788" w:type="pct"/>
            <w:shd w:val="clear" w:color="auto" w:fill="auto"/>
            <w:noWrap/>
            <w:vAlign w:val="bottom"/>
            <w:hideMark/>
          </w:tcPr>
          <w:p w14:paraId="33A735C4"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583.310.066 €</w:t>
            </w:r>
          </w:p>
        </w:tc>
        <w:tc>
          <w:tcPr>
            <w:tcW w:w="788" w:type="pct"/>
            <w:shd w:val="clear" w:color="auto" w:fill="auto"/>
            <w:noWrap/>
            <w:vAlign w:val="bottom"/>
            <w:hideMark/>
          </w:tcPr>
          <w:p w14:paraId="30C67F10"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19.807.237 €</w:t>
            </w:r>
          </w:p>
        </w:tc>
        <w:tc>
          <w:tcPr>
            <w:tcW w:w="388" w:type="pct"/>
            <w:shd w:val="clear" w:color="auto" w:fill="auto"/>
            <w:noWrap/>
            <w:vAlign w:val="bottom"/>
            <w:hideMark/>
          </w:tcPr>
          <w:p w14:paraId="4A056101"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103,5</w:t>
            </w:r>
          </w:p>
        </w:tc>
      </w:tr>
      <w:tr w:rsidR="00A65864" w:rsidRPr="00A65864" w14:paraId="34F9F1CC" w14:textId="77777777" w:rsidTr="00DF6B3F">
        <w:trPr>
          <w:trHeight w:val="20"/>
        </w:trPr>
        <w:tc>
          <w:tcPr>
            <w:tcW w:w="2248" w:type="pct"/>
            <w:shd w:val="clear" w:color="auto" w:fill="auto"/>
            <w:vAlign w:val="bottom"/>
            <w:hideMark/>
          </w:tcPr>
          <w:p w14:paraId="51703366"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E4 – Zdravstveni delavci in zdravstveni sodelavci</w:t>
            </w:r>
          </w:p>
        </w:tc>
        <w:tc>
          <w:tcPr>
            <w:tcW w:w="788" w:type="pct"/>
            <w:shd w:val="clear" w:color="auto" w:fill="auto"/>
            <w:noWrap/>
            <w:vAlign w:val="bottom"/>
            <w:hideMark/>
          </w:tcPr>
          <w:p w14:paraId="5870BC66"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259.612.149 €</w:t>
            </w:r>
          </w:p>
        </w:tc>
        <w:tc>
          <w:tcPr>
            <w:tcW w:w="788" w:type="pct"/>
            <w:shd w:val="clear" w:color="auto" w:fill="auto"/>
            <w:noWrap/>
            <w:vAlign w:val="bottom"/>
            <w:hideMark/>
          </w:tcPr>
          <w:p w14:paraId="77F887EB"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285.629.369 €</w:t>
            </w:r>
          </w:p>
        </w:tc>
        <w:tc>
          <w:tcPr>
            <w:tcW w:w="788" w:type="pct"/>
            <w:shd w:val="clear" w:color="auto" w:fill="auto"/>
            <w:noWrap/>
            <w:vAlign w:val="bottom"/>
            <w:hideMark/>
          </w:tcPr>
          <w:p w14:paraId="14832DAC"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26.017.220 €</w:t>
            </w:r>
          </w:p>
        </w:tc>
        <w:tc>
          <w:tcPr>
            <w:tcW w:w="388" w:type="pct"/>
            <w:shd w:val="clear" w:color="auto" w:fill="auto"/>
            <w:noWrap/>
            <w:vAlign w:val="bottom"/>
            <w:hideMark/>
          </w:tcPr>
          <w:p w14:paraId="077BD729"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110,0</w:t>
            </w:r>
          </w:p>
        </w:tc>
      </w:tr>
      <w:tr w:rsidR="00A65864" w:rsidRPr="00A65864" w14:paraId="79A5F904" w14:textId="77777777" w:rsidTr="00DF6B3F">
        <w:trPr>
          <w:trHeight w:val="20"/>
        </w:trPr>
        <w:tc>
          <w:tcPr>
            <w:tcW w:w="2248" w:type="pct"/>
            <w:shd w:val="clear" w:color="auto" w:fill="auto"/>
            <w:vAlign w:val="bottom"/>
            <w:hideMark/>
          </w:tcPr>
          <w:p w14:paraId="73BDF7E6"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F1 – Strokovni delavci</w:t>
            </w:r>
          </w:p>
        </w:tc>
        <w:tc>
          <w:tcPr>
            <w:tcW w:w="788" w:type="pct"/>
            <w:shd w:val="clear" w:color="auto" w:fill="auto"/>
            <w:noWrap/>
            <w:vAlign w:val="bottom"/>
            <w:hideMark/>
          </w:tcPr>
          <w:p w14:paraId="59DC15C2"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52.044.962 €</w:t>
            </w:r>
          </w:p>
        </w:tc>
        <w:tc>
          <w:tcPr>
            <w:tcW w:w="788" w:type="pct"/>
            <w:shd w:val="clear" w:color="auto" w:fill="auto"/>
            <w:noWrap/>
            <w:vAlign w:val="bottom"/>
            <w:hideMark/>
          </w:tcPr>
          <w:p w14:paraId="6B3BA032"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57.910.725 €</w:t>
            </w:r>
          </w:p>
        </w:tc>
        <w:tc>
          <w:tcPr>
            <w:tcW w:w="788" w:type="pct"/>
            <w:shd w:val="clear" w:color="auto" w:fill="auto"/>
            <w:noWrap/>
            <w:vAlign w:val="bottom"/>
            <w:hideMark/>
          </w:tcPr>
          <w:p w14:paraId="697D8D81"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5.865.763 €</w:t>
            </w:r>
          </w:p>
        </w:tc>
        <w:tc>
          <w:tcPr>
            <w:tcW w:w="388" w:type="pct"/>
            <w:shd w:val="clear" w:color="000000" w:fill="C6E0B4"/>
            <w:noWrap/>
            <w:vAlign w:val="bottom"/>
            <w:hideMark/>
          </w:tcPr>
          <w:p w14:paraId="10AA8B12"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111,3</w:t>
            </w:r>
          </w:p>
        </w:tc>
      </w:tr>
      <w:tr w:rsidR="00A65864" w:rsidRPr="00A65864" w14:paraId="6ABF3672" w14:textId="77777777" w:rsidTr="00DF6B3F">
        <w:trPr>
          <w:trHeight w:val="20"/>
        </w:trPr>
        <w:tc>
          <w:tcPr>
            <w:tcW w:w="2248" w:type="pct"/>
            <w:shd w:val="clear" w:color="auto" w:fill="auto"/>
            <w:vAlign w:val="bottom"/>
            <w:hideMark/>
          </w:tcPr>
          <w:p w14:paraId="6F4F1998"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F2 – Strokovni sodelavci</w:t>
            </w:r>
          </w:p>
        </w:tc>
        <w:tc>
          <w:tcPr>
            <w:tcW w:w="788" w:type="pct"/>
            <w:shd w:val="clear" w:color="auto" w:fill="auto"/>
            <w:noWrap/>
            <w:vAlign w:val="bottom"/>
            <w:hideMark/>
          </w:tcPr>
          <w:p w14:paraId="4895C1E5"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197.987.892 €</w:t>
            </w:r>
          </w:p>
        </w:tc>
        <w:tc>
          <w:tcPr>
            <w:tcW w:w="788" w:type="pct"/>
            <w:shd w:val="clear" w:color="auto" w:fill="auto"/>
            <w:noWrap/>
            <w:vAlign w:val="bottom"/>
            <w:hideMark/>
          </w:tcPr>
          <w:p w14:paraId="343C5AC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206.329.689 €</w:t>
            </w:r>
          </w:p>
        </w:tc>
        <w:tc>
          <w:tcPr>
            <w:tcW w:w="788" w:type="pct"/>
            <w:shd w:val="clear" w:color="auto" w:fill="auto"/>
            <w:noWrap/>
            <w:vAlign w:val="bottom"/>
            <w:hideMark/>
          </w:tcPr>
          <w:p w14:paraId="0A72CC40"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8.341.797 €</w:t>
            </w:r>
          </w:p>
        </w:tc>
        <w:tc>
          <w:tcPr>
            <w:tcW w:w="388" w:type="pct"/>
            <w:shd w:val="clear" w:color="auto" w:fill="auto"/>
            <w:noWrap/>
            <w:vAlign w:val="bottom"/>
            <w:hideMark/>
          </w:tcPr>
          <w:p w14:paraId="71126BD1"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104,2</w:t>
            </w:r>
          </w:p>
        </w:tc>
      </w:tr>
      <w:tr w:rsidR="00A65864" w:rsidRPr="00A65864" w14:paraId="761C753F" w14:textId="77777777" w:rsidTr="00DF6B3F">
        <w:trPr>
          <w:trHeight w:val="20"/>
        </w:trPr>
        <w:tc>
          <w:tcPr>
            <w:tcW w:w="2248" w:type="pct"/>
            <w:shd w:val="clear" w:color="auto" w:fill="auto"/>
            <w:vAlign w:val="bottom"/>
            <w:hideMark/>
          </w:tcPr>
          <w:p w14:paraId="4498A7A1"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G1 – Umetniški poklici</w:t>
            </w:r>
          </w:p>
        </w:tc>
        <w:tc>
          <w:tcPr>
            <w:tcW w:w="788" w:type="pct"/>
            <w:shd w:val="clear" w:color="auto" w:fill="auto"/>
            <w:noWrap/>
            <w:vAlign w:val="bottom"/>
            <w:hideMark/>
          </w:tcPr>
          <w:p w14:paraId="2F639AC4"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33.976.403 €</w:t>
            </w:r>
          </w:p>
        </w:tc>
        <w:tc>
          <w:tcPr>
            <w:tcW w:w="788" w:type="pct"/>
            <w:shd w:val="clear" w:color="auto" w:fill="auto"/>
            <w:noWrap/>
            <w:vAlign w:val="bottom"/>
            <w:hideMark/>
          </w:tcPr>
          <w:p w14:paraId="1B350B6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35.572.666 €</w:t>
            </w:r>
          </w:p>
        </w:tc>
        <w:tc>
          <w:tcPr>
            <w:tcW w:w="788" w:type="pct"/>
            <w:shd w:val="clear" w:color="auto" w:fill="auto"/>
            <w:noWrap/>
            <w:vAlign w:val="bottom"/>
            <w:hideMark/>
          </w:tcPr>
          <w:p w14:paraId="5D040D3E"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1.596.263 €</w:t>
            </w:r>
          </w:p>
        </w:tc>
        <w:tc>
          <w:tcPr>
            <w:tcW w:w="388" w:type="pct"/>
            <w:shd w:val="clear" w:color="auto" w:fill="auto"/>
            <w:noWrap/>
            <w:vAlign w:val="bottom"/>
            <w:hideMark/>
          </w:tcPr>
          <w:p w14:paraId="7F7CE9A6"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104,7</w:t>
            </w:r>
          </w:p>
        </w:tc>
      </w:tr>
      <w:tr w:rsidR="00A65864" w:rsidRPr="00A65864" w14:paraId="18762D9C" w14:textId="77777777" w:rsidTr="00DF6B3F">
        <w:trPr>
          <w:trHeight w:val="20"/>
        </w:trPr>
        <w:tc>
          <w:tcPr>
            <w:tcW w:w="2248" w:type="pct"/>
            <w:shd w:val="clear" w:color="auto" w:fill="auto"/>
            <w:vAlign w:val="bottom"/>
            <w:hideMark/>
          </w:tcPr>
          <w:p w14:paraId="3CCADA1D"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G2 – Drugi poklici na področju kulture in informiranja</w:t>
            </w:r>
          </w:p>
        </w:tc>
        <w:tc>
          <w:tcPr>
            <w:tcW w:w="788" w:type="pct"/>
            <w:shd w:val="clear" w:color="auto" w:fill="auto"/>
            <w:noWrap/>
            <w:vAlign w:val="bottom"/>
            <w:hideMark/>
          </w:tcPr>
          <w:p w14:paraId="4D1E577C"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118.919.673 €</w:t>
            </w:r>
          </w:p>
        </w:tc>
        <w:tc>
          <w:tcPr>
            <w:tcW w:w="788" w:type="pct"/>
            <w:shd w:val="clear" w:color="auto" w:fill="auto"/>
            <w:noWrap/>
            <w:vAlign w:val="bottom"/>
            <w:hideMark/>
          </w:tcPr>
          <w:p w14:paraId="200F1ECB"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123.154.451 €</w:t>
            </w:r>
          </w:p>
        </w:tc>
        <w:tc>
          <w:tcPr>
            <w:tcW w:w="788" w:type="pct"/>
            <w:shd w:val="clear" w:color="auto" w:fill="auto"/>
            <w:noWrap/>
            <w:vAlign w:val="bottom"/>
            <w:hideMark/>
          </w:tcPr>
          <w:p w14:paraId="7F1D170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4.234.778 €</w:t>
            </w:r>
          </w:p>
        </w:tc>
        <w:tc>
          <w:tcPr>
            <w:tcW w:w="388" w:type="pct"/>
            <w:shd w:val="clear" w:color="auto" w:fill="auto"/>
            <w:noWrap/>
            <w:vAlign w:val="bottom"/>
            <w:hideMark/>
          </w:tcPr>
          <w:p w14:paraId="1A0A4E9A"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103,6</w:t>
            </w:r>
          </w:p>
        </w:tc>
      </w:tr>
      <w:tr w:rsidR="00A65864" w:rsidRPr="00A65864" w14:paraId="39E1C928" w14:textId="77777777" w:rsidTr="00DF6B3F">
        <w:trPr>
          <w:trHeight w:val="20"/>
        </w:trPr>
        <w:tc>
          <w:tcPr>
            <w:tcW w:w="2248" w:type="pct"/>
            <w:shd w:val="clear" w:color="auto" w:fill="auto"/>
            <w:vAlign w:val="bottom"/>
            <w:hideMark/>
          </w:tcPr>
          <w:p w14:paraId="08C06DFA"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H1 – Raziskovalci</w:t>
            </w:r>
          </w:p>
        </w:tc>
        <w:tc>
          <w:tcPr>
            <w:tcW w:w="788" w:type="pct"/>
            <w:shd w:val="clear" w:color="auto" w:fill="auto"/>
            <w:noWrap/>
            <w:vAlign w:val="bottom"/>
            <w:hideMark/>
          </w:tcPr>
          <w:p w14:paraId="5947BB0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119.521.269 €</w:t>
            </w:r>
          </w:p>
        </w:tc>
        <w:tc>
          <w:tcPr>
            <w:tcW w:w="788" w:type="pct"/>
            <w:shd w:val="clear" w:color="auto" w:fill="auto"/>
            <w:noWrap/>
            <w:vAlign w:val="bottom"/>
            <w:hideMark/>
          </w:tcPr>
          <w:p w14:paraId="2FDFDA82"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121.133.791 €</w:t>
            </w:r>
          </w:p>
        </w:tc>
        <w:tc>
          <w:tcPr>
            <w:tcW w:w="788" w:type="pct"/>
            <w:shd w:val="clear" w:color="auto" w:fill="auto"/>
            <w:noWrap/>
            <w:vAlign w:val="bottom"/>
            <w:hideMark/>
          </w:tcPr>
          <w:p w14:paraId="39CE7F9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1.612.522 €</w:t>
            </w:r>
          </w:p>
        </w:tc>
        <w:tc>
          <w:tcPr>
            <w:tcW w:w="388" w:type="pct"/>
            <w:shd w:val="clear" w:color="000000" w:fill="F8CBAD"/>
            <w:noWrap/>
            <w:vAlign w:val="bottom"/>
            <w:hideMark/>
          </w:tcPr>
          <w:p w14:paraId="4200F5C8"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101,3</w:t>
            </w:r>
          </w:p>
        </w:tc>
      </w:tr>
      <w:tr w:rsidR="00A65864" w:rsidRPr="00A65864" w14:paraId="0A834A56" w14:textId="77777777" w:rsidTr="00DF6B3F">
        <w:trPr>
          <w:trHeight w:val="20"/>
        </w:trPr>
        <w:tc>
          <w:tcPr>
            <w:tcW w:w="2248" w:type="pct"/>
            <w:shd w:val="clear" w:color="auto" w:fill="auto"/>
            <w:vAlign w:val="bottom"/>
            <w:hideMark/>
          </w:tcPr>
          <w:p w14:paraId="25EED2A8"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H2 – Strokovni sodelavci</w:t>
            </w:r>
          </w:p>
        </w:tc>
        <w:tc>
          <w:tcPr>
            <w:tcW w:w="788" w:type="pct"/>
            <w:shd w:val="clear" w:color="auto" w:fill="auto"/>
            <w:noWrap/>
            <w:vAlign w:val="bottom"/>
            <w:hideMark/>
          </w:tcPr>
          <w:p w14:paraId="561449A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10.970.514 €</w:t>
            </w:r>
          </w:p>
        </w:tc>
        <w:tc>
          <w:tcPr>
            <w:tcW w:w="788" w:type="pct"/>
            <w:shd w:val="clear" w:color="auto" w:fill="auto"/>
            <w:noWrap/>
            <w:vAlign w:val="bottom"/>
            <w:hideMark/>
          </w:tcPr>
          <w:p w14:paraId="635B5919"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12.040.939 €</w:t>
            </w:r>
          </w:p>
        </w:tc>
        <w:tc>
          <w:tcPr>
            <w:tcW w:w="788" w:type="pct"/>
            <w:shd w:val="clear" w:color="auto" w:fill="auto"/>
            <w:noWrap/>
            <w:vAlign w:val="bottom"/>
            <w:hideMark/>
          </w:tcPr>
          <w:p w14:paraId="4275F976"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1.070.425 €</w:t>
            </w:r>
          </w:p>
        </w:tc>
        <w:tc>
          <w:tcPr>
            <w:tcW w:w="388" w:type="pct"/>
            <w:shd w:val="clear" w:color="auto" w:fill="auto"/>
            <w:noWrap/>
            <w:vAlign w:val="bottom"/>
            <w:hideMark/>
          </w:tcPr>
          <w:p w14:paraId="42EFF47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109,8</w:t>
            </w:r>
          </w:p>
        </w:tc>
      </w:tr>
      <w:tr w:rsidR="00A65864" w:rsidRPr="00A65864" w14:paraId="2DE2C2B7" w14:textId="77777777" w:rsidTr="00DF6B3F">
        <w:trPr>
          <w:trHeight w:val="20"/>
        </w:trPr>
        <w:tc>
          <w:tcPr>
            <w:tcW w:w="2248" w:type="pct"/>
            <w:shd w:val="clear" w:color="auto" w:fill="auto"/>
            <w:vAlign w:val="bottom"/>
            <w:hideMark/>
          </w:tcPr>
          <w:p w14:paraId="69C7806F"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I1 – Strokovni delavci</w:t>
            </w:r>
          </w:p>
        </w:tc>
        <w:tc>
          <w:tcPr>
            <w:tcW w:w="788" w:type="pct"/>
            <w:shd w:val="clear" w:color="auto" w:fill="auto"/>
            <w:noWrap/>
            <w:vAlign w:val="bottom"/>
            <w:hideMark/>
          </w:tcPr>
          <w:p w14:paraId="25970F32"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172.401.243 €</w:t>
            </w:r>
          </w:p>
        </w:tc>
        <w:tc>
          <w:tcPr>
            <w:tcW w:w="788" w:type="pct"/>
            <w:shd w:val="clear" w:color="auto" w:fill="auto"/>
            <w:noWrap/>
            <w:vAlign w:val="bottom"/>
            <w:hideMark/>
          </w:tcPr>
          <w:p w14:paraId="2F2EC815"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183.077.988 €</w:t>
            </w:r>
          </w:p>
        </w:tc>
        <w:tc>
          <w:tcPr>
            <w:tcW w:w="788" w:type="pct"/>
            <w:shd w:val="clear" w:color="auto" w:fill="auto"/>
            <w:noWrap/>
            <w:vAlign w:val="bottom"/>
            <w:hideMark/>
          </w:tcPr>
          <w:p w14:paraId="30BE9C15"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10.676.745 €</w:t>
            </w:r>
          </w:p>
        </w:tc>
        <w:tc>
          <w:tcPr>
            <w:tcW w:w="388" w:type="pct"/>
            <w:shd w:val="clear" w:color="auto" w:fill="auto"/>
            <w:noWrap/>
            <w:vAlign w:val="bottom"/>
            <w:hideMark/>
          </w:tcPr>
          <w:p w14:paraId="1B768BED"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106,2</w:t>
            </w:r>
          </w:p>
        </w:tc>
      </w:tr>
      <w:tr w:rsidR="00A65864" w:rsidRPr="00A65864" w14:paraId="401B35D3" w14:textId="77777777" w:rsidTr="00DF6B3F">
        <w:trPr>
          <w:trHeight w:val="20"/>
        </w:trPr>
        <w:tc>
          <w:tcPr>
            <w:tcW w:w="2248" w:type="pct"/>
            <w:shd w:val="clear" w:color="auto" w:fill="auto"/>
            <w:vAlign w:val="bottom"/>
            <w:hideMark/>
          </w:tcPr>
          <w:p w14:paraId="6F54A21F"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J1 – Strokovni delavci</w:t>
            </w:r>
          </w:p>
        </w:tc>
        <w:tc>
          <w:tcPr>
            <w:tcW w:w="788" w:type="pct"/>
            <w:shd w:val="clear" w:color="auto" w:fill="auto"/>
            <w:noWrap/>
            <w:vAlign w:val="bottom"/>
            <w:hideMark/>
          </w:tcPr>
          <w:p w14:paraId="1CDC6F95"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340.943.432 €</w:t>
            </w:r>
          </w:p>
        </w:tc>
        <w:tc>
          <w:tcPr>
            <w:tcW w:w="788" w:type="pct"/>
            <w:shd w:val="clear" w:color="auto" w:fill="auto"/>
            <w:noWrap/>
            <w:vAlign w:val="bottom"/>
            <w:hideMark/>
          </w:tcPr>
          <w:p w14:paraId="4FB16565"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361.188.820 €</w:t>
            </w:r>
          </w:p>
        </w:tc>
        <w:tc>
          <w:tcPr>
            <w:tcW w:w="788" w:type="pct"/>
            <w:shd w:val="clear" w:color="auto" w:fill="auto"/>
            <w:noWrap/>
            <w:vAlign w:val="bottom"/>
            <w:hideMark/>
          </w:tcPr>
          <w:p w14:paraId="638BAB5B"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20.245.388 €</w:t>
            </w:r>
          </w:p>
        </w:tc>
        <w:tc>
          <w:tcPr>
            <w:tcW w:w="388" w:type="pct"/>
            <w:shd w:val="clear" w:color="auto" w:fill="auto"/>
            <w:noWrap/>
            <w:vAlign w:val="bottom"/>
            <w:hideMark/>
          </w:tcPr>
          <w:p w14:paraId="0039AFD5"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105,9</w:t>
            </w:r>
          </w:p>
        </w:tc>
      </w:tr>
      <w:tr w:rsidR="00A65864" w:rsidRPr="00A65864" w14:paraId="6C49C612" w14:textId="77777777" w:rsidTr="00DF6B3F">
        <w:trPr>
          <w:trHeight w:val="20"/>
        </w:trPr>
        <w:tc>
          <w:tcPr>
            <w:tcW w:w="2248" w:type="pct"/>
            <w:shd w:val="clear" w:color="auto" w:fill="auto"/>
            <w:vAlign w:val="bottom"/>
            <w:hideMark/>
          </w:tcPr>
          <w:p w14:paraId="6EECC960"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J2 – Administrativni delavci</w:t>
            </w:r>
          </w:p>
        </w:tc>
        <w:tc>
          <w:tcPr>
            <w:tcW w:w="788" w:type="pct"/>
            <w:shd w:val="clear" w:color="auto" w:fill="auto"/>
            <w:noWrap/>
            <w:vAlign w:val="bottom"/>
            <w:hideMark/>
          </w:tcPr>
          <w:p w14:paraId="0CF65B6B"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95.323.914 €</w:t>
            </w:r>
          </w:p>
        </w:tc>
        <w:tc>
          <w:tcPr>
            <w:tcW w:w="788" w:type="pct"/>
            <w:shd w:val="clear" w:color="auto" w:fill="auto"/>
            <w:noWrap/>
            <w:vAlign w:val="bottom"/>
            <w:hideMark/>
          </w:tcPr>
          <w:p w14:paraId="621DCEF1"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97.116.976 €</w:t>
            </w:r>
          </w:p>
        </w:tc>
        <w:tc>
          <w:tcPr>
            <w:tcW w:w="788" w:type="pct"/>
            <w:shd w:val="clear" w:color="auto" w:fill="auto"/>
            <w:noWrap/>
            <w:vAlign w:val="bottom"/>
            <w:hideMark/>
          </w:tcPr>
          <w:p w14:paraId="2C98E0CC"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1.793.062 €</w:t>
            </w:r>
          </w:p>
        </w:tc>
        <w:tc>
          <w:tcPr>
            <w:tcW w:w="388" w:type="pct"/>
            <w:shd w:val="clear" w:color="auto" w:fill="auto"/>
            <w:noWrap/>
            <w:vAlign w:val="bottom"/>
            <w:hideMark/>
          </w:tcPr>
          <w:p w14:paraId="7FF4C580"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101,9</w:t>
            </w:r>
          </w:p>
        </w:tc>
      </w:tr>
      <w:tr w:rsidR="00A65864" w:rsidRPr="00A65864" w14:paraId="745E791A" w14:textId="77777777" w:rsidTr="00DF6B3F">
        <w:trPr>
          <w:trHeight w:val="20"/>
        </w:trPr>
        <w:tc>
          <w:tcPr>
            <w:tcW w:w="2248" w:type="pct"/>
            <w:shd w:val="clear" w:color="auto" w:fill="auto"/>
            <w:vAlign w:val="bottom"/>
            <w:hideMark/>
          </w:tcPr>
          <w:p w14:paraId="65408311"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J3 – Ostali strokovno tehnični delavci</w:t>
            </w:r>
          </w:p>
        </w:tc>
        <w:tc>
          <w:tcPr>
            <w:tcW w:w="788" w:type="pct"/>
            <w:shd w:val="clear" w:color="auto" w:fill="auto"/>
            <w:noWrap/>
            <w:vAlign w:val="bottom"/>
            <w:hideMark/>
          </w:tcPr>
          <w:p w14:paraId="76F11DFB"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359.414.441 €</w:t>
            </w:r>
          </w:p>
        </w:tc>
        <w:tc>
          <w:tcPr>
            <w:tcW w:w="788" w:type="pct"/>
            <w:shd w:val="clear" w:color="auto" w:fill="auto"/>
            <w:noWrap/>
            <w:vAlign w:val="bottom"/>
            <w:hideMark/>
          </w:tcPr>
          <w:p w14:paraId="1B181B39"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383.426.434 €</w:t>
            </w:r>
          </w:p>
        </w:tc>
        <w:tc>
          <w:tcPr>
            <w:tcW w:w="788" w:type="pct"/>
            <w:shd w:val="clear" w:color="auto" w:fill="auto"/>
            <w:noWrap/>
            <w:vAlign w:val="bottom"/>
            <w:hideMark/>
          </w:tcPr>
          <w:p w14:paraId="06D9290F"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24.011.993 €</w:t>
            </w:r>
          </w:p>
        </w:tc>
        <w:tc>
          <w:tcPr>
            <w:tcW w:w="388" w:type="pct"/>
            <w:shd w:val="clear" w:color="auto" w:fill="auto"/>
            <w:noWrap/>
            <w:vAlign w:val="bottom"/>
            <w:hideMark/>
          </w:tcPr>
          <w:p w14:paraId="5408E5A3"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106,7</w:t>
            </w:r>
          </w:p>
        </w:tc>
      </w:tr>
      <w:tr w:rsidR="00A65864" w:rsidRPr="00A65864" w14:paraId="0D00A3C7" w14:textId="77777777" w:rsidTr="00DF6B3F">
        <w:trPr>
          <w:trHeight w:val="20"/>
        </w:trPr>
        <w:tc>
          <w:tcPr>
            <w:tcW w:w="2248" w:type="pct"/>
            <w:shd w:val="clear" w:color="auto" w:fill="auto"/>
            <w:vAlign w:val="bottom"/>
            <w:hideMark/>
          </w:tcPr>
          <w:p w14:paraId="6758C0F2" w14:textId="77777777" w:rsidR="00A65864" w:rsidRPr="00A65864" w:rsidRDefault="00A65864" w:rsidP="00A65864">
            <w:pPr>
              <w:spacing w:line="240" w:lineRule="auto"/>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K1 – Strokovni delavci</w:t>
            </w:r>
          </w:p>
        </w:tc>
        <w:tc>
          <w:tcPr>
            <w:tcW w:w="788" w:type="pct"/>
            <w:shd w:val="clear" w:color="auto" w:fill="auto"/>
            <w:noWrap/>
            <w:vAlign w:val="bottom"/>
            <w:hideMark/>
          </w:tcPr>
          <w:p w14:paraId="52EEF056"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61.801.379 €</w:t>
            </w:r>
          </w:p>
        </w:tc>
        <w:tc>
          <w:tcPr>
            <w:tcW w:w="788" w:type="pct"/>
            <w:shd w:val="clear" w:color="auto" w:fill="auto"/>
            <w:noWrap/>
            <w:vAlign w:val="bottom"/>
            <w:hideMark/>
          </w:tcPr>
          <w:p w14:paraId="3386E6B7"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64.377.582 €</w:t>
            </w:r>
          </w:p>
        </w:tc>
        <w:tc>
          <w:tcPr>
            <w:tcW w:w="788" w:type="pct"/>
            <w:shd w:val="clear" w:color="auto" w:fill="auto"/>
            <w:noWrap/>
            <w:vAlign w:val="bottom"/>
            <w:hideMark/>
          </w:tcPr>
          <w:p w14:paraId="594DBB4B"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2.576.203 €</w:t>
            </w:r>
          </w:p>
        </w:tc>
        <w:tc>
          <w:tcPr>
            <w:tcW w:w="388" w:type="pct"/>
            <w:shd w:val="clear" w:color="auto" w:fill="auto"/>
            <w:noWrap/>
            <w:vAlign w:val="bottom"/>
            <w:hideMark/>
          </w:tcPr>
          <w:p w14:paraId="16170AA9" w14:textId="77777777" w:rsidR="00A65864" w:rsidRPr="00A65864" w:rsidRDefault="00A65864" w:rsidP="00A65864">
            <w:pPr>
              <w:spacing w:line="240" w:lineRule="auto"/>
              <w:jc w:val="right"/>
              <w:rPr>
                <w:rFonts w:ascii="Calibri" w:hAnsi="Calibri" w:cs="Calibri"/>
                <w:color w:val="000000"/>
                <w:sz w:val="22"/>
                <w:szCs w:val="22"/>
                <w:lang w:val="sl-SI" w:eastAsia="sl-SI"/>
              </w:rPr>
            </w:pPr>
            <w:r w:rsidRPr="00A65864">
              <w:rPr>
                <w:rFonts w:ascii="Calibri" w:hAnsi="Calibri" w:cs="Calibri"/>
                <w:color w:val="000000"/>
                <w:sz w:val="22"/>
                <w:szCs w:val="22"/>
                <w:lang w:val="sl-SI" w:eastAsia="sl-SI"/>
              </w:rPr>
              <w:t>104,2</w:t>
            </w:r>
          </w:p>
        </w:tc>
      </w:tr>
      <w:tr w:rsidR="00A65864" w:rsidRPr="00CE3E24" w14:paraId="3BBCFBB9" w14:textId="77777777" w:rsidTr="00DF6B3F">
        <w:trPr>
          <w:trHeight w:val="20"/>
        </w:trPr>
        <w:tc>
          <w:tcPr>
            <w:tcW w:w="2248" w:type="pct"/>
            <w:shd w:val="clear" w:color="auto" w:fill="auto"/>
            <w:noWrap/>
            <w:vAlign w:val="bottom"/>
            <w:hideMark/>
          </w:tcPr>
          <w:p w14:paraId="6C97CD7A" w14:textId="77777777" w:rsidR="00A65864" w:rsidRPr="00CE3E24" w:rsidRDefault="00A65864" w:rsidP="00A65864">
            <w:pPr>
              <w:spacing w:line="240" w:lineRule="auto"/>
              <w:rPr>
                <w:rFonts w:ascii="Calibri" w:hAnsi="Calibri" w:cs="Calibri"/>
                <w:b/>
                <w:bCs/>
                <w:color w:val="000000"/>
                <w:sz w:val="22"/>
                <w:szCs w:val="22"/>
                <w:lang w:val="sl-SI" w:eastAsia="sl-SI"/>
              </w:rPr>
            </w:pPr>
            <w:r w:rsidRPr="00CE3E24">
              <w:rPr>
                <w:rFonts w:ascii="Calibri" w:hAnsi="Calibri" w:cs="Calibri"/>
                <w:b/>
                <w:bCs/>
                <w:color w:val="000000"/>
                <w:sz w:val="22"/>
                <w:szCs w:val="22"/>
                <w:lang w:val="sl-SI" w:eastAsia="sl-SI"/>
              </w:rPr>
              <w:t>SKUPAJ JAVNI SEKTOR</w:t>
            </w:r>
          </w:p>
        </w:tc>
        <w:tc>
          <w:tcPr>
            <w:tcW w:w="788" w:type="pct"/>
            <w:shd w:val="clear" w:color="auto" w:fill="auto"/>
            <w:noWrap/>
            <w:vAlign w:val="bottom"/>
            <w:hideMark/>
          </w:tcPr>
          <w:p w14:paraId="16B2A667" w14:textId="77777777" w:rsidR="00A65864" w:rsidRPr="00CE3E24" w:rsidRDefault="00A65864" w:rsidP="00A65864">
            <w:pPr>
              <w:spacing w:line="240" w:lineRule="auto"/>
              <w:jc w:val="right"/>
              <w:rPr>
                <w:rFonts w:ascii="Calibri" w:hAnsi="Calibri" w:cs="Calibri"/>
                <w:b/>
                <w:bCs/>
                <w:color w:val="000000"/>
                <w:sz w:val="22"/>
                <w:szCs w:val="22"/>
                <w:lang w:val="sl-SI" w:eastAsia="sl-SI"/>
              </w:rPr>
            </w:pPr>
            <w:r w:rsidRPr="00CE3E24">
              <w:rPr>
                <w:rFonts w:ascii="Calibri" w:hAnsi="Calibri" w:cs="Calibri"/>
                <w:b/>
                <w:bCs/>
                <w:color w:val="000000"/>
                <w:sz w:val="22"/>
                <w:szCs w:val="22"/>
                <w:lang w:val="sl-SI" w:eastAsia="sl-SI"/>
              </w:rPr>
              <w:t>5.589.523.700 €</w:t>
            </w:r>
          </w:p>
        </w:tc>
        <w:tc>
          <w:tcPr>
            <w:tcW w:w="788" w:type="pct"/>
            <w:shd w:val="clear" w:color="auto" w:fill="auto"/>
            <w:noWrap/>
            <w:vAlign w:val="bottom"/>
            <w:hideMark/>
          </w:tcPr>
          <w:p w14:paraId="5EA6723E" w14:textId="77777777" w:rsidR="00A65864" w:rsidRPr="00CE3E24" w:rsidRDefault="00A65864" w:rsidP="00A65864">
            <w:pPr>
              <w:spacing w:line="240" w:lineRule="auto"/>
              <w:jc w:val="right"/>
              <w:rPr>
                <w:rFonts w:ascii="Calibri" w:hAnsi="Calibri" w:cs="Calibri"/>
                <w:b/>
                <w:bCs/>
                <w:color w:val="000000"/>
                <w:sz w:val="22"/>
                <w:szCs w:val="22"/>
                <w:lang w:val="sl-SI" w:eastAsia="sl-SI"/>
              </w:rPr>
            </w:pPr>
            <w:r w:rsidRPr="00CE3E24">
              <w:rPr>
                <w:rFonts w:ascii="Calibri" w:hAnsi="Calibri" w:cs="Calibri"/>
                <w:b/>
                <w:bCs/>
                <w:color w:val="000000"/>
                <w:sz w:val="22"/>
                <w:szCs w:val="22"/>
                <w:lang w:val="sl-SI" w:eastAsia="sl-SI"/>
              </w:rPr>
              <w:t>5.909.072.668 €</w:t>
            </w:r>
          </w:p>
        </w:tc>
        <w:tc>
          <w:tcPr>
            <w:tcW w:w="788" w:type="pct"/>
            <w:shd w:val="clear" w:color="auto" w:fill="auto"/>
            <w:noWrap/>
            <w:vAlign w:val="bottom"/>
            <w:hideMark/>
          </w:tcPr>
          <w:p w14:paraId="32799089" w14:textId="77777777" w:rsidR="00A65864" w:rsidRPr="00CE3E24" w:rsidRDefault="00A65864" w:rsidP="00A65864">
            <w:pPr>
              <w:spacing w:line="240" w:lineRule="auto"/>
              <w:jc w:val="right"/>
              <w:rPr>
                <w:rFonts w:ascii="Calibri" w:hAnsi="Calibri" w:cs="Calibri"/>
                <w:b/>
                <w:bCs/>
                <w:color w:val="000000"/>
                <w:sz w:val="22"/>
                <w:szCs w:val="22"/>
                <w:lang w:val="sl-SI" w:eastAsia="sl-SI"/>
              </w:rPr>
            </w:pPr>
            <w:r w:rsidRPr="00CE3E24">
              <w:rPr>
                <w:rFonts w:ascii="Calibri" w:hAnsi="Calibri" w:cs="Calibri"/>
                <w:b/>
                <w:bCs/>
                <w:color w:val="000000"/>
                <w:sz w:val="22"/>
                <w:szCs w:val="22"/>
                <w:lang w:val="sl-SI" w:eastAsia="sl-SI"/>
              </w:rPr>
              <w:t>319.548.968 €</w:t>
            </w:r>
          </w:p>
        </w:tc>
        <w:tc>
          <w:tcPr>
            <w:tcW w:w="388" w:type="pct"/>
            <w:shd w:val="clear" w:color="auto" w:fill="auto"/>
            <w:noWrap/>
            <w:vAlign w:val="bottom"/>
            <w:hideMark/>
          </w:tcPr>
          <w:p w14:paraId="7CAAB3B4" w14:textId="77777777" w:rsidR="00A65864" w:rsidRPr="00CE3E24" w:rsidRDefault="00A65864" w:rsidP="00A65864">
            <w:pPr>
              <w:spacing w:line="240" w:lineRule="auto"/>
              <w:jc w:val="right"/>
              <w:rPr>
                <w:rFonts w:ascii="Calibri" w:hAnsi="Calibri" w:cs="Calibri"/>
                <w:b/>
                <w:bCs/>
                <w:color w:val="000000"/>
                <w:sz w:val="22"/>
                <w:szCs w:val="22"/>
                <w:lang w:val="sl-SI" w:eastAsia="sl-SI"/>
              </w:rPr>
            </w:pPr>
            <w:r w:rsidRPr="00CE3E24">
              <w:rPr>
                <w:rFonts w:ascii="Calibri" w:hAnsi="Calibri" w:cs="Calibri"/>
                <w:b/>
                <w:bCs/>
                <w:color w:val="000000"/>
                <w:sz w:val="22"/>
                <w:szCs w:val="22"/>
                <w:lang w:val="sl-SI" w:eastAsia="sl-SI"/>
              </w:rPr>
              <w:t>105,7</w:t>
            </w:r>
          </w:p>
        </w:tc>
      </w:tr>
    </w:tbl>
    <w:p w14:paraId="4F029013" w14:textId="77777777" w:rsidR="003A2577" w:rsidRDefault="003A2577" w:rsidP="003A2577">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55CAB578" w14:textId="5CA0A604" w:rsidR="003A2577" w:rsidRDefault="003A2577" w:rsidP="00FD1B01">
      <w:pPr>
        <w:jc w:val="both"/>
        <w:rPr>
          <w:rFonts w:cs="Arial"/>
          <w:sz w:val="22"/>
          <w:szCs w:val="22"/>
          <w:lang w:val="sl-SI"/>
        </w:rPr>
      </w:pPr>
    </w:p>
    <w:p w14:paraId="31F1CB10" w14:textId="5D009287" w:rsidR="00185277" w:rsidRDefault="005F4042" w:rsidP="00FD1B01">
      <w:pPr>
        <w:jc w:val="both"/>
        <w:rPr>
          <w:rFonts w:cs="Arial"/>
          <w:sz w:val="22"/>
          <w:szCs w:val="22"/>
          <w:lang w:val="sl-SI"/>
        </w:rPr>
      </w:pPr>
      <w:r w:rsidRPr="008478FC">
        <w:rPr>
          <w:rFonts w:cs="Arial"/>
          <w:sz w:val="22"/>
          <w:szCs w:val="22"/>
          <w:lang w:val="sl-SI"/>
        </w:rPr>
        <w:t>Povprečno mesečno š</w:t>
      </w:r>
      <w:r w:rsidR="005A5DCB" w:rsidRPr="008478FC">
        <w:rPr>
          <w:rFonts w:cs="Arial"/>
          <w:sz w:val="22"/>
          <w:szCs w:val="22"/>
          <w:lang w:val="sl-SI"/>
        </w:rPr>
        <w:t xml:space="preserve">tevilo zaposlenih </w:t>
      </w:r>
      <w:r w:rsidR="00B21AA8" w:rsidRPr="008478FC">
        <w:rPr>
          <w:rFonts w:cs="Arial"/>
          <w:sz w:val="22"/>
          <w:szCs w:val="22"/>
          <w:lang w:val="sl-SI"/>
        </w:rPr>
        <w:t xml:space="preserve">oseb </w:t>
      </w:r>
      <w:r w:rsidR="005A5DCB" w:rsidRPr="008478FC">
        <w:rPr>
          <w:rFonts w:cs="Arial"/>
          <w:sz w:val="22"/>
          <w:szCs w:val="22"/>
          <w:lang w:val="sl-SI"/>
        </w:rPr>
        <w:t>se je</w:t>
      </w:r>
      <w:r w:rsidR="005A5DCB" w:rsidRPr="00C10033">
        <w:rPr>
          <w:rFonts w:cs="Arial"/>
          <w:sz w:val="22"/>
          <w:szCs w:val="22"/>
          <w:lang w:val="sl-SI"/>
        </w:rPr>
        <w:t xml:space="preserve"> </w:t>
      </w:r>
      <w:r w:rsidR="000C705D">
        <w:rPr>
          <w:rFonts w:cs="Arial"/>
          <w:sz w:val="22"/>
          <w:szCs w:val="22"/>
          <w:lang w:val="sl-SI"/>
        </w:rPr>
        <w:t xml:space="preserve">relativno </w:t>
      </w:r>
      <w:r w:rsidR="005A5DCB" w:rsidRPr="00C10033">
        <w:rPr>
          <w:rFonts w:cs="Arial"/>
          <w:sz w:val="22"/>
          <w:szCs w:val="22"/>
          <w:lang w:val="sl-SI"/>
        </w:rPr>
        <w:t>najbolj povečalo</w:t>
      </w:r>
      <w:r w:rsidR="005A5DCB">
        <w:rPr>
          <w:rFonts w:cs="Arial"/>
          <w:sz w:val="22"/>
          <w:szCs w:val="22"/>
          <w:lang w:val="sl-SI"/>
        </w:rPr>
        <w:t xml:space="preserve"> v plačni podskupin</w:t>
      </w:r>
      <w:r w:rsidR="000C705D">
        <w:rPr>
          <w:rFonts w:cs="Arial"/>
          <w:sz w:val="22"/>
          <w:szCs w:val="22"/>
          <w:lang w:val="sl-SI"/>
        </w:rPr>
        <w:t>i</w:t>
      </w:r>
      <w:r w:rsidR="005A5DCB">
        <w:rPr>
          <w:rFonts w:cs="Arial"/>
          <w:sz w:val="22"/>
          <w:szCs w:val="22"/>
          <w:lang w:val="sl-SI"/>
        </w:rPr>
        <w:t xml:space="preserve"> </w:t>
      </w:r>
      <w:r w:rsidR="00185277">
        <w:rPr>
          <w:rFonts w:cs="Arial"/>
          <w:sz w:val="22"/>
          <w:szCs w:val="22"/>
          <w:lang w:val="sl-SI"/>
        </w:rPr>
        <w:t xml:space="preserve">H2 – Strokovni sodelavci (za 6,7 %), sledita plačni podskupini E4 – Zdravstveni delavci in zdravstveni sodelavci (za 5,1 %) ter F1 – Strokovni delavci (za 4,2 %). </w:t>
      </w:r>
    </w:p>
    <w:p w14:paraId="7666066E" w14:textId="77777777" w:rsidR="00E55D64" w:rsidRDefault="00E55D64" w:rsidP="00FD1B01">
      <w:pPr>
        <w:jc w:val="both"/>
        <w:rPr>
          <w:rFonts w:cs="Arial"/>
          <w:sz w:val="22"/>
          <w:szCs w:val="22"/>
          <w:lang w:val="sl-SI"/>
        </w:rPr>
      </w:pPr>
    </w:p>
    <w:p w14:paraId="56645DEA" w14:textId="37FDDB22" w:rsidR="00185277" w:rsidRDefault="00B21AA8" w:rsidP="00FD1B01">
      <w:pPr>
        <w:jc w:val="both"/>
        <w:rPr>
          <w:rFonts w:cs="Arial"/>
          <w:sz w:val="22"/>
          <w:szCs w:val="22"/>
          <w:lang w:val="sl-SI"/>
        </w:rPr>
      </w:pPr>
      <w:r>
        <w:rPr>
          <w:rFonts w:cs="Arial"/>
          <w:sz w:val="22"/>
          <w:szCs w:val="22"/>
          <w:lang w:val="sl-SI"/>
        </w:rPr>
        <w:t xml:space="preserve">Najbolj se je </w:t>
      </w:r>
      <w:r w:rsidR="005F4042">
        <w:rPr>
          <w:rFonts w:cs="Arial"/>
          <w:sz w:val="22"/>
          <w:szCs w:val="22"/>
          <w:lang w:val="sl-SI"/>
        </w:rPr>
        <w:t xml:space="preserve">povprečno mesečno </w:t>
      </w:r>
      <w:r>
        <w:rPr>
          <w:rFonts w:cs="Arial"/>
          <w:sz w:val="22"/>
          <w:szCs w:val="22"/>
          <w:lang w:val="sl-SI"/>
        </w:rPr>
        <w:t xml:space="preserve">število zaposlenih oseb zmanjšalo v </w:t>
      </w:r>
      <w:r w:rsidR="00E64720">
        <w:rPr>
          <w:rFonts w:cs="Arial"/>
          <w:sz w:val="22"/>
          <w:szCs w:val="22"/>
          <w:lang w:val="sl-SI"/>
        </w:rPr>
        <w:t xml:space="preserve">plačni podskupini C3 – Policisti (za 2,9 %) ter v </w:t>
      </w:r>
      <w:r>
        <w:rPr>
          <w:rFonts w:cs="Arial"/>
          <w:sz w:val="22"/>
          <w:szCs w:val="22"/>
          <w:lang w:val="sl-SI"/>
        </w:rPr>
        <w:t xml:space="preserve">plačnih podskupinah </w:t>
      </w:r>
      <w:r w:rsidR="00185277">
        <w:rPr>
          <w:rFonts w:cs="Arial"/>
          <w:sz w:val="22"/>
          <w:szCs w:val="22"/>
          <w:lang w:val="sl-SI"/>
        </w:rPr>
        <w:t>A1 – Predsednik republike in funkcionarji izvršilne oblasti ter A2 – Funkcionarji zakonodajne oblasti (za 2,8 %).</w:t>
      </w:r>
    </w:p>
    <w:p w14:paraId="117D19DD" w14:textId="77777777" w:rsidR="00C10033" w:rsidRDefault="00C10033" w:rsidP="00FD1B01">
      <w:pPr>
        <w:jc w:val="both"/>
        <w:rPr>
          <w:rFonts w:cs="Arial"/>
          <w:sz w:val="22"/>
          <w:szCs w:val="22"/>
          <w:lang w:val="sl-SI"/>
        </w:rPr>
      </w:pPr>
    </w:p>
    <w:p w14:paraId="7B0EF0DB" w14:textId="4F3BA058" w:rsidR="005D2A21" w:rsidRDefault="008C1277" w:rsidP="00FD1B01">
      <w:pPr>
        <w:jc w:val="both"/>
        <w:rPr>
          <w:rFonts w:cs="Arial"/>
          <w:sz w:val="22"/>
          <w:szCs w:val="22"/>
          <w:lang w:val="sl-SI"/>
        </w:rPr>
      </w:pPr>
      <w:r>
        <w:rPr>
          <w:rFonts w:cs="Arial"/>
          <w:sz w:val="22"/>
          <w:szCs w:val="22"/>
          <w:lang w:val="sl-SI"/>
        </w:rPr>
        <w:t>V absolutnih vrednostih se je povprečno mesečno število zaposlenih oseb najbolj povečalo v plačni podskupini D2 – Predavatelji višjih strokovnih šol, srednješolski in osnovnošolski učitelji in drugi strokovni delavci (za 583 oseb), sledita plačni podskupini J3 – Ostali strokovno tehnični delavci (za 555 oseb) in E4 – Zdravstveni delavci in zdravstveni sodelavci (za 533 oseb).</w:t>
      </w:r>
    </w:p>
    <w:p w14:paraId="6D380CBD" w14:textId="77777777" w:rsidR="008C1277" w:rsidRDefault="008C1277" w:rsidP="00FD1B01">
      <w:pPr>
        <w:jc w:val="both"/>
        <w:rPr>
          <w:rFonts w:cs="Arial"/>
          <w:sz w:val="22"/>
          <w:szCs w:val="22"/>
          <w:lang w:val="sl-SI"/>
        </w:rPr>
      </w:pPr>
    </w:p>
    <w:p w14:paraId="2DE46C85" w14:textId="768BB334" w:rsidR="008C1277" w:rsidRDefault="008C1277" w:rsidP="00FD1B01">
      <w:pPr>
        <w:jc w:val="both"/>
        <w:rPr>
          <w:rFonts w:cs="Arial"/>
          <w:sz w:val="22"/>
          <w:szCs w:val="22"/>
          <w:lang w:val="sl-SI"/>
        </w:rPr>
      </w:pPr>
      <w:r>
        <w:rPr>
          <w:rFonts w:cs="Arial"/>
          <w:sz w:val="22"/>
          <w:szCs w:val="22"/>
          <w:lang w:val="sl-SI"/>
        </w:rPr>
        <w:t xml:space="preserve">V absolutnih vrednostih se je povprečno mesečno število zaposlenih oseb najbolj zmanjšalo </w:t>
      </w:r>
      <w:r w:rsidR="00043053">
        <w:rPr>
          <w:rFonts w:cs="Arial"/>
          <w:sz w:val="22"/>
          <w:szCs w:val="22"/>
          <w:lang w:val="sl-SI"/>
        </w:rPr>
        <w:t>v plačni podskupini C3 – Policisti (za 199 oseb), sledita plačni podskupini J2 – Administrativni delavci (za 115 oseb) ter D3 – Vzgojitelji in ostali strokovni delavci v vrtcih (za 75 oseb).</w:t>
      </w:r>
    </w:p>
    <w:p w14:paraId="5FEA7ED1" w14:textId="77777777" w:rsidR="008C1277" w:rsidRDefault="008C1277" w:rsidP="00FD1B01">
      <w:pPr>
        <w:jc w:val="both"/>
        <w:rPr>
          <w:rFonts w:cs="Arial"/>
          <w:sz w:val="22"/>
          <w:szCs w:val="22"/>
          <w:lang w:val="sl-SI"/>
        </w:rPr>
      </w:pPr>
    </w:p>
    <w:p w14:paraId="38BC9FC7" w14:textId="6CDD64FA" w:rsidR="002F1287" w:rsidRDefault="002F1287" w:rsidP="00EB2F10">
      <w:pPr>
        <w:keepNext/>
        <w:spacing w:line="260" w:lineRule="exact"/>
        <w:jc w:val="both"/>
        <w:rPr>
          <w:rFonts w:cs="Arial"/>
          <w:b/>
          <w:bCs/>
          <w:sz w:val="22"/>
          <w:szCs w:val="22"/>
          <w:lang w:val="sl-SI"/>
        </w:rPr>
      </w:pPr>
      <w:r w:rsidRPr="00426A43">
        <w:rPr>
          <w:rFonts w:cs="Arial"/>
          <w:b/>
          <w:bCs/>
          <w:sz w:val="22"/>
          <w:szCs w:val="22"/>
          <w:lang w:val="sl-SI"/>
        </w:rPr>
        <w:lastRenderedPageBreak/>
        <w:t xml:space="preserve">Preglednica </w:t>
      </w:r>
      <w:r w:rsidRPr="00426A43">
        <w:rPr>
          <w:rFonts w:cs="Arial"/>
          <w:b/>
          <w:bCs/>
          <w:sz w:val="22"/>
          <w:szCs w:val="22"/>
          <w:lang w:val="sl-SI"/>
        </w:rPr>
        <w:fldChar w:fldCharType="begin"/>
      </w:r>
      <w:r w:rsidRPr="00426A43">
        <w:rPr>
          <w:rFonts w:cs="Arial"/>
          <w:b/>
          <w:bCs/>
          <w:sz w:val="22"/>
          <w:szCs w:val="22"/>
          <w:lang w:val="sl-SI"/>
        </w:rPr>
        <w:instrText xml:space="preserve"> AUTONUMLGL  \e </w:instrText>
      </w:r>
      <w:r w:rsidRPr="00426A43">
        <w:rPr>
          <w:rFonts w:cs="Arial"/>
          <w:b/>
          <w:bCs/>
          <w:sz w:val="22"/>
          <w:szCs w:val="22"/>
          <w:lang w:val="sl-SI"/>
        </w:rPr>
        <w:fldChar w:fldCharType="end"/>
      </w:r>
      <w:r w:rsidRPr="00426A43">
        <w:rPr>
          <w:rFonts w:cs="Arial"/>
          <w:b/>
          <w:bCs/>
          <w:sz w:val="22"/>
          <w:szCs w:val="22"/>
          <w:lang w:val="sl-SI"/>
        </w:rPr>
        <w:t xml:space="preserve">: </w:t>
      </w:r>
      <w:r>
        <w:rPr>
          <w:rFonts w:cs="Arial"/>
          <w:b/>
          <w:bCs/>
          <w:sz w:val="22"/>
          <w:szCs w:val="22"/>
          <w:lang w:val="sl-SI"/>
        </w:rPr>
        <w:t>Število zaposlenih</w:t>
      </w:r>
      <w:r w:rsidRPr="00426A43">
        <w:rPr>
          <w:rFonts w:cs="Arial"/>
          <w:b/>
          <w:bCs/>
          <w:sz w:val="22"/>
          <w:szCs w:val="22"/>
          <w:lang w:val="sl-SI"/>
        </w:rPr>
        <w:t xml:space="preserve"> </w:t>
      </w:r>
      <w:r w:rsidR="008C1277">
        <w:rPr>
          <w:rFonts w:cs="Arial"/>
          <w:b/>
          <w:bCs/>
          <w:sz w:val="22"/>
          <w:szCs w:val="22"/>
          <w:lang w:val="sl-SI"/>
        </w:rPr>
        <w:t xml:space="preserve">oseb </w:t>
      </w:r>
      <w:r w:rsidRPr="00426A43">
        <w:rPr>
          <w:rFonts w:cs="Arial"/>
          <w:b/>
          <w:bCs/>
          <w:sz w:val="22"/>
          <w:szCs w:val="22"/>
          <w:lang w:val="sl-SI"/>
        </w:rPr>
        <w:t>po plačnih podskupinah za leti 202</w:t>
      </w:r>
      <w:r w:rsidR="00185277">
        <w:rPr>
          <w:rFonts w:cs="Arial"/>
          <w:b/>
          <w:bCs/>
          <w:sz w:val="22"/>
          <w:szCs w:val="22"/>
          <w:lang w:val="sl-SI"/>
        </w:rPr>
        <w:t>3</w:t>
      </w:r>
      <w:r w:rsidRPr="00426A43">
        <w:rPr>
          <w:rFonts w:cs="Arial"/>
          <w:b/>
          <w:bCs/>
          <w:sz w:val="22"/>
          <w:szCs w:val="22"/>
          <w:lang w:val="sl-SI"/>
        </w:rPr>
        <w:t xml:space="preserve"> in 202</w:t>
      </w:r>
      <w:r w:rsidR="00185277">
        <w:rPr>
          <w:rFonts w:cs="Arial"/>
          <w:b/>
          <w:bCs/>
          <w:sz w:val="22"/>
          <w:szCs w:val="22"/>
          <w:lang w:val="sl-SI"/>
        </w:rPr>
        <w:t>4</w:t>
      </w:r>
    </w:p>
    <w:p w14:paraId="3C138B2B" w14:textId="77777777" w:rsidR="00401940" w:rsidRDefault="00401940" w:rsidP="00EB2F10">
      <w:pPr>
        <w:keepNext/>
        <w:spacing w:line="260" w:lineRule="exact"/>
        <w:jc w:val="both"/>
        <w:rPr>
          <w:rFonts w:cs="Arial"/>
          <w:b/>
          <w:bCs/>
          <w:sz w:val="22"/>
          <w:szCs w:val="22"/>
          <w:lang w:val="sl-SI"/>
        </w:rPr>
      </w:pPr>
    </w:p>
    <w:tbl>
      <w:tblPr>
        <w:tblW w:w="7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83"/>
        <w:gridCol w:w="868"/>
        <w:gridCol w:w="880"/>
        <w:gridCol w:w="880"/>
        <w:gridCol w:w="739"/>
      </w:tblGrid>
      <w:tr w:rsidR="008C1277" w:rsidRPr="008C1277" w14:paraId="72D32797" w14:textId="77777777" w:rsidTr="008C1277">
        <w:trPr>
          <w:trHeight w:val="20"/>
          <w:tblHeader/>
        </w:trPr>
        <w:tc>
          <w:tcPr>
            <w:tcW w:w="5083" w:type="dxa"/>
            <w:shd w:val="clear" w:color="auto" w:fill="auto"/>
            <w:vAlign w:val="bottom"/>
            <w:hideMark/>
          </w:tcPr>
          <w:p w14:paraId="6B924605" w14:textId="77777777" w:rsidR="008C1277" w:rsidRPr="008C1277" w:rsidRDefault="008C1277" w:rsidP="008C1277">
            <w:pPr>
              <w:spacing w:line="240" w:lineRule="auto"/>
              <w:rPr>
                <w:rFonts w:ascii="Calibri" w:hAnsi="Calibri" w:cs="Calibri"/>
                <w:b/>
                <w:bCs/>
                <w:color w:val="000000"/>
                <w:sz w:val="22"/>
                <w:szCs w:val="22"/>
                <w:lang w:val="sl-SI" w:eastAsia="sl-SI"/>
              </w:rPr>
            </w:pPr>
            <w:r w:rsidRPr="008C1277">
              <w:rPr>
                <w:rFonts w:ascii="Calibri" w:hAnsi="Calibri" w:cs="Calibri"/>
                <w:b/>
                <w:bCs/>
                <w:color w:val="000000"/>
                <w:sz w:val="22"/>
                <w:szCs w:val="22"/>
                <w:lang w:val="sl-SI" w:eastAsia="sl-SI"/>
              </w:rPr>
              <w:t>PLAČNE PODSKUPINE</w:t>
            </w:r>
          </w:p>
        </w:tc>
        <w:tc>
          <w:tcPr>
            <w:tcW w:w="167" w:type="dxa"/>
            <w:shd w:val="clear" w:color="auto" w:fill="auto"/>
            <w:vAlign w:val="bottom"/>
            <w:hideMark/>
          </w:tcPr>
          <w:p w14:paraId="659515D1" w14:textId="77777777" w:rsidR="008C1277" w:rsidRPr="008C1277" w:rsidRDefault="008C1277" w:rsidP="008C1277">
            <w:pPr>
              <w:spacing w:line="240" w:lineRule="auto"/>
              <w:jc w:val="center"/>
              <w:rPr>
                <w:rFonts w:ascii="Calibri" w:hAnsi="Calibri" w:cs="Calibri"/>
                <w:b/>
                <w:bCs/>
                <w:color w:val="000000"/>
                <w:sz w:val="22"/>
                <w:szCs w:val="22"/>
                <w:lang w:val="sl-SI" w:eastAsia="sl-SI"/>
              </w:rPr>
            </w:pPr>
            <w:r w:rsidRPr="008C1277">
              <w:rPr>
                <w:rFonts w:ascii="Calibri" w:hAnsi="Calibri" w:cs="Calibri"/>
                <w:b/>
                <w:bCs/>
                <w:color w:val="000000"/>
                <w:sz w:val="22"/>
                <w:szCs w:val="22"/>
                <w:lang w:val="sl-SI" w:eastAsia="sl-SI"/>
              </w:rPr>
              <w:t>Št.zap. oseb 2023</w:t>
            </w:r>
          </w:p>
        </w:tc>
        <w:tc>
          <w:tcPr>
            <w:tcW w:w="880" w:type="dxa"/>
            <w:shd w:val="clear" w:color="auto" w:fill="auto"/>
            <w:vAlign w:val="bottom"/>
            <w:hideMark/>
          </w:tcPr>
          <w:p w14:paraId="2372D143" w14:textId="77777777" w:rsidR="008C1277" w:rsidRPr="008C1277" w:rsidRDefault="008C1277" w:rsidP="008C1277">
            <w:pPr>
              <w:spacing w:line="240" w:lineRule="auto"/>
              <w:jc w:val="center"/>
              <w:rPr>
                <w:rFonts w:ascii="Calibri" w:hAnsi="Calibri" w:cs="Calibri"/>
                <w:b/>
                <w:bCs/>
                <w:color w:val="000000"/>
                <w:sz w:val="22"/>
                <w:szCs w:val="22"/>
                <w:lang w:val="sl-SI" w:eastAsia="sl-SI"/>
              </w:rPr>
            </w:pPr>
            <w:r w:rsidRPr="008C1277">
              <w:rPr>
                <w:rFonts w:ascii="Calibri" w:hAnsi="Calibri" w:cs="Calibri"/>
                <w:b/>
                <w:bCs/>
                <w:color w:val="000000"/>
                <w:sz w:val="22"/>
                <w:szCs w:val="22"/>
                <w:lang w:val="sl-SI" w:eastAsia="sl-SI"/>
              </w:rPr>
              <w:t>Št.zap. oseb 2024</w:t>
            </w:r>
          </w:p>
        </w:tc>
        <w:tc>
          <w:tcPr>
            <w:tcW w:w="880" w:type="dxa"/>
            <w:shd w:val="clear" w:color="auto" w:fill="auto"/>
            <w:vAlign w:val="bottom"/>
            <w:hideMark/>
          </w:tcPr>
          <w:p w14:paraId="06D2C51F" w14:textId="77777777" w:rsidR="008C1277" w:rsidRPr="008C1277" w:rsidRDefault="008C1277" w:rsidP="008C1277">
            <w:pPr>
              <w:spacing w:line="240" w:lineRule="auto"/>
              <w:jc w:val="center"/>
              <w:rPr>
                <w:rFonts w:ascii="Calibri" w:hAnsi="Calibri" w:cs="Calibri"/>
                <w:b/>
                <w:bCs/>
                <w:color w:val="000000"/>
                <w:sz w:val="22"/>
                <w:szCs w:val="22"/>
                <w:lang w:val="sl-SI" w:eastAsia="sl-SI"/>
              </w:rPr>
            </w:pPr>
            <w:r w:rsidRPr="008C1277">
              <w:rPr>
                <w:rFonts w:ascii="Calibri" w:hAnsi="Calibri" w:cs="Calibri"/>
                <w:b/>
                <w:bCs/>
                <w:color w:val="000000"/>
                <w:sz w:val="22"/>
                <w:szCs w:val="22"/>
                <w:lang w:val="sl-SI" w:eastAsia="sl-SI"/>
              </w:rPr>
              <w:t>Razlika 24-23</w:t>
            </w:r>
          </w:p>
        </w:tc>
        <w:tc>
          <w:tcPr>
            <w:tcW w:w="739" w:type="dxa"/>
            <w:shd w:val="clear" w:color="auto" w:fill="auto"/>
            <w:vAlign w:val="bottom"/>
            <w:hideMark/>
          </w:tcPr>
          <w:p w14:paraId="5EE0D834" w14:textId="77777777" w:rsidR="008C1277" w:rsidRPr="008C1277" w:rsidRDefault="008C1277" w:rsidP="008C1277">
            <w:pPr>
              <w:spacing w:line="240" w:lineRule="auto"/>
              <w:jc w:val="center"/>
              <w:rPr>
                <w:rFonts w:ascii="Calibri" w:hAnsi="Calibri" w:cs="Calibri"/>
                <w:b/>
                <w:bCs/>
                <w:color w:val="000000"/>
                <w:sz w:val="22"/>
                <w:szCs w:val="22"/>
                <w:lang w:val="sl-SI" w:eastAsia="sl-SI"/>
              </w:rPr>
            </w:pPr>
            <w:r w:rsidRPr="008C1277">
              <w:rPr>
                <w:rFonts w:ascii="Calibri" w:hAnsi="Calibri" w:cs="Calibri"/>
                <w:b/>
                <w:bCs/>
                <w:color w:val="000000"/>
                <w:sz w:val="22"/>
                <w:szCs w:val="22"/>
                <w:lang w:val="sl-SI" w:eastAsia="sl-SI"/>
              </w:rPr>
              <w:t>Indeks 24/23</w:t>
            </w:r>
          </w:p>
        </w:tc>
      </w:tr>
      <w:tr w:rsidR="008C1277" w:rsidRPr="008C1277" w14:paraId="18517446" w14:textId="77777777" w:rsidTr="008C1277">
        <w:trPr>
          <w:trHeight w:val="20"/>
        </w:trPr>
        <w:tc>
          <w:tcPr>
            <w:tcW w:w="5083" w:type="dxa"/>
            <w:shd w:val="clear" w:color="auto" w:fill="auto"/>
            <w:vAlign w:val="bottom"/>
            <w:hideMark/>
          </w:tcPr>
          <w:p w14:paraId="29A2D0DB"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A1 – Predsednik republike in funkcionarji izvršilne oblasti</w:t>
            </w:r>
          </w:p>
        </w:tc>
        <w:tc>
          <w:tcPr>
            <w:tcW w:w="167" w:type="dxa"/>
            <w:shd w:val="clear" w:color="auto" w:fill="auto"/>
            <w:noWrap/>
            <w:vAlign w:val="bottom"/>
            <w:hideMark/>
          </w:tcPr>
          <w:p w14:paraId="663324EB"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82</w:t>
            </w:r>
          </w:p>
        </w:tc>
        <w:tc>
          <w:tcPr>
            <w:tcW w:w="880" w:type="dxa"/>
            <w:shd w:val="clear" w:color="auto" w:fill="auto"/>
            <w:noWrap/>
            <w:vAlign w:val="bottom"/>
            <w:hideMark/>
          </w:tcPr>
          <w:p w14:paraId="531C3086"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80</w:t>
            </w:r>
          </w:p>
        </w:tc>
        <w:tc>
          <w:tcPr>
            <w:tcW w:w="880" w:type="dxa"/>
            <w:shd w:val="clear" w:color="auto" w:fill="auto"/>
            <w:noWrap/>
            <w:vAlign w:val="bottom"/>
            <w:hideMark/>
          </w:tcPr>
          <w:p w14:paraId="7B7E66C2"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w:t>
            </w:r>
          </w:p>
        </w:tc>
        <w:tc>
          <w:tcPr>
            <w:tcW w:w="739" w:type="dxa"/>
            <w:shd w:val="clear" w:color="000000" w:fill="F8CBAD"/>
            <w:noWrap/>
            <w:vAlign w:val="bottom"/>
            <w:hideMark/>
          </w:tcPr>
          <w:p w14:paraId="3B3917C3"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97,2</w:t>
            </w:r>
          </w:p>
        </w:tc>
      </w:tr>
      <w:tr w:rsidR="008C1277" w:rsidRPr="008C1277" w14:paraId="276C2BD5" w14:textId="77777777" w:rsidTr="008C1277">
        <w:trPr>
          <w:trHeight w:val="20"/>
        </w:trPr>
        <w:tc>
          <w:tcPr>
            <w:tcW w:w="5083" w:type="dxa"/>
            <w:shd w:val="clear" w:color="auto" w:fill="auto"/>
            <w:vAlign w:val="bottom"/>
            <w:hideMark/>
          </w:tcPr>
          <w:p w14:paraId="07E67281"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A2 – Funkcionarji zakonodajne oblasti</w:t>
            </w:r>
          </w:p>
        </w:tc>
        <w:tc>
          <w:tcPr>
            <w:tcW w:w="167" w:type="dxa"/>
            <w:shd w:val="clear" w:color="auto" w:fill="auto"/>
            <w:noWrap/>
            <w:vAlign w:val="bottom"/>
            <w:hideMark/>
          </w:tcPr>
          <w:p w14:paraId="2EC386DF"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96</w:t>
            </w:r>
          </w:p>
        </w:tc>
        <w:tc>
          <w:tcPr>
            <w:tcW w:w="880" w:type="dxa"/>
            <w:shd w:val="clear" w:color="auto" w:fill="auto"/>
            <w:noWrap/>
            <w:vAlign w:val="bottom"/>
            <w:hideMark/>
          </w:tcPr>
          <w:p w14:paraId="1E19E1D8"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93</w:t>
            </w:r>
          </w:p>
        </w:tc>
        <w:tc>
          <w:tcPr>
            <w:tcW w:w="880" w:type="dxa"/>
            <w:shd w:val="clear" w:color="auto" w:fill="auto"/>
            <w:noWrap/>
            <w:vAlign w:val="bottom"/>
            <w:hideMark/>
          </w:tcPr>
          <w:p w14:paraId="61F9E43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-3</w:t>
            </w:r>
          </w:p>
        </w:tc>
        <w:tc>
          <w:tcPr>
            <w:tcW w:w="739" w:type="dxa"/>
            <w:shd w:val="clear" w:color="000000" w:fill="F8CBAD"/>
            <w:noWrap/>
            <w:vAlign w:val="bottom"/>
            <w:hideMark/>
          </w:tcPr>
          <w:p w14:paraId="4AB546DB"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97,2</w:t>
            </w:r>
          </w:p>
        </w:tc>
      </w:tr>
      <w:tr w:rsidR="008C1277" w:rsidRPr="008C1277" w14:paraId="1EFA057E" w14:textId="77777777" w:rsidTr="008C1277">
        <w:trPr>
          <w:trHeight w:val="20"/>
        </w:trPr>
        <w:tc>
          <w:tcPr>
            <w:tcW w:w="5083" w:type="dxa"/>
            <w:shd w:val="clear" w:color="auto" w:fill="auto"/>
            <w:vAlign w:val="bottom"/>
            <w:hideMark/>
          </w:tcPr>
          <w:p w14:paraId="7BDA4FE9"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A3 – Funkcionarji sodne oblasti</w:t>
            </w:r>
          </w:p>
        </w:tc>
        <w:tc>
          <w:tcPr>
            <w:tcW w:w="167" w:type="dxa"/>
            <w:shd w:val="clear" w:color="auto" w:fill="auto"/>
            <w:noWrap/>
            <w:vAlign w:val="bottom"/>
            <w:hideMark/>
          </w:tcPr>
          <w:p w14:paraId="01388D11"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864</w:t>
            </w:r>
          </w:p>
        </w:tc>
        <w:tc>
          <w:tcPr>
            <w:tcW w:w="880" w:type="dxa"/>
            <w:shd w:val="clear" w:color="auto" w:fill="auto"/>
            <w:noWrap/>
            <w:vAlign w:val="bottom"/>
            <w:hideMark/>
          </w:tcPr>
          <w:p w14:paraId="71887C8C"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863</w:t>
            </w:r>
          </w:p>
        </w:tc>
        <w:tc>
          <w:tcPr>
            <w:tcW w:w="880" w:type="dxa"/>
            <w:shd w:val="clear" w:color="auto" w:fill="auto"/>
            <w:noWrap/>
            <w:vAlign w:val="bottom"/>
            <w:hideMark/>
          </w:tcPr>
          <w:p w14:paraId="1C1EE99E"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0</w:t>
            </w:r>
          </w:p>
        </w:tc>
        <w:tc>
          <w:tcPr>
            <w:tcW w:w="739" w:type="dxa"/>
            <w:shd w:val="clear" w:color="auto" w:fill="auto"/>
            <w:noWrap/>
            <w:vAlign w:val="bottom"/>
            <w:hideMark/>
          </w:tcPr>
          <w:p w14:paraId="68F520D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100,0</w:t>
            </w:r>
          </w:p>
        </w:tc>
      </w:tr>
      <w:tr w:rsidR="008C1277" w:rsidRPr="008C1277" w14:paraId="70E4F518" w14:textId="77777777" w:rsidTr="008C1277">
        <w:trPr>
          <w:trHeight w:val="20"/>
        </w:trPr>
        <w:tc>
          <w:tcPr>
            <w:tcW w:w="5083" w:type="dxa"/>
            <w:shd w:val="clear" w:color="auto" w:fill="auto"/>
            <w:vAlign w:val="bottom"/>
            <w:hideMark/>
          </w:tcPr>
          <w:p w14:paraId="78B17262"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A4 – Funkcionarji v drugih državnih organih</w:t>
            </w:r>
          </w:p>
        </w:tc>
        <w:tc>
          <w:tcPr>
            <w:tcW w:w="167" w:type="dxa"/>
            <w:shd w:val="clear" w:color="auto" w:fill="auto"/>
            <w:noWrap/>
            <w:vAlign w:val="bottom"/>
            <w:hideMark/>
          </w:tcPr>
          <w:p w14:paraId="4A7E21F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270</w:t>
            </w:r>
          </w:p>
        </w:tc>
        <w:tc>
          <w:tcPr>
            <w:tcW w:w="880" w:type="dxa"/>
            <w:shd w:val="clear" w:color="auto" w:fill="auto"/>
            <w:noWrap/>
            <w:vAlign w:val="bottom"/>
            <w:hideMark/>
          </w:tcPr>
          <w:p w14:paraId="63EA176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269</w:t>
            </w:r>
          </w:p>
        </w:tc>
        <w:tc>
          <w:tcPr>
            <w:tcW w:w="880" w:type="dxa"/>
            <w:shd w:val="clear" w:color="auto" w:fill="auto"/>
            <w:noWrap/>
            <w:vAlign w:val="bottom"/>
            <w:hideMark/>
          </w:tcPr>
          <w:p w14:paraId="2690FBB3"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w:t>
            </w:r>
          </w:p>
        </w:tc>
        <w:tc>
          <w:tcPr>
            <w:tcW w:w="739" w:type="dxa"/>
            <w:shd w:val="clear" w:color="auto" w:fill="auto"/>
            <w:noWrap/>
            <w:vAlign w:val="bottom"/>
            <w:hideMark/>
          </w:tcPr>
          <w:p w14:paraId="2314D2BA"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99,6</w:t>
            </w:r>
          </w:p>
        </w:tc>
      </w:tr>
      <w:tr w:rsidR="008C1277" w:rsidRPr="008C1277" w14:paraId="68A8275D" w14:textId="77777777" w:rsidTr="008C1277">
        <w:trPr>
          <w:trHeight w:val="20"/>
        </w:trPr>
        <w:tc>
          <w:tcPr>
            <w:tcW w:w="5083" w:type="dxa"/>
            <w:shd w:val="clear" w:color="auto" w:fill="auto"/>
            <w:vAlign w:val="bottom"/>
            <w:hideMark/>
          </w:tcPr>
          <w:p w14:paraId="1A9B9D85"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A5 – Funkcionarji v lokalnih skupnostih</w:t>
            </w:r>
          </w:p>
        </w:tc>
        <w:tc>
          <w:tcPr>
            <w:tcW w:w="167" w:type="dxa"/>
            <w:shd w:val="clear" w:color="auto" w:fill="auto"/>
            <w:noWrap/>
            <w:vAlign w:val="bottom"/>
            <w:hideMark/>
          </w:tcPr>
          <w:p w14:paraId="5EF6BE46"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194</w:t>
            </w:r>
          </w:p>
        </w:tc>
        <w:tc>
          <w:tcPr>
            <w:tcW w:w="880" w:type="dxa"/>
            <w:shd w:val="clear" w:color="auto" w:fill="auto"/>
            <w:noWrap/>
            <w:vAlign w:val="bottom"/>
            <w:hideMark/>
          </w:tcPr>
          <w:p w14:paraId="3AEE5DCB"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196</w:t>
            </w:r>
          </w:p>
        </w:tc>
        <w:tc>
          <w:tcPr>
            <w:tcW w:w="880" w:type="dxa"/>
            <w:shd w:val="clear" w:color="auto" w:fill="auto"/>
            <w:noWrap/>
            <w:vAlign w:val="bottom"/>
            <w:hideMark/>
          </w:tcPr>
          <w:p w14:paraId="659110D5"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w:t>
            </w:r>
          </w:p>
        </w:tc>
        <w:tc>
          <w:tcPr>
            <w:tcW w:w="739" w:type="dxa"/>
            <w:shd w:val="clear" w:color="auto" w:fill="auto"/>
            <w:noWrap/>
            <w:vAlign w:val="bottom"/>
            <w:hideMark/>
          </w:tcPr>
          <w:p w14:paraId="093F9E4A"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101,1</w:t>
            </w:r>
          </w:p>
        </w:tc>
      </w:tr>
      <w:tr w:rsidR="008C1277" w:rsidRPr="008C1277" w14:paraId="499C6ED8" w14:textId="77777777" w:rsidTr="008C1277">
        <w:trPr>
          <w:trHeight w:val="20"/>
        </w:trPr>
        <w:tc>
          <w:tcPr>
            <w:tcW w:w="5083" w:type="dxa"/>
            <w:shd w:val="clear" w:color="auto" w:fill="auto"/>
            <w:vAlign w:val="bottom"/>
            <w:hideMark/>
          </w:tcPr>
          <w:p w14:paraId="15FB1A9E"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B1 – Ravnatelji, direktorji in tajniki</w:t>
            </w:r>
          </w:p>
        </w:tc>
        <w:tc>
          <w:tcPr>
            <w:tcW w:w="167" w:type="dxa"/>
            <w:shd w:val="clear" w:color="auto" w:fill="auto"/>
            <w:noWrap/>
            <w:vAlign w:val="bottom"/>
            <w:hideMark/>
          </w:tcPr>
          <w:p w14:paraId="5D38CE3A"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2.414</w:t>
            </w:r>
          </w:p>
        </w:tc>
        <w:tc>
          <w:tcPr>
            <w:tcW w:w="880" w:type="dxa"/>
            <w:shd w:val="clear" w:color="auto" w:fill="auto"/>
            <w:noWrap/>
            <w:vAlign w:val="bottom"/>
            <w:hideMark/>
          </w:tcPr>
          <w:p w14:paraId="674C7510"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2.413</w:t>
            </w:r>
          </w:p>
        </w:tc>
        <w:tc>
          <w:tcPr>
            <w:tcW w:w="880" w:type="dxa"/>
            <w:shd w:val="clear" w:color="auto" w:fill="auto"/>
            <w:noWrap/>
            <w:vAlign w:val="bottom"/>
            <w:hideMark/>
          </w:tcPr>
          <w:p w14:paraId="7B33D986"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w:t>
            </w:r>
          </w:p>
        </w:tc>
        <w:tc>
          <w:tcPr>
            <w:tcW w:w="739" w:type="dxa"/>
            <w:shd w:val="clear" w:color="auto" w:fill="auto"/>
            <w:noWrap/>
            <w:vAlign w:val="bottom"/>
            <w:hideMark/>
          </w:tcPr>
          <w:p w14:paraId="0F2CED68"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100,0</w:t>
            </w:r>
          </w:p>
        </w:tc>
      </w:tr>
      <w:tr w:rsidR="008C1277" w:rsidRPr="008C1277" w14:paraId="55D65AA3" w14:textId="77777777" w:rsidTr="008C1277">
        <w:trPr>
          <w:trHeight w:val="20"/>
        </w:trPr>
        <w:tc>
          <w:tcPr>
            <w:tcW w:w="5083" w:type="dxa"/>
            <w:shd w:val="clear" w:color="auto" w:fill="auto"/>
            <w:vAlign w:val="bottom"/>
            <w:hideMark/>
          </w:tcPr>
          <w:p w14:paraId="115539ED"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C1 – Uradniki v drugih državnih organih</w:t>
            </w:r>
          </w:p>
        </w:tc>
        <w:tc>
          <w:tcPr>
            <w:tcW w:w="167" w:type="dxa"/>
            <w:shd w:val="clear" w:color="auto" w:fill="auto"/>
            <w:noWrap/>
            <w:vAlign w:val="bottom"/>
            <w:hideMark/>
          </w:tcPr>
          <w:p w14:paraId="0D9BEA54"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708</w:t>
            </w:r>
          </w:p>
        </w:tc>
        <w:tc>
          <w:tcPr>
            <w:tcW w:w="880" w:type="dxa"/>
            <w:shd w:val="clear" w:color="auto" w:fill="auto"/>
            <w:noWrap/>
            <w:vAlign w:val="bottom"/>
            <w:hideMark/>
          </w:tcPr>
          <w:p w14:paraId="317958F5"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715</w:t>
            </w:r>
          </w:p>
        </w:tc>
        <w:tc>
          <w:tcPr>
            <w:tcW w:w="880" w:type="dxa"/>
            <w:shd w:val="clear" w:color="auto" w:fill="auto"/>
            <w:noWrap/>
            <w:vAlign w:val="bottom"/>
            <w:hideMark/>
          </w:tcPr>
          <w:p w14:paraId="17566A93"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7</w:t>
            </w:r>
          </w:p>
        </w:tc>
        <w:tc>
          <w:tcPr>
            <w:tcW w:w="739" w:type="dxa"/>
            <w:shd w:val="clear" w:color="auto" w:fill="auto"/>
            <w:noWrap/>
            <w:vAlign w:val="bottom"/>
            <w:hideMark/>
          </w:tcPr>
          <w:p w14:paraId="69434C63"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101,0</w:t>
            </w:r>
          </w:p>
        </w:tc>
      </w:tr>
      <w:tr w:rsidR="008C1277" w:rsidRPr="008C1277" w14:paraId="676A6DF1" w14:textId="77777777" w:rsidTr="008C1277">
        <w:trPr>
          <w:trHeight w:val="20"/>
        </w:trPr>
        <w:tc>
          <w:tcPr>
            <w:tcW w:w="5083" w:type="dxa"/>
            <w:shd w:val="clear" w:color="auto" w:fill="auto"/>
            <w:vAlign w:val="bottom"/>
            <w:hideMark/>
          </w:tcPr>
          <w:p w14:paraId="1B6015E7"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C2 – Uradniki v državni upravi, upravah pravosodnih organov in upravah lokalnih skupnosti</w:t>
            </w:r>
          </w:p>
        </w:tc>
        <w:tc>
          <w:tcPr>
            <w:tcW w:w="167" w:type="dxa"/>
            <w:shd w:val="clear" w:color="auto" w:fill="auto"/>
            <w:noWrap/>
            <w:vAlign w:val="bottom"/>
            <w:hideMark/>
          </w:tcPr>
          <w:p w14:paraId="50350DF7"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13.817</w:t>
            </w:r>
          </w:p>
        </w:tc>
        <w:tc>
          <w:tcPr>
            <w:tcW w:w="880" w:type="dxa"/>
            <w:shd w:val="clear" w:color="auto" w:fill="auto"/>
            <w:noWrap/>
            <w:vAlign w:val="bottom"/>
            <w:hideMark/>
          </w:tcPr>
          <w:p w14:paraId="1E65AEC6"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14.177</w:t>
            </w:r>
          </w:p>
        </w:tc>
        <w:tc>
          <w:tcPr>
            <w:tcW w:w="880" w:type="dxa"/>
            <w:shd w:val="clear" w:color="auto" w:fill="auto"/>
            <w:noWrap/>
            <w:vAlign w:val="bottom"/>
            <w:hideMark/>
          </w:tcPr>
          <w:p w14:paraId="3DEEA6F0"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360</w:t>
            </w:r>
          </w:p>
        </w:tc>
        <w:tc>
          <w:tcPr>
            <w:tcW w:w="739" w:type="dxa"/>
            <w:shd w:val="clear" w:color="auto" w:fill="auto"/>
            <w:noWrap/>
            <w:vAlign w:val="bottom"/>
            <w:hideMark/>
          </w:tcPr>
          <w:p w14:paraId="07872A32"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102,6</w:t>
            </w:r>
          </w:p>
        </w:tc>
      </w:tr>
      <w:tr w:rsidR="008C1277" w:rsidRPr="008C1277" w14:paraId="0084D7BB" w14:textId="77777777" w:rsidTr="008C1277">
        <w:trPr>
          <w:trHeight w:val="20"/>
        </w:trPr>
        <w:tc>
          <w:tcPr>
            <w:tcW w:w="5083" w:type="dxa"/>
            <w:shd w:val="clear" w:color="auto" w:fill="auto"/>
            <w:vAlign w:val="bottom"/>
            <w:hideMark/>
          </w:tcPr>
          <w:p w14:paraId="7908B613"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C3 – Policisti</w:t>
            </w:r>
          </w:p>
        </w:tc>
        <w:tc>
          <w:tcPr>
            <w:tcW w:w="167" w:type="dxa"/>
            <w:shd w:val="clear" w:color="auto" w:fill="auto"/>
            <w:noWrap/>
            <w:vAlign w:val="bottom"/>
            <w:hideMark/>
          </w:tcPr>
          <w:p w14:paraId="5E3DFCF3"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6.944</w:t>
            </w:r>
          </w:p>
        </w:tc>
        <w:tc>
          <w:tcPr>
            <w:tcW w:w="880" w:type="dxa"/>
            <w:shd w:val="clear" w:color="auto" w:fill="auto"/>
            <w:noWrap/>
            <w:vAlign w:val="bottom"/>
            <w:hideMark/>
          </w:tcPr>
          <w:p w14:paraId="0B1DCE7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6.745</w:t>
            </w:r>
          </w:p>
        </w:tc>
        <w:tc>
          <w:tcPr>
            <w:tcW w:w="880" w:type="dxa"/>
            <w:shd w:val="clear" w:color="000000" w:fill="F8CBAD"/>
            <w:noWrap/>
            <w:vAlign w:val="bottom"/>
            <w:hideMark/>
          </w:tcPr>
          <w:p w14:paraId="1186A36B"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-199</w:t>
            </w:r>
          </w:p>
        </w:tc>
        <w:tc>
          <w:tcPr>
            <w:tcW w:w="739" w:type="dxa"/>
            <w:shd w:val="clear" w:color="000000" w:fill="F8CBAD"/>
            <w:noWrap/>
            <w:vAlign w:val="bottom"/>
            <w:hideMark/>
          </w:tcPr>
          <w:p w14:paraId="753800D5"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97,1</w:t>
            </w:r>
          </w:p>
        </w:tc>
      </w:tr>
      <w:tr w:rsidR="008C1277" w:rsidRPr="008C1277" w14:paraId="33E60651" w14:textId="77777777" w:rsidTr="008C1277">
        <w:trPr>
          <w:trHeight w:val="20"/>
        </w:trPr>
        <w:tc>
          <w:tcPr>
            <w:tcW w:w="5083" w:type="dxa"/>
            <w:shd w:val="clear" w:color="auto" w:fill="auto"/>
            <w:vAlign w:val="bottom"/>
            <w:hideMark/>
          </w:tcPr>
          <w:p w14:paraId="0354C73A"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C4 – Vojaki</w:t>
            </w:r>
          </w:p>
        </w:tc>
        <w:tc>
          <w:tcPr>
            <w:tcW w:w="167" w:type="dxa"/>
            <w:shd w:val="clear" w:color="auto" w:fill="auto"/>
            <w:noWrap/>
            <w:vAlign w:val="bottom"/>
            <w:hideMark/>
          </w:tcPr>
          <w:p w14:paraId="666BA894"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5.537</w:t>
            </w:r>
          </w:p>
        </w:tc>
        <w:tc>
          <w:tcPr>
            <w:tcW w:w="880" w:type="dxa"/>
            <w:shd w:val="clear" w:color="auto" w:fill="auto"/>
            <w:noWrap/>
            <w:vAlign w:val="bottom"/>
            <w:hideMark/>
          </w:tcPr>
          <w:p w14:paraId="4B2F170F"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5.553</w:t>
            </w:r>
          </w:p>
        </w:tc>
        <w:tc>
          <w:tcPr>
            <w:tcW w:w="880" w:type="dxa"/>
            <w:shd w:val="clear" w:color="auto" w:fill="auto"/>
            <w:noWrap/>
            <w:vAlign w:val="bottom"/>
            <w:hideMark/>
          </w:tcPr>
          <w:p w14:paraId="68946B25"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17</w:t>
            </w:r>
          </w:p>
        </w:tc>
        <w:tc>
          <w:tcPr>
            <w:tcW w:w="739" w:type="dxa"/>
            <w:shd w:val="clear" w:color="auto" w:fill="auto"/>
            <w:noWrap/>
            <w:vAlign w:val="bottom"/>
            <w:hideMark/>
          </w:tcPr>
          <w:p w14:paraId="20DF5C56"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100,3</w:t>
            </w:r>
          </w:p>
        </w:tc>
      </w:tr>
      <w:tr w:rsidR="008C1277" w:rsidRPr="008C1277" w14:paraId="3CFAD3A1" w14:textId="77777777" w:rsidTr="008C1277">
        <w:trPr>
          <w:trHeight w:val="20"/>
        </w:trPr>
        <w:tc>
          <w:tcPr>
            <w:tcW w:w="5083" w:type="dxa"/>
            <w:shd w:val="clear" w:color="auto" w:fill="auto"/>
            <w:vAlign w:val="bottom"/>
            <w:hideMark/>
          </w:tcPr>
          <w:p w14:paraId="1A8D1850"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C5 – Uradniki finančne uprave</w:t>
            </w:r>
          </w:p>
        </w:tc>
        <w:tc>
          <w:tcPr>
            <w:tcW w:w="167" w:type="dxa"/>
            <w:shd w:val="clear" w:color="auto" w:fill="auto"/>
            <w:noWrap/>
            <w:vAlign w:val="bottom"/>
            <w:hideMark/>
          </w:tcPr>
          <w:p w14:paraId="31EA6218"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2.756</w:t>
            </w:r>
          </w:p>
        </w:tc>
        <w:tc>
          <w:tcPr>
            <w:tcW w:w="880" w:type="dxa"/>
            <w:shd w:val="clear" w:color="auto" w:fill="auto"/>
            <w:noWrap/>
            <w:vAlign w:val="bottom"/>
            <w:hideMark/>
          </w:tcPr>
          <w:p w14:paraId="07C212EE"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2.754</w:t>
            </w:r>
          </w:p>
        </w:tc>
        <w:tc>
          <w:tcPr>
            <w:tcW w:w="880" w:type="dxa"/>
            <w:shd w:val="clear" w:color="auto" w:fill="auto"/>
            <w:noWrap/>
            <w:vAlign w:val="bottom"/>
            <w:hideMark/>
          </w:tcPr>
          <w:p w14:paraId="3B5CF0A1"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w:t>
            </w:r>
          </w:p>
        </w:tc>
        <w:tc>
          <w:tcPr>
            <w:tcW w:w="739" w:type="dxa"/>
            <w:shd w:val="clear" w:color="auto" w:fill="auto"/>
            <w:noWrap/>
            <w:vAlign w:val="bottom"/>
            <w:hideMark/>
          </w:tcPr>
          <w:p w14:paraId="778824DB"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99,9</w:t>
            </w:r>
          </w:p>
        </w:tc>
      </w:tr>
      <w:tr w:rsidR="008C1277" w:rsidRPr="008C1277" w14:paraId="1A5FEFDC" w14:textId="77777777" w:rsidTr="008C1277">
        <w:trPr>
          <w:trHeight w:val="20"/>
        </w:trPr>
        <w:tc>
          <w:tcPr>
            <w:tcW w:w="5083" w:type="dxa"/>
            <w:shd w:val="clear" w:color="auto" w:fill="auto"/>
            <w:vAlign w:val="bottom"/>
            <w:hideMark/>
          </w:tcPr>
          <w:p w14:paraId="7D959AE1"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C6 – Inšpektorji, pravosodni policisti in drugi uradniki s posebnimi pooblastili</w:t>
            </w:r>
          </w:p>
        </w:tc>
        <w:tc>
          <w:tcPr>
            <w:tcW w:w="167" w:type="dxa"/>
            <w:shd w:val="clear" w:color="auto" w:fill="auto"/>
            <w:noWrap/>
            <w:vAlign w:val="bottom"/>
            <w:hideMark/>
          </w:tcPr>
          <w:p w14:paraId="6F63B04F"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1.950</w:t>
            </w:r>
          </w:p>
        </w:tc>
        <w:tc>
          <w:tcPr>
            <w:tcW w:w="880" w:type="dxa"/>
            <w:shd w:val="clear" w:color="auto" w:fill="auto"/>
            <w:noWrap/>
            <w:vAlign w:val="bottom"/>
            <w:hideMark/>
          </w:tcPr>
          <w:p w14:paraId="5E6FA93A"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1.919</w:t>
            </w:r>
          </w:p>
        </w:tc>
        <w:tc>
          <w:tcPr>
            <w:tcW w:w="880" w:type="dxa"/>
            <w:shd w:val="clear" w:color="auto" w:fill="auto"/>
            <w:noWrap/>
            <w:vAlign w:val="bottom"/>
            <w:hideMark/>
          </w:tcPr>
          <w:p w14:paraId="7CBC10E0"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-31</w:t>
            </w:r>
          </w:p>
        </w:tc>
        <w:tc>
          <w:tcPr>
            <w:tcW w:w="739" w:type="dxa"/>
            <w:shd w:val="clear" w:color="auto" w:fill="auto"/>
            <w:noWrap/>
            <w:vAlign w:val="bottom"/>
            <w:hideMark/>
          </w:tcPr>
          <w:p w14:paraId="55E0566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98,4</w:t>
            </w:r>
          </w:p>
        </w:tc>
      </w:tr>
      <w:tr w:rsidR="008C1277" w:rsidRPr="008C1277" w14:paraId="6ACB0597" w14:textId="77777777" w:rsidTr="008C1277">
        <w:trPr>
          <w:trHeight w:val="20"/>
        </w:trPr>
        <w:tc>
          <w:tcPr>
            <w:tcW w:w="5083" w:type="dxa"/>
            <w:shd w:val="clear" w:color="auto" w:fill="auto"/>
            <w:vAlign w:val="bottom"/>
            <w:hideMark/>
          </w:tcPr>
          <w:p w14:paraId="6D818C1B"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C7 – Diplomati</w:t>
            </w:r>
          </w:p>
        </w:tc>
        <w:tc>
          <w:tcPr>
            <w:tcW w:w="167" w:type="dxa"/>
            <w:shd w:val="clear" w:color="auto" w:fill="auto"/>
            <w:noWrap/>
            <w:vAlign w:val="bottom"/>
            <w:hideMark/>
          </w:tcPr>
          <w:p w14:paraId="1DE8E910"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224</w:t>
            </w:r>
          </w:p>
        </w:tc>
        <w:tc>
          <w:tcPr>
            <w:tcW w:w="880" w:type="dxa"/>
            <w:shd w:val="clear" w:color="auto" w:fill="auto"/>
            <w:noWrap/>
            <w:vAlign w:val="bottom"/>
            <w:hideMark/>
          </w:tcPr>
          <w:p w14:paraId="0B41CB08"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228</w:t>
            </w:r>
          </w:p>
        </w:tc>
        <w:tc>
          <w:tcPr>
            <w:tcW w:w="880" w:type="dxa"/>
            <w:shd w:val="clear" w:color="auto" w:fill="auto"/>
            <w:noWrap/>
            <w:vAlign w:val="bottom"/>
            <w:hideMark/>
          </w:tcPr>
          <w:p w14:paraId="76169891"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4</w:t>
            </w:r>
          </w:p>
        </w:tc>
        <w:tc>
          <w:tcPr>
            <w:tcW w:w="739" w:type="dxa"/>
            <w:shd w:val="clear" w:color="auto" w:fill="auto"/>
            <w:noWrap/>
            <w:vAlign w:val="bottom"/>
            <w:hideMark/>
          </w:tcPr>
          <w:p w14:paraId="5BE7E863"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101,8</w:t>
            </w:r>
          </w:p>
        </w:tc>
      </w:tr>
      <w:tr w:rsidR="008C1277" w:rsidRPr="008C1277" w14:paraId="6D2E6685" w14:textId="77777777" w:rsidTr="008C1277">
        <w:trPr>
          <w:trHeight w:val="20"/>
        </w:trPr>
        <w:tc>
          <w:tcPr>
            <w:tcW w:w="5083" w:type="dxa"/>
            <w:shd w:val="clear" w:color="auto" w:fill="auto"/>
            <w:vAlign w:val="bottom"/>
            <w:hideMark/>
          </w:tcPr>
          <w:p w14:paraId="09A253B7"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D1 – Visokošolski učitelji in visokošolski sodelavci</w:t>
            </w:r>
          </w:p>
        </w:tc>
        <w:tc>
          <w:tcPr>
            <w:tcW w:w="167" w:type="dxa"/>
            <w:shd w:val="clear" w:color="auto" w:fill="auto"/>
            <w:noWrap/>
            <w:vAlign w:val="bottom"/>
            <w:hideMark/>
          </w:tcPr>
          <w:p w14:paraId="33724FA6"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4.463</w:t>
            </w:r>
          </w:p>
        </w:tc>
        <w:tc>
          <w:tcPr>
            <w:tcW w:w="880" w:type="dxa"/>
            <w:shd w:val="clear" w:color="auto" w:fill="auto"/>
            <w:noWrap/>
            <w:vAlign w:val="bottom"/>
            <w:hideMark/>
          </w:tcPr>
          <w:p w14:paraId="436667AD"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4.583</w:t>
            </w:r>
          </w:p>
        </w:tc>
        <w:tc>
          <w:tcPr>
            <w:tcW w:w="880" w:type="dxa"/>
            <w:shd w:val="clear" w:color="auto" w:fill="auto"/>
            <w:noWrap/>
            <w:vAlign w:val="bottom"/>
            <w:hideMark/>
          </w:tcPr>
          <w:p w14:paraId="4AA41F8E"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120</w:t>
            </w:r>
          </w:p>
        </w:tc>
        <w:tc>
          <w:tcPr>
            <w:tcW w:w="739" w:type="dxa"/>
            <w:shd w:val="clear" w:color="auto" w:fill="auto"/>
            <w:noWrap/>
            <w:vAlign w:val="bottom"/>
            <w:hideMark/>
          </w:tcPr>
          <w:p w14:paraId="155B5DE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102,7</w:t>
            </w:r>
          </w:p>
        </w:tc>
      </w:tr>
      <w:tr w:rsidR="008C1277" w:rsidRPr="008C1277" w14:paraId="04DAF7C7" w14:textId="77777777" w:rsidTr="008C1277">
        <w:trPr>
          <w:trHeight w:val="20"/>
        </w:trPr>
        <w:tc>
          <w:tcPr>
            <w:tcW w:w="5083" w:type="dxa"/>
            <w:shd w:val="clear" w:color="auto" w:fill="auto"/>
            <w:vAlign w:val="bottom"/>
            <w:hideMark/>
          </w:tcPr>
          <w:p w14:paraId="281FE2F8"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D2 – Predavatelji višjih strokovnih šol, srednješolski in osnovnošolski učitelji in drugi strokovni delavci</w:t>
            </w:r>
          </w:p>
        </w:tc>
        <w:tc>
          <w:tcPr>
            <w:tcW w:w="167" w:type="dxa"/>
            <w:shd w:val="clear" w:color="auto" w:fill="auto"/>
            <w:noWrap/>
            <w:vAlign w:val="bottom"/>
            <w:hideMark/>
          </w:tcPr>
          <w:p w14:paraId="6A53183C"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33.595</w:t>
            </w:r>
          </w:p>
        </w:tc>
        <w:tc>
          <w:tcPr>
            <w:tcW w:w="880" w:type="dxa"/>
            <w:shd w:val="clear" w:color="auto" w:fill="auto"/>
            <w:noWrap/>
            <w:vAlign w:val="bottom"/>
            <w:hideMark/>
          </w:tcPr>
          <w:p w14:paraId="10D5B554"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34.178</w:t>
            </w:r>
          </w:p>
        </w:tc>
        <w:tc>
          <w:tcPr>
            <w:tcW w:w="880" w:type="dxa"/>
            <w:shd w:val="clear" w:color="000000" w:fill="C6E0B4"/>
            <w:noWrap/>
            <w:vAlign w:val="bottom"/>
            <w:hideMark/>
          </w:tcPr>
          <w:p w14:paraId="719A10D5"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583</w:t>
            </w:r>
          </w:p>
        </w:tc>
        <w:tc>
          <w:tcPr>
            <w:tcW w:w="739" w:type="dxa"/>
            <w:shd w:val="clear" w:color="auto" w:fill="auto"/>
            <w:noWrap/>
            <w:vAlign w:val="bottom"/>
            <w:hideMark/>
          </w:tcPr>
          <w:p w14:paraId="3E84B9DC"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101,7</w:t>
            </w:r>
          </w:p>
        </w:tc>
      </w:tr>
      <w:tr w:rsidR="008C1277" w:rsidRPr="008C1277" w14:paraId="59CE0265" w14:textId="77777777" w:rsidTr="008C1277">
        <w:trPr>
          <w:trHeight w:val="20"/>
        </w:trPr>
        <w:tc>
          <w:tcPr>
            <w:tcW w:w="5083" w:type="dxa"/>
            <w:shd w:val="clear" w:color="auto" w:fill="auto"/>
            <w:vAlign w:val="bottom"/>
            <w:hideMark/>
          </w:tcPr>
          <w:p w14:paraId="5F605260"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D3 – Vzgojitelji in ostali strokovni delavci v vrtcih</w:t>
            </w:r>
          </w:p>
        </w:tc>
        <w:tc>
          <w:tcPr>
            <w:tcW w:w="167" w:type="dxa"/>
            <w:shd w:val="clear" w:color="auto" w:fill="auto"/>
            <w:noWrap/>
            <w:vAlign w:val="bottom"/>
            <w:hideMark/>
          </w:tcPr>
          <w:p w14:paraId="0D4518DA"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12.822</w:t>
            </w:r>
          </w:p>
        </w:tc>
        <w:tc>
          <w:tcPr>
            <w:tcW w:w="880" w:type="dxa"/>
            <w:shd w:val="clear" w:color="auto" w:fill="auto"/>
            <w:noWrap/>
            <w:vAlign w:val="bottom"/>
            <w:hideMark/>
          </w:tcPr>
          <w:p w14:paraId="2ED70CDB"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12.747</w:t>
            </w:r>
          </w:p>
        </w:tc>
        <w:tc>
          <w:tcPr>
            <w:tcW w:w="880" w:type="dxa"/>
            <w:shd w:val="clear" w:color="000000" w:fill="F8CBAD"/>
            <w:noWrap/>
            <w:vAlign w:val="bottom"/>
            <w:hideMark/>
          </w:tcPr>
          <w:p w14:paraId="0B15071A"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-75</w:t>
            </w:r>
          </w:p>
        </w:tc>
        <w:tc>
          <w:tcPr>
            <w:tcW w:w="739" w:type="dxa"/>
            <w:shd w:val="clear" w:color="auto" w:fill="auto"/>
            <w:noWrap/>
            <w:vAlign w:val="bottom"/>
            <w:hideMark/>
          </w:tcPr>
          <w:p w14:paraId="40BE263E"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99,4</w:t>
            </w:r>
          </w:p>
        </w:tc>
      </w:tr>
      <w:tr w:rsidR="008C1277" w:rsidRPr="008C1277" w14:paraId="2F84E462" w14:textId="77777777" w:rsidTr="008C1277">
        <w:trPr>
          <w:trHeight w:val="20"/>
        </w:trPr>
        <w:tc>
          <w:tcPr>
            <w:tcW w:w="5083" w:type="dxa"/>
            <w:shd w:val="clear" w:color="auto" w:fill="auto"/>
            <w:vAlign w:val="bottom"/>
            <w:hideMark/>
          </w:tcPr>
          <w:p w14:paraId="4F3ECFC8"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E1 – Zdravniki in zobozdravniki</w:t>
            </w:r>
          </w:p>
        </w:tc>
        <w:tc>
          <w:tcPr>
            <w:tcW w:w="167" w:type="dxa"/>
            <w:shd w:val="clear" w:color="auto" w:fill="auto"/>
            <w:noWrap/>
            <w:vAlign w:val="bottom"/>
            <w:hideMark/>
          </w:tcPr>
          <w:p w14:paraId="37B6057F"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7.253</w:t>
            </w:r>
          </w:p>
        </w:tc>
        <w:tc>
          <w:tcPr>
            <w:tcW w:w="880" w:type="dxa"/>
            <w:shd w:val="clear" w:color="auto" w:fill="auto"/>
            <w:noWrap/>
            <w:vAlign w:val="bottom"/>
            <w:hideMark/>
          </w:tcPr>
          <w:p w14:paraId="5CFDAACF"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7.399</w:t>
            </w:r>
          </w:p>
        </w:tc>
        <w:tc>
          <w:tcPr>
            <w:tcW w:w="880" w:type="dxa"/>
            <w:shd w:val="clear" w:color="auto" w:fill="auto"/>
            <w:noWrap/>
            <w:vAlign w:val="bottom"/>
            <w:hideMark/>
          </w:tcPr>
          <w:p w14:paraId="0A8EA098"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146</w:t>
            </w:r>
          </w:p>
        </w:tc>
        <w:tc>
          <w:tcPr>
            <w:tcW w:w="739" w:type="dxa"/>
            <w:shd w:val="clear" w:color="auto" w:fill="auto"/>
            <w:noWrap/>
            <w:vAlign w:val="bottom"/>
            <w:hideMark/>
          </w:tcPr>
          <w:p w14:paraId="1CB38F15"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102,0</w:t>
            </w:r>
          </w:p>
        </w:tc>
      </w:tr>
      <w:tr w:rsidR="008C1277" w:rsidRPr="008C1277" w14:paraId="09EB18EE" w14:textId="77777777" w:rsidTr="008C1277">
        <w:trPr>
          <w:trHeight w:val="20"/>
        </w:trPr>
        <w:tc>
          <w:tcPr>
            <w:tcW w:w="5083" w:type="dxa"/>
            <w:shd w:val="clear" w:color="auto" w:fill="auto"/>
            <w:vAlign w:val="bottom"/>
            <w:hideMark/>
          </w:tcPr>
          <w:p w14:paraId="183A4F95"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E2 – Farmacevtski delavci</w:t>
            </w:r>
          </w:p>
        </w:tc>
        <w:tc>
          <w:tcPr>
            <w:tcW w:w="167" w:type="dxa"/>
            <w:shd w:val="clear" w:color="auto" w:fill="auto"/>
            <w:noWrap/>
            <w:vAlign w:val="bottom"/>
            <w:hideMark/>
          </w:tcPr>
          <w:p w14:paraId="100BC1A7"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1.982</w:t>
            </w:r>
          </w:p>
        </w:tc>
        <w:tc>
          <w:tcPr>
            <w:tcW w:w="880" w:type="dxa"/>
            <w:shd w:val="clear" w:color="auto" w:fill="auto"/>
            <w:noWrap/>
            <w:vAlign w:val="bottom"/>
            <w:hideMark/>
          </w:tcPr>
          <w:p w14:paraId="2E10D1D3"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2.015</w:t>
            </w:r>
          </w:p>
        </w:tc>
        <w:tc>
          <w:tcPr>
            <w:tcW w:w="880" w:type="dxa"/>
            <w:shd w:val="clear" w:color="auto" w:fill="auto"/>
            <w:noWrap/>
            <w:vAlign w:val="bottom"/>
            <w:hideMark/>
          </w:tcPr>
          <w:p w14:paraId="564E614B"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33</w:t>
            </w:r>
          </w:p>
        </w:tc>
        <w:tc>
          <w:tcPr>
            <w:tcW w:w="739" w:type="dxa"/>
            <w:shd w:val="clear" w:color="auto" w:fill="auto"/>
            <w:noWrap/>
            <w:vAlign w:val="bottom"/>
            <w:hideMark/>
          </w:tcPr>
          <w:p w14:paraId="17F76BB1"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101,7</w:t>
            </w:r>
          </w:p>
        </w:tc>
      </w:tr>
      <w:tr w:rsidR="008C1277" w:rsidRPr="008C1277" w14:paraId="6E0657A4" w14:textId="77777777" w:rsidTr="008C1277">
        <w:trPr>
          <w:trHeight w:val="20"/>
        </w:trPr>
        <w:tc>
          <w:tcPr>
            <w:tcW w:w="5083" w:type="dxa"/>
            <w:shd w:val="clear" w:color="auto" w:fill="auto"/>
            <w:vAlign w:val="bottom"/>
            <w:hideMark/>
          </w:tcPr>
          <w:p w14:paraId="1B281BB5"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E3 – Medicinske sestre in babice</w:t>
            </w:r>
          </w:p>
        </w:tc>
        <w:tc>
          <w:tcPr>
            <w:tcW w:w="167" w:type="dxa"/>
            <w:shd w:val="clear" w:color="auto" w:fill="auto"/>
            <w:noWrap/>
            <w:vAlign w:val="bottom"/>
            <w:hideMark/>
          </w:tcPr>
          <w:p w14:paraId="6CBBBFE6"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17.930</w:t>
            </w:r>
          </w:p>
        </w:tc>
        <w:tc>
          <w:tcPr>
            <w:tcW w:w="880" w:type="dxa"/>
            <w:shd w:val="clear" w:color="auto" w:fill="auto"/>
            <w:noWrap/>
            <w:vAlign w:val="bottom"/>
            <w:hideMark/>
          </w:tcPr>
          <w:p w14:paraId="79BDCFE4"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17.979</w:t>
            </w:r>
          </w:p>
        </w:tc>
        <w:tc>
          <w:tcPr>
            <w:tcW w:w="880" w:type="dxa"/>
            <w:shd w:val="clear" w:color="auto" w:fill="auto"/>
            <w:noWrap/>
            <w:vAlign w:val="bottom"/>
            <w:hideMark/>
          </w:tcPr>
          <w:p w14:paraId="01DD490E"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50</w:t>
            </w:r>
          </w:p>
        </w:tc>
        <w:tc>
          <w:tcPr>
            <w:tcW w:w="739" w:type="dxa"/>
            <w:shd w:val="clear" w:color="auto" w:fill="auto"/>
            <w:noWrap/>
            <w:vAlign w:val="bottom"/>
            <w:hideMark/>
          </w:tcPr>
          <w:p w14:paraId="21484EDE"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100,3</w:t>
            </w:r>
          </w:p>
        </w:tc>
      </w:tr>
      <w:tr w:rsidR="008C1277" w:rsidRPr="008C1277" w14:paraId="05EAB191" w14:textId="77777777" w:rsidTr="008C1277">
        <w:trPr>
          <w:trHeight w:val="20"/>
        </w:trPr>
        <w:tc>
          <w:tcPr>
            <w:tcW w:w="5083" w:type="dxa"/>
            <w:shd w:val="clear" w:color="auto" w:fill="auto"/>
            <w:vAlign w:val="bottom"/>
            <w:hideMark/>
          </w:tcPr>
          <w:p w14:paraId="045D19E1"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E4 – Zdravstveni delavci in zdravstveni sodelavci</w:t>
            </w:r>
          </w:p>
        </w:tc>
        <w:tc>
          <w:tcPr>
            <w:tcW w:w="167" w:type="dxa"/>
            <w:shd w:val="clear" w:color="auto" w:fill="auto"/>
            <w:noWrap/>
            <w:vAlign w:val="bottom"/>
            <w:hideMark/>
          </w:tcPr>
          <w:p w14:paraId="02B6846A"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10.393</w:t>
            </w:r>
          </w:p>
        </w:tc>
        <w:tc>
          <w:tcPr>
            <w:tcW w:w="880" w:type="dxa"/>
            <w:shd w:val="clear" w:color="auto" w:fill="auto"/>
            <w:noWrap/>
            <w:vAlign w:val="bottom"/>
            <w:hideMark/>
          </w:tcPr>
          <w:p w14:paraId="2F02886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10.926</w:t>
            </w:r>
          </w:p>
        </w:tc>
        <w:tc>
          <w:tcPr>
            <w:tcW w:w="880" w:type="dxa"/>
            <w:shd w:val="clear" w:color="000000" w:fill="C6E0B4"/>
            <w:noWrap/>
            <w:vAlign w:val="bottom"/>
            <w:hideMark/>
          </w:tcPr>
          <w:p w14:paraId="0F37FCF1"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533</w:t>
            </w:r>
          </w:p>
        </w:tc>
        <w:tc>
          <w:tcPr>
            <w:tcW w:w="739" w:type="dxa"/>
            <w:shd w:val="clear" w:color="000000" w:fill="C6E0B4"/>
            <w:noWrap/>
            <w:vAlign w:val="bottom"/>
            <w:hideMark/>
          </w:tcPr>
          <w:p w14:paraId="71EF5708"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105,1</w:t>
            </w:r>
          </w:p>
        </w:tc>
      </w:tr>
      <w:tr w:rsidR="008C1277" w:rsidRPr="008C1277" w14:paraId="4EAE73F2" w14:textId="77777777" w:rsidTr="008C1277">
        <w:trPr>
          <w:trHeight w:val="20"/>
        </w:trPr>
        <w:tc>
          <w:tcPr>
            <w:tcW w:w="5083" w:type="dxa"/>
            <w:shd w:val="clear" w:color="auto" w:fill="auto"/>
            <w:vAlign w:val="bottom"/>
            <w:hideMark/>
          </w:tcPr>
          <w:p w14:paraId="17AAAB45"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F1 – Strokovni delavci</w:t>
            </w:r>
          </w:p>
        </w:tc>
        <w:tc>
          <w:tcPr>
            <w:tcW w:w="167" w:type="dxa"/>
            <w:shd w:val="clear" w:color="auto" w:fill="auto"/>
            <w:noWrap/>
            <w:vAlign w:val="bottom"/>
            <w:hideMark/>
          </w:tcPr>
          <w:p w14:paraId="09793443"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1.846</w:t>
            </w:r>
          </w:p>
        </w:tc>
        <w:tc>
          <w:tcPr>
            <w:tcW w:w="880" w:type="dxa"/>
            <w:shd w:val="clear" w:color="auto" w:fill="auto"/>
            <w:noWrap/>
            <w:vAlign w:val="bottom"/>
            <w:hideMark/>
          </w:tcPr>
          <w:p w14:paraId="09D698AE"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1.925</w:t>
            </w:r>
          </w:p>
        </w:tc>
        <w:tc>
          <w:tcPr>
            <w:tcW w:w="880" w:type="dxa"/>
            <w:shd w:val="clear" w:color="auto" w:fill="auto"/>
            <w:noWrap/>
            <w:vAlign w:val="bottom"/>
            <w:hideMark/>
          </w:tcPr>
          <w:p w14:paraId="08ABF061"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78</w:t>
            </w:r>
          </w:p>
        </w:tc>
        <w:tc>
          <w:tcPr>
            <w:tcW w:w="739" w:type="dxa"/>
            <w:shd w:val="clear" w:color="000000" w:fill="C6E0B4"/>
            <w:noWrap/>
            <w:vAlign w:val="bottom"/>
            <w:hideMark/>
          </w:tcPr>
          <w:p w14:paraId="4731704F"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104,2</w:t>
            </w:r>
          </w:p>
        </w:tc>
      </w:tr>
      <w:tr w:rsidR="008C1277" w:rsidRPr="008C1277" w14:paraId="2F00BD78" w14:textId="77777777" w:rsidTr="008C1277">
        <w:trPr>
          <w:trHeight w:val="20"/>
        </w:trPr>
        <w:tc>
          <w:tcPr>
            <w:tcW w:w="5083" w:type="dxa"/>
            <w:shd w:val="clear" w:color="auto" w:fill="auto"/>
            <w:vAlign w:val="bottom"/>
            <w:hideMark/>
          </w:tcPr>
          <w:p w14:paraId="15A2DE50"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F2 – Strokovni sodelavci</w:t>
            </w:r>
          </w:p>
        </w:tc>
        <w:tc>
          <w:tcPr>
            <w:tcW w:w="167" w:type="dxa"/>
            <w:shd w:val="clear" w:color="auto" w:fill="auto"/>
            <w:noWrap/>
            <w:vAlign w:val="bottom"/>
            <w:hideMark/>
          </w:tcPr>
          <w:p w14:paraId="24375CE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9.540</w:t>
            </w:r>
          </w:p>
        </w:tc>
        <w:tc>
          <w:tcPr>
            <w:tcW w:w="880" w:type="dxa"/>
            <w:shd w:val="clear" w:color="auto" w:fill="auto"/>
            <w:noWrap/>
            <w:vAlign w:val="bottom"/>
            <w:hideMark/>
          </w:tcPr>
          <w:p w14:paraId="7AF412CF"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9.640</w:t>
            </w:r>
          </w:p>
        </w:tc>
        <w:tc>
          <w:tcPr>
            <w:tcW w:w="880" w:type="dxa"/>
            <w:shd w:val="clear" w:color="auto" w:fill="auto"/>
            <w:noWrap/>
            <w:vAlign w:val="bottom"/>
            <w:hideMark/>
          </w:tcPr>
          <w:p w14:paraId="008289F0"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100</w:t>
            </w:r>
          </w:p>
        </w:tc>
        <w:tc>
          <w:tcPr>
            <w:tcW w:w="739" w:type="dxa"/>
            <w:shd w:val="clear" w:color="auto" w:fill="auto"/>
            <w:noWrap/>
            <w:vAlign w:val="bottom"/>
            <w:hideMark/>
          </w:tcPr>
          <w:p w14:paraId="2AF25DAF"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101,0</w:t>
            </w:r>
          </w:p>
        </w:tc>
      </w:tr>
      <w:tr w:rsidR="008C1277" w:rsidRPr="008C1277" w14:paraId="0841A4D9" w14:textId="77777777" w:rsidTr="008C1277">
        <w:trPr>
          <w:trHeight w:val="20"/>
        </w:trPr>
        <w:tc>
          <w:tcPr>
            <w:tcW w:w="5083" w:type="dxa"/>
            <w:shd w:val="clear" w:color="auto" w:fill="auto"/>
            <w:vAlign w:val="bottom"/>
            <w:hideMark/>
          </w:tcPr>
          <w:p w14:paraId="4A718118"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G1 – Umetniški poklici</w:t>
            </w:r>
          </w:p>
        </w:tc>
        <w:tc>
          <w:tcPr>
            <w:tcW w:w="167" w:type="dxa"/>
            <w:shd w:val="clear" w:color="auto" w:fill="auto"/>
            <w:noWrap/>
            <w:vAlign w:val="bottom"/>
            <w:hideMark/>
          </w:tcPr>
          <w:p w14:paraId="7F724567"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955</w:t>
            </w:r>
          </w:p>
        </w:tc>
        <w:tc>
          <w:tcPr>
            <w:tcW w:w="880" w:type="dxa"/>
            <w:shd w:val="clear" w:color="auto" w:fill="auto"/>
            <w:noWrap/>
            <w:vAlign w:val="bottom"/>
            <w:hideMark/>
          </w:tcPr>
          <w:p w14:paraId="5DDD741B"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960</w:t>
            </w:r>
          </w:p>
        </w:tc>
        <w:tc>
          <w:tcPr>
            <w:tcW w:w="880" w:type="dxa"/>
            <w:shd w:val="clear" w:color="auto" w:fill="auto"/>
            <w:noWrap/>
            <w:vAlign w:val="bottom"/>
            <w:hideMark/>
          </w:tcPr>
          <w:p w14:paraId="13BC1B0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6</w:t>
            </w:r>
          </w:p>
        </w:tc>
        <w:tc>
          <w:tcPr>
            <w:tcW w:w="739" w:type="dxa"/>
            <w:shd w:val="clear" w:color="auto" w:fill="auto"/>
            <w:noWrap/>
            <w:vAlign w:val="bottom"/>
            <w:hideMark/>
          </w:tcPr>
          <w:p w14:paraId="3265D8F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100,6</w:t>
            </w:r>
          </w:p>
        </w:tc>
      </w:tr>
      <w:tr w:rsidR="008C1277" w:rsidRPr="008C1277" w14:paraId="64E3FAB3" w14:textId="77777777" w:rsidTr="008C1277">
        <w:trPr>
          <w:trHeight w:val="20"/>
        </w:trPr>
        <w:tc>
          <w:tcPr>
            <w:tcW w:w="5083" w:type="dxa"/>
            <w:shd w:val="clear" w:color="auto" w:fill="auto"/>
            <w:vAlign w:val="bottom"/>
            <w:hideMark/>
          </w:tcPr>
          <w:p w14:paraId="595DCAE2"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G2 – Drugi poklici na področju kulture in informiranja</w:t>
            </w:r>
          </w:p>
        </w:tc>
        <w:tc>
          <w:tcPr>
            <w:tcW w:w="167" w:type="dxa"/>
            <w:shd w:val="clear" w:color="auto" w:fill="auto"/>
            <w:noWrap/>
            <w:vAlign w:val="bottom"/>
            <w:hideMark/>
          </w:tcPr>
          <w:p w14:paraId="7E3D26D3"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4.270</w:t>
            </w:r>
          </w:p>
        </w:tc>
        <w:tc>
          <w:tcPr>
            <w:tcW w:w="880" w:type="dxa"/>
            <w:shd w:val="clear" w:color="auto" w:fill="auto"/>
            <w:noWrap/>
            <w:vAlign w:val="bottom"/>
            <w:hideMark/>
          </w:tcPr>
          <w:p w14:paraId="0B076DFB"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4.272</w:t>
            </w:r>
          </w:p>
        </w:tc>
        <w:tc>
          <w:tcPr>
            <w:tcW w:w="880" w:type="dxa"/>
            <w:shd w:val="clear" w:color="auto" w:fill="auto"/>
            <w:noWrap/>
            <w:vAlign w:val="bottom"/>
            <w:hideMark/>
          </w:tcPr>
          <w:p w14:paraId="3712FD71"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w:t>
            </w:r>
          </w:p>
        </w:tc>
        <w:tc>
          <w:tcPr>
            <w:tcW w:w="739" w:type="dxa"/>
            <w:shd w:val="clear" w:color="auto" w:fill="auto"/>
            <w:noWrap/>
            <w:vAlign w:val="bottom"/>
            <w:hideMark/>
          </w:tcPr>
          <w:p w14:paraId="6E91A7EC"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100,0</w:t>
            </w:r>
          </w:p>
        </w:tc>
      </w:tr>
      <w:tr w:rsidR="008C1277" w:rsidRPr="008C1277" w14:paraId="210A8D52" w14:textId="77777777" w:rsidTr="008C1277">
        <w:trPr>
          <w:trHeight w:val="20"/>
        </w:trPr>
        <w:tc>
          <w:tcPr>
            <w:tcW w:w="5083" w:type="dxa"/>
            <w:shd w:val="clear" w:color="auto" w:fill="auto"/>
            <w:vAlign w:val="bottom"/>
            <w:hideMark/>
          </w:tcPr>
          <w:p w14:paraId="19158982"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H1 – Raziskovalci</w:t>
            </w:r>
          </w:p>
        </w:tc>
        <w:tc>
          <w:tcPr>
            <w:tcW w:w="167" w:type="dxa"/>
            <w:shd w:val="clear" w:color="auto" w:fill="auto"/>
            <w:noWrap/>
            <w:vAlign w:val="bottom"/>
            <w:hideMark/>
          </w:tcPr>
          <w:p w14:paraId="6A4909F4"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4.601</w:t>
            </w:r>
          </w:p>
        </w:tc>
        <w:tc>
          <w:tcPr>
            <w:tcW w:w="880" w:type="dxa"/>
            <w:shd w:val="clear" w:color="auto" w:fill="auto"/>
            <w:noWrap/>
            <w:vAlign w:val="bottom"/>
            <w:hideMark/>
          </w:tcPr>
          <w:p w14:paraId="0F0FCBA8"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4.528</w:t>
            </w:r>
          </w:p>
        </w:tc>
        <w:tc>
          <w:tcPr>
            <w:tcW w:w="880" w:type="dxa"/>
            <w:shd w:val="clear" w:color="auto" w:fill="auto"/>
            <w:noWrap/>
            <w:vAlign w:val="bottom"/>
            <w:hideMark/>
          </w:tcPr>
          <w:p w14:paraId="6C04A2BA"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-74</w:t>
            </w:r>
          </w:p>
        </w:tc>
        <w:tc>
          <w:tcPr>
            <w:tcW w:w="739" w:type="dxa"/>
            <w:shd w:val="clear" w:color="auto" w:fill="auto"/>
            <w:noWrap/>
            <w:vAlign w:val="bottom"/>
            <w:hideMark/>
          </w:tcPr>
          <w:p w14:paraId="08E3AA57"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98,4</w:t>
            </w:r>
          </w:p>
        </w:tc>
      </w:tr>
      <w:tr w:rsidR="008C1277" w:rsidRPr="008C1277" w14:paraId="086A1EA6" w14:textId="77777777" w:rsidTr="008C1277">
        <w:trPr>
          <w:trHeight w:val="20"/>
        </w:trPr>
        <w:tc>
          <w:tcPr>
            <w:tcW w:w="5083" w:type="dxa"/>
            <w:shd w:val="clear" w:color="auto" w:fill="auto"/>
            <w:vAlign w:val="bottom"/>
            <w:hideMark/>
          </w:tcPr>
          <w:p w14:paraId="2CDC41BB"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H2 – Strokovni sodelavci</w:t>
            </w:r>
          </w:p>
        </w:tc>
        <w:tc>
          <w:tcPr>
            <w:tcW w:w="167" w:type="dxa"/>
            <w:shd w:val="clear" w:color="auto" w:fill="auto"/>
            <w:noWrap/>
            <w:vAlign w:val="bottom"/>
            <w:hideMark/>
          </w:tcPr>
          <w:p w14:paraId="18D26C97"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446</w:t>
            </w:r>
          </w:p>
        </w:tc>
        <w:tc>
          <w:tcPr>
            <w:tcW w:w="880" w:type="dxa"/>
            <w:shd w:val="clear" w:color="auto" w:fill="auto"/>
            <w:noWrap/>
            <w:vAlign w:val="bottom"/>
            <w:hideMark/>
          </w:tcPr>
          <w:p w14:paraId="5B9CA589"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476</w:t>
            </w:r>
          </w:p>
        </w:tc>
        <w:tc>
          <w:tcPr>
            <w:tcW w:w="880" w:type="dxa"/>
            <w:shd w:val="clear" w:color="auto" w:fill="auto"/>
            <w:noWrap/>
            <w:vAlign w:val="bottom"/>
            <w:hideMark/>
          </w:tcPr>
          <w:p w14:paraId="238759F4"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30</w:t>
            </w:r>
          </w:p>
        </w:tc>
        <w:tc>
          <w:tcPr>
            <w:tcW w:w="739" w:type="dxa"/>
            <w:shd w:val="clear" w:color="000000" w:fill="C6E0B4"/>
            <w:noWrap/>
            <w:vAlign w:val="bottom"/>
            <w:hideMark/>
          </w:tcPr>
          <w:p w14:paraId="1A92AFAC"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106,7</w:t>
            </w:r>
          </w:p>
        </w:tc>
      </w:tr>
      <w:tr w:rsidR="008C1277" w:rsidRPr="008C1277" w14:paraId="63A550DE" w14:textId="77777777" w:rsidTr="008C1277">
        <w:trPr>
          <w:trHeight w:val="20"/>
        </w:trPr>
        <w:tc>
          <w:tcPr>
            <w:tcW w:w="5083" w:type="dxa"/>
            <w:shd w:val="clear" w:color="auto" w:fill="auto"/>
            <w:vAlign w:val="bottom"/>
            <w:hideMark/>
          </w:tcPr>
          <w:p w14:paraId="6A266C84"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I1 – Strokovni delavci</w:t>
            </w:r>
          </w:p>
        </w:tc>
        <w:tc>
          <w:tcPr>
            <w:tcW w:w="167" w:type="dxa"/>
            <w:shd w:val="clear" w:color="auto" w:fill="auto"/>
            <w:noWrap/>
            <w:vAlign w:val="bottom"/>
            <w:hideMark/>
          </w:tcPr>
          <w:p w14:paraId="5F1DF638"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5.858</w:t>
            </w:r>
          </w:p>
        </w:tc>
        <w:tc>
          <w:tcPr>
            <w:tcW w:w="880" w:type="dxa"/>
            <w:shd w:val="clear" w:color="auto" w:fill="auto"/>
            <w:noWrap/>
            <w:vAlign w:val="bottom"/>
            <w:hideMark/>
          </w:tcPr>
          <w:p w14:paraId="1B7B9C43"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5.995</w:t>
            </w:r>
          </w:p>
        </w:tc>
        <w:tc>
          <w:tcPr>
            <w:tcW w:w="880" w:type="dxa"/>
            <w:shd w:val="clear" w:color="auto" w:fill="auto"/>
            <w:noWrap/>
            <w:vAlign w:val="bottom"/>
            <w:hideMark/>
          </w:tcPr>
          <w:p w14:paraId="7026689D"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137</w:t>
            </w:r>
          </w:p>
        </w:tc>
        <w:tc>
          <w:tcPr>
            <w:tcW w:w="739" w:type="dxa"/>
            <w:shd w:val="clear" w:color="auto" w:fill="auto"/>
            <w:noWrap/>
            <w:vAlign w:val="bottom"/>
            <w:hideMark/>
          </w:tcPr>
          <w:p w14:paraId="0C884AAC"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102,3</w:t>
            </w:r>
          </w:p>
        </w:tc>
      </w:tr>
      <w:tr w:rsidR="008C1277" w:rsidRPr="008C1277" w14:paraId="687FCC68" w14:textId="77777777" w:rsidTr="008C1277">
        <w:trPr>
          <w:trHeight w:val="20"/>
        </w:trPr>
        <w:tc>
          <w:tcPr>
            <w:tcW w:w="5083" w:type="dxa"/>
            <w:shd w:val="clear" w:color="auto" w:fill="auto"/>
            <w:vAlign w:val="bottom"/>
            <w:hideMark/>
          </w:tcPr>
          <w:p w14:paraId="581C512E"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J1 – Strokovni delavci</w:t>
            </w:r>
          </w:p>
        </w:tc>
        <w:tc>
          <w:tcPr>
            <w:tcW w:w="167" w:type="dxa"/>
            <w:shd w:val="clear" w:color="auto" w:fill="auto"/>
            <w:noWrap/>
            <w:vAlign w:val="bottom"/>
            <w:hideMark/>
          </w:tcPr>
          <w:p w14:paraId="51632734"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13.200</w:t>
            </w:r>
          </w:p>
        </w:tc>
        <w:tc>
          <w:tcPr>
            <w:tcW w:w="880" w:type="dxa"/>
            <w:shd w:val="clear" w:color="auto" w:fill="auto"/>
            <w:noWrap/>
            <w:vAlign w:val="bottom"/>
            <w:hideMark/>
          </w:tcPr>
          <w:p w14:paraId="63E3D965"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13.390</w:t>
            </w:r>
          </w:p>
        </w:tc>
        <w:tc>
          <w:tcPr>
            <w:tcW w:w="880" w:type="dxa"/>
            <w:shd w:val="clear" w:color="auto" w:fill="auto"/>
            <w:noWrap/>
            <w:vAlign w:val="bottom"/>
            <w:hideMark/>
          </w:tcPr>
          <w:p w14:paraId="3717D9EC"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190</w:t>
            </w:r>
          </w:p>
        </w:tc>
        <w:tc>
          <w:tcPr>
            <w:tcW w:w="739" w:type="dxa"/>
            <w:shd w:val="clear" w:color="auto" w:fill="auto"/>
            <w:noWrap/>
            <w:vAlign w:val="bottom"/>
            <w:hideMark/>
          </w:tcPr>
          <w:p w14:paraId="29101198"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101,4</w:t>
            </w:r>
          </w:p>
        </w:tc>
      </w:tr>
      <w:tr w:rsidR="008C1277" w:rsidRPr="008C1277" w14:paraId="25BFB443" w14:textId="77777777" w:rsidTr="008C1277">
        <w:trPr>
          <w:trHeight w:val="20"/>
        </w:trPr>
        <w:tc>
          <w:tcPr>
            <w:tcW w:w="5083" w:type="dxa"/>
            <w:shd w:val="clear" w:color="auto" w:fill="auto"/>
            <w:vAlign w:val="bottom"/>
            <w:hideMark/>
          </w:tcPr>
          <w:p w14:paraId="09D1A9F8"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J2 – Administrativni delavci</w:t>
            </w:r>
          </w:p>
        </w:tc>
        <w:tc>
          <w:tcPr>
            <w:tcW w:w="167" w:type="dxa"/>
            <w:shd w:val="clear" w:color="auto" w:fill="auto"/>
            <w:noWrap/>
            <w:vAlign w:val="bottom"/>
            <w:hideMark/>
          </w:tcPr>
          <w:p w14:paraId="4B72500E"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5.359</w:t>
            </w:r>
          </w:p>
        </w:tc>
        <w:tc>
          <w:tcPr>
            <w:tcW w:w="880" w:type="dxa"/>
            <w:shd w:val="clear" w:color="auto" w:fill="auto"/>
            <w:noWrap/>
            <w:vAlign w:val="bottom"/>
            <w:hideMark/>
          </w:tcPr>
          <w:p w14:paraId="7B76156E"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5.244</w:t>
            </w:r>
          </w:p>
        </w:tc>
        <w:tc>
          <w:tcPr>
            <w:tcW w:w="880" w:type="dxa"/>
            <w:shd w:val="clear" w:color="000000" w:fill="F8CBAD"/>
            <w:noWrap/>
            <w:vAlign w:val="bottom"/>
            <w:hideMark/>
          </w:tcPr>
          <w:p w14:paraId="7C210FD3"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-115</w:t>
            </w:r>
          </w:p>
        </w:tc>
        <w:tc>
          <w:tcPr>
            <w:tcW w:w="739" w:type="dxa"/>
            <w:shd w:val="clear" w:color="auto" w:fill="auto"/>
            <w:noWrap/>
            <w:vAlign w:val="bottom"/>
            <w:hideMark/>
          </w:tcPr>
          <w:p w14:paraId="1B68FD07"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97,9</w:t>
            </w:r>
          </w:p>
        </w:tc>
      </w:tr>
      <w:tr w:rsidR="008C1277" w:rsidRPr="008C1277" w14:paraId="7EA030E6" w14:textId="77777777" w:rsidTr="008C1277">
        <w:trPr>
          <w:trHeight w:val="20"/>
        </w:trPr>
        <w:tc>
          <w:tcPr>
            <w:tcW w:w="5083" w:type="dxa"/>
            <w:shd w:val="clear" w:color="auto" w:fill="auto"/>
            <w:vAlign w:val="bottom"/>
            <w:hideMark/>
          </w:tcPr>
          <w:p w14:paraId="46732317"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J3 – Ostali strokovno tehnični delavci</w:t>
            </w:r>
          </w:p>
        </w:tc>
        <w:tc>
          <w:tcPr>
            <w:tcW w:w="167" w:type="dxa"/>
            <w:shd w:val="clear" w:color="auto" w:fill="auto"/>
            <w:noWrap/>
            <w:vAlign w:val="bottom"/>
            <w:hideMark/>
          </w:tcPr>
          <w:p w14:paraId="4A15FE66"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22.461</w:t>
            </w:r>
          </w:p>
        </w:tc>
        <w:tc>
          <w:tcPr>
            <w:tcW w:w="880" w:type="dxa"/>
            <w:shd w:val="clear" w:color="auto" w:fill="auto"/>
            <w:noWrap/>
            <w:vAlign w:val="bottom"/>
            <w:hideMark/>
          </w:tcPr>
          <w:p w14:paraId="48CD6F1D"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23.016</w:t>
            </w:r>
          </w:p>
        </w:tc>
        <w:tc>
          <w:tcPr>
            <w:tcW w:w="880" w:type="dxa"/>
            <w:shd w:val="clear" w:color="000000" w:fill="C6E0B4"/>
            <w:noWrap/>
            <w:vAlign w:val="bottom"/>
            <w:hideMark/>
          </w:tcPr>
          <w:p w14:paraId="0C2C8022"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555</w:t>
            </w:r>
          </w:p>
        </w:tc>
        <w:tc>
          <w:tcPr>
            <w:tcW w:w="739" w:type="dxa"/>
            <w:shd w:val="clear" w:color="auto" w:fill="auto"/>
            <w:noWrap/>
            <w:vAlign w:val="bottom"/>
            <w:hideMark/>
          </w:tcPr>
          <w:p w14:paraId="223C4E9A"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102,5</w:t>
            </w:r>
          </w:p>
        </w:tc>
      </w:tr>
      <w:tr w:rsidR="008C1277" w:rsidRPr="008C1277" w14:paraId="08CE7EB1" w14:textId="77777777" w:rsidTr="008C1277">
        <w:trPr>
          <w:trHeight w:val="20"/>
        </w:trPr>
        <w:tc>
          <w:tcPr>
            <w:tcW w:w="5083" w:type="dxa"/>
            <w:shd w:val="clear" w:color="auto" w:fill="auto"/>
            <w:vAlign w:val="bottom"/>
            <w:hideMark/>
          </w:tcPr>
          <w:p w14:paraId="6280E848" w14:textId="77777777" w:rsidR="008C1277" w:rsidRPr="008C1277" w:rsidRDefault="008C1277" w:rsidP="008C1277">
            <w:pPr>
              <w:spacing w:line="240" w:lineRule="auto"/>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K1 – Strokovni delavci</w:t>
            </w:r>
          </w:p>
        </w:tc>
        <w:tc>
          <w:tcPr>
            <w:tcW w:w="167" w:type="dxa"/>
            <w:shd w:val="clear" w:color="auto" w:fill="auto"/>
            <w:noWrap/>
            <w:vAlign w:val="bottom"/>
            <w:hideMark/>
          </w:tcPr>
          <w:p w14:paraId="065BEE66"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2.243</w:t>
            </w:r>
          </w:p>
        </w:tc>
        <w:tc>
          <w:tcPr>
            <w:tcW w:w="880" w:type="dxa"/>
            <w:shd w:val="clear" w:color="auto" w:fill="auto"/>
            <w:noWrap/>
            <w:vAlign w:val="bottom"/>
            <w:hideMark/>
          </w:tcPr>
          <w:p w14:paraId="0FD5632C"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2.226</w:t>
            </w:r>
          </w:p>
        </w:tc>
        <w:tc>
          <w:tcPr>
            <w:tcW w:w="880" w:type="dxa"/>
            <w:shd w:val="clear" w:color="auto" w:fill="auto"/>
            <w:noWrap/>
            <w:vAlign w:val="bottom"/>
            <w:hideMark/>
          </w:tcPr>
          <w:p w14:paraId="084A5798"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-18</w:t>
            </w:r>
          </w:p>
        </w:tc>
        <w:tc>
          <w:tcPr>
            <w:tcW w:w="739" w:type="dxa"/>
            <w:shd w:val="clear" w:color="auto" w:fill="auto"/>
            <w:noWrap/>
            <w:vAlign w:val="bottom"/>
            <w:hideMark/>
          </w:tcPr>
          <w:p w14:paraId="270F1612" w14:textId="77777777" w:rsidR="008C1277" w:rsidRPr="008C1277" w:rsidRDefault="008C1277" w:rsidP="008C1277">
            <w:pPr>
              <w:spacing w:line="240" w:lineRule="auto"/>
              <w:jc w:val="right"/>
              <w:rPr>
                <w:rFonts w:ascii="Calibri" w:hAnsi="Calibri" w:cs="Calibri"/>
                <w:color w:val="000000"/>
                <w:sz w:val="22"/>
                <w:szCs w:val="22"/>
                <w:lang w:val="sl-SI" w:eastAsia="sl-SI"/>
              </w:rPr>
            </w:pPr>
            <w:r w:rsidRPr="008C1277">
              <w:rPr>
                <w:rFonts w:ascii="Calibri" w:hAnsi="Calibri" w:cs="Calibri"/>
                <w:color w:val="000000"/>
                <w:sz w:val="22"/>
                <w:szCs w:val="22"/>
                <w:lang w:val="sl-SI" w:eastAsia="sl-SI"/>
              </w:rPr>
              <w:t>99,2</w:t>
            </w:r>
          </w:p>
        </w:tc>
      </w:tr>
      <w:tr w:rsidR="008C1277" w:rsidRPr="008C1277" w14:paraId="0B7993E7" w14:textId="77777777" w:rsidTr="008C1277">
        <w:trPr>
          <w:trHeight w:val="20"/>
        </w:trPr>
        <w:tc>
          <w:tcPr>
            <w:tcW w:w="5083" w:type="dxa"/>
            <w:shd w:val="clear" w:color="auto" w:fill="auto"/>
            <w:noWrap/>
            <w:vAlign w:val="bottom"/>
            <w:hideMark/>
          </w:tcPr>
          <w:p w14:paraId="74DF1115" w14:textId="77777777" w:rsidR="008C1277" w:rsidRPr="008C1277" w:rsidRDefault="008C1277" w:rsidP="008C1277">
            <w:pPr>
              <w:spacing w:line="240" w:lineRule="auto"/>
              <w:rPr>
                <w:rFonts w:ascii="Calibri" w:hAnsi="Calibri" w:cs="Calibri"/>
                <w:b/>
                <w:bCs/>
                <w:color w:val="000000"/>
                <w:sz w:val="22"/>
                <w:szCs w:val="22"/>
                <w:lang w:val="sl-SI" w:eastAsia="sl-SI"/>
              </w:rPr>
            </w:pPr>
            <w:r w:rsidRPr="008C1277">
              <w:rPr>
                <w:rFonts w:ascii="Calibri" w:hAnsi="Calibri" w:cs="Calibri"/>
                <w:b/>
                <w:bCs/>
                <w:color w:val="000000"/>
                <w:sz w:val="22"/>
                <w:szCs w:val="22"/>
                <w:lang w:val="sl-SI" w:eastAsia="sl-SI"/>
              </w:rPr>
              <w:t>SKUPAJ JAVNI SEKTOR</w:t>
            </w:r>
          </w:p>
        </w:tc>
        <w:tc>
          <w:tcPr>
            <w:tcW w:w="167" w:type="dxa"/>
            <w:shd w:val="clear" w:color="auto" w:fill="auto"/>
            <w:noWrap/>
            <w:vAlign w:val="bottom"/>
            <w:hideMark/>
          </w:tcPr>
          <w:p w14:paraId="2C9F4918" w14:textId="77777777" w:rsidR="008C1277" w:rsidRPr="008C1277" w:rsidRDefault="008C1277" w:rsidP="008C1277">
            <w:pPr>
              <w:spacing w:line="240" w:lineRule="auto"/>
              <w:jc w:val="right"/>
              <w:rPr>
                <w:rFonts w:ascii="Calibri" w:hAnsi="Calibri" w:cs="Calibri"/>
                <w:b/>
                <w:bCs/>
                <w:color w:val="000000"/>
                <w:sz w:val="22"/>
                <w:szCs w:val="22"/>
                <w:lang w:val="sl-SI" w:eastAsia="sl-SI"/>
              </w:rPr>
            </w:pPr>
            <w:r w:rsidRPr="008C1277">
              <w:rPr>
                <w:rFonts w:ascii="Calibri" w:hAnsi="Calibri" w:cs="Calibri"/>
                <w:b/>
                <w:bCs/>
                <w:color w:val="000000"/>
                <w:sz w:val="22"/>
                <w:szCs w:val="22"/>
                <w:lang w:val="sl-SI" w:eastAsia="sl-SI"/>
              </w:rPr>
              <w:t>191.475</w:t>
            </w:r>
          </w:p>
        </w:tc>
        <w:tc>
          <w:tcPr>
            <w:tcW w:w="880" w:type="dxa"/>
            <w:shd w:val="clear" w:color="auto" w:fill="auto"/>
            <w:noWrap/>
            <w:vAlign w:val="bottom"/>
            <w:hideMark/>
          </w:tcPr>
          <w:p w14:paraId="75C3D7EF" w14:textId="77777777" w:rsidR="008C1277" w:rsidRPr="008C1277" w:rsidRDefault="008C1277" w:rsidP="008C1277">
            <w:pPr>
              <w:spacing w:line="240" w:lineRule="auto"/>
              <w:jc w:val="right"/>
              <w:rPr>
                <w:rFonts w:ascii="Calibri" w:hAnsi="Calibri" w:cs="Calibri"/>
                <w:b/>
                <w:bCs/>
                <w:color w:val="000000"/>
                <w:sz w:val="22"/>
                <w:szCs w:val="22"/>
                <w:lang w:val="sl-SI" w:eastAsia="sl-SI"/>
              </w:rPr>
            </w:pPr>
            <w:r w:rsidRPr="008C1277">
              <w:rPr>
                <w:rFonts w:ascii="Calibri" w:hAnsi="Calibri" w:cs="Calibri"/>
                <w:b/>
                <w:bCs/>
                <w:color w:val="000000"/>
                <w:sz w:val="22"/>
                <w:szCs w:val="22"/>
                <w:lang w:val="sl-SI" w:eastAsia="sl-SI"/>
              </w:rPr>
              <w:t>193.821</w:t>
            </w:r>
          </w:p>
        </w:tc>
        <w:tc>
          <w:tcPr>
            <w:tcW w:w="880" w:type="dxa"/>
            <w:shd w:val="clear" w:color="auto" w:fill="auto"/>
            <w:noWrap/>
            <w:vAlign w:val="bottom"/>
            <w:hideMark/>
          </w:tcPr>
          <w:p w14:paraId="753FF132" w14:textId="77777777" w:rsidR="008C1277" w:rsidRPr="008C1277" w:rsidRDefault="008C1277" w:rsidP="008C1277">
            <w:pPr>
              <w:spacing w:line="240" w:lineRule="auto"/>
              <w:jc w:val="right"/>
              <w:rPr>
                <w:rFonts w:ascii="Calibri" w:hAnsi="Calibri" w:cs="Calibri"/>
                <w:b/>
                <w:bCs/>
                <w:color w:val="000000"/>
                <w:sz w:val="22"/>
                <w:szCs w:val="22"/>
                <w:lang w:val="sl-SI" w:eastAsia="sl-SI"/>
              </w:rPr>
            </w:pPr>
            <w:r w:rsidRPr="008C1277">
              <w:rPr>
                <w:rFonts w:ascii="Calibri" w:hAnsi="Calibri" w:cs="Calibri"/>
                <w:b/>
                <w:bCs/>
                <w:color w:val="000000"/>
                <w:sz w:val="22"/>
                <w:szCs w:val="22"/>
                <w:lang w:val="sl-SI" w:eastAsia="sl-SI"/>
              </w:rPr>
              <w:t>2346</w:t>
            </w:r>
          </w:p>
        </w:tc>
        <w:tc>
          <w:tcPr>
            <w:tcW w:w="739" w:type="dxa"/>
            <w:shd w:val="clear" w:color="auto" w:fill="auto"/>
            <w:noWrap/>
            <w:vAlign w:val="bottom"/>
            <w:hideMark/>
          </w:tcPr>
          <w:p w14:paraId="3114F14B" w14:textId="77777777" w:rsidR="008C1277" w:rsidRPr="008C1277" w:rsidRDefault="008C1277" w:rsidP="008C1277">
            <w:pPr>
              <w:spacing w:line="240" w:lineRule="auto"/>
              <w:jc w:val="right"/>
              <w:rPr>
                <w:rFonts w:ascii="Calibri" w:hAnsi="Calibri" w:cs="Calibri"/>
                <w:b/>
                <w:bCs/>
                <w:color w:val="000000"/>
                <w:sz w:val="22"/>
                <w:szCs w:val="22"/>
                <w:lang w:val="sl-SI" w:eastAsia="sl-SI"/>
              </w:rPr>
            </w:pPr>
            <w:r w:rsidRPr="008C1277">
              <w:rPr>
                <w:rFonts w:ascii="Calibri" w:hAnsi="Calibri" w:cs="Calibri"/>
                <w:b/>
                <w:bCs/>
                <w:color w:val="000000"/>
                <w:sz w:val="22"/>
                <w:szCs w:val="22"/>
                <w:lang w:val="sl-SI" w:eastAsia="sl-SI"/>
              </w:rPr>
              <w:t>101,2</w:t>
            </w:r>
          </w:p>
        </w:tc>
      </w:tr>
    </w:tbl>
    <w:p w14:paraId="7632DFA5" w14:textId="77777777" w:rsidR="002F1287" w:rsidRDefault="002F1287" w:rsidP="002F1287">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52D8ADFF" w14:textId="28211C47" w:rsidR="00606AA2" w:rsidRDefault="002F1287" w:rsidP="002F1287">
      <w:pPr>
        <w:spacing w:line="260" w:lineRule="exact"/>
        <w:jc w:val="both"/>
        <w:rPr>
          <w:rFonts w:cs="Arial"/>
          <w:sz w:val="16"/>
          <w:szCs w:val="16"/>
          <w:lang w:val="sl-SI"/>
        </w:rPr>
      </w:pPr>
      <w:r>
        <w:rPr>
          <w:rFonts w:cs="Arial"/>
          <w:sz w:val="16"/>
          <w:szCs w:val="16"/>
          <w:lang w:val="sl-SI"/>
        </w:rPr>
        <w:t>Opomb</w:t>
      </w:r>
      <w:r w:rsidR="00606AA2">
        <w:rPr>
          <w:rFonts w:cs="Arial"/>
          <w:sz w:val="16"/>
          <w:szCs w:val="16"/>
          <w:lang w:val="sl-SI"/>
        </w:rPr>
        <w:t>i</w:t>
      </w:r>
      <w:r>
        <w:rPr>
          <w:rFonts w:cs="Arial"/>
          <w:sz w:val="16"/>
          <w:szCs w:val="16"/>
          <w:lang w:val="sl-SI"/>
        </w:rPr>
        <w:t xml:space="preserve">: </w:t>
      </w:r>
    </w:p>
    <w:p w14:paraId="295580EA" w14:textId="0DC938F9" w:rsidR="004303ED" w:rsidRDefault="00606AA2" w:rsidP="00606AA2">
      <w:pPr>
        <w:pStyle w:val="Odstavekseznama"/>
        <w:numPr>
          <w:ilvl w:val="0"/>
          <w:numId w:val="4"/>
        </w:numPr>
        <w:spacing w:line="260" w:lineRule="exact"/>
        <w:ind w:left="426"/>
        <w:jc w:val="both"/>
        <w:rPr>
          <w:rFonts w:cs="Arial"/>
          <w:sz w:val="16"/>
          <w:szCs w:val="16"/>
          <w:lang w:val="sl-SI"/>
        </w:rPr>
      </w:pPr>
      <w:r>
        <w:rPr>
          <w:rFonts w:cs="Arial"/>
          <w:sz w:val="16"/>
          <w:szCs w:val="16"/>
          <w:lang w:val="sl-SI"/>
        </w:rPr>
        <w:t>Z</w:t>
      </w:r>
      <w:r w:rsidR="005A27C9">
        <w:rPr>
          <w:rFonts w:cs="Arial"/>
          <w:sz w:val="16"/>
          <w:szCs w:val="16"/>
          <w:lang w:val="sl-SI"/>
        </w:rPr>
        <w:t xml:space="preserve"> barvami so označene tri najvišje (zelena barva) in </w:t>
      </w:r>
      <w:r w:rsidR="00D81930">
        <w:rPr>
          <w:rFonts w:cs="Arial"/>
          <w:sz w:val="16"/>
          <w:szCs w:val="16"/>
          <w:lang w:val="sl-SI"/>
        </w:rPr>
        <w:t xml:space="preserve">tri najnižje (rjava barva) </w:t>
      </w:r>
      <w:r w:rsidR="005A27C9">
        <w:rPr>
          <w:rFonts w:cs="Arial"/>
          <w:sz w:val="16"/>
          <w:szCs w:val="16"/>
          <w:lang w:val="sl-SI"/>
        </w:rPr>
        <w:t>vrednosti v stolpcu</w:t>
      </w:r>
      <w:r w:rsidR="00093008">
        <w:rPr>
          <w:rFonts w:cs="Arial"/>
          <w:sz w:val="16"/>
          <w:szCs w:val="16"/>
          <w:lang w:val="sl-SI"/>
        </w:rPr>
        <w:t>.</w:t>
      </w:r>
      <w:r w:rsidR="000F0C81">
        <w:rPr>
          <w:rFonts w:cs="Arial"/>
          <w:sz w:val="16"/>
          <w:szCs w:val="16"/>
          <w:lang w:val="sl-SI"/>
        </w:rPr>
        <w:t xml:space="preserve"> </w:t>
      </w:r>
    </w:p>
    <w:p w14:paraId="3D5EDA0F" w14:textId="77777777" w:rsidR="00B06289" w:rsidRPr="004E5DAC" w:rsidRDefault="00B06289" w:rsidP="00606AA2">
      <w:pPr>
        <w:pStyle w:val="Odstavekseznama"/>
        <w:numPr>
          <w:ilvl w:val="0"/>
          <w:numId w:val="4"/>
        </w:numPr>
        <w:spacing w:line="260" w:lineRule="exact"/>
        <w:ind w:left="426"/>
        <w:jc w:val="both"/>
        <w:rPr>
          <w:rFonts w:cs="Arial"/>
          <w:sz w:val="16"/>
          <w:szCs w:val="16"/>
          <w:lang w:val="sl-SI"/>
        </w:rPr>
      </w:pPr>
      <w:r>
        <w:rPr>
          <w:rFonts w:cs="Arial"/>
          <w:sz w:val="16"/>
          <w:szCs w:val="16"/>
          <w:lang w:val="sl-SI"/>
        </w:rPr>
        <w:t>P</w:t>
      </w:r>
      <w:r w:rsidRPr="004E5DAC">
        <w:rPr>
          <w:rFonts w:cs="Arial"/>
          <w:sz w:val="16"/>
          <w:szCs w:val="16"/>
          <w:lang w:val="sl-SI"/>
        </w:rPr>
        <w:t>ovprečno mesečno število zaposlenih za</w:t>
      </w:r>
      <w:r>
        <w:rPr>
          <w:rFonts w:cs="Arial"/>
          <w:sz w:val="16"/>
          <w:szCs w:val="16"/>
          <w:lang w:val="sl-SI"/>
        </w:rPr>
        <w:t xml:space="preserve"> posamezni</w:t>
      </w:r>
      <w:r w:rsidRPr="004E5DAC">
        <w:rPr>
          <w:rFonts w:cs="Arial"/>
          <w:sz w:val="16"/>
          <w:szCs w:val="16"/>
          <w:lang w:val="sl-SI"/>
        </w:rPr>
        <w:t xml:space="preserve"> let</w:t>
      </w:r>
      <w:r>
        <w:rPr>
          <w:rFonts w:cs="Arial"/>
          <w:sz w:val="16"/>
          <w:szCs w:val="16"/>
          <w:lang w:val="sl-SI"/>
        </w:rPr>
        <w:t>i in razlika med njima so izračunani na več decimalnih mest, prikazani pa zaokroženo na celo število (iz tega razloga odštevanje že zaokroženih vrednosti ne da vedno enakega rezultata, kot je prikazana razlika).</w:t>
      </w:r>
    </w:p>
    <w:p w14:paraId="7FBAB945" w14:textId="77777777" w:rsidR="008C1277" w:rsidRDefault="008C1277" w:rsidP="00FD1B01">
      <w:pPr>
        <w:jc w:val="both"/>
        <w:rPr>
          <w:rFonts w:cs="Arial"/>
          <w:sz w:val="22"/>
          <w:szCs w:val="22"/>
          <w:lang w:val="sl-SI"/>
        </w:rPr>
      </w:pPr>
    </w:p>
    <w:p w14:paraId="10044261" w14:textId="77777777" w:rsidR="008C1277" w:rsidRDefault="008C1277" w:rsidP="008C1277">
      <w:pPr>
        <w:jc w:val="both"/>
        <w:rPr>
          <w:rFonts w:cs="Arial"/>
          <w:sz w:val="22"/>
          <w:szCs w:val="22"/>
          <w:lang w:val="sl-SI"/>
        </w:rPr>
      </w:pPr>
      <w:r>
        <w:rPr>
          <w:rFonts w:cs="Arial"/>
          <w:sz w:val="22"/>
          <w:szCs w:val="22"/>
          <w:lang w:val="sl-SI"/>
        </w:rPr>
        <w:lastRenderedPageBreak/>
        <w:t>Povprečno mesečno š</w:t>
      </w:r>
      <w:r w:rsidRPr="005D2A21">
        <w:rPr>
          <w:rFonts w:cs="Arial"/>
          <w:sz w:val="22"/>
          <w:szCs w:val="22"/>
          <w:lang w:val="sl-SI"/>
        </w:rPr>
        <w:t>tevilo zaposlenih po urah</w:t>
      </w:r>
      <w:r>
        <w:rPr>
          <w:rFonts w:cs="Arial"/>
          <w:sz w:val="22"/>
          <w:szCs w:val="22"/>
          <w:lang w:val="sl-SI"/>
        </w:rPr>
        <w:t xml:space="preserve"> se je najbolj povečalo v plačni podskupini F1 – Strokovni delavci (za 7,8 %), sledita plačni podskupini E4 – Zdravstveni delavci in zdravstveni sodelavci (za 6,6 %) ter H2 – Strokovni sodelavci (za 6,5 %). </w:t>
      </w:r>
    </w:p>
    <w:p w14:paraId="0E732E66" w14:textId="77777777" w:rsidR="008C1277" w:rsidRDefault="008C1277" w:rsidP="008C1277">
      <w:pPr>
        <w:jc w:val="both"/>
        <w:rPr>
          <w:rFonts w:cs="Arial"/>
          <w:sz w:val="22"/>
          <w:szCs w:val="22"/>
          <w:lang w:val="sl-SI"/>
        </w:rPr>
      </w:pPr>
    </w:p>
    <w:p w14:paraId="73C7CA81" w14:textId="77777777" w:rsidR="008C1277" w:rsidRDefault="008C1277" w:rsidP="008C1277">
      <w:pPr>
        <w:jc w:val="both"/>
        <w:rPr>
          <w:rFonts w:cs="Arial"/>
          <w:sz w:val="22"/>
          <w:szCs w:val="22"/>
          <w:lang w:val="sl-SI"/>
        </w:rPr>
      </w:pPr>
      <w:r>
        <w:rPr>
          <w:rFonts w:cs="Arial"/>
          <w:sz w:val="22"/>
          <w:szCs w:val="22"/>
          <w:lang w:val="sl-SI"/>
        </w:rPr>
        <w:t xml:space="preserve">Povprečno mesečno število zaposlenih po urah se je najbolj zmanjšalo v plačnih podskupinah C3 – Policisti (za 3,0 %), v plačni podskupini </w:t>
      </w:r>
      <w:r w:rsidRPr="005D2A21">
        <w:rPr>
          <w:rFonts w:cs="Arial"/>
          <w:sz w:val="22"/>
          <w:szCs w:val="22"/>
          <w:lang w:val="sl-SI"/>
        </w:rPr>
        <w:t>A2 – Funkcionarji zakonodajne oblasti</w:t>
      </w:r>
      <w:r>
        <w:rPr>
          <w:rFonts w:cs="Arial"/>
          <w:sz w:val="22"/>
          <w:szCs w:val="22"/>
          <w:lang w:val="sl-SI"/>
        </w:rPr>
        <w:t xml:space="preserve"> (za 2,9 %) ter J2 – Administrativni delavci (za 2,4 %).</w:t>
      </w:r>
    </w:p>
    <w:p w14:paraId="13A0B0EB" w14:textId="77777777" w:rsidR="008C1277" w:rsidRDefault="008C1277" w:rsidP="00FD1B01">
      <w:pPr>
        <w:jc w:val="both"/>
        <w:rPr>
          <w:rFonts w:cs="Arial"/>
          <w:sz w:val="22"/>
          <w:szCs w:val="22"/>
          <w:lang w:val="sl-SI"/>
        </w:rPr>
      </w:pPr>
    </w:p>
    <w:p w14:paraId="0805973B" w14:textId="0E688983" w:rsidR="00027580" w:rsidRPr="00027580" w:rsidRDefault="00B4493A" w:rsidP="00B4493A">
      <w:pPr>
        <w:jc w:val="both"/>
        <w:rPr>
          <w:rFonts w:cs="Arial"/>
          <w:sz w:val="22"/>
          <w:szCs w:val="22"/>
          <w:lang w:val="sl-SI"/>
        </w:rPr>
      </w:pPr>
      <w:r w:rsidRPr="00027580">
        <w:rPr>
          <w:rFonts w:cs="Arial"/>
          <w:sz w:val="22"/>
          <w:szCs w:val="22"/>
          <w:lang w:val="sl-SI"/>
        </w:rPr>
        <w:t xml:space="preserve">V absolutnih vrednostih se je povprečno mesečno število zaposlenih </w:t>
      </w:r>
      <w:r w:rsidR="00027580" w:rsidRPr="00027580">
        <w:rPr>
          <w:rFonts w:cs="Arial"/>
          <w:sz w:val="22"/>
          <w:szCs w:val="22"/>
          <w:lang w:val="sl-SI"/>
        </w:rPr>
        <w:t>po urah</w:t>
      </w:r>
      <w:r w:rsidRPr="00027580">
        <w:rPr>
          <w:rFonts w:cs="Arial"/>
          <w:sz w:val="22"/>
          <w:szCs w:val="22"/>
          <w:lang w:val="sl-SI"/>
        </w:rPr>
        <w:t xml:space="preserve"> najbolj povečalo v plačni podskupini </w:t>
      </w:r>
      <w:r w:rsidR="00027580" w:rsidRPr="00027580">
        <w:rPr>
          <w:rFonts w:cs="Arial"/>
          <w:sz w:val="22"/>
          <w:szCs w:val="22"/>
          <w:lang w:val="sl-SI"/>
        </w:rPr>
        <w:t>E4 – Zdravstveni delavci in zdravstveni sodelavci (za 643 zaposlenih po urah), sledita plačni podskupini D2 – Predavatelji višjih strokovnih šol, srednješolski in osnovnošolski učitelji in drugi strokovni delavci (za 588 zaposlenih po urah) ter J3 – Ostali strokovno tehnični delavci (za 559 zaposlenih po urah).</w:t>
      </w:r>
    </w:p>
    <w:p w14:paraId="179E8B54" w14:textId="77777777" w:rsidR="00B4493A" w:rsidRPr="00B4493A" w:rsidRDefault="00B4493A" w:rsidP="00B4493A">
      <w:pPr>
        <w:jc w:val="both"/>
        <w:rPr>
          <w:rFonts w:cs="Arial"/>
          <w:sz w:val="22"/>
          <w:szCs w:val="22"/>
          <w:highlight w:val="yellow"/>
          <w:lang w:val="sl-SI"/>
        </w:rPr>
      </w:pPr>
    </w:p>
    <w:p w14:paraId="3853D834" w14:textId="6EA20072" w:rsidR="00B4493A" w:rsidRDefault="00B4493A" w:rsidP="00B4493A">
      <w:pPr>
        <w:jc w:val="both"/>
        <w:rPr>
          <w:rFonts w:cs="Arial"/>
          <w:sz w:val="22"/>
          <w:szCs w:val="22"/>
          <w:lang w:val="sl-SI"/>
        </w:rPr>
      </w:pPr>
      <w:r w:rsidRPr="00D500BD">
        <w:rPr>
          <w:rFonts w:cs="Arial"/>
          <w:sz w:val="22"/>
          <w:szCs w:val="22"/>
          <w:lang w:val="sl-SI"/>
        </w:rPr>
        <w:t xml:space="preserve">V absolutnih vrednostih se je povprečno mesečno število zaposlenih </w:t>
      </w:r>
      <w:r w:rsidR="00D500BD" w:rsidRPr="00D500BD">
        <w:rPr>
          <w:rFonts w:cs="Arial"/>
          <w:sz w:val="22"/>
          <w:szCs w:val="22"/>
          <w:lang w:val="sl-SI"/>
        </w:rPr>
        <w:t>po urah</w:t>
      </w:r>
      <w:r w:rsidRPr="00D500BD">
        <w:rPr>
          <w:rFonts w:cs="Arial"/>
          <w:sz w:val="22"/>
          <w:szCs w:val="22"/>
          <w:lang w:val="sl-SI"/>
        </w:rPr>
        <w:t xml:space="preserve"> najbolj zmanjšalo v plačni podskupini C3 – Policisti (za </w:t>
      </w:r>
      <w:r w:rsidR="00D500BD" w:rsidRPr="00D500BD">
        <w:rPr>
          <w:rFonts w:cs="Arial"/>
          <w:sz w:val="22"/>
          <w:szCs w:val="22"/>
          <w:lang w:val="sl-SI"/>
        </w:rPr>
        <w:t>212</w:t>
      </w:r>
      <w:r w:rsidRPr="00D500BD">
        <w:rPr>
          <w:rFonts w:cs="Arial"/>
          <w:sz w:val="22"/>
          <w:szCs w:val="22"/>
          <w:lang w:val="sl-SI"/>
        </w:rPr>
        <w:t xml:space="preserve"> </w:t>
      </w:r>
      <w:r w:rsidR="00852B4D">
        <w:rPr>
          <w:rFonts w:cs="Arial"/>
          <w:sz w:val="22"/>
          <w:szCs w:val="22"/>
          <w:lang w:val="sl-SI"/>
        </w:rPr>
        <w:t>zaposlenih po urah</w:t>
      </w:r>
      <w:r w:rsidRPr="00D500BD">
        <w:rPr>
          <w:rFonts w:cs="Arial"/>
          <w:sz w:val="22"/>
          <w:szCs w:val="22"/>
          <w:lang w:val="sl-SI"/>
        </w:rPr>
        <w:t>), sledita plačni podskupini J2 – Administrativni delavci (za 11</w:t>
      </w:r>
      <w:r w:rsidR="00D500BD" w:rsidRPr="00D500BD">
        <w:rPr>
          <w:rFonts w:cs="Arial"/>
          <w:sz w:val="22"/>
          <w:szCs w:val="22"/>
          <w:lang w:val="sl-SI"/>
        </w:rPr>
        <w:t>7</w:t>
      </w:r>
      <w:r w:rsidRPr="00D500BD">
        <w:rPr>
          <w:rFonts w:cs="Arial"/>
          <w:sz w:val="22"/>
          <w:szCs w:val="22"/>
          <w:lang w:val="sl-SI"/>
        </w:rPr>
        <w:t xml:space="preserve"> </w:t>
      </w:r>
      <w:r w:rsidR="00D500BD" w:rsidRPr="00D500BD">
        <w:rPr>
          <w:rFonts w:cs="Arial"/>
          <w:sz w:val="22"/>
          <w:szCs w:val="22"/>
          <w:lang w:val="sl-SI"/>
        </w:rPr>
        <w:t>zaposlenih po urah</w:t>
      </w:r>
      <w:r w:rsidRPr="00D500BD">
        <w:rPr>
          <w:rFonts w:cs="Arial"/>
          <w:sz w:val="22"/>
          <w:szCs w:val="22"/>
          <w:lang w:val="sl-SI"/>
        </w:rPr>
        <w:t xml:space="preserve">) ter </w:t>
      </w:r>
      <w:r w:rsidR="00D500BD" w:rsidRPr="00D500BD">
        <w:rPr>
          <w:rFonts w:cs="Arial"/>
          <w:sz w:val="22"/>
          <w:szCs w:val="22"/>
          <w:lang w:val="sl-SI"/>
        </w:rPr>
        <w:t>H1</w:t>
      </w:r>
      <w:r w:rsidRPr="00D500BD">
        <w:rPr>
          <w:rFonts w:cs="Arial"/>
          <w:sz w:val="22"/>
          <w:szCs w:val="22"/>
          <w:lang w:val="sl-SI"/>
        </w:rPr>
        <w:t xml:space="preserve"> – </w:t>
      </w:r>
      <w:r w:rsidR="00D500BD" w:rsidRPr="00D500BD">
        <w:rPr>
          <w:rFonts w:cs="Arial"/>
          <w:sz w:val="22"/>
          <w:szCs w:val="22"/>
          <w:lang w:val="sl-SI"/>
        </w:rPr>
        <w:t>Raziskovalci</w:t>
      </w:r>
      <w:r w:rsidRPr="00D500BD">
        <w:rPr>
          <w:rFonts w:cs="Arial"/>
          <w:sz w:val="22"/>
          <w:szCs w:val="22"/>
          <w:lang w:val="sl-SI"/>
        </w:rPr>
        <w:t xml:space="preserve"> (za </w:t>
      </w:r>
      <w:r w:rsidR="00D500BD" w:rsidRPr="00D500BD">
        <w:rPr>
          <w:rFonts w:cs="Arial"/>
          <w:sz w:val="22"/>
          <w:szCs w:val="22"/>
          <w:lang w:val="sl-SI"/>
        </w:rPr>
        <w:t>47</w:t>
      </w:r>
      <w:r w:rsidRPr="00D500BD">
        <w:rPr>
          <w:rFonts w:cs="Arial"/>
          <w:sz w:val="22"/>
          <w:szCs w:val="22"/>
          <w:lang w:val="sl-SI"/>
        </w:rPr>
        <w:t xml:space="preserve"> </w:t>
      </w:r>
      <w:r w:rsidR="00D500BD" w:rsidRPr="00D500BD">
        <w:rPr>
          <w:rFonts w:cs="Arial"/>
          <w:sz w:val="22"/>
          <w:szCs w:val="22"/>
          <w:lang w:val="sl-SI"/>
        </w:rPr>
        <w:t>zaposlenih po urah</w:t>
      </w:r>
      <w:r w:rsidRPr="00D500BD">
        <w:rPr>
          <w:rFonts w:cs="Arial"/>
          <w:sz w:val="22"/>
          <w:szCs w:val="22"/>
          <w:lang w:val="sl-SI"/>
        </w:rPr>
        <w:t>).</w:t>
      </w:r>
    </w:p>
    <w:p w14:paraId="7609139C" w14:textId="77777777" w:rsidR="00F30CF0" w:rsidRDefault="00F30CF0" w:rsidP="00FD1B01">
      <w:pPr>
        <w:jc w:val="both"/>
        <w:rPr>
          <w:rFonts w:cs="Arial"/>
          <w:sz w:val="22"/>
          <w:szCs w:val="22"/>
          <w:lang w:val="sl-SI"/>
        </w:rPr>
      </w:pPr>
    </w:p>
    <w:p w14:paraId="68F7D68B" w14:textId="45EE189F" w:rsidR="008C1277" w:rsidRDefault="008C1277" w:rsidP="008C1277">
      <w:pPr>
        <w:keepNext/>
        <w:spacing w:line="260" w:lineRule="exact"/>
        <w:jc w:val="both"/>
        <w:rPr>
          <w:rFonts w:cs="Arial"/>
          <w:b/>
          <w:bCs/>
          <w:sz w:val="22"/>
          <w:szCs w:val="22"/>
          <w:lang w:val="sl-SI"/>
        </w:rPr>
      </w:pPr>
      <w:r w:rsidRPr="00426A43">
        <w:rPr>
          <w:rFonts w:cs="Arial"/>
          <w:b/>
          <w:bCs/>
          <w:sz w:val="22"/>
          <w:szCs w:val="22"/>
          <w:lang w:val="sl-SI"/>
        </w:rPr>
        <w:t xml:space="preserve">Preglednica </w:t>
      </w:r>
      <w:r w:rsidRPr="00426A43">
        <w:rPr>
          <w:rFonts w:cs="Arial"/>
          <w:b/>
          <w:bCs/>
          <w:sz w:val="22"/>
          <w:szCs w:val="22"/>
          <w:lang w:val="sl-SI"/>
        </w:rPr>
        <w:fldChar w:fldCharType="begin"/>
      </w:r>
      <w:r w:rsidRPr="00426A43">
        <w:rPr>
          <w:rFonts w:cs="Arial"/>
          <w:b/>
          <w:bCs/>
          <w:sz w:val="22"/>
          <w:szCs w:val="22"/>
          <w:lang w:val="sl-SI"/>
        </w:rPr>
        <w:instrText xml:space="preserve"> AUTONUMLGL  \e </w:instrText>
      </w:r>
      <w:r w:rsidRPr="00426A43">
        <w:rPr>
          <w:rFonts w:cs="Arial"/>
          <w:b/>
          <w:bCs/>
          <w:sz w:val="22"/>
          <w:szCs w:val="22"/>
          <w:lang w:val="sl-SI"/>
        </w:rPr>
        <w:fldChar w:fldCharType="end"/>
      </w:r>
      <w:r w:rsidRPr="00426A43">
        <w:rPr>
          <w:rFonts w:cs="Arial"/>
          <w:b/>
          <w:bCs/>
          <w:sz w:val="22"/>
          <w:szCs w:val="22"/>
          <w:lang w:val="sl-SI"/>
        </w:rPr>
        <w:t xml:space="preserve">: </w:t>
      </w:r>
      <w:r>
        <w:rPr>
          <w:rFonts w:cs="Arial"/>
          <w:b/>
          <w:bCs/>
          <w:sz w:val="22"/>
          <w:szCs w:val="22"/>
          <w:lang w:val="sl-SI"/>
        </w:rPr>
        <w:t>Število zaposlenih</w:t>
      </w:r>
      <w:r w:rsidRPr="00426A43">
        <w:rPr>
          <w:rFonts w:cs="Arial"/>
          <w:b/>
          <w:bCs/>
          <w:sz w:val="22"/>
          <w:szCs w:val="22"/>
          <w:lang w:val="sl-SI"/>
        </w:rPr>
        <w:t xml:space="preserve"> </w:t>
      </w:r>
      <w:r>
        <w:rPr>
          <w:rFonts w:cs="Arial"/>
          <w:b/>
          <w:bCs/>
          <w:sz w:val="22"/>
          <w:szCs w:val="22"/>
          <w:lang w:val="sl-SI"/>
        </w:rPr>
        <w:t xml:space="preserve">po urah </w:t>
      </w:r>
      <w:r w:rsidRPr="00426A43">
        <w:rPr>
          <w:rFonts w:cs="Arial"/>
          <w:b/>
          <w:bCs/>
          <w:sz w:val="22"/>
          <w:szCs w:val="22"/>
          <w:lang w:val="sl-SI"/>
        </w:rPr>
        <w:t>po plačnih podskupinah za leti 202</w:t>
      </w:r>
      <w:r>
        <w:rPr>
          <w:rFonts w:cs="Arial"/>
          <w:b/>
          <w:bCs/>
          <w:sz w:val="22"/>
          <w:szCs w:val="22"/>
          <w:lang w:val="sl-SI"/>
        </w:rPr>
        <w:t>3</w:t>
      </w:r>
      <w:r w:rsidRPr="00426A43">
        <w:rPr>
          <w:rFonts w:cs="Arial"/>
          <w:b/>
          <w:bCs/>
          <w:sz w:val="22"/>
          <w:szCs w:val="22"/>
          <w:lang w:val="sl-SI"/>
        </w:rPr>
        <w:t xml:space="preserve"> in 202</w:t>
      </w:r>
      <w:r>
        <w:rPr>
          <w:rFonts w:cs="Arial"/>
          <w:b/>
          <w:bCs/>
          <w:sz w:val="22"/>
          <w:szCs w:val="22"/>
          <w:lang w:val="sl-SI"/>
        </w:rPr>
        <w:t>4</w:t>
      </w:r>
    </w:p>
    <w:p w14:paraId="17827E92" w14:textId="77777777" w:rsidR="008C1277" w:rsidRDefault="008C1277" w:rsidP="00FD1B01">
      <w:pPr>
        <w:jc w:val="both"/>
        <w:rPr>
          <w:rFonts w:cs="Arial"/>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7"/>
        <w:gridCol w:w="975"/>
        <w:gridCol w:w="974"/>
        <w:gridCol w:w="974"/>
        <w:gridCol w:w="818"/>
      </w:tblGrid>
      <w:tr w:rsidR="00B4493A" w:rsidRPr="00B4493A" w14:paraId="214B2434" w14:textId="77777777" w:rsidTr="00B4493A">
        <w:trPr>
          <w:trHeight w:val="20"/>
          <w:tblHeader/>
        </w:trPr>
        <w:tc>
          <w:tcPr>
            <w:tcW w:w="2796" w:type="pct"/>
            <w:shd w:val="clear" w:color="auto" w:fill="auto"/>
            <w:vAlign w:val="bottom"/>
            <w:hideMark/>
          </w:tcPr>
          <w:p w14:paraId="67DCD8D3" w14:textId="77777777" w:rsidR="00B4493A" w:rsidRPr="00B4493A" w:rsidRDefault="00B4493A" w:rsidP="00B4493A">
            <w:pPr>
              <w:spacing w:line="240" w:lineRule="auto"/>
              <w:rPr>
                <w:rFonts w:ascii="Calibri" w:hAnsi="Calibri" w:cs="Calibri"/>
                <w:b/>
                <w:bCs/>
                <w:color w:val="000000"/>
                <w:sz w:val="22"/>
                <w:szCs w:val="22"/>
                <w:lang w:val="sl-SI" w:eastAsia="sl-SI"/>
              </w:rPr>
            </w:pPr>
            <w:r w:rsidRPr="00B4493A">
              <w:rPr>
                <w:rFonts w:ascii="Calibri" w:hAnsi="Calibri" w:cs="Calibri"/>
                <w:b/>
                <w:bCs/>
                <w:color w:val="000000"/>
                <w:sz w:val="22"/>
                <w:szCs w:val="22"/>
                <w:lang w:val="sl-SI" w:eastAsia="sl-SI"/>
              </w:rPr>
              <w:t>PLAČNE PODSKUPINE</w:t>
            </w:r>
          </w:p>
        </w:tc>
        <w:tc>
          <w:tcPr>
            <w:tcW w:w="574" w:type="pct"/>
            <w:shd w:val="clear" w:color="auto" w:fill="auto"/>
            <w:vAlign w:val="bottom"/>
            <w:hideMark/>
          </w:tcPr>
          <w:p w14:paraId="1E770C71" w14:textId="77777777" w:rsidR="00B4493A" w:rsidRPr="00B4493A" w:rsidRDefault="00B4493A" w:rsidP="00B4493A">
            <w:pPr>
              <w:spacing w:line="240" w:lineRule="auto"/>
              <w:jc w:val="center"/>
              <w:rPr>
                <w:rFonts w:ascii="Calibri" w:hAnsi="Calibri" w:cs="Calibri"/>
                <w:b/>
                <w:bCs/>
                <w:color w:val="000000"/>
                <w:sz w:val="22"/>
                <w:szCs w:val="22"/>
                <w:lang w:val="sl-SI" w:eastAsia="sl-SI"/>
              </w:rPr>
            </w:pPr>
            <w:r w:rsidRPr="00B4493A">
              <w:rPr>
                <w:rFonts w:ascii="Calibri" w:hAnsi="Calibri" w:cs="Calibri"/>
                <w:b/>
                <w:bCs/>
                <w:color w:val="000000"/>
                <w:sz w:val="22"/>
                <w:szCs w:val="22"/>
                <w:lang w:val="sl-SI" w:eastAsia="sl-SI"/>
              </w:rPr>
              <w:t>Zap.ure 2023</w:t>
            </w:r>
          </w:p>
        </w:tc>
        <w:tc>
          <w:tcPr>
            <w:tcW w:w="574" w:type="pct"/>
            <w:shd w:val="clear" w:color="auto" w:fill="auto"/>
            <w:vAlign w:val="bottom"/>
            <w:hideMark/>
          </w:tcPr>
          <w:p w14:paraId="58251335" w14:textId="77777777" w:rsidR="00B4493A" w:rsidRPr="00B4493A" w:rsidRDefault="00B4493A" w:rsidP="00B4493A">
            <w:pPr>
              <w:spacing w:line="240" w:lineRule="auto"/>
              <w:jc w:val="center"/>
              <w:rPr>
                <w:rFonts w:ascii="Calibri" w:hAnsi="Calibri" w:cs="Calibri"/>
                <w:b/>
                <w:bCs/>
                <w:color w:val="000000"/>
                <w:sz w:val="22"/>
                <w:szCs w:val="22"/>
                <w:lang w:val="sl-SI" w:eastAsia="sl-SI"/>
              </w:rPr>
            </w:pPr>
            <w:r w:rsidRPr="00B4493A">
              <w:rPr>
                <w:rFonts w:ascii="Calibri" w:hAnsi="Calibri" w:cs="Calibri"/>
                <w:b/>
                <w:bCs/>
                <w:color w:val="000000"/>
                <w:sz w:val="22"/>
                <w:szCs w:val="22"/>
                <w:lang w:val="sl-SI" w:eastAsia="sl-SI"/>
              </w:rPr>
              <w:t>Zap.ure 2024</w:t>
            </w:r>
          </w:p>
        </w:tc>
        <w:tc>
          <w:tcPr>
            <w:tcW w:w="574" w:type="pct"/>
            <w:shd w:val="clear" w:color="auto" w:fill="auto"/>
            <w:vAlign w:val="bottom"/>
            <w:hideMark/>
          </w:tcPr>
          <w:p w14:paraId="215EAF06" w14:textId="77777777" w:rsidR="00B4493A" w:rsidRPr="00B4493A" w:rsidRDefault="00B4493A" w:rsidP="00B4493A">
            <w:pPr>
              <w:spacing w:line="240" w:lineRule="auto"/>
              <w:jc w:val="center"/>
              <w:rPr>
                <w:rFonts w:ascii="Calibri" w:hAnsi="Calibri" w:cs="Calibri"/>
                <w:b/>
                <w:bCs/>
                <w:color w:val="000000"/>
                <w:sz w:val="22"/>
                <w:szCs w:val="22"/>
                <w:lang w:val="sl-SI" w:eastAsia="sl-SI"/>
              </w:rPr>
            </w:pPr>
            <w:r w:rsidRPr="00B4493A">
              <w:rPr>
                <w:rFonts w:ascii="Calibri" w:hAnsi="Calibri" w:cs="Calibri"/>
                <w:b/>
                <w:bCs/>
                <w:color w:val="000000"/>
                <w:sz w:val="22"/>
                <w:szCs w:val="22"/>
                <w:lang w:val="sl-SI" w:eastAsia="sl-SI"/>
              </w:rPr>
              <w:t>Razlika 24-23</w:t>
            </w:r>
          </w:p>
        </w:tc>
        <w:tc>
          <w:tcPr>
            <w:tcW w:w="482" w:type="pct"/>
            <w:shd w:val="clear" w:color="auto" w:fill="auto"/>
            <w:vAlign w:val="bottom"/>
            <w:hideMark/>
          </w:tcPr>
          <w:p w14:paraId="486D39B1" w14:textId="77777777" w:rsidR="00B4493A" w:rsidRPr="00B4493A" w:rsidRDefault="00B4493A" w:rsidP="00B4493A">
            <w:pPr>
              <w:spacing w:line="240" w:lineRule="auto"/>
              <w:jc w:val="center"/>
              <w:rPr>
                <w:rFonts w:ascii="Calibri" w:hAnsi="Calibri" w:cs="Calibri"/>
                <w:b/>
                <w:bCs/>
                <w:color w:val="000000"/>
                <w:sz w:val="22"/>
                <w:szCs w:val="22"/>
                <w:lang w:val="sl-SI" w:eastAsia="sl-SI"/>
              </w:rPr>
            </w:pPr>
            <w:r w:rsidRPr="00B4493A">
              <w:rPr>
                <w:rFonts w:ascii="Calibri" w:hAnsi="Calibri" w:cs="Calibri"/>
                <w:b/>
                <w:bCs/>
                <w:color w:val="000000"/>
                <w:sz w:val="22"/>
                <w:szCs w:val="22"/>
                <w:lang w:val="sl-SI" w:eastAsia="sl-SI"/>
              </w:rPr>
              <w:t>Indeks 24/23</w:t>
            </w:r>
          </w:p>
        </w:tc>
      </w:tr>
      <w:tr w:rsidR="00B4493A" w:rsidRPr="00B4493A" w14:paraId="2A9AA1B3" w14:textId="77777777" w:rsidTr="00B4493A">
        <w:trPr>
          <w:trHeight w:val="20"/>
        </w:trPr>
        <w:tc>
          <w:tcPr>
            <w:tcW w:w="2796" w:type="pct"/>
            <w:shd w:val="clear" w:color="auto" w:fill="auto"/>
            <w:vAlign w:val="bottom"/>
            <w:hideMark/>
          </w:tcPr>
          <w:p w14:paraId="5AB89DC1"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A1 – Predsednik republike in funkcionarji izvršilne oblasti</w:t>
            </w:r>
          </w:p>
        </w:tc>
        <w:tc>
          <w:tcPr>
            <w:tcW w:w="574" w:type="pct"/>
            <w:shd w:val="clear" w:color="auto" w:fill="auto"/>
            <w:noWrap/>
            <w:vAlign w:val="bottom"/>
            <w:hideMark/>
          </w:tcPr>
          <w:p w14:paraId="7788DE29"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80</w:t>
            </w:r>
          </w:p>
        </w:tc>
        <w:tc>
          <w:tcPr>
            <w:tcW w:w="574" w:type="pct"/>
            <w:shd w:val="clear" w:color="auto" w:fill="auto"/>
            <w:noWrap/>
            <w:vAlign w:val="bottom"/>
            <w:hideMark/>
          </w:tcPr>
          <w:p w14:paraId="58BFBE0F"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79</w:t>
            </w:r>
          </w:p>
        </w:tc>
        <w:tc>
          <w:tcPr>
            <w:tcW w:w="574" w:type="pct"/>
            <w:shd w:val="clear" w:color="auto" w:fill="auto"/>
            <w:noWrap/>
            <w:vAlign w:val="bottom"/>
            <w:hideMark/>
          </w:tcPr>
          <w:p w14:paraId="4EEB2655"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w:t>
            </w:r>
          </w:p>
        </w:tc>
        <w:tc>
          <w:tcPr>
            <w:tcW w:w="482" w:type="pct"/>
            <w:shd w:val="clear" w:color="auto" w:fill="auto"/>
            <w:noWrap/>
            <w:vAlign w:val="bottom"/>
            <w:hideMark/>
          </w:tcPr>
          <w:p w14:paraId="2E2A5F66"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98,1</w:t>
            </w:r>
          </w:p>
        </w:tc>
      </w:tr>
      <w:tr w:rsidR="00B4493A" w:rsidRPr="00B4493A" w14:paraId="3B2642F6" w14:textId="77777777" w:rsidTr="00B4493A">
        <w:trPr>
          <w:trHeight w:val="20"/>
        </w:trPr>
        <w:tc>
          <w:tcPr>
            <w:tcW w:w="2796" w:type="pct"/>
            <w:shd w:val="clear" w:color="auto" w:fill="auto"/>
            <w:vAlign w:val="bottom"/>
            <w:hideMark/>
          </w:tcPr>
          <w:p w14:paraId="093A1B1C"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A2 – Funkcionarji zakonodajne oblasti</w:t>
            </w:r>
          </w:p>
        </w:tc>
        <w:tc>
          <w:tcPr>
            <w:tcW w:w="574" w:type="pct"/>
            <w:shd w:val="clear" w:color="auto" w:fill="auto"/>
            <w:noWrap/>
            <w:vAlign w:val="bottom"/>
            <w:hideMark/>
          </w:tcPr>
          <w:p w14:paraId="152EB4CD"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95</w:t>
            </w:r>
          </w:p>
        </w:tc>
        <w:tc>
          <w:tcPr>
            <w:tcW w:w="574" w:type="pct"/>
            <w:shd w:val="clear" w:color="auto" w:fill="auto"/>
            <w:noWrap/>
            <w:vAlign w:val="bottom"/>
            <w:hideMark/>
          </w:tcPr>
          <w:p w14:paraId="3BDAD5B8"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92</w:t>
            </w:r>
          </w:p>
        </w:tc>
        <w:tc>
          <w:tcPr>
            <w:tcW w:w="574" w:type="pct"/>
            <w:shd w:val="clear" w:color="auto" w:fill="auto"/>
            <w:noWrap/>
            <w:vAlign w:val="bottom"/>
            <w:hideMark/>
          </w:tcPr>
          <w:p w14:paraId="5545C4FD"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-3</w:t>
            </w:r>
          </w:p>
        </w:tc>
        <w:tc>
          <w:tcPr>
            <w:tcW w:w="482" w:type="pct"/>
            <w:shd w:val="clear" w:color="000000" w:fill="F8CBAD"/>
            <w:noWrap/>
            <w:vAlign w:val="bottom"/>
            <w:hideMark/>
          </w:tcPr>
          <w:p w14:paraId="70A3133F"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97,1</w:t>
            </w:r>
          </w:p>
        </w:tc>
      </w:tr>
      <w:tr w:rsidR="00B4493A" w:rsidRPr="00B4493A" w14:paraId="65A7A995" w14:textId="77777777" w:rsidTr="00B4493A">
        <w:trPr>
          <w:trHeight w:val="20"/>
        </w:trPr>
        <w:tc>
          <w:tcPr>
            <w:tcW w:w="2796" w:type="pct"/>
            <w:shd w:val="clear" w:color="auto" w:fill="auto"/>
            <w:vAlign w:val="bottom"/>
            <w:hideMark/>
          </w:tcPr>
          <w:p w14:paraId="45E3A092"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A3 – Funkcionarji sodne oblasti</w:t>
            </w:r>
          </w:p>
        </w:tc>
        <w:tc>
          <w:tcPr>
            <w:tcW w:w="574" w:type="pct"/>
            <w:shd w:val="clear" w:color="auto" w:fill="auto"/>
            <w:noWrap/>
            <w:vAlign w:val="bottom"/>
            <w:hideMark/>
          </w:tcPr>
          <w:p w14:paraId="4893ECA3"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861</w:t>
            </w:r>
          </w:p>
        </w:tc>
        <w:tc>
          <w:tcPr>
            <w:tcW w:w="574" w:type="pct"/>
            <w:shd w:val="clear" w:color="auto" w:fill="auto"/>
            <w:noWrap/>
            <w:vAlign w:val="bottom"/>
            <w:hideMark/>
          </w:tcPr>
          <w:p w14:paraId="6DE9FCC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858</w:t>
            </w:r>
          </w:p>
        </w:tc>
        <w:tc>
          <w:tcPr>
            <w:tcW w:w="574" w:type="pct"/>
            <w:shd w:val="clear" w:color="auto" w:fill="auto"/>
            <w:noWrap/>
            <w:vAlign w:val="bottom"/>
            <w:hideMark/>
          </w:tcPr>
          <w:p w14:paraId="44928C9F"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-3</w:t>
            </w:r>
          </w:p>
        </w:tc>
        <w:tc>
          <w:tcPr>
            <w:tcW w:w="482" w:type="pct"/>
            <w:shd w:val="clear" w:color="auto" w:fill="auto"/>
            <w:noWrap/>
            <w:vAlign w:val="bottom"/>
            <w:hideMark/>
          </w:tcPr>
          <w:p w14:paraId="45298A33"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99,6</w:t>
            </w:r>
          </w:p>
        </w:tc>
      </w:tr>
      <w:tr w:rsidR="00B4493A" w:rsidRPr="00B4493A" w14:paraId="2752242B" w14:textId="77777777" w:rsidTr="00B4493A">
        <w:trPr>
          <w:trHeight w:val="20"/>
        </w:trPr>
        <w:tc>
          <w:tcPr>
            <w:tcW w:w="2796" w:type="pct"/>
            <w:shd w:val="clear" w:color="auto" w:fill="auto"/>
            <w:vAlign w:val="bottom"/>
            <w:hideMark/>
          </w:tcPr>
          <w:p w14:paraId="6C2197E9"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A4 – Funkcionarji v drugih državnih organih</w:t>
            </w:r>
          </w:p>
        </w:tc>
        <w:tc>
          <w:tcPr>
            <w:tcW w:w="574" w:type="pct"/>
            <w:shd w:val="clear" w:color="auto" w:fill="auto"/>
            <w:noWrap/>
            <w:vAlign w:val="bottom"/>
            <w:hideMark/>
          </w:tcPr>
          <w:p w14:paraId="5FCDBD3A"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269</w:t>
            </w:r>
          </w:p>
        </w:tc>
        <w:tc>
          <w:tcPr>
            <w:tcW w:w="574" w:type="pct"/>
            <w:shd w:val="clear" w:color="auto" w:fill="auto"/>
            <w:noWrap/>
            <w:vAlign w:val="bottom"/>
            <w:hideMark/>
          </w:tcPr>
          <w:p w14:paraId="72E15660"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269</w:t>
            </w:r>
          </w:p>
        </w:tc>
        <w:tc>
          <w:tcPr>
            <w:tcW w:w="574" w:type="pct"/>
            <w:shd w:val="clear" w:color="auto" w:fill="auto"/>
            <w:noWrap/>
            <w:vAlign w:val="bottom"/>
            <w:hideMark/>
          </w:tcPr>
          <w:p w14:paraId="49BB87D4"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0</w:t>
            </w:r>
          </w:p>
        </w:tc>
        <w:tc>
          <w:tcPr>
            <w:tcW w:w="482" w:type="pct"/>
            <w:shd w:val="clear" w:color="auto" w:fill="auto"/>
            <w:noWrap/>
            <w:vAlign w:val="bottom"/>
            <w:hideMark/>
          </w:tcPr>
          <w:p w14:paraId="3A5699AC"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99,9</w:t>
            </w:r>
          </w:p>
        </w:tc>
      </w:tr>
      <w:tr w:rsidR="00B4493A" w:rsidRPr="00B4493A" w14:paraId="0CBCCA0F" w14:textId="77777777" w:rsidTr="00B4493A">
        <w:trPr>
          <w:trHeight w:val="20"/>
        </w:trPr>
        <w:tc>
          <w:tcPr>
            <w:tcW w:w="2796" w:type="pct"/>
            <w:shd w:val="clear" w:color="auto" w:fill="auto"/>
            <w:vAlign w:val="bottom"/>
            <w:hideMark/>
          </w:tcPr>
          <w:p w14:paraId="15424071"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A5 – Funkcionarji v lokalnih skupnostih</w:t>
            </w:r>
          </w:p>
        </w:tc>
        <w:tc>
          <w:tcPr>
            <w:tcW w:w="574" w:type="pct"/>
            <w:shd w:val="clear" w:color="auto" w:fill="auto"/>
            <w:noWrap/>
            <w:vAlign w:val="bottom"/>
            <w:hideMark/>
          </w:tcPr>
          <w:p w14:paraId="29AEF915"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191</w:t>
            </w:r>
          </w:p>
        </w:tc>
        <w:tc>
          <w:tcPr>
            <w:tcW w:w="574" w:type="pct"/>
            <w:shd w:val="clear" w:color="auto" w:fill="auto"/>
            <w:noWrap/>
            <w:vAlign w:val="bottom"/>
            <w:hideMark/>
          </w:tcPr>
          <w:p w14:paraId="38965FCA"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195</w:t>
            </w:r>
          </w:p>
        </w:tc>
        <w:tc>
          <w:tcPr>
            <w:tcW w:w="574" w:type="pct"/>
            <w:shd w:val="clear" w:color="auto" w:fill="auto"/>
            <w:noWrap/>
            <w:vAlign w:val="bottom"/>
            <w:hideMark/>
          </w:tcPr>
          <w:p w14:paraId="7BE594F5"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3</w:t>
            </w:r>
          </w:p>
        </w:tc>
        <w:tc>
          <w:tcPr>
            <w:tcW w:w="482" w:type="pct"/>
            <w:shd w:val="clear" w:color="auto" w:fill="auto"/>
            <w:noWrap/>
            <w:vAlign w:val="bottom"/>
            <w:hideMark/>
          </w:tcPr>
          <w:p w14:paraId="31906D45"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101,8</w:t>
            </w:r>
          </w:p>
        </w:tc>
      </w:tr>
      <w:tr w:rsidR="00B4493A" w:rsidRPr="00B4493A" w14:paraId="0A00C037" w14:textId="77777777" w:rsidTr="00B4493A">
        <w:trPr>
          <w:trHeight w:val="20"/>
        </w:trPr>
        <w:tc>
          <w:tcPr>
            <w:tcW w:w="2796" w:type="pct"/>
            <w:shd w:val="clear" w:color="auto" w:fill="auto"/>
            <w:vAlign w:val="bottom"/>
            <w:hideMark/>
          </w:tcPr>
          <w:p w14:paraId="41A05AB2"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B1 – Ravnatelji, direktorji in tajniki</w:t>
            </w:r>
          </w:p>
        </w:tc>
        <w:tc>
          <w:tcPr>
            <w:tcW w:w="574" w:type="pct"/>
            <w:shd w:val="clear" w:color="auto" w:fill="auto"/>
            <w:noWrap/>
            <w:vAlign w:val="bottom"/>
            <w:hideMark/>
          </w:tcPr>
          <w:p w14:paraId="3FC42FD0"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2.333</w:t>
            </w:r>
          </w:p>
        </w:tc>
        <w:tc>
          <w:tcPr>
            <w:tcW w:w="574" w:type="pct"/>
            <w:shd w:val="clear" w:color="auto" w:fill="auto"/>
            <w:noWrap/>
            <w:vAlign w:val="bottom"/>
            <w:hideMark/>
          </w:tcPr>
          <w:p w14:paraId="646B0D89"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2.335</w:t>
            </w:r>
          </w:p>
        </w:tc>
        <w:tc>
          <w:tcPr>
            <w:tcW w:w="574" w:type="pct"/>
            <w:shd w:val="clear" w:color="auto" w:fill="auto"/>
            <w:noWrap/>
            <w:vAlign w:val="bottom"/>
            <w:hideMark/>
          </w:tcPr>
          <w:p w14:paraId="79F32BD7"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w:t>
            </w:r>
          </w:p>
        </w:tc>
        <w:tc>
          <w:tcPr>
            <w:tcW w:w="482" w:type="pct"/>
            <w:shd w:val="clear" w:color="auto" w:fill="auto"/>
            <w:noWrap/>
            <w:vAlign w:val="bottom"/>
            <w:hideMark/>
          </w:tcPr>
          <w:p w14:paraId="00E5C69A"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100,1</w:t>
            </w:r>
          </w:p>
        </w:tc>
      </w:tr>
      <w:tr w:rsidR="00B4493A" w:rsidRPr="00B4493A" w14:paraId="012BE16E" w14:textId="77777777" w:rsidTr="00B4493A">
        <w:trPr>
          <w:trHeight w:val="20"/>
        </w:trPr>
        <w:tc>
          <w:tcPr>
            <w:tcW w:w="2796" w:type="pct"/>
            <w:shd w:val="clear" w:color="auto" w:fill="auto"/>
            <w:vAlign w:val="bottom"/>
            <w:hideMark/>
          </w:tcPr>
          <w:p w14:paraId="59DAAF49"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C1 – Uradniki v drugih državnih organih</w:t>
            </w:r>
          </w:p>
        </w:tc>
        <w:tc>
          <w:tcPr>
            <w:tcW w:w="574" w:type="pct"/>
            <w:shd w:val="clear" w:color="auto" w:fill="auto"/>
            <w:noWrap/>
            <w:vAlign w:val="bottom"/>
            <w:hideMark/>
          </w:tcPr>
          <w:p w14:paraId="3583566E"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682</w:t>
            </w:r>
          </w:p>
        </w:tc>
        <w:tc>
          <w:tcPr>
            <w:tcW w:w="574" w:type="pct"/>
            <w:shd w:val="clear" w:color="auto" w:fill="auto"/>
            <w:noWrap/>
            <w:vAlign w:val="bottom"/>
            <w:hideMark/>
          </w:tcPr>
          <w:p w14:paraId="0A978019"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696</w:t>
            </w:r>
          </w:p>
        </w:tc>
        <w:tc>
          <w:tcPr>
            <w:tcW w:w="574" w:type="pct"/>
            <w:shd w:val="clear" w:color="auto" w:fill="auto"/>
            <w:noWrap/>
            <w:vAlign w:val="bottom"/>
            <w:hideMark/>
          </w:tcPr>
          <w:p w14:paraId="7119F328"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14</w:t>
            </w:r>
          </w:p>
        </w:tc>
        <w:tc>
          <w:tcPr>
            <w:tcW w:w="482" w:type="pct"/>
            <w:shd w:val="clear" w:color="auto" w:fill="auto"/>
            <w:noWrap/>
            <w:vAlign w:val="bottom"/>
            <w:hideMark/>
          </w:tcPr>
          <w:p w14:paraId="0B922897"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102,0</w:t>
            </w:r>
          </w:p>
        </w:tc>
      </w:tr>
      <w:tr w:rsidR="00B4493A" w:rsidRPr="00B4493A" w14:paraId="4331F31F" w14:textId="77777777" w:rsidTr="00B4493A">
        <w:trPr>
          <w:trHeight w:val="20"/>
        </w:trPr>
        <w:tc>
          <w:tcPr>
            <w:tcW w:w="2796" w:type="pct"/>
            <w:shd w:val="clear" w:color="auto" w:fill="auto"/>
            <w:vAlign w:val="bottom"/>
            <w:hideMark/>
          </w:tcPr>
          <w:p w14:paraId="0B73F1C3"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C2 – Uradniki v državni upravi, upravah pravosodnih organov in upravah lokalnih skupnosti</w:t>
            </w:r>
          </w:p>
        </w:tc>
        <w:tc>
          <w:tcPr>
            <w:tcW w:w="574" w:type="pct"/>
            <w:shd w:val="clear" w:color="auto" w:fill="auto"/>
            <w:noWrap/>
            <w:vAlign w:val="bottom"/>
            <w:hideMark/>
          </w:tcPr>
          <w:p w14:paraId="7A0E6D2D"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13.365</w:t>
            </w:r>
          </w:p>
        </w:tc>
        <w:tc>
          <w:tcPr>
            <w:tcW w:w="574" w:type="pct"/>
            <w:shd w:val="clear" w:color="auto" w:fill="auto"/>
            <w:noWrap/>
            <w:vAlign w:val="bottom"/>
            <w:hideMark/>
          </w:tcPr>
          <w:p w14:paraId="167F4A8E"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13.709</w:t>
            </w:r>
          </w:p>
        </w:tc>
        <w:tc>
          <w:tcPr>
            <w:tcW w:w="574" w:type="pct"/>
            <w:shd w:val="clear" w:color="auto" w:fill="auto"/>
            <w:noWrap/>
            <w:vAlign w:val="bottom"/>
            <w:hideMark/>
          </w:tcPr>
          <w:p w14:paraId="2C5BD45F"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344</w:t>
            </w:r>
          </w:p>
        </w:tc>
        <w:tc>
          <w:tcPr>
            <w:tcW w:w="482" w:type="pct"/>
            <w:shd w:val="clear" w:color="auto" w:fill="auto"/>
            <w:noWrap/>
            <w:vAlign w:val="bottom"/>
            <w:hideMark/>
          </w:tcPr>
          <w:p w14:paraId="59EF0F7C"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102,6</w:t>
            </w:r>
          </w:p>
        </w:tc>
      </w:tr>
      <w:tr w:rsidR="00B4493A" w:rsidRPr="00B4493A" w14:paraId="0860E530" w14:textId="77777777" w:rsidTr="00B4493A">
        <w:trPr>
          <w:trHeight w:val="20"/>
        </w:trPr>
        <w:tc>
          <w:tcPr>
            <w:tcW w:w="2796" w:type="pct"/>
            <w:shd w:val="clear" w:color="auto" w:fill="auto"/>
            <w:vAlign w:val="bottom"/>
            <w:hideMark/>
          </w:tcPr>
          <w:p w14:paraId="6E48B564"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C3 – Policisti</w:t>
            </w:r>
          </w:p>
        </w:tc>
        <w:tc>
          <w:tcPr>
            <w:tcW w:w="574" w:type="pct"/>
            <w:shd w:val="clear" w:color="auto" w:fill="auto"/>
            <w:noWrap/>
            <w:vAlign w:val="bottom"/>
            <w:hideMark/>
          </w:tcPr>
          <w:p w14:paraId="7663A1F4"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7.111</w:t>
            </w:r>
          </w:p>
        </w:tc>
        <w:tc>
          <w:tcPr>
            <w:tcW w:w="574" w:type="pct"/>
            <w:shd w:val="clear" w:color="auto" w:fill="auto"/>
            <w:noWrap/>
            <w:vAlign w:val="bottom"/>
            <w:hideMark/>
          </w:tcPr>
          <w:p w14:paraId="67490BBE"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6.900</w:t>
            </w:r>
          </w:p>
        </w:tc>
        <w:tc>
          <w:tcPr>
            <w:tcW w:w="574" w:type="pct"/>
            <w:shd w:val="clear" w:color="000000" w:fill="F8CBAD"/>
            <w:noWrap/>
            <w:vAlign w:val="bottom"/>
            <w:hideMark/>
          </w:tcPr>
          <w:p w14:paraId="78546CD5"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-212</w:t>
            </w:r>
          </w:p>
        </w:tc>
        <w:tc>
          <w:tcPr>
            <w:tcW w:w="482" w:type="pct"/>
            <w:shd w:val="clear" w:color="000000" w:fill="F8CBAD"/>
            <w:noWrap/>
            <w:vAlign w:val="bottom"/>
            <w:hideMark/>
          </w:tcPr>
          <w:p w14:paraId="59E02E66"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97,0</w:t>
            </w:r>
          </w:p>
        </w:tc>
      </w:tr>
      <w:tr w:rsidR="00B4493A" w:rsidRPr="00B4493A" w14:paraId="31C65FF1" w14:textId="77777777" w:rsidTr="00B4493A">
        <w:trPr>
          <w:trHeight w:val="20"/>
        </w:trPr>
        <w:tc>
          <w:tcPr>
            <w:tcW w:w="2796" w:type="pct"/>
            <w:shd w:val="clear" w:color="auto" w:fill="auto"/>
            <w:vAlign w:val="bottom"/>
            <w:hideMark/>
          </w:tcPr>
          <w:p w14:paraId="084505A8"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C4 – Vojaki</w:t>
            </w:r>
          </w:p>
        </w:tc>
        <w:tc>
          <w:tcPr>
            <w:tcW w:w="574" w:type="pct"/>
            <w:shd w:val="clear" w:color="auto" w:fill="auto"/>
            <w:noWrap/>
            <w:vAlign w:val="bottom"/>
            <w:hideMark/>
          </w:tcPr>
          <w:p w14:paraId="5AF6BFBE"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5.804</w:t>
            </w:r>
          </w:p>
        </w:tc>
        <w:tc>
          <w:tcPr>
            <w:tcW w:w="574" w:type="pct"/>
            <w:shd w:val="clear" w:color="auto" w:fill="auto"/>
            <w:noWrap/>
            <w:vAlign w:val="bottom"/>
            <w:hideMark/>
          </w:tcPr>
          <w:p w14:paraId="4726C154"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5.848</w:t>
            </w:r>
          </w:p>
        </w:tc>
        <w:tc>
          <w:tcPr>
            <w:tcW w:w="574" w:type="pct"/>
            <w:shd w:val="clear" w:color="auto" w:fill="auto"/>
            <w:noWrap/>
            <w:vAlign w:val="bottom"/>
            <w:hideMark/>
          </w:tcPr>
          <w:p w14:paraId="34D37D2C"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44</w:t>
            </w:r>
          </w:p>
        </w:tc>
        <w:tc>
          <w:tcPr>
            <w:tcW w:w="482" w:type="pct"/>
            <w:shd w:val="clear" w:color="auto" w:fill="auto"/>
            <w:noWrap/>
            <w:vAlign w:val="bottom"/>
            <w:hideMark/>
          </w:tcPr>
          <w:p w14:paraId="3075C9AB"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100,8</w:t>
            </w:r>
          </w:p>
        </w:tc>
      </w:tr>
      <w:tr w:rsidR="00B4493A" w:rsidRPr="00B4493A" w14:paraId="419C8E53" w14:textId="77777777" w:rsidTr="00B4493A">
        <w:trPr>
          <w:trHeight w:val="20"/>
        </w:trPr>
        <w:tc>
          <w:tcPr>
            <w:tcW w:w="2796" w:type="pct"/>
            <w:shd w:val="clear" w:color="auto" w:fill="auto"/>
            <w:vAlign w:val="bottom"/>
            <w:hideMark/>
          </w:tcPr>
          <w:p w14:paraId="225B6A95"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C5 – Uradniki finančne uprave</w:t>
            </w:r>
          </w:p>
        </w:tc>
        <w:tc>
          <w:tcPr>
            <w:tcW w:w="574" w:type="pct"/>
            <w:shd w:val="clear" w:color="auto" w:fill="auto"/>
            <w:noWrap/>
            <w:vAlign w:val="bottom"/>
            <w:hideMark/>
          </w:tcPr>
          <w:p w14:paraId="28149B4A"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2.690</w:t>
            </w:r>
          </w:p>
        </w:tc>
        <w:tc>
          <w:tcPr>
            <w:tcW w:w="574" w:type="pct"/>
            <w:shd w:val="clear" w:color="auto" w:fill="auto"/>
            <w:noWrap/>
            <w:vAlign w:val="bottom"/>
            <w:hideMark/>
          </w:tcPr>
          <w:p w14:paraId="39963276"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2.686</w:t>
            </w:r>
          </w:p>
        </w:tc>
        <w:tc>
          <w:tcPr>
            <w:tcW w:w="574" w:type="pct"/>
            <w:shd w:val="clear" w:color="auto" w:fill="auto"/>
            <w:noWrap/>
            <w:vAlign w:val="bottom"/>
            <w:hideMark/>
          </w:tcPr>
          <w:p w14:paraId="521AA4C5"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-4</w:t>
            </w:r>
          </w:p>
        </w:tc>
        <w:tc>
          <w:tcPr>
            <w:tcW w:w="482" w:type="pct"/>
            <w:shd w:val="clear" w:color="auto" w:fill="auto"/>
            <w:noWrap/>
            <w:vAlign w:val="bottom"/>
            <w:hideMark/>
          </w:tcPr>
          <w:p w14:paraId="632FF37B"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99,8</w:t>
            </w:r>
          </w:p>
        </w:tc>
      </w:tr>
      <w:tr w:rsidR="00B4493A" w:rsidRPr="00B4493A" w14:paraId="700BE9DC" w14:textId="77777777" w:rsidTr="00B4493A">
        <w:trPr>
          <w:trHeight w:val="20"/>
        </w:trPr>
        <w:tc>
          <w:tcPr>
            <w:tcW w:w="2796" w:type="pct"/>
            <w:shd w:val="clear" w:color="auto" w:fill="auto"/>
            <w:vAlign w:val="bottom"/>
            <w:hideMark/>
          </w:tcPr>
          <w:p w14:paraId="2E0CDB6C"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C6 – Inšpektorji, pravosodni policisti in drugi uradniki s posebnimi pooblastili</w:t>
            </w:r>
          </w:p>
        </w:tc>
        <w:tc>
          <w:tcPr>
            <w:tcW w:w="574" w:type="pct"/>
            <w:shd w:val="clear" w:color="auto" w:fill="auto"/>
            <w:noWrap/>
            <w:vAlign w:val="bottom"/>
            <w:hideMark/>
          </w:tcPr>
          <w:p w14:paraId="3E4A8CD6"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1.965</w:t>
            </w:r>
          </w:p>
        </w:tc>
        <w:tc>
          <w:tcPr>
            <w:tcW w:w="574" w:type="pct"/>
            <w:shd w:val="clear" w:color="auto" w:fill="auto"/>
            <w:noWrap/>
            <w:vAlign w:val="bottom"/>
            <w:hideMark/>
          </w:tcPr>
          <w:p w14:paraId="4D09B5F9"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1.932</w:t>
            </w:r>
          </w:p>
        </w:tc>
        <w:tc>
          <w:tcPr>
            <w:tcW w:w="574" w:type="pct"/>
            <w:shd w:val="clear" w:color="auto" w:fill="auto"/>
            <w:noWrap/>
            <w:vAlign w:val="bottom"/>
            <w:hideMark/>
          </w:tcPr>
          <w:p w14:paraId="0896EF3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-33</w:t>
            </w:r>
          </w:p>
        </w:tc>
        <w:tc>
          <w:tcPr>
            <w:tcW w:w="482" w:type="pct"/>
            <w:shd w:val="clear" w:color="auto" w:fill="auto"/>
            <w:noWrap/>
            <w:vAlign w:val="bottom"/>
            <w:hideMark/>
          </w:tcPr>
          <w:p w14:paraId="21630D8F"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98,3</w:t>
            </w:r>
          </w:p>
        </w:tc>
      </w:tr>
      <w:tr w:rsidR="00B4493A" w:rsidRPr="00B4493A" w14:paraId="1FC78CB6" w14:textId="77777777" w:rsidTr="00B4493A">
        <w:trPr>
          <w:trHeight w:val="20"/>
        </w:trPr>
        <w:tc>
          <w:tcPr>
            <w:tcW w:w="2796" w:type="pct"/>
            <w:shd w:val="clear" w:color="auto" w:fill="auto"/>
            <w:vAlign w:val="bottom"/>
            <w:hideMark/>
          </w:tcPr>
          <w:p w14:paraId="14177EA2"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C7 – Diplomati</w:t>
            </w:r>
          </w:p>
        </w:tc>
        <w:tc>
          <w:tcPr>
            <w:tcW w:w="574" w:type="pct"/>
            <w:shd w:val="clear" w:color="auto" w:fill="auto"/>
            <w:noWrap/>
            <w:vAlign w:val="bottom"/>
            <w:hideMark/>
          </w:tcPr>
          <w:p w14:paraId="6461BAEE"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221</w:t>
            </w:r>
          </w:p>
        </w:tc>
        <w:tc>
          <w:tcPr>
            <w:tcW w:w="574" w:type="pct"/>
            <w:shd w:val="clear" w:color="auto" w:fill="auto"/>
            <w:noWrap/>
            <w:vAlign w:val="bottom"/>
            <w:hideMark/>
          </w:tcPr>
          <w:p w14:paraId="144D3180"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224</w:t>
            </w:r>
          </w:p>
        </w:tc>
        <w:tc>
          <w:tcPr>
            <w:tcW w:w="574" w:type="pct"/>
            <w:shd w:val="clear" w:color="auto" w:fill="auto"/>
            <w:noWrap/>
            <w:vAlign w:val="bottom"/>
            <w:hideMark/>
          </w:tcPr>
          <w:p w14:paraId="7070CAB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3</w:t>
            </w:r>
          </w:p>
        </w:tc>
        <w:tc>
          <w:tcPr>
            <w:tcW w:w="482" w:type="pct"/>
            <w:shd w:val="clear" w:color="auto" w:fill="auto"/>
            <w:noWrap/>
            <w:vAlign w:val="bottom"/>
            <w:hideMark/>
          </w:tcPr>
          <w:p w14:paraId="321D0EA5"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101,3</w:t>
            </w:r>
          </w:p>
        </w:tc>
      </w:tr>
      <w:tr w:rsidR="00B4493A" w:rsidRPr="00B4493A" w14:paraId="09B9E0DA" w14:textId="77777777" w:rsidTr="00B4493A">
        <w:trPr>
          <w:trHeight w:val="20"/>
        </w:trPr>
        <w:tc>
          <w:tcPr>
            <w:tcW w:w="2796" w:type="pct"/>
            <w:shd w:val="clear" w:color="auto" w:fill="auto"/>
            <w:vAlign w:val="bottom"/>
            <w:hideMark/>
          </w:tcPr>
          <w:p w14:paraId="456DE182"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D1 – Visokošolski učitelji in visokošolski sodelavci</w:t>
            </w:r>
          </w:p>
        </w:tc>
        <w:tc>
          <w:tcPr>
            <w:tcW w:w="574" w:type="pct"/>
            <w:shd w:val="clear" w:color="auto" w:fill="auto"/>
            <w:noWrap/>
            <w:vAlign w:val="bottom"/>
            <w:hideMark/>
          </w:tcPr>
          <w:p w14:paraId="23710554"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4.159</w:t>
            </w:r>
          </w:p>
        </w:tc>
        <w:tc>
          <w:tcPr>
            <w:tcW w:w="574" w:type="pct"/>
            <w:shd w:val="clear" w:color="auto" w:fill="auto"/>
            <w:noWrap/>
            <w:vAlign w:val="bottom"/>
            <w:hideMark/>
          </w:tcPr>
          <w:p w14:paraId="41E63DD5"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4.239</w:t>
            </w:r>
          </w:p>
        </w:tc>
        <w:tc>
          <w:tcPr>
            <w:tcW w:w="574" w:type="pct"/>
            <w:shd w:val="clear" w:color="auto" w:fill="auto"/>
            <w:noWrap/>
            <w:vAlign w:val="bottom"/>
            <w:hideMark/>
          </w:tcPr>
          <w:p w14:paraId="38DEF7CF"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81</w:t>
            </w:r>
          </w:p>
        </w:tc>
        <w:tc>
          <w:tcPr>
            <w:tcW w:w="482" w:type="pct"/>
            <w:shd w:val="clear" w:color="auto" w:fill="auto"/>
            <w:noWrap/>
            <w:vAlign w:val="bottom"/>
            <w:hideMark/>
          </w:tcPr>
          <w:p w14:paraId="5CD59B76"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101,9</w:t>
            </w:r>
          </w:p>
        </w:tc>
      </w:tr>
      <w:tr w:rsidR="00B4493A" w:rsidRPr="00B4493A" w14:paraId="1328BBC5" w14:textId="77777777" w:rsidTr="00B4493A">
        <w:trPr>
          <w:trHeight w:val="20"/>
        </w:trPr>
        <w:tc>
          <w:tcPr>
            <w:tcW w:w="2796" w:type="pct"/>
            <w:shd w:val="clear" w:color="auto" w:fill="auto"/>
            <w:vAlign w:val="bottom"/>
            <w:hideMark/>
          </w:tcPr>
          <w:p w14:paraId="3AF3BCA6"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D2 – Predavatelji višjih strokovnih šol, srednješolski in osnovnošolski učitelji in drugi strokovni delavci</w:t>
            </w:r>
          </w:p>
        </w:tc>
        <w:tc>
          <w:tcPr>
            <w:tcW w:w="574" w:type="pct"/>
            <w:shd w:val="clear" w:color="auto" w:fill="auto"/>
            <w:noWrap/>
            <w:vAlign w:val="bottom"/>
            <w:hideMark/>
          </w:tcPr>
          <w:p w14:paraId="339901A6"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31.292</w:t>
            </w:r>
          </w:p>
        </w:tc>
        <w:tc>
          <w:tcPr>
            <w:tcW w:w="574" w:type="pct"/>
            <w:shd w:val="clear" w:color="auto" w:fill="auto"/>
            <w:noWrap/>
            <w:vAlign w:val="bottom"/>
            <w:hideMark/>
          </w:tcPr>
          <w:p w14:paraId="0FE112E0"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31.880</w:t>
            </w:r>
          </w:p>
        </w:tc>
        <w:tc>
          <w:tcPr>
            <w:tcW w:w="574" w:type="pct"/>
            <w:shd w:val="clear" w:color="000000" w:fill="C6E0B4"/>
            <w:noWrap/>
            <w:vAlign w:val="bottom"/>
            <w:hideMark/>
          </w:tcPr>
          <w:p w14:paraId="489DDF7C"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588</w:t>
            </w:r>
          </w:p>
        </w:tc>
        <w:tc>
          <w:tcPr>
            <w:tcW w:w="482" w:type="pct"/>
            <w:shd w:val="clear" w:color="auto" w:fill="auto"/>
            <w:noWrap/>
            <w:vAlign w:val="bottom"/>
            <w:hideMark/>
          </w:tcPr>
          <w:p w14:paraId="6B937628"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101,9</w:t>
            </w:r>
          </w:p>
        </w:tc>
      </w:tr>
      <w:tr w:rsidR="00B4493A" w:rsidRPr="00B4493A" w14:paraId="7891558C" w14:textId="77777777" w:rsidTr="00B4493A">
        <w:trPr>
          <w:trHeight w:val="20"/>
        </w:trPr>
        <w:tc>
          <w:tcPr>
            <w:tcW w:w="2796" w:type="pct"/>
            <w:shd w:val="clear" w:color="auto" w:fill="auto"/>
            <w:vAlign w:val="bottom"/>
            <w:hideMark/>
          </w:tcPr>
          <w:p w14:paraId="1CB822F3"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D3 – Vzgojitelji in ostali strokovni delavci v vrtcih</w:t>
            </w:r>
          </w:p>
        </w:tc>
        <w:tc>
          <w:tcPr>
            <w:tcW w:w="574" w:type="pct"/>
            <w:shd w:val="clear" w:color="auto" w:fill="auto"/>
            <w:noWrap/>
            <w:vAlign w:val="bottom"/>
            <w:hideMark/>
          </w:tcPr>
          <w:p w14:paraId="5F218876"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11.687</w:t>
            </w:r>
          </w:p>
        </w:tc>
        <w:tc>
          <w:tcPr>
            <w:tcW w:w="574" w:type="pct"/>
            <w:shd w:val="clear" w:color="auto" w:fill="auto"/>
            <w:noWrap/>
            <w:vAlign w:val="bottom"/>
            <w:hideMark/>
          </w:tcPr>
          <w:p w14:paraId="247CFBF3"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11.801</w:t>
            </w:r>
          </w:p>
        </w:tc>
        <w:tc>
          <w:tcPr>
            <w:tcW w:w="574" w:type="pct"/>
            <w:shd w:val="clear" w:color="auto" w:fill="auto"/>
            <w:noWrap/>
            <w:vAlign w:val="bottom"/>
            <w:hideMark/>
          </w:tcPr>
          <w:p w14:paraId="69DA4E06"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114</w:t>
            </w:r>
          </w:p>
        </w:tc>
        <w:tc>
          <w:tcPr>
            <w:tcW w:w="482" w:type="pct"/>
            <w:shd w:val="clear" w:color="auto" w:fill="auto"/>
            <w:noWrap/>
            <w:vAlign w:val="bottom"/>
            <w:hideMark/>
          </w:tcPr>
          <w:p w14:paraId="76F03795"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101,0</w:t>
            </w:r>
          </w:p>
        </w:tc>
      </w:tr>
      <w:tr w:rsidR="00B4493A" w:rsidRPr="00B4493A" w14:paraId="7815D1BF" w14:textId="77777777" w:rsidTr="00B4493A">
        <w:trPr>
          <w:trHeight w:val="20"/>
        </w:trPr>
        <w:tc>
          <w:tcPr>
            <w:tcW w:w="2796" w:type="pct"/>
            <w:shd w:val="clear" w:color="auto" w:fill="auto"/>
            <w:vAlign w:val="bottom"/>
            <w:hideMark/>
          </w:tcPr>
          <w:p w14:paraId="7A8BD6F7"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E1 – Zdravniki in zobozdravniki</w:t>
            </w:r>
          </w:p>
        </w:tc>
        <w:tc>
          <w:tcPr>
            <w:tcW w:w="574" w:type="pct"/>
            <w:shd w:val="clear" w:color="auto" w:fill="auto"/>
            <w:noWrap/>
            <w:vAlign w:val="bottom"/>
            <w:hideMark/>
          </w:tcPr>
          <w:p w14:paraId="61C2AC5A"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7.566</w:t>
            </w:r>
          </w:p>
        </w:tc>
        <w:tc>
          <w:tcPr>
            <w:tcW w:w="574" w:type="pct"/>
            <w:shd w:val="clear" w:color="auto" w:fill="auto"/>
            <w:noWrap/>
            <w:vAlign w:val="bottom"/>
            <w:hideMark/>
          </w:tcPr>
          <w:p w14:paraId="045AE4D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7.673</w:t>
            </w:r>
          </w:p>
        </w:tc>
        <w:tc>
          <w:tcPr>
            <w:tcW w:w="574" w:type="pct"/>
            <w:shd w:val="clear" w:color="auto" w:fill="auto"/>
            <w:noWrap/>
            <w:vAlign w:val="bottom"/>
            <w:hideMark/>
          </w:tcPr>
          <w:p w14:paraId="2E0903E3"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107</w:t>
            </w:r>
          </w:p>
        </w:tc>
        <w:tc>
          <w:tcPr>
            <w:tcW w:w="482" w:type="pct"/>
            <w:shd w:val="clear" w:color="auto" w:fill="auto"/>
            <w:noWrap/>
            <w:vAlign w:val="bottom"/>
            <w:hideMark/>
          </w:tcPr>
          <w:p w14:paraId="2AE6ECC3"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101,4</w:t>
            </w:r>
          </w:p>
        </w:tc>
      </w:tr>
      <w:tr w:rsidR="00B4493A" w:rsidRPr="00B4493A" w14:paraId="54CDEF2F" w14:textId="77777777" w:rsidTr="00B4493A">
        <w:trPr>
          <w:trHeight w:val="20"/>
        </w:trPr>
        <w:tc>
          <w:tcPr>
            <w:tcW w:w="2796" w:type="pct"/>
            <w:shd w:val="clear" w:color="auto" w:fill="auto"/>
            <w:vAlign w:val="bottom"/>
            <w:hideMark/>
          </w:tcPr>
          <w:p w14:paraId="781C9594"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E2 – Farmacevtski delavci</w:t>
            </w:r>
          </w:p>
        </w:tc>
        <w:tc>
          <w:tcPr>
            <w:tcW w:w="574" w:type="pct"/>
            <w:shd w:val="clear" w:color="auto" w:fill="auto"/>
            <w:noWrap/>
            <w:vAlign w:val="bottom"/>
            <w:hideMark/>
          </w:tcPr>
          <w:p w14:paraId="7BA33F14"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1.886</w:t>
            </w:r>
          </w:p>
        </w:tc>
        <w:tc>
          <w:tcPr>
            <w:tcW w:w="574" w:type="pct"/>
            <w:shd w:val="clear" w:color="auto" w:fill="auto"/>
            <w:noWrap/>
            <w:vAlign w:val="bottom"/>
            <w:hideMark/>
          </w:tcPr>
          <w:p w14:paraId="40B7ED4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1.939</w:t>
            </w:r>
          </w:p>
        </w:tc>
        <w:tc>
          <w:tcPr>
            <w:tcW w:w="574" w:type="pct"/>
            <w:shd w:val="clear" w:color="auto" w:fill="auto"/>
            <w:noWrap/>
            <w:vAlign w:val="bottom"/>
            <w:hideMark/>
          </w:tcPr>
          <w:p w14:paraId="6B15D4B7"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53</w:t>
            </w:r>
          </w:p>
        </w:tc>
        <w:tc>
          <w:tcPr>
            <w:tcW w:w="482" w:type="pct"/>
            <w:shd w:val="clear" w:color="auto" w:fill="auto"/>
            <w:noWrap/>
            <w:vAlign w:val="bottom"/>
            <w:hideMark/>
          </w:tcPr>
          <w:p w14:paraId="3F8E6538"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102,8</w:t>
            </w:r>
          </w:p>
        </w:tc>
      </w:tr>
      <w:tr w:rsidR="00B4493A" w:rsidRPr="00B4493A" w14:paraId="00FCE40B" w14:textId="77777777" w:rsidTr="00B4493A">
        <w:trPr>
          <w:trHeight w:val="20"/>
        </w:trPr>
        <w:tc>
          <w:tcPr>
            <w:tcW w:w="2796" w:type="pct"/>
            <w:shd w:val="clear" w:color="auto" w:fill="auto"/>
            <w:vAlign w:val="bottom"/>
            <w:hideMark/>
          </w:tcPr>
          <w:p w14:paraId="7B5DAFBE"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E3 – Medicinske sestre in babice</w:t>
            </w:r>
          </w:p>
        </w:tc>
        <w:tc>
          <w:tcPr>
            <w:tcW w:w="574" w:type="pct"/>
            <w:shd w:val="clear" w:color="auto" w:fill="auto"/>
            <w:noWrap/>
            <w:vAlign w:val="bottom"/>
            <w:hideMark/>
          </w:tcPr>
          <w:p w14:paraId="542C0BC6"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18.341</w:t>
            </w:r>
          </w:p>
        </w:tc>
        <w:tc>
          <w:tcPr>
            <w:tcW w:w="574" w:type="pct"/>
            <w:shd w:val="clear" w:color="auto" w:fill="auto"/>
            <w:noWrap/>
            <w:vAlign w:val="bottom"/>
            <w:hideMark/>
          </w:tcPr>
          <w:p w14:paraId="38CC9F98"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18.415</w:t>
            </w:r>
          </w:p>
        </w:tc>
        <w:tc>
          <w:tcPr>
            <w:tcW w:w="574" w:type="pct"/>
            <w:shd w:val="clear" w:color="auto" w:fill="auto"/>
            <w:noWrap/>
            <w:vAlign w:val="bottom"/>
            <w:hideMark/>
          </w:tcPr>
          <w:p w14:paraId="1D135CF1"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74</w:t>
            </w:r>
          </w:p>
        </w:tc>
        <w:tc>
          <w:tcPr>
            <w:tcW w:w="482" w:type="pct"/>
            <w:shd w:val="clear" w:color="auto" w:fill="auto"/>
            <w:noWrap/>
            <w:vAlign w:val="bottom"/>
            <w:hideMark/>
          </w:tcPr>
          <w:p w14:paraId="0AE15169"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100,4</w:t>
            </w:r>
          </w:p>
        </w:tc>
      </w:tr>
      <w:tr w:rsidR="00B4493A" w:rsidRPr="00B4493A" w14:paraId="1F3C7D90" w14:textId="77777777" w:rsidTr="00B4493A">
        <w:trPr>
          <w:trHeight w:val="20"/>
        </w:trPr>
        <w:tc>
          <w:tcPr>
            <w:tcW w:w="2796" w:type="pct"/>
            <w:shd w:val="clear" w:color="auto" w:fill="auto"/>
            <w:vAlign w:val="bottom"/>
            <w:hideMark/>
          </w:tcPr>
          <w:p w14:paraId="00C524A2"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E4 – Zdravstveni delavci in zdravstveni sodelavci</w:t>
            </w:r>
          </w:p>
        </w:tc>
        <w:tc>
          <w:tcPr>
            <w:tcW w:w="574" w:type="pct"/>
            <w:shd w:val="clear" w:color="auto" w:fill="auto"/>
            <w:noWrap/>
            <w:vAlign w:val="bottom"/>
            <w:hideMark/>
          </w:tcPr>
          <w:p w14:paraId="261B1BE4"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9.810</w:t>
            </w:r>
          </w:p>
        </w:tc>
        <w:tc>
          <w:tcPr>
            <w:tcW w:w="574" w:type="pct"/>
            <w:shd w:val="clear" w:color="auto" w:fill="auto"/>
            <w:noWrap/>
            <w:vAlign w:val="bottom"/>
            <w:hideMark/>
          </w:tcPr>
          <w:p w14:paraId="7909D247"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10.453</w:t>
            </w:r>
          </w:p>
        </w:tc>
        <w:tc>
          <w:tcPr>
            <w:tcW w:w="574" w:type="pct"/>
            <w:shd w:val="clear" w:color="000000" w:fill="C6E0B4"/>
            <w:noWrap/>
            <w:vAlign w:val="bottom"/>
            <w:hideMark/>
          </w:tcPr>
          <w:p w14:paraId="08D4D430"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643</w:t>
            </w:r>
          </w:p>
        </w:tc>
        <w:tc>
          <w:tcPr>
            <w:tcW w:w="482" w:type="pct"/>
            <w:shd w:val="clear" w:color="000000" w:fill="C6E0B4"/>
            <w:noWrap/>
            <w:vAlign w:val="bottom"/>
            <w:hideMark/>
          </w:tcPr>
          <w:p w14:paraId="67DCDDF9"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106,6</w:t>
            </w:r>
          </w:p>
        </w:tc>
      </w:tr>
      <w:tr w:rsidR="00B4493A" w:rsidRPr="00B4493A" w14:paraId="35099C8F" w14:textId="77777777" w:rsidTr="00B4493A">
        <w:trPr>
          <w:trHeight w:val="20"/>
        </w:trPr>
        <w:tc>
          <w:tcPr>
            <w:tcW w:w="2796" w:type="pct"/>
            <w:shd w:val="clear" w:color="auto" w:fill="auto"/>
            <w:vAlign w:val="bottom"/>
            <w:hideMark/>
          </w:tcPr>
          <w:p w14:paraId="6EA9CA90"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F1 – Strokovni delavci</w:t>
            </w:r>
          </w:p>
        </w:tc>
        <w:tc>
          <w:tcPr>
            <w:tcW w:w="574" w:type="pct"/>
            <w:shd w:val="clear" w:color="auto" w:fill="auto"/>
            <w:noWrap/>
            <w:vAlign w:val="bottom"/>
            <w:hideMark/>
          </w:tcPr>
          <w:p w14:paraId="02CCDA9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1.673</w:t>
            </w:r>
          </w:p>
        </w:tc>
        <w:tc>
          <w:tcPr>
            <w:tcW w:w="574" w:type="pct"/>
            <w:shd w:val="clear" w:color="auto" w:fill="auto"/>
            <w:noWrap/>
            <w:vAlign w:val="bottom"/>
            <w:hideMark/>
          </w:tcPr>
          <w:p w14:paraId="07E9C804"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1.803</w:t>
            </w:r>
          </w:p>
        </w:tc>
        <w:tc>
          <w:tcPr>
            <w:tcW w:w="574" w:type="pct"/>
            <w:shd w:val="clear" w:color="auto" w:fill="auto"/>
            <w:noWrap/>
            <w:vAlign w:val="bottom"/>
            <w:hideMark/>
          </w:tcPr>
          <w:p w14:paraId="2EAB050B"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130</w:t>
            </w:r>
          </w:p>
        </w:tc>
        <w:tc>
          <w:tcPr>
            <w:tcW w:w="482" w:type="pct"/>
            <w:shd w:val="clear" w:color="000000" w:fill="C6E0B4"/>
            <w:noWrap/>
            <w:vAlign w:val="bottom"/>
            <w:hideMark/>
          </w:tcPr>
          <w:p w14:paraId="71ED3B5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107,8</w:t>
            </w:r>
          </w:p>
        </w:tc>
      </w:tr>
      <w:tr w:rsidR="00B4493A" w:rsidRPr="00B4493A" w14:paraId="73007FA0" w14:textId="77777777" w:rsidTr="00B4493A">
        <w:trPr>
          <w:trHeight w:val="20"/>
        </w:trPr>
        <w:tc>
          <w:tcPr>
            <w:tcW w:w="2796" w:type="pct"/>
            <w:shd w:val="clear" w:color="auto" w:fill="auto"/>
            <w:vAlign w:val="bottom"/>
            <w:hideMark/>
          </w:tcPr>
          <w:p w14:paraId="4CC7DB10"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F2 – Strokovni sodelavci</w:t>
            </w:r>
          </w:p>
        </w:tc>
        <w:tc>
          <w:tcPr>
            <w:tcW w:w="574" w:type="pct"/>
            <w:shd w:val="clear" w:color="auto" w:fill="auto"/>
            <w:noWrap/>
            <w:vAlign w:val="bottom"/>
            <w:hideMark/>
          </w:tcPr>
          <w:p w14:paraId="2A2BC8BC"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9.028</w:t>
            </w:r>
          </w:p>
        </w:tc>
        <w:tc>
          <w:tcPr>
            <w:tcW w:w="574" w:type="pct"/>
            <w:shd w:val="clear" w:color="auto" w:fill="auto"/>
            <w:noWrap/>
            <w:vAlign w:val="bottom"/>
            <w:hideMark/>
          </w:tcPr>
          <w:p w14:paraId="6CC0988E"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9.138</w:t>
            </w:r>
          </w:p>
        </w:tc>
        <w:tc>
          <w:tcPr>
            <w:tcW w:w="574" w:type="pct"/>
            <w:shd w:val="clear" w:color="auto" w:fill="auto"/>
            <w:noWrap/>
            <w:vAlign w:val="bottom"/>
            <w:hideMark/>
          </w:tcPr>
          <w:p w14:paraId="33A96BA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109</w:t>
            </w:r>
          </w:p>
        </w:tc>
        <w:tc>
          <w:tcPr>
            <w:tcW w:w="482" w:type="pct"/>
            <w:shd w:val="clear" w:color="auto" w:fill="auto"/>
            <w:noWrap/>
            <w:vAlign w:val="bottom"/>
            <w:hideMark/>
          </w:tcPr>
          <w:p w14:paraId="0592FCFF"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101,2</w:t>
            </w:r>
          </w:p>
        </w:tc>
      </w:tr>
      <w:tr w:rsidR="00B4493A" w:rsidRPr="00B4493A" w14:paraId="591F9C57" w14:textId="77777777" w:rsidTr="00B4493A">
        <w:trPr>
          <w:trHeight w:val="20"/>
        </w:trPr>
        <w:tc>
          <w:tcPr>
            <w:tcW w:w="2796" w:type="pct"/>
            <w:shd w:val="clear" w:color="auto" w:fill="auto"/>
            <w:vAlign w:val="bottom"/>
            <w:hideMark/>
          </w:tcPr>
          <w:p w14:paraId="752D17C8"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G1 – Umetniški poklici</w:t>
            </w:r>
          </w:p>
        </w:tc>
        <w:tc>
          <w:tcPr>
            <w:tcW w:w="574" w:type="pct"/>
            <w:shd w:val="clear" w:color="auto" w:fill="auto"/>
            <w:noWrap/>
            <w:vAlign w:val="bottom"/>
            <w:hideMark/>
          </w:tcPr>
          <w:p w14:paraId="5DF63AD5"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922</w:t>
            </w:r>
          </w:p>
        </w:tc>
        <w:tc>
          <w:tcPr>
            <w:tcW w:w="574" w:type="pct"/>
            <w:shd w:val="clear" w:color="auto" w:fill="auto"/>
            <w:noWrap/>
            <w:vAlign w:val="bottom"/>
            <w:hideMark/>
          </w:tcPr>
          <w:p w14:paraId="4A3BDBDD"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933</w:t>
            </w:r>
          </w:p>
        </w:tc>
        <w:tc>
          <w:tcPr>
            <w:tcW w:w="574" w:type="pct"/>
            <w:shd w:val="clear" w:color="auto" w:fill="auto"/>
            <w:noWrap/>
            <w:vAlign w:val="bottom"/>
            <w:hideMark/>
          </w:tcPr>
          <w:p w14:paraId="756E88FF"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11</w:t>
            </w:r>
          </w:p>
        </w:tc>
        <w:tc>
          <w:tcPr>
            <w:tcW w:w="482" w:type="pct"/>
            <w:shd w:val="clear" w:color="auto" w:fill="auto"/>
            <w:noWrap/>
            <w:vAlign w:val="bottom"/>
            <w:hideMark/>
          </w:tcPr>
          <w:p w14:paraId="2C8A8511"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101,2</w:t>
            </w:r>
          </w:p>
        </w:tc>
      </w:tr>
      <w:tr w:rsidR="00B4493A" w:rsidRPr="00B4493A" w14:paraId="40D7F0A6" w14:textId="77777777" w:rsidTr="00B4493A">
        <w:trPr>
          <w:trHeight w:val="20"/>
        </w:trPr>
        <w:tc>
          <w:tcPr>
            <w:tcW w:w="2796" w:type="pct"/>
            <w:shd w:val="clear" w:color="auto" w:fill="auto"/>
            <w:vAlign w:val="bottom"/>
            <w:hideMark/>
          </w:tcPr>
          <w:p w14:paraId="2CBD942B"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lastRenderedPageBreak/>
              <w:t>G2 – Drugi poklici na področju kulture in informiranja</w:t>
            </w:r>
          </w:p>
        </w:tc>
        <w:tc>
          <w:tcPr>
            <w:tcW w:w="574" w:type="pct"/>
            <w:shd w:val="clear" w:color="auto" w:fill="auto"/>
            <w:noWrap/>
            <w:vAlign w:val="bottom"/>
            <w:hideMark/>
          </w:tcPr>
          <w:p w14:paraId="7FE9F1EF"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4.107</w:t>
            </w:r>
          </w:p>
        </w:tc>
        <w:tc>
          <w:tcPr>
            <w:tcW w:w="574" w:type="pct"/>
            <w:shd w:val="clear" w:color="auto" w:fill="auto"/>
            <w:noWrap/>
            <w:vAlign w:val="bottom"/>
            <w:hideMark/>
          </w:tcPr>
          <w:p w14:paraId="4CF3667E"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4.123</w:t>
            </w:r>
          </w:p>
        </w:tc>
        <w:tc>
          <w:tcPr>
            <w:tcW w:w="574" w:type="pct"/>
            <w:shd w:val="clear" w:color="auto" w:fill="auto"/>
            <w:noWrap/>
            <w:vAlign w:val="bottom"/>
            <w:hideMark/>
          </w:tcPr>
          <w:p w14:paraId="30AFD59A"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16</w:t>
            </w:r>
          </w:p>
        </w:tc>
        <w:tc>
          <w:tcPr>
            <w:tcW w:w="482" w:type="pct"/>
            <w:shd w:val="clear" w:color="auto" w:fill="auto"/>
            <w:noWrap/>
            <w:vAlign w:val="bottom"/>
            <w:hideMark/>
          </w:tcPr>
          <w:p w14:paraId="64A24903"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100,4</w:t>
            </w:r>
          </w:p>
        </w:tc>
      </w:tr>
      <w:tr w:rsidR="00B4493A" w:rsidRPr="00B4493A" w14:paraId="0FE67B9A" w14:textId="77777777" w:rsidTr="00B4493A">
        <w:trPr>
          <w:trHeight w:val="20"/>
        </w:trPr>
        <w:tc>
          <w:tcPr>
            <w:tcW w:w="2796" w:type="pct"/>
            <w:shd w:val="clear" w:color="auto" w:fill="auto"/>
            <w:vAlign w:val="bottom"/>
            <w:hideMark/>
          </w:tcPr>
          <w:p w14:paraId="3737F41C"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H1 – Raziskovalci</w:t>
            </w:r>
          </w:p>
        </w:tc>
        <w:tc>
          <w:tcPr>
            <w:tcW w:w="574" w:type="pct"/>
            <w:shd w:val="clear" w:color="auto" w:fill="auto"/>
            <w:noWrap/>
            <w:vAlign w:val="bottom"/>
            <w:hideMark/>
          </w:tcPr>
          <w:p w14:paraId="789CADE9"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3.431</w:t>
            </w:r>
          </w:p>
        </w:tc>
        <w:tc>
          <w:tcPr>
            <w:tcW w:w="574" w:type="pct"/>
            <w:shd w:val="clear" w:color="auto" w:fill="auto"/>
            <w:noWrap/>
            <w:vAlign w:val="bottom"/>
            <w:hideMark/>
          </w:tcPr>
          <w:p w14:paraId="2DC8B86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3.384</w:t>
            </w:r>
          </w:p>
        </w:tc>
        <w:tc>
          <w:tcPr>
            <w:tcW w:w="574" w:type="pct"/>
            <w:shd w:val="clear" w:color="000000" w:fill="F8CBAD"/>
            <w:noWrap/>
            <w:vAlign w:val="bottom"/>
            <w:hideMark/>
          </w:tcPr>
          <w:p w14:paraId="0856617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-47</w:t>
            </w:r>
          </w:p>
        </w:tc>
        <w:tc>
          <w:tcPr>
            <w:tcW w:w="482" w:type="pct"/>
            <w:shd w:val="clear" w:color="auto" w:fill="auto"/>
            <w:noWrap/>
            <w:vAlign w:val="bottom"/>
            <w:hideMark/>
          </w:tcPr>
          <w:p w14:paraId="74E4FDB8"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98,6</w:t>
            </w:r>
          </w:p>
        </w:tc>
      </w:tr>
      <w:tr w:rsidR="00B4493A" w:rsidRPr="00B4493A" w14:paraId="6644A765" w14:textId="77777777" w:rsidTr="00B4493A">
        <w:trPr>
          <w:trHeight w:val="20"/>
        </w:trPr>
        <w:tc>
          <w:tcPr>
            <w:tcW w:w="2796" w:type="pct"/>
            <w:shd w:val="clear" w:color="auto" w:fill="auto"/>
            <w:vAlign w:val="bottom"/>
            <w:hideMark/>
          </w:tcPr>
          <w:p w14:paraId="18206AE3"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H2 – Strokovni sodelavci</w:t>
            </w:r>
          </w:p>
        </w:tc>
        <w:tc>
          <w:tcPr>
            <w:tcW w:w="574" w:type="pct"/>
            <w:shd w:val="clear" w:color="auto" w:fill="auto"/>
            <w:noWrap/>
            <w:vAlign w:val="bottom"/>
            <w:hideMark/>
          </w:tcPr>
          <w:p w14:paraId="2EB132D3"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411</w:t>
            </w:r>
          </w:p>
        </w:tc>
        <w:tc>
          <w:tcPr>
            <w:tcW w:w="574" w:type="pct"/>
            <w:shd w:val="clear" w:color="auto" w:fill="auto"/>
            <w:noWrap/>
            <w:vAlign w:val="bottom"/>
            <w:hideMark/>
          </w:tcPr>
          <w:p w14:paraId="5EF7908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438</w:t>
            </w:r>
          </w:p>
        </w:tc>
        <w:tc>
          <w:tcPr>
            <w:tcW w:w="574" w:type="pct"/>
            <w:shd w:val="clear" w:color="auto" w:fill="auto"/>
            <w:noWrap/>
            <w:vAlign w:val="bottom"/>
            <w:hideMark/>
          </w:tcPr>
          <w:p w14:paraId="5A6FAC7B"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27</w:t>
            </w:r>
          </w:p>
        </w:tc>
        <w:tc>
          <w:tcPr>
            <w:tcW w:w="482" w:type="pct"/>
            <w:shd w:val="clear" w:color="000000" w:fill="C6E0B4"/>
            <w:noWrap/>
            <w:vAlign w:val="bottom"/>
            <w:hideMark/>
          </w:tcPr>
          <w:p w14:paraId="0938E20C"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106,5</w:t>
            </w:r>
          </w:p>
        </w:tc>
      </w:tr>
      <w:tr w:rsidR="00B4493A" w:rsidRPr="00B4493A" w14:paraId="65F66A81" w14:textId="77777777" w:rsidTr="00B4493A">
        <w:trPr>
          <w:trHeight w:val="20"/>
        </w:trPr>
        <w:tc>
          <w:tcPr>
            <w:tcW w:w="2796" w:type="pct"/>
            <w:shd w:val="clear" w:color="auto" w:fill="auto"/>
            <w:vAlign w:val="bottom"/>
            <w:hideMark/>
          </w:tcPr>
          <w:p w14:paraId="72D6C101"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I1 – Strokovni delavci</w:t>
            </w:r>
          </w:p>
        </w:tc>
        <w:tc>
          <w:tcPr>
            <w:tcW w:w="574" w:type="pct"/>
            <w:shd w:val="clear" w:color="auto" w:fill="auto"/>
            <w:noWrap/>
            <w:vAlign w:val="bottom"/>
            <w:hideMark/>
          </w:tcPr>
          <w:p w14:paraId="33B7321C"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5.728</w:t>
            </w:r>
          </w:p>
        </w:tc>
        <w:tc>
          <w:tcPr>
            <w:tcW w:w="574" w:type="pct"/>
            <w:shd w:val="clear" w:color="auto" w:fill="auto"/>
            <w:noWrap/>
            <w:vAlign w:val="bottom"/>
            <w:hideMark/>
          </w:tcPr>
          <w:p w14:paraId="160A21A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5.870</w:t>
            </w:r>
          </w:p>
        </w:tc>
        <w:tc>
          <w:tcPr>
            <w:tcW w:w="574" w:type="pct"/>
            <w:shd w:val="clear" w:color="auto" w:fill="auto"/>
            <w:noWrap/>
            <w:vAlign w:val="bottom"/>
            <w:hideMark/>
          </w:tcPr>
          <w:p w14:paraId="1DB905F1"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141</w:t>
            </w:r>
          </w:p>
        </w:tc>
        <w:tc>
          <w:tcPr>
            <w:tcW w:w="482" w:type="pct"/>
            <w:shd w:val="clear" w:color="auto" w:fill="auto"/>
            <w:noWrap/>
            <w:vAlign w:val="bottom"/>
            <w:hideMark/>
          </w:tcPr>
          <w:p w14:paraId="5E25A9F8"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102,5</w:t>
            </w:r>
          </w:p>
        </w:tc>
      </w:tr>
      <w:tr w:rsidR="00B4493A" w:rsidRPr="00B4493A" w14:paraId="67043AD4" w14:textId="77777777" w:rsidTr="00B4493A">
        <w:trPr>
          <w:trHeight w:val="20"/>
        </w:trPr>
        <w:tc>
          <w:tcPr>
            <w:tcW w:w="2796" w:type="pct"/>
            <w:shd w:val="clear" w:color="auto" w:fill="auto"/>
            <w:vAlign w:val="bottom"/>
            <w:hideMark/>
          </w:tcPr>
          <w:p w14:paraId="3960C7C8"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J1 – Strokovni delavci</w:t>
            </w:r>
          </w:p>
        </w:tc>
        <w:tc>
          <w:tcPr>
            <w:tcW w:w="574" w:type="pct"/>
            <w:shd w:val="clear" w:color="auto" w:fill="auto"/>
            <w:noWrap/>
            <w:vAlign w:val="bottom"/>
            <w:hideMark/>
          </w:tcPr>
          <w:p w14:paraId="50DD133B"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12.540</w:t>
            </w:r>
          </w:p>
        </w:tc>
        <w:tc>
          <w:tcPr>
            <w:tcW w:w="574" w:type="pct"/>
            <w:shd w:val="clear" w:color="auto" w:fill="auto"/>
            <w:noWrap/>
            <w:vAlign w:val="bottom"/>
            <w:hideMark/>
          </w:tcPr>
          <w:p w14:paraId="4C379487"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12.733</w:t>
            </w:r>
          </w:p>
        </w:tc>
        <w:tc>
          <w:tcPr>
            <w:tcW w:w="574" w:type="pct"/>
            <w:shd w:val="clear" w:color="auto" w:fill="auto"/>
            <w:noWrap/>
            <w:vAlign w:val="bottom"/>
            <w:hideMark/>
          </w:tcPr>
          <w:p w14:paraId="0B49CD92"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193</w:t>
            </w:r>
          </w:p>
        </w:tc>
        <w:tc>
          <w:tcPr>
            <w:tcW w:w="482" w:type="pct"/>
            <w:shd w:val="clear" w:color="auto" w:fill="auto"/>
            <w:noWrap/>
            <w:vAlign w:val="bottom"/>
            <w:hideMark/>
          </w:tcPr>
          <w:p w14:paraId="29601B4E"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101,5</w:t>
            </w:r>
          </w:p>
        </w:tc>
      </w:tr>
      <w:tr w:rsidR="00B4493A" w:rsidRPr="00B4493A" w14:paraId="3C414F29" w14:textId="77777777" w:rsidTr="00B4493A">
        <w:trPr>
          <w:trHeight w:val="20"/>
        </w:trPr>
        <w:tc>
          <w:tcPr>
            <w:tcW w:w="2796" w:type="pct"/>
            <w:shd w:val="clear" w:color="auto" w:fill="auto"/>
            <w:vAlign w:val="bottom"/>
            <w:hideMark/>
          </w:tcPr>
          <w:p w14:paraId="2851B966"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J2 – Administrativni delavci</w:t>
            </w:r>
          </w:p>
        </w:tc>
        <w:tc>
          <w:tcPr>
            <w:tcW w:w="574" w:type="pct"/>
            <w:shd w:val="clear" w:color="auto" w:fill="auto"/>
            <w:noWrap/>
            <w:vAlign w:val="bottom"/>
            <w:hideMark/>
          </w:tcPr>
          <w:p w14:paraId="6242447C"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4.867</w:t>
            </w:r>
          </w:p>
        </w:tc>
        <w:tc>
          <w:tcPr>
            <w:tcW w:w="574" w:type="pct"/>
            <w:shd w:val="clear" w:color="auto" w:fill="auto"/>
            <w:noWrap/>
            <w:vAlign w:val="bottom"/>
            <w:hideMark/>
          </w:tcPr>
          <w:p w14:paraId="234A3F5C"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4.750</w:t>
            </w:r>
          </w:p>
        </w:tc>
        <w:tc>
          <w:tcPr>
            <w:tcW w:w="574" w:type="pct"/>
            <w:shd w:val="clear" w:color="000000" w:fill="F8CBAD"/>
            <w:noWrap/>
            <w:vAlign w:val="bottom"/>
            <w:hideMark/>
          </w:tcPr>
          <w:p w14:paraId="726D7EFD"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-117</w:t>
            </w:r>
          </w:p>
        </w:tc>
        <w:tc>
          <w:tcPr>
            <w:tcW w:w="482" w:type="pct"/>
            <w:shd w:val="clear" w:color="000000" w:fill="F8CBAD"/>
            <w:noWrap/>
            <w:vAlign w:val="bottom"/>
            <w:hideMark/>
          </w:tcPr>
          <w:p w14:paraId="6DADB68E"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97,6</w:t>
            </w:r>
          </w:p>
        </w:tc>
      </w:tr>
      <w:tr w:rsidR="00B4493A" w:rsidRPr="00B4493A" w14:paraId="20C7C43D" w14:textId="77777777" w:rsidTr="00B4493A">
        <w:trPr>
          <w:trHeight w:val="20"/>
        </w:trPr>
        <w:tc>
          <w:tcPr>
            <w:tcW w:w="2796" w:type="pct"/>
            <w:shd w:val="clear" w:color="auto" w:fill="auto"/>
            <w:vAlign w:val="bottom"/>
            <w:hideMark/>
          </w:tcPr>
          <w:p w14:paraId="3086AF30"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J3 – Ostali strokovno tehnični delavci</w:t>
            </w:r>
          </w:p>
        </w:tc>
        <w:tc>
          <w:tcPr>
            <w:tcW w:w="574" w:type="pct"/>
            <w:shd w:val="clear" w:color="auto" w:fill="auto"/>
            <w:noWrap/>
            <w:vAlign w:val="bottom"/>
            <w:hideMark/>
          </w:tcPr>
          <w:p w14:paraId="39FB8F5E"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20.983</w:t>
            </w:r>
          </w:p>
        </w:tc>
        <w:tc>
          <w:tcPr>
            <w:tcW w:w="574" w:type="pct"/>
            <w:shd w:val="clear" w:color="auto" w:fill="auto"/>
            <w:noWrap/>
            <w:vAlign w:val="bottom"/>
            <w:hideMark/>
          </w:tcPr>
          <w:p w14:paraId="02B7D534"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21.543</w:t>
            </w:r>
          </w:p>
        </w:tc>
        <w:tc>
          <w:tcPr>
            <w:tcW w:w="574" w:type="pct"/>
            <w:shd w:val="clear" w:color="000000" w:fill="C6E0B4"/>
            <w:noWrap/>
            <w:vAlign w:val="bottom"/>
            <w:hideMark/>
          </w:tcPr>
          <w:p w14:paraId="617AED60"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559</w:t>
            </w:r>
          </w:p>
        </w:tc>
        <w:tc>
          <w:tcPr>
            <w:tcW w:w="482" w:type="pct"/>
            <w:shd w:val="clear" w:color="auto" w:fill="auto"/>
            <w:noWrap/>
            <w:vAlign w:val="bottom"/>
            <w:hideMark/>
          </w:tcPr>
          <w:p w14:paraId="43F172A4"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102,7</w:t>
            </w:r>
          </w:p>
        </w:tc>
      </w:tr>
      <w:tr w:rsidR="00B4493A" w:rsidRPr="00B4493A" w14:paraId="5834DA27" w14:textId="77777777" w:rsidTr="00B4493A">
        <w:trPr>
          <w:trHeight w:val="20"/>
        </w:trPr>
        <w:tc>
          <w:tcPr>
            <w:tcW w:w="2796" w:type="pct"/>
            <w:shd w:val="clear" w:color="auto" w:fill="auto"/>
            <w:vAlign w:val="bottom"/>
            <w:hideMark/>
          </w:tcPr>
          <w:p w14:paraId="2AC016A7" w14:textId="77777777" w:rsidR="00B4493A" w:rsidRPr="00B4493A" w:rsidRDefault="00B4493A" w:rsidP="00B4493A">
            <w:pPr>
              <w:spacing w:line="240" w:lineRule="auto"/>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K1 – Strokovni delavci</w:t>
            </w:r>
          </w:p>
        </w:tc>
        <w:tc>
          <w:tcPr>
            <w:tcW w:w="574" w:type="pct"/>
            <w:shd w:val="clear" w:color="auto" w:fill="auto"/>
            <w:noWrap/>
            <w:vAlign w:val="bottom"/>
            <w:hideMark/>
          </w:tcPr>
          <w:p w14:paraId="2631CAE1"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2.168</w:t>
            </w:r>
          </w:p>
        </w:tc>
        <w:tc>
          <w:tcPr>
            <w:tcW w:w="574" w:type="pct"/>
            <w:shd w:val="clear" w:color="auto" w:fill="auto"/>
            <w:noWrap/>
            <w:vAlign w:val="bottom"/>
            <w:hideMark/>
          </w:tcPr>
          <w:p w14:paraId="5F40D4C8"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2.163</w:t>
            </w:r>
          </w:p>
        </w:tc>
        <w:tc>
          <w:tcPr>
            <w:tcW w:w="574" w:type="pct"/>
            <w:shd w:val="clear" w:color="auto" w:fill="auto"/>
            <w:noWrap/>
            <w:vAlign w:val="bottom"/>
            <w:hideMark/>
          </w:tcPr>
          <w:p w14:paraId="552FDB97"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-5</w:t>
            </w:r>
          </w:p>
        </w:tc>
        <w:tc>
          <w:tcPr>
            <w:tcW w:w="482" w:type="pct"/>
            <w:shd w:val="clear" w:color="auto" w:fill="auto"/>
            <w:noWrap/>
            <w:vAlign w:val="bottom"/>
            <w:hideMark/>
          </w:tcPr>
          <w:p w14:paraId="28080F04" w14:textId="77777777" w:rsidR="00B4493A" w:rsidRPr="00B4493A" w:rsidRDefault="00B4493A" w:rsidP="00B4493A">
            <w:pPr>
              <w:spacing w:line="240" w:lineRule="auto"/>
              <w:jc w:val="right"/>
              <w:rPr>
                <w:rFonts w:ascii="Calibri" w:hAnsi="Calibri" w:cs="Calibri"/>
                <w:color w:val="000000"/>
                <w:sz w:val="22"/>
                <w:szCs w:val="22"/>
                <w:lang w:val="sl-SI" w:eastAsia="sl-SI"/>
              </w:rPr>
            </w:pPr>
            <w:r w:rsidRPr="00B4493A">
              <w:rPr>
                <w:rFonts w:ascii="Calibri" w:hAnsi="Calibri" w:cs="Calibri"/>
                <w:color w:val="000000"/>
                <w:sz w:val="22"/>
                <w:szCs w:val="22"/>
                <w:lang w:val="sl-SI" w:eastAsia="sl-SI"/>
              </w:rPr>
              <w:t>99,8</w:t>
            </w:r>
          </w:p>
        </w:tc>
      </w:tr>
      <w:tr w:rsidR="00B4493A" w:rsidRPr="00B4493A" w14:paraId="4D3C2CC0" w14:textId="77777777" w:rsidTr="00B4493A">
        <w:trPr>
          <w:trHeight w:val="20"/>
        </w:trPr>
        <w:tc>
          <w:tcPr>
            <w:tcW w:w="2796" w:type="pct"/>
            <w:shd w:val="clear" w:color="auto" w:fill="auto"/>
            <w:noWrap/>
            <w:vAlign w:val="bottom"/>
            <w:hideMark/>
          </w:tcPr>
          <w:p w14:paraId="7EA1F1DD" w14:textId="77777777" w:rsidR="00B4493A" w:rsidRPr="00B4493A" w:rsidRDefault="00B4493A" w:rsidP="00B4493A">
            <w:pPr>
              <w:spacing w:line="240" w:lineRule="auto"/>
              <w:rPr>
                <w:rFonts w:ascii="Calibri" w:hAnsi="Calibri" w:cs="Calibri"/>
                <w:b/>
                <w:bCs/>
                <w:color w:val="000000"/>
                <w:sz w:val="22"/>
                <w:szCs w:val="22"/>
                <w:lang w:val="sl-SI" w:eastAsia="sl-SI"/>
              </w:rPr>
            </w:pPr>
            <w:r w:rsidRPr="00B4493A">
              <w:rPr>
                <w:rFonts w:ascii="Calibri" w:hAnsi="Calibri" w:cs="Calibri"/>
                <w:b/>
                <w:bCs/>
                <w:color w:val="000000"/>
                <w:sz w:val="22"/>
                <w:szCs w:val="22"/>
                <w:lang w:val="sl-SI" w:eastAsia="sl-SI"/>
              </w:rPr>
              <w:t>SKUPAJ JAVNI SEKTOR</w:t>
            </w:r>
          </w:p>
        </w:tc>
        <w:tc>
          <w:tcPr>
            <w:tcW w:w="574" w:type="pct"/>
            <w:shd w:val="clear" w:color="auto" w:fill="auto"/>
            <w:noWrap/>
            <w:vAlign w:val="bottom"/>
            <w:hideMark/>
          </w:tcPr>
          <w:p w14:paraId="25C8BA7A" w14:textId="77777777" w:rsidR="00B4493A" w:rsidRPr="00B4493A" w:rsidRDefault="00B4493A" w:rsidP="00B4493A">
            <w:pPr>
              <w:spacing w:line="240" w:lineRule="auto"/>
              <w:jc w:val="right"/>
              <w:rPr>
                <w:rFonts w:ascii="Calibri" w:hAnsi="Calibri" w:cs="Calibri"/>
                <w:b/>
                <w:bCs/>
                <w:color w:val="000000"/>
                <w:sz w:val="22"/>
                <w:szCs w:val="22"/>
                <w:lang w:val="sl-SI" w:eastAsia="sl-SI"/>
              </w:rPr>
            </w:pPr>
            <w:r w:rsidRPr="00B4493A">
              <w:rPr>
                <w:rFonts w:ascii="Calibri" w:hAnsi="Calibri" w:cs="Calibri"/>
                <w:b/>
                <w:bCs/>
                <w:color w:val="000000"/>
                <w:sz w:val="22"/>
                <w:szCs w:val="22"/>
                <w:lang w:val="sl-SI" w:eastAsia="sl-SI"/>
              </w:rPr>
              <w:t>186.269</w:t>
            </w:r>
          </w:p>
        </w:tc>
        <w:tc>
          <w:tcPr>
            <w:tcW w:w="574" w:type="pct"/>
            <w:shd w:val="clear" w:color="auto" w:fill="auto"/>
            <w:noWrap/>
            <w:vAlign w:val="bottom"/>
            <w:hideMark/>
          </w:tcPr>
          <w:p w14:paraId="20A6924B" w14:textId="77777777" w:rsidR="00B4493A" w:rsidRPr="00B4493A" w:rsidRDefault="00B4493A" w:rsidP="00B4493A">
            <w:pPr>
              <w:spacing w:line="240" w:lineRule="auto"/>
              <w:jc w:val="right"/>
              <w:rPr>
                <w:rFonts w:ascii="Calibri" w:hAnsi="Calibri" w:cs="Calibri"/>
                <w:b/>
                <w:bCs/>
                <w:color w:val="000000"/>
                <w:sz w:val="22"/>
                <w:szCs w:val="22"/>
                <w:lang w:val="sl-SI" w:eastAsia="sl-SI"/>
              </w:rPr>
            </w:pPr>
            <w:r w:rsidRPr="00B4493A">
              <w:rPr>
                <w:rFonts w:ascii="Calibri" w:hAnsi="Calibri" w:cs="Calibri"/>
                <w:b/>
                <w:bCs/>
                <w:color w:val="000000"/>
                <w:sz w:val="22"/>
                <w:szCs w:val="22"/>
                <w:lang w:val="sl-SI" w:eastAsia="sl-SI"/>
              </w:rPr>
              <w:t>189.098</w:t>
            </w:r>
          </w:p>
        </w:tc>
        <w:tc>
          <w:tcPr>
            <w:tcW w:w="574" w:type="pct"/>
            <w:shd w:val="clear" w:color="auto" w:fill="auto"/>
            <w:noWrap/>
            <w:vAlign w:val="bottom"/>
            <w:hideMark/>
          </w:tcPr>
          <w:p w14:paraId="31471506" w14:textId="56701089" w:rsidR="00B4493A" w:rsidRPr="00B4493A" w:rsidRDefault="00B4493A" w:rsidP="00B4493A">
            <w:pPr>
              <w:spacing w:line="240" w:lineRule="auto"/>
              <w:jc w:val="right"/>
              <w:rPr>
                <w:rFonts w:ascii="Calibri" w:hAnsi="Calibri" w:cs="Calibri"/>
                <w:b/>
                <w:bCs/>
                <w:color w:val="000000"/>
                <w:sz w:val="22"/>
                <w:szCs w:val="22"/>
                <w:lang w:val="sl-SI" w:eastAsia="sl-SI"/>
              </w:rPr>
            </w:pPr>
            <w:r w:rsidRPr="00B4493A">
              <w:rPr>
                <w:rFonts w:ascii="Calibri" w:hAnsi="Calibri" w:cs="Calibri"/>
                <w:b/>
                <w:bCs/>
                <w:color w:val="000000"/>
                <w:sz w:val="22"/>
                <w:szCs w:val="22"/>
                <w:lang w:val="sl-SI" w:eastAsia="sl-SI"/>
              </w:rPr>
              <w:t>2</w:t>
            </w:r>
            <w:r w:rsidR="00852B4D">
              <w:rPr>
                <w:rFonts w:ascii="Calibri" w:hAnsi="Calibri" w:cs="Calibri"/>
                <w:b/>
                <w:bCs/>
                <w:color w:val="000000"/>
                <w:sz w:val="22"/>
                <w:szCs w:val="22"/>
                <w:lang w:val="sl-SI" w:eastAsia="sl-SI"/>
              </w:rPr>
              <w:t>.</w:t>
            </w:r>
            <w:r w:rsidRPr="00B4493A">
              <w:rPr>
                <w:rFonts w:ascii="Calibri" w:hAnsi="Calibri" w:cs="Calibri"/>
                <w:b/>
                <w:bCs/>
                <w:color w:val="000000"/>
                <w:sz w:val="22"/>
                <w:szCs w:val="22"/>
                <w:lang w:val="sl-SI" w:eastAsia="sl-SI"/>
              </w:rPr>
              <w:t>829</w:t>
            </w:r>
          </w:p>
        </w:tc>
        <w:tc>
          <w:tcPr>
            <w:tcW w:w="482" w:type="pct"/>
            <w:shd w:val="clear" w:color="auto" w:fill="auto"/>
            <w:noWrap/>
            <w:vAlign w:val="bottom"/>
            <w:hideMark/>
          </w:tcPr>
          <w:p w14:paraId="0EFE4F7D" w14:textId="77777777" w:rsidR="00B4493A" w:rsidRPr="00B4493A" w:rsidRDefault="00B4493A" w:rsidP="00B4493A">
            <w:pPr>
              <w:spacing w:line="240" w:lineRule="auto"/>
              <w:jc w:val="right"/>
              <w:rPr>
                <w:rFonts w:ascii="Calibri" w:hAnsi="Calibri" w:cs="Calibri"/>
                <w:b/>
                <w:bCs/>
                <w:color w:val="000000"/>
                <w:sz w:val="22"/>
                <w:szCs w:val="22"/>
                <w:lang w:val="sl-SI" w:eastAsia="sl-SI"/>
              </w:rPr>
            </w:pPr>
            <w:r w:rsidRPr="00B4493A">
              <w:rPr>
                <w:rFonts w:ascii="Calibri" w:hAnsi="Calibri" w:cs="Calibri"/>
                <w:b/>
                <w:bCs/>
                <w:color w:val="000000"/>
                <w:sz w:val="22"/>
                <w:szCs w:val="22"/>
                <w:lang w:val="sl-SI" w:eastAsia="sl-SI"/>
              </w:rPr>
              <w:t>101,5</w:t>
            </w:r>
          </w:p>
        </w:tc>
      </w:tr>
    </w:tbl>
    <w:p w14:paraId="4C4CC82F" w14:textId="77777777" w:rsidR="00B4493A" w:rsidRDefault="00B4493A" w:rsidP="00B4493A">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68EB7F2A" w14:textId="77777777" w:rsidR="00606AA2" w:rsidRDefault="00B4493A" w:rsidP="00B4493A">
      <w:pPr>
        <w:spacing w:line="260" w:lineRule="exact"/>
        <w:jc w:val="both"/>
        <w:rPr>
          <w:rFonts w:cs="Arial"/>
          <w:sz w:val="16"/>
          <w:szCs w:val="16"/>
          <w:lang w:val="sl-SI"/>
        </w:rPr>
      </w:pPr>
      <w:r>
        <w:rPr>
          <w:rFonts w:cs="Arial"/>
          <w:sz w:val="16"/>
          <w:szCs w:val="16"/>
          <w:lang w:val="sl-SI"/>
        </w:rPr>
        <w:t>Opomb</w:t>
      </w:r>
      <w:r w:rsidR="00606AA2">
        <w:rPr>
          <w:rFonts w:cs="Arial"/>
          <w:sz w:val="16"/>
          <w:szCs w:val="16"/>
          <w:lang w:val="sl-SI"/>
        </w:rPr>
        <w:t>i</w:t>
      </w:r>
      <w:r>
        <w:rPr>
          <w:rFonts w:cs="Arial"/>
          <w:sz w:val="16"/>
          <w:szCs w:val="16"/>
          <w:lang w:val="sl-SI"/>
        </w:rPr>
        <w:t xml:space="preserve">: </w:t>
      </w:r>
    </w:p>
    <w:p w14:paraId="38A8995A" w14:textId="1495554E" w:rsidR="00B4493A" w:rsidRPr="00606AA2" w:rsidRDefault="00B4493A" w:rsidP="00606AA2">
      <w:pPr>
        <w:pStyle w:val="Odstavekseznama"/>
        <w:numPr>
          <w:ilvl w:val="0"/>
          <w:numId w:val="4"/>
        </w:numPr>
        <w:spacing w:line="260" w:lineRule="exact"/>
        <w:ind w:left="426"/>
        <w:jc w:val="both"/>
        <w:rPr>
          <w:rFonts w:cs="Arial"/>
          <w:sz w:val="16"/>
          <w:szCs w:val="16"/>
          <w:lang w:val="sl-SI"/>
        </w:rPr>
      </w:pPr>
      <w:r w:rsidRPr="00606AA2">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sidRPr="00606AA2">
        <w:rPr>
          <w:rFonts w:cs="Arial"/>
          <w:sz w:val="16"/>
          <w:szCs w:val="16"/>
          <w:lang w:val="sl-SI"/>
        </w:rPr>
        <w:t xml:space="preserve">vrednosti v stolpcu. </w:t>
      </w:r>
    </w:p>
    <w:p w14:paraId="7AE03F85" w14:textId="24C2B010" w:rsidR="00B06289" w:rsidRPr="004E5DAC" w:rsidRDefault="00B06289" w:rsidP="00606AA2">
      <w:pPr>
        <w:pStyle w:val="Odstavekseznama"/>
        <w:numPr>
          <w:ilvl w:val="0"/>
          <w:numId w:val="4"/>
        </w:numPr>
        <w:spacing w:line="260" w:lineRule="exact"/>
        <w:ind w:left="426"/>
        <w:jc w:val="both"/>
        <w:rPr>
          <w:rFonts w:cs="Arial"/>
          <w:sz w:val="16"/>
          <w:szCs w:val="16"/>
          <w:lang w:val="sl-SI"/>
        </w:rPr>
      </w:pPr>
      <w:r>
        <w:rPr>
          <w:rFonts w:cs="Arial"/>
          <w:sz w:val="16"/>
          <w:szCs w:val="16"/>
          <w:lang w:val="sl-SI"/>
        </w:rPr>
        <w:t>P</w:t>
      </w:r>
      <w:r w:rsidRPr="004E5DAC">
        <w:rPr>
          <w:rFonts w:cs="Arial"/>
          <w:sz w:val="16"/>
          <w:szCs w:val="16"/>
          <w:lang w:val="sl-SI"/>
        </w:rPr>
        <w:t xml:space="preserve">ovprečno mesečno število zaposlenih </w:t>
      </w:r>
      <w:r>
        <w:rPr>
          <w:rFonts w:cs="Arial"/>
          <w:sz w:val="16"/>
          <w:szCs w:val="16"/>
          <w:lang w:val="sl-SI"/>
        </w:rPr>
        <w:t xml:space="preserve">po urah </w:t>
      </w:r>
      <w:r w:rsidRPr="004E5DAC">
        <w:rPr>
          <w:rFonts w:cs="Arial"/>
          <w:sz w:val="16"/>
          <w:szCs w:val="16"/>
          <w:lang w:val="sl-SI"/>
        </w:rPr>
        <w:t>za</w:t>
      </w:r>
      <w:r>
        <w:rPr>
          <w:rFonts w:cs="Arial"/>
          <w:sz w:val="16"/>
          <w:szCs w:val="16"/>
          <w:lang w:val="sl-SI"/>
        </w:rPr>
        <w:t xml:space="preserve"> posamezni</w:t>
      </w:r>
      <w:r w:rsidRPr="004E5DAC">
        <w:rPr>
          <w:rFonts w:cs="Arial"/>
          <w:sz w:val="16"/>
          <w:szCs w:val="16"/>
          <w:lang w:val="sl-SI"/>
        </w:rPr>
        <w:t xml:space="preserve"> let</w:t>
      </w:r>
      <w:r>
        <w:rPr>
          <w:rFonts w:cs="Arial"/>
          <w:sz w:val="16"/>
          <w:szCs w:val="16"/>
          <w:lang w:val="sl-SI"/>
        </w:rPr>
        <w:t>i in razlika med njima so izračunani na več decimalnih mest, prikazani pa zaokroženo na celo število (iz tega razloga odštevanje že zaokroženih vrednosti ne da vedno enakega rezultata, kot je prikazana razlika).</w:t>
      </w:r>
    </w:p>
    <w:p w14:paraId="42FCD42E" w14:textId="77777777" w:rsidR="00414ACD" w:rsidRDefault="00414ACD" w:rsidP="00FD1B01">
      <w:pPr>
        <w:jc w:val="both"/>
        <w:rPr>
          <w:rFonts w:cs="Arial"/>
          <w:sz w:val="22"/>
          <w:szCs w:val="22"/>
          <w:lang w:val="sl-SI"/>
        </w:rPr>
      </w:pPr>
    </w:p>
    <w:p w14:paraId="2D206E5C" w14:textId="78D3D9A3" w:rsidR="0098079C" w:rsidRPr="00A37B24" w:rsidRDefault="0098079C" w:rsidP="00FD1B01">
      <w:pPr>
        <w:jc w:val="both"/>
        <w:rPr>
          <w:rFonts w:cs="Arial"/>
          <w:b/>
          <w:bCs/>
          <w:sz w:val="22"/>
          <w:szCs w:val="22"/>
          <w:lang w:val="sl-SI"/>
        </w:rPr>
      </w:pPr>
      <w:r w:rsidRPr="00A37B24">
        <w:rPr>
          <w:rFonts w:cs="Arial"/>
          <w:b/>
          <w:bCs/>
          <w:sz w:val="22"/>
          <w:szCs w:val="22"/>
          <w:lang w:val="sl-SI"/>
        </w:rPr>
        <w:t>Tarifni razredi</w:t>
      </w:r>
    </w:p>
    <w:p w14:paraId="55E81BF2" w14:textId="77777777" w:rsidR="0098079C" w:rsidRDefault="0098079C" w:rsidP="00FD1B01">
      <w:pPr>
        <w:jc w:val="both"/>
        <w:rPr>
          <w:rFonts w:cs="Arial"/>
          <w:sz w:val="22"/>
          <w:szCs w:val="22"/>
          <w:lang w:val="sl-SI"/>
        </w:rPr>
      </w:pPr>
    </w:p>
    <w:p w14:paraId="3C83FE39" w14:textId="2C2FD704" w:rsidR="00241C42" w:rsidRDefault="00B50BF1" w:rsidP="00FD1B01">
      <w:pPr>
        <w:jc w:val="both"/>
        <w:rPr>
          <w:rFonts w:cs="Arial"/>
          <w:sz w:val="22"/>
          <w:szCs w:val="22"/>
          <w:lang w:val="sl-SI"/>
        </w:rPr>
      </w:pPr>
      <w:r w:rsidRPr="008478FC">
        <w:rPr>
          <w:rFonts w:cs="Arial"/>
          <w:sz w:val="22"/>
          <w:szCs w:val="22"/>
          <w:lang w:val="sl-SI"/>
        </w:rPr>
        <w:t>Z vidika tarifnih razredov se je masa</w:t>
      </w:r>
      <w:r>
        <w:rPr>
          <w:rFonts w:cs="Arial"/>
          <w:sz w:val="22"/>
          <w:szCs w:val="22"/>
          <w:lang w:val="sl-SI"/>
        </w:rPr>
        <w:t xml:space="preserve"> bruto plač najbolj povečala v tarifnem razredu</w:t>
      </w:r>
      <w:r w:rsidR="009C4738">
        <w:rPr>
          <w:rFonts w:cs="Arial"/>
          <w:sz w:val="22"/>
          <w:szCs w:val="22"/>
          <w:lang w:val="sl-SI"/>
        </w:rPr>
        <w:t xml:space="preserve"> </w:t>
      </w:r>
      <w:r w:rsidR="00B56BBA">
        <w:rPr>
          <w:rFonts w:cs="Arial"/>
          <w:sz w:val="22"/>
          <w:szCs w:val="22"/>
          <w:lang w:val="sl-SI"/>
        </w:rPr>
        <w:t>VIII</w:t>
      </w:r>
      <w:r w:rsidR="00011FC2">
        <w:rPr>
          <w:rFonts w:cs="Arial"/>
          <w:sz w:val="22"/>
          <w:szCs w:val="22"/>
          <w:lang w:val="sl-SI"/>
        </w:rPr>
        <w:t>,</w:t>
      </w:r>
      <w:r w:rsidR="009C4738">
        <w:rPr>
          <w:rFonts w:cs="Arial"/>
          <w:sz w:val="22"/>
          <w:szCs w:val="22"/>
          <w:lang w:val="sl-SI"/>
        </w:rPr>
        <w:t xml:space="preserve"> </w:t>
      </w:r>
      <w:r w:rsidR="00C13DA2">
        <w:rPr>
          <w:rFonts w:cs="Arial"/>
          <w:sz w:val="22"/>
          <w:szCs w:val="22"/>
          <w:lang w:val="sl-SI"/>
        </w:rPr>
        <w:t xml:space="preserve">in sicer za </w:t>
      </w:r>
      <w:r w:rsidR="009C4738">
        <w:rPr>
          <w:rFonts w:cs="Arial"/>
          <w:sz w:val="22"/>
          <w:szCs w:val="22"/>
          <w:lang w:val="sl-SI"/>
        </w:rPr>
        <w:t>1</w:t>
      </w:r>
      <w:r w:rsidR="00B56BBA">
        <w:rPr>
          <w:rFonts w:cs="Arial"/>
          <w:sz w:val="22"/>
          <w:szCs w:val="22"/>
          <w:lang w:val="sl-SI"/>
        </w:rPr>
        <w:t>0</w:t>
      </w:r>
      <w:r w:rsidR="009C4738">
        <w:rPr>
          <w:rFonts w:cs="Arial"/>
          <w:sz w:val="22"/>
          <w:szCs w:val="22"/>
          <w:lang w:val="sl-SI"/>
        </w:rPr>
        <w:t>,</w:t>
      </w:r>
      <w:r w:rsidR="00B56BBA">
        <w:rPr>
          <w:rFonts w:cs="Arial"/>
          <w:sz w:val="22"/>
          <w:szCs w:val="22"/>
          <w:lang w:val="sl-SI"/>
        </w:rPr>
        <w:t>8</w:t>
      </w:r>
      <w:r w:rsidR="00C13DA2">
        <w:rPr>
          <w:rFonts w:cs="Arial"/>
          <w:sz w:val="22"/>
          <w:szCs w:val="22"/>
          <w:lang w:val="sl-SI"/>
        </w:rPr>
        <w:t xml:space="preserve"> %</w:t>
      </w:r>
      <w:r w:rsidR="0023109C">
        <w:rPr>
          <w:rFonts w:cs="Arial"/>
          <w:sz w:val="22"/>
          <w:szCs w:val="22"/>
          <w:lang w:val="sl-SI"/>
        </w:rPr>
        <w:t xml:space="preserve">, v tarifnem razredu III (za </w:t>
      </w:r>
      <w:r w:rsidR="00B56BBA">
        <w:rPr>
          <w:rFonts w:cs="Arial"/>
          <w:sz w:val="22"/>
          <w:szCs w:val="22"/>
          <w:lang w:val="sl-SI"/>
        </w:rPr>
        <w:t>8</w:t>
      </w:r>
      <w:r w:rsidR="0023109C">
        <w:rPr>
          <w:rFonts w:cs="Arial"/>
          <w:sz w:val="22"/>
          <w:szCs w:val="22"/>
          <w:lang w:val="sl-SI"/>
        </w:rPr>
        <w:t>,</w:t>
      </w:r>
      <w:r w:rsidR="00B56BBA">
        <w:rPr>
          <w:rFonts w:cs="Arial"/>
          <w:sz w:val="22"/>
          <w:szCs w:val="22"/>
          <w:lang w:val="sl-SI"/>
        </w:rPr>
        <w:t>9</w:t>
      </w:r>
      <w:r w:rsidR="0023109C">
        <w:rPr>
          <w:rFonts w:cs="Arial"/>
          <w:sz w:val="22"/>
          <w:szCs w:val="22"/>
          <w:lang w:val="sl-SI"/>
        </w:rPr>
        <w:t xml:space="preserve"> %) ter </w:t>
      </w:r>
      <w:r w:rsidR="00C13DA2">
        <w:rPr>
          <w:rFonts w:cs="Arial"/>
          <w:sz w:val="22"/>
          <w:szCs w:val="22"/>
          <w:lang w:val="sl-SI"/>
        </w:rPr>
        <w:t xml:space="preserve">v </w:t>
      </w:r>
      <w:r>
        <w:rPr>
          <w:rFonts w:cs="Arial"/>
          <w:sz w:val="22"/>
          <w:szCs w:val="22"/>
          <w:lang w:val="sl-SI"/>
        </w:rPr>
        <w:t>tarifnem razredu</w:t>
      </w:r>
      <w:r w:rsidR="009305E1">
        <w:rPr>
          <w:rFonts w:cs="Arial"/>
          <w:sz w:val="22"/>
          <w:szCs w:val="22"/>
          <w:lang w:val="sl-SI"/>
        </w:rPr>
        <w:t xml:space="preserve"> </w:t>
      </w:r>
      <w:r w:rsidR="0023109C">
        <w:rPr>
          <w:rFonts w:cs="Arial"/>
          <w:sz w:val="22"/>
          <w:szCs w:val="22"/>
          <w:lang w:val="sl-SI"/>
        </w:rPr>
        <w:t>II</w:t>
      </w:r>
      <w:r>
        <w:rPr>
          <w:rFonts w:cs="Arial"/>
          <w:sz w:val="22"/>
          <w:szCs w:val="22"/>
          <w:lang w:val="sl-SI"/>
        </w:rPr>
        <w:t xml:space="preserve"> </w:t>
      </w:r>
      <w:r w:rsidR="00AE0B92">
        <w:rPr>
          <w:rFonts w:cs="Arial"/>
          <w:sz w:val="22"/>
          <w:szCs w:val="22"/>
          <w:lang w:val="sl-SI"/>
        </w:rPr>
        <w:t>(</w:t>
      </w:r>
      <w:r>
        <w:rPr>
          <w:rFonts w:cs="Arial"/>
          <w:sz w:val="22"/>
          <w:szCs w:val="22"/>
          <w:lang w:val="sl-SI"/>
        </w:rPr>
        <w:t xml:space="preserve">za </w:t>
      </w:r>
      <w:r w:rsidR="00B56BBA">
        <w:rPr>
          <w:rFonts w:cs="Arial"/>
          <w:sz w:val="22"/>
          <w:szCs w:val="22"/>
          <w:lang w:val="sl-SI"/>
        </w:rPr>
        <w:t>6</w:t>
      </w:r>
      <w:r>
        <w:rPr>
          <w:rFonts w:cs="Arial"/>
          <w:sz w:val="22"/>
          <w:szCs w:val="22"/>
          <w:lang w:val="sl-SI"/>
        </w:rPr>
        <w:t>,</w:t>
      </w:r>
      <w:r w:rsidR="00B56BBA">
        <w:rPr>
          <w:rFonts w:cs="Arial"/>
          <w:sz w:val="22"/>
          <w:szCs w:val="22"/>
          <w:lang w:val="sl-SI"/>
        </w:rPr>
        <w:t>7</w:t>
      </w:r>
      <w:r>
        <w:rPr>
          <w:rFonts w:cs="Arial"/>
          <w:sz w:val="22"/>
          <w:szCs w:val="22"/>
          <w:lang w:val="sl-SI"/>
        </w:rPr>
        <w:t> %</w:t>
      </w:r>
      <w:r w:rsidR="00AE0B92">
        <w:rPr>
          <w:rFonts w:cs="Arial"/>
          <w:sz w:val="22"/>
          <w:szCs w:val="22"/>
          <w:lang w:val="sl-SI"/>
        </w:rPr>
        <w:t>)</w:t>
      </w:r>
      <w:r w:rsidR="00C13DA2">
        <w:rPr>
          <w:rFonts w:cs="Arial"/>
          <w:sz w:val="22"/>
          <w:szCs w:val="22"/>
          <w:lang w:val="sl-SI"/>
        </w:rPr>
        <w:t xml:space="preserve">. </w:t>
      </w:r>
    </w:p>
    <w:p w14:paraId="18549E1C" w14:textId="77777777" w:rsidR="00241C42" w:rsidRDefault="00241C42" w:rsidP="00FD1B01">
      <w:pPr>
        <w:jc w:val="both"/>
        <w:rPr>
          <w:rFonts w:cs="Arial"/>
          <w:sz w:val="22"/>
          <w:szCs w:val="22"/>
          <w:lang w:val="sl-SI"/>
        </w:rPr>
      </w:pPr>
    </w:p>
    <w:p w14:paraId="49005633" w14:textId="42589197" w:rsidR="008F2F3D" w:rsidRDefault="00241C42" w:rsidP="00FD1B01">
      <w:pPr>
        <w:jc w:val="both"/>
        <w:rPr>
          <w:rFonts w:cs="Arial"/>
          <w:sz w:val="22"/>
          <w:szCs w:val="22"/>
          <w:lang w:val="sl-SI"/>
        </w:rPr>
      </w:pPr>
      <w:r>
        <w:rPr>
          <w:rFonts w:cs="Arial"/>
          <w:sz w:val="22"/>
          <w:szCs w:val="22"/>
          <w:lang w:val="sl-SI"/>
        </w:rPr>
        <w:t xml:space="preserve">Masa bruto plač se je </w:t>
      </w:r>
      <w:r w:rsidR="0023109C">
        <w:rPr>
          <w:rFonts w:cs="Arial"/>
          <w:sz w:val="22"/>
          <w:szCs w:val="22"/>
          <w:lang w:val="sl-SI"/>
        </w:rPr>
        <w:t xml:space="preserve">najmanj povečala v </w:t>
      </w:r>
      <w:r w:rsidR="00C13DA2">
        <w:rPr>
          <w:rFonts w:cs="Arial"/>
          <w:sz w:val="22"/>
          <w:szCs w:val="22"/>
          <w:lang w:val="sl-SI"/>
        </w:rPr>
        <w:t>tarifn</w:t>
      </w:r>
      <w:r w:rsidR="00B56BBA">
        <w:rPr>
          <w:rFonts w:cs="Arial"/>
          <w:sz w:val="22"/>
          <w:szCs w:val="22"/>
          <w:lang w:val="sl-SI"/>
        </w:rPr>
        <w:t>em</w:t>
      </w:r>
      <w:r w:rsidR="00C13DA2">
        <w:rPr>
          <w:rFonts w:cs="Arial"/>
          <w:sz w:val="22"/>
          <w:szCs w:val="22"/>
          <w:lang w:val="sl-SI"/>
        </w:rPr>
        <w:t xml:space="preserve"> razred</w:t>
      </w:r>
      <w:r w:rsidR="00B56BBA">
        <w:rPr>
          <w:rFonts w:cs="Arial"/>
          <w:sz w:val="22"/>
          <w:szCs w:val="22"/>
          <w:lang w:val="sl-SI"/>
        </w:rPr>
        <w:t>u</w:t>
      </w:r>
      <w:r w:rsidR="00C13DA2">
        <w:rPr>
          <w:rFonts w:cs="Arial"/>
          <w:sz w:val="22"/>
          <w:szCs w:val="22"/>
          <w:lang w:val="sl-SI"/>
        </w:rPr>
        <w:t xml:space="preserve"> </w:t>
      </w:r>
      <w:r w:rsidR="00B56BBA">
        <w:rPr>
          <w:rFonts w:cs="Arial"/>
          <w:sz w:val="22"/>
          <w:szCs w:val="22"/>
          <w:lang w:val="sl-SI"/>
        </w:rPr>
        <w:t>V</w:t>
      </w:r>
      <w:r w:rsidR="0023109C">
        <w:rPr>
          <w:rFonts w:cs="Arial"/>
          <w:sz w:val="22"/>
          <w:szCs w:val="22"/>
          <w:lang w:val="sl-SI"/>
        </w:rPr>
        <w:t>I</w:t>
      </w:r>
      <w:r w:rsidR="00011FC2">
        <w:rPr>
          <w:rFonts w:cs="Arial"/>
          <w:sz w:val="22"/>
          <w:szCs w:val="22"/>
          <w:lang w:val="sl-SI"/>
        </w:rPr>
        <w:t>,</w:t>
      </w:r>
      <w:r w:rsidR="0023109C">
        <w:rPr>
          <w:rFonts w:cs="Arial"/>
          <w:sz w:val="22"/>
          <w:szCs w:val="22"/>
          <w:lang w:val="sl-SI"/>
        </w:rPr>
        <w:t xml:space="preserve"> in sicer za </w:t>
      </w:r>
      <w:r w:rsidR="0003225D">
        <w:rPr>
          <w:rFonts w:cs="Arial"/>
          <w:sz w:val="22"/>
          <w:szCs w:val="22"/>
          <w:lang w:val="sl-SI"/>
        </w:rPr>
        <w:t>0</w:t>
      </w:r>
      <w:r w:rsidR="0023109C">
        <w:rPr>
          <w:rFonts w:cs="Arial"/>
          <w:sz w:val="22"/>
          <w:szCs w:val="22"/>
          <w:lang w:val="sl-SI"/>
        </w:rPr>
        <w:t>,</w:t>
      </w:r>
      <w:r w:rsidR="0003225D">
        <w:rPr>
          <w:rFonts w:cs="Arial"/>
          <w:sz w:val="22"/>
          <w:szCs w:val="22"/>
          <w:lang w:val="sl-SI"/>
        </w:rPr>
        <w:t>4</w:t>
      </w:r>
      <w:r w:rsidR="0023109C">
        <w:rPr>
          <w:rFonts w:cs="Arial"/>
          <w:sz w:val="22"/>
          <w:szCs w:val="22"/>
          <w:lang w:val="sl-SI"/>
        </w:rPr>
        <w:t xml:space="preserve"> %.</w:t>
      </w:r>
      <w:r w:rsidR="00C13DA2">
        <w:rPr>
          <w:rFonts w:cs="Arial"/>
          <w:sz w:val="22"/>
          <w:szCs w:val="22"/>
          <w:lang w:val="sl-SI"/>
        </w:rPr>
        <w:t xml:space="preserve"> </w:t>
      </w:r>
    </w:p>
    <w:p w14:paraId="4A548004" w14:textId="77777777" w:rsidR="00056F4F" w:rsidRDefault="00056F4F" w:rsidP="00191E18">
      <w:pPr>
        <w:spacing w:line="260" w:lineRule="exact"/>
        <w:jc w:val="both"/>
        <w:rPr>
          <w:rFonts w:cs="Arial"/>
          <w:sz w:val="22"/>
          <w:szCs w:val="22"/>
          <w:lang w:val="sl-SI"/>
        </w:rPr>
      </w:pPr>
    </w:p>
    <w:p w14:paraId="521DE493" w14:textId="0808648B" w:rsidR="009C4738" w:rsidRDefault="00DB0CE7" w:rsidP="009C4738">
      <w:pPr>
        <w:keepNext/>
        <w:tabs>
          <w:tab w:val="right" w:pos="8498"/>
        </w:tabs>
        <w:spacing w:line="260" w:lineRule="exact"/>
        <w:jc w:val="both"/>
        <w:rPr>
          <w:rFonts w:cs="Arial"/>
          <w:b/>
          <w:bCs/>
          <w:sz w:val="22"/>
          <w:szCs w:val="22"/>
          <w:lang w:val="sl-SI"/>
        </w:rPr>
      </w:pPr>
      <w:r w:rsidRPr="00241C42">
        <w:rPr>
          <w:rFonts w:cs="Arial"/>
          <w:b/>
          <w:bCs/>
          <w:sz w:val="22"/>
          <w:szCs w:val="22"/>
          <w:lang w:val="sl-SI"/>
        </w:rPr>
        <w:t xml:space="preserve">Preglednica </w:t>
      </w:r>
      <w:r w:rsidRPr="00241C42">
        <w:rPr>
          <w:rFonts w:cs="Arial"/>
          <w:b/>
          <w:bCs/>
          <w:sz w:val="22"/>
          <w:szCs w:val="22"/>
          <w:lang w:val="sl-SI"/>
        </w:rPr>
        <w:fldChar w:fldCharType="begin"/>
      </w:r>
      <w:r w:rsidRPr="00241C42">
        <w:rPr>
          <w:rFonts w:cs="Arial"/>
          <w:b/>
          <w:bCs/>
          <w:sz w:val="22"/>
          <w:szCs w:val="22"/>
          <w:lang w:val="sl-SI"/>
        </w:rPr>
        <w:instrText xml:space="preserve"> AUTONUMLGL  \e </w:instrText>
      </w:r>
      <w:r w:rsidRPr="00241C42">
        <w:rPr>
          <w:rFonts w:cs="Arial"/>
          <w:b/>
          <w:bCs/>
          <w:sz w:val="22"/>
          <w:szCs w:val="22"/>
          <w:lang w:val="sl-SI"/>
        </w:rPr>
        <w:fldChar w:fldCharType="end"/>
      </w:r>
      <w:r w:rsidRPr="00241C42">
        <w:rPr>
          <w:rFonts w:cs="Arial"/>
          <w:b/>
          <w:bCs/>
          <w:sz w:val="22"/>
          <w:szCs w:val="22"/>
          <w:lang w:val="sl-SI"/>
        </w:rPr>
        <w:t>: Masa bruto plač po tarifnih razredih za leti 202</w:t>
      </w:r>
      <w:r w:rsidR="00B56BBA">
        <w:rPr>
          <w:rFonts w:cs="Arial"/>
          <w:b/>
          <w:bCs/>
          <w:sz w:val="22"/>
          <w:szCs w:val="22"/>
          <w:lang w:val="sl-SI"/>
        </w:rPr>
        <w:t>3</w:t>
      </w:r>
      <w:r w:rsidRPr="00241C42">
        <w:rPr>
          <w:rFonts w:cs="Arial"/>
          <w:b/>
          <w:bCs/>
          <w:sz w:val="22"/>
          <w:szCs w:val="22"/>
          <w:lang w:val="sl-SI"/>
        </w:rPr>
        <w:t xml:space="preserve"> in 202</w:t>
      </w:r>
      <w:r w:rsidR="00B56BBA">
        <w:rPr>
          <w:rFonts w:cs="Arial"/>
          <w:b/>
          <w:bCs/>
          <w:sz w:val="22"/>
          <w:szCs w:val="22"/>
          <w:lang w:val="sl-SI"/>
        </w:rPr>
        <w:t>4</w:t>
      </w:r>
    </w:p>
    <w:p w14:paraId="601BC388" w14:textId="77777777" w:rsidR="00401940" w:rsidRDefault="00401940" w:rsidP="009C4738">
      <w:pPr>
        <w:keepNext/>
        <w:tabs>
          <w:tab w:val="right" w:pos="8498"/>
        </w:tabs>
        <w:spacing w:line="260" w:lineRule="exact"/>
        <w:jc w:val="both"/>
        <w:rPr>
          <w:rFonts w:cs="Arial"/>
          <w:b/>
          <w:bCs/>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2"/>
        <w:gridCol w:w="1593"/>
        <w:gridCol w:w="1758"/>
        <w:gridCol w:w="745"/>
      </w:tblGrid>
      <w:tr w:rsidR="0003225D" w:rsidRPr="0003225D" w14:paraId="62FC1103" w14:textId="77777777" w:rsidTr="00DF6B3F">
        <w:trPr>
          <w:trHeight w:val="615"/>
          <w:tblHeader/>
        </w:trPr>
        <w:tc>
          <w:tcPr>
            <w:tcW w:w="2596" w:type="pct"/>
            <w:shd w:val="clear" w:color="auto" w:fill="auto"/>
            <w:vAlign w:val="bottom"/>
            <w:hideMark/>
          </w:tcPr>
          <w:p w14:paraId="5E7A9D6D" w14:textId="77777777" w:rsidR="0003225D" w:rsidRPr="0003225D" w:rsidRDefault="0003225D" w:rsidP="0003225D">
            <w:pPr>
              <w:spacing w:line="240" w:lineRule="auto"/>
              <w:rPr>
                <w:rFonts w:ascii="Calibri" w:hAnsi="Calibri" w:cs="Calibri"/>
                <w:b/>
                <w:bCs/>
                <w:color w:val="000000"/>
                <w:sz w:val="22"/>
                <w:szCs w:val="22"/>
                <w:lang w:val="sl-SI" w:eastAsia="sl-SI"/>
              </w:rPr>
            </w:pPr>
            <w:r w:rsidRPr="0003225D">
              <w:rPr>
                <w:rFonts w:ascii="Calibri" w:hAnsi="Calibri" w:cs="Calibri"/>
                <w:b/>
                <w:bCs/>
                <w:color w:val="000000"/>
                <w:sz w:val="22"/>
                <w:szCs w:val="22"/>
                <w:lang w:val="sl-SI" w:eastAsia="sl-SI"/>
              </w:rPr>
              <w:t>TARIFNI RAZREDI</w:t>
            </w:r>
          </w:p>
        </w:tc>
        <w:tc>
          <w:tcPr>
            <w:tcW w:w="910" w:type="pct"/>
            <w:shd w:val="clear" w:color="auto" w:fill="auto"/>
            <w:vAlign w:val="bottom"/>
            <w:hideMark/>
          </w:tcPr>
          <w:p w14:paraId="20F6543D" w14:textId="77777777" w:rsidR="0003225D" w:rsidRPr="0003225D" w:rsidRDefault="0003225D" w:rsidP="0003225D">
            <w:pPr>
              <w:spacing w:line="240" w:lineRule="auto"/>
              <w:jc w:val="center"/>
              <w:rPr>
                <w:rFonts w:ascii="Calibri" w:hAnsi="Calibri" w:cs="Calibri"/>
                <w:b/>
                <w:bCs/>
                <w:color w:val="000000"/>
                <w:sz w:val="22"/>
                <w:szCs w:val="22"/>
                <w:lang w:val="sl-SI" w:eastAsia="sl-SI"/>
              </w:rPr>
            </w:pPr>
            <w:r w:rsidRPr="0003225D">
              <w:rPr>
                <w:rFonts w:ascii="Calibri" w:hAnsi="Calibri" w:cs="Calibri"/>
                <w:b/>
                <w:bCs/>
                <w:color w:val="000000"/>
                <w:sz w:val="22"/>
                <w:szCs w:val="22"/>
                <w:lang w:val="sl-SI" w:eastAsia="sl-SI"/>
              </w:rPr>
              <w:t>Masa bruto plač 2023</w:t>
            </w:r>
          </w:p>
        </w:tc>
        <w:tc>
          <w:tcPr>
            <w:tcW w:w="1045" w:type="pct"/>
            <w:shd w:val="clear" w:color="auto" w:fill="auto"/>
            <w:vAlign w:val="bottom"/>
            <w:hideMark/>
          </w:tcPr>
          <w:p w14:paraId="250A6262" w14:textId="77777777" w:rsidR="0003225D" w:rsidRPr="0003225D" w:rsidRDefault="0003225D" w:rsidP="0003225D">
            <w:pPr>
              <w:spacing w:line="240" w:lineRule="auto"/>
              <w:jc w:val="center"/>
              <w:rPr>
                <w:rFonts w:ascii="Calibri" w:hAnsi="Calibri" w:cs="Calibri"/>
                <w:b/>
                <w:bCs/>
                <w:color w:val="000000"/>
                <w:sz w:val="22"/>
                <w:szCs w:val="22"/>
                <w:lang w:val="sl-SI" w:eastAsia="sl-SI"/>
              </w:rPr>
            </w:pPr>
            <w:r w:rsidRPr="0003225D">
              <w:rPr>
                <w:rFonts w:ascii="Calibri" w:hAnsi="Calibri" w:cs="Calibri"/>
                <w:b/>
                <w:bCs/>
                <w:color w:val="000000"/>
                <w:sz w:val="22"/>
                <w:szCs w:val="22"/>
                <w:lang w:val="sl-SI" w:eastAsia="sl-SI"/>
              </w:rPr>
              <w:t>Masa bruto plač 2024</w:t>
            </w:r>
          </w:p>
        </w:tc>
        <w:tc>
          <w:tcPr>
            <w:tcW w:w="448" w:type="pct"/>
            <w:shd w:val="clear" w:color="auto" w:fill="auto"/>
            <w:vAlign w:val="bottom"/>
            <w:hideMark/>
          </w:tcPr>
          <w:p w14:paraId="1A6D0240" w14:textId="77777777" w:rsidR="0003225D" w:rsidRPr="0003225D" w:rsidRDefault="0003225D" w:rsidP="0003225D">
            <w:pPr>
              <w:spacing w:line="240" w:lineRule="auto"/>
              <w:jc w:val="center"/>
              <w:rPr>
                <w:rFonts w:ascii="Calibri" w:hAnsi="Calibri" w:cs="Calibri"/>
                <w:b/>
                <w:bCs/>
                <w:color w:val="000000"/>
                <w:sz w:val="22"/>
                <w:szCs w:val="22"/>
                <w:lang w:val="sl-SI" w:eastAsia="sl-SI"/>
              </w:rPr>
            </w:pPr>
            <w:r w:rsidRPr="0003225D">
              <w:rPr>
                <w:rFonts w:ascii="Calibri" w:hAnsi="Calibri" w:cs="Calibri"/>
                <w:b/>
                <w:bCs/>
                <w:color w:val="000000"/>
                <w:sz w:val="22"/>
                <w:szCs w:val="22"/>
                <w:lang w:val="sl-SI" w:eastAsia="sl-SI"/>
              </w:rPr>
              <w:t>Indeks 24/23</w:t>
            </w:r>
          </w:p>
        </w:tc>
      </w:tr>
      <w:tr w:rsidR="0003225D" w:rsidRPr="0003225D" w14:paraId="545D139E" w14:textId="77777777" w:rsidTr="00DF6B3F">
        <w:trPr>
          <w:trHeight w:val="300"/>
        </w:trPr>
        <w:tc>
          <w:tcPr>
            <w:tcW w:w="2596" w:type="pct"/>
            <w:shd w:val="clear" w:color="auto" w:fill="auto"/>
            <w:vAlign w:val="bottom"/>
            <w:hideMark/>
          </w:tcPr>
          <w:p w14:paraId="7B259008" w14:textId="77777777" w:rsidR="0003225D" w:rsidRPr="0003225D" w:rsidRDefault="0003225D" w:rsidP="0003225D">
            <w:pPr>
              <w:spacing w:line="240" w:lineRule="auto"/>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0*</w:t>
            </w:r>
          </w:p>
        </w:tc>
        <w:tc>
          <w:tcPr>
            <w:tcW w:w="910" w:type="pct"/>
            <w:shd w:val="clear" w:color="auto" w:fill="auto"/>
            <w:noWrap/>
            <w:vAlign w:val="bottom"/>
            <w:hideMark/>
          </w:tcPr>
          <w:p w14:paraId="6B136AFB"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18.874.805 €</w:t>
            </w:r>
          </w:p>
        </w:tc>
        <w:tc>
          <w:tcPr>
            <w:tcW w:w="1045" w:type="pct"/>
            <w:shd w:val="clear" w:color="auto" w:fill="auto"/>
            <w:noWrap/>
            <w:vAlign w:val="bottom"/>
            <w:hideMark/>
          </w:tcPr>
          <w:p w14:paraId="62FC048F"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19.414.061 €</w:t>
            </w:r>
          </w:p>
        </w:tc>
        <w:tc>
          <w:tcPr>
            <w:tcW w:w="448" w:type="pct"/>
            <w:shd w:val="clear" w:color="000000" w:fill="F8CBAD"/>
            <w:noWrap/>
            <w:vAlign w:val="bottom"/>
            <w:hideMark/>
          </w:tcPr>
          <w:p w14:paraId="7947D902"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102,9</w:t>
            </w:r>
          </w:p>
        </w:tc>
      </w:tr>
      <w:tr w:rsidR="0003225D" w:rsidRPr="0003225D" w14:paraId="55F73B36" w14:textId="77777777" w:rsidTr="00DF6B3F">
        <w:trPr>
          <w:trHeight w:val="300"/>
        </w:trPr>
        <w:tc>
          <w:tcPr>
            <w:tcW w:w="2596" w:type="pct"/>
            <w:shd w:val="clear" w:color="auto" w:fill="auto"/>
            <w:vAlign w:val="bottom"/>
            <w:hideMark/>
          </w:tcPr>
          <w:p w14:paraId="11C671D6" w14:textId="77777777" w:rsidR="0003225D" w:rsidRPr="0003225D" w:rsidRDefault="0003225D" w:rsidP="0003225D">
            <w:pPr>
              <w:spacing w:line="240" w:lineRule="auto"/>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I</w:t>
            </w:r>
          </w:p>
        </w:tc>
        <w:tc>
          <w:tcPr>
            <w:tcW w:w="910" w:type="pct"/>
            <w:shd w:val="clear" w:color="auto" w:fill="auto"/>
            <w:noWrap/>
            <w:vAlign w:val="bottom"/>
            <w:hideMark/>
          </w:tcPr>
          <w:p w14:paraId="0509E5A1"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4.638.454 €</w:t>
            </w:r>
          </w:p>
        </w:tc>
        <w:tc>
          <w:tcPr>
            <w:tcW w:w="1045" w:type="pct"/>
            <w:shd w:val="clear" w:color="auto" w:fill="auto"/>
            <w:noWrap/>
            <w:vAlign w:val="bottom"/>
            <w:hideMark/>
          </w:tcPr>
          <w:p w14:paraId="67BAFE85"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4.900.882 €</w:t>
            </w:r>
          </w:p>
        </w:tc>
        <w:tc>
          <w:tcPr>
            <w:tcW w:w="448" w:type="pct"/>
            <w:shd w:val="clear" w:color="auto" w:fill="auto"/>
            <w:noWrap/>
            <w:vAlign w:val="bottom"/>
            <w:hideMark/>
          </w:tcPr>
          <w:p w14:paraId="0BC31487"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105,7</w:t>
            </w:r>
          </w:p>
        </w:tc>
      </w:tr>
      <w:tr w:rsidR="0003225D" w:rsidRPr="0003225D" w14:paraId="660BB748" w14:textId="77777777" w:rsidTr="00DF6B3F">
        <w:trPr>
          <w:trHeight w:val="300"/>
        </w:trPr>
        <w:tc>
          <w:tcPr>
            <w:tcW w:w="2596" w:type="pct"/>
            <w:shd w:val="clear" w:color="auto" w:fill="auto"/>
            <w:vAlign w:val="bottom"/>
            <w:hideMark/>
          </w:tcPr>
          <w:p w14:paraId="08A75AFD" w14:textId="77777777" w:rsidR="0003225D" w:rsidRPr="0003225D" w:rsidRDefault="0003225D" w:rsidP="0003225D">
            <w:pPr>
              <w:spacing w:line="240" w:lineRule="auto"/>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II</w:t>
            </w:r>
          </w:p>
        </w:tc>
        <w:tc>
          <w:tcPr>
            <w:tcW w:w="910" w:type="pct"/>
            <w:shd w:val="clear" w:color="auto" w:fill="auto"/>
            <w:noWrap/>
            <w:vAlign w:val="bottom"/>
            <w:hideMark/>
          </w:tcPr>
          <w:p w14:paraId="175A639F"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163.492.941 €</w:t>
            </w:r>
          </w:p>
        </w:tc>
        <w:tc>
          <w:tcPr>
            <w:tcW w:w="1045" w:type="pct"/>
            <w:shd w:val="clear" w:color="auto" w:fill="auto"/>
            <w:noWrap/>
            <w:vAlign w:val="bottom"/>
            <w:hideMark/>
          </w:tcPr>
          <w:p w14:paraId="01AC77B9"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174.381.269 €</w:t>
            </w:r>
          </w:p>
        </w:tc>
        <w:tc>
          <w:tcPr>
            <w:tcW w:w="448" w:type="pct"/>
            <w:shd w:val="clear" w:color="000000" w:fill="C6E0B4"/>
            <w:noWrap/>
            <w:vAlign w:val="bottom"/>
            <w:hideMark/>
          </w:tcPr>
          <w:p w14:paraId="5079A715"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106,7</w:t>
            </w:r>
          </w:p>
        </w:tc>
      </w:tr>
      <w:tr w:rsidR="0003225D" w:rsidRPr="0003225D" w14:paraId="0C19DD63" w14:textId="77777777" w:rsidTr="00DF6B3F">
        <w:trPr>
          <w:trHeight w:val="300"/>
        </w:trPr>
        <w:tc>
          <w:tcPr>
            <w:tcW w:w="2596" w:type="pct"/>
            <w:shd w:val="clear" w:color="auto" w:fill="auto"/>
            <w:vAlign w:val="bottom"/>
            <w:hideMark/>
          </w:tcPr>
          <w:p w14:paraId="6A833027" w14:textId="77777777" w:rsidR="0003225D" w:rsidRPr="0003225D" w:rsidRDefault="0003225D" w:rsidP="0003225D">
            <w:pPr>
              <w:spacing w:line="240" w:lineRule="auto"/>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III</w:t>
            </w:r>
          </w:p>
        </w:tc>
        <w:tc>
          <w:tcPr>
            <w:tcW w:w="910" w:type="pct"/>
            <w:shd w:val="clear" w:color="auto" w:fill="auto"/>
            <w:noWrap/>
            <w:vAlign w:val="bottom"/>
            <w:hideMark/>
          </w:tcPr>
          <w:p w14:paraId="45DB30B1"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49.103.819 €</w:t>
            </w:r>
          </w:p>
        </w:tc>
        <w:tc>
          <w:tcPr>
            <w:tcW w:w="1045" w:type="pct"/>
            <w:shd w:val="clear" w:color="auto" w:fill="auto"/>
            <w:noWrap/>
            <w:vAlign w:val="bottom"/>
            <w:hideMark/>
          </w:tcPr>
          <w:p w14:paraId="04E7DF0E"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53.475.382 €</w:t>
            </w:r>
          </w:p>
        </w:tc>
        <w:tc>
          <w:tcPr>
            <w:tcW w:w="448" w:type="pct"/>
            <w:shd w:val="clear" w:color="000000" w:fill="C6E0B4"/>
            <w:noWrap/>
            <w:vAlign w:val="bottom"/>
            <w:hideMark/>
          </w:tcPr>
          <w:p w14:paraId="4E64CD03"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108,9</w:t>
            </w:r>
          </w:p>
        </w:tc>
      </w:tr>
      <w:tr w:rsidR="0003225D" w:rsidRPr="0003225D" w14:paraId="795EC80E" w14:textId="77777777" w:rsidTr="00DF6B3F">
        <w:trPr>
          <w:trHeight w:val="300"/>
        </w:trPr>
        <w:tc>
          <w:tcPr>
            <w:tcW w:w="2596" w:type="pct"/>
            <w:shd w:val="clear" w:color="auto" w:fill="auto"/>
            <w:vAlign w:val="bottom"/>
            <w:hideMark/>
          </w:tcPr>
          <w:p w14:paraId="574EC4A7" w14:textId="77777777" w:rsidR="0003225D" w:rsidRPr="0003225D" w:rsidRDefault="0003225D" w:rsidP="0003225D">
            <w:pPr>
              <w:spacing w:line="240" w:lineRule="auto"/>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IV</w:t>
            </w:r>
          </w:p>
        </w:tc>
        <w:tc>
          <w:tcPr>
            <w:tcW w:w="910" w:type="pct"/>
            <w:shd w:val="clear" w:color="auto" w:fill="auto"/>
            <w:noWrap/>
            <w:vAlign w:val="bottom"/>
            <w:hideMark/>
          </w:tcPr>
          <w:p w14:paraId="03DB2286"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184.072.367 €</w:t>
            </w:r>
          </w:p>
        </w:tc>
        <w:tc>
          <w:tcPr>
            <w:tcW w:w="1045" w:type="pct"/>
            <w:shd w:val="clear" w:color="auto" w:fill="auto"/>
            <w:noWrap/>
            <w:vAlign w:val="bottom"/>
            <w:hideMark/>
          </w:tcPr>
          <w:p w14:paraId="08C818B8"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190.823.984 €</w:t>
            </w:r>
          </w:p>
        </w:tc>
        <w:tc>
          <w:tcPr>
            <w:tcW w:w="448" w:type="pct"/>
            <w:shd w:val="clear" w:color="auto" w:fill="auto"/>
            <w:noWrap/>
            <w:vAlign w:val="bottom"/>
            <w:hideMark/>
          </w:tcPr>
          <w:p w14:paraId="7F68FA7F"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103,7</w:t>
            </w:r>
          </w:p>
        </w:tc>
      </w:tr>
      <w:tr w:rsidR="0003225D" w:rsidRPr="0003225D" w14:paraId="691B5DF2" w14:textId="77777777" w:rsidTr="00DF6B3F">
        <w:trPr>
          <w:trHeight w:val="300"/>
        </w:trPr>
        <w:tc>
          <w:tcPr>
            <w:tcW w:w="2596" w:type="pct"/>
            <w:shd w:val="clear" w:color="auto" w:fill="auto"/>
            <w:vAlign w:val="bottom"/>
            <w:hideMark/>
          </w:tcPr>
          <w:p w14:paraId="442DACE8" w14:textId="77777777" w:rsidR="0003225D" w:rsidRPr="0003225D" w:rsidRDefault="0003225D" w:rsidP="0003225D">
            <w:pPr>
              <w:spacing w:line="240" w:lineRule="auto"/>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V</w:t>
            </w:r>
          </w:p>
        </w:tc>
        <w:tc>
          <w:tcPr>
            <w:tcW w:w="910" w:type="pct"/>
            <w:shd w:val="clear" w:color="auto" w:fill="auto"/>
            <w:noWrap/>
            <w:vAlign w:val="bottom"/>
            <w:hideMark/>
          </w:tcPr>
          <w:p w14:paraId="274F28CF"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855.526.131 €</w:t>
            </w:r>
          </w:p>
        </w:tc>
        <w:tc>
          <w:tcPr>
            <w:tcW w:w="1045" w:type="pct"/>
            <w:shd w:val="clear" w:color="auto" w:fill="auto"/>
            <w:noWrap/>
            <w:vAlign w:val="bottom"/>
            <w:hideMark/>
          </w:tcPr>
          <w:p w14:paraId="22DD4F96"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879.404.939 €</w:t>
            </w:r>
          </w:p>
        </w:tc>
        <w:tc>
          <w:tcPr>
            <w:tcW w:w="448" w:type="pct"/>
            <w:shd w:val="clear" w:color="000000" w:fill="F8CBAD"/>
            <w:noWrap/>
            <w:vAlign w:val="bottom"/>
            <w:hideMark/>
          </w:tcPr>
          <w:p w14:paraId="1F4304C9"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102,8</w:t>
            </w:r>
          </w:p>
        </w:tc>
      </w:tr>
      <w:tr w:rsidR="0003225D" w:rsidRPr="0003225D" w14:paraId="61BB4A4B" w14:textId="77777777" w:rsidTr="00DF6B3F">
        <w:trPr>
          <w:trHeight w:val="300"/>
        </w:trPr>
        <w:tc>
          <w:tcPr>
            <w:tcW w:w="2596" w:type="pct"/>
            <w:shd w:val="clear" w:color="auto" w:fill="auto"/>
            <w:vAlign w:val="bottom"/>
            <w:hideMark/>
          </w:tcPr>
          <w:p w14:paraId="59EFFF54" w14:textId="77777777" w:rsidR="0003225D" w:rsidRPr="0003225D" w:rsidRDefault="0003225D" w:rsidP="0003225D">
            <w:pPr>
              <w:spacing w:line="240" w:lineRule="auto"/>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VI</w:t>
            </w:r>
          </w:p>
        </w:tc>
        <w:tc>
          <w:tcPr>
            <w:tcW w:w="910" w:type="pct"/>
            <w:shd w:val="clear" w:color="auto" w:fill="auto"/>
            <w:noWrap/>
            <w:vAlign w:val="bottom"/>
            <w:hideMark/>
          </w:tcPr>
          <w:p w14:paraId="6723215D"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310.629.329 €</w:t>
            </w:r>
          </w:p>
        </w:tc>
        <w:tc>
          <w:tcPr>
            <w:tcW w:w="1045" w:type="pct"/>
            <w:shd w:val="clear" w:color="auto" w:fill="auto"/>
            <w:noWrap/>
            <w:vAlign w:val="bottom"/>
            <w:hideMark/>
          </w:tcPr>
          <w:p w14:paraId="49C3E38C"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312.016.286 €</w:t>
            </w:r>
          </w:p>
        </w:tc>
        <w:tc>
          <w:tcPr>
            <w:tcW w:w="448" w:type="pct"/>
            <w:shd w:val="clear" w:color="000000" w:fill="F8CBAD"/>
            <w:noWrap/>
            <w:vAlign w:val="bottom"/>
            <w:hideMark/>
          </w:tcPr>
          <w:p w14:paraId="7AFD47E0"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100,4</w:t>
            </w:r>
          </w:p>
        </w:tc>
      </w:tr>
      <w:tr w:rsidR="0003225D" w:rsidRPr="0003225D" w14:paraId="758E6C37" w14:textId="77777777" w:rsidTr="00DF6B3F">
        <w:trPr>
          <w:trHeight w:val="300"/>
        </w:trPr>
        <w:tc>
          <w:tcPr>
            <w:tcW w:w="2596" w:type="pct"/>
            <w:shd w:val="clear" w:color="auto" w:fill="auto"/>
            <w:vAlign w:val="bottom"/>
            <w:hideMark/>
          </w:tcPr>
          <w:p w14:paraId="691E0B11" w14:textId="77777777" w:rsidR="0003225D" w:rsidRPr="0003225D" w:rsidRDefault="0003225D" w:rsidP="0003225D">
            <w:pPr>
              <w:spacing w:line="240" w:lineRule="auto"/>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VII/1</w:t>
            </w:r>
          </w:p>
        </w:tc>
        <w:tc>
          <w:tcPr>
            <w:tcW w:w="910" w:type="pct"/>
            <w:shd w:val="clear" w:color="auto" w:fill="auto"/>
            <w:noWrap/>
            <w:vAlign w:val="bottom"/>
            <w:hideMark/>
          </w:tcPr>
          <w:p w14:paraId="409B73A0"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1.020.506.004 €</w:t>
            </w:r>
          </w:p>
        </w:tc>
        <w:tc>
          <w:tcPr>
            <w:tcW w:w="1045" w:type="pct"/>
            <w:shd w:val="clear" w:color="auto" w:fill="auto"/>
            <w:noWrap/>
            <w:vAlign w:val="bottom"/>
            <w:hideMark/>
          </w:tcPr>
          <w:p w14:paraId="26AFA2E9"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1.081.070.621 €</w:t>
            </w:r>
          </w:p>
        </w:tc>
        <w:tc>
          <w:tcPr>
            <w:tcW w:w="448" w:type="pct"/>
            <w:shd w:val="clear" w:color="auto" w:fill="auto"/>
            <w:noWrap/>
            <w:vAlign w:val="bottom"/>
            <w:hideMark/>
          </w:tcPr>
          <w:p w14:paraId="3B0979B2"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105,9</w:t>
            </w:r>
          </w:p>
        </w:tc>
      </w:tr>
      <w:tr w:rsidR="0003225D" w:rsidRPr="0003225D" w14:paraId="4B06C0D0" w14:textId="77777777" w:rsidTr="00DF6B3F">
        <w:trPr>
          <w:trHeight w:val="300"/>
        </w:trPr>
        <w:tc>
          <w:tcPr>
            <w:tcW w:w="2596" w:type="pct"/>
            <w:shd w:val="clear" w:color="auto" w:fill="auto"/>
            <w:vAlign w:val="bottom"/>
            <w:hideMark/>
          </w:tcPr>
          <w:p w14:paraId="73DA6FEA" w14:textId="77777777" w:rsidR="0003225D" w:rsidRPr="0003225D" w:rsidRDefault="0003225D" w:rsidP="0003225D">
            <w:pPr>
              <w:spacing w:line="240" w:lineRule="auto"/>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VII/2</w:t>
            </w:r>
          </w:p>
        </w:tc>
        <w:tc>
          <w:tcPr>
            <w:tcW w:w="910" w:type="pct"/>
            <w:shd w:val="clear" w:color="auto" w:fill="auto"/>
            <w:noWrap/>
            <w:vAlign w:val="bottom"/>
            <w:hideMark/>
          </w:tcPr>
          <w:p w14:paraId="1E04609E"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2.260.601.871 €</w:t>
            </w:r>
          </w:p>
        </w:tc>
        <w:tc>
          <w:tcPr>
            <w:tcW w:w="1045" w:type="pct"/>
            <w:shd w:val="clear" w:color="auto" w:fill="auto"/>
            <w:noWrap/>
            <w:vAlign w:val="bottom"/>
            <w:hideMark/>
          </w:tcPr>
          <w:p w14:paraId="28FB4393"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2.403.169.975 €</w:t>
            </w:r>
          </w:p>
        </w:tc>
        <w:tc>
          <w:tcPr>
            <w:tcW w:w="448" w:type="pct"/>
            <w:shd w:val="clear" w:color="auto" w:fill="auto"/>
            <w:noWrap/>
            <w:vAlign w:val="bottom"/>
            <w:hideMark/>
          </w:tcPr>
          <w:p w14:paraId="4A5C1E64"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106,3</w:t>
            </w:r>
          </w:p>
        </w:tc>
      </w:tr>
      <w:tr w:rsidR="0003225D" w:rsidRPr="0003225D" w14:paraId="1DC5F117" w14:textId="77777777" w:rsidTr="00DF6B3F">
        <w:trPr>
          <w:trHeight w:val="300"/>
        </w:trPr>
        <w:tc>
          <w:tcPr>
            <w:tcW w:w="2596" w:type="pct"/>
            <w:shd w:val="clear" w:color="auto" w:fill="auto"/>
            <w:vAlign w:val="bottom"/>
            <w:hideMark/>
          </w:tcPr>
          <w:p w14:paraId="5D1FC746" w14:textId="77777777" w:rsidR="0003225D" w:rsidRPr="0003225D" w:rsidRDefault="0003225D" w:rsidP="0003225D">
            <w:pPr>
              <w:spacing w:line="240" w:lineRule="auto"/>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VIII</w:t>
            </w:r>
          </w:p>
        </w:tc>
        <w:tc>
          <w:tcPr>
            <w:tcW w:w="910" w:type="pct"/>
            <w:shd w:val="clear" w:color="auto" w:fill="auto"/>
            <w:noWrap/>
            <w:vAlign w:val="bottom"/>
            <w:hideMark/>
          </w:tcPr>
          <w:p w14:paraId="272CAEDC"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447.896.843 €</w:t>
            </w:r>
          </w:p>
        </w:tc>
        <w:tc>
          <w:tcPr>
            <w:tcW w:w="1045" w:type="pct"/>
            <w:shd w:val="clear" w:color="auto" w:fill="auto"/>
            <w:noWrap/>
            <w:vAlign w:val="bottom"/>
            <w:hideMark/>
          </w:tcPr>
          <w:p w14:paraId="783CED02"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496.268.093 €</w:t>
            </w:r>
          </w:p>
        </w:tc>
        <w:tc>
          <w:tcPr>
            <w:tcW w:w="448" w:type="pct"/>
            <w:shd w:val="clear" w:color="000000" w:fill="C6E0B4"/>
            <w:noWrap/>
            <w:vAlign w:val="bottom"/>
            <w:hideMark/>
          </w:tcPr>
          <w:p w14:paraId="545D63AE"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110,8</w:t>
            </w:r>
          </w:p>
        </w:tc>
      </w:tr>
      <w:tr w:rsidR="0003225D" w:rsidRPr="0003225D" w14:paraId="44611AC3" w14:textId="77777777" w:rsidTr="00DF6B3F">
        <w:trPr>
          <w:trHeight w:val="300"/>
        </w:trPr>
        <w:tc>
          <w:tcPr>
            <w:tcW w:w="2596" w:type="pct"/>
            <w:shd w:val="clear" w:color="auto" w:fill="auto"/>
            <w:vAlign w:val="bottom"/>
            <w:hideMark/>
          </w:tcPr>
          <w:p w14:paraId="4DBEC1E4" w14:textId="77777777" w:rsidR="0003225D" w:rsidRPr="0003225D" w:rsidRDefault="0003225D" w:rsidP="0003225D">
            <w:pPr>
              <w:spacing w:line="240" w:lineRule="auto"/>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IX</w:t>
            </w:r>
          </w:p>
        </w:tc>
        <w:tc>
          <w:tcPr>
            <w:tcW w:w="910" w:type="pct"/>
            <w:shd w:val="clear" w:color="auto" w:fill="auto"/>
            <w:noWrap/>
            <w:vAlign w:val="bottom"/>
            <w:hideMark/>
          </w:tcPr>
          <w:p w14:paraId="2A212D0F"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274.181.135 €</w:t>
            </w:r>
          </w:p>
        </w:tc>
        <w:tc>
          <w:tcPr>
            <w:tcW w:w="1045" w:type="pct"/>
            <w:shd w:val="clear" w:color="auto" w:fill="auto"/>
            <w:noWrap/>
            <w:vAlign w:val="bottom"/>
            <w:hideMark/>
          </w:tcPr>
          <w:p w14:paraId="55CA5B22"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283.253.277 €</w:t>
            </w:r>
          </w:p>
        </w:tc>
        <w:tc>
          <w:tcPr>
            <w:tcW w:w="448" w:type="pct"/>
            <w:shd w:val="clear" w:color="auto" w:fill="auto"/>
            <w:noWrap/>
            <w:vAlign w:val="bottom"/>
            <w:hideMark/>
          </w:tcPr>
          <w:p w14:paraId="4F171A84" w14:textId="77777777" w:rsidR="0003225D" w:rsidRPr="0003225D" w:rsidRDefault="0003225D" w:rsidP="0003225D">
            <w:pPr>
              <w:spacing w:line="240" w:lineRule="auto"/>
              <w:jc w:val="right"/>
              <w:rPr>
                <w:rFonts w:ascii="Calibri" w:hAnsi="Calibri" w:cs="Calibri"/>
                <w:color w:val="000000"/>
                <w:sz w:val="22"/>
                <w:szCs w:val="22"/>
                <w:lang w:val="sl-SI" w:eastAsia="sl-SI"/>
              </w:rPr>
            </w:pPr>
            <w:r w:rsidRPr="0003225D">
              <w:rPr>
                <w:rFonts w:ascii="Calibri" w:hAnsi="Calibri" w:cs="Calibri"/>
                <w:color w:val="000000"/>
                <w:sz w:val="22"/>
                <w:szCs w:val="22"/>
                <w:lang w:val="sl-SI" w:eastAsia="sl-SI"/>
              </w:rPr>
              <w:t>103,3</w:t>
            </w:r>
          </w:p>
        </w:tc>
      </w:tr>
      <w:tr w:rsidR="0003225D" w:rsidRPr="000717C4" w14:paraId="41E78A1C" w14:textId="77777777" w:rsidTr="00DF6B3F">
        <w:trPr>
          <w:trHeight w:val="315"/>
        </w:trPr>
        <w:tc>
          <w:tcPr>
            <w:tcW w:w="2596" w:type="pct"/>
            <w:shd w:val="clear" w:color="auto" w:fill="auto"/>
            <w:noWrap/>
            <w:vAlign w:val="bottom"/>
            <w:hideMark/>
          </w:tcPr>
          <w:p w14:paraId="5C4C7864" w14:textId="77777777" w:rsidR="0003225D" w:rsidRPr="000717C4" w:rsidRDefault="0003225D" w:rsidP="0003225D">
            <w:pPr>
              <w:spacing w:line="240" w:lineRule="auto"/>
              <w:rPr>
                <w:rFonts w:ascii="Calibri" w:hAnsi="Calibri" w:cs="Calibri"/>
                <w:b/>
                <w:bCs/>
                <w:color w:val="000000"/>
                <w:sz w:val="22"/>
                <w:szCs w:val="22"/>
                <w:lang w:val="sl-SI" w:eastAsia="sl-SI"/>
              </w:rPr>
            </w:pPr>
            <w:r w:rsidRPr="000717C4">
              <w:rPr>
                <w:rFonts w:ascii="Calibri" w:hAnsi="Calibri" w:cs="Calibri"/>
                <w:b/>
                <w:bCs/>
                <w:color w:val="000000"/>
                <w:sz w:val="22"/>
                <w:szCs w:val="22"/>
                <w:lang w:val="sl-SI" w:eastAsia="sl-SI"/>
              </w:rPr>
              <w:t>SKUPAJ JAVNI SEKTOR</w:t>
            </w:r>
          </w:p>
        </w:tc>
        <w:tc>
          <w:tcPr>
            <w:tcW w:w="910" w:type="pct"/>
            <w:shd w:val="clear" w:color="auto" w:fill="auto"/>
            <w:noWrap/>
            <w:vAlign w:val="bottom"/>
            <w:hideMark/>
          </w:tcPr>
          <w:p w14:paraId="7CB36E17" w14:textId="77777777" w:rsidR="0003225D" w:rsidRPr="000717C4" w:rsidRDefault="0003225D" w:rsidP="0003225D">
            <w:pPr>
              <w:spacing w:line="240" w:lineRule="auto"/>
              <w:jc w:val="right"/>
              <w:rPr>
                <w:rFonts w:ascii="Calibri" w:hAnsi="Calibri" w:cs="Calibri"/>
                <w:b/>
                <w:bCs/>
                <w:color w:val="000000"/>
                <w:sz w:val="22"/>
                <w:szCs w:val="22"/>
                <w:lang w:val="sl-SI" w:eastAsia="sl-SI"/>
              </w:rPr>
            </w:pPr>
            <w:r w:rsidRPr="000717C4">
              <w:rPr>
                <w:rFonts w:ascii="Calibri" w:hAnsi="Calibri" w:cs="Calibri"/>
                <w:b/>
                <w:bCs/>
                <w:color w:val="000000"/>
                <w:sz w:val="22"/>
                <w:szCs w:val="22"/>
                <w:lang w:val="sl-SI" w:eastAsia="sl-SI"/>
              </w:rPr>
              <w:t>5.589.523.700 €</w:t>
            </w:r>
          </w:p>
        </w:tc>
        <w:tc>
          <w:tcPr>
            <w:tcW w:w="1045" w:type="pct"/>
            <w:shd w:val="clear" w:color="auto" w:fill="auto"/>
            <w:noWrap/>
            <w:vAlign w:val="bottom"/>
            <w:hideMark/>
          </w:tcPr>
          <w:p w14:paraId="0A93596D" w14:textId="77777777" w:rsidR="0003225D" w:rsidRPr="000717C4" w:rsidRDefault="0003225D" w:rsidP="0003225D">
            <w:pPr>
              <w:spacing w:line="240" w:lineRule="auto"/>
              <w:jc w:val="right"/>
              <w:rPr>
                <w:rFonts w:ascii="Calibri" w:hAnsi="Calibri" w:cs="Calibri"/>
                <w:b/>
                <w:bCs/>
                <w:color w:val="000000"/>
                <w:sz w:val="22"/>
                <w:szCs w:val="22"/>
                <w:lang w:val="sl-SI" w:eastAsia="sl-SI"/>
              </w:rPr>
            </w:pPr>
            <w:r w:rsidRPr="000717C4">
              <w:rPr>
                <w:rFonts w:ascii="Calibri" w:hAnsi="Calibri" w:cs="Calibri"/>
                <w:b/>
                <w:bCs/>
                <w:color w:val="000000"/>
                <w:sz w:val="22"/>
                <w:szCs w:val="22"/>
                <w:lang w:val="sl-SI" w:eastAsia="sl-SI"/>
              </w:rPr>
              <w:t>5.909.072.668 €</w:t>
            </w:r>
          </w:p>
        </w:tc>
        <w:tc>
          <w:tcPr>
            <w:tcW w:w="448" w:type="pct"/>
            <w:shd w:val="clear" w:color="auto" w:fill="auto"/>
            <w:noWrap/>
            <w:vAlign w:val="bottom"/>
            <w:hideMark/>
          </w:tcPr>
          <w:p w14:paraId="51DA61D2" w14:textId="77777777" w:rsidR="0003225D" w:rsidRPr="000717C4" w:rsidRDefault="0003225D" w:rsidP="0003225D">
            <w:pPr>
              <w:spacing w:line="240" w:lineRule="auto"/>
              <w:jc w:val="right"/>
              <w:rPr>
                <w:rFonts w:ascii="Calibri" w:hAnsi="Calibri" w:cs="Calibri"/>
                <w:b/>
                <w:bCs/>
                <w:color w:val="000000"/>
                <w:sz w:val="22"/>
                <w:szCs w:val="22"/>
                <w:lang w:val="sl-SI" w:eastAsia="sl-SI"/>
              </w:rPr>
            </w:pPr>
            <w:r w:rsidRPr="000717C4">
              <w:rPr>
                <w:rFonts w:ascii="Calibri" w:hAnsi="Calibri" w:cs="Calibri"/>
                <w:b/>
                <w:bCs/>
                <w:color w:val="000000"/>
                <w:sz w:val="22"/>
                <w:szCs w:val="22"/>
                <w:lang w:val="sl-SI" w:eastAsia="sl-SI"/>
              </w:rPr>
              <w:t>105,7</w:t>
            </w:r>
          </w:p>
        </w:tc>
      </w:tr>
    </w:tbl>
    <w:p w14:paraId="6C8E7DEB" w14:textId="74066DA5" w:rsidR="00DB0CE7" w:rsidRDefault="00DB0CE7" w:rsidP="00DB0CE7">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0F405E4C" w14:textId="77777777" w:rsidR="003800B8" w:rsidRDefault="003800B8" w:rsidP="003800B8">
      <w:pPr>
        <w:spacing w:line="260" w:lineRule="exact"/>
        <w:jc w:val="both"/>
        <w:rPr>
          <w:rFonts w:cs="Arial"/>
          <w:sz w:val="16"/>
          <w:szCs w:val="16"/>
          <w:lang w:val="sl-SI"/>
        </w:rPr>
      </w:pPr>
      <w:r>
        <w:rPr>
          <w:rFonts w:cs="Arial"/>
          <w:sz w:val="16"/>
          <w:szCs w:val="16"/>
          <w:lang w:val="sl-SI"/>
        </w:rPr>
        <w:t xml:space="preserve">Opombe: </w:t>
      </w:r>
    </w:p>
    <w:p w14:paraId="336E4ACC" w14:textId="00E4EF44" w:rsidR="003800B8" w:rsidRPr="00DB0CE7" w:rsidRDefault="003800B8" w:rsidP="003800B8">
      <w:pPr>
        <w:pStyle w:val="Odstavekseznama"/>
        <w:numPr>
          <w:ilvl w:val="0"/>
          <w:numId w:val="4"/>
        </w:numPr>
        <w:spacing w:line="260" w:lineRule="exact"/>
        <w:ind w:left="426"/>
        <w:jc w:val="both"/>
        <w:rPr>
          <w:rFonts w:cs="Arial"/>
          <w:sz w:val="16"/>
          <w:szCs w:val="16"/>
          <w:lang w:val="sl-SI"/>
        </w:rPr>
      </w:pPr>
      <w:r w:rsidRPr="00DB0CE7">
        <w:rPr>
          <w:rFonts w:cs="Arial"/>
          <w:sz w:val="16"/>
          <w:szCs w:val="16"/>
          <w:lang w:val="sl-SI"/>
        </w:rPr>
        <w:t xml:space="preserve">Tarifni razred »0« ni del klasifikacije tarifnih razredov, kot jih </w:t>
      </w:r>
      <w:r w:rsidRPr="00B56BBA">
        <w:rPr>
          <w:rFonts w:cs="Arial"/>
          <w:sz w:val="16"/>
          <w:szCs w:val="16"/>
          <w:lang w:val="sl-SI"/>
        </w:rPr>
        <w:t xml:space="preserve">določa </w:t>
      </w:r>
      <w:r w:rsidR="00B56BBA" w:rsidRPr="00B56BBA">
        <w:rPr>
          <w:rFonts w:cs="Arial"/>
          <w:sz w:val="16"/>
          <w:szCs w:val="16"/>
          <w:lang w:val="sl-SI"/>
        </w:rPr>
        <w:t>9</w:t>
      </w:r>
      <w:r w:rsidRPr="00B56BBA">
        <w:rPr>
          <w:rFonts w:cs="Arial"/>
          <w:sz w:val="16"/>
          <w:szCs w:val="16"/>
          <w:lang w:val="sl-SI"/>
        </w:rPr>
        <w:t>. člen ZS</w:t>
      </w:r>
      <w:r w:rsidR="00B56BBA" w:rsidRPr="00B56BBA">
        <w:rPr>
          <w:rFonts w:cs="Arial"/>
          <w:sz w:val="16"/>
          <w:szCs w:val="16"/>
          <w:lang w:val="sl-SI"/>
        </w:rPr>
        <w:t>TS</w:t>
      </w:r>
      <w:r w:rsidRPr="00B56BBA">
        <w:rPr>
          <w:rFonts w:cs="Arial"/>
          <w:sz w:val="16"/>
          <w:szCs w:val="16"/>
          <w:lang w:val="sl-SI"/>
        </w:rPr>
        <w:t>PJS.</w:t>
      </w:r>
      <w:r w:rsidRPr="00DB0CE7">
        <w:rPr>
          <w:rFonts w:cs="Arial"/>
          <w:sz w:val="16"/>
          <w:szCs w:val="16"/>
          <w:lang w:val="sl-SI"/>
        </w:rPr>
        <w:t xml:space="preserve"> </w:t>
      </w:r>
      <w:r w:rsidRPr="00DA7F55">
        <w:rPr>
          <w:sz w:val="16"/>
          <w:szCs w:val="16"/>
          <w:lang w:val="sl-SI"/>
        </w:rPr>
        <w:t>Tarifni razred »0« se uporablja zgolj za namene obdelave podatkov</w:t>
      </w:r>
      <w:r>
        <w:rPr>
          <w:sz w:val="16"/>
          <w:szCs w:val="16"/>
          <w:lang w:val="sl-SI"/>
        </w:rPr>
        <w:t xml:space="preserve"> in vključuje </w:t>
      </w:r>
      <w:r w:rsidRPr="003800B8">
        <w:rPr>
          <w:sz w:val="16"/>
          <w:szCs w:val="16"/>
          <w:lang w:val="sl-SI"/>
        </w:rPr>
        <w:t>delovn</w:t>
      </w:r>
      <w:r>
        <w:rPr>
          <w:sz w:val="16"/>
          <w:szCs w:val="16"/>
          <w:lang w:val="sl-SI"/>
        </w:rPr>
        <w:t>a</w:t>
      </w:r>
      <w:r w:rsidRPr="003800B8">
        <w:rPr>
          <w:sz w:val="16"/>
          <w:szCs w:val="16"/>
          <w:lang w:val="sl-SI"/>
        </w:rPr>
        <w:t xml:space="preserve"> mest</w:t>
      </w:r>
      <w:r>
        <w:rPr>
          <w:sz w:val="16"/>
          <w:szCs w:val="16"/>
          <w:lang w:val="sl-SI"/>
        </w:rPr>
        <w:t>a</w:t>
      </w:r>
      <w:r w:rsidRPr="003800B8">
        <w:rPr>
          <w:sz w:val="16"/>
          <w:szCs w:val="16"/>
          <w:lang w:val="sl-SI"/>
        </w:rPr>
        <w:t xml:space="preserve"> plačnih podskupin </w:t>
      </w:r>
      <w:r w:rsidRPr="008F53CA">
        <w:rPr>
          <w:sz w:val="16"/>
          <w:szCs w:val="16"/>
          <w:lang w:val="sl-SI"/>
        </w:rPr>
        <w:t>A1, A2 in A5 in dveh delovnih mestih plačne podskupine A4.</w:t>
      </w:r>
    </w:p>
    <w:p w14:paraId="29384F00" w14:textId="69020B78" w:rsidR="003800B8" w:rsidRPr="00DB0CE7" w:rsidRDefault="005A27C9" w:rsidP="003800B8">
      <w:pPr>
        <w:pStyle w:val="Odstavekseznama"/>
        <w:numPr>
          <w:ilvl w:val="0"/>
          <w:numId w:val="4"/>
        </w:numPr>
        <w:spacing w:line="260" w:lineRule="exact"/>
        <w:ind w:left="426"/>
        <w:jc w:val="both"/>
        <w:rPr>
          <w:rFonts w:cs="Arial"/>
          <w:sz w:val="16"/>
          <w:szCs w:val="16"/>
          <w:lang w:val="sl-SI"/>
        </w:rPr>
      </w:pPr>
      <w:r>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Pr>
          <w:rFonts w:cs="Arial"/>
          <w:sz w:val="16"/>
          <w:szCs w:val="16"/>
          <w:lang w:val="sl-SI"/>
        </w:rPr>
        <w:t>vrednosti v stolpcu</w:t>
      </w:r>
      <w:r w:rsidR="003800B8">
        <w:rPr>
          <w:rFonts w:cs="Arial"/>
          <w:sz w:val="16"/>
          <w:szCs w:val="16"/>
          <w:lang w:val="sl-SI"/>
        </w:rPr>
        <w:t>.</w:t>
      </w:r>
    </w:p>
    <w:p w14:paraId="6C8F4235" w14:textId="4EEBC9E3" w:rsidR="00DB0CE7" w:rsidRDefault="00DB0CE7" w:rsidP="00191E18">
      <w:pPr>
        <w:spacing w:line="260" w:lineRule="exact"/>
        <w:jc w:val="both"/>
        <w:rPr>
          <w:rFonts w:cs="Arial"/>
          <w:sz w:val="22"/>
          <w:szCs w:val="22"/>
          <w:lang w:val="sl-SI"/>
        </w:rPr>
      </w:pPr>
    </w:p>
    <w:p w14:paraId="4DF37B3E" w14:textId="112ECCC3" w:rsidR="007F4B12" w:rsidRDefault="003F20E0" w:rsidP="00191E18">
      <w:pPr>
        <w:spacing w:line="260" w:lineRule="exact"/>
        <w:jc w:val="both"/>
        <w:rPr>
          <w:rFonts w:cs="Arial"/>
          <w:sz w:val="22"/>
          <w:szCs w:val="22"/>
          <w:lang w:val="sl-SI"/>
        </w:rPr>
      </w:pPr>
      <w:r w:rsidRPr="008478FC">
        <w:rPr>
          <w:rFonts w:cs="Arial"/>
          <w:sz w:val="22"/>
          <w:szCs w:val="22"/>
          <w:lang w:val="sl-SI"/>
        </w:rPr>
        <w:lastRenderedPageBreak/>
        <w:t>Povprečno mesečno š</w:t>
      </w:r>
      <w:r w:rsidR="00241C42" w:rsidRPr="008478FC">
        <w:rPr>
          <w:rFonts w:cs="Arial"/>
          <w:sz w:val="22"/>
          <w:szCs w:val="22"/>
          <w:lang w:val="sl-SI"/>
        </w:rPr>
        <w:t>tevilo zaposlenih</w:t>
      </w:r>
      <w:r w:rsidR="00371776" w:rsidRPr="008478FC">
        <w:rPr>
          <w:rFonts w:cs="Arial"/>
          <w:sz w:val="22"/>
          <w:szCs w:val="22"/>
          <w:lang w:val="sl-SI"/>
        </w:rPr>
        <w:t xml:space="preserve"> oseb se je najbolj</w:t>
      </w:r>
      <w:r w:rsidR="00371776" w:rsidRPr="00CB72DA">
        <w:rPr>
          <w:rFonts w:cs="Arial"/>
          <w:sz w:val="22"/>
          <w:szCs w:val="22"/>
          <w:lang w:val="sl-SI"/>
        </w:rPr>
        <w:t xml:space="preserve"> povečalo v </w:t>
      </w:r>
      <w:r w:rsidR="003B12BE" w:rsidRPr="00CB72DA">
        <w:rPr>
          <w:rFonts w:cs="Arial"/>
          <w:sz w:val="22"/>
          <w:szCs w:val="22"/>
          <w:lang w:val="sl-SI"/>
        </w:rPr>
        <w:t>tarifnem razredu</w:t>
      </w:r>
      <w:r w:rsidR="00CB72DA" w:rsidRPr="00CB72DA">
        <w:rPr>
          <w:rFonts w:cs="Arial"/>
          <w:sz w:val="22"/>
          <w:szCs w:val="22"/>
          <w:lang w:val="sl-SI"/>
        </w:rPr>
        <w:t xml:space="preserve"> III</w:t>
      </w:r>
      <w:r w:rsidR="007067FC" w:rsidRPr="00CB72DA">
        <w:rPr>
          <w:rFonts w:cs="Arial"/>
          <w:sz w:val="22"/>
          <w:szCs w:val="22"/>
          <w:lang w:val="sl-SI"/>
        </w:rPr>
        <w:t xml:space="preserve"> </w:t>
      </w:r>
      <w:r w:rsidR="00371776" w:rsidRPr="00CB72DA">
        <w:rPr>
          <w:rFonts w:cs="Arial"/>
          <w:sz w:val="22"/>
          <w:szCs w:val="22"/>
          <w:lang w:val="sl-SI"/>
        </w:rPr>
        <w:t xml:space="preserve">(za </w:t>
      </w:r>
      <w:r w:rsidR="00CB72DA" w:rsidRPr="00CB72DA">
        <w:rPr>
          <w:rFonts w:cs="Arial"/>
          <w:sz w:val="22"/>
          <w:szCs w:val="22"/>
          <w:lang w:val="sl-SI"/>
        </w:rPr>
        <w:t>3</w:t>
      </w:r>
      <w:r w:rsidR="00371776" w:rsidRPr="00CB72DA">
        <w:rPr>
          <w:rFonts w:cs="Arial"/>
          <w:sz w:val="22"/>
          <w:szCs w:val="22"/>
          <w:lang w:val="sl-SI"/>
        </w:rPr>
        <w:t>,</w:t>
      </w:r>
      <w:r w:rsidR="00CB72DA" w:rsidRPr="00CB72DA">
        <w:rPr>
          <w:rFonts w:cs="Arial"/>
          <w:sz w:val="22"/>
          <w:szCs w:val="22"/>
          <w:lang w:val="sl-SI"/>
        </w:rPr>
        <w:t>9</w:t>
      </w:r>
      <w:r w:rsidR="00371776" w:rsidRPr="00CB72DA">
        <w:rPr>
          <w:rFonts w:cs="Arial"/>
          <w:sz w:val="22"/>
          <w:szCs w:val="22"/>
          <w:lang w:val="sl-SI"/>
        </w:rPr>
        <w:t xml:space="preserve"> %)</w:t>
      </w:r>
      <w:r w:rsidR="003B12BE" w:rsidRPr="00CB72DA">
        <w:rPr>
          <w:rFonts w:cs="Arial"/>
          <w:sz w:val="22"/>
          <w:szCs w:val="22"/>
          <w:lang w:val="sl-SI"/>
        </w:rPr>
        <w:t xml:space="preserve">, v tarifnem razredu </w:t>
      </w:r>
      <w:r w:rsidR="007F4B12">
        <w:rPr>
          <w:rFonts w:cs="Arial"/>
          <w:sz w:val="22"/>
          <w:szCs w:val="22"/>
          <w:lang w:val="sl-SI"/>
        </w:rPr>
        <w:t>VII/2 (za 2,7 %) in v tarifnem razredu VI</w:t>
      </w:r>
      <w:r w:rsidR="00B14D35">
        <w:rPr>
          <w:rFonts w:cs="Arial"/>
          <w:sz w:val="22"/>
          <w:szCs w:val="22"/>
          <w:lang w:val="sl-SI"/>
        </w:rPr>
        <w:t>II</w:t>
      </w:r>
      <w:r w:rsidR="007F4B12">
        <w:rPr>
          <w:rFonts w:cs="Arial"/>
          <w:sz w:val="22"/>
          <w:szCs w:val="22"/>
          <w:lang w:val="sl-SI"/>
        </w:rPr>
        <w:t xml:space="preserve"> (za 2,</w:t>
      </w:r>
      <w:r w:rsidR="00B14D35">
        <w:rPr>
          <w:rFonts w:cs="Arial"/>
          <w:sz w:val="22"/>
          <w:szCs w:val="22"/>
          <w:lang w:val="sl-SI"/>
        </w:rPr>
        <w:t>1</w:t>
      </w:r>
      <w:r w:rsidR="007F4B12">
        <w:rPr>
          <w:rFonts w:cs="Arial"/>
          <w:sz w:val="22"/>
          <w:szCs w:val="22"/>
          <w:lang w:val="sl-SI"/>
        </w:rPr>
        <w:t xml:space="preserve"> %). </w:t>
      </w:r>
    </w:p>
    <w:p w14:paraId="060DAA27" w14:textId="77777777" w:rsidR="00371776" w:rsidRDefault="00371776" w:rsidP="00191E18">
      <w:pPr>
        <w:spacing w:line="260" w:lineRule="exact"/>
        <w:jc w:val="both"/>
        <w:rPr>
          <w:rFonts w:cs="Arial"/>
          <w:sz w:val="22"/>
          <w:szCs w:val="22"/>
          <w:lang w:val="sl-SI"/>
        </w:rPr>
      </w:pPr>
    </w:p>
    <w:p w14:paraId="3F498CBA" w14:textId="77777777" w:rsidR="000717C4" w:rsidRDefault="000717C4" w:rsidP="000717C4">
      <w:pPr>
        <w:spacing w:line="260" w:lineRule="exact"/>
        <w:jc w:val="both"/>
        <w:rPr>
          <w:rFonts w:cs="Arial"/>
          <w:sz w:val="22"/>
          <w:szCs w:val="22"/>
          <w:lang w:val="sl-SI"/>
        </w:rPr>
      </w:pPr>
      <w:r>
        <w:rPr>
          <w:rFonts w:cs="Arial"/>
          <w:sz w:val="22"/>
          <w:szCs w:val="22"/>
          <w:lang w:val="sl-SI"/>
        </w:rPr>
        <w:t>Povprečno mesečno število zaposlenih oseb se je najbolj zmanjšalo v tarifni skupini VI (za 3,5 %), v tarifnem razredu IX (za 2,4 %) in v tarifnem razredu, ki je v tabeli označen z 0 (za 0,8 %).</w:t>
      </w:r>
    </w:p>
    <w:p w14:paraId="2FB82BC5" w14:textId="77777777" w:rsidR="000717C4" w:rsidRDefault="000717C4" w:rsidP="00191E18">
      <w:pPr>
        <w:spacing w:line="260" w:lineRule="exact"/>
        <w:jc w:val="both"/>
        <w:rPr>
          <w:rFonts w:cs="Arial"/>
          <w:sz w:val="22"/>
          <w:szCs w:val="22"/>
          <w:lang w:val="sl-SI"/>
        </w:rPr>
      </w:pPr>
    </w:p>
    <w:p w14:paraId="212BDC80" w14:textId="14336BAD" w:rsidR="007F4B12" w:rsidRDefault="008813CB" w:rsidP="002823B7">
      <w:pPr>
        <w:spacing w:line="260" w:lineRule="exact"/>
        <w:jc w:val="both"/>
        <w:rPr>
          <w:rFonts w:cs="Arial"/>
          <w:sz w:val="22"/>
          <w:szCs w:val="22"/>
          <w:lang w:val="sl-SI"/>
        </w:rPr>
      </w:pPr>
      <w:r>
        <w:rPr>
          <w:rFonts w:cs="Arial"/>
          <w:sz w:val="22"/>
          <w:szCs w:val="22"/>
          <w:lang w:val="sl-SI"/>
        </w:rPr>
        <w:t xml:space="preserve">V absolutnih vrednostih se je število zaposlenih oseb najbolj povečalo v tarifnem razredu </w:t>
      </w:r>
    </w:p>
    <w:p w14:paraId="0221A701" w14:textId="1CADFA8C" w:rsidR="008813CB" w:rsidRDefault="008813CB" w:rsidP="002823B7">
      <w:pPr>
        <w:spacing w:line="260" w:lineRule="exact"/>
        <w:jc w:val="both"/>
        <w:rPr>
          <w:rFonts w:cs="Arial"/>
          <w:sz w:val="22"/>
          <w:szCs w:val="22"/>
          <w:lang w:val="sl-SI"/>
        </w:rPr>
      </w:pPr>
      <w:r>
        <w:rPr>
          <w:rFonts w:cs="Arial"/>
          <w:sz w:val="22"/>
          <w:szCs w:val="22"/>
          <w:lang w:val="sl-SI"/>
        </w:rPr>
        <w:t xml:space="preserve">VII/2 (za 1.848 oseb), v tarifnem razredu VII/1 (za 678 oseb) ter v tarifnem razredu II (za 195 oseb). </w:t>
      </w:r>
    </w:p>
    <w:p w14:paraId="7526B473" w14:textId="77777777" w:rsidR="008813CB" w:rsidRDefault="008813CB" w:rsidP="002823B7">
      <w:pPr>
        <w:spacing w:line="260" w:lineRule="exact"/>
        <w:jc w:val="both"/>
        <w:rPr>
          <w:rFonts w:cs="Arial"/>
          <w:sz w:val="22"/>
          <w:szCs w:val="22"/>
          <w:lang w:val="sl-SI"/>
        </w:rPr>
      </w:pPr>
    </w:p>
    <w:p w14:paraId="4C5C902C" w14:textId="2F9333DC" w:rsidR="008813CB" w:rsidRDefault="008813CB" w:rsidP="002823B7">
      <w:pPr>
        <w:spacing w:line="260" w:lineRule="exact"/>
        <w:jc w:val="both"/>
        <w:rPr>
          <w:rFonts w:cs="Arial"/>
          <w:sz w:val="22"/>
          <w:szCs w:val="22"/>
          <w:lang w:val="sl-SI"/>
        </w:rPr>
      </w:pPr>
      <w:r>
        <w:rPr>
          <w:rFonts w:cs="Arial"/>
          <w:sz w:val="22"/>
          <w:szCs w:val="22"/>
          <w:lang w:val="sl-SI"/>
        </w:rPr>
        <w:t>V absolutnih vrednostih se je število zaposlenih oseb najbolj zmanjšalo v tarifnem razredu VI (za 407 oseb), v tarifnem razredu V (za 327 oseb) ter v tarifnem razredu IX (za 143 oseb).</w:t>
      </w:r>
    </w:p>
    <w:p w14:paraId="77124344" w14:textId="77777777" w:rsidR="008813CB" w:rsidRDefault="008813CB" w:rsidP="002823B7">
      <w:pPr>
        <w:spacing w:line="260" w:lineRule="exact"/>
        <w:jc w:val="both"/>
        <w:rPr>
          <w:rFonts w:cs="Arial"/>
          <w:sz w:val="22"/>
          <w:szCs w:val="22"/>
          <w:lang w:val="sl-SI"/>
        </w:rPr>
      </w:pPr>
    </w:p>
    <w:p w14:paraId="66E64C0F" w14:textId="636B9E47" w:rsidR="00241C42" w:rsidRDefault="00241C42" w:rsidP="00EB2F10">
      <w:pPr>
        <w:keepNext/>
        <w:spacing w:line="260" w:lineRule="exact"/>
        <w:jc w:val="both"/>
        <w:rPr>
          <w:rFonts w:cs="Arial"/>
          <w:b/>
          <w:bCs/>
          <w:sz w:val="22"/>
          <w:szCs w:val="22"/>
          <w:lang w:val="sl-SI"/>
        </w:rPr>
      </w:pPr>
      <w:r w:rsidRPr="002823B7">
        <w:rPr>
          <w:rFonts w:cs="Arial"/>
          <w:b/>
          <w:bCs/>
          <w:sz w:val="22"/>
          <w:szCs w:val="22"/>
          <w:lang w:val="sl-SI"/>
        </w:rPr>
        <w:t xml:space="preserve">Preglednica </w:t>
      </w:r>
      <w:r w:rsidRPr="002823B7">
        <w:rPr>
          <w:rFonts w:cs="Arial"/>
          <w:b/>
          <w:bCs/>
          <w:sz w:val="22"/>
          <w:szCs w:val="22"/>
          <w:lang w:val="sl-SI"/>
        </w:rPr>
        <w:fldChar w:fldCharType="begin"/>
      </w:r>
      <w:r w:rsidRPr="002823B7">
        <w:rPr>
          <w:rFonts w:cs="Arial"/>
          <w:b/>
          <w:bCs/>
          <w:sz w:val="22"/>
          <w:szCs w:val="22"/>
          <w:lang w:val="sl-SI"/>
        </w:rPr>
        <w:instrText xml:space="preserve"> AUTONUMLGL  \e </w:instrText>
      </w:r>
      <w:r w:rsidRPr="002823B7">
        <w:rPr>
          <w:rFonts w:cs="Arial"/>
          <w:b/>
          <w:bCs/>
          <w:sz w:val="22"/>
          <w:szCs w:val="22"/>
          <w:lang w:val="sl-SI"/>
        </w:rPr>
        <w:fldChar w:fldCharType="end"/>
      </w:r>
      <w:r w:rsidRPr="002823B7">
        <w:rPr>
          <w:rFonts w:cs="Arial"/>
          <w:b/>
          <w:bCs/>
          <w:sz w:val="22"/>
          <w:szCs w:val="22"/>
          <w:lang w:val="sl-SI"/>
        </w:rPr>
        <w:t xml:space="preserve">: </w:t>
      </w:r>
      <w:r w:rsidR="00371776" w:rsidRPr="002823B7">
        <w:rPr>
          <w:rFonts w:cs="Arial"/>
          <w:b/>
          <w:bCs/>
          <w:sz w:val="22"/>
          <w:szCs w:val="22"/>
          <w:lang w:val="sl-SI"/>
        </w:rPr>
        <w:t>Število zaposlenih</w:t>
      </w:r>
      <w:r w:rsidRPr="002823B7">
        <w:rPr>
          <w:rFonts w:cs="Arial"/>
          <w:b/>
          <w:bCs/>
          <w:sz w:val="22"/>
          <w:szCs w:val="22"/>
          <w:lang w:val="sl-SI"/>
        </w:rPr>
        <w:t xml:space="preserve"> </w:t>
      </w:r>
      <w:r w:rsidR="008813CB">
        <w:rPr>
          <w:rFonts w:cs="Arial"/>
          <w:b/>
          <w:bCs/>
          <w:sz w:val="22"/>
          <w:szCs w:val="22"/>
          <w:lang w:val="sl-SI"/>
        </w:rPr>
        <w:t xml:space="preserve">oseb </w:t>
      </w:r>
      <w:r w:rsidRPr="002823B7">
        <w:rPr>
          <w:rFonts w:cs="Arial"/>
          <w:b/>
          <w:bCs/>
          <w:sz w:val="22"/>
          <w:szCs w:val="22"/>
          <w:lang w:val="sl-SI"/>
        </w:rPr>
        <w:t>po tarifnih razredih za leti 202</w:t>
      </w:r>
      <w:r w:rsidR="00B14D35">
        <w:rPr>
          <w:rFonts w:cs="Arial"/>
          <w:b/>
          <w:bCs/>
          <w:sz w:val="22"/>
          <w:szCs w:val="22"/>
          <w:lang w:val="sl-SI"/>
        </w:rPr>
        <w:t>3</w:t>
      </w:r>
      <w:r w:rsidRPr="002823B7">
        <w:rPr>
          <w:rFonts w:cs="Arial"/>
          <w:b/>
          <w:bCs/>
          <w:sz w:val="22"/>
          <w:szCs w:val="22"/>
          <w:lang w:val="sl-SI"/>
        </w:rPr>
        <w:t xml:space="preserve"> in 202</w:t>
      </w:r>
      <w:r w:rsidR="00B14D35">
        <w:rPr>
          <w:rFonts w:cs="Arial"/>
          <w:b/>
          <w:bCs/>
          <w:sz w:val="22"/>
          <w:szCs w:val="22"/>
          <w:lang w:val="sl-SI"/>
        </w:rPr>
        <w:t>4</w:t>
      </w:r>
    </w:p>
    <w:p w14:paraId="1F683299" w14:textId="77777777" w:rsidR="008813CB" w:rsidRDefault="008813CB" w:rsidP="00EB2F10">
      <w:pPr>
        <w:keepNext/>
        <w:spacing w:line="260" w:lineRule="exact"/>
        <w:jc w:val="both"/>
        <w:rPr>
          <w:rFonts w:cs="Arial"/>
          <w:b/>
          <w:bCs/>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6"/>
        <w:gridCol w:w="975"/>
        <w:gridCol w:w="975"/>
        <w:gridCol w:w="974"/>
        <w:gridCol w:w="818"/>
      </w:tblGrid>
      <w:tr w:rsidR="008813CB" w:rsidRPr="008813CB" w14:paraId="4C042FCB" w14:textId="77777777" w:rsidTr="008813CB">
        <w:trPr>
          <w:trHeight w:val="20"/>
        </w:trPr>
        <w:tc>
          <w:tcPr>
            <w:tcW w:w="2794" w:type="pct"/>
            <w:shd w:val="clear" w:color="auto" w:fill="auto"/>
            <w:vAlign w:val="bottom"/>
            <w:hideMark/>
          </w:tcPr>
          <w:p w14:paraId="4E07FB4D" w14:textId="77777777" w:rsidR="008813CB" w:rsidRPr="008813CB" w:rsidRDefault="008813CB" w:rsidP="008813CB">
            <w:pPr>
              <w:spacing w:line="240" w:lineRule="auto"/>
              <w:rPr>
                <w:rFonts w:ascii="Calibri" w:hAnsi="Calibri" w:cs="Calibri"/>
                <w:b/>
                <w:bCs/>
                <w:color w:val="000000"/>
                <w:sz w:val="22"/>
                <w:szCs w:val="22"/>
                <w:lang w:val="sl-SI" w:eastAsia="sl-SI"/>
              </w:rPr>
            </w:pPr>
            <w:r w:rsidRPr="008813CB">
              <w:rPr>
                <w:rFonts w:ascii="Calibri" w:hAnsi="Calibri" w:cs="Calibri"/>
                <w:b/>
                <w:bCs/>
                <w:color w:val="000000"/>
                <w:sz w:val="22"/>
                <w:szCs w:val="22"/>
                <w:lang w:val="sl-SI" w:eastAsia="sl-SI"/>
              </w:rPr>
              <w:t>TARIFNI RAZREDI</w:t>
            </w:r>
          </w:p>
        </w:tc>
        <w:tc>
          <w:tcPr>
            <w:tcW w:w="574" w:type="pct"/>
            <w:shd w:val="clear" w:color="auto" w:fill="auto"/>
            <w:vAlign w:val="bottom"/>
            <w:hideMark/>
          </w:tcPr>
          <w:p w14:paraId="23408A92" w14:textId="77777777" w:rsidR="008813CB" w:rsidRPr="008813CB" w:rsidRDefault="008813CB" w:rsidP="008813CB">
            <w:pPr>
              <w:spacing w:line="240" w:lineRule="auto"/>
              <w:jc w:val="center"/>
              <w:rPr>
                <w:rFonts w:ascii="Calibri" w:hAnsi="Calibri" w:cs="Calibri"/>
                <w:b/>
                <w:bCs/>
                <w:color w:val="000000"/>
                <w:sz w:val="22"/>
                <w:szCs w:val="22"/>
                <w:lang w:val="sl-SI" w:eastAsia="sl-SI"/>
              </w:rPr>
            </w:pPr>
            <w:r w:rsidRPr="008813CB">
              <w:rPr>
                <w:rFonts w:ascii="Calibri" w:hAnsi="Calibri" w:cs="Calibri"/>
                <w:b/>
                <w:bCs/>
                <w:color w:val="000000"/>
                <w:sz w:val="22"/>
                <w:szCs w:val="22"/>
                <w:lang w:val="sl-SI" w:eastAsia="sl-SI"/>
              </w:rPr>
              <w:t>Št.zap. oseb 2023</w:t>
            </w:r>
          </w:p>
        </w:tc>
        <w:tc>
          <w:tcPr>
            <w:tcW w:w="574" w:type="pct"/>
            <w:shd w:val="clear" w:color="auto" w:fill="auto"/>
            <w:vAlign w:val="bottom"/>
            <w:hideMark/>
          </w:tcPr>
          <w:p w14:paraId="7E10D575" w14:textId="77777777" w:rsidR="008813CB" w:rsidRPr="008813CB" w:rsidRDefault="008813CB" w:rsidP="008813CB">
            <w:pPr>
              <w:spacing w:line="240" w:lineRule="auto"/>
              <w:jc w:val="center"/>
              <w:rPr>
                <w:rFonts w:ascii="Calibri" w:hAnsi="Calibri" w:cs="Calibri"/>
                <w:b/>
                <w:bCs/>
                <w:color w:val="000000"/>
                <w:sz w:val="22"/>
                <w:szCs w:val="22"/>
                <w:lang w:val="sl-SI" w:eastAsia="sl-SI"/>
              </w:rPr>
            </w:pPr>
            <w:r w:rsidRPr="008813CB">
              <w:rPr>
                <w:rFonts w:ascii="Calibri" w:hAnsi="Calibri" w:cs="Calibri"/>
                <w:b/>
                <w:bCs/>
                <w:color w:val="000000"/>
                <w:sz w:val="22"/>
                <w:szCs w:val="22"/>
                <w:lang w:val="sl-SI" w:eastAsia="sl-SI"/>
              </w:rPr>
              <w:t>Št.zap. oseb 2024</w:t>
            </w:r>
          </w:p>
        </w:tc>
        <w:tc>
          <w:tcPr>
            <w:tcW w:w="574" w:type="pct"/>
            <w:shd w:val="clear" w:color="auto" w:fill="auto"/>
            <w:vAlign w:val="bottom"/>
            <w:hideMark/>
          </w:tcPr>
          <w:p w14:paraId="66D9E236" w14:textId="77777777" w:rsidR="008813CB" w:rsidRPr="008813CB" w:rsidRDefault="008813CB" w:rsidP="008813CB">
            <w:pPr>
              <w:spacing w:line="240" w:lineRule="auto"/>
              <w:jc w:val="center"/>
              <w:rPr>
                <w:rFonts w:ascii="Calibri" w:hAnsi="Calibri" w:cs="Calibri"/>
                <w:b/>
                <w:bCs/>
                <w:color w:val="000000"/>
                <w:sz w:val="22"/>
                <w:szCs w:val="22"/>
                <w:lang w:val="sl-SI" w:eastAsia="sl-SI"/>
              </w:rPr>
            </w:pPr>
            <w:r w:rsidRPr="008813CB">
              <w:rPr>
                <w:rFonts w:ascii="Calibri" w:hAnsi="Calibri" w:cs="Calibri"/>
                <w:b/>
                <w:bCs/>
                <w:color w:val="000000"/>
                <w:sz w:val="22"/>
                <w:szCs w:val="22"/>
                <w:lang w:val="sl-SI" w:eastAsia="sl-SI"/>
              </w:rPr>
              <w:t>Razlika 24-23</w:t>
            </w:r>
          </w:p>
        </w:tc>
        <w:tc>
          <w:tcPr>
            <w:tcW w:w="482" w:type="pct"/>
            <w:shd w:val="clear" w:color="auto" w:fill="auto"/>
            <w:vAlign w:val="bottom"/>
            <w:hideMark/>
          </w:tcPr>
          <w:p w14:paraId="4FC8236F" w14:textId="77777777" w:rsidR="008813CB" w:rsidRPr="008813CB" w:rsidRDefault="008813CB" w:rsidP="008813CB">
            <w:pPr>
              <w:spacing w:line="240" w:lineRule="auto"/>
              <w:jc w:val="center"/>
              <w:rPr>
                <w:rFonts w:ascii="Calibri" w:hAnsi="Calibri" w:cs="Calibri"/>
                <w:b/>
                <w:bCs/>
                <w:color w:val="000000"/>
                <w:sz w:val="22"/>
                <w:szCs w:val="22"/>
                <w:lang w:val="sl-SI" w:eastAsia="sl-SI"/>
              </w:rPr>
            </w:pPr>
            <w:r w:rsidRPr="008813CB">
              <w:rPr>
                <w:rFonts w:ascii="Calibri" w:hAnsi="Calibri" w:cs="Calibri"/>
                <w:b/>
                <w:bCs/>
                <w:color w:val="000000"/>
                <w:sz w:val="22"/>
                <w:szCs w:val="22"/>
                <w:lang w:val="sl-SI" w:eastAsia="sl-SI"/>
              </w:rPr>
              <w:t>Indeks 24/23</w:t>
            </w:r>
          </w:p>
        </w:tc>
      </w:tr>
      <w:tr w:rsidR="008813CB" w:rsidRPr="008813CB" w14:paraId="6BFA6065" w14:textId="77777777" w:rsidTr="008813CB">
        <w:trPr>
          <w:trHeight w:val="20"/>
        </w:trPr>
        <w:tc>
          <w:tcPr>
            <w:tcW w:w="2794" w:type="pct"/>
            <w:shd w:val="clear" w:color="auto" w:fill="auto"/>
            <w:vAlign w:val="bottom"/>
            <w:hideMark/>
          </w:tcPr>
          <w:p w14:paraId="57AA49C0" w14:textId="77777777" w:rsidR="008813CB" w:rsidRPr="008813CB" w:rsidRDefault="008813CB" w:rsidP="008813CB">
            <w:pPr>
              <w:spacing w:line="240" w:lineRule="auto"/>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0*</w:t>
            </w:r>
          </w:p>
        </w:tc>
        <w:tc>
          <w:tcPr>
            <w:tcW w:w="574" w:type="pct"/>
            <w:shd w:val="clear" w:color="auto" w:fill="auto"/>
            <w:noWrap/>
            <w:vAlign w:val="bottom"/>
            <w:hideMark/>
          </w:tcPr>
          <w:p w14:paraId="3ADC1DC5"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377</w:t>
            </w:r>
          </w:p>
        </w:tc>
        <w:tc>
          <w:tcPr>
            <w:tcW w:w="574" w:type="pct"/>
            <w:shd w:val="clear" w:color="auto" w:fill="auto"/>
            <w:noWrap/>
            <w:vAlign w:val="bottom"/>
            <w:hideMark/>
          </w:tcPr>
          <w:p w14:paraId="296EF24C"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374</w:t>
            </w:r>
          </w:p>
        </w:tc>
        <w:tc>
          <w:tcPr>
            <w:tcW w:w="574" w:type="pct"/>
            <w:shd w:val="clear" w:color="auto" w:fill="auto"/>
            <w:noWrap/>
            <w:vAlign w:val="bottom"/>
            <w:hideMark/>
          </w:tcPr>
          <w:p w14:paraId="20521E62"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-3</w:t>
            </w:r>
          </w:p>
        </w:tc>
        <w:tc>
          <w:tcPr>
            <w:tcW w:w="482" w:type="pct"/>
            <w:shd w:val="clear" w:color="000000" w:fill="F8CBAD"/>
            <w:noWrap/>
            <w:vAlign w:val="bottom"/>
            <w:hideMark/>
          </w:tcPr>
          <w:p w14:paraId="0964681A"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99,2</w:t>
            </w:r>
          </w:p>
        </w:tc>
      </w:tr>
      <w:tr w:rsidR="008813CB" w:rsidRPr="008813CB" w14:paraId="3CFE25DC" w14:textId="77777777" w:rsidTr="008813CB">
        <w:trPr>
          <w:trHeight w:val="20"/>
        </w:trPr>
        <w:tc>
          <w:tcPr>
            <w:tcW w:w="2794" w:type="pct"/>
            <w:shd w:val="clear" w:color="auto" w:fill="auto"/>
            <w:vAlign w:val="bottom"/>
            <w:hideMark/>
          </w:tcPr>
          <w:p w14:paraId="7F50F04F" w14:textId="77777777" w:rsidR="008813CB" w:rsidRPr="008813CB" w:rsidRDefault="008813CB" w:rsidP="008813CB">
            <w:pPr>
              <w:spacing w:line="240" w:lineRule="auto"/>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I</w:t>
            </w:r>
          </w:p>
        </w:tc>
        <w:tc>
          <w:tcPr>
            <w:tcW w:w="574" w:type="pct"/>
            <w:shd w:val="clear" w:color="auto" w:fill="auto"/>
            <w:noWrap/>
            <w:vAlign w:val="bottom"/>
            <w:hideMark/>
          </w:tcPr>
          <w:p w14:paraId="5F1FFD02"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299</w:t>
            </w:r>
          </w:p>
        </w:tc>
        <w:tc>
          <w:tcPr>
            <w:tcW w:w="574" w:type="pct"/>
            <w:shd w:val="clear" w:color="auto" w:fill="auto"/>
            <w:noWrap/>
            <w:vAlign w:val="bottom"/>
            <w:hideMark/>
          </w:tcPr>
          <w:p w14:paraId="693A2EBC"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303</w:t>
            </w:r>
          </w:p>
        </w:tc>
        <w:tc>
          <w:tcPr>
            <w:tcW w:w="574" w:type="pct"/>
            <w:shd w:val="clear" w:color="auto" w:fill="auto"/>
            <w:noWrap/>
            <w:vAlign w:val="bottom"/>
            <w:hideMark/>
          </w:tcPr>
          <w:p w14:paraId="781FC98C"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4</w:t>
            </w:r>
          </w:p>
        </w:tc>
        <w:tc>
          <w:tcPr>
            <w:tcW w:w="482" w:type="pct"/>
            <w:shd w:val="clear" w:color="auto" w:fill="auto"/>
            <w:noWrap/>
            <w:vAlign w:val="bottom"/>
            <w:hideMark/>
          </w:tcPr>
          <w:p w14:paraId="7683E53C"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101,2</w:t>
            </w:r>
          </w:p>
        </w:tc>
      </w:tr>
      <w:tr w:rsidR="008813CB" w:rsidRPr="008813CB" w14:paraId="32584F62" w14:textId="77777777" w:rsidTr="008813CB">
        <w:trPr>
          <w:trHeight w:val="20"/>
        </w:trPr>
        <w:tc>
          <w:tcPr>
            <w:tcW w:w="2794" w:type="pct"/>
            <w:shd w:val="clear" w:color="auto" w:fill="auto"/>
            <w:vAlign w:val="bottom"/>
            <w:hideMark/>
          </w:tcPr>
          <w:p w14:paraId="7CFF3485" w14:textId="77777777" w:rsidR="008813CB" w:rsidRPr="008813CB" w:rsidRDefault="008813CB" w:rsidP="008813CB">
            <w:pPr>
              <w:spacing w:line="240" w:lineRule="auto"/>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II</w:t>
            </w:r>
          </w:p>
        </w:tc>
        <w:tc>
          <w:tcPr>
            <w:tcW w:w="574" w:type="pct"/>
            <w:shd w:val="clear" w:color="auto" w:fill="auto"/>
            <w:noWrap/>
            <w:vAlign w:val="bottom"/>
            <w:hideMark/>
          </w:tcPr>
          <w:p w14:paraId="658EDD15"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11.159</w:t>
            </w:r>
          </w:p>
        </w:tc>
        <w:tc>
          <w:tcPr>
            <w:tcW w:w="574" w:type="pct"/>
            <w:shd w:val="clear" w:color="auto" w:fill="auto"/>
            <w:noWrap/>
            <w:vAlign w:val="bottom"/>
            <w:hideMark/>
          </w:tcPr>
          <w:p w14:paraId="34C457C1"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11.353</w:t>
            </w:r>
          </w:p>
        </w:tc>
        <w:tc>
          <w:tcPr>
            <w:tcW w:w="574" w:type="pct"/>
            <w:shd w:val="clear" w:color="000000" w:fill="C6E0B4"/>
            <w:noWrap/>
            <w:vAlign w:val="bottom"/>
            <w:hideMark/>
          </w:tcPr>
          <w:p w14:paraId="6B675AE1"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195</w:t>
            </w:r>
          </w:p>
        </w:tc>
        <w:tc>
          <w:tcPr>
            <w:tcW w:w="482" w:type="pct"/>
            <w:shd w:val="clear" w:color="auto" w:fill="auto"/>
            <w:noWrap/>
            <w:vAlign w:val="bottom"/>
            <w:hideMark/>
          </w:tcPr>
          <w:p w14:paraId="77166CC9"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101,7</w:t>
            </w:r>
          </w:p>
        </w:tc>
      </w:tr>
      <w:tr w:rsidR="008813CB" w:rsidRPr="008813CB" w14:paraId="6ADC3495" w14:textId="77777777" w:rsidTr="008813CB">
        <w:trPr>
          <w:trHeight w:val="20"/>
        </w:trPr>
        <w:tc>
          <w:tcPr>
            <w:tcW w:w="2794" w:type="pct"/>
            <w:shd w:val="clear" w:color="auto" w:fill="auto"/>
            <w:vAlign w:val="bottom"/>
            <w:hideMark/>
          </w:tcPr>
          <w:p w14:paraId="00EA3FE4" w14:textId="77777777" w:rsidR="008813CB" w:rsidRPr="008813CB" w:rsidRDefault="008813CB" w:rsidP="008813CB">
            <w:pPr>
              <w:spacing w:line="240" w:lineRule="auto"/>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III</w:t>
            </w:r>
          </w:p>
        </w:tc>
        <w:tc>
          <w:tcPr>
            <w:tcW w:w="574" w:type="pct"/>
            <w:shd w:val="clear" w:color="auto" w:fill="auto"/>
            <w:noWrap/>
            <w:vAlign w:val="bottom"/>
            <w:hideMark/>
          </w:tcPr>
          <w:p w14:paraId="35A1C6C6"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3.196</w:t>
            </w:r>
          </w:p>
        </w:tc>
        <w:tc>
          <w:tcPr>
            <w:tcW w:w="574" w:type="pct"/>
            <w:shd w:val="clear" w:color="auto" w:fill="auto"/>
            <w:noWrap/>
            <w:vAlign w:val="bottom"/>
            <w:hideMark/>
          </w:tcPr>
          <w:p w14:paraId="1A537592"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3.321</w:t>
            </w:r>
          </w:p>
        </w:tc>
        <w:tc>
          <w:tcPr>
            <w:tcW w:w="574" w:type="pct"/>
            <w:shd w:val="clear" w:color="auto" w:fill="auto"/>
            <w:noWrap/>
            <w:vAlign w:val="bottom"/>
            <w:hideMark/>
          </w:tcPr>
          <w:p w14:paraId="0ED2269A"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125</w:t>
            </w:r>
          </w:p>
        </w:tc>
        <w:tc>
          <w:tcPr>
            <w:tcW w:w="482" w:type="pct"/>
            <w:shd w:val="clear" w:color="000000" w:fill="C6E0B4"/>
            <w:noWrap/>
            <w:vAlign w:val="bottom"/>
            <w:hideMark/>
          </w:tcPr>
          <w:p w14:paraId="2F1F9D24"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103,9</w:t>
            </w:r>
          </w:p>
        </w:tc>
      </w:tr>
      <w:tr w:rsidR="008813CB" w:rsidRPr="008813CB" w14:paraId="08820A00" w14:textId="77777777" w:rsidTr="008813CB">
        <w:trPr>
          <w:trHeight w:val="20"/>
        </w:trPr>
        <w:tc>
          <w:tcPr>
            <w:tcW w:w="2794" w:type="pct"/>
            <w:shd w:val="clear" w:color="auto" w:fill="auto"/>
            <w:vAlign w:val="bottom"/>
            <w:hideMark/>
          </w:tcPr>
          <w:p w14:paraId="1CDA3569" w14:textId="77777777" w:rsidR="008813CB" w:rsidRPr="008813CB" w:rsidRDefault="008813CB" w:rsidP="008813CB">
            <w:pPr>
              <w:spacing w:line="240" w:lineRule="auto"/>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IV</w:t>
            </w:r>
          </w:p>
        </w:tc>
        <w:tc>
          <w:tcPr>
            <w:tcW w:w="574" w:type="pct"/>
            <w:shd w:val="clear" w:color="auto" w:fill="auto"/>
            <w:noWrap/>
            <w:vAlign w:val="bottom"/>
            <w:hideMark/>
          </w:tcPr>
          <w:p w14:paraId="7A3FCB97"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10.745</w:t>
            </w:r>
          </w:p>
        </w:tc>
        <w:tc>
          <w:tcPr>
            <w:tcW w:w="574" w:type="pct"/>
            <w:shd w:val="clear" w:color="auto" w:fill="auto"/>
            <w:noWrap/>
            <w:vAlign w:val="bottom"/>
            <w:hideMark/>
          </w:tcPr>
          <w:p w14:paraId="7C7266DF"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10.750</w:t>
            </w:r>
          </w:p>
        </w:tc>
        <w:tc>
          <w:tcPr>
            <w:tcW w:w="574" w:type="pct"/>
            <w:shd w:val="clear" w:color="auto" w:fill="auto"/>
            <w:noWrap/>
            <w:vAlign w:val="bottom"/>
            <w:hideMark/>
          </w:tcPr>
          <w:p w14:paraId="4BE18580"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5</w:t>
            </w:r>
          </w:p>
        </w:tc>
        <w:tc>
          <w:tcPr>
            <w:tcW w:w="482" w:type="pct"/>
            <w:shd w:val="clear" w:color="auto" w:fill="auto"/>
            <w:noWrap/>
            <w:vAlign w:val="bottom"/>
            <w:hideMark/>
          </w:tcPr>
          <w:p w14:paraId="25CB6F85"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100,0</w:t>
            </w:r>
          </w:p>
        </w:tc>
      </w:tr>
      <w:tr w:rsidR="008813CB" w:rsidRPr="008813CB" w14:paraId="0719958C" w14:textId="77777777" w:rsidTr="008813CB">
        <w:trPr>
          <w:trHeight w:val="20"/>
        </w:trPr>
        <w:tc>
          <w:tcPr>
            <w:tcW w:w="2794" w:type="pct"/>
            <w:shd w:val="clear" w:color="auto" w:fill="auto"/>
            <w:vAlign w:val="bottom"/>
            <w:hideMark/>
          </w:tcPr>
          <w:p w14:paraId="7FC65CD1" w14:textId="77777777" w:rsidR="008813CB" w:rsidRPr="008813CB" w:rsidRDefault="008813CB" w:rsidP="008813CB">
            <w:pPr>
              <w:spacing w:line="240" w:lineRule="auto"/>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V</w:t>
            </w:r>
          </w:p>
        </w:tc>
        <w:tc>
          <w:tcPr>
            <w:tcW w:w="574" w:type="pct"/>
            <w:shd w:val="clear" w:color="auto" w:fill="auto"/>
            <w:noWrap/>
            <w:vAlign w:val="bottom"/>
            <w:hideMark/>
          </w:tcPr>
          <w:p w14:paraId="77E3AE51"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41.180</w:t>
            </w:r>
          </w:p>
        </w:tc>
        <w:tc>
          <w:tcPr>
            <w:tcW w:w="574" w:type="pct"/>
            <w:shd w:val="clear" w:color="auto" w:fill="auto"/>
            <w:noWrap/>
            <w:vAlign w:val="bottom"/>
            <w:hideMark/>
          </w:tcPr>
          <w:p w14:paraId="74A344F2"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40.852</w:t>
            </w:r>
          </w:p>
        </w:tc>
        <w:tc>
          <w:tcPr>
            <w:tcW w:w="574" w:type="pct"/>
            <w:shd w:val="clear" w:color="000000" w:fill="F8CBAD"/>
            <w:noWrap/>
            <w:vAlign w:val="bottom"/>
            <w:hideMark/>
          </w:tcPr>
          <w:p w14:paraId="3698EAEE"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-327</w:t>
            </w:r>
          </w:p>
        </w:tc>
        <w:tc>
          <w:tcPr>
            <w:tcW w:w="482" w:type="pct"/>
            <w:shd w:val="clear" w:color="auto" w:fill="auto"/>
            <w:noWrap/>
            <w:vAlign w:val="bottom"/>
            <w:hideMark/>
          </w:tcPr>
          <w:p w14:paraId="23797F69"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99,2</w:t>
            </w:r>
          </w:p>
        </w:tc>
      </w:tr>
      <w:tr w:rsidR="008813CB" w:rsidRPr="008813CB" w14:paraId="4537CFCC" w14:textId="77777777" w:rsidTr="008813CB">
        <w:trPr>
          <w:trHeight w:val="20"/>
        </w:trPr>
        <w:tc>
          <w:tcPr>
            <w:tcW w:w="2794" w:type="pct"/>
            <w:shd w:val="clear" w:color="auto" w:fill="auto"/>
            <w:vAlign w:val="bottom"/>
            <w:hideMark/>
          </w:tcPr>
          <w:p w14:paraId="7B8ACA63" w14:textId="77777777" w:rsidR="008813CB" w:rsidRPr="008813CB" w:rsidRDefault="008813CB" w:rsidP="008813CB">
            <w:pPr>
              <w:spacing w:line="240" w:lineRule="auto"/>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VI</w:t>
            </w:r>
          </w:p>
        </w:tc>
        <w:tc>
          <w:tcPr>
            <w:tcW w:w="574" w:type="pct"/>
            <w:shd w:val="clear" w:color="auto" w:fill="auto"/>
            <w:noWrap/>
            <w:vAlign w:val="bottom"/>
            <w:hideMark/>
          </w:tcPr>
          <w:p w14:paraId="16833074"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11.592</w:t>
            </w:r>
          </w:p>
        </w:tc>
        <w:tc>
          <w:tcPr>
            <w:tcW w:w="574" w:type="pct"/>
            <w:shd w:val="clear" w:color="auto" w:fill="auto"/>
            <w:noWrap/>
            <w:vAlign w:val="bottom"/>
            <w:hideMark/>
          </w:tcPr>
          <w:p w14:paraId="41E6889D"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11.185</w:t>
            </w:r>
          </w:p>
        </w:tc>
        <w:tc>
          <w:tcPr>
            <w:tcW w:w="574" w:type="pct"/>
            <w:shd w:val="clear" w:color="000000" w:fill="F8CBAD"/>
            <w:noWrap/>
            <w:vAlign w:val="bottom"/>
            <w:hideMark/>
          </w:tcPr>
          <w:p w14:paraId="4413CAE6"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-407</w:t>
            </w:r>
          </w:p>
        </w:tc>
        <w:tc>
          <w:tcPr>
            <w:tcW w:w="482" w:type="pct"/>
            <w:shd w:val="clear" w:color="000000" w:fill="F8CBAD"/>
            <w:noWrap/>
            <w:vAlign w:val="bottom"/>
            <w:hideMark/>
          </w:tcPr>
          <w:p w14:paraId="465BA78E"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96,5</w:t>
            </w:r>
          </w:p>
        </w:tc>
      </w:tr>
      <w:tr w:rsidR="008813CB" w:rsidRPr="008813CB" w14:paraId="77A555D6" w14:textId="77777777" w:rsidTr="008813CB">
        <w:trPr>
          <w:trHeight w:val="20"/>
        </w:trPr>
        <w:tc>
          <w:tcPr>
            <w:tcW w:w="2794" w:type="pct"/>
            <w:shd w:val="clear" w:color="auto" w:fill="auto"/>
            <w:vAlign w:val="bottom"/>
            <w:hideMark/>
          </w:tcPr>
          <w:p w14:paraId="092B9D74" w14:textId="77777777" w:rsidR="008813CB" w:rsidRPr="008813CB" w:rsidRDefault="008813CB" w:rsidP="008813CB">
            <w:pPr>
              <w:spacing w:line="240" w:lineRule="auto"/>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VII/1</w:t>
            </w:r>
          </w:p>
        </w:tc>
        <w:tc>
          <w:tcPr>
            <w:tcW w:w="574" w:type="pct"/>
            <w:shd w:val="clear" w:color="auto" w:fill="auto"/>
            <w:noWrap/>
            <w:vAlign w:val="bottom"/>
            <w:hideMark/>
          </w:tcPr>
          <w:p w14:paraId="69442489"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33.777</w:t>
            </w:r>
          </w:p>
        </w:tc>
        <w:tc>
          <w:tcPr>
            <w:tcW w:w="574" w:type="pct"/>
            <w:shd w:val="clear" w:color="auto" w:fill="auto"/>
            <w:noWrap/>
            <w:vAlign w:val="bottom"/>
            <w:hideMark/>
          </w:tcPr>
          <w:p w14:paraId="763A7ADA"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34.455</w:t>
            </w:r>
          </w:p>
        </w:tc>
        <w:tc>
          <w:tcPr>
            <w:tcW w:w="574" w:type="pct"/>
            <w:shd w:val="clear" w:color="000000" w:fill="C6E0B4"/>
            <w:noWrap/>
            <w:vAlign w:val="bottom"/>
            <w:hideMark/>
          </w:tcPr>
          <w:p w14:paraId="3C87EA4B"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678</w:t>
            </w:r>
          </w:p>
        </w:tc>
        <w:tc>
          <w:tcPr>
            <w:tcW w:w="482" w:type="pct"/>
            <w:shd w:val="clear" w:color="auto" w:fill="auto"/>
            <w:noWrap/>
            <w:vAlign w:val="bottom"/>
            <w:hideMark/>
          </w:tcPr>
          <w:p w14:paraId="453404B4"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102,0</w:t>
            </w:r>
          </w:p>
        </w:tc>
      </w:tr>
      <w:tr w:rsidR="008813CB" w:rsidRPr="008813CB" w14:paraId="71ED227E" w14:textId="77777777" w:rsidTr="008813CB">
        <w:trPr>
          <w:trHeight w:val="20"/>
        </w:trPr>
        <w:tc>
          <w:tcPr>
            <w:tcW w:w="2794" w:type="pct"/>
            <w:shd w:val="clear" w:color="auto" w:fill="auto"/>
            <w:vAlign w:val="bottom"/>
            <w:hideMark/>
          </w:tcPr>
          <w:p w14:paraId="1CDAFAE4" w14:textId="77777777" w:rsidR="008813CB" w:rsidRPr="008813CB" w:rsidRDefault="008813CB" w:rsidP="008813CB">
            <w:pPr>
              <w:spacing w:line="240" w:lineRule="auto"/>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VII/2</w:t>
            </w:r>
          </w:p>
        </w:tc>
        <w:tc>
          <w:tcPr>
            <w:tcW w:w="574" w:type="pct"/>
            <w:shd w:val="clear" w:color="auto" w:fill="auto"/>
            <w:noWrap/>
            <w:vAlign w:val="bottom"/>
            <w:hideMark/>
          </w:tcPr>
          <w:p w14:paraId="17D7B1F4"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69.347</w:t>
            </w:r>
          </w:p>
        </w:tc>
        <w:tc>
          <w:tcPr>
            <w:tcW w:w="574" w:type="pct"/>
            <w:shd w:val="clear" w:color="auto" w:fill="auto"/>
            <w:noWrap/>
            <w:vAlign w:val="bottom"/>
            <w:hideMark/>
          </w:tcPr>
          <w:p w14:paraId="48D2AF2A"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71.195</w:t>
            </w:r>
          </w:p>
        </w:tc>
        <w:tc>
          <w:tcPr>
            <w:tcW w:w="574" w:type="pct"/>
            <w:shd w:val="clear" w:color="000000" w:fill="C6E0B4"/>
            <w:noWrap/>
            <w:vAlign w:val="bottom"/>
            <w:hideMark/>
          </w:tcPr>
          <w:p w14:paraId="5596A9B6" w14:textId="5DD1A735"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w:t>
            </w:r>
            <w:r>
              <w:rPr>
                <w:rFonts w:ascii="Calibri" w:hAnsi="Calibri" w:cs="Calibri"/>
                <w:color w:val="000000"/>
                <w:sz w:val="22"/>
                <w:szCs w:val="22"/>
                <w:lang w:val="sl-SI" w:eastAsia="sl-SI"/>
              </w:rPr>
              <w:t>.</w:t>
            </w:r>
            <w:r w:rsidRPr="008813CB">
              <w:rPr>
                <w:rFonts w:ascii="Calibri" w:hAnsi="Calibri" w:cs="Calibri"/>
                <w:color w:val="000000"/>
                <w:sz w:val="22"/>
                <w:szCs w:val="22"/>
                <w:lang w:val="sl-SI" w:eastAsia="sl-SI"/>
              </w:rPr>
              <w:t>848</w:t>
            </w:r>
          </w:p>
        </w:tc>
        <w:tc>
          <w:tcPr>
            <w:tcW w:w="482" w:type="pct"/>
            <w:shd w:val="clear" w:color="000000" w:fill="C6E0B4"/>
            <w:noWrap/>
            <w:vAlign w:val="bottom"/>
            <w:hideMark/>
          </w:tcPr>
          <w:p w14:paraId="0FF98196"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102,7</w:t>
            </w:r>
          </w:p>
        </w:tc>
      </w:tr>
      <w:tr w:rsidR="008813CB" w:rsidRPr="008813CB" w14:paraId="2F312AD6" w14:textId="77777777" w:rsidTr="008813CB">
        <w:trPr>
          <w:trHeight w:val="20"/>
        </w:trPr>
        <w:tc>
          <w:tcPr>
            <w:tcW w:w="2794" w:type="pct"/>
            <w:shd w:val="clear" w:color="auto" w:fill="auto"/>
            <w:vAlign w:val="bottom"/>
            <w:hideMark/>
          </w:tcPr>
          <w:p w14:paraId="31513529" w14:textId="77777777" w:rsidR="008813CB" w:rsidRPr="008813CB" w:rsidRDefault="008813CB" w:rsidP="008813CB">
            <w:pPr>
              <w:spacing w:line="240" w:lineRule="auto"/>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VIII</w:t>
            </w:r>
          </w:p>
        </w:tc>
        <w:tc>
          <w:tcPr>
            <w:tcW w:w="574" w:type="pct"/>
            <w:shd w:val="clear" w:color="auto" w:fill="auto"/>
            <w:noWrap/>
            <w:vAlign w:val="bottom"/>
            <w:hideMark/>
          </w:tcPr>
          <w:p w14:paraId="13712344"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7.589</w:t>
            </w:r>
          </w:p>
        </w:tc>
        <w:tc>
          <w:tcPr>
            <w:tcW w:w="574" w:type="pct"/>
            <w:shd w:val="clear" w:color="auto" w:fill="auto"/>
            <w:noWrap/>
            <w:vAlign w:val="bottom"/>
            <w:hideMark/>
          </w:tcPr>
          <w:p w14:paraId="7662921C"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7.752</w:t>
            </w:r>
          </w:p>
        </w:tc>
        <w:tc>
          <w:tcPr>
            <w:tcW w:w="574" w:type="pct"/>
            <w:shd w:val="clear" w:color="auto" w:fill="auto"/>
            <w:noWrap/>
            <w:vAlign w:val="bottom"/>
            <w:hideMark/>
          </w:tcPr>
          <w:p w14:paraId="3E8C3508"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162</w:t>
            </w:r>
          </w:p>
        </w:tc>
        <w:tc>
          <w:tcPr>
            <w:tcW w:w="482" w:type="pct"/>
            <w:shd w:val="clear" w:color="000000" w:fill="C6E0B4"/>
            <w:noWrap/>
            <w:vAlign w:val="bottom"/>
            <w:hideMark/>
          </w:tcPr>
          <w:p w14:paraId="23DB4D4C"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102,1</w:t>
            </w:r>
          </w:p>
        </w:tc>
      </w:tr>
      <w:tr w:rsidR="008813CB" w:rsidRPr="008813CB" w14:paraId="2C0D7189" w14:textId="77777777" w:rsidTr="008813CB">
        <w:trPr>
          <w:trHeight w:val="20"/>
        </w:trPr>
        <w:tc>
          <w:tcPr>
            <w:tcW w:w="2794" w:type="pct"/>
            <w:shd w:val="clear" w:color="auto" w:fill="auto"/>
            <w:vAlign w:val="bottom"/>
            <w:hideMark/>
          </w:tcPr>
          <w:p w14:paraId="0C451F80" w14:textId="77777777" w:rsidR="008813CB" w:rsidRPr="008813CB" w:rsidRDefault="008813CB" w:rsidP="008813CB">
            <w:pPr>
              <w:spacing w:line="240" w:lineRule="auto"/>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IX</w:t>
            </w:r>
          </w:p>
        </w:tc>
        <w:tc>
          <w:tcPr>
            <w:tcW w:w="574" w:type="pct"/>
            <w:shd w:val="clear" w:color="auto" w:fill="auto"/>
            <w:noWrap/>
            <w:vAlign w:val="bottom"/>
            <w:hideMark/>
          </w:tcPr>
          <w:p w14:paraId="52D6171D"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5.858</w:t>
            </w:r>
          </w:p>
        </w:tc>
        <w:tc>
          <w:tcPr>
            <w:tcW w:w="574" w:type="pct"/>
            <w:shd w:val="clear" w:color="auto" w:fill="auto"/>
            <w:noWrap/>
            <w:vAlign w:val="bottom"/>
            <w:hideMark/>
          </w:tcPr>
          <w:p w14:paraId="7A41946A"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5.715</w:t>
            </w:r>
          </w:p>
        </w:tc>
        <w:tc>
          <w:tcPr>
            <w:tcW w:w="574" w:type="pct"/>
            <w:shd w:val="clear" w:color="000000" w:fill="F8CBAD"/>
            <w:noWrap/>
            <w:vAlign w:val="bottom"/>
            <w:hideMark/>
          </w:tcPr>
          <w:p w14:paraId="40E7A164"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-143</w:t>
            </w:r>
          </w:p>
        </w:tc>
        <w:tc>
          <w:tcPr>
            <w:tcW w:w="482" w:type="pct"/>
            <w:shd w:val="clear" w:color="000000" w:fill="F8CBAD"/>
            <w:noWrap/>
            <w:vAlign w:val="bottom"/>
            <w:hideMark/>
          </w:tcPr>
          <w:p w14:paraId="11274EF9" w14:textId="77777777" w:rsidR="008813CB" w:rsidRPr="008813CB" w:rsidRDefault="008813CB" w:rsidP="008813CB">
            <w:pPr>
              <w:spacing w:line="240" w:lineRule="auto"/>
              <w:jc w:val="right"/>
              <w:rPr>
                <w:rFonts w:ascii="Calibri" w:hAnsi="Calibri" w:cs="Calibri"/>
                <w:color w:val="000000"/>
                <w:sz w:val="22"/>
                <w:szCs w:val="22"/>
                <w:lang w:val="sl-SI" w:eastAsia="sl-SI"/>
              </w:rPr>
            </w:pPr>
            <w:r w:rsidRPr="008813CB">
              <w:rPr>
                <w:rFonts w:ascii="Calibri" w:hAnsi="Calibri" w:cs="Calibri"/>
                <w:color w:val="000000"/>
                <w:sz w:val="22"/>
                <w:szCs w:val="22"/>
                <w:lang w:val="sl-SI" w:eastAsia="sl-SI"/>
              </w:rPr>
              <w:t>97,6</w:t>
            </w:r>
          </w:p>
        </w:tc>
      </w:tr>
      <w:tr w:rsidR="008813CB" w:rsidRPr="008813CB" w14:paraId="71E6713D" w14:textId="77777777" w:rsidTr="008813CB">
        <w:trPr>
          <w:trHeight w:val="20"/>
        </w:trPr>
        <w:tc>
          <w:tcPr>
            <w:tcW w:w="2794" w:type="pct"/>
            <w:shd w:val="clear" w:color="auto" w:fill="auto"/>
            <w:noWrap/>
            <w:vAlign w:val="bottom"/>
            <w:hideMark/>
          </w:tcPr>
          <w:p w14:paraId="1AC96EC3" w14:textId="77777777" w:rsidR="008813CB" w:rsidRPr="008813CB" w:rsidRDefault="008813CB" w:rsidP="008813CB">
            <w:pPr>
              <w:spacing w:line="240" w:lineRule="auto"/>
              <w:rPr>
                <w:rFonts w:ascii="Calibri" w:hAnsi="Calibri" w:cs="Calibri"/>
                <w:b/>
                <w:bCs/>
                <w:color w:val="000000"/>
                <w:sz w:val="22"/>
                <w:szCs w:val="22"/>
                <w:lang w:val="sl-SI" w:eastAsia="sl-SI"/>
              </w:rPr>
            </w:pPr>
            <w:r w:rsidRPr="008813CB">
              <w:rPr>
                <w:rFonts w:ascii="Calibri" w:hAnsi="Calibri" w:cs="Calibri"/>
                <w:b/>
                <w:bCs/>
                <w:color w:val="000000"/>
                <w:sz w:val="22"/>
                <w:szCs w:val="22"/>
                <w:lang w:val="sl-SI" w:eastAsia="sl-SI"/>
              </w:rPr>
              <w:t>SKUPAJ JAVNI SEKTOR</w:t>
            </w:r>
          </w:p>
        </w:tc>
        <w:tc>
          <w:tcPr>
            <w:tcW w:w="574" w:type="pct"/>
            <w:shd w:val="clear" w:color="auto" w:fill="auto"/>
            <w:noWrap/>
            <w:vAlign w:val="bottom"/>
            <w:hideMark/>
          </w:tcPr>
          <w:p w14:paraId="3CAAE816" w14:textId="77777777" w:rsidR="008813CB" w:rsidRPr="008813CB" w:rsidRDefault="008813CB" w:rsidP="008813CB">
            <w:pPr>
              <w:spacing w:line="240" w:lineRule="auto"/>
              <w:jc w:val="right"/>
              <w:rPr>
                <w:rFonts w:ascii="Calibri" w:hAnsi="Calibri" w:cs="Calibri"/>
                <w:b/>
                <w:bCs/>
                <w:color w:val="000000"/>
                <w:sz w:val="22"/>
                <w:szCs w:val="22"/>
                <w:lang w:val="sl-SI" w:eastAsia="sl-SI"/>
              </w:rPr>
            </w:pPr>
            <w:r w:rsidRPr="008813CB">
              <w:rPr>
                <w:rFonts w:ascii="Calibri" w:hAnsi="Calibri" w:cs="Calibri"/>
                <w:b/>
                <w:bCs/>
                <w:color w:val="000000"/>
                <w:sz w:val="22"/>
                <w:szCs w:val="22"/>
                <w:lang w:val="sl-SI" w:eastAsia="sl-SI"/>
              </w:rPr>
              <w:t>191.475</w:t>
            </w:r>
          </w:p>
        </w:tc>
        <w:tc>
          <w:tcPr>
            <w:tcW w:w="574" w:type="pct"/>
            <w:shd w:val="clear" w:color="auto" w:fill="auto"/>
            <w:noWrap/>
            <w:vAlign w:val="bottom"/>
            <w:hideMark/>
          </w:tcPr>
          <w:p w14:paraId="03966525" w14:textId="77777777" w:rsidR="008813CB" w:rsidRPr="008813CB" w:rsidRDefault="008813CB" w:rsidP="008813CB">
            <w:pPr>
              <w:spacing w:line="240" w:lineRule="auto"/>
              <w:jc w:val="right"/>
              <w:rPr>
                <w:rFonts w:ascii="Calibri" w:hAnsi="Calibri" w:cs="Calibri"/>
                <w:b/>
                <w:bCs/>
                <w:color w:val="000000"/>
                <w:sz w:val="22"/>
                <w:szCs w:val="22"/>
                <w:lang w:val="sl-SI" w:eastAsia="sl-SI"/>
              </w:rPr>
            </w:pPr>
            <w:r w:rsidRPr="008813CB">
              <w:rPr>
                <w:rFonts w:ascii="Calibri" w:hAnsi="Calibri" w:cs="Calibri"/>
                <w:b/>
                <w:bCs/>
                <w:color w:val="000000"/>
                <w:sz w:val="22"/>
                <w:szCs w:val="22"/>
                <w:lang w:val="sl-SI" w:eastAsia="sl-SI"/>
              </w:rPr>
              <w:t>193.821</w:t>
            </w:r>
          </w:p>
        </w:tc>
        <w:tc>
          <w:tcPr>
            <w:tcW w:w="574" w:type="pct"/>
            <w:shd w:val="clear" w:color="auto" w:fill="auto"/>
            <w:noWrap/>
            <w:vAlign w:val="bottom"/>
            <w:hideMark/>
          </w:tcPr>
          <w:p w14:paraId="3BB2E50E" w14:textId="13B6907C" w:rsidR="008813CB" w:rsidRPr="008813CB" w:rsidRDefault="008813CB" w:rsidP="008813CB">
            <w:pPr>
              <w:spacing w:line="240" w:lineRule="auto"/>
              <w:jc w:val="right"/>
              <w:rPr>
                <w:rFonts w:ascii="Calibri" w:hAnsi="Calibri" w:cs="Calibri"/>
                <w:b/>
                <w:bCs/>
                <w:color w:val="000000"/>
                <w:sz w:val="22"/>
                <w:szCs w:val="22"/>
                <w:lang w:val="sl-SI" w:eastAsia="sl-SI"/>
              </w:rPr>
            </w:pPr>
            <w:r w:rsidRPr="008813CB">
              <w:rPr>
                <w:rFonts w:ascii="Calibri" w:hAnsi="Calibri" w:cs="Calibri"/>
                <w:b/>
                <w:bCs/>
                <w:color w:val="000000"/>
                <w:sz w:val="22"/>
                <w:szCs w:val="22"/>
                <w:lang w:val="sl-SI" w:eastAsia="sl-SI"/>
              </w:rPr>
              <w:t>2</w:t>
            </w:r>
            <w:r>
              <w:rPr>
                <w:rFonts w:ascii="Calibri" w:hAnsi="Calibri" w:cs="Calibri"/>
                <w:b/>
                <w:bCs/>
                <w:color w:val="000000"/>
                <w:sz w:val="22"/>
                <w:szCs w:val="22"/>
                <w:lang w:val="sl-SI" w:eastAsia="sl-SI"/>
              </w:rPr>
              <w:t>.</w:t>
            </w:r>
            <w:r w:rsidRPr="008813CB">
              <w:rPr>
                <w:rFonts w:ascii="Calibri" w:hAnsi="Calibri" w:cs="Calibri"/>
                <w:b/>
                <w:bCs/>
                <w:color w:val="000000"/>
                <w:sz w:val="22"/>
                <w:szCs w:val="22"/>
                <w:lang w:val="sl-SI" w:eastAsia="sl-SI"/>
              </w:rPr>
              <w:t>346</w:t>
            </w:r>
          </w:p>
        </w:tc>
        <w:tc>
          <w:tcPr>
            <w:tcW w:w="482" w:type="pct"/>
            <w:shd w:val="clear" w:color="auto" w:fill="auto"/>
            <w:noWrap/>
            <w:vAlign w:val="bottom"/>
            <w:hideMark/>
          </w:tcPr>
          <w:p w14:paraId="590A0ECB" w14:textId="77777777" w:rsidR="008813CB" w:rsidRPr="008813CB" w:rsidRDefault="008813CB" w:rsidP="008813CB">
            <w:pPr>
              <w:spacing w:line="240" w:lineRule="auto"/>
              <w:jc w:val="right"/>
              <w:rPr>
                <w:rFonts w:ascii="Calibri" w:hAnsi="Calibri" w:cs="Calibri"/>
                <w:b/>
                <w:bCs/>
                <w:color w:val="000000"/>
                <w:sz w:val="22"/>
                <w:szCs w:val="22"/>
                <w:lang w:val="sl-SI" w:eastAsia="sl-SI"/>
              </w:rPr>
            </w:pPr>
            <w:r w:rsidRPr="008813CB">
              <w:rPr>
                <w:rFonts w:ascii="Calibri" w:hAnsi="Calibri" w:cs="Calibri"/>
                <w:b/>
                <w:bCs/>
                <w:color w:val="000000"/>
                <w:sz w:val="22"/>
                <w:szCs w:val="22"/>
                <w:lang w:val="sl-SI" w:eastAsia="sl-SI"/>
              </w:rPr>
              <w:t>101,2</w:t>
            </w:r>
          </w:p>
        </w:tc>
      </w:tr>
    </w:tbl>
    <w:p w14:paraId="4E58CA29" w14:textId="77777777" w:rsidR="00371776" w:rsidRDefault="00371776" w:rsidP="00371776">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3F5053FF" w14:textId="77777777" w:rsidR="00371776" w:rsidRDefault="00371776" w:rsidP="00371776">
      <w:pPr>
        <w:spacing w:line="260" w:lineRule="exact"/>
        <w:jc w:val="both"/>
        <w:rPr>
          <w:rFonts w:cs="Arial"/>
          <w:sz w:val="16"/>
          <w:szCs w:val="16"/>
          <w:lang w:val="sl-SI"/>
        </w:rPr>
      </w:pPr>
      <w:r>
        <w:rPr>
          <w:rFonts w:cs="Arial"/>
          <w:sz w:val="16"/>
          <w:szCs w:val="16"/>
          <w:lang w:val="sl-SI"/>
        </w:rPr>
        <w:t xml:space="preserve">Opombe: </w:t>
      </w:r>
    </w:p>
    <w:p w14:paraId="07B333F5" w14:textId="4766AAEB" w:rsidR="00371776" w:rsidRPr="00DB0CE7" w:rsidRDefault="00371776" w:rsidP="00371776">
      <w:pPr>
        <w:pStyle w:val="Odstavekseznama"/>
        <w:numPr>
          <w:ilvl w:val="0"/>
          <w:numId w:val="4"/>
        </w:numPr>
        <w:spacing w:line="260" w:lineRule="exact"/>
        <w:ind w:left="426"/>
        <w:jc w:val="both"/>
        <w:rPr>
          <w:rFonts w:cs="Arial"/>
          <w:sz w:val="16"/>
          <w:szCs w:val="16"/>
          <w:lang w:val="sl-SI"/>
        </w:rPr>
      </w:pPr>
      <w:r w:rsidRPr="00DB0CE7">
        <w:rPr>
          <w:rFonts w:cs="Arial"/>
          <w:sz w:val="16"/>
          <w:szCs w:val="16"/>
          <w:lang w:val="sl-SI"/>
        </w:rPr>
        <w:t xml:space="preserve">Tarifni razred »0« ni del klasifikacije tarifnih razredov, kot jih določa </w:t>
      </w:r>
      <w:r w:rsidR="00C444CE">
        <w:rPr>
          <w:rFonts w:cs="Arial"/>
          <w:sz w:val="16"/>
          <w:szCs w:val="16"/>
          <w:lang w:val="sl-SI"/>
        </w:rPr>
        <w:t>9</w:t>
      </w:r>
      <w:r w:rsidRPr="00DB0CE7">
        <w:rPr>
          <w:rFonts w:cs="Arial"/>
          <w:sz w:val="16"/>
          <w:szCs w:val="16"/>
          <w:lang w:val="sl-SI"/>
        </w:rPr>
        <w:t xml:space="preserve">. člen </w:t>
      </w:r>
      <w:r w:rsidR="00C444CE">
        <w:rPr>
          <w:rFonts w:cs="Arial"/>
          <w:sz w:val="16"/>
          <w:szCs w:val="16"/>
          <w:lang w:val="sl-SI"/>
        </w:rPr>
        <w:t>ZSTSPJS</w:t>
      </w:r>
      <w:r w:rsidRPr="00DB0CE7">
        <w:rPr>
          <w:rFonts w:cs="Arial"/>
          <w:sz w:val="16"/>
          <w:szCs w:val="16"/>
          <w:lang w:val="sl-SI"/>
        </w:rPr>
        <w:t xml:space="preserve">. </w:t>
      </w:r>
      <w:r w:rsidR="003800B8" w:rsidRPr="00DA7F55">
        <w:rPr>
          <w:sz w:val="16"/>
          <w:szCs w:val="16"/>
          <w:lang w:val="sl-SI"/>
        </w:rPr>
        <w:t>Tarifni razred »0« se uporablja zgolj za namene obdelave podatkov</w:t>
      </w:r>
      <w:r w:rsidR="003800B8">
        <w:rPr>
          <w:sz w:val="16"/>
          <w:szCs w:val="16"/>
          <w:lang w:val="sl-SI"/>
        </w:rPr>
        <w:t xml:space="preserve"> in vključuje </w:t>
      </w:r>
      <w:r w:rsidR="003800B8" w:rsidRPr="003800B8">
        <w:rPr>
          <w:sz w:val="16"/>
          <w:szCs w:val="16"/>
          <w:lang w:val="sl-SI"/>
        </w:rPr>
        <w:t>delovn</w:t>
      </w:r>
      <w:r w:rsidR="003800B8">
        <w:rPr>
          <w:sz w:val="16"/>
          <w:szCs w:val="16"/>
          <w:lang w:val="sl-SI"/>
        </w:rPr>
        <w:t>a</w:t>
      </w:r>
      <w:r w:rsidR="003800B8" w:rsidRPr="003800B8">
        <w:rPr>
          <w:sz w:val="16"/>
          <w:szCs w:val="16"/>
          <w:lang w:val="sl-SI"/>
        </w:rPr>
        <w:t xml:space="preserve"> mest</w:t>
      </w:r>
      <w:r w:rsidR="003800B8">
        <w:rPr>
          <w:sz w:val="16"/>
          <w:szCs w:val="16"/>
          <w:lang w:val="sl-SI"/>
        </w:rPr>
        <w:t>a</w:t>
      </w:r>
      <w:r w:rsidR="003800B8" w:rsidRPr="003800B8">
        <w:rPr>
          <w:sz w:val="16"/>
          <w:szCs w:val="16"/>
          <w:lang w:val="sl-SI"/>
        </w:rPr>
        <w:t xml:space="preserve"> </w:t>
      </w:r>
      <w:r w:rsidR="003800B8" w:rsidRPr="008F53CA">
        <w:rPr>
          <w:sz w:val="16"/>
          <w:szCs w:val="16"/>
          <w:lang w:val="sl-SI"/>
        </w:rPr>
        <w:t>plačnih podskupin A1, A2 in A5 in dveh delovnih</w:t>
      </w:r>
      <w:r w:rsidR="003800B8" w:rsidRPr="003800B8">
        <w:rPr>
          <w:sz w:val="16"/>
          <w:szCs w:val="16"/>
          <w:lang w:val="sl-SI"/>
        </w:rPr>
        <w:t xml:space="preserve"> mestih plačne podskupine A4</w:t>
      </w:r>
      <w:r w:rsidR="003800B8">
        <w:rPr>
          <w:sz w:val="16"/>
          <w:szCs w:val="16"/>
          <w:lang w:val="sl-SI"/>
        </w:rPr>
        <w:t>.</w:t>
      </w:r>
    </w:p>
    <w:p w14:paraId="00DCFB13" w14:textId="363A8EDF" w:rsidR="00371776" w:rsidRDefault="005A27C9" w:rsidP="00371776">
      <w:pPr>
        <w:pStyle w:val="Odstavekseznama"/>
        <w:numPr>
          <w:ilvl w:val="0"/>
          <w:numId w:val="4"/>
        </w:numPr>
        <w:spacing w:line="260" w:lineRule="exact"/>
        <w:ind w:left="426"/>
        <w:jc w:val="both"/>
        <w:rPr>
          <w:rFonts w:cs="Arial"/>
          <w:sz w:val="16"/>
          <w:szCs w:val="16"/>
          <w:lang w:val="sl-SI"/>
        </w:rPr>
      </w:pPr>
      <w:r>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Pr>
          <w:rFonts w:cs="Arial"/>
          <w:sz w:val="16"/>
          <w:szCs w:val="16"/>
          <w:lang w:val="sl-SI"/>
        </w:rPr>
        <w:t>vrednosti v stolpcu</w:t>
      </w:r>
      <w:r w:rsidR="00371776">
        <w:rPr>
          <w:rFonts w:cs="Arial"/>
          <w:sz w:val="16"/>
          <w:szCs w:val="16"/>
          <w:lang w:val="sl-SI"/>
        </w:rPr>
        <w:t>.</w:t>
      </w:r>
    </w:p>
    <w:p w14:paraId="1A4EFCEE" w14:textId="4B05D9C0" w:rsidR="00B06289" w:rsidRPr="00B06289" w:rsidRDefault="00B06289" w:rsidP="00B06289">
      <w:pPr>
        <w:pStyle w:val="Odstavekseznama"/>
        <w:numPr>
          <w:ilvl w:val="0"/>
          <w:numId w:val="4"/>
        </w:numPr>
        <w:spacing w:line="260" w:lineRule="exact"/>
        <w:ind w:left="426"/>
        <w:jc w:val="both"/>
        <w:rPr>
          <w:rFonts w:cs="Arial"/>
          <w:sz w:val="16"/>
          <w:szCs w:val="16"/>
          <w:lang w:val="sl-SI"/>
        </w:rPr>
      </w:pPr>
      <w:r w:rsidRPr="00B06289">
        <w:rPr>
          <w:rFonts w:cs="Arial"/>
          <w:sz w:val="16"/>
          <w:szCs w:val="16"/>
          <w:lang w:val="sl-SI"/>
        </w:rPr>
        <w:t>Povprečno mesečno število zaposlenih za posamezni leti in razlika med njima so izračunani na več decimalnih mest, prikazani pa zaokroženo na celo število (iz tega razloga odštevanje že zaokroženih vrednosti ne da vedno enakega rezultata, kot je prikazana razlika).</w:t>
      </w:r>
    </w:p>
    <w:p w14:paraId="6F4A92DE" w14:textId="77777777" w:rsidR="008813CB" w:rsidRDefault="008813CB" w:rsidP="008813CB">
      <w:pPr>
        <w:spacing w:line="260" w:lineRule="exact"/>
        <w:jc w:val="both"/>
        <w:rPr>
          <w:rFonts w:cs="Arial"/>
          <w:sz w:val="16"/>
          <w:szCs w:val="16"/>
          <w:lang w:val="sl-SI"/>
        </w:rPr>
      </w:pPr>
    </w:p>
    <w:p w14:paraId="089054B5" w14:textId="77777777" w:rsidR="008813CB" w:rsidRDefault="008813CB" w:rsidP="008813CB">
      <w:pPr>
        <w:spacing w:line="260" w:lineRule="exact"/>
        <w:jc w:val="both"/>
        <w:rPr>
          <w:rFonts w:cs="Arial"/>
          <w:sz w:val="22"/>
          <w:szCs w:val="22"/>
          <w:lang w:val="sl-SI"/>
        </w:rPr>
      </w:pPr>
      <w:r>
        <w:rPr>
          <w:rFonts w:cs="Arial"/>
          <w:sz w:val="22"/>
          <w:szCs w:val="22"/>
          <w:lang w:val="sl-SI"/>
        </w:rPr>
        <w:t>Povprečno mesečno š</w:t>
      </w:r>
      <w:r w:rsidRPr="002823B7">
        <w:rPr>
          <w:rFonts w:cs="Arial"/>
          <w:sz w:val="22"/>
          <w:szCs w:val="22"/>
          <w:lang w:val="sl-SI"/>
        </w:rPr>
        <w:t>tevilo zaposlenih po urah se je najbolj povečalo v tarifnem razredu III (za 4,</w:t>
      </w:r>
      <w:r>
        <w:rPr>
          <w:rFonts w:cs="Arial"/>
          <w:sz w:val="22"/>
          <w:szCs w:val="22"/>
          <w:lang w:val="sl-SI"/>
        </w:rPr>
        <w:t>7</w:t>
      </w:r>
      <w:r w:rsidRPr="002823B7">
        <w:rPr>
          <w:rFonts w:cs="Arial"/>
          <w:sz w:val="22"/>
          <w:szCs w:val="22"/>
          <w:lang w:val="sl-SI"/>
        </w:rPr>
        <w:t xml:space="preserve"> %), </w:t>
      </w:r>
      <w:r>
        <w:rPr>
          <w:rFonts w:cs="Arial"/>
          <w:sz w:val="22"/>
          <w:szCs w:val="22"/>
          <w:lang w:val="sl-SI"/>
        </w:rPr>
        <w:t xml:space="preserve">v tarifnem razredu VII/2 (za 2,7 %) in v tarifnem razredu II (za 2,3 %). </w:t>
      </w:r>
    </w:p>
    <w:p w14:paraId="240E5F53" w14:textId="77777777" w:rsidR="008813CB" w:rsidRDefault="008813CB" w:rsidP="008813CB">
      <w:pPr>
        <w:spacing w:line="260" w:lineRule="exact"/>
        <w:jc w:val="both"/>
        <w:rPr>
          <w:rFonts w:cs="Arial"/>
          <w:sz w:val="22"/>
          <w:szCs w:val="22"/>
          <w:lang w:val="sl-SI"/>
        </w:rPr>
      </w:pPr>
    </w:p>
    <w:p w14:paraId="566BB623" w14:textId="5E392A02" w:rsidR="008813CB" w:rsidRDefault="008813CB" w:rsidP="008813CB">
      <w:pPr>
        <w:spacing w:line="260" w:lineRule="exact"/>
        <w:jc w:val="both"/>
        <w:rPr>
          <w:rFonts w:cs="Arial"/>
          <w:sz w:val="22"/>
          <w:szCs w:val="22"/>
          <w:lang w:val="sl-SI"/>
        </w:rPr>
      </w:pPr>
      <w:r>
        <w:rPr>
          <w:rFonts w:cs="Arial"/>
          <w:sz w:val="22"/>
          <w:szCs w:val="22"/>
          <w:lang w:val="sl-SI"/>
        </w:rPr>
        <w:t>Povprečno mesečno število zaposlenih po urah se je najbolj zmanjšalo v tarifnem razredu VI (za 3,1 %), v tarifnem razredu IX (za 2,5 %) in v tarifnem razredu, ki je v tabeli označen z 0 (za 0,2 %).</w:t>
      </w:r>
    </w:p>
    <w:p w14:paraId="16B39182" w14:textId="77777777" w:rsidR="008813CB" w:rsidRDefault="008813CB" w:rsidP="008813CB">
      <w:pPr>
        <w:spacing w:line="260" w:lineRule="exact"/>
        <w:jc w:val="both"/>
        <w:rPr>
          <w:rFonts w:cs="Arial"/>
          <w:sz w:val="16"/>
          <w:szCs w:val="16"/>
          <w:lang w:val="sl-SI"/>
        </w:rPr>
      </w:pPr>
    </w:p>
    <w:p w14:paraId="62DCED0E" w14:textId="62A8CBE5" w:rsidR="00A41027" w:rsidRDefault="00A41027" w:rsidP="00A41027">
      <w:pPr>
        <w:spacing w:line="260" w:lineRule="exact"/>
        <w:jc w:val="both"/>
        <w:rPr>
          <w:rFonts w:cs="Arial"/>
          <w:sz w:val="22"/>
          <w:szCs w:val="22"/>
          <w:lang w:val="sl-SI"/>
        </w:rPr>
      </w:pPr>
      <w:r>
        <w:rPr>
          <w:rFonts w:cs="Arial"/>
          <w:sz w:val="22"/>
          <w:szCs w:val="22"/>
          <w:lang w:val="sl-SI"/>
        </w:rPr>
        <w:t xml:space="preserve">V absolutnih vrednostih se je število zaposlenih </w:t>
      </w:r>
      <w:r w:rsidR="00297AA3">
        <w:rPr>
          <w:rFonts w:cs="Arial"/>
          <w:sz w:val="22"/>
          <w:szCs w:val="22"/>
          <w:lang w:val="sl-SI"/>
        </w:rPr>
        <w:t>po urah</w:t>
      </w:r>
      <w:r>
        <w:rPr>
          <w:rFonts w:cs="Arial"/>
          <w:sz w:val="22"/>
          <w:szCs w:val="22"/>
          <w:lang w:val="sl-SI"/>
        </w:rPr>
        <w:t xml:space="preserve"> najbolj povečalo v tarifnem razredu VII/2 (za 1.764 oseb), v tarifnem razredu VII/1 (za 760 oseb) ter v tarifnem razredu II (za 237 oseb). </w:t>
      </w:r>
    </w:p>
    <w:p w14:paraId="507F0D6C" w14:textId="77777777" w:rsidR="00A41027" w:rsidRDefault="00A41027" w:rsidP="00A41027">
      <w:pPr>
        <w:spacing w:line="260" w:lineRule="exact"/>
        <w:jc w:val="both"/>
        <w:rPr>
          <w:rFonts w:cs="Arial"/>
          <w:sz w:val="22"/>
          <w:szCs w:val="22"/>
          <w:lang w:val="sl-SI"/>
        </w:rPr>
      </w:pPr>
    </w:p>
    <w:p w14:paraId="3532D22F" w14:textId="1A35C4CF" w:rsidR="00A41027" w:rsidRDefault="00A41027" w:rsidP="00A41027">
      <w:pPr>
        <w:spacing w:line="260" w:lineRule="exact"/>
        <w:jc w:val="both"/>
        <w:rPr>
          <w:rFonts w:cs="Arial"/>
          <w:sz w:val="22"/>
          <w:szCs w:val="22"/>
          <w:lang w:val="sl-SI"/>
        </w:rPr>
      </w:pPr>
      <w:r>
        <w:rPr>
          <w:rFonts w:cs="Arial"/>
          <w:sz w:val="22"/>
          <w:szCs w:val="22"/>
          <w:lang w:val="sl-SI"/>
        </w:rPr>
        <w:t xml:space="preserve">V absolutnih vrednostih se je število zaposlenih </w:t>
      </w:r>
      <w:r w:rsidR="00297AA3">
        <w:rPr>
          <w:rFonts w:cs="Arial"/>
          <w:sz w:val="22"/>
          <w:szCs w:val="22"/>
          <w:lang w:val="sl-SI"/>
        </w:rPr>
        <w:t>po</w:t>
      </w:r>
      <w:r>
        <w:rPr>
          <w:rFonts w:cs="Arial"/>
          <w:sz w:val="22"/>
          <w:szCs w:val="22"/>
          <w:lang w:val="sl-SI"/>
        </w:rPr>
        <w:t xml:space="preserve"> </w:t>
      </w:r>
      <w:r w:rsidR="005D648C">
        <w:rPr>
          <w:rFonts w:cs="Arial"/>
          <w:sz w:val="22"/>
          <w:szCs w:val="22"/>
          <w:lang w:val="sl-SI"/>
        </w:rPr>
        <w:t xml:space="preserve">urah </w:t>
      </w:r>
      <w:r>
        <w:rPr>
          <w:rFonts w:cs="Arial"/>
          <w:sz w:val="22"/>
          <w:szCs w:val="22"/>
          <w:lang w:val="sl-SI"/>
        </w:rPr>
        <w:t>najbolj zmanjšalo v tarifnem razredu VI (za 354 zaposlenih po urah) ter v tarifnem razredu VI (za 354 zaposlenih po urah).</w:t>
      </w:r>
    </w:p>
    <w:p w14:paraId="14599192" w14:textId="77777777" w:rsidR="00A41027" w:rsidRDefault="00A41027" w:rsidP="008813CB">
      <w:pPr>
        <w:spacing w:line="260" w:lineRule="exact"/>
        <w:jc w:val="both"/>
        <w:rPr>
          <w:rFonts w:cs="Arial"/>
          <w:sz w:val="16"/>
          <w:szCs w:val="16"/>
          <w:lang w:val="sl-SI"/>
        </w:rPr>
      </w:pPr>
    </w:p>
    <w:p w14:paraId="16CD6C70" w14:textId="42164C60" w:rsidR="008813CB" w:rsidRDefault="008813CB" w:rsidP="008813CB">
      <w:pPr>
        <w:keepNext/>
        <w:spacing w:line="260" w:lineRule="exact"/>
        <w:jc w:val="both"/>
        <w:rPr>
          <w:rFonts w:cs="Arial"/>
          <w:b/>
          <w:bCs/>
          <w:sz w:val="22"/>
          <w:szCs w:val="22"/>
          <w:lang w:val="sl-SI"/>
        </w:rPr>
      </w:pPr>
      <w:r w:rsidRPr="002823B7">
        <w:rPr>
          <w:rFonts w:cs="Arial"/>
          <w:b/>
          <w:bCs/>
          <w:sz w:val="22"/>
          <w:szCs w:val="22"/>
          <w:lang w:val="sl-SI"/>
        </w:rPr>
        <w:t xml:space="preserve">Preglednica </w:t>
      </w:r>
      <w:r w:rsidRPr="002823B7">
        <w:rPr>
          <w:rFonts w:cs="Arial"/>
          <w:b/>
          <w:bCs/>
          <w:sz w:val="22"/>
          <w:szCs w:val="22"/>
          <w:lang w:val="sl-SI"/>
        </w:rPr>
        <w:fldChar w:fldCharType="begin"/>
      </w:r>
      <w:r w:rsidRPr="002823B7">
        <w:rPr>
          <w:rFonts w:cs="Arial"/>
          <w:b/>
          <w:bCs/>
          <w:sz w:val="22"/>
          <w:szCs w:val="22"/>
          <w:lang w:val="sl-SI"/>
        </w:rPr>
        <w:instrText xml:space="preserve"> AUTONUMLGL  \e </w:instrText>
      </w:r>
      <w:r w:rsidRPr="002823B7">
        <w:rPr>
          <w:rFonts w:cs="Arial"/>
          <w:b/>
          <w:bCs/>
          <w:sz w:val="22"/>
          <w:szCs w:val="22"/>
          <w:lang w:val="sl-SI"/>
        </w:rPr>
        <w:fldChar w:fldCharType="end"/>
      </w:r>
      <w:r w:rsidRPr="002823B7">
        <w:rPr>
          <w:rFonts w:cs="Arial"/>
          <w:b/>
          <w:bCs/>
          <w:sz w:val="22"/>
          <w:szCs w:val="22"/>
          <w:lang w:val="sl-SI"/>
        </w:rPr>
        <w:t xml:space="preserve">: Število zaposlenih </w:t>
      </w:r>
      <w:r>
        <w:rPr>
          <w:rFonts w:cs="Arial"/>
          <w:b/>
          <w:bCs/>
          <w:sz w:val="22"/>
          <w:szCs w:val="22"/>
          <w:lang w:val="sl-SI"/>
        </w:rPr>
        <w:t xml:space="preserve">po urah </w:t>
      </w:r>
      <w:r w:rsidRPr="002823B7">
        <w:rPr>
          <w:rFonts w:cs="Arial"/>
          <w:b/>
          <w:bCs/>
          <w:sz w:val="22"/>
          <w:szCs w:val="22"/>
          <w:lang w:val="sl-SI"/>
        </w:rPr>
        <w:t>po tarifnih razredih za leti 202</w:t>
      </w:r>
      <w:r>
        <w:rPr>
          <w:rFonts w:cs="Arial"/>
          <w:b/>
          <w:bCs/>
          <w:sz w:val="22"/>
          <w:szCs w:val="22"/>
          <w:lang w:val="sl-SI"/>
        </w:rPr>
        <w:t>3</w:t>
      </w:r>
      <w:r w:rsidRPr="002823B7">
        <w:rPr>
          <w:rFonts w:cs="Arial"/>
          <w:b/>
          <w:bCs/>
          <w:sz w:val="22"/>
          <w:szCs w:val="22"/>
          <w:lang w:val="sl-SI"/>
        </w:rPr>
        <w:t xml:space="preserve"> in 202</w:t>
      </w:r>
      <w:r>
        <w:rPr>
          <w:rFonts w:cs="Arial"/>
          <w:b/>
          <w:bCs/>
          <w:sz w:val="22"/>
          <w:szCs w:val="22"/>
          <w:lang w:val="sl-SI"/>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7"/>
        <w:gridCol w:w="975"/>
        <w:gridCol w:w="974"/>
        <w:gridCol w:w="974"/>
        <w:gridCol w:w="818"/>
      </w:tblGrid>
      <w:tr w:rsidR="00A41027" w:rsidRPr="00A41027" w14:paraId="3FB7DC3A" w14:textId="77777777" w:rsidTr="00A41027">
        <w:trPr>
          <w:trHeight w:val="20"/>
        </w:trPr>
        <w:tc>
          <w:tcPr>
            <w:tcW w:w="2796" w:type="pct"/>
            <w:shd w:val="clear" w:color="auto" w:fill="auto"/>
            <w:vAlign w:val="bottom"/>
            <w:hideMark/>
          </w:tcPr>
          <w:p w14:paraId="7B752617" w14:textId="77777777" w:rsidR="00A41027" w:rsidRPr="00A41027" w:rsidRDefault="00A41027" w:rsidP="00A41027">
            <w:pPr>
              <w:spacing w:line="240" w:lineRule="auto"/>
              <w:rPr>
                <w:rFonts w:ascii="Calibri" w:hAnsi="Calibri" w:cs="Calibri"/>
                <w:b/>
                <w:bCs/>
                <w:color w:val="000000"/>
                <w:sz w:val="22"/>
                <w:szCs w:val="22"/>
                <w:lang w:val="sl-SI" w:eastAsia="sl-SI"/>
              </w:rPr>
            </w:pPr>
            <w:r w:rsidRPr="00A41027">
              <w:rPr>
                <w:rFonts w:ascii="Calibri" w:hAnsi="Calibri" w:cs="Calibri"/>
                <w:b/>
                <w:bCs/>
                <w:color w:val="000000"/>
                <w:sz w:val="22"/>
                <w:szCs w:val="22"/>
                <w:lang w:val="sl-SI" w:eastAsia="sl-SI"/>
              </w:rPr>
              <w:t>TARIFNI RAZREDI</w:t>
            </w:r>
          </w:p>
        </w:tc>
        <w:tc>
          <w:tcPr>
            <w:tcW w:w="574" w:type="pct"/>
            <w:shd w:val="clear" w:color="auto" w:fill="auto"/>
            <w:vAlign w:val="bottom"/>
            <w:hideMark/>
          </w:tcPr>
          <w:p w14:paraId="5843371E" w14:textId="77777777" w:rsidR="00A41027" w:rsidRPr="00A41027" w:rsidRDefault="00A41027" w:rsidP="00A41027">
            <w:pPr>
              <w:spacing w:line="240" w:lineRule="auto"/>
              <w:jc w:val="center"/>
              <w:rPr>
                <w:rFonts w:ascii="Calibri" w:hAnsi="Calibri" w:cs="Calibri"/>
                <w:b/>
                <w:bCs/>
                <w:color w:val="000000"/>
                <w:sz w:val="22"/>
                <w:szCs w:val="22"/>
                <w:lang w:val="sl-SI" w:eastAsia="sl-SI"/>
              </w:rPr>
            </w:pPr>
            <w:r w:rsidRPr="00A41027">
              <w:rPr>
                <w:rFonts w:ascii="Calibri" w:hAnsi="Calibri" w:cs="Calibri"/>
                <w:b/>
                <w:bCs/>
                <w:color w:val="000000"/>
                <w:sz w:val="22"/>
                <w:szCs w:val="22"/>
                <w:lang w:val="sl-SI" w:eastAsia="sl-SI"/>
              </w:rPr>
              <w:t>Zap.ure 2023</w:t>
            </w:r>
          </w:p>
        </w:tc>
        <w:tc>
          <w:tcPr>
            <w:tcW w:w="574" w:type="pct"/>
            <w:shd w:val="clear" w:color="auto" w:fill="auto"/>
            <w:vAlign w:val="bottom"/>
            <w:hideMark/>
          </w:tcPr>
          <w:p w14:paraId="25A64FFE" w14:textId="77777777" w:rsidR="00A41027" w:rsidRPr="00A41027" w:rsidRDefault="00A41027" w:rsidP="00A41027">
            <w:pPr>
              <w:spacing w:line="240" w:lineRule="auto"/>
              <w:jc w:val="center"/>
              <w:rPr>
                <w:rFonts w:ascii="Calibri" w:hAnsi="Calibri" w:cs="Calibri"/>
                <w:b/>
                <w:bCs/>
                <w:color w:val="000000"/>
                <w:sz w:val="22"/>
                <w:szCs w:val="22"/>
                <w:lang w:val="sl-SI" w:eastAsia="sl-SI"/>
              </w:rPr>
            </w:pPr>
            <w:r w:rsidRPr="00A41027">
              <w:rPr>
                <w:rFonts w:ascii="Calibri" w:hAnsi="Calibri" w:cs="Calibri"/>
                <w:b/>
                <w:bCs/>
                <w:color w:val="000000"/>
                <w:sz w:val="22"/>
                <w:szCs w:val="22"/>
                <w:lang w:val="sl-SI" w:eastAsia="sl-SI"/>
              </w:rPr>
              <w:t>Zap.ure 2024</w:t>
            </w:r>
          </w:p>
        </w:tc>
        <w:tc>
          <w:tcPr>
            <w:tcW w:w="574" w:type="pct"/>
            <w:shd w:val="clear" w:color="auto" w:fill="auto"/>
            <w:vAlign w:val="bottom"/>
            <w:hideMark/>
          </w:tcPr>
          <w:p w14:paraId="785791CC" w14:textId="77777777" w:rsidR="00A41027" w:rsidRPr="00A41027" w:rsidRDefault="00A41027" w:rsidP="00A41027">
            <w:pPr>
              <w:spacing w:line="240" w:lineRule="auto"/>
              <w:jc w:val="center"/>
              <w:rPr>
                <w:rFonts w:ascii="Calibri" w:hAnsi="Calibri" w:cs="Calibri"/>
                <w:b/>
                <w:bCs/>
                <w:color w:val="000000"/>
                <w:sz w:val="22"/>
                <w:szCs w:val="22"/>
                <w:lang w:val="sl-SI" w:eastAsia="sl-SI"/>
              </w:rPr>
            </w:pPr>
            <w:r w:rsidRPr="00A41027">
              <w:rPr>
                <w:rFonts w:ascii="Calibri" w:hAnsi="Calibri" w:cs="Calibri"/>
                <w:b/>
                <w:bCs/>
                <w:color w:val="000000"/>
                <w:sz w:val="22"/>
                <w:szCs w:val="22"/>
                <w:lang w:val="sl-SI" w:eastAsia="sl-SI"/>
              </w:rPr>
              <w:t>Razlika 24-23</w:t>
            </w:r>
          </w:p>
        </w:tc>
        <w:tc>
          <w:tcPr>
            <w:tcW w:w="482" w:type="pct"/>
            <w:shd w:val="clear" w:color="auto" w:fill="auto"/>
            <w:vAlign w:val="bottom"/>
            <w:hideMark/>
          </w:tcPr>
          <w:p w14:paraId="528126BC" w14:textId="77777777" w:rsidR="00A41027" w:rsidRPr="00A41027" w:rsidRDefault="00A41027" w:rsidP="00A41027">
            <w:pPr>
              <w:spacing w:line="240" w:lineRule="auto"/>
              <w:jc w:val="center"/>
              <w:rPr>
                <w:rFonts w:ascii="Calibri" w:hAnsi="Calibri" w:cs="Calibri"/>
                <w:b/>
                <w:bCs/>
                <w:color w:val="000000"/>
                <w:sz w:val="22"/>
                <w:szCs w:val="22"/>
                <w:lang w:val="sl-SI" w:eastAsia="sl-SI"/>
              </w:rPr>
            </w:pPr>
            <w:r w:rsidRPr="00A41027">
              <w:rPr>
                <w:rFonts w:ascii="Calibri" w:hAnsi="Calibri" w:cs="Calibri"/>
                <w:b/>
                <w:bCs/>
                <w:color w:val="000000"/>
                <w:sz w:val="22"/>
                <w:szCs w:val="22"/>
                <w:lang w:val="sl-SI" w:eastAsia="sl-SI"/>
              </w:rPr>
              <w:t>Indeks 24/23</w:t>
            </w:r>
          </w:p>
        </w:tc>
      </w:tr>
      <w:tr w:rsidR="00A41027" w:rsidRPr="00A41027" w14:paraId="48134058" w14:textId="77777777" w:rsidTr="00A41027">
        <w:trPr>
          <w:trHeight w:val="20"/>
        </w:trPr>
        <w:tc>
          <w:tcPr>
            <w:tcW w:w="2796" w:type="pct"/>
            <w:shd w:val="clear" w:color="auto" w:fill="auto"/>
            <w:vAlign w:val="bottom"/>
            <w:hideMark/>
          </w:tcPr>
          <w:p w14:paraId="0B88866C" w14:textId="77777777" w:rsidR="00A41027" w:rsidRPr="00A41027" w:rsidRDefault="00A41027" w:rsidP="00A41027">
            <w:pPr>
              <w:spacing w:line="240" w:lineRule="auto"/>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0*</w:t>
            </w:r>
          </w:p>
        </w:tc>
        <w:tc>
          <w:tcPr>
            <w:tcW w:w="574" w:type="pct"/>
            <w:shd w:val="clear" w:color="auto" w:fill="auto"/>
            <w:noWrap/>
            <w:vAlign w:val="bottom"/>
            <w:hideMark/>
          </w:tcPr>
          <w:p w14:paraId="0F999F8D"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372</w:t>
            </w:r>
          </w:p>
        </w:tc>
        <w:tc>
          <w:tcPr>
            <w:tcW w:w="574" w:type="pct"/>
            <w:shd w:val="clear" w:color="auto" w:fill="auto"/>
            <w:noWrap/>
            <w:vAlign w:val="bottom"/>
            <w:hideMark/>
          </w:tcPr>
          <w:p w14:paraId="138A8E2F"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371</w:t>
            </w:r>
          </w:p>
        </w:tc>
        <w:tc>
          <w:tcPr>
            <w:tcW w:w="574" w:type="pct"/>
            <w:shd w:val="clear" w:color="auto" w:fill="auto"/>
            <w:noWrap/>
            <w:vAlign w:val="bottom"/>
            <w:hideMark/>
          </w:tcPr>
          <w:p w14:paraId="457D7020"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w:t>
            </w:r>
          </w:p>
        </w:tc>
        <w:tc>
          <w:tcPr>
            <w:tcW w:w="482" w:type="pct"/>
            <w:shd w:val="clear" w:color="000000" w:fill="F8CBAD"/>
            <w:noWrap/>
            <w:vAlign w:val="bottom"/>
            <w:hideMark/>
          </w:tcPr>
          <w:p w14:paraId="7843474D"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99,8</w:t>
            </w:r>
          </w:p>
        </w:tc>
      </w:tr>
      <w:tr w:rsidR="00A41027" w:rsidRPr="00A41027" w14:paraId="2729989A" w14:textId="77777777" w:rsidTr="00A41027">
        <w:trPr>
          <w:trHeight w:val="20"/>
        </w:trPr>
        <w:tc>
          <w:tcPr>
            <w:tcW w:w="2796" w:type="pct"/>
            <w:shd w:val="clear" w:color="auto" w:fill="auto"/>
            <w:vAlign w:val="bottom"/>
            <w:hideMark/>
          </w:tcPr>
          <w:p w14:paraId="2598550D" w14:textId="77777777" w:rsidR="00A41027" w:rsidRPr="00A41027" w:rsidRDefault="00A41027" w:rsidP="00A41027">
            <w:pPr>
              <w:spacing w:line="240" w:lineRule="auto"/>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I</w:t>
            </w:r>
          </w:p>
        </w:tc>
        <w:tc>
          <w:tcPr>
            <w:tcW w:w="574" w:type="pct"/>
            <w:shd w:val="clear" w:color="auto" w:fill="auto"/>
            <w:noWrap/>
            <w:vAlign w:val="bottom"/>
            <w:hideMark/>
          </w:tcPr>
          <w:p w14:paraId="60038878"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279</w:t>
            </w:r>
          </w:p>
        </w:tc>
        <w:tc>
          <w:tcPr>
            <w:tcW w:w="574" w:type="pct"/>
            <w:shd w:val="clear" w:color="auto" w:fill="auto"/>
            <w:noWrap/>
            <w:vAlign w:val="bottom"/>
            <w:hideMark/>
          </w:tcPr>
          <w:p w14:paraId="02975F01"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284</w:t>
            </w:r>
          </w:p>
        </w:tc>
        <w:tc>
          <w:tcPr>
            <w:tcW w:w="574" w:type="pct"/>
            <w:shd w:val="clear" w:color="auto" w:fill="auto"/>
            <w:noWrap/>
            <w:vAlign w:val="bottom"/>
            <w:hideMark/>
          </w:tcPr>
          <w:p w14:paraId="04246310"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4</w:t>
            </w:r>
          </w:p>
        </w:tc>
        <w:tc>
          <w:tcPr>
            <w:tcW w:w="482" w:type="pct"/>
            <w:shd w:val="clear" w:color="auto" w:fill="auto"/>
            <w:noWrap/>
            <w:vAlign w:val="bottom"/>
            <w:hideMark/>
          </w:tcPr>
          <w:p w14:paraId="02F90B0D"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101,6</w:t>
            </w:r>
          </w:p>
        </w:tc>
      </w:tr>
      <w:tr w:rsidR="00A41027" w:rsidRPr="00A41027" w14:paraId="49C345F8" w14:textId="77777777" w:rsidTr="00A41027">
        <w:trPr>
          <w:trHeight w:val="20"/>
        </w:trPr>
        <w:tc>
          <w:tcPr>
            <w:tcW w:w="2796" w:type="pct"/>
            <w:shd w:val="clear" w:color="auto" w:fill="auto"/>
            <w:vAlign w:val="bottom"/>
            <w:hideMark/>
          </w:tcPr>
          <w:p w14:paraId="01D020F3" w14:textId="77777777" w:rsidR="00A41027" w:rsidRPr="00A41027" w:rsidRDefault="00A41027" w:rsidP="00A41027">
            <w:pPr>
              <w:spacing w:line="240" w:lineRule="auto"/>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II</w:t>
            </w:r>
          </w:p>
        </w:tc>
        <w:tc>
          <w:tcPr>
            <w:tcW w:w="574" w:type="pct"/>
            <w:shd w:val="clear" w:color="auto" w:fill="auto"/>
            <w:noWrap/>
            <w:vAlign w:val="bottom"/>
            <w:hideMark/>
          </w:tcPr>
          <w:p w14:paraId="288CB510"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10.110</w:t>
            </w:r>
          </w:p>
        </w:tc>
        <w:tc>
          <w:tcPr>
            <w:tcW w:w="574" w:type="pct"/>
            <w:shd w:val="clear" w:color="auto" w:fill="auto"/>
            <w:noWrap/>
            <w:vAlign w:val="bottom"/>
            <w:hideMark/>
          </w:tcPr>
          <w:p w14:paraId="390AF5CA"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10.346</w:t>
            </w:r>
          </w:p>
        </w:tc>
        <w:tc>
          <w:tcPr>
            <w:tcW w:w="574" w:type="pct"/>
            <w:shd w:val="clear" w:color="000000" w:fill="C6E0B4"/>
            <w:noWrap/>
            <w:vAlign w:val="bottom"/>
            <w:hideMark/>
          </w:tcPr>
          <w:p w14:paraId="74842218"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237</w:t>
            </w:r>
          </w:p>
        </w:tc>
        <w:tc>
          <w:tcPr>
            <w:tcW w:w="482" w:type="pct"/>
            <w:shd w:val="clear" w:color="000000" w:fill="C6E0B4"/>
            <w:noWrap/>
            <w:vAlign w:val="bottom"/>
            <w:hideMark/>
          </w:tcPr>
          <w:p w14:paraId="0C1CD926"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102,3</w:t>
            </w:r>
          </w:p>
        </w:tc>
      </w:tr>
      <w:tr w:rsidR="00A41027" w:rsidRPr="00A41027" w14:paraId="274B5160" w14:textId="77777777" w:rsidTr="00A41027">
        <w:trPr>
          <w:trHeight w:val="20"/>
        </w:trPr>
        <w:tc>
          <w:tcPr>
            <w:tcW w:w="2796" w:type="pct"/>
            <w:shd w:val="clear" w:color="auto" w:fill="auto"/>
            <w:vAlign w:val="bottom"/>
            <w:hideMark/>
          </w:tcPr>
          <w:p w14:paraId="636019A7" w14:textId="77777777" w:rsidR="00A41027" w:rsidRPr="00A41027" w:rsidRDefault="00A41027" w:rsidP="00A41027">
            <w:pPr>
              <w:spacing w:line="240" w:lineRule="auto"/>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III</w:t>
            </w:r>
          </w:p>
        </w:tc>
        <w:tc>
          <w:tcPr>
            <w:tcW w:w="574" w:type="pct"/>
            <w:shd w:val="clear" w:color="auto" w:fill="auto"/>
            <w:noWrap/>
            <w:vAlign w:val="bottom"/>
            <w:hideMark/>
          </w:tcPr>
          <w:p w14:paraId="78C4FE58"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2.878</w:t>
            </w:r>
          </w:p>
        </w:tc>
        <w:tc>
          <w:tcPr>
            <w:tcW w:w="574" w:type="pct"/>
            <w:shd w:val="clear" w:color="auto" w:fill="auto"/>
            <w:noWrap/>
            <w:vAlign w:val="bottom"/>
            <w:hideMark/>
          </w:tcPr>
          <w:p w14:paraId="385E7EA4"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3.013</w:t>
            </w:r>
          </w:p>
        </w:tc>
        <w:tc>
          <w:tcPr>
            <w:tcW w:w="574" w:type="pct"/>
            <w:shd w:val="clear" w:color="auto" w:fill="auto"/>
            <w:noWrap/>
            <w:vAlign w:val="bottom"/>
            <w:hideMark/>
          </w:tcPr>
          <w:p w14:paraId="1C2D190B"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136</w:t>
            </w:r>
          </w:p>
        </w:tc>
        <w:tc>
          <w:tcPr>
            <w:tcW w:w="482" w:type="pct"/>
            <w:shd w:val="clear" w:color="000000" w:fill="C6E0B4"/>
            <w:noWrap/>
            <w:vAlign w:val="bottom"/>
            <w:hideMark/>
          </w:tcPr>
          <w:p w14:paraId="09268F12"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104,7</w:t>
            </w:r>
          </w:p>
        </w:tc>
      </w:tr>
      <w:tr w:rsidR="00A41027" w:rsidRPr="00A41027" w14:paraId="1F5169E2" w14:textId="77777777" w:rsidTr="00A41027">
        <w:trPr>
          <w:trHeight w:val="20"/>
        </w:trPr>
        <w:tc>
          <w:tcPr>
            <w:tcW w:w="2796" w:type="pct"/>
            <w:shd w:val="clear" w:color="auto" w:fill="auto"/>
            <w:vAlign w:val="bottom"/>
            <w:hideMark/>
          </w:tcPr>
          <w:p w14:paraId="0F7D8D52" w14:textId="77777777" w:rsidR="00A41027" w:rsidRPr="00A41027" w:rsidRDefault="00A41027" w:rsidP="00A41027">
            <w:pPr>
              <w:spacing w:line="240" w:lineRule="auto"/>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IV</w:t>
            </w:r>
          </w:p>
        </w:tc>
        <w:tc>
          <w:tcPr>
            <w:tcW w:w="574" w:type="pct"/>
            <w:shd w:val="clear" w:color="auto" w:fill="auto"/>
            <w:noWrap/>
            <w:vAlign w:val="bottom"/>
            <w:hideMark/>
          </w:tcPr>
          <w:p w14:paraId="5EA3342A"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10.037</w:t>
            </w:r>
          </w:p>
        </w:tc>
        <w:tc>
          <w:tcPr>
            <w:tcW w:w="574" w:type="pct"/>
            <w:shd w:val="clear" w:color="auto" w:fill="auto"/>
            <w:noWrap/>
            <w:vAlign w:val="bottom"/>
            <w:hideMark/>
          </w:tcPr>
          <w:p w14:paraId="361523FF"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10.053</w:t>
            </w:r>
          </w:p>
        </w:tc>
        <w:tc>
          <w:tcPr>
            <w:tcW w:w="574" w:type="pct"/>
            <w:shd w:val="clear" w:color="auto" w:fill="auto"/>
            <w:noWrap/>
            <w:vAlign w:val="bottom"/>
            <w:hideMark/>
          </w:tcPr>
          <w:p w14:paraId="6412C753"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15</w:t>
            </w:r>
          </w:p>
        </w:tc>
        <w:tc>
          <w:tcPr>
            <w:tcW w:w="482" w:type="pct"/>
            <w:shd w:val="clear" w:color="auto" w:fill="auto"/>
            <w:noWrap/>
            <w:vAlign w:val="bottom"/>
            <w:hideMark/>
          </w:tcPr>
          <w:p w14:paraId="3F75A540"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100,2</w:t>
            </w:r>
          </w:p>
        </w:tc>
      </w:tr>
      <w:tr w:rsidR="00A41027" w:rsidRPr="00A41027" w14:paraId="24D95C8F" w14:textId="77777777" w:rsidTr="00A41027">
        <w:trPr>
          <w:trHeight w:val="20"/>
        </w:trPr>
        <w:tc>
          <w:tcPr>
            <w:tcW w:w="2796" w:type="pct"/>
            <w:shd w:val="clear" w:color="auto" w:fill="auto"/>
            <w:vAlign w:val="bottom"/>
            <w:hideMark/>
          </w:tcPr>
          <w:p w14:paraId="1157D095" w14:textId="77777777" w:rsidR="00A41027" w:rsidRPr="00A41027" w:rsidRDefault="00A41027" w:rsidP="00A41027">
            <w:pPr>
              <w:spacing w:line="240" w:lineRule="auto"/>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V</w:t>
            </w:r>
          </w:p>
        </w:tc>
        <w:tc>
          <w:tcPr>
            <w:tcW w:w="574" w:type="pct"/>
            <w:shd w:val="clear" w:color="auto" w:fill="auto"/>
            <w:noWrap/>
            <w:vAlign w:val="bottom"/>
            <w:hideMark/>
          </w:tcPr>
          <w:p w14:paraId="70E9908F"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39.002</w:t>
            </w:r>
          </w:p>
        </w:tc>
        <w:tc>
          <w:tcPr>
            <w:tcW w:w="574" w:type="pct"/>
            <w:shd w:val="clear" w:color="auto" w:fill="auto"/>
            <w:noWrap/>
            <w:vAlign w:val="bottom"/>
            <w:hideMark/>
          </w:tcPr>
          <w:p w14:paraId="4B5BB323"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38.998</w:t>
            </w:r>
          </w:p>
        </w:tc>
        <w:tc>
          <w:tcPr>
            <w:tcW w:w="574" w:type="pct"/>
            <w:shd w:val="clear" w:color="000000" w:fill="F8CBAD"/>
            <w:noWrap/>
            <w:vAlign w:val="bottom"/>
            <w:hideMark/>
          </w:tcPr>
          <w:p w14:paraId="17F422DA"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-4</w:t>
            </w:r>
          </w:p>
        </w:tc>
        <w:tc>
          <w:tcPr>
            <w:tcW w:w="482" w:type="pct"/>
            <w:shd w:val="clear" w:color="auto" w:fill="auto"/>
            <w:noWrap/>
            <w:vAlign w:val="bottom"/>
            <w:hideMark/>
          </w:tcPr>
          <w:p w14:paraId="0BE9D692"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100,0</w:t>
            </w:r>
          </w:p>
        </w:tc>
      </w:tr>
      <w:tr w:rsidR="00A41027" w:rsidRPr="00A41027" w14:paraId="5387EBD5" w14:textId="77777777" w:rsidTr="00A41027">
        <w:trPr>
          <w:trHeight w:val="20"/>
        </w:trPr>
        <w:tc>
          <w:tcPr>
            <w:tcW w:w="2796" w:type="pct"/>
            <w:shd w:val="clear" w:color="auto" w:fill="auto"/>
            <w:vAlign w:val="bottom"/>
            <w:hideMark/>
          </w:tcPr>
          <w:p w14:paraId="41C0924C" w14:textId="77777777" w:rsidR="00A41027" w:rsidRPr="00A41027" w:rsidRDefault="00A41027" w:rsidP="00A41027">
            <w:pPr>
              <w:spacing w:line="240" w:lineRule="auto"/>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VI</w:t>
            </w:r>
          </w:p>
        </w:tc>
        <w:tc>
          <w:tcPr>
            <w:tcW w:w="574" w:type="pct"/>
            <w:shd w:val="clear" w:color="auto" w:fill="auto"/>
            <w:noWrap/>
            <w:vAlign w:val="bottom"/>
            <w:hideMark/>
          </w:tcPr>
          <w:p w14:paraId="13B937DE"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11.379</w:t>
            </w:r>
          </w:p>
        </w:tc>
        <w:tc>
          <w:tcPr>
            <w:tcW w:w="574" w:type="pct"/>
            <w:shd w:val="clear" w:color="auto" w:fill="auto"/>
            <w:noWrap/>
            <w:vAlign w:val="bottom"/>
            <w:hideMark/>
          </w:tcPr>
          <w:p w14:paraId="43A0F359"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11.025</w:t>
            </w:r>
          </w:p>
        </w:tc>
        <w:tc>
          <w:tcPr>
            <w:tcW w:w="574" w:type="pct"/>
            <w:shd w:val="clear" w:color="000000" w:fill="F8CBAD"/>
            <w:noWrap/>
            <w:vAlign w:val="bottom"/>
            <w:hideMark/>
          </w:tcPr>
          <w:p w14:paraId="10A483E9"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-354</w:t>
            </w:r>
          </w:p>
        </w:tc>
        <w:tc>
          <w:tcPr>
            <w:tcW w:w="482" w:type="pct"/>
            <w:shd w:val="clear" w:color="000000" w:fill="F8CBAD"/>
            <w:noWrap/>
            <w:vAlign w:val="bottom"/>
            <w:hideMark/>
          </w:tcPr>
          <w:p w14:paraId="12654EAD"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96,9</w:t>
            </w:r>
          </w:p>
        </w:tc>
      </w:tr>
      <w:tr w:rsidR="00A41027" w:rsidRPr="00A41027" w14:paraId="1A0370BB" w14:textId="77777777" w:rsidTr="00A41027">
        <w:trPr>
          <w:trHeight w:val="20"/>
        </w:trPr>
        <w:tc>
          <w:tcPr>
            <w:tcW w:w="2796" w:type="pct"/>
            <w:shd w:val="clear" w:color="auto" w:fill="auto"/>
            <w:vAlign w:val="bottom"/>
            <w:hideMark/>
          </w:tcPr>
          <w:p w14:paraId="206F31EF" w14:textId="77777777" w:rsidR="00A41027" w:rsidRPr="00A41027" w:rsidRDefault="00A41027" w:rsidP="00A41027">
            <w:pPr>
              <w:spacing w:line="240" w:lineRule="auto"/>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VII/1</w:t>
            </w:r>
          </w:p>
        </w:tc>
        <w:tc>
          <w:tcPr>
            <w:tcW w:w="574" w:type="pct"/>
            <w:shd w:val="clear" w:color="auto" w:fill="auto"/>
            <w:noWrap/>
            <w:vAlign w:val="bottom"/>
            <w:hideMark/>
          </w:tcPr>
          <w:p w14:paraId="64DB5259"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32.826</w:t>
            </w:r>
          </w:p>
        </w:tc>
        <w:tc>
          <w:tcPr>
            <w:tcW w:w="574" w:type="pct"/>
            <w:shd w:val="clear" w:color="auto" w:fill="auto"/>
            <w:noWrap/>
            <w:vAlign w:val="bottom"/>
            <w:hideMark/>
          </w:tcPr>
          <w:p w14:paraId="4CF306D5"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33.586</w:t>
            </w:r>
          </w:p>
        </w:tc>
        <w:tc>
          <w:tcPr>
            <w:tcW w:w="574" w:type="pct"/>
            <w:shd w:val="clear" w:color="000000" w:fill="C6E0B4"/>
            <w:noWrap/>
            <w:vAlign w:val="bottom"/>
            <w:hideMark/>
          </w:tcPr>
          <w:p w14:paraId="225A05CD"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760</w:t>
            </w:r>
          </w:p>
        </w:tc>
        <w:tc>
          <w:tcPr>
            <w:tcW w:w="482" w:type="pct"/>
            <w:shd w:val="clear" w:color="auto" w:fill="auto"/>
            <w:noWrap/>
            <w:vAlign w:val="bottom"/>
            <w:hideMark/>
          </w:tcPr>
          <w:p w14:paraId="729D5CF1"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102,3</w:t>
            </w:r>
          </w:p>
        </w:tc>
      </w:tr>
      <w:tr w:rsidR="00A41027" w:rsidRPr="00A41027" w14:paraId="26B0DB6A" w14:textId="77777777" w:rsidTr="00A41027">
        <w:trPr>
          <w:trHeight w:val="20"/>
        </w:trPr>
        <w:tc>
          <w:tcPr>
            <w:tcW w:w="2796" w:type="pct"/>
            <w:shd w:val="clear" w:color="auto" w:fill="auto"/>
            <w:vAlign w:val="bottom"/>
            <w:hideMark/>
          </w:tcPr>
          <w:p w14:paraId="11086E0F" w14:textId="77777777" w:rsidR="00A41027" w:rsidRPr="00A41027" w:rsidRDefault="00A41027" w:rsidP="00A41027">
            <w:pPr>
              <w:spacing w:line="240" w:lineRule="auto"/>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VII/2</w:t>
            </w:r>
          </w:p>
        </w:tc>
        <w:tc>
          <w:tcPr>
            <w:tcW w:w="574" w:type="pct"/>
            <w:shd w:val="clear" w:color="auto" w:fill="auto"/>
            <w:noWrap/>
            <w:vAlign w:val="bottom"/>
            <w:hideMark/>
          </w:tcPr>
          <w:p w14:paraId="0B72EACD"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65.992</w:t>
            </w:r>
          </w:p>
        </w:tc>
        <w:tc>
          <w:tcPr>
            <w:tcW w:w="574" w:type="pct"/>
            <w:shd w:val="clear" w:color="auto" w:fill="auto"/>
            <w:noWrap/>
            <w:vAlign w:val="bottom"/>
            <w:hideMark/>
          </w:tcPr>
          <w:p w14:paraId="52A67A89"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67.756</w:t>
            </w:r>
          </w:p>
        </w:tc>
        <w:tc>
          <w:tcPr>
            <w:tcW w:w="574" w:type="pct"/>
            <w:shd w:val="clear" w:color="000000" w:fill="C6E0B4"/>
            <w:noWrap/>
            <w:vAlign w:val="bottom"/>
            <w:hideMark/>
          </w:tcPr>
          <w:p w14:paraId="57B7BF39" w14:textId="79B628C4"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w:t>
            </w:r>
            <w:r>
              <w:rPr>
                <w:rFonts w:ascii="Calibri" w:hAnsi="Calibri" w:cs="Calibri"/>
                <w:color w:val="000000"/>
                <w:sz w:val="22"/>
                <w:szCs w:val="22"/>
                <w:lang w:val="sl-SI" w:eastAsia="sl-SI"/>
              </w:rPr>
              <w:t>.</w:t>
            </w:r>
            <w:r w:rsidRPr="00A41027">
              <w:rPr>
                <w:rFonts w:ascii="Calibri" w:hAnsi="Calibri" w:cs="Calibri"/>
                <w:color w:val="000000"/>
                <w:sz w:val="22"/>
                <w:szCs w:val="22"/>
                <w:lang w:val="sl-SI" w:eastAsia="sl-SI"/>
              </w:rPr>
              <w:t>764</w:t>
            </w:r>
          </w:p>
        </w:tc>
        <w:tc>
          <w:tcPr>
            <w:tcW w:w="482" w:type="pct"/>
            <w:shd w:val="clear" w:color="000000" w:fill="C6E0B4"/>
            <w:noWrap/>
            <w:vAlign w:val="bottom"/>
            <w:hideMark/>
          </w:tcPr>
          <w:p w14:paraId="3F2FC54C"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102,7</w:t>
            </w:r>
          </w:p>
        </w:tc>
      </w:tr>
      <w:tr w:rsidR="00A41027" w:rsidRPr="00A41027" w14:paraId="2D998A96" w14:textId="77777777" w:rsidTr="00A41027">
        <w:trPr>
          <w:trHeight w:val="20"/>
        </w:trPr>
        <w:tc>
          <w:tcPr>
            <w:tcW w:w="2796" w:type="pct"/>
            <w:shd w:val="clear" w:color="auto" w:fill="auto"/>
            <w:vAlign w:val="bottom"/>
            <w:hideMark/>
          </w:tcPr>
          <w:p w14:paraId="69DE2D13" w14:textId="77777777" w:rsidR="00A41027" w:rsidRPr="00A41027" w:rsidRDefault="00A41027" w:rsidP="00A41027">
            <w:pPr>
              <w:spacing w:line="240" w:lineRule="auto"/>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VIII</w:t>
            </w:r>
          </w:p>
        </w:tc>
        <w:tc>
          <w:tcPr>
            <w:tcW w:w="574" w:type="pct"/>
            <w:shd w:val="clear" w:color="auto" w:fill="auto"/>
            <w:noWrap/>
            <w:vAlign w:val="bottom"/>
            <w:hideMark/>
          </w:tcPr>
          <w:p w14:paraId="0B741B41"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7.777</w:t>
            </w:r>
          </w:p>
        </w:tc>
        <w:tc>
          <w:tcPr>
            <w:tcW w:w="574" w:type="pct"/>
            <w:shd w:val="clear" w:color="auto" w:fill="auto"/>
            <w:noWrap/>
            <w:vAlign w:val="bottom"/>
            <w:hideMark/>
          </w:tcPr>
          <w:p w14:paraId="00464EEE"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7.903</w:t>
            </w:r>
          </w:p>
        </w:tc>
        <w:tc>
          <w:tcPr>
            <w:tcW w:w="574" w:type="pct"/>
            <w:shd w:val="clear" w:color="auto" w:fill="auto"/>
            <w:noWrap/>
            <w:vAlign w:val="bottom"/>
            <w:hideMark/>
          </w:tcPr>
          <w:p w14:paraId="244EAA6C"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125</w:t>
            </w:r>
          </w:p>
        </w:tc>
        <w:tc>
          <w:tcPr>
            <w:tcW w:w="482" w:type="pct"/>
            <w:shd w:val="clear" w:color="auto" w:fill="auto"/>
            <w:noWrap/>
            <w:vAlign w:val="bottom"/>
            <w:hideMark/>
          </w:tcPr>
          <w:p w14:paraId="78ECC048"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101,6</w:t>
            </w:r>
          </w:p>
        </w:tc>
      </w:tr>
      <w:tr w:rsidR="00A41027" w:rsidRPr="00A41027" w14:paraId="1AB171A8" w14:textId="77777777" w:rsidTr="00A41027">
        <w:trPr>
          <w:trHeight w:val="20"/>
        </w:trPr>
        <w:tc>
          <w:tcPr>
            <w:tcW w:w="2796" w:type="pct"/>
            <w:shd w:val="clear" w:color="auto" w:fill="auto"/>
            <w:vAlign w:val="bottom"/>
            <w:hideMark/>
          </w:tcPr>
          <w:p w14:paraId="76665CDA" w14:textId="77777777" w:rsidR="00A41027" w:rsidRPr="00A41027" w:rsidRDefault="00A41027" w:rsidP="00A41027">
            <w:pPr>
              <w:spacing w:line="240" w:lineRule="auto"/>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IX</w:t>
            </w:r>
          </w:p>
        </w:tc>
        <w:tc>
          <w:tcPr>
            <w:tcW w:w="574" w:type="pct"/>
            <w:shd w:val="clear" w:color="auto" w:fill="auto"/>
            <w:noWrap/>
            <w:vAlign w:val="bottom"/>
            <w:hideMark/>
          </w:tcPr>
          <w:p w14:paraId="50051885"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5.617</w:t>
            </w:r>
          </w:p>
        </w:tc>
        <w:tc>
          <w:tcPr>
            <w:tcW w:w="574" w:type="pct"/>
            <w:shd w:val="clear" w:color="auto" w:fill="auto"/>
            <w:noWrap/>
            <w:vAlign w:val="bottom"/>
            <w:hideMark/>
          </w:tcPr>
          <w:p w14:paraId="6E8A93EF"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5.478</w:t>
            </w:r>
          </w:p>
        </w:tc>
        <w:tc>
          <w:tcPr>
            <w:tcW w:w="574" w:type="pct"/>
            <w:shd w:val="clear" w:color="000000" w:fill="F8CBAD"/>
            <w:noWrap/>
            <w:vAlign w:val="bottom"/>
            <w:hideMark/>
          </w:tcPr>
          <w:p w14:paraId="555A2E0F"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-139</w:t>
            </w:r>
          </w:p>
        </w:tc>
        <w:tc>
          <w:tcPr>
            <w:tcW w:w="482" w:type="pct"/>
            <w:shd w:val="clear" w:color="000000" w:fill="F8CBAD"/>
            <w:noWrap/>
            <w:vAlign w:val="bottom"/>
            <w:hideMark/>
          </w:tcPr>
          <w:p w14:paraId="7FA5E790" w14:textId="77777777" w:rsidR="00A41027" w:rsidRPr="00A41027" w:rsidRDefault="00A41027" w:rsidP="00A41027">
            <w:pPr>
              <w:spacing w:line="240" w:lineRule="auto"/>
              <w:jc w:val="right"/>
              <w:rPr>
                <w:rFonts w:ascii="Calibri" w:hAnsi="Calibri" w:cs="Calibri"/>
                <w:color w:val="000000"/>
                <w:sz w:val="22"/>
                <w:szCs w:val="22"/>
                <w:lang w:val="sl-SI" w:eastAsia="sl-SI"/>
              </w:rPr>
            </w:pPr>
            <w:r w:rsidRPr="00A41027">
              <w:rPr>
                <w:rFonts w:ascii="Calibri" w:hAnsi="Calibri" w:cs="Calibri"/>
                <w:color w:val="000000"/>
                <w:sz w:val="22"/>
                <w:szCs w:val="22"/>
                <w:lang w:val="sl-SI" w:eastAsia="sl-SI"/>
              </w:rPr>
              <w:t>97,5</w:t>
            </w:r>
          </w:p>
        </w:tc>
      </w:tr>
      <w:tr w:rsidR="00A41027" w:rsidRPr="00A41027" w14:paraId="0D256561" w14:textId="77777777" w:rsidTr="00A41027">
        <w:trPr>
          <w:trHeight w:val="20"/>
        </w:trPr>
        <w:tc>
          <w:tcPr>
            <w:tcW w:w="2796" w:type="pct"/>
            <w:shd w:val="clear" w:color="auto" w:fill="auto"/>
            <w:noWrap/>
            <w:vAlign w:val="bottom"/>
            <w:hideMark/>
          </w:tcPr>
          <w:p w14:paraId="2461F4B4" w14:textId="77777777" w:rsidR="00A41027" w:rsidRPr="00A41027" w:rsidRDefault="00A41027" w:rsidP="00A41027">
            <w:pPr>
              <w:spacing w:line="240" w:lineRule="auto"/>
              <w:rPr>
                <w:rFonts w:ascii="Calibri" w:hAnsi="Calibri" w:cs="Calibri"/>
                <w:b/>
                <w:bCs/>
                <w:color w:val="000000"/>
                <w:sz w:val="22"/>
                <w:szCs w:val="22"/>
                <w:lang w:val="sl-SI" w:eastAsia="sl-SI"/>
              </w:rPr>
            </w:pPr>
            <w:r w:rsidRPr="00A41027">
              <w:rPr>
                <w:rFonts w:ascii="Calibri" w:hAnsi="Calibri" w:cs="Calibri"/>
                <w:b/>
                <w:bCs/>
                <w:color w:val="000000"/>
                <w:sz w:val="22"/>
                <w:szCs w:val="22"/>
                <w:lang w:val="sl-SI" w:eastAsia="sl-SI"/>
              </w:rPr>
              <w:t>SKUPAJ JAVNI SEKTOR</w:t>
            </w:r>
          </w:p>
        </w:tc>
        <w:tc>
          <w:tcPr>
            <w:tcW w:w="574" w:type="pct"/>
            <w:shd w:val="clear" w:color="auto" w:fill="auto"/>
            <w:noWrap/>
            <w:vAlign w:val="bottom"/>
            <w:hideMark/>
          </w:tcPr>
          <w:p w14:paraId="5CF5597B" w14:textId="77777777" w:rsidR="00A41027" w:rsidRPr="00A41027" w:rsidRDefault="00A41027" w:rsidP="00A41027">
            <w:pPr>
              <w:spacing w:line="240" w:lineRule="auto"/>
              <w:jc w:val="right"/>
              <w:rPr>
                <w:rFonts w:ascii="Calibri" w:hAnsi="Calibri" w:cs="Calibri"/>
                <w:b/>
                <w:bCs/>
                <w:color w:val="000000"/>
                <w:sz w:val="22"/>
                <w:szCs w:val="22"/>
                <w:lang w:val="sl-SI" w:eastAsia="sl-SI"/>
              </w:rPr>
            </w:pPr>
            <w:r w:rsidRPr="00A41027">
              <w:rPr>
                <w:rFonts w:ascii="Calibri" w:hAnsi="Calibri" w:cs="Calibri"/>
                <w:b/>
                <w:bCs/>
                <w:color w:val="000000"/>
                <w:sz w:val="22"/>
                <w:szCs w:val="22"/>
                <w:lang w:val="sl-SI" w:eastAsia="sl-SI"/>
              </w:rPr>
              <w:t>186.269</w:t>
            </w:r>
          </w:p>
        </w:tc>
        <w:tc>
          <w:tcPr>
            <w:tcW w:w="574" w:type="pct"/>
            <w:shd w:val="clear" w:color="auto" w:fill="auto"/>
            <w:noWrap/>
            <w:vAlign w:val="bottom"/>
            <w:hideMark/>
          </w:tcPr>
          <w:p w14:paraId="4B76B773" w14:textId="77777777" w:rsidR="00A41027" w:rsidRPr="00A41027" w:rsidRDefault="00A41027" w:rsidP="00A41027">
            <w:pPr>
              <w:spacing w:line="240" w:lineRule="auto"/>
              <w:jc w:val="right"/>
              <w:rPr>
                <w:rFonts w:ascii="Calibri" w:hAnsi="Calibri" w:cs="Calibri"/>
                <w:b/>
                <w:bCs/>
                <w:color w:val="000000"/>
                <w:sz w:val="22"/>
                <w:szCs w:val="22"/>
                <w:lang w:val="sl-SI" w:eastAsia="sl-SI"/>
              </w:rPr>
            </w:pPr>
            <w:r w:rsidRPr="00A41027">
              <w:rPr>
                <w:rFonts w:ascii="Calibri" w:hAnsi="Calibri" w:cs="Calibri"/>
                <w:b/>
                <w:bCs/>
                <w:color w:val="000000"/>
                <w:sz w:val="22"/>
                <w:szCs w:val="22"/>
                <w:lang w:val="sl-SI" w:eastAsia="sl-SI"/>
              </w:rPr>
              <w:t>189.098</w:t>
            </w:r>
          </w:p>
        </w:tc>
        <w:tc>
          <w:tcPr>
            <w:tcW w:w="574" w:type="pct"/>
            <w:shd w:val="clear" w:color="auto" w:fill="auto"/>
            <w:noWrap/>
            <w:vAlign w:val="bottom"/>
            <w:hideMark/>
          </w:tcPr>
          <w:p w14:paraId="2468829B" w14:textId="5C46E348" w:rsidR="00A41027" w:rsidRPr="00A41027" w:rsidRDefault="00A41027" w:rsidP="00A41027">
            <w:pPr>
              <w:spacing w:line="240" w:lineRule="auto"/>
              <w:jc w:val="right"/>
              <w:rPr>
                <w:rFonts w:ascii="Calibri" w:hAnsi="Calibri" w:cs="Calibri"/>
                <w:b/>
                <w:bCs/>
                <w:color w:val="000000"/>
                <w:sz w:val="22"/>
                <w:szCs w:val="22"/>
                <w:lang w:val="sl-SI" w:eastAsia="sl-SI"/>
              </w:rPr>
            </w:pPr>
            <w:r w:rsidRPr="00A41027">
              <w:rPr>
                <w:rFonts w:ascii="Calibri" w:hAnsi="Calibri" w:cs="Calibri"/>
                <w:b/>
                <w:bCs/>
                <w:color w:val="000000"/>
                <w:sz w:val="22"/>
                <w:szCs w:val="22"/>
                <w:lang w:val="sl-SI" w:eastAsia="sl-SI"/>
              </w:rPr>
              <w:t>2.829</w:t>
            </w:r>
          </w:p>
        </w:tc>
        <w:tc>
          <w:tcPr>
            <w:tcW w:w="482" w:type="pct"/>
            <w:shd w:val="clear" w:color="auto" w:fill="auto"/>
            <w:noWrap/>
            <w:vAlign w:val="bottom"/>
            <w:hideMark/>
          </w:tcPr>
          <w:p w14:paraId="58674741" w14:textId="77777777" w:rsidR="00A41027" w:rsidRPr="00A41027" w:rsidRDefault="00A41027" w:rsidP="00A41027">
            <w:pPr>
              <w:spacing w:line="240" w:lineRule="auto"/>
              <w:jc w:val="right"/>
              <w:rPr>
                <w:rFonts w:ascii="Calibri" w:hAnsi="Calibri" w:cs="Calibri"/>
                <w:b/>
                <w:bCs/>
                <w:color w:val="000000"/>
                <w:sz w:val="22"/>
                <w:szCs w:val="22"/>
                <w:lang w:val="sl-SI" w:eastAsia="sl-SI"/>
              </w:rPr>
            </w:pPr>
            <w:r w:rsidRPr="00A41027">
              <w:rPr>
                <w:rFonts w:ascii="Calibri" w:hAnsi="Calibri" w:cs="Calibri"/>
                <w:b/>
                <w:bCs/>
                <w:color w:val="000000"/>
                <w:sz w:val="22"/>
                <w:szCs w:val="22"/>
                <w:lang w:val="sl-SI" w:eastAsia="sl-SI"/>
              </w:rPr>
              <w:t>101,5</w:t>
            </w:r>
          </w:p>
        </w:tc>
      </w:tr>
    </w:tbl>
    <w:p w14:paraId="22A16DCA" w14:textId="77777777" w:rsidR="00A41027" w:rsidRDefault="00A41027" w:rsidP="00A41027">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25FDA51E" w14:textId="77777777" w:rsidR="00A41027" w:rsidRDefault="00A41027" w:rsidP="00A41027">
      <w:pPr>
        <w:spacing w:line="260" w:lineRule="exact"/>
        <w:jc w:val="both"/>
        <w:rPr>
          <w:rFonts w:cs="Arial"/>
          <w:sz w:val="16"/>
          <w:szCs w:val="16"/>
          <w:lang w:val="sl-SI"/>
        </w:rPr>
      </w:pPr>
      <w:r>
        <w:rPr>
          <w:rFonts w:cs="Arial"/>
          <w:sz w:val="16"/>
          <w:szCs w:val="16"/>
          <w:lang w:val="sl-SI"/>
        </w:rPr>
        <w:t xml:space="preserve">Opombe: </w:t>
      </w:r>
    </w:p>
    <w:p w14:paraId="0EB4355C" w14:textId="77777777" w:rsidR="00A41027" w:rsidRPr="00DB0CE7" w:rsidRDefault="00A41027" w:rsidP="00A41027">
      <w:pPr>
        <w:pStyle w:val="Odstavekseznama"/>
        <w:numPr>
          <w:ilvl w:val="0"/>
          <w:numId w:val="4"/>
        </w:numPr>
        <w:spacing w:line="260" w:lineRule="exact"/>
        <w:ind w:left="426"/>
        <w:jc w:val="both"/>
        <w:rPr>
          <w:rFonts w:cs="Arial"/>
          <w:sz w:val="16"/>
          <w:szCs w:val="16"/>
          <w:lang w:val="sl-SI"/>
        </w:rPr>
      </w:pPr>
      <w:r w:rsidRPr="00DB0CE7">
        <w:rPr>
          <w:rFonts w:cs="Arial"/>
          <w:sz w:val="16"/>
          <w:szCs w:val="16"/>
          <w:lang w:val="sl-SI"/>
        </w:rPr>
        <w:t xml:space="preserve">Tarifni razred »0« ni del klasifikacije tarifnih razredov, kot jih določa </w:t>
      </w:r>
      <w:r>
        <w:rPr>
          <w:rFonts w:cs="Arial"/>
          <w:sz w:val="16"/>
          <w:szCs w:val="16"/>
          <w:lang w:val="sl-SI"/>
        </w:rPr>
        <w:t>9</w:t>
      </w:r>
      <w:r w:rsidRPr="00DB0CE7">
        <w:rPr>
          <w:rFonts w:cs="Arial"/>
          <w:sz w:val="16"/>
          <w:szCs w:val="16"/>
          <w:lang w:val="sl-SI"/>
        </w:rPr>
        <w:t xml:space="preserve">. člen </w:t>
      </w:r>
      <w:r>
        <w:rPr>
          <w:rFonts w:cs="Arial"/>
          <w:sz w:val="16"/>
          <w:szCs w:val="16"/>
          <w:lang w:val="sl-SI"/>
        </w:rPr>
        <w:t>ZSTSPJS</w:t>
      </w:r>
      <w:r w:rsidRPr="00DB0CE7">
        <w:rPr>
          <w:rFonts w:cs="Arial"/>
          <w:sz w:val="16"/>
          <w:szCs w:val="16"/>
          <w:lang w:val="sl-SI"/>
        </w:rPr>
        <w:t xml:space="preserve">. </w:t>
      </w:r>
      <w:r w:rsidRPr="00DA7F55">
        <w:rPr>
          <w:sz w:val="16"/>
          <w:szCs w:val="16"/>
          <w:lang w:val="sl-SI"/>
        </w:rPr>
        <w:t>Tarifni razred »0« se uporablja zgolj za namene obdelave podatkov</w:t>
      </w:r>
      <w:r>
        <w:rPr>
          <w:sz w:val="16"/>
          <w:szCs w:val="16"/>
          <w:lang w:val="sl-SI"/>
        </w:rPr>
        <w:t xml:space="preserve"> in vključuje </w:t>
      </w:r>
      <w:r w:rsidRPr="003800B8">
        <w:rPr>
          <w:sz w:val="16"/>
          <w:szCs w:val="16"/>
          <w:lang w:val="sl-SI"/>
        </w:rPr>
        <w:t>delovn</w:t>
      </w:r>
      <w:r>
        <w:rPr>
          <w:sz w:val="16"/>
          <w:szCs w:val="16"/>
          <w:lang w:val="sl-SI"/>
        </w:rPr>
        <w:t>a</w:t>
      </w:r>
      <w:r w:rsidRPr="003800B8">
        <w:rPr>
          <w:sz w:val="16"/>
          <w:szCs w:val="16"/>
          <w:lang w:val="sl-SI"/>
        </w:rPr>
        <w:t xml:space="preserve"> mest</w:t>
      </w:r>
      <w:r>
        <w:rPr>
          <w:sz w:val="16"/>
          <w:szCs w:val="16"/>
          <w:lang w:val="sl-SI"/>
        </w:rPr>
        <w:t>a</w:t>
      </w:r>
      <w:r w:rsidRPr="003800B8">
        <w:rPr>
          <w:sz w:val="16"/>
          <w:szCs w:val="16"/>
          <w:lang w:val="sl-SI"/>
        </w:rPr>
        <w:t xml:space="preserve"> </w:t>
      </w:r>
      <w:r w:rsidRPr="008F53CA">
        <w:rPr>
          <w:sz w:val="16"/>
          <w:szCs w:val="16"/>
          <w:lang w:val="sl-SI"/>
        </w:rPr>
        <w:t>plačnih podskupin A1, A2 in A5 in dveh delovnih</w:t>
      </w:r>
      <w:r w:rsidRPr="003800B8">
        <w:rPr>
          <w:sz w:val="16"/>
          <w:szCs w:val="16"/>
          <w:lang w:val="sl-SI"/>
        </w:rPr>
        <w:t xml:space="preserve"> mestih plačne podskupine A4</w:t>
      </w:r>
      <w:r>
        <w:rPr>
          <w:sz w:val="16"/>
          <w:szCs w:val="16"/>
          <w:lang w:val="sl-SI"/>
        </w:rPr>
        <w:t>.</w:t>
      </w:r>
    </w:p>
    <w:p w14:paraId="326FCC83" w14:textId="18E6BA40" w:rsidR="00A41027" w:rsidRDefault="00A41027" w:rsidP="00A41027">
      <w:pPr>
        <w:pStyle w:val="Odstavekseznama"/>
        <w:numPr>
          <w:ilvl w:val="0"/>
          <w:numId w:val="4"/>
        </w:numPr>
        <w:spacing w:line="260" w:lineRule="exact"/>
        <w:ind w:left="426"/>
        <w:jc w:val="both"/>
        <w:rPr>
          <w:rFonts w:cs="Arial"/>
          <w:sz w:val="16"/>
          <w:szCs w:val="16"/>
          <w:lang w:val="sl-SI"/>
        </w:rPr>
      </w:pPr>
      <w:r>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Pr>
          <w:rFonts w:cs="Arial"/>
          <w:sz w:val="16"/>
          <w:szCs w:val="16"/>
          <w:lang w:val="sl-SI"/>
        </w:rPr>
        <w:t>vrednosti v stolpcu</w:t>
      </w:r>
      <w:r w:rsidR="00B06289">
        <w:rPr>
          <w:rFonts w:cs="Arial"/>
          <w:sz w:val="16"/>
          <w:szCs w:val="16"/>
          <w:lang w:val="sl-SI"/>
        </w:rPr>
        <w:t>.</w:t>
      </w:r>
    </w:p>
    <w:p w14:paraId="0EB53002" w14:textId="5BD836A5" w:rsidR="00B06289" w:rsidRPr="00B06289" w:rsidRDefault="00B06289" w:rsidP="00B06289">
      <w:pPr>
        <w:pStyle w:val="Odstavekseznama"/>
        <w:numPr>
          <w:ilvl w:val="0"/>
          <w:numId w:val="4"/>
        </w:numPr>
        <w:spacing w:line="260" w:lineRule="exact"/>
        <w:ind w:left="426"/>
        <w:jc w:val="both"/>
        <w:rPr>
          <w:rFonts w:cs="Arial"/>
          <w:sz w:val="16"/>
          <w:szCs w:val="16"/>
          <w:lang w:val="sl-SI"/>
        </w:rPr>
      </w:pPr>
      <w:r w:rsidRPr="00B06289">
        <w:rPr>
          <w:rFonts w:cs="Arial"/>
          <w:sz w:val="16"/>
          <w:szCs w:val="16"/>
          <w:lang w:val="sl-SI"/>
        </w:rPr>
        <w:t>Povprečno mesečno število zaposlenih za posamezni leti in razlika med njima so izračunani na več decimalnih mest, prikazani pa zaokroženo na celo število (iz tega razloga odštevanje že zaokroženih vrednosti ne da vedno enakega rezultata, kot je prikazana razlika).</w:t>
      </w:r>
    </w:p>
    <w:p w14:paraId="52E74811" w14:textId="577E10D2" w:rsidR="002B4C0C" w:rsidRPr="000D0235" w:rsidRDefault="002B4C0C" w:rsidP="000D0235">
      <w:pPr>
        <w:pStyle w:val="Naslov1"/>
        <w:numPr>
          <w:ilvl w:val="1"/>
          <w:numId w:val="2"/>
        </w:numPr>
      </w:pPr>
      <w:bookmarkStart w:id="21" w:name="_Toc202439248"/>
      <w:r w:rsidRPr="000D0235">
        <w:t>Primerjava povprečnih plač po podskupinah dejavnosti</w:t>
      </w:r>
      <w:r w:rsidR="00831AA5">
        <w:t xml:space="preserve"> RPU</w:t>
      </w:r>
      <w:r w:rsidRPr="000D0235">
        <w:t xml:space="preserve">, plačnih podskupinah in </w:t>
      </w:r>
      <w:r w:rsidR="00EA0095">
        <w:t xml:space="preserve">po </w:t>
      </w:r>
      <w:r w:rsidRPr="000D0235">
        <w:t>tarifnih razredih</w:t>
      </w:r>
      <w:bookmarkEnd w:id="21"/>
    </w:p>
    <w:p w14:paraId="0DC4A8D8" w14:textId="77777777" w:rsidR="002B4C0C" w:rsidRPr="00871AF0" w:rsidRDefault="002B4C0C" w:rsidP="002B4C0C">
      <w:pPr>
        <w:rPr>
          <w:color w:val="FF0000"/>
          <w:sz w:val="22"/>
          <w:szCs w:val="22"/>
          <w:lang w:val="sl-SI"/>
        </w:rPr>
      </w:pPr>
    </w:p>
    <w:p w14:paraId="19F95810" w14:textId="095203AA" w:rsidR="00EA0095" w:rsidRPr="00C1058F" w:rsidRDefault="00EA0095" w:rsidP="002B4C0C">
      <w:pPr>
        <w:jc w:val="both"/>
        <w:rPr>
          <w:rFonts w:cs="Arial"/>
          <w:b/>
          <w:bCs/>
          <w:sz w:val="22"/>
          <w:szCs w:val="22"/>
          <w:lang w:val="sl-SI"/>
        </w:rPr>
      </w:pPr>
      <w:r w:rsidRPr="00C1058F">
        <w:rPr>
          <w:rFonts w:cs="Arial"/>
          <w:b/>
          <w:bCs/>
          <w:sz w:val="22"/>
          <w:szCs w:val="22"/>
          <w:lang w:val="sl-SI"/>
        </w:rPr>
        <w:t>Podskupina dejavnosti RPU</w:t>
      </w:r>
    </w:p>
    <w:p w14:paraId="2A635432" w14:textId="77777777" w:rsidR="00EA0095" w:rsidRDefault="00EA0095" w:rsidP="002B4C0C">
      <w:pPr>
        <w:jc w:val="both"/>
        <w:rPr>
          <w:rFonts w:cs="Arial"/>
          <w:sz w:val="22"/>
          <w:szCs w:val="22"/>
          <w:lang w:val="sl-SI"/>
        </w:rPr>
      </w:pPr>
    </w:p>
    <w:p w14:paraId="2730A09E" w14:textId="4609D9FC" w:rsidR="00EA0095" w:rsidRDefault="00EA0095" w:rsidP="002B4C0C">
      <w:pPr>
        <w:jc w:val="both"/>
        <w:rPr>
          <w:rFonts w:cs="Arial"/>
          <w:sz w:val="22"/>
          <w:szCs w:val="22"/>
          <w:lang w:val="sl-SI"/>
        </w:rPr>
      </w:pPr>
      <w:r w:rsidRPr="00AF4CBC">
        <w:rPr>
          <w:rFonts w:cs="Arial"/>
          <w:sz w:val="22"/>
          <w:szCs w:val="22"/>
          <w:lang w:val="sl-SI"/>
        </w:rPr>
        <w:t xml:space="preserve">Povprečna plača na nivoju celotnega javnega sektorja </w:t>
      </w:r>
      <w:r w:rsidR="00C1058F" w:rsidRPr="00AF4CBC">
        <w:rPr>
          <w:rFonts w:cs="Arial"/>
          <w:sz w:val="22"/>
          <w:szCs w:val="22"/>
          <w:lang w:val="sl-SI"/>
        </w:rPr>
        <w:t>za leto 202</w:t>
      </w:r>
      <w:r w:rsidR="00AF046C">
        <w:rPr>
          <w:rFonts w:cs="Arial"/>
          <w:sz w:val="22"/>
          <w:szCs w:val="22"/>
          <w:lang w:val="sl-SI"/>
        </w:rPr>
        <w:t>4</w:t>
      </w:r>
      <w:r w:rsidR="00C1058F" w:rsidRPr="00AF4CBC">
        <w:rPr>
          <w:rFonts w:cs="Arial"/>
          <w:sz w:val="22"/>
          <w:szCs w:val="22"/>
          <w:lang w:val="sl-SI"/>
        </w:rPr>
        <w:t xml:space="preserve"> </w:t>
      </w:r>
      <w:r w:rsidR="00155BB3" w:rsidRPr="00AF4CBC">
        <w:rPr>
          <w:rFonts w:cs="Arial"/>
          <w:sz w:val="22"/>
          <w:szCs w:val="22"/>
          <w:lang w:val="sl-SI"/>
        </w:rPr>
        <w:t xml:space="preserve">je </w:t>
      </w:r>
      <w:r w:rsidRPr="00AF4CBC">
        <w:rPr>
          <w:rFonts w:cs="Arial"/>
          <w:sz w:val="22"/>
          <w:szCs w:val="22"/>
          <w:lang w:val="sl-SI"/>
        </w:rPr>
        <w:t>znaša</w:t>
      </w:r>
      <w:r w:rsidR="00155BB3" w:rsidRPr="00AF4CBC">
        <w:rPr>
          <w:rFonts w:cs="Arial"/>
          <w:sz w:val="22"/>
          <w:szCs w:val="22"/>
          <w:lang w:val="sl-SI"/>
        </w:rPr>
        <w:t>la</w:t>
      </w:r>
      <w:r w:rsidRPr="00AF4CBC">
        <w:rPr>
          <w:rFonts w:cs="Arial"/>
          <w:sz w:val="22"/>
          <w:szCs w:val="22"/>
          <w:lang w:val="sl-SI"/>
        </w:rPr>
        <w:t xml:space="preserve"> 2.</w:t>
      </w:r>
      <w:r w:rsidR="008478FC" w:rsidRPr="00AF4CBC">
        <w:rPr>
          <w:rFonts w:cs="Arial"/>
          <w:sz w:val="22"/>
          <w:szCs w:val="22"/>
          <w:lang w:val="sl-SI"/>
        </w:rPr>
        <w:t>58</w:t>
      </w:r>
      <w:r w:rsidR="00AF046C">
        <w:rPr>
          <w:rFonts w:cs="Arial"/>
          <w:sz w:val="22"/>
          <w:szCs w:val="22"/>
          <w:lang w:val="sl-SI"/>
        </w:rPr>
        <w:t>6</w:t>
      </w:r>
      <w:r w:rsidR="00342E4A" w:rsidRPr="00AF4CBC">
        <w:rPr>
          <w:rFonts w:cs="Arial"/>
          <w:sz w:val="22"/>
          <w:szCs w:val="22"/>
          <w:lang w:val="sl-SI"/>
        </w:rPr>
        <w:t> </w:t>
      </w:r>
      <w:r w:rsidR="00825C45" w:rsidRPr="00AF4CBC">
        <w:rPr>
          <w:rFonts w:cs="Arial"/>
          <w:sz w:val="22"/>
          <w:szCs w:val="22"/>
          <w:lang w:val="sl-SI"/>
        </w:rPr>
        <w:t xml:space="preserve">EUR </w:t>
      </w:r>
      <w:r w:rsidRPr="00AF4CBC">
        <w:rPr>
          <w:rFonts w:cs="Arial"/>
          <w:sz w:val="22"/>
          <w:szCs w:val="22"/>
          <w:lang w:val="sl-SI"/>
        </w:rPr>
        <w:t>in se je glede na leto 202</w:t>
      </w:r>
      <w:r w:rsidR="00AF046C">
        <w:rPr>
          <w:rFonts w:cs="Arial"/>
          <w:sz w:val="22"/>
          <w:szCs w:val="22"/>
          <w:lang w:val="sl-SI"/>
        </w:rPr>
        <w:t>3</w:t>
      </w:r>
      <w:r w:rsidRPr="00AF4CBC">
        <w:rPr>
          <w:rFonts w:cs="Arial"/>
          <w:sz w:val="22"/>
          <w:szCs w:val="22"/>
          <w:lang w:val="sl-SI"/>
        </w:rPr>
        <w:t xml:space="preserve"> </w:t>
      </w:r>
      <w:r w:rsidR="00F6125A" w:rsidRPr="00AF4CBC">
        <w:rPr>
          <w:rFonts w:cs="Arial"/>
          <w:sz w:val="22"/>
          <w:szCs w:val="22"/>
          <w:lang w:val="sl-SI"/>
        </w:rPr>
        <w:t>povečala</w:t>
      </w:r>
      <w:r w:rsidRPr="00AF4CBC">
        <w:rPr>
          <w:rFonts w:cs="Arial"/>
          <w:sz w:val="22"/>
          <w:szCs w:val="22"/>
          <w:lang w:val="sl-SI"/>
        </w:rPr>
        <w:t xml:space="preserve"> za </w:t>
      </w:r>
      <w:r w:rsidR="008478FC" w:rsidRPr="00AF4CBC">
        <w:rPr>
          <w:rFonts w:cs="Arial"/>
          <w:sz w:val="22"/>
          <w:szCs w:val="22"/>
          <w:lang w:val="sl-SI"/>
        </w:rPr>
        <w:t>4</w:t>
      </w:r>
      <w:r w:rsidRPr="00AF4CBC">
        <w:rPr>
          <w:rFonts w:cs="Arial"/>
          <w:sz w:val="22"/>
          <w:szCs w:val="22"/>
          <w:lang w:val="sl-SI"/>
        </w:rPr>
        <w:t>,</w:t>
      </w:r>
      <w:r w:rsidR="00F6125A" w:rsidRPr="00AF4CBC">
        <w:rPr>
          <w:rFonts w:cs="Arial"/>
          <w:sz w:val="22"/>
          <w:szCs w:val="22"/>
          <w:lang w:val="sl-SI"/>
        </w:rPr>
        <w:t>0</w:t>
      </w:r>
      <w:r w:rsidRPr="00AF4CBC">
        <w:rPr>
          <w:rFonts w:cs="Arial"/>
          <w:sz w:val="22"/>
          <w:szCs w:val="22"/>
          <w:lang w:val="sl-SI"/>
        </w:rPr>
        <w:t> % (</w:t>
      </w:r>
      <w:r w:rsidR="008A2625" w:rsidRPr="00AF4CBC">
        <w:rPr>
          <w:rFonts w:cs="Arial"/>
          <w:sz w:val="22"/>
          <w:szCs w:val="22"/>
          <w:lang w:val="sl-SI"/>
        </w:rPr>
        <w:t>za</w:t>
      </w:r>
      <w:r w:rsidRPr="00AF4CBC">
        <w:rPr>
          <w:rFonts w:cs="Arial"/>
          <w:sz w:val="22"/>
          <w:szCs w:val="22"/>
          <w:lang w:val="sl-SI"/>
        </w:rPr>
        <w:t xml:space="preserve"> let</w:t>
      </w:r>
      <w:r w:rsidR="008A2625" w:rsidRPr="00AF4CBC">
        <w:rPr>
          <w:rFonts w:cs="Arial"/>
          <w:sz w:val="22"/>
          <w:szCs w:val="22"/>
          <w:lang w:val="sl-SI"/>
        </w:rPr>
        <w:t>o</w:t>
      </w:r>
      <w:r w:rsidRPr="00AF4CBC">
        <w:rPr>
          <w:rFonts w:cs="Arial"/>
          <w:sz w:val="22"/>
          <w:szCs w:val="22"/>
          <w:lang w:val="sl-SI"/>
        </w:rPr>
        <w:t xml:space="preserve"> 202</w:t>
      </w:r>
      <w:r w:rsidR="008478FC" w:rsidRPr="00AF4CBC">
        <w:rPr>
          <w:rFonts w:cs="Arial"/>
          <w:sz w:val="22"/>
          <w:szCs w:val="22"/>
          <w:lang w:val="sl-SI"/>
        </w:rPr>
        <w:t>3</w:t>
      </w:r>
      <w:r w:rsidRPr="00AF4CBC">
        <w:rPr>
          <w:rFonts w:cs="Arial"/>
          <w:sz w:val="22"/>
          <w:szCs w:val="22"/>
          <w:lang w:val="sl-SI"/>
        </w:rPr>
        <w:t xml:space="preserve"> je ta znašala 2</w:t>
      </w:r>
      <w:r w:rsidR="008478FC" w:rsidRPr="00AF4CBC">
        <w:rPr>
          <w:rFonts w:cs="Arial"/>
          <w:sz w:val="22"/>
          <w:szCs w:val="22"/>
          <w:lang w:val="sl-SI"/>
        </w:rPr>
        <w:t>.487</w:t>
      </w:r>
      <w:r w:rsidR="00825C45" w:rsidRPr="00AF4CBC">
        <w:rPr>
          <w:rFonts w:cs="Arial"/>
          <w:sz w:val="22"/>
          <w:szCs w:val="22"/>
          <w:lang w:val="sl-SI"/>
        </w:rPr>
        <w:t xml:space="preserve"> EUR)</w:t>
      </w:r>
      <w:r w:rsidRPr="00AF4CBC">
        <w:rPr>
          <w:rFonts w:cs="Arial"/>
          <w:sz w:val="22"/>
          <w:szCs w:val="22"/>
          <w:lang w:val="sl-SI"/>
        </w:rPr>
        <w:t>.</w:t>
      </w:r>
    </w:p>
    <w:p w14:paraId="69BEF9DD" w14:textId="77777777" w:rsidR="00EA0095" w:rsidRDefault="00EA0095" w:rsidP="002B4C0C">
      <w:pPr>
        <w:jc w:val="both"/>
        <w:rPr>
          <w:rFonts w:cs="Arial"/>
          <w:sz w:val="22"/>
          <w:szCs w:val="22"/>
          <w:lang w:val="sl-SI"/>
        </w:rPr>
      </w:pPr>
    </w:p>
    <w:p w14:paraId="03FB4A46" w14:textId="29A052EE" w:rsidR="002B4C0C" w:rsidRDefault="00EA0095" w:rsidP="002B4C0C">
      <w:pPr>
        <w:jc w:val="both"/>
        <w:rPr>
          <w:rFonts w:cs="Arial"/>
          <w:sz w:val="22"/>
          <w:szCs w:val="22"/>
          <w:lang w:val="sl-SI"/>
        </w:rPr>
      </w:pPr>
      <w:r w:rsidRPr="00F6125A">
        <w:rPr>
          <w:rFonts w:cs="Arial"/>
          <w:sz w:val="22"/>
          <w:szCs w:val="22"/>
          <w:lang w:val="sl-SI"/>
        </w:rPr>
        <w:t>Po podskupinah dejavnosti RPU se</w:t>
      </w:r>
      <w:r>
        <w:rPr>
          <w:rFonts w:cs="Arial"/>
          <w:sz w:val="22"/>
          <w:szCs w:val="22"/>
          <w:lang w:val="sl-SI"/>
        </w:rPr>
        <w:t xml:space="preserve"> p</w:t>
      </w:r>
      <w:r w:rsidR="002B4C0C" w:rsidRPr="002C5499">
        <w:rPr>
          <w:rFonts w:cs="Arial"/>
          <w:sz w:val="22"/>
          <w:szCs w:val="22"/>
          <w:lang w:val="sl-SI"/>
        </w:rPr>
        <w:t>o</w:t>
      </w:r>
      <w:r w:rsidR="00E326B4">
        <w:rPr>
          <w:rFonts w:cs="Arial"/>
          <w:sz w:val="22"/>
          <w:szCs w:val="22"/>
          <w:lang w:val="sl-SI"/>
        </w:rPr>
        <w:t xml:space="preserve">vprečne plače </w:t>
      </w:r>
      <w:r w:rsidR="008A2625">
        <w:rPr>
          <w:rFonts w:cs="Arial"/>
          <w:sz w:val="22"/>
          <w:szCs w:val="22"/>
          <w:lang w:val="sl-SI"/>
        </w:rPr>
        <w:t>za</w:t>
      </w:r>
      <w:r w:rsidR="00E326B4">
        <w:rPr>
          <w:rFonts w:cs="Arial"/>
          <w:sz w:val="22"/>
          <w:szCs w:val="22"/>
          <w:lang w:val="sl-SI"/>
        </w:rPr>
        <w:t xml:space="preserve"> let</w:t>
      </w:r>
      <w:r w:rsidR="008A2625">
        <w:rPr>
          <w:rFonts w:cs="Arial"/>
          <w:sz w:val="22"/>
          <w:szCs w:val="22"/>
          <w:lang w:val="sl-SI"/>
        </w:rPr>
        <w:t>o</w:t>
      </w:r>
      <w:r w:rsidR="00E326B4">
        <w:rPr>
          <w:rFonts w:cs="Arial"/>
          <w:sz w:val="22"/>
          <w:szCs w:val="22"/>
          <w:lang w:val="sl-SI"/>
        </w:rPr>
        <w:t xml:space="preserve"> 202</w:t>
      </w:r>
      <w:r w:rsidR="00AF046C">
        <w:rPr>
          <w:rFonts w:cs="Arial"/>
          <w:sz w:val="22"/>
          <w:szCs w:val="22"/>
          <w:lang w:val="sl-SI"/>
        </w:rPr>
        <w:t>4</w:t>
      </w:r>
      <w:r w:rsidR="00E326B4">
        <w:rPr>
          <w:rFonts w:cs="Arial"/>
          <w:sz w:val="22"/>
          <w:szCs w:val="22"/>
          <w:lang w:val="sl-SI"/>
        </w:rPr>
        <w:t xml:space="preserve"> gibljejo od najnižje 1.</w:t>
      </w:r>
      <w:r w:rsidR="00F6125A">
        <w:rPr>
          <w:rFonts w:cs="Arial"/>
          <w:sz w:val="22"/>
          <w:szCs w:val="22"/>
          <w:lang w:val="sl-SI"/>
        </w:rPr>
        <w:t>9</w:t>
      </w:r>
      <w:r w:rsidR="008478FC">
        <w:rPr>
          <w:rFonts w:cs="Arial"/>
          <w:sz w:val="22"/>
          <w:szCs w:val="22"/>
          <w:lang w:val="sl-SI"/>
        </w:rPr>
        <w:t>91</w:t>
      </w:r>
      <w:r w:rsidR="00825C45">
        <w:rPr>
          <w:rFonts w:cs="Arial"/>
          <w:sz w:val="22"/>
          <w:szCs w:val="22"/>
          <w:lang w:val="sl-SI"/>
        </w:rPr>
        <w:t xml:space="preserve"> EUR </w:t>
      </w:r>
      <w:r w:rsidR="00E326B4">
        <w:rPr>
          <w:rFonts w:cs="Arial"/>
          <w:sz w:val="22"/>
          <w:szCs w:val="22"/>
          <w:lang w:val="sl-SI"/>
        </w:rPr>
        <w:t xml:space="preserve">v </w:t>
      </w:r>
      <w:r w:rsidR="00C1058F">
        <w:rPr>
          <w:rFonts w:cs="Arial"/>
          <w:sz w:val="22"/>
          <w:szCs w:val="22"/>
          <w:lang w:val="sl-SI"/>
        </w:rPr>
        <w:t>podskupini dejavnosti 3.3.</w:t>
      </w:r>
      <w:r w:rsidR="00EF4809">
        <w:rPr>
          <w:rFonts w:cs="Arial"/>
          <w:sz w:val="22"/>
          <w:szCs w:val="22"/>
          <w:lang w:val="sl-SI"/>
        </w:rPr>
        <w:t xml:space="preserve"> </w:t>
      </w:r>
      <w:r w:rsidR="00E326B4">
        <w:rPr>
          <w:rFonts w:cs="Arial"/>
          <w:sz w:val="22"/>
          <w:szCs w:val="22"/>
          <w:lang w:val="sl-SI"/>
        </w:rPr>
        <w:t xml:space="preserve">Javnih zavodi in drugi izvajalci javnih služb s področja socialnega varstva do najvišje </w:t>
      </w:r>
      <w:r w:rsidR="001F3442">
        <w:rPr>
          <w:rFonts w:cs="Arial"/>
          <w:sz w:val="22"/>
          <w:szCs w:val="22"/>
          <w:lang w:val="sl-SI"/>
        </w:rPr>
        <w:t>3</w:t>
      </w:r>
      <w:r w:rsidR="00E326B4">
        <w:rPr>
          <w:rFonts w:cs="Arial"/>
          <w:sz w:val="22"/>
          <w:szCs w:val="22"/>
          <w:lang w:val="sl-SI"/>
        </w:rPr>
        <w:t>.</w:t>
      </w:r>
      <w:r w:rsidR="008478FC">
        <w:rPr>
          <w:rFonts w:cs="Arial"/>
          <w:sz w:val="22"/>
          <w:szCs w:val="22"/>
          <w:lang w:val="sl-SI"/>
        </w:rPr>
        <w:t>414</w:t>
      </w:r>
      <w:r w:rsidR="00825C45">
        <w:rPr>
          <w:rFonts w:cs="Arial"/>
          <w:sz w:val="22"/>
          <w:szCs w:val="22"/>
          <w:lang w:val="sl-SI"/>
        </w:rPr>
        <w:t xml:space="preserve"> EUR </w:t>
      </w:r>
      <w:r w:rsidR="00C1058F">
        <w:rPr>
          <w:rFonts w:cs="Arial"/>
          <w:sz w:val="22"/>
          <w:szCs w:val="22"/>
          <w:lang w:val="sl-SI"/>
        </w:rPr>
        <w:t>v podskupini dejavnosti 1.1.</w:t>
      </w:r>
      <w:r w:rsidR="00E326B4">
        <w:rPr>
          <w:rFonts w:cs="Arial"/>
          <w:sz w:val="22"/>
          <w:szCs w:val="22"/>
          <w:lang w:val="sl-SI"/>
        </w:rPr>
        <w:t xml:space="preserve"> </w:t>
      </w:r>
      <w:r w:rsidR="00C1058F">
        <w:rPr>
          <w:rFonts w:cs="Arial"/>
          <w:sz w:val="22"/>
          <w:szCs w:val="22"/>
          <w:lang w:val="sl-SI"/>
        </w:rPr>
        <w:t>N</w:t>
      </w:r>
      <w:r w:rsidR="00E326B4">
        <w:rPr>
          <w:rFonts w:cs="Arial"/>
          <w:sz w:val="22"/>
          <w:szCs w:val="22"/>
          <w:lang w:val="sl-SI"/>
        </w:rPr>
        <w:t xml:space="preserve">evladni proračunski uporabniki. </w:t>
      </w:r>
    </w:p>
    <w:p w14:paraId="5EFEBEFC" w14:textId="6DF1BD3C" w:rsidR="00E326B4" w:rsidRDefault="00E326B4" w:rsidP="002B4C0C">
      <w:pPr>
        <w:jc w:val="both"/>
        <w:rPr>
          <w:rFonts w:cs="Arial"/>
          <w:sz w:val="22"/>
          <w:szCs w:val="22"/>
          <w:lang w:val="sl-SI"/>
        </w:rPr>
      </w:pPr>
    </w:p>
    <w:p w14:paraId="56F9E5F0" w14:textId="12B80D45" w:rsidR="00A822B0" w:rsidRDefault="00AF046C" w:rsidP="002B4C0C">
      <w:pPr>
        <w:jc w:val="both"/>
        <w:rPr>
          <w:rFonts w:cs="Arial"/>
          <w:sz w:val="22"/>
          <w:szCs w:val="22"/>
          <w:lang w:val="sl-SI"/>
        </w:rPr>
      </w:pPr>
      <w:r>
        <w:rPr>
          <w:rFonts w:cs="Arial"/>
          <w:sz w:val="22"/>
          <w:szCs w:val="22"/>
          <w:lang w:val="sl-SI"/>
        </w:rPr>
        <w:t>Relativno se je</w:t>
      </w:r>
      <w:r w:rsidR="00C1058F" w:rsidRPr="0089212A">
        <w:rPr>
          <w:rFonts w:cs="Arial"/>
          <w:sz w:val="22"/>
          <w:szCs w:val="22"/>
          <w:lang w:val="sl-SI"/>
        </w:rPr>
        <w:t xml:space="preserve"> povprečna plača</w:t>
      </w:r>
      <w:r w:rsidR="00C1058F">
        <w:rPr>
          <w:rFonts w:cs="Arial"/>
          <w:sz w:val="22"/>
          <w:szCs w:val="22"/>
          <w:lang w:val="sl-SI"/>
        </w:rPr>
        <w:t xml:space="preserve"> z</w:t>
      </w:r>
      <w:r w:rsidR="008A2625">
        <w:rPr>
          <w:rFonts w:cs="Arial"/>
          <w:sz w:val="22"/>
          <w:szCs w:val="22"/>
          <w:lang w:val="sl-SI"/>
        </w:rPr>
        <w:t>a</w:t>
      </w:r>
      <w:r w:rsidR="00E326B4">
        <w:rPr>
          <w:rFonts w:cs="Arial"/>
          <w:sz w:val="22"/>
          <w:szCs w:val="22"/>
          <w:lang w:val="sl-SI"/>
        </w:rPr>
        <w:t xml:space="preserve"> let</w:t>
      </w:r>
      <w:r w:rsidR="008A2625">
        <w:rPr>
          <w:rFonts w:cs="Arial"/>
          <w:sz w:val="22"/>
          <w:szCs w:val="22"/>
          <w:lang w:val="sl-SI"/>
        </w:rPr>
        <w:t>o</w:t>
      </w:r>
      <w:r w:rsidR="00E326B4">
        <w:rPr>
          <w:rFonts w:cs="Arial"/>
          <w:sz w:val="22"/>
          <w:szCs w:val="22"/>
          <w:lang w:val="sl-SI"/>
        </w:rPr>
        <w:t xml:space="preserve"> 202</w:t>
      </w:r>
      <w:r w:rsidR="008478FC">
        <w:rPr>
          <w:rFonts w:cs="Arial"/>
          <w:sz w:val="22"/>
          <w:szCs w:val="22"/>
          <w:lang w:val="sl-SI"/>
        </w:rPr>
        <w:t>4</w:t>
      </w:r>
      <w:r w:rsidR="00E326B4">
        <w:rPr>
          <w:rFonts w:cs="Arial"/>
          <w:sz w:val="22"/>
          <w:szCs w:val="22"/>
          <w:lang w:val="sl-SI"/>
        </w:rPr>
        <w:t xml:space="preserve"> glede na leto 202</w:t>
      </w:r>
      <w:r w:rsidR="008478FC">
        <w:rPr>
          <w:rFonts w:cs="Arial"/>
          <w:sz w:val="22"/>
          <w:szCs w:val="22"/>
          <w:lang w:val="sl-SI"/>
        </w:rPr>
        <w:t>3</w:t>
      </w:r>
      <w:r w:rsidR="00772897">
        <w:rPr>
          <w:rFonts w:cs="Arial"/>
          <w:sz w:val="22"/>
          <w:szCs w:val="22"/>
          <w:lang w:val="sl-SI"/>
        </w:rPr>
        <w:t xml:space="preserve"> </w:t>
      </w:r>
      <w:r>
        <w:rPr>
          <w:rFonts w:cs="Arial"/>
          <w:sz w:val="22"/>
          <w:szCs w:val="22"/>
          <w:lang w:val="sl-SI"/>
        </w:rPr>
        <w:t xml:space="preserve">najbolj </w:t>
      </w:r>
      <w:r w:rsidR="00772897">
        <w:rPr>
          <w:rFonts w:cs="Arial"/>
          <w:sz w:val="22"/>
          <w:szCs w:val="22"/>
          <w:lang w:val="sl-SI"/>
        </w:rPr>
        <w:t>povišala</w:t>
      </w:r>
      <w:r w:rsidR="00E326B4">
        <w:rPr>
          <w:rFonts w:cs="Arial"/>
          <w:sz w:val="22"/>
          <w:szCs w:val="22"/>
          <w:lang w:val="sl-SI"/>
        </w:rPr>
        <w:t xml:space="preserve"> v podskupini </w:t>
      </w:r>
      <w:r w:rsidR="008478FC">
        <w:rPr>
          <w:rFonts w:cs="Arial"/>
          <w:sz w:val="22"/>
          <w:szCs w:val="22"/>
          <w:lang w:val="sl-SI"/>
        </w:rPr>
        <w:t>1.2.3.</w:t>
      </w:r>
      <w:r w:rsidR="00A822B0" w:rsidRPr="00A822B0">
        <w:rPr>
          <w:rFonts w:cs="Arial"/>
          <w:sz w:val="22"/>
          <w:szCs w:val="22"/>
          <w:lang w:val="sl-SI"/>
        </w:rPr>
        <w:t xml:space="preserve"> </w:t>
      </w:r>
      <w:r w:rsidR="008478FC">
        <w:rPr>
          <w:rFonts w:cs="Arial"/>
          <w:sz w:val="22"/>
          <w:szCs w:val="22"/>
          <w:lang w:val="sl-SI"/>
        </w:rPr>
        <w:t>Upravne enote</w:t>
      </w:r>
      <w:r w:rsidR="008A24CD">
        <w:rPr>
          <w:rFonts w:cs="Arial"/>
          <w:sz w:val="22"/>
          <w:szCs w:val="22"/>
          <w:lang w:val="sl-SI"/>
        </w:rPr>
        <w:t>,</w:t>
      </w:r>
      <w:r w:rsidR="00A822B0">
        <w:rPr>
          <w:rFonts w:cs="Arial"/>
          <w:sz w:val="22"/>
          <w:szCs w:val="22"/>
          <w:lang w:val="sl-SI"/>
        </w:rPr>
        <w:t xml:space="preserve"> in sicer za </w:t>
      </w:r>
      <w:r w:rsidR="008478FC">
        <w:rPr>
          <w:rFonts w:cs="Arial"/>
          <w:sz w:val="22"/>
          <w:szCs w:val="22"/>
          <w:lang w:val="sl-SI"/>
        </w:rPr>
        <w:t>7</w:t>
      </w:r>
      <w:r w:rsidR="00A822B0">
        <w:rPr>
          <w:rFonts w:cs="Arial"/>
          <w:sz w:val="22"/>
          <w:szCs w:val="22"/>
          <w:lang w:val="sl-SI"/>
        </w:rPr>
        <w:t>,</w:t>
      </w:r>
      <w:r w:rsidR="008478FC">
        <w:rPr>
          <w:rFonts w:cs="Arial"/>
          <w:sz w:val="22"/>
          <w:szCs w:val="22"/>
          <w:lang w:val="sl-SI"/>
        </w:rPr>
        <w:t>4</w:t>
      </w:r>
      <w:r w:rsidR="00A822B0">
        <w:rPr>
          <w:rFonts w:cs="Arial"/>
          <w:sz w:val="22"/>
          <w:szCs w:val="22"/>
          <w:lang w:val="sl-SI"/>
        </w:rPr>
        <w:t xml:space="preserve"> %, sledi podskupina </w:t>
      </w:r>
      <w:r w:rsidR="008478FC">
        <w:rPr>
          <w:rFonts w:cs="Arial"/>
          <w:sz w:val="22"/>
          <w:szCs w:val="22"/>
          <w:lang w:val="sl-SI"/>
        </w:rPr>
        <w:t>1</w:t>
      </w:r>
      <w:r w:rsidR="00A822B0">
        <w:rPr>
          <w:rFonts w:cs="Arial"/>
          <w:sz w:val="22"/>
          <w:szCs w:val="22"/>
          <w:lang w:val="sl-SI"/>
        </w:rPr>
        <w:t>.</w:t>
      </w:r>
      <w:r w:rsidR="008478FC">
        <w:rPr>
          <w:rFonts w:cs="Arial"/>
          <w:sz w:val="22"/>
          <w:szCs w:val="22"/>
          <w:lang w:val="sl-SI"/>
        </w:rPr>
        <w:t>3</w:t>
      </w:r>
      <w:r w:rsidR="00A822B0">
        <w:rPr>
          <w:rFonts w:cs="Arial"/>
          <w:sz w:val="22"/>
          <w:szCs w:val="22"/>
          <w:lang w:val="sl-SI"/>
        </w:rPr>
        <w:t xml:space="preserve">. </w:t>
      </w:r>
      <w:r w:rsidR="008478FC">
        <w:rPr>
          <w:rFonts w:cs="Arial"/>
          <w:sz w:val="22"/>
          <w:szCs w:val="22"/>
          <w:lang w:val="sl-SI"/>
        </w:rPr>
        <w:t>Pravosodni proračunski uporabniki</w:t>
      </w:r>
      <w:r w:rsidR="00A822B0">
        <w:rPr>
          <w:rFonts w:cs="Arial"/>
          <w:sz w:val="22"/>
          <w:szCs w:val="22"/>
          <w:lang w:val="sl-SI"/>
        </w:rPr>
        <w:t xml:space="preserve"> </w:t>
      </w:r>
      <w:r w:rsidR="008478FC">
        <w:rPr>
          <w:rFonts w:cs="Arial"/>
          <w:sz w:val="22"/>
          <w:szCs w:val="22"/>
          <w:lang w:val="sl-SI"/>
        </w:rPr>
        <w:t>s 7</w:t>
      </w:r>
      <w:r w:rsidR="00A822B0">
        <w:rPr>
          <w:rFonts w:cs="Arial"/>
          <w:sz w:val="22"/>
          <w:szCs w:val="22"/>
          <w:lang w:val="sl-SI"/>
        </w:rPr>
        <w:t>,</w:t>
      </w:r>
      <w:r w:rsidR="008478FC">
        <w:rPr>
          <w:rFonts w:cs="Arial"/>
          <w:sz w:val="22"/>
          <w:szCs w:val="22"/>
          <w:lang w:val="sl-SI"/>
        </w:rPr>
        <w:t>2</w:t>
      </w:r>
      <w:r w:rsidR="00A822B0">
        <w:rPr>
          <w:rFonts w:cs="Arial"/>
          <w:sz w:val="22"/>
          <w:szCs w:val="22"/>
          <w:lang w:val="sl-SI"/>
        </w:rPr>
        <w:t xml:space="preserve"> % povišanjem, v podskupini </w:t>
      </w:r>
      <w:r>
        <w:rPr>
          <w:rFonts w:cs="Arial"/>
          <w:sz w:val="22"/>
          <w:szCs w:val="22"/>
          <w:lang w:val="sl-SI"/>
        </w:rPr>
        <w:t>3.11. Javni zavodi in drugi izvajalci javnih služb s področja javnega reda in varnosti</w:t>
      </w:r>
      <w:r w:rsidR="008478FC">
        <w:rPr>
          <w:rFonts w:cs="Arial"/>
          <w:sz w:val="22"/>
          <w:szCs w:val="22"/>
          <w:lang w:val="sl-SI"/>
        </w:rPr>
        <w:t xml:space="preserve"> </w:t>
      </w:r>
      <w:r w:rsidR="00A822B0">
        <w:rPr>
          <w:rFonts w:cs="Arial"/>
          <w:sz w:val="22"/>
          <w:szCs w:val="22"/>
          <w:lang w:val="sl-SI"/>
        </w:rPr>
        <w:t xml:space="preserve">pa se je povprečna plača povišala za </w:t>
      </w:r>
      <w:r>
        <w:rPr>
          <w:rFonts w:cs="Arial"/>
          <w:sz w:val="22"/>
          <w:szCs w:val="22"/>
          <w:lang w:val="sl-SI"/>
        </w:rPr>
        <w:t>6</w:t>
      </w:r>
      <w:r w:rsidR="00A822B0">
        <w:rPr>
          <w:rFonts w:cs="Arial"/>
          <w:sz w:val="22"/>
          <w:szCs w:val="22"/>
          <w:lang w:val="sl-SI"/>
        </w:rPr>
        <w:t>,</w:t>
      </w:r>
      <w:r>
        <w:rPr>
          <w:rFonts w:cs="Arial"/>
          <w:sz w:val="22"/>
          <w:szCs w:val="22"/>
          <w:lang w:val="sl-SI"/>
        </w:rPr>
        <w:t>1</w:t>
      </w:r>
      <w:r w:rsidR="00A822B0">
        <w:rPr>
          <w:rFonts w:cs="Arial"/>
          <w:sz w:val="22"/>
          <w:szCs w:val="22"/>
          <w:lang w:val="sl-SI"/>
        </w:rPr>
        <w:t xml:space="preserve"> %.</w:t>
      </w:r>
    </w:p>
    <w:p w14:paraId="6134B443" w14:textId="77777777" w:rsidR="00A822B0" w:rsidRDefault="00A822B0" w:rsidP="002B4C0C">
      <w:pPr>
        <w:jc w:val="both"/>
        <w:rPr>
          <w:rFonts w:cs="Arial"/>
          <w:sz w:val="22"/>
          <w:szCs w:val="22"/>
          <w:lang w:val="sl-SI"/>
        </w:rPr>
      </w:pPr>
    </w:p>
    <w:p w14:paraId="6480F724" w14:textId="5D9F6CB8" w:rsidR="00A822B0" w:rsidRDefault="001F3442" w:rsidP="002B4C0C">
      <w:pPr>
        <w:jc w:val="both"/>
        <w:rPr>
          <w:rFonts w:cs="Arial"/>
          <w:sz w:val="22"/>
          <w:szCs w:val="22"/>
          <w:lang w:val="sl-SI"/>
        </w:rPr>
      </w:pPr>
      <w:r>
        <w:rPr>
          <w:rFonts w:cs="Arial"/>
          <w:sz w:val="22"/>
          <w:szCs w:val="22"/>
          <w:lang w:val="sl-SI"/>
        </w:rPr>
        <w:lastRenderedPageBreak/>
        <w:t xml:space="preserve">Povprečna plača se je </w:t>
      </w:r>
      <w:r w:rsidR="00A822B0">
        <w:rPr>
          <w:rFonts w:cs="Arial"/>
          <w:sz w:val="22"/>
          <w:szCs w:val="22"/>
          <w:lang w:val="sl-SI"/>
        </w:rPr>
        <w:t>najmanj povišala</w:t>
      </w:r>
      <w:r>
        <w:rPr>
          <w:rFonts w:cs="Arial"/>
          <w:sz w:val="22"/>
          <w:szCs w:val="22"/>
          <w:lang w:val="sl-SI"/>
        </w:rPr>
        <w:t xml:space="preserve"> </w:t>
      </w:r>
      <w:r w:rsidR="00E326B4">
        <w:rPr>
          <w:rFonts w:cs="Arial"/>
          <w:sz w:val="22"/>
          <w:szCs w:val="22"/>
          <w:lang w:val="sl-SI"/>
        </w:rPr>
        <w:t>v podskupin</w:t>
      </w:r>
      <w:r w:rsidR="002571B7">
        <w:rPr>
          <w:rFonts w:cs="Arial"/>
          <w:sz w:val="22"/>
          <w:szCs w:val="22"/>
          <w:lang w:val="sl-SI"/>
        </w:rPr>
        <w:t>ah</w:t>
      </w:r>
      <w:r>
        <w:rPr>
          <w:rFonts w:cs="Arial"/>
          <w:sz w:val="22"/>
          <w:szCs w:val="22"/>
          <w:lang w:val="sl-SI"/>
        </w:rPr>
        <w:t xml:space="preserve"> </w:t>
      </w:r>
      <w:r w:rsidR="008478FC">
        <w:rPr>
          <w:rFonts w:cs="Arial"/>
          <w:sz w:val="22"/>
          <w:szCs w:val="22"/>
          <w:lang w:val="sl-SI"/>
        </w:rPr>
        <w:t>4.3.</w:t>
      </w:r>
      <w:r w:rsidR="00A822B0">
        <w:rPr>
          <w:rFonts w:cs="Arial"/>
          <w:sz w:val="22"/>
          <w:szCs w:val="22"/>
          <w:lang w:val="sl-SI"/>
        </w:rPr>
        <w:t xml:space="preserve"> </w:t>
      </w:r>
      <w:r w:rsidR="008478FC">
        <w:rPr>
          <w:rFonts w:cs="Arial"/>
          <w:sz w:val="22"/>
          <w:szCs w:val="22"/>
          <w:lang w:val="sl-SI"/>
        </w:rPr>
        <w:t>Javni skladi na ravni občin</w:t>
      </w:r>
      <w:r w:rsidR="00A822B0">
        <w:rPr>
          <w:rFonts w:cs="Arial"/>
          <w:sz w:val="22"/>
          <w:szCs w:val="22"/>
          <w:lang w:val="sl-SI"/>
        </w:rPr>
        <w:t xml:space="preserve"> (za </w:t>
      </w:r>
      <w:r w:rsidR="008478FC">
        <w:rPr>
          <w:rFonts w:cs="Arial"/>
          <w:sz w:val="22"/>
          <w:szCs w:val="22"/>
          <w:lang w:val="sl-SI"/>
        </w:rPr>
        <w:t>2</w:t>
      </w:r>
      <w:r w:rsidR="00A822B0">
        <w:rPr>
          <w:rFonts w:cs="Arial"/>
          <w:sz w:val="22"/>
          <w:szCs w:val="22"/>
          <w:lang w:val="sl-SI"/>
        </w:rPr>
        <w:t>,</w:t>
      </w:r>
      <w:r w:rsidR="008478FC">
        <w:rPr>
          <w:rFonts w:cs="Arial"/>
          <w:sz w:val="22"/>
          <w:szCs w:val="22"/>
          <w:lang w:val="sl-SI"/>
        </w:rPr>
        <w:t>6</w:t>
      </w:r>
      <w:r w:rsidR="00A822B0">
        <w:rPr>
          <w:rFonts w:cs="Arial"/>
          <w:sz w:val="22"/>
          <w:szCs w:val="22"/>
          <w:lang w:val="sl-SI"/>
        </w:rPr>
        <w:t xml:space="preserve"> %), </w:t>
      </w:r>
      <w:r w:rsidR="008478FC">
        <w:rPr>
          <w:rFonts w:cs="Arial"/>
          <w:sz w:val="22"/>
          <w:szCs w:val="22"/>
          <w:lang w:val="sl-SI"/>
        </w:rPr>
        <w:t>3.6.</w:t>
      </w:r>
      <w:r w:rsidR="00A822B0">
        <w:rPr>
          <w:rFonts w:cs="Arial"/>
          <w:sz w:val="22"/>
          <w:szCs w:val="22"/>
          <w:lang w:val="sl-SI"/>
        </w:rPr>
        <w:t xml:space="preserve"> </w:t>
      </w:r>
      <w:r w:rsidR="008478FC">
        <w:rPr>
          <w:rFonts w:cs="Arial"/>
          <w:sz w:val="22"/>
          <w:szCs w:val="22"/>
          <w:lang w:val="sl-SI"/>
        </w:rPr>
        <w:t>Javni zavodi in drugi izvajalci javnih služb s področja kmetijstva in gozdarstva</w:t>
      </w:r>
      <w:r w:rsidR="00A822B0">
        <w:rPr>
          <w:rFonts w:cs="Arial"/>
          <w:sz w:val="22"/>
          <w:szCs w:val="22"/>
          <w:lang w:val="sl-SI"/>
        </w:rPr>
        <w:t xml:space="preserve"> (za </w:t>
      </w:r>
      <w:r w:rsidR="008478FC">
        <w:rPr>
          <w:rFonts w:cs="Arial"/>
          <w:sz w:val="22"/>
          <w:szCs w:val="22"/>
          <w:lang w:val="sl-SI"/>
        </w:rPr>
        <w:t>2</w:t>
      </w:r>
      <w:r w:rsidR="00A822B0">
        <w:rPr>
          <w:rFonts w:cs="Arial"/>
          <w:sz w:val="22"/>
          <w:szCs w:val="22"/>
          <w:lang w:val="sl-SI"/>
        </w:rPr>
        <w:t>,</w:t>
      </w:r>
      <w:r w:rsidR="008478FC">
        <w:rPr>
          <w:rFonts w:cs="Arial"/>
          <w:sz w:val="22"/>
          <w:szCs w:val="22"/>
          <w:lang w:val="sl-SI"/>
        </w:rPr>
        <w:t>7</w:t>
      </w:r>
      <w:r w:rsidR="00A822B0">
        <w:rPr>
          <w:rFonts w:cs="Arial"/>
          <w:sz w:val="22"/>
          <w:szCs w:val="22"/>
          <w:lang w:val="sl-SI"/>
        </w:rPr>
        <w:t xml:space="preserve"> %) ter </w:t>
      </w:r>
      <w:r w:rsidR="008478FC">
        <w:rPr>
          <w:rFonts w:cs="Arial"/>
          <w:sz w:val="22"/>
          <w:szCs w:val="22"/>
          <w:lang w:val="sl-SI"/>
        </w:rPr>
        <w:t>4</w:t>
      </w:r>
      <w:r w:rsidR="00A822B0">
        <w:rPr>
          <w:rFonts w:cs="Arial"/>
          <w:sz w:val="22"/>
          <w:szCs w:val="22"/>
          <w:lang w:val="sl-SI"/>
        </w:rPr>
        <w:t>.</w:t>
      </w:r>
      <w:r w:rsidR="008478FC">
        <w:rPr>
          <w:rFonts w:cs="Arial"/>
          <w:sz w:val="22"/>
          <w:szCs w:val="22"/>
          <w:lang w:val="sl-SI"/>
        </w:rPr>
        <w:t>2</w:t>
      </w:r>
      <w:r w:rsidR="00A822B0">
        <w:rPr>
          <w:rFonts w:cs="Arial"/>
          <w:sz w:val="22"/>
          <w:szCs w:val="22"/>
          <w:lang w:val="sl-SI"/>
        </w:rPr>
        <w:t xml:space="preserve">. </w:t>
      </w:r>
      <w:r w:rsidR="008478FC">
        <w:rPr>
          <w:rFonts w:cs="Arial"/>
          <w:sz w:val="22"/>
          <w:szCs w:val="22"/>
          <w:lang w:val="sl-SI"/>
        </w:rPr>
        <w:t>Javni skladi na ravni države</w:t>
      </w:r>
      <w:r w:rsidR="004367DB">
        <w:rPr>
          <w:rFonts w:cs="Arial"/>
          <w:sz w:val="22"/>
          <w:szCs w:val="22"/>
          <w:lang w:val="sl-SI"/>
        </w:rPr>
        <w:t xml:space="preserve"> (za </w:t>
      </w:r>
      <w:r w:rsidR="008478FC">
        <w:rPr>
          <w:rFonts w:cs="Arial"/>
          <w:sz w:val="22"/>
          <w:szCs w:val="22"/>
          <w:lang w:val="sl-SI"/>
        </w:rPr>
        <w:t>2</w:t>
      </w:r>
      <w:r w:rsidR="004367DB">
        <w:rPr>
          <w:rFonts w:cs="Arial"/>
          <w:sz w:val="22"/>
          <w:szCs w:val="22"/>
          <w:lang w:val="sl-SI"/>
        </w:rPr>
        <w:t>,9 %).</w:t>
      </w:r>
    </w:p>
    <w:p w14:paraId="110E621D" w14:textId="77777777" w:rsidR="00A822B0" w:rsidRDefault="00A822B0" w:rsidP="002B4C0C">
      <w:pPr>
        <w:jc w:val="both"/>
        <w:rPr>
          <w:rFonts w:cs="Arial"/>
          <w:sz w:val="22"/>
          <w:szCs w:val="22"/>
          <w:lang w:val="sl-SI"/>
        </w:rPr>
      </w:pPr>
    </w:p>
    <w:p w14:paraId="5A14A5B5" w14:textId="52048F38" w:rsidR="003F557D" w:rsidRDefault="003F557D" w:rsidP="003F557D">
      <w:pPr>
        <w:spacing w:line="260" w:lineRule="exact"/>
        <w:jc w:val="both"/>
        <w:rPr>
          <w:rFonts w:cs="Arial"/>
          <w:b/>
          <w:bCs/>
          <w:sz w:val="22"/>
          <w:szCs w:val="22"/>
          <w:lang w:val="sl-SI"/>
        </w:rPr>
      </w:pPr>
      <w:r w:rsidRPr="003F557D">
        <w:rPr>
          <w:rFonts w:cs="Arial"/>
          <w:b/>
          <w:bCs/>
          <w:sz w:val="22"/>
          <w:szCs w:val="22"/>
          <w:lang w:val="sl-SI"/>
        </w:rPr>
        <w:t xml:space="preserve">Preglednica </w:t>
      </w:r>
      <w:r w:rsidRPr="003F557D">
        <w:rPr>
          <w:rFonts w:cs="Arial"/>
          <w:b/>
          <w:bCs/>
          <w:sz w:val="22"/>
          <w:szCs w:val="22"/>
          <w:lang w:val="sl-SI"/>
        </w:rPr>
        <w:fldChar w:fldCharType="begin"/>
      </w:r>
      <w:r w:rsidRPr="003F557D">
        <w:rPr>
          <w:rFonts w:cs="Arial"/>
          <w:b/>
          <w:bCs/>
          <w:sz w:val="22"/>
          <w:szCs w:val="22"/>
          <w:lang w:val="sl-SI"/>
        </w:rPr>
        <w:instrText xml:space="preserve"> AUTONUMLGL  \e </w:instrText>
      </w:r>
      <w:r w:rsidRPr="003F557D">
        <w:rPr>
          <w:rFonts w:cs="Arial"/>
          <w:b/>
          <w:bCs/>
          <w:sz w:val="22"/>
          <w:szCs w:val="22"/>
          <w:lang w:val="sl-SI"/>
        </w:rPr>
        <w:fldChar w:fldCharType="end"/>
      </w:r>
      <w:r w:rsidRPr="003F557D">
        <w:rPr>
          <w:rFonts w:cs="Arial"/>
          <w:b/>
          <w:bCs/>
          <w:sz w:val="22"/>
          <w:szCs w:val="22"/>
          <w:lang w:val="sl-SI"/>
        </w:rPr>
        <w:t xml:space="preserve">: Povprečne plače po podskupinah dejavnosti </w:t>
      </w:r>
      <w:r w:rsidR="00D952BD">
        <w:rPr>
          <w:rFonts w:cs="Arial"/>
          <w:b/>
          <w:bCs/>
          <w:sz w:val="22"/>
          <w:szCs w:val="22"/>
          <w:lang w:val="sl-SI"/>
        </w:rPr>
        <w:t xml:space="preserve">RPU </w:t>
      </w:r>
      <w:r>
        <w:rPr>
          <w:rFonts w:cs="Arial"/>
          <w:b/>
          <w:bCs/>
          <w:sz w:val="22"/>
          <w:szCs w:val="22"/>
          <w:lang w:val="sl-SI"/>
        </w:rPr>
        <w:t>za</w:t>
      </w:r>
      <w:r w:rsidRPr="003F557D">
        <w:rPr>
          <w:rFonts w:cs="Arial"/>
          <w:b/>
          <w:bCs/>
          <w:sz w:val="22"/>
          <w:szCs w:val="22"/>
          <w:lang w:val="sl-SI"/>
        </w:rPr>
        <w:t xml:space="preserve"> leti 202</w:t>
      </w:r>
      <w:r w:rsidR="008478FC">
        <w:rPr>
          <w:rFonts w:cs="Arial"/>
          <w:b/>
          <w:bCs/>
          <w:sz w:val="22"/>
          <w:szCs w:val="22"/>
          <w:lang w:val="sl-SI"/>
        </w:rPr>
        <w:t>3</w:t>
      </w:r>
      <w:r w:rsidRPr="003F557D">
        <w:rPr>
          <w:rFonts w:cs="Arial"/>
          <w:b/>
          <w:bCs/>
          <w:sz w:val="22"/>
          <w:szCs w:val="22"/>
          <w:lang w:val="sl-SI"/>
        </w:rPr>
        <w:t xml:space="preserve"> in 202</w:t>
      </w:r>
      <w:r w:rsidR="008478FC">
        <w:rPr>
          <w:rFonts w:cs="Arial"/>
          <w:b/>
          <w:bCs/>
          <w:sz w:val="22"/>
          <w:szCs w:val="22"/>
          <w:lang w:val="sl-SI"/>
        </w:rPr>
        <w:t>4</w:t>
      </w:r>
    </w:p>
    <w:p w14:paraId="7D685792" w14:textId="77777777" w:rsidR="002F5C1D" w:rsidRDefault="002F5C1D" w:rsidP="003F557D">
      <w:pPr>
        <w:spacing w:line="260" w:lineRule="exact"/>
        <w:jc w:val="both"/>
        <w:rPr>
          <w:rFonts w:cs="Arial"/>
          <w:b/>
          <w:bCs/>
          <w:sz w:val="22"/>
          <w:szCs w:val="22"/>
          <w:lang w:val="sl-SI"/>
        </w:rPr>
      </w:pPr>
    </w:p>
    <w:tbl>
      <w:tblPr>
        <w:tblW w:w="5000" w:type="pct"/>
        <w:tblCellMar>
          <w:left w:w="70" w:type="dxa"/>
          <w:right w:w="70" w:type="dxa"/>
        </w:tblCellMar>
        <w:tblLook w:val="04A0" w:firstRow="1" w:lastRow="0" w:firstColumn="1" w:lastColumn="0" w:noHBand="0" w:noVBand="1"/>
      </w:tblPr>
      <w:tblGrid>
        <w:gridCol w:w="4649"/>
        <w:gridCol w:w="1277"/>
        <w:gridCol w:w="1277"/>
        <w:gridCol w:w="1275"/>
      </w:tblGrid>
      <w:tr w:rsidR="006B3290" w:rsidRPr="006B3290" w14:paraId="54FA5DD3" w14:textId="77777777" w:rsidTr="006B3290">
        <w:trPr>
          <w:trHeight w:val="20"/>
          <w:tblHeader/>
        </w:trPr>
        <w:tc>
          <w:tcPr>
            <w:tcW w:w="2742" w:type="pct"/>
            <w:tcBorders>
              <w:top w:val="single" w:sz="8" w:space="0" w:color="auto"/>
              <w:left w:val="single" w:sz="8" w:space="0" w:color="auto"/>
              <w:bottom w:val="single" w:sz="8" w:space="0" w:color="auto"/>
              <w:right w:val="nil"/>
            </w:tcBorders>
            <w:shd w:val="clear" w:color="auto" w:fill="auto"/>
            <w:vAlign w:val="bottom"/>
            <w:hideMark/>
          </w:tcPr>
          <w:p w14:paraId="7D9E1A3D" w14:textId="77777777" w:rsidR="006B3290" w:rsidRPr="006B3290" w:rsidRDefault="006B3290" w:rsidP="006B3290">
            <w:pPr>
              <w:spacing w:line="240" w:lineRule="auto"/>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PODSKUPINE DEJAVNOSTI RPU</w:t>
            </w:r>
          </w:p>
        </w:tc>
        <w:tc>
          <w:tcPr>
            <w:tcW w:w="753" w:type="pct"/>
            <w:tcBorders>
              <w:top w:val="single" w:sz="8" w:space="0" w:color="auto"/>
              <w:left w:val="single" w:sz="8" w:space="0" w:color="auto"/>
              <w:bottom w:val="single" w:sz="8" w:space="0" w:color="auto"/>
              <w:right w:val="single" w:sz="4" w:space="0" w:color="auto"/>
            </w:tcBorders>
            <w:shd w:val="clear" w:color="auto" w:fill="auto"/>
            <w:vAlign w:val="bottom"/>
            <w:hideMark/>
          </w:tcPr>
          <w:p w14:paraId="35618AAD" w14:textId="77777777" w:rsidR="006B3290" w:rsidRPr="006B3290" w:rsidRDefault="006B3290" w:rsidP="006B3290">
            <w:pPr>
              <w:spacing w:line="240" w:lineRule="auto"/>
              <w:jc w:val="center"/>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Povprečna plača 2023</w:t>
            </w:r>
          </w:p>
        </w:tc>
        <w:tc>
          <w:tcPr>
            <w:tcW w:w="753" w:type="pct"/>
            <w:tcBorders>
              <w:top w:val="single" w:sz="8" w:space="0" w:color="auto"/>
              <w:left w:val="nil"/>
              <w:bottom w:val="single" w:sz="8" w:space="0" w:color="auto"/>
              <w:right w:val="single" w:sz="4" w:space="0" w:color="auto"/>
            </w:tcBorders>
            <w:shd w:val="clear" w:color="auto" w:fill="auto"/>
            <w:vAlign w:val="bottom"/>
            <w:hideMark/>
          </w:tcPr>
          <w:p w14:paraId="7A11D3B4" w14:textId="77777777" w:rsidR="006B3290" w:rsidRPr="006B3290" w:rsidRDefault="006B3290" w:rsidP="006B3290">
            <w:pPr>
              <w:spacing w:line="240" w:lineRule="auto"/>
              <w:jc w:val="center"/>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Povprečna plača 2024</w:t>
            </w:r>
          </w:p>
        </w:tc>
        <w:tc>
          <w:tcPr>
            <w:tcW w:w="753" w:type="pct"/>
            <w:tcBorders>
              <w:top w:val="single" w:sz="8" w:space="0" w:color="auto"/>
              <w:left w:val="nil"/>
              <w:bottom w:val="single" w:sz="8" w:space="0" w:color="auto"/>
              <w:right w:val="single" w:sz="8" w:space="0" w:color="auto"/>
            </w:tcBorders>
            <w:shd w:val="clear" w:color="auto" w:fill="auto"/>
            <w:vAlign w:val="bottom"/>
            <w:hideMark/>
          </w:tcPr>
          <w:p w14:paraId="18F39DD3" w14:textId="77777777" w:rsidR="006B3290" w:rsidRPr="006B3290" w:rsidRDefault="006B3290" w:rsidP="006B3290">
            <w:pPr>
              <w:spacing w:line="240" w:lineRule="auto"/>
              <w:jc w:val="center"/>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Indeks 24/23</w:t>
            </w:r>
          </w:p>
        </w:tc>
      </w:tr>
      <w:tr w:rsidR="006B3290" w:rsidRPr="006B3290" w14:paraId="63DDF72F"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23EE4E02"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1.1. NEVLADNI PRORAČUNSKI UPORABNIKI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08335ADA"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3.277 €</w:t>
            </w:r>
          </w:p>
        </w:tc>
        <w:tc>
          <w:tcPr>
            <w:tcW w:w="753" w:type="pct"/>
            <w:tcBorders>
              <w:top w:val="nil"/>
              <w:left w:val="nil"/>
              <w:bottom w:val="single" w:sz="4" w:space="0" w:color="auto"/>
              <w:right w:val="single" w:sz="4" w:space="0" w:color="auto"/>
            </w:tcBorders>
            <w:shd w:val="clear" w:color="auto" w:fill="auto"/>
            <w:noWrap/>
            <w:vAlign w:val="bottom"/>
            <w:hideMark/>
          </w:tcPr>
          <w:p w14:paraId="3531128C"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3.414 €</w:t>
            </w:r>
          </w:p>
        </w:tc>
        <w:tc>
          <w:tcPr>
            <w:tcW w:w="753" w:type="pct"/>
            <w:tcBorders>
              <w:top w:val="nil"/>
              <w:left w:val="nil"/>
              <w:bottom w:val="single" w:sz="4" w:space="0" w:color="auto"/>
              <w:right w:val="single" w:sz="8" w:space="0" w:color="auto"/>
            </w:tcBorders>
            <w:shd w:val="clear" w:color="auto" w:fill="auto"/>
            <w:noWrap/>
            <w:vAlign w:val="bottom"/>
            <w:hideMark/>
          </w:tcPr>
          <w:p w14:paraId="36A144ED"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104,2</w:t>
            </w:r>
          </w:p>
        </w:tc>
      </w:tr>
      <w:tr w:rsidR="006B3290" w:rsidRPr="006B3290" w14:paraId="11A66277"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5560C407"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1.2.1. VLADNE SLUŽBE</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7C4D2757"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2.856 €</w:t>
            </w:r>
          </w:p>
        </w:tc>
        <w:tc>
          <w:tcPr>
            <w:tcW w:w="753" w:type="pct"/>
            <w:tcBorders>
              <w:top w:val="nil"/>
              <w:left w:val="nil"/>
              <w:bottom w:val="single" w:sz="4" w:space="0" w:color="auto"/>
              <w:right w:val="single" w:sz="4" w:space="0" w:color="auto"/>
            </w:tcBorders>
            <w:shd w:val="clear" w:color="auto" w:fill="auto"/>
            <w:noWrap/>
            <w:vAlign w:val="bottom"/>
            <w:hideMark/>
          </w:tcPr>
          <w:p w14:paraId="36EB3CE7"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3.024 €</w:t>
            </w:r>
          </w:p>
        </w:tc>
        <w:tc>
          <w:tcPr>
            <w:tcW w:w="753" w:type="pct"/>
            <w:tcBorders>
              <w:top w:val="nil"/>
              <w:left w:val="nil"/>
              <w:bottom w:val="single" w:sz="4" w:space="0" w:color="auto"/>
              <w:right w:val="single" w:sz="8" w:space="0" w:color="auto"/>
            </w:tcBorders>
            <w:shd w:val="clear" w:color="auto" w:fill="auto"/>
            <w:noWrap/>
            <w:vAlign w:val="bottom"/>
            <w:hideMark/>
          </w:tcPr>
          <w:p w14:paraId="798C2CFA"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105,9</w:t>
            </w:r>
          </w:p>
        </w:tc>
      </w:tr>
      <w:tr w:rsidR="006B3290" w:rsidRPr="006B3290" w14:paraId="31FAC5FA"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371C3B95"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1.2.2. MINISTRSTVA IN ORGANI V SESTAVI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5126A07D"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2.770 €</w:t>
            </w:r>
          </w:p>
        </w:tc>
        <w:tc>
          <w:tcPr>
            <w:tcW w:w="753" w:type="pct"/>
            <w:tcBorders>
              <w:top w:val="nil"/>
              <w:left w:val="nil"/>
              <w:bottom w:val="single" w:sz="4" w:space="0" w:color="auto"/>
              <w:right w:val="single" w:sz="4" w:space="0" w:color="auto"/>
            </w:tcBorders>
            <w:shd w:val="clear" w:color="auto" w:fill="auto"/>
            <w:noWrap/>
            <w:vAlign w:val="bottom"/>
            <w:hideMark/>
          </w:tcPr>
          <w:p w14:paraId="51E7C1B0"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2.869 €</w:t>
            </w:r>
          </w:p>
        </w:tc>
        <w:tc>
          <w:tcPr>
            <w:tcW w:w="753" w:type="pct"/>
            <w:tcBorders>
              <w:top w:val="nil"/>
              <w:left w:val="nil"/>
              <w:bottom w:val="single" w:sz="4" w:space="0" w:color="auto"/>
              <w:right w:val="single" w:sz="8" w:space="0" w:color="auto"/>
            </w:tcBorders>
            <w:shd w:val="clear" w:color="auto" w:fill="auto"/>
            <w:noWrap/>
            <w:vAlign w:val="bottom"/>
            <w:hideMark/>
          </w:tcPr>
          <w:p w14:paraId="42FE547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103,6</w:t>
            </w:r>
          </w:p>
        </w:tc>
      </w:tr>
      <w:tr w:rsidR="006B3290" w:rsidRPr="006B3290" w14:paraId="0D5156C9"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7C89C782"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1.2.3. UPRAVNE ENOTE</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4CB7AF33"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2.119 €</w:t>
            </w:r>
          </w:p>
        </w:tc>
        <w:tc>
          <w:tcPr>
            <w:tcW w:w="753" w:type="pct"/>
            <w:tcBorders>
              <w:top w:val="nil"/>
              <w:left w:val="nil"/>
              <w:bottom w:val="single" w:sz="4" w:space="0" w:color="auto"/>
              <w:right w:val="single" w:sz="4" w:space="0" w:color="auto"/>
            </w:tcBorders>
            <w:shd w:val="clear" w:color="auto" w:fill="auto"/>
            <w:noWrap/>
            <w:vAlign w:val="bottom"/>
            <w:hideMark/>
          </w:tcPr>
          <w:p w14:paraId="3DC923CD"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2.276 €</w:t>
            </w:r>
          </w:p>
        </w:tc>
        <w:tc>
          <w:tcPr>
            <w:tcW w:w="753"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686F3501"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107,4</w:t>
            </w:r>
          </w:p>
        </w:tc>
      </w:tr>
      <w:tr w:rsidR="006B3290" w:rsidRPr="006B3290" w14:paraId="55DAD2D0"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047B1452"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1.3. PRAVOSODNI PRORAČUNSKI UPORABNIKI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00C7433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2.480 €</w:t>
            </w:r>
          </w:p>
        </w:tc>
        <w:tc>
          <w:tcPr>
            <w:tcW w:w="753" w:type="pct"/>
            <w:tcBorders>
              <w:top w:val="nil"/>
              <w:left w:val="nil"/>
              <w:bottom w:val="single" w:sz="4" w:space="0" w:color="auto"/>
              <w:right w:val="single" w:sz="4" w:space="0" w:color="auto"/>
            </w:tcBorders>
            <w:shd w:val="clear" w:color="auto" w:fill="auto"/>
            <w:noWrap/>
            <w:vAlign w:val="bottom"/>
            <w:hideMark/>
          </w:tcPr>
          <w:p w14:paraId="776A5C02"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2.659 €</w:t>
            </w:r>
          </w:p>
        </w:tc>
        <w:tc>
          <w:tcPr>
            <w:tcW w:w="753"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4658C06C"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107,2</w:t>
            </w:r>
          </w:p>
        </w:tc>
      </w:tr>
      <w:tr w:rsidR="006B3290" w:rsidRPr="006B3290" w14:paraId="466A096F"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46D65EC3"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2.1. OBČINE</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28FE399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2.391 €</w:t>
            </w:r>
          </w:p>
        </w:tc>
        <w:tc>
          <w:tcPr>
            <w:tcW w:w="753" w:type="pct"/>
            <w:tcBorders>
              <w:top w:val="nil"/>
              <w:left w:val="nil"/>
              <w:bottom w:val="single" w:sz="4" w:space="0" w:color="auto"/>
              <w:right w:val="single" w:sz="4" w:space="0" w:color="auto"/>
            </w:tcBorders>
            <w:shd w:val="clear" w:color="auto" w:fill="auto"/>
            <w:noWrap/>
            <w:vAlign w:val="bottom"/>
            <w:hideMark/>
          </w:tcPr>
          <w:p w14:paraId="3BF3BB55"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2.503 €</w:t>
            </w:r>
          </w:p>
        </w:tc>
        <w:tc>
          <w:tcPr>
            <w:tcW w:w="753" w:type="pct"/>
            <w:tcBorders>
              <w:top w:val="nil"/>
              <w:left w:val="nil"/>
              <w:bottom w:val="single" w:sz="4" w:space="0" w:color="auto"/>
              <w:right w:val="single" w:sz="8" w:space="0" w:color="auto"/>
            </w:tcBorders>
            <w:shd w:val="clear" w:color="auto" w:fill="auto"/>
            <w:noWrap/>
            <w:vAlign w:val="bottom"/>
            <w:hideMark/>
          </w:tcPr>
          <w:p w14:paraId="10667A2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104,7</w:t>
            </w:r>
          </w:p>
        </w:tc>
      </w:tr>
      <w:tr w:rsidR="006B3290" w:rsidRPr="006B3290" w14:paraId="7D24D335"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6CF8AF2E"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2.2. KRAJEVNE SKUPNOSTI IN DRUGE LOKALNE SKUPNOSTI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1B6558F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2.349 €</w:t>
            </w:r>
          </w:p>
        </w:tc>
        <w:tc>
          <w:tcPr>
            <w:tcW w:w="753" w:type="pct"/>
            <w:tcBorders>
              <w:top w:val="nil"/>
              <w:left w:val="nil"/>
              <w:bottom w:val="single" w:sz="4" w:space="0" w:color="auto"/>
              <w:right w:val="single" w:sz="4" w:space="0" w:color="auto"/>
            </w:tcBorders>
            <w:shd w:val="clear" w:color="auto" w:fill="auto"/>
            <w:noWrap/>
            <w:vAlign w:val="bottom"/>
            <w:hideMark/>
          </w:tcPr>
          <w:p w14:paraId="1A12F33E"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2.479 €</w:t>
            </w:r>
          </w:p>
        </w:tc>
        <w:tc>
          <w:tcPr>
            <w:tcW w:w="753" w:type="pct"/>
            <w:tcBorders>
              <w:top w:val="nil"/>
              <w:left w:val="nil"/>
              <w:bottom w:val="single" w:sz="4" w:space="0" w:color="auto"/>
              <w:right w:val="single" w:sz="8" w:space="0" w:color="auto"/>
            </w:tcBorders>
            <w:shd w:val="clear" w:color="auto" w:fill="auto"/>
            <w:noWrap/>
            <w:vAlign w:val="bottom"/>
            <w:hideMark/>
          </w:tcPr>
          <w:p w14:paraId="640A607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105,5</w:t>
            </w:r>
          </w:p>
        </w:tc>
      </w:tr>
      <w:tr w:rsidR="006B3290" w:rsidRPr="006B3290" w14:paraId="14A33DEF"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08C787C0"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3.1. JAVNI ZAVODI IN DRUGI IZVAJALCI JAVNIH SLUŽB S PODROČJA VZGOJE, IZOBRAŽEVANJA IN ŠPORTA</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69AF8F03"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2.300 €</w:t>
            </w:r>
          </w:p>
        </w:tc>
        <w:tc>
          <w:tcPr>
            <w:tcW w:w="753" w:type="pct"/>
            <w:tcBorders>
              <w:top w:val="nil"/>
              <w:left w:val="nil"/>
              <w:bottom w:val="single" w:sz="4" w:space="0" w:color="auto"/>
              <w:right w:val="single" w:sz="4" w:space="0" w:color="auto"/>
            </w:tcBorders>
            <w:shd w:val="clear" w:color="auto" w:fill="auto"/>
            <w:noWrap/>
            <w:vAlign w:val="bottom"/>
            <w:hideMark/>
          </w:tcPr>
          <w:p w14:paraId="0F0E641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2.388 €</w:t>
            </w:r>
          </w:p>
        </w:tc>
        <w:tc>
          <w:tcPr>
            <w:tcW w:w="753" w:type="pct"/>
            <w:tcBorders>
              <w:top w:val="nil"/>
              <w:left w:val="nil"/>
              <w:bottom w:val="single" w:sz="4" w:space="0" w:color="auto"/>
              <w:right w:val="single" w:sz="8" w:space="0" w:color="auto"/>
            </w:tcBorders>
            <w:shd w:val="clear" w:color="auto" w:fill="auto"/>
            <w:noWrap/>
            <w:vAlign w:val="bottom"/>
            <w:hideMark/>
          </w:tcPr>
          <w:p w14:paraId="3623C0AB"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103,8</w:t>
            </w:r>
          </w:p>
        </w:tc>
      </w:tr>
      <w:tr w:rsidR="006B3290" w:rsidRPr="006B3290" w14:paraId="2F6BFFA9"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558BBD2F"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3.2. JAVNI ZAVODI IN DRUGI IZVAJALCI JAVNIH SLUŽB S PODROČJA ZDRAVSTVA</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6CE5993A"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2.799 €</w:t>
            </w:r>
          </w:p>
        </w:tc>
        <w:tc>
          <w:tcPr>
            <w:tcW w:w="753" w:type="pct"/>
            <w:tcBorders>
              <w:top w:val="nil"/>
              <w:left w:val="nil"/>
              <w:bottom w:val="single" w:sz="4" w:space="0" w:color="auto"/>
              <w:right w:val="single" w:sz="4" w:space="0" w:color="auto"/>
            </w:tcBorders>
            <w:shd w:val="clear" w:color="auto" w:fill="auto"/>
            <w:noWrap/>
            <w:vAlign w:val="bottom"/>
            <w:hideMark/>
          </w:tcPr>
          <w:p w14:paraId="3F342827"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2.912 €</w:t>
            </w:r>
          </w:p>
        </w:tc>
        <w:tc>
          <w:tcPr>
            <w:tcW w:w="753" w:type="pct"/>
            <w:tcBorders>
              <w:top w:val="nil"/>
              <w:left w:val="nil"/>
              <w:bottom w:val="single" w:sz="4" w:space="0" w:color="auto"/>
              <w:right w:val="single" w:sz="8" w:space="0" w:color="auto"/>
            </w:tcBorders>
            <w:shd w:val="clear" w:color="auto" w:fill="auto"/>
            <w:noWrap/>
            <w:vAlign w:val="bottom"/>
            <w:hideMark/>
          </w:tcPr>
          <w:p w14:paraId="4EF5312A"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104,0</w:t>
            </w:r>
          </w:p>
        </w:tc>
      </w:tr>
      <w:tr w:rsidR="006B3290" w:rsidRPr="006B3290" w14:paraId="2060C038"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5D3BC358"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3.3. JAVNI ZAVODI IN DRUGI IZVAJALCI JAVNIH SLUŽB S PODROČJA SOCIALNEGA VARSTVA</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58C1F5B6"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1.924 €</w:t>
            </w:r>
          </w:p>
        </w:tc>
        <w:tc>
          <w:tcPr>
            <w:tcW w:w="753" w:type="pct"/>
            <w:tcBorders>
              <w:top w:val="nil"/>
              <w:left w:val="nil"/>
              <w:bottom w:val="single" w:sz="4" w:space="0" w:color="auto"/>
              <w:right w:val="single" w:sz="4" w:space="0" w:color="auto"/>
            </w:tcBorders>
            <w:shd w:val="clear" w:color="auto" w:fill="auto"/>
            <w:noWrap/>
            <w:vAlign w:val="bottom"/>
            <w:hideMark/>
          </w:tcPr>
          <w:p w14:paraId="23FC32CB"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1.991 €</w:t>
            </w:r>
          </w:p>
        </w:tc>
        <w:tc>
          <w:tcPr>
            <w:tcW w:w="753" w:type="pct"/>
            <w:tcBorders>
              <w:top w:val="nil"/>
              <w:left w:val="nil"/>
              <w:bottom w:val="single" w:sz="4" w:space="0" w:color="auto"/>
              <w:right w:val="single" w:sz="8" w:space="0" w:color="auto"/>
            </w:tcBorders>
            <w:shd w:val="clear" w:color="auto" w:fill="auto"/>
            <w:noWrap/>
            <w:vAlign w:val="bottom"/>
            <w:hideMark/>
          </w:tcPr>
          <w:p w14:paraId="1D3549E6"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103,5</w:t>
            </w:r>
          </w:p>
        </w:tc>
      </w:tr>
      <w:tr w:rsidR="006B3290" w:rsidRPr="006B3290" w14:paraId="1BDD4034"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3ABAD8A5"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3.4. JAVNI ZAVODI IN DRUGI IZVAJALCI JAVNIH SLUŽB S PODROČJA KULTURE</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2D16038A"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2.412 €</w:t>
            </w:r>
          </w:p>
        </w:tc>
        <w:tc>
          <w:tcPr>
            <w:tcW w:w="753" w:type="pct"/>
            <w:tcBorders>
              <w:top w:val="nil"/>
              <w:left w:val="nil"/>
              <w:bottom w:val="single" w:sz="4" w:space="0" w:color="auto"/>
              <w:right w:val="single" w:sz="4" w:space="0" w:color="auto"/>
            </w:tcBorders>
            <w:shd w:val="clear" w:color="auto" w:fill="auto"/>
            <w:noWrap/>
            <w:vAlign w:val="bottom"/>
            <w:hideMark/>
          </w:tcPr>
          <w:p w14:paraId="4092978E"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2.493 €</w:t>
            </w:r>
          </w:p>
        </w:tc>
        <w:tc>
          <w:tcPr>
            <w:tcW w:w="753" w:type="pct"/>
            <w:tcBorders>
              <w:top w:val="nil"/>
              <w:left w:val="nil"/>
              <w:bottom w:val="single" w:sz="4" w:space="0" w:color="auto"/>
              <w:right w:val="single" w:sz="8" w:space="0" w:color="auto"/>
            </w:tcBorders>
            <w:shd w:val="clear" w:color="auto" w:fill="auto"/>
            <w:noWrap/>
            <w:vAlign w:val="bottom"/>
            <w:hideMark/>
          </w:tcPr>
          <w:p w14:paraId="52CCF4EE"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103,4</w:t>
            </w:r>
          </w:p>
        </w:tc>
      </w:tr>
      <w:tr w:rsidR="006B3290" w:rsidRPr="006B3290" w14:paraId="3B790F51"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11F4DA65"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3.5. JAVNI ZAVODI IN DRUGI IZVAJALCI JAVNIH SLUŽB S PODROČJA RAZISKOVALNE DEJAVNOSTI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796AFD73"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2.809 €</w:t>
            </w:r>
          </w:p>
        </w:tc>
        <w:tc>
          <w:tcPr>
            <w:tcW w:w="753" w:type="pct"/>
            <w:tcBorders>
              <w:top w:val="nil"/>
              <w:left w:val="nil"/>
              <w:bottom w:val="single" w:sz="4" w:space="0" w:color="auto"/>
              <w:right w:val="single" w:sz="4" w:space="0" w:color="auto"/>
            </w:tcBorders>
            <w:shd w:val="clear" w:color="auto" w:fill="auto"/>
            <w:noWrap/>
            <w:vAlign w:val="bottom"/>
            <w:hideMark/>
          </w:tcPr>
          <w:p w14:paraId="188A1DCA"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2.909 €</w:t>
            </w:r>
          </w:p>
        </w:tc>
        <w:tc>
          <w:tcPr>
            <w:tcW w:w="753" w:type="pct"/>
            <w:tcBorders>
              <w:top w:val="nil"/>
              <w:left w:val="nil"/>
              <w:bottom w:val="single" w:sz="4" w:space="0" w:color="auto"/>
              <w:right w:val="single" w:sz="8" w:space="0" w:color="auto"/>
            </w:tcBorders>
            <w:shd w:val="clear" w:color="auto" w:fill="auto"/>
            <w:noWrap/>
            <w:vAlign w:val="bottom"/>
            <w:hideMark/>
          </w:tcPr>
          <w:p w14:paraId="05A58F59"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103,6</w:t>
            </w:r>
          </w:p>
        </w:tc>
      </w:tr>
      <w:tr w:rsidR="006B3290" w:rsidRPr="006B3290" w14:paraId="04629289"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2E4D62EE"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3.6. JAVNI ZAVODI IN DRUGI IZVAJALCI JAVNIH SLUŽB S PODROČJA KMETIJSTVA IN GOZDARSTVA</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69D90965"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2.233 €</w:t>
            </w:r>
          </w:p>
        </w:tc>
        <w:tc>
          <w:tcPr>
            <w:tcW w:w="753" w:type="pct"/>
            <w:tcBorders>
              <w:top w:val="nil"/>
              <w:left w:val="nil"/>
              <w:bottom w:val="single" w:sz="4" w:space="0" w:color="auto"/>
              <w:right w:val="single" w:sz="4" w:space="0" w:color="auto"/>
            </w:tcBorders>
            <w:shd w:val="clear" w:color="auto" w:fill="auto"/>
            <w:noWrap/>
            <w:vAlign w:val="bottom"/>
            <w:hideMark/>
          </w:tcPr>
          <w:p w14:paraId="464A45BA"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2.293 €</w:t>
            </w:r>
          </w:p>
        </w:tc>
        <w:tc>
          <w:tcPr>
            <w:tcW w:w="753"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2A61C8D6"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102,7</w:t>
            </w:r>
          </w:p>
        </w:tc>
      </w:tr>
      <w:tr w:rsidR="006B3290" w:rsidRPr="006B3290" w14:paraId="7FAE5941"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549C4E9C"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3.7. JAVNI ZAVODI IN DRUGI IZVAJALCI JAVNIH SLUŽB S PODROČJA OKOLJA IN PROSTORA</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0B80A365"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2.319 €</w:t>
            </w:r>
          </w:p>
        </w:tc>
        <w:tc>
          <w:tcPr>
            <w:tcW w:w="753" w:type="pct"/>
            <w:tcBorders>
              <w:top w:val="nil"/>
              <w:left w:val="nil"/>
              <w:bottom w:val="single" w:sz="4" w:space="0" w:color="auto"/>
              <w:right w:val="single" w:sz="4" w:space="0" w:color="auto"/>
            </w:tcBorders>
            <w:shd w:val="clear" w:color="auto" w:fill="auto"/>
            <w:noWrap/>
            <w:vAlign w:val="bottom"/>
            <w:hideMark/>
          </w:tcPr>
          <w:p w14:paraId="610922AB"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2.418 €</w:t>
            </w:r>
          </w:p>
        </w:tc>
        <w:tc>
          <w:tcPr>
            <w:tcW w:w="753" w:type="pct"/>
            <w:tcBorders>
              <w:top w:val="nil"/>
              <w:left w:val="nil"/>
              <w:bottom w:val="single" w:sz="4" w:space="0" w:color="auto"/>
              <w:right w:val="single" w:sz="8" w:space="0" w:color="auto"/>
            </w:tcBorders>
            <w:shd w:val="clear" w:color="auto" w:fill="auto"/>
            <w:noWrap/>
            <w:vAlign w:val="bottom"/>
            <w:hideMark/>
          </w:tcPr>
          <w:p w14:paraId="3683F72D"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104,3</w:t>
            </w:r>
          </w:p>
        </w:tc>
      </w:tr>
      <w:tr w:rsidR="006B3290" w:rsidRPr="006B3290" w14:paraId="3D1DB411"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5EA2FFA2"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3.9. JAVNI ZAVODI IN DRUGI IZVAJALCI JAVNIH SLUŽB S PODROČJA GOSPODARSKIH DEJAVNOSTI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2E35CEC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2.377 €</w:t>
            </w:r>
          </w:p>
        </w:tc>
        <w:tc>
          <w:tcPr>
            <w:tcW w:w="753" w:type="pct"/>
            <w:tcBorders>
              <w:top w:val="nil"/>
              <w:left w:val="nil"/>
              <w:bottom w:val="single" w:sz="4" w:space="0" w:color="auto"/>
              <w:right w:val="single" w:sz="4" w:space="0" w:color="auto"/>
            </w:tcBorders>
            <w:shd w:val="clear" w:color="auto" w:fill="auto"/>
            <w:noWrap/>
            <w:vAlign w:val="bottom"/>
            <w:hideMark/>
          </w:tcPr>
          <w:p w14:paraId="614A9BD5"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2.464 €</w:t>
            </w:r>
          </w:p>
        </w:tc>
        <w:tc>
          <w:tcPr>
            <w:tcW w:w="753" w:type="pct"/>
            <w:tcBorders>
              <w:top w:val="nil"/>
              <w:left w:val="nil"/>
              <w:bottom w:val="single" w:sz="4" w:space="0" w:color="auto"/>
              <w:right w:val="single" w:sz="8" w:space="0" w:color="auto"/>
            </w:tcBorders>
            <w:shd w:val="clear" w:color="auto" w:fill="auto"/>
            <w:noWrap/>
            <w:vAlign w:val="bottom"/>
            <w:hideMark/>
          </w:tcPr>
          <w:p w14:paraId="064917AB"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103,7</w:t>
            </w:r>
          </w:p>
        </w:tc>
      </w:tr>
      <w:tr w:rsidR="006B3290" w:rsidRPr="006B3290" w14:paraId="6838E8B0"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3791CBD0"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3.10. JAVNI ZAVODI IN DRUGI IZVAJALCI JAVNIH SLUŽB S PODROČJA MALEGA GOSPODARSTVA IN TURIZMA</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6F44CA05"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2.065 €</w:t>
            </w:r>
          </w:p>
        </w:tc>
        <w:tc>
          <w:tcPr>
            <w:tcW w:w="753" w:type="pct"/>
            <w:tcBorders>
              <w:top w:val="nil"/>
              <w:left w:val="nil"/>
              <w:bottom w:val="single" w:sz="4" w:space="0" w:color="auto"/>
              <w:right w:val="single" w:sz="4" w:space="0" w:color="auto"/>
            </w:tcBorders>
            <w:shd w:val="clear" w:color="auto" w:fill="auto"/>
            <w:noWrap/>
            <w:vAlign w:val="bottom"/>
            <w:hideMark/>
          </w:tcPr>
          <w:p w14:paraId="3D070B6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2.140 €</w:t>
            </w:r>
          </w:p>
        </w:tc>
        <w:tc>
          <w:tcPr>
            <w:tcW w:w="753" w:type="pct"/>
            <w:tcBorders>
              <w:top w:val="nil"/>
              <w:left w:val="nil"/>
              <w:bottom w:val="single" w:sz="4" w:space="0" w:color="auto"/>
              <w:right w:val="single" w:sz="8" w:space="0" w:color="auto"/>
            </w:tcBorders>
            <w:shd w:val="clear" w:color="auto" w:fill="auto"/>
            <w:noWrap/>
            <w:vAlign w:val="bottom"/>
            <w:hideMark/>
          </w:tcPr>
          <w:p w14:paraId="524CD29E"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103,6</w:t>
            </w:r>
          </w:p>
        </w:tc>
      </w:tr>
      <w:tr w:rsidR="006B3290" w:rsidRPr="006B3290" w14:paraId="4D1C4431"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6A439A5A"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3.11. JAVNI ZAVODI IN DRUGI IZVAJALCI JAVNIH SLUŽB S PODROČJA JAVNEGA REDA IN VARNOSTI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3E85568C"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2.364 €</w:t>
            </w:r>
          </w:p>
        </w:tc>
        <w:tc>
          <w:tcPr>
            <w:tcW w:w="753" w:type="pct"/>
            <w:tcBorders>
              <w:top w:val="nil"/>
              <w:left w:val="nil"/>
              <w:bottom w:val="single" w:sz="4" w:space="0" w:color="auto"/>
              <w:right w:val="single" w:sz="4" w:space="0" w:color="auto"/>
            </w:tcBorders>
            <w:shd w:val="clear" w:color="auto" w:fill="auto"/>
            <w:noWrap/>
            <w:vAlign w:val="bottom"/>
            <w:hideMark/>
          </w:tcPr>
          <w:p w14:paraId="1C560943"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2.510 €</w:t>
            </w:r>
          </w:p>
        </w:tc>
        <w:tc>
          <w:tcPr>
            <w:tcW w:w="753"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2BADFEF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106,1</w:t>
            </w:r>
          </w:p>
        </w:tc>
      </w:tr>
      <w:tr w:rsidR="006B3290" w:rsidRPr="006B3290" w14:paraId="4F8DD6C7"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5070F78C"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3.15. AGENCIJE</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18D5975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3.013 €</w:t>
            </w:r>
          </w:p>
        </w:tc>
        <w:tc>
          <w:tcPr>
            <w:tcW w:w="753" w:type="pct"/>
            <w:tcBorders>
              <w:top w:val="nil"/>
              <w:left w:val="nil"/>
              <w:bottom w:val="single" w:sz="4" w:space="0" w:color="auto"/>
              <w:right w:val="single" w:sz="4" w:space="0" w:color="auto"/>
            </w:tcBorders>
            <w:shd w:val="clear" w:color="auto" w:fill="auto"/>
            <w:noWrap/>
            <w:vAlign w:val="bottom"/>
            <w:hideMark/>
          </w:tcPr>
          <w:p w14:paraId="551BCA82"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3.126 €</w:t>
            </w:r>
          </w:p>
        </w:tc>
        <w:tc>
          <w:tcPr>
            <w:tcW w:w="753" w:type="pct"/>
            <w:tcBorders>
              <w:top w:val="nil"/>
              <w:left w:val="nil"/>
              <w:bottom w:val="single" w:sz="4" w:space="0" w:color="auto"/>
              <w:right w:val="single" w:sz="8" w:space="0" w:color="auto"/>
            </w:tcBorders>
            <w:shd w:val="clear" w:color="auto" w:fill="auto"/>
            <w:noWrap/>
            <w:vAlign w:val="bottom"/>
            <w:hideMark/>
          </w:tcPr>
          <w:p w14:paraId="2634B84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103,7</w:t>
            </w:r>
          </w:p>
        </w:tc>
      </w:tr>
      <w:tr w:rsidR="006B3290" w:rsidRPr="006B3290" w14:paraId="14D7BB88"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0F75747A"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4.1. SKLADI IN DRUGI IZVAJALCI OBVEZNEGA SOCIALNEGA ZAVAROVANJA</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28021A2E"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2.388 €</w:t>
            </w:r>
          </w:p>
        </w:tc>
        <w:tc>
          <w:tcPr>
            <w:tcW w:w="753" w:type="pct"/>
            <w:tcBorders>
              <w:top w:val="nil"/>
              <w:left w:val="nil"/>
              <w:bottom w:val="single" w:sz="4" w:space="0" w:color="auto"/>
              <w:right w:val="single" w:sz="4" w:space="0" w:color="auto"/>
            </w:tcBorders>
            <w:shd w:val="clear" w:color="auto" w:fill="auto"/>
            <w:noWrap/>
            <w:vAlign w:val="bottom"/>
            <w:hideMark/>
          </w:tcPr>
          <w:p w14:paraId="73B3107A"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2.499 €</w:t>
            </w:r>
          </w:p>
        </w:tc>
        <w:tc>
          <w:tcPr>
            <w:tcW w:w="753" w:type="pct"/>
            <w:tcBorders>
              <w:top w:val="nil"/>
              <w:left w:val="nil"/>
              <w:bottom w:val="single" w:sz="4" w:space="0" w:color="auto"/>
              <w:right w:val="single" w:sz="8" w:space="0" w:color="auto"/>
            </w:tcBorders>
            <w:shd w:val="clear" w:color="auto" w:fill="auto"/>
            <w:noWrap/>
            <w:vAlign w:val="bottom"/>
            <w:hideMark/>
          </w:tcPr>
          <w:p w14:paraId="378C1A3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104,6</w:t>
            </w:r>
          </w:p>
        </w:tc>
      </w:tr>
      <w:tr w:rsidR="006B3290" w:rsidRPr="006B3290" w14:paraId="11B616B3"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3341FF50"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4.2. JAVNI SKLADI NA RAVNI DRŽAVE</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05EC6EAB"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2.650 €</w:t>
            </w:r>
          </w:p>
        </w:tc>
        <w:tc>
          <w:tcPr>
            <w:tcW w:w="753" w:type="pct"/>
            <w:tcBorders>
              <w:top w:val="nil"/>
              <w:left w:val="nil"/>
              <w:bottom w:val="single" w:sz="4" w:space="0" w:color="auto"/>
              <w:right w:val="single" w:sz="4" w:space="0" w:color="auto"/>
            </w:tcBorders>
            <w:shd w:val="clear" w:color="auto" w:fill="auto"/>
            <w:noWrap/>
            <w:vAlign w:val="bottom"/>
            <w:hideMark/>
          </w:tcPr>
          <w:p w14:paraId="5A5E37FD"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2.728 €</w:t>
            </w:r>
          </w:p>
        </w:tc>
        <w:tc>
          <w:tcPr>
            <w:tcW w:w="753"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6B96C2A5"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102,9</w:t>
            </w:r>
          </w:p>
        </w:tc>
      </w:tr>
      <w:tr w:rsidR="006B3290" w:rsidRPr="006B3290" w14:paraId="4FC05FC4"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11919417"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4.3. JAVNI SKLADI NA RAVNI OBČIN</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18EAFFA3"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2.480 €</w:t>
            </w:r>
          </w:p>
        </w:tc>
        <w:tc>
          <w:tcPr>
            <w:tcW w:w="753" w:type="pct"/>
            <w:tcBorders>
              <w:top w:val="nil"/>
              <w:left w:val="nil"/>
              <w:bottom w:val="single" w:sz="4" w:space="0" w:color="auto"/>
              <w:right w:val="single" w:sz="4" w:space="0" w:color="auto"/>
            </w:tcBorders>
            <w:shd w:val="clear" w:color="auto" w:fill="auto"/>
            <w:noWrap/>
            <w:vAlign w:val="bottom"/>
            <w:hideMark/>
          </w:tcPr>
          <w:p w14:paraId="0A5DDC6C"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2.544 €</w:t>
            </w:r>
          </w:p>
        </w:tc>
        <w:tc>
          <w:tcPr>
            <w:tcW w:w="753"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4DDDC44B"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102,6</w:t>
            </w:r>
          </w:p>
        </w:tc>
      </w:tr>
      <w:tr w:rsidR="006B3290" w:rsidRPr="006B3290" w14:paraId="16B9C28D"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2226B8F9"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6.1. SAMOUPRAVNE NARODNOSTNE SKUPNOSTI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4292E8F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2.070 €</w:t>
            </w:r>
          </w:p>
        </w:tc>
        <w:tc>
          <w:tcPr>
            <w:tcW w:w="753" w:type="pct"/>
            <w:tcBorders>
              <w:top w:val="nil"/>
              <w:left w:val="nil"/>
              <w:bottom w:val="single" w:sz="4" w:space="0" w:color="auto"/>
              <w:right w:val="single" w:sz="4" w:space="0" w:color="auto"/>
            </w:tcBorders>
            <w:shd w:val="clear" w:color="auto" w:fill="auto"/>
            <w:noWrap/>
            <w:vAlign w:val="bottom"/>
            <w:hideMark/>
          </w:tcPr>
          <w:p w14:paraId="19005AF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2.170 €</w:t>
            </w:r>
          </w:p>
        </w:tc>
        <w:tc>
          <w:tcPr>
            <w:tcW w:w="753" w:type="pct"/>
            <w:tcBorders>
              <w:top w:val="nil"/>
              <w:left w:val="nil"/>
              <w:bottom w:val="single" w:sz="4" w:space="0" w:color="auto"/>
              <w:right w:val="single" w:sz="8" w:space="0" w:color="auto"/>
            </w:tcBorders>
            <w:shd w:val="clear" w:color="auto" w:fill="auto"/>
            <w:noWrap/>
            <w:vAlign w:val="bottom"/>
            <w:hideMark/>
          </w:tcPr>
          <w:p w14:paraId="3DAFA781"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104,8</w:t>
            </w:r>
          </w:p>
        </w:tc>
      </w:tr>
      <w:tr w:rsidR="006B3290" w:rsidRPr="006B3290" w14:paraId="2C33EE8E" w14:textId="77777777" w:rsidTr="006B3290">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6F696806"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9.9. PRORAČUNSKI UPORABNIK NI ČLAN PODSKUPINE RPU</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39C88EFD"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2.017 €</w:t>
            </w:r>
          </w:p>
        </w:tc>
        <w:tc>
          <w:tcPr>
            <w:tcW w:w="753" w:type="pct"/>
            <w:tcBorders>
              <w:top w:val="nil"/>
              <w:left w:val="nil"/>
              <w:bottom w:val="single" w:sz="4" w:space="0" w:color="auto"/>
              <w:right w:val="single" w:sz="4" w:space="0" w:color="auto"/>
            </w:tcBorders>
            <w:shd w:val="clear" w:color="auto" w:fill="auto"/>
            <w:noWrap/>
            <w:vAlign w:val="bottom"/>
            <w:hideMark/>
          </w:tcPr>
          <w:p w14:paraId="5E224D76"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2.085 €</w:t>
            </w:r>
          </w:p>
        </w:tc>
        <w:tc>
          <w:tcPr>
            <w:tcW w:w="753" w:type="pct"/>
            <w:tcBorders>
              <w:top w:val="nil"/>
              <w:left w:val="nil"/>
              <w:bottom w:val="nil"/>
              <w:right w:val="single" w:sz="8" w:space="0" w:color="auto"/>
            </w:tcBorders>
            <w:shd w:val="clear" w:color="auto" w:fill="auto"/>
            <w:noWrap/>
            <w:vAlign w:val="bottom"/>
            <w:hideMark/>
          </w:tcPr>
          <w:p w14:paraId="650281A1"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103,3</w:t>
            </w:r>
          </w:p>
        </w:tc>
      </w:tr>
      <w:tr w:rsidR="006B3290" w:rsidRPr="006B3290" w14:paraId="366902C5" w14:textId="77777777" w:rsidTr="006B3290">
        <w:trPr>
          <w:trHeight w:val="20"/>
        </w:trPr>
        <w:tc>
          <w:tcPr>
            <w:tcW w:w="274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539B18" w14:textId="77777777" w:rsidR="006B3290" w:rsidRPr="006B3290" w:rsidRDefault="006B3290" w:rsidP="006B3290">
            <w:pPr>
              <w:spacing w:line="240" w:lineRule="auto"/>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SKUPAJ JAVNI SEKTOR</w:t>
            </w:r>
          </w:p>
        </w:tc>
        <w:tc>
          <w:tcPr>
            <w:tcW w:w="753"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571DBEF" w14:textId="77777777" w:rsidR="006B3290" w:rsidRPr="006B3290" w:rsidRDefault="006B3290" w:rsidP="006B3290">
            <w:pPr>
              <w:spacing w:line="240" w:lineRule="auto"/>
              <w:jc w:val="right"/>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2.487 €</w:t>
            </w:r>
          </w:p>
        </w:tc>
        <w:tc>
          <w:tcPr>
            <w:tcW w:w="753" w:type="pct"/>
            <w:tcBorders>
              <w:top w:val="single" w:sz="8" w:space="0" w:color="auto"/>
              <w:left w:val="nil"/>
              <w:bottom w:val="single" w:sz="8" w:space="0" w:color="auto"/>
              <w:right w:val="nil"/>
            </w:tcBorders>
            <w:shd w:val="clear" w:color="auto" w:fill="auto"/>
            <w:noWrap/>
            <w:vAlign w:val="bottom"/>
            <w:hideMark/>
          </w:tcPr>
          <w:p w14:paraId="1C0F2F1A" w14:textId="77777777" w:rsidR="006B3290" w:rsidRPr="006B3290" w:rsidRDefault="006B3290" w:rsidP="006B3290">
            <w:pPr>
              <w:spacing w:line="240" w:lineRule="auto"/>
              <w:jc w:val="right"/>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2.586 €</w:t>
            </w:r>
          </w:p>
        </w:tc>
        <w:tc>
          <w:tcPr>
            <w:tcW w:w="753" w:type="pct"/>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0D8EB2AB" w14:textId="77777777" w:rsidR="006B3290" w:rsidRPr="006B3290" w:rsidRDefault="006B3290" w:rsidP="006B3290">
            <w:pPr>
              <w:spacing w:line="240" w:lineRule="auto"/>
              <w:jc w:val="right"/>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104,0</w:t>
            </w:r>
          </w:p>
        </w:tc>
      </w:tr>
    </w:tbl>
    <w:p w14:paraId="3F5081EB" w14:textId="77777777" w:rsidR="003F557D" w:rsidRDefault="003F557D" w:rsidP="003F557D">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0E94F81B" w14:textId="6E46FFC1" w:rsidR="003F557D" w:rsidRDefault="003F557D" w:rsidP="003F557D">
      <w:pPr>
        <w:spacing w:line="260" w:lineRule="exact"/>
        <w:jc w:val="both"/>
        <w:rPr>
          <w:rFonts w:cs="Arial"/>
          <w:sz w:val="16"/>
          <w:szCs w:val="16"/>
          <w:lang w:val="sl-SI"/>
        </w:rPr>
      </w:pPr>
      <w:r>
        <w:rPr>
          <w:rFonts w:cs="Arial"/>
          <w:sz w:val="16"/>
          <w:szCs w:val="16"/>
          <w:lang w:val="sl-SI"/>
        </w:rPr>
        <w:t xml:space="preserve">Opomba: </w:t>
      </w:r>
      <w:r w:rsidR="005A27C9">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sidR="005A27C9">
        <w:rPr>
          <w:rFonts w:cs="Arial"/>
          <w:sz w:val="16"/>
          <w:szCs w:val="16"/>
          <w:lang w:val="sl-SI"/>
        </w:rPr>
        <w:t>vrednosti v stolpcu</w:t>
      </w:r>
      <w:r w:rsidR="00093008">
        <w:rPr>
          <w:rFonts w:cs="Arial"/>
          <w:sz w:val="16"/>
          <w:szCs w:val="16"/>
          <w:lang w:val="sl-SI"/>
        </w:rPr>
        <w:t>.</w:t>
      </w:r>
    </w:p>
    <w:p w14:paraId="4D00E7BE" w14:textId="0C199E37" w:rsidR="00A55991" w:rsidRPr="00C76522" w:rsidRDefault="00A55991" w:rsidP="00162536">
      <w:pPr>
        <w:keepNext/>
        <w:jc w:val="both"/>
        <w:rPr>
          <w:rFonts w:cs="Arial"/>
          <w:b/>
          <w:bCs/>
          <w:sz w:val="22"/>
          <w:szCs w:val="22"/>
          <w:lang w:val="sl-SI"/>
        </w:rPr>
      </w:pPr>
      <w:r w:rsidRPr="00C76522">
        <w:rPr>
          <w:rFonts w:cs="Arial"/>
          <w:b/>
          <w:bCs/>
          <w:sz w:val="22"/>
          <w:szCs w:val="22"/>
          <w:lang w:val="sl-SI"/>
        </w:rPr>
        <w:lastRenderedPageBreak/>
        <w:t>Plačne podskupine</w:t>
      </w:r>
    </w:p>
    <w:p w14:paraId="4DD76877" w14:textId="77777777" w:rsidR="00A55991" w:rsidRDefault="00A55991" w:rsidP="00162536">
      <w:pPr>
        <w:keepNext/>
        <w:jc w:val="both"/>
        <w:rPr>
          <w:rFonts w:cs="Arial"/>
          <w:sz w:val="22"/>
          <w:szCs w:val="22"/>
          <w:lang w:val="sl-SI"/>
        </w:rPr>
      </w:pPr>
    </w:p>
    <w:p w14:paraId="69DF38B2" w14:textId="5AD61F3A" w:rsidR="008478FC" w:rsidRDefault="00C76522" w:rsidP="002B4C0C">
      <w:pPr>
        <w:jc w:val="both"/>
        <w:rPr>
          <w:rFonts w:cs="Arial"/>
          <w:sz w:val="22"/>
          <w:szCs w:val="22"/>
          <w:lang w:val="sl-SI"/>
        </w:rPr>
      </w:pPr>
      <w:r w:rsidRPr="00C368DE">
        <w:rPr>
          <w:rFonts w:cs="Arial"/>
          <w:sz w:val="22"/>
          <w:szCs w:val="22"/>
          <w:lang w:val="sl-SI"/>
        </w:rPr>
        <w:t xml:space="preserve">Povprečna plača </w:t>
      </w:r>
      <w:r w:rsidR="004714A3">
        <w:rPr>
          <w:rFonts w:cs="Arial"/>
          <w:sz w:val="22"/>
          <w:szCs w:val="22"/>
          <w:lang w:val="sl-SI"/>
        </w:rPr>
        <w:t xml:space="preserve">za leto 2024 </w:t>
      </w:r>
      <w:r w:rsidRPr="00C368DE">
        <w:rPr>
          <w:rFonts w:cs="Arial"/>
          <w:sz w:val="22"/>
          <w:szCs w:val="22"/>
          <w:lang w:val="sl-SI"/>
        </w:rPr>
        <w:t xml:space="preserve">se je </w:t>
      </w:r>
      <w:r w:rsidR="00862FD8" w:rsidRPr="00C368DE">
        <w:rPr>
          <w:rFonts w:cs="Arial"/>
          <w:sz w:val="22"/>
          <w:szCs w:val="22"/>
          <w:lang w:val="sl-SI"/>
        </w:rPr>
        <w:t>najbolj</w:t>
      </w:r>
      <w:r w:rsidR="00862FD8">
        <w:rPr>
          <w:rFonts w:cs="Arial"/>
          <w:sz w:val="22"/>
          <w:szCs w:val="22"/>
          <w:lang w:val="sl-SI"/>
        </w:rPr>
        <w:t xml:space="preserve"> </w:t>
      </w:r>
      <w:r w:rsidR="00612CD8">
        <w:rPr>
          <w:rFonts w:cs="Arial"/>
          <w:sz w:val="22"/>
          <w:szCs w:val="22"/>
          <w:lang w:val="sl-SI"/>
        </w:rPr>
        <w:t>povišala</w:t>
      </w:r>
      <w:r w:rsidR="00AF2508">
        <w:rPr>
          <w:rFonts w:cs="Arial"/>
          <w:sz w:val="22"/>
          <w:szCs w:val="22"/>
          <w:lang w:val="sl-SI"/>
        </w:rPr>
        <w:t xml:space="preserve"> plačni podskupini </w:t>
      </w:r>
      <w:r w:rsidR="008478FC">
        <w:rPr>
          <w:rFonts w:cs="Arial"/>
          <w:sz w:val="22"/>
          <w:szCs w:val="22"/>
          <w:lang w:val="sl-SI"/>
        </w:rPr>
        <w:t>A</w:t>
      </w:r>
      <w:r w:rsidR="006B3290">
        <w:rPr>
          <w:rFonts w:cs="Arial"/>
          <w:sz w:val="22"/>
          <w:szCs w:val="22"/>
          <w:lang w:val="sl-SI"/>
        </w:rPr>
        <w:t>3</w:t>
      </w:r>
      <w:r w:rsidR="008478FC">
        <w:rPr>
          <w:rFonts w:cs="Arial"/>
          <w:sz w:val="22"/>
          <w:szCs w:val="22"/>
          <w:lang w:val="sl-SI"/>
        </w:rPr>
        <w:t xml:space="preserve"> – Funkcionarji </w:t>
      </w:r>
      <w:r w:rsidR="006B3290">
        <w:rPr>
          <w:rFonts w:cs="Arial"/>
          <w:sz w:val="22"/>
          <w:szCs w:val="22"/>
          <w:lang w:val="sl-SI"/>
        </w:rPr>
        <w:t>sodnih oblasti</w:t>
      </w:r>
      <w:r w:rsidR="00011FC2">
        <w:rPr>
          <w:rFonts w:cs="Arial"/>
          <w:sz w:val="22"/>
          <w:szCs w:val="22"/>
          <w:lang w:val="sl-SI"/>
        </w:rPr>
        <w:t>,</w:t>
      </w:r>
      <w:r w:rsidR="008478FC">
        <w:rPr>
          <w:rFonts w:cs="Arial"/>
          <w:sz w:val="22"/>
          <w:szCs w:val="22"/>
          <w:lang w:val="sl-SI"/>
        </w:rPr>
        <w:t xml:space="preserve"> in sicer za </w:t>
      </w:r>
      <w:r w:rsidR="006B3290">
        <w:rPr>
          <w:rFonts w:cs="Arial"/>
          <w:sz w:val="22"/>
          <w:szCs w:val="22"/>
          <w:lang w:val="sl-SI"/>
        </w:rPr>
        <w:t>10</w:t>
      </w:r>
      <w:r w:rsidR="008478FC">
        <w:rPr>
          <w:rFonts w:cs="Arial"/>
          <w:sz w:val="22"/>
          <w:szCs w:val="22"/>
          <w:lang w:val="sl-SI"/>
        </w:rPr>
        <w:t>,4 %, sledita plačni skupini A4 – Funkcionarji v drugih državnih organi</w:t>
      </w:r>
      <w:r w:rsidR="006B3290">
        <w:rPr>
          <w:rFonts w:cs="Arial"/>
          <w:sz w:val="22"/>
          <w:szCs w:val="22"/>
          <w:lang w:val="sl-SI"/>
        </w:rPr>
        <w:t>h</w:t>
      </w:r>
      <w:r w:rsidR="008478FC">
        <w:rPr>
          <w:rFonts w:cs="Arial"/>
          <w:sz w:val="22"/>
          <w:szCs w:val="22"/>
          <w:lang w:val="sl-SI"/>
        </w:rPr>
        <w:t xml:space="preserve"> za 9,4 % ter plačna skupina E1 – Zdravniki in zobozdravniki za 6,9 %. Povprečna plača se je najmanj </w:t>
      </w:r>
      <w:r w:rsidR="0076129A">
        <w:rPr>
          <w:rFonts w:cs="Arial"/>
          <w:sz w:val="22"/>
          <w:szCs w:val="22"/>
          <w:lang w:val="sl-SI"/>
        </w:rPr>
        <w:t xml:space="preserve">povišala v plačnih podskupinah C7 – Diplomati (za 2,0 %), C4 -Vojaki  (za 2,8 %) ter H1 – Raziskovalci (za </w:t>
      </w:r>
      <w:r w:rsidR="006B3290">
        <w:rPr>
          <w:rFonts w:cs="Arial"/>
          <w:sz w:val="22"/>
          <w:szCs w:val="22"/>
          <w:lang w:val="sl-SI"/>
        </w:rPr>
        <w:t>3</w:t>
      </w:r>
      <w:r w:rsidR="0076129A">
        <w:rPr>
          <w:rFonts w:cs="Arial"/>
          <w:sz w:val="22"/>
          <w:szCs w:val="22"/>
          <w:lang w:val="sl-SI"/>
        </w:rPr>
        <w:t>,</w:t>
      </w:r>
      <w:r w:rsidR="006B3290">
        <w:rPr>
          <w:rFonts w:cs="Arial"/>
          <w:sz w:val="22"/>
          <w:szCs w:val="22"/>
          <w:lang w:val="sl-SI"/>
        </w:rPr>
        <w:t>0</w:t>
      </w:r>
      <w:r w:rsidR="0076129A">
        <w:rPr>
          <w:rFonts w:cs="Arial"/>
          <w:sz w:val="22"/>
          <w:szCs w:val="22"/>
          <w:lang w:val="sl-SI"/>
        </w:rPr>
        <w:t xml:space="preserve"> %).</w:t>
      </w:r>
    </w:p>
    <w:p w14:paraId="0E61DC5B" w14:textId="77777777" w:rsidR="008478FC" w:rsidRDefault="008478FC" w:rsidP="002B4C0C">
      <w:pPr>
        <w:jc w:val="both"/>
        <w:rPr>
          <w:rFonts w:cs="Arial"/>
          <w:sz w:val="22"/>
          <w:szCs w:val="22"/>
          <w:lang w:val="sl-SI"/>
        </w:rPr>
      </w:pPr>
    </w:p>
    <w:p w14:paraId="07A8239B" w14:textId="291CE243" w:rsidR="00C1058F" w:rsidRDefault="00C1058F" w:rsidP="0014590F">
      <w:pPr>
        <w:keepNext/>
        <w:spacing w:line="260" w:lineRule="exact"/>
        <w:jc w:val="both"/>
        <w:rPr>
          <w:rFonts w:cs="Arial"/>
          <w:b/>
          <w:bCs/>
          <w:sz w:val="22"/>
          <w:szCs w:val="22"/>
          <w:lang w:val="sl-SI"/>
        </w:rPr>
      </w:pPr>
      <w:r w:rsidRPr="00C1058F">
        <w:rPr>
          <w:rFonts w:cs="Arial"/>
          <w:b/>
          <w:bCs/>
          <w:sz w:val="22"/>
          <w:szCs w:val="22"/>
          <w:lang w:val="sl-SI"/>
        </w:rPr>
        <w:t xml:space="preserve">Preglednica </w:t>
      </w:r>
      <w:r w:rsidRPr="00C1058F">
        <w:rPr>
          <w:rFonts w:cs="Arial"/>
          <w:b/>
          <w:bCs/>
          <w:sz w:val="22"/>
          <w:szCs w:val="22"/>
          <w:lang w:val="sl-SI"/>
        </w:rPr>
        <w:fldChar w:fldCharType="begin"/>
      </w:r>
      <w:r w:rsidRPr="00C1058F">
        <w:rPr>
          <w:rFonts w:cs="Arial"/>
          <w:b/>
          <w:bCs/>
          <w:sz w:val="22"/>
          <w:szCs w:val="22"/>
          <w:lang w:val="sl-SI"/>
        </w:rPr>
        <w:instrText xml:space="preserve"> AUTONUMLGL  \e </w:instrText>
      </w:r>
      <w:r w:rsidRPr="00C1058F">
        <w:rPr>
          <w:rFonts w:cs="Arial"/>
          <w:b/>
          <w:bCs/>
          <w:sz w:val="22"/>
          <w:szCs w:val="22"/>
          <w:lang w:val="sl-SI"/>
        </w:rPr>
        <w:fldChar w:fldCharType="end"/>
      </w:r>
      <w:r w:rsidRPr="00C1058F">
        <w:rPr>
          <w:rFonts w:cs="Arial"/>
          <w:b/>
          <w:bCs/>
          <w:sz w:val="22"/>
          <w:szCs w:val="22"/>
          <w:lang w:val="sl-SI"/>
        </w:rPr>
        <w:t xml:space="preserve">: Povprečne plače po plačnih podskupinah </w:t>
      </w:r>
      <w:r>
        <w:rPr>
          <w:rFonts w:cs="Arial"/>
          <w:b/>
          <w:bCs/>
          <w:sz w:val="22"/>
          <w:szCs w:val="22"/>
          <w:lang w:val="sl-SI"/>
        </w:rPr>
        <w:t>za</w:t>
      </w:r>
      <w:r w:rsidRPr="00C1058F">
        <w:rPr>
          <w:rFonts w:cs="Arial"/>
          <w:b/>
          <w:bCs/>
          <w:sz w:val="22"/>
          <w:szCs w:val="22"/>
          <w:lang w:val="sl-SI"/>
        </w:rPr>
        <w:t xml:space="preserve"> leti 202</w:t>
      </w:r>
      <w:r w:rsidR="00A40996">
        <w:rPr>
          <w:rFonts w:cs="Arial"/>
          <w:b/>
          <w:bCs/>
          <w:sz w:val="22"/>
          <w:szCs w:val="22"/>
          <w:lang w:val="sl-SI"/>
        </w:rPr>
        <w:t>3</w:t>
      </w:r>
      <w:r w:rsidRPr="00C1058F">
        <w:rPr>
          <w:rFonts w:cs="Arial"/>
          <w:b/>
          <w:bCs/>
          <w:sz w:val="22"/>
          <w:szCs w:val="22"/>
          <w:lang w:val="sl-SI"/>
        </w:rPr>
        <w:t xml:space="preserve"> in 202</w:t>
      </w:r>
      <w:r w:rsidR="00A40996">
        <w:rPr>
          <w:rFonts w:cs="Arial"/>
          <w:b/>
          <w:bCs/>
          <w:sz w:val="22"/>
          <w:szCs w:val="22"/>
          <w:lang w:val="sl-SI"/>
        </w:rPr>
        <w:t>4</w:t>
      </w:r>
    </w:p>
    <w:p w14:paraId="362B0D1A" w14:textId="2CA272D1" w:rsidR="00612CD8" w:rsidRDefault="00612CD8" w:rsidP="0014590F">
      <w:pPr>
        <w:keepNext/>
        <w:spacing w:line="260" w:lineRule="exact"/>
        <w:jc w:val="both"/>
        <w:rPr>
          <w:rFonts w:cs="Arial"/>
          <w:b/>
          <w:bCs/>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12"/>
        <w:gridCol w:w="1292"/>
        <w:gridCol w:w="1292"/>
        <w:gridCol w:w="1292"/>
      </w:tblGrid>
      <w:tr w:rsidR="006B3290" w:rsidRPr="006B3290" w14:paraId="1CB67B7F" w14:textId="77777777" w:rsidTr="00270656">
        <w:trPr>
          <w:trHeight w:val="20"/>
          <w:tblHeader/>
        </w:trPr>
        <w:tc>
          <w:tcPr>
            <w:tcW w:w="2716" w:type="pct"/>
            <w:shd w:val="clear" w:color="auto" w:fill="auto"/>
            <w:vAlign w:val="bottom"/>
            <w:hideMark/>
          </w:tcPr>
          <w:p w14:paraId="22741562" w14:textId="77777777" w:rsidR="006B3290" w:rsidRPr="006B3290" w:rsidRDefault="006B3290" w:rsidP="006B3290">
            <w:pPr>
              <w:spacing w:line="240" w:lineRule="auto"/>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PLAČNE PODSKUPINE</w:t>
            </w:r>
          </w:p>
        </w:tc>
        <w:tc>
          <w:tcPr>
            <w:tcW w:w="761" w:type="pct"/>
            <w:shd w:val="clear" w:color="auto" w:fill="auto"/>
            <w:vAlign w:val="bottom"/>
            <w:hideMark/>
          </w:tcPr>
          <w:p w14:paraId="5A651FF3" w14:textId="77777777" w:rsidR="006B3290" w:rsidRPr="006B3290" w:rsidRDefault="006B3290" w:rsidP="006B3290">
            <w:pPr>
              <w:spacing w:line="240" w:lineRule="auto"/>
              <w:jc w:val="center"/>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Povprečna plača 2023</w:t>
            </w:r>
          </w:p>
        </w:tc>
        <w:tc>
          <w:tcPr>
            <w:tcW w:w="761" w:type="pct"/>
            <w:shd w:val="clear" w:color="auto" w:fill="auto"/>
            <w:vAlign w:val="bottom"/>
            <w:hideMark/>
          </w:tcPr>
          <w:p w14:paraId="748794D3" w14:textId="77777777" w:rsidR="006B3290" w:rsidRPr="006B3290" w:rsidRDefault="006B3290" w:rsidP="006B3290">
            <w:pPr>
              <w:spacing w:line="240" w:lineRule="auto"/>
              <w:jc w:val="center"/>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Povprečna plača 2024</w:t>
            </w:r>
          </w:p>
        </w:tc>
        <w:tc>
          <w:tcPr>
            <w:tcW w:w="761" w:type="pct"/>
            <w:shd w:val="clear" w:color="auto" w:fill="auto"/>
            <w:vAlign w:val="bottom"/>
            <w:hideMark/>
          </w:tcPr>
          <w:p w14:paraId="106563E8" w14:textId="77777777" w:rsidR="006B3290" w:rsidRPr="006B3290" w:rsidRDefault="006B3290" w:rsidP="006B3290">
            <w:pPr>
              <w:spacing w:line="240" w:lineRule="auto"/>
              <w:jc w:val="center"/>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Indeks 24/23</w:t>
            </w:r>
          </w:p>
        </w:tc>
      </w:tr>
      <w:tr w:rsidR="006B3290" w:rsidRPr="006B3290" w14:paraId="095B64C8" w14:textId="77777777" w:rsidTr="00270656">
        <w:trPr>
          <w:trHeight w:val="20"/>
        </w:trPr>
        <w:tc>
          <w:tcPr>
            <w:tcW w:w="2716" w:type="pct"/>
            <w:shd w:val="clear" w:color="auto" w:fill="auto"/>
            <w:vAlign w:val="bottom"/>
            <w:hideMark/>
          </w:tcPr>
          <w:p w14:paraId="1FAC842A"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A1 – Predsednik republike in funkcionarji izvršilne oblasti</w:t>
            </w:r>
          </w:p>
        </w:tc>
        <w:tc>
          <w:tcPr>
            <w:tcW w:w="761" w:type="pct"/>
            <w:shd w:val="clear" w:color="auto" w:fill="auto"/>
            <w:noWrap/>
            <w:vAlign w:val="bottom"/>
            <w:hideMark/>
          </w:tcPr>
          <w:p w14:paraId="38570E9C"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5.415 €</w:t>
            </w:r>
          </w:p>
        </w:tc>
        <w:tc>
          <w:tcPr>
            <w:tcW w:w="761" w:type="pct"/>
            <w:shd w:val="clear" w:color="auto" w:fill="auto"/>
            <w:noWrap/>
            <w:vAlign w:val="bottom"/>
            <w:hideMark/>
          </w:tcPr>
          <w:p w14:paraId="7ED837DB"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5.623 €</w:t>
            </w:r>
          </w:p>
        </w:tc>
        <w:tc>
          <w:tcPr>
            <w:tcW w:w="761" w:type="pct"/>
            <w:shd w:val="clear" w:color="auto" w:fill="auto"/>
            <w:noWrap/>
            <w:vAlign w:val="bottom"/>
            <w:hideMark/>
          </w:tcPr>
          <w:p w14:paraId="47E3CDC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103,9</w:t>
            </w:r>
          </w:p>
        </w:tc>
      </w:tr>
      <w:tr w:rsidR="006B3290" w:rsidRPr="006B3290" w14:paraId="10483C5C" w14:textId="77777777" w:rsidTr="00270656">
        <w:trPr>
          <w:trHeight w:val="20"/>
        </w:trPr>
        <w:tc>
          <w:tcPr>
            <w:tcW w:w="2716" w:type="pct"/>
            <w:shd w:val="clear" w:color="auto" w:fill="auto"/>
            <w:vAlign w:val="bottom"/>
            <w:hideMark/>
          </w:tcPr>
          <w:p w14:paraId="1235F353"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A2 – Funkcionarji zakonodajne oblasti</w:t>
            </w:r>
          </w:p>
        </w:tc>
        <w:tc>
          <w:tcPr>
            <w:tcW w:w="761" w:type="pct"/>
            <w:shd w:val="clear" w:color="auto" w:fill="auto"/>
            <w:noWrap/>
            <w:vAlign w:val="bottom"/>
            <w:hideMark/>
          </w:tcPr>
          <w:p w14:paraId="3AC4602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4.704 €</w:t>
            </w:r>
          </w:p>
        </w:tc>
        <w:tc>
          <w:tcPr>
            <w:tcW w:w="761" w:type="pct"/>
            <w:shd w:val="clear" w:color="auto" w:fill="auto"/>
            <w:noWrap/>
            <w:vAlign w:val="bottom"/>
            <w:hideMark/>
          </w:tcPr>
          <w:p w14:paraId="1AA90645"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4.886 €</w:t>
            </w:r>
          </w:p>
        </w:tc>
        <w:tc>
          <w:tcPr>
            <w:tcW w:w="761" w:type="pct"/>
            <w:shd w:val="clear" w:color="auto" w:fill="auto"/>
            <w:noWrap/>
            <w:vAlign w:val="bottom"/>
            <w:hideMark/>
          </w:tcPr>
          <w:p w14:paraId="61623997"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103,9</w:t>
            </w:r>
          </w:p>
        </w:tc>
      </w:tr>
      <w:tr w:rsidR="006B3290" w:rsidRPr="006B3290" w14:paraId="5BB4FFFB" w14:textId="77777777" w:rsidTr="00270656">
        <w:trPr>
          <w:trHeight w:val="20"/>
        </w:trPr>
        <w:tc>
          <w:tcPr>
            <w:tcW w:w="2716" w:type="pct"/>
            <w:shd w:val="clear" w:color="auto" w:fill="auto"/>
            <w:vAlign w:val="bottom"/>
            <w:hideMark/>
          </w:tcPr>
          <w:p w14:paraId="3E405B7B"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A3 – Funkcionarji sodne oblasti</w:t>
            </w:r>
          </w:p>
        </w:tc>
        <w:tc>
          <w:tcPr>
            <w:tcW w:w="761" w:type="pct"/>
            <w:shd w:val="clear" w:color="auto" w:fill="auto"/>
            <w:noWrap/>
            <w:vAlign w:val="bottom"/>
            <w:hideMark/>
          </w:tcPr>
          <w:p w14:paraId="46025127"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4.259 €</w:t>
            </w:r>
          </w:p>
        </w:tc>
        <w:tc>
          <w:tcPr>
            <w:tcW w:w="761" w:type="pct"/>
            <w:shd w:val="clear" w:color="auto" w:fill="auto"/>
            <w:noWrap/>
            <w:vAlign w:val="bottom"/>
            <w:hideMark/>
          </w:tcPr>
          <w:p w14:paraId="61F02C5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4.703 €</w:t>
            </w:r>
          </w:p>
        </w:tc>
        <w:tc>
          <w:tcPr>
            <w:tcW w:w="761" w:type="pct"/>
            <w:shd w:val="clear" w:color="000000" w:fill="C6E0B4"/>
            <w:noWrap/>
            <w:vAlign w:val="bottom"/>
            <w:hideMark/>
          </w:tcPr>
          <w:p w14:paraId="55E20A61"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110,4</w:t>
            </w:r>
          </w:p>
        </w:tc>
      </w:tr>
      <w:tr w:rsidR="006B3290" w:rsidRPr="006B3290" w14:paraId="001A92E3" w14:textId="77777777" w:rsidTr="00270656">
        <w:trPr>
          <w:trHeight w:val="20"/>
        </w:trPr>
        <w:tc>
          <w:tcPr>
            <w:tcW w:w="2716" w:type="pct"/>
            <w:shd w:val="clear" w:color="auto" w:fill="auto"/>
            <w:vAlign w:val="bottom"/>
            <w:hideMark/>
          </w:tcPr>
          <w:p w14:paraId="49CD2ABB"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A4 – Funkcionarji v drugih državnih organih</w:t>
            </w:r>
          </w:p>
        </w:tc>
        <w:tc>
          <w:tcPr>
            <w:tcW w:w="761" w:type="pct"/>
            <w:shd w:val="clear" w:color="auto" w:fill="auto"/>
            <w:noWrap/>
            <w:vAlign w:val="bottom"/>
            <w:hideMark/>
          </w:tcPr>
          <w:p w14:paraId="5EED2D03"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4.350 €</w:t>
            </w:r>
          </w:p>
        </w:tc>
        <w:tc>
          <w:tcPr>
            <w:tcW w:w="761" w:type="pct"/>
            <w:shd w:val="clear" w:color="auto" w:fill="auto"/>
            <w:noWrap/>
            <w:vAlign w:val="bottom"/>
            <w:hideMark/>
          </w:tcPr>
          <w:p w14:paraId="4BE4A73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4.760 €</w:t>
            </w:r>
          </w:p>
        </w:tc>
        <w:tc>
          <w:tcPr>
            <w:tcW w:w="761" w:type="pct"/>
            <w:shd w:val="clear" w:color="000000" w:fill="C6E0B4"/>
            <w:noWrap/>
            <w:vAlign w:val="bottom"/>
            <w:hideMark/>
          </w:tcPr>
          <w:p w14:paraId="1DEF4AF0"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109,4</w:t>
            </w:r>
          </w:p>
        </w:tc>
      </w:tr>
      <w:tr w:rsidR="006B3290" w:rsidRPr="006B3290" w14:paraId="4D2E8828" w14:textId="77777777" w:rsidTr="00270656">
        <w:trPr>
          <w:trHeight w:val="20"/>
        </w:trPr>
        <w:tc>
          <w:tcPr>
            <w:tcW w:w="2716" w:type="pct"/>
            <w:shd w:val="clear" w:color="auto" w:fill="auto"/>
            <w:vAlign w:val="bottom"/>
            <w:hideMark/>
          </w:tcPr>
          <w:p w14:paraId="1681BCB3"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A5 – Funkcionarji v lokalnih skupnostih</w:t>
            </w:r>
          </w:p>
        </w:tc>
        <w:tc>
          <w:tcPr>
            <w:tcW w:w="761" w:type="pct"/>
            <w:shd w:val="clear" w:color="auto" w:fill="auto"/>
            <w:noWrap/>
            <w:vAlign w:val="bottom"/>
            <w:hideMark/>
          </w:tcPr>
          <w:p w14:paraId="0A30D54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3.486 €</w:t>
            </w:r>
          </w:p>
        </w:tc>
        <w:tc>
          <w:tcPr>
            <w:tcW w:w="761" w:type="pct"/>
            <w:shd w:val="clear" w:color="auto" w:fill="auto"/>
            <w:noWrap/>
            <w:vAlign w:val="bottom"/>
            <w:hideMark/>
          </w:tcPr>
          <w:p w14:paraId="0E72DA1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3.595 €</w:t>
            </w:r>
          </w:p>
        </w:tc>
        <w:tc>
          <w:tcPr>
            <w:tcW w:w="761" w:type="pct"/>
            <w:shd w:val="clear" w:color="auto" w:fill="auto"/>
            <w:noWrap/>
            <w:vAlign w:val="bottom"/>
            <w:hideMark/>
          </w:tcPr>
          <w:p w14:paraId="67268E50"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103,1</w:t>
            </w:r>
          </w:p>
        </w:tc>
      </w:tr>
      <w:tr w:rsidR="006B3290" w:rsidRPr="006B3290" w14:paraId="764831EB" w14:textId="77777777" w:rsidTr="00270656">
        <w:trPr>
          <w:trHeight w:val="20"/>
        </w:trPr>
        <w:tc>
          <w:tcPr>
            <w:tcW w:w="2716" w:type="pct"/>
            <w:shd w:val="clear" w:color="auto" w:fill="auto"/>
            <w:vAlign w:val="bottom"/>
            <w:hideMark/>
          </w:tcPr>
          <w:p w14:paraId="0D2A4492"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B1 – Ravnatelji, direktorji in tajniki</w:t>
            </w:r>
          </w:p>
        </w:tc>
        <w:tc>
          <w:tcPr>
            <w:tcW w:w="761" w:type="pct"/>
            <w:shd w:val="clear" w:color="auto" w:fill="auto"/>
            <w:noWrap/>
            <w:vAlign w:val="bottom"/>
            <w:hideMark/>
          </w:tcPr>
          <w:p w14:paraId="299546F1"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3.893 €</w:t>
            </w:r>
          </w:p>
        </w:tc>
        <w:tc>
          <w:tcPr>
            <w:tcW w:w="761" w:type="pct"/>
            <w:shd w:val="clear" w:color="auto" w:fill="auto"/>
            <w:noWrap/>
            <w:vAlign w:val="bottom"/>
            <w:hideMark/>
          </w:tcPr>
          <w:p w14:paraId="5ECF6457"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4.043 €</w:t>
            </w:r>
          </w:p>
        </w:tc>
        <w:tc>
          <w:tcPr>
            <w:tcW w:w="761" w:type="pct"/>
            <w:shd w:val="clear" w:color="auto" w:fill="auto"/>
            <w:noWrap/>
            <w:vAlign w:val="bottom"/>
            <w:hideMark/>
          </w:tcPr>
          <w:p w14:paraId="554940C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103,9</w:t>
            </w:r>
          </w:p>
        </w:tc>
      </w:tr>
      <w:tr w:rsidR="006B3290" w:rsidRPr="006B3290" w14:paraId="42FA8617" w14:textId="77777777" w:rsidTr="00270656">
        <w:trPr>
          <w:trHeight w:val="20"/>
        </w:trPr>
        <w:tc>
          <w:tcPr>
            <w:tcW w:w="2716" w:type="pct"/>
            <w:shd w:val="clear" w:color="auto" w:fill="auto"/>
            <w:vAlign w:val="bottom"/>
            <w:hideMark/>
          </w:tcPr>
          <w:p w14:paraId="4AAFF3B7"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C1 – Uradniki v drugih državnih organih</w:t>
            </w:r>
          </w:p>
        </w:tc>
        <w:tc>
          <w:tcPr>
            <w:tcW w:w="761" w:type="pct"/>
            <w:shd w:val="clear" w:color="auto" w:fill="auto"/>
            <w:noWrap/>
            <w:vAlign w:val="bottom"/>
            <w:hideMark/>
          </w:tcPr>
          <w:p w14:paraId="5B258A52"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3.391 €</w:t>
            </w:r>
          </w:p>
        </w:tc>
        <w:tc>
          <w:tcPr>
            <w:tcW w:w="761" w:type="pct"/>
            <w:shd w:val="clear" w:color="auto" w:fill="auto"/>
            <w:noWrap/>
            <w:vAlign w:val="bottom"/>
            <w:hideMark/>
          </w:tcPr>
          <w:p w14:paraId="4A3859A2"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3.564 €</w:t>
            </w:r>
          </w:p>
        </w:tc>
        <w:tc>
          <w:tcPr>
            <w:tcW w:w="761" w:type="pct"/>
            <w:shd w:val="clear" w:color="auto" w:fill="auto"/>
            <w:noWrap/>
            <w:vAlign w:val="bottom"/>
            <w:hideMark/>
          </w:tcPr>
          <w:p w14:paraId="6ED380A1"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105,1</w:t>
            </w:r>
          </w:p>
        </w:tc>
      </w:tr>
      <w:tr w:rsidR="006B3290" w:rsidRPr="006B3290" w14:paraId="30E3ED15" w14:textId="77777777" w:rsidTr="00270656">
        <w:trPr>
          <w:trHeight w:val="20"/>
        </w:trPr>
        <w:tc>
          <w:tcPr>
            <w:tcW w:w="2716" w:type="pct"/>
            <w:shd w:val="clear" w:color="auto" w:fill="auto"/>
            <w:vAlign w:val="bottom"/>
            <w:hideMark/>
          </w:tcPr>
          <w:p w14:paraId="1FF705E3"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C2 – Uradniki v državni upravi, upravah pravosodnih organov in upravah lokalnih skupnosti</w:t>
            </w:r>
          </w:p>
        </w:tc>
        <w:tc>
          <w:tcPr>
            <w:tcW w:w="761" w:type="pct"/>
            <w:shd w:val="clear" w:color="auto" w:fill="auto"/>
            <w:noWrap/>
            <w:vAlign w:val="bottom"/>
            <w:hideMark/>
          </w:tcPr>
          <w:p w14:paraId="62A98DA9"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2.746 €</w:t>
            </w:r>
          </w:p>
        </w:tc>
        <w:tc>
          <w:tcPr>
            <w:tcW w:w="761" w:type="pct"/>
            <w:shd w:val="clear" w:color="auto" w:fill="auto"/>
            <w:noWrap/>
            <w:vAlign w:val="bottom"/>
            <w:hideMark/>
          </w:tcPr>
          <w:p w14:paraId="1DAC6F1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2.870 €</w:t>
            </w:r>
          </w:p>
        </w:tc>
        <w:tc>
          <w:tcPr>
            <w:tcW w:w="761" w:type="pct"/>
            <w:shd w:val="clear" w:color="auto" w:fill="auto"/>
            <w:noWrap/>
            <w:vAlign w:val="bottom"/>
            <w:hideMark/>
          </w:tcPr>
          <w:p w14:paraId="7B2E0E3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104,5</w:t>
            </w:r>
          </w:p>
        </w:tc>
      </w:tr>
      <w:tr w:rsidR="006B3290" w:rsidRPr="006B3290" w14:paraId="567BA09F" w14:textId="77777777" w:rsidTr="00270656">
        <w:trPr>
          <w:trHeight w:val="20"/>
        </w:trPr>
        <w:tc>
          <w:tcPr>
            <w:tcW w:w="2716" w:type="pct"/>
            <w:shd w:val="clear" w:color="auto" w:fill="auto"/>
            <w:vAlign w:val="bottom"/>
            <w:hideMark/>
          </w:tcPr>
          <w:p w14:paraId="330B12C6"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C3 – Policisti</w:t>
            </w:r>
          </w:p>
        </w:tc>
        <w:tc>
          <w:tcPr>
            <w:tcW w:w="761" w:type="pct"/>
            <w:shd w:val="clear" w:color="auto" w:fill="auto"/>
            <w:noWrap/>
            <w:vAlign w:val="bottom"/>
            <w:hideMark/>
          </w:tcPr>
          <w:p w14:paraId="4ADC0F1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2.769 €</w:t>
            </w:r>
          </w:p>
        </w:tc>
        <w:tc>
          <w:tcPr>
            <w:tcW w:w="761" w:type="pct"/>
            <w:shd w:val="clear" w:color="auto" w:fill="auto"/>
            <w:noWrap/>
            <w:vAlign w:val="bottom"/>
            <w:hideMark/>
          </w:tcPr>
          <w:p w14:paraId="773BEB66"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2.867 €</w:t>
            </w:r>
          </w:p>
        </w:tc>
        <w:tc>
          <w:tcPr>
            <w:tcW w:w="761" w:type="pct"/>
            <w:shd w:val="clear" w:color="auto" w:fill="auto"/>
            <w:noWrap/>
            <w:vAlign w:val="bottom"/>
            <w:hideMark/>
          </w:tcPr>
          <w:p w14:paraId="50C2A68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103,5</w:t>
            </w:r>
          </w:p>
        </w:tc>
      </w:tr>
      <w:tr w:rsidR="006B3290" w:rsidRPr="006B3290" w14:paraId="2AF7D324" w14:textId="77777777" w:rsidTr="00270656">
        <w:trPr>
          <w:trHeight w:val="20"/>
        </w:trPr>
        <w:tc>
          <w:tcPr>
            <w:tcW w:w="2716" w:type="pct"/>
            <w:shd w:val="clear" w:color="auto" w:fill="auto"/>
            <w:vAlign w:val="bottom"/>
            <w:hideMark/>
          </w:tcPr>
          <w:p w14:paraId="5FCDDF35"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C4 – Vojaki</w:t>
            </w:r>
          </w:p>
        </w:tc>
        <w:tc>
          <w:tcPr>
            <w:tcW w:w="761" w:type="pct"/>
            <w:shd w:val="clear" w:color="auto" w:fill="auto"/>
            <w:noWrap/>
            <w:vAlign w:val="bottom"/>
            <w:hideMark/>
          </w:tcPr>
          <w:p w14:paraId="77F8E039"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2.868 €</w:t>
            </w:r>
          </w:p>
        </w:tc>
        <w:tc>
          <w:tcPr>
            <w:tcW w:w="761" w:type="pct"/>
            <w:shd w:val="clear" w:color="auto" w:fill="auto"/>
            <w:noWrap/>
            <w:vAlign w:val="bottom"/>
            <w:hideMark/>
          </w:tcPr>
          <w:p w14:paraId="21BEE119"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2.947 €</w:t>
            </w:r>
          </w:p>
        </w:tc>
        <w:tc>
          <w:tcPr>
            <w:tcW w:w="761" w:type="pct"/>
            <w:shd w:val="clear" w:color="000000" w:fill="F8CBAD"/>
            <w:noWrap/>
            <w:vAlign w:val="bottom"/>
            <w:hideMark/>
          </w:tcPr>
          <w:p w14:paraId="32CE2F42"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102,8</w:t>
            </w:r>
          </w:p>
        </w:tc>
      </w:tr>
      <w:tr w:rsidR="006B3290" w:rsidRPr="006B3290" w14:paraId="6749A8CE" w14:textId="77777777" w:rsidTr="00270656">
        <w:trPr>
          <w:trHeight w:val="20"/>
        </w:trPr>
        <w:tc>
          <w:tcPr>
            <w:tcW w:w="2716" w:type="pct"/>
            <w:shd w:val="clear" w:color="auto" w:fill="auto"/>
            <w:vAlign w:val="bottom"/>
            <w:hideMark/>
          </w:tcPr>
          <w:p w14:paraId="006BCF98"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C5 – Uradniki finančne uprave</w:t>
            </w:r>
          </w:p>
        </w:tc>
        <w:tc>
          <w:tcPr>
            <w:tcW w:w="761" w:type="pct"/>
            <w:shd w:val="clear" w:color="auto" w:fill="auto"/>
            <w:noWrap/>
            <w:vAlign w:val="bottom"/>
            <w:hideMark/>
          </w:tcPr>
          <w:p w14:paraId="4307A095"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2.763 €</w:t>
            </w:r>
          </w:p>
        </w:tc>
        <w:tc>
          <w:tcPr>
            <w:tcW w:w="761" w:type="pct"/>
            <w:shd w:val="clear" w:color="auto" w:fill="auto"/>
            <w:noWrap/>
            <w:vAlign w:val="bottom"/>
            <w:hideMark/>
          </w:tcPr>
          <w:p w14:paraId="16A84DF9"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2.868 €</w:t>
            </w:r>
          </w:p>
        </w:tc>
        <w:tc>
          <w:tcPr>
            <w:tcW w:w="761" w:type="pct"/>
            <w:shd w:val="clear" w:color="auto" w:fill="auto"/>
            <w:noWrap/>
            <w:vAlign w:val="bottom"/>
            <w:hideMark/>
          </w:tcPr>
          <w:p w14:paraId="51C4003B"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103,8</w:t>
            </w:r>
          </w:p>
        </w:tc>
      </w:tr>
      <w:tr w:rsidR="006B3290" w:rsidRPr="006B3290" w14:paraId="6934F261" w14:textId="77777777" w:rsidTr="00270656">
        <w:trPr>
          <w:trHeight w:val="20"/>
        </w:trPr>
        <w:tc>
          <w:tcPr>
            <w:tcW w:w="2716" w:type="pct"/>
            <w:shd w:val="clear" w:color="auto" w:fill="auto"/>
            <w:vAlign w:val="bottom"/>
            <w:hideMark/>
          </w:tcPr>
          <w:p w14:paraId="0FDDCAB8"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C6 – Inšpektorji, pravosodni policisti in drugi uradniki s posebnimi pooblastili</w:t>
            </w:r>
          </w:p>
        </w:tc>
        <w:tc>
          <w:tcPr>
            <w:tcW w:w="761" w:type="pct"/>
            <w:shd w:val="clear" w:color="auto" w:fill="auto"/>
            <w:noWrap/>
            <w:vAlign w:val="bottom"/>
            <w:hideMark/>
          </w:tcPr>
          <w:p w14:paraId="4AB6AD31"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2.855 €</w:t>
            </w:r>
          </w:p>
        </w:tc>
        <w:tc>
          <w:tcPr>
            <w:tcW w:w="761" w:type="pct"/>
            <w:shd w:val="clear" w:color="auto" w:fill="auto"/>
            <w:noWrap/>
            <w:vAlign w:val="bottom"/>
            <w:hideMark/>
          </w:tcPr>
          <w:p w14:paraId="5D1EFB0E"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2.990 €</w:t>
            </w:r>
          </w:p>
        </w:tc>
        <w:tc>
          <w:tcPr>
            <w:tcW w:w="761" w:type="pct"/>
            <w:shd w:val="clear" w:color="auto" w:fill="auto"/>
            <w:noWrap/>
            <w:vAlign w:val="bottom"/>
            <w:hideMark/>
          </w:tcPr>
          <w:p w14:paraId="08922227"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104,7</w:t>
            </w:r>
          </w:p>
        </w:tc>
      </w:tr>
      <w:tr w:rsidR="006B3290" w:rsidRPr="006B3290" w14:paraId="2B0828EE" w14:textId="77777777" w:rsidTr="00270656">
        <w:trPr>
          <w:trHeight w:val="20"/>
        </w:trPr>
        <w:tc>
          <w:tcPr>
            <w:tcW w:w="2716" w:type="pct"/>
            <w:shd w:val="clear" w:color="auto" w:fill="auto"/>
            <w:vAlign w:val="bottom"/>
            <w:hideMark/>
          </w:tcPr>
          <w:p w14:paraId="2F4366A1"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C7 – Diplomati</w:t>
            </w:r>
          </w:p>
        </w:tc>
        <w:tc>
          <w:tcPr>
            <w:tcW w:w="761" w:type="pct"/>
            <w:shd w:val="clear" w:color="auto" w:fill="auto"/>
            <w:noWrap/>
            <w:vAlign w:val="bottom"/>
            <w:hideMark/>
          </w:tcPr>
          <w:p w14:paraId="47C4FDD6"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3.835 €</w:t>
            </w:r>
          </w:p>
        </w:tc>
        <w:tc>
          <w:tcPr>
            <w:tcW w:w="761" w:type="pct"/>
            <w:shd w:val="clear" w:color="auto" w:fill="auto"/>
            <w:noWrap/>
            <w:vAlign w:val="bottom"/>
            <w:hideMark/>
          </w:tcPr>
          <w:p w14:paraId="6B4AE24A"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3.910 €</w:t>
            </w:r>
          </w:p>
        </w:tc>
        <w:tc>
          <w:tcPr>
            <w:tcW w:w="761" w:type="pct"/>
            <w:shd w:val="clear" w:color="000000" w:fill="F8CBAD"/>
            <w:noWrap/>
            <w:vAlign w:val="bottom"/>
            <w:hideMark/>
          </w:tcPr>
          <w:p w14:paraId="32D83223"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102,0</w:t>
            </w:r>
          </w:p>
        </w:tc>
      </w:tr>
      <w:tr w:rsidR="006B3290" w:rsidRPr="006B3290" w14:paraId="450EE25B" w14:textId="77777777" w:rsidTr="00270656">
        <w:trPr>
          <w:trHeight w:val="20"/>
        </w:trPr>
        <w:tc>
          <w:tcPr>
            <w:tcW w:w="2716" w:type="pct"/>
            <w:shd w:val="clear" w:color="auto" w:fill="auto"/>
            <w:vAlign w:val="bottom"/>
            <w:hideMark/>
          </w:tcPr>
          <w:p w14:paraId="7316FF7C"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D1 – Visokošolski učitelji in visokošolski sodelavci</w:t>
            </w:r>
          </w:p>
        </w:tc>
        <w:tc>
          <w:tcPr>
            <w:tcW w:w="761" w:type="pct"/>
            <w:shd w:val="clear" w:color="auto" w:fill="auto"/>
            <w:noWrap/>
            <w:vAlign w:val="bottom"/>
            <w:hideMark/>
          </w:tcPr>
          <w:p w14:paraId="54542DC2"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3.936 €</w:t>
            </w:r>
          </w:p>
        </w:tc>
        <w:tc>
          <w:tcPr>
            <w:tcW w:w="761" w:type="pct"/>
            <w:shd w:val="clear" w:color="auto" w:fill="auto"/>
            <w:noWrap/>
            <w:vAlign w:val="bottom"/>
            <w:hideMark/>
          </w:tcPr>
          <w:p w14:paraId="3C6C531A"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4.104 €</w:t>
            </w:r>
          </w:p>
        </w:tc>
        <w:tc>
          <w:tcPr>
            <w:tcW w:w="761" w:type="pct"/>
            <w:shd w:val="clear" w:color="auto" w:fill="auto"/>
            <w:noWrap/>
            <w:vAlign w:val="bottom"/>
            <w:hideMark/>
          </w:tcPr>
          <w:p w14:paraId="22BCEE4E"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104,3</w:t>
            </w:r>
          </w:p>
        </w:tc>
      </w:tr>
      <w:tr w:rsidR="006B3290" w:rsidRPr="006B3290" w14:paraId="4CFA25E7" w14:textId="77777777" w:rsidTr="00270656">
        <w:trPr>
          <w:trHeight w:val="20"/>
        </w:trPr>
        <w:tc>
          <w:tcPr>
            <w:tcW w:w="2716" w:type="pct"/>
            <w:shd w:val="clear" w:color="auto" w:fill="auto"/>
            <w:vAlign w:val="bottom"/>
            <w:hideMark/>
          </w:tcPr>
          <w:p w14:paraId="670E837D"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D2 – Predavatelji višjih strokovnih šol, srednješolski in osnovnošolski učitelji in drugi strokovni delavci</w:t>
            </w:r>
          </w:p>
        </w:tc>
        <w:tc>
          <w:tcPr>
            <w:tcW w:w="761" w:type="pct"/>
            <w:shd w:val="clear" w:color="auto" w:fill="auto"/>
            <w:noWrap/>
            <w:vAlign w:val="bottom"/>
            <w:hideMark/>
          </w:tcPr>
          <w:p w14:paraId="32D748B9"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2.599 €</w:t>
            </w:r>
          </w:p>
        </w:tc>
        <w:tc>
          <w:tcPr>
            <w:tcW w:w="761" w:type="pct"/>
            <w:shd w:val="clear" w:color="auto" w:fill="auto"/>
            <w:noWrap/>
            <w:vAlign w:val="bottom"/>
            <w:hideMark/>
          </w:tcPr>
          <w:p w14:paraId="080DB3C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2.706 €</w:t>
            </w:r>
          </w:p>
        </w:tc>
        <w:tc>
          <w:tcPr>
            <w:tcW w:w="761" w:type="pct"/>
            <w:shd w:val="clear" w:color="auto" w:fill="auto"/>
            <w:noWrap/>
            <w:vAlign w:val="bottom"/>
            <w:hideMark/>
          </w:tcPr>
          <w:p w14:paraId="10B6B99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104,1</w:t>
            </w:r>
          </w:p>
        </w:tc>
      </w:tr>
      <w:tr w:rsidR="006B3290" w:rsidRPr="006B3290" w14:paraId="40D8B3D9" w14:textId="77777777" w:rsidTr="00270656">
        <w:trPr>
          <w:trHeight w:val="20"/>
        </w:trPr>
        <w:tc>
          <w:tcPr>
            <w:tcW w:w="2716" w:type="pct"/>
            <w:shd w:val="clear" w:color="auto" w:fill="auto"/>
            <w:vAlign w:val="bottom"/>
            <w:hideMark/>
          </w:tcPr>
          <w:p w14:paraId="338CDF2B"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D3 – Vzgojitelji in ostali strokovni delavci v vrtcih</w:t>
            </w:r>
          </w:p>
        </w:tc>
        <w:tc>
          <w:tcPr>
            <w:tcW w:w="761" w:type="pct"/>
            <w:shd w:val="clear" w:color="auto" w:fill="auto"/>
            <w:noWrap/>
            <w:vAlign w:val="bottom"/>
            <w:hideMark/>
          </w:tcPr>
          <w:p w14:paraId="3E5A3CB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1.887 €</w:t>
            </w:r>
          </w:p>
        </w:tc>
        <w:tc>
          <w:tcPr>
            <w:tcW w:w="761" w:type="pct"/>
            <w:shd w:val="clear" w:color="auto" w:fill="auto"/>
            <w:noWrap/>
            <w:vAlign w:val="bottom"/>
            <w:hideMark/>
          </w:tcPr>
          <w:p w14:paraId="26D79531"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1.961 €</w:t>
            </w:r>
          </w:p>
        </w:tc>
        <w:tc>
          <w:tcPr>
            <w:tcW w:w="761" w:type="pct"/>
            <w:shd w:val="clear" w:color="auto" w:fill="auto"/>
            <w:noWrap/>
            <w:vAlign w:val="bottom"/>
            <w:hideMark/>
          </w:tcPr>
          <w:p w14:paraId="37833D70"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103,9</w:t>
            </w:r>
          </w:p>
        </w:tc>
      </w:tr>
      <w:tr w:rsidR="006B3290" w:rsidRPr="006B3290" w14:paraId="5A0EEEA0" w14:textId="77777777" w:rsidTr="00270656">
        <w:trPr>
          <w:trHeight w:val="20"/>
        </w:trPr>
        <w:tc>
          <w:tcPr>
            <w:tcW w:w="2716" w:type="pct"/>
            <w:shd w:val="clear" w:color="auto" w:fill="auto"/>
            <w:vAlign w:val="bottom"/>
            <w:hideMark/>
          </w:tcPr>
          <w:p w14:paraId="54787495"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E1 – Zdravniki in zobozdravniki</w:t>
            </w:r>
          </w:p>
        </w:tc>
        <w:tc>
          <w:tcPr>
            <w:tcW w:w="761" w:type="pct"/>
            <w:shd w:val="clear" w:color="auto" w:fill="auto"/>
            <w:noWrap/>
            <w:vAlign w:val="bottom"/>
            <w:hideMark/>
          </w:tcPr>
          <w:p w14:paraId="2C1D4F6C"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4.725 €</w:t>
            </w:r>
          </w:p>
        </w:tc>
        <w:tc>
          <w:tcPr>
            <w:tcW w:w="761" w:type="pct"/>
            <w:shd w:val="clear" w:color="auto" w:fill="auto"/>
            <w:noWrap/>
            <w:vAlign w:val="bottom"/>
            <w:hideMark/>
          </w:tcPr>
          <w:p w14:paraId="7B7CAD29"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5.051 €</w:t>
            </w:r>
          </w:p>
        </w:tc>
        <w:tc>
          <w:tcPr>
            <w:tcW w:w="761" w:type="pct"/>
            <w:shd w:val="clear" w:color="000000" w:fill="C6E0B4"/>
            <w:noWrap/>
            <w:vAlign w:val="bottom"/>
            <w:hideMark/>
          </w:tcPr>
          <w:p w14:paraId="790BF04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106,9</w:t>
            </w:r>
          </w:p>
        </w:tc>
      </w:tr>
      <w:tr w:rsidR="006B3290" w:rsidRPr="006B3290" w14:paraId="038D268C" w14:textId="77777777" w:rsidTr="00270656">
        <w:trPr>
          <w:trHeight w:val="20"/>
        </w:trPr>
        <w:tc>
          <w:tcPr>
            <w:tcW w:w="2716" w:type="pct"/>
            <w:shd w:val="clear" w:color="auto" w:fill="auto"/>
            <w:vAlign w:val="bottom"/>
            <w:hideMark/>
          </w:tcPr>
          <w:p w14:paraId="09E54792"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E2 – Farmacevtski delavci</w:t>
            </w:r>
          </w:p>
        </w:tc>
        <w:tc>
          <w:tcPr>
            <w:tcW w:w="761" w:type="pct"/>
            <w:shd w:val="clear" w:color="auto" w:fill="auto"/>
            <w:noWrap/>
            <w:vAlign w:val="bottom"/>
            <w:hideMark/>
          </w:tcPr>
          <w:p w14:paraId="3BF75E8B"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2.814 €</w:t>
            </w:r>
          </w:p>
        </w:tc>
        <w:tc>
          <w:tcPr>
            <w:tcW w:w="761" w:type="pct"/>
            <w:shd w:val="clear" w:color="auto" w:fill="auto"/>
            <w:noWrap/>
            <w:vAlign w:val="bottom"/>
            <w:hideMark/>
          </w:tcPr>
          <w:p w14:paraId="1BF2BE4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2.899 €</w:t>
            </w:r>
          </w:p>
        </w:tc>
        <w:tc>
          <w:tcPr>
            <w:tcW w:w="761" w:type="pct"/>
            <w:shd w:val="clear" w:color="auto" w:fill="auto"/>
            <w:noWrap/>
            <w:vAlign w:val="bottom"/>
            <w:hideMark/>
          </w:tcPr>
          <w:p w14:paraId="4A7B9EE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103,0</w:t>
            </w:r>
          </w:p>
        </w:tc>
      </w:tr>
      <w:tr w:rsidR="006B3290" w:rsidRPr="006B3290" w14:paraId="51618B11" w14:textId="77777777" w:rsidTr="00270656">
        <w:trPr>
          <w:trHeight w:val="20"/>
        </w:trPr>
        <w:tc>
          <w:tcPr>
            <w:tcW w:w="2716" w:type="pct"/>
            <w:shd w:val="clear" w:color="auto" w:fill="auto"/>
            <w:vAlign w:val="bottom"/>
            <w:hideMark/>
          </w:tcPr>
          <w:p w14:paraId="590C75AA"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E3 – Medicinske sestre in babice</w:t>
            </w:r>
          </w:p>
        </w:tc>
        <w:tc>
          <w:tcPr>
            <w:tcW w:w="761" w:type="pct"/>
            <w:shd w:val="clear" w:color="auto" w:fill="auto"/>
            <w:noWrap/>
            <w:vAlign w:val="bottom"/>
            <w:hideMark/>
          </w:tcPr>
          <w:p w14:paraId="4E0AEC6C"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2.545 €</w:t>
            </w:r>
          </w:p>
        </w:tc>
        <w:tc>
          <w:tcPr>
            <w:tcW w:w="761" w:type="pct"/>
            <w:shd w:val="clear" w:color="auto" w:fill="auto"/>
            <w:noWrap/>
            <w:vAlign w:val="bottom"/>
            <w:hideMark/>
          </w:tcPr>
          <w:p w14:paraId="141CDA22"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2.621 €</w:t>
            </w:r>
          </w:p>
        </w:tc>
        <w:tc>
          <w:tcPr>
            <w:tcW w:w="761" w:type="pct"/>
            <w:shd w:val="clear" w:color="auto" w:fill="auto"/>
            <w:noWrap/>
            <w:vAlign w:val="bottom"/>
            <w:hideMark/>
          </w:tcPr>
          <w:p w14:paraId="31E8F73C"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103,0</w:t>
            </w:r>
          </w:p>
        </w:tc>
      </w:tr>
      <w:tr w:rsidR="006B3290" w:rsidRPr="006B3290" w14:paraId="59D2045B" w14:textId="77777777" w:rsidTr="00270656">
        <w:trPr>
          <w:trHeight w:val="20"/>
        </w:trPr>
        <w:tc>
          <w:tcPr>
            <w:tcW w:w="2716" w:type="pct"/>
            <w:shd w:val="clear" w:color="auto" w:fill="auto"/>
            <w:vAlign w:val="bottom"/>
            <w:hideMark/>
          </w:tcPr>
          <w:p w14:paraId="2620F5F3"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E4 – Zdravstveni delavci in zdravstveni sodelavci</w:t>
            </w:r>
          </w:p>
        </w:tc>
        <w:tc>
          <w:tcPr>
            <w:tcW w:w="761" w:type="pct"/>
            <w:shd w:val="clear" w:color="auto" w:fill="auto"/>
            <w:noWrap/>
            <w:vAlign w:val="bottom"/>
            <w:hideMark/>
          </w:tcPr>
          <w:p w14:paraId="59883EE5"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2.193 €</w:t>
            </w:r>
          </w:p>
        </w:tc>
        <w:tc>
          <w:tcPr>
            <w:tcW w:w="761" w:type="pct"/>
            <w:shd w:val="clear" w:color="auto" w:fill="auto"/>
            <w:noWrap/>
            <w:vAlign w:val="bottom"/>
            <w:hideMark/>
          </w:tcPr>
          <w:p w14:paraId="5AE1CC4E"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2.259 €</w:t>
            </w:r>
          </w:p>
        </w:tc>
        <w:tc>
          <w:tcPr>
            <w:tcW w:w="761" w:type="pct"/>
            <w:shd w:val="clear" w:color="auto" w:fill="auto"/>
            <w:noWrap/>
            <w:vAlign w:val="bottom"/>
            <w:hideMark/>
          </w:tcPr>
          <w:p w14:paraId="2367A281"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103,0</w:t>
            </w:r>
          </w:p>
        </w:tc>
      </w:tr>
      <w:tr w:rsidR="006B3290" w:rsidRPr="006B3290" w14:paraId="7A64CACF" w14:textId="77777777" w:rsidTr="00270656">
        <w:trPr>
          <w:trHeight w:val="20"/>
        </w:trPr>
        <w:tc>
          <w:tcPr>
            <w:tcW w:w="2716" w:type="pct"/>
            <w:shd w:val="clear" w:color="auto" w:fill="auto"/>
            <w:vAlign w:val="bottom"/>
            <w:hideMark/>
          </w:tcPr>
          <w:p w14:paraId="68FDFA90"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F1 – Strokovni delavci</w:t>
            </w:r>
          </w:p>
        </w:tc>
        <w:tc>
          <w:tcPr>
            <w:tcW w:w="761" w:type="pct"/>
            <w:shd w:val="clear" w:color="auto" w:fill="auto"/>
            <w:noWrap/>
            <w:vAlign w:val="bottom"/>
            <w:hideMark/>
          </w:tcPr>
          <w:p w14:paraId="7282488A"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2.574 €</w:t>
            </w:r>
          </w:p>
        </w:tc>
        <w:tc>
          <w:tcPr>
            <w:tcW w:w="761" w:type="pct"/>
            <w:shd w:val="clear" w:color="auto" w:fill="auto"/>
            <w:noWrap/>
            <w:vAlign w:val="bottom"/>
            <w:hideMark/>
          </w:tcPr>
          <w:p w14:paraId="0B25DB5C"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2.660 €</w:t>
            </w:r>
          </w:p>
        </w:tc>
        <w:tc>
          <w:tcPr>
            <w:tcW w:w="761" w:type="pct"/>
            <w:shd w:val="clear" w:color="auto" w:fill="auto"/>
            <w:noWrap/>
            <w:vAlign w:val="bottom"/>
            <w:hideMark/>
          </w:tcPr>
          <w:p w14:paraId="465D0A66"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103,3</w:t>
            </w:r>
          </w:p>
        </w:tc>
      </w:tr>
      <w:tr w:rsidR="006B3290" w:rsidRPr="006B3290" w14:paraId="00BF5EE6" w14:textId="77777777" w:rsidTr="00270656">
        <w:trPr>
          <w:trHeight w:val="20"/>
        </w:trPr>
        <w:tc>
          <w:tcPr>
            <w:tcW w:w="2716" w:type="pct"/>
            <w:shd w:val="clear" w:color="auto" w:fill="auto"/>
            <w:vAlign w:val="bottom"/>
            <w:hideMark/>
          </w:tcPr>
          <w:p w14:paraId="07C56CA6"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F2 – Strokovni sodelavci</w:t>
            </w:r>
          </w:p>
        </w:tc>
        <w:tc>
          <w:tcPr>
            <w:tcW w:w="761" w:type="pct"/>
            <w:shd w:val="clear" w:color="auto" w:fill="auto"/>
            <w:noWrap/>
            <w:vAlign w:val="bottom"/>
            <w:hideMark/>
          </w:tcPr>
          <w:p w14:paraId="3BE5E31D"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1.824 €</w:t>
            </w:r>
          </w:p>
        </w:tc>
        <w:tc>
          <w:tcPr>
            <w:tcW w:w="761" w:type="pct"/>
            <w:shd w:val="clear" w:color="auto" w:fill="auto"/>
            <w:noWrap/>
            <w:vAlign w:val="bottom"/>
            <w:hideMark/>
          </w:tcPr>
          <w:p w14:paraId="7D469BF5"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1.878 €</w:t>
            </w:r>
          </w:p>
        </w:tc>
        <w:tc>
          <w:tcPr>
            <w:tcW w:w="761" w:type="pct"/>
            <w:shd w:val="clear" w:color="auto" w:fill="auto"/>
            <w:noWrap/>
            <w:vAlign w:val="bottom"/>
            <w:hideMark/>
          </w:tcPr>
          <w:p w14:paraId="18DA10B3"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103,0</w:t>
            </w:r>
          </w:p>
        </w:tc>
      </w:tr>
      <w:tr w:rsidR="006B3290" w:rsidRPr="006B3290" w14:paraId="33893518" w14:textId="77777777" w:rsidTr="00270656">
        <w:trPr>
          <w:trHeight w:val="20"/>
        </w:trPr>
        <w:tc>
          <w:tcPr>
            <w:tcW w:w="2716" w:type="pct"/>
            <w:shd w:val="clear" w:color="auto" w:fill="auto"/>
            <w:vAlign w:val="bottom"/>
            <w:hideMark/>
          </w:tcPr>
          <w:p w14:paraId="48A8560D"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G1 – Umetniški poklici</w:t>
            </w:r>
          </w:p>
        </w:tc>
        <w:tc>
          <w:tcPr>
            <w:tcW w:w="761" w:type="pct"/>
            <w:shd w:val="clear" w:color="auto" w:fill="auto"/>
            <w:noWrap/>
            <w:vAlign w:val="bottom"/>
            <w:hideMark/>
          </w:tcPr>
          <w:p w14:paraId="7CFA08E9"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3.064 €</w:t>
            </w:r>
          </w:p>
        </w:tc>
        <w:tc>
          <w:tcPr>
            <w:tcW w:w="761" w:type="pct"/>
            <w:shd w:val="clear" w:color="auto" w:fill="auto"/>
            <w:noWrap/>
            <w:vAlign w:val="bottom"/>
            <w:hideMark/>
          </w:tcPr>
          <w:p w14:paraId="1F34D64C"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3.172 €</w:t>
            </w:r>
          </w:p>
        </w:tc>
        <w:tc>
          <w:tcPr>
            <w:tcW w:w="761" w:type="pct"/>
            <w:shd w:val="clear" w:color="auto" w:fill="auto"/>
            <w:noWrap/>
            <w:vAlign w:val="bottom"/>
            <w:hideMark/>
          </w:tcPr>
          <w:p w14:paraId="490DDAA1"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103,5</w:t>
            </w:r>
          </w:p>
        </w:tc>
      </w:tr>
      <w:tr w:rsidR="006B3290" w:rsidRPr="006B3290" w14:paraId="5BBC42D3" w14:textId="77777777" w:rsidTr="00270656">
        <w:trPr>
          <w:trHeight w:val="20"/>
        </w:trPr>
        <w:tc>
          <w:tcPr>
            <w:tcW w:w="2716" w:type="pct"/>
            <w:shd w:val="clear" w:color="auto" w:fill="auto"/>
            <w:vAlign w:val="bottom"/>
            <w:hideMark/>
          </w:tcPr>
          <w:p w14:paraId="31C6B50F"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G2 – Drugi poklici na področju kulture in informiranja</w:t>
            </w:r>
          </w:p>
        </w:tc>
        <w:tc>
          <w:tcPr>
            <w:tcW w:w="761" w:type="pct"/>
            <w:shd w:val="clear" w:color="auto" w:fill="auto"/>
            <w:noWrap/>
            <w:vAlign w:val="bottom"/>
            <w:hideMark/>
          </w:tcPr>
          <w:p w14:paraId="2F1CC409"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2.404 €</w:t>
            </w:r>
          </w:p>
        </w:tc>
        <w:tc>
          <w:tcPr>
            <w:tcW w:w="761" w:type="pct"/>
            <w:shd w:val="clear" w:color="auto" w:fill="auto"/>
            <w:noWrap/>
            <w:vAlign w:val="bottom"/>
            <w:hideMark/>
          </w:tcPr>
          <w:p w14:paraId="7D9960F6"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2.476 €</w:t>
            </w:r>
          </w:p>
        </w:tc>
        <w:tc>
          <w:tcPr>
            <w:tcW w:w="761" w:type="pct"/>
            <w:shd w:val="clear" w:color="auto" w:fill="auto"/>
            <w:noWrap/>
            <w:vAlign w:val="bottom"/>
            <w:hideMark/>
          </w:tcPr>
          <w:p w14:paraId="0029B97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103,0</w:t>
            </w:r>
          </w:p>
        </w:tc>
      </w:tr>
      <w:tr w:rsidR="006B3290" w:rsidRPr="006B3290" w14:paraId="768E09F0" w14:textId="77777777" w:rsidTr="00270656">
        <w:trPr>
          <w:trHeight w:val="20"/>
        </w:trPr>
        <w:tc>
          <w:tcPr>
            <w:tcW w:w="2716" w:type="pct"/>
            <w:shd w:val="clear" w:color="auto" w:fill="auto"/>
            <w:vAlign w:val="bottom"/>
            <w:hideMark/>
          </w:tcPr>
          <w:p w14:paraId="605C6E85"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H1 – Raziskovalci</w:t>
            </w:r>
          </w:p>
        </w:tc>
        <w:tc>
          <w:tcPr>
            <w:tcW w:w="761" w:type="pct"/>
            <w:shd w:val="clear" w:color="auto" w:fill="auto"/>
            <w:noWrap/>
            <w:vAlign w:val="bottom"/>
            <w:hideMark/>
          </w:tcPr>
          <w:p w14:paraId="5508D2AF"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2.877 €</w:t>
            </w:r>
          </w:p>
        </w:tc>
        <w:tc>
          <w:tcPr>
            <w:tcW w:w="761" w:type="pct"/>
            <w:shd w:val="clear" w:color="auto" w:fill="auto"/>
            <w:noWrap/>
            <w:vAlign w:val="bottom"/>
            <w:hideMark/>
          </w:tcPr>
          <w:p w14:paraId="4E8772C4"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2.962 €</w:t>
            </w:r>
          </w:p>
        </w:tc>
        <w:tc>
          <w:tcPr>
            <w:tcW w:w="761" w:type="pct"/>
            <w:shd w:val="clear" w:color="000000" w:fill="F8CBAD"/>
            <w:noWrap/>
            <w:vAlign w:val="bottom"/>
            <w:hideMark/>
          </w:tcPr>
          <w:p w14:paraId="3D4AB853"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103,0</w:t>
            </w:r>
          </w:p>
        </w:tc>
      </w:tr>
      <w:tr w:rsidR="006B3290" w:rsidRPr="006B3290" w14:paraId="539E6076" w14:textId="77777777" w:rsidTr="00270656">
        <w:trPr>
          <w:trHeight w:val="20"/>
        </w:trPr>
        <w:tc>
          <w:tcPr>
            <w:tcW w:w="2716" w:type="pct"/>
            <w:shd w:val="clear" w:color="auto" w:fill="auto"/>
            <w:vAlign w:val="bottom"/>
            <w:hideMark/>
          </w:tcPr>
          <w:p w14:paraId="42202876"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H2 – Strokovni sodelavci</w:t>
            </w:r>
          </w:p>
        </w:tc>
        <w:tc>
          <w:tcPr>
            <w:tcW w:w="761" w:type="pct"/>
            <w:shd w:val="clear" w:color="auto" w:fill="auto"/>
            <w:noWrap/>
            <w:vAlign w:val="bottom"/>
            <w:hideMark/>
          </w:tcPr>
          <w:p w14:paraId="66BCFC79"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2.206 €</w:t>
            </w:r>
          </w:p>
        </w:tc>
        <w:tc>
          <w:tcPr>
            <w:tcW w:w="761" w:type="pct"/>
            <w:shd w:val="clear" w:color="auto" w:fill="auto"/>
            <w:noWrap/>
            <w:vAlign w:val="bottom"/>
            <w:hideMark/>
          </w:tcPr>
          <w:p w14:paraId="7B2EA457"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2.279 €</w:t>
            </w:r>
          </w:p>
        </w:tc>
        <w:tc>
          <w:tcPr>
            <w:tcW w:w="761" w:type="pct"/>
            <w:shd w:val="clear" w:color="auto" w:fill="auto"/>
            <w:noWrap/>
            <w:vAlign w:val="bottom"/>
            <w:hideMark/>
          </w:tcPr>
          <w:p w14:paraId="47639D82"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103,3</w:t>
            </w:r>
          </w:p>
        </w:tc>
      </w:tr>
      <w:tr w:rsidR="006B3290" w:rsidRPr="006B3290" w14:paraId="4FAA4DA4" w14:textId="77777777" w:rsidTr="00270656">
        <w:trPr>
          <w:trHeight w:val="20"/>
        </w:trPr>
        <w:tc>
          <w:tcPr>
            <w:tcW w:w="2716" w:type="pct"/>
            <w:shd w:val="clear" w:color="auto" w:fill="auto"/>
            <w:vAlign w:val="bottom"/>
            <w:hideMark/>
          </w:tcPr>
          <w:p w14:paraId="7DE77FB5"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I1 – Strokovni delavci</w:t>
            </w:r>
          </w:p>
        </w:tc>
        <w:tc>
          <w:tcPr>
            <w:tcW w:w="761" w:type="pct"/>
            <w:shd w:val="clear" w:color="auto" w:fill="auto"/>
            <w:noWrap/>
            <w:vAlign w:val="bottom"/>
            <w:hideMark/>
          </w:tcPr>
          <w:p w14:paraId="351B31B9"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2.496 €</w:t>
            </w:r>
          </w:p>
        </w:tc>
        <w:tc>
          <w:tcPr>
            <w:tcW w:w="761" w:type="pct"/>
            <w:shd w:val="clear" w:color="auto" w:fill="auto"/>
            <w:noWrap/>
            <w:vAlign w:val="bottom"/>
            <w:hideMark/>
          </w:tcPr>
          <w:p w14:paraId="6F4F607E"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2.585 €</w:t>
            </w:r>
          </w:p>
        </w:tc>
        <w:tc>
          <w:tcPr>
            <w:tcW w:w="761" w:type="pct"/>
            <w:shd w:val="clear" w:color="auto" w:fill="auto"/>
            <w:noWrap/>
            <w:vAlign w:val="bottom"/>
            <w:hideMark/>
          </w:tcPr>
          <w:p w14:paraId="5335BD41"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103,5</w:t>
            </w:r>
          </w:p>
        </w:tc>
      </w:tr>
      <w:tr w:rsidR="006B3290" w:rsidRPr="006B3290" w14:paraId="2E74CFEE" w14:textId="77777777" w:rsidTr="00270656">
        <w:trPr>
          <w:trHeight w:val="20"/>
        </w:trPr>
        <w:tc>
          <w:tcPr>
            <w:tcW w:w="2716" w:type="pct"/>
            <w:shd w:val="clear" w:color="auto" w:fill="auto"/>
            <w:vAlign w:val="bottom"/>
            <w:hideMark/>
          </w:tcPr>
          <w:p w14:paraId="53715D0D"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J1 – Strokovni delavci</w:t>
            </w:r>
          </w:p>
        </w:tc>
        <w:tc>
          <w:tcPr>
            <w:tcW w:w="761" w:type="pct"/>
            <w:shd w:val="clear" w:color="auto" w:fill="auto"/>
            <w:noWrap/>
            <w:vAlign w:val="bottom"/>
            <w:hideMark/>
          </w:tcPr>
          <w:p w14:paraId="3F0B98B6"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2.251 €</w:t>
            </w:r>
          </w:p>
        </w:tc>
        <w:tc>
          <w:tcPr>
            <w:tcW w:w="761" w:type="pct"/>
            <w:shd w:val="clear" w:color="auto" w:fill="auto"/>
            <w:noWrap/>
            <w:vAlign w:val="bottom"/>
            <w:hideMark/>
          </w:tcPr>
          <w:p w14:paraId="3AEE418E"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2.346 €</w:t>
            </w:r>
          </w:p>
        </w:tc>
        <w:tc>
          <w:tcPr>
            <w:tcW w:w="761" w:type="pct"/>
            <w:shd w:val="clear" w:color="auto" w:fill="auto"/>
            <w:noWrap/>
            <w:vAlign w:val="bottom"/>
            <w:hideMark/>
          </w:tcPr>
          <w:p w14:paraId="6155AA5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104,2</w:t>
            </w:r>
          </w:p>
        </w:tc>
      </w:tr>
      <w:tr w:rsidR="006B3290" w:rsidRPr="006B3290" w14:paraId="48D3077F" w14:textId="77777777" w:rsidTr="00270656">
        <w:trPr>
          <w:trHeight w:val="20"/>
        </w:trPr>
        <w:tc>
          <w:tcPr>
            <w:tcW w:w="2716" w:type="pct"/>
            <w:shd w:val="clear" w:color="auto" w:fill="auto"/>
            <w:vAlign w:val="bottom"/>
            <w:hideMark/>
          </w:tcPr>
          <w:p w14:paraId="5259AEC2"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J2 – Administrativni delavci</w:t>
            </w:r>
          </w:p>
        </w:tc>
        <w:tc>
          <w:tcPr>
            <w:tcW w:w="761" w:type="pct"/>
            <w:shd w:val="clear" w:color="auto" w:fill="auto"/>
            <w:noWrap/>
            <w:vAlign w:val="bottom"/>
            <w:hideMark/>
          </w:tcPr>
          <w:p w14:paraId="55922563"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1.625 €</w:t>
            </w:r>
          </w:p>
        </w:tc>
        <w:tc>
          <w:tcPr>
            <w:tcW w:w="761" w:type="pct"/>
            <w:shd w:val="clear" w:color="auto" w:fill="auto"/>
            <w:noWrap/>
            <w:vAlign w:val="bottom"/>
            <w:hideMark/>
          </w:tcPr>
          <w:p w14:paraId="62B129CB"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1.696 €</w:t>
            </w:r>
          </w:p>
        </w:tc>
        <w:tc>
          <w:tcPr>
            <w:tcW w:w="761" w:type="pct"/>
            <w:shd w:val="clear" w:color="auto" w:fill="auto"/>
            <w:noWrap/>
            <w:vAlign w:val="bottom"/>
            <w:hideMark/>
          </w:tcPr>
          <w:p w14:paraId="419D40FD"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104,4</w:t>
            </w:r>
          </w:p>
        </w:tc>
      </w:tr>
      <w:tr w:rsidR="006B3290" w:rsidRPr="006B3290" w14:paraId="2FF07F14" w14:textId="77777777" w:rsidTr="00270656">
        <w:trPr>
          <w:trHeight w:val="20"/>
        </w:trPr>
        <w:tc>
          <w:tcPr>
            <w:tcW w:w="2716" w:type="pct"/>
            <w:shd w:val="clear" w:color="auto" w:fill="auto"/>
            <w:vAlign w:val="bottom"/>
            <w:hideMark/>
          </w:tcPr>
          <w:p w14:paraId="62D367F4"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J3 – Ostali strokovno tehnični delavci</w:t>
            </w:r>
          </w:p>
        </w:tc>
        <w:tc>
          <w:tcPr>
            <w:tcW w:w="761" w:type="pct"/>
            <w:shd w:val="clear" w:color="auto" w:fill="auto"/>
            <w:noWrap/>
            <w:vAlign w:val="bottom"/>
            <w:hideMark/>
          </w:tcPr>
          <w:p w14:paraId="6347ED28"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1.422 €</w:t>
            </w:r>
          </w:p>
        </w:tc>
        <w:tc>
          <w:tcPr>
            <w:tcW w:w="761" w:type="pct"/>
            <w:shd w:val="clear" w:color="auto" w:fill="auto"/>
            <w:noWrap/>
            <w:vAlign w:val="bottom"/>
            <w:hideMark/>
          </w:tcPr>
          <w:p w14:paraId="5961F87D"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1.478 €</w:t>
            </w:r>
          </w:p>
        </w:tc>
        <w:tc>
          <w:tcPr>
            <w:tcW w:w="761" w:type="pct"/>
            <w:shd w:val="clear" w:color="auto" w:fill="auto"/>
            <w:noWrap/>
            <w:vAlign w:val="bottom"/>
            <w:hideMark/>
          </w:tcPr>
          <w:p w14:paraId="1E86AEE6"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103,9</w:t>
            </w:r>
          </w:p>
        </w:tc>
      </w:tr>
      <w:tr w:rsidR="006B3290" w:rsidRPr="006B3290" w14:paraId="29C676E5" w14:textId="77777777" w:rsidTr="00270656">
        <w:trPr>
          <w:trHeight w:val="20"/>
        </w:trPr>
        <w:tc>
          <w:tcPr>
            <w:tcW w:w="2716" w:type="pct"/>
            <w:shd w:val="clear" w:color="auto" w:fill="auto"/>
            <w:vAlign w:val="bottom"/>
            <w:hideMark/>
          </w:tcPr>
          <w:p w14:paraId="3847EDB8" w14:textId="77777777" w:rsidR="006B3290" w:rsidRPr="006B3290" w:rsidRDefault="006B3290" w:rsidP="006B3290">
            <w:pPr>
              <w:spacing w:line="240" w:lineRule="auto"/>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K1 – Strokovni delavci</w:t>
            </w:r>
          </w:p>
        </w:tc>
        <w:tc>
          <w:tcPr>
            <w:tcW w:w="761" w:type="pct"/>
            <w:shd w:val="clear" w:color="auto" w:fill="auto"/>
            <w:noWrap/>
            <w:vAlign w:val="bottom"/>
            <w:hideMark/>
          </w:tcPr>
          <w:p w14:paraId="3A778250"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2.363 €</w:t>
            </w:r>
          </w:p>
        </w:tc>
        <w:tc>
          <w:tcPr>
            <w:tcW w:w="761" w:type="pct"/>
            <w:shd w:val="clear" w:color="auto" w:fill="auto"/>
            <w:noWrap/>
            <w:vAlign w:val="bottom"/>
            <w:hideMark/>
          </w:tcPr>
          <w:p w14:paraId="15CF0212"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2.467 €</w:t>
            </w:r>
          </w:p>
        </w:tc>
        <w:tc>
          <w:tcPr>
            <w:tcW w:w="761" w:type="pct"/>
            <w:shd w:val="clear" w:color="auto" w:fill="auto"/>
            <w:noWrap/>
            <w:vAlign w:val="bottom"/>
            <w:hideMark/>
          </w:tcPr>
          <w:p w14:paraId="418F1932" w14:textId="77777777" w:rsidR="006B3290" w:rsidRPr="006B3290" w:rsidRDefault="006B3290" w:rsidP="006B3290">
            <w:pPr>
              <w:spacing w:line="240" w:lineRule="auto"/>
              <w:jc w:val="right"/>
              <w:rPr>
                <w:rFonts w:ascii="Calibri" w:hAnsi="Calibri" w:cs="Calibri"/>
                <w:color w:val="000000"/>
                <w:sz w:val="22"/>
                <w:szCs w:val="22"/>
                <w:lang w:val="sl-SI" w:eastAsia="sl-SI"/>
              </w:rPr>
            </w:pPr>
            <w:r w:rsidRPr="006B3290">
              <w:rPr>
                <w:rFonts w:ascii="Calibri" w:hAnsi="Calibri" w:cs="Calibri"/>
                <w:color w:val="000000"/>
                <w:sz w:val="22"/>
                <w:szCs w:val="22"/>
                <w:lang w:val="sl-SI" w:eastAsia="sl-SI"/>
              </w:rPr>
              <w:t>104,4</w:t>
            </w:r>
          </w:p>
        </w:tc>
      </w:tr>
      <w:tr w:rsidR="006B3290" w:rsidRPr="006B3290" w14:paraId="6E841A94" w14:textId="77777777" w:rsidTr="00270656">
        <w:trPr>
          <w:trHeight w:val="20"/>
        </w:trPr>
        <w:tc>
          <w:tcPr>
            <w:tcW w:w="2716" w:type="pct"/>
            <w:shd w:val="clear" w:color="auto" w:fill="auto"/>
            <w:noWrap/>
            <w:vAlign w:val="bottom"/>
            <w:hideMark/>
          </w:tcPr>
          <w:p w14:paraId="3DCBFFF7" w14:textId="77777777" w:rsidR="006B3290" w:rsidRPr="006B3290" w:rsidRDefault="006B3290" w:rsidP="006B3290">
            <w:pPr>
              <w:spacing w:line="240" w:lineRule="auto"/>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lastRenderedPageBreak/>
              <w:t>SKUPAJ JAVNI SEKTOR</w:t>
            </w:r>
          </w:p>
        </w:tc>
        <w:tc>
          <w:tcPr>
            <w:tcW w:w="761" w:type="pct"/>
            <w:shd w:val="clear" w:color="auto" w:fill="auto"/>
            <w:noWrap/>
            <w:vAlign w:val="bottom"/>
            <w:hideMark/>
          </w:tcPr>
          <w:p w14:paraId="5627793A" w14:textId="77777777" w:rsidR="006B3290" w:rsidRPr="006B3290" w:rsidRDefault="006B3290" w:rsidP="006B3290">
            <w:pPr>
              <w:spacing w:line="240" w:lineRule="auto"/>
              <w:jc w:val="right"/>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2.487 €</w:t>
            </w:r>
          </w:p>
        </w:tc>
        <w:tc>
          <w:tcPr>
            <w:tcW w:w="761" w:type="pct"/>
            <w:shd w:val="clear" w:color="auto" w:fill="auto"/>
            <w:noWrap/>
            <w:vAlign w:val="bottom"/>
            <w:hideMark/>
          </w:tcPr>
          <w:p w14:paraId="43627F63" w14:textId="77777777" w:rsidR="006B3290" w:rsidRPr="006B3290" w:rsidRDefault="006B3290" w:rsidP="006B3290">
            <w:pPr>
              <w:spacing w:line="240" w:lineRule="auto"/>
              <w:jc w:val="right"/>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2.586 €</w:t>
            </w:r>
          </w:p>
        </w:tc>
        <w:tc>
          <w:tcPr>
            <w:tcW w:w="761" w:type="pct"/>
            <w:shd w:val="clear" w:color="auto" w:fill="auto"/>
            <w:noWrap/>
            <w:vAlign w:val="bottom"/>
            <w:hideMark/>
          </w:tcPr>
          <w:p w14:paraId="34BDC039" w14:textId="77777777" w:rsidR="006B3290" w:rsidRPr="006B3290" w:rsidRDefault="006B3290" w:rsidP="006B3290">
            <w:pPr>
              <w:spacing w:line="240" w:lineRule="auto"/>
              <w:jc w:val="right"/>
              <w:rPr>
                <w:rFonts w:ascii="Calibri" w:hAnsi="Calibri" w:cs="Calibri"/>
                <w:b/>
                <w:bCs/>
                <w:color w:val="000000"/>
                <w:sz w:val="22"/>
                <w:szCs w:val="22"/>
                <w:lang w:val="sl-SI" w:eastAsia="sl-SI"/>
              </w:rPr>
            </w:pPr>
            <w:r w:rsidRPr="006B3290">
              <w:rPr>
                <w:rFonts w:ascii="Calibri" w:hAnsi="Calibri" w:cs="Calibri"/>
                <w:b/>
                <w:bCs/>
                <w:color w:val="000000"/>
                <w:sz w:val="22"/>
                <w:szCs w:val="22"/>
                <w:lang w:val="sl-SI" w:eastAsia="sl-SI"/>
              </w:rPr>
              <w:t>104,0</w:t>
            </w:r>
          </w:p>
        </w:tc>
      </w:tr>
    </w:tbl>
    <w:p w14:paraId="2DC50764" w14:textId="77777777" w:rsidR="00C1058F" w:rsidRDefault="00C1058F" w:rsidP="00C1058F">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7AB95121" w14:textId="70774989" w:rsidR="00C1058F" w:rsidRDefault="00C1058F" w:rsidP="00C1058F">
      <w:pPr>
        <w:spacing w:line="260" w:lineRule="exact"/>
        <w:jc w:val="both"/>
        <w:rPr>
          <w:rFonts w:cs="Arial"/>
          <w:sz w:val="16"/>
          <w:szCs w:val="16"/>
          <w:lang w:val="sl-SI"/>
        </w:rPr>
      </w:pPr>
      <w:r>
        <w:rPr>
          <w:rFonts w:cs="Arial"/>
          <w:sz w:val="16"/>
          <w:szCs w:val="16"/>
          <w:lang w:val="sl-SI"/>
        </w:rPr>
        <w:t xml:space="preserve">Opomba: </w:t>
      </w:r>
      <w:r w:rsidR="005A27C9">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sidR="005A27C9">
        <w:rPr>
          <w:rFonts w:cs="Arial"/>
          <w:sz w:val="16"/>
          <w:szCs w:val="16"/>
          <w:lang w:val="sl-SI"/>
        </w:rPr>
        <w:t>vrednosti v stolpcu</w:t>
      </w:r>
      <w:r w:rsidR="00093008">
        <w:rPr>
          <w:rFonts w:cs="Arial"/>
          <w:sz w:val="16"/>
          <w:szCs w:val="16"/>
          <w:lang w:val="sl-SI"/>
        </w:rPr>
        <w:t>.</w:t>
      </w:r>
    </w:p>
    <w:p w14:paraId="2108412F" w14:textId="54B96331" w:rsidR="00C1058F" w:rsidRDefault="00C1058F" w:rsidP="002B4C0C">
      <w:pPr>
        <w:jc w:val="both"/>
        <w:rPr>
          <w:rFonts w:cs="Arial"/>
          <w:sz w:val="22"/>
          <w:szCs w:val="22"/>
          <w:lang w:val="sl-SI"/>
        </w:rPr>
      </w:pPr>
    </w:p>
    <w:p w14:paraId="003A2291" w14:textId="5E187E9E" w:rsidR="003F557D" w:rsidRPr="00C1058F" w:rsidRDefault="003F557D" w:rsidP="0014590F">
      <w:pPr>
        <w:keepNext/>
        <w:jc w:val="both"/>
        <w:rPr>
          <w:rFonts w:cs="Arial"/>
          <w:b/>
          <w:bCs/>
          <w:sz w:val="22"/>
          <w:szCs w:val="22"/>
          <w:lang w:val="sl-SI"/>
        </w:rPr>
      </w:pPr>
      <w:r w:rsidRPr="00C1058F">
        <w:rPr>
          <w:rFonts w:cs="Arial"/>
          <w:b/>
          <w:bCs/>
          <w:sz w:val="22"/>
          <w:szCs w:val="22"/>
          <w:lang w:val="sl-SI"/>
        </w:rPr>
        <w:t>Tarifni razredi</w:t>
      </w:r>
    </w:p>
    <w:p w14:paraId="10B5459C" w14:textId="153C23BA" w:rsidR="00AF2508" w:rsidRDefault="00AF2508" w:rsidP="0014590F">
      <w:pPr>
        <w:keepNext/>
        <w:jc w:val="both"/>
        <w:rPr>
          <w:rFonts w:cs="Arial"/>
          <w:sz w:val="22"/>
          <w:szCs w:val="22"/>
          <w:lang w:val="sl-SI"/>
        </w:rPr>
      </w:pPr>
    </w:p>
    <w:p w14:paraId="7762185B" w14:textId="6378D7F3" w:rsidR="00012376" w:rsidRDefault="00AF2508" w:rsidP="002B4C0C">
      <w:pPr>
        <w:jc w:val="both"/>
        <w:rPr>
          <w:rFonts w:cs="Arial"/>
          <w:sz w:val="22"/>
          <w:szCs w:val="22"/>
          <w:lang w:val="sl-SI"/>
        </w:rPr>
      </w:pPr>
      <w:r w:rsidRPr="004B7CA4">
        <w:rPr>
          <w:rFonts w:cs="Arial"/>
          <w:sz w:val="22"/>
          <w:szCs w:val="22"/>
          <w:lang w:val="sl-SI"/>
        </w:rPr>
        <w:t xml:space="preserve">Iz primerjave po tarifnih razredih sledi še, da se je povprečna plača </w:t>
      </w:r>
      <w:r w:rsidR="007E0037" w:rsidRPr="004B7CA4">
        <w:rPr>
          <w:rFonts w:cs="Arial"/>
          <w:sz w:val="22"/>
          <w:szCs w:val="22"/>
          <w:lang w:val="sl-SI"/>
        </w:rPr>
        <w:t xml:space="preserve">najbolj </w:t>
      </w:r>
      <w:r w:rsidRPr="004B7CA4">
        <w:rPr>
          <w:rFonts w:cs="Arial"/>
          <w:sz w:val="22"/>
          <w:szCs w:val="22"/>
          <w:lang w:val="sl-SI"/>
        </w:rPr>
        <w:t xml:space="preserve">povečala v tarifnem razredu </w:t>
      </w:r>
      <w:r w:rsidR="00012376">
        <w:rPr>
          <w:rFonts w:cs="Arial"/>
          <w:sz w:val="22"/>
          <w:szCs w:val="22"/>
          <w:lang w:val="sl-SI"/>
        </w:rPr>
        <w:t>VIII</w:t>
      </w:r>
      <w:r w:rsidR="00011FC2">
        <w:rPr>
          <w:rFonts w:cs="Arial"/>
          <w:sz w:val="22"/>
          <w:szCs w:val="22"/>
          <w:lang w:val="sl-SI"/>
        </w:rPr>
        <w:t>,</w:t>
      </w:r>
      <w:r w:rsidRPr="004B7CA4">
        <w:rPr>
          <w:rFonts w:cs="Arial"/>
          <w:sz w:val="22"/>
          <w:szCs w:val="22"/>
          <w:lang w:val="sl-SI"/>
        </w:rPr>
        <w:t xml:space="preserve"> in sicer za </w:t>
      </w:r>
      <w:r w:rsidR="00012376">
        <w:rPr>
          <w:rFonts w:cs="Arial"/>
          <w:sz w:val="22"/>
          <w:szCs w:val="22"/>
          <w:lang w:val="sl-SI"/>
        </w:rPr>
        <w:t>8</w:t>
      </w:r>
      <w:r w:rsidRPr="004B7CA4">
        <w:rPr>
          <w:rFonts w:cs="Arial"/>
          <w:sz w:val="22"/>
          <w:szCs w:val="22"/>
          <w:lang w:val="sl-SI"/>
        </w:rPr>
        <w:t>,</w:t>
      </w:r>
      <w:r w:rsidR="00012376">
        <w:rPr>
          <w:rFonts w:cs="Arial"/>
          <w:sz w:val="22"/>
          <w:szCs w:val="22"/>
          <w:lang w:val="sl-SI"/>
        </w:rPr>
        <w:t>1</w:t>
      </w:r>
      <w:r w:rsidRPr="004B7CA4">
        <w:rPr>
          <w:rFonts w:cs="Arial"/>
          <w:sz w:val="22"/>
          <w:szCs w:val="22"/>
          <w:lang w:val="sl-SI"/>
        </w:rPr>
        <w:t> %</w:t>
      </w:r>
      <w:r w:rsidR="007E0037" w:rsidRPr="004B7CA4">
        <w:rPr>
          <w:rFonts w:cs="Arial"/>
          <w:sz w:val="22"/>
          <w:szCs w:val="22"/>
          <w:lang w:val="sl-SI"/>
        </w:rPr>
        <w:t>, sledi</w:t>
      </w:r>
      <w:r w:rsidR="00012376">
        <w:rPr>
          <w:rFonts w:cs="Arial"/>
          <w:sz w:val="22"/>
          <w:szCs w:val="22"/>
          <w:lang w:val="sl-SI"/>
        </w:rPr>
        <w:t xml:space="preserve"> tarifni razred IX (za </w:t>
      </w:r>
      <w:r w:rsidR="00BB287A">
        <w:rPr>
          <w:rFonts w:cs="Arial"/>
          <w:sz w:val="22"/>
          <w:szCs w:val="22"/>
          <w:lang w:val="sl-SI"/>
        </w:rPr>
        <w:t>5</w:t>
      </w:r>
      <w:r w:rsidR="00012376">
        <w:rPr>
          <w:rFonts w:cs="Arial"/>
          <w:sz w:val="22"/>
          <w:szCs w:val="22"/>
          <w:lang w:val="sl-SI"/>
        </w:rPr>
        <w:t>,</w:t>
      </w:r>
      <w:r w:rsidR="00BB287A">
        <w:rPr>
          <w:rFonts w:cs="Arial"/>
          <w:sz w:val="22"/>
          <w:szCs w:val="22"/>
          <w:lang w:val="sl-SI"/>
        </w:rPr>
        <w:t>9</w:t>
      </w:r>
      <w:r w:rsidR="00012376">
        <w:rPr>
          <w:rFonts w:cs="Arial"/>
          <w:sz w:val="22"/>
          <w:szCs w:val="22"/>
          <w:lang w:val="sl-SI"/>
        </w:rPr>
        <w:t xml:space="preserve"> %) in tarifni razred II (za 4,2 %). Najmanj se je povprečna plača povišala v tarifnem razredu V (za 2,7 %). </w:t>
      </w:r>
    </w:p>
    <w:p w14:paraId="00189749" w14:textId="77777777" w:rsidR="002D682E" w:rsidRPr="00437BFB" w:rsidRDefault="002D682E" w:rsidP="002B4C0C">
      <w:pPr>
        <w:jc w:val="both"/>
        <w:rPr>
          <w:rFonts w:cs="Arial"/>
          <w:sz w:val="22"/>
          <w:szCs w:val="22"/>
          <w:highlight w:val="yellow"/>
          <w:lang w:val="sl-SI"/>
        </w:rPr>
      </w:pPr>
    </w:p>
    <w:p w14:paraId="272405B5" w14:textId="60346DA0" w:rsidR="002B4C0C" w:rsidRDefault="002B4C0C" w:rsidP="002B4C0C">
      <w:pPr>
        <w:spacing w:line="260" w:lineRule="exact"/>
        <w:jc w:val="both"/>
        <w:rPr>
          <w:rFonts w:cs="Arial"/>
          <w:b/>
          <w:bCs/>
          <w:sz w:val="22"/>
          <w:szCs w:val="22"/>
          <w:lang w:val="sl-SI"/>
        </w:rPr>
      </w:pPr>
      <w:r w:rsidRPr="00643173">
        <w:rPr>
          <w:rFonts w:cs="Arial"/>
          <w:b/>
          <w:bCs/>
          <w:sz w:val="22"/>
          <w:szCs w:val="22"/>
          <w:lang w:val="sl-SI"/>
        </w:rPr>
        <w:t xml:space="preserve">Preglednica </w:t>
      </w:r>
      <w:r w:rsidR="00532ACA" w:rsidRPr="00643173">
        <w:rPr>
          <w:rFonts w:cs="Arial"/>
          <w:b/>
          <w:bCs/>
          <w:sz w:val="22"/>
          <w:szCs w:val="22"/>
          <w:lang w:val="sl-SI"/>
        </w:rPr>
        <w:fldChar w:fldCharType="begin"/>
      </w:r>
      <w:r w:rsidR="00532ACA" w:rsidRPr="00643173">
        <w:rPr>
          <w:rFonts w:cs="Arial"/>
          <w:b/>
          <w:bCs/>
          <w:sz w:val="22"/>
          <w:szCs w:val="22"/>
          <w:lang w:val="sl-SI"/>
        </w:rPr>
        <w:instrText xml:space="preserve"> AUTONUMLGL  \e </w:instrText>
      </w:r>
      <w:r w:rsidR="00532ACA" w:rsidRPr="00643173">
        <w:rPr>
          <w:rFonts w:cs="Arial"/>
          <w:b/>
          <w:bCs/>
          <w:sz w:val="22"/>
          <w:szCs w:val="22"/>
          <w:lang w:val="sl-SI"/>
        </w:rPr>
        <w:fldChar w:fldCharType="end"/>
      </w:r>
      <w:r w:rsidRPr="00643173">
        <w:rPr>
          <w:rFonts w:cs="Arial"/>
          <w:b/>
          <w:bCs/>
          <w:sz w:val="22"/>
          <w:szCs w:val="22"/>
          <w:lang w:val="sl-SI"/>
        </w:rPr>
        <w:t xml:space="preserve">: Povprečne plače po tarifnih razredih </w:t>
      </w:r>
      <w:r w:rsidR="00C1058F" w:rsidRPr="00643173">
        <w:rPr>
          <w:rFonts w:cs="Arial"/>
          <w:b/>
          <w:bCs/>
          <w:sz w:val="22"/>
          <w:szCs w:val="22"/>
          <w:lang w:val="sl-SI"/>
        </w:rPr>
        <w:t>za</w:t>
      </w:r>
      <w:r w:rsidR="00993505" w:rsidRPr="00643173">
        <w:rPr>
          <w:rFonts w:cs="Arial"/>
          <w:b/>
          <w:bCs/>
          <w:sz w:val="22"/>
          <w:szCs w:val="22"/>
          <w:lang w:val="sl-SI"/>
        </w:rPr>
        <w:t xml:space="preserve"> leti 202</w:t>
      </w:r>
      <w:r w:rsidR="00012376">
        <w:rPr>
          <w:rFonts w:cs="Arial"/>
          <w:b/>
          <w:bCs/>
          <w:sz w:val="22"/>
          <w:szCs w:val="22"/>
          <w:lang w:val="sl-SI"/>
        </w:rPr>
        <w:t>3</w:t>
      </w:r>
      <w:r w:rsidR="00993505" w:rsidRPr="00643173">
        <w:rPr>
          <w:rFonts w:cs="Arial"/>
          <w:b/>
          <w:bCs/>
          <w:sz w:val="22"/>
          <w:szCs w:val="22"/>
          <w:lang w:val="sl-SI"/>
        </w:rPr>
        <w:t xml:space="preserve"> in 202</w:t>
      </w:r>
      <w:r w:rsidR="00012376">
        <w:rPr>
          <w:rFonts w:cs="Arial"/>
          <w:b/>
          <w:bCs/>
          <w:sz w:val="22"/>
          <w:szCs w:val="22"/>
          <w:lang w:val="sl-SI"/>
        </w:rPr>
        <w:t>4</w:t>
      </w:r>
    </w:p>
    <w:p w14:paraId="0E32128C" w14:textId="77777777" w:rsidR="002F5C1D" w:rsidRPr="00643173" w:rsidRDefault="002F5C1D" w:rsidP="002B4C0C">
      <w:pPr>
        <w:spacing w:line="260" w:lineRule="exact"/>
        <w:jc w:val="both"/>
        <w:rPr>
          <w:rFonts w:cs="Arial"/>
          <w:b/>
          <w:bCs/>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6"/>
        <w:gridCol w:w="1244"/>
        <w:gridCol w:w="1244"/>
        <w:gridCol w:w="1244"/>
      </w:tblGrid>
      <w:tr w:rsidR="00BB287A" w:rsidRPr="00BB287A" w14:paraId="10D5F1FD" w14:textId="77777777" w:rsidTr="007F4082">
        <w:trPr>
          <w:trHeight w:val="20"/>
          <w:tblHeader/>
        </w:trPr>
        <w:tc>
          <w:tcPr>
            <w:tcW w:w="2801" w:type="pct"/>
            <w:shd w:val="clear" w:color="auto" w:fill="auto"/>
            <w:vAlign w:val="bottom"/>
            <w:hideMark/>
          </w:tcPr>
          <w:p w14:paraId="28CC01B3" w14:textId="77777777" w:rsidR="00BB287A" w:rsidRPr="00BB287A" w:rsidRDefault="00BB287A" w:rsidP="00BB287A">
            <w:pPr>
              <w:spacing w:line="240" w:lineRule="auto"/>
              <w:rPr>
                <w:rFonts w:ascii="Calibri" w:hAnsi="Calibri" w:cs="Calibri"/>
                <w:b/>
                <w:bCs/>
                <w:color w:val="000000"/>
                <w:sz w:val="22"/>
                <w:szCs w:val="22"/>
                <w:lang w:val="sl-SI" w:eastAsia="sl-SI"/>
              </w:rPr>
            </w:pPr>
            <w:r w:rsidRPr="00BB287A">
              <w:rPr>
                <w:rFonts w:ascii="Calibri" w:hAnsi="Calibri" w:cs="Calibri"/>
                <w:b/>
                <w:bCs/>
                <w:color w:val="000000"/>
                <w:sz w:val="22"/>
                <w:szCs w:val="22"/>
                <w:lang w:val="sl-SI" w:eastAsia="sl-SI"/>
              </w:rPr>
              <w:t>TARIFNI RAZREDI</w:t>
            </w:r>
          </w:p>
        </w:tc>
        <w:tc>
          <w:tcPr>
            <w:tcW w:w="733" w:type="pct"/>
            <w:shd w:val="clear" w:color="auto" w:fill="auto"/>
            <w:vAlign w:val="bottom"/>
            <w:hideMark/>
          </w:tcPr>
          <w:p w14:paraId="356A05D2" w14:textId="77777777" w:rsidR="00BB287A" w:rsidRPr="00BB287A" w:rsidRDefault="00BB287A" w:rsidP="00BB287A">
            <w:pPr>
              <w:spacing w:line="240" w:lineRule="auto"/>
              <w:jc w:val="center"/>
              <w:rPr>
                <w:rFonts w:ascii="Calibri" w:hAnsi="Calibri" w:cs="Calibri"/>
                <w:b/>
                <w:bCs/>
                <w:color w:val="000000"/>
                <w:sz w:val="22"/>
                <w:szCs w:val="22"/>
                <w:lang w:val="sl-SI" w:eastAsia="sl-SI"/>
              </w:rPr>
            </w:pPr>
            <w:r w:rsidRPr="00BB287A">
              <w:rPr>
                <w:rFonts w:ascii="Calibri" w:hAnsi="Calibri" w:cs="Calibri"/>
                <w:b/>
                <w:bCs/>
                <w:color w:val="000000"/>
                <w:sz w:val="22"/>
                <w:szCs w:val="22"/>
                <w:lang w:val="sl-SI" w:eastAsia="sl-SI"/>
              </w:rPr>
              <w:t>Povprečna plača 2023</w:t>
            </w:r>
          </w:p>
        </w:tc>
        <w:tc>
          <w:tcPr>
            <w:tcW w:w="733" w:type="pct"/>
            <w:shd w:val="clear" w:color="auto" w:fill="auto"/>
            <w:vAlign w:val="bottom"/>
            <w:hideMark/>
          </w:tcPr>
          <w:p w14:paraId="3F6E224E" w14:textId="77777777" w:rsidR="00BB287A" w:rsidRPr="00BB287A" w:rsidRDefault="00BB287A" w:rsidP="00BB287A">
            <w:pPr>
              <w:spacing w:line="240" w:lineRule="auto"/>
              <w:jc w:val="center"/>
              <w:rPr>
                <w:rFonts w:ascii="Calibri" w:hAnsi="Calibri" w:cs="Calibri"/>
                <w:b/>
                <w:bCs/>
                <w:color w:val="000000"/>
                <w:sz w:val="22"/>
                <w:szCs w:val="22"/>
                <w:lang w:val="sl-SI" w:eastAsia="sl-SI"/>
              </w:rPr>
            </w:pPr>
            <w:r w:rsidRPr="00BB287A">
              <w:rPr>
                <w:rFonts w:ascii="Calibri" w:hAnsi="Calibri" w:cs="Calibri"/>
                <w:b/>
                <w:bCs/>
                <w:color w:val="000000"/>
                <w:sz w:val="22"/>
                <w:szCs w:val="22"/>
                <w:lang w:val="sl-SI" w:eastAsia="sl-SI"/>
              </w:rPr>
              <w:t>Povprečna plača 2024</w:t>
            </w:r>
          </w:p>
        </w:tc>
        <w:tc>
          <w:tcPr>
            <w:tcW w:w="733" w:type="pct"/>
            <w:shd w:val="clear" w:color="auto" w:fill="auto"/>
            <w:vAlign w:val="bottom"/>
            <w:hideMark/>
          </w:tcPr>
          <w:p w14:paraId="7F26DC14" w14:textId="77777777" w:rsidR="00BB287A" w:rsidRPr="00BB287A" w:rsidRDefault="00BB287A" w:rsidP="00BB287A">
            <w:pPr>
              <w:spacing w:line="240" w:lineRule="auto"/>
              <w:jc w:val="center"/>
              <w:rPr>
                <w:rFonts w:ascii="Calibri" w:hAnsi="Calibri" w:cs="Calibri"/>
                <w:b/>
                <w:bCs/>
                <w:color w:val="000000"/>
                <w:sz w:val="22"/>
                <w:szCs w:val="22"/>
                <w:lang w:val="sl-SI" w:eastAsia="sl-SI"/>
              </w:rPr>
            </w:pPr>
            <w:r w:rsidRPr="00BB287A">
              <w:rPr>
                <w:rFonts w:ascii="Calibri" w:hAnsi="Calibri" w:cs="Calibri"/>
                <w:b/>
                <w:bCs/>
                <w:color w:val="000000"/>
                <w:sz w:val="22"/>
                <w:szCs w:val="22"/>
                <w:lang w:val="sl-SI" w:eastAsia="sl-SI"/>
              </w:rPr>
              <w:t>Indeks 24/23</w:t>
            </w:r>
          </w:p>
        </w:tc>
      </w:tr>
      <w:tr w:rsidR="00BB287A" w:rsidRPr="00BB287A" w14:paraId="1475326D" w14:textId="77777777" w:rsidTr="007F4082">
        <w:trPr>
          <w:trHeight w:val="20"/>
        </w:trPr>
        <w:tc>
          <w:tcPr>
            <w:tcW w:w="2801" w:type="pct"/>
            <w:shd w:val="clear" w:color="auto" w:fill="auto"/>
            <w:vAlign w:val="bottom"/>
            <w:hideMark/>
          </w:tcPr>
          <w:p w14:paraId="7AB14129"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0*</w:t>
            </w:r>
          </w:p>
        </w:tc>
        <w:tc>
          <w:tcPr>
            <w:tcW w:w="733" w:type="pct"/>
            <w:shd w:val="clear" w:color="auto" w:fill="auto"/>
            <w:noWrap/>
            <w:vAlign w:val="bottom"/>
            <w:hideMark/>
          </w:tcPr>
          <w:p w14:paraId="7D1DC251"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4.229 €</w:t>
            </w:r>
          </w:p>
        </w:tc>
        <w:tc>
          <w:tcPr>
            <w:tcW w:w="733" w:type="pct"/>
            <w:shd w:val="clear" w:color="auto" w:fill="auto"/>
            <w:noWrap/>
            <w:vAlign w:val="bottom"/>
            <w:hideMark/>
          </w:tcPr>
          <w:p w14:paraId="79B4AA83"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4.362 €</w:t>
            </w:r>
          </w:p>
        </w:tc>
        <w:tc>
          <w:tcPr>
            <w:tcW w:w="733" w:type="pct"/>
            <w:shd w:val="clear" w:color="000000" w:fill="F8CBAD"/>
            <w:noWrap/>
            <w:vAlign w:val="bottom"/>
            <w:hideMark/>
          </w:tcPr>
          <w:p w14:paraId="22FE64FE"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103,2</w:t>
            </w:r>
          </w:p>
        </w:tc>
      </w:tr>
      <w:tr w:rsidR="00BB287A" w:rsidRPr="00BB287A" w14:paraId="4C2F6656" w14:textId="77777777" w:rsidTr="007F4082">
        <w:trPr>
          <w:trHeight w:val="20"/>
        </w:trPr>
        <w:tc>
          <w:tcPr>
            <w:tcW w:w="2801" w:type="pct"/>
            <w:shd w:val="clear" w:color="auto" w:fill="auto"/>
            <w:vAlign w:val="bottom"/>
            <w:hideMark/>
          </w:tcPr>
          <w:p w14:paraId="6F1C4461"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I</w:t>
            </w:r>
          </w:p>
        </w:tc>
        <w:tc>
          <w:tcPr>
            <w:tcW w:w="733" w:type="pct"/>
            <w:shd w:val="clear" w:color="auto" w:fill="auto"/>
            <w:noWrap/>
            <w:vAlign w:val="bottom"/>
            <w:hideMark/>
          </w:tcPr>
          <w:p w14:paraId="2A7833B4"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1.382 €</w:t>
            </w:r>
          </w:p>
        </w:tc>
        <w:tc>
          <w:tcPr>
            <w:tcW w:w="733" w:type="pct"/>
            <w:shd w:val="clear" w:color="auto" w:fill="auto"/>
            <w:noWrap/>
            <w:vAlign w:val="bottom"/>
            <w:hideMark/>
          </w:tcPr>
          <w:p w14:paraId="60643A9C"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1.437 €</w:t>
            </w:r>
          </w:p>
        </w:tc>
        <w:tc>
          <w:tcPr>
            <w:tcW w:w="733" w:type="pct"/>
            <w:shd w:val="clear" w:color="auto" w:fill="auto"/>
            <w:noWrap/>
            <w:vAlign w:val="bottom"/>
            <w:hideMark/>
          </w:tcPr>
          <w:p w14:paraId="002951AF"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104,0</w:t>
            </w:r>
          </w:p>
        </w:tc>
      </w:tr>
      <w:tr w:rsidR="00BB287A" w:rsidRPr="00BB287A" w14:paraId="07E8E2A2" w14:textId="77777777" w:rsidTr="007F4082">
        <w:trPr>
          <w:trHeight w:val="20"/>
        </w:trPr>
        <w:tc>
          <w:tcPr>
            <w:tcW w:w="2801" w:type="pct"/>
            <w:shd w:val="clear" w:color="auto" w:fill="auto"/>
            <w:vAlign w:val="bottom"/>
            <w:hideMark/>
          </w:tcPr>
          <w:p w14:paraId="5175E130"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II</w:t>
            </w:r>
          </w:p>
        </w:tc>
        <w:tc>
          <w:tcPr>
            <w:tcW w:w="733" w:type="pct"/>
            <w:shd w:val="clear" w:color="auto" w:fill="auto"/>
            <w:noWrap/>
            <w:vAlign w:val="bottom"/>
            <w:hideMark/>
          </w:tcPr>
          <w:p w14:paraId="324CBE89"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1.344 €</w:t>
            </w:r>
          </w:p>
        </w:tc>
        <w:tc>
          <w:tcPr>
            <w:tcW w:w="733" w:type="pct"/>
            <w:shd w:val="clear" w:color="auto" w:fill="auto"/>
            <w:noWrap/>
            <w:vAlign w:val="bottom"/>
            <w:hideMark/>
          </w:tcPr>
          <w:p w14:paraId="45366E47"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1.400 €</w:t>
            </w:r>
          </w:p>
        </w:tc>
        <w:tc>
          <w:tcPr>
            <w:tcW w:w="733" w:type="pct"/>
            <w:shd w:val="clear" w:color="000000" w:fill="C6E0B4"/>
            <w:noWrap/>
            <w:vAlign w:val="bottom"/>
            <w:hideMark/>
          </w:tcPr>
          <w:p w14:paraId="543171D5"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104,2</w:t>
            </w:r>
          </w:p>
        </w:tc>
      </w:tr>
      <w:tr w:rsidR="00BB287A" w:rsidRPr="00BB287A" w14:paraId="33D2EF5C" w14:textId="77777777" w:rsidTr="007F4082">
        <w:trPr>
          <w:trHeight w:val="20"/>
        </w:trPr>
        <w:tc>
          <w:tcPr>
            <w:tcW w:w="2801" w:type="pct"/>
            <w:shd w:val="clear" w:color="auto" w:fill="auto"/>
            <w:vAlign w:val="bottom"/>
            <w:hideMark/>
          </w:tcPr>
          <w:p w14:paraId="0C4B03B2"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III</w:t>
            </w:r>
          </w:p>
        </w:tc>
        <w:tc>
          <w:tcPr>
            <w:tcW w:w="733" w:type="pct"/>
            <w:shd w:val="clear" w:color="auto" w:fill="auto"/>
            <w:noWrap/>
            <w:vAlign w:val="bottom"/>
            <w:hideMark/>
          </w:tcPr>
          <w:p w14:paraId="34D988E6"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1.417 €</w:t>
            </w:r>
          </w:p>
        </w:tc>
        <w:tc>
          <w:tcPr>
            <w:tcW w:w="733" w:type="pct"/>
            <w:shd w:val="clear" w:color="auto" w:fill="auto"/>
            <w:noWrap/>
            <w:vAlign w:val="bottom"/>
            <w:hideMark/>
          </w:tcPr>
          <w:p w14:paraId="1865B31A"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1.474 €</w:t>
            </w:r>
          </w:p>
        </w:tc>
        <w:tc>
          <w:tcPr>
            <w:tcW w:w="733" w:type="pct"/>
            <w:shd w:val="clear" w:color="auto" w:fill="auto"/>
            <w:noWrap/>
            <w:vAlign w:val="bottom"/>
            <w:hideMark/>
          </w:tcPr>
          <w:p w14:paraId="1094B43B"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104,0</w:t>
            </w:r>
          </w:p>
        </w:tc>
      </w:tr>
      <w:tr w:rsidR="00BB287A" w:rsidRPr="00BB287A" w14:paraId="7CD9D026" w14:textId="77777777" w:rsidTr="007F4082">
        <w:trPr>
          <w:trHeight w:val="20"/>
        </w:trPr>
        <w:tc>
          <w:tcPr>
            <w:tcW w:w="2801" w:type="pct"/>
            <w:shd w:val="clear" w:color="auto" w:fill="auto"/>
            <w:vAlign w:val="bottom"/>
            <w:hideMark/>
          </w:tcPr>
          <w:p w14:paraId="3E35718A"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IV</w:t>
            </w:r>
          </w:p>
        </w:tc>
        <w:tc>
          <w:tcPr>
            <w:tcW w:w="733" w:type="pct"/>
            <w:shd w:val="clear" w:color="auto" w:fill="auto"/>
            <w:noWrap/>
            <w:vAlign w:val="bottom"/>
            <w:hideMark/>
          </w:tcPr>
          <w:p w14:paraId="2351A229"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1.523 €</w:t>
            </w:r>
          </w:p>
        </w:tc>
        <w:tc>
          <w:tcPr>
            <w:tcW w:w="733" w:type="pct"/>
            <w:shd w:val="clear" w:color="auto" w:fill="auto"/>
            <w:noWrap/>
            <w:vAlign w:val="bottom"/>
            <w:hideMark/>
          </w:tcPr>
          <w:p w14:paraId="0DC6CF5F"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1.576 €</w:t>
            </w:r>
          </w:p>
        </w:tc>
        <w:tc>
          <w:tcPr>
            <w:tcW w:w="733" w:type="pct"/>
            <w:shd w:val="clear" w:color="auto" w:fill="auto"/>
            <w:noWrap/>
            <w:vAlign w:val="bottom"/>
            <w:hideMark/>
          </w:tcPr>
          <w:p w14:paraId="1F0E2623"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103,5</w:t>
            </w:r>
          </w:p>
        </w:tc>
      </w:tr>
      <w:tr w:rsidR="00BB287A" w:rsidRPr="00BB287A" w14:paraId="2EC6D9A5" w14:textId="77777777" w:rsidTr="007F4082">
        <w:trPr>
          <w:trHeight w:val="20"/>
        </w:trPr>
        <w:tc>
          <w:tcPr>
            <w:tcW w:w="2801" w:type="pct"/>
            <w:shd w:val="clear" w:color="auto" w:fill="auto"/>
            <w:vAlign w:val="bottom"/>
            <w:hideMark/>
          </w:tcPr>
          <w:p w14:paraId="4B132DED"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V</w:t>
            </w:r>
          </w:p>
        </w:tc>
        <w:tc>
          <w:tcPr>
            <w:tcW w:w="733" w:type="pct"/>
            <w:shd w:val="clear" w:color="auto" w:fill="auto"/>
            <w:noWrap/>
            <w:vAlign w:val="bottom"/>
            <w:hideMark/>
          </w:tcPr>
          <w:p w14:paraId="39D5BB22"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1.819 €</w:t>
            </w:r>
          </w:p>
        </w:tc>
        <w:tc>
          <w:tcPr>
            <w:tcW w:w="733" w:type="pct"/>
            <w:shd w:val="clear" w:color="auto" w:fill="auto"/>
            <w:noWrap/>
            <w:vAlign w:val="bottom"/>
            <w:hideMark/>
          </w:tcPr>
          <w:p w14:paraId="5778DF9E"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1.868 €</w:t>
            </w:r>
          </w:p>
        </w:tc>
        <w:tc>
          <w:tcPr>
            <w:tcW w:w="733" w:type="pct"/>
            <w:shd w:val="clear" w:color="000000" w:fill="F8CBAD"/>
            <w:noWrap/>
            <w:vAlign w:val="bottom"/>
            <w:hideMark/>
          </w:tcPr>
          <w:p w14:paraId="53278930"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102,7</w:t>
            </w:r>
          </w:p>
        </w:tc>
      </w:tr>
      <w:tr w:rsidR="00BB287A" w:rsidRPr="00BB287A" w14:paraId="1D9275EA" w14:textId="77777777" w:rsidTr="007F4082">
        <w:trPr>
          <w:trHeight w:val="20"/>
        </w:trPr>
        <w:tc>
          <w:tcPr>
            <w:tcW w:w="2801" w:type="pct"/>
            <w:shd w:val="clear" w:color="auto" w:fill="auto"/>
            <w:vAlign w:val="bottom"/>
            <w:hideMark/>
          </w:tcPr>
          <w:p w14:paraId="1D98554D"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VI</w:t>
            </w:r>
          </w:p>
        </w:tc>
        <w:tc>
          <w:tcPr>
            <w:tcW w:w="733" w:type="pct"/>
            <w:shd w:val="clear" w:color="auto" w:fill="auto"/>
            <w:noWrap/>
            <w:vAlign w:val="bottom"/>
            <w:hideMark/>
          </w:tcPr>
          <w:p w14:paraId="780D33F3"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2.268 €</w:t>
            </w:r>
          </w:p>
        </w:tc>
        <w:tc>
          <w:tcPr>
            <w:tcW w:w="733" w:type="pct"/>
            <w:shd w:val="clear" w:color="auto" w:fill="auto"/>
            <w:noWrap/>
            <w:vAlign w:val="bottom"/>
            <w:hideMark/>
          </w:tcPr>
          <w:p w14:paraId="2D8EEE56"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2.350 €</w:t>
            </w:r>
          </w:p>
        </w:tc>
        <w:tc>
          <w:tcPr>
            <w:tcW w:w="733" w:type="pct"/>
            <w:shd w:val="clear" w:color="auto" w:fill="auto"/>
            <w:noWrap/>
            <w:vAlign w:val="bottom"/>
            <w:hideMark/>
          </w:tcPr>
          <w:p w14:paraId="5F5A12DC"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103,6</w:t>
            </w:r>
          </w:p>
        </w:tc>
      </w:tr>
      <w:tr w:rsidR="00BB287A" w:rsidRPr="00BB287A" w14:paraId="4E3152E1" w14:textId="77777777" w:rsidTr="007F4082">
        <w:trPr>
          <w:trHeight w:val="20"/>
        </w:trPr>
        <w:tc>
          <w:tcPr>
            <w:tcW w:w="2801" w:type="pct"/>
            <w:shd w:val="clear" w:color="auto" w:fill="auto"/>
            <w:vAlign w:val="bottom"/>
            <w:hideMark/>
          </w:tcPr>
          <w:p w14:paraId="16C24C61"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VII/1</w:t>
            </w:r>
          </w:p>
        </w:tc>
        <w:tc>
          <w:tcPr>
            <w:tcW w:w="733" w:type="pct"/>
            <w:shd w:val="clear" w:color="auto" w:fill="auto"/>
            <w:noWrap/>
            <w:vAlign w:val="bottom"/>
            <w:hideMark/>
          </w:tcPr>
          <w:p w14:paraId="36F8EBD2"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2.576 €</w:t>
            </w:r>
          </w:p>
        </w:tc>
        <w:tc>
          <w:tcPr>
            <w:tcW w:w="733" w:type="pct"/>
            <w:shd w:val="clear" w:color="auto" w:fill="auto"/>
            <w:noWrap/>
            <w:vAlign w:val="bottom"/>
            <w:hideMark/>
          </w:tcPr>
          <w:p w14:paraId="067BB52E"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2.664 €</w:t>
            </w:r>
          </w:p>
        </w:tc>
        <w:tc>
          <w:tcPr>
            <w:tcW w:w="733" w:type="pct"/>
            <w:shd w:val="clear" w:color="auto" w:fill="auto"/>
            <w:noWrap/>
            <w:vAlign w:val="bottom"/>
            <w:hideMark/>
          </w:tcPr>
          <w:p w14:paraId="52E249AD"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103,4</w:t>
            </w:r>
          </w:p>
        </w:tc>
      </w:tr>
      <w:tr w:rsidR="00BB287A" w:rsidRPr="00BB287A" w14:paraId="3C8D5DF6" w14:textId="77777777" w:rsidTr="007F4082">
        <w:trPr>
          <w:trHeight w:val="20"/>
        </w:trPr>
        <w:tc>
          <w:tcPr>
            <w:tcW w:w="2801" w:type="pct"/>
            <w:shd w:val="clear" w:color="auto" w:fill="auto"/>
            <w:vAlign w:val="bottom"/>
            <w:hideMark/>
          </w:tcPr>
          <w:p w14:paraId="55456431"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VII/2</w:t>
            </w:r>
          </w:p>
        </w:tc>
        <w:tc>
          <w:tcPr>
            <w:tcW w:w="733" w:type="pct"/>
            <w:shd w:val="clear" w:color="auto" w:fill="auto"/>
            <w:noWrap/>
            <w:vAlign w:val="bottom"/>
            <w:hideMark/>
          </w:tcPr>
          <w:p w14:paraId="62219F90"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2.839 €</w:t>
            </w:r>
          </w:p>
        </w:tc>
        <w:tc>
          <w:tcPr>
            <w:tcW w:w="733" w:type="pct"/>
            <w:shd w:val="clear" w:color="auto" w:fill="auto"/>
            <w:noWrap/>
            <w:vAlign w:val="bottom"/>
            <w:hideMark/>
          </w:tcPr>
          <w:p w14:paraId="3EF34981"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2.936 €</w:t>
            </w:r>
          </w:p>
        </w:tc>
        <w:tc>
          <w:tcPr>
            <w:tcW w:w="733" w:type="pct"/>
            <w:shd w:val="clear" w:color="000000" w:fill="F8CBAD"/>
            <w:noWrap/>
            <w:vAlign w:val="bottom"/>
            <w:hideMark/>
          </w:tcPr>
          <w:p w14:paraId="1657ACD0"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103,4</w:t>
            </w:r>
          </w:p>
        </w:tc>
      </w:tr>
      <w:tr w:rsidR="00BB287A" w:rsidRPr="00BB287A" w14:paraId="2D74C6C4" w14:textId="77777777" w:rsidTr="007F4082">
        <w:trPr>
          <w:trHeight w:val="20"/>
        </w:trPr>
        <w:tc>
          <w:tcPr>
            <w:tcW w:w="2801" w:type="pct"/>
            <w:shd w:val="clear" w:color="auto" w:fill="auto"/>
            <w:vAlign w:val="bottom"/>
            <w:hideMark/>
          </w:tcPr>
          <w:p w14:paraId="165A7B44"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VIII</w:t>
            </w:r>
          </w:p>
        </w:tc>
        <w:tc>
          <w:tcPr>
            <w:tcW w:w="733" w:type="pct"/>
            <w:shd w:val="clear" w:color="auto" w:fill="auto"/>
            <w:noWrap/>
            <w:vAlign w:val="bottom"/>
            <w:hideMark/>
          </w:tcPr>
          <w:p w14:paraId="28378B77"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4.772 €</w:t>
            </w:r>
          </w:p>
        </w:tc>
        <w:tc>
          <w:tcPr>
            <w:tcW w:w="733" w:type="pct"/>
            <w:shd w:val="clear" w:color="auto" w:fill="auto"/>
            <w:noWrap/>
            <w:vAlign w:val="bottom"/>
            <w:hideMark/>
          </w:tcPr>
          <w:p w14:paraId="75EE0AB3"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5.158 €</w:t>
            </w:r>
          </w:p>
        </w:tc>
        <w:tc>
          <w:tcPr>
            <w:tcW w:w="733" w:type="pct"/>
            <w:shd w:val="clear" w:color="000000" w:fill="C6E0B4"/>
            <w:noWrap/>
            <w:vAlign w:val="bottom"/>
            <w:hideMark/>
          </w:tcPr>
          <w:p w14:paraId="481D7741"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108,1</w:t>
            </w:r>
          </w:p>
        </w:tc>
      </w:tr>
      <w:tr w:rsidR="00BB287A" w:rsidRPr="00BB287A" w14:paraId="0BDD9EE2" w14:textId="77777777" w:rsidTr="007F4082">
        <w:trPr>
          <w:trHeight w:val="20"/>
        </w:trPr>
        <w:tc>
          <w:tcPr>
            <w:tcW w:w="2801" w:type="pct"/>
            <w:shd w:val="clear" w:color="auto" w:fill="auto"/>
            <w:vAlign w:val="bottom"/>
            <w:hideMark/>
          </w:tcPr>
          <w:p w14:paraId="73FA11FC"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IX</w:t>
            </w:r>
          </w:p>
        </w:tc>
        <w:tc>
          <w:tcPr>
            <w:tcW w:w="733" w:type="pct"/>
            <w:shd w:val="clear" w:color="auto" w:fill="auto"/>
            <w:noWrap/>
            <w:vAlign w:val="bottom"/>
            <w:hideMark/>
          </w:tcPr>
          <w:p w14:paraId="5B90E702"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4.032 €</w:t>
            </w:r>
          </w:p>
        </w:tc>
        <w:tc>
          <w:tcPr>
            <w:tcW w:w="733" w:type="pct"/>
            <w:shd w:val="clear" w:color="auto" w:fill="auto"/>
            <w:noWrap/>
            <w:vAlign w:val="bottom"/>
            <w:hideMark/>
          </w:tcPr>
          <w:p w14:paraId="60FB184F"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4.271 €</w:t>
            </w:r>
          </w:p>
        </w:tc>
        <w:tc>
          <w:tcPr>
            <w:tcW w:w="733" w:type="pct"/>
            <w:shd w:val="clear" w:color="000000" w:fill="C6E0B4"/>
            <w:noWrap/>
            <w:vAlign w:val="bottom"/>
            <w:hideMark/>
          </w:tcPr>
          <w:p w14:paraId="1BE06DB6"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105,9</w:t>
            </w:r>
          </w:p>
        </w:tc>
      </w:tr>
      <w:tr w:rsidR="00BB287A" w:rsidRPr="00BB287A" w14:paraId="2DF72862" w14:textId="77777777" w:rsidTr="007F4082">
        <w:trPr>
          <w:trHeight w:val="20"/>
        </w:trPr>
        <w:tc>
          <w:tcPr>
            <w:tcW w:w="2801" w:type="pct"/>
            <w:shd w:val="clear" w:color="auto" w:fill="auto"/>
            <w:noWrap/>
            <w:vAlign w:val="bottom"/>
            <w:hideMark/>
          </w:tcPr>
          <w:p w14:paraId="50250DAE" w14:textId="77777777" w:rsidR="00BB287A" w:rsidRPr="00BB287A" w:rsidRDefault="00BB287A" w:rsidP="00BB287A">
            <w:pPr>
              <w:spacing w:line="240" w:lineRule="auto"/>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SKUPAJ JAVNI SEKTOR</w:t>
            </w:r>
          </w:p>
        </w:tc>
        <w:tc>
          <w:tcPr>
            <w:tcW w:w="733" w:type="pct"/>
            <w:shd w:val="clear" w:color="auto" w:fill="auto"/>
            <w:noWrap/>
            <w:vAlign w:val="bottom"/>
            <w:hideMark/>
          </w:tcPr>
          <w:p w14:paraId="388AB44A"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2.487 €</w:t>
            </w:r>
          </w:p>
        </w:tc>
        <w:tc>
          <w:tcPr>
            <w:tcW w:w="733" w:type="pct"/>
            <w:shd w:val="clear" w:color="auto" w:fill="auto"/>
            <w:noWrap/>
            <w:vAlign w:val="bottom"/>
            <w:hideMark/>
          </w:tcPr>
          <w:p w14:paraId="3C3339D3"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2.586 €</w:t>
            </w:r>
          </w:p>
        </w:tc>
        <w:tc>
          <w:tcPr>
            <w:tcW w:w="733" w:type="pct"/>
            <w:shd w:val="clear" w:color="auto" w:fill="auto"/>
            <w:noWrap/>
            <w:vAlign w:val="bottom"/>
            <w:hideMark/>
          </w:tcPr>
          <w:p w14:paraId="143E1D4F" w14:textId="77777777" w:rsidR="00BB287A" w:rsidRPr="00BB287A" w:rsidRDefault="00BB287A" w:rsidP="00BB287A">
            <w:pPr>
              <w:spacing w:line="240" w:lineRule="auto"/>
              <w:jc w:val="right"/>
              <w:rPr>
                <w:rFonts w:ascii="Calibri" w:hAnsi="Calibri" w:cs="Calibri"/>
                <w:color w:val="000000"/>
                <w:sz w:val="22"/>
                <w:szCs w:val="22"/>
                <w:lang w:val="sl-SI" w:eastAsia="sl-SI"/>
              </w:rPr>
            </w:pPr>
            <w:r w:rsidRPr="00BB287A">
              <w:rPr>
                <w:rFonts w:ascii="Calibri" w:hAnsi="Calibri" w:cs="Calibri"/>
                <w:color w:val="000000"/>
                <w:sz w:val="22"/>
                <w:szCs w:val="22"/>
                <w:lang w:val="sl-SI" w:eastAsia="sl-SI"/>
              </w:rPr>
              <w:t>104,0</w:t>
            </w:r>
          </w:p>
        </w:tc>
      </w:tr>
    </w:tbl>
    <w:p w14:paraId="32F38214" w14:textId="502EB4CF" w:rsidR="002B4C0C" w:rsidRPr="000C3EA1" w:rsidRDefault="002B4C0C" w:rsidP="002B4C0C">
      <w:pPr>
        <w:spacing w:line="260" w:lineRule="exact"/>
        <w:jc w:val="both"/>
        <w:rPr>
          <w:rFonts w:cs="Arial"/>
          <w:sz w:val="16"/>
          <w:szCs w:val="16"/>
          <w:lang w:val="sl-SI"/>
        </w:rPr>
      </w:pPr>
      <w:r w:rsidRPr="000C3EA1">
        <w:rPr>
          <w:rFonts w:cs="Arial"/>
          <w:sz w:val="16"/>
          <w:szCs w:val="16"/>
          <w:lang w:val="sl-SI"/>
        </w:rPr>
        <w:t>Vir:</w:t>
      </w:r>
      <w:r w:rsidR="001C16F2" w:rsidRPr="000C3EA1">
        <w:rPr>
          <w:rFonts w:cs="Arial"/>
          <w:sz w:val="16"/>
          <w:szCs w:val="16"/>
          <w:lang w:val="sl-SI"/>
        </w:rPr>
        <w:t xml:space="preserve"> </w:t>
      </w:r>
      <w:r w:rsidRPr="000C3EA1">
        <w:rPr>
          <w:rFonts w:cs="Arial"/>
          <w:sz w:val="16"/>
          <w:szCs w:val="16"/>
          <w:lang w:val="sl-SI"/>
        </w:rPr>
        <w:t>ISPAP</w:t>
      </w:r>
    </w:p>
    <w:p w14:paraId="51068BF1" w14:textId="10A807BE" w:rsidR="003800B8" w:rsidRPr="000C3EA1" w:rsidRDefault="003800B8" w:rsidP="003800B8">
      <w:pPr>
        <w:spacing w:line="260" w:lineRule="exact"/>
        <w:jc w:val="both"/>
        <w:rPr>
          <w:rFonts w:cs="Arial"/>
          <w:sz w:val="16"/>
          <w:szCs w:val="16"/>
          <w:lang w:val="sl-SI"/>
        </w:rPr>
      </w:pPr>
      <w:r w:rsidRPr="000C3EA1">
        <w:rPr>
          <w:rFonts w:cs="Arial"/>
          <w:sz w:val="16"/>
          <w:szCs w:val="16"/>
          <w:lang w:val="sl-SI"/>
        </w:rPr>
        <w:t>Opomb</w:t>
      </w:r>
      <w:r w:rsidR="00F67189">
        <w:rPr>
          <w:rFonts w:cs="Arial"/>
          <w:sz w:val="16"/>
          <w:szCs w:val="16"/>
          <w:lang w:val="sl-SI"/>
        </w:rPr>
        <w:t>i</w:t>
      </w:r>
      <w:r w:rsidRPr="000C3EA1">
        <w:rPr>
          <w:rFonts w:cs="Arial"/>
          <w:sz w:val="16"/>
          <w:szCs w:val="16"/>
          <w:lang w:val="sl-SI"/>
        </w:rPr>
        <w:t xml:space="preserve">: </w:t>
      </w:r>
    </w:p>
    <w:p w14:paraId="03336E14" w14:textId="60229F94" w:rsidR="003800B8" w:rsidRPr="000C3EA1" w:rsidRDefault="003800B8" w:rsidP="003800B8">
      <w:pPr>
        <w:pStyle w:val="Odstavekseznama"/>
        <w:numPr>
          <w:ilvl w:val="0"/>
          <w:numId w:val="4"/>
        </w:numPr>
        <w:spacing w:line="260" w:lineRule="exact"/>
        <w:ind w:left="426"/>
        <w:jc w:val="both"/>
        <w:rPr>
          <w:rFonts w:cs="Arial"/>
          <w:sz w:val="16"/>
          <w:szCs w:val="16"/>
          <w:lang w:val="sl-SI"/>
        </w:rPr>
      </w:pPr>
      <w:r w:rsidRPr="000C3EA1">
        <w:rPr>
          <w:rFonts w:cs="Arial"/>
          <w:sz w:val="16"/>
          <w:szCs w:val="16"/>
          <w:lang w:val="sl-SI"/>
        </w:rPr>
        <w:t xml:space="preserve">Tarifni razred »0« ni del klasifikacije tarifnih razredov, kot jih določa </w:t>
      </w:r>
      <w:r w:rsidR="00012376">
        <w:rPr>
          <w:rFonts w:cs="Arial"/>
          <w:sz w:val="16"/>
          <w:szCs w:val="16"/>
          <w:lang w:val="sl-SI"/>
        </w:rPr>
        <w:t>9</w:t>
      </w:r>
      <w:r w:rsidRPr="000C3EA1">
        <w:rPr>
          <w:rFonts w:cs="Arial"/>
          <w:sz w:val="16"/>
          <w:szCs w:val="16"/>
          <w:lang w:val="sl-SI"/>
        </w:rPr>
        <w:t>. člen ZS</w:t>
      </w:r>
      <w:r w:rsidR="00012376">
        <w:rPr>
          <w:rFonts w:cs="Arial"/>
          <w:sz w:val="16"/>
          <w:szCs w:val="16"/>
          <w:lang w:val="sl-SI"/>
        </w:rPr>
        <w:t>TS</w:t>
      </w:r>
      <w:r w:rsidRPr="000C3EA1">
        <w:rPr>
          <w:rFonts w:cs="Arial"/>
          <w:sz w:val="16"/>
          <w:szCs w:val="16"/>
          <w:lang w:val="sl-SI"/>
        </w:rPr>
        <w:t xml:space="preserve">PJS. </w:t>
      </w:r>
      <w:r w:rsidRPr="000C3EA1">
        <w:rPr>
          <w:sz w:val="16"/>
          <w:szCs w:val="16"/>
          <w:lang w:val="sl-SI"/>
        </w:rPr>
        <w:t>Tarifni razred »0« se uporablja zgolj za namene obdelave podatkov in vključuje delovna mesta plačnih podskupin A1, A2 in A5 in dveh delovnih mestih plačne podskupine A4.</w:t>
      </w:r>
    </w:p>
    <w:p w14:paraId="67129A5A" w14:textId="454DE5C2" w:rsidR="003800B8" w:rsidRPr="000C3EA1" w:rsidRDefault="005A27C9" w:rsidP="003800B8">
      <w:pPr>
        <w:pStyle w:val="Odstavekseznama"/>
        <w:numPr>
          <w:ilvl w:val="0"/>
          <w:numId w:val="4"/>
        </w:numPr>
        <w:spacing w:line="260" w:lineRule="exact"/>
        <w:ind w:left="426"/>
        <w:jc w:val="both"/>
        <w:rPr>
          <w:rFonts w:cs="Arial"/>
          <w:sz w:val="16"/>
          <w:szCs w:val="16"/>
          <w:lang w:val="sl-SI"/>
        </w:rPr>
      </w:pPr>
      <w:r>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Pr>
          <w:rFonts w:cs="Arial"/>
          <w:sz w:val="16"/>
          <w:szCs w:val="16"/>
          <w:lang w:val="sl-SI"/>
        </w:rPr>
        <w:t>vrednosti v stolpcu</w:t>
      </w:r>
      <w:r w:rsidR="003800B8" w:rsidRPr="000C3EA1">
        <w:rPr>
          <w:rFonts w:cs="Arial"/>
          <w:sz w:val="16"/>
          <w:szCs w:val="16"/>
          <w:lang w:val="sl-SI"/>
        </w:rPr>
        <w:t>.</w:t>
      </w:r>
    </w:p>
    <w:p w14:paraId="58718FDE" w14:textId="77777777" w:rsidR="002B4C0C" w:rsidRPr="000C3EA1" w:rsidRDefault="002B4C0C" w:rsidP="002B4C0C">
      <w:pPr>
        <w:jc w:val="both"/>
        <w:rPr>
          <w:rFonts w:cs="Arial"/>
          <w:sz w:val="22"/>
          <w:szCs w:val="22"/>
          <w:lang w:val="sl-SI"/>
        </w:rPr>
      </w:pPr>
    </w:p>
    <w:p w14:paraId="7E1F4416" w14:textId="5C983E55" w:rsidR="002B4C0C" w:rsidRPr="005C3F54" w:rsidRDefault="002B4C0C" w:rsidP="00B71F90">
      <w:pPr>
        <w:pStyle w:val="Naslov1"/>
      </w:pPr>
      <w:bookmarkStart w:id="22" w:name="_Toc202439249"/>
      <w:r>
        <w:t>Tipi izplačil</w:t>
      </w:r>
      <w:bookmarkEnd w:id="22"/>
    </w:p>
    <w:p w14:paraId="2A18CDBC" w14:textId="305ADF26" w:rsidR="004B4842" w:rsidRDefault="004B4842" w:rsidP="00B71F90">
      <w:pPr>
        <w:keepNext/>
        <w:spacing w:line="260" w:lineRule="exact"/>
        <w:jc w:val="both"/>
        <w:rPr>
          <w:rFonts w:ascii="Times New Roman" w:hAnsi="Times New Roman"/>
          <w:color w:val="000000" w:themeColor="text1"/>
          <w:lang w:val="sl-SI" w:eastAsia="sl-SI"/>
        </w:rPr>
      </w:pPr>
    </w:p>
    <w:p w14:paraId="33BDFFE3" w14:textId="2721ED38" w:rsidR="00730212" w:rsidRDefault="00730212" w:rsidP="00730212">
      <w:pPr>
        <w:jc w:val="both"/>
        <w:rPr>
          <w:rFonts w:cs="Arial"/>
          <w:sz w:val="22"/>
          <w:szCs w:val="22"/>
          <w:lang w:val="sl-SI"/>
        </w:rPr>
      </w:pPr>
      <w:bookmarkStart w:id="23" w:name="_Hlk205786206"/>
      <w:bookmarkStart w:id="24" w:name="_Hlk205786477"/>
      <w:r w:rsidRPr="000C3EA1">
        <w:rPr>
          <w:rFonts w:cs="Arial"/>
          <w:sz w:val="22"/>
          <w:szCs w:val="22"/>
          <w:lang w:val="sl-SI"/>
        </w:rPr>
        <w:t>Na povečanje oz. zmanjšanje mase bruto plač vplivajo različni dejavniki (število zaposlenih, napredovanja, dodatki, delovna uspešnost itd.)</w:t>
      </w:r>
      <w:r w:rsidR="00923D7F">
        <w:rPr>
          <w:rFonts w:cs="Arial"/>
          <w:sz w:val="22"/>
          <w:szCs w:val="22"/>
          <w:lang w:val="sl-SI"/>
        </w:rPr>
        <w:t>. Z</w:t>
      </w:r>
      <w:r w:rsidRPr="000C3EA1">
        <w:rPr>
          <w:rFonts w:cs="Arial"/>
          <w:sz w:val="22"/>
          <w:szCs w:val="22"/>
          <w:lang w:val="sl-SI"/>
        </w:rPr>
        <w:t>ato so v nadaljevanju podrobneje primerjane mase izplačil po posameznih tipih izplačil.</w:t>
      </w:r>
      <w:r>
        <w:rPr>
          <w:rFonts w:cs="Arial"/>
          <w:sz w:val="22"/>
          <w:szCs w:val="22"/>
          <w:lang w:val="sl-SI"/>
        </w:rPr>
        <w:t xml:space="preserve"> </w:t>
      </w:r>
    </w:p>
    <w:p w14:paraId="5F01AA6C" w14:textId="77777777" w:rsidR="00730212" w:rsidRDefault="00730212" w:rsidP="00B71F90">
      <w:pPr>
        <w:keepNext/>
        <w:spacing w:line="260" w:lineRule="exact"/>
        <w:jc w:val="both"/>
        <w:rPr>
          <w:rFonts w:cs="Arial"/>
          <w:sz w:val="22"/>
          <w:szCs w:val="22"/>
          <w:lang w:val="sl-SI"/>
        </w:rPr>
      </w:pPr>
    </w:p>
    <w:p w14:paraId="2F4CB4BB" w14:textId="0C3B5B9D" w:rsidR="00A55991" w:rsidRPr="007923FE" w:rsidRDefault="00923D7F" w:rsidP="00B71F90">
      <w:pPr>
        <w:keepNext/>
        <w:spacing w:line="260" w:lineRule="exact"/>
        <w:jc w:val="both"/>
        <w:rPr>
          <w:rFonts w:cs="Arial"/>
          <w:sz w:val="22"/>
          <w:szCs w:val="22"/>
          <w:lang w:val="sl-SI"/>
        </w:rPr>
      </w:pPr>
      <w:r>
        <w:rPr>
          <w:rFonts w:cs="Arial"/>
          <w:sz w:val="22"/>
          <w:szCs w:val="22"/>
          <w:lang w:val="sl-SI"/>
        </w:rPr>
        <w:t>Posamezne vrste izplačil, ki pripadajo javnih uslužbencem in funkcionarjem, so določene v Uredbi. Vrste izplačil so združene v naslednje tipe izplačil</w:t>
      </w:r>
      <w:r w:rsidR="007923FE">
        <w:rPr>
          <w:rStyle w:val="Sprotnaopomba-sklic"/>
          <w:rFonts w:cs="Arial"/>
          <w:sz w:val="22"/>
          <w:szCs w:val="22"/>
          <w:lang w:val="sl-SI"/>
        </w:rPr>
        <w:footnoteReference w:id="13"/>
      </w:r>
      <w:r w:rsidR="008917AF" w:rsidRPr="007923FE">
        <w:rPr>
          <w:rFonts w:cs="Arial"/>
          <w:sz w:val="22"/>
          <w:szCs w:val="22"/>
          <w:lang w:val="sl-SI"/>
        </w:rPr>
        <w:t>:</w:t>
      </w:r>
    </w:p>
    <w:p w14:paraId="17CE5B54" w14:textId="77777777" w:rsidR="003A4915" w:rsidRPr="007923FE" w:rsidRDefault="003A4915" w:rsidP="00B71F90">
      <w:pPr>
        <w:keepNext/>
        <w:spacing w:line="260" w:lineRule="exact"/>
        <w:jc w:val="both"/>
        <w:rPr>
          <w:rFonts w:cs="Arial"/>
          <w:sz w:val="22"/>
          <w:szCs w:val="22"/>
          <w:lang w:val="sl-SI"/>
        </w:rPr>
      </w:pPr>
    </w:p>
    <w:p w14:paraId="1F508F85" w14:textId="77777777" w:rsidR="008917AF" w:rsidRPr="007923FE" w:rsidRDefault="008917AF" w:rsidP="008917AF">
      <w:pPr>
        <w:pStyle w:val="Odstavekseznama"/>
        <w:numPr>
          <w:ilvl w:val="0"/>
          <w:numId w:val="4"/>
        </w:numPr>
        <w:spacing w:line="260" w:lineRule="exact"/>
        <w:jc w:val="both"/>
        <w:rPr>
          <w:rFonts w:cs="Arial"/>
          <w:sz w:val="22"/>
          <w:szCs w:val="22"/>
          <w:lang w:val="sl-SI"/>
        </w:rPr>
      </w:pPr>
      <w:r w:rsidRPr="007923FE">
        <w:rPr>
          <w:rFonts w:cs="Arial"/>
          <w:sz w:val="22"/>
          <w:szCs w:val="22"/>
          <w:lang w:val="sl-SI"/>
        </w:rPr>
        <w:t>bruto plača – redno delo (tip izplačila A),</w:t>
      </w:r>
    </w:p>
    <w:p w14:paraId="709EA9B2" w14:textId="77777777" w:rsidR="008917AF" w:rsidRPr="007923FE" w:rsidRDefault="008917AF" w:rsidP="008917AF">
      <w:pPr>
        <w:pStyle w:val="Odstavekseznama"/>
        <w:numPr>
          <w:ilvl w:val="0"/>
          <w:numId w:val="4"/>
        </w:numPr>
        <w:spacing w:line="260" w:lineRule="exact"/>
        <w:jc w:val="both"/>
        <w:rPr>
          <w:rFonts w:cs="Arial"/>
          <w:sz w:val="22"/>
          <w:szCs w:val="22"/>
          <w:lang w:val="sl-SI"/>
        </w:rPr>
      </w:pPr>
      <w:r w:rsidRPr="007923FE">
        <w:rPr>
          <w:rFonts w:cs="Arial"/>
          <w:sz w:val="22"/>
          <w:szCs w:val="22"/>
          <w:lang w:val="sl-SI"/>
        </w:rPr>
        <w:t>bruto plača – nadomestila (tip izplačila B),</w:t>
      </w:r>
    </w:p>
    <w:p w14:paraId="11E0FD57" w14:textId="77777777" w:rsidR="008917AF" w:rsidRPr="007923FE" w:rsidRDefault="008917AF" w:rsidP="008917AF">
      <w:pPr>
        <w:pStyle w:val="Odstavekseznama"/>
        <w:numPr>
          <w:ilvl w:val="0"/>
          <w:numId w:val="4"/>
        </w:numPr>
        <w:spacing w:line="260" w:lineRule="exact"/>
        <w:jc w:val="both"/>
        <w:rPr>
          <w:rFonts w:cs="Arial"/>
          <w:sz w:val="22"/>
          <w:szCs w:val="22"/>
          <w:lang w:val="sl-SI"/>
        </w:rPr>
      </w:pPr>
      <w:r w:rsidRPr="007923FE">
        <w:rPr>
          <w:rFonts w:cs="Arial"/>
          <w:sz w:val="22"/>
          <w:szCs w:val="22"/>
          <w:lang w:val="sl-SI"/>
        </w:rPr>
        <w:t>nadomestila v breme delodajalca (tip izplačila G),</w:t>
      </w:r>
    </w:p>
    <w:p w14:paraId="7F63A6D4" w14:textId="60F5A363" w:rsidR="008917AF" w:rsidRPr="007923FE" w:rsidRDefault="008917AF" w:rsidP="008917AF">
      <w:pPr>
        <w:pStyle w:val="Odstavekseznama"/>
        <w:numPr>
          <w:ilvl w:val="0"/>
          <w:numId w:val="4"/>
        </w:numPr>
        <w:spacing w:line="260" w:lineRule="exact"/>
        <w:jc w:val="both"/>
        <w:rPr>
          <w:rFonts w:cs="Arial"/>
          <w:sz w:val="22"/>
          <w:szCs w:val="22"/>
          <w:lang w:val="sl-SI"/>
        </w:rPr>
      </w:pPr>
      <w:r w:rsidRPr="007923FE">
        <w:rPr>
          <w:rFonts w:cs="Arial"/>
          <w:sz w:val="22"/>
          <w:szCs w:val="22"/>
          <w:lang w:val="sl-SI"/>
        </w:rPr>
        <w:lastRenderedPageBreak/>
        <w:t>nadomestila v breme ZZZS, ZPIZ, MO, MNZ in sodišč (tip izplačila H)</w:t>
      </w:r>
      <w:r w:rsidR="003747AE" w:rsidRPr="007923FE">
        <w:rPr>
          <w:rFonts w:cs="Arial"/>
          <w:sz w:val="22"/>
          <w:szCs w:val="22"/>
          <w:lang w:val="sl-SI"/>
        </w:rPr>
        <w:t>,</w:t>
      </w:r>
    </w:p>
    <w:p w14:paraId="2D040402" w14:textId="0294364E" w:rsidR="008917AF" w:rsidRPr="007923FE" w:rsidRDefault="008917AF" w:rsidP="008917AF">
      <w:pPr>
        <w:pStyle w:val="Odstavekseznama"/>
        <w:numPr>
          <w:ilvl w:val="0"/>
          <w:numId w:val="4"/>
        </w:numPr>
        <w:spacing w:line="260" w:lineRule="exact"/>
        <w:jc w:val="both"/>
        <w:rPr>
          <w:rFonts w:cs="Arial"/>
          <w:sz w:val="22"/>
          <w:szCs w:val="22"/>
          <w:lang w:val="sl-SI"/>
        </w:rPr>
      </w:pPr>
      <w:r w:rsidRPr="007923FE">
        <w:rPr>
          <w:rFonts w:cs="Arial"/>
          <w:sz w:val="22"/>
          <w:szCs w:val="22"/>
          <w:lang w:val="sl-SI"/>
        </w:rPr>
        <w:t>dodatki (tip izplačila C)</w:t>
      </w:r>
      <w:r w:rsidR="003747AE" w:rsidRPr="007923FE">
        <w:rPr>
          <w:rFonts w:cs="Arial"/>
          <w:sz w:val="22"/>
          <w:szCs w:val="22"/>
          <w:lang w:val="sl-SI"/>
        </w:rPr>
        <w:t>,</w:t>
      </w:r>
    </w:p>
    <w:p w14:paraId="0E1A9746" w14:textId="77777777" w:rsidR="008917AF" w:rsidRPr="007923FE" w:rsidRDefault="008917AF" w:rsidP="008917AF">
      <w:pPr>
        <w:pStyle w:val="Odstavekseznama"/>
        <w:numPr>
          <w:ilvl w:val="0"/>
          <w:numId w:val="4"/>
        </w:numPr>
        <w:spacing w:line="260" w:lineRule="exact"/>
        <w:jc w:val="both"/>
        <w:rPr>
          <w:rFonts w:cs="Arial"/>
          <w:sz w:val="22"/>
          <w:szCs w:val="22"/>
          <w:lang w:val="sl-SI"/>
        </w:rPr>
      </w:pPr>
      <w:r w:rsidRPr="007923FE">
        <w:rPr>
          <w:rFonts w:cs="Arial"/>
          <w:sz w:val="22"/>
          <w:szCs w:val="22"/>
          <w:lang w:val="sl-SI"/>
        </w:rPr>
        <w:t>delovna uspešnost (tip izplačila D),</w:t>
      </w:r>
    </w:p>
    <w:p w14:paraId="2D2A040A" w14:textId="77777777" w:rsidR="008917AF" w:rsidRPr="007923FE" w:rsidRDefault="008917AF" w:rsidP="008917AF">
      <w:pPr>
        <w:pStyle w:val="Odstavekseznama"/>
        <w:numPr>
          <w:ilvl w:val="0"/>
          <w:numId w:val="4"/>
        </w:numPr>
        <w:spacing w:line="260" w:lineRule="exact"/>
        <w:jc w:val="both"/>
        <w:rPr>
          <w:rFonts w:cs="Arial"/>
          <w:sz w:val="22"/>
          <w:szCs w:val="22"/>
          <w:lang w:val="sl-SI"/>
        </w:rPr>
      </w:pPr>
      <w:r w:rsidRPr="007923FE">
        <w:rPr>
          <w:rFonts w:cs="Arial"/>
          <w:sz w:val="22"/>
          <w:szCs w:val="22"/>
          <w:lang w:val="sl-SI"/>
        </w:rPr>
        <w:t>delo preko polnega delovnega časa (tip izplačila E),</w:t>
      </w:r>
    </w:p>
    <w:p w14:paraId="20DB8FB8" w14:textId="17731085" w:rsidR="008917AF" w:rsidRPr="007923FE" w:rsidRDefault="008917AF" w:rsidP="008917AF">
      <w:pPr>
        <w:pStyle w:val="Odstavekseznama"/>
        <w:numPr>
          <w:ilvl w:val="0"/>
          <w:numId w:val="4"/>
        </w:numPr>
        <w:spacing w:after="120" w:line="260" w:lineRule="exact"/>
        <w:jc w:val="both"/>
        <w:rPr>
          <w:rFonts w:cs="Arial"/>
          <w:sz w:val="22"/>
          <w:szCs w:val="22"/>
          <w:lang w:val="sl-SI"/>
        </w:rPr>
      </w:pPr>
      <w:r w:rsidRPr="007923FE">
        <w:rPr>
          <w:rFonts w:cs="Arial"/>
          <w:sz w:val="22"/>
          <w:szCs w:val="22"/>
          <w:lang w:val="sl-SI"/>
        </w:rPr>
        <w:t>dežurstvo (tip izplačila O).</w:t>
      </w:r>
    </w:p>
    <w:p w14:paraId="4DBDB1D1" w14:textId="015B8F3F" w:rsidR="008917AF" w:rsidRPr="004F7EEF" w:rsidRDefault="008917AF" w:rsidP="00341AA9">
      <w:pPr>
        <w:spacing w:line="260" w:lineRule="exact"/>
        <w:jc w:val="both"/>
        <w:rPr>
          <w:rFonts w:cs="Arial"/>
          <w:sz w:val="22"/>
          <w:szCs w:val="22"/>
          <w:highlight w:val="yellow"/>
          <w:lang w:val="sl-SI"/>
        </w:rPr>
      </w:pPr>
    </w:p>
    <w:p w14:paraId="30F5BAB1" w14:textId="6E61B563" w:rsidR="001A7264" w:rsidRPr="00216FB6" w:rsidRDefault="00F01D06" w:rsidP="00341AA9">
      <w:pPr>
        <w:spacing w:line="260" w:lineRule="exact"/>
        <w:jc w:val="both"/>
        <w:rPr>
          <w:rFonts w:cs="Arial"/>
          <w:sz w:val="22"/>
          <w:szCs w:val="22"/>
          <w:lang w:val="sl-SI"/>
        </w:rPr>
      </w:pPr>
      <w:r w:rsidRPr="0069664A">
        <w:rPr>
          <w:rFonts w:cs="Arial"/>
          <w:sz w:val="22"/>
          <w:szCs w:val="22"/>
          <w:lang w:val="sl-SI"/>
        </w:rPr>
        <w:t xml:space="preserve">Skupna masa bruto plač </w:t>
      </w:r>
      <w:r w:rsidR="008A2625" w:rsidRPr="0069664A">
        <w:rPr>
          <w:rFonts w:cs="Arial"/>
          <w:sz w:val="22"/>
          <w:szCs w:val="22"/>
          <w:lang w:val="sl-SI"/>
        </w:rPr>
        <w:t>za</w:t>
      </w:r>
      <w:r w:rsidRPr="0069664A">
        <w:rPr>
          <w:rFonts w:cs="Arial"/>
          <w:sz w:val="22"/>
          <w:szCs w:val="22"/>
          <w:lang w:val="sl-SI"/>
        </w:rPr>
        <w:t xml:space="preserve"> let</w:t>
      </w:r>
      <w:r w:rsidR="008A2625" w:rsidRPr="0069664A">
        <w:rPr>
          <w:rFonts w:cs="Arial"/>
          <w:sz w:val="22"/>
          <w:szCs w:val="22"/>
          <w:lang w:val="sl-SI"/>
        </w:rPr>
        <w:t>o</w:t>
      </w:r>
      <w:r w:rsidRPr="0069664A">
        <w:rPr>
          <w:rFonts w:cs="Arial"/>
          <w:sz w:val="22"/>
          <w:szCs w:val="22"/>
          <w:lang w:val="sl-SI"/>
        </w:rPr>
        <w:t xml:space="preserve"> 202</w:t>
      </w:r>
      <w:r w:rsidR="00AF4CBC" w:rsidRPr="0069664A">
        <w:rPr>
          <w:rFonts w:cs="Arial"/>
          <w:sz w:val="22"/>
          <w:szCs w:val="22"/>
          <w:lang w:val="sl-SI"/>
        </w:rPr>
        <w:t>4</w:t>
      </w:r>
      <w:r w:rsidRPr="0069664A">
        <w:rPr>
          <w:rFonts w:cs="Arial"/>
          <w:sz w:val="22"/>
          <w:szCs w:val="22"/>
          <w:lang w:val="sl-SI"/>
        </w:rPr>
        <w:t xml:space="preserve"> </w:t>
      </w:r>
      <w:r w:rsidR="003747AE" w:rsidRPr="0069664A">
        <w:rPr>
          <w:rFonts w:cs="Arial"/>
          <w:sz w:val="22"/>
          <w:szCs w:val="22"/>
          <w:lang w:val="sl-SI"/>
        </w:rPr>
        <w:t xml:space="preserve">se je </w:t>
      </w:r>
      <w:r w:rsidR="00700CC5" w:rsidRPr="0069664A">
        <w:rPr>
          <w:rFonts w:cs="Arial"/>
          <w:sz w:val="22"/>
          <w:szCs w:val="22"/>
          <w:lang w:val="sl-SI"/>
        </w:rPr>
        <w:t>povečala</w:t>
      </w:r>
      <w:r w:rsidRPr="0069664A">
        <w:rPr>
          <w:rFonts w:cs="Arial"/>
          <w:sz w:val="22"/>
          <w:szCs w:val="22"/>
          <w:lang w:val="sl-SI"/>
        </w:rPr>
        <w:t xml:space="preserve"> za </w:t>
      </w:r>
      <w:r w:rsidR="00AF4CBC" w:rsidRPr="0069664A">
        <w:rPr>
          <w:rFonts w:cs="Arial"/>
          <w:sz w:val="22"/>
          <w:szCs w:val="22"/>
          <w:lang w:val="sl-SI"/>
        </w:rPr>
        <w:t>3</w:t>
      </w:r>
      <w:r w:rsidR="00EF3E51" w:rsidRPr="0069664A">
        <w:rPr>
          <w:rFonts w:cs="Arial"/>
          <w:sz w:val="22"/>
          <w:szCs w:val="22"/>
          <w:lang w:val="sl-SI"/>
        </w:rPr>
        <w:t>19</w:t>
      </w:r>
      <w:r w:rsidR="00AF4CBC" w:rsidRPr="0069664A">
        <w:rPr>
          <w:rFonts w:cs="Arial"/>
          <w:sz w:val="22"/>
          <w:szCs w:val="22"/>
          <w:lang w:val="sl-SI"/>
        </w:rPr>
        <w:t>,</w:t>
      </w:r>
      <w:r w:rsidR="00EF3E51" w:rsidRPr="0069664A">
        <w:rPr>
          <w:rFonts w:cs="Arial"/>
          <w:sz w:val="22"/>
          <w:szCs w:val="22"/>
          <w:lang w:val="sl-SI"/>
        </w:rPr>
        <w:t>5</w:t>
      </w:r>
      <w:r w:rsidRPr="0069664A">
        <w:rPr>
          <w:rFonts w:cs="Arial"/>
          <w:sz w:val="22"/>
          <w:szCs w:val="22"/>
          <w:lang w:val="sl-SI"/>
        </w:rPr>
        <w:t xml:space="preserve"> mio </w:t>
      </w:r>
      <w:r w:rsidR="00860E2E" w:rsidRPr="0069664A">
        <w:rPr>
          <w:rFonts w:cs="Arial"/>
          <w:sz w:val="22"/>
          <w:szCs w:val="22"/>
          <w:lang w:val="sl-SI"/>
        </w:rPr>
        <w:t>EUR</w:t>
      </w:r>
      <w:r w:rsidRPr="0069664A">
        <w:rPr>
          <w:rFonts w:cs="Arial"/>
          <w:sz w:val="22"/>
          <w:szCs w:val="22"/>
          <w:lang w:val="sl-SI"/>
        </w:rPr>
        <w:t xml:space="preserve">, kar predstavlja </w:t>
      </w:r>
      <w:r w:rsidR="00EF3E51" w:rsidRPr="0069664A">
        <w:rPr>
          <w:rFonts w:cs="Arial"/>
          <w:sz w:val="22"/>
          <w:szCs w:val="22"/>
          <w:lang w:val="sl-SI"/>
        </w:rPr>
        <w:t>5</w:t>
      </w:r>
      <w:r w:rsidRPr="0069664A">
        <w:rPr>
          <w:rFonts w:cs="Arial"/>
          <w:sz w:val="22"/>
          <w:szCs w:val="22"/>
          <w:lang w:val="sl-SI"/>
        </w:rPr>
        <w:t>,</w:t>
      </w:r>
      <w:r w:rsidR="00EF3E51" w:rsidRPr="0069664A">
        <w:rPr>
          <w:rFonts w:cs="Arial"/>
          <w:sz w:val="22"/>
          <w:szCs w:val="22"/>
          <w:lang w:val="sl-SI"/>
        </w:rPr>
        <w:t>7</w:t>
      </w:r>
      <w:r w:rsidR="00636170" w:rsidRPr="0069664A">
        <w:rPr>
          <w:rFonts w:cs="Arial"/>
          <w:sz w:val="22"/>
          <w:szCs w:val="22"/>
          <w:lang w:val="sl-SI"/>
        </w:rPr>
        <w:t> %</w:t>
      </w:r>
      <w:r w:rsidRPr="0069664A">
        <w:rPr>
          <w:rFonts w:cs="Arial"/>
          <w:sz w:val="22"/>
          <w:szCs w:val="22"/>
          <w:lang w:val="sl-SI"/>
        </w:rPr>
        <w:t xml:space="preserve"> </w:t>
      </w:r>
      <w:r w:rsidR="00700CC5" w:rsidRPr="0069664A">
        <w:rPr>
          <w:rFonts w:cs="Arial"/>
          <w:sz w:val="22"/>
          <w:szCs w:val="22"/>
          <w:lang w:val="sl-SI"/>
        </w:rPr>
        <w:t>povečanje</w:t>
      </w:r>
      <w:r w:rsidR="0011053E" w:rsidRPr="0069664A">
        <w:rPr>
          <w:rFonts w:cs="Arial"/>
          <w:sz w:val="22"/>
          <w:szCs w:val="22"/>
          <w:lang w:val="sl-SI"/>
        </w:rPr>
        <w:t xml:space="preserve"> </w:t>
      </w:r>
      <w:r w:rsidRPr="0069664A">
        <w:rPr>
          <w:rFonts w:cs="Arial"/>
          <w:sz w:val="22"/>
          <w:szCs w:val="22"/>
          <w:lang w:val="sl-SI"/>
        </w:rPr>
        <w:t>glede na leto 202</w:t>
      </w:r>
      <w:r w:rsidR="00AF4CBC" w:rsidRPr="0069664A">
        <w:rPr>
          <w:rFonts w:cs="Arial"/>
          <w:sz w:val="22"/>
          <w:szCs w:val="22"/>
          <w:lang w:val="sl-SI"/>
        </w:rPr>
        <w:t>3</w:t>
      </w:r>
      <w:r w:rsidRPr="0069664A">
        <w:rPr>
          <w:rFonts w:cs="Arial"/>
          <w:sz w:val="22"/>
          <w:szCs w:val="22"/>
          <w:lang w:val="sl-SI"/>
        </w:rPr>
        <w:t xml:space="preserve">. </w:t>
      </w:r>
      <w:r w:rsidR="003A4915" w:rsidRPr="0069664A">
        <w:rPr>
          <w:rFonts w:cs="Arial"/>
          <w:sz w:val="22"/>
          <w:szCs w:val="22"/>
          <w:lang w:val="sl-SI"/>
        </w:rPr>
        <w:t>Pri</w:t>
      </w:r>
      <w:r w:rsidR="001A7264" w:rsidRPr="0069664A">
        <w:rPr>
          <w:rFonts w:cs="Arial"/>
          <w:sz w:val="22"/>
          <w:szCs w:val="22"/>
          <w:lang w:val="sl-SI"/>
        </w:rPr>
        <w:t xml:space="preserve"> tem</w:t>
      </w:r>
      <w:r w:rsidR="003A4915" w:rsidRPr="0069664A">
        <w:rPr>
          <w:rFonts w:cs="Arial"/>
          <w:sz w:val="22"/>
          <w:szCs w:val="22"/>
          <w:lang w:val="sl-SI"/>
        </w:rPr>
        <w:t xml:space="preserve"> se</w:t>
      </w:r>
      <w:r w:rsidR="001A7264" w:rsidRPr="0069664A">
        <w:rPr>
          <w:rFonts w:cs="Arial"/>
          <w:sz w:val="22"/>
          <w:szCs w:val="22"/>
          <w:lang w:val="sl-SI"/>
        </w:rPr>
        <w:t xml:space="preserve"> je:</w:t>
      </w:r>
    </w:p>
    <w:p w14:paraId="24895030" w14:textId="77777777" w:rsidR="00700CC5" w:rsidRPr="004F7EEF" w:rsidRDefault="00700CC5" w:rsidP="00341AA9">
      <w:pPr>
        <w:spacing w:line="260" w:lineRule="exact"/>
        <w:jc w:val="both"/>
        <w:rPr>
          <w:rFonts w:cs="Arial"/>
          <w:sz w:val="22"/>
          <w:szCs w:val="22"/>
          <w:highlight w:val="yellow"/>
          <w:lang w:val="sl-SI"/>
        </w:rPr>
      </w:pPr>
    </w:p>
    <w:p w14:paraId="6017A4FF" w14:textId="4BA8E991" w:rsidR="008320E3" w:rsidRPr="00AF3266" w:rsidRDefault="003747AE" w:rsidP="008320E3">
      <w:pPr>
        <w:pStyle w:val="Odstavekseznama"/>
        <w:numPr>
          <w:ilvl w:val="0"/>
          <w:numId w:val="4"/>
        </w:numPr>
        <w:spacing w:line="260" w:lineRule="exact"/>
        <w:jc w:val="both"/>
        <w:rPr>
          <w:rFonts w:cs="Arial"/>
          <w:sz w:val="22"/>
          <w:szCs w:val="22"/>
          <w:lang w:val="sl-SI"/>
        </w:rPr>
      </w:pPr>
      <w:r w:rsidRPr="00AF3266">
        <w:rPr>
          <w:rFonts w:cs="Arial"/>
          <w:sz w:val="22"/>
          <w:szCs w:val="22"/>
          <w:lang w:val="sl-SI"/>
        </w:rPr>
        <w:t>m</w:t>
      </w:r>
      <w:r w:rsidR="008320E3" w:rsidRPr="00AF3266">
        <w:rPr>
          <w:rFonts w:cs="Arial"/>
          <w:sz w:val="22"/>
          <w:szCs w:val="22"/>
          <w:lang w:val="sl-SI"/>
        </w:rPr>
        <w:t>asa sredstev za redno delo in nadomestila</w:t>
      </w:r>
      <w:r w:rsidR="00923D7F">
        <w:rPr>
          <w:rFonts w:cs="Arial"/>
          <w:sz w:val="22"/>
          <w:szCs w:val="22"/>
          <w:lang w:val="sl-SI"/>
        </w:rPr>
        <w:t xml:space="preserve"> </w:t>
      </w:r>
      <w:r w:rsidR="00E84EEE">
        <w:rPr>
          <w:rFonts w:cs="Arial"/>
          <w:sz w:val="22"/>
          <w:szCs w:val="22"/>
          <w:lang w:val="sl-SI"/>
        </w:rPr>
        <w:t xml:space="preserve">(vsota tipov izplačil A, B, G in H) </w:t>
      </w:r>
      <w:r w:rsidR="00923D7F">
        <w:rPr>
          <w:rFonts w:cs="Arial"/>
          <w:sz w:val="22"/>
          <w:szCs w:val="22"/>
          <w:lang w:val="sl-SI"/>
        </w:rPr>
        <w:t xml:space="preserve">skupaj </w:t>
      </w:r>
      <w:r w:rsidR="008320E3" w:rsidRPr="00AF3266">
        <w:rPr>
          <w:rFonts w:cs="Arial"/>
          <w:sz w:val="22"/>
          <w:szCs w:val="22"/>
          <w:lang w:val="sl-SI"/>
        </w:rPr>
        <w:t xml:space="preserve">povečala za </w:t>
      </w:r>
      <w:r w:rsidR="00596600" w:rsidRPr="00AF3266">
        <w:rPr>
          <w:rFonts w:cs="Arial"/>
          <w:sz w:val="22"/>
          <w:szCs w:val="22"/>
          <w:lang w:val="sl-SI"/>
        </w:rPr>
        <w:t>2</w:t>
      </w:r>
      <w:r w:rsidR="00EF3E51" w:rsidRPr="00AF3266">
        <w:rPr>
          <w:rFonts w:cs="Arial"/>
          <w:sz w:val="22"/>
          <w:szCs w:val="22"/>
          <w:lang w:val="sl-SI"/>
        </w:rPr>
        <w:t>70</w:t>
      </w:r>
      <w:r w:rsidR="00596600" w:rsidRPr="00AF3266">
        <w:rPr>
          <w:rFonts w:cs="Arial"/>
          <w:sz w:val="22"/>
          <w:szCs w:val="22"/>
          <w:lang w:val="sl-SI"/>
        </w:rPr>
        <w:t>,</w:t>
      </w:r>
      <w:r w:rsidR="00EF3E51" w:rsidRPr="00AF3266">
        <w:rPr>
          <w:rFonts w:cs="Arial"/>
          <w:sz w:val="22"/>
          <w:szCs w:val="22"/>
          <w:lang w:val="sl-SI"/>
        </w:rPr>
        <w:t>4</w:t>
      </w:r>
      <w:r w:rsidR="008320E3" w:rsidRPr="00AF3266">
        <w:rPr>
          <w:rFonts w:cs="Arial"/>
          <w:sz w:val="22"/>
          <w:szCs w:val="22"/>
          <w:lang w:val="sl-SI"/>
        </w:rPr>
        <w:t xml:space="preserve"> mio </w:t>
      </w:r>
      <w:r w:rsidR="006A162F" w:rsidRPr="00AF3266">
        <w:rPr>
          <w:rFonts w:cs="Arial"/>
          <w:sz w:val="22"/>
          <w:szCs w:val="22"/>
          <w:lang w:val="sl-SI"/>
        </w:rPr>
        <w:t>EUR</w:t>
      </w:r>
      <w:r w:rsidR="008320E3" w:rsidRPr="00AF3266">
        <w:rPr>
          <w:rFonts w:cs="Arial"/>
          <w:sz w:val="22"/>
          <w:szCs w:val="22"/>
          <w:lang w:val="sl-SI"/>
        </w:rPr>
        <w:t xml:space="preserve">, kar predstavlja </w:t>
      </w:r>
      <w:r w:rsidR="00596600" w:rsidRPr="00AF3266">
        <w:rPr>
          <w:rFonts w:cs="Arial"/>
          <w:sz w:val="22"/>
          <w:szCs w:val="22"/>
          <w:lang w:val="sl-SI"/>
        </w:rPr>
        <w:t>5</w:t>
      </w:r>
      <w:r w:rsidR="008320E3" w:rsidRPr="00AF3266">
        <w:rPr>
          <w:rFonts w:cs="Arial"/>
          <w:sz w:val="22"/>
          <w:szCs w:val="22"/>
          <w:lang w:val="sl-SI"/>
        </w:rPr>
        <w:t>,</w:t>
      </w:r>
      <w:r w:rsidR="00596600" w:rsidRPr="00AF3266">
        <w:rPr>
          <w:rFonts w:cs="Arial"/>
          <w:sz w:val="22"/>
          <w:szCs w:val="22"/>
          <w:lang w:val="sl-SI"/>
        </w:rPr>
        <w:t>8</w:t>
      </w:r>
      <w:r w:rsidR="008320E3" w:rsidRPr="00AF3266">
        <w:rPr>
          <w:rFonts w:cs="Arial"/>
          <w:sz w:val="22"/>
          <w:szCs w:val="22"/>
          <w:lang w:val="sl-SI"/>
        </w:rPr>
        <w:t xml:space="preserve"> % povečanje glede na maso za leto 202</w:t>
      </w:r>
      <w:r w:rsidR="00C06693" w:rsidRPr="00AF3266">
        <w:rPr>
          <w:rFonts w:cs="Arial"/>
          <w:sz w:val="22"/>
          <w:szCs w:val="22"/>
          <w:lang w:val="sl-SI"/>
        </w:rPr>
        <w:t>3</w:t>
      </w:r>
      <w:r w:rsidR="008320E3" w:rsidRPr="00AF3266">
        <w:rPr>
          <w:rFonts w:cs="Arial"/>
          <w:sz w:val="22"/>
          <w:szCs w:val="22"/>
          <w:lang w:val="sl-SI"/>
        </w:rPr>
        <w:t>,</w:t>
      </w:r>
    </w:p>
    <w:p w14:paraId="68C216F7" w14:textId="46BFABC8" w:rsidR="001A7264" w:rsidRPr="00AF3266" w:rsidRDefault="003747AE" w:rsidP="001A7264">
      <w:pPr>
        <w:pStyle w:val="Odstavekseznama"/>
        <w:numPr>
          <w:ilvl w:val="0"/>
          <w:numId w:val="4"/>
        </w:numPr>
        <w:spacing w:line="260" w:lineRule="exact"/>
        <w:jc w:val="both"/>
        <w:rPr>
          <w:rFonts w:cs="Arial"/>
          <w:sz w:val="22"/>
          <w:szCs w:val="22"/>
          <w:lang w:val="sl-SI"/>
        </w:rPr>
      </w:pPr>
      <w:r w:rsidRPr="00AF3266">
        <w:rPr>
          <w:rFonts w:cs="Arial"/>
          <w:sz w:val="22"/>
          <w:szCs w:val="22"/>
          <w:lang w:val="sl-SI"/>
        </w:rPr>
        <w:t>m</w:t>
      </w:r>
      <w:r w:rsidR="001A7264" w:rsidRPr="00AF3266">
        <w:rPr>
          <w:rFonts w:cs="Arial"/>
          <w:sz w:val="22"/>
          <w:szCs w:val="22"/>
          <w:lang w:val="sl-SI"/>
        </w:rPr>
        <w:t xml:space="preserve">asa sredstev za dodatke </w:t>
      </w:r>
      <w:r w:rsidR="00643B9E" w:rsidRPr="00AF3266">
        <w:rPr>
          <w:rFonts w:cs="Arial"/>
          <w:sz w:val="22"/>
          <w:szCs w:val="22"/>
          <w:lang w:val="sl-SI"/>
        </w:rPr>
        <w:t>povečala</w:t>
      </w:r>
      <w:r w:rsidR="001A7264" w:rsidRPr="00AF3266">
        <w:rPr>
          <w:rFonts w:cs="Arial"/>
          <w:sz w:val="22"/>
          <w:szCs w:val="22"/>
          <w:lang w:val="sl-SI"/>
        </w:rPr>
        <w:t xml:space="preserve"> za </w:t>
      </w:r>
      <w:r w:rsidR="00EF3E51" w:rsidRPr="00AF3266">
        <w:rPr>
          <w:rFonts w:cs="Arial"/>
          <w:sz w:val="22"/>
          <w:szCs w:val="22"/>
          <w:lang w:val="sl-SI"/>
        </w:rPr>
        <w:t>9</w:t>
      </w:r>
      <w:r w:rsidR="001A7264" w:rsidRPr="00AF3266">
        <w:rPr>
          <w:rFonts w:cs="Arial"/>
          <w:sz w:val="22"/>
          <w:szCs w:val="22"/>
          <w:lang w:val="sl-SI"/>
        </w:rPr>
        <w:t>,</w:t>
      </w:r>
      <w:r w:rsidR="00EF3E51" w:rsidRPr="00AF3266">
        <w:rPr>
          <w:rFonts w:cs="Arial"/>
          <w:sz w:val="22"/>
          <w:szCs w:val="22"/>
          <w:lang w:val="sl-SI"/>
        </w:rPr>
        <w:t>7</w:t>
      </w:r>
      <w:r w:rsidR="001A7264" w:rsidRPr="00AF3266">
        <w:rPr>
          <w:rFonts w:cs="Arial"/>
          <w:sz w:val="22"/>
          <w:szCs w:val="22"/>
          <w:lang w:val="sl-SI"/>
        </w:rPr>
        <w:t xml:space="preserve"> mio </w:t>
      </w:r>
      <w:r w:rsidR="006A162F" w:rsidRPr="00AF3266">
        <w:rPr>
          <w:rFonts w:cs="Arial"/>
          <w:sz w:val="22"/>
          <w:szCs w:val="22"/>
          <w:lang w:val="sl-SI"/>
        </w:rPr>
        <w:t>EUR</w:t>
      </w:r>
      <w:r w:rsidR="001A7264" w:rsidRPr="00AF3266">
        <w:rPr>
          <w:rFonts w:cs="Arial"/>
          <w:sz w:val="22"/>
          <w:szCs w:val="22"/>
          <w:lang w:val="sl-SI"/>
        </w:rPr>
        <w:t xml:space="preserve">, kar predstavlja </w:t>
      </w:r>
      <w:r w:rsidR="00643B9E" w:rsidRPr="00AF3266">
        <w:rPr>
          <w:rFonts w:cs="Arial"/>
          <w:sz w:val="22"/>
          <w:szCs w:val="22"/>
          <w:lang w:val="sl-SI"/>
        </w:rPr>
        <w:t>povečanje</w:t>
      </w:r>
      <w:r w:rsidR="006A162F" w:rsidRPr="00AF3266">
        <w:rPr>
          <w:rFonts w:cs="Arial"/>
          <w:sz w:val="22"/>
          <w:szCs w:val="22"/>
          <w:lang w:val="sl-SI"/>
        </w:rPr>
        <w:t xml:space="preserve"> za </w:t>
      </w:r>
      <w:r w:rsidR="00C06693" w:rsidRPr="00AF3266">
        <w:rPr>
          <w:rFonts w:cs="Arial"/>
          <w:sz w:val="22"/>
          <w:szCs w:val="22"/>
          <w:lang w:val="sl-SI"/>
        </w:rPr>
        <w:t>2</w:t>
      </w:r>
      <w:r w:rsidR="001A7264" w:rsidRPr="00AF3266">
        <w:rPr>
          <w:rFonts w:cs="Arial"/>
          <w:sz w:val="22"/>
          <w:szCs w:val="22"/>
          <w:lang w:val="sl-SI"/>
        </w:rPr>
        <w:t>,</w:t>
      </w:r>
      <w:r w:rsidR="00EF3E51" w:rsidRPr="00AF3266">
        <w:rPr>
          <w:rFonts w:cs="Arial"/>
          <w:sz w:val="22"/>
          <w:szCs w:val="22"/>
          <w:lang w:val="sl-SI"/>
        </w:rPr>
        <w:t>1</w:t>
      </w:r>
      <w:r w:rsidR="001A7264" w:rsidRPr="00AF3266">
        <w:rPr>
          <w:rFonts w:cs="Arial"/>
          <w:sz w:val="22"/>
          <w:szCs w:val="22"/>
          <w:lang w:val="sl-SI"/>
        </w:rPr>
        <w:t xml:space="preserve"> %,</w:t>
      </w:r>
    </w:p>
    <w:p w14:paraId="4907FEFB" w14:textId="536E598B" w:rsidR="001A7264" w:rsidRPr="00AF3266" w:rsidRDefault="003747AE" w:rsidP="001A7264">
      <w:pPr>
        <w:pStyle w:val="Odstavekseznama"/>
        <w:numPr>
          <w:ilvl w:val="0"/>
          <w:numId w:val="4"/>
        </w:numPr>
        <w:spacing w:line="260" w:lineRule="exact"/>
        <w:jc w:val="both"/>
        <w:rPr>
          <w:rFonts w:cs="Arial"/>
          <w:sz w:val="22"/>
          <w:szCs w:val="22"/>
          <w:lang w:val="sl-SI"/>
        </w:rPr>
      </w:pPr>
      <w:r w:rsidRPr="00AF3266">
        <w:rPr>
          <w:rFonts w:cs="Arial"/>
          <w:sz w:val="22"/>
          <w:szCs w:val="22"/>
          <w:lang w:val="sl-SI"/>
        </w:rPr>
        <w:t>m</w:t>
      </w:r>
      <w:r w:rsidR="001A7264" w:rsidRPr="00AF3266">
        <w:rPr>
          <w:rFonts w:cs="Arial"/>
          <w:sz w:val="22"/>
          <w:szCs w:val="22"/>
          <w:lang w:val="sl-SI"/>
        </w:rPr>
        <w:t xml:space="preserve">asa sredstev za delovno uspešnost povečala za </w:t>
      </w:r>
      <w:r w:rsidR="00C06693" w:rsidRPr="00AF3266">
        <w:rPr>
          <w:rFonts w:cs="Arial"/>
          <w:sz w:val="22"/>
          <w:szCs w:val="22"/>
          <w:lang w:val="sl-SI"/>
        </w:rPr>
        <w:t>2</w:t>
      </w:r>
      <w:r w:rsidR="00EF3E51" w:rsidRPr="00AF3266">
        <w:rPr>
          <w:rFonts w:cs="Arial"/>
          <w:sz w:val="22"/>
          <w:szCs w:val="22"/>
          <w:lang w:val="sl-SI"/>
        </w:rPr>
        <w:t>8</w:t>
      </w:r>
      <w:r w:rsidR="001A7264" w:rsidRPr="00AF3266">
        <w:rPr>
          <w:rFonts w:cs="Arial"/>
          <w:sz w:val="22"/>
          <w:szCs w:val="22"/>
          <w:lang w:val="sl-SI"/>
        </w:rPr>
        <w:t>,</w:t>
      </w:r>
      <w:r w:rsidR="00EF3E51" w:rsidRPr="00AF3266">
        <w:rPr>
          <w:rFonts w:cs="Arial"/>
          <w:sz w:val="22"/>
          <w:szCs w:val="22"/>
          <w:lang w:val="sl-SI"/>
        </w:rPr>
        <w:t>5</w:t>
      </w:r>
      <w:r w:rsidR="001A7264" w:rsidRPr="00AF3266">
        <w:rPr>
          <w:rFonts w:cs="Arial"/>
          <w:sz w:val="22"/>
          <w:szCs w:val="22"/>
          <w:lang w:val="sl-SI"/>
        </w:rPr>
        <w:t xml:space="preserve"> mio </w:t>
      </w:r>
      <w:r w:rsidR="006A162F" w:rsidRPr="00AF3266">
        <w:rPr>
          <w:rFonts w:cs="Arial"/>
          <w:sz w:val="22"/>
          <w:szCs w:val="22"/>
          <w:lang w:val="sl-SI"/>
        </w:rPr>
        <w:t>EUR</w:t>
      </w:r>
      <w:r w:rsidR="001A7264" w:rsidRPr="00AF3266">
        <w:rPr>
          <w:rFonts w:cs="Arial"/>
          <w:sz w:val="22"/>
          <w:szCs w:val="22"/>
          <w:lang w:val="sl-SI"/>
        </w:rPr>
        <w:t xml:space="preserve">, kar predstavlja </w:t>
      </w:r>
      <w:r w:rsidR="00EF3E51" w:rsidRPr="00AF3266">
        <w:rPr>
          <w:rFonts w:cs="Arial"/>
          <w:sz w:val="22"/>
          <w:szCs w:val="22"/>
          <w:lang w:val="sl-SI"/>
        </w:rPr>
        <w:t>9</w:t>
      </w:r>
      <w:r w:rsidR="001A7264" w:rsidRPr="00AF3266">
        <w:rPr>
          <w:rFonts w:cs="Arial"/>
          <w:sz w:val="22"/>
          <w:szCs w:val="22"/>
          <w:lang w:val="sl-SI"/>
        </w:rPr>
        <w:t>,</w:t>
      </w:r>
      <w:r w:rsidR="00EF3E51" w:rsidRPr="00AF3266">
        <w:rPr>
          <w:rFonts w:cs="Arial"/>
          <w:sz w:val="22"/>
          <w:szCs w:val="22"/>
          <w:lang w:val="sl-SI"/>
        </w:rPr>
        <w:t>9</w:t>
      </w:r>
      <w:r w:rsidR="001A7264" w:rsidRPr="00AF3266">
        <w:rPr>
          <w:rFonts w:cs="Arial"/>
          <w:sz w:val="22"/>
          <w:szCs w:val="22"/>
          <w:lang w:val="sl-SI"/>
        </w:rPr>
        <w:t xml:space="preserve"> % povečanje,</w:t>
      </w:r>
    </w:p>
    <w:p w14:paraId="725B2A84" w14:textId="476981B0" w:rsidR="001A7264" w:rsidRPr="00AF3266" w:rsidRDefault="003747AE" w:rsidP="001A7264">
      <w:pPr>
        <w:pStyle w:val="Odstavekseznama"/>
        <w:numPr>
          <w:ilvl w:val="0"/>
          <w:numId w:val="4"/>
        </w:numPr>
        <w:spacing w:line="260" w:lineRule="exact"/>
        <w:jc w:val="both"/>
        <w:rPr>
          <w:rFonts w:cs="Arial"/>
          <w:sz w:val="22"/>
          <w:szCs w:val="22"/>
          <w:lang w:val="sl-SI"/>
        </w:rPr>
      </w:pPr>
      <w:r w:rsidRPr="00AF3266">
        <w:rPr>
          <w:rFonts w:cs="Arial"/>
          <w:sz w:val="22"/>
          <w:szCs w:val="22"/>
          <w:lang w:val="sl-SI"/>
        </w:rPr>
        <w:t>m</w:t>
      </w:r>
      <w:r w:rsidR="001A7264" w:rsidRPr="00AF3266">
        <w:rPr>
          <w:rFonts w:cs="Arial"/>
          <w:sz w:val="22"/>
          <w:szCs w:val="22"/>
          <w:lang w:val="sl-SI"/>
        </w:rPr>
        <w:t xml:space="preserve">asa sredstev za delo preko polnega delovnega časa povečala za </w:t>
      </w:r>
      <w:r w:rsidR="006A162F" w:rsidRPr="00AF3266">
        <w:rPr>
          <w:rFonts w:cs="Arial"/>
          <w:sz w:val="22"/>
          <w:szCs w:val="22"/>
          <w:lang w:val="sl-SI"/>
        </w:rPr>
        <w:t>1</w:t>
      </w:r>
      <w:r w:rsidR="00EF3E51" w:rsidRPr="00AF3266">
        <w:rPr>
          <w:rFonts w:cs="Arial"/>
          <w:sz w:val="22"/>
          <w:szCs w:val="22"/>
          <w:lang w:val="sl-SI"/>
        </w:rPr>
        <w:t>1</w:t>
      </w:r>
      <w:r w:rsidR="001A7264" w:rsidRPr="00AF3266">
        <w:rPr>
          <w:rFonts w:cs="Arial"/>
          <w:sz w:val="22"/>
          <w:szCs w:val="22"/>
          <w:lang w:val="sl-SI"/>
        </w:rPr>
        <w:t>,</w:t>
      </w:r>
      <w:r w:rsidR="00EF3E51" w:rsidRPr="00AF3266">
        <w:rPr>
          <w:rFonts w:cs="Arial"/>
          <w:sz w:val="22"/>
          <w:szCs w:val="22"/>
          <w:lang w:val="sl-SI"/>
        </w:rPr>
        <w:t>6</w:t>
      </w:r>
      <w:r w:rsidR="001A7264" w:rsidRPr="00AF3266">
        <w:rPr>
          <w:rFonts w:cs="Arial"/>
          <w:sz w:val="22"/>
          <w:szCs w:val="22"/>
          <w:lang w:val="sl-SI"/>
        </w:rPr>
        <w:t xml:space="preserve"> mio </w:t>
      </w:r>
      <w:r w:rsidR="006A162F" w:rsidRPr="00AF3266">
        <w:rPr>
          <w:rFonts w:cs="Arial"/>
          <w:sz w:val="22"/>
          <w:szCs w:val="22"/>
          <w:lang w:val="sl-SI"/>
        </w:rPr>
        <w:t>EUR</w:t>
      </w:r>
      <w:r w:rsidR="001A7264" w:rsidRPr="00AF3266">
        <w:rPr>
          <w:rFonts w:cs="Arial"/>
          <w:sz w:val="22"/>
          <w:szCs w:val="22"/>
          <w:lang w:val="sl-SI"/>
        </w:rPr>
        <w:t xml:space="preserve">, kar predstavlja </w:t>
      </w:r>
      <w:r w:rsidR="00C06693" w:rsidRPr="00AF3266">
        <w:rPr>
          <w:rFonts w:cs="Arial"/>
          <w:sz w:val="22"/>
          <w:szCs w:val="22"/>
          <w:lang w:val="sl-SI"/>
        </w:rPr>
        <w:t>6</w:t>
      </w:r>
      <w:r w:rsidR="001A7264" w:rsidRPr="00AF3266">
        <w:rPr>
          <w:rFonts w:cs="Arial"/>
          <w:sz w:val="22"/>
          <w:szCs w:val="22"/>
          <w:lang w:val="sl-SI"/>
        </w:rPr>
        <w:t>,</w:t>
      </w:r>
      <w:r w:rsidR="00EF3E51" w:rsidRPr="00AF3266">
        <w:rPr>
          <w:rFonts w:cs="Arial"/>
          <w:sz w:val="22"/>
          <w:szCs w:val="22"/>
          <w:lang w:val="sl-SI"/>
        </w:rPr>
        <w:t>1</w:t>
      </w:r>
      <w:r w:rsidR="001A7264" w:rsidRPr="00AF3266">
        <w:rPr>
          <w:rFonts w:cs="Arial"/>
          <w:sz w:val="22"/>
          <w:szCs w:val="22"/>
          <w:lang w:val="sl-SI"/>
        </w:rPr>
        <w:t xml:space="preserve"> % povečanje,</w:t>
      </w:r>
    </w:p>
    <w:p w14:paraId="5A1A71B9" w14:textId="407669CB" w:rsidR="001A7264" w:rsidRPr="00AF3266" w:rsidRDefault="001A7264" w:rsidP="001A7264">
      <w:pPr>
        <w:pStyle w:val="Odstavekseznama"/>
        <w:numPr>
          <w:ilvl w:val="0"/>
          <w:numId w:val="4"/>
        </w:numPr>
        <w:spacing w:line="260" w:lineRule="exact"/>
        <w:jc w:val="both"/>
        <w:rPr>
          <w:rFonts w:cs="Arial"/>
          <w:sz w:val="22"/>
          <w:szCs w:val="22"/>
          <w:lang w:val="sl-SI"/>
        </w:rPr>
      </w:pPr>
      <w:r w:rsidRPr="00AF3266">
        <w:rPr>
          <w:rFonts w:cs="Arial"/>
          <w:sz w:val="22"/>
          <w:szCs w:val="22"/>
          <w:lang w:val="sl-SI"/>
        </w:rPr>
        <w:t>masa sredstev za dežurstva</w:t>
      </w:r>
      <w:r w:rsidR="003A4915" w:rsidRPr="00AF3266">
        <w:rPr>
          <w:rFonts w:cs="Arial"/>
          <w:sz w:val="22"/>
          <w:szCs w:val="22"/>
          <w:lang w:val="sl-SI"/>
        </w:rPr>
        <w:t xml:space="preserve"> zmanjšala</w:t>
      </w:r>
      <w:r w:rsidRPr="00AF3266">
        <w:rPr>
          <w:rFonts w:cs="Arial"/>
          <w:sz w:val="22"/>
          <w:szCs w:val="22"/>
          <w:lang w:val="sl-SI"/>
        </w:rPr>
        <w:t xml:space="preserve"> za </w:t>
      </w:r>
      <w:r w:rsidR="00643B9E" w:rsidRPr="00AF3266">
        <w:rPr>
          <w:rFonts w:cs="Arial"/>
          <w:sz w:val="22"/>
          <w:szCs w:val="22"/>
          <w:lang w:val="sl-SI"/>
        </w:rPr>
        <w:t>0,</w:t>
      </w:r>
      <w:r w:rsidR="00C06693" w:rsidRPr="00AF3266">
        <w:rPr>
          <w:rFonts w:cs="Arial"/>
          <w:sz w:val="22"/>
          <w:szCs w:val="22"/>
          <w:lang w:val="sl-SI"/>
        </w:rPr>
        <w:t>7</w:t>
      </w:r>
      <w:r w:rsidR="00643B9E" w:rsidRPr="00AF3266">
        <w:rPr>
          <w:rFonts w:cs="Arial"/>
          <w:sz w:val="22"/>
          <w:szCs w:val="22"/>
          <w:lang w:val="sl-SI"/>
        </w:rPr>
        <w:t xml:space="preserve"> mio</w:t>
      </w:r>
      <w:r w:rsidRPr="00AF3266">
        <w:rPr>
          <w:rFonts w:cs="Arial"/>
          <w:sz w:val="22"/>
          <w:szCs w:val="22"/>
          <w:lang w:val="sl-SI"/>
        </w:rPr>
        <w:t xml:space="preserve"> </w:t>
      </w:r>
      <w:r w:rsidR="00D1170E" w:rsidRPr="00AF3266">
        <w:rPr>
          <w:rFonts w:cs="Arial"/>
          <w:sz w:val="22"/>
          <w:szCs w:val="22"/>
          <w:lang w:val="sl-SI"/>
        </w:rPr>
        <w:t>EUR</w:t>
      </w:r>
      <w:r w:rsidRPr="00AF3266">
        <w:rPr>
          <w:rFonts w:cs="Arial"/>
          <w:sz w:val="22"/>
          <w:szCs w:val="22"/>
          <w:lang w:val="sl-SI"/>
        </w:rPr>
        <w:t xml:space="preserve">, kar predstavlja </w:t>
      </w:r>
      <w:r w:rsidR="00C06693" w:rsidRPr="00AF3266">
        <w:rPr>
          <w:rFonts w:cs="Arial"/>
          <w:sz w:val="22"/>
          <w:szCs w:val="22"/>
          <w:lang w:val="sl-SI"/>
        </w:rPr>
        <w:t>5</w:t>
      </w:r>
      <w:r w:rsidRPr="00AF3266">
        <w:rPr>
          <w:rFonts w:cs="Arial"/>
          <w:sz w:val="22"/>
          <w:szCs w:val="22"/>
          <w:lang w:val="sl-SI"/>
        </w:rPr>
        <w:t>,</w:t>
      </w:r>
      <w:r w:rsidR="00C06693" w:rsidRPr="00AF3266">
        <w:rPr>
          <w:rFonts w:cs="Arial"/>
          <w:sz w:val="22"/>
          <w:szCs w:val="22"/>
          <w:lang w:val="sl-SI"/>
        </w:rPr>
        <w:t>6</w:t>
      </w:r>
      <w:r w:rsidRPr="00AF3266">
        <w:rPr>
          <w:rFonts w:cs="Arial"/>
          <w:sz w:val="22"/>
          <w:szCs w:val="22"/>
          <w:lang w:val="sl-SI"/>
        </w:rPr>
        <w:t xml:space="preserve"> % zmanjšanje glede na maso sredstev za leto 202</w:t>
      </w:r>
      <w:r w:rsidR="00C06693" w:rsidRPr="00AF3266">
        <w:rPr>
          <w:rFonts w:cs="Arial"/>
          <w:sz w:val="22"/>
          <w:szCs w:val="22"/>
          <w:lang w:val="sl-SI"/>
        </w:rPr>
        <w:t>3</w:t>
      </w:r>
      <w:r w:rsidRPr="00AF3266">
        <w:rPr>
          <w:rFonts w:cs="Arial"/>
          <w:sz w:val="22"/>
          <w:szCs w:val="22"/>
          <w:lang w:val="sl-SI"/>
        </w:rPr>
        <w:t xml:space="preserve">. </w:t>
      </w:r>
    </w:p>
    <w:bookmarkEnd w:id="23"/>
    <w:p w14:paraId="1A1A305B" w14:textId="77777777" w:rsidR="00731B48" w:rsidRPr="00643B9E" w:rsidRDefault="00731B48" w:rsidP="00733036">
      <w:pPr>
        <w:keepNext/>
        <w:spacing w:line="260" w:lineRule="exact"/>
        <w:jc w:val="both"/>
        <w:rPr>
          <w:rFonts w:cs="Arial"/>
          <w:b/>
          <w:bCs/>
          <w:sz w:val="22"/>
          <w:szCs w:val="22"/>
          <w:lang w:val="sl-SI"/>
        </w:rPr>
      </w:pPr>
    </w:p>
    <w:p w14:paraId="395483BD" w14:textId="1B27BC67" w:rsidR="00341AA9" w:rsidRPr="008118FE" w:rsidRDefault="00341AA9" w:rsidP="003C0733">
      <w:pPr>
        <w:keepNext/>
        <w:spacing w:line="260" w:lineRule="exact"/>
        <w:jc w:val="both"/>
        <w:rPr>
          <w:rFonts w:cs="Arial"/>
          <w:b/>
          <w:bCs/>
          <w:sz w:val="22"/>
          <w:szCs w:val="22"/>
          <w:lang w:val="sl-SI"/>
        </w:rPr>
      </w:pPr>
      <w:r w:rsidRPr="00643B9E">
        <w:rPr>
          <w:rFonts w:cs="Arial"/>
          <w:b/>
          <w:bCs/>
          <w:sz w:val="22"/>
          <w:szCs w:val="22"/>
          <w:lang w:val="sl-SI"/>
        </w:rPr>
        <w:t xml:space="preserve">Preglednica </w:t>
      </w:r>
      <w:r w:rsidR="00532ACA" w:rsidRPr="00643B9E">
        <w:rPr>
          <w:rFonts w:cs="Arial"/>
          <w:b/>
          <w:bCs/>
          <w:sz w:val="22"/>
          <w:szCs w:val="22"/>
          <w:lang w:val="sl-SI"/>
        </w:rPr>
        <w:fldChar w:fldCharType="begin"/>
      </w:r>
      <w:r w:rsidR="00532ACA" w:rsidRPr="00643B9E">
        <w:rPr>
          <w:rFonts w:cs="Arial"/>
          <w:b/>
          <w:bCs/>
          <w:sz w:val="22"/>
          <w:szCs w:val="22"/>
          <w:lang w:val="sl-SI"/>
        </w:rPr>
        <w:instrText xml:space="preserve"> AUTONUMLGL  \e </w:instrText>
      </w:r>
      <w:r w:rsidR="00532ACA" w:rsidRPr="00643B9E">
        <w:rPr>
          <w:rFonts w:cs="Arial"/>
          <w:b/>
          <w:bCs/>
          <w:sz w:val="22"/>
          <w:szCs w:val="22"/>
          <w:lang w:val="sl-SI"/>
        </w:rPr>
        <w:fldChar w:fldCharType="end"/>
      </w:r>
      <w:r w:rsidRPr="00643B9E">
        <w:rPr>
          <w:rFonts w:cs="Arial"/>
          <w:b/>
          <w:bCs/>
          <w:sz w:val="22"/>
          <w:szCs w:val="22"/>
          <w:lang w:val="sl-SI"/>
        </w:rPr>
        <w:t xml:space="preserve">: </w:t>
      </w:r>
      <w:r w:rsidRPr="00596600">
        <w:rPr>
          <w:rFonts w:cs="Arial"/>
          <w:b/>
          <w:bCs/>
          <w:sz w:val="22"/>
          <w:szCs w:val="22"/>
          <w:lang w:val="sl-SI"/>
        </w:rPr>
        <w:t xml:space="preserve">Struktura mase bruto plač </w:t>
      </w:r>
      <w:r w:rsidR="001A7264" w:rsidRPr="00596600">
        <w:rPr>
          <w:rFonts w:cs="Arial"/>
          <w:b/>
          <w:bCs/>
          <w:sz w:val="22"/>
          <w:szCs w:val="22"/>
          <w:lang w:val="sl-SI"/>
        </w:rPr>
        <w:t>za</w:t>
      </w:r>
      <w:r w:rsidR="001C027C" w:rsidRPr="00596600">
        <w:rPr>
          <w:rFonts w:cs="Arial"/>
          <w:b/>
          <w:bCs/>
          <w:sz w:val="22"/>
          <w:szCs w:val="22"/>
          <w:lang w:val="sl-SI"/>
        </w:rPr>
        <w:t xml:space="preserve"> leti 202</w:t>
      </w:r>
      <w:r w:rsidR="00596600" w:rsidRPr="00596600">
        <w:rPr>
          <w:rFonts w:cs="Arial"/>
          <w:b/>
          <w:bCs/>
          <w:sz w:val="22"/>
          <w:szCs w:val="22"/>
          <w:lang w:val="sl-SI"/>
        </w:rPr>
        <w:t>3</w:t>
      </w:r>
      <w:r w:rsidR="001C027C" w:rsidRPr="00596600">
        <w:rPr>
          <w:rFonts w:cs="Arial"/>
          <w:b/>
          <w:bCs/>
          <w:sz w:val="22"/>
          <w:szCs w:val="22"/>
          <w:lang w:val="sl-SI"/>
        </w:rPr>
        <w:t xml:space="preserve"> in 202</w:t>
      </w:r>
      <w:r w:rsidR="00596600" w:rsidRPr="00596600">
        <w:rPr>
          <w:rFonts w:cs="Arial"/>
          <w:b/>
          <w:bCs/>
          <w:sz w:val="22"/>
          <w:szCs w:val="22"/>
          <w:lang w:val="sl-SI"/>
        </w:rPr>
        <w:t>4</w:t>
      </w:r>
    </w:p>
    <w:p w14:paraId="3513B0D5" w14:textId="74F92377" w:rsidR="00AA42DE" w:rsidRDefault="00AA42DE" w:rsidP="003C0733">
      <w:pPr>
        <w:keepNext/>
        <w:spacing w:line="260" w:lineRule="exact"/>
        <w:jc w:val="both"/>
        <w:rPr>
          <w:rFonts w:ascii="Times New Roman" w:hAnsi="Times New Roman"/>
          <w:color w:val="000000" w:themeColor="text1"/>
          <w:highlight w:val="yellow"/>
          <w:lang w:val="sl-SI" w:eastAsia="sl-SI"/>
        </w:rPr>
      </w:pP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7"/>
        <w:gridCol w:w="1624"/>
        <w:gridCol w:w="1637"/>
        <w:gridCol w:w="770"/>
        <w:gridCol w:w="782"/>
        <w:gridCol w:w="828"/>
      </w:tblGrid>
      <w:tr w:rsidR="008118FE" w:rsidRPr="008118FE" w14:paraId="0D391C2C" w14:textId="77777777" w:rsidTr="008118FE">
        <w:trPr>
          <w:trHeight w:val="300"/>
        </w:trPr>
        <w:tc>
          <w:tcPr>
            <w:tcW w:w="2837" w:type="dxa"/>
            <w:vMerge w:val="restart"/>
            <w:tcBorders>
              <w:bottom w:val="single" w:sz="18" w:space="0" w:color="808080" w:themeColor="background1" w:themeShade="80"/>
            </w:tcBorders>
            <w:shd w:val="clear" w:color="auto" w:fill="auto"/>
            <w:noWrap/>
            <w:vAlign w:val="center"/>
            <w:hideMark/>
          </w:tcPr>
          <w:p w14:paraId="4E6A6505" w14:textId="77777777" w:rsidR="008118FE" w:rsidRP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Javni sektor</w:t>
            </w:r>
          </w:p>
        </w:tc>
        <w:tc>
          <w:tcPr>
            <w:tcW w:w="1624" w:type="dxa"/>
            <w:vMerge w:val="restart"/>
            <w:tcBorders>
              <w:bottom w:val="single" w:sz="18" w:space="0" w:color="808080" w:themeColor="background1" w:themeShade="80"/>
            </w:tcBorders>
            <w:shd w:val="clear" w:color="auto" w:fill="auto"/>
            <w:vAlign w:val="center"/>
            <w:hideMark/>
          </w:tcPr>
          <w:p w14:paraId="74EB30AA" w14:textId="73F9E271" w:rsid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Za leto 202</w:t>
            </w:r>
            <w:r w:rsidR="00596600">
              <w:rPr>
                <w:rFonts w:cs="Arial"/>
                <w:b/>
                <w:bCs/>
                <w:color w:val="000000"/>
                <w:szCs w:val="20"/>
                <w:lang w:val="sl-SI" w:eastAsia="sl-SI"/>
              </w:rPr>
              <w:t>3</w:t>
            </w:r>
            <w:r w:rsidRPr="008118FE">
              <w:rPr>
                <w:rFonts w:cs="Arial"/>
                <w:b/>
                <w:bCs/>
                <w:color w:val="000000"/>
                <w:szCs w:val="20"/>
                <w:lang w:val="sl-SI" w:eastAsia="sl-SI"/>
              </w:rPr>
              <w:t xml:space="preserve"> </w:t>
            </w:r>
          </w:p>
          <w:p w14:paraId="62B25631" w14:textId="4F406839" w:rsidR="008118FE" w:rsidRP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(v EUR)</w:t>
            </w:r>
          </w:p>
        </w:tc>
        <w:tc>
          <w:tcPr>
            <w:tcW w:w="1637" w:type="dxa"/>
            <w:vMerge w:val="restart"/>
            <w:tcBorders>
              <w:bottom w:val="single" w:sz="18" w:space="0" w:color="808080" w:themeColor="background1" w:themeShade="80"/>
            </w:tcBorders>
            <w:shd w:val="clear" w:color="auto" w:fill="auto"/>
            <w:vAlign w:val="center"/>
            <w:hideMark/>
          </w:tcPr>
          <w:p w14:paraId="6BF2A2DB" w14:textId="10AD86A8" w:rsid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Za leto 202</w:t>
            </w:r>
            <w:r w:rsidR="00596600">
              <w:rPr>
                <w:rFonts w:cs="Arial"/>
                <w:b/>
                <w:bCs/>
                <w:color w:val="000000"/>
                <w:szCs w:val="20"/>
                <w:lang w:val="sl-SI" w:eastAsia="sl-SI"/>
              </w:rPr>
              <w:t>4</w:t>
            </w:r>
            <w:r w:rsidRPr="008118FE">
              <w:rPr>
                <w:rFonts w:cs="Arial"/>
                <w:b/>
                <w:bCs/>
                <w:color w:val="000000"/>
                <w:szCs w:val="20"/>
                <w:lang w:val="sl-SI" w:eastAsia="sl-SI"/>
              </w:rPr>
              <w:t xml:space="preserve"> </w:t>
            </w:r>
          </w:p>
          <w:p w14:paraId="6EA18CC9" w14:textId="7DB6E16A" w:rsidR="008118FE" w:rsidRP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(v EUR)</w:t>
            </w:r>
          </w:p>
        </w:tc>
        <w:tc>
          <w:tcPr>
            <w:tcW w:w="770" w:type="dxa"/>
            <w:vMerge w:val="restart"/>
            <w:tcBorders>
              <w:bottom w:val="single" w:sz="18" w:space="0" w:color="808080" w:themeColor="background1" w:themeShade="80"/>
            </w:tcBorders>
            <w:shd w:val="clear" w:color="auto" w:fill="auto"/>
            <w:vAlign w:val="center"/>
            <w:hideMark/>
          </w:tcPr>
          <w:p w14:paraId="46A2E5F1" w14:textId="440FD141" w:rsidR="008118FE" w:rsidRP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Delež 202</w:t>
            </w:r>
            <w:r w:rsidR="00596600">
              <w:rPr>
                <w:rFonts w:cs="Arial"/>
                <w:b/>
                <w:bCs/>
                <w:color w:val="000000"/>
                <w:szCs w:val="20"/>
                <w:lang w:val="sl-SI" w:eastAsia="sl-SI"/>
              </w:rPr>
              <w:t>3</w:t>
            </w:r>
          </w:p>
        </w:tc>
        <w:tc>
          <w:tcPr>
            <w:tcW w:w="782" w:type="dxa"/>
            <w:vMerge w:val="restart"/>
            <w:tcBorders>
              <w:bottom w:val="single" w:sz="18" w:space="0" w:color="808080" w:themeColor="background1" w:themeShade="80"/>
            </w:tcBorders>
            <w:shd w:val="clear" w:color="auto" w:fill="auto"/>
            <w:vAlign w:val="center"/>
            <w:hideMark/>
          </w:tcPr>
          <w:p w14:paraId="725C302E" w14:textId="58F6AD80" w:rsidR="008118FE" w:rsidRP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Delež 202</w:t>
            </w:r>
            <w:r w:rsidR="00596600">
              <w:rPr>
                <w:rFonts w:cs="Arial"/>
                <w:b/>
                <w:bCs/>
                <w:color w:val="000000"/>
                <w:szCs w:val="20"/>
                <w:lang w:val="sl-SI" w:eastAsia="sl-SI"/>
              </w:rPr>
              <w:t>4</w:t>
            </w:r>
          </w:p>
        </w:tc>
        <w:tc>
          <w:tcPr>
            <w:tcW w:w="828" w:type="dxa"/>
            <w:vMerge w:val="restart"/>
            <w:tcBorders>
              <w:bottom w:val="single" w:sz="18" w:space="0" w:color="808080" w:themeColor="background1" w:themeShade="80"/>
            </w:tcBorders>
            <w:shd w:val="clear" w:color="auto" w:fill="auto"/>
            <w:vAlign w:val="center"/>
            <w:hideMark/>
          </w:tcPr>
          <w:p w14:paraId="55B1488D" w14:textId="101F4484" w:rsidR="008118FE" w:rsidRP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Ind 2</w:t>
            </w:r>
            <w:r w:rsidR="00596600">
              <w:rPr>
                <w:rFonts w:cs="Arial"/>
                <w:b/>
                <w:bCs/>
                <w:color w:val="000000"/>
                <w:szCs w:val="20"/>
                <w:lang w:val="sl-SI" w:eastAsia="sl-SI"/>
              </w:rPr>
              <w:t>4</w:t>
            </w:r>
            <w:r w:rsidRPr="008118FE">
              <w:rPr>
                <w:rFonts w:cs="Arial"/>
                <w:b/>
                <w:bCs/>
                <w:color w:val="000000"/>
                <w:szCs w:val="20"/>
                <w:lang w:val="sl-SI" w:eastAsia="sl-SI"/>
              </w:rPr>
              <w:t>/2</w:t>
            </w:r>
            <w:r w:rsidR="00596600">
              <w:rPr>
                <w:rFonts w:cs="Arial"/>
                <w:b/>
                <w:bCs/>
                <w:color w:val="000000"/>
                <w:szCs w:val="20"/>
                <w:lang w:val="sl-SI" w:eastAsia="sl-SI"/>
              </w:rPr>
              <w:t>3</w:t>
            </w:r>
          </w:p>
        </w:tc>
      </w:tr>
      <w:tr w:rsidR="008118FE" w:rsidRPr="008118FE" w14:paraId="304C6FBD" w14:textId="77777777" w:rsidTr="008118FE">
        <w:trPr>
          <w:trHeight w:val="300"/>
        </w:trPr>
        <w:tc>
          <w:tcPr>
            <w:tcW w:w="2837" w:type="dxa"/>
            <w:vMerge/>
            <w:tcBorders>
              <w:bottom w:val="single" w:sz="18" w:space="0" w:color="808080" w:themeColor="background1" w:themeShade="80"/>
            </w:tcBorders>
            <w:vAlign w:val="center"/>
            <w:hideMark/>
          </w:tcPr>
          <w:p w14:paraId="62FA7A61" w14:textId="77777777" w:rsidR="008118FE" w:rsidRPr="008118FE" w:rsidRDefault="008118FE" w:rsidP="003C0733">
            <w:pPr>
              <w:keepNext/>
              <w:spacing w:line="240" w:lineRule="auto"/>
              <w:rPr>
                <w:rFonts w:cs="Arial"/>
                <w:b/>
                <w:bCs/>
                <w:color w:val="000000"/>
                <w:szCs w:val="20"/>
                <w:lang w:val="sl-SI" w:eastAsia="sl-SI"/>
              </w:rPr>
            </w:pPr>
          </w:p>
        </w:tc>
        <w:tc>
          <w:tcPr>
            <w:tcW w:w="1624" w:type="dxa"/>
            <w:vMerge/>
            <w:tcBorders>
              <w:bottom w:val="single" w:sz="18" w:space="0" w:color="808080" w:themeColor="background1" w:themeShade="80"/>
            </w:tcBorders>
            <w:vAlign w:val="center"/>
            <w:hideMark/>
          </w:tcPr>
          <w:p w14:paraId="3E35D67F" w14:textId="77777777" w:rsidR="008118FE" w:rsidRPr="008118FE" w:rsidRDefault="008118FE" w:rsidP="003C0733">
            <w:pPr>
              <w:keepNext/>
              <w:spacing w:line="240" w:lineRule="auto"/>
              <w:rPr>
                <w:rFonts w:cs="Arial"/>
                <w:b/>
                <w:bCs/>
                <w:color w:val="000000"/>
                <w:szCs w:val="20"/>
                <w:lang w:val="sl-SI" w:eastAsia="sl-SI"/>
              </w:rPr>
            </w:pPr>
          </w:p>
        </w:tc>
        <w:tc>
          <w:tcPr>
            <w:tcW w:w="1637" w:type="dxa"/>
            <w:vMerge/>
            <w:tcBorders>
              <w:bottom w:val="single" w:sz="18" w:space="0" w:color="808080" w:themeColor="background1" w:themeShade="80"/>
            </w:tcBorders>
            <w:vAlign w:val="center"/>
            <w:hideMark/>
          </w:tcPr>
          <w:p w14:paraId="32729842" w14:textId="77777777" w:rsidR="008118FE" w:rsidRPr="008118FE" w:rsidRDefault="008118FE" w:rsidP="003C0733">
            <w:pPr>
              <w:keepNext/>
              <w:spacing w:line="240" w:lineRule="auto"/>
              <w:rPr>
                <w:rFonts w:cs="Arial"/>
                <w:b/>
                <w:bCs/>
                <w:color w:val="000000"/>
                <w:szCs w:val="20"/>
                <w:lang w:val="sl-SI" w:eastAsia="sl-SI"/>
              </w:rPr>
            </w:pPr>
          </w:p>
        </w:tc>
        <w:tc>
          <w:tcPr>
            <w:tcW w:w="770" w:type="dxa"/>
            <w:vMerge/>
            <w:tcBorders>
              <w:bottom w:val="single" w:sz="18" w:space="0" w:color="808080" w:themeColor="background1" w:themeShade="80"/>
            </w:tcBorders>
            <w:vAlign w:val="center"/>
            <w:hideMark/>
          </w:tcPr>
          <w:p w14:paraId="7147F8CF" w14:textId="77777777" w:rsidR="008118FE" w:rsidRPr="008118FE" w:rsidRDefault="008118FE" w:rsidP="003C0733">
            <w:pPr>
              <w:keepNext/>
              <w:spacing w:line="240" w:lineRule="auto"/>
              <w:rPr>
                <w:rFonts w:cs="Arial"/>
                <w:b/>
                <w:bCs/>
                <w:color w:val="000000"/>
                <w:szCs w:val="20"/>
                <w:lang w:val="sl-SI" w:eastAsia="sl-SI"/>
              </w:rPr>
            </w:pPr>
          </w:p>
        </w:tc>
        <w:tc>
          <w:tcPr>
            <w:tcW w:w="782" w:type="dxa"/>
            <w:vMerge/>
            <w:tcBorders>
              <w:bottom w:val="single" w:sz="18" w:space="0" w:color="808080" w:themeColor="background1" w:themeShade="80"/>
            </w:tcBorders>
            <w:vAlign w:val="center"/>
            <w:hideMark/>
          </w:tcPr>
          <w:p w14:paraId="71211F6C" w14:textId="77777777" w:rsidR="008118FE" w:rsidRPr="008118FE" w:rsidRDefault="008118FE" w:rsidP="003C0733">
            <w:pPr>
              <w:keepNext/>
              <w:spacing w:line="240" w:lineRule="auto"/>
              <w:rPr>
                <w:rFonts w:cs="Arial"/>
                <w:b/>
                <w:bCs/>
                <w:color w:val="000000"/>
                <w:szCs w:val="20"/>
                <w:lang w:val="sl-SI" w:eastAsia="sl-SI"/>
              </w:rPr>
            </w:pPr>
          </w:p>
        </w:tc>
        <w:tc>
          <w:tcPr>
            <w:tcW w:w="828" w:type="dxa"/>
            <w:vMerge/>
            <w:tcBorders>
              <w:bottom w:val="single" w:sz="18" w:space="0" w:color="808080" w:themeColor="background1" w:themeShade="80"/>
            </w:tcBorders>
            <w:vAlign w:val="center"/>
            <w:hideMark/>
          </w:tcPr>
          <w:p w14:paraId="1EBF66C0" w14:textId="77777777" w:rsidR="008118FE" w:rsidRPr="008118FE" w:rsidRDefault="008118FE" w:rsidP="003C0733">
            <w:pPr>
              <w:keepNext/>
              <w:spacing w:line="240" w:lineRule="auto"/>
              <w:rPr>
                <w:rFonts w:cs="Arial"/>
                <w:b/>
                <w:bCs/>
                <w:color w:val="000000"/>
                <w:szCs w:val="20"/>
                <w:lang w:val="sl-SI" w:eastAsia="sl-SI"/>
              </w:rPr>
            </w:pPr>
          </w:p>
        </w:tc>
      </w:tr>
      <w:tr w:rsidR="00AF3266" w:rsidRPr="008118FE" w14:paraId="75DB1A4A" w14:textId="77777777" w:rsidTr="00643B9E">
        <w:trPr>
          <w:trHeight w:val="300"/>
        </w:trPr>
        <w:tc>
          <w:tcPr>
            <w:tcW w:w="2837" w:type="dxa"/>
            <w:tcBorders>
              <w:top w:val="single" w:sz="18" w:space="0" w:color="808080" w:themeColor="background1" w:themeShade="80"/>
            </w:tcBorders>
            <w:shd w:val="clear" w:color="auto" w:fill="auto"/>
            <w:noWrap/>
            <w:vAlign w:val="center"/>
            <w:hideMark/>
          </w:tcPr>
          <w:p w14:paraId="7F67820B" w14:textId="48E2F324" w:rsidR="00AF3266" w:rsidRPr="008118FE" w:rsidRDefault="00AF3266" w:rsidP="00AF3266">
            <w:pPr>
              <w:keepNext/>
              <w:spacing w:line="240" w:lineRule="auto"/>
              <w:rPr>
                <w:rFonts w:cs="Arial"/>
                <w:color w:val="000000"/>
                <w:szCs w:val="20"/>
                <w:lang w:val="sl-SI" w:eastAsia="sl-SI"/>
              </w:rPr>
            </w:pPr>
            <w:r w:rsidRPr="008118FE">
              <w:rPr>
                <w:rFonts w:cs="Arial"/>
                <w:color w:val="000000"/>
                <w:szCs w:val="20"/>
                <w:lang w:val="sl-SI" w:eastAsia="sl-SI"/>
              </w:rPr>
              <w:t>Masa bruto plač za redno delo in nadomestila</w:t>
            </w:r>
          </w:p>
        </w:tc>
        <w:tc>
          <w:tcPr>
            <w:tcW w:w="1624" w:type="dxa"/>
            <w:tcBorders>
              <w:top w:val="single" w:sz="18" w:space="0" w:color="808080" w:themeColor="background1" w:themeShade="80"/>
            </w:tcBorders>
            <w:shd w:val="clear" w:color="auto" w:fill="auto"/>
            <w:noWrap/>
            <w:vAlign w:val="center"/>
          </w:tcPr>
          <w:p w14:paraId="40F4DEC6" w14:textId="4950F814" w:rsidR="00AF3266" w:rsidRPr="008118FE" w:rsidRDefault="00AF3266" w:rsidP="00AF3266">
            <w:pPr>
              <w:keepNext/>
              <w:spacing w:line="240" w:lineRule="auto"/>
              <w:jc w:val="right"/>
              <w:rPr>
                <w:rFonts w:cs="Arial"/>
                <w:color w:val="000000"/>
                <w:szCs w:val="20"/>
                <w:lang w:val="sl-SI" w:eastAsia="sl-SI"/>
              </w:rPr>
            </w:pPr>
            <w:r>
              <w:rPr>
                <w:rFonts w:cs="Arial"/>
                <w:color w:val="000000"/>
                <w:szCs w:val="20"/>
              </w:rPr>
              <w:t>4.629.032.970</w:t>
            </w:r>
          </w:p>
        </w:tc>
        <w:tc>
          <w:tcPr>
            <w:tcW w:w="1637" w:type="dxa"/>
            <w:tcBorders>
              <w:top w:val="single" w:sz="18" w:space="0" w:color="808080" w:themeColor="background1" w:themeShade="80"/>
            </w:tcBorders>
            <w:shd w:val="clear" w:color="auto" w:fill="auto"/>
            <w:noWrap/>
            <w:vAlign w:val="center"/>
          </w:tcPr>
          <w:p w14:paraId="0D1338A9" w14:textId="74E76918"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4.899.414.485</w:t>
            </w:r>
          </w:p>
        </w:tc>
        <w:tc>
          <w:tcPr>
            <w:tcW w:w="770" w:type="dxa"/>
            <w:tcBorders>
              <w:top w:val="single" w:sz="18" w:space="0" w:color="808080" w:themeColor="background1" w:themeShade="80"/>
            </w:tcBorders>
            <w:shd w:val="clear" w:color="auto" w:fill="auto"/>
            <w:vAlign w:val="center"/>
          </w:tcPr>
          <w:p w14:paraId="35715FFF" w14:textId="602056ED"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82,8</w:t>
            </w:r>
          </w:p>
        </w:tc>
        <w:tc>
          <w:tcPr>
            <w:tcW w:w="782" w:type="dxa"/>
            <w:tcBorders>
              <w:top w:val="single" w:sz="18" w:space="0" w:color="808080" w:themeColor="background1" w:themeShade="80"/>
            </w:tcBorders>
            <w:shd w:val="clear" w:color="auto" w:fill="auto"/>
            <w:noWrap/>
            <w:vAlign w:val="center"/>
          </w:tcPr>
          <w:p w14:paraId="597C80BE" w14:textId="31855D68"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82,9</w:t>
            </w:r>
          </w:p>
        </w:tc>
        <w:tc>
          <w:tcPr>
            <w:tcW w:w="828" w:type="dxa"/>
            <w:tcBorders>
              <w:top w:val="single" w:sz="18" w:space="0" w:color="808080" w:themeColor="background1" w:themeShade="80"/>
            </w:tcBorders>
            <w:shd w:val="clear" w:color="auto" w:fill="auto"/>
            <w:noWrap/>
            <w:vAlign w:val="center"/>
          </w:tcPr>
          <w:p w14:paraId="1863E154" w14:textId="641062F0"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105,8</w:t>
            </w:r>
          </w:p>
        </w:tc>
      </w:tr>
      <w:tr w:rsidR="00AF3266" w:rsidRPr="008118FE" w14:paraId="1E25ABCE" w14:textId="77777777" w:rsidTr="00643B9E">
        <w:trPr>
          <w:trHeight w:val="300"/>
        </w:trPr>
        <w:tc>
          <w:tcPr>
            <w:tcW w:w="2837" w:type="dxa"/>
            <w:shd w:val="clear" w:color="auto" w:fill="auto"/>
            <w:noWrap/>
            <w:vAlign w:val="center"/>
            <w:hideMark/>
          </w:tcPr>
          <w:p w14:paraId="718C790C" w14:textId="77777777" w:rsidR="00AF3266" w:rsidRPr="008118FE" w:rsidRDefault="00AF3266" w:rsidP="00AF3266">
            <w:pPr>
              <w:keepNext/>
              <w:spacing w:line="240" w:lineRule="auto"/>
              <w:rPr>
                <w:rFonts w:cs="Arial"/>
                <w:color w:val="000000"/>
                <w:szCs w:val="20"/>
                <w:lang w:val="sl-SI" w:eastAsia="sl-SI"/>
              </w:rPr>
            </w:pPr>
            <w:r w:rsidRPr="008118FE">
              <w:rPr>
                <w:rFonts w:cs="Arial"/>
                <w:color w:val="000000"/>
                <w:szCs w:val="20"/>
                <w:lang w:val="sl-SI" w:eastAsia="sl-SI"/>
              </w:rPr>
              <w:t>Masa sredstev za dodatke</w:t>
            </w:r>
          </w:p>
        </w:tc>
        <w:tc>
          <w:tcPr>
            <w:tcW w:w="1624" w:type="dxa"/>
            <w:shd w:val="clear" w:color="auto" w:fill="auto"/>
            <w:noWrap/>
            <w:vAlign w:val="center"/>
          </w:tcPr>
          <w:p w14:paraId="350CBE6A" w14:textId="31D4C240" w:rsidR="00AF3266" w:rsidRPr="008118FE" w:rsidRDefault="00AF3266" w:rsidP="00AF3266">
            <w:pPr>
              <w:keepNext/>
              <w:spacing w:line="240" w:lineRule="auto"/>
              <w:jc w:val="right"/>
              <w:rPr>
                <w:rFonts w:cs="Arial"/>
                <w:color w:val="000000"/>
                <w:szCs w:val="20"/>
                <w:lang w:val="sl-SI" w:eastAsia="sl-SI"/>
              </w:rPr>
            </w:pPr>
            <w:r>
              <w:rPr>
                <w:rFonts w:cs="Arial"/>
                <w:color w:val="000000"/>
                <w:szCs w:val="20"/>
              </w:rPr>
              <w:t>471.156.005</w:t>
            </w:r>
          </w:p>
        </w:tc>
        <w:tc>
          <w:tcPr>
            <w:tcW w:w="1637" w:type="dxa"/>
            <w:shd w:val="clear" w:color="auto" w:fill="auto"/>
            <w:noWrap/>
            <w:vAlign w:val="center"/>
          </w:tcPr>
          <w:p w14:paraId="44F1C87E" w14:textId="02D5B3E8"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480.869.385</w:t>
            </w:r>
          </w:p>
        </w:tc>
        <w:tc>
          <w:tcPr>
            <w:tcW w:w="770" w:type="dxa"/>
            <w:shd w:val="clear" w:color="auto" w:fill="auto"/>
            <w:vAlign w:val="center"/>
          </w:tcPr>
          <w:p w14:paraId="0AA55767" w14:textId="14785957"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8,4</w:t>
            </w:r>
          </w:p>
        </w:tc>
        <w:tc>
          <w:tcPr>
            <w:tcW w:w="782" w:type="dxa"/>
            <w:shd w:val="clear" w:color="auto" w:fill="auto"/>
            <w:noWrap/>
            <w:vAlign w:val="center"/>
          </w:tcPr>
          <w:p w14:paraId="0416C4CB" w14:textId="1C3F780C"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8,1</w:t>
            </w:r>
          </w:p>
        </w:tc>
        <w:tc>
          <w:tcPr>
            <w:tcW w:w="828" w:type="dxa"/>
            <w:shd w:val="clear" w:color="auto" w:fill="auto"/>
            <w:noWrap/>
            <w:vAlign w:val="center"/>
          </w:tcPr>
          <w:p w14:paraId="78883FF6" w14:textId="2BDCEEB2"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102,1</w:t>
            </w:r>
          </w:p>
        </w:tc>
      </w:tr>
      <w:tr w:rsidR="00AF3266" w:rsidRPr="008118FE" w14:paraId="1D8163A4" w14:textId="77777777" w:rsidTr="00643B9E">
        <w:trPr>
          <w:trHeight w:val="300"/>
        </w:trPr>
        <w:tc>
          <w:tcPr>
            <w:tcW w:w="2837" w:type="dxa"/>
            <w:shd w:val="clear" w:color="auto" w:fill="auto"/>
            <w:noWrap/>
            <w:vAlign w:val="center"/>
            <w:hideMark/>
          </w:tcPr>
          <w:p w14:paraId="263CBF7A" w14:textId="77777777" w:rsidR="00AF3266" w:rsidRPr="008118FE" w:rsidRDefault="00AF3266" w:rsidP="00AF3266">
            <w:pPr>
              <w:keepNext/>
              <w:spacing w:line="240" w:lineRule="auto"/>
              <w:rPr>
                <w:rFonts w:cs="Arial"/>
                <w:color w:val="000000"/>
                <w:szCs w:val="20"/>
                <w:lang w:val="sl-SI" w:eastAsia="sl-SI"/>
              </w:rPr>
            </w:pPr>
            <w:r w:rsidRPr="008118FE">
              <w:rPr>
                <w:rFonts w:cs="Arial"/>
                <w:color w:val="000000"/>
                <w:szCs w:val="20"/>
                <w:lang w:val="sl-SI" w:eastAsia="sl-SI"/>
              </w:rPr>
              <w:t>Masa sredstev za delovno uspešnost</w:t>
            </w:r>
          </w:p>
        </w:tc>
        <w:tc>
          <w:tcPr>
            <w:tcW w:w="1624" w:type="dxa"/>
            <w:shd w:val="clear" w:color="auto" w:fill="auto"/>
            <w:noWrap/>
            <w:vAlign w:val="center"/>
          </w:tcPr>
          <w:p w14:paraId="038A634C" w14:textId="0AED3471" w:rsidR="00AF3266" w:rsidRPr="008118FE" w:rsidRDefault="00AF3266" w:rsidP="00AF3266">
            <w:pPr>
              <w:keepNext/>
              <w:spacing w:line="240" w:lineRule="auto"/>
              <w:jc w:val="right"/>
              <w:rPr>
                <w:rFonts w:cs="Arial"/>
                <w:color w:val="000000"/>
                <w:szCs w:val="20"/>
                <w:lang w:val="sl-SI" w:eastAsia="sl-SI"/>
              </w:rPr>
            </w:pPr>
            <w:r>
              <w:rPr>
                <w:rFonts w:cs="Arial"/>
                <w:color w:val="000000"/>
                <w:szCs w:val="20"/>
              </w:rPr>
              <w:t>286.917.683</w:t>
            </w:r>
          </w:p>
        </w:tc>
        <w:tc>
          <w:tcPr>
            <w:tcW w:w="1637" w:type="dxa"/>
            <w:shd w:val="clear" w:color="auto" w:fill="auto"/>
            <w:noWrap/>
            <w:vAlign w:val="center"/>
          </w:tcPr>
          <w:p w14:paraId="6F100205" w14:textId="70CF7D99"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315.446.056</w:t>
            </w:r>
          </w:p>
        </w:tc>
        <w:tc>
          <w:tcPr>
            <w:tcW w:w="770" w:type="dxa"/>
            <w:shd w:val="clear" w:color="auto" w:fill="auto"/>
            <w:vAlign w:val="center"/>
          </w:tcPr>
          <w:p w14:paraId="542A687C" w14:textId="50369E99"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5,1</w:t>
            </w:r>
          </w:p>
        </w:tc>
        <w:tc>
          <w:tcPr>
            <w:tcW w:w="782" w:type="dxa"/>
            <w:shd w:val="clear" w:color="auto" w:fill="auto"/>
            <w:noWrap/>
            <w:vAlign w:val="center"/>
          </w:tcPr>
          <w:p w14:paraId="79F741D2" w14:textId="77566C95"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5,3</w:t>
            </w:r>
          </w:p>
        </w:tc>
        <w:tc>
          <w:tcPr>
            <w:tcW w:w="828" w:type="dxa"/>
            <w:shd w:val="clear" w:color="auto" w:fill="auto"/>
            <w:noWrap/>
            <w:vAlign w:val="center"/>
          </w:tcPr>
          <w:p w14:paraId="1DA52142" w14:textId="498DC398"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109,9</w:t>
            </w:r>
          </w:p>
        </w:tc>
      </w:tr>
      <w:tr w:rsidR="00AF3266" w:rsidRPr="008118FE" w14:paraId="180D4B7C" w14:textId="77777777" w:rsidTr="00643B9E">
        <w:trPr>
          <w:trHeight w:val="300"/>
        </w:trPr>
        <w:tc>
          <w:tcPr>
            <w:tcW w:w="2837" w:type="dxa"/>
            <w:shd w:val="clear" w:color="auto" w:fill="auto"/>
            <w:noWrap/>
            <w:vAlign w:val="center"/>
            <w:hideMark/>
          </w:tcPr>
          <w:p w14:paraId="07D846E6" w14:textId="77777777" w:rsidR="00AF3266" w:rsidRPr="008118FE" w:rsidRDefault="00AF3266" w:rsidP="00AF3266">
            <w:pPr>
              <w:keepNext/>
              <w:spacing w:line="240" w:lineRule="auto"/>
              <w:rPr>
                <w:rFonts w:cs="Arial"/>
                <w:color w:val="000000"/>
                <w:szCs w:val="20"/>
                <w:lang w:val="sl-SI" w:eastAsia="sl-SI"/>
              </w:rPr>
            </w:pPr>
            <w:r w:rsidRPr="008118FE">
              <w:rPr>
                <w:rFonts w:cs="Arial"/>
                <w:color w:val="000000"/>
                <w:szCs w:val="20"/>
                <w:lang w:val="sl-SI" w:eastAsia="sl-SI"/>
              </w:rPr>
              <w:t>Masa sredstev za delo preko polnega delovnega časa</w:t>
            </w:r>
          </w:p>
        </w:tc>
        <w:tc>
          <w:tcPr>
            <w:tcW w:w="1624" w:type="dxa"/>
            <w:shd w:val="clear" w:color="auto" w:fill="auto"/>
            <w:noWrap/>
            <w:vAlign w:val="center"/>
          </w:tcPr>
          <w:p w14:paraId="0F24A180" w14:textId="640E57E4" w:rsidR="00AF3266" w:rsidRPr="008118FE" w:rsidRDefault="00AF3266" w:rsidP="00AF3266">
            <w:pPr>
              <w:keepNext/>
              <w:spacing w:line="240" w:lineRule="auto"/>
              <w:jc w:val="right"/>
              <w:rPr>
                <w:rFonts w:cs="Arial"/>
                <w:color w:val="000000"/>
                <w:szCs w:val="20"/>
                <w:lang w:val="sl-SI" w:eastAsia="sl-SI"/>
              </w:rPr>
            </w:pPr>
            <w:r>
              <w:rPr>
                <w:rFonts w:cs="Arial"/>
                <w:color w:val="000000"/>
                <w:szCs w:val="20"/>
              </w:rPr>
              <w:t>190.527.891</w:t>
            </w:r>
          </w:p>
        </w:tc>
        <w:tc>
          <w:tcPr>
            <w:tcW w:w="1637" w:type="dxa"/>
            <w:shd w:val="clear" w:color="auto" w:fill="auto"/>
            <w:noWrap/>
            <w:vAlign w:val="center"/>
          </w:tcPr>
          <w:p w14:paraId="0B546AF8" w14:textId="28313D5B"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202.115.388</w:t>
            </w:r>
          </w:p>
        </w:tc>
        <w:tc>
          <w:tcPr>
            <w:tcW w:w="770" w:type="dxa"/>
            <w:shd w:val="clear" w:color="auto" w:fill="auto"/>
            <w:vAlign w:val="center"/>
          </w:tcPr>
          <w:p w14:paraId="409859CD" w14:textId="4961CE58"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3,4</w:t>
            </w:r>
          </w:p>
        </w:tc>
        <w:tc>
          <w:tcPr>
            <w:tcW w:w="782" w:type="dxa"/>
            <w:shd w:val="clear" w:color="auto" w:fill="auto"/>
            <w:noWrap/>
            <w:vAlign w:val="center"/>
          </w:tcPr>
          <w:p w14:paraId="2FB9DFAC" w14:textId="5772E760"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3,4</w:t>
            </w:r>
          </w:p>
        </w:tc>
        <w:tc>
          <w:tcPr>
            <w:tcW w:w="828" w:type="dxa"/>
            <w:shd w:val="clear" w:color="auto" w:fill="auto"/>
            <w:noWrap/>
            <w:vAlign w:val="center"/>
          </w:tcPr>
          <w:p w14:paraId="08C686EE" w14:textId="59521FA3"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106,1</w:t>
            </w:r>
          </w:p>
        </w:tc>
      </w:tr>
      <w:tr w:rsidR="00AF3266" w:rsidRPr="008118FE" w14:paraId="48674B8D" w14:textId="77777777" w:rsidTr="00643B9E">
        <w:trPr>
          <w:trHeight w:val="300"/>
        </w:trPr>
        <w:tc>
          <w:tcPr>
            <w:tcW w:w="2837" w:type="dxa"/>
            <w:tcBorders>
              <w:bottom w:val="single" w:sz="18" w:space="0" w:color="808080" w:themeColor="background1" w:themeShade="80"/>
            </w:tcBorders>
            <w:shd w:val="clear" w:color="auto" w:fill="auto"/>
            <w:noWrap/>
            <w:vAlign w:val="center"/>
            <w:hideMark/>
          </w:tcPr>
          <w:p w14:paraId="5115875F" w14:textId="77777777" w:rsidR="00AF3266" w:rsidRPr="008118FE" w:rsidRDefault="00AF3266" w:rsidP="00AF3266">
            <w:pPr>
              <w:keepNext/>
              <w:spacing w:line="240" w:lineRule="auto"/>
              <w:rPr>
                <w:rFonts w:cs="Arial"/>
                <w:color w:val="000000"/>
                <w:szCs w:val="20"/>
                <w:lang w:val="sl-SI" w:eastAsia="sl-SI"/>
              </w:rPr>
            </w:pPr>
            <w:r w:rsidRPr="008118FE">
              <w:rPr>
                <w:rFonts w:cs="Arial"/>
                <w:color w:val="000000"/>
                <w:szCs w:val="20"/>
                <w:lang w:val="sl-SI" w:eastAsia="sl-SI"/>
              </w:rPr>
              <w:t>Masa sredstev za dežurstvo</w:t>
            </w:r>
          </w:p>
        </w:tc>
        <w:tc>
          <w:tcPr>
            <w:tcW w:w="1624" w:type="dxa"/>
            <w:tcBorders>
              <w:bottom w:val="single" w:sz="18" w:space="0" w:color="808080" w:themeColor="background1" w:themeShade="80"/>
            </w:tcBorders>
            <w:shd w:val="clear" w:color="auto" w:fill="auto"/>
            <w:noWrap/>
            <w:vAlign w:val="center"/>
          </w:tcPr>
          <w:p w14:paraId="41F7319C" w14:textId="56B09BAF" w:rsidR="00AF3266" w:rsidRPr="008118FE" w:rsidRDefault="00AF3266" w:rsidP="00AF3266">
            <w:pPr>
              <w:keepNext/>
              <w:spacing w:line="240" w:lineRule="auto"/>
              <w:jc w:val="right"/>
              <w:rPr>
                <w:rFonts w:cs="Arial"/>
                <w:color w:val="000000"/>
                <w:szCs w:val="20"/>
                <w:lang w:val="sl-SI" w:eastAsia="sl-SI"/>
              </w:rPr>
            </w:pPr>
            <w:r>
              <w:rPr>
                <w:rFonts w:cs="Arial"/>
                <w:color w:val="000000"/>
                <w:szCs w:val="20"/>
              </w:rPr>
              <w:t>11.889.152</w:t>
            </w:r>
          </w:p>
        </w:tc>
        <w:tc>
          <w:tcPr>
            <w:tcW w:w="1637" w:type="dxa"/>
            <w:tcBorders>
              <w:bottom w:val="single" w:sz="18" w:space="0" w:color="808080" w:themeColor="background1" w:themeShade="80"/>
            </w:tcBorders>
            <w:shd w:val="clear" w:color="auto" w:fill="auto"/>
            <w:noWrap/>
            <w:vAlign w:val="center"/>
          </w:tcPr>
          <w:p w14:paraId="43370F4E" w14:textId="666C6B22"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11.227.355</w:t>
            </w:r>
          </w:p>
        </w:tc>
        <w:tc>
          <w:tcPr>
            <w:tcW w:w="770" w:type="dxa"/>
            <w:tcBorders>
              <w:bottom w:val="single" w:sz="18" w:space="0" w:color="808080" w:themeColor="background1" w:themeShade="80"/>
            </w:tcBorders>
            <w:shd w:val="clear" w:color="auto" w:fill="auto"/>
            <w:vAlign w:val="center"/>
          </w:tcPr>
          <w:p w14:paraId="3252F0D0" w14:textId="65FA5297"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0,2</w:t>
            </w:r>
          </w:p>
        </w:tc>
        <w:tc>
          <w:tcPr>
            <w:tcW w:w="782" w:type="dxa"/>
            <w:tcBorders>
              <w:bottom w:val="single" w:sz="18" w:space="0" w:color="808080" w:themeColor="background1" w:themeShade="80"/>
            </w:tcBorders>
            <w:shd w:val="clear" w:color="auto" w:fill="auto"/>
            <w:noWrap/>
            <w:vAlign w:val="center"/>
          </w:tcPr>
          <w:p w14:paraId="32ED2E5C" w14:textId="4DA1FFA4"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0,2</w:t>
            </w:r>
          </w:p>
        </w:tc>
        <w:tc>
          <w:tcPr>
            <w:tcW w:w="828" w:type="dxa"/>
            <w:tcBorders>
              <w:bottom w:val="single" w:sz="18" w:space="0" w:color="808080" w:themeColor="background1" w:themeShade="80"/>
            </w:tcBorders>
            <w:shd w:val="clear" w:color="auto" w:fill="auto"/>
            <w:noWrap/>
            <w:vAlign w:val="center"/>
          </w:tcPr>
          <w:p w14:paraId="50184E3F" w14:textId="53A5728F"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94,4</w:t>
            </w:r>
          </w:p>
        </w:tc>
      </w:tr>
      <w:tr w:rsidR="00AF3266" w:rsidRPr="008118FE" w14:paraId="1DBBADB0" w14:textId="77777777" w:rsidTr="00643B9E">
        <w:trPr>
          <w:trHeight w:val="300"/>
        </w:trPr>
        <w:tc>
          <w:tcPr>
            <w:tcW w:w="2837" w:type="dxa"/>
            <w:tcBorders>
              <w:top w:val="single" w:sz="18" w:space="0" w:color="808080" w:themeColor="background1" w:themeShade="80"/>
            </w:tcBorders>
            <w:shd w:val="clear" w:color="auto" w:fill="auto"/>
            <w:noWrap/>
            <w:vAlign w:val="center"/>
            <w:hideMark/>
          </w:tcPr>
          <w:p w14:paraId="3DCA441A" w14:textId="77777777" w:rsidR="00AF3266" w:rsidRPr="008118FE" w:rsidRDefault="00AF3266" w:rsidP="00AF3266">
            <w:pPr>
              <w:keepNext/>
              <w:spacing w:line="240" w:lineRule="auto"/>
              <w:rPr>
                <w:rFonts w:cs="Arial"/>
                <w:color w:val="000000"/>
                <w:szCs w:val="20"/>
                <w:lang w:val="sl-SI" w:eastAsia="sl-SI"/>
              </w:rPr>
            </w:pPr>
            <w:r w:rsidRPr="008118FE">
              <w:rPr>
                <w:rFonts w:cs="Arial"/>
                <w:color w:val="000000"/>
                <w:szCs w:val="20"/>
                <w:lang w:val="sl-SI" w:eastAsia="sl-SI"/>
              </w:rPr>
              <w:t>Skupaj masa bruto plač</w:t>
            </w:r>
          </w:p>
        </w:tc>
        <w:tc>
          <w:tcPr>
            <w:tcW w:w="1624" w:type="dxa"/>
            <w:tcBorders>
              <w:top w:val="single" w:sz="18" w:space="0" w:color="808080" w:themeColor="background1" w:themeShade="80"/>
            </w:tcBorders>
            <w:shd w:val="clear" w:color="auto" w:fill="auto"/>
            <w:noWrap/>
            <w:vAlign w:val="center"/>
          </w:tcPr>
          <w:p w14:paraId="13A37828" w14:textId="7FE4D851" w:rsidR="00AF3266" w:rsidRPr="008118FE" w:rsidRDefault="00AF3266" w:rsidP="00AF3266">
            <w:pPr>
              <w:keepNext/>
              <w:spacing w:line="240" w:lineRule="auto"/>
              <w:jc w:val="right"/>
              <w:rPr>
                <w:rFonts w:cs="Arial"/>
                <w:color w:val="000000"/>
                <w:szCs w:val="20"/>
                <w:lang w:val="sl-SI" w:eastAsia="sl-SI"/>
              </w:rPr>
            </w:pPr>
            <w:r>
              <w:rPr>
                <w:rFonts w:cs="Arial"/>
                <w:color w:val="000000"/>
                <w:szCs w:val="20"/>
              </w:rPr>
              <w:t>5.589.523.700</w:t>
            </w:r>
          </w:p>
        </w:tc>
        <w:tc>
          <w:tcPr>
            <w:tcW w:w="1637" w:type="dxa"/>
            <w:tcBorders>
              <w:top w:val="single" w:sz="18" w:space="0" w:color="808080" w:themeColor="background1" w:themeShade="80"/>
            </w:tcBorders>
            <w:shd w:val="clear" w:color="auto" w:fill="auto"/>
            <w:noWrap/>
            <w:vAlign w:val="center"/>
          </w:tcPr>
          <w:p w14:paraId="014560CA" w14:textId="70F3B91E"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5.909.072.668</w:t>
            </w:r>
          </w:p>
        </w:tc>
        <w:tc>
          <w:tcPr>
            <w:tcW w:w="770" w:type="dxa"/>
            <w:tcBorders>
              <w:top w:val="single" w:sz="18" w:space="0" w:color="808080" w:themeColor="background1" w:themeShade="80"/>
            </w:tcBorders>
            <w:shd w:val="clear" w:color="auto" w:fill="auto"/>
            <w:vAlign w:val="center"/>
          </w:tcPr>
          <w:p w14:paraId="5D9ED915" w14:textId="2B5487F1"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100,0</w:t>
            </w:r>
          </w:p>
        </w:tc>
        <w:tc>
          <w:tcPr>
            <w:tcW w:w="782" w:type="dxa"/>
            <w:tcBorders>
              <w:top w:val="single" w:sz="18" w:space="0" w:color="808080" w:themeColor="background1" w:themeShade="80"/>
            </w:tcBorders>
            <w:shd w:val="clear" w:color="auto" w:fill="auto"/>
            <w:noWrap/>
            <w:vAlign w:val="center"/>
          </w:tcPr>
          <w:p w14:paraId="31FAE135" w14:textId="62CA13D7"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100,0</w:t>
            </w:r>
          </w:p>
        </w:tc>
        <w:tc>
          <w:tcPr>
            <w:tcW w:w="828" w:type="dxa"/>
            <w:tcBorders>
              <w:top w:val="single" w:sz="18" w:space="0" w:color="808080" w:themeColor="background1" w:themeShade="80"/>
            </w:tcBorders>
            <w:shd w:val="clear" w:color="auto" w:fill="auto"/>
            <w:noWrap/>
            <w:vAlign w:val="center"/>
          </w:tcPr>
          <w:p w14:paraId="009E86C0" w14:textId="1B1932D1" w:rsidR="00AF3266" w:rsidRPr="0069664A" w:rsidRDefault="00AF3266" w:rsidP="00AF3266">
            <w:pPr>
              <w:keepNext/>
              <w:spacing w:line="240" w:lineRule="auto"/>
              <w:jc w:val="right"/>
              <w:rPr>
                <w:rFonts w:cs="Arial"/>
                <w:color w:val="000000"/>
                <w:szCs w:val="20"/>
                <w:highlight w:val="yellow"/>
                <w:lang w:val="sl-SI" w:eastAsia="sl-SI"/>
              </w:rPr>
            </w:pPr>
            <w:r>
              <w:rPr>
                <w:rFonts w:cs="Arial"/>
                <w:color w:val="000000"/>
                <w:szCs w:val="20"/>
              </w:rPr>
              <w:t>105,7</w:t>
            </w:r>
          </w:p>
        </w:tc>
      </w:tr>
    </w:tbl>
    <w:p w14:paraId="1C080242" w14:textId="52BFB1B0" w:rsidR="00AA42DE" w:rsidRPr="001F50CC" w:rsidRDefault="00341AA9" w:rsidP="003C0733">
      <w:pPr>
        <w:keepNext/>
        <w:spacing w:line="260" w:lineRule="exact"/>
        <w:jc w:val="both"/>
        <w:rPr>
          <w:rFonts w:cs="Arial"/>
          <w:color w:val="000000" w:themeColor="text1"/>
          <w:sz w:val="16"/>
          <w:szCs w:val="16"/>
          <w:lang w:val="sl-SI" w:eastAsia="sl-SI"/>
        </w:rPr>
      </w:pPr>
      <w:r w:rsidRPr="001F50CC">
        <w:rPr>
          <w:rFonts w:cs="Arial"/>
          <w:color w:val="000000" w:themeColor="text1"/>
          <w:sz w:val="16"/>
          <w:szCs w:val="16"/>
          <w:lang w:val="sl-SI" w:eastAsia="sl-SI"/>
        </w:rPr>
        <w:t>Vir: ISPAP</w:t>
      </w:r>
    </w:p>
    <w:p w14:paraId="4E7B5BCF" w14:textId="5B6A6F22" w:rsidR="00AA42DE" w:rsidRPr="001F50CC" w:rsidRDefault="003C24C6" w:rsidP="00A44E32">
      <w:pPr>
        <w:spacing w:line="260" w:lineRule="exact"/>
        <w:jc w:val="both"/>
        <w:rPr>
          <w:rFonts w:cs="Arial"/>
          <w:color w:val="000000" w:themeColor="text1"/>
          <w:sz w:val="16"/>
          <w:szCs w:val="16"/>
          <w:lang w:val="sl-SI" w:eastAsia="sl-SI"/>
        </w:rPr>
      </w:pPr>
      <w:r w:rsidRPr="001F50CC">
        <w:rPr>
          <w:rFonts w:cs="Arial"/>
          <w:color w:val="000000" w:themeColor="text1"/>
          <w:sz w:val="16"/>
          <w:szCs w:val="16"/>
          <w:lang w:val="sl-SI" w:eastAsia="sl-SI"/>
        </w:rPr>
        <w:t xml:space="preserve">Opomba: Masa bruto plač za redno delo </w:t>
      </w:r>
      <w:r w:rsidR="00E62E62" w:rsidRPr="001F50CC">
        <w:rPr>
          <w:rFonts w:cs="Arial"/>
          <w:color w:val="000000" w:themeColor="text1"/>
          <w:sz w:val="16"/>
          <w:szCs w:val="16"/>
          <w:lang w:val="sl-SI" w:eastAsia="sl-SI"/>
        </w:rPr>
        <w:t xml:space="preserve">in </w:t>
      </w:r>
      <w:r w:rsidRPr="001F50CC">
        <w:rPr>
          <w:rFonts w:cs="Arial"/>
          <w:color w:val="000000" w:themeColor="text1"/>
          <w:sz w:val="16"/>
          <w:szCs w:val="16"/>
          <w:lang w:val="sl-SI" w:eastAsia="sl-SI"/>
        </w:rPr>
        <w:t>nadomestila vsebuje naslednje tipe izplačil: bruto plača – redno delo, bruto plača – nadomestila, nadomestila v breme delodajalca ter nadomestila v breme ZZZS, ZPIZ, MO, MNZ in sodišč</w:t>
      </w:r>
      <w:r w:rsidR="00E84EEE">
        <w:rPr>
          <w:rFonts w:cs="Arial"/>
          <w:color w:val="000000" w:themeColor="text1"/>
          <w:sz w:val="16"/>
          <w:szCs w:val="16"/>
          <w:lang w:val="sl-SI" w:eastAsia="sl-SI"/>
        </w:rPr>
        <w:t xml:space="preserve"> (vsota tipov izplačil A, B, G in H)</w:t>
      </w:r>
      <w:r w:rsidR="003747AE" w:rsidRPr="001F50CC">
        <w:rPr>
          <w:rFonts w:cs="Arial"/>
          <w:color w:val="000000" w:themeColor="text1"/>
          <w:sz w:val="16"/>
          <w:szCs w:val="16"/>
          <w:lang w:val="sl-SI" w:eastAsia="sl-SI"/>
        </w:rPr>
        <w:t>.</w:t>
      </w:r>
    </w:p>
    <w:bookmarkEnd w:id="24"/>
    <w:p w14:paraId="401C255B" w14:textId="12D1DE3E" w:rsidR="003179D5" w:rsidRPr="001F50CC" w:rsidRDefault="003179D5" w:rsidP="00A44E32">
      <w:pPr>
        <w:spacing w:line="260" w:lineRule="exact"/>
        <w:jc w:val="both"/>
        <w:rPr>
          <w:rFonts w:cs="Arial"/>
          <w:color w:val="000000" w:themeColor="text1"/>
          <w:sz w:val="16"/>
          <w:szCs w:val="16"/>
          <w:lang w:val="sl-SI" w:eastAsia="sl-SI"/>
        </w:rPr>
      </w:pPr>
    </w:p>
    <w:p w14:paraId="1E6209D9" w14:textId="1D5A7550" w:rsidR="002B4C0C" w:rsidRPr="002B4C0C" w:rsidRDefault="00BE23F0" w:rsidP="0075347A">
      <w:pPr>
        <w:pStyle w:val="Naslov1"/>
        <w:numPr>
          <w:ilvl w:val="1"/>
          <w:numId w:val="2"/>
        </w:numPr>
        <w:ind w:left="578" w:right="-289" w:hanging="578"/>
      </w:pPr>
      <w:bookmarkStart w:id="25" w:name="_Toc202439250"/>
      <w:r>
        <w:t>Osnovne plače</w:t>
      </w:r>
      <w:bookmarkEnd w:id="25"/>
    </w:p>
    <w:p w14:paraId="287337D3" w14:textId="5E3BC465" w:rsidR="002B4C0C" w:rsidRDefault="002B4C0C" w:rsidP="007A402B">
      <w:pPr>
        <w:keepNext/>
        <w:spacing w:line="260" w:lineRule="exact"/>
        <w:jc w:val="both"/>
        <w:rPr>
          <w:rFonts w:ascii="Times New Roman" w:hAnsi="Times New Roman"/>
          <w:color w:val="000000" w:themeColor="text1"/>
          <w:lang w:val="sl-SI" w:eastAsia="sl-SI"/>
        </w:rPr>
      </w:pPr>
    </w:p>
    <w:p w14:paraId="35EA4882" w14:textId="44991F7F" w:rsidR="002B4C0C" w:rsidRDefault="00626846" w:rsidP="00A44E32">
      <w:pPr>
        <w:spacing w:line="260" w:lineRule="exact"/>
        <w:jc w:val="both"/>
        <w:rPr>
          <w:sz w:val="22"/>
          <w:szCs w:val="22"/>
          <w:lang w:val="sl-SI"/>
        </w:rPr>
      </w:pPr>
      <w:r w:rsidRPr="00626846">
        <w:rPr>
          <w:sz w:val="22"/>
          <w:szCs w:val="22"/>
          <w:lang w:val="sl-SI"/>
        </w:rPr>
        <w:t>Plača je sestavljena</w:t>
      </w:r>
      <w:r w:rsidR="00D21217">
        <w:rPr>
          <w:sz w:val="22"/>
          <w:szCs w:val="22"/>
          <w:lang w:val="sl-SI"/>
        </w:rPr>
        <w:t xml:space="preserve"> (po ZSTSPJS) </w:t>
      </w:r>
      <w:r w:rsidRPr="00626846">
        <w:rPr>
          <w:sz w:val="22"/>
          <w:szCs w:val="22"/>
          <w:lang w:val="sl-SI"/>
        </w:rPr>
        <w:t xml:space="preserve"> iz osnovne plače, dela plače za delovno uspešnost, dodatkov in drugega plačila, če je tako določeno </w:t>
      </w:r>
      <w:r w:rsidR="00D21217">
        <w:rPr>
          <w:sz w:val="22"/>
          <w:szCs w:val="22"/>
          <w:lang w:val="sl-SI"/>
        </w:rPr>
        <w:t>z</w:t>
      </w:r>
      <w:r w:rsidRPr="00626846">
        <w:rPr>
          <w:sz w:val="22"/>
          <w:szCs w:val="22"/>
          <w:lang w:val="sl-SI"/>
        </w:rPr>
        <w:t xml:space="preserve"> zakonom.</w:t>
      </w:r>
      <w:r w:rsidR="00833006">
        <w:rPr>
          <w:sz w:val="22"/>
          <w:szCs w:val="22"/>
          <w:lang w:val="sl-SI"/>
        </w:rPr>
        <w:t xml:space="preserve"> </w:t>
      </w:r>
      <w:r w:rsidR="00BE23F0" w:rsidRPr="00626846">
        <w:rPr>
          <w:sz w:val="22"/>
          <w:szCs w:val="22"/>
          <w:lang w:val="sl-SI"/>
        </w:rPr>
        <w:t>Osnovna plača</w:t>
      </w:r>
      <w:r w:rsidR="00833006">
        <w:rPr>
          <w:sz w:val="22"/>
          <w:szCs w:val="22"/>
          <w:lang w:val="sl-SI"/>
        </w:rPr>
        <w:t xml:space="preserve"> </w:t>
      </w:r>
      <w:r w:rsidRPr="00626846">
        <w:rPr>
          <w:sz w:val="22"/>
          <w:szCs w:val="22"/>
          <w:lang w:val="sl-SI"/>
        </w:rPr>
        <w:t>je tisti del plače, ki ga prejema funkcionar ali javni uslužbenec na posamezni funkciji, delovnem mestu ali nazivu za opravljeno delo v polnem delovnem času in za pričakovane rezultate dela v posameznem mesecu. V osnovni plači je všteto tudi napredovanje funkcionarja ali javnega uslužbenca in višja uvrstitev v plačni razred na podlagi zakona.</w:t>
      </w:r>
      <w:r>
        <w:rPr>
          <w:sz w:val="22"/>
          <w:szCs w:val="22"/>
          <w:lang w:val="sl-SI"/>
        </w:rPr>
        <w:t xml:space="preserve"> </w:t>
      </w:r>
      <w:r w:rsidR="00A12AFF" w:rsidRPr="00D17B5C">
        <w:rPr>
          <w:sz w:val="22"/>
          <w:szCs w:val="22"/>
          <w:lang w:val="sl-SI"/>
        </w:rPr>
        <w:t xml:space="preserve">Znesek osnovne plače se določi z uvrstitvijo v posamezen plačni razred plačne lestvice. </w:t>
      </w:r>
    </w:p>
    <w:p w14:paraId="4BA8EB50" w14:textId="2A582C3D" w:rsidR="00EB2F10" w:rsidRDefault="00EB2F10" w:rsidP="00A44E32">
      <w:pPr>
        <w:spacing w:line="260" w:lineRule="exact"/>
        <w:jc w:val="both"/>
        <w:rPr>
          <w:sz w:val="22"/>
          <w:szCs w:val="22"/>
          <w:lang w:val="sl-SI"/>
        </w:rPr>
      </w:pPr>
    </w:p>
    <w:p w14:paraId="5DC00E59" w14:textId="0EA276A6" w:rsidR="00EB2F10" w:rsidRDefault="00EB2F10" w:rsidP="00EB2F10">
      <w:pPr>
        <w:keepNext/>
        <w:spacing w:line="260" w:lineRule="exact"/>
        <w:jc w:val="both"/>
        <w:rPr>
          <w:b/>
          <w:bCs/>
          <w:sz w:val="22"/>
          <w:szCs w:val="22"/>
          <w:lang w:val="sl-SI"/>
        </w:rPr>
      </w:pPr>
      <w:r w:rsidRPr="00DF204B">
        <w:rPr>
          <w:b/>
          <w:bCs/>
          <w:sz w:val="22"/>
          <w:szCs w:val="22"/>
          <w:lang w:val="sl-SI"/>
        </w:rPr>
        <w:lastRenderedPageBreak/>
        <w:t>Podskupine dejavnosti RPU</w:t>
      </w:r>
    </w:p>
    <w:p w14:paraId="61AC1FDD" w14:textId="234F45EA" w:rsidR="00EB2F10" w:rsidRDefault="00EB2F10" w:rsidP="00EB2F10">
      <w:pPr>
        <w:keepNext/>
        <w:spacing w:line="260" w:lineRule="exact"/>
        <w:jc w:val="both"/>
        <w:rPr>
          <w:b/>
          <w:bCs/>
          <w:sz w:val="22"/>
          <w:szCs w:val="22"/>
          <w:lang w:val="sl-SI"/>
        </w:rPr>
      </w:pPr>
    </w:p>
    <w:p w14:paraId="7D5B6298" w14:textId="475B2876" w:rsidR="004F7EEF" w:rsidRDefault="003631BE" w:rsidP="00EB2F10">
      <w:pPr>
        <w:spacing w:line="260" w:lineRule="exact"/>
        <w:jc w:val="both"/>
        <w:rPr>
          <w:sz w:val="22"/>
          <w:szCs w:val="22"/>
          <w:lang w:val="sl-SI"/>
        </w:rPr>
      </w:pPr>
      <w:r w:rsidRPr="00151719">
        <w:rPr>
          <w:sz w:val="22"/>
          <w:szCs w:val="22"/>
          <w:lang w:val="sl-SI"/>
        </w:rPr>
        <w:t xml:space="preserve">Povprečni plačni razred </w:t>
      </w:r>
      <w:r w:rsidR="0029695C" w:rsidRPr="00151719">
        <w:rPr>
          <w:sz w:val="22"/>
          <w:szCs w:val="22"/>
          <w:lang w:val="sl-SI"/>
        </w:rPr>
        <w:t xml:space="preserve">javnih uslužbencev in funkcionarjev </w:t>
      </w:r>
      <w:r w:rsidRPr="00151719">
        <w:rPr>
          <w:sz w:val="22"/>
          <w:szCs w:val="22"/>
          <w:lang w:val="sl-SI"/>
        </w:rPr>
        <w:t>na nivoju javnega sektorja</w:t>
      </w:r>
      <w:r w:rsidRPr="002660CD">
        <w:rPr>
          <w:sz w:val="22"/>
          <w:szCs w:val="22"/>
          <w:lang w:val="sl-SI"/>
        </w:rPr>
        <w:t xml:space="preserve"> za </w:t>
      </w:r>
      <w:r w:rsidR="00EB2F10" w:rsidRPr="002660CD">
        <w:rPr>
          <w:sz w:val="22"/>
          <w:szCs w:val="22"/>
          <w:lang w:val="sl-SI"/>
        </w:rPr>
        <w:t>decemb</w:t>
      </w:r>
      <w:r w:rsidRPr="002660CD">
        <w:rPr>
          <w:sz w:val="22"/>
          <w:szCs w:val="22"/>
          <w:lang w:val="sl-SI"/>
        </w:rPr>
        <w:t>e</w:t>
      </w:r>
      <w:r w:rsidR="00EB2F10" w:rsidRPr="002660CD">
        <w:rPr>
          <w:sz w:val="22"/>
          <w:szCs w:val="22"/>
          <w:lang w:val="sl-SI"/>
        </w:rPr>
        <w:t>r 202</w:t>
      </w:r>
      <w:r w:rsidR="004F7EEF">
        <w:rPr>
          <w:sz w:val="22"/>
          <w:szCs w:val="22"/>
          <w:lang w:val="sl-SI"/>
        </w:rPr>
        <w:t>4</w:t>
      </w:r>
      <w:r w:rsidR="00EB2F10" w:rsidRPr="002660CD">
        <w:rPr>
          <w:sz w:val="22"/>
          <w:szCs w:val="22"/>
          <w:lang w:val="sl-SI"/>
        </w:rPr>
        <w:t xml:space="preserve"> je</w:t>
      </w:r>
      <w:r w:rsidR="00EB2F10" w:rsidRPr="00D17B5C">
        <w:rPr>
          <w:sz w:val="22"/>
          <w:szCs w:val="22"/>
          <w:lang w:val="sl-SI"/>
        </w:rPr>
        <w:t xml:space="preserve"> znašal 3</w:t>
      </w:r>
      <w:r w:rsidR="00F17571">
        <w:rPr>
          <w:sz w:val="22"/>
          <w:szCs w:val="22"/>
          <w:lang w:val="sl-SI"/>
        </w:rPr>
        <w:t>7</w:t>
      </w:r>
      <w:r w:rsidR="00EB2F10" w:rsidRPr="00D17B5C">
        <w:rPr>
          <w:sz w:val="22"/>
          <w:szCs w:val="22"/>
          <w:lang w:val="sl-SI"/>
        </w:rPr>
        <w:t>,</w:t>
      </w:r>
      <w:r w:rsidR="004F7EEF">
        <w:rPr>
          <w:sz w:val="22"/>
          <w:szCs w:val="22"/>
          <w:lang w:val="sl-SI"/>
        </w:rPr>
        <w:t>4</w:t>
      </w:r>
      <w:r w:rsidR="00EB2F10" w:rsidRPr="00D17B5C">
        <w:rPr>
          <w:sz w:val="22"/>
          <w:szCs w:val="22"/>
          <w:lang w:val="sl-SI"/>
        </w:rPr>
        <w:t xml:space="preserve">, kar je za </w:t>
      </w:r>
      <w:r w:rsidR="004F7EEF">
        <w:rPr>
          <w:sz w:val="22"/>
          <w:szCs w:val="22"/>
          <w:lang w:val="sl-SI"/>
        </w:rPr>
        <w:t>0</w:t>
      </w:r>
      <w:r w:rsidR="00EB2F10">
        <w:rPr>
          <w:sz w:val="22"/>
          <w:szCs w:val="22"/>
          <w:lang w:val="sl-SI"/>
        </w:rPr>
        <w:t>,</w:t>
      </w:r>
      <w:r w:rsidR="004F7EEF">
        <w:rPr>
          <w:sz w:val="22"/>
          <w:szCs w:val="22"/>
          <w:lang w:val="sl-SI"/>
        </w:rPr>
        <w:t>3</w:t>
      </w:r>
      <w:r w:rsidR="00EB2F10">
        <w:rPr>
          <w:sz w:val="22"/>
          <w:szCs w:val="22"/>
          <w:lang w:val="sl-SI"/>
        </w:rPr>
        <w:t xml:space="preserve"> plačnega razreda</w:t>
      </w:r>
      <w:r w:rsidR="00EB2F10" w:rsidRPr="00D17B5C">
        <w:rPr>
          <w:sz w:val="22"/>
          <w:szCs w:val="22"/>
          <w:lang w:val="sl-SI"/>
        </w:rPr>
        <w:t xml:space="preserve"> več kot </w:t>
      </w:r>
      <w:r w:rsidR="002660CD">
        <w:rPr>
          <w:sz w:val="22"/>
          <w:szCs w:val="22"/>
          <w:lang w:val="sl-SI"/>
        </w:rPr>
        <w:t xml:space="preserve">decembra </w:t>
      </w:r>
      <w:r w:rsidR="00EB2F10" w:rsidRPr="00D17B5C">
        <w:rPr>
          <w:sz w:val="22"/>
          <w:szCs w:val="22"/>
          <w:lang w:val="sl-SI"/>
        </w:rPr>
        <w:t>leta 202</w:t>
      </w:r>
      <w:r w:rsidR="004F7EEF">
        <w:rPr>
          <w:sz w:val="22"/>
          <w:szCs w:val="22"/>
          <w:lang w:val="sl-SI"/>
        </w:rPr>
        <w:t>3</w:t>
      </w:r>
      <w:r w:rsidR="00EB2F10" w:rsidRPr="00D17B5C">
        <w:rPr>
          <w:sz w:val="22"/>
          <w:szCs w:val="22"/>
          <w:lang w:val="sl-SI"/>
        </w:rPr>
        <w:t>.</w:t>
      </w:r>
      <w:r w:rsidR="00EB2F10">
        <w:rPr>
          <w:sz w:val="22"/>
          <w:szCs w:val="22"/>
          <w:lang w:val="sl-SI"/>
        </w:rPr>
        <w:t xml:space="preserve"> Povprečni plačni razred se je najbolj povišal v </w:t>
      </w:r>
      <w:r w:rsidR="00EB2F10" w:rsidRPr="002660CD">
        <w:rPr>
          <w:sz w:val="22"/>
          <w:szCs w:val="22"/>
          <w:lang w:val="sl-SI"/>
        </w:rPr>
        <w:t>podskupin</w:t>
      </w:r>
      <w:r w:rsidR="002660CD" w:rsidRPr="002660CD">
        <w:rPr>
          <w:sz w:val="22"/>
          <w:szCs w:val="22"/>
          <w:lang w:val="sl-SI"/>
        </w:rPr>
        <w:t>ah</w:t>
      </w:r>
      <w:r w:rsidR="00EB2F10" w:rsidRPr="002660CD">
        <w:rPr>
          <w:sz w:val="22"/>
          <w:szCs w:val="22"/>
          <w:lang w:val="sl-SI"/>
        </w:rPr>
        <w:t xml:space="preserve"> dejavnosti</w:t>
      </w:r>
      <w:r w:rsidR="00EB2F10">
        <w:rPr>
          <w:sz w:val="22"/>
          <w:szCs w:val="22"/>
          <w:lang w:val="sl-SI"/>
        </w:rPr>
        <w:t xml:space="preserve"> </w:t>
      </w:r>
      <w:r w:rsidR="004F7EEF">
        <w:rPr>
          <w:sz w:val="22"/>
          <w:szCs w:val="22"/>
          <w:lang w:val="sl-SI"/>
        </w:rPr>
        <w:t xml:space="preserve">9.9. Proračunski uporabnik ni član podskupine RPU (za 1,0 plačnega razreda) in podskupinah dejavnosti 2.2. Krajevne skupnosti in druge lokalne skupnosti (za 0,9 plačnega razreda) ter </w:t>
      </w:r>
      <w:r w:rsidR="00D22576">
        <w:rPr>
          <w:sz w:val="22"/>
          <w:szCs w:val="22"/>
          <w:lang w:val="sl-SI"/>
        </w:rPr>
        <w:t>1</w:t>
      </w:r>
      <w:r w:rsidR="004F7EEF">
        <w:rPr>
          <w:sz w:val="22"/>
          <w:szCs w:val="22"/>
          <w:lang w:val="sl-SI"/>
        </w:rPr>
        <w:t>.</w:t>
      </w:r>
      <w:r w:rsidR="00D22576">
        <w:rPr>
          <w:sz w:val="22"/>
          <w:szCs w:val="22"/>
          <w:lang w:val="sl-SI"/>
        </w:rPr>
        <w:t>2</w:t>
      </w:r>
      <w:r w:rsidR="004F7EEF">
        <w:rPr>
          <w:sz w:val="22"/>
          <w:szCs w:val="22"/>
          <w:lang w:val="sl-SI"/>
        </w:rPr>
        <w:t>.</w:t>
      </w:r>
      <w:r w:rsidR="00D22576">
        <w:rPr>
          <w:sz w:val="22"/>
          <w:szCs w:val="22"/>
          <w:lang w:val="sl-SI"/>
        </w:rPr>
        <w:t xml:space="preserve">1. Vladne službe </w:t>
      </w:r>
      <w:r w:rsidR="004F7EEF">
        <w:rPr>
          <w:sz w:val="22"/>
          <w:szCs w:val="22"/>
          <w:lang w:val="sl-SI"/>
        </w:rPr>
        <w:t>(za 0,6 plačnega razreda).</w:t>
      </w:r>
    </w:p>
    <w:p w14:paraId="48616253" w14:textId="77777777" w:rsidR="004F7EEF" w:rsidRDefault="004F7EEF" w:rsidP="00EB2F10">
      <w:pPr>
        <w:spacing w:line="260" w:lineRule="exact"/>
        <w:jc w:val="both"/>
        <w:rPr>
          <w:sz w:val="22"/>
          <w:szCs w:val="22"/>
          <w:lang w:val="sl-SI"/>
        </w:rPr>
      </w:pPr>
    </w:p>
    <w:p w14:paraId="05194115" w14:textId="4F0A2859" w:rsidR="004F7EEF" w:rsidRDefault="00EB2F10" w:rsidP="00EB2F10">
      <w:pPr>
        <w:spacing w:line="260" w:lineRule="exact"/>
        <w:jc w:val="both"/>
        <w:rPr>
          <w:sz w:val="22"/>
          <w:szCs w:val="22"/>
          <w:lang w:val="sl-SI"/>
        </w:rPr>
      </w:pPr>
      <w:r>
        <w:rPr>
          <w:sz w:val="22"/>
          <w:szCs w:val="22"/>
          <w:lang w:val="sl-SI"/>
        </w:rPr>
        <w:t xml:space="preserve">Povprečni plačni razred se je </w:t>
      </w:r>
      <w:r w:rsidR="004F7EEF">
        <w:rPr>
          <w:sz w:val="22"/>
          <w:szCs w:val="22"/>
          <w:lang w:val="sl-SI"/>
        </w:rPr>
        <w:t>zmanjšal v podskupini dejavnosti 3.9. Javni zavodi in drugi izvajalci javnih služb s področja gospodarskih dejavnosti (za 1,4 plačnega razreda) ter v podskupini dejavnosti 3.10. Javni zavodi in drugi izvajalci javnih služb s področja malega gospodarstva in turizma (za 0,1 plačnega razreda).</w:t>
      </w:r>
    </w:p>
    <w:p w14:paraId="6E3302FB" w14:textId="77777777" w:rsidR="004F7EEF" w:rsidRDefault="004F7EEF" w:rsidP="00EB2F10">
      <w:pPr>
        <w:spacing w:line="260" w:lineRule="exact"/>
        <w:jc w:val="both"/>
        <w:rPr>
          <w:sz w:val="22"/>
          <w:szCs w:val="22"/>
          <w:lang w:val="sl-SI"/>
        </w:rPr>
      </w:pPr>
    </w:p>
    <w:p w14:paraId="50AB8DE5" w14:textId="77777777" w:rsidR="00F17571" w:rsidRDefault="00F17571" w:rsidP="00EB2F10">
      <w:pPr>
        <w:spacing w:line="260" w:lineRule="exact"/>
        <w:jc w:val="both"/>
        <w:rPr>
          <w:sz w:val="22"/>
          <w:szCs w:val="22"/>
          <w:lang w:val="sl-SI"/>
        </w:rPr>
      </w:pPr>
    </w:p>
    <w:p w14:paraId="56AF425A" w14:textId="13FE126F" w:rsidR="00EB2F10" w:rsidRPr="00DF204B" w:rsidRDefault="00EB2F10" w:rsidP="00C9617E">
      <w:pPr>
        <w:keepNext/>
        <w:spacing w:line="260" w:lineRule="exact"/>
        <w:jc w:val="both"/>
        <w:rPr>
          <w:rFonts w:cs="Arial"/>
          <w:b/>
          <w:bCs/>
          <w:sz w:val="22"/>
          <w:szCs w:val="22"/>
          <w:lang w:val="sl-SI"/>
        </w:rPr>
      </w:pPr>
      <w:r w:rsidRPr="00DF204B">
        <w:rPr>
          <w:rFonts w:cs="Arial"/>
          <w:b/>
          <w:bCs/>
          <w:sz w:val="22"/>
          <w:szCs w:val="22"/>
          <w:lang w:val="sl-SI"/>
        </w:rPr>
        <w:t xml:space="preserve">Preglednica </w:t>
      </w:r>
      <w:r w:rsidRPr="00DF204B">
        <w:rPr>
          <w:rFonts w:cs="Arial"/>
          <w:b/>
          <w:bCs/>
          <w:sz w:val="22"/>
          <w:szCs w:val="22"/>
          <w:lang w:val="sl-SI"/>
        </w:rPr>
        <w:fldChar w:fldCharType="begin"/>
      </w:r>
      <w:r w:rsidRPr="00DF204B">
        <w:rPr>
          <w:rFonts w:cs="Arial"/>
          <w:b/>
          <w:bCs/>
          <w:sz w:val="22"/>
          <w:szCs w:val="22"/>
          <w:lang w:val="sl-SI"/>
        </w:rPr>
        <w:instrText xml:space="preserve"> AUTONUMLGL  \e </w:instrText>
      </w:r>
      <w:r w:rsidRPr="00DF204B">
        <w:rPr>
          <w:rFonts w:cs="Arial"/>
          <w:b/>
          <w:bCs/>
          <w:sz w:val="22"/>
          <w:szCs w:val="22"/>
          <w:lang w:val="sl-SI"/>
        </w:rPr>
        <w:fldChar w:fldCharType="end"/>
      </w:r>
      <w:r w:rsidRPr="00DF204B">
        <w:rPr>
          <w:rFonts w:cs="Arial"/>
          <w:b/>
          <w:bCs/>
          <w:sz w:val="22"/>
          <w:szCs w:val="22"/>
          <w:lang w:val="sl-SI"/>
        </w:rPr>
        <w:t xml:space="preserve">: Povprečni plačni razred po podskupinah dejavnosti </w:t>
      </w:r>
      <w:r>
        <w:rPr>
          <w:rFonts w:cs="Arial"/>
          <w:b/>
          <w:bCs/>
          <w:sz w:val="22"/>
          <w:szCs w:val="22"/>
          <w:lang w:val="sl-SI"/>
        </w:rPr>
        <w:t>RPU za mesec december 202</w:t>
      </w:r>
      <w:r w:rsidR="004F7EEF">
        <w:rPr>
          <w:rFonts w:cs="Arial"/>
          <w:b/>
          <w:bCs/>
          <w:sz w:val="22"/>
          <w:szCs w:val="22"/>
          <w:lang w:val="sl-SI"/>
        </w:rPr>
        <w:t>3</w:t>
      </w:r>
      <w:r>
        <w:rPr>
          <w:rFonts w:cs="Arial"/>
          <w:b/>
          <w:bCs/>
          <w:sz w:val="22"/>
          <w:szCs w:val="22"/>
          <w:lang w:val="sl-SI"/>
        </w:rPr>
        <w:t xml:space="preserve"> in </w:t>
      </w:r>
      <w:r w:rsidR="00505E3B">
        <w:rPr>
          <w:rFonts w:cs="Arial"/>
          <w:b/>
          <w:bCs/>
          <w:sz w:val="22"/>
          <w:szCs w:val="22"/>
          <w:lang w:val="sl-SI"/>
        </w:rPr>
        <w:t xml:space="preserve">december </w:t>
      </w:r>
      <w:r>
        <w:rPr>
          <w:rFonts w:cs="Arial"/>
          <w:b/>
          <w:bCs/>
          <w:sz w:val="22"/>
          <w:szCs w:val="22"/>
          <w:lang w:val="sl-SI"/>
        </w:rPr>
        <w:t>202</w:t>
      </w:r>
      <w:r w:rsidR="004F7EEF">
        <w:rPr>
          <w:rFonts w:cs="Arial"/>
          <w:b/>
          <w:bCs/>
          <w:sz w:val="22"/>
          <w:szCs w:val="22"/>
          <w:lang w:val="sl-SI"/>
        </w:rPr>
        <w:t>4</w:t>
      </w:r>
    </w:p>
    <w:p w14:paraId="1EF27640" w14:textId="0B01C312" w:rsidR="00EB2F10" w:rsidRDefault="00EB2F10" w:rsidP="00C9617E">
      <w:pPr>
        <w:keepNext/>
        <w:spacing w:line="260" w:lineRule="exact"/>
        <w:jc w:val="both"/>
        <w:rPr>
          <w:b/>
          <w:bCs/>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28"/>
        <w:gridCol w:w="1484"/>
        <w:gridCol w:w="1484"/>
        <w:gridCol w:w="1092"/>
      </w:tblGrid>
      <w:tr w:rsidR="00D22576" w:rsidRPr="00D22576" w14:paraId="270FA99E" w14:textId="77777777" w:rsidTr="00AA73D1">
        <w:trPr>
          <w:trHeight w:val="20"/>
          <w:tblHeader/>
        </w:trPr>
        <w:tc>
          <w:tcPr>
            <w:tcW w:w="2609" w:type="pct"/>
            <w:shd w:val="clear" w:color="auto" w:fill="auto"/>
            <w:vAlign w:val="bottom"/>
            <w:hideMark/>
          </w:tcPr>
          <w:p w14:paraId="58A5A03A" w14:textId="77777777" w:rsidR="00D22576" w:rsidRPr="00D22576" w:rsidRDefault="00D22576" w:rsidP="00D22576">
            <w:pPr>
              <w:spacing w:line="240" w:lineRule="auto"/>
              <w:rPr>
                <w:rFonts w:ascii="Calibri" w:hAnsi="Calibri" w:cs="Calibri"/>
                <w:b/>
                <w:bCs/>
                <w:color w:val="000000"/>
                <w:sz w:val="22"/>
                <w:szCs w:val="22"/>
                <w:lang w:val="sl-SI" w:eastAsia="sl-SI"/>
              </w:rPr>
            </w:pPr>
            <w:r w:rsidRPr="00D22576">
              <w:rPr>
                <w:rFonts w:ascii="Calibri" w:hAnsi="Calibri" w:cs="Calibri"/>
                <w:b/>
                <w:bCs/>
                <w:color w:val="000000"/>
                <w:sz w:val="22"/>
                <w:szCs w:val="22"/>
                <w:lang w:val="sl-SI" w:eastAsia="sl-SI"/>
              </w:rPr>
              <w:t>PODSKUPINE DEJAVNOSTI RPU</w:t>
            </w:r>
          </w:p>
        </w:tc>
        <w:tc>
          <w:tcPr>
            <w:tcW w:w="874" w:type="pct"/>
            <w:shd w:val="clear" w:color="auto" w:fill="auto"/>
            <w:vAlign w:val="bottom"/>
            <w:hideMark/>
          </w:tcPr>
          <w:p w14:paraId="6500C25C" w14:textId="77777777" w:rsidR="00D22576" w:rsidRPr="00D22576" w:rsidRDefault="00D22576" w:rsidP="00D22576">
            <w:pPr>
              <w:spacing w:line="240" w:lineRule="auto"/>
              <w:jc w:val="center"/>
              <w:rPr>
                <w:rFonts w:ascii="Calibri" w:hAnsi="Calibri" w:cs="Calibri"/>
                <w:b/>
                <w:bCs/>
                <w:color w:val="000000"/>
                <w:sz w:val="22"/>
                <w:szCs w:val="22"/>
                <w:lang w:val="sl-SI" w:eastAsia="sl-SI"/>
              </w:rPr>
            </w:pPr>
            <w:r w:rsidRPr="00D22576">
              <w:rPr>
                <w:rFonts w:ascii="Calibri" w:hAnsi="Calibri" w:cs="Calibri"/>
                <w:b/>
                <w:bCs/>
                <w:color w:val="000000"/>
                <w:sz w:val="22"/>
                <w:szCs w:val="22"/>
                <w:lang w:val="sl-SI" w:eastAsia="sl-SI"/>
              </w:rPr>
              <w:t>Povprečni plačni razred december 2023</w:t>
            </w:r>
          </w:p>
        </w:tc>
        <w:tc>
          <w:tcPr>
            <w:tcW w:w="874" w:type="pct"/>
            <w:shd w:val="clear" w:color="auto" w:fill="auto"/>
            <w:vAlign w:val="bottom"/>
            <w:hideMark/>
          </w:tcPr>
          <w:p w14:paraId="692D35D6" w14:textId="77777777" w:rsidR="00D22576" w:rsidRPr="00D22576" w:rsidRDefault="00D22576" w:rsidP="00D22576">
            <w:pPr>
              <w:spacing w:line="240" w:lineRule="auto"/>
              <w:jc w:val="center"/>
              <w:rPr>
                <w:rFonts w:ascii="Calibri" w:hAnsi="Calibri" w:cs="Calibri"/>
                <w:b/>
                <w:bCs/>
                <w:color w:val="000000"/>
                <w:sz w:val="22"/>
                <w:szCs w:val="22"/>
                <w:lang w:val="sl-SI" w:eastAsia="sl-SI"/>
              </w:rPr>
            </w:pPr>
            <w:r w:rsidRPr="00D22576">
              <w:rPr>
                <w:rFonts w:ascii="Calibri" w:hAnsi="Calibri" w:cs="Calibri"/>
                <w:b/>
                <w:bCs/>
                <w:color w:val="000000"/>
                <w:sz w:val="22"/>
                <w:szCs w:val="22"/>
                <w:lang w:val="sl-SI" w:eastAsia="sl-SI"/>
              </w:rPr>
              <w:t>Povprečni plačni razred december 2024</w:t>
            </w:r>
          </w:p>
        </w:tc>
        <w:tc>
          <w:tcPr>
            <w:tcW w:w="643" w:type="pct"/>
            <w:shd w:val="clear" w:color="auto" w:fill="auto"/>
            <w:vAlign w:val="bottom"/>
            <w:hideMark/>
          </w:tcPr>
          <w:p w14:paraId="06773A99" w14:textId="77777777" w:rsidR="00D22576" w:rsidRPr="00D22576" w:rsidRDefault="00D22576" w:rsidP="00D22576">
            <w:pPr>
              <w:spacing w:line="240" w:lineRule="auto"/>
              <w:jc w:val="center"/>
              <w:rPr>
                <w:rFonts w:ascii="Calibri" w:hAnsi="Calibri" w:cs="Calibri"/>
                <w:b/>
                <w:bCs/>
                <w:color w:val="000000"/>
                <w:sz w:val="22"/>
                <w:szCs w:val="22"/>
                <w:lang w:val="sl-SI" w:eastAsia="sl-SI"/>
              </w:rPr>
            </w:pPr>
            <w:r w:rsidRPr="00D22576">
              <w:rPr>
                <w:rFonts w:ascii="Calibri" w:hAnsi="Calibri" w:cs="Calibri"/>
                <w:b/>
                <w:bCs/>
                <w:color w:val="000000"/>
                <w:sz w:val="22"/>
                <w:szCs w:val="22"/>
                <w:lang w:val="sl-SI" w:eastAsia="sl-SI"/>
              </w:rPr>
              <w:t>Razlika</w:t>
            </w:r>
          </w:p>
        </w:tc>
      </w:tr>
      <w:tr w:rsidR="00D22576" w:rsidRPr="00D22576" w14:paraId="6F40CFAD" w14:textId="77777777" w:rsidTr="00AA73D1">
        <w:trPr>
          <w:trHeight w:val="20"/>
        </w:trPr>
        <w:tc>
          <w:tcPr>
            <w:tcW w:w="2609" w:type="pct"/>
            <w:shd w:val="clear" w:color="auto" w:fill="auto"/>
            <w:vAlign w:val="bottom"/>
            <w:hideMark/>
          </w:tcPr>
          <w:p w14:paraId="1EEAE86B"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1.1. NEVLADNI PRORAČUNSKI UPORABNIKI</w:t>
            </w:r>
          </w:p>
        </w:tc>
        <w:tc>
          <w:tcPr>
            <w:tcW w:w="874" w:type="pct"/>
            <w:shd w:val="clear" w:color="auto" w:fill="auto"/>
            <w:noWrap/>
            <w:vAlign w:val="bottom"/>
            <w:hideMark/>
          </w:tcPr>
          <w:p w14:paraId="34E3186E"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46,8</w:t>
            </w:r>
          </w:p>
        </w:tc>
        <w:tc>
          <w:tcPr>
            <w:tcW w:w="874" w:type="pct"/>
            <w:shd w:val="clear" w:color="auto" w:fill="auto"/>
            <w:noWrap/>
            <w:vAlign w:val="bottom"/>
            <w:hideMark/>
          </w:tcPr>
          <w:p w14:paraId="072CF959"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47,1</w:t>
            </w:r>
          </w:p>
        </w:tc>
        <w:tc>
          <w:tcPr>
            <w:tcW w:w="643" w:type="pct"/>
            <w:shd w:val="clear" w:color="auto" w:fill="auto"/>
            <w:noWrap/>
            <w:vAlign w:val="bottom"/>
            <w:hideMark/>
          </w:tcPr>
          <w:p w14:paraId="63668673"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0,3</w:t>
            </w:r>
          </w:p>
        </w:tc>
      </w:tr>
      <w:tr w:rsidR="00D22576" w:rsidRPr="00D22576" w14:paraId="0AF97A6C" w14:textId="77777777" w:rsidTr="00AA73D1">
        <w:trPr>
          <w:trHeight w:val="20"/>
        </w:trPr>
        <w:tc>
          <w:tcPr>
            <w:tcW w:w="2609" w:type="pct"/>
            <w:shd w:val="clear" w:color="auto" w:fill="auto"/>
            <w:vAlign w:val="bottom"/>
            <w:hideMark/>
          </w:tcPr>
          <w:p w14:paraId="246C2140"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1.2.1. VLADNE SLUŽBE</w:t>
            </w:r>
          </w:p>
        </w:tc>
        <w:tc>
          <w:tcPr>
            <w:tcW w:w="874" w:type="pct"/>
            <w:shd w:val="clear" w:color="auto" w:fill="auto"/>
            <w:noWrap/>
            <w:vAlign w:val="bottom"/>
            <w:hideMark/>
          </w:tcPr>
          <w:p w14:paraId="63446266"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42,2</w:t>
            </w:r>
          </w:p>
        </w:tc>
        <w:tc>
          <w:tcPr>
            <w:tcW w:w="874" w:type="pct"/>
            <w:shd w:val="clear" w:color="auto" w:fill="auto"/>
            <w:noWrap/>
            <w:vAlign w:val="bottom"/>
            <w:hideMark/>
          </w:tcPr>
          <w:p w14:paraId="517FCE34"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42,8</w:t>
            </w:r>
          </w:p>
        </w:tc>
        <w:tc>
          <w:tcPr>
            <w:tcW w:w="643" w:type="pct"/>
            <w:shd w:val="clear" w:color="000000" w:fill="C6E0B4"/>
            <w:noWrap/>
            <w:vAlign w:val="bottom"/>
            <w:hideMark/>
          </w:tcPr>
          <w:p w14:paraId="2F1670FE"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0,6</w:t>
            </w:r>
          </w:p>
        </w:tc>
      </w:tr>
      <w:tr w:rsidR="00D22576" w:rsidRPr="00D22576" w14:paraId="4F5A606D" w14:textId="77777777" w:rsidTr="00AA73D1">
        <w:trPr>
          <w:trHeight w:val="20"/>
        </w:trPr>
        <w:tc>
          <w:tcPr>
            <w:tcW w:w="2609" w:type="pct"/>
            <w:shd w:val="clear" w:color="auto" w:fill="auto"/>
            <w:vAlign w:val="bottom"/>
            <w:hideMark/>
          </w:tcPr>
          <w:p w14:paraId="1FDA32EA"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1.2.2. MINISTRSTVA IN ORGANI V SESTAVI</w:t>
            </w:r>
          </w:p>
        </w:tc>
        <w:tc>
          <w:tcPr>
            <w:tcW w:w="874" w:type="pct"/>
            <w:shd w:val="clear" w:color="auto" w:fill="auto"/>
            <w:noWrap/>
            <w:vAlign w:val="bottom"/>
            <w:hideMark/>
          </w:tcPr>
          <w:p w14:paraId="10DFFEE5"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38,6</w:t>
            </w:r>
          </w:p>
        </w:tc>
        <w:tc>
          <w:tcPr>
            <w:tcW w:w="874" w:type="pct"/>
            <w:shd w:val="clear" w:color="auto" w:fill="auto"/>
            <w:noWrap/>
            <w:vAlign w:val="bottom"/>
            <w:hideMark/>
          </w:tcPr>
          <w:p w14:paraId="7C426065"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39,0</w:t>
            </w:r>
          </w:p>
        </w:tc>
        <w:tc>
          <w:tcPr>
            <w:tcW w:w="643" w:type="pct"/>
            <w:shd w:val="clear" w:color="auto" w:fill="auto"/>
            <w:noWrap/>
            <w:vAlign w:val="bottom"/>
            <w:hideMark/>
          </w:tcPr>
          <w:p w14:paraId="1978EE4B"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0,4</w:t>
            </w:r>
          </w:p>
        </w:tc>
      </w:tr>
      <w:tr w:rsidR="00D22576" w:rsidRPr="00D22576" w14:paraId="40ACF622" w14:textId="77777777" w:rsidTr="00AA73D1">
        <w:trPr>
          <w:trHeight w:val="20"/>
        </w:trPr>
        <w:tc>
          <w:tcPr>
            <w:tcW w:w="2609" w:type="pct"/>
            <w:shd w:val="clear" w:color="auto" w:fill="auto"/>
            <w:vAlign w:val="bottom"/>
            <w:hideMark/>
          </w:tcPr>
          <w:p w14:paraId="593223BE"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1.2.3. UPRAVNE ENOTE</w:t>
            </w:r>
          </w:p>
        </w:tc>
        <w:tc>
          <w:tcPr>
            <w:tcW w:w="874" w:type="pct"/>
            <w:shd w:val="clear" w:color="auto" w:fill="auto"/>
            <w:noWrap/>
            <w:vAlign w:val="bottom"/>
            <w:hideMark/>
          </w:tcPr>
          <w:p w14:paraId="73920A4F"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36,0</w:t>
            </w:r>
          </w:p>
        </w:tc>
        <w:tc>
          <w:tcPr>
            <w:tcW w:w="874" w:type="pct"/>
            <w:shd w:val="clear" w:color="auto" w:fill="auto"/>
            <w:noWrap/>
            <w:vAlign w:val="bottom"/>
            <w:hideMark/>
          </w:tcPr>
          <w:p w14:paraId="44A2742E"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36,4</w:t>
            </w:r>
          </w:p>
        </w:tc>
        <w:tc>
          <w:tcPr>
            <w:tcW w:w="643" w:type="pct"/>
            <w:shd w:val="clear" w:color="auto" w:fill="auto"/>
            <w:noWrap/>
            <w:vAlign w:val="bottom"/>
            <w:hideMark/>
          </w:tcPr>
          <w:p w14:paraId="274FEFBD"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0,4</w:t>
            </w:r>
          </w:p>
        </w:tc>
      </w:tr>
      <w:tr w:rsidR="00D22576" w:rsidRPr="00D22576" w14:paraId="1837D334" w14:textId="77777777" w:rsidTr="00AA73D1">
        <w:trPr>
          <w:trHeight w:val="20"/>
        </w:trPr>
        <w:tc>
          <w:tcPr>
            <w:tcW w:w="2609" w:type="pct"/>
            <w:shd w:val="clear" w:color="auto" w:fill="auto"/>
            <w:vAlign w:val="bottom"/>
            <w:hideMark/>
          </w:tcPr>
          <w:p w14:paraId="466B5356"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1.3. PRAVOSODNI PRORAČUNSKI UPORABNIKI</w:t>
            </w:r>
          </w:p>
        </w:tc>
        <w:tc>
          <w:tcPr>
            <w:tcW w:w="874" w:type="pct"/>
            <w:shd w:val="clear" w:color="auto" w:fill="auto"/>
            <w:noWrap/>
            <w:vAlign w:val="bottom"/>
            <w:hideMark/>
          </w:tcPr>
          <w:p w14:paraId="1E68F40B"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38,7</w:t>
            </w:r>
          </w:p>
        </w:tc>
        <w:tc>
          <w:tcPr>
            <w:tcW w:w="874" w:type="pct"/>
            <w:shd w:val="clear" w:color="auto" w:fill="auto"/>
            <w:noWrap/>
            <w:vAlign w:val="bottom"/>
            <w:hideMark/>
          </w:tcPr>
          <w:p w14:paraId="3B670FC1"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39,0</w:t>
            </w:r>
          </w:p>
        </w:tc>
        <w:tc>
          <w:tcPr>
            <w:tcW w:w="643" w:type="pct"/>
            <w:shd w:val="clear" w:color="auto" w:fill="auto"/>
            <w:noWrap/>
            <w:vAlign w:val="bottom"/>
            <w:hideMark/>
          </w:tcPr>
          <w:p w14:paraId="7BD43D12"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0,3</w:t>
            </w:r>
          </w:p>
        </w:tc>
      </w:tr>
      <w:tr w:rsidR="00D22576" w:rsidRPr="00D22576" w14:paraId="30ACF817" w14:textId="77777777" w:rsidTr="00AA73D1">
        <w:trPr>
          <w:trHeight w:val="20"/>
        </w:trPr>
        <w:tc>
          <w:tcPr>
            <w:tcW w:w="2609" w:type="pct"/>
            <w:shd w:val="clear" w:color="auto" w:fill="auto"/>
            <w:vAlign w:val="bottom"/>
            <w:hideMark/>
          </w:tcPr>
          <w:p w14:paraId="30AE2884"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2.1. OBČINE</w:t>
            </w:r>
          </w:p>
        </w:tc>
        <w:tc>
          <w:tcPr>
            <w:tcW w:w="874" w:type="pct"/>
            <w:shd w:val="clear" w:color="auto" w:fill="auto"/>
            <w:noWrap/>
            <w:vAlign w:val="bottom"/>
            <w:hideMark/>
          </w:tcPr>
          <w:p w14:paraId="24551364"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38,0</w:t>
            </w:r>
          </w:p>
        </w:tc>
        <w:tc>
          <w:tcPr>
            <w:tcW w:w="874" w:type="pct"/>
            <w:shd w:val="clear" w:color="auto" w:fill="auto"/>
            <w:noWrap/>
            <w:vAlign w:val="bottom"/>
            <w:hideMark/>
          </w:tcPr>
          <w:p w14:paraId="6ED5A915"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38,4</w:t>
            </w:r>
          </w:p>
        </w:tc>
        <w:tc>
          <w:tcPr>
            <w:tcW w:w="643" w:type="pct"/>
            <w:shd w:val="clear" w:color="auto" w:fill="auto"/>
            <w:noWrap/>
            <w:vAlign w:val="bottom"/>
            <w:hideMark/>
          </w:tcPr>
          <w:p w14:paraId="15C48EF5"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0,4</w:t>
            </w:r>
          </w:p>
        </w:tc>
      </w:tr>
      <w:tr w:rsidR="00D22576" w:rsidRPr="00D22576" w14:paraId="4A02DF3F" w14:textId="77777777" w:rsidTr="00AA73D1">
        <w:trPr>
          <w:trHeight w:val="20"/>
        </w:trPr>
        <w:tc>
          <w:tcPr>
            <w:tcW w:w="2609" w:type="pct"/>
            <w:shd w:val="clear" w:color="auto" w:fill="auto"/>
            <w:vAlign w:val="bottom"/>
            <w:hideMark/>
          </w:tcPr>
          <w:p w14:paraId="76B64ED6"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2.2. KRAJEVNE SKUPNOSTI IN DRUGE LOKALNE SKUPNOSTI</w:t>
            </w:r>
          </w:p>
        </w:tc>
        <w:tc>
          <w:tcPr>
            <w:tcW w:w="874" w:type="pct"/>
            <w:shd w:val="clear" w:color="auto" w:fill="auto"/>
            <w:noWrap/>
            <w:vAlign w:val="bottom"/>
            <w:hideMark/>
          </w:tcPr>
          <w:p w14:paraId="4AFB68B2"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38,8</w:t>
            </w:r>
          </w:p>
        </w:tc>
        <w:tc>
          <w:tcPr>
            <w:tcW w:w="874" w:type="pct"/>
            <w:shd w:val="clear" w:color="auto" w:fill="auto"/>
            <w:noWrap/>
            <w:vAlign w:val="bottom"/>
            <w:hideMark/>
          </w:tcPr>
          <w:p w14:paraId="29EC3F5F"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39,8</w:t>
            </w:r>
          </w:p>
        </w:tc>
        <w:tc>
          <w:tcPr>
            <w:tcW w:w="643" w:type="pct"/>
            <w:shd w:val="clear" w:color="000000" w:fill="C6E0B4"/>
            <w:noWrap/>
            <w:vAlign w:val="bottom"/>
            <w:hideMark/>
          </w:tcPr>
          <w:p w14:paraId="6747D6A8"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0,9</w:t>
            </w:r>
          </w:p>
        </w:tc>
      </w:tr>
      <w:tr w:rsidR="00D22576" w:rsidRPr="00D22576" w14:paraId="53F46469" w14:textId="77777777" w:rsidTr="00AA73D1">
        <w:trPr>
          <w:trHeight w:val="20"/>
        </w:trPr>
        <w:tc>
          <w:tcPr>
            <w:tcW w:w="2609" w:type="pct"/>
            <w:shd w:val="clear" w:color="auto" w:fill="auto"/>
            <w:vAlign w:val="bottom"/>
            <w:hideMark/>
          </w:tcPr>
          <w:p w14:paraId="6B3B4329"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3.1. JAVNI ZAVODI IN DRUGI IZVAJALCI JAVNIH SLUŽB S PODROČJA VZGOJE, IZOBRAŽEVANJA IN ŠPORTA</w:t>
            </w:r>
          </w:p>
        </w:tc>
        <w:tc>
          <w:tcPr>
            <w:tcW w:w="874" w:type="pct"/>
            <w:shd w:val="clear" w:color="auto" w:fill="auto"/>
            <w:noWrap/>
            <w:vAlign w:val="bottom"/>
            <w:hideMark/>
          </w:tcPr>
          <w:p w14:paraId="5B8C5C7A"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36,2</w:t>
            </w:r>
          </w:p>
        </w:tc>
        <w:tc>
          <w:tcPr>
            <w:tcW w:w="874" w:type="pct"/>
            <w:shd w:val="clear" w:color="auto" w:fill="auto"/>
            <w:noWrap/>
            <w:vAlign w:val="bottom"/>
            <w:hideMark/>
          </w:tcPr>
          <w:p w14:paraId="32C49368"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36,4</w:t>
            </w:r>
          </w:p>
        </w:tc>
        <w:tc>
          <w:tcPr>
            <w:tcW w:w="643" w:type="pct"/>
            <w:shd w:val="clear" w:color="auto" w:fill="auto"/>
            <w:noWrap/>
            <w:vAlign w:val="bottom"/>
            <w:hideMark/>
          </w:tcPr>
          <w:p w14:paraId="3A57C384"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0,2</w:t>
            </w:r>
          </w:p>
        </w:tc>
      </w:tr>
      <w:tr w:rsidR="00D22576" w:rsidRPr="00D22576" w14:paraId="57B7C663" w14:textId="77777777" w:rsidTr="00AA73D1">
        <w:trPr>
          <w:trHeight w:val="20"/>
        </w:trPr>
        <w:tc>
          <w:tcPr>
            <w:tcW w:w="2609" w:type="pct"/>
            <w:shd w:val="clear" w:color="auto" w:fill="auto"/>
            <w:vAlign w:val="bottom"/>
            <w:hideMark/>
          </w:tcPr>
          <w:p w14:paraId="61BCF898"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3.2. JAVNI ZAVODI IN DRUGI IZVAJALCI JAVNIH SLUŽB S PODROČJA ZDRAVSTVA</w:t>
            </w:r>
          </w:p>
        </w:tc>
        <w:tc>
          <w:tcPr>
            <w:tcW w:w="874" w:type="pct"/>
            <w:shd w:val="clear" w:color="auto" w:fill="auto"/>
            <w:noWrap/>
            <w:vAlign w:val="bottom"/>
            <w:hideMark/>
          </w:tcPr>
          <w:p w14:paraId="2999C100"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38,9</w:t>
            </w:r>
          </w:p>
        </w:tc>
        <w:tc>
          <w:tcPr>
            <w:tcW w:w="874" w:type="pct"/>
            <w:shd w:val="clear" w:color="auto" w:fill="auto"/>
            <w:noWrap/>
            <w:vAlign w:val="bottom"/>
            <w:hideMark/>
          </w:tcPr>
          <w:p w14:paraId="0A8DF86B"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39,2</w:t>
            </w:r>
          </w:p>
        </w:tc>
        <w:tc>
          <w:tcPr>
            <w:tcW w:w="643" w:type="pct"/>
            <w:shd w:val="clear" w:color="auto" w:fill="auto"/>
            <w:noWrap/>
            <w:vAlign w:val="bottom"/>
            <w:hideMark/>
          </w:tcPr>
          <w:p w14:paraId="037FC511"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0,3</w:t>
            </w:r>
          </w:p>
        </w:tc>
      </w:tr>
      <w:tr w:rsidR="00D22576" w:rsidRPr="00D22576" w14:paraId="098AF56E" w14:textId="77777777" w:rsidTr="00AA73D1">
        <w:trPr>
          <w:trHeight w:val="20"/>
        </w:trPr>
        <w:tc>
          <w:tcPr>
            <w:tcW w:w="2609" w:type="pct"/>
            <w:shd w:val="clear" w:color="auto" w:fill="auto"/>
            <w:vAlign w:val="bottom"/>
            <w:hideMark/>
          </w:tcPr>
          <w:p w14:paraId="40429A0F"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3.3. JAVNI ZAVODI IN DRUGI IZVAJALCI JAVNIH SLUŽB S PODROČJA SOCIALNEGA VARSTVA</w:t>
            </w:r>
          </w:p>
        </w:tc>
        <w:tc>
          <w:tcPr>
            <w:tcW w:w="874" w:type="pct"/>
            <w:shd w:val="clear" w:color="auto" w:fill="auto"/>
            <w:noWrap/>
            <w:vAlign w:val="bottom"/>
            <w:hideMark/>
          </w:tcPr>
          <w:p w14:paraId="561CFFF9"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29,7</w:t>
            </w:r>
          </w:p>
        </w:tc>
        <w:tc>
          <w:tcPr>
            <w:tcW w:w="874" w:type="pct"/>
            <w:shd w:val="clear" w:color="auto" w:fill="auto"/>
            <w:noWrap/>
            <w:vAlign w:val="bottom"/>
            <w:hideMark/>
          </w:tcPr>
          <w:p w14:paraId="3194DB16"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29,8</w:t>
            </w:r>
          </w:p>
        </w:tc>
        <w:tc>
          <w:tcPr>
            <w:tcW w:w="643" w:type="pct"/>
            <w:shd w:val="clear" w:color="auto" w:fill="auto"/>
            <w:noWrap/>
            <w:vAlign w:val="bottom"/>
            <w:hideMark/>
          </w:tcPr>
          <w:p w14:paraId="36A5967C"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0,1</w:t>
            </w:r>
          </w:p>
        </w:tc>
      </w:tr>
      <w:tr w:rsidR="00D22576" w:rsidRPr="00D22576" w14:paraId="1BC3C27E" w14:textId="77777777" w:rsidTr="00AA73D1">
        <w:trPr>
          <w:trHeight w:val="20"/>
        </w:trPr>
        <w:tc>
          <w:tcPr>
            <w:tcW w:w="2609" w:type="pct"/>
            <w:shd w:val="clear" w:color="auto" w:fill="auto"/>
            <w:vAlign w:val="bottom"/>
            <w:hideMark/>
          </w:tcPr>
          <w:p w14:paraId="32F64365"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3.4. JAVNI ZAVODI IN DRUGI IZVAJALCI JAVNIH SLUŽB S PODROČJA KULTURE</w:t>
            </w:r>
          </w:p>
        </w:tc>
        <w:tc>
          <w:tcPr>
            <w:tcW w:w="874" w:type="pct"/>
            <w:shd w:val="clear" w:color="auto" w:fill="auto"/>
            <w:noWrap/>
            <w:vAlign w:val="bottom"/>
            <w:hideMark/>
          </w:tcPr>
          <w:p w14:paraId="2C8449A4"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38,2</w:t>
            </w:r>
          </w:p>
        </w:tc>
        <w:tc>
          <w:tcPr>
            <w:tcW w:w="874" w:type="pct"/>
            <w:shd w:val="clear" w:color="auto" w:fill="auto"/>
            <w:noWrap/>
            <w:vAlign w:val="bottom"/>
            <w:hideMark/>
          </w:tcPr>
          <w:p w14:paraId="6A09EB26"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38,1</w:t>
            </w:r>
          </w:p>
        </w:tc>
        <w:tc>
          <w:tcPr>
            <w:tcW w:w="643" w:type="pct"/>
            <w:shd w:val="clear" w:color="000000" w:fill="F8CBAD"/>
            <w:noWrap/>
            <w:vAlign w:val="bottom"/>
            <w:hideMark/>
          </w:tcPr>
          <w:p w14:paraId="198EF117"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0,0</w:t>
            </w:r>
          </w:p>
        </w:tc>
      </w:tr>
      <w:tr w:rsidR="00D22576" w:rsidRPr="00D22576" w14:paraId="061F8FA5" w14:textId="77777777" w:rsidTr="00AA73D1">
        <w:trPr>
          <w:trHeight w:val="20"/>
        </w:trPr>
        <w:tc>
          <w:tcPr>
            <w:tcW w:w="2609" w:type="pct"/>
            <w:shd w:val="clear" w:color="auto" w:fill="auto"/>
            <w:vAlign w:val="bottom"/>
            <w:hideMark/>
          </w:tcPr>
          <w:p w14:paraId="40092C06"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3.5. JAVNI ZAVODI IN DRUGI IZVAJALCI JAVNIH SLUŽB S PODROČJA RAZISKOVALNE DEJAVNOSTI</w:t>
            </w:r>
          </w:p>
        </w:tc>
        <w:tc>
          <w:tcPr>
            <w:tcW w:w="874" w:type="pct"/>
            <w:shd w:val="clear" w:color="auto" w:fill="auto"/>
            <w:noWrap/>
            <w:vAlign w:val="bottom"/>
            <w:hideMark/>
          </w:tcPr>
          <w:p w14:paraId="3AEAAA43"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43,2</w:t>
            </w:r>
          </w:p>
        </w:tc>
        <w:tc>
          <w:tcPr>
            <w:tcW w:w="874" w:type="pct"/>
            <w:shd w:val="clear" w:color="auto" w:fill="auto"/>
            <w:noWrap/>
            <w:vAlign w:val="bottom"/>
            <w:hideMark/>
          </w:tcPr>
          <w:p w14:paraId="57929C23"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43,5</w:t>
            </w:r>
          </w:p>
        </w:tc>
        <w:tc>
          <w:tcPr>
            <w:tcW w:w="643" w:type="pct"/>
            <w:shd w:val="clear" w:color="auto" w:fill="auto"/>
            <w:noWrap/>
            <w:vAlign w:val="bottom"/>
            <w:hideMark/>
          </w:tcPr>
          <w:p w14:paraId="2E7CD5B7"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0,4</w:t>
            </w:r>
          </w:p>
        </w:tc>
      </w:tr>
      <w:tr w:rsidR="00D22576" w:rsidRPr="00D22576" w14:paraId="750B7D7B" w14:textId="77777777" w:rsidTr="00AA73D1">
        <w:trPr>
          <w:trHeight w:val="20"/>
        </w:trPr>
        <w:tc>
          <w:tcPr>
            <w:tcW w:w="2609" w:type="pct"/>
            <w:shd w:val="clear" w:color="auto" w:fill="auto"/>
            <w:vAlign w:val="bottom"/>
            <w:hideMark/>
          </w:tcPr>
          <w:p w14:paraId="03D66F55"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3.6. JAVNI ZAVODI IN DRUGI IZVAJALCI JAVNIH SLUŽB S PODROČJA KMETIJSTVA IN GOZDARSTVA</w:t>
            </w:r>
          </w:p>
        </w:tc>
        <w:tc>
          <w:tcPr>
            <w:tcW w:w="874" w:type="pct"/>
            <w:shd w:val="clear" w:color="auto" w:fill="auto"/>
            <w:noWrap/>
            <w:vAlign w:val="bottom"/>
            <w:hideMark/>
          </w:tcPr>
          <w:p w14:paraId="5479C0CE"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37,4</w:t>
            </w:r>
          </w:p>
        </w:tc>
        <w:tc>
          <w:tcPr>
            <w:tcW w:w="874" w:type="pct"/>
            <w:shd w:val="clear" w:color="auto" w:fill="auto"/>
            <w:noWrap/>
            <w:vAlign w:val="bottom"/>
            <w:hideMark/>
          </w:tcPr>
          <w:p w14:paraId="5DE69020"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37,6</w:t>
            </w:r>
          </w:p>
        </w:tc>
        <w:tc>
          <w:tcPr>
            <w:tcW w:w="643" w:type="pct"/>
            <w:shd w:val="clear" w:color="auto" w:fill="auto"/>
            <w:noWrap/>
            <w:vAlign w:val="bottom"/>
            <w:hideMark/>
          </w:tcPr>
          <w:p w14:paraId="71340E0A"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0,2</w:t>
            </w:r>
          </w:p>
        </w:tc>
      </w:tr>
      <w:tr w:rsidR="00D22576" w:rsidRPr="00D22576" w14:paraId="0F4DE279" w14:textId="77777777" w:rsidTr="00AA73D1">
        <w:trPr>
          <w:trHeight w:val="20"/>
        </w:trPr>
        <w:tc>
          <w:tcPr>
            <w:tcW w:w="2609" w:type="pct"/>
            <w:shd w:val="clear" w:color="auto" w:fill="auto"/>
            <w:vAlign w:val="bottom"/>
            <w:hideMark/>
          </w:tcPr>
          <w:p w14:paraId="54D9CE98"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3.7. JAVNI ZAVODI IN DRUGI IZVAJALCI JAVNIH SLUŽB S PODROČJA OKOLJA IN PROSTORA</w:t>
            </w:r>
          </w:p>
        </w:tc>
        <w:tc>
          <w:tcPr>
            <w:tcW w:w="874" w:type="pct"/>
            <w:shd w:val="clear" w:color="auto" w:fill="auto"/>
            <w:noWrap/>
            <w:vAlign w:val="bottom"/>
            <w:hideMark/>
          </w:tcPr>
          <w:p w14:paraId="42D78140"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38,1</w:t>
            </w:r>
          </w:p>
        </w:tc>
        <w:tc>
          <w:tcPr>
            <w:tcW w:w="874" w:type="pct"/>
            <w:shd w:val="clear" w:color="auto" w:fill="auto"/>
            <w:noWrap/>
            <w:vAlign w:val="bottom"/>
            <w:hideMark/>
          </w:tcPr>
          <w:p w14:paraId="60863A88"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38,7</w:t>
            </w:r>
          </w:p>
        </w:tc>
        <w:tc>
          <w:tcPr>
            <w:tcW w:w="643" w:type="pct"/>
            <w:shd w:val="clear" w:color="auto" w:fill="auto"/>
            <w:noWrap/>
            <w:vAlign w:val="bottom"/>
            <w:hideMark/>
          </w:tcPr>
          <w:p w14:paraId="18805BC9"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0,5</w:t>
            </w:r>
          </w:p>
        </w:tc>
      </w:tr>
      <w:tr w:rsidR="00D22576" w:rsidRPr="00D22576" w14:paraId="6A92615C" w14:textId="77777777" w:rsidTr="00AA73D1">
        <w:trPr>
          <w:trHeight w:val="20"/>
        </w:trPr>
        <w:tc>
          <w:tcPr>
            <w:tcW w:w="2609" w:type="pct"/>
            <w:shd w:val="clear" w:color="auto" w:fill="auto"/>
            <w:vAlign w:val="bottom"/>
            <w:hideMark/>
          </w:tcPr>
          <w:p w14:paraId="39F5F521"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3.9. JAVNI ZAVODI IN DRUGI IZVAJALCI JAVNIH SLUŽB S PODROČJA GOSPODARSKIH DEJAVNOSTI</w:t>
            </w:r>
          </w:p>
        </w:tc>
        <w:tc>
          <w:tcPr>
            <w:tcW w:w="874" w:type="pct"/>
            <w:shd w:val="clear" w:color="auto" w:fill="auto"/>
            <w:noWrap/>
            <w:vAlign w:val="bottom"/>
            <w:hideMark/>
          </w:tcPr>
          <w:p w14:paraId="2BC9BD2B"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39,0</w:t>
            </w:r>
          </w:p>
        </w:tc>
        <w:tc>
          <w:tcPr>
            <w:tcW w:w="874" w:type="pct"/>
            <w:shd w:val="clear" w:color="auto" w:fill="auto"/>
            <w:noWrap/>
            <w:vAlign w:val="bottom"/>
            <w:hideMark/>
          </w:tcPr>
          <w:p w14:paraId="756AEDB7"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37,6</w:t>
            </w:r>
          </w:p>
        </w:tc>
        <w:tc>
          <w:tcPr>
            <w:tcW w:w="643" w:type="pct"/>
            <w:shd w:val="clear" w:color="000000" w:fill="F8CBAD"/>
            <w:noWrap/>
            <w:vAlign w:val="bottom"/>
            <w:hideMark/>
          </w:tcPr>
          <w:p w14:paraId="222E702E"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-1,4</w:t>
            </w:r>
          </w:p>
        </w:tc>
      </w:tr>
      <w:tr w:rsidR="00D22576" w:rsidRPr="00D22576" w14:paraId="3AA3DA02" w14:textId="77777777" w:rsidTr="00AA73D1">
        <w:trPr>
          <w:trHeight w:val="20"/>
        </w:trPr>
        <w:tc>
          <w:tcPr>
            <w:tcW w:w="2609" w:type="pct"/>
            <w:shd w:val="clear" w:color="auto" w:fill="auto"/>
            <w:vAlign w:val="bottom"/>
            <w:hideMark/>
          </w:tcPr>
          <w:p w14:paraId="0CADFFA9"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lastRenderedPageBreak/>
              <w:t>3.10. JAVNI ZAVODI IN DRUGI IZVAJALCI JAVNIH SLUŽB S PODROČJA MALEGA GOSPODARSTVA IN TURIZMA</w:t>
            </w:r>
          </w:p>
        </w:tc>
        <w:tc>
          <w:tcPr>
            <w:tcW w:w="874" w:type="pct"/>
            <w:shd w:val="clear" w:color="auto" w:fill="auto"/>
            <w:noWrap/>
            <w:vAlign w:val="bottom"/>
            <w:hideMark/>
          </w:tcPr>
          <w:p w14:paraId="0A35A5D4"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35,4</w:t>
            </w:r>
          </w:p>
        </w:tc>
        <w:tc>
          <w:tcPr>
            <w:tcW w:w="874" w:type="pct"/>
            <w:shd w:val="clear" w:color="auto" w:fill="auto"/>
            <w:noWrap/>
            <w:vAlign w:val="bottom"/>
            <w:hideMark/>
          </w:tcPr>
          <w:p w14:paraId="472768AB"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35,3</w:t>
            </w:r>
          </w:p>
        </w:tc>
        <w:tc>
          <w:tcPr>
            <w:tcW w:w="643" w:type="pct"/>
            <w:shd w:val="clear" w:color="000000" w:fill="F8CBAD"/>
            <w:noWrap/>
            <w:vAlign w:val="bottom"/>
            <w:hideMark/>
          </w:tcPr>
          <w:p w14:paraId="4DE739DE"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-0,1</w:t>
            </w:r>
          </w:p>
        </w:tc>
      </w:tr>
      <w:tr w:rsidR="00D22576" w:rsidRPr="00D22576" w14:paraId="0D0D4897" w14:textId="77777777" w:rsidTr="00AA73D1">
        <w:trPr>
          <w:trHeight w:val="20"/>
        </w:trPr>
        <w:tc>
          <w:tcPr>
            <w:tcW w:w="2609" w:type="pct"/>
            <w:shd w:val="clear" w:color="auto" w:fill="auto"/>
            <w:vAlign w:val="bottom"/>
            <w:hideMark/>
          </w:tcPr>
          <w:p w14:paraId="3AEF48D5"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3.11. JAVNI ZAVODI IN DRUGI IZVAJALCI JAVNIH SLUŽB S PODROČJA JAVNEGA REDA IN VARNOSTI</w:t>
            </w:r>
          </w:p>
        </w:tc>
        <w:tc>
          <w:tcPr>
            <w:tcW w:w="874" w:type="pct"/>
            <w:shd w:val="clear" w:color="auto" w:fill="auto"/>
            <w:noWrap/>
            <w:vAlign w:val="bottom"/>
            <w:hideMark/>
          </w:tcPr>
          <w:p w14:paraId="08C9DF82"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32,7</w:t>
            </w:r>
          </w:p>
        </w:tc>
        <w:tc>
          <w:tcPr>
            <w:tcW w:w="874" w:type="pct"/>
            <w:shd w:val="clear" w:color="auto" w:fill="auto"/>
            <w:noWrap/>
            <w:vAlign w:val="bottom"/>
            <w:hideMark/>
          </w:tcPr>
          <w:p w14:paraId="439046AF"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33,1</w:t>
            </w:r>
          </w:p>
        </w:tc>
        <w:tc>
          <w:tcPr>
            <w:tcW w:w="643" w:type="pct"/>
            <w:shd w:val="clear" w:color="auto" w:fill="auto"/>
            <w:noWrap/>
            <w:vAlign w:val="bottom"/>
            <w:hideMark/>
          </w:tcPr>
          <w:p w14:paraId="10F473DB"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0,4</w:t>
            </w:r>
          </w:p>
        </w:tc>
      </w:tr>
      <w:tr w:rsidR="00D22576" w:rsidRPr="00D22576" w14:paraId="2B45AF75" w14:textId="77777777" w:rsidTr="00AA73D1">
        <w:trPr>
          <w:trHeight w:val="20"/>
        </w:trPr>
        <w:tc>
          <w:tcPr>
            <w:tcW w:w="2609" w:type="pct"/>
            <w:shd w:val="clear" w:color="auto" w:fill="auto"/>
            <w:vAlign w:val="bottom"/>
            <w:hideMark/>
          </w:tcPr>
          <w:p w14:paraId="51A68CE4"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3.15. AGENCIJE</w:t>
            </w:r>
          </w:p>
        </w:tc>
        <w:tc>
          <w:tcPr>
            <w:tcW w:w="874" w:type="pct"/>
            <w:shd w:val="clear" w:color="auto" w:fill="auto"/>
            <w:noWrap/>
            <w:vAlign w:val="bottom"/>
            <w:hideMark/>
          </w:tcPr>
          <w:p w14:paraId="7D77DDF7"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44,9</w:t>
            </w:r>
          </w:p>
        </w:tc>
        <w:tc>
          <w:tcPr>
            <w:tcW w:w="874" w:type="pct"/>
            <w:shd w:val="clear" w:color="auto" w:fill="auto"/>
            <w:noWrap/>
            <w:vAlign w:val="bottom"/>
            <w:hideMark/>
          </w:tcPr>
          <w:p w14:paraId="7A8B5672"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45,2</w:t>
            </w:r>
          </w:p>
        </w:tc>
        <w:tc>
          <w:tcPr>
            <w:tcW w:w="643" w:type="pct"/>
            <w:shd w:val="clear" w:color="auto" w:fill="auto"/>
            <w:noWrap/>
            <w:vAlign w:val="bottom"/>
            <w:hideMark/>
          </w:tcPr>
          <w:p w14:paraId="4E804E39"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0,3</w:t>
            </w:r>
          </w:p>
        </w:tc>
      </w:tr>
      <w:tr w:rsidR="00D22576" w:rsidRPr="00D22576" w14:paraId="1DF1CA77" w14:textId="77777777" w:rsidTr="00AA73D1">
        <w:trPr>
          <w:trHeight w:val="20"/>
        </w:trPr>
        <w:tc>
          <w:tcPr>
            <w:tcW w:w="2609" w:type="pct"/>
            <w:shd w:val="clear" w:color="auto" w:fill="auto"/>
            <w:vAlign w:val="bottom"/>
            <w:hideMark/>
          </w:tcPr>
          <w:p w14:paraId="2B68F1AC"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4.1. SKLADI IN DRUGI IZVAJALCI OBVEZNEGA SOCIALNEGA ZAVAROVANJA</w:t>
            </w:r>
          </w:p>
        </w:tc>
        <w:tc>
          <w:tcPr>
            <w:tcW w:w="874" w:type="pct"/>
            <w:shd w:val="clear" w:color="auto" w:fill="auto"/>
            <w:noWrap/>
            <w:vAlign w:val="bottom"/>
            <w:hideMark/>
          </w:tcPr>
          <w:p w14:paraId="740C28FA"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39,1</w:t>
            </w:r>
          </w:p>
        </w:tc>
        <w:tc>
          <w:tcPr>
            <w:tcW w:w="874" w:type="pct"/>
            <w:shd w:val="clear" w:color="auto" w:fill="auto"/>
            <w:noWrap/>
            <w:vAlign w:val="bottom"/>
            <w:hideMark/>
          </w:tcPr>
          <w:p w14:paraId="118CE254"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39,7</w:t>
            </w:r>
          </w:p>
        </w:tc>
        <w:tc>
          <w:tcPr>
            <w:tcW w:w="643" w:type="pct"/>
            <w:shd w:val="clear" w:color="auto" w:fill="auto"/>
            <w:noWrap/>
            <w:vAlign w:val="bottom"/>
            <w:hideMark/>
          </w:tcPr>
          <w:p w14:paraId="64D36C62"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0,6</w:t>
            </w:r>
          </w:p>
        </w:tc>
      </w:tr>
      <w:tr w:rsidR="00D22576" w:rsidRPr="00D22576" w14:paraId="79C03D59" w14:textId="77777777" w:rsidTr="00AA73D1">
        <w:trPr>
          <w:trHeight w:val="20"/>
        </w:trPr>
        <w:tc>
          <w:tcPr>
            <w:tcW w:w="2609" w:type="pct"/>
            <w:shd w:val="clear" w:color="auto" w:fill="auto"/>
            <w:vAlign w:val="bottom"/>
            <w:hideMark/>
          </w:tcPr>
          <w:p w14:paraId="5FF0E90E"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4.2. JAVNI SKLADI NA RAVNI DRŽAVE</w:t>
            </w:r>
          </w:p>
        </w:tc>
        <w:tc>
          <w:tcPr>
            <w:tcW w:w="874" w:type="pct"/>
            <w:shd w:val="clear" w:color="auto" w:fill="auto"/>
            <w:noWrap/>
            <w:vAlign w:val="bottom"/>
            <w:hideMark/>
          </w:tcPr>
          <w:p w14:paraId="3829B646"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41,5</w:t>
            </w:r>
          </w:p>
        </w:tc>
        <w:tc>
          <w:tcPr>
            <w:tcW w:w="874" w:type="pct"/>
            <w:shd w:val="clear" w:color="auto" w:fill="auto"/>
            <w:noWrap/>
            <w:vAlign w:val="bottom"/>
            <w:hideMark/>
          </w:tcPr>
          <w:p w14:paraId="33425C65"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41,5</w:t>
            </w:r>
          </w:p>
        </w:tc>
        <w:tc>
          <w:tcPr>
            <w:tcW w:w="643" w:type="pct"/>
            <w:shd w:val="clear" w:color="auto" w:fill="auto"/>
            <w:noWrap/>
            <w:vAlign w:val="bottom"/>
            <w:hideMark/>
          </w:tcPr>
          <w:p w14:paraId="13DF54AD"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0,0</w:t>
            </w:r>
          </w:p>
        </w:tc>
      </w:tr>
      <w:tr w:rsidR="00D22576" w:rsidRPr="00D22576" w14:paraId="67BFD4AB" w14:textId="77777777" w:rsidTr="00AA73D1">
        <w:trPr>
          <w:trHeight w:val="20"/>
        </w:trPr>
        <w:tc>
          <w:tcPr>
            <w:tcW w:w="2609" w:type="pct"/>
            <w:shd w:val="clear" w:color="auto" w:fill="auto"/>
            <w:vAlign w:val="bottom"/>
            <w:hideMark/>
          </w:tcPr>
          <w:p w14:paraId="5EFE6AA1"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4.3. JAVNI SKLADI NA RAVNI OBČIN</w:t>
            </w:r>
          </w:p>
        </w:tc>
        <w:tc>
          <w:tcPr>
            <w:tcW w:w="874" w:type="pct"/>
            <w:shd w:val="clear" w:color="auto" w:fill="auto"/>
            <w:noWrap/>
            <w:vAlign w:val="bottom"/>
            <w:hideMark/>
          </w:tcPr>
          <w:p w14:paraId="614D8086"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39,7</w:t>
            </w:r>
          </w:p>
        </w:tc>
        <w:tc>
          <w:tcPr>
            <w:tcW w:w="874" w:type="pct"/>
            <w:shd w:val="clear" w:color="auto" w:fill="auto"/>
            <w:noWrap/>
            <w:vAlign w:val="bottom"/>
            <w:hideMark/>
          </w:tcPr>
          <w:p w14:paraId="75486CF1"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40,0</w:t>
            </w:r>
          </w:p>
        </w:tc>
        <w:tc>
          <w:tcPr>
            <w:tcW w:w="643" w:type="pct"/>
            <w:shd w:val="clear" w:color="auto" w:fill="auto"/>
            <w:noWrap/>
            <w:vAlign w:val="bottom"/>
            <w:hideMark/>
          </w:tcPr>
          <w:p w14:paraId="768858B3"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0,3</w:t>
            </w:r>
          </w:p>
        </w:tc>
      </w:tr>
      <w:tr w:rsidR="00D22576" w:rsidRPr="00D22576" w14:paraId="093D1415" w14:textId="77777777" w:rsidTr="00AA73D1">
        <w:trPr>
          <w:trHeight w:val="20"/>
        </w:trPr>
        <w:tc>
          <w:tcPr>
            <w:tcW w:w="2609" w:type="pct"/>
            <w:shd w:val="clear" w:color="auto" w:fill="auto"/>
            <w:vAlign w:val="bottom"/>
            <w:hideMark/>
          </w:tcPr>
          <w:p w14:paraId="454E97E3"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6.1. SAMOUPRAVNE NARODNOSTNE SKUPNOSTI</w:t>
            </w:r>
          </w:p>
        </w:tc>
        <w:tc>
          <w:tcPr>
            <w:tcW w:w="874" w:type="pct"/>
            <w:shd w:val="clear" w:color="auto" w:fill="auto"/>
            <w:noWrap/>
            <w:vAlign w:val="bottom"/>
            <w:hideMark/>
          </w:tcPr>
          <w:p w14:paraId="7325AB4A"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33,9</w:t>
            </w:r>
          </w:p>
        </w:tc>
        <w:tc>
          <w:tcPr>
            <w:tcW w:w="874" w:type="pct"/>
            <w:shd w:val="clear" w:color="auto" w:fill="auto"/>
            <w:noWrap/>
            <w:vAlign w:val="bottom"/>
            <w:hideMark/>
          </w:tcPr>
          <w:p w14:paraId="07292F32"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34,2</w:t>
            </w:r>
          </w:p>
        </w:tc>
        <w:tc>
          <w:tcPr>
            <w:tcW w:w="643" w:type="pct"/>
            <w:shd w:val="clear" w:color="auto" w:fill="auto"/>
            <w:noWrap/>
            <w:vAlign w:val="bottom"/>
            <w:hideMark/>
          </w:tcPr>
          <w:p w14:paraId="520447A3"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0,3</w:t>
            </w:r>
          </w:p>
        </w:tc>
      </w:tr>
      <w:tr w:rsidR="00D22576" w:rsidRPr="00D22576" w14:paraId="3A750271" w14:textId="77777777" w:rsidTr="00AA73D1">
        <w:trPr>
          <w:trHeight w:val="20"/>
        </w:trPr>
        <w:tc>
          <w:tcPr>
            <w:tcW w:w="2609" w:type="pct"/>
            <w:shd w:val="clear" w:color="auto" w:fill="auto"/>
            <w:vAlign w:val="bottom"/>
            <w:hideMark/>
          </w:tcPr>
          <w:p w14:paraId="07381145" w14:textId="77777777" w:rsidR="00D22576" w:rsidRPr="00D22576" w:rsidRDefault="00D22576" w:rsidP="00D22576">
            <w:pPr>
              <w:spacing w:line="240" w:lineRule="auto"/>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9.9. PRORAČUNSKI UPORABNIK NI ČLAN PODSKUPINE RPU</w:t>
            </w:r>
          </w:p>
        </w:tc>
        <w:tc>
          <w:tcPr>
            <w:tcW w:w="874" w:type="pct"/>
            <w:shd w:val="clear" w:color="auto" w:fill="auto"/>
            <w:noWrap/>
            <w:vAlign w:val="bottom"/>
            <w:hideMark/>
          </w:tcPr>
          <w:p w14:paraId="0CFB3AEB"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30,6</w:t>
            </w:r>
          </w:p>
        </w:tc>
        <w:tc>
          <w:tcPr>
            <w:tcW w:w="874" w:type="pct"/>
            <w:shd w:val="clear" w:color="auto" w:fill="auto"/>
            <w:noWrap/>
            <w:vAlign w:val="bottom"/>
            <w:hideMark/>
          </w:tcPr>
          <w:p w14:paraId="1D0FFB5A"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31,6</w:t>
            </w:r>
          </w:p>
        </w:tc>
        <w:tc>
          <w:tcPr>
            <w:tcW w:w="643" w:type="pct"/>
            <w:shd w:val="clear" w:color="000000" w:fill="C6E0B4"/>
            <w:noWrap/>
            <w:vAlign w:val="bottom"/>
            <w:hideMark/>
          </w:tcPr>
          <w:p w14:paraId="092A6518" w14:textId="77777777" w:rsidR="00D22576" w:rsidRPr="00D22576" w:rsidRDefault="00D22576" w:rsidP="00D22576">
            <w:pPr>
              <w:spacing w:line="240" w:lineRule="auto"/>
              <w:jc w:val="right"/>
              <w:rPr>
                <w:rFonts w:ascii="Calibri" w:hAnsi="Calibri" w:cs="Calibri"/>
                <w:color w:val="000000"/>
                <w:sz w:val="22"/>
                <w:szCs w:val="22"/>
                <w:lang w:val="sl-SI" w:eastAsia="sl-SI"/>
              </w:rPr>
            </w:pPr>
            <w:r w:rsidRPr="00D22576">
              <w:rPr>
                <w:rFonts w:ascii="Calibri" w:hAnsi="Calibri" w:cs="Calibri"/>
                <w:color w:val="000000"/>
                <w:sz w:val="22"/>
                <w:szCs w:val="22"/>
                <w:lang w:val="sl-SI" w:eastAsia="sl-SI"/>
              </w:rPr>
              <w:t>1,0</w:t>
            </w:r>
          </w:p>
        </w:tc>
      </w:tr>
      <w:tr w:rsidR="00D22576" w:rsidRPr="00D22576" w14:paraId="7B8D5FBE" w14:textId="77777777" w:rsidTr="00AA73D1">
        <w:trPr>
          <w:trHeight w:val="20"/>
        </w:trPr>
        <w:tc>
          <w:tcPr>
            <w:tcW w:w="2609" w:type="pct"/>
            <w:shd w:val="clear" w:color="auto" w:fill="auto"/>
            <w:noWrap/>
            <w:vAlign w:val="bottom"/>
            <w:hideMark/>
          </w:tcPr>
          <w:p w14:paraId="35EB6FC9" w14:textId="77777777" w:rsidR="00D22576" w:rsidRPr="00D22576" w:rsidRDefault="00D22576" w:rsidP="00D22576">
            <w:pPr>
              <w:spacing w:line="240" w:lineRule="auto"/>
              <w:rPr>
                <w:rFonts w:ascii="Calibri" w:hAnsi="Calibri" w:cs="Calibri"/>
                <w:b/>
                <w:bCs/>
                <w:color w:val="000000"/>
                <w:sz w:val="22"/>
                <w:szCs w:val="22"/>
                <w:lang w:val="sl-SI" w:eastAsia="sl-SI"/>
              </w:rPr>
            </w:pPr>
            <w:r w:rsidRPr="00D22576">
              <w:rPr>
                <w:rFonts w:ascii="Calibri" w:hAnsi="Calibri" w:cs="Calibri"/>
                <w:b/>
                <w:bCs/>
                <w:color w:val="000000"/>
                <w:sz w:val="22"/>
                <w:szCs w:val="22"/>
                <w:lang w:val="sl-SI" w:eastAsia="sl-SI"/>
              </w:rPr>
              <w:t>SKUPAJ JAVNI SEKTOR</w:t>
            </w:r>
          </w:p>
        </w:tc>
        <w:tc>
          <w:tcPr>
            <w:tcW w:w="874" w:type="pct"/>
            <w:shd w:val="clear" w:color="auto" w:fill="auto"/>
            <w:noWrap/>
            <w:vAlign w:val="bottom"/>
            <w:hideMark/>
          </w:tcPr>
          <w:p w14:paraId="242C377B" w14:textId="77777777" w:rsidR="00D22576" w:rsidRPr="00D22576" w:rsidRDefault="00D22576" w:rsidP="00D22576">
            <w:pPr>
              <w:spacing w:line="240" w:lineRule="auto"/>
              <w:jc w:val="right"/>
              <w:rPr>
                <w:rFonts w:ascii="Calibri" w:hAnsi="Calibri" w:cs="Calibri"/>
                <w:b/>
                <w:bCs/>
                <w:color w:val="000000"/>
                <w:sz w:val="22"/>
                <w:szCs w:val="22"/>
                <w:lang w:val="sl-SI" w:eastAsia="sl-SI"/>
              </w:rPr>
            </w:pPr>
            <w:r w:rsidRPr="00D22576">
              <w:rPr>
                <w:rFonts w:ascii="Calibri" w:hAnsi="Calibri" w:cs="Calibri"/>
                <w:b/>
                <w:bCs/>
                <w:color w:val="000000"/>
                <w:sz w:val="22"/>
                <w:szCs w:val="22"/>
                <w:lang w:val="sl-SI" w:eastAsia="sl-SI"/>
              </w:rPr>
              <w:t>37,1</w:t>
            </w:r>
          </w:p>
        </w:tc>
        <w:tc>
          <w:tcPr>
            <w:tcW w:w="874" w:type="pct"/>
            <w:shd w:val="clear" w:color="auto" w:fill="auto"/>
            <w:noWrap/>
            <w:vAlign w:val="bottom"/>
            <w:hideMark/>
          </w:tcPr>
          <w:p w14:paraId="4F592BC5" w14:textId="77777777" w:rsidR="00D22576" w:rsidRPr="00D22576" w:rsidRDefault="00D22576" w:rsidP="00D22576">
            <w:pPr>
              <w:spacing w:line="240" w:lineRule="auto"/>
              <w:jc w:val="right"/>
              <w:rPr>
                <w:rFonts w:ascii="Calibri" w:hAnsi="Calibri" w:cs="Calibri"/>
                <w:b/>
                <w:bCs/>
                <w:color w:val="000000"/>
                <w:sz w:val="22"/>
                <w:szCs w:val="22"/>
                <w:lang w:val="sl-SI" w:eastAsia="sl-SI"/>
              </w:rPr>
            </w:pPr>
            <w:r w:rsidRPr="00D22576">
              <w:rPr>
                <w:rFonts w:ascii="Calibri" w:hAnsi="Calibri" w:cs="Calibri"/>
                <w:b/>
                <w:bCs/>
                <w:color w:val="000000"/>
                <w:sz w:val="22"/>
                <w:szCs w:val="22"/>
                <w:lang w:val="sl-SI" w:eastAsia="sl-SI"/>
              </w:rPr>
              <w:t>37,4</w:t>
            </w:r>
          </w:p>
        </w:tc>
        <w:tc>
          <w:tcPr>
            <w:tcW w:w="643" w:type="pct"/>
            <w:shd w:val="clear" w:color="auto" w:fill="auto"/>
            <w:noWrap/>
            <w:vAlign w:val="bottom"/>
            <w:hideMark/>
          </w:tcPr>
          <w:p w14:paraId="2AF10659" w14:textId="77777777" w:rsidR="00D22576" w:rsidRPr="00D22576" w:rsidRDefault="00D22576" w:rsidP="00D22576">
            <w:pPr>
              <w:spacing w:line="240" w:lineRule="auto"/>
              <w:jc w:val="right"/>
              <w:rPr>
                <w:rFonts w:ascii="Calibri" w:hAnsi="Calibri" w:cs="Calibri"/>
                <w:b/>
                <w:bCs/>
                <w:color w:val="000000"/>
                <w:sz w:val="22"/>
                <w:szCs w:val="22"/>
                <w:lang w:val="sl-SI" w:eastAsia="sl-SI"/>
              </w:rPr>
            </w:pPr>
            <w:r w:rsidRPr="00D22576">
              <w:rPr>
                <w:rFonts w:ascii="Calibri" w:hAnsi="Calibri" w:cs="Calibri"/>
                <w:b/>
                <w:bCs/>
                <w:color w:val="000000"/>
                <w:sz w:val="22"/>
                <w:szCs w:val="22"/>
                <w:lang w:val="sl-SI" w:eastAsia="sl-SI"/>
              </w:rPr>
              <w:t>0,3</w:t>
            </w:r>
          </w:p>
        </w:tc>
      </w:tr>
    </w:tbl>
    <w:p w14:paraId="61FA427C" w14:textId="77777777" w:rsidR="00EB2F10" w:rsidRDefault="00EB2F10" w:rsidP="00EB2F10">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58D57434" w14:textId="1ED04AB4" w:rsidR="00EB2F10" w:rsidRDefault="00EB2F10" w:rsidP="00EB2F10">
      <w:pPr>
        <w:spacing w:line="260" w:lineRule="exact"/>
        <w:jc w:val="both"/>
        <w:rPr>
          <w:rFonts w:cs="Arial"/>
          <w:sz w:val="16"/>
          <w:szCs w:val="16"/>
          <w:lang w:val="sl-SI"/>
        </w:rPr>
      </w:pPr>
      <w:r>
        <w:rPr>
          <w:rFonts w:cs="Arial"/>
          <w:sz w:val="16"/>
          <w:szCs w:val="16"/>
          <w:lang w:val="sl-SI"/>
        </w:rPr>
        <w:t xml:space="preserve">Opomba: </w:t>
      </w:r>
      <w:r w:rsidR="005A27C9">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sidR="005A27C9">
        <w:rPr>
          <w:rFonts w:cs="Arial"/>
          <w:sz w:val="16"/>
          <w:szCs w:val="16"/>
          <w:lang w:val="sl-SI"/>
        </w:rPr>
        <w:t>vrednosti v stolpcu</w:t>
      </w:r>
      <w:r>
        <w:rPr>
          <w:rFonts w:cs="Arial"/>
          <w:sz w:val="16"/>
          <w:szCs w:val="16"/>
          <w:lang w:val="sl-SI"/>
        </w:rPr>
        <w:t>.</w:t>
      </w:r>
    </w:p>
    <w:p w14:paraId="032949A0" w14:textId="77777777" w:rsidR="00EB2F10" w:rsidRDefault="00EB2F10" w:rsidP="00A44E32">
      <w:pPr>
        <w:spacing w:line="260" w:lineRule="exact"/>
        <w:jc w:val="both"/>
        <w:rPr>
          <w:sz w:val="22"/>
          <w:szCs w:val="22"/>
          <w:lang w:val="sl-SI"/>
        </w:rPr>
      </w:pPr>
    </w:p>
    <w:p w14:paraId="1BA7A93F" w14:textId="06773A7C" w:rsidR="00DF204B" w:rsidRPr="00923874" w:rsidRDefault="00DF204B" w:rsidP="00A44E32">
      <w:pPr>
        <w:spacing w:line="260" w:lineRule="exact"/>
        <w:jc w:val="both"/>
        <w:rPr>
          <w:b/>
          <w:bCs/>
          <w:sz w:val="22"/>
          <w:szCs w:val="22"/>
          <w:lang w:val="sl-SI"/>
        </w:rPr>
      </w:pPr>
      <w:r w:rsidRPr="00923874">
        <w:rPr>
          <w:b/>
          <w:bCs/>
          <w:sz w:val="22"/>
          <w:szCs w:val="22"/>
          <w:lang w:val="sl-SI"/>
        </w:rPr>
        <w:t>Plačne podskupine</w:t>
      </w:r>
    </w:p>
    <w:p w14:paraId="6ED87EB2" w14:textId="028162B0" w:rsidR="008E60D4" w:rsidRPr="00D17B5C" w:rsidRDefault="008E60D4" w:rsidP="00A44E32">
      <w:pPr>
        <w:spacing w:line="260" w:lineRule="exact"/>
        <w:jc w:val="both"/>
        <w:rPr>
          <w:sz w:val="22"/>
          <w:szCs w:val="22"/>
          <w:lang w:val="sl-SI"/>
        </w:rPr>
      </w:pPr>
    </w:p>
    <w:p w14:paraId="0BD4FA01" w14:textId="5F4959E3" w:rsidR="007923FE" w:rsidRDefault="00A71652" w:rsidP="003852CD">
      <w:pPr>
        <w:spacing w:line="260" w:lineRule="exact"/>
        <w:jc w:val="both"/>
        <w:rPr>
          <w:sz w:val="22"/>
          <w:szCs w:val="22"/>
          <w:lang w:val="sl-SI"/>
        </w:rPr>
      </w:pPr>
      <w:r w:rsidRPr="007923FE">
        <w:rPr>
          <w:sz w:val="22"/>
          <w:szCs w:val="22"/>
          <w:lang w:val="sl-SI"/>
        </w:rPr>
        <w:t>P</w:t>
      </w:r>
      <w:r w:rsidR="003852CD" w:rsidRPr="007923FE">
        <w:rPr>
          <w:sz w:val="22"/>
          <w:szCs w:val="22"/>
          <w:lang w:val="sl-SI"/>
        </w:rPr>
        <w:t>ovprečni plačni razred</w:t>
      </w:r>
      <w:r w:rsidR="003852CD" w:rsidRPr="00D65265">
        <w:rPr>
          <w:sz w:val="22"/>
          <w:szCs w:val="22"/>
          <w:lang w:val="sl-SI"/>
        </w:rPr>
        <w:t xml:space="preserve"> </w:t>
      </w:r>
      <w:r w:rsidRPr="00D65265">
        <w:rPr>
          <w:sz w:val="22"/>
          <w:szCs w:val="22"/>
          <w:lang w:val="sl-SI"/>
        </w:rPr>
        <w:t xml:space="preserve">se je najbolj </w:t>
      </w:r>
      <w:r w:rsidR="003852CD" w:rsidRPr="00D65265">
        <w:rPr>
          <w:sz w:val="22"/>
          <w:szCs w:val="22"/>
          <w:lang w:val="sl-SI"/>
        </w:rPr>
        <w:t xml:space="preserve">povečal </w:t>
      </w:r>
      <w:r w:rsidR="00D65265" w:rsidRPr="00D65265">
        <w:rPr>
          <w:sz w:val="22"/>
          <w:szCs w:val="22"/>
          <w:lang w:val="sl-SI"/>
        </w:rPr>
        <w:t xml:space="preserve">v </w:t>
      </w:r>
      <w:r w:rsidR="003852CD" w:rsidRPr="00D65265">
        <w:rPr>
          <w:sz w:val="22"/>
          <w:szCs w:val="22"/>
          <w:lang w:val="sl-SI"/>
        </w:rPr>
        <w:t xml:space="preserve">plačni podskupini </w:t>
      </w:r>
      <w:r w:rsidR="00110A73">
        <w:rPr>
          <w:sz w:val="22"/>
          <w:szCs w:val="22"/>
          <w:lang w:val="sl-SI"/>
        </w:rPr>
        <w:t>H2 – Strokovni sodelavci (za 0,8 plačnega razreda) ter  v plačnih podskupinah C1 – Uradniki v drugih državnih organih in C3 – Policisti (za 0,7 plačnega razreda).</w:t>
      </w:r>
    </w:p>
    <w:p w14:paraId="16C134CA" w14:textId="77777777" w:rsidR="007923FE" w:rsidRDefault="007923FE" w:rsidP="003852CD">
      <w:pPr>
        <w:spacing w:line="260" w:lineRule="exact"/>
        <w:jc w:val="both"/>
        <w:rPr>
          <w:sz w:val="22"/>
          <w:szCs w:val="22"/>
          <w:lang w:val="sl-SI"/>
        </w:rPr>
      </w:pPr>
    </w:p>
    <w:p w14:paraId="26AD013C" w14:textId="2E0163FD" w:rsidR="007923FE" w:rsidRDefault="007923FE" w:rsidP="003852CD">
      <w:pPr>
        <w:spacing w:line="260" w:lineRule="exact"/>
        <w:jc w:val="both"/>
        <w:rPr>
          <w:sz w:val="22"/>
          <w:szCs w:val="22"/>
          <w:lang w:val="sl-SI"/>
        </w:rPr>
      </w:pPr>
      <w:r>
        <w:rPr>
          <w:sz w:val="22"/>
          <w:szCs w:val="22"/>
          <w:lang w:val="sl-SI"/>
        </w:rPr>
        <w:t>Povprečni plačni razred se je malenkost zmanjšal v plačni skupini G2 – Drugi poklici na področju kulture in informiranja</w:t>
      </w:r>
      <w:r w:rsidR="00011FC2">
        <w:rPr>
          <w:sz w:val="22"/>
          <w:szCs w:val="22"/>
          <w:lang w:val="sl-SI"/>
        </w:rPr>
        <w:t>,</w:t>
      </w:r>
      <w:r>
        <w:rPr>
          <w:sz w:val="22"/>
          <w:szCs w:val="22"/>
          <w:lang w:val="sl-SI"/>
        </w:rPr>
        <w:t xml:space="preserve"> in sicer za 0,1 plačnega razreda. </w:t>
      </w:r>
    </w:p>
    <w:p w14:paraId="6D74DD64" w14:textId="613411CD" w:rsidR="006C1503" w:rsidRPr="00DA15B4" w:rsidRDefault="006C1503" w:rsidP="003852CD">
      <w:pPr>
        <w:spacing w:line="260" w:lineRule="exact"/>
        <w:jc w:val="both"/>
        <w:rPr>
          <w:sz w:val="22"/>
          <w:szCs w:val="22"/>
          <w:highlight w:val="yellow"/>
          <w:lang w:val="sl-SI"/>
        </w:rPr>
      </w:pPr>
    </w:p>
    <w:p w14:paraId="38005786" w14:textId="4C2B9B7F" w:rsidR="00C47980" w:rsidRPr="00C47980" w:rsidRDefault="00C47980" w:rsidP="009A03B7">
      <w:pPr>
        <w:keepNext/>
        <w:spacing w:line="260" w:lineRule="exact"/>
        <w:jc w:val="both"/>
        <w:rPr>
          <w:b/>
          <w:bCs/>
          <w:sz w:val="22"/>
          <w:szCs w:val="22"/>
          <w:lang w:val="sl-SI"/>
        </w:rPr>
      </w:pPr>
      <w:r w:rsidRPr="00D27A30">
        <w:rPr>
          <w:rFonts w:cs="Arial"/>
          <w:b/>
          <w:bCs/>
          <w:sz w:val="22"/>
          <w:szCs w:val="22"/>
          <w:lang w:val="sl-SI"/>
        </w:rPr>
        <w:t xml:space="preserve">Preglednica </w:t>
      </w:r>
      <w:r w:rsidRPr="00D27A30">
        <w:rPr>
          <w:rFonts w:cs="Arial"/>
          <w:b/>
          <w:bCs/>
          <w:sz w:val="22"/>
          <w:szCs w:val="22"/>
          <w:lang w:val="sl-SI"/>
        </w:rPr>
        <w:fldChar w:fldCharType="begin"/>
      </w:r>
      <w:r w:rsidRPr="00D27A30">
        <w:rPr>
          <w:rFonts w:cs="Arial"/>
          <w:b/>
          <w:bCs/>
          <w:sz w:val="22"/>
          <w:szCs w:val="22"/>
          <w:lang w:val="sl-SI"/>
        </w:rPr>
        <w:instrText xml:space="preserve"> AUTONUMLGL  \e </w:instrText>
      </w:r>
      <w:r w:rsidRPr="00D27A30">
        <w:rPr>
          <w:rFonts w:cs="Arial"/>
          <w:b/>
          <w:bCs/>
          <w:sz w:val="22"/>
          <w:szCs w:val="22"/>
          <w:lang w:val="sl-SI"/>
        </w:rPr>
        <w:fldChar w:fldCharType="end"/>
      </w:r>
      <w:r w:rsidRPr="00D27A30">
        <w:rPr>
          <w:rFonts w:cs="Arial"/>
          <w:b/>
          <w:bCs/>
          <w:sz w:val="22"/>
          <w:szCs w:val="22"/>
          <w:lang w:val="sl-SI"/>
        </w:rPr>
        <w:t xml:space="preserve">: Povprečni plačni razred po plačnih podskupinah </w:t>
      </w:r>
      <w:r w:rsidR="00BA728C" w:rsidRPr="00D27A30">
        <w:rPr>
          <w:rFonts w:cs="Arial"/>
          <w:b/>
          <w:bCs/>
          <w:sz w:val="22"/>
          <w:szCs w:val="22"/>
          <w:lang w:val="sl-SI"/>
        </w:rPr>
        <w:t>za mesec december 202</w:t>
      </w:r>
      <w:r w:rsidR="007923FE">
        <w:rPr>
          <w:rFonts w:cs="Arial"/>
          <w:b/>
          <w:bCs/>
          <w:sz w:val="22"/>
          <w:szCs w:val="22"/>
          <w:lang w:val="sl-SI"/>
        </w:rPr>
        <w:t>3</w:t>
      </w:r>
      <w:r w:rsidR="00BA728C" w:rsidRPr="00D27A30">
        <w:rPr>
          <w:rFonts w:cs="Arial"/>
          <w:b/>
          <w:bCs/>
          <w:sz w:val="22"/>
          <w:szCs w:val="22"/>
          <w:lang w:val="sl-SI"/>
        </w:rPr>
        <w:t xml:space="preserve"> in 202</w:t>
      </w:r>
      <w:r w:rsidR="007923FE">
        <w:rPr>
          <w:rFonts w:cs="Arial"/>
          <w:b/>
          <w:bCs/>
          <w:sz w:val="22"/>
          <w:szCs w:val="22"/>
          <w:lang w:val="sl-SI"/>
        </w:rPr>
        <w:t>4</w:t>
      </w:r>
    </w:p>
    <w:p w14:paraId="7B889DDF" w14:textId="4E1C21EF" w:rsidR="00C47980" w:rsidRDefault="00C47980" w:rsidP="009A03B7">
      <w:pPr>
        <w:keepNext/>
        <w:spacing w:line="260" w:lineRule="exact"/>
        <w:jc w:val="both"/>
        <w:rPr>
          <w:sz w:val="22"/>
          <w:szCs w:val="22"/>
          <w:lang w:val="sl-SI"/>
        </w:rPr>
      </w:pP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0"/>
        <w:gridCol w:w="1620"/>
        <w:gridCol w:w="1620"/>
        <w:gridCol w:w="1620"/>
      </w:tblGrid>
      <w:tr w:rsidR="00110A73" w:rsidRPr="00110A73" w14:paraId="0C242102" w14:textId="77777777" w:rsidTr="00AA73D1">
        <w:trPr>
          <w:trHeight w:val="20"/>
          <w:tblHeader/>
        </w:trPr>
        <w:tc>
          <w:tcPr>
            <w:tcW w:w="4280" w:type="dxa"/>
            <w:shd w:val="clear" w:color="auto" w:fill="auto"/>
            <w:vAlign w:val="bottom"/>
            <w:hideMark/>
          </w:tcPr>
          <w:p w14:paraId="5914018F" w14:textId="77777777" w:rsidR="00110A73" w:rsidRPr="00110A73" w:rsidRDefault="00110A73" w:rsidP="00110A73">
            <w:pPr>
              <w:spacing w:line="240" w:lineRule="auto"/>
              <w:rPr>
                <w:rFonts w:ascii="Calibri" w:hAnsi="Calibri" w:cs="Calibri"/>
                <w:b/>
                <w:bCs/>
                <w:color w:val="000000"/>
                <w:sz w:val="22"/>
                <w:szCs w:val="22"/>
                <w:lang w:val="sl-SI" w:eastAsia="sl-SI"/>
              </w:rPr>
            </w:pPr>
            <w:r w:rsidRPr="00110A73">
              <w:rPr>
                <w:rFonts w:ascii="Calibri" w:hAnsi="Calibri" w:cs="Calibri"/>
                <w:b/>
                <w:bCs/>
                <w:color w:val="000000"/>
                <w:sz w:val="22"/>
                <w:szCs w:val="22"/>
                <w:lang w:val="sl-SI" w:eastAsia="sl-SI"/>
              </w:rPr>
              <w:t>PLAČNE PODSKUPINE</w:t>
            </w:r>
          </w:p>
        </w:tc>
        <w:tc>
          <w:tcPr>
            <w:tcW w:w="1620" w:type="dxa"/>
            <w:shd w:val="clear" w:color="auto" w:fill="auto"/>
            <w:vAlign w:val="bottom"/>
            <w:hideMark/>
          </w:tcPr>
          <w:p w14:paraId="6F8CA9CE" w14:textId="77777777" w:rsidR="00110A73" w:rsidRPr="00110A73" w:rsidRDefault="00110A73" w:rsidP="00110A73">
            <w:pPr>
              <w:spacing w:line="240" w:lineRule="auto"/>
              <w:jc w:val="center"/>
              <w:rPr>
                <w:rFonts w:ascii="Calibri" w:hAnsi="Calibri" w:cs="Calibri"/>
                <w:b/>
                <w:bCs/>
                <w:color w:val="000000"/>
                <w:sz w:val="22"/>
                <w:szCs w:val="22"/>
                <w:lang w:val="sl-SI" w:eastAsia="sl-SI"/>
              </w:rPr>
            </w:pPr>
            <w:r w:rsidRPr="00110A73">
              <w:rPr>
                <w:rFonts w:ascii="Calibri" w:hAnsi="Calibri" w:cs="Calibri"/>
                <w:b/>
                <w:bCs/>
                <w:color w:val="000000"/>
                <w:sz w:val="22"/>
                <w:szCs w:val="22"/>
                <w:lang w:val="sl-SI" w:eastAsia="sl-SI"/>
              </w:rPr>
              <w:t>Povprečni plačni razred dec 2023</w:t>
            </w:r>
          </w:p>
        </w:tc>
        <w:tc>
          <w:tcPr>
            <w:tcW w:w="1620" w:type="dxa"/>
            <w:shd w:val="clear" w:color="auto" w:fill="auto"/>
            <w:vAlign w:val="bottom"/>
            <w:hideMark/>
          </w:tcPr>
          <w:p w14:paraId="025B4265" w14:textId="77777777" w:rsidR="00110A73" w:rsidRPr="00110A73" w:rsidRDefault="00110A73" w:rsidP="00110A73">
            <w:pPr>
              <w:spacing w:line="240" w:lineRule="auto"/>
              <w:jc w:val="center"/>
              <w:rPr>
                <w:rFonts w:ascii="Calibri" w:hAnsi="Calibri" w:cs="Calibri"/>
                <w:b/>
                <w:bCs/>
                <w:color w:val="000000"/>
                <w:sz w:val="22"/>
                <w:szCs w:val="22"/>
                <w:lang w:val="sl-SI" w:eastAsia="sl-SI"/>
              </w:rPr>
            </w:pPr>
            <w:r w:rsidRPr="00110A73">
              <w:rPr>
                <w:rFonts w:ascii="Calibri" w:hAnsi="Calibri" w:cs="Calibri"/>
                <w:b/>
                <w:bCs/>
                <w:color w:val="000000"/>
                <w:sz w:val="22"/>
                <w:szCs w:val="22"/>
                <w:lang w:val="sl-SI" w:eastAsia="sl-SI"/>
              </w:rPr>
              <w:t>Povprečni plačni razred dec 2024</w:t>
            </w:r>
          </w:p>
        </w:tc>
        <w:tc>
          <w:tcPr>
            <w:tcW w:w="1620" w:type="dxa"/>
            <w:shd w:val="clear" w:color="auto" w:fill="auto"/>
            <w:vAlign w:val="bottom"/>
            <w:hideMark/>
          </w:tcPr>
          <w:p w14:paraId="020EC83B" w14:textId="77777777" w:rsidR="00110A73" w:rsidRPr="00110A73" w:rsidRDefault="00110A73" w:rsidP="00110A73">
            <w:pPr>
              <w:spacing w:line="240" w:lineRule="auto"/>
              <w:jc w:val="center"/>
              <w:rPr>
                <w:rFonts w:ascii="Calibri" w:hAnsi="Calibri" w:cs="Calibri"/>
                <w:b/>
                <w:bCs/>
                <w:color w:val="000000"/>
                <w:sz w:val="22"/>
                <w:szCs w:val="22"/>
                <w:lang w:val="sl-SI" w:eastAsia="sl-SI"/>
              </w:rPr>
            </w:pPr>
            <w:r w:rsidRPr="00110A73">
              <w:rPr>
                <w:rFonts w:ascii="Calibri" w:hAnsi="Calibri" w:cs="Calibri"/>
                <w:b/>
                <w:bCs/>
                <w:color w:val="000000"/>
                <w:sz w:val="22"/>
                <w:szCs w:val="22"/>
                <w:lang w:val="sl-SI" w:eastAsia="sl-SI"/>
              </w:rPr>
              <w:t>Razlika</w:t>
            </w:r>
          </w:p>
        </w:tc>
      </w:tr>
      <w:tr w:rsidR="00110A73" w:rsidRPr="00110A73" w14:paraId="6B431F6E" w14:textId="77777777" w:rsidTr="00AA73D1">
        <w:trPr>
          <w:trHeight w:val="20"/>
        </w:trPr>
        <w:tc>
          <w:tcPr>
            <w:tcW w:w="4280" w:type="dxa"/>
            <w:shd w:val="clear" w:color="auto" w:fill="auto"/>
            <w:vAlign w:val="bottom"/>
            <w:hideMark/>
          </w:tcPr>
          <w:p w14:paraId="6112FC39"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A1 – Predsednik republike in funkcionarji izvršilne oblasti</w:t>
            </w:r>
          </w:p>
        </w:tc>
        <w:tc>
          <w:tcPr>
            <w:tcW w:w="1620" w:type="dxa"/>
            <w:shd w:val="clear" w:color="auto" w:fill="auto"/>
            <w:noWrap/>
            <w:vAlign w:val="bottom"/>
            <w:hideMark/>
          </w:tcPr>
          <w:p w14:paraId="3062F94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62,4</w:t>
            </w:r>
          </w:p>
        </w:tc>
        <w:tc>
          <w:tcPr>
            <w:tcW w:w="1620" w:type="dxa"/>
            <w:shd w:val="clear" w:color="auto" w:fill="auto"/>
            <w:noWrap/>
            <w:vAlign w:val="bottom"/>
            <w:hideMark/>
          </w:tcPr>
          <w:p w14:paraId="6001257A"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62,5</w:t>
            </w:r>
          </w:p>
        </w:tc>
        <w:tc>
          <w:tcPr>
            <w:tcW w:w="1620" w:type="dxa"/>
            <w:shd w:val="clear" w:color="auto" w:fill="auto"/>
            <w:noWrap/>
            <w:vAlign w:val="bottom"/>
            <w:hideMark/>
          </w:tcPr>
          <w:p w14:paraId="2707A49F"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0,1</w:t>
            </w:r>
          </w:p>
        </w:tc>
      </w:tr>
      <w:tr w:rsidR="00110A73" w:rsidRPr="00110A73" w14:paraId="4FEA3BA5" w14:textId="77777777" w:rsidTr="00AA73D1">
        <w:trPr>
          <w:trHeight w:val="20"/>
        </w:trPr>
        <w:tc>
          <w:tcPr>
            <w:tcW w:w="4280" w:type="dxa"/>
            <w:shd w:val="clear" w:color="auto" w:fill="auto"/>
            <w:vAlign w:val="bottom"/>
            <w:hideMark/>
          </w:tcPr>
          <w:p w14:paraId="0919BD98"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A2 – Funkcionarji zakonodajne oblasti</w:t>
            </w:r>
          </w:p>
        </w:tc>
        <w:tc>
          <w:tcPr>
            <w:tcW w:w="1620" w:type="dxa"/>
            <w:shd w:val="clear" w:color="auto" w:fill="auto"/>
            <w:noWrap/>
            <w:vAlign w:val="bottom"/>
            <w:hideMark/>
          </w:tcPr>
          <w:p w14:paraId="3B8B22CC"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58,7</w:t>
            </w:r>
          </w:p>
        </w:tc>
        <w:tc>
          <w:tcPr>
            <w:tcW w:w="1620" w:type="dxa"/>
            <w:shd w:val="clear" w:color="auto" w:fill="auto"/>
            <w:noWrap/>
            <w:vAlign w:val="bottom"/>
            <w:hideMark/>
          </w:tcPr>
          <w:p w14:paraId="63C2B6E3"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58,7</w:t>
            </w:r>
          </w:p>
        </w:tc>
        <w:tc>
          <w:tcPr>
            <w:tcW w:w="1620" w:type="dxa"/>
            <w:shd w:val="clear" w:color="auto" w:fill="auto"/>
            <w:noWrap/>
            <w:vAlign w:val="bottom"/>
            <w:hideMark/>
          </w:tcPr>
          <w:p w14:paraId="3FEF06F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0,1</w:t>
            </w:r>
          </w:p>
        </w:tc>
      </w:tr>
      <w:tr w:rsidR="00110A73" w:rsidRPr="00110A73" w14:paraId="1931A1CC" w14:textId="77777777" w:rsidTr="00AA73D1">
        <w:trPr>
          <w:trHeight w:val="20"/>
        </w:trPr>
        <w:tc>
          <w:tcPr>
            <w:tcW w:w="4280" w:type="dxa"/>
            <w:shd w:val="clear" w:color="auto" w:fill="auto"/>
            <w:vAlign w:val="bottom"/>
            <w:hideMark/>
          </w:tcPr>
          <w:p w14:paraId="67FEF897"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A3 – Funkcionarji sodne oblasti</w:t>
            </w:r>
          </w:p>
        </w:tc>
        <w:tc>
          <w:tcPr>
            <w:tcW w:w="1620" w:type="dxa"/>
            <w:shd w:val="clear" w:color="auto" w:fill="auto"/>
            <w:noWrap/>
            <w:vAlign w:val="bottom"/>
            <w:hideMark/>
          </w:tcPr>
          <w:p w14:paraId="3B9395EB"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54,5</w:t>
            </w:r>
          </w:p>
        </w:tc>
        <w:tc>
          <w:tcPr>
            <w:tcW w:w="1620" w:type="dxa"/>
            <w:shd w:val="clear" w:color="auto" w:fill="auto"/>
            <w:noWrap/>
            <w:vAlign w:val="bottom"/>
            <w:hideMark/>
          </w:tcPr>
          <w:p w14:paraId="27EB22C7"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54,6</w:t>
            </w:r>
          </w:p>
        </w:tc>
        <w:tc>
          <w:tcPr>
            <w:tcW w:w="1620" w:type="dxa"/>
            <w:shd w:val="clear" w:color="auto" w:fill="auto"/>
            <w:noWrap/>
            <w:vAlign w:val="bottom"/>
            <w:hideMark/>
          </w:tcPr>
          <w:p w14:paraId="02A1EDEF"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0,1</w:t>
            </w:r>
          </w:p>
        </w:tc>
      </w:tr>
      <w:tr w:rsidR="00110A73" w:rsidRPr="00110A73" w14:paraId="03A3DDCD" w14:textId="77777777" w:rsidTr="00AA73D1">
        <w:trPr>
          <w:trHeight w:val="20"/>
        </w:trPr>
        <w:tc>
          <w:tcPr>
            <w:tcW w:w="4280" w:type="dxa"/>
            <w:shd w:val="clear" w:color="auto" w:fill="auto"/>
            <w:vAlign w:val="bottom"/>
            <w:hideMark/>
          </w:tcPr>
          <w:p w14:paraId="2018DCE4"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A4 – Funkcionarji v drugih državnih organih</w:t>
            </w:r>
          </w:p>
        </w:tc>
        <w:tc>
          <w:tcPr>
            <w:tcW w:w="1620" w:type="dxa"/>
            <w:shd w:val="clear" w:color="auto" w:fill="auto"/>
            <w:noWrap/>
            <w:vAlign w:val="bottom"/>
            <w:hideMark/>
          </w:tcPr>
          <w:p w14:paraId="74DECFC5"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55,4</w:t>
            </w:r>
          </w:p>
        </w:tc>
        <w:tc>
          <w:tcPr>
            <w:tcW w:w="1620" w:type="dxa"/>
            <w:shd w:val="clear" w:color="auto" w:fill="auto"/>
            <w:noWrap/>
            <w:vAlign w:val="bottom"/>
            <w:hideMark/>
          </w:tcPr>
          <w:p w14:paraId="22D5BA9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55,4</w:t>
            </w:r>
          </w:p>
        </w:tc>
        <w:tc>
          <w:tcPr>
            <w:tcW w:w="1620" w:type="dxa"/>
            <w:shd w:val="clear" w:color="000000" w:fill="F8CBAD"/>
            <w:noWrap/>
            <w:vAlign w:val="bottom"/>
            <w:hideMark/>
          </w:tcPr>
          <w:p w14:paraId="7C632C35"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0,0</w:t>
            </w:r>
          </w:p>
        </w:tc>
      </w:tr>
      <w:tr w:rsidR="00110A73" w:rsidRPr="00110A73" w14:paraId="2ACBC59D" w14:textId="77777777" w:rsidTr="00AA73D1">
        <w:trPr>
          <w:trHeight w:val="20"/>
        </w:trPr>
        <w:tc>
          <w:tcPr>
            <w:tcW w:w="4280" w:type="dxa"/>
            <w:shd w:val="clear" w:color="auto" w:fill="auto"/>
            <w:vAlign w:val="bottom"/>
            <w:hideMark/>
          </w:tcPr>
          <w:p w14:paraId="4080AE5B"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A5 – Funkcionarji v lokalnih skupnostih</w:t>
            </w:r>
          </w:p>
        </w:tc>
        <w:tc>
          <w:tcPr>
            <w:tcW w:w="1620" w:type="dxa"/>
            <w:shd w:val="clear" w:color="auto" w:fill="auto"/>
            <w:noWrap/>
            <w:vAlign w:val="bottom"/>
            <w:hideMark/>
          </w:tcPr>
          <w:p w14:paraId="23ADAB55"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50,5</w:t>
            </w:r>
          </w:p>
        </w:tc>
        <w:tc>
          <w:tcPr>
            <w:tcW w:w="1620" w:type="dxa"/>
            <w:shd w:val="clear" w:color="auto" w:fill="auto"/>
            <w:noWrap/>
            <w:vAlign w:val="bottom"/>
            <w:hideMark/>
          </w:tcPr>
          <w:p w14:paraId="5892A04A"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50,7</w:t>
            </w:r>
          </w:p>
        </w:tc>
        <w:tc>
          <w:tcPr>
            <w:tcW w:w="1620" w:type="dxa"/>
            <w:shd w:val="clear" w:color="auto" w:fill="auto"/>
            <w:noWrap/>
            <w:vAlign w:val="bottom"/>
            <w:hideMark/>
          </w:tcPr>
          <w:p w14:paraId="0C1C0A8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0,1</w:t>
            </w:r>
          </w:p>
        </w:tc>
      </w:tr>
      <w:tr w:rsidR="00110A73" w:rsidRPr="00110A73" w14:paraId="5C89AD91" w14:textId="77777777" w:rsidTr="00AA73D1">
        <w:trPr>
          <w:trHeight w:val="20"/>
        </w:trPr>
        <w:tc>
          <w:tcPr>
            <w:tcW w:w="4280" w:type="dxa"/>
            <w:shd w:val="clear" w:color="auto" w:fill="auto"/>
            <w:vAlign w:val="bottom"/>
            <w:hideMark/>
          </w:tcPr>
          <w:p w14:paraId="6668EE33"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B1 – Ravnatelji, direktorji in tajniki</w:t>
            </w:r>
          </w:p>
        </w:tc>
        <w:tc>
          <w:tcPr>
            <w:tcW w:w="1620" w:type="dxa"/>
            <w:shd w:val="clear" w:color="auto" w:fill="auto"/>
            <w:noWrap/>
            <w:vAlign w:val="bottom"/>
            <w:hideMark/>
          </w:tcPr>
          <w:p w14:paraId="6287166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51,5</w:t>
            </w:r>
          </w:p>
        </w:tc>
        <w:tc>
          <w:tcPr>
            <w:tcW w:w="1620" w:type="dxa"/>
            <w:shd w:val="clear" w:color="auto" w:fill="auto"/>
            <w:noWrap/>
            <w:vAlign w:val="bottom"/>
            <w:hideMark/>
          </w:tcPr>
          <w:p w14:paraId="7372911B"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51,6</w:t>
            </w:r>
          </w:p>
        </w:tc>
        <w:tc>
          <w:tcPr>
            <w:tcW w:w="1620" w:type="dxa"/>
            <w:shd w:val="clear" w:color="auto" w:fill="auto"/>
            <w:noWrap/>
            <w:vAlign w:val="bottom"/>
            <w:hideMark/>
          </w:tcPr>
          <w:p w14:paraId="0D359B0B"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0,1</w:t>
            </w:r>
          </w:p>
        </w:tc>
      </w:tr>
      <w:tr w:rsidR="00110A73" w:rsidRPr="00110A73" w14:paraId="16ED8EAA" w14:textId="77777777" w:rsidTr="00AA73D1">
        <w:trPr>
          <w:trHeight w:val="20"/>
        </w:trPr>
        <w:tc>
          <w:tcPr>
            <w:tcW w:w="4280" w:type="dxa"/>
            <w:shd w:val="clear" w:color="auto" w:fill="auto"/>
            <w:vAlign w:val="bottom"/>
            <w:hideMark/>
          </w:tcPr>
          <w:p w14:paraId="28D472D6"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C1 – Uradniki v drugih državnih organih</w:t>
            </w:r>
          </w:p>
        </w:tc>
        <w:tc>
          <w:tcPr>
            <w:tcW w:w="1620" w:type="dxa"/>
            <w:shd w:val="clear" w:color="auto" w:fill="auto"/>
            <w:noWrap/>
            <w:vAlign w:val="bottom"/>
            <w:hideMark/>
          </w:tcPr>
          <w:p w14:paraId="79464971"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48,5</w:t>
            </w:r>
          </w:p>
        </w:tc>
        <w:tc>
          <w:tcPr>
            <w:tcW w:w="1620" w:type="dxa"/>
            <w:shd w:val="clear" w:color="auto" w:fill="auto"/>
            <w:noWrap/>
            <w:vAlign w:val="bottom"/>
            <w:hideMark/>
          </w:tcPr>
          <w:p w14:paraId="187C5BC1"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49,2</w:t>
            </w:r>
          </w:p>
        </w:tc>
        <w:tc>
          <w:tcPr>
            <w:tcW w:w="1620" w:type="dxa"/>
            <w:shd w:val="clear" w:color="000000" w:fill="C6E0B4"/>
            <w:noWrap/>
            <w:vAlign w:val="bottom"/>
            <w:hideMark/>
          </w:tcPr>
          <w:p w14:paraId="75D8BD9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0,7</w:t>
            </w:r>
          </w:p>
        </w:tc>
      </w:tr>
      <w:tr w:rsidR="00110A73" w:rsidRPr="00110A73" w14:paraId="79C4727D" w14:textId="77777777" w:rsidTr="00AA73D1">
        <w:trPr>
          <w:trHeight w:val="20"/>
        </w:trPr>
        <w:tc>
          <w:tcPr>
            <w:tcW w:w="4280" w:type="dxa"/>
            <w:shd w:val="clear" w:color="auto" w:fill="auto"/>
            <w:vAlign w:val="bottom"/>
            <w:hideMark/>
          </w:tcPr>
          <w:p w14:paraId="3286D6B7"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C2 – Uradniki v državni upravi, upravah pravosodnih organov in upravah lokalnih skupnosti</w:t>
            </w:r>
          </w:p>
        </w:tc>
        <w:tc>
          <w:tcPr>
            <w:tcW w:w="1620" w:type="dxa"/>
            <w:shd w:val="clear" w:color="auto" w:fill="auto"/>
            <w:noWrap/>
            <w:vAlign w:val="bottom"/>
            <w:hideMark/>
          </w:tcPr>
          <w:p w14:paraId="79E804D7"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42,4</w:t>
            </w:r>
          </w:p>
        </w:tc>
        <w:tc>
          <w:tcPr>
            <w:tcW w:w="1620" w:type="dxa"/>
            <w:shd w:val="clear" w:color="auto" w:fill="auto"/>
            <w:noWrap/>
            <w:vAlign w:val="bottom"/>
            <w:hideMark/>
          </w:tcPr>
          <w:p w14:paraId="550EAE8E"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42,7</w:t>
            </w:r>
          </w:p>
        </w:tc>
        <w:tc>
          <w:tcPr>
            <w:tcW w:w="1620" w:type="dxa"/>
            <w:shd w:val="clear" w:color="auto" w:fill="auto"/>
            <w:noWrap/>
            <w:vAlign w:val="bottom"/>
            <w:hideMark/>
          </w:tcPr>
          <w:p w14:paraId="2F4B6091"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0,3</w:t>
            </w:r>
          </w:p>
        </w:tc>
      </w:tr>
      <w:tr w:rsidR="00110A73" w:rsidRPr="00110A73" w14:paraId="762FEC1A" w14:textId="77777777" w:rsidTr="00AA73D1">
        <w:trPr>
          <w:trHeight w:val="20"/>
        </w:trPr>
        <w:tc>
          <w:tcPr>
            <w:tcW w:w="4280" w:type="dxa"/>
            <w:shd w:val="clear" w:color="auto" w:fill="auto"/>
            <w:vAlign w:val="bottom"/>
            <w:hideMark/>
          </w:tcPr>
          <w:p w14:paraId="0069211F"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C3 – Policisti</w:t>
            </w:r>
          </w:p>
        </w:tc>
        <w:tc>
          <w:tcPr>
            <w:tcW w:w="1620" w:type="dxa"/>
            <w:shd w:val="clear" w:color="auto" w:fill="auto"/>
            <w:noWrap/>
            <w:vAlign w:val="bottom"/>
            <w:hideMark/>
          </w:tcPr>
          <w:p w14:paraId="5C28518A"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36,3</w:t>
            </w:r>
          </w:p>
        </w:tc>
        <w:tc>
          <w:tcPr>
            <w:tcW w:w="1620" w:type="dxa"/>
            <w:shd w:val="clear" w:color="auto" w:fill="auto"/>
            <w:noWrap/>
            <w:vAlign w:val="bottom"/>
            <w:hideMark/>
          </w:tcPr>
          <w:p w14:paraId="11CD0C94"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36,9</w:t>
            </w:r>
          </w:p>
        </w:tc>
        <w:tc>
          <w:tcPr>
            <w:tcW w:w="1620" w:type="dxa"/>
            <w:shd w:val="clear" w:color="000000" w:fill="C6E0B4"/>
            <w:noWrap/>
            <w:vAlign w:val="bottom"/>
            <w:hideMark/>
          </w:tcPr>
          <w:p w14:paraId="02684BC8"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0,7</w:t>
            </w:r>
          </w:p>
        </w:tc>
      </w:tr>
      <w:tr w:rsidR="00110A73" w:rsidRPr="00110A73" w14:paraId="0D372F85" w14:textId="77777777" w:rsidTr="00AA73D1">
        <w:trPr>
          <w:trHeight w:val="20"/>
        </w:trPr>
        <w:tc>
          <w:tcPr>
            <w:tcW w:w="4280" w:type="dxa"/>
            <w:shd w:val="clear" w:color="auto" w:fill="auto"/>
            <w:vAlign w:val="bottom"/>
            <w:hideMark/>
          </w:tcPr>
          <w:p w14:paraId="2781A759"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C4 – Vojaki</w:t>
            </w:r>
          </w:p>
        </w:tc>
        <w:tc>
          <w:tcPr>
            <w:tcW w:w="1620" w:type="dxa"/>
            <w:shd w:val="clear" w:color="auto" w:fill="auto"/>
            <w:noWrap/>
            <w:vAlign w:val="bottom"/>
            <w:hideMark/>
          </w:tcPr>
          <w:p w14:paraId="33FDBC27"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36,5</w:t>
            </w:r>
          </w:p>
        </w:tc>
        <w:tc>
          <w:tcPr>
            <w:tcW w:w="1620" w:type="dxa"/>
            <w:shd w:val="clear" w:color="auto" w:fill="auto"/>
            <w:noWrap/>
            <w:vAlign w:val="bottom"/>
            <w:hideMark/>
          </w:tcPr>
          <w:p w14:paraId="2827EE33"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36,8</w:t>
            </w:r>
          </w:p>
        </w:tc>
        <w:tc>
          <w:tcPr>
            <w:tcW w:w="1620" w:type="dxa"/>
            <w:shd w:val="clear" w:color="auto" w:fill="auto"/>
            <w:noWrap/>
            <w:vAlign w:val="bottom"/>
            <w:hideMark/>
          </w:tcPr>
          <w:p w14:paraId="1EE9DFB0"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0,3</w:t>
            </w:r>
          </w:p>
        </w:tc>
      </w:tr>
      <w:tr w:rsidR="00110A73" w:rsidRPr="00110A73" w14:paraId="71B1FAAA" w14:textId="77777777" w:rsidTr="00AA73D1">
        <w:trPr>
          <w:trHeight w:val="20"/>
        </w:trPr>
        <w:tc>
          <w:tcPr>
            <w:tcW w:w="4280" w:type="dxa"/>
            <w:shd w:val="clear" w:color="auto" w:fill="auto"/>
            <w:vAlign w:val="bottom"/>
            <w:hideMark/>
          </w:tcPr>
          <w:p w14:paraId="1926A6DC"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lastRenderedPageBreak/>
              <w:t>C5 – Uradniki finančne uprave</w:t>
            </w:r>
          </w:p>
        </w:tc>
        <w:tc>
          <w:tcPr>
            <w:tcW w:w="1620" w:type="dxa"/>
            <w:shd w:val="clear" w:color="auto" w:fill="auto"/>
            <w:noWrap/>
            <w:vAlign w:val="bottom"/>
            <w:hideMark/>
          </w:tcPr>
          <w:p w14:paraId="7ADBF978"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41,6</w:t>
            </w:r>
          </w:p>
        </w:tc>
        <w:tc>
          <w:tcPr>
            <w:tcW w:w="1620" w:type="dxa"/>
            <w:shd w:val="clear" w:color="auto" w:fill="auto"/>
            <w:noWrap/>
            <w:vAlign w:val="bottom"/>
            <w:hideMark/>
          </w:tcPr>
          <w:p w14:paraId="63FE6F98"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41,9</w:t>
            </w:r>
          </w:p>
        </w:tc>
        <w:tc>
          <w:tcPr>
            <w:tcW w:w="1620" w:type="dxa"/>
            <w:shd w:val="clear" w:color="auto" w:fill="auto"/>
            <w:noWrap/>
            <w:vAlign w:val="bottom"/>
            <w:hideMark/>
          </w:tcPr>
          <w:p w14:paraId="330C15ED"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0,3</w:t>
            </w:r>
          </w:p>
        </w:tc>
      </w:tr>
      <w:tr w:rsidR="00110A73" w:rsidRPr="00110A73" w14:paraId="7204A3BA" w14:textId="77777777" w:rsidTr="00AA73D1">
        <w:trPr>
          <w:trHeight w:val="20"/>
        </w:trPr>
        <w:tc>
          <w:tcPr>
            <w:tcW w:w="4280" w:type="dxa"/>
            <w:shd w:val="clear" w:color="auto" w:fill="auto"/>
            <w:vAlign w:val="bottom"/>
            <w:hideMark/>
          </w:tcPr>
          <w:p w14:paraId="53EA363B"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C6 – Inšpektorji, pravosodni policisti in drugi uradniki s posebnimi pooblastili</w:t>
            </w:r>
          </w:p>
        </w:tc>
        <w:tc>
          <w:tcPr>
            <w:tcW w:w="1620" w:type="dxa"/>
            <w:shd w:val="clear" w:color="auto" w:fill="auto"/>
            <w:noWrap/>
            <w:vAlign w:val="bottom"/>
            <w:hideMark/>
          </w:tcPr>
          <w:p w14:paraId="5B2F539E"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41,2</w:t>
            </w:r>
          </w:p>
        </w:tc>
        <w:tc>
          <w:tcPr>
            <w:tcW w:w="1620" w:type="dxa"/>
            <w:shd w:val="clear" w:color="auto" w:fill="auto"/>
            <w:noWrap/>
            <w:vAlign w:val="bottom"/>
            <w:hideMark/>
          </w:tcPr>
          <w:p w14:paraId="41A7BA9A"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41,7</w:t>
            </w:r>
          </w:p>
        </w:tc>
        <w:tc>
          <w:tcPr>
            <w:tcW w:w="1620" w:type="dxa"/>
            <w:shd w:val="clear" w:color="auto" w:fill="auto"/>
            <w:noWrap/>
            <w:vAlign w:val="bottom"/>
            <w:hideMark/>
          </w:tcPr>
          <w:p w14:paraId="5AAE767E"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0,6</w:t>
            </w:r>
          </w:p>
        </w:tc>
      </w:tr>
      <w:tr w:rsidR="00110A73" w:rsidRPr="00110A73" w14:paraId="435D0FED" w14:textId="77777777" w:rsidTr="00AA73D1">
        <w:trPr>
          <w:trHeight w:val="20"/>
        </w:trPr>
        <w:tc>
          <w:tcPr>
            <w:tcW w:w="4280" w:type="dxa"/>
            <w:shd w:val="clear" w:color="auto" w:fill="auto"/>
            <w:vAlign w:val="bottom"/>
            <w:hideMark/>
          </w:tcPr>
          <w:p w14:paraId="3709FC40"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C7 – Diplomati</w:t>
            </w:r>
          </w:p>
        </w:tc>
        <w:tc>
          <w:tcPr>
            <w:tcW w:w="1620" w:type="dxa"/>
            <w:shd w:val="clear" w:color="auto" w:fill="auto"/>
            <w:noWrap/>
            <w:vAlign w:val="bottom"/>
            <w:hideMark/>
          </w:tcPr>
          <w:p w14:paraId="151EE976"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50,3</w:t>
            </w:r>
          </w:p>
        </w:tc>
        <w:tc>
          <w:tcPr>
            <w:tcW w:w="1620" w:type="dxa"/>
            <w:shd w:val="clear" w:color="auto" w:fill="auto"/>
            <w:noWrap/>
            <w:vAlign w:val="bottom"/>
            <w:hideMark/>
          </w:tcPr>
          <w:p w14:paraId="5DEF0EE9"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50,3</w:t>
            </w:r>
          </w:p>
        </w:tc>
        <w:tc>
          <w:tcPr>
            <w:tcW w:w="1620" w:type="dxa"/>
            <w:shd w:val="clear" w:color="000000" w:fill="F8CBAD"/>
            <w:noWrap/>
            <w:vAlign w:val="bottom"/>
            <w:hideMark/>
          </w:tcPr>
          <w:p w14:paraId="371BDF94"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0,0</w:t>
            </w:r>
          </w:p>
        </w:tc>
      </w:tr>
      <w:tr w:rsidR="00110A73" w:rsidRPr="00110A73" w14:paraId="330208BB" w14:textId="77777777" w:rsidTr="00AA73D1">
        <w:trPr>
          <w:trHeight w:val="20"/>
        </w:trPr>
        <w:tc>
          <w:tcPr>
            <w:tcW w:w="4280" w:type="dxa"/>
            <w:shd w:val="clear" w:color="auto" w:fill="auto"/>
            <w:vAlign w:val="bottom"/>
            <w:hideMark/>
          </w:tcPr>
          <w:p w14:paraId="6438C4CC"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D1 – Visokošolski učitelji in visokošolski sodelavci</w:t>
            </w:r>
          </w:p>
        </w:tc>
        <w:tc>
          <w:tcPr>
            <w:tcW w:w="1620" w:type="dxa"/>
            <w:shd w:val="clear" w:color="auto" w:fill="auto"/>
            <w:noWrap/>
            <w:vAlign w:val="bottom"/>
            <w:hideMark/>
          </w:tcPr>
          <w:p w14:paraId="70E2ADCF"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50,3</w:t>
            </w:r>
          </w:p>
        </w:tc>
        <w:tc>
          <w:tcPr>
            <w:tcW w:w="1620" w:type="dxa"/>
            <w:shd w:val="clear" w:color="auto" w:fill="auto"/>
            <w:noWrap/>
            <w:vAlign w:val="bottom"/>
            <w:hideMark/>
          </w:tcPr>
          <w:p w14:paraId="4332C706"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50,4</w:t>
            </w:r>
          </w:p>
        </w:tc>
        <w:tc>
          <w:tcPr>
            <w:tcW w:w="1620" w:type="dxa"/>
            <w:shd w:val="clear" w:color="auto" w:fill="auto"/>
            <w:noWrap/>
            <w:vAlign w:val="bottom"/>
            <w:hideMark/>
          </w:tcPr>
          <w:p w14:paraId="0E0A0F85"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0,2</w:t>
            </w:r>
          </w:p>
        </w:tc>
      </w:tr>
      <w:tr w:rsidR="00110A73" w:rsidRPr="00110A73" w14:paraId="42383500" w14:textId="77777777" w:rsidTr="00AA73D1">
        <w:trPr>
          <w:trHeight w:val="20"/>
        </w:trPr>
        <w:tc>
          <w:tcPr>
            <w:tcW w:w="4280" w:type="dxa"/>
            <w:shd w:val="clear" w:color="auto" w:fill="auto"/>
            <w:vAlign w:val="bottom"/>
            <w:hideMark/>
          </w:tcPr>
          <w:p w14:paraId="7015B63D"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D2 – Predavatelji višjih strokovnih šol, srednješolski in osnovnošolski učitelji in drugi strokovni delavci</w:t>
            </w:r>
          </w:p>
        </w:tc>
        <w:tc>
          <w:tcPr>
            <w:tcW w:w="1620" w:type="dxa"/>
            <w:shd w:val="clear" w:color="auto" w:fill="auto"/>
            <w:noWrap/>
            <w:vAlign w:val="bottom"/>
            <w:hideMark/>
          </w:tcPr>
          <w:p w14:paraId="0BFD26DE"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41,1</w:t>
            </w:r>
          </w:p>
        </w:tc>
        <w:tc>
          <w:tcPr>
            <w:tcW w:w="1620" w:type="dxa"/>
            <w:shd w:val="clear" w:color="auto" w:fill="auto"/>
            <w:noWrap/>
            <w:vAlign w:val="bottom"/>
            <w:hideMark/>
          </w:tcPr>
          <w:p w14:paraId="09C8CAEC"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41,3</w:t>
            </w:r>
          </w:p>
        </w:tc>
        <w:tc>
          <w:tcPr>
            <w:tcW w:w="1620" w:type="dxa"/>
            <w:shd w:val="clear" w:color="auto" w:fill="auto"/>
            <w:noWrap/>
            <w:vAlign w:val="bottom"/>
            <w:hideMark/>
          </w:tcPr>
          <w:p w14:paraId="771D8304"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0,2</w:t>
            </w:r>
          </w:p>
        </w:tc>
      </w:tr>
      <w:tr w:rsidR="00110A73" w:rsidRPr="00110A73" w14:paraId="18D02CB2" w14:textId="77777777" w:rsidTr="00AA73D1">
        <w:trPr>
          <w:trHeight w:val="20"/>
        </w:trPr>
        <w:tc>
          <w:tcPr>
            <w:tcW w:w="4280" w:type="dxa"/>
            <w:shd w:val="clear" w:color="auto" w:fill="auto"/>
            <w:vAlign w:val="bottom"/>
            <w:hideMark/>
          </w:tcPr>
          <w:p w14:paraId="01562748"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D3 – Vzgojitelji in ostali strokovni delavci v vrtcih</w:t>
            </w:r>
          </w:p>
        </w:tc>
        <w:tc>
          <w:tcPr>
            <w:tcW w:w="1620" w:type="dxa"/>
            <w:shd w:val="clear" w:color="auto" w:fill="auto"/>
            <w:noWrap/>
            <w:vAlign w:val="bottom"/>
            <w:hideMark/>
          </w:tcPr>
          <w:p w14:paraId="612DA64F"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34,8</w:t>
            </w:r>
          </w:p>
        </w:tc>
        <w:tc>
          <w:tcPr>
            <w:tcW w:w="1620" w:type="dxa"/>
            <w:shd w:val="clear" w:color="auto" w:fill="auto"/>
            <w:noWrap/>
            <w:vAlign w:val="bottom"/>
            <w:hideMark/>
          </w:tcPr>
          <w:p w14:paraId="2F520489"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35,1</w:t>
            </w:r>
          </w:p>
        </w:tc>
        <w:tc>
          <w:tcPr>
            <w:tcW w:w="1620" w:type="dxa"/>
            <w:shd w:val="clear" w:color="auto" w:fill="auto"/>
            <w:noWrap/>
            <w:vAlign w:val="bottom"/>
            <w:hideMark/>
          </w:tcPr>
          <w:p w14:paraId="7884C6EB"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0,4</w:t>
            </w:r>
          </w:p>
        </w:tc>
      </w:tr>
      <w:tr w:rsidR="00110A73" w:rsidRPr="00110A73" w14:paraId="79C534F1" w14:textId="77777777" w:rsidTr="00AA73D1">
        <w:trPr>
          <w:trHeight w:val="20"/>
        </w:trPr>
        <w:tc>
          <w:tcPr>
            <w:tcW w:w="4280" w:type="dxa"/>
            <w:shd w:val="clear" w:color="auto" w:fill="auto"/>
            <w:vAlign w:val="bottom"/>
            <w:hideMark/>
          </w:tcPr>
          <w:p w14:paraId="054F5DF1"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E1 – Zdravniki in zobozdravniki</w:t>
            </w:r>
          </w:p>
        </w:tc>
        <w:tc>
          <w:tcPr>
            <w:tcW w:w="1620" w:type="dxa"/>
            <w:shd w:val="clear" w:color="auto" w:fill="auto"/>
            <w:noWrap/>
            <w:vAlign w:val="bottom"/>
            <w:hideMark/>
          </w:tcPr>
          <w:p w14:paraId="50D39FA5"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55,0</w:t>
            </w:r>
          </w:p>
        </w:tc>
        <w:tc>
          <w:tcPr>
            <w:tcW w:w="1620" w:type="dxa"/>
            <w:shd w:val="clear" w:color="auto" w:fill="auto"/>
            <w:noWrap/>
            <w:vAlign w:val="bottom"/>
            <w:hideMark/>
          </w:tcPr>
          <w:p w14:paraId="61A06683"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55,2</w:t>
            </w:r>
          </w:p>
        </w:tc>
        <w:tc>
          <w:tcPr>
            <w:tcW w:w="1620" w:type="dxa"/>
            <w:shd w:val="clear" w:color="auto" w:fill="auto"/>
            <w:noWrap/>
            <w:vAlign w:val="bottom"/>
            <w:hideMark/>
          </w:tcPr>
          <w:p w14:paraId="6189AD2B"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0,2</w:t>
            </w:r>
          </w:p>
        </w:tc>
      </w:tr>
      <w:tr w:rsidR="00110A73" w:rsidRPr="00110A73" w14:paraId="5C537E11" w14:textId="77777777" w:rsidTr="00AA73D1">
        <w:trPr>
          <w:trHeight w:val="20"/>
        </w:trPr>
        <w:tc>
          <w:tcPr>
            <w:tcW w:w="4280" w:type="dxa"/>
            <w:shd w:val="clear" w:color="auto" w:fill="auto"/>
            <w:vAlign w:val="bottom"/>
            <w:hideMark/>
          </w:tcPr>
          <w:p w14:paraId="1D8CF817"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E2 – Farmacevtski delavci</w:t>
            </w:r>
          </w:p>
        </w:tc>
        <w:tc>
          <w:tcPr>
            <w:tcW w:w="1620" w:type="dxa"/>
            <w:shd w:val="clear" w:color="auto" w:fill="auto"/>
            <w:noWrap/>
            <w:vAlign w:val="bottom"/>
            <w:hideMark/>
          </w:tcPr>
          <w:p w14:paraId="44164B9E"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39,0</w:t>
            </w:r>
          </w:p>
        </w:tc>
        <w:tc>
          <w:tcPr>
            <w:tcW w:w="1620" w:type="dxa"/>
            <w:shd w:val="clear" w:color="auto" w:fill="auto"/>
            <w:noWrap/>
            <w:vAlign w:val="bottom"/>
            <w:hideMark/>
          </w:tcPr>
          <w:p w14:paraId="265FCE4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39,4</w:t>
            </w:r>
          </w:p>
        </w:tc>
        <w:tc>
          <w:tcPr>
            <w:tcW w:w="1620" w:type="dxa"/>
            <w:shd w:val="clear" w:color="auto" w:fill="auto"/>
            <w:noWrap/>
            <w:vAlign w:val="bottom"/>
            <w:hideMark/>
          </w:tcPr>
          <w:p w14:paraId="447875FF"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0,4</w:t>
            </w:r>
          </w:p>
        </w:tc>
      </w:tr>
      <w:tr w:rsidR="00110A73" w:rsidRPr="00110A73" w14:paraId="51058A2E" w14:textId="77777777" w:rsidTr="00AA73D1">
        <w:trPr>
          <w:trHeight w:val="20"/>
        </w:trPr>
        <w:tc>
          <w:tcPr>
            <w:tcW w:w="4280" w:type="dxa"/>
            <w:shd w:val="clear" w:color="auto" w:fill="auto"/>
            <w:vAlign w:val="bottom"/>
            <w:hideMark/>
          </w:tcPr>
          <w:p w14:paraId="0A18487E"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E3 – Medicinske sestre in babice</w:t>
            </w:r>
          </w:p>
        </w:tc>
        <w:tc>
          <w:tcPr>
            <w:tcW w:w="1620" w:type="dxa"/>
            <w:shd w:val="clear" w:color="auto" w:fill="auto"/>
            <w:noWrap/>
            <w:vAlign w:val="bottom"/>
            <w:hideMark/>
          </w:tcPr>
          <w:p w14:paraId="60A1B5FB"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37,2</w:t>
            </w:r>
          </w:p>
        </w:tc>
        <w:tc>
          <w:tcPr>
            <w:tcW w:w="1620" w:type="dxa"/>
            <w:shd w:val="clear" w:color="auto" w:fill="auto"/>
            <w:noWrap/>
            <w:vAlign w:val="bottom"/>
            <w:hideMark/>
          </w:tcPr>
          <w:p w14:paraId="36CF3E78"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37,7</w:t>
            </w:r>
          </w:p>
        </w:tc>
        <w:tc>
          <w:tcPr>
            <w:tcW w:w="1620" w:type="dxa"/>
            <w:shd w:val="clear" w:color="auto" w:fill="auto"/>
            <w:noWrap/>
            <w:vAlign w:val="bottom"/>
            <w:hideMark/>
          </w:tcPr>
          <w:p w14:paraId="479C44BB"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0,4</w:t>
            </w:r>
          </w:p>
        </w:tc>
      </w:tr>
      <w:tr w:rsidR="00110A73" w:rsidRPr="00110A73" w14:paraId="7B7DB748" w14:textId="77777777" w:rsidTr="00AA73D1">
        <w:trPr>
          <w:trHeight w:val="20"/>
        </w:trPr>
        <w:tc>
          <w:tcPr>
            <w:tcW w:w="4280" w:type="dxa"/>
            <w:shd w:val="clear" w:color="auto" w:fill="auto"/>
            <w:vAlign w:val="bottom"/>
            <w:hideMark/>
          </w:tcPr>
          <w:p w14:paraId="5C92F527" w14:textId="0DBB4A9F"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E4 – Zdravstveni delavci in zdravstveni sodelavc</w:t>
            </w:r>
            <w:r w:rsidR="00364D77">
              <w:rPr>
                <w:rFonts w:ascii="Calibri" w:hAnsi="Calibri" w:cs="Calibri"/>
                <w:color w:val="000000"/>
                <w:sz w:val="22"/>
                <w:szCs w:val="22"/>
                <w:lang w:val="sl-SI" w:eastAsia="sl-SI"/>
              </w:rPr>
              <w:t>i</w:t>
            </w:r>
          </w:p>
        </w:tc>
        <w:tc>
          <w:tcPr>
            <w:tcW w:w="1620" w:type="dxa"/>
            <w:shd w:val="clear" w:color="auto" w:fill="auto"/>
            <w:noWrap/>
            <w:vAlign w:val="bottom"/>
            <w:hideMark/>
          </w:tcPr>
          <w:p w14:paraId="0CD3CF55"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34,9</w:t>
            </w:r>
          </w:p>
        </w:tc>
        <w:tc>
          <w:tcPr>
            <w:tcW w:w="1620" w:type="dxa"/>
            <w:shd w:val="clear" w:color="auto" w:fill="auto"/>
            <w:noWrap/>
            <w:vAlign w:val="bottom"/>
            <w:hideMark/>
          </w:tcPr>
          <w:p w14:paraId="34C5B484"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35,1</w:t>
            </w:r>
          </w:p>
        </w:tc>
        <w:tc>
          <w:tcPr>
            <w:tcW w:w="1620" w:type="dxa"/>
            <w:shd w:val="clear" w:color="auto" w:fill="auto"/>
            <w:noWrap/>
            <w:vAlign w:val="bottom"/>
            <w:hideMark/>
          </w:tcPr>
          <w:p w14:paraId="1FAAEE1E"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0,1</w:t>
            </w:r>
          </w:p>
        </w:tc>
      </w:tr>
      <w:tr w:rsidR="00110A73" w:rsidRPr="00110A73" w14:paraId="1461A878" w14:textId="77777777" w:rsidTr="00AA73D1">
        <w:trPr>
          <w:trHeight w:val="20"/>
        </w:trPr>
        <w:tc>
          <w:tcPr>
            <w:tcW w:w="4280" w:type="dxa"/>
            <w:shd w:val="clear" w:color="auto" w:fill="auto"/>
            <w:vAlign w:val="bottom"/>
            <w:hideMark/>
          </w:tcPr>
          <w:p w14:paraId="20ED42D0"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F1 – Strokovni delavci</w:t>
            </w:r>
          </w:p>
        </w:tc>
        <w:tc>
          <w:tcPr>
            <w:tcW w:w="1620" w:type="dxa"/>
            <w:shd w:val="clear" w:color="auto" w:fill="auto"/>
            <w:noWrap/>
            <w:vAlign w:val="bottom"/>
            <w:hideMark/>
          </w:tcPr>
          <w:p w14:paraId="4928F091"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41,2</w:t>
            </w:r>
          </w:p>
        </w:tc>
        <w:tc>
          <w:tcPr>
            <w:tcW w:w="1620" w:type="dxa"/>
            <w:shd w:val="clear" w:color="auto" w:fill="auto"/>
            <w:noWrap/>
            <w:vAlign w:val="bottom"/>
            <w:hideMark/>
          </w:tcPr>
          <w:p w14:paraId="42A1BDB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41,4</w:t>
            </w:r>
          </w:p>
        </w:tc>
        <w:tc>
          <w:tcPr>
            <w:tcW w:w="1620" w:type="dxa"/>
            <w:shd w:val="clear" w:color="auto" w:fill="auto"/>
            <w:noWrap/>
            <w:vAlign w:val="bottom"/>
            <w:hideMark/>
          </w:tcPr>
          <w:p w14:paraId="51F73965"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0,1</w:t>
            </w:r>
          </w:p>
        </w:tc>
      </w:tr>
      <w:tr w:rsidR="00110A73" w:rsidRPr="00110A73" w14:paraId="76051C2F" w14:textId="77777777" w:rsidTr="00AA73D1">
        <w:trPr>
          <w:trHeight w:val="20"/>
        </w:trPr>
        <w:tc>
          <w:tcPr>
            <w:tcW w:w="4280" w:type="dxa"/>
            <w:shd w:val="clear" w:color="auto" w:fill="auto"/>
            <w:vAlign w:val="bottom"/>
            <w:hideMark/>
          </w:tcPr>
          <w:p w14:paraId="0188AFBB"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F2 – Strokovni sodelavci</w:t>
            </w:r>
          </w:p>
        </w:tc>
        <w:tc>
          <w:tcPr>
            <w:tcW w:w="1620" w:type="dxa"/>
            <w:shd w:val="clear" w:color="auto" w:fill="auto"/>
            <w:noWrap/>
            <w:vAlign w:val="bottom"/>
            <w:hideMark/>
          </w:tcPr>
          <w:p w14:paraId="73CA4BE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28,2</w:t>
            </w:r>
          </w:p>
        </w:tc>
        <w:tc>
          <w:tcPr>
            <w:tcW w:w="1620" w:type="dxa"/>
            <w:shd w:val="clear" w:color="auto" w:fill="auto"/>
            <w:noWrap/>
            <w:vAlign w:val="bottom"/>
            <w:hideMark/>
          </w:tcPr>
          <w:p w14:paraId="32CE0AB9"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28,3</w:t>
            </w:r>
          </w:p>
        </w:tc>
        <w:tc>
          <w:tcPr>
            <w:tcW w:w="1620" w:type="dxa"/>
            <w:shd w:val="clear" w:color="auto" w:fill="auto"/>
            <w:noWrap/>
            <w:vAlign w:val="bottom"/>
            <w:hideMark/>
          </w:tcPr>
          <w:p w14:paraId="257E36B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0,1</w:t>
            </w:r>
          </w:p>
        </w:tc>
      </w:tr>
      <w:tr w:rsidR="00110A73" w:rsidRPr="00110A73" w14:paraId="1690CA05" w14:textId="77777777" w:rsidTr="00AA73D1">
        <w:trPr>
          <w:trHeight w:val="20"/>
        </w:trPr>
        <w:tc>
          <w:tcPr>
            <w:tcW w:w="4280" w:type="dxa"/>
            <w:shd w:val="clear" w:color="auto" w:fill="auto"/>
            <w:vAlign w:val="bottom"/>
            <w:hideMark/>
          </w:tcPr>
          <w:p w14:paraId="3D1728E4"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G1 – Umetniški poklici</w:t>
            </w:r>
          </w:p>
        </w:tc>
        <w:tc>
          <w:tcPr>
            <w:tcW w:w="1620" w:type="dxa"/>
            <w:shd w:val="clear" w:color="auto" w:fill="auto"/>
            <w:noWrap/>
            <w:vAlign w:val="bottom"/>
            <w:hideMark/>
          </w:tcPr>
          <w:p w14:paraId="3C88895F"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45,6</w:t>
            </w:r>
          </w:p>
        </w:tc>
        <w:tc>
          <w:tcPr>
            <w:tcW w:w="1620" w:type="dxa"/>
            <w:shd w:val="clear" w:color="auto" w:fill="auto"/>
            <w:noWrap/>
            <w:vAlign w:val="bottom"/>
            <w:hideMark/>
          </w:tcPr>
          <w:p w14:paraId="5D0AD37B"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45,8</w:t>
            </w:r>
          </w:p>
        </w:tc>
        <w:tc>
          <w:tcPr>
            <w:tcW w:w="1620" w:type="dxa"/>
            <w:shd w:val="clear" w:color="auto" w:fill="auto"/>
            <w:noWrap/>
            <w:vAlign w:val="bottom"/>
            <w:hideMark/>
          </w:tcPr>
          <w:p w14:paraId="03600AF3"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0,2</w:t>
            </w:r>
          </w:p>
        </w:tc>
      </w:tr>
      <w:tr w:rsidR="00110A73" w:rsidRPr="00110A73" w14:paraId="231704DD" w14:textId="77777777" w:rsidTr="00AA73D1">
        <w:trPr>
          <w:trHeight w:val="20"/>
        </w:trPr>
        <w:tc>
          <w:tcPr>
            <w:tcW w:w="4280" w:type="dxa"/>
            <w:shd w:val="clear" w:color="auto" w:fill="auto"/>
            <w:vAlign w:val="bottom"/>
            <w:hideMark/>
          </w:tcPr>
          <w:p w14:paraId="4BA2EF11"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G2 – Drugi poklici na področju kulture in informiranja</w:t>
            </w:r>
          </w:p>
        </w:tc>
        <w:tc>
          <w:tcPr>
            <w:tcW w:w="1620" w:type="dxa"/>
            <w:shd w:val="clear" w:color="auto" w:fill="auto"/>
            <w:noWrap/>
            <w:vAlign w:val="bottom"/>
            <w:hideMark/>
          </w:tcPr>
          <w:p w14:paraId="44BA436E"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39,0</w:t>
            </w:r>
          </w:p>
        </w:tc>
        <w:tc>
          <w:tcPr>
            <w:tcW w:w="1620" w:type="dxa"/>
            <w:shd w:val="clear" w:color="auto" w:fill="auto"/>
            <w:noWrap/>
            <w:vAlign w:val="bottom"/>
            <w:hideMark/>
          </w:tcPr>
          <w:p w14:paraId="38B9AE26"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39,0</w:t>
            </w:r>
          </w:p>
        </w:tc>
        <w:tc>
          <w:tcPr>
            <w:tcW w:w="1620" w:type="dxa"/>
            <w:shd w:val="clear" w:color="000000" w:fill="F8CBAD"/>
            <w:noWrap/>
            <w:vAlign w:val="bottom"/>
            <w:hideMark/>
          </w:tcPr>
          <w:p w14:paraId="465AC3D1"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-0,1</w:t>
            </w:r>
          </w:p>
        </w:tc>
      </w:tr>
      <w:tr w:rsidR="00110A73" w:rsidRPr="00110A73" w14:paraId="5018C5D6" w14:textId="77777777" w:rsidTr="00AA73D1">
        <w:trPr>
          <w:trHeight w:val="20"/>
        </w:trPr>
        <w:tc>
          <w:tcPr>
            <w:tcW w:w="4280" w:type="dxa"/>
            <w:shd w:val="clear" w:color="auto" w:fill="auto"/>
            <w:vAlign w:val="bottom"/>
            <w:hideMark/>
          </w:tcPr>
          <w:p w14:paraId="45226741"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H1 – Raziskovalci</w:t>
            </w:r>
          </w:p>
        </w:tc>
        <w:tc>
          <w:tcPr>
            <w:tcW w:w="1620" w:type="dxa"/>
            <w:shd w:val="clear" w:color="auto" w:fill="auto"/>
            <w:noWrap/>
            <w:vAlign w:val="bottom"/>
            <w:hideMark/>
          </w:tcPr>
          <w:p w14:paraId="53E001B4"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45,4</w:t>
            </w:r>
          </w:p>
        </w:tc>
        <w:tc>
          <w:tcPr>
            <w:tcW w:w="1620" w:type="dxa"/>
            <w:shd w:val="clear" w:color="auto" w:fill="auto"/>
            <w:noWrap/>
            <w:vAlign w:val="bottom"/>
            <w:hideMark/>
          </w:tcPr>
          <w:p w14:paraId="53AE2F1B"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45,7</w:t>
            </w:r>
          </w:p>
        </w:tc>
        <w:tc>
          <w:tcPr>
            <w:tcW w:w="1620" w:type="dxa"/>
            <w:shd w:val="clear" w:color="auto" w:fill="auto"/>
            <w:noWrap/>
            <w:vAlign w:val="bottom"/>
            <w:hideMark/>
          </w:tcPr>
          <w:p w14:paraId="5C51FB0B"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0,3</w:t>
            </w:r>
          </w:p>
        </w:tc>
      </w:tr>
      <w:tr w:rsidR="00110A73" w:rsidRPr="00110A73" w14:paraId="22B13567" w14:textId="77777777" w:rsidTr="00AA73D1">
        <w:trPr>
          <w:trHeight w:val="20"/>
        </w:trPr>
        <w:tc>
          <w:tcPr>
            <w:tcW w:w="4280" w:type="dxa"/>
            <w:shd w:val="clear" w:color="auto" w:fill="auto"/>
            <w:vAlign w:val="bottom"/>
            <w:hideMark/>
          </w:tcPr>
          <w:p w14:paraId="616A91B6"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H2 – Strokovni sodelavci</w:t>
            </w:r>
          </w:p>
        </w:tc>
        <w:tc>
          <w:tcPr>
            <w:tcW w:w="1620" w:type="dxa"/>
            <w:shd w:val="clear" w:color="auto" w:fill="auto"/>
            <w:noWrap/>
            <w:vAlign w:val="bottom"/>
            <w:hideMark/>
          </w:tcPr>
          <w:p w14:paraId="5064CD55"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37,7</w:t>
            </w:r>
          </w:p>
        </w:tc>
        <w:tc>
          <w:tcPr>
            <w:tcW w:w="1620" w:type="dxa"/>
            <w:shd w:val="clear" w:color="auto" w:fill="auto"/>
            <w:noWrap/>
            <w:vAlign w:val="bottom"/>
            <w:hideMark/>
          </w:tcPr>
          <w:p w14:paraId="46260407"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38,5</w:t>
            </w:r>
          </w:p>
        </w:tc>
        <w:tc>
          <w:tcPr>
            <w:tcW w:w="1620" w:type="dxa"/>
            <w:shd w:val="clear" w:color="000000" w:fill="C6E0B4"/>
            <w:noWrap/>
            <w:vAlign w:val="bottom"/>
            <w:hideMark/>
          </w:tcPr>
          <w:p w14:paraId="3B756BB1"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0,8</w:t>
            </w:r>
          </w:p>
        </w:tc>
      </w:tr>
      <w:tr w:rsidR="00110A73" w:rsidRPr="00110A73" w14:paraId="705BDF7E" w14:textId="77777777" w:rsidTr="00AA73D1">
        <w:trPr>
          <w:trHeight w:val="20"/>
        </w:trPr>
        <w:tc>
          <w:tcPr>
            <w:tcW w:w="4280" w:type="dxa"/>
            <w:shd w:val="clear" w:color="auto" w:fill="auto"/>
            <w:vAlign w:val="bottom"/>
            <w:hideMark/>
          </w:tcPr>
          <w:p w14:paraId="035A6A91"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I1 – Strokovni delavci</w:t>
            </w:r>
          </w:p>
        </w:tc>
        <w:tc>
          <w:tcPr>
            <w:tcW w:w="1620" w:type="dxa"/>
            <w:shd w:val="clear" w:color="auto" w:fill="auto"/>
            <w:noWrap/>
            <w:vAlign w:val="bottom"/>
            <w:hideMark/>
          </w:tcPr>
          <w:p w14:paraId="3EB6EE5B"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38,8</w:t>
            </w:r>
          </w:p>
        </w:tc>
        <w:tc>
          <w:tcPr>
            <w:tcW w:w="1620" w:type="dxa"/>
            <w:shd w:val="clear" w:color="auto" w:fill="auto"/>
            <w:noWrap/>
            <w:vAlign w:val="bottom"/>
            <w:hideMark/>
          </w:tcPr>
          <w:p w14:paraId="0AE2DCF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39,3</w:t>
            </w:r>
          </w:p>
        </w:tc>
        <w:tc>
          <w:tcPr>
            <w:tcW w:w="1620" w:type="dxa"/>
            <w:shd w:val="clear" w:color="auto" w:fill="auto"/>
            <w:noWrap/>
            <w:vAlign w:val="bottom"/>
            <w:hideMark/>
          </w:tcPr>
          <w:p w14:paraId="3C42F91F"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0,4</w:t>
            </w:r>
          </w:p>
        </w:tc>
      </w:tr>
      <w:tr w:rsidR="00110A73" w:rsidRPr="00110A73" w14:paraId="2ADE7A02" w14:textId="77777777" w:rsidTr="00AA73D1">
        <w:trPr>
          <w:trHeight w:val="20"/>
        </w:trPr>
        <w:tc>
          <w:tcPr>
            <w:tcW w:w="4280" w:type="dxa"/>
            <w:shd w:val="clear" w:color="auto" w:fill="auto"/>
            <w:vAlign w:val="bottom"/>
            <w:hideMark/>
          </w:tcPr>
          <w:p w14:paraId="0F99DEAF"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J1 – Strokovni delavci</w:t>
            </w:r>
          </w:p>
        </w:tc>
        <w:tc>
          <w:tcPr>
            <w:tcW w:w="1620" w:type="dxa"/>
            <w:shd w:val="clear" w:color="auto" w:fill="auto"/>
            <w:noWrap/>
            <w:vAlign w:val="bottom"/>
            <w:hideMark/>
          </w:tcPr>
          <w:p w14:paraId="1D00A76F"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36,5</w:t>
            </w:r>
          </w:p>
        </w:tc>
        <w:tc>
          <w:tcPr>
            <w:tcW w:w="1620" w:type="dxa"/>
            <w:shd w:val="clear" w:color="auto" w:fill="auto"/>
            <w:noWrap/>
            <w:vAlign w:val="bottom"/>
            <w:hideMark/>
          </w:tcPr>
          <w:p w14:paraId="3D240838"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36,8</w:t>
            </w:r>
          </w:p>
        </w:tc>
        <w:tc>
          <w:tcPr>
            <w:tcW w:w="1620" w:type="dxa"/>
            <w:shd w:val="clear" w:color="auto" w:fill="auto"/>
            <w:noWrap/>
            <w:vAlign w:val="bottom"/>
            <w:hideMark/>
          </w:tcPr>
          <w:p w14:paraId="2A5C1D58"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0,3</w:t>
            </w:r>
          </w:p>
        </w:tc>
      </w:tr>
      <w:tr w:rsidR="00110A73" w:rsidRPr="00110A73" w14:paraId="3CB3609D" w14:textId="77777777" w:rsidTr="00AA73D1">
        <w:trPr>
          <w:trHeight w:val="20"/>
        </w:trPr>
        <w:tc>
          <w:tcPr>
            <w:tcW w:w="4280" w:type="dxa"/>
            <w:shd w:val="clear" w:color="auto" w:fill="auto"/>
            <w:vAlign w:val="bottom"/>
            <w:hideMark/>
          </w:tcPr>
          <w:p w14:paraId="33FB6BAE"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J2 – Administrativni delavci</w:t>
            </w:r>
          </w:p>
        </w:tc>
        <w:tc>
          <w:tcPr>
            <w:tcW w:w="1620" w:type="dxa"/>
            <w:shd w:val="clear" w:color="auto" w:fill="auto"/>
            <w:noWrap/>
            <w:vAlign w:val="bottom"/>
            <w:hideMark/>
          </w:tcPr>
          <w:p w14:paraId="4F5EBA97"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28,5</w:t>
            </w:r>
          </w:p>
        </w:tc>
        <w:tc>
          <w:tcPr>
            <w:tcW w:w="1620" w:type="dxa"/>
            <w:shd w:val="clear" w:color="auto" w:fill="auto"/>
            <w:noWrap/>
            <w:vAlign w:val="bottom"/>
            <w:hideMark/>
          </w:tcPr>
          <w:p w14:paraId="00291E88"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28,7</w:t>
            </w:r>
          </w:p>
        </w:tc>
        <w:tc>
          <w:tcPr>
            <w:tcW w:w="1620" w:type="dxa"/>
            <w:shd w:val="clear" w:color="auto" w:fill="auto"/>
            <w:noWrap/>
            <w:vAlign w:val="bottom"/>
            <w:hideMark/>
          </w:tcPr>
          <w:p w14:paraId="4484FB8E"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0,2</w:t>
            </w:r>
          </w:p>
        </w:tc>
      </w:tr>
      <w:tr w:rsidR="00110A73" w:rsidRPr="00110A73" w14:paraId="246D70A1" w14:textId="77777777" w:rsidTr="00AA73D1">
        <w:trPr>
          <w:trHeight w:val="20"/>
        </w:trPr>
        <w:tc>
          <w:tcPr>
            <w:tcW w:w="4280" w:type="dxa"/>
            <w:shd w:val="clear" w:color="auto" w:fill="auto"/>
            <w:vAlign w:val="bottom"/>
            <w:hideMark/>
          </w:tcPr>
          <w:p w14:paraId="488E29B9"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J3 – Ostali strokovno tehnični delavci</w:t>
            </w:r>
          </w:p>
        </w:tc>
        <w:tc>
          <w:tcPr>
            <w:tcW w:w="1620" w:type="dxa"/>
            <w:shd w:val="clear" w:color="auto" w:fill="auto"/>
            <w:noWrap/>
            <w:vAlign w:val="bottom"/>
            <w:hideMark/>
          </w:tcPr>
          <w:p w14:paraId="10E36B03"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21,1</w:t>
            </w:r>
          </w:p>
        </w:tc>
        <w:tc>
          <w:tcPr>
            <w:tcW w:w="1620" w:type="dxa"/>
            <w:shd w:val="clear" w:color="auto" w:fill="auto"/>
            <w:noWrap/>
            <w:vAlign w:val="bottom"/>
            <w:hideMark/>
          </w:tcPr>
          <w:p w14:paraId="7F8D0C88"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21,1</w:t>
            </w:r>
          </w:p>
        </w:tc>
        <w:tc>
          <w:tcPr>
            <w:tcW w:w="1620" w:type="dxa"/>
            <w:shd w:val="clear" w:color="auto" w:fill="auto"/>
            <w:noWrap/>
            <w:vAlign w:val="bottom"/>
            <w:hideMark/>
          </w:tcPr>
          <w:p w14:paraId="6126B152"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0,1</w:t>
            </w:r>
          </w:p>
        </w:tc>
      </w:tr>
      <w:tr w:rsidR="00110A73" w:rsidRPr="00110A73" w14:paraId="63D17621" w14:textId="77777777" w:rsidTr="00AA73D1">
        <w:trPr>
          <w:trHeight w:val="20"/>
        </w:trPr>
        <w:tc>
          <w:tcPr>
            <w:tcW w:w="4280" w:type="dxa"/>
            <w:shd w:val="clear" w:color="auto" w:fill="auto"/>
            <w:vAlign w:val="bottom"/>
            <w:hideMark/>
          </w:tcPr>
          <w:p w14:paraId="1586A22A"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K1 – Strokovni delavci</w:t>
            </w:r>
          </w:p>
        </w:tc>
        <w:tc>
          <w:tcPr>
            <w:tcW w:w="1620" w:type="dxa"/>
            <w:shd w:val="clear" w:color="auto" w:fill="auto"/>
            <w:noWrap/>
            <w:vAlign w:val="bottom"/>
            <w:hideMark/>
          </w:tcPr>
          <w:p w14:paraId="6907D848"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38,7</w:t>
            </w:r>
          </w:p>
        </w:tc>
        <w:tc>
          <w:tcPr>
            <w:tcW w:w="1620" w:type="dxa"/>
            <w:shd w:val="clear" w:color="auto" w:fill="auto"/>
            <w:noWrap/>
            <w:vAlign w:val="bottom"/>
            <w:hideMark/>
          </w:tcPr>
          <w:p w14:paraId="6D0136BE"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39,3</w:t>
            </w:r>
          </w:p>
        </w:tc>
        <w:tc>
          <w:tcPr>
            <w:tcW w:w="1620" w:type="dxa"/>
            <w:shd w:val="clear" w:color="auto" w:fill="auto"/>
            <w:noWrap/>
            <w:vAlign w:val="bottom"/>
            <w:hideMark/>
          </w:tcPr>
          <w:p w14:paraId="629E0923"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0,6</w:t>
            </w:r>
          </w:p>
        </w:tc>
      </w:tr>
      <w:tr w:rsidR="00110A73" w:rsidRPr="00110A73" w14:paraId="5CB3FCAB" w14:textId="77777777" w:rsidTr="00AA73D1">
        <w:trPr>
          <w:trHeight w:val="20"/>
        </w:trPr>
        <w:tc>
          <w:tcPr>
            <w:tcW w:w="4280" w:type="dxa"/>
            <w:shd w:val="clear" w:color="auto" w:fill="auto"/>
            <w:noWrap/>
            <w:vAlign w:val="bottom"/>
            <w:hideMark/>
          </w:tcPr>
          <w:p w14:paraId="75ADB7D6" w14:textId="77777777" w:rsidR="00110A73" w:rsidRPr="00110A73" w:rsidRDefault="00110A73" w:rsidP="00110A73">
            <w:pPr>
              <w:spacing w:line="240" w:lineRule="auto"/>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SKUPAJ JAVNI SEKTOR</w:t>
            </w:r>
          </w:p>
        </w:tc>
        <w:tc>
          <w:tcPr>
            <w:tcW w:w="1620" w:type="dxa"/>
            <w:shd w:val="clear" w:color="auto" w:fill="auto"/>
            <w:noWrap/>
            <w:vAlign w:val="bottom"/>
            <w:hideMark/>
          </w:tcPr>
          <w:p w14:paraId="24728381"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37,1</w:t>
            </w:r>
          </w:p>
        </w:tc>
        <w:tc>
          <w:tcPr>
            <w:tcW w:w="1620" w:type="dxa"/>
            <w:shd w:val="clear" w:color="auto" w:fill="auto"/>
            <w:noWrap/>
            <w:vAlign w:val="bottom"/>
            <w:hideMark/>
          </w:tcPr>
          <w:p w14:paraId="582BC1F4"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37,4</w:t>
            </w:r>
          </w:p>
        </w:tc>
        <w:tc>
          <w:tcPr>
            <w:tcW w:w="1620" w:type="dxa"/>
            <w:shd w:val="clear" w:color="auto" w:fill="auto"/>
            <w:noWrap/>
            <w:vAlign w:val="bottom"/>
            <w:hideMark/>
          </w:tcPr>
          <w:p w14:paraId="21BCA288" w14:textId="77777777" w:rsidR="00110A73" w:rsidRPr="00110A73" w:rsidRDefault="00110A73" w:rsidP="00110A73">
            <w:pPr>
              <w:spacing w:line="240" w:lineRule="auto"/>
              <w:jc w:val="right"/>
              <w:rPr>
                <w:rFonts w:ascii="Calibri" w:hAnsi="Calibri" w:cs="Calibri"/>
                <w:color w:val="000000"/>
                <w:sz w:val="22"/>
                <w:szCs w:val="22"/>
                <w:lang w:val="sl-SI" w:eastAsia="sl-SI"/>
              </w:rPr>
            </w:pPr>
            <w:r w:rsidRPr="00110A73">
              <w:rPr>
                <w:rFonts w:ascii="Calibri" w:hAnsi="Calibri" w:cs="Calibri"/>
                <w:color w:val="000000"/>
                <w:sz w:val="22"/>
                <w:szCs w:val="22"/>
                <w:lang w:val="sl-SI" w:eastAsia="sl-SI"/>
              </w:rPr>
              <w:t>0,3</w:t>
            </w:r>
          </w:p>
        </w:tc>
      </w:tr>
    </w:tbl>
    <w:p w14:paraId="728A70CC" w14:textId="77777777" w:rsidR="00C47980" w:rsidRDefault="00C47980" w:rsidP="00C47980">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44163BDE" w14:textId="0E9B7AAA" w:rsidR="00C47980" w:rsidRDefault="00C47980" w:rsidP="00C47980">
      <w:pPr>
        <w:spacing w:line="260" w:lineRule="exact"/>
        <w:jc w:val="both"/>
        <w:rPr>
          <w:rFonts w:cs="Arial"/>
          <w:sz w:val="16"/>
          <w:szCs w:val="16"/>
          <w:lang w:val="sl-SI"/>
        </w:rPr>
      </w:pPr>
      <w:r>
        <w:rPr>
          <w:rFonts w:cs="Arial"/>
          <w:sz w:val="16"/>
          <w:szCs w:val="16"/>
          <w:lang w:val="sl-SI"/>
        </w:rPr>
        <w:t xml:space="preserve">Opomba: </w:t>
      </w:r>
      <w:r w:rsidR="005A27C9">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sidR="005A27C9">
        <w:rPr>
          <w:rFonts w:cs="Arial"/>
          <w:sz w:val="16"/>
          <w:szCs w:val="16"/>
          <w:lang w:val="sl-SI"/>
        </w:rPr>
        <w:t>vrednosti v stolpcu</w:t>
      </w:r>
      <w:r>
        <w:rPr>
          <w:rFonts w:cs="Arial"/>
          <w:sz w:val="16"/>
          <w:szCs w:val="16"/>
          <w:lang w:val="sl-SI"/>
        </w:rPr>
        <w:t>.</w:t>
      </w:r>
    </w:p>
    <w:p w14:paraId="41E8BBFF" w14:textId="1880F5AA" w:rsidR="00C47980" w:rsidRDefault="00C47980" w:rsidP="00A44E32">
      <w:pPr>
        <w:spacing w:line="260" w:lineRule="exact"/>
        <w:jc w:val="both"/>
        <w:rPr>
          <w:sz w:val="22"/>
          <w:szCs w:val="22"/>
          <w:lang w:val="sl-SI"/>
        </w:rPr>
      </w:pPr>
    </w:p>
    <w:p w14:paraId="780D0A53" w14:textId="7D27E0CD" w:rsidR="00DF204B" w:rsidRPr="00320E97" w:rsidRDefault="00DF204B" w:rsidP="00D952BD">
      <w:pPr>
        <w:keepNext/>
        <w:spacing w:line="260" w:lineRule="exact"/>
        <w:jc w:val="both"/>
        <w:rPr>
          <w:b/>
          <w:bCs/>
          <w:sz w:val="22"/>
          <w:szCs w:val="22"/>
          <w:lang w:val="sl-SI"/>
        </w:rPr>
      </w:pPr>
      <w:r w:rsidRPr="00320E97">
        <w:rPr>
          <w:b/>
          <w:bCs/>
          <w:sz w:val="22"/>
          <w:szCs w:val="22"/>
          <w:lang w:val="sl-SI"/>
        </w:rPr>
        <w:t>Tarifni razredi</w:t>
      </w:r>
    </w:p>
    <w:p w14:paraId="12212430" w14:textId="77777777" w:rsidR="00DF204B" w:rsidRDefault="00DF204B" w:rsidP="00D952BD">
      <w:pPr>
        <w:keepNext/>
        <w:spacing w:line="260" w:lineRule="exact"/>
        <w:jc w:val="both"/>
        <w:rPr>
          <w:sz w:val="22"/>
          <w:szCs w:val="22"/>
          <w:lang w:val="sl-SI"/>
        </w:rPr>
      </w:pPr>
    </w:p>
    <w:p w14:paraId="750034A4" w14:textId="0665AB2B" w:rsidR="007923FE" w:rsidRDefault="003B70D5" w:rsidP="00A44E32">
      <w:pPr>
        <w:spacing w:line="260" w:lineRule="exact"/>
        <w:jc w:val="both"/>
        <w:rPr>
          <w:sz w:val="22"/>
          <w:szCs w:val="22"/>
          <w:lang w:val="sl-SI"/>
        </w:rPr>
      </w:pPr>
      <w:r w:rsidRPr="00E85778">
        <w:rPr>
          <w:sz w:val="22"/>
          <w:szCs w:val="22"/>
          <w:lang w:val="sl-SI"/>
        </w:rPr>
        <w:t xml:space="preserve">Po tarifnih razredih se povprečni plačni razred najbolj </w:t>
      </w:r>
      <w:r w:rsidR="00320E97" w:rsidRPr="00E85778">
        <w:rPr>
          <w:sz w:val="22"/>
          <w:szCs w:val="22"/>
          <w:lang w:val="sl-SI"/>
        </w:rPr>
        <w:t>povišal</w:t>
      </w:r>
      <w:r w:rsidRPr="00E85778">
        <w:rPr>
          <w:sz w:val="22"/>
          <w:szCs w:val="22"/>
          <w:lang w:val="sl-SI"/>
        </w:rPr>
        <w:t xml:space="preserve"> </w:t>
      </w:r>
      <w:r w:rsidR="004B60CF" w:rsidRPr="00E85778">
        <w:rPr>
          <w:sz w:val="22"/>
          <w:szCs w:val="22"/>
          <w:lang w:val="sl-SI"/>
        </w:rPr>
        <w:t>v</w:t>
      </w:r>
      <w:r w:rsidRPr="00E85778">
        <w:rPr>
          <w:sz w:val="22"/>
          <w:szCs w:val="22"/>
          <w:lang w:val="sl-SI"/>
        </w:rPr>
        <w:t xml:space="preserve"> </w:t>
      </w:r>
      <w:r w:rsidR="007923FE">
        <w:rPr>
          <w:sz w:val="22"/>
          <w:szCs w:val="22"/>
          <w:lang w:val="sl-SI"/>
        </w:rPr>
        <w:t>tarifnem razredu IX</w:t>
      </w:r>
      <w:r w:rsidR="00011FC2">
        <w:rPr>
          <w:sz w:val="22"/>
          <w:szCs w:val="22"/>
          <w:lang w:val="sl-SI"/>
        </w:rPr>
        <w:t>,</w:t>
      </w:r>
      <w:r w:rsidR="007923FE">
        <w:rPr>
          <w:sz w:val="22"/>
          <w:szCs w:val="22"/>
          <w:lang w:val="sl-SI"/>
        </w:rPr>
        <w:t xml:space="preserve"> in sicer za 0,6 plačnega razreda, v VI tarifnem razredu za 0,5 plačnega razreda ter v VIII tarifnem razredu za 0,3 plačnega razreda.</w:t>
      </w:r>
    </w:p>
    <w:p w14:paraId="57087541" w14:textId="77777777" w:rsidR="007923FE" w:rsidRDefault="007923FE" w:rsidP="00A44E32">
      <w:pPr>
        <w:spacing w:line="260" w:lineRule="exact"/>
        <w:jc w:val="both"/>
        <w:rPr>
          <w:sz w:val="22"/>
          <w:szCs w:val="22"/>
          <w:lang w:val="sl-SI"/>
        </w:rPr>
      </w:pPr>
    </w:p>
    <w:p w14:paraId="1349EEB4" w14:textId="05644453" w:rsidR="00212E80" w:rsidRPr="00E85778" w:rsidRDefault="007923FE" w:rsidP="00A44E32">
      <w:pPr>
        <w:spacing w:line="260" w:lineRule="exact"/>
        <w:jc w:val="both"/>
        <w:rPr>
          <w:sz w:val="22"/>
          <w:szCs w:val="22"/>
          <w:lang w:val="sl-SI"/>
        </w:rPr>
      </w:pPr>
      <w:r>
        <w:rPr>
          <w:sz w:val="22"/>
          <w:szCs w:val="22"/>
          <w:lang w:val="sl-SI"/>
        </w:rPr>
        <w:t>Povprečni plačni razred se je zmanjšal v I tarifnem razredu</w:t>
      </w:r>
      <w:r w:rsidR="00011FC2">
        <w:rPr>
          <w:sz w:val="22"/>
          <w:szCs w:val="22"/>
          <w:lang w:val="sl-SI"/>
        </w:rPr>
        <w:t>,</w:t>
      </w:r>
      <w:r>
        <w:rPr>
          <w:sz w:val="22"/>
          <w:szCs w:val="22"/>
          <w:lang w:val="sl-SI"/>
        </w:rPr>
        <w:t xml:space="preserve"> in sicer za 0,3 plačnega razreda.</w:t>
      </w:r>
    </w:p>
    <w:p w14:paraId="2A1D7696" w14:textId="77777777" w:rsidR="00212E80" w:rsidRPr="00E85778" w:rsidRDefault="00212E80" w:rsidP="00A44E32">
      <w:pPr>
        <w:spacing w:line="260" w:lineRule="exact"/>
        <w:jc w:val="both"/>
        <w:rPr>
          <w:sz w:val="22"/>
          <w:szCs w:val="22"/>
          <w:lang w:val="sl-SI"/>
        </w:rPr>
      </w:pPr>
    </w:p>
    <w:p w14:paraId="7BF2AE41" w14:textId="0D9DE83E" w:rsidR="009A53EF" w:rsidRDefault="009A53EF" w:rsidP="00780BF3">
      <w:pPr>
        <w:keepNext/>
        <w:spacing w:line="260" w:lineRule="exact"/>
        <w:jc w:val="both"/>
        <w:rPr>
          <w:rFonts w:cs="Arial"/>
          <w:b/>
          <w:bCs/>
          <w:sz w:val="22"/>
          <w:szCs w:val="22"/>
          <w:lang w:val="sl-SI"/>
        </w:rPr>
      </w:pPr>
      <w:r w:rsidRPr="00E85778">
        <w:rPr>
          <w:rFonts w:cs="Arial"/>
          <w:b/>
          <w:bCs/>
          <w:sz w:val="22"/>
          <w:szCs w:val="22"/>
          <w:lang w:val="sl-SI"/>
        </w:rPr>
        <w:lastRenderedPageBreak/>
        <w:t xml:space="preserve">Preglednica </w:t>
      </w:r>
      <w:r w:rsidR="00532ACA" w:rsidRPr="00E85778">
        <w:rPr>
          <w:rFonts w:cs="Arial"/>
          <w:b/>
          <w:bCs/>
          <w:sz w:val="22"/>
          <w:szCs w:val="22"/>
          <w:lang w:val="sl-SI"/>
        </w:rPr>
        <w:fldChar w:fldCharType="begin"/>
      </w:r>
      <w:r w:rsidR="00532ACA" w:rsidRPr="00E85778">
        <w:rPr>
          <w:rFonts w:cs="Arial"/>
          <w:b/>
          <w:bCs/>
          <w:sz w:val="22"/>
          <w:szCs w:val="22"/>
          <w:lang w:val="sl-SI"/>
        </w:rPr>
        <w:instrText xml:space="preserve"> AUTONUMLGL  \e </w:instrText>
      </w:r>
      <w:r w:rsidR="00532ACA" w:rsidRPr="00E85778">
        <w:rPr>
          <w:rFonts w:cs="Arial"/>
          <w:b/>
          <w:bCs/>
          <w:sz w:val="22"/>
          <w:szCs w:val="22"/>
          <w:lang w:val="sl-SI"/>
        </w:rPr>
        <w:fldChar w:fldCharType="end"/>
      </w:r>
      <w:r w:rsidRPr="00E85778">
        <w:rPr>
          <w:rFonts w:cs="Arial"/>
          <w:b/>
          <w:bCs/>
          <w:sz w:val="22"/>
          <w:szCs w:val="22"/>
          <w:lang w:val="sl-SI"/>
        </w:rPr>
        <w:t>: Povprečni plačni razred po tarifnih razredih</w:t>
      </w:r>
      <w:r w:rsidR="00EC0135" w:rsidRPr="00E85778">
        <w:rPr>
          <w:rFonts w:cs="Arial"/>
          <w:b/>
          <w:bCs/>
          <w:sz w:val="22"/>
          <w:szCs w:val="22"/>
          <w:lang w:val="sl-SI"/>
        </w:rPr>
        <w:t xml:space="preserve"> </w:t>
      </w:r>
      <w:r w:rsidR="00BA728C" w:rsidRPr="00E85778">
        <w:rPr>
          <w:rFonts w:cs="Arial"/>
          <w:b/>
          <w:bCs/>
          <w:sz w:val="22"/>
          <w:szCs w:val="22"/>
          <w:lang w:val="sl-SI"/>
        </w:rPr>
        <w:t>za mesec december 202</w:t>
      </w:r>
      <w:r w:rsidR="007923FE">
        <w:rPr>
          <w:rFonts w:cs="Arial"/>
          <w:b/>
          <w:bCs/>
          <w:sz w:val="22"/>
          <w:szCs w:val="22"/>
          <w:lang w:val="sl-SI"/>
        </w:rPr>
        <w:t>3</w:t>
      </w:r>
      <w:r w:rsidR="00BA728C" w:rsidRPr="00E85778">
        <w:rPr>
          <w:rFonts w:cs="Arial"/>
          <w:b/>
          <w:bCs/>
          <w:sz w:val="22"/>
          <w:szCs w:val="22"/>
          <w:lang w:val="sl-SI"/>
        </w:rPr>
        <w:t xml:space="preserve"> in 202</w:t>
      </w:r>
      <w:r w:rsidR="007923FE">
        <w:rPr>
          <w:rFonts w:cs="Arial"/>
          <w:b/>
          <w:bCs/>
          <w:sz w:val="22"/>
          <w:szCs w:val="22"/>
          <w:lang w:val="sl-SI"/>
        </w:rPr>
        <w:t>4</w:t>
      </w:r>
    </w:p>
    <w:p w14:paraId="3E8A41BE" w14:textId="5391DE09" w:rsidR="00212E80" w:rsidRDefault="00212E80" w:rsidP="00780BF3">
      <w:pPr>
        <w:keepNext/>
        <w:spacing w:line="260" w:lineRule="exact"/>
        <w:jc w:val="both"/>
        <w:rPr>
          <w:rFonts w:cs="Arial"/>
          <w:b/>
          <w:bCs/>
          <w:sz w:val="22"/>
          <w:szCs w:val="22"/>
          <w:lang w:val="sl-SI"/>
        </w:rPr>
      </w:pP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0"/>
        <w:gridCol w:w="1580"/>
        <w:gridCol w:w="1580"/>
        <w:gridCol w:w="1580"/>
      </w:tblGrid>
      <w:tr w:rsidR="00A97A31" w:rsidRPr="00A97A31" w14:paraId="45EB4361" w14:textId="77777777" w:rsidTr="007A5159">
        <w:trPr>
          <w:trHeight w:val="20"/>
          <w:tblHeader/>
        </w:trPr>
        <w:tc>
          <w:tcPr>
            <w:tcW w:w="4280" w:type="dxa"/>
            <w:shd w:val="clear" w:color="auto" w:fill="auto"/>
            <w:vAlign w:val="bottom"/>
            <w:hideMark/>
          </w:tcPr>
          <w:p w14:paraId="6DD91C55" w14:textId="77777777" w:rsidR="00A97A31" w:rsidRPr="00A97A31" w:rsidRDefault="00A97A31" w:rsidP="00A97A31">
            <w:pPr>
              <w:spacing w:line="240" w:lineRule="auto"/>
              <w:rPr>
                <w:rFonts w:ascii="Calibri" w:hAnsi="Calibri" w:cs="Calibri"/>
                <w:b/>
                <w:bCs/>
                <w:color w:val="000000"/>
                <w:sz w:val="22"/>
                <w:szCs w:val="22"/>
                <w:lang w:val="sl-SI" w:eastAsia="sl-SI"/>
              </w:rPr>
            </w:pPr>
            <w:r w:rsidRPr="00A97A31">
              <w:rPr>
                <w:rFonts w:ascii="Calibri" w:hAnsi="Calibri" w:cs="Calibri"/>
                <w:b/>
                <w:bCs/>
                <w:color w:val="000000"/>
                <w:sz w:val="22"/>
                <w:szCs w:val="22"/>
                <w:lang w:val="sl-SI" w:eastAsia="sl-SI"/>
              </w:rPr>
              <w:t>TARIFNI RAZREDI</w:t>
            </w:r>
          </w:p>
        </w:tc>
        <w:tc>
          <w:tcPr>
            <w:tcW w:w="1580" w:type="dxa"/>
            <w:shd w:val="clear" w:color="auto" w:fill="auto"/>
            <w:vAlign w:val="bottom"/>
            <w:hideMark/>
          </w:tcPr>
          <w:p w14:paraId="3D20E064" w14:textId="77777777" w:rsidR="00A97A31" w:rsidRPr="00A97A31" w:rsidRDefault="00A97A31" w:rsidP="00A97A31">
            <w:pPr>
              <w:spacing w:line="240" w:lineRule="auto"/>
              <w:jc w:val="center"/>
              <w:rPr>
                <w:rFonts w:ascii="Calibri" w:hAnsi="Calibri" w:cs="Calibri"/>
                <w:b/>
                <w:bCs/>
                <w:color w:val="000000"/>
                <w:sz w:val="22"/>
                <w:szCs w:val="22"/>
                <w:lang w:val="sl-SI" w:eastAsia="sl-SI"/>
              </w:rPr>
            </w:pPr>
            <w:r w:rsidRPr="00A97A31">
              <w:rPr>
                <w:rFonts w:ascii="Calibri" w:hAnsi="Calibri" w:cs="Calibri"/>
                <w:b/>
                <w:bCs/>
                <w:color w:val="000000"/>
                <w:sz w:val="22"/>
                <w:szCs w:val="22"/>
                <w:lang w:val="sl-SI" w:eastAsia="sl-SI"/>
              </w:rPr>
              <w:t>Povprečni plačni razred december 2023</w:t>
            </w:r>
          </w:p>
        </w:tc>
        <w:tc>
          <w:tcPr>
            <w:tcW w:w="1580" w:type="dxa"/>
            <w:shd w:val="clear" w:color="auto" w:fill="auto"/>
            <w:vAlign w:val="bottom"/>
            <w:hideMark/>
          </w:tcPr>
          <w:p w14:paraId="314D2B61" w14:textId="77777777" w:rsidR="00A97A31" w:rsidRPr="00A97A31" w:rsidRDefault="00A97A31" w:rsidP="00A97A31">
            <w:pPr>
              <w:spacing w:line="240" w:lineRule="auto"/>
              <w:jc w:val="center"/>
              <w:rPr>
                <w:rFonts w:ascii="Calibri" w:hAnsi="Calibri" w:cs="Calibri"/>
                <w:b/>
                <w:bCs/>
                <w:color w:val="000000"/>
                <w:sz w:val="22"/>
                <w:szCs w:val="22"/>
                <w:lang w:val="sl-SI" w:eastAsia="sl-SI"/>
              </w:rPr>
            </w:pPr>
            <w:r w:rsidRPr="00A97A31">
              <w:rPr>
                <w:rFonts w:ascii="Calibri" w:hAnsi="Calibri" w:cs="Calibri"/>
                <w:b/>
                <w:bCs/>
                <w:color w:val="000000"/>
                <w:sz w:val="22"/>
                <w:szCs w:val="22"/>
                <w:lang w:val="sl-SI" w:eastAsia="sl-SI"/>
              </w:rPr>
              <w:t>Povprečni plačni razred december 2024</w:t>
            </w:r>
          </w:p>
        </w:tc>
        <w:tc>
          <w:tcPr>
            <w:tcW w:w="1580" w:type="dxa"/>
            <w:shd w:val="clear" w:color="auto" w:fill="auto"/>
            <w:vAlign w:val="bottom"/>
            <w:hideMark/>
          </w:tcPr>
          <w:p w14:paraId="7885F3EA" w14:textId="77777777" w:rsidR="00A97A31" w:rsidRPr="00A97A31" w:rsidRDefault="00A97A31" w:rsidP="00A97A31">
            <w:pPr>
              <w:spacing w:line="240" w:lineRule="auto"/>
              <w:jc w:val="center"/>
              <w:rPr>
                <w:rFonts w:ascii="Calibri" w:hAnsi="Calibri" w:cs="Calibri"/>
                <w:b/>
                <w:bCs/>
                <w:color w:val="000000"/>
                <w:sz w:val="22"/>
                <w:szCs w:val="22"/>
                <w:lang w:val="sl-SI" w:eastAsia="sl-SI"/>
              </w:rPr>
            </w:pPr>
            <w:r w:rsidRPr="00A97A31">
              <w:rPr>
                <w:rFonts w:ascii="Calibri" w:hAnsi="Calibri" w:cs="Calibri"/>
                <w:b/>
                <w:bCs/>
                <w:color w:val="000000"/>
                <w:sz w:val="22"/>
                <w:szCs w:val="22"/>
                <w:lang w:val="sl-SI" w:eastAsia="sl-SI"/>
              </w:rPr>
              <w:t>Razlika</w:t>
            </w:r>
          </w:p>
        </w:tc>
      </w:tr>
      <w:tr w:rsidR="00A97A31" w:rsidRPr="00A97A31" w14:paraId="7F4C765F" w14:textId="77777777" w:rsidTr="007A5159">
        <w:trPr>
          <w:trHeight w:val="20"/>
        </w:trPr>
        <w:tc>
          <w:tcPr>
            <w:tcW w:w="4280" w:type="dxa"/>
            <w:shd w:val="clear" w:color="auto" w:fill="auto"/>
            <w:vAlign w:val="bottom"/>
            <w:hideMark/>
          </w:tcPr>
          <w:p w14:paraId="6D84C550" w14:textId="77777777" w:rsidR="00A97A31" w:rsidRPr="00A97A31" w:rsidRDefault="00A97A31" w:rsidP="00A97A31">
            <w:pPr>
              <w:spacing w:line="240" w:lineRule="auto"/>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w:t>
            </w:r>
          </w:p>
        </w:tc>
        <w:tc>
          <w:tcPr>
            <w:tcW w:w="1580" w:type="dxa"/>
            <w:shd w:val="clear" w:color="auto" w:fill="auto"/>
            <w:noWrap/>
            <w:vAlign w:val="bottom"/>
            <w:hideMark/>
          </w:tcPr>
          <w:p w14:paraId="19928F8B"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55,3</w:t>
            </w:r>
          </w:p>
        </w:tc>
        <w:tc>
          <w:tcPr>
            <w:tcW w:w="1580" w:type="dxa"/>
            <w:shd w:val="clear" w:color="auto" w:fill="auto"/>
            <w:noWrap/>
            <w:vAlign w:val="bottom"/>
            <w:hideMark/>
          </w:tcPr>
          <w:p w14:paraId="2699762E"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55,2</w:t>
            </w:r>
          </w:p>
        </w:tc>
        <w:tc>
          <w:tcPr>
            <w:tcW w:w="1580" w:type="dxa"/>
            <w:shd w:val="clear" w:color="000000" w:fill="F8CBAD"/>
            <w:noWrap/>
            <w:vAlign w:val="bottom"/>
            <w:hideMark/>
          </w:tcPr>
          <w:p w14:paraId="68577C67"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0,0</w:t>
            </w:r>
          </w:p>
        </w:tc>
      </w:tr>
      <w:tr w:rsidR="00A97A31" w:rsidRPr="00A97A31" w14:paraId="7B149F7E" w14:textId="77777777" w:rsidTr="007A5159">
        <w:trPr>
          <w:trHeight w:val="20"/>
        </w:trPr>
        <w:tc>
          <w:tcPr>
            <w:tcW w:w="4280" w:type="dxa"/>
            <w:shd w:val="clear" w:color="auto" w:fill="auto"/>
            <w:vAlign w:val="bottom"/>
            <w:hideMark/>
          </w:tcPr>
          <w:p w14:paraId="33661D7D" w14:textId="77777777" w:rsidR="00A97A31" w:rsidRPr="00A97A31" w:rsidRDefault="00A97A31" w:rsidP="00A97A31">
            <w:pPr>
              <w:spacing w:line="240" w:lineRule="auto"/>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I</w:t>
            </w:r>
          </w:p>
        </w:tc>
        <w:tc>
          <w:tcPr>
            <w:tcW w:w="1580" w:type="dxa"/>
            <w:shd w:val="clear" w:color="auto" w:fill="auto"/>
            <w:noWrap/>
            <w:vAlign w:val="bottom"/>
            <w:hideMark/>
          </w:tcPr>
          <w:p w14:paraId="6F860B5D"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16,2</w:t>
            </w:r>
          </w:p>
        </w:tc>
        <w:tc>
          <w:tcPr>
            <w:tcW w:w="1580" w:type="dxa"/>
            <w:shd w:val="clear" w:color="auto" w:fill="auto"/>
            <w:noWrap/>
            <w:vAlign w:val="bottom"/>
            <w:hideMark/>
          </w:tcPr>
          <w:p w14:paraId="046EEF84"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15,9</w:t>
            </w:r>
          </w:p>
        </w:tc>
        <w:tc>
          <w:tcPr>
            <w:tcW w:w="1580" w:type="dxa"/>
            <w:shd w:val="clear" w:color="000000" w:fill="F8CBAD"/>
            <w:noWrap/>
            <w:vAlign w:val="bottom"/>
            <w:hideMark/>
          </w:tcPr>
          <w:p w14:paraId="2EE750D4"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-0,3</w:t>
            </w:r>
          </w:p>
        </w:tc>
      </w:tr>
      <w:tr w:rsidR="00A97A31" w:rsidRPr="00A97A31" w14:paraId="7D2D6621" w14:textId="77777777" w:rsidTr="007A5159">
        <w:trPr>
          <w:trHeight w:val="20"/>
        </w:trPr>
        <w:tc>
          <w:tcPr>
            <w:tcW w:w="4280" w:type="dxa"/>
            <w:shd w:val="clear" w:color="auto" w:fill="auto"/>
            <w:vAlign w:val="bottom"/>
            <w:hideMark/>
          </w:tcPr>
          <w:p w14:paraId="613793BE" w14:textId="77777777" w:rsidR="00A97A31" w:rsidRPr="00A97A31" w:rsidRDefault="00A97A31" w:rsidP="00A97A31">
            <w:pPr>
              <w:spacing w:line="240" w:lineRule="auto"/>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II</w:t>
            </w:r>
          </w:p>
        </w:tc>
        <w:tc>
          <w:tcPr>
            <w:tcW w:w="1580" w:type="dxa"/>
            <w:shd w:val="clear" w:color="auto" w:fill="auto"/>
            <w:noWrap/>
            <w:vAlign w:val="bottom"/>
            <w:hideMark/>
          </w:tcPr>
          <w:p w14:paraId="2C2BBA50"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17,3</w:t>
            </w:r>
          </w:p>
        </w:tc>
        <w:tc>
          <w:tcPr>
            <w:tcW w:w="1580" w:type="dxa"/>
            <w:shd w:val="clear" w:color="auto" w:fill="auto"/>
            <w:noWrap/>
            <w:vAlign w:val="bottom"/>
            <w:hideMark/>
          </w:tcPr>
          <w:p w14:paraId="2497642F"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17,3</w:t>
            </w:r>
          </w:p>
        </w:tc>
        <w:tc>
          <w:tcPr>
            <w:tcW w:w="1580" w:type="dxa"/>
            <w:shd w:val="clear" w:color="auto" w:fill="auto"/>
            <w:noWrap/>
            <w:vAlign w:val="bottom"/>
            <w:hideMark/>
          </w:tcPr>
          <w:p w14:paraId="5EEB1FBC"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0,0</w:t>
            </w:r>
          </w:p>
        </w:tc>
      </w:tr>
      <w:tr w:rsidR="00A97A31" w:rsidRPr="00A97A31" w14:paraId="10ABEA69" w14:textId="77777777" w:rsidTr="007A5159">
        <w:trPr>
          <w:trHeight w:val="20"/>
        </w:trPr>
        <w:tc>
          <w:tcPr>
            <w:tcW w:w="4280" w:type="dxa"/>
            <w:shd w:val="clear" w:color="auto" w:fill="auto"/>
            <w:vAlign w:val="bottom"/>
            <w:hideMark/>
          </w:tcPr>
          <w:p w14:paraId="51B40356" w14:textId="77777777" w:rsidR="00A97A31" w:rsidRPr="00A97A31" w:rsidRDefault="00A97A31" w:rsidP="00A97A31">
            <w:pPr>
              <w:spacing w:line="240" w:lineRule="auto"/>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III</w:t>
            </w:r>
          </w:p>
        </w:tc>
        <w:tc>
          <w:tcPr>
            <w:tcW w:w="1580" w:type="dxa"/>
            <w:shd w:val="clear" w:color="auto" w:fill="auto"/>
            <w:noWrap/>
            <w:vAlign w:val="bottom"/>
            <w:hideMark/>
          </w:tcPr>
          <w:p w14:paraId="01F0E41F"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19,8</w:t>
            </w:r>
          </w:p>
        </w:tc>
        <w:tc>
          <w:tcPr>
            <w:tcW w:w="1580" w:type="dxa"/>
            <w:shd w:val="clear" w:color="auto" w:fill="auto"/>
            <w:noWrap/>
            <w:vAlign w:val="bottom"/>
            <w:hideMark/>
          </w:tcPr>
          <w:p w14:paraId="116C1FA1"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19,8</w:t>
            </w:r>
          </w:p>
        </w:tc>
        <w:tc>
          <w:tcPr>
            <w:tcW w:w="1580" w:type="dxa"/>
            <w:shd w:val="clear" w:color="000000" w:fill="F8CBAD"/>
            <w:noWrap/>
            <w:vAlign w:val="bottom"/>
            <w:hideMark/>
          </w:tcPr>
          <w:p w14:paraId="7C0616F7"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0,0</w:t>
            </w:r>
          </w:p>
        </w:tc>
      </w:tr>
      <w:tr w:rsidR="00A97A31" w:rsidRPr="00A97A31" w14:paraId="56AA0A03" w14:textId="77777777" w:rsidTr="007A5159">
        <w:trPr>
          <w:trHeight w:val="20"/>
        </w:trPr>
        <w:tc>
          <w:tcPr>
            <w:tcW w:w="4280" w:type="dxa"/>
            <w:shd w:val="clear" w:color="auto" w:fill="auto"/>
            <w:vAlign w:val="bottom"/>
            <w:hideMark/>
          </w:tcPr>
          <w:p w14:paraId="2E4C682E" w14:textId="77777777" w:rsidR="00A97A31" w:rsidRPr="00A97A31" w:rsidRDefault="00A97A31" w:rsidP="00A97A31">
            <w:pPr>
              <w:spacing w:line="240" w:lineRule="auto"/>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IV</w:t>
            </w:r>
          </w:p>
        </w:tc>
        <w:tc>
          <w:tcPr>
            <w:tcW w:w="1580" w:type="dxa"/>
            <w:shd w:val="clear" w:color="auto" w:fill="auto"/>
            <w:noWrap/>
            <w:vAlign w:val="bottom"/>
            <w:hideMark/>
          </w:tcPr>
          <w:p w14:paraId="444582BB"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24,2</w:t>
            </w:r>
          </w:p>
        </w:tc>
        <w:tc>
          <w:tcPr>
            <w:tcW w:w="1580" w:type="dxa"/>
            <w:shd w:val="clear" w:color="auto" w:fill="auto"/>
            <w:noWrap/>
            <w:vAlign w:val="bottom"/>
            <w:hideMark/>
          </w:tcPr>
          <w:p w14:paraId="39B5077E"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24,3</w:t>
            </w:r>
          </w:p>
        </w:tc>
        <w:tc>
          <w:tcPr>
            <w:tcW w:w="1580" w:type="dxa"/>
            <w:shd w:val="clear" w:color="auto" w:fill="auto"/>
            <w:noWrap/>
            <w:vAlign w:val="bottom"/>
            <w:hideMark/>
          </w:tcPr>
          <w:p w14:paraId="70ED3228"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0,2</w:t>
            </w:r>
          </w:p>
        </w:tc>
      </w:tr>
      <w:tr w:rsidR="00A97A31" w:rsidRPr="00A97A31" w14:paraId="0D724AA8" w14:textId="77777777" w:rsidTr="007A5159">
        <w:trPr>
          <w:trHeight w:val="20"/>
        </w:trPr>
        <w:tc>
          <w:tcPr>
            <w:tcW w:w="4280" w:type="dxa"/>
            <w:shd w:val="clear" w:color="auto" w:fill="auto"/>
            <w:vAlign w:val="bottom"/>
            <w:hideMark/>
          </w:tcPr>
          <w:p w14:paraId="544EFB11" w14:textId="77777777" w:rsidR="00A97A31" w:rsidRPr="00A97A31" w:rsidRDefault="00A97A31" w:rsidP="00A97A31">
            <w:pPr>
              <w:spacing w:line="240" w:lineRule="auto"/>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V</w:t>
            </w:r>
          </w:p>
        </w:tc>
        <w:tc>
          <w:tcPr>
            <w:tcW w:w="1580" w:type="dxa"/>
            <w:shd w:val="clear" w:color="auto" w:fill="auto"/>
            <w:noWrap/>
            <w:vAlign w:val="bottom"/>
            <w:hideMark/>
          </w:tcPr>
          <w:p w14:paraId="75029D2E"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29,7</w:t>
            </w:r>
          </w:p>
        </w:tc>
        <w:tc>
          <w:tcPr>
            <w:tcW w:w="1580" w:type="dxa"/>
            <w:shd w:val="clear" w:color="auto" w:fill="auto"/>
            <w:noWrap/>
            <w:vAlign w:val="bottom"/>
            <w:hideMark/>
          </w:tcPr>
          <w:p w14:paraId="0054DE08"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29,8</w:t>
            </w:r>
          </w:p>
        </w:tc>
        <w:tc>
          <w:tcPr>
            <w:tcW w:w="1580" w:type="dxa"/>
            <w:shd w:val="clear" w:color="auto" w:fill="auto"/>
            <w:noWrap/>
            <w:vAlign w:val="bottom"/>
            <w:hideMark/>
          </w:tcPr>
          <w:p w14:paraId="52D6972C"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0,2</w:t>
            </w:r>
          </w:p>
        </w:tc>
      </w:tr>
      <w:tr w:rsidR="00A97A31" w:rsidRPr="00A97A31" w14:paraId="500DFB0E" w14:textId="77777777" w:rsidTr="007A5159">
        <w:trPr>
          <w:trHeight w:val="20"/>
        </w:trPr>
        <w:tc>
          <w:tcPr>
            <w:tcW w:w="4280" w:type="dxa"/>
            <w:shd w:val="clear" w:color="auto" w:fill="auto"/>
            <w:vAlign w:val="bottom"/>
            <w:hideMark/>
          </w:tcPr>
          <w:p w14:paraId="74A6BE75" w14:textId="77777777" w:rsidR="00A97A31" w:rsidRPr="00A97A31" w:rsidRDefault="00A97A31" w:rsidP="00A97A31">
            <w:pPr>
              <w:spacing w:line="240" w:lineRule="auto"/>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VI</w:t>
            </w:r>
          </w:p>
        </w:tc>
        <w:tc>
          <w:tcPr>
            <w:tcW w:w="1580" w:type="dxa"/>
            <w:shd w:val="clear" w:color="auto" w:fill="auto"/>
            <w:noWrap/>
            <w:vAlign w:val="bottom"/>
            <w:hideMark/>
          </w:tcPr>
          <w:p w14:paraId="3BE58DE2"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33,5</w:t>
            </w:r>
          </w:p>
        </w:tc>
        <w:tc>
          <w:tcPr>
            <w:tcW w:w="1580" w:type="dxa"/>
            <w:shd w:val="clear" w:color="auto" w:fill="auto"/>
            <w:noWrap/>
            <w:vAlign w:val="bottom"/>
            <w:hideMark/>
          </w:tcPr>
          <w:p w14:paraId="7080E8D8"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34,0</w:t>
            </w:r>
          </w:p>
        </w:tc>
        <w:tc>
          <w:tcPr>
            <w:tcW w:w="1580" w:type="dxa"/>
            <w:shd w:val="clear" w:color="000000" w:fill="C6E0B4"/>
            <w:noWrap/>
            <w:vAlign w:val="bottom"/>
            <w:hideMark/>
          </w:tcPr>
          <w:p w14:paraId="1C71AD31"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0,5</w:t>
            </w:r>
          </w:p>
        </w:tc>
      </w:tr>
      <w:tr w:rsidR="00A97A31" w:rsidRPr="00A97A31" w14:paraId="568DE24B" w14:textId="77777777" w:rsidTr="007A5159">
        <w:trPr>
          <w:trHeight w:val="20"/>
        </w:trPr>
        <w:tc>
          <w:tcPr>
            <w:tcW w:w="4280" w:type="dxa"/>
            <w:shd w:val="clear" w:color="auto" w:fill="auto"/>
            <w:vAlign w:val="bottom"/>
            <w:hideMark/>
          </w:tcPr>
          <w:p w14:paraId="43652226" w14:textId="77777777" w:rsidR="00A97A31" w:rsidRPr="00A97A31" w:rsidRDefault="00A97A31" w:rsidP="00A97A31">
            <w:pPr>
              <w:spacing w:line="240" w:lineRule="auto"/>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VII/1</w:t>
            </w:r>
          </w:p>
        </w:tc>
        <w:tc>
          <w:tcPr>
            <w:tcW w:w="1580" w:type="dxa"/>
            <w:shd w:val="clear" w:color="auto" w:fill="auto"/>
            <w:noWrap/>
            <w:vAlign w:val="bottom"/>
            <w:hideMark/>
          </w:tcPr>
          <w:p w14:paraId="19DBF262"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39,6</w:t>
            </w:r>
          </w:p>
        </w:tc>
        <w:tc>
          <w:tcPr>
            <w:tcW w:w="1580" w:type="dxa"/>
            <w:shd w:val="clear" w:color="auto" w:fill="auto"/>
            <w:noWrap/>
            <w:vAlign w:val="bottom"/>
            <w:hideMark/>
          </w:tcPr>
          <w:p w14:paraId="25EE66A1"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39,9</w:t>
            </w:r>
          </w:p>
        </w:tc>
        <w:tc>
          <w:tcPr>
            <w:tcW w:w="1580" w:type="dxa"/>
            <w:shd w:val="clear" w:color="auto" w:fill="auto"/>
            <w:noWrap/>
            <w:vAlign w:val="bottom"/>
            <w:hideMark/>
          </w:tcPr>
          <w:p w14:paraId="45E3FDD6"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0,3</w:t>
            </w:r>
          </w:p>
        </w:tc>
      </w:tr>
      <w:tr w:rsidR="00A97A31" w:rsidRPr="00A97A31" w14:paraId="3A2702D3" w14:textId="77777777" w:rsidTr="007A5159">
        <w:trPr>
          <w:trHeight w:val="20"/>
        </w:trPr>
        <w:tc>
          <w:tcPr>
            <w:tcW w:w="4280" w:type="dxa"/>
            <w:shd w:val="clear" w:color="auto" w:fill="auto"/>
            <w:vAlign w:val="bottom"/>
            <w:hideMark/>
          </w:tcPr>
          <w:p w14:paraId="1C2F3223" w14:textId="77777777" w:rsidR="00A97A31" w:rsidRPr="00A97A31" w:rsidRDefault="00A97A31" w:rsidP="00A97A31">
            <w:pPr>
              <w:spacing w:line="240" w:lineRule="auto"/>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VII/2</w:t>
            </w:r>
          </w:p>
        </w:tc>
        <w:tc>
          <w:tcPr>
            <w:tcW w:w="1580" w:type="dxa"/>
            <w:shd w:val="clear" w:color="auto" w:fill="auto"/>
            <w:noWrap/>
            <w:vAlign w:val="bottom"/>
            <w:hideMark/>
          </w:tcPr>
          <w:p w14:paraId="59A328DA"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43,2</w:t>
            </w:r>
          </w:p>
        </w:tc>
        <w:tc>
          <w:tcPr>
            <w:tcW w:w="1580" w:type="dxa"/>
            <w:shd w:val="clear" w:color="auto" w:fill="auto"/>
            <w:noWrap/>
            <w:vAlign w:val="bottom"/>
            <w:hideMark/>
          </w:tcPr>
          <w:p w14:paraId="63631F9D"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43,3</w:t>
            </w:r>
          </w:p>
        </w:tc>
        <w:tc>
          <w:tcPr>
            <w:tcW w:w="1580" w:type="dxa"/>
            <w:shd w:val="clear" w:color="auto" w:fill="auto"/>
            <w:noWrap/>
            <w:vAlign w:val="bottom"/>
            <w:hideMark/>
          </w:tcPr>
          <w:p w14:paraId="6CC0C3DE"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0,2</w:t>
            </w:r>
          </w:p>
        </w:tc>
      </w:tr>
      <w:tr w:rsidR="00A97A31" w:rsidRPr="00A97A31" w14:paraId="45666271" w14:textId="77777777" w:rsidTr="007A5159">
        <w:trPr>
          <w:trHeight w:val="20"/>
        </w:trPr>
        <w:tc>
          <w:tcPr>
            <w:tcW w:w="4280" w:type="dxa"/>
            <w:shd w:val="clear" w:color="auto" w:fill="auto"/>
            <w:vAlign w:val="bottom"/>
            <w:hideMark/>
          </w:tcPr>
          <w:p w14:paraId="05A43724" w14:textId="77777777" w:rsidR="00A97A31" w:rsidRPr="00A97A31" w:rsidRDefault="00A97A31" w:rsidP="00A97A31">
            <w:pPr>
              <w:spacing w:line="240" w:lineRule="auto"/>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VIII</w:t>
            </w:r>
          </w:p>
        </w:tc>
        <w:tc>
          <w:tcPr>
            <w:tcW w:w="1580" w:type="dxa"/>
            <w:shd w:val="clear" w:color="auto" w:fill="auto"/>
            <w:noWrap/>
            <w:vAlign w:val="bottom"/>
            <w:hideMark/>
          </w:tcPr>
          <w:p w14:paraId="07E4156E"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55,3</w:t>
            </w:r>
          </w:p>
        </w:tc>
        <w:tc>
          <w:tcPr>
            <w:tcW w:w="1580" w:type="dxa"/>
            <w:shd w:val="clear" w:color="auto" w:fill="auto"/>
            <w:noWrap/>
            <w:vAlign w:val="bottom"/>
            <w:hideMark/>
          </w:tcPr>
          <w:p w14:paraId="5416DD06"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55,6</w:t>
            </w:r>
          </w:p>
        </w:tc>
        <w:tc>
          <w:tcPr>
            <w:tcW w:w="1580" w:type="dxa"/>
            <w:shd w:val="clear" w:color="000000" w:fill="C6E0B4"/>
            <w:noWrap/>
            <w:vAlign w:val="bottom"/>
            <w:hideMark/>
          </w:tcPr>
          <w:p w14:paraId="0C2A14A3"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0,3</w:t>
            </w:r>
          </w:p>
        </w:tc>
      </w:tr>
      <w:tr w:rsidR="00A97A31" w:rsidRPr="00A97A31" w14:paraId="346B51AD" w14:textId="77777777" w:rsidTr="007A5159">
        <w:trPr>
          <w:trHeight w:val="20"/>
        </w:trPr>
        <w:tc>
          <w:tcPr>
            <w:tcW w:w="4280" w:type="dxa"/>
            <w:shd w:val="clear" w:color="auto" w:fill="auto"/>
            <w:vAlign w:val="bottom"/>
            <w:hideMark/>
          </w:tcPr>
          <w:p w14:paraId="03DB6FDB" w14:textId="77777777" w:rsidR="00A97A31" w:rsidRPr="00A97A31" w:rsidRDefault="00A97A31" w:rsidP="00A97A31">
            <w:pPr>
              <w:spacing w:line="240" w:lineRule="auto"/>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IX</w:t>
            </w:r>
          </w:p>
        </w:tc>
        <w:tc>
          <w:tcPr>
            <w:tcW w:w="1580" w:type="dxa"/>
            <w:shd w:val="clear" w:color="auto" w:fill="auto"/>
            <w:noWrap/>
            <w:vAlign w:val="bottom"/>
            <w:hideMark/>
          </w:tcPr>
          <w:p w14:paraId="145EE021"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52,0</w:t>
            </w:r>
          </w:p>
        </w:tc>
        <w:tc>
          <w:tcPr>
            <w:tcW w:w="1580" w:type="dxa"/>
            <w:shd w:val="clear" w:color="auto" w:fill="auto"/>
            <w:noWrap/>
            <w:vAlign w:val="bottom"/>
            <w:hideMark/>
          </w:tcPr>
          <w:p w14:paraId="16C914FA"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52,6</w:t>
            </w:r>
          </w:p>
        </w:tc>
        <w:tc>
          <w:tcPr>
            <w:tcW w:w="1580" w:type="dxa"/>
            <w:shd w:val="clear" w:color="000000" w:fill="C6E0B4"/>
            <w:noWrap/>
            <w:vAlign w:val="bottom"/>
            <w:hideMark/>
          </w:tcPr>
          <w:p w14:paraId="3B367D22" w14:textId="77777777" w:rsidR="00A97A31" w:rsidRPr="00A97A31" w:rsidRDefault="00A97A31" w:rsidP="00A97A31">
            <w:pPr>
              <w:spacing w:line="240" w:lineRule="auto"/>
              <w:jc w:val="right"/>
              <w:rPr>
                <w:rFonts w:ascii="Calibri" w:hAnsi="Calibri" w:cs="Calibri"/>
                <w:color w:val="000000"/>
                <w:sz w:val="22"/>
                <w:szCs w:val="22"/>
                <w:lang w:val="sl-SI" w:eastAsia="sl-SI"/>
              </w:rPr>
            </w:pPr>
            <w:r w:rsidRPr="00A97A31">
              <w:rPr>
                <w:rFonts w:ascii="Calibri" w:hAnsi="Calibri" w:cs="Calibri"/>
                <w:color w:val="000000"/>
                <w:sz w:val="22"/>
                <w:szCs w:val="22"/>
                <w:lang w:val="sl-SI" w:eastAsia="sl-SI"/>
              </w:rPr>
              <w:t>0,6</w:t>
            </w:r>
          </w:p>
        </w:tc>
      </w:tr>
      <w:tr w:rsidR="00A97A31" w:rsidRPr="00A97A31" w14:paraId="3D4A2C40" w14:textId="77777777" w:rsidTr="007A5159">
        <w:trPr>
          <w:trHeight w:val="20"/>
        </w:trPr>
        <w:tc>
          <w:tcPr>
            <w:tcW w:w="4280" w:type="dxa"/>
            <w:shd w:val="clear" w:color="auto" w:fill="auto"/>
            <w:noWrap/>
            <w:vAlign w:val="bottom"/>
            <w:hideMark/>
          </w:tcPr>
          <w:p w14:paraId="142928E6" w14:textId="77777777" w:rsidR="00A97A31" w:rsidRPr="00A97A31" w:rsidRDefault="00A97A31" w:rsidP="00A97A31">
            <w:pPr>
              <w:spacing w:line="240" w:lineRule="auto"/>
              <w:rPr>
                <w:rFonts w:ascii="Calibri" w:hAnsi="Calibri" w:cs="Calibri"/>
                <w:b/>
                <w:bCs/>
                <w:color w:val="000000"/>
                <w:sz w:val="22"/>
                <w:szCs w:val="22"/>
                <w:lang w:val="sl-SI" w:eastAsia="sl-SI"/>
              </w:rPr>
            </w:pPr>
            <w:r w:rsidRPr="00A97A31">
              <w:rPr>
                <w:rFonts w:ascii="Calibri" w:hAnsi="Calibri" w:cs="Calibri"/>
                <w:b/>
                <w:bCs/>
                <w:color w:val="000000"/>
                <w:sz w:val="22"/>
                <w:szCs w:val="22"/>
                <w:lang w:val="sl-SI" w:eastAsia="sl-SI"/>
              </w:rPr>
              <w:t>SKUPAJ JAVNI SEKTOR</w:t>
            </w:r>
          </w:p>
        </w:tc>
        <w:tc>
          <w:tcPr>
            <w:tcW w:w="1580" w:type="dxa"/>
            <w:shd w:val="clear" w:color="auto" w:fill="auto"/>
            <w:noWrap/>
            <w:vAlign w:val="bottom"/>
            <w:hideMark/>
          </w:tcPr>
          <w:p w14:paraId="0A12CB3C" w14:textId="77777777" w:rsidR="00A97A31" w:rsidRPr="00A97A31" w:rsidRDefault="00A97A31" w:rsidP="00A97A31">
            <w:pPr>
              <w:spacing w:line="240" w:lineRule="auto"/>
              <w:jc w:val="right"/>
              <w:rPr>
                <w:rFonts w:ascii="Calibri" w:hAnsi="Calibri" w:cs="Calibri"/>
                <w:b/>
                <w:bCs/>
                <w:color w:val="000000"/>
                <w:sz w:val="22"/>
                <w:szCs w:val="22"/>
                <w:lang w:val="sl-SI" w:eastAsia="sl-SI"/>
              </w:rPr>
            </w:pPr>
            <w:r w:rsidRPr="00A97A31">
              <w:rPr>
                <w:rFonts w:ascii="Calibri" w:hAnsi="Calibri" w:cs="Calibri"/>
                <w:b/>
                <w:bCs/>
                <w:color w:val="000000"/>
                <w:sz w:val="22"/>
                <w:szCs w:val="22"/>
                <w:lang w:val="sl-SI" w:eastAsia="sl-SI"/>
              </w:rPr>
              <w:t>37,0</w:t>
            </w:r>
          </w:p>
        </w:tc>
        <w:tc>
          <w:tcPr>
            <w:tcW w:w="1580" w:type="dxa"/>
            <w:shd w:val="clear" w:color="auto" w:fill="auto"/>
            <w:noWrap/>
            <w:vAlign w:val="bottom"/>
            <w:hideMark/>
          </w:tcPr>
          <w:p w14:paraId="0E0B81CF" w14:textId="77777777" w:rsidR="00A97A31" w:rsidRPr="00A97A31" w:rsidRDefault="00A97A31" w:rsidP="00A97A31">
            <w:pPr>
              <w:spacing w:line="240" w:lineRule="auto"/>
              <w:jc w:val="right"/>
              <w:rPr>
                <w:rFonts w:ascii="Calibri" w:hAnsi="Calibri" w:cs="Calibri"/>
                <w:b/>
                <w:bCs/>
                <w:color w:val="000000"/>
                <w:sz w:val="22"/>
                <w:szCs w:val="22"/>
                <w:lang w:val="sl-SI" w:eastAsia="sl-SI"/>
              </w:rPr>
            </w:pPr>
            <w:r w:rsidRPr="00A97A31">
              <w:rPr>
                <w:rFonts w:ascii="Calibri" w:hAnsi="Calibri" w:cs="Calibri"/>
                <w:b/>
                <w:bCs/>
                <w:color w:val="000000"/>
                <w:sz w:val="22"/>
                <w:szCs w:val="22"/>
                <w:lang w:val="sl-SI" w:eastAsia="sl-SI"/>
              </w:rPr>
              <w:t>37,4</w:t>
            </w:r>
          </w:p>
        </w:tc>
        <w:tc>
          <w:tcPr>
            <w:tcW w:w="1580" w:type="dxa"/>
            <w:shd w:val="clear" w:color="auto" w:fill="auto"/>
            <w:noWrap/>
            <w:vAlign w:val="bottom"/>
            <w:hideMark/>
          </w:tcPr>
          <w:p w14:paraId="6A7FA0D6" w14:textId="77777777" w:rsidR="00A97A31" w:rsidRPr="00A97A31" w:rsidRDefault="00A97A31" w:rsidP="00A97A31">
            <w:pPr>
              <w:spacing w:line="240" w:lineRule="auto"/>
              <w:jc w:val="right"/>
              <w:rPr>
                <w:rFonts w:ascii="Calibri" w:hAnsi="Calibri" w:cs="Calibri"/>
                <w:b/>
                <w:bCs/>
                <w:color w:val="000000"/>
                <w:sz w:val="22"/>
                <w:szCs w:val="22"/>
                <w:lang w:val="sl-SI" w:eastAsia="sl-SI"/>
              </w:rPr>
            </w:pPr>
            <w:r w:rsidRPr="00A97A31">
              <w:rPr>
                <w:rFonts w:ascii="Calibri" w:hAnsi="Calibri" w:cs="Calibri"/>
                <w:b/>
                <w:bCs/>
                <w:color w:val="000000"/>
                <w:sz w:val="22"/>
                <w:szCs w:val="22"/>
                <w:lang w:val="sl-SI" w:eastAsia="sl-SI"/>
              </w:rPr>
              <w:t>0,4</w:t>
            </w:r>
          </w:p>
        </w:tc>
      </w:tr>
    </w:tbl>
    <w:p w14:paraId="4C600ECE" w14:textId="5046423A" w:rsidR="00223166" w:rsidRDefault="00223166" w:rsidP="00223166">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2BA07673" w14:textId="735E9102" w:rsidR="003800B8" w:rsidRDefault="003800B8" w:rsidP="003800B8">
      <w:pPr>
        <w:spacing w:line="260" w:lineRule="exact"/>
        <w:jc w:val="both"/>
        <w:rPr>
          <w:rFonts w:cs="Arial"/>
          <w:sz w:val="16"/>
          <w:szCs w:val="16"/>
          <w:lang w:val="sl-SI"/>
        </w:rPr>
      </w:pPr>
      <w:r>
        <w:rPr>
          <w:rFonts w:cs="Arial"/>
          <w:sz w:val="16"/>
          <w:szCs w:val="16"/>
          <w:lang w:val="sl-SI"/>
        </w:rPr>
        <w:t>Opomb</w:t>
      </w:r>
      <w:r w:rsidR="00F67189">
        <w:rPr>
          <w:rFonts w:cs="Arial"/>
          <w:sz w:val="16"/>
          <w:szCs w:val="16"/>
          <w:lang w:val="sl-SI"/>
        </w:rPr>
        <w:t>i</w:t>
      </w:r>
      <w:r>
        <w:rPr>
          <w:rFonts w:cs="Arial"/>
          <w:sz w:val="16"/>
          <w:szCs w:val="16"/>
          <w:lang w:val="sl-SI"/>
        </w:rPr>
        <w:t xml:space="preserve">: </w:t>
      </w:r>
    </w:p>
    <w:p w14:paraId="45ECF3D7" w14:textId="2FB9EF18" w:rsidR="003800B8" w:rsidRPr="00DB0CE7" w:rsidRDefault="003800B8" w:rsidP="003800B8">
      <w:pPr>
        <w:pStyle w:val="Odstavekseznama"/>
        <w:numPr>
          <w:ilvl w:val="0"/>
          <w:numId w:val="4"/>
        </w:numPr>
        <w:spacing w:line="260" w:lineRule="exact"/>
        <w:ind w:left="426"/>
        <w:jc w:val="both"/>
        <w:rPr>
          <w:rFonts w:cs="Arial"/>
          <w:sz w:val="16"/>
          <w:szCs w:val="16"/>
          <w:lang w:val="sl-SI"/>
        </w:rPr>
      </w:pPr>
      <w:r w:rsidRPr="00DB0CE7">
        <w:rPr>
          <w:rFonts w:cs="Arial"/>
          <w:sz w:val="16"/>
          <w:szCs w:val="16"/>
          <w:lang w:val="sl-SI"/>
        </w:rPr>
        <w:t xml:space="preserve">Tarifni razred »0« ni del klasifikacije tarifnih razredov, </w:t>
      </w:r>
      <w:r w:rsidR="007A5159" w:rsidRPr="000C3EA1">
        <w:rPr>
          <w:rFonts w:cs="Arial"/>
          <w:sz w:val="16"/>
          <w:szCs w:val="16"/>
          <w:lang w:val="sl-SI"/>
        </w:rPr>
        <w:t xml:space="preserve">kot jih določa </w:t>
      </w:r>
      <w:r w:rsidR="007A5159">
        <w:rPr>
          <w:rFonts w:cs="Arial"/>
          <w:sz w:val="16"/>
          <w:szCs w:val="16"/>
          <w:lang w:val="sl-SI"/>
        </w:rPr>
        <w:t>9</w:t>
      </w:r>
      <w:r w:rsidR="007A5159" w:rsidRPr="000C3EA1">
        <w:rPr>
          <w:rFonts w:cs="Arial"/>
          <w:sz w:val="16"/>
          <w:szCs w:val="16"/>
          <w:lang w:val="sl-SI"/>
        </w:rPr>
        <w:t>. člen ZS</w:t>
      </w:r>
      <w:r w:rsidR="007A5159">
        <w:rPr>
          <w:rFonts w:cs="Arial"/>
          <w:sz w:val="16"/>
          <w:szCs w:val="16"/>
          <w:lang w:val="sl-SI"/>
        </w:rPr>
        <w:t>TS</w:t>
      </w:r>
      <w:r w:rsidR="007A5159" w:rsidRPr="000C3EA1">
        <w:rPr>
          <w:rFonts w:cs="Arial"/>
          <w:sz w:val="16"/>
          <w:szCs w:val="16"/>
          <w:lang w:val="sl-SI"/>
        </w:rPr>
        <w:t>PJS</w:t>
      </w:r>
      <w:r w:rsidRPr="00DB0CE7">
        <w:rPr>
          <w:rFonts w:cs="Arial"/>
          <w:sz w:val="16"/>
          <w:szCs w:val="16"/>
          <w:lang w:val="sl-SI"/>
        </w:rPr>
        <w:t xml:space="preserve">. </w:t>
      </w:r>
      <w:r w:rsidRPr="00DA7F55">
        <w:rPr>
          <w:sz w:val="16"/>
          <w:szCs w:val="16"/>
          <w:lang w:val="sl-SI"/>
        </w:rPr>
        <w:t>Tarifni razred »0« se uporablja zgolj za namene obdelave podatkov</w:t>
      </w:r>
      <w:r>
        <w:rPr>
          <w:sz w:val="16"/>
          <w:szCs w:val="16"/>
          <w:lang w:val="sl-SI"/>
        </w:rPr>
        <w:t xml:space="preserve"> in vključuje </w:t>
      </w:r>
      <w:r w:rsidRPr="003800B8">
        <w:rPr>
          <w:sz w:val="16"/>
          <w:szCs w:val="16"/>
          <w:lang w:val="sl-SI"/>
        </w:rPr>
        <w:t>delovn</w:t>
      </w:r>
      <w:r>
        <w:rPr>
          <w:sz w:val="16"/>
          <w:szCs w:val="16"/>
          <w:lang w:val="sl-SI"/>
        </w:rPr>
        <w:t>a</w:t>
      </w:r>
      <w:r w:rsidRPr="003800B8">
        <w:rPr>
          <w:sz w:val="16"/>
          <w:szCs w:val="16"/>
          <w:lang w:val="sl-SI"/>
        </w:rPr>
        <w:t xml:space="preserve"> mest</w:t>
      </w:r>
      <w:r>
        <w:rPr>
          <w:sz w:val="16"/>
          <w:szCs w:val="16"/>
          <w:lang w:val="sl-SI"/>
        </w:rPr>
        <w:t>a</w:t>
      </w:r>
      <w:r w:rsidRPr="003800B8">
        <w:rPr>
          <w:sz w:val="16"/>
          <w:szCs w:val="16"/>
          <w:lang w:val="sl-SI"/>
        </w:rPr>
        <w:t xml:space="preserve"> plačnih podskupin A1, A2 in A5 in dveh delovnih mestih plačne podskupine A4</w:t>
      </w:r>
      <w:r>
        <w:rPr>
          <w:sz w:val="16"/>
          <w:szCs w:val="16"/>
          <w:lang w:val="sl-SI"/>
        </w:rPr>
        <w:t>.</w:t>
      </w:r>
    </w:p>
    <w:p w14:paraId="2E5365AF" w14:textId="6845C3CC" w:rsidR="003800B8" w:rsidRDefault="005A27C9" w:rsidP="003800B8">
      <w:pPr>
        <w:pStyle w:val="Odstavekseznama"/>
        <w:numPr>
          <w:ilvl w:val="0"/>
          <w:numId w:val="4"/>
        </w:numPr>
        <w:spacing w:line="260" w:lineRule="exact"/>
        <w:ind w:left="426"/>
        <w:jc w:val="both"/>
        <w:rPr>
          <w:rFonts w:cs="Arial"/>
          <w:sz w:val="16"/>
          <w:szCs w:val="16"/>
          <w:lang w:val="sl-SI"/>
        </w:rPr>
      </w:pPr>
      <w:r>
        <w:rPr>
          <w:rFonts w:cs="Arial"/>
          <w:sz w:val="16"/>
          <w:szCs w:val="16"/>
          <w:lang w:val="sl-SI"/>
        </w:rPr>
        <w:t xml:space="preserve">Z barvami so označene tri najvišje (zelena barva) in </w:t>
      </w:r>
      <w:r w:rsidR="00D81930">
        <w:rPr>
          <w:rFonts w:cs="Arial"/>
          <w:sz w:val="16"/>
          <w:szCs w:val="16"/>
          <w:lang w:val="sl-SI"/>
        </w:rPr>
        <w:t xml:space="preserve">tri najnižje (rjava barva) </w:t>
      </w:r>
      <w:r>
        <w:rPr>
          <w:rFonts w:cs="Arial"/>
          <w:sz w:val="16"/>
          <w:szCs w:val="16"/>
          <w:lang w:val="sl-SI"/>
        </w:rPr>
        <w:t>vrednosti v stolpcu</w:t>
      </w:r>
      <w:r w:rsidR="003800B8">
        <w:rPr>
          <w:rFonts w:cs="Arial"/>
          <w:sz w:val="16"/>
          <w:szCs w:val="16"/>
          <w:lang w:val="sl-SI"/>
        </w:rPr>
        <w:t>.</w:t>
      </w:r>
    </w:p>
    <w:p w14:paraId="3003C6DC" w14:textId="552D5BEF" w:rsidR="00CC3B33" w:rsidRDefault="00CC3B33">
      <w:pPr>
        <w:spacing w:line="240" w:lineRule="auto"/>
        <w:rPr>
          <w:b/>
          <w:kern w:val="32"/>
          <w:sz w:val="28"/>
          <w:szCs w:val="32"/>
          <w:lang w:val="sl-SI" w:eastAsia="sl-SI"/>
        </w:rPr>
      </w:pPr>
      <w:bookmarkStart w:id="26" w:name="_Hlk111789512"/>
    </w:p>
    <w:p w14:paraId="00EB8513" w14:textId="4D0ABD0F" w:rsidR="005C3F54" w:rsidRPr="005C3F54" w:rsidRDefault="005C3F54" w:rsidP="002B4C0C">
      <w:pPr>
        <w:pStyle w:val="Naslov1"/>
        <w:numPr>
          <w:ilvl w:val="1"/>
          <w:numId w:val="2"/>
        </w:numPr>
      </w:pPr>
      <w:bookmarkStart w:id="27" w:name="_Toc202439251"/>
      <w:r w:rsidRPr="005C3F54">
        <w:t>Dodatki</w:t>
      </w:r>
      <w:bookmarkEnd w:id="27"/>
    </w:p>
    <w:p w14:paraId="73E3F884" w14:textId="0BC1E4A8" w:rsidR="005C3F54" w:rsidRPr="005C3F54" w:rsidRDefault="005C3F54" w:rsidP="00A44E32">
      <w:pPr>
        <w:spacing w:line="260" w:lineRule="exact"/>
        <w:jc w:val="both"/>
        <w:rPr>
          <w:rFonts w:cs="Arial"/>
          <w:sz w:val="22"/>
          <w:szCs w:val="22"/>
          <w:lang w:val="sl-SI"/>
        </w:rPr>
      </w:pPr>
    </w:p>
    <w:p w14:paraId="10D9E41E" w14:textId="6EE6AA61" w:rsidR="005C3F54" w:rsidRPr="00A02188" w:rsidRDefault="002D1148" w:rsidP="00A44E32">
      <w:pPr>
        <w:spacing w:line="260" w:lineRule="exact"/>
        <w:jc w:val="both"/>
        <w:rPr>
          <w:rFonts w:cs="Arial"/>
          <w:sz w:val="22"/>
          <w:szCs w:val="22"/>
          <w:lang w:val="sl-SI"/>
        </w:rPr>
      </w:pPr>
      <w:r w:rsidRPr="00C06693">
        <w:rPr>
          <w:rFonts w:cs="Arial"/>
          <w:sz w:val="22"/>
          <w:szCs w:val="22"/>
          <w:lang w:val="sl-SI"/>
        </w:rPr>
        <w:t>Izplačevanje dodatkov javnim uslužbencem urejajo ZS</w:t>
      </w:r>
      <w:r w:rsidR="00586B72">
        <w:rPr>
          <w:rFonts w:cs="Arial"/>
          <w:sz w:val="22"/>
          <w:szCs w:val="22"/>
          <w:lang w:val="sl-SI"/>
        </w:rPr>
        <w:t>TS</w:t>
      </w:r>
      <w:r w:rsidRPr="00C06693">
        <w:rPr>
          <w:rFonts w:cs="Arial"/>
          <w:sz w:val="22"/>
          <w:szCs w:val="22"/>
          <w:lang w:val="sl-SI"/>
        </w:rPr>
        <w:t xml:space="preserve">PJS in </w:t>
      </w:r>
      <w:r w:rsidR="00EB3062" w:rsidRPr="00C06693">
        <w:rPr>
          <w:rFonts w:cs="Arial"/>
          <w:sz w:val="22"/>
          <w:szCs w:val="22"/>
          <w:lang w:val="sl-SI"/>
        </w:rPr>
        <w:t>Kolektivna pogodba za javni sektor</w:t>
      </w:r>
      <w:r w:rsidR="00FC0B00">
        <w:rPr>
          <w:rFonts w:cs="Arial"/>
          <w:sz w:val="22"/>
          <w:szCs w:val="22"/>
          <w:lang w:val="sl-SI"/>
        </w:rPr>
        <w:t xml:space="preserve"> (</w:t>
      </w:r>
      <w:r w:rsidR="00EB3062" w:rsidRPr="00C06693">
        <w:rPr>
          <w:rFonts w:cs="Arial"/>
          <w:sz w:val="22"/>
          <w:szCs w:val="22"/>
          <w:lang w:val="sl-SI"/>
        </w:rPr>
        <w:t xml:space="preserve">Uradni list RS, št. 57/08, 23/09, </w:t>
      </w:r>
      <w:r w:rsidR="00A87CFE" w:rsidRPr="00C06693">
        <w:rPr>
          <w:rFonts w:cs="Arial"/>
          <w:sz w:val="22"/>
          <w:szCs w:val="22"/>
          <w:lang w:val="sl-SI"/>
        </w:rPr>
        <w:t>91/09</w:t>
      </w:r>
      <w:r w:rsidR="00EB3062" w:rsidRPr="00C06693">
        <w:rPr>
          <w:rFonts w:cs="Arial"/>
          <w:sz w:val="22"/>
          <w:szCs w:val="22"/>
          <w:lang w:val="sl-SI"/>
        </w:rPr>
        <w:t>, 89/10,</w:t>
      </w:r>
      <w:r w:rsidR="00316BEA" w:rsidRPr="00C06693">
        <w:rPr>
          <w:rFonts w:cs="Arial"/>
          <w:sz w:val="22"/>
          <w:szCs w:val="22"/>
          <w:lang w:val="sl-SI"/>
        </w:rPr>
        <w:t xml:space="preserve"> </w:t>
      </w:r>
      <w:hyperlink r:id="rId49" w:tgtFrame="_blank" w:tooltip="Aneks št. 5 h Kolektivni pogodbi za javni sektor (KPJS)" w:history="1">
        <w:r w:rsidR="00EB3062" w:rsidRPr="00C06693">
          <w:rPr>
            <w:rFonts w:cs="Arial"/>
            <w:sz w:val="22"/>
            <w:szCs w:val="22"/>
            <w:lang w:val="sl-SI"/>
          </w:rPr>
          <w:t>40/12</w:t>
        </w:r>
      </w:hyperlink>
      <w:r w:rsidR="00EB3062" w:rsidRPr="00C06693">
        <w:rPr>
          <w:rFonts w:cs="Arial"/>
          <w:sz w:val="22"/>
          <w:szCs w:val="22"/>
          <w:lang w:val="sl-SI"/>
        </w:rPr>
        <w:t xml:space="preserve">, </w:t>
      </w:r>
      <w:hyperlink r:id="rId50" w:tgtFrame="_blank" w:tooltip="Aneks št. 6 h Kolektivni pogodbi za javni sektor (KPJS)" w:history="1">
        <w:r w:rsidR="00EB3062" w:rsidRPr="00C06693">
          <w:rPr>
            <w:rFonts w:cs="Arial"/>
            <w:sz w:val="22"/>
            <w:szCs w:val="22"/>
            <w:lang w:val="sl-SI"/>
          </w:rPr>
          <w:t>46/13</w:t>
        </w:r>
      </w:hyperlink>
      <w:r w:rsidR="00EB3062" w:rsidRPr="00C06693">
        <w:rPr>
          <w:rFonts w:cs="Arial"/>
          <w:sz w:val="22"/>
          <w:szCs w:val="22"/>
          <w:lang w:val="sl-SI"/>
        </w:rPr>
        <w:t xml:space="preserve">, </w:t>
      </w:r>
      <w:hyperlink r:id="rId51" w:tgtFrame="_blank" w:tooltip="Aneks št. 7 h Kolektivni pogodbi za javni sektor (KPJS)" w:history="1">
        <w:r w:rsidR="00EB3062" w:rsidRPr="00C06693">
          <w:rPr>
            <w:rFonts w:cs="Arial"/>
            <w:sz w:val="22"/>
            <w:szCs w:val="22"/>
            <w:lang w:val="sl-SI"/>
          </w:rPr>
          <w:t>95/14</w:t>
        </w:r>
      </w:hyperlink>
      <w:r w:rsidR="00EB3062" w:rsidRPr="00C06693">
        <w:rPr>
          <w:rFonts w:cs="Arial"/>
          <w:sz w:val="22"/>
          <w:szCs w:val="22"/>
          <w:lang w:val="sl-SI"/>
        </w:rPr>
        <w:t xml:space="preserve">, </w:t>
      </w:r>
      <w:hyperlink r:id="rId52" w:tgtFrame="_blank" w:tooltip="Aneks št. 8 h Kolektivni pogodbi za javni sektor (KPJS)" w:history="1">
        <w:r w:rsidR="00EB3062" w:rsidRPr="00C06693">
          <w:rPr>
            <w:rFonts w:cs="Arial"/>
            <w:sz w:val="22"/>
            <w:szCs w:val="22"/>
            <w:lang w:val="sl-SI"/>
          </w:rPr>
          <w:t>91/15</w:t>
        </w:r>
      </w:hyperlink>
      <w:r w:rsidR="00EB3062" w:rsidRPr="00C06693">
        <w:rPr>
          <w:rFonts w:cs="Arial"/>
          <w:sz w:val="22"/>
          <w:szCs w:val="22"/>
          <w:lang w:val="sl-SI"/>
        </w:rPr>
        <w:t xml:space="preserve">, </w:t>
      </w:r>
      <w:hyperlink r:id="rId53" w:tgtFrame="_blank" w:tooltip="Aneks št. 9 h Kolektivni pogodbi za javni sektor (KPJS)" w:history="1">
        <w:r w:rsidR="00EB3062" w:rsidRPr="00C06693">
          <w:rPr>
            <w:rFonts w:cs="Arial"/>
            <w:sz w:val="22"/>
            <w:szCs w:val="22"/>
            <w:lang w:val="sl-SI"/>
          </w:rPr>
          <w:t>21/17</w:t>
        </w:r>
      </w:hyperlink>
      <w:r w:rsidR="00EB3062" w:rsidRPr="00C06693">
        <w:rPr>
          <w:rFonts w:cs="Arial"/>
          <w:sz w:val="22"/>
          <w:szCs w:val="22"/>
          <w:lang w:val="sl-SI"/>
        </w:rPr>
        <w:t xml:space="preserve">, </w:t>
      </w:r>
      <w:hyperlink r:id="rId54" w:tgtFrame="_blank" w:tooltip="Aneks št. 10 h Kolektivni pogodbi za javni sektor (KPJS)" w:history="1">
        <w:r w:rsidR="00EB3062" w:rsidRPr="00C06693">
          <w:rPr>
            <w:rFonts w:cs="Arial"/>
            <w:sz w:val="22"/>
            <w:szCs w:val="22"/>
            <w:lang w:val="sl-SI"/>
          </w:rPr>
          <w:t>46/17</w:t>
        </w:r>
      </w:hyperlink>
      <w:r w:rsidR="00EB3062" w:rsidRPr="00C06693">
        <w:rPr>
          <w:rFonts w:cs="Arial"/>
          <w:sz w:val="22"/>
          <w:szCs w:val="22"/>
          <w:lang w:val="sl-SI"/>
        </w:rPr>
        <w:t xml:space="preserve">, </w:t>
      </w:r>
      <w:hyperlink r:id="rId55" w:tgtFrame="_blank" w:tooltip="Aneks št. 11 h Kolektivni pogodbi za javni sektor (KPJS)" w:history="1">
        <w:r w:rsidR="00EB3062" w:rsidRPr="00C06693">
          <w:rPr>
            <w:rFonts w:cs="Arial"/>
            <w:sz w:val="22"/>
            <w:szCs w:val="22"/>
            <w:lang w:val="sl-SI"/>
          </w:rPr>
          <w:t>69/17</w:t>
        </w:r>
      </w:hyperlink>
      <w:r w:rsidR="00316BEA" w:rsidRPr="00C06693">
        <w:rPr>
          <w:rFonts w:cs="Arial"/>
          <w:sz w:val="22"/>
          <w:szCs w:val="22"/>
          <w:lang w:val="sl-SI"/>
        </w:rPr>
        <w:t xml:space="preserve">, </w:t>
      </w:r>
      <w:hyperlink r:id="rId56" w:tgtFrame="_blank" w:tooltip="Aneks št. 12 h Kolektivni pogodbi za javni sektor (KPJS)" w:history="1">
        <w:r w:rsidR="00EB3062" w:rsidRPr="00C06693">
          <w:rPr>
            <w:rFonts w:cs="Arial"/>
            <w:sz w:val="22"/>
            <w:szCs w:val="22"/>
            <w:lang w:val="sl-SI"/>
          </w:rPr>
          <w:t>80/18</w:t>
        </w:r>
      </w:hyperlink>
      <w:r w:rsidR="00C06693" w:rsidRPr="00C06693">
        <w:rPr>
          <w:rFonts w:cs="Arial"/>
          <w:sz w:val="22"/>
          <w:szCs w:val="22"/>
          <w:lang w:val="sl-SI"/>
        </w:rPr>
        <w:t xml:space="preserve">, </w:t>
      </w:r>
      <w:r w:rsidR="00316BEA" w:rsidRPr="00C06693">
        <w:rPr>
          <w:rFonts w:cs="Arial"/>
          <w:sz w:val="22"/>
          <w:szCs w:val="22"/>
          <w:lang w:val="sl-SI"/>
        </w:rPr>
        <w:t>136/22</w:t>
      </w:r>
      <w:r w:rsidR="00C06693" w:rsidRPr="00C06693">
        <w:rPr>
          <w:rFonts w:cs="Arial"/>
          <w:sz w:val="22"/>
          <w:szCs w:val="22"/>
          <w:lang w:val="sl-SI"/>
        </w:rPr>
        <w:t>, 12/24 in 99/24</w:t>
      </w:r>
      <w:r w:rsidR="00FC0B00">
        <w:rPr>
          <w:rFonts w:cs="Arial"/>
          <w:sz w:val="22"/>
          <w:szCs w:val="22"/>
          <w:lang w:val="sl-SI"/>
        </w:rPr>
        <w:t xml:space="preserve">; </w:t>
      </w:r>
      <w:r w:rsidR="00EB3062" w:rsidRPr="00C06693">
        <w:rPr>
          <w:rFonts w:cs="Arial"/>
          <w:sz w:val="22"/>
          <w:szCs w:val="22"/>
          <w:lang w:val="sl-SI"/>
        </w:rPr>
        <w:t>v nadaljevanju</w:t>
      </w:r>
      <w:r w:rsidR="00DB2705" w:rsidRPr="00C06693">
        <w:rPr>
          <w:rFonts w:cs="Arial"/>
          <w:sz w:val="22"/>
          <w:szCs w:val="22"/>
          <w:lang w:val="sl-SI"/>
        </w:rPr>
        <w:t>:</w:t>
      </w:r>
      <w:r w:rsidR="00EB3062" w:rsidRPr="00C06693">
        <w:rPr>
          <w:rFonts w:cs="Arial"/>
          <w:sz w:val="22"/>
          <w:szCs w:val="22"/>
          <w:lang w:val="sl-SI"/>
        </w:rPr>
        <w:t xml:space="preserve"> KPJS) </w:t>
      </w:r>
      <w:r w:rsidRPr="00C06693">
        <w:rPr>
          <w:rFonts w:cs="Arial"/>
          <w:sz w:val="22"/>
          <w:szCs w:val="22"/>
          <w:lang w:val="sl-SI"/>
        </w:rPr>
        <w:t>oziroma za položajni dodatek Uredba o kriterijih za določitev višine položajnega dodatka za javne uslužbence</w:t>
      </w:r>
      <w:r w:rsidR="00FC0B00">
        <w:rPr>
          <w:rFonts w:cs="Arial"/>
          <w:sz w:val="22"/>
          <w:szCs w:val="22"/>
          <w:lang w:val="sl-SI"/>
        </w:rPr>
        <w:t xml:space="preserve"> (</w:t>
      </w:r>
      <w:r w:rsidR="00316BEA" w:rsidRPr="00C06693">
        <w:rPr>
          <w:rFonts w:cs="Arial"/>
          <w:sz w:val="22"/>
          <w:szCs w:val="22"/>
          <w:lang w:val="sl-SI"/>
        </w:rPr>
        <w:t>Uradni list RS, št. 85/10, 173/20</w:t>
      </w:r>
      <w:r w:rsidR="00C06693" w:rsidRPr="00C06693">
        <w:rPr>
          <w:rFonts w:cs="Arial"/>
          <w:sz w:val="22"/>
          <w:szCs w:val="22"/>
          <w:lang w:val="sl-SI"/>
        </w:rPr>
        <w:t xml:space="preserve">, </w:t>
      </w:r>
      <w:r w:rsidR="00316BEA" w:rsidRPr="00C06693">
        <w:rPr>
          <w:rFonts w:cs="Arial"/>
          <w:sz w:val="22"/>
          <w:szCs w:val="22"/>
          <w:lang w:val="sl-SI"/>
        </w:rPr>
        <w:t>121/21</w:t>
      </w:r>
      <w:r w:rsidR="00C06693" w:rsidRPr="00C06693">
        <w:rPr>
          <w:rFonts w:cs="Arial"/>
          <w:sz w:val="22"/>
          <w:szCs w:val="22"/>
          <w:lang w:val="sl-SI"/>
        </w:rPr>
        <w:t>, 95/24 – ZSTSPJS in 109/24</w:t>
      </w:r>
      <w:r w:rsidR="00FC0B00">
        <w:rPr>
          <w:rFonts w:cs="Arial"/>
          <w:sz w:val="22"/>
          <w:szCs w:val="22"/>
          <w:lang w:val="sl-SI"/>
        </w:rPr>
        <w:t>)</w:t>
      </w:r>
      <w:r w:rsidR="00C06693" w:rsidRPr="00C06693">
        <w:rPr>
          <w:rFonts w:cs="Arial"/>
          <w:sz w:val="22"/>
          <w:szCs w:val="22"/>
          <w:lang w:val="sl-SI"/>
        </w:rPr>
        <w:t>.</w:t>
      </w:r>
    </w:p>
    <w:p w14:paraId="32622038" w14:textId="797AE047" w:rsidR="005C3F54" w:rsidRPr="00DA15B4" w:rsidRDefault="005C3F54" w:rsidP="00A44E32">
      <w:pPr>
        <w:spacing w:line="260" w:lineRule="exact"/>
        <w:jc w:val="both"/>
        <w:rPr>
          <w:rFonts w:cs="Arial"/>
          <w:sz w:val="22"/>
          <w:szCs w:val="22"/>
          <w:highlight w:val="yellow"/>
          <w:lang w:val="sl-SI"/>
        </w:rPr>
      </w:pPr>
    </w:p>
    <w:p w14:paraId="0E2401B7" w14:textId="044CF776" w:rsidR="00E75845" w:rsidRPr="00A02188" w:rsidRDefault="002D1148" w:rsidP="002D1148">
      <w:pPr>
        <w:spacing w:line="260" w:lineRule="exact"/>
        <w:jc w:val="both"/>
        <w:rPr>
          <w:rFonts w:cs="Arial"/>
          <w:sz w:val="22"/>
          <w:szCs w:val="22"/>
          <w:lang w:val="sl-SI"/>
        </w:rPr>
      </w:pPr>
      <w:r w:rsidRPr="00A02188">
        <w:rPr>
          <w:rFonts w:cs="Arial"/>
          <w:sz w:val="22"/>
          <w:szCs w:val="22"/>
          <w:lang w:val="sl-SI"/>
        </w:rPr>
        <w:t>ZS</w:t>
      </w:r>
      <w:r w:rsidR="0074135F">
        <w:rPr>
          <w:rFonts w:cs="Arial"/>
          <w:sz w:val="22"/>
          <w:szCs w:val="22"/>
          <w:lang w:val="sl-SI"/>
        </w:rPr>
        <w:t>TS</w:t>
      </w:r>
      <w:r w:rsidRPr="00A02188">
        <w:rPr>
          <w:rFonts w:cs="Arial"/>
          <w:sz w:val="22"/>
          <w:szCs w:val="22"/>
          <w:lang w:val="sl-SI"/>
        </w:rPr>
        <w:t xml:space="preserve">PJS </w:t>
      </w:r>
      <w:r w:rsidR="001F2AEA" w:rsidRPr="00A02188">
        <w:rPr>
          <w:rFonts w:cs="Arial"/>
          <w:sz w:val="22"/>
          <w:szCs w:val="22"/>
          <w:lang w:val="sl-SI"/>
        </w:rPr>
        <w:t>in KPJS določata naslednje dodatke</w:t>
      </w:r>
      <w:r w:rsidRPr="00A02188">
        <w:rPr>
          <w:rFonts w:cs="Arial"/>
          <w:sz w:val="22"/>
          <w:szCs w:val="22"/>
          <w:lang w:val="sl-SI"/>
        </w:rPr>
        <w:t>:</w:t>
      </w:r>
    </w:p>
    <w:p w14:paraId="03912AD7" w14:textId="72F9D17E" w:rsidR="002D1148" w:rsidRPr="00586B72" w:rsidRDefault="002D1148" w:rsidP="002012C3">
      <w:pPr>
        <w:pStyle w:val="Odstavekseznama"/>
        <w:numPr>
          <w:ilvl w:val="0"/>
          <w:numId w:val="4"/>
        </w:numPr>
        <w:autoSpaceDE w:val="0"/>
        <w:autoSpaceDN w:val="0"/>
        <w:adjustRightInd w:val="0"/>
        <w:spacing w:line="260" w:lineRule="exact"/>
        <w:jc w:val="both"/>
        <w:rPr>
          <w:rFonts w:cs="Arial"/>
          <w:sz w:val="22"/>
          <w:szCs w:val="22"/>
          <w:lang w:val="sl-SI"/>
        </w:rPr>
      </w:pPr>
      <w:r w:rsidRPr="00586B72">
        <w:rPr>
          <w:rFonts w:cs="Arial"/>
          <w:sz w:val="22"/>
          <w:szCs w:val="22"/>
          <w:lang w:val="sl-SI"/>
        </w:rPr>
        <w:t>dodatek za delovno dobo</w:t>
      </w:r>
      <w:r w:rsidR="001F2AEA" w:rsidRPr="00586B72">
        <w:rPr>
          <w:rFonts w:cs="Arial"/>
          <w:sz w:val="22"/>
          <w:szCs w:val="22"/>
          <w:lang w:val="sl-SI"/>
        </w:rPr>
        <w:t>,</w:t>
      </w:r>
    </w:p>
    <w:p w14:paraId="5CFF29EA" w14:textId="6FC0AEA8" w:rsidR="001F2AEA" w:rsidRPr="00586B72" w:rsidRDefault="001F2AEA" w:rsidP="007B6F1A">
      <w:pPr>
        <w:pStyle w:val="Odstavekseznama"/>
        <w:numPr>
          <w:ilvl w:val="0"/>
          <w:numId w:val="4"/>
        </w:numPr>
        <w:autoSpaceDE w:val="0"/>
        <w:autoSpaceDN w:val="0"/>
        <w:adjustRightInd w:val="0"/>
        <w:spacing w:line="260" w:lineRule="exact"/>
        <w:jc w:val="both"/>
        <w:rPr>
          <w:rFonts w:cs="Arial"/>
          <w:sz w:val="22"/>
          <w:szCs w:val="22"/>
          <w:lang w:val="sl-SI"/>
        </w:rPr>
      </w:pPr>
      <w:r w:rsidRPr="00586B72">
        <w:rPr>
          <w:rFonts w:cs="Arial"/>
          <w:sz w:val="22"/>
          <w:szCs w:val="22"/>
          <w:lang w:val="sl-SI"/>
        </w:rPr>
        <w:t>položajni dodatek,</w:t>
      </w:r>
    </w:p>
    <w:p w14:paraId="4DF9457D" w14:textId="408EBEC2" w:rsidR="001F2AEA" w:rsidRPr="00586B72" w:rsidRDefault="001F2AEA" w:rsidP="007B6F1A">
      <w:pPr>
        <w:pStyle w:val="Odstavekseznama"/>
        <w:numPr>
          <w:ilvl w:val="0"/>
          <w:numId w:val="4"/>
        </w:numPr>
        <w:autoSpaceDE w:val="0"/>
        <w:autoSpaceDN w:val="0"/>
        <w:adjustRightInd w:val="0"/>
        <w:spacing w:line="260" w:lineRule="exact"/>
        <w:jc w:val="both"/>
        <w:rPr>
          <w:rFonts w:cs="Arial"/>
          <w:sz w:val="22"/>
          <w:szCs w:val="22"/>
          <w:lang w:val="sl-SI"/>
        </w:rPr>
      </w:pPr>
      <w:r w:rsidRPr="00586B72">
        <w:rPr>
          <w:rFonts w:cs="Arial"/>
          <w:sz w:val="22"/>
          <w:szCs w:val="22"/>
          <w:lang w:val="sl-SI"/>
        </w:rPr>
        <w:t>dodatek za mentorstvo,</w:t>
      </w:r>
    </w:p>
    <w:p w14:paraId="3F38FA09" w14:textId="1B8CFA43" w:rsidR="001F2AEA" w:rsidRPr="00586B72" w:rsidRDefault="001F2AEA" w:rsidP="007B6F1A">
      <w:pPr>
        <w:pStyle w:val="Odstavekseznama"/>
        <w:numPr>
          <w:ilvl w:val="0"/>
          <w:numId w:val="4"/>
        </w:numPr>
        <w:autoSpaceDE w:val="0"/>
        <w:autoSpaceDN w:val="0"/>
        <w:adjustRightInd w:val="0"/>
        <w:spacing w:line="260" w:lineRule="exact"/>
        <w:jc w:val="both"/>
        <w:rPr>
          <w:rFonts w:cs="Arial"/>
          <w:sz w:val="22"/>
          <w:szCs w:val="22"/>
          <w:lang w:val="sl-SI"/>
        </w:rPr>
      </w:pPr>
      <w:r w:rsidRPr="00586B72">
        <w:rPr>
          <w:rFonts w:cs="Arial"/>
          <w:sz w:val="22"/>
          <w:szCs w:val="22"/>
          <w:lang w:val="sl-SI"/>
        </w:rPr>
        <w:t>dodatek za specializacijo, magisterij ali doktorat,</w:t>
      </w:r>
      <w:r w:rsidR="0074135F">
        <w:rPr>
          <w:rFonts w:cs="Arial"/>
          <w:sz w:val="22"/>
          <w:szCs w:val="22"/>
          <w:lang w:val="sl-SI"/>
        </w:rPr>
        <w:t xml:space="preserve"> če to ni pogoj za zasedbo delovnega mesta,</w:t>
      </w:r>
    </w:p>
    <w:p w14:paraId="4A672ACF" w14:textId="301526C0" w:rsidR="001F2AEA" w:rsidRPr="00586B72" w:rsidRDefault="001F2AEA" w:rsidP="007B6F1A">
      <w:pPr>
        <w:pStyle w:val="Odstavekseznama"/>
        <w:numPr>
          <w:ilvl w:val="0"/>
          <w:numId w:val="4"/>
        </w:numPr>
        <w:autoSpaceDE w:val="0"/>
        <w:autoSpaceDN w:val="0"/>
        <w:adjustRightInd w:val="0"/>
        <w:spacing w:line="260" w:lineRule="exact"/>
        <w:jc w:val="both"/>
        <w:rPr>
          <w:rFonts w:cs="Arial"/>
          <w:sz w:val="22"/>
          <w:szCs w:val="22"/>
          <w:lang w:val="sl-SI"/>
        </w:rPr>
      </w:pPr>
      <w:r w:rsidRPr="00586B72">
        <w:rPr>
          <w:rFonts w:cs="Arial"/>
          <w:sz w:val="22"/>
          <w:szCs w:val="22"/>
          <w:lang w:val="sl-SI"/>
        </w:rPr>
        <w:t>dodatek za dvojezičnost,</w:t>
      </w:r>
    </w:p>
    <w:p w14:paraId="367C61AD" w14:textId="6CC23CEB" w:rsidR="001F2AEA" w:rsidRPr="00586B72" w:rsidRDefault="001F2AEA" w:rsidP="007B6F1A">
      <w:pPr>
        <w:pStyle w:val="Odstavekseznama"/>
        <w:numPr>
          <w:ilvl w:val="0"/>
          <w:numId w:val="4"/>
        </w:numPr>
        <w:autoSpaceDE w:val="0"/>
        <w:autoSpaceDN w:val="0"/>
        <w:adjustRightInd w:val="0"/>
        <w:spacing w:line="260" w:lineRule="exact"/>
        <w:jc w:val="both"/>
        <w:rPr>
          <w:rFonts w:cs="Arial"/>
          <w:sz w:val="22"/>
          <w:szCs w:val="22"/>
          <w:lang w:val="sl-SI"/>
        </w:rPr>
      </w:pPr>
      <w:r w:rsidRPr="00586B72">
        <w:rPr>
          <w:rFonts w:cs="Arial"/>
          <w:sz w:val="22"/>
          <w:szCs w:val="22"/>
          <w:lang w:val="sl-SI"/>
        </w:rPr>
        <w:t>dodatki za manj ugodne delovne pogoje,</w:t>
      </w:r>
      <w:r w:rsidR="0074135F">
        <w:rPr>
          <w:rFonts w:cs="Arial"/>
          <w:sz w:val="22"/>
          <w:szCs w:val="22"/>
          <w:lang w:val="sl-SI"/>
        </w:rPr>
        <w:t xml:space="preserve"> ki niso upoštevani v vrednotenju delovnega mesta, naziva,</w:t>
      </w:r>
    </w:p>
    <w:p w14:paraId="5C5C489A" w14:textId="656C218D" w:rsidR="001F2AEA" w:rsidRPr="00586B72" w:rsidRDefault="001F2AEA" w:rsidP="007B6F1A">
      <w:pPr>
        <w:pStyle w:val="Odstavekseznama"/>
        <w:numPr>
          <w:ilvl w:val="0"/>
          <w:numId w:val="4"/>
        </w:numPr>
        <w:autoSpaceDE w:val="0"/>
        <w:autoSpaceDN w:val="0"/>
        <w:adjustRightInd w:val="0"/>
        <w:spacing w:line="260" w:lineRule="exact"/>
        <w:jc w:val="both"/>
        <w:rPr>
          <w:rFonts w:cs="Arial"/>
          <w:sz w:val="22"/>
          <w:szCs w:val="22"/>
          <w:lang w:val="sl-SI"/>
        </w:rPr>
      </w:pPr>
      <w:r w:rsidRPr="00586B72">
        <w:rPr>
          <w:rFonts w:cs="Arial"/>
          <w:sz w:val="22"/>
          <w:szCs w:val="22"/>
          <w:lang w:val="sl-SI"/>
        </w:rPr>
        <w:t>dodatki za delo v manj ugodnem delovnem času,</w:t>
      </w:r>
    </w:p>
    <w:p w14:paraId="00500D0C" w14:textId="4A258FFA" w:rsidR="001F2AEA" w:rsidRPr="00586B72" w:rsidRDefault="001F2AEA" w:rsidP="007B6F1A">
      <w:pPr>
        <w:pStyle w:val="Odstavekseznama"/>
        <w:numPr>
          <w:ilvl w:val="0"/>
          <w:numId w:val="4"/>
        </w:numPr>
        <w:autoSpaceDE w:val="0"/>
        <w:autoSpaceDN w:val="0"/>
        <w:adjustRightInd w:val="0"/>
        <w:spacing w:line="260" w:lineRule="exact"/>
        <w:jc w:val="both"/>
        <w:rPr>
          <w:rFonts w:cs="Arial"/>
          <w:sz w:val="22"/>
          <w:szCs w:val="22"/>
          <w:lang w:val="sl-SI"/>
        </w:rPr>
      </w:pPr>
      <w:r w:rsidRPr="00586B72">
        <w:rPr>
          <w:rFonts w:cs="Arial"/>
          <w:sz w:val="22"/>
          <w:szCs w:val="22"/>
          <w:lang w:val="sl-SI"/>
        </w:rPr>
        <w:t>dodatki za nevarnost in posebne obremenitve</w:t>
      </w:r>
      <w:r w:rsidR="00C06693" w:rsidRPr="00586B72">
        <w:rPr>
          <w:rFonts w:cs="Arial"/>
          <w:sz w:val="22"/>
          <w:szCs w:val="22"/>
          <w:lang w:val="sl-SI"/>
        </w:rPr>
        <w:t xml:space="preserve">, </w:t>
      </w:r>
      <w:r w:rsidR="0074135F">
        <w:rPr>
          <w:rFonts w:cs="Arial"/>
          <w:sz w:val="22"/>
          <w:szCs w:val="22"/>
          <w:lang w:val="sl-SI"/>
        </w:rPr>
        <w:t>ki niso upoštevane v vrednotenju delovnega mesta, naziva,</w:t>
      </w:r>
    </w:p>
    <w:p w14:paraId="333D8FAF" w14:textId="4A70DE84" w:rsidR="00C06693" w:rsidRPr="00586B72" w:rsidRDefault="00C06693" w:rsidP="007B6F1A">
      <w:pPr>
        <w:pStyle w:val="Odstavekseznama"/>
        <w:numPr>
          <w:ilvl w:val="0"/>
          <w:numId w:val="4"/>
        </w:numPr>
        <w:autoSpaceDE w:val="0"/>
        <w:autoSpaceDN w:val="0"/>
        <w:adjustRightInd w:val="0"/>
        <w:spacing w:line="260" w:lineRule="exact"/>
        <w:jc w:val="both"/>
        <w:rPr>
          <w:rFonts w:cs="Arial"/>
          <w:sz w:val="22"/>
          <w:szCs w:val="22"/>
          <w:lang w:val="sl-SI"/>
        </w:rPr>
      </w:pPr>
      <w:r w:rsidRPr="00586B72">
        <w:rPr>
          <w:rFonts w:cs="Arial"/>
          <w:sz w:val="22"/>
          <w:szCs w:val="22"/>
          <w:lang w:val="sl-SI"/>
        </w:rPr>
        <w:t xml:space="preserve">dodatek za pripravljenost in </w:t>
      </w:r>
    </w:p>
    <w:p w14:paraId="3741DEFA" w14:textId="7E3195FF" w:rsidR="00C06693" w:rsidRPr="00586B72" w:rsidRDefault="00C06693" w:rsidP="007B6F1A">
      <w:pPr>
        <w:pStyle w:val="Odstavekseznama"/>
        <w:numPr>
          <w:ilvl w:val="0"/>
          <w:numId w:val="4"/>
        </w:numPr>
        <w:autoSpaceDE w:val="0"/>
        <w:autoSpaceDN w:val="0"/>
        <w:adjustRightInd w:val="0"/>
        <w:spacing w:line="260" w:lineRule="exact"/>
        <w:jc w:val="both"/>
        <w:rPr>
          <w:rFonts w:cs="Arial"/>
          <w:sz w:val="22"/>
          <w:szCs w:val="22"/>
          <w:lang w:val="sl-SI"/>
        </w:rPr>
      </w:pPr>
      <w:r w:rsidRPr="00586B72">
        <w:rPr>
          <w:rFonts w:cs="Arial"/>
          <w:sz w:val="22"/>
          <w:szCs w:val="22"/>
          <w:lang w:val="sl-SI"/>
        </w:rPr>
        <w:t xml:space="preserve">dodatke za prepovedi in omejitve. </w:t>
      </w:r>
    </w:p>
    <w:p w14:paraId="33F9C070" w14:textId="77777777" w:rsidR="001F2AEA" w:rsidRPr="00DA15B4" w:rsidRDefault="001F2AEA" w:rsidP="001F2AEA">
      <w:pPr>
        <w:pStyle w:val="Odstavekseznama"/>
        <w:spacing w:line="260" w:lineRule="exact"/>
        <w:ind w:left="426"/>
        <w:jc w:val="both"/>
        <w:rPr>
          <w:rFonts w:cs="Arial"/>
          <w:sz w:val="22"/>
          <w:szCs w:val="22"/>
          <w:highlight w:val="yellow"/>
          <w:lang w:val="sl-SI"/>
        </w:rPr>
      </w:pPr>
    </w:p>
    <w:p w14:paraId="7D6BF346" w14:textId="77777777" w:rsidR="00F67189" w:rsidRDefault="00F67189" w:rsidP="00A44E32">
      <w:pPr>
        <w:spacing w:line="260" w:lineRule="exact"/>
        <w:jc w:val="both"/>
        <w:rPr>
          <w:rFonts w:cs="Arial"/>
          <w:sz w:val="22"/>
          <w:szCs w:val="22"/>
          <w:lang w:val="sl-SI"/>
        </w:rPr>
      </w:pPr>
    </w:p>
    <w:p w14:paraId="67C0740B" w14:textId="77777777" w:rsidR="00F67189" w:rsidRDefault="00F67189" w:rsidP="00A44E32">
      <w:pPr>
        <w:spacing w:line="260" w:lineRule="exact"/>
        <w:jc w:val="both"/>
        <w:rPr>
          <w:rFonts w:cs="Arial"/>
          <w:sz w:val="22"/>
          <w:szCs w:val="22"/>
          <w:lang w:val="sl-SI"/>
        </w:rPr>
      </w:pPr>
    </w:p>
    <w:p w14:paraId="16D5ECFE" w14:textId="3160C05D" w:rsidR="00714654" w:rsidRPr="00A02188" w:rsidRDefault="001F2AEA" w:rsidP="00A44E32">
      <w:pPr>
        <w:spacing w:line="260" w:lineRule="exact"/>
        <w:jc w:val="both"/>
        <w:rPr>
          <w:rFonts w:cs="Arial"/>
          <w:sz w:val="22"/>
          <w:szCs w:val="22"/>
          <w:lang w:val="sl-SI"/>
        </w:rPr>
      </w:pPr>
      <w:r w:rsidRPr="00A02188">
        <w:rPr>
          <w:rFonts w:cs="Arial"/>
          <w:sz w:val="22"/>
          <w:szCs w:val="22"/>
          <w:lang w:val="sl-SI"/>
        </w:rPr>
        <w:lastRenderedPageBreak/>
        <w:t>Poleg navedenih</w:t>
      </w:r>
      <w:r w:rsidR="007B6F1A" w:rsidRPr="00A02188">
        <w:rPr>
          <w:rFonts w:cs="Arial"/>
          <w:sz w:val="22"/>
          <w:szCs w:val="22"/>
          <w:lang w:val="sl-SI"/>
        </w:rPr>
        <w:t xml:space="preserve"> </w:t>
      </w:r>
      <w:r w:rsidR="00E973E2" w:rsidRPr="00A02188">
        <w:rPr>
          <w:rFonts w:cs="Arial"/>
          <w:sz w:val="22"/>
          <w:szCs w:val="22"/>
          <w:lang w:val="sl-SI"/>
        </w:rPr>
        <w:t>podro</w:t>
      </w:r>
      <w:r w:rsidR="004401AB" w:rsidRPr="00A02188">
        <w:rPr>
          <w:rFonts w:cs="Arial"/>
          <w:sz w:val="22"/>
          <w:szCs w:val="22"/>
          <w:lang w:val="sl-SI"/>
        </w:rPr>
        <w:t>č</w:t>
      </w:r>
      <w:r w:rsidR="00E973E2" w:rsidRPr="00A02188">
        <w:rPr>
          <w:rFonts w:cs="Arial"/>
          <w:sz w:val="22"/>
          <w:szCs w:val="22"/>
          <w:lang w:val="sl-SI"/>
        </w:rPr>
        <w:t>ni predpisi urejajo</w:t>
      </w:r>
      <w:r w:rsidR="00714654" w:rsidRPr="00A02188">
        <w:rPr>
          <w:rFonts w:cs="Arial"/>
          <w:sz w:val="22"/>
          <w:szCs w:val="22"/>
          <w:lang w:val="sl-SI"/>
        </w:rPr>
        <w:t>:</w:t>
      </w:r>
    </w:p>
    <w:p w14:paraId="65E15E2D" w14:textId="11EB826D" w:rsidR="00714654" w:rsidRPr="00A02188" w:rsidRDefault="001F2AEA" w:rsidP="00714654">
      <w:pPr>
        <w:pStyle w:val="Odstavekseznama"/>
        <w:numPr>
          <w:ilvl w:val="0"/>
          <w:numId w:val="4"/>
        </w:numPr>
        <w:spacing w:line="260" w:lineRule="exact"/>
        <w:jc w:val="both"/>
        <w:rPr>
          <w:rFonts w:ascii="Times New Roman" w:hAnsi="Times New Roman"/>
          <w:color w:val="000000" w:themeColor="text1"/>
          <w:lang w:val="sl-SI" w:eastAsia="sl-SI"/>
        </w:rPr>
      </w:pPr>
      <w:r w:rsidRPr="00A02188">
        <w:rPr>
          <w:rFonts w:cs="Arial"/>
          <w:sz w:val="22"/>
          <w:szCs w:val="22"/>
          <w:lang w:val="sl-SI"/>
        </w:rPr>
        <w:t>dodatek za stalnost, ki ga prejemajo policisti, vojaki, uradniki finančne uprave, pravosodni policisti in gasilci</w:t>
      </w:r>
      <w:r w:rsidR="00714654" w:rsidRPr="00A02188">
        <w:rPr>
          <w:rFonts w:cs="Arial"/>
          <w:sz w:val="22"/>
          <w:szCs w:val="22"/>
          <w:lang w:val="sl-SI"/>
        </w:rPr>
        <w:t>,</w:t>
      </w:r>
    </w:p>
    <w:p w14:paraId="5C3FA8A7" w14:textId="4875D76A" w:rsidR="001F2AEA" w:rsidRPr="00A02188" w:rsidRDefault="001F2AEA" w:rsidP="00714654">
      <w:pPr>
        <w:pStyle w:val="Odstavekseznama"/>
        <w:numPr>
          <w:ilvl w:val="0"/>
          <w:numId w:val="4"/>
        </w:numPr>
        <w:spacing w:line="260" w:lineRule="exact"/>
        <w:jc w:val="both"/>
        <w:rPr>
          <w:rFonts w:ascii="Times New Roman" w:hAnsi="Times New Roman"/>
          <w:color w:val="000000" w:themeColor="text1"/>
          <w:lang w:val="sl-SI" w:eastAsia="sl-SI"/>
        </w:rPr>
      </w:pPr>
      <w:r w:rsidRPr="00A02188">
        <w:rPr>
          <w:rFonts w:cs="Arial"/>
          <w:sz w:val="22"/>
          <w:szCs w:val="22"/>
          <w:lang w:val="sl-SI"/>
        </w:rPr>
        <w:t>dodatek za prepoved stavke za policiste in vojaške osebe</w:t>
      </w:r>
      <w:r w:rsidR="00714654" w:rsidRPr="00A02188">
        <w:rPr>
          <w:rFonts w:cs="Arial"/>
          <w:sz w:val="22"/>
          <w:szCs w:val="22"/>
          <w:lang w:val="sl-SI"/>
        </w:rPr>
        <w:t>,</w:t>
      </w:r>
    </w:p>
    <w:p w14:paraId="6BD5D120" w14:textId="16C60DF3" w:rsidR="00714654" w:rsidRPr="00A02188" w:rsidRDefault="00714654" w:rsidP="00714654">
      <w:pPr>
        <w:pStyle w:val="Odstavekseznama"/>
        <w:numPr>
          <w:ilvl w:val="0"/>
          <w:numId w:val="4"/>
        </w:numPr>
        <w:spacing w:line="260" w:lineRule="exact"/>
        <w:jc w:val="both"/>
        <w:rPr>
          <w:rFonts w:ascii="Times New Roman" w:hAnsi="Times New Roman"/>
          <w:color w:val="000000" w:themeColor="text1"/>
          <w:lang w:val="sl-SI" w:eastAsia="sl-SI"/>
        </w:rPr>
      </w:pPr>
      <w:r w:rsidRPr="00A02188">
        <w:rPr>
          <w:rFonts w:cs="Arial"/>
          <w:sz w:val="22"/>
          <w:szCs w:val="22"/>
          <w:lang w:val="sl-SI"/>
        </w:rPr>
        <w:t>dodatek za dosegljivost za pri</w:t>
      </w:r>
      <w:r w:rsidR="00E25E1E" w:rsidRPr="00A02188">
        <w:rPr>
          <w:rFonts w:cs="Arial"/>
          <w:sz w:val="22"/>
          <w:szCs w:val="22"/>
          <w:lang w:val="sl-SI"/>
        </w:rPr>
        <w:t>p</w:t>
      </w:r>
      <w:r w:rsidRPr="00A02188">
        <w:rPr>
          <w:rFonts w:cs="Arial"/>
          <w:sz w:val="22"/>
          <w:szCs w:val="22"/>
          <w:lang w:val="sl-SI"/>
        </w:rPr>
        <w:t>adnike Slovenske vojske,</w:t>
      </w:r>
    </w:p>
    <w:p w14:paraId="3955C32C" w14:textId="3882EF2A" w:rsidR="00714654" w:rsidRPr="00A02188" w:rsidRDefault="00714654" w:rsidP="00714654">
      <w:pPr>
        <w:pStyle w:val="Odstavekseznama"/>
        <w:numPr>
          <w:ilvl w:val="0"/>
          <w:numId w:val="4"/>
        </w:numPr>
        <w:spacing w:line="260" w:lineRule="exact"/>
        <w:jc w:val="both"/>
        <w:rPr>
          <w:rFonts w:ascii="Times New Roman" w:hAnsi="Times New Roman"/>
          <w:color w:val="000000" w:themeColor="text1"/>
          <w:lang w:val="sl-SI" w:eastAsia="sl-SI"/>
        </w:rPr>
      </w:pPr>
      <w:r w:rsidRPr="00A02188">
        <w:rPr>
          <w:rFonts w:cs="Arial"/>
          <w:sz w:val="22"/>
          <w:szCs w:val="22"/>
          <w:lang w:val="sl-SI"/>
        </w:rPr>
        <w:t>dodatek na zaupanje poslanca.</w:t>
      </w:r>
    </w:p>
    <w:p w14:paraId="121DDD6D" w14:textId="15766B7D" w:rsidR="00714654" w:rsidRPr="00DA15B4" w:rsidRDefault="00714654" w:rsidP="00714654">
      <w:pPr>
        <w:spacing w:line="260" w:lineRule="exact"/>
        <w:jc w:val="both"/>
        <w:rPr>
          <w:rFonts w:ascii="Times New Roman" w:hAnsi="Times New Roman"/>
          <w:color w:val="000000" w:themeColor="text1"/>
          <w:highlight w:val="yellow"/>
          <w:lang w:val="sl-SI" w:eastAsia="sl-SI"/>
        </w:rPr>
      </w:pPr>
    </w:p>
    <w:p w14:paraId="7B06669C" w14:textId="654E9945" w:rsidR="00714654" w:rsidRPr="00F24762" w:rsidRDefault="00714654" w:rsidP="00714654">
      <w:pPr>
        <w:spacing w:line="260" w:lineRule="exact"/>
        <w:jc w:val="both"/>
        <w:rPr>
          <w:rFonts w:cs="Arial"/>
          <w:sz w:val="22"/>
          <w:szCs w:val="22"/>
          <w:lang w:val="sl-SI"/>
        </w:rPr>
      </w:pPr>
      <w:r w:rsidRPr="00F24762">
        <w:rPr>
          <w:rFonts w:cs="Arial"/>
          <w:sz w:val="22"/>
          <w:szCs w:val="22"/>
          <w:lang w:val="sl-SI"/>
        </w:rPr>
        <w:t>Interv</w:t>
      </w:r>
      <w:r w:rsidR="00E25E1E" w:rsidRPr="00F24762">
        <w:rPr>
          <w:rFonts w:cs="Arial"/>
          <w:sz w:val="22"/>
          <w:szCs w:val="22"/>
          <w:lang w:val="sl-SI"/>
        </w:rPr>
        <w:t xml:space="preserve">entna zakonodaja </w:t>
      </w:r>
      <w:r w:rsidR="00586B72">
        <w:rPr>
          <w:rFonts w:cs="Arial"/>
          <w:sz w:val="22"/>
          <w:szCs w:val="22"/>
          <w:lang w:val="sl-SI"/>
        </w:rPr>
        <w:t xml:space="preserve">je </w:t>
      </w:r>
      <w:r w:rsidR="00E25E1E" w:rsidRPr="00F24762">
        <w:rPr>
          <w:rFonts w:cs="Arial"/>
          <w:sz w:val="22"/>
          <w:szCs w:val="22"/>
          <w:lang w:val="sl-SI"/>
        </w:rPr>
        <w:t>določ</w:t>
      </w:r>
      <w:r w:rsidR="00586B72">
        <w:rPr>
          <w:rFonts w:cs="Arial"/>
          <w:sz w:val="22"/>
          <w:szCs w:val="22"/>
          <w:lang w:val="sl-SI"/>
        </w:rPr>
        <w:t>ila še</w:t>
      </w:r>
      <w:r w:rsidR="00E25E1E" w:rsidRPr="00F24762">
        <w:rPr>
          <w:rFonts w:cs="Arial"/>
          <w:sz w:val="22"/>
          <w:szCs w:val="22"/>
          <w:lang w:val="sl-SI"/>
        </w:rPr>
        <w:t xml:space="preserve"> dodatke povezane s pojavom epidemije </w:t>
      </w:r>
      <w:r w:rsidR="00077751" w:rsidRPr="00F24762">
        <w:rPr>
          <w:rFonts w:cs="Arial"/>
          <w:sz w:val="22"/>
          <w:szCs w:val="22"/>
          <w:lang w:val="sl-SI"/>
        </w:rPr>
        <w:t>covid</w:t>
      </w:r>
      <w:r w:rsidR="00E25E1E" w:rsidRPr="00F24762">
        <w:rPr>
          <w:rFonts w:cs="Arial"/>
          <w:sz w:val="22"/>
          <w:szCs w:val="22"/>
          <w:lang w:val="sl-SI"/>
        </w:rPr>
        <w:t xml:space="preserve">-19 ter dodatke na podlagi nujnih </w:t>
      </w:r>
      <w:r w:rsidR="00586B72" w:rsidRPr="00F24762">
        <w:rPr>
          <w:rFonts w:cs="Arial"/>
          <w:sz w:val="22"/>
          <w:szCs w:val="22"/>
          <w:lang w:val="sl-SI"/>
        </w:rPr>
        <w:t>ukrep</w:t>
      </w:r>
      <w:r w:rsidR="00586B72">
        <w:rPr>
          <w:rFonts w:cs="Arial"/>
          <w:sz w:val="22"/>
          <w:szCs w:val="22"/>
          <w:lang w:val="sl-SI"/>
        </w:rPr>
        <w:t>ov</w:t>
      </w:r>
      <w:r w:rsidR="00E25E1E" w:rsidRPr="00F24762">
        <w:rPr>
          <w:rFonts w:cs="Arial"/>
          <w:sz w:val="22"/>
          <w:szCs w:val="22"/>
          <w:lang w:val="sl-SI"/>
        </w:rPr>
        <w:t xml:space="preserve"> za zagotovitev stabilnosti zdravstvenega sistema (dodatek za izbiro specializacije iz družinske medicine, dodatek za povečan obseg dela in posebne obremenitve ter dodate</w:t>
      </w:r>
      <w:r w:rsidR="00077751" w:rsidRPr="00F24762">
        <w:rPr>
          <w:rFonts w:cs="Arial"/>
          <w:sz w:val="22"/>
          <w:szCs w:val="22"/>
          <w:lang w:val="sl-SI"/>
        </w:rPr>
        <w:t>k</w:t>
      </w:r>
      <w:r w:rsidR="00E25E1E" w:rsidRPr="00F24762">
        <w:rPr>
          <w:rFonts w:cs="Arial"/>
          <w:sz w:val="22"/>
          <w:szCs w:val="22"/>
          <w:lang w:val="sl-SI"/>
        </w:rPr>
        <w:t xml:space="preserve"> za posebne pogoje dela na območjih občin z nižjo razvitostjo).</w:t>
      </w:r>
    </w:p>
    <w:p w14:paraId="6AE23FCB" w14:textId="77777777" w:rsidR="001F2AEA" w:rsidRPr="00DA15B4" w:rsidRDefault="001F2AEA" w:rsidP="00A44E32">
      <w:pPr>
        <w:spacing w:line="260" w:lineRule="exact"/>
        <w:jc w:val="both"/>
        <w:rPr>
          <w:rFonts w:ascii="Times New Roman" w:hAnsi="Times New Roman"/>
          <w:color w:val="000000" w:themeColor="text1"/>
          <w:highlight w:val="yellow"/>
          <w:lang w:val="sl-SI" w:eastAsia="sl-SI"/>
        </w:rPr>
      </w:pPr>
    </w:p>
    <w:bookmarkEnd w:id="26"/>
    <w:p w14:paraId="165E10AD" w14:textId="15D455C6" w:rsidR="00FA74CC" w:rsidRDefault="00AF7A0D" w:rsidP="00A44E32">
      <w:pPr>
        <w:spacing w:line="260" w:lineRule="exact"/>
        <w:jc w:val="both"/>
        <w:rPr>
          <w:rFonts w:cstheme="minorHAnsi"/>
          <w:sz w:val="22"/>
          <w:szCs w:val="22"/>
          <w:lang w:val="sl-SI" w:eastAsia="sl-SI"/>
        </w:rPr>
      </w:pPr>
      <w:r w:rsidRPr="006F18ED">
        <w:rPr>
          <w:rFonts w:cstheme="minorHAnsi"/>
          <w:sz w:val="22"/>
          <w:szCs w:val="22"/>
          <w:lang w:val="sl-SI" w:eastAsia="sl-SI"/>
        </w:rPr>
        <w:t>Izplačila dodatkov za l</w:t>
      </w:r>
      <w:r w:rsidR="0084419B" w:rsidRPr="006F18ED">
        <w:rPr>
          <w:rFonts w:cstheme="minorHAnsi"/>
          <w:sz w:val="22"/>
          <w:szCs w:val="22"/>
          <w:lang w:val="sl-SI" w:eastAsia="sl-SI"/>
        </w:rPr>
        <w:t>et</w:t>
      </w:r>
      <w:r w:rsidRPr="006F18ED">
        <w:rPr>
          <w:rFonts w:cstheme="minorHAnsi"/>
          <w:sz w:val="22"/>
          <w:szCs w:val="22"/>
          <w:lang w:val="sl-SI" w:eastAsia="sl-SI"/>
        </w:rPr>
        <w:t>o</w:t>
      </w:r>
      <w:r w:rsidR="0084419B" w:rsidRPr="006F18ED">
        <w:rPr>
          <w:rFonts w:cstheme="minorHAnsi"/>
          <w:sz w:val="22"/>
          <w:szCs w:val="22"/>
          <w:lang w:val="sl-SI" w:eastAsia="sl-SI"/>
        </w:rPr>
        <w:t xml:space="preserve"> 202</w:t>
      </w:r>
      <w:r w:rsidR="00596600" w:rsidRPr="006F18ED">
        <w:rPr>
          <w:rFonts w:cstheme="minorHAnsi"/>
          <w:sz w:val="22"/>
          <w:szCs w:val="22"/>
          <w:lang w:val="sl-SI" w:eastAsia="sl-SI"/>
        </w:rPr>
        <w:t>4</w:t>
      </w:r>
      <w:r w:rsidR="0084419B" w:rsidRPr="006F18ED">
        <w:rPr>
          <w:rFonts w:cstheme="minorHAnsi"/>
          <w:sz w:val="22"/>
          <w:szCs w:val="22"/>
          <w:lang w:val="sl-SI" w:eastAsia="sl-SI"/>
        </w:rPr>
        <w:t xml:space="preserve"> </w:t>
      </w:r>
      <w:r w:rsidRPr="006F18ED">
        <w:rPr>
          <w:rFonts w:cstheme="minorHAnsi"/>
          <w:sz w:val="22"/>
          <w:szCs w:val="22"/>
          <w:lang w:val="sl-SI" w:eastAsia="sl-SI"/>
        </w:rPr>
        <w:t xml:space="preserve">so </w:t>
      </w:r>
      <w:r w:rsidR="0084419B" w:rsidRPr="006F18ED">
        <w:rPr>
          <w:rFonts w:cstheme="minorHAnsi"/>
          <w:sz w:val="22"/>
          <w:szCs w:val="22"/>
          <w:lang w:val="sl-SI" w:eastAsia="sl-SI"/>
        </w:rPr>
        <w:t xml:space="preserve">znašala </w:t>
      </w:r>
      <w:r w:rsidR="0022771C" w:rsidRPr="006F18ED">
        <w:rPr>
          <w:rFonts w:cstheme="minorHAnsi"/>
          <w:sz w:val="22"/>
          <w:szCs w:val="22"/>
          <w:lang w:val="sl-SI" w:eastAsia="sl-SI"/>
        </w:rPr>
        <w:t>4</w:t>
      </w:r>
      <w:r w:rsidR="00596600" w:rsidRPr="006F18ED">
        <w:rPr>
          <w:rFonts w:cstheme="minorHAnsi"/>
          <w:sz w:val="22"/>
          <w:szCs w:val="22"/>
          <w:lang w:val="sl-SI" w:eastAsia="sl-SI"/>
        </w:rPr>
        <w:t>8</w:t>
      </w:r>
      <w:r w:rsidR="006F18ED" w:rsidRPr="006F18ED">
        <w:rPr>
          <w:rFonts w:cstheme="minorHAnsi"/>
          <w:sz w:val="22"/>
          <w:szCs w:val="22"/>
          <w:lang w:val="sl-SI" w:eastAsia="sl-SI"/>
        </w:rPr>
        <w:t>1</w:t>
      </w:r>
      <w:r w:rsidR="009F4D59" w:rsidRPr="006F18ED">
        <w:rPr>
          <w:rFonts w:cstheme="minorHAnsi"/>
          <w:sz w:val="22"/>
          <w:szCs w:val="22"/>
          <w:lang w:val="sl-SI" w:eastAsia="sl-SI"/>
        </w:rPr>
        <w:t>,</w:t>
      </w:r>
      <w:r w:rsidR="006F18ED" w:rsidRPr="006F18ED">
        <w:rPr>
          <w:rFonts w:cstheme="minorHAnsi"/>
          <w:sz w:val="22"/>
          <w:szCs w:val="22"/>
          <w:lang w:val="sl-SI" w:eastAsia="sl-SI"/>
        </w:rPr>
        <w:t>0</w:t>
      </w:r>
      <w:r w:rsidR="0084419B" w:rsidRPr="006F18ED">
        <w:rPr>
          <w:rFonts w:cstheme="minorHAnsi"/>
          <w:sz w:val="22"/>
          <w:szCs w:val="22"/>
          <w:lang w:val="sl-SI" w:eastAsia="sl-SI"/>
        </w:rPr>
        <w:t xml:space="preserve"> mio </w:t>
      </w:r>
      <w:r w:rsidR="0022771C" w:rsidRPr="006F18ED">
        <w:rPr>
          <w:rFonts w:cstheme="minorHAnsi"/>
          <w:sz w:val="22"/>
          <w:szCs w:val="22"/>
          <w:lang w:val="sl-SI" w:eastAsia="sl-SI"/>
        </w:rPr>
        <w:t>EUR</w:t>
      </w:r>
      <w:r w:rsidR="0084419B" w:rsidRPr="006F18ED">
        <w:rPr>
          <w:rFonts w:cstheme="minorHAnsi"/>
          <w:sz w:val="22"/>
          <w:szCs w:val="22"/>
          <w:lang w:val="sl-SI" w:eastAsia="sl-SI"/>
        </w:rPr>
        <w:t xml:space="preserve">, kar je </w:t>
      </w:r>
      <w:r w:rsidR="0022771C" w:rsidRPr="006F18ED">
        <w:rPr>
          <w:rFonts w:cstheme="minorHAnsi"/>
          <w:sz w:val="22"/>
          <w:szCs w:val="22"/>
          <w:lang w:val="sl-SI" w:eastAsia="sl-SI"/>
        </w:rPr>
        <w:t xml:space="preserve">za </w:t>
      </w:r>
      <w:r w:rsidR="00596600" w:rsidRPr="006F18ED">
        <w:rPr>
          <w:rFonts w:cstheme="minorHAnsi"/>
          <w:sz w:val="22"/>
          <w:szCs w:val="22"/>
          <w:lang w:val="sl-SI" w:eastAsia="sl-SI"/>
        </w:rPr>
        <w:t>2</w:t>
      </w:r>
      <w:r w:rsidR="009F4D59" w:rsidRPr="006F18ED">
        <w:rPr>
          <w:rFonts w:cstheme="minorHAnsi"/>
          <w:sz w:val="22"/>
          <w:szCs w:val="22"/>
          <w:lang w:val="sl-SI" w:eastAsia="sl-SI"/>
        </w:rPr>
        <w:t>,</w:t>
      </w:r>
      <w:r w:rsidR="0074135F" w:rsidRPr="006F18ED">
        <w:rPr>
          <w:rFonts w:cstheme="minorHAnsi"/>
          <w:sz w:val="22"/>
          <w:szCs w:val="22"/>
          <w:lang w:val="sl-SI" w:eastAsia="sl-SI"/>
        </w:rPr>
        <w:t>1</w:t>
      </w:r>
      <w:r w:rsidR="009F4D59" w:rsidRPr="006F18ED">
        <w:rPr>
          <w:rFonts w:cstheme="minorHAnsi"/>
          <w:color w:val="FF0000"/>
          <w:sz w:val="22"/>
          <w:szCs w:val="22"/>
          <w:lang w:val="sl-SI" w:eastAsia="sl-SI"/>
        </w:rPr>
        <w:t> </w:t>
      </w:r>
      <w:r w:rsidR="009F4D59" w:rsidRPr="006F18ED">
        <w:rPr>
          <w:rFonts w:cstheme="minorHAnsi"/>
          <w:color w:val="000000" w:themeColor="text1"/>
          <w:sz w:val="22"/>
          <w:szCs w:val="22"/>
          <w:lang w:val="sl-SI" w:eastAsia="sl-SI"/>
        </w:rPr>
        <w:t xml:space="preserve">% </w:t>
      </w:r>
      <w:r w:rsidR="00FA74CC" w:rsidRPr="006F18ED">
        <w:rPr>
          <w:rFonts w:cstheme="minorHAnsi"/>
          <w:color w:val="000000" w:themeColor="text1"/>
          <w:sz w:val="22"/>
          <w:szCs w:val="22"/>
          <w:lang w:val="sl-SI" w:eastAsia="sl-SI"/>
        </w:rPr>
        <w:t>več</w:t>
      </w:r>
      <w:r w:rsidR="0084419B" w:rsidRPr="006F18ED">
        <w:rPr>
          <w:rFonts w:cstheme="minorHAnsi"/>
          <w:sz w:val="22"/>
          <w:szCs w:val="22"/>
          <w:lang w:val="sl-SI" w:eastAsia="sl-SI"/>
        </w:rPr>
        <w:t xml:space="preserve"> kot </w:t>
      </w:r>
      <w:r w:rsidR="00F42548" w:rsidRPr="006F18ED">
        <w:rPr>
          <w:rFonts w:cstheme="minorHAnsi"/>
          <w:sz w:val="22"/>
          <w:szCs w:val="22"/>
          <w:lang w:val="sl-SI" w:eastAsia="sl-SI"/>
        </w:rPr>
        <w:t xml:space="preserve">za </w:t>
      </w:r>
      <w:r w:rsidR="0084419B" w:rsidRPr="006F18ED">
        <w:rPr>
          <w:rFonts w:cstheme="minorHAnsi"/>
          <w:sz w:val="22"/>
          <w:szCs w:val="22"/>
          <w:lang w:val="sl-SI" w:eastAsia="sl-SI"/>
        </w:rPr>
        <w:t>let</w:t>
      </w:r>
      <w:r w:rsidR="00F42548" w:rsidRPr="006F18ED">
        <w:rPr>
          <w:rFonts w:cstheme="minorHAnsi"/>
          <w:sz w:val="22"/>
          <w:szCs w:val="22"/>
          <w:lang w:val="sl-SI" w:eastAsia="sl-SI"/>
        </w:rPr>
        <w:t>o</w:t>
      </w:r>
      <w:r w:rsidR="0084419B" w:rsidRPr="006F18ED">
        <w:rPr>
          <w:rFonts w:cstheme="minorHAnsi"/>
          <w:sz w:val="22"/>
          <w:szCs w:val="22"/>
          <w:lang w:val="sl-SI" w:eastAsia="sl-SI"/>
        </w:rPr>
        <w:t xml:space="preserve"> 202</w:t>
      </w:r>
      <w:r w:rsidR="00596600" w:rsidRPr="006F18ED">
        <w:rPr>
          <w:rFonts w:cstheme="minorHAnsi"/>
          <w:sz w:val="22"/>
          <w:szCs w:val="22"/>
          <w:lang w:val="sl-SI" w:eastAsia="sl-SI"/>
        </w:rPr>
        <w:t>3</w:t>
      </w:r>
      <w:r w:rsidR="0022771C" w:rsidRPr="006F18ED">
        <w:rPr>
          <w:rFonts w:cstheme="minorHAnsi"/>
          <w:sz w:val="22"/>
          <w:szCs w:val="22"/>
          <w:lang w:val="sl-SI" w:eastAsia="sl-SI"/>
        </w:rPr>
        <w:t>.</w:t>
      </w:r>
    </w:p>
    <w:p w14:paraId="1265DAAF" w14:textId="6883281D" w:rsidR="00DD3331" w:rsidRDefault="00DD3331" w:rsidP="00A44E32">
      <w:pPr>
        <w:spacing w:line="260" w:lineRule="exact"/>
        <w:jc w:val="both"/>
        <w:rPr>
          <w:rFonts w:cstheme="minorHAnsi"/>
          <w:sz w:val="22"/>
          <w:szCs w:val="22"/>
          <w:lang w:val="sl-SI" w:eastAsia="sl-SI"/>
        </w:rPr>
      </w:pPr>
    </w:p>
    <w:p w14:paraId="3DAF93DA" w14:textId="15663AA3" w:rsidR="00DD3331" w:rsidRPr="00B6697C" w:rsidRDefault="00DD3331" w:rsidP="00DD3331">
      <w:pPr>
        <w:spacing w:line="260" w:lineRule="exact"/>
        <w:jc w:val="both"/>
        <w:rPr>
          <w:rFonts w:cs="Arial"/>
          <w:sz w:val="22"/>
          <w:szCs w:val="22"/>
          <w:lang w:val="sl-SI"/>
        </w:rPr>
      </w:pPr>
      <w:r w:rsidRPr="00B6697C">
        <w:rPr>
          <w:rFonts w:cs="Arial"/>
          <w:sz w:val="22"/>
          <w:szCs w:val="22"/>
          <w:lang w:val="sl-SI"/>
        </w:rPr>
        <w:t xml:space="preserve">Na rast mase izplačil dodatkov </w:t>
      </w:r>
      <w:r w:rsidR="007B5B49">
        <w:rPr>
          <w:rFonts w:cs="Arial"/>
          <w:sz w:val="22"/>
          <w:szCs w:val="22"/>
          <w:lang w:val="sl-SI"/>
        </w:rPr>
        <w:t>je</w:t>
      </w:r>
      <w:r w:rsidRPr="00B6697C">
        <w:rPr>
          <w:rFonts w:cs="Arial"/>
          <w:sz w:val="22"/>
          <w:szCs w:val="22"/>
          <w:lang w:val="sl-SI"/>
        </w:rPr>
        <w:t xml:space="preserve"> vplival</w:t>
      </w:r>
      <w:r w:rsidR="007B5B49">
        <w:rPr>
          <w:rFonts w:cs="Arial"/>
          <w:sz w:val="22"/>
          <w:szCs w:val="22"/>
          <w:lang w:val="sl-SI"/>
        </w:rPr>
        <w:t>o</w:t>
      </w:r>
      <w:r w:rsidRPr="00B6697C">
        <w:rPr>
          <w:rFonts w:cs="Arial"/>
          <w:sz w:val="22"/>
          <w:szCs w:val="22"/>
          <w:lang w:val="sl-SI"/>
        </w:rPr>
        <w:t xml:space="preserve"> višanje vrednosti plačnih razredov plačne lestvice v </w:t>
      </w:r>
      <w:r w:rsidR="00586B72">
        <w:rPr>
          <w:rFonts w:cs="Arial"/>
          <w:sz w:val="22"/>
          <w:szCs w:val="22"/>
          <w:lang w:val="sl-SI"/>
        </w:rPr>
        <w:t>juniju</w:t>
      </w:r>
      <w:r w:rsidRPr="00B6697C">
        <w:rPr>
          <w:rFonts w:cs="Arial"/>
          <w:sz w:val="22"/>
          <w:szCs w:val="22"/>
          <w:lang w:val="sl-SI"/>
        </w:rPr>
        <w:t xml:space="preserve"> 202</w:t>
      </w:r>
      <w:r w:rsidR="00586B72">
        <w:rPr>
          <w:rFonts w:cs="Arial"/>
          <w:sz w:val="22"/>
          <w:szCs w:val="22"/>
          <w:lang w:val="sl-SI"/>
        </w:rPr>
        <w:t>4</w:t>
      </w:r>
      <w:r w:rsidRPr="00B6697C">
        <w:rPr>
          <w:rFonts w:cs="Arial"/>
          <w:sz w:val="22"/>
          <w:szCs w:val="22"/>
          <w:lang w:val="sl-SI"/>
        </w:rPr>
        <w:t>, saj so bila posledično višja tudi izplačila dodatkov, ki se obračunajo od osnovne plače (na primer dodatek za delovno dobo</w:t>
      </w:r>
      <w:r w:rsidR="007B5B49">
        <w:rPr>
          <w:rFonts w:cs="Arial"/>
          <w:sz w:val="22"/>
          <w:szCs w:val="22"/>
          <w:lang w:val="sl-SI"/>
        </w:rPr>
        <w:t>), povišali pa so se tudi dodatki, ki se izplačujejo v nominalnih zneskih (za enak odstotek, kot so se povišale vrednost plačnih razredov v juniju 2024)</w:t>
      </w:r>
      <w:r w:rsidRPr="00B6697C">
        <w:rPr>
          <w:rFonts w:cs="Arial"/>
          <w:sz w:val="22"/>
          <w:szCs w:val="22"/>
          <w:lang w:val="sl-SI"/>
        </w:rPr>
        <w:t>.</w:t>
      </w:r>
    </w:p>
    <w:p w14:paraId="0AA6D7C0" w14:textId="77777777" w:rsidR="00DD3331" w:rsidRPr="00FA74CC" w:rsidRDefault="00DD3331" w:rsidP="00A44E32">
      <w:pPr>
        <w:spacing w:line="260" w:lineRule="exact"/>
        <w:jc w:val="both"/>
        <w:rPr>
          <w:rFonts w:cstheme="minorHAnsi"/>
          <w:sz w:val="22"/>
          <w:szCs w:val="22"/>
          <w:lang w:val="sl-SI" w:eastAsia="sl-SI"/>
        </w:rPr>
      </w:pPr>
    </w:p>
    <w:p w14:paraId="79C865A2" w14:textId="729DE45D" w:rsidR="00E2557D" w:rsidRPr="004577BB" w:rsidRDefault="00730212" w:rsidP="00A44E32">
      <w:pPr>
        <w:spacing w:line="260" w:lineRule="exact"/>
        <w:jc w:val="both"/>
        <w:rPr>
          <w:rFonts w:cstheme="minorHAnsi"/>
          <w:sz w:val="22"/>
          <w:szCs w:val="22"/>
          <w:lang w:val="sl-SI" w:eastAsia="sl-SI"/>
        </w:rPr>
      </w:pPr>
      <w:r>
        <w:rPr>
          <w:rFonts w:cstheme="minorHAnsi"/>
          <w:sz w:val="22"/>
          <w:szCs w:val="22"/>
          <w:lang w:val="sl-SI" w:eastAsia="sl-SI"/>
        </w:rPr>
        <w:t>N</w:t>
      </w:r>
      <w:r w:rsidR="0016791A" w:rsidRPr="002F39FC">
        <w:rPr>
          <w:rFonts w:cstheme="minorHAnsi"/>
          <w:sz w:val="22"/>
          <w:szCs w:val="22"/>
          <w:lang w:val="sl-SI" w:eastAsia="sl-SI"/>
        </w:rPr>
        <w:t xml:space="preserve">ajvečji delež </w:t>
      </w:r>
      <w:r>
        <w:rPr>
          <w:rFonts w:cstheme="minorHAnsi"/>
          <w:sz w:val="22"/>
          <w:szCs w:val="22"/>
          <w:lang w:val="sl-SI" w:eastAsia="sl-SI"/>
        </w:rPr>
        <w:t>v</w:t>
      </w:r>
      <w:r w:rsidRPr="002F39FC">
        <w:rPr>
          <w:rFonts w:cstheme="minorHAnsi"/>
          <w:sz w:val="22"/>
          <w:szCs w:val="22"/>
          <w:lang w:val="sl-SI" w:eastAsia="sl-SI"/>
        </w:rPr>
        <w:t xml:space="preserve"> skupni masi izplačil dodatkov </w:t>
      </w:r>
      <w:r w:rsidR="0016791A" w:rsidRPr="002F39FC">
        <w:rPr>
          <w:rFonts w:cstheme="minorHAnsi"/>
          <w:sz w:val="22"/>
          <w:szCs w:val="22"/>
          <w:lang w:val="sl-SI" w:eastAsia="sl-SI"/>
        </w:rPr>
        <w:t>predstavlja</w:t>
      </w:r>
      <w:r w:rsidR="00801A9E" w:rsidRPr="002F39FC">
        <w:rPr>
          <w:rFonts w:cstheme="minorHAnsi"/>
          <w:sz w:val="22"/>
          <w:szCs w:val="22"/>
          <w:lang w:val="sl-SI" w:eastAsia="sl-SI"/>
        </w:rPr>
        <w:t xml:space="preserve"> izplačil</w:t>
      </w:r>
      <w:r w:rsidR="00D92939" w:rsidRPr="002F39FC">
        <w:rPr>
          <w:rFonts w:cstheme="minorHAnsi"/>
          <w:sz w:val="22"/>
          <w:szCs w:val="22"/>
          <w:lang w:val="sl-SI" w:eastAsia="sl-SI"/>
        </w:rPr>
        <w:t>o</w:t>
      </w:r>
      <w:r w:rsidR="00801A9E" w:rsidRPr="002F39FC">
        <w:rPr>
          <w:rFonts w:cstheme="minorHAnsi"/>
          <w:sz w:val="22"/>
          <w:szCs w:val="22"/>
          <w:lang w:val="sl-SI" w:eastAsia="sl-SI"/>
        </w:rPr>
        <w:t xml:space="preserve"> dodatka za delovno dobo</w:t>
      </w:r>
      <w:r w:rsidR="00011FC2">
        <w:rPr>
          <w:rFonts w:cstheme="minorHAnsi"/>
          <w:sz w:val="22"/>
          <w:szCs w:val="22"/>
          <w:lang w:val="sl-SI" w:eastAsia="sl-SI"/>
        </w:rPr>
        <w:t>,</w:t>
      </w:r>
      <w:r w:rsidR="0016791A" w:rsidRPr="002F39FC">
        <w:rPr>
          <w:rFonts w:cstheme="minorHAnsi"/>
          <w:sz w:val="22"/>
          <w:szCs w:val="22"/>
          <w:lang w:val="sl-SI" w:eastAsia="sl-SI"/>
        </w:rPr>
        <w:t xml:space="preserve"> in sicer 5</w:t>
      </w:r>
      <w:r w:rsidR="002F39FC" w:rsidRPr="002F39FC">
        <w:rPr>
          <w:rFonts w:cstheme="minorHAnsi"/>
          <w:sz w:val="22"/>
          <w:szCs w:val="22"/>
          <w:lang w:val="sl-SI" w:eastAsia="sl-SI"/>
        </w:rPr>
        <w:t>1</w:t>
      </w:r>
      <w:r w:rsidR="0016791A" w:rsidRPr="002F39FC">
        <w:rPr>
          <w:rFonts w:cstheme="minorHAnsi"/>
          <w:sz w:val="22"/>
          <w:szCs w:val="22"/>
          <w:lang w:val="sl-SI" w:eastAsia="sl-SI"/>
        </w:rPr>
        <w:t>,</w:t>
      </w:r>
      <w:r w:rsidR="002F39FC" w:rsidRPr="002F39FC">
        <w:rPr>
          <w:rFonts w:cstheme="minorHAnsi"/>
          <w:sz w:val="22"/>
          <w:szCs w:val="22"/>
          <w:lang w:val="sl-SI" w:eastAsia="sl-SI"/>
        </w:rPr>
        <w:t>6</w:t>
      </w:r>
      <w:r w:rsidR="0016791A" w:rsidRPr="002F39FC">
        <w:rPr>
          <w:rFonts w:cstheme="minorHAnsi"/>
          <w:sz w:val="22"/>
          <w:szCs w:val="22"/>
          <w:lang w:val="sl-SI" w:eastAsia="sl-SI"/>
        </w:rPr>
        <w:t xml:space="preserve"> % (2</w:t>
      </w:r>
      <w:r w:rsidR="002F39FC" w:rsidRPr="002F39FC">
        <w:rPr>
          <w:rFonts w:cstheme="minorHAnsi"/>
          <w:sz w:val="22"/>
          <w:szCs w:val="22"/>
          <w:lang w:val="sl-SI" w:eastAsia="sl-SI"/>
        </w:rPr>
        <w:t>48</w:t>
      </w:r>
      <w:r w:rsidR="0016791A" w:rsidRPr="002F39FC">
        <w:rPr>
          <w:rFonts w:cstheme="minorHAnsi"/>
          <w:sz w:val="22"/>
          <w:szCs w:val="22"/>
          <w:lang w:val="sl-SI" w:eastAsia="sl-SI"/>
        </w:rPr>
        <w:t xml:space="preserve">,0 mio EUR). Sledijo izplačila dodatkov </w:t>
      </w:r>
      <w:r w:rsidR="0045010E" w:rsidRPr="002F39FC">
        <w:rPr>
          <w:rFonts w:cstheme="minorHAnsi"/>
          <w:sz w:val="22"/>
          <w:szCs w:val="22"/>
          <w:lang w:val="sl-SI" w:eastAsia="sl-SI"/>
        </w:rPr>
        <w:t>za delo v manj ugodnem delovnem času v višini 1</w:t>
      </w:r>
      <w:r w:rsidR="002F39FC" w:rsidRPr="002F39FC">
        <w:rPr>
          <w:rFonts w:cstheme="minorHAnsi"/>
          <w:sz w:val="22"/>
          <w:szCs w:val="22"/>
          <w:lang w:val="sl-SI" w:eastAsia="sl-SI"/>
        </w:rPr>
        <w:t>21</w:t>
      </w:r>
      <w:r w:rsidR="0045010E" w:rsidRPr="002F39FC">
        <w:rPr>
          <w:rFonts w:cstheme="minorHAnsi"/>
          <w:sz w:val="22"/>
          <w:szCs w:val="22"/>
          <w:lang w:val="sl-SI" w:eastAsia="sl-SI"/>
        </w:rPr>
        <w:t>,</w:t>
      </w:r>
      <w:r w:rsidR="002F39FC" w:rsidRPr="002F39FC">
        <w:rPr>
          <w:rFonts w:cstheme="minorHAnsi"/>
          <w:sz w:val="22"/>
          <w:szCs w:val="22"/>
          <w:lang w:val="sl-SI" w:eastAsia="sl-SI"/>
        </w:rPr>
        <w:t>9</w:t>
      </w:r>
      <w:r w:rsidR="0045010E" w:rsidRPr="002F39FC">
        <w:rPr>
          <w:rFonts w:cstheme="minorHAnsi"/>
          <w:sz w:val="22"/>
          <w:szCs w:val="22"/>
          <w:lang w:val="sl-SI" w:eastAsia="sl-SI"/>
        </w:rPr>
        <w:t xml:space="preserve"> mio EUR in predstavljajo </w:t>
      </w:r>
      <w:r w:rsidR="002F39FC" w:rsidRPr="002F39FC">
        <w:rPr>
          <w:rFonts w:cstheme="minorHAnsi"/>
          <w:sz w:val="22"/>
          <w:szCs w:val="22"/>
          <w:lang w:val="sl-SI" w:eastAsia="sl-SI"/>
        </w:rPr>
        <w:t>25</w:t>
      </w:r>
      <w:r w:rsidR="0045010E" w:rsidRPr="002F39FC">
        <w:rPr>
          <w:rFonts w:cstheme="minorHAnsi"/>
          <w:sz w:val="22"/>
          <w:szCs w:val="22"/>
          <w:lang w:val="sl-SI" w:eastAsia="sl-SI"/>
        </w:rPr>
        <w:t>,</w:t>
      </w:r>
      <w:r w:rsidR="002F39FC" w:rsidRPr="002F39FC">
        <w:rPr>
          <w:rFonts w:cstheme="minorHAnsi"/>
          <w:sz w:val="22"/>
          <w:szCs w:val="22"/>
          <w:lang w:val="sl-SI" w:eastAsia="sl-SI"/>
        </w:rPr>
        <w:t>3</w:t>
      </w:r>
      <w:r w:rsidR="0045010E" w:rsidRPr="002F39FC">
        <w:rPr>
          <w:rFonts w:cstheme="minorHAnsi"/>
          <w:sz w:val="22"/>
          <w:szCs w:val="22"/>
          <w:lang w:val="sl-SI" w:eastAsia="sl-SI"/>
        </w:rPr>
        <w:t xml:space="preserve"> % vseh izplačanih dodatkov</w:t>
      </w:r>
      <w:r w:rsidR="007E5ADD" w:rsidRPr="002F39FC">
        <w:rPr>
          <w:rFonts w:cstheme="minorHAnsi"/>
          <w:sz w:val="22"/>
          <w:szCs w:val="22"/>
          <w:lang w:val="sl-SI" w:eastAsia="sl-SI"/>
        </w:rPr>
        <w:t>.</w:t>
      </w:r>
      <w:r w:rsidR="007E5ADD" w:rsidRPr="004577BB">
        <w:rPr>
          <w:rFonts w:cstheme="minorHAnsi"/>
          <w:sz w:val="22"/>
          <w:szCs w:val="22"/>
          <w:lang w:val="sl-SI" w:eastAsia="sl-SI"/>
        </w:rPr>
        <w:t xml:space="preserve"> </w:t>
      </w:r>
    </w:p>
    <w:p w14:paraId="3A4FB6B6" w14:textId="77777777" w:rsidR="00E2557D" w:rsidRPr="00DA15B4" w:rsidRDefault="00E2557D" w:rsidP="00A44E32">
      <w:pPr>
        <w:spacing w:line="260" w:lineRule="exact"/>
        <w:jc w:val="both"/>
        <w:rPr>
          <w:rFonts w:cstheme="minorHAnsi"/>
          <w:sz w:val="22"/>
          <w:szCs w:val="22"/>
          <w:highlight w:val="yellow"/>
          <w:lang w:val="sl-SI" w:eastAsia="sl-SI"/>
        </w:rPr>
      </w:pPr>
    </w:p>
    <w:p w14:paraId="63B43FEF" w14:textId="68709C4B" w:rsidR="0016791A" w:rsidRPr="00D4651D" w:rsidRDefault="001A0667" w:rsidP="00A44E32">
      <w:pPr>
        <w:spacing w:line="260" w:lineRule="exact"/>
        <w:jc w:val="both"/>
        <w:rPr>
          <w:rFonts w:cstheme="minorHAnsi"/>
          <w:sz w:val="22"/>
          <w:szCs w:val="22"/>
          <w:lang w:val="sl-SI" w:eastAsia="sl-SI"/>
        </w:rPr>
      </w:pPr>
      <w:r w:rsidRPr="001A0667">
        <w:rPr>
          <w:rFonts w:cstheme="minorHAnsi"/>
          <w:sz w:val="22"/>
          <w:szCs w:val="22"/>
          <w:lang w:val="sl-SI" w:eastAsia="sl-SI"/>
        </w:rPr>
        <w:t>Zmanjšanje</w:t>
      </w:r>
      <w:r w:rsidR="007E5ADD" w:rsidRPr="001A0667">
        <w:rPr>
          <w:rFonts w:cstheme="minorHAnsi"/>
          <w:sz w:val="22"/>
          <w:szCs w:val="22"/>
          <w:lang w:val="sl-SI" w:eastAsia="sl-SI"/>
        </w:rPr>
        <w:t xml:space="preserve"> mase izplačil dodatkov, ki so v naslednji preglednici združeni pod kategorijo ostali dodatki (</w:t>
      </w:r>
      <w:r w:rsidR="00F921D6">
        <w:rPr>
          <w:rFonts w:cstheme="minorHAnsi"/>
          <w:sz w:val="22"/>
          <w:szCs w:val="22"/>
          <w:lang w:val="sl-SI" w:eastAsia="sl-SI"/>
        </w:rPr>
        <w:t>2</w:t>
      </w:r>
      <w:r w:rsidRPr="001A0667">
        <w:rPr>
          <w:rFonts w:cstheme="minorHAnsi"/>
          <w:sz w:val="22"/>
          <w:szCs w:val="22"/>
          <w:lang w:val="sl-SI" w:eastAsia="sl-SI"/>
        </w:rPr>
        <w:t>4</w:t>
      </w:r>
      <w:r w:rsidR="007E5ADD" w:rsidRPr="001A0667">
        <w:rPr>
          <w:rFonts w:cstheme="minorHAnsi"/>
          <w:sz w:val="22"/>
          <w:szCs w:val="22"/>
          <w:lang w:val="sl-SI" w:eastAsia="sl-SI"/>
        </w:rPr>
        <w:t>,</w:t>
      </w:r>
      <w:r w:rsidRPr="001A0667">
        <w:rPr>
          <w:rFonts w:cstheme="minorHAnsi"/>
          <w:sz w:val="22"/>
          <w:szCs w:val="22"/>
          <w:lang w:val="sl-SI" w:eastAsia="sl-SI"/>
        </w:rPr>
        <w:t>4</w:t>
      </w:r>
      <w:r w:rsidR="007E5ADD" w:rsidRPr="001A0667">
        <w:rPr>
          <w:rFonts w:cstheme="minorHAnsi"/>
          <w:sz w:val="22"/>
          <w:szCs w:val="22"/>
          <w:lang w:val="sl-SI" w:eastAsia="sl-SI"/>
        </w:rPr>
        <w:t xml:space="preserve"> %</w:t>
      </w:r>
      <w:r w:rsidR="002012C3" w:rsidRPr="001A0667">
        <w:rPr>
          <w:rFonts w:cstheme="minorHAnsi"/>
          <w:sz w:val="22"/>
          <w:szCs w:val="22"/>
          <w:lang w:val="sl-SI" w:eastAsia="sl-SI"/>
        </w:rPr>
        <w:t xml:space="preserve"> </w:t>
      </w:r>
      <w:r w:rsidRPr="001A0667">
        <w:rPr>
          <w:rFonts w:cstheme="minorHAnsi"/>
          <w:sz w:val="22"/>
          <w:szCs w:val="22"/>
          <w:lang w:val="sl-SI" w:eastAsia="sl-SI"/>
        </w:rPr>
        <w:t>zmanjšanje</w:t>
      </w:r>
      <w:r w:rsidR="007E5ADD" w:rsidRPr="001A0667">
        <w:rPr>
          <w:rFonts w:cstheme="minorHAnsi"/>
          <w:sz w:val="22"/>
          <w:szCs w:val="22"/>
          <w:lang w:val="sl-SI" w:eastAsia="sl-SI"/>
        </w:rPr>
        <w:t xml:space="preserve">) </w:t>
      </w:r>
      <w:r w:rsidR="00E2557D" w:rsidRPr="001A0667">
        <w:rPr>
          <w:rFonts w:cstheme="minorHAnsi"/>
          <w:sz w:val="22"/>
          <w:szCs w:val="22"/>
          <w:lang w:val="sl-SI" w:eastAsia="sl-SI"/>
        </w:rPr>
        <w:t xml:space="preserve">je </w:t>
      </w:r>
      <w:r w:rsidR="007E5ADD" w:rsidRPr="001A0667">
        <w:rPr>
          <w:rFonts w:cstheme="minorHAnsi"/>
          <w:sz w:val="22"/>
          <w:szCs w:val="22"/>
          <w:lang w:val="sl-SI" w:eastAsia="sl-SI"/>
        </w:rPr>
        <w:t xml:space="preserve">večinoma </w:t>
      </w:r>
      <w:r w:rsidR="00E2557D" w:rsidRPr="001A0667">
        <w:rPr>
          <w:rFonts w:cstheme="minorHAnsi"/>
          <w:sz w:val="22"/>
          <w:szCs w:val="22"/>
          <w:lang w:val="sl-SI" w:eastAsia="sl-SI"/>
        </w:rPr>
        <w:t>posledica</w:t>
      </w:r>
      <w:r w:rsidR="007E5ADD" w:rsidRPr="001A0667">
        <w:rPr>
          <w:rFonts w:cstheme="minorHAnsi"/>
          <w:sz w:val="22"/>
          <w:szCs w:val="22"/>
          <w:lang w:val="sl-SI" w:eastAsia="sl-SI"/>
        </w:rPr>
        <w:t xml:space="preserve"> </w:t>
      </w:r>
      <w:r w:rsidRPr="001A0667">
        <w:rPr>
          <w:rFonts w:cstheme="minorHAnsi"/>
          <w:sz w:val="22"/>
          <w:szCs w:val="22"/>
          <w:lang w:val="sl-SI" w:eastAsia="sl-SI"/>
        </w:rPr>
        <w:t>zmanjšanja</w:t>
      </w:r>
      <w:r w:rsidR="00D4651D" w:rsidRPr="001A0667">
        <w:rPr>
          <w:rFonts w:cstheme="minorHAnsi"/>
          <w:sz w:val="22"/>
          <w:szCs w:val="22"/>
          <w:lang w:val="sl-SI" w:eastAsia="sl-SI"/>
        </w:rPr>
        <w:t xml:space="preserve"> mase </w:t>
      </w:r>
      <w:r w:rsidR="007E5ADD" w:rsidRPr="001A0667">
        <w:rPr>
          <w:rFonts w:cstheme="minorHAnsi"/>
          <w:sz w:val="22"/>
          <w:szCs w:val="22"/>
          <w:lang w:val="sl-SI" w:eastAsia="sl-SI"/>
        </w:rPr>
        <w:t xml:space="preserve">izplačil dodatkov zaradi nujnih ukrepov za zagotovitev stabilnosti zdravstvenega sistema </w:t>
      </w:r>
      <w:r w:rsidR="00D4651D" w:rsidRPr="001A0667">
        <w:rPr>
          <w:rFonts w:cstheme="minorHAnsi"/>
          <w:sz w:val="22"/>
          <w:szCs w:val="22"/>
          <w:lang w:val="sl-SI" w:eastAsia="sl-SI"/>
        </w:rPr>
        <w:t>(</w:t>
      </w:r>
      <w:r w:rsidRPr="001A0667">
        <w:rPr>
          <w:rFonts w:cstheme="minorHAnsi"/>
          <w:sz w:val="22"/>
          <w:szCs w:val="22"/>
          <w:lang w:val="sl-SI" w:eastAsia="sl-SI"/>
        </w:rPr>
        <w:t>zmanjšanje za 9,5</w:t>
      </w:r>
      <w:r w:rsidR="00D4651D" w:rsidRPr="001A0667">
        <w:rPr>
          <w:rFonts w:cstheme="minorHAnsi"/>
          <w:sz w:val="22"/>
          <w:szCs w:val="22"/>
          <w:lang w:val="sl-SI" w:eastAsia="sl-SI"/>
        </w:rPr>
        <w:t xml:space="preserve"> mio EUR)</w:t>
      </w:r>
      <w:r w:rsidRPr="001A0667">
        <w:rPr>
          <w:rFonts w:cstheme="minorHAnsi"/>
          <w:sz w:val="22"/>
          <w:szCs w:val="22"/>
          <w:lang w:val="sl-SI" w:eastAsia="sl-SI"/>
        </w:rPr>
        <w:t>.</w:t>
      </w:r>
      <w:r w:rsidR="002012C3" w:rsidRPr="00D4651D">
        <w:rPr>
          <w:rFonts w:cstheme="minorHAnsi"/>
          <w:sz w:val="22"/>
          <w:szCs w:val="22"/>
          <w:lang w:val="sl-SI" w:eastAsia="sl-SI"/>
        </w:rPr>
        <w:t xml:space="preserve"> </w:t>
      </w:r>
    </w:p>
    <w:p w14:paraId="27E05AA6" w14:textId="024697B6" w:rsidR="00B03AC9" w:rsidRPr="00DA15B4" w:rsidRDefault="00B03AC9" w:rsidP="00A44E32">
      <w:pPr>
        <w:spacing w:line="260" w:lineRule="exact"/>
        <w:jc w:val="both"/>
        <w:rPr>
          <w:rFonts w:cstheme="minorHAnsi"/>
          <w:sz w:val="22"/>
          <w:szCs w:val="22"/>
          <w:highlight w:val="yellow"/>
          <w:lang w:val="sl-SI" w:eastAsia="sl-SI"/>
        </w:rPr>
      </w:pPr>
    </w:p>
    <w:p w14:paraId="6C85654B" w14:textId="77777777" w:rsidR="00B074AD" w:rsidRPr="00DA15B4" w:rsidRDefault="00B074AD" w:rsidP="00801A9E">
      <w:pPr>
        <w:spacing w:line="260" w:lineRule="exact"/>
        <w:jc w:val="both"/>
        <w:rPr>
          <w:rFonts w:cs="Arial"/>
          <w:b/>
          <w:bCs/>
          <w:sz w:val="22"/>
          <w:szCs w:val="22"/>
          <w:highlight w:val="yellow"/>
          <w:lang w:val="sl-SI"/>
        </w:rPr>
      </w:pPr>
    </w:p>
    <w:p w14:paraId="45F57FD1" w14:textId="1D7D81C4" w:rsidR="00801A9E" w:rsidRDefault="00801A9E" w:rsidP="00F24762">
      <w:pPr>
        <w:keepNext/>
        <w:spacing w:line="260" w:lineRule="exact"/>
        <w:jc w:val="both"/>
        <w:rPr>
          <w:rFonts w:cs="Arial"/>
          <w:b/>
          <w:bCs/>
          <w:sz w:val="22"/>
          <w:szCs w:val="22"/>
          <w:lang w:val="sl-SI"/>
        </w:rPr>
      </w:pPr>
      <w:r w:rsidRPr="004A4B6D">
        <w:rPr>
          <w:rFonts w:cs="Arial"/>
          <w:b/>
          <w:bCs/>
          <w:sz w:val="22"/>
          <w:szCs w:val="22"/>
          <w:lang w:val="sl-SI"/>
        </w:rPr>
        <w:t xml:space="preserve">Preglednica </w:t>
      </w:r>
      <w:r w:rsidRPr="004A4B6D">
        <w:rPr>
          <w:rFonts w:cs="Arial"/>
          <w:b/>
          <w:bCs/>
          <w:sz w:val="22"/>
          <w:szCs w:val="22"/>
          <w:lang w:val="sl-SI"/>
        </w:rPr>
        <w:fldChar w:fldCharType="begin"/>
      </w:r>
      <w:r w:rsidRPr="004A4B6D">
        <w:rPr>
          <w:rFonts w:cs="Arial"/>
          <w:b/>
          <w:bCs/>
          <w:sz w:val="22"/>
          <w:szCs w:val="22"/>
          <w:lang w:val="sl-SI"/>
        </w:rPr>
        <w:instrText xml:space="preserve"> AUTONUMLGL  \e </w:instrText>
      </w:r>
      <w:r w:rsidRPr="004A4B6D">
        <w:rPr>
          <w:rFonts w:cs="Arial"/>
          <w:b/>
          <w:bCs/>
          <w:sz w:val="22"/>
          <w:szCs w:val="22"/>
          <w:lang w:val="sl-SI"/>
        </w:rPr>
        <w:fldChar w:fldCharType="end"/>
      </w:r>
      <w:r w:rsidRPr="004A4B6D">
        <w:rPr>
          <w:rFonts w:cs="Arial"/>
          <w:b/>
          <w:bCs/>
          <w:sz w:val="22"/>
          <w:szCs w:val="22"/>
          <w:lang w:val="sl-SI"/>
        </w:rPr>
        <w:t xml:space="preserve">: Masa izplačanih dodatkov </w:t>
      </w:r>
      <w:r w:rsidR="00537F20" w:rsidRPr="004A4B6D">
        <w:rPr>
          <w:rFonts w:cs="Arial"/>
          <w:b/>
          <w:bCs/>
          <w:sz w:val="22"/>
          <w:szCs w:val="22"/>
          <w:lang w:val="sl-SI"/>
        </w:rPr>
        <w:t>za</w:t>
      </w:r>
      <w:r w:rsidRPr="004A4B6D">
        <w:rPr>
          <w:rFonts w:cs="Arial"/>
          <w:b/>
          <w:bCs/>
          <w:sz w:val="22"/>
          <w:szCs w:val="22"/>
          <w:lang w:val="sl-SI"/>
        </w:rPr>
        <w:t xml:space="preserve"> leti 20</w:t>
      </w:r>
      <w:r w:rsidR="004A4B6D" w:rsidRPr="004A4B6D">
        <w:rPr>
          <w:rFonts w:cs="Arial"/>
          <w:b/>
          <w:bCs/>
          <w:sz w:val="22"/>
          <w:szCs w:val="22"/>
          <w:lang w:val="sl-SI"/>
        </w:rPr>
        <w:t>2</w:t>
      </w:r>
      <w:r w:rsidR="00E45B62">
        <w:rPr>
          <w:rFonts w:cs="Arial"/>
          <w:b/>
          <w:bCs/>
          <w:sz w:val="22"/>
          <w:szCs w:val="22"/>
          <w:lang w:val="sl-SI"/>
        </w:rPr>
        <w:t>3</w:t>
      </w:r>
      <w:r w:rsidRPr="004A4B6D">
        <w:rPr>
          <w:rFonts w:cs="Arial"/>
          <w:b/>
          <w:bCs/>
          <w:sz w:val="22"/>
          <w:szCs w:val="22"/>
          <w:lang w:val="sl-SI"/>
        </w:rPr>
        <w:t xml:space="preserve"> </w:t>
      </w:r>
      <w:r w:rsidR="0045010E" w:rsidRPr="004A4B6D">
        <w:rPr>
          <w:rFonts w:cs="Arial"/>
          <w:b/>
          <w:bCs/>
          <w:sz w:val="22"/>
          <w:szCs w:val="22"/>
          <w:lang w:val="sl-SI"/>
        </w:rPr>
        <w:t>–</w:t>
      </w:r>
      <w:r w:rsidRPr="004A4B6D">
        <w:rPr>
          <w:rFonts w:cs="Arial"/>
          <w:b/>
          <w:bCs/>
          <w:sz w:val="22"/>
          <w:szCs w:val="22"/>
          <w:lang w:val="sl-SI"/>
        </w:rPr>
        <w:t xml:space="preserve"> 202</w:t>
      </w:r>
      <w:r w:rsidR="00E45B62">
        <w:rPr>
          <w:rFonts w:cs="Arial"/>
          <w:b/>
          <w:bCs/>
          <w:sz w:val="22"/>
          <w:szCs w:val="22"/>
          <w:lang w:val="sl-SI"/>
        </w:rPr>
        <w:t>4</w:t>
      </w:r>
    </w:p>
    <w:p w14:paraId="017924C5" w14:textId="77777777" w:rsidR="002F5C1D" w:rsidRDefault="002F5C1D" w:rsidP="00F24762">
      <w:pPr>
        <w:keepNext/>
        <w:spacing w:line="260" w:lineRule="exact"/>
        <w:jc w:val="both"/>
        <w:rPr>
          <w:rFonts w:cs="Arial"/>
          <w:b/>
          <w:bCs/>
          <w:sz w:val="22"/>
          <w:szCs w:val="22"/>
          <w:lang w:val="sl-SI"/>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1"/>
        <w:gridCol w:w="1400"/>
        <w:gridCol w:w="1371"/>
        <w:gridCol w:w="1246"/>
        <w:gridCol w:w="932"/>
      </w:tblGrid>
      <w:tr w:rsidR="0045010E" w:rsidRPr="0045010E" w14:paraId="5A183680" w14:textId="77777777" w:rsidTr="00525087">
        <w:trPr>
          <w:trHeight w:val="300"/>
        </w:trPr>
        <w:tc>
          <w:tcPr>
            <w:tcW w:w="3551" w:type="dxa"/>
            <w:tcBorders>
              <w:bottom w:val="single" w:sz="18" w:space="0" w:color="808080" w:themeColor="background1" w:themeShade="80"/>
            </w:tcBorders>
            <w:shd w:val="clear" w:color="auto" w:fill="auto"/>
            <w:noWrap/>
            <w:vAlign w:val="bottom"/>
            <w:hideMark/>
          </w:tcPr>
          <w:p w14:paraId="5CA50063" w14:textId="77777777" w:rsidR="0045010E" w:rsidRPr="0045010E" w:rsidRDefault="0045010E" w:rsidP="00F24762">
            <w:pPr>
              <w:keepNext/>
              <w:spacing w:line="240" w:lineRule="auto"/>
              <w:jc w:val="center"/>
              <w:rPr>
                <w:rFonts w:ascii="Calibri" w:hAnsi="Calibri" w:cs="Calibri"/>
                <w:b/>
                <w:bCs/>
                <w:color w:val="000000"/>
                <w:sz w:val="22"/>
                <w:szCs w:val="22"/>
                <w:lang w:val="sl-SI" w:eastAsia="sl-SI"/>
              </w:rPr>
            </w:pPr>
            <w:r w:rsidRPr="0045010E">
              <w:rPr>
                <w:rFonts w:ascii="Calibri" w:hAnsi="Calibri" w:cs="Calibri"/>
                <w:b/>
                <w:bCs/>
                <w:color w:val="000000"/>
                <w:sz w:val="22"/>
                <w:szCs w:val="22"/>
                <w:lang w:val="sl-SI" w:eastAsia="sl-SI"/>
              </w:rPr>
              <w:t>Dodatki</w:t>
            </w:r>
          </w:p>
        </w:tc>
        <w:tc>
          <w:tcPr>
            <w:tcW w:w="1400" w:type="dxa"/>
            <w:tcBorders>
              <w:bottom w:val="single" w:sz="18" w:space="0" w:color="808080" w:themeColor="background1" w:themeShade="80"/>
            </w:tcBorders>
            <w:shd w:val="clear" w:color="auto" w:fill="auto"/>
            <w:noWrap/>
            <w:vAlign w:val="bottom"/>
            <w:hideMark/>
          </w:tcPr>
          <w:p w14:paraId="410CBC51" w14:textId="419C1CAC" w:rsidR="0045010E" w:rsidRPr="0045010E" w:rsidRDefault="00585A09" w:rsidP="00F24762">
            <w:pPr>
              <w:keepNext/>
              <w:spacing w:line="240" w:lineRule="auto"/>
              <w:jc w:val="center"/>
              <w:rPr>
                <w:rFonts w:ascii="Calibri" w:hAnsi="Calibri" w:cs="Calibri"/>
                <w:b/>
                <w:bCs/>
                <w:color w:val="000000"/>
                <w:sz w:val="22"/>
                <w:szCs w:val="22"/>
                <w:lang w:val="sl-SI" w:eastAsia="sl-SI"/>
              </w:rPr>
            </w:pPr>
            <w:r>
              <w:rPr>
                <w:rFonts w:ascii="Calibri" w:hAnsi="Calibri" w:cs="Calibri"/>
                <w:b/>
                <w:bCs/>
                <w:color w:val="000000"/>
                <w:sz w:val="22"/>
                <w:szCs w:val="22"/>
                <w:lang w:val="sl-SI" w:eastAsia="sl-SI"/>
              </w:rPr>
              <w:t>Za</w:t>
            </w:r>
            <w:r w:rsidR="0045010E" w:rsidRPr="0045010E">
              <w:rPr>
                <w:rFonts w:ascii="Calibri" w:hAnsi="Calibri" w:cs="Calibri"/>
                <w:b/>
                <w:bCs/>
                <w:color w:val="000000"/>
                <w:sz w:val="22"/>
                <w:szCs w:val="22"/>
                <w:lang w:val="sl-SI" w:eastAsia="sl-SI"/>
              </w:rPr>
              <w:t xml:space="preserve"> let</w:t>
            </w:r>
            <w:r>
              <w:rPr>
                <w:rFonts w:ascii="Calibri" w:hAnsi="Calibri" w:cs="Calibri"/>
                <w:b/>
                <w:bCs/>
                <w:color w:val="000000"/>
                <w:sz w:val="22"/>
                <w:szCs w:val="22"/>
                <w:lang w:val="sl-SI" w:eastAsia="sl-SI"/>
              </w:rPr>
              <w:t>o</w:t>
            </w:r>
            <w:r w:rsidR="0045010E" w:rsidRPr="0045010E">
              <w:rPr>
                <w:rFonts w:ascii="Calibri" w:hAnsi="Calibri" w:cs="Calibri"/>
                <w:b/>
                <w:bCs/>
                <w:color w:val="000000"/>
                <w:sz w:val="22"/>
                <w:szCs w:val="22"/>
                <w:lang w:val="sl-SI" w:eastAsia="sl-SI"/>
              </w:rPr>
              <w:t xml:space="preserve"> 202</w:t>
            </w:r>
            <w:r w:rsidR="00E45B62">
              <w:rPr>
                <w:rFonts w:ascii="Calibri" w:hAnsi="Calibri" w:cs="Calibri"/>
                <w:b/>
                <w:bCs/>
                <w:color w:val="000000"/>
                <w:sz w:val="22"/>
                <w:szCs w:val="22"/>
                <w:lang w:val="sl-SI" w:eastAsia="sl-SI"/>
              </w:rPr>
              <w:t>3</w:t>
            </w:r>
          </w:p>
        </w:tc>
        <w:tc>
          <w:tcPr>
            <w:tcW w:w="1371" w:type="dxa"/>
            <w:tcBorders>
              <w:bottom w:val="single" w:sz="18" w:space="0" w:color="808080" w:themeColor="background1" w:themeShade="80"/>
            </w:tcBorders>
            <w:shd w:val="clear" w:color="auto" w:fill="auto"/>
            <w:noWrap/>
            <w:vAlign w:val="bottom"/>
            <w:hideMark/>
          </w:tcPr>
          <w:p w14:paraId="20A14DEA" w14:textId="5B5BFD9F" w:rsidR="0045010E" w:rsidRPr="0045010E" w:rsidRDefault="00585A09" w:rsidP="00F24762">
            <w:pPr>
              <w:keepNext/>
              <w:spacing w:line="240" w:lineRule="auto"/>
              <w:jc w:val="center"/>
              <w:rPr>
                <w:rFonts w:ascii="Calibri" w:hAnsi="Calibri" w:cs="Calibri"/>
                <w:b/>
                <w:bCs/>
                <w:color w:val="000000"/>
                <w:sz w:val="22"/>
                <w:szCs w:val="22"/>
                <w:lang w:val="sl-SI" w:eastAsia="sl-SI"/>
              </w:rPr>
            </w:pPr>
            <w:r>
              <w:rPr>
                <w:rFonts w:ascii="Calibri" w:hAnsi="Calibri" w:cs="Calibri"/>
                <w:b/>
                <w:bCs/>
                <w:color w:val="000000"/>
                <w:sz w:val="22"/>
                <w:szCs w:val="22"/>
                <w:lang w:val="sl-SI" w:eastAsia="sl-SI"/>
              </w:rPr>
              <w:t>Za</w:t>
            </w:r>
            <w:r w:rsidR="0045010E" w:rsidRPr="0045010E">
              <w:rPr>
                <w:rFonts w:ascii="Calibri" w:hAnsi="Calibri" w:cs="Calibri"/>
                <w:b/>
                <w:bCs/>
                <w:color w:val="000000"/>
                <w:sz w:val="22"/>
                <w:szCs w:val="22"/>
                <w:lang w:val="sl-SI" w:eastAsia="sl-SI"/>
              </w:rPr>
              <w:t xml:space="preserve"> let</w:t>
            </w:r>
            <w:r>
              <w:rPr>
                <w:rFonts w:ascii="Calibri" w:hAnsi="Calibri" w:cs="Calibri"/>
                <w:b/>
                <w:bCs/>
                <w:color w:val="000000"/>
                <w:sz w:val="22"/>
                <w:szCs w:val="22"/>
                <w:lang w:val="sl-SI" w:eastAsia="sl-SI"/>
              </w:rPr>
              <w:t>o</w:t>
            </w:r>
            <w:r w:rsidR="0045010E" w:rsidRPr="0045010E">
              <w:rPr>
                <w:rFonts w:ascii="Calibri" w:hAnsi="Calibri" w:cs="Calibri"/>
                <w:b/>
                <w:bCs/>
                <w:color w:val="000000"/>
                <w:sz w:val="22"/>
                <w:szCs w:val="22"/>
                <w:lang w:val="sl-SI" w:eastAsia="sl-SI"/>
              </w:rPr>
              <w:t xml:space="preserve"> 202</w:t>
            </w:r>
            <w:r w:rsidR="00E45B62">
              <w:rPr>
                <w:rFonts w:ascii="Calibri" w:hAnsi="Calibri" w:cs="Calibri"/>
                <w:b/>
                <w:bCs/>
                <w:color w:val="000000"/>
                <w:sz w:val="22"/>
                <w:szCs w:val="22"/>
                <w:lang w:val="sl-SI" w:eastAsia="sl-SI"/>
              </w:rPr>
              <w:t>4</w:t>
            </w:r>
          </w:p>
        </w:tc>
        <w:tc>
          <w:tcPr>
            <w:tcW w:w="1246" w:type="dxa"/>
            <w:tcBorders>
              <w:bottom w:val="single" w:sz="18" w:space="0" w:color="808080" w:themeColor="background1" w:themeShade="80"/>
            </w:tcBorders>
            <w:shd w:val="clear" w:color="auto" w:fill="auto"/>
            <w:noWrap/>
            <w:vAlign w:val="bottom"/>
            <w:hideMark/>
          </w:tcPr>
          <w:p w14:paraId="0C28484A" w14:textId="517ABFDE" w:rsidR="00CA5764" w:rsidRDefault="0045010E" w:rsidP="00F24762">
            <w:pPr>
              <w:keepNext/>
              <w:spacing w:line="240" w:lineRule="auto"/>
              <w:jc w:val="center"/>
              <w:rPr>
                <w:rFonts w:ascii="Calibri" w:hAnsi="Calibri" w:cs="Calibri"/>
                <w:b/>
                <w:bCs/>
                <w:color w:val="000000"/>
                <w:sz w:val="22"/>
                <w:szCs w:val="22"/>
                <w:lang w:val="sl-SI" w:eastAsia="sl-SI"/>
              </w:rPr>
            </w:pPr>
            <w:r w:rsidRPr="0045010E">
              <w:rPr>
                <w:rFonts w:ascii="Calibri" w:hAnsi="Calibri" w:cs="Calibri"/>
                <w:b/>
                <w:bCs/>
                <w:color w:val="000000"/>
                <w:sz w:val="22"/>
                <w:szCs w:val="22"/>
                <w:lang w:val="sl-SI" w:eastAsia="sl-SI"/>
              </w:rPr>
              <w:t>202</w:t>
            </w:r>
            <w:r w:rsidR="00E45B62">
              <w:rPr>
                <w:rFonts w:ascii="Calibri" w:hAnsi="Calibri" w:cs="Calibri"/>
                <w:b/>
                <w:bCs/>
                <w:color w:val="000000"/>
                <w:sz w:val="22"/>
                <w:szCs w:val="22"/>
                <w:lang w:val="sl-SI" w:eastAsia="sl-SI"/>
              </w:rPr>
              <w:t>4</w:t>
            </w:r>
            <w:r w:rsidRPr="0045010E">
              <w:rPr>
                <w:rFonts w:ascii="Calibri" w:hAnsi="Calibri" w:cs="Calibri"/>
                <w:b/>
                <w:bCs/>
                <w:color w:val="000000"/>
                <w:sz w:val="22"/>
                <w:szCs w:val="22"/>
                <w:lang w:val="sl-SI" w:eastAsia="sl-SI"/>
              </w:rPr>
              <w:t xml:space="preserve"> </w:t>
            </w:r>
          </w:p>
          <w:p w14:paraId="6736BF5B" w14:textId="5DA7DF24" w:rsidR="0045010E" w:rsidRPr="0045010E" w:rsidRDefault="0045010E" w:rsidP="00F24762">
            <w:pPr>
              <w:keepNext/>
              <w:spacing w:line="240" w:lineRule="auto"/>
              <w:jc w:val="center"/>
              <w:rPr>
                <w:rFonts w:ascii="Calibri" w:hAnsi="Calibri" w:cs="Calibri"/>
                <w:b/>
                <w:bCs/>
                <w:color w:val="000000"/>
                <w:sz w:val="22"/>
                <w:szCs w:val="22"/>
                <w:lang w:val="sl-SI" w:eastAsia="sl-SI"/>
              </w:rPr>
            </w:pPr>
            <w:r w:rsidRPr="0045010E">
              <w:rPr>
                <w:rFonts w:ascii="Calibri" w:hAnsi="Calibri" w:cs="Calibri"/>
                <w:b/>
                <w:bCs/>
                <w:color w:val="000000"/>
                <w:sz w:val="22"/>
                <w:szCs w:val="22"/>
                <w:lang w:val="sl-SI" w:eastAsia="sl-SI"/>
              </w:rPr>
              <w:t>v deležu</w:t>
            </w:r>
          </w:p>
        </w:tc>
        <w:tc>
          <w:tcPr>
            <w:tcW w:w="932" w:type="dxa"/>
            <w:tcBorders>
              <w:bottom w:val="single" w:sz="18" w:space="0" w:color="808080" w:themeColor="background1" w:themeShade="80"/>
            </w:tcBorders>
            <w:shd w:val="clear" w:color="auto" w:fill="auto"/>
            <w:noWrap/>
            <w:vAlign w:val="bottom"/>
            <w:hideMark/>
          </w:tcPr>
          <w:p w14:paraId="3A57EC7C" w14:textId="57ED1DE1" w:rsidR="0045010E" w:rsidRPr="0045010E" w:rsidRDefault="0045010E" w:rsidP="00F24762">
            <w:pPr>
              <w:keepNext/>
              <w:spacing w:line="240" w:lineRule="auto"/>
              <w:jc w:val="center"/>
              <w:rPr>
                <w:rFonts w:ascii="Calibri" w:hAnsi="Calibri" w:cs="Calibri"/>
                <w:b/>
                <w:bCs/>
                <w:color w:val="000000"/>
                <w:sz w:val="22"/>
                <w:szCs w:val="22"/>
                <w:lang w:val="sl-SI" w:eastAsia="sl-SI"/>
              </w:rPr>
            </w:pPr>
            <w:r w:rsidRPr="0045010E">
              <w:rPr>
                <w:rFonts w:ascii="Calibri" w:hAnsi="Calibri" w:cs="Calibri"/>
                <w:b/>
                <w:bCs/>
                <w:color w:val="000000"/>
                <w:sz w:val="22"/>
                <w:szCs w:val="22"/>
                <w:lang w:val="sl-SI" w:eastAsia="sl-SI"/>
              </w:rPr>
              <w:t>Ind 2</w:t>
            </w:r>
            <w:r w:rsidR="00E45B62">
              <w:rPr>
                <w:rFonts w:ascii="Calibri" w:hAnsi="Calibri" w:cs="Calibri"/>
                <w:b/>
                <w:bCs/>
                <w:color w:val="000000"/>
                <w:sz w:val="22"/>
                <w:szCs w:val="22"/>
                <w:lang w:val="sl-SI" w:eastAsia="sl-SI"/>
              </w:rPr>
              <w:t>4</w:t>
            </w:r>
            <w:r w:rsidRPr="0045010E">
              <w:rPr>
                <w:rFonts w:ascii="Calibri" w:hAnsi="Calibri" w:cs="Calibri"/>
                <w:b/>
                <w:bCs/>
                <w:color w:val="000000"/>
                <w:sz w:val="22"/>
                <w:szCs w:val="22"/>
                <w:lang w:val="sl-SI" w:eastAsia="sl-SI"/>
              </w:rPr>
              <w:t>/2</w:t>
            </w:r>
            <w:r w:rsidR="00E45B62">
              <w:rPr>
                <w:rFonts w:ascii="Calibri" w:hAnsi="Calibri" w:cs="Calibri"/>
                <w:b/>
                <w:bCs/>
                <w:color w:val="000000"/>
                <w:sz w:val="22"/>
                <w:szCs w:val="22"/>
                <w:lang w:val="sl-SI" w:eastAsia="sl-SI"/>
              </w:rPr>
              <w:t>3</w:t>
            </w:r>
          </w:p>
        </w:tc>
      </w:tr>
      <w:tr w:rsidR="001A0667" w:rsidRPr="0045010E" w14:paraId="4C8CC019" w14:textId="77777777" w:rsidTr="00E45B62">
        <w:trPr>
          <w:trHeight w:val="300"/>
        </w:trPr>
        <w:tc>
          <w:tcPr>
            <w:tcW w:w="3551" w:type="dxa"/>
            <w:tcBorders>
              <w:top w:val="single" w:sz="18" w:space="0" w:color="808080" w:themeColor="background1" w:themeShade="80"/>
            </w:tcBorders>
            <w:shd w:val="clear" w:color="auto" w:fill="auto"/>
            <w:noWrap/>
            <w:vAlign w:val="bottom"/>
            <w:hideMark/>
          </w:tcPr>
          <w:p w14:paraId="6DEFA417" w14:textId="77777777" w:rsidR="001A0667" w:rsidRPr="0045010E" w:rsidRDefault="001A0667" w:rsidP="001A0667">
            <w:pPr>
              <w:keepNext/>
              <w:spacing w:line="240" w:lineRule="auto"/>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Dodatek za delovno dobo</w:t>
            </w:r>
          </w:p>
        </w:tc>
        <w:tc>
          <w:tcPr>
            <w:tcW w:w="1400" w:type="dxa"/>
            <w:tcBorders>
              <w:top w:val="single" w:sz="18" w:space="0" w:color="808080" w:themeColor="background1" w:themeShade="80"/>
            </w:tcBorders>
            <w:shd w:val="clear" w:color="auto" w:fill="auto"/>
            <w:noWrap/>
            <w:vAlign w:val="bottom"/>
          </w:tcPr>
          <w:p w14:paraId="1D76ED29" w14:textId="3B31C1BA" w:rsidR="001A0667" w:rsidRPr="0045010E" w:rsidRDefault="001A0667" w:rsidP="001A0667">
            <w:pPr>
              <w:keepNext/>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236.040.258</w:t>
            </w:r>
          </w:p>
        </w:tc>
        <w:tc>
          <w:tcPr>
            <w:tcW w:w="1371" w:type="dxa"/>
            <w:tcBorders>
              <w:top w:val="single" w:sz="18" w:space="0" w:color="808080" w:themeColor="background1" w:themeShade="80"/>
            </w:tcBorders>
            <w:shd w:val="clear" w:color="auto" w:fill="auto"/>
            <w:noWrap/>
            <w:vAlign w:val="bottom"/>
          </w:tcPr>
          <w:p w14:paraId="7674F976" w14:textId="299D7AA6" w:rsidR="001A0667" w:rsidRPr="002F39FC" w:rsidRDefault="001A0667" w:rsidP="001A0667">
            <w:pPr>
              <w:keepNext/>
              <w:spacing w:line="240" w:lineRule="auto"/>
              <w:jc w:val="right"/>
              <w:rPr>
                <w:rFonts w:ascii="Calibri" w:hAnsi="Calibri" w:cs="Calibri"/>
                <w:color w:val="000000"/>
                <w:sz w:val="22"/>
                <w:szCs w:val="22"/>
              </w:rPr>
            </w:pPr>
            <w:r>
              <w:rPr>
                <w:rFonts w:ascii="Calibri" w:hAnsi="Calibri" w:cs="Calibri"/>
                <w:color w:val="000000"/>
                <w:sz w:val="22"/>
                <w:szCs w:val="22"/>
              </w:rPr>
              <w:t>248.026.759</w:t>
            </w:r>
          </w:p>
        </w:tc>
        <w:tc>
          <w:tcPr>
            <w:tcW w:w="1246" w:type="dxa"/>
            <w:tcBorders>
              <w:top w:val="single" w:sz="18" w:space="0" w:color="808080" w:themeColor="background1" w:themeShade="80"/>
            </w:tcBorders>
            <w:shd w:val="clear" w:color="auto" w:fill="auto"/>
            <w:noWrap/>
            <w:vAlign w:val="bottom"/>
          </w:tcPr>
          <w:p w14:paraId="00930D38" w14:textId="1E39796B" w:rsidR="001A0667" w:rsidRPr="0045010E" w:rsidRDefault="001A0667" w:rsidP="001A0667">
            <w:pPr>
              <w:keepNext/>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51,6%</w:t>
            </w:r>
          </w:p>
        </w:tc>
        <w:tc>
          <w:tcPr>
            <w:tcW w:w="932" w:type="dxa"/>
            <w:tcBorders>
              <w:top w:val="single" w:sz="18" w:space="0" w:color="808080" w:themeColor="background1" w:themeShade="80"/>
            </w:tcBorders>
            <w:shd w:val="clear" w:color="auto" w:fill="auto"/>
            <w:noWrap/>
            <w:vAlign w:val="bottom"/>
          </w:tcPr>
          <w:p w14:paraId="246EDFCF" w14:textId="14D2BE1E" w:rsidR="001A0667" w:rsidRPr="0045010E" w:rsidRDefault="001A0667" w:rsidP="001A0667">
            <w:pPr>
              <w:keepNext/>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105,1</w:t>
            </w:r>
          </w:p>
        </w:tc>
      </w:tr>
      <w:tr w:rsidR="001A0667" w:rsidRPr="0045010E" w14:paraId="255E7ED2" w14:textId="77777777" w:rsidTr="00E45B62">
        <w:trPr>
          <w:trHeight w:val="300"/>
        </w:trPr>
        <w:tc>
          <w:tcPr>
            <w:tcW w:w="3551" w:type="dxa"/>
            <w:shd w:val="clear" w:color="auto" w:fill="auto"/>
            <w:noWrap/>
            <w:vAlign w:val="bottom"/>
            <w:hideMark/>
          </w:tcPr>
          <w:p w14:paraId="4EB25164" w14:textId="77777777" w:rsidR="001A0667" w:rsidRPr="0045010E" w:rsidRDefault="001A0667" w:rsidP="001A0667">
            <w:pPr>
              <w:keepNext/>
              <w:spacing w:line="240" w:lineRule="auto"/>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Dodatki za delo v manj ugodnem delovnem času</w:t>
            </w:r>
          </w:p>
        </w:tc>
        <w:tc>
          <w:tcPr>
            <w:tcW w:w="1400" w:type="dxa"/>
            <w:shd w:val="clear" w:color="auto" w:fill="auto"/>
            <w:noWrap/>
            <w:vAlign w:val="bottom"/>
          </w:tcPr>
          <w:p w14:paraId="29E94471" w14:textId="3D3B723C"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119.096.680</w:t>
            </w:r>
          </w:p>
        </w:tc>
        <w:tc>
          <w:tcPr>
            <w:tcW w:w="1371" w:type="dxa"/>
            <w:shd w:val="clear" w:color="auto" w:fill="auto"/>
            <w:noWrap/>
            <w:vAlign w:val="bottom"/>
          </w:tcPr>
          <w:p w14:paraId="74F37817" w14:textId="53FD113B" w:rsidR="001A0667" w:rsidRPr="002F39FC" w:rsidRDefault="001A0667" w:rsidP="001A0667">
            <w:pPr>
              <w:spacing w:line="240" w:lineRule="auto"/>
              <w:jc w:val="right"/>
              <w:rPr>
                <w:rFonts w:ascii="Calibri" w:hAnsi="Calibri" w:cs="Calibri"/>
                <w:color w:val="000000"/>
                <w:sz w:val="22"/>
                <w:szCs w:val="22"/>
              </w:rPr>
            </w:pPr>
            <w:r>
              <w:rPr>
                <w:rFonts w:ascii="Calibri" w:hAnsi="Calibri" w:cs="Calibri"/>
                <w:color w:val="000000"/>
                <w:sz w:val="22"/>
                <w:szCs w:val="22"/>
              </w:rPr>
              <w:t>121.885.498</w:t>
            </w:r>
          </w:p>
        </w:tc>
        <w:tc>
          <w:tcPr>
            <w:tcW w:w="1246" w:type="dxa"/>
            <w:shd w:val="clear" w:color="auto" w:fill="auto"/>
            <w:noWrap/>
            <w:vAlign w:val="bottom"/>
          </w:tcPr>
          <w:p w14:paraId="3B5310C7" w14:textId="2DB89D86" w:rsidR="001A0667" w:rsidRPr="0045010E" w:rsidRDefault="001A0667" w:rsidP="001A0667">
            <w:pPr>
              <w:keepNext/>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25,3%</w:t>
            </w:r>
          </w:p>
        </w:tc>
        <w:tc>
          <w:tcPr>
            <w:tcW w:w="932" w:type="dxa"/>
            <w:shd w:val="clear" w:color="auto" w:fill="auto"/>
            <w:noWrap/>
            <w:vAlign w:val="bottom"/>
          </w:tcPr>
          <w:p w14:paraId="7CB77709" w14:textId="32076F94" w:rsidR="001A0667" w:rsidRPr="0045010E" w:rsidRDefault="001A0667" w:rsidP="001A0667">
            <w:pPr>
              <w:keepNext/>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102,3</w:t>
            </w:r>
          </w:p>
        </w:tc>
      </w:tr>
      <w:tr w:rsidR="001A0667" w:rsidRPr="0045010E" w14:paraId="559D3062" w14:textId="77777777" w:rsidTr="00E45B62">
        <w:trPr>
          <w:trHeight w:val="300"/>
        </w:trPr>
        <w:tc>
          <w:tcPr>
            <w:tcW w:w="3551" w:type="dxa"/>
            <w:shd w:val="clear" w:color="auto" w:fill="auto"/>
            <w:noWrap/>
            <w:vAlign w:val="bottom"/>
          </w:tcPr>
          <w:p w14:paraId="3D22C9A7" w14:textId="06062AD8" w:rsidR="001A0667" w:rsidRPr="0045010E" w:rsidRDefault="001A0667" w:rsidP="001A0667">
            <w:pPr>
              <w:keepNext/>
              <w:spacing w:line="240" w:lineRule="auto"/>
              <w:rPr>
                <w:rFonts w:ascii="Calibri" w:hAnsi="Calibri" w:cs="Calibri"/>
                <w:color w:val="000000"/>
                <w:sz w:val="22"/>
                <w:szCs w:val="22"/>
                <w:lang w:val="sl-SI" w:eastAsia="sl-SI"/>
              </w:rPr>
            </w:pPr>
            <w:r>
              <w:rPr>
                <w:rFonts w:ascii="Calibri" w:hAnsi="Calibri" w:cs="Calibri"/>
                <w:color w:val="000000"/>
                <w:sz w:val="22"/>
                <w:szCs w:val="22"/>
                <w:lang w:val="sl-SI" w:eastAsia="sl-SI"/>
              </w:rPr>
              <w:t>Dodatek za pripravljenost</w:t>
            </w:r>
          </w:p>
        </w:tc>
        <w:tc>
          <w:tcPr>
            <w:tcW w:w="1400" w:type="dxa"/>
            <w:shd w:val="clear" w:color="auto" w:fill="auto"/>
            <w:noWrap/>
            <w:vAlign w:val="bottom"/>
          </w:tcPr>
          <w:p w14:paraId="7A9EDBB0" w14:textId="3B3C310C" w:rsidR="001A0667" w:rsidRPr="00A42E62"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28.954.209</w:t>
            </w:r>
          </w:p>
        </w:tc>
        <w:tc>
          <w:tcPr>
            <w:tcW w:w="1371" w:type="dxa"/>
            <w:shd w:val="clear" w:color="auto" w:fill="auto"/>
            <w:noWrap/>
            <w:vAlign w:val="bottom"/>
          </w:tcPr>
          <w:p w14:paraId="3B5EEED7" w14:textId="7570FD07" w:rsidR="001A0667" w:rsidRPr="002F39FC"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30.950.241</w:t>
            </w:r>
          </w:p>
        </w:tc>
        <w:tc>
          <w:tcPr>
            <w:tcW w:w="1246" w:type="dxa"/>
            <w:shd w:val="clear" w:color="auto" w:fill="auto"/>
            <w:noWrap/>
            <w:vAlign w:val="bottom"/>
          </w:tcPr>
          <w:p w14:paraId="43FD8A58" w14:textId="2DBAA154" w:rsidR="001A0667" w:rsidRPr="0045010E" w:rsidRDefault="001A0667" w:rsidP="001A0667">
            <w:pPr>
              <w:keepNext/>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6,4%</w:t>
            </w:r>
          </w:p>
        </w:tc>
        <w:tc>
          <w:tcPr>
            <w:tcW w:w="932" w:type="dxa"/>
            <w:shd w:val="clear" w:color="auto" w:fill="auto"/>
            <w:noWrap/>
            <w:vAlign w:val="bottom"/>
          </w:tcPr>
          <w:p w14:paraId="70B11C72" w14:textId="3F4942A3" w:rsidR="001A0667" w:rsidRPr="00754143" w:rsidRDefault="001A0667" w:rsidP="001A0667">
            <w:pPr>
              <w:keepNext/>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106,9</w:t>
            </w:r>
          </w:p>
        </w:tc>
      </w:tr>
      <w:tr w:rsidR="001A0667" w:rsidRPr="0045010E" w14:paraId="57EE713C" w14:textId="77777777" w:rsidTr="00E45B62">
        <w:trPr>
          <w:trHeight w:val="300"/>
        </w:trPr>
        <w:tc>
          <w:tcPr>
            <w:tcW w:w="3551" w:type="dxa"/>
            <w:shd w:val="clear" w:color="auto" w:fill="auto"/>
            <w:noWrap/>
            <w:vAlign w:val="bottom"/>
            <w:hideMark/>
          </w:tcPr>
          <w:p w14:paraId="3533FD28" w14:textId="77777777" w:rsidR="001A0667" w:rsidRPr="0045010E" w:rsidRDefault="001A0667" w:rsidP="001A0667">
            <w:pPr>
              <w:spacing w:line="240" w:lineRule="auto"/>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Položajni dodatek</w:t>
            </w:r>
          </w:p>
        </w:tc>
        <w:tc>
          <w:tcPr>
            <w:tcW w:w="1400" w:type="dxa"/>
            <w:shd w:val="clear" w:color="auto" w:fill="auto"/>
            <w:noWrap/>
            <w:vAlign w:val="bottom"/>
          </w:tcPr>
          <w:p w14:paraId="2683AA38" w14:textId="37E89775"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18.377.186</w:t>
            </w:r>
          </w:p>
        </w:tc>
        <w:tc>
          <w:tcPr>
            <w:tcW w:w="1371" w:type="dxa"/>
            <w:shd w:val="clear" w:color="auto" w:fill="auto"/>
            <w:noWrap/>
            <w:vAlign w:val="bottom"/>
          </w:tcPr>
          <w:p w14:paraId="2425F326" w14:textId="0EA34E57" w:rsidR="001A0667" w:rsidRPr="002F39FC"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19.470.446</w:t>
            </w:r>
          </w:p>
        </w:tc>
        <w:tc>
          <w:tcPr>
            <w:tcW w:w="1246" w:type="dxa"/>
            <w:shd w:val="clear" w:color="auto" w:fill="auto"/>
            <w:noWrap/>
            <w:vAlign w:val="bottom"/>
          </w:tcPr>
          <w:p w14:paraId="5EEDB33F" w14:textId="05109F44"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4,0%</w:t>
            </w:r>
          </w:p>
        </w:tc>
        <w:tc>
          <w:tcPr>
            <w:tcW w:w="932" w:type="dxa"/>
            <w:shd w:val="clear" w:color="auto" w:fill="auto"/>
            <w:noWrap/>
            <w:vAlign w:val="bottom"/>
          </w:tcPr>
          <w:p w14:paraId="60026BCD" w14:textId="038DD155"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105,9</w:t>
            </w:r>
          </w:p>
        </w:tc>
      </w:tr>
      <w:tr w:rsidR="001A0667" w:rsidRPr="0045010E" w14:paraId="21AE18A6" w14:textId="77777777" w:rsidTr="00E45B62">
        <w:trPr>
          <w:trHeight w:val="300"/>
        </w:trPr>
        <w:tc>
          <w:tcPr>
            <w:tcW w:w="3551" w:type="dxa"/>
            <w:shd w:val="clear" w:color="auto" w:fill="auto"/>
            <w:noWrap/>
            <w:vAlign w:val="bottom"/>
            <w:hideMark/>
          </w:tcPr>
          <w:p w14:paraId="717AFBDC" w14:textId="77777777" w:rsidR="001A0667" w:rsidRPr="0045010E" w:rsidRDefault="001A0667" w:rsidP="001A0667">
            <w:pPr>
              <w:spacing w:line="240" w:lineRule="auto"/>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Dodatek za stalnost</w:t>
            </w:r>
          </w:p>
        </w:tc>
        <w:tc>
          <w:tcPr>
            <w:tcW w:w="1400" w:type="dxa"/>
            <w:shd w:val="clear" w:color="auto" w:fill="auto"/>
            <w:noWrap/>
            <w:vAlign w:val="bottom"/>
          </w:tcPr>
          <w:p w14:paraId="161D2ACC" w14:textId="71073027"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16.372.036</w:t>
            </w:r>
          </w:p>
        </w:tc>
        <w:tc>
          <w:tcPr>
            <w:tcW w:w="1371" w:type="dxa"/>
            <w:shd w:val="clear" w:color="auto" w:fill="auto"/>
            <w:noWrap/>
            <w:vAlign w:val="bottom"/>
          </w:tcPr>
          <w:p w14:paraId="77FFA1F5" w14:textId="39AAD77E" w:rsidR="001A0667" w:rsidRPr="002F39FC"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16.767.861</w:t>
            </w:r>
          </w:p>
        </w:tc>
        <w:tc>
          <w:tcPr>
            <w:tcW w:w="1246" w:type="dxa"/>
            <w:shd w:val="clear" w:color="auto" w:fill="auto"/>
            <w:noWrap/>
            <w:vAlign w:val="bottom"/>
          </w:tcPr>
          <w:p w14:paraId="24F529A5" w14:textId="396FD897"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3,5%</w:t>
            </w:r>
          </w:p>
        </w:tc>
        <w:tc>
          <w:tcPr>
            <w:tcW w:w="932" w:type="dxa"/>
            <w:shd w:val="clear" w:color="auto" w:fill="auto"/>
            <w:noWrap/>
            <w:vAlign w:val="bottom"/>
          </w:tcPr>
          <w:p w14:paraId="6C4B594F" w14:textId="264241DF"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102,4</w:t>
            </w:r>
          </w:p>
        </w:tc>
      </w:tr>
      <w:tr w:rsidR="001A0667" w:rsidRPr="0045010E" w14:paraId="4BC209D0" w14:textId="77777777" w:rsidTr="00E45B62">
        <w:trPr>
          <w:trHeight w:val="300"/>
        </w:trPr>
        <w:tc>
          <w:tcPr>
            <w:tcW w:w="3551" w:type="dxa"/>
            <w:shd w:val="clear" w:color="auto" w:fill="auto"/>
            <w:noWrap/>
            <w:vAlign w:val="bottom"/>
            <w:hideMark/>
          </w:tcPr>
          <w:p w14:paraId="2EF44FFA" w14:textId="77777777" w:rsidR="001A0667" w:rsidRPr="0045010E" w:rsidRDefault="001A0667" w:rsidP="001A0667">
            <w:pPr>
              <w:spacing w:line="240" w:lineRule="auto"/>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Dodatki za nevarnost in posebne obremenitve</w:t>
            </w:r>
          </w:p>
        </w:tc>
        <w:tc>
          <w:tcPr>
            <w:tcW w:w="1400" w:type="dxa"/>
            <w:shd w:val="clear" w:color="auto" w:fill="auto"/>
            <w:noWrap/>
            <w:vAlign w:val="bottom"/>
          </w:tcPr>
          <w:p w14:paraId="6DAD0215" w14:textId="268205B5"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14.142.093</w:t>
            </w:r>
          </w:p>
        </w:tc>
        <w:tc>
          <w:tcPr>
            <w:tcW w:w="1371" w:type="dxa"/>
            <w:shd w:val="clear" w:color="auto" w:fill="auto"/>
            <w:noWrap/>
            <w:vAlign w:val="bottom"/>
          </w:tcPr>
          <w:p w14:paraId="2135DEC9" w14:textId="1F2B9D40" w:rsidR="001A0667" w:rsidRPr="002F39FC"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14.912.468</w:t>
            </w:r>
          </w:p>
        </w:tc>
        <w:tc>
          <w:tcPr>
            <w:tcW w:w="1246" w:type="dxa"/>
            <w:shd w:val="clear" w:color="auto" w:fill="auto"/>
            <w:noWrap/>
            <w:vAlign w:val="bottom"/>
          </w:tcPr>
          <w:p w14:paraId="2AB081F0" w14:textId="0C9DBD4A"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3,1%</w:t>
            </w:r>
          </w:p>
        </w:tc>
        <w:tc>
          <w:tcPr>
            <w:tcW w:w="932" w:type="dxa"/>
            <w:shd w:val="clear" w:color="auto" w:fill="auto"/>
            <w:noWrap/>
            <w:vAlign w:val="bottom"/>
          </w:tcPr>
          <w:p w14:paraId="5075A183" w14:textId="48CEDFA1"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105,4</w:t>
            </w:r>
          </w:p>
        </w:tc>
      </w:tr>
      <w:tr w:rsidR="001A0667" w:rsidRPr="0045010E" w14:paraId="79107AEB" w14:textId="77777777" w:rsidTr="00E45B62">
        <w:trPr>
          <w:trHeight w:val="300"/>
        </w:trPr>
        <w:tc>
          <w:tcPr>
            <w:tcW w:w="3551" w:type="dxa"/>
            <w:shd w:val="clear" w:color="auto" w:fill="auto"/>
            <w:noWrap/>
            <w:vAlign w:val="bottom"/>
            <w:hideMark/>
          </w:tcPr>
          <w:p w14:paraId="51A55E29" w14:textId="77777777" w:rsidR="001A0667" w:rsidRPr="0045010E" w:rsidRDefault="001A0667" w:rsidP="001A0667">
            <w:pPr>
              <w:spacing w:line="240" w:lineRule="auto"/>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Ostali dodatki</w:t>
            </w:r>
          </w:p>
        </w:tc>
        <w:tc>
          <w:tcPr>
            <w:tcW w:w="1400" w:type="dxa"/>
            <w:shd w:val="clear" w:color="auto" w:fill="auto"/>
            <w:noWrap/>
            <w:vAlign w:val="bottom"/>
          </w:tcPr>
          <w:p w14:paraId="501A2CFA" w14:textId="1F45FFF8"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38.173.541</w:t>
            </w:r>
          </w:p>
        </w:tc>
        <w:tc>
          <w:tcPr>
            <w:tcW w:w="1371" w:type="dxa"/>
            <w:shd w:val="clear" w:color="auto" w:fill="auto"/>
            <w:noWrap/>
            <w:vAlign w:val="bottom"/>
          </w:tcPr>
          <w:p w14:paraId="173C43BF" w14:textId="4E14DD07" w:rsidR="001A0667" w:rsidRPr="00754143"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28.856.112</w:t>
            </w:r>
          </w:p>
        </w:tc>
        <w:tc>
          <w:tcPr>
            <w:tcW w:w="1246" w:type="dxa"/>
            <w:shd w:val="clear" w:color="auto" w:fill="auto"/>
            <w:noWrap/>
            <w:vAlign w:val="bottom"/>
          </w:tcPr>
          <w:p w14:paraId="7DFFB074" w14:textId="5C5C483A"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6,0%</w:t>
            </w:r>
          </w:p>
        </w:tc>
        <w:tc>
          <w:tcPr>
            <w:tcW w:w="932" w:type="dxa"/>
            <w:shd w:val="clear" w:color="auto" w:fill="auto"/>
            <w:noWrap/>
            <w:vAlign w:val="bottom"/>
          </w:tcPr>
          <w:p w14:paraId="55214993" w14:textId="3CBF79A7" w:rsidR="001A0667" w:rsidRPr="0045010E"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75,6</w:t>
            </w:r>
          </w:p>
        </w:tc>
      </w:tr>
      <w:tr w:rsidR="001A0667" w:rsidRPr="0045010E" w14:paraId="17563DAC" w14:textId="77777777" w:rsidTr="00E45B62">
        <w:trPr>
          <w:trHeight w:val="300"/>
        </w:trPr>
        <w:tc>
          <w:tcPr>
            <w:tcW w:w="3551" w:type="dxa"/>
            <w:shd w:val="clear" w:color="auto" w:fill="auto"/>
            <w:noWrap/>
            <w:vAlign w:val="bottom"/>
            <w:hideMark/>
          </w:tcPr>
          <w:p w14:paraId="08488681" w14:textId="77777777" w:rsidR="001A0667" w:rsidRPr="0045010E" w:rsidRDefault="001A0667" w:rsidP="001A0667">
            <w:pPr>
              <w:spacing w:line="240" w:lineRule="auto"/>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Izplačila dodatkov skupaj</w:t>
            </w:r>
          </w:p>
        </w:tc>
        <w:tc>
          <w:tcPr>
            <w:tcW w:w="1400" w:type="dxa"/>
            <w:shd w:val="clear" w:color="auto" w:fill="auto"/>
            <w:noWrap/>
            <w:vAlign w:val="bottom"/>
          </w:tcPr>
          <w:p w14:paraId="615CC386" w14:textId="35E48E61" w:rsidR="001A0667" w:rsidRPr="0045010E" w:rsidRDefault="001A0667" w:rsidP="001A0667">
            <w:pPr>
              <w:spacing w:line="240" w:lineRule="auto"/>
              <w:jc w:val="right"/>
              <w:rPr>
                <w:rFonts w:ascii="Calibri" w:hAnsi="Calibri" w:cs="Calibri"/>
                <w:color w:val="000000"/>
                <w:sz w:val="22"/>
                <w:szCs w:val="22"/>
                <w:lang w:val="sl-SI" w:eastAsia="sl-SI"/>
              </w:rPr>
            </w:pPr>
            <w:r w:rsidRPr="004A4B6D">
              <w:rPr>
                <w:rFonts w:ascii="Calibri" w:hAnsi="Calibri" w:cs="Calibri"/>
                <w:color w:val="000000"/>
                <w:sz w:val="22"/>
                <w:szCs w:val="22"/>
              </w:rPr>
              <w:t>471.156.003</w:t>
            </w:r>
          </w:p>
        </w:tc>
        <w:tc>
          <w:tcPr>
            <w:tcW w:w="1371" w:type="dxa"/>
            <w:shd w:val="clear" w:color="auto" w:fill="auto"/>
            <w:noWrap/>
            <w:vAlign w:val="bottom"/>
          </w:tcPr>
          <w:p w14:paraId="3EC5E284" w14:textId="23405E21" w:rsidR="001A0667" w:rsidRPr="00754143"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480.869.385</w:t>
            </w:r>
          </w:p>
        </w:tc>
        <w:tc>
          <w:tcPr>
            <w:tcW w:w="1246" w:type="dxa"/>
            <w:shd w:val="clear" w:color="auto" w:fill="auto"/>
            <w:noWrap/>
            <w:vAlign w:val="bottom"/>
          </w:tcPr>
          <w:p w14:paraId="488FBEF0" w14:textId="050104F4" w:rsidR="001A0667" w:rsidRPr="004A4B6D"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100,0%</w:t>
            </w:r>
          </w:p>
        </w:tc>
        <w:tc>
          <w:tcPr>
            <w:tcW w:w="932" w:type="dxa"/>
            <w:shd w:val="clear" w:color="auto" w:fill="auto"/>
            <w:noWrap/>
            <w:vAlign w:val="bottom"/>
          </w:tcPr>
          <w:p w14:paraId="4D9CE6FC" w14:textId="6991D324" w:rsidR="001A0667" w:rsidRPr="004A4B6D" w:rsidRDefault="001A0667" w:rsidP="001A0667">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102,1</w:t>
            </w:r>
          </w:p>
        </w:tc>
      </w:tr>
    </w:tbl>
    <w:p w14:paraId="32C75AC6" w14:textId="77777777" w:rsidR="00801A9E" w:rsidRPr="00223166" w:rsidRDefault="00801A9E" w:rsidP="00801A9E">
      <w:pPr>
        <w:spacing w:line="260" w:lineRule="exact"/>
        <w:jc w:val="both"/>
        <w:rPr>
          <w:rFonts w:cstheme="minorHAnsi"/>
          <w:noProof/>
          <w:sz w:val="16"/>
          <w:szCs w:val="16"/>
          <w:lang w:val="sl-SI" w:eastAsia="sl-SI"/>
        </w:rPr>
      </w:pPr>
      <w:r w:rsidRPr="00223166">
        <w:rPr>
          <w:rFonts w:cstheme="minorHAnsi"/>
          <w:noProof/>
          <w:sz w:val="16"/>
          <w:szCs w:val="16"/>
          <w:lang w:val="sl-SI" w:eastAsia="sl-SI"/>
        </w:rPr>
        <w:t>Vir: ISPAP</w:t>
      </w:r>
    </w:p>
    <w:p w14:paraId="1BA531B0" w14:textId="2B6FFD0A" w:rsidR="00B03AC9" w:rsidRDefault="00B03AC9" w:rsidP="00A44E32">
      <w:pPr>
        <w:spacing w:line="260" w:lineRule="exact"/>
        <w:jc w:val="both"/>
        <w:rPr>
          <w:rFonts w:cstheme="minorHAnsi"/>
          <w:sz w:val="22"/>
          <w:szCs w:val="22"/>
          <w:lang w:val="sl-SI" w:eastAsia="sl-SI"/>
        </w:rPr>
      </w:pPr>
    </w:p>
    <w:p w14:paraId="30C49AFD" w14:textId="77777777" w:rsidR="00F67189" w:rsidRDefault="00F67189" w:rsidP="009D5AC0">
      <w:pPr>
        <w:keepNext/>
        <w:spacing w:line="260" w:lineRule="exact"/>
        <w:jc w:val="both"/>
        <w:rPr>
          <w:rFonts w:cstheme="minorHAnsi"/>
          <w:sz w:val="22"/>
          <w:szCs w:val="22"/>
          <w:lang w:val="sl-SI" w:eastAsia="sl-SI"/>
        </w:rPr>
      </w:pPr>
    </w:p>
    <w:p w14:paraId="2A0E5967" w14:textId="5D30B60B" w:rsidR="00A43603" w:rsidRDefault="007B05B9" w:rsidP="009D5AC0">
      <w:pPr>
        <w:keepNext/>
        <w:spacing w:line="260" w:lineRule="exact"/>
        <w:jc w:val="both"/>
        <w:rPr>
          <w:rFonts w:cstheme="minorHAnsi"/>
          <w:sz w:val="22"/>
          <w:szCs w:val="22"/>
          <w:lang w:val="sl-SI" w:eastAsia="sl-SI"/>
        </w:rPr>
      </w:pPr>
      <w:r w:rsidRPr="00105663">
        <w:rPr>
          <w:rFonts w:cstheme="minorHAnsi"/>
          <w:sz w:val="22"/>
          <w:szCs w:val="22"/>
          <w:lang w:val="sl-SI" w:eastAsia="sl-SI"/>
        </w:rPr>
        <w:t>V naslednjem grafu so bolj podrobno prikazan</w:t>
      </w:r>
      <w:r w:rsidR="00D92939" w:rsidRPr="00105663">
        <w:rPr>
          <w:rFonts w:cstheme="minorHAnsi"/>
          <w:sz w:val="22"/>
          <w:szCs w:val="22"/>
          <w:lang w:val="sl-SI" w:eastAsia="sl-SI"/>
        </w:rPr>
        <w:t>a</w:t>
      </w:r>
      <w:r w:rsidRPr="00105663">
        <w:rPr>
          <w:rFonts w:cstheme="minorHAnsi"/>
          <w:sz w:val="22"/>
          <w:szCs w:val="22"/>
          <w:lang w:val="sl-SI" w:eastAsia="sl-SI"/>
        </w:rPr>
        <w:t xml:space="preserve"> še </w:t>
      </w:r>
      <w:r w:rsidR="00840120" w:rsidRPr="00105663">
        <w:rPr>
          <w:rFonts w:cstheme="minorHAnsi"/>
          <w:sz w:val="22"/>
          <w:szCs w:val="22"/>
          <w:lang w:val="sl-SI" w:eastAsia="sl-SI"/>
        </w:rPr>
        <w:t xml:space="preserve">izplačila </w:t>
      </w:r>
      <w:r w:rsidRPr="00105663">
        <w:rPr>
          <w:rFonts w:cstheme="minorHAnsi"/>
          <w:sz w:val="22"/>
          <w:szCs w:val="22"/>
          <w:lang w:val="sl-SI" w:eastAsia="sl-SI"/>
        </w:rPr>
        <w:t>dodatk</w:t>
      </w:r>
      <w:r w:rsidR="00840120" w:rsidRPr="00105663">
        <w:rPr>
          <w:rFonts w:cstheme="minorHAnsi"/>
          <w:sz w:val="22"/>
          <w:szCs w:val="22"/>
          <w:lang w:val="sl-SI" w:eastAsia="sl-SI"/>
        </w:rPr>
        <w:t>ov</w:t>
      </w:r>
      <w:r w:rsidRPr="00105663">
        <w:rPr>
          <w:rFonts w:cstheme="minorHAnsi"/>
          <w:sz w:val="22"/>
          <w:szCs w:val="22"/>
          <w:lang w:val="sl-SI" w:eastAsia="sl-SI"/>
        </w:rPr>
        <w:t xml:space="preserve"> za delo v manj ugodnem delovnem času</w:t>
      </w:r>
      <w:r w:rsidR="00D92939" w:rsidRPr="00105663">
        <w:rPr>
          <w:rFonts w:cstheme="minorHAnsi"/>
          <w:sz w:val="22"/>
          <w:szCs w:val="22"/>
          <w:lang w:val="sl-SI" w:eastAsia="sl-SI"/>
        </w:rPr>
        <w:t xml:space="preserve"> (po vrstah izplačil)</w:t>
      </w:r>
      <w:r w:rsidR="006111F9" w:rsidRPr="00105663">
        <w:rPr>
          <w:rFonts w:cstheme="minorHAnsi"/>
          <w:sz w:val="22"/>
          <w:szCs w:val="22"/>
          <w:lang w:val="sl-SI" w:eastAsia="sl-SI"/>
        </w:rPr>
        <w:t xml:space="preserve">, ki so </w:t>
      </w:r>
      <w:r w:rsidR="004C7B40" w:rsidRPr="00105663">
        <w:rPr>
          <w:rFonts w:cstheme="minorHAnsi"/>
          <w:sz w:val="22"/>
          <w:szCs w:val="22"/>
          <w:lang w:val="sl-SI" w:eastAsia="sl-SI"/>
        </w:rPr>
        <w:t>drugi</w:t>
      </w:r>
      <w:r w:rsidR="006111F9" w:rsidRPr="00105663">
        <w:rPr>
          <w:rFonts w:cstheme="minorHAnsi"/>
          <w:sz w:val="22"/>
          <w:szCs w:val="22"/>
          <w:lang w:val="sl-SI" w:eastAsia="sl-SI"/>
        </w:rPr>
        <w:t xml:space="preserve"> po deležu v skupni masi izplačil dodatkov</w:t>
      </w:r>
      <w:r w:rsidRPr="00105663">
        <w:rPr>
          <w:rFonts w:cstheme="minorHAnsi"/>
          <w:sz w:val="22"/>
          <w:szCs w:val="22"/>
          <w:lang w:val="sl-SI" w:eastAsia="sl-SI"/>
        </w:rPr>
        <w:t>.</w:t>
      </w:r>
      <w:r w:rsidR="009D5AC0" w:rsidRPr="00105663">
        <w:rPr>
          <w:rFonts w:cstheme="minorHAnsi"/>
          <w:sz w:val="22"/>
          <w:szCs w:val="22"/>
          <w:lang w:val="sl-SI" w:eastAsia="sl-SI"/>
        </w:rPr>
        <w:t xml:space="preserve"> </w:t>
      </w:r>
      <w:r w:rsidR="009D5AC0" w:rsidRPr="00EB192C">
        <w:rPr>
          <w:rFonts w:cstheme="minorHAnsi"/>
          <w:sz w:val="22"/>
          <w:szCs w:val="22"/>
          <w:lang w:val="sl-SI" w:eastAsia="sl-SI"/>
        </w:rPr>
        <w:t>Največ</w:t>
      </w:r>
      <w:r w:rsidR="006111F9" w:rsidRPr="00EB192C">
        <w:rPr>
          <w:rFonts w:cstheme="minorHAnsi"/>
          <w:sz w:val="22"/>
          <w:szCs w:val="22"/>
          <w:lang w:val="sl-SI" w:eastAsia="sl-SI"/>
        </w:rPr>
        <w:t>ji</w:t>
      </w:r>
      <w:r w:rsidR="009D5AC0" w:rsidRPr="00EB192C">
        <w:rPr>
          <w:rFonts w:cstheme="minorHAnsi"/>
          <w:sz w:val="22"/>
          <w:szCs w:val="22"/>
          <w:lang w:val="sl-SI" w:eastAsia="sl-SI"/>
        </w:rPr>
        <w:t xml:space="preserve"> </w:t>
      </w:r>
      <w:r w:rsidR="00840120" w:rsidRPr="00EB192C">
        <w:rPr>
          <w:rFonts w:cstheme="minorHAnsi"/>
          <w:sz w:val="22"/>
          <w:szCs w:val="22"/>
          <w:lang w:val="sl-SI" w:eastAsia="sl-SI"/>
        </w:rPr>
        <w:t xml:space="preserve">delež izplačil </w:t>
      </w:r>
      <w:r w:rsidR="00E2557D" w:rsidRPr="00EB192C">
        <w:rPr>
          <w:rFonts w:cstheme="minorHAnsi"/>
          <w:sz w:val="22"/>
          <w:szCs w:val="22"/>
          <w:lang w:val="sl-SI" w:eastAsia="sl-SI"/>
        </w:rPr>
        <w:t xml:space="preserve">predstavljajo izplačila </w:t>
      </w:r>
      <w:r w:rsidR="009D5AC0" w:rsidRPr="00EB192C">
        <w:rPr>
          <w:rFonts w:cstheme="minorHAnsi"/>
          <w:sz w:val="22"/>
          <w:szCs w:val="22"/>
          <w:lang w:val="sl-SI" w:eastAsia="sl-SI"/>
        </w:rPr>
        <w:t>dodat</w:t>
      </w:r>
      <w:r w:rsidR="00E2557D" w:rsidRPr="00EB192C">
        <w:rPr>
          <w:rFonts w:cstheme="minorHAnsi"/>
          <w:sz w:val="22"/>
          <w:szCs w:val="22"/>
          <w:lang w:val="sl-SI" w:eastAsia="sl-SI"/>
        </w:rPr>
        <w:t>ka</w:t>
      </w:r>
      <w:r w:rsidR="009D5AC0" w:rsidRPr="00EB192C">
        <w:rPr>
          <w:rFonts w:cstheme="minorHAnsi"/>
          <w:sz w:val="22"/>
          <w:szCs w:val="22"/>
          <w:lang w:val="sl-SI" w:eastAsia="sl-SI"/>
        </w:rPr>
        <w:t xml:space="preserve"> za delo v nedeljo (</w:t>
      </w:r>
      <w:r w:rsidR="00DF4A7E" w:rsidRPr="00EB192C">
        <w:rPr>
          <w:rFonts w:cstheme="minorHAnsi"/>
          <w:sz w:val="22"/>
          <w:szCs w:val="22"/>
          <w:lang w:val="sl-SI" w:eastAsia="sl-SI"/>
        </w:rPr>
        <w:t>4</w:t>
      </w:r>
      <w:r w:rsidR="00ED5175" w:rsidRPr="00EB192C">
        <w:rPr>
          <w:rFonts w:cstheme="minorHAnsi"/>
          <w:sz w:val="22"/>
          <w:szCs w:val="22"/>
          <w:lang w:val="sl-SI" w:eastAsia="sl-SI"/>
        </w:rPr>
        <w:t>3</w:t>
      </w:r>
      <w:r w:rsidR="009D5AC0" w:rsidRPr="00EB192C">
        <w:rPr>
          <w:rFonts w:cstheme="minorHAnsi"/>
          <w:sz w:val="22"/>
          <w:szCs w:val="22"/>
          <w:lang w:val="sl-SI" w:eastAsia="sl-SI"/>
        </w:rPr>
        <w:t>,</w:t>
      </w:r>
      <w:r w:rsidR="00ED5175" w:rsidRPr="00EB192C">
        <w:rPr>
          <w:rFonts w:cstheme="minorHAnsi"/>
          <w:sz w:val="22"/>
          <w:szCs w:val="22"/>
          <w:lang w:val="sl-SI" w:eastAsia="sl-SI"/>
        </w:rPr>
        <w:t>3</w:t>
      </w:r>
      <w:r w:rsidR="009D5AC0" w:rsidRPr="00EB192C">
        <w:rPr>
          <w:rFonts w:cstheme="minorHAnsi"/>
          <w:sz w:val="22"/>
          <w:szCs w:val="22"/>
          <w:lang w:val="sl-SI" w:eastAsia="sl-SI"/>
        </w:rPr>
        <w:t xml:space="preserve"> mio</w:t>
      </w:r>
      <w:r w:rsidR="00825C45" w:rsidRPr="00EB192C">
        <w:rPr>
          <w:rFonts w:cstheme="minorHAnsi"/>
          <w:sz w:val="22"/>
          <w:szCs w:val="22"/>
          <w:lang w:val="sl-SI" w:eastAsia="sl-SI"/>
        </w:rPr>
        <w:t xml:space="preserve"> EUR)</w:t>
      </w:r>
      <w:r w:rsidR="009D5AC0" w:rsidRPr="00EB192C">
        <w:rPr>
          <w:rFonts w:cstheme="minorHAnsi"/>
          <w:sz w:val="22"/>
          <w:szCs w:val="22"/>
          <w:lang w:val="sl-SI" w:eastAsia="sl-SI"/>
        </w:rPr>
        <w:t>, sledi</w:t>
      </w:r>
      <w:r w:rsidR="00840120" w:rsidRPr="00EB192C">
        <w:rPr>
          <w:rFonts w:cstheme="minorHAnsi"/>
          <w:sz w:val="22"/>
          <w:szCs w:val="22"/>
          <w:lang w:val="sl-SI" w:eastAsia="sl-SI"/>
        </w:rPr>
        <w:t>jo izplačila</w:t>
      </w:r>
      <w:r w:rsidR="009D5AC0" w:rsidRPr="00EB192C">
        <w:rPr>
          <w:rFonts w:cstheme="minorHAnsi"/>
          <w:sz w:val="22"/>
          <w:szCs w:val="22"/>
          <w:lang w:val="sl-SI" w:eastAsia="sl-SI"/>
        </w:rPr>
        <w:t xml:space="preserve"> dodat</w:t>
      </w:r>
      <w:r w:rsidR="00840120" w:rsidRPr="00EB192C">
        <w:rPr>
          <w:rFonts w:cstheme="minorHAnsi"/>
          <w:sz w:val="22"/>
          <w:szCs w:val="22"/>
          <w:lang w:val="sl-SI" w:eastAsia="sl-SI"/>
        </w:rPr>
        <w:t>k</w:t>
      </w:r>
      <w:r w:rsidR="001E49DF" w:rsidRPr="00EB192C">
        <w:rPr>
          <w:rFonts w:cstheme="minorHAnsi"/>
          <w:sz w:val="22"/>
          <w:szCs w:val="22"/>
          <w:lang w:val="sl-SI" w:eastAsia="sl-SI"/>
        </w:rPr>
        <w:t>a</w:t>
      </w:r>
      <w:r w:rsidR="009D5AC0" w:rsidRPr="00EB192C">
        <w:rPr>
          <w:rFonts w:cstheme="minorHAnsi"/>
          <w:sz w:val="22"/>
          <w:szCs w:val="22"/>
          <w:lang w:val="sl-SI" w:eastAsia="sl-SI"/>
        </w:rPr>
        <w:t xml:space="preserve"> za delo ponoči (</w:t>
      </w:r>
      <w:r w:rsidR="004C7B40" w:rsidRPr="00EB192C">
        <w:rPr>
          <w:rFonts w:cstheme="minorHAnsi"/>
          <w:sz w:val="22"/>
          <w:szCs w:val="22"/>
          <w:lang w:val="sl-SI" w:eastAsia="sl-SI"/>
        </w:rPr>
        <w:t>3</w:t>
      </w:r>
      <w:r w:rsidR="00ED5175" w:rsidRPr="00EB192C">
        <w:rPr>
          <w:rFonts w:cstheme="minorHAnsi"/>
          <w:sz w:val="22"/>
          <w:szCs w:val="22"/>
          <w:lang w:val="sl-SI" w:eastAsia="sl-SI"/>
        </w:rPr>
        <w:t>3</w:t>
      </w:r>
      <w:r w:rsidR="009D5AC0" w:rsidRPr="00EB192C">
        <w:rPr>
          <w:rFonts w:cstheme="minorHAnsi"/>
          <w:sz w:val="22"/>
          <w:szCs w:val="22"/>
          <w:lang w:val="sl-SI" w:eastAsia="sl-SI"/>
        </w:rPr>
        <w:t>,</w:t>
      </w:r>
      <w:r w:rsidR="00ED5175" w:rsidRPr="00EB192C">
        <w:rPr>
          <w:rFonts w:cstheme="minorHAnsi"/>
          <w:sz w:val="22"/>
          <w:szCs w:val="22"/>
          <w:lang w:val="sl-SI" w:eastAsia="sl-SI"/>
        </w:rPr>
        <w:t>0</w:t>
      </w:r>
      <w:r w:rsidR="009D5AC0" w:rsidRPr="00EB192C">
        <w:rPr>
          <w:rFonts w:cstheme="minorHAnsi"/>
          <w:sz w:val="22"/>
          <w:szCs w:val="22"/>
          <w:lang w:val="sl-SI" w:eastAsia="sl-SI"/>
        </w:rPr>
        <w:t xml:space="preserve"> mio</w:t>
      </w:r>
      <w:r w:rsidR="00825C45" w:rsidRPr="00EB192C">
        <w:rPr>
          <w:rFonts w:cstheme="minorHAnsi"/>
          <w:sz w:val="22"/>
          <w:szCs w:val="22"/>
          <w:lang w:val="sl-SI" w:eastAsia="sl-SI"/>
        </w:rPr>
        <w:t xml:space="preserve"> EUR)</w:t>
      </w:r>
      <w:r w:rsidR="009D5AC0" w:rsidRPr="00EB192C">
        <w:rPr>
          <w:rFonts w:cstheme="minorHAnsi"/>
          <w:sz w:val="22"/>
          <w:szCs w:val="22"/>
          <w:lang w:val="sl-SI" w:eastAsia="sl-SI"/>
        </w:rPr>
        <w:t xml:space="preserve">, </w:t>
      </w:r>
      <w:r w:rsidR="00840120" w:rsidRPr="00EB192C">
        <w:rPr>
          <w:rFonts w:cstheme="minorHAnsi"/>
          <w:sz w:val="22"/>
          <w:szCs w:val="22"/>
          <w:lang w:val="sl-SI" w:eastAsia="sl-SI"/>
        </w:rPr>
        <w:t xml:space="preserve">izplačilo </w:t>
      </w:r>
      <w:r w:rsidR="009D5AC0" w:rsidRPr="00EB192C">
        <w:rPr>
          <w:rFonts w:cstheme="minorHAnsi"/>
          <w:sz w:val="22"/>
          <w:szCs w:val="22"/>
          <w:lang w:val="sl-SI" w:eastAsia="sl-SI"/>
        </w:rPr>
        <w:t>dodat</w:t>
      </w:r>
      <w:r w:rsidR="00840120" w:rsidRPr="00EB192C">
        <w:rPr>
          <w:rFonts w:cstheme="minorHAnsi"/>
          <w:sz w:val="22"/>
          <w:szCs w:val="22"/>
          <w:lang w:val="sl-SI" w:eastAsia="sl-SI"/>
        </w:rPr>
        <w:t>k</w:t>
      </w:r>
      <w:r w:rsidR="001E49DF" w:rsidRPr="00EB192C">
        <w:rPr>
          <w:rFonts w:cstheme="minorHAnsi"/>
          <w:sz w:val="22"/>
          <w:szCs w:val="22"/>
          <w:lang w:val="sl-SI" w:eastAsia="sl-SI"/>
        </w:rPr>
        <w:t>a</w:t>
      </w:r>
      <w:r w:rsidR="009D5AC0" w:rsidRPr="00EB192C">
        <w:rPr>
          <w:rFonts w:cstheme="minorHAnsi"/>
          <w:sz w:val="22"/>
          <w:szCs w:val="22"/>
          <w:lang w:val="sl-SI" w:eastAsia="sl-SI"/>
        </w:rPr>
        <w:t xml:space="preserve"> za </w:t>
      </w:r>
      <w:r w:rsidR="00ED5175" w:rsidRPr="00EB192C">
        <w:rPr>
          <w:rFonts w:cstheme="minorHAnsi"/>
          <w:sz w:val="22"/>
          <w:szCs w:val="22"/>
          <w:lang w:val="sl-SI" w:eastAsia="sl-SI"/>
        </w:rPr>
        <w:t>izmensko delo</w:t>
      </w:r>
      <w:r w:rsidR="009D5AC0" w:rsidRPr="00EB192C">
        <w:rPr>
          <w:rFonts w:cstheme="minorHAnsi"/>
          <w:sz w:val="22"/>
          <w:szCs w:val="22"/>
          <w:lang w:val="sl-SI" w:eastAsia="sl-SI"/>
        </w:rPr>
        <w:t xml:space="preserve"> (2</w:t>
      </w:r>
      <w:r w:rsidR="00ED5175" w:rsidRPr="00EB192C">
        <w:rPr>
          <w:rFonts w:cstheme="minorHAnsi"/>
          <w:sz w:val="22"/>
          <w:szCs w:val="22"/>
          <w:lang w:val="sl-SI" w:eastAsia="sl-SI"/>
        </w:rPr>
        <w:t>1</w:t>
      </w:r>
      <w:r w:rsidR="009D5AC0" w:rsidRPr="00EB192C">
        <w:rPr>
          <w:rFonts w:cstheme="minorHAnsi"/>
          <w:sz w:val="22"/>
          <w:szCs w:val="22"/>
          <w:lang w:val="sl-SI" w:eastAsia="sl-SI"/>
        </w:rPr>
        <w:t>,</w:t>
      </w:r>
      <w:r w:rsidR="00ED5175" w:rsidRPr="00EB192C">
        <w:rPr>
          <w:rFonts w:cstheme="minorHAnsi"/>
          <w:sz w:val="22"/>
          <w:szCs w:val="22"/>
          <w:lang w:val="sl-SI" w:eastAsia="sl-SI"/>
        </w:rPr>
        <w:t>6</w:t>
      </w:r>
      <w:r w:rsidR="009D5AC0" w:rsidRPr="00EB192C">
        <w:rPr>
          <w:rFonts w:cstheme="minorHAnsi"/>
          <w:sz w:val="22"/>
          <w:szCs w:val="22"/>
          <w:lang w:val="sl-SI" w:eastAsia="sl-SI"/>
        </w:rPr>
        <w:t xml:space="preserve"> mio</w:t>
      </w:r>
      <w:r w:rsidR="00825C45" w:rsidRPr="00EB192C">
        <w:rPr>
          <w:rFonts w:cstheme="minorHAnsi"/>
          <w:sz w:val="22"/>
          <w:szCs w:val="22"/>
          <w:lang w:val="sl-SI" w:eastAsia="sl-SI"/>
        </w:rPr>
        <w:t xml:space="preserve"> EUR)</w:t>
      </w:r>
      <w:r w:rsidR="009D5AC0" w:rsidRPr="00EB192C">
        <w:rPr>
          <w:rFonts w:cstheme="minorHAnsi"/>
          <w:sz w:val="22"/>
          <w:szCs w:val="22"/>
          <w:lang w:val="sl-SI" w:eastAsia="sl-SI"/>
        </w:rPr>
        <w:t xml:space="preserve"> itd.</w:t>
      </w:r>
    </w:p>
    <w:p w14:paraId="6375EAA3" w14:textId="77777777" w:rsidR="00223166" w:rsidRDefault="00223166" w:rsidP="00A44E32">
      <w:pPr>
        <w:spacing w:line="260" w:lineRule="exact"/>
        <w:jc w:val="both"/>
        <w:rPr>
          <w:rFonts w:cstheme="minorHAnsi"/>
          <w:sz w:val="22"/>
          <w:szCs w:val="22"/>
          <w:lang w:val="sl-SI" w:eastAsia="sl-SI"/>
        </w:rPr>
      </w:pPr>
    </w:p>
    <w:p w14:paraId="0318BD9F" w14:textId="5F0B5A2F" w:rsidR="006D1563" w:rsidRDefault="00223166" w:rsidP="006111F9">
      <w:pPr>
        <w:keepNext/>
        <w:rPr>
          <w:rFonts w:cs="Arial"/>
          <w:b/>
          <w:bCs/>
          <w:sz w:val="22"/>
          <w:szCs w:val="22"/>
          <w:lang w:val="sl-SI" w:eastAsia="sl-SI"/>
        </w:rPr>
      </w:pPr>
      <w:r w:rsidRPr="006111F9">
        <w:rPr>
          <w:rFonts w:cs="Arial"/>
          <w:b/>
          <w:bCs/>
          <w:sz w:val="22"/>
          <w:szCs w:val="22"/>
          <w:lang w:val="sl-SI" w:eastAsia="sl-SI"/>
        </w:rPr>
        <w:t xml:space="preserve">Slika </w:t>
      </w:r>
      <w:r w:rsidR="00D50BB1">
        <w:rPr>
          <w:rFonts w:cs="Arial"/>
          <w:b/>
          <w:bCs/>
          <w:sz w:val="22"/>
          <w:szCs w:val="22"/>
          <w:lang w:val="sl-SI" w:eastAsia="sl-SI"/>
        </w:rPr>
        <w:t>5</w:t>
      </w:r>
      <w:r w:rsidRPr="006111F9">
        <w:rPr>
          <w:rFonts w:cs="Arial"/>
          <w:b/>
          <w:bCs/>
          <w:sz w:val="22"/>
          <w:szCs w:val="22"/>
          <w:lang w:val="sl-SI" w:eastAsia="sl-SI"/>
        </w:rPr>
        <w:t xml:space="preserve">: </w:t>
      </w:r>
      <w:r w:rsidRPr="00ED5175">
        <w:rPr>
          <w:rFonts w:cs="Arial"/>
          <w:b/>
          <w:bCs/>
          <w:sz w:val="22"/>
          <w:szCs w:val="22"/>
          <w:lang w:val="sl-SI" w:eastAsia="sl-SI"/>
        </w:rPr>
        <w:t>Izplačila dodatkov</w:t>
      </w:r>
      <w:r w:rsidRPr="006111F9">
        <w:rPr>
          <w:rFonts w:cs="Arial"/>
          <w:b/>
          <w:bCs/>
          <w:sz w:val="22"/>
          <w:szCs w:val="22"/>
          <w:lang w:val="sl-SI" w:eastAsia="sl-SI"/>
        </w:rPr>
        <w:t xml:space="preserve"> za delo v manj ugodnem delovnem času</w:t>
      </w:r>
      <w:r w:rsidR="00A4046B" w:rsidRPr="006111F9">
        <w:rPr>
          <w:rFonts w:cs="Arial"/>
          <w:b/>
          <w:bCs/>
          <w:sz w:val="22"/>
          <w:szCs w:val="22"/>
          <w:lang w:val="sl-SI" w:eastAsia="sl-SI"/>
        </w:rPr>
        <w:t xml:space="preserve"> za</w:t>
      </w:r>
      <w:r w:rsidR="001310DC" w:rsidRPr="006111F9">
        <w:rPr>
          <w:rFonts w:cs="Arial"/>
          <w:b/>
          <w:bCs/>
          <w:sz w:val="22"/>
          <w:szCs w:val="22"/>
          <w:lang w:val="sl-SI" w:eastAsia="sl-SI"/>
        </w:rPr>
        <w:t xml:space="preserve"> leti 202</w:t>
      </w:r>
      <w:r w:rsidR="00ED5175">
        <w:rPr>
          <w:rFonts w:cs="Arial"/>
          <w:b/>
          <w:bCs/>
          <w:sz w:val="22"/>
          <w:szCs w:val="22"/>
          <w:lang w:val="sl-SI" w:eastAsia="sl-SI"/>
        </w:rPr>
        <w:t>3</w:t>
      </w:r>
      <w:r w:rsidR="001310DC" w:rsidRPr="006111F9">
        <w:rPr>
          <w:rFonts w:cs="Arial"/>
          <w:b/>
          <w:bCs/>
          <w:sz w:val="22"/>
          <w:szCs w:val="22"/>
          <w:lang w:val="sl-SI" w:eastAsia="sl-SI"/>
        </w:rPr>
        <w:t xml:space="preserve"> in 202</w:t>
      </w:r>
      <w:r w:rsidR="00ED5175">
        <w:rPr>
          <w:rFonts w:cs="Arial"/>
          <w:b/>
          <w:bCs/>
          <w:sz w:val="22"/>
          <w:szCs w:val="22"/>
          <w:lang w:val="sl-SI" w:eastAsia="sl-SI"/>
        </w:rPr>
        <w:t>4</w:t>
      </w:r>
    </w:p>
    <w:p w14:paraId="32D1420E" w14:textId="77777777" w:rsidR="002F5C1D" w:rsidRPr="006111F9" w:rsidRDefault="002F5C1D" w:rsidP="006111F9">
      <w:pPr>
        <w:keepNext/>
        <w:rPr>
          <w:rFonts w:cs="Arial"/>
          <w:b/>
          <w:bCs/>
          <w:sz w:val="22"/>
          <w:szCs w:val="22"/>
          <w:lang w:val="sl-SI" w:eastAsia="sl-SI"/>
        </w:rPr>
      </w:pPr>
    </w:p>
    <w:p w14:paraId="46959A9D" w14:textId="7BBAC9C1" w:rsidR="000F6EAB" w:rsidRDefault="00ED5175" w:rsidP="006111F9">
      <w:pPr>
        <w:keepNext/>
        <w:rPr>
          <w:rFonts w:cs="Arial"/>
          <w:sz w:val="22"/>
          <w:szCs w:val="22"/>
          <w:lang w:val="sl-SI" w:eastAsia="sl-SI"/>
        </w:rPr>
      </w:pPr>
      <w:r>
        <w:rPr>
          <w:rFonts w:cs="Arial"/>
          <w:noProof/>
          <w:sz w:val="22"/>
          <w:szCs w:val="22"/>
          <w:lang w:val="sl-SI" w:eastAsia="sl-SI"/>
        </w:rPr>
        <w:drawing>
          <wp:inline distT="0" distB="0" distL="0" distR="0" wp14:anchorId="72B8BDAE" wp14:editId="0923088A">
            <wp:extent cx="5376215" cy="4574445"/>
            <wp:effectExtent l="0" t="0" r="0" b="0"/>
            <wp:docPr id="631678563" name="Slika 1" descr="Slika prikazuje izplačila dodatkov za delo v manj ugodnem delovnem času glede na vrsto dodatka. Pojasnilo je zapisano tudi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678563" name="Slika 1" descr="Slika prikazuje izplačila dodatkov za delo v manj ugodnem delovnem času glede na vrsto dodatka. Pojasnilo je zapisano tudi v tekstu."/>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386547" cy="4583236"/>
                    </a:xfrm>
                    <a:prstGeom prst="rect">
                      <a:avLst/>
                    </a:prstGeom>
                    <a:noFill/>
                  </pic:spPr>
                </pic:pic>
              </a:graphicData>
            </a:graphic>
          </wp:inline>
        </w:drawing>
      </w:r>
    </w:p>
    <w:p w14:paraId="26252190" w14:textId="77777777" w:rsidR="00571592" w:rsidRDefault="00856FF2" w:rsidP="00A44E32">
      <w:pPr>
        <w:spacing w:line="260" w:lineRule="exact"/>
        <w:jc w:val="both"/>
        <w:rPr>
          <w:rFonts w:cstheme="minorHAnsi"/>
          <w:sz w:val="16"/>
          <w:szCs w:val="16"/>
          <w:lang w:val="sl-SI" w:eastAsia="sl-SI"/>
        </w:rPr>
      </w:pPr>
      <w:r w:rsidRPr="00856FF2">
        <w:rPr>
          <w:rFonts w:cstheme="minorHAnsi"/>
          <w:sz w:val="16"/>
          <w:szCs w:val="16"/>
          <w:lang w:val="sl-SI" w:eastAsia="sl-SI"/>
        </w:rPr>
        <w:t>Vir: ISPAP</w:t>
      </w:r>
      <w:r w:rsidR="00A5488E">
        <w:rPr>
          <w:rFonts w:cstheme="minorHAnsi"/>
          <w:sz w:val="16"/>
          <w:szCs w:val="16"/>
          <w:lang w:val="sl-SI" w:eastAsia="sl-SI"/>
        </w:rPr>
        <w:t xml:space="preserve"> </w:t>
      </w:r>
    </w:p>
    <w:p w14:paraId="212D23CF" w14:textId="6B123676" w:rsidR="0039560C" w:rsidRPr="00856FF2" w:rsidRDefault="00571592" w:rsidP="00A44E32">
      <w:pPr>
        <w:spacing w:line="260" w:lineRule="exact"/>
        <w:jc w:val="both"/>
        <w:rPr>
          <w:rFonts w:cstheme="minorHAnsi"/>
          <w:sz w:val="16"/>
          <w:szCs w:val="16"/>
          <w:lang w:val="sl-SI" w:eastAsia="sl-SI"/>
        </w:rPr>
      </w:pPr>
      <w:r w:rsidRPr="00AC379E">
        <w:rPr>
          <w:rFonts w:cstheme="minorHAnsi"/>
          <w:sz w:val="16"/>
          <w:szCs w:val="16"/>
          <w:lang w:val="sl-SI" w:eastAsia="sl-SI"/>
        </w:rPr>
        <w:t xml:space="preserve">Opomba: </w:t>
      </w:r>
      <w:r w:rsidR="00A5488E" w:rsidRPr="00AC379E">
        <w:rPr>
          <w:rFonts w:cstheme="minorHAnsi"/>
          <w:sz w:val="16"/>
          <w:szCs w:val="16"/>
          <w:lang w:val="sl-SI" w:eastAsia="sl-SI"/>
        </w:rPr>
        <w:t>dodatek za delo preko polnega</w:t>
      </w:r>
      <w:r w:rsidRPr="00AC379E">
        <w:rPr>
          <w:rFonts w:cstheme="minorHAnsi"/>
          <w:sz w:val="16"/>
          <w:szCs w:val="16"/>
          <w:lang w:val="sl-SI" w:eastAsia="sl-SI"/>
        </w:rPr>
        <w:t xml:space="preserve"> delovnega</w:t>
      </w:r>
      <w:r w:rsidR="00A5488E" w:rsidRPr="00AC379E">
        <w:rPr>
          <w:rFonts w:cstheme="minorHAnsi"/>
          <w:sz w:val="16"/>
          <w:szCs w:val="16"/>
          <w:lang w:val="sl-SI" w:eastAsia="sl-SI"/>
        </w:rPr>
        <w:t xml:space="preserve"> časa </w:t>
      </w:r>
      <w:r w:rsidRPr="00AC379E">
        <w:rPr>
          <w:rFonts w:cstheme="minorHAnsi"/>
          <w:sz w:val="16"/>
          <w:szCs w:val="16"/>
          <w:lang w:val="sl-SI" w:eastAsia="sl-SI"/>
        </w:rPr>
        <w:t>(C120) ni vključen v prikaz, ker se samostojno ne izplačuje. Izplačuje se pri nekaterih vrstah tipov izplačil E - bruto plača – delo prek polnega delovnega časa.</w:t>
      </w:r>
    </w:p>
    <w:p w14:paraId="57AA0D4F" w14:textId="1C268974" w:rsidR="00A43603" w:rsidRDefault="00A43603" w:rsidP="00A44E32">
      <w:pPr>
        <w:spacing w:line="260" w:lineRule="exact"/>
        <w:jc w:val="both"/>
        <w:rPr>
          <w:rFonts w:cstheme="minorHAnsi"/>
          <w:sz w:val="22"/>
          <w:szCs w:val="22"/>
          <w:lang w:val="sl-SI" w:eastAsia="sl-SI"/>
        </w:rPr>
      </w:pPr>
    </w:p>
    <w:p w14:paraId="512526A7" w14:textId="578425A8" w:rsidR="0057484A" w:rsidRPr="004F1343" w:rsidRDefault="001D4FE1" w:rsidP="001D4FE1">
      <w:pPr>
        <w:spacing w:line="260" w:lineRule="exact"/>
        <w:jc w:val="both"/>
        <w:rPr>
          <w:rFonts w:cs="Arial"/>
          <w:sz w:val="22"/>
          <w:szCs w:val="22"/>
          <w:lang w:val="sl-SI"/>
        </w:rPr>
      </w:pPr>
      <w:r w:rsidRPr="004F1343">
        <w:rPr>
          <w:rFonts w:cs="Arial"/>
          <w:sz w:val="22"/>
          <w:szCs w:val="22"/>
          <w:lang w:val="sl-SI"/>
        </w:rPr>
        <w:t xml:space="preserve">Izplačana višina dodatkov </w:t>
      </w:r>
      <w:r w:rsidR="008F53CA">
        <w:rPr>
          <w:rFonts w:cs="Arial"/>
          <w:sz w:val="22"/>
          <w:szCs w:val="22"/>
          <w:lang w:val="sl-SI"/>
        </w:rPr>
        <w:t xml:space="preserve">(razen dodatka za delovno dobo) </w:t>
      </w:r>
      <w:r w:rsidRPr="004F1343">
        <w:rPr>
          <w:rFonts w:cs="Arial"/>
          <w:sz w:val="22"/>
          <w:szCs w:val="22"/>
          <w:lang w:val="sl-SI"/>
        </w:rPr>
        <w:t>je odvisna od narave dela, ki je značilna za posamezno plačno podskupino in se izraža tudi z različnimi vrstami dodatkov</w:t>
      </w:r>
      <w:r w:rsidR="008F53CA">
        <w:rPr>
          <w:rFonts w:cs="Arial"/>
          <w:sz w:val="22"/>
          <w:szCs w:val="22"/>
          <w:lang w:val="sl-SI"/>
        </w:rPr>
        <w:t xml:space="preserve">. </w:t>
      </w:r>
      <w:r w:rsidRPr="004F1343">
        <w:rPr>
          <w:rFonts w:cs="Arial"/>
          <w:sz w:val="22"/>
          <w:szCs w:val="22"/>
          <w:lang w:val="sl-SI"/>
        </w:rPr>
        <w:t xml:space="preserve"> </w:t>
      </w:r>
      <w:r w:rsidR="008F53CA">
        <w:rPr>
          <w:rFonts w:cs="Arial"/>
          <w:sz w:val="22"/>
          <w:szCs w:val="22"/>
          <w:lang w:val="sl-SI"/>
        </w:rPr>
        <w:t>Izjema so z</w:t>
      </w:r>
      <w:r w:rsidR="00FB26E4" w:rsidRPr="004F1343">
        <w:rPr>
          <w:rFonts w:cs="Arial"/>
          <w:sz w:val="22"/>
          <w:szCs w:val="22"/>
          <w:lang w:val="sl-SI"/>
        </w:rPr>
        <w:t>aposleni v plačni skupin</w:t>
      </w:r>
      <w:r w:rsidR="00987901" w:rsidRPr="004F1343">
        <w:rPr>
          <w:rFonts w:cs="Arial"/>
          <w:sz w:val="22"/>
          <w:szCs w:val="22"/>
          <w:lang w:val="sl-SI"/>
        </w:rPr>
        <w:t>i</w:t>
      </w:r>
      <w:r w:rsidR="00FB26E4" w:rsidRPr="004F1343">
        <w:rPr>
          <w:rFonts w:cs="Arial"/>
          <w:sz w:val="22"/>
          <w:szCs w:val="22"/>
          <w:lang w:val="sl-SI"/>
        </w:rPr>
        <w:t xml:space="preserve"> A (</w:t>
      </w:r>
      <w:r w:rsidR="008F53CA">
        <w:rPr>
          <w:rFonts w:cs="Arial"/>
          <w:sz w:val="22"/>
          <w:szCs w:val="22"/>
          <w:lang w:val="sl-SI"/>
        </w:rPr>
        <w:t>brez</w:t>
      </w:r>
      <w:r w:rsidR="00FB26E4" w:rsidRPr="004F1343">
        <w:rPr>
          <w:rFonts w:cs="Arial"/>
          <w:sz w:val="22"/>
          <w:szCs w:val="22"/>
          <w:lang w:val="sl-SI"/>
        </w:rPr>
        <w:t xml:space="preserve"> pravosodnih funkcionarjev)</w:t>
      </w:r>
      <w:r w:rsidR="008F53CA">
        <w:rPr>
          <w:rFonts w:cs="Arial"/>
          <w:sz w:val="22"/>
          <w:szCs w:val="22"/>
          <w:lang w:val="sl-SI"/>
        </w:rPr>
        <w:t xml:space="preserve">, ki so </w:t>
      </w:r>
      <w:r w:rsidR="00FB26E4" w:rsidRPr="004F1343">
        <w:rPr>
          <w:rFonts w:cs="Arial"/>
          <w:sz w:val="22"/>
          <w:szCs w:val="22"/>
          <w:lang w:val="sl-SI"/>
        </w:rPr>
        <w:t>upravičeni le do dodatka za delovno dobo.</w:t>
      </w:r>
      <w:r w:rsidR="00FC2BFE">
        <w:rPr>
          <w:rFonts w:cs="Arial"/>
          <w:sz w:val="22"/>
          <w:szCs w:val="22"/>
          <w:lang w:val="sl-SI"/>
        </w:rPr>
        <w:t xml:space="preserve"> </w:t>
      </w:r>
    </w:p>
    <w:p w14:paraId="139DCB70" w14:textId="77777777" w:rsidR="0057484A" w:rsidRPr="0074135F" w:rsidRDefault="0057484A" w:rsidP="001D4FE1">
      <w:pPr>
        <w:spacing w:line="260" w:lineRule="exact"/>
        <w:jc w:val="both"/>
        <w:rPr>
          <w:rFonts w:cs="Arial"/>
          <w:sz w:val="22"/>
          <w:szCs w:val="22"/>
          <w:highlight w:val="yellow"/>
          <w:lang w:val="sl-SI"/>
        </w:rPr>
      </w:pPr>
    </w:p>
    <w:p w14:paraId="25B6DCA7" w14:textId="7E53536A" w:rsidR="001D4FE1" w:rsidRPr="00DB635B" w:rsidRDefault="008F53CA" w:rsidP="000F4ABC">
      <w:pPr>
        <w:spacing w:line="260" w:lineRule="exact"/>
        <w:jc w:val="both"/>
        <w:rPr>
          <w:rFonts w:cs="Arial"/>
          <w:sz w:val="22"/>
          <w:szCs w:val="22"/>
          <w:lang w:val="sl-SI"/>
        </w:rPr>
      </w:pPr>
      <w:r w:rsidRPr="00401940">
        <w:rPr>
          <w:rFonts w:cs="Arial"/>
          <w:sz w:val="22"/>
          <w:szCs w:val="22"/>
          <w:lang w:val="sl-SI"/>
        </w:rPr>
        <w:t>Z</w:t>
      </w:r>
      <w:r w:rsidR="008A2625" w:rsidRPr="00401940">
        <w:rPr>
          <w:rFonts w:cs="Arial"/>
          <w:sz w:val="22"/>
          <w:szCs w:val="22"/>
          <w:lang w:val="sl-SI"/>
        </w:rPr>
        <w:t>a</w:t>
      </w:r>
      <w:r w:rsidR="001D4FE1" w:rsidRPr="00401940">
        <w:rPr>
          <w:rFonts w:cs="Arial"/>
          <w:sz w:val="22"/>
          <w:szCs w:val="22"/>
          <w:lang w:val="sl-SI"/>
        </w:rPr>
        <w:t xml:space="preserve"> let</w:t>
      </w:r>
      <w:r w:rsidR="008A2625" w:rsidRPr="00401940">
        <w:rPr>
          <w:rFonts w:cs="Arial"/>
          <w:sz w:val="22"/>
          <w:szCs w:val="22"/>
          <w:lang w:val="sl-SI"/>
        </w:rPr>
        <w:t>o</w:t>
      </w:r>
      <w:r w:rsidR="001D4FE1" w:rsidRPr="00401940">
        <w:rPr>
          <w:rFonts w:cs="Arial"/>
          <w:sz w:val="22"/>
          <w:szCs w:val="22"/>
          <w:lang w:val="sl-SI"/>
        </w:rPr>
        <w:t xml:space="preserve"> 202</w:t>
      </w:r>
      <w:r w:rsidR="00FC2BFE" w:rsidRPr="00401940">
        <w:rPr>
          <w:rFonts w:cs="Arial"/>
          <w:sz w:val="22"/>
          <w:szCs w:val="22"/>
          <w:lang w:val="sl-SI"/>
        </w:rPr>
        <w:t>4</w:t>
      </w:r>
      <w:r w:rsidRPr="00401940">
        <w:rPr>
          <w:rFonts w:cs="Arial"/>
          <w:sz w:val="22"/>
          <w:szCs w:val="22"/>
          <w:lang w:val="sl-SI"/>
        </w:rPr>
        <w:t xml:space="preserve"> so v povprečju na mesec najvišje</w:t>
      </w:r>
      <w:r w:rsidR="001D4FE1" w:rsidRPr="00401940">
        <w:rPr>
          <w:rFonts w:cs="Arial"/>
          <w:sz w:val="22"/>
          <w:szCs w:val="22"/>
          <w:lang w:val="sl-SI"/>
        </w:rPr>
        <w:t xml:space="preserve"> izplačilo dodatkov </w:t>
      </w:r>
      <w:r w:rsidRPr="00401940">
        <w:rPr>
          <w:rFonts w:cs="Arial"/>
          <w:sz w:val="22"/>
          <w:szCs w:val="22"/>
          <w:lang w:val="sl-SI"/>
        </w:rPr>
        <w:t xml:space="preserve">(brez dodatka za delovno dobo) </w:t>
      </w:r>
      <w:r w:rsidR="001D4FE1" w:rsidRPr="00401940">
        <w:rPr>
          <w:rFonts w:cs="Arial"/>
          <w:sz w:val="22"/>
          <w:szCs w:val="22"/>
          <w:lang w:val="sl-SI"/>
        </w:rPr>
        <w:t>prejeli zaposleni,</w:t>
      </w:r>
      <w:r w:rsidR="00D44566" w:rsidRPr="00401940">
        <w:rPr>
          <w:rFonts w:cs="Arial"/>
          <w:sz w:val="22"/>
          <w:szCs w:val="22"/>
          <w:lang w:val="sl-SI"/>
        </w:rPr>
        <w:t xml:space="preserve"> </w:t>
      </w:r>
      <w:r w:rsidR="001D4FE1" w:rsidRPr="00401940">
        <w:rPr>
          <w:sz w:val="22"/>
          <w:szCs w:val="22"/>
          <w:lang w:val="sl-SI" w:eastAsia="sl-SI"/>
        </w:rPr>
        <w:t xml:space="preserve">ki zasedajo delovna mesta v plačni podskupini </w:t>
      </w:r>
      <w:r w:rsidR="000A59EA" w:rsidRPr="00401940">
        <w:rPr>
          <w:sz w:val="22"/>
          <w:szCs w:val="22"/>
          <w:lang w:val="sl-SI" w:eastAsia="sl-SI"/>
        </w:rPr>
        <w:t>C4</w:t>
      </w:r>
      <w:r w:rsidR="001D4FE1" w:rsidRPr="00401940">
        <w:rPr>
          <w:sz w:val="22"/>
          <w:szCs w:val="22"/>
          <w:lang w:val="sl-SI" w:eastAsia="sl-SI"/>
        </w:rPr>
        <w:t xml:space="preserve"> – </w:t>
      </w:r>
      <w:r w:rsidR="000A59EA" w:rsidRPr="00401940">
        <w:rPr>
          <w:sz w:val="22"/>
          <w:szCs w:val="22"/>
          <w:lang w:val="sl-SI" w:eastAsia="sl-SI"/>
        </w:rPr>
        <w:t>Vojaki</w:t>
      </w:r>
      <w:r w:rsidR="001D4FE1" w:rsidRPr="00401940">
        <w:rPr>
          <w:sz w:val="22"/>
          <w:szCs w:val="22"/>
          <w:lang w:val="sl-SI" w:eastAsia="sl-SI"/>
        </w:rPr>
        <w:t xml:space="preserve"> (skupaj </w:t>
      </w:r>
      <w:r w:rsidRPr="00401940">
        <w:rPr>
          <w:sz w:val="22"/>
          <w:szCs w:val="22"/>
          <w:lang w:val="sl-SI" w:eastAsia="sl-SI"/>
        </w:rPr>
        <w:t>465</w:t>
      </w:r>
      <w:r w:rsidR="00825C45" w:rsidRPr="00401940">
        <w:rPr>
          <w:sz w:val="22"/>
          <w:szCs w:val="22"/>
          <w:lang w:val="sl-SI" w:eastAsia="sl-SI"/>
        </w:rPr>
        <w:t xml:space="preserve"> EUR </w:t>
      </w:r>
      <w:r w:rsidR="001D4FE1" w:rsidRPr="00401940">
        <w:rPr>
          <w:sz w:val="22"/>
          <w:szCs w:val="22"/>
          <w:lang w:val="sl-SI" w:eastAsia="sl-SI"/>
        </w:rPr>
        <w:t xml:space="preserve">na zaposlenega </w:t>
      </w:r>
      <w:r w:rsidRPr="00401940">
        <w:rPr>
          <w:sz w:val="22"/>
          <w:szCs w:val="22"/>
          <w:lang w:val="sl-SI" w:eastAsia="sl-SI"/>
        </w:rPr>
        <w:t xml:space="preserve">v povprečju za mesec </w:t>
      </w:r>
      <w:r w:rsidR="008A2625" w:rsidRPr="00401940">
        <w:rPr>
          <w:sz w:val="22"/>
          <w:szCs w:val="22"/>
          <w:lang w:val="sl-SI" w:eastAsia="sl-SI"/>
        </w:rPr>
        <w:t>za</w:t>
      </w:r>
      <w:r w:rsidR="001D4FE1" w:rsidRPr="00401940">
        <w:rPr>
          <w:sz w:val="22"/>
          <w:szCs w:val="22"/>
          <w:lang w:val="sl-SI" w:eastAsia="sl-SI"/>
        </w:rPr>
        <w:t xml:space="preserve"> let</w:t>
      </w:r>
      <w:r w:rsidR="008A2625" w:rsidRPr="00401940">
        <w:rPr>
          <w:sz w:val="22"/>
          <w:szCs w:val="22"/>
          <w:lang w:val="sl-SI" w:eastAsia="sl-SI"/>
        </w:rPr>
        <w:t>o</w:t>
      </w:r>
      <w:r w:rsidR="001D4FE1" w:rsidRPr="00401940">
        <w:rPr>
          <w:sz w:val="22"/>
          <w:szCs w:val="22"/>
          <w:lang w:val="sl-SI" w:eastAsia="sl-SI"/>
        </w:rPr>
        <w:t xml:space="preserve"> 202</w:t>
      </w:r>
      <w:r w:rsidR="00FC2BFE" w:rsidRPr="00401940">
        <w:rPr>
          <w:sz w:val="22"/>
          <w:szCs w:val="22"/>
          <w:lang w:val="sl-SI" w:eastAsia="sl-SI"/>
        </w:rPr>
        <w:t>4</w:t>
      </w:r>
      <w:r w:rsidR="001D4FE1" w:rsidRPr="00401940">
        <w:rPr>
          <w:sz w:val="22"/>
          <w:szCs w:val="22"/>
          <w:lang w:val="sl-SI" w:eastAsia="sl-SI"/>
        </w:rPr>
        <w:t>)</w:t>
      </w:r>
      <w:r w:rsidR="001D4FE1" w:rsidRPr="00401940">
        <w:rPr>
          <w:rFonts w:cs="Arial"/>
          <w:sz w:val="22"/>
          <w:szCs w:val="22"/>
          <w:lang w:val="sl-SI"/>
        </w:rPr>
        <w:t>, sledijo C3 – Policisti (</w:t>
      </w:r>
      <w:r w:rsidRPr="00401940">
        <w:rPr>
          <w:rFonts w:cs="Arial"/>
          <w:sz w:val="22"/>
          <w:szCs w:val="22"/>
          <w:lang w:val="sl-SI"/>
        </w:rPr>
        <w:t>395</w:t>
      </w:r>
      <w:r w:rsidR="00825C45" w:rsidRPr="00401940">
        <w:rPr>
          <w:rFonts w:cs="Arial"/>
          <w:sz w:val="22"/>
          <w:szCs w:val="22"/>
          <w:lang w:val="sl-SI"/>
        </w:rPr>
        <w:t xml:space="preserve"> EUR)</w:t>
      </w:r>
      <w:r w:rsidR="001D4FE1" w:rsidRPr="00401940">
        <w:rPr>
          <w:rFonts w:cs="Arial"/>
          <w:sz w:val="22"/>
          <w:szCs w:val="22"/>
          <w:lang w:val="sl-SI"/>
        </w:rPr>
        <w:t xml:space="preserve"> in </w:t>
      </w:r>
      <w:r w:rsidR="00DB635B" w:rsidRPr="00401940">
        <w:rPr>
          <w:rFonts w:cs="Arial"/>
          <w:sz w:val="22"/>
          <w:szCs w:val="22"/>
          <w:lang w:val="sl-SI"/>
        </w:rPr>
        <w:t>E1</w:t>
      </w:r>
      <w:r w:rsidR="001D4FE1" w:rsidRPr="00401940">
        <w:rPr>
          <w:rFonts w:cs="Arial"/>
          <w:sz w:val="22"/>
          <w:szCs w:val="22"/>
          <w:lang w:val="sl-SI"/>
        </w:rPr>
        <w:t xml:space="preserve"> – </w:t>
      </w:r>
      <w:r w:rsidR="00DB635B" w:rsidRPr="00401940">
        <w:rPr>
          <w:rFonts w:cs="Arial"/>
          <w:sz w:val="22"/>
          <w:szCs w:val="22"/>
          <w:lang w:val="sl-SI"/>
        </w:rPr>
        <w:t>Zdravniki in zobozdravniki</w:t>
      </w:r>
      <w:r w:rsidR="001D4FE1" w:rsidRPr="00401940">
        <w:rPr>
          <w:rFonts w:cs="Arial"/>
          <w:sz w:val="22"/>
          <w:szCs w:val="22"/>
          <w:lang w:val="sl-SI"/>
        </w:rPr>
        <w:t xml:space="preserve"> (</w:t>
      </w:r>
      <w:r w:rsidRPr="00401940">
        <w:rPr>
          <w:rFonts w:cs="Arial"/>
          <w:sz w:val="22"/>
          <w:szCs w:val="22"/>
          <w:lang w:val="sl-SI"/>
        </w:rPr>
        <w:t>282</w:t>
      </w:r>
      <w:r w:rsidR="00825C45" w:rsidRPr="00401940">
        <w:rPr>
          <w:rFonts w:cs="Arial"/>
          <w:sz w:val="22"/>
          <w:szCs w:val="22"/>
          <w:lang w:val="sl-SI"/>
        </w:rPr>
        <w:t xml:space="preserve"> EUR)</w:t>
      </w:r>
      <w:r w:rsidR="001D4FE1" w:rsidRPr="00401940">
        <w:rPr>
          <w:rFonts w:cs="Arial"/>
          <w:sz w:val="22"/>
          <w:szCs w:val="22"/>
          <w:lang w:val="sl-SI"/>
        </w:rPr>
        <w:t>. Zneski za vse plačne podskupine so prikazan</w:t>
      </w:r>
      <w:r w:rsidR="00A87CFE" w:rsidRPr="00401940">
        <w:rPr>
          <w:rFonts w:cs="Arial"/>
          <w:sz w:val="22"/>
          <w:szCs w:val="22"/>
          <w:lang w:val="sl-SI"/>
        </w:rPr>
        <w:t>i</w:t>
      </w:r>
      <w:r w:rsidR="001D4FE1" w:rsidRPr="00401940">
        <w:rPr>
          <w:rFonts w:cs="Arial"/>
          <w:sz w:val="22"/>
          <w:szCs w:val="22"/>
          <w:lang w:val="sl-SI"/>
        </w:rPr>
        <w:t xml:space="preserve"> v naslednjem grafu.</w:t>
      </w:r>
      <w:r w:rsidR="001D4FE1" w:rsidRPr="00DB635B">
        <w:rPr>
          <w:rFonts w:cs="Arial"/>
          <w:sz w:val="22"/>
          <w:szCs w:val="22"/>
          <w:lang w:val="sl-SI"/>
        </w:rPr>
        <w:t xml:space="preserve"> </w:t>
      </w:r>
    </w:p>
    <w:p w14:paraId="39BA8ADA" w14:textId="77777777" w:rsidR="00140B93" w:rsidRPr="00DA15B4" w:rsidRDefault="00140B93">
      <w:pPr>
        <w:spacing w:line="240" w:lineRule="auto"/>
        <w:rPr>
          <w:rFonts w:cs="Arial"/>
          <w:b/>
          <w:bCs/>
          <w:sz w:val="22"/>
          <w:szCs w:val="22"/>
          <w:highlight w:val="yellow"/>
          <w:lang w:val="sl-SI" w:eastAsia="sl-SI"/>
        </w:rPr>
      </w:pPr>
    </w:p>
    <w:p w14:paraId="78AA588F" w14:textId="0D891614" w:rsidR="001D4FE1" w:rsidRDefault="001D4FE1" w:rsidP="00F24762">
      <w:pPr>
        <w:keepNext/>
        <w:spacing w:line="240" w:lineRule="auto"/>
        <w:rPr>
          <w:rFonts w:cstheme="minorHAnsi"/>
          <w:b/>
          <w:bCs/>
          <w:sz w:val="22"/>
          <w:szCs w:val="22"/>
          <w:lang w:val="sl-SI" w:eastAsia="sl-SI"/>
        </w:rPr>
      </w:pPr>
      <w:r w:rsidRPr="00DB635B">
        <w:rPr>
          <w:rFonts w:cs="Arial"/>
          <w:b/>
          <w:bCs/>
          <w:sz w:val="22"/>
          <w:szCs w:val="22"/>
          <w:lang w:val="sl-SI" w:eastAsia="sl-SI"/>
        </w:rPr>
        <w:lastRenderedPageBreak/>
        <w:t xml:space="preserve">Slika </w:t>
      </w:r>
      <w:r w:rsidR="00D50BB1">
        <w:rPr>
          <w:rFonts w:cs="Arial"/>
          <w:b/>
          <w:bCs/>
          <w:sz w:val="22"/>
          <w:szCs w:val="22"/>
          <w:lang w:val="sl-SI" w:eastAsia="sl-SI"/>
        </w:rPr>
        <w:t>6</w:t>
      </w:r>
      <w:r w:rsidRPr="00DB635B">
        <w:rPr>
          <w:rFonts w:cs="Arial"/>
          <w:b/>
          <w:bCs/>
          <w:sz w:val="22"/>
          <w:szCs w:val="22"/>
          <w:lang w:val="sl-SI" w:eastAsia="sl-SI"/>
        </w:rPr>
        <w:t xml:space="preserve">: </w:t>
      </w:r>
      <w:r w:rsidRPr="0047388C">
        <w:rPr>
          <w:rFonts w:cstheme="minorHAnsi"/>
          <w:b/>
          <w:bCs/>
          <w:sz w:val="22"/>
          <w:szCs w:val="22"/>
          <w:lang w:val="sl-SI" w:eastAsia="sl-SI"/>
        </w:rPr>
        <w:t xml:space="preserve">Povprečni </w:t>
      </w:r>
      <w:r w:rsidR="0047388C" w:rsidRPr="0047388C">
        <w:rPr>
          <w:rFonts w:cstheme="minorHAnsi"/>
          <w:b/>
          <w:bCs/>
          <w:sz w:val="22"/>
          <w:szCs w:val="22"/>
          <w:lang w:val="sl-SI" w:eastAsia="sl-SI"/>
        </w:rPr>
        <w:t xml:space="preserve">mesečni </w:t>
      </w:r>
      <w:r w:rsidRPr="0047388C">
        <w:rPr>
          <w:rFonts w:cstheme="minorHAnsi"/>
          <w:b/>
          <w:bCs/>
          <w:sz w:val="22"/>
          <w:szCs w:val="22"/>
          <w:lang w:val="sl-SI" w:eastAsia="sl-SI"/>
        </w:rPr>
        <w:t>znesek izplačanih dodatkov</w:t>
      </w:r>
      <w:r w:rsidRPr="00DB635B">
        <w:rPr>
          <w:rFonts w:cstheme="minorHAnsi"/>
          <w:b/>
          <w:bCs/>
          <w:sz w:val="22"/>
          <w:szCs w:val="22"/>
          <w:lang w:val="sl-SI" w:eastAsia="sl-SI"/>
        </w:rPr>
        <w:t xml:space="preserve"> </w:t>
      </w:r>
      <w:r w:rsidR="00EE772F">
        <w:rPr>
          <w:rFonts w:cstheme="minorHAnsi"/>
          <w:b/>
          <w:bCs/>
          <w:sz w:val="22"/>
          <w:szCs w:val="22"/>
          <w:lang w:val="sl-SI" w:eastAsia="sl-SI"/>
        </w:rPr>
        <w:t xml:space="preserve">(brez dodatka za delovno dobo) </w:t>
      </w:r>
      <w:r w:rsidRPr="00DB635B">
        <w:rPr>
          <w:rFonts w:cstheme="minorHAnsi"/>
          <w:b/>
          <w:bCs/>
          <w:sz w:val="22"/>
          <w:szCs w:val="22"/>
          <w:lang w:val="sl-SI" w:eastAsia="sl-SI"/>
        </w:rPr>
        <w:t xml:space="preserve">na zaposlenega </w:t>
      </w:r>
      <w:r w:rsidR="008A2625" w:rsidRPr="00DB635B">
        <w:rPr>
          <w:rFonts w:cstheme="minorHAnsi"/>
          <w:b/>
          <w:bCs/>
          <w:sz w:val="22"/>
          <w:szCs w:val="22"/>
          <w:lang w:val="sl-SI" w:eastAsia="sl-SI"/>
        </w:rPr>
        <w:t>za</w:t>
      </w:r>
      <w:r w:rsidRPr="00DB635B">
        <w:rPr>
          <w:rFonts w:cstheme="minorHAnsi"/>
          <w:b/>
          <w:bCs/>
          <w:sz w:val="22"/>
          <w:szCs w:val="22"/>
          <w:lang w:val="sl-SI" w:eastAsia="sl-SI"/>
        </w:rPr>
        <w:t xml:space="preserve"> let</w:t>
      </w:r>
      <w:r w:rsidR="008A2625" w:rsidRPr="00DB635B">
        <w:rPr>
          <w:rFonts w:cstheme="minorHAnsi"/>
          <w:b/>
          <w:bCs/>
          <w:sz w:val="22"/>
          <w:szCs w:val="22"/>
          <w:lang w:val="sl-SI" w:eastAsia="sl-SI"/>
        </w:rPr>
        <w:t>o</w:t>
      </w:r>
      <w:r w:rsidRPr="00DB635B">
        <w:rPr>
          <w:rFonts w:cstheme="minorHAnsi"/>
          <w:b/>
          <w:bCs/>
          <w:sz w:val="22"/>
          <w:szCs w:val="22"/>
          <w:lang w:val="sl-SI" w:eastAsia="sl-SI"/>
        </w:rPr>
        <w:t xml:space="preserve"> 202</w:t>
      </w:r>
      <w:r w:rsidR="00FC2BFE">
        <w:rPr>
          <w:rFonts w:cstheme="minorHAnsi"/>
          <w:b/>
          <w:bCs/>
          <w:sz w:val="22"/>
          <w:szCs w:val="22"/>
          <w:lang w:val="sl-SI" w:eastAsia="sl-SI"/>
        </w:rPr>
        <w:t>4</w:t>
      </w:r>
    </w:p>
    <w:p w14:paraId="4A6CF7E0" w14:textId="77777777" w:rsidR="002F5C1D" w:rsidRDefault="002F5C1D" w:rsidP="00F24762">
      <w:pPr>
        <w:keepNext/>
        <w:spacing w:line="240" w:lineRule="auto"/>
        <w:rPr>
          <w:rFonts w:cstheme="minorHAnsi"/>
          <w:b/>
          <w:bCs/>
          <w:sz w:val="22"/>
          <w:szCs w:val="22"/>
          <w:lang w:val="sl-SI" w:eastAsia="sl-SI"/>
        </w:rPr>
      </w:pPr>
    </w:p>
    <w:p w14:paraId="4C842061" w14:textId="24808160" w:rsidR="00FC2BFE" w:rsidRDefault="0047388C" w:rsidP="00F24762">
      <w:pPr>
        <w:keepNext/>
        <w:spacing w:line="240" w:lineRule="auto"/>
        <w:rPr>
          <w:rFonts w:cstheme="minorHAnsi"/>
          <w:b/>
          <w:bCs/>
          <w:sz w:val="22"/>
          <w:szCs w:val="22"/>
          <w:lang w:val="sl-SI" w:eastAsia="sl-SI"/>
        </w:rPr>
      </w:pPr>
      <w:r>
        <w:rPr>
          <w:rFonts w:cstheme="minorHAnsi"/>
          <w:b/>
          <w:bCs/>
          <w:noProof/>
          <w:sz w:val="22"/>
          <w:szCs w:val="22"/>
          <w:lang w:val="sl-SI" w:eastAsia="sl-SI"/>
        </w:rPr>
        <w:drawing>
          <wp:inline distT="0" distB="0" distL="0" distR="0" wp14:anchorId="73ECE341" wp14:editId="32185DFF">
            <wp:extent cx="5428733" cy="6444692"/>
            <wp:effectExtent l="0" t="0" r="635" b="0"/>
            <wp:docPr id="1073632989" name="Slika 1" descr="Slika prikazuje višino povprečnega mesečnega zneska dodatkov na zaposlenega. Pojasnilo je zapisano tudi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632989" name="Slika 1" descr="Slika prikazuje višino povprečnega mesečnega zneska dodatkov na zaposlenega. Pojasnilo je zapisano tudi v tekstu."/>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445105" cy="6464128"/>
                    </a:xfrm>
                    <a:prstGeom prst="rect">
                      <a:avLst/>
                    </a:prstGeom>
                    <a:noFill/>
                  </pic:spPr>
                </pic:pic>
              </a:graphicData>
            </a:graphic>
          </wp:inline>
        </w:drawing>
      </w:r>
    </w:p>
    <w:p w14:paraId="0220B6F5" w14:textId="1A567BEA" w:rsidR="001D4FE1" w:rsidRPr="001C742F" w:rsidRDefault="001D4FE1">
      <w:pPr>
        <w:spacing w:line="240" w:lineRule="auto"/>
        <w:rPr>
          <w:sz w:val="16"/>
          <w:szCs w:val="16"/>
        </w:rPr>
      </w:pPr>
      <w:r w:rsidRPr="001C742F">
        <w:rPr>
          <w:sz w:val="16"/>
          <w:szCs w:val="16"/>
        </w:rPr>
        <w:t>Vir: ISPAP</w:t>
      </w:r>
    </w:p>
    <w:p w14:paraId="716B0BF5" w14:textId="2F1ED572" w:rsidR="00F2176A" w:rsidRPr="001D4FE1" w:rsidRDefault="00F2176A">
      <w:pPr>
        <w:spacing w:line="240" w:lineRule="auto"/>
        <w:rPr>
          <w:b/>
          <w:kern w:val="32"/>
          <w:sz w:val="28"/>
          <w:szCs w:val="32"/>
          <w:lang w:val="sl-SI" w:eastAsia="sl-SI"/>
        </w:rPr>
      </w:pPr>
      <w:r w:rsidRPr="001D4FE1">
        <w:rPr>
          <w:b/>
          <w:kern w:val="32"/>
          <w:sz w:val="28"/>
          <w:szCs w:val="32"/>
          <w:lang w:val="sl-SI" w:eastAsia="sl-SI"/>
        </w:rPr>
        <w:br w:type="page"/>
      </w:r>
    </w:p>
    <w:p w14:paraId="568CF88E" w14:textId="68467107" w:rsidR="002B4C0C" w:rsidRPr="005C3F54" w:rsidRDefault="002B4C0C" w:rsidP="002B4C0C">
      <w:pPr>
        <w:pStyle w:val="Naslov1"/>
        <w:numPr>
          <w:ilvl w:val="1"/>
          <w:numId w:val="2"/>
        </w:numPr>
      </w:pPr>
      <w:bookmarkStart w:id="28" w:name="_Toc202439252"/>
      <w:r w:rsidRPr="005C3F54">
        <w:lastRenderedPageBreak/>
        <w:t>D</w:t>
      </w:r>
      <w:r>
        <w:t>elovna uspešnost</w:t>
      </w:r>
      <w:bookmarkEnd w:id="28"/>
    </w:p>
    <w:p w14:paraId="23727002" w14:textId="63235D54" w:rsidR="0067397A" w:rsidRDefault="0067397A" w:rsidP="00A44E32">
      <w:pPr>
        <w:spacing w:line="260" w:lineRule="exact"/>
        <w:jc w:val="both"/>
        <w:rPr>
          <w:rFonts w:cstheme="minorHAnsi"/>
          <w:sz w:val="22"/>
          <w:szCs w:val="22"/>
          <w:lang w:val="sl-SI" w:eastAsia="sl-SI"/>
        </w:rPr>
      </w:pPr>
    </w:p>
    <w:p w14:paraId="76CCD54D" w14:textId="2DCE875D" w:rsidR="002A5F43" w:rsidRPr="002B6460" w:rsidRDefault="00480982" w:rsidP="00A44E32">
      <w:pPr>
        <w:spacing w:line="260" w:lineRule="exact"/>
        <w:jc w:val="both"/>
        <w:rPr>
          <w:rFonts w:cstheme="minorHAnsi"/>
          <w:sz w:val="22"/>
          <w:szCs w:val="22"/>
          <w:lang w:val="sl-SI" w:eastAsia="sl-SI"/>
        </w:rPr>
      </w:pPr>
      <w:r w:rsidRPr="002B6460">
        <w:rPr>
          <w:rFonts w:cstheme="minorHAnsi"/>
          <w:sz w:val="22"/>
          <w:szCs w:val="22"/>
          <w:lang w:val="sl-SI" w:eastAsia="sl-SI"/>
        </w:rPr>
        <w:t>ZSPJS</w:t>
      </w:r>
      <w:r w:rsidR="00AF26B1">
        <w:rPr>
          <w:rStyle w:val="Sprotnaopomba-sklic"/>
          <w:rFonts w:cstheme="minorHAnsi"/>
          <w:sz w:val="22"/>
          <w:szCs w:val="22"/>
          <w:lang w:val="sl-SI" w:eastAsia="sl-SI"/>
        </w:rPr>
        <w:footnoteReference w:id="14"/>
      </w:r>
      <w:r w:rsidRPr="002B6460">
        <w:rPr>
          <w:rFonts w:cstheme="minorHAnsi"/>
          <w:sz w:val="22"/>
          <w:szCs w:val="22"/>
          <w:lang w:val="sl-SI" w:eastAsia="sl-SI"/>
        </w:rPr>
        <w:t xml:space="preserve"> </w:t>
      </w:r>
      <w:r w:rsidR="000605DE">
        <w:rPr>
          <w:rFonts w:cstheme="minorHAnsi"/>
          <w:sz w:val="22"/>
          <w:szCs w:val="22"/>
          <w:lang w:val="sl-SI" w:eastAsia="sl-SI"/>
        </w:rPr>
        <w:t xml:space="preserve">je </w:t>
      </w:r>
      <w:r w:rsidRPr="002B6460">
        <w:rPr>
          <w:rFonts w:cstheme="minorHAnsi"/>
          <w:sz w:val="22"/>
          <w:szCs w:val="22"/>
          <w:lang w:val="sl-SI" w:eastAsia="sl-SI"/>
        </w:rPr>
        <w:t>v 21. členu določa</w:t>
      </w:r>
      <w:r w:rsidR="000605DE">
        <w:rPr>
          <w:rFonts w:cstheme="minorHAnsi"/>
          <w:sz w:val="22"/>
          <w:szCs w:val="22"/>
          <w:lang w:val="sl-SI" w:eastAsia="sl-SI"/>
        </w:rPr>
        <w:t>l</w:t>
      </w:r>
      <w:r w:rsidRPr="002B6460">
        <w:rPr>
          <w:rFonts w:cstheme="minorHAnsi"/>
          <w:sz w:val="22"/>
          <w:szCs w:val="22"/>
          <w:lang w:val="sl-SI" w:eastAsia="sl-SI"/>
        </w:rPr>
        <w:t xml:space="preserve"> tri vrste delovne uspešnosti:</w:t>
      </w:r>
    </w:p>
    <w:p w14:paraId="632B7A57" w14:textId="53753121" w:rsidR="00480982" w:rsidRPr="002B6460" w:rsidRDefault="00480982" w:rsidP="00480982">
      <w:pPr>
        <w:pStyle w:val="Odstavekseznama"/>
        <w:numPr>
          <w:ilvl w:val="0"/>
          <w:numId w:val="4"/>
        </w:numPr>
        <w:spacing w:line="260" w:lineRule="exact"/>
        <w:jc w:val="both"/>
        <w:rPr>
          <w:rFonts w:cstheme="minorHAnsi"/>
          <w:sz w:val="22"/>
          <w:szCs w:val="22"/>
          <w:lang w:val="sl-SI" w:eastAsia="sl-SI"/>
        </w:rPr>
      </w:pPr>
      <w:r w:rsidRPr="002B6460">
        <w:rPr>
          <w:rFonts w:cstheme="minorHAnsi"/>
          <w:sz w:val="22"/>
          <w:szCs w:val="22"/>
          <w:lang w:val="sl-SI" w:eastAsia="sl-SI"/>
        </w:rPr>
        <w:t>redno delovno uspešnost,</w:t>
      </w:r>
    </w:p>
    <w:p w14:paraId="57750346" w14:textId="51EAB274" w:rsidR="00480982" w:rsidRPr="002B6460" w:rsidRDefault="00480982" w:rsidP="00480982">
      <w:pPr>
        <w:pStyle w:val="Odstavekseznama"/>
        <w:numPr>
          <w:ilvl w:val="0"/>
          <w:numId w:val="4"/>
        </w:numPr>
        <w:spacing w:line="260" w:lineRule="exact"/>
        <w:jc w:val="both"/>
        <w:rPr>
          <w:rFonts w:cstheme="minorHAnsi"/>
          <w:sz w:val="22"/>
          <w:szCs w:val="22"/>
          <w:lang w:val="sl-SI" w:eastAsia="sl-SI"/>
        </w:rPr>
      </w:pPr>
      <w:r w:rsidRPr="002B6460">
        <w:rPr>
          <w:rFonts w:cstheme="minorHAnsi"/>
          <w:sz w:val="22"/>
          <w:szCs w:val="22"/>
          <w:lang w:val="sl-SI" w:eastAsia="sl-SI"/>
        </w:rPr>
        <w:t>delovno uspešnost zaradi povečanega obsega dela,</w:t>
      </w:r>
    </w:p>
    <w:p w14:paraId="674F7D51" w14:textId="7CE20DD2" w:rsidR="00480982" w:rsidRPr="002B6460" w:rsidRDefault="00480982" w:rsidP="00480982">
      <w:pPr>
        <w:pStyle w:val="Odstavekseznama"/>
        <w:numPr>
          <w:ilvl w:val="0"/>
          <w:numId w:val="4"/>
        </w:numPr>
        <w:spacing w:line="260" w:lineRule="exact"/>
        <w:jc w:val="both"/>
        <w:rPr>
          <w:rFonts w:cstheme="minorHAnsi"/>
          <w:sz w:val="22"/>
          <w:szCs w:val="22"/>
          <w:lang w:val="sl-SI" w:eastAsia="sl-SI"/>
        </w:rPr>
      </w:pPr>
      <w:r w:rsidRPr="002B6460">
        <w:rPr>
          <w:rFonts w:cstheme="minorHAnsi"/>
          <w:sz w:val="22"/>
          <w:szCs w:val="22"/>
          <w:lang w:val="sl-SI" w:eastAsia="sl-SI"/>
        </w:rPr>
        <w:t xml:space="preserve">delovno uspešnost zaradi prodaje blaga in storitev na trgu. </w:t>
      </w:r>
    </w:p>
    <w:p w14:paraId="55D2CE0B" w14:textId="77777777" w:rsidR="004575FD" w:rsidRPr="00DA15B4" w:rsidRDefault="004575FD" w:rsidP="004575FD">
      <w:pPr>
        <w:pStyle w:val="Odstavekseznama"/>
        <w:widowControl w:val="0"/>
        <w:spacing w:line="240" w:lineRule="atLeast"/>
        <w:ind w:left="862"/>
        <w:jc w:val="both"/>
        <w:rPr>
          <w:rFonts w:eastAsia="Calibri" w:cs="Arial"/>
          <w:sz w:val="22"/>
          <w:szCs w:val="22"/>
          <w:highlight w:val="yellow"/>
          <w:lang w:val="sl-SI"/>
        </w:rPr>
      </w:pPr>
    </w:p>
    <w:p w14:paraId="28D62F19" w14:textId="06B801EA" w:rsidR="004A0016" w:rsidRPr="002B6460" w:rsidRDefault="004A0016" w:rsidP="004575FD">
      <w:pPr>
        <w:widowControl w:val="0"/>
        <w:spacing w:line="240" w:lineRule="atLeast"/>
        <w:jc w:val="both"/>
        <w:rPr>
          <w:sz w:val="22"/>
          <w:szCs w:val="22"/>
          <w:lang w:val="sl-SI"/>
        </w:rPr>
      </w:pPr>
      <w:r w:rsidRPr="002B6460">
        <w:rPr>
          <w:rFonts w:eastAsia="Calibri" w:cs="Arial"/>
          <w:sz w:val="22"/>
          <w:szCs w:val="22"/>
          <w:lang w:val="sl-SI"/>
        </w:rPr>
        <w:t>Redna delovna uspešnost po ZSPJS in KPJS pripada zaposlenim v javnem sektorju, ki glede na določene kriterije</w:t>
      </w:r>
      <w:r w:rsidR="005D1B25" w:rsidRPr="002B6460">
        <w:rPr>
          <w:rFonts w:eastAsia="Calibri" w:cs="Arial"/>
          <w:sz w:val="22"/>
          <w:szCs w:val="22"/>
          <w:lang w:val="sl-SI"/>
        </w:rPr>
        <w:t xml:space="preserve"> (znanje in strokovnost, kakovost in natančnost, odnos do dela in delovnih sredstev, obseg in učinkovitost dela ter inovativnost)</w:t>
      </w:r>
      <w:r w:rsidRPr="002B6460">
        <w:rPr>
          <w:rFonts w:eastAsia="Calibri" w:cs="Arial"/>
          <w:sz w:val="22"/>
          <w:szCs w:val="22"/>
          <w:lang w:val="sl-SI"/>
        </w:rPr>
        <w:t xml:space="preserve">, pri svojem delu dosegajo nadpovprečne rezultate. </w:t>
      </w:r>
    </w:p>
    <w:p w14:paraId="3DC00D62" w14:textId="0BCE37F4" w:rsidR="00757C75" w:rsidRPr="00DA15B4" w:rsidRDefault="00757C75" w:rsidP="004575FD">
      <w:pPr>
        <w:widowControl w:val="0"/>
        <w:spacing w:line="240" w:lineRule="atLeast"/>
        <w:jc w:val="both"/>
        <w:rPr>
          <w:sz w:val="22"/>
          <w:szCs w:val="22"/>
          <w:highlight w:val="yellow"/>
          <w:lang w:val="sl-SI"/>
        </w:rPr>
      </w:pPr>
    </w:p>
    <w:p w14:paraId="35CDFC9F" w14:textId="69ADF6C8" w:rsidR="003779E2" w:rsidRPr="002B6460" w:rsidRDefault="002540F2" w:rsidP="005A4050">
      <w:pPr>
        <w:widowControl w:val="0"/>
        <w:spacing w:line="240" w:lineRule="atLeast"/>
        <w:jc w:val="both"/>
        <w:rPr>
          <w:rFonts w:cs="Arial"/>
          <w:sz w:val="22"/>
          <w:szCs w:val="22"/>
          <w:lang w:val="sl-SI"/>
        </w:rPr>
      </w:pPr>
      <w:r w:rsidRPr="002B6460">
        <w:rPr>
          <w:rFonts w:cs="Arial"/>
          <w:sz w:val="22"/>
          <w:szCs w:val="22"/>
          <w:lang w:val="sl-SI"/>
        </w:rPr>
        <w:t xml:space="preserve">ZSPJS določa, da se javnemu uslužbencu lahko izplača del plače tudi za delovno uspešnost zaradi povečanega obsega dela, če je javni uslužbenec opravil delo, ki presega pričakovane rezultate v posameznem mesecu, če je tako mogoče zagotoviti racionalnejše izvajanje nalog. Izplačilo je mogoče pod pogoji, da se povečan obseg dela opravi pri opravljanju rednih delovnih nalog ali v okviru projekta, da je povečan obseg dela ali projekt načrtovan v programu dela in predviden v finančnem načrtu proračunskega uporabnika ter da so za izplačilo zagotovljena finančna sredstva. Povečan obseg nastane tudi, kadar gre za nadomeščanje daljših odsotnosti zaposlenih, opravljanje nalog zaradi nezasedenega sistemiziranega delovnega mesta in v primeru izvajanja posebnega projekta. </w:t>
      </w:r>
    </w:p>
    <w:p w14:paraId="6FC2FD87" w14:textId="2685163C" w:rsidR="002540F2" w:rsidRPr="00DA15B4" w:rsidRDefault="002540F2" w:rsidP="00A44E32">
      <w:pPr>
        <w:spacing w:line="260" w:lineRule="exact"/>
        <w:jc w:val="both"/>
        <w:rPr>
          <w:rFonts w:cs="Arial"/>
          <w:sz w:val="22"/>
          <w:szCs w:val="22"/>
          <w:highlight w:val="yellow"/>
          <w:lang w:val="sl-SI"/>
        </w:rPr>
      </w:pPr>
    </w:p>
    <w:p w14:paraId="6D66DBD9" w14:textId="5C182698" w:rsidR="007E0C5B" w:rsidRPr="002B6460" w:rsidRDefault="007E0C5B" w:rsidP="007E0C5B">
      <w:pPr>
        <w:jc w:val="both"/>
        <w:rPr>
          <w:rFonts w:cs="Arial"/>
          <w:sz w:val="22"/>
          <w:szCs w:val="22"/>
          <w:lang w:val="sl-SI"/>
        </w:rPr>
      </w:pPr>
      <w:r w:rsidRPr="002B6460">
        <w:rPr>
          <w:rFonts w:cs="Arial"/>
          <w:sz w:val="22"/>
          <w:szCs w:val="22"/>
          <w:lang w:val="sl-SI"/>
        </w:rPr>
        <w:t>ZSPJS določa tudi, da se javnim uslužbencem v javnih vzgojno-izobraževalnih zavodih in visokošolskih zavodih lahko v okviru povečanega obsega dela določi dodatna tedenska učna obveznost oziroma dodatna tedenska pedagoška obveznost le v obsegu in pod pogoji, določenimi z zakoni, ki urejajo organizacijo ter financiranje vzgoje in izobraževanja oziroma visokošolskega izobraževanja. Tako izplačilo je namreč plačilo za delo, ki ga enostransko odredi predstojnik, in se v tem pomembno razlikuje od siceršnje delovne uspešnosti zaradi povečanega obsega dela.</w:t>
      </w:r>
    </w:p>
    <w:p w14:paraId="258D8311" w14:textId="40E9E197" w:rsidR="004C63E4" w:rsidRPr="00DA15B4" w:rsidRDefault="004C63E4" w:rsidP="007E0C5B">
      <w:pPr>
        <w:jc w:val="both"/>
        <w:rPr>
          <w:rFonts w:cs="Arial"/>
          <w:sz w:val="22"/>
          <w:szCs w:val="22"/>
          <w:highlight w:val="yellow"/>
          <w:lang w:val="sl-SI"/>
        </w:rPr>
      </w:pPr>
    </w:p>
    <w:p w14:paraId="67804375" w14:textId="0C83DE3B" w:rsidR="004C63E4" w:rsidRPr="002B6460" w:rsidRDefault="004C63E4" w:rsidP="007E0C5B">
      <w:pPr>
        <w:jc w:val="both"/>
        <w:rPr>
          <w:rFonts w:cs="Arial"/>
          <w:sz w:val="22"/>
          <w:szCs w:val="22"/>
          <w:lang w:val="sl-SI"/>
        </w:rPr>
      </w:pPr>
      <w:r w:rsidRPr="002B6460">
        <w:rPr>
          <w:rFonts w:cs="Arial"/>
          <w:sz w:val="22"/>
          <w:szCs w:val="22"/>
          <w:lang w:val="sl-SI"/>
        </w:rPr>
        <w:t>Poleg navedenih se izplačujejo še izplačila za</w:t>
      </w:r>
      <w:r w:rsidR="00757C75" w:rsidRPr="002B6460">
        <w:rPr>
          <w:rFonts w:cs="Arial"/>
          <w:sz w:val="22"/>
          <w:szCs w:val="22"/>
          <w:lang w:val="sl-SI"/>
        </w:rPr>
        <w:t xml:space="preserve"> delovno uspešnost iz naslova</w:t>
      </w:r>
      <w:r w:rsidRPr="002B6460">
        <w:rPr>
          <w:rFonts w:cs="Arial"/>
          <w:sz w:val="22"/>
          <w:szCs w:val="22"/>
          <w:lang w:val="sl-SI"/>
        </w:rPr>
        <w:t>:</w:t>
      </w:r>
    </w:p>
    <w:p w14:paraId="39F12273" w14:textId="77777777" w:rsidR="00D400F8" w:rsidRPr="002B6460" w:rsidRDefault="00D400F8" w:rsidP="007E0C5B">
      <w:pPr>
        <w:jc w:val="both"/>
        <w:rPr>
          <w:rFonts w:cs="Arial"/>
          <w:sz w:val="22"/>
          <w:szCs w:val="22"/>
          <w:lang w:val="sl-SI"/>
        </w:rPr>
      </w:pPr>
    </w:p>
    <w:p w14:paraId="31B289D3" w14:textId="4DC910BF" w:rsidR="004C63E4" w:rsidRPr="002B6460" w:rsidRDefault="004C63E4" w:rsidP="004C63E4">
      <w:pPr>
        <w:pStyle w:val="Odstavekseznama"/>
        <w:numPr>
          <w:ilvl w:val="0"/>
          <w:numId w:val="4"/>
        </w:numPr>
        <w:jc w:val="both"/>
        <w:rPr>
          <w:rFonts w:cs="Arial"/>
          <w:sz w:val="22"/>
          <w:szCs w:val="22"/>
          <w:lang w:val="sl-SI"/>
        </w:rPr>
      </w:pPr>
      <w:r w:rsidRPr="002B6460">
        <w:rPr>
          <w:rFonts w:cs="Arial"/>
          <w:sz w:val="22"/>
          <w:szCs w:val="22"/>
          <w:lang w:val="sl-SI"/>
        </w:rPr>
        <w:t>povečan</w:t>
      </w:r>
      <w:r w:rsidR="00757C75" w:rsidRPr="002B6460">
        <w:rPr>
          <w:rFonts w:cs="Arial"/>
          <w:sz w:val="22"/>
          <w:szCs w:val="22"/>
          <w:lang w:val="sl-SI"/>
        </w:rPr>
        <w:t>ega</w:t>
      </w:r>
      <w:r w:rsidRPr="002B6460">
        <w:rPr>
          <w:rFonts w:cs="Arial"/>
          <w:sz w:val="22"/>
          <w:szCs w:val="22"/>
          <w:lang w:val="sl-SI"/>
        </w:rPr>
        <w:t xml:space="preserve"> obseg</w:t>
      </w:r>
      <w:r w:rsidR="00757C75" w:rsidRPr="002B6460">
        <w:rPr>
          <w:rFonts w:cs="Arial"/>
          <w:sz w:val="22"/>
          <w:szCs w:val="22"/>
          <w:lang w:val="sl-SI"/>
        </w:rPr>
        <w:t>a</w:t>
      </w:r>
      <w:r w:rsidRPr="002B6460">
        <w:rPr>
          <w:rFonts w:cs="Arial"/>
          <w:sz w:val="22"/>
          <w:szCs w:val="22"/>
          <w:lang w:val="sl-SI"/>
        </w:rPr>
        <w:t xml:space="preserve"> dela </w:t>
      </w:r>
      <w:r w:rsidR="00757C75" w:rsidRPr="002B6460">
        <w:rPr>
          <w:rFonts w:cs="Arial"/>
          <w:sz w:val="22"/>
          <w:szCs w:val="22"/>
          <w:lang w:val="sl-SI"/>
        </w:rPr>
        <w:t>in obremenitev na podlagi Zakona o službi v Slovenski vojski</w:t>
      </w:r>
      <w:r w:rsidR="00A74531">
        <w:rPr>
          <w:rFonts w:cs="Arial"/>
          <w:sz w:val="22"/>
          <w:szCs w:val="22"/>
          <w:lang w:val="sl-SI"/>
        </w:rPr>
        <w:t xml:space="preserve"> (</w:t>
      </w:r>
      <w:r w:rsidR="00757C75" w:rsidRPr="002B6460">
        <w:rPr>
          <w:rFonts w:cs="Arial"/>
          <w:sz w:val="22"/>
          <w:szCs w:val="22"/>
          <w:lang w:val="sl-SI"/>
        </w:rPr>
        <w:t>Uradni list RS, št. 68/07, 58/08 – ZSPJS-I</w:t>
      </w:r>
      <w:r w:rsidR="000361F3" w:rsidRPr="002B6460">
        <w:rPr>
          <w:rFonts w:cs="Arial"/>
          <w:sz w:val="22"/>
          <w:szCs w:val="22"/>
          <w:lang w:val="sl-SI"/>
        </w:rPr>
        <w:t xml:space="preserve">, </w:t>
      </w:r>
      <w:r w:rsidR="00757C75" w:rsidRPr="002B6460">
        <w:rPr>
          <w:rFonts w:cs="Arial"/>
          <w:sz w:val="22"/>
          <w:szCs w:val="22"/>
          <w:lang w:val="sl-SI"/>
        </w:rPr>
        <w:t>121/21</w:t>
      </w:r>
      <w:r w:rsidR="000361F3" w:rsidRPr="002B6460">
        <w:rPr>
          <w:rFonts w:cs="Arial"/>
          <w:sz w:val="22"/>
          <w:szCs w:val="22"/>
          <w:lang w:val="sl-SI"/>
        </w:rPr>
        <w:t xml:space="preserve"> in 40/23</w:t>
      </w:r>
      <w:r w:rsidR="00A74531">
        <w:rPr>
          <w:rFonts w:cs="Arial"/>
          <w:sz w:val="22"/>
          <w:szCs w:val="22"/>
          <w:lang w:val="sl-SI"/>
        </w:rPr>
        <w:t xml:space="preserve">; </w:t>
      </w:r>
      <w:r w:rsidR="002A7926" w:rsidRPr="002B6460">
        <w:rPr>
          <w:rFonts w:cs="Arial"/>
          <w:sz w:val="22"/>
          <w:szCs w:val="22"/>
          <w:lang w:val="sl-SI"/>
        </w:rPr>
        <w:t>v nadaljevanju</w:t>
      </w:r>
      <w:r w:rsidR="00E80BE2" w:rsidRPr="002B6460">
        <w:rPr>
          <w:rFonts w:cs="Arial"/>
          <w:sz w:val="22"/>
          <w:szCs w:val="22"/>
          <w:lang w:val="sl-SI"/>
        </w:rPr>
        <w:t>:</w:t>
      </w:r>
      <w:r w:rsidR="002A7926" w:rsidRPr="002B6460">
        <w:rPr>
          <w:rFonts w:cs="Arial"/>
          <w:sz w:val="22"/>
          <w:szCs w:val="22"/>
          <w:lang w:val="sl-SI"/>
        </w:rPr>
        <w:t xml:space="preserve"> ZSSloV)</w:t>
      </w:r>
      <w:r w:rsidR="00757C75" w:rsidRPr="002B6460">
        <w:rPr>
          <w:rFonts w:cs="Arial"/>
          <w:sz w:val="22"/>
          <w:szCs w:val="22"/>
          <w:lang w:val="sl-SI"/>
        </w:rPr>
        <w:t>,</w:t>
      </w:r>
    </w:p>
    <w:p w14:paraId="6F9253A0" w14:textId="1B267F05" w:rsidR="00757C75" w:rsidRPr="009E4841" w:rsidRDefault="00757C75" w:rsidP="004C63E4">
      <w:pPr>
        <w:pStyle w:val="Odstavekseznama"/>
        <w:numPr>
          <w:ilvl w:val="0"/>
          <w:numId w:val="4"/>
        </w:numPr>
        <w:jc w:val="both"/>
        <w:rPr>
          <w:rFonts w:cs="Arial"/>
          <w:sz w:val="22"/>
          <w:szCs w:val="22"/>
          <w:lang w:val="sl-SI"/>
        </w:rPr>
      </w:pPr>
      <w:r w:rsidRPr="009E4841">
        <w:rPr>
          <w:rFonts w:cs="Arial"/>
          <w:sz w:val="22"/>
          <w:szCs w:val="22"/>
          <w:lang w:val="sl-SI"/>
        </w:rPr>
        <w:t xml:space="preserve">povečanega obsega dela na podlagi Zakona o organiziranosti in delu v policiji </w:t>
      </w:r>
      <w:r w:rsidR="00A74531">
        <w:rPr>
          <w:rFonts w:cs="Arial"/>
          <w:sz w:val="22"/>
          <w:szCs w:val="22"/>
          <w:lang w:val="sl-SI"/>
        </w:rPr>
        <w:t>(</w:t>
      </w:r>
      <w:r w:rsidRPr="009E4841">
        <w:rPr>
          <w:rFonts w:cs="Arial"/>
          <w:sz w:val="22"/>
          <w:szCs w:val="22"/>
          <w:lang w:val="sl-SI"/>
        </w:rPr>
        <w:t>Uradni list RS, št. 15/13, 11/14, 86/15, 77/16, 77/17, 36/19, 66/19 – ZDZ, 200/20, 172/21</w:t>
      </w:r>
      <w:r w:rsidR="000361F3" w:rsidRPr="009E4841">
        <w:rPr>
          <w:rFonts w:cs="Arial"/>
          <w:sz w:val="22"/>
          <w:szCs w:val="22"/>
          <w:lang w:val="sl-SI"/>
        </w:rPr>
        <w:t xml:space="preserve">, </w:t>
      </w:r>
      <w:r w:rsidRPr="009E4841">
        <w:rPr>
          <w:rFonts w:cs="Arial"/>
          <w:sz w:val="22"/>
          <w:szCs w:val="22"/>
          <w:lang w:val="sl-SI"/>
        </w:rPr>
        <w:t>105/22 – ZZNŠPP</w:t>
      </w:r>
      <w:r w:rsidR="000361F3" w:rsidRPr="009E4841">
        <w:rPr>
          <w:rFonts w:cs="Arial"/>
          <w:sz w:val="22"/>
          <w:szCs w:val="22"/>
          <w:lang w:val="sl-SI"/>
        </w:rPr>
        <w:t xml:space="preserve"> in 141/22</w:t>
      </w:r>
      <w:r w:rsidR="00A74531">
        <w:rPr>
          <w:rFonts w:cs="Arial"/>
          <w:sz w:val="22"/>
          <w:szCs w:val="22"/>
          <w:lang w:val="sl-SI"/>
        </w:rPr>
        <w:t xml:space="preserve">; </w:t>
      </w:r>
      <w:r w:rsidR="002A7926" w:rsidRPr="009E4841">
        <w:rPr>
          <w:rFonts w:cs="Arial"/>
          <w:sz w:val="22"/>
          <w:szCs w:val="22"/>
          <w:lang w:val="sl-SI"/>
        </w:rPr>
        <w:t>v nadaljevanju</w:t>
      </w:r>
      <w:r w:rsidR="00E80BE2" w:rsidRPr="009E4841">
        <w:rPr>
          <w:rFonts w:cs="Arial"/>
          <w:sz w:val="22"/>
          <w:szCs w:val="22"/>
          <w:lang w:val="sl-SI"/>
        </w:rPr>
        <w:t>:</w:t>
      </w:r>
      <w:r w:rsidR="002A7926" w:rsidRPr="009E4841">
        <w:rPr>
          <w:rFonts w:cs="Arial"/>
          <w:sz w:val="22"/>
          <w:szCs w:val="22"/>
          <w:lang w:val="sl-SI"/>
        </w:rPr>
        <w:t xml:space="preserve"> ZODPol)</w:t>
      </w:r>
      <w:r w:rsidR="00A74531">
        <w:rPr>
          <w:rFonts w:cs="Arial"/>
          <w:sz w:val="22"/>
          <w:szCs w:val="22"/>
          <w:lang w:val="sl-SI"/>
        </w:rPr>
        <w:t>.</w:t>
      </w:r>
    </w:p>
    <w:p w14:paraId="497D6DA5" w14:textId="2C267FDD" w:rsidR="00004D4C" w:rsidRPr="00DA15B4" w:rsidRDefault="00004D4C" w:rsidP="007E0C5B">
      <w:pPr>
        <w:jc w:val="both"/>
        <w:rPr>
          <w:rFonts w:cs="Arial"/>
          <w:sz w:val="22"/>
          <w:szCs w:val="22"/>
          <w:highlight w:val="yellow"/>
          <w:lang w:val="sl-SI"/>
        </w:rPr>
      </w:pPr>
    </w:p>
    <w:p w14:paraId="3FD0CDC3" w14:textId="2F4B04BA" w:rsidR="007E0C5B" w:rsidRPr="009E4841" w:rsidRDefault="007E0C5B" w:rsidP="007E0C5B">
      <w:pPr>
        <w:jc w:val="both"/>
        <w:rPr>
          <w:sz w:val="22"/>
          <w:szCs w:val="22"/>
          <w:lang w:val="sl-SI" w:eastAsia="sl-SI"/>
        </w:rPr>
      </w:pPr>
      <w:r w:rsidRPr="009E4841">
        <w:rPr>
          <w:rFonts w:cs="Arial"/>
          <w:sz w:val="22"/>
          <w:szCs w:val="22"/>
          <w:lang w:val="sl-SI"/>
        </w:rPr>
        <w:t>Do izplačila delovne uspešnosti zaradi prodaje blaga in storitev na trgu so upravičene javne agencije, javni skladi, javni zavodi in javni gospodarski zavodi ter druge osebe javnega prava, ki so posredni uporabniki državnega proračuna ali proračuna lokalne skupnosti, ki poleg sredstev za izvajanje javne službe pridobivajo tudi sredstva s prodajo blaga in storitev na trgu. Proračunski uporabniki lahko izplačajo sredstva za tako delovno uspešnost samo ob pogoju, da v letnem poročilu izkazujejo vsaj izravnane prihodke in odhodke iz izvajanja javne službe ter vsaj izravnane prihodke in odhodke od prodaje blaga in storitev na trgu</w:t>
      </w:r>
      <w:r w:rsidR="00962012" w:rsidRPr="009E4841">
        <w:rPr>
          <w:rFonts w:cs="Arial"/>
          <w:sz w:val="22"/>
          <w:szCs w:val="22"/>
          <w:lang w:val="sl-SI"/>
        </w:rPr>
        <w:t xml:space="preserve">, vendar največ 50 odstotkov dosežene razlike med prihodki in </w:t>
      </w:r>
      <w:r w:rsidR="00962012" w:rsidRPr="009E4841">
        <w:rPr>
          <w:rFonts w:cs="Arial"/>
          <w:sz w:val="22"/>
          <w:szCs w:val="22"/>
          <w:lang w:val="sl-SI"/>
        </w:rPr>
        <w:lastRenderedPageBreak/>
        <w:t>odhodki od prodaje blaga in storitev na trgu, na področju kulture pa lahko znaša dodat</w:t>
      </w:r>
      <w:r w:rsidR="00711B3C" w:rsidRPr="009E4841">
        <w:rPr>
          <w:rFonts w:cs="Arial"/>
          <w:sz w:val="22"/>
          <w:szCs w:val="22"/>
          <w:lang w:val="sl-SI"/>
        </w:rPr>
        <w:t>n</w:t>
      </w:r>
      <w:r w:rsidR="00962012" w:rsidRPr="009E4841">
        <w:rPr>
          <w:rFonts w:cs="Arial"/>
          <w:sz w:val="22"/>
          <w:szCs w:val="22"/>
          <w:lang w:val="sl-SI"/>
        </w:rPr>
        <w:t>o največ 25 odstotkov vseh nejavnih prihodkov od izvajanja javne službe.</w:t>
      </w:r>
    </w:p>
    <w:p w14:paraId="6DC73D21" w14:textId="30016D11" w:rsidR="00081903" w:rsidRDefault="006A1345" w:rsidP="001A1664">
      <w:pPr>
        <w:pStyle w:val="odstavek"/>
        <w:keepNext/>
        <w:keepLines/>
        <w:jc w:val="both"/>
        <w:rPr>
          <w:rFonts w:ascii="Arial" w:hAnsi="Arial"/>
          <w:spacing w:val="-2"/>
          <w:sz w:val="22"/>
          <w:szCs w:val="22"/>
          <w:lang w:eastAsia="en-US"/>
        </w:rPr>
      </w:pPr>
      <w:r w:rsidRPr="00A14881">
        <w:rPr>
          <w:rFonts w:ascii="Arial" w:hAnsi="Arial"/>
          <w:spacing w:val="-2"/>
          <w:sz w:val="22"/>
          <w:szCs w:val="22"/>
          <w:lang w:eastAsia="en-US"/>
        </w:rPr>
        <w:t>Masa izplačil za delovno uspešnost za leto 202</w:t>
      </w:r>
      <w:r w:rsidR="000605DE" w:rsidRPr="00A14881">
        <w:rPr>
          <w:rFonts w:ascii="Arial" w:hAnsi="Arial"/>
          <w:spacing w:val="-2"/>
          <w:sz w:val="22"/>
          <w:szCs w:val="22"/>
          <w:lang w:eastAsia="en-US"/>
        </w:rPr>
        <w:t>4</w:t>
      </w:r>
      <w:r w:rsidRPr="00A14881">
        <w:rPr>
          <w:rFonts w:ascii="Arial" w:hAnsi="Arial"/>
          <w:spacing w:val="-2"/>
          <w:sz w:val="22"/>
          <w:szCs w:val="22"/>
          <w:lang w:eastAsia="en-US"/>
        </w:rPr>
        <w:t xml:space="preserve"> je znašala </w:t>
      </w:r>
      <w:r w:rsidR="000605DE" w:rsidRPr="00A14881">
        <w:rPr>
          <w:rFonts w:ascii="Arial" w:hAnsi="Arial"/>
          <w:spacing w:val="-2"/>
          <w:sz w:val="22"/>
          <w:szCs w:val="22"/>
          <w:lang w:eastAsia="en-US"/>
        </w:rPr>
        <w:t>315,4</w:t>
      </w:r>
      <w:r w:rsidRPr="00A14881">
        <w:rPr>
          <w:rFonts w:ascii="Arial" w:hAnsi="Arial"/>
          <w:spacing w:val="-2"/>
          <w:sz w:val="22"/>
          <w:szCs w:val="22"/>
          <w:lang w:eastAsia="en-US"/>
        </w:rPr>
        <w:t xml:space="preserve"> mio</w:t>
      </w:r>
      <w:r w:rsidR="00825C45" w:rsidRPr="00A14881">
        <w:rPr>
          <w:rFonts w:ascii="Arial" w:hAnsi="Arial"/>
          <w:spacing w:val="-2"/>
          <w:sz w:val="22"/>
          <w:szCs w:val="22"/>
          <w:lang w:eastAsia="en-US"/>
        </w:rPr>
        <w:t xml:space="preserve"> EUR </w:t>
      </w:r>
      <w:r w:rsidRPr="00A14881">
        <w:rPr>
          <w:rFonts w:ascii="Arial" w:hAnsi="Arial"/>
          <w:spacing w:val="-2"/>
          <w:sz w:val="22"/>
          <w:szCs w:val="22"/>
          <w:lang w:eastAsia="en-US"/>
        </w:rPr>
        <w:t>in se je glede na leto 202</w:t>
      </w:r>
      <w:r w:rsidR="009E4841" w:rsidRPr="00A14881">
        <w:rPr>
          <w:rFonts w:ascii="Arial" w:hAnsi="Arial"/>
          <w:spacing w:val="-2"/>
          <w:sz w:val="22"/>
          <w:szCs w:val="22"/>
          <w:lang w:eastAsia="en-US"/>
        </w:rPr>
        <w:t>2</w:t>
      </w:r>
      <w:r w:rsidRPr="00A14881">
        <w:rPr>
          <w:rFonts w:ascii="Arial" w:hAnsi="Arial"/>
          <w:spacing w:val="-2"/>
          <w:sz w:val="22"/>
          <w:szCs w:val="22"/>
          <w:lang w:eastAsia="en-US"/>
        </w:rPr>
        <w:t xml:space="preserve"> povečala za </w:t>
      </w:r>
      <w:r w:rsidR="000605DE" w:rsidRPr="00A14881">
        <w:rPr>
          <w:rFonts w:ascii="Arial" w:hAnsi="Arial"/>
          <w:spacing w:val="-2"/>
          <w:sz w:val="22"/>
          <w:szCs w:val="22"/>
          <w:lang w:eastAsia="en-US"/>
        </w:rPr>
        <w:t>9</w:t>
      </w:r>
      <w:r w:rsidRPr="00A14881">
        <w:rPr>
          <w:rFonts w:ascii="Arial" w:hAnsi="Arial"/>
          <w:spacing w:val="-2"/>
          <w:sz w:val="22"/>
          <w:szCs w:val="22"/>
          <w:lang w:eastAsia="en-US"/>
        </w:rPr>
        <w:t>,</w:t>
      </w:r>
      <w:r w:rsidR="000605DE" w:rsidRPr="00A14881">
        <w:rPr>
          <w:rFonts w:ascii="Arial" w:hAnsi="Arial"/>
          <w:spacing w:val="-2"/>
          <w:sz w:val="22"/>
          <w:szCs w:val="22"/>
          <w:lang w:eastAsia="en-US"/>
        </w:rPr>
        <w:t>9</w:t>
      </w:r>
      <w:r w:rsidRPr="00A14881">
        <w:rPr>
          <w:rFonts w:ascii="Arial" w:hAnsi="Arial"/>
          <w:spacing w:val="-2"/>
          <w:sz w:val="22"/>
          <w:szCs w:val="22"/>
          <w:lang w:eastAsia="en-US"/>
        </w:rPr>
        <w:t xml:space="preserve"> %</w:t>
      </w:r>
      <w:r w:rsidRPr="007420F4">
        <w:rPr>
          <w:rFonts w:ascii="Arial" w:hAnsi="Arial"/>
          <w:spacing w:val="-2"/>
          <w:sz w:val="22"/>
          <w:szCs w:val="22"/>
          <w:lang w:eastAsia="en-US"/>
        </w:rPr>
        <w:t xml:space="preserve">. </w:t>
      </w:r>
      <w:r w:rsidR="00081903" w:rsidRPr="007420F4">
        <w:rPr>
          <w:rFonts w:ascii="Arial" w:hAnsi="Arial"/>
          <w:spacing w:val="-2"/>
          <w:sz w:val="22"/>
          <w:szCs w:val="22"/>
          <w:lang w:eastAsia="en-US"/>
        </w:rPr>
        <w:t xml:space="preserve">V tej masi največji delež </w:t>
      </w:r>
      <w:r w:rsidR="00BE223E" w:rsidRPr="007420F4">
        <w:rPr>
          <w:rFonts w:ascii="Arial" w:hAnsi="Arial"/>
          <w:spacing w:val="-2"/>
          <w:sz w:val="22"/>
          <w:szCs w:val="22"/>
          <w:lang w:eastAsia="en-US"/>
        </w:rPr>
        <w:t>predstavljajo</w:t>
      </w:r>
      <w:r w:rsidR="00081903" w:rsidRPr="007420F4">
        <w:rPr>
          <w:rFonts w:ascii="Arial" w:hAnsi="Arial"/>
          <w:spacing w:val="-2"/>
          <w:sz w:val="22"/>
          <w:szCs w:val="22"/>
          <w:lang w:eastAsia="en-US"/>
        </w:rPr>
        <w:t xml:space="preserve"> izplačil</w:t>
      </w:r>
      <w:r w:rsidR="00BE223E" w:rsidRPr="007420F4">
        <w:rPr>
          <w:rFonts w:ascii="Arial" w:hAnsi="Arial"/>
          <w:spacing w:val="-2"/>
          <w:sz w:val="22"/>
          <w:szCs w:val="22"/>
          <w:lang w:eastAsia="en-US"/>
        </w:rPr>
        <w:t>a</w:t>
      </w:r>
      <w:r w:rsidR="00081903" w:rsidRPr="007420F4">
        <w:rPr>
          <w:rFonts w:ascii="Arial" w:hAnsi="Arial"/>
          <w:spacing w:val="-2"/>
          <w:sz w:val="22"/>
          <w:szCs w:val="22"/>
          <w:lang w:eastAsia="en-US"/>
        </w:rPr>
        <w:t xml:space="preserve"> delovne uspešnosti za povečan obseg dela, ki </w:t>
      </w:r>
      <w:r w:rsidR="00BE223E" w:rsidRPr="007420F4">
        <w:rPr>
          <w:rFonts w:ascii="Arial" w:hAnsi="Arial"/>
          <w:spacing w:val="-2"/>
          <w:sz w:val="22"/>
          <w:szCs w:val="22"/>
          <w:lang w:eastAsia="en-US"/>
        </w:rPr>
        <w:t xml:space="preserve">so </w:t>
      </w:r>
      <w:r w:rsidR="00081903" w:rsidRPr="007420F4">
        <w:rPr>
          <w:rFonts w:ascii="Arial" w:hAnsi="Arial"/>
          <w:spacing w:val="-2"/>
          <w:sz w:val="22"/>
          <w:szCs w:val="22"/>
          <w:lang w:eastAsia="en-US"/>
        </w:rPr>
        <w:t>znašal</w:t>
      </w:r>
      <w:r w:rsidR="00BE223E" w:rsidRPr="007420F4">
        <w:rPr>
          <w:rFonts w:ascii="Arial" w:hAnsi="Arial"/>
          <w:spacing w:val="-2"/>
          <w:sz w:val="22"/>
          <w:szCs w:val="22"/>
          <w:lang w:eastAsia="en-US"/>
        </w:rPr>
        <w:t>a</w:t>
      </w:r>
      <w:r w:rsidR="00081903" w:rsidRPr="007420F4">
        <w:rPr>
          <w:rFonts w:ascii="Arial" w:hAnsi="Arial"/>
          <w:spacing w:val="-2"/>
          <w:sz w:val="22"/>
          <w:szCs w:val="22"/>
          <w:lang w:eastAsia="en-US"/>
        </w:rPr>
        <w:t xml:space="preserve"> </w:t>
      </w:r>
      <w:r w:rsidR="007420F4" w:rsidRPr="007420F4">
        <w:rPr>
          <w:rFonts w:ascii="Arial" w:hAnsi="Arial"/>
          <w:spacing w:val="-2"/>
          <w:sz w:val="22"/>
          <w:szCs w:val="22"/>
          <w:lang w:eastAsia="en-US"/>
        </w:rPr>
        <w:t>204</w:t>
      </w:r>
      <w:r w:rsidR="00081903" w:rsidRPr="007420F4">
        <w:rPr>
          <w:rFonts w:ascii="Arial" w:hAnsi="Arial"/>
          <w:spacing w:val="-2"/>
          <w:sz w:val="22"/>
          <w:szCs w:val="22"/>
          <w:lang w:eastAsia="en-US"/>
        </w:rPr>
        <w:t>,</w:t>
      </w:r>
      <w:r w:rsidR="007420F4" w:rsidRPr="007420F4">
        <w:rPr>
          <w:rFonts w:ascii="Arial" w:hAnsi="Arial"/>
          <w:spacing w:val="-2"/>
          <w:sz w:val="22"/>
          <w:szCs w:val="22"/>
          <w:lang w:eastAsia="en-US"/>
        </w:rPr>
        <w:t>7</w:t>
      </w:r>
      <w:r w:rsidR="00081903" w:rsidRPr="007420F4">
        <w:rPr>
          <w:rFonts w:ascii="Arial" w:hAnsi="Arial"/>
          <w:spacing w:val="-2"/>
          <w:sz w:val="22"/>
          <w:szCs w:val="22"/>
          <w:lang w:eastAsia="en-US"/>
        </w:rPr>
        <w:t xml:space="preserve"> mio</w:t>
      </w:r>
      <w:r w:rsidR="00825C45" w:rsidRPr="007420F4">
        <w:rPr>
          <w:rFonts w:ascii="Arial" w:hAnsi="Arial"/>
          <w:spacing w:val="-2"/>
          <w:sz w:val="22"/>
          <w:szCs w:val="22"/>
          <w:lang w:eastAsia="en-US"/>
        </w:rPr>
        <w:t xml:space="preserve"> EUR </w:t>
      </w:r>
      <w:r w:rsidR="00081903" w:rsidRPr="007420F4">
        <w:rPr>
          <w:rFonts w:ascii="Arial" w:hAnsi="Arial"/>
          <w:spacing w:val="-2"/>
          <w:sz w:val="22"/>
          <w:szCs w:val="22"/>
          <w:lang w:eastAsia="en-US"/>
        </w:rPr>
        <w:t>za leto 202</w:t>
      </w:r>
      <w:r w:rsidR="001D069A" w:rsidRPr="007420F4">
        <w:rPr>
          <w:rFonts w:ascii="Arial" w:hAnsi="Arial"/>
          <w:spacing w:val="-2"/>
          <w:sz w:val="22"/>
          <w:szCs w:val="22"/>
          <w:lang w:eastAsia="en-US"/>
        </w:rPr>
        <w:t>4</w:t>
      </w:r>
      <w:r w:rsidR="00081903" w:rsidRPr="007420F4">
        <w:rPr>
          <w:rFonts w:ascii="Arial" w:hAnsi="Arial"/>
          <w:spacing w:val="-2"/>
          <w:sz w:val="22"/>
          <w:szCs w:val="22"/>
          <w:lang w:eastAsia="en-US"/>
        </w:rPr>
        <w:t>. V primerjavi z letom 202</w:t>
      </w:r>
      <w:r w:rsidR="001D069A" w:rsidRPr="007420F4">
        <w:rPr>
          <w:rFonts w:ascii="Arial" w:hAnsi="Arial"/>
          <w:spacing w:val="-2"/>
          <w:sz w:val="22"/>
          <w:szCs w:val="22"/>
          <w:lang w:eastAsia="en-US"/>
        </w:rPr>
        <w:t>3</w:t>
      </w:r>
      <w:r w:rsidR="00081903" w:rsidRPr="007420F4">
        <w:rPr>
          <w:rFonts w:ascii="Arial" w:hAnsi="Arial"/>
          <w:spacing w:val="-2"/>
          <w:sz w:val="22"/>
          <w:szCs w:val="22"/>
          <w:lang w:eastAsia="en-US"/>
        </w:rPr>
        <w:t xml:space="preserve"> </w:t>
      </w:r>
      <w:r w:rsidR="00BE223E" w:rsidRPr="007420F4">
        <w:rPr>
          <w:rFonts w:ascii="Arial" w:hAnsi="Arial"/>
          <w:spacing w:val="-2"/>
          <w:sz w:val="22"/>
          <w:szCs w:val="22"/>
          <w:lang w:eastAsia="en-US"/>
        </w:rPr>
        <w:t>so se ta izplačila povečala</w:t>
      </w:r>
      <w:r w:rsidR="00081903" w:rsidRPr="007420F4">
        <w:rPr>
          <w:rFonts w:ascii="Arial" w:hAnsi="Arial"/>
          <w:spacing w:val="-2"/>
          <w:sz w:val="22"/>
          <w:szCs w:val="22"/>
          <w:lang w:eastAsia="en-US"/>
        </w:rPr>
        <w:t xml:space="preserve"> za </w:t>
      </w:r>
      <w:r w:rsidR="007420F4" w:rsidRPr="007420F4">
        <w:rPr>
          <w:rFonts w:ascii="Arial" w:hAnsi="Arial"/>
          <w:spacing w:val="-2"/>
          <w:sz w:val="22"/>
          <w:szCs w:val="22"/>
          <w:lang w:eastAsia="en-US"/>
        </w:rPr>
        <w:t>14</w:t>
      </w:r>
      <w:r w:rsidR="00081903" w:rsidRPr="007420F4">
        <w:rPr>
          <w:rFonts w:ascii="Arial" w:hAnsi="Arial"/>
          <w:spacing w:val="-2"/>
          <w:sz w:val="22"/>
          <w:szCs w:val="22"/>
          <w:lang w:eastAsia="en-US"/>
        </w:rPr>
        <w:t>,</w:t>
      </w:r>
      <w:r w:rsidR="007420F4" w:rsidRPr="007420F4">
        <w:rPr>
          <w:rFonts w:ascii="Arial" w:hAnsi="Arial"/>
          <w:spacing w:val="-2"/>
          <w:sz w:val="22"/>
          <w:szCs w:val="22"/>
          <w:lang w:eastAsia="en-US"/>
        </w:rPr>
        <w:t>2</w:t>
      </w:r>
      <w:r w:rsidR="00081903" w:rsidRPr="007420F4">
        <w:rPr>
          <w:rFonts w:ascii="Arial" w:hAnsi="Arial"/>
          <w:spacing w:val="-2"/>
          <w:sz w:val="22"/>
          <w:szCs w:val="22"/>
          <w:lang w:eastAsia="en-US"/>
        </w:rPr>
        <w:t xml:space="preserve"> %. Na drugem mestu </w:t>
      </w:r>
      <w:r w:rsidR="007D37F9" w:rsidRPr="007420F4">
        <w:rPr>
          <w:rFonts w:ascii="Arial" w:hAnsi="Arial"/>
          <w:spacing w:val="-2"/>
          <w:sz w:val="22"/>
          <w:szCs w:val="22"/>
          <w:lang w:eastAsia="en-US"/>
        </w:rPr>
        <w:t xml:space="preserve">so </w:t>
      </w:r>
      <w:r w:rsidR="00081903" w:rsidRPr="007420F4">
        <w:rPr>
          <w:rFonts w:ascii="Arial" w:hAnsi="Arial"/>
          <w:spacing w:val="-2"/>
          <w:sz w:val="22"/>
          <w:szCs w:val="22"/>
          <w:lang w:eastAsia="en-US"/>
        </w:rPr>
        <w:t>izplačil</w:t>
      </w:r>
      <w:r w:rsidR="007D37F9" w:rsidRPr="007420F4">
        <w:rPr>
          <w:rFonts w:ascii="Arial" w:hAnsi="Arial"/>
          <w:spacing w:val="-2"/>
          <w:sz w:val="22"/>
          <w:szCs w:val="22"/>
          <w:lang w:eastAsia="en-US"/>
        </w:rPr>
        <w:t>a</w:t>
      </w:r>
      <w:r w:rsidR="00081903" w:rsidRPr="007420F4">
        <w:rPr>
          <w:rFonts w:ascii="Arial" w:hAnsi="Arial"/>
          <w:spacing w:val="-2"/>
          <w:sz w:val="22"/>
          <w:szCs w:val="22"/>
          <w:lang w:eastAsia="en-US"/>
        </w:rPr>
        <w:t xml:space="preserve"> redne delovne uspešnosti v skupni višini </w:t>
      </w:r>
      <w:r w:rsidR="007420F4" w:rsidRPr="007420F4">
        <w:rPr>
          <w:rFonts w:ascii="Arial" w:hAnsi="Arial"/>
          <w:spacing w:val="-2"/>
          <w:sz w:val="22"/>
          <w:szCs w:val="22"/>
          <w:lang w:eastAsia="en-US"/>
        </w:rPr>
        <w:t>91</w:t>
      </w:r>
      <w:r w:rsidR="00081903" w:rsidRPr="007420F4">
        <w:rPr>
          <w:rFonts w:ascii="Arial" w:hAnsi="Arial"/>
          <w:spacing w:val="-2"/>
          <w:sz w:val="22"/>
          <w:szCs w:val="22"/>
          <w:lang w:eastAsia="en-US"/>
        </w:rPr>
        <w:t>,</w:t>
      </w:r>
      <w:r w:rsidR="007420F4" w:rsidRPr="007420F4">
        <w:rPr>
          <w:rFonts w:ascii="Arial" w:hAnsi="Arial"/>
          <w:spacing w:val="-2"/>
          <w:sz w:val="22"/>
          <w:szCs w:val="22"/>
          <w:lang w:eastAsia="en-US"/>
        </w:rPr>
        <w:t>8</w:t>
      </w:r>
      <w:r w:rsidR="00081903" w:rsidRPr="007420F4">
        <w:rPr>
          <w:rFonts w:ascii="Arial" w:hAnsi="Arial"/>
          <w:spacing w:val="-2"/>
          <w:sz w:val="22"/>
          <w:szCs w:val="22"/>
          <w:lang w:eastAsia="en-US"/>
        </w:rPr>
        <w:t xml:space="preserve"> mio</w:t>
      </w:r>
      <w:r w:rsidR="00825C45" w:rsidRPr="007420F4">
        <w:rPr>
          <w:rFonts w:ascii="Arial" w:hAnsi="Arial"/>
          <w:spacing w:val="-2"/>
          <w:sz w:val="22"/>
          <w:szCs w:val="22"/>
          <w:lang w:eastAsia="en-US"/>
        </w:rPr>
        <w:t xml:space="preserve"> EUR </w:t>
      </w:r>
      <w:r w:rsidR="00081903" w:rsidRPr="007420F4">
        <w:rPr>
          <w:rFonts w:ascii="Arial" w:hAnsi="Arial"/>
          <w:spacing w:val="-2"/>
          <w:sz w:val="22"/>
          <w:szCs w:val="22"/>
          <w:lang w:eastAsia="en-US"/>
        </w:rPr>
        <w:t>za leto 202</w:t>
      </w:r>
      <w:r w:rsidR="001D069A" w:rsidRPr="007420F4">
        <w:rPr>
          <w:rFonts w:ascii="Arial" w:hAnsi="Arial"/>
          <w:spacing w:val="-2"/>
          <w:sz w:val="22"/>
          <w:szCs w:val="22"/>
          <w:lang w:eastAsia="en-US"/>
        </w:rPr>
        <w:t>4</w:t>
      </w:r>
      <w:r w:rsidR="00081903" w:rsidRPr="007420F4">
        <w:rPr>
          <w:rFonts w:ascii="Arial" w:hAnsi="Arial"/>
          <w:spacing w:val="-2"/>
          <w:sz w:val="22"/>
          <w:szCs w:val="22"/>
          <w:lang w:eastAsia="en-US"/>
        </w:rPr>
        <w:t>. Ta izplačila so se glede na leto 202</w:t>
      </w:r>
      <w:r w:rsidR="001D069A" w:rsidRPr="007420F4">
        <w:rPr>
          <w:rFonts w:ascii="Arial" w:hAnsi="Arial"/>
          <w:spacing w:val="-2"/>
          <w:sz w:val="22"/>
          <w:szCs w:val="22"/>
          <w:lang w:eastAsia="en-US"/>
        </w:rPr>
        <w:t>3</w:t>
      </w:r>
      <w:r w:rsidR="00081903" w:rsidRPr="007420F4">
        <w:rPr>
          <w:rFonts w:ascii="Arial" w:hAnsi="Arial"/>
          <w:spacing w:val="-2"/>
          <w:sz w:val="22"/>
          <w:szCs w:val="22"/>
          <w:lang w:eastAsia="en-US"/>
        </w:rPr>
        <w:t xml:space="preserve"> povečala za </w:t>
      </w:r>
      <w:r w:rsidR="007420F4" w:rsidRPr="007420F4">
        <w:rPr>
          <w:rFonts w:ascii="Arial" w:hAnsi="Arial"/>
          <w:spacing w:val="-2"/>
          <w:sz w:val="22"/>
          <w:szCs w:val="22"/>
          <w:lang w:eastAsia="en-US"/>
        </w:rPr>
        <w:t>3</w:t>
      </w:r>
      <w:r w:rsidR="00081903" w:rsidRPr="007420F4">
        <w:rPr>
          <w:rFonts w:ascii="Arial" w:hAnsi="Arial"/>
          <w:spacing w:val="-2"/>
          <w:sz w:val="22"/>
          <w:szCs w:val="22"/>
          <w:lang w:eastAsia="en-US"/>
        </w:rPr>
        <w:t>,</w:t>
      </w:r>
      <w:r w:rsidR="007420F4" w:rsidRPr="007420F4">
        <w:rPr>
          <w:rFonts w:ascii="Arial" w:hAnsi="Arial"/>
          <w:spacing w:val="-2"/>
          <w:sz w:val="22"/>
          <w:szCs w:val="22"/>
          <w:lang w:eastAsia="en-US"/>
        </w:rPr>
        <w:t>7</w:t>
      </w:r>
      <w:r w:rsidR="00C42141" w:rsidRPr="007420F4">
        <w:rPr>
          <w:rFonts w:ascii="Arial" w:hAnsi="Arial"/>
          <w:spacing w:val="-2"/>
          <w:sz w:val="22"/>
          <w:szCs w:val="22"/>
          <w:lang w:eastAsia="en-US"/>
        </w:rPr>
        <w:t xml:space="preserve"> %</w:t>
      </w:r>
      <w:r w:rsidR="00081903" w:rsidRPr="007420F4">
        <w:rPr>
          <w:rFonts w:ascii="Arial" w:hAnsi="Arial"/>
          <w:spacing w:val="-2"/>
          <w:sz w:val="22"/>
          <w:szCs w:val="22"/>
          <w:lang w:eastAsia="en-US"/>
        </w:rPr>
        <w:t xml:space="preserve">. </w:t>
      </w:r>
      <w:r w:rsidR="00612ABE" w:rsidRPr="007420F4">
        <w:rPr>
          <w:rFonts w:ascii="Arial" w:hAnsi="Arial"/>
          <w:spacing w:val="-2"/>
          <w:sz w:val="22"/>
          <w:szCs w:val="22"/>
          <w:lang w:eastAsia="en-US"/>
        </w:rPr>
        <w:t>Izplačil delovne uspešnosti zaradi prodaje blaga in storitev na trgu (tržna dejavnost) je bilo 1</w:t>
      </w:r>
      <w:r w:rsidR="00EA63D7" w:rsidRPr="007420F4">
        <w:rPr>
          <w:rFonts w:ascii="Arial" w:hAnsi="Arial"/>
          <w:spacing w:val="-2"/>
          <w:sz w:val="22"/>
          <w:szCs w:val="22"/>
          <w:lang w:eastAsia="en-US"/>
        </w:rPr>
        <w:t>6</w:t>
      </w:r>
      <w:r w:rsidR="00434778" w:rsidRPr="007420F4">
        <w:rPr>
          <w:rFonts w:ascii="Arial" w:hAnsi="Arial"/>
          <w:spacing w:val="-2"/>
          <w:sz w:val="22"/>
          <w:szCs w:val="22"/>
          <w:lang w:eastAsia="en-US"/>
        </w:rPr>
        <w:t>,</w:t>
      </w:r>
      <w:r w:rsidR="00EA63D7" w:rsidRPr="007420F4">
        <w:rPr>
          <w:rFonts w:ascii="Arial" w:hAnsi="Arial"/>
          <w:spacing w:val="-2"/>
          <w:sz w:val="22"/>
          <w:szCs w:val="22"/>
          <w:lang w:eastAsia="en-US"/>
        </w:rPr>
        <w:t>8</w:t>
      </w:r>
      <w:r w:rsidR="00612ABE" w:rsidRPr="007420F4">
        <w:rPr>
          <w:rFonts w:ascii="Arial" w:hAnsi="Arial"/>
          <w:spacing w:val="-2"/>
          <w:sz w:val="22"/>
          <w:szCs w:val="22"/>
          <w:lang w:eastAsia="en-US"/>
        </w:rPr>
        <w:t xml:space="preserve"> mio</w:t>
      </w:r>
      <w:r w:rsidR="00825C45" w:rsidRPr="007420F4">
        <w:rPr>
          <w:rFonts w:ascii="Arial" w:hAnsi="Arial"/>
          <w:spacing w:val="-2"/>
          <w:sz w:val="22"/>
          <w:szCs w:val="22"/>
          <w:lang w:eastAsia="en-US"/>
        </w:rPr>
        <w:t xml:space="preserve"> EUR </w:t>
      </w:r>
      <w:r w:rsidR="00612ABE" w:rsidRPr="007420F4">
        <w:rPr>
          <w:rFonts w:ascii="Arial" w:hAnsi="Arial"/>
          <w:spacing w:val="-2"/>
          <w:sz w:val="22"/>
          <w:szCs w:val="22"/>
          <w:lang w:eastAsia="en-US"/>
        </w:rPr>
        <w:t>in s</w:t>
      </w:r>
      <w:r w:rsidR="007D37F9" w:rsidRPr="007420F4">
        <w:rPr>
          <w:rFonts w:ascii="Arial" w:hAnsi="Arial"/>
          <w:spacing w:val="-2"/>
          <w:sz w:val="22"/>
          <w:szCs w:val="22"/>
          <w:lang w:eastAsia="en-US"/>
        </w:rPr>
        <w:t>o se</w:t>
      </w:r>
      <w:r w:rsidR="00612ABE" w:rsidRPr="007420F4">
        <w:rPr>
          <w:rFonts w:ascii="Arial" w:hAnsi="Arial"/>
          <w:spacing w:val="-2"/>
          <w:sz w:val="22"/>
          <w:szCs w:val="22"/>
          <w:lang w:eastAsia="en-US"/>
        </w:rPr>
        <w:t xml:space="preserve"> glede na leto 202</w:t>
      </w:r>
      <w:r w:rsidR="001D069A" w:rsidRPr="007420F4">
        <w:rPr>
          <w:rFonts w:ascii="Arial" w:hAnsi="Arial"/>
          <w:spacing w:val="-2"/>
          <w:sz w:val="22"/>
          <w:szCs w:val="22"/>
          <w:lang w:eastAsia="en-US"/>
        </w:rPr>
        <w:t>3</w:t>
      </w:r>
      <w:r w:rsidR="00612ABE" w:rsidRPr="007420F4">
        <w:rPr>
          <w:rFonts w:ascii="Arial" w:hAnsi="Arial"/>
          <w:spacing w:val="-2"/>
          <w:sz w:val="22"/>
          <w:szCs w:val="22"/>
          <w:lang w:eastAsia="en-US"/>
        </w:rPr>
        <w:t xml:space="preserve"> </w:t>
      </w:r>
      <w:r w:rsidR="001506AA">
        <w:rPr>
          <w:rFonts w:ascii="Arial" w:hAnsi="Arial"/>
          <w:spacing w:val="-2"/>
          <w:sz w:val="22"/>
          <w:szCs w:val="22"/>
          <w:lang w:eastAsia="en-US"/>
        </w:rPr>
        <w:t xml:space="preserve">minimalno </w:t>
      </w:r>
      <w:r w:rsidR="007420F4" w:rsidRPr="007420F4">
        <w:rPr>
          <w:rFonts w:ascii="Arial" w:hAnsi="Arial"/>
          <w:spacing w:val="-2"/>
          <w:sz w:val="22"/>
          <w:szCs w:val="22"/>
          <w:lang w:eastAsia="en-US"/>
        </w:rPr>
        <w:t>povečala</w:t>
      </w:r>
      <w:r w:rsidR="007D37F9" w:rsidRPr="007420F4">
        <w:rPr>
          <w:rFonts w:ascii="Arial" w:hAnsi="Arial"/>
          <w:spacing w:val="-2"/>
          <w:sz w:val="22"/>
          <w:szCs w:val="22"/>
          <w:lang w:eastAsia="en-US"/>
        </w:rPr>
        <w:t xml:space="preserve"> </w:t>
      </w:r>
      <w:r w:rsidR="001506AA">
        <w:rPr>
          <w:rFonts w:ascii="Arial" w:hAnsi="Arial"/>
          <w:spacing w:val="-2"/>
          <w:sz w:val="22"/>
          <w:szCs w:val="22"/>
          <w:lang w:eastAsia="en-US"/>
        </w:rPr>
        <w:t>(</w:t>
      </w:r>
      <w:r w:rsidR="00612ABE" w:rsidRPr="007420F4">
        <w:rPr>
          <w:rFonts w:ascii="Arial" w:hAnsi="Arial"/>
          <w:spacing w:val="-2"/>
          <w:sz w:val="22"/>
          <w:szCs w:val="22"/>
          <w:lang w:eastAsia="en-US"/>
        </w:rPr>
        <w:t xml:space="preserve">za </w:t>
      </w:r>
      <w:r w:rsidR="007420F4" w:rsidRPr="007420F4">
        <w:rPr>
          <w:rFonts w:ascii="Arial" w:hAnsi="Arial"/>
          <w:spacing w:val="-2"/>
          <w:sz w:val="22"/>
          <w:szCs w:val="22"/>
          <w:lang w:eastAsia="en-US"/>
        </w:rPr>
        <w:t>0</w:t>
      </w:r>
      <w:r w:rsidR="00612ABE" w:rsidRPr="007420F4">
        <w:rPr>
          <w:rFonts w:ascii="Arial" w:hAnsi="Arial"/>
          <w:spacing w:val="-2"/>
          <w:sz w:val="22"/>
          <w:szCs w:val="22"/>
          <w:lang w:eastAsia="en-US"/>
        </w:rPr>
        <w:t>,</w:t>
      </w:r>
      <w:r w:rsidR="007420F4" w:rsidRPr="007420F4">
        <w:rPr>
          <w:rFonts w:ascii="Arial" w:hAnsi="Arial"/>
          <w:spacing w:val="-2"/>
          <w:sz w:val="22"/>
          <w:szCs w:val="22"/>
          <w:lang w:eastAsia="en-US"/>
        </w:rPr>
        <w:t>2</w:t>
      </w:r>
      <w:r w:rsidR="00612ABE" w:rsidRPr="007420F4">
        <w:rPr>
          <w:rFonts w:ascii="Arial" w:hAnsi="Arial"/>
          <w:spacing w:val="-2"/>
          <w:sz w:val="22"/>
          <w:szCs w:val="22"/>
          <w:lang w:eastAsia="en-US"/>
        </w:rPr>
        <w:t xml:space="preserve"> </w:t>
      </w:r>
      <w:r w:rsidR="00BF5ECE" w:rsidRPr="007420F4">
        <w:rPr>
          <w:rFonts w:ascii="Arial" w:hAnsi="Arial"/>
          <w:spacing w:val="-2"/>
          <w:sz w:val="22"/>
          <w:szCs w:val="22"/>
          <w:lang w:eastAsia="en-US"/>
        </w:rPr>
        <w:t> </w:t>
      </w:r>
      <w:r w:rsidR="00C42141" w:rsidRPr="007420F4">
        <w:rPr>
          <w:rFonts w:ascii="Arial" w:hAnsi="Arial"/>
          <w:spacing w:val="-2"/>
          <w:sz w:val="22"/>
          <w:szCs w:val="22"/>
          <w:lang w:eastAsia="en-US"/>
        </w:rPr>
        <w:t>%</w:t>
      </w:r>
      <w:r w:rsidR="001506AA">
        <w:rPr>
          <w:rFonts w:ascii="Arial" w:hAnsi="Arial"/>
          <w:spacing w:val="-2"/>
          <w:sz w:val="22"/>
          <w:szCs w:val="22"/>
          <w:lang w:eastAsia="en-US"/>
        </w:rPr>
        <w:t>)</w:t>
      </w:r>
      <w:r w:rsidR="00C42141" w:rsidRPr="007420F4">
        <w:rPr>
          <w:rFonts w:ascii="Arial" w:hAnsi="Arial"/>
          <w:spacing w:val="-2"/>
          <w:sz w:val="22"/>
          <w:szCs w:val="22"/>
          <w:lang w:eastAsia="en-US"/>
        </w:rPr>
        <w:t>.</w:t>
      </w:r>
    </w:p>
    <w:p w14:paraId="2E9258E2" w14:textId="0531AECD" w:rsidR="00313960" w:rsidRDefault="00313960" w:rsidP="005D1B25">
      <w:pPr>
        <w:pStyle w:val="odstavek"/>
        <w:jc w:val="both"/>
        <w:rPr>
          <w:rFonts w:ascii="Arial" w:hAnsi="Arial"/>
          <w:b/>
          <w:bCs/>
          <w:spacing w:val="-2"/>
          <w:sz w:val="22"/>
          <w:szCs w:val="22"/>
          <w:lang w:eastAsia="en-US"/>
        </w:rPr>
      </w:pPr>
      <w:r w:rsidRPr="00EA63D7">
        <w:rPr>
          <w:rFonts w:ascii="Arial" w:hAnsi="Arial"/>
          <w:b/>
          <w:bCs/>
          <w:spacing w:val="-2"/>
          <w:sz w:val="22"/>
          <w:szCs w:val="22"/>
          <w:lang w:eastAsia="en-US"/>
        </w:rPr>
        <w:t xml:space="preserve">Slika </w:t>
      </w:r>
      <w:r w:rsidR="00D50BB1">
        <w:rPr>
          <w:rFonts w:ascii="Arial" w:hAnsi="Arial"/>
          <w:b/>
          <w:bCs/>
          <w:spacing w:val="-2"/>
          <w:sz w:val="22"/>
          <w:szCs w:val="22"/>
          <w:lang w:eastAsia="en-US"/>
        </w:rPr>
        <w:t>7</w:t>
      </w:r>
      <w:r w:rsidRPr="00EA63D7">
        <w:rPr>
          <w:rFonts w:ascii="Arial" w:hAnsi="Arial"/>
          <w:b/>
          <w:bCs/>
          <w:spacing w:val="-2"/>
          <w:sz w:val="22"/>
          <w:szCs w:val="22"/>
          <w:lang w:eastAsia="en-US"/>
        </w:rPr>
        <w:t xml:space="preserve">: </w:t>
      </w:r>
      <w:r w:rsidRPr="000514AA">
        <w:rPr>
          <w:rFonts w:ascii="Arial" w:hAnsi="Arial"/>
          <w:b/>
          <w:bCs/>
          <w:spacing w:val="-2"/>
          <w:sz w:val="22"/>
          <w:szCs w:val="22"/>
          <w:lang w:eastAsia="en-US"/>
        </w:rPr>
        <w:t>Delovna uspešnost po vrstah delovne uspešnosti</w:t>
      </w:r>
      <w:r w:rsidRPr="00EA63D7">
        <w:rPr>
          <w:rFonts w:ascii="Arial" w:hAnsi="Arial"/>
          <w:b/>
          <w:bCs/>
          <w:spacing w:val="-2"/>
          <w:sz w:val="22"/>
          <w:szCs w:val="22"/>
          <w:lang w:eastAsia="en-US"/>
        </w:rPr>
        <w:t xml:space="preserve"> </w:t>
      </w:r>
      <w:r w:rsidR="004C7775">
        <w:rPr>
          <w:rFonts w:ascii="Arial" w:hAnsi="Arial"/>
          <w:b/>
          <w:bCs/>
          <w:spacing w:val="-2"/>
          <w:sz w:val="22"/>
          <w:szCs w:val="22"/>
          <w:lang w:eastAsia="en-US"/>
        </w:rPr>
        <w:t>za</w:t>
      </w:r>
      <w:r w:rsidRPr="00EA63D7">
        <w:rPr>
          <w:rFonts w:ascii="Arial" w:hAnsi="Arial"/>
          <w:b/>
          <w:bCs/>
          <w:spacing w:val="-2"/>
          <w:sz w:val="22"/>
          <w:szCs w:val="22"/>
          <w:lang w:eastAsia="en-US"/>
        </w:rPr>
        <w:t xml:space="preserve"> leti 202</w:t>
      </w:r>
      <w:r w:rsidR="001D069A">
        <w:rPr>
          <w:rFonts w:ascii="Arial" w:hAnsi="Arial"/>
          <w:b/>
          <w:bCs/>
          <w:spacing w:val="-2"/>
          <w:sz w:val="22"/>
          <w:szCs w:val="22"/>
          <w:lang w:eastAsia="en-US"/>
        </w:rPr>
        <w:t>3</w:t>
      </w:r>
      <w:r w:rsidRPr="00EA63D7">
        <w:rPr>
          <w:rFonts w:ascii="Arial" w:hAnsi="Arial"/>
          <w:b/>
          <w:bCs/>
          <w:spacing w:val="-2"/>
          <w:sz w:val="22"/>
          <w:szCs w:val="22"/>
          <w:lang w:eastAsia="en-US"/>
        </w:rPr>
        <w:t xml:space="preserve"> in 202</w:t>
      </w:r>
      <w:r w:rsidR="001D069A">
        <w:rPr>
          <w:rFonts w:ascii="Arial" w:hAnsi="Arial"/>
          <w:b/>
          <w:bCs/>
          <w:spacing w:val="-2"/>
          <w:sz w:val="22"/>
          <w:szCs w:val="22"/>
          <w:lang w:eastAsia="en-US"/>
        </w:rPr>
        <w:t>4</w:t>
      </w:r>
    </w:p>
    <w:p w14:paraId="20608349" w14:textId="22BCAE65" w:rsidR="00C42141" w:rsidRDefault="000514AA" w:rsidP="00C42141">
      <w:pPr>
        <w:pStyle w:val="odstavek"/>
        <w:spacing w:after="0" w:afterAutospacing="0"/>
        <w:jc w:val="both"/>
        <w:rPr>
          <w:rFonts w:ascii="Arial" w:hAnsi="Arial"/>
          <w:b/>
          <w:bCs/>
          <w:spacing w:val="-2"/>
          <w:sz w:val="22"/>
          <w:szCs w:val="22"/>
          <w:lang w:eastAsia="en-US"/>
        </w:rPr>
      </w:pPr>
      <w:r>
        <w:rPr>
          <w:rFonts w:ascii="Arial" w:hAnsi="Arial"/>
          <w:b/>
          <w:bCs/>
          <w:noProof/>
          <w:spacing w:val="-2"/>
          <w:sz w:val="22"/>
          <w:szCs w:val="22"/>
          <w:lang w:eastAsia="en-US"/>
        </w:rPr>
        <w:drawing>
          <wp:inline distT="0" distB="0" distL="0" distR="0" wp14:anchorId="3B7B1D07" wp14:editId="04C64ACF">
            <wp:extent cx="5376672" cy="2741991"/>
            <wp:effectExtent l="0" t="0" r="0" b="1270"/>
            <wp:docPr id="1313406781" name="Slika 1" descr="Slika prikazuje višino izplačil delovne uspešnosti po njihovi vrsti. Pojasnilo je zapisano tudi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06781" name="Slika 1" descr="Slika prikazuje višino izplačil delovne uspešnosti po njihovi vrsti. Pojasnilo je zapisano tudi v tekstu."/>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390564" cy="2749076"/>
                    </a:xfrm>
                    <a:prstGeom prst="rect">
                      <a:avLst/>
                    </a:prstGeom>
                    <a:noFill/>
                  </pic:spPr>
                </pic:pic>
              </a:graphicData>
            </a:graphic>
          </wp:inline>
        </w:drawing>
      </w:r>
    </w:p>
    <w:p w14:paraId="5D3321FF" w14:textId="43202013" w:rsidR="00313960" w:rsidRDefault="00C42141" w:rsidP="00313960">
      <w:pPr>
        <w:spacing w:line="260" w:lineRule="exact"/>
        <w:jc w:val="both"/>
        <w:rPr>
          <w:rFonts w:cstheme="minorHAnsi"/>
          <w:sz w:val="16"/>
          <w:szCs w:val="16"/>
          <w:lang w:val="sl-SI" w:eastAsia="sl-SI"/>
        </w:rPr>
      </w:pPr>
      <w:r>
        <w:rPr>
          <w:rFonts w:cstheme="minorHAnsi"/>
          <w:sz w:val="16"/>
          <w:szCs w:val="16"/>
          <w:lang w:val="sl-SI" w:eastAsia="sl-SI"/>
        </w:rPr>
        <w:t>V</w:t>
      </w:r>
      <w:r w:rsidR="00313960" w:rsidRPr="00F46D7F">
        <w:rPr>
          <w:rFonts w:cstheme="minorHAnsi"/>
          <w:sz w:val="16"/>
          <w:szCs w:val="16"/>
          <w:lang w:val="sl-SI" w:eastAsia="sl-SI"/>
        </w:rPr>
        <w:t>ir: ISPAP</w:t>
      </w:r>
    </w:p>
    <w:p w14:paraId="0DAC223C" w14:textId="33E1E35D" w:rsidR="00313960" w:rsidRPr="00E177DA" w:rsidRDefault="00313960" w:rsidP="00313960">
      <w:pPr>
        <w:spacing w:line="260" w:lineRule="exact"/>
        <w:jc w:val="both"/>
        <w:rPr>
          <w:rFonts w:cstheme="minorHAnsi"/>
          <w:sz w:val="16"/>
          <w:szCs w:val="16"/>
          <w:lang w:val="sl-SI" w:eastAsia="sl-SI"/>
        </w:rPr>
      </w:pPr>
      <w:r w:rsidRPr="00E177DA">
        <w:rPr>
          <w:rFonts w:cstheme="minorHAnsi"/>
          <w:sz w:val="16"/>
          <w:szCs w:val="16"/>
          <w:lang w:val="sl-SI" w:eastAsia="sl-SI"/>
        </w:rPr>
        <w:t>Opomba: Pri poračunih, kjer gre za izplačila starejša od 13 mesecev glede na tekoči obračun plače, vrsta delovne uspešnosti ni podrobneje opredeljena</w:t>
      </w:r>
      <w:r w:rsidR="00F3741C">
        <w:rPr>
          <w:rFonts w:cstheme="minorHAnsi"/>
          <w:sz w:val="16"/>
          <w:szCs w:val="16"/>
          <w:lang w:val="sl-SI" w:eastAsia="sl-SI"/>
        </w:rPr>
        <w:t>.</w:t>
      </w:r>
    </w:p>
    <w:p w14:paraId="29C03570" w14:textId="77777777" w:rsidR="00313960" w:rsidRDefault="00313960" w:rsidP="005D1B25">
      <w:pPr>
        <w:pStyle w:val="odstavek"/>
        <w:jc w:val="both"/>
        <w:rPr>
          <w:rFonts w:ascii="Arial" w:hAnsi="Arial"/>
          <w:spacing w:val="-2"/>
          <w:sz w:val="22"/>
          <w:szCs w:val="22"/>
          <w:lang w:eastAsia="en-US"/>
        </w:rPr>
      </w:pPr>
    </w:p>
    <w:p w14:paraId="598011E4" w14:textId="77777777" w:rsidR="00612ABE" w:rsidRDefault="00612ABE" w:rsidP="00AF086D">
      <w:pPr>
        <w:spacing w:line="260" w:lineRule="exact"/>
        <w:jc w:val="both"/>
        <w:rPr>
          <w:rFonts w:cstheme="minorHAnsi"/>
          <w:sz w:val="22"/>
          <w:szCs w:val="22"/>
          <w:lang w:val="sl-SI" w:eastAsia="sl-SI"/>
        </w:rPr>
      </w:pPr>
    </w:p>
    <w:p w14:paraId="66C4A99A" w14:textId="77777777" w:rsidR="002A7926" w:rsidRDefault="002A7926" w:rsidP="00A44E32">
      <w:pPr>
        <w:spacing w:line="260" w:lineRule="exact"/>
        <w:jc w:val="both"/>
        <w:rPr>
          <w:rFonts w:cstheme="minorHAnsi"/>
          <w:sz w:val="22"/>
          <w:szCs w:val="22"/>
          <w:lang w:val="sl-SI" w:eastAsia="sl-SI"/>
        </w:rPr>
      </w:pPr>
    </w:p>
    <w:p w14:paraId="0CF2CD7D" w14:textId="77777777" w:rsidR="00E177DA" w:rsidRPr="00F46D7F" w:rsidRDefault="00E177DA" w:rsidP="00A44E32">
      <w:pPr>
        <w:spacing w:line="260" w:lineRule="exact"/>
        <w:jc w:val="both"/>
        <w:rPr>
          <w:rFonts w:cstheme="minorHAnsi"/>
          <w:sz w:val="16"/>
          <w:szCs w:val="16"/>
          <w:lang w:val="sl-SI" w:eastAsia="sl-SI"/>
        </w:rPr>
      </w:pPr>
    </w:p>
    <w:p w14:paraId="622987A8" w14:textId="5659D2ED" w:rsidR="000C46BC" w:rsidRDefault="000C46BC" w:rsidP="00A44E32">
      <w:pPr>
        <w:spacing w:line="260" w:lineRule="exact"/>
        <w:jc w:val="both"/>
        <w:rPr>
          <w:rFonts w:cstheme="minorHAnsi"/>
          <w:sz w:val="22"/>
          <w:szCs w:val="22"/>
          <w:lang w:val="sl-SI" w:eastAsia="sl-SI"/>
        </w:rPr>
      </w:pPr>
    </w:p>
    <w:p w14:paraId="36019E97" w14:textId="77777777" w:rsidR="005C6AD0" w:rsidRDefault="005C6AD0">
      <w:pPr>
        <w:spacing w:line="240" w:lineRule="auto"/>
        <w:rPr>
          <w:rFonts w:cstheme="minorHAnsi"/>
          <w:sz w:val="22"/>
          <w:szCs w:val="22"/>
          <w:lang w:val="sl-SI" w:eastAsia="sl-SI"/>
        </w:rPr>
      </w:pPr>
    </w:p>
    <w:p w14:paraId="341AD4F8" w14:textId="77777777" w:rsidR="005C6AD0" w:rsidRDefault="005C6AD0">
      <w:pPr>
        <w:spacing w:line="240" w:lineRule="auto"/>
        <w:rPr>
          <w:rFonts w:cstheme="minorHAnsi"/>
          <w:sz w:val="22"/>
          <w:szCs w:val="22"/>
          <w:lang w:val="sl-SI" w:eastAsia="sl-SI"/>
        </w:rPr>
      </w:pPr>
    </w:p>
    <w:p w14:paraId="4B2BBB77" w14:textId="77777777" w:rsidR="005C6AD0" w:rsidRDefault="005C6AD0">
      <w:pPr>
        <w:spacing w:line="240" w:lineRule="auto"/>
        <w:rPr>
          <w:rFonts w:cstheme="minorHAnsi"/>
          <w:sz w:val="22"/>
          <w:szCs w:val="22"/>
          <w:lang w:val="sl-SI" w:eastAsia="sl-SI"/>
        </w:rPr>
        <w:sectPr w:rsidR="005C6AD0" w:rsidSect="005A3C84">
          <w:footerReference w:type="first" r:id="rId60"/>
          <w:pgSz w:w="11900" w:h="16840" w:code="9"/>
          <w:pgMar w:top="1701" w:right="1701" w:bottom="1134" w:left="1701" w:header="964" w:footer="794" w:gutter="0"/>
          <w:pgNumType w:start="1"/>
          <w:cols w:space="708"/>
          <w:titlePg/>
          <w:docGrid w:linePitch="272"/>
        </w:sectPr>
      </w:pPr>
    </w:p>
    <w:p w14:paraId="66CC8C8C" w14:textId="5A29D49D" w:rsidR="005C6AD0" w:rsidRPr="007A337A" w:rsidRDefault="005C6AD0" w:rsidP="005C6AD0">
      <w:pPr>
        <w:spacing w:line="260" w:lineRule="exact"/>
        <w:jc w:val="both"/>
        <w:rPr>
          <w:rFonts w:cs="Arial"/>
          <w:b/>
          <w:bCs/>
          <w:sz w:val="22"/>
          <w:szCs w:val="22"/>
          <w:lang w:val="sl-SI"/>
        </w:rPr>
      </w:pPr>
      <w:r w:rsidRPr="008A1E6B">
        <w:rPr>
          <w:rFonts w:cs="Arial"/>
          <w:b/>
          <w:bCs/>
          <w:sz w:val="22"/>
          <w:szCs w:val="22"/>
          <w:lang w:val="sl-SI"/>
        </w:rPr>
        <w:lastRenderedPageBreak/>
        <w:t xml:space="preserve">Preglednica </w:t>
      </w:r>
      <w:r w:rsidR="00532ACA" w:rsidRPr="008A1E6B">
        <w:rPr>
          <w:rFonts w:cs="Arial"/>
          <w:b/>
          <w:bCs/>
          <w:sz w:val="22"/>
          <w:szCs w:val="22"/>
          <w:lang w:val="sl-SI"/>
        </w:rPr>
        <w:fldChar w:fldCharType="begin"/>
      </w:r>
      <w:r w:rsidR="00532ACA" w:rsidRPr="008A1E6B">
        <w:rPr>
          <w:rFonts w:cs="Arial"/>
          <w:b/>
          <w:bCs/>
          <w:sz w:val="22"/>
          <w:szCs w:val="22"/>
          <w:lang w:val="sl-SI"/>
        </w:rPr>
        <w:instrText xml:space="preserve"> AUTONUMLGL  \e </w:instrText>
      </w:r>
      <w:r w:rsidR="00532ACA" w:rsidRPr="008A1E6B">
        <w:rPr>
          <w:rFonts w:cs="Arial"/>
          <w:b/>
          <w:bCs/>
          <w:sz w:val="22"/>
          <w:szCs w:val="22"/>
          <w:lang w:val="sl-SI"/>
        </w:rPr>
        <w:fldChar w:fldCharType="end"/>
      </w:r>
      <w:r w:rsidRPr="008A1E6B">
        <w:rPr>
          <w:rFonts w:cs="Arial"/>
          <w:b/>
          <w:bCs/>
          <w:sz w:val="22"/>
          <w:szCs w:val="22"/>
          <w:lang w:val="sl-SI"/>
        </w:rPr>
        <w:t xml:space="preserve">: Delovna </w:t>
      </w:r>
      <w:r w:rsidRPr="000160EB">
        <w:rPr>
          <w:rFonts w:cs="Arial"/>
          <w:b/>
          <w:bCs/>
          <w:sz w:val="22"/>
          <w:szCs w:val="22"/>
          <w:lang w:val="sl-SI"/>
        </w:rPr>
        <w:t>uspešnost po vrstah</w:t>
      </w:r>
      <w:r w:rsidRPr="008A1E6B">
        <w:rPr>
          <w:rFonts w:cs="Arial"/>
          <w:b/>
          <w:bCs/>
          <w:sz w:val="22"/>
          <w:szCs w:val="22"/>
          <w:lang w:val="sl-SI"/>
        </w:rPr>
        <w:t xml:space="preserve"> delovne uspešnosti </w:t>
      </w:r>
      <w:r w:rsidR="00392CA5" w:rsidRPr="008A1E6B">
        <w:rPr>
          <w:rFonts w:cs="Arial"/>
          <w:b/>
          <w:bCs/>
          <w:sz w:val="22"/>
          <w:szCs w:val="22"/>
          <w:lang w:val="sl-SI"/>
        </w:rPr>
        <w:t>za</w:t>
      </w:r>
      <w:r w:rsidRPr="008A1E6B">
        <w:rPr>
          <w:rFonts w:cs="Arial"/>
          <w:b/>
          <w:bCs/>
          <w:sz w:val="22"/>
          <w:szCs w:val="22"/>
          <w:lang w:val="sl-SI"/>
        </w:rPr>
        <w:t xml:space="preserve"> let</w:t>
      </w:r>
      <w:r w:rsidR="00886BAD" w:rsidRPr="008A1E6B">
        <w:rPr>
          <w:rFonts w:cs="Arial"/>
          <w:b/>
          <w:bCs/>
          <w:sz w:val="22"/>
          <w:szCs w:val="22"/>
          <w:lang w:val="sl-SI"/>
        </w:rPr>
        <w:t>i</w:t>
      </w:r>
      <w:r w:rsidRPr="008A1E6B">
        <w:rPr>
          <w:rFonts w:cs="Arial"/>
          <w:b/>
          <w:bCs/>
          <w:sz w:val="22"/>
          <w:szCs w:val="22"/>
          <w:lang w:val="sl-SI"/>
        </w:rPr>
        <w:t xml:space="preserve"> 202</w:t>
      </w:r>
      <w:r w:rsidR="00804BA8">
        <w:rPr>
          <w:rFonts w:cs="Arial"/>
          <w:b/>
          <w:bCs/>
          <w:sz w:val="22"/>
          <w:szCs w:val="22"/>
          <w:lang w:val="sl-SI"/>
        </w:rPr>
        <w:t>3</w:t>
      </w:r>
      <w:r w:rsidRPr="008A1E6B">
        <w:rPr>
          <w:rFonts w:cs="Arial"/>
          <w:b/>
          <w:bCs/>
          <w:sz w:val="22"/>
          <w:szCs w:val="22"/>
          <w:lang w:val="sl-SI"/>
        </w:rPr>
        <w:t xml:space="preserve"> in 202</w:t>
      </w:r>
      <w:r w:rsidR="00804BA8">
        <w:rPr>
          <w:rFonts w:cs="Arial"/>
          <w:b/>
          <w:bCs/>
          <w:sz w:val="22"/>
          <w:szCs w:val="22"/>
          <w:lang w:val="sl-SI"/>
        </w:rPr>
        <w:t>4</w:t>
      </w:r>
      <w:r w:rsidR="00392CA5" w:rsidRPr="008A1E6B">
        <w:rPr>
          <w:rFonts w:cs="Arial"/>
          <w:b/>
          <w:bCs/>
          <w:sz w:val="22"/>
          <w:szCs w:val="22"/>
          <w:lang w:val="sl-SI"/>
        </w:rPr>
        <w:t xml:space="preserve"> po podskupinah dejavnosti RPU</w:t>
      </w:r>
    </w:p>
    <w:tbl>
      <w:tblPr>
        <w:tblW w:w="0" w:type="auto"/>
        <w:tblLayout w:type="fixed"/>
        <w:tblCellMar>
          <w:left w:w="70" w:type="dxa"/>
          <w:right w:w="70" w:type="dxa"/>
        </w:tblCellMar>
        <w:tblLook w:val="04A0" w:firstRow="1" w:lastRow="0" w:firstColumn="1" w:lastColumn="0" w:noHBand="0" w:noVBand="1"/>
      </w:tblPr>
      <w:tblGrid>
        <w:gridCol w:w="3828"/>
        <w:gridCol w:w="966"/>
        <w:gridCol w:w="967"/>
        <w:gridCol w:w="966"/>
        <w:gridCol w:w="967"/>
        <w:gridCol w:w="967"/>
        <w:gridCol w:w="966"/>
        <w:gridCol w:w="967"/>
        <w:gridCol w:w="967"/>
        <w:gridCol w:w="611"/>
        <w:gridCol w:w="203"/>
        <w:gridCol w:w="408"/>
        <w:gridCol w:w="407"/>
        <w:gridCol w:w="204"/>
        <w:gridCol w:w="611"/>
      </w:tblGrid>
      <w:tr w:rsidR="0004056F" w:rsidRPr="0004056F" w14:paraId="653FB7D8" w14:textId="77777777" w:rsidTr="0004056F">
        <w:trPr>
          <w:trHeight w:val="20"/>
        </w:trPr>
        <w:tc>
          <w:tcPr>
            <w:tcW w:w="3828" w:type="dxa"/>
            <w:tcBorders>
              <w:top w:val="nil"/>
              <w:left w:val="nil"/>
              <w:bottom w:val="nil"/>
              <w:right w:val="nil"/>
            </w:tcBorders>
            <w:shd w:val="clear" w:color="auto" w:fill="auto"/>
            <w:noWrap/>
            <w:tcMar>
              <w:left w:w="57" w:type="dxa"/>
              <w:right w:w="57" w:type="dxa"/>
            </w:tcMar>
            <w:vAlign w:val="bottom"/>
            <w:hideMark/>
          </w:tcPr>
          <w:p w14:paraId="5E2331E2" w14:textId="77777777" w:rsidR="0004056F" w:rsidRPr="0004056F" w:rsidRDefault="0004056F" w:rsidP="0004056F">
            <w:pPr>
              <w:spacing w:line="240" w:lineRule="auto"/>
              <w:rPr>
                <w:rFonts w:ascii="Times New Roman" w:hAnsi="Times New Roman"/>
                <w:sz w:val="14"/>
                <w:szCs w:val="14"/>
                <w:lang w:val="sl-SI" w:eastAsia="sl-SI"/>
              </w:rPr>
            </w:pPr>
          </w:p>
        </w:tc>
        <w:tc>
          <w:tcPr>
            <w:tcW w:w="966" w:type="dxa"/>
            <w:tcBorders>
              <w:top w:val="nil"/>
              <w:left w:val="nil"/>
              <w:bottom w:val="single" w:sz="8" w:space="0" w:color="auto"/>
              <w:right w:val="nil"/>
            </w:tcBorders>
            <w:shd w:val="clear" w:color="auto" w:fill="auto"/>
            <w:noWrap/>
            <w:tcMar>
              <w:left w:w="57" w:type="dxa"/>
              <w:right w:w="57" w:type="dxa"/>
            </w:tcMar>
            <w:vAlign w:val="center"/>
            <w:hideMark/>
          </w:tcPr>
          <w:p w14:paraId="073DA6A9"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Leto 2023</w:t>
            </w:r>
          </w:p>
        </w:tc>
        <w:tc>
          <w:tcPr>
            <w:tcW w:w="967" w:type="dxa"/>
            <w:tcBorders>
              <w:top w:val="nil"/>
              <w:left w:val="nil"/>
              <w:bottom w:val="single" w:sz="8" w:space="0" w:color="auto"/>
              <w:right w:val="nil"/>
            </w:tcBorders>
            <w:shd w:val="clear" w:color="auto" w:fill="auto"/>
            <w:noWrap/>
            <w:tcMar>
              <w:left w:w="57" w:type="dxa"/>
              <w:right w:w="57" w:type="dxa"/>
            </w:tcMar>
            <w:vAlign w:val="bottom"/>
            <w:hideMark/>
          </w:tcPr>
          <w:p w14:paraId="632F6906" w14:textId="77777777" w:rsidR="0004056F" w:rsidRPr="0004056F" w:rsidRDefault="0004056F" w:rsidP="0004056F">
            <w:pPr>
              <w:spacing w:line="240" w:lineRule="auto"/>
              <w:rPr>
                <w:rFonts w:ascii="Calibri" w:hAnsi="Calibri" w:cs="Calibri"/>
                <w:color w:val="000000"/>
                <w:sz w:val="14"/>
                <w:szCs w:val="14"/>
                <w:lang w:val="sl-SI" w:eastAsia="sl-SI"/>
              </w:rPr>
            </w:pPr>
          </w:p>
        </w:tc>
        <w:tc>
          <w:tcPr>
            <w:tcW w:w="966" w:type="dxa"/>
            <w:tcBorders>
              <w:top w:val="nil"/>
              <w:left w:val="nil"/>
              <w:bottom w:val="single" w:sz="8" w:space="0" w:color="auto"/>
              <w:right w:val="nil"/>
            </w:tcBorders>
            <w:shd w:val="clear" w:color="auto" w:fill="auto"/>
            <w:noWrap/>
            <w:tcMar>
              <w:left w:w="57" w:type="dxa"/>
              <w:right w:w="57" w:type="dxa"/>
            </w:tcMar>
            <w:vAlign w:val="bottom"/>
            <w:hideMark/>
          </w:tcPr>
          <w:p w14:paraId="2CDCFDE5" w14:textId="77777777" w:rsidR="0004056F" w:rsidRPr="0004056F" w:rsidRDefault="0004056F" w:rsidP="0004056F">
            <w:pPr>
              <w:spacing w:line="240" w:lineRule="auto"/>
              <w:rPr>
                <w:rFonts w:ascii="Times New Roman" w:hAnsi="Times New Roman"/>
                <w:sz w:val="14"/>
                <w:szCs w:val="14"/>
                <w:lang w:val="sl-SI" w:eastAsia="sl-SI"/>
              </w:rPr>
            </w:pPr>
          </w:p>
        </w:tc>
        <w:tc>
          <w:tcPr>
            <w:tcW w:w="967" w:type="dxa"/>
            <w:tcBorders>
              <w:top w:val="nil"/>
              <w:left w:val="nil"/>
              <w:bottom w:val="single" w:sz="8" w:space="0" w:color="auto"/>
              <w:right w:val="nil"/>
            </w:tcBorders>
            <w:shd w:val="clear" w:color="auto" w:fill="auto"/>
            <w:noWrap/>
            <w:tcMar>
              <w:left w:w="57" w:type="dxa"/>
              <w:right w:w="57" w:type="dxa"/>
            </w:tcMar>
            <w:vAlign w:val="bottom"/>
            <w:hideMark/>
          </w:tcPr>
          <w:p w14:paraId="3505178E" w14:textId="77777777" w:rsidR="0004056F" w:rsidRPr="0004056F" w:rsidRDefault="0004056F" w:rsidP="0004056F">
            <w:pPr>
              <w:spacing w:line="240" w:lineRule="auto"/>
              <w:rPr>
                <w:rFonts w:ascii="Times New Roman" w:hAnsi="Times New Roman"/>
                <w:sz w:val="14"/>
                <w:szCs w:val="14"/>
                <w:lang w:val="sl-SI" w:eastAsia="sl-SI"/>
              </w:rPr>
            </w:pPr>
          </w:p>
        </w:tc>
        <w:tc>
          <w:tcPr>
            <w:tcW w:w="967" w:type="dxa"/>
            <w:tcBorders>
              <w:top w:val="nil"/>
              <w:left w:val="nil"/>
              <w:bottom w:val="single" w:sz="8" w:space="0" w:color="auto"/>
              <w:right w:val="nil"/>
            </w:tcBorders>
            <w:shd w:val="clear" w:color="auto" w:fill="auto"/>
            <w:noWrap/>
            <w:tcMar>
              <w:left w:w="57" w:type="dxa"/>
              <w:right w:w="57" w:type="dxa"/>
            </w:tcMar>
            <w:vAlign w:val="center"/>
            <w:hideMark/>
          </w:tcPr>
          <w:p w14:paraId="1F656281"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Leto 2024</w:t>
            </w:r>
          </w:p>
        </w:tc>
        <w:tc>
          <w:tcPr>
            <w:tcW w:w="966" w:type="dxa"/>
            <w:tcBorders>
              <w:top w:val="nil"/>
              <w:left w:val="nil"/>
              <w:bottom w:val="single" w:sz="8" w:space="0" w:color="auto"/>
              <w:right w:val="nil"/>
            </w:tcBorders>
            <w:shd w:val="clear" w:color="auto" w:fill="auto"/>
            <w:noWrap/>
            <w:tcMar>
              <w:left w:w="57" w:type="dxa"/>
              <w:right w:w="57" w:type="dxa"/>
            </w:tcMar>
            <w:vAlign w:val="bottom"/>
            <w:hideMark/>
          </w:tcPr>
          <w:p w14:paraId="0F80A005" w14:textId="77777777" w:rsidR="0004056F" w:rsidRPr="0004056F" w:rsidRDefault="0004056F" w:rsidP="0004056F">
            <w:pPr>
              <w:spacing w:line="240" w:lineRule="auto"/>
              <w:rPr>
                <w:rFonts w:ascii="Calibri" w:hAnsi="Calibri" w:cs="Calibri"/>
                <w:color w:val="000000"/>
                <w:sz w:val="14"/>
                <w:szCs w:val="14"/>
                <w:lang w:val="sl-SI" w:eastAsia="sl-SI"/>
              </w:rPr>
            </w:pPr>
          </w:p>
        </w:tc>
        <w:tc>
          <w:tcPr>
            <w:tcW w:w="967" w:type="dxa"/>
            <w:tcBorders>
              <w:top w:val="nil"/>
              <w:left w:val="nil"/>
              <w:bottom w:val="single" w:sz="8" w:space="0" w:color="auto"/>
              <w:right w:val="nil"/>
            </w:tcBorders>
            <w:shd w:val="clear" w:color="auto" w:fill="auto"/>
            <w:noWrap/>
            <w:tcMar>
              <w:left w:w="57" w:type="dxa"/>
              <w:right w:w="57" w:type="dxa"/>
            </w:tcMar>
            <w:vAlign w:val="bottom"/>
            <w:hideMark/>
          </w:tcPr>
          <w:p w14:paraId="54879949" w14:textId="77777777" w:rsidR="0004056F" w:rsidRPr="0004056F" w:rsidRDefault="0004056F" w:rsidP="0004056F">
            <w:pPr>
              <w:spacing w:line="240" w:lineRule="auto"/>
              <w:rPr>
                <w:rFonts w:ascii="Times New Roman" w:hAnsi="Times New Roman"/>
                <w:sz w:val="14"/>
                <w:szCs w:val="14"/>
                <w:lang w:val="sl-SI" w:eastAsia="sl-SI"/>
              </w:rPr>
            </w:pPr>
          </w:p>
        </w:tc>
        <w:tc>
          <w:tcPr>
            <w:tcW w:w="967" w:type="dxa"/>
            <w:tcBorders>
              <w:top w:val="nil"/>
              <w:left w:val="nil"/>
              <w:bottom w:val="single" w:sz="8" w:space="0" w:color="auto"/>
              <w:right w:val="nil"/>
            </w:tcBorders>
            <w:shd w:val="clear" w:color="auto" w:fill="auto"/>
            <w:noWrap/>
            <w:tcMar>
              <w:left w:w="57" w:type="dxa"/>
              <w:right w:w="57" w:type="dxa"/>
            </w:tcMar>
            <w:vAlign w:val="bottom"/>
            <w:hideMark/>
          </w:tcPr>
          <w:p w14:paraId="71106B92" w14:textId="77777777" w:rsidR="0004056F" w:rsidRPr="0004056F" w:rsidRDefault="0004056F" w:rsidP="0004056F">
            <w:pPr>
              <w:spacing w:line="240" w:lineRule="auto"/>
              <w:rPr>
                <w:rFonts w:ascii="Times New Roman" w:hAnsi="Times New Roman"/>
                <w:sz w:val="14"/>
                <w:szCs w:val="14"/>
                <w:lang w:val="sl-SI" w:eastAsia="sl-SI"/>
              </w:rPr>
            </w:pPr>
          </w:p>
        </w:tc>
        <w:tc>
          <w:tcPr>
            <w:tcW w:w="814" w:type="dxa"/>
            <w:gridSpan w:val="2"/>
            <w:tcBorders>
              <w:top w:val="nil"/>
              <w:left w:val="nil"/>
              <w:bottom w:val="nil"/>
              <w:right w:val="nil"/>
            </w:tcBorders>
            <w:shd w:val="clear" w:color="auto" w:fill="auto"/>
            <w:noWrap/>
            <w:tcMar>
              <w:left w:w="57" w:type="dxa"/>
              <w:right w:w="57" w:type="dxa"/>
            </w:tcMar>
            <w:vAlign w:val="center"/>
            <w:hideMark/>
          </w:tcPr>
          <w:p w14:paraId="1DFBA904"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Indeksi 2024/2023</w:t>
            </w:r>
          </w:p>
        </w:tc>
        <w:tc>
          <w:tcPr>
            <w:tcW w:w="815" w:type="dxa"/>
            <w:gridSpan w:val="2"/>
            <w:tcBorders>
              <w:top w:val="nil"/>
              <w:left w:val="nil"/>
              <w:bottom w:val="nil"/>
              <w:right w:val="nil"/>
            </w:tcBorders>
            <w:shd w:val="clear" w:color="auto" w:fill="auto"/>
            <w:noWrap/>
            <w:tcMar>
              <w:left w:w="57" w:type="dxa"/>
              <w:right w:w="57" w:type="dxa"/>
            </w:tcMar>
            <w:vAlign w:val="bottom"/>
            <w:hideMark/>
          </w:tcPr>
          <w:p w14:paraId="5A8FC45C" w14:textId="77777777" w:rsidR="0004056F" w:rsidRPr="0004056F" w:rsidRDefault="0004056F" w:rsidP="0004056F">
            <w:pPr>
              <w:spacing w:line="240" w:lineRule="auto"/>
              <w:rPr>
                <w:rFonts w:ascii="Calibri" w:hAnsi="Calibri" w:cs="Calibri"/>
                <w:color w:val="000000"/>
                <w:sz w:val="14"/>
                <w:szCs w:val="14"/>
                <w:lang w:val="sl-SI" w:eastAsia="sl-SI"/>
              </w:rPr>
            </w:pPr>
          </w:p>
        </w:tc>
        <w:tc>
          <w:tcPr>
            <w:tcW w:w="815" w:type="dxa"/>
            <w:gridSpan w:val="2"/>
            <w:tcBorders>
              <w:top w:val="nil"/>
              <w:left w:val="nil"/>
              <w:bottom w:val="nil"/>
              <w:right w:val="nil"/>
            </w:tcBorders>
            <w:shd w:val="clear" w:color="auto" w:fill="auto"/>
            <w:noWrap/>
            <w:tcMar>
              <w:left w:w="57" w:type="dxa"/>
              <w:right w:w="57" w:type="dxa"/>
            </w:tcMar>
            <w:vAlign w:val="bottom"/>
            <w:hideMark/>
          </w:tcPr>
          <w:p w14:paraId="586CE951" w14:textId="77777777" w:rsidR="0004056F" w:rsidRPr="0004056F" w:rsidRDefault="0004056F" w:rsidP="0004056F">
            <w:pPr>
              <w:spacing w:line="240" w:lineRule="auto"/>
              <w:rPr>
                <w:rFonts w:ascii="Times New Roman" w:hAnsi="Times New Roman"/>
                <w:sz w:val="14"/>
                <w:szCs w:val="14"/>
                <w:lang w:val="sl-SI" w:eastAsia="sl-SI"/>
              </w:rPr>
            </w:pPr>
          </w:p>
        </w:tc>
      </w:tr>
      <w:tr w:rsidR="0004056F" w:rsidRPr="0004056F" w14:paraId="7CAA67A1" w14:textId="77777777" w:rsidTr="0004056F">
        <w:trPr>
          <w:trHeight w:val="20"/>
        </w:trPr>
        <w:tc>
          <w:tcPr>
            <w:tcW w:w="3828" w:type="dxa"/>
            <w:tcBorders>
              <w:top w:val="single" w:sz="8" w:space="0" w:color="auto"/>
              <w:left w:val="single" w:sz="8" w:space="0" w:color="auto"/>
              <w:bottom w:val="single" w:sz="4" w:space="0" w:color="auto"/>
              <w:right w:val="single" w:sz="12" w:space="0" w:color="auto"/>
            </w:tcBorders>
            <w:shd w:val="clear" w:color="000000" w:fill="C0C0C0"/>
            <w:noWrap/>
            <w:tcMar>
              <w:left w:w="57" w:type="dxa"/>
              <w:right w:w="57" w:type="dxa"/>
            </w:tcMar>
            <w:vAlign w:val="center"/>
            <w:hideMark/>
          </w:tcPr>
          <w:p w14:paraId="587CB721"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Podskupina dejavnosti RPU</w:t>
            </w:r>
          </w:p>
        </w:tc>
        <w:tc>
          <w:tcPr>
            <w:tcW w:w="966" w:type="dxa"/>
            <w:tcBorders>
              <w:top w:val="single" w:sz="8" w:space="0" w:color="auto"/>
              <w:left w:val="single" w:sz="12" w:space="0" w:color="auto"/>
              <w:bottom w:val="single" w:sz="4" w:space="0" w:color="auto"/>
              <w:right w:val="single" w:sz="4" w:space="0" w:color="auto"/>
            </w:tcBorders>
            <w:shd w:val="clear" w:color="000000" w:fill="C0C0C0"/>
            <w:noWrap/>
            <w:tcMar>
              <w:left w:w="57" w:type="dxa"/>
              <w:right w:w="57" w:type="dxa"/>
            </w:tcMar>
            <w:vAlign w:val="center"/>
            <w:hideMark/>
          </w:tcPr>
          <w:p w14:paraId="438A48C7"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Redna delovna uspešnost</w:t>
            </w:r>
          </w:p>
        </w:tc>
        <w:tc>
          <w:tcPr>
            <w:tcW w:w="967" w:type="dxa"/>
            <w:tcBorders>
              <w:top w:val="single" w:sz="8" w:space="0" w:color="auto"/>
              <w:left w:val="nil"/>
              <w:bottom w:val="single" w:sz="4" w:space="0" w:color="auto"/>
              <w:right w:val="single" w:sz="4" w:space="0" w:color="auto"/>
            </w:tcBorders>
            <w:shd w:val="clear" w:color="000000" w:fill="C0C0C0"/>
            <w:noWrap/>
            <w:tcMar>
              <w:left w:w="57" w:type="dxa"/>
              <w:right w:w="57" w:type="dxa"/>
            </w:tcMar>
            <w:vAlign w:val="center"/>
            <w:hideMark/>
          </w:tcPr>
          <w:p w14:paraId="2B16C154"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Povečan obseg dela</w:t>
            </w:r>
          </w:p>
        </w:tc>
        <w:tc>
          <w:tcPr>
            <w:tcW w:w="966" w:type="dxa"/>
            <w:tcBorders>
              <w:top w:val="single" w:sz="8" w:space="0" w:color="auto"/>
              <w:left w:val="nil"/>
              <w:bottom w:val="single" w:sz="4" w:space="0" w:color="auto"/>
              <w:right w:val="single" w:sz="4" w:space="0" w:color="auto"/>
            </w:tcBorders>
            <w:shd w:val="clear" w:color="000000" w:fill="C0C0C0"/>
            <w:noWrap/>
            <w:tcMar>
              <w:left w:w="57" w:type="dxa"/>
              <w:right w:w="57" w:type="dxa"/>
            </w:tcMar>
            <w:vAlign w:val="center"/>
            <w:hideMark/>
          </w:tcPr>
          <w:p w14:paraId="23036E7C"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Tržna dejavnost </w:t>
            </w:r>
          </w:p>
        </w:tc>
        <w:tc>
          <w:tcPr>
            <w:tcW w:w="967" w:type="dxa"/>
            <w:tcBorders>
              <w:top w:val="single" w:sz="8" w:space="0" w:color="auto"/>
              <w:left w:val="nil"/>
              <w:bottom w:val="single" w:sz="4" w:space="0" w:color="auto"/>
              <w:right w:val="single" w:sz="12" w:space="0" w:color="auto"/>
            </w:tcBorders>
            <w:shd w:val="clear" w:color="000000" w:fill="C0C0C0"/>
            <w:noWrap/>
            <w:tcMar>
              <w:left w:w="57" w:type="dxa"/>
              <w:right w:w="57" w:type="dxa"/>
            </w:tcMar>
            <w:vAlign w:val="center"/>
            <w:hideMark/>
          </w:tcPr>
          <w:p w14:paraId="55B26303"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Skupaj 2023</w:t>
            </w:r>
          </w:p>
        </w:tc>
        <w:tc>
          <w:tcPr>
            <w:tcW w:w="967" w:type="dxa"/>
            <w:tcBorders>
              <w:top w:val="single" w:sz="8" w:space="0" w:color="auto"/>
              <w:left w:val="single" w:sz="12" w:space="0" w:color="auto"/>
              <w:bottom w:val="single" w:sz="4" w:space="0" w:color="auto"/>
              <w:right w:val="single" w:sz="4" w:space="0" w:color="auto"/>
            </w:tcBorders>
            <w:shd w:val="clear" w:color="000000" w:fill="C0C0C0"/>
            <w:noWrap/>
            <w:tcMar>
              <w:left w:w="57" w:type="dxa"/>
              <w:right w:w="57" w:type="dxa"/>
            </w:tcMar>
            <w:vAlign w:val="center"/>
            <w:hideMark/>
          </w:tcPr>
          <w:p w14:paraId="378D4D5F"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Redna delovna uspešnost</w:t>
            </w:r>
          </w:p>
        </w:tc>
        <w:tc>
          <w:tcPr>
            <w:tcW w:w="966" w:type="dxa"/>
            <w:tcBorders>
              <w:top w:val="single" w:sz="8" w:space="0" w:color="auto"/>
              <w:left w:val="nil"/>
              <w:bottom w:val="single" w:sz="4" w:space="0" w:color="auto"/>
              <w:right w:val="single" w:sz="4" w:space="0" w:color="auto"/>
            </w:tcBorders>
            <w:shd w:val="clear" w:color="000000" w:fill="C0C0C0"/>
            <w:noWrap/>
            <w:tcMar>
              <w:left w:w="57" w:type="dxa"/>
              <w:right w:w="57" w:type="dxa"/>
            </w:tcMar>
            <w:vAlign w:val="center"/>
            <w:hideMark/>
          </w:tcPr>
          <w:p w14:paraId="42DE02D6"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Povečan obseg dela</w:t>
            </w:r>
          </w:p>
        </w:tc>
        <w:tc>
          <w:tcPr>
            <w:tcW w:w="967" w:type="dxa"/>
            <w:tcBorders>
              <w:top w:val="single" w:sz="8" w:space="0" w:color="auto"/>
              <w:left w:val="nil"/>
              <w:bottom w:val="single" w:sz="4" w:space="0" w:color="auto"/>
              <w:right w:val="single" w:sz="4" w:space="0" w:color="auto"/>
            </w:tcBorders>
            <w:shd w:val="clear" w:color="000000" w:fill="C0C0C0"/>
            <w:noWrap/>
            <w:tcMar>
              <w:left w:w="57" w:type="dxa"/>
              <w:right w:w="57" w:type="dxa"/>
            </w:tcMar>
            <w:vAlign w:val="center"/>
            <w:hideMark/>
          </w:tcPr>
          <w:p w14:paraId="5A1FB6F7"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Tržna dejavnost</w:t>
            </w:r>
            <w:r w:rsidRPr="0004056F">
              <w:rPr>
                <w:rFonts w:cs="Arial"/>
                <w:color w:val="000000"/>
                <w:sz w:val="14"/>
                <w:szCs w:val="14"/>
                <w:lang w:val="sl-SI" w:eastAsia="sl-SI"/>
              </w:rPr>
              <w:t> </w:t>
            </w:r>
          </w:p>
        </w:tc>
        <w:tc>
          <w:tcPr>
            <w:tcW w:w="967" w:type="dxa"/>
            <w:tcBorders>
              <w:top w:val="single" w:sz="8" w:space="0" w:color="auto"/>
              <w:left w:val="nil"/>
              <w:bottom w:val="single" w:sz="4" w:space="0" w:color="auto"/>
              <w:right w:val="single" w:sz="12" w:space="0" w:color="auto"/>
            </w:tcBorders>
            <w:shd w:val="clear" w:color="000000" w:fill="C0C0C0"/>
            <w:noWrap/>
            <w:tcMar>
              <w:left w:w="57" w:type="dxa"/>
              <w:right w:w="57" w:type="dxa"/>
            </w:tcMar>
            <w:vAlign w:val="center"/>
            <w:hideMark/>
          </w:tcPr>
          <w:p w14:paraId="0DBAF8CD"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Skupaj 2024</w:t>
            </w:r>
          </w:p>
        </w:tc>
        <w:tc>
          <w:tcPr>
            <w:tcW w:w="611" w:type="dxa"/>
            <w:tcBorders>
              <w:top w:val="single" w:sz="8" w:space="0" w:color="auto"/>
              <w:left w:val="single" w:sz="12" w:space="0" w:color="auto"/>
              <w:bottom w:val="single" w:sz="4" w:space="0" w:color="auto"/>
              <w:right w:val="single" w:sz="4" w:space="0" w:color="auto"/>
            </w:tcBorders>
            <w:shd w:val="clear" w:color="000000" w:fill="C0C0C0"/>
            <w:noWrap/>
            <w:tcMar>
              <w:left w:w="57" w:type="dxa"/>
              <w:right w:w="57" w:type="dxa"/>
            </w:tcMar>
            <w:vAlign w:val="center"/>
            <w:hideMark/>
          </w:tcPr>
          <w:p w14:paraId="58E7867F"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Redna 24/23</w:t>
            </w:r>
          </w:p>
        </w:tc>
        <w:tc>
          <w:tcPr>
            <w:tcW w:w="611" w:type="dxa"/>
            <w:gridSpan w:val="2"/>
            <w:tcBorders>
              <w:top w:val="single" w:sz="8" w:space="0" w:color="auto"/>
              <w:left w:val="nil"/>
              <w:bottom w:val="single" w:sz="4" w:space="0" w:color="auto"/>
              <w:right w:val="single" w:sz="4" w:space="0" w:color="auto"/>
            </w:tcBorders>
            <w:shd w:val="clear" w:color="000000" w:fill="C0C0C0"/>
            <w:noWrap/>
            <w:tcMar>
              <w:left w:w="57" w:type="dxa"/>
              <w:right w:w="57" w:type="dxa"/>
            </w:tcMar>
            <w:vAlign w:val="center"/>
            <w:hideMark/>
          </w:tcPr>
          <w:p w14:paraId="451F8E8D"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POD 24/23</w:t>
            </w:r>
          </w:p>
        </w:tc>
        <w:tc>
          <w:tcPr>
            <w:tcW w:w="611" w:type="dxa"/>
            <w:gridSpan w:val="2"/>
            <w:tcBorders>
              <w:top w:val="single" w:sz="8" w:space="0" w:color="auto"/>
              <w:left w:val="nil"/>
              <w:bottom w:val="single" w:sz="4" w:space="0" w:color="auto"/>
              <w:right w:val="single" w:sz="4" w:space="0" w:color="auto"/>
            </w:tcBorders>
            <w:shd w:val="clear" w:color="000000" w:fill="C0C0C0"/>
            <w:noWrap/>
            <w:tcMar>
              <w:left w:w="57" w:type="dxa"/>
              <w:right w:w="57" w:type="dxa"/>
            </w:tcMar>
            <w:vAlign w:val="center"/>
            <w:hideMark/>
          </w:tcPr>
          <w:p w14:paraId="66AC9DF3"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Tržna 24/23</w:t>
            </w:r>
          </w:p>
        </w:tc>
        <w:tc>
          <w:tcPr>
            <w:tcW w:w="611" w:type="dxa"/>
            <w:tcBorders>
              <w:top w:val="single" w:sz="8" w:space="0" w:color="auto"/>
              <w:left w:val="nil"/>
              <w:bottom w:val="single" w:sz="4" w:space="0" w:color="auto"/>
              <w:right w:val="single" w:sz="8" w:space="0" w:color="auto"/>
            </w:tcBorders>
            <w:shd w:val="clear" w:color="000000" w:fill="C0C0C0"/>
            <w:noWrap/>
            <w:tcMar>
              <w:left w:w="57" w:type="dxa"/>
              <w:right w:w="57" w:type="dxa"/>
            </w:tcMar>
            <w:vAlign w:val="center"/>
            <w:hideMark/>
          </w:tcPr>
          <w:p w14:paraId="07344E3E" w14:textId="77777777" w:rsidR="0004056F" w:rsidRPr="0004056F" w:rsidRDefault="0004056F" w:rsidP="0004056F">
            <w:pPr>
              <w:spacing w:line="240" w:lineRule="auto"/>
              <w:jc w:val="center"/>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Skupaj 24/23</w:t>
            </w:r>
          </w:p>
        </w:tc>
      </w:tr>
      <w:tr w:rsidR="0004056F" w:rsidRPr="0004056F" w14:paraId="7B655D13"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305673CA"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 NEVLADNI PRORAČUNSKI UPORABNIKI</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7FA4E03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539.865 €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33AF4B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531.132 €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7CB4D8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0D69F25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1.070.997 €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3481985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575.680 €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ABF158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615.303 €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FAAC66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1589FA6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1.190.983 €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695899A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106,6</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70BCA7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115,8</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A637B3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57BD9F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111,2</w:t>
            </w:r>
          </w:p>
        </w:tc>
      </w:tr>
      <w:tr w:rsidR="0004056F" w:rsidRPr="0004056F" w14:paraId="3824F5BE"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7AB09045"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1.2.1. VLADNE SLUŽBE</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629B965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470.997 €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5E3310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1.057.150 €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7DD37A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7CAC040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1.528.146 €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6E22CFE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487.712 €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88F225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1.467.600 €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62557D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51A6E29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1.955.312 €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0A4E8EE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103,5</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2CCC63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138,8</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4DC78A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90D8E9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128,0</w:t>
            </w:r>
          </w:p>
        </w:tc>
      </w:tr>
      <w:tr w:rsidR="0004056F" w:rsidRPr="0004056F" w14:paraId="5A07766F"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7CF44702"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1.2.2. MINISTRSTVA IN ORGANI V SESTAVI</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42551D1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13.816.687 €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64A2E3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44.804.509 €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6DB973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8.000 €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6144413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58.635.149 €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1287A68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14.309.934 €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90CCCC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46.293.084 €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B17F30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8.000 €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60D381E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60.611.018 €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2D2B487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103,6</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087FD5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103,3</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C0F7D20" w14:textId="05738630" w:rsidR="0004056F" w:rsidRPr="0004056F" w:rsidRDefault="002D5EA6" w:rsidP="0004056F">
            <w:pPr>
              <w:spacing w:line="240" w:lineRule="auto"/>
              <w:jc w:val="right"/>
              <w:rPr>
                <w:rFonts w:ascii="Calibri" w:hAnsi="Calibri" w:cs="Calibri"/>
                <w:color w:val="000000"/>
                <w:sz w:val="14"/>
                <w:szCs w:val="14"/>
                <w:lang w:val="sl-SI" w:eastAsia="sl-SI"/>
              </w:rPr>
            </w:pPr>
            <w:r>
              <w:rPr>
                <w:rFonts w:ascii="Calibri" w:hAnsi="Calibri" w:cs="Calibri"/>
                <w:color w:val="000000"/>
                <w:sz w:val="14"/>
                <w:szCs w:val="14"/>
                <w:lang w:val="sl-SI" w:eastAsia="sl-SI"/>
              </w:rPr>
              <w:t>100,0</w:t>
            </w:r>
            <w:r w:rsidR="0004056F" w:rsidRPr="0004056F">
              <w:rPr>
                <w:rFonts w:ascii="Calibri" w:hAnsi="Calibri" w:cs="Calibri"/>
                <w:color w:val="000000"/>
                <w:sz w:val="14"/>
                <w:szCs w:val="14"/>
                <w:lang w:val="sl-SI" w:eastAsia="sl-SI"/>
              </w:rPr>
              <w:t xml:space="preserve">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940123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103,4</w:t>
            </w:r>
          </w:p>
        </w:tc>
      </w:tr>
      <w:tr w:rsidR="0004056F" w:rsidRPr="0004056F" w14:paraId="3F01E6EA" w14:textId="77777777" w:rsidTr="000160EB">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6B5771D7"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1.2.3. UPRAVNE ENOTE</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14B7261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1.038.546 €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13C0F7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1.060.009 €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8298E3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3D427D5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2.098.554 €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3AD07CB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1.091.383 €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B4DD5E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3.242.300 €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413825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1B7D116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4.333.683 €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2811CB0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105,1</w:t>
            </w:r>
          </w:p>
        </w:tc>
        <w:tc>
          <w:tcPr>
            <w:tcW w:w="611" w:type="dxa"/>
            <w:gridSpan w:val="2"/>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4DA5A16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305,9</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62CF30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574703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206,5</w:t>
            </w:r>
          </w:p>
        </w:tc>
      </w:tr>
      <w:tr w:rsidR="0004056F" w:rsidRPr="0004056F" w14:paraId="5E81F9CC" w14:textId="77777777" w:rsidTr="000160EB">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47047F4A"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 PRAVOSODNI PRORAČUNSKI UPORABNIKI</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1294236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1.672.718 €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81E36D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1.265.932 €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A2B114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0142A09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2.938.650 €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7417ABD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1.907.879 €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B28B2B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1.954.184 €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35D313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59359B7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3.862.063 €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7899FC9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114,1</w:t>
            </w:r>
          </w:p>
        </w:tc>
        <w:tc>
          <w:tcPr>
            <w:tcW w:w="611" w:type="dxa"/>
            <w:gridSpan w:val="2"/>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467B4CC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154,4</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33E0D5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E92BDA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131,4</w:t>
            </w:r>
          </w:p>
        </w:tc>
      </w:tr>
      <w:tr w:rsidR="0004056F" w:rsidRPr="0004056F" w14:paraId="4E8508C8"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3B58E0F3"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2.1. OBČINE</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5BBA9BF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2.685.508 €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0FD92A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5.903.471 €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AF0785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3645BA1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8.594.110 €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2C00A9F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3.181.588 €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0856FF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6.939.467 €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A259E5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6038453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10.121.055 €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69C5735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118,5</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6E6378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117,5</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8EC2F7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7E6061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117,8</w:t>
            </w:r>
          </w:p>
        </w:tc>
      </w:tr>
      <w:tr w:rsidR="0004056F" w:rsidRPr="0004056F" w14:paraId="74F2759F"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60AECBE1"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2.2. KRAJEVNE SKUPNOSTI IN DRUGE LOKALNE SKUPNOSTI</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2CD04DC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23.310 €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E45B43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26.015 €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31FC71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5526D6F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49.325 €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4E1282D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30.676 €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733927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38.612 €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08760F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74A0776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69.288 €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4B111AF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131,6</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A44FF8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148,4</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40AB60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9F707C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140,5</w:t>
            </w:r>
          </w:p>
        </w:tc>
      </w:tr>
      <w:tr w:rsidR="0004056F" w:rsidRPr="0004056F" w14:paraId="6A5EF219"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1497392B"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3.1. JAVNI ZAVODI IN DRUGI IZVAJALCI JAVNIH SLUŽB S PODROČJA VZGOJE, IZOBRAŽEVANJA IN ŠPORTA</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0878E96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31.301.772 €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19E286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79.898.680 €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B7FA13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4.562.206 €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7A57EF7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116.459.852 €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1A8A0B6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33.028.084 €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CE38B2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89.147.119 €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05DA41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4.525.040 €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236BFEA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126.700.242 €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0115751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105,5</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F3A81A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111,6</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28B916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99,2</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F56A75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108,8</w:t>
            </w:r>
          </w:p>
        </w:tc>
      </w:tr>
      <w:tr w:rsidR="0004056F" w:rsidRPr="0004056F" w14:paraId="3DD2A2B7"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577A9128"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3.2. JAVNI ZAVODI IN DRUGI IZVAJALCI JAVNIH SLUŽB S PODROČJA ZDRAVSTVA</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141F90D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23.139.174 €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A042B6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26.442.342 €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D01B0B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9.779.187 €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34E5FD7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60.566.783 €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763A21B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22.697.562 €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F2C2EA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34.495.552 €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D06163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9.913.595 €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7D8FA84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67.106.709 €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0B388E2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98,1</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3B1611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130,5</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6E614F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101,4</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3BFBD6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110,8</w:t>
            </w:r>
          </w:p>
        </w:tc>
      </w:tr>
      <w:tr w:rsidR="0004056F" w:rsidRPr="0004056F" w14:paraId="01FA115B"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54B90F16"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3.3. JAVNI ZAVODI IN DRUGI IZVAJALCI JAVNIH SLUŽB S PODROČJA SOCIALNEGA VARSTVA</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5A84993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5.023.699 €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BF6546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6.741.591 €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410DE9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682.706 €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363730C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12.493.049 €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7E56FC6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5.068.438 €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A1F2CB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8.163.210 €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903C5E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589.394 €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30CBB25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13.821.042 €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1186814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100,9</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019BB4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121,1</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631BD9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86,3</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D4382B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110,6</w:t>
            </w:r>
          </w:p>
        </w:tc>
      </w:tr>
      <w:tr w:rsidR="0004056F" w:rsidRPr="0004056F" w14:paraId="388969F6"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71787AFD"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3.4. JAVNI ZAVODI IN DRUGI IZVAJALCI JAVNIH SLUŽB S PODROČJA KULTURE</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36133F3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3.469.538 €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B6BE7F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2.248.454 €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5AF765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1.093.016 €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075B4EC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6.976.394 €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54EB09F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3.634.870 €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7E9BCA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2.616.439 €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CF7BC9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1.021.091 €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070AF03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7.272.401 €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49ADE4B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104,8</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F2B200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116,4</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479BD6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93,4</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D64367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104,2</w:t>
            </w:r>
          </w:p>
        </w:tc>
      </w:tr>
      <w:tr w:rsidR="0004056F" w:rsidRPr="0004056F" w14:paraId="33D6039A"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0AB2E534"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3.5. JAVNI ZAVODI IN DRUGI IZVAJALCI JAVNIH SLUŽB S PODROČJA RAZISKOVALNE DEJAVNOSTI</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0C0F9F6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1.684.409 €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E63365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3.860.263 €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F2988F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472.300 €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07785D4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6.020.403 €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2F9E1AD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1.856.695 €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F78ABF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3.534.342 €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369A78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600.165 €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774CB17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5.991.203 €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54422B9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110,2</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98FA47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91,6</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6A523D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127,1</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85C312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99,5</w:t>
            </w:r>
          </w:p>
        </w:tc>
      </w:tr>
      <w:tr w:rsidR="0004056F" w:rsidRPr="0004056F" w14:paraId="3BC1FD9A"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3454F666"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3.6. JAVNI ZAVODI IN DRUGI IZVAJALCI JAVNIH SLUŽB S PODROČJA KMETIJSTVA IN GOZDARSTVA</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3A7D7D8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698.551 €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B4548A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696.176 €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C02349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6BA88EF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1.394.834 €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3C80D10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753.536 €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4E0B25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504.474 €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B27A76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2B4DD96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1.258.010 €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649B47F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107,9</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423F9D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72,5</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334684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C92187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90,2</w:t>
            </w:r>
          </w:p>
        </w:tc>
      </w:tr>
      <w:tr w:rsidR="0004056F" w:rsidRPr="0004056F" w14:paraId="175A3466"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1C2ACB66"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3.7. JAVNI ZAVODI IN DRUGI IZVAJALCI JAVNIH SLUŽB S PODROČJA OKOLJA IN PROSTORA</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30C9C25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152.134 €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731B64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187.102 €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92BD6B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12.055 €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01D8A7B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354.741 €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6FA6AF4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161.923 €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8A03A6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260.901 €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5ED3D9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12.767 €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596077D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435.591 €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64E320F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106,4</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875839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139,4</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F46377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105,9</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3CA6A3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122,8</w:t>
            </w:r>
          </w:p>
        </w:tc>
      </w:tr>
      <w:tr w:rsidR="0004056F" w:rsidRPr="0004056F" w14:paraId="358498CB"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7A98F429"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3.9. JAVNI ZAVODI IN DRUGI IZVAJALCI JAVNIH SLUŽB S PODROČJA GOSPODARSKIH DEJAVNOSTI</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58DBB13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116.614 €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F299F0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251.009 €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AC5F36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17.740 €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1716C08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385.925 €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5EE5EC3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122.707 €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5A3D1A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300.928 €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8AE94B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18.696 €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0C8BE7E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442.331 €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6E4D58D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105,2</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855557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119,9</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CBBB24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105,4</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7B3530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114,6</w:t>
            </w:r>
          </w:p>
        </w:tc>
      </w:tr>
      <w:tr w:rsidR="0004056F" w:rsidRPr="0004056F" w14:paraId="6CD490A8"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3AE68394"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3.10. JAVNI ZAVODI IN DRUGI IZVAJALCI JAVNIH SLUŽB S PODROČJA MALEGA GOSPODARSTVA IN TURIZMA</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3852AAD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124.316 €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66FFCE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269.434 €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145EFC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130B7DA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396.014 €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3AE1496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127.743 €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FC9383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315.061 €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57FCE9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10.479 €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63241F9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453.283 €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7BDC9CF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102,8</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97DFFD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116,9</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1CD257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623F75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114,5</w:t>
            </w:r>
          </w:p>
        </w:tc>
      </w:tr>
      <w:tr w:rsidR="0004056F" w:rsidRPr="0004056F" w14:paraId="2047AFC0"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31BE64E2"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3.11. JAVNI ZAVODI IN DRUGI IZVAJALCI JAVNIH SLUŽB S PODROČJA JAVNEGA REDA IN VARNOSTI</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703102A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293.717 €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33F7E4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327.339 €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5DB8FC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58.132 €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6328A5E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679.189 €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2971877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324.058 €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367372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477.810 €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9BA9E5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40.979 €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775A4A8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842.848 €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5DE9D05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110,3</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DEB905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146,0</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10C826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70,5</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7F2FFA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124,1</w:t>
            </w:r>
          </w:p>
        </w:tc>
      </w:tr>
      <w:tr w:rsidR="0004056F" w:rsidRPr="0004056F" w14:paraId="5C729660"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792E0927"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3.15. AGENCIJE</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7622040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641.117 €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20202F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1.385.517 €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238D05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089E6BB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2.029.140 €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4095E1A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722.592 €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0FDBB2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1.605.039 €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1017C9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21159A4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2.327.631 €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54CB6A9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112,7</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AC4AE1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115,8</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657B20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D54775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114,7</w:t>
            </w:r>
          </w:p>
        </w:tc>
      </w:tr>
      <w:tr w:rsidR="0004056F" w:rsidRPr="0004056F" w14:paraId="37CFE0B9"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32FFB805"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4.1. SKLADI IN DRUGI IZVAJALCI OBVEZNEGA SOCIALNEGA ZAVAROVANJA</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174354D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1.353.310 €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D195D7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1.584.777 €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12491E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12FD15D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2.938.088 €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123ACBC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1.404.668 €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4A8EE8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1.887.608 €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FD4A63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6BF848C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3.292.276 €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2F0D66E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103,8</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03210D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119,1</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BBC452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0B4814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112,1</w:t>
            </w:r>
          </w:p>
        </w:tc>
      </w:tr>
      <w:tr w:rsidR="0004056F" w:rsidRPr="0004056F" w14:paraId="2CA56738"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3CECFCF0"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4.2. JAVNI SKLADI NA RAVNI DRŽAVE</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6AB053F5"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150.086 €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991D6D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420.860 €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AECB59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25FF9C3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571.185 €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5A1846C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157.753 €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05F98C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433.995 €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E75FB3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2F343C4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591.748 €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01F9904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105,1</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E21439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103,1</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D2A05F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033C1F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103,6</w:t>
            </w:r>
          </w:p>
        </w:tc>
      </w:tr>
      <w:tr w:rsidR="0004056F" w:rsidRPr="0004056F" w14:paraId="70B8ED83" w14:textId="77777777" w:rsidTr="0004056F">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60758930"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4.3. JAVNI SKLADI NA RAVNI OBČIN</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181CD8F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65.262 €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5BC767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114.556 €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A197AF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4E8E1C8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185.052 €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3CE8807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68.978 €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E953BE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118.902 €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E27211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3E2D874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187.880 €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73ACC99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105,7</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6BFD67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103,8</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89471D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1DF5B2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101,5</w:t>
            </w:r>
          </w:p>
        </w:tc>
      </w:tr>
      <w:tr w:rsidR="0004056F" w:rsidRPr="0004056F" w14:paraId="38D4E603" w14:textId="77777777" w:rsidTr="000160EB">
        <w:trPr>
          <w:trHeight w:val="20"/>
        </w:trPr>
        <w:tc>
          <w:tcPr>
            <w:tcW w:w="3828" w:type="dxa"/>
            <w:tcBorders>
              <w:top w:val="nil"/>
              <w:left w:val="single" w:sz="8" w:space="0" w:color="auto"/>
              <w:bottom w:val="single" w:sz="4" w:space="0" w:color="auto"/>
              <w:right w:val="single" w:sz="12" w:space="0" w:color="auto"/>
            </w:tcBorders>
            <w:shd w:val="clear" w:color="auto" w:fill="auto"/>
            <w:noWrap/>
            <w:tcMar>
              <w:left w:w="57" w:type="dxa"/>
              <w:right w:w="57" w:type="dxa"/>
            </w:tcMar>
            <w:vAlign w:val="center"/>
            <w:hideMark/>
          </w:tcPr>
          <w:p w14:paraId="017CAE96"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6.1. SAMOUPRAVNE NARODNOSTNE SKUPNOSTI</w:t>
            </w:r>
          </w:p>
        </w:tc>
        <w:tc>
          <w:tcPr>
            <w:tcW w:w="966"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27425B9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20.769 €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7C00141"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19.777 €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BFCDA57"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0E5114E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40.546 €</w:t>
            </w:r>
          </w:p>
        </w:tc>
        <w:tc>
          <w:tcPr>
            <w:tcW w:w="967"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579C68F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22.470 €</w:t>
            </w:r>
          </w:p>
        </w:tc>
        <w:tc>
          <w:tcPr>
            <w:tcW w:w="96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674A82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30.286 €</w:t>
            </w:r>
          </w:p>
        </w:tc>
        <w:tc>
          <w:tcPr>
            <w:tcW w:w="9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463856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0 €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5901CB2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52.756 €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34DCB33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108,2</w:t>
            </w:r>
          </w:p>
        </w:tc>
        <w:tc>
          <w:tcPr>
            <w:tcW w:w="611" w:type="dxa"/>
            <w:gridSpan w:val="2"/>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11D37F4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153,1</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9C7634B"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 xml:space="preserve"> - </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1392888"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130,1</w:t>
            </w:r>
          </w:p>
        </w:tc>
      </w:tr>
      <w:tr w:rsidR="0004056F" w:rsidRPr="0004056F" w14:paraId="490B88F2" w14:textId="77777777" w:rsidTr="0004056F">
        <w:trPr>
          <w:trHeight w:val="20"/>
        </w:trPr>
        <w:tc>
          <w:tcPr>
            <w:tcW w:w="3828" w:type="dxa"/>
            <w:tcBorders>
              <w:top w:val="nil"/>
              <w:left w:val="single" w:sz="8" w:space="0" w:color="auto"/>
              <w:bottom w:val="single" w:sz="8" w:space="0" w:color="auto"/>
              <w:right w:val="single" w:sz="12" w:space="0" w:color="auto"/>
            </w:tcBorders>
            <w:shd w:val="clear" w:color="auto" w:fill="auto"/>
            <w:noWrap/>
            <w:tcMar>
              <w:left w:w="57" w:type="dxa"/>
              <w:right w:w="57" w:type="dxa"/>
            </w:tcMar>
            <w:vAlign w:val="center"/>
            <w:hideMark/>
          </w:tcPr>
          <w:p w14:paraId="5A88DDA0"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9.9. PRORAČUNSKI UPORABNIK NI ČLAN PODSKUPINE RPU</w:t>
            </w:r>
          </w:p>
        </w:tc>
        <w:tc>
          <w:tcPr>
            <w:tcW w:w="966" w:type="dxa"/>
            <w:tcBorders>
              <w:top w:val="nil"/>
              <w:left w:val="single" w:sz="12" w:space="0" w:color="auto"/>
              <w:bottom w:val="single" w:sz="8" w:space="0" w:color="auto"/>
              <w:right w:val="single" w:sz="4" w:space="0" w:color="auto"/>
            </w:tcBorders>
            <w:shd w:val="clear" w:color="auto" w:fill="auto"/>
            <w:noWrap/>
            <w:tcMar>
              <w:left w:w="57" w:type="dxa"/>
              <w:right w:w="57" w:type="dxa"/>
            </w:tcMar>
            <w:vAlign w:val="center"/>
            <w:hideMark/>
          </w:tcPr>
          <w:p w14:paraId="4FAB297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96.958 €</w:t>
            </w:r>
          </w:p>
        </w:tc>
        <w:tc>
          <w:tcPr>
            <w:tcW w:w="967" w:type="dxa"/>
            <w:tcBorders>
              <w:top w:val="nil"/>
              <w:left w:val="nil"/>
              <w:bottom w:val="single" w:sz="8" w:space="0" w:color="auto"/>
              <w:right w:val="single" w:sz="4" w:space="0" w:color="auto"/>
            </w:tcBorders>
            <w:shd w:val="clear" w:color="auto" w:fill="auto"/>
            <w:noWrap/>
            <w:tcMar>
              <w:left w:w="57" w:type="dxa"/>
              <w:right w:w="57" w:type="dxa"/>
            </w:tcMar>
            <w:vAlign w:val="center"/>
            <w:hideMark/>
          </w:tcPr>
          <w:p w14:paraId="74630BC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196.885 €</w:t>
            </w:r>
          </w:p>
        </w:tc>
        <w:tc>
          <w:tcPr>
            <w:tcW w:w="966" w:type="dxa"/>
            <w:tcBorders>
              <w:top w:val="nil"/>
              <w:left w:val="nil"/>
              <w:bottom w:val="single" w:sz="8" w:space="0" w:color="auto"/>
              <w:right w:val="single" w:sz="4" w:space="0" w:color="auto"/>
            </w:tcBorders>
            <w:shd w:val="clear" w:color="auto" w:fill="auto"/>
            <w:noWrap/>
            <w:tcMar>
              <w:left w:w="57" w:type="dxa"/>
              <w:right w:w="57" w:type="dxa"/>
            </w:tcMar>
            <w:vAlign w:val="center"/>
            <w:hideMark/>
          </w:tcPr>
          <w:p w14:paraId="16C8B98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122.232 €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2D83164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511.555 €</w:t>
            </w:r>
          </w:p>
        </w:tc>
        <w:tc>
          <w:tcPr>
            <w:tcW w:w="967" w:type="dxa"/>
            <w:tcBorders>
              <w:top w:val="nil"/>
              <w:left w:val="single" w:sz="12" w:space="0" w:color="auto"/>
              <w:bottom w:val="nil"/>
              <w:right w:val="single" w:sz="4" w:space="0" w:color="auto"/>
            </w:tcBorders>
            <w:shd w:val="clear" w:color="auto" w:fill="auto"/>
            <w:noWrap/>
            <w:tcMar>
              <w:left w:w="57" w:type="dxa"/>
              <w:right w:w="57" w:type="dxa"/>
            </w:tcMar>
            <w:vAlign w:val="center"/>
            <w:hideMark/>
          </w:tcPr>
          <w:p w14:paraId="18FAD3F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107.925 €</w:t>
            </w:r>
          </w:p>
        </w:tc>
        <w:tc>
          <w:tcPr>
            <w:tcW w:w="966" w:type="dxa"/>
            <w:tcBorders>
              <w:top w:val="nil"/>
              <w:left w:val="nil"/>
              <w:bottom w:val="nil"/>
              <w:right w:val="single" w:sz="4" w:space="0" w:color="auto"/>
            </w:tcBorders>
            <w:shd w:val="clear" w:color="auto" w:fill="auto"/>
            <w:noWrap/>
            <w:tcMar>
              <w:left w:w="57" w:type="dxa"/>
              <w:right w:w="57" w:type="dxa"/>
            </w:tcMar>
            <w:vAlign w:val="center"/>
            <w:hideMark/>
          </w:tcPr>
          <w:p w14:paraId="69A2CF0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225.373 €</w:t>
            </w:r>
          </w:p>
        </w:tc>
        <w:tc>
          <w:tcPr>
            <w:tcW w:w="967" w:type="dxa"/>
            <w:tcBorders>
              <w:top w:val="nil"/>
              <w:left w:val="nil"/>
              <w:bottom w:val="nil"/>
              <w:right w:val="single" w:sz="4" w:space="0" w:color="auto"/>
            </w:tcBorders>
            <w:shd w:val="clear" w:color="auto" w:fill="auto"/>
            <w:noWrap/>
            <w:tcMar>
              <w:left w:w="57" w:type="dxa"/>
              <w:right w:w="57" w:type="dxa"/>
            </w:tcMar>
            <w:vAlign w:val="center"/>
            <w:hideMark/>
          </w:tcPr>
          <w:p w14:paraId="25EDE62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95.959 €</w:t>
            </w:r>
          </w:p>
        </w:tc>
        <w:tc>
          <w:tcPr>
            <w:tcW w:w="967" w:type="dxa"/>
            <w:tcBorders>
              <w:top w:val="nil"/>
              <w:left w:val="nil"/>
              <w:bottom w:val="single" w:sz="4" w:space="0" w:color="auto"/>
              <w:right w:val="single" w:sz="12" w:space="0" w:color="auto"/>
            </w:tcBorders>
            <w:shd w:val="clear" w:color="auto" w:fill="auto"/>
            <w:noWrap/>
            <w:tcMar>
              <w:left w:w="57" w:type="dxa"/>
              <w:right w:w="57" w:type="dxa"/>
            </w:tcMar>
            <w:vAlign w:val="center"/>
            <w:hideMark/>
          </w:tcPr>
          <w:p w14:paraId="32A394D4"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429.257 €</w:t>
            </w:r>
          </w:p>
        </w:tc>
        <w:tc>
          <w:tcPr>
            <w:tcW w:w="611" w:type="dxa"/>
            <w:tcBorders>
              <w:top w:val="nil"/>
              <w:left w:val="single" w:sz="12" w:space="0" w:color="auto"/>
              <w:bottom w:val="single" w:sz="4" w:space="0" w:color="auto"/>
              <w:right w:val="single" w:sz="4" w:space="0" w:color="auto"/>
            </w:tcBorders>
            <w:shd w:val="clear" w:color="auto" w:fill="auto"/>
            <w:noWrap/>
            <w:tcMar>
              <w:left w:w="57" w:type="dxa"/>
              <w:right w:w="57" w:type="dxa"/>
            </w:tcMar>
            <w:vAlign w:val="center"/>
            <w:hideMark/>
          </w:tcPr>
          <w:p w14:paraId="48914C00"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111,3</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91D84AE"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114,5</w:t>
            </w:r>
          </w:p>
        </w:tc>
        <w:tc>
          <w:tcPr>
            <w:tcW w:w="611" w:type="dxa"/>
            <w:gridSpan w:val="2"/>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C77B12C" w14:textId="62D63730" w:rsidR="0004056F" w:rsidRPr="0004056F" w:rsidRDefault="002D5EA6" w:rsidP="0004056F">
            <w:pPr>
              <w:spacing w:line="240" w:lineRule="auto"/>
              <w:jc w:val="right"/>
              <w:rPr>
                <w:rFonts w:ascii="Calibri" w:hAnsi="Calibri" w:cs="Calibri"/>
                <w:color w:val="000000"/>
                <w:sz w:val="14"/>
                <w:szCs w:val="14"/>
                <w:lang w:val="sl-SI" w:eastAsia="sl-SI"/>
              </w:rPr>
            </w:pPr>
            <w:r>
              <w:rPr>
                <w:rFonts w:ascii="Calibri" w:hAnsi="Calibri" w:cs="Calibri"/>
                <w:color w:val="000000"/>
                <w:sz w:val="14"/>
                <w:szCs w:val="14"/>
                <w:lang w:val="sl-SI" w:eastAsia="sl-SI"/>
              </w:rPr>
              <w:t>78,5</w:t>
            </w:r>
          </w:p>
        </w:tc>
        <w:tc>
          <w:tcPr>
            <w:tcW w:w="6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6D4B409"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83,9</w:t>
            </w:r>
          </w:p>
        </w:tc>
      </w:tr>
      <w:tr w:rsidR="0004056F" w:rsidRPr="0004056F" w14:paraId="36FE6776" w14:textId="77777777" w:rsidTr="0004056F">
        <w:trPr>
          <w:trHeight w:val="20"/>
        </w:trPr>
        <w:tc>
          <w:tcPr>
            <w:tcW w:w="3828" w:type="dxa"/>
            <w:tcBorders>
              <w:top w:val="nil"/>
              <w:left w:val="single" w:sz="8" w:space="0" w:color="auto"/>
              <w:bottom w:val="single" w:sz="8" w:space="0" w:color="auto"/>
              <w:right w:val="single" w:sz="12" w:space="0" w:color="auto"/>
            </w:tcBorders>
            <w:shd w:val="clear" w:color="auto" w:fill="auto"/>
            <w:noWrap/>
            <w:tcMar>
              <w:left w:w="57" w:type="dxa"/>
              <w:right w:w="57" w:type="dxa"/>
            </w:tcMar>
            <w:vAlign w:val="center"/>
            <w:hideMark/>
          </w:tcPr>
          <w:p w14:paraId="5A919749" w14:textId="77777777" w:rsidR="0004056F" w:rsidRPr="0004056F" w:rsidRDefault="0004056F" w:rsidP="0004056F">
            <w:pPr>
              <w:spacing w:line="240" w:lineRule="auto"/>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SKUPAJ JAVNI SEKTOR</w:t>
            </w:r>
          </w:p>
        </w:tc>
        <w:tc>
          <w:tcPr>
            <w:tcW w:w="966" w:type="dxa"/>
            <w:tcBorders>
              <w:top w:val="nil"/>
              <w:left w:val="single" w:sz="12" w:space="0" w:color="auto"/>
              <w:bottom w:val="single" w:sz="8" w:space="0" w:color="auto"/>
              <w:right w:val="single" w:sz="4" w:space="0" w:color="auto"/>
            </w:tcBorders>
            <w:shd w:val="clear" w:color="auto" w:fill="auto"/>
            <w:noWrap/>
            <w:tcMar>
              <w:left w:w="57" w:type="dxa"/>
              <w:right w:w="57" w:type="dxa"/>
            </w:tcMar>
            <w:vAlign w:val="center"/>
            <w:hideMark/>
          </w:tcPr>
          <w:p w14:paraId="1E65B086"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88.579.058 €</w:t>
            </w:r>
          </w:p>
        </w:tc>
        <w:tc>
          <w:tcPr>
            <w:tcW w:w="967" w:type="dxa"/>
            <w:tcBorders>
              <w:top w:val="nil"/>
              <w:left w:val="nil"/>
              <w:bottom w:val="single" w:sz="8" w:space="0" w:color="auto"/>
              <w:right w:val="single" w:sz="4" w:space="0" w:color="auto"/>
            </w:tcBorders>
            <w:shd w:val="clear" w:color="auto" w:fill="auto"/>
            <w:noWrap/>
            <w:tcMar>
              <w:left w:w="57" w:type="dxa"/>
              <w:right w:w="57" w:type="dxa"/>
            </w:tcMar>
            <w:vAlign w:val="center"/>
            <w:hideMark/>
          </w:tcPr>
          <w:p w14:paraId="3E31D8D3"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179.292.982 €</w:t>
            </w:r>
          </w:p>
        </w:tc>
        <w:tc>
          <w:tcPr>
            <w:tcW w:w="966" w:type="dxa"/>
            <w:tcBorders>
              <w:top w:val="nil"/>
              <w:left w:val="nil"/>
              <w:bottom w:val="single" w:sz="8" w:space="0" w:color="auto"/>
              <w:right w:val="single" w:sz="4" w:space="0" w:color="auto"/>
            </w:tcBorders>
            <w:shd w:val="clear" w:color="auto" w:fill="auto"/>
            <w:noWrap/>
            <w:tcMar>
              <w:left w:w="57" w:type="dxa"/>
              <w:right w:w="57" w:type="dxa"/>
            </w:tcMar>
            <w:vAlign w:val="center"/>
            <w:hideMark/>
          </w:tcPr>
          <w:p w14:paraId="1957EFD2"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16.807.575 €</w:t>
            </w:r>
          </w:p>
        </w:tc>
        <w:tc>
          <w:tcPr>
            <w:tcW w:w="967" w:type="dxa"/>
            <w:tcBorders>
              <w:top w:val="single" w:sz="8" w:space="0" w:color="auto"/>
              <w:left w:val="nil"/>
              <w:bottom w:val="single" w:sz="8" w:space="0" w:color="auto"/>
              <w:right w:val="single" w:sz="12" w:space="0" w:color="auto"/>
            </w:tcBorders>
            <w:shd w:val="clear" w:color="auto" w:fill="auto"/>
            <w:noWrap/>
            <w:tcMar>
              <w:left w:w="57" w:type="dxa"/>
              <w:right w:w="57" w:type="dxa"/>
            </w:tcMar>
            <w:vAlign w:val="center"/>
            <w:hideMark/>
          </w:tcPr>
          <w:p w14:paraId="5D98049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286.917.683 €</w:t>
            </w:r>
          </w:p>
        </w:tc>
        <w:tc>
          <w:tcPr>
            <w:tcW w:w="967" w:type="dxa"/>
            <w:tcBorders>
              <w:top w:val="single" w:sz="8" w:space="0" w:color="auto"/>
              <w:left w:val="single" w:sz="12" w:space="0" w:color="auto"/>
              <w:bottom w:val="single" w:sz="8" w:space="0" w:color="auto"/>
              <w:right w:val="single" w:sz="4" w:space="0" w:color="auto"/>
            </w:tcBorders>
            <w:shd w:val="clear" w:color="auto" w:fill="auto"/>
            <w:noWrap/>
            <w:tcMar>
              <w:left w:w="57" w:type="dxa"/>
              <w:right w:w="57" w:type="dxa"/>
            </w:tcMar>
            <w:vAlign w:val="center"/>
            <w:hideMark/>
          </w:tcPr>
          <w:p w14:paraId="2BF5ACC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91.844.853 €</w:t>
            </w:r>
          </w:p>
        </w:tc>
        <w:tc>
          <w:tcPr>
            <w:tcW w:w="966" w:type="dxa"/>
            <w:tcBorders>
              <w:top w:val="single" w:sz="8" w:space="0" w:color="auto"/>
              <w:left w:val="nil"/>
              <w:bottom w:val="single" w:sz="8" w:space="0" w:color="auto"/>
              <w:right w:val="single" w:sz="4" w:space="0" w:color="auto"/>
            </w:tcBorders>
            <w:shd w:val="clear" w:color="auto" w:fill="auto"/>
            <w:noWrap/>
            <w:tcMar>
              <w:left w:w="57" w:type="dxa"/>
              <w:right w:w="57" w:type="dxa"/>
            </w:tcMar>
            <w:vAlign w:val="center"/>
            <w:hideMark/>
          </w:tcPr>
          <w:p w14:paraId="0AF28C3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204.667.589 €</w:t>
            </w:r>
          </w:p>
        </w:tc>
        <w:tc>
          <w:tcPr>
            <w:tcW w:w="967" w:type="dxa"/>
            <w:tcBorders>
              <w:top w:val="single" w:sz="8" w:space="0" w:color="auto"/>
              <w:left w:val="nil"/>
              <w:bottom w:val="single" w:sz="8" w:space="0" w:color="auto"/>
              <w:right w:val="single" w:sz="4" w:space="0" w:color="auto"/>
            </w:tcBorders>
            <w:shd w:val="clear" w:color="auto" w:fill="auto"/>
            <w:noWrap/>
            <w:tcMar>
              <w:left w:w="57" w:type="dxa"/>
              <w:right w:w="57" w:type="dxa"/>
            </w:tcMar>
            <w:vAlign w:val="center"/>
            <w:hideMark/>
          </w:tcPr>
          <w:p w14:paraId="15FAC53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16.836.164 €</w:t>
            </w:r>
          </w:p>
        </w:tc>
        <w:tc>
          <w:tcPr>
            <w:tcW w:w="967" w:type="dxa"/>
            <w:tcBorders>
              <w:top w:val="single" w:sz="8" w:space="0" w:color="auto"/>
              <w:left w:val="nil"/>
              <w:bottom w:val="single" w:sz="8" w:space="0" w:color="auto"/>
              <w:right w:val="single" w:sz="12" w:space="0" w:color="auto"/>
            </w:tcBorders>
            <w:shd w:val="clear" w:color="auto" w:fill="auto"/>
            <w:noWrap/>
            <w:tcMar>
              <w:left w:w="57" w:type="dxa"/>
              <w:right w:w="57" w:type="dxa"/>
            </w:tcMar>
            <w:vAlign w:val="center"/>
            <w:hideMark/>
          </w:tcPr>
          <w:p w14:paraId="506DC77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313.348.607 €</w:t>
            </w:r>
          </w:p>
        </w:tc>
        <w:tc>
          <w:tcPr>
            <w:tcW w:w="611" w:type="dxa"/>
            <w:tcBorders>
              <w:top w:val="single" w:sz="8" w:space="0" w:color="auto"/>
              <w:left w:val="single" w:sz="12" w:space="0" w:color="auto"/>
              <w:bottom w:val="single" w:sz="8" w:space="0" w:color="auto"/>
              <w:right w:val="single" w:sz="4" w:space="0" w:color="auto"/>
            </w:tcBorders>
            <w:shd w:val="clear" w:color="auto" w:fill="auto"/>
            <w:noWrap/>
            <w:tcMar>
              <w:left w:w="57" w:type="dxa"/>
              <w:right w:w="57" w:type="dxa"/>
            </w:tcMar>
            <w:vAlign w:val="center"/>
            <w:hideMark/>
          </w:tcPr>
          <w:p w14:paraId="1E8B232A"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103,7</w:t>
            </w:r>
          </w:p>
        </w:tc>
        <w:tc>
          <w:tcPr>
            <w:tcW w:w="611" w:type="dxa"/>
            <w:gridSpan w:val="2"/>
            <w:tcBorders>
              <w:top w:val="single" w:sz="8" w:space="0" w:color="auto"/>
              <w:left w:val="nil"/>
              <w:bottom w:val="single" w:sz="8" w:space="0" w:color="auto"/>
              <w:right w:val="single" w:sz="4" w:space="0" w:color="auto"/>
            </w:tcBorders>
            <w:shd w:val="clear" w:color="auto" w:fill="auto"/>
            <w:noWrap/>
            <w:tcMar>
              <w:left w:w="57" w:type="dxa"/>
              <w:right w:w="57" w:type="dxa"/>
            </w:tcMar>
            <w:vAlign w:val="center"/>
            <w:hideMark/>
          </w:tcPr>
          <w:p w14:paraId="5AD0B56F"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114,2</w:t>
            </w:r>
          </w:p>
        </w:tc>
        <w:tc>
          <w:tcPr>
            <w:tcW w:w="611" w:type="dxa"/>
            <w:gridSpan w:val="2"/>
            <w:tcBorders>
              <w:top w:val="single" w:sz="8" w:space="0" w:color="auto"/>
              <w:left w:val="nil"/>
              <w:bottom w:val="single" w:sz="8" w:space="0" w:color="auto"/>
              <w:right w:val="single" w:sz="4" w:space="0" w:color="auto"/>
            </w:tcBorders>
            <w:shd w:val="clear" w:color="auto" w:fill="auto"/>
            <w:noWrap/>
            <w:tcMar>
              <w:left w:w="57" w:type="dxa"/>
              <w:right w:w="57" w:type="dxa"/>
            </w:tcMar>
            <w:vAlign w:val="center"/>
            <w:hideMark/>
          </w:tcPr>
          <w:p w14:paraId="13CD3F7D"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100,2</w:t>
            </w:r>
          </w:p>
        </w:tc>
        <w:tc>
          <w:tcPr>
            <w:tcW w:w="611" w:type="dxa"/>
            <w:tcBorders>
              <w:top w:val="single" w:sz="8" w:space="0" w:color="auto"/>
              <w:left w:val="nil"/>
              <w:bottom w:val="single" w:sz="8" w:space="0" w:color="auto"/>
              <w:right w:val="single" w:sz="4" w:space="0" w:color="auto"/>
            </w:tcBorders>
            <w:shd w:val="clear" w:color="auto" w:fill="auto"/>
            <w:noWrap/>
            <w:tcMar>
              <w:left w:w="57" w:type="dxa"/>
              <w:right w:w="57" w:type="dxa"/>
            </w:tcMar>
            <w:vAlign w:val="center"/>
            <w:hideMark/>
          </w:tcPr>
          <w:p w14:paraId="440961EC" w14:textId="77777777" w:rsidR="0004056F" w:rsidRPr="0004056F" w:rsidRDefault="0004056F" w:rsidP="0004056F">
            <w:pPr>
              <w:spacing w:line="240" w:lineRule="auto"/>
              <w:jc w:val="right"/>
              <w:rPr>
                <w:rFonts w:ascii="Calibri" w:hAnsi="Calibri" w:cs="Calibri"/>
                <w:color w:val="000000"/>
                <w:sz w:val="14"/>
                <w:szCs w:val="14"/>
                <w:lang w:val="sl-SI" w:eastAsia="sl-SI"/>
              </w:rPr>
            </w:pPr>
            <w:r w:rsidRPr="0004056F">
              <w:rPr>
                <w:rFonts w:ascii="Calibri" w:hAnsi="Calibri" w:cs="Calibri"/>
                <w:color w:val="000000"/>
                <w:sz w:val="14"/>
                <w:szCs w:val="14"/>
                <w:lang w:val="sl-SI" w:eastAsia="sl-SI"/>
              </w:rPr>
              <w:t>109,2</w:t>
            </w:r>
          </w:p>
        </w:tc>
      </w:tr>
    </w:tbl>
    <w:p w14:paraId="5C8DFF8E" w14:textId="094BC308" w:rsidR="00F46D7F" w:rsidRDefault="00F46D7F" w:rsidP="00F46D7F">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51D2B358" w14:textId="1112AEF3" w:rsidR="005C6AD0" w:rsidRDefault="00A076D2" w:rsidP="00FA3479">
      <w:pPr>
        <w:spacing w:line="260" w:lineRule="exact"/>
        <w:jc w:val="both"/>
        <w:rPr>
          <w:rFonts w:cstheme="minorHAnsi"/>
          <w:sz w:val="22"/>
          <w:szCs w:val="22"/>
          <w:lang w:val="sl-SI" w:eastAsia="sl-SI"/>
        </w:rPr>
        <w:sectPr w:rsidR="005C6AD0" w:rsidSect="005C6AD0">
          <w:pgSz w:w="16840" w:h="11900" w:orient="landscape" w:code="9"/>
          <w:pgMar w:top="1701" w:right="1701" w:bottom="1701" w:left="1134" w:header="964" w:footer="794" w:gutter="0"/>
          <w:cols w:space="708"/>
          <w:titlePg/>
          <w:docGrid w:linePitch="272"/>
        </w:sectPr>
      </w:pPr>
      <w:r>
        <w:rPr>
          <w:rFonts w:cs="Arial"/>
          <w:sz w:val="16"/>
          <w:szCs w:val="16"/>
          <w:lang w:val="sl-SI"/>
        </w:rPr>
        <w:t xml:space="preserve">Opomba: </w:t>
      </w:r>
      <w:r w:rsidR="00FA3479">
        <w:rPr>
          <w:rFonts w:cs="Arial"/>
          <w:sz w:val="16"/>
          <w:szCs w:val="16"/>
          <w:lang w:val="sl-SI"/>
        </w:rPr>
        <w:t xml:space="preserve">Vsota skupaj poleg redne delovne uspešnosti, povečanega obsega dela in tržne dejavnosti vključuje še </w:t>
      </w:r>
      <w:r w:rsidRPr="00E177DA">
        <w:rPr>
          <w:rFonts w:cstheme="minorHAnsi"/>
          <w:sz w:val="16"/>
          <w:szCs w:val="16"/>
          <w:lang w:val="sl-SI" w:eastAsia="sl-SI"/>
        </w:rPr>
        <w:t xml:space="preserve">izplačila starejša od 13 mesecev glede na tekoči obračun plače, </w:t>
      </w:r>
      <w:r w:rsidR="00FA3479">
        <w:rPr>
          <w:rFonts w:cstheme="minorHAnsi"/>
          <w:sz w:val="16"/>
          <w:szCs w:val="16"/>
          <w:lang w:val="sl-SI" w:eastAsia="sl-SI"/>
        </w:rPr>
        <w:t xml:space="preserve">pri kateri pa </w:t>
      </w:r>
      <w:r w:rsidRPr="00E177DA">
        <w:rPr>
          <w:rFonts w:cstheme="minorHAnsi"/>
          <w:sz w:val="16"/>
          <w:szCs w:val="16"/>
          <w:lang w:val="sl-SI" w:eastAsia="sl-SI"/>
        </w:rPr>
        <w:t>vrsta delovne uspešnosti ni podrobneje opredeljena</w:t>
      </w:r>
      <w:r w:rsidR="00FA3479">
        <w:rPr>
          <w:rFonts w:cstheme="minorHAnsi"/>
          <w:sz w:val="16"/>
          <w:szCs w:val="16"/>
          <w:lang w:val="sl-SI" w:eastAsia="sl-SI"/>
        </w:rPr>
        <w:t xml:space="preserve"> (za leto </w:t>
      </w:r>
      <w:r w:rsidR="00FA3479" w:rsidRPr="00641753">
        <w:rPr>
          <w:rFonts w:cstheme="minorHAnsi"/>
          <w:sz w:val="16"/>
          <w:szCs w:val="16"/>
          <w:lang w:val="sl-SI" w:eastAsia="sl-SI"/>
        </w:rPr>
        <w:t>202</w:t>
      </w:r>
      <w:r w:rsidR="00641753" w:rsidRPr="00641753">
        <w:rPr>
          <w:rFonts w:cstheme="minorHAnsi"/>
          <w:sz w:val="16"/>
          <w:szCs w:val="16"/>
          <w:lang w:val="sl-SI" w:eastAsia="sl-SI"/>
        </w:rPr>
        <w:t>3</w:t>
      </w:r>
      <w:r w:rsidR="00FA3479" w:rsidRPr="00641753">
        <w:rPr>
          <w:rFonts w:cstheme="minorHAnsi"/>
          <w:sz w:val="16"/>
          <w:szCs w:val="16"/>
          <w:lang w:val="sl-SI" w:eastAsia="sl-SI"/>
        </w:rPr>
        <w:t xml:space="preserve"> v višini </w:t>
      </w:r>
      <w:r w:rsidR="00641753" w:rsidRPr="00641753">
        <w:rPr>
          <w:rFonts w:cstheme="minorHAnsi"/>
          <w:sz w:val="16"/>
          <w:szCs w:val="16"/>
          <w:lang w:val="sl-SI" w:eastAsia="sl-SI"/>
        </w:rPr>
        <w:t>2</w:t>
      </w:r>
      <w:r w:rsidR="00FA3479" w:rsidRPr="00641753">
        <w:rPr>
          <w:rFonts w:cstheme="minorHAnsi"/>
          <w:sz w:val="16"/>
          <w:szCs w:val="16"/>
          <w:lang w:val="sl-SI" w:eastAsia="sl-SI"/>
        </w:rPr>
        <w:t>,</w:t>
      </w:r>
      <w:r w:rsidR="00641753" w:rsidRPr="00641753">
        <w:rPr>
          <w:rFonts w:cstheme="minorHAnsi"/>
          <w:sz w:val="16"/>
          <w:szCs w:val="16"/>
          <w:lang w:val="sl-SI" w:eastAsia="sl-SI"/>
        </w:rPr>
        <w:t>2</w:t>
      </w:r>
      <w:r w:rsidR="00FA3479" w:rsidRPr="00641753">
        <w:rPr>
          <w:rFonts w:cstheme="minorHAnsi"/>
          <w:sz w:val="16"/>
          <w:szCs w:val="16"/>
          <w:lang w:val="sl-SI" w:eastAsia="sl-SI"/>
        </w:rPr>
        <w:t xml:space="preserve"> mio eur, za leto 202</w:t>
      </w:r>
      <w:r w:rsidR="00641753" w:rsidRPr="00641753">
        <w:rPr>
          <w:rFonts w:cstheme="minorHAnsi"/>
          <w:sz w:val="16"/>
          <w:szCs w:val="16"/>
          <w:lang w:val="sl-SI" w:eastAsia="sl-SI"/>
        </w:rPr>
        <w:t>4</w:t>
      </w:r>
      <w:r w:rsidR="00FA3479" w:rsidRPr="00641753">
        <w:rPr>
          <w:rFonts w:cstheme="minorHAnsi"/>
          <w:sz w:val="16"/>
          <w:szCs w:val="16"/>
          <w:lang w:val="sl-SI" w:eastAsia="sl-SI"/>
        </w:rPr>
        <w:t xml:space="preserve">  pa v višini 2,</w:t>
      </w:r>
      <w:r w:rsidR="00641753" w:rsidRPr="00641753">
        <w:rPr>
          <w:rFonts w:cstheme="minorHAnsi"/>
          <w:sz w:val="16"/>
          <w:szCs w:val="16"/>
          <w:lang w:val="sl-SI" w:eastAsia="sl-SI"/>
        </w:rPr>
        <w:t>1</w:t>
      </w:r>
      <w:r w:rsidR="00FA3479" w:rsidRPr="00641753">
        <w:rPr>
          <w:rFonts w:cstheme="minorHAnsi"/>
          <w:sz w:val="16"/>
          <w:szCs w:val="16"/>
          <w:lang w:val="sl-SI" w:eastAsia="sl-SI"/>
        </w:rPr>
        <w:t xml:space="preserve"> mio eur).</w:t>
      </w:r>
    </w:p>
    <w:p w14:paraId="356FCD31" w14:textId="77777777" w:rsidR="00886BAD" w:rsidRDefault="00886BAD" w:rsidP="00886BAD">
      <w:pPr>
        <w:pStyle w:val="odstavek"/>
        <w:jc w:val="both"/>
        <w:rPr>
          <w:rFonts w:ascii="Arial" w:hAnsi="Arial"/>
          <w:spacing w:val="-2"/>
          <w:sz w:val="22"/>
          <w:szCs w:val="22"/>
          <w:lang w:eastAsia="en-US"/>
        </w:rPr>
      </w:pPr>
      <w:r>
        <w:rPr>
          <w:rFonts w:ascii="Arial" w:hAnsi="Arial"/>
          <w:spacing w:val="-2"/>
          <w:sz w:val="22"/>
          <w:szCs w:val="22"/>
          <w:lang w:eastAsia="en-US"/>
        </w:rPr>
        <w:lastRenderedPageBreak/>
        <w:t xml:space="preserve">Zaradi specifičnih razlik v dejavnostih javnega sektorja, posebnosti izplačevanja in potreb evidentiranja ter analiziranja je delovna uspešnost zaradi povečanega obsega dela v uredbi podrobneje opredeljena z različnimi vrstami delovne uspešnosti. </w:t>
      </w:r>
    </w:p>
    <w:p w14:paraId="1D1FA459" w14:textId="2E4EB72D" w:rsidR="00886BAD" w:rsidRDefault="00886BAD" w:rsidP="00886BAD">
      <w:pPr>
        <w:spacing w:line="240" w:lineRule="auto"/>
        <w:jc w:val="both"/>
        <w:rPr>
          <w:spacing w:val="-2"/>
          <w:sz w:val="22"/>
          <w:szCs w:val="22"/>
          <w:lang w:val="sl-SI"/>
        </w:rPr>
      </w:pPr>
      <w:r w:rsidRPr="00C34169">
        <w:rPr>
          <w:spacing w:val="-2"/>
          <w:sz w:val="22"/>
          <w:szCs w:val="22"/>
          <w:lang w:val="sl-SI"/>
        </w:rPr>
        <w:t>V masi izplačil za delovno uspešnost zaradi povečanega obsega dela je bilo največ izplačil iz naslova delovne uspešnost zaradi povečanega obsega dela in zaradi sodelovanja na projektih, ki niso posebni projekti - javni uslužbenci</w:t>
      </w:r>
      <w:r w:rsidR="00011FC2">
        <w:rPr>
          <w:spacing w:val="-2"/>
          <w:sz w:val="22"/>
          <w:szCs w:val="22"/>
          <w:lang w:val="sl-SI"/>
        </w:rPr>
        <w:t>,</w:t>
      </w:r>
      <w:r w:rsidRPr="00C34169">
        <w:rPr>
          <w:spacing w:val="-2"/>
          <w:sz w:val="22"/>
          <w:szCs w:val="22"/>
          <w:lang w:val="sl-SI"/>
        </w:rPr>
        <w:t xml:space="preserve"> in sicer v višini </w:t>
      </w:r>
      <w:r w:rsidR="00C34169" w:rsidRPr="00C34169">
        <w:rPr>
          <w:spacing w:val="-2"/>
          <w:sz w:val="22"/>
          <w:szCs w:val="22"/>
          <w:lang w:val="sl-SI"/>
        </w:rPr>
        <w:t>115</w:t>
      </w:r>
      <w:r w:rsidRPr="00C34169">
        <w:rPr>
          <w:spacing w:val="-2"/>
          <w:sz w:val="22"/>
          <w:szCs w:val="22"/>
          <w:lang w:val="sl-SI"/>
        </w:rPr>
        <w:t>,</w:t>
      </w:r>
      <w:r w:rsidR="00C34169" w:rsidRPr="00C34169">
        <w:rPr>
          <w:spacing w:val="-2"/>
          <w:sz w:val="22"/>
          <w:szCs w:val="22"/>
          <w:lang w:val="sl-SI"/>
        </w:rPr>
        <w:t>7</w:t>
      </w:r>
      <w:r w:rsidRPr="00C34169">
        <w:rPr>
          <w:spacing w:val="-2"/>
          <w:sz w:val="22"/>
          <w:szCs w:val="22"/>
          <w:lang w:val="sl-SI"/>
        </w:rPr>
        <w:t xml:space="preserve"> mio </w:t>
      </w:r>
      <w:r w:rsidR="00981940" w:rsidRPr="00C34169">
        <w:rPr>
          <w:spacing w:val="-2"/>
          <w:sz w:val="22"/>
          <w:szCs w:val="22"/>
          <w:lang w:val="sl-SI"/>
        </w:rPr>
        <w:t>EUR</w:t>
      </w:r>
      <w:r w:rsidRPr="00C34169">
        <w:rPr>
          <w:spacing w:val="-2"/>
          <w:sz w:val="22"/>
          <w:szCs w:val="22"/>
          <w:lang w:val="sl-SI"/>
        </w:rPr>
        <w:t xml:space="preserve">, sledijo izplačila za delovno uspešnost zaradi povečane pedagoške oziroma učne obveznosti za učitelje ali druge strokovne sodelavce ter za predavatelje na višji strokovni šoli v višini </w:t>
      </w:r>
      <w:r w:rsidR="00981940" w:rsidRPr="00C34169">
        <w:rPr>
          <w:spacing w:val="-2"/>
          <w:sz w:val="22"/>
          <w:szCs w:val="22"/>
          <w:lang w:val="sl-SI"/>
        </w:rPr>
        <w:t>3</w:t>
      </w:r>
      <w:r w:rsidR="00C34169" w:rsidRPr="00C34169">
        <w:rPr>
          <w:spacing w:val="-2"/>
          <w:sz w:val="22"/>
          <w:szCs w:val="22"/>
          <w:lang w:val="sl-SI"/>
        </w:rPr>
        <w:t>7</w:t>
      </w:r>
      <w:r w:rsidRPr="00C34169">
        <w:rPr>
          <w:spacing w:val="-2"/>
          <w:sz w:val="22"/>
          <w:szCs w:val="22"/>
          <w:lang w:val="sl-SI"/>
        </w:rPr>
        <w:t>,</w:t>
      </w:r>
      <w:r w:rsidR="00C34169" w:rsidRPr="00C34169">
        <w:rPr>
          <w:spacing w:val="-2"/>
          <w:sz w:val="22"/>
          <w:szCs w:val="22"/>
          <w:lang w:val="sl-SI"/>
        </w:rPr>
        <w:t>9</w:t>
      </w:r>
      <w:r w:rsidRPr="00C34169">
        <w:rPr>
          <w:spacing w:val="-2"/>
          <w:sz w:val="22"/>
          <w:szCs w:val="22"/>
          <w:lang w:val="sl-SI"/>
        </w:rPr>
        <w:t xml:space="preserve"> mio</w:t>
      </w:r>
      <w:r w:rsidR="00825C45" w:rsidRPr="00C34169">
        <w:rPr>
          <w:spacing w:val="-2"/>
          <w:sz w:val="22"/>
          <w:szCs w:val="22"/>
          <w:lang w:val="sl-SI"/>
        </w:rPr>
        <w:t xml:space="preserve"> EUR </w:t>
      </w:r>
      <w:r w:rsidRPr="00C34169">
        <w:rPr>
          <w:spacing w:val="-2"/>
          <w:sz w:val="22"/>
          <w:szCs w:val="22"/>
          <w:lang w:val="sl-SI"/>
        </w:rPr>
        <w:t xml:space="preserve">ter izplačila za </w:t>
      </w:r>
      <w:r w:rsidR="00981940" w:rsidRPr="00C34169">
        <w:rPr>
          <w:spacing w:val="-2"/>
          <w:sz w:val="22"/>
          <w:szCs w:val="22"/>
          <w:lang w:val="sl-SI"/>
        </w:rPr>
        <w:t xml:space="preserve">delovno uspešnost </w:t>
      </w:r>
      <w:r w:rsidR="00C34169" w:rsidRPr="00C34169">
        <w:rPr>
          <w:spacing w:val="-2"/>
          <w:sz w:val="22"/>
          <w:szCs w:val="22"/>
          <w:lang w:val="sl-SI"/>
        </w:rPr>
        <w:t>zaradi povečanega obsega dela (dodatna tedenska pedagoška obveznost za visokošolske učitelje in sodelavce)</w:t>
      </w:r>
      <w:r w:rsidR="00981940" w:rsidRPr="00C34169">
        <w:rPr>
          <w:spacing w:val="-2"/>
          <w:sz w:val="22"/>
          <w:szCs w:val="22"/>
          <w:lang w:val="sl-SI"/>
        </w:rPr>
        <w:t xml:space="preserve"> v višini 1</w:t>
      </w:r>
      <w:r w:rsidR="00C34169" w:rsidRPr="00C34169">
        <w:rPr>
          <w:spacing w:val="-2"/>
          <w:sz w:val="22"/>
          <w:szCs w:val="22"/>
          <w:lang w:val="sl-SI"/>
        </w:rPr>
        <w:t>4</w:t>
      </w:r>
      <w:r w:rsidR="00981940" w:rsidRPr="00C34169">
        <w:rPr>
          <w:spacing w:val="-2"/>
          <w:sz w:val="22"/>
          <w:szCs w:val="22"/>
          <w:lang w:val="sl-SI"/>
        </w:rPr>
        <w:t>,</w:t>
      </w:r>
      <w:r w:rsidR="00C34169" w:rsidRPr="00C34169">
        <w:rPr>
          <w:spacing w:val="-2"/>
          <w:sz w:val="22"/>
          <w:szCs w:val="22"/>
          <w:lang w:val="sl-SI"/>
        </w:rPr>
        <w:t>4</w:t>
      </w:r>
      <w:r w:rsidR="00981940" w:rsidRPr="00C34169">
        <w:rPr>
          <w:spacing w:val="-2"/>
          <w:sz w:val="22"/>
          <w:szCs w:val="22"/>
          <w:lang w:val="sl-SI"/>
        </w:rPr>
        <w:t xml:space="preserve"> mio EUR. </w:t>
      </w:r>
      <w:r w:rsidRPr="00C34169">
        <w:rPr>
          <w:spacing w:val="-2"/>
          <w:sz w:val="22"/>
          <w:szCs w:val="22"/>
          <w:lang w:val="sl-SI"/>
        </w:rPr>
        <w:t>Podrobnosti so prikazane v naslednji preglednici.</w:t>
      </w:r>
      <w:r>
        <w:rPr>
          <w:spacing w:val="-2"/>
          <w:sz w:val="22"/>
          <w:szCs w:val="22"/>
          <w:lang w:val="sl-SI"/>
        </w:rPr>
        <w:t xml:space="preserve"> </w:t>
      </w:r>
    </w:p>
    <w:p w14:paraId="61F0B21D" w14:textId="77777777" w:rsidR="00886BAD" w:rsidRPr="00B10570" w:rsidRDefault="00886BAD" w:rsidP="00886BAD">
      <w:pPr>
        <w:spacing w:line="240" w:lineRule="auto"/>
        <w:jc w:val="both"/>
        <w:rPr>
          <w:rFonts w:ascii="Calibri" w:hAnsi="Calibri" w:cs="Calibri"/>
          <w:color w:val="000000"/>
          <w:sz w:val="22"/>
          <w:szCs w:val="22"/>
          <w:lang w:val="sl-SI" w:eastAsia="sl-SI"/>
        </w:rPr>
      </w:pPr>
    </w:p>
    <w:p w14:paraId="69EDDCD2" w14:textId="5ADCA71C" w:rsidR="00886BAD" w:rsidRPr="006F6B5F" w:rsidRDefault="00886BAD" w:rsidP="00886BAD">
      <w:pPr>
        <w:spacing w:line="260" w:lineRule="exact"/>
        <w:jc w:val="both"/>
        <w:rPr>
          <w:rFonts w:cs="Arial"/>
          <w:b/>
          <w:bCs/>
          <w:sz w:val="22"/>
          <w:szCs w:val="22"/>
          <w:lang w:val="sl-SI"/>
        </w:rPr>
      </w:pPr>
      <w:r w:rsidRPr="00A02188">
        <w:rPr>
          <w:rFonts w:cs="Arial"/>
          <w:b/>
          <w:bCs/>
          <w:sz w:val="22"/>
          <w:szCs w:val="22"/>
          <w:lang w:val="sl-SI"/>
        </w:rPr>
        <w:t xml:space="preserve">Preglednica </w:t>
      </w:r>
      <w:r w:rsidRPr="00A02188">
        <w:rPr>
          <w:rFonts w:cs="Arial"/>
          <w:b/>
          <w:bCs/>
          <w:sz w:val="22"/>
          <w:szCs w:val="22"/>
          <w:lang w:val="sl-SI"/>
        </w:rPr>
        <w:fldChar w:fldCharType="begin"/>
      </w:r>
      <w:r w:rsidRPr="00A02188">
        <w:rPr>
          <w:rFonts w:cs="Arial"/>
          <w:b/>
          <w:bCs/>
          <w:sz w:val="22"/>
          <w:szCs w:val="22"/>
          <w:lang w:val="sl-SI"/>
        </w:rPr>
        <w:instrText xml:space="preserve"> AUTONUMLGL  \e </w:instrText>
      </w:r>
      <w:r w:rsidRPr="00A02188">
        <w:rPr>
          <w:rFonts w:cs="Arial"/>
          <w:b/>
          <w:bCs/>
          <w:sz w:val="22"/>
          <w:szCs w:val="22"/>
          <w:lang w:val="sl-SI"/>
        </w:rPr>
        <w:fldChar w:fldCharType="end"/>
      </w:r>
      <w:r w:rsidRPr="00A02188">
        <w:rPr>
          <w:rFonts w:cs="Arial"/>
          <w:b/>
          <w:bCs/>
          <w:sz w:val="22"/>
          <w:szCs w:val="22"/>
          <w:lang w:val="sl-SI"/>
        </w:rPr>
        <w:t xml:space="preserve">: </w:t>
      </w:r>
      <w:r w:rsidRPr="00C34169">
        <w:rPr>
          <w:rFonts w:cs="Arial"/>
          <w:b/>
          <w:bCs/>
          <w:sz w:val="22"/>
          <w:szCs w:val="22"/>
          <w:lang w:val="sl-SI"/>
        </w:rPr>
        <w:t>Delovna uspešnost po vrstah</w:t>
      </w:r>
      <w:r w:rsidRPr="00A02188">
        <w:rPr>
          <w:rFonts w:cs="Arial"/>
          <w:b/>
          <w:bCs/>
          <w:sz w:val="22"/>
          <w:szCs w:val="22"/>
          <w:lang w:val="sl-SI"/>
        </w:rPr>
        <w:t xml:space="preserve"> delovne uspešnosti za leti 202</w:t>
      </w:r>
      <w:r w:rsidR="00804BA8">
        <w:rPr>
          <w:rFonts w:cs="Arial"/>
          <w:b/>
          <w:bCs/>
          <w:sz w:val="22"/>
          <w:szCs w:val="22"/>
          <w:lang w:val="sl-SI"/>
        </w:rPr>
        <w:t>3</w:t>
      </w:r>
      <w:r w:rsidRPr="00A02188">
        <w:rPr>
          <w:rFonts w:cs="Arial"/>
          <w:b/>
          <w:bCs/>
          <w:sz w:val="22"/>
          <w:szCs w:val="22"/>
          <w:lang w:val="sl-SI"/>
        </w:rPr>
        <w:t xml:space="preserve"> in 202</w:t>
      </w:r>
      <w:r w:rsidR="00804BA8">
        <w:rPr>
          <w:rFonts w:cs="Arial"/>
          <w:b/>
          <w:bCs/>
          <w:sz w:val="22"/>
          <w:szCs w:val="22"/>
          <w:lang w:val="sl-SI"/>
        </w:rPr>
        <w:t>4</w:t>
      </w:r>
    </w:p>
    <w:p w14:paraId="653D5FC5" w14:textId="5FEA32DF" w:rsidR="00886BAD" w:rsidRDefault="00886BAD" w:rsidP="00886BAD">
      <w:pPr>
        <w:spacing w:line="260" w:lineRule="exact"/>
        <w:jc w:val="both"/>
        <w:rPr>
          <w:rFonts w:cs="Arial"/>
          <w:sz w:val="22"/>
          <w:szCs w:val="22"/>
          <w:lang w:val="sl-SI"/>
        </w:rPr>
      </w:pPr>
    </w:p>
    <w:tbl>
      <w:tblPr>
        <w:tblW w:w="8550" w:type="dxa"/>
        <w:tblCellMar>
          <w:left w:w="70" w:type="dxa"/>
          <w:right w:w="70" w:type="dxa"/>
        </w:tblCellMar>
        <w:tblLook w:val="04A0" w:firstRow="1" w:lastRow="0" w:firstColumn="1" w:lastColumn="0" w:noHBand="0" w:noVBand="1"/>
      </w:tblPr>
      <w:tblGrid>
        <w:gridCol w:w="720"/>
        <w:gridCol w:w="3813"/>
        <w:gridCol w:w="1315"/>
        <w:gridCol w:w="1302"/>
        <w:gridCol w:w="1400"/>
      </w:tblGrid>
      <w:tr w:rsidR="00F24762" w:rsidRPr="00144B9F" w14:paraId="57AFF979" w14:textId="77777777" w:rsidTr="00535B1F">
        <w:trPr>
          <w:trHeight w:val="300"/>
          <w:tblHeader/>
        </w:trPr>
        <w:tc>
          <w:tcPr>
            <w:tcW w:w="720" w:type="dxa"/>
            <w:vMerge w:val="restart"/>
            <w:tcBorders>
              <w:top w:val="single" w:sz="2" w:space="0" w:color="auto"/>
              <w:left w:val="single" w:sz="2" w:space="0" w:color="auto"/>
              <w:bottom w:val="single" w:sz="18" w:space="0" w:color="808080" w:themeColor="background1" w:themeShade="80"/>
              <w:right w:val="single" w:sz="2" w:space="0" w:color="auto"/>
            </w:tcBorders>
            <w:shd w:val="clear" w:color="auto" w:fill="auto"/>
            <w:noWrap/>
            <w:vAlign w:val="center"/>
            <w:hideMark/>
          </w:tcPr>
          <w:p w14:paraId="61601F01" w14:textId="77777777" w:rsidR="00F24762" w:rsidRPr="00144B9F" w:rsidRDefault="00F24762" w:rsidP="00535B1F">
            <w:pPr>
              <w:spacing w:line="240" w:lineRule="auto"/>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Šifra</w:t>
            </w:r>
          </w:p>
        </w:tc>
        <w:tc>
          <w:tcPr>
            <w:tcW w:w="3813" w:type="dxa"/>
            <w:vMerge w:val="restart"/>
            <w:tcBorders>
              <w:top w:val="single" w:sz="2" w:space="0" w:color="auto"/>
              <w:left w:val="single" w:sz="2" w:space="0" w:color="auto"/>
              <w:bottom w:val="single" w:sz="18" w:space="0" w:color="808080" w:themeColor="background1" w:themeShade="80"/>
              <w:right w:val="single" w:sz="2" w:space="0" w:color="auto"/>
            </w:tcBorders>
            <w:shd w:val="clear" w:color="auto" w:fill="auto"/>
            <w:noWrap/>
            <w:vAlign w:val="center"/>
            <w:hideMark/>
          </w:tcPr>
          <w:p w14:paraId="3F926632" w14:textId="77777777" w:rsidR="00F24762" w:rsidRPr="00144B9F" w:rsidRDefault="00F24762" w:rsidP="00535B1F">
            <w:pPr>
              <w:spacing w:line="240" w:lineRule="auto"/>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Opis</w:t>
            </w:r>
          </w:p>
        </w:tc>
        <w:tc>
          <w:tcPr>
            <w:tcW w:w="1315" w:type="dxa"/>
            <w:vMerge w:val="restart"/>
            <w:tcBorders>
              <w:top w:val="single" w:sz="2" w:space="0" w:color="auto"/>
              <w:left w:val="single" w:sz="2" w:space="0" w:color="auto"/>
              <w:bottom w:val="single" w:sz="18" w:space="0" w:color="808080" w:themeColor="background1" w:themeShade="80"/>
              <w:right w:val="single" w:sz="2" w:space="0" w:color="auto"/>
            </w:tcBorders>
            <w:shd w:val="clear" w:color="auto" w:fill="auto"/>
            <w:noWrap/>
            <w:vAlign w:val="center"/>
            <w:hideMark/>
          </w:tcPr>
          <w:p w14:paraId="6E67572A" w14:textId="7F31DDE1" w:rsidR="00F24762" w:rsidRPr="00144B9F" w:rsidRDefault="00F24762" w:rsidP="00535B1F">
            <w:pPr>
              <w:spacing w:line="240" w:lineRule="auto"/>
              <w:jc w:val="center"/>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Za leto 202</w:t>
            </w:r>
            <w:r w:rsidR="00C34169">
              <w:rPr>
                <w:rFonts w:ascii="Calibri" w:hAnsi="Calibri" w:cs="Calibri"/>
                <w:b/>
                <w:bCs/>
                <w:color w:val="000000"/>
                <w:sz w:val="22"/>
                <w:szCs w:val="22"/>
                <w:lang w:val="sl-SI" w:eastAsia="sl-SI"/>
              </w:rPr>
              <w:t>3</w:t>
            </w:r>
            <w:r w:rsidRPr="00144B9F">
              <w:rPr>
                <w:rFonts w:ascii="Calibri" w:hAnsi="Calibri" w:cs="Calibri"/>
                <w:b/>
                <w:bCs/>
                <w:color w:val="000000"/>
                <w:sz w:val="22"/>
                <w:szCs w:val="22"/>
                <w:lang w:val="sl-SI" w:eastAsia="sl-SI"/>
              </w:rPr>
              <w:t xml:space="preserve"> (v EUR)</w:t>
            </w:r>
          </w:p>
        </w:tc>
        <w:tc>
          <w:tcPr>
            <w:tcW w:w="1302" w:type="dxa"/>
            <w:vMerge w:val="restart"/>
            <w:tcBorders>
              <w:top w:val="single" w:sz="2" w:space="0" w:color="auto"/>
              <w:left w:val="single" w:sz="2" w:space="0" w:color="auto"/>
              <w:bottom w:val="single" w:sz="18" w:space="0" w:color="808080" w:themeColor="background1" w:themeShade="80"/>
              <w:right w:val="single" w:sz="2" w:space="0" w:color="auto"/>
            </w:tcBorders>
            <w:shd w:val="clear" w:color="auto" w:fill="auto"/>
            <w:noWrap/>
            <w:vAlign w:val="center"/>
            <w:hideMark/>
          </w:tcPr>
          <w:p w14:paraId="0D87DFA5" w14:textId="1085B580" w:rsidR="00F24762" w:rsidRPr="00144B9F" w:rsidRDefault="00F24762" w:rsidP="00535B1F">
            <w:pPr>
              <w:spacing w:line="240" w:lineRule="auto"/>
              <w:jc w:val="center"/>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Za leto 202</w:t>
            </w:r>
            <w:r w:rsidR="00F921D6">
              <w:rPr>
                <w:rFonts w:ascii="Calibri" w:hAnsi="Calibri" w:cs="Calibri"/>
                <w:b/>
                <w:bCs/>
                <w:color w:val="000000"/>
                <w:sz w:val="22"/>
                <w:szCs w:val="22"/>
                <w:lang w:val="sl-SI" w:eastAsia="sl-SI"/>
              </w:rPr>
              <w:t>4</w:t>
            </w:r>
            <w:r w:rsidRPr="00144B9F">
              <w:rPr>
                <w:rFonts w:ascii="Calibri" w:hAnsi="Calibri" w:cs="Calibri"/>
                <w:b/>
                <w:bCs/>
                <w:color w:val="000000"/>
                <w:sz w:val="22"/>
                <w:szCs w:val="22"/>
                <w:lang w:val="sl-SI" w:eastAsia="sl-SI"/>
              </w:rPr>
              <w:t xml:space="preserve"> (v EUR)</w:t>
            </w:r>
          </w:p>
        </w:tc>
        <w:tc>
          <w:tcPr>
            <w:tcW w:w="1400" w:type="dxa"/>
            <w:vMerge w:val="restart"/>
            <w:tcBorders>
              <w:top w:val="single" w:sz="2" w:space="0" w:color="auto"/>
              <w:left w:val="single" w:sz="2" w:space="0" w:color="auto"/>
              <w:bottom w:val="single" w:sz="18" w:space="0" w:color="808080" w:themeColor="background1" w:themeShade="80"/>
              <w:right w:val="single" w:sz="2" w:space="0" w:color="auto"/>
            </w:tcBorders>
            <w:shd w:val="clear" w:color="auto" w:fill="auto"/>
            <w:noWrap/>
            <w:vAlign w:val="center"/>
            <w:hideMark/>
          </w:tcPr>
          <w:p w14:paraId="309B7A4F" w14:textId="509894C5" w:rsidR="00F24762" w:rsidRPr="00144B9F" w:rsidRDefault="00F24762" w:rsidP="00535B1F">
            <w:pPr>
              <w:spacing w:line="240" w:lineRule="auto"/>
              <w:jc w:val="center"/>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Ind 202</w:t>
            </w:r>
            <w:r w:rsidR="00F921D6">
              <w:rPr>
                <w:rFonts w:ascii="Calibri" w:hAnsi="Calibri" w:cs="Calibri"/>
                <w:b/>
                <w:bCs/>
                <w:color w:val="000000"/>
                <w:sz w:val="22"/>
                <w:szCs w:val="22"/>
                <w:lang w:val="sl-SI" w:eastAsia="sl-SI"/>
              </w:rPr>
              <w:t>4</w:t>
            </w:r>
            <w:r w:rsidRPr="00144B9F">
              <w:rPr>
                <w:rFonts w:ascii="Calibri" w:hAnsi="Calibri" w:cs="Calibri"/>
                <w:b/>
                <w:bCs/>
                <w:color w:val="000000"/>
                <w:sz w:val="22"/>
                <w:szCs w:val="22"/>
                <w:lang w:val="sl-SI" w:eastAsia="sl-SI"/>
              </w:rPr>
              <w:t>/202</w:t>
            </w:r>
            <w:r w:rsidR="00F921D6">
              <w:rPr>
                <w:rFonts w:ascii="Calibri" w:hAnsi="Calibri" w:cs="Calibri"/>
                <w:b/>
                <w:bCs/>
                <w:color w:val="000000"/>
                <w:sz w:val="22"/>
                <w:szCs w:val="22"/>
                <w:lang w:val="sl-SI" w:eastAsia="sl-SI"/>
              </w:rPr>
              <w:t>3</w:t>
            </w:r>
          </w:p>
        </w:tc>
      </w:tr>
      <w:tr w:rsidR="00F24762" w:rsidRPr="00144B9F" w14:paraId="5AF6951B" w14:textId="77777777" w:rsidTr="00535B1F">
        <w:trPr>
          <w:trHeight w:val="315"/>
        </w:trPr>
        <w:tc>
          <w:tcPr>
            <w:tcW w:w="720" w:type="dxa"/>
            <w:vMerge/>
            <w:tcBorders>
              <w:top w:val="single" w:sz="18" w:space="0" w:color="808080" w:themeColor="background1" w:themeShade="80"/>
              <w:left w:val="single" w:sz="2" w:space="0" w:color="auto"/>
              <w:bottom w:val="single" w:sz="18" w:space="0" w:color="808080" w:themeColor="background1" w:themeShade="80"/>
              <w:right w:val="single" w:sz="2" w:space="0" w:color="auto"/>
            </w:tcBorders>
            <w:vAlign w:val="center"/>
            <w:hideMark/>
          </w:tcPr>
          <w:p w14:paraId="15026975" w14:textId="77777777" w:rsidR="00F24762" w:rsidRPr="00144B9F" w:rsidRDefault="00F24762" w:rsidP="00535B1F">
            <w:pPr>
              <w:spacing w:line="240" w:lineRule="auto"/>
              <w:rPr>
                <w:rFonts w:ascii="Calibri" w:hAnsi="Calibri" w:cs="Calibri"/>
                <w:b/>
                <w:bCs/>
                <w:color w:val="000000"/>
                <w:sz w:val="22"/>
                <w:szCs w:val="22"/>
                <w:lang w:val="sl-SI" w:eastAsia="sl-SI"/>
              </w:rPr>
            </w:pPr>
          </w:p>
        </w:tc>
        <w:tc>
          <w:tcPr>
            <w:tcW w:w="3813" w:type="dxa"/>
            <w:vMerge/>
            <w:tcBorders>
              <w:top w:val="single" w:sz="18" w:space="0" w:color="808080" w:themeColor="background1" w:themeShade="80"/>
              <w:left w:val="single" w:sz="2" w:space="0" w:color="auto"/>
              <w:bottom w:val="single" w:sz="18" w:space="0" w:color="808080" w:themeColor="background1" w:themeShade="80"/>
              <w:right w:val="single" w:sz="2" w:space="0" w:color="auto"/>
            </w:tcBorders>
            <w:vAlign w:val="center"/>
            <w:hideMark/>
          </w:tcPr>
          <w:p w14:paraId="18946075" w14:textId="77777777" w:rsidR="00F24762" w:rsidRPr="00144B9F" w:rsidRDefault="00F24762" w:rsidP="00535B1F">
            <w:pPr>
              <w:spacing w:line="240" w:lineRule="auto"/>
              <w:rPr>
                <w:rFonts w:ascii="Calibri" w:hAnsi="Calibri" w:cs="Calibri"/>
                <w:b/>
                <w:bCs/>
                <w:color w:val="000000"/>
                <w:sz w:val="22"/>
                <w:szCs w:val="22"/>
                <w:lang w:val="sl-SI" w:eastAsia="sl-SI"/>
              </w:rPr>
            </w:pPr>
          </w:p>
        </w:tc>
        <w:tc>
          <w:tcPr>
            <w:tcW w:w="1315" w:type="dxa"/>
            <w:vMerge/>
            <w:tcBorders>
              <w:top w:val="single" w:sz="18" w:space="0" w:color="808080" w:themeColor="background1" w:themeShade="80"/>
              <w:left w:val="single" w:sz="2" w:space="0" w:color="auto"/>
              <w:bottom w:val="single" w:sz="18" w:space="0" w:color="808080" w:themeColor="background1" w:themeShade="80"/>
              <w:right w:val="single" w:sz="2" w:space="0" w:color="auto"/>
            </w:tcBorders>
            <w:vAlign w:val="center"/>
            <w:hideMark/>
          </w:tcPr>
          <w:p w14:paraId="0F452FC4" w14:textId="77777777" w:rsidR="00F24762" w:rsidRPr="00144B9F" w:rsidRDefault="00F24762" w:rsidP="00535B1F">
            <w:pPr>
              <w:spacing w:line="240" w:lineRule="auto"/>
              <w:jc w:val="right"/>
              <w:rPr>
                <w:rFonts w:ascii="Calibri" w:hAnsi="Calibri" w:cs="Calibri"/>
                <w:b/>
                <w:bCs/>
                <w:color w:val="000000"/>
                <w:sz w:val="22"/>
                <w:szCs w:val="22"/>
                <w:lang w:val="sl-SI" w:eastAsia="sl-SI"/>
              </w:rPr>
            </w:pPr>
          </w:p>
        </w:tc>
        <w:tc>
          <w:tcPr>
            <w:tcW w:w="1302" w:type="dxa"/>
            <w:vMerge/>
            <w:tcBorders>
              <w:top w:val="single" w:sz="18" w:space="0" w:color="808080" w:themeColor="background1" w:themeShade="80"/>
              <w:left w:val="single" w:sz="2" w:space="0" w:color="auto"/>
              <w:bottom w:val="single" w:sz="18" w:space="0" w:color="808080" w:themeColor="background1" w:themeShade="80"/>
              <w:right w:val="single" w:sz="2" w:space="0" w:color="auto"/>
            </w:tcBorders>
            <w:vAlign w:val="center"/>
            <w:hideMark/>
          </w:tcPr>
          <w:p w14:paraId="6C461BB6" w14:textId="77777777" w:rsidR="00F24762" w:rsidRPr="00144B9F" w:rsidRDefault="00F24762" w:rsidP="00535B1F">
            <w:pPr>
              <w:spacing w:line="240" w:lineRule="auto"/>
              <w:jc w:val="right"/>
              <w:rPr>
                <w:rFonts w:ascii="Calibri" w:hAnsi="Calibri" w:cs="Calibri"/>
                <w:b/>
                <w:bCs/>
                <w:color w:val="000000"/>
                <w:sz w:val="22"/>
                <w:szCs w:val="22"/>
                <w:lang w:val="sl-SI" w:eastAsia="sl-SI"/>
              </w:rPr>
            </w:pPr>
          </w:p>
        </w:tc>
        <w:tc>
          <w:tcPr>
            <w:tcW w:w="1400" w:type="dxa"/>
            <w:vMerge/>
            <w:tcBorders>
              <w:top w:val="single" w:sz="18" w:space="0" w:color="808080" w:themeColor="background1" w:themeShade="80"/>
              <w:left w:val="single" w:sz="2" w:space="0" w:color="auto"/>
              <w:bottom w:val="single" w:sz="18" w:space="0" w:color="808080" w:themeColor="background1" w:themeShade="80"/>
              <w:right w:val="single" w:sz="2" w:space="0" w:color="auto"/>
            </w:tcBorders>
            <w:vAlign w:val="center"/>
            <w:hideMark/>
          </w:tcPr>
          <w:p w14:paraId="58A20715" w14:textId="77777777" w:rsidR="00F24762" w:rsidRPr="00144B9F" w:rsidRDefault="00F24762" w:rsidP="00535B1F">
            <w:pPr>
              <w:spacing w:line="240" w:lineRule="auto"/>
              <w:jc w:val="right"/>
              <w:rPr>
                <w:rFonts w:ascii="Calibri" w:hAnsi="Calibri" w:cs="Calibri"/>
                <w:color w:val="000000"/>
                <w:sz w:val="22"/>
                <w:szCs w:val="22"/>
                <w:lang w:val="sl-SI" w:eastAsia="sl-SI"/>
              </w:rPr>
            </w:pPr>
          </w:p>
        </w:tc>
      </w:tr>
      <w:tr w:rsidR="00C34169" w:rsidRPr="00144B9F" w14:paraId="3442A3E6" w14:textId="77777777" w:rsidTr="00C34169">
        <w:trPr>
          <w:trHeight w:val="330"/>
        </w:trPr>
        <w:tc>
          <w:tcPr>
            <w:tcW w:w="720" w:type="dxa"/>
            <w:tcBorders>
              <w:top w:val="single" w:sz="18" w:space="0" w:color="808080" w:themeColor="background1" w:themeShade="80"/>
              <w:left w:val="single" w:sz="2" w:space="0" w:color="auto"/>
              <w:bottom w:val="single" w:sz="2" w:space="0" w:color="auto"/>
              <w:right w:val="single" w:sz="2" w:space="0" w:color="auto"/>
            </w:tcBorders>
            <w:shd w:val="clear" w:color="auto" w:fill="auto"/>
            <w:noWrap/>
            <w:vAlign w:val="center"/>
            <w:hideMark/>
          </w:tcPr>
          <w:p w14:paraId="40C31CE7" w14:textId="77777777" w:rsidR="00C34169" w:rsidRPr="00144B9F" w:rsidRDefault="00C34169" w:rsidP="00C34169">
            <w:pPr>
              <w:spacing w:line="240" w:lineRule="auto"/>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D010</w:t>
            </w:r>
          </w:p>
        </w:tc>
        <w:tc>
          <w:tcPr>
            <w:tcW w:w="3813" w:type="dxa"/>
            <w:tcBorders>
              <w:top w:val="single" w:sz="18" w:space="0" w:color="808080" w:themeColor="background1" w:themeShade="80"/>
              <w:left w:val="single" w:sz="2" w:space="0" w:color="auto"/>
              <w:bottom w:val="single" w:sz="2" w:space="0" w:color="auto"/>
              <w:right w:val="single" w:sz="2" w:space="0" w:color="auto"/>
            </w:tcBorders>
            <w:shd w:val="clear" w:color="auto" w:fill="auto"/>
            <w:noWrap/>
            <w:vAlign w:val="center"/>
            <w:hideMark/>
          </w:tcPr>
          <w:p w14:paraId="18389992" w14:textId="77777777" w:rsidR="00C34169" w:rsidRPr="00144B9F" w:rsidRDefault="00C34169" w:rsidP="00C34169">
            <w:pPr>
              <w:spacing w:line="240" w:lineRule="auto"/>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Redna delovna uspešnost za direktorje in javne uslužbence</w:t>
            </w:r>
          </w:p>
        </w:tc>
        <w:tc>
          <w:tcPr>
            <w:tcW w:w="1315" w:type="dxa"/>
            <w:tcBorders>
              <w:top w:val="single" w:sz="18" w:space="0" w:color="808080" w:themeColor="background1" w:themeShade="80"/>
              <w:left w:val="single" w:sz="2" w:space="0" w:color="auto"/>
              <w:bottom w:val="single" w:sz="2" w:space="0" w:color="auto"/>
              <w:right w:val="single" w:sz="2" w:space="0" w:color="auto"/>
            </w:tcBorders>
            <w:shd w:val="clear" w:color="auto" w:fill="auto"/>
            <w:noWrap/>
            <w:vAlign w:val="center"/>
          </w:tcPr>
          <w:p w14:paraId="4E682CBC" w14:textId="2EC1B628" w:rsidR="00C34169" w:rsidRPr="00144B9F" w:rsidRDefault="00C34169" w:rsidP="00C34169">
            <w:pPr>
              <w:spacing w:line="240" w:lineRule="auto"/>
              <w:jc w:val="right"/>
              <w:rPr>
                <w:rFonts w:ascii="Calibri" w:hAnsi="Calibri" w:cs="Calibri"/>
                <w:b/>
                <w:bCs/>
                <w:color w:val="000000"/>
                <w:sz w:val="22"/>
                <w:szCs w:val="22"/>
                <w:lang w:val="sl-SI" w:eastAsia="sl-SI"/>
              </w:rPr>
            </w:pPr>
            <w:r>
              <w:rPr>
                <w:rFonts w:ascii="Calibri" w:hAnsi="Calibri" w:cs="Calibri"/>
                <w:b/>
                <w:bCs/>
                <w:color w:val="000000"/>
                <w:sz w:val="22"/>
                <w:szCs w:val="22"/>
              </w:rPr>
              <w:t>88.579.058</w:t>
            </w:r>
          </w:p>
        </w:tc>
        <w:tc>
          <w:tcPr>
            <w:tcW w:w="1302" w:type="dxa"/>
            <w:tcBorders>
              <w:top w:val="single" w:sz="18" w:space="0" w:color="808080" w:themeColor="background1" w:themeShade="80"/>
              <w:left w:val="single" w:sz="2" w:space="0" w:color="auto"/>
              <w:bottom w:val="single" w:sz="2" w:space="0" w:color="auto"/>
              <w:right w:val="single" w:sz="2" w:space="0" w:color="auto"/>
            </w:tcBorders>
            <w:shd w:val="clear" w:color="auto" w:fill="auto"/>
            <w:vAlign w:val="center"/>
          </w:tcPr>
          <w:p w14:paraId="0D891911" w14:textId="0902EFE1" w:rsidR="00C34169" w:rsidRPr="00144B9F" w:rsidRDefault="00C34169" w:rsidP="00C34169">
            <w:pPr>
              <w:spacing w:line="240" w:lineRule="auto"/>
              <w:jc w:val="center"/>
              <w:rPr>
                <w:rFonts w:ascii="Calibri" w:hAnsi="Calibri" w:cs="Calibri"/>
                <w:b/>
                <w:bCs/>
                <w:color w:val="000000"/>
                <w:sz w:val="22"/>
                <w:szCs w:val="22"/>
                <w:lang w:val="sl-SI" w:eastAsia="sl-SI"/>
              </w:rPr>
            </w:pPr>
            <w:r>
              <w:rPr>
                <w:rFonts w:ascii="Calibri" w:hAnsi="Calibri" w:cs="Calibri"/>
                <w:b/>
                <w:bCs/>
                <w:color w:val="000000"/>
                <w:sz w:val="22"/>
                <w:szCs w:val="22"/>
              </w:rPr>
              <w:t>91.844.853</w:t>
            </w:r>
          </w:p>
        </w:tc>
        <w:tc>
          <w:tcPr>
            <w:tcW w:w="1400" w:type="dxa"/>
            <w:tcBorders>
              <w:top w:val="single" w:sz="18" w:space="0" w:color="808080" w:themeColor="background1" w:themeShade="80"/>
              <w:left w:val="single" w:sz="2" w:space="0" w:color="auto"/>
              <w:bottom w:val="single" w:sz="2" w:space="0" w:color="auto"/>
              <w:right w:val="single" w:sz="2" w:space="0" w:color="auto"/>
            </w:tcBorders>
            <w:shd w:val="clear" w:color="auto" w:fill="auto"/>
            <w:noWrap/>
            <w:vAlign w:val="center"/>
          </w:tcPr>
          <w:p w14:paraId="5F9362D0" w14:textId="50B92EB4" w:rsidR="00C34169" w:rsidRPr="001A4F22" w:rsidRDefault="00C34169" w:rsidP="00C34169">
            <w:pPr>
              <w:spacing w:line="240" w:lineRule="auto"/>
              <w:jc w:val="center"/>
              <w:rPr>
                <w:rFonts w:ascii="Calibri" w:hAnsi="Calibri" w:cs="Calibri"/>
                <w:b/>
                <w:bCs/>
                <w:color w:val="000000"/>
                <w:sz w:val="22"/>
                <w:szCs w:val="22"/>
                <w:lang w:val="sl-SI" w:eastAsia="sl-SI"/>
              </w:rPr>
            </w:pPr>
            <w:r w:rsidRPr="001A4F22">
              <w:rPr>
                <w:rFonts w:ascii="Calibri" w:hAnsi="Calibri" w:cs="Calibri"/>
                <w:b/>
                <w:bCs/>
                <w:color w:val="000000"/>
                <w:sz w:val="22"/>
                <w:szCs w:val="22"/>
              </w:rPr>
              <w:t>103,7</w:t>
            </w:r>
          </w:p>
        </w:tc>
      </w:tr>
      <w:tr w:rsidR="00C34169" w:rsidRPr="00144B9F" w14:paraId="2884A2DA" w14:textId="77777777" w:rsidTr="00C34169">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B967C54" w14:textId="77777777" w:rsidR="00C34169" w:rsidRPr="00144B9F" w:rsidRDefault="00C34169" w:rsidP="00C34169">
            <w:pPr>
              <w:spacing w:line="240" w:lineRule="auto"/>
              <w:rPr>
                <w:rFonts w:ascii="Calibri" w:hAnsi="Calibri" w:cs="Calibri"/>
                <w:color w:val="000000"/>
                <w:sz w:val="22"/>
                <w:szCs w:val="22"/>
                <w:lang w:val="sl-SI" w:eastAsia="sl-SI"/>
              </w:rPr>
            </w:pP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72C912F" w14:textId="77777777" w:rsidR="00C34169" w:rsidRPr="00144B9F" w:rsidRDefault="00C34169" w:rsidP="00C34169">
            <w:pPr>
              <w:spacing w:line="240" w:lineRule="auto"/>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Delovna uspešnost zaradi povečanega obsega dela (skupaj):</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3CA9CDA" w14:textId="5875DEEB" w:rsidR="00C34169" w:rsidRPr="00144B9F" w:rsidRDefault="00C34169" w:rsidP="00C34169">
            <w:pPr>
              <w:spacing w:line="240" w:lineRule="auto"/>
              <w:jc w:val="right"/>
              <w:rPr>
                <w:rFonts w:ascii="Calibri" w:hAnsi="Calibri" w:cs="Calibri"/>
                <w:b/>
                <w:bCs/>
                <w:color w:val="000000"/>
                <w:sz w:val="22"/>
                <w:szCs w:val="22"/>
                <w:lang w:val="sl-SI" w:eastAsia="sl-SI"/>
              </w:rPr>
            </w:pPr>
            <w:r>
              <w:rPr>
                <w:rFonts w:ascii="Calibri" w:hAnsi="Calibri" w:cs="Calibri"/>
                <w:b/>
                <w:bCs/>
                <w:color w:val="000000"/>
                <w:sz w:val="22"/>
                <w:szCs w:val="22"/>
              </w:rPr>
              <w:t>179.292.982</w:t>
            </w:r>
          </w:p>
        </w:tc>
        <w:tc>
          <w:tcPr>
            <w:tcW w:w="1302" w:type="dxa"/>
            <w:tcBorders>
              <w:top w:val="single" w:sz="2" w:space="0" w:color="auto"/>
              <w:left w:val="single" w:sz="2" w:space="0" w:color="auto"/>
              <w:bottom w:val="single" w:sz="2" w:space="0" w:color="auto"/>
              <w:right w:val="single" w:sz="2" w:space="0" w:color="auto"/>
            </w:tcBorders>
            <w:shd w:val="clear" w:color="auto" w:fill="auto"/>
            <w:vAlign w:val="center"/>
          </w:tcPr>
          <w:p w14:paraId="6EF03CCC" w14:textId="6F30AE58" w:rsidR="00C34169" w:rsidRPr="00C34169" w:rsidRDefault="00C34169" w:rsidP="00C34169">
            <w:pPr>
              <w:spacing w:line="240" w:lineRule="auto"/>
              <w:jc w:val="center"/>
              <w:rPr>
                <w:rFonts w:ascii="Calibri" w:hAnsi="Calibri" w:cs="Calibri"/>
                <w:b/>
                <w:bCs/>
                <w:color w:val="000000"/>
                <w:sz w:val="22"/>
                <w:szCs w:val="22"/>
              </w:rPr>
            </w:pPr>
            <w:r>
              <w:rPr>
                <w:rFonts w:ascii="Calibri" w:hAnsi="Calibri" w:cs="Calibri"/>
                <w:b/>
                <w:bCs/>
                <w:color w:val="000000"/>
                <w:sz w:val="22"/>
                <w:szCs w:val="22"/>
              </w:rPr>
              <w:t>204.667.589</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15943A4" w14:textId="399D4774" w:rsidR="00C34169" w:rsidRPr="001A4F22" w:rsidRDefault="00C34169" w:rsidP="00C34169">
            <w:pPr>
              <w:spacing w:line="240" w:lineRule="auto"/>
              <w:jc w:val="center"/>
              <w:rPr>
                <w:rFonts w:ascii="Calibri" w:hAnsi="Calibri" w:cs="Calibri"/>
                <w:b/>
                <w:bCs/>
                <w:color w:val="000000"/>
                <w:sz w:val="22"/>
                <w:szCs w:val="22"/>
                <w:lang w:val="sl-SI" w:eastAsia="sl-SI"/>
              </w:rPr>
            </w:pPr>
            <w:r w:rsidRPr="001A4F22">
              <w:rPr>
                <w:rFonts w:ascii="Calibri" w:hAnsi="Calibri" w:cs="Calibri"/>
                <w:b/>
                <w:bCs/>
                <w:color w:val="000000"/>
                <w:sz w:val="22"/>
                <w:szCs w:val="22"/>
              </w:rPr>
              <w:t>114,2</w:t>
            </w:r>
          </w:p>
        </w:tc>
      </w:tr>
      <w:tr w:rsidR="00C34169" w:rsidRPr="00144B9F" w14:paraId="6BAAC15E" w14:textId="77777777" w:rsidTr="00C34169">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368487C"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D026</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2B174DE"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Delovna uspešnost zaradi sodelovanja pri posebnih projektih za javne uslužbence</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CDD4ED9" w14:textId="3CF5B4AA" w:rsidR="00C34169" w:rsidRPr="00144B9F" w:rsidRDefault="00C34169" w:rsidP="00C34169">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12.985.463</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126D1BE" w14:textId="78BDB323" w:rsidR="00C34169" w:rsidRPr="00144B9F"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13.470.406</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9494A0D" w14:textId="208E37AF" w:rsidR="00C34169" w:rsidRPr="00CC3B33"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103,7</w:t>
            </w:r>
          </w:p>
        </w:tc>
      </w:tr>
      <w:tr w:rsidR="00C34169" w:rsidRPr="00144B9F" w14:paraId="021C5273" w14:textId="77777777" w:rsidTr="00C34169">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0C91B87"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D020</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E31BE92"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Delovna uspešnost zaradi povečanega obsega dela in zaradi sodelovanja na projektih, ki niso posebni projekti - javni uslužbenci</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568A72E" w14:textId="3920A8B0" w:rsidR="00C34169" w:rsidRPr="00144B9F" w:rsidRDefault="00C34169" w:rsidP="00C34169">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96.160.959</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AE255C5" w14:textId="0AFAF2B1" w:rsidR="00C34169" w:rsidRPr="00C34169" w:rsidRDefault="00C34169" w:rsidP="00C34169">
            <w:pPr>
              <w:spacing w:line="240" w:lineRule="auto"/>
              <w:jc w:val="center"/>
              <w:rPr>
                <w:rFonts w:ascii="Calibri" w:hAnsi="Calibri" w:cs="Calibri"/>
                <w:sz w:val="22"/>
                <w:szCs w:val="22"/>
                <w:lang w:val="sl-SI" w:eastAsia="sl-SI"/>
              </w:rPr>
            </w:pPr>
            <w:r w:rsidRPr="00C34169">
              <w:rPr>
                <w:rFonts w:ascii="Calibri" w:hAnsi="Calibri" w:cs="Calibri"/>
                <w:sz w:val="22"/>
                <w:szCs w:val="22"/>
              </w:rPr>
              <w:t>115.717.726</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8013A0A" w14:textId="583D3A07" w:rsidR="00C34169" w:rsidRPr="00CC3B33"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120,3</w:t>
            </w:r>
          </w:p>
        </w:tc>
      </w:tr>
      <w:tr w:rsidR="00C34169" w:rsidRPr="00144B9F" w14:paraId="193A51BA" w14:textId="77777777" w:rsidTr="00C34169">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393BDD4"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D070</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5E61C67"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Delovna uspešnost zaradi povečane pedagoške oziroma učne obveznosti (za učitelje ali druge strokovne sodelavce, za predavatelje na višji strokovni šoli)</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7DC503F" w14:textId="34F433FE" w:rsidR="00C34169" w:rsidRPr="00144B9F" w:rsidRDefault="00C34169" w:rsidP="00C34169">
            <w:pPr>
              <w:spacing w:line="240" w:lineRule="auto"/>
              <w:jc w:val="right"/>
              <w:rPr>
                <w:rFonts w:ascii="Calibri" w:hAnsi="Calibri" w:cs="Calibri"/>
                <w:color w:val="000000"/>
                <w:sz w:val="22"/>
                <w:szCs w:val="22"/>
                <w:lang w:val="sl-SI" w:eastAsia="sl-SI"/>
              </w:rPr>
            </w:pPr>
            <w:r w:rsidRPr="00A02188">
              <w:rPr>
                <w:rFonts w:ascii="Calibri" w:hAnsi="Calibri" w:cs="Calibri"/>
                <w:color w:val="000000"/>
                <w:sz w:val="22"/>
                <w:szCs w:val="22"/>
                <w:lang w:val="sl-SI" w:eastAsia="sl-SI"/>
              </w:rPr>
              <w:t>33.974.681</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9FF3689" w14:textId="3FE8148E" w:rsidR="00C34169" w:rsidRPr="00C34169" w:rsidRDefault="00C34169" w:rsidP="00C34169">
            <w:pPr>
              <w:spacing w:line="240" w:lineRule="auto"/>
              <w:jc w:val="center"/>
              <w:rPr>
                <w:rFonts w:ascii="Calibri" w:hAnsi="Calibri" w:cs="Calibri"/>
                <w:sz w:val="22"/>
                <w:szCs w:val="22"/>
                <w:lang w:val="sl-SI" w:eastAsia="sl-SI"/>
              </w:rPr>
            </w:pPr>
            <w:r w:rsidRPr="00C34169">
              <w:rPr>
                <w:rFonts w:ascii="Calibri" w:hAnsi="Calibri" w:cs="Calibri"/>
                <w:sz w:val="22"/>
                <w:szCs w:val="22"/>
              </w:rPr>
              <w:t>37.920.646</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EDC01B5" w14:textId="456968A6" w:rsidR="00C34169" w:rsidRPr="00CC3B33"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111,6</w:t>
            </w:r>
          </w:p>
        </w:tc>
      </w:tr>
      <w:tr w:rsidR="00C34169" w:rsidRPr="00144B9F" w14:paraId="6594330C" w14:textId="77777777" w:rsidTr="00C34169">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D5DFF4B"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D060</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A17DF53"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Delovna uspešnost zaradi povečanega obsega dela (dodatna tedenska pedagoška obveznost za visokošolske učitelje in sodelavce)</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0DF4F64" w14:textId="177B58C3" w:rsidR="00C34169" w:rsidRPr="00144B9F" w:rsidRDefault="00C34169" w:rsidP="00C34169">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13.608.307</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1F579CE" w14:textId="77E072B5" w:rsidR="00C34169" w:rsidRPr="00C34169" w:rsidRDefault="00C34169" w:rsidP="00C34169">
            <w:pPr>
              <w:spacing w:line="240" w:lineRule="auto"/>
              <w:jc w:val="center"/>
              <w:rPr>
                <w:rFonts w:ascii="Calibri" w:hAnsi="Calibri" w:cs="Calibri"/>
                <w:sz w:val="22"/>
                <w:szCs w:val="22"/>
                <w:lang w:val="sl-SI" w:eastAsia="sl-SI"/>
              </w:rPr>
            </w:pPr>
            <w:r w:rsidRPr="00C34169">
              <w:rPr>
                <w:rFonts w:ascii="Calibri" w:hAnsi="Calibri" w:cs="Calibri"/>
                <w:sz w:val="22"/>
                <w:szCs w:val="22"/>
              </w:rPr>
              <w:t>14.392.231</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14EC2CF" w14:textId="789D71C0" w:rsidR="00C34169" w:rsidRPr="00CC3B33"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105,8</w:t>
            </w:r>
          </w:p>
        </w:tc>
      </w:tr>
      <w:tr w:rsidR="00C34169" w:rsidRPr="00144B9F" w14:paraId="7FD6952E" w14:textId="77777777" w:rsidTr="00C34169">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17747E1"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D071</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80D2128"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Delovna uspešnost zaradi povečane učne obveznosti – ravnatelji in direktorji (delovna uspešnost zaradi povečane učne obveznosti za ravnatelje in direktorje s področja osnovnega šolstva in srednjih šol, višjih strokovnih šol in za ravnatelje dijaških domov)</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ABDF1FF" w14:textId="7209013C" w:rsidR="00C34169" w:rsidRPr="00144B9F" w:rsidRDefault="00C34169" w:rsidP="00C34169">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479.346</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3F9893F" w14:textId="4B21D773" w:rsidR="00C34169" w:rsidRPr="00144B9F"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520.750</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71305EA" w14:textId="6C5324A0" w:rsidR="00C34169" w:rsidRPr="00CC3B33"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108,6</w:t>
            </w:r>
          </w:p>
        </w:tc>
      </w:tr>
      <w:tr w:rsidR="00C34169" w:rsidRPr="00144B9F" w14:paraId="1B99EF59" w14:textId="77777777" w:rsidTr="00C34169">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626083C"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D040</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C16CFD2"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Povečan obseg dela in obremenitve na podlagi drugega odstavka 59. člena ZSSloV</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22F85F3" w14:textId="5E81572D" w:rsidR="00C34169" w:rsidRPr="00144B9F" w:rsidRDefault="00C34169" w:rsidP="00C34169">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1.946.410</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432B33D" w14:textId="4CB103C3" w:rsidR="00C34169" w:rsidRPr="00144B9F"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2.228.924</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812FDA8" w14:textId="3DEA3093" w:rsidR="00C34169" w:rsidRPr="00CC3B33"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114,5</w:t>
            </w:r>
          </w:p>
        </w:tc>
      </w:tr>
      <w:tr w:rsidR="00C34169" w:rsidRPr="00144B9F" w14:paraId="5AE96E3D" w14:textId="77777777" w:rsidTr="00C34169">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B7FF096"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D050</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63DA0BA"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Povečan obseg dela in obremenitve na podlagi tretjega odstavka 59. člena ZSSloV</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54BF1B0" w14:textId="22FA4745" w:rsidR="00C34169" w:rsidRPr="00144B9F" w:rsidRDefault="00C34169" w:rsidP="00C34169">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6.257.965</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D83B8FD" w14:textId="5C563DFC" w:rsidR="00C34169" w:rsidRPr="00144B9F"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6.259.956</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15CA9C4" w14:textId="7394CA6E" w:rsidR="00C34169" w:rsidRPr="00144B9F"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100,0</w:t>
            </w:r>
          </w:p>
        </w:tc>
      </w:tr>
      <w:tr w:rsidR="00C34169" w:rsidRPr="00144B9F" w14:paraId="6373A61F" w14:textId="77777777" w:rsidTr="00C34169">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836F02E"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lastRenderedPageBreak/>
              <w:t>D041</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EA8E7BA"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Delovna uspešnost iz naslova povečanega obsega dela – prvi odstavek 73. člena ZODPol in tretji odstavek 74. člena</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0CED4AA" w14:textId="7E62EB9D" w:rsidR="00C34169" w:rsidRPr="00144B9F" w:rsidRDefault="00C34169" w:rsidP="00C34169">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195.490</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9C14E9C" w14:textId="461E5259" w:rsidR="00C34169" w:rsidRPr="00144B9F"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182.293</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7F169C6" w14:textId="1449F155" w:rsidR="00C34169" w:rsidRPr="00144B9F"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93,2</w:t>
            </w:r>
          </w:p>
        </w:tc>
      </w:tr>
      <w:tr w:rsidR="00C34169" w:rsidRPr="00144B9F" w14:paraId="42313BE8" w14:textId="77777777" w:rsidTr="00C34169">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6B8E141"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D042</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DA66D54" w14:textId="77777777" w:rsidR="00C34169" w:rsidRPr="00144B9F" w:rsidRDefault="00C34169" w:rsidP="00C34169">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Delovna uspešnost zaradi povečanega obsega dela in posebnih obremenitev – prvi odstavek 74.a člena ZODPol</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4BD0CE0" w14:textId="33F5E1BE" w:rsidR="00C34169" w:rsidRPr="00144B9F" w:rsidRDefault="00C34169" w:rsidP="00C34169">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13.684.362</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3A3D3A6" w14:textId="73BC0AEA" w:rsidR="00C34169" w:rsidRPr="00144B9F"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13.974.656</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EFB852F" w14:textId="0FFBA653" w:rsidR="00C34169" w:rsidRPr="00144B9F" w:rsidRDefault="00C34169" w:rsidP="00C34169">
            <w:pPr>
              <w:spacing w:line="240" w:lineRule="auto"/>
              <w:jc w:val="center"/>
              <w:rPr>
                <w:rFonts w:ascii="Calibri" w:hAnsi="Calibri" w:cs="Calibri"/>
                <w:color w:val="000000"/>
                <w:sz w:val="22"/>
                <w:szCs w:val="22"/>
                <w:lang w:val="sl-SI" w:eastAsia="sl-SI"/>
              </w:rPr>
            </w:pPr>
            <w:r>
              <w:rPr>
                <w:rFonts w:ascii="Calibri" w:hAnsi="Calibri" w:cs="Calibri"/>
                <w:color w:val="000000"/>
                <w:sz w:val="22"/>
                <w:szCs w:val="22"/>
              </w:rPr>
              <w:t>102,1</w:t>
            </w:r>
          </w:p>
        </w:tc>
      </w:tr>
      <w:tr w:rsidR="00C34169" w:rsidRPr="00144B9F" w14:paraId="589E20A9" w14:textId="77777777" w:rsidTr="00C34169">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0661C20" w14:textId="77777777" w:rsidR="00C34169" w:rsidRPr="00144B9F" w:rsidRDefault="00C34169" w:rsidP="00C34169">
            <w:pPr>
              <w:spacing w:line="240" w:lineRule="auto"/>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D030</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851BF8F" w14:textId="77777777" w:rsidR="00C34169" w:rsidRPr="00144B9F" w:rsidRDefault="00C34169" w:rsidP="00C34169">
            <w:pPr>
              <w:spacing w:line="240" w:lineRule="auto"/>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Delovna uspešnost zaradi prodaje blaga in storitev na trgu</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32E92CF" w14:textId="7AE20BAA" w:rsidR="00C34169" w:rsidRPr="00144B9F" w:rsidRDefault="00C34169" w:rsidP="00C34169">
            <w:pPr>
              <w:spacing w:line="240" w:lineRule="auto"/>
              <w:jc w:val="right"/>
              <w:rPr>
                <w:rFonts w:ascii="Calibri" w:hAnsi="Calibri" w:cs="Calibri"/>
                <w:b/>
                <w:bCs/>
                <w:color w:val="000000"/>
                <w:sz w:val="22"/>
                <w:szCs w:val="22"/>
                <w:lang w:val="sl-SI" w:eastAsia="sl-SI"/>
              </w:rPr>
            </w:pPr>
            <w:r>
              <w:rPr>
                <w:rFonts w:ascii="Calibri" w:hAnsi="Calibri" w:cs="Calibri"/>
                <w:b/>
                <w:bCs/>
                <w:color w:val="000000"/>
                <w:sz w:val="22"/>
                <w:szCs w:val="22"/>
              </w:rPr>
              <w:t>16.807.575</w:t>
            </w:r>
          </w:p>
        </w:tc>
        <w:tc>
          <w:tcPr>
            <w:tcW w:w="1302" w:type="dxa"/>
            <w:tcBorders>
              <w:top w:val="single" w:sz="2" w:space="0" w:color="auto"/>
              <w:left w:val="single" w:sz="2" w:space="0" w:color="auto"/>
              <w:bottom w:val="single" w:sz="2" w:space="0" w:color="auto"/>
              <w:right w:val="single" w:sz="2" w:space="0" w:color="auto"/>
            </w:tcBorders>
            <w:shd w:val="clear" w:color="auto" w:fill="auto"/>
            <w:vAlign w:val="center"/>
          </w:tcPr>
          <w:p w14:paraId="0CC30271" w14:textId="4428869C" w:rsidR="00C34169" w:rsidRPr="00144B9F" w:rsidRDefault="00C34169" w:rsidP="00C34169">
            <w:pPr>
              <w:spacing w:line="240" w:lineRule="auto"/>
              <w:jc w:val="center"/>
              <w:rPr>
                <w:rFonts w:ascii="Calibri" w:hAnsi="Calibri" w:cs="Calibri"/>
                <w:b/>
                <w:bCs/>
                <w:color w:val="000000"/>
                <w:sz w:val="22"/>
                <w:szCs w:val="22"/>
                <w:lang w:val="sl-SI" w:eastAsia="sl-SI"/>
              </w:rPr>
            </w:pPr>
            <w:r>
              <w:rPr>
                <w:rFonts w:ascii="Calibri" w:hAnsi="Calibri" w:cs="Calibri"/>
                <w:b/>
                <w:bCs/>
                <w:color w:val="000000"/>
                <w:sz w:val="22"/>
                <w:szCs w:val="22"/>
              </w:rPr>
              <w:t>16.836.164</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0416A77" w14:textId="61C0DAF2" w:rsidR="00C34169" w:rsidRPr="00C34169" w:rsidRDefault="00C34169" w:rsidP="00C34169">
            <w:pPr>
              <w:spacing w:line="240" w:lineRule="auto"/>
              <w:jc w:val="center"/>
              <w:rPr>
                <w:rFonts w:ascii="Calibri" w:hAnsi="Calibri" w:cs="Calibri"/>
                <w:b/>
                <w:bCs/>
                <w:color w:val="000000"/>
                <w:sz w:val="22"/>
                <w:szCs w:val="22"/>
                <w:lang w:val="sl-SI" w:eastAsia="sl-SI"/>
              </w:rPr>
            </w:pPr>
            <w:r w:rsidRPr="00C34169">
              <w:rPr>
                <w:rFonts w:ascii="Calibri" w:hAnsi="Calibri" w:cs="Calibri"/>
                <w:b/>
                <w:bCs/>
                <w:color w:val="000000"/>
                <w:sz w:val="22"/>
                <w:szCs w:val="22"/>
              </w:rPr>
              <w:t>100,2</w:t>
            </w:r>
          </w:p>
        </w:tc>
      </w:tr>
    </w:tbl>
    <w:p w14:paraId="4FE2E086" w14:textId="77777777" w:rsidR="00886BAD" w:rsidRDefault="00886BAD" w:rsidP="00886BAD">
      <w:pPr>
        <w:spacing w:line="260" w:lineRule="exact"/>
        <w:jc w:val="both"/>
        <w:rPr>
          <w:rFonts w:cstheme="minorHAnsi"/>
          <w:sz w:val="16"/>
          <w:szCs w:val="16"/>
          <w:lang w:val="sl-SI" w:eastAsia="sl-SI"/>
        </w:rPr>
      </w:pPr>
      <w:r>
        <w:rPr>
          <w:rFonts w:cstheme="minorHAnsi"/>
          <w:sz w:val="16"/>
          <w:szCs w:val="16"/>
          <w:lang w:val="sl-SI" w:eastAsia="sl-SI"/>
        </w:rPr>
        <w:t>Vir: ISPAP</w:t>
      </w:r>
    </w:p>
    <w:p w14:paraId="34ADD0D2" w14:textId="51D59B88" w:rsidR="00F617F6" w:rsidRDefault="00F617F6" w:rsidP="00A44E32">
      <w:pPr>
        <w:spacing w:line="260" w:lineRule="exact"/>
        <w:jc w:val="both"/>
        <w:rPr>
          <w:rFonts w:cstheme="minorHAnsi"/>
          <w:sz w:val="16"/>
          <w:szCs w:val="16"/>
          <w:lang w:val="sl-SI" w:eastAsia="sl-SI"/>
        </w:rPr>
      </w:pPr>
    </w:p>
    <w:p w14:paraId="3658B8B1" w14:textId="00BC8E5B" w:rsidR="008A75C8" w:rsidRDefault="00095138" w:rsidP="002B4C0C">
      <w:pPr>
        <w:pStyle w:val="Naslov1"/>
        <w:numPr>
          <w:ilvl w:val="1"/>
          <w:numId w:val="2"/>
        </w:numPr>
      </w:pPr>
      <w:bookmarkStart w:id="29" w:name="_Toc202439253"/>
      <w:r>
        <w:t>I</w:t>
      </w:r>
      <w:r w:rsidR="008A75C8">
        <w:t>zplačila za delo preko polnega delovnega časa in dežurstvo</w:t>
      </w:r>
      <w:bookmarkEnd w:id="29"/>
    </w:p>
    <w:p w14:paraId="4BD0A923" w14:textId="3CB6C6E0" w:rsidR="008A75C8" w:rsidRDefault="008A75C8" w:rsidP="008A75C8">
      <w:pPr>
        <w:rPr>
          <w:lang w:val="sl-SI" w:eastAsia="sl-SI"/>
        </w:rPr>
      </w:pPr>
    </w:p>
    <w:p w14:paraId="1E601353" w14:textId="5E03B702" w:rsidR="008A75C8" w:rsidRPr="000652BB" w:rsidRDefault="008A75C8" w:rsidP="008A75C8">
      <w:pPr>
        <w:spacing w:line="260" w:lineRule="exact"/>
        <w:jc w:val="both"/>
        <w:rPr>
          <w:sz w:val="22"/>
          <w:szCs w:val="22"/>
          <w:lang w:val="sl-SI"/>
        </w:rPr>
      </w:pPr>
      <w:r w:rsidRPr="000652BB">
        <w:rPr>
          <w:sz w:val="22"/>
          <w:szCs w:val="22"/>
          <w:lang w:val="sl-SI"/>
        </w:rPr>
        <w:t xml:space="preserve">Po Uredbi o enotni metodologiji in obrazcih za obračun in izplačilo plač v javnem sektorju se delo preko polnega delovnega časa (nadurno delo) evidentira kot poseben tip izplačila, enako velja za dežurno delo. </w:t>
      </w:r>
    </w:p>
    <w:p w14:paraId="4ACA632A" w14:textId="42D012E8" w:rsidR="008A75C8" w:rsidRPr="00DA15B4" w:rsidRDefault="008A75C8" w:rsidP="008A75C8">
      <w:pPr>
        <w:rPr>
          <w:highlight w:val="yellow"/>
          <w:lang w:val="sl-SI" w:eastAsia="sl-SI"/>
        </w:rPr>
      </w:pPr>
    </w:p>
    <w:p w14:paraId="296FBFAD" w14:textId="284234B0" w:rsidR="00364D77" w:rsidRDefault="00525ECD" w:rsidP="00845C83">
      <w:pPr>
        <w:jc w:val="both"/>
        <w:rPr>
          <w:sz w:val="22"/>
          <w:szCs w:val="22"/>
          <w:lang w:val="sl-SI" w:eastAsia="sl-SI"/>
        </w:rPr>
      </w:pPr>
      <w:r w:rsidRPr="00AA7D78">
        <w:rPr>
          <w:sz w:val="22"/>
          <w:szCs w:val="22"/>
          <w:lang w:val="sl-SI" w:eastAsia="sl-SI"/>
        </w:rPr>
        <w:t xml:space="preserve">Skupna masa izplačil za delo preko polnega delovnega časa </w:t>
      </w:r>
      <w:r w:rsidR="008A2625" w:rsidRPr="00AA7D78">
        <w:rPr>
          <w:sz w:val="22"/>
          <w:szCs w:val="22"/>
          <w:lang w:val="sl-SI" w:eastAsia="sl-SI"/>
        </w:rPr>
        <w:t>za</w:t>
      </w:r>
      <w:r w:rsidRPr="00AA7D78">
        <w:rPr>
          <w:sz w:val="22"/>
          <w:szCs w:val="22"/>
          <w:lang w:val="sl-SI" w:eastAsia="sl-SI"/>
        </w:rPr>
        <w:t xml:space="preserve"> let</w:t>
      </w:r>
      <w:r w:rsidR="008A2625" w:rsidRPr="00AA7D78">
        <w:rPr>
          <w:sz w:val="22"/>
          <w:szCs w:val="22"/>
          <w:lang w:val="sl-SI" w:eastAsia="sl-SI"/>
        </w:rPr>
        <w:t>o</w:t>
      </w:r>
      <w:r w:rsidRPr="00AA7D78">
        <w:rPr>
          <w:sz w:val="22"/>
          <w:szCs w:val="22"/>
          <w:lang w:val="sl-SI" w:eastAsia="sl-SI"/>
        </w:rPr>
        <w:t xml:space="preserve"> 202</w:t>
      </w:r>
      <w:r w:rsidR="00804BA8" w:rsidRPr="00AA7D78">
        <w:rPr>
          <w:sz w:val="22"/>
          <w:szCs w:val="22"/>
          <w:lang w:val="sl-SI" w:eastAsia="sl-SI"/>
        </w:rPr>
        <w:t>4</w:t>
      </w:r>
      <w:r w:rsidRPr="00AA7D78">
        <w:rPr>
          <w:sz w:val="22"/>
          <w:szCs w:val="22"/>
          <w:lang w:val="sl-SI" w:eastAsia="sl-SI"/>
        </w:rPr>
        <w:t xml:space="preserve"> </w:t>
      </w:r>
      <w:r w:rsidR="00B855CD" w:rsidRPr="00AA7D78">
        <w:rPr>
          <w:sz w:val="22"/>
          <w:szCs w:val="22"/>
          <w:lang w:val="sl-SI" w:eastAsia="sl-SI"/>
        </w:rPr>
        <w:t xml:space="preserve">je </w:t>
      </w:r>
      <w:r w:rsidR="00246B7A" w:rsidRPr="00AA7D78">
        <w:rPr>
          <w:sz w:val="22"/>
          <w:szCs w:val="22"/>
          <w:lang w:val="sl-SI" w:eastAsia="sl-SI"/>
        </w:rPr>
        <w:t>znaša</w:t>
      </w:r>
      <w:r w:rsidR="00F14117" w:rsidRPr="00AA7D78">
        <w:rPr>
          <w:sz w:val="22"/>
          <w:szCs w:val="22"/>
          <w:lang w:val="sl-SI" w:eastAsia="sl-SI"/>
        </w:rPr>
        <w:t>la</w:t>
      </w:r>
      <w:r w:rsidR="00246B7A" w:rsidRPr="00AA7D78">
        <w:rPr>
          <w:sz w:val="22"/>
          <w:szCs w:val="22"/>
          <w:lang w:val="sl-SI" w:eastAsia="sl-SI"/>
        </w:rPr>
        <w:t xml:space="preserve"> </w:t>
      </w:r>
      <w:r w:rsidR="00804BA8" w:rsidRPr="00AA7D78">
        <w:rPr>
          <w:sz w:val="22"/>
          <w:szCs w:val="22"/>
          <w:lang w:val="sl-SI" w:eastAsia="sl-SI"/>
        </w:rPr>
        <w:t>202,1</w:t>
      </w:r>
      <w:r w:rsidRPr="00AA7D78">
        <w:rPr>
          <w:sz w:val="22"/>
          <w:szCs w:val="22"/>
          <w:lang w:val="sl-SI" w:eastAsia="sl-SI"/>
        </w:rPr>
        <w:t xml:space="preserve"> </w:t>
      </w:r>
      <w:r w:rsidR="00246B7A" w:rsidRPr="00AA7D78">
        <w:rPr>
          <w:sz w:val="22"/>
          <w:szCs w:val="22"/>
          <w:lang w:val="sl-SI" w:eastAsia="sl-SI"/>
        </w:rPr>
        <w:t>m</w:t>
      </w:r>
      <w:r w:rsidR="00840C3C" w:rsidRPr="00AA7D78">
        <w:rPr>
          <w:sz w:val="22"/>
          <w:szCs w:val="22"/>
          <w:lang w:val="sl-SI" w:eastAsia="sl-SI"/>
        </w:rPr>
        <w:t>io</w:t>
      </w:r>
      <w:r w:rsidR="00246B7A" w:rsidRPr="00AA7D78">
        <w:rPr>
          <w:sz w:val="22"/>
          <w:szCs w:val="22"/>
          <w:lang w:val="sl-SI" w:eastAsia="sl-SI"/>
        </w:rPr>
        <w:t xml:space="preserve"> </w:t>
      </w:r>
      <w:r w:rsidR="007B3A73" w:rsidRPr="00AA7D78">
        <w:rPr>
          <w:sz w:val="22"/>
          <w:szCs w:val="22"/>
          <w:lang w:val="sl-SI" w:eastAsia="sl-SI"/>
        </w:rPr>
        <w:t>EUR</w:t>
      </w:r>
      <w:r w:rsidRPr="00AA7D78">
        <w:rPr>
          <w:sz w:val="22"/>
          <w:szCs w:val="22"/>
          <w:lang w:val="sl-SI" w:eastAsia="sl-SI"/>
        </w:rPr>
        <w:t xml:space="preserve">, kar je za </w:t>
      </w:r>
      <w:r w:rsidR="00364D77">
        <w:rPr>
          <w:sz w:val="22"/>
          <w:szCs w:val="22"/>
          <w:lang w:val="sl-SI" w:eastAsia="sl-SI"/>
        </w:rPr>
        <w:t xml:space="preserve">11,6 mio EUR oziroma </w:t>
      </w:r>
      <w:r w:rsidR="00804BA8" w:rsidRPr="00AA7D78">
        <w:rPr>
          <w:sz w:val="22"/>
          <w:szCs w:val="22"/>
          <w:lang w:val="sl-SI" w:eastAsia="sl-SI"/>
        </w:rPr>
        <w:t>6</w:t>
      </w:r>
      <w:r w:rsidRPr="00AA7D78">
        <w:rPr>
          <w:sz w:val="22"/>
          <w:szCs w:val="22"/>
          <w:lang w:val="sl-SI" w:eastAsia="sl-SI"/>
        </w:rPr>
        <w:t>,</w:t>
      </w:r>
      <w:r w:rsidR="00804BA8" w:rsidRPr="00AA7D78">
        <w:rPr>
          <w:sz w:val="22"/>
          <w:szCs w:val="22"/>
          <w:lang w:val="sl-SI" w:eastAsia="sl-SI"/>
        </w:rPr>
        <w:t>1</w:t>
      </w:r>
      <w:r w:rsidRPr="00AA7D78">
        <w:rPr>
          <w:sz w:val="22"/>
          <w:szCs w:val="22"/>
          <w:lang w:val="sl-SI" w:eastAsia="sl-SI"/>
        </w:rPr>
        <w:t xml:space="preserve"> % več kot </w:t>
      </w:r>
      <w:r w:rsidR="008A2625" w:rsidRPr="00AA7D78">
        <w:rPr>
          <w:sz w:val="22"/>
          <w:szCs w:val="22"/>
          <w:lang w:val="sl-SI" w:eastAsia="sl-SI"/>
        </w:rPr>
        <w:t>za</w:t>
      </w:r>
      <w:r w:rsidRPr="00AA7D78">
        <w:rPr>
          <w:sz w:val="22"/>
          <w:szCs w:val="22"/>
          <w:lang w:val="sl-SI" w:eastAsia="sl-SI"/>
        </w:rPr>
        <w:t xml:space="preserve"> let</w:t>
      </w:r>
      <w:r w:rsidR="008A2625" w:rsidRPr="00AA7D78">
        <w:rPr>
          <w:sz w:val="22"/>
          <w:szCs w:val="22"/>
          <w:lang w:val="sl-SI" w:eastAsia="sl-SI"/>
        </w:rPr>
        <w:t>o</w:t>
      </w:r>
      <w:r w:rsidRPr="00AA7D78">
        <w:rPr>
          <w:sz w:val="22"/>
          <w:szCs w:val="22"/>
          <w:lang w:val="sl-SI" w:eastAsia="sl-SI"/>
        </w:rPr>
        <w:t xml:space="preserve"> 202</w:t>
      </w:r>
      <w:r w:rsidR="00804BA8" w:rsidRPr="00AA7D78">
        <w:rPr>
          <w:sz w:val="22"/>
          <w:szCs w:val="22"/>
          <w:lang w:val="sl-SI" w:eastAsia="sl-SI"/>
        </w:rPr>
        <w:t>3</w:t>
      </w:r>
      <w:r w:rsidRPr="00AA7D78">
        <w:rPr>
          <w:sz w:val="22"/>
          <w:szCs w:val="22"/>
          <w:lang w:val="sl-SI" w:eastAsia="sl-SI"/>
        </w:rPr>
        <w:t xml:space="preserve">. </w:t>
      </w:r>
      <w:r w:rsidR="00364D77">
        <w:rPr>
          <w:sz w:val="22"/>
          <w:szCs w:val="22"/>
          <w:lang w:val="sl-SI" w:eastAsia="sl-SI"/>
        </w:rPr>
        <w:t xml:space="preserve">K povečanju je največji delež prispevalo povečanje mase izplačil v podskupini dejavnosti 3.2. Javni zavodi in drugi izvajalci javnih služb s področja zdravstva (povečanje za 10,2 mio EUR). </w:t>
      </w:r>
    </w:p>
    <w:p w14:paraId="4019BC5F" w14:textId="77777777" w:rsidR="00364D77" w:rsidRDefault="00364D77" w:rsidP="00845C83">
      <w:pPr>
        <w:jc w:val="both"/>
        <w:rPr>
          <w:sz w:val="22"/>
          <w:szCs w:val="22"/>
          <w:lang w:val="sl-SI" w:eastAsia="sl-SI"/>
        </w:rPr>
      </w:pPr>
    </w:p>
    <w:p w14:paraId="437237EE" w14:textId="365C6FFD" w:rsidR="002A08CD" w:rsidRPr="00960DA6" w:rsidRDefault="005C6AD0" w:rsidP="00845C83">
      <w:pPr>
        <w:jc w:val="both"/>
        <w:rPr>
          <w:sz w:val="22"/>
          <w:szCs w:val="22"/>
          <w:lang w:val="sl-SI" w:eastAsia="sl-SI"/>
        </w:rPr>
      </w:pPr>
      <w:r w:rsidRPr="00CD57C0">
        <w:rPr>
          <w:sz w:val="22"/>
          <w:szCs w:val="22"/>
          <w:lang w:val="sl-SI" w:eastAsia="sl-SI"/>
        </w:rPr>
        <w:t xml:space="preserve">Pri izplačilu za delo preko </w:t>
      </w:r>
      <w:r w:rsidR="000652BB" w:rsidRPr="00CD57C0">
        <w:rPr>
          <w:sz w:val="22"/>
          <w:szCs w:val="22"/>
          <w:lang w:val="sl-SI" w:eastAsia="sl-SI"/>
        </w:rPr>
        <w:t xml:space="preserve">polnega </w:t>
      </w:r>
      <w:r w:rsidRPr="00CD57C0">
        <w:rPr>
          <w:sz w:val="22"/>
          <w:szCs w:val="22"/>
          <w:lang w:val="sl-SI" w:eastAsia="sl-SI"/>
        </w:rPr>
        <w:t xml:space="preserve">delovnega časa po podskupinah dejavnosti se je masa izplačil za ta </w:t>
      </w:r>
      <w:r w:rsidR="003464E5" w:rsidRPr="00CD57C0">
        <w:rPr>
          <w:sz w:val="22"/>
          <w:szCs w:val="22"/>
          <w:lang w:val="sl-SI" w:eastAsia="sl-SI"/>
        </w:rPr>
        <w:t xml:space="preserve">namen relativno </w:t>
      </w:r>
      <w:r w:rsidRPr="00CD57C0">
        <w:rPr>
          <w:sz w:val="22"/>
          <w:szCs w:val="22"/>
          <w:lang w:val="sl-SI" w:eastAsia="sl-SI"/>
        </w:rPr>
        <w:t xml:space="preserve">najbolj povečala v podskupini </w:t>
      </w:r>
      <w:r w:rsidR="008C125B" w:rsidRPr="00CD57C0">
        <w:rPr>
          <w:sz w:val="22"/>
          <w:szCs w:val="22"/>
          <w:lang w:val="sl-SI" w:eastAsia="sl-SI"/>
        </w:rPr>
        <w:t xml:space="preserve"> dejavnosti </w:t>
      </w:r>
      <w:r w:rsidR="00CD57C0" w:rsidRPr="00CD57C0">
        <w:rPr>
          <w:sz w:val="22"/>
          <w:szCs w:val="22"/>
          <w:lang w:val="sl-SI" w:eastAsia="sl-SI"/>
        </w:rPr>
        <w:t>9</w:t>
      </w:r>
      <w:r w:rsidR="00960DA6" w:rsidRPr="00CD57C0">
        <w:rPr>
          <w:sz w:val="22"/>
          <w:szCs w:val="22"/>
          <w:lang w:val="sl-SI" w:eastAsia="sl-SI"/>
        </w:rPr>
        <w:t>.</w:t>
      </w:r>
      <w:r w:rsidR="00CD57C0" w:rsidRPr="00CD57C0">
        <w:rPr>
          <w:sz w:val="22"/>
          <w:szCs w:val="22"/>
          <w:lang w:val="sl-SI" w:eastAsia="sl-SI"/>
        </w:rPr>
        <w:t>9</w:t>
      </w:r>
      <w:r w:rsidR="00960DA6" w:rsidRPr="00CD57C0">
        <w:rPr>
          <w:sz w:val="22"/>
          <w:szCs w:val="22"/>
          <w:lang w:val="sl-SI" w:eastAsia="sl-SI"/>
        </w:rPr>
        <w:t xml:space="preserve">. </w:t>
      </w:r>
      <w:r w:rsidR="00CD57C0" w:rsidRPr="00CD57C0">
        <w:rPr>
          <w:sz w:val="22"/>
          <w:szCs w:val="22"/>
          <w:lang w:val="sl-SI" w:eastAsia="sl-SI"/>
        </w:rPr>
        <w:t>Proračunski uporabnik ni član podskupine RPU</w:t>
      </w:r>
      <w:r w:rsidR="00960DA6" w:rsidRPr="00CD57C0">
        <w:rPr>
          <w:sz w:val="22"/>
          <w:szCs w:val="22"/>
          <w:lang w:val="sl-SI" w:eastAsia="sl-SI"/>
        </w:rPr>
        <w:t xml:space="preserve"> (za </w:t>
      </w:r>
      <w:r w:rsidR="00CD57C0" w:rsidRPr="00CD57C0">
        <w:rPr>
          <w:sz w:val="22"/>
          <w:szCs w:val="22"/>
          <w:lang w:val="sl-SI" w:eastAsia="sl-SI"/>
        </w:rPr>
        <w:t>39,9</w:t>
      </w:r>
      <w:r w:rsidR="00960DA6" w:rsidRPr="00CD57C0">
        <w:rPr>
          <w:sz w:val="22"/>
          <w:szCs w:val="22"/>
          <w:lang w:val="sl-SI" w:eastAsia="sl-SI"/>
        </w:rPr>
        <w:t xml:space="preserve"> %), v podskupini </w:t>
      </w:r>
      <w:r w:rsidR="00CD57C0" w:rsidRPr="00CD57C0">
        <w:rPr>
          <w:sz w:val="22"/>
          <w:szCs w:val="22"/>
          <w:lang w:val="sl-SI" w:eastAsia="sl-SI"/>
        </w:rPr>
        <w:t>4.1.</w:t>
      </w:r>
      <w:r w:rsidR="00960DA6" w:rsidRPr="00CD57C0">
        <w:rPr>
          <w:sz w:val="22"/>
          <w:szCs w:val="22"/>
          <w:lang w:val="sl-SI" w:eastAsia="sl-SI"/>
        </w:rPr>
        <w:t xml:space="preserve"> </w:t>
      </w:r>
      <w:r w:rsidR="00CD57C0" w:rsidRPr="00CD57C0">
        <w:rPr>
          <w:sz w:val="22"/>
          <w:szCs w:val="22"/>
          <w:lang w:val="sl-SI" w:eastAsia="sl-SI"/>
        </w:rPr>
        <w:t>Skladi in drugi izvajalci obveznega socialnega zavarovanja</w:t>
      </w:r>
      <w:r w:rsidR="00960DA6" w:rsidRPr="00CD57C0">
        <w:rPr>
          <w:sz w:val="22"/>
          <w:szCs w:val="22"/>
          <w:lang w:val="sl-SI" w:eastAsia="sl-SI"/>
        </w:rPr>
        <w:t xml:space="preserve"> (za </w:t>
      </w:r>
      <w:r w:rsidR="00CD57C0" w:rsidRPr="00CD57C0">
        <w:rPr>
          <w:sz w:val="22"/>
          <w:szCs w:val="22"/>
          <w:lang w:val="sl-SI" w:eastAsia="sl-SI"/>
        </w:rPr>
        <w:t>37</w:t>
      </w:r>
      <w:r w:rsidR="00960DA6" w:rsidRPr="00CD57C0">
        <w:rPr>
          <w:sz w:val="22"/>
          <w:szCs w:val="22"/>
          <w:lang w:val="sl-SI" w:eastAsia="sl-SI"/>
        </w:rPr>
        <w:t>,</w:t>
      </w:r>
      <w:r w:rsidR="00CD57C0" w:rsidRPr="00CD57C0">
        <w:rPr>
          <w:sz w:val="22"/>
          <w:szCs w:val="22"/>
          <w:lang w:val="sl-SI" w:eastAsia="sl-SI"/>
        </w:rPr>
        <w:t>0</w:t>
      </w:r>
      <w:r w:rsidR="00960DA6" w:rsidRPr="00CD57C0">
        <w:rPr>
          <w:sz w:val="22"/>
          <w:szCs w:val="22"/>
          <w:lang w:val="sl-SI" w:eastAsia="sl-SI"/>
        </w:rPr>
        <w:t xml:space="preserve"> %) in v 4.</w:t>
      </w:r>
      <w:r w:rsidR="00CD57C0" w:rsidRPr="00CD57C0">
        <w:rPr>
          <w:sz w:val="22"/>
          <w:szCs w:val="22"/>
          <w:lang w:val="sl-SI" w:eastAsia="sl-SI"/>
        </w:rPr>
        <w:t>3</w:t>
      </w:r>
      <w:r w:rsidR="00960DA6" w:rsidRPr="00CD57C0">
        <w:rPr>
          <w:sz w:val="22"/>
          <w:szCs w:val="22"/>
          <w:lang w:val="sl-SI" w:eastAsia="sl-SI"/>
        </w:rPr>
        <w:t xml:space="preserve">. Javni skladi na ravni </w:t>
      </w:r>
      <w:r w:rsidR="00CD57C0" w:rsidRPr="00CD57C0">
        <w:rPr>
          <w:sz w:val="22"/>
          <w:szCs w:val="22"/>
          <w:lang w:val="sl-SI" w:eastAsia="sl-SI"/>
        </w:rPr>
        <w:t>občin</w:t>
      </w:r>
      <w:r w:rsidR="00960DA6" w:rsidRPr="00CD57C0">
        <w:rPr>
          <w:sz w:val="22"/>
          <w:szCs w:val="22"/>
          <w:lang w:val="sl-SI" w:eastAsia="sl-SI"/>
        </w:rPr>
        <w:t xml:space="preserve"> (za </w:t>
      </w:r>
      <w:r w:rsidR="00CD57C0" w:rsidRPr="00CD57C0">
        <w:rPr>
          <w:sz w:val="22"/>
          <w:szCs w:val="22"/>
          <w:lang w:val="sl-SI" w:eastAsia="sl-SI"/>
        </w:rPr>
        <w:t>24</w:t>
      </w:r>
      <w:r w:rsidR="00960DA6" w:rsidRPr="00CD57C0">
        <w:rPr>
          <w:sz w:val="22"/>
          <w:szCs w:val="22"/>
          <w:lang w:val="sl-SI" w:eastAsia="sl-SI"/>
        </w:rPr>
        <w:t>,</w:t>
      </w:r>
      <w:r w:rsidR="00CD57C0" w:rsidRPr="00CD57C0">
        <w:rPr>
          <w:sz w:val="22"/>
          <w:szCs w:val="22"/>
          <w:lang w:val="sl-SI" w:eastAsia="sl-SI"/>
        </w:rPr>
        <w:t>0</w:t>
      </w:r>
      <w:r w:rsidR="00960DA6" w:rsidRPr="00CD57C0">
        <w:rPr>
          <w:sz w:val="22"/>
          <w:szCs w:val="22"/>
          <w:lang w:val="sl-SI" w:eastAsia="sl-SI"/>
        </w:rPr>
        <w:t xml:space="preserve"> %). </w:t>
      </w:r>
      <w:r w:rsidR="00845C83" w:rsidRPr="00CD57C0">
        <w:rPr>
          <w:sz w:val="22"/>
          <w:szCs w:val="22"/>
          <w:lang w:val="sl-SI" w:eastAsia="sl-SI"/>
        </w:rPr>
        <w:t xml:space="preserve">Podrobnejši podatki </w:t>
      </w:r>
      <w:r w:rsidR="007B3A73" w:rsidRPr="00CD57C0">
        <w:rPr>
          <w:sz w:val="22"/>
          <w:szCs w:val="22"/>
          <w:lang w:val="sl-SI" w:eastAsia="sl-SI"/>
        </w:rPr>
        <w:t>mas</w:t>
      </w:r>
      <w:r w:rsidR="007F728C" w:rsidRPr="00CD57C0">
        <w:rPr>
          <w:sz w:val="22"/>
          <w:szCs w:val="22"/>
          <w:lang w:val="sl-SI" w:eastAsia="sl-SI"/>
        </w:rPr>
        <w:t>e</w:t>
      </w:r>
      <w:r w:rsidR="007B3A73" w:rsidRPr="00CD57C0">
        <w:rPr>
          <w:sz w:val="22"/>
          <w:szCs w:val="22"/>
          <w:lang w:val="sl-SI" w:eastAsia="sl-SI"/>
        </w:rPr>
        <w:t xml:space="preserve"> tipov izplačil po podskupinah dejavnosti RPU </w:t>
      </w:r>
      <w:r w:rsidR="00845C83" w:rsidRPr="00CD57C0">
        <w:rPr>
          <w:sz w:val="22"/>
          <w:szCs w:val="22"/>
          <w:lang w:val="sl-SI" w:eastAsia="sl-SI"/>
        </w:rPr>
        <w:t>so v Prilogi 2 te analize.</w:t>
      </w:r>
    </w:p>
    <w:p w14:paraId="317C9F18" w14:textId="14F02873" w:rsidR="000E3D53" w:rsidRPr="00DA15B4" w:rsidRDefault="000E3D53" w:rsidP="00845C83">
      <w:pPr>
        <w:jc w:val="both"/>
        <w:rPr>
          <w:sz w:val="22"/>
          <w:szCs w:val="22"/>
          <w:highlight w:val="yellow"/>
          <w:lang w:val="sl-SI" w:eastAsia="sl-SI"/>
        </w:rPr>
      </w:pPr>
    </w:p>
    <w:p w14:paraId="1A536ABB" w14:textId="1CD608B3" w:rsidR="00F83043" w:rsidRPr="00F83043" w:rsidRDefault="000E3D53" w:rsidP="008C6A19">
      <w:pPr>
        <w:jc w:val="both"/>
        <w:rPr>
          <w:sz w:val="22"/>
          <w:szCs w:val="22"/>
          <w:lang w:val="sl-SI" w:eastAsia="sl-SI"/>
        </w:rPr>
      </w:pPr>
      <w:r w:rsidRPr="00AA7D78">
        <w:rPr>
          <w:sz w:val="22"/>
          <w:szCs w:val="22"/>
          <w:lang w:val="sl-SI" w:eastAsia="sl-SI"/>
        </w:rPr>
        <w:t>Pregled izplačil za delo preko polnega delovnega časa po plačnih podskupinah kaže</w:t>
      </w:r>
      <w:r w:rsidR="007F728C" w:rsidRPr="00AA7D78">
        <w:rPr>
          <w:sz w:val="22"/>
          <w:szCs w:val="22"/>
          <w:lang w:val="sl-SI" w:eastAsia="sl-SI"/>
        </w:rPr>
        <w:t>,</w:t>
      </w:r>
      <w:r w:rsidRPr="00AA7D78">
        <w:rPr>
          <w:sz w:val="22"/>
          <w:szCs w:val="22"/>
          <w:lang w:val="sl-SI" w:eastAsia="sl-SI"/>
        </w:rPr>
        <w:t xml:space="preserve"> da je bil</w:t>
      </w:r>
      <w:r w:rsidR="00F14117" w:rsidRPr="00AA7D78">
        <w:rPr>
          <w:sz w:val="22"/>
          <w:szCs w:val="22"/>
          <w:lang w:val="sl-SI" w:eastAsia="sl-SI"/>
        </w:rPr>
        <w:t xml:space="preserve">a največja masa izplačil za delo preko polnega delovnega časa v plačni podskupini </w:t>
      </w:r>
      <w:r w:rsidR="00F83043" w:rsidRPr="00AA7D78">
        <w:rPr>
          <w:sz w:val="22"/>
          <w:szCs w:val="22"/>
          <w:lang w:val="sl-SI" w:eastAsia="sl-SI"/>
        </w:rPr>
        <w:t>E1 – Zdravniki in zobozdravniki</w:t>
      </w:r>
      <w:r w:rsidR="00011FC2">
        <w:rPr>
          <w:sz w:val="22"/>
          <w:szCs w:val="22"/>
          <w:lang w:val="sl-SI" w:eastAsia="sl-SI"/>
        </w:rPr>
        <w:t>,</w:t>
      </w:r>
      <w:r w:rsidR="00F83043" w:rsidRPr="00AA7D78">
        <w:rPr>
          <w:sz w:val="22"/>
          <w:szCs w:val="22"/>
          <w:lang w:val="sl-SI" w:eastAsia="sl-SI"/>
        </w:rPr>
        <w:t xml:space="preserve"> in sicer </w:t>
      </w:r>
      <w:r w:rsidR="00AA7D78" w:rsidRPr="00AA7D78">
        <w:rPr>
          <w:sz w:val="22"/>
          <w:szCs w:val="22"/>
          <w:lang w:val="sl-SI" w:eastAsia="sl-SI"/>
        </w:rPr>
        <w:t>71</w:t>
      </w:r>
      <w:r w:rsidR="00F83043" w:rsidRPr="00AA7D78">
        <w:rPr>
          <w:sz w:val="22"/>
          <w:szCs w:val="22"/>
          <w:lang w:val="sl-SI" w:eastAsia="sl-SI"/>
        </w:rPr>
        <w:t>,</w:t>
      </w:r>
      <w:r w:rsidR="00AA7D78" w:rsidRPr="00AA7D78">
        <w:rPr>
          <w:sz w:val="22"/>
          <w:szCs w:val="22"/>
          <w:lang w:val="sl-SI" w:eastAsia="sl-SI"/>
        </w:rPr>
        <w:t>5</w:t>
      </w:r>
      <w:r w:rsidR="00F83043" w:rsidRPr="00AA7D78">
        <w:rPr>
          <w:sz w:val="22"/>
          <w:szCs w:val="22"/>
          <w:lang w:val="sl-SI" w:eastAsia="sl-SI"/>
        </w:rPr>
        <w:t xml:space="preserve"> mio EUR ter v plačni podskupini E3 – Medicinske sestre in babice v skupni višini 6</w:t>
      </w:r>
      <w:r w:rsidR="00AA7D78" w:rsidRPr="00AA7D78">
        <w:rPr>
          <w:sz w:val="22"/>
          <w:szCs w:val="22"/>
          <w:lang w:val="sl-SI" w:eastAsia="sl-SI"/>
        </w:rPr>
        <w:t>6</w:t>
      </w:r>
      <w:r w:rsidR="00F83043" w:rsidRPr="00AA7D78">
        <w:rPr>
          <w:sz w:val="22"/>
          <w:szCs w:val="22"/>
          <w:lang w:val="sl-SI" w:eastAsia="sl-SI"/>
        </w:rPr>
        <w:t>,</w:t>
      </w:r>
      <w:r w:rsidR="00AA7D78" w:rsidRPr="00AA7D78">
        <w:rPr>
          <w:sz w:val="22"/>
          <w:szCs w:val="22"/>
          <w:lang w:val="sl-SI" w:eastAsia="sl-SI"/>
        </w:rPr>
        <w:t>5</w:t>
      </w:r>
      <w:r w:rsidR="00F83043" w:rsidRPr="00AA7D78">
        <w:rPr>
          <w:sz w:val="22"/>
          <w:szCs w:val="22"/>
          <w:lang w:val="sl-SI" w:eastAsia="sl-SI"/>
        </w:rPr>
        <w:t xml:space="preserve"> mio EUR.</w:t>
      </w:r>
      <w:r w:rsidR="00553257">
        <w:rPr>
          <w:sz w:val="22"/>
          <w:szCs w:val="22"/>
          <w:lang w:val="sl-SI" w:eastAsia="sl-SI"/>
        </w:rPr>
        <w:t xml:space="preserve"> </w:t>
      </w:r>
    </w:p>
    <w:p w14:paraId="5BCD54ED" w14:textId="77777777" w:rsidR="00F83043" w:rsidRDefault="00F83043" w:rsidP="008C6A19">
      <w:pPr>
        <w:jc w:val="both"/>
        <w:rPr>
          <w:sz w:val="22"/>
          <w:szCs w:val="22"/>
          <w:highlight w:val="yellow"/>
          <w:lang w:val="sl-SI" w:eastAsia="sl-SI"/>
        </w:rPr>
      </w:pPr>
    </w:p>
    <w:p w14:paraId="23297165" w14:textId="7586F58C" w:rsidR="00840C3C" w:rsidRDefault="00840C3C" w:rsidP="008C6A19">
      <w:pPr>
        <w:jc w:val="both"/>
        <w:rPr>
          <w:rFonts w:cstheme="minorHAnsi"/>
          <w:b/>
          <w:bCs/>
          <w:sz w:val="22"/>
          <w:szCs w:val="22"/>
          <w:lang w:val="sl-SI" w:eastAsia="sl-SI"/>
        </w:rPr>
      </w:pPr>
      <w:r>
        <w:rPr>
          <w:rFonts w:cstheme="minorHAnsi"/>
          <w:b/>
          <w:bCs/>
          <w:sz w:val="22"/>
          <w:szCs w:val="22"/>
          <w:lang w:val="sl-SI" w:eastAsia="sl-SI"/>
        </w:rPr>
        <w:br w:type="page"/>
      </w:r>
    </w:p>
    <w:p w14:paraId="06412036" w14:textId="7FEBF1F6" w:rsidR="00B07BBB" w:rsidRPr="0018119D" w:rsidRDefault="00B07BBB" w:rsidP="00845C83">
      <w:pPr>
        <w:jc w:val="both"/>
        <w:rPr>
          <w:b/>
          <w:bCs/>
          <w:sz w:val="22"/>
          <w:szCs w:val="22"/>
          <w:lang w:val="sl-SI" w:eastAsia="sl-SI"/>
        </w:rPr>
      </w:pPr>
      <w:r w:rsidRPr="000652BB">
        <w:rPr>
          <w:rFonts w:cstheme="minorHAnsi"/>
          <w:b/>
          <w:bCs/>
          <w:sz w:val="22"/>
          <w:szCs w:val="22"/>
          <w:lang w:val="sl-SI" w:eastAsia="sl-SI"/>
        </w:rPr>
        <w:lastRenderedPageBreak/>
        <w:t xml:space="preserve">Slika </w:t>
      </w:r>
      <w:r w:rsidR="00D50BB1">
        <w:rPr>
          <w:rFonts w:cstheme="minorHAnsi"/>
          <w:b/>
          <w:bCs/>
          <w:sz w:val="22"/>
          <w:szCs w:val="22"/>
          <w:lang w:val="sl-SI" w:eastAsia="sl-SI"/>
        </w:rPr>
        <w:t>8</w:t>
      </w:r>
      <w:r w:rsidRPr="000652BB">
        <w:rPr>
          <w:rFonts w:cstheme="minorHAnsi"/>
          <w:b/>
          <w:bCs/>
          <w:sz w:val="22"/>
          <w:szCs w:val="22"/>
          <w:lang w:val="sl-SI" w:eastAsia="sl-SI"/>
        </w:rPr>
        <w:t>: Izplačila za delo preko polnega delovnega časa</w:t>
      </w:r>
      <w:r w:rsidR="00F14117" w:rsidRPr="000652BB">
        <w:rPr>
          <w:rFonts w:cstheme="minorHAnsi"/>
          <w:b/>
          <w:bCs/>
          <w:sz w:val="22"/>
          <w:szCs w:val="22"/>
          <w:lang w:val="sl-SI" w:eastAsia="sl-SI"/>
        </w:rPr>
        <w:t xml:space="preserve"> po plačnih podskupinah</w:t>
      </w:r>
    </w:p>
    <w:p w14:paraId="7EFB55B4" w14:textId="3CFB2C28" w:rsidR="000503DB" w:rsidRDefault="000503DB" w:rsidP="008A75C8">
      <w:pPr>
        <w:rPr>
          <w:sz w:val="22"/>
          <w:szCs w:val="22"/>
          <w:lang w:val="sl-SI" w:eastAsia="sl-SI"/>
        </w:rPr>
      </w:pPr>
    </w:p>
    <w:p w14:paraId="0AD9CE88" w14:textId="5F2A5C0D" w:rsidR="000652BB" w:rsidRDefault="00F20260" w:rsidP="008A75C8">
      <w:pPr>
        <w:rPr>
          <w:sz w:val="22"/>
          <w:szCs w:val="22"/>
          <w:lang w:val="sl-SI" w:eastAsia="sl-SI"/>
        </w:rPr>
      </w:pPr>
      <w:r>
        <w:rPr>
          <w:noProof/>
          <w:sz w:val="22"/>
          <w:szCs w:val="22"/>
          <w:lang w:val="sl-SI" w:eastAsia="sl-SI"/>
        </w:rPr>
        <w:drawing>
          <wp:inline distT="0" distB="0" distL="0" distR="0" wp14:anchorId="76D38B23" wp14:editId="7A975271">
            <wp:extent cx="5376672" cy="6580697"/>
            <wp:effectExtent l="0" t="0" r="0" b="0"/>
            <wp:docPr id="774703366" name="Slika 1" descr="Slika prikazuje višino izplačil za delo preko polnega delovnega časa po plačnih podskupinah. Pojasnilo je zapisano tudi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703366" name="Slika 1" descr="Slika prikazuje višino izplačil za delo preko polnega delovnega časa po plačnih podskupinah. Pojasnilo je zapisano tudi v tekstu."/>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402966" cy="6612879"/>
                    </a:xfrm>
                    <a:prstGeom prst="rect">
                      <a:avLst/>
                    </a:prstGeom>
                    <a:noFill/>
                  </pic:spPr>
                </pic:pic>
              </a:graphicData>
            </a:graphic>
          </wp:inline>
        </w:drawing>
      </w:r>
    </w:p>
    <w:p w14:paraId="13488FE2" w14:textId="334D7B19" w:rsidR="000503DB" w:rsidRDefault="00B07BBB" w:rsidP="008A75C8">
      <w:pPr>
        <w:rPr>
          <w:sz w:val="16"/>
          <w:szCs w:val="16"/>
          <w:lang w:val="sl-SI" w:eastAsia="sl-SI"/>
        </w:rPr>
      </w:pPr>
      <w:r w:rsidRPr="00B07BBB">
        <w:rPr>
          <w:sz w:val="16"/>
          <w:szCs w:val="16"/>
          <w:lang w:val="sl-SI" w:eastAsia="sl-SI"/>
        </w:rPr>
        <w:t>Vir: ISPAP</w:t>
      </w:r>
    </w:p>
    <w:p w14:paraId="3E782E85" w14:textId="02581969" w:rsidR="00B07BBB" w:rsidRPr="00B07BBB" w:rsidRDefault="00B07BBB" w:rsidP="008A75C8">
      <w:pPr>
        <w:rPr>
          <w:sz w:val="16"/>
          <w:szCs w:val="16"/>
          <w:lang w:val="sl-SI" w:eastAsia="sl-SI"/>
        </w:rPr>
      </w:pPr>
      <w:r>
        <w:rPr>
          <w:sz w:val="16"/>
          <w:szCs w:val="16"/>
          <w:lang w:val="sl-SI" w:eastAsia="sl-SI"/>
        </w:rPr>
        <w:t>Opomba: Oznake so zaradi lažje berljivosti dodane le podatkom za leto 202</w:t>
      </w:r>
      <w:r w:rsidR="00F20260">
        <w:rPr>
          <w:sz w:val="16"/>
          <w:szCs w:val="16"/>
          <w:lang w:val="sl-SI" w:eastAsia="sl-SI"/>
        </w:rPr>
        <w:t>3</w:t>
      </w:r>
    </w:p>
    <w:p w14:paraId="63828472" w14:textId="77777777" w:rsidR="00B07BBB" w:rsidRDefault="00B07BBB" w:rsidP="008A75C8">
      <w:pPr>
        <w:rPr>
          <w:sz w:val="22"/>
          <w:szCs w:val="22"/>
          <w:lang w:val="sl-SI" w:eastAsia="sl-SI"/>
        </w:rPr>
      </w:pPr>
    </w:p>
    <w:p w14:paraId="713FF086" w14:textId="77777777" w:rsidR="000652BB" w:rsidRDefault="000652BB" w:rsidP="00E43670">
      <w:pPr>
        <w:jc w:val="both"/>
        <w:rPr>
          <w:sz w:val="22"/>
          <w:szCs w:val="22"/>
          <w:lang w:val="sl-SI" w:eastAsia="sl-SI"/>
        </w:rPr>
      </w:pPr>
    </w:p>
    <w:p w14:paraId="53390927" w14:textId="3EF5A822" w:rsidR="00B07BBB" w:rsidRDefault="00B07BBB" w:rsidP="00E43670">
      <w:pPr>
        <w:jc w:val="both"/>
        <w:rPr>
          <w:sz w:val="22"/>
          <w:szCs w:val="22"/>
          <w:lang w:val="sl-SI" w:eastAsia="sl-SI"/>
        </w:rPr>
      </w:pPr>
      <w:r>
        <w:rPr>
          <w:sz w:val="22"/>
          <w:szCs w:val="22"/>
          <w:lang w:val="sl-SI" w:eastAsia="sl-SI"/>
        </w:rPr>
        <w:t>Podrobnejši prikaz</w:t>
      </w:r>
      <w:r w:rsidR="007F728C">
        <w:rPr>
          <w:sz w:val="22"/>
          <w:szCs w:val="22"/>
          <w:lang w:val="sl-SI" w:eastAsia="sl-SI"/>
        </w:rPr>
        <w:t xml:space="preserve"> mase tipov izplačil</w:t>
      </w:r>
      <w:r>
        <w:rPr>
          <w:sz w:val="22"/>
          <w:szCs w:val="22"/>
          <w:lang w:val="sl-SI" w:eastAsia="sl-SI"/>
        </w:rPr>
        <w:t xml:space="preserve"> po plačnih podskupinah je razviden iz Priloge 3 te analize.</w:t>
      </w:r>
    </w:p>
    <w:p w14:paraId="31E37B72" w14:textId="77777777" w:rsidR="00845C83" w:rsidRDefault="00845C83" w:rsidP="008A75C8">
      <w:pPr>
        <w:rPr>
          <w:sz w:val="22"/>
          <w:szCs w:val="22"/>
          <w:lang w:val="sl-SI" w:eastAsia="sl-SI"/>
        </w:rPr>
      </w:pPr>
    </w:p>
    <w:p w14:paraId="7EE2583B" w14:textId="77777777" w:rsidR="000E0098" w:rsidRDefault="000E0098">
      <w:pPr>
        <w:spacing w:line="240" w:lineRule="auto"/>
        <w:rPr>
          <w:sz w:val="22"/>
          <w:szCs w:val="22"/>
          <w:highlight w:val="cyan"/>
          <w:lang w:val="sl-SI" w:eastAsia="sl-SI"/>
        </w:rPr>
      </w:pPr>
      <w:r>
        <w:rPr>
          <w:sz w:val="22"/>
          <w:szCs w:val="22"/>
          <w:highlight w:val="cyan"/>
          <w:lang w:val="sl-SI" w:eastAsia="sl-SI"/>
        </w:rPr>
        <w:br w:type="page"/>
      </w:r>
    </w:p>
    <w:p w14:paraId="06DDEACF" w14:textId="0FCA4655" w:rsidR="00B07BBB" w:rsidRPr="006E6D17" w:rsidRDefault="000E3D53" w:rsidP="00B07BBB">
      <w:pPr>
        <w:jc w:val="both"/>
        <w:rPr>
          <w:sz w:val="22"/>
          <w:szCs w:val="22"/>
          <w:lang w:val="sl-SI" w:eastAsia="sl-SI"/>
        </w:rPr>
      </w:pPr>
      <w:r w:rsidRPr="00035217">
        <w:rPr>
          <w:sz w:val="22"/>
          <w:szCs w:val="22"/>
          <w:lang w:val="sl-SI" w:eastAsia="sl-SI"/>
        </w:rPr>
        <w:lastRenderedPageBreak/>
        <w:t xml:space="preserve">Masa </w:t>
      </w:r>
      <w:r w:rsidR="00B07BBB" w:rsidRPr="00035217">
        <w:rPr>
          <w:sz w:val="22"/>
          <w:szCs w:val="22"/>
          <w:lang w:val="sl-SI" w:eastAsia="sl-SI"/>
        </w:rPr>
        <w:t xml:space="preserve">izplačil za dežurstvo </w:t>
      </w:r>
      <w:r w:rsidR="008A2625" w:rsidRPr="00035217">
        <w:rPr>
          <w:sz w:val="22"/>
          <w:szCs w:val="22"/>
          <w:lang w:val="sl-SI" w:eastAsia="sl-SI"/>
        </w:rPr>
        <w:t>za</w:t>
      </w:r>
      <w:r w:rsidR="00B07BBB" w:rsidRPr="00035217">
        <w:rPr>
          <w:sz w:val="22"/>
          <w:szCs w:val="22"/>
          <w:lang w:val="sl-SI" w:eastAsia="sl-SI"/>
        </w:rPr>
        <w:t xml:space="preserve"> let</w:t>
      </w:r>
      <w:r w:rsidR="008A2625" w:rsidRPr="00035217">
        <w:rPr>
          <w:sz w:val="22"/>
          <w:szCs w:val="22"/>
          <w:lang w:val="sl-SI" w:eastAsia="sl-SI"/>
        </w:rPr>
        <w:t>o</w:t>
      </w:r>
      <w:r w:rsidR="00B07BBB" w:rsidRPr="00035217">
        <w:rPr>
          <w:sz w:val="22"/>
          <w:szCs w:val="22"/>
          <w:lang w:val="sl-SI" w:eastAsia="sl-SI"/>
        </w:rPr>
        <w:t xml:space="preserve"> 202</w:t>
      </w:r>
      <w:r w:rsidR="00804BA8" w:rsidRPr="00035217">
        <w:rPr>
          <w:sz w:val="22"/>
          <w:szCs w:val="22"/>
          <w:lang w:val="sl-SI" w:eastAsia="sl-SI"/>
        </w:rPr>
        <w:t>4</w:t>
      </w:r>
      <w:r w:rsidR="00B07BBB" w:rsidRPr="00035217">
        <w:rPr>
          <w:sz w:val="22"/>
          <w:szCs w:val="22"/>
          <w:lang w:val="sl-SI" w:eastAsia="sl-SI"/>
        </w:rPr>
        <w:t xml:space="preserve"> znaša 1</w:t>
      </w:r>
      <w:r w:rsidR="006E6D17" w:rsidRPr="00035217">
        <w:rPr>
          <w:sz w:val="22"/>
          <w:szCs w:val="22"/>
          <w:lang w:val="sl-SI" w:eastAsia="sl-SI"/>
        </w:rPr>
        <w:t>1</w:t>
      </w:r>
      <w:r w:rsidR="00B07BBB" w:rsidRPr="00035217">
        <w:rPr>
          <w:sz w:val="22"/>
          <w:szCs w:val="22"/>
          <w:lang w:val="sl-SI" w:eastAsia="sl-SI"/>
        </w:rPr>
        <w:t>,</w:t>
      </w:r>
      <w:r w:rsidR="00804BA8" w:rsidRPr="00035217">
        <w:rPr>
          <w:sz w:val="22"/>
          <w:szCs w:val="22"/>
          <w:lang w:val="sl-SI" w:eastAsia="sl-SI"/>
        </w:rPr>
        <w:t>2</w:t>
      </w:r>
      <w:r w:rsidR="00B07BBB" w:rsidRPr="00035217">
        <w:rPr>
          <w:sz w:val="22"/>
          <w:szCs w:val="22"/>
          <w:lang w:val="sl-SI" w:eastAsia="sl-SI"/>
        </w:rPr>
        <w:t xml:space="preserve"> mio</w:t>
      </w:r>
      <w:r w:rsidR="00825C45" w:rsidRPr="00035217">
        <w:rPr>
          <w:sz w:val="22"/>
          <w:szCs w:val="22"/>
          <w:lang w:val="sl-SI" w:eastAsia="sl-SI"/>
        </w:rPr>
        <w:t xml:space="preserve"> EUR </w:t>
      </w:r>
      <w:r w:rsidR="00B07BBB" w:rsidRPr="00035217">
        <w:rPr>
          <w:sz w:val="22"/>
          <w:szCs w:val="22"/>
          <w:lang w:val="sl-SI" w:eastAsia="sl-SI"/>
        </w:rPr>
        <w:t>in se je glede na leto 202</w:t>
      </w:r>
      <w:r w:rsidR="00804BA8" w:rsidRPr="00035217">
        <w:rPr>
          <w:sz w:val="22"/>
          <w:szCs w:val="22"/>
          <w:lang w:val="sl-SI" w:eastAsia="sl-SI"/>
        </w:rPr>
        <w:t>3</w:t>
      </w:r>
      <w:r w:rsidR="00B07BBB" w:rsidRPr="00035217">
        <w:rPr>
          <w:sz w:val="22"/>
          <w:szCs w:val="22"/>
          <w:lang w:val="sl-SI" w:eastAsia="sl-SI"/>
        </w:rPr>
        <w:t xml:space="preserve"> zmanjšala za </w:t>
      </w:r>
      <w:r w:rsidR="00035217" w:rsidRPr="00035217">
        <w:rPr>
          <w:sz w:val="22"/>
          <w:szCs w:val="22"/>
          <w:lang w:val="sl-SI" w:eastAsia="sl-SI"/>
        </w:rPr>
        <w:t>5</w:t>
      </w:r>
      <w:r w:rsidR="00B07BBB" w:rsidRPr="00035217">
        <w:rPr>
          <w:sz w:val="22"/>
          <w:szCs w:val="22"/>
          <w:lang w:val="sl-SI" w:eastAsia="sl-SI"/>
        </w:rPr>
        <w:t>,</w:t>
      </w:r>
      <w:r w:rsidR="00035217" w:rsidRPr="00035217">
        <w:rPr>
          <w:sz w:val="22"/>
          <w:szCs w:val="22"/>
          <w:lang w:val="sl-SI" w:eastAsia="sl-SI"/>
        </w:rPr>
        <w:t>6</w:t>
      </w:r>
      <w:r w:rsidR="00B07BBB" w:rsidRPr="00035217">
        <w:rPr>
          <w:sz w:val="22"/>
          <w:szCs w:val="22"/>
          <w:lang w:val="sl-SI" w:eastAsia="sl-SI"/>
        </w:rPr>
        <w:t xml:space="preserve"> %. Dežurno delo je značilno le za </w:t>
      </w:r>
      <w:r w:rsidR="00356932" w:rsidRPr="00035217">
        <w:rPr>
          <w:sz w:val="22"/>
          <w:szCs w:val="22"/>
          <w:lang w:val="sl-SI" w:eastAsia="sl-SI"/>
        </w:rPr>
        <w:t xml:space="preserve">nekatere </w:t>
      </w:r>
      <w:r w:rsidRPr="00035217">
        <w:rPr>
          <w:sz w:val="22"/>
          <w:szCs w:val="22"/>
          <w:lang w:val="sl-SI" w:eastAsia="sl-SI"/>
        </w:rPr>
        <w:t>plačne podskupine</w:t>
      </w:r>
      <w:r w:rsidR="00B07BBB" w:rsidRPr="00035217">
        <w:rPr>
          <w:sz w:val="22"/>
          <w:szCs w:val="22"/>
          <w:lang w:val="sl-SI" w:eastAsia="sl-SI"/>
        </w:rPr>
        <w:t xml:space="preserve"> javnega sektorja. Največji delež izplačil za dežurno delo odpade na plačno podskupino E1 – Zdravniki in zobozdravniki (5</w:t>
      </w:r>
      <w:r w:rsidR="00035217" w:rsidRPr="00035217">
        <w:rPr>
          <w:sz w:val="22"/>
          <w:szCs w:val="22"/>
          <w:lang w:val="sl-SI" w:eastAsia="sl-SI"/>
        </w:rPr>
        <w:t>0</w:t>
      </w:r>
      <w:r w:rsidR="00B07BBB" w:rsidRPr="00035217">
        <w:rPr>
          <w:sz w:val="22"/>
          <w:szCs w:val="22"/>
          <w:lang w:val="sl-SI" w:eastAsia="sl-SI"/>
        </w:rPr>
        <w:t>,</w:t>
      </w:r>
      <w:r w:rsidR="00035217" w:rsidRPr="00035217">
        <w:rPr>
          <w:sz w:val="22"/>
          <w:szCs w:val="22"/>
          <w:lang w:val="sl-SI" w:eastAsia="sl-SI"/>
        </w:rPr>
        <w:t>0</w:t>
      </w:r>
      <w:r w:rsidR="00B07BBB" w:rsidRPr="00035217">
        <w:rPr>
          <w:sz w:val="22"/>
          <w:szCs w:val="22"/>
          <w:lang w:val="sl-SI" w:eastAsia="sl-SI"/>
        </w:rPr>
        <w:t> % v skupni masi izplačil) in E3 – Medicinske sestre in babice (2</w:t>
      </w:r>
      <w:r w:rsidR="00035217" w:rsidRPr="00035217">
        <w:rPr>
          <w:sz w:val="22"/>
          <w:szCs w:val="22"/>
          <w:lang w:val="sl-SI" w:eastAsia="sl-SI"/>
        </w:rPr>
        <w:t>6</w:t>
      </w:r>
      <w:r w:rsidR="00B07BBB" w:rsidRPr="00035217">
        <w:rPr>
          <w:sz w:val="22"/>
          <w:szCs w:val="22"/>
          <w:lang w:val="sl-SI" w:eastAsia="sl-SI"/>
        </w:rPr>
        <w:t>,</w:t>
      </w:r>
      <w:r w:rsidR="00035217" w:rsidRPr="00035217">
        <w:rPr>
          <w:sz w:val="22"/>
          <w:szCs w:val="22"/>
          <w:lang w:val="sl-SI" w:eastAsia="sl-SI"/>
        </w:rPr>
        <w:t>0</w:t>
      </w:r>
      <w:r w:rsidR="00B07BBB" w:rsidRPr="00035217">
        <w:rPr>
          <w:sz w:val="22"/>
          <w:szCs w:val="22"/>
          <w:lang w:val="sl-SI" w:eastAsia="sl-SI"/>
        </w:rPr>
        <w:t> % v skupni masi izplačil). Podrobnosti so razvidne iz Priloge 3 te analize.</w:t>
      </w:r>
    </w:p>
    <w:p w14:paraId="243E3DC9" w14:textId="34C0CF20" w:rsidR="00B07BBB" w:rsidRPr="00DA15B4" w:rsidRDefault="00B07BBB" w:rsidP="00B07BBB">
      <w:pPr>
        <w:jc w:val="both"/>
        <w:rPr>
          <w:sz w:val="22"/>
          <w:szCs w:val="22"/>
          <w:highlight w:val="yellow"/>
          <w:lang w:val="sl-SI" w:eastAsia="sl-SI"/>
        </w:rPr>
      </w:pPr>
    </w:p>
    <w:p w14:paraId="00212253" w14:textId="7BCC98E1" w:rsidR="00B07BBB" w:rsidRDefault="00B07BBB" w:rsidP="00840C3C">
      <w:pPr>
        <w:keepNext/>
        <w:jc w:val="both"/>
        <w:rPr>
          <w:rFonts w:cstheme="minorHAnsi"/>
          <w:b/>
          <w:bCs/>
          <w:sz w:val="22"/>
          <w:szCs w:val="22"/>
          <w:lang w:val="sl-SI" w:eastAsia="sl-SI"/>
        </w:rPr>
      </w:pPr>
      <w:r w:rsidRPr="006E6D17">
        <w:rPr>
          <w:b/>
          <w:bCs/>
          <w:sz w:val="22"/>
          <w:szCs w:val="22"/>
          <w:lang w:val="sl-SI" w:eastAsia="sl-SI"/>
        </w:rPr>
        <w:t xml:space="preserve">Slika </w:t>
      </w:r>
      <w:r w:rsidR="00D50BB1">
        <w:rPr>
          <w:rFonts w:cstheme="minorHAnsi"/>
          <w:b/>
          <w:bCs/>
          <w:sz w:val="22"/>
          <w:szCs w:val="22"/>
          <w:lang w:val="sl-SI" w:eastAsia="sl-SI"/>
        </w:rPr>
        <w:t>9</w:t>
      </w:r>
      <w:r w:rsidRPr="006E6D17">
        <w:rPr>
          <w:rFonts w:cstheme="minorHAnsi"/>
          <w:b/>
          <w:bCs/>
          <w:sz w:val="22"/>
          <w:szCs w:val="22"/>
          <w:lang w:val="sl-SI" w:eastAsia="sl-SI"/>
        </w:rPr>
        <w:t>: Izplačila dežurstev</w:t>
      </w:r>
      <w:r w:rsidR="0018119D" w:rsidRPr="006E6D17">
        <w:rPr>
          <w:rFonts w:cstheme="minorHAnsi"/>
          <w:b/>
          <w:bCs/>
          <w:sz w:val="22"/>
          <w:szCs w:val="22"/>
          <w:lang w:val="sl-SI" w:eastAsia="sl-SI"/>
        </w:rPr>
        <w:t xml:space="preserve"> po plačnih podskupinah</w:t>
      </w:r>
    </w:p>
    <w:p w14:paraId="48DA3D58" w14:textId="77777777" w:rsidR="000E0098" w:rsidRPr="0018119D" w:rsidRDefault="000E0098" w:rsidP="00840C3C">
      <w:pPr>
        <w:keepNext/>
        <w:jc w:val="both"/>
        <w:rPr>
          <w:b/>
          <w:bCs/>
          <w:sz w:val="22"/>
          <w:szCs w:val="22"/>
          <w:lang w:val="sl-SI" w:eastAsia="sl-SI"/>
        </w:rPr>
      </w:pPr>
    </w:p>
    <w:p w14:paraId="44DCC3EC" w14:textId="5DD571D6" w:rsidR="00B07BBB" w:rsidRDefault="00035217" w:rsidP="00840C3C">
      <w:pPr>
        <w:keepNext/>
        <w:jc w:val="both"/>
        <w:rPr>
          <w:sz w:val="22"/>
          <w:szCs w:val="22"/>
          <w:lang w:val="sl-SI" w:eastAsia="sl-SI"/>
        </w:rPr>
      </w:pPr>
      <w:r>
        <w:rPr>
          <w:noProof/>
          <w:sz w:val="22"/>
          <w:szCs w:val="22"/>
          <w:lang w:val="sl-SI" w:eastAsia="sl-SI"/>
        </w:rPr>
        <w:drawing>
          <wp:inline distT="0" distB="0" distL="0" distR="0" wp14:anchorId="47FE8924" wp14:editId="39AFFE66">
            <wp:extent cx="5436004" cy="6232550"/>
            <wp:effectExtent l="0" t="0" r="0" b="0"/>
            <wp:docPr id="126250564" name="Slika 2" descr="Slika prikazuje višino izplačil za dežurstva po plačnih podskupinah. Pojasnilo je zapisano tudi v 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0564" name="Slika 2" descr="Slika prikazuje višino izplačil za dežurstva po plačnih podskupinah. Pojasnilo je zapisano tudi v tekstu."/>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440825" cy="6238078"/>
                    </a:xfrm>
                    <a:prstGeom prst="rect">
                      <a:avLst/>
                    </a:prstGeom>
                    <a:noFill/>
                  </pic:spPr>
                </pic:pic>
              </a:graphicData>
            </a:graphic>
          </wp:inline>
        </w:drawing>
      </w:r>
    </w:p>
    <w:p w14:paraId="43FD3582" w14:textId="4CAAEF1D" w:rsidR="00CC6DF6" w:rsidRDefault="0018119D" w:rsidP="00CC6DF6">
      <w:pPr>
        <w:rPr>
          <w:sz w:val="16"/>
          <w:szCs w:val="16"/>
          <w:lang w:val="sl-SI" w:eastAsia="sl-SI"/>
        </w:rPr>
      </w:pPr>
      <w:r>
        <w:rPr>
          <w:sz w:val="16"/>
          <w:szCs w:val="16"/>
          <w:lang w:val="sl-SI" w:eastAsia="sl-SI"/>
        </w:rPr>
        <w:t>Vir</w:t>
      </w:r>
      <w:r w:rsidR="00CC6DF6" w:rsidRPr="00B07BBB">
        <w:rPr>
          <w:sz w:val="16"/>
          <w:szCs w:val="16"/>
          <w:lang w:val="sl-SI" w:eastAsia="sl-SI"/>
        </w:rPr>
        <w:t>: ISPAP</w:t>
      </w:r>
    </w:p>
    <w:p w14:paraId="435C2A92" w14:textId="3A2E0C04" w:rsidR="003779E2" w:rsidRDefault="003779E2" w:rsidP="00A44E32">
      <w:pPr>
        <w:spacing w:line="260" w:lineRule="exact"/>
        <w:jc w:val="both"/>
        <w:rPr>
          <w:rFonts w:cstheme="minorHAnsi"/>
          <w:sz w:val="22"/>
          <w:szCs w:val="22"/>
          <w:lang w:val="sl-SI" w:eastAsia="sl-SI"/>
        </w:rPr>
      </w:pPr>
    </w:p>
    <w:p w14:paraId="5FDBB709" w14:textId="6233EE09" w:rsidR="003779E2" w:rsidRDefault="003779E2" w:rsidP="00A44E32">
      <w:pPr>
        <w:spacing w:line="260" w:lineRule="exact"/>
        <w:jc w:val="both"/>
        <w:rPr>
          <w:rFonts w:cstheme="minorHAnsi"/>
          <w:sz w:val="22"/>
          <w:szCs w:val="22"/>
          <w:lang w:val="sl-SI" w:eastAsia="sl-SI"/>
        </w:rPr>
      </w:pPr>
    </w:p>
    <w:p w14:paraId="074633A3" w14:textId="77777777" w:rsidR="0018119D" w:rsidRDefault="0018119D">
      <w:pPr>
        <w:spacing w:line="240" w:lineRule="auto"/>
        <w:rPr>
          <w:b/>
          <w:kern w:val="32"/>
          <w:sz w:val="28"/>
          <w:szCs w:val="32"/>
          <w:lang w:val="sl-SI" w:eastAsia="sl-SI"/>
        </w:rPr>
      </w:pPr>
      <w:r>
        <w:br w:type="page"/>
      </w:r>
    </w:p>
    <w:p w14:paraId="705D9826" w14:textId="1F04693E" w:rsidR="002B4C0C" w:rsidRPr="005C3F54" w:rsidRDefault="002B4C0C" w:rsidP="002B4C0C">
      <w:pPr>
        <w:pStyle w:val="Naslov1"/>
      </w:pPr>
      <w:bookmarkStart w:id="30" w:name="_Toc202439254"/>
      <w:r>
        <w:lastRenderedPageBreak/>
        <w:t>Sklepne ugotovitve</w:t>
      </w:r>
      <w:bookmarkEnd w:id="30"/>
    </w:p>
    <w:p w14:paraId="36AE7608" w14:textId="3BE58CF6" w:rsidR="003779E2" w:rsidRDefault="003779E2" w:rsidP="00A44E32">
      <w:pPr>
        <w:spacing w:line="260" w:lineRule="exact"/>
        <w:jc w:val="both"/>
        <w:rPr>
          <w:rFonts w:cstheme="minorHAnsi"/>
          <w:sz w:val="22"/>
          <w:szCs w:val="22"/>
          <w:lang w:val="sl-SI" w:eastAsia="sl-SI"/>
        </w:rPr>
      </w:pPr>
    </w:p>
    <w:p w14:paraId="480836E2" w14:textId="1D6CF78B" w:rsidR="003779E2" w:rsidRPr="00287AB7" w:rsidRDefault="000B4176" w:rsidP="00A44E32">
      <w:pPr>
        <w:spacing w:line="260" w:lineRule="exact"/>
        <w:jc w:val="both"/>
        <w:rPr>
          <w:rFonts w:cstheme="minorHAnsi"/>
          <w:b/>
          <w:bCs/>
          <w:sz w:val="22"/>
          <w:szCs w:val="22"/>
          <w:lang w:val="sl-SI" w:eastAsia="sl-SI"/>
        </w:rPr>
      </w:pPr>
      <w:r w:rsidRPr="00287AB7">
        <w:rPr>
          <w:rFonts w:cstheme="minorHAnsi"/>
          <w:b/>
          <w:bCs/>
          <w:sz w:val="22"/>
          <w:szCs w:val="22"/>
          <w:lang w:val="sl-SI" w:eastAsia="sl-SI"/>
        </w:rPr>
        <w:t>Masa bruto plač</w:t>
      </w:r>
    </w:p>
    <w:p w14:paraId="7861619D" w14:textId="50901544" w:rsidR="000B4176" w:rsidRDefault="000B4176" w:rsidP="00A44E32">
      <w:pPr>
        <w:spacing w:line="260" w:lineRule="exact"/>
        <w:jc w:val="both"/>
        <w:rPr>
          <w:rFonts w:cstheme="minorHAnsi"/>
          <w:sz w:val="22"/>
          <w:szCs w:val="22"/>
          <w:lang w:val="sl-SI" w:eastAsia="sl-SI"/>
        </w:rPr>
      </w:pPr>
    </w:p>
    <w:p w14:paraId="697175FC" w14:textId="7771B177" w:rsidR="004C0DB3" w:rsidRDefault="000B4176" w:rsidP="00A44E32">
      <w:pPr>
        <w:spacing w:line="260" w:lineRule="exact"/>
        <w:jc w:val="both"/>
        <w:rPr>
          <w:rFonts w:cs="Arial"/>
          <w:sz w:val="22"/>
          <w:szCs w:val="22"/>
          <w:lang w:val="sl-SI"/>
        </w:rPr>
      </w:pPr>
      <w:r w:rsidRPr="008A0BB0">
        <w:rPr>
          <w:rFonts w:cstheme="minorHAnsi"/>
          <w:sz w:val="22"/>
          <w:szCs w:val="22"/>
          <w:lang w:val="sl-SI" w:eastAsia="sl-SI"/>
        </w:rPr>
        <w:t>Masa bruto plač</w:t>
      </w:r>
      <w:r w:rsidR="000E3D53" w:rsidRPr="008A0BB0">
        <w:rPr>
          <w:rFonts w:cstheme="minorHAnsi"/>
          <w:sz w:val="22"/>
          <w:szCs w:val="22"/>
          <w:lang w:val="sl-SI" w:eastAsia="sl-SI"/>
        </w:rPr>
        <w:t xml:space="preserve"> </w:t>
      </w:r>
      <w:r w:rsidRPr="008A0BB0">
        <w:rPr>
          <w:rFonts w:cstheme="minorHAnsi"/>
          <w:sz w:val="22"/>
          <w:szCs w:val="22"/>
          <w:lang w:val="sl-SI" w:eastAsia="sl-SI"/>
        </w:rPr>
        <w:t xml:space="preserve">v javnem sektorju </w:t>
      </w:r>
      <w:r w:rsidR="00157D97" w:rsidRPr="008A0BB0">
        <w:rPr>
          <w:rFonts w:cstheme="minorHAnsi"/>
          <w:sz w:val="22"/>
          <w:szCs w:val="22"/>
          <w:lang w:val="sl-SI" w:eastAsia="sl-SI"/>
        </w:rPr>
        <w:t>za leto 202</w:t>
      </w:r>
      <w:r w:rsidR="001C56DA">
        <w:rPr>
          <w:rFonts w:cstheme="minorHAnsi"/>
          <w:sz w:val="22"/>
          <w:szCs w:val="22"/>
          <w:lang w:val="sl-SI" w:eastAsia="sl-SI"/>
        </w:rPr>
        <w:t>4</w:t>
      </w:r>
      <w:r w:rsidR="00157D97" w:rsidRPr="008A0BB0">
        <w:rPr>
          <w:rFonts w:cstheme="minorHAnsi"/>
          <w:sz w:val="22"/>
          <w:szCs w:val="22"/>
          <w:lang w:val="sl-SI" w:eastAsia="sl-SI"/>
        </w:rPr>
        <w:t xml:space="preserve"> </w:t>
      </w:r>
      <w:r w:rsidRPr="008A0BB0">
        <w:rPr>
          <w:rFonts w:cstheme="minorHAnsi"/>
          <w:sz w:val="22"/>
          <w:szCs w:val="22"/>
          <w:lang w:val="sl-SI" w:eastAsia="sl-SI"/>
        </w:rPr>
        <w:t xml:space="preserve">je </w:t>
      </w:r>
      <w:r w:rsidR="000E3D53" w:rsidRPr="008A0BB0">
        <w:rPr>
          <w:rFonts w:cstheme="minorHAnsi"/>
          <w:sz w:val="22"/>
          <w:szCs w:val="22"/>
          <w:lang w:val="sl-SI" w:eastAsia="sl-SI"/>
        </w:rPr>
        <w:t xml:space="preserve">znašala </w:t>
      </w:r>
      <w:r w:rsidRPr="008A0BB0">
        <w:rPr>
          <w:rFonts w:cstheme="minorHAnsi"/>
          <w:sz w:val="22"/>
          <w:szCs w:val="22"/>
          <w:lang w:val="sl-SI" w:eastAsia="sl-SI"/>
        </w:rPr>
        <w:t>5.</w:t>
      </w:r>
      <w:r w:rsidR="001C56DA">
        <w:rPr>
          <w:rFonts w:cstheme="minorHAnsi"/>
          <w:sz w:val="22"/>
          <w:szCs w:val="22"/>
          <w:lang w:val="sl-SI" w:eastAsia="sl-SI"/>
        </w:rPr>
        <w:t>909</w:t>
      </w:r>
      <w:r w:rsidRPr="008A0BB0">
        <w:rPr>
          <w:rFonts w:cstheme="minorHAnsi"/>
          <w:sz w:val="22"/>
          <w:szCs w:val="22"/>
          <w:lang w:val="sl-SI" w:eastAsia="sl-SI"/>
        </w:rPr>
        <w:t>,</w:t>
      </w:r>
      <w:r w:rsidR="001C56DA">
        <w:rPr>
          <w:rFonts w:cstheme="minorHAnsi"/>
          <w:sz w:val="22"/>
          <w:szCs w:val="22"/>
          <w:lang w:val="sl-SI" w:eastAsia="sl-SI"/>
        </w:rPr>
        <w:t>1</w:t>
      </w:r>
      <w:r w:rsidRPr="008A0BB0">
        <w:rPr>
          <w:rFonts w:cstheme="minorHAnsi"/>
          <w:sz w:val="22"/>
          <w:szCs w:val="22"/>
          <w:lang w:val="sl-SI" w:eastAsia="sl-SI"/>
        </w:rPr>
        <w:t xml:space="preserve"> mi</w:t>
      </w:r>
      <w:r w:rsidR="008B7DDA" w:rsidRPr="008A0BB0">
        <w:rPr>
          <w:rFonts w:cstheme="minorHAnsi"/>
          <w:sz w:val="22"/>
          <w:szCs w:val="22"/>
          <w:lang w:val="sl-SI" w:eastAsia="sl-SI"/>
        </w:rPr>
        <w:t>o</w:t>
      </w:r>
      <w:r w:rsidR="00825C45" w:rsidRPr="008A0BB0">
        <w:rPr>
          <w:rFonts w:cstheme="minorHAnsi"/>
          <w:sz w:val="22"/>
          <w:szCs w:val="22"/>
          <w:lang w:val="sl-SI" w:eastAsia="sl-SI"/>
        </w:rPr>
        <w:t xml:space="preserve"> EUR </w:t>
      </w:r>
      <w:r w:rsidRPr="008A0BB0">
        <w:rPr>
          <w:rFonts w:cstheme="minorHAnsi"/>
          <w:sz w:val="22"/>
          <w:szCs w:val="22"/>
          <w:lang w:val="sl-SI" w:eastAsia="sl-SI"/>
        </w:rPr>
        <w:t xml:space="preserve">in se je </w:t>
      </w:r>
      <w:r w:rsidR="00762FAB" w:rsidRPr="008A0BB0">
        <w:rPr>
          <w:rFonts w:cstheme="minorHAnsi"/>
          <w:sz w:val="22"/>
          <w:szCs w:val="22"/>
          <w:lang w:val="sl-SI" w:eastAsia="sl-SI"/>
        </w:rPr>
        <w:t>glede na leto 202</w:t>
      </w:r>
      <w:r w:rsidR="001C56DA">
        <w:rPr>
          <w:rFonts w:cstheme="minorHAnsi"/>
          <w:sz w:val="22"/>
          <w:szCs w:val="22"/>
          <w:lang w:val="sl-SI" w:eastAsia="sl-SI"/>
        </w:rPr>
        <w:t>3</w:t>
      </w:r>
      <w:r w:rsidR="00762FAB" w:rsidRPr="008A0BB0">
        <w:rPr>
          <w:rFonts w:cstheme="minorHAnsi"/>
          <w:sz w:val="22"/>
          <w:szCs w:val="22"/>
          <w:lang w:val="sl-SI" w:eastAsia="sl-SI"/>
        </w:rPr>
        <w:t xml:space="preserve"> </w:t>
      </w:r>
      <w:r w:rsidR="00D459C4" w:rsidRPr="008A0BB0">
        <w:rPr>
          <w:rFonts w:cstheme="minorHAnsi"/>
          <w:sz w:val="22"/>
          <w:szCs w:val="22"/>
          <w:lang w:val="sl-SI" w:eastAsia="sl-SI"/>
        </w:rPr>
        <w:t>povečala</w:t>
      </w:r>
      <w:r w:rsidRPr="008A0BB0">
        <w:rPr>
          <w:rFonts w:cstheme="minorHAnsi"/>
          <w:sz w:val="22"/>
          <w:szCs w:val="22"/>
          <w:lang w:val="sl-SI" w:eastAsia="sl-SI"/>
        </w:rPr>
        <w:t xml:space="preserve"> za </w:t>
      </w:r>
      <w:r w:rsidR="001C56DA">
        <w:rPr>
          <w:rFonts w:cstheme="minorHAnsi"/>
          <w:sz w:val="22"/>
          <w:szCs w:val="22"/>
          <w:lang w:val="sl-SI" w:eastAsia="sl-SI"/>
        </w:rPr>
        <w:t>5</w:t>
      </w:r>
      <w:r w:rsidRPr="008A0BB0">
        <w:rPr>
          <w:rFonts w:cstheme="minorHAnsi"/>
          <w:sz w:val="22"/>
          <w:szCs w:val="22"/>
          <w:lang w:val="sl-SI" w:eastAsia="sl-SI"/>
        </w:rPr>
        <w:t>,</w:t>
      </w:r>
      <w:r w:rsidR="001C56DA">
        <w:rPr>
          <w:rFonts w:cstheme="minorHAnsi"/>
          <w:sz w:val="22"/>
          <w:szCs w:val="22"/>
          <w:lang w:val="sl-SI" w:eastAsia="sl-SI"/>
        </w:rPr>
        <w:t>7</w:t>
      </w:r>
      <w:r w:rsidRPr="008A0BB0">
        <w:rPr>
          <w:rFonts w:cstheme="minorHAnsi"/>
          <w:sz w:val="22"/>
          <w:szCs w:val="22"/>
          <w:lang w:val="sl-SI" w:eastAsia="sl-SI"/>
        </w:rPr>
        <w:t> %</w:t>
      </w:r>
      <w:r w:rsidR="00006822" w:rsidRPr="008A0BB0">
        <w:rPr>
          <w:rFonts w:cstheme="minorHAnsi"/>
          <w:sz w:val="22"/>
          <w:szCs w:val="22"/>
          <w:lang w:val="sl-SI" w:eastAsia="sl-SI"/>
        </w:rPr>
        <w:t xml:space="preserve"> </w:t>
      </w:r>
      <w:r w:rsidR="005A4176" w:rsidRPr="008A0BB0">
        <w:rPr>
          <w:rFonts w:cstheme="minorHAnsi"/>
          <w:sz w:val="22"/>
          <w:szCs w:val="22"/>
          <w:lang w:val="sl-SI" w:eastAsia="sl-SI"/>
        </w:rPr>
        <w:t xml:space="preserve">oziroma </w:t>
      </w:r>
      <w:r w:rsidR="0054723E" w:rsidRPr="008A0BB0">
        <w:rPr>
          <w:rFonts w:cstheme="minorHAnsi"/>
          <w:sz w:val="22"/>
          <w:szCs w:val="22"/>
          <w:lang w:val="sl-SI" w:eastAsia="sl-SI"/>
        </w:rPr>
        <w:t xml:space="preserve">za </w:t>
      </w:r>
      <w:r w:rsidR="001C56DA">
        <w:rPr>
          <w:rFonts w:cstheme="minorHAnsi"/>
          <w:sz w:val="22"/>
          <w:szCs w:val="22"/>
          <w:lang w:val="sl-SI" w:eastAsia="sl-SI"/>
        </w:rPr>
        <w:t>319</w:t>
      </w:r>
      <w:r w:rsidR="0054723E" w:rsidRPr="008A0BB0">
        <w:rPr>
          <w:rFonts w:cstheme="minorHAnsi"/>
          <w:sz w:val="22"/>
          <w:szCs w:val="22"/>
          <w:lang w:val="sl-SI" w:eastAsia="sl-SI"/>
        </w:rPr>
        <w:t>,</w:t>
      </w:r>
      <w:r w:rsidR="001C56DA">
        <w:rPr>
          <w:rFonts w:cstheme="minorHAnsi"/>
          <w:sz w:val="22"/>
          <w:szCs w:val="22"/>
          <w:lang w:val="sl-SI" w:eastAsia="sl-SI"/>
        </w:rPr>
        <w:t>5</w:t>
      </w:r>
      <w:r w:rsidR="0054723E" w:rsidRPr="008A0BB0">
        <w:rPr>
          <w:rFonts w:cstheme="minorHAnsi"/>
          <w:sz w:val="22"/>
          <w:szCs w:val="22"/>
          <w:lang w:val="sl-SI" w:eastAsia="sl-SI"/>
        </w:rPr>
        <w:t xml:space="preserve"> </w:t>
      </w:r>
      <w:r w:rsidR="008B7DDA" w:rsidRPr="008A0BB0">
        <w:rPr>
          <w:rFonts w:cstheme="minorHAnsi"/>
          <w:sz w:val="22"/>
          <w:szCs w:val="22"/>
          <w:lang w:val="sl-SI" w:eastAsia="sl-SI"/>
        </w:rPr>
        <w:t>mio</w:t>
      </w:r>
      <w:r w:rsidR="00825C45" w:rsidRPr="008A0BB0">
        <w:rPr>
          <w:rFonts w:cstheme="minorHAnsi"/>
          <w:sz w:val="22"/>
          <w:szCs w:val="22"/>
          <w:lang w:val="sl-SI" w:eastAsia="sl-SI"/>
        </w:rPr>
        <w:t xml:space="preserve"> EUR</w:t>
      </w:r>
      <w:r w:rsidR="0054723E" w:rsidRPr="008A0BB0">
        <w:rPr>
          <w:rFonts w:cstheme="minorHAnsi"/>
          <w:sz w:val="22"/>
          <w:szCs w:val="22"/>
          <w:lang w:val="sl-SI" w:eastAsia="sl-SI"/>
        </w:rPr>
        <w:t>.</w:t>
      </w:r>
      <w:r w:rsidRPr="008A0BB0">
        <w:rPr>
          <w:rFonts w:cstheme="minorHAnsi"/>
          <w:sz w:val="22"/>
          <w:szCs w:val="22"/>
          <w:lang w:val="sl-SI" w:eastAsia="sl-SI"/>
        </w:rPr>
        <w:t xml:space="preserve"> </w:t>
      </w:r>
      <w:r w:rsidR="00D459C4" w:rsidRPr="008A0BB0">
        <w:rPr>
          <w:rFonts w:cs="Arial"/>
          <w:sz w:val="22"/>
          <w:szCs w:val="22"/>
          <w:lang w:val="sl-SI"/>
        </w:rPr>
        <w:t>Na povečanje mase bruto plač za leto 202</w:t>
      </w:r>
      <w:r w:rsidR="001C56DA">
        <w:rPr>
          <w:rFonts w:cs="Arial"/>
          <w:sz w:val="22"/>
          <w:szCs w:val="22"/>
          <w:lang w:val="sl-SI"/>
        </w:rPr>
        <w:t>4</w:t>
      </w:r>
      <w:r w:rsidR="00D459C4" w:rsidRPr="008A0BB0">
        <w:rPr>
          <w:rFonts w:cs="Arial"/>
          <w:sz w:val="22"/>
          <w:szCs w:val="22"/>
          <w:lang w:val="sl-SI"/>
        </w:rPr>
        <w:t xml:space="preserve"> so vplivali predvsem naslednji dejavniki</w:t>
      </w:r>
      <w:r w:rsidR="004C0DB3" w:rsidRPr="008A0BB0">
        <w:rPr>
          <w:rFonts w:cs="Arial"/>
          <w:sz w:val="22"/>
          <w:szCs w:val="22"/>
          <w:lang w:val="sl-SI"/>
        </w:rPr>
        <w:t>:</w:t>
      </w:r>
    </w:p>
    <w:p w14:paraId="53BF075A" w14:textId="77777777" w:rsidR="003C006E" w:rsidRDefault="003C006E" w:rsidP="00A44E32">
      <w:pPr>
        <w:spacing w:line="260" w:lineRule="exact"/>
        <w:jc w:val="both"/>
        <w:rPr>
          <w:rFonts w:cs="Arial"/>
          <w:sz w:val="22"/>
          <w:szCs w:val="22"/>
          <w:lang w:val="sl-SI"/>
        </w:rPr>
      </w:pPr>
    </w:p>
    <w:p w14:paraId="085F7FA2" w14:textId="414F9B69" w:rsidR="003C006E" w:rsidRDefault="003C006E" w:rsidP="003C006E">
      <w:pPr>
        <w:pStyle w:val="Odstavekseznama"/>
        <w:numPr>
          <w:ilvl w:val="0"/>
          <w:numId w:val="18"/>
        </w:numPr>
        <w:spacing w:line="260" w:lineRule="exact"/>
        <w:jc w:val="both"/>
        <w:rPr>
          <w:rFonts w:cs="Arial"/>
          <w:sz w:val="22"/>
          <w:szCs w:val="22"/>
          <w:lang w:val="sl-SI"/>
        </w:rPr>
      </w:pPr>
      <w:r>
        <w:rPr>
          <w:rFonts w:cs="Arial"/>
          <w:sz w:val="22"/>
          <w:szCs w:val="22"/>
          <w:lang w:val="sl-SI"/>
        </w:rPr>
        <w:t xml:space="preserve">Višje </w:t>
      </w:r>
      <w:r w:rsidR="00E81151">
        <w:rPr>
          <w:rFonts w:cs="Arial"/>
          <w:sz w:val="22"/>
          <w:szCs w:val="22"/>
          <w:lang w:val="sl-SI"/>
        </w:rPr>
        <w:t xml:space="preserve">osnovne plače zaradi uskladitve vrednosti plačnih razredov za 3,36 % s prvim </w:t>
      </w:r>
      <w:r w:rsidR="001C56DA">
        <w:rPr>
          <w:rFonts w:cs="Arial"/>
          <w:sz w:val="22"/>
          <w:szCs w:val="22"/>
          <w:lang w:val="sl-SI"/>
        </w:rPr>
        <w:t>junijem</w:t>
      </w:r>
      <w:r>
        <w:rPr>
          <w:rFonts w:cs="Arial"/>
          <w:sz w:val="22"/>
          <w:szCs w:val="22"/>
          <w:lang w:val="sl-SI"/>
        </w:rPr>
        <w:t xml:space="preserve"> leta 202</w:t>
      </w:r>
      <w:r w:rsidR="001C56DA">
        <w:rPr>
          <w:rFonts w:cs="Arial"/>
          <w:sz w:val="22"/>
          <w:szCs w:val="22"/>
          <w:lang w:val="sl-SI"/>
        </w:rPr>
        <w:t>4</w:t>
      </w:r>
      <w:r>
        <w:rPr>
          <w:rFonts w:cs="Arial"/>
          <w:sz w:val="22"/>
          <w:szCs w:val="22"/>
          <w:lang w:val="sl-SI"/>
        </w:rPr>
        <w:t>.</w:t>
      </w:r>
    </w:p>
    <w:p w14:paraId="52B02651" w14:textId="77777777" w:rsidR="003C006E" w:rsidRPr="003C006E" w:rsidRDefault="003C006E" w:rsidP="003C006E">
      <w:pPr>
        <w:spacing w:line="260" w:lineRule="exact"/>
        <w:jc w:val="both"/>
        <w:rPr>
          <w:rFonts w:cs="Arial"/>
          <w:sz w:val="22"/>
          <w:szCs w:val="22"/>
          <w:lang w:val="sl-SI"/>
        </w:rPr>
      </w:pPr>
    </w:p>
    <w:p w14:paraId="66D364CC" w14:textId="0BF6D418" w:rsidR="003C006E" w:rsidRDefault="00E81151" w:rsidP="00A44E32">
      <w:pPr>
        <w:pStyle w:val="Odstavekseznama"/>
        <w:numPr>
          <w:ilvl w:val="0"/>
          <w:numId w:val="18"/>
        </w:numPr>
        <w:spacing w:line="260" w:lineRule="exact"/>
        <w:jc w:val="both"/>
        <w:rPr>
          <w:rFonts w:cs="Arial"/>
          <w:sz w:val="22"/>
          <w:szCs w:val="22"/>
          <w:lang w:val="sl-SI"/>
        </w:rPr>
      </w:pPr>
      <w:r>
        <w:rPr>
          <w:rFonts w:cs="Arial"/>
          <w:sz w:val="22"/>
          <w:szCs w:val="22"/>
          <w:lang w:val="sl-SI"/>
        </w:rPr>
        <w:t xml:space="preserve">Višja izplačila dodatkov in delovne uspešnosti zaradi višje vrednosti plačnih razredov, v primerih, ko se ti obračunavajo kot odstotek od osnovne plače. </w:t>
      </w:r>
      <w:r w:rsidR="001C56DA">
        <w:rPr>
          <w:rFonts w:cs="Arial"/>
          <w:sz w:val="22"/>
          <w:szCs w:val="22"/>
          <w:lang w:val="sl-SI"/>
        </w:rPr>
        <w:t>Za enak odstotek, kot so bile povišane vrednosti plačnih razredov, so se povišali dodatki, ki so določeni v nominalnih vrednostih.</w:t>
      </w:r>
    </w:p>
    <w:p w14:paraId="4543131E" w14:textId="77777777" w:rsidR="001C56DA" w:rsidRPr="001C56DA" w:rsidRDefault="001C56DA" w:rsidP="001C56DA">
      <w:pPr>
        <w:pStyle w:val="Odstavekseznama"/>
        <w:rPr>
          <w:rFonts w:cs="Arial"/>
          <w:sz w:val="22"/>
          <w:szCs w:val="22"/>
          <w:lang w:val="sl-SI"/>
        </w:rPr>
      </w:pPr>
    </w:p>
    <w:p w14:paraId="0EC20B95" w14:textId="2FED3170" w:rsidR="001C56DA" w:rsidRPr="003C006E" w:rsidRDefault="001C56DA" w:rsidP="00A44E32">
      <w:pPr>
        <w:pStyle w:val="Odstavekseznama"/>
        <w:numPr>
          <w:ilvl w:val="0"/>
          <w:numId w:val="18"/>
        </w:numPr>
        <w:spacing w:line="260" w:lineRule="exact"/>
        <w:jc w:val="both"/>
        <w:rPr>
          <w:rFonts w:cs="Arial"/>
          <w:sz w:val="22"/>
          <w:szCs w:val="22"/>
          <w:lang w:val="sl-SI"/>
        </w:rPr>
      </w:pPr>
      <w:r>
        <w:rPr>
          <w:rFonts w:cs="Arial"/>
          <w:sz w:val="22"/>
          <w:szCs w:val="22"/>
          <w:lang w:val="sl-SI"/>
        </w:rPr>
        <w:t>Višje plače za sodnike rednih sodišč, državne tožilce in državno odvetniške funkcionarje na podlagi dopolnilne odločbe Ustavnega sodišča.</w:t>
      </w:r>
    </w:p>
    <w:p w14:paraId="34815F1D" w14:textId="77777777" w:rsidR="00D459C4" w:rsidRPr="008A0BB0" w:rsidRDefault="00D459C4" w:rsidP="00D459C4">
      <w:pPr>
        <w:pStyle w:val="odstavek"/>
        <w:spacing w:before="0" w:beforeAutospacing="0" w:after="0" w:afterAutospacing="0" w:line="240" w:lineRule="exact"/>
        <w:jc w:val="both"/>
        <w:rPr>
          <w:rFonts w:ascii="Arial" w:hAnsi="Arial" w:cs="Arial"/>
          <w:sz w:val="22"/>
          <w:szCs w:val="22"/>
          <w:lang w:eastAsia="en-US"/>
        </w:rPr>
      </w:pPr>
    </w:p>
    <w:p w14:paraId="348F20D2" w14:textId="3DFFAC66" w:rsidR="00287AB7" w:rsidRPr="008A0BB0" w:rsidRDefault="00287AB7" w:rsidP="00065557">
      <w:pPr>
        <w:pStyle w:val="odstavek"/>
        <w:numPr>
          <w:ilvl w:val="0"/>
          <w:numId w:val="18"/>
        </w:numPr>
        <w:spacing w:before="0" w:beforeAutospacing="0" w:after="0" w:afterAutospacing="0" w:line="240" w:lineRule="exact"/>
        <w:jc w:val="both"/>
        <w:rPr>
          <w:rFonts w:ascii="Arial" w:hAnsi="Arial" w:cs="Arial"/>
          <w:sz w:val="22"/>
          <w:szCs w:val="22"/>
          <w:lang w:eastAsia="en-US"/>
        </w:rPr>
      </w:pPr>
      <w:r w:rsidRPr="008A0BB0">
        <w:rPr>
          <w:rFonts w:ascii="Arial" w:hAnsi="Arial" w:cs="Arial"/>
          <w:sz w:val="22"/>
          <w:szCs w:val="22"/>
          <w:lang w:eastAsia="en-US"/>
        </w:rPr>
        <w:t>napredovanja javnih uslužbencev in pravosodnih funkcionarjev v višji plačni razred, naziv oziroma višji naziv,</w:t>
      </w:r>
    </w:p>
    <w:p w14:paraId="664A1C0F" w14:textId="77777777" w:rsidR="00D310EB" w:rsidRPr="008A0BB0" w:rsidRDefault="00D310EB" w:rsidP="00D310EB">
      <w:pPr>
        <w:pStyle w:val="Odstavekseznama"/>
        <w:rPr>
          <w:rFonts w:cs="Arial"/>
          <w:sz w:val="22"/>
          <w:szCs w:val="22"/>
          <w:lang w:val="sl-SI"/>
        </w:rPr>
      </w:pPr>
    </w:p>
    <w:p w14:paraId="79261CD6" w14:textId="3339DFE1" w:rsidR="00B722BA" w:rsidRPr="008A0BB0" w:rsidRDefault="00B722BA" w:rsidP="00B722BA">
      <w:pPr>
        <w:pStyle w:val="odstavek"/>
        <w:numPr>
          <w:ilvl w:val="0"/>
          <w:numId w:val="18"/>
        </w:numPr>
        <w:spacing w:before="0" w:beforeAutospacing="0" w:after="0" w:afterAutospacing="0" w:line="240" w:lineRule="exact"/>
        <w:jc w:val="both"/>
        <w:rPr>
          <w:rFonts w:ascii="Arial" w:hAnsi="Arial" w:cs="Arial"/>
          <w:sz w:val="22"/>
          <w:szCs w:val="22"/>
          <w:lang w:eastAsia="en-US"/>
        </w:rPr>
      </w:pPr>
      <w:r w:rsidRPr="008A0BB0">
        <w:rPr>
          <w:rFonts w:ascii="Arial" w:hAnsi="Arial" w:cs="Arial"/>
          <w:sz w:val="22"/>
          <w:szCs w:val="22"/>
          <w:lang w:eastAsia="en-US"/>
        </w:rPr>
        <w:t>povečano število zaposlenih</w:t>
      </w:r>
      <w:r w:rsidR="00E81151">
        <w:rPr>
          <w:rFonts w:ascii="Arial" w:hAnsi="Arial" w:cs="Arial"/>
          <w:sz w:val="22"/>
          <w:szCs w:val="22"/>
          <w:lang w:eastAsia="en-US"/>
        </w:rPr>
        <w:t xml:space="preserve"> </w:t>
      </w:r>
      <w:r w:rsidR="00E81151" w:rsidRPr="00E81151">
        <w:rPr>
          <w:rFonts w:ascii="Arial" w:hAnsi="Arial" w:cs="Arial"/>
          <w:sz w:val="22"/>
          <w:szCs w:val="22"/>
          <w:lang w:eastAsia="en-US"/>
        </w:rPr>
        <w:t>(število zaposlenih oseb za 1,2 %, število zaposlenih po urah za 1,5 %)</w:t>
      </w:r>
      <w:r w:rsidR="000F337B" w:rsidRPr="008A0BB0">
        <w:rPr>
          <w:rFonts w:ascii="Arial" w:hAnsi="Arial" w:cs="Arial"/>
          <w:sz w:val="22"/>
          <w:szCs w:val="22"/>
          <w:lang w:eastAsia="en-US"/>
        </w:rPr>
        <w:t>.</w:t>
      </w:r>
    </w:p>
    <w:p w14:paraId="4D390F7A" w14:textId="77777777" w:rsidR="00287AB7" w:rsidRPr="003A250F" w:rsidRDefault="00287AB7" w:rsidP="00287AB7">
      <w:pPr>
        <w:pStyle w:val="Odstavekseznama"/>
        <w:rPr>
          <w:rFonts w:cs="Arial"/>
          <w:sz w:val="22"/>
          <w:szCs w:val="22"/>
          <w:highlight w:val="yellow"/>
          <w:lang w:val="sl-SI"/>
        </w:rPr>
      </w:pPr>
    </w:p>
    <w:p w14:paraId="2898EE24" w14:textId="77777777" w:rsidR="00635FAA" w:rsidRPr="000B4176" w:rsidRDefault="00635FAA" w:rsidP="00065557">
      <w:pPr>
        <w:pStyle w:val="odstavek"/>
        <w:spacing w:before="0" w:beforeAutospacing="0" w:after="0" w:afterAutospacing="0" w:line="240" w:lineRule="exact"/>
        <w:jc w:val="both"/>
        <w:rPr>
          <w:rFonts w:cs="Arial"/>
          <w:sz w:val="22"/>
          <w:szCs w:val="22"/>
          <w:highlight w:val="yellow"/>
        </w:rPr>
      </w:pPr>
    </w:p>
    <w:p w14:paraId="64511961" w14:textId="77777777" w:rsidR="000B4176" w:rsidRPr="00A365E5" w:rsidRDefault="000B4176" w:rsidP="000B4176">
      <w:pPr>
        <w:jc w:val="both"/>
        <w:rPr>
          <w:rFonts w:cs="Arial"/>
          <w:b/>
          <w:sz w:val="22"/>
          <w:szCs w:val="22"/>
          <w:lang w:val="sl-SI"/>
        </w:rPr>
      </w:pPr>
      <w:r w:rsidRPr="00A365E5">
        <w:rPr>
          <w:rFonts w:cs="Arial"/>
          <w:b/>
          <w:sz w:val="22"/>
          <w:szCs w:val="22"/>
          <w:lang w:val="sl-SI"/>
        </w:rPr>
        <w:t xml:space="preserve">Povprečno število zaposlenih in povprečna plača </w:t>
      </w:r>
    </w:p>
    <w:p w14:paraId="16479407" w14:textId="77777777" w:rsidR="000B4176" w:rsidRPr="00A365E5" w:rsidRDefault="000B4176" w:rsidP="000B4176">
      <w:pPr>
        <w:ind w:left="502"/>
        <w:jc w:val="both"/>
        <w:rPr>
          <w:rFonts w:cs="Arial"/>
          <w:sz w:val="22"/>
          <w:szCs w:val="22"/>
          <w:lang w:val="sl-SI"/>
        </w:rPr>
      </w:pPr>
    </w:p>
    <w:p w14:paraId="530698B3" w14:textId="3DBA4123" w:rsidR="000B4176" w:rsidRPr="00437892" w:rsidRDefault="000B4176" w:rsidP="000B4176">
      <w:pPr>
        <w:spacing w:line="240" w:lineRule="auto"/>
        <w:jc w:val="both"/>
        <w:rPr>
          <w:sz w:val="22"/>
          <w:szCs w:val="22"/>
          <w:lang w:val="sl-SI"/>
        </w:rPr>
      </w:pPr>
      <w:r w:rsidRPr="00437892">
        <w:rPr>
          <w:sz w:val="22"/>
          <w:szCs w:val="22"/>
          <w:lang w:val="sl-SI"/>
        </w:rPr>
        <w:t>Povprečno</w:t>
      </w:r>
      <w:r w:rsidR="00E013FF" w:rsidRPr="00437892">
        <w:rPr>
          <w:sz w:val="22"/>
          <w:szCs w:val="22"/>
          <w:lang w:val="sl-SI"/>
        </w:rPr>
        <w:t xml:space="preserve"> </w:t>
      </w:r>
      <w:r w:rsidR="0004579F" w:rsidRPr="00437892">
        <w:rPr>
          <w:sz w:val="22"/>
          <w:szCs w:val="22"/>
          <w:lang w:val="sl-SI"/>
        </w:rPr>
        <w:t xml:space="preserve">mesečno </w:t>
      </w:r>
      <w:r w:rsidRPr="00437892">
        <w:rPr>
          <w:sz w:val="22"/>
          <w:szCs w:val="22"/>
          <w:lang w:val="sl-SI"/>
        </w:rPr>
        <w:t xml:space="preserve">število zaposlenih </w:t>
      </w:r>
      <w:r w:rsidR="005F726B" w:rsidRPr="00437892">
        <w:rPr>
          <w:sz w:val="22"/>
          <w:szCs w:val="22"/>
          <w:lang w:val="sl-SI"/>
        </w:rPr>
        <w:t>oseb</w:t>
      </w:r>
      <w:r w:rsidR="00451EE2" w:rsidRPr="00437892">
        <w:rPr>
          <w:sz w:val="22"/>
          <w:szCs w:val="22"/>
          <w:lang w:val="sl-SI"/>
        </w:rPr>
        <w:t xml:space="preserve"> </w:t>
      </w:r>
      <w:r w:rsidRPr="00437892">
        <w:rPr>
          <w:sz w:val="22"/>
          <w:szCs w:val="22"/>
          <w:lang w:val="sl-SI"/>
        </w:rPr>
        <w:t xml:space="preserve">je bilo </w:t>
      </w:r>
      <w:bookmarkStart w:id="31" w:name="_Hlk42426523"/>
      <w:r w:rsidR="003A250F" w:rsidRPr="00437892">
        <w:rPr>
          <w:sz w:val="22"/>
          <w:szCs w:val="22"/>
          <w:lang w:val="sl-SI"/>
        </w:rPr>
        <w:t>1</w:t>
      </w:r>
      <w:r w:rsidR="001A1F14" w:rsidRPr="00437892">
        <w:rPr>
          <w:sz w:val="22"/>
          <w:szCs w:val="22"/>
          <w:lang w:val="sl-SI"/>
        </w:rPr>
        <w:t>9</w:t>
      </w:r>
      <w:r w:rsidR="00437892" w:rsidRPr="00437892">
        <w:rPr>
          <w:sz w:val="22"/>
          <w:szCs w:val="22"/>
          <w:lang w:val="sl-SI"/>
        </w:rPr>
        <w:t>3</w:t>
      </w:r>
      <w:r w:rsidR="003A250F" w:rsidRPr="00437892">
        <w:rPr>
          <w:sz w:val="22"/>
          <w:szCs w:val="22"/>
          <w:lang w:val="sl-SI"/>
        </w:rPr>
        <w:t>.</w:t>
      </w:r>
      <w:r w:rsidR="00437892" w:rsidRPr="00437892">
        <w:rPr>
          <w:sz w:val="22"/>
          <w:szCs w:val="22"/>
          <w:lang w:val="sl-SI"/>
        </w:rPr>
        <w:t>821</w:t>
      </w:r>
      <w:r w:rsidR="00451EE2" w:rsidRPr="00437892">
        <w:rPr>
          <w:sz w:val="22"/>
          <w:szCs w:val="22"/>
          <w:lang w:val="sl-SI"/>
        </w:rPr>
        <w:t xml:space="preserve"> </w:t>
      </w:r>
      <w:bookmarkEnd w:id="31"/>
      <w:r w:rsidR="00451EE2" w:rsidRPr="00437892">
        <w:rPr>
          <w:sz w:val="22"/>
          <w:szCs w:val="22"/>
          <w:lang w:val="sl-SI"/>
        </w:rPr>
        <w:t xml:space="preserve">v </w:t>
      </w:r>
      <w:r w:rsidRPr="00437892">
        <w:rPr>
          <w:sz w:val="22"/>
          <w:szCs w:val="22"/>
          <w:lang w:val="sl-SI"/>
        </w:rPr>
        <w:t>let</w:t>
      </w:r>
      <w:r w:rsidR="00451EE2" w:rsidRPr="00437892">
        <w:rPr>
          <w:sz w:val="22"/>
          <w:szCs w:val="22"/>
          <w:lang w:val="sl-SI"/>
        </w:rPr>
        <w:t>u</w:t>
      </w:r>
      <w:r w:rsidRPr="00437892">
        <w:rPr>
          <w:sz w:val="22"/>
          <w:szCs w:val="22"/>
          <w:lang w:val="sl-SI"/>
        </w:rPr>
        <w:t xml:space="preserve"> 202</w:t>
      </w:r>
      <w:r w:rsidR="00437892" w:rsidRPr="00437892">
        <w:rPr>
          <w:sz w:val="22"/>
          <w:szCs w:val="22"/>
          <w:lang w:val="sl-SI"/>
        </w:rPr>
        <w:t>4</w:t>
      </w:r>
      <w:r w:rsidRPr="00437892">
        <w:rPr>
          <w:sz w:val="22"/>
          <w:szCs w:val="22"/>
          <w:lang w:val="sl-SI"/>
        </w:rPr>
        <w:t xml:space="preserve"> (</w:t>
      </w:r>
      <w:r w:rsidR="005F726B" w:rsidRPr="00437892">
        <w:rPr>
          <w:sz w:val="22"/>
          <w:szCs w:val="22"/>
          <w:lang w:val="sl-SI"/>
        </w:rPr>
        <w:t>1</w:t>
      </w:r>
      <w:r w:rsidR="00437892" w:rsidRPr="00437892">
        <w:rPr>
          <w:sz w:val="22"/>
          <w:szCs w:val="22"/>
          <w:lang w:val="sl-SI"/>
        </w:rPr>
        <w:t>91</w:t>
      </w:r>
      <w:r w:rsidRPr="00437892">
        <w:rPr>
          <w:sz w:val="22"/>
          <w:szCs w:val="22"/>
          <w:lang w:val="sl-SI"/>
        </w:rPr>
        <w:t>.</w:t>
      </w:r>
      <w:r w:rsidR="00437892" w:rsidRPr="00437892">
        <w:rPr>
          <w:sz w:val="22"/>
          <w:szCs w:val="22"/>
          <w:lang w:val="sl-SI"/>
        </w:rPr>
        <w:t>475</w:t>
      </w:r>
      <w:r w:rsidRPr="00437892">
        <w:rPr>
          <w:sz w:val="22"/>
          <w:szCs w:val="22"/>
          <w:lang w:val="sl-SI"/>
        </w:rPr>
        <w:t xml:space="preserve"> </w:t>
      </w:r>
      <w:r w:rsidR="00451EE2" w:rsidRPr="00437892">
        <w:rPr>
          <w:sz w:val="22"/>
          <w:szCs w:val="22"/>
          <w:lang w:val="sl-SI"/>
        </w:rPr>
        <w:t>v</w:t>
      </w:r>
      <w:r w:rsidR="008A2625" w:rsidRPr="00437892">
        <w:rPr>
          <w:sz w:val="22"/>
          <w:szCs w:val="22"/>
          <w:lang w:val="sl-SI"/>
        </w:rPr>
        <w:t xml:space="preserve"> let</w:t>
      </w:r>
      <w:r w:rsidR="00451EE2" w:rsidRPr="00437892">
        <w:rPr>
          <w:sz w:val="22"/>
          <w:szCs w:val="22"/>
          <w:lang w:val="sl-SI"/>
        </w:rPr>
        <w:t>u</w:t>
      </w:r>
      <w:r w:rsidRPr="00437892">
        <w:rPr>
          <w:sz w:val="22"/>
          <w:szCs w:val="22"/>
          <w:lang w:val="sl-SI"/>
        </w:rPr>
        <w:t xml:space="preserve"> 20</w:t>
      </w:r>
      <w:r w:rsidR="0004579F" w:rsidRPr="00437892">
        <w:rPr>
          <w:sz w:val="22"/>
          <w:szCs w:val="22"/>
          <w:lang w:val="sl-SI"/>
        </w:rPr>
        <w:t>2</w:t>
      </w:r>
      <w:r w:rsidR="00437892" w:rsidRPr="00437892">
        <w:rPr>
          <w:sz w:val="22"/>
          <w:szCs w:val="22"/>
          <w:lang w:val="sl-SI"/>
        </w:rPr>
        <w:t>3</w:t>
      </w:r>
      <w:r w:rsidRPr="00437892">
        <w:rPr>
          <w:sz w:val="22"/>
          <w:szCs w:val="22"/>
          <w:lang w:val="sl-SI"/>
        </w:rPr>
        <w:t xml:space="preserve">) in se je povečalo za </w:t>
      </w:r>
      <w:r w:rsidR="00451EE2" w:rsidRPr="00437892">
        <w:rPr>
          <w:sz w:val="22"/>
          <w:szCs w:val="22"/>
          <w:lang w:val="sl-SI"/>
        </w:rPr>
        <w:t>1</w:t>
      </w:r>
      <w:r w:rsidR="00A365E5" w:rsidRPr="00437892">
        <w:rPr>
          <w:sz w:val="22"/>
          <w:szCs w:val="22"/>
          <w:lang w:val="sl-SI"/>
        </w:rPr>
        <w:t>,</w:t>
      </w:r>
      <w:r w:rsidR="00437892" w:rsidRPr="00437892">
        <w:rPr>
          <w:sz w:val="22"/>
          <w:szCs w:val="22"/>
          <w:lang w:val="sl-SI"/>
        </w:rPr>
        <w:t>2</w:t>
      </w:r>
      <w:r w:rsidR="00A365E5" w:rsidRPr="00437892">
        <w:rPr>
          <w:sz w:val="22"/>
          <w:szCs w:val="22"/>
          <w:lang w:val="sl-SI"/>
        </w:rPr>
        <w:t xml:space="preserve"> %. </w:t>
      </w:r>
      <w:r w:rsidR="003F20E0" w:rsidRPr="00437892">
        <w:rPr>
          <w:sz w:val="22"/>
          <w:szCs w:val="22"/>
          <w:lang w:val="sl-SI"/>
        </w:rPr>
        <w:t>Povprečno mesečno š</w:t>
      </w:r>
      <w:r w:rsidR="005F726B" w:rsidRPr="00437892">
        <w:rPr>
          <w:sz w:val="22"/>
          <w:szCs w:val="22"/>
          <w:lang w:val="sl-SI"/>
        </w:rPr>
        <w:t xml:space="preserve">tevilo zaposlenih po plačanih urah je bilo </w:t>
      </w:r>
      <w:r w:rsidR="00451EE2" w:rsidRPr="00437892">
        <w:rPr>
          <w:sz w:val="22"/>
          <w:szCs w:val="22"/>
          <w:lang w:val="sl-SI"/>
        </w:rPr>
        <w:t>18</w:t>
      </w:r>
      <w:r w:rsidR="00437892" w:rsidRPr="00437892">
        <w:rPr>
          <w:sz w:val="22"/>
          <w:szCs w:val="22"/>
          <w:lang w:val="sl-SI"/>
        </w:rPr>
        <w:t>9</w:t>
      </w:r>
      <w:r w:rsidR="00451EE2" w:rsidRPr="00437892">
        <w:rPr>
          <w:sz w:val="22"/>
          <w:szCs w:val="22"/>
          <w:lang w:val="sl-SI"/>
        </w:rPr>
        <w:t>.</w:t>
      </w:r>
      <w:r w:rsidR="00437892" w:rsidRPr="00437892">
        <w:rPr>
          <w:sz w:val="22"/>
          <w:szCs w:val="22"/>
          <w:lang w:val="sl-SI"/>
        </w:rPr>
        <w:t>098</w:t>
      </w:r>
      <w:r w:rsidR="00451EE2" w:rsidRPr="00437892">
        <w:rPr>
          <w:sz w:val="22"/>
          <w:szCs w:val="22"/>
          <w:lang w:val="sl-SI"/>
        </w:rPr>
        <w:t xml:space="preserve"> </w:t>
      </w:r>
      <w:r w:rsidR="005F726B" w:rsidRPr="00437892">
        <w:rPr>
          <w:sz w:val="22"/>
          <w:szCs w:val="22"/>
          <w:lang w:val="sl-SI"/>
        </w:rPr>
        <w:t>v letu 202</w:t>
      </w:r>
      <w:r w:rsidR="00437892" w:rsidRPr="00437892">
        <w:rPr>
          <w:sz w:val="22"/>
          <w:szCs w:val="22"/>
          <w:lang w:val="sl-SI"/>
        </w:rPr>
        <w:t>4</w:t>
      </w:r>
      <w:r w:rsidR="005F726B" w:rsidRPr="00437892">
        <w:rPr>
          <w:sz w:val="22"/>
          <w:szCs w:val="22"/>
          <w:lang w:val="sl-SI"/>
        </w:rPr>
        <w:t xml:space="preserve"> (1</w:t>
      </w:r>
      <w:r w:rsidR="003A250F" w:rsidRPr="00437892">
        <w:rPr>
          <w:sz w:val="22"/>
          <w:szCs w:val="22"/>
          <w:lang w:val="sl-SI"/>
        </w:rPr>
        <w:t>8</w:t>
      </w:r>
      <w:r w:rsidR="00437892" w:rsidRPr="00437892">
        <w:rPr>
          <w:sz w:val="22"/>
          <w:szCs w:val="22"/>
          <w:lang w:val="sl-SI"/>
        </w:rPr>
        <w:t>6</w:t>
      </w:r>
      <w:r w:rsidR="005F726B" w:rsidRPr="00437892">
        <w:rPr>
          <w:sz w:val="22"/>
          <w:szCs w:val="22"/>
          <w:lang w:val="sl-SI"/>
        </w:rPr>
        <w:t>.</w:t>
      </w:r>
      <w:r w:rsidR="00437892" w:rsidRPr="00437892">
        <w:rPr>
          <w:sz w:val="22"/>
          <w:szCs w:val="22"/>
          <w:lang w:val="sl-SI"/>
        </w:rPr>
        <w:t>269</w:t>
      </w:r>
      <w:r w:rsidR="005F726B" w:rsidRPr="00437892">
        <w:rPr>
          <w:sz w:val="22"/>
          <w:szCs w:val="22"/>
          <w:lang w:val="sl-SI"/>
        </w:rPr>
        <w:t xml:space="preserve"> v letu 202</w:t>
      </w:r>
      <w:r w:rsidR="00437892" w:rsidRPr="00437892">
        <w:rPr>
          <w:sz w:val="22"/>
          <w:szCs w:val="22"/>
          <w:lang w:val="sl-SI"/>
        </w:rPr>
        <w:t>3</w:t>
      </w:r>
      <w:r w:rsidR="005F726B" w:rsidRPr="00437892">
        <w:rPr>
          <w:sz w:val="22"/>
          <w:szCs w:val="22"/>
          <w:lang w:val="sl-SI"/>
        </w:rPr>
        <w:t xml:space="preserve">) in se je povečalo za </w:t>
      </w:r>
      <w:r w:rsidR="00437892" w:rsidRPr="00437892">
        <w:rPr>
          <w:sz w:val="22"/>
          <w:szCs w:val="22"/>
          <w:lang w:val="sl-SI"/>
        </w:rPr>
        <w:t>1</w:t>
      </w:r>
      <w:r w:rsidR="005F726B" w:rsidRPr="00437892">
        <w:rPr>
          <w:sz w:val="22"/>
          <w:szCs w:val="22"/>
          <w:lang w:val="sl-SI"/>
        </w:rPr>
        <w:t>,</w:t>
      </w:r>
      <w:r w:rsidR="00437892" w:rsidRPr="00437892">
        <w:rPr>
          <w:sz w:val="22"/>
          <w:szCs w:val="22"/>
          <w:lang w:val="sl-SI"/>
        </w:rPr>
        <w:t>5</w:t>
      </w:r>
      <w:r w:rsidR="005F726B" w:rsidRPr="00437892">
        <w:rPr>
          <w:sz w:val="22"/>
          <w:szCs w:val="22"/>
          <w:lang w:val="sl-SI"/>
        </w:rPr>
        <w:t xml:space="preserve"> %.</w:t>
      </w:r>
    </w:p>
    <w:p w14:paraId="6B8588A1" w14:textId="7CD7841E" w:rsidR="005D7EF1" w:rsidRPr="00804BA8" w:rsidRDefault="005D7EF1" w:rsidP="000B4176">
      <w:pPr>
        <w:spacing w:line="260" w:lineRule="exact"/>
        <w:jc w:val="both"/>
        <w:rPr>
          <w:sz w:val="22"/>
          <w:szCs w:val="22"/>
          <w:highlight w:val="yellow"/>
          <w:lang w:val="sl-SI"/>
        </w:rPr>
      </w:pPr>
    </w:p>
    <w:p w14:paraId="72F46802" w14:textId="0393EAB1" w:rsidR="005D7EF1" w:rsidRDefault="005D7EF1" w:rsidP="000B4176">
      <w:pPr>
        <w:spacing w:line="260" w:lineRule="exact"/>
        <w:jc w:val="both"/>
        <w:rPr>
          <w:rFonts w:cs="Arial"/>
          <w:sz w:val="22"/>
          <w:szCs w:val="22"/>
          <w:lang w:val="sl-SI"/>
        </w:rPr>
      </w:pPr>
      <w:r w:rsidRPr="00B509F4">
        <w:rPr>
          <w:rFonts w:cs="Arial"/>
          <w:sz w:val="22"/>
          <w:szCs w:val="22"/>
          <w:lang w:val="sl-SI"/>
        </w:rPr>
        <w:t>Povprečna plača na nivoju celotnega javnega sektorja za leto 202</w:t>
      </w:r>
      <w:r w:rsidR="00B509F4" w:rsidRPr="00B509F4">
        <w:rPr>
          <w:rFonts w:cs="Arial"/>
          <w:sz w:val="22"/>
          <w:szCs w:val="22"/>
          <w:lang w:val="sl-SI"/>
        </w:rPr>
        <w:t>4</w:t>
      </w:r>
      <w:r w:rsidRPr="00B509F4">
        <w:rPr>
          <w:rFonts w:cs="Arial"/>
          <w:sz w:val="22"/>
          <w:szCs w:val="22"/>
          <w:lang w:val="sl-SI"/>
        </w:rPr>
        <w:t xml:space="preserve"> znaša 2.</w:t>
      </w:r>
      <w:r w:rsidR="00B509F4" w:rsidRPr="00B509F4">
        <w:rPr>
          <w:rFonts w:cs="Arial"/>
          <w:sz w:val="22"/>
          <w:szCs w:val="22"/>
          <w:lang w:val="sl-SI"/>
        </w:rPr>
        <w:t>586</w:t>
      </w:r>
      <w:r w:rsidRPr="00B509F4">
        <w:rPr>
          <w:rFonts w:cs="Arial"/>
          <w:sz w:val="22"/>
          <w:szCs w:val="22"/>
          <w:lang w:val="sl-SI"/>
        </w:rPr>
        <w:t xml:space="preserve"> EUR in se je glede na leto 202</w:t>
      </w:r>
      <w:r w:rsidR="00B509F4" w:rsidRPr="00B509F4">
        <w:rPr>
          <w:rFonts w:cs="Arial"/>
          <w:sz w:val="22"/>
          <w:szCs w:val="22"/>
          <w:lang w:val="sl-SI"/>
        </w:rPr>
        <w:t>3</w:t>
      </w:r>
      <w:r w:rsidRPr="00B509F4">
        <w:rPr>
          <w:rFonts w:cs="Arial"/>
          <w:sz w:val="22"/>
          <w:szCs w:val="22"/>
          <w:lang w:val="sl-SI"/>
        </w:rPr>
        <w:t xml:space="preserve"> </w:t>
      </w:r>
      <w:r w:rsidR="002B6460" w:rsidRPr="00B509F4">
        <w:rPr>
          <w:rFonts w:cs="Arial"/>
          <w:sz w:val="22"/>
          <w:szCs w:val="22"/>
          <w:lang w:val="sl-SI"/>
        </w:rPr>
        <w:t>povečala</w:t>
      </w:r>
      <w:r w:rsidRPr="00B509F4">
        <w:rPr>
          <w:rFonts w:cs="Arial"/>
          <w:sz w:val="22"/>
          <w:szCs w:val="22"/>
          <w:lang w:val="sl-SI"/>
        </w:rPr>
        <w:t xml:space="preserve"> za </w:t>
      </w:r>
      <w:r w:rsidR="00B509F4" w:rsidRPr="00B509F4">
        <w:rPr>
          <w:rFonts w:cs="Arial"/>
          <w:sz w:val="22"/>
          <w:szCs w:val="22"/>
          <w:lang w:val="sl-SI"/>
        </w:rPr>
        <w:t>4</w:t>
      </w:r>
      <w:r w:rsidRPr="00B509F4">
        <w:rPr>
          <w:rFonts w:cs="Arial"/>
          <w:sz w:val="22"/>
          <w:szCs w:val="22"/>
          <w:lang w:val="sl-SI"/>
        </w:rPr>
        <w:t>,</w:t>
      </w:r>
      <w:r w:rsidR="002B6460" w:rsidRPr="00B509F4">
        <w:rPr>
          <w:rFonts w:cs="Arial"/>
          <w:sz w:val="22"/>
          <w:szCs w:val="22"/>
          <w:lang w:val="sl-SI"/>
        </w:rPr>
        <w:t>0</w:t>
      </w:r>
      <w:r w:rsidRPr="00B509F4">
        <w:rPr>
          <w:rFonts w:cs="Arial"/>
          <w:sz w:val="22"/>
          <w:szCs w:val="22"/>
          <w:lang w:val="sl-SI"/>
        </w:rPr>
        <w:t> % (za leto 202</w:t>
      </w:r>
      <w:r w:rsidR="00B509F4" w:rsidRPr="00B509F4">
        <w:rPr>
          <w:rFonts w:cs="Arial"/>
          <w:sz w:val="22"/>
          <w:szCs w:val="22"/>
          <w:lang w:val="sl-SI"/>
        </w:rPr>
        <w:t>3</w:t>
      </w:r>
      <w:r w:rsidRPr="00B509F4">
        <w:rPr>
          <w:rFonts w:cs="Arial"/>
          <w:sz w:val="22"/>
          <w:szCs w:val="22"/>
          <w:lang w:val="sl-SI"/>
        </w:rPr>
        <w:t xml:space="preserve"> je ta znašala 2.</w:t>
      </w:r>
      <w:r w:rsidR="00B509F4" w:rsidRPr="00B509F4">
        <w:rPr>
          <w:rFonts w:cs="Arial"/>
          <w:sz w:val="22"/>
          <w:szCs w:val="22"/>
          <w:lang w:val="sl-SI"/>
        </w:rPr>
        <w:t>487</w:t>
      </w:r>
      <w:r w:rsidRPr="00B509F4">
        <w:rPr>
          <w:rFonts w:cs="Arial"/>
          <w:sz w:val="22"/>
          <w:szCs w:val="22"/>
          <w:lang w:val="sl-SI"/>
        </w:rPr>
        <w:t xml:space="preserve"> EUR)</w:t>
      </w:r>
      <w:r w:rsidR="00A600AB" w:rsidRPr="00B509F4">
        <w:rPr>
          <w:rFonts w:cs="Arial"/>
          <w:sz w:val="22"/>
          <w:szCs w:val="22"/>
          <w:lang w:val="sl-SI"/>
        </w:rPr>
        <w:t>.</w:t>
      </w:r>
    </w:p>
    <w:p w14:paraId="7D9F33F5" w14:textId="5F993C68" w:rsidR="005D7EF1" w:rsidRDefault="005D7EF1" w:rsidP="000B4176">
      <w:pPr>
        <w:spacing w:line="260" w:lineRule="exact"/>
        <w:jc w:val="both"/>
        <w:rPr>
          <w:rFonts w:cs="Arial"/>
          <w:sz w:val="22"/>
          <w:szCs w:val="22"/>
          <w:lang w:val="sl-SI"/>
        </w:rPr>
      </w:pPr>
    </w:p>
    <w:p w14:paraId="29B7CE0E" w14:textId="77777777" w:rsidR="00397871" w:rsidRPr="00645054" w:rsidRDefault="00397871" w:rsidP="00397871">
      <w:pPr>
        <w:jc w:val="both"/>
        <w:rPr>
          <w:rFonts w:cs="Arial"/>
          <w:b/>
          <w:sz w:val="22"/>
          <w:szCs w:val="22"/>
          <w:lang w:val="sl-SI"/>
        </w:rPr>
      </w:pPr>
      <w:r w:rsidRPr="00645054">
        <w:rPr>
          <w:rFonts w:cs="Arial"/>
          <w:b/>
          <w:sz w:val="22"/>
          <w:szCs w:val="22"/>
          <w:lang w:val="sl-SI"/>
        </w:rPr>
        <w:t>Dodatki</w:t>
      </w:r>
    </w:p>
    <w:p w14:paraId="0B68AF74" w14:textId="77777777" w:rsidR="00397871" w:rsidRPr="000B4176" w:rsidRDefault="00397871" w:rsidP="00397871">
      <w:pPr>
        <w:ind w:left="502"/>
        <w:jc w:val="both"/>
        <w:rPr>
          <w:rFonts w:cs="Arial"/>
          <w:sz w:val="22"/>
          <w:szCs w:val="22"/>
          <w:highlight w:val="yellow"/>
          <w:lang w:val="sl-SI"/>
        </w:rPr>
      </w:pPr>
    </w:p>
    <w:p w14:paraId="4A1FA9BD" w14:textId="6270D0AC" w:rsidR="00397871" w:rsidRPr="008C4B5C" w:rsidRDefault="00397871" w:rsidP="00397871">
      <w:pPr>
        <w:jc w:val="both"/>
        <w:rPr>
          <w:rFonts w:cs="Arial"/>
          <w:sz w:val="22"/>
          <w:szCs w:val="22"/>
          <w:lang w:val="sl-SI"/>
        </w:rPr>
      </w:pPr>
      <w:r w:rsidRPr="008C4B5C">
        <w:rPr>
          <w:rFonts w:cs="Arial"/>
          <w:sz w:val="22"/>
          <w:szCs w:val="22"/>
          <w:lang w:val="sl-SI"/>
        </w:rPr>
        <w:t>Masa izplačil za dodatke za leto 202</w:t>
      </w:r>
      <w:r w:rsidR="008C4B5C" w:rsidRPr="008C4B5C">
        <w:rPr>
          <w:rFonts w:cs="Arial"/>
          <w:sz w:val="22"/>
          <w:szCs w:val="22"/>
          <w:lang w:val="sl-SI"/>
        </w:rPr>
        <w:t>4</w:t>
      </w:r>
      <w:r w:rsidRPr="008C4B5C">
        <w:rPr>
          <w:rFonts w:cs="Arial"/>
          <w:sz w:val="22"/>
          <w:szCs w:val="22"/>
          <w:lang w:val="sl-SI"/>
        </w:rPr>
        <w:t xml:space="preserve"> je znašala </w:t>
      </w:r>
      <w:r w:rsidR="003A250F" w:rsidRPr="008C4B5C">
        <w:rPr>
          <w:rFonts w:cs="Arial"/>
          <w:sz w:val="22"/>
          <w:szCs w:val="22"/>
          <w:lang w:val="sl-SI"/>
        </w:rPr>
        <w:t>4</w:t>
      </w:r>
      <w:r w:rsidR="008C4B5C" w:rsidRPr="008C4B5C">
        <w:rPr>
          <w:rFonts w:cs="Arial"/>
          <w:sz w:val="22"/>
          <w:szCs w:val="22"/>
          <w:lang w:val="sl-SI"/>
        </w:rPr>
        <w:t>80</w:t>
      </w:r>
      <w:r w:rsidRPr="008C4B5C">
        <w:rPr>
          <w:rFonts w:cs="Arial"/>
          <w:sz w:val="22"/>
          <w:szCs w:val="22"/>
          <w:lang w:val="sl-SI"/>
        </w:rPr>
        <w:t>,</w:t>
      </w:r>
      <w:r w:rsidR="008C4B5C" w:rsidRPr="008C4B5C">
        <w:rPr>
          <w:rFonts w:cs="Arial"/>
          <w:sz w:val="22"/>
          <w:szCs w:val="22"/>
          <w:lang w:val="sl-SI"/>
        </w:rPr>
        <w:t>9</w:t>
      </w:r>
      <w:r w:rsidRPr="008C4B5C">
        <w:rPr>
          <w:rFonts w:cs="Arial"/>
          <w:sz w:val="22"/>
          <w:szCs w:val="22"/>
          <w:lang w:val="sl-SI"/>
        </w:rPr>
        <w:t xml:space="preserve"> </w:t>
      </w:r>
      <w:r w:rsidR="008B7DDA" w:rsidRPr="008C4B5C">
        <w:rPr>
          <w:rFonts w:cs="Arial"/>
          <w:sz w:val="22"/>
          <w:szCs w:val="22"/>
          <w:lang w:val="sl-SI"/>
        </w:rPr>
        <w:t>mio</w:t>
      </w:r>
      <w:r w:rsidR="00825C45" w:rsidRPr="008C4B5C">
        <w:rPr>
          <w:rFonts w:cs="Arial"/>
          <w:sz w:val="22"/>
          <w:szCs w:val="22"/>
          <w:lang w:val="sl-SI"/>
        </w:rPr>
        <w:t xml:space="preserve"> EUR </w:t>
      </w:r>
      <w:r w:rsidRPr="008C4B5C">
        <w:rPr>
          <w:rFonts w:cs="Arial"/>
          <w:sz w:val="22"/>
          <w:szCs w:val="22"/>
          <w:lang w:val="sl-SI"/>
        </w:rPr>
        <w:t>(</w:t>
      </w:r>
      <w:r w:rsidR="002B6460" w:rsidRPr="008C4B5C">
        <w:rPr>
          <w:rFonts w:cs="Arial"/>
          <w:sz w:val="22"/>
          <w:szCs w:val="22"/>
          <w:lang w:val="sl-SI"/>
        </w:rPr>
        <w:t>4</w:t>
      </w:r>
      <w:r w:rsidR="008C4B5C" w:rsidRPr="008C4B5C">
        <w:rPr>
          <w:rFonts w:cs="Arial"/>
          <w:sz w:val="22"/>
          <w:szCs w:val="22"/>
          <w:lang w:val="sl-SI"/>
        </w:rPr>
        <w:t>71</w:t>
      </w:r>
      <w:r w:rsidRPr="008C4B5C">
        <w:rPr>
          <w:rFonts w:cs="Arial"/>
          <w:sz w:val="22"/>
          <w:szCs w:val="22"/>
          <w:lang w:val="sl-SI"/>
        </w:rPr>
        <w:t>,</w:t>
      </w:r>
      <w:r w:rsidR="008C4B5C" w:rsidRPr="008C4B5C">
        <w:rPr>
          <w:rFonts w:cs="Arial"/>
          <w:sz w:val="22"/>
          <w:szCs w:val="22"/>
          <w:lang w:val="sl-SI"/>
        </w:rPr>
        <w:t>2</w:t>
      </w:r>
      <w:r w:rsidRPr="008C4B5C">
        <w:rPr>
          <w:rFonts w:cs="Arial"/>
          <w:sz w:val="22"/>
          <w:szCs w:val="22"/>
          <w:lang w:val="sl-SI"/>
        </w:rPr>
        <w:t xml:space="preserve"> </w:t>
      </w:r>
      <w:r w:rsidR="008B7DDA" w:rsidRPr="008C4B5C">
        <w:rPr>
          <w:rFonts w:cs="Arial"/>
          <w:sz w:val="22"/>
          <w:szCs w:val="22"/>
          <w:lang w:val="sl-SI"/>
        </w:rPr>
        <w:t>mio</w:t>
      </w:r>
      <w:r w:rsidR="00825C45" w:rsidRPr="008C4B5C">
        <w:rPr>
          <w:rFonts w:cs="Arial"/>
          <w:sz w:val="22"/>
          <w:szCs w:val="22"/>
          <w:lang w:val="sl-SI"/>
        </w:rPr>
        <w:t xml:space="preserve"> EUR </w:t>
      </w:r>
      <w:r w:rsidRPr="008C4B5C">
        <w:rPr>
          <w:rFonts w:cs="Arial"/>
          <w:sz w:val="22"/>
          <w:szCs w:val="22"/>
          <w:lang w:val="sl-SI"/>
        </w:rPr>
        <w:t>za leto 202</w:t>
      </w:r>
      <w:r w:rsidR="008C4B5C" w:rsidRPr="008C4B5C">
        <w:rPr>
          <w:rFonts w:cs="Arial"/>
          <w:sz w:val="22"/>
          <w:szCs w:val="22"/>
          <w:lang w:val="sl-SI"/>
        </w:rPr>
        <w:t>3</w:t>
      </w:r>
      <w:r w:rsidRPr="008C4B5C">
        <w:rPr>
          <w:rFonts w:cs="Arial"/>
          <w:sz w:val="22"/>
          <w:szCs w:val="22"/>
          <w:lang w:val="sl-SI"/>
        </w:rPr>
        <w:t xml:space="preserve">), kar je za </w:t>
      </w:r>
      <w:r w:rsidR="008C4B5C" w:rsidRPr="008C4B5C">
        <w:rPr>
          <w:rFonts w:cs="Arial"/>
          <w:sz w:val="22"/>
          <w:szCs w:val="22"/>
          <w:lang w:val="sl-SI"/>
        </w:rPr>
        <w:t>2</w:t>
      </w:r>
      <w:r w:rsidR="003A250F" w:rsidRPr="008C4B5C">
        <w:rPr>
          <w:rFonts w:cs="Arial"/>
          <w:sz w:val="22"/>
          <w:szCs w:val="22"/>
          <w:lang w:val="sl-SI"/>
        </w:rPr>
        <w:t>,</w:t>
      </w:r>
      <w:r w:rsidR="008C4B5C" w:rsidRPr="008C4B5C">
        <w:rPr>
          <w:rFonts w:cs="Arial"/>
          <w:sz w:val="22"/>
          <w:szCs w:val="22"/>
          <w:lang w:val="sl-SI"/>
        </w:rPr>
        <w:t>1</w:t>
      </w:r>
      <w:r w:rsidRPr="008C4B5C">
        <w:rPr>
          <w:rFonts w:cs="Arial"/>
          <w:sz w:val="22"/>
          <w:szCs w:val="22"/>
          <w:lang w:val="sl-SI"/>
        </w:rPr>
        <w:t xml:space="preserve"> % </w:t>
      </w:r>
      <w:r w:rsidR="002B6460" w:rsidRPr="008C4B5C">
        <w:rPr>
          <w:rFonts w:cs="Arial"/>
          <w:sz w:val="22"/>
          <w:szCs w:val="22"/>
          <w:lang w:val="sl-SI"/>
        </w:rPr>
        <w:t>več</w:t>
      </w:r>
      <w:r w:rsidRPr="008C4B5C">
        <w:rPr>
          <w:rFonts w:cs="Arial"/>
          <w:sz w:val="22"/>
          <w:szCs w:val="22"/>
          <w:lang w:val="sl-SI"/>
        </w:rPr>
        <w:t xml:space="preserve"> kot</w:t>
      </w:r>
      <w:r w:rsidR="000D0B5B" w:rsidRPr="008C4B5C">
        <w:rPr>
          <w:rFonts w:cs="Arial"/>
          <w:sz w:val="22"/>
          <w:szCs w:val="22"/>
          <w:lang w:val="sl-SI"/>
        </w:rPr>
        <w:t xml:space="preserve"> za</w:t>
      </w:r>
      <w:r w:rsidRPr="008C4B5C">
        <w:rPr>
          <w:rFonts w:cs="Arial"/>
          <w:sz w:val="22"/>
          <w:szCs w:val="22"/>
          <w:lang w:val="sl-SI"/>
        </w:rPr>
        <w:t xml:space="preserve"> let</w:t>
      </w:r>
      <w:r w:rsidR="000D0B5B" w:rsidRPr="008C4B5C">
        <w:rPr>
          <w:rFonts w:cs="Arial"/>
          <w:sz w:val="22"/>
          <w:szCs w:val="22"/>
          <w:lang w:val="sl-SI"/>
        </w:rPr>
        <w:t>o</w:t>
      </w:r>
      <w:r w:rsidRPr="008C4B5C">
        <w:rPr>
          <w:rFonts w:cs="Arial"/>
          <w:sz w:val="22"/>
          <w:szCs w:val="22"/>
          <w:lang w:val="sl-SI"/>
        </w:rPr>
        <w:t xml:space="preserve"> 202</w:t>
      </w:r>
      <w:r w:rsidR="008C4B5C" w:rsidRPr="008C4B5C">
        <w:rPr>
          <w:rFonts w:cs="Arial"/>
          <w:sz w:val="22"/>
          <w:szCs w:val="22"/>
          <w:lang w:val="sl-SI"/>
        </w:rPr>
        <w:t>3</w:t>
      </w:r>
      <w:r w:rsidRPr="008C4B5C">
        <w:rPr>
          <w:rFonts w:cs="Arial"/>
          <w:sz w:val="22"/>
          <w:szCs w:val="22"/>
          <w:lang w:val="sl-SI"/>
        </w:rPr>
        <w:t>.</w:t>
      </w:r>
      <w:r w:rsidR="00F47C31" w:rsidRPr="008C4B5C">
        <w:rPr>
          <w:rFonts w:cs="Arial"/>
          <w:sz w:val="22"/>
          <w:szCs w:val="22"/>
          <w:lang w:val="sl-SI"/>
        </w:rPr>
        <w:t xml:space="preserve"> </w:t>
      </w:r>
    </w:p>
    <w:p w14:paraId="3BBFA522" w14:textId="77777777" w:rsidR="00397871" w:rsidRPr="00BF63AC" w:rsidRDefault="00397871" w:rsidP="00397871">
      <w:pPr>
        <w:jc w:val="both"/>
        <w:rPr>
          <w:rFonts w:cs="Arial"/>
          <w:sz w:val="22"/>
          <w:szCs w:val="22"/>
          <w:lang w:val="sl-SI"/>
        </w:rPr>
      </w:pPr>
    </w:p>
    <w:p w14:paraId="422ECB4A" w14:textId="5A187C37" w:rsidR="00397871" w:rsidRPr="005142F1" w:rsidRDefault="0034618A" w:rsidP="00397871">
      <w:pPr>
        <w:jc w:val="both"/>
        <w:rPr>
          <w:rFonts w:cs="Arial"/>
          <w:sz w:val="22"/>
          <w:szCs w:val="22"/>
          <w:lang w:val="sl-SI"/>
        </w:rPr>
      </w:pPr>
      <w:r w:rsidRPr="00BF63AC">
        <w:rPr>
          <w:rFonts w:cs="Arial"/>
          <w:sz w:val="22"/>
          <w:szCs w:val="22"/>
          <w:lang w:val="sl-SI"/>
        </w:rPr>
        <w:t>Največji delež v skupni masi dodatkov predstavlja d</w:t>
      </w:r>
      <w:r w:rsidR="00397871" w:rsidRPr="00BF63AC">
        <w:rPr>
          <w:rFonts w:cs="Arial"/>
          <w:sz w:val="22"/>
          <w:szCs w:val="22"/>
          <w:lang w:val="sl-SI"/>
        </w:rPr>
        <w:t>odatek za delovno dobo</w:t>
      </w:r>
      <w:r w:rsidR="00011FC2">
        <w:rPr>
          <w:rFonts w:cs="Arial"/>
          <w:sz w:val="22"/>
          <w:szCs w:val="22"/>
          <w:lang w:val="sl-SI"/>
        </w:rPr>
        <w:t>,</w:t>
      </w:r>
      <w:r w:rsidR="00397871" w:rsidRPr="00BF63AC">
        <w:rPr>
          <w:rFonts w:cs="Arial"/>
          <w:sz w:val="22"/>
          <w:szCs w:val="22"/>
          <w:lang w:val="sl-SI"/>
        </w:rPr>
        <w:t xml:space="preserve"> </w:t>
      </w:r>
      <w:r w:rsidRPr="00BF63AC">
        <w:rPr>
          <w:rFonts w:cs="Arial"/>
          <w:sz w:val="22"/>
          <w:szCs w:val="22"/>
          <w:lang w:val="sl-SI"/>
        </w:rPr>
        <w:t>in sicer</w:t>
      </w:r>
      <w:r w:rsidR="00397871" w:rsidRPr="00BF63AC">
        <w:rPr>
          <w:rFonts w:cs="Arial"/>
          <w:sz w:val="22"/>
          <w:szCs w:val="22"/>
          <w:lang w:val="sl-SI"/>
        </w:rPr>
        <w:t xml:space="preserve"> </w:t>
      </w:r>
      <w:r w:rsidR="00395AF7" w:rsidRPr="00BF63AC">
        <w:rPr>
          <w:rFonts w:cs="Arial"/>
          <w:sz w:val="22"/>
          <w:szCs w:val="22"/>
          <w:lang w:val="sl-SI"/>
        </w:rPr>
        <w:t>5</w:t>
      </w:r>
      <w:r w:rsidR="00BF63AC" w:rsidRPr="00BF63AC">
        <w:rPr>
          <w:rFonts w:cs="Arial"/>
          <w:sz w:val="22"/>
          <w:szCs w:val="22"/>
          <w:lang w:val="sl-SI"/>
        </w:rPr>
        <w:t>1</w:t>
      </w:r>
      <w:r w:rsidR="00397871" w:rsidRPr="00BF63AC">
        <w:rPr>
          <w:rFonts w:cs="Arial"/>
          <w:sz w:val="22"/>
          <w:szCs w:val="22"/>
          <w:lang w:val="sl-SI"/>
        </w:rPr>
        <w:t>,</w:t>
      </w:r>
      <w:r w:rsidR="00BF63AC" w:rsidRPr="00BF63AC">
        <w:rPr>
          <w:rFonts w:cs="Arial"/>
          <w:sz w:val="22"/>
          <w:szCs w:val="22"/>
          <w:lang w:val="sl-SI"/>
        </w:rPr>
        <w:t>6</w:t>
      </w:r>
      <w:r w:rsidR="00397871" w:rsidRPr="00BF63AC">
        <w:rPr>
          <w:rFonts w:cs="Arial"/>
          <w:sz w:val="22"/>
          <w:szCs w:val="22"/>
          <w:lang w:val="sl-SI"/>
        </w:rPr>
        <w:t> %</w:t>
      </w:r>
      <w:r w:rsidR="00395AF7" w:rsidRPr="00BF63AC">
        <w:rPr>
          <w:rFonts w:cs="Arial"/>
          <w:sz w:val="22"/>
          <w:szCs w:val="22"/>
          <w:lang w:val="sl-SI"/>
        </w:rPr>
        <w:t xml:space="preserve"> (2</w:t>
      </w:r>
      <w:r w:rsidR="00BF63AC" w:rsidRPr="00BF63AC">
        <w:rPr>
          <w:rFonts w:cs="Arial"/>
          <w:sz w:val="22"/>
          <w:szCs w:val="22"/>
          <w:lang w:val="sl-SI"/>
        </w:rPr>
        <w:t>48</w:t>
      </w:r>
      <w:r w:rsidR="00395AF7" w:rsidRPr="00BF63AC">
        <w:rPr>
          <w:rFonts w:cs="Arial"/>
          <w:sz w:val="22"/>
          <w:szCs w:val="22"/>
          <w:lang w:val="sl-SI"/>
        </w:rPr>
        <w:t xml:space="preserve">,0 </w:t>
      </w:r>
      <w:r w:rsidR="008B7DDA" w:rsidRPr="00BF63AC">
        <w:rPr>
          <w:rFonts w:cs="Arial"/>
          <w:sz w:val="22"/>
          <w:szCs w:val="22"/>
          <w:lang w:val="sl-SI"/>
        </w:rPr>
        <w:t>mio</w:t>
      </w:r>
      <w:r w:rsidR="00395AF7" w:rsidRPr="00BF63AC">
        <w:rPr>
          <w:rFonts w:cs="Arial"/>
          <w:sz w:val="22"/>
          <w:szCs w:val="22"/>
          <w:lang w:val="sl-SI"/>
        </w:rPr>
        <w:t xml:space="preserve"> EUR)</w:t>
      </w:r>
      <w:r w:rsidR="00397871" w:rsidRPr="00BF63AC">
        <w:rPr>
          <w:rFonts w:cs="Arial"/>
          <w:sz w:val="22"/>
          <w:szCs w:val="22"/>
          <w:lang w:val="sl-SI"/>
        </w:rPr>
        <w:t xml:space="preserve">. Med ostalimi dodatki največji delež </w:t>
      </w:r>
      <w:r w:rsidR="00356932" w:rsidRPr="00BF63AC">
        <w:rPr>
          <w:rFonts w:cs="Arial"/>
          <w:sz w:val="22"/>
          <w:szCs w:val="22"/>
          <w:lang w:val="sl-SI"/>
        </w:rPr>
        <w:t xml:space="preserve">v skupni masi </w:t>
      </w:r>
      <w:r w:rsidR="00406E58" w:rsidRPr="00BF63AC">
        <w:rPr>
          <w:rFonts w:cs="Arial"/>
          <w:sz w:val="22"/>
          <w:szCs w:val="22"/>
          <w:lang w:val="sl-SI"/>
        </w:rPr>
        <w:t>predstavljajo</w:t>
      </w:r>
      <w:r w:rsidR="00397871" w:rsidRPr="00BF63AC">
        <w:rPr>
          <w:rFonts w:cs="Arial"/>
          <w:sz w:val="22"/>
          <w:szCs w:val="22"/>
          <w:lang w:val="sl-SI"/>
        </w:rPr>
        <w:t xml:space="preserve"> dodatki za delo v manj ugodnem delovnem času</w:t>
      </w:r>
      <w:r w:rsidR="00406E58" w:rsidRPr="00BF63AC">
        <w:rPr>
          <w:rFonts w:cs="Arial"/>
          <w:sz w:val="22"/>
          <w:szCs w:val="22"/>
          <w:lang w:val="sl-SI"/>
        </w:rPr>
        <w:t xml:space="preserve">, to je </w:t>
      </w:r>
      <w:r w:rsidR="00BF63AC" w:rsidRPr="00BF63AC">
        <w:rPr>
          <w:rFonts w:cs="Arial"/>
          <w:sz w:val="22"/>
          <w:szCs w:val="22"/>
          <w:lang w:val="sl-SI"/>
        </w:rPr>
        <w:t>25</w:t>
      </w:r>
      <w:r w:rsidR="00397871" w:rsidRPr="00BF63AC">
        <w:rPr>
          <w:rFonts w:cs="Arial"/>
          <w:sz w:val="22"/>
          <w:szCs w:val="22"/>
          <w:lang w:val="sl-SI"/>
        </w:rPr>
        <w:t>,</w:t>
      </w:r>
      <w:r w:rsidR="00BF63AC" w:rsidRPr="00BF63AC">
        <w:rPr>
          <w:rFonts w:cs="Arial"/>
          <w:sz w:val="22"/>
          <w:szCs w:val="22"/>
          <w:lang w:val="sl-SI"/>
        </w:rPr>
        <w:t>3</w:t>
      </w:r>
      <w:r w:rsidR="00397871" w:rsidRPr="00BF63AC">
        <w:rPr>
          <w:rFonts w:cs="Arial"/>
          <w:sz w:val="22"/>
          <w:szCs w:val="22"/>
          <w:lang w:val="sl-SI"/>
        </w:rPr>
        <w:t xml:space="preserve"> % (1</w:t>
      </w:r>
      <w:r w:rsidR="00BF63AC" w:rsidRPr="00BF63AC">
        <w:rPr>
          <w:rFonts w:cs="Arial"/>
          <w:sz w:val="22"/>
          <w:szCs w:val="22"/>
          <w:lang w:val="sl-SI"/>
        </w:rPr>
        <w:t>21</w:t>
      </w:r>
      <w:r w:rsidR="00397871" w:rsidRPr="00BF63AC">
        <w:rPr>
          <w:rFonts w:cs="Arial"/>
          <w:sz w:val="22"/>
          <w:szCs w:val="22"/>
          <w:lang w:val="sl-SI"/>
        </w:rPr>
        <w:t>,</w:t>
      </w:r>
      <w:r w:rsidR="00BF63AC" w:rsidRPr="00BF63AC">
        <w:rPr>
          <w:rFonts w:cs="Arial"/>
          <w:sz w:val="22"/>
          <w:szCs w:val="22"/>
          <w:lang w:val="sl-SI"/>
        </w:rPr>
        <w:t>9</w:t>
      </w:r>
      <w:r w:rsidR="00397871" w:rsidRPr="00BF63AC">
        <w:rPr>
          <w:rFonts w:cs="Arial"/>
          <w:sz w:val="22"/>
          <w:szCs w:val="22"/>
          <w:lang w:val="sl-SI"/>
        </w:rPr>
        <w:t xml:space="preserve"> </w:t>
      </w:r>
      <w:r w:rsidR="008B7DDA" w:rsidRPr="00BF63AC">
        <w:rPr>
          <w:rFonts w:cs="Arial"/>
          <w:sz w:val="22"/>
          <w:szCs w:val="22"/>
          <w:lang w:val="sl-SI"/>
        </w:rPr>
        <w:t>mio</w:t>
      </w:r>
      <w:r w:rsidR="00825C45" w:rsidRPr="00BF63AC">
        <w:rPr>
          <w:rFonts w:cs="Arial"/>
          <w:sz w:val="22"/>
          <w:szCs w:val="22"/>
          <w:lang w:val="sl-SI"/>
        </w:rPr>
        <w:t xml:space="preserve"> EUR)</w:t>
      </w:r>
      <w:r w:rsidR="00356932" w:rsidRPr="00BF63AC">
        <w:rPr>
          <w:rFonts w:cs="Arial"/>
          <w:sz w:val="22"/>
          <w:szCs w:val="22"/>
          <w:lang w:val="sl-SI"/>
        </w:rPr>
        <w:t>.</w:t>
      </w:r>
      <w:r w:rsidR="00356932">
        <w:rPr>
          <w:rFonts w:cs="Arial"/>
          <w:sz w:val="22"/>
          <w:szCs w:val="22"/>
          <w:lang w:val="sl-SI"/>
        </w:rPr>
        <w:t xml:space="preserve"> </w:t>
      </w:r>
    </w:p>
    <w:p w14:paraId="08790DAE" w14:textId="77777777" w:rsidR="006E4D0E" w:rsidRDefault="006E4D0E" w:rsidP="000B4176">
      <w:pPr>
        <w:jc w:val="both"/>
        <w:rPr>
          <w:b/>
          <w:sz w:val="22"/>
          <w:szCs w:val="22"/>
          <w:lang w:val="sl-SI" w:eastAsia="sl-SI"/>
        </w:rPr>
      </w:pPr>
    </w:p>
    <w:p w14:paraId="11FDFBD0" w14:textId="270E7832" w:rsidR="000B4176" w:rsidRPr="00563836" w:rsidRDefault="000B4176" w:rsidP="00B6697C">
      <w:pPr>
        <w:keepNext/>
        <w:jc w:val="both"/>
        <w:rPr>
          <w:b/>
          <w:sz w:val="22"/>
          <w:szCs w:val="22"/>
          <w:lang w:val="sl-SI" w:eastAsia="sl-SI"/>
        </w:rPr>
      </w:pPr>
      <w:r w:rsidRPr="00563836">
        <w:rPr>
          <w:b/>
          <w:sz w:val="22"/>
          <w:szCs w:val="22"/>
          <w:lang w:val="sl-SI" w:eastAsia="sl-SI"/>
        </w:rPr>
        <w:t>Delovna uspešnost</w:t>
      </w:r>
    </w:p>
    <w:p w14:paraId="57B2275D" w14:textId="77777777" w:rsidR="000B4176" w:rsidRPr="000B4176" w:rsidRDefault="000B4176" w:rsidP="00B6697C">
      <w:pPr>
        <w:keepNext/>
        <w:ind w:left="502"/>
        <w:jc w:val="both"/>
        <w:rPr>
          <w:sz w:val="22"/>
          <w:szCs w:val="22"/>
          <w:highlight w:val="yellow"/>
          <w:lang w:val="sl-SI" w:eastAsia="sl-SI"/>
        </w:rPr>
      </w:pPr>
    </w:p>
    <w:p w14:paraId="689CFB97" w14:textId="5A59754F" w:rsidR="000B4176" w:rsidRPr="008C4B5C" w:rsidRDefault="00C417F2" w:rsidP="000B4176">
      <w:pPr>
        <w:jc w:val="both"/>
        <w:rPr>
          <w:sz w:val="22"/>
          <w:szCs w:val="22"/>
          <w:lang w:val="sl-SI" w:eastAsia="sl-SI"/>
        </w:rPr>
      </w:pPr>
      <w:r w:rsidRPr="008C4B5C">
        <w:rPr>
          <w:sz w:val="22"/>
          <w:szCs w:val="22"/>
          <w:lang w:val="sl-SI" w:eastAsia="sl-SI"/>
        </w:rPr>
        <w:t xml:space="preserve">Sredstva za delovno uspešnost predstavljajo </w:t>
      </w:r>
      <w:r w:rsidR="002B6460" w:rsidRPr="008C4B5C">
        <w:rPr>
          <w:sz w:val="22"/>
          <w:szCs w:val="22"/>
          <w:lang w:val="sl-SI" w:eastAsia="sl-SI"/>
        </w:rPr>
        <w:t>5</w:t>
      </w:r>
      <w:r w:rsidRPr="008C4B5C">
        <w:rPr>
          <w:sz w:val="22"/>
          <w:szCs w:val="22"/>
          <w:lang w:val="sl-SI" w:eastAsia="sl-SI"/>
        </w:rPr>
        <w:t>,</w:t>
      </w:r>
      <w:r w:rsidR="008C4B5C" w:rsidRPr="008C4B5C">
        <w:rPr>
          <w:sz w:val="22"/>
          <w:szCs w:val="22"/>
          <w:lang w:val="sl-SI" w:eastAsia="sl-SI"/>
        </w:rPr>
        <w:t>3</w:t>
      </w:r>
      <w:r w:rsidRPr="008C4B5C">
        <w:rPr>
          <w:sz w:val="22"/>
          <w:szCs w:val="22"/>
          <w:lang w:val="sl-SI" w:eastAsia="sl-SI"/>
        </w:rPr>
        <w:t xml:space="preserve"> </w:t>
      </w:r>
      <w:r w:rsidRPr="008C4B5C">
        <w:rPr>
          <w:sz w:val="22"/>
          <w:szCs w:val="22"/>
          <w:lang w:val="sl-SI"/>
        </w:rPr>
        <w:t>%</w:t>
      </w:r>
      <w:r w:rsidRPr="008C4B5C">
        <w:rPr>
          <w:sz w:val="22"/>
          <w:szCs w:val="22"/>
          <w:lang w:val="sl-SI" w:eastAsia="sl-SI"/>
        </w:rPr>
        <w:t xml:space="preserve"> mase bruto plač za leto 202</w:t>
      </w:r>
      <w:r w:rsidR="008C4B5C" w:rsidRPr="008C4B5C">
        <w:rPr>
          <w:sz w:val="22"/>
          <w:szCs w:val="22"/>
          <w:lang w:val="sl-SI" w:eastAsia="sl-SI"/>
        </w:rPr>
        <w:t>4</w:t>
      </w:r>
      <w:r w:rsidRPr="008C4B5C">
        <w:rPr>
          <w:sz w:val="22"/>
          <w:szCs w:val="22"/>
          <w:lang w:val="sl-SI" w:eastAsia="sl-SI"/>
        </w:rPr>
        <w:t xml:space="preserve">. </w:t>
      </w:r>
      <w:r w:rsidR="000B4176" w:rsidRPr="008C4B5C">
        <w:rPr>
          <w:sz w:val="22"/>
          <w:szCs w:val="22"/>
          <w:lang w:val="sl-SI" w:eastAsia="sl-SI"/>
        </w:rPr>
        <w:t>V primerjavi z letom 20</w:t>
      </w:r>
      <w:r w:rsidR="00563836" w:rsidRPr="008C4B5C">
        <w:rPr>
          <w:sz w:val="22"/>
          <w:szCs w:val="22"/>
          <w:lang w:val="sl-SI" w:eastAsia="sl-SI"/>
        </w:rPr>
        <w:t>2</w:t>
      </w:r>
      <w:r w:rsidR="008C4B5C" w:rsidRPr="008C4B5C">
        <w:rPr>
          <w:sz w:val="22"/>
          <w:szCs w:val="22"/>
          <w:lang w:val="sl-SI" w:eastAsia="sl-SI"/>
        </w:rPr>
        <w:t>3</w:t>
      </w:r>
      <w:r w:rsidR="000B4176" w:rsidRPr="008C4B5C">
        <w:rPr>
          <w:sz w:val="22"/>
          <w:szCs w:val="22"/>
          <w:lang w:val="sl-SI" w:eastAsia="sl-SI"/>
        </w:rPr>
        <w:t xml:space="preserve"> so se izplačila za delovno uspešnost (vse vrste) v celotnem javnem sektorju </w:t>
      </w:r>
      <w:r w:rsidR="008A2625" w:rsidRPr="008C4B5C">
        <w:rPr>
          <w:sz w:val="22"/>
          <w:szCs w:val="22"/>
          <w:lang w:val="sl-SI" w:eastAsia="sl-SI"/>
        </w:rPr>
        <w:t>za leto</w:t>
      </w:r>
      <w:r w:rsidR="000B4176" w:rsidRPr="008C4B5C">
        <w:rPr>
          <w:sz w:val="22"/>
          <w:szCs w:val="22"/>
          <w:lang w:val="sl-SI" w:eastAsia="sl-SI"/>
        </w:rPr>
        <w:t xml:space="preserve"> 202</w:t>
      </w:r>
      <w:r w:rsidR="008C4B5C" w:rsidRPr="008C4B5C">
        <w:rPr>
          <w:sz w:val="22"/>
          <w:szCs w:val="22"/>
          <w:lang w:val="sl-SI" w:eastAsia="sl-SI"/>
        </w:rPr>
        <w:t>4</w:t>
      </w:r>
      <w:r w:rsidR="000B4176" w:rsidRPr="008C4B5C">
        <w:rPr>
          <w:sz w:val="22"/>
          <w:szCs w:val="22"/>
          <w:lang w:val="sl-SI" w:eastAsia="sl-SI"/>
        </w:rPr>
        <w:t xml:space="preserve"> povišala za </w:t>
      </w:r>
      <w:r w:rsidR="008C4B5C" w:rsidRPr="008C4B5C">
        <w:rPr>
          <w:sz w:val="22"/>
          <w:szCs w:val="22"/>
          <w:lang w:val="sl-SI" w:eastAsia="sl-SI"/>
        </w:rPr>
        <w:t>9</w:t>
      </w:r>
      <w:r w:rsidR="000B4176" w:rsidRPr="008C4B5C">
        <w:rPr>
          <w:sz w:val="22"/>
          <w:szCs w:val="22"/>
          <w:lang w:val="sl-SI" w:eastAsia="sl-SI"/>
        </w:rPr>
        <w:t>,</w:t>
      </w:r>
      <w:r w:rsidR="008C4B5C" w:rsidRPr="008C4B5C">
        <w:rPr>
          <w:sz w:val="22"/>
          <w:szCs w:val="22"/>
          <w:lang w:val="sl-SI" w:eastAsia="sl-SI"/>
        </w:rPr>
        <w:t>9</w:t>
      </w:r>
      <w:r w:rsidR="000B4176" w:rsidRPr="008C4B5C">
        <w:rPr>
          <w:sz w:val="22"/>
          <w:szCs w:val="22"/>
          <w:lang w:val="sl-SI" w:eastAsia="sl-SI"/>
        </w:rPr>
        <w:t xml:space="preserve"> </w:t>
      </w:r>
      <w:r w:rsidR="006E7529" w:rsidRPr="008C4B5C">
        <w:rPr>
          <w:sz w:val="22"/>
          <w:szCs w:val="22"/>
          <w:lang w:val="sl-SI"/>
        </w:rPr>
        <w:t>%</w:t>
      </w:r>
      <w:r w:rsidR="006E7529" w:rsidRPr="008C4B5C">
        <w:rPr>
          <w:sz w:val="22"/>
          <w:szCs w:val="22"/>
          <w:lang w:val="sl-SI" w:eastAsia="sl-SI"/>
        </w:rPr>
        <w:t xml:space="preserve"> </w:t>
      </w:r>
      <w:r w:rsidR="000B4176" w:rsidRPr="008C4B5C">
        <w:rPr>
          <w:sz w:val="22"/>
          <w:szCs w:val="22"/>
          <w:lang w:val="sl-SI" w:eastAsia="sl-SI"/>
        </w:rPr>
        <w:t xml:space="preserve">oziroma za </w:t>
      </w:r>
      <w:r w:rsidR="008C4B5C" w:rsidRPr="008C4B5C">
        <w:rPr>
          <w:sz w:val="22"/>
          <w:szCs w:val="22"/>
          <w:lang w:val="sl-SI" w:eastAsia="sl-SI"/>
        </w:rPr>
        <w:t>28</w:t>
      </w:r>
      <w:r w:rsidR="000B4176" w:rsidRPr="008C4B5C">
        <w:rPr>
          <w:sz w:val="22"/>
          <w:szCs w:val="22"/>
          <w:lang w:val="sl-SI" w:eastAsia="sl-SI"/>
        </w:rPr>
        <w:t>,</w:t>
      </w:r>
      <w:r w:rsidR="008C4B5C" w:rsidRPr="008C4B5C">
        <w:rPr>
          <w:sz w:val="22"/>
          <w:szCs w:val="22"/>
          <w:lang w:val="sl-SI" w:eastAsia="sl-SI"/>
        </w:rPr>
        <w:t>5</w:t>
      </w:r>
      <w:r w:rsidR="000B4176" w:rsidRPr="008C4B5C">
        <w:rPr>
          <w:sz w:val="22"/>
          <w:szCs w:val="22"/>
          <w:lang w:val="sl-SI" w:eastAsia="sl-SI"/>
        </w:rPr>
        <w:t xml:space="preserve"> </w:t>
      </w:r>
      <w:r w:rsidR="008B7DDA" w:rsidRPr="008C4B5C">
        <w:rPr>
          <w:sz w:val="22"/>
          <w:szCs w:val="22"/>
          <w:lang w:val="sl-SI" w:eastAsia="sl-SI"/>
        </w:rPr>
        <w:t>mio</w:t>
      </w:r>
      <w:r w:rsidR="00825C45" w:rsidRPr="008C4B5C">
        <w:rPr>
          <w:sz w:val="22"/>
          <w:szCs w:val="22"/>
          <w:lang w:val="sl-SI" w:eastAsia="sl-SI"/>
        </w:rPr>
        <w:t xml:space="preserve"> EUR </w:t>
      </w:r>
      <w:r w:rsidR="000B4176" w:rsidRPr="008C4B5C">
        <w:rPr>
          <w:sz w:val="22"/>
          <w:szCs w:val="22"/>
          <w:lang w:val="sl-SI" w:eastAsia="sl-SI"/>
        </w:rPr>
        <w:t xml:space="preserve">in so znašala </w:t>
      </w:r>
      <w:r w:rsidR="008C4B5C" w:rsidRPr="008C4B5C">
        <w:rPr>
          <w:sz w:val="22"/>
          <w:szCs w:val="22"/>
          <w:lang w:val="sl-SI" w:eastAsia="sl-SI"/>
        </w:rPr>
        <w:t>315</w:t>
      </w:r>
      <w:r w:rsidR="000B4176" w:rsidRPr="008C4B5C">
        <w:rPr>
          <w:sz w:val="22"/>
          <w:szCs w:val="22"/>
          <w:lang w:val="sl-SI" w:eastAsia="sl-SI"/>
        </w:rPr>
        <w:t>,</w:t>
      </w:r>
      <w:r w:rsidR="008C4B5C" w:rsidRPr="008C4B5C">
        <w:rPr>
          <w:sz w:val="22"/>
          <w:szCs w:val="22"/>
          <w:lang w:val="sl-SI" w:eastAsia="sl-SI"/>
        </w:rPr>
        <w:t>4</w:t>
      </w:r>
      <w:r w:rsidR="000B4176" w:rsidRPr="008C4B5C">
        <w:rPr>
          <w:sz w:val="22"/>
          <w:szCs w:val="22"/>
          <w:lang w:val="sl-SI" w:eastAsia="sl-SI"/>
        </w:rPr>
        <w:t xml:space="preserve"> </w:t>
      </w:r>
      <w:r w:rsidR="006E7529" w:rsidRPr="008C4B5C">
        <w:rPr>
          <w:sz w:val="22"/>
          <w:szCs w:val="22"/>
          <w:lang w:val="sl-SI" w:eastAsia="sl-SI"/>
        </w:rPr>
        <w:t xml:space="preserve">mio </w:t>
      </w:r>
      <w:r w:rsidR="00E22869" w:rsidRPr="008C4B5C">
        <w:rPr>
          <w:sz w:val="22"/>
          <w:szCs w:val="22"/>
          <w:lang w:val="sl-SI" w:eastAsia="sl-SI"/>
        </w:rPr>
        <w:t>EUR.</w:t>
      </w:r>
      <w:r w:rsidR="000B4176" w:rsidRPr="008C4B5C">
        <w:rPr>
          <w:sz w:val="22"/>
          <w:szCs w:val="22"/>
          <w:lang w:val="sl-SI" w:eastAsia="sl-SI"/>
        </w:rPr>
        <w:t xml:space="preserve"> </w:t>
      </w:r>
    </w:p>
    <w:p w14:paraId="696CC3C4" w14:textId="77777777" w:rsidR="000B4176" w:rsidRPr="00804BA8" w:rsidRDefault="000B4176" w:rsidP="000B4176">
      <w:pPr>
        <w:ind w:left="502"/>
        <w:jc w:val="both"/>
        <w:rPr>
          <w:sz w:val="22"/>
          <w:szCs w:val="22"/>
          <w:highlight w:val="yellow"/>
          <w:lang w:val="sl-SI" w:eastAsia="sl-SI"/>
        </w:rPr>
      </w:pPr>
    </w:p>
    <w:p w14:paraId="6D6F49F2" w14:textId="786224DE" w:rsidR="00906A2E" w:rsidRPr="00906A2E" w:rsidRDefault="00C417F2" w:rsidP="000B4176">
      <w:pPr>
        <w:jc w:val="both"/>
        <w:rPr>
          <w:sz w:val="22"/>
          <w:szCs w:val="22"/>
          <w:lang w:val="sl-SI" w:eastAsia="sl-SI"/>
        </w:rPr>
      </w:pPr>
      <w:r w:rsidRPr="00BF63AC">
        <w:rPr>
          <w:sz w:val="22"/>
          <w:szCs w:val="22"/>
          <w:lang w:val="sl-SI" w:eastAsia="sl-SI"/>
        </w:rPr>
        <w:t>Nominalno se je glede na leto 202</w:t>
      </w:r>
      <w:r w:rsidR="00BF63AC" w:rsidRPr="00BF63AC">
        <w:rPr>
          <w:sz w:val="22"/>
          <w:szCs w:val="22"/>
          <w:lang w:val="sl-SI" w:eastAsia="sl-SI"/>
        </w:rPr>
        <w:t>3</w:t>
      </w:r>
      <w:r w:rsidRPr="00BF63AC">
        <w:rPr>
          <w:sz w:val="22"/>
          <w:szCs w:val="22"/>
          <w:lang w:val="sl-SI" w:eastAsia="sl-SI"/>
        </w:rPr>
        <w:t xml:space="preserve"> najbolj povečala masa izplačil za povečan obseg dela</w:t>
      </w:r>
      <w:r w:rsidR="00011FC2">
        <w:rPr>
          <w:sz w:val="22"/>
          <w:szCs w:val="22"/>
          <w:lang w:val="sl-SI" w:eastAsia="sl-SI"/>
        </w:rPr>
        <w:t>,</w:t>
      </w:r>
      <w:r w:rsidRPr="00BF63AC">
        <w:rPr>
          <w:sz w:val="22"/>
          <w:szCs w:val="22"/>
          <w:lang w:val="sl-SI" w:eastAsia="sl-SI"/>
        </w:rPr>
        <w:t xml:space="preserve"> in sicer za </w:t>
      </w:r>
      <w:r w:rsidR="00BF63AC" w:rsidRPr="00BF63AC">
        <w:rPr>
          <w:sz w:val="22"/>
          <w:szCs w:val="22"/>
          <w:lang w:val="sl-SI" w:eastAsia="sl-SI"/>
        </w:rPr>
        <w:t>25</w:t>
      </w:r>
      <w:r w:rsidRPr="00BF63AC">
        <w:rPr>
          <w:sz w:val="22"/>
          <w:szCs w:val="22"/>
          <w:lang w:val="sl-SI" w:eastAsia="sl-SI"/>
        </w:rPr>
        <w:t>,</w:t>
      </w:r>
      <w:r w:rsidR="00BF63AC" w:rsidRPr="00BF63AC">
        <w:rPr>
          <w:sz w:val="22"/>
          <w:szCs w:val="22"/>
          <w:lang w:val="sl-SI" w:eastAsia="sl-SI"/>
        </w:rPr>
        <w:t>4</w:t>
      </w:r>
      <w:r w:rsidRPr="00BF63AC">
        <w:rPr>
          <w:sz w:val="22"/>
          <w:szCs w:val="22"/>
          <w:lang w:val="sl-SI" w:eastAsia="sl-SI"/>
        </w:rPr>
        <w:t xml:space="preserve"> </w:t>
      </w:r>
      <w:r w:rsidR="008B7DDA" w:rsidRPr="00BF63AC">
        <w:rPr>
          <w:sz w:val="22"/>
          <w:szCs w:val="22"/>
          <w:lang w:val="sl-SI" w:eastAsia="sl-SI"/>
        </w:rPr>
        <w:t>mio</w:t>
      </w:r>
      <w:r w:rsidRPr="00BF63AC">
        <w:rPr>
          <w:sz w:val="22"/>
          <w:szCs w:val="22"/>
          <w:lang w:val="sl-SI" w:eastAsia="sl-SI"/>
        </w:rPr>
        <w:t xml:space="preserve"> EUR (</w:t>
      </w:r>
      <w:r w:rsidR="00BF63AC" w:rsidRPr="00BF63AC">
        <w:rPr>
          <w:sz w:val="22"/>
          <w:szCs w:val="22"/>
          <w:lang w:val="sl-SI" w:eastAsia="sl-SI"/>
        </w:rPr>
        <w:t>14</w:t>
      </w:r>
      <w:r w:rsidRPr="00BF63AC">
        <w:rPr>
          <w:sz w:val="22"/>
          <w:szCs w:val="22"/>
          <w:lang w:val="sl-SI" w:eastAsia="sl-SI"/>
        </w:rPr>
        <w:t>,</w:t>
      </w:r>
      <w:r w:rsidR="00BF63AC" w:rsidRPr="00BF63AC">
        <w:rPr>
          <w:sz w:val="22"/>
          <w:szCs w:val="22"/>
          <w:lang w:val="sl-SI" w:eastAsia="sl-SI"/>
        </w:rPr>
        <w:t>2</w:t>
      </w:r>
      <w:r w:rsidRPr="00BF63AC">
        <w:rPr>
          <w:sz w:val="22"/>
          <w:szCs w:val="22"/>
          <w:lang w:val="sl-SI" w:eastAsia="sl-SI"/>
        </w:rPr>
        <w:t xml:space="preserve"> % povečanje), </w:t>
      </w:r>
      <w:r w:rsidR="00906A2E" w:rsidRPr="00BF63AC">
        <w:rPr>
          <w:sz w:val="22"/>
          <w:szCs w:val="22"/>
          <w:lang w:val="sl-SI" w:eastAsia="sl-SI"/>
        </w:rPr>
        <w:t xml:space="preserve">izplačila redne delovne uspešnosti </w:t>
      </w:r>
      <w:r w:rsidR="00906A2E" w:rsidRPr="00BF63AC">
        <w:rPr>
          <w:sz w:val="22"/>
          <w:szCs w:val="22"/>
          <w:lang w:val="sl-SI" w:eastAsia="sl-SI"/>
        </w:rPr>
        <w:lastRenderedPageBreak/>
        <w:t xml:space="preserve">so se povečala za </w:t>
      </w:r>
      <w:r w:rsidR="00BF63AC" w:rsidRPr="00BF63AC">
        <w:rPr>
          <w:sz w:val="22"/>
          <w:szCs w:val="22"/>
          <w:lang w:val="sl-SI" w:eastAsia="sl-SI"/>
        </w:rPr>
        <w:t>3</w:t>
      </w:r>
      <w:r w:rsidR="00906A2E" w:rsidRPr="00BF63AC">
        <w:rPr>
          <w:sz w:val="22"/>
          <w:szCs w:val="22"/>
          <w:lang w:val="sl-SI" w:eastAsia="sl-SI"/>
        </w:rPr>
        <w:t>,</w:t>
      </w:r>
      <w:r w:rsidR="00BF63AC" w:rsidRPr="00BF63AC">
        <w:rPr>
          <w:sz w:val="22"/>
          <w:szCs w:val="22"/>
          <w:lang w:val="sl-SI" w:eastAsia="sl-SI"/>
        </w:rPr>
        <w:t>2</w:t>
      </w:r>
      <w:r w:rsidR="00906A2E" w:rsidRPr="00BF63AC">
        <w:rPr>
          <w:sz w:val="22"/>
          <w:szCs w:val="22"/>
          <w:lang w:val="sl-SI" w:eastAsia="sl-SI"/>
        </w:rPr>
        <w:t xml:space="preserve"> mio EUR (za </w:t>
      </w:r>
      <w:r w:rsidR="00BF63AC" w:rsidRPr="00BF63AC">
        <w:rPr>
          <w:sz w:val="22"/>
          <w:szCs w:val="22"/>
          <w:lang w:val="sl-SI" w:eastAsia="sl-SI"/>
        </w:rPr>
        <w:t>3</w:t>
      </w:r>
      <w:r w:rsidR="00906A2E" w:rsidRPr="00BF63AC">
        <w:rPr>
          <w:sz w:val="22"/>
          <w:szCs w:val="22"/>
          <w:lang w:val="sl-SI" w:eastAsia="sl-SI"/>
        </w:rPr>
        <w:t>,</w:t>
      </w:r>
      <w:r w:rsidR="00BF63AC" w:rsidRPr="00BF63AC">
        <w:rPr>
          <w:sz w:val="22"/>
          <w:szCs w:val="22"/>
          <w:lang w:val="sl-SI" w:eastAsia="sl-SI"/>
        </w:rPr>
        <w:t>7</w:t>
      </w:r>
      <w:r w:rsidR="00906A2E" w:rsidRPr="00BF63AC">
        <w:rPr>
          <w:sz w:val="22"/>
          <w:szCs w:val="22"/>
          <w:lang w:val="sl-SI" w:eastAsia="sl-SI"/>
        </w:rPr>
        <w:t xml:space="preserve"> %). Izplačila delovne uspešnosti iz naslova tržne dejavnosti so se </w:t>
      </w:r>
      <w:r w:rsidR="00BF63AC" w:rsidRPr="00BF63AC">
        <w:rPr>
          <w:sz w:val="22"/>
          <w:szCs w:val="22"/>
          <w:lang w:val="sl-SI" w:eastAsia="sl-SI"/>
        </w:rPr>
        <w:t>minimalno povečala</w:t>
      </w:r>
      <w:r w:rsidR="00906A2E" w:rsidRPr="00BF63AC">
        <w:rPr>
          <w:sz w:val="22"/>
          <w:szCs w:val="22"/>
          <w:lang w:val="sl-SI" w:eastAsia="sl-SI"/>
        </w:rPr>
        <w:t xml:space="preserve"> (za </w:t>
      </w:r>
      <w:r w:rsidR="00BF63AC" w:rsidRPr="00BF63AC">
        <w:rPr>
          <w:sz w:val="22"/>
          <w:szCs w:val="22"/>
          <w:lang w:val="sl-SI" w:eastAsia="sl-SI"/>
        </w:rPr>
        <w:t>0</w:t>
      </w:r>
      <w:r w:rsidR="00906A2E" w:rsidRPr="00BF63AC">
        <w:rPr>
          <w:sz w:val="22"/>
          <w:szCs w:val="22"/>
          <w:lang w:val="sl-SI" w:eastAsia="sl-SI"/>
        </w:rPr>
        <w:t>,</w:t>
      </w:r>
      <w:r w:rsidR="00BF63AC" w:rsidRPr="00BF63AC">
        <w:rPr>
          <w:sz w:val="22"/>
          <w:szCs w:val="22"/>
          <w:lang w:val="sl-SI" w:eastAsia="sl-SI"/>
        </w:rPr>
        <w:t>2</w:t>
      </w:r>
      <w:r w:rsidR="00906A2E" w:rsidRPr="00BF63AC">
        <w:rPr>
          <w:sz w:val="22"/>
          <w:szCs w:val="22"/>
          <w:lang w:val="sl-SI" w:eastAsia="sl-SI"/>
        </w:rPr>
        <w:t xml:space="preserve"> %).</w:t>
      </w:r>
    </w:p>
    <w:p w14:paraId="53552F45" w14:textId="77777777" w:rsidR="00906A2E" w:rsidRDefault="00906A2E" w:rsidP="000B4176">
      <w:pPr>
        <w:jc w:val="both"/>
        <w:rPr>
          <w:sz w:val="22"/>
          <w:szCs w:val="22"/>
          <w:highlight w:val="yellow"/>
          <w:lang w:val="sl-SI" w:eastAsia="sl-SI"/>
        </w:rPr>
      </w:pPr>
    </w:p>
    <w:p w14:paraId="79603A5C" w14:textId="77777777" w:rsidR="000B4176" w:rsidRPr="00525ECD" w:rsidRDefault="000B4176" w:rsidP="00525ECD">
      <w:pPr>
        <w:keepNext/>
        <w:jc w:val="both"/>
        <w:rPr>
          <w:rFonts w:cs="Arial"/>
          <w:b/>
          <w:sz w:val="22"/>
          <w:szCs w:val="22"/>
          <w:lang w:val="sl-SI"/>
        </w:rPr>
      </w:pPr>
      <w:r w:rsidRPr="00525ECD">
        <w:rPr>
          <w:rFonts w:cs="Arial"/>
          <w:b/>
          <w:sz w:val="22"/>
          <w:szCs w:val="22"/>
          <w:lang w:val="sl-SI"/>
        </w:rPr>
        <w:t xml:space="preserve">Dežurno delo in delo preko polnega delovnega časa </w:t>
      </w:r>
    </w:p>
    <w:p w14:paraId="7BABDA46" w14:textId="77777777" w:rsidR="000B4176" w:rsidRPr="001D7B1D" w:rsidRDefault="000B4176" w:rsidP="001D7B1D">
      <w:pPr>
        <w:jc w:val="both"/>
        <w:rPr>
          <w:rFonts w:cs="Arial"/>
          <w:sz w:val="22"/>
          <w:szCs w:val="22"/>
          <w:lang w:val="sl-SI"/>
        </w:rPr>
      </w:pPr>
    </w:p>
    <w:p w14:paraId="0AE19D34" w14:textId="1E1BDF21" w:rsidR="000B4176" w:rsidRPr="001D7B1D" w:rsidRDefault="000B4176" w:rsidP="000B4176">
      <w:pPr>
        <w:jc w:val="both"/>
        <w:rPr>
          <w:rFonts w:cs="Arial"/>
          <w:sz w:val="22"/>
          <w:szCs w:val="22"/>
          <w:lang w:val="sl-SI"/>
        </w:rPr>
      </w:pPr>
      <w:bookmarkStart w:id="32" w:name="_Hlk82587599"/>
      <w:r w:rsidRPr="008C4B5C">
        <w:rPr>
          <w:rFonts w:cs="Arial"/>
          <w:sz w:val="22"/>
          <w:szCs w:val="22"/>
          <w:lang w:val="sl-SI"/>
        </w:rPr>
        <w:t xml:space="preserve">Izplačila za dežurno delo </w:t>
      </w:r>
      <w:r w:rsidR="0012616F" w:rsidRPr="008C4B5C">
        <w:rPr>
          <w:rFonts w:cs="Arial"/>
          <w:sz w:val="22"/>
          <w:szCs w:val="22"/>
          <w:lang w:val="sl-SI"/>
        </w:rPr>
        <w:t>za leto</w:t>
      </w:r>
      <w:r w:rsidRPr="008C4B5C">
        <w:rPr>
          <w:rFonts w:cs="Arial"/>
          <w:sz w:val="22"/>
          <w:szCs w:val="22"/>
          <w:lang w:val="sl-SI"/>
        </w:rPr>
        <w:t xml:space="preserve"> 202</w:t>
      </w:r>
      <w:r w:rsidR="008C4B5C" w:rsidRPr="008C4B5C">
        <w:rPr>
          <w:rFonts w:cs="Arial"/>
          <w:sz w:val="22"/>
          <w:szCs w:val="22"/>
          <w:lang w:val="sl-SI"/>
        </w:rPr>
        <w:t>4</w:t>
      </w:r>
      <w:r w:rsidR="00F16DF7" w:rsidRPr="008C4B5C">
        <w:rPr>
          <w:rFonts w:cs="Arial"/>
          <w:sz w:val="22"/>
          <w:szCs w:val="22"/>
          <w:lang w:val="sl-SI"/>
        </w:rPr>
        <w:t xml:space="preserve"> </w:t>
      </w:r>
      <w:r w:rsidR="0012616F" w:rsidRPr="008C4B5C">
        <w:rPr>
          <w:rFonts w:cs="Arial"/>
          <w:sz w:val="22"/>
          <w:szCs w:val="22"/>
          <w:lang w:val="sl-SI"/>
        </w:rPr>
        <w:t>so se zmanjšala</w:t>
      </w:r>
      <w:r w:rsidR="00F47C31" w:rsidRPr="008C4B5C">
        <w:rPr>
          <w:rFonts w:cs="Arial"/>
          <w:sz w:val="22"/>
          <w:szCs w:val="22"/>
          <w:lang w:val="sl-SI"/>
        </w:rPr>
        <w:t xml:space="preserve"> </w:t>
      </w:r>
      <w:r w:rsidR="0012616F" w:rsidRPr="008C4B5C">
        <w:rPr>
          <w:rFonts w:cs="Arial"/>
          <w:sz w:val="22"/>
          <w:szCs w:val="22"/>
          <w:lang w:val="sl-SI"/>
        </w:rPr>
        <w:t xml:space="preserve">za </w:t>
      </w:r>
      <w:r w:rsidR="002B6460" w:rsidRPr="008C4B5C">
        <w:rPr>
          <w:rFonts w:cs="Arial"/>
          <w:sz w:val="22"/>
          <w:szCs w:val="22"/>
          <w:lang w:val="sl-SI"/>
        </w:rPr>
        <w:t>0</w:t>
      </w:r>
      <w:r w:rsidR="00915C92" w:rsidRPr="008C4B5C">
        <w:rPr>
          <w:rFonts w:cs="Arial"/>
          <w:sz w:val="22"/>
          <w:szCs w:val="22"/>
          <w:lang w:val="sl-SI"/>
        </w:rPr>
        <w:t>,</w:t>
      </w:r>
      <w:r w:rsidR="008C4B5C" w:rsidRPr="008C4B5C">
        <w:rPr>
          <w:rFonts w:cs="Arial"/>
          <w:sz w:val="22"/>
          <w:szCs w:val="22"/>
          <w:lang w:val="sl-SI"/>
        </w:rPr>
        <w:t>7</w:t>
      </w:r>
      <w:r w:rsidR="0012616F" w:rsidRPr="008C4B5C">
        <w:rPr>
          <w:rFonts w:cs="Arial"/>
          <w:sz w:val="22"/>
          <w:szCs w:val="22"/>
          <w:lang w:val="sl-SI"/>
        </w:rPr>
        <w:t xml:space="preserve"> </w:t>
      </w:r>
      <w:r w:rsidR="008B7DDA" w:rsidRPr="008C4B5C">
        <w:rPr>
          <w:rFonts w:cs="Arial"/>
          <w:sz w:val="22"/>
          <w:szCs w:val="22"/>
          <w:lang w:val="sl-SI"/>
        </w:rPr>
        <w:t>mio</w:t>
      </w:r>
      <w:r w:rsidR="00825C45" w:rsidRPr="008C4B5C">
        <w:rPr>
          <w:rFonts w:cs="Arial"/>
          <w:sz w:val="22"/>
          <w:szCs w:val="22"/>
          <w:lang w:val="sl-SI"/>
        </w:rPr>
        <w:t xml:space="preserve"> EUR </w:t>
      </w:r>
      <w:r w:rsidR="0012616F" w:rsidRPr="008C4B5C">
        <w:rPr>
          <w:rFonts w:cs="Arial"/>
          <w:sz w:val="22"/>
          <w:szCs w:val="22"/>
          <w:lang w:val="sl-SI"/>
        </w:rPr>
        <w:t>(</w:t>
      </w:r>
      <w:r w:rsidR="00543E13" w:rsidRPr="008C4B5C">
        <w:rPr>
          <w:rFonts w:cs="Arial"/>
          <w:sz w:val="22"/>
          <w:szCs w:val="22"/>
          <w:lang w:val="sl-SI"/>
        </w:rPr>
        <w:t xml:space="preserve">za </w:t>
      </w:r>
      <w:r w:rsidR="008C4B5C" w:rsidRPr="008C4B5C">
        <w:rPr>
          <w:rFonts w:cs="Arial"/>
          <w:sz w:val="22"/>
          <w:szCs w:val="22"/>
          <w:lang w:val="sl-SI"/>
        </w:rPr>
        <w:t>5</w:t>
      </w:r>
      <w:r w:rsidR="0012616F" w:rsidRPr="008C4B5C">
        <w:rPr>
          <w:rFonts w:cs="Arial"/>
          <w:sz w:val="22"/>
          <w:szCs w:val="22"/>
          <w:lang w:val="sl-SI"/>
        </w:rPr>
        <w:t>,</w:t>
      </w:r>
      <w:r w:rsidR="008C4B5C" w:rsidRPr="008C4B5C">
        <w:rPr>
          <w:rFonts w:cs="Arial"/>
          <w:sz w:val="22"/>
          <w:szCs w:val="22"/>
          <w:lang w:val="sl-SI"/>
        </w:rPr>
        <w:t>4</w:t>
      </w:r>
      <w:r w:rsidR="0012616F" w:rsidRPr="008C4B5C">
        <w:rPr>
          <w:rFonts w:cs="Arial"/>
          <w:sz w:val="22"/>
          <w:szCs w:val="22"/>
          <w:lang w:val="sl-SI"/>
        </w:rPr>
        <w:t> %)</w:t>
      </w:r>
      <w:r w:rsidR="008916AF" w:rsidRPr="008C4B5C">
        <w:rPr>
          <w:rFonts w:cs="Arial"/>
          <w:sz w:val="22"/>
          <w:szCs w:val="22"/>
          <w:lang w:val="sl-SI"/>
        </w:rPr>
        <w:t xml:space="preserve"> </w:t>
      </w:r>
      <w:r w:rsidRPr="008C4B5C">
        <w:rPr>
          <w:rFonts w:cs="Arial"/>
          <w:sz w:val="22"/>
          <w:szCs w:val="22"/>
          <w:lang w:val="sl-SI"/>
        </w:rPr>
        <w:t>glede na leto 20</w:t>
      </w:r>
      <w:r w:rsidR="00AF4000" w:rsidRPr="008C4B5C">
        <w:rPr>
          <w:rFonts w:cs="Arial"/>
          <w:sz w:val="22"/>
          <w:szCs w:val="22"/>
          <w:lang w:val="sl-SI"/>
        </w:rPr>
        <w:t>2</w:t>
      </w:r>
      <w:r w:rsidR="008C4B5C" w:rsidRPr="008C4B5C">
        <w:rPr>
          <w:rFonts w:cs="Arial"/>
          <w:sz w:val="22"/>
          <w:szCs w:val="22"/>
          <w:lang w:val="sl-SI"/>
        </w:rPr>
        <w:t>3</w:t>
      </w:r>
      <w:r w:rsidR="00802378" w:rsidRPr="008C4B5C">
        <w:rPr>
          <w:rFonts w:cs="Arial"/>
          <w:sz w:val="22"/>
          <w:szCs w:val="22"/>
          <w:lang w:val="sl-SI"/>
        </w:rPr>
        <w:t>,</w:t>
      </w:r>
      <w:r w:rsidRPr="008C4B5C">
        <w:rPr>
          <w:rFonts w:cs="Arial"/>
          <w:sz w:val="22"/>
          <w:szCs w:val="22"/>
          <w:lang w:val="sl-SI"/>
        </w:rPr>
        <w:t xml:space="preserve"> izplačila za delo preko polnega časa pa </w:t>
      </w:r>
      <w:r w:rsidR="0012616F" w:rsidRPr="008C4B5C">
        <w:rPr>
          <w:rFonts w:cs="Arial"/>
          <w:sz w:val="22"/>
          <w:szCs w:val="22"/>
          <w:lang w:val="sl-SI"/>
        </w:rPr>
        <w:t xml:space="preserve">so se </w:t>
      </w:r>
      <w:r w:rsidRPr="008C4B5C">
        <w:rPr>
          <w:rFonts w:cs="Arial"/>
          <w:sz w:val="22"/>
          <w:szCs w:val="22"/>
          <w:lang w:val="sl-SI"/>
        </w:rPr>
        <w:t xml:space="preserve">povečala za </w:t>
      </w:r>
      <w:r w:rsidR="00C667D3" w:rsidRPr="008C4B5C">
        <w:rPr>
          <w:rFonts w:cs="Arial"/>
          <w:sz w:val="22"/>
          <w:szCs w:val="22"/>
          <w:lang w:val="sl-SI"/>
        </w:rPr>
        <w:t>1</w:t>
      </w:r>
      <w:r w:rsidR="008C4B5C" w:rsidRPr="008C4B5C">
        <w:rPr>
          <w:rFonts w:cs="Arial"/>
          <w:sz w:val="22"/>
          <w:szCs w:val="22"/>
          <w:lang w:val="sl-SI"/>
        </w:rPr>
        <w:t>1</w:t>
      </w:r>
      <w:r w:rsidRPr="008C4B5C">
        <w:rPr>
          <w:rFonts w:cs="Arial"/>
          <w:sz w:val="22"/>
          <w:szCs w:val="22"/>
          <w:lang w:val="sl-SI"/>
        </w:rPr>
        <w:t>,</w:t>
      </w:r>
      <w:r w:rsidR="008C4B5C" w:rsidRPr="008C4B5C">
        <w:rPr>
          <w:rFonts w:cs="Arial"/>
          <w:sz w:val="22"/>
          <w:szCs w:val="22"/>
          <w:lang w:val="sl-SI"/>
        </w:rPr>
        <w:t>6</w:t>
      </w:r>
      <w:r w:rsidRPr="008C4B5C">
        <w:rPr>
          <w:rFonts w:cs="Arial"/>
          <w:sz w:val="22"/>
          <w:szCs w:val="22"/>
          <w:lang w:val="sl-SI"/>
        </w:rPr>
        <w:t xml:space="preserve"> </w:t>
      </w:r>
      <w:r w:rsidR="008B7DDA" w:rsidRPr="008C4B5C">
        <w:rPr>
          <w:rFonts w:cs="Arial"/>
          <w:sz w:val="22"/>
          <w:szCs w:val="22"/>
          <w:lang w:val="sl-SI"/>
        </w:rPr>
        <w:t>mio</w:t>
      </w:r>
      <w:r w:rsidR="00825C45" w:rsidRPr="008C4B5C">
        <w:rPr>
          <w:rFonts w:cs="Arial"/>
          <w:sz w:val="22"/>
          <w:szCs w:val="22"/>
          <w:lang w:val="sl-SI"/>
        </w:rPr>
        <w:t xml:space="preserve"> EUR </w:t>
      </w:r>
      <w:r w:rsidRPr="008C4B5C">
        <w:rPr>
          <w:rFonts w:cs="Arial"/>
          <w:sz w:val="22"/>
          <w:szCs w:val="22"/>
          <w:lang w:val="sl-SI"/>
        </w:rPr>
        <w:t>(</w:t>
      </w:r>
      <w:r w:rsidR="00543E13" w:rsidRPr="008C4B5C">
        <w:rPr>
          <w:rFonts w:cs="Arial"/>
          <w:sz w:val="22"/>
          <w:szCs w:val="22"/>
          <w:lang w:val="sl-SI"/>
        </w:rPr>
        <w:t xml:space="preserve">za </w:t>
      </w:r>
      <w:r w:rsidR="008C4B5C" w:rsidRPr="008C4B5C">
        <w:rPr>
          <w:rFonts w:cs="Arial"/>
          <w:sz w:val="22"/>
          <w:szCs w:val="22"/>
          <w:lang w:val="sl-SI"/>
        </w:rPr>
        <w:t>6</w:t>
      </w:r>
      <w:r w:rsidRPr="008C4B5C">
        <w:rPr>
          <w:rFonts w:cs="Arial"/>
          <w:sz w:val="22"/>
          <w:szCs w:val="22"/>
          <w:lang w:val="sl-SI"/>
        </w:rPr>
        <w:t>,</w:t>
      </w:r>
      <w:r w:rsidR="008C4B5C" w:rsidRPr="008C4B5C">
        <w:rPr>
          <w:rFonts w:cs="Arial"/>
          <w:sz w:val="22"/>
          <w:szCs w:val="22"/>
          <w:lang w:val="sl-SI"/>
        </w:rPr>
        <w:t>1</w:t>
      </w:r>
      <w:r w:rsidRPr="008C4B5C">
        <w:rPr>
          <w:rFonts w:cs="Arial"/>
          <w:sz w:val="22"/>
          <w:szCs w:val="22"/>
          <w:lang w:val="sl-SI"/>
        </w:rPr>
        <w:t xml:space="preserve"> </w:t>
      </w:r>
      <w:r w:rsidR="00AF4000" w:rsidRPr="008C4B5C">
        <w:rPr>
          <w:rFonts w:cs="Arial"/>
          <w:sz w:val="22"/>
          <w:szCs w:val="22"/>
          <w:lang w:val="sl-SI"/>
        </w:rPr>
        <w:t>%</w:t>
      </w:r>
      <w:r w:rsidRPr="008C4B5C">
        <w:rPr>
          <w:rFonts w:cs="Arial"/>
          <w:sz w:val="22"/>
          <w:szCs w:val="22"/>
          <w:lang w:val="sl-SI"/>
        </w:rPr>
        <w:t>).</w:t>
      </w:r>
    </w:p>
    <w:bookmarkEnd w:id="32"/>
    <w:p w14:paraId="561E5E8B" w14:textId="131D96FE" w:rsidR="00142945" w:rsidRDefault="00142945" w:rsidP="00A44E32">
      <w:pPr>
        <w:spacing w:line="260" w:lineRule="exact"/>
        <w:jc w:val="both"/>
        <w:rPr>
          <w:rFonts w:ascii="Times New Roman" w:hAnsi="Times New Roman"/>
          <w:color w:val="000000" w:themeColor="text1"/>
          <w:lang w:val="sl-SI" w:eastAsia="sl-SI"/>
        </w:rPr>
      </w:pPr>
    </w:p>
    <w:p w14:paraId="71364472" w14:textId="6F63EEC6" w:rsidR="00142945" w:rsidRDefault="00142945" w:rsidP="00A44E32">
      <w:pPr>
        <w:spacing w:line="260" w:lineRule="exact"/>
        <w:jc w:val="both"/>
        <w:rPr>
          <w:rFonts w:ascii="Times New Roman" w:hAnsi="Times New Roman"/>
          <w:color w:val="000000" w:themeColor="text1"/>
          <w:lang w:val="sl-SI" w:eastAsia="sl-SI"/>
        </w:rPr>
      </w:pPr>
    </w:p>
    <w:p w14:paraId="1718400F" w14:textId="77777777" w:rsidR="002B4C0C" w:rsidRDefault="002B4C0C">
      <w:pPr>
        <w:spacing w:line="240" w:lineRule="auto"/>
        <w:rPr>
          <w:rFonts w:ascii="Times New Roman" w:hAnsi="Times New Roman"/>
          <w:color w:val="000000" w:themeColor="text1"/>
          <w:lang w:val="sl-SI" w:eastAsia="sl-SI"/>
        </w:rPr>
      </w:pPr>
      <w:r>
        <w:rPr>
          <w:rFonts w:ascii="Times New Roman" w:hAnsi="Times New Roman"/>
          <w:color w:val="000000" w:themeColor="text1"/>
          <w:lang w:val="sl-SI" w:eastAsia="sl-SI"/>
        </w:rPr>
        <w:br w:type="page"/>
      </w:r>
    </w:p>
    <w:p w14:paraId="55C9C8C6" w14:textId="22E8EC0E" w:rsidR="002B4C0C" w:rsidRPr="005C3F54" w:rsidRDefault="002B4C0C" w:rsidP="002B4C0C">
      <w:pPr>
        <w:pStyle w:val="Naslov1"/>
      </w:pPr>
      <w:bookmarkStart w:id="33" w:name="_Toc202439255"/>
      <w:r>
        <w:lastRenderedPageBreak/>
        <w:t>Priloge</w:t>
      </w:r>
      <w:bookmarkEnd w:id="33"/>
    </w:p>
    <w:p w14:paraId="66654F1C" w14:textId="77777777" w:rsidR="002B4C0C" w:rsidRDefault="002B4C0C" w:rsidP="00A44E32">
      <w:pPr>
        <w:spacing w:line="260" w:lineRule="exact"/>
        <w:jc w:val="both"/>
        <w:rPr>
          <w:rFonts w:ascii="Times New Roman" w:hAnsi="Times New Roman"/>
          <w:color w:val="000000" w:themeColor="text1"/>
          <w:lang w:val="sl-SI" w:eastAsia="sl-SI"/>
        </w:rPr>
      </w:pPr>
    </w:p>
    <w:p w14:paraId="67CC08CE" w14:textId="5E333A3A" w:rsidR="00142945" w:rsidRPr="00B33C8E" w:rsidRDefault="00142945" w:rsidP="00A44E32">
      <w:pPr>
        <w:spacing w:line="260" w:lineRule="exact"/>
        <w:jc w:val="both"/>
        <w:rPr>
          <w:rFonts w:cs="Arial"/>
          <w:b/>
          <w:bCs/>
          <w:color w:val="000000" w:themeColor="text1"/>
          <w:sz w:val="24"/>
          <w:lang w:val="sl-SI" w:eastAsia="sl-SI"/>
        </w:rPr>
      </w:pPr>
      <w:r w:rsidRPr="00B33C8E">
        <w:rPr>
          <w:rFonts w:cs="Arial"/>
          <w:b/>
          <w:bCs/>
          <w:color w:val="000000" w:themeColor="text1"/>
          <w:sz w:val="24"/>
          <w:lang w:val="sl-SI" w:eastAsia="sl-SI"/>
        </w:rPr>
        <w:t>Priloga 1: Seznam proračunskih uporabnikov</w:t>
      </w:r>
      <w:r w:rsidR="002B4C0C" w:rsidRPr="00B33C8E">
        <w:rPr>
          <w:rFonts w:cs="Arial"/>
          <w:b/>
          <w:bCs/>
          <w:color w:val="000000" w:themeColor="text1"/>
          <w:sz w:val="24"/>
          <w:lang w:val="sl-SI" w:eastAsia="sl-SI"/>
        </w:rPr>
        <w:t xml:space="preserve"> </w:t>
      </w:r>
      <w:r w:rsidRPr="00B33C8E">
        <w:rPr>
          <w:rFonts w:cs="Arial"/>
          <w:b/>
          <w:bCs/>
          <w:color w:val="000000" w:themeColor="text1"/>
          <w:sz w:val="24"/>
          <w:lang w:val="sl-SI" w:eastAsia="sl-SI"/>
        </w:rPr>
        <w:t>po podskupinah dejavnosti</w:t>
      </w:r>
      <w:r w:rsidR="002B4C0C" w:rsidRPr="00B33C8E">
        <w:rPr>
          <w:rFonts w:cs="Arial"/>
          <w:b/>
          <w:bCs/>
          <w:color w:val="000000" w:themeColor="text1"/>
          <w:sz w:val="24"/>
          <w:lang w:val="sl-SI" w:eastAsia="sl-SI"/>
        </w:rPr>
        <w:t xml:space="preserve"> </w:t>
      </w:r>
      <w:r w:rsidR="00E9342D" w:rsidRPr="00B33C8E">
        <w:rPr>
          <w:rFonts w:cs="Arial"/>
          <w:b/>
          <w:bCs/>
          <w:color w:val="000000" w:themeColor="text1"/>
          <w:sz w:val="24"/>
          <w:lang w:val="sl-SI" w:eastAsia="sl-SI"/>
        </w:rPr>
        <w:t xml:space="preserve">RPU </w:t>
      </w:r>
      <w:r w:rsidR="002B4C0C" w:rsidRPr="00B33C8E">
        <w:rPr>
          <w:rFonts w:cs="Arial"/>
          <w:b/>
          <w:bCs/>
          <w:color w:val="000000" w:themeColor="text1"/>
          <w:sz w:val="24"/>
          <w:lang w:val="sl-SI" w:eastAsia="sl-SI"/>
        </w:rPr>
        <w:t>(</w:t>
      </w:r>
      <w:r w:rsidR="00656953" w:rsidRPr="00B33C8E">
        <w:rPr>
          <w:rFonts w:cs="Arial"/>
          <w:b/>
          <w:bCs/>
          <w:color w:val="000000" w:themeColor="text1"/>
          <w:sz w:val="24"/>
          <w:lang w:val="sl-SI" w:eastAsia="sl-SI"/>
        </w:rPr>
        <w:t>proračunski uporabniki</w:t>
      </w:r>
      <w:r w:rsidR="002B4C0C" w:rsidRPr="00B33C8E">
        <w:rPr>
          <w:rFonts w:cs="Arial"/>
          <w:b/>
          <w:bCs/>
          <w:color w:val="000000" w:themeColor="text1"/>
          <w:sz w:val="24"/>
          <w:lang w:val="sl-SI" w:eastAsia="sl-SI"/>
        </w:rPr>
        <w:t xml:space="preserve">, ki so </w:t>
      </w:r>
      <w:r w:rsidR="008A2625" w:rsidRPr="00B33C8E">
        <w:rPr>
          <w:rFonts w:cs="Arial"/>
          <w:b/>
          <w:bCs/>
          <w:color w:val="000000" w:themeColor="text1"/>
          <w:sz w:val="24"/>
          <w:lang w:val="sl-SI" w:eastAsia="sl-SI"/>
        </w:rPr>
        <w:t>za leto</w:t>
      </w:r>
      <w:r w:rsidR="002B4C0C" w:rsidRPr="00B33C8E">
        <w:rPr>
          <w:rFonts w:cs="Arial"/>
          <w:b/>
          <w:bCs/>
          <w:color w:val="000000" w:themeColor="text1"/>
          <w:sz w:val="24"/>
          <w:lang w:val="sl-SI" w:eastAsia="sl-SI"/>
        </w:rPr>
        <w:t xml:space="preserve"> 202</w:t>
      </w:r>
      <w:r w:rsidR="00945DCD">
        <w:rPr>
          <w:rFonts w:cs="Arial"/>
          <w:b/>
          <w:bCs/>
          <w:color w:val="000000" w:themeColor="text1"/>
          <w:sz w:val="24"/>
          <w:lang w:val="sl-SI" w:eastAsia="sl-SI"/>
        </w:rPr>
        <w:t>4</w:t>
      </w:r>
      <w:r w:rsidR="002B4C0C" w:rsidRPr="00B33C8E">
        <w:rPr>
          <w:rFonts w:cs="Arial"/>
          <w:b/>
          <w:bCs/>
          <w:color w:val="000000" w:themeColor="text1"/>
          <w:sz w:val="24"/>
          <w:lang w:val="sl-SI" w:eastAsia="sl-SI"/>
        </w:rPr>
        <w:t xml:space="preserve"> poročali v ISPAP)</w:t>
      </w:r>
    </w:p>
    <w:p w14:paraId="121F9D2D" w14:textId="1CF3FB28" w:rsidR="00142945" w:rsidRPr="00B33C8E" w:rsidRDefault="00142945" w:rsidP="00A44E32">
      <w:pPr>
        <w:spacing w:line="260" w:lineRule="exact"/>
        <w:jc w:val="both"/>
        <w:rPr>
          <w:rFonts w:ascii="Times New Roman" w:hAnsi="Times New Roman"/>
          <w:color w:val="000000" w:themeColor="text1"/>
          <w:lang w:val="sl-SI" w:eastAsia="sl-SI"/>
        </w:rPr>
      </w:pPr>
    </w:p>
    <w:p w14:paraId="6B82F1FF" w14:textId="3F80C35C" w:rsidR="00142945" w:rsidRPr="006A4AAD" w:rsidRDefault="00142945" w:rsidP="006A4AAD">
      <w:pPr>
        <w:pStyle w:val="Odstavekseznama"/>
        <w:numPr>
          <w:ilvl w:val="1"/>
          <w:numId w:val="38"/>
        </w:numPr>
        <w:spacing w:line="260" w:lineRule="exact"/>
        <w:jc w:val="both"/>
        <w:rPr>
          <w:rStyle w:val="Poudarek"/>
          <w:b/>
          <w:bCs/>
          <w:i w:val="0"/>
          <w:iCs w:val="0"/>
          <w:sz w:val="22"/>
          <w:szCs w:val="22"/>
          <w:lang w:val="sl-SI"/>
        </w:rPr>
      </w:pPr>
      <w:r w:rsidRPr="006A4AAD">
        <w:rPr>
          <w:rStyle w:val="Poudarek"/>
          <w:b/>
          <w:bCs/>
          <w:i w:val="0"/>
          <w:iCs w:val="0"/>
          <w:sz w:val="22"/>
          <w:szCs w:val="22"/>
          <w:lang w:val="sl-SI"/>
        </w:rPr>
        <w:t>Nevladni proračunski uporabniki</w:t>
      </w:r>
    </w:p>
    <w:p w14:paraId="198AAE6A" w14:textId="77777777" w:rsidR="00142945" w:rsidRPr="00B33C8E" w:rsidRDefault="00142945" w:rsidP="00142945">
      <w:pPr>
        <w:spacing w:line="260" w:lineRule="exact"/>
        <w:jc w:val="both"/>
        <w:rPr>
          <w:rFonts w:cs="Arial"/>
          <w:sz w:val="22"/>
          <w:szCs w:val="22"/>
          <w:lang w:val="sl-SI"/>
        </w:rPr>
      </w:pPr>
    </w:p>
    <w:p w14:paraId="741F9ED2" w14:textId="36452E34"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 xml:space="preserve">Urad predsednika Republike Slovenije </w:t>
      </w:r>
    </w:p>
    <w:p w14:paraId="7C1CD6B2" w14:textId="0150803E"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Državni zbor Republike Slovenije</w:t>
      </w:r>
    </w:p>
    <w:p w14:paraId="796566F8" w14:textId="2B3945C5"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Državni svet Republike Slovenije</w:t>
      </w:r>
    </w:p>
    <w:p w14:paraId="422C1F1F" w14:textId="767EC7A5"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Državna volilna komisija</w:t>
      </w:r>
    </w:p>
    <w:p w14:paraId="31B2B8D0" w14:textId="6131DD92"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Varuh človekovih pravic Republike Slovenije</w:t>
      </w:r>
    </w:p>
    <w:p w14:paraId="3068C128" w14:textId="227837BF"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Informacijski pooblaščenec</w:t>
      </w:r>
    </w:p>
    <w:p w14:paraId="3DC6DAD9" w14:textId="78FF6C35"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Nacionalna agencija Republike Slovenije za kakovost v visokem šolstvu</w:t>
      </w:r>
    </w:p>
    <w:p w14:paraId="10C67CF8" w14:textId="310D5E30"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Ustavno sodišče Republike Slovenije</w:t>
      </w:r>
    </w:p>
    <w:p w14:paraId="29B4EA2C" w14:textId="6DF4CD53"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Računsko sodišče Republike Slovenije</w:t>
      </w:r>
    </w:p>
    <w:p w14:paraId="1C8856AE" w14:textId="3D975908"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Državna revizijska komisija za revizijo postopkov oddaje javnih naročil</w:t>
      </w:r>
    </w:p>
    <w:p w14:paraId="357209A2" w14:textId="506CCB7B"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Komisija za preprečevanje korupcije</w:t>
      </w:r>
    </w:p>
    <w:p w14:paraId="72E85D12" w14:textId="01DB2D7D"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Fiskalni svet</w:t>
      </w:r>
    </w:p>
    <w:p w14:paraId="574777D8" w14:textId="34F087B9"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Zagovornik načela enakosti</w:t>
      </w:r>
    </w:p>
    <w:p w14:paraId="6BCD807E" w14:textId="096106DD"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Slovenska akademija znanosti in umetnosti</w:t>
      </w:r>
    </w:p>
    <w:p w14:paraId="45C7589C" w14:textId="77777777" w:rsidR="00142945" w:rsidRPr="00B33C8E" w:rsidRDefault="00142945" w:rsidP="00142945">
      <w:pPr>
        <w:spacing w:line="260" w:lineRule="exact"/>
        <w:jc w:val="both"/>
        <w:rPr>
          <w:rFonts w:cs="Arial"/>
          <w:sz w:val="22"/>
          <w:szCs w:val="22"/>
          <w:lang w:val="sl-SI"/>
        </w:rPr>
      </w:pPr>
    </w:p>
    <w:p w14:paraId="0B9F35D0" w14:textId="0C2607D2" w:rsidR="00142945" w:rsidRPr="006A4AAD" w:rsidRDefault="006A4AAD" w:rsidP="006A4AAD">
      <w:pPr>
        <w:pStyle w:val="Odstavekseznama"/>
        <w:numPr>
          <w:ilvl w:val="2"/>
          <w:numId w:val="39"/>
        </w:numPr>
        <w:spacing w:line="260" w:lineRule="exact"/>
        <w:jc w:val="both"/>
        <w:rPr>
          <w:rStyle w:val="Poudarek"/>
          <w:b/>
          <w:bCs/>
          <w:i w:val="0"/>
          <w:iCs w:val="0"/>
          <w:sz w:val="22"/>
          <w:szCs w:val="22"/>
          <w:lang w:val="sl-SI"/>
        </w:rPr>
      </w:pPr>
      <w:r>
        <w:rPr>
          <w:rStyle w:val="Poudarek"/>
          <w:b/>
          <w:bCs/>
          <w:i w:val="0"/>
          <w:iCs w:val="0"/>
          <w:sz w:val="22"/>
          <w:szCs w:val="22"/>
          <w:lang w:val="sl-SI"/>
        </w:rPr>
        <w:t>Vladne službe</w:t>
      </w:r>
    </w:p>
    <w:p w14:paraId="75E01792" w14:textId="77777777" w:rsidR="00142945" w:rsidRPr="00B33C8E" w:rsidRDefault="00142945" w:rsidP="00142945">
      <w:pPr>
        <w:spacing w:line="260" w:lineRule="exact"/>
        <w:jc w:val="both"/>
        <w:rPr>
          <w:rStyle w:val="Poudarek"/>
          <w:b/>
          <w:bCs/>
          <w:sz w:val="22"/>
          <w:szCs w:val="22"/>
          <w:lang w:val="sl-SI"/>
        </w:rPr>
      </w:pPr>
    </w:p>
    <w:p w14:paraId="195EA1E4" w14:textId="5560AFB2" w:rsidR="00D52C8F" w:rsidRPr="00B33C8E"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Kabinet predsednika Vlade Republike Slovenije</w:t>
      </w:r>
    </w:p>
    <w:p w14:paraId="5E75566F" w14:textId="794123D7" w:rsidR="00D52C8F" w:rsidRPr="00B33C8E"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Generalni sekretariat Vlade Republike Slovenije</w:t>
      </w:r>
    </w:p>
    <w:p w14:paraId="5681B96A" w14:textId="5308E9B0" w:rsidR="00D52C8F" w:rsidRPr="00B33C8E"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Protokol Republike Slovenije</w:t>
      </w:r>
    </w:p>
    <w:p w14:paraId="49B2F039" w14:textId="17F9E513" w:rsidR="00D52C8F" w:rsidRPr="00B33C8E"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Služba Vlade Republike Slovenije za zakonodajo</w:t>
      </w:r>
    </w:p>
    <w:p w14:paraId="70B696F1" w14:textId="68D5BF19" w:rsidR="00D52C8F" w:rsidRPr="00B33C8E"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Urad Vlade Republike Slovenije za komuniciranje</w:t>
      </w:r>
    </w:p>
    <w:p w14:paraId="27C98C65" w14:textId="6B1120EF" w:rsidR="00D52C8F" w:rsidRPr="00B33C8E"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Statistični urad Republike Slovenije</w:t>
      </w:r>
    </w:p>
    <w:p w14:paraId="7A1BC772" w14:textId="0B295E86" w:rsidR="00D52C8F" w:rsidRPr="00B33C8E"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Urad Republike Slovenije za makroekonomske analize in razvoj</w:t>
      </w:r>
    </w:p>
    <w:p w14:paraId="16BF4891" w14:textId="4D1BEB28" w:rsidR="00D52C8F" w:rsidRPr="00B33C8E"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Urad Vlade Republike Slovenije za varovanje tajnih podatkov</w:t>
      </w:r>
    </w:p>
    <w:p w14:paraId="434FA8BC" w14:textId="43194B60" w:rsidR="00D52C8F" w:rsidRPr="00B33C8E"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Urad Vlade Republike Slovenije za Slovence v zamejstvu in po svetu</w:t>
      </w:r>
    </w:p>
    <w:p w14:paraId="620907C4" w14:textId="3C6D86A7" w:rsidR="00D52C8F" w:rsidRPr="00B33C8E"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Urad Vlade Republike Slovenije za narodnosti</w:t>
      </w:r>
    </w:p>
    <w:p w14:paraId="1C1C54A7" w14:textId="60D22E98" w:rsidR="00D52C8F" w:rsidRPr="00B33C8E"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Urad Vlade Republike Slovenije za oskrbo in integracijo migrantov</w:t>
      </w:r>
    </w:p>
    <w:p w14:paraId="05E8390D" w14:textId="7A525BC6" w:rsidR="00D52C8F" w:rsidRDefault="00D52C8F" w:rsidP="006A4AAD">
      <w:pPr>
        <w:pStyle w:val="Odstavekseznama"/>
        <w:numPr>
          <w:ilvl w:val="0"/>
          <w:numId w:val="7"/>
        </w:numPr>
        <w:ind w:hanging="295"/>
        <w:jc w:val="both"/>
        <w:rPr>
          <w:rFonts w:cs="Arial"/>
          <w:sz w:val="22"/>
          <w:szCs w:val="22"/>
          <w:lang w:val="sl-SI"/>
        </w:rPr>
      </w:pPr>
      <w:r w:rsidRPr="00B33C8E">
        <w:rPr>
          <w:rFonts w:cs="Arial"/>
          <w:sz w:val="22"/>
          <w:szCs w:val="22"/>
          <w:lang w:val="sl-SI"/>
        </w:rPr>
        <w:t>Urad Vlade Republike Slovenije za informacijsko varnost</w:t>
      </w:r>
    </w:p>
    <w:p w14:paraId="3EB15A8D" w14:textId="320EE294" w:rsidR="00F7107D" w:rsidRPr="00B33C8E" w:rsidRDefault="00F7107D" w:rsidP="006A4AAD">
      <w:pPr>
        <w:pStyle w:val="Odstavekseznama"/>
        <w:numPr>
          <w:ilvl w:val="0"/>
          <w:numId w:val="7"/>
        </w:numPr>
        <w:ind w:hanging="295"/>
        <w:jc w:val="both"/>
        <w:rPr>
          <w:rFonts w:cs="Arial"/>
          <w:sz w:val="22"/>
          <w:szCs w:val="22"/>
          <w:lang w:val="sl-SI"/>
        </w:rPr>
      </w:pPr>
      <w:r>
        <w:rPr>
          <w:rFonts w:cs="Arial"/>
          <w:sz w:val="22"/>
          <w:szCs w:val="22"/>
          <w:lang w:val="sl-SI"/>
        </w:rPr>
        <w:t>Služba Vlade Republike Slovenije za obnovo po poplavah in plazovih</w:t>
      </w:r>
    </w:p>
    <w:p w14:paraId="48699015" w14:textId="77777777" w:rsidR="006A4AAD" w:rsidRDefault="006A4AAD" w:rsidP="006A4AAD">
      <w:pPr>
        <w:pStyle w:val="Odstavekseznama"/>
        <w:ind w:left="1004"/>
        <w:jc w:val="both"/>
        <w:rPr>
          <w:rFonts w:cs="Arial"/>
          <w:sz w:val="22"/>
          <w:szCs w:val="22"/>
          <w:lang w:val="sl-SI"/>
        </w:rPr>
      </w:pPr>
    </w:p>
    <w:p w14:paraId="4B384C22" w14:textId="598E6964" w:rsidR="006A4AAD" w:rsidRDefault="006A4AAD" w:rsidP="006A4AAD">
      <w:pPr>
        <w:pStyle w:val="Odstavekseznama"/>
        <w:numPr>
          <w:ilvl w:val="2"/>
          <w:numId w:val="39"/>
        </w:numPr>
        <w:spacing w:line="260" w:lineRule="exact"/>
        <w:jc w:val="both"/>
        <w:rPr>
          <w:rStyle w:val="Poudarek"/>
          <w:b/>
          <w:bCs/>
          <w:i w:val="0"/>
          <w:iCs w:val="0"/>
          <w:sz w:val="22"/>
          <w:szCs w:val="22"/>
          <w:lang w:val="sl-SI"/>
        </w:rPr>
      </w:pPr>
      <w:r>
        <w:rPr>
          <w:rStyle w:val="Poudarek"/>
          <w:b/>
          <w:bCs/>
          <w:i w:val="0"/>
          <w:iCs w:val="0"/>
          <w:sz w:val="22"/>
          <w:szCs w:val="22"/>
          <w:lang w:val="sl-SI"/>
        </w:rPr>
        <w:t>Ministrstva z organi v sestavi</w:t>
      </w:r>
    </w:p>
    <w:p w14:paraId="1043093B" w14:textId="77777777" w:rsidR="006A4AAD" w:rsidRDefault="006A4AAD" w:rsidP="006A4AAD">
      <w:pPr>
        <w:pStyle w:val="Odstavekseznama"/>
        <w:spacing w:line="260" w:lineRule="exact"/>
        <w:jc w:val="both"/>
        <w:rPr>
          <w:rStyle w:val="Poudarek"/>
          <w:b/>
          <w:bCs/>
          <w:i w:val="0"/>
          <w:iCs w:val="0"/>
          <w:sz w:val="22"/>
          <w:szCs w:val="22"/>
          <w:lang w:val="sl-SI"/>
        </w:rPr>
      </w:pPr>
    </w:p>
    <w:p w14:paraId="0F49709C" w14:textId="3FE6C2B7" w:rsidR="006A4AAD" w:rsidRDefault="006A4AAD" w:rsidP="006A4AAD">
      <w:pPr>
        <w:spacing w:line="260" w:lineRule="exact"/>
        <w:jc w:val="both"/>
        <w:rPr>
          <w:rFonts w:cs="Arial"/>
          <w:sz w:val="22"/>
          <w:szCs w:val="22"/>
          <w:lang w:val="sl-SI"/>
        </w:rPr>
      </w:pPr>
      <w:r w:rsidRPr="006A4AAD">
        <w:rPr>
          <w:rFonts w:cs="Arial"/>
          <w:sz w:val="22"/>
          <w:szCs w:val="22"/>
          <w:lang w:val="sl-SI"/>
        </w:rPr>
        <w:t>V Sloveniji deluje 19 ministrstev, ki pokrivajo vsebinsko različna delovna področja.</w:t>
      </w:r>
    </w:p>
    <w:p w14:paraId="57EE09A0" w14:textId="77777777" w:rsidR="006A4AAD" w:rsidRPr="006A4AAD" w:rsidRDefault="006A4AAD" w:rsidP="006A4AAD">
      <w:pPr>
        <w:spacing w:line="260" w:lineRule="exact"/>
        <w:jc w:val="both"/>
        <w:rPr>
          <w:rFonts w:cs="Arial"/>
        </w:rPr>
      </w:pPr>
    </w:p>
    <w:p w14:paraId="620CE97F" w14:textId="6F03591C" w:rsidR="006A4AAD" w:rsidRDefault="006A4AAD" w:rsidP="006A4AAD">
      <w:pPr>
        <w:pStyle w:val="Odstavekseznama"/>
        <w:numPr>
          <w:ilvl w:val="2"/>
          <w:numId w:val="39"/>
        </w:numPr>
        <w:spacing w:line="260" w:lineRule="exact"/>
        <w:jc w:val="both"/>
        <w:rPr>
          <w:rStyle w:val="Poudarek"/>
          <w:b/>
          <w:bCs/>
          <w:i w:val="0"/>
          <w:iCs w:val="0"/>
          <w:sz w:val="22"/>
          <w:szCs w:val="22"/>
          <w:lang w:val="sl-SI"/>
        </w:rPr>
      </w:pPr>
      <w:r>
        <w:rPr>
          <w:rStyle w:val="Poudarek"/>
          <w:b/>
          <w:bCs/>
          <w:i w:val="0"/>
          <w:iCs w:val="0"/>
          <w:sz w:val="22"/>
          <w:szCs w:val="22"/>
          <w:lang w:val="sl-SI"/>
        </w:rPr>
        <w:t>Upravne enote</w:t>
      </w:r>
    </w:p>
    <w:p w14:paraId="38A928D8" w14:textId="77777777" w:rsidR="006A4AAD" w:rsidRDefault="006A4AAD" w:rsidP="006A4AAD">
      <w:pPr>
        <w:spacing w:line="260" w:lineRule="exact"/>
        <w:jc w:val="both"/>
        <w:rPr>
          <w:rStyle w:val="Poudarek"/>
          <w:b/>
          <w:bCs/>
          <w:i w:val="0"/>
          <w:iCs w:val="0"/>
          <w:sz w:val="22"/>
          <w:szCs w:val="22"/>
          <w:lang w:val="sl-SI"/>
        </w:rPr>
      </w:pPr>
    </w:p>
    <w:p w14:paraId="6F83E3A2" w14:textId="78A7202E" w:rsidR="006A4AAD" w:rsidRPr="006A4AAD" w:rsidRDefault="006A4AAD" w:rsidP="006A4AAD">
      <w:pPr>
        <w:spacing w:line="260" w:lineRule="exact"/>
        <w:jc w:val="both"/>
        <w:rPr>
          <w:rFonts w:cs="Arial"/>
          <w:lang w:val="sl-SI"/>
        </w:rPr>
      </w:pPr>
      <w:r w:rsidRPr="00A70874">
        <w:rPr>
          <w:rFonts w:cs="Arial"/>
          <w:sz w:val="22"/>
          <w:szCs w:val="22"/>
          <w:lang w:val="sl-SI"/>
        </w:rPr>
        <w:t>Upravnih enot je 58.</w:t>
      </w:r>
      <w:r w:rsidRPr="006A4AAD">
        <w:rPr>
          <w:rFonts w:cs="Arial"/>
          <w:lang w:val="sl-SI"/>
        </w:rPr>
        <w:t xml:space="preserve"> </w:t>
      </w:r>
    </w:p>
    <w:p w14:paraId="3DD4DC0C" w14:textId="77777777" w:rsidR="006A4AAD" w:rsidRPr="006A4AAD" w:rsidRDefault="006A4AAD" w:rsidP="006A4AAD">
      <w:pPr>
        <w:spacing w:line="260" w:lineRule="exact"/>
        <w:jc w:val="both"/>
        <w:rPr>
          <w:rStyle w:val="Poudarek"/>
          <w:b/>
          <w:bCs/>
          <w:i w:val="0"/>
          <w:iCs w:val="0"/>
          <w:sz w:val="22"/>
          <w:szCs w:val="22"/>
          <w:lang w:val="sl-SI"/>
        </w:rPr>
      </w:pPr>
    </w:p>
    <w:p w14:paraId="5F29641C" w14:textId="49EDE686" w:rsidR="00D52C8F" w:rsidRPr="006A4AAD" w:rsidRDefault="00D52C8F" w:rsidP="006A4AAD">
      <w:pPr>
        <w:pStyle w:val="Odstavekseznama"/>
        <w:numPr>
          <w:ilvl w:val="1"/>
          <w:numId w:val="39"/>
        </w:numPr>
        <w:spacing w:line="260" w:lineRule="exact"/>
        <w:jc w:val="both"/>
        <w:rPr>
          <w:rStyle w:val="Poudarek"/>
          <w:b/>
          <w:bCs/>
          <w:i w:val="0"/>
          <w:iCs w:val="0"/>
          <w:sz w:val="22"/>
          <w:szCs w:val="22"/>
          <w:lang w:val="sl-SI"/>
        </w:rPr>
      </w:pPr>
      <w:r w:rsidRPr="006A4AAD">
        <w:rPr>
          <w:rStyle w:val="Poudarek"/>
          <w:b/>
          <w:bCs/>
          <w:i w:val="0"/>
          <w:iCs w:val="0"/>
          <w:sz w:val="22"/>
          <w:szCs w:val="22"/>
          <w:lang w:val="sl-SI"/>
        </w:rPr>
        <w:t>Pravosodni proračunski uporabniki</w:t>
      </w:r>
    </w:p>
    <w:p w14:paraId="185D454D" w14:textId="0D4609D7" w:rsidR="00142945" w:rsidRPr="00B33C8E" w:rsidRDefault="00142945" w:rsidP="006A4AAD">
      <w:pPr>
        <w:pStyle w:val="Odstavekseznama"/>
        <w:numPr>
          <w:ilvl w:val="0"/>
          <w:numId w:val="7"/>
        </w:numPr>
        <w:ind w:hanging="295"/>
        <w:jc w:val="both"/>
        <w:rPr>
          <w:rFonts w:cs="Arial"/>
          <w:sz w:val="22"/>
          <w:szCs w:val="22"/>
          <w:lang w:val="sl-SI"/>
        </w:rPr>
      </w:pPr>
      <w:r w:rsidRPr="00B33C8E">
        <w:rPr>
          <w:rFonts w:cs="Arial"/>
          <w:sz w:val="22"/>
          <w:szCs w:val="22"/>
          <w:lang w:val="sl-SI"/>
        </w:rPr>
        <w:t xml:space="preserve">vsa sodišča </w:t>
      </w:r>
    </w:p>
    <w:p w14:paraId="4D3853D8" w14:textId="52F4438A" w:rsidR="00142945" w:rsidRPr="00B33C8E" w:rsidRDefault="00142945" w:rsidP="006A4AAD">
      <w:pPr>
        <w:pStyle w:val="Odstavekseznama"/>
        <w:numPr>
          <w:ilvl w:val="0"/>
          <w:numId w:val="7"/>
        </w:numPr>
        <w:ind w:hanging="295"/>
        <w:jc w:val="both"/>
        <w:rPr>
          <w:rFonts w:cs="Arial"/>
          <w:sz w:val="22"/>
          <w:szCs w:val="22"/>
          <w:lang w:val="sl-SI"/>
        </w:rPr>
      </w:pPr>
      <w:r w:rsidRPr="00B33C8E">
        <w:rPr>
          <w:rFonts w:cs="Arial"/>
          <w:sz w:val="22"/>
          <w:szCs w:val="22"/>
          <w:lang w:val="sl-SI"/>
        </w:rPr>
        <w:t xml:space="preserve">vsa tožilstva </w:t>
      </w:r>
    </w:p>
    <w:p w14:paraId="04F55A24" w14:textId="7FCFD514" w:rsidR="00142945" w:rsidRPr="00B33C8E" w:rsidRDefault="00142945" w:rsidP="006A4AAD">
      <w:pPr>
        <w:pStyle w:val="Odstavekseznama"/>
        <w:numPr>
          <w:ilvl w:val="0"/>
          <w:numId w:val="7"/>
        </w:numPr>
        <w:ind w:hanging="295"/>
        <w:jc w:val="both"/>
        <w:rPr>
          <w:rFonts w:cs="Arial"/>
          <w:sz w:val="22"/>
          <w:szCs w:val="22"/>
          <w:lang w:val="sl-SI"/>
        </w:rPr>
      </w:pPr>
      <w:r w:rsidRPr="00B33C8E">
        <w:rPr>
          <w:rFonts w:cs="Arial"/>
          <w:sz w:val="22"/>
          <w:szCs w:val="22"/>
          <w:lang w:val="sl-SI"/>
        </w:rPr>
        <w:t>Sodni svet Republike Slovenije</w:t>
      </w:r>
    </w:p>
    <w:p w14:paraId="538FD44B" w14:textId="0420D9F7" w:rsidR="00142945" w:rsidRPr="00B33C8E" w:rsidRDefault="00142945" w:rsidP="006A4AAD">
      <w:pPr>
        <w:pStyle w:val="Odstavekseznama"/>
        <w:numPr>
          <w:ilvl w:val="0"/>
          <w:numId w:val="7"/>
        </w:numPr>
        <w:ind w:hanging="295"/>
        <w:jc w:val="both"/>
        <w:rPr>
          <w:rFonts w:cs="Arial"/>
          <w:sz w:val="22"/>
          <w:szCs w:val="22"/>
          <w:lang w:val="sl-SI"/>
        </w:rPr>
      </w:pPr>
      <w:r w:rsidRPr="00B33C8E">
        <w:rPr>
          <w:rFonts w:cs="Arial"/>
          <w:sz w:val="22"/>
          <w:szCs w:val="22"/>
          <w:lang w:val="sl-SI"/>
        </w:rPr>
        <w:t>Državnotožilski svet</w:t>
      </w:r>
    </w:p>
    <w:p w14:paraId="4FD02A72" w14:textId="7B568370" w:rsidR="00142945" w:rsidRPr="00B33C8E" w:rsidRDefault="00142945" w:rsidP="006A4AAD">
      <w:pPr>
        <w:pStyle w:val="Odstavekseznama"/>
        <w:numPr>
          <w:ilvl w:val="0"/>
          <w:numId w:val="7"/>
        </w:numPr>
        <w:ind w:hanging="295"/>
        <w:jc w:val="both"/>
        <w:rPr>
          <w:rFonts w:cs="Arial"/>
          <w:sz w:val="22"/>
          <w:szCs w:val="22"/>
          <w:lang w:val="sl-SI"/>
        </w:rPr>
      </w:pPr>
      <w:r w:rsidRPr="00B33C8E">
        <w:rPr>
          <w:rFonts w:cs="Arial"/>
          <w:sz w:val="22"/>
          <w:szCs w:val="22"/>
          <w:lang w:val="sl-SI"/>
        </w:rPr>
        <w:t>Državno odvetništvo</w:t>
      </w:r>
    </w:p>
    <w:p w14:paraId="7FF93226" w14:textId="77777777" w:rsidR="00142945" w:rsidRPr="00B33C8E" w:rsidRDefault="00142945" w:rsidP="00142945">
      <w:pPr>
        <w:jc w:val="both"/>
        <w:rPr>
          <w:sz w:val="22"/>
          <w:szCs w:val="22"/>
          <w:lang w:val="sl-SI"/>
        </w:rPr>
      </w:pPr>
    </w:p>
    <w:p w14:paraId="27281A67" w14:textId="1F8137B5" w:rsidR="00D52C8F" w:rsidRPr="00B33C8E" w:rsidRDefault="00D52C8F" w:rsidP="005B7EED">
      <w:pPr>
        <w:pStyle w:val="Odstavekseznama"/>
        <w:keepNext/>
        <w:numPr>
          <w:ilvl w:val="1"/>
          <w:numId w:val="9"/>
        </w:numPr>
        <w:spacing w:line="260" w:lineRule="exact"/>
        <w:jc w:val="both"/>
        <w:rPr>
          <w:rStyle w:val="Poudarek"/>
          <w:b/>
          <w:bCs/>
          <w:i w:val="0"/>
          <w:iCs w:val="0"/>
          <w:sz w:val="22"/>
          <w:szCs w:val="22"/>
          <w:lang w:val="sl-SI"/>
        </w:rPr>
      </w:pPr>
      <w:r w:rsidRPr="00B33C8E">
        <w:rPr>
          <w:rStyle w:val="Poudarek"/>
          <w:b/>
          <w:bCs/>
          <w:i w:val="0"/>
          <w:iCs w:val="0"/>
          <w:sz w:val="22"/>
          <w:szCs w:val="22"/>
          <w:lang w:val="sl-SI"/>
        </w:rPr>
        <w:t>Občine</w:t>
      </w:r>
    </w:p>
    <w:p w14:paraId="79A52CBE" w14:textId="77777777" w:rsidR="00142945" w:rsidRPr="00B33C8E" w:rsidRDefault="00142945" w:rsidP="00142945">
      <w:pPr>
        <w:spacing w:line="260" w:lineRule="exact"/>
        <w:jc w:val="both"/>
        <w:rPr>
          <w:rFonts w:cs="Arial"/>
          <w:sz w:val="14"/>
          <w:szCs w:val="14"/>
          <w:lang w:val="sl-SI"/>
        </w:rPr>
      </w:pPr>
    </w:p>
    <w:p w14:paraId="50B27C0B" w14:textId="3B42D413" w:rsidR="00142945" w:rsidRPr="00E705D0" w:rsidRDefault="00142945" w:rsidP="00142945">
      <w:pPr>
        <w:spacing w:line="260" w:lineRule="exact"/>
        <w:jc w:val="both"/>
        <w:rPr>
          <w:rFonts w:cs="Arial"/>
          <w:sz w:val="22"/>
          <w:szCs w:val="22"/>
          <w:lang w:val="sl-SI"/>
        </w:rPr>
      </w:pPr>
      <w:r w:rsidRPr="00E705D0">
        <w:rPr>
          <w:rFonts w:cs="Arial"/>
          <w:sz w:val="22"/>
          <w:szCs w:val="22"/>
          <w:lang w:val="sl-SI"/>
        </w:rPr>
        <w:t xml:space="preserve">V Sloveniji deluje 212 občin, od tega jih ima dvanajst status mestne občine. </w:t>
      </w:r>
    </w:p>
    <w:p w14:paraId="0DCEB505" w14:textId="4E034BAB" w:rsidR="00D52C8F" w:rsidRPr="00E705D0" w:rsidRDefault="00D52C8F" w:rsidP="00142945">
      <w:pPr>
        <w:spacing w:line="260" w:lineRule="exact"/>
        <w:jc w:val="both"/>
        <w:rPr>
          <w:rFonts w:cs="Arial"/>
          <w:sz w:val="14"/>
          <w:szCs w:val="14"/>
          <w:lang w:val="sl-SI"/>
        </w:rPr>
      </w:pPr>
    </w:p>
    <w:p w14:paraId="6F7ACA91" w14:textId="7F61872F" w:rsidR="00D52C8F" w:rsidRPr="00E705D0" w:rsidRDefault="00E4319C" w:rsidP="00295D1F">
      <w:pPr>
        <w:pStyle w:val="Odstavekseznama"/>
        <w:numPr>
          <w:ilvl w:val="1"/>
          <w:numId w:val="9"/>
        </w:numPr>
        <w:spacing w:line="260" w:lineRule="exact"/>
        <w:jc w:val="both"/>
        <w:rPr>
          <w:rFonts w:cs="Arial"/>
          <w:b/>
          <w:bCs/>
          <w:sz w:val="22"/>
          <w:szCs w:val="22"/>
          <w:lang w:val="sl-SI"/>
        </w:rPr>
      </w:pPr>
      <w:r w:rsidRPr="00E705D0">
        <w:rPr>
          <w:rFonts w:cs="Arial"/>
          <w:b/>
          <w:bCs/>
          <w:sz w:val="22"/>
          <w:szCs w:val="22"/>
          <w:lang w:val="sl-SI"/>
        </w:rPr>
        <w:t>Krajevne skupnosti in druge lokalne skupnosti</w:t>
      </w:r>
    </w:p>
    <w:p w14:paraId="5B8C1B98" w14:textId="77777777" w:rsidR="00166778" w:rsidRPr="00E705D0" w:rsidRDefault="00166778" w:rsidP="00166778">
      <w:pPr>
        <w:pStyle w:val="Odstavekseznama"/>
        <w:spacing w:line="260" w:lineRule="exact"/>
        <w:jc w:val="both"/>
        <w:rPr>
          <w:rFonts w:cs="Arial"/>
          <w:b/>
          <w:bCs/>
          <w:sz w:val="14"/>
          <w:szCs w:val="14"/>
          <w:lang w:val="sl-SI"/>
        </w:rPr>
      </w:pPr>
    </w:p>
    <w:p w14:paraId="574DFB67" w14:textId="1BFCAA34" w:rsidR="00E4319C" w:rsidRPr="00E705D0" w:rsidRDefault="00E4319C" w:rsidP="00E4319C">
      <w:pPr>
        <w:spacing w:line="260" w:lineRule="exact"/>
        <w:jc w:val="both"/>
        <w:rPr>
          <w:rFonts w:cs="Arial"/>
          <w:color w:val="FF0000"/>
          <w:sz w:val="22"/>
          <w:szCs w:val="22"/>
          <w:lang w:val="sl-SI"/>
        </w:rPr>
      </w:pPr>
      <w:r w:rsidRPr="00694DC4">
        <w:rPr>
          <w:rFonts w:cs="Arial"/>
          <w:sz w:val="22"/>
          <w:szCs w:val="22"/>
          <w:lang w:val="sl-SI"/>
        </w:rPr>
        <w:t xml:space="preserve">V Registru proračunskih uporabnikov z dne </w:t>
      </w:r>
      <w:r w:rsidR="00075D9E" w:rsidRPr="00694DC4">
        <w:rPr>
          <w:rFonts w:cs="Arial"/>
          <w:sz w:val="22"/>
          <w:szCs w:val="22"/>
          <w:lang w:val="sl-SI"/>
        </w:rPr>
        <w:t>31</w:t>
      </w:r>
      <w:r w:rsidRPr="00694DC4">
        <w:rPr>
          <w:rFonts w:cs="Arial"/>
          <w:sz w:val="22"/>
          <w:szCs w:val="22"/>
          <w:lang w:val="sl-SI"/>
        </w:rPr>
        <w:t>.</w:t>
      </w:r>
      <w:r w:rsidR="00075D9E" w:rsidRPr="00694DC4">
        <w:rPr>
          <w:rFonts w:cs="Arial"/>
          <w:sz w:val="22"/>
          <w:szCs w:val="22"/>
          <w:lang w:val="sl-SI"/>
        </w:rPr>
        <w:t>12</w:t>
      </w:r>
      <w:r w:rsidRPr="00694DC4">
        <w:rPr>
          <w:rFonts w:cs="Arial"/>
          <w:sz w:val="22"/>
          <w:szCs w:val="22"/>
          <w:lang w:val="sl-SI"/>
        </w:rPr>
        <w:t>.202</w:t>
      </w:r>
      <w:r w:rsidR="006206B6" w:rsidRPr="00694DC4">
        <w:rPr>
          <w:rFonts w:cs="Arial"/>
          <w:sz w:val="22"/>
          <w:szCs w:val="22"/>
          <w:lang w:val="sl-SI"/>
        </w:rPr>
        <w:t>4</w:t>
      </w:r>
      <w:r w:rsidRPr="00694DC4">
        <w:rPr>
          <w:rFonts w:cs="Arial"/>
          <w:sz w:val="22"/>
          <w:szCs w:val="22"/>
          <w:lang w:val="sl-SI"/>
        </w:rPr>
        <w:t xml:space="preserve"> je zabeleženih 8</w:t>
      </w:r>
      <w:r w:rsidR="00831C6A" w:rsidRPr="00694DC4">
        <w:rPr>
          <w:rFonts w:cs="Arial"/>
          <w:sz w:val="22"/>
          <w:szCs w:val="22"/>
          <w:lang w:val="sl-SI"/>
        </w:rPr>
        <w:t>7</w:t>
      </w:r>
      <w:r w:rsidR="00694DC4" w:rsidRPr="00694DC4">
        <w:rPr>
          <w:rFonts w:cs="Arial"/>
          <w:sz w:val="22"/>
          <w:szCs w:val="22"/>
          <w:lang w:val="sl-SI"/>
        </w:rPr>
        <w:t>0</w:t>
      </w:r>
      <w:r w:rsidRPr="00694DC4">
        <w:rPr>
          <w:rFonts w:cs="Arial"/>
          <w:sz w:val="22"/>
          <w:szCs w:val="22"/>
          <w:lang w:val="sl-SI"/>
        </w:rPr>
        <w:t xml:space="preserve"> proračunskih uporabnikov v okviru te skupine. V ISPAP </w:t>
      </w:r>
      <w:r w:rsidR="00694DC4" w:rsidRPr="00694DC4">
        <w:rPr>
          <w:rFonts w:cs="Arial"/>
          <w:sz w:val="22"/>
          <w:szCs w:val="22"/>
          <w:lang w:val="sl-SI"/>
        </w:rPr>
        <w:t>je</w:t>
      </w:r>
      <w:r w:rsidRPr="00694DC4">
        <w:rPr>
          <w:rFonts w:cs="Arial"/>
          <w:sz w:val="22"/>
          <w:szCs w:val="22"/>
          <w:lang w:val="sl-SI"/>
        </w:rPr>
        <w:t xml:space="preserve"> </w:t>
      </w:r>
      <w:r w:rsidR="008A2625" w:rsidRPr="00694DC4">
        <w:rPr>
          <w:rFonts w:cs="Arial"/>
          <w:sz w:val="22"/>
          <w:szCs w:val="22"/>
          <w:lang w:val="sl-SI"/>
        </w:rPr>
        <w:t>za leto</w:t>
      </w:r>
      <w:r w:rsidR="00E006CE" w:rsidRPr="00694DC4">
        <w:rPr>
          <w:rFonts w:cs="Arial"/>
          <w:sz w:val="22"/>
          <w:szCs w:val="22"/>
          <w:lang w:val="sl-SI"/>
        </w:rPr>
        <w:t xml:space="preserve"> 202</w:t>
      </w:r>
      <w:r w:rsidR="006206B6" w:rsidRPr="00694DC4">
        <w:rPr>
          <w:rFonts w:cs="Arial"/>
          <w:sz w:val="22"/>
          <w:szCs w:val="22"/>
          <w:lang w:val="sl-SI"/>
        </w:rPr>
        <w:t>4</w:t>
      </w:r>
      <w:r w:rsidR="00E006CE" w:rsidRPr="00694DC4">
        <w:rPr>
          <w:rFonts w:cs="Arial"/>
          <w:sz w:val="22"/>
          <w:szCs w:val="22"/>
          <w:lang w:val="sl-SI"/>
        </w:rPr>
        <w:t xml:space="preserve"> </w:t>
      </w:r>
      <w:r w:rsidRPr="00694DC4">
        <w:rPr>
          <w:rFonts w:cs="Arial"/>
          <w:sz w:val="22"/>
          <w:szCs w:val="22"/>
          <w:lang w:val="sl-SI"/>
        </w:rPr>
        <w:t xml:space="preserve">v okviru te </w:t>
      </w:r>
      <w:r w:rsidR="00E006CE" w:rsidRPr="00694DC4">
        <w:rPr>
          <w:rFonts w:cs="Arial"/>
          <w:sz w:val="22"/>
          <w:szCs w:val="22"/>
          <w:lang w:val="sl-SI"/>
        </w:rPr>
        <w:t>pod</w:t>
      </w:r>
      <w:r w:rsidRPr="00694DC4">
        <w:rPr>
          <w:rFonts w:cs="Arial"/>
          <w:sz w:val="22"/>
          <w:szCs w:val="22"/>
          <w:lang w:val="sl-SI"/>
        </w:rPr>
        <w:t xml:space="preserve">skupine </w:t>
      </w:r>
      <w:r w:rsidR="00E006CE" w:rsidRPr="00694DC4">
        <w:rPr>
          <w:rFonts w:cs="Arial"/>
          <w:sz w:val="22"/>
          <w:szCs w:val="22"/>
          <w:lang w:val="sl-SI"/>
        </w:rPr>
        <w:t xml:space="preserve">dejavnosti </w:t>
      </w:r>
      <w:r w:rsidR="00B360C4" w:rsidRPr="00694DC4">
        <w:rPr>
          <w:rFonts w:cs="Arial"/>
          <w:sz w:val="22"/>
          <w:szCs w:val="22"/>
          <w:lang w:val="sl-SI"/>
        </w:rPr>
        <w:t>poročal</w:t>
      </w:r>
      <w:r w:rsidRPr="00694DC4">
        <w:rPr>
          <w:rFonts w:cs="Arial"/>
          <w:sz w:val="22"/>
          <w:szCs w:val="22"/>
          <w:lang w:val="sl-SI"/>
        </w:rPr>
        <w:t xml:space="preserve"> </w:t>
      </w:r>
      <w:r w:rsidR="00694DC4" w:rsidRPr="00694DC4">
        <w:rPr>
          <w:rFonts w:cs="Arial"/>
          <w:sz w:val="22"/>
          <w:szCs w:val="22"/>
          <w:lang w:val="sl-SI"/>
        </w:rPr>
        <w:t>en</w:t>
      </w:r>
      <w:r w:rsidR="00B360C4" w:rsidRPr="00694DC4">
        <w:rPr>
          <w:rFonts w:cs="Arial"/>
          <w:sz w:val="22"/>
          <w:szCs w:val="22"/>
          <w:lang w:val="sl-SI"/>
        </w:rPr>
        <w:t xml:space="preserve"> proračunski uporabnik</w:t>
      </w:r>
      <w:r w:rsidRPr="00694DC4">
        <w:rPr>
          <w:rFonts w:cs="Arial"/>
          <w:sz w:val="22"/>
          <w:szCs w:val="22"/>
          <w:lang w:val="sl-SI"/>
        </w:rPr>
        <w:t xml:space="preserve">. </w:t>
      </w:r>
      <w:r w:rsidR="00DC76AA" w:rsidRPr="00694DC4">
        <w:rPr>
          <w:rFonts w:cs="Arial"/>
          <w:sz w:val="22"/>
          <w:szCs w:val="22"/>
          <w:lang w:val="sl-SI"/>
        </w:rPr>
        <w:t>Razlog je v tem, da nekatera dela potrebna za organizacijo in delovanje krajevnih in drugih lokalnih skupnosti večinoma opravljajo zaposleni znotraj občinske uprave (in o tem tako tudi poročajo v sistem ISPAP).</w:t>
      </w:r>
    </w:p>
    <w:p w14:paraId="70AA8D8D" w14:textId="5A05540E" w:rsidR="00DC76AA" w:rsidRPr="00E705D0" w:rsidRDefault="00DC76AA" w:rsidP="00E4319C">
      <w:pPr>
        <w:spacing w:line="260" w:lineRule="exact"/>
        <w:jc w:val="both"/>
        <w:rPr>
          <w:rFonts w:cs="Arial"/>
          <w:color w:val="FF0000"/>
          <w:sz w:val="14"/>
          <w:szCs w:val="14"/>
          <w:lang w:val="sl-SI"/>
        </w:rPr>
      </w:pPr>
    </w:p>
    <w:p w14:paraId="3DD1CD34" w14:textId="68D32EF4" w:rsidR="00142945" w:rsidRPr="00E705D0" w:rsidRDefault="00295D1F" w:rsidP="00D172A0">
      <w:pPr>
        <w:rPr>
          <w:rStyle w:val="Poudarek"/>
          <w:b/>
          <w:i w:val="0"/>
          <w:iCs w:val="0"/>
          <w:sz w:val="22"/>
          <w:szCs w:val="22"/>
          <w:lang w:val="sl-SI"/>
        </w:rPr>
      </w:pPr>
      <w:r w:rsidRPr="00E705D0">
        <w:rPr>
          <w:rStyle w:val="Poudarek"/>
          <w:b/>
          <w:i w:val="0"/>
          <w:iCs w:val="0"/>
          <w:sz w:val="22"/>
          <w:szCs w:val="22"/>
          <w:lang w:val="sl-SI"/>
        </w:rPr>
        <w:t xml:space="preserve">3.1. do 3.11. </w:t>
      </w:r>
      <w:r w:rsidR="00142945" w:rsidRPr="00E705D0">
        <w:rPr>
          <w:rStyle w:val="Poudarek"/>
          <w:b/>
          <w:i w:val="0"/>
          <w:iCs w:val="0"/>
          <w:sz w:val="22"/>
          <w:szCs w:val="22"/>
          <w:lang w:val="sl-SI"/>
        </w:rPr>
        <w:t>Javni zavodi</w:t>
      </w:r>
      <w:r w:rsidRPr="00E705D0">
        <w:rPr>
          <w:rStyle w:val="Poudarek"/>
          <w:b/>
          <w:i w:val="0"/>
          <w:iCs w:val="0"/>
          <w:sz w:val="22"/>
          <w:szCs w:val="22"/>
          <w:lang w:val="sl-SI"/>
        </w:rPr>
        <w:t xml:space="preserve"> in drugi izvajalci javnih služb</w:t>
      </w:r>
    </w:p>
    <w:p w14:paraId="34BA2BF8" w14:textId="77777777" w:rsidR="00142945" w:rsidRPr="00E705D0" w:rsidRDefault="00142945" w:rsidP="00142945">
      <w:pPr>
        <w:spacing w:line="260" w:lineRule="exact"/>
        <w:jc w:val="both"/>
        <w:rPr>
          <w:rFonts w:cs="Arial"/>
          <w:sz w:val="14"/>
          <w:szCs w:val="14"/>
          <w:lang w:val="sl-SI"/>
        </w:rPr>
      </w:pPr>
    </w:p>
    <w:p w14:paraId="65358808" w14:textId="5E09F74C" w:rsidR="00142945" w:rsidRPr="00E705D0" w:rsidRDefault="00295D1F" w:rsidP="00142945">
      <w:pPr>
        <w:spacing w:line="260" w:lineRule="exact"/>
        <w:jc w:val="both"/>
        <w:rPr>
          <w:rFonts w:cs="Arial"/>
          <w:sz w:val="22"/>
          <w:szCs w:val="22"/>
          <w:lang w:val="sl-SI"/>
        </w:rPr>
      </w:pPr>
      <w:r w:rsidRPr="00E705D0">
        <w:rPr>
          <w:rFonts w:cs="Arial"/>
          <w:sz w:val="22"/>
          <w:szCs w:val="22"/>
          <w:lang w:val="sl-SI"/>
        </w:rPr>
        <w:t xml:space="preserve">V okviru te podskupine dejavnosti je skupaj poročalo </w:t>
      </w:r>
      <w:r w:rsidR="006206B6">
        <w:rPr>
          <w:rFonts w:cs="Arial"/>
          <w:sz w:val="22"/>
          <w:szCs w:val="22"/>
          <w:lang w:val="sl-SI"/>
        </w:rPr>
        <w:t>956</w:t>
      </w:r>
      <w:r w:rsidRPr="00E705D0">
        <w:rPr>
          <w:rFonts w:cs="Arial"/>
          <w:sz w:val="22"/>
          <w:szCs w:val="22"/>
          <w:lang w:val="sl-SI"/>
        </w:rPr>
        <w:t xml:space="preserve"> proračunskih uporabnikov z naslednjih področij:</w:t>
      </w:r>
    </w:p>
    <w:p w14:paraId="091D01B7" w14:textId="18477D27" w:rsidR="00295D1F" w:rsidRPr="00E705D0" w:rsidRDefault="00295D1F" w:rsidP="00F20073">
      <w:pPr>
        <w:pStyle w:val="Odstavekseznama"/>
        <w:numPr>
          <w:ilvl w:val="0"/>
          <w:numId w:val="7"/>
        </w:numPr>
        <w:ind w:hanging="295"/>
        <w:jc w:val="both"/>
        <w:rPr>
          <w:rFonts w:cs="Arial"/>
          <w:sz w:val="22"/>
          <w:szCs w:val="22"/>
          <w:lang w:val="sl-SI"/>
        </w:rPr>
      </w:pPr>
      <w:r w:rsidRPr="00E705D0">
        <w:rPr>
          <w:rFonts w:cs="Arial"/>
          <w:sz w:val="22"/>
          <w:szCs w:val="22"/>
          <w:lang w:val="sl-SI"/>
        </w:rPr>
        <w:t>S področja vzgoje, izobraževanja in športa</w:t>
      </w:r>
    </w:p>
    <w:p w14:paraId="0998F8C5" w14:textId="4334F35B" w:rsidR="00295D1F" w:rsidRPr="00E705D0" w:rsidRDefault="00295D1F" w:rsidP="00F20073">
      <w:pPr>
        <w:pStyle w:val="Odstavekseznama"/>
        <w:numPr>
          <w:ilvl w:val="0"/>
          <w:numId w:val="7"/>
        </w:numPr>
        <w:ind w:hanging="295"/>
        <w:jc w:val="both"/>
        <w:rPr>
          <w:rFonts w:cs="Arial"/>
          <w:sz w:val="22"/>
          <w:szCs w:val="22"/>
          <w:lang w:val="sl-SI"/>
        </w:rPr>
      </w:pPr>
      <w:r w:rsidRPr="00E705D0">
        <w:rPr>
          <w:rFonts w:cs="Arial"/>
          <w:sz w:val="22"/>
          <w:szCs w:val="22"/>
          <w:lang w:val="sl-SI"/>
        </w:rPr>
        <w:t>S področja zdravstva</w:t>
      </w:r>
    </w:p>
    <w:p w14:paraId="6168CF6F" w14:textId="44255991" w:rsidR="00295D1F" w:rsidRPr="00E705D0" w:rsidRDefault="00295D1F" w:rsidP="00F20073">
      <w:pPr>
        <w:pStyle w:val="Odstavekseznama"/>
        <w:numPr>
          <w:ilvl w:val="0"/>
          <w:numId w:val="7"/>
        </w:numPr>
        <w:ind w:hanging="295"/>
        <w:jc w:val="both"/>
        <w:rPr>
          <w:rFonts w:cs="Arial"/>
          <w:sz w:val="22"/>
          <w:szCs w:val="22"/>
          <w:lang w:val="sl-SI"/>
        </w:rPr>
      </w:pPr>
      <w:r w:rsidRPr="00E705D0">
        <w:rPr>
          <w:rFonts w:cs="Arial"/>
          <w:sz w:val="22"/>
          <w:szCs w:val="22"/>
          <w:lang w:val="sl-SI"/>
        </w:rPr>
        <w:t>S področja socialnega varstva</w:t>
      </w:r>
    </w:p>
    <w:p w14:paraId="67E9E372" w14:textId="630B4E24" w:rsidR="00295D1F" w:rsidRPr="00E705D0" w:rsidRDefault="00295D1F" w:rsidP="00F20073">
      <w:pPr>
        <w:pStyle w:val="Odstavekseznama"/>
        <w:numPr>
          <w:ilvl w:val="0"/>
          <w:numId w:val="7"/>
        </w:numPr>
        <w:ind w:hanging="295"/>
        <w:jc w:val="both"/>
        <w:rPr>
          <w:rFonts w:cs="Arial"/>
          <w:sz w:val="22"/>
          <w:szCs w:val="22"/>
          <w:lang w:val="sl-SI"/>
        </w:rPr>
      </w:pPr>
      <w:r w:rsidRPr="00E705D0">
        <w:rPr>
          <w:rFonts w:cs="Arial"/>
          <w:sz w:val="22"/>
          <w:szCs w:val="22"/>
          <w:lang w:val="sl-SI"/>
        </w:rPr>
        <w:t>S področja kulture</w:t>
      </w:r>
    </w:p>
    <w:p w14:paraId="43C1A7F3" w14:textId="35821C8D" w:rsidR="00295D1F" w:rsidRPr="00E705D0" w:rsidRDefault="00295D1F" w:rsidP="00F20073">
      <w:pPr>
        <w:pStyle w:val="Odstavekseznama"/>
        <w:numPr>
          <w:ilvl w:val="0"/>
          <w:numId w:val="7"/>
        </w:numPr>
        <w:ind w:hanging="295"/>
        <w:jc w:val="both"/>
        <w:rPr>
          <w:rFonts w:cs="Arial"/>
          <w:sz w:val="22"/>
          <w:szCs w:val="22"/>
          <w:lang w:val="sl-SI"/>
        </w:rPr>
      </w:pPr>
      <w:r w:rsidRPr="00E705D0">
        <w:rPr>
          <w:rFonts w:cs="Arial"/>
          <w:sz w:val="22"/>
          <w:szCs w:val="22"/>
          <w:lang w:val="sl-SI"/>
        </w:rPr>
        <w:t>S področja raziskovalne dejavnosti</w:t>
      </w:r>
    </w:p>
    <w:p w14:paraId="5B8E1F45" w14:textId="1B1D1FBB" w:rsidR="00295D1F" w:rsidRPr="00E705D0" w:rsidRDefault="00295D1F" w:rsidP="00F20073">
      <w:pPr>
        <w:pStyle w:val="Odstavekseznama"/>
        <w:numPr>
          <w:ilvl w:val="0"/>
          <w:numId w:val="7"/>
        </w:numPr>
        <w:ind w:hanging="295"/>
        <w:jc w:val="both"/>
        <w:rPr>
          <w:rFonts w:cs="Arial"/>
          <w:sz w:val="22"/>
          <w:szCs w:val="22"/>
          <w:lang w:val="sl-SI"/>
        </w:rPr>
      </w:pPr>
      <w:r w:rsidRPr="00E705D0">
        <w:rPr>
          <w:rFonts w:cs="Arial"/>
          <w:sz w:val="22"/>
          <w:szCs w:val="22"/>
          <w:lang w:val="sl-SI"/>
        </w:rPr>
        <w:t>S področja kmetijstva in gozdarstva</w:t>
      </w:r>
    </w:p>
    <w:p w14:paraId="4757197B" w14:textId="5375190F" w:rsidR="00295D1F" w:rsidRPr="00E705D0" w:rsidRDefault="00295D1F" w:rsidP="00F20073">
      <w:pPr>
        <w:pStyle w:val="Odstavekseznama"/>
        <w:numPr>
          <w:ilvl w:val="0"/>
          <w:numId w:val="7"/>
        </w:numPr>
        <w:ind w:hanging="295"/>
        <w:jc w:val="both"/>
        <w:rPr>
          <w:rFonts w:cs="Arial"/>
          <w:sz w:val="22"/>
          <w:szCs w:val="22"/>
          <w:lang w:val="sl-SI"/>
        </w:rPr>
      </w:pPr>
      <w:r w:rsidRPr="00E705D0">
        <w:rPr>
          <w:rFonts w:cs="Arial"/>
          <w:sz w:val="22"/>
          <w:szCs w:val="22"/>
          <w:lang w:val="sl-SI"/>
        </w:rPr>
        <w:t>S področja okolja in prostora</w:t>
      </w:r>
    </w:p>
    <w:p w14:paraId="4E4F2FB6" w14:textId="1F04C876" w:rsidR="00295D1F" w:rsidRPr="00E705D0" w:rsidRDefault="00295D1F" w:rsidP="00F20073">
      <w:pPr>
        <w:pStyle w:val="Odstavekseznama"/>
        <w:numPr>
          <w:ilvl w:val="0"/>
          <w:numId w:val="7"/>
        </w:numPr>
        <w:ind w:hanging="295"/>
        <w:jc w:val="both"/>
        <w:rPr>
          <w:rFonts w:cs="Arial"/>
          <w:sz w:val="22"/>
          <w:szCs w:val="22"/>
          <w:lang w:val="sl-SI"/>
        </w:rPr>
      </w:pPr>
      <w:r w:rsidRPr="00E705D0">
        <w:rPr>
          <w:rFonts w:cs="Arial"/>
          <w:sz w:val="22"/>
          <w:szCs w:val="22"/>
          <w:lang w:val="sl-SI"/>
        </w:rPr>
        <w:t>S področja gospodarskih dejavnosti</w:t>
      </w:r>
    </w:p>
    <w:p w14:paraId="158B20E6" w14:textId="33701ADA" w:rsidR="00295D1F" w:rsidRPr="00E705D0" w:rsidRDefault="00295D1F" w:rsidP="00F20073">
      <w:pPr>
        <w:pStyle w:val="Odstavekseznama"/>
        <w:numPr>
          <w:ilvl w:val="0"/>
          <w:numId w:val="7"/>
        </w:numPr>
        <w:ind w:hanging="295"/>
        <w:jc w:val="both"/>
        <w:rPr>
          <w:rFonts w:cs="Arial"/>
          <w:sz w:val="22"/>
          <w:szCs w:val="22"/>
          <w:lang w:val="sl-SI"/>
        </w:rPr>
      </w:pPr>
      <w:r w:rsidRPr="00E705D0">
        <w:rPr>
          <w:rFonts w:cs="Arial"/>
          <w:sz w:val="22"/>
          <w:szCs w:val="22"/>
          <w:lang w:val="sl-SI"/>
        </w:rPr>
        <w:t>S področja malega gospodarstva in turizma</w:t>
      </w:r>
    </w:p>
    <w:p w14:paraId="6EC2E2A7" w14:textId="337C422F" w:rsidR="00295D1F" w:rsidRPr="00E705D0" w:rsidRDefault="00295D1F" w:rsidP="00F20073">
      <w:pPr>
        <w:pStyle w:val="Odstavekseznama"/>
        <w:numPr>
          <w:ilvl w:val="0"/>
          <w:numId w:val="7"/>
        </w:numPr>
        <w:ind w:hanging="295"/>
        <w:jc w:val="both"/>
        <w:rPr>
          <w:rFonts w:cs="Arial"/>
          <w:sz w:val="22"/>
          <w:szCs w:val="22"/>
          <w:lang w:val="sl-SI"/>
        </w:rPr>
      </w:pPr>
      <w:r w:rsidRPr="00E705D0">
        <w:rPr>
          <w:rFonts w:cs="Arial"/>
          <w:sz w:val="22"/>
          <w:szCs w:val="22"/>
          <w:lang w:val="sl-SI"/>
        </w:rPr>
        <w:t>S področja javnega reda in varnosti</w:t>
      </w:r>
    </w:p>
    <w:p w14:paraId="51B08AEC" w14:textId="77777777" w:rsidR="00142945" w:rsidRPr="00E705D0" w:rsidRDefault="00142945" w:rsidP="00142945">
      <w:pPr>
        <w:spacing w:line="260" w:lineRule="exact"/>
        <w:jc w:val="both"/>
        <w:rPr>
          <w:rFonts w:cs="Arial"/>
          <w:sz w:val="14"/>
          <w:szCs w:val="14"/>
          <w:lang w:val="sl-SI"/>
        </w:rPr>
      </w:pPr>
    </w:p>
    <w:p w14:paraId="7CCE6EC6" w14:textId="42C9CBB7" w:rsidR="00142945" w:rsidRPr="00E705D0" w:rsidRDefault="00142945" w:rsidP="00295D1F">
      <w:pPr>
        <w:pStyle w:val="Odstavekseznama"/>
        <w:numPr>
          <w:ilvl w:val="1"/>
          <w:numId w:val="11"/>
        </w:numPr>
        <w:spacing w:line="260" w:lineRule="exact"/>
        <w:jc w:val="both"/>
        <w:rPr>
          <w:rFonts w:cs="Arial"/>
          <w:b/>
          <w:bCs/>
          <w:sz w:val="22"/>
          <w:szCs w:val="22"/>
          <w:lang w:val="sl-SI"/>
        </w:rPr>
      </w:pPr>
      <w:r w:rsidRPr="00E705D0">
        <w:rPr>
          <w:rFonts w:cs="Arial"/>
          <w:b/>
          <w:bCs/>
          <w:sz w:val="22"/>
          <w:szCs w:val="22"/>
          <w:lang w:val="sl-SI"/>
        </w:rPr>
        <w:t>Javne agencije</w:t>
      </w:r>
    </w:p>
    <w:p w14:paraId="167CA97A" w14:textId="77777777" w:rsidR="00142945" w:rsidRPr="00E705D0" w:rsidRDefault="00142945" w:rsidP="00166778">
      <w:pPr>
        <w:spacing w:line="120" w:lineRule="exact"/>
        <w:jc w:val="both"/>
        <w:rPr>
          <w:rFonts w:cs="Arial"/>
          <w:sz w:val="14"/>
          <w:szCs w:val="14"/>
          <w:lang w:val="sl-SI"/>
        </w:rPr>
      </w:pPr>
    </w:p>
    <w:p w14:paraId="10CA1407" w14:textId="57870C07"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Agencija RS za javnopravne evidence in storitve</w:t>
      </w:r>
    </w:p>
    <w:p w14:paraId="336F1CD2" w14:textId="72E53A83"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Agencija za trg vrednostnih papirjev</w:t>
      </w:r>
    </w:p>
    <w:p w14:paraId="48B17AAE" w14:textId="5F02A8DA"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Agencija za zavarovalni nadzor</w:t>
      </w:r>
    </w:p>
    <w:p w14:paraId="5BBC4F9C" w14:textId="04149761"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Javna agencija za železniški promet RS</w:t>
      </w:r>
    </w:p>
    <w:p w14:paraId="55AB10EB" w14:textId="0EC302DB" w:rsidR="00142945" w:rsidRPr="000E66B1" w:rsidRDefault="00142945" w:rsidP="00F20073">
      <w:pPr>
        <w:pStyle w:val="Odstavekseznama"/>
        <w:numPr>
          <w:ilvl w:val="0"/>
          <w:numId w:val="7"/>
        </w:numPr>
        <w:ind w:hanging="295"/>
        <w:jc w:val="both"/>
        <w:rPr>
          <w:rFonts w:cs="Arial"/>
          <w:sz w:val="22"/>
          <w:szCs w:val="22"/>
          <w:lang w:val="sl-SI"/>
        </w:rPr>
      </w:pPr>
      <w:r w:rsidRPr="000E66B1">
        <w:rPr>
          <w:rFonts w:cs="Arial"/>
          <w:sz w:val="22"/>
          <w:szCs w:val="22"/>
          <w:lang w:val="sl-SI"/>
        </w:rPr>
        <w:t>Javna agencija za knjigo RS</w:t>
      </w:r>
    </w:p>
    <w:p w14:paraId="1EB4DBAB" w14:textId="6A5140C1"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Agencija za javni nadzor nad revidiranjem</w:t>
      </w:r>
    </w:p>
    <w:p w14:paraId="1B5BEFDD" w14:textId="4A2E2AF7" w:rsidR="00142945" w:rsidRPr="000E66B1" w:rsidRDefault="00142945" w:rsidP="00F20073">
      <w:pPr>
        <w:pStyle w:val="Odstavekseznama"/>
        <w:numPr>
          <w:ilvl w:val="0"/>
          <w:numId w:val="7"/>
        </w:numPr>
        <w:ind w:hanging="295"/>
        <w:jc w:val="both"/>
        <w:rPr>
          <w:rFonts w:cs="Arial"/>
          <w:sz w:val="22"/>
          <w:szCs w:val="22"/>
          <w:lang w:val="sl-SI"/>
        </w:rPr>
      </w:pPr>
      <w:r w:rsidRPr="000E66B1">
        <w:rPr>
          <w:rFonts w:cs="Arial"/>
          <w:sz w:val="22"/>
          <w:szCs w:val="22"/>
          <w:lang w:val="sl-SI"/>
        </w:rPr>
        <w:t>Javna agencija RS za varnost prometa</w:t>
      </w:r>
    </w:p>
    <w:p w14:paraId="310DA25D" w14:textId="6833336C"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Javna agencija za civilno letalstvo RS</w:t>
      </w:r>
    </w:p>
    <w:p w14:paraId="731AA2A6" w14:textId="0F48B371"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Javna agencija RS za spodbujanje podjetništva, inovativnosti, razvoja, investicij in turizma (SPIRIT)</w:t>
      </w:r>
    </w:p>
    <w:p w14:paraId="5FDEA47A" w14:textId="7318BD88"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Javna agencija RS za varstvo konkurence</w:t>
      </w:r>
    </w:p>
    <w:p w14:paraId="7B58C4FE" w14:textId="1A332FD2"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Javna agencija RS za trženje in promocijo turizma</w:t>
      </w:r>
    </w:p>
    <w:p w14:paraId="38BE589E" w14:textId="7ACFBED1" w:rsidR="005B3EF2" w:rsidRPr="00E705D0" w:rsidRDefault="005B3EF2"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Javna agencija za znanstvenoraziskovalno in inovacijsko dejavnost Republike Slovenije</w:t>
      </w:r>
    </w:p>
    <w:p w14:paraId="178A3AF6" w14:textId="0B83C3C1"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Javna agencija RS za energijo</w:t>
      </w:r>
    </w:p>
    <w:p w14:paraId="2D04BE6B" w14:textId="58F9893F"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Javna agencija RS za zdravila in medicinske pripomočke</w:t>
      </w:r>
    </w:p>
    <w:p w14:paraId="2A09DA8D" w14:textId="78131052"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Agencija za komunikacijska omrežja in storitve RS</w:t>
      </w:r>
    </w:p>
    <w:p w14:paraId="5712183B" w14:textId="0E662336"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Slovenski filmski center, javna agencija RS</w:t>
      </w:r>
    </w:p>
    <w:p w14:paraId="6C38746F" w14:textId="77777777" w:rsidR="00142945" w:rsidRPr="00E705D0" w:rsidRDefault="00142945" w:rsidP="00142945">
      <w:pPr>
        <w:jc w:val="both"/>
        <w:rPr>
          <w:rFonts w:cs="Arial"/>
          <w:sz w:val="14"/>
          <w:szCs w:val="14"/>
          <w:lang w:val="sl-SI"/>
        </w:rPr>
      </w:pPr>
    </w:p>
    <w:p w14:paraId="4CD7C0D5" w14:textId="4983C232" w:rsidR="00142945" w:rsidRPr="00E705D0" w:rsidRDefault="00295D1F" w:rsidP="00295D1F">
      <w:pPr>
        <w:pStyle w:val="Odstavekseznama"/>
        <w:numPr>
          <w:ilvl w:val="1"/>
          <w:numId w:val="12"/>
        </w:numPr>
        <w:spacing w:line="260" w:lineRule="exact"/>
        <w:jc w:val="both"/>
        <w:rPr>
          <w:rFonts w:cs="Arial"/>
          <w:b/>
          <w:bCs/>
          <w:sz w:val="22"/>
          <w:szCs w:val="22"/>
          <w:lang w:val="sl-SI"/>
        </w:rPr>
      </w:pPr>
      <w:r w:rsidRPr="00E705D0">
        <w:rPr>
          <w:rFonts w:cs="Arial"/>
          <w:b/>
          <w:bCs/>
          <w:sz w:val="22"/>
          <w:szCs w:val="22"/>
          <w:lang w:val="sl-SI"/>
        </w:rPr>
        <w:t xml:space="preserve"> </w:t>
      </w:r>
      <w:r w:rsidR="00142945" w:rsidRPr="00E705D0">
        <w:rPr>
          <w:rFonts w:cs="Arial"/>
          <w:b/>
          <w:bCs/>
          <w:sz w:val="22"/>
          <w:szCs w:val="22"/>
          <w:lang w:val="sl-SI"/>
        </w:rPr>
        <w:t xml:space="preserve">Skladi in drugi izvajalci </w:t>
      </w:r>
      <w:r w:rsidRPr="00E705D0">
        <w:rPr>
          <w:rFonts w:cs="Arial"/>
          <w:b/>
          <w:bCs/>
          <w:sz w:val="22"/>
          <w:szCs w:val="22"/>
          <w:lang w:val="sl-SI"/>
        </w:rPr>
        <w:t xml:space="preserve">obveznega </w:t>
      </w:r>
      <w:r w:rsidR="00142945" w:rsidRPr="00E705D0">
        <w:rPr>
          <w:rFonts w:cs="Arial"/>
          <w:b/>
          <w:bCs/>
          <w:sz w:val="22"/>
          <w:szCs w:val="22"/>
          <w:lang w:val="sl-SI"/>
        </w:rPr>
        <w:t>socialnega zavarovanja</w:t>
      </w:r>
    </w:p>
    <w:p w14:paraId="0C0D849F" w14:textId="77777777" w:rsidR="00142945" w:rsidRPr="00E705D0" w:rsidRDefault="00142945" w:rsidP="00166778">
      <w:pPr>
        <w:spacing w:line="120" w:lineRule="exact"/>
        <w:jc w:val="both"/>
        <w:rPr>
          <w:rFonts w:cs="Arial"/>
          <w:sz w:val="14"/>
          <w:szCs w:val="14"/>
          <w:lang w:val="sl-SI"/>
        </w:rPr>
      </w:pPr>
    </w:p>
    <w:p w14:paraId="52612EB7" w14:textId="171D3BAD"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Zavod za pokojninsko in invalidsko zavarovanje Slovenije</w:t>
      </w:r>
    </w:p>
    <w:p w14:paraId="754A1425" w14:textId="172A6CE6"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štipendijski, razvojni, invalidski in preživninski sklad Republike Slovenije</w:t>
      </w:r>
    </w:p>
    <w:p w14:paraId="35F3BE56" w14:textId="58FDAE86"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Zavod RS za zaposlovanje</w:t>
      </w:r>
    </w:p>
    <w:p w14:paraId="62D9BC7C" w14:textId="6A02B33B"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lastRenderedPageBreak/>
        <w:t>Zavod za zdravstveno zavarovanje Slovenije</w:t>
      </w:r>
    </w:p>
    <w:p w14:paraId="04A2D5E0" w14:textId="77777777" w:rsidR="0021056A" w:rsidRPr="00E705D0" w:rsidRDefault="0021056A" w:rsidP="0021056A">
      <w:pPr>
        <w:pStyle w:val="Odstavekseznama"/>
        <w:ind w:left="1004"/>
        <w:jc w:val="both"/>
        <w:rPr>
          <w:rFonts w:cs="Arial"/>
          <w:sz w:val="22"/>
          <w:szCs w:val="22"/>
          <w:lang w:val="sl-SI"/>
        </w:rPr>
      </w:pPr>
    </w:p>
    <w:p w14:paraId="09899FBC" w14:textId="7E094252" w:rsidR="007B23D6" w:rsidRPr="00E705D0" w:rsidRDefault="007B23D6" w:rsidP="00845FEF">
      <w:pPr>
        <w:pStyle w:val="Odstavekseznama"/>
        <w:keepNext/>
        <w:numPr>
          <w:ilvl w:val="1"/>
          <w:numId w:val="12"/>
        </w:numPr>
        <w:spacing w:line="260" w:lineRule="exact"/>
        <w:ind w:left="357" w:hanging="357"/>
        <w:jc w:val="both"/>
        <w:rPr>
          <w:rFonts w:cs="Arial"/>
          <w:b/>
          <w:bCs/>
          <w:sz w:val="22"/>
          <w:szCs w:val="22"/>
          <w:lang w:val="sl-SI"/>
        </w:rPr>
      </w:pPr>
      <w:r w:rsidRPr="00E705D0">
        <w:rPr>
          <w:rFonts w:cs="Arial"/>
          <w:b/>
          <w:bCs/>
          <w:sz w:val="22"/>
          <w:szCs w:val="22"/>
          <w:lang w:val="sl-SI"/>
        </w:rPr>
        <w:t>Javni skladi na ravni države</w:t>
      </w:r>
    </w:p>
    <w:p w14:paraId="44422CD7" w14:textId="77777777" w:rsidR="00166778" w:rsidRPr="00E705D0" w:rsidRDefault="00166778" w:rsidP="00166778">
      <w:pPr>
        <w:pStyle w:val="Odstavekseznama"/>
        <w:keepNext/>
        <w:spacing w:line="260" w:lineRule="exact"/>
        <w:ind w:left="357"/>
        <w:jc w:val="both"/>
        <w:rPr>
          <w:rFonts w:cs="Arial"/>
          <w:b/>
          <w:bCs/>
          <w:sz w:val="22"/>
          <w:szCs w:val="22"/>
          <w:lang w:val="sl-SI"/>
        </w:rPr>
      </w:pPr>
    </w:p>
    <w:p w14:paraId="5620D9AE" w14:textId="31FACFF9"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sklad RS za regionalni razvoj in razvoj podeželja</w:t>
      </w:r>
    </w:p>
    <w:p w14:paraId="454BD2FC" w14:textId="78A6CC5C"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Stanovanjski sklad RS</w:t>
      </w:r>
    </w:p>
    <w:p w14:paraId="08E9E12C" w14:textId="5AFB6036"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Eko sklad, Slovenski okoljski javni sklad</w:t>
      </w:r>
    </w:p>
    <w:p w14:paraId="0F6FFD60" w14:textId="217D3232"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sklad RS za podjetništvo</w:t>
      </w:r>
    </w:p>
    <w:p w14:paraId="5657FBAE" w14:textId="54BE3ED4"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Sklad za financiranje razgradnje Nuklearne elektrarne Krško in odlaganje radioaktivnih odpadkov iz Nuklearne elektrarne Krško</w:t>
      </w:r>
    </w:p>
    <w:p w14:paraId="085F17B5" w14:textId="10562B0D"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sklad RS za kulturne dejavnosti</w:t>
      </w:r>
    </w:p>
    <w:p w14:paraId="6123727F" w14:textId="60B8104C" w:rsidR="007B23D6"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Sklad RS za nasledstvo</w:t>
      </w:r>
    </w:p>
    <w:p w14:paraId="6897BA35" w14:textId="550C2CF2" w:rsidR="007B23D6" w:rsidRPr="00E705D0" w:rsidRDefault="007B23D6" w:rsidP="007B23D6">
      <w:pPr>
        <w:jc w:val="both"/>
        <w:rPr>
          <w:rFonts w:cs="Arial"/>
          <w:sz w:val="22"/>
          <w:szCs w:val="22"/>
          <w:lang w:val="sl-SI"/>
        </w:rPr>
      </w:pPr>
    </w:p>
    <w:p w14:paraId="4F2533C1" w14:textId="39BF010F" w:rsidR="007B23D6" w:rsidRPr="00E705D0" w:rsidRDefault="007B23D6" w:rsidP="007B23D6">
      <w:pPr>
        <w:pStyle w:val="Odstavekseznama"/>
        <w:numPr>
          <w:ilvl w:val="1"/>
          <w:numId w:val="12"/>
        </w:numPr>
        <w:spacing w:line="260" w:lineRule="exact"/>
        <w:jc w:val="both"/>
        <w:rPr>
          <w:rFonts w:cs="Arial"/>
          <w:b/>
          <w:bCs/>
          <w:sz w:val="22"/>
          <w:szCs w:val="22"/>
          <w:lang w:val="sl-SI"/>
        </w:rPr>
      </w:pPr>
      <w:r w:rsidRPr="00E705D0">
        <w:rPr>
          <w:rFonts w:cs="Arial"/>
          <w:b/>
          <w:bCs/>
          <w:sz w:val="22"/>
          <w:szCs w:val="22"/>
          <w:lang w:val="sl-SI"/>
        </w:rPr>
        <w:t>Javni skladi na ravni občin</w:t>
      </w:r>
    </w:p>
    <w:p w14:paraId="6F9864D4" w14:textId="77777777" w:rsidR="00166778" w:rsidRPr="00E705D0" w:rsidRDefault="00166778" w:rsidP="00166778">
      <w:pPr>
        <w:pStyle w:val="Odstavekseznama"/>
        <w:spacing w:line="260" w:lineRule="exact"/>
        <w:ind w:left="360"/>
        <w:jc w:val="both"/>
        <w:rPr>
          <w:rFonts w:cs="Arial"/>
          <w:b/>
          <w:bCs/>
          <w:sz w:val="22"/>
          <w:szCs w:val="22"/>
          <w:lang w:val="sl-SI"/>
        </w:rPr>
      </w:pPr>
    </w:p>
    <w:p w14:paraId="52F62E6C" w14:textId="7260A922"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stanovanjski sklad Mestne občine Murska Sobota</w:t>
      </w:r>
    </w:p>
    <w:p w14:paraId="495FC418" w14:textId="661FF0AA"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medobčinski stanovanjski sklad Maribor</w:t>
      </w:r>
    </w:p>
    <w:p w14:paraId="79F2A4E8" w14:textId="165C1861"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stanovanjski sklad Mestne občine Koper</w:t>
      </w:r>
    </w:p>
    <w:p w14:paraId="6CAD5077" w14:textId="5B3EE174"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stanovanjski sklad Mestne občine Ljubljana</w:t>
      </w:r>
    </w:p>
    <w:p w14:paraId="4FF4CC8E" w14:textId="3EF1BF26"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Stanovanjski sklad Mestne občine Nova Gorica</w:t>
      </w:r>
    </w:p>
    <w:p w14:paraId="40023032" w14:textId="2815A6FA" w:rsidR="00142945" w:rsidRPr="00E705D0" w:rsidRDefault="00142945"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sklad malega gospodarstva Goriške</w:t>
      </w:r>
    </w:p>
    <w:p w14:paraId="61B37FCA" w14:textId="08006CA0" w:rsidR="008718A2" w:rsidRPr="00E705D0" w:rsidRDefault="008718A2"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stanovanjski sklad Občine Ajdovščina</w:t>
      </w:r>
    </w:p>
    <w:p w14:paraId="57CF0CB4" w14:textId="5ED5ACAD" w:rsidR="008718A2" w:rsidRPr="00E705D0" w:rsidRDefault="008718A2"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stanovanjski sklad Mestne občine Novo mesto</w:t>
      </w:r>
    </w:p>
    <w:p w14:paraId="2EFFD57E" w14:textId="77777777" w:rsidR="00142945" w:rsidRPr="00E705D0" w:rsidRDefault="00142945" w:rsidP="00142945">
      <w:pPr>
        <w:jc w:val="both"/>
        <w:rPr>
          <w:rFonts w:cs="Arial"/>
          <w:sz w:val="22"/>
          <w:szCs w:val="22"/>
          <w:lang w:val="sl-SI"/>
        </w:rPr>
      </w:pPr>
    </w:p>
    <w:p w14:paraId="72525ECF" w14:textId="40905C09" w:rsidR="00231832" w:rsidRPr="00E705D0" w:rsidRDefault="00231832" w:rsidP="00231832">
      <w:pPr>
        <w:pStyle w:val="Odstavekseznama"/>
        <w:numPr>
          <w:ilvl w:val="1"/>
          <w:numId w:val="13"/>
        </w:numPr>
        <w:spacing w:line="260" w:lineRule="exact"/>
        <w:jc w:val="both"/>
        <w:rPr>
          <w:rFonts w:cs="Arial"/>
          <w:b/>
          <w:bCs/>
          <w:sz w:val="22"/>
          <w:szCs w:val="22"/>
          <w:lang w:val="sl-SI"/>
        </w:rPr>
      </w:pPr>
      <w:r w:rsidRPr="00E705D0">
        <w:rPr>
          <w:rFonts w:cs="Arial"/>
          <w:b/>
          <w:bCs/>
          <w:sz w:val="22"/>
          <w:szCs w:val="22"/>
          <w:lang w:val="sl-SI"/>
        </w:rPr>
        <w:t>Samoupravne narodnostne skupnosti</w:t>
      </w:r>
    </w:p>
    <w:p w14:paraId="7D2794D7" w14:textId="494706D7" w:rsidR="00231832" w:rsidRPr="00E705D0" w:rsidRDefault="00231832" w:rsidP="00231832">
      <w:pPr>
        <w:pStyle w:val="Odstavekseznama"/>
        <w:spacing w:line="260" w:lineRule="exact"/>
        <w:ind w:left="360"/>
        <w:jc w:val="both"/>
        <w:rPr>
          <w:rFonts w:cs="Arial"/>
          <w:b/>
          <w:bCs/>
          <w:sz w:val="22"/>
          <w:szCs w:val="22"/>
          <w:lang w:val="sl-SI"/>
        </w:rPr>
      </w:pPr>
    </w:p>
    <w:p w14:paraId="44DE462A" w14:textId="57F606A4" w:rsidR="00231832" w:rsidRPr="00E705D0" w:rsidRDefault="007B23D6" w:rsidP="00F20073">
      <w:pPr>
        <w:pStyle w:val="Odstavekseznama"/>
        <w:numPr>
          <w:ilvl w:val="0"/>
          <w:numId w:val="7"/>
        </w:numPr>
        <w:ind w:hanging="295"/>
        <w:jc w:val="both"/>
        <w:rPr>
          <w:rFonts w:cs="Arial"/>
          <w:sz w:val="22"/>
          <w:szCs w:val="22"/>
          <w:lang w:val="sl-SI"/>
        </w:rPr>
      </w:pPr>
      <w:r w:rsidRPr="00E705D0">
        <w:rPr>
          <w:rFonts w:cs="Arial"/>
          <w:sz w:val="22"/>
          <w:szCs w:val="22"/>
          <w:lang w:val="sl-SI"/>
        </w:rPr>
        <w:t>Madžarska samoupravna narodna skupnost občine Dobrovnik</w:t>
      </w:r>
    </w:p>
    <w:p w14:paraId="1469B20C" w14:textId="31C1E389" w:rsidR="007B23D6" w:rsidRPr="00E705D0" w:rsidRDefault="007B23D6" w:rsidP="00F20073">
      <w:pPr>
        <w:pStyle w:val="Odstavekseznama"/>
        <w:numPr>
          <w:ilvl w:val="0"/>
          <w:numId w:val="7"/>
        </w:numPr>
        <w:ind w:hanging="295"/>
        <w:jc w:val="both"/>
        <w:rPr>
          <w:rFonts w:cs="Arial"/>
          <w:sz w:val="22"/>
          <w:szCs w:val="22"/>
          <w:lang w:val="sl-SI"/>
        </w:rPr>
      </w:pPr>
      <w:r w:rsidRPr="00E705D0">
        <w:rPr>
          <w:rFonts w:cs="Arial"/>
          <w:sz w:val="22"/>
          <w:szCs w:val="22"/>
          <w:lang w:val="sl-SI"/>
        </w:rPr>
        <w:t>Samoupravna skupnost italijanske narodnosti Ankaran</w:t>
      </w:r>
    </w:p>
    <w:p w14:paraId="7642D861" w14:textId="58BDE13C" w:rsidR="007B23D6" w:rsidRPr="00E705D0" w:rsidRDefault="007B23D6" w:rsidP="00F20073">
      <w:pPr>
        <w:pStyle w:val="Odstavekseznama"/>
        <w:numPr>
          <w:ilvl w:val="0"/>
          <w:numId w:val="7"/>
        </w:numPr>
        <w:ind w:hanging="295"/>
        <w:jc w:val="both"/>
        <w:rPr>
          <w:rFonts w:cs="Arial"/>
          <w:sz w:val="22"/>
          <w:szCs w:val="22"/>
          <w:lang w:val="sl-SI"/>
        </w:rPr>
      </w:pPr>
      <w:r w:rsidRPr="00E705D0">
        <w:rPr>
          <w:rFonts w:cs="Arial"/>
          <w:sz w:val="22"/>
          <w:szCs w:val="22"/>
          <w:lang w:val="sl-SI"/>
        </w:rPr>
        <w:t>Obalna samoupravna skupnost italijanske narodnosti</w:t>
      </w:r>
    </w:p>
    <w:p w14:paraId="3BFCC78F" w14:textId="5A3DCBCB" w:rsidR="007B23D6" w:rsidRPr="00E705D0" w:rsidRDefault="007B23D6" w:rsidP="00F20073">
      <w:pPr>
        <w:pStyle w:val="Odstavekseznama"/>
        <w:numPr>
          <w:ilvl w:val="0"/>
          <w:numId w:val="7"/>
        </w:numPr>
        <w:ind w:hanging="295"/>
        <w:jc w:val="both"/>
        <w:rPr>
          <w:rFonts w:cs="Arial"/>
          <w:sz w:val="22"/>
          <w:szCs w:val="22"/>
          <w:lang w:val="sl-SI"/>
        </w:rPr>
      </w:pPr>
      <w:r w:rsidRPr="00E705D0">
        <w:rPr>
          <w:rFonts w:cs="Arial"/>
          <w:sz w:val="22"/>
          <w:szCs w:val="22"/>
          <w:lang w:val="sl-SI"/>
        </w:rPr>
        <w:t>Pomurska madžarska samoupravna narodna skupnost</w:t>
      </w:r>
    </w:p>
    <w:p w14:paraId="0FC02076" w14:textId="4256C8B4" w:rsidR="007B23D6" w:rsidRPr="00E705D0" w:rsidRDefault="007B23D6" w:rsidP="00F20073">
      <w:pPr>
        <w:pStyle w:val="Odstavekseznama"/>
        <w:numPr>
          <w:ilvl w:val="0"/>
          <w:numId w:val="7"/>
        </w:numPr>
        <w:ind w:hanging="295"/>
        <w:jc w:val="both"/>
        <w:rPr>
          <w:rFonts w:cs="Arial"/>
          <w:sz w:val="22"/>
          <w:szCs w:val="22"/>
          <w:lang w:val="sl-SI"/>
        </w:rPr>
      </w:pPr>
      <w:r w:rsidRPr="00E705D0">
        <w:rPr>
          <w:rFonts w:cs="Arial"/>
          <w:sz w:val="22"/>
          <w:szCs w:val="22"/>
          <w:lang w:val="sl-SI"/>
        </w:rPr>
        <w:t>Madžarska samoupravna narodna skupnost občine Lendava</w:t>
      </w:r>
    </w:p>
    <w:p w14:paraId="5FDB4F59" w14:textId="3FE9EC48" w:rsidR="007B23D6" w:rsidRPr="00E705D0" w:rsidRDefault="007B23D6" w:rsidP="00F20073">
      <w:pPr>
        <w:pStyle w:val="Odstavekseznama"/>
        <w:numPr>
          <w:ilvl w:val="0"/>
          <w:numId w:val="7"/>
        </w:numPr>
        <w:ind w:hanging="295"/>
        <w:jc w:val="both"/>
        <w:rPr>
          <w:rFonts w:cs="Arial"/>
          <w:sz w:val="22"/>
          <w:szCs w:val="22"/>
          <w:lang w:val="sl-SI"/>
        </w:rPr>
      </w:pPr>
      <w:r w:rsidRPr="00E705D0">
        <w:rPr>
          <w:rFonts w:cs="Arial"/>
          <w:sz w:val="22"/>
          <w:szCs w:val="22"/>
          <w:lang w:val="sl-SI"/>
        </w:rPr>
        <w:t>Madžarska narodna samoupravna skupnost občine Moravske toplice</w:t>
      </w:r>
    </w:p>
    <w:p w14:paraId="59811F66" w14:textId="12A16C8B" w:rsidR="007B23D6" w:rsidRPr="00E705D0" w:rsidRDefault="007B23D6" w:rsidP="00F20073">
      <w:pPr>
        <w:pStyle w:val="Odstavekseznama"/>
        <w:numPr>
          <w:ilvl w:val="0"/>
          <w:numId w:val="7"/>
        </w:numPr>
        <w:ind w:hanging="295"/>
        <w:jc w:val="both"/>
        <w:rPr>
          <w:rFonts w:cs="Arial"/>
          <w:sz w:val="22"/>
          <w:szCs w:val="22"/>
          <w:lang w:val="sl-SI"/>
        </w:rPr>
      </w:pPr>
      <w:r w:rsidRPr="00E705D0">
        <w:rPr>
          <w:rFonts w:cs="Arial"/>
          <w:sz w:val="22"/>
          <w:szCs w:val="22"/>
          <w:lang w:val="sl-SI"/>
        </w:rPr>
        <w:t>Samoupravna skupnost italijanske narodnosti – Piran</w:t>
      </w:r>
    </w:p>
    <w:p w14:paraId="6AF5C02F" w14:textId="79EBBD11" w:rsidR="007B23D6" w:rsidRPr="00E705D0" w:rsidRDefault="007B23D6" w:rsidP="00F20073">
      <w:pPr>
        <w:pStyle w:val="Odstavekseznama"/>
        <w:numPr>
          <w:ilvl w:val="0"/>
          <w:numId w:val="7"/>
        </w:numPr>
        <w:ind w:hanging="295"/>
        <w:jc w:val="both"/>
        <w:rPr>
          <w:rFonts w:cs="Arial"/>
          <w:sz w:val="22"/>
          <w:szCs w:val="22"/>
          <w:lang w:val="sl-SI"/>
        </w:rPr>
      </w:pPr>
      <w:r w:rsidRPr="00E705D0">
        <w:rPr>
          <w:rFonts w:cs="Arial"/>
          <w:sz w:val="22"/>
          <w:szCs w:val="22"/>
          <w:lang w:val="sl-SI"/>
        </w:rPr>
        <w:t>Italijanska samoupravna narodna skupnost</w:t>
      </w:r>
      <w:r w:rsidR="00F47C31" w:rsidRPr="00E705D0">
        <w:rPr>
          <w:rFonts w:cs="Arial"/>
          <w:sz w:val="22"/>
          <w:szCs w:val="22"/>
          <w:lang w:val="sl-SI"/>
        </w:rPr>
        <w:t xml:space="preserve"> </w:t>
      </w:r>
      <w:r w:rsidR="00E7141C" w:rsidRPr="00E705D0">
        <w:rPr>
          <w:rFonts w:cs="Arial"/>
          <w:sz w:val="22"/>
          <w:szCs w:val="22"/>
          <w:lang w:val="sl-SI"/>
        </w:rPr>
        <w:t xml:space="preserve">- </w:t>
      </w:r>
      <w:r w:rsidRPr="00E705D0">
        <w:rPr>
          <w:rFonts w:cs="Arial"/>
          <w:sz w:val="22"/>
          <w:szCs w:val="22"/>
          <w:lang w:val="sl-SI"/>
        </w:rPr>
        <w:t>Izola</w:t>
      </w:r>
    </w:p>
    <w:p w14:paraId="2ADEA507" w14:textId="209C9AC9" w:rsidR="007B23D6" w:rsidRPr="00E705D0" w:rsidRDefault="007B23D6" w:rsidP="00F20073">
      <w:pPr>
        <w:pStyle w:val="Odstavekseznama"/>
        <w:numPr>
          <w:ilvl w:val="0"/>
          <w:numId w:val="7"/>
        </w:numPr>
        <w:ind w:hanging="295"/>
        <w:jc w:val="both"/>
        <w:rPr>
          <w:rFonts w:cs="Arial"/>
          <w:sz w:val="22"/>
          <w:szCs w:val="22"/>
          <w:lang w:val="sl-SI"/>
        </w:rPr>
      </w:pPr>
      <w:r w:rsidRPr="00E705D0">
        <w:rPr>
          <w:rFonts w:cs="Arial"/>
          <w:sz w:val="22"/>
          <w:szCs w:val="22"/>
          <w:lang w:val="sl-SI"/>
        </w:rPr>
        <w:t>Samoupravna skupnost italijanske narodnosti Koper</w:t>
      </w:r>
    </w:p>
    <w:p w14:paraId="32EAE278" w14:textId="31B2FA2F" w:rsidR="007B23D6" w:rsidRPr="00E705D0" w:rsidRDefault="007B23D6" w:rsidP="00F20073">
      <w:pPr>
        <w:pStyle w:val="Odstavekseznama"/>
        <w:numPr>
          <w:ilvl w:val="0"/>
          <w:numId w:val="7"/>
        </w:numPr>
        <w:ind w:hanging="295"/>
        <w:jc w:val="both"/>
        <w:rPr>
          <w:rFonts w:cs="Arial"/>
          <w:sz w:val="22"/>
          <w:szCs w:val="22"/>
          <w:lang w:val="sl-SI"/>
        </w:rPr>
      </w:pPr>
      <w:r w:rsidRPr="00E705D0">
        <w:rPr>
          <w:rFonts w:cs="Arial"/>
          <w:sz w:val="22"/>
          <w:szCs w:val="22"/>
          <w:lang w:val="sl-SI"/>
        </w:rPr>
        <w:t>Madžarska narodna samoupravna skupnost občine Šalovce</w:t>
      </w:r>
    </w:p>
    <w:p w14:paraId="3A34B737" w14:textId="0B56B32F" w:rsidR="007B23D6" w:rsidRPr="00E705D0" w:rsidRDefault="007B23D6" w:rsidP="00F20073">
      <w:pPr>
        <w:pStyle w:val="Odstavekseznama"/>
        <w:numPr>
          <w:ilvl w:val="0"/>
          <w:numId w:val="7"/>
        </w:numPr>
        <w:ind w:hanging="295"/>
        <w:jc w:val="both"/>
        <w:rPr>
          <w:rFonts w:cs="Arial"/>
          <w:sz w:val="22"/>
          <w:szCs w:val="22"/>
          <w:lang w:val="sl-SI"/>
        </w:rPr>
      </w:pPr>
      <w:r w:rsidRPr="00E705D0">
        <w:rPr>
          <w:rFonts w:cs="Arial"/>
          <w:sz w:val="22"/>
          <w:szCs w:val="22"/>
          <w:lang w:val="sl-SI"/>
        </w:rPr>
        <w:t>Madžarska samoupravna narodna skupnost občine Hodoš</w:t>
      </w:r>
    </w:p>
    <w:p w14:paraId="2DECC0CF" w14:textId="77777777" w:rsidR="00231832" w:rsidRPr="00E705D0" w:rsidRDefault="00231832" w:rsidP="00231832">
      <w:pPr>
        <w:pStyle w:val="Odstavekseznama"/>
        <w:spacing w:line="260" w:lineRule="exact"/>
        <w:ind w:left="360"/>
        <w:jc w:val="both"/>
        <w:rPr>
          <w:rFonts w:cs="Arial"/>
          <w:b/>
          <w:bCs/>
          <w:sz w:val="22"/>
          <w:szCs w:val="22"/>
          <w:lang w:val="sl-SI"/>
        </w:rPr>
      </w:pPr>
    </w:p>
    <w:p w14:paraId="12E6B4E6" w14:textId="3443EE52" w:rsidR="00231832" w:rsidRPr="00E705D0" w:rsidRDefault="00231832" w:rsidP="00231832">
      <w:pPr>
        <w:pStyle w:val="Odstavekseznama"/>
        <w:numPr>
          <w:ilvl w:val="1"/>
          <w:numId w:val="14"/>
        </w:numPr>
        <w:spacing w:line="260" w:lineRule="exact"/>
        <w:jc w:val="both"/>
        <w:rPr>
          <w:rFonts w:cs="Arial"/>
          <w:b/>
          <w:bCs/>
          <w:sz w:val="22"/>
          <w:szCs w:val="22"/>
          <w:lang w:val="sl-SI"/>
        </w:rPr>
      </w:pPr>
      <w:r w:rsidRPr="00E705D0">
        <w:rPr>
          <w:rFonts w:cs="Arial"/>
          <w:b/>
          <w:bCs/>
          <w:sz w:val="22"/>
          <w:szCs w:val="22"/>
          <w:lang w:val="sl-SI"/>
        </w:rPr>
        <w:t>Proračunski uporabnik ni član RPU</w:t>
      </w:r>
    </w:p>
    <w:p w14:paraId="2D1A9A14" w14:textId="73B1C3BD" w:rsidR="00E7141C" w:rsidRPr="00E705D0" w:rsidRDefault="00E7141C"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gospodarski zavod, Protokolarne storitve Republike Slovenije</w:t>
      </w:r>
    </w:p>
    <w:p w14:paraId="05AF2047" w14:textId="6B0518BC" w:rsidR="00E7141C" w:rsidRPr="00E705D0" w:rsidRDefault="00E7141C" w:rsidP="00F20073">
      <w:pPr>
        <w:pStyle w:val="Odstavekseznama"/>
        <w:numPr>
          <w:ilvl w:val="0"/>
          <w:numId w:val="7"/>
        </w:numPr>
        <w:ind w:hanging="295"/>
        <w:jc w:val="both"/>
        <w:rPr>
          <w:rFonts w:cs="Arial"/>
          <w:sz w:val="22"/>
          <w:szCs w:val="22"/>
          <w:lang w:val="sl-SI"/>
        </w:rPr>
      </w:pPr>
      <w:r w:rsidRPr="00E705D0">
        <w:rPr>
          <w:rFonts w:cs="Arial"/>
          <w:sz w:val="22"/>
          <w:szCs w:val="22"/>
          <w:lang w:val="sl-SI"/>
        </w:rPr>
        <w:t>Zavod Republike Slovenije za blagovne rezerve</w:t>
      </w:r>
    </w:p>
    <w:p w14:paraId="3D92D464" w14:textId="02B227CF" w:rsidR="00E7141C" w:rsidRDefault="00E7141C" w:rsidP="00F20073">
      <w:pPr>
        <w:pStyle w:val="Odstavekseznama"/>
        <w:numPr>
          <w:ilvl w:val="0"/>
          <w:numId w:val="7"/>
        </w:numPr>
        <w:ind w:hanging="295"/>
        <w:jc w:val="both"/>
        <w:rPr>
          <w:rFonts w:cs="Arial"/>
          <w:sz w:val="22"/>
          <w:szCs w:val="22"/>
          <w:lang w:val="sl-SI"/>
        </w:rPr>
      </w:pPr>
      <w:r w:rsidRPr="00E705D0">
        <w:rPr>
          <w:rFonts w:cs="Arial"/>
          <w:sz w:val="22"/>
          <w:szCs w:val="22"/>
          <w:lang w:val="sl-SI"/>
        </w:rPr>
        <w:t>Javni gospodarski zavod Rinka</w:t>
      </w:r>
    </w:p>
    <w:bookmarkEnd w:id="0"/>
    <w:bookmarkEnd w:id="2"/>
    <w:p w14:paraId="15093449" w14:textId="77777777" w:rsidR="0063140B" w:rsidRDefault="0063140B" w:rsidP="00A44E32">
      <w:pPr>
        <w:spacing w:line="260" w:lineRule="exact"/>
        <w:jc w:val="both"/>
        <w:rPr>
          <w:rFonts w:ascii="Times New Roman" w:hAnsi="Times New Roman"/>
          <w:color w:val="000000" w:themeColor="text1"/>
          <w:lang w:val="sl-SI" w:eastAsia="sl-SI"/>
        </w:rPr>
      </w:pPr>
    </w:p>
    <w:p w14:paraId="49AD7FB4" w14:textId="08E3AF03" w:rsidR="00720DF9" w:rsidRPr="00720DF9" w:rsidRDefault="00720DF9" w:rsidP="00720DF9">
      <w:pPr>
        <w:pStyle w:val="Odstavekseznama"/>
        <w:numPr>
          <w:ilvl w:val="0"/>
          <w:numId w:val="4"/>
        </w:numPr>
        <w:spacing w:line="260" w:lineRule="exact"/>
        <w:jc w:val="both"/>
        <w:rPr>
          <w:rFonts w:ascii="Times New Roman" w:hAnsi="Times New Roman"/>
          <w:color w:val="000000" w:themeColor="text1"/>
          <w:lang w:val="sl-SI" w:eastAsia="sl-SI"/>
        </w:rPr>
        <w:sectPr w:rsidR="00720DF9" w:rsidRPr="00720DF9" w:rsidSect="00056F4F">
          <w:pgSz w:w="11900" w:h="16840" w:code="9"/>
          <w:pgMar w:top="1701" w:right="1701" w:bottom="1134" w:left="1701" w:header="964" w:footer="794" w:gutter="0"/>
          <w:cols w:space="708"/>
          <w:titlePg/>
          <w:docGrid w:linePitch="272"/>
        </w:sectPr>
      </w:pPr>
    </w:p>
    <w:p w14:paraId="2008FC00" w14:textId="1968D00A" w:rsidR="0063140B" w:rsidRDefault="0063140B" w:rsidP="0063140B">
      <w:pPr>
        <w:spacing w:line="260" w:lineRule="exact"/>
        <w:jc w:val="both"/>
        <w:rPr>
          <w:rFonts w:cs="Arial"/>
          <w:b/>
          <w:bCs/>
          <w:color w:val="000000" w:themeColor="text1"/>
          <w:sz w:val="24"/>
          <w:lang w:val="sl-SI" w:eastAsia="sl-SI"/>
        </w:rPr>
      </w:pPr>
      <w:r w:rsidRPr="002B4C0C">
        <w:rPr>
          <w:rFonts w:cs="Arial"/>
          <w:b/>
          <w:bCs/>
          <w:color w:val="000000" w:themeColor="text1"/>
          <w:sz w:val="24"/>
          <w:lang w:val="sl-SI" w:eastAsia="sl-SI"/>
        </w:rPr>
        <w:lastRenderedPageBreak/>
        <w:t xml:space="preserve">Priloga </w:t>
      </w:r>
      <w:r>
        <w:rPr>
          <w:rFonts w:cs="Arial"/>
          <w:b/>
          <w:bCs/>
          <w:color w:val="000000" w:themeColor="text1"/>
          <w:sz w:val="24"/>
          <w:lang w:val="sl-SI" w:eastAsia="sl-SI"/>
        </w:rPr>
        <w:t>2</w:t>
      </w:r>
      <w:r w:rsidRPr="002B4C0C">
        <w:rPr>
          <w:rFonts w:cs="Arial"/>
          <w:b/>
          <w:bCs/>
          <w:color w:val="000000" w:themeColor="text1"/>
          <w:sz w:val="24"/>
          <w:lang w:val="sl-SI" w:eastAsia="sl-SI"/>
        </w:rPr>
        <w:t>:</w:t>
      </w:r>
      <w:r>
        <w:rPr>
          <w:rFonts w:cs="Arial"/>
          <w:b/>
          <w:bCs/>
          <w:color w:val="000000" w:themeColor="text1"/>
          <w:sz w:val="24"/>
          <w:lang w:val="sl-SI" w:eastAsia="sl-SI"/>
        </w:rPr>
        <w:t xml:space="preserve"> Bruto masa tipov izplačil po podskupinah dejavnosti</w:t>
      </w:r>
      <w:r w:rsidR="00E544AA">
        <w:rPr>
          <w:rFonts w:cs="Arial"/>
          <w:b/>
          <w:bCs/>
          <w:color w:val="000000" w:themeColor="text1"/>
          <w:sz w:val="24"/>
          <w:lang w:val="sl-SI" w:eastAsia="sl-SI"/>
        </w:rPr>
        <w:t xml:space="preserve"> RPU</w:t>
      </w:r>
    </w:p>
    <w:p w14:paraId="2F5B1810" w14:textId="77777777" w:rsidR="00E91B80" w:rsidRDefault="00E91B80" w:rsidP="00BB7256">
      <w:pPr>
        <w:spacing w:line="240" w:lineRule="auto"/>
        <w:contextualSpacing/>
        <w:jc w:val="both"/>
        <w:rPr>
          <w:rFonts w:cs="Arial"/>
          <w:sz w:val="14"/>
          <w:szCs w:val="14"/>
          <w:lang w:val="sl-SI"/>
        </w:rPr>
      </w:pPr>
    </w:p>
    <w:tbl>
      <w:tblPr>
        <w:tblW w:w="0" w:type="auto"/>
        <w:tblCellMar>
          <w:left w:w="70" w:type="dxa"/>
          <w:right w:w="70" w:type="dxa"/>
        </w:tblCellMar>
        <w:tblLook w:val="04A0" w:firstRow="1" w:lastRow="0" w:firstColumn="1" w:lastColumn="0" w:noHBand="0" w:noVBand="1"/>
      </w:tblPr>
      <w:tblGrid>
        <w:gridCol w:w="2971"/>
        <w:gridCol w:w="780"/>
        <w:gridCol w:w="778"/>
        <w:gridCol w:w="694"/>
        <w:gridCol w:w="694"/>
        <w:gridCol w:w="694"/>
        <w:gridCol w:w="639"/>
        <w:gridCol w:w="780"/>
        <w:gridCol w:w="778"/>
        <w:gridCol w:w="694"/>
        <w:gridCol w:w="694"/>
        <w:gridCol w:w="694"/>
        <w:gridCol w:w="639"/>
        <w:gridCol w:w="539"/>
        <w:gridCol w:w="347"/>
        <w:gridCol w:w="393"/>
        <w:gridCol w:w="402"/>
        <w:gridCol w:w="388"/>
        <w:gridCol w:w="407"/>
      </w:tblGrid>
      <w:tr w:rsidR="00E91B80" w:rsidRPr="00E91B80" w14:paraId="65AE4250" w14:textId="77777777" w:rsidTr="00E91B80">
        <w:trPr>
          <w:trHeight w:val="227"/>
        </w:trPr>
        <w:tc>
          <w:tcPr>
            <w:tcW w:w="0" w:type="auto"/>
            <w:tcBorders>
              <w:top w:val="nil"/>
              <w:left w:val="nil"/>
              <w:bottom w:val="nil"/>
              <w:right w:val="nil"/>
            </w:tcBorders>
            <w:shd w:val="clear" w:color="auto" w:fill="auto"/>
            <w:noWrap/>
            <w:tcMar>
              <w:left w:w="28" w:type="dxa"/>
              <w:right w:w="28" w:type="dxa"/>
            </w:tcMar>
            <w:vAlign w:val="bottom"/>
            <w:hideMark/>
          </w:tcPr>
          <w:p w14:paraId="65B64EA4" w14:textId="77777777" w:rsidR="00E91B80" w:rsidRPr="00E91B80" w:rsidRDefault="00E91B80" w:rsidP="00E91B80">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1DF3CD16"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Leto 2023</w:t>
            </w:r>
          </w:p>
        </w:tc>
        <w:tc>
          <w:tcPr>
            <w:tcW w:w="0" w:type="auto"/>
            <w:tcBorders>
              <w:top w:val="nil"/>
              <w:left w:val="nil"/>
              <w:bottom w:val="nil"/>
              <w:right w:val="nil"/>
            </w:tcBorders>
            <w:shd w:val="clear" w:color="auto" w:fill="auto"/>
            <w:noWrap/>
            <w:tcMar>
              <w:left w:w="28" w:type="dxa"/>
              <w:right w:w="28" w:type="dxa"/>
            </w:tcMar>
            <w:vAlign w:val="bottom"/>
            <w:hideMark/>
          </w:tcPr>
          <w:p w14:paraId="2D0F80DD" w14:textId="77777777" w:rsidR="00E91B80" w:rsidRPr="00E91B80" w:rsidRDefault="00E91B80" w:rsidP="00E91B80">
            <w:pPr>
              <w:spacing w:line="240" w:lineRule="auto"/>
              <w:rPr>
                <w:rFonts w:ascii="Calibri" w:hAnsi="Calibri" w:cs="Calibri"/>
                <w:color w:val="000000"/>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46CF56C8" w14:textId="77777777" w:rsidR="00E91B80" w:rsidRPr="00E91B80" w:rsidRDefault="00E91B80" w:rsidP="00E91B80">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1B410ED9" w14:textId="77777777" w:rsidR="00E91B80" w:rsidRPr="00E91B80" w:rsidRDefault="00E91B80" w:rsidP="00E91B80">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29E36CA8" w14:textId="77777777" w:rsidR="00E91B80" w:rsidRPr="00E91B80" w:rsidRDefault="00E91B80" w:rsidP="00E91B80">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14CC29FF" w14:textId="77777777" w:rsidR="00E91B80" w:rsidRPr="00E91B80" w:rsidRDefault="00E91B80" w:rsidP="00E91B80">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7773E19E"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Leto 2024</w:t>
            </w:r>
          </w:p>
        </w:tc>
        <w:tc>
          <w:tcPr>
            <w:tcW w:w="0" w:type="auto"/>
            <w:tcBorders>
              <w:top w:val="nil"/>
              <w:left w:val="nil"/>
              <w:bottom w:val="nil"/>
              <w:right w:val="nil"/>
            </w:tcBorders>
            <w:shd w:val="clear" w:color="auto" w:fill="auto"/>
            <w:noWrap/>
            <w:tcMar>
              <w:left w:w="28" w:type="dxa"/>
              <w:right w:w="28" w:type="dxa"/>
            </w:tcMar>
            <w:vAlign w:val="bottom"/>
            <w:hideMark/>
          </w:tcPr>
          <w:p w14:paraId="33A35D44" w14:textId="77777777" w:rsidR="00E91B80" w:rsidRPr="00E91B80" w:rsidRDefault="00E91B80" w:rsidP="00E91B80">
            <w:pPr>
              <w:spacing w:line="240" w:lineRule="auto"/>
              <w:rPr>
                <w:rFonts w:ascii="Calibri" w:hAnsi="Calibri" w:cs="Calibri"/>
                <w:color w:val="000000"/>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1D3DBEB7" w14:textId="77777777" w:rsidR="00E91B80" w:rsidRPr="00E91B80" w:rsidRDefault="00E91B80" w:rsidP="00E91B80">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64CA311E" w14:textId="77777777" w:rsidR="00E91B80" w:rsidRPr="00E91B80" w:rsidRDefault="00E91B80" w:rsidP="00E91B80">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3BCB4668" w14:textId="77777777" w:rsidR="00E91B80" w:rsidRPr="00E91B80" w:rsidRDefault="00E91B80" w:rsidP="00E91B80">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0058DCF3" w14:textId="77777777" w:rsidR="00E91B80" w:rsidRPr="00E91B80" w:rsidRDefault="00E91B80" w:rsidP="00E91B80">
            <w:pPr>
              <w:spacing w:line="240" w:lineRule="auto"/>
              <w:rPr>
                <w:rFonts w:ascii="Times New Roman" w:hAnsi="Times New Roman"/>
                <w:sz w:val="11"/>
                <w:szCs w:val="11"/>
                <w:lang w:val="sl-SI" w:eastAsia="sl-SI"/>
              </w:rPr>
            </w:pPr>
          </w:p>
        </w:tc>
        <w:tc>
          <w:tcPr>
            <w:tcW w:w="0" w:type="auto"/>
            <w:gridSpan w:val="2"/>
            <w:tcBorders>
              <w:top w:val="nil"/>
              <w:left w:val="nil"/>
              <w:bottom w:val="nil"/>
              <w:right w:val="nil"/>
            </w:tcBorders>
            <w:shd w:val="clear" w:color="auto" w:fill="auto"/>
            <w:noWrap/>
            <w:tcMar>
              <w:left w:w="28" w:type="dxa"/>
              <w:right w:w="28" w:type="dxa"/>
            </w:tcMar>
            <w:vAlign w:val="bottom"/>
            <w:hideMark/>
          </w:tcPr>
          <w:p w14:paraId="6C210F98"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Indeksi 2024/2023</w:t>
            </w:r>
          </w:p>
        </w:tc>
        <w:tc>
          <w:tcPr>
            <w:tcW w:w="0" w:type="auto"/>
            <w:tcBorders>
              <w:top w:val="nil"/>
              <w:left w:val="nil"/>
              <w:bottom w:val="nil"/>
              <w:right w:val="nil"/>
            </w:tcBorders>
            <w:shd w:val="clear" w:color="auto" w:fill="auto"/>
            <w:noWrap/>
            <w:tcMar>
              <w:left w:w="28" w:type="dxa"/>
              <w:right w:w="28" w:type="dxa"/>
            </w:tcMar>
            <w:vAlign w:val="bottom"/>
            <w:hideMark/>
          </w:tcPr>
          <w:p w14:paraId="4B6038B3" w14:textId="77777777" w:rsidR="00E91B80" w:rsidRPr="00E91B80" w:rsidRDefault="00E91B80" w:rsidP="00E91B80">
            <w:pPr>
              <w:spacing w:line="240" w:lineRule="auto"/>
              <w:rPr>
                <w:rFonts w:ascii="Calibri" w:hAnsi="Calibri" w:cs="Calibri"/>
                <w:color w:val="000000"/>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456C0444" w14:textId="77777777" w:rsidR="00E91B80" w:rsidRPr="00E91B80" w:rsidRDefault="00E91B80" w:rsidP="00E91B80">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5BEC8B5A" w14:textId="77777777" w:rsidR="00E91B80" w:rsidRPr="00E91B80" w:rsidRDefault="00E91B80" w:rsidP="00E91B80">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1CAAF60E" w14:textId="77777777" w:rsidR="00E91B80" w:rsidRPr="00E91B80" w:rsidRDefault="00E91B80" w:rsidP="00E91B80">
            <w:pPr>
              <w:spacing w:line="240" w:lineRule="auto"/>
              <w:rPr>
                <w:rFonts w:ascii="Times New Roman" w:hAnsi="Times New Roman"/>
                <w:sz w:val="11"/>
                <w:szCs w:val="11"/>
                <w:lang w:val="sl-SI" w:eastAsia="sl-SI"/>
              </w:rPr>
            </w:pPr>
          </w:p>
        </w:tc>
      </w:tr>
      <w:tr w:rsidR="00E91B80" w:rsidRPr="00E91B80" w14:paraId="6EA0DA2A" w14:textId="77777777" w:rsidTr="00E91B80">
        <w:trPr>
          <w:trHeight w:val="227"/>
        </w:trPr>
        <w:tc>
          <w:tcPr>
            <w:tcW w:w="0" w:type="auto"/>
            <w:tcBorders>
              <w:top w:val="single" w:sz="8" w:space="0" w:color="auto"/>
              <w:left w:val="single" w:sz="8" w:space="0" w:color="auto"/>
              <w:bottom w:val="single" w:sz="4" w:space="0" w:color="auto"/>
              <w:right w:val="single" w:sz="4" w:space="0" w:color="auto"/>
            </w:tcBorders>
            <w:shd w:val="clear" w:color="000000" w:fill="C0C0C0"/>
            <w:noWrap/>
            <w:tcMar>
              <w:left w:w="28" w:type="dxa"/>
              <w:right w:w="28" w:type="dxa"/>
            </w:tcMar>
            <w:vAlign w:val="bottom"/>
            <w:hideMark/>
          </w:tcPr>
          <w:p w14:paraId="6932DEFC"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Podskupina dejavnosti RPU</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5FA16746"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Masa bruto plač</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4E03E0B0"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ABGH</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05CFAE3C"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C</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0B5BF5AA"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D</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61EC2145"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E</w:t>
            </w:r>
          </w:p>
        </w:tc>
        <w:tc>
          <w:tcPr>
            <w:tcW w:w="0" w:type="auto"/>
            <w:tcBorders>
              <w:top w:val="single" w:sz="8" w:space="0" w:color="auto"/>
              <w:left w:val="nil"/>
              <w:bottom w:val="single" w:sz="4" w:space="0" w:color="auto"/>
              <w:right w:val="nil"/>
            </w:tcBorders>
            <w:shd w:val="clear" w:color="000000" w:fill="C0C0C0"/>
            <w:noWrap/>
            <w:tcMar>
              <w:left w:w="28" w:type="dxa"/>
              <w:right w:w="28" w:type="dxa"/>
            </w:tcMar>
            <w:vAlign w:val="bottom"/>
            <w:hideMark/>
          </w:tcPr>
          <w:p w14:paraId="3AC53BD8"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O</w:t>
            </w:r>
          </w:p>
        </w:tc>
        <w:tc>
          <w:tcPr>
            <w:tcW w:w="0" w:type="auto"/>
            <w:tcBorders>
              <w:top w:val="single" w:sz="8" w:space="0" w:color="auto"/>
              <w:left w:val="single" w:sz="8" w:space="0" w:color="auto"/>
              <w:bottom w:val="single" w:sz="4" w:space="0" w:color="auto"/>
              <w:right w:val="single" w:sz="4" w:space="0" w:color="auto"/>
            </w:tcBorders>
            <w:shd w:val="clear" w:color="000000" w:fill="C0C0C0"/>
            <w:noWrap/>
            <w:tcMar>
              <w:left w:w="28" w:type="dxa"/>
              <w:right w:w="28" w:type="dxa"/>
            </w:tcMar>
            <w:vAlign w:val="bottom"/>
            <w:hideMark/>
          </w:tcPr>
          <w:p w14:paraId="3B9596E6"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Masa bruto plač</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74CACFB1"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ABGH</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238EA6D9"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C</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32A39BE3"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D</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49A03120"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E</w:t>
            </w:r>
          </w:p>
        </w:tc>
        <w:tc>
          <w:tcPr>
            <w:tcW w:w="0" w:type="auto"/>
            <w:tcBorders>
              <w:top w:val="single" w:sz="8" w:space="0" w:color="auto"/>
              <w:left w:val="nil"/>
              <w:bottom w:val="single" w:sz="4" w:space="0" w:color="auto"/>
              <w:right w:val="single" w:sz="8" w:space="0" w:color="auto"/>
            </w:tcBorders>
            <w:shd w:val="clear" w:color="000000" w:fill="C0C0C0"/>
            <w:noWrap/>
            <w:tcMar>
              <w:left w:w="28" w:type="dxa"/>
              <w:right w:w="28" w:type="dxa"/>
            </w:tcMar>
            <w:vAlign w:val="bottom"/>
            <w:hideMark/>
          </w:tcPr>
          <w:p w14:paraId="2189746A"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O</w:t>
            </w:r>
          </w:p>
        </w:tc>
        <w:tc>
          <w:tcPr>
            <w:tcW w:w="0" w:type="auto"/>
            <w:tcBorders>
              <w:top w:val="single" w:sz="8" w:space="0" w:color="auto"/>
              <w:left w:val="nil"/>
              <w:bottom w:val="single" w:sz="4" w:space="0" w:color="auto"/>
              <w:right w:val="nil"/>
            </w:tcBorders>
            <w:shd w:val="clear" w:color="000000" w:fill="C0C0C0"/>
            <w:noWrap/>
            <w:tcMar>
              <w:left w:w="28" w:type="dxa"/>
              <w:right w:w="28" w:type="dxa"/>
            </w:tcMar>
            <w:vAlign w:val="bottom"/>
            <w:hideMark/>
          </w:tcPr>
          <w:p w14:paraId="3143CD8B"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Masa b.p.</w:t>
            </w:r>
          </w:p>
        </w:tc>
        <w:tc>
          <w:tcPr>
            <w:tcW w:w="0" w:type="auto"/>
            <w:tcBorders>
              <w:top w:val="single" w:sz="8" w:space="0" w:color="auto"/>
              <w:left w:val="single" w:sz="4" w:space="0" w:color="auto"/>
              <w:bottom w:val="single" w:sz="4" w:space="0" w:color="auto"/>
              <w:right w:val="single" w:sz="4" w:space="0" w:color="auto"/>
            </w:tcBorders>
            <w:shd w:val="clear" w:color="000000" w:fill="C0C0C0"/>
            <w:noWrap/>
            <w:tcMar>
              <w:left w:w="28" w:type="dxa"/>
              <w:right w:w="28" w:type="dxa"/>
            </w:tcMar>
            <w:vAlign w:val="bottom"/>
            <w:hideMark/>
          </w:tcPr>
          <w:p w14:paraId="11310878"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ABGH</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211E9533"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C</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2D4E8272"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D</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37EF1CBE"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E</w:t>
            </w:r>
          </w:p>
        </w:tc>
        <w:tc>
          <w:tcPr>
            <w:tcW w:w="0" w:type="auto"/>
            <w:tcBorders>
              <w:top w:val="single" w:sz="8" w:space="0" w:color="auto"/>
              <w:left w:val="nil"/>
              <w:bottom w:val="single" w:sz="4" w:space="0" w:color="auto"/>
              <w:right w:val="single" w:sz="8" w:space="0" w:color="auto"/>
            </w:tcBorders>
            <w:shd w:val="clear" w:color="000000" w:fill="C0C0C0"/>
            <w:noWrap/>
            <w:tcMar>
              <w:left w:w="28" w:type="dxa"/>
              <w:right w:w="28" w:type="dxa"/>
            </w:tcMar>
            <w:vAlign w:val="bottom"/>
            <w:hideMark/>
          </w:tcPr>
          <w:p w14:paraId="6B2E69E1" w14:textId="77777777" w:rsidR="00E91B80" w:rsidRPr="00E91B80" w:rsidRDefault="00E91B80" w:rsidP="00E91B80">
            <w:pPr>
              <w:spacing w:line="240" w:lineRule="auto"/>
              <w:jc w:val="center"/>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Vsota O</w:t>
            </w:r>
          </w:p>
        </w:tc>
      </w:tr>
      <w:tr w:rsidR="00E91B80" w:rsidRPr="00E91B80" w14:paraId="5C9C8B4B"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2BDE8029"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 NEVLADNI PRORAČUNSKI UPORABNIKI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E764F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37.816.356 €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518F07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34.229.775 €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CD901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2.313.752 €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1DCF9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1.070.997 €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B1E31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201.832 €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662DB2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497D43A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39.463.446 €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59A10C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35.636.695 €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28350D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2.434.494 €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2C1A6D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1.191.017 €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A2B6D2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201.240 €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2F07A7E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3C1BD0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104,4</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4A7DD3D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35BE1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0C98AE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111,2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E1F1D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99,7</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D07BAF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7E288510"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7C9895EF"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1.2.1. VLADNE SLUŽBE</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4BCDBE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28.402.737 €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C4DCE5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24.647.838 €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FF2B9A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1.902.914 €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DC801E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1.528.146 €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CFE898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323.839 €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BF0101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3A5ED5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29.629.648 €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F8FECA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25.339.015 €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F77147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2.017.700 €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65909D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1.955.312 €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0DBA3E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317.621 €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752B6EC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1E45489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104,3</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62FEBE9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102,8</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E1A83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106,0</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8FF93F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128,0</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FDC048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98,1</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6A5B54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2CE3B66D"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7385A4F4"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1.2.2. MINISTRSTVA IN ORGANI V SESTAVI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16257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924.561.128 €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A7432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722.800.700 €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C9217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116.599.593 €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7159F5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58.635.149 €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38E563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26.525.686 €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168D9F9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230657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958.070.742 €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B202A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749.004.539 €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91D0B9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120.421.188 €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A51DBB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60.611.515 €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16803F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28.033.500 €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2E6C921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single" w:sz="4" w:space="0" w:color="auto"/>
              <w:left w:val="nil"/>
              <w:bottom w:val="single" w:sz="4" w:space="0" w:color="auto"/>
              <w:right w:val="nil"/>
            </w:tcBorders>
            <w:shd w:val="clear" w:color="000000" w:fill="F8CBAD"/>
            <w:noWrap/>
            <w:tcMar>
              <w:left w:w="28" w:type="dxa"/>
              <w:right w:w="28" w:type="dxa"/>
            </w:tcMar>
            <w:vAlign w:val="bottom"/>
            <w:hideMark/>
          </w:tcPr>
          <w:p w14:paraId="162E40A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103,6</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772D92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103,6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C02680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103,3</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635D450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103,4</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C2E2D1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105,7</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2853F8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2DC73599"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36DA41E6"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1.2.3. UPRAVNE ENOTE</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1EE74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58.602.573 €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29B56A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52.390.302 €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C57FFA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3.691.548 €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F6E82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2.098.554 €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360FF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422.169 €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A10509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EF0E8C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63.441.995 €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1FFDE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54.969.643 €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5C634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3.694.146 €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5A7FC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4.333.683 €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EE3CF7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444.523 €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749B564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649F5A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108,3</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E60E38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104,9</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4604805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100,1</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35BB5C9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206,5</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FDC23C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105,3</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B54C2E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2B52AE69"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4E600247"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 PRAVOSODNI PRORAČUNSKI UPORABNIKI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44338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146.603.649 €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778FAA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132.336.018 €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734151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10.599.408 €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419A69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2.938.650 €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719A2A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177.031 €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D820E2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552.543 €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164CE9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161.136.849 €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35594E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144.604.809 €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3F126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11.786.791 €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B2C0A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3.862.063 €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794C2F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208.570 €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41078B5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674.616 €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9786E4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109,9</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7C2A868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109,3</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0678F8B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111,2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EA332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131,4</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B98BF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117,8</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13AE43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122,1</w:t>
            </w:r>
          </w:p>
        </w:tc>
      </w:tr>
      <w:tr w:rsidR="00E91B80" w:rsidRPr="00E91B80" w14:paraId="30E4182D"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1DF9B91B"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2.1. OBČINE</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03EF4D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162.081.732 €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A42854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141.982.649 €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500246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9.632.388 €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1823A7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8.594.110 €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C0900E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1.872.585 €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30738CE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BF2748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172.675.483 €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6D58B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150.499.897 €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0F1B0D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10.207.658 €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318DBE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10.129.066 €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B9EE1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1.838.862 €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46EEA31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4BF2B96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106,5</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9BFE31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106,0</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788D9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106,0</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DC298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117,9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31F3D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98,2</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44634F4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503430F7"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39804C97"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2.2. KRAJEVNE SKUPNOSTI IN DRUGE LOKALNE SKUPNOSTI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A07195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1.293.297 €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D6317C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1.165.668 €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D9542C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69.177 €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230B42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49.325 €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7CE60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9.128 €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F90B56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4D8B8F1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1.586.380 €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DFCAC4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1.425.374 €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69507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83.895 €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03FF19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69.288 €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02509D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7.823 €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37F6ABC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single" w:sz="4" w:space="0" w:color="auto"/>
              <w:left w:val="nil"/>
              <w:bottom w:val="single" w:sz="4" w:space="0" w:color="auto"/>
              <w:right w:val="nil"/>
            </w:tcBorders>
            <w:shd w:val="clear" w:color="000000" w:fill="C6E0B4"/>
            <w:noWrap/>
            <w:tcMar>
              <w:left w:w="28" w:type="dxa"/>
              <w:right w:w="28" w:type="dxa"/>
            </w:tcMar>
            <w:vAlign w:val="bottom"/>
            <w:hideMark/>
          </w:tcPr>
          <w:p w14:paraId="0D29FAF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122,7</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1E8DBC9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122,3</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3E896F3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121,3</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397C297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140,5</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B503CB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85,7</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0036C51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51696E72"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7D47483F"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3.1. JAVNI ZAVODI IN DRUGI IZVAJALCI JAVNIH SLUŽB S PODROČJA VZGOJE, IZOBRAŽEVANJA IN ŠPORTA</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2ABA34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1.920.454.073 €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DA3C78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1.692.046.151 €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F29DBF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106.038.204 €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3E736A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116.459.852 €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29059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5.035.181 €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8C8C9B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874.685 €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9EFA3D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2.029.829.382 €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96C21B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1.786.021.694 €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456BB2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111.214.412 €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55C3A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127.330.492 €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B40596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4.563.657 €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EB3906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699.127 €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9B879B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105,7</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523473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56EDC2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FF696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109,3</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97A791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90,6</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4A8452C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79,9</w:t>
            </w:r>
          </w:p>
        </w:tc>
      </w:tr>
      <w:tr w:rsidR="00E91B80" w:rsidRPr="00E91B80" w14:paraId="0C944D88"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54BEDB70"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3.2. JAVNI ZAVODI IN DRUGI IZVAJALCI JAVNIH SLUŽB S PODROČJA ZDRAVSTVA</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8F5313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1.442.155.907 €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16E5A3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1.085.465.453 €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88734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138.205.383 €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BC6A6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60.566.783 €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94BB17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147.469.690 €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7E2E75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10.448.598 €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6D28DC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1.534.466.229 €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69732D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1.165.541.434 €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1871B0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133.484.515 €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723E39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67.974.880 €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6DEAC6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157.626.041 €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78822F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9.839.359 €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CB21EC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106,4</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853388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107,4</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7BAC0EC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96,6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2BF8E3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112,2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9BF5DC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106,9</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D7E2D1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94,2</w:t>
            </w:r>
          </w:p>
        </w:tc>
      </w:tr>
      <w:tr w:rsidR="00E91B80" w:rsidRPr="00E91B80" w14:paraId="45F826F0"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306F1826"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3.3. JAVNI ZAVODI IN DRUGI IZVAJALCI JAVNIH SLUŽB S PODROČJA SOCIALNEGA VARSTVA</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0FE370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322.590.103 €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92F85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264.964.994 €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4DFCC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41.631.975 €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2E7D3C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12.493.049 €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B3956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3.487.901 €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4E77D87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12.184 €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6B8996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341.493.607 €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E229D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281.131.281 €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96CB92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42.839.982 €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B08245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13.845.468 €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2683F7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3.662.622 €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4582BF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14.254 €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259BC49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105,9</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3D1226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22A66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102,9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57CD4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110,8</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06C397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105,0</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2E6A94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117,0</w:t>
            </w:r>
          </w:p>
        </w:tc>
      </w:tr>
      <w:tr w:rsidR="00E91B80" w:rsidRPr="00E91B80" w14:paraId="2397E9A5"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5BFA967C"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3.4. JAVNI ZAVODI IN DRUGI IZVAJALCI JAVNIH SLUŽB S PODROČJA KULTURE</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76BEFF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202.780.646 €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2E16CD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179.052.928 €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D19179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15.945.250 €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AC0C5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6.976.394 €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162872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804.931 €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2BE7AE5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1.143 €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721760B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211.207.406 €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E75AE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186.473.215 €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79614F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16.486.491 €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3AF66E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7.629.137 €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0A981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618.563 €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50794F7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single" w:sz="4" w:space="0" w:color="auto"/>
              <w:left w:val="nil"/>
              <w:bottom w:val="single" w:sz="4" w:space="0" w:color="auto"/>
              <w:right w:val="nil"/>
            </w:tcBorders>
            <w:shd w:val="clear" w:color="000000" w:fill="F8CBAD"/>
            <w:noWrap/>
            <w:tcMar>
              <w:left w:w="28" w:type="dxa"/>
              <w:right w:w="28" w:type="dxa"/>
            </w:tcMar>
            <w:vAlign w:val="bottom"/>
            <w:hideMark/>
          </w:tcPr>
          <w:p w14:paraId="58E99EE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104,2</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5810F1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2D51D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103,4</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CA915B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109,4</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0DB4112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76,8</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5003246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0,0</w:t>
            </w:r>
          </w:p>
        </w:tc>
      </w:tr>
      <w:tr w:rsidR="00E91B80" w:rsidRPr="00E91B80" w14:paraId="1ABDF5C3"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15EB2633"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3.5. JAVNI ZAVODI IN DRUGI IZVAJALCI JAVNIH SLUŽB S PODROČJA RAZISKOVALNE DEJAVNOSTI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25426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118.458.821 €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71350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104.278.749 €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30BE54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6.743.624 €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A685E5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6.020.403 €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0F7FF4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1.416.045 €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150854A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7BA5588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130.212.482 €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42DBB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115.284.126 €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CF2A6E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7.484.659 €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FA066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5.996.810 €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D5258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1.446.886 €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010E03D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11B6076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109,9</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0F45D78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110,6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6A195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111,0</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525BF9A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99,6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D84B32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102,2</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56DA961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1EFAEB5F"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0489ECCC"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3.6. JAVNI ZAVODI IN DRUGI IZVAJALCI JAVNIH SLUŽB S PODROČJA KMETIJSTVA IN GOZDARSTVA</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A4DEF0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41.338.973 €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AD6C93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36.954.025 €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CF2F4C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2.730.057 €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FA4C13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1.394.834 €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E9650A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260.057 €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27A0C41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D8EE99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42.383.159 €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EA413C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38.107.160 €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797B5E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2.751.319 €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22A150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1.258.121 €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37519D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266.558 €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3E6D095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single" w:sz="4" w:space="0" w:color="auto"/>
              <w:left w:val="nil"/>
              <w:bottom w:val="single" w:sz="4" w:space="0" w:color="auto"/>
              <w:right w:val="nil"/>
            </w:tcBorders>
            <w:shd w:val="clear" w:color="000000" w:fill="F8CBAD"/>
            <w:noWrap/>
            <w:tcMar>
              <w:left w:w="28" w:type="dxa"/>
              <w:right w:w="28" w:type="dxa"/>
            </w:tcMar>
            <w:vAlign w:val="bottom"/>
            <w:hideMark/>
          </w:tcPr>
          <w:p w14:paraId="780C76A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102,5</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1131681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103,1</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2F724E6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100,8</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4F35E94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90,2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24252C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102,5</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256E994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3CEA416B"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1B24664B"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3.7. JAVNI ZAVODI IN DRUGI IZVAJALCI JAVNIH SLUŽB S PODROČJA OKOLJA IN PROSTORA</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75095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8.775.077 €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AF4FE8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7.787.623 €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D4DD9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629.676 €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8463A0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354.741 €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2C292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3.038 €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E32BEF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7BD5CE3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9.363.994 €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5614B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8.245.133 €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66660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679.378 €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464424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435.966 €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4F78A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3.517 €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4D591B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043DF8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106,7</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76E3849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62EF4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107,9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82167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122,9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A58CE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115,8</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321A7AE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081A8C82"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01DC7A9E"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3.9. JAVNI ZAVODI IN DRUGI IZVAJALCI JAVNIH SLUŽB S PODROČJA GOSPODARSKIH DEJAVNOSTI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258C39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7.574.481 €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254103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6.790.255 €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DFEB35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342.028 €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33E17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385.925 €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45E1EB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56.273 €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29CC8BF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722AC3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8.235.047 €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835B53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7.371.906 €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F76B74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378.211 €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86221F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442.331 €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BEE92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42.599 €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7202B1B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C6896C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108,7</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36CBC9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108,6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D8BA92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110,6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E5DF4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114,6</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1AB3FFB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75,7</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0665BD4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55B7E3BE"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7D8D108B"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3.10. JAVNI ZAVODI IN DRUGI IZVAJALCI JAVNIH SLUŽB S PODROČJA MALEGA GOSPODARSTVA IN TURIZMA</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C0A2F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7.761.939 €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391BA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6.895.706 €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DE780E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393.799 €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54A166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396.014 €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64B705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76.421 €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721DFE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9964A2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8.584.304 €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A863D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7.606.638 €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80BBBA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427.439 €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2AA92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459.652 €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0A7C21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90.575 €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7ECEABE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single" w:sz="4" w:space="0" w:color="auto"/>
              <w:left w:val="nil"/>
              <w:bottom w:val="single" w:sz="4" w:space="0" w:color="auto"/>
              <w:right w:val="nil"/>
            </w:tcBorders>
            <w:shd w:val="clear" w:color="000000" w:fill="C6E0B4"/>
            <w:noWrap/>
            <w:tcMar>
              <w:left w:w="28" w:type="dxa"/>
              <w:right w:w="28" w:type="dxa"/>
            </w:tcMar>
            <w:vAlign w:val="bottom"/>
            <w:hideMark/>
          </w:tcPr>
          <w:p w14:paraId="59A6715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110,6</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15648E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110,3</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637B84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108,5</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2A49CD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116,1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022787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118,5</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25735CB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3EFCC035"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0AA8CA04"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3.11. JAVNI ZAVODI IN DRUGI IZVAJALCI JAVNIH SLUŽB S PODROČJA JAVNEGA REDA IN VARNOSTI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85AB4B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22.980.266 €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D3082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15.721.923 €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CED755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5.290.843 €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CBAB5D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679.189 €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DFA86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1.288.311 €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4C4CCF2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9B3496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24.118.235 €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E12FC0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16.250.672 €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95AB68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5.647.048 €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198F7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907.992 €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A2B9E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1.312.523 €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28C39B2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32504A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105,0</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6E2F9B4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103,4</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6510A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106,7</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473D3F2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133,7</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AD46A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101,9</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797CACC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00F81548"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01668567"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3.15. AGENCIJE</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18733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37.814.797 €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090B0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33.448.796 €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3F8EF1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2.165.295 €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FFA617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2.029.140 €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379C69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171.566 €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1C500D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DBF5FA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40.098.417 €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1C642A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35.303.769 €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DF782C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2.281.234 €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60765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2.334.817 €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EA8B8F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178.597 €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9CD32B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01EDBB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106,0</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AE0ABE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105,5</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8300A2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105,4</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6021B0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115,1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9D504B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104,1</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0C219FB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2CED5032"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485525AD"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4.1. SKLADI IN DRUGI IZVAJALCI OBVEZNEGA SOCIALNEGA ZAVAROVANJA</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93325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76.661.930 €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B00214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68.366.601 €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08A40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4.634.458 €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989DCF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2.938.088 €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EFA91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722.784 €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D3655E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88B7A5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80.679.169 €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E1C84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71.558.963 €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CE2A9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4.837.797 €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145671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3.292.486 €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E90644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989.922 €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2462BA0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A86682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105,2</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1570F1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104,7</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3EBAF1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104,4</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A9D4B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112,1</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75530B0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137,0</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0DDB30D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62C865B4"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272A4876"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4.2. JAVNI SKLADI NA RAVNI DRŽAVE</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C2A967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9.495.430 €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8DBCEB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8.293.682 €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95264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560.589 €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BE9702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571.185 €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80F25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69.974 €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EDCFF5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F3BA3D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10.063.826 €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0A1C2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8.809.781 €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4E7710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576.901 €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DE786A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591.821 €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25E3E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85.322 €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6A5CF7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214F64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106,0</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939BB4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D3057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102,9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8864CB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103,6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39430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121,9</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6CD086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104B582A"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3CF2A81F"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4.3. JAVNI SKLADI NA RAVNI OBČIN</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4287F2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3.540.073 €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0A30FD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3.085.178 €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A2F9E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220.306 €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58F99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185.052 €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6CE3D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49.537 €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2D6C6BF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377C96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3.709.843 €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576AEB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3.225.968 €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18853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228.106 €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BB11F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194.335 €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BAD87D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61.434 €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2B417C7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A513CB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104,8</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992537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104,6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D994ED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103,5</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D72F1B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105,0</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6DB0B2C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124,0</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2EC680E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1AE0C5E4" w14:textId="77777777" w:rsidTr="00E91B80">
        <w:trPr>
          <w:trHeight w:val="227"/>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3581F29D"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6.1. SAMOUPRAVNE NARODNOSTNE SKUPNOSTI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45431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1.389.867 €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D2B527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1.220.447 €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208B21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125.091 €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2A61CE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40.546 €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9AF113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3.782 €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C33981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25F5F1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1.531.553 €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FCEAA1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1.345.026 €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65F7CC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131.464 €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4200D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52.756 €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727BE5B"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2.307 €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0ABE790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4835144C"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110,2</w:t>
            </w:r>
          </w:p>
        </w:tc>
        <w:tc>
          <w:tcPr>
            <w:tcW w:w="0" w:type="auto"/>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75887E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110,2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A621F5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58A9C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130,1</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41758C4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61,0</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55939C5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4FBBE3D8" w14:textId="77777777" w:rsidTr="00E91B80">
        <w:trPr>
          <w:trHeight w:val="227"/>
        </w:trPr>
        <w:tc>
          <w:tcPr>
            <w:tcW w:w="0" w:type="auto"/>
            <w:tcBorders>
              <w:top w:val="nil"/>
              <w:left w:val="single" w:sz="8" w:space="0" w:color="auto"/>
              <w:bottom w:val="nil"/>
              <w:right w:val="single" w:sz="4" w:space="0" w:color="auto"/>
            </w:tcBorders>
            <w:shd w:val="clear" w:color="auto" w:fill="auto"/>
            <w:tcMar>
              <w:left w:w="28" w:type="dxa"/>
              <w:right w:w="28" w:type="dxa"/>
            </w:tcMar>
            <w:vAlign w:val="bottom"/>
            <w:hideMark/>
          </w:tcPr>
          <w:p w14:paraId="3C1475F9"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9.9. PRORAČUNSKI UPORABNIK NI ČLAN PODSKUPINE RPU</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77FEA97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6.389.842 €</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7FB9576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5.107.870 €</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045A3A5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690.287 €</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147C2F0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511.555 €</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7B253E8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80.131 €</w:t>
            </w:r>
          </w:p>
        </w:tc>
        <w:tc>
          <w:tcPr>
            <w:tcW w:w="0" w:type="auto"/>
            <w:tcBorders>
              <w:top w:val="nil"/>
              <w:left w:val="nil"/>
              <w:bottom w:val="nil"/>
              <w:right w:val="nil"/>
            </w:tcBorders>
            <w:shd w:val="clear" w:color="auto" w:fill="auto"/>
            <w:noWrap/>
            <w:tcMar>
              <w:left w:w="28" w:type="dxa"/>
              <w:right w:w="28" w:type="dxa"/>
            </w:tcMar>
            <w:vAlign w:val="bottom"/>
            <w:hideMark/>
          </w:tcPr>
          <w:p w14:paraId="5EDD1EE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nil"/>
              <w:left w:val="single" w:sz="4" w:space="0" w:color="auto"/>
              <w:bottom w:val="single" w:sz="8" w:space="0" w:color="auto"/>
              <w:right w:val="single" w:sz="4" w:space="0" w:color="auto"/>
            </w:tcBorders>
            <w:shd w:val="clear" w:color="auto" w:fill="auto"/>
            <w:noWrap/>
            <w:tcMar>
              <w:left w:w="28" w:type="dxa"/>
              <w:right w:w="28" w:type="dxa"/>
            </w:tcMar>
            <w:vAlign w:val="bottom"/>
            <w:hideMark/>
          </w:tcPr>
          <w:p w14:paraId="63F77DF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7.091.472 €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8A8B58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5.657.744 €</w:t>
            </w:r>
          </w:p>
        </w:tc>
        <w:tc>
          <w:tcPr>
            <w:tcW w:w="0" w:type="auto"/>
            <w:tcBorders>
              <w:top w:val="nil"/>
              <w:left w:val="nil"/>
              <w:bottom w:val="single" w:sz="8" w:space="0" w:color="auto"/>
              <w:right w:val="single" w:sz="4" w:space="0" w:color="auto"/>
            </w:tcBorders>
            <w:shd w:val="clear" w:color="auto" w:fill="auto"/>
            <w:noWrap/>
            <w:tcMar>
              <w:left w:w="28" w:type="dxa"/>
              <w:right w:w="28" w:type="dxa"/>
            </w:tcMar>
            <w:vAlign w:val="bottom"/>
            <w:hideMark/>
          </w:tcPr>
          <w:p w14:paraId="6B49412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774.553 €</w:t>
            </w:r>
          </w:p>
        </w:tc>
        <w:tc>
          <w:tcPr>
            <w:tcW w:w="0" w:type="auto"/>
            <w:tcBorders>
              <w:top w:val="nil"/>
              <w:left w:val="nil"/>
              <w:bottom w:val="single" w:sz="8" w:space="0" w:color="auto"/>
              <w:right w:val="single" w:sz="4" w:space="0" w:color="auto"/>
            </w:tcBorders>
            <w:shd w:val="clear" w:color="auto" w:fill="auto"/>
            <w:noWrap/>
            <w:tcMar>
              <w:left w:w="28" w:type="dxa"/>
              <w:right w:w="28" w:type="dxa"/>
            </w:tcMar>
            <w:vAlign w:val="bottom"/>
            <w:hideMark/>
          </w:tcPr>
          <w:p w14:paraId="7456579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547.048 €</w:t>
            </w:r>
          </w:p>
        </w:tc>
        <w:tc>
          <w:tcPr>
            <w:tcW w:w="0" w:type="auto"/>
            <w:tcBorders>
              <w:top w:val="nil"/>
              <w:left w:val="nil"/>
              <w:bottom w:val="single" w:sz="8" w:space="0" w:color="auto"/>
              <w:right w:val="single" w:sz="4" w:space="0" w:color="auto"/>
            </w:tcBorders>
            <w:shd w:val="clear" w:color="auto" w:fill="auto"/>
            <w:noWrap/>
            <w:tcMar>
              <w:left w:w="28" w:type="dxa"/>
              <w:right w:w="28" w:type="dxa"/>
            </w:tcMar>
            <w:vAlign w:val="bottom"/>
            <w:hideMark/>
          </w:tcPr>
          <w:p w14:paraId="2F6AA8E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112.127 €</w:t>
            </w:r>
          </w:p>
        </w:tc>
        <w:tc>
          <w:tcPr>
            <w:tcW w:w="0" w:type="auto"/>
            <w:tcBorders>
              <w:top w:val="nil"/>
              <w:left w:val="nil"/>
              <w:bottom w:val="single" w:sz="8" w:space="0" w:color="auto"/>
              <w:right w:val="single" w:sz="8" w:space="0" w:color="auto"/>
            </w:tcBorders>
            <w:shd w:val="clear" w:color="auto" w:fill="auto"/>
            <w:noWrap/>
            <w:tcMar>
              <w:left w:w="28" w:type="dxa"/>
              <w:right w:w="28" w:type="dxa"/>
            </w:tcMar>
            <w:vAlign w:val="bottom"/>
            <w:hideMark/>
          </w:tcPr>
          <w:p w14:paraId="29DE5B3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0 €</w:t>
            </w:r>
          </w:p>
        </w:tc>
        <w:tc>
          <w:tcPr>
            <w:tcW w:w="0" w:type="auto"/>
            <w:tcBorders>
              <w:top w:val="single" w:sz="4" w:space="0" w:color="auto"/>
              <w:left w:val="nil"/>
              <w:bottom w:val="single" w:sz="4" w:space="0" w:color="auto"/>
              <w:right w:val="nil"/>
            </w:tcBorders>
            <w:shd w:val="clear" w:color="000000" w:fill="C6E0B4"/>
            <w:noWrap/>
            <w:tcMar>
              <w:left w:w="28" w:type="dxa"/>
              <w:right w:w="28" w:type="dxa"/>
            </w:tcMar>
            <w:vAlign w:val="bottom"/>
            <w:hideMark/>
          </w:tcPr>
          <w:p w14:paraId="525D464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111,0</w:t>
            </w:r>
          </w:p>
        </w:tc>
        <w:tc>
          <w:tcPr>
            <w:tcW w:w="0" w:type="auto"/>
            <w:tcBorders>
              <w:top w:val="single" w:sz="4" w:space="0" w:color="auto"/>
              <w:left w:val="single" w:sz="4" w:space="0" w:color="auto"/>
              <w:bottom w:val="nil"/>
              <w:right w:val="single" w:sz="4" w:space="0" w:color="auto"/>
            </w:tcBorders>
            <w:shd w:val="clear" w:color="000000" w:fill="C6E0B4"/>
            <w:noWrap/>
            <w:tcMar>
              <w:left w:w="28" w:type="dxa"/>
              <w:right w:w="28" w:type="dxa"/>
            </w:tcMar>
            <w:vAlign w:val="bottom"/>
            <w:hideMark/>
          </w:tcPr>
          <w:p w14:paraId="5F5D3B8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110,8</w:t>
            </w:r>
          </w:p>
        </w:tc>
        <w:tc>
          <w:tcPr>
            <w:tcW w:w="0" w:type="auto"/>
            <w:tcBorders>
              <w:top w:val="single" w:sz="4" w:space="0" w:color="auto"/>
              <w:left w:val="single" w:sz="4" w:space="0" w:color="auto"/>
              <w:bottom w:val="nil"/>
              <w:right w:val="single" w:sz="4" w:space="0" w:color="auto"/>
            </w:tcBorders>
            <w:shd w:val="clear" w:color="000000" w:fill="C6E0B4"/>
            <w:noWrap/>
            <w:tcMar>
              <w:left w:w="28" w:type="dxa"/>
              <w:right w:w="28" w:type="dxa"/>
            </w:tcMar>
            <w:vAlign w:val="bottom"/>
            <w:hideMark/>
          </w:tcPr>
          <w:p w14:paraId="16C2677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112,2</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3B071E03"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106,9</w:t>
            </w:r>
          </w:p>
        </w:tc>
        <w:tc>
          <w:tcPr>
            <w:tcW w:w="0" w:type="auto"/>
            <w:tcBorders>
              <w:top w:val="single" w:sz="4" w:space="0" w:color="auto"/>
              <w:left w:val="single" w:sz="4" w:space="0" w:color="auto"/>
              <w:bottom w:val="nil"/>
              <w:right w:val="single" w:sz="4" w:space="0" w:color="auto"/>
            </w:tcBorders>
            <w:shd w:val="clear" w:color="000000" w:fill="C6E0B4"/>
            <w:noWrap/>
            <w:tcMar>
              <w:left w:w="28" w:type="dxa"/>
              <w:right w:w="28" w:type="dxa"/>
            </w:tcMar>
            <w:vAlign w:val="bottom"/>
            <w:hideMark/>
          </w:tcPr>
          <w:p w14:paraId="1B172944"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139,9</w:t>
            </w:r>
          </w:p>
        </w:tc>
        <w:tc>
          <w:tcPr>
            <w:tcW w:w="0" w:type="auto"/>
            <w:tcBorders>
              <w:top w:val="nil"/>
              <w:left w:val="nil"/>
              <w:bottom w:val="nil"/>
              <w:right w:val="single" w:sz="8" w:space="0" w:color="auto"/>
            </w:tcBorders>
            <w:shd w:val="clear" w:color="auto" w:fill="auto"/>
            <w:noWrap/>
            <w:tcMar>
              <w:left w:w="28" w:type="dxa"/>
              <w:right w:w="28" w:type="dxa"/>
            </w:tcMar>
            <w:vAlign w:val="bottom"/>
            <w:hideMark/>
          </w:tcPr>
          <w:p w14:paraId="6296D6D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 xml:space="preserve"> - </w:t>
            </w:r>
          </w:p>
        </w:tc>
      </w:tr>
      <w:tr w:rsidR="00E91B80" w:rsidRPr="00E91B80" w14:paraId="309E48E4" w14:textId="77777777" w:rsidTr="00E91B80">
        <w:trPr>
          <w:trHeight w:val="227"/>
        </w:trPr>
        <w:tc>
          <w:tcPr>
            <w:tcW w:w="0" w:type="auto"/>
            <w:tcBorders>
              <w:top w:val="single" w:sz="8" w:space="0" w:color="auto"/>
              <w:left w:val="single" w:sz="8" w:space="0" w:color="auto"/>
              <w:bottom w:val="single" w:sz="8" w:space="0" w:color="auto"/>
              <w:right w:val="single" w:sz="4" w:space="0" w:color="auto"/>
            </w:tcBorders>
            <w:shd w:val="clear" w:color="auto" w:fill="auto"/>
            <w:tcMar>
              <w:left w:w="28" w:type="dxa"/>
              <w:right w:w="28" w:type="dxa"/>
            </w:tcMar>
            <w:vAlign w:val="bottom"/>
            <w:hideMark/>
          </w:tcPr>
          <w:p w14:paraId="7620C017" w14:textId="77777777" w:rsidR="00E91B80" w:rsidRPr="00E91B80" w:rsidRDefault="00E91B80" w:rsidP="00E91B80">
            <w:pPr>
              <w:spacing w:line="240" w:lineRule="auto"/>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SKUPAJ JAVNI SEKTOR</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61761E6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5.589.523.700 €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0B792C9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4.629.033.330 €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42AF4D4E"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471.155.644 €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5A357DA1"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286.917.683 €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51217097"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190.527.891 €</w:t>
            </w:r>
          </w:p>
        </w:tc>
        <w:tc>
          <w:tcPr>
            <w:tcW w:w="0" w:type="auto"/>
            <w:tcBorders>
              <w:top w:val="single" w:sz="8" w:space="0" w:color="auto"/>
              <w:left w:val="nil"/>
              <w:bottom w:val="single" w:sz="8" w:space="0" w:color="auto"/>
              <w:right w:val="nil"/>
            </w:tcBorders>
            <w:shd w:val="clear" w:color="auto" w:fill="auto"/>
            <w:noWrap/>
            <w:tcMar>
              <w:left w:w="28" w:type="dxa"/>
              <w:right w:w="28" w:type="dxa"/>
            </w:tcMar>
            <w:vAlign w:val="bottom"/>
            <w:hideMark/>
          </w:tcPr>
          <w:p w14:paraId="0AE9284D"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11.889.152 €</w:t>
            </w:r>
          </w:p>
        </w:tc>
        <w:tc>
          <w:tcPr>
            <w:tcW w:w="0" w:type="auto"/>
            <w:tcBorders>
              <w:top w:val="nil"/>
              <w:left w:val="single" w:sz="8" w:space="0" w:color="auto"/>
              <w:bottom w:val="single" w:sz="8" w:space="0" w:color="auto"/>
              <w:right w:val="single" w:sz="4" w:space="0" w:color="auto"/>
            </w:tcBorders>
            <w:shd w:val="clear" w:color="auto" w:fill="auto"/>
            <w:noWrap/>
            <w:tcMar>
              <w:left w:w="28" w:type="dxa"/>
              <w:right w:w="28" w:type="dxa"/>
            </w:tcMar>
            <w:vAlign w:val="bottom"/>
            <w:hideMark/>
          </w:tcPr>
          <w:p w14:paraId="2DBBC47A"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5.909.072.668 €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176D4022"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4.899.414.485 €</w:t>
            </w:r>
          </w:p>
        </w:tc>
        <w:tc>
          <w:tcPr>
            <w:tcW w:w="0" w:type="auto"/>
            <w:tcBorders>
              <w:top w:val="nil"/>
              <w:left w:val="nil"/>
              <w:bottom w:val="single" w:sz="8" w:space="0" w:color="auto"/>
              <w:right w:val="single" w:sz="4" w:space="0" w:color="auto"/>
            </w:tcBorders>
            <w:shd w:val="clear" w:color="auto" w:fill="auto"/>
            <w:noWrap/>
            <w:tcMar>
              <w:left w:w="28" w:type="dxa"/>
              <w:right w:w="28" w:type="dxa"/>
            </w:tcMar>
            <w:vAlign w:val="bottom"/>
            <w:hideMark/>
          </w:tcPr>
          <w:p w14:paraId="55421A9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480.869.385 €</w:t>
            </w:r>
          </w:p>
        </w:tc>
        <w:tc>
          <w:tcPr>
            <w:tcW w:w="0" w:type="auto"/>
            <w:tcBorders>
              <w:top w:val="nil"/>
              <w:left w:val="nil"/>
              <w:bottom w:val="single" w:sz="8" w:space="0" w:color="auto"/>
              <w:right w:val="single" w:sz="4" w:space="0" w:color="auto"/>
            </w:tcBorders>
            <w:shd w:val="clear" w:color="auto" w:fill="auto"/>
            <w:noWrap/>
            <w:tcMar>
              <w:left w:w="28" w:type="dxa"/>
              <w:right w:w="28" w:type="dxa"/>
            </w:tcMar>
            <w:vAlign w:val="bottom"/>
            <w:hideMark/>
          </w:tcPr>
          <w:p w14:paraId="6402DC35"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315.446.056 €</w:t>
            </w:r>
          </w:p>
        </w:tc>
        <w:tc>
          <w:tcPr>
            <w:tcW w:w="0" w:type="auto"/>
            <w:tcBorders>
              <w:top w:val="nil"/>
              <w:left w:val="nil"/>
              <w:bottom w:val="single" w:sz="8" w:space="0" w:color="auto"/>
              <w:right w:val="single" w:sz="4" w:space="0" w:color="auto"/>
            </w:tcBorders>
            <w:shd w:val="clear" w:color="auto" w:fill="auto"/>
            <w:noWrap/>
            <w:tcMar>
              <w:left w:w="28" w:type="dxa"/>
              <w:right w:w="28" w:type="dxa"/>
            </w:tcMar>
            <w:vAlign w:val="bottom"/>
            <w:hideMark/>
          </w:tcPr>
          <w:p w14:paraId="5CC6D6C9"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202.115.388 €</w:t>
            </w:r>
          </w:p>
        </w:tc>
        <w:tc>
          <w:tcPr>
            <w:tcW w:w="0" w:type="auto"/>
            <w:tcBorders>
              <w:top w:val="nil"/>
              <w:left w:val="nil"/>
              <w:bottom w:val="single" w:sz="8" w:space="0" w:color="auto"/>
              <w:right w:val="single" w:sz="4" w:space="0" w:color="auto"/>
            </w:tcBorders>
            <w:shd w:val="clear" w:color="auto" w:fill="auto"/>
            <w:noWrap/>
            <w:tcMar>
              <w:left w:w="28" w:type="dxa"/>
              <w:right w:w="28" w:type="dxa"/>
            </w:tcMar>
            <w:vAlign w:val="bottom"/>
            <w:hideMark/>
          </w:tcPr>
          <w:p w14:paraId="532ACEAF"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11.227.355 €</w:t>
            </w:r>
          </w:p>
        </w:tc>
        <w:tc>
          <w:tcPr>
            <w:tcW w:w="0" w:type="auto"/>
            <w:tcBorders>
              <w:top w:val="single" w:sz="8" w:space="0" w:color="auto"/>
              <w:left w:val="nil"/>
              <w:bottom w:val="single" w:sz="8" w:space="0" w:color="auto"/>
              <w:right w:val="nil"/>
            </w:tcBorders>
            <w:shd w:val="clear" w:color="auto" w:fill="auto"/>
            <w:noWrap/>
            <w:tcMar>
              <w:left w:w="28" w:type="dxa"/>
              <w:right w:w="28" w:type="dxa"/>
            </w:tcMar>
            <w:vAlign w:val="bottom"/>
            <w:hideMark/>
          </w:tcPr>
          <w:p w14:paraId="2C47FE7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105,7</w:t>
            </w:r>
          </w:p>
        </w:tc>
        <w:tc>
          <w:tcPr>
            <w:tcW w:w="0" w:type="auto"/>
            <w:tcBorders>
              <w:top w:val="single" w:sz="8" w:space="0" w:color="auto"/>
              <w:left w:val="single" w:sz="4" w:space="0" w:color="auto"/>
              <w:bottom w:val="single" w:sz="8" w:space="0" w:color="auto"/>
              <w:right w:val="single" w:sz="4" w:space="0" w:color="auto"/>
            </w:tcBorders>
            <w:shd w:val="clear" w:color="auto" w:fill="auto"/>
            <w:noWrap/>
            <w:tcMar>
              <w:left w:w="28" w:type="dxa"/>
              <w:right w:w="28" w:type="dxa"/>
            </w:tcMar>
            <w:vAlign w:val="bottom"/>
            <w:hideMark/>
          </w:tcPr>
          <w:p w14:paraId="60FA14D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105,8</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74FE4E6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102,1</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5B11A3A6"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109,9</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4EBFEB00"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106,1</w:t>
            </w:r>
          </w:p>
        </w:tc>
        <w:tc>
          <w:tcPr>
            <w:tcW w:w="0" w:type="auto"/>
            <w:tcBorders>
              <w:top w:val="single" w:sz="8" w:space="0" w:color="auto"/>
              <w:left w:val="nil"/>
              <w:bottom w:val="single" w:sz="8" w:space="0" w:color="auto"/>
              <w:right w:val="single" w:sz="8" w:space="0" w:color="auto"/>
            </w:tcBorders>
            <w:shd w:val="clear" w:color="auto" w:fill="auto"/>
            <w:noWrap/>
            <w:tcMar>
              <w:left w:w="28" w:type="dxa"/>
              <w:right w:w="28" w:type="dxa"/>
            </w:tcMar>
            <w:vAlign w:val="bottom"/>
            <w:hideMark/>
          </w:tcPr>
          <w:p w14:paraId="33A734B8" w14:textId="77777777" w:rsidR="00E91B80" w:rsidRPr="00E91B80" w:rsidRDefault="00E91B80" w:rsidP="00E91B80">
            <w:pPr>
              <w:spacing w:line="240" w:lineRule="auto"/>
              <w:jc w:val="right"/>
              <w:rPr>
                <w:rFonts w:ascii="Calibri" w:hAnsi="Calibri" w:cs="Calibri"/>
                <w:color w:val="000000"/>
                <w:sz w:val="11"/>
                <w:szCs w:val="11"/>
                <w:lang w:val="sl-SI" w:eastAsia="sl-SI"/>
              </w:rPr>
            </w:pPr>
            <w:r w:rsidRPr="00E91B80">
              <w:rPr>
                <w:rFonts w:ascii="Calibri" w:hAnsi="Calibri" w:cs="Calibri"/>
                <w:color w:val="000000"/>
                <w:sz w:val="11"/>
                <w:szCs w:val="11"/>
                <w:lang w:val="sl-SI" w:eastAsia="sl-SI"/>
              </w:rPr>
              <w:t>94,4</w:t>
            </w:r>
          </w:p>
        </w:tc>
      </w:tr>
    </w:tbl>
    <w:p w14:paraId="09395F80" w14:textId="77777777" w:rsidR="00E91B80" w:rsidRDefault="00E91B80" w:rsidP="00BB7256">
      <w:pPr>
        <w:spacing w:line="240" w:lineRule="auto"/>
        <w:contextualSpacing/>
        <w:jc w:val="both"/>
        <w:rPr>
          <w:rFonts w:cs="Arial"/>
          <w:sz w:val="14"/>
          <w:szCs w:val="14"/>
          <w:lang w:val="sl-SI"/>
        </w:rPr>
      </w:pPr>
    </w:p>
    <w:p w14:paraId="07928EE9" w14:textId="54B6F09B" w:rsidR="00F46D7F" w:rsidRPr="00BB7256" w:rsidRDefault="00F46D7F" w:rsidP="00BB7256">
      <w:pPr>
        <w:spacing w:line="240" w:lineRule="auto"/>
        <w:contextualSpacing/>
        <w:jc w:val="both"/>
        <w:rPr>
          <w:rFonts w:cs="Arial"/>
          <w:sz w:val="14"/>
          <w:szCs w:val="14"/>
          <w:lang w:val="sl-SI"/>
        </w:rPr>
      </w:pPr>
      <w:r w:rsidRPr="00BB7256">
        <w:rPr>
          <w:rFonts w:cs="Arial"/>
          <w:sz w:val="14"/>
          <w:szCs w:val="14"/>
          <w:lang w:val="sl-SI"/>
        </w:rPr>
        <w:t>Vir: ISPAP</w:t>
      </w:r>
    </w:p>
    <w:p w14:paraId="09E13BE7" w14:textId="34858EED" w:rsidR="005F08F2" w:rsidRPr="00BB7256" w:rsidRDefault="005F08F2" w:rsidP="00BB7256">
      <w:pPr>
        <w:spacing w:line="240" w:lineRule="auto"/>
        <w:contextualSpacing/>
        <w:jc w:val="both"/>
        <w:rPr>
          <w:rFonts w:cs="Arial"/>
          <w:sz w:val="14"/>
          <w:szCs w:val="14"/>
          <w:lang w:val="sl-SI"/>
        </w:rPr>
      </w:pPr>
      <w:r w:rsidRPr="00BB7256">
        <w:rPr>
          <w:rFonts w:cs="Arial"/>
          <w:sz w:val="14"/>
          <w:szCs w:val="14"/>
          <w:lang w:val="sl-SI"/>
        </w:rPr>
        <w:t xml:space="preserve">Opombe: </w:t>
      </w:r>
    </w:p>
    <w:p w14:paraId="20C3BF32" w14:textId="581DE77C" w:rsidR="005F08F2" w:rsidRPr="00BB7256" w:rsidRDefault="005F08F2" w:rsidP="00BB7256">
      <w:pPr>
        <w:pStyle w:val="Odstavekseznama"/>
        <w:numPr>
          <w:ilvl w:val="0"/>
          <w:numId w:val="4"/>
        </w:numPr>
        <w:spacing w:line="240" w:lineRule="auto"/>
        <w:ind w:left="426"/>
        <w:jc w:val="both"/>
        <w:rPr>
          <w:rFonts w:cs="Arial"/>
          <w:sz w:val="14"/>
          <w:szCs w:val="14"/>
          <w:lang w:val="sl-SI"/>
        </w:rPr>
      </w:pPr>
      <w:r w:rsidRPr="00BB7256">
        <w:rPr>
          <w:rFonts w:cs="Arial"/>
          <w:sz w:val="14"/>
          <w:szCs w:val="14"/>
          <w:lang w:val="sl-SI"/>
        </w:rPr>
        <w:t>Za barvami so označene tri najvišje in tri najnižje vrednosti v stolpcu</w:t>
      </w:r>
      <w:r w:rsidR="00E43670" w:rsidRPr="00BB7256">
        <w:rPr>
          <w:rFonts w:cs="Arial"/>
          <w:sz w:val="14"/>
          <w:szCs w:val="14"/>
          <w:lang w:val="sl-SI"/>
        </w:rPr>
        <w:t>.</w:t>
      </w:r>
    </w:p>
    <w:p w14:paraId="108AB670" w14:textId="20F36203" w:rsidR="005F08F2" w:rsidRPr="00BB7256" w:rsidRDefault="005F08F2" w:rsidP="00BB7256">
      <w:pPr>
        <w:pStyle w:val="Odstavekseznama"/>
        <w:numPr>
          <w:ilvl w:val="0"/>
          <w:numId w:val="4"/>
        </w:numPr>
        <w:spacing w:line="240" w:lineRule="auto"/>
        <w:ind w:left="426"/>
        <w:jc w:val="both"/>
        <w:rPr>
          <w:rFonts w:cs="Arial"/>
          <w:sz w:val="14"/>
          <w:szCs w:val="14"/>
          <w:lang w:val="sl-SI"/>
        </w:rPr>
      </w:pPr>
      <w:r w:rsidRPr="00BB7256">
        <w:rPr>
          <w:rFonts w:cs="Arial"/>
          <w:sz w:val="14"/>
          <w:szCs w:val="14"/>
          <w:lang w:val="sl-SI"/>
        </w:rPr>
        <w:t>ABGH je vsota vrst izplačil: Bruto plača – redno delo (tip izplačila A), Bruto plača – nadomestila (tip izplačila B), nadomestila v breme delodajalca (tip izplačila G), nadomestila v breme ZZZS, ZPIZ, MO, MNZ in sodišča (tip izplačila H)</w:t>
      </w:r>
      <w:r w:rsidR="00E43670" w:rsidRPr="00BB7256">
        <w:rPr>
          <w:rFonts w:cs="Arial"/>
          <w:sz w:val="14"/>
          <w:szCs w:val="14"/>
          <w:lang w:val="sl-SI"/>
        </w:rPr>
        <w:t>.</w:t>
      </w:r>
    </w:p>
    <w:p w14:paraId="6D9B2956" w14:textId="23A3009B" w:rsidR="00F46D7F" w:rsidRPr="00BB7256" w:rsidRDefault="005F08F2" w:rsidP="00BB7256">
      <w:pPr>
        <w:pStyle w:val="Odstavekseznama"/>
        <w:numPr>
          <w:ilvl w:val="0"/>
          <w:numId w:val="4"/>
        </w:numPr>
        <w:spacing w:line="240" w:lineRule="auto"/>
        <w:ind w:left="426"/>
        <w:jc w:val="both"/>
        <w:rPr>
          <w:rFonts w:cs="Arial"/>
          <w:sz w:val="14"/>
          <w:szCs w:val="14"/>
          <w:lang w:val="sl-SI"/>
        </w:rPr>
      </w:pPr>
      <w:r w:rsidRPr="00BB7256">
        <w:rPr>
          <w:rFonts w:cs="Arial"/>
          <w:sz w:val="14"/>
          <w:szCs w:val="14"/>
          <w:lang w:val="sl-SI"/>
        </w:rPr>
        <w:t>Ostale oznake v stolpcih pomenijo: Dodatki (tip izplačila C), Delovna uspešnost (tip izplačila D), Delo preko polnega delovnega časa (tip izplačila E), Dežurstvo (tip izplačila O)</w:t>
      </w:r>
      <w:r w:rsidR="00E43670" w:rsidRPr="00BB7256">
        <w:rPr>
          <w:rFonts w:cs="Arial"/>
          <w:sz w:val="14"/>
          <w:szCs w:val="14"/>
          <w:lang w:val="sl-SI"/>
        </w:rPr>
        <w:t>.</w:t>
      </w:r>
      <w:r w:rsidR="00F46D7F" w:rsidRPr="00BB7256">
        <w:rPr>
          <w:rFonts w:cs="Arial"/>
          <w:sz w:val="14"/>
          <w:szCs w:val="14"/>
          <w:lang w:val="sl-SI"/>
        </w:rPr>
        <w:br w:type="page"/>
      </w:r>
    </w:p>
    <w:p w14:paraId="61B6171B" w14:textId="7FF17825" w:rsidR="0063140B" w:rsidRDefault="0063140B" w:rsidP="0063140B">
      <w:pPr>
        <w:spacing w:line="260" w:lineRule="exact"/>
        <w:jc w:val="both"/>
        <w:rPr>
          <w:rFonts w:cs="Arial"/>
          <w:b/>
          <w:bCs/>
          <w:color w:val="000000" w:themeColor="text1"/>
          <w:sz w:val="24"/>
          <w:lang w:val="sl-SI" w:eastAsia="sl-SI"/>
        </w:rPr>
      </w:pPr>
      <w:r w:rsidRPr="002B4C0C">
        <w:rPr>
          <w:rFonts w:cs="Arial"/>
          <w:b/>
          <w:bCs/>
          <w:color w:val="000000" w:themeColor="text1"/>
          <w:sz w:val="24"/>
          <w:lang w:val="sl-SI" w:eastAsia="sl-SI"/>
        </w:rPr>
        <w:lastRenderedPageBreak/>
        <w:t xml:space="preserve">Priloga </w:t>
      </w:r>
      <w:r>
        <w:rPr>
          <w:rFonts w:cs="Arial"/>
          <w:b/>
          <w:bCs/>
          <w:color w:val="000000" w:themeColor="text1"/>
          <w:sz w:val="24"/>
          <w:lang w:val="sl-SI" w:eastAsia="sl-SI"/>
        </w:rPr>
        <w:t>3</w:t>
      </w:r>
      <w:r w:rsidRPr="002B4C0C">
        <w:rPr>
          <w:rFonts w:cs="Arial"/>
          <w:b/>
          <w:bCs/>
          <w:color w:val="000000" w:themeColor="text1"/>
          <w:sz w:val="24"/>
          <w:lang w:val="sl-SI" w:eastAsia="sl-SI"/>
        </w:rPr>
        <w:t>:</w:t>
      </w:r>
      <w:r>
        <w:rPr>
          <w:rFonts w:cs="Arial"/>
          <w:b/>
          <w:bCs/>
          <w:color w:val="000000" w:themeColor="text1"/>
          <w:sz w:val="24"/>
          <w:lang w:val="sl-SI" w:eastAsia="sl-SI"/>
        </w:rPr>
        <w:t xml:space="preserve"> Bruto masa tipov izplačil po plačnih podskupinah</w:t>
      </w:r>
    </w:p>
    <w:tbl>
      <w:tblPr>
        <w:tblW w:w="0" w:type="auto"/>
        <w:tblCellMar>
          <w:left w:w="70" w:type="dxa"/>
          <w:right w:w="70" w:type="dxa"/>
        </w:tblCellMar>
        <w:tblLook w:val="04A0" w:firstRow="1" w:lastRow="0" w:firstColumn="1" w:lastColumn="0" w:noHBand="0" w:noVBand="1"/>
      </w:tblPr>
      <w:tblGrid>
        <w:gridCol w:w="2653"/>
        <w:gridCol w:w="780"/>
        <w:gridCol w:w="778"/>
        <w:gridCol w:w="694"/>
        <w:gridCol w:w="694"/>
        <w:gridCol w:w="694"/>
        <w:gridCol w:w="639"/>
        <w:gridCol w:w="780"/>
        <w:gridCol w:w="778"/>
        <w:gridCol w:w="694"/>
        <w:gridCol w:w="694"/>
        <w:gridCol w:w="694"/>
        <w:gridCol w:w="639"/>
        <w:gridCol w:w="886"/>
        <w:gridCol w:w="318"/>
        <w:gridCol w:w="393"/>
        <w:gridCol w:w="201"/>
        <w:gridCol w:w="201"/>
        <w:gridCol w:w="388"/>
        <w:gridCol w:w="407"/>
      </w:tblGrid>
      <w:tr w:rsidR="00CB6AE8" w:rsidRPr="00CB6AE8" w14:paraId="3974AE43" w14:textId="77777777" w:rsidTr="00CB6AE8">
        <w:trPr>
          <w:trHeight w:val="170"/>
        </w:trPr>
        <w:tc>
          <w:tcPr>
            <w:tcW w:w="0" w:type="auto"/>
            <w:tcBorders>
              <w:top w:val="nil"/>
              <w:left w:val="nil"/>
              <w:bottom w:val="nil"/>
              <w:right w:val="nil"/>
            </w:tcBorders>
            <w:shd w:val="clear" w:color="auto" w:fill="auto"/>
            <w:noWrap/>
            <w:tcMar>
              <w:left w:w="28" w:type="dxa"/>
              <w:right w:w="28" w:type="dxa"/>
            </w:tcMar>
            <w:vAlign w:val="bottom"/>
            <w:hideMark/>
          </w:tcPr>
          <w:p w14:paraId="7788047D" w14:textId="77777777" w:rsidR="00CB6AE8" w:rsidRPr="00CB6AE8" w:rsidRDefault="00CB6AE8" w:rsidP="00CB6AE8">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3821341C"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Leto 2023</w:t>
            </w:r>
          </w:p>
        </w:tc>
        <w:tc>
          <w:tcPr>
            <w:tcW w:w="0" w:type="auto"/>
            <w:tcBorders>
              <w:top w:val="nil"/>
              <w:left w:val="nil"/>
              <w:bottom w:val="nil"/>
              <w:right w:val="nil"/>
            </w:tcBorders>
            <w:shd w:val="clear" w:color="auto" w:fill="auto"/>
            <w:noWrap/>
            <w:tcMar>
              <w:left w:w="28" w:type="dxa"/>
              <w:right w:w="28" w:type="dxa"/>
            </w:tcMar>
            <w:vAlign w:val="bottom"/>
            <w:hideMark/>
          </w:tcPr>
          <w:p w14:paraId="6CD8E405" w14:textId="77777777" w:rsidR="00CB6AE8" w:rsidRPr="00CB6AE8" w:rsidRDefault="00CB6AE8" w:rsidP="00CB6AE8">
            <w:pPr>
              <w:spacing w:line="240" w:lineRule="auto"/>
              <w:rPr>
                <w:rFonts w:ascii="Calibri" w:hAnsi="Calibri" w:cs="Calibri"/>
                <w:color w:val="000000"/>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57B08974" w14:textId="77777777" w:rsidR="00CB6AE8" w:rsidRPr="00CB6AE8" w:rsidRDefault="00CB6AE8" w:rsidP="00CB6AE8">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2A9607E0" w14:textId="77777777" w:rsidR="00CB6AE8" w:rsidRPr="00CB6AE8" w:rsidRDefault="00CB6AE8" w:rsidP="00CB6AE8">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58B8E2F5" w14:textId="77777777" w:rsidR="00CB6AE8" w:rsidRPr="00CB6AE8" w:rsidRDefault="00CB6AE8" w:rsidP="00CB6AE8">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47E7AEE4" w14:textId="77777777" w:rsidR="00CB6AE8" w:rsidRPr="00CB6AE8" w:rsidRDefault="00CB6AE8" w:rsidP="00CB6AE8">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1E2D2B29"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Leto 2024</w:t>
            </w:r>
          </w:p>
        </w:tc>
        <w:tc>
          <w:tcPr>
            <w:tcW w:w="0" w:type="auto"/>
            <w:tcBorders>
              <w:top w:val="nil"/>
              <w:left w:val="nil"/>
              <w:bottom w:val="nil"/>
              <w:right w:val="nil"/>
            </w:tcBorders>
            <w:shd w:val="clear" w:color="auto" w:fill="auto"/>
            <w:noWrap/>
            <w:tcMar>
              <w:left w:w="28" w:type="dxa"/>
              <w:right w:w="28" w:type="dxa"/>
            </w:tcMar>
            <w:vAlign w:val="bottom"/>
            <w:hideMark/>
          </w:tcPr>
          <w:p w14:paraId="45DD7E90" w14:textId="77777777" w:rsidR="00CB6AE8" w:rsidRPr="00CB6AE8" w:rsidRDefault="00CB6AE8" w:rsidP="00CB6AE8">
            <w:pPr>
              <w:spacing w:line="240" w:lineRule="auto"/>
              <w:rPr>
                <w:rFonts w:ascii="Calibri" w:hAnsi="Calibri" w:cs="Calibri"/>
                <w:color w:val="000000"/>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5D4D3CC4" w14:textId="77777777" w:rsidR="00CB6AE8" w:rsidRPr="00CB6AE8" w:rsidRDefault="00CB6AE8" w:rsidP="00CB6AE8">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77211EF7" w14:textId="77777777" w:rsidR="00CB6AE8" w:rsidRPr="00CB6AE8" w:rsidRDefault="00CB6AE8" w:rsidP="00CB6AE8">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4CADDBEC" w14:textId="77777777" w:rsidR="00CB6AE8" w:rsidRPr="00CB6AE8" w:rsidRDefault="00CB6AE8" w:rsidP="00CB6AE8">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44DABFAE" w14:textId="77777777" w:rsidR="00CB6AE8" w:rsidRPr="00CB6AE8" w:rsidRDefault="00CB6AE8" w:rsidP="00CB6AE8">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16F852FA"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Indeksi 2024/2023</w:t>
            </w:r>
          </w:p>
        </w:tc>
        <w:tc>
          <w:tcPr>
            <w:tcW w:w="0" w:type="auto"/>
            <w:tcBorders>
              <w:top w:val="nil"/>
              <w:left w:val="nil"/>
              <w:bottom w:val="nil"/>
              <w:right w:val="nil"/>
            </w:tcBorders>
            <w:shd w:val="clear" w:color="auto" w:fill="auto"/>
            <w:noWrap/>
            <w:tcMar>
              <w:left w:w="28" w:type="dxa"/>
              <w:right w:w="28" w:type="dxa"/>
            </w:tcMar>
            <w:vAlign w:val="bottom"/>
            <w:hideMark/>
          </w:tcPr>
          <w:p w14:paraId="4F93EF5A" w14:textId="77777777" w:rsidR="00CB6AE8" w:rsidRPr="00CB6AE8" w:rsidRDefault="00CB6AE8" w:rsidP="00CB6AE8">
            <w:pPr>
              <w:spacing w:line="240" w:lineRule="auto"/>
              <w:rPr>
                <w:rFonts w:ascii="Calibri" w:hAnsi="Calibri" w:cs="Calibri"/>
                <w:color w:val="000000"/>
                <w:sz w:val="11"/>
                <w:szCs w:val="11"/>
                <w:lang w:val="sl-SI" w:eastAsia="sl-SI"/>
              </w:rPr>
            </w:pPr>
          </w:p>
        </w:tc>
        <w:tc>
          <w:tcPr>
            <w:tcW w:w="0" w:type="auto"/>
            <w:gridSpan w:val="2"/>
            <w:tcBorders>
              <w:top w:val="nil"/>
              <w:left w:val="nil"/>
              <w:bottom w:val="nil"/>
              <w:right w:val="nil"/>
            </w:tcBorders>
            <w:shd w:val="clear" w:color="auto" w:fill="auto"/>
            <w:noWrap/>
            <w:tcMar>
              <w:left w:w="28" w:type="dxa"/>
              <w:right w:w="28" w:type="dxa"/>
            </w:tcMar>
            <w:vAlign w:val="bottom"/>
            <w:hideMark/>
          </w:tcPr>
          <w:p w14:paraId="795221D0" w14:textId="77777777" w:rsidR="00CB6AE8" w:rsidRPr="00CB6AE8" w:rsidRDefault="00CB6AE8" w:rsidP="00CB6AE8">
            <w:pPr>
              <w:spacing w:line="240" w:lineRule="auto"/>
              <w:rPr>
                <w:rFonts w:ascii="Times New Roman" w:hAnsi="Times New Roman"/>
                <w:sz w:val="11"/>
                <w:szCs w:val="11"/>
                <w:lang w:val="sl-SI" w:eastAsia="sl-SI"/>
              </w:rPr>
            </w:pPr>
          </w:p>
        </w:tc>
        <w:tc>
          <w:tcPr>
            <w:tcW w:w="0" w:type="auto"/>
            <w:gridSpan w:val="2"/>
            <w:tcBorders>
              <w:top w:val="nil"/>
              <w:left w:val="nil"/>
              <w:bottom w:val="nil"/>
              <w:right w:val="nil"/>
            </w:tcBorders>
            <w:shd w:val="clear" w:color="auto" w:fill="auto"/>
            <w:noWrap/>
            <w:tcMar>
              <w:left w:w="28" w:type="dxa"/>
              <w:right w:w="28" w:type="dxa"/>
            </w:tcMar>
            <w:vAlign w:val="bottom"/>
            <w:hideMark/>
          </w:tcPr>
          <w:p w14:paraId="5EE82BC3" w14:textId="77777777" w:rsidR="00CB6AE8" w:rsidRPr="00CB6AE8" w:rsidRDefault="00CB6AE8" w:rsidP="00CB6AE8">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28" w:type="dxa"/>
              <w:right w:w="28" w:type="dxa"/>
            </w:tcMar>
            <w:vAlign w:val="bottom"/>
            <w:hideMark/>
          </w:tcPr>
          <w:p w14:paraId="0BE3B3C8" w14:textId="77777777" w:rsidR="00CB6AE8" w:rsidRPr="00CB6AE8" w:rsidRDefault="00CB6AE8" w:rsidP="00CB6AE8">
            <w:pPr>
              <w:spacing w:line="240" w:lineRule="auto"/>
              <w:rPr>
                <w:rFonts w:ascii="Times New Roman" w:hAnsi="Times New Roman"/>
                <w:sz w:val="11"/>
                <w:szCs w:val="11"/>
                <w:lang w:val="sl-SI" w:eastAsia="sl-SI"/>
              </w:rPr>
            </w:pPr>
          </w:p>
        </w:tc>
      </w:tr>
      <w:tr w:rsidR="00CB6AE8" w:rsidRPr="00CB6AE8" w14:paraId="5EB89CE0" w14:textId="77777777" w:rsidTr="00CB6AE8">
        <w:trPr>
          <w:trHeight w:val="170"/>
        </w:trPr>
        <w:tc>
          <w:tcPr>
            <w:tcW w:w="0" w:type="auto"/>
            <w:tcBorders>
              <w:top w:val="single" w:sz="8" w:space="0" w:color="auto"/>
              <w:left w:val="single" w:sz="8" w:space="0" w:color="auto"/>
              <w:bottom w:val="single" w:sz="4" w:space="0" w:color="auto"/>
              <w:right w:val="single" w:sz="4" w:space="0" w:color="auto"/>
            </w:tcBorders>
            <w:shd w:val="clear" w:color="000000" w:fill="C0C0C0"/>
            <w:noWrap/>
            <w:tcMar>
              <w:left w:w="28" w:type="dxa"/>
              <w:right w:w="28" w:type="dxa"/>
            </w:tcMar>
            <w:vAlign w:val="bottom"/>
            <w:hideMark/>
          </w:tcPr>
          <w:p w14:paraId="4C4E196E"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Plačna podskupina</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6B3269AC"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Masa bruto plač</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080CEE17"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ABGH</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73168C8B"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C</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431AA66F"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D</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706FC690"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E</w:t>
            </w:r>
          </w:p>
        </w:tc>
        <w:tc>
          <w:tcPr>
            <w:tcW w:w="0" w:type="auto"/>
            <w:tcBorders>
              <w:top w:val="single" w:sz="8" w:space="0" w:color="auto"/>
              <w:left w:val="nil"/>
              <w:bottom w:val="single" w:sz="4" w:space="0" w:color="auto"/>
              <w:right w:val="nil"/>
            </w:tcBorders>
            <w:shd w:val="clear" w:color="000000" w:fill="C0C0C0"/>
            <w:noWrap/>
            <w:tcMar>
              <w:left w:w="28" w:type="dxa"/>
              <w:right w:w="28" w:type="dxa"/>
            </w:tcMar>
            <w:vAlign w:val="bottom"/>
            <w:hideMark/>
          </w:tcPr>
          <w:p w14:paraId="0B218524"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O</w:t>
            </w:r>
          </w:p>
        </w:tc>
        <w:tc>
          <w:tcPr>
            <w:tcW w:w="0" w:type="auto"/>
            <w:tcBorders>
              <w:top w:val="single" w:sz="8" w:space="0" w:color="auto"/>
              <w:left w:val="single" w:sz="8" w:space="0" w:color="auto"/>
              <w:bottom w:val="single" w:sz="4" w:space="0" w:color="auto"/>
              <w:right w:val="single" w:sz="4" w:space="0" w:color="auto"/>
            </w:tcBorders>
            <w:shd w:val="clear" w:color="000000" w:fill="C0C0C0"/>
            <w:noWrap/>
            <w:tcMar>
              <w:left w:w="28" w:type="dxa"/>
              <w:right w:w="28" w:type="dxa"/>
            </w:tcMar>
            <w:vAlign w:val="bottom"/>
            <w:hideMark/>
          </w:tcPr>
          <w:p w14:paraId="1FFD6F40"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Masa bruto plač</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58A1B46E"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ABGH</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4E93B30E"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C</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13490AC9"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D</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742F8DAB"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E</w:t>
            </w:r>
          </w:p>
        </w:tc>
        <w:tc>
          <w:tcPr>
            <w:tcW w:w="0" w:type="auto"/>
            <w:tcBorders>
              <w:top w:val="single" w:sz="8" w:space="0" w:color="auto"/>
              <w:left w:val="nil"/>
              <w:bottom w:val="single" w:sz="4" w:space="0" w:color="auto"/>
              <w:right w:val="nil"/>
            </w:tcBorders>
            <w:shd w:val="clear" w:color="000000" w:fill="C0C0C0"/>
            <w:noWrap/>
            <w:tcMar>
              <w:left w:w="28" w:type="dxa"/>
              <w:right w:w="28" w:type="dxa"/>
            </w:tcMar>
            <w:vAlign w:val="bottom"/>
            <w:hideMark/>
          </w:tcPr>
          <w:p w14:paraId="5F5AD25A"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O</w:t>
            </w:r>
          </w:p>
        </w:tc>
        <w:tc>
          <w:tcPr>
            <w:tcW w:w="0" w:type="auto"/>
            <w:tcBorders>
              <w:top w:val="single" w:sz="8" w:space="0" w:color="auto"/>
              <w:left w:val="single" w:sz="8" w:space="0" w:color="auto"/>
              <w:bottom w:val="single" w:sz="4" w:space="0" w:color="auto"/>
              <w:right w:val="single" w:sz="4" w:space="0" w:color="auto"/>
            </w:tcBorders>
            <w:shd w:val="clear" w:color="000000" w:fill="C0C0C0"/>
            <w:noWrap/>
            <w:tcMar>
              <w:left w:w="28" w:type="dxa"/>
              <w:right w:w="28" w:type="dxa"/>
            </w:tcMar>
            <w:vAlign w:val="bottom"/>
            <w:hideMark/>
          </w:tcPr>
          <w:p w14:paraId="3A44C301"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Masa b.p.</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7AF9BDF3"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ABGH</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59F90325"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C</w:t>
            </w:r>
          </w:p>
        </w:tc>
        <w:tc>
          <w:tcPr>
            <w:tcW w:w="0" w:type="auto"/>
            <w:gridSpan w:val="2"/>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40FA83A0"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D</w:t>
            </w:r>
          </w:p>
        </w:tc>
        <w:tc>
          <w:tcPr>
            <w:tcW w:w="0" w:type="auto"/>
            <w:tcBorders>
              <w:top w:val="single" w:sz="8" w:space="0" w:color="auto"/>
              <w:left w:val="nil"/>
              <w:bottom w:val="single" w:sz="4" w:space="0" w:color="auto"/>
              <w:right w:val="single" w:sz="4" w:space="0" w:color="auto"/>
            </w:tcBorders>
            <w:shd w:val="clear" w:color="000000" w:fill="C0C0C0"/>
            <w:noWrap/>
            <w:tcMar>
              <w:left w:w="28" w:type="dxa"/>
              <w:right w:w="28" w:type="dxa"/>
            </w:tcMar>
            <w:vAlign w:val="bottom"/>
            <w:hideMark/>
          </w:tcPr>
          <w:p w14:paraId="65985B27"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E</w:t>
            </w:r>
          </w:p>
        </w:tc>
        <w:tc>
          <w:tcPr>
            <w:tcW w:w="0" w:type="auto"/>
            <w:tcBorders>
              <w:top w:val="single" w:sz="8" w:space="0" w:color="auto"/>
              <w:left w:val="nil"/>
              <w:bottom w:val="single" w:sz="4" w:space="0" w:color="auto"/>
              <w:right w:val="single" w:sz="8" w:space="0" w:color="auto"/>
            </w:tcBorders>
            <w:shd w:val="clear" w:color="000000" w:fill="C0C0C0"/>
            <w:noWrap/>
            <w:tcMar>
              <w:left w:w="28" w:type="dxa"/>
              <w:right w:w="28" w:type="dxa"/>
            </w:tcMar>
            <w:vAlign w:val="bottom"/>
            <w:hideMark/>
          </w:tcPr>
          <w:p w14:paraId="20EDD2B1" w14:textId="77777777" w:rsidR="00CB6AE8" w:rsidRPr="00CB6AE8" w:rsidRDefault="00CB6AE8" w:rsidP="00CB6AE8">
            <w:pPr>
              <w:spacing w:line="240" w:lineRule="auto"/>
              <w:jc w:val="center"/>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Vsota O</w:t>
            </w:r>
          </w:p>
        </w:tc>
      </w:tr>
      <w:tr w:rsidR="00CB6AE8" w:rsidRPr="00CB6AE8" w14:paraId="1CF68464"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6B672FA3"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A1 – Predsednik republike in funkcionarji izvršilne oblasti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09B807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5.228.875 €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9D3A6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4.918.151 €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2D6C9D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310.070 €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50A85C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654 €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BA745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F0CFF2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00A61A3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5.323.276 €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48AB0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4.994.435 €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1D575A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328.841 €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51015F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26527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4A371EA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3FA01B6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101,8</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C48085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76091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106,1</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46A20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C299B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5190040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140B03E0"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3841A4A1"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A2 – Funkcionarji zakonodajne oblasti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955861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5.356.255 €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05CC6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5.033.405 €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67FD0D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322.850 €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07C2D0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6D7A28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984131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5ADDAD6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5.405.788 €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52240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5.064.428 €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3E0C8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341.360 €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6741A1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F18FBC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3C7F057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single" w:sz="4" w:space="0" w:color="auto"/>
              <w:left w:val="single" w:sz="8" w:space="0" w:color="auto"/>
              <w:bottom w:val="single" w:sz="4" w:space="0" w:color="auto"/>
              <w:right w:val="single" w:sz="4" w:space="0" w:color="auto"/>
            </w:tcBorders>
            <w:shd w:val="clear" w:color="000000" w:fill="F8CBAD"/>
            <w:noWrap/>
            <w:tcMar>
              <w:left w:w="28" w:type="dxa"/>
              <w:right w:w="28" w:type="dxa"/>
            </w:tcMar>
            <w:vAlign w:val="bottom"/>
            <w:hideMark/>
          </w:tcPr>
          <w:p w14:paraId="700069D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100,9</w:t>
            </w:r>
          </w:p>
        </w:tc>
        <w:tc>
          <w:tcPr>
            <w:tcW w:w="0" w:type="auto"/>
            <w:tcBorders>
              <w:top w:val="single" w:sz="4" w:space="0" w:color="auto"/>
              <w:left w:val="nil"/>
              <w:bottom w:val="single" w:sz="4" w:space="0" w:color="auto"/>
              <w:right w:val="single" w:sz="4" w:space="0" w:color="auto"/>
            </w:tcBorders>
            <w:shd w:val="clear" w:color="000000" w:fill="F8CBAD"/>
            <w:noWrap/>
            <w:tcMar>
              <w:left w:w="28" w:type="dxa"/>
              <w:right w:w="28" w:type="dxa"/>
            </w:tcMar>
            <w:vAlign w:val="bottom"/>
            <w:hideMark/>
          </w:tcPr>
          <w:p w14:paraId="5AEA046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100,6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B7910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105,7</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3446AF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2C7D43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3724A64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349209B7"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05A0704F"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A3 – Funkcionarji sodne oblasti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01488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43.797.006 €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749893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39.018.543 €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20DE5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4.451.530 €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FF6D2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00B431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134 €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3B18AB1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326.799 €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3C69130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50.998.828 €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0C0D2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45.381.354 €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7612C3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5.208.083 €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EA29C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516B1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121 €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58558B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409.270 €</w:t>
            </w:r>
          </w:p>
        </w:tc>
        <w:tc>
          <w:tcPr>
            <w:tcW w:w="0" w:type="auto"/>
            <w:tcBorders>
              <w:top w:val="single" w:sz="4" w:space="0" w:color="auto"/>
              <w:left w:val="single" w:sz="8" w:space="0" w:color="auto"/>
              <w:bottom w:val="single" w:sz="4" w:space="0" w:color="auto"/>
              <w:right w:val="single" w:sz="4" w:space="0" w:color="auto"/>
            </w:tcBorders>
            <w:shd w:val="clear" w:color="000000" w:fill="C6E0B4"/>
            <w:noWrap/>
            <w:tcMar>
              <w:left w:w="28" w:type="dxa"/>
              <w:right w:w="28" w:type="dxa"/>
            </w:tcMar>
            <w:vAlign w:val="bottom"/>
            <w:hideMark/>
          </w:tcPr>
          <w:p w14:paraId="67A97A1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116,4</w:t>
            </w:r>
          </w:p>
        </w:tc>
        <w:tc>
          <w:tcPr>
            <w:tcW w:w="0" w:type="auto"/>
            <w:tcBorders>
              <w:top w:val="single" w:sz="4" w:space="0" w:color="auto"/>
              <w:left w:val="nil"/>
              <w:bottom w:val="single" w:sz="4" w:space="0" w:color="auto"/>
              <w:right w:val="single" w:sz="4" w:space="0" w:color="auto"/>
            </w:tcBorders>
            <w:shd w:val="clear" w:color="000000" w:fill="C6E0B4"/>
            <w:noWrap/>
            <w:tcMar>
              <w:left w:w="28" w:type="dxa"/>
              <w:right w:w="28" w:type="dxa"/>
            </w:tcMar>
            <w:vAlign w:val="bottom"/>
            <w:hideMark/>
          </w:tcPr>
          <w:p w14:paraId="6BBE7A4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116,3</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05651A0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117,0</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2A3851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3565F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90,3</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995D82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125,2</w:t>
            </w:r>
          </w:p>
        </w:tc>
      </w:tr>
      <w:tr w:rsidR="00CB6AE8" w:rsidRPr="00CB6AE8" w14:paraId="06AC3636"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618B7823"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A4 – Funkcionarji v drugih državnih organih</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E8CBB9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14.075.076 €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804963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12.613.759 €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04D04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1.221.694 €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AB7AC2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3553FD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13.880 €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38801BB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225.744 €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25B3FCD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15.992.951 €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4F6C6C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14.308.804 €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A33920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1.411.356 €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7543E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BA9AF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7.465 €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9D8738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265.326 €</w:t>
            </w:r>
          </w:p>
        </w:tc>
        <w:tc>
          <w:tcPr>
            <w:tcW w:w="0" w:type="auto"/>
            <w:tcBorders>
              <w:top w:val="single" w:sz="4" w:space="0" w:color="auto"/>
              <w:left w:val="single" w:sz="8" w:space="0" w:color="auto"/>
              <w:bottom w:val="single" w:sz="4" w:space="0" w:color="auto"/>
              <w:right w:val="single" w:sz="4" w:space="0" w:color="auto"/>
            </w:tcBorders>
            <w:shd w:val="clear" w:color="000000" w:fill="C6E0B4"/>
            <w:noWrap/>
            <w:tcMar>
              <w:left w:w="28" w:type="dxa"/>
              <w:right w:w="28" w:type="dxa"/>
            </w:tcMar>
            <w:vAlign w:val="bottom"/>
            <w:hideMark/>
          </w:tcPr>
          <w:p w14:paraId="5FD44AB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113,6</w:t>
            </w:r>
          </w:p>
        </w:tc>
        <w:tc>
          <w:tcPr>
            <w:tcW w:w="0" w:type="auto"/>
            <w:tcBorders>
              <w:top w:val="single" w:sz="4" w:space="0" w:color="auto"/>
              <w:left w:val="nil"/>
              <w:bottom w:val="single" w:sz="4" w:space="0" w:color="auto"/>
              <w:right w:val="single" w:sz="4" w:space="0" w:color="auto"/>
            </w:tcBorders>
            <w:shd w:val="clear" w:color="000000" w:fill="C6E0B4"/>
            <w:noWrap/>
            <w:tcMar>
              <w:left w:w="28" w:type="dxa"/>
              <w:right w:w="28" w:type="dxa"/>
            </w:tcMar>
            <w:vAlign w:val="bottom"/>
            <w:hideMark/>
          </w:tcPr>
          <w:p w14:paraId="6E44594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113,4</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4F21D51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115,5</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F93E4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77D62E7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53,8</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6EC13F7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117,5</w:t>
            </w:r>
          </w:p>
        </w:tc>
      </w:tr>
      <w:tr w:rsidR="00CB6AE8" w:rsidRPr="00CB6AE8" w14:paraId="44DC8DEF"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17A86CD8"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A5 – Funkcionarji v lokalnih skupnostih</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6448E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8.019.480 €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94E774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7.474.020 €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241B33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543.779 €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D84D3B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1.191 €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BBF18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489 €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142E535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503EFA8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8.403.511 €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1DFE6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7.818.806 €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B5D52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584.056 €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2BF8FF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650 €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A03ADA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A2AE51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0AA2BCD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104,8</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033E4D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DDF5C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107,4</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2B851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F9D0E5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73AC67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0891F68A"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5C3DE755"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B1 – Ravnatelji, direktorji in tajniki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DE09C1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110.245.858 €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CD113F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95.403.817 €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F8D7D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7.029.890 €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7DCB9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7.651.469 €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8F75FC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156.059 €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45232B6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4.622 €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714569B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114.731.021 €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F61E2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98.680.738 €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2F065E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7.191.001 €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82730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8.775.186 €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6830BF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81.207 €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2C6FB0D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2.889 €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53E0105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DF59C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103,4</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48328E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102,3</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6C47C4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114,7</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1ADFCA1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52,0</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659A81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62,5</w:t>
            </w:r>
          </w:p>
        </w:tc>
      </w:tr>
      <w:tr w:rsidR="00CB6AE8" w:rsidRPr="00CB6AE8" w14:paraId="27AF175F"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62ABB57E"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C1 – Uradniki v drugih državnih organih</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05E86C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28.068.026 €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566531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25.192.496 €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8F8E6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1.665.001 €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57AE1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1.042.765 €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DBD53C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167.765 €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434413C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25B8416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30.136.628 €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8B2643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26.947.748 €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BB4A4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1.769.222 €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1C62E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1.252.484 €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0AEFB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167.174 €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C9C0BD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597FEDD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107,4</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D3E85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107,0</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84EA8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106,3</w:t>
            </w:r>
          </w:p>
        </w:tc>
        <w:tc>
          <w:tcPr>
            <w:tcW w:w="0" w:type="auto"/>
            <w:gridSpan w:val="2"/>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2527361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120,1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C529E1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99,6</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3886D53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5A3AEDC9"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03205050"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C2 – Uradniki v državni upravi, upravah pravosodnih organov in upravah lokalnih skupnosti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B5B46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442.323.111 €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D694C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389.733.512 €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15AFE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27.610.556 €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C0B29C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21.771.684 €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34E46C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3.207.359 €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1CFDA76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4A0B122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474.333.724 €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C31FF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415.026.946 €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9ADB4A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29.185.295 €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F90CF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26.780.548 €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7246F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3.340.936 €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318CA7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191C308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7EFAF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106,5</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76ED7F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105,7</w:t>
            </w:r>
          </w:p>
        </w:tc>
        <w:tc>
          <w:tcPr>
            <w:tcW w:w="0" w:type="auto"/>
            <w:gridSpan w:val="2"/>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025FA00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123,0</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98A239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104,2</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338396B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07D865B3"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21C10E0A"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C3 – Policisti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6445D3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236.591.019 €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7B7E63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167.385.169 €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067A8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40.660.411 €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987F7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20.075.954 €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5FB97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8.469.485 €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85A3ED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692A158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238.090.992 €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8897D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168.304.894 €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935C4A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41.118.788 €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C5572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20.330.812 €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3ADB7B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8.336.497 €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A6D5F3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single" w:sz="4" w:space="0" w:color="auto"/>
              <w:left w:val="single" w:sz="8" w:space="0" w:color="auto"/>
              <w:bottom w:val="single" w:sz="4" w:space="0" w:color="auto"/>
              <w:right w:val="single" w:sz="4" w:space="0" w:color="auto"/>
            </w:tcBorders>
            <w:shd w:val="clear" w:color="000000" w:fill="F8CBAD"/>
            <w:noWrap/>
            <w:tcMar>
              <w:left w:w="28" w:type="dxa"/>
              <w:right w:w="28" w:type="dxa"/>
            </w:tcMar>
            <w:vAlign w:val="bottom"/>
            <w:hideMark/>
          </w:tcPr>
          <w:p w14:paraId="50EB81B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100,6</w:t>
            </w:r>
          </w:p>
        </w:tc>
        <w:tc>
          <w:tcPr>
            <w:tcW w:w="0" w:type="auto"/>
            <w:tcBorders>
              <w:top w:val="single" w:sz="4" w:space="0" w:color="auto"/>
              <w:left w:val="nil"/>
              <w:bottom w:val="single" w:sz="4" w:space="0" w:color="auto"/>
              <w:right w:val="single" w:sz="4" w:space="0" w:color="auto"/>
            </w:tcBorders>
            <w:shd w:val="clear" w:color="000000" w:fill="F8CBAD"/>
            <w:noWrap/>
            <w:tcMar>
              <w:left w:w="28" w:type="dxa"/>
              <w:right w:w="28" w:type="dxa"/>
            </w:tcMar>
            <w:vAlign w:val="bottom"/>
            <w:hideMark/>
          </w:tcPr>
          <w:p w14:paraId="75DD6D7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100,5</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ABCD8A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101,1</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9D04C8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101,3</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714599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98,4</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42BDD67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76D7E4A4"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13C243CB"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C4 – Vojaki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EAF8C5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201.935.933 €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A7343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137.854.921 €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C8B7A5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36.771.935 €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DE27E8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13.515.597 €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1CF01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13.793.480 €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2335D5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6790111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209.130.961 €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CED8F2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142.263.469 €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09AA50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38.449.638 €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BA357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13.098.985 €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DA2F9D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15.318.869 €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057897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19427F3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163B2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E8953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104,6</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67B172D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96,9</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1D8E7DD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111,1</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7E7F5B2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01C06B7F"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536B57E5"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C5 – Uradniki finančne uprave</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17D0D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89.319.670 €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B2DFF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76.604.532 €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D46816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9.956.922 €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DF76F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2.394.526 €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BE3585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363.689 €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3BC1CCF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14DFF54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92.472.351 €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D128F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79.179.330 €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1E525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10.298.373 €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B49CB1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2.654.925 €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020CD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339.723 €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EB4B21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4520BF1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103,5</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50ECE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103,4</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9CBE7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103,4</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44D58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110,9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AC1136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93,4</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3C1160E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733B459A"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4DE8A33B"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C6 – Inšpektorji, pravosodni policisti in drugi uradniki s posebnimi pooblastili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0CADBD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67.419.455 €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160839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55.075.234 €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A4685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7.214.744 €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4444F9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3.590.953 €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AF0AB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1.538.524 €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53B99D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0A89111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69.518.789 €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761665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56.614.027 €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E9EE56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7.432.947 €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0D462B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3.948.745 €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DAB68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1.523.069 €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79A3D6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43326DC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0A9A76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102,8</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7882B4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103,0</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DF03AB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110,0</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09B5F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99,0</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395C1D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4BF44883"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43EA0AA0"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C7 – Diplomati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4A6625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10.250.708 €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E17384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8.703.224 €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BD7277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669.405 €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116C5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556.574 €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77738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321.505 €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24987F1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094FE52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10.550.960 €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917D10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8.891.830 €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BBDA8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707.734 €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EBB621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598.723 €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5AE8ED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352.673 €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4AA4BA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74245FE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2807A9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EB999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105,7</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A70328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107,6</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7D4F953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109,7</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711BA0C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7721F228"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758EAF6A"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D1 – Visokošolski učitelji in visokošolski sodelavci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DEC6FF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198.040.311 €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8F42E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167.731.570 €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D063D0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12.692.229 €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35F4C4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17.548.364 €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9FDC51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68.147 €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77FBF7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4AE1924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210.608.644 €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AB550E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178.818.541 €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8EEC1E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13.683.252 €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92B0E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18.046.227 €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98BDB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60.624 €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36B4149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3586B44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106,3</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BBEF65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7FC31D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107,8</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1078E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102,8</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FAABB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89,0</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5E9AE3C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371E91D0"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6C53DBB2"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D2 – Predavatelji višjih strokovnih šol, srednješolski in osnovnošolski učitelji in drugi strokovni delavci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201C8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981.038.775 €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2F3FB7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859.479.739 €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026DC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54.028.730 €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9394C1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66.015.543 €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62828E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1.300.329 €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4DB6020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214.434 €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5A77C34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1.043.407.919 €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F8AFEE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911.926.224 €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62307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56.907.904 €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EA672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73.766.609 €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A840AC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748.471 €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69F26D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58.712 €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22A14A0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106,4</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0A13B5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46F5CA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105,3</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F42C59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111,7</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A317E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57,6</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0ED9084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27,4</w:t>
            </w:r>
          </w:p>
        </w:tc>
      </w:tr>
      <w:tr w:rsidR="00CB6AE8" w:rsidRPr="00CB6AE8" w14:paraId="7A1539F5"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2ACC9721"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D3 – Vzgojitelji in ostali strokovni delavci v vrtcih</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CE9A2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265.291.058 €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FD1A8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246.226.871 €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5F025C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12.887.082 €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8E72B7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5.824.022 €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77BA06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289.356 €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CC5EC1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63.726 €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7FFEB8D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278.601.671 €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0620C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258.838.061 €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824DBF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13.375.046 €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188DB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6.242.503 €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019BA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131.838 €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EBCCD9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14.223 €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5C2768E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105,0</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F134E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6881FF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103,8</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F40409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107,2</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7EFAE19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45,6</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79ACED3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22,3</w:t>
            </w:r>
          </w:p>
        </w:tc>
      </w:tr>
      <w:tr w:rsidR="00CB6AE8" w:rsidRPr="00CB6AE8" w14:paraId="095A60BF"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1B5D6A43"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E1 – Zdravniki in zobozdravniki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C2425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431.851.181 €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C78C23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304.481.664 €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FBF054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41.462.097 €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E39699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12.874.222 €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B9419D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66.862.751 €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BB1686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6.170.448 €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5FFE78D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469.098.023 €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06F29C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338.173.679 €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3A25DF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38.665.404 €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6FB4F5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15.115.480 €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20173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71.532.435 €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428A6C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5.611.025 €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3692E08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108,6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BBA84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111,1</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293294F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93,3</w:t>
            </w:r>
          </w:p>
        </w:tc>
        <w:tc>
          <w:tcPr>
            <w:tcW w:w="0" w:type="auto"/>
            <w:gridSpan w:val="2"/>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148988E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117,4</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B567A4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107,0</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3F9D1C7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90,9</w:t>
            </w:r>
          </w:p>
        </w:tc>
      </w:tr>
      <w:tr w:rsidR="00CB6AE8" w:rsidRPr="00CB6AE8" w14:paraId="28A72FE7"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6B3E2C7E"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E2 – Farmacevtski delavci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B3DC4F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64.251.804 €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B97CC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50.018.308 €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F4208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3.664.762 €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91A7A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8.720.848 €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BD970C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1.036.324 €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FC79A3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811.562 €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077424C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67.997.137 €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DB4606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53.311.089 €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BE3356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3.736.407 €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68445B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9.010.138 €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B72ADF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1.110.618 €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49895AB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828.886 €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356AD55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105,8</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87F5F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0F348B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102,0</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0395B5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103,3</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72D22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107,2</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06F60EE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102,1</w:t>
            </w:r>
          </w:p>
        </w:tc>
      </w:tr>
      <w:tr w:rsidR="00CB6AE8" w:rsidRPr="00CB6AE8" w14:paraId="582DA19E"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30E5854A"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E3 – Medicinske sestre in babice</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0372F9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563.502.830 €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029872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410.785.342 €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33A29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68.339.238 €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BF13B2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19.274.176 €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076CE7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62.121.500 €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8DA69F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2.982.574 €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3E20FDC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583.310.066 €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2B59B1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426.034.055 €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C0B46E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65.716.151 €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7ABD05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22.111.740 €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63FA2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66.523.547 €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77FDF7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2.924.573 €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7FACAE6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103,5</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EAB54B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103,7</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2DDD222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96,2</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7751FA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114,7</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34CBE9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107,1</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3239383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98,1</w:t>
            </w:r>
          </w:p>
        </w:tc>
      </w:tr>
      <w:tr w:rsidR="00CB6AE8" w:rsidRPr="00CB6AE8" w14:paraId="1F0C1151"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699E17DE"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E4 – Zdravstveni delavci in zdravstveni sodelavci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0687F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259.612.149 €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29A492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218.212.620 €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F40DF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16.534.015 €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C99A0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9.753.083 €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52790D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14.375.681 €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29ECFAE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736.750 €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03612AA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285.629.369 €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1AD58B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241.480.155 €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231A32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17.107.810 €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4DB36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10.653.538 €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0E7C61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15.587.782 €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6A7342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800.084 €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67878C4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110,0</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61EB27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110,7</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B0DA5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103,5</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B613E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109,2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2650F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108,4</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9FD21F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108,6</w:t>
            </w:r>
          </w:p>
        </w:tc>
      </w:tr>
      <w:tr w:rsidR="00CB6AE8" w:rsidRPr="00CB6AE8" w14:paraId="434CDD95"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2D010015"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F1 – Strokovni delavci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6CED3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52.044.962 €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D40FD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45.346.319 €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56FCCC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4.487.864 €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D0F877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1.783.423 €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CCE1A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422.870 €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9F8D1E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4.487 €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599A554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57.910.725 €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0C6591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50.697.745 €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54881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4.677.505 €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9F5D82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2.079.149 €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77275C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452.867 €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D1C7DA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3.459 €</w:t>
            </w:r>
          </w:p>
        </w:tc>
        <w:tc>
          <w:tcPr>
            <w:tcW w:w="0" w:type="auto"/>
            <w:tcBorders>
              <w:top w:val="single" w:sz="4" w:space="0" w:color="auto"/>
              <w:left w:val="single" w:sz="8" w:space="0" w:color="auto"/>
              <w:bottom w:val="single" w:sz="4" w:space="0" w:color="auto"/>
              <w:right w:val="single" w:sz="4" w:space="0" w:color="auto"/>
            </w:tcBorders>
            <w:shd w:val="clear" w:color="000000" w:fill="C6E0B4"/>
            <w:noWrap/>
            <w:tcMar>
              <w:left w:w="28" w:type="dxa"/>
              <w:right w:w="28" w:type="dxa"/>
            </w:tcMar>
            <w:vAlign w:val="bottom"/>
            <w:hideMark/>
          </w:tcPr>
          <w:p w14:paraId="190D31E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111,3</w:t>
            </w:r>
          </w:p>
        </w:tc>
        <w:tc>
          <w:tcPr>
            <w:tcW w:w="0" w:type="auto"/>
            <w:tcBorders>
              <w:top w:val="single" w:sz="4" w:space="0" w:color="auto"/>
              <w:left w:val="nil"/>
              <w:bottom w:val="single" w:sz="4" w:space="0" w:color="auto"/>
              <w:right w:val="single" w:sz="4" w:space="0" w:color="auto"/>
            </w:tcBorders>
            <w:shd w:val="clear" w:color="000000" w:fill="C6E0B4"/>
            <w:noWrap/>
            <w:tcMar>
              <w:left w:w="28" w:type="dxa"/>
              <w:right w:w="28" w:type="dxa"/>
            </w:tcMar>
            <w:vAlign w:val="bottom"/>
            <w:hideMark/>
          </w:tcPr>
          <w:p w14:paraId="2A405AA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111,8</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E1F26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104,2</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1C8B4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116,6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6179E9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107,1</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332C3DD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77,1</w:t>
            </w:r>
          </w:p>
        </w:tc>
      </w:tr>
      <w:tr w:rsidR="00CB6AE8" w:rsidRPr="00CB6AE8" w14:paraId="411DF08C"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76DD88B9"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F2 – Strokovni sodelavci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D31B1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197.987.892 €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CC415C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159.546.184 €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836E5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31.101.095 €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2E038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4.811.628 €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4979A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2.521.288 €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1FCBE27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7.697 €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6BBAD16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206.329.689 €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0154A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166.465.912 €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318A57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32.057.724 €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8FAAC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5.162.792 €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9968B9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2.632.443 €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F7746F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10.818 €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1DEAB41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00BDD7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104,3</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3B71B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103,1</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D86A41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107,3</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51F71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104,4</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2082485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140,5</w:t>
            </w:r>
          </w:p>
        </w:tc>
      </w:tr>
      <w:tr w:rsidR="00CB6AE8" w:rsidRPr="00CB6AE8" w14:paraId="603CE8AF"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34A1F484"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G1 – Umetniški poklici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42E34A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33.976.403 €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A60C0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30.663.236 €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C287F4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2.528.096 €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A8722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739.295 €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12F4F0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45.776 €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2EF6AC3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483A4F9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35.572.666 €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00C2CE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32.029.696 €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2238C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2.686.789 €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1E84AD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813.615 €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78BCBA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42.566 €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90FE22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416436B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104,7</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C93823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104,5</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F838C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106,3</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AA5E86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110,1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9D0A7C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93,0</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4C18CA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76AFF8B6"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1BB76681"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G2 – Drugi poklici na področju kulture in informiranja</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5E4300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118.919.673 €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E13CCE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105.218.263 €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A932A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9.513.260 €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0A18D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3.769.454 €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681C4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418.025 €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9122C9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671 €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49461B7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123.154.451 €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198601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109.049.909 €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DAB7DF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9.745.692 €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70B5EB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4.044.252 €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A3E70E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314.598 €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087ED5A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04D7C2F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4600A6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37CB90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102,4</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D2718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107,3</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59D57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75,3</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275EB0C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0,0</w:t>
            </w:r>
          </w:p>
        </w:tc>
      </w:tr>
      <w:tr w:rsidR="00CB6AE8" w:rsidRPr="00CB6AE8" w14:paraId="79685225"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57E55015"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H1 – Raziskovalci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3E1A1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119.521.269 €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07C6DE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108.683.506 €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091069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5.646.826 €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6B5C5B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4.519.644 €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66FAE1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671.294 €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57583D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684EA0E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121.133.791 €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7F655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110.557.068 €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15F362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6.034.984 €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CAE8DC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3.877.662 €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81E9E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664.077 €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15F812C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single" w:sz="4" w:space="0" w:color="auto"/>
              <w:left w:val="single" w:sz="8" w:space="0" w:color="auto"/>
              <w:bottom w:val="single" w:sz="4" w:space="0" w:color="auto"/>
              <w:right w:val="single" w:sz="4" w:space="0" w:color="auto"/>
            </w:tcBorders>
            <w:shd w:val="clear" w:color="000000" w:fill="F8CBAD"/>
            <w:noWrap/>
            <w:tcMar>
              <w:left w:w="28" w:type="dxa"/>
              <w:right w:w="28" w:type="dxa"/>
            </w:tcMar>
            <w:vAlign w:val="bottom"/>
            <w:hideMark/>
          </w:tcPr>
          <w:p w14:paraId="68F4079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101,3</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4D3523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101,7</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06E51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106,9</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258EC79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85,8</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8AF25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98,9</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7A7F1C2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5CCC8BFB"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32243C05"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H2 – Strokovni sodelavci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1F58E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10.970.514 €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A305B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9.705.597 €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D1E145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479.313 €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600356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621.460 €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0DE02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164.144 €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C5C037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20FCDB6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12.040.939 €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F79875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10.717.195 €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49B95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529.539 €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B5758C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618.241 €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0F5A9E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175.965 €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3B83D41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4B6B5F2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109,8</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2E1FE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110,4</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28" w:type="dxa"/>
              <w:right w:w="28" w:type="dxa"/>
            </w:tcMar>
            <w:vAlign w:val="bottom"/>
            <w:hideMark/>
          </w:tcPr>
          <w:p w14:paraId="1189C3D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110,5</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6D2C004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99,5</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C137B7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107,2</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2274256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118A2F93"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2E22FDAB"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I1 – Strokovni delavci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F6A48A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172.401.243 €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B72566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146.905.419 €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C6AAE6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15.152.732 €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3B1636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7.555.767 €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73E88D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2.787.324 €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1514323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42D8265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183.077.988 €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441C8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155.934.231 €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506DB4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16.067.201 €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171F3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8.138.481 €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915547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2.938.076 €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255A6F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0AF2BD0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D4B707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106,1</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266FC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106,0</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79B0A5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107,7</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1E9B9B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105,4</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E85E40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1CAC3342"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7D4FC901"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J1 – Strokovni delavci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8DF2AD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340.943.432 €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7A6CB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290.357.725 €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7A98BC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19.921.648 €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63852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25.816.900 €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F8877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4.803.670 €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4B7250C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43.489 €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7B90B22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361.188.820 €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0EC12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306.759.986 €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613F5B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20.918.156 €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6C6488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28.589.665 €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D8E46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4.877.026 €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3EBEB48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43.986 €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351FB38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C36DC6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105,6</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B2CC4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105,0</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54F1E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110,7</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D1FB6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101,5</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04A72E6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101,1</w:t>
            </w:r>
          </w:p>
        </w:tc>
      </w:tr>
      <w:tr w:rsidR="00CB6AE8" w:rsidRPr="00CB6AE8" w14:paraId="49D9D14C"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15373EE6"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J2 – Administrativni delavci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374C1D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95.323.914 €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13C349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82.738.182 €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DBB1BA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5.372.734 €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E211E2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6.621.780 €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78F80E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575.274 €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7750447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15.944 €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5D5EF4A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97.116.976 €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EDB79E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83.728.131 €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4E0CD0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5.325.147 €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F26D9F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7.478.769 €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084B0B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581.519 €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6D7B7FF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3.409 €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35E8343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101,9</w:t>
            </w:r>
          </w:p>
        </w:tc>
        <w:tc>
          <w:tcPr>
            <w:tcW w:w="0" w:type="auto"/>
            <w:tcBorders>
              <w:top w:val="single" w:sz="4" w:space="0" w:color="auto"/>
              <w:left w:val="nil"/>
              <w:bottom w:val="single" w:sz="4" w:space="0" w:color="auto"/>
              <w:right w:val="single" w:sz="4" w:space="0" w:color="auto"/>
            </w:tcBorders>
            <w:shd w:val="clear" w:color="000000" w:fill="F8CBAD"/>
            <w:noWrap/>
            <w:tcMar>
              <w:left w:w="28" w:type="dxa"/>
              <w:right w:w="28" w:type="dxa"/>
            </w:tcMar>
            <w:vAlign w:val="bottom"/>
            <w:hideMark/>
          </w:tcPr>
          <w:p w14:paraId="2828F36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101,2</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28" w:type="dxa"/>
              <w:right w:w="28" w:type="dxa"/>
            </w:tcMar>
            <w:vAlign w:val="bottom"/>
            <w:hideMark/>
          </w:tcPr>
          <w:p w14:paraId="460DCDA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99,1</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97F58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112,9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B254A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101,1</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E65FE4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21,4</w:t>
            </w:r>
          </w:p>
        </w:tc>
      </w:tr>
      <w:tr w:rsidR="00CB6AE8" w:rsidRPr="00CB6AE8" w14:paraId="0CCC24EB" w14:textId="77777777" w:rsidTr="00CB6AE8">
        <w:trPr>
          <w:trHeight w:val="170"/>
        </w:trPr>
        <w:tc>
          <w:tcPr>
            <w:tcW w:w="0" w:type="auto"/>
            <w:tcBorders>
              <w:top w:val="nil"/>
              <w:left w:val="single" w:sz="8" w:space="0" w:color="auto"/>
              <w:bottom w:val="single" w:sz="4" w:space="0" w:color="auto"/>
              <w:right w:val="single" w:sz="4" w:space="0" w:color="auto"/>
            </w:tcBorders>
            <w:shd w:val="clear" w:color="auto" w:fill="auto"/>
            <w:tcMar>
              <w:left w:w="28" w:type="dxa"/>
              <w:right w:w="28" w:type="dxa"/>
            </w:tcMar>
            <w:vAlign w:val="bottom"/>
            <w:hideMark/>
          </w:tcPr>
          <w:p w14:paraId="443F3E14"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J3 – Ostali strokovno tehnični delavci</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93D6D9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359.414.441 €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A12785"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312.644.044 €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575FCF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25.221.120 €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A76A64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17.680.724 €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D52EF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3.588.348 €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517745F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280.206 €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67C31FB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383.426.434 €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3A3ADC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334.114.459 €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4E9B6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25.771.067 €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7ABF49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19.654.166 €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AD4082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3.636.045 €</w:t>
            </w:r>
          </w:p>
        </w:tc>
        <w:tc>
          <w:tcPr>
            <w:tcW w:w="0" w:type="auto"/>
            <w:tcBorders>
              <w:top w:val="nil"/>
              <w:left w:val="nil"/>
              <w:bottom w:val="single" w:sz="4" w:space="0" w:color="auto"/>
              <w:right w:val="nil"/>
            </w:tcBorders>
            <w:shd w:val="clear" w:color="auto" w:fill="auto"/>
            <w:noWrap/>
            <w:tcMar>
              <w:left w:w="28" w:type="dxa"/>
              <w:right w:w="28" w:type="dxa"/>
            </w:tcMar>
            <w:vAlign w:val="bottom"/>
            <w:hideMark/>
          </w:tcPr>
          <w:p w14:paraId="334A515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250.696 €</w:t>
            </w:r>
          </w:p>
        </w:tc>
        <w:tc>
          <w:tcPr>
            <w:tcW w:w="0" w:type="auto"/>
            <w:tcBorders>
              <w:top w:val="nil"/>
              <w:left w:val="single" w:sz="8" w:space="0" w:color="auto"/>
              <w:bottom w:val="single" w:sz="4" w:space="0" w:color="auto"/>
              <w:right w:val="single" w:sz="4" w:space="0" w:color="auto"/>
            </w:tcBorders>
            <w:shd w:val="clear" w:color="auto" w:fill="auto"/>
            <w:noWrap/>
            <w:tcMar>
              <w:left w:w="28" w:type="dxa"/>
              <w:right w:w="28" w:type="dxa"/>
            </w:tcMar>
            <w:vAlign w:val="bottom"/>
            <w:hideMark/>
          </w:tcPr>
          <w:p w14:paraId="451FF41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106,7</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5E3DCA3"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106,9</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194419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102,2</w:t>
            </w:r>
          </w:p>
        </w:tc>
        <w:tc>
          <w:tcPr>
            <w:tcW w:w="0" w:type="auto"/>
            <w:gridSpan w:val="2"/>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FA518B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111,2</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B3178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101,3</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109A5C1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89,5</w:t>
            </w:r>
          </w:p>
        </w:tc>
      </w:tr>
      <w:tr w:rsidR="00CB6AE8" w:rsidRPr="00CB6AE8" w14:paraId="510F0514" w14:textId="77777777" w:rsidTr="00CB6AE8">
        <w:trPr>
          <w:trHeight w:val="170"/>
        </w:trPr>
        <w:tc>
          <w:tcPr>
            <w:tcW w:w="0" w:type="auto"/>
            <w:tcBorders>
              <w:top w:val="nil"/>
              <w:left w:val="single" w:sz="8" w:space="0" w:color="auto"/>
              <w:bottom w:val="nil"/>
              <w:right w:val="single" w:sz="4" w:space="0" w:color="auto"/>
            </w:tcBorders>
            <w:shd w:val="clear" w:color="auto" w:fill="auto"/>
            <w:tcMar>
              <w:left w:w="28" w:type="dxa"/>
              <w:right w:w="28" w:type="dxa"/>
            </w:tcMar>
            <w:vAlign w:val="bottom"/>
            <w:hideMark/>
          </w:tcPr>
          <w:p w14:paraId="0EB10C30"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K1 – Strokovni delavci</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392D457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61.801.379 €</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18CF7AC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55.277.597 €</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6AA681E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3.694.376 €</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10D36C8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2.385.984 €</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19F7C54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443.421 €</w:t>
            </w:r>
          </w:p>
        </w:tc>
        <w:tc>
          <w:tcPr>
            <w:tcW w:w="0" w:type="auto"/>
            <w:tcBorders>
              <w:top w:val="nil"/>
              <w:left w:val="nil"/>
              <w:bottom w:val="nil"/>
              <w:right w:val="nil"/>
            </w:tcBorders>
            <w:shd w:val="clear" w:color="auto" w:fill="auto"/>
            <w:noWrap/>
            <w:tcMar>
              <w:left w:w="28" w:type="dxa"/>
              <w:right w:w="28" w:type="dxa"/>
            </w:tcMar>
            <w:vAlign w:val="bottom"/>
            <w:hideMark/>
          </w:tcPr>
          <w:p w14:paraId="5156D6EE"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nil"/>
              <w:right w:val="single" w:sz="4" w:space="0" w:color="auto"/>
            </w:tcBorders>
            <w:shd w:val="clear" w:color="auto" w:fill="auto"/>
            <w:noWrap/>
            <w:tcMar>
              <w:left w:w="28" w:type="dxa"/>
              <w:right w:w="28" w:type="dxa"/>
            </w:tcMar>
            <w:vAlign w:val="bottom"/>
            <w:hideMark/>
          </w:tcPr>
          <w:p w14:paraId="0B80488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64.377.582 €</w:t>
            </w:r>
          </w:p>
        </w:tc>
        <w:tc>
          <w:tcPr>
            <w:tcW w:w="0" w:type="auto"/>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36AEAE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57.301.540 €</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47C2C94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3.836.913 €</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16AFAFF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2.601.971 €</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6CFD3E2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637.157 €</w:t>
            </w:r>
          </w:p>
        </w:tc>
        <w:tc>
          <w:tcPr>
            <w:tcW w:w="0" w:type="auto"/>
            <w:tcBorders>
              <w:top w:val="nil"/>
              <w:left w:val="nil"/>
              <w:bottom w:val="nil"/>
              <w:right w:val="nil"/>
            </w:tcBorders>
            <w:shd w:val="clear" w:color="auto" w:fill="auto"/>
            <w:noWrap/>
            <w:tcMar>
              <w:left w:w="28" w:type="dxa"/>
              <w:right w:w="28" w:type="dxa"/>
            </w:tcMar>
            <w:vAlign w:val="bottom"/>
            <w:hideMark/>
          </w:tcPr>
          <w:p w14:paraId="4A47938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0 €</w:t>
            </w:r>
          </w:p>
        </w:tc>
        <w:tc>
          <w:tcPr>
            <w:tcW w:w="0" w:type="auto"/>
            <w:tcBorders>
              <w:top w:val="nil"/>
              <w:left w:val="single" w:sz="8" w:space="0" w:color="auto"/>
              <w:bottom w:val="single" w:sz="8" w:space="0" w:color="auto"/>
              <w:right w:val="single" w:sz="4" w:space="0" w:color="auto"/>
            </w:tcBorders>
            <w:shd w:val="clear" w:color="auto" w:fill="auto"/>
            <w:noWrap/>
            <w:tcMar>
              <w:left w:w="28" w:type="dxa"/>
              <w:right w:w="28" w:type="dxa"/>
            </w:tcMar>
            <w:vAlign w:val="bottom"/>
            <w:hideMark/>
          </w:tcPr>
          <w:p w14:paraId="36F35EA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104,2</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3183513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103,7</w:t>
            </w:r>
          </w:p>
        </w:tc>
        <w:tc>
          <w:tcPr>
            <w:tcW w:w="0" w:type="auto"/>
            <w:tcBorders>
              <w:top w:val="nil"/>
              <w:left w:val="nil"/>
              <w:bottom w:val="nil"/>
              <w:right w:val="single" w:sz="4" w:space="0" w:color="auto"/>
            </w:tcBorders>
            <w:shd w:val="clear" w:color="auto" w:fill="auto"/>
            <w:noWrap/>
            <w:tcMar>
              <w:left w:w="28" w:type="dxa"/>
              <w:right w:w="28" w:type="dxa"/>
            </w:tcMar>
            <w:vAlign w:val="bottom"/>
            <w:hideMark/>
          </w:tcPr>
          <w:p w14:paraId="15CF59F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103,9</w:t>
            </w:r>
          </w:p>
        </w:tc>
        <w:tc>
          <w:tcPr>
            <w:tcW w:w="0" w:type="auto"/>
            <w:gridSpan w:val="2"/>
            <w:tcBorders>
              <w:top w:val="nil"/>
              <w:left w:val="nil"/>
              <w:bottom w:val="nil"/>
              <w:right w:val="single" w:sz="4" w:space="0" w:color="auto"/>
            </w:tcBorders>
            <w:shd w:val="clear" w:color="auto" w:fill="auto"/>
            <w:noWrap/>
            <w:tcMar>
              <w:left w:w="28" w:type="dxa"/>
              <w:right w:w="28" w:type="dxa"/>
            </w:tcMar>
            <w:vAlign w:val="bottom"/>
            <w:hideMark/>
          </w:tcPr>
          <w:p w14:paraId="4EBB07E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109,1</w:t>
            </w:r>
          </w:p>
        </w:tc>
        <w:tc>
          <w:tcPr>
            <w:tcW w:w="0" w:type="auto"/>
            <w:tcBorders>
              <w:top w:val="single" w:sz="4" w:space="0" w:color="auto"/>
              <w:left w:val="single" w:sz="4" w:space="0" w:color="auto"/>
              <w:bottom w:val="nil"/>
              <w:right w:val="single" w:sz="4" w:space="0" w:color="auto"/>
            </w:tcBorders>
            <w:shd w:val="clear" w:color="000000" w:fill="C6E0B4"/>
            <w:noWrap/>
            <w:tcMar>
              <w:left w:w="28" w:type="dxa"/>
              <w:right w:w="28" w:type="dxa"/>
            </w:tcMar>
            <w:vAlign w:val="bottom"/>
            <w:hideMark/>
          </w:tcPr>
          <w:p w14:paraId="782C464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143,7</w:t>
            </w:r>
          </w:p>
        </w:tc>
        <w:tc>
          <w:tcPr>
            <w:tcW w:w="0" w:type="auto"/>
            <w:tcBorders>
              <w:top w:val="nil"/>
              <w:left w:val="nil"/>
              <w:bottom w:val="single" w:sz="4" w:space="0" w:color="auto"/>
              <w:right w:val="single" w:sz="8" w:space="0" w:color="auto"/>
            </w:tcBorders>
            <w:shd w:val="clear" w:color="auto" w:fill="auto"/>
            <w:noWrap/>
            <w:tcMar>
              <w:left w:w="28" w:type="dxa"/>
              <w:right w:w="28" w:type="dxa"/>
            </w:tcMar>
            <w:vAlign w:val="bottom"/>
            <w:hideMark/>
          </w:tcPr>
          <w:p w14:paraId="5591AFB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 xml:space="preserve"> - </w:t>
            </w:r>
          </w:p>
        </w:tc>
      </w:tr>
      <w:tr w:rsidR="00CB6AE8" w:rsidRPr="00CB6AE8" w14:paraId="79D3ACA8" w14:textId="77777777" w:rsidTr="00CB6AE8">
        <w:trPr>
          <w:trHeight w:val="170"/>
        </w:trPr>
        <w:tc>
          <w:tcPr>
            <w:tcW w:w="0" w:type="auto"/>
            <w:tcBorders>
              <w:top w:val="single" w:sz="8" w:space="0" w:color="auto"/>
              <w:left w:val="single" w:sz="8" w:space="0" w:color="auto"/>
              <w:bottom w:val="single" w:sz="8" w:space="0" w:color="auto"/>
              <w:right w:val="single" w:sz="4" w:space="0" w:color="auto"/>
            </w:tcBorders>
            <w:shd w:val="clear" w:color="auto" w:fill="auto"/>
            <w:tcMar>
              <w:left w:w="28" w:type="dxa"/>
              <w:right w:w="28" w:type="dxa"/>
            </w:tcMar>
            <w:vAlign w:val="bottom"/>
            <w:hideMark/>
          </w:tcPr>
          <w:p w14:paraId="4842A4EF" w14:textId="77777777" w:rsidR="00CB6AE8" w:rsidRPr="00CB6AE8" w:rsidRDefault="00CB6AE8" w:rsidP="00CB6AE8">
            <w:pPr>
              <w:spacing w:line="240" w:lineRule="auto"/>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SKUPAJ JAVNI SEKTOR</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3FBE486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5.589.523.700 €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01EC809F"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4.629.032.970 €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690F0822"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471.156.005 €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00B7FF4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286.917.683 €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2DC9527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190.527.891 €</w:t>
            </w:r>
          </w:p>
        </w:tc>
        <w:tc>
          <w:tcPr>
            <w:tcW w:w="0" w:type="auto"/>
            <w:tcBorders>
              <w:top w:val="single" w:sz="8" w:space="0" w:color="auto"/>
              <w:left w:val="nil"/>
              <w:bottom w:val="single" w:sz="8" w:space="0" w:color="auto"/>
              <w:right w:val="nil"/>
            </w:tcBorders>
            <w:shd w:val="clear" w:color="auto" w:fill="auto"/>
            <w:noWrap/>
            <w:tcMar>
              <w:left w:w="28" w:type="dxa"/>
              <w:right w:w="28" w:type="dxa"/>
            </w:tcMar>
            <w:vAlign w:val="bottom"/>
            <w:hideMark/>
          </w:tcPr>
          <w:p w14:paraId="1F6D4286"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11.889.152 €</w:t>
            </w:r>
          </w:p>
        </w:tc>
        <w:tc>
          <w:tcPr>
            <w:tcW w:w="0" w:type="auto"/>
            <w:tcBorders>
              <w:top w:val="single" w:sz="8" w:space="0" w:color="auto"/>
              <w:left w:val="single" w:sz="8" w:space="0" w:color="auto"/>
              <w:bottom w:val="single" w:sz="8" w:space="0" w:color="auto"/>
              <w:right w:val="single" w:sz="4" w:space="0" w:color="auto"/>
            </w:tcBorders>
            <w:shd w:val="clear" w:color="auto" w:fill="auto"/>
            <w:noWrap/>
            <w:tcMar>
              <w:left w:w="28" w:type="dxa"/>
              <w:right w:w="28" w:type="dxa"/>
            </w:tcMar>
            <w:vAlign w:val="bottom"/>
            <w:hideMark/>
          </w:tcPr>
          <w:p w14:paraId="3D9DE2DD"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5.909.072.668 €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6D1501C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4.899.414.485 €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59F11397"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480.869.385 €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108976FA"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315.446.056 €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04A6169C"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202.115.388 €</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72BE2494"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11.227.355 €</w:t>
            </w:r>
          </w:p>
        </w:tc>
        <w:tc>
          <w:tcPr>
            <w:tcW w:w="0" w:type="auto"/>
            <w:tcBorders>
              <w:top w:val="nil"/>
              <w:left w:val="single" w:sz="8" w:space="0" w:color="auto"/>
              <w:bottom w:val="single" w:sz="8" w:space="0" w:color="auto"/>
              <w:right w:val="single" w:sz="4" w:space="0" w:color="auto"/>
            </w:tcBorders>
            <w:shd w:val="clear" w:color="auto" w:fill="auto"/>
            <w:noWrap/>
            <w:tcMar>
              <w:left w:w="28" w:type="dxa"/>
              <w:right w:w="28" w:type="dxa"/>
            </w:tcMar>
            <w:vAlign w:val="bottom"/>
            <w:hideMark/>
          </w:tcPr>
          <w:p w14:paraId="038E2DAB"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105,7</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007A9BD1"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105,8</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7AB8583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102,1</w:t>
            </w:r>
          </w:p>
        </w:tc>
        <w:tc>
          <w:tcPr>
            <w:tcW w:w="0" w:type="auto"/>
            <w:gridSpan w:val="2"/>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0D1D5E80"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109,9</w:t>
            </w:r>
          </w:p>
        </w:tc>
        <w:tc>
          <w:tcPr>
            <w:tcW w:w="0" w:type="auto"/>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hideMark/>
          </w:tcPr>
          <w:p w14:paraId="3ABF00C9"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106,1</w:t>
            </w:r>
          </w:p>
        </w:tc>
        <w:tc>
          <w:tcPr>
            <w:tcW w:w="0" w:type="auto"/>
            <w:tcBorders>
              <w:top w:val="single" w:sz="8" w:space="0" w:color="auto"/>
              <w:left w:val="nil"/>
              <w:bottom w:val="single" w:sz="8" w:space="0" w:color="auto"/>
              <w:right w:val="single" w:sz="8" w:space="0" w:color="auto"/>
            </w:tcBorders>
            <w:shd w:val="clear" w:color="auto" w:fill="auto"/>
            <w:noWrap/>
            <w:tcMar>
              <w:left w:w="28" w:type="dxa"/>
              <w:right w:w="28" w:type="dxa"/>
            </w:tcMar>
            <w:vAlign w:val="bottom"/>
            <w:hideMark/>
          </w:tcPr>
          <w:p w14:paraId="4C8DDFE8" w14:textId="77777777" w:rsidR="00CB6AE8" w:rsidRPr="00CB6AE8" w:rsidRDefault="00CB6AE8" w:rsidP="00CB6AE8">
            <w:pPr>
              <w:spacing w:line="240" w:lineRule="auto"/>
              <w:jc w:val="right"/>
              <w:rPr>
                <w:rFonts w:ascii="Calibri" w:hAnsi="Calibri" w:cs="Calibri"/>
                <w:color w:val="000000"/>
                <w:sz w:val="11"/>
                <w:szCs w:val="11"/>
                <w:lang w:val="sl-SI" w:eastAsia="sl-SI"/>
              </w:rPr>
            </w:pPr>
            <w:r w:rsidRPr="00CB6AE8">
              <w:rPr>
                <w:rFonts w:ascii="Calibri" w:hAnsi="Calibri" w:cs="Calibri"/>
                <w:color w:val="000000"/>
                <w:sz w:val="11"/>
                <w:szCs w:val="11"/>
                <w:lang w:val="sl-SI" w:eastAsia="sl-SI"/>
              </w:rPr>
              <w:t>94,4</w:t>
            </w:r>
          </w:p>
        </w:tc>
      </w:tr>
    </w:tbl>
    <w:p w14:paraId="450B5FC4" w14:textId="7AEA35C7" w:rsidR="00FE69E0" w:rsidRPr="00845596" w:rsidRDefault="00FE69E0" w:rsidP="00845596">
      <w:pPr>
        <w:spacing w:line="240" w:lineRule="auto"/>
        <w:contextualSpacing/>
        <w:jc w:val="both"/>
        <w:rPr>
          <w:rFonts w:cs="Arial"/>
          <w:sz w:val="14"/>
          <w:szCs w:val="14"/>
          <w:lang w:val="sl-SI"/>
        </w:rPr>
      </w:pPr>
      <w:r w:rsidRPr="00845596">
        <w:rPr>
          <w:rFonts w:cs="Arial"/>
          <w:sz w:val="14"/>
          <w:szCs w:val="14"/>
          <w:lang w:val="sl-SI"/>
        </w:rPr>
        <w:t>Vir: ISPAP</w:t>
      </w:r>
    </w:p>
    <w:p w14:paraId="6065BDEA" w14:textId="77777777" w:rsidR="00FE69E0" w:rsidRPr="00845596" w:rsidRDefault="00FE69E0" w:rsidP="00845596">
      <w:pPr>
        <w:spacing w:line="240" w:lineRule="auto"/>
        <w:contextualSpacing/>
        <w:jc w:val="both"/>
        <w:rPr>
          <w:rFonts w:cs="Arial"/>
          <w:sz w:val="14"/>
          <w:szCs w:val="14"/>
          <w:lang w:val="sl-SI"/>
        </w:rPr>
      </w:pPr>
      <w:r w:rsidRPr="00845596">
        <w:rPr>
          <w:rFonts w:cs="Arial"/>
          <w:sz w:val="14"/>
          <w:szCs w:val="14"/>
          <w:lang w:val="sl-SI"/>
        </w:rPr>
        <w:t xml:space="preserve">Opombe: </w:t>
      </w:r>
    </w:p>
    <w:p w14:paraId="3A33A06F" w14:textId="0E465EAF" w:rsidR="00FE69E0" w:rsidRPr="00845596" w:rsidRDefault="00FE69E0" w:rsidP="00845596">
      <w:pPr>
        <w:pStyle w:val="Odstavekseznama"/>
        <w:numPr>
          <w:ilvl w:val="0"/>
          <w:numId w:val="4"/>
        </w:numPr>
        <w:spacing w:line="240" w:lineRule="auto"/>
        <w:ind w:left="426"/>
        <w:jc w:val="both"/>
        <w:rPr>
          <w:rFonts w:cs="Arial"/>
          <w:sz w:val="14"/>
          <w:szCs w:val="14"/>
          <w:lang w:val="sl-SI"/>
        </w:rPr>
      </w:pPr>
      <w:r w:rsidRPr="00845596">
        <w:rPr>
          <w:rFonts w:cs="Arial"/>
          <w:sz w:val="14"/>
          <w:szCs w:val="14"/>
          <w:lang w:val="sl-SI"/>
        </w:rPr>
        <w:t>Za barvami so označene tri najvišje in tri najnižje vrednosti v stolpcu</w:t>
      </w:r>
      <w:r w:rsidR="00E43670" w:rsidRPr="00845596">
        <w:rPr>
          <w:rFonts w:cs="Arial"/>
          <w:sz w:val="14"/>
          <w:szCs w:val="14"/>
          <w:lang w:val="sl-SI"/>
        </w:rPr>
        <w:t>.</w:t>
      </w:r>
    </w:p>
    <w:p w14:paraId="699EA7C6" w14:textId="3CAB22DC" w:rsidR="00FE69E0" w:rsidRPr="00845596" w:rsidRDefault="00FE69E0" w:rsidP="00845596">
      <w:pPr>
        <w:pStyle w:val="Odstavekseznama"/>
        <w:numPr>
          <w:ilvl w:val="0"/>
          <w:numId w:val="4"/>
        </w:numPr>
        <w:spacing w:line="240" w:lineRule="auto"/>
        <w:ind w:left="426"/>
        <w:jc w:val="both"/>
        <w:rPr>
          <w:rFonts w:cs="Arial"/>
          <w:sz w:val="14"/>
          <w:szCs w:val="14"/>
          <w:lang w:val="sl-SI"/>
        </w:rPr>
      </w:pPr>
      <w:r w:rsidRPr="00845596">
        <w:rPr>
          <w:rFonts w:cs="Arial"/>
          <w:sz w:val="14"/>
          <w:szCs w:val="14"/>
          <w:lang w:val="sl-SI"/>
        </w:rPr>
        <w:t>ABGH je vsota vrst izplačil: Bruto plača – redno delo (tip izplačila A), Bruto plača – nadomestila (tip izplačila B), nadomestila v breme delodajalca (tip izplačila G), nadomestila v breme ZZZS, ZPIZ, MO, MNZ in sodišča (tip izplačila H)</w:t>
      </w:r>
      <w:r w:rsidR="00E43670" w:rsidRPr="00845596">
        <w:rPr>
          <w:rFonts w:cs="Arial"/>
          <w:sz w:val="14"/>
          <w:szCs w:val="14"/>
          <w:lang w:val="sl-SI"/>
        </w:rPr>
        <w:t>.</w:t>
      </w:r>
    </w:p>
    <w:p w14:paraId="1467028A" w14:textId="0C65301C" w:rsidR="0087127E" w:rsidRPr="00845596" w:rsidRDefault="00FE69E0" w:rsidP="00845596">
      <w:pPr>
        <w:pStyle w:val="Odstavekseznama"/>
        <w:numPr>
          <w:ilvl w:val="0"/>
          <w:numId w:val="4"/>
        </w:numPr>
        <w:spacing w:line="240" w:lineRule="auto"/>
        <w:ind w:left="426"/>
        <w:jc w:val="both"/>
        <w:rPr>
          <w:rFonts w:cs="Arial"/>
          <w:sz w:val="14"/>
          <w:szCs w:val="14"/>
          <w:lang w:val="sl-SI"/>
        </w:rPr>
        <w:sectPr w:rsidR="0087127E" w:rsidRPr="00845596" w:rsidSect="0063140B">
          <w:pgSz w:w="16840" w:h="11900" w:orient="landscape" w:code="9"/>
          <w:pgMar w:top="1701" w:right="1701" w:bottom="1701" w:left="1134" w:header="964" w:footer="794" w:gutter="0"/>
          <w:cols w:space="708"/>
          <w:titlePg/>
          <w:docGrid w:linePitch="272"/>
        </w:sectPr>
      </w:pPr>
      <w:r w:rsidRPr="00845596">
        <w:rPr>
          <w:rFonts w:cs="Arial"/>
          <w:sz w:val="14"/>
          <w:szCs w:val="14"/>
          <w:lang w:val="sl-SI"/>
        </w:rPr>
        <w:t>Ostale oznake v stolpcih pomenijo: Dodatki (tip izplačila C), Delovna uspešnost (tip izplačila D), Delo preko polnega delovnega časa (tip izplačila E), Dežurstvo (tip izplačila O)</w:t>
      </w:r>
      <w:r w:rsidR="00E43670" w:rsidRPr="00845596">
        <w:rPr>
          <w:rFonts w:cs="Arial"/>
          <w:sz w:val="14"/>
          <w:szCs w:val="14"/>
          <w:lang w:val="sl-SI"/>
        </w:rPr>
        <w:t>.</w:t>
      </w:r>
    </w:p>
    <w:p w14:paraId="4D73A9B1" w14:textId="6B62D490" w:rsidR="00231832" w:rsidRDefault="0087127E" w:rsidP="0087127E">
      <w:pPr>
        <w:pStyle w:val="Naslov1"/>
      </w:pPr>
      <w:bookmarkStart w:id="34" w:name="_Toc202439256"/>
      <w:r w:rsidRPr="0087127E">
        <w:lastRenderedPageBreak/>
        <w:t>Končne opombe</w:t>
      </w:r>
      <w:bookmarkEnd w:id="34"/>
    </w:p>
    <w:p w14:paraId="14BDDB48" w14:textId="77777777" w:rsidR="0087127E" w:rsidRPr="0087127E" w:rsidRDefault="0087127E" w:rsidP="0087127E">
      <w:pPr>
        <w:rPr>
          <w:lang w:val="sl-SI" w:eastAsia="sl-SI"/>
        </w:rPr>
      </w:pPr>
    </w:p>
    <w:sectPr w:rsidR="0087127E" w:rsidRPr="0087127E" w:rsidSect="0087127E">
      <w:pgSz w:w="11900" w:h="16840" w:code="9"/>
      <w:pgMar w:top="1701"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2A068" w14:textId="77777777" w:rsidR="00D62E3A" w:rsidRDefault="00D62E3A">
      <w:r>
        <w:separator/>
      </w:r>
    </w:p>
  </w:endnote>
  <w:endnote w:type="continuationSeparator" w:id="0">
    <w:p w14:paraId="1099D7B8" w14:textId="77777777" w:rsidR="00D62E3A" w:rsidRDefault="00D62E3A">
      <w:r>
        <w:continuationSeparator/>
      </w:r>
    </w:p>
  </w:endnote>
  <w:endnote w:id="1">
    <w:p w14:paraId="107ABA07" w14:textId="3AAAE1D8" w:rsidR="003925D7" w:rsidRDefault="003925D7" w:rsidP="003925D7">
      <w:pPr>
        <w:pStyle w:val="Konnaopomba-besedilo"/>
        <w:jc w:val="both"/>
        <w:rPr>
          <w:lang w:val="sl-SI"/>
        </w:rPr>
      </w:pPr>
      <w:r w:rsidRPr="00F85F5D">
        <w:rPr>
          <w:rStyle w:val="Konnaopomba-sklic"/>
          <w:lang w:val="sl-SI"/>
        </w:rPr>
        <w:endnoteRef/>
      </w:r>
      <w:r w:rsidRPr="00F85F5D">
        <w:rPr>
          <w:lang w:val="sl-SI"/>
        </w:rPr>
        <w:t xml:space="preserve"> </w:t>
      </w:r>
      <w:r w:rsidR="00FA54C0" w:rsidRPr="00F85F5D">
        <w:rPr>
          <w:lang w:val="sl-SI"/>
        </w:rPr>
        <w:t xml:space="preserve">Na podlagi </w:t>
      </w:r>
      <w:bookmarkStart w:id="17" w:name="_Hlk199398627"/>
      <w:r w:rsidR="00FA54C0" w:rsidRPr="00F85F5D">
        <w:rPr>
          <w:lang w:val="sl-SI"/>
        </w:rPr>
        <w:t>Dogovora o uskladitvi vrednosti plačnih razredov plačne lestvice in datumu izplačila regresa za letni dopust v letu 2024 (Uradni list RS, št. 12/24)</w:t>
      </w:r>
      <w:bookmarkEnd w:id="17"/>
      <w:r w:rsidR="00FA54C0">
        <w:rPr>
          <w:lang w:val="sl-SI"/>
        </w:rPr>
        <w:t>, so se uskladile vrednosti plačnih razredov iz plačne lestvice ter dodatki, ki so določeni v nominalnih zneskih, z 80 odstotki inflacije v obdobju od decembra 2022 do decembra 202</w:t>
      </w:r>
      <w:r w:rsidR="0086286E">
        <w:rPr>
          <w:lang w:val="sl-SI"/>
        </w:rPr>
        <w:t>3</w:t>
      </w:r>
      <w:r w:rsidR="00FA54C0">
        <w:rPr>
          <w:lang w:val="sl-SI"/>
        </w:rPr>
        <w:t xml:space="preserve"> (po podatkih statističnega urada je bila inflacija v tem obdobju 4,2 – odstotna). Tako usklajena plačna lestvica je bila določena v Prilogi 1 </w:t>
      </w:r>
      <w:r>
        <w:rPr>
          <w:lang w:val="sl-SI"/>
        </w:rPr>
        <w:t>Zakon</w:t>
      </w:r>
      <w:r w:rsidR="00FA54C0">
        <w:rPr>
          <w:lang w:val="sl-SI"/>
        </w:rPr>
        <w:t>a</w:t>
      </w:r>
      <w:r>
        <w:rPr>
          <w:lang w:val="sl-SI"/>
        </w:rPr>
        <w:t xml:space="preserve"> o </w:t>
      </w:r>
      <w:r w:rsidR="00F85F5D">
        <w:rPr>
          <w:lang w:val="sl-SI"/>
        </w:rPr>
        <w:t>spremembi</w:t>
      </w:r>
      <w:r>
        <w:rPr>
          <w:lang w:val="sl-SI"/>
        </w:rPr>
        <w:t xml:space="preserve"> Zakona o sistemu plač v javnem sektorju</w:t>
      </w:r>
      <w:r w:rsidR="00283D72">
        <w:rPr>
          <w:lang w:val="sl-SI"/>
        </w:rPr>
        <w:t xml:space="preserve"> (</w:t>
      </w:r>
      <w:r>
        <w:rPr>
          <w:lang w:val="sl-SI"/>
        </w:rPr>
        <w:t xml:space="preserve">Uradni list RS, št. </w:t>
      </w:r>
      <w:r w:rsidR="00F85F5D">
        <w:rPr>
          <w:lang w:val="sl-SI"/>
        </w:rPr>
        <w:t>38</w:t>
      </w:r>
      <w:r>
        <w:rPr>
          <w:lang w:val="sl-SI"/>
        </w:rPr>
        <w:t>/202</w:t>
      </w:r>
      <w:r w:rsidR="00F85F5D">
        <w:rPr>
          <w:lang w:val="sl-SI"/>
        </w:rPr>
        <w:t>4</w:t>
      </w:r>
      <w:r w:rsidR="00283D72">
        <w:rPr>
          <w:lang w:val="sl-SI"/>
        </w:rPr>
        <w:t>)</w:t>
      </w:r>
      <w:r>
        <w:rPr>
          <w:lang w:val="sl-SI"/>
        </w:rPr>
        <w:t>.</w:t>
      </w:r>
      <w:r w:rsidR="00F85F5D">
        <w:rPr>
          <w:lang w:val="sl-SI"/>
        </w:rPr>
        <w:t xml:space="preserve"> </w:t>
      </w:r>
    </w:p>
    <w:p w14:paraId="4F3F6944" w14:textId="77777777" w:rsidR="003925D7" w:rsidRPr="00B42EC1" w:rsidRDefault="003925D7" w:rsidP="003925D7">
      <w:pPr>
        <w:pStyle w:val="Konnaopomba-besedilo"/>
        <w:rPr>
          <w:lang w:val="sl-SI"/>
        </w:rPr>
      </w:pPr>
    </w:p>
  </w:endnote>
  <w:endnote w:id="2">
    <w:p w14:paraId="62CC331C" w14:textId="218E8513" w:rsidR="00F85F5D" w:rsidRDefault="00F85F5D">
      <w:pPr>
        <w:pStyle w:val="Konnaopomba-besedilo"/>
        <w:rPr>
          <w:rFonts w:cstheme="minorHAnsi"/>
          <w:lang w:val="sl-SI"/>
        </w:rPr>
      </w:pPr>
      <w:r>
        <w:rPr>
          <w:rStyle w:val="Konnaopomba-sklic"/>
        </w:rPr>
        <w:endnoteRef/>
      </w:r>
      <w:r>
        <w:t xml:space="preserve"> </w:t>
      </w:r>
      <w:r w:rsidRPr="00F85F5D">
        <w:rPr>
          <w:rFonts w:cstheme="minorHAnsi"/>
          <w:lang w:val="sl-SI"/>
        </w:rPr>
        <w:t xml:space="preserve">Dopolnilna odločba o določitvi načina izvršitve odločbe Ustavnega sodišča (Uradni list RS, št. 48/24) določa, da se odločba </w:t>
      </w:r>
      <w:r>
        <w:rPr>
          <w:rFonts w:cstheme="minorHAnsi"/>
          <w:lang w:val="sl-SI"/>
        </w:rPr>
        <w:t>Ustavnega sodišča</w:t>
      </w:r>
      <w:r w:rsidRPr="00F85F5D">
        <w:rPr>
          <w:rFonts w:cstheme="minorHAnsi"/>
          <w:lang w:val="sl-SI"/>
        </w:rPr>
        <w:t xml:space="preserve"> izvrši na način: Pri izračunu plač sodnikov se za plačilo sodniške službe od 3. 1. 2024 do začetka uporabe zakonske ureditve, sprejete zaradi izvršitve odločbe Ustavnega sodišča št. U-I-772/21, upoštevajo plačni razredi sodniških funkcij, kot so bili v veljavi na dan 1. 6. 2012, usklajeni s stopnjo rasti cen življenjskih potrebščin v obdobju od 1. 6. 2012 do 31. 12. 2023. Za uskladitev se uporabi uradni podatek Statističnega urada Republike Slovenije o rasti cen življenjskih potrebščin v upoštevnem obdobju. Plače, izračunane ob upoštevanju tako usklajenih plačnih razredov, se sodnikom prvič izplačajo pri izplačilu plač v septembru 2024 za opravljeno sodniško službo v avgustu 2024. Pri izplačilu te plače se sodnikom izplačajo tudi razlike med plačami, kot bi jih, upoštevaje na prej opisan način usklajene plačne razrede, sodniki prejeli za opravljeno sodniško službo v obdobju od 3. 1. 2024 do konca julija 2024, in plačami, ki so jih sodniki že prejeli oziroma jih bodo prejeli v obdobju od 3. 1. 2024 do konca julija 2024.</w:t>
      </w:r>
    </w:p>
    <w:p w14:paraId="40DC1D0C" w14:textId="77777777" w:rsidR="00F85F5D" w:rsidRPr="00F85F5D" w:rsidRDefault="00F85F5D">
      <w:pPr>
        <w:pStyle w:val="Konnaopomba-besedilo"/>
        <w:rPr>
          <w:lang w:val="sl-SI"/>
        </w:rPr>
      </w:pPr>
    </w:p>
  </w:endnote>
  <w:endnote w:id="3">
    <w:p w14:paraId="52924663" w14:textId="7B62C86A" w:rsidR="004F13BE" w:rsidRPr="00790AB0" w:rsidRDefault="004F13BE" w:rsidP="00535B1F">
      <w:pPr>
        <w:pStyle w:val="Konnaopomba-besedilo"/>
        <w:spacing w:after="120"/>
        <w:rPr>
          <w:lang w:val="sl-SI"/>
        </w:rPr>
      </w:pPr>
      <w:r>
        <w:rPr>
          <w:rStyle w:val="Konnaopomba-sklic"/>
        </w:rPr>
        <w:endnoteRef/>
      </w:r>
      <w:r w:rsidRPr="00790AB0">
        <w:rPr>
          <w:lang w:val="it-IT"/>
        </w:rPr>
        <w:t xml:space="preserve"> </w:t>
      </w:r>
      <w:r>
        <w:rPr>
          <w:lang w:val="sl-SI"/>
        </w:rPr>
        <w:t>V letu 202</w:t>
      </w:r>
      <w:r w:rsidR="00DC04BB">
        <w:rPr>
          <w:lang w:val="sl-SI"/>
        </w:rPr>
        <w:t>4</w:t>
      </w:r>
      <w:r>
        <w:rPr>
          <w:lang w:val="sl-SI"/>
        </w:rPr>
        <w:t xml:space="preserve"> je ta znašala </w:t>
      </w:r>
      <w:r w:rsidR="00DC04BB">
        <w:rPr>
          <w:lang w:val="sl-SI"/>
        </w:rPr>
        <w:t>1.253,90</w:t>
      </w:r>
      <w:r>
        <w:rPr>
          <w:lang w:val="sl-SI"/>
        </w:rPr>
        <w:t xml:space="preserve"> eur (v letu prej je ta znašala </w:t>
      </w:r>
      <w:r w:rsidR="00DC04BB">
        <w:rPr>
          <w:lang w:val="sl-SI"/>
        </w:rPr>
        <w:t>1.203,36 eur</w:t>
      </w:r>
      <w:r>
        <w:rPr>
          <w:lang w:val="sl-SI"/>
        </w:rPr>
        <w:t>)</w:t>
      </w:r>
    </w:p>
  </w:endnote>
  <w:endnote w:id="4">
    <w:p w14:paraId="28D093A1" w14:textId="2C4CA6D8" w:rsidR="0018786C" w:rsidRDefault="0018786C">
      <w:pPr>
        <w:pStyle w:val="Konnaopomba-besedilo"/>
        <w:rPr>
          <w:lang w:val="sl-SI"/>
        </w:rPr>
      </w:pPr>
      <w:r>
        <w:rPr>
          <w:rStyle w:val="Konnaopomba-sklic"/>
        </w:rPr>
        <w:endnoteRef/>
      </w:r>
      <w:r>
        <w:t xml:space="preserve"> Na podlagi </w:t>
      </w:r>
      <w:r>
        <w:rPr>
          <w:lang w:val="sl-SI"/>
        </w:rPr>
        <w:t>Dogovora o izvedbi drugega odstavka III. Oddelka stavkovnega sporazume o načinu reševanja stavkovnih zadev, se je Ministrstvo za javno upravo zavezalo, da bo na področju  reševanja upravnih zadev na upravnih enotah, kjer prihaja do nadpovprečnih obremenitev javnih uslužbencev in posledično zaostankov v reševanju zadev ter za dodatno nagrajevanje zaposlenih, ki nadomeščajo začasno odsotne javne uslužbence ter zaposlenih, ki bodo pomagali pri odpravljanju zaostankov drugih organizacijskih enot te upravne enote ali drugih upravnih enot, zagotovilo nagrajevanje zaposlenih z delovno uspešnostjo iz naslova povečanega obsega dela skladno z 22.d členom zakona, ki ureja sistem plač v javnem sektorju, na podlagi katerega je možno nagrajevanje do 20 % osnovne plače javnega uslužbenca.</w:t>
      </w:r>
    </w:p>
    <w:p w14:paraId="68870265" w14:textId="77777777" w:rsidR="0018786C" w:rsidRPr="0018786C" w:rsidRDefault="0018786C">
      <w:pPr>
        <w:pStyle w:val="Konnaopomba-besedilo"/>
        <w:rPr>
          <w:lang w:val="sl-SI"/>
        </w:rPr>
      </w:pPr>
    </w:p>
  </w:endnote>
  <w:endnote w:id="5">
    <w:p w14:paraId="27F9CF27" w14:textId="27EA5F07" w:rsidR="00137BEE" w:rsidRDefault="00137BEE">
      <w:pPr>
        <w:pStyle w:val="Konnaopomba-besedilo"/>
        <w:rPr>
          <w:lang w:val="sl-SI"/>
        </w:rPr>
      </w:pPr>
      <w:r>
        <w:rPr>
          <w:rStyle w:val="Konnaopomba-sklic"/>
        </w:rPr>
        <w:endnoteRef/>
      </w:r>
      <w:r>
        <w:t xml:space="preserve"> </w:t>
      </w:r>
      <w:r>
        <w:rPr>
          <w:lang w:val="sl-SI"/>
        </w:rPr>
        <w:t xml:space="preserve">Vlada Republike Slovenije je </w:t>
      </w:r>
      <w:r w:rsidR="00712B0C">
        <w:rPr>
          <w:lang w:val="sl-SI"/>
        </w:rPr>
        <w:t>trajanje</w:t>
      </w:r>
      <w:r>
        <w:rPr>
          <w:lang w:val="sl-SI"/>
        </w:rPr>
        <w:t xml:space="preserve"> Posebn</w:t>
      </w:r>
      <w:r w:rsidR="00712B0C">
        <w:rPr>
          <w:lang w:val="sl-SI"/>
        </w:rPr>
        <w:t>ega</w:t>
      </w:r>
      <w:r>
        <w:rPr>
          <w:lang w:val="sl-SI"/>
        </w:rPr>
        <w:t xml:space="preserve"> vladn</w:t>
      </w:r>
      <w:r w:rsidR="00712B0C">
        <w:rPr>
          <w:lang w:val="sl-SI"/>
        </w:rPr>
        <w:t>ega</w:t>
      </w:r>
      <w:r>
        <w:rPr>
          <w:lang w:val="sl-SI"/>
        </w:rPr>
        <w:t xml:space="preserve"> projekt</w:t>
      </w:r>
      <w:r w:rsidR="00712B0C">
        <w:rPr>
          <w:lang w:val="sl-SI"/>
        </w:rPr>
        <w:t>a</w:t>
      </w:r>
      <w:r>
        <w:rPr>
          <w:lang w:val="sl-SI"/>
        </w:rPr>
        <w:t xml:space="preserve"> za plačno skupino J v dejavnosti zdravstva in socialnega varstva št. 10100-9/2023/2 z dne 24.1.2023 podaljša</w:t>
      </w:r>
      <w:r w:rsidR="00712B0C">
        <w:rPr>
          <w:lang w:val="sl-SI"/>
        </w:rPr>
        <w:t>la</w:t>
      </w:r>
      <w:r>
        <w:rPr>
          <w:lang w:val="sl-SI"/>
        </w:rPr>
        <w:t>. Projekt se izvaja do 31. 12. 2024.</w:t>
      </w:r>
    </w:p>
    <w:p w14:paraId="5324F3DB" w14:textId="77777777" w:rsidR="00712B0C" w:rsidRPr="00137BEE" w:rsidRDefault="00712B0C">
      <w:pPr>
        <w:pStyle w:val="Konnaopomba-besedilo"/>
        <w:rPr>
          <w:lang w:val="sl-SI"/>
        </w:rPr>
      </w:pPr>
    </w:p>
  </w:endnote>
  <w:endnote w:id="6">
    <w:p w14:paraId="3C601536" w14:textId="6CDFE5D7" w:rsidR="00712B0C" w:rsidRPr="00712B0C" w:rsidRDefault="00712B0C">
      <w:pPr>
        <w:pStyle w:val="Konnaopomba-besedilo"/>
        <w:rPr>
          <w:lang w:val="sl-SI"/>
        </w:rPr>
      </w:pPr>
      <w:r>
        <w:rPr>
          <w:rStyle w:val="Konnaopomba-sklic"/>
        </w:rPr>
        <w:endnoteRef/>
      </w:r>
      <w:r>
        <w:t xml:space="preserve"> </w:t>
      </w:r>
      <w:r>
        <w:rPr>
          <w:lang w:val="sl-SI"/>
        </w:rPr>
        <w:t>Vlada Republike Slovenije je trajanje posebnega vladnega projekta Reševanje kadrovskih težav v Upravi Republike Slovenije za izvrševanje kazenskih sankcij od novembra 2022 do vključno oktobra 2023, sprejetega s sklepom št. 10002-11/2022/4 z dne 24.11.2022, podaljšala do 31. 12. 2024.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517511"/>
      <w:docPartObj>
        <w:docPartGallery w:val="Page Numbers (Bottom of Page)"/>
        <w:docPartUnique/>
      </w:docPartObj>
    </w:sdtPr>
    <w:sdtEndPr/>
    <w:sdtContent>
      <w:p w14:paraId="09B3E8C9" w14:textId="5D35A31C" w:rsidR="0041592C" w:rsidRDefault="0041592C">
        <w:pPr>
          <w:pStyle w:val="Noga"/>
          <w:jc w:val="right"/>
        </w:pPr>
        <w:r>
          <w:fldChar w:fldCharType="begin"/>
        </w:r>
        <w:r>
          <w:instrText>PAGE   \* MERGEFORMAT</w:instrText>
        </w:r>
        <w:r>
          <w:fldChar w:fldCharType="separate"/>
        </w:r>
        <w:r>
          <w:rPr>
            <w:lang w:val="sl-SI"/>
          </w:rPr>
          <w:t>2</w:t>
        </w:r>
        <w:r>
          <w:fldChar w:fldCharType="end"/>
        </w:r>
      </w:p>
    </w:sdtContent>
  </w:sdt>
  <w:p w14:paraId="13475813" w14:textId="77777777" w:rsidR="001C027C" w:rsidRDefault="001C027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787931"/>
      <w:docPartObj>
        <w:docPartGallery w:val="Page Numbers (Bottom of Page)"/>
        <w:docPartUnique/>
      </w:docPartObj>
    </w:sdtPr>
    <w:sdtEndPr/>
    <w:sdtContent>
      <w:p w14:paraId="73BBC5A8" w14:textId="5471D547" w:rsidR="008C6A19" w:rsidRDefault="001804E1">
        <w:pPr>
          <w:pStyle w:val="Noga"/>
          <w:jc w:val="right"/>
        </w:pPr>
      </w:p>
    </w:sdtContent>
  </w:sdt>
  <w:p w14:paraId="7E5A92B9" w14:textId="77777777" w:rsidR="008C6A19" w:rsidRDefault="008C6A1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609555"/>
      <w:docPartObj>
        <w:docPartGallery w:val="Page Numbers (Bottom of Page)"/>
        <w:docPartUnique/>
      </w:docPartObj>
    </w:sdtPr>
    <w:sdtEndPr/>
    <w:sdtContent>
      <w:p w14:paraId="3001D930" w14:textId="77777777" w:rsidR="005A3C84" w:rsidRDefault="005A3C84">
        <w:pPr>
          <w:pStyle w:val="Noga"/>
          <w:jc w:val="right"/>
        </w:pPr>
        <w:r>
          <w:fldChar w:fldCharType="begin"/>
        </w:r>
        <w:r>
          <w:instrText>PAGE   \* MERGEFORMAT</w:instrText>
        </w:r>
        <w:r>
          <w:fldChar w:fldCharType="separate"/>
        </w:r>
        <w:r>
          <w:rPr>
            <w:lang w:val="sl-SI"/>
          </w:rPr>
          <w:t>2</w:t>
        </w:r>
        <w:r>
          <w:fldChar w:fldCharType="end"/>
        </w:r>
      </w:p>
    </w:sdtContent>
  </w:sdt>
  <w:p w14:paraId="51F5D5DC" w14:textId="77777777" w:rsidR="005A3C84" w:rsidRDefault="005A3C8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BF1A" w14:textId="77777777" w:rsidR="00D62E3A" w:rsidRDefault="00D62E3A">
      <w:r>
        <w:separator/>
      </w:r>
    </w:p>
  </w:footnote>
  <w:footnote w:type="continuationSeparator" w:id="0">
    <w:p w14:paraId="68E20FB8" w14:textId="77777777" w:rsidR="00D62E3A" w:rsidRDefault="00D62E3A">
      <w:r>
        <w:continuationSeparator/>
      </w:r>
    </w:p>
  </w:footnote>
  <w:footnote w:id="1">
    <w:p w14:paraId="18A89E7A" w14:textId="4EA6B5CE" w:rsidR="00090B35" w:rsidRPr="00090B35" w:rsidRDefault="00090B35" w:rsidP="00283D72">
      <w:pPr>
        <w:pStyle w:val="Sprotnaopomba-besedilo"/>
        <w:jc w:val="both"/>
        <w:rPr>
          <w:lang w:val="sl-SI"/>
        </w:rPr>
      </w:pPr>
      <w:r>
        <w:rPr>
          <w:rStyle w:val="Sprotnaopomba-sklic"/>
        </w:rPr>
        <w:footnoteRef/>
      </w:r>
      <w:r>
        <w:t xml:space="preserve"> </w:t>
      </w:r>
      <w:r w:rsidR="0013439C">
        <w:rPr>
          <w:sz w:val="16"/>
          <w:szCs w:val="16"/>
          <w:lang w:val="sl-SI"/>
        </w:rPr>
        <w:t>Opredelitev</w:t>
      </w:r>
      <w:r w:rsidR="00CF77DB" w:rsidRPr="00CF77DB">
        <w:rPr>
          <w:sz w:val="16"/>
          <w:szCs w:val="16"/>
          <w:lang w:val="sl-SI"/>
        </w:rPr>
        <w:t xml:space="preserve"> se nanaša na opazovano obdobje v tej analizi. </w:t>
      </w:r>
      <w:r w:rsidRPr="00CF77DB">
        <w:rPr>
          <w:sz w:val="16"/>
          <w:szCs w:val="16"/>
          <w:lang w:val="sl-SI"/>
        </w:rPr>
        <w:t xml:space="preserve">ZSTSPJS </w:t>
      </w:r>
      <w:r w:rsidR="00CF77DB" w:rsidRPr="00CF77DB">
        <w:rPr>
          <w:sz w:val="16"/>
          <w:szCs w:val="16"/>
          <w:lang w:val="sl-SI"/>
        </w:rPr>
        <w:t>od 1.1.2025 dalje določa</w:t>
      </w:r>
      <w:r w:rsidRPr="00CF77DB">
        <w:rPr>
          <w:sz w:val="16"/>
          <w:szCs w:val="16"/>
          <w:lang w:val="sl-SI"/>
        </w:rPr>
        <w:t xml:space="preserve"> še druga </w:t>
      </w:r>
      <w:r w:rsidR="0013439C">
        <w:rPr>
          <w:sz w:val="16"/>
          <w:szCs w:val="16"/>
          <w:lang w:val="sl-SI"/>
        </w:rPr>
        <w:t>iz</w:t>
      </w:r>
      <w:r w:rsidRPr="00CF77DB">
        <w:rPr>
          <w:sz w:val="16"/>
          <w:szCs w:val="16"/>
          <w:lang w:val="sl-SI"/>
        </w:rPr>
        <w:t xml:space="preserve">plačila (po Uredbi </w:t>
      </w:r>
      <w:r w:rsidR="00CF77DB" w:rsidRPr="00CF77DB">
        <w:rPr>
          <w:sz w:val="16"/>
          <w:szCs w:val="16"/>
          <w:lang w:val="sl-SI"/>
        </w:rPr>
        <w:t>tip izplačila P – dodatna pedagoška obveznost in povečana ter zmanjšana učna obveznost</w:t>
      </w:r>
      <w:r w:rsidR="00CF77DB">
        <w:rPr>
          <w:sz w:val="16"/>
          <w:szCs w:val="16"/>
          <w:lang w:val="sl-SI"/>
        </w:rPr>
        <w:t>, ki so se v opazovanem obdobju izplačevala kot tip izplačila D – delovna uspešnost</w:t>
      </w:r>
      <w:r w:rsidR="00CF77DB" w:rsidRPr="00CF77DB">
        <w:rPr>
          <w:sz w:val="16"/>
          <w:szCs w:val="16"/>
          <w:lang w:val="sl-SI"/>
        </w:rPr>
        <w:t>)</w:t>
      </w:r>
      <w:r w:rsidR="00CF77DB">
        <w:rPr>
          <w:sz w:val="16"/>
          <w:szCs w:val="16"/>
          <w:lang w:val="sl-SI"/>
        </w:rPr>
        <w:t xml:space="preserve">. </w:t>
      </w:r>
    </w:p>
  </w:footnote>
  <w:footnote w:id="2">
    <w:p w14:paraId="6D68DC59" w14:textId="39BBE8E6" w:rsidR="00A82774" w:rsidRPr="00A95F3C" w:rsidRDefault="00A82774" w:rsidP="00283D72">
      <w:pPr>
        <w:pStyle w:val="Sprotnaopomba-besedilo"/>
        <w:jc w:val="both"/>
        <w:rPr>
          <w:sz w:val="16"/>
          <w:szCs w:val="16"/>
          <w:lang w:val="sl-SI"/>
        </w:rPr>
      </w:pPr>
      <w:r w:rsidRPr="007610BD">
        <w:rPr>
          <w:rStyle w:val="Sprotnaopomba-sklic"/>
          <w:sz w:val="16"/>
          <w:szCs w:val="16"/>
        </w:rPr>
        <w:footnoteRef/>
      </w:r>
      <w:r w:rsidRPr="007610BD">
        <w:rPr>
          <w:sz w:val="16"/>
          <w:szCs w:val="16"/>
          <w:lang w:val="it-IT"/>
        </w:rPr>
        <w:t xml:space="preserve"> </w:t>
      </w:r>
      <w:r w:rsidR="003A71EE" w:rsidRPr="003A71EE">
        <w:rPr>
          <w:sz w:val="16"/>
          <w:szCs w:val="16"/>
          <w:lang w:val="sl-SI"/>
        </w:rPr>
        <w:t>Velika tiskana č</w:t>
      </w:r>
      <w:r w:rsidR="007A5607" w:rsidRPr="00CF77DB">
        <w:rPr>
          <w:sz w:val="16"/>
          <w:szCs w:val="16"/>
          <w:lang w:val="sl-SI"/>
        </w:rPr>
        <w:t>rka predstavlja o</w:t>
      </w:r>
      <w:r w:rsidRPr="00CF77DB">
        <w:rPr>
          <w:sz w:val="16"/>
          <w:szCs w:val="16"/>
          <w:lang w:val="sl-SI"/>
        </w:rPr>
        <w:t>znak</w:t>
      </w:r>
      <w:r w:rsidR="007A5607" w:rsidRPr="00CF77DB">
        <w:rPr>
          <w:sz w:val="16"/>
          <w:szCs w:val="16"/>
          <w:lang w:val="sl-SI"/>
        </w:rPr>
        <w:t>o</w:t>
      </w:r>
      <w:r w:rsidRPr="00CF77DB">
        <w:rPr>
          <w:sz w:val="16"/>
          <w:szCs w:val="16"/>
          <w:lang w:val="sl-SI"/>
        </w:rPr>
        <w:t xml:space="preserve"> </w:t>
      </w:r>
      <w:r w:rsidR="003908D9" w:rsidRPr="00CF77DB">
        <w:rPr>
          <w:sz w:val="16"/>
          <w:szCs w:val="16"/>
          <w:lang w:val="sl-SI"/>
        </w:rPr>
        <w:t>za vrsto izplačila, kot je določena v Uredbi</w:t>
      </w:r>
      <w:r w:rsidR="007A5607" w:rsidRPr="00CF77DB">
        <w:rPr>
          <w:sz w:val="16"/>
          <w:szCs w:val="16"/>
          <w:lang w:val="sl-SI"/>
        </w:rPr>
        <w:t>.</w:t>
      </w:r>
    </w:p>
  </w:footnote>
  <w:footnote w:id="3">
    <w:p w14:paraId="5B83CC02" w14:textId="14F117D9" w:rsidR="00A12641" w:rsidRPr="00A95F3C" w:rsidRDefault="00A12641" w:rsidP="00CE4705">
      <w:pPr>
        <w:pStyle w:val="Sprotnaopomba-besedilo"/>
        <w:jc w:val="both"/>
        <w:rPr>
          <w:sz w:val="16"/>
          <w:szCs w:val="16"/>
          <w:lang w:val="sl-SI"/>
        </w:rPr>
      </w:pPr>
      <w:r w:rsidRPr="00A95F3C">
        <w:rPr>
          <w:rStyle w:val="Sprotnaopomba-sklic"/>
        </w:rPr>
        <w:footnoteRef/>
      </w:r>
      <w:r w:rsidRPr="00A95F3C">
        <w:rPr>
          <w:rStyle w:val="Sprotnaopomba-sklic"/>
        </w:rPr>
        <w:t xml:space="preserve"> </w:t>
      </w:r>
      <w:r w:rsidRPr="00A95F3C">
        <w:rPr>
          <w:sz w:val="16"/>
          <w:szCs w:val="16"/>
          <w:lang w:val="sl-SI"/>
        </w:rPr>
        <w:t xml:space="preserve">Javni uslužbenec je </w:t>
      </w:r>
      <w:r w:rsidR="000F7B68" w:rsidRPr="00A95F3C">
        <w:rPr>
          <w:sz w:val="16"/>
          <w:szCs w:val="16"/>
          <w:lang w:val="sl-SI"/>
        </w:rPr>
        <w:t xml:space="preserve">oseba, </w:t>
      </w:r>
      <w:r w:rsidRPr="00A95F3C">
        <w:rPr>
          <w:sz w:val="16"/>
          <w:szCs w:val="16"/>
          <w:lang w:val="sl-SI"/>
        </w:rPr>
        <w:t>ki sklene delovno razmerje v javnem sektorju (</w:t>
      </w:r>
      <w:r w:rsidR="004C6A79" w:rsidRPr="00A95F3C">
        <w:rPr>
          <w:sz w:val="16"/>
          <w:szCs w:val="16"/>
          <w:lang w:val="sl-SI"/>
        </w:rPr>
        <w:t>9</w:t>
      </w:r>
      <w:r w:rsidRPr="00A95F3C">
        <w:rPr>
          <w:sz w:val="16"/>
          <w:szCs w:val="16"/>
          <w:lang w:val="sl-SI"/>
        </w:rPr>
        <w:t>. točka 2. člena ZS</w:t>
      </w:r>
      <w:r w:rsidR="004C6A79" w:rsidRPr="00A95F3C">
        <w:rPr>
          <w:sz w:val="16"/>
          <w:szCs w:val="16"/>
          <w:lang w:val="sl-SI"/>
        </w:rPr>
        <w:t>TS</w:t>
      </w:r>
      <w:r w:rsidRPr="00A95F3C">
        <w:rPr>
          <w:sz w:val="16"/>
          <w:szCs w:val="16"/>
          <w:lang w:val="sl-SI"/>
        </w:rPr>
        <w:t>PJS)</w:t>
      </w:r>
      <w:r w:rsidR="00E325B3" w:rsidRPr="00A95F3C">
        <w:rPr>
          <w:sz w:val="16"/>
          <w:szCs w:val="16"/>
          <w:lang w:val="sl-SI"/>
        </w:rPr>
        <w:t>. Javni sektor po ZS</w:t>
      </w:r>
      <w:r w:rsidR="004C6A79" w:rsidRPr="00A95F3C">
        <w:rPr>
          <w:sz w:val="16"/>
          <w:szCs w:val="16"/>
          <w:lang w:val="sl-SI"/>
        </w:rPr>
        <w:t>TS</w:t>
      </w:r>
      <w:r w:rsidR="00E325B3" w:rsidRPr="00A95F3C">
        <w:rPr>
          <w:sz w:val="16"/>
          <w:szCs w:val="16"/>
          <w:lang w:val="sl-SI"/>
        </w:rPr>
        <w:t xml:space="preserve">PJS sestavljajo državni organi in samoupravne lokalne skupnosti, javne agencije, javni skladi, javni zavodi in javni gospodarski zavodi ter druge osebe javnega prava, ki so </w:t>
      </w:r>
      <w:r w:rsidR="003000DE" w:rsidRPr="00A95F3C">
        <w:rPr>
          <w:sz w:val="16"/>
          <w:szCs w:val="16"/>
          <w:lang w:val="sl-SI"/>
        </w:rPr>
        <w:t xml:space="preserve">neposredni ali </w:t>
      </w:r>
      <w:r w:rsidR="00E325B3" w:rsidRPr="00A95F3C">
        <w:rPr>
          <w:sz w:val="16"/>
          <w:szCs w:val="16"/>
          <w:lang w:val="sl-SI"/>
        </w:rPr>
        <w:t>posredni uporabniki državnega proračuna ali proračuna lokalne skupnosti (1. točka 2. člena ZS</w:t>
      </w:r>
      <w:r w:rsidR="003000DE" w:rsidRPr="00A95F3C">
        <w:rPr>
          <w:sz w:val="16"/>
          <w:szCs w:val="16"/>
          <w:lang w:val="sl-SI"/>
        </w:rPr>
        <w:t>TS</w:t>
      </w:r>
      <w:r w:rsidR="00E325B3" w:rsidRPr="00A95F3C">
        <w:rPr>
          <w:sz w:val="16"/>
          <w:szCs w:val="16"/>
          <w:lang w:val="sl-SI"/>
        </w:rPr>
        <w:t>PJS).</w:t>
      </w:r>
    </w:p>
  </w:footnote>
  <w:footnote w:id="4">
    <w:p w14:paraId="6F332BC8" w14:textId="3208918A" w:rsidR="0013439C" w:rsidRPr="00A12641" w:rsidRDefault="0013439C" w:rsidP="0013439C">
      <w:pPr>
        <w:pStyle w:val="Sprotnaopomba-besedilo"/>
        <w:jc w:val="both"/>
        <w:rPr>
          <w:lang w:val="sl-SI"/>
        </w:rPr>
      </w:pPr>
      <w:r w:rsidRPr="00A95F3C">
        <w:rPr>
          <w:rStyle w:val="Sprotnaopomba-sklic"/>
        </w:rPr>
        <w:footnoteRef/>
      </w:r>
      <w:r w:rsidRPr="00A95F3C">
        <w:rPr>
          <w:rStyle w:val="Sprotnaopomba-sklic"/>
        </w:rPr>
        <w:t xml:space="preserve"> </w:t>
      </w:r>
      <w:r w:rsidRPr="00A95F3C">
        <w:rPr>
          <w:sz w:val="16"/>
          <w:szCs w:val="16"/>
          <w:lang w:val="sl-SI"/>
        </w:rPr>
        <w:t>Funkcionarji so osebe, ki pridobijo mandat za izvrševanje funkcije s splošnimi volitvami, osebe, ki pridobijo mandat za izvrševanje funkcije izvršilne in sodne oblasti z izvolitvijo ali imenovanjem v državnem zboru ali Vladi Republike Slovenije ali predstavniškem telesu lokalne skupnosti ter druge osebe, ki jih v skladu z zakonom kot funkcionarje izvolijo ali imenujejo nosilci zakonodajne, izvršilne ali sodne oblasti oziroma drug pristojni organ ali oseba (8. točka 2. člena ZSTSPJS).</w:t>
      </w:r>
    </w:p>
  </w:footnote>
  <w:footnote w:id="5">
    <w:p w14:paraId="5098F398" w14:textId="5223EDBB" w:rsidR="00C63D7C" w:rsidRPr="00C63D7C" w:rsidRDefault="00C63D7C" w:rsidP="0061154A">
      <w:pPr>
        <w:pStyle w:val="Sprotnaopomba-besedilo"/>
        <w:jc w:val="both"/>
        <w:rPr>
          <w:lang w:val="sl-SI"/>
        </w:rPr>
      </w:pPr>
      <w:r>
        <w:rPr>
          <w:rStyle w:val="Sprotnaopomba-sklic"/>
        </w:rPr>
        <w:footnoteRef/>
      </w:r>
      <w:r>
        <w:t xml:space="preserve"> </w:t>
      </w:r>
      <w:r w:rsidRPr="00FB2CD4">
        <w:rPr>
          <w:sz w:val="18"/>
          <w:szCs w:val="18"/>
          <w:lang w:val="sl-SI"/>
        </w:rPr>
        <w:t>Za opazovano obdobje se uporabljajo plačne skupine, kot so bile določene v 7. členu ZSPJS in poleg delovnih mest, ki so značiln</w:t>
      </w:r>
      <w:r w:rsidR="00DD7466">
        <w:rPr>
          <w:sz w:val="18"/>
          <w:szCs w:val="18"/>
          <w:lang w:val="sl-SI"/>
        </w:rPr>
        <w:t>a</w:t>
      </w:r>
      <w:r w:rsidRPr="00FB2CD4">
        <w:rPr>
          <w:sz w:val="18"/>
          <w:szCs w:val="18"/>
          <w:lang w:val="sl-SI"/>
        </w:rPr>
        <w:t xml:space="preserve"> za dejavnost, vključuje tudi plačno skupino J (istovrstna delovna mesta v </w:t>
      </w:r>
      <w:r w:rsidR="00DD7466">
        <w:rPr>
          <w:sz w:val="18"/>
          <w:szCs w:val="18"/>
          <w:lang w:val="sl-SI"/>
        </w:rPr>
        <w:t>več</w:t>
      </w:r>
      <w:r w:rsidRPr="00FB2CD4">
        <w:rPr>
          <w:sz w:val="18"/>
          <w:szCs w:val="18"/>
          <w:lang w:val="sl-SI"/>
        </w:rPr>
        <w:t xml:space="preserve"> dejavnostih).</w:t>
      </w:r>
    </w:p>
  </w:footnote>
  <w:footnote w:id="6">
    <w:p w14:paraId="7A65D6B1" w14:textId="399BF041" w:rsidR="003D5875" w:rsidRPr="007610BD" w:rsidRDefault="003D5875" w:rsidP="00D6767B">
      <w:pPr>
        <w:pStyle w:val="Sprotnaopomba-besedilo"/>
        <w:jc w:val="both"/>
        <w:rPr>
          <w:sz w:val="18"/>
          <w:szCs w:val="18"/>
          <w:lang w:val="sl-SI"/>
        </w:rPr>
      </w:pPr>
      <w:r>
        <w:rPr>
          <w:rStyle w:val="Sprotnaopomba-sklic"/>
        </w:rPr>
        <w:footnoteRef/>
      </w:r>
      <w:r w:rsidRPr="0063669C">
        <w:rPr>
          <w:lang w:val="sl-SI"/>
        </w:rPr>
        <w:t xml:space="preserve"> </w:t>
      </w:r>
      <w:r w:rsidRPr="00E649DC">
        <w:rPr>
          <w:sz w:val="18"/>
          <w:szCs w:val="18"/>
          <w:lang w:val="sl-SI"/>
        </w:rPr>
        <w:t>Javni sektor po metodologiji SURS (po SKIS - Standardna klasifikacija institucionalnih sektorjev) sestavljata sektor država in družbe pod javnim nadzorom.</w:t>
      </w:r>
      <w:r w:rsidRPr="007610BD">
        <w:rPr>
          <w:sz w:val="18"/>
          <w:szCs w:val="18"/>
          <w:lang w:val="sl-SI"/>
        </w:rPr>
        <w:t xml:space="preserve"> Javni sektor po metodologiji MJU vključuje subjekte, za katere velja ZS</w:t>
      </w:r>
      <w:r w:rsidR="00652AD0">
        <w:rPr>
          <w:sz w:val="18"/>
          <w:szCs w:val="18"/>
          <w:lang w:val="sl-SI"/>
        </w:rPr>
        <w:t>TS</w:t>
      </w:r>
      <w:r w:rsidRPr="007610BD">
        <w:rPr>
          <w:sz w:val="18"/>
          <w:szCs w:val="18"/>
          <w:lang w:val="sl-SI"/>
        </w:rPr>
        <w:t>PJS in so najbližje definiciji sektorja države (ne vključuje</w:t>
      </w:r>
      <w:r>
        <w:rPr>
          <w:sz w:val="18"/>
          <w:szCs w:val="18"/>
          <w:lang w:val="sl-SI"/>
        </w:rPr>
        <w:t xml:space="preserve"> pa</w:t>
      </w:r>
      <w:r w:rsidRPr="007610BD">
        <w:rPr>
          <w:sz w:val="18"/>
          <w:szCs w:val="18"/>
          <w:lang w:val="sl-SI"/>
        </w:rPr>
        <w:t xml:space="preserve"> javnih družb</w:t>
      </w:r>
      <w:r>
        <w:rPr>
          <w:sz w:val="18"/>
          <w:szCs w:val="18"/>
          <w:lang w:val="sl-SI"/>
        </w:rPr>
        <w:t xml:space="preserve"> pod javnim nadzorom</w:t>
      </w:r>
      <w:r w:rsidRPr="007610BD">
        <w:rPr>
          <w:sz w:val="18"/>
          <w:szCs w:val="18"/>
          <w:lang w:val="sl-SI"/>
        </w:rPr>
        <w:t>).</w:t>
      </w:r>
    </w:p>
  </w:footnote>
  <w:footnote w:id="7">
    <w:p w14:paraId="12CBA5E5" w14:textId="7C49C474" w:rsidR="008B343A" w:rsidRPr="008B343A" w:rsidRDefault="008B343A" w:rsidP="00D6767B">
      <w:pPr>
        <w:pStyle w:val="Sprotnaopomba-besedilo"/>
        <w:jc w:val="both"/>
        <w:rPr>
          <w:lang w:val="sl-SI"/>
        </w:rPr>
      </w:pPr>
      <w:r>
        <w:rPr>
          <w:rStyle w:val="Sprotnaopomba-sklic"/>
        </w:rPr>
        <w:footnoteRef/>
      </w:r>
      <w:r>
        <w:t xml:space="preserve"> </w:t>
      </w:r>
      <w:r w:rsidRPr="008B343A">
        <w:rPr>
          <w:sz w:val="18"/>
          <w:szCs w:val="18"/>
          <w:lang w:val="sl-SI"/>
        </w:rPr>
        <w:t>Z referenčnim mesecem april 2024 je SURS prešel na uporabo novega administrativnega podatkovnega vira. Zaradi prehoda na novi podatkovni vir (obrazec REK-O) je, za zagotovitev primerljivosti časovne vrste podatkov, v novih tabelah objavil tudi podatke o povprečnih mesečnih plačah zaposlenih pri pravnih osebah za obdobje od januarja 2023 do marca 2024, izračunane na podlagi tega vira podatkov.</w:t>
      </w:r>
      <w:r w:rsidR="000750F2">
        <w:rPr>
          <w:sz w:val="18"/>
          <w:szCs w:val="18"/>
          <w:lang w:val="sl-SI"/>
        </w:rPr>
        <w:t xml:space="preserve"> V preglednici 1 te analize so tako za leto 2023 kot za leto 2024 prikazani podatki iz novega podatkovnega vira</w:t>
      </w:r>
      <w:r w:rsidR="0061154A">
        <w:rPr>
          <w:sz w:val="18"/>
          <w:szCs w:val="18"/>
          <w:lang w:val="sl-SI"/>
        </w:rPr>
        <w:t xml:space="preserve"> (zaradi spremembe vira podatkov se podatek za leto 2023, kot je prikazan v tej analizi, razlikuje od podatka za isto leto, prikazano v Analizi plač javnega sektorja za leto 2023).</w:t>
      </w:r>
    </w:p>
  </w:footnote>
  <w:footnote w:id="8">
    <w:p w14:paraId="2AB6B3A4" w14:textId="77777777" w:rsidR="003D5875" w:rsidRPr="007610BD" w:rsidRDefault="003D5875" w:rsidP="00D6767B">
      <w:pPr>
        <w:pStyle w:val="Sprotnaopomba-besedilo"/>
        <w:jc w:val="both"/>
        <w:rPr>
          <w:sz w:val="18"/>
          <w:szCs w:val="18"/>
          <w:lang w:val="sl-SI"/>
        </w:rPr>
      </w:pPr>
      <w:r w:rsidRPr="007610BD">
        <w:rPr>
          <w:rStyle w:val="Sprotnaopomba-sklic"/>
          <w:sz w:val="18"/>
          <w:szCs w:val="18"/>
        </w:rPr>
        <w:footnoteRef/>
      </w:r>
      <w:r w:rsidRPr="007610BD">
        <w:rPr>
          <w:sz w:val="18"/>
          <w:szCs w:val="18"/>
          <w:lang w:val="sl-SI"/>
        </w:rPr>
        <w:t xml:space="preserve"> </w:t>
      </w:r>
      <w:r>
        <w:rPr>
          <w:sz w:val="18"/>
          <w:szCs w:val="18"/>
          <w:lang w:val="sl-SI"/>
        </w:rPr>
        <w:t xml:space="preserve">Izračun </w:t>
      </w:r>
      <w:r w:rsidRPr="008D23F3">
        <w:rPr>
          <w:sz w:val="18"/>
          <w:szCs w:val="18"/>
          <w:lang w:val="sl-SI"/>
        </w:rPr>
        <w:t>povprečne plače p</w:t>
      </w:r>
      <w:r w:rsidRPr="008D23F3">
        <w:rPr>
          <w:rFonts w:cs="Arial"/>
          <w:sz w:val="18"/>
          <w:szCs w:val="18"/>
          <w:lang w:val="sl-SI"/>
        </w:rPr>
        <w:t>o metodologiji MJU vključuje tudi izplačila nadomestil, ki jih izplača delodajalec, vendar jih kasneje dobi povrnjena (nadomestila v breme ZZZS, ZPIZ, MO, MNZ in sodišč)</w:t>
      </w:r>
      <w:r>
        <w:rPr>
          <w:rFonts w:cs="Arial"/>
          <w:sz w:val="18"/>
          <w:szCs w:val="18"/>
          <w:lang w:val="sl-SI"/>
        </w:rPr>
        <w:t>.</w:t>
      </w:r>
    </w:p>
  </w:footnote>
  <w:footnote w:id="9">
    <w:p w14:paraId="3D4D21B5" w14:textId="6EBE73F2" w:rsidR="00834789" w:rsidRPr="007610BD" w:rsidRDefault="00834789" w:rsidP="00D6767B">
      <w:pPr>
        <w:pStyle w:val="Sprotnaopomba-besedilo"/>
        <w:jc w:val="both"/>
        <w:rPr>
          <w:sz w:val="18"/>
          <w:szCs w:val="18"/>
          <w:lang w:val="sl-SI"/>
        </w:rPr>
      </w:pPr>
      <w:r w:rsidRPr="007610BD">
        <w:rPr>
          <w:rStyle w:val="Sprotnaopomba-sklic"/>
          <w:sz w:val="18"/>
          <w:szCs w:val="18"/>
        </w:rPr>
        <w:footnoteRef/>
      </w:r>
      <w:r w:rsidRPr="007610BD">
        <w:rPr>
          <w:sz w:val="18"/>
          <w:szCs w:val="18"/>
          <w:lang w:val="sl-SI"/>
        </w:rPr>
        <w:t xml:space="preserve"> Za prikaz gibanja bruto plače na zaposlenega v obdobju 1995 do leta 202</w:t>
      </w:r>
      <w:r w:rsidR="00652AD0">
        <w:rPr>
          <w:sz w:val="18"/>
          <w:szCs w:val="18"/>
          <w:lang w:val="sl-SI"/>
        </w:rPr>
        <w:t>4</w:t>
      </w:r>
      <w:r w:rsidRPr="007610BD">
        <w:rPr>
          <w:sz w:val="18"/>
          <w:szCs w:val="18"/>
          <w:lang w:val="sl-SI"/>
        </w:rPr>
        <w:t xml:space="preserve"> je uporabljen izračun bruto plače na zaposlenega v dejavnosti javnih storitev, ki se razlikuje od definicije bruto plače v javnem sektorju, to pa iz razloga, ker izračun za slednjo za to časovno obdobje ni na voljo.</w:t>
      </w:r>
    </w:p>
  </w:footnote>
  <w:footnote w:id="10">
    <w:p w14:paraId="02CBA326" w14:textId="77777777" w:rsidR="00DB175B" w:rsidRPr="00926B04" w:rsidRDefault="00DB175B" w:rsidP="000A18B0">
      <w:pPr>
        <w:pStyle w:val="Sprotnaopomba-besedilo"/>
        <w:jc w:val="both"/>
        <w:rPr>
          <w:lang w:val="sl-SI"/>
        </w:rPr>
      </w:pPr>
      <w:r>
        <w:rPr>
          <w:rStyle w:val="Sprotnaopomba-sklic"/>
        </w:rPr>
        <w:footnoteRef/>
      </w:r>
      <w:r w:rsidRPr="00926B04">
        <w:rPr>
          <w:lang w:val="sl-SI"/>
        </w:rPr>
        <w:t xml:space="preserve"> </w:t>
      </w:r>
      <w:r w:rsidRPr="00855D74">
        <w:rPr>
          <w:rFonts w:cs="Arial"/>
          <w:sz w:val="18"/>
          <w:szCs w:val="18"/>
          <w:lang w:val="sl-SI"/>
        </w:rPr>
        <w:t>MJU zbira in objavlja podatke o plačah in drugih izplačilih na podlagi ISPAP od leta 2015. Pred tem je podatke o plačah objavljal AJPES.</w:t>
      </w:r>
    </w:p>
  </w:footnote>
  <w:footnote w:id="11">
    <w:p w14:paraId="0286CB5E" w14:textId="7DBD7BDE" w:rsidR="005052EF" w:rsidRPr="005052EF" w:rsidRDefault="005052EF" w:rsidP="006A7505">
      <w:pPr>
        <w:pStyle w:val="Sprotnaopomba-besedilo"/>
        <w:jc w:val="both"/>
        <w:rPr>
          <w:lang w:val="sl-SI"/>
        </w:rPr>
      </w:pPr>
      <w:r>
        <w:rPr>
          <w:rStyle w:val="Sprotnaopomba-sklic"/>
        </w:rPr>
        <w:footnoteRef/>
      </w:r>
      <w:r w:rsidRPr="005052EF">
        <w:rPr>
          <w:lang w:val="sl-SI"/>
        </w:rPr>
        <w:t xml:space="preserve"> </w:t>
      </w:r>
      <w:r w:rsidRPr="002550DD">
        <w:rPr>
          <w:sz w:val="18"/>
          <w:szCs w:val="18"/>
          <w:lang w:val="sl-SI"/>
        </w:rPr>
        <w:t xml:space="preserve">Večina izplačil </w:t>
      </w:r>
      <w:r w:rsidR="009C1EB9" w:rsidRPr="002550DD">
        <w:rPr>
          <w:sz w:val="18"/>
          <w:szCs w:val="18"/>
          <w:lang w:val="sl-SI"/>
        </w:rPr>
        <w:t>predstavlja</w:t>
      </w:r>
      <w:r w:rsidRPr="002550DD">
        <w:rPr>
          <w:sz w:val="18"/>
          <w:szCs w:val="18"/>
          <w:lang w:val="sl-SI"/>
        </w:rPr>
        <w:t xml:space="preserve"> dodatek za neposredno delo s pacienti oz. uporabniki, obolelimi za </w:t>
      </w:r>
      <w:r w:rsidR="009C1EB9" w:rsidRPr="002550DD">
        <w:rPr>
          <w:sz w:val="18"/>
          <w:szCs w:val="18"/>
          <w:lang w:val="sl-SI"/>
        </w:rPr>
        <w:t>covid</w:t>
      </w:r>
      <w:r w:rsidRPr="002550DD">
        <w:rPr>
          <w:sz w:val="18"/>
          <w:szCs w:val="18"/>
          <w:lang w:val="sl-SI"/>
        </w:rPr>
        <w:t xml:space="preserve">-19 na podlagi 36. člena Zakona o nujnih ukrepih za zajezitev širjenja in blaženja posledic nalezljive bolezni covid-19 na področju zdravstva (Uradni list RS, št. 141/22 in 136/23 </w:t>
      </w:r>
      <w:r w:rsidR="009C1EB9" w:rsidRPr="002550DD">
        <w:rPr>
          <w:sz w:val="18"/>
          <w:szCs w:val="18"/>
          <w:lang w:val="sl-SI"/>
        </w:rPr>
        <w:t>–</w:t>
      </w:r>
      <w:r w:rsidRPr="002550DD">
        <w:rPr>
          <w:sz w:val="18"/>
          <w:szCs w:val="18"/>
          <w:lang w:val="sl-SI"/>
        </w:rPr>
        <w:t xml:space="preserve"> ZIUZDS</w:t>
      </w:r>
      <w:r w:rsidR="009C1EB9" w:rsidRPr="002550DD">
        <w:rPr>
          <w:sz w:val="18"/>
          <w:szCs w:val="18"/>
          <w:lang w:val="sl-SI"/>
        </w:rPr>
        <w:t>)</w:t>
      </w:r>
      <w:r w:rsidRPr="002550DD">
        <w:rPr>
          <w:sz w:val="18"/>
          <w:szCs w:val="18"/>
          <w:lang w:val="sl-SI"/>
        </w:rPr>
        <w:t>. Ukrep je veljal do 31. marca 2023.</w:t>
      </w:r>
    </w:p>
  </w:footnote>
  <w:footnote w:id="12">
    <w:p w14:paraId="43BFD5AE" w14:textId="3B011A57" w:rsidR="004F13BE" w:rsidRPr="004F13BE" w:rsidRDefault="004F13BE" w:rsidP="00397209">
      <w:pPr>
        <w:pStyle w:val="Sprotnaopomba-besedilo"/>
        <w:jc w:val="both"/>
        <w:rPr>
          <w:lang w:val="sl-SI"/>
        </w:rPr>
      </w:pPr>
      <w:r>
        <w:rPr>
          <w:rStyle w:val="Sprotnaopomba-sklic"/>
        </w:rPr>
        <w:footnoteRef/>
      </w:r>
      <w:r w:rsidRPr="004F13BE">
        <w:rPr>
          <w:lang w:val="sl-SI"/>
        </w:rPr>
        <w:t xml:space="preserve"> </w:t>
      </w:r>
      <w:r w:rsidRPr="002550DD">
        <w:rPr>
          <w:sz w:val="18"/>
          <w:szCs w:val="18"/>
          <w:lang w:val="sl-SI"/>
        </w:rPr>
        <w:t xml:space="preserve">Dokument objavljen na spletni strani </w:t>
      </w:r>
      <w:hyperlink r:id="rId1" w:history="1">
        <w:r w:rsidRPr="002550DD">
          <w:rPr>
            <w:rStyle w:val="Hiperpovezava"/>
            <w:sz w:val="18"/>
            <w:szCs w:val="18"/>
            <w:lang w:val="sl-SI"/>
          </w:rPr>
          <w:t>https://www.gov.si/teme/placni-sistem/</w:t>
        </w:r>
      </w:hyperlink>
      <w:r w:rsidRPr="002550DD">
        <w:rPr>
          <w:sz w:val="18"/>
          <w:szCs w:val="18"/>
          <w:lang w:val="sl-SI"/>
        </w:rPr>
        <w:t xml:space="preserve"> v poglavju Analiza plač v javnem sektorju – letna poročila.</w:t>
      </w:r>
    </w:p>
  </w:footnote>
  <w:footnote w:id="13">
    <w:p w14:paraId="5D2B03E7" w14:textId="21E12C9F" w:rsidR="007923FE" w:rsidRPr="007923FE" w:rsidRDefault="007923FE">
      <w:pPr>
        <w:pStyle w:val="Sprotnaopomba-besedilo"/>
        <w:rPr>
          <w:lang w:val="sl-SI"/>
        </w:rPr>
      </w:pPr>
      <w:r>
        <w:rPr>
          <w:rStyle w:val="Sprotnaopomba-sklic"/>
        </w:rPr>
        <w:footnoteRef/>
      </w:r>
      <w:r>
        <w:t xml:space="preserve"> </w:t>
      </w:r>
      <w:r w:rsidRPr="007923FE">
        <w:rPr>
          <w:sz w:val="18"/>
          <w:szCs w:val="18"/>
          <w:lang w:val="sl-SI"/>
        </w:rPr>
        <w:t xml:space="preserve">ZSTSPJS opredeljuje še tip izplačila P, ki se je </w:t>
      </w:r>
      <w:r w:rsidR="007F4082">
        <w:rPr>
          <w:sz w:val="18"/>
          <w:szCs w:val="18"/>
          <w:lang w:val="sl-SI"/>
        </w:rPr>
        <w:t xml:space="preserve">kot ločen tip izplačila </w:t>
      </w:r>
      <w:r w:rsidRPr="007923FE">
        <w:rPr>
          <w:sz w:val="18"/>
          <w:szCs w:val="18"/>
          <w:lang w:val="sl-SI"/>
        </w:rPr>
        <w:t>začel uporabljati s 1.1.2025, zato ga proučevano obdobje iz te analize še ne vključuje.</w:t>
      </w:r>
      <w:r>
        <w:rPr>
          <w:lang w:val="sl-SI"/>
        </w:rPr>
        <w:t xml:space="preserve"> </w:t>
      </w:r>
    </w:p>
  </w:footnote>
  <w:footnote w:id="14">
    <w:p w14:paraId="4CFB983A" w14:textId="37253A2D" w:rsidR="00AF26B1" w:rsidRPr="00AF26B1" w:rsidRDefault="00AF26B1" w:rsidP="00AF26B1">
      <w:pPr>
        <w:spacing w:line="260" w:lineRule="exact"/>
        <w:jc w:val="both"/>
        <w:rPr>
          <w:lang w:val="sl-SI"/>
        </w:rPr>
      </w:pPr>
      <w:r>
        <w:rPr>
          <w:rStyle w:val="Sprotnaopomba-sklic"/>
        </w:rPr>
        <w:footnoteRef/>
      </w:r>
      <w:r>
        <w:t xml:space="preserve"> </w:t>
      </w:r>
      <w:r w:rsidRPr="00AF26B1">
        <w:rPr>
          <w:rFonts w:cstheme="minorHAnsi"/>
          <w:sz w:val="18"/>
          <w:szCs w:val="18"/>
          <w:lang w:val="sl-SI" w:eastAsia="sl-SI"/>
        </w:rPr>
        <w:t xml:space="preserve">Določbe, ki urejajo del plače za delovno uspešnost iz 1. točke 29. člena ZSTSPJS se začnejo uporabljati 1. januarja 2026. Za proučevano obdobje tako velja opredelitev po ZSPJS, ki je za namen </w:t>
      </w:r>
      <w:r>
        <w:rPr>
          <w:rFonts w:cstheme="minorHAnsi"/>
          <w:sz w:val="18"/>
          <w:szCs w:val="18"/>
          <w:lang w:val="sl-SI" w:eastAsia="sl-SI"/>
        </w:rPr>
        <w:t xml:space="preserve">te analize </w:t>
      </w:r>
      <w:r w:rsidRPr="00AF26B1">
        <w:rPr>
          <w:rFonts w:cstheme="minorHAnsi"/>
          <w:sz w:val="18"/>
          <w:szCs w:val="18"/>
          <w:lang w:val="sl-SI" w:eastAsia="sl-SI"/>
        </w:rPr>
        <w:t>tudi navedena.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0B61"/>
    <w:multiLevelType w:val="multilevel"/>
    <w:tmpl w:val="4D7E46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4C6FD6"/>
    <w:multiLevelType w:val="hybridMultilevel"/>
    <w:tmpl w:val="5F825E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8F4B67"/>
    <w:multiLevelType w:val="hybridMultilevel"/>
    <w:tmpl w:val="09AE9F42"/>
    <w:lvl w:ilvl="0" w:tplc="EDF2E42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42784A"/>
    <w:multiLevelType w:val="hybridMultilevel"/>
    <w:tmpl w:val="06044290"/>
    <w:lvl w:ilvl="0" w:tplc="EDF2E428">
      <w:start w:val="3"/>
      <w:numFmt w:val="bullet"/>
      <w:lvlText w:val="-"/>
      <w:lvlJc w:val="left"/>
      <w:pPr>
        <w:ind w:left="862" w:hanging="360"/>
      </w:pPr>
      <w:rPr>
        <w:rFonts w:ascii="Arial" w:eastAsia="Times New Roman"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4" w15:restartNumberingAfterBreak="0">
    <w:nsid w:val="171C341E"/>
    <w:multiLevelType w:val="hybridMultilevel"/>
    <w:tmpl w:val="66EA88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DA4C2E"/>
    <w:multiLevelType w:val="hybridMultilevel"/>
    <w:tmpl w:val="7F0C6F70"/>
    <w:lvl w:ilvl="0" w:tplc="95ECEDFE">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5850718"/>
    <w:multiLevelType w:val="hybridMultilevel"/>
    <w:tmpl w:val="96C469CE"/>
    <w:lvl w:ilvl="0" w:tplc="5DF86F0C">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5A01242"/>
    <w:multiLevelType w:val="multilevel"/>
    <w:tmpl w:val="4AC6DD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1E3F11"/>
    <w:multiLevelType w:val="hybridMultilevel"/>
    <w:tmpl w:val="5B089C8A"/>
    <w:lvl w:ilvl="0" w:tplc="5DF86F0C">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37573CFF"/>
    <w:multiLevelType w:val="hybridMultilevel"/>
    <w:tmpl w:val="AB2C2B46"/>
    <w:lvl w:ilvl="0" w:tplc="5DF86F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CF41943"/>
    <w:multiLevelType w:val="hybridMultilevel"/>
    <w:tmpl w:val="03785D6E"/>
    <w:lvl w:ilvl="0" w:tplc="2178774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1B578C2"/>
    <w:multiLevelType w:val="multilevel"/>
    <w:tmpl w:val="1D128B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CE4F75"/>
    <w:multiLevelType w:val="multilevel"/>
    <w:tmpl w:val="EB166F5A"/>
    <w:lvl w:ilvl="0">
      <w:start w:val="9"/>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E66986"/>
    <w:multiLevelType w:val="hybridMultilevel"/>
    <w:tmpl w:val="26A4B1B4"/>
    <w:lvl w:ilvl="0" w:tplc="95ECEDF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90D46CF"/>
    <w:multiLevelType w:val="hybridMultilevel"/>
    <w:tmpl w:val="4B8ED548"/>
    <w:lvl w:ilvl="0" w:tplc="95ECEDF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9417D35"/>
    <w:multiLevelType w:val="multilevel"/>
    <w:tmpl w:val="6504A2D8"/>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523C26"/>
    <w:multiLevelType w:val="hybridMultilevel"/>
    <w:tmpl w:val="8730D7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2985181"/>
    <w:multiLevelType w:val="multilevel"/>
    <w:tmpl w:val="24180BDC"/>
    <w:lvl w:ilvl="0">
      <w:start w:val="3"/>
      <w:numFmt w:val="decimal"/>
      <w:lvlText w:val="%1."/>
      <w:lvlJc w:val="left"/>
      <w:pPr>
        <w:ind w:left="480" w:hanging="48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7C358D"/>
    <w:multiLevelType w:val="multilevel"/>
    <w:tmpl w:val="70DC314A"/>
    <w:lvl w:ilvl="0">
      <w:start w:val="1"/>
      <w:numFmt w:val="decimal"/>
      <w:pStyle w:val="Naslov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9" w15:restartNumberingAfterBreak="0">
    <w:nsid w:val="61670234"/>
    <w:multiLevelType w:val="multilevel"/>
    <w:tmpl w:val="57245E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1E69E5"/>
    <w:multiLevelType w:val="hybridMultilevel"/>
    <w:tmpl w:val="1B723538"/>
    <w:lvl w:ilvl="0" w:tplc="05F873CE">
      <w:start w:val="4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CF83C9C"/>
    <w:multiLevelType w:val="hybridMultilevel"/>
    <w:tmpl w:val="C2688A28"/>
    <w:lvl w:ilvl="0" w:tplc="0424000F">
      <w:start w:val="1"/>
      <w:numFmt w:val="decimal"/>
      <w:lvlText w:val="%1."/>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714711D0"/>
    <w:multiLevelType w:val="multilevel"/>
    <w:tmpl w:val="DEDC26C8"/>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3" w15:restartNumberingAfterBreak="0">
    <w:nsid w:val="71CF666E"/>
    <w:multiLevelType w:val="multilevel"/>
    <w:tmpl w:val="A73420D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0356EB"/>
    <w:multiLevelType w:val="hybridMultilevel"/>
    <w:tmpl w:val="7B865F9A"/>
    <w:lvl w:ilvl="0" w:tplc="95ECEDFE">
      <w:numFmt w:val="bullet"/>
      <w:lvlText w:val="–"/>
      <w:lvlJc w:val="left"/>
      <w:pPr>
        <w:ind w:left="1004" w:hanging="360"/>
      </w:pPr>
      <w:rPr>
        <w:rFonts w:ascii="Arial" w:eastAsia="Times New Roman" w:hAnsi="Arial" w:cs="Arial" w:hint="default"/>
      </w:rPr>
    </w:lvl>
    <w:lvl w:ilvl="1" w:tplc="04240003">
      <w:start w:val="1"/>
      <w:numFmt w:val="bullet"/>
      <w:lvlText w:val="o"/>
      <w:lvlJc w:val="left"/>
      <w:pPr>
        <w:ind w:left="1724" w:hanging="360"/>
      </w:pPr>
      <w:rPr>
        <w:rFonts w:ascii="Courier New" w:hAnsi="Courier New" w:cs="Courier New" w:hint="default"/>
      </w:rPr>
    </w:lvl>
    <w:lvl w:ilvl="2" w:tplc="04240005">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5" w15:restartNumberingAfterBreak="0">
    <w:nsid w:val="78AA60C0"/>
    <w:multiLevelType w:val="hybridMultilevel"/>
    <w:tmpl w:val="FB9E8A10"/>
    <w:lvl w:ilvl="0" w:tplc="95ECEDF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FD84E51"/>
    <w:multiLevelType w:val="multilevel"/>
    <w:tmpl w:val="6456C302"/>
    <w:lvl w:ilvl="0">
      <w:start w:val="3"/>
      <w:numFmt w:val="decimal"/>
      <w:lvlText w:val="%1."/>
      <w:lvlJc w:val="left"/>
      <w:pPr>
        <w:ind w:left="360" w:hanging="360"/>
      </w:pPr>
      <w:rPr>
        <w:rFonts w:hint="default"/>
      </w:rPr>
    </w:lvl>
    <w:lvl w:ilvl="1">
      <w:start w:val="1"/>
      <w:numFmt w:val="decimal"/>
      <w:pStyle w:val="Naslov2"/>
      <w:lvlText w:val="%1.%2."/>
      <w:lvlJc w:val="left"/>
      <w:pPr>
        <w:ind w:left="720" w:hanging="720"/>
      </w:pPr>
      <w:rPr>
        <w:rFonts w:hint="default"/>
      </w:rPr>
    </w:lvl>
    <w:lvl w:ilvl="2">
      <w:start w:val="1"/>
      <w:numFmt w:val="decimal"/>
      <w:pStyle w:val="Naslov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9513823">
    <w:abstractNumId w:val="22"/>
  </w:num>
  <w:num w:numId="2" w16cid:durableId="517079882">
    <w:abstractNumId w:val="18"/>
  </w:num>
  <w:num w:numId="3" w16cid:durableId="1518932191">
    <w:abstractNumId w:val="25"/>
  </w:num>
  <w:num w:numId="4" w16cid:durableId="1206385">
    <w:abstractNumId w:val="3"/>
  </w:num>
  <w:num w:numId="5" w16cid:durableId="458113135">
    <w:abstractNumId w:val="1"/>
  </w:num>
  <w:num w:numId="6" w16cid:durableId="574634384">
    <w:abstractNumId w:val="21"/>
  </w:num>
  <w:num w:numId="7" w16cid:durableId="970331891">
    <w:abstractNumId w:val="24"/>
  </w:num>
  <w:num w:numId="8" w16cid:durableId="1336569842">
    <w:abstractNumId w:val="0"/>
  </w:num>
  <w:num w:numId="9" w16cid:durableId="1095782109">
    <w:abstractNumId w:val="7"/>
  </w:num>
  <w:num w:numId="10" w16cid:durableId="1127817694">
    <w:abstractNumId w:val="26"/>
  </w:num>
  <w:num w:numId="11" w16cid:durableId="217740086">
    <w:abstractNumId w:val="17"/>
  </w:num>
  <w:num w:numId="12" w16cid:durableId="85464792">
    <w:abstractNumId w:val="11"/>
  </w:num>
  <w:num w:numId="13" w16cid:durableId="1517577687">
    <w:abstractNumId w:val="23"/>
  </w:num>
  <w:num w:numId="14" w16cid:durableId="1839996938">
    <w:abstractNumId w:val="12"/>
  </w:num>
  <w:num w:numId="15" w16cid:durableId="506139512">
    <w:abstractNumId w:val="18"/>
  </w:num>
  <w:num w:numId="16" w16cid:durableId="1371343727">
    <w:abstractNumId w:val="20"/>
  </w:num>
  <w:num w:numId="17" w16cid:durableId="1562978106">
    <w:abstractNumId w:val="10"/>
  </w:num>
  <w:num w:numId="18" w16cid:durableId="1579485486">
    <w:abstractNumId w:val="16"/>
  </w:num>
  <w:num w:numId="19" w16cid:durableId="632492020">
    <w:abstractNumId w:val="18"/>
  </w:num>
  <w:num w:numId="20" w16cid:durableId="1502891970">
    <w:abstractNumId w:val="18"/>
  </w:num>
  <w:num w:numId="21" w16cid:durableId="5132921">
    <w:abstractNumId w:val="18"/>
  </w:num>
  <w:num w:numId="22" w16cid:durableId="802967006">
    <w:abstractNumId w:val="18"/>
  </w:num>
  <w:num w:numId="23" w16cid:durableId="229855311">
    <w:abstractNumId w:val="18"/>
  </w:num>
  <w:num w:numId="24" w16cid:durableId="1235625841">
    <w:abstractNumId w:val="18"/>
  </w:num>
  <w:num w:numId="25" w16cid:durableId="1076781819">
    <w:abstractNumId w:val="18"/>
  </w:num>
  <w:num w:numId="26" w16cid:durableId="756630398">
    <w:abstractNumId w:val="18"/>
  </w:num>
  <w:num w:numId="27" w16cid:durableId="1971085608">
    <w:abstractNumId w:val="4"/>
  </w:num>
  <w:num w:numId="28" w16cid:durableId="1149596349">
    <w:abstractNumId w:val="9"/>
  </w:num>
  <w:num w:numId="29" w16cid:durableId="1786538958">
    <w:abstractNumId w:val="6"/>
  </w:num>
  <w:num w:numId="30" w16cid:durableId="2124183902">
    <w:abstractNumId w:val="8"/>
  </w:num>
  <w:num w:numId="31" w16cid:durableId="863517906">
    <w:abstractNumId w:val="2"/>
  </w:num>
  <w:num w:numId="32" w16cid:durableId="1557738233">
    <w:abstractNumId w:val="5"/>
  </w:num>
  <w:num w:numId="33" w16cid:durableId="171919128">
    <w:abstractNumId w:val="18"/>
  </w:num>
  <w:num w:numId="34" w16cid:durableId="1237086576">
    <w:abstractNumId w:val="18"/>
  </w:num>
  <w:num w:numId="35" w16cid:durableId="355815233">
    <w:abstractNumId w:val="18"/>
  </w:num>
  <w:num w:numId="36" w16cid:durableId="1213232991">
    <w:abstractNumId w:val="14"/>
  </w:num>
  <w:num w:numId="37" w16cid:durableId="1566377591">
    <w:abstractNumId w:val="13"/>
  </w:num>
  <w:num w:numId="38" w16cid:durableId="449133183">
    <w:abstractNumId w:val="19"/>
  </w:num>
  <w:num w:numId="39" w16cid:durableId="193943711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fill="f" fillcolor="white" stroke="f">
      <v:fill color="white" on="f"/>
      <v:stroke on="f"/>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9E6"/>
    <w:rsid w:val="000006EA"/>
    <w:rsid w:val="0000072F"/>
    <w:rsid w:val="00000B5F"/>
    <w:rsid w:val="00001236"/>
    <w:rsid w:val="0000165C"/>
    <w:rsid w:val="00001946"/>
    <w:rsid w:val="00001ACC"/>
    <w:rsid w:val="00001DC2"/>
    <w:rsid w:val="0000296D"/>
    <w:rsid w:val="00003088"/>
    <w:rsid w:val="000031F4"/>
    <w:rsid w:val="00003F98"/>
    <w:rsid w:val="00004775"/>
    <w:rsid w:val="00004D4C"/>
    <w:rsid w:val="0000521A"/>
    <w:rsid w:val="00005949"/>
    <w:rsid w:val="00005B67"/>
    <w:rsid w:val="00005E28"/>
    <w:rsid w:val="00005F72"/>
    <w:rsid w:val="00006822"/>
    <w:rsid w:val="000071D7"/>
    <w:rsid w:val="000072BC"/>
    <w:rsid w:val="000103EB"/>
    <w:rsid w:val="000109E7"/>
    <w:rsid w:val="00011254"/>
    <w:rsid w:val="0001170C"/>
    <w:rsid w:val="00011A00"/>
    <w:rsid w:val="00011BFA"/>
    <w:rsid w:val="00011D57"/>
    <w:rsid w:val="00011FC2"/>
    <w:rsid w:val="00012376"/>
    <w:rsid w:val="000125D8"/>
    <w:rsid w:val="000133DC"/>
    <w:rsid w:val="00013742"/>
    <w:rsid w:val="000140F3"/>
    <w:rsid w:val="0001419F"/>
    <w:rsid w:val="000142B2"/>
    <w:rsid w:val="0001485C"/>
    <w:rsid w:val="00014EC6"/>
    <w:rsid w:val="00015065"/>
    <w:rsid w:val="00015570"/>
    <w:rsid w:val="000160EB"/>
    <w:rsid w:val="000162FD"/>
    <w:rsid w:val="000168A3"/>
    <w:rsid w:val="0001763A"/>
    <w:rsid w:val="000201A1"/>
    <w:rsid w:val="00021611"/>
    <w:rsid w:val="0002177E"/>
    <w:rsid w:val="00021900"/>
    <w:rsid w:val="000226AE"/>
    <w:rsid w:val="00022863"/>
    <w:rsid w:val="0002317A"/>
    <w:rsid w:val="000239A5"/>
    <w:rsid w:val="00023A88"/>
    <w:rsid w:val="00023F22"/>
    <w:rsid w:val="000242D1"/>
    <w:rsid w:val="00024983"/>
    <w:rsid w:val="00024ACB"/>
    <w:rsid w:val="0002533D"/>
    <w:rsid w:val="000253CF"/>
    <w:rsid w:val="00025840"/>
    <w:rsid w:val="00025874"/>
    <w:rsid w:val="0002624E"/>
    <w:rsid w:val="00026759"/>
    <w:rsid w:val="00026C8A"/>
    <w:rsid w:val="00027580"/>
    <w:rsid w:val="0003033C"/>
    <w:rsid w:val="000309C9"/>
    <w:rsid w:val="000312B0"/>
    <w:rsid w:val="00031CDB"/>
    <w:rsid w:val="0003225D"/>
    <w:rsid w:val="0003257E"/>
    <w:rsid w:val="00032FC3"/>
    <w:rsid w:val="000333A8"/>
    <w:rsid w:val="00033781"/>
    <w:rsid w:val="00033DA3"/>
    <w:rsid w:val="00033E9E"/>
    <w:rsid w:val="000342A9"/>
    <w:rsid w:val="000344B9"/>
    <w:rsid w:val="00034C73"/>
    <w:rsid w:val="00034E74"/>
    <w:rsid w:val="00035182"/>
    <w:rsid w:val="00035217"/>
    <w:rsid w:val="00035634"/>
    <w:rsid w:val="000361F3"/>
    <w:rsid w:val="00036440"/>
    <w:rsid w:val="000364E7"/>
    <w:rsid w:val="00036A4D"/>
    <w:rsid w:val="00037C2D"/>
    <w:rsid w:val="000400FB"/>
    <w:rsid w:val="0004056F"/>
    <w:rsid w:val="000407A3"/>
    <w:rsid w:val="000411E1"/>
    <w:rsid w:val="000416AD"/>
    <w:rsid w:val="00041AB6"/>
    <w:rsid w:val="00041C2A"/>
    <w:rsid w:val="00041FD9"/>
    <w:rsid w:val="000421D6"/>
    <w:rsid w:val="00042AC3"/>
    <w:rsid w:val="00042D00"/>
    <w:rsid w:val="00043053"/>
    <w:rsid w:val="00043565"/>
    <w:rsid w:val="00043595"/>
    <w:rsid w:val="000446D6"/>
    <w:rsid w:val="00044D9F"/>
    <w:rsid w:val="00045065"/>
    <w:rsid w:val="00045541"/>
    <w:rsid w:val="0004579F"/>
    <w:rsid w:val="00046A2E"/>
    <w:rsid w:val="000503DB"/>
    <w:rsid w:val="00050604"/>
    <w:rsid w:val="00050BF5"/>
    <w:rsid w:val="0005134E"/>
    <w:rsid w:val="000514AA"/>
    <w:rsid w:val="00051916"/>
    <w:rsid w:val="00051C7B"/>
    <w:rsid w:val="00051EA5"/>
    <w:rsid w:val="000521AE"/>
    <w:rsid w:val="000523AE"/>
    <w:rsid w:val="00053092"/>
    <w:rsid w:val="00053331"/>
    <w:rsid w:val="000540E9"/>
    <w:rsid w:val="00054786"/>
    <w:rsid w:val="00054A60"/>
    <w:rsid w:val="00054CF5"/>
    <w:rsid w:val="0005573A"/>
    <w:rsid w:val="00055BBD"/>
    <w:rsid w:val="00056156"/>
    <w:rsid w:val="00056466"/>
    <w:rsid w:val="00056571"/>
    <w:rsid w:val="00056A3E"/>
    <w:rsid w:val="00056F4F"/>
    <w:rsid w:val="000575D7"/>
    <w:rsid w:val="000578F6"/>
    <w:rsid w:val="00057E87"/>
    <w:rsid w:val="000604BD"/>
    <w:rsid w:val="000605CB"/>
    <w:rsid w:val="000605DE"/>
    <w:rsid w:val="00060669"/>
    <w:rsid w:val="00060783"/>
    <w:rsid w:val="00062639"/>
    <w:rsid w:val="00064FE1"/>
    <w:rsid w:val="000652BB"/>
    <w:rsid w:val="00065557"/>
    <w:rsid w:val="000666EC"/>
    <w:rsid w:val="00066CFE"/>
    <w:rsid w:val="000670CB"/>
    <w:rsid w:val="000675DD"/>
    <w:rsid w:val="000676E5"/>
    <w:rsid w:val="00067959"/>
    <w:rsid w:val="00067D39"/>
    <w:rsid w:val="00070A06"/>
    <w:rsid w:val="0007121A"/>
    <w:rsid w:val="00071325"/>
    <w:rsid w:val="000714AE"/>
    <w:rsid w:val="000717C4"/>
    <w:rsid w:val="0007249E"/>
    <w:rsid w:val="00072A50"/>
    <w:rsid w:val="0007329F"/>
    <w:rsid w:val="00073489"/>
    <w:rsid w:val="00073575"/>
    <w:rsid w:val="000735F2"/>
    <w:rsid w:val="00073CB3"/>
    <w:rsid w:val="00073EAA"/>
    <w:rsid w:val="0007491B"/>
    <w:rsid w:val="000750A4"/>
    <w:rsid w:val="000750F2"/>
    <w:rsid w:val="00075D1D"/>
    <w:rsid w:val="00075D9E"/>
    <w:rsid w:val="0007627A"/>
    <w:rsid w:val="00076435"/>
    <w:rsid w:val="000764C9"/>
    <w:rsid w:val="00076F99"/>
    <w:rsid w:val="00077287"/>
    <w:rsid w:val="00077680"/>
    <w:rsid w:val="00077751"/>
    <w:rsid w:val="00077914"/>
    <w:rsid w:val="00077BC3"/>
    <w:rsid w:val="000800C6"/>
    <w:rsid w:val="0008029D"/>
    <w:rsid w:val="000813D7"/>
    <w:rsid w:val="00081903"/>
    <w:rsid w:val="00081B6E"/>
    <w:rsid w:val="0008282C"/>
    <w:rsid w:val="00082B15"/>
    <w:rsid w:val="00082B25"/>
    <w:rsid w:val="00083914"/>
    <w:rsid w:val="00083BCB"/>
    <w:rsid w:val="00084243"/>
    <w:rsid w:val="000845AB"/>
    <w:rsid w:val="00084D64"/>
    <w:rsid w:val="00086046"/>
    <w:rsid w:val="00086A63"/>
    <w:rsid w:val="00087184"/>
    <w:rsid w:val="00087562"/>
    <w:rsid w:val="0008773F"/>
    <w:rsid w:val="00087EE0"/>
    <w:rsid w:val="00090462"/>
    <w:rsid w:val="00090B35"/>
    <w:rsid w:val="00090B63"/>
    <w:rsid w:val="00091135"/>
    <w:rsid w:val="000913E5"/>
    <w:rsid w:val="00091F10"/>
    <w:rsid w:val="00092300"/>
    <w:rsid w:val="00092E5C"/>
    <w:rsid w:val="00093008"/>
    <w:rsid w:val="0009363F"/>
    <w:rsid w:val="0009377F"/>
    <w:rsid w:val="00093A01"/>
    <w:rsid w:val="00093D73"/>
    <w:rsid w:val="000942D3"/>
    <w:rsid w:val="00095138"/>
    <w:rsid w:val="000952D1"/>
    <w:rsid w:val="000978A1"/>
    <w:rsid w:val="00097FAD"/>
    <w:rsid w:val="000A03BC"/>
    <w:rsid w:val="000A03F0"/>
    <w:rsid w:val="000A17A4"/>
    <w:rsid w:val="000A18B0"/>
    <w:rsid w:val="000A1945"/>
    <w:rsid w:val="000A1B9C"/>
    <w:rsid w:val="000A1C7C"/>
    <w:rsid w:val="000A1F04"/>
    <w:rsid w:val="000A1FE1"/>
    <w:rsid w:val="000A2928"/>
    <w:rsid w:val="000A2D11"/>
    <w:rsid w:val="000A306A"/>
    <w:rsid w:val="000A3489"/>
    <w:rsid w:val="000A3740"/>
    <w:rsid w:val="000A3BC7"/>
    <w:rsid w:val="000A4477"/>
    <w:rsid w:val="000A4BD8"/>
    <w:rsid w:val="000A5638"/>
    <w:rsid w:val="000A59EA"/>
    <w:rsid w:val="000A5C86"/>
    <w:rsid w:val="000A62C4"/>
    <w:rsid w:val="000A66B2"/>
    <w:rsid w:val="000A689E"/>
    <w:rsid w:val="000A6B3D"/>
    <w:rsid w:val="000A6BEA"/>
    <w:rsid w:val="000A7238"/>
    <w:rsid w:val="000B00BF"/>
    <w:rsid w:val="000B02B4"/>
    <w:rsid w:val="000B0A37"/>
    <w:rsid w:val="000B1141"/>
    <w:rsid w:val="000B1A0C"/>
    <w:rsid w:val="000B20A7"/>
    <w:rsid w:val="000B22A0"/>
    <w:rsid w:val="000B2690"/>
    <w:rsid w:val="000B276A"/>
    <w:rsid w:val="000B350E"/>
    <w:rsid w:val="000B3DB4"/>
    <w:rsid w:val="000B3F30"/>
    <w:rsid w:val="000B4176"/>
    <w:rsid w:val="000B4C6B"/>
    <w:rsid w:val="000B53C2"/>
    <w:rsid w:val="000B57A3"/>
    <w:rsid w:val="000B58A1"/>
    <w:rsid w:val="000B6279"/>
    <w:rsid w:val="000B6624"/>
    <w:rsid w:val="000B6B2A"/>
    <w:rsid w:val="000B7217"/>
    <w:rsid w:val="000B757E"/>
    <w:rsid w:val="000C0C78"/>
    <w:rsid w:val="000C0DDB"/>
    <w:rsid w:val="000C2508"/>
    <w:rsid w:val="000C2ACE"/>
    <w:rsid w:val="000C30C2"/>
    <w:rsid w:val="000C3DFB"/>
    <w:rsid w:val="000C3EA1"/>
    <w:rsid w:val="000C3FBB"/>
    <w:rsid w:val="000C46BC"/>
    <w:rsid w:val="000C643D"/>
    <w:rsid w:val="000C646D"/>
    <w:rsid w:val="000C6918"/>
    <w:rsid w:val="000C705D"/>
    <w:rsid w:val="000C7090"/>
    <w:rsid w:val="000C7E1E"/>
    <w:rsid w:val="000C7EC2"/>
    <w:rsid w:val="000D0235"/>
    <w:rsid w:val="000D054F"/>
    <w:rsid w:val="000D05C2"/>
    <w:rsid w:val="000D0950"/>
    <w:rsid w:val="000D09B4"/>
    <w:rsid w:val="000D09D8"/>
    <w:rsid w:val="000D0B5B"/>
    <w:rsid w:val="000D15F6"/>
    <w:rsid w:val="000D1A1D"/>
    <w:rsid w:val="000D22A5"/>
    <w:rsid w:val="000D23B1"/>
    <w:rsid w:val="000D2495"/>
    <w:rsid w:val="000D2684"/>
    <w:rsid w:val="000D26D2"/>
    <w:rsid w:val="000D290B"/>
    <w:rsid w:val="000D2A9A"/>
    <w:rsid w:val="000D2F07"/>
    <w:rsid w:val="000D31AB"/>
    <w:rsid w:val="000D3D62"/>
    <w:rsid w:val="000D3E3F"/>
    <w:rsid w:val="000D3F73"/>
    <w:rsid w:val="000D3FDC"/>
    <w:rsid w:val="000D4DBA"/>
    <w:rsid w:val="000D4E9C"/>
    <w:rsid w:val="000D60D5"/>
    <w:rsid w:val="000D679A"/>
    <w:rsid w:val="000D74AF"/>
    <w:rsid w:val="000E0098"/>
    <w:rsid w:val="000E051E"/>
    <w:rsid w:val="000E05B3"/>
    <w:rsid w:val="000E0C70"/>
    <w:rsid w:val="000E12EB"/>
    <w:rsid w:val="000E1377"/>
    <w:rsid w:val="000E1416"/>
    <w:rsid w:val="000E1CBF"/>
    <w:rsid w:val="000E2BF7"/>
    <w:rsid w:val="000E3D53"/>
    <w:rsid w:val="000E486D"/>
    <w:rsid w:val="000E4C85"/>
    <w:rsid w:val="000E5918"/>
    <w:rsid w:val="000E5C4A"/>
    <w:rsid w:val="000E5F55"/>
    <w:rsid w:val="000E66B1"/>
    <w:rsid w:val="000E6AED"/>
    <w:rsid w:val="000E75D8"/>
    <w:rsid w:val="000E7C28"/>
    <w:rsid w:val="000E7D99"/>
    <w:rsid w:val="000F00A3"/>
    <w:rsid w:val="000F0C81"/>
    <w:rsid w:val="000F0F2B"/>
    <w:rsid w:val="000F0F75"/>
    <w:rsid w:val="000F14AB"/>
    <w:rsid w:val="000F1803"/>
    <w:rsid w:val="000F1AE7"/>
    <w:rsid w:val="000F1F13"/>
    <w:rsid w:val="000F30E9"/>
    <w:rsid w:val="000F32AF"/>
    <w:rsid w:val="000F337B"/>
    <w:rsid w:val="000F45D4"/>
    <w:rsid w:val="000F4655"/>
    <w:rsid w:val="000F4AAA"/>
    <w:rsid w:val="000F4ABC"/>
    <w:rsid w:val="000F4E58"/>
    <w:rsid w:val="000F50F5"/>
    <w:rsid w:val="000F5532"/>
    <w:rsid w:val="000F56B5"/>
    <w:rsid w:val="000F5BC6"/>
    <w:rsid w:val="000F5E33"/>
    <w:rsid w:val="000F5F5F"/>
    <w:rsid w:val="000F62D8"/>
    <w:rsid w:val="000F6B22"/>
    <w:rsid w:val="000F6EAB"/>
    <w:rsid w:val="000F72BF"/>
    <w:rsid w:val="000F7B68"/>
    <w:rsid w:val="000F7ED2"/>
    <w:rsid w:val="001008BE"/>
    <w:rsid w:val="001015F5"/>
    <w:rsid w:val="0010202E"/>
    <w:rsid w:val="001030E6"/>
    <w:rsid w:val="001039CE"/>
    <w:rsid w:val="00103BE0"/>
    <w:rsid w:val="00103BE6"/>
    <w:rsid w:val="00104A95"/>
    <w:rsid w:val="00104F4B"/>
    <w:rsid w:val="00105213"/>
    <w:rsid w:val="00105663"/>
    <w:rsid w:val="00105A14"/>
    <w:rsid w:val="001063F4"/>
    <w:rsid w:val="00106F54"/>
    <w:rsid w:val="001071F3"/>
    <w:rsid w:val="0011053E"/>
    <w:rsid w:val="0011067A"/>
    <w:rsid w:val="00110A73"/>
    <w:rsid w:val="00110BE9"/>
    <w:rsid w:val="00111EAB"/>
    <w:rsid w:val="0011209D"/>
    <w:rsid w:val="0011235A"/>
    <w:rsid w:val="001123E1"/>
    <w:rsid w:val="0011287B"/>
    <w:rsid w:val="00112C69"/>
    <w:rsid w:val="00113B6F"/>
    <w:rsid w:val="00113E04"/>
    <w:rsid w:val="0011433B"/>
    <w:rsid w:val="0011493C"/>
    <w:rsid w:val="00115460"/>
    <w:rsid w:val="00116882"/>
    <w:rsid w:val="00116B48"/>
    <w:rsid w:val="001172A9"/>
    <w:rsid w:val="00117345"/>
    <w:rsid w:val="0011737A"/>
    <w:rsid w:val="00117406"/>
    <w:rsid w:val="00117785"/>
    <w:rsid w:val="00117992"/>
    <w:rsid w:val="00120730"/>
    <w:rsid w:val="001209FA"/>
    <w:rsid w:val="00121002"/>
    <w:rsid w:val="00121090"/>
    <w:rsid w:val="001211F2"/>
    <w:rsid w:val="00121B03"/>
    <w:rsid w:val="001220CC"/>
    <w:rsid w:val="00122305"/>
    <w:rsid w:val="00122FF9"/>
    <w:rsid w:val="001242FB"/>
    <w:rsid w:val="0012470A"/>
    <w:rsid w:val="00124ABB"/>
    <w:rsid w:val="00124D63"/>
    <w:rsid w:val="00125252"/>
    <w:rsid w:val="00125637"/>
    <w:rsid w:val="00125D06"/>
    <w:rsid w:val="0012616F"/>
    <w:rsid w:val="00126856"/>
    <w:rsid w:val="00127049"/>
    <w:rsid w:val="001270BB"/>
    <w:rsid w:val="00127254"/>
    <w:rsid w:val="00130304"/>
    <w:rsid w:val="001305CF"/>
    <w:rsid w:val="001310DC"/>
    <w:rsid w:val="001311A6"/>
    <w:rsid w:val="00131A07"/>
    <w:rsid w:val="001321E1"/>
    <w:rsid w:val="001326AF"/>
    <w:rsid w:val="00132758"/>
    <w:rsid w:val="0013277A"/>
    <w:rsid w:val="00132D41"/>
    <w:rsid w:val="00132E6C"/>
    <w:rsid w:val="0013355D"/>
    <w:rsid w:val="00133866"/>
    <w:rsid w:val="001339B4"/>
    <w:rsid w:val="0013439C"/>
    <w:rsid w:val="001343BE"/>
    <w:rsid w:val="001349D4"/>
    <w:rsid w:val="00134D03"/>
    <w:rsid w:val="001357B2"/>
    <w:rsid w:val="00136247"/>
    <w:rsid w:val="0013637A"/>
    <w:rsid w:val="001372D7"/>
    <w:rsid w:val="0013793A"/>
    <w:rsid w:val="00137BEE"/>
    <w:rsid w:val="00137FDC"/>
    <w:rsid w:val="00140398"/>
    <w:rsid w:val="001404D4"/>
    <w:rsid w:val="0014089B"/>
    <w:rsid w:val="00140B93"/>
    <w:rsid w:val="00140C5A"/>
    <w:rsid w:val="00140C8A"/>
    <w:rsid w:val="00140CEE"/>
    <w:rsid w:val="00140FBF"/>
    <w:rsid w:val="00141290"/>
    <w:rsid w:val="001418BA"/>
    <w:rsid w:val="00142551"/>
    <w:rsid w:val="00142945"/>
    <w:rsid w:val="00143130"/>
    <w:rsid w:val="001439CC"/>
    <w:rsid w:val="00143B6A"/>
    <w:rsid w:val="0014472A"/>
    <w:rsid w:val="00144B9F"/>
    <w:rsid w:val="00144E70"/>
    <w:rsid w:val="00144F07"/>
    <w:rsid w:val="00144FAD"/>
    <w:rsid w:val="0014590F"/>
    <w:rsid w:val="00146055"/>
    <w:rsid w:val="0014641D"/>
    <w:rsid w:val="00147C27"/>
    <w:rsid w:val="001506AA"/>
    <w:rsid w:val="001515AD"/>
    <w:rsid w:val="00151719"/>
    <w:rsid w:val="001520C5"/>
    <w:rsid w:val="0015261D"/>
    <w:rsid w:val="001526E0"/>
    <w:rsid w:val="001531EA"/>
    <w:rsid w:val="0015342E"/>
    <w:rsid w:val="0015358E"/>
    <w:rsid w:val="00153D25"/>
    <w:rsid w:val="00153EC3"/>
    <w:rsid w:val="00154721"/>
    <w:rsid w:val="00155B1E"/>
    <w:rsid w:val="00155BB3"/>
    <w:rsid w:val="00155C72"/>
    <w:rsid w:val="00155C8A"/>
    <w:rsid w:val="001576BA"/>
    <w:rsid w:val="00157723"/>
    <w:rsid w:val="00157CD8"/>
    <w:rsid w:val="00157D97"/>
    <w:rsid w:val="00157EAE"/>
    <w:rsid w:val="00161278"/>
    <w:rsid w:val="00161424"/>
    <w:rsid w:val="001620A3"/>
    <w:rsid w:val="00162536"/>
    <w:rsid w:val="00162A2B"/>
    <w:rsid w:val="00162F5C"/>
    <w:rsid w:val="001631FC"/>
    <w:rsid w:val="001633FC"/>
    <w:rsid w:val="00163B54"/>
    <w:rsid w:val="00163CD6"/>
    <w:rsid w:val="00163F99"/>
    <w:rsid w:val="001641E0"/>
    <w:rsid w:val="001645B9"/>
    <w:rsid w:val="00164E4B"/>
    <w:rsid w:val="001650FF"/>
    <w:rsid w:val="00165847"/>
    <w:rsid w:val="0016591A"/>
    <w:rsid w:val="00165C02"/>
    <w:rsid w:val="00166543"/>
    <w:rsid w:val="00166778"/>
    <w:rsid w:val="0016747D"/>
    <w:rsid w:val="00167520"/>
    <w:rsid w:val="001677A3"/>
    <w:rsid w:val="0016791A"/>
    <w:rsid w:val="00167ED9"/>
    <w:rsid w:val="00170613"/>
    <w:rsid w:val="00170B37"/>
    <w:rsid w:val="001711ED"/>
    <w:rsid w:val="00171709"/>
    <w:rsid w:val="00171AA1"/>
    <w:rsid w:val="00171CE7"/>
    <w:rsid w:val="0017274C"/>
    <w:rsid w:val="00172A75"/>
    <w:rsid w:val="00173353"/>
    <w:rsid w:val="00173CBE"/>
    <w:rsid w:val="00173FB5"/>
    <w:rsid w:val="0017483B"/>
    <w:rsid w:val="00174BA9"/>
    <w:rsid w:val="00176182"/>
    <w:rsid w:val="00176EDA"/>
    <w:rsid w:val="0017723E"/>
    <w:rsid w:val="00177248"/>
    <w:rsid w:val="00177738"/>
    <w:rsid w:val="00177B00"/>
    <w:rsid w:val="00177D43"/>
    <w:rsid w:val="001804E1"/>
    <w:rsid w:val="001806E5"/>
    <w:rsid w:val="00180BB2"/>
    <w:rsid w:val="0018119D"/>
    <w:rsid w:val="0018190A"/>
    <w:rsid w:val="00182104"/>
    <w:rsid w:val="00182DEA"/>
    <w:rsid w:val="00183054"/>
    <w:rsid w:val="001830D5"/>
    <w:rsid w:val="0018366E"/>
    <w:rsid w:val="00183C6C"/>
    <w:rsid w:val="00184096"/>
    <w:rsid w:val="00184696"/>
    <w:rsid w:val="00184859"/>
    <w:rsid w:val="00185124"/>
    <w:rsid w:val="00185277"/>
    <w:rsid w:val="00185EFD"/>
    <w:rsid w:val="00186689"/>
    <w:rsid w:val="0018676D"/>
    <w:rsid w:val="001871EA"/>
    <w:rsid w:val="0018786C"/>
    <w:rsid w:val="00187C58"/>
    <w:rsid w:val="001913DA"/>
    <w:rsid w:val="0019177A"/>
    <w:rsid w:val="00191E18"/>
    <w:rsid w:val="001920AC"/>
    <w:rsid w:val="00192300"/>
    <w:rsid w:val="00193951"/>
    <w:rsid w:val="00194FD2"/>
    <w:rsid w:val="00195A49"/>
    <w:rsid w:val="00195BEC"/>
    <w:rsid w:val="001961B1"/>
    <w:rsid w:val="001963BE"/>
    <w:rsid w:val="001966AF"/>
    <w:rsid w:val="00196F90"/>
    <w:rsid w:val="001973B0"/>
    <w:rsid w:val="00197561"/>
    <w:rsid w:val="00197780"/>
    <w:rsid w:val="00197E03"/>
    <w:rsid w:val="00197E93"/>
    <w:rsid w:val="001A022F"/>
    <w:rsid w:val="001A0667"/>
    <w:rsid w:val="001A0BC8"/>
    <w:rsid w:val="001A10CC"/>
    <w:rsid w:val="001A1155"/>
    <w:rsid w:val="001A1416"/>
    <w:rsid w:val="001A1664"/>
    <w:rsid w:val="001A182E"/>
    <w:rsid w:val="001A1F14"/>
    <w:rsid w:val="001A350F"/>
    <w:rsid w:val="001A36D4"/>
    <w:rsid w:val="001A3740"/>
    <w:rsid w:val="001A3E84"/>
    <w:rsid w:val="001A3EC1"/>
    <w:rsid w:val="001A45E0"/>
    <w:rsid w:val="001A4987"/>
    <w:rsid w:val="001A4F22"/>
    <w:rsid w:val="001A52FA"/>
    <w:rsid w:val="001A55FB"/>
    <w:rsid w:val="001A5700"/>
    <w:rsid w:val="001A59AA"/>
    <w:rsid w:val="001A5A9D"/>
    <w:rsid w:val="001A5B80"/>
    <w:rsid w:val="001A5E3A"/>
    <w:rsid w:val="001A5E8A"/>
    <w:rsid w:val="001A6BDA"/>
    <w:rsid w:val="001A7202"/>
    <w:rsid w:val="001A7264"/>
    <w:rsid w:val="001A7623"/>
    <w:rsid w:val="001A7800"/>
    <w:rsid w:val="001A7ADC"/>
    <w:rsid w:val="001A7EC3"/>
    <w:rsid w:val="001A7F12"/>
    <w:rsid w:val="001B04BB"/>
    <w:rsid w:val="001B0E3E"/>
    <w:rsid w:val="001B16F4"/>
    <w:rsid w:val="001B21AF"/>
    <w:rsid w:val="001B2271"/>
    <w:rsid w:val="001B2FB0"/>
    <w:rsid w:val="001B36E6"/>
    <w:rsid w:val="001B381B"/>
    <w:rsid w:val="001B3CAA"/>
    <w:rsid w:val="001B49D1"/>
    <w:rsid w:val="001B4B67"/>
    <w:rsid w:val="001B4C23"/>
    <w:rsid w:val="001B596C"/>
    <w:rsid w:val="001B5E76"/>
    <w:rsid w:val="001B6549"/>
    <w:rsid w:val="001B70F5"/>
    <w:rsid w:val="001B74C9"/>
    <w:rsid w:val="001B75F6"/>
    <w:rsid w:val="001B7BF3"/>
    <w:rsid w:val="001B7DAF"/>
    <w:rsid w:val="001C0232"/>
    <w:rsid w:val="001C027C"/>
    <w:rsid w:val="001C064C"/>
    <w:rsid w:val="001C069C"/>
    <w:rsid w:val="001C0C1A"/>
    <w:rsid w:val="001C109D"/>
    <w:rsid w:val="001C16F2"/>
    <w:rsid w:val="001C182F"/>
    <w:rsid w:val="001C2271"/>
    <w:rsid w:val="001C2B39"/>
    <w:rsid w:val="001C3071"/>
    <w:rsid w:val="001C30CC"/>
    <w:rsid w:val="001C3279"/>
    <w:rsid w:val="001C337F"/>
    <w:rsid w:val="001C45D0"/>
    <w:rsid w:val="001C56DA"/>
    <w:rsid w:val="001C6678"/>
    <w:rsid w:val="001C67B0"/>
    <w:rsid w:val="001C742F"/>
    <w:rsid w:val="001C76DD"/>
    <w:rsid w:val="001D0080"/>
    <w:rsid w:val="001D069A"/>
    <w:rsid w:val="001D0706"/>
    <w:rsid w:val="001D0A1A"/>
    <w:rsid w:val="001D166E"/>
    <w:rsid w:val="001D1F41"/>
    <w:rsid w:val="001D2243"/>
    <w:rsid w:val="001D2705"/>
    <w:rsid w:val="001D2895"/>
    <w:rsid w:val="001D291C"/>
    <w:rsid w:val="001D2E31"/>
    <w:rsid w:val="001D319C"/>
    <w:rsid w:val="001D3CC2"/>
    <w:rsid w:val="001D3D32"/>
    <w:rsid w:val="001D4511"/>
    <w:rsid w:val="001D48CE"/>
    <w:rsid w:val="001D4FE1"/>
    <w:rsid w:val="001D510E"/>
    <w:rsid w:val="001D5328"/>
    <w:rsid w:val="001D55E1"/>
    <w:rsid w:val="001D68CD"/>
    <w:rsid w:val="001D78FE"/>
    <w:rsid w:val="001D7B1D"/>
    <w:rsid w:val="001D7BCA"/>
    <w:rsid w:val="001D7C71"/>
    <w:rsid w:val="001E08B5"/>
    <w:rsid w:val="001E1BD9"/>
    <w:rsid w:val="001E245F"/>
    <w:rsid w:val="001E2597"/>
    <w:rsid w:val="001E2AF9"/>
    <w:rsid w:val="001E2BC5"/>
    <w:rsid w:val="001E2C3B"/>
    <w:rsid w:val="001E2D72"/>
    <w:rsid w:val="001E2FAD"/>
    <w:rsid w:val="001E310A"/>
    <w:rsid w:val="001E32EE"/>
    <w:rsid w:val="001E3D22"/>
    <w:rsid w:val="001E44BA"/>
    <w:rsid w:val="001E49DF"/>
    <w:rsid w:val="001E4A38"/>
    <w:rsid w:val="001E4C95"/>
    <w:rsid w:val="001E574F"/>
    <w:rsid w:val="001E5DDC"/>
    <w:rsid w:val="001E5E14"/>
    <w:rsid w:val="001E6452"/>
    <w:rsid w:val="001E68EE"/>
    <w:rsid w:val="001E69FC"/>
    <w:rsid w:val="001E6B55"/>
    <w:rsid w:val="001E71E0"/>
    <w:rsid w:val="001E7604"/>
    <w:rsid w:val="001E76DE"/>
    <w:rsid w:val="001E7C22"/>
    <w:rsid w:val="001E7E0D"/>
    <w:rsid w:val="001F020F"/>
    <w:rsid w:val="001F1059"/>
    <w:rsid w:val="001F132D"/>
    <w:rsid w:val="001F225A"/>
    <w:rsid w:val="001F2319"/>
    <w:rsid w:val="001F28C9"/>
    <w:rsid w:val="001F29F8"/>
    <w:rsid w:val="001F2AEA"/>
    <w:rsid w:val="001F2ECF"/>
    <w:rsid w:val="001F31CE"/>
    <w:rsid w:val="001F3442"/>
    <w:rsid w:val="001F3642"/>
    <w:rsid w:val="001F36EA"/>
    <w:rsid w:val="001F3788"/>
    <w:rsid w:val="001F4481"/>
    <w:rsid w:val="001F4710"/>
    <w:rsid w:val="001F4B62"/>
    <w:rsid w:val="001F50CC"/>
    <w:rsid w:val="001F56C8"/>
    <w:rsid w:val="001F5985"/>
    <w:rsid w:val="001F6C54"/>
    <w:rsid w:val="001F6FBC"/>
    <w:rsid w:val="001F761B"/>
    <w:rsid w:val="001F7D78"/>
    <w:rsid w:val="002001B3"/>
    <w:rsid w:val="002001FA"/>
    <w:rsid w:val="00200BD6"/>
    <w:rsid w:val="002012C3"/>
    <w:rsid w:val="00201917"/>
    <w:rsid w:val="00201DBA"/>
    <w:rsid w:val="0020257D"/>
    <w:rsid w:val="002025A4"/>
    <w:rsid w:val="00202A77"/>
    <w:rsid w:val="0020311B"/>
    <w:rsid w:val="00203151"/>
    <w:rsid w:val="0020429F"/>
    <w:rsid w:val="002046B3"/>
    <w:rsid w:val="00205C97"/>
    <w:rsid w:val="0020648D"/>
    <w:rsid w:val="00206A95"/>
    <w:rsid w:val="0020703F"/>
    <w:rsid w:val="002071F7"/>
    <w:rsid w:val="002073B4"/>
    <w:rsid w:val="0020775D"/>
    <w:rsid w:val="002077D8"/>
    <w:rsid w:val="0021056A"/>
    <w:rsid w:val="00210E27"/>
    <w:rsid w:val="002112A6"/>
    <w:rsid w:val="002114F2"/>
    <w:rsid w:val="002116E0"/>
    <w:rsid w:val="00211831"/>
    <w:rsid w:val="00211C05"/>
    <w:rsid w:val="00212140"/>
    <w:rsid w:val="0021221F"/>
    <w:rsid w:val="002125F9"/>
    <w:rsid w:val="00212D93"/>
    <w:rsid w:val="00212E80"/>
    <w:rsid w:val="002130AA"/>
    <w:rsid w:val="002135BB"/>
    <w:rsid w:val="002141F2"/>
    <w:rsid w:val="002145B0"/>
    <w:rsid w:val="00214654"/>
    <w:rsid w:val="00214950"/>
    <w:rsid w:val="0021518A"/>
    <w:rsid w:val="00215C0B"/>
    <w:rsid w:val="00216525"/>
    <w:rsid w:val="0021663F"/>
    <w:rsid w:val="00216FB6"/>
    <w:rsid w:val="0021743F"/>
    <w:rsid w:val="00221D86"/>
    <w:rsid w:val="0022222E"/>
    <w:rsid w:val="00222276"/>
    <w:rsid w:val="00223118"/>
    <w:rsid w:val="00223166"/>
    <w:rsid w:val="002235A8"/>
    <w:rsid w:val="00223AD7"/>
    <w:rsid w:val="00223DCB"/>
    <w:rsid w:val="00223F4F"/>
    <w:rsid w:val="00223F6C"/>
    <w:rsid w:val="00224BC1"/>
    <w:rsid w:val="00224C53"/>
    <w:rsid w:val="00224D99"/>
    <w:rsid w:val="00224DA5"/>
    <w:rsid w:val="00225A6F"/>
    <w:rsid w:val="00226429"/>
    <w:rsid w:val="00226802"/>
    <w:rsid w:val="00226D5D"/>
    <w:rsid w:val="00226D95"/>
    <w:rsid w:val="00226E59"/>
    <w:rsid w:val="0022729C"/>
    <w:rsid w:val="0022737B"/>
    <w:rsid w:val="0022771C"/>
    <w:rsid w:val="00230120"/>
    <w:rsid w:val="002303D1"/>
    <w:rsid w:val="0023109C"/>
    <w:rsid w:val="00231273"/>
    <w:rsid w:val="0023162A"/>
    <w:rsid w:val="002316FC"/>
    <w:rsid w:val="00231832"/>
    <w:rsid w:val="002319FD"/>
    <w:rsid w:val="00231C86"/>
    <w:rsid w:val="00232A01"/>
    <w:rsid w:val="00232B31"/>
    <w:rsid w:val="0023358F"/>
    <w:rsid w:val="0023385C"/>
    <w:rsid w:val="0023411E"/>
    <w:rsid w:val="00235C1F"/>
    <w:rsid w:val="002362F4"/>
    <w:rsid w:val="00237212"/>
    <w:rsid w:val="0023755C"/>
    <w:rsid w:val="00237CFA"/>
    <w:rsid w:val="00237D33"/>
    <w:rsid w:val="00237EC4"/>
    <w:rsid w:val="0024044F"/>
    <w:rsid w:val="00241005"/>
    <w:rsid w:val="00241247"/>
    <w:rsid w:val="00241712"/>
    <w:rsid w:val="002419ED"/>
    <w:rsid w:val="00241C42"/>
    <w:rsid w:val="002427F7"/>
    <w:rsid w:val="00242CA1"/>
    <w:rsid w:val="0024399F"/>
    <w:rsid w:val="00243C32"/>
    <w:rsid w:val="00244728"/>
    <w:rsid w:val="00245BB8"/>
    <w:rsid w:val="00246617"/>
    <w:rsid w:val="002468AF"/>
    <w:rsid w:val="00246B7A"/>
    <w:rsid w:val="00246CAD"/>
    <w:rsid w:val="00246CD8"/>
    <w:rsid w:val="00246F96"/>
    <w:rsid w:val="00247378"/>
    <w:rsid w:val="00247602"/>
    <w:rsid w:val="002477B3"/>
    <w:rsid w:val="002478A2"/>
    <w:rsid w:val="00247F9B"/>
    <w:rsid w:val="00250CC8"/>
    <w:rsid w:val="002510BD"/>
    <w:rsid w:val="00251226"/>
    <w:rsid w:val="00251837"/>
    <w:rsid w:val="00251D87"/>
    <w:rsid w:val="00252003"/>
    <w:rsid w:val="00253662"/>
    <w:rsid w:val="00253857"/>
    <w:rsid w:val="00253C6C"/>
    <w:rsid w:val="002540F2"/>
    <w:rsid w:val="002541B7"/>
    <w:rsid w:val="00254557"/>
    <w:rsid w:val="0025456A"/>
    <w:rsid w:val="00254D4F"/>
    <w:rsid w:val="00255020"/>
    <w:rsid w:val="002550DD"/>
    <w:rsid w:val="00255D6E"/>
    <w:rsid w:val="00255DAC"/>
    <w:rsid w:val="00255EEB"/>
    <w:rsid w:val="00256433"/>
    <w:rsid w:val="002571B7"/>
    <w:rsid w:val="00257297"/>
    <w:rsid w:val="00257613"/>
    <w:rsid w:val="00260085"/>
    <w:rsid w:val="002604D2"/>
    <w:rsid w:val="00261194"/>
    <w:rsid w:val="0026152A"/>
    <w:rsid w:val="00261A1F"/>
    <w:rsid w:val="00263A08"/>
    <w:rsid w:val="00263D99"/>
    <w:rsid w:val="002642C3"/>
    <w:rsid w:val="0026450B"/>
    <w:rsid w:val="00264937"/>
    <w:rsid w:val="00264B0D"/>
    <w:rsid w:val="002657C4"/>
    <w:rsid w:val="002659A4"/>
    <w:rsid w:val="002660CD"/>
    <w:rsid w:val="0026673E"/>
    <w:rsid w:val="0026676A"/>
    <w:rsid w:val="00267650"/>
    <w:rsid w:val="00267B4C"/>
    <w:rsid w:val="00270316"/>
    <w:rsid w:val="00270656"/>
    <w:rsid w:val="002715B0"/>
    <w:rsid w:val="002719F7"/>
    <w:rsid w:val="00271CE5"/>
    <w:rsid w:val="00271D7E"/>
    <w:rsid w:val="00271E42"/>
    <w:rsid w:val="00271E84"/>
    <w:rsid w:val="00272450"/>
    <w:rsid w:val="00272AD5"/>
    <w:rsid w:val="00272D41"/>
    <w:rsid w:val="00272E35"/>
    <w:rsid w:val="00272E80"/>
    <w:rsid w:val="00272F12"/>
    <w:rsid w:val="0027327E"/>
    <w:rsid w:val="0027331E"/>
    <w:rsid w:val="0027346D"/>
    <w:rsid w:val="0027350D"/>
    <w:rsid w:val="00273580"/>
    <w:rsid w:val="002735DC"/>
    <w:rsid w:val="002737E5"/>
    <w:rsid w:val="00273DC2"/>
    <w:rsid w:val="0027422E"/>
    <w:rsid w:val="00274884"/>
    <w:rsid w:val="002751D1"/>
    <w:rsid w:val="0027533D"/>
    <w:rsid w:val="002755A1"/>
    <w:rsid w:val="002763D8"/>
    <w:rsid w:val="002763F4"/>
    <w:rsid w:val="00276D42"/>
    <w:rsid w:val="002775EF"/>
    <w:rsid w:val="002776BC"/>
    <w:rsid w:val="00280259"/>
    <w:rsid w:val="00280A92"/>
    <w:rsid w:val="00280C3C"/>
    <w:rsid w:val="00280E5D"/>
    <w:rsid w:val="00281489"/>
    <w:rsid w:val="0028161D"/>
    <w:rsid w:val="00281825"/>
    <w:rsid w:val="00281D64"/>
    <w:rsid w:val="00282020"/>
    <w:rsid w:val="002822DA"/>
    <w:rsid w:val="00282370"/>
    <w:rsid w:val="002823B7"/>
    <w:rsid w:val="00282935"/>
    <w:rsid w:val="00282EDF"/>
    <w:rsid w:val="00283D72"/>
    <w:rsid w:val="00283DB5"/>
    <w:rsid w:val="00283F9B"/>
    <w:rsid w:val="002845A8"/>
    <w:rsid w:val="00284E25"/>
    <w:rsid w:val="00285C26"/>
    <w:rsid w:val="00285FCB"/>
    <w:rsid w:val="002861FF"/>
    <w:rsid w:val="00286468"/>
    <w:rsid w:val="00286EAD"/>
    <w:rsid w:val="00287501"/>
    <w:rsid w:val="00287AB7"/>
    <w:rsid w:val="00290292"/>
    <w:rsid w:val="002902FF"/>
    <w:rsid w:val="002907E1"/>
    <w:rsid w:val="00290A07"/>
    <w:rsid w:val="00290C14"/>
    <w:rsid w:val="00290C3F"/>
    <w:rsid w:val="0029105E"/>
    <w:rsid w:val="00291314"/>
    <w:rsid w:val="0029137C"/>
    <w:rsid w:val="0029142C"/>
    <w:rsid w:val="0029161A"/>
    <w:rsid w:val="00291A59"/>
    <w:rsid w:val="00291C7C"/>
    <w:rsid w:val="00291D25"/>
    <w:rsid w:val="00292E26"/>
    <w:rsid w:val="0029329C"/>
    <w:rsid w:val="00293630"/>
    <w:rsid w:val="0029366E"/>
    <w:rsid w:val="002938A4"/>
    <w:rsid w:val="0029428A"/>
    <w:rsid w:val="002942A8"/>
    <w:rsid w:val="00294A1C"/>
    <w:rsid w:val="00294B5F"/>
    <w:rsid w:val="00294F8D"/>
    <w:rsid w:val="00295D1F"/>
    <w:rsid w:val="00295EBE"/>
    <w:rsid w:val="00295EFD"/>
    <w:rsid w:val="00295F8D"/>
    <w:rsid w:val="0029601C"/>
    <w:rsid w:val="00296454"/>
    <w:rsid w:val="0029695C"/>
    <w:rsid w:val="00296D0B"/>
    <w:rsid w:val="00297AA3"/>
    <w:rsid w:val="00297D03"/>
    <w:rsid w:val="002A0060"/>
    <w:rsid w:val="002A00AA"/>
    <w:rsid w:val="002A01F1"/>
    <w:rsid w:val="002A08CD"/>
    <w:rsid w:val="002A11D0"/>
    <w:rsid w:val="002A1327"/>
    <w:rsid w:val="002A134C"/>
    <w:rsid w:val="002A1585"/>
    <w:rsid w:val="002A1F6B"/>
    <w:rsid w:val="002A221D"/>
    <w:rsid w:val="002A25A4"/>
    <w:rsid w:val="002A2B78"/>
    <w:rsid w:val="002A2BAC"/>
    <w:rsid w:val="002A382E"/>
    <w:rsid w:val="002A3A31"/>
    <w:rsid w:val="002A3A4A"/>
    <w:rsid w:val="002A3CFB"/>
    <w:rsid w:val="002A3F26"/>
    <w:rsid w:val="002A429B"/>
    <w:rsid w:val="002A471B"/>
    <w:rsid w:val="002A4920"/>
    <w:rsid w:val="002A4BBD"/>
    <w:rsid w:val="002A526D"/>
    <w:rsid w:val="002A590B"/>
    <w:rsid w:val="002A5F43"/>
    <w:rsid w:val="002A5F54"/>
    <w:rsid w:val="002A6A1D"/>
    <w:rsid w:val="002A6C5F"/>
    <w:rsid w:val="002A70A4"/>
    <w:rsid w:val="002A7926"/>
    <w:rsid w:val="002A7B46"/>
    <w:rsid w:val="002B04A6"/>
    <w:rsid w:val="002B0904"/>
    <w:rsid w:val="002B0F41"/>
    <w:rsid w:val="002B175D"/>
    <w:rsid w:val="002B190C"/>
    <w:rsid w:val="002B2949"/>
    <w:rsid w:val="002B3109"/>
    <w:rsid w:val="002B318B"/>
    <w:rsid w:val="002B3AC7"/>
    <w:rsid w:val="002B3E0E"/>
    <w:rsid w:val="002B4056"/>
    <w:rsid w:val="002B438A"/>
    <w:rsid w:val="002B43BA"/>
    <w:rsid w:val="002B4C0C"/>
    <w:rsid w:val="002B6460"/>
    <w:rsid w:val="002B6A31"/>
    <w:rsid w:val="002B6C35"/>
    <w:rsid w:val="002B6DD2"/>
    <w:rsid w:val="002B7048"/>
    <w:rsid w:val="002B715D"/>
    <w:rsid w:val="002B721F"/>
    <w:rsid w:val="002B7552"/>
    <w:rsid w:val="002B79BB"/>
    <w:rsid w:val="002C0087"/>
    <w:rsid w:val="002C01DE"/>
    <w:rsid w:val="002C045B"/>
    <w:rsid w:val="002C0925"/>
    <w:rsid w:val="002C16B1"/>
    <w:rsid w:val="002C1D8C"/>
    <w:rsid w:val="002C1F25"/>
    <w:rsid w:val="002C26C8"/>
    <w:rsid w:val="002C2CC6"/>
    <w:rsid w:val="002C317D"/>
    <w:rsid w:val="002C3641"/>
    <w:rsid w:val="002C409F"/>
    <w:rsid w:val="002C42B6"/>
    <w:rsid w:val="002C43D1"/>
    <w:rsid w:val="002C43F5"/>
    <w:rsid w:val="002C453A"/>
    <w:rsid w:val="002C47A4"/>
    <w:rsid w:val="002C4B2A"/>
    <w:rsid w:val="002C5499"/>
    <w:rsid w:val="002C54A4"/>
    <w:rsid w:val="002C5FC2"/>
    <w:rsid w:val="002C60D9"/>
    <w:rsid w:val="002C6A24"/>
    <w:rsid w:val="002C7FE1"/>
    <w:rsid w:val="002D00CC"/>
    <w:rsid w:val="002D0EC8"/>
    <w:rsid w:val="002D1148"/>
    <w:rsid w:val="002D115C"/>
    <w:rsid w:val="002D16B7"/>
    <w:rsid w:val="002D26B0"/>
    <w:rsid w:val="002D2A28"/>
    <w:rsid w:val="002D2D16"/>
    <w:rsid w:val="002D44D1"/>
    <w:rsid w:val="002D45D9"/>
    <w:rsid w:val="002D52CB"/>
    <w:rsid w:val="002D5B6B"/>
    <w:rsid w:val="002D5D48"/>
    <w:rsid w:val="002D5DAB"/>
    <w:rsid w:val="002D5EA3"/>
    <w:rsid w:val="002D5EA6"/>
    <w:rsid w:val="002D6544"/>
    <w:rsid w:val="002D675E"/>
    <w:rsid w:val="002D682E"/>
    <w:rsid w:val="002D7357"/>
    <w:rsid w:val="002D7889"/>
    <w:rsid w:val="002D788A"/>
    <w:rsid w:val="002E0202"/>
    <w:rsid w:val="002E077E"/>
    <w:rsid w:val="002E09AA"/>
    <w:rsid w:val="002E1590"/>
    <w:rsid w:val="002E15FD"/>
    <w:rsid w:val="002E1680"/>
    <w:rsid w:val="002E1732"/>
    <w:rsid w:val="002E1BA9"/>
    <w:rsid w:val="002E1BE5"/>
    <w:rsid w:val="002E1FA9"/>
    <w:rsid w:val="002E3063"/>
    <w:rsid w:val="002E326C"/>
    <w:rsid w:val="002E33B2"/>
    <w:rsid w:val="002E3A74"/>
    <w:rsid w:val="002E3CF2"/>
    <w:rsid w:val="002E407F"/>
    <w:rsid w:val="002E46B3"/>
    <w:rsid w:val="002E4BE0"/>
    <w:rsid w:val="002E4EEE"/>
    <w:rsid w:val="002E5B20"/>
    <w:rsid w:val="002E5D02"/>
    <w:rsid w:val="002E6A19"/>
    <w:rsid w:val="002E6AA9"/>
    <w:rsid w:val="002E6D3D"/>
    <w:rsid w:val="002E6DDE"/>
    <w:rsid w:val="002E6FCE"/>
    <w:rsid w:val="002E73B0"/>
    <w:rsid w:val="002E74E4"/>
    <w:rsid w:val="002E76B1"/>
    <w:rsid w:val="002E7CFA"/>
    <w:rsid w:val="002E7DE5"/>
    <w:rsid w:val="002F08B0"/>
    <w:rsid w:val="002F0F7B"/>
    <w:rsid w:val="002F1287"/>
    <w:rsid w:val="002F12CB"/>
    <w:rsid w:val="002F14E8"/>
    <w:rsid w:val="002F1518"/>
    <w:rsid w:val="002F211A"/>
    <w:rsid w:val="002F2505"/>
    <w:rsid w:val="002F29A0"/>
    <w:rsid w:val="002F3636"/>
    <w:rsid w:val="002F39FC"/>
    <w:rsid w:val="002F48D3"/>
    <w:rsid w:val="002F4FCE"/>
    <w:rsid w:val="002F5083"/>
    <w:rsid w:val="002F5C1D"/>
    <w:rsid w:val="002F60FF"/>
    <w:rsid w:val="002F69C4"/>
    <w:rsid w:val="002F72C6"/>
    <w:rsid w:val="002F755C"/>
    <w:rsid w:val="002F77E4"/>
    <w:rsid w:val="003000DE"/>
    <w:rsid w:val="003005A6"/>
    <w:rsid w:val="00300F62"/>
    <w:rsid w:val="00301957"/>
    <w:rsid w:val="00301A35"/>
    <w:rsid w:val="0030210A"/>
    <w:rsid w:val="00302205"/>
    <w:rsid w:val="00302878"/>
    <w:rsid w:val="00302D1B"/>
    <w:rsid w:val="00302F47"/>
    <w:rsid w:val="0030306C"/>
    <w:rsid w:val="003030B7"/>
    <w:rsid w:val="00303649"/>
    <w:rsid w:val="00303738"/>
    <w:rsid w:val="0030382D"/>
    <w:rsid w:val="00303981"/>
    <w:rsid w:val="00303A17"/>
    <w:rsid w:val="00303AA8"/>
    <w:rsid w:val="003040FB"/>
    <w:rsid w:val="0030433F"/>
    <w:rsid w:val="00304A42"/>
    <w:rsid w:val="00304C9D"/>
    <w:rsid w:val="0030513A"/>
    <w:rsid w:val="00305B76"/>
    <w:rsid w:val="00306335"/>
    <w:rsid w:val="003063D5"/>
    <w:rsid w:val="003066CD"/>
    <w:rsid w:val="003070F3"/>
    <w:rsid w:val="00307520"/>
    <w:rsid w:val="003075C8"/>
    <w:rsid w:val="0030799A"/>
    <w:rsid w:val="00307CC2"/>
    <w:rsid w:val="00307EAF"/>
    <w:rsid w:val="00310531"/>
    <w:rsid w:val="00310574"/>
    <w:rsid w:val="003108DD"/>
    <w:rsid w:val="00310ECF"/>
    <w:rsid w:val="003118A6"/>
    <w:rsid w:val="003125F5"/>
    <w:rsid w:val="00312640"/>
    <w:rsid w:val="00312C99"/>
    <w:rsid w:val="0031319F"/>
    <w:rsid w:val="00313960"/>
    <w:rsid w:val="0031457A"/>
    <w:rsid w:val="00314F31"/>
    <w:rsid w:val="00314FEC"/>
    <w:rsid w:val="0031528A"/>
    <w:rsid w:val="00315A65"/>
    <w:rsid w:val="00316170"/>
    <w:rsid w:val="0031647A"/>
    <w:rsid w:val="003168DE"/>
    <w:rsid w:val="00316BEA"/>
    <w:rsid w:val="00316D66"/>
    <w:rsid w:val="00316E99"/>
    <w:rsid w:val="003179D5"/>
    <w:rsid w:val="00317BB6"/>
    <w:rsid w:val="00320E97"/>
    <w:rsid w:val="00321253"/>
    <w:rsid w:val="00321444"/>
    <w:rsid w:val="0032156F"/>
    <w:rsid w:val="00321922"/>
    <w:rsid w:val="0032195A"/>
    <w:rsid w:val="00322628"/>
    <w:rsid w:val="00322CEA"/>
    <w:rsid w:val="0032398F"/>
    <w:rsid w:val="00324043"/>
    <w:rsid w:val="003242DB"/>
    <w:rsid w:val="003243D4"/>
    <w:rsid w:val="00325304"/>
    <w:rsid w:val="00325889"/>
    <w:rsid w:val="00326151"/>
    <w:rsid w:val="00326441"/>
    <w:rsid w:val="00326E00"/>
    <w:rsid w:val="00326F0E"/>
    <w:rsid w:val="00326FC6"/>
    <w:rsid w:val="00327326"/>
    <w:rsid w:val="0032787E"/>
    <w:rsid w:val="00330187"/>
    <w:rsid w:val="0033068B"/>
    <w:rsid w:val="003311F8"/>
    <w:rsid w:val="0033130C"/>
    <w:rsid w:val="0033157F"/>
    <w:rsid w:val="00331A15"/>
    <w:rsid w:val="00331E07"/>
    <w:rsid w:val="00332246"/>
    <w:rsid w:val="0033238B"/>
    <w:rsid w:val="00332572"/>
    <w:rsid w:val="0033302E"/>
    <w:rsid w:val="00333C32"/>
    <w:rsid w:val="00334605"/>
    <w:rsid w:val="003346F2"/>
    <w:rsid w:val="00334A09"/>
    <w:rsid w:val="00335471"/>
    <w:rsid w:val="003356B1"/>
    <w:rsid w:val="00335E41"/>
    <w:rsid w:val="00336FA1"/>
    <w:rsid w:val="003400FF"/>
    <w:rsid w:val="003407B7"/>
    <w:rsid w:val="00340BA9"/>
    <w:rsid w:val="00340F1D"/>
    <w:rsid w:val="00341AA9"/>
    <w:rsid w:val="00341DB2"/>
    <w:rsid w:val="00342B76"/>
    <w:rsid w:val="00342E4A"/>
    <w:rsid w:val="00343940"/>
    <w:rsid w:val="00344931"/>
    <w:rsid w:val="00344DBE"/>
    <w:rsid w:val="00345593"/>
    <w:rsid w:val="00345C5B"/>
    <w:rsid w:val="00345F3D"/>
    <w:rsid w:val="0034608D"/>
    <w:rsid w:val="0034618A"/>
    <w:rsid w:val="003464E5"/>
    <w:rsid w:val="00346932"/>
    <w:rsid w:val="00346BC2"/>
    <w:rsid w:val="0034768F"/>
    <w:rsid w:val="0035021D"/>
    <w:rsid w:val="0035086F"/>
    <w:rsid w:val="00350FF9"/>
    <w:rsid w:val="00352061"/>
    <w:rsid w:val="00352F72"/>
    <w:rsid w:val="00353591"/>
    <w:rsid w:val="003543BA"/>
    <w:rsid w:val="00354E7F"/>
    <w:rsid w:val="003551C9"/>
    <w:rsid w:val="00356272"/>
    <w:rsid w:val="00356432"/>
    <w:rsid w:val="00356575"/>
    <w:rsid w:val="003565BE"/>
    <w:rsid w:val="00356932"/>
    <w:rsid w:val="003569AF"/>
    <w:rsid w:val="00357028"/>
    <w:rsid w:val="00357129"/>
    <w:rsid w:val="00357423"/>
    <w:rsid w:val="00357863"/>
    <w:rsid w:val="00357BD5"/>
    <w:rsid w:val="00360FDD"/>
    <w:rsid w:val="003610DA"/>
    <w:rsid w:val="003611AD"/>
    <w:rsid w:val="0036140E"/>
    <w:rsid w:val="003619B0"/>
    <w:rsid w:val="00361C2C"/>
    <w:rsid w:val="00361C7A"/>
    <w:rsid w:val="00361E2D"/>
    <w:rsid w:val="00361F37"/>
    <w:rsid w:val="00362A10"/>
    <w:rsid w:val="00362C23"/>
    <w:rsid w:val="003631BE"/>
    <w:rsid w:val="00363478"/>
    <w:rsid w:val="003636BF"/>
    <w:rsid w:val="00363BD2"/>
    <w:rsid w:val="00363BE8"/>
    <w:rsid w:val="00364D77"/>
    <w:rsid w:val="00364E31"/>
    <w:rsid w:val="00365726"/>
    <w:rsid w:val="00365D42"/>
    <w:rsid w:val="00366C53"/>
    <w:rsid w:val="00366D0A"/>
    <w:rsid w:val="00366E73"/>
    <w:rsid w:val="00367715"/>
    <w:rsid w:val="00367AB0"/>
    <w:rsid w:val="00367D52"/>
    <w:rsid w:val="00371776"/>
    <w:rsid w:val="00371F88"/>
    <w:rsid w:val="00372D96"/>
    <w:rsid w:val="00373466"/>
    <w:rsid w:val="00373474"/>
    <w:rsid w:val="00373B2D"/>
    <w:rsid w:val="00373C0A"/>
    <w:rsid w:val="0037479F"/>
    <w:rsid w:val="003747AE"/>
    <w:rsid w:val="00374C80"/>
    <w:rsid w:val="00374F71"/>
    <w:rsid w:val="003754D4"/>
    <w:rsid w:val="003779E2"/>
    <w:rsid w:val="00377E4D"/>
    <w:rsid w:val="003800B8"/>
    <w:rsid w:val="00380599"/>
    <w:rsid w:val="0038063F"/>
    <w:rsid w:val="00380C49"/>
    <w:rsid w:val="0038162B"/>
    <w:rsid w:val="0038285B"/>
    <w:rsid w:val="00382860"/>
    <w:rsid w:val="00383503"/>
    <w:rsid w:val="00383694"/>
    <w:rsid w:val="003845B4"/>
    <w:rsid w:val="00384654"/>
    <w:rsid w:val="003852CD"/>
    <w:rsid w:val="003855C6"/>
    <w:rsid w:val="00385855"/>
    <w:rsid w:val="003858B5"/>
    <w:rsid w:val="0038675A"/>
    <w:rsid w:val="00386A7C"/>
    <w:rsid w:val="00386B4A"/>
    <w:rsid w:val="0038712E"/>
    <w:rsid w:val="00387130"/>
    <w:rsid w:val="0038781E"/>
    <w:rsid w:val="00387B1A"/>
    <w:rsid w:val="003908D9"/>
    <w:rsid w:val="00390C9B"/>
    <w:rsid w:val="00390DB3"/>
    <w:rsid w:val="00390EDC"/>
    <w:rsid w:val="00391E14"/>
    <w:rsid w:val="003921BD"/>
    <w:rsid w:val="00392516"/>
    <w:rsid w:val="003925D7"/>
    <w:rsid w:val="00392CA5"/>
    <w:rsid w:val="003949AD"/>
    <w:rsid w:val="00395271"/>
    <w:rsid w:val="00395272"/>
    <w:rsid w:val="0039560C"/>
    <w:rsid w:val="00395754"/>
    <w:rsid w:val="00395792"/>
    <w:rsid w:val="003959CB"/>
    <w:rsid w:val="00395AF7"/>
    <w:rsid w:val="0039622F"/>
    <w:rsid w:val="00396BB1"/>
    <w:rsid w:val="00396FEA"/>
    <w:rsid w:val="00397056"/>
    <w:rsid w:val="00397209"/>
    <w:rsid w:val="00397391"/>
    <w:rsid w:val="00397871"/>
    <w:rsid w:val="003A0121"/>
    <w:rsid w:val="003A081D"/>
    <w:rsid w:val="003A0B6C"/>
    <w:rsid w:val="003A108E"/>
    <w:rsid w:val="003A11B8"/>
    <w:rsid w:val="003A1383"/>
    <w:rsid w:val="003A170B"/>
    <w:rsid w:val="003A1FF6"/>
    <w:rsid w:val="003A250F"/>
    <w:rsid w:val="003A2577"/>
    <w:rsid w:val="003A2BD4"/>
    <w:rsid w:val="003A2C9F"/>
    <w:rsid w:val="003A30AF"/>
    <w:rsid w:val="003A35AA"/>
    <w:rsid w:val="003A3F09"/>
    <w:rsid w:val="003A4069"/>
    <w:rsid w:val="003A445E"/>
    <w:rsid w:val="003A47D9"/>
    <w:rsid w:val="003A4915"/>
    <w:rsid w:val="003A5286"/>
    <w:rsid w:val="003A5773"/>
    <w:rsid w:val="003A59FB"/>
    <w:rsid w:val="003A5D28"/>
    <w:rsid w:val="003A6CB7"/>
    <w:rsid w:val="003A71EE"/>
    <w:rsid w:val="003A74D6"/>
    <w:rsid w:val="003A76E3"/>
    <w:rsid w:val="003B006B"/>
    <w:rsid w:val="003B02C0"/>
    <w:rsid w:val="003B07D4"/>
    <w:rsid w:val="003B11AB"/>
    <w:rsid w:val="003B12BE"/>
    <w:rsid w:val="003B15FF"/>
    <w:rsid w:val="003B17F6"/>
    <w:rsid w:val="003B1F0D"/>
    <w:rsid w:val="003B20AF"/>
    <w:rsid w:val="003B384E"/>
    <w:rsid w:val="003B3C1D"/>
    <w:rsid w:val="003B3C90"/>
    <w:rsid w:val="003B44AE"/>
    <w:rsid w:val="003B4582"/>
    <w:rsid w:val="003B4CF6"/>
    <w:rsid w:val="003B5B6C"/>
    <w:rsid w:val="003B5D60"/>
    <w:rsid w:val="003B6197"/>
    <w:rsid w:val="003B66D4"/>
    <w:rsid w:val="003B6BE1"/>
    <w:rsid w:val="003B70D5"/>
    <w:rsid w:val="003B74F5"/>
    <w:rsid w:val="003B79C9"/>
    <w:rsid w:val="003B7C7F"/>
    <w:rsid w:val="003C006E"/>
    <w:rsid w:val="003C0188"/>
    <w:rsid w:val="003C0733"/>
    <w:rsid w:val="003C0D42"/>
    <w:rsid w:val="003C0EE3"/>
    <w:rsid w:val="003C1211"/>
    <w:rsid w:val="003C200D"/>
    <w:rsid w:val="003C22CF"/>
    <w:rsid w:val="003C22F4"/>
    <w:rsid w:val="003C24C6"/>
    <w:rsid w:val="003C2A81"/>
    <w:rsid w:val="003C321F"/>
    <w:rsid w:val="003C32AF"/>
    <w:rsid w:val="003C3564"/>
    <w:rsid w:val="003C37A8"/>
    <w:rsid w:val="003C3922"/>
    <w:rsid w:val="003C3E95"/>
    <w:rsid w:val="003C458B"/>
    <w:rsid w:val="003C463A"/>
    <w:rsid w:val="003C4F77"/>
    <w:rsid w:val="003C53DB"/>
    <w:rsid w:val="003C574C"/>
    <w:rsid w:val="003C5BD5"/>
    <w:rsid w:val="003C7B6F"/>
    <w:rsid w:val="003D0179"/>
    <w:rsid w:val="003D0547"/>
    <w:rsid w:val="003D06D0"/>
    <w:rsid w:val="003D07D9"/>
    <w:rsid w:val="003D0CBC"/>
    <w:rsid w:val="003D0EAA"/>
    <w:rsid w:val="003D1973"/>
    <w:rsid w:val="003D1B7F"/>
    <w:rsid w:val="003D1F81"/>
    <w:rsid w:val="003D2172"/>
    <w:rsid w:val="003D24ED"/>
    <w:rsid w:val="003D2842"/>
    <w:rsid w:val="003D2B82"/>
    <w:rsid w:val="003D2B97"/>
    <w:rsid w:val="003D30E3"/>
    <w:rsid w:val="003D30F5"/>
    <w:rsid w:val="003D3696"/>
    <w:rsid w:val="003D372C"/>
    <w:rsid w:val="003D3C9E"/>
    <w:rsid w:val="003D42B7"/>
    <w:rsid w:val="003D4EFD"/>
    <w:rsid w:val="003D4FC9"/>
    <w:rsid w:val="003D51A4"/>
    <w:rsid w:val="003D5224"/>
    <w:rsid w:val="003D543E"/>
    <w:rsid w:val="003D5596"/>
    <w:rsid w:val="003D5770"/>
    <w:rsid w:val="003D5875"/>
    <w:rsid w:val="003D5A7B"/>
    <w:rsid w:val="003D5FD6"/>
    <w:rsid w:val="003D64C6"/>
    <w:rsid w:val="003D6D48"/>
    <w:rsid w:val="003D736F"/>
    <w:rsid w:val="003D7AA0"/>
    <w:rsid w:val="003E0E20"/>
    <w:rsid w:val="003E1C74"/>
    <w:rsid w:val="003E1EBB"/>
    <w:rsid w:val="003E1EC9"/>
    <w:rsid w:val="003E21D9"/>
    <w:rsid w:val="003E224A"/>
    <w:rsid w:val="003E2566"/>
    <w:rsid w:val="003E288E"/>
    <w:rsid w:val="003E2928"/>
    <w:rsid w:val="003E2985"/>
    <w:rsid w:val="003E391D"/>
    <w:rsid w:val="003E3E25"/>
    <w:rsid w:val="003E4777"/>
    <w:rsid w:val="003E4B61"/>
    <w:rsid w:val="003E5DA5"/>
    <w:rsid w:val="003E5E76"/>
    <w:rsid w:val="003E6090"/>
    <w:rsid w:val="003E6A2A"/>
    <w:rsid w:val="003E6A49"/>
    <w:rsid w:val="003E707C"/>
    <w:rsid w:val="003E7110"/>
    <w:rsid w:val="003E7D80"/>
    <w:rsid w:val="003E7EE8"/>
    <w:rsid w:val="003F0094"/>
    <w:rsid w:val="003F1DF4"/>
    <w:rsid w:val="003F20E0"/>
    <w:rsid w:val="003F2C6B"/>
    <w:rsid w:val="003F3482"/>
    <w:rsid w:val="003F365B"/>
    <w:rsid w:val="003F39C1"/>
    <w:rsid w:val="003F47E4"/>
    <w:rsid w:val="003F4ADB"/>
    <w:rsid w:val="003F538E"/>
    <w:rsid w:val="003F557D"/>
    <w:rsid w:val="003F5708"/>
    <w:rsid w:val="003F57AF"/>
    <w:rsid w:val="003F641B"/>
    <w:rsid w:val="003F66BC"/>
    <w:rsid w:val="003F68D3"/>
    <w:rsid w:val="003F7790"/>
    <w:rsid w:val="003F7BCA"/>
    <w:rsid w:val="00400587"/>
    <w:rsid w:val="0040077A"/>
    <w:rsid w:val="00400DF3"/>
    <w:rsid w:val="00401027"/>
    <w:rsid w:val="00401078"/>
    <w:rsid w:val="004017AC"/>
    <w:rsid w:val="00401940"/>
    <w:rsid w:val="00401A06"/>
    <w:rsid w:val="004029B8"/>
    <w:rsid w:val="00403449"/>
    <w:rsid w:val="00403625"/>
    <w:rsid w:val="00403E10"/>
    <w:rsid w:val="004042EE"/>
    <w:rsid w:val="00404C5D"/>
    <w:rsid w:val="0040524E"/>
    <w:rsid w:val="00405B98"/>
    <w:rsid w:val="00405F84"/>
    <w:rsid w:val="00406180"/>
    <w:rsid w:val="00406E58"/>
    <w:rsid w:val="0040730A"/>
    <w:rsid w:val="004074DC"/>
    <w:rsid w:val="00407D5A"/>
    <w:rsid w:val="00410313"/>
    <w:rsid w:val="004105C9"/>
    <w:rsid w:val="0041072E"/>
    <w:rsid w:val="00410781"/>
    <w:rsid w:val="004109E9"/>
    <w:rsid w:val="00410F80"/>
    <w:rsid w:val="0041176B"/>
    <w:rsid w:val="004123D6"/>
    <w:rsid w:val="00413169"/>
    <w:rsid w:val="0041318B"/>
    <w:rsid w:val="004131B1"/>
    <w:rsid w:val="0041326F"/>
    <w:rsid w:val="00413325"/>
    <w:rsid w:val="004146A0"/>
    <w:rsid w:val="00414ACD"/>
    <w:rsid w:val="00414DA0"/>
    <w:rsid w:val="004153D1"/>
    <w:rsid w:val="004156AD"/>
    <w:rsid w:val="00415830"/>
    <w:rsid w:val="0041592C"/>
    <w:rsid w:val="00415E71"/>
    <w:rsid w:val="004161E7"/>
    <w:rsid w:val="004166AD"/>
    <w:rsid w:val="00416816"/>
    <w:rsid w:val="00416EF2"/>
    <w:rsid w:val="00416F95"/>
    <w:rsid w:val="004170C6"/>
    <w:rsid w:val="004179ED"/>
    <w:rsid w:val="00417FE3"/>
    <w:rsid w:val="004206A7"/>
    <w:rsid w:val="004207AA"/>
    <w:rsid w:val="00420D6B"/>
    <w:rsid w:val="00420DDF"/>
    <w:rsid w:val="00420F69"/>
    <w:rsid w:val="00421C91"/>
    <w:rsid w:val="0042205A"/>
    <w:rsid w:val="00422453"/>
    <w:rsid w:val="00422AE5"/>
    <w:rsid w:val="00422D77"/>
    <w:rsid w:val="00422E59"/>
    <w:rsid w:val="00423004"/>
    <w:rsid w:val="004231D9"/>
    <w:rsid w:val="00423349"/>
    <w:rsid w:val="00423AE6"/>
    <w:rsid w:val="00424546"/>
    <w:rsid w:val="00424AE7"/>
    <w:rsid w:val="0042546D"/>
    <w:rsid w:val="004257B6"/>
    <w:rsid w:val="004260DC"/>
    <w:rsid w:val="00426281"/>
    <w:rsid w:val="00426938"/>
    <w:rsid w:val="00426A43"/>
    <w:rsid w:val="00426F37"/>
    <w:rsid w:val="00427076"/>
    <w:rsid w:val="0042772A"/>
    <w:rsid w:val="004277C3"/>
    <w:rsid w:val="00427DCF"/>
    <w:rsid w:val="004303ED"/>
    <w:rsid w:val="00430944"/>
    <w:rsid w:val="0043099C"/>
    <w:rsid w:val="00430CE7"/>
    <w:rsid w:val="0043134F"/>
    <w:rsid w:val="00431821"/>
    <w:rsid w:val="00431A08"/>
    <w:rsid w:val="00431DD3"/>
    <w:rsid w:val="00432C56"/>
    <w:rsid w:val="00433012"/>
    <w:rsid w:val="004330C3"/>
    <w:rsid w:val="00433354"/>
    <w:rsid w:val="004339A0"/>
    <w:rsid w:val="00434778"/>
    <w:rsid w:val="004348B3"/>
    <w:rsid w:val="00434A40"/>
    <w:rsid w:val="00434CDA"/>
    <w:rsid w:val="004367DB"/>
    <w:rsid w:val="0043681F"/>
    <w:rsid w:val="0043719A"/>
    <w:rsid w:val="00437376"/>
    <w:rsid w:val="00437499"/>
    <w:rsid w:val="0043759A"/>
    <w:rsid w:val="00437892"/>
    <w:rsid w:val="00437AE5"/>
    <w:rsid w:val="00437BFB"/>
    <w:rsid w:val="00437E16"/>
    <w:rsid w:val="004401AB"/>
    <w:rsid w:val="004408E8"/>
    <w:rsid w:val="00440DE9"/>
    <w:rsid w:val="00441120"/>
    <w:rsid w:val="00441DEE"/>
    <w:rsid w:val="004423F4"/>
    <w:rsid w:val="00443361"/>
    <w:rsid w:val="004442F1"/>
    <w:rsid w:val="004444AB"/>
    <w:rsid w:val="00444E5C"/>
    <w:rsid w:val="004456F4"/>
    <w:rsid w:val="00446CB7"/>
    <w:rsid w:val="00446F55"/>
    <w:rsid w:val="00447060"/>
    <w:rsid w:val="004470B1"/>
    <w:rsid w:val="0045010E"/>
    <w:rsid w:val="0045015E"/>
    <w:rsid w:val="00450B5E"/>
    <w:rsid w:val="00450BCB"/>
    <w:rsid w:val="00450DC0"/>
    <w:rsid w:val="00451507"/>
    <w:rsid w:val="00451EE2"/>
    <w:rsid w:val="0045206D"/>
    <w:rsid w:val="00452F42"/>
    <w:rsid w:val="004531BE"/>
    <w:rsid w:val="0045340D"/>
    <w:rsid w:val="00453515"/>
    <w:rsid w:val="00453ACE"/>
    <w:rsid w:val="00453BBD"/>
    <w:rsid w:val="004545B4"/>
    <w:rsid w:val="00454EAD"/>
    <w:rsid w:val="0045538C"/>
    <w:rsid w:val="004556C4"/>
    <w:rsid w:val="004556FC"/>
    <w:rsid w:val="0045593B"/>
    <w:rsid w:val="004563C2"/>
    <w:rsid w:val="0045694C"/>
    <w:rsid w:val="00456A05"/>
    <w:rsid w:val="00456C4D"/>
    <w:rsid w:val="00456F12"/>
    <w:rsid w:val="004575B7"/>
    <w:rsid w:val="004575FD"/>
    <w:rsid w:val="00457782"/>
    <w:rsid w:val="004577BB"/>
    <w:rsid w:val="00457B05"/>
    <w:rsid w:val="00457C2D"/>
    <w:rsid w:val="00457D74"/>
    <w:rsid w:val="00461BDC"/>
    <w:rsid w:val="00462682"/>
    <w:rsid w:val="004630B5"/>
    <w:rsid w:val="00463129"/>
    <w:rsid w:val="004633DC"/>
    <w:rsid w:val="004669F4"/>
    <w:rsid w:val="004670CD"/>
    <w:rsid w:val="00467475"/>
    <w:rsid w:val="00467514"/>
    <w:rsid w:val="00467D2A"/>
    <w:rsid w:val="00467FAD"/>
    <w:rsid w:val="004706DC"/>
    <w:rsid w:val="00470980"/>
    <w:rsid w:val="00470C14"/>
    <w:rsid w:val="00470EC7"/>
    <w:rsid w:val="00470F42"/>
    <w:rsid w:val="004714A3"/>
    <w:rsid w:val="004715DE"/>
    <w:rsid w:val="00471992"/>
    <w:rsid w:val="00471C6F"/>
    <w:rsid w:val="00471C73"/>
    <w:rsid w:val="004720AE"/>
    <w:rsid w:val="00472586"/>
    <w:rsid w:val="004728B4"/>
    <w:rsid w:val="00472F81"/>
    <w:rsid w:val="0047388C"/>
    <w:rsid w:val="00473AF5"/>
    <w:rsid w:val="00473B82"/>
    <w:rsid w:val="00473EF9"/>
    <w:rsid w:val="004748BD"/>
    <w:rsid w:val="004752F0"/>
    <w:rsid w:val="004753CE"/>
    <w:rsid w:val="00475798"/>
    <w:rsid w:val="00475EEE"/>
    <w:rsid w:val="0047622B"/>
    <w:rsid w:val="004769D3"/>
    <w:rsid w:val="00476B50"/>
    <w:rsid w:val="00476BAE"/>
    <w:rsid w:val="00476C0B"/>
    <w:rsid w:val="00476DF5"/>
    <w:rsid w:val="00476F27"/>
    <w:rsid w:val="004777D8"/>
    <w:rsid w:val="00477AEF"/>
    <w:rsid w:val="00480171"/>
    <w:rsid w:val="00480352"/>
    <w:rsid w:val="004805F2"/>
    <w:rsid w:val="00480982"/>
    <w:rsid w:val="0048134E"/>
    <w:rsid w:val="00481A84"/>
    <w:rsid w:val="00481C9B"/>
    <w:rsid w:val="00482419"/>
    <w:rsid w:val="00482B2F"/>
    <w:rsid w:val="00483B77"/>
    <w:rsid w:val="00483E78"/>
    <w:rsid w:val="00483FD7"/>
    <w:rsid w:val="0048439E"/>
    <w:rsid w:val="00484CB3"/>
    <w:rsid w:val="00484EDB"/>
    <w:rsid w:val="004857D6"/>
    <w:rsid w:val="00486117"/>
    <w:rsid w:val="004865ED"/>
    <w:rsid w:val="00486E7D"/>
    <w:rsid w:val="004903FA"/>
    <w:rsid w:val="00490499"/>
    <w:rsid w:val="004905E7"/>
    <w:rsid w:val="004910B6"/>
    <w:rsid w:val="00491A56"/>
    <w:rsid w:val="00491C88"/>
    <w:rsid w:val="00491DDA"/>
    <w:rsid w:val="00492916"/>
    <w:rsid w:val="00492F21"/>
    <w:rsid w:val="00493025"/>
    <w:rsid w:val="00493DF2"/>
    <w:rsid w:val="00494151"/>
    <w:rsid w:val="00494765"/>
    <w:rsid w:val="0049482F"/>
    <w:rsid w:val="004948AC"/>
    <w:rsid w:val="00494990"/>
    <w:rsid w:val="00495516"/>
    <w:rsid w:val="00496277"/>
    <w:rsid w:val="00496A17"/>
    <w:rsid w:val="00496E1F"/>
    <w:rsid w:val="00497585"/>
    <w:rsid w:val="00497712"/>
    <w:rsid w:val="00497742"/>
    <w:rsid w:val="00497902"/>
    <w:rsid w:val="00497B56"/>
    <w:rsid w:val="004A0016"/>
    <w:rsid w:val="004A00E4"/>
    <w:rsid w:val="004A071C"/>
    <w:rsid w:val="004A143A"/>
    <w:rsid w:val="004A1B50"/>
    <w:rsid w:val="004A21D5"/>
    <w:rsid w:val="004A242E"/>
    <w:rsid w:val="004A3034"/>
    <w:rsid w:val="004A3277"/>
    <w:rsid w:val="004A3332"/>
    <w:rsid w:val="004A3447"/>
    <w:rsid w:val="004A3B8D"/>
    <w:rsid w:val="004A41A7"/>
    <w:rsid w:val="004A456C"/>
    <w:rsid w:val="004A4B6D"/>
    <w:rsid w:val="004A6A68"/>
    <w:rsid w:val="004A6BEE"/>
    <w:rsid w:val="004A6E95"/>
    <w:rsid w:val="004A7304"/>
    <w:rsid w:val="004B0132"/>
    <w:rsid w:val="004B0D1C"/>
    <w:rsid w:val="004B12DA"/>
    <w:rsid w:val="004B147C"/>
    <w:rsid w:val="004B165D"/>
    <w:rsid w:val="004B198B"/>
    <w:rsid w:val="004B1A4C"/>
    <w:rsid w:val="004B1A97"/>
    <w:rsid w:val="004B2C15"/>
    <w:rsid w:val="004B30F8"/>
    <w:rsid w:val="004B336F"/>
    <w:rsid w:val="004B35B4"/>
    <w:rsid w:val="004B3AB0"/>
    <w:rsid w:val="004B3C36"/>
    <w:rsid w:val="004B406D"/>
    <w:rsid w:val="004B421E"/>
    <w:rsid w:val="004B4279"/>
    <w:rsid w:val="004B45FC"/>
    <w:rsid w:val="004B4842"/>
    <w:rsid w:val="004B48FB"/>
    <w:rsid w:val="004B49C7"/>
    <w:rsid w:val="004B4A86"/>
    <w:rsid w:val="004B4B8D"/>
    <w:rsid w:val="004B5390"/>
    <w:rsid w:val="004B574C"/>
    <w:rsid w:val="004B5D6B"/>
    <w:rsid w:val="004B60CF"/>
    <w:rsid w:val="004B6303"/>
    <w:rsid w:val="004B67A2"/>
    <w:rsid w:val="004B68D0"/>
    <w:rsid w:val="004B68FD"/>
    <w:rsid w:val="004B7CA4"/>
    <w:rsid w:val="004B7EBD"/>
    <w:rsid w:val="004C00D1"/>
    <w:rsid w:val="004C0DB3"/>
    <w:rsid w:val="004C10B2"/>
    <w:rsid w:val="004C1101"/>
    <w:rsid w:val="004C12F7"/>
    <w:rsid w:val="004C19AA"/>
    <w:rsid w:val="004C1D6B"/>
    <w:rsid w:val="004C1FE5"/>
    <w:rsid w:val="004C22DF"/>
    <w:rsid w:val="004C29D7"/>
    <w:rsid w:val="004C344E"/>
    <w:rsid w:val="004C353F"/>
    <w:rsid w:val="004C42BF"/>
    <w:rsid w:val="004C4363"/>
    <w:rsid w:val="004C44C0"/>
    <w:rsid w:val="004C44CE"/>
    <w:rsid w:val="004C4A36"/>
    <w:rsid w:val="004C5B9B"/>
    <w:rsid w:val="004C5BB4"/>
    <w:rsid w:val="004C5FD4"/>
    <w:rsid w:val="004C6085"/>
    <w:rsid w:val="004C6370"/>
    <w:rsid w:val="004C63E4"/>
    <w:rsid w:val="004C6527"/>
    <w:rsid w:val="004C6750"/>
    <w:rsid w:val="004C696E"/>
    <w:rsid w:val="004C6A79"/>
    <w:rsid w:val="004C7131"/>
    <w:rsid w:val="004C73AC"/>
    <w:rsid w:val="004C74E9"/>
    <w:rsid w:val="004C7775"/>
    <w:rsid w:val="004C7B40"/>
    <w:rsid w:val="004C7B7D"/>
    <w:rsid w:val="004D1F10"/>
    <w:rsid w:val="004D2334"/>
    <w:rsid w:val="004D2C53"/>
    <w:rsid w:val="004D2DEB"/>
    <w:rsid w:val="004D2F24"/>
    <w:rsid w:val="004D347D"/>
    <w:rsid w:val="004D3686"/>
    <w:rsid w:val="004D430A"/>
    <w:rsid w:val="004D46F6"/>
    <w:rsid w:val="004D52D8"/>
    <w:rsid w:val="004D5C8C"/>
    <w:rsid w:val="004D60C9"/>
    <w:rsid w:val="004D66E2"/>
    <w:rsid w:val="004D6A88"/>
    <w:rsid w:val="004D6AFB"/>
    <w:rsid w:val="004D708A"/>
    <w:rsid w:val="004D7574"/>
    <w:rsid w:val="004D76FA"/>
    <w:rsid w:val="004D7A81"/>
    <w:rsid w:val="004D7B8C"/>
    <w:rsid w:val="004D7F3C"/>
    <w:rsid w:val="004E0168"/>
    <w:rsid w:val="004E0AC3"/>
    <w:rsid w:val="004E12DC"/>
    <w:rsid w:val="004E16B3"/>
    <w:rsid w:val="004E1928"/>
    <w:rsid w:val="004E1A6E"/>
    <w:rsid w:val="004E268E"/>
    <w:rsid w:val="004E28F7"/>
    <w:rsid w:val="004E3093"/>
    <w:rsid w:val="004E3421"/>
    <w:rsid w:val="004E397A"/>
    <w:rsid w:val="004E39E5"/>
    <w:rsid w:val="004E3C73"/>
    <w:rsid w:val="004E3EDD"/>
    <w:rsid w:val="004E402B"/>
    <w:rsid w:val="004E4271"/>
    <w:rsid w:val="004E46BC"/>
    <w:rsid w:val="004E491C"/>
    <w:rsid w:val="004E503E"/>
    <w:rsid w:val="004E5102"/>
    <w:rsid w:val="004E543A"/>
    <w:rsid w:val="004E55FF"/>
    <w:rsid w:val="004E5A4D"/>
    <w:rsid w:val="004E5BD4"/>
    <w:rsid w:val="004E5DAC"/>
    <w:rsid w:val="004E5E1F"/>
    <w:rsid w:val="004E639A"/>
    <w:rsid w:val="004E64E7"/>
    <w:rsid w:val="004E6B05"/>
    <w:rsid w:val="004E7C4B"/>
    <w:rsid w:val="004E7E20"/>
    <w:rsid w:val="004F1343"/>
    <w:rsid w:val="004F13BE"/>
    <w:rsid w:val="004F13E3"/>
    <w:rsid w:val="004F1BE2"/>
    <w:rsid w:val="004F1F16"/>
    <w:rsid w:val="004F2655"/>
    <w:rsid w:val="004F2A6F"/>
    <w:rsid w:val="004F2E8F"/>
    <w:rsid w:val="004F373E"/>
    <w:rsid w:val="004F3AD1"/>
    <w:rsid w:val="004F44C6"/>
    <w:rsid w:val="004F58B6"/>
    <w:rsid w:val="004F5B3A"/>
    <w:rsid w:val="004F5FB8"/>
    <w:rsid w:val="004F688E"/>
    <w:rsid w:val="004F68E0"/>
    <w:rsid w:val="004F6CFD"/>
    <w:rsid w:val="004F751D"/>
    <w:rsid w:val="004F78AC"/>
    <w:rsid w:val="004F7CDC"/>
    <w:rsid w:val="004F7EEF"/>
    <w:rsid w:val="0050068D"/>
    <w:rsid w:val="005008BD"/>
    <w:rsid w:val="00501747"/>
    <w:rsid w:val="005018EF"/>
    <w:rsid w:val="005020F6"/>
    <w:rsid w:val="005021C6"/>
    <w:rsid w:val="00502F49"/>
    <w:rsid w:val="00502FBA"/>
    <w:rsid w:val="00504841"/>
    <w:rsid w:val="00504A61"/>
    <w:rsid w:val="00504C0D"/>
    <w:rsid w:val="00505227"/>
    <w:rsid w:val="005052EF"/>
    <w:rsid w:val="00505D1C"/>
    <w:rsid w:val="00505E3B"/>
    <w:rsid w:val="00506167"/>
    <w:rsid w:val="0050620D"/>
    <w:rsid w:val="005069DB"/>
    <w:rsid w:val="00507411"/>
    <w:rsid w:val="00511AA0"/>
    <w:rsid w:val="005122F7"/>
    <w:rsid w:val="00512DDD"/>
    <w:rsid w:val="0051317C"/>
    <w:rsid w:val="005131DC"/>
    <w:rsid w:val="00513BCA"/>
    <w:rsid w:val="00513C41"/>
    <w:rsid w:val="005142F1"/>
    <w:rsid w:val="00514386"/>
    <w:rsid w:val="00514910"/>
    <w:rsid w:val="00515035"/>
    <w:rsid w:val="00515217"/>
    <w:rsid w:val="0051526E"/>
    <w:rsid w:val="00515751"/>
    <w:rsid w:val="00515824"/>
    <w:rsid w:val="00515EBA"/>
    <w:rsid w:val="005160A4"/>
    <w:rsid w:val="005162D4"/>
    <w:rsid w:val="00516689"/>
    <w:rsid w:val="005167CE"/>
    <w:rsid w:val="00516D29"/>
    <w:rsid w:val="005200F7"/>
    <w:rsid w:val="00520882"/>
    <w:rsid w:val="00520F05"/>
    <w:rsid w:val="0052163C"/>
    <w:rsid w:val="005217B6"/>
    <w:rsid w:val="005222A3"/>
    <w:rsid w:val="00522443"/>
    <w:rsid w:val="00522BE3"/>
    <w:rsid w:val="0052338F"/>
    <w:rsid w:val="00523484"/>
    <w:rsid w:val="0052362B"/>
    <w:rsid w:val="00524019"/>
    <w:rsid w:val="00525087"/>
    <w:rsid w:val="00525ECD"/>
    <w:rsid w:val="00526246"/>
    <w:rsid w:val="00526D0C"/>
    <w:rsid w:val="00527057"/>
    <w:rsid w:val="005274DC"/>
    <w:rsid w:val="00527B6E"/>
    <w:rsid w:val="005309AF"/>
    <w:rsid w:val="00530AD4"/>
    <w:rsid w:val="00530EA4"/>
    <w:rsid w:val="005312DC"/>
    <w:rsid w:val="0053189B"/>
    <w:rsid w:val="00532208"/>
    <w:rsid w:val="00532373"/>
    <w:rsid w:val="00532A9B"/>
    <w:rsid w:val="00532ACA"/>
    <w:rsid w:val="00532C35"/>
    <w:rsid w:val="00532CA7"/>
    <w:rsid w:val="00532D9A"/>
    <w:rsid w:val="00532E2C"/>
    <w:rsid w:val="00532EAD"/>
    <w:rsid w:val="00533024"/>
    <w:rsid w:val="005331BC"/>
    <w:rsid w:val="00533443"/>
    <w:rsid w:val="005337D1"/>
    <w:rsid w:val="00533E90"/>
    <w:rsid w:val="005340E0"/>
    <w:rsid w:val="005348BC"/>
    <w:rsid w:val="00534B34"/>
    <w:rsid w:val="00534CC1"/>
    <w:rsid w:val="005355CA"/>
    <w:rsid w:val="00535B1F"/>
    <w:rsid w:val="00536045"/>
    <w:rsid w:val="005364BA"/>
    <w:rsid w:val="00536855"/>
    <w:rsid w:val="00536D79"/>
    <w:rsid w:val="005378B8"/>
    <w:rsid w:val="00537F20"/>
    <w:rsid w:val="00540A71"/>
    <w:rsid w:val="00540B59"/>
    <w:rsid w:val="005410CF"/>
    <w:rsid w:val="005417B4"/>
    <w:rsid w:val="005417CD"/>
    <w:rsid w:val="005418E8"/>
    <w:rsid w:val="00541C0A"/>
    <w:rsid w:val="00541E8E"/>
    <w:rsid w:val="00542904"/>
    <w:rsid w:val="00543E13"/>
    <w:rsid w:val="00543F61"/>
    <w:rsid w:val="00544207"/>
    <w:rsid w:val="0054452D"/>
    <w:rsid w:val="00544754"/>
    <w:rsid w:val="00544910"/>
    <w:rsid w:val="00544ADA"/>
    <w:rsid w:val="00544E41"/>
    <w:rsid w:val="005459BD"/>
    <w:rsid w:val="005459DB"/>
    <w:rsid w:val="00545A43"/>
    <w:rsid w:val="0054684F"/>
    <w:rsid w:val="005469F4"/>
    <w:rsid w:val="00546A07"/>
    <w:rsid w:val="0054703E"/>
    <w:rsid w:val="0054723E"/>
    <w:rsid w:val="00547644"/>
    <w:rsid w:val="00547905"/>
    <w:rsid w:val="00547A5E"/>
    <w:rsid w:val="00550053"/>
    <w:rsid w:val="005502FE"/>
    <w:rsid w:val="00551C05"/>
    <w:rsid w:val="00552E1F"/>
    <w:rsid w:val="00552FF2"/>
    <w:rsid w:val="00553257"/>
    <w:rsid w:val="005538E7"/>
    <w:rsid w:val="00553A6E"/>
    <w:rsid w:val="00553CD6"/>
    <w:rsid w:val="00554053"/>
    <w:rsid w:val="0055556F"/>
    <w:rsid w:val="0055574F"/>
    <w:rsid w:val="00555B6E"/>
    <w:rsid w:val="00556041"/>
    <w:rsid w:val="0055635F"/>
    <w:rsid w:val="00556708"/>
    <w:rsid w:val="00557D31"/>
    <w:rsid w:val="00557DA4"/>
    <w:rsid w:val="00560A79"/>
    <w:rsid w:val="00560ED2"/>
    <w:rsid w:val="00561B03"/>
    <w:rsid w:val="00561FD0"/>
    <w:rsid w:val="005626B2"/>
    <w:rsid w:val="0056306A"/>
    <w:rsid w:val="00563836"/>
    <w:rsid w:val="00564699"/>
    <w:rsid w:val="00564E32"/>
    <w:rsid w:val="00565123"/>
    <w:rsid w:val="00565ADF"/>
    <w:rsid w:val="00565C97"/>
    <w:rsid w:val="00565D7C"/>
    <w:rsid w:val="00566313"/>
    <w:rsid w:val="00566613"/>
    <w:rsid w:val="0056678C"/>
    <w:rsid w:val="00566AD9"/>
    <w:rsid w:val="00567106"/>
    <w:rsid w:val="00567237"/>
    <w:rsid w:val="00567A9C"/>
    <w:rsid w:val="00567B8A"/>
    <w:rsid w:val="00567BA5"/>
    <w:rsid w:val="00567E6D"/>
    <w:rsid w:val="00570D60"/>
    <w:rsid w:val="00571538"/>
    <w:rsid w:val="00571592"/>
    <w:rsid w:val="005719A9"/>
    <w:rsid w:val="00571F91"/>
    <w:rsid w:val="00572E3C"/>
    <w:rsid w:val="00572F0B"/>
    <w:rsid w:val="00573396"/>
    <w:rsid w:val="00573581"/>
    <w:rsid w:val="005740A3"/>
    <w:rsid w:val="00574538"/>
    <w:rsid w:val="0057484A"/>
    <w:rsid w:val="00574A14"/>
    <w:rsid w:val="00574A27"/>
    <w:rsid w:val="00574CC4"/>
    <w:rsid w:val="0057531B"/>
    <w:rsid w:val="00575409"/>
    <w:rsid w:val="00575C3A"/>
    <w:rsid w:val="00575CFC"/>
    <w:rsid w:val="00575E78"/>
    <w:rsid w:val="005766F7"/>
    <w:rsid w:val="005775DA"/>
    <w:rsid w:val="00577A1C"/>
    <w:rsid w:val="00577CDE"/>
    <w:rsid w:val="005801E3"/>
    <w:rsid w:val="0058025D"/>
    <w:rsid w:val="0058029D"/>
    <w:rsid w:val="00580A1D"/>
    <w:rsid w:val="005818AD"/>
    <w:rsid w:val="00581D41"/>
    <w:rsid w:val="00581E22"/>
    <w:rsid w:val="00581E6E"/>
    <w:rsid w:val="00581EA1"/>
    <w:rsid w:val="00581F37"/>
    <w:rsid w:val="005822CE"/>
    <w:rsid w:val="005824DE"/>
    <w:rsid w:val="00582DBC"/>
    <w:rsid w:val="00582E73"/>
    <w:rsid w:val="00583305"/>
    <w:rsid w:val="0058337B"/>
    <w:rsid w:val="00584D13"/>
    <w:rsid w:val="00585A09"/>
    <w:rsid w:val="00585CC4"/>
    <w:rsid w:val="00586162"/>
    <w:rsid w:val="00586528"/>
    <w:rsid w:val="005865A2"/>
    <w:rsid w:val="00586B72"/>
    <w:rsid w:val="00587256"/>
    <w:rsid w:val="005876AA"/>
    <w:rsid w:val="00590034"/>
    <w:rsid w:val="005905CB"/>
    <w:rsid w:val="00590A86"/>
    <w:rsid w:val="00590CBC"/>
    <w:rsid w:val="00591087"/>
    <w:rsid w:val="0059113F"/>
    <w:rsid w:val="00591E18"/>
    <w:rsid w:val="00592699"/>
    <w:rsid w:val="00593344"/>
    <w:rsid w:val="0059364C"/>
    <w:rsid w:val="00594098"/>
    <w:rsid w:val="00594421"/>
    <w:rsid w:val="00594AB8"/>
    <w:rsid w:val="00594BAD"/>
    <w:rsid w:val="00594DBD"/>
    <w:rsid w:val="00595198"/>
    <w:rsid w:val="00595363"/>
    <w:rsid w:val="0059610A"/>
    <w:rsid w:val="0059644E"/>
    <w:rsid w:val="00596600"/>
    <w:rsid w:val="00596B88"/>
    <w:rsid w:val="00596CA5"/>
    <w:rsid w:val="00597222"/>
    <w:rsid w:val="00597276"/>
    <w:rsid w:val="0059742A"/>
    <w:rsid w:val="00597A3D"/>
    <w:rsid w:val="00597DED"/>
    <w:rsid w:val="005A084B"/>
    <w:rsid w:val="005A085C"/>
    <w:rsid w:val="005A09FE"/>
    <w:rsid w:val="005A0C81"/>
    <w:rsid w:val="005A124E"/>
    <w:rsid w:val="005A1491"/>
    <w:rsid w:val="005A1D91"/>
    <w:rsid w:val="005A27C9"/>
    <w:rsid w:val="005A2B1B"/>
    <w:rsid w:val="005A33D1"/>
    <w:rsid w:val="005A3BCA"/>
    <w:rsid w:val="005A3C84"/>
    <w:rsid w:val="005A4050"/>
    <w:rsid w:val="005A4176"/>
    <w:rsid w:val="005A4ABD"/>
    <w:rsid w:val="005A4D46"/>
    <w:rsid w:val="005A5A8C"/>
    <w:rsid w:val="005A5BB2"/>
    <w:rsid w:val="005A5C3D"/>
    <w:rsid w:val="005A5DCB"/>
    <w:rsid w:val="005A5E7C"/>
    <w:rsid w:val="005A62FD"/>
    <w:rsid w:val="005A66B3"/>
    <w:rsid w:val="005A69AF"/>
    <w:rsid w:val="005A7574"/>
    <w:rsid w:val="005A77AF"/>
    <w:rsid w:val="005A7CF2"/>
    <w:rsid w:val="005B0054"/>
    <w:rsid w:val="005B0AE8"/>
    <w:rsid w:val="005B0BC6"/>
    <w:rsid w:val="005B0E02"/>
    <w:rsid w:val="005B17A6"/>
    <w:rsid w:val="005B1C10"/>
    <w:rsid w:val="005B2834"/>
    <w:rsid w:val="005B2A4B"/>
    <w:rsid w:val="005B3540"/>
    <w:rsid w:val="005B3EF2"/>
    <w:rsid w:val="005B4B6B"/>
    <w:rsid w:val="005B543C"/>
    <w:rsid w:val="005B5922"/>
    <w:rsid w:val="005B6E9E"/>
    <w:rsid w:val="005B6F8F"/>
    <w:rsid w:val="005B7239"/>
    <w:rsid w:val="005B7EED"/>
    <w:rsid w:val="005C05F9"/>
    <w:rsid w:val="005C1E51"/>
    <w:rsid w:val="005C2709"/>
    <w:rsid w:val="005C2CA7"/>
    <w:rsid w:val="005C30FF"/>
    <w:rsid w:val="005C35FE"/>
    <w:rsid w:val="005C3662"/>
    <w:rsid w:val="005C3715"/>
    <w:rsid w:val="005C39E0"/>
    <w:rsid w:val="005C3A0A"/>
    <w:rsid w:val="005C3C1B"/>
    <w:rsid w:val="005C3F54"/>
    <w:rsid w:val="005C5C9C"/>
    <w:rsid w:val="005C6A77"/>
    <w:rsid w:val="005C6AD0"/>
    <w:rsid w:val="005C6B41"/>
    <w:rsid w:val="005C6BE5"/>
    <w:rsid w:val="005C71E0"/>
    <w:rsid w:val="005C721D"/>
    <w:rsid w:val="005C78A7"/>
    <w:rsid w:val="005C7961"/>
    <w:rsid w:val="005D0454"/>
    <w:rsid w:val="005D0DED"/>
    <w:rsid w:val="005D0F17"/>
    <w:rsid w:val="005D13A3"/>
    <w:rsid w:val="005D1779"/>
    <w:rsid w:val="005D1B25"/>
    <w:rsid w:val="005D220B"/>
    <w:rsid w:val="005D28AB"/>
    <w:rsid w:val="005D2A21"/>
    <w:rsid w:val="005D3642"/>
    <w:rsid w:val="005D3C79"/>
    <w:rsid w:val="005D3DD1"/>
    <w:rsid w:val="005D4AAB"/>
    <w:rsid w:val="005D57C0"/>
    <w:rsid w:val="005D57C5"/>
    <w:rsid w:val="005D5CD0"/>
    <w:rsid w:val="005D5F42"/>
    <w:rsid w:val="005D629E"/>
    <w:rsid w:val="005D648C"/>
    <w:rsid w:val="005D6F0C"/>
    <w:rsid w:val="005D72BE"/>
    <w:rsid w:val="005D7EF1"/>
    <w:rsid w:val="005E0189"/>
    <w:rsid w:val="005E03DC"/>
    <w:rsid w:val="005E047A"/>
    <w:rsid w:val="005E080C"/>
    <w:rsid w:val="005E13E6"/>
    <w:rsid w:val="005E154D"/>
    <w:rsid w:val="005E15EC"/>
    <w:rsid w:val="005E1901"/>
    <w:rsid w:val="005E1D3C"/>
    <w:rsid w:val="005E2841"/>
    <w:rsid w:val="005E35CF"/>
    <w:rsid w:val="005E3C15"/>
    <w:rsid w:val="005E4504"/>
    <w:rsid w:val="005E4546"/>
    <w:rsid w:val="005E4F0D"/>
    <w:rsid w:val="005E6094"/>
    <w:rsid w:val="005E62BC"/>
    <w:rsid w:val="005E651E"/>
    <w:rsid w:val="005E65C0"/>
    <w:rsid w:val="005E69F3"/>
    <w:rsid w:val="005E6AAB"/>
    <w:rsid w:val="005E7406"/>
    <w:rsid w:val="005F003B"/>
    <w:rsid w:val="005F0216"/>
    <w:rsid w:val="005F02D7"/>
    <w:rsid w:val="005F08F2"/>
    <w:rsid w:val="005F0EDD"/>
    <w:rsid w:val="005F14AF"/>
    <w:rsid w:val="005F1534"/>
    <w:rsid w:val="005F1B21"/>
    <w:rsid w:val="005F1B76"/>
    <w:rsid w:val="005F258A"/>
    <w:rsid w:val="005F371A"/>
    <w:rsid w:val="005F39E8"/>
    <w:rsid w:val="005F3AFB"/>
    <w:rsid w:val="005F4042"/>
    <w:rsid w:val="005F5004"/>
    <w:rsid w:val="005F5662"/>
    <w:rsid w:val="005F5A53"/>
    <w:rsid w:val="005F5B87"/>
    <w:rsid w:val="005F6E03"/>
    <w:rsid w:val="005F726B"/>
    <w:rsid w:val="005F7568"/>
    <w:rsid w:val="005F7AC8"/>
    <w:rsid w:val="0060033B"/>
    <w:rsid w:val="00601327"/>
    <w:rsid w:val="00601BBC"/>
    <w:rsid w:val="00602095"/>
    <w:rsid w:val="006028FC"/>
    <w:rsid w:val="00602C50"/>
    <w:rsid w:val="00603606"/>
    <w:rsid w:val="006037D8"/>
    <w:rsid w:val="00603B08"/>
    <w:rsid w:val="00603D42"/>
    <w:rsid w:val="00603FB2"/>
    <w:rsid w:val="0060409E"/>
    <w:rsid w:val="006040E2"/>
    <w:rsid w:val="0060411D"/>
    <w:rsid w:val="006052A7"/>
    <w:rsid w:val="006056AA"/>
    <w:rsid w:val="00605BDF"/>
    <w:rsid w:val="00606017"/>
    <w:rsid w:val="0060680D"/>
    <w:rsid w:val="00606936"/>
    <w:rsid w:val="00606AA2"/>
    <w:rsid w:val="00606F07"/>
    <w:rsid w:val="00610900"/>
    <w:rsid w:val="00610CA7"/>
    <w:rsid w:val="00610F26"/>
    <w:rsid w:val="00610FDA"/>
    <w:rsid w:val="006111F9"/>
    <w:rsid w:val="00611215"/>
    <w:rsid w:val="006113B6"/>
    <w:rsid w:val="0061154A"/>
    <w:rsid w:val="00611ADD"/>
    <w:rsid w:val="00611C76"/>
    <w:rsid w:val="00612945"/>
    <w:rsid w:val="00612A1D"/>
    <w:rsid w:val="00612ABE"/>
    <w:rsid w:val="00612CD8"/>
    <w:rsid w:val="0061384C"/>
    <w:rsid w:val="00614083"/>
    <w:rsid w:val="0061436B"/>
    <w:rsid w:val="00615B48"/>
    <w:rsid w:val="00615F8A"/>
    <w:rsid w:val="0061616A"/>
    <w:rsid w:val="006161A8"/>
    <w:rsid w:val="0061624D"/>
    <w:rsid w:val="00616945"/>
    <w:rsid w:val="006175AF"/>
    <w:rsid w:val="006176FE"/>
    <w:rsid w:val="00617904"/>
    <w:rsid w:val="0062065B"/>
    <w:rsid w:val="006206B6"/>
    <w:rsid w:val="00620D30"/>
    <w:rsid w:val="00620D3C"/>
    <w:rsid w:val="00621754"/>
    <w:rsid w:val="006217D3"/>
    <w:rsid w:val="0062187A"/>
    <w:rsid w:val="00621CDF"/>
    <w:rsid w:val="00622245"/>
    <w:rsid w:val="006226FD"/>
    <w:rsid w:val="00622883"/>
    <w:rsid w:val="00622FA1"/>
    <w:rsid w:val="006235F9"/>
    <w:rsid w:val="00623778"/>
    <w:rsid w:val="0062463A"/>
    <w:rsid w:val="006262CD"/>
    <w:rsid w:val="00626846"/>
    <w:rsid w:val="0062698B"/>
    <w:rsid w:val="00626EA7"/>
    <w:rsid w:val="00626FB4"/>
    <w:rsid w:val="00627391"/>
    <w:rsid w:val="0062749C"/>
    <w:rsid w:val="00630533"/>
    <w:rsid w:val="006307BF"/>
    <w:rsid w:val="0063084F"/>
    <w:rsid w:val="00630A6B"/>
    <w:rsid w:val="00630C24"/>
    <w:rsid w:val="0063140B"/>
    <w:rsid w:val="006314C5"/>
    <w:rsid w:val="006315D5"/>
    <w:rsid w:val="006317C0"/>
    <w:rsid w:val="00631E2B"/>
    <w:rsid w:val="00631EE9"/>
    <w:rsid w:val="00632253"/>
    <w:rsid w:val="006328BE"/>
    <w:rsid w:val="00632EDA"/>
    <w:rsid w:val="00632FEE"/>
    <w:rsid w:val="00633143"/>
    <w:rsid w:val="0063354C"/>
    <w:rsid w:val="00633577"/>
    <w:rsid w:val="006337A5"/>
    <w:rsid w:val="00633BBE"/>
    <w:rsid w:val="00633D8A"/>
    <w:rsid w:val="006347DF"/>
    <w:rsid w:val="00635295"/>
    <w:rsid w:val="00635FAA"/>
    <w:rsid w:val="00636170"/>
    <w:rsid w:val="0063643F"/>
    <w:rsid w:val="0063669C"/>
    <w:rsid w:val="006372C6"/>
    <w:rsid w:val="006377E2"/>
    <w:rsid w:val="00637FF0"/>
    <w:rsid w:val="00640992"/>
    <w:rsid w:val="00640E3E"/>
    <w:rsid w:val="0064130C"/>
    <w:rsid w:val="00641753"/>
    <w:rsid w:val="006417FC"/>
    <w:rsid w:val="00641D29"/>
    <w:rsid w:val="006421B0"/>
    <w:rsid w:val="006425D5"/>
    <w:rsid w:val="00642714"/>
    <w:rsid w:val="00643173"/>
    <w:rsid w:val="00643A84"/>
    <w:rsid w:val="00643B9E"/>
    <w:rsid w:val="0064423E"/>
    <w:rsid w:val="0064484A"/>
    <w:rsid w:val="00644E31"/>
    <w:rsid w:val="00644FD2"/>
    <w:rsid w:val="00645054"/>
    <w:rsid w:val="00645307"/>
    <w:rsid w:val="006455CE"/>
    <w:rsid w:val="00646D8C"/>
    <w:rsid w:val="00647058"/>
    <w:rsid w:val="0064753D"/>
    <w:rsid w:val="006475D2"/>
    <w:rsid w:val="00647601"/>
    <w:rsid w:val="006503D5"/>
    <w:rsid w:val="00650422"/>
    <w:rsid w:val="006509EA"/>
    <w:rsid w:val="00651509"/>
    <w:rsid w:val="00652374"/>
    <w:rsid w:val="00652AD0"/>
    <w:rsid w:val="00654038"/>
    <w:rsid w:val="00654367"/>
    <w:rsid w:val="006546FF"/>
    <w:rsid w:val="0065490E"/>
    <w:rsid w:val="00654CD3"/>
    <w:rsid w:val="00654FF4"/>
    <w:rsid w:val="00655047"/>
    <w:rsid w:val="00656281"/>
    <w:rsid w:val="006566C7"/>
    <w:rsid w:val="00656953"/>
    <w:rsid w:val="00656B96"/>
    <w:rsid w:val="00656CCA"/>
    <w:rsid w:val="00657875"/>
    <w:rsid w:val="00657E6C"/>
    <w:rsid w:val="00657EFA"/>
    <w:rsid w:val="006603E7"/>
    <w:rsid w:val="006609D1"/>
    <w:rsid w:val="00660F1C"/>
    <w:rsid w:val="00660F25"/>
    <w:rsid w:val="006613EA"/>
    <w:rsid w:val="00662372"/>
    <w:rsid w:val="006625A1"/>
    <w:rsid w:val="00662A41"/>
    <w:rsid w:val="00662FD1"/>
    <w:rsid w:val="00663357"/>
    <w:rsid w:val="00663824"/>
    <w:rsid w:val="0066399D"/>
    <w:rsid w:val="00663DEC"/>
    <w:rsid w:val="00664DE6"/>
    <w:rsid w:val="00665449"/>
    <w:rsid w:val="006659E0"/>
    <w:rsid w:val="00665B3D"/>
    <w:rsid w:val="00665D4F"/>
    <w:rsid w:val="00665EF6"/>
    <w:rsid w:val="006669A7"/>
    <w:rsid w:val="00666E56"/>
    <w:rsid w:val="006679CC"/>
    <w:rsid w:val="00667CBD"/>
    <w:rsid w:val="006709B4"/>
    <w:rsid w:val="0067107B"/>
    <w:rsid w:val="006719A2"/>
    <w:rsid w:val="00671C69"/>
    <w:rsid w:val="00672562"/>
    <w:rsid w:val="0067397A"/>
    <w:rsid w:val="00673E23"/>
    <w:rsid w:val="00674079"/>
    <w:rsid w:val="00674805"/>
    <w:rsid w:val="00674867"/>
    <w:rsid w:val="00674C76"/>
    <w:rsid w:val="0067536B"/>
    <w:rsid w:val="006753D7"/>
    <w:rsid w:val="00675442"/>
    <w:rsid w:val="00675D9C"/>
    <w:rsid w:val="00676EFA"/>
    <w:rsid w:val="006772CD"/>
    <w:rsid w:val="006778D4"/>
    <w:rsid w:val="00677D11"/>
    <w:rsid w:val="006819B7"/>
    <w:rsid w:val="00681E7A"/>
    <w:rsid w:val="006820F4"/>
    <w:rsid w:val="0068216B"/>
    <w:rsid w:val="006824EC"/>
    <w:rsid w:val="00682B9E"/>
    <w:rsid w:val="006835F4"/>
    <w:rsid w:val="00683887"/>
    <w:rsid w:val="0068442F"/>
    <w:rsid w:val="00684B4F"/>
    <w:rsid w:val="00685730"/>
    <w:rsid w:val="006859C3"/>
    <w:rsid w:val="006863A0"/>
    <w:rsid w:val="00686643"/>
    <w:rsid w:val="00690321"/>
    <w:rsid w:val="00690842"/>
    <w:rsid w:val="00690AA5"/>
    <w:rsid w:val="006911A4"/>
    <w:rsid w:val="006916EB"/>
    <w:rsid w:val="0069233F"/>
    <w:rsid w:val="00692D5F"/>
    <w:rsid w:val="0069348B"/>
    <w:rsid w:val="00693695"/>
    <w:rsid w:val="006938B8"/>
    <w:rsid w:val="00693AE4"/>
    <w:rsid w:val="00693B87"/>
    <w:rsid w:val="006944C2"/>
    <w:rsid w:val="006946A2"/>
    <w:rsid w:val="00694DC4"/>
    <w:rsid w:val="00694F10"/>
    <w:rsid w:val="00695039"/>
    <w:rsid w:val="00695101"/>
    <w:rsid w:val="006955F8"/>
    <w:rsid w:val="00695695"/>
    <w:rsid w:val="00695716"/>
    <w:rsid w:val="00695D6D"/>
    <w:rsid w:val="006962B8"/>
    <w:rsid w:val="0069664A"/>
    <w:rsid w:val="00696AD1"/>
    <w:rsid w:val="00696DE9"/>
    <w:rsid w:val="00696FD7"/>
    <w:rsid w:val="00697EE7"/>
    <w:rsid w:val="006A045E"/>
    <w:rsid w:val="006A0BBE"/>
    <w:rsid w:val="006A1345"/>
    <w:rsid w:val="006A162F"/>
    <w:rsid w:val="006A1701"/>
    <w:rsid w:val="006A1AC2"/>
    <w:rsid w:val="006A1C85"/>
    <w:rsid w:val="006A1CC3"/>
    <w:rsid w:val="006A2286"/>
    <w:rsid w:val="006A28A7"/>
    <w:rsid w:val="006A2B3F"/>
    <w:rsid w:val="006A2BF1"/>
    <w:rsid w:val="006A2E6A"/>
    <w:rsid w:val="006A35D5"/>
    <w:rsid w:val="006A3717"/>
    <w:rsid w:val="006A37F1"/>
    <w:rsid w:val="006A39E5"/>
    <w:rsid w:val="006A3D59"/>
    <w:rsid w:val="006A3F24"/>
    <w:rsid w:val="006A4117"/>
    <w:rsid w:val="006A4215"/>
    <w:rsid w:val="006A455B"/>
    <w:rsid w:val="006A4AAD"/>
    <w:rsid w:val="006A4CB3"/>
    <w:rsid w:val="006A4F23"/>
    <w:rsid w:val="006A5526"/>
    <w:rsid w:val="006A57BE"/>
    <w:rsid w:val="006A5C60"/>
    <w:rsid w:val="006A65F0"/>
    <w:rsid w:val="006A7505"/>
    <w:rsid w:val="006B000E"/>
    <w:rsid w:val="006B007B"/>
    <w:rsid w:val="006B023D"/>
    <w:rsid w:val="006B0728"/>
    <w:rsid w:val="006B104F"/>
    <w:rsid w:val="006B10CB"/>
    <w:rsid w:val="006B1212"/>
    <w:rsid w:val="006B1EE0"/>
    <w:rsid w:val="006B20B0"/>
    <w:rsid w:val="006B257C"/>
    <w:rsid w:val="006B26F9"/>
    <w:rsid w:val="006B2F49"/>
    <w:rsid w:val="006B3290"/>
    <w:rsid w:val="006B343D"/>
    <w:rsid w:val="006B3D68"/>
    <w:rsid w:val="006B42CC"/>
    <w:rsid w:val="006B43D9"/>
    <w:rsid w:val="006B4DB2"/>
    <w:rsid w:val="006B53B3"/>
    <w:rsid w:val="006B53B5"/>
    <w:rsid w:val="006B54A1"/>
    <w:rsid w:val="006B54F0"/>
    <w:rsid w:val="006B67D1"/>
    <w:rsid w:val="006B6B09"/>
    <w:rsid w:val="006B6CC4"/>
    <w:rsid w:val="006B6E0C"/>
    <w:rsid w:val="006B78B9"/>
    <w:rsid w:val="006B78D3"/>
    <w:rsid w:val="006B7C6F"/>
    <w:rsid w:val="006C0132"/>
    <w:rsid w:val="006C02C8"/>
    <w:rsid w:val="006C055E"/>
    <w:rsid w:val="006C09C1"/>
    <w:rsid w:val="006C1503"/>
    <w:rsid w:val="006C17F4"/>
    <w:rsid w:val="006C1F81"/>
    <w:rsid w:val="006C248C"/>
    <w:rsid w:val="006C2922"/>
    <w:rsid w:val="006C2CFD"/>
    <w:rsid w:val="006C3759"/>
    <w:rsid w:val="006C3F01"/>
    <w:rsid w:val="006C5459"/>
    <w:rsid w:val="006C5A1D"/>
    <w:rsid w:val="006C67DD"/>
    <w:rsid w:val="006C6F16"/>
    <w:rsid w:val="006C7580"/>
    <w:rsid w:val="006C7887"/>
    <w:rsid w:val="006C7B13"/>
    <w:rsid w:val="006C7D80"/>
    <w:rsid w:val="006D0C14"/>
    <w:rsid w:val="006D0D09"/>
    <w:rsid w:val="006D1563"/>
    <w:rsid w:val="006D17A2"/>
    <w:rsid w:val="006D1AA5"/>
    <w:rsid w:val="006D2574"/>
    <w:rsid w:val="006D2579"/>
    <w:rsid w:val="006D2854"/>
    <w:rsid w:val="006D2D04"/>
    <w:rsid w:val="006D42D9"/>
    <w:rsid w:val="006D4470"/>
    <w:rsid w:val="006D4859"/>
    <w:rsid w:val="006D4CC4"/>
    <w:rsid w:val="006D5112"/>
    <w:rsid w:val="006D5691"/>
    <w:rsid w:val="006D58EC"/>
    <w:rsid w:val="006D5A4A"/>
    <w:rsid w:val="006D5B77"/>
    <w:rsid w:val="006D631B"/>
    <w:rsid w:val="006D6B56"/>
    <w:rsid w:val="006D6D2E"/>
    <w:rsid w:val="006D79B8"/>
    <w:rsid w:val="006D7BAE"/>
    <w:rsid w:val="006E1076"/>
    <w:rsid w:val="006E189B"/>
    <w:rsid w:val="006E18C4"/>
    <w:rsid w:val="006E1D24"/>
    <w:rsid w:val="006E1F9B"/>
    <w:rsid w:val="006E2408"/>
    <w:rsid w:val="006E263A"/>
    <w:rsid w:val="006E3197"/>
    <w:rsid w:val="006E3EA7"/>
    <w:rsid w:val="006E3ECF"/>
    <w:rsid w:val="006E47FD"/>
    <w:rsid w:val="006E4ADB"/>
    <w:rsid w:val="006E4D0E"/>
    <w:rsid w:val="006E52FA"/>
    <w:rsid w:val="006E54E5"/>
    <w:rsid w:val="006E6144"/>
    <w:rsid w:val="006E61CC"/>
    <w:rsid w:val="006E6D17"/>
    <w:rsid w:val="006E70BA"/>
    <w:rsid w:val="006E71D3"/>
    <w:rsid w:val="006E7232"/>
    <w:rsid w:val="006E7529"/>
    <w:rsid w:val="006E7834"/>
    <w:rsid w:val="006E7AC7"/>
    <w:rsid w:val="006F0EDE"/>
    <w:rsid w:val="006F18ED"/>
    <w:rsid w:val="006F2C77"/>
    <w:rsid w:val="006F2D2F"/>
    <w:rsid w:val="006F30D9"/>
    <w:rsid w:val="006F3A73"/>
    <w:rsid w:val="006F3E7C"/>
    <w:rsid w:val="006F4E58"/>
    <w:rsid w:val="006F5087"/>
    <w:rsid w:val="006F5341"/>
    <w:rsid w:val="006F5E1D"/>
    <w:rsid w:val="006F6B5F"/>
    <w:rsid w:val="006F7EAF"/>
    <w:rsid w:val="0070002D"/>
    <w:rsid w:val="007001C5"/>
    <w:rsid w:val="00700B8E"/>
    <w:rsid w:val="00700CC5"/>
    <w:rsid w:val="00700D7D"/>
    <w:rsid w:val="00701834"/>
    <w:rsid w:val="007019F9"/>
    <w:rsid w:val="00701DA0"/>
    <w:rsid w:val="00701E70"/>
    <w:rsid w:val="00702247"/>
    <w:rsid w:val="007023E0"/>
    <w:rsid w:val="00702740"/>
    <w:rsid w:val="00702F0F"/>
    <w:rsid w:val="00703215"/>
    <w:rsid w:val="0070344F"/>
    <w:rsid w:val="00703653"/>
    <w:rsid w:val="007039A9"/>
    <w:rsid w:val="00703CD5"/>
    <w:rsid w:val="0070423E"/>
    <w:rsid w:val="007043E5"/>
    <w:rsid w:val="00704728"/>
    <w:rsid w:val="00704EC1"/>
    <w:rsid w:val="00705145"/>
    <w:rsid w:val="00705857"/>
    <w:rsid w:val="007064C8"/>
    <w:rsid w:val="007067FC"/>
    <w:rsid w:val="007068C5"/>
    <w:rsid w:val="00706ACF"/>
    <w:rsid w:val="00706F01"/>
    <w:rsid w:val="00707143"/>
    <w:rsid w:val="007075A0"/>
    <w:rsid w:val="00707BBE"/>
    <w:rsid w:val="00707F59"/>
    <w:rsid w:val="0071051F"/>
    <w:rsid w:val="0071106A"/>
    <w:rsid w:val="00711B3C"/>
    <w:rsid w:val="00712027"/>
    <w:rsid w:val="007127BD"/>
    <w:rsid w:val="007129DD"/>
    <w:rsid w:val="00712B0C"/>
    <w:rsid w:val="00712D22"/>
    <w:rsid w:val="00713798"/>
    <w:rsid w:val="00713A34"/>
    <w:rsid w:val="00713FC8"/>
    <w:rsid w:val="007145FF"/>
    <w:rsid w:val="00714654"/>
    <w:rsid w:val="00714808"/>
    <w:rsid w:val="00714E20"/>
    <w:rsid w:val="00715235"/>
    <w:rsid w:val="00715A6F"/>
    <w:rsid w:val="00716401"/>
    <w:rsid w:val="00716B42"/>
    <w:rsid w:val="00716B7C"/>
    <w:rsid w:val="00716B80"/>
    <w:rsid w:val="007174CA"/>
    <w:rsid w:val="00717E36"/>
    <w:rsid w:val="0072003D"/>
    <w:rsid w:val="00720DF9"/>
    <w:rsid w:val="00721437"/>
    <w:rsid w:val="007219FF"/>
    <w:rsid w:val="00721AC4"/>
    <w:rsid w:val="00722200"/>
    <w:rsid w:val="007229C2"/>
    <w:rsid w:val="00722A07"/>
    <w:rsid w:val="00722B01"/>
    <w:rsid w:val="00722DB7"/>
    <w:rsid w:val="00723BF1"/>
    <w:rsid w:val="00724112"/>
    <w:rsid w:val="007248B0"/>
    <w:rsid w:val="007249BC"/>
    <w:rsid w:val="007259F7"/>
    <w:rsid w:val="007260A4"/>
    <w:rsid w:val="0072623D"/>
    <w:rsid w:val="0072626B"/>
    <w:rsid w:val="00726277"/>
    <w:rsid w:val="00726720"/>
    <w:rsid w:val="00726877"/>
    <w:rsid w:val="007268EF"/>
    <w:rsid w:val="00726C56"/>
    <w:rsid w:val="00726E95"/>
    <w:rsid w:val="007270FB"/>
    <w:rsid w:val="00727B49"/>
    <w:rsid w:val="00727FAC"/>
    <w:rsid w:val="007301FF"/>
    <w:rsid w:val="00730212"/>
    <w:rsid w:val="00730A14"/>
    <w:rsid w:val="00730AC8"/>
    <w:rsid w:val="00730B1C"/>
    <w:rsid w:val="00730FB1"/>
    <w:rsid w:val="0073143A"/>
    <w:rsid w:val="0073187C"/>
    <w:rsid w:val="00731890"/>
    <w:rsid w:val="00731B48"/>
    <w:rsid w:val="00731F58"/>
    <w:rsid w:val="00732B13"/>
    <w:rsid w:val="00733017"/>
    <w:rsid w:val="00733036"/>
    <w:rsid w:val="00733172"/>
    <w:rsid w:val="0073351D"/>
    <w:rsid w:val="007339D8"/>
    <w:rsid w:val="00733B45"/>
    <w:rsid w:val="00734C77"/>
    <w:rsid w:val="0073535A"/>
    <w:rsid w:val="00735856"/>
    <w:rsid w:val="00735ADE"/>
    <w:rsid w:val="00735D19"/>
    <w:rsid w:val="00735ECA"/>
    <w:rsid w:val="00735FC0"/>
    <w:rsid w:val="0073601D"/>
    <w:rsid w:val="00736350"/>
    <w:rsid w:val="00736872"/>
    <w:rsid w:val="007374A5"/>
    <w:rsid w:val="007374CD"/>
    <w:rsid w:val="00740345"/>
    <w:rsid w:val="007404EB"/>
    <w:rsid w:val="007411F0"/>
    <w:rsid w:val="0074135F"/>
    <w:rsid w:val="007420F4"/>
    <w:rsid w:val="00742C49"/>
    <w:rsid w:val="00742C9B"/>
    <w:rsid w:val="00743A86"/>
    <w:rsid w:val="00743A8B"/>
    <w:rsid w:val="00743BA5"/>
    <w:rsid w:val="00743C80"/>
    <w:rsid w:val="00743F53"/>
    <w:rsid w:val="0074452D"/>
    <w:rsid w:val="00744C33"/>
    <w:rsid w:val="00745298"/>
    <w:rsid w:val="00745358"/>
    <w:rsid w:val="00745A9F"/>
    <w:rsid w:val="00745EC8"/>
    <w:rsid w:val="00746139"/>
    <w:rsid w:val="00746338"/>
    <w:rsid w:val="00746EA8"/>
    <w:rsid w:val="00747029"/>
    <w:rsid w:val="00747D92"/>
    <w:rsid w:val="00747E02"/>
    <w:rsid w:val="00750745"/>
    <w:rsid w:val="00750E20"/>
    <w:rsid w:val="00750F5A"/>
    <w:rsid w:val="00751202"/>
    <w:rsid w:val="00751869"/>
    <w:rsid w:val="00751DB4"/>
    <w:rsid w:val="00752245"/>
    <w:rsid w:val="0075261A"/>
    <w:rsid w:val="00752A2A"/>
    <w:rsid w:val="00752C7B"/>
    <w:rsid w:val="00752F10"/>
    <w:rsid w:val="00753091"/>
    <w:rsid w:val="0075347A"/>
    <w:rsid w:val="007538CC"/>
    <w:rsid w:val="007539A3"/>
    <w:rsid w:val="00753AE3"/>
    <w:rsid w:val="00753FBE"/>
    <w:rsid w:val="00754087"/>
    <w:rsid w:val="00754143"/>
    <w:rsid w:val="00754180"/>
    <w:rsid w:val="00754371"/>
    <w:rsid w:val="00754E35"/>
    <w:rsid w:val="00754E82"/>
    <w:rsid w:val="00754FD1"/>
    <w:rsid w:val="00755278"/>
    <w:rsid w:val="007559DD"/>
    <w:rsid w:val="00755C43"/>
    <w:rsid w:val="00755F0E"/>
    <w:rsid w:val="00756A4F"/>
    <w:rsid w:val="00757C75"/>
    <w:rsid w:val="007610BD"/>
    <w:rsid w:val="00761178"/>
    <w:rsid w:val="0076129A"/>
    <w:rsid w:val="0076154A"/>
    <w:rsid w:val="007622D9"/>
    <w:rsid w:val="007624EB"/>
    <w:rsid w:val="00762E91"/>
    <w:rsid w:val="00762FAB"/>
    <w:rsid w:val="00763AB3"/>
    <w:rsid w:val="00763AEE"/>
    <w:rsid w:val="00763F5B"/>
    <w:rsid w:val="00764099"/>
    <w:rsid w:val="007644D0"/>
    <w:rsid w:val="00765351"/>
    <w:rsid w:val="007656D0"/>
    <w:rsid w:val="00765C5B"/>
    <w:rsid w:val="00766A3D"/>
    <w:rsid w:val="00767728"/>
    <w:rsid w:val="00767786"/>
    <w:rsid w:val="00770755"/>
    <w:rsid w:val="00770799"/>
    <w:rsid w:val="00770F23"/>
    <w:rsid w:val="00771476"/>
    <w:rsid w:val="00771E06"/>
    <w:rsid w:val="007726D4"/>
    <w:rsid w:val="00772897"/>
    <w:rsid w:val="00772912"/>
    <w:rsid w:val="00772C97"/>
    <w:rsid w:val="00772E68"/>
    <w:rsid w:val="0077354F"/>
    <w:rsid w:val="00773798"/>
    <w:rsid w:val="00773AAA"/>
    <w:rsid w:val="00773B1C"/>
    <w:rsid w:val="00774943"/>
    <w:rsid w:val="00774A63"/>
    <w:rsid w:val="007754A8"/>
    <w:rsid w:val="00775A35"/>
    <w:rsid w:val="007761E1"/>
    <w:rsid w:val="00776844"/>
    <w:rsid w:val="007769B2"/>
    <w:rsid w:val="00776FB9"/>
    <w:rsid w:val="00776FCD"/>
    <w:rsid w:val="007802B6"/>
    <w:rsid w:val="007805C6"/>
    <w:rsid w:val="00780905"/>
    <w:rsid w:val="00780B52"/>
    <w:rsid w:val="00780BF3"/>
    <w:rsid w:val="007830DA"/>
    <w:rsid w:val="00783310"/>
    <w:rsid w:val="0078380B"/>
    <w:rsid w:val="00783C34"/>
    <w:rsid w:val="00783CBE"/>
    <w:rsid w:val="007845A5"/>
    <w:rsid w:val="00784B13"/>
    <w:rsid w:val="00784BCF"/>
    <w:rsid w:val="00784CD4"/>
    <w:rsid w:val="007859EE"/>
    <w:rsid w:val="00785B2E"/>
    <w:rsid w:val="007862B5"/>
    <w:rsid w:val="00786903"/>
    <w:rsid w:val="0078691C"/>
    <w:rsid w:val="00786B85"/>
    <w:rsid w:val="007870B9"/>
    <w:rsid w:val="00787242"/>
    <w:rsid w:val="007876EC"/>
    <w:rsid w:val="007901BA"/>
    <w:rsid w:val="007902A6"/>
    <w:rsid w:val="0079060C"/>
    <w:rsid w:val="007906C3"/>
    <w:rsid w:val="00791473"/>
    <w:rsid w:val="007917C3"/>
    <w:rsid w:val="00791D44"/>
    <w:rsid w:val="00791F17"/>
    <w:rsid w:val="00791FF9"/>
    <w:rsid w:val="007923FE"/>
    <w:rsid w:val="00792960"/>
    <w:rsid w:val="00792974"/>
    <w:rsid w:val="00792E1B"/>
    <w:rsid w:val="0079324B"/>
    <w:rsid w:val="007933C1"/>
    <w:rsid w:val="00793794"/>
    <w:rsid w:val="0079418F"/>
    <w:rsid w:val="00794C3C"/>
    <w:rsid w:val="00794DC3"/>
    <w:rsid w:val="007959C8"/>
    <w:rsid w:val="007962FD"/>
    <w:rsid w:val="007968B5"/>
    <w:rsid w:val="00797A71"/>
    <w:rsid w:val="00797AAB"/>
    <w:rsid w:val="00797C89"/>
    <w:rsid w:val="00797DC9"/>
    <w:rsid w:val="007A0124"/>
    <w:rsid w:val="007A111A"/>
    <w:rsid w:val="007A12B6"/>
    <w:rsid w:val="007A12D5"/>
    <w:rsid w:val="007A158F"/>
    <w:rsid w:val="007A1970"/>
    <w:rsid w:val="007A1AB3"/>
    <w:rsid w:val="007A213A"/>
    <w:rsid w:val="007A2906"/>
    <w:rsid w:val="007A2C75"/>
    <w:rsid w:val="007A337A"/>
    <w:rsid w:val="007A3703"/>
    <w:rsid w:val="007A402B"/>
    <w:rsid w:val="007A42EC"/>
    <w:rsid w:val="007A45DC"/>
    <w:rsid w:val="007A49CE"/>
    <w:rsid w:val="007A4A6D"/>
    <w:rsid w:val="007A5159"/>
    <w:rsid w:val="007A5607"/>
    <w:rsid w:val="007A5D2F"/>
    <w:rsid w:val="007A6B6C"/>
    <w:rsid w:val="007A70F4"/>
    <w:rsid w:val="007A74D6"/>
    <w:rsid w:val="007B05B9"/>
    <w:rsid w:val="007B08B7"/>
    <w:rsid w:val="007B0CD9"/>
    <w:rsid w:val="007B18F3"/>
    <w:rsid w:val="007B1A8B"/>
    <w:rsid w:val="007B200D"/>
    <w:rsid w:val="007B23D6"/>
    <w:rsid w:val="007B2AA7"/>
    <w:rsid w:val="007B2E2B"/>
    <w:rsid w:val="007B2E7C"/>
    <w:rsid w:val="007B2ECF"/>
    <w:rsid w:val="007B3822"/>
    <w:rsid w:val="007B3947"/>
    <w:rsid w:val="007B3A73"/>
    <w:rsid w:val="007B3EB0"/>
    <w:rsid w:val="007B4330"/>
    <w:rsid w:val="007B47C2"/>
    <w:rsid w:val="007B47CE"/>
    <w:rsid w:val="007B49A0"/>
    <w:rsid w:val="007B5B49"/>
    <w:rsid w:val="007B5C95"/>
    <w:rsid w:val="007B6354"/>
    <w:rsid w:val="007B6938"/>
    <w:rsid w:val="007B6BCE"/>
    <w:rsid w:val="007B6F1A"/>
    <w:rsid w:val="007B6F42"/>
    <w:rsid w:val="007B7172"/>
    <w:rsid w:val="007B7743"/>
    <w:rsid w:val="007C0AAA"/>
    <w:rsid w:val="007C0B60"/>
    <w:rsid w:val="007C0E1B"/>
    <w:rsid w:val="007C119B"/>
    <w:rsid w:val="007C15ED"/>
    <w:rsid w:val="007C190C"/>
    <w:rsid w:val="007C1A5D"/>
    <w:rsid w:val="007C1F90"/>
    <w:rsid w:val="007C2AA6"/>
    <w:rsid w:val="007C2BF0"/>
    <w:rsid w:val="007C2CD8"/>
    <w:rsid w:val="007C2DCD"/>
    <w:rsid w:val="007C2FFE"/>
    <w:rsid w:val="007C324B"/>
    <w:rsid w:val="007C3E82"/>
    <w:rsid w:val="007C4047"/>
    <w:rsid w:val="007C4398"/>
    <w:rsid w:val="007C493C"/>
    <w:rsid w:val="007C5724"/>
    <w:rsid w:val="007C6918"/>
    <w:rsid w:val="007C6D8D"/>
    <w:rsid w:val="007C775C"/>
    <w:rsid w:val="007C777F"/>
    <w:rsid w:val="007C7ADA"/>
    <w:rsid w:val="007C7BF7"/>
    <w:rsid w:val="007C7FF5"/>
    <w:rsid w:val="007D024A"/>
    <w:rsid w:val="007D06C8"/>
    <w:rsid w:val="007D075B"/>
    <w:rsid w:val="007D0A10"/>
    <w:rsid w:val="007D0A6E"/>
    <w:rsid w:val="007D0E92"/>
    <w:rsid w:val="007D1851"/>
    <w:rsid w:val="007D1ADF"/>
    <w:rsid w:val="007D1BCF"/>
    <w:rsid w:val="007D1CE1"/>
    <w:rsid w:val="007D26C1"/>
    <w:rsid w:val="007D2748"/>
    <w:rsid w:val="007D2A4A"/>
    <w:rsid w:val="007D2ADF"/>
    <w:rsid w:val="007D37F9"/>
    <w:rsid w:val="007D3988"/>
    <w:rsid w:val="007D3A27"/>
    <w:rsid w:val="007D45A8"/>
    <w:rsid w:val="007D47E0"/>
    <w:rsid w:val="007D4B11"/>
    <w:rsid w:val="007D5DCE"/>
    <w:rsid w:val="007D628B"/>
    <w:rsid w:val="007D6EA2"/>
    <w:rsid w:val="007D71EA"/>
    <w:rsid w:val="007D75CF"/>
    <w:rsid w:val="007D7F88"/>
    <w:rsid w:val="007E0037"/>
    <w:rsid w:val="007E0227"/>
    <w:rsid w:val="007E05AF"/>
    <w:rsid w:val="007E0A6F"/>
    <w:rsid w:val="007E0C5B"/>
    <w:rsid w:val="007E0DBE"/>
    <w:rsid w:val="007E1371"/>
    <w:rsid w:val="007E138E"/>
    <w:rsid w:val="007E14E3"/>
    <w:rsid w:val="007E16F7"/>
    <w:rsid w:val="007E183B"/>
    <w:rsid w:val="007E1F6A"/>
    <w:rsid w:val="007E2860"/>
    <w:rsid w:val="007E3001"/>
    <w:rsid w:val="007E3123"/>
    <w:rsid w:val="007E32E7"/>
    <w:rsid w:val="007E33D6"/>
    <w:rsid w:val="007E372B"/>
    <w:rsid w:val="007E3DC4"/>
    <w:rsid w:val="007E3EE2"/>
    <w:rsid w:val="007E4E97"/>
    <w:rsid w:val="007E5118"/>
    <w:rsid w:val="007E5ADD"/>
    <w:rsid w:val="007E60A1"/>
    <w:rsid w:val="007E6DC5"/>
    <w:rsid w:val="007E7114"/>
    <w:rsid w:val="007E7484"/>
    <w:rsid w:val="007E7560"/>
    <w:rsid w:val="007E7BE6"/>
    <w:rsid w:val="007F0809"/>
    <w:rsid w:val="007F08BC"/>
    <w:rsid w:val="007F0A12"/>
    <w:rsid w:val="007F1588"/>
    <w:rsid w:val="007F1A0A"/>
    <w:rsid w:val="007F1BCF"/>
    <w:rsid w:val="007F1F89"/>
    <w:rsid w:val="007F2D36"/>
    <w:rsid w:val="007F4082"/>
    <w:rsid w:val="007F4B12"/>
    <w:rsid w:val="007F533E"/>
    <w:rsid w:val="007F53FA"/>
    <w:rsid w:val="007F5925"/>
    <w:rsid w:val="007F5EF8"/>
    <w:rsid w:val="007F635F"/>
    <w:rsid w:val="007F65A9"/>
    <w:rsid w:val="007F6A60"/>
    <w:rsid w:val="007F6B7E"/>
    <w:rsid w:val="007F719C"/>
    <w:rsid w:val="007F728C"/>
    <w:rsid w:val="007F7B1E"/>
    <w:rsid w:val="007F7EC9"/>
    <w:rsid w:val="0080081C"/>
    <w:rsid w:val="00800F5D"/>
    <w:rsid w:val="008019C0"/>
    <w:rsid w:val="00801A9E"/>
    <w:rsid w:val="00801EB2"/>
    <w:rsid w:val="00801F7F"/>
    <w:rsid w:val="00802378"/>
    <w:rsid w:val="0080252D"/>
    <w:rsid w:val="008027FF"/>
    <w:rsid w:val="00803111"/>
    <w:rsid w:val="008037C0"/>
    <w:rsid w:val="00803E94"/>
    <w:rsid w:val="00804B7F"/>
    <w:rsid w:val="00804BA8"/>
    <w:rsid w:val="00804D92"/>
    <w:rsid w:val="008052EC"/>
    <w:rsid w:val="0080564F"/>
    <w:rsid w:val="00805AFB"/>
    <w:rsid w:val="00806659"/>
    <w:rsid w:val="00806ABF"/>
    <w:rsid w:val="0080765B"/>
    <w:rsid w:val="00807CC1"/>
    <w:rsid w:val="00810439"/>
    <w:rsid w:val="00810AE2"/>
    <w:rsid w:val="00811047"/>
    <w:rsid w:val="008118FE"/>
    <w:rsid w:val="00811B2B"/>
    <w:rsid w:val="008122FA"/>
    <w:rsid w:val="008124BC"/>
    <w:rsid w:val="00812CBB"/>
    <w:rsid w:val="00813267"/>
    <w:rsid w:val="00813D3A"/>
    <w:rsid w:val="00814219"/>
    <w:rsid w:val="008142E6"/>
    <w:rsid w:val="00814597"/>
    <w:rsid w:val="008145B6"/>
    <w:rsid w:val="00815835"/>
    <w:rsid w:val="00815F9D"/>
    <w:rsid w:val="00817329"/>
    <w:rsid w:val="00817FE7"/>
    <w:rsid w:val="008201B3"/>
    <w:rsid w:val="008203C9"/>
    <w:rsid w:val="008208F0"/>
    <w:rsid w:val="00820E3F"/>
    <w:rsid w:val="00821C2E"/>
    <w:rsid w:val="00822018"/>
    <w:rsid w:val="00822441"/>
    <w:rsid w:val="0082248D"/>
    <w:rsid w:val="0082271F"/>
    <w:rsid w:val="0082328B"/>
    <w:rsid w:val="0082337F"/>
    <w:rsid w:val="008233AC"/>
    <w:rsid w:val="0082348D"/>
    <w:rsid w:val="00823515"/>
    <w:rsid w:val="008236C7"/>
    <w:rsid w:val="00823C7A"/>
    <w:rsid w:val="00823D18"/>
    <w:rsid w:val="008240D9"/>
    <w:rsid w:val="00825736"/>
    <w:rsid w:val="0082577E"/>
    <w:rsid w:val="008259F3"/>
    <w:rsid w:val="00825C45"/>
    <w:rsid w:val="00825FEC"/>
    <w:rsid w:val="00826839"/>
    <w:rsid w:val="008279D8"/>
    <w:rsid w:val="008303CE"/>
    <w:rsid w:val="00831399"/>
    <w:rsid w:val="008314D8"/>
    <w:rsid w:val="008315F9"/>
    <w:rsid w:val="00831705"/>
    <w:rsid w:val="00831966"/>
    <w:rsid w:val="00831AA5"/>
    <w:rsid w:val="00831B0C"/>
    <w:rsid w:val="00831C6A"/>
    <w:rsid w:val="00831E27"/>
    <w:rsid w:val="008320E3"/>
    <w:rsid w:val="00832982"/>
    <w:rsid w:val="008329CD"/>
    <w:rsid w:val="00832E9E"/>
    <w:rsid w:val="00832FA3"/>
    <w:rsid w:val="00833006"/>
    <w:rsid w:val="00833251"/>
    <w:rsid w:val="008339BF"/>
    <w:rsid w:val="00833A32"/>
    <w:rsid w:val="00834789"/>
    <w:rsid w:val="00834E5D"/>
    <w:rsid w:val="008357C2"/>
    <w:rsid w:val="00835EA9"/>
    <w:rsid w:val="0083628B"/>
    <w:rsid w:val="00836469"/>
    <w:rsid w:val="008379F7"/>
    <w:rsid w:val="00840120"/>
    <w:rsid w:val="00840C3C"/>
    <w:rsid w:val="00840DB5"/>
    <w:rsid w:val="00841441"/>
    <w:rsid w:val="00841FB3"/>
    <w:rsid w:val="0084241D"/>
    <w:rsid w:val="00843485"/>
    <w:rsid w:val="0084363F"/>
    <w:rsid w:val="0084364B"/>
    <w:rsid w:val="00843723"/>
    <w:rsid w:val="00844071"/>
    <w:rsid w:val="0084419B"/>
    <w:rsid w:val="008447CA"/>
    <w:rsid w:val="00844DDF"/>
    <w:rsid w:val="00845596"/>
    <w:rsid w:val="00845C83"/>
    <w:rsid w:val="00845FEF"/>
    <w:rsid w:val="00846790"/>
    <w:rsid w:val="0084711C"/>
    <w:rsid w:val="008477B5"/>
    <w:rsid w:val="008478FC"/>
    <w:rsid w:val="00847A00"/>
    <w:rsid w:val="008504D6"/>
    <w:rsid w:val="00851924"/>
    <w:rsid w:val="00851BF3"/>
    <w:rsid w:val="00852293"/>
    <w:rsid w:val="0085284C"/>
    <w:rsid w:val="00852B4D"/>
    <w:rsid w:val="00852D10"/>
    <w:rsid w:val="00853424"/>
    <w:rsid w:val="008534C2"/>
    <w:rsid w:val="00853CD4"/>
    <w:rsid w:val="00854FE8"/>
    <w:rsid w:val="0085529F"/>
    <w:rsid w:val="008553D1"/>
    <w:rsid w:val="00855D74"/>
    <w:rsid w:val="00856A0A"/>
    <w:rsid w:val="00856FF2"/>
    <w:rsid w:val="00857BD2"/>
    <w:rsid w:val="00857C71"/>
    <w:rsid w:val="00857E05"/>
    <w:rsid w:val="00857FF3"/>
    <w:rsid w:val="00860033"/>
    <w:rsid w:val="00860419"/>
    <w:rsid w:val="00860C54"/>
    <w:rsid w:val="00860CA9"/>
    <w:rsid w:val="00860E2E"/>
    <w:rsid w:val="008613ED"/>
    <w:rsid w:val="008616AE"/>
    <w:rsid w:val="0086286E"/>
    <w:rsid w:val="00862FD8"/>
    <w:rsid w:val="0086326B"/>
    <w:rsid w:val="00864D24"/>
    <w:rsid w:val="00865016"/>
    <w:rsid w:val="008650F6"/>
    <w:rsid w:val="008657D6"/>
    <w:rsid w:val="00865A50"/>
    <w:rsid w:val="00867730"/>
    <w:rsid w:val="00867DDD"/>
    <w:rsid w:val="0087033B"/>
    <w:rsid w:val="0087052B"/>
    <w:rsid w:val="00870B0E"/>
    <w:rsid w:val="00870F28"/>
    <w:rsid w:val="0087127E"/>
    <w:rsid w:val="008718A2"/>
    <w:rsid w:val="00871AF0"/>
    <w:rsid w:val="00872D01"/>
    <w:rsid w:val="0087339B"/>
    <w:rsid w:val="008735A6"/>
    <w:rsid w:val="00874367"/>
    <w:rsid w:val="00874438"/>
    <w:rsid w:val="00874871"/>
    <w:rsid w:val="00874D37"/>
    <w:rsid w:val="00874E34"/>
    <w:rsid w:val="00874FFE"/>
    <w:rsid w:val="00875697"/>
    <w:rsid w:val="008758DF"/>
    <w:rsid w:val="00875C6B"/>
    <w:rsid w:val="008773BF"/>
    <w:rsid w:val="008779E0"/>
    <w:rsid w:val="00880412"/>
    <w:rsid w:val="0088042C"/>
    <w:rsid w:val="0088043C"/>
    <w:rsid w:val="00880457"/>
    <w:rsid w:val="00880501"/>
    <w:rsid w:val="00880609"/>
    <w:rsid w:val="00880F54"/>
    <w:rsid w:val="008812C6"/>
    <w:rsid w:val="0088136A"/>
    <w:rsid w:val="008813CB"/>
    <w:rsid w:val="008815E0"/>
    <w:rsid w:val="008818E8"/>
    <w:rsid w:val="00881BF7"/>
    <w:rsid w:val="00882283"/>
    <w:rsid w:val="00882B7A"/>
    <w:rsid w:val="00882CB2"/>
    <w:rsid w:val="0088316E"/>
    <w:rsid w:val="00883D1B"/>
    <w:rsid w:val="00883DD9"/>
    <w:rsid w:val="00883E41"/>
    <w:rsid w:val="00883EE3"/>
    <w:rsid w:val="00884AB1"/>
    <w:rsid w:val="00885544"/>
    <w:rsid w:val="00886A3A"/>
    <w:rsid w:val="00886BAD"/>
    <w:rsid w:val="008870E3"/>
    <w:rsid w:val="0088733B"/>
    <w:rsid w:val="00887646"/>
    <w:rsid w:val="008876DF"/>
    <w:rsid w:val="008904AA"/>
    <w:rsid w:val="008906C9"/>
    <w:rsid w:val="00890B1B"/>
    <w:rsid w:val="00890BA8"/>
    <w:rsid w:val="008916AF"/>
    <w:rsid w:val="008917AF"/>
    <w:rsid w:val="0089212A"/>
    <w:rsid w:val="00892294"/>
    <w:rsid w:val="0089283A"/>
    <w:rsid w:val="00893215"/>
    <w:rsid w:val="00893526"/>
    <w:rsid w:val="00893840"/>
    <w:rsid w:val="008948B9"/>
    <w:rsid w:val="0089496D"/>
    <w:rsid w:val="00895929"/>
    <w:rsid w:val="00896962"/>
    <w:rsid w:val="0089713D"/>
    <w:rsid w:val="008971D7"/>
    <w:rsid w:val="008975B7"/>
    <w:rsid w:val="008A000F"/>
    <w:rsid w:val="008A0042"/>
    <w:rsid w:val="008A09CF"/>
    <w:rsid w:val="008A0BB0"/>
    <w:rsid w:val="008A122B"/>
    <w:rsid w:val="008A1BCA"/>
    <w:rsid w:val="008A1C8A"/>
    <w:rsid w:val="008A1E6B"/>
    <w:rsid w:val="008A1FF5"/>
    <w:rsid w:val="008A2041"/>
    <w:rsid w:val="008A2072"/>
    <w:rsid w:val="008A24CD"/>
    <w:rsid w:val="008A2625"/>
    <w:rsid w:val="008A31C7"/>
    <w:rsid w:val="008A334C"/>
    <w:rsid w:val="008A3FE8"/>
    <w:rsid w:val="008A4ED6"/>
    <w:rsid w:val="008A59F4"/>
    <w:rsid w:val="008A6115"/>
    <w:rsid w:val="008A6195"/>
    <w:rsid w:val="008A645A"/>
    <w:rsid w:val="008A6A28"/>
    <w:rsid w:val="008A75C8"/>
    <w:rsid w:val="008A7FD2"/>
    <w:rsid w:val="008B0101"/>
    <w:rsid w:val="008B0789"/>
    <w:rsid w:val="008B105F"/>
    <w:rsid w:val="008B11E5"/>
    <w:rsid w:val="008B1323"/>
    <w:rsid w:val="008B16A0"/>
    <w:rsid w:val="008B23BE"/>
    <w:rsid w:val="008B2BD5"/>
    <w:rsid w:val="008B2FD5"/>
    <w:rsid w:val="008B343A"/>
    <w:rsid w:val="008B3919"/>
    <w:rsid w:val="008B399F"/>
    <w:rsid w:val="008B4743"/>
    <w:rsid w:val="008B4844"/>
    <w:rsid w:val="008B4D68"/>
    <w:rsid w:val="008B5035"/>
    <w:rsid w:val="008B5649"/>
    <w:rsid w:val="008B5941"/>
    <w:rsid w:val="008B6012"/>
    <w:rsid w:val="008B601A"/>
    <w:rsid w:val="008B645E"/>
    <w:rsid w:val="008B6B4B"/>
    <w:rsid w:val="008B71FE"/>
    <w:rsid w:val="008B7732"/>
    <w:rsid w:val="008B7DDA"/>
    <w:rsid w:val="008B7E44"/>
    <w:rsid w:val="008C034A"/>
    <w:rsid w:val="008C035A"/>
    <w:rsid w:val="008C08D1"/>
    <w:rsid w:val="008C108E"/>
    <w:rsid w:val="008C110D"/>
    <w:rsid w:val="008C1210"/>
    <w:rsid w:val="008C125B"/>
    <w:rsid w:val="008C1277"/>
    <w:rsid w:val="008C1959"/>
    <w:rsid w:val="008C1B65"/>
    <w:rsid w:val="008C1D66"/>
    <w:rsid w:val="008C1D67"/>
    <w:rsid w:val="008C1F07"/>
    <w:rsid w:val="008C1F38"/>
    <w:rsid w:val="008C25DC"/>
    <w:rsid w:val="008C2EB8"/>
    <w:rsid w:val="008C3A43"/>
    <w:rsid w:val="008C3E3B"/>
    <w:rsid w:val="008C4A1A"/>
    <w:rsid w:val="008C4B5C"/>
    <w:rsid w:val="008C4C43"/>
    <w:rsid w:val="008C5738"/>
    <w:rsid w:val="008C628D"/>
    <w:rsid w:val="008C6470"/>
    <w:rsid w:val="008C67C0"/>
    <w:rsid w:val="008C68F6"/>
    <w:rsid w:val="008C6A19"/>
    <w:rsid w:val="008C749F"/>
    <w:rsid w:val="008D01F5"/>
    <w:rsid w:val="008D03FB"/>
    <w:rsid w:val="008D041F"/>
    <w:rsid w:val="008D04F0"/>
    <w:rsid w:val="008D0902"/>
    <w:rsid w:val="008D0A81"/>
    <w:rsid w:val="008D10DB"/>
    <w:rsid w:val="008D12B9"/>
    <w:rsid w:val="008D14B6"/>
    <w:rsid w:val="008D192C"/>
    <w:rsid w:val="008D2103"/>
    <w:rsid w:val="008D2187"/>
    <w:rsid w:val="008D223B"/>
    <w:rsid w:val="008D23F3"/>
    <w:rsid w:val="008D2913"/>
    <w:rsid w:val="008D2AC5"/>
    <w:rsid w:val="008D3329"/>
    <w:rsid w:val="008D33D7"/>
    <w:rsid w:val="008D357F"/>
    <w:rsid w:val="008D3CB2"/>
    <w:rsid w:val="008D45D3"/>
    <w:rsid w:val="008D4A9E"/>
    <w:rsid w:val="008D4C04"/>
    <w:rsid w:val="008D4F1B"/>
    <w:rsid w:val="008D6803"/>
    <w:rsid w:val="008D6A38"/>
    <w:rsid w:val="008D6B04"/>
    <w:rsid w:val="008D6C48"/>
    <w:rsid w:val="008D6CBA"/>
    <w:rsid w:val="008D7E0E"/>
    <w:rsid w:val="008D7F17"/>
    <w:rsid w:val="008E030D"/>
    <w:rsid w:val="008E0463"/>
    <w:rsid w:val="008E0D44"/>
    <w:rsid w:val="008E1434"/>
    <w:rsid w:val="008E1657"/>
    <w:rsid w:val="008E1AFB"/>
    <w:rsid w:val="008E223A"/>
    <w:rsid w:val="008E262B"/>
    <w:rsid w:val="008E33B9"/>
    <w:rsid w:val="008E399B"/>
    <w:rsid w:val="008E3BFE"/>
    <w:rsid w:val="008E43AE"/>
    <w:rsid w:val="008E43F3"/>
    <w:rsid w:val="008E509A"/>
    <w:rsid w:val="008E5378"/>
    <w:rsid w:val="008E60D4"/>
    <w:rsid w:val="008E6E87"/>
    <w:rsid w:val="008E7472"/>
    <w:rsid w:val="008E76F7"/>
    <w:rsid w:val="008F04BA"/>
    <w:rsid w:val="008F0742"/>
    <w:rsid w:val="008F07A9"/>
    <w:rsid w:val="008F0B26"/>
    <w:rsid w:val="008F13E6"/>
    <w:rsid w:val="008F2E3E"/>
    <w:rsid w:val="008F2F3D"/>
    <w:rsid w:val="008F2FB6"/>
    <w:rsid w:val="008F328F"/>
    <w:rsid w:val="008F3500"/>
    <w:rsid w:val="008F3B01"/>
    <w:rsid w:val="008F3CD8"/>
    <w:rsid w:val="008F4270"/>
    <w:rsid w:val="008F4592"/>
    <w:rsid w:val="008F4A87"/>
    <w:rsid w:val="008F4BF1"/>
    <w:rsid w:val="008F53CA"/>
    <w:rsid w:val="008F5AA0"/>
    <w:rsid w:val="008F600D"/>
    <w:rsid w:val="008F6323"/>
    <w:rsid w:val="008F67A1"/>
    <w:rsid w:val="008F67EE"/>
    <w:rsid w:val="008F6FD2"/>
    <w:rsid w:val="008F710C"/>
    <w:rsid w:val="008F76AB"/>
    <w:rsid w:val="008F77EF"/>
    <w:rsid w:val="008F786B"/>
    <w:rsid w:val="008F790A"/>
    <w:rsid w:val="008F7DC4"/>
    <w:rsid w:val="008F7E9B"/>
    <w:rsid w:val="00900125"/>
    <w:rsid w:val="00900145"/>
    <w:rsid w:val="00900F39"/>
    <w:rsid w:val="009016F6"/>
    <w:rsid w:val="009029F0"/>
    <w:rsid w:val="00902E7B"/>
    <w:rsid w:val="00902F00"/>
    <w:rsid w:val="0090327D"/>
    <w:rsid w:val="00903723"/>
    <w:rsid w:val="00903C86"/>
    <w:rsid w:val="00903F64"/>
    <w:rsid w:val="00904EFD"/>
    <w:rsid w:val="009056A6"/>
    <w:rsid w:val="00905D0A"/>
    <w:rsid w:val="00906419"/>
    <w:rsid w:val="00906A2E"/>
    <w:rsid w:val="00906FAF"/>
    <w:rsid w:val="0090704B"/>
    <w:rsid w:val="009070E8"/>
    <w:rsid w:val="00907EB6"/>
    <w:rsid w:val="00910A1B"/>
    <w:rsid w:val="00910D24"/>
    <w:rsid w:val="00912B9A"/>
    <w:rsid w:val="009134F1"/>
    <w:rsid w:val="00913A24"/>
    <w:rsid w:val="00913A7F"/>
    <w:rsid w:val="009141E1"/>
    <w:rsid w:val="00914B12"/>
    <w:rsid w:val="00915C92"/>
    <w:rsid w:val="0091612E"/>
    <w:rsid w:val="009168DD"/>
    <w:rsid w:val="00916A53"/>
    <w:rsid w:val="00916BFD"/>
    <w:rsid w:val="00916C7F"/>
    <w:rsid w:val="00916CBB"/>
    <w:rsid w:val="00917125"/>
    <w:rsid w:val="00917551"/>
    <w:rsid w:val="009177BE"/>
    <w:rsid w:val="009216FA"/>
    <w:rsid w:val="00921AC6"/>
    <w:rsid w:val="00922149"/>
    <w:rsid w:val="009224CB"/>
    <w:rsid w:val="0092299B"/>
    <w:rsid w:val="00922C01"/>
    <w:rsid w:val="00922D28"/>
    <w:rsid w:val="00923494"/>
    <w:rsid w:val="00923697"/>
    <w:rsid w:val="009237E7"/>
    <w:rsid w:val="00923874"/>
    <w:rsid w:val="00923D7F"/>
    <w:rsid w:val="00923F28"/>
    <w:rsid w:val="009241D4"/>
    <w:rsid w:val="00924B70"/>
    <w:rsid w:val="00924DB7"/>
    <w:rsid w:val="00924E3C"/>
    <w:rsid w:val="009251A2"/>
    <w:rsid w:val="00925306"/>
    <w:rsid w:val="00925450"/>
    <w:rsid w:val="009265E8"/>
    <w:rsid w:val="00926B04"/>
    <w:rsid w:val="00926B72"/>
    <w:rsid w:val="00926F8C"/>
    <w:rsid w:val="009276BD"/>
    <w:rsid w:val="00927A72"/>
    <w:rsid w:val="009303CB"/>
    <w:rsid w:val="009305E1"/>
    <w:rsid w:val="0093078A"/>
    <w:rsid w:val="009314E2"/>
    <w:rsid w:val="00931D23"/>
    <w:rsid w:val="00932274"/>
    <w:rsid w:val="00932B9C"/>
    <w:rsid w:val="00932F12"/>
    <w:rsid w:val="009331AD"/>
    <w:rsid w:val="00933A0C"/>
    <w:rsid w:val="00933FD5"/>
    <w:rsid w:val="009348B8"/>
    <w:rsid w:val="00935214"/>
    <w:rsid w:val="00935E55"/>
    <w:rsid w:val="00936329"/>
    <w:rsid w:val="009367A5"/>
    <w:rsid w:val="009367EC"/>
    <w:rsid w:val="00936DC0"/>
    <w:rsid w:val="00937329"/>
    <w:rsid w:val="0093739B"/>
    <w:rsid w:val="00937445"/>
    <w:rsid w:val="00937547"/>
    <w:rsid w:val="00937C6E"/>
    <w:rsid w:val="0094122F"/>
    <w:rsid w:val="009421E7"/>
    <w:rsid w:val="00942207"/>
    <w:rsid w:val="009424FF"/>
    <w:rsid w:val="00942609"/>
    <w:rsid w:val="00943FFA"/>
    <w:rsid w:val="009440F5"/>
    <w:rsid w:val="00944313"/>
    <w:rsid w:val="00944328"/>
    <w:rsid w:val="00944DA8"/>
    <w:rsid w:val="00945081"/>
    <w:rsid w:val="00945312"/>
    <w:rsid w:val="00945B02"/>
    <w:rsid w:val="00945C90"/>
    <w:rsid w:val="00945DCD"/>
    <w:rsid w:val="00946090"/>
    <w:rsid w:val="00946354"/>
    <w:rsid w:val="0094687C"/>
    <w:rsid w:val="00947267"/>
    <w:rsid w:val="009475C8"/>
    <w:rsid w:val="00947C14"/>
    <w:rsid w:val="00950036"/>
    <w:rsid w:val="009502C4"/>
    <w:rsid w:val="00950F2B"/>
    <w:rsid w:val="00951076"/>
    <w:rsid w:val="0095177B"/>
    <w:rsid w:val="00951B45"/>
    <w:rsid w:val="00951C0B"/>
    <w:rsid w:val="00951DDF"/>
    <w:rsid w:val="00952411"/>
    <w:rsid w:val="00953063"/>
    <w:rsid w:val="00953300"/>
    <w:rsid w:val="00953695"/>
    <w:rsid w:val="00954020"/>
    <w:rsid w:val="0095570E"/>
    <w:rsid w:val="0095574F"/>
    <w:rsid w:val="00955DA5"/>
    <w:rsid w:val="00956083"/>
    <w:rsid w:val="00956583"/>
    <w:rsid w:val="00956871"/>
    <w:rsid w:val="00956AA5"/>
    <w:rsid w:val="00957EC7"/>
    <w:rsid w:val="009601DF"/>
    <w:rsid w:val="00960B89"/>
    <w:rsid w:val="00960DA6"/>
    <w:rsid w:val="0096116D"/>
    <w:rsid w:val="009612BB"/>
    <w:rsid w:val="00961751"/>
    <w:rsid w:val="00961889"/>
    <w:rsid w:val="00962012"/>
    <w:rsid w:val="00962134"/>
    <w:rsid w:val="009622C3"/>
    <w:rsid w:val="00962A06"/>
    <w:rsid w:val="0096311B"/>
    <w:rsid w:val="00963CE2"/>
    <w:rsid w:val="0096469D"/>
    <w:rsid w:val="0096554F"/>
    <w:rsid w:val="00965949"/>
    <w:rsid w:val="009665FE"/>
    <w:rsid w:val="00967824"/>
    <w:rsid w:val="00967F30"/>
    <w:rsid w:val="00970578"/>
    <w:rsid w:val="009706C8"/>
    <w:rsid w:val="00971360"/>
    <w:rsid w:val="00971B58"/>
    <w:rsid w:val="009724ED"/>
    <w:rsid w:val="00973293"/>
    <w:rsid w:val="009734BF"/>
    <w:rsid w:val="009735F2"/>
    <w:rsid w:val="00973A3D"/>
    <w:rsid w:val="00973C0B"/>
    <w:rsid w:val="00974803"/>
    <w:rsid w:val="00974A86"/>
    <w:rsid w:val="00974B57"/>
    <w:rsid w:val="00974BC7"/>
    <w:rsid w:val="00974E08"/>
    <w:rsid w:val="0097563E"/>
    <w:rsid w:val="00975EC0"/>
    <w:rsid w:val="00976851"/>
    <w:rsid w:val="00976FCC"/>
    <w:rsid w:val="0097737E"/>
    <w:rsid w:val="00977FC0"/>
    <w:rsid w:val="0098079C"/>
    <w:rsid w:val="009812C1"/>
    <w:rsid w:val="009813E8"/>
    <w:rsid w:val="009814CF"/>
    <w:rsid w:val="009815F6"/>
    <w:rsid w:val="00981940"/>
    <w:rsid w:val="00982317"/>
    <w:rsid w:val="009834BB"/>
    <w:rsid w:val="009834C6"/>
    <w:rsid w:val="00983995"/>
    <w:rsid w:val="00984395"/>
    <w:rsid w:val="00984E14"/>
    <w:rsid w:val="0098585C"/>
    <w:rsid w:val="00985B49"/>
    <w:rsid w:val="00987046"/>
    <w:rsid w:val="00987239"/>
    <w:rsid w:val="00987296"/>
    <w:rsid w:val="00987901"/>
    <w:rsid w:val="009902AD"/>
    <w:rsid w:val="00990425"/>
    <w:rsid w:val="0099120D"/>
    <w:rsid w:val="0099124B"/>
    <w:rsid w:val="0099281B"/>
    <w:rsid w:val="009928AB"/>
    <w:rsid w:val="00992912"/>
    <w:rsid w:val="00992981"/>
    <w:rsid w:val="00992C2F"/>
    <w:rsid w:val="00992CBD"/>
    <w:rsid w:val="00993505"/>
    <w:rsid w:val="00995363"/>
    <w:rsid w:val="00995628"/>
    <w:rsid w:val="00995719"/>
    <w:rsid w:val="00995BE4"/>
    <w:rsid w:val="0099632C"/>
    <w:rsid w:val="00996BEE"/>
    <w:rsid w:val="00996DF4"/>
    <w:rsid w:val="00996FB3"/>
    <w:rsid w:val="00996FF3"/>
    <w:rsid w:val="00997507"/>
    <w:rsid w:val="009977D1"/>
    <w:rsid w:val="00997E76"/>
    <w:rsid w:val="009A029D"/>
    <w:rsid w:val="009A03B7"/>
    <w:rsid w:val="009A088D"/>
    <w:rsid w:val="009A0ACF"/>
    <w:rsid w:val="009A0C26"/>
    <w:rsid w:val="009A0CEC"/>
    <w:rsid w:val="009A0E14"/>
    <w:rsid w:val="009A11C4"/>
    <w:rsid w:val="009A13F5"/>
    <w:rsid w:val="009A15BA"/>
    <w:rsid w:val="009A15CC"/>
    <w:rsid w:val="009A15D7"/>
    <w:rsid w:val="009A1698"/>
    <w:rsid w:val="009A1821"/>
    <w:rsid w:val="009A22F2"/>
    <w:rsid w:val="009A2750"/>
    <w:rsid w:val="009A27A7"/>
    <w:rsid w:val="009A31DF"/>
    <w:rsid w:val="009A3A47"/>
    <w:rsid w:val="009A4035"/>
    <w:rsid w:val="009A4A20"/>
    <w:rsid w:val="009A53EF"/>
    <w:rsid w:val="009A55D9"/>
    <w:rsid w:val="009A67B6"/>
    <w:rsid w:val="009A6E98"/>
    <w:rsid w:val="009B06B7"/>
    <w:rsid w:val="009B1584"/>
    <w:rsid w:val="009B17DB"/>
    <w:rsid w:val="009B1C72"/>
    <w:rsid w:val="009B1E43"/>
    <w:rsid w:val="009B2556"/>
    <w:rsid w:val="009B2856"/>
    <w:rsid w:val="009B2DE6"/>
    <w:rsid w:val="009B3174"/>
    <w:rsid w:val="009B31FB"/>
    <w:rsid w:val="009B33E3"/>
    <w:rsid w:val="009B3452"/>
    <w:rsid w:val="009B4562"/>
    <w:rsid w:val="009B55B3"/>
    <w:rsid w:val="009B573F"/>
    <w:rsid w:val="009B68EE"/>
    <w:rsid w:val="009B6C8A"/>
    <w:rsid w:val="009B6D4A"/>
    <w:rsid w:val="009B73C6"/>
    <w:rsid w:val="009B7A13"/>
    <w:rsid w:val="009B7A1C"/>
    <w:rsid w:val="009B7E17"/>
    <w:rsid w:val="009C064E"/>
    <w:rsid w:val="009C0673"/>
    <w:rsid w:val="009C0707"/>
    <w:rsid w:val="009C0AF3"/>
    <w:rsid w:val="009C0BC6"/>
    <w:rsid w:val="009C18B1"/>
    <w:rsid w:val="009C1AF6"/>
    <w:rsid w:val="009C1EB9"/>
    <w:rsid w:val="009C25EA"/>
    <w:rsid w:val="009C2CBE"/>
    <w:rsid w:val="009C2D57"/>
    <w:rsid w:val="009C3517"/>
    <w:rsid w:val="009C3622"/>
    <w:rsid w:val="009C3E5B"/>
    <w:rsid w:val="009C412C"/>
    <w:rsid w:val="009C42C1"/>
    <w:rsid w:val="009C42DA"/>
    <w:rsid w:val="009C46E8"/>
    <w:rsid w:val="009C4738"/>
    <w:rsid w:val="009C49B9"/>
    <w:rsid w:val="009C4FF9"/>
    <w:rsid w:val="009C55CC"/>
    <w:rsid w:val="009C59B9"/>
    <w:rsid w:val="009C68E7"/>
    <w:rsid w:val="009C6A0A"/>
    <w:rsid w:val="009C6A69"/>
    <w:rsid w:val="009C74DB"/>
    <w:rsid w:val="009C74E4"/>
    <w:rsid w:val="009C7D3D"/>
    <w:rsid w:val="009C7DF4"/>
    <w:rsid w:val="009D0D53"/>
    <w:rsid w:val="009D143A"/>
    <w:rsid w:val="009D17F5"/>
    <w:rsid w:val="009D1B55"/>
    <w:rsid w:val="009D1FB5"/>
    <w:rsid w:val="009D2444"/>
    <w:rsid w:val="009D2B77"/>
    <w:rsid w:val="009D314E"/>
    <w:rsid w:val="009D35D4"/>
    <w:rsid w:val="009D39A9"/>
    <w:rsid w:val="009D3E1E"/>
    <w:rsid w:val="009D4146"/>
    <w:rsid w:val="009D4224"/>
    <w:rsid w:val="009D50EA"/>
    <w:rsid w:val="009D5650"/>
    <w:rsid w:val="009D565A"/>
    <w:rsid w:val="009D5666"/>
    <w:rsid w:val="009D5AA9"/>
    <w:rsid w:val="009D5AC0"/>
    <w:rsid w:val="009D632E"/>
    <w:rsid w:val="009D635A"/>
    <w:rsid w:val="009D6B1B"/>
    <w:rsid w:val="009D6B3D"/>
    <w:rsid w:val="009D6C84"/>
    <w:rsid w:val="009D6F7E"/>
    <w:rsid w:val="009D7793"/>
    <w:rsid w:val="009D7ABB"/>
    <w:rsid w:val="009E0275"/>
    <w:rsid w:val="009E0ABF"/>
    <w:rsid w:val="009E0CA3"/>
    <w:rsid w:val="009E1461"/>
    <w:rsid w:val="009E19E9"/>
    <w:rsid w:val="009E1EA3"/>
    <w:rsid w:val="009E1ED2"/>
    <w:rsid w:val="009E20C1"/>
    <w:rsid w:val="009E2B5F"/>
    <w:rsid w:val="009E2E6C"/>
    <w:rsid w:val="009E339A"/>
    <w:rsid w:val="009E365B"/>
    <w:rsid w:val="009E3D46"/>
    <w:rsid w:val="009E4841"/>
    <w:rsid w:val="009E4A5C"/>
    <w:rsid w:val="009E4D2F"/>
    <w:rsid w:val="009E4F42"/>
    <w:rsid w:val="009E50D7"/>
    <w:rsid w:val="009E53D4"/>
    <w:rsid w:val="009E6848"/>
    <w:rsid w:val="009E76BC"/>
    <w:rsid w:val="009E76FC"/>
    <w:rsid w:val="009F051A"/>
    <w:rsid w:val="009F0AA0"/>
    <w:rsid w:val="009F15A9"/>
    <w:rsid w:val="009F1D07"/>
    <w:rsid w:val="009F1D56"/>
    <w:rsid w:val="009F1FBE"/>
    <w:rsid w:val="009F2031"/>
    <w:rsid w:val="009F22C2"/>
    <w:rsid w:val="009F2621"/>
    <w:rsid w:val="009F2B1A"/>
    <w:rsid w:val="009F2E15"/>
    <w:rsid w:val="009F2F78"/>
    <w:rsid w:val="009F312C"/>
    <w:rsid w:val="009F31C9"/>
    <w:rsid w:val="009F4080"/>
    <w:rsid w:val="009F4283"/>
    <w:rsid w:val="009F4377"/>
    <w:rsid w:val="009F45A1"/>
    <w:rsid w:val="009F4D59"/>
    <w:rsid w:val="009F51A7"/>
    <w:rsid w:val="009F51B9"/>
    <w:rsid w:val="009F59F1"/>
    <w:rsid w:val="009F5B0D"/>
    <w:rsid w:val="009F5E85"/>
    <w:rsid w:val="009F6901"/>
    <w:rsid w:val="009F69C4"/>
    <w:rsid w:val="009F6BE9"/>
    <w:rsid w:val="009F6F88"/>
    <w:rsid w:val="009F70E2"/>
    <w:rsid w:val="009F74B3"/>
    <w:rsid w:val="009F795C"/>
    <w:rsid w:val="009F7992"/>
    <w:rsid w:val="009F7B70"/>
    <w:rsid w:val="00A003B1"/>
    <w:rsid w:val="00A0046E"/>
    <w:rsid w:val="00A00584"/>
    <w:rsid w:val="00A00BBA"/>
    <w:rsid w:val="00A00BD8"/>
    <w:rsid w:val="00A00C11"/>
    <w:rsid w:val="00A01A84"/>
    <w:rsid w:val="00A0203E"/>
    <w:rsid w:val="00A02062"/>
    <w:rsid w:val="00A02188"/>
    <w:rsid w:val="00A0262F"/>
    <w:rsid w:val="00A02AEB"/>
    <w:rsid w:val="00A02ECC"/>
    <w:rsid w:val="00A03346"/>
    <w:rsid w:val="00A03D5E"/>
    <w:rsid w:val="00A043B2"/>
    <w:rsid w:val="00A04E0B"/>
    <w:rsid w:val="00A050A4"/>
    <w:rsid w:val="00A055CC"/>
    <w:rsid w:val="00A0561C"/>
    <w:rsid w:val="00A06B44"/>
    <w:rsid w:val="00A06D04"/>
    <w:rsid w:val="00A0757D"/>
    <w:rsid w:val="00A0764E"/>
    <w:rsid w:val="00A076D2"/>
    <w:rsid w:val="00A07BA9"/>
    <w:rsid w:val="00A10035"/>
    <w:rsid w:val="00A10B14"/>
    <w:rsid w:val="00A1179C"/>
    <w:rsid w:val="00A118CF"/>
    <w:rsid w:val="00A125C5"/>
    <w:rsid w:val="00A12641"/>
    <w:rsid w:val="00A12A6C"/>
    <w:rsid w:val="00A12AFF"/>
    <w:rsid w:val="00A12BB5"/>
    <w:rsid w:val="00A12C4F"/>
    <w:rsid w:val="00A131F6"/>
    <w:rsid w:val="00A13A5B"/>
    <w:rsid w:val="00A14881"/>
    <w:rsid w:val="00A1488F"/>
    <w:rsid w:val="00A150C6"/>
    <w:rsid w:val="00A15F46"/>
    <w:rsid w:val="00A15FAB"/>
    <w:rsid w:val="00A163A5"/>
    <w:rsid w:val="00A16F7D"/>
    <w:rsid w:val="00A17237"/>
    <w:rsid w:val="00A175F6"/>
    <w:rsid w:val="00A179EE"/>
    <w:rsid w:val="00A20306"/>
    <w:rsid w:val="00A2074A"/>
    <w:rsid w:val="00A20B44"/>
    <w:rsid w:val="00A21115"/>
    <w:rsid w:val="00A211E0"/>
    <w:rsid w:val="00A21559"/>
    <w:rsid w:val="00A21973"/>
    <w:rsid w:val="00A2200D"/>
    <w:rsid w:val="00A223F8"/>
    <w:rsid w:val="00A22B52"/>
    <w:rsid w:val="00A23D1C"/>
    <w:rsid w:val="00A23FDC"/>
    <w:rsid w:val="00A242C4"/>
    <w:rsid w:val="00A24A18"/>
    <w:rsid w:val="00A2508C"/>
    <w:rsid w:val="00A25252"/>
    <w:rsid w:val="00A25402"/>
    <w:rsid w:val="00A25541"/>
    <w:rsid w:val="00A256A0"/>
    <w:rsid w:val="00A259F5"/>
    <w:rsid w:val="00A262BA"/>
    <w:rsid w:val="00A26738"/>
    <w:rsid w:val="00A267AF"/>
    <w:rsid w:val="00A26A08"/>
    <w:rsid w:val="00A26AB6"/>
    <w:rsid w:val="00A27A9A"/>
    <w:rsid w:val="00A27BB5"/>
    <w:rsid w:val="00A3094B"/>
    <w:rsid w:val="00A30F51"/>
    <w:rsid w:val="00A31588"/>
    <w:rsid w:val="00A31C6B"/>
    <w:rsid w:val="00A3297E"/>
    <w:rsid w:val="00A32A74"/>
    <w:rsid w:val="00A332CE"/>
    <w:rsid w:val="00A336EB"/>
    <w:rsid w:val="00A343D4"/>
    <w:rsid w:val="00A34564"/>
    <w:rsid w:val="00A34621"/>
    <w:rsid w:val="00A34A95"/>
    <w:rsid w:val="00A357E1"/>
    <w:rsid w:val="00A35B9D"/>
    <w:rsid w:val="00A3624C"/>
    <w:rsid w:val="00A3645C"/>
    <w:rsid w:val="00A365E5"/>
    <w:rsid w:val="00A36B71"/>
    <w:rsid w:val="00A36FC0"/>
    <w:rsid w:val="00A37041"/>
    <w:rsid w:val="00A3728A"/>
    <w:rsid w:val="00A37B24"/>
    <w:rsid w:val="00A40425"/>
    <w:rsid w:val="00A4046B"/>
    <w:rsid w:val="00A40996"/>
    <w:rsid w:val="00A40AD8"/>
    <w:rsid w:val="00A41027"/>
    <w:rsid w:val="00A41FBF"/>
    <w:rsid w:val="00A42E62"/>
    <w:rsid w:val="00A42FEE"/>
    <w:rsid w:val="00A43166"/>
    <w:rsid w:val="00A43506"/>
    <w:rsid w:val="00A43603"/>
    <w:rsid w:val="00A4394A"/>
    <w:rsid w:val="00A443FC"/>
    <w:rsid w:val="00A44E32"/>
    <w:rsid w:val="00A457E1"/>
    <w:rsid w:val="00A464CC"/>
    <w:rsid w:val="00A46581"/>
    <w:rsid w:val="00A469DF"/>
    <w:rsid w:val="00A46C78"/>
    <w:rsid w:val="00A47F23"/>
    <w:rsid w:val="00A5039D"/>
    <w:rsid w:val="00A506D5"/>
    <w:rsid w:val="00A5100F"/>
    <w:rsid w:val="00A51B57"/>
    <w:rsid w:val="00A51CB7"/>
    <w:rsid w:val="00A51DC3"/>
    <w:rsid w:val="00A52B37"/>
    <w:rsid w:val="00A530FE"/>
    <w:rsid w:val="00A53CD6"/>
    <w:rsid w:val="00A53EC1"/>
    <w:rsid w:val="00A547CF"/>
    <w:rsid w:val="00A5488E"/>
    <w:rsid w:val="00A548CE"/>
    <w:rsid w:val="00A5542B"/>
    <w:rsid w:val="00A55991"/>
    <w:rsid w:val="00A55E67"/>
    <w:rsid w:val="00A560B0"/>
    <w:rsid w:val="00A560B4"/>
    <w:rsid w:val="00A560E5"/>
    <w:rsid w:val="00A564DE"/>
    <w:rsid w:val="00A57346"/>
    <w:rsid w:val="00A57A16"/>
    <w:rsid w:val="00A57AA9"/>
    <w:rsid w:val="00A57C87"/>
    <w:rsid w:val="00A600AB"/>
    <w:rsid w:val="00A603DE"/>
    <w:rsid w:val="00A60715"/>
    <w:rsid w:val="00A607F6"/>
    <w:rsid w:val="00A609B2"/>
    <w:rsid w:val="00A60B86"/>
    <w:rsid w:val="00A60D9F"/>
    <w:rsid w:val="00A61B9C"/>
    <w:rsid w:val="00A622F0"/>
    <w:rsid w:val="00A6236B"/>
    <w:rsid w:val="00A62835"/>
    <w:rsid w:val="00A6321E"/>
    <w:rsid w:val="00A63D99"/>
    <w:rsid w:val="00A63E1D"/>
    <w:rsid w:val="00A64222"/>
    <w:rsid w:val="00A64935"/>
    <w:rsid w:val="00A64B8E"/>
    <w:rsid w:val="00A64D27"/>
    <w:rsid w:val="00A65069"/>
    <w:rsid w:val="00A6571D"/>
    <w:rsid w:val="00A6584D"/>
    <w:rsid w:val="00A65864"/>
    <w:rsid w:val="00A65EE7"/>
    <w:rsid w:val="00A66281"/>
    <w:rsid w:val="00A662E0"/>
    <w:rsid w:val="00A66A98"/>
    <w:rsid w:val="00A66C9C"/>
    <w:rsid w:val="00A67111"/>
    <w:rsid w:val="00A70133"/>
    <w:rsid w:val="00A705B8"/>
    <w:rsid w:val="00A7083F"/>
    <w:rsid w:val="00A70874"/>
    <w:rsid w:val="00A70CEF"/>
    <w:rsid w:val="00A70F22"/>
    <w:rsid w:val="00A70F2C"/>
    <w:rsid w:val="00A71219"/>
    <w:rsid w:val="00A713C3"/>
    <w:rsid w:val="00A71652"/>
    <w:rsid w:val="00A71790"/>
    <w:rsid w:val="00A7259B"/>
    <w:rsid w:val="00A728DB"/>
    <w:rsid w:val="00A733F8"/>
    <w:rsid w:val="00A73479"/>
    <w:rsid w:val="00A736F5"/>
    <w:rsid w:val="00A73B08"/>
    <w:rsid w:val="00A73C18"/>
    <w:rsid w:val="00A73E6C"/>
    <w:rsid w:val="00A74057"/>
    <w:rsid w:val="00A741F9"/>
    <w:rsid w:val="00A74531"/>
    <w:rsid w:val="00A749D6"/>
    <w:rsid w:val="00A74EFB"/>
    <w:rsid w:val="00A74FBF"/>
    <w:rsid w:val="00A75061"/>
    <w:rsid w:val="00A7544D"/>
    <w:rsid w:val="00A757AD"/>
    <w:rsid w:val="00A75BAE"/>
    <w:rsid w:val="00A7686C"/>
    <w:rsid w:val="00A76C08"/>
    <w:rsid w:val="00A770FF"/>
    <w:rsid w:val="00A80031"/>
    <w:rsid w:val="00A800FD"/>
    <w:rsid w:val="00A809E4"/>
    <w:rsid w:val="00A811F3"/>
    <w:rsid w:val="00A818B3"/>
    <w:rsid w:val="00A822B0"/>
    <w:rsid w:val="00A82426"/>
    <w:rsid w:val="00A826CE"/>
    <w:rsid w:val="00A8276F"/>
    <w:rsid w:val="00A82774"/>
    <w:rsid w:val="00A82829"/>
    <w:rsid w:val="00A82A48"/>
    <w:rsid w:val="00A82A67"/>
    <w:rsid w:val="00A82D72"/>
    <w:rsid w:val="00A831C6"/>
    <w:rsid w:val="00A838A5"/>
    <w:rsid w:val="00A83B21"/>
    <w:rsid w:val="00A83B7C"/>
    <w:rsid w:val="00A84221"/>
    <w:rsid w:val="00A85220"/>
    <w:rsid w:val="00A858FB"/>
    <w:rsid w:val="00A85B78"/>
    <w:rsid w:val="00A85DA6"/>
    <w:rsid w:val="00A861EF"/>
    <w:rsid w:val="00A865A3"/>
    <w:rsid w:val="00A8679B"/>
    <w:rsid w:val="00A86D89"/>
    <w:rsid w:val="00A8707F"/>
    <w:rsid w:val="00A87CFE"/>
    <w:rsid w:val="00A9036A"/>
    <w:rsid w:val="00A9069E"/>
    <w:rsid w:val="00A9152E"/>
    <w:rsid w:val="00A9187D"/>
    <w:rsid w:val="00A919A2"/>
    <w:rsid w:val="00A91ABD"/>
    <w:rsid w:val="00A91AD8"/>
    <w:rsid w:val="00A91F27"/>
    <w:rsid w:val="00A93623"/>
    <w:rsid w:val="00A93948"/>
    <w:rsid w:val="00A93E60"/>
    <w:rsid w:val="00A9405C"/>
    <w:rsid w:val="00A95CAC"/>
    <w:rsid w:val="00A95F3C"/>
    <w:rsid w:val="00A95FEF"/>
    <w:rsid w:val="00A96337"/>
    <w:rsid w:val="00A9649B"/>
    <w:rsid w:val="00A96762"/>
    <w:rsid w:val="00A96914"/>
    <w:rsid w:val="00A97661"/>
    <w:rsid w:val="00A97A31"/>
    <w:rsid w:val="00A97ECD"/>
    <w:rsid w:val="00A97EE0"/>
    <w:rsid w:val="00AA003E"/>
    <w:rsid w:val="00AA06E4"/>
    <w:rsid w:val="00AA0752"/>
    <w:rsid w:val="00AA0898"/>
    <w:rsid w:val="00AA08D6"/>
    <w:rsid w:val="00AA19EB"/>
    <w:rsid w:val="00AA269E"/>
    <w:rsid w:val="00AA2954"/>
    <w:rsid w:val="00AA2D52"/>
    <w:rsid w:val="00AA2FAC"/>
    <w:rsid w:val="00AA3339"/>
    <w:rsid w:val="00AA3E5E"/>
    <w:rsid w:val="00AA42DE"/>
    <w:rsid w:val="00AA472D"/>
    <w:rsid w:val="00AA47CB"/>
    <w:rsid w:val="00AA5353"/>
    <w:rsid w:val="00AA55A1"/>
    <w:rsid w:val="00AA5D5D"/>
    <w:rsid w:val="00AA611E"/>
    <w:rsid w:val="00AA6512"/>
    <w:rsid w:val="00AA6A8B"/>
    <w:rsid w:val="00AA6CBC"/>
    <w:rsid w:val="00AA7142"/>
    <w:rsid w:val="00AA73D1"/>
    <w:rsid w:val="00AA73F8"/>
    <w:rsid w:val="00AA7D78"/>
    <w:rsid w:val="00AB0143"/>
    <w:rsid w:val="00AB0709"/>
    <w:rsid w:val="00AB08F8"/>
    <w:rsid w:val="00AB0B1C"/>
    <w:rsid w:val="00AB1D5B"/>
    <w:rsid w:val="00AB1DB8"/>
    <w:rsid w:val="00AB1E3A"/>
    <w:rsid w:val="00AB22EA"/>
    <w:rsid w:val="00AB2B70"/>
    <w:rsid w:val="00AB2E8E"/>
    <w:rsid w:val="00AB3A86"/>
    <w:rsid w:val="00AB4E7E"/>
    <w:rsid w:val="00AB53AB"/>
    <w:rsid w:val="00AB5661"/>
    <w:rsid w:val="00AB5C3C"/>
    <w:rsid w:val="00AB603F"/>
    <w:rsid w:val="00AB7176"/>
    <w:rsid w:val="00AC03D4"/>
    <w:rsid w:val="00AC0952"/>
    <w:rsid w:val="00AC0CE6"/>
    <w:rsid w:val="00AC1173"/>
    <w:rsid w:val="00AC14DA"/>
    <w:rsid w:val="00AC1711"/>
    <w:rsid w:val="00AC1B17"/>
    <w:rsid w:val="00AC1FDE"/>
    <w:rsid w:val="00AC20D2"/>
    <w:rsid w:val="00AC306E"/>
    <w:rsid w:val="00AC3779"/>
    <w:rsid w:val="00AC379E"/>
    <w:rsid w:val="00AC4447"/>
    <w:rsid w:val="00AC453A"/>
    <w:rsid w:val="00AC5532"/>
    <w:rsid w:val="00AC56D2"/>
    <w:rsid w:val="00AC58AA"/>
    <w:rsid w:val="00AC5E0B"/>
    <w:rsid w:val="00AD0476"/>
    <w:rsid w:val="00AD0528"/>
    <w:rsid w:val="00AD0DFD"/>
    <w:rsid w:val="00AD1470"/>
    <w:rsid w:val="00AD155A"/>
    <w:rsid w:val="00AD1808"/>
    <w:rsid w:val="00AD29A9"/>
    <w:rsid w:val="00AD2B97"/>
    <w:rsid w:val="00AD35FD"/>
    <w:rsid w:val="00AD398A"/>
    <w:rsid w:val="00AD3EA5"/>
    <w:rsid w:val="00AD4C4D"/>
    <w:rsid w:val="00AD4EBA"/>
    <w:rsid w:val="00AD4FF8"/>
    <w:rsid w:val="00AD508B"/>
    <w:rsid w:val="00AD54A9"/>
    <w:rsid w:val="00AD60C4"/>
    <w:rsid w:val="00AD629F"/>
    <w:rsid w:val="00AD69C7"/>
    <w:rsid w:val="00AD6C9D"/>
    <w:rsid w:val="00AD6E65"/>
    <w:rsid w:val="00AD7018"/>
    <w:rsid w:val="00AD7386"/>
    <w:rsid w:val="00AD73C0"/>
    <w:rsid w:val="00AD7570"/>
    <w:rsid w:val="00AD79E6"/>
    <w:rsid w:val="00AD7C90"/>
    <w:rsid w:val="00AE017E"/>
    <w:rsid w:val="00AE041E"/>
    <w:rsid w:val="00AE0B92"/>
    <w:rsid w:val="00AE1956"/>
    <w:rsid w:val="00AE1BB5"/>
    <w:rsid w:val="00AE2087"/>
    <w:rsid w:val="00AE2B39"/>
    <w:rsid w:val="00AE2D95"/>
    <w:rsid w:val="00AE2E6B"/>
    <w:rsid w:val="00AE3B93"/>
    <w:rsid w:val="00AE3E5B"/>
    <w:rsid w:val="00AE3FDE"/>
    <w:rsid w:val="00AE53DD"/>
    <w:rsid w:val="00AE557F"/>
    <w:rsid w:val="00AE5727"/>
    <w:rsid w:val="00AE5E75"/>
    <w:rsid w:val="00AE5F65"/>
    <w:rsid w:val="00AE5FEB"/>
    <w:rsid w:val="00AE64AE"/>
    <w:rsid w:val="00AE71CA"/>
    <w:rsid w:val="00AF03CD"/>
    <w:rsid w:val="00AF046C"/>
    <w:rsid w:val="00AF0513"/>
    <w:rsid w:val="00AF086D"/>
    <w:rsid w:val="00AF08A1"/>
    <w:rsid w:val="00AF18D4"/>
    <w:rsid w:val="00AF2508"/>
    <w:rsid w:val="00AF26B1"/>
    <w:rsid w:val="00AF2A34"/>
    <w:rsid w:val="00AF3266"/>
    <w:rsid w:val="00AF3574"/>
    <w:rsid w:val="00AF38F8"/>
    <w:rsid w:val="00AF3B73"/>
    <w:rsid w:val="00AF4000"/>
    <w:rsid w:val="00AF4200"/>
    <w:rsid w:val="00AF4403"/>
    <w:rsid w:val="00AF4887"/>
    <w:rsid w:val="00AF4B4B"/>
    <w:rsid w:val="00AF4BA5"/>
    <w:rsid w:val="00AF4CBC"/>
    <w:rsid w:val="00AF5049"/>
    <w:rsid w:val="00AF50FE"/>
    <w:rsid w:val="00AF5188"/>
    <w:rsid w:val="00AF663B"/>
    <w:rsid w:val="00AF67AF"/>
    <w:rsid w:val="00AF6D66"/>
    <w:rsid w:val="00AF7A0D"/>
    <w:rsid w:val="00AF7BA3"/>
    <w:rsid w:val="00AF7FDB"/>
    <w:rsid w:val="00B001F0"/>
    <w:rsid w:val="00B012BB"/>
    <w:rsid w:val="00B01F09"/>
    <w:rsid w:val="00B02624"/>
    <w:rsid w:val="00B032E9"/>
    <w:rsid w:val="00B03AC9"/>
    <w:rsid w:val="00B04A71"/>
    <w:rsid w:val="00B05214"/>
    <w:rsid w:val="00B055A9"/>
    <w:rsid w:val="00B06289"/>
    <w:rsid w:val="00B06BC2"/>
    <w:rsid w:val="00B074AD"/>
    <w:rsid w:val="00B07BBB"/>
    <w:rsid w:val="00B10570"/>
    <w:rsid w:val="00B1065B"/>
    <w:rsid w:val="00B10940"/>
    <w:rsid w:val="00B114C9"/>
    <w:rsid w:val="00B122AA"/>
    <w:rsid w:val="00B12497"/>
    <w:rsid w:val="00B1269F"/>
    <w:rsid w:val="00B12F19"/>
    <w:rsid w:val="00B13C99"/>
    <w:rsid w:val="00B13C9D"/>
    <w:rsid w:val="00B13DB5"/>
    <w:rsid w:val="00B148EA"/>
    <w:rsid w:val="00B14BC3"/>
    <w:rsid w:val="00B14D35"/>
    <w:rsid w:val="00B15F6A"/>
    <w:rsid w:val="00B16344"/>
    <w:rsid w:val="00B16609"/>
    <w:rsid w:val="00B16919"/>
    <w:rsid w:val="00B17141"/>
    <w:rsid w:val="00B1730F"/>
    <w:rsid w:val="00B178E0"/>
    <w:rsid w:val="00B1790C"/>
    <w:rsid w:val="00B17B3D"/>
    <w:rsid w:val="00B17F19"/>
    <w:rsid w:val="00B20470"/>
    <w:rsid w:val="00B2151B"/>
    <w:rsid w:val="00B21A20"/>
    <w:rsid w:val="00B21A94"/>
    <w:rsid w:val="00B21AA8"/>
    <w:rsid w:val="00B21CE2"/>
    <w:rsid w:val="00B21D9C"/>
    <w:rsid w:val="00B226EF"/>
    <w:rsid w:val="00B22CF5"/>
    <w:rsid w:val="00B22DD2"/>
    <w:rsid w:val="00B230A2"/>
    <w:rsid w:val="00B2370F"/>
    <w:rsid w:val="00B238A3"/>
    <w:rsid w:val="00B239DE"/>
    <w:rsid w:val="00B24EF2"/>
    <w:rsid w:val="00B25854"/>
    <w:rsid w:val="00B25AC7"/>
    <w:rsid w:val="00B26099"/>
    <w:rsid w:val="00B26670"/>
    <w:rsid w:val="00B26B22"/>
    <w:rsid w:val="00B26CE4"/>
    <w:rsid w:val="00B3069F"/>
    <w:rsid w:val="00B30CC4"/>
    <w:rsid w:val="00B30F63"/>
    <w:rsid w:val="00B31052"/>
    <w:rsid w:val="00B31575"/>
    <w:rsid w:val="00B31646"/>
    <w:rsid w:val="00B31DD8"/>
    <w:rsid w:val="00B32180"/>
    <w:rsid w:val="00B32227"/>
    <w:rsid w:val="00B32573"/>
    <w:rsid w:val="00B32918"/>
    <w:rsid w:val="00B32CAE"/>
    <w:rsid w:val="00B334D0"/>
    <w:rsid w:val="00B33C73"/>
    <w:rsid w:val="00B33C8E"/>
    <w:rsid w:val="00B344E0"/>
    <w:rsid w:val="00B34900"/>
    <w:rsid w:val="00B34AA7"/>
    <w:rsid w:val="00B34B38"/>
    <w:rsid w:val="00B34E12"/>
    <w:rsid w:val="00B3512A"/>
    <w:rsid w:val="00B352DD"/>
    <w:rsid w:val="00B35AFD"/>
    <w:rsid w:val="00B35EAE"/>
    <w:rsid w:val="00B360C4"/>
    <w:rsid w:val="00B365CD"/>
    <w:rsid w:val="00B3749B"/>
    <w:rsid w:val="00B37AE1"/>
    <w:rsid w:val="00B402E3"/>
    <w:rsid w:val="00B40709"/>
    <w:rsid w:val="00B40829"/>
    <w:rsid w:val="00B40BDA"/>
    <w:rsid w:val="00B40EAC"/>
    <w:rsid w:val="00B4118E"/>
    <w:rsid w:val="00B41216"/>
    <w:rsid w:val="00B41AA4"/>
    <w:rsid w:val="00B41EB2"/>
    <w:rsid w:val="00B4213F"/>
    <w:rsid w:val="00B4282D"/>
    <w:rsid w:val="00B42B70"/>
    <w:rsid w:val="00B43AE7"/>
    <w:rsid w:val="00B43B4C"/>
    <w:rsid w:val="00B44420"/>
    <w:rsid w:val="00B4466C"/>
    <w:rsid w:val="00B446F2"/>
    <w:rsid w:val="00B4493A"/>
    <w:rsid w:val="00B457E0"/>
    <w:rsid w:val="00B466FD"/>
    <w:rsid w:val="00B46DF4"/>
    <w:rsid w:val="00B46FB5"/>
    <w:rsid w:val="00B473CF"/>
    <w:rsid w:val="00B50256"/>
    <w:rsid w:val="00B509F4"/>
    <w:rsid w:val="00B50BF1"/>
    <w:rsid w:val="00B519C2"/>
    <w:rsid w:val="00B52451"/>
    <w:rsid w:val="00B53291"/>
    <w:rsid w:val="00B53B91"/>
    <w:rsid w:val="00B54616"/>
    <w:rsid w:val="00B54831"/>
    <w:rsid w:val="00B55589"/>
    <w:rsid w:val="00B5618E"/>
    <w:rsid w:val="00B5693D"/>
    <w:rsid w:val="00B56BBA"/>
    <w:rsid w:val="00B5716C"/>
    <w:rsid w:val="00B576D8"/>
    <w:rsid w:val="00B57702"/>
    <w:rsid w:val="00B57893"/>
    <w:rsid w:val="00B605C3"/>
    <w:rsid w:val="00B60A10"/>
    <w:rsid w:val="00B60D92"/>
    <w:rsid w:val="00B6197E"/>
    <w:rsid w:val="00B623FA"/>
    <w:rsid w:val="00B62707"/>
    <w:rsid w:val="00B62A45"/>
    <w:rsid w:val="00B62AE3"/>
    <w:rsid w:val="00B62D27"/>
    <w:rsid w:val="00B62F15"/>
    <w:rsid w:val="00B63E1E"/>
    <w:rsid w:val="00B64C4E"/>
    <w:rsid w:val="00B64E2A"/>
    <w:rsid w:val="00B65F47"/>
    <w:rsid w:val="00B65FF0"/>
    <w:rsid w:val="00B664D4"/>
    <w:rsid w:val="00B66640"/>
    <w:rsid w:val="00B66671"/>
    <w:rsid w:val="00B6683C"/>
    <w:rsid w:val="00B6697C"/>
    <w:rsid w:val="00B669B9"/>
    <w:rsid w:val="00B66EF8"/>
    <w:rsid w:val="00B674B9"/>
    <w:rsid w:val="00B67998"/>
    <w:rsid w:val="00B67BE3"/>
    <w:rsid w:val="00B70180"/>
    <w:rsid w:val="00B709B7"/>
    <w:rsid w:val="00B70E58"/>
    <w:rsid w:val="00B710A4"/>
    <w:rsid w:val="00B7198F"/>
    <w:rsid w:val="00B71A9C"/>
    <w:rsid w:val="00B71BE6"/>
    <w:rsid w:val="00B71F90"/>
    <w:rsid w:val="00B720A0"/>
    <w:rsid w:val="00B722BA"/>
    <w:rsid w:val="00B723A4"/>
    <w:rsid w:val="00B73963"/>
    <w:rsid w:val="00B73C47"/>
    <w:rsid w:val="00B73C5D"/>
    <w:rsid w:val="00B74413"/>
    <w:rsid w:val="00B747AA"/>
    <w:rsid w:val="00B748F2"/>
    <w:rsid w:val="00B74B7D"/>
    <w:rsid w:val="00B74D71"/>
    <w:rsid w:val="00B74E70"/>
    <w:rsid w:val="00B75289"/>
    <w:rsid w:val="00B75DCE"/>
    <w:rsid w:val="00B7616F"/>
    <w:rsid w:val="00B765A6"/>
    <w:rsid w:val="00B77163"/>
    <w:rsid w:val="00B772B8"/>
    <w:rsid w:val="00B77454"/>
    <w:rsid w:val="00B7765D"/>
    <w:rsid w:val="00B77AF2"/>
    <w:rsid w:val="00B77D6B"/>
    <w:rsid w:val="00B77F5C"/>
    <w:rsid w:val="00B8067E"/>
    <w:rsid w:val="00B80D29"/>
    <w:rsid w:val="00B816AA"/>
    <w:rsid w:val="00B81A6E"/>
    <w:rsid w:val="00B81F6F"/>
    <w:rsid w:val="00B8200C"/>
    <w:rsid w:val="00B821FD"/>
    <w:rsid w:val="00B8286A"/>
    <w:rsid w:val="00B82B3B"/>
    <w:rsid w:val="00B82D9D"/>
    <w:rsid w:val="00B83475"/>
    <w:rsid w:val="00B83656"/>
    <w:rsid w:val="00B837C7"/>
    <w:rsid w:val="00B83FE6"/>
    <w:rsid w:val="00B84295"/>
    <w:rsid w:val="00B842C0"/>
    <w:rsid w:val="00B843BE"/>
    <w:rsid w:val="00B848FF"/>
    <w:rsid w:val="00B8547D"/>
    <w:rsid w:val="00B855CD"/>
    <w:rsid w:val="00B85D37"/>
    <w:rsid w:val="00B861DB"/>
    <w:rsid w:val="00B86408"/>
    <w:rsid w:val="00B865F5"/>
    <w:rsid w:val="00B86839"/>
    <w:rsid w:val="00B86C39"/>
    <w:rsid w:val="00B87369"/>
    <w:rsid w:val="00B878C9"/>
    <w:rsid w:val="00B87969"/>
    <w:rsid w:val="00B87C2C"/>
    <w:rsid w:val="00B87D8D"/>
    <w:rsid w:val="00B900E4"/>
    <w:rsid w:val="00B903F5"/>
    <w:rsid w:val="00B90488"/>
    <w:rsid w:val="00B90C99"/>
    <w:rsid w:val="00B917AA"/>
    <w:rsid w:val="00B933D4"/>
    <w:rsid w:val="00B937FF"/>
    <w:rsid w:val="00B94490"/>
    <w:rsid w:val="00B959B8"/>
    <w:rsid w:val="00B95FE6"/>
    <w:rsid w:val="00B962F2"/>
    <w:rsid w:val="00B96D38"/>
    <w:rsid w:val="00B96F0F"/>
    <w:rsid w:val="00B97132"/>
    <w:rsid w:val="00B971AD"/>
    <w:rsid w:val="00B9721D"/>
    <w:rsid w:val="00B9793A"/>
    <w:rsid w:val="00B97E4B"/>
    <w:rsid w:val="00BA04C1"/>
    <w:rsid w:val="00BA0546"/>
    <w:rsid w:val="00BA06B5"/>
    <w:rsid w:val="00BA0C89"/>
    <w:rsid w:val="00BA18A6"/>
    <w:rsid w:val="00BA233D"/>
    <w:rsid w:val="00BA28D7"/>
    <w:rsid w:val="00BA2B70"/>
    <w:rsid w:val="00BA350A"/>
    <w:rsid w:val="00BA37CF"/>
    <w:rsid w:val="00BA3FCF"/>
    <w:rsid w:val="00BA40F5"/>
    <w:rsid w:val="00BA418A"/>
    <w:rsid w:val="00BA4490"/>
    <w:rsid w:val="00BA4870"/>
    <w:rsid w:val="00BA4CD6"/>
    <w:rsid w:val="00BA4E89"/>
    <w:rsid w:val="00BA68BA"/>
    <w:rsid w:val="00BA7204"/>
    <w:rsid w:val="00BA728C"/>
    <w:rsid w:val="00BA7C00"/>
    <w:rsid w:val="00BA7E49"/>
    <w:rsid w:val="00BA7F46"/>
    <w:rsid w:val="00BB008A"/>
    <w:rsid w:val="00BB03BC"/>
    <w:rsid w:val="00BB0D68"/>
    <w:rsid w:val="00BB120E"/>
    <w:rsid w:val="00BB12B6"/>
    <w:rsid w:val="00BB1C7D"/>
    <w:rsid w:val="00BB2609"/>
    <w:rsid w:val="00BB263C"/>
    <w:rsid w:val="00BB2664"/>
    <w:rsid w:val="00BB27FF"/>
    <w:rsid w:val="00BB287A"/>
    <w:rsid w:val="00BB31C6"/>
    <w:rsid w:val="00BB3984"/>
    <w:rsid w:val="00BB3B8B"/>
    <w:rsid w:val="00BB3EC6"/>
    <w:rsid w:val="00BB42FE"/>
    <w:rsid w:val="00BB5734"/>
    <w:rsid w:val="00BB5944"/>
    <w:rsid w:val="00BB602C"/>
    <w:rsid w:val="00BB7256"/>
    <w:rsid w:val="00BB75B0"/>
    <w:rsid w:val="00BC059A"/>
    <w:rsid w:val="00BC087E"/>
    <w:rsid w:val="00BC0E16"/>
    <w:rsid w:val="00BC24A9"/>
    <w:rsid w:val="00BC2767"/>
    <w:rsid w:val="00BC2C9A"/>
    <w:rsid w:val="00BC2F77"/>
    <w:rsid w:val="00BC3567"/>
    <w:rsid w:val="00BC371E"/>
    <w:rsid w:val="00BC4193"/>
    <w:rsid w:val="00BC44DA"/>
    <w:rsid w:val="00BC4742"/>
    <w:rsid w:val="00BC4785"/>
    <w:rsid w:val="00BC5A17"/>
    <w:rsid w:val="00BC5C81"/>
    <w:rsid w:val="00BC6109"/>
    <w:rsid w:val="00BC6609"/>
    <w:rsid w:val="00BC68A5"/>
    <w:rsid w:val="00BC69AB"/>
    <w:rsid w:val="00BC72C5"/>
    <w:rsid w:val="00BD020F"/>
    <w:rsid w:val="00BD0225"/>
    <w:rsid w:val="00BD0C9F"/>
    <w:rsid w:val="00BD1519"/>
    <w:rsid w:val="00BD1ABC"/>
    <w:rsid w:val="00BD22D5"/>
    <w:rsid w:val="00BD2A1F"/>
    <w:rsid w:val="00BD2A42"/>
    <w:rsid w:val="00BD3109"/>
    <w:rsid w:val="00BD3F8D"/>
    <w:rsid w:val="00BD40A8"/>
    <w:rsid w:val="00BD44DA"/>
    <w:rsid w:val="00BD4AFD"/>
    <w:rsid w:val="00BD4D7C"/>
    <w:rsid w:val="00BD4E3C"/>
    <w:rsid w:val="00BD5370"/>
    <w:rsid w:val="00BD582B"/>
    <w:rsid w:val="00BD5DC6"/>
    <w:rsid w:val="00BD6686"/>
    <w:rsid w:val="00BD6D9A"/>
    <w:rsid w:val="00BD7106"/>
    <w:rsid w:val="00BD72D7"/>
    <w:rsid w:val="00BD7780"/>
    <w:rsid w:val="00BD7A2B"/>
    <w:rsid w:val="00BD7A6F"/>
    <w:rsid w:val="00BD7F59"/>
    <w:rsid w:val="00BE0BB0"/>
    <w:rsid w:val="00BE0F2C"/>
    <w:rsid w:val="00BE12F4"/>
    <w:rsid w:val="00BE179B"/>
    <w:rsid w:val="00BE223E"/>
    <w:rsid w:val="00BE23F0"/>
    <w:rsid w:val="00BE2496"/>
    <w:rsid w:val="00BE3CF8"/>
    <w:rsid w:val="00BE3D80"/>
    <w:rsid w:val="00BE51B2"/>
    <w:rsid w:val="00BE739A"/>
    <w:rsid w:val="00BE7C40"/>
    <w:rsid w:val="00BF051B"/>
    <w:rsid w:val="00BF07E7"/>
    <w:rsid w:val="00BF1130"/>
    <w:rsid w:val="00BF1E7B"/>
    <w:rsid w:val="00BF2383"/>
    <w:rsid w:val="00BF2DC8"/>
    <w:rsid w:val="00BF34EF"/>
    <w:rsid w:val="00BF4331"/>
    <w:rsid w:val="00BF4336"/>
    <w:rsid w:val="00BF45F3"/>
    <w:rsid w:val="00BF50DD"/>
    <w:rsid w:val="00BF5533"/>
    <w:rsid w:val="00BF5802"/>
    <w:rsid w:val="00BF585C"/>
    <w:rsid w:val="00BF5A20"/>
    <w:rsid w:val="00BF5ECE"/>
    <w:rsid w:val="00BF6229"/>
    <w:rsid w:val="00BF63AC"/>
    <w:rsid w:val="00BF65E8"/>
    <w:rsid w:val="00BF6D36"/>
    <w:rsid w:val="00BF72BE"/>
    <w:rsid w:val="00BF7438"/>
    <w:rsid w:val="00BF74C3"/>
    <w:rsid w:val="00BF7E98"/>
    <w:rsid w:val="00C010A7"/>
    <w:rsid w:val="00C014B2"/>
    <w:rsid w:val="00C0219C"/>
    <w:rsid w:val="00C02A15"/>
    <w:rsid w:val="00C02DD7"/>
    <w:rsid w:val="00C02EE1"/>
    <w:rsid w:val="00C02FDB"/>
    <w:rsid w:val="00C03C3A"/>
    <w:rsid w:val="00C03DF2"/>
    <w:rsid w:val="00C04BB2"/>
    <w:rsid w:val="00C0527C"/>
    <w:rsid w:val="00C0555C"/>
    <w:rsid w:val="00C05658"/>
    <w:rsid w:val="00C056AD"/>
    <w:rsid w:val="00C05811"/>
    <w:rsid w:val="00C05AAF"/>
    <w:rsid w:val="00C05CF9"/>
    <w:rsid w:val="00C05F16"/>
    <w:rsid w:val="00C06693"/>
    <w:rsid w:val="00C06D6E"/>
    <w:rsid w:val="00C078BA"/>
    <w:rsid w:val="00C07A26"/>
    <w:rsid w:val="00C10033"/>
    <w:rsid w:val="00C1058F"/>
    <w:rsid w:val="00C10D36"/>
    <w:rsid w:val="00C10DEB"/>
    <w:rsid w:val="00C112C5"/>
    <w:rsid w:val="00C1166F"/>
    <w:rsid w:val="00C117D8"/>
    <w:rsid w:val="00C11A6A"/>
    <w:rsid w:val="00C12294"/>
    <w:rsid w:val="00C12874"/>
    <w:rsid w:val="00C12B6D"/>
    <w:rsid w:val="00C12E06"/>
    <w:rsid w:val="00C139A7"/>
    <w:rsid w:val="00C13C3D"/>
    <w:rsid w:val="00C13DA2"/>
    <w:rsid w:val="00C14064"/>
    <w:rsid w:val="00C1407F"/>
    <w:rsid w:val="00C14178"/>
    <w:rsid w:val="00C142D6"/>
    <w:rsid w:val="00C1574D"/>
    <w:rsid w:val="00C15A2F"/>
    <w:rsid w:val="00C15B54"/>
    <w:rsid w:val="00C15DBD"/>
    <w:rsid w:val="00C16058"/>
    <w:rsid w:val="00C163C4"/>
    <w:rsid w:val="00C16C19"/>
    <w:rsid w:val="00C17292"/>
    <w:rsid w:val="00C17E4E"/>
    <w:rsid w:val="00C17E6A"/>
    <w:rsid w:val="00C17EE1"/>
    <w:rsid w:val="00C20741"/>
    <w:rsid w:val="00C2091C"/>
    <w:rsid w:val="00C20928"/>
    <w:rsid w:val="00C20DBA"/>
    <w:rsid w:val="00C2124B"/>
    <w:rsid w:val="00C21567"/>
    <w:rsid w:val="00C217B7"/>
    <w:rsid w:val="00C21851"/>
    <w:rsid w:val="00C21CD6"/>
    <w:rsid w:val="00C22273"/>
    <w:rsid w:val="00C224B5"/>
    <w:rsid w:val="00C22570"/>
    <w:rsid w:val="00C22F13"/>
    <w:rsid w:val="00C232A0"/>
    <w:rsid w:val="00C23612"/>
    <w:rsid w:val="00C2368B"/>
    <w:rsid w:val="00C2382B"/>
    <w:rsid w:val="00C2388B"/>
    <w:rsid w:val="00C2429F"/>
    <w:rsid w:val="00C246BF"/>
    <w:rsid w:val="00C2474F"/>
    <w:rsid w:val="00C24B8B"/>
    <w:rsid w:val="00C250D5"/>
    <w:rsid w:val="00C25280"/>
    <w:rsid w:val="00C2557E"/>
    <w:rsid w:val="00C25C44"/>
    <w:rsid w:val="00C25F80"/>
    <w:rsid w:val="00C2675C"/>
    <w:rsid w:val="00C2688E"/>
    <w:rsid w:val="00C26D2F"/>
    <w:rsid w:val="00C26DF3"/>
    <w:rsid w:val="00C26E71"/>
    <w:rsid w:val="00C270DF"/>
    <w:rsid w:val="00C2712C"/>
    <w:rsid w:val="00C272AA"/>
    <w:rsid w:val="00C274FF"/>
    <w:rsid w:val="00C27889"/>
    <w:rsid w:val="00C27DDD"/>
    <w:rsid w:val="00C27E19"/>
    <w:rsid w:val="00C30EBF"/>
    <w:rsid w:val="00C315AF"/>
    <w:rsid w:val="00C31901"/>
    <w:rsid w:val="00C336FC"/>
    <w:rsid w:val="00C3395B"/>
    <w:rsid w:val="00C339C9"/>
    <w:rsid w:val="00C33C4E"/>
    <w:rsid w:val="00C34169"/>
    <w:rsid w:val="00C34863"/>
    <w:rsid w:val="00C34C69"/>
    <w:rsid w:val="00C34F54"/>
    <w:rsid w:val="00C35416"/>
    <w:rsid w:val="00C355AA"/>
    <w:rsid w:val="00C35EF8"/>
    <w:rsid w:val="00C36696"/>
    <w:rsid w:val="00C368DE"/>
    <w:rsid w:val="00C36EDD"/>
    <w:rsid w:val="00C36F59"/>
    <w:rsid w:val="00C36F6C"/>
    <w:rsid w:val="00C372ED"/>
    <w:rsid w:val="00C37E9D"/>
    <w:rsid w:val="00C4108E"/>
    <w:rsid w:val="00C4138C"/>
    <w:rsid w:val="00C417F2"/>
    <w:rsid w:val="00C41BA1"/>
    <w:rsid w:val="00C41CCC"/>
    <w:rsid w:val="00C42141"/>
    <w:rsid w:val="00C42561"/>
    <w:rsid w:val="00C42BC9"/>
    <w:rsid w:val="00C42DCD"/>
    <w:rsid w:val="00C43056"/>
    <w:rsid w:val="00C444CE"/>
    <w:rsid w:val="00C4485C"/>
    <w:rsid w:val="00C44BEB"/>
    <w:rsid w:val="00C44E7D"/>
    <w:rsid w:val="00C4550C"/>
    <w:rsid w:val="00C45C13"/>
    <w:rsid w:val="00C462BB"/>
    <w:rsid w:val="00C4639F"/>
    <w:rsid w:val="00C46854"/>
    <w:rsid w:val="00C46B45"/>
    <w:rsid w:val="00C47063"/>
    <w:rsid w:val="00C47196"/>
    <w:rsid w:val="00C478B8"/>
    <w:rsid w:val="00C47980"/>
    <w:rsid w:val="00C47B2C"/>
    <w:rsid w:val="00C50181"/>
    <w:rsid w:val="00C502F4"/>
    <w:rsid w:val="00C50BA5"/>
    <w:rsid w:val="00C50DA0"/>
    <w:rsid w:val="00C515C1"/>
    <w:rsid w:val="00C51E12"/>
    <w:rsid w:val="00C51F9A"/>
    <w:rsid w:val="00C528F5"/>
    <w:rsid w:val="00C529A6"/>
    <w:rsid w:val="00C52E6B"/>
    <w:rsid w:val="00C53645"/>
    <w:rsid w:val="00C53F29"/>
    <w:rsid w:val="00C54239"/>
    <w:rsid w:val="00C542EC"/>
    <w:rsid w:val="00C54765"/>
    <w:rsid w:val="00C54A31"/>
    <w:rsid w:val="00C54FFD"/>
    <w:rsid w:val="00C5561A"/>
    <w:rsid w:val="00C55723"/>
    <w:rsid w:val="00C55D0E"/>
    <w:rsid w:val="00C55DEA"/>
    <w:rsid w:val="00C56669"/>
    <w:rsid w:val="00C5685D"/>
    <w:rsid w:val="00C56B7F"/>
    <w:rsid w:val="00C56E3B"/>
    <w:rsid w:val="00C5711D"/>
    <w:rsid w:val="00C6000F"/>
    <w:rsid w:val="00C6044E"/>
    <w:rsid w:val="00C609AA"/>
    <w:rsid w:val="00C60AAE"/>
    <w:rsid w:val="00C61397"/>
    <w:rsid w:val="00C614B8"/>
    <w:rsid w:val="00C61574"/>
    <w:rsid w:val="00C61BA9"/>
    <w:rsid w:val="00C627D0"/>
    <w:rsid w:val="00C62DA6"/>
    <w:rsid w:val="00C63D7C"/>
    <w:rsid w:val="00C6424C"/>
    <w:rsid w:val="00C6458A"/>
    <w:rsid w:val="00C648A4"/>
    <w:rsid w:val="00C64EB8"/>
    <w:rsid w:val="00C651E1"/>
    <w:rsid w:val="00C65571"/>
    <w:rsid w:val="00C663B6"/>
    <w:rsid w:val="00C664C5"/>
    <w:rsid w:val="00C667D3"/>
    <w:rsid w:val="00C67EA6"/>
    <w:rsid w:val="00C70393"/>
    <w:rsid w:val="00C70429"/>
    <w:rsid w:val="00C7070B"/>
    <w:rsid w:val="00C70EDF"/>
    <w:rsid w:val="00C71357"/>
    <w:rsid w:val="00C724D2"/>
    <w:rsid w:val="00C7254D"/>
    <w:rsid w:val="00C7290C"/>
    <w:rsid w:val="00C72B45"/>
    <w:rsid w:val="00C73D33"/>
    <w:rsid w:val="00C73F18"/>
    <w:rsid w:val="00C750A2"/>
    <w:rsid w:val="00C758BA"/>
    <w:rsid w:val="00C75914"/>
    <w:rsid w:val="00C759C8"/>
    <w:rsid w:val="00C75FF2"/>
    <w:rsid w:val="00C76522"/>
    <w:rsid w:val="00C76C08"/>
    <w:rsid w:val="00C76E20"/>
    <w:rsid w:val="00C777A4"/>
    <w:rsid w:val="00C7799B"/>
    <w:rsid w:val="00C77A0E"/>
    <w:rsid w:val="00C8057A"/>
    <w:rsid w:val="00C805C9"/>
    <w:rsid w:val="00C809B8"/>
    <w:rsid w:val="00C80F6F"/>
    <w:rsid w:val="00C81C6D"/>
    <w:rsid w:val="00C8217A"/>
    <w:rsid w:val="00C825FC"/>
    <w:rsid w:val="00C827B8"/>
    <w:rsid w:val="00C8336F"/>
    <w:rsid w:val="00C837B4"/>
    <w:rsid w:val="00C83868"/>
    <w:rsid w:val="00C84201"/>
    <w:rsid w:val="00C848FA"/>
    <w:rsid w:val="00C84D06"/>
    <w:rsid w:val="00C84D86"/>
    <w:rsid w:val="00C85511"/>
    <w:rsid w:val="00C86AF7"/>
    <w:rsid w:val="00C879E6"/>
    <w:rsid w:val="00C905C4"/>
    <w:rsid w:val="00C90E4F"/>
    <w:rsid w:val="00C90EE4"/>
    <w:rsid w:val="00C91A84"/>
    <w:rsid w:val="00C91EF5"/>
    <w:rsid w:val="00C92023"/>
    <w:rsid w:val="00C9245A"/>
    <w:rsid w:val="00C92898"/>
    <w:rsid w:val="00C92DBA"/>
    <w:rsid w:val="00C936C9"/>
    <w:rsid w:val="00C93A7E"/>
    <w:rsid w:val="00C941DC"/>
    <w:rsid w:val="00C942BA"/>
    <w:rsid w:val="00C947C8"/>
    <w:rsid w:val="00C94AAC"/>
    <w:rsid w:val="00C951A7"/>
    <w:rsid w:val="00C953BB"/>
    <w:rsid w:val="00C95A7C"/>
    <w:rsid w:val="00C95CC1"/>
    <w:rsid w:val="00C95DF6"/>
    <w:rsid w:val="00C9617E"/>
    <w:rsid w:val="00C966D8"/>
    <w:rsid w:val="00C96D13"/>
    <w:rsid w:val="00C96DF4"/>
    <w:rsid w:val="00C97120"/>
    <w:rsid w:val="00C975A9"/>
    <w:rsid w:val="00CA005D"/>
    <w:rsid w:val="00CA0817"/>
    <w:rsid w:val="00CA085C"/>
    <w:rsid w:val="00CA09F4"/>
    <w:rsid w:val="00CA0F31"/>
    <w:rsid w:val="00CA1A6C"/>
    <w:rsid w:val="00CA2685"/>
    <w:rsid w:val="00CA2E77"/>
    <w:rsid w:val="00CA32F8"/>
    <w:rsid w:val="00CA36FD"/>
    <w:rsid w:val="00CA41EB"/>
    <w:rsid w:val="00CA4B86"/>
    <w:rsid w:val="00CA5678"/>
    <w:rsid w:val="00CA5764"/>
    <w:rsid w:val="00CA588F"/>
    <w:rsid w:val="00CA6395"/>
    <w:rsid w:val="00CA64C5"/>
    <w:rsid w:val="00CA64C7"/>
    <w:rsid w:val="00CA69E3"/>
    <w:rsid w:val="00CA6FA3"/>
    <w:rsid w:val="00CA6FBD"/>
    <w:rsid w:val="00CA7642"/>
    <w:rsid w:val="00CA774E"/>
    <w:rsid w:val="00CA7805"/>
    <w:rsid w:val="00CA7FCB"/>
    <w:rsid w:val="00CB035B"/>
    <w:rsid w:val="00CB0874"/>
    <w:rsid w:val="00CB1018"/>
    <w:rsid w:val="00CB11E4"/>
    <w:rsid w:val="00CB156A"/>
    <w:rsid w:val="00CB1C0A"/>
    <w:rsid w:val="00CB2C15"/>
    <w:rsid w:val="00CB2C6D"/>
    <w:rsid w:val="00CB2E43"/>
    <w:rsid w:val="00CB369C"/>
    <w:rsid w:val="00CB3A6D"/>
    <w:rsid w:val="00CB3FF7"/>
    <w:rsid w:val="00CB430A"/>
    <w:rsid w:val="00CB455A"/>
    <w:rsid w:val="00CB45ED"/>
    <w:rsid w:val="00CB49C3"/>
    <w:rsid w:val="00CB4EC6"/>
    <w:rsid w:val="00CB533F"/>
    <w:rsid w:val="00CB5B7E"/>
    <w:rsid w:val="00CB5C23"/>
    <w:rsid w:val="00CB616A"/>
    <w:rsid w:val="00CB61FB"/>
    <w:rsid w:val="00CB6817"/>
    <w:rsid w:val="00CB6AE8"/>
    <w:rsid w:val="00CB7167"/>
    <w:rsid w:val="00CB72DA"/>
    <w:rsid w:val="00CB7608"/>
    <w:rsid w:val="00CB7AB7"/>
    <w:rsid w:val="00CB7F84"/>
    <w:rsid w:val="00CC0786"/>
    <w:rsid w:val="00CC1FD5"/>
    <w:rsid w:val="00CC28DF"/>
    <w:rsid w:val="00CC354B"/>
    <w:rsid w:val="00CC3B33"/>
    <w:rsid w:val="00CC42D2"/>
    <w:rsid w:val="00CC4E5C"/>
    <w:rsid w:val="00CC514C"/>
    <w:rsid w:val="00CC5448"/>
    <w:rsid w:val="00CC5F5D"/>
    <w:rsid w:val="00CC639A"/>
    <w:rsid w:val="00CC674C"/>
    <w:rsid w:val="00CC6934"/>
    <w:rsid w:val="00CC6DF6"/>
    <w:rsid w:val="00CC6DFF"/>
    <w:rsid w:val="00CC7168"/>
    <w:rsid w:val="00CC75F7"/>
    <w:rsid w:val="00CD03E9"/>
    <w:rsid w:val="00CD0D63"/>
    <w:rsid w:val="00CD0F15"/>
    <w:rsid w:val="00CD11B2"/>
    <w:rsid w:val="00CD135F"/>
    <w:rsid w:val="00CD1937"/>
    <w:rsid w:val="00CD2084"/>
    <w:rsid w:val="00CD20C9"/>
    <w:rsid w:val="00CD2306"/>
    <w:rsid w:val="00CD2A65"/>
    <w:rsid w:val="00CD2D78"/>
    <w:rsid w:val="00CD2E82"/>
    <w:rsid w:val="00CD2F09"/>
    <w:rsid w:val="00CD319E"/>
    <w:rsid w:val="00CD37A6"/>
    <w:rsid w:val="00CD3974"/>
    <w:rsid w:val="00CD3B6F"/>
    <w:rsid w:val="00CD3B93"/>
    <w:rsid w:val="00CD3CBF"/>
    <w:rsid w:val="00CD3DC5"/>
    <w:rsid w:val="00CD3F36"/>
    <w:rsid w:val="00CD4043"/>
    <w:rsid w:val="00CD48C7"/>
    <w:rsid w:val="00CD4C8E"/>
    <w:rsid w:val="00CD5481"/>
    <w:rsid w:val="00CD54C9"/>
    <w:rsid w:val="00CD56A7"/>
    <w:rsid w:val="00CD57C0"/>
    <w:rsid w:val="00CD61A0"/>
    <w:rsid w:val="00CD6432"/>
    <w:rsid w:val="00CD6818"/>
    <w:rsid w:val="00CD6DAA"/>
    <w:rsid w:val="00CD6E1B"/>
    <w:rsid w:val="00CD768A"/>
    <w:rsid w:val="00CD7821"/>
    <w:rsid w:val="00CD7B71"/>
    <w:rsid w:val="00CE04ED"/>
    <w:rsid w:val="00CE0B92"/>
    <w:rsid w:val="00CE0B96"/>
    <w:rsid w:val="00CE0D9B"/>
    <w:rsid w:val="00CE0F15"/>
    <w:rsid w:val="00CE0F69"/>
    <w:rsid w:val="00CE1091"/>
    <w:rsid w:val="00CE11A9"/>
    <w:rsid w:val="00CE1D2A"/>
    <w:rsid w:val="00CE232E"/>
    <w:rsid w:val="00CE2BA3"/>
    <w:rsid w:val="00CE301E"/>
    <w:rsid w:val="00CE3E24"/>
    <w:rsid w:val="00CE436C"/>
    <w:rsid w:val="00CE4705"/>
    <w:rsid w:val="00CE4BEF"/>
    <w:rsid w:val="00CE642E"/>
    <w:rsid w:val="00CE663C"/>
    <w:rsid w:val="00CE7514"/>
    <w:rsid w:val="00CF034B"/>
    <w:rsid w:val="00CF04A7"/>
    <w:rsid w:val="00CF08B1"/>
    <w:rsid w:val="00CF1092"/>
    <w:rsid w:val="00CF16D9"/>
    <w:rsid w:val="00CF17FC"/>
    <w:rsid w:val="00CF21F9"/>
    <w:rsid w:val="00CF2247"/>
    <w:rsid w:val="00CF3075"/>
    <w:rsid w:val="00CF3196"/>
    <w:rsid w:val="00CF3465"/>
    <w:rsid w:val="00CF3F8A"/>
    <w:rsid w:val="00CF43F6"/>
    <w:rsid w:val="00CF440E"/>
    <w:rsid w:val="00CF4A05"/>
    <w:rsid w:val="00CF4B38"/>
    <w:rsid w:val="00CF4CE1"/>
    <w:rsid w:val="00CF5A39"/>
    <w:rsid w:val="00CF5E2B"/>
    <w:rsid w:val="00CF5EFD"/>
    <w:rsid w:val="00CF77DB"/>
    <w:rsid w:val="00CF7BC6"/>
    <w:rsid w:val="00D01535"/>
    <w:rsid w:val="00D016B1"/>
    <w:rsid w:val="00D01842"/>
    <w:rsid w:val="00D01E77"/>
    <w:rsid w:val="00D021DF"/>
    <w:rsid w:val="00D02382"/>
    <w:rsid w:val="00D02A96"/>
    <w:rsid w:val="00D03D12"/>
    <w:rsid w:val="00D04149"/>
    <w:rsid w:val="00D04D2D"/>
    <w:rsid w:val="00D04EC7"/>
    <w:rsid w:val="00D05B48"/>
    <w:rsid w:val="00D061B9"/>
    <w:rsid w:val="00D067D9"/>
    <w:rsid w:val="00D0695F"/>
    <w:rsid w:val="00D06BEC"/>
    <w:rsid w:val="00D073DB"/>
    <w:rsid w:val="00D07436"/>
    <w:rsid w:val="00D078BA"/>
    <w:rsid w:val="00D10677"/>
    <w:rsid w:val="00D10C8E"/>
    <w:rsid w:val="00D10EE5"/>
    <w:rsid w:val="00D11487"/>
    <w:rsid w:val="00D1170E"/>
    <w:rsid w:val="00D1185F"/>
    <w:rsid w:val="00D11959"/>
    <w:rsid w:val="00D11FE3"/>
    <w:rsid w:val="00D1229E"/>
    <w:rsid w:val="00D122CA"/>
    <w:rsid w:val="00D12316"/>
    <w:rsid w:val="00D127FB"/>
    <w:rsid w:val="00D12EFA"/>
    <w:rsid w:val="00D130AC"/>
    <w:rsid w:val="00D14633"/>
    <w:rsid w:val="00D14706"/>
    <w:rsid w:val="00D1477B"/>
    <w:rsid w:val="00D15401"/>
    <w:rsid w:val="00D154CE"/>
    <w:rsid w:val="00D15CAE"/>
    <w:rsid w:val="00D168B3"/>
    <w:rsid w:val="00D16ADB"/>
    <w:rsid w:val="00D16F6B"/>
    <w:rsid w:val="00D172A0"/>
    <w:rsid w:val="00D17567"/>
    <w:rsid w:val="00D17B5C"/>
    <w:rsid w:val="00D17B84"/>
    <w:rsid w:val="00D20269"/>
    <w:rsid w:val="00D20D5B"/>
    <w:rsid w:val="00D21217"/>
    <w:rsid w:val="00D21A7D"/>
    <w:rsid w:val="00D221FE"/>
    <w:rsid w:val="00D2244B"/>
    <w:rsid w:val="00D22576"/>
    <w:rsid w:val="00D23B42"/>
    <w:rsid w:val="00D23F85"/>
    <w:rsid w:val="00D2406F"/>
    <w:rsid w:val="00D24402"/>
    <w:rsid w:val="00D248DE"/>
    <w:rsid w:val="00D24D50"/>
    <w:rsid w:val="00D24DDD"/>
    <w:rsid w:val="00D24F71"/>
    <w:rsid w:val="00D25064"/>
    <w:rsid w:val="00D25406"/>
    <w:rsid w:val="00D2683C"/>
    <w:rsid w:val="00D27A30"/>
    <w:rsid w:val="00D27B0F"/>
    <w:rsid w:val="00D30162"/>
    <w:rsid w:val="00D3073B"/>
    <w:rsid w:val="00D309E3"/>
    <w:rsid w:val="00D310EB"/>
    <w:rsid w:val="00D318A9"/>
    <w:rsid w:val="00D31918"/>
    <w:rsid w:val="00D31BEB"/>
    <w:rsid w:val="00D32376"/>
    <w:rsid w:val="00D330ED"/>
    <w:rsid w:val="00D334B1"/>
    <w:rsid w:val="00D33A2D"/>
    <w:rsid w:val="00D3416F"/>
    <w:rsid w:val="00D36A39"/>
    <w:rsid w:val="00D372EA"/>
    <w:rsid w:val="00D37A81"/>
    <w:rsid w:val="00D400F8"/>
    <w:rsid w:val="00D40926"/>
    <w:rsid w:val="00D4095A"/>
    <w:rsid w:val="00D40D2B"/>
    <w:rsid w:val="00D416BE"/>
    <w:rsid w:val="00D41AF6"/>
    <w:rsid w:val="00D42A88"/>
    <w:rsid w:val="00D43364"/>
    <w:rsid w:val="00D441E7"/>
    <w:rsid w:val="00D44566"/>
    <w:rsid w:val="00D445D9"/>
    <w:rsid w:val="00D44B2B"/>
    <w:rsid w:val="00D44F97"/>
    <w:rsid w:val="00D45618"/>
    <w:rsid w:val="00D45897"/>
    <w:rsid w:val="00D4591E"/>
    <w:rsid w:val="00D459C4"/>
    <w:rsid w:val="00D46403"/>
    <w:rsid w:val="00D4651D"/>
    <w:rsid w:val="00D466E8"/>
    <w:rsid w:val="00D468B2"/>
    <w:rsid w:val="00D46B00"/>
    <w:rsid w:val="00D47465"/>
    <w:rsid w:val="00D47544"/>
    <w:rsid w:val="00D47C36"/>
    <w:rsid w:val="00D500BD"/>
    <w:rsid w:val="00D50BB1"/>
    <w:rsid w:val="00D50BCD"/>
    <w:rsid w:val="00D50CAC"/>
    <w:rsid w:val="00D51175"/>
    <w:rsid w:val="00D521A3"/>
    <w:rsid w:val="00D52BF5"/>
    <w:rsid w:val="00D52C8F"/>
    <w:rsid w:val="00D532E1"/>
    <w:rsid w:val="00D53738"/>
    <w:rsid w:val="00D538A4"/>
    <w:rsid w:val="00D53A68"/>
    <w:rsid w:val="00D543D6"/>
    <w:rsid w:val="00D5465C"/>
    <w:rsid w:val="00D546C1"/>
    <w:rsid w:val="00D5490B"/>
    <w:rsid w:val="00D554C5"/>
    <w:rsid w:val="00D555C3"/>
    <w:rsid w:val="00D55746"/>
    <w:rsid w:val="00D56000"/>
    <w:rsid w:val="00D567D8"/>
    <w:rsid w:val="00D5681F"/>
    <w:rsid w:val="00D56B0B"/>
    <w:rsid w:val="00D5789E"/>
    <w:rsid w:val="00D57F6E"/>
    <w:rsid w:val="00D605EB"/>
    <w:rsid w:val="00D6097A"/>
    <w:rsid w:val="00D60E0F"/>
    <w:rsid w:val="00D6170C"/>
    <w:rsid w:val="00D623DA"/>
    <w:rsid w:val="00D62A7C"/>
    <w:rsid w:val="00D62B7C"/>
    <w:rsid w:val="00D62E3A"/>
    <w:rsid w:val="00D63CE5"/>
    <w:rsid w:val="00D642FC"/>
    <w:rsid w:val="00D64D03"/>
    <w:rsid w:val="00D650A1"/>
    <w:rsid w:val="00D65265"/>
    <w:rsid w:val="00D6528C"/>
    <w:rsid w:val="00D6573C"/>
    <w:rsid w:val="00D6573D"/>
    <w:rsid w:val="00D65B2D"/>
    <w:rsid w:val="00D662FC"/>
    <w:rsid w:val="00D66559"/>
    <w:rsid w:val="00D6767B"/>
    <w:rsid w:val="00D67681"/>
    <w:rsid w:val="00D678C2"/>
    <w:rsid w:val="00D67CE5"/>
    <w:rsid w:val="00D67D1E"/>
    <w:rsid w:val="00D704BB"/>
    <w:rsid w:val="00D708BF"/>
    <w:rsid w:val="00D70D43"/>
    <w:rsid w:val="00D70DAA"/>
    <w:rsid w:val="00D70F12"/>
    <w:rsid w:val="00D71424"/>
    <w:rsid w:val="00D71A3A"/>
    <w:rsid w:val="00D72CCC"/>
    <w:rsid w:val="00D731A3"/>
    <w:rsid w:val="00D7320A"/>
    <w:rsid w:val="00D73561"/>
    <w:rsid w:val="00D73CE3"/>
    <w:rsid w:val="00D74226"/>
    <w:rsid w:val="00D74533"/>
    <w:rsid w:val="00D7478C"/>
    <w:rsid w:val="00D74BE2"/>
    <w:rsid w:val="00D75139"/>
    <w:rsid w:val="00D751C2"/>
    <w:rsid w:val="00D75A79"/>
    <w:rsid w:val="00D7601A"/>
    <w:rsid w:val="00D764F5"/>
    <w:rsid w:val="00D7708D"/>
    <w:rsid w:val="00D777DD"/>
    <w:rsid w:val="00D778B9"/>
    <w:rsid w:val="00D80868"/>
    <w:rsid w:val="00D808B8"/>
    <w:rsid w:val="00D80931"/>
    <w:rsid w:val="00D81392"/>
    <w:rsid w:val="00D81930"/>
    <w:rsid w:val="00D81C06"/>
    <w:rsid w:val="00D8206C"/>
    <w:rsid w:val="00D82EC3"/>
    <w:rsid w:val="00D83709"/>
    <w:rsid w:val="00D83E4A"/>
    <w:rsid w:val="00D84F03"/>
    <w:rsid w:val="00D85261"/>
    <w:rsid w:val="00D8542D"/>
    <w:rsid w:val="00D859BE"/>
    <w:rsid w:val="00D85A6D"/>
    <w:rsid w:val="00D861B2"/>
    <w:rsid w:val="00D864C2"/>
    <w:rsid w:val="00D8650C"/>
    <w:rsid w:val="00D87CCA"/>
    <w:rsid w:val="00D90012"/>
    <w:rsid w:val="00D90E82"/>
    <w:rsid w:val="00D9280F"/>
    <w:rsid w:val="00D92939"/>
    <w:rsid w:val="00D929AB"/>
    <w:rsid w:val="00D92EAC"/>
    <w:rsid w:val="00D93054"/>
    <w:rsid w:val="00D93BDB"/>
    <w:rsid w:val="00D949F7"/>
    <w:rsid w:val="00D94A26"/>
    <w:rsid w:val="00D952BD"/>
    <w:rsid w:val="00D954DB"/>
    <w:rsid w:val="00D9565E"/>
    <w:rsid w:val="00D959AD"/>
    <w:rsid w:val="00D9661C"/>
    <w:rsid w:val="00D971A8"/>
    <w:rsid w:val="00D9732F"/>
    <w:rsid w:val="00D97331"/>
    <w:rsid w:val="00D9782D"/>
    <w:rsid w:val="00DA0063"/>
    <w:rsid w:val="00DA0559"/>
    <w:rsid w:val="00DA0C6D"/>
    <w:rsid w:val="00DA15B4"/>
    <w:rsid w:val="00DA16C2"/>
    <w:rsid w:val="00DA220A"/>
    <w:rsid w:val="00DA3BA0"/>
    <w:rsid w:val="00DA3CCA"/>
    <w:rsid w:val="00DA4054"/>
    <w:rsid w:val="00DA4438"/>
    <w:rsid w:val="00DA482C"/>
    <w:rsid w:val="00DA521A"/>
    <w:rsid w:val="00DA58FB"/>
    <w:rsid w:val="00DA6019"/>
    <w:rsid w:val="00DA6558"/>
    <w:rsid w:val="00DA6603"/>
    <w:rsid w:val="00DA6618"/>
    <w:rsid w:val="00DA669C"/>
    <w:rsid w:val="00DA6BB9"/>
    <w:rsid w:val="00DA6C5F"/>
    <w:rsid w:val="00DA78AD"/>
    <w:rsid w:val="00DA7AA9"/>
    <w:rsid w:val="00DA7AC1"/>
    <w:rsid w:val="00DA7F55"/>
    <w:rsid w:val="00DB09B9"/>
    <w:rsid w:val="00DB0CE7"/>
    <w:rsid w:val="00DB0D78"/>
    <w:rsid w:val="00DB13F8"/>
    <w:rsid w:val="00DB1567"/>
    <w:rsid w:val="00DB175B"/>
    <w:rsid w:val="00DB1994"/>
    <w:rsid w:val="00DB26BF"/>
    <w:rsid w:val="00DB2705"/>
    <w:rsid w:val="00DB2D45"/>
    <w:rsid w:val="00DB45A8"/>
    <w:rsid w:val="00DB4633"/>
    <w:rsid w:val="00DB4D7E"/>
    <w:rsid w:val="00DB4D9C"/>
    <w:rsid w:val="00DB4F33"/>
    <w:rsid w:val="00DB4FFB"/>
    <w:rsid w:val="00DB5254"/>
    <w:rsid w:val="00DB53DF"/>
    <w:rsid w:val="00DB62FF"/>
    <w:rsid w:val="00DB635B"/>
    <w:rsid w:val="00DB660D"/>
    <w:rsid w:val="00DB6B6F"/>
    <w:rsid w:val="00DB6D7E"/>
    <w:rsid w:val="00DB6EF2"/>
    <w:rsid w:val="00DB75C2"/>
    <w:rsid w:val="00DB794D"/>
    <w:rsid w:val="00DB7B11"/>
    <w:rsid w:val="00DB7B2F"/>
    <w:rsid w:val="00DB7BD3"/>
    <w:rsid w:val="00DC00CC"/>
    <w:rsid w:val="00DC04BB"/>
    <w:rsid w:val="00DC052A"/>
    <w:rsid w:val="00DC1508"/>
    <w:rsid w:val="00DC1E74"/>
    <w:rsid w:val="00DC23FC"/>
    <w:rsid w:val="00DC27F0"/>
    <w:rsid w:val="00DC2AF8"/>
    <w:rsid w:val="00DC2FFF"/>
    <w:rsid w:val="00DC37B1"/>
    <w:rsid w:val="00DC40FE"/>
    <w:rsid w:val="00DC45B4"/>
    <w:rsid w:val="00DC49E7"/>
    <w:rsid w:val="00DC4D7A"/>
    <w:rsid w:val="00DC4F31"/>
    <w:rsid w:val="00DC5104"/>
    <w:rsid w:val="00DC542D"/>
    <w:rsid w:val="00DC5966"/>
    <w:rsid w:val="00DC5A8A"/>
    <w:rsid w:val="00DC5D3E"/>
    <w:rsid w:val="00DC64D0"/>
    <w:rsid w:val="00DC6A71"/>
    <w:rsid w:val="00DC7170"/>
    <w:rsid w:val="00DC7371"/>
    <w:rsid w:val="00DC75FB"/>
    <w:rsid w:val="00DC76AA"/>
    <w:rsid w:val="00DC7C94"/>
    <w:rsid w:val="00DC7D8E"/>
    <w:rsid w:val="00DC7E6C"/>
    <w:rsid w:val="00DC7FAF"/>
    <w:rsid w:val="00DC7FC2"/>
    <w:rsid w:val="00DD0A57"/>
    <w:rsid w:val="00DD0B9B"/>
    <w:rsid w:val="00DD0FDB"/>
    <w:rsid w:val="00DD105C"/>
    <w:rsid w:val="00DD10F6"/>
    <w:rsid w:val="00DD131E"/>
    <w:rsid w:val="00DD1419"/>
    <w:rsid w:val="00DD1EE3"/>
    <w:rsid w:val="00DD323C"/>
    <w:rsid w:val="00DD3331"/>
    <w:rsid w:val="00DD3540"/>
    <w:rsid w:val="00DD3A51"/>
    <w:rsid w:val="00DD3E9A"/>
    <w:rsid w:val="00DD4295"/>
    <w:rsid w:val="00DD45BB"/>
    <w:rsid w:val="00DD4937"/>
    <w:rsid w:val="00DD4BE1"/>
    <w:rsid w:val="00DD524D"/>
    <w:rsid w:val="00DD5D3F"/>
    <w:rsid w:val="00DD5E6C"/>
    <w:rsid w:val="00DD64BC"/>
    <w:rsid w:val="00DD682B"/>
    <w:rsid w:val="00DD7466"/>
    <w:rsid w:val="00DD769B"/>
    <w:rsid w:val="00DD7828"/>
    <w:rsid w:val="00DD7878"/>
    <w:rsid w:val="00DD7D7C"/>
    <w:rsid w:val="00DE02E2"/>
    <w:rsid w:val="00DE0883"/>
    <w:rsid w:val="00DE1102"/>
    <w:rsid w:val="00DE1868"/>
    <w:rsid w:val="00DE1DA8"/>
    <w:rsid w:val="00DE303D"/>
    <w:rsid w:val="00DE3DC3"/>
    <w:rsid w:val="00DE44D8"/>
    <w:rsid w:val="00DE5B46"/>
    <w:rsid w:val="00DE5E14"/>
    <w:rsid w:val="00DE71A3"/>
    <w:rsid w:val="00DE77D0"/>
    <w:rsid w:val="00DE78A7"/>
    <w:rsid w:val="00DE7FB5"/>
    <w:rsid w:val="00DF0225"/>
    <w:rsid w:val="00DF03A7"/>
    <w:rsid w:val="00DF07AC"/>
    <w:rsid w:val="00DF1141"/>
    <w:rsid w:val="00DF17EA"/>
    <w:rsid w:val="00DF1C8A"/>
    <w:rsid w:val="00DF1D1A"/>
    <w:rsid w:val="00DF204B"/>
    <w:rsid w:val="00DF22E8"/>
    <w:rsid w:val="00DF258E"/>
    <w:rsid w:val="00DF2703"/>
    <w:rsid w:val="00DF29C8"/>
    <w:rsid w:val="00DF2CEB"/>
    <w:rsid w:val="00DF2D60"/>
    <w:rsid w:val="00DF32FA"/>
    <w:rsid w:val="00DF3460"/>
    <w:rsid w:val="00DF34DB"/>
    <w:rsid w:val="00DF3740"/>
    <w:rsid w:val="00DF4A7E"/>
    <w:rsid w:val="00DF4EA1"/>
    <w:rsid w:val="00DF4F7B"/>
    <w:rsid w:val="00DF519E"/>
    <w:rsid w:val="00DF53A2"/>
    <w:rsid w:val="00DF5762"/>
    <w:rsid w:val="00DF60E5"/>
    <w:rsid w:val="00DF6B3F"/>
    <w:rsid w:val="00DF6D68"/>
    <w:rsid w:val="00DF733F"/>
    <w:rsid w:val="00DF7F99"/>
    <w:rsid w:val="00DF7FF7"/>
    <w:rsid w:val="00E0002C"/>
    <w:rsid w:val="00E006CE"/>
    <w:rsid w:val="00E00E97"/>
    <w:rsid w:val="00E013FF"/>
    <w:rsid w:val="00E01763"/>
    <w:rsid w:val="00E01888"/>
    <w:rsid w:val="00E01AE8"/>
    <w:rsid w:val="00E01EB8"/>
    <w:rsid w:val="00E01EF2"/>
    <w:rsid w:val="00E01F2F"/>
    <w:rsid w:val="00E020A7"/>
    <w:rsid w:val="00E0219A"/>
    <w:rsid w:val="00E02F5F"/>
    <w:rsid w:val="00E0316D"/>
    <w:rsid w:val="00E0346E"/>
    <w:rsid w:val="00E0357D"/>
    <w:rsid w:val="00E03D96"/>
    <w:rsid w:val="00E040F1"/>
    <w:rsid w:val="00E0421B"/>
    <w:rsid w:val="00E042D2"/>
    <w:rsid w:val="00E042EA"/>
    <w:rsid w:val="00E0461D"/>
    <w:rsid w:val="00E0466D"/>
    <w:rsid w:val="00E04DE4"/>
    <w:rsid w:val="00E052C7"/>
    <w:rsid w:val="00E0546B"/>
    <w:rsid w:val="00E059E2"/>
    <w:rsid w:val="00E0606A"/>
    <w:rsid w:val="00E0607F"/>
    <w:rsid w:val="00E068EF"/>
    <w:rsid w:val="00E06C44"/>
    <w:rsid w:val="00E07039"/>
    <w:rsid w:val="00E075B5"/>
    <w:rsid w:val="00E07EC2"/>
    <w:rsid w:val="00E103AB"/>
    <w:rsid w:val="00E1148D"/>
    <w:rsid w:val="00E122C5"/>
    <w:rsid w:val="00E131A7"/>
    <w:rsid w:val="00E134D1"/>
    <w:rsid w:val="00E13B0B"/>
    <w:rsid w:val="00E14234"/>
    <w:rsid w:val="00E1493A"/>
    <w:rsid w:val="00E14D0D"/>
    <w:rsid w:val="00E14D53"/>
    <w:rsid w:val="00E14E81"/>
    <w:rsid w:val="00E1524E"/>
    <w:rsid w:val="00E15388"/>
    <w:rsid w:val="00E154CB"/>
    <w:rsid w:val="00E156AE"/>
    <w:rsid w:val="00E15DAF"/>
    <w:rsid w:val="00E15DCE"/>
    <w:rsid w:val="00E1613C"/>
    <w:rsid w:val="00E16257"/>
    <w:rsid w:val="00E16D58"/>
    <w:rsid w:val="00E172AA"/>
    <w:rsid w:val="00E17476"/>
    <w:rsid w:val="00E177DA"/>
    <w:rsid w:val="00E17EC1"/>
    <w:rsid w:val="00E17F9A"/>
    <w:rsid w:val="00E20139"/>
    <w:rsid w:val="00E20369"/>
    <w:rsid w:val="00E20FA7"/>
    <w:rsid w:val="00E2104A"/>
    <w:rsid w:val="00E21D3B"/>
    <w:rsid w:val="00E21FEE"/>
    <w:rsid w:val="00E22869"/>
    <w:rsid w:val="00E2341A"/>
    <w:rsid w:val="00E23824"/>
    <w:rsid w:val="00E238D2"/>
    <w:rsid w:val="00E23C36"/>
    <w:rsid w:val="00E2407E"/>
    <w:rsid w:val="00E2456A"/>
    <w:rsid w:val="00E245A3"/>
    <w:rsid w:val="00E247BF"/>
    <w:rsid w:val="00E24EC2"/>
    <w:rsid w:val="00E2557D"/>
    <w:rsid w:val="00E25E1E"/>
    <w:rsid w:val="00E2677A"/>
    <w:rsid w:val="00E269EA"/>
    <w:rsid w:val="00E26F86"/>
    <w:rsid w:val="00E2725A"/>
    <w:rsid w:val="00E276C1"/>
    <w:rsid w:val="00E27C13"/>
    <w:rsid w:val="00E3096C"/>
    <w:rsid w:val="00E30CD0"/>
    <w:rsid w:val="00E313EE"/>
    <w:rsid w:val="00E31D08"/>
    <w:rsid w:val="00E31D5A"/>
    <w:rsid w:val="00E32243"/>
    <w:rsid w:val="00E3228B"/>
    <w:rsid w:val="00E325B3"/>
    <w:rsid w:val="00E32623"/>
    <w:rsid w:val="00E326A9"/>
    <w:rsid w:val="00E326B4"/>
    <w:rsid w:val="00E3282E"/>
    <w:rsid w:val="00E328F8"/>
    <w:rsid w:val="00E33553"/>
    <w:rsid w:val="00E342DC"/>
    <w:rsid w:val="00E345F8"/>
    <w:rsid w:val="00E346AE"/>
    <w:rsid w:val="00E36333"/>
    <w:rsid w:val="00E371F7"/>
    <w:rsid w:val="00E37364"/>
    <w:rsid w:val="00E3739C"/>
    <w:rsid w:val="00E37A4A"/>
    <w:rsid w:val="00E402AC"/>
    <w:rsid w:val="00E403E2"/>
    <w:rsid w:val="00E40964"/>
    <w:rsid w:val="00E40CF4"/>
    <w:rsid w:val="00E414C4"/>
    <w:rsid w:val="00E4293F"/>
    <w:rsid w:val="00E42BF8"/>
    <w:rsid w:val="00E42D06"/>
    <w:rsid w:val="00E42ED0"/>
    <w:rsid w:val="00E4319C"/>
    <w:rsid w:val="00E43670"/>
    <w:rsid w:val="00E450C8"/>
    <w:rsid w:val="00E45368"/>
    <w:rsid w:val="00E45523"/>
    <w:rsid w:val="00E45B62"/>
    <w:rsid w:val="00E46881"/>
    <w:rsid w:val="00E46B08"/>
    <w:rsid w:val="00E46C69"/>
    <w:rsid w:val="00E50319"/>
    <w:rsid w:val="00E50402"/>
    <w:rsid w:val="00E50D6F"/>
    <w:rsid w:val="00E50F88"/>
    <w:rsid w:val="00E510F3"/>
    <w:rsid w:val="00E52E61"/>
    <w:rsid w:val="00E538C9"/>
    <w:rsid w:val="00E543DB"/>
    <w:rsid w:val="00E544AA"/>
    <w:rsid w:val="00E548C5"/>
    <w:rsid w:val="00E55091"/>
    <w:rsid w:val="00E55361"/>
    <w:rsid w:val="00E55620"/>
    <w:rsid w:val="00E5589B"/>
    <w:rsid w:val="00E55D64"/>
    <w:rsid w:val="00E56675"/>
    <w:rsid w:val="00E56837"/>
    <w:rsid w:val="00E56B60"/>
    <w:rsid w:val="00E56F5F"/>
    <w:rsid w:val="00E56FFE"/>
    <w:rsid w:val="00E5703F"/>
    <w:rsid w:val="00E57550"/>
    <w:rsid w:val="00E57EF3"/>
    <w:rsid w:val="00E60206"/>
    <w:rsid w:val="00E60393"/>
    <w:rsid w:val="00E6059E"/>
    <w:rsid w:val="00E60654"/>
    <w:rsid w:val="00E60727"/>
    <w:rsid w:val="00E62055"/>
    <w:rsid w:val="00E629E7"/>
    <w:rsid w:val="00E62AC7"/>
    <w:rsid w:val="00E62AD4"/>
    <w:rsid w:val="00E62E62"/>
    <w:rsid w:val="00E63938"/>
    <w:rsid w:val="00E639EC"/>
    <w:rsid w:val="00E63CBE"/>
    <w:rsid w:val="00E63D1D"/>
    <w:rsid w:val="00E63DFE"/>
    <w:rsid w:val="00E63EB8"/>
    <w:rsid w:val="00E644A6"/>
    <w:rsid w:val="00E644CE"/>
    <w:rsid w:val="00E64518"/>
    <w:rsid w:val="00E64720"/>
    <w:rsid w:val="00E6478B"/>
    <w:rsid w:val="00E649DC"/>
    <w:rsid w:val="00E64A51"/>
    <w:rsid w:val="00E64D5B"/>
    <w:rsid w:val="00E64FF1"/>
    <w:rsid w:val="00E65265"/>
    <w:rsid w:val="00E65E40"/>
    <w:rsid w:val="00E6640A"/>
    <w:rsid w:val="00E66BBE"/>
    <w:rsid w:val="00E67428"/>
    <w:rsid w:val="00E67829"/>
    <w:rsid w:val="00E67A27"/>
    <w:rsid w:val="00E67D4D"/>
    <w:rsid w:val="00E705D0"/>
    <w:rsid w:val="00E70C29"/>
    <w:rsid w:val="00E70CB8"/>
    <w:rsid w:val="00E7141C"/>
    <w:rsid w:val="00E71495"/>
    <w:rsid w:val="00E71748"/>
    <w:rsid w:val="00E71968"/>
    <w:rsid w:val="00E72461"/>
    <w:rsid w:val="00E7255F"/>
    <w:rsid w:val="00E73F46"/>
    <w:rsid w:val="00E7450A"/>
    <w:rsid w:val="00E74888"/>
    <w:rsid w:val="00E75845"/>
    <w:rsid w:val="00E75F12"/>
    <w:rsid w:val="00E769EF"/>
    <w:rsid w:val="00E76C8D"/>
    <w:rsid w:val="00E774F9"/>
    <w:rsid w:val="00E8011C"/>
    <w:rsid w:val="00E803E5"/>
    <w:rsid w:val="00E80585"/>
    <w:rsid w:val="00E80BE2"/>
    <w:rsid w:val="00E81151"/>
    <w:rsid w:val="00E813D9"/>
    <w:rsid w:val="00E8224A"/>
    <w:rsid w:val="00E82501"/>
    <w:rsid w:val="00E825D4"/>
    <w:rsid w:val="00E82811"/>
    <w:rsid w:val="00E82910"/>
    <w:rsid w:val="00E83187"/>
    <w:rsid w:val="00E83931"/>
    <w:rsid w:val="00E844DA"/>
    <w:rsid w:val="00E84582"/>
    <w:rsid w:val="00E84CE8"/>
    <w:rsid w:val="00E84EEE"/>
    <w:rsid w:val="00E854E5"/>
    <w:rsid w:val="00E85778"/>
    <w:rsid w:val="00E85995"/>
    <w:rsid w:val="00E86A30"/>
    <w:rsid w:val="00E86BE0"/>
    <w:rsid w:val="00E870D8"/>
    <w:rsid w:val="00E8736E"/>
    <w:rsid w:val="00E87446"/>
    <w:rsid w:val="00E8760B"/>
    <w:rsid w:val="00E87C68"/>
    <w:rsid w:val="00E90099"/>
    <w:rsid w:val="00E90216"/>
    <w:rsid w:val="00E90292"/>
    <w:rsid w:val="00E90670"/>
    <w:rsid w:val="00E90B7A"/>
    <w:rsid w:val="00E90C77"/>
    <w:rsid w:val="00E90DA2"/>
    <w:rsid w:val="00E9126B"/>
    <w:rsid w:val="00E91505"/>
    <w:rsid w:val="00E91B80"/>
    <w:rsid w:val="00E91FBF"/>
    <w:rsid w:val="00E929EF"/>
    <w:rsid w:val="00E92BCF"/>
    <w:rsid w:val="00E93388"/>
    <w:rsid w:val="00E9342D"/>
    <w:rsid w:val="00E9363C"/>
    <w:rsid w:val="00E93D79"/>
    <w:rsid w:val="00E93F3F"/>
    <w:rsid w:val="00E94284"/>
    <w:rsid w:val="00E945FA"/>
    <w:rsid w:val="00E94974"/>
    <w:rsid w:val="00E94CFD"/>
    <w:rsid w:val="00E94E29"/>
    <w:rsid w:val="00E95672"/>
    <w:rsid w:val="00E95F1F"/>
    <w:rsid w:val="00E96032"/>
    <w:rsid w:val="00E9647C"/>
    <w:rsid w:val="00E96607"/>
    <w:rsid w:val="00E96612"/>
    <w:rsid w:val="00E96B76"/>
    <w:rsid w:val="00E97077"/>
    <w:rsid w:val="00E9722F"/>
    <w:rsid w:val="00E973E2"/>
    <w:rsid w:val="00E9756E"/>
    <w:rsid w:val="00E97637"/>
    <w:rsid w:val="00EA0095"/>
    <w:rsid w:val="00EA00FE"/>
    <w:rsid w:val="00EA1A38"/>
    <w:rsid w:val="00EA1BCF"/>
    <w:rsid w:val="00EA2DCE"/>
    <w:rsid w:val="00EA2F0F"/>
    <w:rsid w:val="00EA33F8"/>
    <w:rsid w:val="00EA3523"/>
    <w:rsid w:val="00EA38D7"/>
    <w:rsid w:val="00EA3E36"/>
    <w:rsid w:val="00EA40DC"/>
    <w:rsid w:val="00EA44E0"/>
    <w:rsid w:val="00EA4D33"/>
    <w:rsid w:val="00EA50B9"/>
    <w:rsid w:val="00EA538F"/>
    <w:rsid w:val="00EA54CF"/>
    <w:rsid w:val="00EA585D"/>
    <w:rsid w:val="00EA5E7F"/>
    <w:rsid w:val="00EA63D7"/>
    <w:rsid w:val="00EA667F"/>
    <w:rsid w:val="00EA6EFC"/>
    <w:rsid w:val="00EA6F49"/>
    <w:rsid w:val="00EA7B3A"/>
    <w:rsid w:val="00EA7B9E"/>
    <w:rsid w:val="00EA7D17"/>
    <w:rsid w:val="00EB04CC"/>
    <w:rsid w:val="00EB04E1"/>
    <w:rsid w:val="00EB0575"/>
    <w:rsid w:val="00EB0A63"/>
    <w:rsid w:val="00EB0F6E"/>
    <w:rsid w:val="00EB15CB"/>
    <w:rsid w:val="00EB17E5"/>
    <w:rsid w:val="00EB192C"/>
    <w:rsid w:val="00EB1AAB"/>
    <w:rsid w:val="00EB1F4F"/>
    <w:rsid w:val="00EB23CC"/>
    <w:rsid w:val="00EB2716"/>
    <w:rsid w:val="00EB2F10"/>
    <w:rsid w:val="00EB3062"/>
    <w:rsid w:val="00EB30B8"/>
    <w:rsid w:val="00EB3329"/>
    <w:rsid w:val="00EB3CB8"/>
    <w:rsid w:val="00EB3DD1"/>
    <w:rsid w:val="00EB440B"/>
    <w:rsid w:val="00EB4ACE"/>
    <w:rsid w:val="00EB5BA0"/>
    <w:rsid w:val="00EB5F3C"/>
    <w:rsid w:val="00EB6CAE"/>
    <w:rsid w:val="00EB6F15"/>
    <w:rsid w:val="00EC0135"/>
    <w:rsid w:val="00EC0432"/>
    <w:rsid w:val="00EC1639"/>
    <w:rsid w:val="00EC17D0"/>
    <w:rsid w:val="00EC21AB"/>
    <w:rsid w:val="00EC27AF"/>
    <w:rsid w:val="00EC2A6E"/>
    <w:rsid w:val="00EC2ECF"/>
    <w:rsid w:val="00EC3318"/>
    <w:rsid w:val="00EC3966"/>
    <w:rsid w:val="00EC42F3"/>
    <w:rsid w:val="00EC4910"/>
    <w:rsid w:val="00EC5446"/>
    <w:rsid w:val="00EC5496"/>
    <w:rsid w:val="00EC561B"/>
    <w:rsid w:val="00EC58BD"/>
    <w:rsid w:val="00EC5955"/>
    <w:rsid w:val="00EC5BBD"/>
    <w:rsid w:val="00EC5F19"/>
    <w:rsid w:val="00EC6801"/>
    <w:rsid w:val="00EC6904"/>
    <w:rsid w:val="00EC6F0F"/>
    <w:rsid w:val="00EC7086"/>
    <w:rsid w:val="00EC78EC"/>
    <w:rsid w:val="00EC7921"/>
    <w:rsid w:val="00EC7B13"/>
    <w:rsid w:val="00ED07F2"/>
    <w:rsid w:val="00ED0E61"/>
    <w:rsid w:val="00ED0FAC"/>
    <w:rsid w:val="00ED1142"/>
    <w:rsid w:val="00ED179E"/>
    <w:rsid w:val="00ED1D82"/>
    <w:rsid w:val="00ED2112"/>
    <w:rsid w:val="00ED2EAA"/>
    <w:rsid w:val="00ED3040"/>
    <w:rsid w:val="00ED30F5"/>
    <w:rsid w:val="00ED3CA4"/>
    <w:rsid w:val="00ED5175"/>
    <w:rsid w:val="00ED639B"/>
    <w:rsid w:val="00ED6D81"/>
    <w:rsid w:val="00ED744A"/>
    <w:rsid w:val="00ED7980"/>
    <w:rsid w:val="00EE053D"/>
    <w:rsid w:val="00EE1274"/>
    <w:rsid w:val="00EE231A"/>
    <w:rsid w:val="00EE248B"/>
    <w:rsid w:val="00EE2D92"/>
    <w:rsid w:val="00EE2E23"/>
    <w:rsid w:val="00EE374E"/>
    <w:rsid w:val="00EE4DC3"/>
    <w:rsid w:val="00EE4F63"/>
    <w:rsid w:val="00EE5691"/>
    <w:rsid w:val="00EE67FA"/>
    <w:rsid w:val="00EE6B3E"/>
    <w:rsid w:val="00EE6C57"/>
    <w:rsid w:val="00EE772F"/>
    <w:rsid w:val="00EE7B43"/>
    <w:rsid w:val="00EE7E6C"/>
    <w:rsid w:val="00EE7F25"/>
    <w:rsid w:val="00EF0895"/>
    <w:rsid w:val="00EF2A86"/>
    <w:rsid w:val="00EF3AE7"/>
    <w:rsid w:val="00EF3E51"/>
    <w:rsid w:val="00EF3E78"/>
    <w:rsid w:val="00EF3E89"/>
    <w:rsid w:val="00EF4572"/>
    <w:rsid w:val="00EF47A7"/>
    <w:rsid w:val="00EF4809"/>
    <w:rsid w:val="00EF572D"/>
    <w:rsid w:val="00EF5769"/>
    <w:rsid w:val="00EF5D4B"/>
    <w:rsid w:val="00EF6055"/>
    <w:rsid w:val="00EF65FF"/>
    <w:rsid w:val="00EF6A75"/>
    <w:rsid w:val="00EF7D17"/>
    <w:rsid w:val="00F01262"/>
    <w:rsid w:val="00F015B3"/>
    <w:rsid w:val="00F015D3"/>
    <w:rsid w:val="00F01A31"/>
    <w:rsid w:val="00F01D06"/>
    <w:rsid w:val="00F026A3"/>
    <w:rsid w:val="00F028D1"/>
    <w:rsid w:val="00F02D02"/>
    <w:rsid w:val="00F032CD"/>
    <w:rsid w:val="00F04136"/>
    <w:rsid w:val="00F043F1"/>
    <w:rsid w:val="00F04821"/>
    <w:rsid w:val="00F05875"/>
    <w:rsid w:val="00F05C30"/>
    <w:rsid w:val="00F06343"/>
    <w:rsid w:val="00F10425"/>
    <w:rsid w:val="00F106C0"/>
    <w:rsid w:val="00F1096D"/>
    <w:rsid w:val="00F10E48"/>
    <w:rsid w:val="00F10F8C"/>
    <w:rsid w:val="00F117BB"/>
    <w:rsid w:val="00F11E3F"/>
    <w:rsid w:val="00F11E7A"/>
    <w:rsid w:val="00F12CE4"/>
    <w:rsid w:val="00F12F21"/>
    <w:rsid w:val="00F13F66"/>
    <w:rsid w:val="00F14117"/>
    <w:rsid w:val="00F1435D"/>
    <w:rsid w:val="00F14406"/>
    <w:rsid w:val="00F144BD"/>
    <w:rsid w:val="00F14E0F"/>
    <w:rsid w:val="00F14E71"/>
    <w:rsid w:val="00F15536"/>
    <w:rsid w:val="00F15745"/>
    <w:rsid w:val="00F15A27"/>
    <w:rsid w:val="00F16661"/>
    <w:rsid w:val="00F16876"/>
    <w:rsid w:val="00F16A35"/>
    <w:rsid w:val="00F16A69"/>
    <w:rsid w:val="00F16C5D"/>
    <w:rsid w:val="00F16CD2"/>
    <w:rsid w:val="00F16DF7"/>
    <w:rsid w:val="00F172AD"/>
    <w:rsid w:val="00F17571"/>
    <w:rsid w:val="00F17813"/>
    <w:rsid w:val="00F17983"/>
    <w:rsid w:val="00F17D81"/>
    <w:rsid w:val="00F20073"/>
    <w:rsid w:val="00F20260"/>
    <w:rsid w:val="00F20E0E"/>
    <w:rsid w:val="00F21348"/>
    <w:rsid w:val="00F2176A"/>
    <w:rsid w:val="00F2181C"/>
    <w:rsid w:val="00F21854"/>
    <w:rsid w:val="00F21D6D"/>
    <w:rsid w:val="00F22BF5"/>
    <w:rsid w:val="00F235F5"/>
    <w:rsid w:val="00F23E9A"/>
    <w:rsid w:val="00F2409F"/>
    <w:rsid w:val="00F240BB"/>
    <w:rsid w:val="00F245DC"/>
    <w:rsid w:val="00F24762"/>
    <w:rsid w:val="00F25495"/>
    <w:rsid w:val="00F2552F"/>
    <w:rsid w:val="00F25E8A"/>
    <w:rsid w:val="00F2629F"/>
    <w:rsid w:val="00F263EE"/>
    <w:rsid w:val="00F26454"/>
    <w:rsid w:val="00F26940"/>
    <w:rsid w:val="00F26C7D"/>
    <w:rsid w:val="00F26D75"/>
    <w:rsid w:val="00F2710A"/>
    <w:rsid w:val="00F272D4"/>
    <w:rsid w:val="00F2740D"/>
    <w:rsid w:val="00F27556"/>
    <w:rsid w:val="00F27690"/>
    <w:rsid w:val="00F2776D"/>
    <w:rsid w:val="00F277B8"/>
    <w:rsid w:val="00F279FA"/>
    <w:rsid w:val="00F3031C"/>
    <w:rsid w:val="00F30590"/>
    <w:rsid w:val="00F30711"/>
    <w:rsid w:val="00F30BD2"/>
    <w:rsid w:val="00F30CF0"/>
    <w:rsid w:val="00F313BD"/>
    <w:rsid w:val="00F3147F"/>
    <w:rsid w:val="00F3162F"/>
    <w:rsid w:val="00F31AF7"/>
    <w:rsid w:val="00F31BE7"/>
    <w:rsid w:val="00F31CF8"/>
    <w:rsid w:val="00F32850"/>
    <w:rsid w:val="00F328A5"/>
    <w:rsid w:val="00F32AA9"/>
    <w:rsid w:val="00F32E48"/>
    <w:rsid w:val="00F333F3"/>
    <w:rsid w:val="00F336AA"/>
    <w:rsid w:val="00F34145"/>
    <w:rsid w:val="00F3530F"/>
    <w:rsid w:val="00F35507"/>
    <w:rsid w:val="00F35611"/>
    <w:rsid w:val="00F359FC"/>
    <w:rsid w:val="00F35A9D"/>
    <w:rsid w:val="00F36DB3"/>
    <w:rsid w:val="00F3741C"/>
    <w:rsid w:val="00F37574"/>
    <w:rsid w:val="00F37B85"/>
    <w:rsid w:val="00F37F04"/>
    <w:rsid w:val="00F405CF"/>
    <w:rsid w:val="00F40FF8"/>
    <w:rsid w:val="00F41073"/>
    <w:rsid w:val="00F41A08"/>
    <w:rsid w:val="00F422A1"/>
    <w:rsid w:val="00F42548"/>
    <w:rsid w:val="00F427CC"/>
    <w:rsid w:val="00F42AA8"/>
    <w:rsid w:val="00F42EF7"/>
    <w:rsid w:val="00F4312E"/>
    <w:rsid w:val="00F432C5"/>
    <w:rsid w:val="00F432E0"/>
    <w:rsid w:val="00F439E9"/>
    <w:rsid w:val="00F43A26"/>
    <w:rsid w:val="00F441C5"/>
    <w:rsid w:val="00F44A80"/>
    <w:rsid w:val="00F459EA"/>
    <w:rsid w:val="00F45D2C"/>
    <w:rsid w:val="00F46724"/>
    <w:rsid w:val="00F467C8"/>
    <w:rsid w:val="00F46AF7"/>
    <w:rsid w:val="00F46C29"/>
    <w:rsid w:val="00F46D7F"/>
    <w:rsid w:val="00F4712E"/>
    <w:rsid w:val="00F476DF"/>
    <w:rsid w:val="00F478C7"/>
    <w:rsid w:val="00F47C31"/>
    <w:rsid w:val="00F5031C"/>
    <w:rsid w:val="00F50382"/>
    <w:rsid w:val="00F50B16"/>
    <w:rsid w:val="00F50D77"/>
    <w:rsid w:val="00F50E47"/>
    <w:rsid w:val="00F523F0"/>
    <w:rsid w:val="00F53365"/>
    <w:rsid w:val="00F548A6"/>
    <w:rsid w:val="00F54D1F"/>
    <w:rsid w:val="00F5553B"/>
    <w:rsid w:val="00F55C6E"/>
    <w:rsid w:val="00F57FED"/>
    <w:rsid w:val="00F60537"/>
    <w:rsid w:val="00F60952"/>
    <w:rsid w:val="00F60D62"/>
    <w:rsid w:val="00F6125A"/>
    <w:rsid w:val="00F617F6"/>
    <w:rsid w:val="00F62583"/>
    <w:rsid w:val="00F62589"/>
    <w:rsid w:val="00F62A55"/>
    <w:rsid w:val="00F62B9E"/>
    <w:rsid w:val="00F62F9D"/>
    <w:rsid w:val="00F6313A"/>
    <w:rsid w:val="00F631FA"/>
    <w:rsid w:val="00F63922"/>
    <w:rsid w:val="00F63CF9"/>
    <w:rsid w:val="00F6416C"/>
    <w:rsid w:val="00F64F11"/>
    <w:rsid w:val="00F653B3"/>
    <w:rsid w:val="00F656C0"/>
    <w:rsid w:val="00F65DB5"/>
    <w:rsid w:val="00F660DA"/>
    <w:rsid w:val="00F669F0"/>
    <w:rsid w:val="00F66BF0"/>
    <w:rsid w:val="00F670C2"/>
    <w:rsid w:val="00F670E2"/>
    <w:rsid w:val="00F67189"/>
    <w:rsid w:val="00F67198"/>
    <w:rsid w:val="00F67482"/>
    <w:rsid w:val="00F67486"/>
    <w:rsid w:val="00F67618"/>
    <w:rsid w:val="00F6764A"/>
    <w:rsid w:val="00F67842"/>
    <w:rsid w:val="00F67E2E"/>
    <w:rsid w:val="00F70579"/>
    <w:rsid w:val="00F70863"/>
    <w:rsid w:val="00F71010"/>
    <w:rsid w:val="00F7107D"/>
    <w:rsid w:val="00F71330"/>
    <w:rsid w:val="00F7141D"/>
    <w:rsid w:val="00F7164F"/>
    <w:rsid w:val="00F72110"/>
    <w:rsid w:val="00F72175"/>
    <w:rsid w:val="00F725CE"/>
    <w:rsid w:val="00F73F9D"/>
    <w:rsid w:val="00F749C0"/>
    <w:rsid w:val="00F74A60"/>
    <w:rsid w:val="00F74B1F"/>
    <w:rsid w:val="00F75120"/>
    <w:rsid w:val="00F75694"/>
    <w:rsid w:val="00F75F6F"/>
    <w:rsid w:val="00F766FE"/>
    <w:rsid w:val="00F76CA6"/>
    <w:rsid w:val="00F778FD"/>
    <w:rsid w:val="00F77DAB"/>
    <w:rsid w:val="00F801E8"/>
    <w:rsid w:val="00F810E9"/>
    <w:rsid w:val="00F816D8"/>
    <w:rsid w:val="00F817DB"/>
    <w:rsid w:val="00F8236E"/>
    <w:rsid w:val="00F82BCF"/>
    <w:rsid w:val="00F82D02"/>
    <w:rsid w:val="00F83043"/>
    <w:rsid w:val="00F83114"/>
    <w:rsid w:val="00F831BD"/>
    <w:rsid w:val="00F8325A"/>
    <w:rsid w:val="00F833BB"/>
    <w:rsid w:val="00F833F5"/>
    <w:rsid w:val="00F8365B"/>
    <w:rsid w:val="00F838C0"/>
    <w:rsid w:val="00F84122"/>
    <w:rsid w:val="00F841FF"/>
    <w:rsid w:val="00F846CE"/>
    <w:rsid w:val="00F84A69"/>
    <w:rsid w:val="00F84F48"/>
    <w:rsid w:val="00F855C9"/>
    <w:rsid w:val="00F85A4D"/>
    <w:rsid w:val="00F85B79"/>
    <w:rsid w:val="00F85F5D"/>
    <w:rsid w:val="00F86E56"/>
    <w:rsid w:val="00F86F5C"/>
    <w:rsid w:val="00F87169"/>
    <w:rsid w:val="00F87883"/>
    <w:rsid w:val="00F90462"/>
    <w:rsid w:val="00F9048C"/>
    <w:rsid w:val="00F91098"/>
    <w:rsid w:val="00F917E7"/>
    <w:rsid w:val="00F9195C"/>
    <w:rsid w:val="00F9199A"/>
    <w:rsid w:val="00F920EC"/>
    <w:rsid w:val="00F921D6"/>
    <w:rsid w:val="00F9275D"/>
    <w:rsid w:val="00F93253"/>
    <w:rsid w:val="00F93AC1"/>
    <w:rsid w:val="00F93E48"/>
    <w:rsid w:val="00F941E9"/>
    <w:rsid w:val="00F947E4"/>
    <w:rsid w:val="00F94A8F"/>
    <w:rsid w:val="00F95D32"/>
    <w:rsid w:val="00F962FE"/>
    <w:rsid w:val="00F96729"/>
    <w:rsid w:val="00F96766"/>
    <w:rsid w:val="00F9687D"/>
    <w:rsid w:val="00F977C9"/>
    <w:rsid w:val="00F977DA"/>
    <w:rsid w:val="00F97C6E"/>
    <w:rsid w:val="00F97C7E"/>
    <w:rsid w:val="00FA087B"/>
    <w:rsid w:val="00FA08DB"/>
    <w:rsid w:val="00FA1AD8"/>
    <w:rsid w:val="00FA1CB0"/>
    <w:rsid w:val="00FA2143"/>
    <w:rsid w:val="00FA3293"/>
    <w:rsid w:val="00FA3479"/>
    <w:rsid w:val="00FA38E8"/>
    <w:rsid w:val="00FA3E09"/>
    <w:rsid w:val="00FA4028"/>
    <w:rsid w:val="00FA436D"/>
    <w:rsid w:val="00FA4522"/>
    <w:rsid w:val="00FA4B34"/>
    <w:rsid w:val="00FA54C0"/>
    <w:rsid w:val="00FA55B4"/>
    <w:rsid w:val="00FA5DC3"/>
    <w:rsid w:val="00FA61A8"/>
    <w:rsid w:val="00FA6779"/>
    <w:rsid w:val="00FA6E51"/>
    <w:rsid w:val="00FA6E6D"/>
    <w:rsid w:val="00FA6F81"/>
    <w:rsid w:val="00FA7301"/>
    <w:rsid w:val="00FA73B1"/>
    <w:rsid w:val="00FA74CC"/>
    <w:rsid w:val="00FA75C4"/>
    <w:rsid w:val="00FB0236"/>
    <w:rsid w:val="00FB07FD"/>
    <w:rsid w:val="00FB0CF6"/>
    <w:rsid w:val="00FB11B0"/>
    <w:rsid w:val="00FB121B"/>
    <w:rsid w:val="00FB18F2"/>
    <w:rsid w:val="00FB1F9C"/>
    <w:rsid w:val="00FB2056"/>
    <w:rsid w:val="00FB20CE"/>
    <w:rsid w:val="00FB26E4"/>
    <w:rsid w:val="00FB2A04"/>
    <w:rsid w:val="00FB2CD4"/>
    <w:rsid w:val="00FB2E15"/>
    <w:rsid w:val="00FB35A3"/>
    <w:rsid w:val="00FB38DC"/>
    <w:rsid w:val="00FB3B77"/>
    <w:rsid w:val="00FB3BBC"/>
    <w:rsid w:val="00FB47D0"/>
    <w:rsid w:val="00FB5566"/>
    <w:rsid w:val="00FB5EDF"/>
    <w:rsid w:val="00FB5EFF"/>
    <w:rsid w:val="00FB6495"/>
    <w:rsid w:val="00FB78DE"/>
    <w:rsid w:val="00FC0541"/>
    <w:rsid w:val="00FC0B00"/>
    <w:rsid w:val="00FC0E24"/>
    <w:rsid w:val="00FC0F07"/>
    <w:rsid w:val="00FC165D"/>
    <w:rsid w:val="00FC2790"/>
    <w:rsid w:val="00FC2B33"/>
    <w:rsid w:val="00FC2BFE"/>
    <w:rsid w:val="00FC2F3E"/>
    <w:rsid w:val="00FC3062"/>
    <w:rsid w:val="00FC30FD"/>
    <w:rsid w:val="00FC3B38"/>
    <w:rsid w:val="00FC44CC"/>
    <w:rsid w:val="00FC4966"/>
    <w:rsid w:val="00FC4A09"/>
    <w:rsid w:val="00FC4DC5"/>
    <w:rsid w:val="00FC517D"/>
    <w:rsid w:val="00FC531C"/>
    <w:rsid w:val="00FC5664"/>
    <w:rsid w:val="00FC56C3"/>
    <w:rsid w:val="00FC5C93"/>
    <w:rsid w:val="00FC618B"/>
    <w:rsid w:val="00FC6512"/>
    <w:rsid w:val="00FC6704"/>
    <w:rsid w:val="00FC6822"/>
    <w:rsid w:val="00FC6DF1"/>
    <w:rsid w:val="00FC6E79"/>
    <w:rsid w:val="00FC7CD3"/>
    <w:rsid w:val="00FD1549"/>
    <w:rsid w:val="00FD183A"/>
    <w:rsid w:val="00FD1B01"/>
    <w:rsid w:val="00FD1E66"/>
    <w:rsid w:val="00FD2937"/>
    <w:rsid w:val="00FD2CEB"/>
    <w:rsid w:val="00FD2F7B"/>
    <w:rsid w:val="00FD3233"/>
    <w:rsid w:val="00FD3889"/>
    <w:rsid w:val="00FD40C4"/>
    <w:rsid w:val="00FD5DC6"/>
    <w:rsid w:val="00FD5FB2"/>
    <w:rsid w:val="00FD6728"/>
    <w:rsid w:val="00FD69BA"/>
    <w:rsid w:val="00FD6C28"/>
    <w:rsid w:val="00FD6E2E"/>
    <w:rsid w:val="00FD6F55"/>
    <w:rsid w:val="00FD7342"/>
    <w:rsid w:val="00FD7593"/>
    <w:rsid w:val="00FE0338"/>
    <w:rsid w:val="00FE07DC"/>
    <w:rsid w:val="00FE0E69"/>
    <w:rsid w:val="00FE104E"/>
    <w:rsid w:val="00FE1170"/>
    <w:rsid w:val="00FE1338"/>
    <w:rsid w:val="00FE1BE7"/>
    <w:rsid w:val="00FE1F5F"/>
    <w:rsid w:val="00FE1FD1"/>
    <w:rsid w:val="00FE2089"/>
    <w:rsid w:val="00FE4686"/>
    <w:rsid w:val="00FE4F1C"/>
    <w:rsid w:val="00FE5282"/>
    <w:rsid w:val="00FE68F3"/>
    <w:rsid w:val="00FE69E0"/>
    <w:rsid w:val="00FE7217"/>
    <w:rsid w:val="00FE74B6"/>
    <w:rsid w:val="00FE77E3"/>
    <w:rsid w:val="00FE7D22"/>
    <w:rsid w:val="00FF031A"/>
    <w:rsid w:val="00FF06E0"/>
    <w:rsid w:val="00FF0C7A"/>
    <w:rsid w:val="00FF109A"/>
    <w:rsid w:val="00FF173B"/>
    <w:rsid w:val="00FF1BEB"/>
    <w:rsid w:val="00FF24CF"/>
    <w:rsid w:val="00FF27CA"/>
    <w:rsid w:val="00FF3538"/>
    <w:rsid w:val="00FF435F"/>
    <w:rsid w:val="00FF44A3"/>
    <w:rsid w:val="00FF4F6D"/>
    <w:rsid w:val="00FF566A"/>
    <w:rsid w:val="00FF56E2"/>
    <w:rsid w:val="00FF5F83"/>
    <w:rsid w:val="00FF61D5"/>
    <w:rsid w:val="00FF68BC"/>
    <w:rsid w:val="00FF697E"/>
    <w:rsid w:val="00FF6CF6"/>
    <w:rsid w:val="00FF763A"/>
    <w:rsid w:val="00FF782C"/>
    <w:rsid w:val="00FF7DDC"/>
    <w:rsid w:val="00FF7E9F"/>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428299"/>
    </o:shapedefaults>
    <o:shapelayout v:ext="edit">
      <o:idmap v:ext="edit" data="2"/>
    </o:shapelayout>
  </w:shapeDefaults>
  <w:doNotEmbedSmartTags/>
  <w:decimalSymbol w:val=","/>
  <w:listSeparator w:val=";"/>
  <w14:docId w14:val="7D6B9BE3"/>
  <w15:docId w15:val="{694DEEAA-41C1-40D7-8A5F-2274BB8A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0730A"/>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0D0235"/>
    <w:pPr>
      <w:keepNext/>
      <w:numPr>
        <w:numId w:val="2"/>
      </w:numPr>
      <w:spacing w:before="240" w:after="60"/>
      <w:ind w:right="-291"/>
      <w:outlineLvl w:val="0"/>
    </w:pPr>
    <w:rPr>
      <w:b/>
      <w:kern w:val="32"/>
      <w:sz w:val="28"/>
      <w:szCs w:val="32"/>
      <w:lang w:val="sl-SI" w:eastAsia="sl-SI"/>
    </w:rPr>
  </w:style>
  <w:style w:type="paragraph" w:styleId="Naslov2">
    <w:name w:val="heading 2"/>
    <w:basedOn w:val="Naslov1"/>
    <w:next w:val="Navaden"/>
    <w:autoRedefine/>
    <w:qFormat/>
    <w:rsid w:val="000D0235"/>
    <w:pPr>
      <w:numPr>
        <w:ilvl w:val="1"/>
        <w:numId w:val="10"/>
      </w:numPr>
      <w:spacing w:line="260" w:lineRule="exact"/>
      <w:ind w:right="-289"/>
      <w:jc w:val="both"/>
      <w:outlineLvl w:val="1"/>
    </w:pPr>
    <w:rPr>
      <w:rFonts w:cs="Arial"/>
      <w:b w:val="0"/>
      <w:bCs/>
      <w:i/>
      <w:iCs/>
      <w:szCs w:val="28"/>
    </w:rPr>
  </w:style>
  <w:style w:type="paragraph" w:styleId="Naslov3">
    <w:name w:val="heading 3"/>
    <w:basedOn w:val="Naslov2"/>
    <w:next w:val="Navaden"/>
    <w:qFormat/>
    <w:rsid w:val="00285FCB"/>
    <w:pPr>
      <w:numPr>
        <w:ilvl w:val="2"/>
      </w:numPr>
      <w:outlineLvl w:val="2"/>
    </w:pPr>
    <w:rPr>
      <w:b/>
      <w:bCs w:val="0"/>
      <w:sz w:val="26"/>
      <w:szCs w:val="26"/>
    </w:rPr>
  </w:style>
  <w:style w:type="paragraph" w:styleId="Naslov4">
    <w:name w:val="heading 4"/>
    <w:basedOn w:val="Navaden"/>
    <w:next w:val="Navaden"/>
    <w:qFormat/>
    <w:rsid w:val="00253662"/>
    <w:pPr>
      <w:keepNext/>
      <w:numPr>
        <w:ilvl w:val="3"/>
        <w:numId w:val="2"/>
      </w:numPr>
      <w:spacing w:before="240" w:after="60"/>
      <w:outlineLvl w:val="3"/>
    </w:pPr>
    <w:rPr>
      <w:b/>
      <w:bCs/>
      <w:sz w:val="28"/>
      <w:szCs w:val="28"/>
    </w:rPr>
  </w:style>
  <w:style w:type="paragraph" w:styleId="Naslov5">
    <w:name w:val="heading 5"/>
    <w:basedOn w:val="Navaden"/>
    <w:next w:val="Navaden"/>
    <w:qFormat/>
    <w:rsid w:val="009B6C8A"/>
    <w:pPr>
      <w:numPr>
        <w:ilvl w:val="4"/>
        <w:numId w:val="2"/>
      </w:numPr>
      <w:spacing w:before="240" w:after="60"/>
      <w:outlineLvl w:val="4"/>
    </w:pPr>
    <w:rPr>
      <w:b/>
      <w:bCs/>
      <w:i/>
      <w:iCs/>
      <w:sz w:val="26"/>
      <w:szCs w:val="26"/>
    </w:rPr>
  </w:style>
  <w:style w:type="paragraph" w:styleId="Naslov6">
    <w:name w:val="heading 6"/>
    <w:basedOn w:val="Navaden"/>
    <w:next w:val="Navaden"/>
    <w:link w:val="Naslov6Znak"/>
    <w:qFormat/>
    <w:rsid w:val="0070423E"/>
    <w:pPr>
      <w:numPr>
        <w:ilvl w:val="5"/>
        <w:numId w:val="2"/>
      </w:numPr>
      <w:spacing w:before="240" w:after="60"/>
      <w:outlineLvl w:val="5"/>
    </w:pPr>
    <w:rPr>
      <w:rFonts w:ascii="Calibri" w:hAnsi="Calibri"/>
      <w:b/>
      <w:bCs/>
      <w:sz w:val="22"/>
      <w:szCs w:val="22"/>
    </w:rPr>
  </w:style>
  <w:style w:type="paragraph" w:styleId="Naslov7">
    <w:name w:val="heading 7"/>
    <w:basedOn w:val="Navaden"/>
    <w:next w:val="Navaden"/>
    <w:link w:val="Naslov7Znak"/>
    <w:qFormat/>
    <w:rsid w:val="0070423E"/>
    <w:pPr>
      <w:numPr>
        <w:ilvl w:val="6"/>
        <w:numId w:val="2"/>
      </w:numPr>
      <w:spacing w:before="240" w:after="60"/>
      <w:outlineLvl w:val="6"/>
    </w:pPr>
    <w:rPr>
      <w:rFonts w:ascii="Calibri" w:hAnsi="Calibri"/>
      <w:sz w:val="24"/>
    </w:rPr>
  </w:style>
  <w:style w:type="paragraph" w:styleId="Naslov8">
    <w:name w:val="heading 8"/>
    <w:basedOn w:val="Navaden"/>
    <w:next w:val="Navaden"/>
    <w:link w:val="Naslov8Znak"/>
    <w:qFormat/>
    <w:rsid w:val="0070423E"/>
    <w:pPr>
      <w:numPr>
        <w:ilvl w:val="7"/>
        <w:numId w:val="2"/>
      </w:numPr>
      <w:spacing w:before="240" w:after="60"/>
      <w:outlineLvl w:val="7"/>
    </w:pPr>
    <w:rPr>
      <w:rFonts w:ascii="Calibri" w:hAnsi="Calibri"/>
      <w:i/>
      <w:iCs/>
      <w:sz w:val="24"/>
    </w:rPr>
  </w:style>
  <w:style w:type="paragraph" w:styleId="Naslov9">
    <w:name w:val="heading 9"/>
    <w:basedOn w:val="Navaden"/>
    <w:next w:val="Navaden"/>
    <w:link w:val="Naslov9Znak"/>
    <w:qFormat/>
    <w:rsid w:val="0070423E"/>
    <w:pPr>
      <w:numPr>
        <w:ilvl w:val="8"/>
        <w:numId w:val="2"/>
      </w:numPr>
      <w:spacing w:before="240" w:after="60"/>
      <w:outlineLvl w:val="8"/>
    </w:pPr>
    <w:rPr>
      <w:rFonts w:ascii="Calibri Light" w:hAnsi="Calibri Light"/>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bodytext">
    <w:name w:val="bodytext"/>
    <w:basedOn w:val="Navaden"/>
    <w:rsid w:val="00494990"/>
    <w:pPr>
      <w:spacing w:after="152" w:line="240" w:lineRule="auto"/>
    </w:pPr>
    <w:rPr>
      <w:rFonts w:ascii="Verdana" w:hAnsi="Verdana"/>
      <w:color w:val="333333"/>
      <w:sz w:val="17"/>
      <w:szCs w:val="17"/>
      <w:lang w:val="sl-SI" w:eastAsia="sl-SI"/>
    </w:rPr>
  </w:style>
  <w:style w:type="character" w:styleId="Poudarek">
    <w:name w:val="Emphasis"/>
    <w:uiPriority w:val="20"/>
    <w:qFormat/>
    <w:rsid w:val="00494990"/>
    <w:rPr>
      <w:i/>
      <w:iCs/>
    </w:rPr>
  </w:style>
  <w:style w:type="paragraph" w:customStyle="1" w:styleId="Default">
    <w:name w:val="Default"/>
    <w:rsid w:val="006377E2"/>
    <w:pPr>
      <w:autoSpaceDE w:val="0"/>
      <w:autoSpaceDN w:val="0"/>
      <w:adjustRightInd w:val="0"/>
    </w:pPr>
    <w:rPr>
      <w:color w:val="000000"/>
      <w:sz w:val="24"/>
      <w:szCs w:val="24"/>
    </w:rPr>
  </w:style>
  <w:style w:type="paragraph" w:customStyle="1" w:styleId="Slog1">
    <w:name w:val="Slog1"/>
    <w:basedOn w:val="Naslov2"/>
    <w:rsid w:val="00E5703F"/>
    <w:rPr>
      <w:b/>
      <w:sz w:val="22"/>
      <w:szCs w:val="22"/>
      <w:u w:val="single"/>
    </w:rPr>
  </w:style>
  <w:style w:type="paragraph" w:customStyle="1" w:styleId="Slog2">
    <w:name w:val="Slog2"/>
    <w:basedOn w:val="Naslov3"/>
    <w:rsid w:val="00E5703F"/>
    <w:pPr>
      <w:spacing w:line="240" w:lineRule="auto"/>
    </w:pPr>
    <w:rPr>
      <w:rFonts w:ascii="Times New Roman" w:hAnsi="Times New Roman"/>
      <w:szCs w:val="20"/>
    </w:rPr>
  </w:style>
  <w:style w:type="paragraph" w:styleId="Kazalovsebine2">
    <w:name w:val="toc 2"/>
    <w:basedOn w:val="Navaden"/>
    <w:next w:val="Navaden"/>
    <w:autoRedefine/>
    <w:uiPriority w:val="39"/>
    <w:rsid w:val="00AE2D95"/>
    <w:pPr>
      <w:tabs>
        <w:tab w:val="left" w:pos="880"/>
        <w:tab w:val="right" w:pos="8488"/>
      </w:tabs>
      <w:ind w:left="708" w:right="284" w:hanging="510"/>
    </w:pPr>
  </w:style>
  <w:style w:type="paragraph" w:styleId="Kazalovsebine3">
    <w:name w:val="toc 3"/>
    <w:basedOn w:val="Navaden"/>
    <w:next w:val="Navaden"/>
    <w:autoRedefine/>
    <w:uiPriority w:val="39"/>
    <w:rsid w:val="00CA36FD"/>
    <w:pPr>
      <w:tabs>
        <w:tab w:val="left" w:pos="1100"/>
        <w:tab w:val="right" w:pos="8488"/>
      </w:tabs>
      <w:ind w:left="400"/>
    </w:pPr>
  </w:style>
  <w:style w:type="paragraph" w:styleId="Sprotnaopomba-besedilo">
    <w:name w:val="footnote text"/>
    <w:aliases w:val="Sprotna opomba-besedilo,Char Char,Char Char Char Char,Char Char Char,Sprotna opomba - besedilo Znak1,Sprotna opomba - besedilo Znak Znak2,Sprotna opomba - besedilo Znak1 Znak Znak1"/>
    <w:basedOn w:val="Navaden"/>
    <w:link w:val="Sprotnaopomba-besediloZnak"/>
    <w:uiPriority w:val="99"/>
    <w:rsid w:val="005B7239"/>
    <w:rPr>
      <w:szCs w:val="20"/>
    </w:rPr>
  </w:style>
  <w:style w:type="character" w:styleId="Sprotnaopomba-sklic">
    <w:name w:val="footnote reference"/>
    <w:aliases w:val="Footnote symbol,Fussnota,Footnote"/>
    <w:uiPriority w:val="99"/>
    <w:rsid w:val="005B7239"/>
    <w:rPr>
      <w:vertAlign w:val="superscript"/>
    </w:rPr>
  </w:style>
  <w:style w:type="paragraph" w:styleId="Besedilooblaka">
    <w:name w:val="Balloon Text"/>
    <w:basedOn w:val="Navaden"/>
    <w:semiHidden/>
    <w:rsid w:val="00184696"/>
    <w:rPr>
      <w:rFonts w:ascii="Tahoma" w:hAnsi="Tahoma" w:cs="Tahoma"/>
      <w:sz w:val="16"/>
      <w:szCs w:val="16"/>
    </w:rPr>
  </w:style>
  <w:style w:type="character" w:styleId="Pripombasklic">
    <w:name w:val="annotation reference"/>
    <w:semiHidden/>
    <w:rsid w:val="00184696"/>
    <w:rPr>
      <w:sz w:val="16"/>
      <w:szCs w:val="16"/>
    </w:rPr>
  </w:style>
  <w:style w:type="paragraph" w:styleId="Pripombabesedilo">
    <w:name w:val="annotation text"/>
    <w:basedOn w:val="Navaden"/>
    <w:link w:val="PripombabesediloZnak"/>
    <w:semiHidden/>
    <w:rsid w:val="00184696"/>
    <w:rPr>
      <w:szCs w:val="20"/>
    </w:rPr>
  </w:style>
  <w:style w:type="paragraph" w:styleId="Zadevapripombe">
    <w:name w:val="annotation subject"/>
    <w:basedOn w:val="Pripombabesedilo"/>
    <w:next w:val="Pripombabesedilo"/>
    <w:semiHidden/>
    <w:rsid w:val="00184696"/>
    <w:rPr>
      <w:b/>
      <w:bCs/>
    </w:rPr>
  </w:style>
  <w:style w:type="character" w:styleId="tevilkastrani">
    <w:name w:val="page number"/>
    <w:basedOn w:val="Privzetapisavaodstavka"/>
    <w:rsid w:val="001A3740"/>
  </w:style>
  <w:style w:type="paragraph" w:styleId="Navadensplet">
    <w:name w:val="Normal (Web)"/>
    <w:basedOn w:val="Navaden"/>
    <w:uiPriority w:val="99"/>
    <w:rsid w:val="00352061"/>
    <w:pPr>
      <w:spacing w:before="100" w:beforeAutospacing="1" w:after="100" w:afterAutospacing="1" w:line="240" w:lineRule="auto"/>
    </w:pPr>
    <w:rPr>
      <w:rFonts w:ascii="Times New Roman" w:hAnsi="Times New Roman"/>
      <w:sz w:val="24"/>
      <w:lang w:val="sl-SI" w:eastAsia="sl-SI"/>
    </w:rPr>
  </w:style>
  <w:style w:type="paragraph" w:customStyle="1" w:styleId="naslov10">
    <w:name w:val="naslov 1"/>
    <w:basedOn w:val="Naslov1"/>
    <w:rsid w:val="005D5F42"/>
  </w:style>
  <w:style w:type="paragraph" w:customStyle="1" w:styleId="naslov50">
    <w:name w:val="naslov 5"/>
    <w:basedOn w:val="Naslov5"/>
    <w:rsid w:val="009B6C8A"/>
    <w:rPr>
      <w:b w:val="0"/>
      <w:sz w:val="24"/>
      <w:szCs w:val="24"/>
      <w:u w:val="single"/>
      <w:lang w:val="sl-SI"/>
    </w:rPr>
  </w:style>
  <w:style w:type="character" w:customStyle="1" w:styleId="highlight1">
    <w:name w:val="highlight1"/>
    <w:rsid w:val="00B1269F"/>
    <w:rPr>
      <w:color w:val="FF0000"/>
      <w:shd w:val="clear" w:color="auto" w:fill="FFFFFF"/>
    </w:rPr>
  </w:style>
  <w:style w:type="paragraph" w:styleId="Kazalovsebine1">
    <w:name w:val="toc 1"/>
    <w:basedOn w:val="Navaden"/>
    <w:next w:val="Navaden"/>
    <w:autoRedefine/>
    <w:uiPriority w:val="39"/>
    <w:rsid w:val="00C95DF6"/>
    <w:pPr>
      <w:tabs>
        <w:tab w:val="left" w:pos="993"/>
        <w:tab w:val="right" w:pos="8505"/>
      </w:tabs>
      <w:spacing w:after="120"/>
      <w:ind w:left="993" w:right="560" w:hanging="709"/>
    </w:pPr>
    <w:rPr>
      <w:b/>
      <w:noProof/>
      <w:sz w:val="22"/>
      <w:szCs w:val="28"/>
      <w:lang w:val="sl-SI"/>
    </w:rPr>
  </w:style>
  <w:style w:type="character" w:customStyle="1" w:styleId="GlavaZnak">
    <w:name w:val="Glava Znak"/>
    <w:link w:val="Glava"/>
    <w:rsid w:val="008B0789"/>
    <w:rPr>
      <w:rFonts w:ascii="Arial" w:hAnsi="Arial"/>
      <w:szCs w:val="24"/>
      <w:lang w:val="en-US" w:eastAsia="en-US" w:bidi="ar-SA"/>
    </w:rPr>
  </w:style>
  <w:style w:type="numbering" w:styleId="111111">
    <w:name w:val="Outline List 2"/>
    <w:basedOn w:val="Brezseznama"/>
    <w:rsid w:val="000B22A0"/>
    <w:pPr>
      <w:numPr>
        <w:numId w:val="1"/>
      </w:numPr>
    </w:pPr>
  </w:style>
  <w:style w:type="character" w:styleId="Krepko">
    <w:name w:val="Strong"/>
    <w:uiPriority w:val="22"/>
    <w:qFormat/>
    <w:rsid w:val="00936DC0"/>
    <w:rPr>
      <w:b/>
      <w:bCs/>
    </w:rPr>
  </w:style>
  <w:style w:type="paragraph" w:customStyle="1" w:styleId="esegmenth4">
    <w:name w:val="esegment_h4"/>
    <w:basedOn w:val="Navaden"/>
    <w:rsid w:val="00E3096C"/>
    <w:pPr>
      <w:spacing w:before="100" w:beforeAutospacing="1" w:after="100" w:afterAutospacing="1" w:line="240" w:lineRule="auto"/>
    </w:pPr>
    <w:rPr>
      <w:rFonts w:ascii="Times New Roman" w:hAnsi="Times New Roman"/>
      <w:sz w:val="24"/>
      <w:lang w:val="sl-SI" w:eastAsia="sl-SI"/>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link w:val="Sprotnaopomba-besedilo"/>
    <w:uiPriority w:val="99"/>
    <w:locked/>
    <w:rsid w:val="008F5AA0"/>
    <w:rPr>
      <w:rFonts w:ascii="Arial" w:hAnsi="Arial"/>
      <w:lang w:val="en-US" w:eastAsia="en-US" w:bidi="ar-SA"/>
    </w:rPr>
  </w:style>
  <w:style w:type="paragraph" w:styleId="Konnaopomba-besedilo">
    <w:name w:val="endnote text"/>
    <w:basedOn w:val="Navaden"/>
    <w:link w:val="Konnaopomba-besediloZnak"/>
    <w:rsid w:val="00512DDD"/>
    <w:rPr>
      <w:szCs w:val="20"/>
    </w:rPr>
  </w:style>
  <w:style w:type="character" w:customStyle="1" w:styleId="Konnaopomba-besediloZnak">
    <w:name w:val="Končna opomba - besedilo Znak"/>
    <w:link w:val="Konnaopomba-besedilo"/>
    <w:rsid w:val="00512DDD"/>
    <w:rPr>
      <w:rFonts w:ascii="Arial" w:hAnsi="Arial"/>
      <w:lang w:val="en-US" w:eastAsia="en-US"/>
    </w:rPr>
  </w:style>
  <w:style w:type="character" w:styleId="Konnaopomba-sklic">
    <w:name w:val="endnote reference"/>
    <w:rsid w:val="00512DDD"/>
    <w:rPr>
      <w:vertAlign w:val="superscript"/>
    </w:rPr>
  </w:style>
  <w:style w:type="character" w:customStyle="1" w:styleId="Naslov6Znak">
    <w:name w:val="Naslov 6 Znak"/>
    <w:link w:val="Naslov6"/>
    <w:rsid w:val="0070423E"/>
    <w:rPr>
      <w:rFonts w:ascii="Calibri" w:hAnsi="Calibri"/>
      <w:b/>
      <w:bCs/>
      <w:sz w:val="22"/>
      <w:szCs w:val="22"/>
      <w:lang w:val="en-US" w:eastAsia="en-US"/>
    </w:rPr>
  </w:style>
  <w:style w:type="character" w:customStyle="1" w:styleId="Naslov7Znak">
    <w:name w:val="Naslov 7 Znak"/>
    <w:link w:val="Naslov7"/>
    <w:rsid w:val="0070423E"/>
    <w:rPr>
      <w:rFonts w:ascii="Calibri" w:hAnsi="Calibri"/>
      <w:sz w:val="24"/>
      <w:szCs w:val="24"/>
      <w:lang w:val="en-US" w:eastAsia="en-US"/>
    </w:rPr>
  </w:style>
  <w:style w:type="character" w:customStyle="1" w:styleId="Naslov8Znak">
    <w:name w:val="Naslov 8 Znak"/>
    <w:link w:val="Naslov8"/>
    <w:rsid w:val="0070423E"/>
    <w:rPr>
      <w:rFonts w:ascii="Calibri" w:hAnsi="Calibri"/>
      <w:i/>
      <w:iCs/>
      <w:sz w:val="24"/>
      <w:szCs w:val="24"/>
      <w:lang w:val="en-US" w:eastAsia="en-US"/>
    </w:rPr>
  </w:style>
  <w:style w:type="character" w:customStyle="1" w:styleId="Naslov9Znak">
    <w:name w:val="Naslov 9 Znak"/>
    <w:link w:val="Naslov9"/>
    <w:rsid w:val="0070423E"/>
    <w:rPr>
      <w:rFonts w:ascii="Calibri Light" w:hAnsi="Calibri Light"/>
      <w:sz w:val="22"/>
      <w:szCs w:val="22"/>
      <w:lang w:val="en-US" w:eastAsia="en-US"/>
    </w:rPr>
  </w:style>
  <w:style w:type="paragraph" w:styleId="NaslovTOC">
    <w:name w:val="TOC Heading"/>
    <w:basedOn w:val="Naslov1"/>
    <w:next w:val="Navaden"/>
    <w:uiPriority w:val="39"/>
    <w:qFormat/>
    <w:rsid w:val="00126856"/>
    <w:pPr>
      <w:keepLines/>
      <w:numPr>
        <w:numId w:val="0"/>
      </w:numPr>
      <w:spacing w:after="0" w:line="259" w:lineRule="auto"/>
      <w:ind w:right="0"/>
      <w:outlineLvl w:val="9"/>
    </w:pPr>
    <w:rPr>
      <w:rFonts w:ascii="Calibri Light" w:hAnsi="Calibri Light"/>
      <w:b w:val="0"/>
      <w:color w:val="2E74B5"/>
      <w:kern w:val="0"/>
      <w:sz w:val="32"/>
    </w:rPr>
  </w:style>
  <w:style w:type="paragraph" w:styleId="Odstavekseznama">
    <w:name w:val="List Paragraph"/>
    <w:aliases w:val="numbered list"/>
    <w:basedOn w:val="Navaden"/>
    <w:link w:val="OdstavekseznamaZnak"/>
    <w:qFormat/>
    <w:rsid w:val="006944C2"/>
    <w:pPr>
      <w:ind w:left="720"/>
      <w:contextualSpacing/>
    </w:pPr>
  </w:style>
  <w:style w:type="paragraph" w:styleId="Revizija">
    <w:name w:val="Revision"/>
    <w:hidden/>
    <w:uiPriority w:val="99"/>
    <w:semiHidden/>
    <w:rsid w:val="0034768F"/>
    <w:rPr>
      <w:rFonts w:ascii="Arial" w:hAnsi="Arial"/>
      <w:szCs w:val="24"/>
      <w:lang w:val="en-US" w:eastAsia="en-US"/>
    </w:rPr>
  </w:style>
  <w:style w:type="character" w:customStyle="1" w:styleId="NogaZnak">
    <w:name w:val="Noga Znak"/>
    <w:basedOn w:val="Privzetapisavaodstavka"/>
    <w:link w:val="Noga"/>
    <w:uiPriority w:val="99"/>
    <w:rsid w:val="002073B4"/>
    <w:rPr>
      <w:rFonts w:ascii="Arial" w:hAnsi="Arial"/>
      <w:szCs w:val="24"/>
      <w:lang w:val="en-US" w:eastAsia="en-US"/>
    </w:rPr>
  </w:style>
  <w:style w:type="paragraph" w:customStyle="1" w:styleId="odstavek">
    <w:name w:val="odstavek"/>
    <w:basedOn w:val="Navaden"/>
    <w:rsid w:val="007E32E7"/>
    <w:pPr>
      <w:spacing w:before="100" w:beforeAutospacing="1" w:after="100" w:afterAutospacing="1" w:line="240" w:lineRule="auto"/>
    </w:pPr>
    <w:rPr>
      <w:rFonts w:ascii="Times New Roman" w:hAnsi="Times New Roman"/>
      <w:sz w:val="24"/>
      <w:lang w:val="sl-SI" w:eastAsia="sl-SI"/>
    </w:rPr>
  </w:style>
  <w:style w:type="character" w:customStyle="1" w:styleId="PripombabesediloZnak">
    <w:name w:val="Pripomba – besedilo Znak"/>
    <w:basedOn w:val="Privzetapisavaodstavka"/>
    <w:link w:val="Pripombabesedilo"/>
    <w:semiHidden/>
    <w:rsid w:val="00056466"/>
    <w:rPr>
      <w:rFonts w:ascii="Arial" w:hAnsi="Arial"/>
      <w:lang w:val="en-US" w:eastAsia="en-US"/>
    </w:rPr>
  </w:style>
  <w:style w:type="character" w:styleId="SledenaHiperpovezava">
    <w:name w:val="FollowedHyperlink"/>
    <w:basedOn w:val="Privzetapisavaodstavka"/>
    <w:semiHidden/>
    <w:unhideWhenUsed/>
    <w:rsid w:val="008C67C0"/>
    <w:rPr>
      <w:color w:val="954F72" w:themeColor="followedHyperlink"/>
      <w:u w:val="single"/>
    </w:rPr>
  </w:style>
  <w:style w:type="character" w:styleId="Nerazreenaomemba">
    <w:name w:val="Unresolved Mention"/>
    <w:basedOn w:val="Privzetapisavaodstavka"/>
    <w:uiPriority w:val="99"/>
    <w:semiHidden/>
    <w:unhideWhenUsed/>
    <w:rsid w:val="00E20369"/>
    <w:rPr>
      <w:color w:val="605E5C"/>
      <w:shd w:val="clear" w:color="auto" w:fill="E1DFDD"/>
    </w:rPr>
  </w:style>
  <w:style w:type="table" w:styleId="Tabelasvetlamrea1poudarek5">
    <w:name w:val="Grid Table 1 Light Accent 5"/>
    <w:basedOn w:val="Navadnatabela"/>
    <w:uiPriority w:val="46"/>
    <w:rsid w:val="00E328F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svetlamrea1poudarek1">
    <w:name w:val="Grid Table 1 Light Accent 1"/>
    <w:basedOn w:val="Navadnatabela"/>
    <w:uiPriority w:val="46"/>
    <w:rsid w:val="00D90E82"/>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tevilnatoka">
    <w:name w:val="tevilnatoka"/>
    <w:basedOn w:val="Navaden"/>
    <w:rsid w:val="0062065B"/>
    <w:pPr>
      <w:spacing w:before="100" w:beforeAutospacing="1" w:after="100" w:afterAutospacing="1" w:line="240" w:lineRule="auto"/>
    </w:pPr>
    <w:rPr>
      <w:rFonts w:ascii="Times New Roman" w:hAnsi="Times New Roman"/>
      <w:sz w:val="24"/>
      <w:lang w:val="sl-SI" w:eastAsia="sl-SI"/>
    </w:rPr>
  </w:style>
  <w:style w:type="paragraph" w:customStyle="1" w:styleId="vrstapredpisa">
    <w:name w:val="vrstapredpisa"/>
    <w:basedOn w:val="Navaden"/>
    <w:rsid w:val="00F46C29"/>
    <w:pPr>
      <w:spacing w:before="100" w:beforeAutospacing="1" w:after="100" w:afterAutospacing="1" w:line="240" w:lineRule="auto"/>
    </w:pPr>
    <w:rPr>
      <w:rFonts w:ascii="Times New Roman" w:hAnsi="Times New Roman"/>
      <w:sz w:val="24"/>
      <w:lang w:val="sl-SI" w:eastAsia="sl-SI"/>
    </w:rPr>
  </w:style>
  <w:style w:type="paragraph" w:customStyle="1" w:styleId="naslovpredpisa">
    <w:name w:val="naslovpredpisa"/>
    <w:basedOn w:val="Navaden"/>
    <w:rsid w:val="00F46C29"/>
    <w:pPr>
      <w:spacing w:before="100" w:beforeAutospacing="1" w:after="100" w:afterAutospacing="1" w:line="240" w:lineRule="auto"/>
    </w:pPr>
    <w:rPr>
      <w:rFonts w:ascii="Times New Roman" w:hAnsi="Times New Roman"/>
      <w:sz w:val="24"/>
      <w:lang w:val="sl-SI" w:eastAsia="sl-SI"/>
    </w:rPr>
  </w:style>
  <w:style w:type="character" w:customStyle="1" w:styleId="OdstavekseznamaZnak">
    <w:name w:val="Odstavek seznama Znak"/>
    <w:aliases w:val="numbered list Znak"/>
    <w:link w:val="Odstavekseznama"/>
    <w:locked/>
    <w:rsid w:val="0080252D"/>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990">
      <w:bodyDiv w:val="1"/>
      <w:marLeft w:val="0"/>
      <w:marRight w:val="0"/>
      <w:marTop w:val="0"/>
      <w:marBottom w:val="0"/>
      <w:divBdr>
        <w:top w:val="none" w:sz="0" w:space="0" w:color="auto"/>
        <w:left w:val="none" w:sz="0" w:space="0" w:color="auto"/>
        <w:bottom w:val="none" w:sz="0" w:space="0" w:color="auto"/>
        <w:right w:val="none" w:sz="0" w:space="0" w:color="auto"/>
      </w:divBdr>
    </w:div>
    <w:div w:id="7222940">
      <w:bodyDiv w:val="1"/>
      <w:marLeft w:val="0"/>
      <w:marRight w:val="0"/>
      <w:marTop w:val="0"/>
      <w:marBottom w:val="0"/>
      <w:divBdr>
        <w:top w:val="none" w:sz="0" w:space="0" w:color="auto"/>
        <w:left w:val="none" w:sz="0" w:space="0" w:color="auto"/>
        <w:bottom w:val="none" w:sz="0" w:space="0" w:color="auto"/>
        <w:right w:val="none" w:sz="0" w:space="0" w:color="auto"/>
      </w:divBdr>
    </w:div>
    <w:div w:id="7340827">
      <w:bodyDiv w:val="1"/>
      <w:marLeft w:val="0"/>
      <w:marRight w:val="0"/>
      <w:marTop w:val="0"/>
      <w:marBottom w:val="0"/>
      <w:divBdr>
        <w:top w:val="none" w:sz="0" w:space="0" w:color="auto"/>
        <w:left w:val="none" w:sz="0" w:space="0" w:color="auto"/>
        <w:bottom w:val="none" w:sz="0" w:space="0" w:color="auto"/>
        <w:right w:val="none" w:sz="0" w:space="0" w:color="auto"/>
      </w:divBdr>
    </w:div>
    <w:div w:id="8064356">
      <w:bodyDiv w:val="1"/>
      <w:marLeft w:val="0"/>
      <w:marRight w:val="0"/>
      <w:marTop w:val="0"/>
      <w:marBottom w:val="0"/>
      <w:divBdr>
        <w:top w:val="none" w:sz="0" w:space="0" w:color="auto"/>
        <w:left w:val="none" w:sz="0" w:space="0" w:color="auto"/>
        <w:bottom w:val="none" w:sz="0" w:space="0" w:color="auto"/>
        <w:right w:val="none" w:sz="0" w:space="0" w:color="auto"/>
      </w:divBdr>
    </w:div>
    <w:div w:id="12807090">
      <w:bodyDiv w:val="1"/>
      <w:marLeft w:val="0"/>
      <w:marRight w:val="0"/>
      <w:marTop w:val="0"/>
      <w:marBottom w:val="0"/>
      <w:divBdr>
        <w:top w:val="none" w:sz="0" w:space="0" w:color="auto"/>
        <w:left w:val="none" w:sz="0" w:space="0" w:color="auto"/>
        <w:bottom w:val="none" w:sz="0" w:space="0" w:color="auto"/>
        <w:right w:val="none" w:sz="0" w:space="0" w:color="auto"/>
      </w:divBdr>
    </w:div>
    <w:div w:id="13967514">
      <w:bodyDiv w:val="1"/>
      <w:marLeft w:val="0"/>
      <w:marRight w:val="0"/>
      <w:marTop w:val="0"/>
      <w:marBottom w:val="0"/>
      <w:divBdr>
        <w:top w:val="none" w:sz="0" w:space="0" w:color="auto"/>
        <w:left w:val="none" w:sz="0" w:space="0" w:color="auto"/>
        <w:bottom w:val="none" w:sz="0" w:space="0" w:color="auto"/>
        <w:right w:val="none" w:sz="0" w:space="0" w:color="auto"/>
      </w:divBdr>
    </w:div>
    <w:div w:id="17629480">
      <w:bodyDiv w:val="1"/>
      <w:marLeft w:val="0"/>
      <w:marRight w:val="0"/>
      <w:marTop w:val="0"/>
      <w:marBottom w:val="0"/>
      <w:divBdr>
        <w:top w:val="none" w:sz="0" w:space="0" w:color="auto"/>
        <w:left w:val="none" w:sz="0" w:space="0" w:color="auto"/>
        <w:bottom w:val="none" w:sz="0" w:space="0" w:color="auto"/>
        <w:right w:val="none" w:sz="0" w:space="0" w:color="auto"/>
      </w:divBdr>
    </w:div>
    <w:div w:id="20132971">
      <w:bodyDiv w:val="1"/>
      <w:marLeft w:val="0"/>
      <w:marRight w:val="0"/>
      <w:marTop w:val="0"/>
      <w:marBottom w:val="0"/>
      <w:divBdr>
        <w:top w:val="none" w:sz="0" w:space="0" w:color="auto"/>
        <w:left w:val="none" w:sz="0" w:space="0" w:color="auto"/>
        <w:bottom w:val="none" w:sz="0" w:space="0" w:color="auto"/>
        <w:right w:val="none" w:sz="0" w:space="0" w:color="auto"/>
      </w:divBdr>
    </w:div>
    <w:div w:id="22291239">
      <w:bodyDiv w:val="1"/>
      <w:marLeft w:val="0"/>
      <w:marRight w:val="0"/>
      <w:marTop w:val="0"/>
      <w:marBottom w:val="0"/>
      <w:divBdr>
        <w:top w:val="none" w:sz="0" w:space="0" w:color="auto"/>
        <w:left w:val="none" w:sz="0" w:space="0" w:color="auto"/>
        <w:bottom w:val="none" w:sz="0" w:space="0" w:color="auto"/>
        <w:right w:val="none" w:sz="0" w:space="0" w:color="auto"/>
      </w:divBdr>
    </w:div>
    <w:div w:id="25300886">
      <w:bodyDiv w:val="1"/>
      <w:marLeft w:val="0"/>
      <w:marRight w:val="0"/>
      <w:marTop w:val="0"/>
      <w:marBottom w:val="0"/>
      <w:divBdr>
        <w:top w:val="none" w:sz="0" w:space="0" w:color="auto"/>
        <w:left w:val="none" w:sz="0" w:space="0" w:color="auto"/>
        <w:bottom w:val="none" w:sz="0" w:space="0" w:color="auto"/>
        <w:right w:val="none" w:sz="0" w:space="0" w:color="auto"/>
      </w:divBdr>
    </w:div>
    <w:div w:id="33507904">
      <w:bodyDiv w:val="1"/>
      <w:marLeft w:val="0"/>
      <w:marRight w:val="0"/>
      <w:marTop w:val="0"/>
      <w:marBottom w:val="0"/>
      <w:divBdr>
        <w:top w:val="none" w:sz="0" w:space="0" w:color="auto"/>
        <w:left w:val="none" w:sz="0" w:space="0" w:color="auto"/>
        <w:bottom w:val="none" w:sz="0" w:space="0" w:color="auto"/>
        <w:right w:val="none" w:sz="0" w:space="0" w:color="auto"/>
      </w:divBdr>
    </w:div>
    <w:div w:id="34240850">
      <w:bodyDiv w:val="1"/>
      <w:marLeft w:val="0"/>
      <w:marRight w:val="0"/>
      <w:marTop w:val="0"/>
      <w:marBottom w:val="0"/>
      <w:divBdr>
        <w:top w:val="none" w:sz="0" w:space="0" w:color="auto"/>
        <w:left w:val="none" w:sz="0" w:space="0" w:color="auto"/>
        <w:bottom w:val="none" w:sz="0" w:space="0" w:color="auto"/>
        <w:right w:val="none" w:sz="0" w:space="0" w:color="auto"/>
      </w:divBdr>
    </w:div>
    <w:div w:id="35786985">
      <w:bodyDiv w:val="1"/>
      <w:marLeft w:val="0"/>
      <w:marRight w:val="0"/>
      <w:marTop w:val="0"/>
      <w:marBottom w:val="0"/>
      <w:divBdr>
        <w:top w:val="none" w:sz="0" w:space="0" w:color="auto"/>
        <w:left w:val="none" w:sz="0" w:space="0" w:color="auto"/>
        <w:bottom w:val="none" w:sz="0" w:space="0" w:color="auto"/>
        <w:right w:val="none" w:sz="0" w:space="0" w:color="auto"/>
      </w:divBdr>
    </w:div>
    <w:div w:id="41447626">
      <w:bodyDiv w:val="1"/>
      <w:marLeft w:val="0"/>
      <w:marRight w:val="0"/>
      <w:marTop w:val="0"/>
      <w:marBottom w:val="0"/>
      <w:divBdr>
        <w:top w:val="none" w:sz="0" w:space="0" w:color="auto"/>
        <w:left w:val="none" w:sz="0" w:space="0" w:color="auto"/>
        <w:bottom w:val="none" w:sz="0" w:space="0" w:color="auto"/>
        <w:right w:val="none" w:sz="0" w:space="0" w:color="auto"/>
      </w:divBdr>
    </w:div>
    <w:div w:id="42872175">
      <w:bodyDiv w:val="1"/>
      <w:marLeft w:val="0"/>
      <w:marRight w:val="0"/>
      <w:marTop w:val="0"/>
      <w:marBottom w:val="0"/>
      <w:divBdr>
        <w:top w:val="none" w:sz="0" w:space="0" w:color="auto"/>
        <w:left w:val="none" w:sz="0" w:space="0" w:color="auto"/>
        <w:bottom w:val="none" w:sz="0" w:space="0" w:color="auto"/>
        <w:right w:val="none" w:sz="0" w:space="0" w:color="auto"/>
      </w:divBdr>
    </w:div>
    <w:div w:id="44641934">
      <w:bodyDiv w:val="1"/>
      <w:marLeft w:val="0"/>
      <w:marRight w:val="0"/>
      <w:marTop w:val="0"/>
      <w:marBottom w:val="0"/>
      <w:divBdr>
        <w:top w:val="none" w:sz="0" w:space="0" w:color="auto"/>
        <w:left w:val="none" w:sz="0" w:space="0" w:color="auto"/>
        <w:bottom w:val="none" w:sz="0" w:space="0" w:color="auto"/>
        <w:right w:val="none" w:sz="0" w:space="0" w:color="auto"/>
      </w:divBdr>
    </w:div>
    <w:div w:id="46877358">
      <w:bodyDiv w:val="1"/>
      <w:marLeft w:val="0"/>
      <w:marRight w:val="0"/>
      <w:marTop w:val="0"/>
      <w:marBottom w:val="0"/>
      <w:divBdr>
        <w:top w:val="none" w:sz="0" w:space="0" w:color="auto"/>
        <w:left w:val="none" w:sz="0" w:space="0" w:color="auto"/>
        <w:bottom w:val="none" w:sz="0" w:space="0" w:color="auto"/>
        <w:right w:val="none" w:sz="0" w:space="0" w:color="auto"/>
      </w:divBdr>
    </w:div>
    <w:div w:id="50540899">
      <w:bodyDiv w:val="1"/>
      <w:marLeft w:val="0"/>
      <w:marRight w:val="0"/>
      <w:marTop w:val="0"/>
      <w:marBottom w:val="0"/>
      <w:divBdr>
        <w:top w:val="none" w:sz="0" w:space="0" w:color="auto"/>
        <w:left w:val="none" w:sz="0" w:space="0" w:color="auto"/>
        <w:bottom w:val="none" w:sz="0" w:space="0" w:color="auto"/>
        <w:right w:val="none" w:sz="0" w:space="0" w:color="auto"/>
      </w:divBdr>
    </w:div>
    <w:div w:id="50663927">
      <w:bodyDiv w:val="1"/>
      <w:marLeft w:val="0"/>
      <w:marRight w:val="0"/>
      <w:marTop w:val="0"/>
      <w:marBottom w:val="0"/>
      <w:divBdr>
        <w:top w:val="none" w:sz="0" w:space="0" w:color="auto"/>
        <w:left w:val="none" w:sz="0" w:space="0" w:color="auto"/>
        <w:bottom w:val="none" w:sz="0" w:space="0" w:color="auto"/>
        <w:right w:val="none" w:sz="0" w:space="0" w:color="auto"/>
      </w:divBdr>
    </w:div>
    <w:div w:id="60058842">
      <w:bodyDiv w:val="1"/>
      <w:marLeft w:val="0"/>
      <w:marRight w:val="0"/>
      <w:marTop w:val="0"/>
      <w:marBottom w:val="0"/>
      <w:divBdr>
        <w:top w:val="none" w:sz="0" w:space="0" w:color="auto"/>
        <w:left w:val="none" w:sz="0" w:space="0" w:color="auto"/>
        <w:bottom w:val="none" w:sz="0" w:space="0" w:color="auto"/>
        <w:right w:val="none" w:sz="0" w:space="0" w:color="auto"/>
      </w:divBdr>
    </w:div>
    <w:div w:id="61027560">
      <w:bodyDiv w:val="1"/>
      <w:marLeft w:val="0"/>
      <w:marRight w:val="0"/>
      <w:marTop w:val="0"/>
      <w:marBottom w:val="0"/>
      <w:divBdr>
        <w:top w:val="none" w:sz="0" w:space="0" w:color="auto"/>
        <w:left w:val="none" w:sz="0" w:space="0" w:color="auto"/>
        <w:bottom w:val="none" w:sz="0" w:space="0" w:color="auto"/>
        <w:right w:val="none" w:sz="0" w:space="0" w:color="auto"/>
      </w:divBdr>
    </w:div>
    <w:div w:id="61832534">
      <w:bodyDiv w:val="1"/>
      <w:marLeft w:val="0"/>
      <w:marRight w:val="0"/>
      <w:marTop w:val="0"/>
      <w:marBottom w:val="0"/>
      <w:divBdr>
        <w:top w:val="none" w:sz="0" w:space="0" w:color="auto"/>
        <w:left w:val="none" w:sz="0" w:space="0" w:color="auto"/>
        <w:bottom w:val="none" w:sz="0" w:space="0" w:color="auto"/>
        <w:right w:val="none" w:sz="0" w:space="0" w:color="auto"/>
      </w:divBdr>
    </w:div>
    <w:div w:id="65035897">
      <w:bodyDiv w:val="1"/>
      <w:marLeft w:val="0"/>
      <w:marRight w:val="0"/>
      <w:marTop w:val="0"/>
      <w:marBottom w:val="0"/>
      <w:divBdr>
        <w:top w:val="none" w:sz="0" w:space="0" w:color="auto"/>
        <w:left w:val="none" w:sz="0" w:space="0" w:color="auto"/>
        <w:bottom w:val="none" w:sz="0" w:space="0" w:color="auto"/>
        <w:right w:val="none" w:sz="0" w:space="0" w:color="auto"/>
      </w:divBdr>
    </w:div>
    <w:div w:id="66462722">
      <w:bodyDiv w:val="1"/>
      <w:marLeft w:val="0"/>
      <w:marRight w:val="0"/>
      <w:marTop w:val="0"/>
      <w:marBottom w:val="0"/>
      <w:divBdr>
        <w:top w:val="none" w:sz="0" w:space="0" w:color="auto"/>
        <w:left w:val="none" w:sz="0" w:space="0" w:color="auto"/>
        <w:bottom w:val="none" w:sz="0" w:space="0" w:color="auto"/>
        <w:right w:val="none" w:sz="0" w:space="0" w:color="auto"/>
      </w:divBdr>
    </w:div>
    <w:div w:id="66536397">
      <w:bodyDiv w:val="1"/>
      <w:marLeft w:val="0"/>
      <w:marRight w:val="0"/>
      <w:marTop w:val="0"/>
      <w:marBottom w:val="0"/>
      <w:divBdr>
        <w:top w:val="none" w:sz="0" w:space="0" w:color="auto"/>
        <w:left w:val="none" w:sz="0" w:space="0" w:color="auto"/>
        <w:bottom w:val="none" w:sz="0" w:space="0" w:color="auto"/>
        <w:right w:val="none" w:sz="0" w:space="0" w:color="auto"/>
      </w:divBdr>
    </w:div>
    <w:div w:id="67847018">
      <w:bodyDiv w:val="1"/>
      <w:marLeft w:val="0"/>
      <w:marRight w:val="0"/>
      <w:marTop w:val="0"/>
      <w:marBottom w:val="0"/>
      <w:divBdr>
        <w:top w:val="none" w:sz="0" w:space="0" w:color="auto"/>
        <w:left w:val="none" w:sz="0" w:space="0" w:color="auto"/>
        <w:bottom w:val="none" w:sz="0" w:space="0" w:color="auto"/>
        <w:right w:val="none" w:sz="0" w:space="0" w:color="auto"/>
      </w:divBdr>
    </w:div>
    <w:div w:id="69081588">
      <w:bodyDiv w:val="1"/>
      <w:marLeft w:val="0"/>
      <w:marRight w:val="0"/>
      <w:marTop w:val="0"/>
      <w:marBottom w:val="0"/>
      <w:divBdr>
        <w:top w:val="none" w:sz="0" w:space="0" w:color="auto"/>
        <w:left w:val="none" w:sz="0" w:space="0" w:color="auto"/>
        <w:bottom w:val="none" w:sz="0" w:space="0" w:color="auto"/>
        <w:right w:val="none" w:sz="0" w:space="0" w:color="auto"/>
      </w:divBdr>
    </w:div>
    <w:div w:id="69236070">
      <w:bodyDiv w:val="1"/>
      <w:marLeft w:val="0"/>
      <w:marRight w:val="0"/>
      <w:marTop w:val="0"/>
      <w:marBottom w:val="0"/>
      <w:divBdr>
        <w:top w:val="none" w:sz="0" w:space="0" w:color="auto"/>
        <w:left w:val="none" w:sz="0" w:space="0" w:color="auto"/>
        <w:bottom w:val="none" w:sz="0" w:space="0" w:color="auto"/>
        <w:right w:val="none" w:sz="0" w:space="0" w:color="auto"/>
      </w:divBdr>
    </w:div>
    <w:div w:id="69695018">
      <w:bodyDiv w:val="1"/>
      <w:marLeft w:val="0"/>
      <w:marRight w:val="0"/>
      <w:marTop w:val="0"/>
      <w:marBottom w:val="0"/>
      <w:divBdr>
        <w:top w:val="none" w:sz="0" w:space="0" w:color="auto"/>
        <w:left w:val="none" w:sz="0" w:space="0" w:color="auto"/>
        <w:bottom w:val="none" w:sz="0" w:space="0" w:color="auto"/>
        <w:right w:val="none" w:sz="0" w:space="0" w:color="auto"/>
      </w:divBdr>
    </w:div>
    <w:div w:id="72819454">
      <w:bodyDiv w:val="1"/>
      <w:marLeft w:val="0"/>
      <w:marRight w:val="0"/>
      <w:marTop w:val="0"/>
      <w:marBottom w:val="0"/>
      <w:divBdr>
        <w:top w:val="none" w:sz="0" w:space="0" w:color="auto"/>
        <w:left w:val="none" w:sz="0" w:space="0" w:color="auto"/>
        <w:bottom w:val="none" w:sz="0" w:space="0" w:color="auto"/>
        <w:right w:val="none" w:sz="0" w:space="0" w:color="auto"/>
      </w:divBdr>
    </w:div>
    <w:div w:id="79571939">
      <w:bodyDiv w:val="1"/>
      <w:marLeft w:val="0"/>
      <w:marRight w:val="0"/>
      <w:marTop w:val="0"/>
      <w:marBottom w:val="0"/>
      <w:divBdr>
        <w:top w:val="none" w:sz="0" w:space="0" w:color="auto"/>
        <w:left w:val="none" w:sz="0" w:space="0" w:color="auto"/>
        <w:bottom w:val="none" w:sz="0" w:space="0" w:color="auto"/>
        <w:right w:val="none" w:sz="0" w:space="0" w:color="auto"/>
      </w:divBdr>
    </w:div>
    <w:div w:id="79645257">
      <w:bodyDiv w:val="1"/>
      <w:marLeft w:val="0"/>
      <w:marRight w:val="0"/>
      <w:marTop w:val="0"/>
      <w:marBottom w:val="0"/>
      <w:divBdr>
        <w:top w:val="none" w:sz="0" w:space="0" w:color="auto"/>
        <w:left w:val="none" w:sz="0" w:space="0" w:color="auto"/>
        <w:bottom w:val="none" w:sz="0" w:space="0" w:color="auto"/>
        <w:right w:val="none" w:sz="0" w:space="0" w:color="auto"/>
      </w:divBdr>
    </w:div>
    <w:div w:id="79841027">
      <w:bodyDiv w:val="1"/>
      <w:marLeft w:val="0"/>
      <w:marRight w:val="0"/>
      <w:marTop w:val="0"/>
      <w:marBottom w:val="0"/>
      <w:divBdr>
        <w:top w:val="none" w:sz="0" w:space="0" w:color="auto"/>
        <w:left w:val="none" w:sz="0" w:space="0" w:color="auto"/>
        <w:bottom w:val="none" w:sz="0" w:space="0" w:color="auto"/>
        <w:right w:val="none" w:sz="0" w:space="0" w:color="auto"/>
      </w:divBdr>
    </w:div>
    <w:div w:id="83307048">
      <w:bodyDiv w:val="1"/>
      <w:marLeft w:val="0"/>
      <w:marRight w:val="0"/>
      <w:marTop w:val="0"/>
      <w:marBottom w:val="0"/>
      <w:divBdr>
        <w:top w:val="none" w:sz="0" w:space="0" w:color="auto"/>
        <w:left w:val="none" w:sz="0" w:space="0" w:color="auto"/>
        <w:bottom w:val="none" w:sz="0" w:space="0" w:color="auto"/>
        <w:right w:val="none" w:sz="0" w:space="0" w:color="auto"/>
      </w:divBdr>
    </w:div>
    <w:div w:id="84769069">
      <w:bodyDiv w:val="1"/>
      <w:marLeft w:val="0"/>
      <w:marRight w:val="0"/>
      <w:marTop w:val="0"/>
      <w:marBottom w:val="0"/>
      <w:divBdr>
        <w:top w:val="none" w:sz="0" w:space="0" w:color="auto"/>
        <w:left w:val="none" w:sz="0" w:space="0" w:color="auto"/>
        <w:bottom w:val="none" w:sz="0" w:space="0" w:color="auto"/>
        <w:right w:val="none" w:sz="0" w:space="0" w:color="auto"/>
      </w:divBdr>
    </w:div>
    <w:div w:id="94400763">
      <w:bodyDiv w:val="1"/>
      <w:marLeft w:val="0"/>
      <w:marRight w:val="0"/>
      <w:marTop w:val="0"/>
      <w:marBottom w:val="0"/>
      <w:divBdr>
        <w:top w:val="none" w:sz="0" w:space="0" w:color="auto"/>
        <w:left w:val="none" w:sz="0" w:space="0" w:color="auto"/>
        <w:bottom w:val="none" w:sz="0" w:space="0" w:color="auto"/>
        <w:right w:val="none" w:sz="0" w:space="0" w:color="auto"/>
      </w:divBdr>
    </w:div>
    <w:div w:id="96560191">
      <w:bodyDiv w:val="1"/>
      <w:marLeft w:val="0"/>
      <w:marRight w:val="0"/>
      <w:marTop w:val="0"/>
      <w:marBottom w:val="0"/>
      <w:divBdr>
        <w:top w:val="none" w:sz="0" w:space="0" w:color="auto"/>
        <w:left w:val="none" w:sz="0" w:space="0" w:color="auto"/>
        <w:bottom w:val="none" w:sz="0" w:space="0" w:color="auto"/>
        <w:right w:val="none" w:sz="0" w:space="0" w:color="auto"/>
      </w:divBdr>
    </w:div>
    <w:div w:id="103040887">
      <w:bodyDiv w:val="1"/>
      <w:marLeft w:val="0"/>
      <w:marRight w:val="0"/>
      <w:marTop w:val="0"/>
      <w:marBottom w:val="0"/>
      <w:divBdr>
        <w:top w:val="none" w:sz="0" w:space="0" w:color="auto"/>
        <w:left w:val="none" w:sz="0" w:space="0" w:color="auto"/>
        <w:bottom w:val="none" w:sz="0" w:space="0" w:color="auto"/>
        <w:right w:val="none" w:sz="0" w:space="0" w:color="auto"/>
      </w:divBdr>
    </w:div>
    <w:div w:id="103967567">
      <w:bodyDiv w:val="1"/>
      <w:marLeft w:val="0"/>
      <w:marRight w:val="0"/>
      <w:marTop w:val="0"/>
      <w:marBottom w:val="0"/>
      <w:divBdr>
        <w:top w:val="none" w:sz="0" w:space="0" w:color="auto"/>
        <w:left w:val="none" w:sz="0" w:space="0" w:color="auto"/>
        <w:bottom w:val="none" w:sz="0" w:space="0" w:color="auto"/>
        <w:right w:val="none" w:sz="0" w:space="0" w:color="auto"/>
      </w:divBdr>
    </w:div>
    <w:div w:id="107705332">
      <w:bodyDiv w:val="1"/>
      <w:marLeft w:val="0"/>
      <w:marRight w:val="0"/>
      <w:marTop w:val="0"/>
      <w:marBottom w:val="0"/>
      <w:divBdr>
        <w:top w:val="none" w:sz="0" w:space="0" w:color="auto"/>
        <w:left w:val="none" w:sz="0" w:space="0" w:color="auto"/>
        <w:bottom w:val="none" w:sz="0" w:space="0" w:color="auto"/>
        <w:right w:val="none" w:sz="0" w:space="0" w:color="auto"/>
      </w:divBdr>
    </w:div>
    <w:div w:id="109520390">
      <w:bodyDiv w:val="1"/>
      <w:marLeft w:val="0"/>
      <w:marRight w:val="0"/>
      <w:marTop w:val="0"/>
      <w:marBottom w:val="0"/>
      <w:divBdr>
        <w:top w:val="none" w:sz="0" w:space="0" w:color="auto"/>
        <w:left w:val="none" w:sz="0" w:space="0" w:color="auto"/>
        <w:bottom w:val="none" w:sz="0" w:space="0" w:color="auto"/>
        <w:right w:val="none" w:sz="0" w:space="0" w:color="auto"/>
      </w:divBdr>
    </w:div>
    <w:div w:id="111364638">
      <w:bodyDiv w:val="1"/>
      <w:marLeft w:val="0"/>
      <w:marRight w:val="0"/>
      <w:marTop w:val="0"/>
      <w:marBottom w:val="0"/>
      <w:divBdr>
        <w:top w:val="none" w:sz="0" w:space="0" w:color="auto"/>
        <w:left w:val="none" w:sz="0" w:space="0" w:color="auto"/>
        <w:bottom w:val="none" w:sz="0" w:space="0" w:color="auto"/>
        <w:right w:val="none" w:sz="0" w:space="0" w:color="auto"/>
      </w:divBdr>
    </w:div>
    <w:div w:id="116024166">
      <w:bodyDiv w:val="1"/>
      <w:marLeft w:val="0"/>
      <w:marRight w:val="0"/>
      <w:marTop w:val="0"/>
      <w:marBottom w:val="0"/>
      <w:divBdr>
        <w:top w:val="none" w:sz="0" w:space="0" w:color="auto"/>
        <w:left w:val="none" w:sz="0" w:space="0" w:color="auto"/>
        <w:bottom w:val="none" w:sz="0" w:space="0" w:color="auto"/>
        <w:right w:val="none" w:sz="0" w:space="0" w:color="auto"/>
      </w:divBdr>
    </w:div>
    <w:div w:id="116996931">
      <w:bodyDiv w:val="1"/>
      <w:marLeft w:val="0"/>
      <w:marRight w:val="0"/>
      <w:marTop w:val="0"/>
      <w:marBottom w:val="0"/>
      <w:divBdr>
        <w:top w:val="none" w:sz="0" w:space="0" w:color="auto"/>
        <w:left w:val="none" w:sz="0" w:space="0" w:color="auto"/>
        <w:bottom w:val="none" w:sz="0" w:space="0" w:color="auto"/>
        <w:right w:val="none" w:sz="0" w:space="0" w:color="auto"/>
      </w:divBdr>
      <w:divsChild>
        <w:div w:id="465511104">
          <w:marLeft w:val="0"/>
          <w:marRight w:val="0"/>
          <w:marTop w:val="0"/>
          <w:marBottom w:val="0"/>
          <w:divBdr>
            <w:top w:val="none" w:sz="0" w:space="0" w:color="auto"/>
            <w:left w:val="none" w:sz="0" w:space="0" w:color="auto"/>
            <w:bottom w:val="none" w:sz="0" w:space="0" w:color="auto"/>
            <w:right w:val="none" w:sz="0" w:space="0" w:color="auto"/>
          </w:divBdr>
        </w:div>
        <w:div w:id="889807818">
          <w:marLeft w:val="0"/>
          <w:marRight w:val="0"/>
          <w:marTop w:val="0"/>
          <w:marBottom w:val="0"/>
          <w:divBdr>
            <w:top w:val="none" w:sz="0" w:space="0" w:color="auto"/>
            <w:left w:val="none" w:sz="0" w:space="0" w:color="auto"/>
            <w:bottom w:val="none" w:sz="0" w:space="0" w:color="auto"/>
            <w:right w:val="none" w:sz="0" w:space="0" w:color="auto"/>
          </w:divBdr>
        </w:div>
        <w:div w:id="1137801474">
          <w:marLeft w:val="0"/>
          <w:marRight w:val="0"/>
          <w:marTop w:val="0"/>
          <w:marBottom w:val="0"/>
          <w:divBdr>
            <w:top w:val="none" w:sz="0" w:space="0" w:color="auto"/>
            <w:left w:val="none" w:sz="0" w:space="0" w:color="auto"/>
            <w:bottom w:val="none" w:sz="0" w:space="0" w:color="auto"/>
            <w:right w:val="none" w:sz="0" w:space="0" w:color="auto"/>
          </w:divBdr>
        </w:div>
        <w:div w:id="1800876663">
          <w:marLeft w:val="0"/>
          <w:marRight w:val="0"/>
          <w:marTop w:val="0"/>
          <w:marBottom w:val="0"/>
          <w:divBdr>
            <w:top w:val="none" w:sz="0" w:space="0" w:color="auto"/>
            <w:left w:val="none" w:sz="0" w:space="0" w:color="auto"/>
            <w:bottom w:val="none" w:sz="0" w:space="0" w:color="auto"/>
            <w:right w:val="none" w:sz="0" w:space="0" w:color="auto"/>
          </w:divBdr>
        </w:div>
        <w:div w:id="1912152791">
          <w:marLeft w:val="0"/>
          <w:marRight w:val="0"/>
          <w:marTop w:val="0"/>
          <w:marBottom w:val="0"/>
          <w:divBdr>
            <w:top w:val="none" w:sz="0" w:space="0" w:color="auto"/>
            <w:left w:val="none" w:sz="0" w:space="0" w:color="auto"/>
            <w:bottom w:val="none" w:sz="0" w:space="0" w:color="auto"/>
            <w:right w:val="none" w:sz="0" w:space="0" w:color="auto"/>
          </w:divBdr>
        </w:div>
      </w:divsChild>
    </w:div>
    <w:div w:id="120926281">
      <w:bodyDiv w:val="1"/>
      <w:marLeft w:val="0"/>
      <w:marRight w:val="0"/>
      <w:marTop w:val="0"/>
      <w:marBottom w:val="0"/>
      <w:divBdr>
        <w:top w:val="none" w:sz="0" w:space="0" w:color="auto"/>
        <w:left w:val="none" w:sz="0" w:space="0" w:color="auto"/>
        <w:bottom w:val="none" w:sz="0" w:space="0" w:color="auto"/>
        <w:right w:val="none" w:sz="0" w:space="0" w:color="auto"/>
      </w:divBdr>
    </w:div>
    <w:div w:id="124012583">
      <w:bodyDiv w:val="1"/>
      <w:marLeft w:val="0"/>
      <w:marRight w:val="0"/>
      <w:marTop w:val="0"/>
      <w:marBottom w:val="0"/>
      <w:divBdr>
        <w:top w:val="none" w:sz="0" w:space="0" w:color="auto"/>
        <w:left w:val="none" w:sz="0" w:space="0" w:color="auto"/>
        <w:bottom w:val="none" w:sz="0" w:space="0" w:color="auto"/>
        <w:right w:val="none" w:sz="0" w:space="0" w:color="auto"/>
      </w:divBdr>
    </w:div>
    <w:div w:id="131294350">
      <w:bodyDiv w:val="1"/>
      <w:marLeft w:val="0"/>
      <w:marRight w:val="0"/>
      <w:marTop w:val="0"/>
      <w:marBottom w:val="0"/>
      <w:divBdr>
        <w:top w:val="none" w:sz="0" w:space="0" w:color="auto"/>
        <w:left w:val="none" w:sz="0" w:space="0" w:color="auto"/>
        <w:bottom w:val="none" w:sz="0" w:space="0" w:color="auto"/>
        <w:right w:val="none" w:sz="0" w:space="0" w:color="auto"/>
      </w:divBdr>
    </w:div>
    <w:div w:id="133984006">
      <w:bodyDiv w:val="1"/>
      <w:marLeft w:val="0"/>
      <w:marRight w:val="0"/>
      <w:marTop w:val="0"/>
      <w:marBottom w:val="0"/>
      <w:divBdr>
        <w:top w:val="none" w:sz="0" w:space="0" w:color="auto"/>
        <w:left w:val="none" w:sz="0" w:space="0" w:color="auto"/>
        <w:bottom w:val="none" w:sz="0" w:space="0" w:color="auto"/>
        <w:right w:val="none" w:sz="0" w:space="0" w:color="auto"/>
      </w:divBdr>
    </w:div>
    <w:div w:id="135343382">
      <w:bodyDiv w:val="1"/>
      <w:marLeft w:val="0"/>
      <w:marRight w:val="0"/>
      <w:marTop w:val="0"/>
      <w:marBottom w:val="0"/>
      <w:divBdr>
        <w:top w:val="none" w:sz="0" w:space="0" w:color="auto"/>
        <w:left w:val="none" w:sz="0" w:space="0" w:color="auto"/>
        <w:bottom w:val="none" w:sz="0" w:space="0" w:color="auto"/>
        <w:right w:val="none" w:sz="0" w:space="0" w:color="auto"/>
      </w:divBdr>
    </w:div>
    <w:div w:id="138034656">
      <w:bodyDiv w:val="1"/>
      <w:marLeft w:val="0"/>
      <w:marRight w:val="0"/>
      <w:marTop w:val="0"/>
      <w:marBottom w:val="0"/>
      <w:divBdr>
        <w:top w:val="none" w:sz="0" w:space="0" w:color="auto"/>
        <w:left w:val="none" w:sz="0" w:space="0" w:color="auto"/>
        <w:bottom w:val="none" w:sz="0" w:space="0" w:color="auto"/>
        <w:right w:val="none" w:sz="0" w:space="0" w:color="auto"/>
      </w:divBdr>
    </w:div>
    <w:div w:id="142090764">
      <w:bodyDiv w:val="1"/>
      <w:marLeft w:val="0"/>
      <w:marRight w:val="0"/>
      <w:marTop w:val="0"/>
      <w:marBottom w:val="0"/>
      <w:divBdr>
        <w:top w:val="none" w:sz="0" w:space="0" w:color="auto"/>
        <w:left w:val="none" w:sz="0" w:space="0" w:color="auto"/>
        <w:bottom w:val="none" w:sz="0" w:space="0" w:color="auto"/>
        <w:right w:val="none" w:sz="0" w:space="0" w:color="auto"/>
      </w:divBdr>
    </w:div>
    <w:div w:id="144011888">
      <w:bodyDiv w:val="1"/>
      <w:marLeft w:val="0"/>
      <w:marRight w:val="0"/>
      <w:marTop w:val="0"/>
      <w:marBottom w:val="0"/>
      <w:divBdr>
        <w:top w:val="none" w:sz="0" w:space="0" w:color="auto"/>
        <w:left w:val="none" w:sz="0" w:space="0" w:color="auto"/>
        <w:bottom w:val="none" w:sz="0" w:space="0" w:color="auto"/>
        <w:right w:val="none" w:sz="0" w:space="0" w:color="auto"/>
      </w:divBdr>
    </w:div>
    <w:div w:id="148442327">
      <w:bodyDiv w:val="1"/>
      <w:marLeft w:val="0"/>
      <w:marRight w:val="0"/>
      <w:marTop w:val="0"/>
      <w:marBottom w:val="0"/>
      <w:divBdr>
        <w:top w:val="none" w:sz="0" w:space="0" w:color="auto"/>
        <w:left w:val="none" w:sz="0" w:space="0" w:color="auto"/>
        <w:bottom w:val="none" w:sz="0" w:space="0" w:color="auto"/>
        <w:right w:val="none" w:sz="0" w:space="0" w:color="auto"/>
      </w:divBdr>
    </w:div>
    <w:div w:id="150221625">
      <w:bodyDiv w:val="1"/>
      <w:marLeft w:val="0"/>
      <w:marRight w:val="0"/>
      <w:marTop w:val="0"/>
      <w:marBottom w:val="0"/>
      <w:divBdr>
        <w:top w:val="none" w:sz="0" w:space="0" w:color="auto"/>
        <w:left w:val="none" w:sz="0" w:space="0" w:color="auto"/>
        <w:bottom w:val="none" w:sz="0" w:space="0" w:color="auto"/>
        <w:right w:val="none" w:sz="0" w:space="0" w:color="auto"/>
      </w:divBdr>
    </w:div>
    <w:div w:id="153882395">
      <w:bodyDiv w:val="1"/>
      <w:marLeft w:val="0"/>
      <w:marRight w:val="0"/>
      <w:marTop w:val="0"/>
      <w:marBottom w:val="0"/>
      <w:divBdr>
        <w:top w:val="none" w:sz="0" w:space="0" w:color="auto"/>
        <w:left w:val="none" w:sz="0" w:space="0" w:color="auto"/>
        <w:bottom w:val="none" w:sz="0" w:space="0" w:color="auto"/>
        <w:right w:val="none" w:sz="0" w:space="0" w:color="auto"/>
      </w:divBdr>
    </w:div>
    <w:div w:id="154348382">
      <w:bodyDiv w:val="1"/>
      <w:marLeft w:val="0"/>
      <w:marRight w:val="0"/>
      <w:marTop w:val="0"/>
      <w:marBottom w:val="0"/>
      <w:divBdr>
        <w:top w:val="none" w:sz="0" w:space="0" w:color="auto"/>
        <w:left w:val="none" w:sz="0" w:space="0" w:color="auto"/>
        <w:bottom w:val="none" w:sz="0" w:space="0" w:color="auto"/>
        <w:right w:val="none" w:sz="0" w:space="0" w:color="auto"/>
      </w:divBdr>
    </w:div>
    <w:div w:id="157577354">
      <w:bodyDiv w:val="1"/>
      <w:marLeft w:val="0"/>
      <w:marRight w:val="0"/>
      <w:marTop w:val="0"/>
      <w:marBottom w:val="0"/>
      <w:divBdr>
        <w:top w:val="none" w:sz="0" w:space="0" w:color="auto"/>
        <w:left w:val="none" w:sz="0" w:space="0" w:color="auto"/>
        <w:bottom w:val="none" w:sz="0" w:space="0" w:color="auto"/>
        <w:right w:val="none" w:sz="0" w:space="0" w:color="auto"/>
      </w:divBdr>
    </w:div>
    <w:div w:id="161047580">
      <w:bodyDiv w:val="1"/>
      <w:marLeft w:val="0"/>
      <w:marRight w:val="0"/>
      <w:marTop w:val="0"/>
      <w:marBottom w:val="0"/>
      <w:divBdr>
        <w:top w:val="none" w:sz="0" w:space="0" w:color="auto"/>
        <w:left w:val="none" w:sz="0" w:space="0" w:color="auto"/>
        <w:bottom w:val="none" w:sz="0" w:space="0" w:color="auto"/>
        <w:right w:val="none" w:sz="0" w:space="0" w:color="auto"/>
      </w:divBdr>
    </w:div>
    <w:div w:id="167137202">
      <w:bodyDiv w:val="1"/>
      <w:marLeft w:val="0"/>
      <w:marRight w:val="0"/>
      <w:marTop w:val="0"/>
      <w:marBottom w:val="0"/>
      <w:divBdr>
        <w:top w:val="none" w:sz="0" w:space="0" w:color="auto"/>
        <w:left w:val="none" w:sz="0" w:space="0" w:color="auto"/>
        <w:bottom w:val="none" w:sz="0" w:space="0" w:color="auto"/>
        <w:right w:val="none" w:sz="0" w:space="0" w:color="auto"/>
      </w:divBdr>
    </w:div>
    <w:div w:id="171801601">
      <w:bodyDiv w:val="1"/>
      <w:marLeft w:val="0"/>
      <w:marRight w:val="0"/>
      <w:marTop w:val="0"/>
      <w:marBottom w:val="0"/>
      <w:divBdr>
        <w:top w:val="none" w:sz="0" w:space="0" w:color="auto"/>
        <w:left w:val="none" w:sz="0" w:space="0" w:color="auto"/>
        <w:bottom w:val="none" w:sz="0" w:space="0" w:color="auto"/>
        <w:right w:val="none" w:sz="0" w:space="0" w:color="auto"/>
      </w:divBdr>
    </w:div>
    <w:div w:id="172764766">
      <w:bodyDiv w:val="1"/>
      <w:marLeft w:val="0"/>
      <w:marRight w:val="0"/>
      <w:marTop w:val="0"/>
      <w:marBottom w:val="0"/>
      <w:divBdr>
        <w:top w:val="none" w:sz="0" w:space="0" w:color="auto"/>
        <w:left w:val="none" w:sz="0" w:space="0" w:color="auto"/>
        <w:bottom w:val="none" w:sz="0" w:space="0" w:color="auto"/>
        <w:right w:val="none" w:sz="0" w:space="0" w:color="auto"/>
      </w:divBdr>
    </w:div>
    <w:div w:id="181212741">
      <w:bodyDiv w:val="1"/>
      <w:marLeft w:val="0"/>
      <w:marRight w:val="0"/>
      <w:marTop w:val="0"/>
      <w:marBottom w:val="0"/>
      <w:divBdr>
        <w:top w:val="none" w:sz="0" w:space="0" w:color="auto"/>
        <w:left w:val="none" w:sz="0" w:space="0" w:color="auto"/>
        <w:bottom w:val="none" w:sz="0" w:space="0" w:color="auto"/>
        <w:right w:val="none" w:sz="0" w:space="0" w:color="auto"/>
      </w:divBdr>
    </w:div>
    <w:div w:id="182287190">
      <w:bodyDiv w:val="1"/>
      <w:marLeft w:val="0"/>
      <w:marRight w:val="0"/>
      <w:marTop w:val="0"/>
      <w:marBottom w:val="0"/>
      <w:divBdr>
        <w:top w:val="none" w:sz="0" w:space="0" w:color="auto"/>
        <w:left w:val="none" w:sz="0" w:space="0" w:color="auto"/>
        <w:bottom w:val="none" w:sz="0" w:space="0" w:color="auto"/>
        <w:right w:val="none" w:sz="0" w:space="0" w:color="auto"/>
      </w:divBdr>
    </w:div>
    <w:div w:id="186873506">
      <w:bodyDiv w:val="1"/>
      <w:marLeft w:val="0"/>
      <w:marRight w:val="0"/>
      <w:marTop w:val="0"/>
      <w:marBottom w:val="0"/>
      <w:divBdr>
        <w:top w:val="none" w:sz="0" w:space="0" w:color="auto"/>
        <w:left w:val="none" w:sz="0" w:space="0" w:color="auto"/>
        <w:bottom w:val="none" w:sz="0" w:space="0" w:color="auto"/>
        <w:right w:val="none" w:sz="0" w:space="0" w:color="auto"/>
      </w:divBdr>
    </w:div>
    <w:div w:id="188033498">
      <w:bodyDiv w:val="1"/>
      <w:marLeft w:val="0"/>
      <w:marRight w:val="0"/>
      <w:marTop w:val="0"/>
      <w:marBottom w:val="0"/>
      <w:divBdr>
        <w:top w:val="none" w:sz="0" w:space="0" w:color="auto"/>
        <w:left w:val="none" w:sz="0" w:space="0" w:color="auto"/>
        <w:bottom w:val="none" w:sz="0" w:space="0" w:color="auto"/>
        <w:right w:val="none" w:sz="0" w:space="0" w:color="auto"/>
      </w:divBdr>
    </w:div>
    <w:div w:id="188958592">
      <w:bodyDiv w:val="1"/>
      <w:marLeft w:val="0"/>
      <w:marRight w:val="0"/>
      <w:marTop w:val="0"/>
      <w:marBottom w:val="0"/>
      <w:divBdr>
        <w:top w:val="none" w:sz="0" w:space="0" w:color="auto"/>
        <w:left w:val="none" w:sz="0" w:space="0" w:color="auto"/>
        <w:bottom w:val="none" w:sz="0" w:space="0" w:color="auto"/>
        <w:right w:val="none" w:sz="0" w:space="0" w:color="auto"/>
      </w:divBdr>
    </w:div>
    <w:div w:id="191040546">
      <w:bodyDiv w:val="1"/>
      <w:marLeft w:val="0"/>
      <w:marRight w:val="0"/>
      <w:marTop w:val="0"/>
      <w:marBottom w:val="0"/>
      <w:divBdr>
        <w:top w:val="none" w:sz="0" w:space="0" w:color="auto"/>
        <w:left w:val="none" w:sz="0" w:space="0" w:color="auto"/>
        <w:bottom w:val="none" w:sz="0" w:space="0" w:color="auto"/>
        <w:right w:val="none" w:sz="0" w:space="0" w:color="auto"/>
      </w:divBdr>
    </w:div>
    <w:div w:id="195848228">
      <w:bodyDiv w:val="1"/>
      <w:marLeft w:val="0"/>
      <w:marRight w:val="0"/>
      <w:marTop w:val="0"/>
      <w:marBottom w:val="0"/>
      <w:divBdr>
        <w:top w:val="none" w:sz="0" w:space="0" w:color="auto"/>
        <w:left w:val="none" w:sz="0" w:space="0" w:color="auto"/>
        <w:bottom w:val="none" w:sz="0" w:space="0" w:color="auto"/>
        <w:right w:val="none" w:sz="0" w:space="0" w:color="auto"/>
      </w:divBdr>
    </w:div>
    <w:div w:id="198470700">
      <w:bodyDiv w:val="1"/>
      <w:marLeft w:val="0"/>
      <w:marRight w:val="0"/>
      <w:marTop w:val="0"/>
      <w:marBottom w:val="0"/>
      <w:divBdr>
        <w:top w:val="none" w:sz="0" w:space="0" w:color="auto"/>
        <w:left w:val="none" w:sz="0" w:space="0" w:color="auto"/>
        <w:bottom w:val="none" w:sz="0" w:space="0" w:color="auto"/>
        <w:right w:val="none" w:sz="0" w:space="0" w:color="auto"/>
      </w:divBdr>
    </w:div>
    <w:div w:id="205725322">
      <w:bodyDiv w:val="1"/>
      <w:marLeft w:val="0"/>
      <w:marRight w:val="0"/>
      <w:marTop w:val="0"/>
      <w:marBottom w:val="0"/>
      <w:divBdr>
        <w:top w:val="none" w:sz="0" w:space="0" w:color="auto"/>
        <w:left w:val="none" w:sz="0" w:space="0" w:color="auto"/>
        <w:bottom w:val="none" w:sz="0" w:space="0" w:color="auto"/>
        <w:right w:val="none" w:sz="0" w:space="0" w:color="auto"/>
      </w:divBdr>
    </w:div>
    <w:div w:id="206263879">
      <w:bodyDiv w:val="1"/>
      <w:marLeft w:val="0"/>
      <w:marRight w:val="0"/>
      <w:marTop w:val="0"/>
      <w:marBottom w:val="0"/>
      <w:divBdr>
        <w:top w:val="none" w:sz="0" w:space="0" w:color="auto"/>
        <w:left w:val="none" w:sz="0" w:space="0" w:color="auto"/>
        <w:bottom w:val="none" w:sz="0" w:space="0" w:color="auto"/>
        <w:right w:val="none" w:sz="0" w:space="0" w:color="auto"/>
      </w:divBdr>
    </w:div>
    <w:div w:id="206337421">
      <w:bodyDiv w:val="1"/>
      <w:marLeft w:val="0"/>
      <w:marRight w:val="0"/>
      <w:marTop w:val="0"/>
      <w:marBottom w:val="0"/>
      <w:divBdr>
        <w:top w:val="none" w:sz="0" w:space="0" w:color="auto"/>
        <w:left w:val="none" w:sz="0" w:space="0" w:color="auto"/>
        <w:bottom w:val="none" w:sz="0" w:space="0" w:color="auto"/>
        <w:right w:val="none" w:sz="0" w:space="0" w:color="auto"/>
      </w:divBdr>
    </w:div>
    <w:div w:id="207576028">
      <w:bodyDiv w:val="1"/>
      <w:marLeft w:val="0"/>
      <w:marRight w:val="0"/>
      <w:marTop w:val="0"/>
      <w:marBottom w:val="0"/>
      <w:divBdr>
        <w:top w:val="none" w:sz="0" w:space="0" w:color="auto"/>
        <w:left w:val="none" w:sz="0" w:space="0" w:color="auto"/>
        <w:bottom w:val="none" w:sz="0" w:space="0" w:color="auto"/>
        <w:right w:val="none" w:sz="0" w:space="0" w:color="auto"/>
      </w:divBdr>
    </w:div>
    <w:div w:id="207835684">
      <w:bodyDiv w:val="1"/>
      <w:marLeft w:val="0"/>
      <w:marRight w:val="0"/>
      <w:marTop w:val="0"/>
      <w:marBottom w:val="0"/>
      <w:divBdr>
        <w:top w:val="none" w:sz="0" w:space="0" w:color="auto"/>
        <w:left w:val="none" w:sz="0" w:space="0" w:color="auto"/>
        <w:bottom w:val="none" w:sz="0" w:space="0" w:color="auto"/>
        <w:right w:val="none" w:sz="0" w:space="0" w:color="auto"/>
      </w:divBdr>
    </w:div>
    <w:div w:id="211815645">
      <w:bodyDiv w:val="1"/>
      <w:marLeft w:val="0"/>
      <w:marRight w:val="0"/>
      <w:marTop w:val="0"/>
      <w:marBottom w:val="0"/>
      <w:divBdr>
        <w:top w:val="none" w:sz="0" w:space="0" w:color="auto"/>
        <w:left w:val="none" w:sz="0" w:space="0" w:color="auto"/>
        <w:bottom w:val="none" w:sz="0" w:space="0" w:color="auto"/>
        <w:right w:val="none" w:sz="0" w:space="0" w:color="auto"/>
      </w:divBdr>
    </w:div>
    <w:div w:id="217665196">
      <w:bodyDiv w:val="1"/>
      <w:marLeft w:val="0"/>
      <w:marRight w:val="0"/>
      <w:marTop w:val="0"/>
      <w:marBottom w:val="0"/>
      <w:divBdr>
        <w:top w:val="none" w:sz="0" w:space="0" w:color="auto"/>
        <w:left w:val="none" w:sz="0" w:space="0" w:color="auto"/>
        <w:bottom w:val="none" w:sz="0" w:space="0" w:color="auto"/>
        <w:right w:val="none" w:sz="0" w:space="0" w:color="auto"/>
      </w:divBdr>
    </w:div>
    <w:div w:id="217863333">
      <w:bodyDiv w:val="1"/>
      <w:marLeft w:val="0"/>
      <w:marRight w:val="0"/>
      <w:marTop w:val="0"/>
      <w:marBottom w:val="0"/>
      <w:divBdr>
        <w:top w:val="none" w:sz="0" w:space="0" w:color="auto"/>
        <w:left w:val="none" w:sz="0" w:space="0" w:color="auto"/>
        <w:bottom w:val="none" w:sz="0" w:space="0" w:color="auto"/>
        <w:right w:val="none" w:sz="0" w:space="0" w:color="auto"/>
      </w:divBdr>
    </w:div>
    <w:div w:id="218907281">
      <w:bodyDiv w:val="1"/>
      <w:marLeft w:val="0"/>
      <w:marRight w:val="0"/>
      <w:marTop w:val="0"/>
      <w:marBottom w:val="0"/>
      <w:divBdr>
        <w:top w:val="none" w:sz="0" w:space="0" w:color="auto"/>
        <w:left w:val="none" w:sz="0" w:space="0" w:color="auto"/>
        <w:bottom w:val="none" w:sz="0" w:space="0" w:color="auto"/>
        <w:right w:val="none" w:sz="0" w:space="0" w:color="auto"/>
      </w:divBdr>
    </w:div>
    <w:div w:id="219292725">
      <w:bodyDiv w:val="1"/>
      <w:marLeft w:val="0"/>
      <w:marRight w:val="0"/>
      <w:marTop w:val="0"/>
      <w:marBottom w:val="0"/>
      <w:divBdr>
        <w:top w:val="none" w:sz="0" w:space="0" w:color="auto"/>
        <w:left w:val="none" w:sz="0" w:space="0" w:color="auto"/>
        <w:bottom w:val="none" w:sz="0" w:space="0" w:color="auto"/>
        <w:right w:val="none" w:sz="0" w:space="0" w:color="auto"/>
      </w:divBdr>
    </w:div>
    <w:div w:id="222109644">
      <w:bodyDiv w:val="1"/>
      <w:marLeft w:val="0"/>
      <w:marRight w:val="0"/>
      <w:marTop w:val="0"/>
      <w:marBottom w:val="0"/>
      <w:divBdr>
        <w:top w:val="none" w:sz="0" w:space="0" w:color="auto"/>
        <w:left w:val="none" w:sz="0" w:space="0" w:color="auto"/>
        <w:bottom w:val="none" w:sz="0" w:space="0" w:color="auto"/>
        <w:right w:val="none" w:sz="0" w:space="0" w:color="auto"/>
      </w:divBdr>
    </w:div>
    <w:div w:id="231358299">
      <w:bodyDiv w:val="1"/>
      <w:marLeft w:val="0"/>
      <w:marRight w:val="0"/>
      <w:marTop w:val="0"/>
      <w:marBottom w:val="0"/>
      <w:divBdr>
        <w:top w:val="none" w:sz="0" w:space="0" w:color="auto"/>
        <w:left w:val="none" w:sz="0" w:space="0" w:color="auto"/>
        <w:bottom w:val="none" w:sz="0" w:space="0" w:color="auto"/>
        <w:right w:val="none" w:sz="0" w:space="0" w:color="auto"/>
      </w:divBdr>
    </w:div>
    <w:div w:id="232010762">
      <w:bodyDiv w:val="1"/>
      <w:marLeft w:val="0"/>
      <w:marRight w:val="0"/>
      <w:marTop w:val="0"/>
      <w:marBottom w:val="0"/>
      <w:divBdr>
        <w:top w:val="none" w:sz="0" w:space="0" w:color="auto"/>
        <w:left w:val="none" w:sz="0" w:space="0" w:color="auto"/>
        <w:bottom w:val="none" w:sz="0" w:space="0" w:color="auto"/>
        <w:right w:val="none" w:sz="0" w:space="0" w:color="auto"/>
      </w:divBdr>
    </w:div>
    <w:div w:id="234241373">
      <w:bodyDiv w:val="1"/>
      <w:marLeft w:val="0"/>
      <w:marRight w:val="0"/>
      <w:marTop w:val="0"/>
      <w:marBottom w:val="0"/>
      <w:divBdr>
        <w:top w:val="none" w:sz="0" w:space="0" w:color="auto"/>
        <w:left w:val="none" w:sz="0" w:space="0" w:color="auto"/>
        <w:bottom w:val="none" w:sz="0" w:space="0" w:color="auto"/>
        <w:right w:val="none" w:sz="0" w:space="0" w:color="auto"/>
      </w:divBdr>
    </w:div>
    <w:div w:id="238953773">
      <w:bodyDiv w:val="1"/>
      <w:marLeft w:val="0"/>
      <w:marRight w:val="0"/>
      <w:marTop w:val="0"/>
      <w:marBottom w:val="0"/>
      <w:divBdr>
        <w:top w:val="none" w:sz="0" w:space="0" w:color="auto"/>
        <w:left w:val="none" w:sz="0" w:space="0" w:color="auto"/>
        <w:bottom w:val="none" w:sz="0" w:space="0" w:color="auto"/>
        <w:right w:val="none" w:sz="0" w:space="0" w:color="auto"/>
      </w:divBdr>
    </w:div>
    <w:div w:id="241527284">
      <w:bodyDiv w:val="1"/>
      <w:marLeft w:val="0"/>
      <w:marRight w:val="0"/>
      <w:marTop w:val="0"/>
      <w:marBottom w:val="0"/>
      <w:divBdr>
        <w:top w:val="none" w:sz="0" w:space="0" w:color="auto"/>
        <w:left w:val="none" w:sz="0" w:space="0" w:color="auto"/>
        <w:bottom w:val="none" w:sz="0" w:space="0" w:color="auto"/>
        <w:right w:val="none" w:sz="0" w:space="0" w:color="auto"/>
      </w:divBdr>
    </w:div>
    <w:div w:id="243271752">
      <w:bodyDiv w:val="1"/>
      <w:marLeft w:val="0"/>
      <w:marRight w:val="0"/>
      <w:marTop w:val="0"/>
      <w:marBottom w:val="0"/>
      <w:divBdr>
        <w:top w:val="none" w:sz="0" w:space="0" w:color="auto"/>
        <w:left w:val="none" w:sz="0" w:space="0" w:color="auto"/>
        <w:bottom w:val="none" w:sz="0" w:space="0" w:color="auto"/>
        <w:right w:val="none" w:sz="0" w:space="0" w:color="auto"/>
      </w:divBdr>
    </w:div>
    <w:div w:id="245043832">
      <w:bodyDiv w:val="1"/>
      <w:marLeft w:val="0"/>
      <w:marRight w:val="0"/>
      <w:marTop w:val="0"/>
      <w:marBottom w:val="0"/>
      <w:divBdr>
        <w:top w:val="none" w:sz="0" w:space="0" w:color="auto"/>
        <w:left w:val="none" w:sz="0" w:space="0" w:color="auto"/>
        <w:bottom w:val="none" w:sz="0" w:space="0" w:color="auto"/>
        <w:right w:val="none" w:sz="0" w:space="0" w:color="auto"/>
      </w:divBdr>
    </w:div>
    <w:div w:id="246043511">
      <w:bodyDiv w:val="1"/>
      <w:marLeft w:val="0"/>
      <w:marRight w:val="0"/>
      <w:marTop w:val="0"/>
      <w:marBottom w:val="0"/>
      <w:divBdr>
        <w:top w:val="none" w:sz="0" w:space="0" w:color="auto"/>
        <w:left w:val="none" w:sz="0" w:space="0" w:color="auto"/>
        <w:bottom w:val="none" w:sz="0" w:space="0" w:color="auto"/>
        <w:right w:val="none" w:sz="0" w:space="0" w:color="auto"/>
      </w:divBdr>
    </w:div>
    <w:div w:id="246614678">
      <w:bodyDiv w:val="1"/>
      <w:marLeft w:val="0"/>
      <w:marRight w:val="0"/>
      <w:marTop w:val="0"/>
      <w:marBottom w:val="0"/>
      <w:divBdr>
        <w:top w:val="none" w:sz="0" w:space="0" w:color="auto"/>
        <w:left w:val="none" w:sz="0" w:space="0" w:color="auto"/>
        <w:bottom w:val="none" w:sz="0" w:space="0" w:color="auto"/>
        <w:right w:val="none" w:sz="0" w:space="0" w:color="auto"/>
      </w:divBdr>
    </w:div>
    <w:div w:id="246689814">
      <w:bodyDiv w:val="1"/>
      <w:marLeft w:val="0"/>
      <w:marRight w:val="0"/>
      <w:marTop w:val="0"/>
      <w:marBottom w:val="0"/>
      <w:divBdr>
        <w:top w:val="none" w:sz="0" w:space="0" w:color="auto"/>
        <w:left w:val="none" w:sz="0" w:space="0" w:color="auto"/>
        <w:bottom w:val="none" w:sz="0" w:space="0" w:color="auto"/>
        <w:right w:val="none" w:sz="0" w:space="0" w:color="auto"/>
      </w:divBdr>
    </w:div>
    <w:div w:id="253168180">
      <w:bodyDiv w:val="1"/>
      <w:marLeft w:val="0"/>
      <w:marRight w:val="0"/>
      <w:marTop w:val="0"/>
      <w:marBottom w:val="0"/>
      <w:divBdr>
        <w:top w:val="none" w:sz="0" w:space="0" w:color="auto"/>
        <w:left w:val="none" w:sz="0" w:space="0" w:color="auto"/>
        <w:bottom w:val="none" w:sz="0" w:space="0" w:color="auto"/>
        <w:right w:val="none" w:sz="0" w:space="0" w:color="auto"/>
      </w:divBdr>
    </w:div>
    <w:div w:id="262567032">
      <w:bodyDiv w:val="1"/>
      <w:marLeft w:val="0"/>
      <w:marRight w:val="0"/>
      <w:marTop w:val="0"/>
      <w:marBottom w:val="0"/>
      <w:divBdr>
        <w:top w:val="none" w:sz="0" w:space="0" w:color="auto"/>
        <w:left w:val="none" w:sz="0" w:space="0" w:color="auto"/>
        <w:bottom w:val="none" w:sz="0" w:space="0" w:color="auto"/>
        <w:right w:val="none" w:sz="0" w:space="0" w:color="auto"/>
      </w:divBdr>
    </w:div>
    <w:div w:id="266230573">
      <w:bodyDiv w:val="1"/>
      <w:marLeft w:val="0"/>
      <w:marRight w:val="0"/>
      <w:marTop w:val="0"/>
      <w:marBottom w:val="0"/>
      <w:divBdr>
        <w:top w:val="none" w:sz="0" w:space="0" w:color="auto"/>
        <w:left w:val="none" w:sz="0" w:space="0" w:color="auto"/>
        <w:bottom w:val="none" w:sz="0" w:space="0" w:color="auto"/>
        <w:right w:val="none" w:sz="0" w:space="0" w:color="auto"/>
      </w:divBdr>
    </w:div>
    <w:div w:id="267349713">
      <w:bodyDiv w:val="1"/>
      <w:marLeft w:val="0"/>
      <w:marRight w:val="0"/>
      <w:marTop w:val="0"/>
      <w:marBottom w:val="0"/>
      <w:divBdr>
        <w:top w:val="none" w:sz="0" w:space="0" w:color="auto"/>
        <w:left w:val="none" w:sz="0" w:space="0" w:color="auto"/>
        <w:bottom w:val="none" w:sz="0" w:space="0" w:color="auto"/>
        <w:right w:val="none" w:sz="0" w:space="0" w:color="auto"/>
      </w:divBdr>
    </w:div>
    <w:div w:id="268124325">
      <w:bodyDiv w:val="1"/>
      <w:marLeft w:val="0"/>
      <w:marRight w:val="0"/>
      <w:marTop w:val="0"/>
      <w:marBottom w:val="0"/>
      <w:divBdr>
        <w:top w:val="none" w:sz="0" w:space="0" w:color="auto"/>
        <w:left w:val="none" w:sz="0" w:space="0" w:color="auto"/>
        <w:bottom w:val="none" w:sz="0" w:space="0" w:color="auto"/>
        <w:right w:val="none" w:sz="0" w:space="0" w:color="auto"/>
      </w:divBdr>
    </w:div>
    <w:div w:id="271473600">
      <w:bodyDiv w:val="1"/>
      <w:marLeft w:val="0"/>
      <w:marRight w:val="0"/>
      <w:marTop w:val="0"/>
      <w:marBottom w:val="0"/>
      <w:divBdr>
        <w:top w:val="none" w:sz="0" w:space="0" w:color="auto"/>
        <w:left w:val="none" w:sz="0" w:space="0" w:color="auto"/>
        <w:bottom w:val="none" w:sz="0" w:space="0" w:color="auto"/>
        <w:right w:val="none" w:sz="0" w:space="0" w:color="auto"/>
      </w:divBdr>
    </w:div>
    <w:div w:id="284235269">
      <w:bodyDiv w:val="1"/>
      <w:marLeft w:val="0"/>
      <w:marRight w:val="0"/>
      <w:marTop w:val="0"/>
      <w:marBottom w:val="0"/>
      <w:divBdr>
        <w:top w:val="none" w:sz="0" w:space="0" w:color="auto"/>
        <w:left w:val="none" w:sz="0" w:space="0" w:color="auto"/>
        <w:bottom w:val="none" w:sz="0" w:space="0" w:color="auto"/>
        <w:right w:val="none" w:sz="0" w:space="0" w:color="auto"/>
      </w:divBdr>
    </w:div>
    <w:div w:id="292254250">
      <w:bodyDiv w:val="1"/>
      <w:marLeft w:val="0"/>
      <w:marRight w:val="0"/>
      <w:marTop w:val="0"/>
      <w:marBottom w:val="0"/>
      <w:divBdr>
        <w:top w:val="none" w:sz="0" w:space="0" w:color="auto"/>
        <w:left w:val="none" w:sz="0" w:space="0" w:color="auto"/>
        <w:bottom w:val="none" w:sz="0" w:space="0" w:color="auto"/>
        <w:right w:val="none" w:sz="0" w:space="0" w:color="auto"/>
      </w:divBdr>
    </w:div>
    <w:div w:id="295643539">
      <w:bodyDiv w:val="1"/>
      <w:marLeft w:val="0"/>
      <w:marRight w:val="0"/>
      <w:marTop w:val="0"/>
      <w:marBottom w:val="0"/>
      <w:divBdr>
        <w:top w:val="none" w:sz="0" w:space="0" w:color="auto"/>
        <w:left w:val="none" w:sz="0" w:space="0" w:color="auto"/>
        <w:bottom w:val="none" w:sz="0" w:space="0" w:color="auto"/>
        <w:right w:val="none" w:sz="0" w:space="0" w:color="auto"/>
      </w:divBdr>
    </w:div>
    <w:div w:id="296881802">
      <w:bodyDiv w:val="1"/>
      <w:marLeft w:val="0"/>
      <w:marRight w:val="0"/>
      <w:marTop w:val="0"/>
      <w:marBottom w:val="0"/>
      <w:divBdr>
        <w:top w:val="none" w:sz="0" w:space="0" w:color="auto"/>
        <w:left w:val="none" w:sz="0" w:space="0" w:color="auto"/>
        <w:bottom w:val="none" w:sz="0" w:space="0" w:color="auto"/>
        <w:right w:val="none" w:sz="0" w:space="0" w:color="auto"/>
      </w:divBdr>
    </w:div>
    <w:div w:id="299580107">
      <w:bodyDiv w:val="1"/>
      <w:marLeft w:val="0"/>
      <w:marRight w:val="0"/>
      <w:marTop w:val="0"/>
      <w:marBottom w:val="0"/>
      <w:divBdr>
        <w:top w:val="none" w:sz="0" w:space="0" w:color="auto"/>
        <w:left w:val="none" w:sz="0" w:space="0" w:color="auto"/>
        <w:bottom w:val="none" w:sz="0" w:space="0" w:color="auto"/>
        <w:right w:val="none" w:sz="0" w:space="0" w:color="auto"/>
      </w:divBdr>
    </w:div>
    <w:div w:id="301085028">
      <w:bodyDiv w:val="1"/>
      <w:marLeft w:val="0"/>
      <w:marRight w:val="0"/>
      <w:marTop w:val="0"/>
      <w:marBottom w:val="0"/>
      <w:divBdr>
        <w:top w:val="none" w:sz="0" w:space="0" w:color="auto"/>
        <w:left w:val="none" w:sz="0" w:space="0" w:color="auto"/>
        <w:bottom w:val="none" w:sz="0" w:space="0" w:color="auto"/>
        <w:right w:val="none" w:sz="0" w:space="0" w:color="auto"/>
      </w:divBdr>
    </w:div>
    <w:div w:id="302271569">
      <w:bodyDiv w:val="1"/>
      <w:marLeft w:val="0"/>
      <w:marRight w:val="0"/>
      <w:marTop w:val="0"/>
      <w:marBottom w:val="0"/>
      <w:divBdr>
        <w:top w:val="none" w:sz="0" w:space="0" w:color="auto"/>
        <w:left w:val="none" w:sz="0" w:space="0" w:color="auto"/>
        <w:bottom w:val="none" w:sz="0" w:space="0" w:color="auto"/>
        <w:right w:val="none" w:sz="0" w:space="0" w:color="auto"/>
      </w:divBdr>
    </w:div>
    <w:div w:id="309479454">
      <w:bodyDiv w:val="1"/>
      <w:marLeft w:val="0"/>
      <w:marRight w:val="0"/>
      <w:marTop w:val="0"/>
      <w:marBottom w:val="0"/>
      <w:divBdr>
        <w:top w:val="none" w:sz="0" w:space="0" w:color="auto"/>
        <w:left w:val="none" w:sz="0" w:space="0" w:color="auto"/>
        <w:bottom w:val="none" w:sz="0" w:space="0" w:color="auto"/>
        <w:right w:val="none" w:sz="0" w:space="0" w:color="auto"/>
      </w:divBdr>
    </w:div>
    <w:div w:id="311254851">
      <w:bodyDiv w:val="1"/>
      <w:marLeft w:val="0"/>
      <w:marRight w:val="0"/>
      <w:marTop w:val="0"/>
      <w:marBottom w:val="0"/>
      <w:divBdr>
        <w:top w:val="none" w:sz="0" w:space="0" w:color="auto"/>
        <w:left w:val="none" w:sz="0" w:space="0" w:color="auto"/>
        <w:bottom w:val="none" w:sz="0" w:space="0" w:color="auto"/>
        <w:right w:val="none" w:sz="0" w:space="0" w:color="auto"/>
      </w:divBdr>
    </w:div>
    <w:div w:id="321667409">
      <w:bodyDiv w:val="1"/>
      <w:marLeft w:val="0"/>
      <w:marRight w:val="0"/>
      <w:marTop w:val="0"/>
      <w:marBottom w:val="0"/>
      <w:divBdr>
        <w:top w:val="none" w:sz="0" w:space="0" w:color="auto"/>
        <w:left w:val="none" w:sz="0" w:space="0" w:color="auto"/>
        <w:bottom w:val="none" w:sz="0" w:space="0" w:color="auto"/>
        <w:right w:val="none" w:sz="0" w:space="0" w:color="auto"/>
      </w:divBdr>
      <w:divsChild>
        <w:div w:id="1193377388">
          <w:marLeft w:val="567"/>
          <w:marRight w:val="0"/>
          <w:marTop w:val="0"/>
          <w:marBottom w:val="0"/>
          <w:divBdr>
            <w:top w:val="none" w:sz="0" w:space="0" w:color="auto"/>
            <w:left w:val="none" w:sz="0" w:space="0" w:color="auto"/>
            <w:bottom w:val="none" w:sz="0" w:space="0" w:color="auto"/>
            <w:right w:val="none" w:sz="0" w:space="0" w:color="auto"/>
          </w:divBdr>
        </w:div>
        <w:div w:id="412514329">
          <w:marLeft w:val="567"/>
          <w:marRight w:val="0"/>
          <w:marTop w:val="0"/>
          <w:marBottom w:val="0"/>
          <w:divBdr>
            <w:top w:val="none" w:sz="0" w:space="0" w:color="auto"/>
            <w:left w:val="none" w:sz="0" w:space="0" w:color="auto"/>
            <w:bottom w:val="none" w:sz="0" w:space="0" w:color="auto"/>
            <w:right w:val="none" w:sz="0" w:space="0" w:color="auto"/>
          </w:divBdr>
        </w:div>
        <w:div w:id="1968702621">
          <w:marLeft w:val="567"/>
          <w:marRight w:val="0"/>
          <w:marTop w:val="0"/>
          <w:marBottom w:val="0"/>
          <w:divBdr>
            <w:top w:val="none" w:sz="0" w:space="0" w:color="auto"/>
            <w:left w:val="none" w:sz="0" w:space="0" w:color="auto"/>
            <w:bottom w:val="none" w:sz="0" w:space="0" w:color="auto"/>
            <w:right w:val="none" w:sz="0" w:space="0" w:color="auto"/>
          </w:divBdr>
        </w:div>
      </w:divsChild>
    </w:div>
    <w:div w:id="329916570">
      <w:bodyDiv w:val="1"/>
      <w:marLeft w:val="0"/>
      <w:marRight w:val="0"/>
      <w:marTop w:val="0"/>
      <w:marBottom w:val="0"/>
      <w:divBdr>
        <w:top w:val="none" w:sz="0" w:space="0" w:color="auto"/>
        <w:left w:val="none" w:sz="0" w:space="0" w:color="auto"/>
        <w:bottom w:val="none" w:sz="0" w:space="0" w:color="auto"/>
        <w:right w:val="none" w:sz="0" w:space="0" w:color="auto"/>
      </w:divBdr>
    </w:div>
    <w:div w:id="335114457">
      <w:bodyDiv w:val="1"/>
      <w:marLeft w:val="0"/>
      <w:marRight w:val="0"/>
      <w:marTop w:val="0"/>
      <w:marBottom w:val="0"/>
      <w:divBdr>
        <w:top w:val="none" w:sz="0" w:space="0" w:color="auto"/>
        <w:left w:val="none" w:sz="0" w:space="0" w:color="auto"/>
        <w:bottom w:val="none" w:sz="0" w:space="0" w:color="auto"/>
        <w:right w:val="none" w:sz="0" w:space="0" w:color="auto"/>
      </w:divBdr>
    </w:div>
    <w:div w:id="338045911">
      <w:bodyDiv w:val="1"/>
      <w:marLeft w:val="0"/>
      <w:marRight w:val="0"/>
      <w:marTop w:val="0"/>
      <w:marBottom w:val="0"/>
      <w:divBdr>
        <w:top w:val="none" w:sz="0" w:space="0" w:color="auto"/>
        <w:left w:val="none" w:sz="0" w:space="0" w:color="auto"/>
        <w:bottom w:val="none" w:sz="0" w:space="0" w:color="auto"/>
        <w:right w:val="none" w:sz="0" w:space="0" w:color="auto"/>
      </w:divBdr>
    </w:div>
    <w:div w:id="339477592">
      <w:bodyDiv w:val="1"/>
      <w:marLeft w:val="0"/>
      <w:marRight w:val="0"/>
      <w:marTop w:val="0"/>
      <w:marBottom w:val="0"/>
      <w:divBdr>
        <w:top w:val="none" w:sz="0" w:space="0" w:color="auto"/>
        <w:left w:val="none" w:sz="0" w:space="0" w:color="auto"/>
        <w:bottom w:val="none" w:sz="0" w:space="0" w:color="auto"/>
        <w:right w:val="none" w:sz="0" w:space="0" w:color="auto"/>
      </w:divBdr>
    </w:div>
    <w:div w:id="340355791">
      <w:bodyDiv w:val="1"/>
      <w:marLeft w:val="0"/>
      <w:marRight w:val="0"/>
      <w:marTop w:val="0"/>
      <w:marBottom w:val="0"/>
      <w:divBdr>
        <w:top w:val="none" w:sz="0" w:space="0" w:color="auto"/>
        <w:left w:val="none" w:sz="0" w:space="0" w:color="auto"/>
        <w:bottom w:val="none" w:sz="0" w:space="0" w:color="auto"/>
        <w:right w:val="none" w:sz="0" w:space="0" w:color="auto"/>
      </w:divBdr>
    </w:div>
    <w:div w:id="340622821">
      <w:bodyDiv w:val="1"/>
      <w:marLeft w:val="0"/>
      <w:marRight w:val="0"/>
      <w:marTop w:val="0"/>
      <w:marBottom w:val="0"/>
      <w:divBdr>
        <w:top w:val="none" w:sz="0" w:space="0" w:color="auto"/>
        <w:left w:val="none" w:sz="0" w:space="0" w:color="auto"/>
        <w:bottom w:val="none" w:sz="0" w:space="0" w:color="auto"/>
        <w:right w:val="none" w:sz="0" w:space="0" w:color="auto"/>
      </w:divBdr>
    </w:div>
    <w:div w:id="341670713">
      <w:bodyDiv w:val="1"/>
      <w:marLeft w:val="0"/>
      <w:marRight w:val="0"/>
      <w:marTop w:val="0"/>
      <w:marBottom w:val="0"/>
      <w:divBdr>
        <w:top w:val="none" w:sz="0" w:space="0" w:color="auto"/>
        <w:left w:val="none" w:sz="0" w:space="0" w:color="auto"/>
        <w:bottom w:val="none" w:sz="0" w:space="0" w:color="auto"/>
        <w:right w:val="none" w:sz="0" w:space="0" w:color="auto"/>
      </w:divBdr>
    </w:div>
    <w:div w:id="342165691">
      <w:bodyDiv w:val="1"/>
      <w:marLeft w:val="0"/>
      <w:marRight w:val="0"/>
      <w:marTop w:val="0"/>
      <w:marBottom w:val="0"/>
      <w:divBdr>
        <w:top w:val="none" w:sz="0" w:space="0" w:color="auto"/>
        <w:left w:val="none" w:sz="0" w:space="0" w:color="auto"/>
        <w:bottom w:val="none" w:sz="0" w:space="0" w:color="auto"/>
        <w:right w:val="none" w:sz="0" w:space="0" w:color="auto"/>
      </w:divBdr>
    </w:div>
    <w:div w:id="343284282">
      <w:bodyDiv w:val="1"/>
      <w:marLeft w:val="0"/>
      <w:marRight w:val="0"/>
      <w:marTop w:val="0"/>
      <w:marBottom w:val="0"/>
      <w:divBdr>
        <w:top w:val="none" w:sz="0" w:space="0" w:color="auto"/>
        <w:left w:val="none" w:sz="0" w:space="0" w:color="auto"/>
        <w:bottom w:val="none" w:sz="0" w:space="0" w:color="auto"/>
        <w:right w:val="none" w:sz="0" w:space="0" w:color="auto"/>
      </w:divBdr>
    </w:div>
    <w:div w:id="344555016">
      <w:bodyDiv w:val="1"/>
      <w:marLeft w:val="0"/>
      <w:marRight w:val="0"/>
      <w:marTop w:val="0"/>
      <w:marBottom w:val="0"/>
      <w:divBdr>
        <w:top w:val="none" w:sz="0" w:space="0" w:color="auto"/>
        <w:left w:val="none" w:sz="0" w:space="0" w:color="auto"/>
        <w:bottom w:val="none" w:sz="0" w:space="0" w:color="auto"/>
        <w:right w:val="none" w:sz="0" w:space="0" w:color="auto"/>
      </w:divBdr>
    </w:div>
    <w:div w:id="346903784">
      <w:bodyDiv w:val="1"/>
      <w:marLeft w:val="0"/>
      <w:marRight w:val="0"/>
      <w:marTop w:val="0"/>
      <w:marBottom w:val="0"/>
      <w:divBdr>
        <w:top w:val="none" w:sz="0" w:space="0" w:color="auto"/>
        <w:left w:val="none" w:sz="0" w:space="0" w:color="auto"/>
        <w:bottom w:val="none" w:sz="0" w:space="0" w:color="auto"/>
        <w:right w:val="none" w:sz="0" w:space="0" w:color="auto"/>
      </w:divBdr>
    </w:div>
    <w:div w:id="348525723">
      <w:bodyDiv w:val="1"/>
      <w:marLeft w:val="0"/>
      <w:marRight w:val="0"/>
      <w:marTop w:val="0"/>
      <w:marBottom w:val="0"/>
      <w:divBdr>
        <w:top w:val="none" w:sz="0" w:space="0" w:color="auto"/>
        <w:left w:val="none" w:sz="0" w:space="0" w:color="auto"/>
        <w:bottom w:val="none" w:sz="0" w:space="0" w:color="auto"/>
        <w:right w:val="none" w:sz="0" w:space="0" w:color="auto"/>
      </w:divBdr>
    </w:div>
    <w:div w:id="354892935">
      <w:bodyDiv w:val="1"/>
      <w:marLeft w:val="0"/>
      <w:marRight w:val="0"/>
      <w:marTop w:val="0"/>
      <w:marBottom w:val="0"/>
      <w:divBdr>
        <w:top w:val="none" w:sz="0" w:space="0" w:color="auto"/>
        <w:left w:val="none" w:sz="0" w:space="0" w:color="auto"/>
        <w:bottom w:val="none" w:sz="0" w:space="0" w:color="auto"/>
        <w:right w:val="none" w:sz="0" w:space="0" w:color="auto"/>
      </w:divBdr>
    </w:div>
    <w:div w:id="359402376">
      <w:bodyDiv w:val="1"/>
      <w:marLeft w:val="0"/>
      <w:marRight w:val="0"/>
      <w:marTop w:val="0"/>
      <w:marBottom w:val="0"/>
      <w:divBdr>
        <w:top w:val="none" w:sz="0" w:space="0" w:color="auto"/>
        <w:left w:val="none" w:sz="0" w:space="0" w:color="auto"/>
        <w:bottom w:val="none" w:sz="0" w:space="0" w:color="auto"/>
        <w:right w:val="none" w:sz="0" w:space="0" w:color="auto"/>
      </w:divBdr>
    </w:div>
    <w:div w:id="361369139">
      <w:bodyDiv w:val="1"/>
      <w:marLeft w:val="0"/>
      <w:marRight w:val="0"/>
      <w:marTop w:val="0"/>
      <w:marBottom w:val="0"/>
      <w:divBdr>
        <w:top w:val="none" w:sz="0" w:space="0" w:color="auto"/>
        <w:left w:val="none" w:sz="0" w:space="0" w:color="auto"/>
        <w:bottom w:val="none" w:sz="0" w:space="0" w:color="auto"/>
        <w:right w:val="none" w:sz="0" w:space="0" w:color="auto"/>
      </w:divBdr>
    </w:div>
    <w:div w:id="368183501">
      <w:bodyDiv w:val="1"/>
      <w:marLeft w:val="0"/>
      <w:marRight w:val="0"/>
      <w:marTop w:val="0"/>
      <w:marBottom w:val="0"/>
      <w:divBdr>
        <w:top w:val="none" w:sz="0" w:space="0" w:color="auto"/>
        <w:left w:val="none" w:sz="0" w:space="0" w:color="auto"/>
        <w:bottom w:val="none" w:sz="0" w:space="0" w:color="auto"/>
        <w:right w:val="none" w:sz="0" w:space="0" w:color="auto"/>
      </w:divBdr>
    </w:div>
    <w:div w:id="368922856">
      <w:bodyDiv w:val="1"/>
      <w:marLeft w:val="0"/>
      <w:marRight w:val="0"/>
      <w:marTop w:val="0"/>
      <w:marBottom w:val="0"/>
      <w:divBdr>
        <w:top w:val="none" w:sz="0" w:space="0" w:color="auto"/>
        <w:left w:val="none" w:sz="0" w:space="0" w:color="auto"/>
        <w:bottom w:val="none" w:sz="0" w:space="0" w:color="auto"/>
        <w:right w:val="none" w:sz="0" w:space="0" w:color="auto"/>
      </w:divBdr>
    </w:div>
    <w:div w:id="370420064">
      <w:bodyDiv w:val="1"/>
      <w:marLeft w:val="0"/>
      <w:marRight w:val="0"/>
      <w:marTop w:val="0"/>
      <w:marBottom w:val="0"/>
      <w:divBdr>
        <w:top w:val="none" w:sz="0" w:space="0" w:color="auto"/>
        <w:left w:val="none" w:sz="0" w:space="0" w:color="auto"/>
        <w:bottom w:val="none" w:sz="0" w:space="0" w:color="auto"/>
        <w:right w:val="none" w:sz="0" w:space="0" w:color="auto"/>
      </w:divBdr>
    </w:div>
    <w:div w:id="371076488">
      <w:bodyDiv w:val="1"/>
      <w:marLeft w:val="0"/>
      <w:marRight w:val="0"/>
      <w:marTop w:val="0"/>
      <w:marBottom w:val="0"/>
      <w:divBdr>
        <w:top w:val="none" w:sz="0" w:space="0" w:color="auto"/>
        <w:left w:val="none" w:sz="0" w:space="0" w:color="auto"/>
        <w:bottom w:val="none" w:sz="0" w:space="0" w:color="auto"/>
        <w:right w:val="none" w:sz="0" w:space="0" w:color="auto"/>
      </w:divBdr>
    </w:div>
    <w:div w:id="373314962">
      <w:bodyDiv w:val="1"/>
      <w:marLeft w:val="0"/>
      <w:marRight w:val="0"/>
      <w:marTop w:val="0"/>
      <w:marBottom w:val="0"/>
      <w:divBdr>
        <w:top w:val="none" w:sz="0" w:space="0" w:color="auto"/>
        <w:left w:val="none" w:sz="0" w:space="0" w:color="auto"/>
        <w:bottom w:val="none" w:sz="0" w:space="0" w:color="auto"/>
        <w:right w:val="none" w:sz="0" w:space="0" w:color="auto"/>
      </w:divBdr>
    </w:div>
    <w:div w:id="374037824">
      <w:bodyDiv w:val="1"/>
      <w:marLeft w:val="0"/>
      <w:marRight w:val="0"/>
      <w:marTop w:val="0"/>
      <w:marBottom w:val="0"/>
      <w:divBdr>
        <w:top w:val="none" w:sz="0" w:space="0" w:color="auto"/>
        <w:left w:val="none" w:sz="0" w:space="0" w:color="auto"/>
        <w:bottom w:val="none" w:sz="0" w:space="0" w:color="auto"/>
        <w:right w:val="none" w:sz="0" w:space="0" w:color="auto"/>
      </w:divBdr>
    </w:div>
    <w:div w:id="379397997">
      <w:bodyDiv w:val="1"/>
      <w:marLeft w:val="0"/>
      <w:marRight w:val="0"/>
      <w:marTop w:val="0"/>
      <w:marBottom w:val="0"/>
      <w:divBdr>
        <w:top w:val="none" w:sz="0" w:space="0" w:color="auto"/>
        <w:left w:val="none" w:sz="0" w:space="0" w:color="auto"/>
        <w:bottom w:val="none" w:sz="0" w:space="0" w:color="auto"/>
        <w:right w:val="none" w:sz="0" w:space="0" w:color="auto"/>
      </w:divBdr>
    </w:div>
    <w:div w:id="383216272">
      <w:bodyDiv w:val="1"/>
      <w:marLeft w:val="0"/>
      <w:marRight w:val="0"/>
      <w:marTop w:val="0"/>
      <w:marBottom w:val="0"/>
      <w:divBdr>
        <w:top w:val="none" w:sz="0" w:space="0" w:color="auto"/>
        <w:left w:val="none" w:sz="0" w:space="0" w:color="auto"/>
        <w:bottom w:val="none" w:sz="0" w:space="0" w:color="auto"/>
        <w:right w:val="none" w:sz="0" w:space="0" w:color="auto"/>
      </w:divBdr>
    </w:div>
    <w:div w:id="392890553">
      <w:bodyDiv w:val="1"/>
      <w:marLeft w:val="0"/>
      <w:marRight w:val="0"/>
      <w:marTop w:val="0"/>
      <w:marBottom w:val="0"/>
      <w:divBdr>
        <w:top w:val="none" w:sz="0" w:space="0" w:color="auto"/>
        <w:left w:val="none" w:sz="0" w:space="0" w:color="auto"/>
        <w:bottom w:val="none" w:sz="0" w:space="0" w:color="auto"/>
        <w:right w:val="none" w:sz="0" w:space="0" w:color="auto"/>
      </w:divBdr>
    </w:div>
    <w:div w:id="394623384">
      <w:bodyDiv w:val="1"/>
      <w:marLeft w:val="0"/>
      <w:marRight w:val="0"/>
      <w:marTop w:val="0"/>
      <w:marBottom w:val="0"/>
      <w:divBdr>
        <w:top w:val="none" w:sz="0" w:space="0" w:color="auto"/>
        <w:left w:val="none" w:sz="0" w:space="0" w:color="auto"/>
        <w:bottom w:val="none" w:sz="0" w:space="0" w:color="auto"/>
        <w:right w:val="none" w:sz="0" w:space="0" w:color="auto"/>
      </w:divBdr>
    </w:div>
    <w:div w:id="397555524">
      <w:bodyDiv w:val="1"/>
      <w:marLeft w:val="0"/>
      <w:marRight w:val="0"/>
      <w:marTop w:val="0"/>
      <w:marBottom w:val="0"/>
      <w:divBdr>
        <w:top w:val="none" w:sz="0" w:space="0" w:color="auto"/>
        <w:left w:val="none" w:sz="0" w:space="0" w:color="auto"/>
        <w:bottom w:val="none" w:sz="0" w:space="0" w:color="auto"/>
        <w:right w:val="none" w:sz="0" w:space="0" w:color="auto"/>
      </w:divBdr>
    </w:div>
    <w:div w:id="399595448">
      <w:bodyDiv w:val="1"/>
      <w:marLeft w:val="0"/>
      <w:marRight w:val="0"/>
      <w:marTop w:val="0"/>
      <w:marBottom w:val="0"/>
      <w:divBdr>
        <w:top w:val="none" w:sz="0" w:space="0" w:color="auto"/>
        <w:left w:val="none" w:sz="0" w:space="0" w:color="auto"/>
        <w:bottom w:val="none" w:sz="0" w:space="0" w:color="auto"/>
        <w:right w:val="none" w:sz="0" w:space="0" w:color="auto"/>
      </w:divBdr>
    </w:div>
    <w:div w:id="406532980">
      <w:bodyDiv w:val="1"/>
      <w:marLeft w:val="0"/>
      <w:marRight w:val="0"/>
      <w:marTop w:val="0"/>
      <w:marBottom w:val="0"/>
      <w:divBdr>
        <w:top w:val="none" w:sz="0" w:space="0" w:color="auto"/>
        <w:left w:val="none" w:sz="0" w:space="0" w:color="auto"/>
        <w:bottom w:val="none" w:sz="0" w:space="0" w:color="auto"/>
        <w:right w:val="none" w:sz="0" w:space="0" w:color="auto"/>
      </w:divBdr>
    </w:div>
    <w:div w:id="412550091">
      <w:bodyDiv w:val="1"/>
      <w:marLeft w:val="0"/>
      <w:marRight w:val="0"/>
      <w:marTop w:val="0"/>
      <w:marBottom w:val="0"/>
      <w:divBdr>
        <w:top w:val="none" w:sz="0" w:space="0" w:color="auto"/>
        <w:left w:val="none" w:sz="0" w:space="0" w:color="auto"/>
        <w:bottom w:val="none" w:sz="0" w:space="0" w:color="auto"/>
        <w:right w:val="none" w:sz="0" w:space="0" w:color="auto"/>
      </w:divBdr>
    </w:div>
    <w:div w:id="412626756">
      <w:bodyDiv w:val="1"/>
      <w:marLeft w:val="0"/>
      <w:marRight w:val="0"/>
      <w:marTop w:val="0"/>
      <w:marBottom w:val="0"/>
      <w:divBdr>
        <w:top w:val="none" w:sz="0" w:space="0" w:color="auto"/>
        <w:left w:val="none" w:sz="0" w:space="0" w:color="auto"/>
        <w:bottom w:val="none" w:sz="0" w:space="0" w:color="auto"/>
        <w:right w:val="none" w:sz="0" w:space="0" w:color="auto"/>
      </w:divBdr>
    </w:div>
    <w:div w:id="413286412">
      <w:bodyDiv w:val="1"/>
      <w:marLeft w:val="0"/>
      <w:marRight w:val="0"/>
      <w:marTop w:val="0"/>
      <w:marBottom w:val="0"/>
      <w:divBdr>
        <w:top w:val="none" w:sz="0" w:space="0" w:color="auto"/>
        <w:left w:val="none" w:sz="0" w:space="0" w:color="auto"/>
        <w:bottom w:val="none" w:sz="0" w:space="0" w:color="auto"/>
        <w:right w:val="none" w:sz="0" w:space="0" w:color="auto"/>
      </w:divBdr>
    </w:div>
    <w:div w:id="417868396">
      <w:bodyDiv w:val="1"/>
      <w:marLeft w:val="0"/>
      <w:marRight w:val="0"/>
      <w:marTop w:val="0"/>
      <w:marBottom w:val="0"/>
      <w:divBdr>
        <w:top w:val="none" w:sz="0" w:space="0" w:color="auto"/>
        <w:left w:val="none" w:sz="0" w:space="0" w:color="auto"/>
        <w:bottom w:val="none" w:sz="0" w:space="0" w:color="auto"/>
        <w:right w:val="none" w:sz="0" w:space="0" w:color="auto"/>
      </w:divBdr>
    </w:div>
    <w:div w:id="418215436">
      <w:bodyDiv w:val="1"/>
      <w:marLeft w:val="0"/>
      <w:marRight w:val="0"/>
      <w:marTop w:val="0"/>
      <w:marBottom w:val="0"/>
      <w:divBdr>
        <w:top w:val="none" w:sz="0" w:space="0" w:color="auto"/>
        <w:left w:val="none" w:sz="0" w:space="0" w:color="auto"/>
        <w:bottom w:val="none" w:sz="0" w:space="0" w:color="auto"/>
        <w:right w:val="none" w:sz="0" w:space="0" w:color="auto"/>
      </w:divBdr>
    </w:div>
    <w:div w:id="420418517">
      <w:bodyDiv w:val="1"/>
      <w:marLeft w:val="0"/>
      <w:marRight w:val="0"/>
      <w:marTop w:val="0"/>
      <w:marBottom w:val="0"/>
      <w:divBdr>
        <w:top w:val="none" w:sz="0" w:space="0" w:color="auto"/>
        <w:left w:val="none" w:sz="0" w:space="0" w:color="auto"/>
        <w:bottom w:val="none" w:sz="0" w:space="0" w:color="auto"/>
        <w:right w:val="none" w:sz="0" w:space="0" w:color="auto"/>
      </w:divBdr>
    </w:div>
    <w:div w:id="424114014">
      <w:bodyDiv w:val="1"/>
      <w:marLeft w:val="0"/>
      <w:marRight w:val="0"/>
      <w:marTop w:val="0"/>
      <w:marBottom w:val="0"/>
      <w:divBdr>
        <w:top w:val="none" w:sz="0" w:space="0" w:color="auto"/>
        <w:left w:val="none" w:sz="0" w:space="0" w:color="auto"/>
        <w:bottom w:val="none" w:sz="0" w:space="0" w:color="auto"/>
        <w:right w:val="none" w:sz="0" w:space="0" w:color="auto"/>
      </w:divBdr>
    </w:div>
    <w:div w:id="424689897">
      <w:bodyDiv w:val="1"/>
      <w:marLeft w:val="0"/>
      <w:marRight w:val="0"/>
      <w:marTop w:val="0"/>
      <w:marBottom w:val="0"/>
      <w:divBdr>
        <w:top w:val="none" w:sz="0" w:space="0" w:color="auto"/>
        <w:left w:val="none" w:sz="0" w:space="0" w:color="auto"/>
        <w:bottom w:val="none" w:sz="0" w:space="0" w:color="auto"/>
        <w:right w:val="none" w:sz="0" w:space="0" w:color="auto"/>
      </w:divBdr>
    </w:div>
    <w:div w:id="432557998">
      <w:bodyDiv w:val="1"/>
      <w:marLeft w:val="0"/>
      <w:marRight w:val="0"/>
      <w:marTop w:val="0"/>
      <w:marBottom w:val="0"/>
      <w:divBdr>
        <w:top w:val="none" w:sz="0" w:space="0" w:color="auto"/>
        <w:left w:val="none" w:sz="0" w:space="0" w:color="auto"/>
        <w:bottom w:val="none" w:sz="0" w:space="0" w:color="auto"/>
        <w:right w:val="none" w:sz="0" w:space="0" w:color="auto"/>
      </w:divBdr>
    </w:div>
    <w:div w:id="438573235">
      <w:bodyDiv w:val="1"/>
      <w:marLeft w:val="0"/>
      <w:marRight w:val="0"/>
      <w:marTop w:val="0"/>
      <w:marBottom w:val="0"/>
      <w:divBdr>
        <w:top w:val="none" w:sz="0" w:space="0" w:color="auto"/>
        <w:left w:val="none" w:sz="0" w:space="0" w:color="auto"/>
        <w:bottom w:val="none" w:sz="0" w:space="0" w:color="auto"/>
        <w:right w:val="none" w:sz="0" w:space="0" w:color="auto"/>
      </w:divBdr>
    </w:div>
    <w:div w:id="448790647">
      <w:bodyDiv w:val="1"/>
      <w:marLeft w:val="0"/>
      <w:marRight w:val="0"/>
      <w:marTop w:val="0"/>
      <w:marBottom w:val="0"/>
      <w:divBdr>
        <w:top w:val="none" w:sz="0" w:space="0" w:color="auto"/>
        <w:left w:val="none" w:sz="0" w:space="0" w:color="auto"/>
        <w:bottom w:val="none" w:sz="0" w:space="0" w:color="auto"/>
        <w:right w:val="none" w:sz="0" w:space="0" w:color="auto"/>
      </w:divBdr>
    </w:div>
    <w:div w:id="449593227">
      <w:bodyDiv w:val="1"/>
      <w:marLeft w:val="0"/>
      <w:marRight w:val="0"/>
      <w:marTop w:val="0"/>
      <w:marBottom w:val="0"/>
      <w:divBdr>
        <w:top w:val="none" w:sz="0" w:space="0" w:color="auto"/>
        <w:left w:val="none" w:sz="0" w:space="0" w:color="auto"/>
        <w:bottom w:val="none" w:sz="0" w:space="0" w:color="auto"/>
        <w:right w:val="none" w:sz="0" w:space="0" w:color="auto"/>
      </w:divBdr>
    </w:div>
    <w:div w:id="452406572">
      <w:bodyDiv w:val="1"/>
      <w:marLeft w:val="0"/>
      <w:marRight w:val="0"/>
      <w:marTop w:val="0"/>
      <w:marBottom w:val="0"/>
      <w:divBdr>
        <w:top w:val="none" w:sz="0" w:space="0" w:color="auto"/>
        <w:left w:val="none" w:sz="0" w:space="0" w:color="auto"/>
        <w:bottom w:val="none" w:sz="0" w:space="0" w:color="auto"/>
        <w:right w:val="none" w:sz="0" w:space="0" w:color="auto"/>
      </w:divBdr>
    </w:div>
    <w:div w:id="459684909">
      <w:bodyDiv w:val="1"/>
      <w:marLeft w:val="0"/>
      <w:marRight w:val="0"/>
      <w:marTop w:val="0"/>
      <w:marBottom w:val="0"/>
      <w:divBdr>
        <w:top w:val="none" w:sz="0" w:space="0" w:color="auto"/>
        <w:left w:val="none" w:sz="0" w:space="0" w:color="auto"/>
        <w:bottom w:val="none" w:sz="0" w:space="0" w:color="auto"/>
        <w:right w:val="none" w:sz="0" w:space="0" w:color="auto"/>
      </w:divBdr>
    </w:div>
    <w:div w:id="464278756">
      <w:bodyDiv w:val="1"/>
      <w:marLeft w:val="0"/>
      <w:marRight w:val="0"/>
      <w:marTop w:val="0"/>
      <w:marBottom w:val="0"/>
      <w:divBdr>
        <w:top w:val="none" w:sz="0" w:space="0" w:color="auto"/>
        <w:left w:val="none" w:sz="0" w:space="0" w:color="auto"/>
        <w:bottom w:val="none" w:sz="0" w:space="0" w:color="auto"/>
        <w:right w:val="none" w:sz="0" w:space="0" w:color="auto"/>
      </w:divBdr>
    </w:div>
    <w:div w:id="466627190">
      <w:bodyDiv w:val="1"/>
      <w:marLeft w:val="0"/>
      <w:marRight w:val="0"/>
      <w:marTop w:val="0"/>
      <w:marBottom w:val="0"/>
      <w:divBdr>
        <w:top w:val="none" w:sz="0" w:space="0" w:color="auto"/>
        <w:left w:val="none" w:sz="0" w:space="0" w:color="auto"/>
        <w:bottom w:val="none" w:sz="0" w:space="0" w:color="auto"/>
        <w:right w:val="none" w:sz="0" w:space="0" w:color="auto"/>
      </w:divBdr>
    </w:div>
    <w:div w:id="486286541">
      <w:bodyDiv w:val="1"/>
      <w:marLeft w:val="0"/>
      <w:marRight w:val="0"/>
      <w:marTop w:val="0"/>
      <w:marBottom w:val="0"/>
      <w:divBdr>
        <w:top w:val="none" w:sz="0" w:space="0" w:color="auto"/>
        <w:left w:val="none" w:sz="0" w:space="0" w:color="auto"/>
        <w:bottom w:val="none" w:sz="0" w:space="0" w:color="auto"/>
        <w:right w:val="none" w:sz="0" w:space="0" w:color="auto"/>
      </w:divBdr>
    </w:div>
    <w:div w:id="488597612">
      <w:bodyDiv w:val="1"/>
      <w:marLeft w:val="0"/>
      <w:marRight w:val="0"/>
      <w:marTop w:val="0"/>
      <w:marBottom w:val="0"/>
      <w:divBdr>
        <w:top w:val="none" w:sz="0" w:space="0" w:color="auto"/>
        <w:left w:val="none" w:sz="0" w:space="0" w:color="auto"/>
        <w:bottom w:val="none" w:sz="0" w:space="0" w:color="auto"/>
        <w:right w:val="none" w:sz="0" w:space="0" w:color="auto"/>
      </w:divBdr>
    </w:div>
    <w:div w:id="488833729">
      <w:bodyDiv w:val="1"/>
      <w:marLeft w:val="0"/>
      <w:marRight w:val="0"/>
      <w:marTop w:val="0"/>
      <w:marBottom w:val="0"/>
      <w:divBdr>
        <w:top w:val="none" w:sz="0" w:space="0" w:color="auto"/>
        <w:left w:val="none" w:sz="0" w:space="0" w:color="auto"/>
        <w:bottom w:val="none" w:sz="0" w:space="0" w:color="auto"/>
        <w:right w:val="none" w:sz="0" w:space="0" w:color="auto"/>
      </w:divBdr>
    </w:div>
    <w:div w:id="489365885">
      <w:bodyDiv w:val="1"/>
      <w:marLeft w:val="0"/>
      <w:marRight w:val="0"/>
      <w:marTop w:val="0"/>
      <w:marBottom w:val="0"/>
      <w:divBdr>
        <w:top w:val="none" w:sz="0" w:space="0" w:color="auto"/>
        <w:left w:val="none" w:sz="0" w:space="0" w:color="auto"/>
        <w:bottom w:val="none" w:sz="0" w:space="0" w:color="auto"/>
        <w:right w:val="none" w:sz="0" w:space="0" w:color="auto"/>
      </w:divBdr>
    </w:div>
    <w:div w:id="490488710">
      <w:bodyDiv w:val="1"/>
      <w:marLeft w:val="0"/>
      <w:marRight w:val="0"/>
      <w:marTop w:val="0"/>
      <w:marBottom w:val="0"/>
      <w:divBdr>
        <w:top w:val="none" w:sz="0" w:space="0" w:color="auto"/>
        <w:left w:val="none" w:sz="0" w:space="0" w:color="auto"/>
        <w:bottom w:val="none" w:sz="0" w:space="0" w:color="auto"/>
        <w:right w:val="none" w:sz="0" w:space="0" w:color="auto"/>
      </w:divBdr>
    </w:div>
    <w:div w:id="495920355">
      <w:bodyDiv w:val="1"/>
      <w:marLeft w:val="0"/>
      <w:marRight w:val="0"/>
      <w:marTop w:val="0"/>
      <w:marBottom w:val="0"/>
      <w:divBdr>
        <w:top w:val="none" w:sz="0" w:space="0" w:color="auto"/>
        <w:left w:val="none" w:sz="0" w:space="0" w:color="auto"/>
        <w:bottom w:val="none" w:sz="0" w:space="0" w:color="auto"/>
        <w:right w:val="none" w:sz="0" w:space="0" w:color="auto"/>
      </w:divBdr>
    </w:div>
    <w:div w:id="502093029">
      <w:bodyDiv w:val="1"/>
      <w:marLeft w:val="0"/>
      <w:marRight w:val="0"/>
      <w:marTop w:val="0"/>
      <w:marBottom w:val="0"/>
      <w:divBdr>
        <w:top w:val="none" w:sz="0" w:space="0" w:color="auto"/>
        <w:left w:val="none" w:sz="0" w:space="0" w:color="auto"/>
        <w:bottom w:val="none" w:sz="0" w:space="0" w:color="auto"/>
        <w:right w:val="none" w:sz="0" w:space="0" w:color="auto"/>
      </w:divBdr>
    </w:div>
    <w:div w:id="504368986">
      <w:bodyDiv w:val="1"/>
      <w:marLeft w:val="0"/>
      <w:marRight w:val="0"/>
      <w:marTop w:val="0"/>
      <w:marBottom w:val="0"/>
      <w:divBdr>
        <w:top w:val="none" w:sz="0" w:space="0" w:color="auto"/>
        <w:left w:val="none" w:sz="0" w:space="0" w:color="auto"/>
        <w:bottom w:val="none" w:sz="0" w:space="0" w:color="auto"/>
        <w:right w:val="none" w:sz="0" w:space="0" w:color="auto"/>
      </w:divBdr>
    </w:div>
    <w:div w:id="506988653">
      <w:bodyDiv w:val="1"/>
      <w:marLeft w:val="0"/>
      <w:marRight w:val="0"/>
      <w:marTop w:val="0"/>
      <w:marBottom w:val="0"/>
      <w:divBdr>
        <w:top w:val="none" w:sz="0" w:space="0" w:color="auto"/>
        <w:left w:val="none" w:sz="0" w:space="0" w:color="auto"/>
        <w:bottom w:val="none" w:sz="0" w:space="0" w:color="auto"/>
        <w:right w:val="none" w:sz="0" w:space="0" w:color="auto"/>
      </w:divBdr>
    </w:div>
    <w:div w:id="507184582">
      <w:bodyDiv w:val="1"/>
      <w:marLeft w:val="0"/>
      <w:marRight w:val="0"/>
      <w:marTop w:val="0"/>
      <w:marBottom w:val="0"/>
      <w:divBdr>
        <w:top w:val="none" w:sz="0" w:space="0" w:color="auto"/>
        <w:left w:val="none" w:sz="0" w:space="0" w:color="auto"/>
        <w:bottom w:val="none" w:sz="0" w:space="0" w:color="auto"/>
        <w:right w:val="none" w:sz="0" w:space="0" w:color="auto"/>
      </w:divBdr>
    </w:div>
    <w:div w:id="518592843">
      <w:bodyDiv w:val="1"/>
      <w:marLeft w:val="0"/>
      <w:marRight w:val="0"/>
      <w:marTop w:val="0"/>
      <w:marBottom w:val="0"/>
      <w:divBdr>
        <w:top w:val="none" w:sz="0" w:space="0" w:color="auto"/>
        <w:left w:val="none" w:sz="0" w:space="0" w:color="auto"/>
        <w:bottom w:val="none" w:sz="0" w:space="0" w:color="auto"/>
        <w:right w:val="none" w:sz="0" w:space="0" w:color="auto"/>
      </w:divBdr>
    </w:div>
    <w:div w:id="519782893">
      <w:bodyDiv w:val="1"/>
      <w:marLeft w:val="0"/>
      <w:marRight w:val="0"/>
      <w:marTop w:val="0"/>
      <w:marBottom w:val="0"/>
      <w:divBdr>
        <w:top w:val="none" w:sz="0" w:space="0" w:color="auto"/>
        <w:left w:val="none" w:sz="0" w:space="0" w:color="auto"/>
        <w:bottom w:val="none" w:sz="0" w:space="0" w:color="auto"/>
        <w:right w:val="none" w:sz="0" w:space="0" w:color="auto"/>
      </w:divBdr>
    </w:div>
    <w:div w:id="520440840">
      <w:bodyDiv w:val="1"/>
      <w:marLeft w:val="0"/>
      <w:marRight w:val="0"/>
      <w:marTop w:val="0"/>
      <w:marBottom w:val="0"/>
      <w:divBdr>
        <w:top w:val="none" w:sz="0" w:space="0" w:color="auto"/>
        <w:left w:val="none" w:sz="0" w:space="0" w:color="auto"/>
        <w:bottom w:val="none" w:sz="0" w:space="0" w:color="auto"/>
        <w:right w:val="none" w:sz="0" w:space="0" w:color="auto"/>
      </w:divBdr>
    </w:div>
    <w:div w:id="522210189">
      <w:bodyDiv w:val="1"/>
      <w:marLeft w:val="0"/>
      <w:marRight w:val="0"/>
      <w:marTop w:val="0"/>
      <w:marBottom w:val="0"/>
      <w:divBdr>
        <w:top w:val="none" w:sz="0" w:space="0" w:color="auto"/>
        <w:left w:val="none" w:sz="0" w:space="0" w:color="auto"/>
        <w:bottom w:val="none" w:sz="0" w:space="0" w:color="auto"/>
        <w:right w:val="none" w:sz="0" w:space="0" w:color="auto"/>
      </w:divBdr>
    </w:div>
    <w:div w:id="522788775">
      <w:bodyDiv w:val="1"/>
      <w:marLeft w:val="0"/>
      <w:marRight w:val="0"/>
      <w:marTop w:val="0"/>
      <w:marBottom w:val="0"/>
      <w:divBdr>
        <w:top w:val="none" w:sz="0" w:space="0" w:color="auto"/>
        <w:left w:val="none" w:sz="0" w:space="0" w:color="auto"/>
        <w:bottom w:val="none" w:sz="0" w:space="0" w:color="auto"/>
        <w:right w:val="none" w:sz="0" w:space="0" w:color="auto"/>
      </w:divBdr>
    </w:div>
    <w:div w:id="531189554">
      <w:bodyDiv w:val="1"/>
      <w:marLeft w:val="0"/>
      <w:marRight w:val="0"/>
      <w:marTop w:val="0"/>
      <w:marBottom w:val="0"/>
      <w:divBdr>
        <w:top w:val="none" w:sz="0" w:space="0" w:color="auto"/>
        <w:left w:val="none" w:sz="0" w:space="0" w:color="auto"/>
        <w:bottom w:val="none" w:sz="0" w:space="0" w:color="auto"/>
        <w:right w:val="none" w:sz="0" w:space="0" w:color="auto"/>
      </w:divBdr>
    </w:div>
    <w:div w:id="542063122">
      <w:bodyDiv w:val="1"/>
      <w:marLeft w:val="0"/>
      <w:marRight w:val="0"/>
      <w:marTop w:val="0"/>
      <w:marBottom w:val="0"/>
      <w:divBdr>
        <w:top w:val="none" w:sz="0" w:space="0" w:color="auto"/>
        <w:left w:val="none" w:sz="0" w:space="0" w:color="auto"/>
        <w:bottom w:val="none" w:sz="0" w:space="0" w:color="auto"/>
        <w:right w:val="none" w:sz="0" w:space="0" w:color="auto"/>
      </w:divBdr>
    </w:div>
    <w:div w:id="545415731">
      <w:bodyDiv w:val="1"/>
      <w:marLeft w:val="0"/>
      <w:marRight w:val="0"/>
      <w:marTop w:val="0"/>
      <w:marBottom w:val="0"/>
      <w:divBdr>
        <w:top w:val="none" w:sz="0" w:space="0" w:color="auto"/>
        <w:left w:val="none" w:sz="0" w:space="0" w:color="auto"/>
        <w:bottom w:val="none" w:sz="0" w:space="0" w:color="auto"/>
        <w:right w:val="none" w:sz="0" w:space="0" w:color="auto"/>
      </w:divBdr>
    </w:div>
    <w:div w:id="546526905">
      <w:bodyDiv w:val="1"/>
      <w:marLeft w:val="0"/>
      <w:marRight w:val="0"/>
      <w:marTop w:val="0"/>
      <w:marBottom w:val="0"/>
      <w:divBdr>
        <w:top w:val="none" w:sz="0" w:space="0" w:color="auto"/>
        <w:left w:val="none" w:sz="0" w:space="0" w:color="auto"/>
        <w:bottom w:val="none" w:sz="0" w:space="0" w:color="auto"/>
        <w:right w:val="none" w:sz="0" w:space="0" w:color="auto"/>
      </w:divBdr>
    </w:div>
    <w:div w:id="547304290">
      <w:bodyDiv w:val="1"/>
      <w:marLeft w:val="0"/>
      <w:marRight w:val="0"/>
      <w:marTop w:val="0"/>
      <w:marBottom w:val="0"/>
      <w:divBdr>
        <w:top w:val="none" w:sz="0" w:space="0" w:color="auto"/>
        <w:left w:val="none" w:sz="0" w:space="0" w:color="auto"/>
        <w:bottom w:val="none" w:sz="0" w:space="0" w:color="auto"/>
        <w:right w:val="none" w:sz="0" w:space="0" w:color="auto"/>
      </w:divBdr>
    </w:div>
    <w:div w:id="565384541">
      <w:bodyDiv w:val="1"/>
      <w:marLeft w:val="0"/>
      <w:marRight w:val="0"/>
      <w:marTop w:val="0"/>
      <w:marBottom w:val="0"/>
      <w:divBdr>
        <w:top w:val="none" w:sz="0" w:space="0" w:color="auto"/>
        <w:left w:val="none" w:sz="0" w:space="0" w:color="auto"/>
        <w:bottom w:val="none" w:sz="0" w:space="0" w:color="auto"/>
        <w:right w:val="none" w:sz="0" w:space="0" w:color="auto"/>
      </w:divBdr>
    </w:div>
    <w:div w:id="565411352">
      <w:bodyDiv w:val="1"/>
      <w:marLeft w:val="0"/>
      <w:marRight w:val="0"/>
      <w:marTop w:val="0"/>
      <w:marBottom w:val="0"/>
      <w:divBdr>
        <w:top w:val="none" w:sz="0" w:space="0" w:color="auto"/>
        <w:left w:val="none" w:sz="0" w:space="0" w:color="auto"/>
        <w:bottom w:val="none" w:sz="0" w:space="0" w:color="auto"/>
        <w:right w:val="none" w:sz="0" w:space="0" w:color="auto"/>
      </w:divBdr>
    </w:div>
    <w:div w:id="565577673">
      <w:bodyDiv w:val="1"/>
      <w:marLeft w:val="0"/>
      <w:marRight w:val="0"/>
      <w:marTop w:val="0"/>
      <w:marBottom w:val="0"/>
      <w:divBdr>
        <w:top w:val="none" w:sz="0" w:space="0" w:color="auto"/>
        <w:left w:val="none" w:sz="0" w:space="0" w:color="auto"/>
        <w:bottom w:val="none" w:sz="0" w:space="0" w:color="auto"/>
        <w:right w:val="none" w:sz="0" w:space="0" w:color="auto"/>
      </w:divBdr>
    </w:div>
    <w:div w:id="565841554">
      <w:bodyDiv w:val="1"/>
      <w:marLeft w:val="0"/>
      <w:marRight w:val="0"/>
      <w:marTop w:val="0"/>
      <w:marBottom w:val="0"/>
      <w:divBdr>
        <w:top w:val="none" w:sz="0" w:space="0" w:color="auto"/>
        <w:left w:val="none" w:sz="0" w:space="0" w:color="auto"/>
        <w:bottom w:val="none" w:sz="0" w:space="0" w:color="auto"/>
        <w:right w:val="none" w:sz="0" w:space="0" w:color="auto"/>
      </w:divBdr>
    </w:div>
    <w:div w:id="569733370">
      <w:bodyDiv w:val="1"/>
      <w:marLeft w:val="0"/>
      <w:marRight w:val="0"/>
      <w:marTop w:val="0"/>
      <w:marBottom w:val="0"/>
      <w:divBdr>
        <w:top w:val="none" w:sz="0" w:space="0" w:color="auto"/>
        <w:left w:val="none" w:sz="0" w:space="0" w:color="auto"/>
        <w:bottom w:val="none" w:sz="0" w:space="0" w:color="auto"/>
        <w:right w:val="none" w:sz="0" w:space="0" w:color="auto"/>
      </w:divBdr>
    </w:div>
    <w:div w:id="571546888">
      <w:bodyDiv w:val="1"/>
      <w:marLeft w:val="0"/>
      <w:marRight w:val="0"/>
      <w:marTop w:val="0"/>
      <w:marBottom w:val="0"/>
      <w:divBdr>
        <w:top w:val="none" w:sz="0" w:space="0" w:color="auto"/>
        <w:left w:val="none" w:sz="0" w:space="0" w:color="auto"/>
        <w:bottom w:val="none" w:sz="0" w:space="0" w:color="auto"/>
        <w:right w:val="none" w:sz="0" w:space="0" w:color="auto"/>
      </w:divBdr>
    </w:div>
    <w:div w:id="572589217">
      <w:bodyDiv w:val="1"/>
      <w:marLeft w:val="0"/>
      <w:marRight w:val="0"/>
      <w:marTop w:val="0"/>
      <w:marBottom w:val="0"/>
      <w:divBdr>
        <w:top w:val="none" w:sz="0" w:space="0" w:color="auto"/>
        <w:left w:val="none" w:sz="0" w:space="0" w:color="auto"/>
        <w:bottom w:val="none" w:sz="0" w:space="0" w:color="auto"/>
        <w:right w:val="none" w:sz="0" w:space="0" w:color="auto"/>
      </w:divBdr>
    </w:div>
    <w:div w:id="572735830">
      <w:bodyDiv w:val="1"/>
      <w:marLeft w:val="0"/>
      <w:marRight w:val="0"/>
      <w:marTop w:val="0"/>
      <w:marBottom w:val="0"/>
      <w:divBdr>
        <w:top w:val="none" w:sz="0" w:space="0" w:color="auto"/>
        <w:left w:val="none" w:sz="0" w:space="0" w:color="auto"/>
        <w:bottom w:val="none" w:sz="0" w:space="0" w:color="auto"/>
        <w:right w:val="none" w:sz="0" w:space="0" w:color="auto"/>
      </w:divBdr>
    </w:div>
    <w:div w:id="575625812">
      <w:bodyDiv w:val="1"/>
      <w:marLeft w:val="0"/>
      <w:marRight w:val="0"/>
      <w:marTop w:val="0"/>
      <w:marBottom w:val="0"/>
      <w:divBdr>
        <w:top w:val="none" w:sz="0" w:space="0" w:color="auto"/>
        <w:left w:val="none" w:sz="0" w:space="0" w:color="auto"/>
        <w:bottom w:val="none" w:sz="0" w:space="0" w:color="auto"/>
        <w:right w:val="none" w:sz="0" w:space="0" w:color="auto"/>
      </w:divBdr>
    </w:div>
    <w:div w:id="576011421">
      <w:bodyDiv w:val="1"/>
      <w:marLeft w:val="0"/>
      <w:marRight w:val="0"/>
      <w:marTop w:val="0"/>
      <w:marBottom w:val="0"/>
      <w:divBdr>
        <w:top w:val="none" w:sz="0" w:space="0" w:color="auto"/>
        <w:left w:val="none" w:sz="0" w:space="0" w:color="auto"/>
        <w:bottom w:val="none" w:sz="0" w:space="0" w:color="auto"/>
        <w:right w:val="none" w:sz="0" w:space="0" w:color="auto"/>
      </w:divBdr>
    </w:div>
    <w:div w:id="578710601">
      <w:bodyDiv w:val="1"/>
      <w:marLeft w:val="0"/>
      <w:marRight w:val="0"/>
      <w:marTop w:val="0"/>
      <w:marBottom w:val="0"/>
      <w:divBdr>
        <w:top w:val="none" w:sz="0" w:space="0" w:color="auto"/>
        <w:left w:val="none" w:sz="0" w:space="0" w:color="auto"/>
        <w:bottom w:val="none" w:sz="0" w:space="0" w:color="auto"/>
        <w:right w:val="none" w:sz="0" w:space="0" w:color="auto"/>
      </w:divBdr>
    </w:div>
    <w:div w:id="584265371">
      <w:bodyDiv w:val="1"/>
      <w:marLeft w:val="0"/>
      <w:marRight w:val="0"/>
      <w:marTop w:val="0"/>
      <w:marBottom w:val="0"/>
      <w:divBdr>
        <w:top w:val="none" w:sz="0" w:space="0" w:color="auto"/>
        <w:left w:val="none" w:sz="0" w:space="0" w:color="auto"/>
        <w:bottom w:val="none" w:sz="0" w:space="0" w:color="auto"/>
        <w:right w:val="none" w:sz="0" w:space="0" w:color="auto"/>
      </w:divBdr>
    </w:div>
    <w:div w:id="585648525">
      <w:bodyDiv w:val="1"/>
      <w:marLeft w:val="0"/>
      <w:marRight w:val="0"/>
      <w:marTop w:val="0"/>
      <w:marBottom w:val="0"/>
      <w:divBdr>
        <w:top w:val="none" w:sz="0" w:space="0" w:color="auto"/>
        <w:left w:val="none" w:sz="0" w:space="0" w:color="auto"/>
        <w:bottom w:val="none" w:sz="0" w:space="0" w:color="auto"/>
        <w:right w:val="none" w:sz="0" w:space="0" w:color="auto"/>
      </w:divBdr>
    </w:div>
    <w:div w:id="586958933">
      <w:bodyDiv w:val="1"/>
      <w:marLeft w:val="0"/>
      <w:marRight w:val="0"/>
      <w:marTop w:val="0"/>
      <w:marBottom w:val="0"/>
      <w:divBdr>
        <w:top w:val="none" w:sz="0" w:space="0" w:color="auto"/>
        <w:left w:val="none" w:sz="0" w:space="0" w:color="auto"/>
        <w:bottom w:val="none" w:sz="0" w:space="0" w:color="auto"/>
        <w:right w:val="none" w:sz="0" w:space="0" w:color="auto"/>
      </w:divBdr>
    </w:div>
    <w:div w:id="587277885">
      <w:bodyDiv w:val="1"/>
      <w:marLeft w:val="0"/>
      <w:marRight w:val="0"/>
      <w:marTop w:val="0"/>
      <w:marBottom w:val="0"/>
      <w:divBdr>
        <w:top w:val="none" w:sz="0" w:space="0" w:color="auto"/>
        <w:left w:val="none" w:sz="0" w:space="0" w:color="auto"/>
        <w:bottom w:val="none" w:sz="0" w:space="0" w:color="auto"/>
        <w:right w:val="none" w:sz="0" w:space="0" w:color="auto"/>
      </w:divBdr>
    </w:div>
    <w:div w:id="596594756">
      <w:bodyDiv w:val="1"/>
      <w:marLeft w:val="0"/>
      <w:marRight w:val="0"/>
      <w:marTop w:val="0"/>
      <w:marBottom w:val="0"/>
      <w:divBdr>
        <w:top w:val="none" w:sz="0" w:space="0" w:color="auto"/>
        <w:left w:val="none" w:sz="0" w:space="0" w:color="auto"/>
        <w:bottom w:val="none" w:sz="0" w:space="0" w:color="auto"/>
        <w:right w:val="none" w:sz="0" w:space="0" w:color="auto"/>
      </w:divBdr>
    </w:div>
    <w:div w:id="596645243">
      <w:bodyDiv w:val="1"/>
      <w:marLeft w:val="0"/>
      <w:marRight w:val="0"/>
      <w:marTop w:val="0"/>
      <w:marBottom w:val="0"/>
      <w:divBdr>
        <w:top w:val="none" w:sz="0" w:space="0" w:color="auto"/>
        <w:left w:val="none" w:sz="0" w:space="0" w:color="auto"/>
        <w:bottom w:val="none" w:sz="0" w:space="0" w:color="auto"/>
        <w:right w:val="none" w:sz="0" w:space="0" w:color="auto"/>
      </w:divBdr>
    </w:div>
    <w:div w:id="596988736">
      <w:bodyDiv w:val="1"/>
      <w:marLeft w:val="0"/>
      <w:marRight w:val="0"/>
      <w:marTop w:val="0"/>
      <w:marBottom w:val="0"/>
      <w:divBdr>
        <w:top w:val="none" w:sz="0" w:space="0" w:color="auto"/>
        <w:left w:val="none" w:sz="0" w:space="0" w:color="auto"/>
        <w:bottom w:val="none" w:sz="0" w:space="0" w:color="auto"/>
        <w:right w:val="none" w:sz="0" w:space="0" w:color="auto"/>
      </w:divBdr>
    </w:div>
    <w:div w:id="600571948">
      <w:bodyDiv w:val="1"/>
      <w:marLeft w:val="0"/>
      <w:marRight w:val="0"/>
      <w:marTop w:val="0"/>
      <w:marBottom w:val="0"/>
      <w:divBdr>
        <w:top w:val="none" w:sz="0" w:space="0" w:color="auto"/>
        <w:left w:val="none" w:sz="0" w:space="0" w:color="auto"/>
        <w:bottom w:val="none" w:sz="0" w:space="0" w:color="auto"/>
        <w:right w:val="none" w:sz="0" w:space="0" w:color="auto"/>
      </w:divBdr>
    </w:div>
    <w:div w:id="600837214">
      <w:bodyDiv w:val="1"/>
      <w:marLeft w:val="0"/>
      <w:marRight w:val="0"/>
      <w:marTop w:val="0"/>
      <w:marBottom w:val="0"/>
      <w:divBdr>
        <w:top w:val="none" w:sz="0" w:space="0" w:color="auto"/>
        <w:left w:val="none" w:sz="0" w:space="0" w:color="auto"/>
        <w:bottom w:val="none" w:sz="0" w:space="0" w:color="auto"/>
        <w:right w:val="none" w:sz="0" w:space="0" w:color="auto"/>
      </w:divBdr>
      <w:divsChild>
        <w:div w:id="1319114631">
          <w:marLeft w:val="0"/>
          <w:marRight w:val="0"/>
          <w:marTop w:val="0"/>
          <w:marBottom w:val="0"/>
          <w:divBdr>
            <w:top w:val="none" w:sz="0" w:space="0" w:color="auto"/>
            <w:left w:val="none" w:sz="0" w:space="0" w:color="auto"/>
            <w:bottom w:val="none" w:sz="0" w:space="0" w:color="auto"/>
            <w:right w:val="none" w:sz="0" w:space="0" w:color="auto"/>
          </w:divBdr>
          <w:divsChild>
            <w:div w:id="216743902">
              <w:marLeft w:val="0"/>
              <w:marRight w:val="0"/>
              <w:marTop w:val="0"/>
              <w:marBottom w:val="0"/>
              <w:divBdr>
                <w:top w:val="none" w:sz="0" w:space="0" w:color="auto"/>
                <w:left w:val="none" w:sz="0" w:space="0" w:color="auto"/>
                <w:bottom w:val="none" w:sz="0" w:space="0" w:color="auto"/>
                <w:right w:val="none" w:sz="0" w:space="0" w:color="auto"/>
              </w:divBdr>
              <w:divsChild>
                <w:div w:id="789322964">
                  <w:marLeft w:val="0"/>
                  <w:marRight w:val="0"/>
                  <w:marTop w:val="0"/>
                  <w:marBottom w:val="0"/>
                  <w:divBdr>
                    <w:top w:val="none" w:sz="0" w:space="0" w:color="auto"/>
                    <w:left w:val="none" w:sz="0" w:space="0" w:color="auto"/>
                    <w:bottom w:val="none" w:sz="0" w:space="0" w:color="auto"/>
                    <w:right w:val="none" w:sz="0" w:space="0" w:color="auto"/>
                  </w:divBdr>
                  <w:divsChild>
                    <w:div w:id="1864703960">
                      <w:marLeft w:val="0"/>
                      <w:marRight w:val="0"/>
                      <w:marTop w:val="0"/>
                      <w:marBottom w:val="0"/>
                      <w:divBdr>
                        <w:top w:val="none" w:sz="0" w:space="0" w:color="auto"/>
                        <w:left w:val="none" w:sz="0" w:space="0" w:color="auto"/>
                        <w:bottom w:val="none" w:sz="0" w:space="0" w:color="auto"/>
                        <w:right w:val="none" w:sz="0" w:space="0" w:color="auto"/>
                      </w:divBdr>
                      <w:divsChild>
                        <w:div w:id="617958291">
                          <w:marLeft w:val="0"/>
                          <w:marRight w:val="0"/>
                          <w:marTop w:val="0"/>
                          <w:marBottom w:val="0"/>
                          <w:divBdr>
                            <w:top w:val="none" w:sz="0" w:space="0" w:color="auto"/>
                            <w:left w:val="none" w:sz="0" w:space="0" w:color="auto"/>
                            <w:bottom w:val="none" w:sz="0" w:space="0" w:color="auto"/>
                            <w:right w:val="none" w:sz="0" w:space="0" w:color="auto"/>
                          </w:divBdr>
                          <w:divsChild>
                            <w:div w:id="36393053">
                              <w:marLeft w:val="0"/>
                              <w:marRight w:val="0"/>
                              <w:marTop w:val="0"/>
                              <w:marBottom w:val="0"/>
                              <w:divBdr>
                                <w:top w:val="none" w:sz="0" w:space="0" w:color="auto"/>
                                <w:left w:val="none" w:sz="0" w:space="0" w:color="auto"/>
                                <w:bottom w:val="none" w:sz="0" w:space="0" w:color="auto"/>
                                <w:right w:val="none" w:sz="0" w:space="0" w:color="auto"/>
                              </w:divBdr>
                              <w:divsChild>
                                <w:div w:id="137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258231">
      <w:bodyDiv w:val="1"/>
      <w:marLeft w:val="0"/>
      <w:marRight w:val="0"/>
      <w:marTop w:val="0"/>
      <w:marBottom w:val="0"/>
      <w:divBdr>
        <w:top w:val="none" w:sz="0" w:space="0" w:color="auto"/>
        <w:left w:val="none" w:sz="0" w:space="0" w:color="auto"/>
        <w:bottom w:val="none" w:sz="0" w:space="0" w:color="auto"/>
        <w:right w:val="none" w:sz="0" w:space="0" w:color="auto"/>
      </w:divBdr>
    </w:div>
    <w:div w:id="605307794">
      <w:bodyDiv w:val="1"/>
      <w:marLeft w:val="0"/>
      <w:marRight w:val="0"/>
      <w:marTop w:val="0"/>
      <w:marBottom w:val="0"/>
      <w:divBdr>
        <w:top w:val="none" w:sz="0" w:space="0" w:color="auto"/>
        <w:left w:val="none" w:sz="0" w:space="0" w:color="auto"/>
        <w:bottom w:val="none" w:sz="0" w:space="0" w:color="auto"/>
        <w:right w:val="none" w:sz="0" w:space="0" w:color="auto"/>
      </w:divBdr>
    </w:div>
    <w:div w:id="610892043">
      <w:bodyDiv w:val="1"/>
      <w:marLeft w:val="0"/>
      <w:marRight w:val="0"/>
      <w:marTop w:val="0"/>
      <w:marBottom w:val="0"/>
      <w:divBdr>
        <w:top w:val="none" w:sz="0" w:space="0" w:color="auto"/>
        <w:left w:val="none" w:sz="0" w:space="0" w:color="auto"/>
        <w:bottom w:val="none" w:sz="0" w:space="0" w:color="auto"/>
        <w:right w:val="none" w:sz="0" w:space="0" w:color="auto"/>
      </w:divBdr>
    </w:div>
    <w:div w:id="611086110">
      <w:bodyDiv w:val="1"/>
      <w:marLeft w:val="0"/>
      <w:marRight w:val="0"/>
      <w:marTop w:val="0"/>
      <w:marBottom w:val="0"/>
      <w:divBdr>
        <w:top w:val="none" w:sz="0" w:space="0" w:color="auto"/>
        <w:left w:val="none" w:sz="0" w:space="0" w:color="auto"/>
        <w:bottom w:val="none" w:sz="0" w:space="0" w:color="auto"/>
        <w:right w:val="none" w:sz="0" w:space="0" w:color="auto"/>
      </w:divBdr>
    </w:div>
    <w:div w:id="613170620">
      <w:bodyDiv w:val="1"/>
      <w:marLeft w:val="0"/>
      <w:marRight w:val="0"/>
      <w:marTop w:val="0"/>
      <w:marBottom w:val="0"/>
      <w:divBdr>
        <w:top w:val="none" w:sz="0" w:space="0" w:color="auto"/>
        <w:left w:val="none" w:sz="0" w:space="0" w:color="auto"/>
        <w:bottom w:val="none" w:sz="0" w:space="0" w:color="auto"/>
        <w:right w:val="none" w:sz="0" w:space="0" w:color="auto"/>
      </w:divBdr>
    </w:div>
    <w:div w:id="614950479">
      <w:bodyDiv w:val="1"/>
      <w:marLeft w:val="0"/>
      <w:marRight w:val="0"/>
      <w:marTop w:val="0"/>
      <w:marBottom w:val="0"/>
      <w:divBdr>
        <w:top w:val="none" w:sz="0" w:space="0" w:color="auto"/>
        <w:left w:val="none" w:sz="0" w:space="0" w:color="auto"/>
        <w:bottom w:val="none" w:sz="0" w:space="0" w:color="auto"/>
        <w:right w:val="none" w:sz="0" w:space="0" w:color="auto"/>
      </w:divBdr>
    </w:div>
    <w:div w:id="617564978">
      <w:bodyDiv w:val="1"/>
      <w:marLeft w:val="0"/>
      <w:marRight w:val="0"/>
      <w:marTop w:val="0"/>
      <w:marBottom w:val="0"/>
      <w:divBdr>
        <w:top w:val="none" w:sz="0" w:space="0" w:color="auto"/>
        <w:left w:val="none" w:sz="0" w:space="0" w:color="auto"/>
        <w:bottom w:val="none" w:sz="0" w:space="0" w:color="auto"/>
        <w:right w:val="none" w:sz="0" w:space="0" w:color="auto"/>
      </w:divBdr>
    </w:div>
    <w:div w:id="619921091">
      <w:bodyDiv w:val="1"/>
      <w:marLeft w:val="0"/>
      <w:marRight w:val="0"/>
      <w:marTop w:val="0"/>
      <w:marBottom w:val="0"/>
      <w:divBdr>
        <w:top w:val="none" w:sz="0" w:space="0" w:color="auto"/>
        <w:left w:val="none" w:sz="0" w:space="0" w:color="auto"/>
        <w:bottom w:val="none" w:sz="0" w:space="0" w:color="auto"/>
        <w:right w:val="none" w:sz="0" w:space="0" w:color="auto"/>
      </w:divBdr>
    </w:div>
    <w:div w:id="620067618">
      <w:bodyDiv w:val="1"/>
      <w:marLeft w:val="0"/>
      <w:marRight w:val="0"/>
      <w:marTop w:val="0"/>
      <w:marBottom w:val="0"/>
      <w:divBdr>
        <w:top w:val="none" w:sz="0" w:space="0" w:color="auto"/>
        <w:left w:val="none" w:sz="0" w:space="0" w:color="auto"/>
        <w:bottom w:val="none" w:sz="0" w:space="0" w:color="auto"/>
        <w:right w:val="none" w:sz="0" w:space="0" w:color="auto"/>
      </w:divBdr>
    </w:div>
    <w:div w:id="622198926">
      <w:bodyDiv w:val="1"/>
      <w:marLeft w:val="0"/>
      <w:marRight w:val="0"/>
      <w:marTop w:val="0"/>
      <w:marBottom w:val="0"/>
      <w:divBdr>
        <w:top w:val="none" w:sz="0" w:space="0" w:color="auto"/>
        <w:left w:val="none" w:sz="0" w:space="0" w:color="auto"/>
        <w:bottom w:val="none" w:sz="0" w:space="0" w:color="auto"/>
        <w:right w:val="none" w:sz="0" w:space="0" w:color="auto"/>
      </w:divBdr>
    </w:div>
    <w:div w:id="625159090">
      <w:bodyDiv w:val="1"/>
      <w:marLeft w:val="0"/>
      <w:marRight w:val="0"/>
      <w:marTop w:val="0"/>
      <w:marBottom w:val="0"/>
      <w:divBdr>
        <w:top w:val="none" w:sz="0" w:space="0" w:color="auto"/>
        <w:left w:val="none" w:sz="0" w:space="0" w:color="auto"/>
        <w:bottom w:val="none" w:sz="0" w:space="0" w:color="auto"/>
        <w:right w:val="none" w:sz="0" w:space="0" w:color="auto"/>
      </w:divBdr>
    </w:div>
    <w:div w:id="631985192">
      <w:bodyDiv w:val="1"/>
      <w:marLeft w:val="0"/>
      <w:marRight w:val="0"/>
      <w:marTop w:val="0"/>
      <w:marBottom w:val="0"/>
      <w:divBdr>
        <w:top w:val="none" w:sz="0" w:space="0" w:color="auto"/>
        <w:left w:val="none" w:sz="0" w:space="0" w:color="auto"/>
        <w:bottom w:val="none" w:sz="0" w:space="0" w:color="auto"/>
        <w:right w:val="none" w:sz="0" w:space="0" w:color="auto"/>
      </w:divBdr>
    </w:div>
    <w:div w:id="634601075">
      <w:bodyDiv w:val="1"/>
      <w:marLeft w:val="0"/>
      <w:marRight w:val="0"/>
      <w:marTop w:val="0"/>
      <w:marBottom w:val="0"/>
      <w:divBdr>
        <w:top w:val="none" w:sz="0" w:space="0" w:color="auto"/>
        <w:left w:val="none" w:sz="0" w:space="0" w:color="auto"/>
        <w:bottom w:val="none" w:sz="0" w:space="0" w:color="auto"/>
        <w:right w:val="none" w:sz="0" w:space="0" w:color="auto"/>
      </w:divBdr>
    </w:div>
    <w:div w:id="635719455">
      <w:bodyDiv w:val="1"/>
      <w:marLeft w:val="0"/>
      <w:marRight w:val="0"/>
      <w:marTop w:val="0"/>
      <w:marBottom w:val="0"/>
      <w:divBdr>
        <w:top w:val="none" w:sz="0" w:space="0" w:color="auto"/>
        <w:left w:val="none" w:sz="0" w:space="0" w:color="auto"/>
        <w:bottom w:val="none" w:sz="0" w:space="0" w:color="auto"/>
        <w:right w:val="none" w:sz="0" w:space="0" w:color="auto"/>
      </w:divBdr>
    </w:div>
    <w:div w:id="637422733">
      <w:bodyDiv w:val="1"/>
      <w:marLeft w:val="0"/>
      <w:marRight w:val="0"/>
      <w:marTop w:val="0"/>
      <w:marBottom w:val="0"/>
      <w:divBdr>
        <w:top w:val="none" w:sz="0" w:space="0" w:color="auto"/>
        <w:left w:val="none" w:sz="0" w:space="0" w:color="auto"/>
        <w:bottom w:val="none" w:sz="0" w:space="0" w:color="auto"/>
        <w:right w:val="none" w:sz="0" w:space="0" w:color="auto"/>
      </w:divBdr>
    </w:div>
    <w:div w:id="642586815">
      <w:bodyDiv w:val="1"/>
      <w:marLeft w:val="0"/>
      <w:marRight w:val="0"/>
      <w:marTop w:val="0"/>
      <w:marBottom w:val="0"/>
      <w:divBdr>
        <w:top w:val="none" w:sz="0" w:space="0" w:color="auto"/>
        <w:left w:val="none" w:sz="0" w:space="0" w:color="auto"/>
        <w:bottom w:val="none" w:sz="0" w:space="0" w:color="auto"/>
        <w:right w:val="none" w:sz="0" w:space="0" w:color="auto"/>
      </w:divBdr>
    </w:div>
    <w:div w:id="645818520">
      <w:bodyDiv w:val="1"/>
      <w:marLeft w:val="0"/>
      <w:marRight w:val="0"/>
      <w:marTop w:val="0"/>
      <w:marBottom w:val="0"/>
      <w:divBdr>
        <w:top w:val="none" w:sz="0" w:space="0" w:color="auto"/>
        <w:left w:val="none" w:sz="0" w:space="0" w:color="auto"/>
        <w:bottom w:val="none" w:sz="0" w:space="0" w:color="auto"/>
        <w:right w:val="none" w:sz="0" w:space="0" w:color="auto"/>
      </w:divBdr>
    </w:div>
    <w:div w:id="645941412">
      <w:bodyDiv w:val="1"/>
      <w:marLeft w:val="0"/>
      <w:marRight w:val="0"/>
      <w:marTop w:val="0"/>
      <w:marBottom w:val="0"/>
      <w:divBdr>
        <w:top w:val="none" w:sz="0" w:space="0" w:color="auto"/>
        <w:left w:val="none" w:sz="0" w:space="0" w:color="auto"/>
        <w:bottom w:val="none" w:sz="0" w:space="0" w:color="auto"/>
        <w:right w:val="none" w:sz="0" w:space="0" w:color="auto"/>
      </w:divBdr>
    </w:div>
    <w:div w:id="651445730">
      <w:bodyDiv w:val="1"/>
      <w:marLeft w:val="0"/>
      <w:marRight w:val="0"/>
      <w:marTop w:val="0"/>
      <w:marBottom w:val="0"/>
      <w:divBdr>
        <w:top w:val="none" w:sz="0" w:space="0" w:color="auto"/>
        <w:left w:val="none" w:sz="0" w:space="0" w:color="auto"/>
        <w:bottom w:val="none" w:sz="0" w:space="0" w:color="auto"/>
        <w:right w:val="none" w:sz="0" w:space="0" w:color="auto"/>
      </w:divBdr>
    </w:div>
    <w:div w:id="655033564">
      <w:bodyDiv w:val="1"/>
      <w:marLeft w:val="0"/>
      <w:marRight w:val="0"/>
      <w:marTop w:val="0"/>
      <w:marBottom w:val="0"/>
      <w:divBdr>
        <w:top w:val="none" w:sz="0" w:space="0" w:color="auto"/>
        <w:left w:val="none" w:sz="0" w:space="0" w:color="auto"/>
        <w:bottom w:val="none" w:sz="0" w:space="0" w:color="auto"/>
        <w:right w:val="none" w:sz="0" w:space="0" w:color="auto"/>
      </w:divBdr>
    </w:div>
    <w:div w:id="655256564">
      <w:bodyDiv w:val="1"/>
      <w:marLeft w:val="0"/>
      <w:marRight w:val="0"/>
      <w:marTop w:val="0"/>
      <w:marBottom w:val="0"/>
      <w:divBdr>
        <w:top w:val="none" w:sz="0" w:space="0" w:color="auto"/>
        <w:left w:val="none" w:sz="0" w:space="0" w:color="auto"/>
        <w:bottom w:val="none" w:sz="0" w:space="0" w:color="auto"/>
        <w:right w:val="none" w:sz="0" w:space="0" w:color="auto"/>
      </w:divBdr>
    </w:div>
    <w:div w:id="655842409">
      <w:bodyDiv w:val="1"/>
      <w:marLeft w:val="0"/>
      <w:marRight w:val="0"/>
      <w:marTop w:val="0"/>
      <w:marBottom w:val="0"/>
      <w:divBdr>
        <w:top w:val="none" w:sz="0" w:space="0" w:color="auto"/>
        <w:left w:val="none" w:sz="0" w:space="0" w:color="auto"/>
        <w:bottom w:val="none" w:sz="0" w:space="0" w:color="auto"/>
        <w:right w:val="none" w:sz="0" w:space="0" w:color="auto"/>
      </w:divBdr>
    </w:div>
    <w:div w:id="658458551">
      <w:bodyDiv w:val="1"/>
      <w:marLeft w:val="0"/>
      <w:marRight w:val="0"/>
      <w:marTop w:val="0"/>
      <w:marBottom w:val="0"/>
      <w:divBdr>
        <w:top w:val="none" w:sz="0" w:space="0" w:color="auto"/>
        <w:left w:val="none" w:sz="0" w:space="0" w:color="auto"/>
        <w:bottom w:val="none" w:sz="0" w:space="0" w:color="auto"/>
        <w:right w:val="none" w:sz="0" w:space="0" w:color="auto"/>
      </w:divBdr>
    </w:div>
    <w:div w:id="660037253">
      <w:bodyDiv w:val="1"/>
      <w:marLeft w:val="0"/>
      <w:marRight w:val="0"/>
      <w:marTop w:val="0"/>
      <w:marBottom w:val="0"/>
      <w:divBdr>
        <w:top w:val="none" w:sz="0" w:space="0" w:color="auto"/>
        <w:left w:val="none" w:sz="0" w:space="0" w:color="auto"/>
        <w:bottom w:val="none" w:sz="0" w:space="0" w:color="auto"/>
        <w:right w:val="none" w:sz="0" w:space="0" w:color="auto"/>
      </w:divBdr>
    </w:div>
    <w:div w:id="664476252">
      <w:bodyDiv w:val="1"/>
      <w:marLeft w:val="0"/>
      <w:marRight w:val="0"/>
      <w:marTop w:val="0"/>
      <w:marBottom w:val="0"/>
      <w:divBdr>
        <w:top w:val="none" w:sz="0" w:space="0" w:color="auto"/>
        <w:left w:val="none" w:sz="0" w:space="0" w:color="auto"/>
        <w:bottom w:val="none" w:sz="0" w:space="0" w:color="auto"/>
        <w:right w:val="none" w:sz="0" w:space="0" w:color="auto"/>
      </w:divBdr>
    </w:div>
    <w:div w:id="665398574">
      <w:bodyDiv w:val="1"/>
      <w:marLeft w:val="0"/>
      <w:marRight w:val="0"/>
      <w:marTop w:val="0"/>
      <w:marBottom w:val="0"/>
      <w:divBdr>
        <w:top w:val="none" w:sz="0" w:space="0" w:color="auto"/>
        <w:left w:val="none" w:sz="0" w:space="0" w:color="auto"/>
        <w:bottom w:val="none" w:sz="0" w:space="0" w:color="auto"/>
        <w:right w:val="none" w:sz="0" w:space="0" w:color="auto"/>
      </w:divBdr>
    </w:div>
    <w:div w:id="667634188">
      <w:bodyDiv w:val="1"/>
      <w:marLeft w:val="0"/>
      <w:marRight w:val="0"/>
      <w:marTop w:val="0"/>
      <w:marBottom w:val="0"/>
      <w:divBdr>
        <w:top w:val="none" w:sz="0" w:space="0" w:color="auto"/>
        <w:left w:val="none" w:sz="0" w:space="0" w:color="auto"/>
        <w:bottom w:val="none" w:sz="0" w:space="0" w:color="auto"/>
        <w:right w:val="none" w:sz="0" w:space="0" w:color="auto"/>
      </w:divBdr>
    </w:div>
    <w:div w:id="668412448">
      <w:bodyDiv w:val="1"/>
      <w:marLeft w:val="0"/>
      <w:marRight w:val="0"/>
      <w:marTop w:val="0"/>
      <w:marBottom w:val="0"/>
      <w:divBdr>
        <w:top w:val="none" w:sz="0" w:space="0" w:color="auto"/>
        <w:left w:val="none" w:sz="0" w:space="0" w:color="auto"/>
        <w:bottom w:val="none" w:sz="0" w:space="0" w:color="auto"/>
        <w:right w:val="none" w:sz="0" w:space="0" w:color="auto"/>
      </w:divBdr>
    </w:div>
    <w:div w:id="674839855">
      <w:bodyDiv w:val="1"/>
      <w:marLeft w:val="0"/>
      <w:marRight w:val="0"/>
      <w:marTop w:val="0"/>
      <w:marBottom w:val="0"/>
      <w:divBdr>
        <w:top w:val="none" w:sz="0" w:space="0" w:color="auto"/>
        <w:left w:val="none" w:sz="0" w:space="0" w:color="auto"/>
        <w:bottom w:val="none" w:sz="0" w:space="0" w:color="auto"/>
        <w:right w:val="none" w:sz="0" w:space="0" w:color="auto"/>
      </w:divBdr>
    </w:div>
    <w:div w:id="677461862">
      <w:bodyDiv w:val="1"/>
      <w:marLeft w:val="0"/>
      <w:marRight w:val="0"/>
      <w:marTop w:val="0"/>
      <w:marBottom w:val="0"/>
      <w:divBdr>
        <w:top w:val="none" w:sz="0" w:space="0" w:color="auto"/>
        <w:left w:val="none" w:sz="0" w:space="0" w:color="auto"/>
        <w:bottom w:val="none" w:sz="0" w:space="0" w:color="auto"/>
        <w:right w:val="none" w:sz="0" w:space="0" w:color="auto"/>
      </w:divBdr>
    </w:div>
    <w:div w:id="678581617">
      <w:bodyDiv w:val="1"/>
      <w:marLeft w:val="0"/>
      <w:marRight w:val="0"/>
      <w:marTop w:val="0"/>
      <w:marBottom w:val="0"/>
      <w:divBdr>
        <w:top w:val="none" w:sz="0" w:space="0" w:color="auto"/>
        <w:left w:val="none" w:sz="0" w:space="0" w:color="auto"/>
        <w:bottom w:val="none" w:sz="0" w:space="0" w:color="auto"/>
        <w:right w:val="none" w:sz="0" w:space="0" w:color="auto"/>
      </w:divBdr>
    </w:div>
    <w:div w:id="679817644">
      <w:bodyDiv w:val="1"/>
      <w:marLeft w:val="0"/>
      <w:marRight w:val="0"/>
      <w:marTop w:val="0"/>
      <w:marBottom w:val="0"/>
      <w:divBdr>
        <w:top w:val="none" w:sz="0" w:space="0" w:color="auto"/>
        <w:left w:val="none" w:sz="0" w:space="0" w:color="auto"/>
        <w:bottom w:val="none" w:sz="0" w:space="0" w:color="auto"/>
        <w:right w:val="none" w:sz="0" w:space="0" w:color="auto"/>
      </w:divBdr>
    </w:div>
    <w:div w:id="680741618">
      <w:bodyDiv w:val="1"/>
      <w:marLeft w:val="0"/>
      <w:marRight w:val="0"/>
      <w:marTop w:val="0"/>
      <w:marBottom w:val="0"/>
      <w:divBdr>
        <w:top w:val="none" w:sz="0" w:space="0" w:color="auto"/>
        <w:left w:val="none" w:sz="0" w:space="0" w:color="auto"/>
        <w:bottom w:val="none" w:sz="0" w:space="0" w:color="auto"/>
        <w:right w:val="none" w:sz="0" w:space="0" w:color="auto"/>
      </w:divBdr>
    </w:div>
    <w:div w:id="681707382">
      <w:bodyDiv w:val="1"/>
      <w:marLeft w:val="0"/>
      <w:marRight w:val="0"/>
      <w:marTop w:val="0"/>
      <w:marBottom w:val="0"/>
      <w:divBdr>
        <w:top w:val="none" w:sz="0" w:space="0" w:color="auto"/>
        <w:left w:val="none" w:sz="0" w:space="0" w:color="auto"/>
        <w:bottom w:val="none" w:sz="0" w:space="0" w:color="auto"/>
        <w:right w:val="none" w:sz="0" w:space="0" w:color="auto"/>
      </w:divBdr>
    </w:div>
    <w:div w:id="681978844">
      <w:bodyDiv w:val="1"/>
      <w:marLeft w:val="0"/>
      <w:marRight w:val="0"/>
      <w:marTop w:val="0"/>
      <w:marBottom w:val="0"/>
      <w:divBdr>
        <w:top w:val="none" w:sz="0" w:space="0" w:color="auto"/>
        <w:left w:val="none" w:sz="0" w:space="0" w:color="auto"/>
        <w:bottom w:val="none" w:sz="0" w:space="0" w:color="auto"/>
        <w:right w:val="none" w:sz="0" w:space="0" w:color="auto"/>
      </w:divBdr>
    </w:div>
    <w:div w:id="685402482">
      <w:bodyDiv w:val="1"/>
      <w:marLeft w:val="0"/>
      <w:marRight w:val="0"/>
      <w:marTop w:val="0"/>
      <w:marBottom w:val="0"/>
      <w:divBdr>
        <w:top w:val="none" w:sz="0" w:space="0" w:color="auto"/>
        <w:left w:val="none" w:sz="0" w:space="0" w:color="auto"/>
        <w:bottom w:val="none" w:sz="0" w:space="0" w:color="auto"/>
        <w:right w:val="none" w:sz="0" w:space="0" w:color="auto"/>
      </w:divBdr>
    </w:div>
    <w:div w:id="690835068">
      <w:bodyDiv w:val="1"/>
      <w:marLeft w:val="0"/>
      <w:marRight w:val="0"/>
      <w:marTop w:val="0"/>
      <w:marBottom w:val="0"/>
      <w:divBdr>
        <w:top w:val="none" w:sz="0" w:space="0" w:color="auto"/>
        <w:left w:val="none" w:sz="0" w:space="0" w:color="auto"/>
        <w:bottom w:val="none" w:sz="0" w:space="0" w:color="auto"/>
        <w:right w:val="none" w:sz="0" w:space="0" w:color="auto"/>
      </w:divBdr>
    </w:div>
    <w:div w:id="693071553">
      <w:bodyDiv w:val="1"/>
      <w:marLeft w:val="0"/>
      <w:marRight w:val="0"/>
      <w:marTop w:val="0"/>
      <w:marBottom w:val="0"/>
      <w:divBdr>
        <w:top w:val="none" w:sz="0" w:space="0" w:color="auto"/>
        <w:left w:val="none" w:sz="0" w:space="0" w:color="auto"/>
        <w:bottom w:val="none" w:sz="0" w:space="0" w:color="auto"/>
        <w:right w:val="none" w:sz="0" w:space="0" w:color="auto"/>
      </w:divBdr>
    </w:div>
    <w:div w:id="695689916">
      <w:bodyDiv w:val="1"/>
      <w:marLeft w:val="0"/>
      <w:marRight w:val="0"/>
      <w:marTop w:val="0"/>
      <w:marBottom w:val="0"/>
      <w:divBdr>
        <w:top w:val="none" w:sz="0" w:space="0" w:color="auto"/>
        <w:left w:val="none" w:sz="0" w:space="0" w:color="auto"/>
        <w:bottom w:val="none" w:sz="0" w:space="0" w:color="auto"/>
        <w:right w:val="none" w:sz="0" w:space="0" w:color="auto"/>
      </w:divBdr>
    </w:div>
    <w:div w:id="700209641">
      <w:bodyDiv w:val="1"/>
      <w:marLeft w:val="0"/>
      <w:marRight w:val="0"/>
      <w:marTop w:val="0"/>
      <w:marBottom w:val="0"/>
      <w:divBdr>
        <w:top w:val="none" w:sz="0" w:space="0" w:color="auto"/>
        <w:left w:val="none" w:sz="0" w:space="0" w:color="auto"/>
        <w:bottom w:val="none" w:sz="0" w:space="0" w:color="auto"/>
        <w:right w:val="none" w:sz="0" w:space="0" w:color="auto"/>
      </w:divBdr>
    </w:div>
    <w:div w:id="709575132">
      <w:bodyDiv w:val="1"/>
      <w:marLeft w:val="0"/>
      <w:marRight w:val="0"/>
      <w:marTop w:val="0"/>
      <w:marBottom w:val="0"/>
      <w:divBdr>
        <w:top w:val="none" w:sz="0" w:space="0" w:color="auto"/>
        <w:left w:val="none" w:sz="0" w:space="0" w:color="auto"/>
        <w:bottom w:val="none" w:sz="0" w:space="0" w:color="auto"/>
        <w:right w:val="none" w:sz="0" w:space="0" w:color="auto"/>
      </w:divBdr>
    </w:div>
    <w:div w:id="709954966">
      <w:bodyDiv w:val="1"/>
      <w:marLeft w:val="0"/>
      <w:marRight w:val="0"/>
      <w:marTop w:val="0"/>
      <w:marBottom w:val="0"/>
      <w:divBdr>
        <w:top w:val="none" w:sz="0" w:space="0" w:color="auto"/>
        <w:left w:val="none" w:sz="0" w:space="0" w:color="auto"/>
        <w:bottom w:val="none" w:sz="0" w:space="0" w:color="auto"/>
        <w:right w:val="none" w:sz="0" w:space="0" w:color="auto"/>
      </w:divBdr>
    </w:div>
    <w:div w:id="711612469">
      <w:bodyDiv w:val="1"/>
      <w:marLeft w:val="0"/>
      <w:marRight w:val="0"/>
      <w:marTop w:val="0"/>
      <w:marBottom w:val="0"/>
      <w:divBdr>
        <w:top w:val="none" w:sz="0" w:space="0" w:color="auto"/>
        <w:left w:val="none" w:sz="0" w:space="0" w:color="auto"/>
        <w:bottom w:val="none" w:sz="0" w:space="0" w:color="auto"/>
        <w:right w:val="none" w:sz="0" w:space="0" w:color="auto"/>
      </w:divBdr>
    </w:div>
    <w:div w:id="712769747">
      <w:bodyDiv w:val="1"/>
      <w:marLeft w:val="0"/>
      <w:marRight w:val="0"/>
      <w:marTop w:val="0"/>
      <w:marBottom w:val="0"/>
      <w:divBdr>
        <w:top w:val="none" w:sz="0" w:space="0" w:color="auto"/>
        <w:left w:val="none" w:sz="0" w:space="0" w:color="auto"/>
        <w:bottom w:val="none" w:sz="0" w:space="0" w:color="auto"/>
        <w:right w:val="none" w:sz="0" w:space="0" w:color="auto"/>
      </w:divBdr>
    </w:div>
    <w:div w:id="713962456">
      <w:bodyDiv w:val="1"/>
      <w:marLeft w:val="0"/>
      <w:marRight w:val="0"/>
      <w:marTop w:val="0"/>
      <w:marBottom w:val="0"/>
      <w:divBdr>
        <w:top w:val="none" w:sz="0" w:space="0" w:color="auto"/>
        <w:left w:val="none" w:sz="0" w:space="0" w:color="auto"/>
        <w:bottom w:val="none" w:sz="0" w:space="0" w:color="auto"/>
        <w:right w:val="none" w:sz="0" w:space="0" w:color="auto"/>
      </w:divBdr>
    </w:div>
    <w:div w:id="714348570">
      <w:bodyDiv w:val="1"/>
      <w:marLeft w:val="0"/>
      <w:marRight w:val="0"/>
      <w:marTop w:val="0"/>
      <w:marBottom w:val="0"/>
      <w:divBdr>
        <w:top w:val="none" w:sz="0" w:space="0" w:color="auto"/>
        <w:left w:val="none" w:sz="0" w:space="0" w:color="auto"/>
        <w:bottom w:val="none" w:sz="0" w:space="0" w:color="auto"/>
        <w:right w:val="none" w:sz="0" w:space="0" w:color="auto"/>
      </w:divBdr>
    </w:div>
    <w:div w:id="717361647">
      <w:bodyDiv w:val="1"/>
      <w:marLeft w:val="0"/>
      <w:marRight w:val="0"/>
      <w:marTop w:val="0"/>
      <w:marBottom w:val="0"/>
      <w:divBdr>
        <w:top w:val="none" w:sz="0" w:space="0" w:color="auto"/>
        <w:left w:val="none" w:sz="0" w:space="0" w:color="auto"/>
        <w:bottom w:val="none" w:sz="0" w:space="0" w:color="auto"/>
        <w:right w:val="none" w:sz="0" w:space="0" w:color="auto"/>
      </w:divBdr>
    </w:div>
    <w:div w:id="718477971">
      <w:bodyDiv w:val="1"/>
      <w:marLeft w:val="0"/>
      <w:marRight w:val="0"/>
      <w:marTop w:val="0"/>
      <w:marBottom w:val="0"/>
      <w:divBdr>
        <w:top w:val="none" w:sz="0" w:space="0" w:color="auto"/>
        <w:left w:val="none" w:sz="0" w:space="0" w:color="auto"/>
        <w:bottom w:val="none" w:sz="0" w:space="0" w:color="auto"/>
        <w:right w:val="none" w:sz="0" w:space="0" w:color="auto"/>
      </w:divBdr>
    </w:div>
    <w:div w:id="719401876">
      <w:bodyDiv w:val="1"/>
      <w:marLeft w:val="0"/>
      <w:marRight w:val="0"/>
      <w:marTop w:val="0"/>
      <w:marBottom w:val="0"/>
      <w:divBdr>
        <w:top w:val="none" w:sz="0" w:space="0" w:color="auto"/>
        <w:left w:val="none" w:sz="0" w:space="0" w:color="auto"/>
        <w:bottom w:val="none" w:sz="0" w:space="0" w:color="auto"/>
        <w:right w:val="none" w:sz="0" w:space="0" w:color="auto"/>
      </w:divBdr>
    </w:div>
    <w:div w:id="721755062">
      <w:bodyDiv w:val="1"/>
      <w:marLeft w:val="0"/>
      <w:marRight w:val="0"/>
      <w:marTop w:val="0"/>
      <w:marBottom w:val="0"/>
      <w:divBdr>
        <w:top w:val="none" w:sz="0" w:space="0" w:color="auto"/>
        <w:left w:val="none" w:sz="0" w:space="0" w:color="auto"/>
        <w:bottom w:val="none" w:sz="0" w:space="0" w:color="auto"/>
        <w:right w:val="none" w:sz="0" w:space="0" w:color="auto"/>
      </w:divBdr>
    </w:div>
    <w:div w:id="731393829">
      <w:bodyDiv w:val="1"/>
      <w:marLeft w:val="0"/>
      <w:marRight w:val="0"/>
      <w:marTop w:val="0"/>
      <w:marBottom w:val="0"/>
      <w:divBdr>
        <w:top w:val="none" w:sz="0" w:space="0" w:color="auto"/>
        <w:left w:val="none" w:sz="0" w:space="0" w:color="auto"/>
        <w:bottom w:val="none" w:sz="0" w:space="0" w:color="auto"/>
        <w:right w:val="none" w:sz="0" w:space="0" w:color="auto"/>
      </w:divBdr>
    </w:div>
    <w:div w:id="731584064">
      <w:bodyDiv w:val="1"/>
      <w:marLeft w:val="0"/>
      <w:marRight w:val="0"/>
      <w:marTop w:val="0"/>
      <w:marBottom w:val="0"/>
      <w:divBdr>
        <w:top w:val="none" w:sz="0" w:space="0" w:color="auto"/>
        <w:left w:val="none" w:sz="0" w:space="0" w:color="auto"/>
        <w:bottom w:val="none" w:sz="0" w:space="0" w:color="auto"/>
        <w:right w:val="none" w:sz="0" w:space="0" w:color="auto"/>
      </w:divBdr>
    </w:div>
    <w:div w:id="732042918">
      <w:bodyDiv w:val="1"/>
      <w:marLeft w:val="0"/>
      <w:marRight w:val="0"/>
      <w:marTop w:val="0"/>
      <w:marBottom w:val="0"/>
      <w:divBdr>
        <w:top w:val="none" w:sz="0" w:space="0" w:color="auto"/>
        <w:left w:val="none" w:sz="0" w:space="0" w:color="auto"/>
        <w:bottom w:val="none" w:sz="0" w:space="0" w:color="auto"/>
        <w:right w:val="none" w:sz="0" w:space="0" w:color="auto"/>
      </w:divBdr>
    </w:div>
    <w:div w:id="745151885">
      <w:bodyDiv w:val="1"/>
      <w:marLeft w:val="0"/>
      <w:marRight w:val="0"/>
      <w:marTop w:val="0"/>
      <w:marBottom w:val="0"/>
      <w:divBdr>
        <w:top w:val="none" w:sz="0" w:space="0" w:color="auto"/>
        <w:left w:val="none" w:sz="0" w:space="0" w:color="auto"/>
        <w:bottom w:val="none" w:sz="0" w:space="0" w:color="auto"/>
        <w:right w:val="none" w:sz="0" w:space="0" w:color="auto"/>
      </w:divBdr>
    </w:div>
    <w:div w:id="747577130">
      <w:bodyDiv w:val="1"/>
      <w:marLeft w:val="0"/>
      <w:marRight w:val="0"/>
      <w:marTop w:val="0"/>
      <w:marBottom w:val="0"/>
      <w:divBdr>
        <w:top w:val="none" w:sz="0" w:space="0" w:color="auto"/>
        <w:left w:val="none" w:sz="0" w:space="0" w:color="auto"/>
        <w:bottom w:val="none" w:sz="0" w:space="0" w:color="auto"/>
        <w:right w:val="none" w:sz="0" w:space="0" w:color="auto"/>
      </w:divBdr>
    </w:div>
    <w:div w:id="748966305">
      <w:bodyDiv w:val="1"/>
      <w:marLeft w:val="0"/>
      <w:marRight w:val="0"/>
      <w:marTop w:val="0"/>
      <w:marBottom w:val="0"/>
      <w:divBdr>
        <w:top w:val="none" w:sz="0" w:space="0" w:color="auto"/>
        <w:left w:val="none" w:sz="0" w:space="0" w:color="auto"/>
        <w:bottom w:val="none" w:sz="0" w:space="0" w:color="auto"/>
        <w:right w:val="none" w:sz="0" w:space="0" w:color="auto"/>
      </w:divBdr>
    </w:div>
    <w:div w:id="760181952">
      <w:bodyDiv w:val="1"/>
      <w:marLeft w:val="0"/>
      <w:marRight w:val="0"/>
      <w:marTop w:val="0"/>
      <w:marBottom w:val="0"/>
      <w:divBdr>
        <w:top w:val="none" w:sz="0" w:space="0" w:color="auto"/>
        <w:left w:val="none" w:sz="0" w:space="0" w:color="auto"/>
        <w:bottom w:val="none" w:sz="0" w:space="0" w:color="auto"/>
        <w:right w:val="none" w:sz="0" w:space="0" w:color="auto"/>
      </w:divBdr>
    </w:div>
    <w:div w:id="761219996">
      <w:bodyDiv w:val="1"/>
      <w:marLeft w:val="0"/>
      <w:marRight w:val="0"/>
      <w:marTop w:val="0"/>
      <w:marBottom w:val="0"/>
      <w:divBdr>
        <w:top w:val="none" w:sz="0" w:space="0" w:color="auto"/>
        <w:left w:val="none" w:sz="0" w:space="0" w:color="auto"/>
        <w:bottom w:val="none" w:sz="0" w:space="0" w:color="auto"/>
        <w:right w:val="none" w:sz="0" w:space="0" w:color="auto"/>
      </w:divBdr>
    </w:div>
    <w:div w:id="761338318">
      <w:bodyDiv w:val="1"/>
      <w:marLeft w:val="0"/>
      <w:marRight w:val="0"/>
      <w:marTop w:val="0"/>
      <w:marBottom w:val="0"/>
      <w:divBdr>
        <w:top w:val="none" w:sz="0" w:space="0" w:color="auto"/>
        <w:left w:val="none" w:sz="0" w:space="0" w:color="auto"/>
        <w:bottom w:val="none" w:sz="0" w:space="0" w:color="auto"/>
        <w:right w:val="none" w:sz="0" w:space="0" w:color="auto"/>
      </w:divBdr>
    </w:div>
    <w:div w:id="762531299">
      <w:bodyDiv w:val="1"/>
      <w:marLeft w:val="0"/>
      <w:marRight w:val="0"/>
      <w:marTop w:val="0"/>
      <w:marBottom w:val="0"/>
      <w:divBdr>
        <w:top w:val="none" w:sz="0" w:space="0" w:color="auto"/>
        <w:left w:val="none" w:sz="0" w:space="0" w:color="auto"/>
        <w:bottom w:val="none" w:sz="0" w:space="0" w:color="auto"/>
        <w:right w:val="none" w:sz="0" w:space="0" w:color="auto"/>
      </w:divBdr>
    </w:div>
    <w:div w:id="764500249">
      <w:bodyDiv w:val="1"/>
      <w:marLeft w:val="0"/>
      <w:marRight w:val="0"/>
      <w:marTop w:val="0"/>
      <w:marBottom w:val="0"/>
      <w:divBdr>
        <w:top w:val="none" w:sz="0" w:space="0" w:color="auto"/>
        <w:left w:val="none" w:sz="0" w:space="0" w:color="auto"/>
        <w:bottom w:val="none" w:sz="0" w:space="0" w:color="auto"/>
        <w:right w:val="none" w:sz="0" w:space="0" w:color="auto"/>
      </w:divBdr>
    </w:div>
    <w:div w:id="768355894">
      <w:bodyDiv w:val="1"/>
      <w:marLeft w:val="0"/>
      <w:marRight w:val="0"/>
      <w:marTop w:val="0"/>
      <w:marBottom w:val="0"/>
      <w:divBdr>
        <w:top w:val="none" w:sz="0" w:space="0" w:color="auto"/>
        <w:left w:val="none" w:sz="0" w:space="0" w:color="auto"/>
        <w:bottom w:val="none" w:sz="0" w:space="0" w:color="auto"/>
        <w:right w:val="none" w:sz="0" w:space="0" w:color="auto"/>
      </w:divBdr>
    </w:div>
    <w:div w:id="772284660">
      <w:bodyDiv w:val="1"/>
      <w:marLeft w:val="0"/>
      <w:marRight w:val="0"/>
      <w:marTop w:val="0"/>
      <w:marBottom w:val="0"/>
      <w:divBdr>
        <w:top w:val="none" w:sz="0" w:space="0" w:color="auto"/>
        <w:left w:val="none" w:sz="0" w:space="0" w:color="auto"/>
        <w:bottom w:val="none" w:sz="0" w:space="0" w:color="auto"/>
        <w:right w:val="none" w:sz="0" w:space="0" w:color="auto"/>
      </w:divBdr>
    </w:div>
    <w:div w:id="778256793">
      <w:bodyDiv w:val="1"/>
      <w:marLeft w:val="0"/>
      <w:marRight w:val="0"/>
      <w:marTop w:val="0"/>
      <w:marBottom w:val="0"/>
      <w:divBdr>
        <w:top w:val="none" w:sz="0" w:space="0" w:color="auto"/>
        <w:left w:val="none" w:sz="0" w:space="0" w:color="auto"/>
        <w:bottom w:val="none" w:sz="0" w:space="0" w:color="auto"/>
        <w:right w:val="none" w:sz="0" w:space="0" w:color="auto"/>
      </w:divBdr>
    </w:div>
    <w:div w:id="780564665">
      <w:bodyDiv w:val="1"/>
      <w:marLeft w:val="0"/>
      <w:marRight w:val="0"/>
      <w:marTop w:val="0"/>
      <w:marBottom w:val="0"/>
      <w:divBdr>
        <w:top w:val="none" w:sz="0" w:space="0" w:color="auto"/>
        <w:left w:val="none" w:sz="0" w:space="0" w:color="auto"/>
        <w:bottom w:val="none" w:sz="0" w:space="0" w:color="auto"/>
        <w:right w:val="none" w:sz="0" w:space="0" w:color="auto"/>
      </w:divBdr>
    </w:div>
    <w:div w:id="781530915">
      <w:bodyDiv w:val="1"/>
      <w:marLeft w:val="0"/>
      <w:marRight w:val="0"/>
      <w:marTop w:val="0"/>
      <w:marBottom w:val="0"/>
      <w:divBdr>
        <w:top w:val="none" w:sz="0" w:space="0" w:color="auto"/>
        <w:left w:val="none" w:sz="0" w:space="0" w:color="auto"/>
        <w:bottom w:val="none" w:sz="0" w:space="0" w:color="auto"/>
        <w:right w:val="none" w:sz="0" w:space="0" w:color="auto"/>
      </w:divBdr>
    </w:div>
    <w:div w:id="782655349">
      <w:bodyDiv w:val="1"/>
      <w:marLeft w:val="0"/>
      <w:marRight w:val="0"/>
      <w:marTop w:val="0"/>
      <w:marBottom w:val="0"/>
      <w:divBdr>
        <w:top w:val="none" w:sz="0" w:space="0" w:color="auto"/>
        <w:left w:val="none" w:sz="0" w:space="0" w:color="auto"/>
        <w:bottom w:val="none" w:sz="0" w:space="0" w:color="auto"/>
        <w:right w:val="none" w:sz="0" w:space="0" w:color="auto"/>
      </w:divBdr>
    </w:div>
    <w:div w:id="785081991">
      <w:bodyDiv w:val="1"/>
      <w:marLeft w:val="0"/>
      <w:marRight w:val="0"/>
      <w:marTop w:val="0"/>
      <w:marBottom w:val="0"/>
      <w:divBdr>
        <w:top w:val="none" w:sz="0" w:space="0" w:color="auto"/>
        <w:left w:val="none" w:sz="0" w:space="0" w:color="auto"/>
        <w:bottom w:val="none" w:sz="0" w:space="0" w:color="auto"/>
        <w:right w:val="none" w:sz="0" w:space="0" w:color="auto"/>
      </w:divBdr>
    </w:div>
    <w:div w:id="785269935">
      <w:bodyDiv w:val="1"/>
      <w:marLeft w:val="0"/>
      <w:marRight w:val="0"/>
      <w:marTop w:val="0"/>
      <w:marBottom w:val="0"/>
      <w:divBdr>
        <w:top w:val="none" w:sz="0" w:space="0" w:color="auto"/>
        <w:left w:val="none" w:sz="0" w:space="0" w:color="auto"/>
        <w:bottom w:val="none" w:sz="0" w:space="0" w:color="auto"/>
        <w:right w:val="none" w:sz="0" w:space="0" w:color="auto"/>
      </w:divBdr>
    </w:div>
    <w:div w:id="786656699">
      <w:bodyDiv w:val="1"/>
      <w:marLeft w:val="0"/>
      <w:marRight w:val="0"/>
      <w:marTop w:val="0"/>
      <w:marBottom w:val="0"/>
      <w:divBdr>
        <w:top w:val="none" w:sz="0" w:space="0" w:color="auto"/>
        <w:left w:val="none" w:sz="0" w:space="0" w:color="auto"/>
        <w:bottom w:val="none" w:sz="0" w:space="0" w:color="auto"/>
        <w:right w:val="none" w:sz="0" w:space="0" w:color="auto"/>
      </w:divBdr>
    </w:div>
    <w:div w:id="791556354">
      <w:bodyDiv w:val="1"/>
      <w:marLeft w:val="0"/>
      <w:marRight w:val="0"/>
      <w:marTop w:val="0"/>
      <w:marBottom w:val="0"/>
      <w:divBdr>
        <w:top w:val="none" w:sz="0" w:space="0" w:color="auto"/>
        <w:left w:val="none" w:sz="0" w:space="0" w:color="auto"/>
        <w:bottom w:val="none" w:sz="0" w:space="0" w:color="auto"/>
        <w:right w:val="none" w:sz="0" w:space="0" w:color="auto"/>
      </w:divBdr>
    </w:div>
    <w:div w:id="791632809">
      <w:bodyDiv w:val="1"/>
      <w:marLeft w:val="0"/>
      <w:marRight w:val="0"/>
      <w:marTop w:val="0"/>
      <w:marBottom w:val="0"/>
      <w:divBdr>
        <w:top w:val="none" w:sz="0" w:space="0" w:color="auto"/>
        <w:left w:val="none" w:sz="0" w:space="0" w:color="auto"/>
        <w:bottom w:val="none" w:sz="0" w:space="0" w:color="auto"/>
        <w:right w:val="none" w:sz="0" w:space="0" w:color="auto"/>
      </w:divBdr>
    </w:div>
    <w:div w:id="792603515">
      <w:bodyDiv w:val="1"/>
      <w:marLeft w:val="0"/>
      <w:marRight w:val="0"/>
      <w:marTop w:val="0"/>
      <w:marBottom w:val="0"/>
      <w:divBdr>
        <w:top w:val="none" w:sz="0" w:space="0" w:color="auto"/>
        <w:left w:val="none" w:sz="0" w:space="0" w:color="auto"/>
        <w:bottom w:val="none" w:sz="0" w:space="0" w:color="auto"/>
        <w:right w:val="none" w:sz="0" w:space="0" w:color="auto"/>
      </w:divBdr>
    </w:div>
    <w:div w:id="793252283">
      <w:bodyDiv w:val="1"/>
      <w:marLeft w:val="0"/>
      <w:marRight w:val="0"/>
      <w:marTop w:val="0"/>
      <w:marBottom w:val="0"/>
      <w:divBdr>
        <w:top w:val="none" w:sz="0" w:space="0" w:color="auto"/>
        <w:left w:val="none" w:sz="0" w:space="0" w:color="auto"/>
        <w:bottom w:val="none" w:sz="0" w:space="0" w:color="auto"/>
        <w:right w:val="none" w:sz="0" w:space="0" w:color="auto"/>
      </w:divBdr>
    </w:div>
    <w:div w:id="794298296">
      <w:bodyDiv w:val="1"/>
      <w:marLeft w:val="0"/>
      <w:marRight w:val="0"/>
      <w:marTop w:val="0"/>
      <w:marBottom w:val="0"/>
      <w:divBdr>
        <w:top w:val="none" w:sz="0" w:space="0" w:color="auto"/>
        <w:left w:val="none" w:sz="0" w:space="0" w:color="auto"/>
        <w:bottom w:val="none" w:sz="0" w:space="0" w:color="auto"/>
        <w:right w:val="none" w:sz="0" w:space="0" w:color="auto"/>
      </w:divBdr>
    </w:div>
    <w:div w:id="794637131">
      <w:bodyDiv w:val="1"/>
      <w:marLeft w:val="0"/>
      <w:marRight w:val="0"/>
      <w:marTop w:val="0"/>
      <w:marBottom w:val="0"/>
      <w:divBdr>
        <w:top w:val="none" w:sz="0" w:space="0" w:color="auto"/>
        <w:left w:val="none" w:sz="0" w:space="0" w:color="auto"/>
        <w:bottom w:val="none" w:sz="0" w:space="0" w:color="auto"/>
        <w:right w:val="none" w:sz="0" w:space="0" w:color="auto"/>
      </w:divBdr>
    </w:div>
    <w:div w:id="794642801">
      <w:bodyDiv w:val="1"/>
      <w:marLeft w:val="0"/>
      <w:marRight w:val="0"/>
      <w:marTop w:val="0"/>
      <w:marBottom w:val="0"/>
      <w:divBdr>
        <w:top w:val="none" w:sz="0" w:space="0" w:color="auto"/>
        <w:left w:val="none" w:sz="0" w:space="0" w:color="auto"/>
        <w:bottom w:val="none" w:sz="0" w:space="0" w:color="auto"/>
        <w:right w:val="none" w:sz="0" w:space="0" w:color="auto"/>
      </w:divBdr>
    </w:div>
    <w:div w:id="798183403">
      <w:bodyDiv w:val="1"/>
      <w:marLeft w:val="0"/>
      <w:marRight w:val="0"/>
      <w:marTop w:val="0"/>
      <w:marBottom w:val="0"/>
      <w:divBdr>
        <w:top w:val="none" w:sz="0" w:space="0" w:color="auto"/>
        <w:left w:val="none" w:sz="0" w:space="0" w:color="auto"/>
        <w:bottom w:val="none" w:sz="0" w:space="0" w:color="auto"/>
        <w:right w:val="none" w:sz="0" w:space="0" w:color="auto"/>
      </w:divBdr>
    </w:div>
    <w:div w:id="798374300">
      <w:bodyDiv w:val="1"/>
      <w:marLeft w:val="0"/>
      <w:marRight w:val="0"/>
      <w:marTop w:val="0"/>
      <w:marBottom w:val="0"/>
      <w:divBdr>
        <w:top w:val="none" w:sz="0" w:space="0" w:color="auto"/>
        <w:left w:val="none" w:sz="0" w:space="0" w:color="auto"/>
        <w:bottom w:val="none" w:sz="0" w:space="0" w:color="auto"/>
        <w:right w:val="none" w:sz="0" w:space="0" w:color="auto"/>
      </w:divBdr>
    </w:div>
    <w:div w:id="803423267">
      <w:bodyDiv w:val="1"/>
      <w:marLeft w:val="0"/>
      <w:marRight w:val="0"/>
      <w:marTop w:val="0"/>
      <w:marBottom w:val="0"/>
      <w:divBdr>
        <w:top w:val="none" w:sz="0" w:space="0" w:color="auto"/>
        <w:left w:val="none" w:sz="0" w:space="0" w:color="auto"/>
        <w:bottom w:val="none" w:sz="0" w:space="0" w:color="auto"/>
        <w:right w:val="none" w:sz="0" w:space="0" w:color="auto"/>
      </w:divBdr>
    </w:div>
    <w:div w:id="805970813">
      <w:bodyDiv w:val="1"/>
      <w:marLeft w:val="0"/>
      <w:marRight w:val="0"/>
      <w:marTop w:val="0"/>
      <w:marBottom w:val="0"/>
      <w:divBdr>
        <w:top w:val="none" w:sz="0" w:space="0" w:color="auto"/>
        <w:left w:val="none" w:sz="0" w:space="0" w:color="auto"/>
        <w:bottom w:val="none" w:sz="0" w:space="0" w:color="auto"/>
        <w:right w:val="none" w:sz="0" w:space="0" w:color="auto"/>
      </w:divBdr>
    </w:div>
    <w:div w:id="810252220">
      <w:bodyDiv w:val="1"/>
      <w:marLeft w:val="0"/>
      <w:marRight w:val="0"/>
      <w:marTop w:val="0"/>
      <w:marBottom w:val="0"/>
      <w:divBdr>
        <w:top w:val="none" w:sz="0" w:space="0" w:color="auto"/>
        <w:left w:val="none" w:sz="0" w:space="0" w:color="auto"/>
        <w:bottom w:val="none" w:sz="0" w:space="0" w:color="auto"/>
        <w:right w:val="none" w:sz="0" w:space="0" w:color="auto"/>
      </w:divBdr>
    </w:div>
    <w:div w:id="810289024">
      <w:bodyDiv w:val="1"/>
      <w:marLeft w:val="0"/>
      <w:marRight w:val="0"/>
      <w:marTop w:val="0"/>
      <w:marBottom w:val="0"/>
      <w:divBdr>
        <w:top w:val="none" w:sz="0" w:space="0" w:color="auto"/>
        <w:left w:val="none" w:sz="0" w:space="0" w:color="auto"/>
        <w:bottom w:val="none" w:sz="0" w:space="0" w:color="auto"/>
        <w:right w:val="none" w:sz="0" w:space="0" w:color="auto"/>
      </w:divBdr>
    </w:div>
    <w:div w:id="814683533">
      <w:bodyDiv w:val="1"/>
      <w:marLeft w:val="0"/>
      <w:marRight w:val="0"/>
      <w:marTop w:val="0"/>
      <w:marBottom w:val="0"/>
      <w:divBdr>
        <w:top w:val="none" w:sz="0" w:space="0" w:color="auto"/>
        <w:left w:val="none" w:sz="0" w:space="0" w:color="auto"/>
        <w:bottom w:val="none" w:sz="0" w:space="0" w:color="auto"/>
        <w:right w:val="none" w:sz="0" w:space="0" w:color="auto"/>
      </w:divBdr>
    </w:div>
    <w:div w:id="819808897">
      <w:bodyDiv w:val="1"/>
      <w:marLeft w:val="0"/>
      <w:marRight w:val="0"/>
      <w:marTop w:val="0"/>
      <w:marBottom w:val="0"/>
      <w:divBdr>
        <w:top w:val="none" w:sz="0" w:space="0" w:color="auto"/>
        <w:left w:val="none" w:sz="0" w:space="0" w:color="auto"/>
        <w:bottom w:val="none" w:sz="0" w:space="0" w:color="auto"/>
        <w:right w:val="none" w:sz="0" w:space="0" w:color="auto"/>
      </w:divBdr>
    </w:div>
    <w:div w:id="827668165">
      <w:bodyDiv w:val="1"/>
      <w:marLeft w:val="0"/>
      <w:marRight w:val="0"/>
      <w:marTop w:val="0"/>
      <w:marBottom w:val="0"/>
      <w:divBdr>
        <w:top w:val="none" w:sz="0" w:space="0" w:color="auto"/>
        <w:left w:val="none" w:sz="0" w:space="0" w:color="auto"/>
        <w:bottom w:val="none" w:sz="0" w:space="0" w:color="auto"/>
        <w:right w:val="none" w:sz="0" w:space="0" w:color="auto"/>
      </w:divBdr>
    </w:div>
    <w:div w:id="829294487">
      <w:bodyDiv w:val="1"/>
      <w:marLeft w:val="0"/>
      <w:marRight w:val="0"/>
      <w:marTop w:val="0"/>
      <w:marBottom w:val="0"/>
      <w:divBdr>
        <w:top w:val="none" w:sz="0" w:space="0" w:color="auto"/>
        <w:left w:val="none" w:sz="0" w:space="0" w:color="auto"/>
        <w:bottom w:val="none" w:sz="0" w:space="0" w:color="auto"/>
        <w:right w:val="none" w:sz="0" w:space="0" w:color="auto"/>
      </w:divBdr>
    </w:div>
    <w:div w:id="830677649">
      <w:bodyDiv w:val="1"/>
      <w:marLeft w:val="0"/>
      <w:marRight w:val="0"/>
      <w:marTop w:val="0"/>
      <w:marBottom w:val="0"/>
      <w:divBdr>
        <w:top w:val="none" w:sz="0" w:space="0" w:color="auto"/>
        <w:left w:val="none" w:sz="0" w:space="0" w:color="auto"/>
        <w:bottom w:val="none" w:sz="0" w:space="0" w:color="auto"/>
        <w:right w:val="none" w:sz="0" w:space="0" w:color="auto"/>
      </w:divBdr>
    </w:div>
    <w:div w:id="834536829">
      <w:bodyDiv w:val="1"/>
      <w:marLeft w:val="0"/>
      <w:marRight w:val="0"/>
      <w:marTop w:val="0"/>
      <w:marBottom w:val="0"/>
      <w:divBdr>
        <w:top w:val="none" w:sz="0" w:space="0" w:color="auto"/>
        <w:left w:val="none" w:sz="0" w:space="0" w:color="auto"/>
        <w:bottom w:val="none" w:sz="0" w:space="0" w:color="auto"/>
        <w:right w:val="none" w:sz="0" w:space="0" w:color="auto"/>
      </w:divBdr>
    </w:div>
    <w:div w:id="839732418">
      <w:bodyDiv w:val="1"/>
      <w:marLeft w:val="0"/>
      <w:marRight w:val="0"/>
      <w:marTop w:val="0"/>
      <w:marBottom w:val="0"/>
      <w:divBdr>
        <w:top w:val="none" w:sz="0" w:space="0" w:color="auto"/>
        <w:left w:val="none" w:sz="0" w:space="0" w:color="auto"/>
        <w:bottom w:val="none" w:sz="0" w:space="0" w:color="auto"/>
        <w:right w:val="none" w:sz="0" w:space="0" w:color="auto"/>
      </w:divBdr>
    </w:div>
    <w:div w:id="842474441">
      <w:bodyDiv w:val="1"/>
      <w:marLeft w:val="0"/>
      <w:marRight w:val="0"/>
      <w:marTop w:val="0"/>
      <w:marBottom w:val="0"/>
      <w:divBdr>
        <w:top w:val="none" w:sz="0" w:space="0" w:color="auto"/>
        <w:left w:val="none" w:sz="0" w:space="0" w:color="auto"/>
        <w:bottom w:val="none" w:sz="0" w:space="0" w:color="auto"/>
        <w:right w:val="none" w:sz="0" w:space="0" w:color="auto"/>
      </w:divBdr>
    </w:div>
    <w:div w:id="843056953">
      <w:bodyDiv w:val="1"/>
      <w:marLeft w:val="0"/>
      <w:marRight w:val="0"/>
      <w:marTop w:val="0"/>
      <w:marBottom w:val="0"/>
      <w:divBdr>
        <w:top w:val="none" w:sz="0" w:space="0" w:color="auto"/>
        <w:left w:val="none" w:sz="0" w:space="0" w:color="auto"/>
        <w:bottom w:val="none" w:sz="0" w:space="0" w:color="auto"/>
        <w:right w:val="none" w:sz="0" w:space="0" w:color="auto"/>
      </w:divBdr>
    </w:div>
    <w:div w:id="844706105">
      <w:bodyDiv w:val="1"/>
      <w:marLeft w:val="0"/>
      <w:marRight w:val="0"/>
      <w:marTop w:val="0"/>
      <w:marBottom w:val="0"/>
      <w:divBdr>
        <w:top w:val="none" w:sz="0" w:space="0" w:color="auto"/>
        <w:left w:val="none" w:sz="0" w:space="0" w:color="auto"/>
        <w:bottom w:val="none" w:sz="0" w:space="0" w:color="auto"/>
        <w:right w:val="none" w:sz="0" w:space="0" w:color="auto"/>
      </w:divBdr>
    </w:div>
    <w:div w:id="847908962">
      <w:bodyDiv w:val="1"/>
      <w:marLeft w:val="0"/>
      <w:marRight w:val="0"/>
      <w:marTop w:val="0"/>
      <w:marBottom w:val="0"/>
      <w:divBdr>
        <w:top w:val="none" w:sz="0" w:space="0" w:color="auto"/>
        <w:left w:val="none" w:sz="0" w:space="0" w:color="auto"/>
        <w:bottom w:val="none" w:sz="0" w:space="0" w:color="auto"/>
        <w:right w:val="none" w:sz="0" w:space="0" w:color="auto"/>
      </w:divBdr>
    </w:div>
    <w:div w:id="851184563">
      <w:bodyDiv w:val="1"/>
      <w:marLeft w:val="0"/>
      <w:marRight w:val="0"/>
      <w:marTop w:val="0"/>
      <w:marBottom w:val="0"/>
      <w:divBdr>
        <w:top w:val="none" w:sz="0" w:space="0" w:color="auto"/>
        <w:left w:val="none" w:sz="0" w:space="0" w:color="auto"/>
        <w:bottom w:val="none" w:sz="0" w:space="0" w:color="auto"/>
        <w:right w:val="none" w:sz="0" w:space="0" w:color="auto"/>
      </w:divBdr>
    </w:div>
    <w:div w:id="859666792">
      <w:bodyDiv w:val="1"/>
      <w:marLeft w:val="0"/>
      <w:marRight w:val="0"/>
      <w:marTop w:val="0"/>
      <w:marBottom w:val="0"/>
      <w:divBdr>
        <w:top w:val="none" w:sz="0" w:space="0" w:color="auto"/>
        <w:left w:val="none" w:sz="0" w:space="0" w:color="auto"/>
        <w:bottom w:val="none" w:sz="0" w:space="0" w:color="auto"/>
        <w:right w:val="none" w:sz="0" w:space="0" w:color="auto"/>
      </w:divBdr>
    </w:div>
    <w:div w:id="866983850">
      <w:bodyDiv w:val="1"/>
      <w:marLeft w:val="0"/>
      <w:marRight w:val="0"/>
      <w:marTop w:val="0"/>
      <w:marBottom w:val="0"/>
      <w:divBdr>
        <w:top w:val="none" w:sz="0" w:space="0" w:color="auto"/>
        <w:left w:val="none" w:sz="0" w:space="0" w:color="auto"/>
        <w:bottom w:val="none" w:sz="0" w:space="0" w:color="auto"/>
        <w:right w:val="none" w:sz="0" w:space="0" w:color="auto"/>
      </w:divBdr>
    </w:div>
    <w:div w:id="868882501">
      <w:bodyDiv w:val="1"/>
      <w:marLeft w:val="0"/>
      <w:marRight w:val="0"/>
      <w:marTop w:val="0"/>
      <w:marBottom w:val="0"/>
      <w:divBdr>
        <w:top w:val="none" w:sz="0" w:space="0" w:color="auto"/>
        <w:left w:val="none" w:sz="0" w:space="0" w:color="auto"/>
        <w:bottom w:val="none" w:sz="0" w:space="0" w:color="auto"/>
        <w:right w:val="none" w:sz="0" w:space="0" w:color="auto"/>
      </w:divBdr>
    </w:div>
    <w:div w:id="872501849">
      <w:bodyDiv w:val="1"/>
      <w:marLeft w:val="0"/>
      <w:marRight w:val="0"/>
      <w:marTop w:val="0"/>
      <w:marBottom w:val="0"/>
      <w:divBdr>
        <w:top w:val="none" w:sz="0" w:space="0" w:color="auto"/>
        <w:left w:val="none" w:sz="0" w:space="0" w:color="auto"/>
        <w:bottom w:val="none" w:sz="0" w:space="0" w:color="auto"/>
        <w:right w:val="none" w:sz="0" w:space="0" w:color="auto"/>
      </w:divBdr>
    </w:div>
    <w:div w:id="875199774">
      <w:bodyDiv w:val="1"/>
      <w:marLeft w:val="0"/>
      <w:marRight w:val="0"/>
      <w:marTop w:val="0"/>
      <w:marBottom w:val="0"/>
      <w:divBdr>
        <w:top w:val="none" w:sz="0" w:space="0" w:color="auto"/>
        <w:left w:val="none" w:sz="0" w:space="0" w:color="auto"/>
        <w:bottom w:val="none" w:sz="0" w:space="0" w:color="auto"/>
        <w:right w:val="none" w:sz="0" w:space="0" w:color="auto"/>
      </w:divBdr>
    </w:div>
    <w:div w:id="879317961">
      <w:bodyDiv w:val="1"/>
      <w:marLeft w:val="0"/>
      <w:marRight w:val="0"/>
      <w:marTop w:val="0"/>
      <w:marBottom w:val="0"/>
      <w:divBdr>
        <w:top w:val="none" w:sz="0" w:space="0" w:color="auto"/>
        <w:left w:val="none" w:sz="0" w:space="0" w:color="auto"/>
        <w:bottom w:val="none" w:sz="0" w:space="0" w:color="auto"/>
        <w:right w:val="none" w:sz="0" w:space="0" w:color="auto"/>
      </w:divBdr>
    </w:div>
    <w:div w:id="881554512">
      <w:bodyDiv w:val="1"/>
      <w:marLeft w:val="0"/>
      <w:marRight w:val="0"/>
      <w:marTop w:val="0"/>
      <w:marBottom w:val="0"/>
      <w:divBdr>
        <w:top w:val="none" w:sz="0" w:space="0" w:color="auto"/>
        <w:left w:val="none" w:sz="0" w:space="0" w:color="auto"/>
        <w:bottom w:val="none" w:sz="0" w:space="0" w:color="auto"/>
        <w:right w:val="none" w:sz="0" w:space="0" w:color="auto"/>
      </w:divBdr>
    </w:div>
    <w:div w:id="881787924">
      <w:bodyDiv w:val="1"/>
      <w:marLeft w:val="0"/>
      <w:marRight w:val="0"/>
      <w:marTop w:val="0"/>
      <w:marBottom w:val="0"/>
      <w:divBdr>
        <w:top w:val="none" w:sz="0" w:space="0" w:color="auto"/>
        <w:left w:val="none" w:sz="0" w:space="0" w:color="auto"/>
        <w:bottom w:val="none" w:sz="0" w:space="0" w:color="auto"/>
        <w:right w:val="none" w:sz="0" w:space="0" w:color="auto"/>
      </w:divBdr>
    </w:div>
    <w:div w:id="884024868">
      <w:bodyDiv w:val="1"/>
      <w:marLeft w:val="0"/>
      <w:marRight w:val="0"/>
      <w:marTop w:val="0"/>
      <w:marBottom w:val="0"/>
      <w:divBdr>
        <w:top w:val="none" w:sz="0" w:space="0" w:color="auto"/>
        <w:left w:val="none" w:sz="0" w:space="0" w:color="auto"/>
        <w:bottom w:val="none" w:sz="0" w:space="0" w:color="auto"/>
        <w:right w:val="none" w:sz="0" w:space="0" w:color="auto"/>
      </w:divBdr>
    </w:div>
    <w:div w:id="884177113">
      <w:bodyDiv w:val="1"/>
      <w:marLeft w:val="0"/>
      <w:marRight w:val="0"/>
      <w:marTop w:val="0"/>
      <w:marBottom w:val="0"/>
      <w:divBdr>
        <w:top w:val="none" w:sz="0" w:space="0" w:color="auto"/>
        <w:left w:val="none" w:sz="0" w:space="0" w:color="auto"/>
        <w:bottom w:val="none" w:sz="0" w:space="0" w:color="auto"/>
        <w:right w:val="none" w:sz="0" w:space="0" w:color="auto"/>
      </w:divBdr>
    </w:div>
    <w:div w:id="889193417">
      <w:bodyDiv w:val="1"/>
      <w:marLeft w:val="0"/>
      <w:marRight w:val="0"/>
      <w:marTop w:val="0"/>
      <w:marBottom w:val="0"/>
      <w:divBdr>
        <w:top w:val="none" w:sz="0" w:space="0" w:color="auto"/>
        <w:left w:val="none" w:sz="0" w:space="0" w:color="auto"/>
        <w:bottom w:val="none" w:sz="0" w:space="0" w:color="auto"/>
        <w:right w:val="none" w:sz="0" w:space="0" w:color="auto"/>
      </w:divBdr>
    </w:div>
    <w:div w:id="891498467">
      <w:bodyDiv w:val="1"/>
      <w:marLeft w:val="0"/>
      <w:marRight w:val="0"/>
      <w:marTop w:val="0"/>
      <w:marBottom w:val="0"/>
      <w:divBdr>
        <w:top w:val="none" w:sz="0" w:space="0" w:color="auto"/>
        <w:left w:val="none" w:sz="0" w:space="0" w:color="auto"/>
        <w:bottom w:val="none" w:sz="0" w:space="0" w:color="auto"/>
        <w:right w:val="none" w:sz="0" w:space="0" w:color="auto"/>
      </w:divBdr>
    </w:div>
    <w:div w:id="893736706">
      <w:bodyDiv w:val="1"/>
      <w:marLeft w:val="0"/>
      <w:marRight w:val="0"/>
      <w:marTop w:val="0"/>
      <w:marBottom w:val="0"/>
      <w:divBdr>
        <w:top w:val="none" w:sz="0" w:space="0" w:color="auto"/>
        <w:left w:val="none" w:sz="0" w:space="0" w:color="auto"/>
        <w:bottom w:val="none" w:sz="0" w:space="0" w:color="auto"/>
        <w:right w:val="none" w:sz="0" w:space="0" w:color="auto"/>
      </w:divBdr>
    </w:div>
    <w:div w:id="898708219">
      <w:bodyDiv w:val="1"/>
      <w:marLeft w:val="0"/>
      <w:marRight w:val="0"/>
      <w:marTop w:val="0"/>
      <w:marBottom w:val="0"/>
      <w:divBdr>
        <w:top w:val="none" w:sz="0" w:space="0" w:color="auto"/>
        <w:left w:val="none" w:sz="0" w:space="0" w:color="auto"/>
        <w:bottom w:val="none" w:sz="0" w:space="0" w:color="auto"/>
        <w:right w:val="none" w:sz="0" w:space="0" w:color="auto"/>
      </w:divBdr>
    </w:div>
    <w:div w:id="901139652">
      <w:bodyDiv w:val="1"/>
      <w:marLeft w:val="0"/>
      <w:marRight w:val="0"/>
      <w:marTop w:val="0"/>
      <w:marBottom w:val="0"/>
      <w:divBdr>
        <w:top w:val="none" w:sz="0" w:space="0" w:color="auto"/>
        <w:left w:val="none" w:sz="0" w:space="0" w:color="auto"/>
        <w:bottom w:val="none" w:sz="0" w:space="0" w:color="auto"/>
        <w:right w:val="none" w:sz="0" w:space="0" w:color="auto"/>
      </w:divBdr>
    </w:div>
    <w:div w:id="901525340">
      <w:bodyDiv w:val="1"/>
      <w:marLeft w:val="0"/>
      <w:marRight w:val="0"/>
      <w:marTop w:val="0"/>
      <w:marBottom w:val="0"/>
      <w:divBdr>
        <w:top w:val="none" w:sz="0" w:space="0" w:color="auto"/>
        <w:left w:val="none" w:sz="0" w:space="0" w:color="auto"/>
        <w:bottom w:val="none" w:sz="0" w:space="0" w:color="auto"/>
        <w:right w:val="none" w:sz="0" w:space="0" w:color="auto"/>
      </w:divBdr>
    </w:div>
    <w:div w:id="903217939">
      <w:bodyDiv w:val="1"/>
      <w:marLeft w:val="0"/>
      <w:marRight w:val="0"/>
      <w:marTop w:val="0"/>
      <w:marBottom w:val="0"/>
      <w:divBdr>
        <w:top w:val="none" w:sz="0" w:space="0" w:color="auto"/>
        <w:left w:val="none" w:sz="0" w:space="0" w:color="auto"/>
        <w:bottom w:val="none" w:sz="0" w:space="0" w:color="auto"/>
        <w:right w:val="none" w:sz="0" w:space="0" w:color="auto"/>
      </w:divBdr>
    </w:div>
    <w:div w:id="903641993">
      <w:bodyDiv w:val="1"/>
      <w:marLeft w:val="0"/>
      <w:marRight w:val="0"/>
      <w:marTop w:val="0"/>
      <w:marBottom w:val="0"/>
      <w:divBdr>
        <w:top w:val="none" w:sz="0" w:space="0" w:color="auto"/>
        <w:left w:val="none" w:sz="0" w:space="0" w:color="auto"/>
        <w:bottom w:val="none" w:sz="0" w:space="0" w:color="auto"/>
        <w:right w:val="none" w:sz="0" w:space="0" w:color="auto"/>
      </w:divBdr>
    </w:div>
    <w:div w:id="915865741">
      <w:bodyDiv w:val="1"/>
      <w:marLeft w:val="0"/>
      <w:marRight w:val="0"/>
      <w:marTop w:val="0"/>
      <w:marBottom w:val="0"/>
      <w:divBdr>
        <w:top w:val="none" w:sz="0" w:space="0" w:color="auto"/>
        <w:left w:val="none" w:sz="0" w:space="0" w:color="auto"/>
        <w:bottom w:val="none" w:sz="0" w:space="0" w:color="auto"/>
        <w:right w:val="none" w:sz="0" w:space="0" w:color="auto"/>
      </w:divBdr>
    </w:div>
    <w:div w:id="917790601">
      <w:bodyDiv w:val="1"/>
      <w:marLeft w:val="0"/>
      <w:marRight w:val="0"/>
      <w:marTop w:val="0"/>
      <w:marBottom w:val="0"/>
      <w:divBdr>
        <w:top w:val="none" w:sz="0" w:space="0" w:color="auto"/>
        <w:left w:val="none" w:sz="0" w:space="0" w:color="auto"/>
        <w:bottom w:val="none" w:sz="0" w:space="0" w:color="auto"/>
        <w:right w:val="none" w:sz="0" w:space="0" w:color="auto"/>
      </w:divBdr>
    </w:div>
    <w:div w:id="919212269">
      <w:bodyDiv w:val="1"/>
      <w:marLeft w:val="0"/>
      <w:marRight w:val="0"/>
      <w:marTop w:val="0"/>
      <w:marBottom w:val="0"/>
      <w:divBdr>
        <w:top w:val="none" w:sz="0" w:space="0" w:color="auto"/>
        <w:left w:val="none" w:sz="0" w:space="0" w:color="auto"/>
        <w:bottom w:val="none" w:sz="0" w:space="0" w:color="auto"/>
        <w:right w:val="none" w:sz="0" w:space="0" w:color="auto"/>
      </w:divBdr>
    </w:div>
    <w:div w:id="923805202">
      <w:bodyDiv w:val="1"/>
      <w:marLeft w:val="0"/>
      <w:marRight w:val="0"/>
      <w:marTop w:val="0"/>
      <w:marBottom w:val="0"/>
      <w:divBdr>
        <w:top w:val="none" w:sz="0" w:space="0" w:color="auto"/>
        <w:left w:val="none" w:sz="0" w:space="0" w:color="auto"/>
        <w:bottom w:val="none" w:sz="0" w:space="0" w:color="auto"/>
        <w:right w:val="none" w:sz="0" w:space="0" w:color="auto"/>
      </w:divBdr>
    </w:div>
    <w:div w:id="926158187">
      <w:bodyDiv w:val="1"/>
      <w:marLeft w:val="0"/>
      <w:marRight w:val="0"/>
      <w:marTop w:val="0"/>
      <w:marBottom w:val="0"/>
      <w:divBdr>
        <w:top w:val="none" w:sz="0" w:space="0" w:color="auto"/>
        <w:left w:val="none" w:sz="0" w:space="0" w:color="auto"/>
        <w:bottom w:val="none" w:sz="0" w:space="0" w:color="auto"/>
        <w:right w:val="none" w:sz="0" w:space="0" w:color="auto"/>
      </w:divBdr>
    </w:div>
    <w:div w:id="928658568">
      <w:bodyDiv w:val="1"/>
      <w:marLeft w:val="0"/>
      <w:marRight w:val="0"/>
      <w:marTop w:val="0"/>
      <w:marBottom w:val="0"/>
      <w:divBdr>
        <w:top w:val="none" w:sz="0" w:space="0" w:color="auto"/>
        <w:left w:val="none" w:sz="0" w:space="0" w:color="auto"/>
        <w:bottom w:val="none" w:sz="0" w:space="0" w:color="auto"/>
        <w:right w:val="none" w:sz="0" w:space="0" w:color="auto"/>
      </w:divBdr>
    </w:div>
    <w:div w:id="931351396">
      <w:bodyDiv w:val="1"/>
      <w:marLeft w:val="0"/>
      <w:marRight w:val="0"/>
      <w:marTop w:val="0"/>
      <w:marBottom w:val="0"/>
      <w:divBdr>
        <w:top w:val="none" w:sz="0" w:space="0" w:color="auto"/>
        <w:left w:val="none" w:sz="0" w:space="0" w:color="auto"/>
        <w:bottom w:val="none" w:sz="0" w:space="0" w:color="auto"/>
        <w:right w:val="none" w:sz="0" w:space="0" w:color="auto"/>
      </w:divBdr>
    </w:div>
    <w:div w:id="933363731">
      <w:bodyDiv w:val="1"/>
      <w:marLeft w:val="0"/>
      <w:marRight w:val="0"/>
      <w:marTop w:val="0"/>
      <w:marBottom w:val="0"/>
      <w:divBdr>
        <w:top w:val="none" w:sz="0" w:space="0" w:color="auto"/>
        <w:left w:val="none" w:sz="0" w:space="0" w:color="auto"/>
        <w:bottom w:val="none" w:sz="0" w:space="0" w:color="auto"/>
        <w:right w:val="none" w:sz="0" w:space="0" w:color="auto"/>
      </w:divBdr>
    </w:div>
    <w:div w:id="937834502">
      <w:bodyDiv w:val="1"/>
      <w:marLeft w:val="0"/>
      <w:marRight w:val="0"/>
      <w:marTop w:val="0"/>
      <w:marBottom w:val="0"/>
      <w:divBdr>
        <w:top w:val="none" w:sz="0" w:space="0" w:color="auto"/>
        <w:left w:val="none" w:sz="0" w:space="0" w:color="auto"/>
        <w:bottom w:val="none" w:sz="0" w:space="0" w:color="auto"/>
        <w:right w:val="none" w:sz="0" w:space="0" w:color="auto"/>
      </w:divBdr>
    </w:div>
    <w:div w:id="939290868">
      <w:bodyDiv w:val="1"/>
      <w:marLeft w:val="0"/>
      <w:marRight w:val="0"/>
      <w:marTop w:val="0"/>
      <w:marBottom w:val="0"/>
      <w:divBdr>
        <w:top w:val="none" w:sz="0" w:space="0" w:color="auto"/>
        <w:left w:val="none" w:sz="0" w:space="0" w:color="auto"/>
        <w:bottom w:val="none" w:sz="0" w:space="0" w:color="auto"/>
        <w:right w:val="none" w:sz="0" w:space="0" w:color="auto"/>
      </w:divBdr>
    </w:div>
    <w:div w:id="941649332">
      <w:bodyDiv w:val="1"/>
      <w:marLeft w:val="0"/>
      <w:marRight w:val="0"/>
      <w:marTop w:val="0"/>
      <w:marBottom w:val="0"/>
      <w:divBdr>
        <w:top w:val="none" w:sz="0" w:space="0" w:color="auto"/>
        <w:left w:val="none" w:sz="0" w:space="0" w:color="auto"/>
        <w:bottom w:val="none" w:sz="0" w:space="0" w:color="auto"/>
        <w:right w:val="none" w:sz="0" w:space="0" w:color="auto"/>
      </w:divBdr>
    </w:div>
    <w:div w:id="950938211">
      <w:bodyDiv w:val="1"/>
      <w:marLeft w:val="0"/>
      <w:marRight w:val="0"/>
      <w:marTop w:val="0"/>
      <w:marBottom w:val="0"/>
      <w:divBdr>
        <w:top w:val="none" w:sz="0" w:space="0" w:color="auto"/>
        <w:left w:val="none" w:sz="0" w:space="0" w:color="auto"/>
        <w:bottom w:val="none" w:sz="0" w:space="0" w:color="auto"/>
        <w:right w:val="none" w:sz="0" w:space="0" w:color="auto"/>
      </w:divBdr>
    </w:div>
    <w:div w:id="951011482">
      <w:bodyDiv w:val="1"/>
      <w:marLeft w:val="0"/>
      <w:marRight w:val="0"/>
      <w:marTop w:val="0"/>
      <w:marBottom w:val="0"/>
      <w:divBdr>
        <w:top w:val="none" w:sz="0" w:space="0" w:color="auto"/>
        <w:left w:val="none" w:sz="0" w:space="0" w:color="auto"/>
        <w:bottom w:val="none" w:sz="0" w:space="0" w:color="auto"/>
        <w:right w:val="none" w:sz="0" w:space="0" w:color="auto"/>
      </w:divBdr>
    </w:div>
    <w:div w:id="957833515">
      <w:bodyDiv w:val="1"/>
      <w:marLeft w:val="0"/>
      <w:marRight w:val="0"/>
      <w:marTop w:val="0"/>
      <w:marBottom w:val="0"/>
      <w:divBdr>
        <w:top w:val="none" w:sz="0" w:space="0" w:color="auto"/>
        <w:left w:val="none" w:sz="0" w:space="0" w:color="auto"/>
        <w:bottom w:val="none" w:sz="0" w:space="0" w:color="auto"/>
        <w:right w:val="none" w:sz="0" w:space="0" w:color="auto"/>
      </w:divBdr>
    </w:div>
    <w:div w:id="961418497">
      <w:bodyDiv w:val="1"/>
      <w:marLeft w:val="0"/>
      <w:marRight w:val="0"/>
      <w:marTop w:val="0"/>
      <w:marBottom w:val="0"/>
      <w:divBdr>
        <w:top w:val="none" w:sz="0" w:space="0" w:color="auto"/>
        <w:left w:val="none" w:sz="0" w:space="0" w:color="auto"/>
        <w:bottom w:val="none" w:sz="0" w:space="0" w:color="auto"/>
        <w:right w:val="none" w:sz="0" w:space="0" w:color="auto"/>
      </w:divBdr>
    </w:div>
    <w:div w:id="964852446">
      <w:bodyDiv w:val="1"/>
      <w:marLeft w:val="0"/>
      <w:marRight w:val="0"/>
      <w:marTop w:val="0"/>
      <w:marBottom w:val="0"/>
      <w:divBdr>
        <w:top w:val="none" w:sz="0" w:space="0" w:color="auto"/>
        <w:left w:val="none" w:sz="0" w:space="0" w:color="auto"/>
        <w:bottom w:val="none" w:sz="0" w:space="0" w:color="auto"/>
        <w:right w:val="none" w:sz="0" w:space="0" w:color="auto"/>
      </w:divBdr>
    </w:div>
    <w:div w:id="966862313">
      <w:bodyDiv w:val="1"/>
      <w:marLeft w:val="0"/>
      <w:marRight w:val="0"/>
      <w:marTop w:val="0"/>
      <w:marBottom w:val="0"/>
      <w:divBdr>
        <w:top w:val="none" w:sz="0" w:space="0" w:color="auto"/>
        <w:left w:val="none" w:sz="0" w:space="0" w:color="auto"/>
        <w:bottom w:val="none" w:sz="0" w:space="0" w:color="auto"/>
        <w:right w:val="none" w:sz="0" w:space="0" w:color="auto"/>
      </w:divBdr>
    </w:div>
    <w:div w:id="969825894">
      <w:bodyDiv w:val="1"/>
      <w:marLeft w:val="0"/>
      <w:marRight w:val="0"/>
      <w:marTop w:val="0"/>
      <w:marBottom w:val="0"/>
      <w:divBdr>
        <w:top w:val="none" w:sz="0" w:space="0" w:color="auto"/>
        <w:left w:val="none" w:sz="0" w:space="0" w:color="auto"/>
        <w:bottom w:val="none" w:sz="0" w:space="0" w:color="auto"/>
        <w:right w:val="none" w:sz="0" w:space="0" w:color="auto"/>
      </w:divBdr>
    </w:div>
    <w:div w:id="970330508">
      <w:bodyDiv w:val="1"/>
      <w:marLeft w:val="0"/>
      <w:marRight w:val="0"/>
      <w:marTop w:val="0"/>
      <w:marBottom w:val="0"/>
      <w:divBdr>
        <w:top w:val="none" w:sz="0" w:space="0" w:color="auto"/>
        <w:left w:val="none" w:sz="0" w:space="0" w:color="auto"/>
        <w:bottom w:val="none" w:sz="0" w:space="0" w:color="auto"/>
        <w:right w:val="none" w:sz="0" w:space="0" w:color="auto"/>
      </w:divBdr>
    </w:div>
    <w:div w:id="977565278">
      <w:bodyDiv w:val="1"/>
      <w:marLeft w:val="0"/>
      <w:marRight w:val="0"/>
      <w:marTop w:val="0"/>
      <w:marBottom w:val="0"/>
      <w:divBdr>
        <w:top w:val="none" w:sz="0" w:space="0" w:color="auto"/>
        <w:left w:val="none" w:sz="0" w:space="0" w:color="auto"/>
        <w:bottom w:val="none" w:sz="0" w:space="0" w:color="auto"/>
        <w:right w:val="none" w:sz="0" w:space="0" w:color="auto"/>
      </w:divBdr>
    </w:div>
    <w:div w:id="979116319">
      <w:bodyDiv w:val="1"/>
      <w:marLeft w:val="0"/>
      <w:marRight w:val="0"/>
      <w:marTop w:val="0"/>
      <w:marBottom w:val="0"/>
      <w:divBdr>
        <w:top w:val="none" w:sz="0" w:space="0" w:color="auto"/>
        <w:left w:val="none" w:sz="0" w:space="0" w:color="auto"/>
        <w:bottom w:val="none" w:sz="0" w:space="0" w:color="auto"/>
        <w:right w:val="none" w:sz="0" w:space="0" w:color="auto"/>
      </w:divBdr>
    </w:div>
    <w:div w:id="979655555">
      <w:bodyDiv w:val="1"/>
      <w:marLeft w:val="0"/>
      <w:marRight w:val="0"/>
      <w:marTop w:val="0"/>
      <w:marBottom w:val="0"/>
      <w:divBdr>
        <w:top w:val="none" w:sz="0" w:space="0" w:color="auto"/>
        <w:left w:val="none" w:sz="0" w:space="0" w:color="auto"/>
        <w:bottom w:val="none" w:sz="0" w:space="0" w:color="auto"/>
        <w:right w:val="none" w:sz="0" w:space="0" w:color="auto"/>
      </w:divBdr>
    </w:div>
    <w:div w:id="982351053">
      <w:bodyDiv w:val="1"/>
      <w:marLeft w:val="0"/>
      <w:marRight w:val="0"/>
      <w:marTop w:val="0"/>
      <w:marBottom w:val="0"/>
      <w:divBdr>
        <w:top w:val="none" w:sz="0" w:space="0" w:color="auto"/>
        <w:left w:val="none" w:sz="0" w:space="0" w:color="auto"/>
        <w:bottom w:val="none" w:sz="0" w:space="0" w:color="auto"/>
        <w:right w:val="none" w:sz="0" w:space="0" w:color="auto"/>
      </w:divBdr>
    </w:div>
    <w:div w:id="985552847">
      <w:bodyDiv w:val="1"/>
      <w:marLeft w:val="0"/>
      <w:marRight w:val="0"/>
      <w:marTop w:val="0"/>
      <w:marBottom w:val="0"/>
      <w:divBdr>
        <w:top w:val="none" w:sz="0" w:space="0" w:color="auto"/>
        <w:left w:val="none" w:sz="0" w:space="0" w:color="auto"/>
        <w:bottom w:val="none" w:sz="0" w:space="0" w:color="auto"/>
        <w:right w:val="none" w:sz="0" w:space="0" w:color="auto"/>
      </w:divBdr>
    </w:div>
    <w:div w:id="995761010">
      <w:bodyDiv w:val="1"/>
      <w:marLeft w:val="0"/>
      <w:marRight w:val="0"/>
      <w:marTop w:val="0"/>
      <w:marBottom w:val="0"/>
      <w:divBdr>
        <w:top w:val="none" w:sz="0" w:space="0" w:color="auto"/>
        <w:left w:val="none" w:sz="0" w:space="0" w:color="auto"/>
        <w:bottom w:val="none" w:sz="0" w:space="0" w:color="auto"/>
        <w:right w:val="none" w:sz="0" w:space="0" w:color="auto"/>
      </w:divBdr>
    </w:div>
    <w:div w:id="999193912">
      <w:bodyDiv w:val="1"/>
      <w:marLeft w:val="0"/>
      <w:marRight w:val="0"/>
      <w:marTop w:val="0"/>
      <w:marBottom w:val="0"/>
      <w:divBdr>
        <w:top w:val="none" w:sz="0" w:space="0" w:color="auto"/>
        <w:left w:val="none" w:sz="0" w:space="0" w:color="auto"/>
        <w:bottom w:val="none" w:sz="0" w:space="0" w:color="auto"/>
        <w:right w:val="none" w:sz="0" w:space="0" w:color="auto"/>
      </w:divBdr>
    </w:div>
    <w:div w:id="1005674426">
      <w:bodyDiv w:val="1"/>
      <w:marLeft w:val="0"/>
      <w:marRight w:val="0"/>
      <w:marTop w:val="0"/>
      <w:marBottom w:val="0"/>
      <w:divBdr>
        <w:top w:val="none" w:sz="0" w:space="0" w:color="auto"/>
        <w:left w:val="none" w:sz="0" w:space="0" w:color="auto"/>
        <w:bottom w:val="none" w:sz="0" w:space="0" w:color="auto"/>
        <w:right w:val="none" w:sz="0" w:space="0" w:color="auto"/>
      </w:divBdr>
    </w:div>
    <w:div w:id="1007096180">
      <w:bodyDiv w:val="1"/>
      <w:marLeft w:val="0"/>
      <w:marRight w:val="0"/>
      <w:marTop w:val="0"/>
      <w:marBottom w:val="0"/>
      <w:divBdr>
        <w:top w:val="none" w:sz="0" w:space="0" w:color="auto"/>
        <w:left w:val="none" w:sz="0" w:space="0" w:color="auto"/>
        <w:bottom w:val="none" w:sz="0" w:space="0" w:color="auto"/>
        <w:right w:val="none" w:sz="0" w:space="0" w:color="auto"/>
      </w:divBdr>
    </w:div>
    <w:div w:id="1017193000">
      <w:bodyDiv w:val="1"/>
      <w:marLeft w:val="0"/>
      <w:marRight w:val="0"/>
      <w:marTop w:val="0"/>
      <w:marBottom w:val="0"/>
      <w:divBdr>
        <w:top w:val="none" w:sz="0" w:space="0" w:color="auto"/>
        <w:left w:val="none" w:sz="0" w:space="0" w:color="auto"/>
        <w:bottom w:val="none" w:sz="0" w:space="0" w:color="auto"/>
        <w:right w:val="none" w:sz="0" w:space="0" w:color="auto"/>
      </w:divBdr>
    </w:div>
    <w:div w:id="1019359113">
      <w:bodyDiv w:val="1"/>
      <w:marLeft w:val="0"/>
      <w:marRight w:val="0"/>
      <w:marTop w:val="0"/>
      <w:marBottom w:val="0"/>
      <w:divBdr>
        <w:top w:val="none" w:sz="0" w:space="0" w:color="auto"/>
        <w:left w:val="none" w:sz="0" w:space="0" w:color="auto"/>
        <w:bottom w:val="none" w:sz="0" w:space="0" w:color="auto"/>
        <w:right w:val="none" w:sz="0" w:space="0" w:color="auto"/>
      </w:divBdr>
    </w:div>
    <w:div w:id="1024133782">
      <w:bodyDiv w:val="1"/>
      <w:marLeft w:val="0"/>
      <w:marRight w:val="0"/>
      <w:marTop w:val="0"/>
      <w:marBottom w:val="0"/>
      <w:divBdr>
        <w:top w:val="none" w:sz="0" w:space="0" w:color="auto"/>
        <w:left w:val="none" w:sz="0" w:space="0" w:color="auto"/>
        <w:bottom w:val="none" w:sz="0" w:space="0" w:color="auto"/>
        <w:right w:val="none" w:sz="0" w:space="0" w:color="auto"/>
      </w:divBdr>
    </w:div>
    <w:div w:id="1032609346">
      <w:bodyDiv w:val="1"/>
      <w:marLeft w:val="0"/>
      <w:marRight w:val="0"/>
      <w:marTop w:val="0"/>
      <w:marBottom w:val="0"/>
      <w:divBdr>
        <w:top w:val="none" w:sz="0" w:space="0" w:color="auto"/>
        <w:left w:val="none" w:sz="0" w:space="0" w:color="auto"/>
        <w:bottom w:val="none" w:sz="0" w:space="0" w:color="auto"/>
        <w:right w:val="none" w:sz="0" w:space="0" w:color="auto"/>
      </w:divBdr>
    </w:div>
    <w:div w:id="1033189165">
      <w:bodyDiv w:val="1"/>
      <w:marLeft w:val="0"/>
      <w:marRight w:val="0"/>
      <w:marTop w:val="0"/>
      <w:marBottom w:val="0"/>
      <w:divBdr>
        <w:top w:val="none" w:sz="0" w:space="0" w:color="auto"/>
        <w:left w:val="none" w:sz="0" w:space="0" w:color="auto"/>
        <w:bottom w:val="none" w:sz="0" w:space="0" w:color="auto"/>
        <w:right w:val="none" w:sz="0" w:space="0" w:color="auto"/>
      </w:divBdr>
    </w:div>
    <w:div w:id="1039431511">
      <w:bodyDiv w:val="1"/>
      <w:marLeft w:val="0"/>
      <w:marRight w:val="0"/>
      <w:marTop w:val="0"/>
      <w:marBottom w:val="0"/>
      <w:divBdr>
        <w:top w:val="none" w:sz="0" w:space="0" w:color="auto"/>
        <w:left w:val="none" w:sz="0" w:space="0" w:color="auto"/>
        <w:bottom w:val="none" w:sz="0" w:space="0" w:color="auto"/>
        <w:right w:val="none" w:sz="0" w:space="0" w:color="auto"/>
      </w:divBdr>
    </w:div>
    <w:div w:id="1042436073">
      <w:bodyDiv w:val="1"/>
      <w:marLeft w:val="0"/>
      <w:marRight w:val="0"/>
      <w:marTop w:val="0"/>
      <w:marBottom w:val="0"/>
      <w:divBdr>
        <w:top w:val="none" w:sz="0" w:space="0" w:color="auto"/>
        <w:left w:val="none" w:sz="0" w:space="0" w:color="auto"/>
        <w:bottom w:val="none" w:sz="0" w:space="0" w:color="auto"/>
        <w:right w:val="none" w:sz="0" w:space="0" w:color="auto"/>
      </w:divBdr>
    </w:div>
    <w:div w:id="1043600251">
      <w:bodyDiv w:val="1"/>
      <w:marLeft w:val="0"/>
      <w:marRight w:val="0"/>
      <w:marTop w:val="0"/>
      <w:marBottom w:val="0"/>
      <w:divBdr>
        <w:top w:val="none" w:sz="0" w:space="0" w:color="auto"/>
        <w:left w:val="none" w:sz="0" w:space="0" w:color="auto"/>
        <w:bottom w:val="none" w:sz="0" w:space="0" w:color="auto"/>
        <w:right w:val="none" w:sz="0" w:space="0" w:color="auto"/>
      </w:divBdr>
    </w:div>
    <w:div w:id="1044212273">
      <w:bodyDiv w:val="1"/>
      <w:marLeft w:val="0"/>
      <w:marRight w:val="0"/>
      <w:marTop w:val="0"/>
      <w:marBottom w:val="0"/>
      <w:divBdr>
        <w:top w:val="none" w:sz="0" w:space="0" w:color="auto"/>
        <w:left w:val="none" w:sz="0" w:space="0" w:color="auto"/>
        <w:bottom w:val="none" w:sz="0" w:space="0" w:color="auto"/>
        <w:right w:val="none" w:sz="0" w:space="0" w:color="auto"/>
      </w:divBdr>
    </w:div>
    <w:div w:id="1045252046">
      <w:bodyDiv w:val="1"/>
      <w:marLeft w:val="0"/>
      <w:marRight w:val="0"/>
      <w:marTop w:val="0"/>
      <w:marBottom w:val="0"/>
      <w:divBdr>
        <w:top w:val="none" w:sz="0" w:space="0" w:color="auto"/>
        <w:left w:val="none" w:sz="0" w:space="0" w:color="auto"/>
        <w:bottom w:val="none" w:sz="0" w:space="0" w:color="auto"/>
        <w:right w:val="none" w:sz="0" w:space="0" w:color="auto"/>
      </w:divBdr>
    </w:div>
    <w:div w:id="1046828732">
      <w:bodyDiv w:val="1"/>
      <w:marLeft w:val="0"/>
      <w:marRight w:val="0"/>
      <w:marTop w:val="0"/>
      <w:marBottom w:val="0"/>
      <w:divBdr>
        <w:top w:val="none" w:sz="0" w:space="0" w:color="auto"/>
        <w:left w:val="none" w:sz="0" w:space="0" w:color="auto"/>
        <w:bottom w:val="none" w:sz="0" w:space="0" w:color="auto"/>
        <w:right w:val="none" w:sz="0" w:space="0" w:color="auto"/>
      </w:divBdr>
    </w:div>
    <w:div w:id="1049106987">
      <w:bodyDiv w:val="1"/>
      <w:marLeft w:val="0"/>
      <w:marRight w:val="0"/>
      <w:marTop w:val="0"/>
      <w:marBottom w:val="0"/>
      <w:divBdr>
        <w:top w:val="none" w:sz="0" w:space="0" w:color="auto"/>
        <w:left w:val="none" w:sz="0" w:space="0" w:color="auto"/>
        <w:bottom w:val="none" w:sz="0" w:space="0" w:color="auto"/>
        <w:right w:val="none" w:sz="0" w:space="0" w:color="auto"/>
      </w:divBdr>
    </w:div>
    <w:div w:id="1049501096">
      <w:bodyDiv w:val="1"/>
      <w:marLeft w:val="0"/>
      <w:marRight w:val="0"/>
      <w:marTop w:val="0"/>
      <w:marBottom w:val="0"/>
      <w:divBdr>
        <w:top w:val="none" w:sz="0" w:space="0" w:color="auto"/>
        <w:left w:val="none" w:sz="0" w:space="0" w:color="auto"/>
        <w:bottom w:val="none" w:sz="0" w:space="0" w:color="auto"/>
        <w:right w:val="none" w:sz="0" w:space="0" w:color="auto"/>
      </w:divBdr>
    </w:div>
    <w:div w:id="1062220846">
      <w:bodyDiv w:val="1"/>
      <w:marLeft w:val="0"/>
      <w:marRight w:val="0"/>
      <w:marTop w:val="0"/>
      <w:marBottom w:val="0"/>
      <w:divBdr>
        <w:top w:val="none" w:sz="0" w:space="0" w:color="auto"/>
        <w:left w:val="none" w:sz="0" w:space="0" w:color="auto"/>
        <w:bottom w:val="none" w:sz="0" w:space="0" w:color="auto"/>
        <w:right w:val="none" w:sz="0" w:space="0" w:color="auto"/>
      </w:divBdr>
    </w:div>
    <w:div w:id="1065958881">
      <w:bodyDiv w:val="1"/>
      <w:marLeft w:val="0"/>
      <w:marRight w:val="0"/>
      <w:marTop w:val="0"/>
      <w:marBottom w:val="0"/>
      <w:divBdr>
        <w:top w:val="none" w:sz="0" w:space="0" w:color="auto"/>
        <w:left w:val="none" w:sz="0" w:space="0" w:color="auto"/>
        <w:bottom w:val="none" w:sz="0" w:space="0" w:color="auto"/>
        <w:right w:val="none" w:sz="0" w:space="0" w:color="auto"/>
      </w:divBdr>
    </w:div>
    <w:div w:id="1068454018">
      <w:bodyDiv w:val="1"/>
      <w:marLeft w:val="0"/>
      <w:marRight w:val="0"/>
      <w:marTop w:val="0"/>
      <w:marBottom w:val="0"/>
      <w:divBdr>
        <w:top w:val="none" w:sz="0" w:space="0" w:color="auto"/>
        <w:left w:val="none" w:sz="0" w:space="0" w:color="auto"/>
        <w:bottom w:val="none" w:sz="0" w:space="0" w:color="auto"/>
        <w:right w:val="none" w:sz="0" w:space="0" w:color="auto"/>
      </w:divBdr>
    </w:div>
    <w:div w:id="1070274700">
      <w:bodyDiv w:val="1"/>
      <w:marLeft w:val="0"/>
      <w:marRight w:val="0"/>
      <w:marTop w:val="0"/>
      <w:marBottom w:val="0"/>
      <w:divBdr>
        <w:top w:val="none" w:sz="0" w:space="0" w:color="auto"/>
        <w:left w:val="none" w:sz="0" w:space="0" w:color="auto"/>
        <w:bottom w:val="none" w:sz="0" w:space="0" w:color="auto"/>
        <w:right w:val="none" w:sz="0" w:space="0" w:color="auto"/>
      </w:divBdr>
    </w:div>
    <w:div w:id="1070694039">
      <w:bodyDiv w:val="1"/>
      <w:marLeft w:val="0"/>
      <w:marRight w:val="0"/>
      <w:marTop w:val="0"/>
      <w:marBottom w:val="0"/>
      <w:divBdr>
        <w:top w:val="none" w:sz="0" w:space="0" w:color="auto"/>
        <w:left w:val="none" w:sz="0" w:space="0" w:color="auto"/>
        <w:bottom w:val="none" w:sz="0" w:space="0" w:color="auto"/>
        <w:right w:val="none" w:sz="0" w:space="0" w:color="auto"/>
      </w:divBdr>
    </w:div>
    <w:div w:id="1073545925">
      <w:bodyDiv w:val="1"/>
      <w:marLeft w:val="0"/>
      <w:marRight w:val="0"/>
      <w:marTop w:val="0"/>
      <w:marBottom w:val="0"/>
      <w:divBdr>
        <w:top w:val="none" w:sz="0" w:space="0" w:color="auto"/>
        <w:left w:val="none" w:sz="0" w:space="0" w:color="auto"/>
        <w:bottom w:val="none" w:sz="0" w:space="0" w:color="auto"/>
        <w:right w:val="none" w:sz="0" w:space="0" w:color="auto"/>
      </w:divBdr>
    </w:div>
    <w:div w:id="1078794308">
      <w:bodyDiv w:val="1"/>
      <w:marLeft w:val="0"/>
      <w:marRight w:val="0"/>
      <w:marTop w:val="0"/>
      <w:marBottom w:val="0"/>
      <w:divBdr>
        <w:top w:val="none" w:sz="0" w:space="0" w:color="auto"/>
        <w:left w:val="none" w:sz="0" w:space="0" w:color="auto"/>
        <w:bottom w:val="none" w:sz="0" w:space="0" w:color="auto"/>
        <w:right w:val="none" w:sz="0" w:space="0" w:color="auto"/>
      </w:divBdr>
    </w:div>
    <w:div w:id="1083917855">
      <w:bodyDiv w:val="1"/>
      <w:marLeft w:val="0"/>
      <w:marRight w:val="0"/>
      <w:marTop w:val="0"/>
      <w:marBottom w:val="0"/>
      <w:divBdr>
        <w:top w:val="none" w:sz="0" w:space="0" w:color="auto"/>
        <w:left w:val="none" w:sz="0" w:space="0" w:color="auto"/>
        <w:bottom w:val="none" w:sz="0" w:space="0" w:color="auto"/>
        <w:right w:val="none" w:sz="0" w:space="0" w:color="auto"/>
      </w:divBdr>
    </w:div>
    <w:div w:id="1086148821">
      <w:bodyDiv w:val="1"/>
      <w:marLeft w:val="0"/>
      <w:marRight w:val="0"/>
      <w:marTop w:val="0"/>
      <w:marBottom w:val="0"/>
      <w:divBdr>
        <w:top w:val="none" w:sz="0" w:space="0" w:color="auto"/>
        <w:left w:val="none" w:sz="0" w:space="0" w:color="auto"/>
        <w:bottom w:val="none" w:sz="0" w:space="0" w:color="auto"/>
        <w:right w:val="none" w:sz="0" w:space="0" w:color="auto"/>
      </w:divBdr>
    </w:div>
    <w:div w:id="1086418882">
      <w:bodyDiv w:val="1"/>
      <w:marLeft w:val="0"/>
      <w:marRight w:val="0"/>
      <w:marTop w:val="0"/>
      <w:marBottom w:val="0"/>
      <w:divBdr>
        <w:top w:val="none" w:sz="0" w:space="0" w:color="auto"/>
        <w:left w:val="none" w:sz="0" w:space="0" w:color="auto"/>
        <w:bottom w:val="none" w:sz="0" w:space="0" w:color="auto"/>
        <w:right w:val="none" w:sz="0" w:space="0" w:color="auto"/>
      </w:divBdr>
    </w:div>
    <w:div w:id="1090155185">
      <w:bodyDiv w:val="1"/>
      <w:marLeft w:val="0"/>
      <w:marRight w:val="0"/>
      <w:marTop w:val="0"/>
      <w:marBottom w:val="0"/>
      <w:divBdr>
        <w:top w:val="none" w:sz="0" w:space="0" w:color="auto"/>
        <w:left w:val="none" w:sz="0" w:space="0" w:color="auto"/>
        <w:bottom w:val="none" w:sz="0" w:space="0" w:color="auto"/>
        <w:right w:val="none" w:sz="0" w:space="0" w:color="auto"/>
      </w:divBdr>
    </w:div>
    <w:div w:id="1091773641">
      <w:bodyDiv w:val="1"/>
      <w:marLeft w:val="0"/>
      <w:marRight w:val="0"/>
      <w:marTop w:val="0"/>
      <w:marBottom w:val="0"/>
      <w:divBdr>
        <w:top w:val="none" w:sz="0" w:space="0" w:color="auto"/>
        <w:left w:val="none" w:sz="0" w:space="0" w:color="auto"/>
        <w:bottom w:val="none" w:sz="0" w:space="0" w:color="auto"/>
        <w:right w:val="none" w:sz="0" w:space="0" w:color="auto"/>
      </w:divBdr>
    </w:div>
    <w:div w:id="1093208631">
      <w:bodyDiv w:val="1"/>
      <w:marLeft w:val="0"/>
      <w:marRight w:val="0"/>
      <w:marTop w:val="0"/>
      <w:marBottom w:val="0"/>
      <w:divBdr>
        <w:top w:val="none" w:sz="0" w:space="0" w:color="auto"/>
        <w:left w:val="none" w:sz="0" w:space="0" w:color="auto"/>
        <w:bottom w:val="none" w:sz="0" w:space="0" w:color="auto"/>
        <w:right w:val="none" w:sz="0" w:space="0" w:color="auto"/>
      </w:divBdr>
    </w:div>
    <w:div w:id="1093478795">
      <w:bodyDiv w:val="1"/>
      <w:marLeft w:val="0"/>
      <w:marRight w:val="0"/>
      <w:marTop w:val="0"/>
      <w:marBottom w:val="0"/>
      <w:divBdr>
        <w:top w:val="none" w:sz="0" w:space="0" w:color="auto"/>
        <w:left w:val="none" w:sz="0" w:space="0" w:color="auto"/>
        <w:bottom w:val="none" w:sz="0" w:space="0" w:color="auto"/>
        <w:right w:val="none" w:sz="0" w:space="0" w:color="auto"/>
      </w:divBdr>
    </w:div>
    <w:div w:id="1093666594">
      <w:bodyDiv w:val="1"/>
      <w:marLeft w:val="0"/>
      <w:marRight w:val="0"/>
      <w:marTop w:val="0"/>
      <w:marBottom w:val="0"/>
      <w:divBdr>
        <w:top w:val="none" w:sz="0" w:space="0" w:color="auto"/>
        <w:left w:val="none" w:sz="0" w:space="0" w:color="auto"/>
        <w:bottom w:val="none" w:sz="0" w:space="0" w:color="auto"/>
        <w:right w:val="none" w:sz="0" w:space="0" w:color="auto"/>
      </w:divBdr>
    </w:div>
    <w:div w:id="1093745343">
      <w:bodyDiv w:val="1"/>
      <w:marLeft w:val="0"/>
      <w:marRight w:val="0"/>
      <w:marTop w:val="0"/>
      <w:marBottom w:val="0"/>
      <w:divBdr>
        <w:top w:val="none" w:sz="0" w:space="0" w:color="auto"/>
        <w:left w:val="none" w:sz="0" w:space="0" w:color="auto"/>
        <w:bottom w:val="none" w:sz="0" w:space="0" w:color="auto"/>
        <w:right w:val="none" w:sz="0" w:space="0" w:color="auto"/>
      </w:divBdr>
    </w:div>
    <w:div w:id="1096091909">
      <w:bodyDiv w:val="1"/>
      <w:marLeft w:val="0"/>
      <w:marRight w:val="0"/>
      <w:marTop w:val="0"/>
      <w:marBottom w:val="0"/>
      <w:divBdr>
        <w:top w:val="none" w:sz="0" w:space="0" w:color="auto"/>
        <w:left w:val="none" w:sz="0" w:space="0" w:color="auto"/>
        <w:bottom w:val="none" w:sz="0" w:space="0" w:color="auto"/>
        <w:right w:val="none" w:sz="0" w:space="0" w:color="auto"/>
      </w:divBdr>
    </w:div>
    <w:div w:id="1101101778">
      <w:bodyDiv w:val="1"/>
      <w:marLeft w:val="0"/>
      <w:marRight w:val="0"/>
      <w:marTop w:val="0"/>
      <w:marBottom w:val="0"/>
      <w:divBdr>
        <w:top w:val="none" w:sz="0" w:space="0" w:color="auto"/>
        <w:left w:val="none" w:sz="0" w:space="0" w:color="auto"/>
        <w:bottom w:val="none" w:sz="0" w:space="0" w:color="auto"/>
        <w:right w:val="none" w:sz="0" w:space="0" w:color="auto"/>
      </w:divBdr>
    </w:div>
    <w:div w:id="1106269830">
      <w:bodyDiv w:val="1"/>
      <w:marLeft w:val="0"/>
      <w:marRight w:val="0"/>
      <w:marTop w:val="0"/>
      <w:marBottom w:val="0"/>
      <w:divBdr>
        <w:top w:val="none" w:sz="0" w:space="0" w:color="auto"/>
        <w:left w:val="none" w:sz="0" w:space="0" w:color="auto"/>
        <w:bottom w:val="none" w:sz="0" w:space="0" w:color="auto"/>
        <w:right w:val="none" w:sz="0" w:space="0" w:color="auto"/>
      </w:divBdr>
      <w:divsChild>
        <w:div w:id="318309769">
          <w:marLeft w:val="0"/>
          <w:marRight w:val="0"/>
          <w:marTop w:val="0"/>
          <w:marBottom w:val="0"/>
          <w:divBdr>
            <w:top w:val="none" w:sz="0" w:space="0" w:color="auto"/>
            <w:left w:val="none" w:sz="0" w:space="0" w:color="auto"/>
            <w:bottom w:val="none" w:sz="0" w:space="0" w:color="auto"/>
            <w:right w:val="none" w:sz="0" w:space="0" w:color="auto"/>
          </w:divBdr>
        </w:div>
        <w:div w:id="424423374">
          <w:marLeft w:val="0"/>
          <w:marRight w:val="0"/>
          <w:marTop w:val="0"/>
          <w:marBottom w:val="0"/>
          <w:divBdr>
            <w:top w:val="none" w:sz="0" w:space="0" w:color="auto"/>
            <w:left w:val="none" w:sz="0" w:space="0" w:color="auto"/>
            <w:bottom w:val="none" w:sz="0" w:space="0" w:color="auto"/>
            <w:right w:val="none" w:sz="0" w:space="0" w:color="auto"/>
          </w:divBdr>
        </w:div>
        <w:div w:id="784664093">
          <w:marLeft w:val="0"/>
          <w:marRight w:val="0"/>
          <w:marTop w:val="0"/>
          <w:marBottom w:val="0"/>
          <w:divBdr>
            <w:top w:val="none" w:sz="0" w:space="0" w:color="auto"/>
            <w:left w:val="none" w:sz="0" w:space="0" w:color="auto"/>
            <w:bottom w:val="none" w:sz="0" w:space="0" w:color="auto"/>
            <w:right w:val="none" w:sz="0" w:space="0" w:color="auto"/>
          </w:divBdr>
        </w:div>
        <w:div w:id="1808627992">
          <w:marLeft w:val="0"/>
          <w:marRight w:val="0"/>
          <w:marTop w:val="0"/>
          <w:marBottom w:val="0"/>
          <w:divBdr>
            <w:top w:val="none" w:sz="0" w:space="0" w:color="auto"/>
            <w:left w:val="none" w:sz="0" w:space="0" w:color="auto"/>
            <w:bottom w:val="none" w:sz="0" w:space="0" w:color="auto"/>
            <w:right w:val="none" w:sz="0" w:space="0" w:color="auto"/>
          </w:divBdr>
        </w:div>
      </w:divsChild>
    </w:div>
    <w:div w:id="1106928679">
      <w:bodyDiv w:val="1"/>
      <w:marLeft w:val="0"/>
      <w:marRight w:val="0"/>
      <w:marTop w:val="0"/>
      <w:marBottom w:val="0"/>
      <w:divBdr>
        <w:top w:val="none" w:sz="0" w:space="0" w:color="auto"/>
        <w:left w:val="none" w:sz="0" w:space="0" w:color="auto"/>
        <w:bottom w:val="none" w:sz="0" w:space="0" w:color="auto"/>
        <w:right w:val="none" w:sz="0" w:space="0" w:color="auto"/>
      </w:divBdr>
    </w:div>
    <w:div w:id="1108819789">
      <w:bodyDiv w:val="1"/>
      <w:marLeft w:val="0"/>
      <w:marRight w:val="0"/>
      <w:marTop w:val="0"/>
      <w:marBottom w:val="0"/>
      <w:divBdr>
        <w:top w:val="none" w:sz="0" w:space="0" w:color="auto"/>
        <w:left w:val="none" w:sz="0" w:space="0" w:color="auto"/>
        <w:bottom w:val="none" w:sz="0" w:space="0" w:color="auto"/>
        <w:right w:val="none" w:sz="0" w:space="0" w:color="auto"/>
      </w:divBdr>
    </w:div>
    <w:div w:id="1109161857">
      <w:bodyDiv w:val="1"/>
      <w:marLeft w:val="0"/>
      <w:marRight w:val="0"/>
      <w:marTop w:val="0"/>
      <w:marBottom w:val="0"/>
      <w:divBdr>
        <w:top w:val="none" w:sz="0" w:space="0" w:color="auto"/>
        <w:left w:val="none" w:sz="0" w:space="0" w:color="auto"/>
        <w:bottom w:val="none" w:sz="0" w:space="0" w:color="auto"/>
        <w:right w:val="none" w:sz="0" w:space="0" w:color="auto"/>
      </w:divBdr>
    </w:div>
    <w:div w:id="1109852567">
      <w:bodyDiv w:val="1"/>
      <w:marLeft w:val="0"/>
      <w:marRight w:val="0"/>
      <w:marTop w:val="0"/>
      <w:marBottom w:val="0"/>
      <w:divBdr>
        <w:top w:val="none" w:sz="0" w:space="0" w:color="auto"/>
        <w:left w:val="none" w:sz="0" w:space="0" w:color="auto"/>
        <w:bottom w:val="none" w:sz="0" w:space="0" w:color="auto"/>
        <w:right w:val="none" w:sz="0" w:space="0" w:color="auto"/>
      </w:divBdr>
    </w:div>
    <w:div w:id="1123885855">
      <w:bodyDiv w:val="1"/>
      <w:marLeft w:val="0"/>
      <w:marRight w:val="0"/>
      <w:marTop w:val="0"/>
      <w:marBottom w:val="0"/>
      <w:divBdr>
        <w:top w:val="none" w:sz="0" w:space="0" w:color="auto"/>
        <w:left w:val="none" w:sz="0" w:space="0" w:color="auto"/>
        <w:bottom w:val="none" w:sz="0" w:space="0" w:color="auto"/>
        <w:right w:val="none" w:sz="0" w:space="0" w:color="auto"/>
      </w:divBdr>
    </w:div>
    <w:div w:id="1126006761">
      <w:bodyDiv w:val="1"/>
      <w:marLeft w:val="0"/>
      <w:marRight w:val="0"/>
      <w:marTop w:val="0"/>
      <w:marBottom w:val="0"/>
      <w:divBdr>
        <w:top w:val="none" w:sz="0" w:space="0" w:color="auto"/>
        <w:left w:val="none" w:sz="0" w:space="0" w:color="auto"/>
        <w:bottom w:val="none" w:sz="0" w:space="0" w:color="auto"/>
        <w:right w:val="none" w:sz="0" w:space="0" w:color="auto"/>
      </w:divBdr>
    </w:div>
    <w:div w:id="1128626464">
      <w:bodyDiv w:val="1"/>
      <w:marLeft w:val="0"/>
      <w:marRight w:val="0"/>
      <w:marTop w:val="0"/>
      <w:marBottom w:val="0"/>
      <w:divBdr>
        <w:top w:val="none" w:sz="0" w:space="0" w:color="auto"/>
        <w:left w:val="none" w:sz="0" w:space="0" w:color="auto"/>
        <w:bottom w:val="none" w:sz="0" w:space="0" w:color="auto"/>
        <w:right w:val="none" w:sz="0" w:space="0" w:color="auto"/>
      </w:divBdr>
    </w:div>
    <w:div w:id="1134635012">
      <w:bodyDiv w:val="1"/>
      <w:marLeft w:val="0"/>
      <w:marRight w:val="0"/>
      <w:marTop w:val="0"/>
      <w:marBottom w:val="0"/>
      <w:divBdr>
        <w:top w:val="none" w:sz="0" w:space="0" w:color="auto"/>
        <w:left w:val="none" w:sz="0" w:space="0" w:color="auto"/>
        <w:bottom w:val="none" w:sz="0" w:space="0" w:color="auto"/>
        <w:right w:val="none" w:sz="0" w:space="0" w:color="auto"/>
      </w:divBdr>
    </w:div>
    <w:div w:id="1135948460">
      <w:bodyDiv w:val="1"/>
      <w:marLeft w:val="0"/>
      <w:marRight w:val="0"/>
      <w:marTop w:val="0"/>
      <w:marBottom w:val="0"/>
      <w:divBdr>
        <w:top w:val="none" w:sz="0" w:space="0" w:color="auto"/>
        <w:left w:val="none" w:sz="0" w:space="0" w:color="auto"/>
        <w:bottom w:val="none" w:sz="0" w:space="0" w:color="auto"/>
        <w:right w:val="none" w:sz="0" w:space="0" w:color="auto"/>
      </w:divBdr>
    </w:div>
    <w:div w:id="1137331533">
      <w:bodyDiv w:val="1"/>
      <w:marLeft w:val="0"/>
      <w:marRight w:val="0"/>
      <w:marTop w:val="0"/>
      <w:marBottom w:val="0"/>
      <w:divBdr>
        <w:top w:val="none" w:sz="0" w:space="0" w:color="auto"/>
        <w:left w:val="none" w:sz="0" w:space="0" w:color="auto"/>
        <w:bottom w:val="none" w:sz="0" w:space="0" w:color="auto"/>
        <w:right w:val="none" w:sz="0" w:space="0" w:color="auto"/>
      </w:divBdr>
    </w:div>
    <w:div w:id="1141652681">
      <w:bodyDiv w:val="1"/>
      <w:marLeft w:val="0"/>
      <w:marRight w:val="0"/>
      <w:marTop w:val="0"/>
      <w:marBottom w:val="0"/>
      <w:divBdr>
        <w:top w:val="none" w:sz="0" w:space="0" w:color="auto"/>
        <w:left w:val="none" w:sz="0" w:space="0" w:color="auto"/>
        <w:bottom w:val="none" w:sz="0" w:space="0" w:color="auto"/>
        <w:right w:val="none" w:sz="0" w:space="0" w:color="auto"/>
      </w:divBdr>
    </w:div>
    <w:div w:id="1143890157">
      <w:bodyDiv w:val="1"/>
      <w:marLeft w:val="0"/>
      <w:marRight w:val="0"/>
      <w:marTop w:val="0"/>
      <w:marBottom w:val="0"/>
      <w:divBdr>
        <w:top w:val="none" w:sz="0" w:space="0" w:color="auto"/>
        <w:left w:val="none" w:sz="0" w:space="0" w:color="auto"/>
        <w:bottom w:val="none" w:sz="0" w:space="0" w:color="auto"/>
        <w:right w:val="none" w:sz="0" w:space="0" w:color="auto"/>
      </w:divBdr>
    </w:div>
    <w:div w:id="1145510451">
      <w:bodyDiv w:val="1"/>
      <w:marLeft w:val="0"/>
      <w:marRight w:val="0"/>
      <w:marTop w:val="0"/>
      <w:marBottom w:val="0"/>
      <w:divBdr>
        <w:top w:val="none" w:sz="0" w:space="0" w:color="auto"/>
        <w:left w:val="none" w:sz="0" w:space="0" w:color="auto"/>
        <w:bottom w:val="none" w:sz="0" w:space="0" w:color="auto"/>
        <w:right w:val="none" w:sz="0" w:space="0" w:color="auto"/>
      </w:divBdr>
    </w:div>
    <w:div w:id="1148132703">
      <w:bodyDiv w:val="1"/>
      <w:marLeft w:val="0"/>
      <w:marRight w:val="0"/>
      <w:marTop w:val="0"/>
      <w:marBottom w:val="0"/>
      <w:divBdr>
        <w:top w:val="none" w:sz="0" w:space="0" w:color="auto"/>
        <w:left w:val="none" w:sz="0" w:space="0" w:color="auto"/>
        <w:bottom w:val="none" w:sz="0" w:space="0" w:color="auto"/>
        <w:right w:val="none" w:sz="0" w:space="0" w:color="auto"/>
      </w:divBdr>
    </w:div>
    <w:div w:id="1148977221">
      <w:bodyDiv w:val="1"/>
      <w:marLeft w:val="0"/>
      <w:marRight w:val="0"/>
      <w:marTop w:val="0"/>
      <w:marBottom w:val="0"/>
      <w:divBdr>
        <w:top w:val="none" w:sz="0" w:space="0" w:color="auto"/>
        <w:left w:val="none" w:sz="0" w:space="0" w:color="auto"/>
        <w:bottom w:val="none" w:sz="0" w:space="0" w:color="auto"/>
        <w:right w:val="none" w:sz="0" w:space="0" w:color="auto"/>
      </w:divBdr>
    </w:div>
    <w:div w:id="1150709782">
      <w:bodyDiv w:val="1"/>
      <w:marLeft w:val="0"/>
      <w:marRight w:val="0"/>
      <w:marTop w:val="0"/>
      <w:marBottom w:val="0"/>
      <w:divBdr>
        <w:top w:val="none" w:sz="0" w:space="0" w:color="auto"/>
        <w:left w:val="none" w:sz="0" w:space="0" w:color="auto"/>
        <w:bottom w:val="none" w:sz="0" w:space="0" w:color="auto"/>
        <w:right w:val="none" w:sz="0" w:space="0" w:color="auto"/>
      </w:divBdr>
    </w:div>
    <w:div w:id="1151098543">
      <w:bodyDiv w:val="1"/>
      <w:marLeft w:val="0"/>
      <w:marRight w:val="0"/>
      <w:marTop w:val="0"/>
      <w:marBottom w:val="0"/>
      <w:divBdr>
        <w:top w:val="none" w:sz="0" w:space="0" w:color="auto"/>
        <w:left w:val="none" w:sz="0" w:space="0" w:color="auto"/>
        <w:bottom w:val="none" w:sz="0" w:space="0" w:color="auto"/>
        <w:right w:val="none" w:sz="0" w:space="0" w:color="auto"/>
      </w:divBdr>
    </w:div>
    <w:div w:id="1153326297">
      <w:bodyDiv w:val="1"/>
      <w:marLeft w:val="0"/>
      <w:marRight w:val="0"/>
      <w:marTop w:val="0"/>
      <w:marBottom w:val="0"/>
      <w:divBdr>
        <w:top w:val="none" w:sz="0" w:space="0" w:color="auto"/>
        <w:left w:val="none" w:sz="0" w:space="0" w:color="auto"/>
        <w:bottom w:val="none" w:sz="0" w:space="0" w:color="auto"/>
        <w:right w:val="none" w:sz="0" w:space="0" w:color="auto"/>
      </w:divBdr>
    </w:div>
    <w:div w:id="1157956169">
      <w:bodyDiv w:val="1"/>
      <w:marLeft w:val="0"/>
      <w:marRight w:val="0"/>
      <w:marTop w:val="0"/>
      <w:marBottom w:val="0"/>
      <w:divBdr>
        <w:top w:val="none" w:sz="0" w:space="0" w:color="auto"/>
        <w:left w:val="none" w:sz="0" w:space="0" w:color="auto"/>
        <w:bottom w:val="none" w:sz="0" w:space="0" w:color="auto"/>
        <w:right w:val="none" w:sz="0" w:space="0" w:color="auto"/>
      </w:divBdr>
    </w:div>
    <w:div w:id="1163012602">
      <w:bodyDiv w:val="1"/>
      <w:marLeft w:val="0"/>
      <w:marRight w:val="0"/>
      <w:marTop w:val="0"/>
      <w:marBottom w:val="0"/>
      <w:divBdr>
        <w:top w:val="none" w:sz="0" w:space="0" w:color="auto"/>
        <w:left w:val="none" w:sz="0" w:space="0" w:color="auto"/>
        <w:bottom w:val="none" w:sz="0" w:space="0" w:color="auto"/>
        <w:right w:val="none" w:sz="0" w:space="0" w:color="auto"/>
      </w:divBdr>
    </w:div>
    <w:div w:id="1163667985">
      <w:bodyDiv w:val="1"/>
      <w:marLeft w:val="0"/>
      <w:marRight w:val="0"/>
      <w:marTop w:val="0"/>
      <w:marBottom w:val="0"/>
      <w:divBdr>
        <w:top w:val="none" w:sz="0" w:space="0" w:color="auto"/>
        <w:left w:val="none" w:sz="0" w:space="0" w:color="auto"/>
        <w:bottom w:val="none" w:sz="0" w:space="0" w:color="auto"/>
        <w:right w:val="none" w:sz="0" w:space="0" w:color="auto"/>
      </w:divBdr>
    </w:div>
    <w:div w:id="1165323738">
      <w:bodyDiv w:val="1"/>
      <w:marLeft w:val="0"/>
      <w:marRight w:val="0"/>
      <w:marTop w:val="0"/>
      <w:marBottom w:val="0"/>
      <w:divBdr>
        <w:top w:val="none" w:sz="0" w:space="0" w:color="auto"/>
        <w:left w:val="none" w:sz="0" w:space="0" w:color="auto"/>
        <w:bottom w:val="none" w:sz="0" w:space="0" w:color="auto"/>
        <w:right w:val="none" w:sz="0" w:space="0" w:color="auto"/>
      </w:divBdr>
    </w:div>
    <w:div w:id="1173641080">
      <w:bodyDiv w:val="1"/>
      <w:marLeft w:val="0"/>
      <w:marRight w:val="0"/>
      <w:marTop w:val="0"/>
      <w:marBottom w:val="0"/>
      <w:divBdr>
        <w:top w:val="none" w:sz="0" w:space="0" w:color="auto"/>
        <w:left w:val="none" w:sz="0" w:space="0" w:color="auto"/>
        <w:bottom w:val="none" w:sz="0" w:space="0" w:color="auto"/>
        <w:right w:val="none" w:sz="0" w:space="0" w:color="auto"/>
      </w:divBdr>
    </w:div>
    <w:div w:id="1173761877">
      <w:bodyDiv w:val="1"/>
      <w:marLeft w:val="0"/>
      <w:marRight w:val="0"/>
      <w:marTop w:val="0"/>
      <w:marBottom w:val="0"/>
      <w:divBdr>
        <w:top w:val="none" w:sz="0" w:space="0" w:color="auto"/>
        <w:left w:val="none" w:sz="0" w:space="0" w:color="auto"/>
        <w:bottom w:val="none" w:sz="0" w:space="0" w:color="auto"/>
        <w:right w:val="none" w:sz="0" w:space="0" w:color="auto"/>
      </w:divBdr>
    </w:div>
    <w:div w:id="1182430867">
      <w:bodyDiv w:val="1"/>
      <w:marLeft w:val="0"/>
      <w:marRight w:val="0"/>
      <w:marTop w:val="0"/>
      <w:marBottom w:val="0"/>
      <w:divBdr>
        <w:top w:val="none" w:sz="0" w:space="0" w:color="auto"/>
        <w:left w:val="none" w:sz="0" w:space="0" w:color="auto"/>
        <w:bottom w:val="none" w:sz="0" w:space="0" w:color="auto"/>
        <w:right w:val="none" w:sz="0" w:space="0" w:color="auto"/>
      </w:divBdr>
      <w:divsChild>
        <w:div w:id="69084102">
          <w:marLeft w:val="0"/>
          <w:marRight w:val="0"/>
          <w:marTop w:val="0"/>
          <w:marBottom w:val="0"/>
          <w:divBdr>
            <w:top w:val="none" w:sz="0" w:space="0" w:color="auto"/>
            <w:left w:val="none" w:sz="0" w:space="0" w:color="auto"/>
            <w:bottom w:val="none" w:sz="0" w:space="0" w:color="auto"/>
            <w:right w:val="none" w:sz="0" w:space="0" w:color="auto"/>
          </w:divBdr>
        </w:div>
        <w:div w:id="853345235">
          <w:marLeft w:val="0"/>
          <w:marRight w:val="0"/>
          <w:marTop w:val="0"/>
          <w:marBottom w:val="0"/>
          <w:divBdr>
            <w:top w:val="none" w:sz="0" w:space="0" w:color="auto"/>
            <w:left w:val="none" w:sz="0" w:space="0" w:color="auto"/>
            <w:bottom w:val="none" w:sz="0" w:space="0" w:color="auto"/>
            <w:right w:val="none" w:sz="0" w:space="0" w:color="auto"/>
          </w:divBdr>
        </w:div>
        <w:div w:id="1081677715">
          <w:marLeft w:val="0"/>
          <w:marRight w:val="0"/>
          <w:marTop w:val="0"/>
          <w:marBottom w:val="0"/>
          <w:divBdr>
            <w:top w:val="none" w:sz="0" w:space="0" w:color="auto"/>
            <w:left w:val="none" w:sz="0" w:space="0" w:color="auto"/>
            <w:bottom w:val="none" w:sz="0" w:space="0" w:color="auto"/>
            <w:right w:val="none" w:sz="0" w:space="0" w:color="auto"/>
          </w:divBdr>
        </w:div>
        <w:div w:id="1764758654">
          <w:marLeft w:val="0"/>
          <w:marRight w:val="0"/>
          <w:marTop w:val="0"/>
          <w:marBottom w:val="0"/>
          <w:divBdr>
            <w:top w:val="none" w:sz="0" w:space="0" w:color="auto"/>
            <w:left w:val="none" w:sz="0" w:space="0" w:color="auto"/>
            <w:bottom w:val="none" w:sz="0" w:space="0" w:color="auto"/>
            <w:right w:val="none" w:sz="0" w:space="0" w:color="auto"/>
          </w:divBdr>
        </w:div>
      </w:divsChild>
    </w:div>
    <w:div w:id="1183402848">
      <w:bodyDiv w:val="1"/>
      <w:marLeft w:val="0"/>
      <w:marRight w:val="0"/>
      <w:marTop w:val="0"/>
      <w:marBottom w:val="0"/>
      <w:divBdr>
        <w:top w:val="none" w:sz="0" w:space="0" w:color="auto"/>
        <w:left w:val="none" w:sz="0" w:space="0" w:color="auto"/>
        <w:bottom w:val="none" w:sz="0" w:space="0" w:color="auto"/>
        <w:right w:val="none" w:sz="0" w:space="0" w:color="auto"/>
      </w:divBdr>
      <w:divsChild>
        <w:div w:id="278535582">
          <w:marLeft w:val="0"/>
          <w:marRight w:val="0"/>
          <w:marTop w:val="0"/>
          <w:marBottom w:val="0"/>
          <w:divBdr>
            <w:top w:val="none" w:sz="0" w:space="0" w:color="auto"/>
            <w:left w:val="none" w:sz="0" w:space="0" w:color="auto"/>
            <w:bottom w:val="none" w:sz="0" w:space="0" w:color="auto"/>
            <w:right w:val="none" w:sz="0" w:space="0" w:color="auto"/>
          </w:divBdr>
          <w:divsChild>
            <w:div w:id="1789934750">
              <w:marLeft w:val="0"/>
              <w:marRight w:val="0"/>
              <w:marTop w:val="100"/>
              <w:marBottom w:val="100"/>
              <w:divBdr>
                <w:top w:val="none" w:sz="0" w:space="0" w:color="auto"/>
                <w:left w:val="none" w:sz="0" w:space="0" w:color="auto"/>
                <w:bottom w:val="none" w:sz="0" w:space="0" w:color="auto"/>
                <w:right w:val="none" w:sz="0" w:space="0" w:color="auto"/>
              </w:divBdr>
              <w:divsChild>
                <w:div w:id="1025449655">
                  <w:marLeft w:val="0"/>
                  <w:marRight w:val="0"/>
                  <w:marTop w:val="0"/>
                  <w:marBottom w:val="0"/>
                  <w:divBdr>
                    <w:top w:val="none" w:sz="0" w:space="0" w:color="auto"/>
                    <w:left w:val="none" w:sz="0" w:space="0" w:color="auto"/>
                    <w:bottom w:val="none" w:sz="0" w:space="0" w:color="auto"/>
                    <w:right w:val="none" w:sz="0" w:space="0" w:color="auto"/>
                  </w:divBdr>
                  <w:divsChild>
                    <w:div w:id="674112449">
                      <w:marLeft w:val="0"/>
                      <w:marRight w:val="0"/>
                      <w:marTop w:val="0"/>
                      <w:marBottom w:val="0"/>
                      <w:divBdr>
                        <w:top w:val="none" w:sz="0" w:space="0" w:color="auto"/>
                        <w:left w:val="none" w:sz="0" w:space="0" w:color="auto"/>
                        <w:bottom w:val="none" w:sz="0" w:space="0" w:color="auto"/>
                        <w:right w:val="none" w:sz="0" w:space="0" w:color="auto"/>
                      </w:divBdr>
                      <w:divsChild>
                        <w:div w:id="10724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41367">
      <w:bodyDiv w:val="1"/>
      <w:marLeft w:val="0"/>
      <w:marRight w:val="0"/>
      <w:marTop w:val="0"/>
      <w:marBottom w:val="0"/>
      <w:divBdr>
        <w:top w:val="none" w:sz="0" w:space="0" w:color="auto"/>
        <w:left w:val="none" w:sz="0" w:space="0" w:color="auto"/>
        <w:bottom w:val="none" w:sz="0" w:space="0" w:color="auto"/>
        <w:right w:val="none" w:sz="0" w:space="0" w:color="auto"/>
      </w:divBdr>
    </w:div>
    <w:div w:id="1203715712">
      <w:bodyDiv w:val="1"/>
      <w:marLeft w:val="0"/>
      <w:marRight w:val="0"/>
      <w:marTop w:val="0"/>
      <w:marBottom w:val="0"/>
      <w:divBdr>
        <w:top w:val="none" w:sz="0" w:space="0" w:color="auto"/>
        <w:left w:val="none" w:sz="0" w:space="0" w:color="auto"/>
        <w:bottom w:val="none" w:sz="0" w:space="0" w:color="auto"/>
        <w:right w:val="none" w:sz="0" w:space="0" w:color="auto"/>
      </w:divBdr>
    </w:div>
    <w:div w:id="1212957624">
      <w:bodyDiv w:val="1"/>
      <w:marLeft w:val="0"/>
      <w:marRight w:val="0"/>
      <w:marTop w:val="0"/>
      <w:marBottom w:val="0"/>
      <w:divBdr>
        <w:top w:val="none" w:sz="0" w:space="0" w:color="auto"/>
        <w:left w:val="none" w:sz="0" w:space="0" w:color="auto"/>
        <w:bottom w:val="none" w:sz="0" w:space="0" w:color="auto"/>
        <w:right w:val="none" w:sz="0" w:space="0" w:color="auto"/>
      </w:divBdr>
    </w:div>
    <w:div w:id="1213931925">
      <w:bodyDiv w:val="1"/>
      <w:marLeft w:val="0"/>
      <w:marRight w:val="0"/>
      <w:marTop w:val="0"/>
      <w:marBottom w:val="0"/>
      <w:divBdr>
        <w:top w:val="none" w:sz="0" w:space="0" w:color="auto"/>
        <w:left w:val="none" w:sz="0" w:space="0" w:color="auto"/>
        <w:bottom w:val="none" w:sz="0" w:space="0" w:color="auto"/>
        <w:right w:val="none" w:sz="0" w:space="0" w:color="auto"/>
      </w:divBdr>
    </w:div>
    <w:div w:id="1215194648">
      <w:bodyDiv w:val="1"/>
      <w:marLeft w:val="0"/>
      <w:marRight w:val="0"/>
      <w:marTop w:val="0"/>
      <w:marBottom w:val="0"/>
      <w:divBdr>
        <w:top w:val="none" w:sz="0" w:space="0" w:color="auto"/>
        <w:left w:val="none" w:sz="0" w:space="0" w:color="auto"/>
        <w:bottom w:val="none" w:sz="0" w:space="0" w:color="auto"/>
        <w:right w:val="none" w:sz="0" w:space="0" w:color="auto"/>
      </w:divBdr>
    </w:div>
    <w:div w:id="1217549000">
      <w:bodyDiv w:val="1"/>
      <w:marLeft w:val="0"/>
      <w:marRight w:val="0"/>
      <w:marTop w:val="0"/>
      <w:marBottom w:val="0"/>
      <w:divBdr>
        <w:top w:val="none" w:sz="0" w:space="0" w:color="auto"/>
        <w:left w:val="none" w:sz="0" w:space="0" w:color="auto"/>
        <w:bottom w:val="none" w:sz="0" w:space="0" w:color="auto"/>
        <w:right w:val="none" w:sz="0" w:space="0" w:color="auto"/>
      </w:divBdr>
    </w:div>
    <w:div w:id="1218010884">
      <w:bodyDiv w:val="1"/>
      <w:marLeft w:val="0"/>
      <w:marRight w:val="0"/>
      <w:marTop w:val="0"/>
      <w:marBottom w:val="0"/>
      <w:divBdr>
        <w:top w:val="none" w:sz="0" w:space="0" w:color="auto"/>
        <w:left w:val="none" w:sz="0" w:space="0" w:color="auto"/>
        <w:bottom w:val="none" w:sz="0" w:space="0" w:color="auto"/>
        <w:right w:val="none" w:sz="0" w:space="0" w:color="auto"/>
      </w:divBdr>
    </w:div>
    <w:div w:id="1225065584">
      <w:bodyDiv w:val="1"/>
      <w:marLeft w:val="0"/>
      <w:marRight w:val="0"/>
      <w:marTop w:val="0"/>
      <w:marBottom w:val="0"/>
      <w:divBdr>
        <w:top w:val="none" w:sz="0" w:space="0" w:color="auto"/>
        <w:left w:val="none" w:sz="0" w:space="0" w:color="auto"/>
        <w:bottom w:val="none" w:sz="0" w:space="0" w:color="auto"/>
        <w:right w:val="none" w:sz="0" w:space="0" w:color="auto"/>
      </w:divBdr>
    </w:div>
    <w:div w:id="1226799599">
      <w:bodyDiv w:val="1"/>
      <w:marLeft w:val="0"/>
      <w:marRight w:val="0"/>
      <w:marTop w:val="0"/>
      <w:marBottom w:val="0"/>
      <w:divBdr>
        <w:top w:val="none" w:sz="0" w:space="0" w:color="auto"/>
        <w:left w:val="none" w:sz="0" w:space="0" w:color="auto"/>
        <w:bottom w:val="none" w:sz="0" w:space="0" w:color="auto"/>
        <w:right w:val="none" w:sz="0" w:space="0" w:color="auto"/>
      </w:divBdr>
    </w:div>
    <w:div w:id="1227300106">
      <w:bodyDiv w:val="1"/>
      <w:marLeft w:val="0"/>
      <w:marRight w:val="0"/>
      <w:marTop w:val="0"/>
      <w:marBottom w:val="0"/>
      <w:divBdr>
        <w:top w:val="none" w:sz="0" w:space="0" w:color="auto"/>
        <w:left w:val="none" w:sz="0" w:space="0" w:color="auto"/>
        <w:bottom w:val="none" w:sz="0" w:space="0" w:color="auto"/>
        <w:right w:val="none" w:sz="0" w:space="0" w:color="auto"/>
      </w:divBdr>
    </w:div>
    <w:div w:id="1228303359">
      <w:bodyDiv w:val="1"/>
      <w:marLeft w:val="0"/>
      <w:marRight w:val="0"/>
      <w:marTop w:val="0"/>
      <w:marBottom w:val="0"/>
      <w:divBdr>
        <w:top w:val="none" w:sz="0" w:space="0" w:color="auto"/>
        <w:left w:val="none" w:sz="0" w:space="0" w:color="auto"/>
        <w:bottom w:val="none" w:sz="0" w:space="0" w:color="auto"/>
        <w:right w:val="none" w:sz="0" w:space="0" w:color="auto"/>
      </w:divBdr>
    </w:div>
    <w:div w:id="1236161297">
      <w:bodyDiv w:val="1"/>
      <w:marLeft w:val="0"/>
      <w:marRight w:val="0"/>
      <w:marTop w:val="0"/>
      <w:marBottom w:val="0"/>
      <w:divBdr>
        <w:top w:val="none" w:sz="0" w:space="0" w:color="auto"/>
        <w:left w:val="none" w:sz="0" w:space="0" w:color="auto"/>
        <w:bottom w:val="none" w:sz="0" w:space="0" w:color="auto"/>
        <w:right w:val="none" w:sz="0" w:space="0" w:color="auto"/>
      </w:divBdr>
    </w:div>
    <w:div w:id="1238053588">
      <w:bodyDiv w:val="1"/>
      <w:marLeft w:val="0"/>
      <w:marRight w:val="0"/>
      <w:marTop w:val="0"/>
      <w:marBottom w:val="0"/>
      <w:divBdr>
        <w:top w:val="none" w:sz="0" w:space="0" w:color="auto"/>
        <w:left w:val="none" w:sz="0" w:space="0" w:color="auto"/>
        <w:bottom w:val="none" w:sz="0" w:space="0" w:color="auto"/>
        <w:right w:val="none" w:sz="0" w:space="0" w:color="auto"/>
      </w:divBdr>
    </w:div>
    <w:div w:id="1239708502">
      <w:bodyDiv w:val="1"/>
      <w:marLeft w:val="0"/>
      <w:marRight w:val="0"/>
      <w:marTop w:val="0"/>
      <w:marBottom w:val="0"/>
      <w:divBdr>
        <w:top w:val="none" w:sz="0" w:space="0" w:color="auto"/>
        <w:left w:val="none" w:sz="0" w:space="0" w:color="auto"/>
        <w:bottom w:val="none" w:sz="0" w:space="0" w:color="auto"/>
        <w:right w:val="none" w:sz="0" w:space="0" w:color="auto"/>
      </w:divBdr>
    </w:div>
    <w:div w:id="1240754459">
      <w:bodyDiv w:val="1"/>
      <w:marLeft w:val="0"/>
      <w:marRight w:val="0"/>
      <w:marTop w:val="0"/>
      <w:marBottom w:val="0"/>
      <w:divBdr>
        <w:top w:val="none" w:sz="0" w:space="0" w:color="auto"/>
        <w:left w:val="none" w:sz="0" w:space="0" w:color="auto"/>
        <w:bottom w:val="none" w:sz="0" w:space="0" w:color="auto"/>
        <w:right w:val="none" w:sz="0" w:space="0" w:color="auto"/>
      </w:divBdr>
    </w:div>
    <w:div w:id="1240947770">
      <w:bodyDiv w:val="1"/>
      <w:marLeft w:val="0"/>
      <w:marRight w:val="0"/>
      <w:marTop w:val="0"/>
      <w:marBottom w:val="0"/>
      <w:divBdr>
        <w:top w:val="none" w:sz="0" w:space="0" w:color="auto"/>
        <w:left w:val="none" w:sz="0" w:space="0" w:color="auto"/>
        <w:bottom w:val="none" w:sz="0" w:space="0" w:color="auto"/>
        <w:right w:val="none" w:sz="0" w:space="0" w:color="auto"/>
      </w:divBdr>
    </w:div>
    <w:div w:id="1243878852">
      <w:bodyDiv w:val="1"/>
      <w:marLeft w:val="0"/>
      <w:marRight w:val="0"/>
      <w:marTop w:val="0"/>
      <w:marBottom w:val="0"/>
      <w:divBdr>
        <w:top w:val="none" w:sz="0" w:space="0" w:color="auto"/>
        <w:left w:val="none" w:sz="0" w:space="0" w:color="auto"/>
        <w:bottom w:val="none" w:sz="0" w:space="0" w:color="auto"/>
        <w:right w:val="none" w:sz="0" w:space="0" w:color="auto"/>
      </w:divBdr>
    </w:div>
    <w:div w:id="1243954067">
      <w:bodyDiv w:val="1"/>
      <w:marLeft w:val="0"/>
      <w:marRight w:val="0"/>
      <w:marTop w:val="0"/>
      <w:marBottom w:val="0"/>
      <w:divBdr>
        <w:top w:val="none" w:sz="0" w:space="0" w:color="auto"/>
        <w:left w:val="none" w:sz="0" w:space="0" w:color="auto"/>
        <w:bottom w:val="none" w:sz="0" w:space="0" w:color="auto"/>
        <w:right w:val="none" w:sz="0" w:space="0" w:color="auto"/>
      </w:divBdr>
    </w:div>
    <w:div w:id="1247039445">
      <w:bodyDiv w:val="1"/>
      <w:marLeft w:val="0"/>
      <w:marRight w:val="0"/>
      <w:marTop w:val="0"/>
      <w:marBottom w:val="0"/>
      <w:divBdr>
        <w:top w:val="none" w:sz="0" w:space="0" w:color="auto"/>
        <w:left w:val="none" w:sz="0" w:space="0" w:color="auto"/>
        <w:bottom w:val="none" w:sz="0" w:space="0" w:color="auto"/>
        <w:right w:val="none" w:sz="0" w:space="0" w:color="auto"/>
      </w:divBdr>
    </w:div>
    <w:div w:id="1247880132">
      <w:bodyDiv w:val="1"/>
      <w:marLeft w:val="0"/>
      <w:marRight w:val="0"/>
      <w:marTop w:val="0"/>
      <w:marBottom w:val="0"/>
      <w:divBdr>
        <w:top w:val="none" w:sz="0" w:space="0" w:color="auto"/>
        <w:left w:val="none" w:sz="0" w:space="0" w:color="auto"/>
        <w:bottom w:val="none" w:sz="0" w:space="0" w:color="auto"/>
        <w:right w:val="none" w:sz="0" w:space="0" w:color="auto"/>
      </w:divBdr>
    </w:div>
    <w:div w:id="1257788026">
      <w:bodyDiv w:val="1"/>
      <w:marLeft w:val="0"/>
      <w:marRight w:val="0"/>
      <w:marTop w:val="0"/>
      <w:marBottom w:val="0"/>
      <w:divBdr>
        <w:top w:val="none" w:sz="0" w:space="0" w:color="auto"/>
        <w:left w:val="none" w:sz="0" w:space="0" w:color="auto"/>
        <w:bottom w:val="none" w:sz="0" w:space="0" w:color="auto"/>
        <w:right w:val="none" w:sz="0" w:space="0" w:color="auto"/>
      </w:divBdr>
    </w:div>
    <w:div w:id="1257789930">
      <w:bodyDiv w:val="1"/>
      <w:marLeft w:val="0"/>
      <w:marRight w:val="0"/>
      <w:marTop w:val="0"/>
      <w:marBottom w:val="0"/>
      <w:divBdr>
        <w:top w:val="none" w:sz="0" w:space="0" w:color="auto"/>
        <w:left w:val="none" w:sz="0" w:space="0" w:color="auto"/>
        <w:bottom w:val="none" w:sz="0" w:space="0" w:color="auto"/>
        <w:right w:val="none" w:sz="0" w:space="0" w:color="auto"/>
      </w:divBdr>
    </w:div>
    <w:div w:id="1258632173">
      <w:bodyDiv w:val="1"/>
      <w:marLeft w:val="0"/>
      <w:marRight w:val="0"/>
      <w:marTop w:val="0"/>
      <w:marBottom w:val="0"/>
      <w:divBdr>
        <w:top w:val="none" w:sz="0" w:space="0" w:color="auto"/>
        <w:left w:val="none" w:sz="0" w:space="0" w:color="auto"/>
        <w:bottom w:val="none" w:sz="0" w:space="0" w:color="auto"/>
        <w:right w:val="none" w:sz="0" w:space="0" w:color="auto"/>
      </w:divBdr>
    </w:div>
    <w:div w:id="1260916752">
      <w:bodyDiv w:val="1"/>
      <w:marLeft w:val="0"/>
      <w:marRight w:val="0"/>
      <w:marTop w:val="0"/>
      <w:marBottom w:val="0"/>
      <w:divBdr>
        <w:top w:val="none" w:sz="0" w:space="0" w:color="auto"/>
        <w:left w:val="none" w:sz="0" w:space="0" w:color="auto"/>
        <w:bottom w:val="none" w:sz="0" w:space="0" w:color="auto"/>
        <w:right w:val="none" w:sz="0" w:space="0" w:color="auto"/>
      </w:divBdr>
    </w:div>
    <w:div w:id="1262572234">
      <w:bodyDiv w:val="1"/>
      <w:marLeft w:val="0"/>
      <w:marRight w:val="0"/>
      <w:marTop w:val="0"/>
      <w:marBottom w:val="0"/>
      <w:divBdr>
        <w:top w:val="none" w:sz="0" w:space="0" w:color="auto"/>
        <w:left w:val="none" w:sz="0" w:space="0" w:color="auto"/>
        <w:bottom w:val="none" w:sz="0" w:space="0" w:color="auto"/>
        <w:right w:val="none" w:sz="0" w:space="0" w:color="auto"/>
      </w:divBdr>
    </w:div>
    <w:div w:id="1269391360">
      <w:bodyDiv w:val="1"/>
      <w:marLeft w:val="0"/>
      <w:marRight w:val="0"/>
      <w:marTop w:val="0"/>
      <w:marBottom w:val="0"/>
      <w:divBdr>
        <w:top w:val="none" w:sz="0" w:space="0" w:color="auto"/>
        <w:left w:val="none" w:sz="0" w:space="0" w:color="auto"/>
        <w:bottom w:val="none" w:sz="0" w:space="0" w:color="auto"/>
        <w:right w:val="none" w:sz="0" w:space="0" w:color="auto"/>
      </w:divBdr>
    </w:div>
    <w:div w:id="1271817086">
      <w:bodyDiv w:val="1"/>
      <w:marLeft w:val="0"/>
      <w:marRight w:val="0"/>
      <w:marTop w:val="0"/>
      <w:marBottom w:val="0"/>
      <w:divBdr>
        <w:top w:val="none" w:sz="0" w:space="0" w:color="auto"/>
        <w:left w:val="none" w:sz="0" w:space="0" w:color="auto"/>
        <w:bottom w:val="none" w:sz="0" w:space="0" w:color="auto"/>
        <w:right w:val="none" w:sz="0" w:space="0" w:color="auto"/>
      </w:divBdr>
    </w:div>
    <w:div w:id="1271889671">
      <w:bodyDiv w:val="1"/>
      <w:marLeft w:val="0"/>
      <w:marRight w:val="0"/>
      <w:marTop w:val="0"/>
      <w:marBottom w:val="0"/>
      <w:divBdr>
        <w:top w:val="none" w:sz="0" w:space="0" w:color="auto"/>
        <w:left w:val="none" w:sz="0" w:space="0" w:color="auto"/>
        <w:bottom w:val="none" w:sz="0" w:space="0" w:color="auto"/>
        <w:right w:val="none" w:sz="0" w:space="0" w:color="auto"/>
      </w:divBdr>
    </w:div>
    <w:div w:id="1275140532">
      <w:bodyDiv w:val="1"/>
      <w:marLeft w:val="0"/>
      <w:marRight w:val="0"/>
      <w:marTop w:val="0"/>
      <w:marBottom w:val="0"/>
      <w:divBdr>
        <w:top w:val="none" w:sz="0" w:space="0" w:color="auto"/>
        <w:left w:val="none" w:sz="0" w:space="0" w:color="auto"/>
        <w:bottom w:val="none" w:sz="0" w:space="0" w:color="auto"/>
        <w:right w:val="none" w:sz="0" w:space="0" w:color="auto"/>
      </w:divBdr>
    </w:div>
    <w:div w:id="1276136468">
      <w:bodyDiv w:val="1"/>
      <w:marLeft w:val="0"/>
      <w:marRight w:val="0"/>
      <w:marTop w:val="0"/>
      <w:marBottom w:val="0"/>
      <w:divBdr>
        <w:top w:val="none" w:sz="0" w:space="0" w:color="auto"/>
        <w:left w:val="none" w:sz="0" w:space="0" w:color="auto"/>
        <w:bottom w:val="none" w:sz="0" w:space="0" w:color="auto"/>
        <w:right w:val="none" w:sz="0" w:space="0" w:color="auto"/>
      </w:divBdr>
    </w:div>
    <w:div w:id="1276404554">
      <w:bodyDiv w:val="1"/>
      <w:marLeft w:val="0"/>
      <w:marRight w:val="0"/>
      <w:marTop w:val="0"/>
      <w:marBottom w:val="0"/>
      <w:divBdr>
        <w:top w:val="none" w:sz="0" w:space="0" w:color="auto"/>
        <w:left w:val="none" w:sz="0" w:space="0" w:color="auto"/>
        <w:bottom w:val="none" w:sz="0" w:space="0" w:color="auto"/>
        <w:right w:val="none" w:sz="0" w:space="0" w:color="auto"/>
      </w:divBdr>
    </w:div>
    <w:div w:id="1276979474">
      <w:bodyDiv w:val="1"/>
      <w:marLeft w:val="0"/>
      <w:marRight w:val="0"/>
      <w:marTop w:val="0"/>
      <w:marBottom w:val="0"/>
      <w:divBdr>
        <w:top w:val="none" w:sz="0" w:space="0" w:color="auto"/>
        <w:left w:val="none" w:sz="0" w:space="0" w:color="auto"/>
        <w:bottom w:val="none" w:sz="0" w:space="0" w:color="auto"/>
        <w:right w:val="none" w:sz="0" w:space="0" w:color="auto"/>
      </w:divBdr>
    </w:div>
    <w:div w:id="1278953508">
      <w:bodyDiv w:val="1"/>
      <w:marLeft w:val="0"/>
      <w:marRight w:val="0"/>
      <w:marTop w:val="0"/>
      <w:marBottom w:val="0"/>
      <w:divBdr>
        <w:top w:val="none" w:sz="0" w:space="0" w:color="auto"/>
        <w:left w:val="none" w:sz="0" w:space="0" w:color="auto"/>
        <w:bottom w:val="none" w:sz="0" w:space="0" w:color="auto"/>
        <w:right w:val="none" w:sz="0" w:space="0" w:color="auto"/>
      </w:divBdr>
    </w:div>
    <w:div w:id="1279216464">
      <w:bodyDiv w:val="1"/>
      <w:marLeft w:val="0"/>
      <w:marRight w:val="0"/>
      <w:marTop w:val="0"/>
      <w:marBottom w:val="0"/>
      <w:divBdr>
        <w:top w:val="none" w:sz="0" w:space="0" w:color="auto"/>
        <w:left w:val="none" w:sz="0" w:space="0" w:color="auto"/>
        <w:bottom w:val="none" w:sz="0" w:space="0" w:color="auto"/>
        <w:right w:val="none" w:sz="0" w:space="0" w:color="auto"/>
      </w:divBdr>
    </w:div>
    <w:div w:id="1282152687">
      <w:bodyDiv w:val="1"/>
      <w:marLeft w:val="0"/>
      <w:marRight w:val="0"/>
      <w:marTop w:val="0"/>
      <w:marBottom w:val="0"/>
      <w:divBdr>
        <w:top w:val="none" w:sz="0" w:space="0" w:color="auto"/>
        <w:left w:val="none" w:sz="0" w:space="0" w:color="auto"/>
        <w:bottom w:val="none" w:sz="0" w:space="0" w:color="auto"/>
        <w:right w:val="none" w:sz="0" w:space="0" w:color="auto"/>
      </w:divBdr>
    </w:div>
    <w:div w:id="1288196221">
      <w:bodyDiv w:val="1"/>
      <w:marLeft w:val="0"/>
      <w:marRight w:val="0"/>
      <w:marTop w:val="0"/>
      <w:marBottom w:val="0"/>
      <w:divBdr>
        <w:top w:val="none" w:sz="0" w:space="0" w:color="auto"/>
        <w:left w:val="none" w:sz="0" w:space="0" w:color="auto"/>
        <w:bottom w:val="none" w:sz="0" w:space="0" w:color="auto"/>
        <w:right w:val="none" w:sz="0" w:space="0" w:color="auto"/>
      </w:divBdr>
    </w:div>
    <w:div w:id="1291589695">
      <w:bodyDiv w:val="1"/>
      <w:marLeft w:val="0"/>
      <w:marRight w:val="0"/>
      <w:marTop w:val="0"/>
      <w:marBottom w:val="0"/>
      <w:divBdr>
        <w:top w:val="none" w:sz="0" w:space="0" w:color="auto"/>
        <w:left w:val="none" w:sz="0" w:space="0" w:color="auto"/>
        <w:bottom w:val="none" w:sz="0" w:space="0" w:color="auto"/>
        <w:right w:val="none" w:sz="0" w:space="0" w:color="auto"/>
      </w:divBdr>
    </w:div>
    <w:div w:id="1292907033">
      <w:bodyDiv w:val="1"/>
      <w:marLeft w:val="0"/>
      <w:marRight w:val="0"/>
      <w:marTop w:val="0"/>
      <w:marBottom w:val="0"/>
      <w:divBdr>
        <w:top w:val="none" w:sz="0" w:space="0" w:color="auto"/>
        <w:left w:val="none" w:sz="0" w:space="0" w:color="auto"/>
        <w:bottom w:val="none" w:sz="0" w:space="0" w:color="auto"/>
        <w:right w:val="none" w:sz="0" w:space="0" w:color="auto"/>
      </w:divBdr>
    </w:div>
    <w:div w:id="1294864391">
      <w:bodyDiv w:val="1"/>
      <w:marLeft w:val="0"/>
      <w:marRight w:val="0"/>
      <w:marTop w:val="0"/>
      <w:marBottom w:val="0"/>
      <w:divBdr>
        <w:top w:val="none" w:sz="0" w:space="0" w:color="auto"/>
        <w:left w:val="none" w:sz="0" w:space="0" w:color="auto"/>
        <w:bottom w:val="none" w:sz="0" w:space="0" w:color="auto"/>
        <w:right w:val="none" w:sz="0" w:space="0" w:color="auto"/>
      </w:divBdr>
    </w:div>
    <w:div w:id="1295870915">
      <w:bodyDiv w:val="1"/>
      <w:marLeft w:val="0"/>
      <w:marRight w:val="0"/>
      <w:marTop w:val="0"/>
      <w:marBottom w:val="0"/>
      <w:divBdr>
        <w:top w:val="none" w:sz="0" w:space="0" w:color="auto"/>
        <w:left w:val="none" w:sz="0" w:space="0" w:color="auto"/>
        <w:bottom w:val="none" w:sz="0" w:space="0" w:color="auto"/>
        <w:right w:val="none" w:sz="0" w:space="0" w:color="auto"/>
      </w:divBdr>
    </w:div>
    <w:div w:id="1299727943">
      <w:bodyDiv w:val="1"/>
      <w:marLeft w:val="0"/>
      <w:marRight w:val="0"/>
      <w:marTop w:val="0"/>
      <w:marBottom w:val="0"/>
      <w:divBdr>
        <w:top w:val="none" w:sz="0" w:space="0" w:color="auto"/>
        <w:left w:val="none" w:sz="0" w:space="0" w:color="auto"/>
        <w:bottom w:val="none" w:sz="0" w:space="0" w:color="auto"/>
        <w:right w:val="none" w:sz="0" w:space="0" w:color="auto"/>
      </w:divBdr>
    </w:div>
    <w:div w:id="1301687439">
      <w:bodyDiv w:val="1"/>
      <w:marLeft w:val="0"/>
      <w:marRight w:val="0"/>
      <w:marTop w:val="0"/>
      <w:marBottom w:val="0"/>
      <w:divBdr>
        <w:top w:val="none" w:sz="0" w:space="0" w:color="auto"/>
        <w:left w:val="none" w:sz="0" w:space="0" w:color="auto"/>
        <w:bottom w:val="none" w:sz="0" w:space="0" w:color="auto"/>
        <w:right w:val="none" w:sz="0" w:space="0" w:color="auto"/>
      </w:divBdr>
    </w:div>
    <w:div w:id="1304698318">
      <w:bodyDiv w:val="1"/>
      <w:marLeft w:val="0"/>
      <w:marRight w:val="0"/>
      <w:marTop w:val="0"/>
      <w:marBottom w:val="0"/>
      <w:divBdr>
        <w:top w:val="none" w:sz="0" w:space="0" w:color="auto"/>
        <w:left w:val="none" w:sz="0" w:space="0" w:color="auto"/>
        <w:bottom w:val="none" w:sz="0" w:space="0" w:color="auto"/>
        <w:right w:val="none" w:sz="0" w:space="0" w:color="auto"/>
      </w:divBdr>
    </w:div>
    <w:div w:id="1304845217">
      <w:bodyDiv w:val="1"/>
      <w:marLeft w:val="0"/>
      <w:marRight w:val="0"/>
      <w:marTop w:val="0"/>
      <w:marBottom w:val="0"/>
      <w:divBdr>
        <w:top w:val="none" w:sz="0" w:space="0" w:color="auto"/>
        <w:left w:val="none" w:sz="0" w:space="0" w:color="auto"/>
        <w:bottom w:val="none" w:sz="0" w:space="0" w:color="auto"/>
        <w:right w:val="none" w:sz="0" w:space="0" w:color="auto"/>
      </w:divBdr>
    </w:div>
    <w:div w:id="1305888827">
      <w:bodyDiv w:val="1"/>
      <w:marLeft w:val="0"/>
      <w:marRight w:val="0"/>
      <w:marTop w:val="0"/>
      <w:marBottom w:val="0"/>
      <w:divBdr>
        <w:top w:val="none" w:sz="0" w:space="0" w:color="auto"/>
        <w:left w:val="none" w:sz="0" w:space="0" w:color="auto"/>
        <w:bottom w:val="none" w:sz="0" w:space="0" w:color="auto"/>
        <w:right w:val="none" w:sz="0" w:space="0" w:color="auto"/>
      </w:divBdr>
    </w:div>
    <w:div w:id="1316570878">
      <w:bodyDiv w:val="1"/>
      <w:marLeft w:val="0"/>
      <w:marRight w:val="0"/>
      <w:marTop w:val="0"/>
      <w:marBottom w:val="0"/>
      <w:divBdr>
        <w:top w:val="none" w:sz="0" w:space="0" w:color="auto"/>
        <w:left w:val="none" w:sz="0" w:space="0" w:color="auto"/>
        <w:bottom w:val="none" w:sz="0" w:space="0" w:color="auto"/>
        <w:right w:val="none" w:sz="0" w:space="0" w:color="auto"/>
      </w:divBdr>
    </w:div>
    <w:div w:id="1323461630">
      <w:bodyDiv w:val="1"/>
      <w:marLeft w:val="0"/>
      <w:marRight w:val="0"/>
      <w:marTop w:val="0"/>
      <w:marBottom w:val="0"/>
      <w:divBdr>
        <w:top w:val="none" w:sz="0" w:space="0" w:color="auto"/>
        <w:left w:val="none" w:sz="0" w:space="0" w:color="auto"/>
        <w:bottom w:val="none" w:sz="0" w:space="0" w:color="auto"/>
        <w:right w:val="none" w:sz="0" w:space="0" w:color="auto"/>
      </w:divBdr>
    </w:div>
    <w:div w:id="1325204880">
      <w:bodyDiv w:val="1"/>
      <w:marLeft w:val="0"/>
      <w:marRight w:val="0"/>
      <w:marTop w:val="0"/>
      <w:marBottom w:val="0"/>
      <w:divBdr>
        <w:top w:val="none" w:sz="0" w:space="0" w:color="auto"/>
        <w:left w:val="none" w:sz="0" w:space="0" w:color="auto"/>
        <w:bottom w:val="none" w:sz="0" w:space="0" w:color="auto"/>
        <w:right w:val="none" w:sz="0" w:space="0" w:color="auto"/>
      </w:divBdr>
    </w:div>
    <w:div w:id="1329594748">
      <w:bodyDiv w:val="1"/>
      <w:marLeft w:val="0"/>
      <w:marRight w:val="0"/>
      <w:marTop w:val="0"/>
      <w:marBottom w:val="0"/>
      <w:divBdr>
        <w:top w:val="none" w:sz="0" w:space="0" w:color="auto"/>
        <w:left w:val="none" w:sz="0" w:space="0" w:color="auto"/>
        <w:bottom w:val="none" w:sz="0" w:space="0" w:color="auto"/>
        <w:right w:val="none" w:sz="0" w:space="0" w:color="auto"/>
      </w:divBdr>
    </w:div>
    <w:div w:id="1329863185">
      <w:bodyDiv w:val="1"/>
      <w:marLeft w:val="0"/>
      <w:marRight w:val="0"/>
      <w:marTop w:val="0"/>
      <w:marBottom w:val="0"/>
      <w:divBdr>
        <w:top w:val="none" w:sz="0" w:space="0" w:color="auto"/>
        <w:left w:val="none" w:sz="0" w:space="0" w:color="auto"/>
        <w:bottom w:val="none" w:sz="0" w:space="0" w:color="auto"/>
        <w:right w:val="none" w:sz="0" w:space="0" w:color="auto"/>
      </w:divBdr>
    </w:div>
    <w:div w:id="1332180312">
      <w:bodyDiv w:val="1"/>
      <w:marLeft w:val="0"/>
      <w:marRight w:val="0"/>
      <w:marTop w:val="0"/>
      <w:marBottom w:val="0"/>
      <w:divBdr>
        <w:top w:val="none" w:sz="0" w:space="0" w:color="auto"/>
        <w:left w:val="none" w:sz="0" w:space="0" w:color="auto"/>
        <w:bottom w:val="none" w:sz="0" w:space="0" w:color="auto"/>
        <w:right w:val="none" w:sz="0" w:space="0" w:color="auto"/>
      </w:divBdr>
    </w:div>
    <w:div w:id="1335066250">
      <w:bodyDiv w:val="1"/>
      <w:marLeft w:val="0"/>
      <w:marRight w:val="0"/>
      <w:marTop w:val="0"/>
      <w:marBottom w:val="0"/>
      <w:divBdr>
        <w:top w:val="none" w:sz="0" w:space="0" w:color="auto"/>
        <w:left w:val="none" w:sz="0" w:space="0" w:color="auto"/>
        <w:bottom w:val="none" w:sz="0" w:space="0" w:color="auto"/>
        <w:right w:val="none" w:sz="0" w:space="0" w:color="auto"/>
      </w:divBdr>
    </w:div>
    <w:div w:id="1338574441">
      <w:bodyDiv w:val="1"/>
      <w:marLeft w:val="0"/>
      <w:marRight w:val="0"/>
      <w:marTop w:val="0"/>
      <w:marBottom w:val="0"/>
      <w:divBdr>
        <w:top w:val="none" w:sz="0" w:space="0" w:color="auto"/>
        <w:left w:val="none" w:sz="0" w:space="0" w:color="auto"/>
        <w:bottom w:val="none" w:sz="0" w:space="0" w:color="auto"/>
        <w:right w:val="none" w:sz="0" w:space="0" w:color="auto"/>
      </w:divBdr>
    </w:div>
    <w:div w:id="1339044632">
      <w:bodyDiv w:val="1"/>
      <w:marLeft w:val="0"/>
      <w:marRight w:val="0"/>
      <w:marTop w:val="0"/>
      <w:marBottom w:val="0"/>
      <w:divBdr>
        <w:top w:val="none" w:sz="0" w:space="0" w:color="auto"/>
        <w:left w:val="none" w:sz="0" w:space="0" w:color="auto"/>
        <w:bottom w:val="none" w:sz="0" w:space="0" w:color="auto"/>
        <w:right w:val="none" w:sz="0" w:space="0" w:color="auto"/>
      </w:divBdr>
    </w:div>
    <w:div w:id="1350638711">
      <w:bodyDiv w:val="1"/>
      <w:marLeft w:val="0"/>
      <w:marRight w:val="0"/>
      <w:marTop w:val="0"/>
      <w:marBottom w:val="0"/>
      <w:divBdr>
        <w:top w:val="none" w:sz="0" w:space="0" w:color="auto"/>
        <w:left w:val="none" w:sz="0" w:space="0" w:color="auto"/>
        <w:bottom w:val="none" w:sz="0" w:space="0" w:color="auto"/>
        <w:right w:val="none" w:sz="0" w:space="0" w:color="auto"/>
      </w:divBdr>
    </w:div>
    <w:div w:id="1352025680">
      <w:bodyDiv w:val="1"/>
      <w:marLeft w:val="0"/>
      <w:marRight w:val="0"/>
      <w:marTop w:val="0"/>
      <w:marBottom w:val="0"/>
      <w:divBdr>
        <w:top w:val="none" w:sz="0" w:space="0" w:color="auto"/>
        <w:left w:val="none" w:sz="0" w:space="0" w:color="auto"/>
        <w:bottom w:val="none" w:sz="0" w:space="0" w:color="auto"/>
        <w:right w:val="none" w:sz="0" w:space="0" w:color="auto"/>
      </w:divBdr>
    </w:div>
    <w:div w:id="1353606821">
      <w:bodyDiv w:val="1"/>
      <w:marLeft w:val="0"/>
      <w:marRight w:val="0"/>
      <w:marTop w:val="0"/>
      <w:marBottom w:val="0"/>
      <w:divBdr>
        <w:top w:val="none" w:sz="0" w:space="0" w:color="auto"/>
        <w:left w:val="none" w:sz="0" w:space="0" w:color="auto"/>
        <w:bottom w:val="none" w:sz="0" w:space="0" w:color="auto"/>
        <w:right w:val="none" w:sz="0" w:space="0" w:color="auto"/>
      </w:divBdr>
    </w:div>
    <w:div w:id="1355501646">
      <w:bodyDiv w:val="1"/>
      <w:marLeft w:val="0"/>
      <w:marRight w:val="0"/>
      <w:marTop w:val="0"/>
      <w:marBottom w:val="0"/>
      <w:divBdr>
        <w:top w:val="none" w:sz="0" w:space="0" w:color="auto"/>
        <w:left w:val="none" w:sz="0" w:space="0" w:color="auto"/>
        <w:bottom w:val="none" w:sz="0" w:space="0" w:color="auto"/>
        <w:right w:val="none" w:sz="0" w:space="0" w:color="auto"/>
      </w:divBdr>
    </w:div>
    <w:div w:id="1356420226">
      <w:bodyDiv w:val="1"/>
      <w:marLeft w:val="0"/>
      <w:marRight w:val="0"/>
      <w:marTop w:val="0"/>
      <w:marBottom w:val="0"/>
      <w:divBdr>
        <w:top w:val="none" w:sz="0" w:space="0" w:color="auto"/>
        <w:left w:val="none" w:sz="0" w:space="0" w:color="auto"/>
        <w:bottom w:val="none" w:sz="0" w:space="0" w:color="auto"/>
        <w:right w:val="none" w:sz="0" w:space="0" w:color="auto"/>
      </w:divBdr>
    </w:div>
    <w:div w:id="1356692674">
      <w:bodyDiv w:val="1"/>
      <w:marLeft w:val="0"/>
      <w:marRight w:val="0"/>
      <w:marTop w:val="0"/>
      <w:marBottom w:val="0"/>
      <w:divBdr>
        <w:top w:val="none" w:sz="0" w:space="0" w:color="auto"/>
        <w:left w:val="none" w:sz="0" w:space="0" w:color="auto"/>
        <w:bottom w:val="none" w:sz="0" w:space="0" w:color="auto"/>
        <w:right w:val="none" w:sz="0" w:space="0" w:color="auto"/>
      </w:divBdr>
    </w:div>
    <w:div w:id="1360204818">
      <w:bodyDiv w:val="1"/>
      <w:marLeft w:val="0"/>
      <w:marRight w:val="0"/>
      <w:marTop w:val="0"/>
      <w:marBottom w:val="0"/>
      <w:divBdr>
        <w:top w:val="none" w:sz="0" w:space="0" w:color="auto"/>
        <w:left w:val="none" w:sz="0" w:space="0" w:color="auto"/>
        <w:bottom w:val="none" w:sz="0" w:space="0" w:color="auto"/>
        <w:right w:val="none" w:sz="0" w:space="0" w:color="auto"/>
      </w:divBdr>
    </w:div>
    <w:div w:id="1361781305">
      <w:bodyDiv w:val="1"/>
      <w:marLeft w:val="0"/>
      <w:marRight w:val="0"/>
      <w:marTop w:val="0"/>
      <w:marBottom w:val="0"/>
      <w:divBdr>
        <w:top w:val="none" w:sz="0" w:space="0" w:color="auto"/>
        <w:left w:val="none" w:sz="0" w:space="0" w:color="auto"/>
        <w:bottom w:val="none" w:sz="0" w:space="0" w:color="auto"/>
        <w:right w:val="none" w:sz="0" w:space="0" w:color="auto"/>
      </w:divBdr>
    </w:div>
    <w:div w:id="1362438119">
      <w:bodyDiv w:val="1"/>
      <w:marLeft w:val="0"/>
      <w:marRight w:val="0"/>
      <w:marTop w:val="0"/>
      <w:marBottom w:val="0"/>
      <w:divBdr>
        <w:top w:val="none" w:sz="0" w:space="0" w:color="auto"/>
        <w:left w:val="none" w:sz="0" w:space="0" w:color="auto"/>
        <w:bottom w:val="none" w:sz="0" w:space="0" w:color="auto"/>
        <w:right w:val="none" w:sz="0" w:space="0" w:color="auto"/>
      </w:divBdr>
    </w:div>
    <w:div w:id="1369914521">
      <w:bodyDiv w:val="1"/>
      <w:marLeft w:val="0"/>
      <w:marRight w:val="0"/>
      <w:marTop w:val="0"/>
      <w:marBottom w:val="0"/>
      <w:divBdr>
        <w:top w:val="none" w:sz="0" w:space="0" w:color="auto"/>
        <w:left w:val="none" w:sz="0" w:space="0" w:color="auto"/>
        <w:bottom w:val="none" w:sz="0" w:space="0" w:color="auto"/>
        <w:right w:val="none" w:sz="0" w:space="0" w:color="auto"/>
      </w:divBdr>
    </w:div>
    <w:div w:id="1370297851">
      <w:bodyDiv w:val="1"/>
      <w:marLeft w:val="0"/>
      <w:marRight w:val="0"/>
      <w:marTop w:val="0"/>
      <w:marBottom w:val="0"/>
      <w:divBdr>
        <w:top w:val="none" w:sz="0" w:space="0" w:color="auto"/>
        <w:left w:val="none" w:sz="0" w:space="0" w:color="auto"/>
        <w:bottom w:val="none" w:sz="0" w:space="0" w:color="auto"/>
        <w:right w:val="none" w:sz="0" w:space="0" w:color="auto"/>
      </w:divBdr>
    </w:div>
    <w:div w:id="1371419388">
      <w:bodyDiv w:val="1"/>
      <w:marLeft w:val="0"/>
      <w:marRight w:val="0"/>
      <w:marTop w:val="0"/>
      <w:marBottom w:val="0"/>
      <w:divBdr>
        <w:top w:val="none" w:sz="0" w:space="0" w:color="auto"/>
        <w:left w:val="none" w:sz="0" w:space="0" w:color="auto"/>
        <w:bottom w:val="none" w:sz="0" w:space="0" w:color="auto"/>
        <w:right w:val="none" w:sz="0" w:space="0" w:color="auto"/>
      </w:divBdr>
    </w:div>
    <w:div w:id="1371955004">
      <w:bodyDiv w:val="1"/>
      <w:marLeft w:val="0"/>
      <w:marRight w:val="0"/>
      <w:marTop w:val="0"/>
      <w:marBottom w:val="0"/>
      <w:divBdr>
        <w:top w:val="none" w:sz="0" w:space="0" w:color="auto"/>
        <w:left w:val="none" w:sz="0" w:space="0" w:color="auto"/>
        <w:bottom w:val="none" w:sz="0" w:space="0" w:color="auto"/>
        <w:right w:val="none" w:sz="0" w:space="0" w:color="auto"/>
      </w:divBdr>
    </w:div>
    <w:div w:id="1372804536">
      <w:bodyDiv w:val="1"/>
      <w:marLeft w:val="0"/>
      <w:marRight w:val="0"/>
      <w:marTop w:val="0"/>
      <w:marBottom w:val="0"/>
      <w:divBdr>
        <w:top w:val="none" w:sz="0" w:space="0" w:color="auto"/>
        <w:left w:val="none" w:sz="0" w:space="0" w:color="auto"/>
        <w:bottom w:val="none" w:sz="0" w:space="0" w:color="auto"/>
        <w:right w:val="none" w:sz="0" w:space="0" w:color="auto"/>
      </w:divBdr>
    </w:div>
    <w:div w:id="1375160481">
      <w:bodyDiv w:val="1"/>
      <w:marLeft w:val="0"/>
      <w:marRight w:val="0"/>
      <w:marTop w:val="0"/>
      <w:marBottom w:val="0"/>
      <w:divBdr>
        <w:top w:val="none" w:sz="0" w:space="0" w:color="auto"/>
        <w:left w:val="none" w:sz="0" w:space="0" w:color="auto"/>
        <w:bottom w:val="none" w:sz="0" w:space="0" w:color="auto"/>
        <w:right w:val="none" w:sz="0" w:space="0" w:color="auto"/>
      </w:divBdr>
    </w:div>
    <w:div w:id="1376656355">
      <w:bodyDiv w:val="1"/>
      <w:marLeft w:val="0"/>
      <w:marRight w:val="0"/>
      <w:marTop w:val="0"/>
      <w:marBottom w:val="0"/>
      <w:divBdr>
        <w:top w:val="none" w:sz="0" w:space="0" w:color="auto"/>
        <w:left w:val="none" w:sz="0" w:space="0" w:color="auto"/>
        <w:bottom w:val="none" w:sz="0" w:space="0" w:color="auto"/>
        <w:right w:val="none" w:sz="0" w:space="0" w:color="auto"/>
      </w:divBdr>
    </w:div>
    <w:div w:id="1380007459">
      <w:bodyDiv w:val="1"/>
      <w:marLeft w:val="0"/>
      <w:marRight w:val="0"/>
      <w:marTop w:val="0"/>
      <w:marBottom w:val="0"/>
      <w:divBdr>
        <w:top w:val="none" w:sz="0" w:space="0" w:color="auto"/>
        <w:left w:val="none" w:sz="0" w:space="0" w:color="auto"/>
        <w:bottom w:val="none" w:sz="0" w:space="0" w:color="auto"/>
        <w:right w:val="none" w:sz="0" w:space="0" w:color="auto"/>
      </w:divBdr>
    </w:div>
    <w:div w:id="1382166368">
      <w:bodyDiv w:val="1"/>
      <w:marLeft w:val="0"/>
      <w:marRight w:val="0"/>
      <w:marTop w:val="0"/>
      <w:marBottom w:val="0"/>
      <w:divBdr>
        <w:top w:val="none" w:sz="0" w:space="0" w:color="auto"/>
        <w:left w:val="none" w:sz="0" w:space="0" w:color="auto"/>
        <w:bottom w:val="none" w:sz="0" w:space="0" w:color="auto"/>
        <w:right w:val="none" w:sz="0" w:space="0" w:color="auto"/>
      </w:divBdr>
    </w:div>
    <w:div w:id="1382511935">
      <w:bodyDiv w:val="1"/>
      <w:marLeft w:val="0"/>
      <w:marRight w:val="0"/>
      <w:marTop w:val="0"/>
      <w:marBottom w:val="0"/>
      <w:divBdr>
        <w:top w:val="none" w:sz="0" w:space="0" w:color="auto"/>
        <w:left w:val="none" w:sz="0" w:space="0" w:color="auto"/>
        <w:bottom w:val="none" w:sz="0" w:space="0" w:color="auto"/>
        <w:right w:val="none" w:sz="0" w:space="0" w:color="auto"/>
      </w:divBdr>
    </w:div>
    <w:div w:id="1382631048">
      <w:bodyDiv w:val="1"/>
      <w:marLeft w:val="0"/>
      <w:marRight w:val="0"/>
      <w:marTop w:val="0"/>
      <w:marBottom w:val="0"/>
      <w:divBdr>
        <w:top w:val="none" w:sz="0" w:space="0" w:color="auto"/>
        <w:left w:val="none" w:sz="0" w:space="0" w:color="auto"/>
        <w:bottom w:val="none" w:sz="0" w:space="0" w:color="auto"/>
        <w:right w:val="none" w:sz="0" w:space="0" w:color="auto"/>
      </w:divBdr>
    </w:div>
    <w:div w:id="1387602080">
      <w:bodyDiv w:val="1"/>
      <w:marLeft w:val="0"/>
      <w:marRight w:val="0"/>
      <w:marTop w:val="0"/>
      <w:marBottom w:val="0"/>
      <w:divBdr>
        <w:top w:val="none" w:sz="0" w:space="0" w:color="auto"/>
        <w:left w:val="none" w:sz="0" w:space="0" w:color="auto"/>
        <w:bottom w:val="none" w:sz="0" w:space="0" w:color="auto"/>
        <w:right w:val="none" w:sz="0" w:space="0" w:color="auto"/>
      </w:divBdr>
    </w:div>
    <w:div w:id="1391806246">
      <w:bodyDiv w:val="1"/>
      <w:marLeft w:val="0"/>
      <w:marRight w:val="0"/>
      <w:marTop w:val="0"/>
      <w:marBottom w:val="0"/>
      <w:divBdr>
        <w:top w:val="none" w:sz="0" w:space="0" w:color="auto"/>
        <w:left w:val="none" w:sz="0" w:space="0" w:color="auto"/>
        <w:bottom w:val="none" w:sz="0" w:space="0" w:color="auto"/>
        <w:right w:val="none" w:sz="0" w:space="0" w:color="auto"/>
      </w:divBdr>
    </w:div>
    <w:div w:id="1392117675">
      <w:bodyDiv w:val="1"/>
      <w:marLeft w:val="0"/>
      <w:marRight w:val="0"/>
      <w:marTop w:val="0"/>
      <w:marBottom w:val="0"/>
      <w:divBdr>
        <w:top w:val="none" w:sz="0" w:space="0" w:color="auto"/>
        <w:left w:val="none" w:sz="0" w:space="0" w:color="auto"/>
        <w:bottom w:val="none" w:sz="0" w:space="0" w:color="auto"/>
        <w:right w:val="none" w:sz="0" w:space="0" w:color="auto"/>
      </w:divBdr>
    </w:div>
    <w:div w:id="1402488441">
      <w:bodyDiv w:val="1"/>
      <w:marLeft w:val="0"/>
      <w:marRight w:val="0"/>
      <w:marTop w:val="0"/>
      <w:marBottom w:val="0"/>
      <w:divBdr>
        <w:top w:val="none" w:sz="0" w:space="0" w:color="auto"/>
        <w:left w:val="none" w:sz="0" w:space="0" w:color="auto"/>
        <w:bottom w:val="none" w:sz="0" w:space="0" w:color="auto"/>
        <w:right w:val="none" w:sz="0" w:space="0" w:color="auto"/>
      </w:divBdr>
    </w:div>
    <w:div w:id="1405177221">
      <w:bodyDiv w:val="1"/>
      <w:marLeft w:val="0"/>
      <w:marRight w:val="0"/>
      <w:marTop w:val="0"/>
      <w:marBottom w:val="0"/>
      <w:divBdr>
        <w:top w:val="none" w:sz="0" w:space="0" w:color="auto"/>
        <w:left w:val="none" w:sz="0" w:space="0" w:color="auto"/>
        <w:bottom w:val="none" w:sz="0" w:space="0" w:color="auto"/>
        <w:right w:val="none" w:sz="0" w:space="0" w:color="auto"/>
      </w:divBdr>
    </w:div>
    <w:div w:id="1409955960">
      <w:bodyDiv w:val="1"/>
      <w:marLeft w:val="0"/>
      <w:marRight w:val="0"/>
      <w:marTop w:val="0"/>
      <w:marBottom w:val="0"/>
      <w:divBdr>
        <w:top w:val="none" w:sz="0" w:space="0" w:color="auto"/>
        <w:left w:val="none" w:sz="0" w:space="0" w:color="auto"/>
        <w:bottom w:val="none" w:sz="0" w:space="0" w:color="auto"/>
        <w:right w:val="none" w:sz="0" w:space="0" w:color="auto"/>
      </w:divBdr>
    </w:div>
    <w:div w:id="1410233081">
      <w:bodyDiv w:val="1"/>
      <w:marLeft w:val="0"/>
      <w:marRight w:val="0"/>
      <w:marTop w:val="0"/>
      <w:marBottom w:val="0"/>
      <w:divBdr>
        <w:top w:val="none" w:sz="0" w:space="0" w:color="auto"/>
        <w:left w:val="none" w:sz="0" w:space="0" w:color="auto"/>
        <w:bottom w:val="none" w:sz="0" w:space="0" w:color="auto"/>
        <w:right w:val="none" w:sz="0" w:space="0" w:color="auto"/>
      </w:divBdr>
    </w:div>
    <w:div w:id="1411149112">
      <w:bodyDiv w:val="1"/>
      <w:marLeft w:val="0"/>
      <w:marRight w:val="0"/>
      <w:marTop w:val="0"/>
      <w:marBottom w:val="0"/>
      <w:divBdr>
        <w:top w:val="none" w:sz="0" w:space="0" w:color="auto"/>
        <w:left w:val="none" w:sz="0" w:space="0" w:color="auto"/>
        <w:bottom w:val="none" w:sz="0" w:space="0" w:color="auto"/>
        <w:right w:val="none" w:sz="0" w:space="0" w:color="auto"/>
      </w:divBdr>
    </w:div>
    <w:div w:id="1415013449">
      <w:bodyDiv w:val="1"/>
      <w:marLeft w:val="0"/>
      <w:marRight w:val="0"/>
      <w:marTop w:val="0"/>
      <w:marBottom w:val="0"/>
      <w:divBdr>
        <w:top w:val="none" w:sz="0" w:space="0" w:color="auto"/>
        <w:left w:val="none" w:sz="0" w:space="0" w:color="auto"/>
        <w:bottom w:val="none" w:sz="0" w:space="0" w:color="auto"/>
        <w:right w:val="none" w:sz="0" w:space="0" w:color="auto"/>
      </w:divBdr>
    </w:div>
    <w:div w:id="1416246992">
      <w:bodyDiv w:val="1"/>
      <w:marLeft w:val="0"/>
      <w:marRight w:val="0"/>
      <w:marTop w:val="0"/>
      <w:marBottom w:val="0"/>
      <w:divBdr>
        <w:top w:val="none" w:sz="0" w:space="0" w:color="auto"/>
        <w:left w:val="none" w:sz="0" w:space="0" w:color="auto"/>
        <w:bottom w:val="none" w:sz="0" w:space="0" w:color="auto"/>
        <w:right w:val="none" w:sz="0" w:space="0" w:color="auto"/>
      </w:divBdr>
    </w:div>
    <w:div w:id="1423528524">
      <w:bodyDiv w:val="1"/>
      <w:marLeft w:val="0"/>
      <w:marRight w:val="0"/>
      <w:marTop w:val="0"/>
      <w:marBottom w:val="0"/>
      <w:divBdr>
        <w:top w:val="none" w:sz="0" w:space="0" w:color="auto"/>
        <w:left w:val="none" w:sz="0" w:space="0" w:color="auto"/>
        <w:bottom w:val="none" w:sz="0" w:space="0" w:color="auto"/>
        <w:right w:val="none" w:sz="0" w:space="0" w:color="auto"/>
      </w:divBdr>
    </w:div>
    <w:div w:id="1425809445">
      <w:bodyDiv w:val="1"/>
      <w:marLeft w:val="0"/>
      <w:marRight w:val="0"/>
      <w:marTop w:val="0"/>
      <w:marBottom w:val="0"/>
      <w:divBdr>
        <w:top w:val="none" w:sz="0" w:space="0" w:color="auto"/>
        <w:left w:val="none" w:sz="0" w:space="0" w:color="auto"/>
        <w:bottom w:val="none" w:sz="0" w:space="0" w:color="auto"/>
        <w:right w:val="none" w:sz="0" w:space="0" w:color="auto"/>
      </w:divBdr>
    </w:div>
    <w:div w:id="1428622410">
      <w:bodyDiv w:val="1"/>
      <w:marLeft w:val="0"/>
      <w:marRight w:val="0"/>
      <w:marTop w:val="0"/>
      <w:marBottom w:val="0"/>
      <w:divBdr>
        <w:top w:val="none" w:sz="0" w:space="0" w:color="auto"/>
        <w:left w:val="none" w:sz="0" w:space="0" w:color="auto"/>
        <w:bottom w:val="none" w:sz="0" w:space="0" w:color="auto"/>
        <w:right w:val="none" w:sz="0" w:space="0" w:color="auto"/>
      </w:divBdr>
    </w:div>
    <w:div w:id="1428883622">
      <w:bodyDiv w:val="1"/>
      <w:marLeft w:val="0"/>
      <w:marRight w:val="0"/>
      <w:marTop w:val="0"/>
      <w:marBottom w:val="0"/>
      <w:divBdr>
        <w:top w:val="none" w:sz="0" w:space="0" w:color="auto"/>
        <w:left w:val="none" w:sz="0" w:space="0" w:color="auto"/>
        <w:bottom w:val="none" w:sz="0" w:space="0" w:color="auto"/>
        <w:right w:val="none" w:sz="0" w:space="0" w:color="auto"/>
      </w:divBdr>
    </w:div>
    <w:div w:id="1432697009">
      <w:bodyDiv w:val="1"/>
      <w:marLeft w:val="0"/>
      <w:marRight w:val="0"/>
      <w:marTop w:val="0"/>
      <w:marBottom w:val="0"/>
      <w:divBdr>
        <w:top w:val="none" w:sz="0" w:space="0" w:color="auto"/>
        <w:left w:val="none" w:sz="0" w:space="0" w:color="auto"/>
        <w:bottom w:val="none" w:sz="0" w:space="0" w:color="auto"/>
        <w:right w:val="none" w:sz="0" w:space="0" w:color="auto"/>
      </w:divBdr>
    </w:div>
    <w:div w:id="1435664214">
      <w:bodyDiv w:val="1"/>
      <w:marLeft w:val="0"/>
      <w:marRight w:val="0"/>
      <w:marTop w:val="0"/>
      <w:marBottom w:val="0"/>
      <w:divBdr>
        <w:top w:val="none" w:sz="0" w:space="0" w:color="auto"/>
        <w:left w:val="none" w:sz="0" w:space="0" w:color="auto"/>
        <w:bottom w:val="none" w:sz="0" w:space="0" w:color="auto"/>
        <w:right w:val="none" w:sz="0" w:space="0" w:color="auto"/>
      </w:divBdr>
    </w:div>
    <w:div w:id="1438216738">
      <w:bodyDiv w:val="1"/>
      <w:marLeft w:val="0"/>
      <w:marRight w:val="0"/>
      <w:marTop w:val="0"/>
      <w:marBottom w:val="0"/>
      <w:divBdr>
        <w:top w:val="none" w:sz="0" w:space="0" w:color="auto"/>
        <w:left w:val="none" w:sz="0" w:space="0" w:color="auto"/>
        <w:bottom w:val="none" w:sz="0" w:space="0" w:color="auto"/>
        <w:right w:val="none" w:sz="0" w:space="0" w:color="auto"/>
      </w:divBdr>
    </w:div>
    <w:div w:id="1441727478">
      <w:bodyDiv w:val="1"/>
      <w:marLeft w:val="0"/>
      <w:marRight w:val="0"/>
      <w:marTop w:val="0"/>
      <w:marBottom w:val="0"/>
      <w:divBdr>
        <w:top w:val="none" w:sz="0" w:space="0" w:color="auto"/>
        <w:left w:val="none" w:sz="0" w:space="0" w:color="auto"/>
        <w:bottom w:val="none" w:sz="0" w:space="0" w:color="auto"/>
        <w:right w:val="none" w:sz="0" w:space="0" w:color="auto"/>
      </w:divBdr>
    </w:div>
    <w:div w:id="1450124211">
      <w:bodyDiv w:val="1"/>
      <w:marLeft w:val="0"/>
      <w:marRight w:val="0"/>
      <w:marTop w:val="0"/>
      <w:marBottom w:val="0"/>
      <w:divBdr>
        <w:top w:val="none" w:sz="0" w:space="0" w:color="auto"/>
        <w:left w:val="none" w:sz="0" w:space="0" w:color="auto"/>
        <w:bottom w:val="none" w:sz="0" w:space="0" w:color="auto"/>
        <w:right w:val="none" w:sz="0" w:space="0" w:color="auto"/>
      </w:divBdr>
    </w:div>
    <w:div w:id="1450197192">
      <w:bodyDiv w:val="1"/>
      <w:marLeft w:val="0"/>
      <w:marRight w:val="0"/>
      <w:marTop w:val="0"/>
      <w:marBottom w:val="0"/>
      <w:divBdr>
        <w:top w:val="none" w:sz="0" w:space="0" w:color="auto"/>
        <w:left w:val="none" w:sz="0" w:space="0" w:color="auto"/>
        <w:bottom w:val="none" w:sz="0" w:space="0" w:color="auto"/>
        <w:right w:val="none" w:sz="0" w:space="0" w:color="auto"/>
      </w:divBdr>
    </w:div>
    <w:div w:id="1454446041">
      <w:bodyDiv w:val="1"/>
      <w:marLeft w:val="0"/>
      <w:marRight w:val="0"/>
      <w:marTop w:val="0"/>
      <w:marBottom w:val="0"/>
      <w:divBdr>
        <w:top w:val="none" w:sz="0" w:space="0" w:color="auto"/>
        <w:left w:val="none" w:sz="0" w:space="0" w:color="auto"/>
        <w:bottom w:val="none" w:sz="0" w:space="0" w:color="auto"/>
        <w:right w:val="none" w:sz="0" w:space="0" w:color="auto"/>
      </w:divBdr>
    </w:div>
    <w:div w:id="1457722511">
      <w:bodyDiv w:val="1"/>
      <w:marLeft w:val="0"/>
      <w:marRight w:val="0"/>
      <w:marTop w:val="0"/>
      <w:marBottom w:val="0"/>
      <w:divBdr>
        <w:top w:val="none" w:sz="0" w:space="0" w:color="auto"/>
        <w:left w:val="none" w:sz="0" w:space="0" w:color="auto"/>
        <w:bottom w:val="none" w:sz="0" w:space="0" w:color="auto"/>
        <w:right w:val="none" w:sz="0" w:space="0" w:color="auto"/>
      </w:divBdr>
    </w:div>
    <w:div w:id="1462386206">
      <w:bodyDiv w:val="1"/>
      <w:marLeft w:val="0"/>
      <w:marRight w:val="0"/>
      <w:marTop w:val="0"/>
      <w:marBottom w:val="0"/>
      <w:divBdr>
        <w:top w:val="none" w:sz="0" w:space="0" w:color="auto"/>
        <w:left w:val="none" w:sz="0" w:space="0" w:color="auto"/>
        <w:bottom w:val="none" w:sz="0" w:space="0" w:color="auto"/>
        <w:right w:val="none" w:sz="0" w:space="0" w:color="auto"/>
      </w:divBdr>
    </w:div>
    <w:div w:id="1466240727">
      <w:bodyDiv w:val="1"/>
      <w:marLeft w:val="0"/>
      <w:marRight w:val="0"/>
      <w:marTop w:val="0"/>
      <w:marBottom w:val="0"/>
      <w:divBdr>
        <w:top w:val="none" w:sz="0" w:space="0" w:color="auto"/>
        <w:left w:val="none" w:sz="0" w:space="0" w:color="auto"/>
        <w:bottom w:val="none" w:sz="0" w:space="0" w:color="auto"/>
        <w:right w:val="none" w:sz="0" w:space="0" w:color="auto"/>
      </w:divBdr>
    </w:div>
    <w:div w:id="1468626331">
      <w:bodyDiv w:val="1"/>
      <w:marLeft w:val="0"/>
      <w:marRight w:val="0"/>
      <w:marTop w:val="0"/>
      <w:marBottom w:val="0"/>
      <w:divBdr>
        <w:top w:val="none" w:sz="0" w:space="0" w:color="auto"/>
        <w:left w:val="none" w:sz="0" w:space="0" w:color="auto"/>
        <w:bottom w:val="none" w:sz="0" w:space="0" w:color="auto"/>
        <w:right w:val="none" w:sz="0" w:space="0" w:color="auto"/>
      </w:divBdr>
    </w:div>
    <w:div w:id="1468889736">
      <w:bodyDiv w:val="1"/>
      <w:marLeft w:val="0"/>
      <w:marRight w:val="0"/>
      <w:marTop w:val="0"/>
      <w:marBottom w:val="0"/>
      <w:divBdr>
        <w:top w:val="none" w:sz="0" w:space="0" w:color="auto"/>
        <w:left w:val="none" w:sz="0" w:space="0" w:color="auto"/>
        <w:bottom w:val="none" w:sz="0" w:space="0" w:color="auto"/>
        <w:right w:val="none" w:sz="0" w:space="0" w:color="auto"/>
      </w:divBdr>
    </w:div>
    <w:div w:id="1477575443">
      <w:bodyDiv w:val="1"/>
      <w:marLeft w:val="0"/>
      <w:marRight w:val="0"/>
      <w:marTop w:val="0"/>
      <w:marBottom w:val="0"/>
      <w:divBdr>
        <w:top w:val="none" w:sz="0" w:space="0" w:color="auto"/>
        <w:left w:val="none" w:sz="0" w:space="0" w:color="auto"/>
        <w:bottom w:val="none" w:sz="0" w:space="0" w:color="auto"/>
        <w:right w:val="none" w:sz="0" w:space="0" w:color="auto"/>
      </w:divBdr>
    </w:div>
    <w:div w:id="1478455244">
      <w:bodyDiv w:val="1"/>
      <w:marLeft w:val="0"/>
      <w:marRight w:val="0"/>
      <w:marTop w:val="0"/>
      <w:marBottom w:val="0"/>
      <w:divBdr>
        <w:top w:val="none" w:sz="0" w:space="0" w:color="auto"/>
        <w:left w:val="none" w:sz="0" w:space="0" w:color="auto"/>
        <w:bottom w:val="none" w:sz="0" w:space="0" w:color="auto"/>
        <w:right w:val="none" w:sz="0" w:space="0" w:color="auto"/>
      </w:divBdr>
    </w:div>
    <w:div w:id="1479422598">
      <w:bodyDiv w:val="1"/>
      <w:marLeft w:val="0"/>
      <w:marRight w:val="0"/>
      <w:marTop w:val="0"/>
      <w:marBottom w:val="0"/>
      <w:divBdr>
        <w:top w:val="none" w:sz="0" w:space="0" w:color="auto"/>
        <w:left w:val="none" w:sz="0" w:space="0" w:color="auto"/>
        <w:bottom w:val="none" w:sz="0" w:space="0" w:color="auto"/>
        <w:right w:val="none" w:sz="0" w:space="0" w:color="auto"/>
      </w:divBdr>
    </w:div>
    <w:div w:id="1479497454">
      <w:bodyDiv w:val="1"/>
      <w:marLeft w:val="0"/>
      <w:marRight w:val="0"/>
      <w:marTop w:val="0"/>
      <w:marBottom w:val="0"/>
      <w:divBdr>
        <w:top w:val="none" w:sz="0" w:space="0" w:color="auto"/>
        <w:left w:val="none" w:sz="0" w:space="0" w:color="auto"/>
        <w:bottom w:val="none" w:sz="0" w:space="0" w:color="auto"/>
        <w:right w:val="none" w:sz="0" w:space="0" w:color="auto"/>
      </w:divBdr>
    </w:div>
    <w:div w:id="1479541284">
      <w:bodyDiv w:val="1"/>
      <w:marLeft w:val="0"/>
      <w:marRight w:val="0"/>
      <w:marTop w:val="0"/>
      <w:marBottom w:val="0"/>
      <w:divBdr>
        <w:top w:val="none" w:sz="0" w:space="0" w:color="auto"/>
        <w:left w:val="none" w:sz="0" w:space="0" w:color="auto"/>
        <w:bottom w:val="none" w:sz="0" w:space="0" w:color="auto"/>
        <w:right w:val="none" w:sz="0" w:space="0" w:color="auto"/>
      </w:divBdr>
    </w:div>
    <w:div w:id="1480223310">
      <w:bodyDiv w:val="1"/>
      <w:marLeft w:val="0"/>
      <w:marRight w:val="0"/>
      <w:marTop w:val="0"/>
      <w:marBottom w:val="0"/>
      <w:divBdr>
        <w:top w:val="none" w:sz="0" w:space="0" w:color="auto"/>
        <w:left w:val="none" w:sz="0" w:space="0" w:color="auto"/>
        <w:bottom w:val="none" w:sz="0" w:space="0" w:color="auto"/>
        <w:right w:val="none" w:sz="0" w:space="0" w:color="auto"/>
      </w:divBdr>
    </w:div>
    <w:div w:id="1483737191">
      <w:bodyDiv w:val="1"/>
      <w:marLeft w:val="0"/>
      <w:marRight w:val="0"/>
      <w:marTop w:val="0"/>
      <w:marBottom w:val="0"/>
      <w:divBdr>
        <w:top w:val="none" w:sz="0" w:space="0" w:color="auto"/>
        <w:left w:val="none" w:sz="0" w:space="0" w:color="auto"/>
        <w:bottom w:val="none" w:sz="0" w:space="0" w:color="auto"/>
        <w:right w:val="none" w:sz="0" w:space="0" w:color="auto"/>
      </w:divBdr>
    </w:div>
    <w:div w:id="1486118337">
      <w:bodyDiv w:val="1"/>
      <w:marLeft w:val="0"/>
      <w:marRight w:val="0"/>
      <w:marTop w:val="0"/>
      <w:marBottom w:val="0"/>
      <w:divBdr>
        <w:top w:val="none" w:sz="0" w:space="0" w:color="auto"/>
        <w:left w:val="none" w:sz="0" w:space="0" w:color="auto"/>
        <w:bottom w:val="none" w:sz="0" w:space="0" w:color="auto"/>
        <w:right w:val="none" w:sz="0" w:space="0" w:color="auto"/>
      </w:divBdr>
    </w:div>
    <w:div w:id="1488520065">
      <w:bodyDiv w:val="1"/>
      <w:marLeft w:val="0"/>
      <w:marRight w:val="0"/>
      <w:marTop w:val="0"/>
      <w:marBottom w:val="0"/>
      <w:divBdr>
        <w:top w:val="none" w:sz="0" w:space="0" w:color="auto"/>
        <w:left w:val="none" w:sz="0" w:space="0" w:color="auto"/>
        <w:bottom w:val="none" w:sz="0" w:space="0" w:color="auto"/>
        <w:right w:val="none" w:sz="0" w:space="0" w:color="auto"/>
      </w:divBdr>
    </w:div>
    <w:div w:id="1490903863">
      <w:bodyDiv w:val="1"/>
      <w:marLeft w:val="0"/>
      <w:marRight w:val="0"/>
      <w:marTop w:val="0"/>
      <w:marBottom w:val="0"/>
      <w:divBdr>
        <w:top w:val="none" w:sz="0" w:space="0" w:color="auto"/>
        <w:left w:val="none" w:sz="0" w:space="0" w:color="auto"/>
        <w:bottom w:val="none" w:sz="0" w:space="0" w:color="auto"/>
        <w:right w:val="none" w:sz="0" w:space="0" w:color="auto"/>
      </w:divBdr>
    </w:div>
    <w:div w:id="1496646899">
      <w:bodyDiv w:val="1"/>
      <w:marLeft w:val="0"/>
      <w:marRight w:val="0"/>
      <w:marTop w:val="0"/>
      <w:marBottom w:val="0"/>
      <w:divBdr>
        <w:top w:val="none" w:sz="0" w:space="0" w:color="auto"/>
        <w:left w:val="none" w:sz="0" w:space="0" w:color="auto"/>
        <w:bottom w:val="none" w:sz="0" w:space="0" w:color="auto"/>
        <w:right w:val="none" w:sz="0" w:space="0" w:color="auto"/>
      </w:divBdr>
    </w:div>
    <w:div w:id="1498035424">
      <w:bodyDiv w:val="1"/>
      <w:marLeft w:val="0"/>
      <w:marRight w:val="0"/>
      <w:marTop w:val="0"/>
      <w:marBottom w:val="0"/>
      <w:divBdr>
        <w:top w:val="none" w:sz="0" w:space="0" w:color="auto"/>
        <w:left w:val="none" w:sz="0" w:space="0" w:color="auto"/>
        <w:bottom w:val="none" w:sz="0" w:space="0" w:color="auto"/>
        <w:right w:val="none" w:sz="0" w:space="0" w:color="auto"/>
      </w:divBdr>
    </w:div>
    <w:div w:id="1499032709">
      <w:bodyDiv w:val="1"/>
      <w:marLeft w:val="0"/>
      <w:marRight w:val="0"/>
      <w:marTop w:val="0"/>
      <w:marBottom w:val="0"/>
      <w:divBdr>
        <w:top w:val="none" w:sz="0" w:space="0" w:color="auto"/>
        <w:left w:val="none" w:sz="0" w:space="0" w:color="auto"/>
        <w:bottom w:val="none" w:sz="0" w:space="0" w:color="auto"/>
        <w:right w:val="none" w:sz="0" w:space="0" w:color="auto"/>
      </w:divBdr>
    </w:div>
    <w:div w:id="1516578899">
      <w:bodyDiv w:val="1"/>
      <w:marLeft w:val="0"/>
      <w:marRight w:val="0"/>
      <w:marTop w:val="0"/>
      <w:marBottom w:val="0"/>
      <w:divBdr>
        <w:top w:val="none" w:sz="0" w:space="0" w:color="auto"/>
        <w:left w:val="none" w:sz="0" w:space="0" w:color="auto"/>
        <w:bottom w:val="none" w:sz="0" w:space="0" w:color="auto"/>
        <w:right w:val="none" w:sz="0" w:space="0" w:color="auto"/>
      </w:divBdr>
    </w:div>
    <w:div w:id="1516652997">
      <w:bodyDiv w:val="1"/>
      <w:marLeft w:val="0"/>
      <w:marRight w:val="0"/>
      <w:marTop w:val="0"/>
      <w:marBottom w:val="0"/>
      <w:divBdr>
        <w:top w:val="none" w:sz="0" w:space="0" w:color="auto"/>
        <w:left w:val="none" w:sz="0" w:space="0" w:color="auto"/>
        <w:bottom w:val="none" w:sz="0" w:space="0" w:color="auto"/>
        <w:right w:val="none" w:sz="0" w:space="0" w:color="auto"/>
      </w:divBdr>
    </w:div>
    <w:div w:id="1518690914">
      <w:bodyDiv w:val="1"/>
      <w:marLeft w:val="0"/>
      <w:marRight w:val="0"/>
      <w:marTop w:val="0"/>
      <w:marBottom w:val="0"/>
      <w:divBdr>
        <w:top w:val="none" w:sz="0" w:space="0" w:color="auto"/>
        <w:left w:val="none" w:sz="0" w:space="0" w:color="auto"/>
        <w:bottom w:val="none" w:sz="0" w:space="0" w:color="auto"/>
        <w:right w:val="none" w:sz="0" w:space="0" w:color="auto"/>
      </w:divBdr>
    </w:div>
    <w:div w:id="1520899159">
      <w:bodyDiv w:val="1"/>
      <w:marLeft w:val="0"/>
      <w:marRight w:val="0"/>
      <w:marTop w:val="0"/>
      <w:marBottom w:val="0"/>
      <w:divBdr>
        <w:top w:val="none" w:sz="0" w:space="0" w:color="auto"/>
        <w:left w:val="none" w:sz="0" w:space="0" w:color="auto"/>
        <w:bottom w:val="none" w:sz="0" w:space="0" w:color="auto"/>
        <w:right w:val="none" w:sz="0" w:space="0" w:color="auto"/>
      </w:divBdr>
    </w:div>
    <w:div w:id="1524510733">
      <w:bodyDiv w:val="1"/>
      <w:marLeft w:val="0"/>
      <w:marRight w:val="0"/>
      <w:marTop w:val="0"/>
      <w:marBottom w:val="0"/>
      <w:divBdr>
        <w:top w:val="none" w:sz="0" w:space="0" w:color="auto"/>
        <w:left w:val="none" w:sz="0" w:space="0" w:color="auto"/>
        <w:bottom w:val="none" w:sz="0" w:space="0" w:color="auto"/>
        <w:right w:val="none" w:sz="0" w:space="0" w:color="auto"/>
      </w:divBdr>
    </w:div>
    <w:div w:id="1526137146">
      <w:bodyDiv w:val="1"/>
      <w:marLeft w:val="0"/>
      <w:marRight w:val="0"/>
      <w:marTop w:val="0"/>
      <w:marBottom w:val="0"/>
      <w:divBdr>
        <w:top w:val="none" w:sz="0" w:space="0" w:color="auto"/>
        <w:left w:val="none" w:sz="0" w:space="0" w:color="auto"/>
        <w:bottom w:val="none" w:sz="0" w:space="0" w:color="auto"/>
        <w:right w:val="none" w:sz="0" w:space="0" w:color="auto"/>
      </w:divBdr>
    </w:div>
    <w:div w:id="1528325600">
      <w:bodyDiv w:val="1"/>
      <w:marLeft w:val="0"/>
      <w:marRight w:val="0"/>
      <w:marTop w:val="0"/>
      <w:marBottom w:val="0"/>
      <w:divBdr>
        <w:top w:val="none" w:sz="0" w:space="0" w:color="auto"/>
        <w:left w:val="none" w:sz="0" w:space="0" w:color="auto"/>
        <w:bottom w:val="none" w:sz="0" w:space="0" w:color="auto"/>
        <w:right w:val="none" w:sz="0" w:space="0" w:color="auto"/>
      </w:divBdr>
    </w:div>
    <w:div w:id="1528639017">
      <w:bodyDiv w:val="1"/>
      <w:marLeft w:val="0"/>
      <w:marRight w:val="0"/>
      <w:marTop w:val="0"/>
      <w:marBottom w:val="0"/>
      <w:divBdr>
        <w:top w:val="none" w:sz="0" w:space="0" w:color="auto"/>
        <w:left w:val="none" w:sz="0" w:space="0" w:color="auto"/>
        <w:bottom w:val="none" w:sz="0" w:space="0" w:color="auto"/>
        <w:right w:val="none" w:sz="0" w:space="0" w:color="auto"/>
      </w:divBdr>
    </w:div>
    <w:div w:id="1529835425">
      <w:bodyDiv w:val="1"/>
      <w:marLeft w:val="0"/>
      <w:marRight w:val="0"/>
      <w:marTop w:val="0"/>
      <w:marBottom w:val="0"/>
      <w:divBdr>
        <w:top w:val="none" w:sz="0" w:space="0" w:color="auto"/>
        <w:left w:val="none" w:sz="0" w:space="0" w:color="auto"/>
        <w:bottom w:val="none" w:sz="0" w:space="0" w:color="auto"/>
        <w:right w:val="none" w:sz="0" w:space="0" w:color="auto"/>
      </w:divBdr>
    </w:div>
    <w:div w:id="1533421626">
      <w:bodyDiv w:val="1"/>
      <w:marLeft w:val="0"/>
      <w:marRight w:val="0"/>
      <w:marTop w:val="0"/>
      <w:marBottom w:val="0"/>
      <w:divBdr>
        <w:top w:val="none" w:sz="0" w:space="0" w:color="auto"/>
        <w:left w:val="none" w:sz="0" w:space="0" w:color="auto"/>
        <w:bottom w:val="none" w:sz="0" w:space="0" w:color="auto"/>
        <w:right w:val="none" w:sz="0" w:space="0" w:color="auto"/>
      </w:divBdr>
    </w:div>
    <w:div w:id="1533569711">
      <w:bodyDiv w:val="1"/>
      <w:marLeft w:val="0"/>
      <w:marRight w:val="0"/>
      <w:marTop w:val="0"/>
      <w:marBottom w:val="0"/>
      <w:divBdr>
        <w:top w:val="none" w:sz="0" w:space="0" w:color="auto"/>
        <w:left w:val="none" w:sz="0" w:space="0" w:color="auto"/>
        <w:bottom w:val="none" w:sz="0" w:space="0" w:color="auto"/>
        <w:right w:val="none" w:sz="0" w:space="0" w:color="auto"/>
      </w:divBdr>
    </w:div>
    <w:div w:id="1535269439">
      <w:bodyDiv w:val="1"/>
      <w:marLeft w:val="0"/>
      <w:marRight w:val="0"/>
      <w:marTop w:val="0"/>
      <w:marBottom w:val="0"/>
      <w:divBdr>
        <w:top w:val="none" w:sz="0" w:space="0" w:color="auto"/>
        <w:left w:val="none" w:sz="0" w:space="0" w:color="auto"/>
        <w:bottom w:val="none" w:sz="0" w:space="0" w:color="auto"/>
        <w:right w:val="none" w:sz="0" w:space="0" w:color="auto"/>
      </w:divBdr>
    </w:div>
    <w:div w:id="1536236495">
      <w:bodyDiv w:val="1"/>
      <w:marLeft w:val="0"/>
      <w:marRight w:val="0"/>
      <w:marTop w:val="0"/>
      <w:marBottom w:val="0"/>
      <w:divBdr>
        <w:top w:val="none" w:sz="0" w:space="0" w:color="auto"/>
        <w:left w:val="none" w:sz="0" w:space="0" w:color="auto"/>
        <w:bottom w:val="none" w:sz="0" w:space="0" w:color="auto"/>
        <w:right w:val="none" w:sz="0" w:space="0" w:color="auto"/>
      </w:divBdr>
    </w:div>
    <w:div w:id="1536886021">
      <w:bodyDiv w:val="1"/>
      <w:marLeft w:val="0"/>
      <w:marRight w:val="0"/>
      <w:marTop w:val="0"/>
      <w:marBottom w:val="0"/>
      <w:divBdr>
        <w:top w:val="none" w:sz="0" w:space="0" w:color="auto"/>
        <w:left w:val="none" w:sz="0" w:space="0" w:color="auto"/>
        <w:bottom w:val="none" w:sz="0" w:space="0" w:color="auto"/>
        <w:right w:val="none" w:sz="0" w:space="0" w:color="auto"/>
      </w:divBdr>
    </w:div>
    <w:div w:id="1538274037">
      <w:bodyDiv w:val="1"/>
      <w:marLeft w:val="0"/>
      <w:marRight w:val="0"/>
      <w:marTop w:val="0"/>
      <w:marBottom w:val="0"/>
      <w:divBdr>
        <w:top w:val="none" w:sz="0" w:space="0" w:color="auto"/>
        <w:left w:val="none" w:sz="0" w:space="0" w:color="auto"/>
        <w:bottom w:val="none" w:sz="0" w:space="0" w:color="auto"/>
        <w:right w:val="none" w:sz="0" w:space="0" w:color="auto"/>
      </w:divBdr>
    </w:div>
    <w:div w:id="1541820003">
      <w:bodyDiv w:val="1"/>
      <w:marLeft w:val="0"/>
      <w:marRight w:val="0"/>
      <w:marTop w:val="0"/>
      <w:marBottom w:val="0"/>
      <w:divBdr>
        <w:top w:val="none" w:sz="0" w:space="0" w:color="auto"/>
        <w:left w:val="none" w:sz="0" w:space="0" w:color="auto"/>
        <w:bottom w:val="none" w:sz="0" w:space="0" w:color="auto"/>
        <w:right w:val="none" w:sz="0" w:space="0" w:color="auto"/>
      </w:divBdr>
    </w:div>
    <w:div w:id="1544514929">
      <w:bodyDiv w:val="1"/>
      <w:marLeft w:val="0"/>
      <w:marRight w:val="0"/>
      <w:marTop w:val="0"/>
      <w:marBottom w:val="0"/>
      <w:divBdr>
        <w:top w:val="none" w:sz="0" w:space="0" w:color="auto"/>
        <w:left w:val="none" w:sz="0" w:space="0" w:color="auto"/>
        <w:bottom w:val="none" w:sz="0" w:space="0" w:color="auto"/>
        <w:right w:val="none" w:sz="0" w:space="0" w:color="auto"/>
      </w:divBdr>
    </w:div>
    <w:div w:id="1547332622">
      <w:bodyDiv w:val="1"/>
      <w:marLeft w:val="0"/>
      <w:marRight w:val="0"/>
      <w:marTop w:val="0"/>
      <w:marBottom w:val="0"/>
      <w:divBdr>
        <w:top w:val="none" w:sz="0" w:space="0" w:color="auto"/>
        <w:left w:val="none" w:sz="0" w:space="0" w:color="auto"/>
        <w:bottom w:val="none" w:sz="0" w:space="0" w:color="auto"/>
        <w:right w:val="none" w:sz="0" w:space="0" w:color="auto"/>
      </w:divBdr>
    </w:div>
    <w:div w:id="1551769307">
      <w:bodyDiv w:val="1"/>
      <w:marLeft w:val="0"/>
      <w:marRight w:val="0"/>
      <w:marTop w:val="0"/>
      <w:marBottom w:val="0"/>
      <w:divBdr>
        <w:top w:val="none" w:sz="0" w:space="0" w:color="auto"/>
        <w:left w:val="none" w:sz="0" w:space="0" w:color="auto"/>
        <w:bottom w:val="none" w:sz="0" w:space="0" w:color="auto"/>
        <w:right w:val="none" w:sz="0" w:space="0" w:color="auto"/>
      </w:divBdr>
    </w:div>
    <w:div w:id="1553809121">
      <w:bodyDiv w:val="1"/>
      <w:marLeft w:val="0"/>
      <w:marRight w:val="0"/>
      <w:marTop w:val="0"/>
      <w:marBottom w:val="0"/>
      <w:divBdr>
        <w:top w:val="none" w:sz="0" w:space="0" w:color="auto"/>
        <w:left w:val="none" w:sz="0" w:space="0" w:color="auto"/>
        <w:bottom w:val="none" w:sz="0" w:space="0" w:color="auto"/>
        <w:right w:val="none" w:sz="0" w:space="0" w:color="auto"/>
      </w:divBdr>
    </w:div>
    <w:div w:id="1554074399">
      <w:bodyDiv w:val="1"/>
      <w:marLeft w:val="0"/>
      <w:marRight w:val="0"/>
      <w:marTop w:val="0"/>
      <w:marBottom w:val="0"/>
      <w:divBdr>
        <w:top w:val="none" w:sz="0" w:space="0" w:color="auto"/>
        <w:left w:val="none" w:sz="0" w:space="0" w:color="auto"/>
        <w:bottom w:val="none" w:sz="0" w:space="0" w:color="auto"/>
        <w:right w:val="none" w:sz="0" w:space="0" w:color="auto"/>
      </w:divBdr>
    </w:div>
    <w:div w:id="1556695942">
      <w:bodyDiv w:val="1"/>
      <w:marLeft w:val="0"/>
      <w:marRight w:val="0"/>
      <w:marTop w:val="0"/>
      <w:marBottom w:val="0"/>
      <w:divBdr>
        <w:top w:val="none" w:sz="0" w:space="0" w:color="auto"/>
        <w:left w:val="none" w:sz="0" w:space="0" w:color="auto"/>
        <w:bottom w:val="none" w:sz="0" w:space="0" w:color="auto"/>
        <w:right w:val="none" w:sz="0" w:space="0" w:color="auto"/>
      </w:divBdr>
    </w:div>
    <w:div w:id="1558668707">
      <w:bodyDiv w:val="1"/>
      <w:marLeft w:val="0"/>
      <w:marRight w:val="0"/>
      <w:marTop w:val="0"/>
      <w:marBottom w:val="0"/>
      <w:divBdr>
        <w:top w:val="none" w:sz="0" w:space="0" w:color="auto"/>
        <w:left w:val="none" w:sz="0" w:space="0" w:color="auto"/>
        <w:bottom w:val="none" w:sz="0" w:space="0" w:color="auto"/>
        <w:right w:val="none" w:sz="0" w:space="0" w:color="auto"/>
      </w:divBdr>
    </w:div>
    <w:div w:id="1560633795">
      <w:bodyDiv w:val="1"/>
      <w:marLeft w:val="0"/>
      <w:marRight w:val="0"/>
      <w:marTop w:val="0"/>
      <w:marBottom w:val="0"/>
      <w:divBdr>
        <w:top w:val="none" w:sz="0" w:space="0" w:color="auto"/>
        <w:left w:val="none" w:sz="0" w:space="0" w:color="auto"/>
        <w:bottom w:val="none" w:sz="0" w:space="0" w:color="auto"/>
        <w:right w:val="none" w:sz="0" w:space="0" w:color="auto"/>
      </w:divBdr>
    </w:div>
    <w:div w:id="1560898799">
      <w:bodyDiv w:val="1"/>
      <w:marLeft w:val="0"/>
      <w:marRight w:val="0"/>
      <w:marTop w:val="0"/>
      <w:marBottom w:val="0"/>
      <w:divBdr>
        <w:top w:val="none" w:sz="0" w:space="0" w:color="auto"/>
        <w:left w:val="none" w:sz="0" w:space="0" w:color="auto"/>
        <w:bottom w:val="none" w:sz="0" w:space="0" w:color="auto"/>
        <w:right w:val="none" w:sz="0" w:space="0" w:color="auto"/>
      </w:divBdr>
    </w:div>
    <w:div w:id="1565070054">
      <w:bodyDiv w:val="1"/>
      <w:marLeft w:val="0"/>
      <w:marRight w:val="0"/>
      <w:marTop w:val="0"/>
      <w:marBottom w:val="0"/>
      <w:divBdr>
        <w:top w:val="none" w:sz="0" w:space="0" w:color="auto"/>
        <w:left w:val="none" w:sz="0" w:space="0" w:color="auto"/>
        <w:bottom w:val="none" w:sz="0" w:space="0" w:color="auto"/>
        <w:right w:val="none" w:sz="0" w:space="0" w:color="auto"/>
      </w:divBdr>
    </w:div>
    <w:div w:id="1568374257">
      <w:bodyDiv w:val="1"/>
      <w:marLeft w:val="0"/>
      <w:marRight w:val="0"/>
      <w:marTop w:val="0"/>
      <w:marBottom w:val="0"/>
      <w:divBdr>
        <w:top w:val="none" w:sz="0" w:space="0" w:color="auto"/>
        <w:left w:val="none" w:sz="0" w:space="0" w:color="auto"/>
        <w:bottom w:val="none" w:sz="0" w:space="0" w:color="auto"/>
        <w:right w:val="none" w:sz="0" w:space="0" w:color="auto"/>
      </w:divBdr>
    </w:div>
    <w:div w:id="1569921155">
      <w:bodyDiv w:val="1"/>
      <w:marLeft w:val="0"/>
      <w:marRight w:val="0"/>
      <w:marTop w:val="0"/>
      <w:marBottom w:val="0"/>
      <w:divBdr>
        <w:top w:val="none" w:sz="0" w:space="0" w:color="auto"/>
        <w:left w:val="none" w:sz="0" w:space="0" w:color="auto"/>
        <w:bottom w:val="none" w:sz="0" w:space="0" w:color="auto"/>
        <w:right w:val="none" w:sz="0" w:space="0" w:color="auto"/>
      </w:divBdr>
    </w:div>
    <w:div w:id="1570506170">
      <w:bodyDiv w:val="1"/>
      <w:marLeft w:val="0"/>
      <w:marRight w:val="0"/>
      <w:marTop w:val="0"/>
      <w:marBottom w:val="0"/>
      <w:divBdr>
        <w:top w:val="none" w:sz="0" w:space="0" w:color="auto"/>
        <w:left w:val="none" w:sz="0" w:space="0" w:color="auto"/>
        <w:bottom w:val="none" w:sz="0" w:space="0" w:color="auto"/>
        <w:right w:val="none" w:sz="0" w:space="0" w:color="auto"/>
      </w:divBdr>
      <w:divsChild>
        <w:div w:id="1562129988">
          <w:marLeft w:val="0"/>
          <w:marRight w:val="0"/>
          <w:marTop w:val="0"/>
          <w:marBottom w:val="0"/>
          <w:divBdr>
            <w:top w:val="none" w:sz="0" w:space="0" w:color="auto"/>
            <w:left w:val="single" w:sz="6" w:space="4" w:color="DADADA"/>
            <w:bottom w:val="none" w:sz="0" w:space="0" w:color="auto"/>
            <w:right w:val="none" w:sz="0" w:space="0" w:color="auto"/>
          </w:divBdr>
        </w:div>
      </w:divsChild>
    </w:div>
    <w:div w:id="1571502498">
      <w:bodyDiv w:val="1"/>
      <w:marLeft w:val="0"/>
      <w:marRight w:val="0"/>
      <w:marTop w:val="0"/>
      <w:marBottom w:val="0"/>
      <w:divBdr>
        <w:top w:val="none" w:sz="0" w:space="0" w:color="auto"/>
        <w:left w:val="none" w:sz="0" w:space="0" w:color="auto"/>
        <w:bottom w:val="none" w:sz="0" w:space="0" w:color="auto"/>
        <w:right w:val="none" w:sz="0" w:space="0" w:color="auto"/>
      </w:divBdr>
    </w:div>
    <w:div w:id="1572688920">
      <w:bodyDiv w:val="1"/>
      <w:marLeft w:val="0"/>
      <w:marRight w:val="0"/>
      <w:marTop w:val="0"/>
      <w:marBottom w:val="0"/>
      <w:divBdr>
        <w:top w:val="none" w:sz="0" w:space="0" w:color="auto"/>
        <w:left w:val="none" w:sz="0" w:space="0" w:color="auto"/>
        <w:bottom w:val="none" w:sz="0" w:space="0" w:color="auto"/>
        <w:right w:val="none" w:sz="0" w:space="0" w:color="auto"/>
      </w:divBdr>
    </w:div>
    <w:div w:id="1572694010">
      <w:bodyDiv w:val="1"/>
      <w:marLeft w:val="0"/>
      <w:marRight w:val="0"/>
      <w:marTop w:val="0"/>
      <w:marBottom w:val="0"/>
      <w:divBdr>
        <w:top w:val="none" w:sz="0" w:space="0" w:color="auto"/>
        <w:left w:val="none" w:sz="0" w:space="0" w:color="auto"/>
        <w:bottom w:val="none" w:sz="0" w:space="0" w:color="auto"/>
        <w:right w:val="none" w:sz="0" w:space="0" w:color="auto"/>
      </w:divBdr>
    </w:div>
    <w:div w:id="1574048406">
      <w:bodyDiv w:val="1"/>
      <w:marLeft w:val="0"/>
      <w:marRight w:val="0"/>
      <w:marTop w:val="0"/>
      <w:marBottom w:val="0"/>
      <w:divBdr>
        <w:top w:val="none" w:sz="0" w:space="0" w:color="auto"/>
        <w:left w:val="none" w:sz="0" w:space="0" w:color="auto"/>
        <w:bottom w:val="none" w:sz="0" w:space="0" w:color="auto"/>
        <w:right w:val="none" w:sz="0" w:space="0" w:color="auto"/>
      </w:divBdr>
    </w:div>
    <w:div w:id="1574968137">
      <w:bodyDiv w:val="1"/>
      <w:marLeft w:val="0"/>
      <w:marRight w:val="0"/>
      <w:marTop w:val="0"/>
      <w:marBottom w:val="0"/>
      <w:divBdr>
        <w:top w:val="none" w:sz="0" w:space="0" w:color="auto"/>
        <w:left w:val="none" w:sz="0" w:space="0" w:color="auto"/>
        <w:bottom w:val="none" w:sz="0" w:space="0" w:color="auto"/>
        <w:right w:val="none" w:sz="0" w:space="0" w:color="auto"/>
      </w:divBdr>
    </w:div>
    <w:div w:id="1575579001">
      <w:bodyDiv w:val="1"/>
      <w:marLeft w:val="0"/>
      <w:marRight w:val="0"/>
      <w:marTop w:val="0"/>
      <w:marBottom w:val="0"/>
      <w:divBdr>
        <w:top w:val="none" w:sz="0" w:space="0" w:color="auto"/>
        <w:left w:val="none" w:sz="0" w:space="0" w:color="auto"/>
        <w:bottom w:val="none" w:sz="0" w:space="0" w:color="auto"/>
        <w:right w:val="none" w:sz="0" w:space="0" w:color="auto"/>
      </w:divBdr>
    </w:div>
    <w:div w:id="1575973632">
      <w:bodyDiv w:val="1"/>
      <w:marLeft w:val="0"/>
      <w:marRight w:val="0"/>
      <w:marTop w:val="0"/>
      <w:marBottom w:val="0"/>
      <w:divBdr>
        <w:top w:val="none" w:sz="0" w:space="0" w:color="auto"/>
        <w:left w:val="none" w:sz="0" w:space="0" w:color="auto"/>
        <w:bottom w:val="none" w:sz="0" w:space="0" w:color="auto"/>
        <w:right w:val="none" w:sz="0" w:space="0" w:color="auto"/>
      </w:divBdr>
    </w:div>
    <w:div w:id="1578782504">
      <w:bodyDiv w:val="1"/>
      <w:marLeft w:val="0"/>
      <w:marRight w:val="0"/>
      <w:marTop w:val="0"/>
      <w:marBottom w:val="0"/>
      <w:divBdr>
        <w:top w:val="none" w:sz="0" w:space="0" w:color="auto"/>
        <w:left w:val="none" w:sz="0" w:space="0" w:color="auto"/>
        <w:bottom w:val="none" w:sz="0" w:space="0" w:color="auto"/>
        <w:right w:val="none" w:sz="0" w:space="0" w:color="auto"/>
      </w:divBdr>
    </w:div>
    <w:div w:id="1579706024">
      <w:bodyDiv w:val="1"/>
      <w:marLeft w:val="0"/>
      <w:marRight w:val="0"/>
      <w:marTop w:val="0"/>
      <w:marBottom w:val="0"/>
      <w:divBdr>
        <w:top w:val="none" w:sz="0" w:space="0" w:color="auto"/>
        <w:left w:val="none" w:sz="0" w:space="0" w:color="auto"/>
        <w:bottom w:val="none" w:sz="0" w:space="0" w:color="auto"/>
        <w:right w:val="none" w:sz="0" w:space="0" w:color="auto"/>
      </w:divBdr>
    </w:div>
    <w:div w:id="1579827424">
      <w:bodyDiv w:val="1"/>
      <w:marLeft w:val="0"/>
      <w:marRight w:val="0"/>
      <w:marTop w:val="0"/>
      <w:marBottom w:val="0"/>
      <w:divBdr>
        <w:top w:val="none" w:sz="0" w:space="0" w:color="auto"/>
        <w:left w:val="none" w:sz="0" w:space="0" w:color="auto"/>
        <w:bottom w:val="none" w:sz="0" w:space="0" w:color="auto"/>
        <w:right w:val="none" w:sz="0" w:space="0" w:color="auto"/>
      </w:divBdr>
    </w:div>
    <w:div w:id="1580864998">
      <w:bodyDiv w:val="1"/>
      <w:marLeft w:val="0"/>
      <w:marRight w:val="0"/>
      <w:marTop w:val="0"/>
      <w:marBottom w:val="0"/>
      <w:divBdr>
        <w:top w:val="none" w:sz="0" w:space="0" w:color="auto"/>
        <w:left w:val="none" w:sz="0" w:space="0" w:color="auto"/>
        <w:bottom w:val="none" w:sz="0" w:space="0" w:color="auto"/>
        <w:right w:val="none" w:sz="0" w:space="0" w:color="auto"/>
      </w:divBdr>
    </w:div>
    <w:div w:id="1582639960">
      <w:bodyDiv w:val="1"/>
      <w:marLeft w:val="0"/>
      <w:marRight w:val="0"/>
      <w:marTop w:val="0"/>
      <w:marBottom w:val="0"/>
      <w:divBdr>
        <w:top w:val="none" w:sz="0" w:space="0" w:color="auto"/>
        <w:left w:val="none" w:sz="0" w:space="0" w:color="auto"/>
        <w:bottom w:val="none" w:sz="0" w:space="0" w:color="auto"/>
        <w:right w:val="none" w:sz="0" w:space="0" w:color="auto"/>
      </w:divBdr>
    </w:div>
    <w:div w:id="1587182776">
      <w:bodyDiv w:val="1"/>
      <w:marLeft w:val="0"/>
      <w:marRight w:val="0"/>
      <w:marTop w:val="0"/>
      <w:marBottom w:val="0"/>
      <w:divBdr>
        <w:top w:val="none" w:sz="0" w:space="0" w:color="auto"/>
        <w:left w:val="none" w:sz="0" w:space="0" w:color="auto"/>
        <w:bottom w:val="none" w:sz="0" w:space="0" w:color="auto"/>
        <w:right w:val="none" w:sz="0" w:space="0" w:color="auto"/>
      </w:divBdr>
    </w:div>
    <w:div w:id="1589532809">
      <w:bodyDiv w:val="1"/>
      <w:marLeft w:val="0"/>
      <w:marRight w:val="0"/>
      <w:marTop w:val="0"/>
      <w:marBottom w:val="0"/>
      <w:divBdr>
        <w:top w:val="none" w:sz="0" w:space="0" w:color="auto"/>
        <w:left w:val="none" w:sz="0" w:space="0" w:color="auto"/>
        <w:bottom w:val="none" w:sz="0" w:space="0" w:color="auto"/>
        <w:right w:val="none" w:sz="0" w:space="0" w:color="auto"/>
      </w:divBdr>
    </w:div>
    <w:div w:id="1592007251">
      <w:bodyDiv w:val="1"/>
      <w:marLeft w:val="0"/>
      <w:marRight w:val="0"/>
      <w:marTop w:val="0"/>
      <w:marBottom w:val="0"/>
      <w:divBdr>
        <w:top w:val="none" w:sz="0" w:space="0" w:color="auto"/>
        <w:left w:val="none" w:sz="0" w:space="0" w:color="auto"/>
        <w:bottom w:val="none" w:sz="0" w:space="0" w:color="auto"/>
        <w:right w:val="none" w:sz="0" w:space="0" w:color="auto"/>
      </w:divBdr>
    </w:div>
    <w:div w:id="1594581730">
      <w:bodyDiv w:val="1"/>
      <w:marLeft w:val="0"/>
      <w:marRight w:val="0"/>
      <w:marTop w:val="0"/>
      <w:marBottom w:val="0"/>
      <w:divBdr>
        <w:top w:val="none" w:sz="0" w:space="0" w:color="auto"/>
        <w:left w:val="none" w:sz="0" w:space="0" w:color="auto"/>
        <w:bottom w:val="none" w:sz="0" w:space="0" w:color="auto"/>
        <w:right w:val="none" w:sz="0" w:space="0" w:color="auto"/>
      </w:divBdr>
    </w:div>
    <w:div w:id="1594822593">
      <w:bodyDiv w:val="1"/>
      <w:marLeft w:val="0"/>
      <w:marRight w:val="0"/>
      <w:marTop w:val="0"/>
      <w:marBottom w:val="0"/>
      <w:divBdr>
        <w:top w:val="none" w:sz="0" w:space="0" w:color="auto"/>
        <w:left w:val="none" w:sz="0" w:space="0" w:color="auto"/>
        <w:bottom w:val="none" w:sz="0" w:space="0" w:color="auto"/>
        <w:right w:val="none" w:sz="0" w:space="0" w:color="auto"/>
      </w:divBdr>
    </w:div>
    <w:div w:id="1599363069">
      <w:bodyDiv w:val="1"/>
      <w:marLeft w:val="0"/>
      <w:marRight w:val="0"/>
      <w:marTop w:val="0"/>
      <w:marBottom w:val="0"/>
      <w:divBdr>
        <w:top w:val="none" w:sz="0" w:space="0" w:color="auto"/>
        <w:left w:val="none" w:sz="0" w:space="0" w:color="auto"/>
        <w:bottom w:val="none" w:sz="0" w:space="0" w:color="auto"/>
        <w:right w:val="none" w:sz="0" w:space="0" w:color="auto"/>
      </w:divBdr>
    </w:div>
    <w:div w:id="1602494736">
      <w:bodyDiv w:val="1"/>
      <w:marLeft w:val="0"/>
      <w:marRight w:val="0"/>
      <w:marTop w:val="0"/>
      <w:marBottom w:val="0"/>
      <w:divBdr>
        <w:top w:val="none" w:sz="0" w:space="0" w:color="auto"/>
        <w:left w:val="none" w:sz="0" w:space="0" w:color="auto"/>
        <w:bottom w:val="none" w:sz="0" w:space="0" w:color="auto"/>
        <w:right w:val="none" w:sz="0" w:space="0" w:color="auto"/>
      </w:divBdr>
    </w:div>
    <w:div w:id="1603100782">
      <w:bodyDiv w:val="1"/>
      <w:marLeft w:val="0"/>
      <w:marRight w:val="0"/>
      <w:marTop w:val="0"/>
      <w:marBottom w:val="0"/>
      <w:divBdr>
        <w:top w:val="none" w:sz="0" w:space="0" w:color="auto"/>
        <w:left w:val="none" w:sz="0" w:space="0" w:color="auto"/>
        <w:bottom w:val="none" w:sz="0" w:space="0" w:color="auto"/>
        <w:right w:val="none" w:sz="0" w:space="0" w:color="auto"/>
      </w:divBdr>
    </w:div>
    <w:div w:id="1609048495">
      <w:bodyDiv w:val="1"/>
      <w:marLeft w:val="0"/>
      <w:marRight w:val="0"/>
      <w:marTop w:val="0"/>
      <w:marBottom w:val="0"/>
      <w:divBdr>
        <w:top w:val="none" w:sz="0" w:space="0" w:color="auto"/>
        <w:left w:val="none" w:sz="0" w:space="0" w:color="auto"/>
        <w:bottom w:val="none" w:sz="0" w:space="0" w:color="auto"/>
        <w:right w:val="none" w:sz="0" w:space="0" w:color="auto"/>
      </w:divBdr>
    </w:div>
    <w:div w:id="1610818252">
      <w:bodyDiv w:val="1"/>
      <w:marLeft w:val="0"/>
      <w:marRight w:val="0"/>
      <w:marTop w:val="0"/>
      <w:marBottom w:val="0"/>
      <w:divBdr>
        <w:top w:val="none" w:sz="0" w:space="0" w:color="auto"/>
        <w:left w:val="none" w:sz="0" w:space="0" w:color="auto"/>
        <w:bottom w:val="none" w:sz="0" w:space="0" w:color="auto"/>
        <w:right w:val="none" w:sz="0" w:space="0" w:color="auto"/>
      </w:divBdr>
    </w:div>
    <w:div w:id="1612974773">
      <w:bodyDiv w:val="1"/>
      <w:marLeft w:val="0"/>
      <w:marRight w:val="0"/>
      <w:marTop w:val="0"/>
      <w:marBottom w:val="0"/>
      <w:divBdr>
        <w:top w:val="none" w:sz="0" w:space="0" w:color="auto"/>
        <w:left w:val="none" w:sz="0" w:space="0" w:color="auto"/>
        <w:bottom w:val="none" w:sz="0" w:space="0" w:color="auto"/>
        <w:right w:val="none" w:sz="0" w:space="0" w:color="auto"/>
      </w:divBdr>
    </w:div>
    <w:div w:id="1614745099">
      <w:bodyDiv w:val="1"/>
      <w:marLeft w:val="0"/>
      <w:marRight w:val="0"/>
      <w:marTop w:val="0"/>
      <w:marBottom w:val="0"/>
      <w:divBdr>
        <w:top w:val="none" w:sz="0" w:space="0" w:color="auto"/>
        <w:left w:val="none" w:sz="0" w:space="0" w:color="auto"/>
        <w:bottom w:val="none" w:sz="0" w:space="0" w:color="auto"/>
        <w:right w:val="none" w:sz="0" w:space="0" w:color="auto"/>
      </w:divBdr>
    </w:div>
    <w:div w:id="1614745872">
      <w:bodyDiv w:val="1"/>
      <w:marLeft w:val="0"/>
      <w:marRight w:val="0"/>
      <w:marTop w:val="0"/>
      <w:marBottom w:val="0"/>
      <w:divBdr>
        <w:top w:val="none" w:sz="0" w:space="0" w:color="auto"/>
        <w:left w:val="none" w:sz="0" w:space="0" w:color="auto"/>
        <w:bottom w:val="none" w:sz="0" w:space="0" w:color="auto"/>
        <w:right w:val="none" w:sz="0" w:space="0" w:color="auto"/>
      </w:divBdr>
    </w:div>
    <w:div w:id="1615285161">
      <w:bodyDiv w:val="1"/>
      <w:marLeft w:val="0"/>
      <w:marRight w:val="0"/>
      <w:marTop w:val="0"/>
      <w:marBottom w:val="0"/>
      <w:divBdr>
        <w:top w:val="none" w:sz="0" w:space="0" w:color="auto"/>
        <w:left w:val="none" w:sz="0" w:space="0" w:color="auto"/>
        <w:bottom w:val="none" w:sz="0" w:space="0" w:color="auto"/>
        <w:right w:val="none" w:sz="0" w:space="0" w:color="auto"/>
      </w:divBdr>
    </w:div>
    <w:div w:id="1615988562">
      <w:bodyDiv w:val="1"/>
      <w:marLeft w:val="0"/>
      <w:marRight w:val="0"/>
      <w:marTop w:val="0"/>
      <w:marBottom w:val="0"/>
      <w:divBdr>
        <w:top w:val="none" w:sz="0" w:space="0" w:color="auto"/>
        <w:left w:val="none" w:sz="0" w:space="0" w:color="auto"/>
        <w:bottom w:val="none" w:sz="0" w:space="0" w:color="auto"/>
        <w:right w:val="none" w:sz="0" w:space="0" w:color="auto"/>
      </w:divBdr>
    </w:div>
    <w:div w:id="1616018352">
      <w:bodyDiv w:val="1"/>
      <w:marLeft w:val="0"/>
      <w:marRight w:val="0"/>
      <w:marTop w:val="0"/>
      <w:marBottom w:val="0"/>
      <w:divBdr>
        <w:top w:val="none" w:sz="0" w:space="0" w:color="auto"/>
        <w:left w:val="none" w:sz="0" w:space="0" w:color="auto"/>
        <w:bottom w:val="none" w:sz="0" w:space="0" w:color="auto"/>
        <w:right w:val="none" w:sz="0" w:space="0" w:color="auto"/>
      </w:divBdr>
    </w:div>
    <w:div w:id="1617757134">
      <w:bodyDiv w:val="1"/>
      <w:marLeft w:val="0"/>
      <w:marRight w:val="0"/>
      <w:marTop w:val="0"/>
      <w:marBottom w:val="0"/>
      <w:divBdr>
        <w:top w:val="none" w:sz="0" w:space="0" w:color="auto"/>
        <w:left w:val="none" w:sz="0" w:space="0" w:color="auto"/>
        <w:bottom w:val="none" w:sz="0" w:space="0" w:color="auto"/>
        <w:right w:val="none" w:sz="0" w:space="0" w:color="auto"/>
      </w:divBdr>
    </w:div>
    <w:div w:id="1624075636">
      <w:bodyDiv w:val="1"/>
      <w:marLeft w:val="0"/>
      <w:marRight w:val="0"/>
      <w:marTop w:val="0"/>
      <w:marBottom w:val="0"/>
      <w:divBdr>
        <w:top w:val="none" w:sz="0" w:space="0" w:color="auto"/>
        <w:left w:val="none" w:sz="0" w:space="0" w:color="auto"/>
        <w:bottom w:val="none" w:sz="0" w:space="0" w:color="auto"/>
        <w:right w:val="none" w:sz="0" w:space="0" w:color="auto"/>
      </w:divBdr>
    </w:div>
    <w:div w:id="1629433097">
      <w:bodyDiv w:val="1"/>
      <w:marLeft w:val="0"/>
      <w:marRight w:val="0"/>
      <w:marTop w:val="0"/>
      <w:marBottom w:val="0"/>
      <w:divBdr>
        <w:top w:val="none" w:sz="0" w:space="0" w:color="auto"/>
        <w:left w:val="none" w:sz="0" w:space="0" w:color="auto"/>
        <w:bottom w:val="none" w:sz="0" w:space="0" w:color="auto"/>
        <w:right w:val="none" w:sz="0" w:space="0" w:color="auto"/>
      </w:divBdr>
    </w:div>
    <w:div w:id="1629627766">
      <w:bodyDiv w:val="1"/>
      <w:marLeft w:val="0"/>
      <w:marRight w:val="0"/>
      <w:marTop w:val="0"/>
      <w:marBottom w:val="0"/>
      <w:divBdr>
        <w:top w:val="none" w:sz="0" w:space="0" w:color="auto"/>
        <w:left w:val="none" w:sz="0" w:space="0" w:color="auto"/>
        <w:bottom w:val="none" w:sz="0" w:space="0" w:color="auto"/>
        <w:right w:val="none" w:sz="0" w:space="0" w:color="auto"/>
      </w:divBdr>
    </w:div>
    <w:div w:id="1634677298">
      <w:bodyDiv w:val="1"/>
      <w:marLeft w:val="0"/>
      <w:marRight w:val="0"/>
      <w:marTop w:val="0"/>
      <w:marBottom w:val="0"/>
      <w:divBdr>
        <w:top w:val="none" w:sz="0" w:space="0" w:color="auto"/>
        <w:left w:val="none" w:sz="0" w:space="0" w:color="auto"/>
        <w:bottom w:val="none" w:sz="0" w:space="0" w:color="auto"/>
        <w:right w:val="none" w:sz="0" w:space="0" w:color="auto"/>
      </w:divBdr>
    </w:div>
    <w:div w:id="1637906094">
      <w:bodyDiv w:val="1"/>
      <w:marLeft w:val="0"/>
      <w:marRight w:val="0"/>
      <w:marTop w:val="0"/>
      <w:marBottom w:val="0"/>
      <w:divBdr>
        <w:top w:val="none" w:sz="0" w:space="0" w:color="auto"/>
        <w:left w:val="none" w:sz="0" w:space="0" w:color="auto"/>
        <w:bottom w:val="none" w:sz="0" w:space="0" w:color="auto"/>
        <w:right w:val="none" w:sz="0" w:space="0" w:color="auto"/>
      </w:divBdr>
    </w:div>
    <w:div w:id="1640182169">
      <w:bodyDiv w:val="1"/>
      <w:marLeft w:val="0"/>
      <w:marRight w:val="0"/>
      <w:marTop w:val="0"/>
      <w:marBottom w:val="0"/>
      <w:divBdr>
        <w:top w:val="none" w:sz="0" w:space="0" w:color="auto"/>
        <w:left w:val="none" w:sz="0" w:space="0" w:color="auto"/>
        <w:bottom w:val="none" w:sz="0" w:space="0" w:color="auto"/>
        <w:right w:val="none" w:sz="0" w:space="0" w:color="auto"/>
      </w:divBdr>
    </w:div>
    <w:div w:id="1640650092">
      <w:bodyDiv w:val="1"/>
      <w:marLeft w:val="0"/>
      <w:marRight w:val="0"/>
      <w:marTop w:val="0"/>
      <w:marBottom w:val="0"/>
      <w:divBdr>
        <w:top w:val="none" w:sz="0" w:space="0" w:color="auto"/>
        <w:left w:val="none" w:sz="0" w:space="0" w:color="auto"/>
        <w:bottom w:val="none" w:sz="0" w:space="0" w:color="auto"/>
        <w:right w:val="none" w:sz="0" w:space="0" w:color="auto"/>
      </w:divBdr>
    </w:div>
    <w:div w:id="1643075195">
      <w:bodyDiv w:val="1"/>
      <w:marLeft w:val="0"/>
      <w:marRight w:val="0"/>
      <w:marTop w:val="0"/>
      <w:marBottom w:val="0"/>
      <w:divBdr>
        <w:top w:val="none" w:sz="0" w:space="0" w:color="auto"/>
        <w:left w:val="none" w:sz="0" w:space="0" w:color="auto"/>
        <w:bottom w:val="none" w:sz="0" w:space="0" w:color="auto"/>
        <w:right w:val="none" w:sz="0" w:space="0" w:color="auto"/>
      </w:divBdr>
    </w:div>
    <w:div w:id="1647080761">
      <w:bodyDiv w:val="1"/>
      <w:marLeft w:val="0"/>
      <w:marRight w:val="0"/>
      <w:marTop w:val="0"/>
      <w:marBottom w:val="0"/>
      <w:divBdr>
        <w:top w:val="none" w:sz="0" w:space="0" w:color="auto"/>
        <w:left w:val="none" w:sz="0" w:space="0" w:color="auto"/>
        <w:bottom w:val="none" w:sz="0" w:space="0" w:color="auto"/>
        <w:right w:val="none" w:sz="0" w:space="0" w:color="auto"/>
      </w:divBdr>
    </w:div>
    <w:div w:id="1650474432">
      <w:bodyDiv w:val="1"/>
      <w:marLeft w:val="0"/>
      <w:marRight w:val="0"/>
      <w:marTop w:val="0"/>
      <w:marBottom w:val="0"/>
      <w:divBdr>
        <w:top w:val="none" w:sz="0" w:space="0" w:color="auto"/>
        <w:left w:val="none" w:sz="0" w:space="0" w:color="auto"/>
        <w:bottom w:val="none" w:sz="0" w:space="0" w:color="auto"/>
        <w:right w:val="none" w:sz="0" w:space="0" w:color="auto"/>
      </w:divBdr>
    </w:div>
    <w:div w:id="1651402326">
      <w:bodyDiv w:val="1"/>
      <w:marLeft w:val="0"/>
      <w:marRight w:val="0"/>
      <w:marTop w:val="0"/>
      <w:marBottom w:val="0"/>
      <w:divBdr>
        <w:top w:val="none" w:sz="0" w:space="0" w:color="auto"/>
        <w:left w:val="none" w:sz="0" w:space="0" w:color="auto"/>
        <w:bottom w:val="none" w:sz="0" w:space="0" w:color="auto"/>
        <w:right w:val="none" w:sz="0" w:space="0" w:color="auto"/>
      </w:divBdr>
    </w:div>
    <w:div w:id="1652563208">
      <w:bodyDiv w:val="1"/>
      <w:marLeft w:val="0"/>
      <w:marRight w:val="0"/>
      <w:marTop w:val="0"/>
      <w:marBottom w:val="0"/>
      <w:divBdr>
        <w:top w:val="none" w:sz="0" w:space="0" w:color="auto"/>
        <w:left w:val="none" w:sz="0" w:space="0" w:color="auto"/>
        <w:bottom w:val="none" w:sz="0" w:space="0" w:color="auto"/>
        <w:right w:val="none" w:sz="0" w:space="0" w:color="auto"/>
      </w:divBdr>
    </w:div>
    <w:div w:id="1658148119">
      <w:bodyDiv w:val="1"/>
      <w:marLeft w:val="0"/>
      <w:marRight w:val="0"/>
      <w:marTop w:val="0"/>
      <w:marBottom w:val="0"/>
      <w:divBdr>
        <w:top w:val="none" w:sz="0" w:space="0" w:color="auto"/>
        <w:left w:val="none" w:sz="0" w:space="0" w:color="auto"/>
        <w:bottom w:val="none" w:sz="0" w:space="0" w:color="auto"/>
        <w:right w:val="none" w:sz="0" w:space="0" w:color="auto"/>
      </w:divBdr>
    </w:div>
    <w:div w:id="1660305849">
      <w:bodyDiv w:val="1"/>
      <w:marLeft w:val="0"/>
      <w:marRight w:val="0"/>
      <w:marTop w:val="0"/>
      <w:marBottom w:val="0"/>
      <w:divBdr>
        <w:top w:val="none" w:sz="0" w:space="0" w:color="auto"/>
        <w:left w:val="none" w:sz="0" w:space="0" w:color="auto"/>
        <w:bottom w:val="none" w:sz="0" w:space="0" w:color="auto"/>
        <w:right w:val="none" w:sz="0" w:space="0" w:color="auto"/>
      </w:divBdr>
    </w:div>
    <w:div w:id="1661273139">
      <w:bodyDiv w:val="1"/>
      <w:marLeft w:val="0"/>
      <w:marRight w:val="0"/>
      <w:marTop w:val="0"/>
      <w:marBottom w:val="0"/>
      <w:divBdr>
        <w:top w:val="none" w:sz="0" w:space="0" w:color="auto"/>
        <w:left w:val="none" w:sz="0" w:space="0" w:color="auto"/>
        <w:bottom w:val="none" w:sz="0" w:space="0" w:color="auto"/>
        <w:right w:val="none" w:sz="0" w:space="0" w:color="auto"/>
      </w:divBdr>
    </w:div>
    <w:div w:id="1666082013">
      <w:bodyDiv w:val="1"/>
      <w:marLeft w:val="0"/>
      <w:marRight w:val="0"/>
      <w:marTop w:val="0"/>
      <w:marBottom w:val="0"/>
      <w:divBdr>
        <w:top w:val="none" w:sz="0" w:space="0" w:color="auto"/>
        <w:left w:val="none" w:sz="0" w:space="0" w:color="auto"/>
        <w:bottom w:val="none" w:sz="0" w:space="0" w:color="auto"/>
        <w:right w:val="none" w:sz="0" w:space="0" w:color="auto"/>
      </w:divBdr>
    </w:div>
    <w:div w:id="1666979547">
      <w:bodyDiv w:val="1"/>
      <w:marLeft w:val="0"/>
      <w:marRight w:val="0"/>
      <w:marTop w:val="0"/>
      <w:marBottom w:val="0"/>
      <w:divBdr>
        <w:top w:val="none" w:sz="0" w:space="0" w:color="auto"/>
        <w:left w:val="none" w:sz="0" w:space="0" w:color="auto"/>
        <w:bottom w:val="none" w:sz="0" w:space="0" w:color="auto"/>
        <w:right w:val="none" w:sz="0" w:space="0" w:color="auto"/>
      </w:divBdr>
    </w:div>
    <w:div w:id="1668051072">
      <w:bodyDiv w:val="1"/>
      <w:marLeft w:val="0"/>
      <w:marRight w:val="0"/>
      <w:marTop w:val="0"/>
      <w:marBottom w:val="0"/>
      <w:divBdr>
        <w:top w:val="none" w:sz="0" w:space="0" w:color="auto"/>
        <w:left w:val="none" w:sz="0" w:space="0" w:color="auto"/>
        <w:bottom w:val="none" w:sz="0" w:space="0" w:color="auto"/>
        <w:right w:val="none" w:sz="0" w:space="0" w:color="auto"/>
      </w:divBdr>
    </w:div>
    <w:div w:id="1671060706">
      <w:bodyDiv w:val="1"/>
      <w:marLeft w:val="0"/>
      <w:marRight w:val="0"/>
      <w:marTop w:val="0"/>
      <w:marBottom w:val="0"/>
      <w:divBdr>
        <w:top w:val="none" w:sz="0" w:space="0" w:color="auto"/>
        <w:left w:val="none" w:sz="0" w:space="0" w:color="auto"/>
        <w:bottom w:val="none" w:sz="0" w:space="0" w:color="auto"/>
        <w:right w:val="none" w:sz="0" w:space="0" w:color="auto"/>
      </w:divBdr>
    </w:div>
    <w:div w:id="1672684985">
      <w:bodyDiv w:val="1"/>
      <w:marLeft w:val="0"/>
      <w:marRight w:val="0"/>
      <w:marTop w:val="0"/>
      <w:marBottom w:val="0"/>
      <w:divBdr>
        <w:top w:val="none" w:sz="0" w:space="0" w:color="auto"/>
        <w:left w:val="none" w:sz="0" w:space="0" w:color="auto"/>
        <w:bottom w:val="none" w:sz="0" w:space="0" w:color="auto"/>
        <w:right w:val="none" w:sz="0" w:space="0" w:color="auto"/>
      </w:divBdr>
    </w:div>
    <w:div w:id="1672951377">
      <w:bodyDiv w:val="1"/>
      <w:marLeft w:val="0"/>
      <w:marRight w:val="0"/>
      <w:marTop w:val="0"/>
      <w:marBottom w:val="0"/>
      <w:divBdr>
        <w:top w:val="none" w:sz="0" w:space="0" w:color="auto"/>
        <w:left w:val="none" w:sz="0" w:space="0" w:color="auto"/>
        <w:bottom w:val="none" w:sz="0" w:space="0" w:color="auto"/>
        <w:right w:val="none" w:sz="0" w:space="0" w:color="auto"/>
      </w:divBdr>
    </w:div>
    <w:div w:id="1674919960">
      <w:bodyDiv w:val="1"/>
      <w:marLeft w:val="0"/>
      <w:marRight w:val="0"/>
      <w:marTop w:val="0"/>
      <w:marBottom w:val="0"/>
      <w:divBdr>
        <w:top w:val="none" w:sz="0" w:space="0" w:color="auto"/>
        <w:left w:val="none" w:sz="0" w:space="0" w:color="auto"/>
        <w:bottom w:val="none" w:sz="0" w:space="0" w:color="auto"/>
        <w:right w:val="none" w:sz="0" w:space="0" w:color="auto"/>
      </w:divBdr>
    </w:div>
    <w:div w:id="1677269889">
      <w:bodyDiv w:val="1"/>
      <w:marLeft w:val="0"/>
      <w:marRight w:val="0"/>
      <w:marTop w:val="0"/>
      <w:marBottom w:val="0"/>
      <w:divBdr>
        <w:top w:val="none" w:sz="0" w:space="0" w:color="auto"/>
        <w:left w:val="none" w:sz="0" w:space="0" w:color="auto"/>
        <w:bottom w:val="none" w:sz="0" w:space="0" w:color="auto"/>
        <w:right w:val="none" w:sz="0" w:space="0" w:color="auto"/>
      </w:divBdr>
    </w:div>
    <w:div w:id="1679193230">
      <w:bodyDiv w:val="1"/>
      <w:marLeft w:val="0"/>
      <w:marRight w:val="0"/>
      <w:marTop w:val="0"/>
      <w:marBottom w:val="0"/>
      <w:divBdr>
        <w:top w:val="none" w:sz="0" w:space="0" w:color="auto"/>
        <w:left w:val="none" w:sz="0" w:space="0" w:color="auto"/>
        <w:bottom w:val="none" w:sz="0" w:space="0" w:color="auto"/>
        <w:right w:val="none" w:sz="0" w:space="0" w:color="auto"/>
      </w:divBdr>
    </w:div>
    <w:div w:id="1686469842">
      <w:bodyDiv w:val="1"/>
      <w:marLeft w:val="0"/>
      <w:marRight w:val="0"/>
      <w:marTop w:val="0"/>
      <w:marBottom w:val="0"/>
      <w:divBdr>
        <w:top w:val="none" w:sz="0" w:space="0" w:color="auto"/>
        <w:left w:val="none" w:sz="0" w:space="0" w:color="auto"/>
        <w:bottom w:val="none" w:sz="0" w:space="0" w:color="auto"/>
        <w:right w:val="none" w:sz="0" w:space="0" w:color="auto"/>
      </w:divBdr>
    </w:div>
    <w:div w:id="1688872627">
      <w:bodyDiv w:val="1"/>
      <w:marLeft w:val="0"/>
      <w:marRight w:val="0"/>
      <w:marTop w:val="0"/>
      <w:marBottom w:val="0"/>
      <w:divBdr>
        <w:top w:val="none" w:sz="0" w:space="0" w:color="auto"/>
        <w:left w:val="none" w:sz="0" w:space="0" w:color="auto"/>
        <w:bottom w:val="none" w:sz="0" w:space="0" w:color="auto"/>
        <w:right w:val="none" w:sz="0" w:space="0" w:color="auto"/>
      </w:divBdr>
    </w:div>
    <w:div w:id="1691638395">
      <w:bodyDiv w:val="1"/>
      <w:marLeft w:val="0"/>
      <w:marRight w:val="0"/>
      <w:marTop w:val="0"/>
      <w:marBottom w:val="0"/>
      <w:divBdr>
        <w:top w:val="none" w:sz="0" w:space="0" w:color="auto"/>
        <w:left w:val="none" w:sz="0" w:space="0" w:color="auto"/>
        <w:bottom w:val="none" w:sz="0" w:space="0" w:color="auto"/>
        <w:right w:val="none" w:sz="0" w:space="0" w:color="auto"/>
      </w:divBdr>
    </w:div>
    <w:div w:id="1692875529">
      <w:bodyDiv w:val="1"/>
      <w:marLeft w:val="0"/>
      <w:marRight w:val="0"/>
      <w:marTop w:val="0"/>
      <w:marBottom w:val="0"/>
      <w:divBdr>
        <w:top w:val="none" w:sz="0" w:space="0" w:color="auto"/>
        <w:left w:val="none" w:sz="0" w:space="0" w:color="auto"/>
        <w:bottom w:val="none" w:sz="0" w:space="0" w:color="auto"/>
        <w:right w:val="none" w:sz="0" w:space="0" w:color="auto"/>
      </w:divBdr>
    </w:div>
    <w:div w:id="1694265979">
      <w:bodyDiv w:val="1"/>
      <w:marLeft w:val="0"/>
      <w:marRight w:val="0"/>
      <w:marTop w:val="0"/>
      <w:marBottom w:val="0"/>
      <w:divBdr>
        <w:top w:val="none" w:sz="0" w:space="0" w:color="auto"/>
        <w:left w:val="none" w:sz="0" w:space="0" w:color="auto"/>
        <w:bottom w:val="none" w:sz="0" w:space="0" w:color="auto"/>
        <w:right w:val="none" w:sz="0" w:space="0" w:color="auto"/>
      </w:divBdr>
    </w:div>
    <w:div w:id="1696081511">
      <w:bodyDiv w:val="1"/>
      <w:marLeft w:val="0"/>
      <w:marRight w:val="0"/>
      <w:marTop w:val="0"/>
      <w:marBottom w:val="0"/>
      <w:divBdr>
        <w:top w:val="none" w:sz="0" w:space="0" w:color="auto"/>
        <w:left w:val="none" w:sz="0" w:space="0" w:color="auto"/>
        <w:bottom w:val="none" w:sz="0" w:space="0" w:color="auto"/>
        <w:right w:val="none" w:sz="0" w:space="0" w:color="auto"/>
      </w:divBdr>
    </w:div>
    <w:div w:id="1700660569">
      <w:bodyDiv w:val="1"/>
      <w:marLeft w:val="0"/>
      <w:marRight w:val="0"/>
      <w:marTop w:val="0"/>
      <w:marBottom w:val="0"/>
      <w:divBdr>
        <w:top w:val="none" w:sz="0" w:space="0" w:color="auto"/>
        <w:left w:val="none" w:sz="0" w:space="0" w:color="auto"/>
        <w:bottom w:val="none" w:sz="0" w:space="0" w:color="auto"/>
        <w:right w:val="none" w:sz="0" w:space="0" w:color="auto"/>
      </w:divBdr>
    </w:div>
    <w:div w:id="1702825193">
      <w:bodyDiv w:val="1"/>
      <w:marLeft w:val="0"/>
      <w:marRight w:val="0"/>
      <w:marTop w:val="0"/>
      <w:marBottom w:val="0"/>
      <w:divBdr>
        <w:top w:val="none" w:sz="0" w:space="0" w:color="auto"/>
        <w:left w:val="none" w:sz="0" w:space="0" w:color="auto"/>
        <w:bottom w:val="none" w:sz="0" w:space="0" w:color="auto"/>
        <w:right w:val="none" w:sz="0" w:space="0" w:color="auto"/>
      </w:divBdr>
    </w:div>
    <w:div w:id="1703166004">
      <w:bodyDiv w:val="1"/>
      <w:marLeft w:val="0"/>
      <w:marRight w:val="0"/>
      <w:marTop w:val="0"/>
      <w:marBottom w:val="0"/>
      <w:divBdr>
        <w:top w:val="none" w:sz="0" w:space="0" w:color="auto"/>
        <w:left w:val="none" w:sz="0" w:space="0" w:color="auto"/>
        <w:bottom w:val="none" w:sz="0" w:space="0" w:color="auto"/>
        <w:right w:val="none" w:sz="0" w:space="0" w:color="auto"/>
      </w:divBdr>
    </w:div>
    <w:div w:id="1707559198">
      <w:bodyDiv w:val="1"/>
      <w:marLeft w:val="0"/>
      <w:marRight w:val="0"/>
      <w:marTop w:val="0"/>
      <w:marBottom w:val="0"/>
      <w:divBdr>
        <w:top w:val="none" w:sz="0" w:space="0" w:color="auto"/>
        <w:left w:val="none" w:sz="0" w:space="0" w:color="auto"/>
        <w:bottom w:val="none" w:sz="0" w:space="0" w:color="auto"/>
        <w:right w:val="none" w:sz="0" w:space="0" w:color="auto"/>
      </w:divBdr>
    </w:div>
    <w:div w:id="1715615998">
      <w:bodyDiv w:val="1"/>
      <w:marLeft w:val="0"/>
      <w:marRight w:val="0"/>
      <w:marTop w:val="0"/>
      <w:marBottom w:val="0"/>
      <w:divBdr>
        <w:top w:val="none" w:sz="0" w:space="0" w:color="auto"/>
        <w:left w:val="none" w:sz="0" w:space="0" w:color="auto"/>
        <w:bottom w:val="none" w:sz="0" w:space="0" w:color="auto"/>
        <w:right w:val="none" w:sz="0" w:space="0" w:color="auto"/>
      </w:divBdr>
    </w:div>
    <w:div w:id="1716811650">
      <w:bodyDiv w:val="1"/>
      <w:marLeft w:val="0"/>
      <w:marRight w:val="0"/>
      <w:marTop w:val="0"/>
      <w:marBottom w:val="0"/>
      <w:divBdr>
        <w:top w:val="none" w:sz="0" w:space="0" w:color="auto"/>
        <w:left w:val="none" w:sz="0" w:space="0" w:color="auto"/>
        <w:bottom w:val="none" w:sz="0" w:space="0" w:color="auto"/>
        <w:right w:val="none" w:sz="0" w:space="0" w:color="auto"/>
      </w:divBdr>
    </w:div>
    <w:div w:id="1721517589">
      <w:bodyDiv w:val="1"/>
      <w:marLeft w:val="0"/>
      <w:marRight w:val="0"/>
      <w:marTop w:val="0"/>
      <w:marBottom w:val="0"/>
      <w:divBdr>
        <w:top w:val="none" w:sz="0" w:space="0" w:color="auto"/>
        <w:left w:val="none" w:sz="0" w:space="0" w:color="auto"/>
        <w:bottom w:val="none" w:sz="0" w:space="0" w:color="auto"/>
        <w:right w:val="none" w:sz="0" w:space="0" w:color="auto"/>
      </w:divBdr>
    </w:div>
    <w:div w:id="1726876962">
      <w:bodyDiv w:val="1"/>
      <w:marLeft w:val="0"/>
      <w:marRight w:val="0"/>
      <w:marTop w:val="0"/>
      <w:marBottom w:val="0"/>
      <w:divBdr>
        <w:top w:val="none" w:sz="0" w:space="0" w:color="auto"/>
        <w:left w:val="none" w:sz="0" w:space="0" w:color="auto"/>
        <w:bottom w:val="none" w:sz="0" w:space="0" w:color="auto"/>
        <w:right w:val="none" w:sz="0" w:space="0" w:color="auto"/>
      </w:divBdr>
    </w:div>
    <w:div w:id="1728456081">
      <w:bodyDiv w:val="1"/>
      <w:marLeft w:val="0"/>
      <w:marRight w:val="0"/>
      <w:marTop w:val="0"/>
      <w:marBottom w:val="0"/>
      <w:divBdr>
        <w:top w:val="none" w:sz="0" w:space="0" w:color="auto"/>
        <w:left w:val="none" w:sz="0" w:space="0" w:color="auto"/>
        <w:bottom w:val="none" w:sz="0" w:space="0" w:color="auto"/>
        <w:right w:val="none" w:sz="0" w:space="0" w:color="auto"/>
      </w:divBdr>
    </w:div>
    <w:div w:id="1731029749">
      <w:bodyDiv w:val="1"/>
      <w:marLeft w:val="0"/>
      <w:marRight w:val="0"/>
      <w:marTop w:val="0"/>
      <w:marBottom w:val="0"/>
      <w:divBdr>
        <w:top w:val="none" w:sz="0" w:space="0" w:color="auto"/>
        <w:left w:val="none" w:sz="0" w:space="0" w:color="auto"/>
        <w:bottom w:val="none" w:sz="0" w:space="0" w:color="auto"/>
        <w:right w:val="none" w:sz="0" w:space="0" w:color="auto"/>
      </w:divBdr>
    </w:div>
    <w:div w:id="1736853726">
      <w:bodyDiv w:val="1"/>
      <w:marLeft w:val="0"/>
      <w:marRight w:val="0"/>
      <w:marTop w:val="0"/>
      <w:marBottom w:val="0"/>
      <w:divBdr>
        <w:top w:val="none" w:sz="0" w:space="0" w:color="auto"/>
        <w:left w:val="none" w:sz="0" w:space="0" w:color="auto"/>
        <w:bottom w:val="none" w:sz="0" w:space="0" w:color="auto"/>
        <w:right w:val="none" w:sz="0" w:space="0" w:color="auto"/>
      </w:divBdr>
    </w:div>
    <w:div w:id="1742292891">
      <w:bodyDiv w:val="1"/>
      <w:marLeft w:val="0"/>
      <w:marRight w:val="0"/>
      <w:marTop w:val="0"/>
      <w:marBottom w:val="0"/>
      <w:divBdr>
        <w:top w:val="none" w:sz="0" w:space="0" w:color="auto"/>
        <w:left w:val="none" w:sz="0" w:space="0" w:color="auto"/>
        <w:bottom w:val="none" w:sz="0" w:space="0" w:color="auto"/>
        <w:right w:val="none" w:sz="0" w:space="0" w:color="auto"/>
      </w:divBdr>
    </w:div>
    <w:div w:id="1744718941">
      <w:bodyDiv w:val="1"/>
      <w:marLeft w:val="0"/>
      <w:marRight w:val="0"/>
      <w:marTop w:val="0"/>
      <w:marBottom w:val="0"/>
      <w:divBdr>
        <w:top w:val="none" w:sz="0" w:space="0" w:color="auto"/>
        <w:left w:val="none" w:sz="0" w:space="0" w:color="auto"/>
        <w:bottom w:val="none" w:sz="0" w:space="0" w:color="auto"/>
        <w:right w:val="none" w:sz="0" w:space="0" w:color="auto"/>
      </w:divBdr>
    </w:div>
    <w:div w:id="1747610800">
      <w:bodyDiv w:val="1"/>
      <w:marLeft w:val="0"/>
      <w:marRight w:val="0"/>
      <w:marTop w:val="0"/>
      <w:marBottom w:val="0"/>
      <w:divBdr>
        <w:top w:val="none" w:sz="0" w:space="0" w:color="auto"/>
        <w:left w:val="none" w:sz="0" w:space="0" w:color="auto"/>
        <w:bottom w:val="none" w:sz="0" w:space="0" w:color="auto"/>
        <w:right w:val="none" w:sz="0" w:space="0" w:color="auto"/>
      </w:divBdr>
    </w:div>
    <w:div w:id="1752118154">
      <w:bodyDiv w:val="1"/>
      <w:marLeft w:val="0"/>
      <w:marRight w:val="0"/>
      <w:marTop w:val="0"/>
      <w:marBottom w:val="0"/>
      <w:divBdr>
        <w:top w:val="none" w:sz="0" w:space="0" w:color="auto"/>
        <w:left w:val="none" w:sz="0" w:space="0" w:color="auto"/>
        <w:bottom w:val="none" w:sz="0" w:space="0" w:color="auto"/>
        <w:right w:val="none" w:sz="0" w:space="0" w:color="auto"/>
      </w:divBdr>
    </w:div>
    <w:div w:id="1754008833">
      <w:bodyDiv w:val="1"/>
      <w:marLeft w:val="0"/>
      <w:marRight w:val="0"/>
      <w:marTop w:val="0"/>
      <w:marBottom w:val="0"/>
      <w:divBdr>
        <w:top w:val="none" w:sz="0" w:space="0" w:color="auto"/>
        <w:left w:val="none" w:sz="0" w:space="0" w:color="auto"/>
        <w:bottom w:val="none" w:sz="0" w:space="0" w:color="auto"/>
        <w:right w:val="none" w:sz="0" w:space="0" w:color="auto"/>
      </w:divBdr>
    </w:div>
    <w:div w:id="1754468418">
      <w:bodyDiv w:val="1"/>
      <w:marLeft w:val="0"/>
      <w:marRight w:val="0"/>
      <w:marTop w:val="0"/>
      <w:marBottom w:val="0"/>
      <w:divBdr>
        <w:top w:val="none" w:sz="0" w:space="0" w:color="auto"/>
        <w:left w:val="none" w:sz="0" w:space="0" w:color="auto"/>
        <w:bottom w:val="none" w:sz="0" w:space="0" w:color="auto"/>
        <w:right w:val="none" w:sz="0" w:space="0" w:color="auto"/>
      </w:divBdr>
    </w:div>
    <w:div w:id="1758403708">
      <w:bodyDiv w:val="1"/>
      <w:marLeft w:val="0"/>
      <w:marRight w:val="0"/>
      <w:marTop w:val="0"/>
      <w:marBottom w:val="0"/>
      <w:divBdr>
        <w:top w:val="none" w:sz="0" w:space="0" w:color="auto"/>
        <w:left w:val="none" w:sz="0" w:space="0" w:color="auto"/>
        <w:bottom w:val="none" w:sz="0" w:space="0" w:color="auto"/>
        <w:right w:val="none" w:sz="0" w:space="0" w:color="auto"/>
      </w:divBdr>
    </w:div>
    <w:div w:id="1761951673">
      <w:bodyDiv w:val="1"/>
      <w:marLeft w:val="0"/>
      <w:marRight w:val="0"/>
      <w:marTop w:val="0"/>
      <w:marBottom w:val="0"/>
      <w:divBdr>
        <w:top w:val="none" w:sz="0" w:space="0" w:color="auto"/>
        <w:left w:val="none" w:sz="0" w:space="0" w:color="auto"/>
        <w:bottom w:val="none" w:sz="0" w:space="0" w:color="auto"/>
        <w:right w:val="none" w:sz="0" w:space="0" w:color="auto"/>
      </w:divBdr>
    </w:div>
    <w:div w:id="1765301818">
      <w:bodyDiv w:val="1"/>
      <w:marLeft w:val="0"/>
      <w:marRight w:val="0"/>
      <w:marTop w:val="0"/>
      <w:marBottom w:val="0"/>
      <w:divBdr>
        <w:top w:val="none" w:sz="0" w:space="0" w:color="auto"/>
        <w:left w:val="none" w:sz="0" w:space="0" w:color="auto"/>
        <w:bottom w:val="none" w:sz="0" w:space="0" w:color="auto"/>
        <w:right w:val="none" w:sz="0" w:space="0" w:color="auto"/>
      </w:divBdr>
    </w:div>
    <w:div w:id="1784307650">
      <w:bodyDiv w:val="1"/>
      <w:marLeft w:val="0"/>
      <w:marRight w:val="0"/>
      <w:marTop w:val="0"/>
      <w:marBottom w:val="0"/>
      <w:divBdr>
        <w:top w:val="none" w:sz="0" w:space="0" w:color="auto"/>
        <w:left w:val="none" w:sz="0" w:space="0" w:color="auto"/>
        <w:bottom w:val="none" w:sz="0" w:space="0" w:color="auto"/>
        <w:right w:val="none" w:sz="0" w:space="0" w:color="auto"/>
      </w:divBdr>
    </w:div>
    <w:div w:id="1786803319">
      <w:bodyDiv w:val="1"/>
      <w:marLeft w:val="0"/>
      <w:marRight w:val="0"/>
      <w:marTop w:val="0"/>
      <w:marBottom w:val="0"/>
      <w:divBdr>
        <w:top w:val="none" w:sz="0" w:space="0" w:color="auto"/>
        <w:left w:val="none" w:sz="0" w:space="0" w:color="auto"/>
        <w:bottom w:val="none" w:sz="0" w:space="0" w:color="auto"/>
        <w:right w:val="none" w:sz="0" w:space="0" w:color="auto"/>
      </w:divBdr>
    </w:div>
    <w:div w:id="1788809624">
      <w:bodyDiv w:val="1"/>
      <w:marLeft w:val="0"/>
      <w:marRight w:val="0"/>
      <w:marTop w:val="0"/>
      <w:marBottom w:val="0"/>
      <w:divBdr>
        <w:top w:val="none" w:sz="0" w:space="0" w:color="auto"/>
        <w:left w:val="none" w:sz="0" w:space="0" w:color="auto"/>
        <w:bottom w:val="none" w:sz="0" w:space="0" w:color="auto"/>
        <w:right w:val="none" w:sz="0" w:space="0" w:color="auto"/>
      </w:divBdr>
    </w:div>
    <w:div w:id="1789813988">
      <w:bodyDiv w:val="1"/>
      <w:marLeft w:val="0"/>
      <w:marRight w:val="0"/>
      <w:marTop w:val="0"/>
      <w:marBottom w:val="0"/>
      <w:divBdr>
        <w:top w:val="none" w:sz="0" w:space="0" w:color="auto"/>
        <w:left w:val="none" w:sz="0" w:space="0" w:color="auto"/>
        <w:bottom w:val="none" w:sz="0" w:space="0" w:color="auto"/>
        <w:right w:val="none" w:sz="0" w:space="0" w:color="auto"/>
      </w:divBdr>
    </w:div>
    <w:div w:id="1793472326">
      <w:bodyDiv w:val="1"/>
      <w:marLeft w:val="0"/>
      <w:marRight w:val="0"/>
      <w:marTop w:val="0"/>
      <w:marBottom w:val="0"/>
      <w:divBdr>
        <w:top w:val="none" w:sz="0" w:space="0" w:color="auto"/>
        <w:left w:val="none" w:sz="0" w:space="0" w:color="auto"/>
        <w:bottom w:val="none" w:sz="0" w:space="0" w:color="auto"/>
        <w:right w:val="none" w:sz="0" w:space="0" w:color="auto"/>
      </w:divBdr>
      <w:divsChild>
        <w:div w:id="1695114410">
          <w:marLeft w:val="0"/>
          <w:marRight w:val="0"/>
          <w:marTop w:val="0"/>
          <w:marBottom w:val="0"/>
          <w:divBdr>
            <w:top w:val="none" w:sz="0" w:space="0" w:color="auto"/>
            <w:left w:val="single" w:sz="6" w:space="4" w:color="DADADA"/>
            <w:bottom w:val="none" w:sz="0" w:space="0" w:color="auto"/>
            <w:right w:val="none" w:sz="0" w:space="0" w:color="auto"/>
          </w:divBdr>
        </w:div>
      </w:divsChild>
    </w:div>
    <w:div w:id="1798640292">
      <w:bodyDiv w:val="1"/>
      <w:marLeft w:val="0"/>
      <w:marRight w:val="0"/>
      <w:marTop w:val="0"/>
      <w:marBottom w:val="0"/>
      <w:divBdr>
        <w:top w:val="none" w:sz="0" w:space="0" w:color="auto"/>
        <w:left w:val="none" w:sz="0" w:space="0" w:color="auto"/>
        <w:bottom w:val="none" w:sz="0" w:space="0" w:color="auto"/>
        <w:right w:val="none" w:sz="0" w:space="0" w:color="auto"/>
      </w:divBdr>
    </w:div>
    <w:div w:id="1803842481">
      <w:bodyDiv w:val="1"/>
      <w:marLeft w:val="0"/>
      <w:marRight w:val="0"/>
      <w:marTop w:val="0"/>
      <w:marBottom w:val="0"/>
      <w:divBdr>
        <w:top w:val="none" w:sz="0" w:space="0" w:color="auto"/>
        <w:left w:val="none" w:sz="0" w:space="0" w:color="auto"/>
        <w:bottom w:val="none" w:sz="0" w:space="0" w:color="auto"/>
        <w:right w:val="none" w:sz="0" w:space="0" w:color="auto"/>
      </w:divBdr>
    </w:div>
    <w:div w:id="1805274069">
      <w:bodyDiv w:val="1"/>
      <w:marLeft w:val="0"/>
      <w:marRight w:val="0"/>
      <w:marTop w:val="0"/>
      <w:marBottom w:val="0"/>
      <w:divBdr>
        <w:top w:val="none" w:sz="0" w:space="0" w:color="auto"/>
        <w:left w:val="none" w:sz="0" w:space="0" w:color="auto"/>
        <w:bottom w:val="none" w:sz="0" w:space="0" w:color="auto"/>
        <w:right w:val="none" w:sz="0" w:space="0" w:color="auto"/>
      </w:divBdr>
    </w:div>
    <w:div w:id="1807048746">
      <w:bodyDiv w:val="1"/>
      <w:marLeft w:val="0"/>
      <w:marRight w:val="0"/>
      <w:marTop w:val="0"/>
      <w:marBottom w:val="0"/>
      <w:divBdr>
        <w:top w:val="none" w:sz="0" w:space="0" w:color="auto"/>
        <w:left w:val="none" w:sz="0" w:space="0" w:color="auto"/>
        <w:bottom w:val="none" w:sz="0" w:space="0" w:color="auto"/>
        <w:right w:val="none" w:sz="0" w:space="0" w:color="auto"/>
      </w:divBdr>
    </w:div>
    <w:div w:id="1807509868">
      <w:bodyDiv w:val="1"/>
      <w:marLeft w:val="0"/>
      <w:marRight w:val="0"/>
      <w:marTop w:val="0"/>
      <w:marBottom w:val="0"/>
      <w:divBdr>
        <w:top w:val="none" w:sz="0" w:space="0" w:color="auto"/>
        <w:left w:val="none" w:sz="0" w:space="0" w:color="auto"/>
        <w:bottom w:val="none" w:sz="0" w:space="0" w:color="auto"/>
        <w:right w:val="none" w:sz="0" w:space="0" w:color="auto"/>
      </w:divBdr>
    </w:div>
    <w:div w:id="1809083682">
      <w:bodyDiv w:val="1"/>
      <w:marLeft w:val="0"/>
      <w:marRight w:val="0"/>
      <w:marTop w:val="0"/>
      <w:marBottom w:val="0"/>
      <w:divBdr>
        <w:top w:val="none" w:sz="0" w:space="0" w:color="auto"/>
        <w:left w:val="none" w:sz="0" w:space="0" w:color="auto"/>
        <w:bottom w:val="none" w:sz="0" w:space="0" w:color="auto"/>
        <w:right w:val="none" w:sz="0" w:space="0" w:color="auto"/>
      </w:divBdr>
    </w:div>
    <w:div w:id="1811361311">
      <w:bodyDiv w:val="1"/>
      <w:marLeft w:val="0"/>
      <w:marRight w:val="0"/>
      <w:marTop w:val="0"/>
      <w:marBottom w:val="0"/>
      <w:divBdr>
        <w:top w:val="none" w:sz="0" w:space="0" w:color="auto"/>
        <w:left w:val="none" w:sz="0" w:space="0" w:color="auto"/>
        <w:bottom w:val="none" w:sz="0" w:space="0" w:color="auto"/>
        <w:right w:val="none" w:sz="0" w:space="0" w:color="auto"/>
      </w:divBdr>
    </w:div>
    <w:div w:id="1813979616">
      <w:bodyDiv w:val="1"/>
      <w:marLeft w:val="0"/>
      <w:marRight w:val="0"/>
      <w:marTop w:val="0"/>
      <w:marBottom w:val="0"/>
      <w:divBdr>
        <w:top w:val="none" w:sz="0" w:space="0" w:color="auto"/>
        <w:left w:val="none" w:sz="0" w:space="0" w:color="auto"/>
        <w:bottom w:val="none" w:sz="0" w:space="0" w:color="auto"/>
        <w:right w:val="none" w:sz="0" w:space="0" w:color="auto"/>
      </w:divBdr>
    </w:div>
    <w:div w:id="1814330031">
      <w:bodyDiv w:val="1"/>
      <w:marLeft w:val="0"/>
      <w:marRight w:val="0"/>
      <w:marTop w:val="0"/>
      <w:marBottom w:val="0"/>
      <w:divBdr>
        <w:top w:val="none" w:sz="0" w:space="0" w:color="auto"/>
        <w:left w:val="none" w:sz="0" w:space="0" w:color="auto"/>
        <w:bottom w:val="none" w:sz="0" w:space="0" w:color="auto"/>
        <w:right w:val="none" w:sz="0" w:space="0" w:color="auto"/>
      </w:divBdr>
    </w:div>
    <w:div w:id="1820069728">
      <w:bodyDiv w:val="1"/>
      <w:marLeft w:val="0"/>
      <w:marRight w:val="0"/>
      <w:marTop w:val="0"/>
      <w:marBottom w:val="0"/>
      <w:divBdr>
        <w:top w:val="none" w:sz="0" w:space="0" w:color="auto"/>
        <w:left w:val="none" w:sz="0" w:space="0" w:color="auto"/>
        <w:bottom w:val="none" w:sz="0" w:space="0" w:color="auto"/>
        <w:right w:val="none" w:sz="0" w:space="0" w:color="auto"/>
      </w:divBdr>
    </w:div>
    <w:div w:id="1821337958">
      <w:bodyDiv w:val="1"/>
      <w:marLeft w:val="0"/>
      <w:marRight w:val="0"/>
      <w:marTop w:val="0"/>
      <w:marBottom w:val="0"/>
      <w:divBdr>
        <w:top w:val="none" w:sz="0" w:space="0" w:color="auto"/>
        <w:left w:val="none" w:sz="0" w:space="0" w:color="auto"/>
        <w:bottom w:val="none" w:sz="0" w:space="0" w:color="auto"/>
        <w:right w:val="none" w:sz="0" w:space="0" w:color="auto"/>
      </w:divBdr>
    </w:div>
    <w:div w:id="1832284689">
      <w:bodyDiv w:val="1"/>
      <w:marLeft w:val="0"/>
      <w:marRight w:val="0"/>
      <w:marTop w:val="0"/>
      <w:marBottom w:val="0"/>
      <w:divBdr>
        <w:top w:val="none" w:sz="0" w:space="0" w:color="auto"/>
        <w:left w:val="none" w:sz="0" w:space="0" w:color="auto"/>
        <w:bottom w:val="none" w:sz="0" w:space="0" w:color="auto"/>
        <w:right w:val="none" w:sz="0" w:space="0" w:color="auto"/>
      </w:divBdr>
    </w:div>
    <w:div w:id="1834681273">
      <w:bodyDiv w:val="1"/>
      <w:marLeft w:val="0"/>
      <w:marRight w:val="0"/>
      <w:marTop w:val="0"/>
      <w:marBottom w:val="0"/>
      <w:divBdr>
        <w:top w:val="none" w:sz="0" w:space="0" w:color="auto"/>
        <w:left w:val="none" w:sz="0" w:space="0" w:color="auto"/>
        <w:bottom w:val="none" w:sz="0" w:space="0" w:color="auto"/>
        <w:right w:val="none" w:sz="0" w:space="0" w:color="auto"/>
      </w:divBdr>
    </w:div>
    <w:div w:id="1835994155">
      <w:bodyDiv w:val="1"/>
      <w:marLeft w:val="0"/>
      <w:marRight w:val="0"/>
      <w:marTop w:val="0"/>
      <w:marBottom w:val="0"/>
      <w:divBdr>
        <w:top w:val="none" w:sz="0" w:space="0" w:color="auto"/>
        <w:left w:val="none" w:sz="0" w:space="0" w:color="auto"/>
        <w:bottom w:val="none" w:sz="0" w:space="0" w:color="auto"/>
        <w:right w:val="none" w:sz="0" w:space="0" w:color="auto"/>
      </w:divBdr>
    </w:div>
    <w:div w:id="1843156147">
      <w:bodyDiv w:val="1"/>
      <w:marLeft w:val="0"/>
      <w:marRight w:val="0"/>
      <w:marTop w:val="0"/>
      <w:marBottom w:val="0"/>
      <w:divBdr>
        <w:top w:val="none" w:sz="0" w:space="0" w:color="auto"/>
        <w:left w:val="none" w:sz="0" w:space="0" w:color="auto"/>
        <w:bottom w:val="none" w:sz="0" w:space="0" w:color="auto"/>
        <w:right w:val="none" w:sz="0" w:space="0" w:color="auto"/>
      </w:divBdr>
    </w:div>
    <w:div w:id="1844926906">
      <w:bodyDiv w:val="1"/>
      <w:marLeft w:val="0"/>
      <w:marRight w:val="0"/>
      <w:marTop w:val="0"/>
      <w:marBottom w:val="0"/>
      <w:divBdr>
        <w:top w:val="none" w:sz="0" w:space="0" w:color="auto"/>
        <w:left w:val="none" w:sz="0" w:space="0" w:color="auto"/>
        <w:bottom w:val="none" w:sz="0" w:space="0" w:color="auto"/>
        <w:right w:val="none" w:sz="0" w:space="0" w:color="auto"/>
      </w:divBdr>
    </w:div>
    <w:div w:id="1851135957">
      <w:bodyDiv w:val="1"/>
      <w:marLeft w:val="0"/>
      <w:marRight w:val="0"/>
      <w:marTop w:val="0"/>
      <w:marBottom w:val="0"/>
      <w:divBdr>
        <w:top w:val="none" w:sz="0" w:space="0" w:color="auto"/>
        <w:left w:val="none" w:sz="0" w:space="0" w:color="auto"/>
        <w:bottom w:val="none" w:sz="0" w:space="0" w:color="auto"/>
        <w:right w:val="none" w:sz="0" w:space="0" w:color="auto"/>
      </w:divBdr>
    </w:div>
    <w:div w:id="1855916562">
      <w:bodyDiv w:val="1"/>
      <w:marLeft w:val="0"/>
      <w:marRight w:val="0"/>
      <w:marTop w:val="0"/>
      <w:marBottom w:val="0"/>
      <w:divBdr>
        <w:top w:val="none" w:sz="0" w:space="0" w:color="auto"/>
        <w:left w:val="none" w:sz="0" w:space="0" w:color="auto"/>
        <w:bottom w:val="none" w:sz="0" w:space="0" w:color="auto"/>
        <w:right w:val="none" w:sz="0" w:space="0" w:color="auto"/>
      </w:divBdr>
    </w:div>
    <w:div w:id="1856268619">
      <w:bodyDiv w:val="1"/>
      <w:marLeft w:val="0"/>
      <w:marRight w:val="0"/>
      <w:marTop w:val="0"/>
      <w:marBottom w:val="0"/>
      <w:divBdr>
        <w:top w:val="none" w:sz="0" w:space="0" w:color="auto"/>
        <w:left w:val="none" w:sz="0" w:space="0" w:color="auto"/>
        <w:bottom w:val="none" w:sz="0" w:space="0" w:color="auto"/>
        <w:right w:val="none" w:sz="0" w:space="0" w:color="auto"/>
      </w:divBdr>
    </w:div>
    <w:div w:id="1857382923">
      <w:bodyDiv w:val="1"/>
      <w:marLeft w:val="0"/>
      <w:marRight w:val="0"/>
      <w:marTop w:val="0"/>
      <w:marBottom w:val="0"/>
      <w:divBdr>
        <w:top w:val="none" w:sz="0" w:space="0" w:color="auto"/>
        <w:left w:val="none" w:sz="0" w:space="0" w:color="auto"/>
        <w:bottom w:val="none" w:sz="0" w:space="0" w:color="auto"/>
        <w:right w:val="none" w:sz="0" w:space="0" w:color="auto"/>
      </w:divBdr>
    </w:div>
    <w:div w:id="1857383508">
      <w:bodyDiv w:val="1"/>
      <w:marLeft w:val="0"/>
      <w:marRight w:val="0"/>
      <w:marTop w:val="0"/>
      <w:marBottom w:val="0"/>
      <w:divBdr>
        <w:top w:val="none" w:sz="0" w:space="0" w:color="auto"/>
        <w:left w:val="none" w:sz="0" w:space="0" w:color="auto"/>
        <w:bottom w:val="none" w:sz="0" w:space="0" w:color="auto"/>
        <w:right w:val="none" w:sz="0" w:space="0" w:color="auto"/>
      </w:divBdr>
    </w:div>
    <w:div w:id="1868828716">
      <w:bodyDiv w:val="1"/>
      <w:marLeft w:val="0"/>
      <w:marRight w:val="0"/>
      <w:marTop w:val="0"/>
      <w:marBottom w:val="0"/>
      <w:divBdr>
        <w:top w:val="none" w:sz="0" w:space="0" w:color="auto"/>
        <w:left w:val="none" w:sz="0" w:space="0" w:color="auto"/>
        <w:bottom w:val="none" w:sz="0" w:space="0" w:color="auto"/>
        <w:right w:val="none" w:sz="0" w:space="0" w:color="auto"/>
      </w:divBdr>
    </w:div>
    <w:div w:id="1870022991">
      <w:bodyDiv w:val="1"/>
      <w:marLeft w:val="0"/>
      <w:marRight w:val="0"/>
      <w:marTop w:val="0"/>
      <w:marBottom w:val="0"/>
      <w:divBdr>
        <w:top w:val="none" w:sz="0" w:space="0" w:color="auto"/>
        <w:left w:val="none" w:sz="0" w:space="0" w:color="auto"/>
        <w:bottom w:val="none" w:sz="0" w:space="0" w:color="auto"/>
        <w:right w:val="none" w:sz="0" w:space="0" w:color="auto"/>
      </w:divBdr>
    </w:div>
    <w:div w:id="1878156432">
      <w:bodyDiv w:val="1"/>
      <w:marLeft w:val="0"/>
      <w:marRight w:val="0"/>
      <w:marTop w:val="0"/>
      <w:marBottom w:val="0"/>
      <w:divBdr>
        <w:top w:val="none" w:sz="0" w:space="0" w:color="auto"/>
        <w:left w:val="none" w:sz="0" w:space="0" w:color="auto"/>
        <w:bottom w:val="none" w:sz="0" w:space="0" w:color="auto"/>
        <w:right w:val="none" w:sz="0" w:space="0" w:color="auto"/>
      </w:divBdr>
    </w:div>
    <w:div w:id="1891261523">
      <w:bodyDiv w:val="1"/>
      <w:marLeft w:val="0"/>
      <w:marRight w:val="0"/>
      <w:marTop w:val="0"/>
      <w:marBottom w:val="0"/>
      <w:divBdr>
        <w:top w:val="none" w:sz="0" w:space="0" w:color="auto"/>
        <w:left w:val="none" w:sz="0" w:space="0" w:color="auto"/>
        <w:bottom w:val="none" w:sz="0" w:space="0" w:color="auto"/>
        <w:right w:val="none" w:sz="0" w:space="0" w:color="auto"/>
      </w:divBdr>
    </w:div>
    <w:div w:id="1893732289">
      <w:bodyDiv w:val="1"/>
      <w:marLeft w:val="0"/>
      <w:marRight w:val="0"/>
      <w:marTop w:val="0"/>
      <w:marBottom w:val="0"/>
      <w:divBdr>
        <w:top w:val="none" w:sz="0" w:space="0" w:color="auto"/>
        <w:left w:val="none" w:sz="0" w:space="0" w:color="auto"/>
        <w:bottom w:val="none" w:sz="0" w:space="0" w:color="auto"/>
        <w:right w:val="none" w:sz="0" w:space="0" w:color="auto"/>
      </w:divBdr>
    </w:div>
    <w:div w:id="1894388633">
      <w:bodyDiv w:val="1"/>
      <w:marLeft w:val="0"/>
      <w:marRight w:val="0"/>
      <w:marTop w:val="0"/>
      <w:marBottom w:val="0"/>
      <w:divBdr>
        <w:top w:val="none" w:sz="0" w:space="0" w:color="auto"/>
        <w:left w:val="none" w:sz="0" w:space="0" w:color="auto"/>
        <w:bottom w:val="none" w:sz="0" w:space="0" w:color="auto"/>
        <w:right w:val="none" w:sz="0" w:space="0" w:color="auto"/>
      </w:divBdr>
    </w:div>
    <w:div w:id="1895039649">
      <w:bodyDiv w:val="1"/>
      <w:marLeft w:val="0"/>
      <w:marRight w:val="0"/>
      <w:marTop w:val="0"/>
      <w:marBottom w:val="0"/>
      <w:divBdr>
        <w:top w:val="none" w:sz="0" w:space="0" w:color="auto"/>
        <w:left w:val="none" w:sz="0" w:space="0" w:color="auto"/>
        <w:bottom w:val="none" w:sz="0" w:space="0" w:color="auto"/>
        <w:right w:val="none" w:sz="0" w:space="0" w:color="auto"/>
      </w:divBdr>
    </w:div>
    <w:div w:id="1898931064">
      <w:bodyDiv w:val="1"/>
      <w:marLeft w:val="0"/>
      <w:marRight w:val="0"/>
      <w:marTop w:val="0"/>
      <w:marBottom w:val="0"/>
      <w:divBdr>
        <w:top w:val="none" w:sz="0" w:space="0" w:color="auto"/>
        <w:left w:val="none" w:sz="0" w:space="0" w:color="auto"/>
        <w:bottom w:val="none" w:sz="0" w:space="0" w:color="auto"/>
        <w:right w:val="none" w:sz="0" w:space="0" w:color="auto"/>
      </w:divBdr>
    </w:div>
    <w:div w:id="1899053521">
      <w:bodyDiv w:val="1"/>
      <w:marLeft w:val="0"/>
      <w:marRight w:val="0"/>
      <w:marTop w:val="0"/>
      <w:marBottom w:val="0"/>
      <w:divBdr>
        <w:top w:val="none" w:sz="0" w:space="0" w:color="auto"/>
        <w:left w:val="none" w:sz="0" w:space="0" w:color="auto"/>
        <w:bottom w:val="none" w:sz="0" w:space="0" w:color="auto"/>
        <w:right w:val="none" w:sz="0" w:space="0" w:color="auto"/>
      </w:divBdr>
    </w:div>
    <w:div w:id="1899703743">
      <w:bodyDiv w:val="1"/>
      <w:marLeft w:val="0"/>
      <w:marRight w:val="0"/>
      <w:marTop w:val="0"/>
      <w:marBottom w:val="0"/>
      <w:divBdr>
        <w:top w:val="none" w:sz="0" w:space="0" w:color="auto"/>
        <w:left w:val="none" w:sz="0" w:space="0" w:color="auto"/>
        <w:bottom w:val="none" w:sz="0" w:space="0" w:color="auto"/>
        <w:right w:val="none" w:sz="0" w:space="0" w:color="auto"/>
      </w:divBdr>
    </w:div>
    <w:div w:id="1899901610">
      <w:bodyDiv w:val="1"/>
      <w:marLeft w:val="0"/>
      <w:marRight w:val="0"/>
      <w:marTop w:val="0"/>
      <w:marBottom w:val="0"/>
      <w:divBdr>
        <w:top w:val="none" w:sz="0" w:space="0" w:color="auto"/>
        <w:left w:val="none" w:sz="0" w:space="0" w:color="auto"/>
        <w:bottom w:val="none" w:sz="0" w:space="0" w:color="auto"/>
        <w:right w:val="none" w:sz="0" w:space="0" w:color="auto"/>
      </w:divBdr>
    </w:div>
    <w:div w:id="1900046251">
      <w:bodyDiv w:val="1"/>
      <w:marLeft w:val="0"/>
      <w:marRight w:val="0"/>
      <w:marTop w:val="0"/>
      <w:marBottom w:val="0"/>
      <w:divBdr>
        <w:top w:val="none" w:sz="0" w:space="0" w:color="auto"/>
        <w:left w:val="none" w:sz="0" w:space="0" w:color="auto"/>
        <w:bottom w:val="none" w:sz="0" w:space="0" w:color="auto"/>
        <w:right w:val="none" w:sz="0" w:space="0" w:color="auto"/>
      </w:divBdr>
    </w:div>
    <w:div w:id="1900046947">
      <w:bodyDiv w:val="1"/>
      <w:marLeft w:val="0"/>
      <w:marRight w:val="0"/>
      <w:marTop w:val="0"/>
      <w:marBottom w:val="0"/>
      <w:divBdr>
        <w:top w:val="none" w:sz="0" w:space="0" w:color="auto"/>
        <w:left w:val="none" w:sz="0" w:space="0" w:color="auto"/>
        <w:bottom w:val="none" w:sz="0" w:space="0" w:color="auto"/>
        <w:right w:val="none" w:sz="0" w:space="0" w:color="auto"/>
      </w:divBdr>
    </w:div>
    <w:div w:id="1902784415">
      <w:bodyDiv w:val="1"/>
      <w:marLeft w:val="0"/>
      <w:marRight w:val="0"/>
      <w:marTop w:val="0"/>
      <w:marBottom w:val="0"/>
      <w:divBdr>
        <w:top w:val="none" w:sz="0" w:space="0" w:color="auto"/>
        <w:left w:val="none" w:sz="0" w:space="0" w:color="auto"/>
        <w:bottom w:val="none" w:sz="0" w:space="0" w:color="auto"/>
        <w:right w:val="none" w:sz="0" w:space="0" w:color="auto"/>
      </w:divBdr>
    </w:div>
    <w:div w:id="1906067492">
      <w:bodyDiv w:val="1"/>
      <w:marLeft w:val="0"/>
      <w:marRight w:val="0"/>
      <w:marTop w:val="0"/>
      <w:marBottom w:val="0"/>
      <w:divBdr>
        <w:top w:val="none" w:sz="0" w:space="0" w:color="auto"/>
        <w:left w:val="none" w:sz="0" w:space="0" w:color="auto"/>
        <w:bottom w:val="none" w:sz="0" w:space="0" w:color="auto"/>
        <w:right w:val="none" w:sz="0" w:space="0" w:color="auto"/>
      </w:divBdr>
    </w:div>
    <w:div w:id="1907104314">
      <w:bodyDiv w:val="1"/>
      <w:marLeft w:val="0"/>
      <w:marRight w:val="0"/>
      <w:marTop w:val="0"/>
      <w:marBottom w:val="0"/>
      <w:divBdr>
        <w:top w:val="none" w:sz="0" w:space="0" w:color="auto"/>
        <w:left w:val="none" w:sz="0" w:space="0" w:color="auto"/>
        <w:bottom w:val="none" w:sz="0" w:space="0" w:color="auto"/>
        <w:right w:val="none" w:sz="0" w:space="0" w:color="auto"/>
      </w:divBdr>
    </w:div>
    <w:div w:id="1911308890">
      <w:bodyDiv w:val="1"/>
      <w:marLeft w:val="0"/>
      <w:marRight w:val="0"/>
      <w:marTop w:val="0"/>
      <w:marBottom w:val="0"/>
      <w:divBdr>
        <w:top w:val="none" w:sz="0" w:space="0" w:color="auto"/>
        <w:left w:val="none" w:sz="0" w:space="0" w:color="auto"/>
        <w:bottom w:val="none" w:sz="0" w:space="0" w:color="auto"/>
        <w:right w:val="none" w:sz="0" w:space="0" w:color="auto"/>
      </w:divBdr>
    </w:div>
    <w:div w:id="1914973036">
      <w:bodyDiv w:val="1"/>
      <w:marLeft w:val="0"/>
      <w:marRight w:val="0"/>
      <w:marTop w:val="0"/>
      <w:marBottom w:val="0"/>
      <w:divBdr>
        <w:top w:val="none" w:sz="0" w:space="0" w:color="auto"/>
        <w:left w:val="none" w:sz="0" w:space="0" w:color="auto"/>
        <w:bottom w:val="none" w:sz="0" w:space="0" w:color="auto"/>
        <w:right w:val="none" w:sz="0" w:space="0" w:color="auto"/>
      </w:divBdr>
    </w:div>
    <w:div w:id="1915774135">
      <w:bodyDiv w:val="1"/>
      <w:marLeft w:val="0"/>
      <w:marRight w:val="0"/>
      <w:marTop w:val="0"/>
      <w:marBottom w:val="0"/>
      <w:divBdr>
        <w:top w:val="none" w:sz="0" w:space="0" w:color="auto"/>
        <w:left w:val="none" w:sz="0" w:space="0" w:color="auto"/>
        <w:bottom w:val="none" w:sz="0" w:space="0" w:color="auto"/>
        <w:right w:val="none" w:sz="0" w:space="0" w:color="auto"/>
      </w:divBdr>
    </w:div>
    <w:div w:id="1918204232">
      <w:bodyDiv w:val="1"/>
      <w:marLeft w:val="0"/>
      <w:marRight w:val="0"/>
      <w:marTop w:val="0"/>
      <w:marBottom w:val="0"/>
      <w:divBdr>
        <w:top w:val="none" w:sz="0" w:space="0" w:color="auto"/>
        <w:left w:val="none" w:sz="0" w:space="0" w:color="auto"/>
        <w:bottom w:val="none" w:sz="0" w:space="0" w:color="auto"/>
        <w:right w:val="none" w:sz="0" w:space="0" w:color="auto"/>
      </w:divBdr>
    </w:div>
    <w:div w:id="1919749758">
      <w:bodyDiv w:val="1"/>
      <w:marLeft w:val="0"/>
      <w:marRight w:val="0"/>
      <w:marTop w:val="0"/>
      <w:marBottom w:val="0"/>
      <w:divBdr>
        <w:top w:val="none" w:sz="0" w:space="0" w:color="auto"/>
        <w:left w:val="none" w:sz="0" w:space="0" w:color="auto"/>
        <w:bottom w:val="none" w:sz="0" w:space="0" w:color="auto"/>
        <w:right w:val="none" w:sz="0" w:space="0" w:color="auto"/>
      </w:divBdr>
    </w:div>
    <w:div w:id="1920673901">
      <w:bodyDiv w:val="1"/>
      <w:marLeft w:val="0"/>
      <w:marRight w:val="0"/>
      <w:marTop w:val="0"/>
      <w:marBottom w:val="0"/>
      <w:divBdr>
        <w:top w:val="none" w:sz="0" w:space="0" w:color="auto"/>
        <w:left w:val="none" w:sz="0" w:space="0" w:color="auto"/>
        <w:bottom w:val="none" w:sz="0" w:space="0" w:color="auto"/>
        <w:right w:val="none" w:sz="0" w:space="0" w:color="auto"/>
      </w:divBdr>
    </w:div>
    <w:div w:id="1920751987">
      <w:bodyDiv w:val="1"/>
      <w:marLeft w:val="0"/>
      <w:marRight w:val="0"/>
      <w:marTop w:val="0"/>
      <w:marBottom w:val="0"/>
      <w:divBdr>
        <w:top w:val="none" w:sz="0" w:space="0" w:color="auto"/>
        <w:left w:val="none" w:sz="0" w:space="0" w:color="auto"/>
        <w:bottom w:val="none" w:sz="0" w:space="0" w:color="auto"/>
        <w:right w:val="none" w:sz="0" w:space="0" w:color="auto"/>
      </w:divBdr>
    </w:div>
    <w:div w:id="1924483978">
      <w:bodyDiv w:val="1"/>
      <w:marLeft w:val="0"/>
      <w:marRight w:val="0"/>
      <w:marTop w:val="0"/>
      <w:marBottom w:val="0"/>
      <w:divBdr>
        <w:top w:val="none" w:sz="0" w:space="0" w:color="auto"/>
        <w:left w:val="none" w:sz="0" w:space="0" w:color="auto"/>
        <w:bottom w:val="none" w:sz="0" w:space="0" w:color="auto"/>
        <w:right w:val="none" w:sz="0" w:space="0" w:color="auto"/>
      </w:divBdr>
    </w:div>
    <w:div w:id="1928032020">
      <w:bodyDiv w:val="1"/>
      <w:marLeft w:val="0"/>
      <w:marRight w:val="0"/>
      <w:marTop w:val="0"/>
      <w:marBottom w:val="0"/>
      <w:divBdr>
        <w:top w:val="none" w:sz="0" w:space="0" w:color="auto"/>
        <w:left w:val="none" w:sz="0" w:space="0" w:color="auto"/>
        <w:bottom w:val="none" w:sz="0" w:space="0" w:color="auto"/>
        <w:right w:val="none" w:sz="0" w:space="0" w:color="auto"/>
      </w:divBdr>
    </w:div>
    <w:div w:id="1934513371">
      <w:bodyDiv w:val="1"/>
      <w:marLeft w:val="0"/>
      <w:marRight w:val="0"/>
      <w:marTop w:val="0"/>
      <w:marBottom w:val="0"/>
      <w:divBdr>
        <w:top w:val="none" w:sz="0" w:space="0" w:color="auto"/>
        <w:left w:val="none" w:sz="0" w:space="0" w:color="auto"/>
        <w:bottom w:val="none" w:sz="0" w:space="0" w:color="auto"/>
        <w:right w:val="none" w:sz="0" w:space="0" w:color="auto"/>
      </w:divBdr>
    </w:div>
    <w:div w:id="1944219985">
      <w:bodyDiv w:val="1"/>
      <w:marLeft w:val="0"/>
      <w:marRight w:val="0"/>
      <w:marTop w:val="0"/>
      <w:marBottom w:val="0"/>
      <w:divBdr>
        <w:top w:val="none" w:sz="0" w:space="0" w:color="auto"/>
        <w:left w:val="none" w:sz="0" w:space="0" w:color="auto"/>
        <w:bottom w:val="none" w:sz="0" w:space="0" w:color="auto"/>
        <w:right w:val="none" w:sz="0" w:space="0" w:color="auto"/>
      </w:divBdr>
    </w:div>
    <w:div w:id="1946381901">
      <w:bodyDiv w:val="1"/>
      <w:marLeft w:val="0"/>
      <w:marRight w:val="0"/>
      <w:marTop w:val="0"/>
      <w:marBottom w:val="0"/>
      <w:divBdr>
        <w:top w:val="none" w:sz="0" w:space="0" w:color="auto"/>
        <w:left w:val="none" w:sz="0" w:space="0" w:color="auto"/>
        <w:bottom w:val="none" w:sz="0" w:space="0" w:color="auto"/>
        <w:right w:val="none" w:sz="0" w:space="0" w:color="auto"/>
      </w:divBdr>
    </w:div>
    <w:div w:id="1952323729">
      <w:bodyDiv w:val="1"/>
      <w:marLeft w:val="0"/>
      <w:marRight w:val="0"/>
      <w:marTop w:val="0"/>
      <w:marBottom w:val="0"/>
      <w:divBdr>
        <w:top w:val="none" w:sz="0" w:space="0" w:color="auto"/>
        <w:left w:val="none" w:sz="0" w:space="0" w:color="auto"/>
        <w:bottom w:val="none" w:sz="0" w:space="0" w:color="auto"/>
        <w:right w:val="none" w:sz="0" w:space="0" w:color="auto"/>
      </w:divBdr>
    </w:div>
    <w:div w:id="1953589138">
      <w:bodyDiv w:val="1"/>
      <w:marLeft w:val="0"/>
      <w:marRight w:val="0"/>
      <w:marTop w:val="0"/>
      <w:marBottom w:val="0"/>
      <w:divBdr>
        <w:top w:val="none" w:sz="0" w:space="0" w:color="auto"/>
        <w:left w:val="none" w:sz="0" w:space="0" w:color="auto"/>
        <w:bottom w:val="none" w:sz="0" w:space="0" w:color="auto"/>
        <w:right w:val="none" w:sz="0" w:space="0" w:color="auto"/>
      </w:divBdr>
    </w:div>
    <w:div w:id="1957785233">
      <w:bodyDiv w:val="1"/>
      <w:marLeft w:val="0"/>
      <w:marRight w:val="0"/>
      <w:marTop w:val="0"/>
      <w:marBottom w:val="0"/>
      <w:divBdr>
        <w:top w:val="none" w:sz="0" w:space="0" w:color="auto"/>
        <w:left w:val="none" w:sz="0" w:space="0" w:color="auto"/>
        <w:bottom w:val="none" w:sz="0" w:space="0" w:color="auto"/>
        <w:right w:val="none" w:sz="0" w:space="0" w:color="auto"/>
      </w:divBdr>
    </w:div>
    <w:div w:id="1960598036">
      <w:bodyDiv w:val="1"/>
      <w:marLeft w:val="0"/>
      <w:marRight w:val="0"/>
      <w:marTop w:val="0"/>
      <w:marBottom w:val="0"/>
      <w:divBdr>
        <w:top w:val="none" w:sz="0" w:space="0" w:color="auto"/>
        <w:left w:val="none" w:sz="0" w:space="0" w:color="auto"/>
        <w:bottom w:val="none" w:sz="0" w:space="0" w:color="auto"/>
        <w:right w:val="none" w:sz="0" w:space="0" w:color="auto"/>
      </w:divBdr>
    </w:div>
    <w:div w:id="1965233987">
      <w:bodyDiv w:val="1"/>
      <w:marLeft w:val="0"/>
      <w:marRight w:val="0"/>
      <w:marTop w:val="0"/>
      <w:marBottom w:val="0"/>
      <w:divBdr>
        <w:top w:val="none" w:sz="0" w:space="0" w:color="auto"/>
        <w:left w:val="none" w:sz="0" w:space="0" w:color="auto"/>
        <w:bottom w:val="none" w:sz="0" w:space="0" w:color="auto"/>
        <w:right w:val="none" w:sz="0" w:space="0" w:color="auto"/>
      </w:divBdr>
    </w:div>
    <w:div w:id="1970164752">
      <w:bodyDiv w:val="1"/>
      <w:marLeft w:val="0"/>
      <w:marRight w:val="0"/>
      <w:marTop w:val="0"/>
      <w:marBottom w:val="0"/>
      <w:divBdr>
        <w:top w:val="none" w:sz="0" w:space="0" w:color="auto"/>
        <w:left w:val="none" w:sz="0" w:space="0" w:color="auto"/>
        <w:bottom w:val="none" w:sz="0" w:space="0" w:color="auto"/>
        <w:right w:val="none" w:sz="0" w:space="0" w:color="auto"/>
      </w:divBdr>
    </w:div>
    <w:div w:id="1971856384">
      <w:bodyDiv w:val="1"/>
      <w:marLeft w:val="0"/>
      <w:marRight w:val="0"/>
      <w:marTop w:val="0"/>
      <w:marBottom w:val="0"/>
      <w:divBdr>
        <w:top w:val="none" w:sz="0" w:space="0" w:color="auto"/>
        <w:left w:val="none" w:sz="0" w:space="0" w:color="auto"/>
        <w:bottom w:val="none" w:sz="0" w:space="0" w:color="auto"/>
        <w:right w:val="none" w:sz="0" w:space="0" w:color="auto"/>
      </w:divBdr>
    </w:div>
    <w:div w:id="1972318963">
      <w:bodyDiv w:val="1"/>
      <w:marLeft w:val="0"/>
      <w:marRight w:val="0"/>
      <w:marTop w:val="0"/>
      <w:marBottom w:val="0"/>
      <w:divBdr>
        <w:top w:val="none" w:sz="0" w:space="0" w:color="auto"/>
        <w:left w:val="none" w:sz="0" w:space="0" w:color="auto"/>
        <w:bottom w:val="none" w:sz="0" w:space="0" w:color="auto"/>
        <w:right w:val="none" w:sz="0" w:space="0" w:color="auto"/>
      </w:divBdr>
    </w:div>
    <w:div w:id="1972906663">
      <w:bodyDiv w:val="1"/>
      <w:marLeft w:val="0"/>
      <w:marRight w:val="0"/>
      <w:marTop w:val="0"/>
      <w:marBottom w:val="0"/>
      <w:divBdr>
        <w:top w:val="none" w:sz="0" w:space="0" w:color="auto"/>
        <w:left w:val="none" w:sz="0" w:space="0" w:color="auto"/>
        <w:bottom w:val="none" w:sz="0" w:space="0" w:color="auto"/>
        <w:right w:val="none" w:sz="0" w:space="0" w:color="auto"/>
      </w:divBdr>
    </w:div>
    <w:div w:id="1975789379">
      <w:bodyDiv w:val="1"/>
      <w:marLeft w:val="0"/>
      <w:marRight w:val="0"/>
      <w:marTop w:val="0"/>
      <w:marBottom w:val="0"/>
      <w:divBdr>
        <w:top w:val="none" w:sz="0" w:space="0" w:color="auto"/>
        <w:left w:val="none" w:sz="0" w:space="0" w:color="auto"/>
        <w:bottom w:val="none" w:sz="0" w:space="0" w:color="auto"/>
        <w:right w:val="none" w:sz="0" w:space="0" w:color="auto"/>
      </w:divBdr>
    </w:div>
    <w:div w:id="1977683918">
      <w:bodyDiv w:val="1"/>
      <w:marLeft w:val="0"/>
      <w:marRight w:val="0"/>
      <w:marTop w:val="0"/>
      <w:marBottom w:val="0"/>
      <w:divBdr>
        <w:top w:val="none" w:sz="0" w:space="0" w:color="auto"/>
        <w:left w:val="none" w:sz="0" w:space="0" w:color="auto"/>
        <w:bottom w:val="none" w:sz="0" w:space="0" w:color="auto"/>
        <w:right w:val="none" w:sz="0" w:space="0" w:color="auto"/>
      </w:divBdr>
    </w:div>
    <w:div w:id="1981576391">
      <w:bodyDiv w:val="1"/>
      <w:marLeft w:val="0"/>
      <w:marRight w:val="0"/>
      <w:marTop w:val="0"/>
      <w:marBottom w:val="0"/>
      <w:divBdr>
        <w:top w:val="none" w:sz="0" w:space="0" w:color="auto"/>
        <w:left w:val="none" w:sz="0" w:space="0" w:color="auto"/>
        <w:bottom w:val="none" w:sz="0" w:space="0" w:color="auto"/>
        <w:right w:val="none" w:sz="0" w:space="0" w:color="auto"/>
      </w:divBdr>
    </w:div>
    <w:div w:id="1984387246">
      <w:bodyDiv w:val="1"/>
      <w:marLeft w:val="0"/>
      <w:marRight w:val="0"/>
      <w:marTop w:val="0"/>
      <w:marBottom w:val="0"/>
      <w:divBdr>
        <w:top w:val="none" w:sz="0" w:space="0" w:color="auto"/>
        <w:left w:val="none" w:sz="0" w:space="0" w:color="auto"/>
        <w:bottom w:val="none" w:sz="0" w:space="0" w:color="auto"/>
        <w:right w:val="none" w:sz="0" w:space="0" w:color="auto"/>
      </w:divBdr>
    </w:div>
    <w:div w:id="1986474126">
      <w:bodyDiv w:val="1"/>
      <w:marLeft w:val="0"/>
      <w:marRight w:val="0"/>
      <w:marTop w:val="0"/>
      <w:marBottom w:val="0"/>
      <w:divBdr>
        <w:top w:val="none" w:sz="0" w:space="0" w:color="auto"/>
        <w:left w:val="none" w:sz="0" w:space="0" w:color="auto"/>
        <w:bottom w:val="none" w:sz="0" w:space="0" w:color="auto"/>
        <w:right w:val="none" w:sz="0" w:space="0" w:color="auto"/>
      </w:divBdr>
    </w:div>
    <w:div w:id="1987466285">
      <w:bodyDiv w:val="1"/>
      <w:marLeft w:val="0"/>
      <w:marRight w:val="0"/>
      <w:marTop w:val="0"/>
      <w:marBottom w:val="0"/>
      <w:divBdr>
        <w:top w:val="none" w:sz="0" w:space="0" w:color="auto"/>
        <w:left w:val="none" w:sz="0" w:space="0" w:color="auto"/>
        <w:bottom w:val="none" w:sz="0" w:space="0" w:color="auto"/>
        <w:right w:val="none" w:sz="0" w:space="0" w:color="auto"/>
      </w:divBdr>
    </w:div>
    <w:div w:id="1990092395">
      <w:bodyDiv w:val="1"/>
      <w:marLeft w:val="0"/>
      <w:marRight w:val="0"/>
      <w:marTop w:val="0"/>
      <w:marBottom w:val="0"/>
      <w:divBdr>
        <w:top w:val="none" w:sz="0" w:space="0" w:color="auto"/>
        <w:left w:val="none" w:sz="0" w:space="0" w:color="auto"/>
        <w:bottom w:val="none" w:sz="0" w:space="0" w:color="auto"/>
        <w:right w:val="none" w:sz="0" w:space="0" w:color="auto"/>
      </w:divBdr>
    </w:div>
    <w:div w:id="1990401971">
      <w:bodyDiv w:val="1"/>
      <w:marLeft w:val="0"/>
      <w:marRight w:val="0"/>
      <w:marTop w:val="0"/>
      <w:marBottom w:val="0"/>
      <w:divBdr>
        <w:top w:val="none" w:sz="0" w:space="0" w:color="auto"/>
        <w:left w:val="none" w:sz="0" w:space="0" w:color="auto"/>
        <w:bottom w:val="none" w:sz="0" w:space="0" w:color="auto"/>
        <w:right w:val="none" w:sz="0" w:space="0" w:color="auto"/>
      </w:divBdr>
    </w:div>
    <w:div w:id="2000382209">
      <w:bodyDiv w:val="1"/>
      <w:marLeft w:val="0"/>
      <w:marRight w:val="0"/>
      <w:marTop w:val="0"/>
      <w:marBottom w:val="0"/>
      <w:divBdr>
        <w:top w:val="none" w:sz="0" w:space="0" w:color="auto"/>
        <w:left w:val="none" w:sz="0" w:space="0" w:color="auto"/>
        <w:bottom w:val="none" w:sz="0" w:space="0" w:color="auto"/>
        <w:right w:val="none" w:sz="0" w:space="0" w:color="auto"/>
      </w:divBdr>
      <w:divsChild>
        <w:div w:id="554506648">
          <w:marLeft w:val="0"/>
          <w:marRight w:val="0"/>
          <w:marTop w:val="0"/>
          <w:marBottom w:val="0"/>
          <w:divBdr>
            <w:top w:val="none" w:sz="0" w:space="0" w:color="auto"/>
            <w:left w:val="none" w:sz="0" w:space="0" w:color="auto"/>
            <w:bottom w:val="none" w:sz="0" w:space="0" w:color="auto"/>
            <w:right w:val="none" w:sz="0" w:space="0" w:color="auto"/>
          </w:divBdr>
        </w:div>
        <w:div w:id="1637561681">
          <w:marLeft w:val="0"/>
          <w:marRight w:val="0"/>
          <w:marTop w:val="0"/>
          <w:marBottom w:val="0"/>
          <w:divBdr>
            <w:top w:val="none" w:sz="0" w:space="0" w:color="auto"/>
            <w:left w:val="none" w:sz="0" w:space="0" w:color="auto"/>
            <w:bottom w:val="none" w:sz="0" w:space="0" w:color="auto"/>
            <w:right w:val="none" w:sz="0" w:space="0" w:color="auto"/>
          </w:divBdr>
        </w:div>
      </w:divsChild>
    </w:div>
    <w:div w:id="2000695145">
      <w:bodyDiv w:val="1"/>
      <w:marLeft w:val="0"/>
      <w:marRight w:val="0"/>
      <w:marTop w:val="0"/>
      <w:marBottom w:val="0"/>
      <w:divBdr>
        <w:top w:val="none" w:sz="0" w:space="0" w:color="auto"/>
        <w:left w:val="none" w:sz="0" w:space="0" w:color="auto"/>
        <w:bottom w:val="none" w:sz="0" w:space="0" w:color="auto"/>
        <w:right w:val="none" w:sz="0" w:space="0" w:color="auto"/>
      </w:divBdr>
    </w:div>
    <w:div w:id="2003660327">
      <w:bodyDiv w:val="1"/>
      <w:marLeft w:val="0"/>
      <w:marRight w:val="0"/>
      <w:marTop w:val="0"/>
      <w:marBottom w:val="0"/>
      <w:divBdr>
        <w:top w:val="none" w:sz="0" w:space="0" w:color="auto"/>
        <w:left w:val="none" w:sz="0" w:space="0" w:color="auto"/>
        <w:bottom w:val="none" w:sz="0" w:space="0" w:color="auto"/>
        <w:right w:val="none" w:sz="0" w:space="0" w:color="auto"/>
      </w:divBdr>
    </w:div>
    <w:div w:id="2007971705">
      <w:bodyDiv w:val="1"/>
      <w:marLeft w:val="0"/>
      <w:marRight w:val="0"/>
      <w:marTop w:val="0"/>
      <w:marBottom w:val="0"/>
      <w:divBdr>
        <w:top w:val="none" w:sz="0" w:space="0" w:color="auto"/>
        <w:left w:val="none" w:sz="0" w:space="0" w:color="auto"/>
        <w:bottom w:val="none" w:sz="0" w:space="0" w:color="auto"/>
        <w:right w:val="none" w:sz="0" w:space="0" w:color="auto"/>
      </w:divBdr>
    </w:div>
    <w:div w:id="2010476737">
      <w:bodyDiv w:val="1"/>
      <w:marLeft w:val="0"/>
      <w:marRight w:val="0"/>
      <w:marTop w:val="0"/>
      <w:marBottom w:val="0"/>
      <w:divBdr>
        <w:top w:val="none" w:sz="0" w:space="0" w:color="auto"/>
        <w:left w:val="none" w:sz="0" w:space="0" w:color="auto"/>
        <w:bottom w:val="none" w:sz="0" w:space="0" w:color="auto"/>
        <w:right w:val="none" w:sz="0" w:space="0" w:color="auto"/>
      </w:divBdr>
    </w:div>
    <w:div w:id="2015646612">
      <w:bodyDiv w:val="1"/>
      <w:marLeft w:val="0"/>
      <w:marRight w:val="0"/>
      <w:marTop w:val="0"/>
      <w:marBottom w:val="0"/>
      <w:divBdr>
        <w:top w:val="none" w:sz="0" w:space="0" w:color="auto"/>
        <w:left w:val="none" w:sz="0" w:space="0" w:color="auto"/>
        <w:bottom w:val="none" w:sz="0" w:space="0" w:color="auto"/>
        <w:right w:val="none" w:sz="0" w:space="0" w:color="auto"/>
      </w:divBdr>
    </w:div>
    <w:div w:id="2017610553">
      <w:bodyDiv w:val="1"/>
      <w:marLeft w:val="0"/>
      <w:marRight w:val="0"/>
      <w:marTop w:val="0"/>
      <w:marBottom w:val="0"/>
      <w:divBdr>
        <w:top w:val="none" w:sz="0" w:space="0" w:color="auto"/>
        <w:left w:val="none" w:sz="0" w:space="0" w:color="auto"/>
        <w:bottom w:val="none" w:sz="0" w:space="0" w:color="auto"/>
        <w:right w:val="none" w:sz="0" w:space="0" w:color="auto"/>
      </w:divBdr>
    </w:div>
    <w:div w:id="2018195243">
      <w:bodyDiv w:val="1"/>
      <w:marLeft w:val="0"/>
      <w:marRight w:val="0"/>
      <w:marTop w:val="0"/>
      <w:marBottom w:val="0"/>
      <w:divBdr>
        <w:top w:val="none" w:sz="0" w:space="0" w:color="auto"/>
        <w:left w:val="none" w:sz="0" w:space="0" w:color="auto"/>
        <w:bottom w:val="none" w:sz="0" w:space="0" w:color="auto"/>
        <w:right w:val="none" w:sz="0" w:space="0" w:color="auto"/>
      </w:divBdr>
    </w:div>
    <w:div w:id="2021270356">
      <w:bodyDiv w:val="1"/>
      <w:marLeft w:val="0"/>
      <w:marRight w:val="0"/>
      <w:marTop w:val="0"/>
      <w:marBottom w:val="0"/>
      <w:divBdr>
        <w:top w:val="none" w:sz="0" w:space="0" w:color="auto"/>
        <w:left w:val="none" w:sz="0" w:space="0" w:color="auto"/>
        <w:bottom w:val="none" w:sz="0" w:space="0" w:color="auto"/>
        <w:right w:val="none" w:sz="0" w:space="0" w:color="auto"/>
      </w:divBdr>
    </w:div>
    <w:div w:id="2021854677">
      <w:bodyDiv w:val="1"/>
      <w:marLeft w:val="0"/>
      <w:marRight w:val="0"/>
      <w:marTop w:val="0"/>
      <w:marBottom w:val="0"/>
      <w:divBdr>
        <w:top w:val="none" w:sz="0" w:space="0" w:color="auto"/>
        <w:left w:val="none" w:sz="0" w:space="0" w:color="auto"/>
        <w:bottom w:val="none" w:sz="0" w:space="0" w:color="auto"/>
        <w:right w:val="none" w:sz="0" w:space="0" w:color="auto"/>
      </w:divBdr>
    </w:div>
    <w:div w:id="2022537832">
      <w:bodyDiv w:val="1"/>
      <w:marLeft w:val="0"/>
      <w:marRight w:val="0"/>
      <w:marTop w:val="0"/>
      <w:marBottom w:val="0"/>
      <w:divBdr>
        <w:top w:val="none" w:sz="0" w:space="0" w:color="auto"/>
        <w:left w:val="none" w:sz="0" w:space="0" w:color="auto"/>
        <w:bottom w:val="none" w:sz="0" w:space="0" w:color="auto"/>
        <w:right w:val="none" w:sz="0" w:space="0" w:color="auto"/>
      </w:divBdr>
    </w:div>
    <w:div w:id="2028288132">
      <w:bodyDiv w:val="1"/>
      <w:marLeft w:val="0"/>
      <w:marRight w:val="0"/>
      <w:marTop w:val="0"/>
      <w:marBottom w:val="0"/>
      <w:divBdr>
        <w:top w:val="none" w:sz="0" w:space="0" w:color="auto"/>
        <w:left w:val="none" w:sz="0" w:space="0" w:color="auto"/>
        <w:bottom w:val="none" w:sz="0" w:space="0" w:color="auto"/>
        <w:right w:val="none" w:sz="0" w:space="0" w:color="auto"/>
      </w:divBdr>
    </w:div>
    <w:div w:id="2029522096">
      <w:bodyDiv w:val="1"/>
      <w:marLeft w:val="0"/>
      <w:marRight w:val="0"/>
      <w:marTop w:val="0"/>
      <w:marBottom w:val="0"/>
      <w:divBdr>
        <w:top w:val="none" w:sz="0" w:space="0" w:color="auto"/>
        <w:left w:val="none" w:sz="0" w:space="0" w:color="auto"/>
        <w:bottom w:val="none" w:sz="0" w:space="0" w:color="auto"/>
        <w:right w:val="none" w:sz="0" w:space="0" w:color="auto"/>
      </w:divBdr>
    </w:div>
    <w:div w:id="2032534042">
      <w:bodyDiv w:val="1"/>
      <w:marLeft w:val="0"/>
      <w:marRight w:val="0"/>
      <w:marTop w:val="0"/>
      <w:marBottom w:val="0"/>
      <w:divBdr>
        <w:top w:val="none" w:sz="0" w:space="0" w:color="auto"/>
        <w:left w:val="none" w:sz="0" w:space="0" w:color="auto"/>
        <w:bottom w:val="none" w:sz="0" w:space="0" w:color="auto"/>
        <w:right w:val="none" w:sz="0" w:space="0" w:color="auto"/>
      </w:divBdr>
    </w:div>
    <w:div w:id="2037610426">
      <w:bodyDiv w:val="1"/>
      <w:marLeft w:val="0"/>
      <w:marRight w:val="0"/>
      <w:marTop w:val="0"/>
      <w:marBottom w:val="0"/>
      <w:divBdr>
        <w:top w:val="none" w:sz="0" w:space="0" w:color="auto"/>
        <w:left w:val="none" w:sz="0" w:space="0" w:color="auto"/>
        <w:bottom w:val="none" w:sz="0" w:space="0" w:color="auto"/>
        <w:right w:val="none" w:sz="0" w:space="0" w:color="auto"/>
      </w:divBdr>
    </w:div>
    <w:div w:id="2038770909">
      <w:bodyDiv w:val="1"/>
      <w:marLeft w:val="0"/>
      <w:marRight w:val="0"/>
      <w:marTop w:val="0"/>
      <w:marBottom w:val="0"/>
      <w:divBdr>
        <w:top w:val="none" w:sz="0" w:space="0" w:color="auto"/>
        <w:left w:val="none" w:sz="0" w:space="0" w:color="auto"/>
        <w:bottom w:val="none" w:sz="0" w:space="0" w:color="auto"/>
        <w:right w:val="none" w:sz="0" w:space="0" w:color="auto"/>
      </w:divBdr>
    </w:div>
    <w:div w:id="2050252921">
      <w:bodyDiv w:val="1"/>
      <w:marLeft w:val="0"/>
      <w:marRight w:val="0"/>
      <w:marTop w:val="0"/>
      <w:marBottom w:val="0"/>
      <w:divBdr>
        <w:top w:val="none" w:sz="0" w:space="0" w:color="auto"/>
        <w:left w:val="none" w:sz="0" w:space="0" w:color="auto"/>
        <w:bottom w:val="none" w:sz="0" w:space="0" w:color="auto"/>
        <w:right w:val="none" w:sz="0" w:space="0" w:color="auto"/>
      </w:divBdr>
    </w:div>
    <w:div w:id="2050299022">
      <w:bodyDiv w:val="1"/>
      <w:marLeft w:val="0"/>
      <w:marRight w:val="0"/>
      <w:marTop w:val="0"/>
      <w:marBottom w:val="0"/>
      <w:divBdr>
        <w:top w:val="none" w:sz="0" w:space="0" w:color="auto"/>
        <w:left w:val="none" w:sz="0" w:space="0" w:color="auto"/>
        <w:bottom w:val="none" w:sz="0" w:space="0" w:color="auto"/>
        <w:right w:val="none" w:sz="0" w:space="0" w:color="auto"/>
      </w:divBdr>
    </w:div>
    <w:div w:id="2050569317">
      <w:bodyDiv w:val="1"/>
      <w:marLeft w:val="0"/>
      <w:marRight w:val="0"/>
      <w:marTop w:val="0"/>
      <w:marBottom w:val="0"/>
      <w:divBdr>
        <w:top w:val="none" w:sz="0" w:space="0" w:color="auto"/>
        <w:left w:val="none" w:sz="0" w:space="0" w:color="auto"/>
        <w:bottom w:val="none" w:sz="0" w:space="0" w:color="auto"/>
        <w:right w:val="none" w:sz="0" w:space="0" w:color="auto"/>
      </w:divBdr>
    </w:div>
    <w:div w:id="2051416989">
      <w:bodyDiv w:val="1"/>
      <w:marLeft w:val="0"/>
      <w:marRight w:val="0"/>
      <w:marTop w:val="0"/>
      <w:marBottom w:val="0"/>
      <w:divBdr>
        <w:top w:val="none" w:sz="0" w:space="0" w:color="auto"/>
        <w:left w:val="none" w:sz="0" w:space="0" w:color="auto"/>
        <w:bottom w:val="none" w:sz="0" w:space="0" w:color="auto"/>
        <w:right w:val="none" w:sz="0" w:space="0" w:color="auto"/>
      </w:divBdr>
    </w:div>
    <w:div w:id="2054454591">
      <w:bodyDiv w:val="1"/>
      <w:marLeft w:val="0"/>
      <w:marRight w:val="0"/>
      <w:marTop w:val="0"/>
      <w:marBottom w:val="0"/>
      <w:divBdr>
        <w:top w:val="none" w:sz="0" w:space="0" w:color="auto"/>
        <w:left w:val="none" w:sz="0" w:space="0" w:color="auto"/>
        <w:bottom w:val="none" w:sz="0" w:space="0" w:color="auto"/>
        <w:right w:val="none" w:sz="0" w:space="0" w:color="auto"/>
      </w:divBdr>
    </w:div>
    <w:div w:id="2054650825">
      <w:bodyDiv w:val="1"/>
      <w:marLeft w:val="0"/>
      <w:marRight w:val="0"/>
      <w:marTop w:val="0"/>
      <w:marBottom w:val="0"/>
      <w:divBdr>
        <w:top w:val="none" w:sz="0" w:space="0" w:color="auto"/>
        <w:left w:val="none" w:sz="0" w:space="0" w:color="auto"/>
        <w:bottom w:val="none" w:sz="0" w:space="0" w:color="auto"/>
        <w:right w:val="none" w:sz="0" w:space="0" w:color="auto"/>
      </w:divBdr>
    </w:div>
    <w:div w:id="2056275416">
      <w:bodyDiv w:val="1"/>
      <w:marLeft w:val="0"/>
      <w:marRight w:val="0"/>
      <w:marTop w:val="0"/>
      <w:marBottom w:val="0"/>
      <w:divBdr>
        <w:top w:val="none" w:sz="0" w:space="0" w:color="auto"/>
        <w:left w:val="none" w:sz="0" w:space="0" w:color="auto"/>
        <w:bottom w:val="none" w:sz="0" w:space="0" w:color="auto"/>
        <w:right w:val="none" w:sz="0" w:space="0" w:color="auto"/>
      </w:divBdr>
    </w:div>
    <w:div w:id="2061828461">
      <w:bodyDiv w:val="1"/>
      <w:marLeft w:val="0"/>
      <w:marRight w:val="0"/>
      <w:marTop w:val="0"/>
      <w:marBottom w:val="0"/>
      <w:divBdr>
        <w:top w:val="none" w:sz="0" w:space="0" w:color="auto"/>
        <w:left w:val="none" w:sz="0" w:space="0" w:color="auto"/>
        <w:bottom w:val="none" w:sz="0" w:space="0" w:color="auto"/>
        <w:right w:val="none" w:sz="0" w:space="0" w:color="auto"/>
      </w:divBdr>
    </w:div>
    <w:div w:id="2063745752">
      <w:bodyDiv w:val="1"/>
      <w:marLeft w:val="0"/>
      <w:marRight w:val="0"/>
      <w:marTop w:val="0"/>
      <w:marBottom w:val="0"/>
      <w:divBdr>
        <w:top w:val="none" w:sz="0" w:space="0" w:color="auto"/>
        <w:left w:val="none" w:sz="0" w:space="0" w:color="auto"/>
        <w:bottom w:val="none" w:sz="0" w:space="0" w:color="auto"/>
        <w:right w:val="none" w:sz="0" w:space="0" w:color="auto"/>
      </w:divBdr>
    </w:div>
    <w:div w:id="2066443153">
      <w:bodyDiv w:val="1"/>
      <w:marLeft w:val="0"/>
      <w:marRight w:val="0"/>
      <w:marTop w:val="0"/>
      <w:marBottom w:val="0"/>
      <w:divBdr>
        <w:top w:val="none" w:sz="0" w:space="0" w:color="auto"/>
        <w:left w:val="none" w:sz="0" w:space="0" w:color="auto"/>
        <w:bottom w:val="none" w:sz="0" w:space="0" w:color="auto"/>
        <w:right w:val="none" w:sz="0" w:space="0" w:color="auto"/>
      </w:divBdr>
    </w:div>
    <w:div w:id="2066638742">
      <w:bodyDiv w:val="1"/>
      <w:marLeft w:val="0"/>
      <w:marRight w:val="0"/>
      <w:marTop w:val="0"/>
      <w:marBottom w:val="0"/>
      <w:divBdr>
        <w:top w:val="none" w:sz="0" w:space="0" w:color="auto"/>
        <w:left w:val="none" w:sz="0" w:space="0" w:color="auto"/>
        <w:bottom w:val="none" w:sz="0" w:space="0" w:color="auto"/>
        <w:right w:val="none" w:sz="0" w:space="0" w:color="auto"/>
      </w:divBdr>
    </w:div>
    <w:div w:id="2068872437">
      <w:bodyDiv w:val="1"/>
      <w:marLeft w:val="0"/>
      <w:marRight w:val="0"/>
      <w:marTop w:val="0"/>
      <w:marBottom w:val="0"/>
      <w:divBdr>
        <w:top w:val="none" w:sz="0" w:space="0" w:color="auto"/>
        <w:left w:val="none" w:sz="0" w:space="0" w:color="auto"/>
        <w:bottom w:val="none" w:sz="0" w:space="0" w:color="auto"/>
        <w:right w:val="none" w:sz="0" w:space="0" w:color="auto"/>
      </w:divBdr>
    </w:div>
    <w:div w:id="2069526008">
      <w:bodyDiv w:val="1"/>
      <w:marLeft w:val="0"/>
      <w:marRight w:val="0"/>
      <w:marTop w:val="0"/>
      <w:marBottom w:val="0"/>
      <w:divBdr>
        <w:top w:val="none" w:sz="0" w:space="0" w:color="auto"/>
        <w:left w:val="none" w:sz="0" w:space="0" w:color="auto"/>
        <w:bottom w:val="none" w:sz="0" w:space="0" w:color="auto"/>
        <w:right w:val="none" w:sz="0" w:space="0" w:color="auto"/>
      </w:divBdr>
    </w:div>
    <w:div w:id="2072850431">
      <w:bodyDiv w:val="1"/>
      <w:marLeft w:val="0"/>
      <w:marRight w:val="0"/>
      <w:marTop w:val="0"/>
      <w:marBottom w:val="0"/>
      <w:divBdr>
        <w:top w:val="none" w:sz="0" w:space="0" w:color="auto"/>
        <w:left w:val="none" w:sz="0" w:space="0" w:color="auto"/>
        <w:bottom w:val="none" w:sz="0" w:space="0" w:color="auto"/>
        <w:right w:val="none" w:sz="0" w:space="0" w:color="auto"/>
      </w:divBdr>
    </w:div>
    <w:div w:id="2074228891">
      <w:bodyDiv w:val="1"/>
      <w:marLeft w:val="0"/>
      <w:marRight w:val="0"/>
      <w:marTop w:val="0"/>
      <w:marBottom w:val="0"/>
      <w:divBdr>
        <w:top w:val="none" w:sz="0" w:space="0" w:color="auto"/>
        <w:left w:val="none" w:sz="0" w:space="0" w:color="auto"/>
        <w:bottom w:val="none" w:sz="0" w:space="0" w:color="auto"/>
        <w:right w:val="none" w:sz="0" w:space="0" w:color="auto"/>
      </w:divBdr>
    </w:div>
    <w:div w:id="2075155684">
      <w:bodyDiv w:val="1"/>
      <w:marLeft w:val="0"/>
      <w:marRight w:val="0"/>
      <w:marTop w:val="0"/>
      <w:marBottom w:val="0"/>
      <w:divBdr>
        <w:top w:val="none" w:sz="0" w:space="0" w:color="auto"/>
        <w:left w:val="none" w:sz="0" w:space="0" w:color="auto"/>
        <w:bottom w:val="none" w:sz="0" w:space="0" w:color="auto"/>
        <w:right w:val="none" w:sz="0" w:space="0" w:color="auto"/>
      </w:divBdr>
      <w:divsChild>
        <w:div w:id="1397436497">
          <w:marLeft w:val="567"/>
          <w:marRight w:val="0"/>
          <w:marTop w:val="0"/>
          <w:marBottom w:val="0"/>
          <w:divBdr>
            <w:top w:val="none" w:sz="0" w:space="0" w:color="auto"/>
            <w:left w:val="none" w:sz="0" w:space="0" w:color="auto"/>
            <w:bottom w:val="none" w:sz="0" w:space="0" w:color="auto"/>
            <w:right w:val="none" w:sz="0" w:space="0" w:color="auto"/>
          </w:divBdr>
        </w:div>
        <w:div w:id="483550809">
          <w:marLeft w:val="567"/>
          <w:marRight w:val="0"/>
          <w:marTop w:val="0"/>
          <w:marBottom w:val="0"/>
          <w:divBdr>
            <w:top w:val="none" w:sz="0" w:space="0" w:color="auto"/>
            <w:left w:val="none" w:sz="0" w:space="0" w:color="auto"/>
            <w:bottom w:val="none" w:sz="0" w:space="0" w:color="auto"/>
            <w:right w:val="none" w:sz="0" w:space="0" w:color="auto"/>
          </w:divBdr>
        </w:div>
        <w:div w:id="380057784">
          <w:marLeft w:val="567"/>
          <w:marRight w:val="0"/>
          <w:marTop w:val="0"/>
          <w:marBottom w:val="0"/>
          <w:divBdr>
            <w:top w:val="none" w:sz="0" w:space="0" w:color="auto"/>
            <w:left w:val="none" w:sz="0" w:space="0" w:color="auto"/>
            <w:bottom w:val="none" w:sz="0" w:space="0" w:color="auto"/>
            <w:right w:val="none" w:sz="0" w:space="0" w:color="auto"/>
          </w:divBdr>
        </w:div>
      </w:divsChild>
    </w:div>
    <w:div w:id="2080471576">
      <w:bodyDiv w:val="1"/>
      <w:marLeft w:val="0"/>
      <w:marRight w:val="0"/>
      <w:marTop w:val="0"/>
      <w:marBottom w:val="0"/>
      <w:divBdr>
        <w:top w:val="none" w:sz="0" w:space="0" w:color="auto"/>
        <w:left w:val="none" w:sz="0" w:space="0" w:color="auto"/>
        <w:bottom w:val="none" w:sz="0" w:space="0" w:color="auto"/>
        <w:right w:val="none" w:sz="0" w:space="0" w:color="auto"/>
      </w:divBdr>
    </w:div>
    <w:div w:id="2081436515">
      <w:bodyDiv w:val="1"/>
      <w:marLeft w:val="0"/>
      <w:marRight w:val="0"/>
      <w:marTop w:val="0"/>
      <w:marBottom w:val="0"/>
      <w:divBdr>
        <w:top w:val="none" w:sz="0" w:space="0" w:color="auto"/>
        <w:left w:val="none" w:sz="0" w:space="0" w:color="auto"/>
        <w:bottom w:val="none" w:sz="0" w:space="0" w:color="auto"/>
        <w:right w:val="none" w:sz="0" w:space="0" w:color="auto"/>
      </w:divBdr>
    </w:div>
    <w:div w:id="2085377490">
      <w:bodyDiv w:val="1"/>
      <w:marLeft w:val="0"/>
      <w:marRight w:val="0"/>
      <w:marTop w:val="0"/>
      <w:marBottom w:val="0"/>
      <w:divBdr>
        <w:top w:val="none" w:sz="0" w:space="0" w:color="auto"/>
        <w:left w:val="none" w:sz="0" w:space="0" w:color="auto"/>
        <w:bottom w:val="none" w:sz="0" w:space="0" w:color="auto"/>
        <w:right w:val="none" w:sz="0" w:space="0" w:color="auto"/>
      </w:divBdr>
    </w:div>
    <w:div w:id="2086148344">
      <w:bodyDiv w:val="1"/>
      <w:marLeft w:val="0"/>
      <w:marRight w:val="0"/>
      <w:marTop w:val="0"/>
      <w:marBottom w:val="0"/>
      <w:divBdr>
        <w:top w:val="none" w:sz="0" w:space="0" w:color="auto"/>
        <w:left w:val="none" w:sz="0" w:space="0" w:color="auto"/>
        <w:bottom w:val="none" w:sz="0" w:space="0" w:color="auto"/>
        <w:right w:val="none" w:sz="0" w:space="0" w:color="auto"/>
      </w:divBdr>
    </w:div>
    <w:div w:id="2091154627">
      <w:bodyDiv w:val="1"/>
      <w:marLeft w:val="0"/>
      <w:marRight w:val="0"/>
      <w:marTop w:val="0"/>
      <w:marBottom w:val="0"/>
      <w:divBdr>
        <w:top w:val="none" w:sz="0" w:space="0" w:color="auto"/>
        <w:left w:val="none" w:sz="0" w:space="0" w:color="auto"/>
        <w:bottom w:val="none" w:sz="0" w:space="0" w:color="auto"/>
        <w:right w:val="none" w:sz="0" w:space="0" w:color="auto"/>
      </w:divBdr>
    </w:div>
    <w:div w:id="2091534040">
      <w:bodyDiv w:val="1"/>
      <w:marLeft w:val="0"/>
      <w:marRight w:val="0"/>
      <w:marTop w:val="0"/>
      <w:marBottom w:val="0"/>
      <w:divBdr>
        <w:top w:val="none" w:sz="0" w:space="0" w:color="auto"/>
        <w:left w:val="none" w:sz="0" w:space="0" w:color="auto"/>
        <w:bottom w:val="none" w:sz="0" w:space="0" w:color="auto"/>
        <w:right w:val="none" w:sz="0" w:space="0" w:color="auto"/>
      </w:divBdr>
    </w:div>
    <w:div w:id="2096128490">
      <w:bodyDiv w:val="1"/>
      <w:marLeft w:val="0"/>
      <w:marRight w:val="0"/>
      <w:marTop w:val="0"/>
      <w:marBottom w:val="0"/>
      <w:divBdr>
        <w:top w:val="none" w:sz="0" w:space="0" w:color="auto"/>
        <w:left w:val="none" w:sz="0" w:space="0" w:color="auto"/>
        <w:bottom w:val="none" w:sz="0" w:space="0" w:color="auto"/>
        <w:right w:val="none" w:sz="0" w:space="0" w:color="auto"/>
      </w:divBdr>
    </w:div>
    <w:div w:id="2098860711">
      <w:bodyDiv w:val="1"/>
      <w:marLeft w:val="0"/>
      <w:marRight w:val="0"/>
      <w:marTop w:val="0"/>
      <w:marBottom w:val="0"/>
      <w:divBdr>
        <w:top w:val="none" w:sz="0" w:space="0" w:color="auto"/>
        <w:left w:val="none" w:sz="0" w:space="0" w:color="auto"/>
        <w:bottom w:val="none" w:sz="0" w:space="0" w:color="auto"/>
        <w:right w:val="none" w:sz="0" w:space="0" w:color="auto"/>
      </w:divBdr>
    </w:div>
    <w:div w:id="2099865414">
      <w:bodyDiv w:val="1"/>
      <w:marLeft w:val="0"/>
      <w:marRight w:val="0"/>
      <w:marTop w:val="0"/>
      <w:marBottom w:val="0"/>
      <w:divBdr>
        <w:top w:val="none" w:sz="0" w:space="0" w:color="auto"/>
        <w:left w:val="none" w:sz="0" w:space="0" w:color="auto"/>
        <w:bottom w:val="none" w:sz="0" w:space="0" w:color="auto"/>
        <w:right w:val="none" w:sz="0" w:space="0" w:color="auto"/>
      </w:divBdr>
    </w:div>
    <w:div w:id="2100053347">
      <w:bodyDiv w:val="1"/>
      <w:marLeft w:val="0"/>
      <w:marRight w:val="0"/>
      <w:marTop w:val="0"/>
      <w:marBottom w:val="0"/>
      <w:divBdr>
        <w:top w:val="none" w:sz="0" w:space="0" w:color="auto"/>
        <w:left w:val="none" w:sz="0" w:space="0" w:color="auto"/>
        <w:bottom w:val="none" w:sz="0" w:space="0" w:color="auto"/>
        <w:right w:val="none" w:sz="0" w:space="0" w:color="auto"/>
      </w:divBdr>
    </w:div>
    <w:div w:id="2103989308">
      <w:bodyDiv w:val="1"/>
      <w:marLeft w:val="0"/>
      <w:marRight w:val="0"/>
      <w:marTop w:val="0"/>
      <w:marBottom w:val="0"/>
      <w:divBdr>
        <w:top w:val="none" w:sz="0" w:space="0" w:color="auto"/>
        <w:left w:val="none" w:sz="0" w:space="0" w:color="auto"/>
        <w:bottom w:val="none" w:sz="0" w:space="0" w:color="auto"/>
        <w:right w:val="none" w:sz="0" w:space="0" w:color="auto"/>
      </w:divBdr>
    </w:div>
    <w:div w:id="2115855572">
      <w:bodyDiv w:val="1"/>
      <w:marLeft w:val="0"/>
      <w:marRight w:val="0"/>
      <w:marTop w:val="0"/>
      <w:marBottom w:val="0"/>
      <w:divBdr>
        <w:top w:val="none" w:sz="0" w:space="0" w:color="auto"/>
        <w:left w:val="none" w:sz="0" w:space="0" w:color="auto"/>
        <w:bottom w:val="none" w:sz="0" w:space="0" w:color="auto"/>
        <w:right w:val="none" w:sz="0" w:space="0" w:color="auto"/>
      </w:divBdr>
    </w:div>
    <w:div w:id="2117939944">
      <w:bodyDiv w:val="1"/>
      <w:marLeft w:val="0"/>
      <w:marRight w:val="0"/>
      <w:marTop w:val="0"/>
      <w:marBottom w:val="0"/>
      <w:divBdr>
        <w:top w:val="none" w:sz="0" w:space="0" w:color="auto"/>
        <w:left w:val="none" w:sz="0" w:space="0" w:color="auto"/>
        <w:bottom w:val="none" w:sz="0" w:space="0" w:color="auto"/>
        <w:right w:val="none" w:sz="0" w:space="0" w:color="auto"/>
      </w:divBdr>
    </w:div>
    <w:div w:id="2118866179">
      <w:bodyDiv w:val="1"/>
      <w:marLeft w:val="0"/>
      <w:marRight w:val="0"/>
      <w:marTop w:val="0"/>
      <w:marBottom w:val="0"/>
      <w:divBdr>
        <w:top w:val="none" w:sz="0" w:space="0" w:color="auto"/>
        <w:left w:val="none" w:sz="0" w:space="0" w:color="auto"/>
        <w:bottom w:val="none" w:sz="0" w:space="0" w:color="auto"/>
        <w:right w:val="none" w:sz="0" w:space="0" w:color="auto"/>
      </w:divBdr>
    </w:div>
    <w:div w:id="2121560363">
      <w:bodyDiv w:val="1"/>
      <w:marLeft w:val="0"/>
      <w:marRight w:val="0"/>
      <w:marTop w:val="0"/>
      <w:marBottom w:val="0"/>
      <w:divBdr>
        <w:top w:val="none" w:sz="0" w:space="0" w:color="auto"/>
        <w:left w:val="none" w:sz="0" w:space="0" w:color="auto"/>
        <w:bottom w:val="none" w:sz="0" w:space="0" w:color="auto"/>
        <w:right w:val="none" w:sz="0" w:space="0" w:color="auto"/>
      </w:divBdr>
    </w:div>
    <w:div w:id="2121677407">
      <w:bodyDiv w:val="1"/>
      <w:marLeft w:val="0"/>
      <w:marRight w:val="0"/>
      <w:marTop w:val="0"/>
      <w:marBottom w:val="0"/>
      <w:divBdr>
        <w:top w:val="none" w:sz="0" w:space="0" w:color="auto"/>
        <w:left w:val="none" w:sz="0" w:space="0" w:color="auto"/>
        <w:bottom w:val="none" w:sz="0" w:space="0" w:color="auto"/>
        <w:right w:val="none" w:sz="0" w:space="0" w:color="auto"/>
      </w:divBdr>
    </w:div>
    <w:div w:id="2132045136">
      <w:bodyDiv w:val="1"/>
      <w:marLeft w:val="0"/>
      <w:marRight w:val="0"/>
      <w:marTop w:val="0"/>
      <w:marBottom w:val="0"/>
      <w:divBdr>
        <w:top w:val="none" w:sz="0" w:space="0" w:color="auto"/>
        <w:left w:val="none" w:sz="0" w:space="0" w:color="auto"/>
        <w:bottom w:val="none" w:sz="0" w:space="0" w:color="auto"/>
        <w:right w:val="none" w:sz="0" w:space="0" w:color="auto"/>
      </w:divBdr>
    </w:div>
    <w:div w:id="2134205153">
      <w:bodyDiv w:val="1"/>
      <w:marLeft w:val="0"/>
      <w:marRight w:val="0"/>
      <w:marTop w:val="0"/>
      <w:marBottom w:val="0"/>
      <w:divBdr>
        <w:top w:val="none" w:sz="0" w:space="0" w:color="auto"/>
        <w:left w:val="none" w:sz="0" w:space="0" w:color="auto"/>
        <w:bottom w:val="none" w:sz="0" w:space="0" w:color="auto"/>
        <w:right w:val="none" w:sz="0" w:space="0" w:color="auto"/>
      </w:divBdr>
    </w:div>
    <w:div w:id="2136098235">
      <w:bodyDiv w:val="1"/>
      <w:marLeft w:val="0"/>
      <w:marRight w:val="0"/>
      <w:marTop w:val="0"/>
      <w:marBottom w:val="0"/>
      <w:divBdr>
        <w:top w:val="none" w:sz="0" w:space="0" w:color="auto"/>
        <w:left w:val="none" w:sz="0" w:space="0" w:color="auto"/>
        <w:bottom w:val="none" w:sz="0" w:space="0" w:color="auto"/>
        <w:right w:val="none" w:sz="0" w:space="0" w:color="auto"/>
      </w:divBdr>
    </w:div>
    <w:div w:id="214631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0-01-1096" TargetMode="External"/><Relationship Id="rId18" Type="http://schemas.openxmlformats.org/officeDocument/2006/relationships/hyperlink" Target="http://www.uradni-list.si/1/objava.jsp?sop=2013-01-1975" TargetMode="External"/><Relationship Id="rId26" Type="http://schemas.openxmlformats.org/officeDocument/2006/relationships/hyperlink" Target="http://www.uradni-list.si/1/objava.jsp?sop=2017-01-0674" TargetMode="External"/><Relationship Id="rId39" Type="http://schemas.openxmlformats.org/officeDocument/2006/relationships/hyperlink" Target="http://www.uradni-list.si/1/objava.jsp?sop=2022-01-0232" TargetMode="External"/><Relationship Id="rId21" Type="http://schemas.openxmlformats.org/officeDocument/2006/relationships/hyperlink" Target="http://www.uradni-list.si/1/objava.jsp?sop=2014-01-2339" TargetMode="External"/><Relationship Id="rId34" Type="http://schemas.openxmlformats.org/officeDocument/2006/relationships/hyperlink" Target="http://www.uradni-list.si/1/objava.jsp?sop=2021-01-0303" TargetMode="External"/><Relationship Id="rId42" Type="http://schemas.openxmlformats.org/officeDocument/2006/relationships/hyperlink" Target="http://www.uradni-list.si/1/objava.jsp?sop=2016-01-3930" TargetMode="External"/><Relationship Id="rId47" Type="http://schemas.openxmlformats.org/officeDocument/2006/relationships/image" Target="media/image4.png"/><Relationship Id="rId50" Type="http://schemas.openxmlformats.org/officeDocument/2006/relationships/hyperlink" Target="http://www.uradni-list.si/1/objava.jsp?sop=2013-01-1767" TargetMode="External"/><Relationship Id="rId55" Type="http://schemas.openxmlformats.org/officeDocument/2006/relationships/hyperlink" Target="http://www.uradni-list.si/1/objava.jsp?sop=2017-01-3284"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12-01-1922" TargetMode="External"/><Relationship Id="rId20" Type="http://schemas.openxmlformats.org/officeDocument/2006/relationships/hyperlink" Target="http://www.uradni-list.si/1/objava.jsp?sop=2014-01-0957" TargetMode="External"/><Relationship Id="rId29" Type="http://schemas.openxmlformats.org/officeDocument/2006/relationships/hyperlink" Target="http://www.uradni-list.si/1/objava.jsp?sop=2019-01-2401" TargetMode="External"/><Relationship Id="rId41" Type="http://schemas.openxmlformats.org/officeDocument/2006/relationships/hyperlink" Target="http://www.uradni-list.si/1/objava.jsp?sop=2014-01-2341" TargetMode="External"/><Relationship Id="rId54" Type="http://schemas.openxmlformats.org/officeDocument/2006/relationships/hyperlink" Target="http://www.uradni-list.si/1/objava.jsp?sop=2017-01-2244" TargetMode="External"/><Relationship Id="rId62"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9-01-2423" TargetMode="External"/><Relationship Id="rId24" Type="http://schemas.openxmlformats.org/officeDocument/2006/relationships/hyperlink" Target="http://www.uradni-list.si/1/objava.jsp?sop=2016-01-0139" TargetMode="External"/><Relationship Id="rId32" Type="http://schemas.openxmlformats.org/officeDocument/2006/relationships/hyperlink" Target="http://www.uradni-list.si/1/objava.jsp?sop=2020-01-2713" TargetMode="External"/><Relationship Id="rId37" Type="http://schemas.openxmlformats.org/officeDocument/2006/relationships/hyperlink" Target="http://www.uradni-list.si/1/objava.jsp?sop=2021-01-2856" TargetMode="External"/><Relationship Id="rId40" Type="http://schemas.openxmlformats.org/officeDocument/2006/relationships/hyperlink" Target="http://www.uradni-list.si/1/objava.jsp?sop=2014-01-1170" TargetMode="External"/><Relationship Id="rId45" Type="http://schemas.openxmlformats.org/officeDocument/2006/relationships/image" Target="media/image2.png"/><Relationship Id="rId53" Type="http://schemas.openxmlformats.org/officeDocument/2006/relationships/hyperlink" Target="http://www.uradni-list.si/1/objava.jsp?sop=2017-01-1101" TargetMode="External"/><Relationship Id="rId58"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www.uradni-list.si/1/objava.jsp?sop=2010-01-5472" TargetMode="External"/><Relationship Id="rId23" Type="http://schemas.openxmlformats.org/officeDocument/2006/relationships/hyperlink" Target="http://www.uradni-list.si/1/objava.jsp?sop=2015-01-1063" TargetMode="External"/><Relationship Id="rId28" Type="http://schemas.openxmlformats.org/officeDocument/2006/relationships/hyperlink" Target="http://www.uradni-list.si/1/objava.jsp?sop=2019-01-0175" TargetMode="External"/><Relationship Id="rId36" Type="http://schemas.openxmlformats.org/officeDocument/2006/relationships/hyperlink" Target="http://www.uradni-list.si/1/objava.jsp?sop=2021-01-2623" TargetMode="External"/><Relationship Id="rId49" Type="http://schemas.openxmlformats.org/officeDocument/2006/relationships/hyperlink" Target="http://www.uradni-list.si/1/objava.jsp?sop=2012-01-1702" TargetMode="External"/><Relationship Id="rId57" Type="http://schemas.openxmlformats.org/officeDocument/2006/relationships/image" Target="media/image6.png"/><Relationship Id="rId61" Type="http://schemas.openxmlformats.org/officeDocument/2006/relationships/image" Target="media/image9.png"/><Relationship Id="rId10" Type="http://schemas.openxmlformats.org/officeDocument/2006/relationships/footer" Target="footer2.xml"/><Relationship Id="rId19" Type="http://schemas.openxmlformats.org/officeDocument/2006/relationships/hyperlink" Target="http://www.uradni-list.si/1/objava.jsp?sop=2014-01-0354" TargetMode="External"/><Relationship Id="rId31" Type="http://schemas.openxmlformats.org/officeDocument/2006/relationships/hyperlink" Target="http://www.uradni-list.si/1/objava.jsp?sop=2019-01-3498" TargetMode="External"/><Relationship Id="rId44" Type="http://schemas.openxmlformats.org/officeDocument/2006/relationships/hyperlink" Target="http://www.uradni-list.si/1/objava.jsp?sop=2022-01-0234" TargetMode="External"/><Relationship Id="rId52" Type="http://schemas.openxmlformats.org/officeDocument/2006/relationships/hyperlink" Target="http://www.uradni-list.si/1/objava.jsp?sop=2015-01-3607"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radni-list.si/1/objava.jsp?sop=2010-01-3703" TargetMode="External"/><Relationship Id="rId22" Type="http://schemas.openxmlformats.org/officeDocument/2006/relationships/hyperlink" Target="http://www.uradni-list.si/1/objava.jsp?sop=2014-01-2608" TargetMode="External"/><Relationship Id="rId27" Type="http://schemas.openxmlformats.org/officeDocument/2006/relationships/hyperlink" Target="http://www.uradni-list.si/1/objava.jsp?sop=2017-01-3257" TargetMode="External"/><Relationship Id="rId30" Type="http://schemas.openxmlformats.org/officeDocument/2006/relationships/hyperlink" Target="http://www.uradni-list.si/1/objava.jsp?sop=2019-01-2670" TargetMode="External"/><Relationship Id="rId35" Type="http://schemas.openxmlformats.org/officeDocument/2006/relationships/hyperlink" Target="http://www.uradni-list.si/1/objava.jsp?sop=2021-01-2185" TargetMode="External"/><Relationship Id="rId43" Type="http://schemas.openxmlformats.org/officeDocument/2006/relationships/hyperlink" Target="http://www.uradni-list.si/1/objava.jsp?sop=2021-01-2554" TargetMode="External"/><Relationship Id="rId48" Type="http://schemas.openxmlformats.org/officeDocument/2006/relationships/image" Target="media/image5.png"/><Relationship Id="rId56" Type="http://schemas.openxmlformats.org/officeDocument/2006/relationships/hyperlink" Target="http://www.uradni-list.si/1/objava.jsp?sop=2018-01-3868"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ww.uradni-list.si/1/objava.jsp?sop=2014-01-3963" TargetMode="External"/><Relationship Id="rId3" Type="http://schemas.openxmlformats.org/officeDocument/2006/relationships/styles" Target="styles.xml"/><Relationship Id="rId12" Type="http://schemas.openxmlformats.org/officeDocument/2006/relationships/hyperlink" Target="http://www.uradni-list.si/1/objava.jsp?sop=2009-01-5149" TargetMode="External"/><Relationship Id="rId17" Type="http://schemas.openxmlformats.org/officeDocument/2006/relationships/hyperlink" Target="http://www.uradni-list.si/1/objava.jsp?sop=2013-01-0868" TargetMode="External"/><Relationship Id="rId25" Type="http://schemas.openxmlformats.org/officeDocument/2006/relationships/hyperlink" Target="http://www.uradni-list.si/1/objava.jsp?sop=2016-01-2985" TargetMode="External"/><Relationship Id="rId33" Type="http://schemas.openxmlformats.org/officeDocument/2006/relationships/hyperlink" Target="http://www.uradni-list.si/1/objava.jsp?sop=2020-01-3352" TargetMode="External"/><Relationship Id="rId38" Type="http://schemas.openxmlformats.org/officeDocument/2006/relationships/hyperlink" Target="http://www.uradni-list.si/1/objava.jsp?sop=2021-01-3884" TargetMode="External"/><Relationship Id="rId46" Type="http://schemas.openxmlformats.org/officeDocument/2006/relationships/image" Target="media/image3.png"/><Relationship Id="rId59"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s://www.gov.si/teme/placni-siste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D32DA4-B601-4D97-BD9C-53CAFE9D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16432</Words>
  <Characters>99126</Characters>
  <Application>Microsoft Office Word</Application>
  <DocSecurity>0</DocSecurity>
  <Lines>826</Lines>
  <Paragraphs>230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115328</CharactersWithSpaces>
  <SharedDoc>false</SharedDoc>
  <HLinks>
    <vt:vector size="264" baseType="variant">
      <vt:variant>
        <vt:i4>7405605</vt:i4>
      </vt:variant>
      <vt:variant>
        <vt:i4>183</vt:i4>
      </vt:variant>
      <vt:variant>
        <vt:i4>0</vt:i4>
      </vt:variant>
      <vt:variant>
        <vt:i4>5</vt:i4>
      </vt:variant>
      <vt:variant>
        <vt:lpwstr>http://www.uradni-list.si/1/objava.jsp?sop=2014-01-3949</vt:lpwstr>
      </vt:variant>
      <vt:variant>
        <vt:lpwstr/>
      </vt:variant>
      <vt:variant>
        <vt:i4>7405601</vt:i4>
      </vt:variant>
      <vt:variant>
        <vt:i4>180</vt:i4>
      </vt:variant>
      <vt:variant>
        <vt:i4>0</vt:i4>
      </vt:variant>
      <vt:variant>
        <vt:i4>5</vt:i4>
      </vt:variant>
      <vt:variant>
        <vt:lpwstr>http://www.uradni-list.si/1/objava.jsp?sop=2010-01-4935</vt:lpwstr>
      </vt:variant>
      <vt:variant>
        <vt:lpwstr/>
      </vt:variant>
      <vt:variant>
        <vt:i4>8060963</vt:i4>
      </vt:variant>
      <vt:variant>
        <vt:i4>177</vt:i4>
      </vt:variant>
      <vt:variant>
        <vt:i4>0</vt:i4>
      </vt:variant>
      <vt:variant>
        <vt:i4>5</vt:i4>
      </vt:variant>
      <vt:variant>
        <vt:lpwstr>http://www.uradni-list.si/1/objava.jsp?sop=2009-01-4285</vt:lpwstr>
      </vt:variant>
      <vt:variant>
        <vt:lpwstr/>
      </vt:variant>
      <vt:variant>
        <vt:i4>7405605</vt:i4>
      </vt:variant>
      <vt:variant>
        <vt:i4>174</vt:i4>
      </vt:variant>
      <vt:variant>
        <vt:i4>0</vt:i4>
      </vt:variant>
      <vt:variant>
        <vt:i4>5</vt:i4>
      </vt:variant>
      <vt:variant>
        <vt:lpwstr>http://www.uradni-list.si/1/objava.jsp?sop=2014-01-3949</vt:lpwstr>
      </vt:variant>
      <vt:variant>
        <vt:lpwstr/>
      </vt:variant>
      <vt:variant>
        <vt:i4>7536684</vt:i4>
      </vt:variant>
      <vt:variant>
        <vt:i4>171</vt:i4>
      </vt:variant>
      <vt:variant>
        <vt:i4>0</vt:i4>
      </vt:variant>
      <vt:variant>
        <vt:i4>5</vt:i4>
      </vt:variant>
      <vt:variant>
        <vt:lpwstr>http://www.uradni-list.si/1/objava.jsp?sop=2014-01-2074</vt:lpwstr>
      </vt:variant>
      <vt:variant>
        <vt:lpwstr/>
      </vt:variant>
      <vt:variant>
        <vt:i4>7340069</vt:i4>
      </vt:variant>
      <vt:variant>
        <vt:i4>168</vt:i4>
      </vt:variant>
      <vt:variant>
        <vt:i4>0</vt:i4>
      </vt:variant>
      <vt:variant>
        <vt:i4>5</vt:i4>
      </vt:variant>
      <vt:variant>
        <vt:lpwstr>http://www.uradni-list.si/1/objava.jsp?sop=2014-01-0961</vt:lpwstr>
      </vt:variant>
      <vt:variant>
        <vt:lpwstr/>
      </vt:variant>
      <vt:variant>
        <vt:i4>7471148</vt:i4>
      </vt:variant>
      <vt:variant>
        <vt:i4>165</vt:i4>
      </vt:variant>
      <vt:variant>
        <vt:i4>0</vt:i4>
      </vt:variant>
      <vt:variant>
        <vt:i4>5</vt:i4>
      </vt:variant>
      <vt:variant>
        <vt:lpwstr>http://www.uradni-list.si/1/objava.jsp?sop=2013-01-1753</vt:lpwstr>
      </vt:variant>
      <vt:variant>
        <vt:lpwstr/>
      </vt:variant>
      <vt:variant>
        <vt:i4>7798829</vt:i4>
      </vt:variant>
      <vt:variant>
        <vt:i4>162</vt:i4>
      </vt:variant>
      <vt:variant>
        <vt:i4>0</vt:i4>
      </vt:variant>
      <vt:variant>
        <vt:i4>5</vt:i4>
      </vt:variant>
      <vt:variant>
        <vt:lpwstr>http://www.uradni-list.si/1/objava.jsp?sop=2012-01-1700</vt:lpwstr>
      </vt:variant>
      <vt:variant>
        <vt:lpwstr/>
      </vt:variant>
      <vt:variant>
        <vt:i4>7667755</vt:i4>
      </vt:variant>
      <vt:variant>
        <vt:i4>159</vt:i4>
      </vt:variant>
      <vt:variant>
        <vt:i4>0</vt:i4>
      </vt:variant>
      <vt:variant>
        <vt:i4>5</vt:i4>
      </vt:variant>
      <vt:variant>
        <vt:lpwstr>http://www.uradni-list.si/1/objava.jsp?sop=2012-01-1121</vt:lpwstr>
      </vt:variant>
      <vt:variant>
        <vt:lpwstr/>
      </vt:variant>
      <vt:variant>
        <vt:i4>7536686</vt:i4>
      </vt:variant>
      <vt:variant>
        <vt:i4>156</vt:i4>
      </vt:variant>
      <vt:variant>
        <vt:i4>0</vt:i4>
      </vt:variant>
      <vt:variant>
        <vt:i4>5</vt:i4>
      </vt:variant>
      <vt:variant>
        <vt:lpwstr>http://www.uradni-list.si/1/objava.jsp?sop=2011-01-1743</vt:lpwstr>
      </vt:variant>
      <vt:variant>
        <vt:lpwstr/>
      </vt:variant>
      <vt:variant>
        <vt:i4>8060973</vt:i4>
      </vt:variant>
      <vt:variant>
        <vt:i4>153</vt:i4>
      </vt:variant>
      <vt:variant>
        <vt:i4>0</vt:i4>
      </vt:variant>
      <vt:variant>
        <vt:i4>5</vt:i4>
      </vt:variant>
      <vt:variant>
        <vt:lpwstr>http://www.uradni-list.si/1/objava.jsp?sop=2010-01-5583</vt:lpwstr>
      </vt:variant>
      <vt:variant>
        <vt:lpwstr/>
      </vt:variant>
      <vt:variant>
        <vt:i4>7798829</vt:i4>
      </vt:variant>
      <vt:variant>
        <vt:i4>150</vt:i4>
      </vt:variant>
      <vt:variant>
        <vt:i4>0</vt:i4>
      </vt:variant>
      <vt:variant>
        <vt:i4>5</vt:i4>
      </vt:variant>
      <vt:variant>
        <vt:lpwstr>http://www.uradni-list.si/1/objava.jsp?sop=2010-01-4554</vt:lpwstr>
      </vt:variant>
      <vt:variant>
        <vt:lpwstr/>
      </vt:variant>
      <vt:variant>
        <vt:i4>7471146</vt:i4>
      </vt:variant>
      <vt:variant>
        <vt:i4>147</vt:i4>
      </vt:variant>
      <vt:variant>
        <vt:i4>0</vt:i4>
      </vt:variant>
      <vt:variant>
        <vt:i4>5</vt:i4>
      </vt:variant>
      <vt:variant>
        <vt:lpwstr>http://www.uradni-list.si/1/objava.jsp?sop=2010-01-3273</vt:lpwstr>
      </vt:variant>
      <vt:variant>
        <vt:lpwstr/>
      </vt:variant>
      <vt:variant>
        <vt:i4>7602221</vt:i4>
      </vt:variant>
      <vt:variant>
        <vt:i4>144</vt:i4>
      </vt:variant>
      <vt:variant>
        <vt:i4>0</vt:i4>
      </vt:variant>
      <vt:variant>
        <vt:i4>5</vt:i4>
      </vt:variant>
      <vt:variant>
        <vt:lpwstr>http://www.uradni-list.si/1/objava.jsp?sop=2010-01-0520</vt:lpwstr>
      </vt:variant>
      <vt:variant>
        <vt:lpwstr/>
      </vt:variant>
      <vt:variant>
        <vt:i4>7995433</vt:i4>
      </vt:variant>
      <vt:variant>
        <vt:i4>141</vt:i4>
      </vt:variant>
      <vt:variant>
        <vt:i4>0</vt:i4>
      </vt:variant>
      <vt:variant>
        <vt:i4>5</vt:i4>
      </vt:variant>
      <vt:variant>
        <vt:lpwstr>http://www.uradni-list.si/1/objava.jsp?sop=2009-01-4891</vt:lpwstr>
      </vt:variant>
      <vt:variant>
        <vt:lpwstr/>
      </vt:variant>
      <vt:variant>
        <vt:i4>1441855</vt:i4>
      </vt:variant>
      <vt:variant>
        <vt:i4>134</vt:i4>
      </vt:variant>
      <vt:variant>
        <vt:i4>0</vt:i4>
      </vt:variant>
      <vt:variant>
        <vt:i4>5</vt:i4>
      </vt:variant>
      <vt:variant>
        <vt:lpwstr/>
      </vt:variant>
      <vt:variant>
        <vt:lpwstr>_Toc459716356</vt:lpwstr>
      </vt:variant>
      <vt:variant>
        <vt:i4>1441855</vt:i4>
      </vt:variant>
      <vt:variant>
        <vt:i4>128</vt:i4>
      </vt:variant>
      <vt:variant>
        <vt:i4>0</vt:i4>
      </vt:variant>
      <vt:variant>
        <vt:i4>5</vt:i4>
      </vt:variant>
      <vt:variant>
        <vt:lpwstr/>
      </vt:variant>
      <vt:variant>
        <vt:lpwstr>_Toc459716355</vt:lpwstr>
      </vt:variant>
      <vt:variant>
        <vt:i4>1441855</vt:i4>
      </vt:variant>
      <vt:variant>
        <vt:i4>122</vt:i4>
      </vt:variant>
      <vt:variant>
        <vt:i4>0</vt:i4>
      </vt:variant>
      <vt:variant>
        <vt:i4>5</vt:i4>
      </vt:variant>
      <vt:variant>
        <vt:lpwstr/>
      </vt:variant>
      <vt:variant>
        <vt:lpwstr>_Toc459716354</vt:lpwstr>
      </vt:variant>
      <vt:variant>
        <vt:i4>1441855</vt:i4>
      </vt:variant>
      <vt:variant>
        <vt:i4>116</vt:i4>
      </vt:variant>
      <vt:variant>
        <vt:i4>0</vt:i4>
      </vt:variant>
      <vt:variant>
        <vt:i4>5</vt:i4>
      </vt:variant>
      <vt:variant>
        <vt:lpwstr/>
      </vt:variant>
      <vt:variant>
        <vt:lpwstr>_Toc459716353</vt:lpwstr>
      </vt:variant>
      <vt:variant>
        <vt:i4>1441855</vt:i4>
      </vt:variant>
      <vt:variant>
        <vt:i4>110</vt:i4>
      </vt:variant>
      <vt:variant>
        <vt:i4>0</vt:i4>
      </vt:variant>
      <vt:variant>
        <vt:i4>5</vt:i4>
      </vt:variant>
      <vt:variant>
        <vt:lpwstr/>
      </vt:variant>
      <vt:variant>
        <vt:lpwstr>_Toc459716352</vt:lpwstr>
      </vt:variant>
      <vt:variant>
        <vt:i4>1441855</vt:i4>
      </vt:variant>
      <vt:variant>
        <vt:i4>104</vt:i4>
      </vt:variant>
      <vt:variant>
        <vt:i4>0</vt:i4>
      </vt:variant>
      <vt:variant>
        <vt:i4>5</vt:i4>
      </vt:variant>
      <vt:variant>
        <vt:lpwstr/>
      </vt:variant>
      <vt:variant>
        <vt:lpwstr>_Toc459716351</vt:lpwstr>
      </vt:variant>
      <vt:variant>
        <vt:i4>1441855</vt:i4>
      </vt:variant>
      <vt:variant>
        <vt:i4>98</vt:i4>
      </vt:variant>
      <vt:variant>
        <vt:i4>0</vt:i4>
      </vt:variant>
      <vt:variant>
        <vt:i4>5</vt:i4>
      </vt:variant>
      <vt:variant>
        <vt:lpwstr/>
      </vt:variant>
      <vt:variant>
        <vt:lpwstr>_Toc459716350</vt:lpwstr>
      </vt:variant>
      <vt:variant>
        <vt:i4>1507391</vt:i4>
      </vt:variant>
      <vt:variant>
        <vt:i4>92</vt:i4>
      </vt:variant>
      <vt:variant>
        <vt:i4>0</vt:i4>
      </vt:variant>
      <vt:variant>
        <vt:i4>5</vt:i4>
      </vt:variant>
      <vt:variant>
        <vt:lpwstr/>
      </vt:variant>
      <vt:variant>
        <vt:lpwstr>_Toc459716349</vt:lpwstr>
      </vt:variant>
      <vt:variant>
        <vt:i4>1507391</vt:i4>
      </vt:variant>
      <vt:variant>
        <vt:i4>86</vt:i4>
      </vt:variant>
      <vt:variant>
        <vt:i4>0</vt:i4>
      </vt:variant>
      <vt:variant>
        <vt:i4>5</vt:i4>
      </vt:variant>
      <vt:variant>
        <vt:lpwstr/>
      </vt:variant>
      <vt:variant>
        <vt:lpwstr>_Toc459716348</vt:lpwstr>
      </vt:variant>
      <vt:variant>
        <vt:i4>1507391</vt:i4>
      </vt:variant>
      <vt:variant>
        <vt:i4>80</vt:i4>
      </vt:variant>
      <vt:variant>
        <vt:i4>0</vt:i4>
      </vt:variant>
      <vt:variant>
        <vt:i4>5</vt:i4>
      </vt:variant>
      <vt:variant>
        <vt:lpwstr/>
      </vt:variant>
      <vt:variant>
        <vt:lpwstr>_Toc459716347</vt:lpwstr>
      </vt:variant>
      <vt:variant>
        <vt:i4>1507391</vt:i4>
      </vt:variant>
      <vt:variant>
        <vt:i4>74</vt:i4>
      </vt:variant>
      <vt:variant>
        <vt:i4>0</vt:i4>
      </vt:variant>
      <vt:variant>
        <vt:i4>5</vt:i4>
      </vt:variant>
      <vt:variant>
        <vt:lpwstr/>
      </vt:variant>
      <vt:variant>
        <vt:lpwstr>_Toc459716346</vt:lpwstr>
      </vt:variant>
      <vt:variant>
        <vt:i4>1507391</vt:i4>
      </vt:variant>
      <vt:variant>
        <vt:i4>68</vt:i4>
      </vt:variant>
      <vt:variant>
        <vt:i4>0</vt:i4>
      </vt:variant>
      <vt:variant>
        <vt:i4>5</vt:i4>
      </vt:variant>
      <vt:variant>
        <vt:lpwstr/>
      </vt:variant>
      <vt:variant>
        <vt:lpwstr>_Toc459716345</vt:lpwstr>
      </vt:variant>
      <vt:variant>
        <vt:i4>1507391</vt:i4>
      </vt:variant>
      <vt:variant>
        <vt:i4>62</vt:i4>
      </vt:variant>
      <vt:variant>
        <vt:i4>0</vt:i4>
      </vt:variant>
      <vt:variant>
        <vt:i4>5</vt:i4>
      </vt:variant>
      <vt:variant>
        <vt:lpwstr/>
      </vt:variant>
      <vt:variant>
        <vt:lpwstr>_Toc459716344</vt:lpwstr>
      </vt:variant>
      <vt:variant>
        <vt:i4>1507391</vt:i4>
      </vt:variant>
      <vt:variant>
        <vt:i4>56</vt:i4>
      </vt:variant>
      <vt:variant>
        <vt:i4>0</vt:i4>
      </vt:variant>
      <vt:variant>
        <vt:i4>5</vt:i4>
      </vt:variant>
      <vt:variant>
        <vt:lpwstr/>
      </vt:variant>
      <vt:variant>
        <vt:lpwstr>_Toc459716343</vt:lpwstr>
      </vt:variant>
      <vt:variant>
        <vt:i4>1507391</vt:i4>
      </vt:variant>
      <vt:variant>
        <vt:i4>50</vt:i4>
      </vt:variant>
      <vt:variant>
        <vt:i4>0</vt:i4>
      </vt:variant>
      <vt:variant>
        <vt:i4>5</vt:i4>
      </vt:variant>
      <vt:variant>
        <vt:lpwstr/>
      </vt:variant>
      <vt:variant>
        <vt:lpwstr>_Toc459716342</vt:lpwstr>
      </vt:variant>
      <vt:variant>
        <vt:i4>1507391</vt:i4>
      </vt:variant>
      <vt:variant>
        <vt:i4>44</vt:i4>
      </vt:variant>
      <vt:variant>
        <vt:i4>0</vt:i4>
      </vt:variant>
      <vt:variant>
        <vt:i4>5</vt:i4>
      </vt:variant>
      <vt:variant>
        <vt:lpwstr/>
      </vt:variant>
      <vt:variant>
        <vt:lpwstr>_Toc459716341</vt:lpwstr>
      </vt:variant>
      <vt:variant>
        <vt:i4>1507391</vt:i4>
      </vt:variant>
      <vt:variant>
        <vt:i4>38</vt:i4>
      </vt:variant>
      <vt:variant>
        <vt:i4>0</vt:i4>
      </vt:variant>
      <vt:variant>
        <vt:i4>5</vt:i4>
      </vt:variant>
      <vt:variant>
        <vt:lpwstr/>
      </vt:variant>
      <vt:variant>
        <vt:lpwstr>_Toc459716340</vt:lpwstr>
      </vt:variant>
      <vt:variant>
        <vt:i4>7405605</vt:i4>
      </vt:variant>
      <vt:variant>
        <vt:i4>33</vt:i4>
      </vt:variant>
      <vt:variant>
        <vt:i4>0</vt:i4>
      </vt:variant>
      <vt:variant>
        <vt:i4>5</vt:i4>
      </vt:variant>
      <vt:variant>
        <vt:lpwstr>http://www.uradni-list.si/1/objava.jsp?sop=2014-01-3949</vt:lpwstr>
      </vt:variant>
      <vt:variant>
        <vt:lpwstr/>
      </vt:variant>
      <vt:variant>
        <vt:i4>7536684</vt:i4>
      </vt:variant>
      <vt:variant>
        <vt:i4>30</vt:i4>
      </vt:variant>
      <vt:variant>
        <vt:i4>0</vt:i4>
      </vt:variant>
      <vt:variant>
        <vt:i4>5</vt:i4>
      </vt:variant>
      <vt:variant>
        <vt:lpwstr>http://www.uradni-list.si/1/objava.jsp?sop=2014-01-2074</vt:lpwstr>
      </vt:variant>
      <vt:variant>
        <vt:lpwstr/>
      </vt:variant>
      <vt:variant>
        <vt:i4>7340069</vt:i4>
      </vt:variant>
      <vt:variant>
        <vt:i4>27</vt:i4>
      </vt:variant>
      <vt:variant>
        <vt:i4>0</vt:i4>
      </vt:variant>
      <vt:variant>
        <vt:i4>5</vt:i4>
      </vt:variant>
      <vt:variant>
        <vt:lpwstr>http://www.uradni-list.si/1/objava.jsp?sop=2014-01-0961</vt:lpwstr>
      </vt:variant>
      <vt:variant>
        <vt:lpwstr/>
      </vt:variant>
      <vt:variant>
        <vt:i4>7471148</vt:i4>
      </vt:variant>
      <vt:variant>
        <vt:i4>24</vt:i4>
      </vt:variant>
      <vt:variant>
        <vt:i4>0</vt:i4>
      </vt:variant>
      <vt:variant>
        <vt:i4>5</vt:i4>
      </vt:variant>
      <vt:variant>
        <vt:lpwstr>http://www.uradni-list.si/1/objava.jsp?sop=2013-01-1753</vt:lpwstr>
      </vt:variant>
      <vt:variant>
        <vt:lpwstr/>
      </vt:variant>
      <vt:variant>
        <vt:i4>7798829</vt:i4>
      </vt:variant>
      <vt:variant>
        <vt:i4>21</vt:i4>
      </vt:variant>
      <vt:variant>
        <vt:i4>0</vt:i4>
      </vt:variant>
      <vt:variant>
        <vt:i4>5</vt:i4>
      </vt:variant>
      <vt:variant>
        <vt:lpwstr>http://www.uradni-list.si/1/objava.jsp?sop=2012-01-1700</vt:lpwstr>
      </vt:variant>
      <vt:variant>
        <vt:lpwstr/>
      </vt:variant>
      <vt:variant>
        <vt:i4>7667755</vt:i4>
      </vt:variant>
      <vt:variant>
        <vt:i4>18</vt:i4>
      </vt:variant>
      <vt:variant>
        <vt:i4>0</vt:i4>
      </vt:variant>
      <vt:variant>
        <vt:i4>5</vt:i4>
      </vt:variant>
      <vt:variant>
        <vt:lpwstr>http://www.uradni-list.si/1/objava.jsp?sop=2012-01-1121</vt:lpwstr>
      </vt:variant>
      <vt:variant>
        <vt:lpwstr/>
      </vt:variant>
      <vt:variant>
        <vt:i4>7536686</vt:i4>
      </vt:variant>
      <vt:variant>
        <vt:i4>15</vt:i4>
      </vt:variant>
      <vt:variant>
        <vt:i4>0</vt:i4>
      </vt:variant>
      <vt:variant>
        <vt:i4>5</vt:i4>
      </vt:variant>
      <vt:variant>
        <vt:lpwstr>http://www.uradni-list.si/1/objava.jsp?sop=2011-01-1743</vt:lpwstr>
      </vt:variant>
      <vt:variant>
        <vt:lpwstr/>
      </vt:variant>
      <vt:variant>
        <vt:i4>8060973</vt:i4>
      </vt:variant>
      <vt:variant>
        <vt:i4>12</vt:i4>
      </vt:variant>
      <vt:variant>
        <vt:i4>0</vt:i4>
      </vt:variant>
      <vt:variant>
        <vt:i4>5</vt:i4>
      </vt:variant>
      <vt:variant>
        <vt:lpwstr>http://www.uradni-list.si/1/objava.jsp?sop=2010-01-5583</vt:lpwstr>
      </vt:variant>
      <vt:variant>
        <vt:lpwstr/>
      </vt:variant>
      <vt:variant>
        <vt:i4>7798829</vt:i4>
      </vt:variant>
      <vt:variant>
        <vt:i4>9</vt:i4>
      </vt:variant>
      <vt:variant>
        <vt:i4>0</vt:i4>
      </vt:variant>
      <vt:variant>
        <vt:i4>5</vt:i4>
      </vt:variant>
      <vt:variant>
        <vt:lpwstr>http://www.uradni-list.si/1/objava.jsp?sop=2010-01-4554</vt:lpwstr>
      </vt:variant>
      <vt:variant>
        <vt:lpwstr/>
      </vt:variant>
      <vt:variant>
        <vt:i4>7471146</vt:i4>
      </vt:variant>
      <vt:variant>
        <vt:i4>6</vt:i4>
      </vt:variant>
      <vt:variant>
        <vt:i4>0</vt:i4>
      </vt:variant>
      <vt:variant>
        <vt:i4>5</vt:i4>
      </vt:variant>
      <vt:variant>
        <vt:lpwstr>http://www.uradni-list.si/1/objava.jsp?sop=2010-01-3273</vt:lpwstr>
      </vt:variant>
      <vt:variant>
        <vt:lpwstr/>
      </vt:variant>
      <vt:variant>
        <vt:i4>7602221</vt:i4>
      </vt:variant>
      <vt:variant>
        <vt:i4>3</vt:i4>
      </vt:variant>
      <vt:variant>
        <vt:i4>0</vt:i4>
      </vt:variant>
      <vt:variant>
        <vt:i4>5</vt:i4>
      </vt:variant>
      <vt:variant>
        <vt:lpwstr>http://www.uradni-list.si/1/objava.jsp?sop=2010-01-0520</vt:lpwstr>
      </vt:variant>
      <vt:variant>
        <vt:lpwstr/>
      </vt:variant>
      <vt:variant>
        <vt:i4>7995433</vt:i4>
      </vt:variant>
      <vt:variant>
        <vt:i4>0</vt:i4>
      </vt:variant>
      <vt:variant>
        <vt:i4>0</vt:i4>
      </vt:variant>
      <vt:variant>
        <vt:i4>5</vt:i4>
      </vt:variant>
      <vt:variant>
        <vt:lpwstr>http://www.uradni-list.si/1/objava.jsp?sop=2009-01-4891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Kustec</dc:creator>
  <cp:keywords/>
  <dc:description/>
  <cp:lastModifiedBy>Mojca Kustec</cp:lastModifiedBy>
  <cp:revision>2</cp:revision>
  <cp:lastPrinted>2025-08-07T13:08:00Z</cp:lastPrinted>
  <dcterms:created xsi:type="dcterms:W3CDTF">2025-09-26T05:59:00Z</dcterms:created>
  <dcterms:modified xsi:type="dcterms:W3CDTF">2025-09-26T05:59:00Z</dcterms:modified>
</cp:coreProperties>
</file>