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8ADB" w14:textId="52947C07" w:rsidR="00BC1C95" w:rsidRPr="00732133" w:rsidRDefault="00BC1C95" w:rsidP="005752D4">
      <w:pPr>
        <w:spacing w:line="276" w:lineRule="auto"/>
        <w:jc w:val="both"/>
        <w:rPr>
          <w:rFonts w:cstheme="minorHAnsi"/>
          <w:sz w:val="22"/>
          <w:szCs w:val="22"/>
        </w:rPr>
      </w:pPr>
    </w:p>
    <w:p w14:paraId="2566F5D5" w14:textId="63D3A094" w:rsidR="009E2B00" w:rsidRPr="00732133" w:rsidRDefault="00732133" w:rsidP="005752D4">
      <w:pPr>
        <w:spacing w:line="276" w:lineRule="auto"/>
        <w:jc w:val="both"/>
        <w:rPr>
          <w:rFonts w:cstheme="minorHAnsi"/>
          <w:sz w:val="22"/>
          <w:szCs w:val="22"/>
        </w:rPr>
      </w:pPr>
      <w:r>
        <w:rPr>
          <w:rFonts w:cstheme="minorHAnsi"/>
        </w:rPr>
        <w:t>Novičke Kakovost in inovativnost, številka 6-7, leto 2023</w:t>
      </w:r>
    </w:p>
    <w:p w14:paraId="4CB03C2A" w14:textId="49D1FFB4" w:rsidR="009E2B00" w:rsidRPr="00732133" w:rsidRDefault="009E2B00" w:rsidP="005752D4">
      <w:pPr>
        <w:spacing w:line="276" w:lineRule="auto"/>
        <w:jc w:val="both"/>
        <w:rPr>
          <w:rFonts w:cstheme="minorHAnsi"/>
          <w:sz w:val="22"/>
          <w:szCs w:val="22"/>
        </w:rPr>
      </w:pPr>
    </w:p>
    <w:p w14:paraId="184B7DBA" w14:textId="04EEF9AD" w:rsidR="000E3B87" w:rsidRPr="00732133" w:rsidRDefault="000E3B87" w:rsidP="005752D4">
      <w:pPr>
        <w:pStyle w:val="Naslov2"/>
        <w:jc w:val="both"/>
      </w:pPr>
      <w:r w:rsidRPr="00732133">
        <w:t>Letošnji 26. oktober je bil prav poseben dan ….</w:t>
      </w:r>
    </w:p>
    <w:p w14:paraId="030A6307" w14:textId="4085ACFB" w:rsidR="00D1070E" w:rsidRPr="00732133" w:rsidRDefault="00D1070E" w:rsidP="005752D4">
      <w:pPr>
        <w:spacing w:line="276" w:lineRule="auto"/>
        <w:jc w:val="both"/>
        <w:rPr>
          <w:rFonts w:cstheme="minorHAnsi"/>
          <w:sz w:val="22"/>
          <w:szCs w:val="22"/>
        </w:rPr>
      </w:pPr>
    </w:p>
    <w:p w14:paraId="6349DDD2" w14:textId="33A2B4FA" w:rsidR="00D1070E" w:rsidRPr="00732133" w:rsidRDefault="000E3B87" w:rsidP="005752D4">
      <w:pPr>
        <w:spacing w:line="276" w:lineRule="auto"/>
        <w:jc w:val="both"/>
        <w:rPr>
          <w:rFonts w:cstheme="minorHAnsi"/>
          <w:sz w:val="22"/>
          <w:szCs w:val="22"/>
        </w:rPr>
      </w:pPr>
      <w:r w:rsidRPr="00732133">
        <w:rPr>
          <w:rFonts w:cstheme="minorHAnsi"/>
          <w:sz w:val="22"/>
          <w:szCs w:val="22"/>
        </w:rPr>
        <w:t xml:space="preserve">….  </w:t>
      </w:r>
      <w:r w:rsidR="00D1070E" w:rsidRPr="00732133">
        <w:rPr>
          <w:rFonts w:cstheme="minorHAnsi"/>
          <w:sz w:val="22"/>
          <w:szCs w:val="22"/>
        </w:rPr>
        <w:t>lahko bi rekli</w:t>
      </w:r>
      <w:r w:rsidR="00611E5F" w:rsidRPr="00732133">
        <w:rPr>
          <w:rFonts w:cstheme="minorHAnsi"/>
          <w:sz w:val="22"/>
          <w:szCs w:val="22"/>
        </w:rPr>
        <w:t xml:space="preserve"> tudi </w:t>
      </w:r>
      <w:r w:rsidR="00D1070E" w:rsidRPr="00732133">
        <w:rPr>
          <w:rFonts w:cstheme="minorHAnsi"/>
          <w:sz w:val="22"/>
          <w:szCs w:val="22"/>
        </w:rPr>
        <w:t xml:space="preserve">navdihujoč </w:t>
      </w:r>
      <w:r w:rsidR="007A65E5" w:rsidRPr="00732133">
        <w:rPr>
          <w:rFonts w:cstheme="minorHAnsi"/>
          <w:sz w:val="22"/>
          <w:szCs w:val="22"/>
        </w:rPr>
        <w:t xml:space="preserve">in </w:t>
      </w:r>
      <w:r w:rsidR="009E33BF" w:rsidRPr="00732133">
        <w:rPr>
          <w:rFonts w:cstheme="minorHAnsi"/>
          <w:sz w:val="22"/>
          <w:szCs w:val="22"/>
        </w:rPr>
        <w:t xml:space="preserve">ponosen ter poln </w:t>
      </w:r>
      <w:r w:rsidR="007A65E5" w:rsidRPr="00732133">
        <w:rPr>
          <w:rFonts w:cstheme="minorHAnsi"/>
          <w:sz w:val="22"/>
          <w:szCs w:val="22"/>
        </w:rPr>
        <w:t>hvalež</w:t>
      </w:r>
      <w:r w:rsidR="009E33BF" w:rsidRPr="00732133">
        <w:rPr>
          <w:rFonts w:cstheme="minorHAnsi"/>
          <w:sz w:val="22"/>
          <w:szCs w:val="22"/>
        </w:rPr>
        <w:t>nosti</w:t>
      </w:r>
      <w:r w:rsidR="007A65E5" w:rsidRPr="00732133">
        <w:rPr>
          <w:rFonts w:cstheme="minorHAnsi"/>
          <w:sz w:val="22"/>
          <w:szCs w:val="22"/>
        </w:rPr>
        <w:t xml:space="preserve"> </w:t>
      </w:r>
      <w:r w:rsidR="009E33BF" w:rsidRPr="00732133">
        <w:rPr>
          <w:rFonts w:cstheme="minorHAnsi"/>
          <w:sz w:val="22"/>
          <w:szCs w:val="22"/>
        </w:rPr>
        <w:t>in</w:t>
      </w:r>
      <w:r w:rsidR="007A65E5" w:rsidRPr="00732133">
        <w:rPr>
          <w:rFonts w:cstheme="minorHAnsi"/>
          <w:sz w:val="22"/>
          <w:szCs w:val="22"/>
        </w:rPr>
        <w:t xml:space="preserve"> </w:t>
      </w:r>
      <w:r w:rsidR="009E33BF" w:rsidRPr="00732133">
        <w:rPr>
          <w:rFonts w:cstheme="minorHAnsi"/>
          <w:sz w:val="22"/>
          <w:szCs w:val="22"/>
        </w:rPr>
        <w:t>i</w:t>
      </w:r>
      <w:r w:rsidR="007A65E5" w:rsidRPr="00732133">
        <w:rPr>
          <w:rFonts w:cstheme="minorHAnsi"/>
          <w:sz w:val="22"/>
          <w:szCs w:val="22"/>
        </w:rPr>
        <w:t xml:space="preserve">dej za naprej, nenazadnje pa tudi </w:t>
      </w:r>
      <w:r w:rsidR="00D1070E" w:rsidRPr="00732133">
        <w:rPr>
          <w:rFonts w:cstheme="minorHAnsi"/>
          <w:sz w:val="22"/>
          <w:szCs w:val="22"/>
        </w:rPr>
        <w:t>slovesen.</w:t>
      </w:r>
    </w:p>
    <w:p w14:paraId="68C32BF9" w14:textId="6CA01F55" w:rsidR="007A65E5" w:rsidRPr="00732133" w:rsidRDefault="007A65E5" w:rsidP="005752D4">
      <w:pPr>
        <w:spacing w:line="276" w:lineRule="auto"/>
        <w:jc w:val="both"/>
        <w:rPr>
          <w:rFonts w:cstheme="minorHAnsi"/>
          <w:sz w:val="22"/>
          <w:szCs w:val="22"/>
        </w:rPr>
      </w:pPr>
      <w:r w:rsidRPr="00732133">
        <w:rPr>
          <w:rFonts w:cstheme="minorHAnsi"/>
          <w:sz w:val="22"/>
          <w:szCs w:val="22"/>
        </w:rPr>
        <w:t xml:space="preserve">Vse ti pridevniki se nam namreč porajajo ob spominu na nedavni dogodek - </w:t>
      </w:r>
      <w:r w:rsidR="00D1070E" w:rsidRPr="00732133">
        <w:rPr>
          <w:rFonts w:cstheme="minorHAnsi"/>
          <w:sz w:val="22"/>
          <w:szCs w:val="22"/>
        </w:rPr>
        <w:t>zaključn</w:t>
      </w:r>
      <w:r w:rsidRPr="00732133">
        <w:rPr>
          <w:rFonts w:cstheme="minorHAnsi"/>
          <w:sz w:val="22"/>
          <w:szCs w:val="22"/>
        </w:rPr>
        <w:t>o</w:t>
      </w:r>
      <w:r w:rsidR="00D1070E" w:rsidRPr="00732133">
        <w:rPr>
          <w:rFonts w:cstheme="minorHAnsi"/>
          <w:sz w:val="22"/>
          <w:szCs w:val="22"/>
        </w:rPr>
        <w:t xml:space="preserve"> srečanj</w:t>
      </w:r>
      <w:r w:rsidRPr="00732133">
        <w:rPr>
          <w:rFonts w:cstheme="minorHAnsi"/>
          <w:sz w:val="22"/>
          <w:szCs w:val="22"/>
        </w:rPr>
        <w:t>e</w:t>
      </w:r>
      <w:r w:rsidR="00D1070E" w:rsidRPr="00732133">
        <w:rPr>
          <w:rFonts w:cstheme="minorHAnsi"/>
          <w:sz w:val="22"/>
          <w:szCs w:val="22"/>
        </w:rPr>
        <w:t xml:space="preserve"> ustvarjalcev in uporabnikov treh projektov, ki se letos zaključujejo na Ministrstvu za javno upravo: </w:t>
      </w:r>
      <w:r w:rsidR="00D1070E" w:rsidRPr="00732133">
        <w:rPr>
          <w:rFonts w:cstheme="minorHAnsi"/>
          <w:b/>
          <w:bCs/>
          <w:sz w:val="22"/>
          <w:szCs w:val="22"/>
        </w:rPr>
        <w:t>Inovativen.si, Stop Birokraciji in Uvajanje sistemov vodenja kakovosti v organe javne uprave</w:t>
      </w:r>
      <w:r w:rsidRPr="00732133">
        <w:rPr>
          <w:rFonts w:cstheme="minorHAnsi"/>
          <w:sz w:val="22"/>
          <w:szCs w:val="22"/>
        </w:rPr>
        <w:t>.</w:t>
      </w:r>
    </w:p>
    <w:p w14:paraId="5BD6D6CA" w14:textId="324B69C1" w:rsidR="007A65E5" w:rsidRPr="00732133" w:rsidRDefault="009E33BF" w:rsidP="005752D4">
      <w:pPr>
        <w:spacing w:line="276" w:lineRule="auto"/>
        <w:jc w:val="both"/>
        <w:rPr>
          <w:rFonts w:cstheme="minorHAnsi"/>
          <w:sz w:val="22"/>
          <w:szCs w:val="22"/>
        </w:rPr>
      </w:pPr>
      <w:r w:rsidRPr="00732133">
        <w:rPr>
          <w:rFonts w:cstheme="minorHAnsi"/>
          <w:sz w:val="22"/>
          <w:szCs w:val="22"/>
        </w:rPr>
        <w:t xml:space="preserve">Srečanje se je odvijalo v Hotelu </w:t>
      </w:r>
      <w:proofErr w:type="spellStart"/>
      <w:r w:rsidRPr="00732133">
        <w:rPr>
          <w:rFonts w:cstheme="minorHAnsi"/>
          <w:sz w:val="22"/>
          <w:szCs w:val="22"/>
        </w:rPr>
        <w:t>Mons</w:t>
      </w:r>
      <w:proofErr w:type="spellEnd"/>
      <w:r w:rsidRPr="00732133">
        <w:rPr>
          <w:rFonts w:cstheme="minorHAnsi"/>
          <w:sz w:val="22"/>
          <w:szCs w:val="22"/>
        </w:rPr>
        <w:t xml:space="preserve"> v Ljubljani. </w:t>
      </w:r>
      <w:r w:rsidR="007A65E5" w:rsidRPr="00732133">
        <w:rPr>
          <w:rFonts w:cstheme="minorHAnsi"/>
          <w:sz w:val="22"/>
          <w:szCs w:val="22"/>
        </w:rPr>
        <w:t xml:space="preserve">Zbrano množico več kot 150 </w:t>
      </w:r>
      <w:r w:rsidR="00732133">
        <w:rPr>
          <w:rFonts w:cstheme="minorHAnsi"/>
          <w:sz w:val="22"/>
          <w:szCs w:val="22"/>
        </w:rPr>
        <w:t>udeležencev</w:t>
      </w:r>
      <w:r w:rsidR="007A65E5" w:rsidRPr="00732133">
        <w:rPr>
          <w:rFonts w:cstheme="minorHAnsi"/>
          <w:sz w:val="22"/>
          <w:szCs w:val="22"/>
        </w:rPr>
        <w:t xml:space="preserve"> iz vrst soustvarjalcev, uporabnikov, sodelavcev, strokovnjakov, tudi prijateljev, smo vrnili v obdobje skupno prehojene poti, se ozrli na dosežene uspehe in pokukali v prihodnost.</w:t>
      </w:r>
    </w:p>
    <w:p w14:paraId="367B811E" w14:textId="094A8025" w:rsidR="00732133" w:rsidRDefault="00732133" w:rsidP="005752D4">
      <w:pPr>
        <w:pStyle w:val="Naslov3"/>
        <w:jc w:val="both"/>
        <w:rPr>
          <w:rFonts w:eastAsiaTheme="minorHAnsi"/>
        </w:rPr>
      </w:pPr>
      <w:r>
        <w:rPr>
          <w:rFonts w:eastAsiaTheme="minorHAnsi"/>
        </w:rPr>
        <w:t>Preteklost</w:t>
      </w:r>
    </w:p>
    <w:p w14:paraId="53FD774B" w14:textId="52C355AE" w:rsidR="00D1070E" w:rsidRPr="00732133" w:rsidRDefault="00D1070E" w:rsidP="005752D4">
      <w:pPr>
        <w:pStyle w:val="Navadensplet"/>
        <w:shd w:val="clear" w:color="auto" w:fill="FFFFFF"/>
        <w:spacing w:before="0" w:beforeAutospacing="0" w:after="336" w:afterAutospacing="0" w:line="276" w:lineRule="auto"/>
        <w:jc w:val="both"/>
        <w:rPr>
          <w:rFonts w:asciiTheme="minorHAnsi" w:eastAsiaTheme="minorHAnsi" w:hAnsiTheme="minorHAnsi" w:cstheme="minorHAnsi"/>
          <w:sz w:val="22"/>
          <w:szCs w:val="22"/>
          <w:lang w:eastAsia="en-US"/>
        </w:rPr>
      </w:pPr>
      <w:r w:rsidRPr="00732133">
        <w:rPr>
          <w:rFonts w:asciiTheme="minorHAnsi" w:eastAsiaTheme="minorHAnsi" w:hAnsiTheme="minorHAnsi" w:cstheme="minorHAnsi"/>
          <w:sz w:val="22"/>
          <w:szCs w:val="22"/>
          <w:lang w:eastAsia="en-US"/>
        </w:rPr>
        <w:t xml:space="preserve">Dopoldanski del srečanja </w:t>
      </w:r>
      <w:r w:rsidR="007A65E5" w:rsidRPr="00732133">
        <w:rPr>
          <w:rFonts w:asciiTheme="minorHAnsi" w:eastAsiaTheme="minorHAnsi" w:hAnsiTheme="minorHAnsi" w:cstheme="minorHAnsi"/>
          <w:sz w:val="22"/>
          <w:szCs w:val="22"/>
          <w:lang w:eastAsia="en-US"/>
        </w:rPr>
        <w:t xml:space="preserve">se </w:t>
      </w:r>
      <w:r w:rsidRPr="00732133">
        <w:rPr>
          <w:rFonts w:asciiTheme="minorHAnsi" w:eastAsiaTheme="minorHAnsi" w:hAnsiTheme="minorHAnsi" w:cstheme="minorHAnsi"/>
          <w:sz w:val="22"/>
          <w:szCs w:val="22"/>
          <w:lang w:eastAsia="en-US"/>
        </w:rPr>
        <w:t xml:space="preserve">je </w:t>
      </w:r>
      <w:r w:rsidR="007A65E5" w:rsidRPr="00732133">
        <w:rPr>
          <w:rFonts w:asciiTheme="minorHAnsi" w:eastAsiaTheme="minorHAnsi" w:hAnsiTheme="minorHAnsi" w:cstheme="minorHAnsi"/>
          <w:sz w:val="22"/>
          <w:szCs w:val="22"/>
          <w:lang w:eastAsia="en-US"/>
        </w:rPr>
        <w:t>odvijal v obliki</w:t>
      </w:r>
      <w:r w:rsidRPr="00732133">
        <w:rPr>
          <w:rFonts w:asciiTheme="minorHAnsi" w:eastAsiaTheme="minorHAnsi" w:hAnsiTheme="minorHAnsi" w:cstheme="minorHAnsi"/>
          <w:sz w:val="22"/>
          <w:szCs w:val="22"/>
          <w:lang w:eastAsia="en-US"/>
        </w:rPr>
        <w:t xml:space="preserve"> pogovor</w:t>
      </w:r>
      <w:r w:rsidR="007A65E5" w:rsidRPr="00732133">
        <w:rPr>
          <w:rFonts w:asciiTheme="minorHAnsi" w:eastAsiaTheme="minorHAnsi" w:hAnsiTheme="minorHAnsi" w:cstheme="minorHAnsi"/>
          <w:sz w:val="22"/>
          <w:szCs w:val="22"/>
          <w:lang w:eastAsia="en-US"/>
        </w:rPr>
        <w:t>a</w:t>
      </w:r>
      <w:r w:rsidRPr="00732133">
        <w:rPr>
          <w:rFonts w:asciiTheme="minorHAnsi" w:eastAsiaTheme="minorHAnsi" w:hAnsiTheme="minorHAnsi" w:cstheme="minorHAnsi"/>
          <w:sz w:val="22"/>
          <w:szCs w:val="22"/>
          <w:lang w:eastAsia="en-US"/>
        </w:rPr>
        <w:t xml:space="preserve"> z uporabniki in soustvarjalci treh projektov. V razpravi so svoje vtise, mnenja in izkušnje soočili po trije sogovorniki z vsakega od projektov. </w:t>
      </w:r>
      <w:r w:rsidR="009E33BF" w:rsidRPr="00732133">
        <w:rPr>
          <w:rFonts w:asciiTheme="minorHAnsi" w:eastAsiaTheme="minorHAnsi" w:hAnsiTheme="minorHAnsi" w:cstheme="minorHAnsi"/>
          <w:sz w:val="22"/>
          <w:szCs w:val="22"/>
          <w:lang w:eastAsia="en-US"/>
        </w:rPr>
        <w:t>Pogovor so soustvarili</w:t>
      </w:r>
      <w:r w:rsidRPr="00732133">
        <w:rPr>
          <w:rFonts w:asciiTheme="minorHAnsi" w:eastAsiaTheme="minorHAnsi" w:hAnsiTheme="minorHAnsi" w:cstheme="minorHAnsi"/>
          <w:sz w:val="22"/>
          <w:szCs w:val="22"/>
          <w:lang w:eastAsia="en-US"/>
        </w:rPr>
        <w:t xml:space="preserve">: </w:t>
      </w:r>
      <w:r w:rsidRPr="00732133">
        <w:rPr>
          <w:rFonts w:asciiTheme="minorHAnsi" w:eastAsiaTheme="minorHAnsi" w:hAnsiTheme="minorHAnsi" w:cstheme="minorHAnsi"/>
          <w:b/>
          <w:bCs/>
          <w:sz w:val="22"/>
          <w:szCs w:val="22"/>
          <w:lang w:eastAsia="en-US"/>
        </w:rPr>
        <w:t>Zdenka Bajuk</w:t>
      </w:r>
      <w:r w:rsidR="007A65E5" w:rsidRPr="00732133">
        <w:rPr>
          <w:rFonts w:asciiTheme="minorHAnsi" w:eastAsiaTheme="minorHAnsi" w:hAnsiTheme="minorHAnsi" w:cstheme="minorHAnsi"/>
          <w:sz w:val="22"/>
          <w:szCs w:val="22"/>
          <w:lang w:eastAsia="en-US"/>
        </w:rPr>
        <w:t xml:space="preserve"> iz</w:t>
      </w:r>
      <w:r w:rsidRPr="00732133">
        <w:rPr>
          <w:rFonts w:asciiTheme="minorHAnsi" w:eastAsiaTheme="minorHAnsi" w:hAnsiTheme="minorHAnsi" w:cstheme="minorHAnsi"/>
          <w:sz w:val="22"/>
          <w:szCs w:val="22"/>
          <w:lang w:eastAsia="en-US"/>
        </w:rPr>
        <w:t xml:space="preserve"> Upravn</w:t>
      </w:r>
      <w:r w:rsidR="007A65E5" w:rsidRPr="00732133">
        <w:rPr>
          <w:rFonts w:asciiTheme="minorHAnsi" w:eastAsiaTheme="minorHAnsi" w:hAnsiTheme="minorHAnsi" w:cstheme="minorHAnsi"/>
          <w:sz w:val="22"/>
          <w:szCs w:val="22"/>
          <w:lang w:eastAsia="en-US"/>
        </w:rPr>
        <w:t>e</w:t>
      </w:r>
      <w:r w:rsidRPr="00732133">
        <w:rPr>
          <w:rFonts w:asciiTheme="minorHAnsi" w:eastAsiaTheme="minorHAnsi" w:hAnsiTheme="minorHAnsi" w:cstheme="minorHAnsi"/>
          <w:sz w:val="22"/>
          <w:szCs w:val="22"/>
          <w:lang w:eastAsia="en-US"/>
        </w:rPr>
        <w:t xml:space="preserve"> enot</w:t>
      </w:r>
      <w:r w:rsidR="007A65E5" w:rsidRPr="00732133">
        <w:rPr>
          <w:rFonts w:asciiTheme="minorHAnsi" w:eastAsiaTheme="minorHAnsi" w:hAnsiTheme="minorHAnsi" w:cstheme="minorHAnsi"/>
          <w:sz w:val="22"/>
          <w:szCs w:val="22"/>
          <w:lang w:eastAsia="en-US"/>
        </w:rPr>
        <w:t>e</w:t>
      </w:r>
      <w:r w:rsidRPr="00732133">
        <w:rPr>
          <w:rFonts w:asciiTheme="minorHAnsi" w:eastAsiaTheme="minorHAnsi" w:hAnsiTheme="minorHAnsi" w:cstheme="minorHAnsi"/>
          <w:sz w:val="22"/>
          <w:szCs w:val="22"/>
          <w:lang w:eastAsia="en-US"/>
        </w:rPr>
        <w:t xml:space="preserve"> Novo mesto</w:t>
      </w:r>
      <w:r w:rsidR="007A65E5" w:rsidRPr="00732133">
        <w:rPr>
          <w:rFonts w:asciiTheme="minorHAnsi" w:eastAsiaTheme="minorHAnsi" w:hAnsiTheme="minorHAnsi" w:cstheme="minorHAnsi"/>
          <w:sz w:val="22"/>
          <w:szCs w:val="22"/>
          <w:lang w:eastAsia="en-US"/>
        </w:rPr>
        <w:t>,</w:t>
      </w:r>
      <w:r w:rsidRPr="00732133">
        <w:rPr>
          <w:rFonts w:asciiTheme="minorHAnsi" w:eastAsiaTheme="minorHAnsi" w:hAnsiTheme="minorHAnsi" w:cstheme="minorHAnsi"/>
          <w:sz w:val="22"/>
          <w:szCs w:val="22"/>
          <w:lang w:eastAsia="en-US"/>
        </w:rPr>
        <w:t xml:space="preserve"> </w:t>
      </w:r>
      <w:r w:rsidRPr="00732133">
        <w:rPr>
          <w:rFonts w:asciiTheme="minorHAnsi" w:eastAsiaTheme="minorHAnsi" w:hAnsiTheme="minorHAnsi" w:cstheme="minorHAnsi"/>
          <w:b/>
          <w:bCs/>
          <w:sz w:val="22"/>
          <w:szCs w:val="22"/>
          <w:lang w:eastAsia="en-US"/>
        </w:rPr>
        <w:t>Ana Kyra Bekš</w:t>
      </w:r>
      <w:r w:rsidR="009E33BF" w:rsidRPr="00732133">
        <w:rPr>
          <w:rFonts w:asciiTheme="minorHAnsi" w:eastAsiaTheme="minorHAnsi" w:hAnsiTheme="minorHAnsi" w:cstheme="minorHAnsi"/>
          <w:sz w:val="22"/>
          <w:szCs w:val="22"/>
          <w:lang w:eastAsia="en-US"/>
        </w:rPr>
        <w:t xml:space="preserve"> iz</w:t>
      </w:r>
      <w:r w:rsidRPr="00732133">
        <w:rPr>
          <w:rFonts w:asciiTheme="minorHAnsi" w:eastAsiaTheme="minorHAnsi" w:hAnsiTheme="minorHAnsi" w:cstheme="minorHAnsi"/>
          <w:sz w:val="22"/>
          <w:szCs w:val="22"/>
          <w:lang w:eastAsia="en-US"/>
        </w:rPr>
        <w:t xml:space="preserve"> </w:t>
      </w:r>
      <w:r w:rsidR="009E33BF" w:rsidRPr="00732133">
        <w:rPr>
          <w:rFonts w:asciiTheme="minorHAnsi" w:eastAsiaTheme="minorHAnsi" w:hAnsiTheme="minorHAnsi" w:cstheme="minorHAnsi"/>
          <w:sz w:val="22"/>
          <w:szCs w:val="22"/>
          <w:lang w:eastAsia="en-US"/>
        </w:rPr>
        <w:t>Z</w:t>
      </w:r>
      <w:r w:rsidRPr="00732133">
        <w:rPr>
          <w:rFonts w:asciiTheme="minorHAnsi" w:eastAsiaTheme="minorHAnsi" w:hAnsiTheme="minorHAnsi" w:cstheme="minorHAnsi"/>
          <w:sz w:val="22"/>
          <w:szCs w:val="22"/>
          <w:lang w:eastAsia="en-US"/>
        </w:rPr>
        <w:t>avoda za storitveno oblikovanje in inoviranje na področju javnega sektorja</w:t>
      </w:r>
      <w:r w:rsidR="009E33BF" w:rsidRPr="00732133">
        <w:rPr>
          <w:rFonts w:asciiTheme="minorHAnsi" w:eastAsiaTheme="minorHAnsi" w:hAnsiTheme="minorHAnsi" w:cstheme="minorHAnsi"/>
          <w:sz w:val="22"/>
          <w:szCs w:val="22"/>
          <w:lang w:eastAsia="en-US"/>
        </w:rPr>
        <w:t xml:space="preserve"> - Servis 8,</w:t>
      </w:r>
      <w:r w:rsidRPr="00732133">
        <w:rPr>
          <w:rFonts w:asciiTheme="minorHAnsi" w:eastAsiaTheme="minorHAnsi" w:hAnsiTheme="minorHAnsi" w:cstheme="minorHAnsi"/>
          <w:sz w:val="22"/>
          <w:szCs w:val="22"/>
          <w:lang w:eastAsia="en-US"/>
        </w:rPr>
        <w:t xml:space="preserve"> </w:t>
      </w:r>
      <w:r w:rsidRPr="00732133">
        <w:rPr>
          <w:rFonts w:asciiTheme="minorHAnsi" w:eastAsiaTheme="minorHAnsi" w:hAnsiTheme="minorHAnsi" w:cstheme="minorHAnsi"/>
          <w:b/>
          <w:bCs/>
          <w:sz w:val="22"/>
          <w:szCs w:val="22"/>
          <w:lang w:eastAsia="en-US"/>
        </w:rPr>
        <w:t>Andreja But</w:t>
      </w:r>
      <w:r w:rsidR="009E33BF" w:rsidRPr="00732133">
        <w:rPr>
          <w:rFonts w:asciiTheme="minorHAnsi" w:eastAsiaTheme="minorHAnsi" w:hAnsiTheme="minorHAnsi" w:cstheme="minorHAnsi"/>
          <w:sz w:val="22"/>
          <w:szCs w:val="22"/>
          <w:lang w:eastAsia="en-US"/>
        </w:rPr>
        <w:t xml:space="preserve"> iz</w:t>
      </w:r>
      <w:r w:rsidRPr="00732133">
        <w:rPr>
          <w:rFonts w:asciiTheme="minorHAnsi" w:eastAsiaTheme="minorHAnsi" w:hAnsiTheme="minorHAnsi" w:cstheme="minorHAnsi"/>
          <w:sz w:val="22"/>
          <w:szCs w:val="22"/>
          <w:lang w:eastAsia="en-US"/>
        </w:rPr>
        <w:t xml:space="preserve"> Tržn</w:t>
      </w:r>
      <w:r w:rsidR="009E33BF" w:rsidRPr="00732133">
        <w:rPr>
          <w:rFonts w:asciiTheme="minorHAnsi" w:eastAsiaTheme="minorHAnsi" w:hAnsiTheme="minorHAnsi" w:cstheme="minorHAnsi"/>
          <w:sz w:val="22"/>
          <w:szCs w:val="22"/>
          <w:lang w:eastAsia="en-US"/>
        </w:rPr>
        <w:t>ega</w:t>
      </w:r>
      <w:r w:rsidRPr="00732133">
        <w:rPr>
          <w:rFonts w:asciiTheme="minorHAnsi" w:eastAsiaTheme="minorHAnsi" w:hAnsiTheme="minorHAnsi" w:cstheme="minorHAnsi"/>
          <w:sz w:val="22"/>
          <w:szCs w:val="22"/>
          <w:lang w:eastAsia="en-US"/>
        </w:rPr>
        <w:t xml:space="preserve"> inšpektorat</w:t>
      </w:r>
      <w:r w:rsidR="009E33BF" w:rsidRPr="00732133">
        <w:rPr>
          <w:rFonts w:asciiTheme="minorHAnsi" w:eastAsiaTheme="minorHAnsi" w:hAnsiTheme="minorHAnsi" w:cstheme="minorHAnsi"/>
          <w:sz w:val="22"/>
          <w:szCs w:val="22"/>
          <w:lang w:eastAsia="en-US"/>
        </w:rPr>
        <w:t>a</w:t>
      </w:r>
      <w:r w:rsidRPr="00732133">
        <w:rPr>
          <w:rFonts w:asciiTheme="minorHAnsi" w:eastAsiaTheme="minorHAnsi" w:hAnsiTheme="minorHAnsi" w:cstheme="minorHAnsi"/>
          <w:sz w:val="22"/>
          <w:szCs w:val="22"/>
          <w:lang w:eastAsia="en-US"/>
        </w:rPr>
        <w:t xml:space="preserve"> Republike Slovenije, Ministrstvo za gospodarstvo, turizem in šport</w:t>
      </w:r>
      <w:r w:rsidR="009E33BF" w:rsidRPr="00732133">
        <w:rPr>
          <w:rFonts w:asciiTheme="minorHAnsi" w:eastAsiaTheme="minorHAnsi" w:hAnsiTheme="minorHAnsi" w:cstheme="minorHAnsi"/>
          <w:sz w:val="22"/>
          <w:szCs w:val="22"/>
          <w:lang w:eastAsia="en-US"/>
        </w:rPr>
        <w:t>,</w:t>
      </w:r>
      <w:r w:rsidRPr="00732133">
        <w:rPr>
          <w:rFonts w:asciiTheme="minorHAnsi" w:eastAsiaTheme="minorHAnsi" w:hAnsiTheme="minorHAnsi" w:cstheme="minorHAnsi"/>
          <w:sz w:val="22"/>
          <w:szCs w:val="22"/>
          <w:lang w:eastAsia="en-US"/>
        </w:rPr>
        <w:t xml:space="preserve"> </w:t>
      </w:r>
      <w:r w:rsidRPr="00732133">
        <w:rPr>
          <w:rFonts w:asciiTheme="minorHAnsi" w:eastAsiaTheme="minorHAnsi" w:hAnsiTheme="minorHAnsi" w:cstheme="minorHAnsi"/>
          <w:b/>
          <w:bCs/>
          <w:sz w:val="22"/>
          <w:szCs w:val="22"/>
          <w:lang w:eastAsia="en-US"/>
        </w:rPr>
        <w:t>Alen Gril</w:t>
      </w:r>
      <w:r w:rsidR="009E33BF" w:rsidRPr="00732133">
        <w:rPr>
          <w:rFonts w:asciiTheme="minorHAnsi" w:eastAsiaTheme="minorHAnsi" w:hAnsiTheme="minorHAnsi" w:cstheme="minorHAnsi"/>
          <w:sz w:val="22"/>
          <w:szCs w:val="22"/>
          <w:lang w:eastAsia="en-US"/>
        </w:rPr>
        <w:t xml:space="preserve"> iz</w:t>
      </w:r>
      <w:r w:rsidRPr="00732133">
        <w:rPr>
          <w:rFonts w:asciiTheme="minorHAnsi" w:eastAsiaTheme="minorHAnsi" w:hAnsiTheme="minorHAnsi" w:cstheme="minorHAnsi"/>
          <w:sz w:val="22"/>
          <w:szCs w:val="22"/>
          <w:lang w:eastAsia="en-US"/>
        </w:rPr>
        <w:t xml:space="preserve"> Dom</w:t>
      </w:r>
      <w:r w:rsidR="009E33BF" w:rsidRPr="00732133">
        <w:rPr>
          <w:rFonts w:asciiTheme="minorHAnsi" w:eastAsiaTheme="minorHAnsi" w:hAnsiTheme="minorHAnsi" w:cstheme="minorHAnsi"/>
          <w:sz w:val="22"/>
          <w:szCs w:val="22"/>
          <w:lang w:eastAsia="en-US"/>
        </w:rPr>
        <w:t>a</w:t>
      </w:r>
      <w:r w:rsidRPr="00732133">
        <w:rPr>
          <w:rFonts w:asciiTheme="minorHAnsi" w:eastAsiaTheme="minorHAnsi" w:hAnsiTheme="minorHAnsi" w:cstheme="minorHAnsi"/>
          <w:sz w:val="22"/>
          <w:szCs w:val="22"/>
          <w:lang w:eastAsia="en-US"/>
        </w:rPr>
        <w:t xml:space="preserve"> Dr. Janka Benedika Radovljica</w:t>
      </w:r>
      <w:r w:rsidR="009E33BF" w:rsidRPr="00732133">
        <w:rPr>
          <w:rFonts w:asciiTheme="minorHAnsi" w:eastAsiaTheme="minorHAnsi" w:hAnsiTheme="minorHAnsi" w:cstheme="minorHAnsi"/>
          <w:sz w:val="22"/>
          <w:szCs w:val="22"/>
          <w:lang w:eastAsia="en-US"/>
        </w:rPr>
        <w:t>,</w:t>
      </w:r>
      <w:r w:rsidRPr="00732133">
        <w:rPr>
          <w:rFonts w:asciiTheme="minorHAnsi" w:eastAsiaTheme="minorHAnsi" w:hAnsiTheme="minorHAnsi" w:cstheme="minorHAnsi"/>
          <w:sz w:val="22"/>
          <w:szCs w:val="22"/>
          <w:lang w:eastAsia="en-US"/>
        </w:rPr>
        <w:t xml:space="preserve"> </w:t>
      </w:r>
      <w:r w:rsidRPr="00732133">
        <w:rPr>
          <w:rFonts w:asciiTheme="minorHAnsi" w:eastAsiaTheme="minorHAnsi" w:hAnsiTheme="minorHAnsi" w:cstheme="minorHAnsi"/>
          <w:b/>
          <w:bCs/>
          <w:sz w:val="22"/>
          <w:szCs w:val="22"/>
          <w:lang w:eastAsia="en-US"/>
        </w:rPr>
        <w:t>Branka Knafelc</w:t>
      </w:r>
      <w:r w:rsidR="009E33BF" w:rsidRPr="00732133">
        <w:rPr>
          <w:rFonts w:asciiTheme="minorHAnsi" w:eastAsiaTheme="minorHAnsi" w:hAnsiTheme="minorHAnsi" w:cstheme="minorHAnsi"/>
          <w:sz w:val="22"/>
          <w:szCs w:val="22"/>
          <w:lang w:eastAsia="en-US"/>
        </w:rPr>
        <w:t xml:space="preserve"> iz</w:t>
      </w:r>
      <w:r w:rsidRPr="00732133">
        <w:rPr>
          <w:rFonts w:asciiTheme="minorHAnsi" w:eastAsiaTheme="minorHAnsi" w:hAnsiTheme="minorHAnsi" w:cstheme="minorHAnsi"/>
          <w:sz w:val="22"/>
          <w:szCs w:val="22"/>
          <w:lang w:eastAsia="en-US"/>
        </w:rPr>
        <w:t xml:space="preserve"> Urad</w:t>
      </w:r>
      <w:r w:rsidR="009E33BF" w:rsidRPr="00732133">
        <w:rPr>
          <w:rFonts w:asciiTheme="minorHAnsi" w:eastAsiaTheme="minorHAnsi" w:hAnsiTheme="minorHAnsi" w:cstheme="minorHAnsi"/>
          <w:sz w:val="22"/>
          <w:szCs w:val="22"/>
          <w:lang w:eastAsia="en-US"/>
        </w:rPr>
        <w:t>a</w:t>
      </w:r>
      <w:r w:rsidRPr="00732133">
        <w:rPr>
          <w:rFonts w:asciiTheme="minorHAnsi" w:eastAsiaTheme="minorHAnsi" w:hAnsiTheme="minorHAnsi" w:cstheme="minorHAnsi"/>
          <w:sz w:val="22"/>
          <w:szCs w:val="22"/>
          <w:lang w:eastAsia="en-US"/>
        </w:rPr>
        <w:t xml:space="preserve"> vlade Republike Slovenije za komuniciranje</w:t>
      </w:r>
      <w:r w:rsidR="009E33BF" w:rsidRPr="00732133">
        <w:rPr>
          <w:rFonts w:asciiTheme="minorHAnsi" w:eastAsiaTheme="minorHAnsi" w:hAnsiTheme="minorHAnsi" w:cstheme="minorHAnsi"/>
          <w:sz w:val="22"/>
          <w:szCs w:val="22"/>
          <w:lang w:eastAsia="en-US"/>
        </w:rPr>
        <w:t>,</w:t>
      </w:r>
      <w:r w:rsidRPr="00732133">
        <w:rPr>
          <w:rFonts w:asciiTheme="minorHAnsi" w:eastAsiaTheme="minorHAnsi" w:hAnsiTheme="minorHAnsi" w:cstheme="minorHAnsi"/>
          <w:sz w:val="22"/>
          <w:szCs w:val="22"/>
          <w:lang w:eastAsia="en-US"/>
        </w:rPr>
        <w:t xml:space="preserve"> </w:t>
      </w:r>
      <w:r w:rsidRPr="00732133">
        <w:rPr>
          <w:rFonts w:asciiTheme="minorHAnsi" w:eastAsiaTheme="minorHAnsi" w:hAnsiTheme="minorHAnsi" w:cstheme="minorHAnsi"/>
          <w:b/>
          <w:bCs/>
          <w:sz w:val="22"/>
          <w:szCs w:val="22"/>
          <w:lang w:eastAsia="en-US"/>
        </w:rPr>
        <w:t>Sonja Robnik</w:t>
      </w:r>
      <w:r w:rsidR="009E33BF" w:rsidRPr="00732133">
        <w:rPr>
          <w:rFonts w:asciiTheme="minorHAnsi" w:eastAsiaTheme="minorHAnsi" w:hAnsiTheme="minorHAnsi" w:cstheme="minorHAnsi"/>
          <w:sz w:val="22"/>
          <w:szCs w:val="22"/>
          <w:lang w:eastAsia="en-US"/>
        </w:rPr>
        <w:t xml:space="preserve"> iz</w:t>
      </w:r>
      <w:r w:rsidRPr="00732133">
        <w:rPr>
          <w:rFonts w:asciiTheme="minorHAnsi" w:eastAsiaTheme="minorHAnsi" w:hAnsiTheme="minorHAnsi" w:cstheme="minorHAnsi"/>
          <w:sz w:val="22"/>
          <w:szCs w:val="22"/>
          <w:lang w:eastAsia="en-US"/>
        </w:rPr>
        <w:t xml:space="preserve"> Ministrstv</w:t>
      </w:r>
      <w:r w:rsidR="009E33BF" w:rsidRPr="00732133">
        <w:rPr>
          <w:rFonts w:asciiTheme="minorHAnsi" w:eastAsiaTheme="minorHAnsi" w:hAnsiTheme="minorHAnsi" w:cstheme="minorHAnsi"/>
          <w:sz w:val="22"/>
          <w:szCs w:val="22"/>
          <w:lang w:eastAsia="en-US"/>
        </w:rPr>
        <w:t>a</w:t>
      </w:r>
      <w:r w:rsidRPr="00732133">
        <w:rPr>
          <w:rFonts w:asciiTheme="minorHAnsi" w:eastAsiaTheme="minorHAnsi" w:hAnsiTheme="minorHAnsi" w:cstheme="minorHAnsi"/>
          <w:sz w:val="22"/>
          <w:szCs w:val="22"/>
          <w:lang w:eastAsia="en-US"/>
        </w:rPr>
        <w:t xml:space="preserve"> za delo, družino, socialne zadeve in enake možnosti</w:t>
      </w:r>
      <w:r w:rsidR="009E33BF" w:rsidRPr="00732133">
        <w:rPr>
          <w:rFonts w:asciiTheme="minorHAnsi" w:eastAsiaTheme="minorHAnsi" w:hAnsiTheme="minorHAnsi" w:cstheme="minorHAnsi"/>
          <w:sz w:val="22"/>
          <w:szCs w:val="22"/>
          <w:lang w:eastAsia="en-US"/>
        </w:rPr>
        <w:t>,</w:t>
      </w:r>
      <w:r w:rsidRPr="00732133">
        <w:rPr>
          <w:rFonts w:asciiTheme="minorHAnsi" w:eastAsiaTheme="minorHAnsi" w:hAnsiTheme="minorHAnsi" w:cstheme="minorHAnsi"/>
          <w:sz w:val="22"/>
          <w:szCs w:val="22"/>
          <w:lang w:eastAsia="en-US"/>
        </w:rPr>
        <w:t xml:space="preserve"> </w:t>
      </w:r>
      <w:r w:rsidRPr="00732133">
        <w:rPr>
          <w:rFonts w:asciiTheme="minorHAnsi" w:eastAsiaTheme="minorHAnsi" w:hAnsiTheme="minorHAnsi" w:cstheme="minorHAnsi"/>
          <w:b/>
          <w:bCs/>
          <w:sz w:val="22"/>
          <w:szCs w:val="22"/>
          <w:lang w:eastAsia="en-US"/>
        </w:rPr>
        <w:t>Franc Vesel</w:t>
      </w:r>
      <w:r w:rsidR="00732133">
        <w:rPr>
          <w:rFonts w:asciiTheme="minorHAnsi" w:eastAsiaTheme="minorHAnsi" w:hAnsiTheme="minorHAnsi" w:cstheme="minorHAnsi"/>
          <w:sz w:val="22"/>
          <w:szCs w:val="22"/>
          <w:lang w:eastAsia="en-US"/>
        </w:rPr>
        <w:t xml:space="preserve">, </w:t>
      </w:r>
      <w:r w:rsidRPr="00732133">
        <w:rPr>
          <w:rFonts w:asciiTheme="minorHAnsi" w:eastAsiaTheme="minorHAnsi" w:hAnsiTheme="minorHAnsi" w:cstheme="minorHAnsi"/>
          <w:sz w:val="22"/>
          <w:szCs w:val="22"/>
          <w:lang w:eastAsia="en-US"/>
        </w:rPr>
        <w:t>nekdanji državni sekretar za malo gospodarstvo v kabinetu predsednika vlade</w:t>
      </w:r>
      <w:r w:rsidR="009E33BF" w:rsidRPr="00732133">
        <w:rPr>
          <w:rFonts w:asciiTheme="minorHAnsi" w:eastAsiaTheme="minorHAnsi" w:hAnsiTheme="minorHAnsi" w:cstheme="minorHAnsi"/>
          <w:sz w:val="22"/>
          <w:szCs w:val="22"/>
          <w:lang w:eastAsia="en-US"/>
        </w:rPr>
        <w:t>,</w:t>
      </w:r>
      <w:r w:rsidRPr="00732133">
        <w:rPr>
          <w:rFonts w:asciiTheme="minorHAnsi" w:eastAsiaTheme="minorHAnsi" w:hAnsiTheme="minorHAnsi" w:cstheme="minorHAnsi"/>
          <w:sz w:val="22"/>
          <w:szCs w:val="22"/>
          <w:lang w:eastAsia="en-US"/>
        </w:rPr>
        <w:t xml:space="preserve"> </w:t>
      </w:r>
      <w:r w:rsidRPr="00732133">
        <w:rPr>
          <w:rFonts w:asciiTheme="minorHAnsi" w:eastAsiaTheme="minorHAnsi" w:hAnsiTheme="minorHAnsi" w:cstheme="minorHAnsi"/>
          <w:b/>
          <w:bCs/>
          <w:sz w:val="22"/>
          <w:szCs w:val="22"/>
          <w:lang w:eastAsia="en-US"/>
        </w:rPr>
        <w:t>Ana Vodičar</w:t>
      </w:r>
      <w:r w:rsidR="009E33BF" w:rsidRPr="00732133">
        <w:rPr>
          <w:rFonts w:asciiTheme="minorHAnsi" w:eastAsiaTheme="minorHAnsi" w:hAnsiTheme="minorHAnsi" w:cstheme="minorHAnsi"/>
          <w:sz w:val="22"/>
          <w:szCs w:val="22"/>
          <w:lang w:eastAsia="en-US"/>
        </w:rPr>
        <w:t xml:space="preserve"> iz</w:t>
      </w:r>
      <w:r w:rsidRPr="00732133">
        <w:rPr>
          <w:rFonts w:asciiTheme="minorHAnsi" w:eastAsiaTheme="minorHAnsi" w:hAnsiTheme="minorHAnsi" w:cstheme="minorHAnsi"/>
          <w:sz w:val="22"/>
          <w:szCs w:val="22"/>
          <w:lang w:eastAsia="en-US"/>
        </w:rPr>
        <w:t xml:space="preserve"> Zavoda za zdravstveno zavarovanje Slovenije in </w:t>
      </w:r>
      <w:r w:rsidRPr="00732133">
        <w:rPr>
          <w:rFonts w:asciiTheme="minorHAnsi" w:eastAsiaTheme="minorHAnsi" w:hAnsiTheme="minorHAnsi" w:cstheme="minorHAnsi"/>
          <w:b/>
          <w:bCs/>
          <w:sz w:val="22"/>
          <w:szCs w:val="22"/>
          <w:lang w:eastAsia="en-US"/>
        </w:rPr>
        <w:t>Mirjana Zgaga</w:t>
      </w:r>
      <w:r w:rsidR="009E33BF" w:rsidRPr="00732133">
        <w:rPr>
          <w:rFonts w:asciiTheme="minorHAnsi" w:eastAsiaTheme="minorHAnsi" w:hAnsiTheme="minorHAnsi" w:cstheme="minorHAnsi"/>
          <w:sz w:val="22"/>
          <w:szCs w:val="22"/>
          <w:lang w:eastAsia="en-US"/>
        </w:rPr>
        <w:t xml:space="preserve"> iz</w:t>
      </w:r>
      <w:r w:rsidRPr="00732133">
        <w:rPr>
          <w:rFonts w:asciiTheme="minorHAnsi" w:eastAsiaTheme="minorHAnsi" w:hAnsiTheme="minorHAnsi" w:cstheme="minorHAnsi"/>
          <w:sz w:val="22"/>
          <w:szCs w:val="22"/>
          <w:lang w:eastAsia="en-US"/>
        </w:rPr>
        <w:t xml:space="preserve"> Zavod</w:t>
      </w:r>
      <w:r w:rsidR="009E33BF" w:rsidRPr="00732133">
        <w:rPr>
          <w:rFonts w:asciiTheme="minorHAnsi" w:eastAsiaTheme="minorHAnsi" w:hAnsiTheme="minorHAnsi" w:cstheme="minorHAnsi"/>
          <w:sz w:val="22"/>
          <w:szCs w:val="22"/>
          <w:lang w:eastAsia="en-US"/>
        </w:rPr>
        <w:t>a</w:t>
      </w:r>
      <w:r w:rsidRPr="00732133">
        <w:rPr>
          <w:rFonts w:asciiTheme="minorHAnsi" w:eastAsiaTheme="minorHAnsi" w:hAnsiTheme="minorHAnsi" w:cstheme="minorHAnsi"/>
          <w:sz w:val="22"/>
          <w:szCs w:val="22"/>
          <w:lang w:eastAsia="en-US"/>
        </w:rPr>
        <w:t xml:space="preserve"> Republike Slovenije za zaposlovanje.</w:t>
      </w:r>
    </w:p>
    <w:p w14:paraId="3DD65861" w14:textId="788BFA9D" w:rsidR="00D1070E" w:rsidRDefault="009E33BF" w:rsidP="005752D4">
      <w:pPr>
        <w:pStyle w:val="Navadensplet"/>
        <w:shd w:val="clear" w:color="auto" w:fill="FFFFFF"/>
        <w:spacing w:before="0" w:beforeAutospacing="0" w:after="336" w:afterAutospacing="0" w:line="276" w:lineRule="auto"/>
        <w:jc w:val="both"/>
        <w:rPr>
          <w:rFonts w:asciiTheme="minorHAnsi" w:eastAsiaTheme="minorHAnsi" w:hAnsiTheme="minorHAnsi" w:cstheme="minorHAnsi"/>
          <w:sz w:val="22"/>
          <w:szCs w:val="22"/>
          <w:lang w:eastAsia="en-US"/>
        </w:rPr>
      </w:pPr>
      <w:r w:rsidRPr="00732133">
        <w:rPr>
          <w:rFonts w:asciiTheme="minorHAnsi" w:eastAsiaTheme="minorHAnsi" w:hAnsiTheme="minorHAnsi" w:cstheme="minorHAnsi"/>
          <w:sz w:val="22"/>
          <w:szCs w:val="22"/>
          <w:lang w:eastAsia="en-US"/>
        </w:rPr>
        <w:t>Brez trohice dvoma so se g</w:t>
      </w:r>
      <w:r w:rsidR="00D1070E" w:rsidRPr="00732133">
        <w:rPr>
          <w:rFonts w:asciiTheme="minorHAnsi" w:eastAsiaTheme="minorHAnsi" w:hAnsiTheme="minorHAnsi" w:cstheme="minorHAnsi"/>
          <w:sz w:val="22"/>
          <w:szCs w:val="22"/>
          <w:lang w:eastAsia="en-US"/>
        </w:rPr>
        <w:t>ovorci strinjali, da so vsi projekti pustili na sodelujočih velik in neizbrisen pečat. Poleg znanja, izkušenj</w:t>
      </w:r>
      <w:r w:rsidR="0099095A" w:rsidRPr="00732133">
        <w:rPr>
          <w:rFonts w:asciiTheme="minorHAnsi" w:eastAsiaTheme="minorHAnsi" w:hAnsiTheme="minorHAnsi" w:cstheme="minorHAnsi"/>
          <w:sz w:val="22"/>
          <w:szCs w:val="22"/>
          <w:lang w:eastAsia="en-US"/>
        </w:rPr>
        <w:t xml:space="preserve"> in</w:t>
      </w:r>
      <w:r w:rsidR="00D1070E" w:rsidRPr="00732133">
        <w:rPr>
          <w:rFonts w:asciiTheme="minorHAnsi" w:eastAsiaTheme="minorHAnsi" w:hAnsiTheme="minorHAnsi" w:cstheme="minorHAnsi"/>
          <w:sz w:val="22"/>
          <w:szCs w:val="22"/>
          <w:lang w:eastAsia="en-US"/>
        </w:rPr>
        <w:t xml:space="preserve"> konkretnih rešite, so se </w:t>
      </w:r>
      <w:r w:rsidR="0099095A" w:rsidRPr="00732133">
        <w:rPr>
          <w:rFonts w:asciiTheme="minorHAnsi" w:eastAsiaTheme="minorHAnsi" w:hAnsiTheme="minorHAnsi" w:cstheme="minorHAnsi"/>
          <w:sz w:val="22"/>
          <w:szCs w:val="22"/>
          <w:lang w:eastAsia="en-US"/>
        </w:rPr>
        <w:t xml:space="preserve">v tem času </w:t>
      </w:r>
      <w:r w:rsidR="00D1070E" w:rsidRPr="00732133">
        <w:rPr>
          <w:rFonts w:asciiTheme="minorHAnsi" w:eastAsiaTheme="minorHAnsi" w:hAnsiTheme="minorHAnsi" w:cstheme="minorHAnsi"/>
          <w:sz w:val="22"/>
          <w:szCs w:val="22"/>
          <w:lang w:eastAsia="en-US"/>
        </w:rPr>
        <w:t xml:space="preserve">stkale mnoge vezi in poznanstva, </w:t>
      </w:r>
      <w:r w:rsidR="00611E5F" w:rsidRPr="00732133">
        <w:rPr>
          <w:rFonts w:asciiTheme="minorHAnsi" w:eastAsiaTheme="minorHAnsi" w:hAnsiTheme="minorHAnsi" w:cstheme="minorHAnsi"/>
          <w:sz w:val="22"/>
          <w:szCs w:val="22"/>
          <w:lang w:eastAsia="en-US"/>
        </w:rPr>
        <w:t xml:space="preserve"> za katere verjamemo, </w:t>
      </w:r>
      <w:r w:rsidRPr="00732133">
        <w:rPr>
          <w:rFonts w:asciiTheme="minorHAnsi" w:eastAsiaTheme="minorHAnsi" w:hAnsiTheme="minorHAnsi" w:cstheme="minorHAnsi"/>
          <w:sz w:val="22"/>
          <w:szCs w:val="22"/>
          <w:lang w:eastAsia="en-US"/>
        </w:rPr>
        <w:t xml:space="preserve">da </w:t>
      </w:r>
      <w:r w:rsidR="00D1070E" w:rsidRPr="00732133">
        <w:rPr>
          <w:rFonts w:asciiTheme="minorHAnsi" w:eastAsiaTheme="minorHAnsi" w:hAnsiTheme="minorHAnsi" w:cstheme="minorHAnsi"/>
          <w:sz w:val="22"/>
          <w:szCs w:val="22"/>
          <w:lang w:eastAsia="en-US"/>
        </w:rPr>
        <w:t xml:space="preserve">bodo ostala tudi v prihodnje. </w:t>
      </w:r>
      <w:r w:rsidRPr="00732133">
        <w:rPr>
          <w:rFonts w:asciiTheme="minorHAnsi" w:eastAsiaTheme="minorHAnsi" w:hAnsiTheme="minorHAnsi" w:cstheme="minorHAnsi"/>
          <w:sz w:val="22"/>
          <w:szCs w:val="22"/>
          <w:lang w:eastAsia="en-US"/>
        </w:rPr>
        <w:t>U</w:t>
      </w:r>
      <w:r w:rsidR="00D1070E" w:rsidRPr="00732133">
        <w:rPr>
          <w:rFonts w:asciiTheme="minorHAnsi" w:eastAsiaTheme="minorHAnsi" w:hAnsiTheme="minorHAnsi" w:cstheme="minorHAnsi"/>
          <w:sz w:val="22"/>
          <w:szCs w:val="22"/>
          <w:lang w:eastAsia="en-US"/>
        </w:rPr>
        <w:t xml:space="preserve">deleženci razprave so se strinjali, da bi morali projekti živeti </w:t>
      </w:r>
      <w:r w:rsidRPr="00732133">
        <w:rPr>
          <w:rFonts w:asciiTheme="minorHAnsi" w:eastAsiaTheme="minorHAnsi" w:hAnsiTheme="minorHAnsi" w:cstheme="minorHAnsi"/>
          <w:sz w:val="22"/>
          <w:szCs w:val="22"/>
          <w:lang w:eastAsia="en-US"/>
        </w:rPr>
        <w:t>dalje</w:t>
      </w:r>
      <w:r w:rsidR="00D1070E" w:rsidRPr="00732133">
        <w:rPr>
          <w:rFonts w:asciiTheme="minorHAnsi" w:eastAsiaTheme="minorHAnsi" w:hAnsiTheme="minorHAnsi" w:cstheme="minorHAnsi"/>
          <w:sz w:val="22"/>
          <w:szCs w:val="22"/>
          <w:lang w:eastAsia="en-US"/>
        </w:rPr>
        <w:t>, saj prinašajo nove vizije</w:t>
      </w:r>
      <w:r w:rsidR="009D06D2" w:rsidRPr="00732133">
        <w:rPr>
          <w:rFonts w:asciiTheme="minorHAnsi" w:eastAsiaTheme="minorHAnsi" w:hAnsiTheme="minorHAnsi" w:cstheme="minorHAnsi"/>
          <w:sz w:val="22"/>
          <w:szCs w:val="22"/>
          <w:lang w:eastAsia="en-US"/>
        </w:rPr>
        <w:t xml:space="preserve"> in izzive</w:t>
      </w:r>
      <w:r w:rsidR="0099095A" w:rsidRPr="00732133">
        <w:rPr>
          <w:rFonts w:asciiTheme="minorHAnsi" w:eastAsiaTheme="minorHAnsi" w:hAnsiTheme="minorHAnsi" w:cstheme="minorHAnsi"/>
          <w:sz w:val="22"/>
          <w:szCs w:val="22"/>
          <w:lang w:eastAsia="en-US"/>
        </w:rPr>
        <w:t xml:space="preserve">, </w:t>
      </w:r>
      <w:r w:rsidR="00D1070E" w:rsidRPr="00732133">
        <w:rPr>
          <w:rFonts w:asciiTheme="minorHAnsi" w:eastAsiaTheme="minorHAnsi" w:hAnsiTheme="minorHAnsi" w:cstheme="minorHAnsi"/>
          <w:sz w:val="22"/>
          <w:szCs w:val="22"/>
          <w:lang w:eastAsia="en-US"/>
        </w:rPr>
        <w:t xml:space="preserve">nove načine delovanja </w:t>
      </w:r>
      <w:r w:rsidR="009D06D2" w:rsidRPr="00732133">
        <w:rPr>
          <w:rFonts w:asciiTheme="minorHAnsi" w:eastAsiaTheme="minorHAnsi" w:hAnsiTheme="minorHAnsi" w:cstheme="minorHAnsi"/>
          <w:sz w:val="22"/>
          <w:szCs w:val="22"/>
          <w:lang w:eastAsia="en-US"/>
        </w:rPr>
        <w:t>ter</w:t>
      </w:r>
      <w:r w:rsidR="00D1070E" w:rsidRPr="00732133">
        <w:rPr>
          <w:rFonts w:asciiTheme="minorHAnsi" w:eastAsiaTheme="minorHAnsi" w:hAnsiTheme="minorHAnsi" w:cstheme="minorHAnsi"/>
          <w:sz w:val="22"/>
          <w:szCs w:val="22"/>
          <w:lang w:eastAsia="en-US"/>
        </w:rPr>
        <w:t xml:space="preserve"> mnoge inovativne metode, pri tem pa gradijo medsebojno razumevanje in upoštevanje, kar je temelj sodelovanja posameznikov in institucij javnega in zasebnega sektorja.</w:t>
      </w:r>
      <w:r w:rsidR="0099095A" w:rsidRPr="00732133">
        <w:rPr>
          <w:rFonts w:asciiTheme="minorHAnsi" w:eastAsiaTheme="minorHAnsi" w:hAnsiTheme="minorHAnsi" w:cstheme="minorHAnsi"/>
          <w:sz w:val="22"/>
          <w:szCs w:val="22"/>
          <w:lang w:eastAsia="en-US"/>
        </w:rPr>
        <w:t xml:space="preserve"> </w:t>
      </w:r>
    </w:p>
    <w:p w14:paraId="2D1A5EDC" w14:textId="2EA5A685" w:rsidR="00732133" w:rsidRPr="00732133" w:rsidRDefault="00732133" w:rsidP="005752D4">
      <w:pPr>
        <w:pStyle w:val="Naslov3"/>
        <w:jc w:val="both"/>
        <w:rPr>
          <w:rFonts w:eastAsiaTheme="minorHAnsi"/>
        </w:rPr>
      </w:pPr>
      <w:r>
        <w:rPr>
          <w:rFonts w:eastAsiaTheme="minorHAnsi"/>
        </w:rPr>
        <w:t>Prihodnost</w:t>
      </w:r>
    </w:p>
    <w:p w14:paraId="6D422408" w14:textId="77777777" w:rsidR="00732133" w:rsidRPr="00732133" w:rsidRDefault="009E33BF" w:rsidP="005752D4">
      <w:pPr>
        <w:pStyle w:val="Navadensplet"/>
        <w:shd w:val="clear" w:color="auto" w:fill="FFFFFF"/>
        <w:spacing w:before="0" w:beforeAutospacing="0" w:after="336" w:afterAutospacing="0" w:line="276" w:lineRule="auto"/>
        <w:jc w:val="both"/>
        <w:rPr>
          <w:rFonts w:asciiTheme="minorHAnsi" w:eastAsiaTheme="minorHAnsi" w:hAnsiTheme="minorHAnsi" w:cstheme="minorHAnsi"/>
          <w:sz w:val="22"/>
          <w:szCs w:val="22"/>
          <w:lang w:eastAsia="en-US"/>
        </w:rPr>
      </w:pPr>
      <w:r w:rsidRPr="00732133">
        <w:rPr>
          <w:rFonts w:asciiTheme="minorHAnsi" w:eastAsiaTheme="minorHAnsi" w:hAnsiTheme="minorHAnsi" w:cstheme="minorHAnsi"/>
          <w:sz w:val="22"/>
          <w:szCs w:val="22"/>
          <w:lang w:eastAsia="en-US"/>
        </w:rPr>
        <w:t>Iz preteklosti smo se preselili v prihodnost</w:t>
      </w:r>
      <w:r w:rsidR="007C76C5" w:rsidRPr="00732133">
        <w:rPr>
          <w:rFonts w:asciiTheme="minorHAnsi" w:eastAsiaTheme="minorHAnsi" w:hAnsiTheme="minorHAnsi" w:cstheme="minorHAnsi"/>
          <w:sz w:val="22"/>
          <w:szCs w:val="22"/>
          <w:lang w:eastAsia="en-US"/>
        </w:rPr>
        <w:t xml:space="preserve">, saj se je pogovor razvil v glasno razmišljanje o </w:t>
      </w:r>
      <w:r w:rsidR="00D1070E" w:rsidRPr="00732133">
        <w:rPr>
          <w:rFonts w:asciiTheme="minorHAnsi" w:eastAsiaTheme="minorHAnsi" w:hAnsiTheme="minorHAnsi" w:cstheme="minorHAnsi"/>
          <w:sz w:val="22"/>
          <w:szCs w:val="22"/>
          <w:lang w:eastAsia="en-US"/>
        </w:rPr>
        <w:t xml:space="preserve">prihodnjih izzivih skozi oči uporabnikov. </w:t>
      </w:r>
      <w:r w:rsidR="00732133">
        <w:rPr>
          <w:rFonts w:asciiTheme="minorHAnsi" w:eastAsiaTheme="minorHAnsi" w:hAnsiTheme="minorHAnsi" w:cstheme="minorHAnsi"/>
          <w:sz w:val="22"/>
          <w:szCs w:val="22"/>
          <w:lang w:eastAsia="en-US"/>
        </w:rPr>
        <w:t>Vklopili smo</w:t>
      </w:r>
      <w:r w:rsidR="007C76C5" w:rsidRPr="00732133">
        <w:rPr>
          <w:rFonts w:asciiTheme="minorHAnsi" w:eastAsiaTheme="minorHAnsi" w:hAnsiTheme="minorHAnsi" w:cstheme="minorHAnsi"/>
          <w:sz w:val="22"/>
          <w:szCs w:val="22"/>
          <w:lang w:eastAsia="en-US"/>
        </w:rPr>
        <w:t xml:space="preserve"> svoje mobilne telefone in odgovarjali </w:t>
      </w:r>
      <w:r w:rsidR="009D06D2" w:rsidRPr="00732133">
        <w:rPr>
          <w:rFonts w:asciiTheme="minorHAnsi" w:eastAsiaTheme="minorHAnsi" w:hAnsiTheme="minorHAnsi" w:cstheme="minorHAnsi"/>
          <w:sz w:val="22"/>
          <w:szCs w:val="22"/>
          <w:lang w:eastAsia="en-US"/>
        </w:rPr>
        <w:t xml:space="preserve"> </w:t>
      </w:r>
      <w:r w:rsidR="007C76C5" w:rsidRPr="00732133">
        <w:rPr>
          <w:rFonts w:asciiTheme="minorHAnsi" w:eastAsiaTheme="minorHAnsi" w:hAnsiTheme="minorHAnsi" w:cstheme="minorHAnsi"/>
          <w:sz w:val="22"/>
          <w:szCs w:val="22"/>
          <w:lang w:eastAsia="en-US"/>
        </w:rPr>
        <w:t xml:space="preserve">na vprašanja </w:t>
      </w:r>
      <w:r w:rsidR="00D1070E" w:rsidRPr="00732133">
        <w:rPr>
          <w:rFonts w:asciiTheme="minorHAnsi" w:eastAsiaTheme="minorHAnsi" w:hAnsiTheme="minorHAnsi" w:cstheme="minorHAnsi"/>
          <w:sz w:val="22"/>
          <w:szCs w:val="22"/>
          <w:lang w:eastAsia="en-US"/>
        </w:rPr>
        <w:t xml:space="preserve">o tem, katere aktivnosti velja obdržati, katere lahko opustimo ter </w:t>
      </w:r>
      <w:r w:rsidR="009D06D2" w:rsidRPr="00732133">
        <w:rPr>
          <w:rFonts w:asciiTheme="minorHAnsi" w:eastAsiaTheme="minorHAnsi" w:hAnsiTheme="minorHAnsi" w:cstheme="minorHAnsi"/>
          <w:sz w:val="22"/>
          <w:szCs w:val="22"/>
          <w:lang w:eastAsia="en-US"/>
        </w:rPr>
        <w:t>kaj novega</w:t>
      </w:r>
      <w:r w:rsidR="00D1070E" w:rsidRPr="00732133">
        <w:rPr>
          <w:rFonts w:asciiTheme="minorHAnsi" w:eastAsiaTheme="minorHAnsi" w:hAnsiTheme="minorHAnsi" w:cstheme="minorHAnsi"/>
          <w:sz w:val="22"/>
          <w:szCs w:val="22"/>
          <w:lang w:eastAsia="en-US"/>
        </w:rPr>
        <w:t xml:space="preserve"> potrebujemo v prihodnosti. </w:t>
      </w:r>
      <w:r w:rsidR="00732133" w:rsidRPr="00732133">
        <w:rPr>
          <w:rFonts w:asciiTheme="minorHAnsi" w:eastAsiaTheme="minorHAnsi" w:hAnsiTheme="minorHAnsi" w:cstheme="minorHAnsi"/>
          <w:sz w:val="22"/>
          <w:szCs w:val="22"/>
          <w:lang w:eastAsia="en-US"/>
        </w:rPr>
        <w:t xml:space="preserve">Če na hitro strnemo: udeleženci bi se v bodoče zlahka odpovedali birokraciji, negativizmu in strahu; še naprej se želijo usposabljati, izmenjavati izkušnje, izvajati samoocene CAF, sodelovati na različnih nivojih; v prihodnje pa bi se veljalo posvetiti optimizmu, </w:t>
      </w:r>
      <w:proofErr w:type="spellStart"/>
      <w:r w:rsidR="00732133" w:rsidRPr="00732133">
        <w:rPr>
          <w:rFonts w:asciiTheme="minorHAnsi" w:eastAsiaTheme="minorHAnsi" w:hAnsiTheme="minorHAnsi" w:cstheme="minorHAnsi"/>
          <w:sz w:val="22"/>
          <w:szCs w:val="22"/>
          <w:lang w:eastAsia="en-US"/>
        </w:rPr>
        <w:t>oponomočenju</w:t>
      </w:r>
      <w:proofErr w:type="spellEnd"/>
      <w:r w:rsidR="00732133" w:rsidRPr="00732133">
        <w:rPr>
          <w:rFonts w:asciiTheme="minorHAnsi" w:eastAsiaTheme="minorHAnsi" w:hAnsiTheme="minorHAnsi" w:cstheme="minorHAnsi"/>
          <w:sz w:val="22"/>
          <w:szCs w:val="22"/>
          <w:lang w:eastAsia="en-US"/>
        </w:rPr>
        <w:t xml:space="preserve"> zaposlenih, celovitim sistemskim rešitvam, odnosom in vrednotam.</w:t>
      </w:r>
    </w:p>
    <w:p w14:paraId="648A36B8" w14:textId="2F8A0D24" w:rsidR="009D06D2" w:rsidRPr="00732133" w:rsidRDefault="00732133" w:rsidP="005752D4">
      <w:pPr>
        <w:pStyle w:val="Navadensplet"/>
        <w:shd w:val="clear" w:color="auto" w:fill="FFFFFF"/>
        <w:spacing w:before="0" w:beforeAutospacing="0" w:after="336" w:afterAutospacing="0" w:line="276" w:lineRule="auto"/>
        <w:jc w:val="both"/>
        <w:rPr>
          <w:rStyle w:val="fontsizelarge"/>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 xml:space="preserve">O tem </w:t>
      </w:r>
      <w:r w:rsidR="00D1070E" w:rsidRPr="00732133">
        <w:rPr>
          <w:rFonts w:asciiTheme="minorHAnsi" w:eastAsiaTheme="minorHAnsi" w:hAnsiTheme="minorHAnsi" w:cstheme="minorHAnsi"/>
          <w:sz w:val="22"/>
          <w:szCs w:val="22"/>
          <w:lang w:eastAsia="en-US"/>
        </w:rPr>
        <w:t xml:space="preserve">sta skupaj z moderatorjem </w:t>
      </w:r>
      <w:r w:rsidR="00D1070E" w:rsidRPr="00732133">
        <w:rPr>
          <w:rFonts w:asciiTheme="minorHAnsi" w:eastAsiaTheme="minorHAnsi" w:hAnsiTheme="minorHAnsi" w:cstheme="minorHAnsi"/>
          <w:b/>
          <w:bCs/>
          <w:sz w:val="22"/>
          <w:szCs w:val="22"/>
          <w:lang w:eastAsia="en-US"/>
        </w:rPr>
        <w:t xml:space="preserve">Tonijem </w:t>
      </w:r>
      <w:proofErr w:type="spellStart"/>
      <w:r w:rsidR="00D1070E" w:rsidRPr="00732133">
        <w:rPr>
          <w:rFonts w:asciiTheme="minorHAnsi" w:eastAsiaTheme="minorHAnsi" w:hAnsiTheme="minorHAnsi" w:cstheme="minorHAnsi"/>
          <w:b/>
          <w:bCs/>
          <w:sz w:val="22"/>
          <w:szCs w:val="22"/>
          <w:lang w:eastAsia="en-US"/>
        </w:rPr>
        <w:t>Cahunekom</w:t>
      </w:r>
      <w:proofErr w:type="spellEnd"/>
      <w:r w:rsidR="00D1070E" w:rsidRPr="00732133">
        <w:rPr>
          <w:rFonts w:asciiTheme="minorHAnsi" w:eastAsiaTheme="minorHAnsi" w:hAnsiTheme="minorHAnsi" w:cstheme="minorHAnsi"/>
          <w:sz w:val="22"/>
          <w:szCs w:val="22"/>
          <w:lang w:eastAsia="en-US"/>
        </w:rPr>
        <w:t xml:space="preserve"> premišljevala tudi </w:t>
      </w:r>
      <w:r w:rsidR="00D1070E" w:rsidRPr="00732133">
        <w:rPr>
          <w:rFonts w:asciiTheme="minorHAnsi" w:eastAsiaTheme="minorHAnsi" w:hAnsiTheme="minorHAnsi" w:cstheme="minorHAnsi"/>
          <w:b/>
          <w:bCs/>
          <w:sz w:val="22"/>
          <w:szCs w:val="22"/>
          <w:lang w:eastAsia="en-US"/>
        </w:rPr>
        <w:t>Genovefa Ružič</w:t>
      </w:r>
      <w:r w:rsidR="007C76C5" w:rsidRPr="00732133">
        <w:rPr>
          <w:rFonts w:asciiTheme="minorHAnsi" w:eastAsiaTheme="minorHAnsi" w:hAnsiTheme="minorHAnsi" w:cstheme="minorHAnsi"/>
          <w:sz w:val="22"/>
          <w:szCs w:val="22"/>
          <w:lang w:eastAsia="en-US"/>
        </w:rPr>
        <w:t>, vodja Sektorja za kakovost predpisov in javne uprave s sodelavcem</w:t>
      </w:r>
      <w:r w:rsidR="00D1070E" w:rsidRPr="00732133">
        <w:rPr>
          <w:rFonts w:asciiTheme="minorHAnsi" w:eastAsiaTheme="minorHAnsi" w:hAnsiTheme="minorHAnsi" w:cstheme="minorHAnsi"/>
          <w:sz w:val="22"/>
          <w:szCs w:val="22"/>
          <w:lang w:eastAsia="en-US"/>
        </w:rPr>
        <w:t xml:space="preserve"> </w:t>
      </w:r>
      <w:r w:rsidR="00D1070E" w:rsidRPr="00732133">
        <w:rPr>
          <w:rFonts w:asciiTheme="minorHAnsi" w:eastAsiaTheme="minorHAnsi" w:hAnsiTheme="minorHAnsi" w:cstheme="minorHAnsi"/>
          <w:b/>
          <w:bCs/>
          <w:sz w:val="22"/>
          <w:szCs w:val="22"/>
          <w:lang w:eastAsia="en-US"/>
        </w:rPr>
        <w:t>Til</w:t>
      </w:r>
      <w:r w:rsidR="007C76C5" w:rsidRPr="00732133">
        <w:rPr>
          <w:rFonts w:asciiTheme="minorHAnsi" w:eastAsiaTheme="minorHAnsi" w:hAnsiTheme="minorHAnsi" w:cstheme="minorHAnsi"/>
          <w:b/>
          <w:bCs/>
          <w:sz w:val="22"/>
          <w:szCs w:val="22"/>
          <w:lang w:eastAsia="en-US"/>
        </w:rPr>
        <w:t>om</w:t>
      </w:r>
      <w:r w:rsidR="00D1070E" w:rsidRPr="00732133">
        <w:rPr>
          <w:rFonts w:asciiTheme="minorHAnsi" w:eastAsiaTheme="minorHAnsi" w:hAnsiTheme="minorHAnsi" w:cstheme="minorHAnsi"/>
          <w:b/>
          <w:bCs/>
          <w:sz w:val="22"/>
          <w:szCs w:val="22"/>
          <w:lang w:eastAsia="en-US"/>
        </w:rPr>
        <w:t xml:space="preserve"> Rozman</w:t>
      </w:r>
      <w:r w:rsidR="009D06D2" w:rsidRPr="00732133">
        <w:rPr>
          <w:rFonts w:asciiTheme="minorHAnsi" w:eastAsiaTheme="minorHAnsi" w:hAnsiTheme="minorHAnsi" w:cstheme="minorHAnsi"/>
          <w:b/>
          <w:bCs/>
          <w:sz w:val="22"/>
          <w:szCs w:val="22"/>
          <w:lang w:eastAsia="en-US"/>
        </w:rPr>
        <w:t>om</w:t>
      </w:r>
      <w:r w:rsidR="00D1070E" w:rsidRPr="00732133">
        <w:rPr>
          <w:rFonts w:asciiTheme="minorHAnsi" w:eastAsiaTheme="minorHAnsi" w:hAnsiTheme="minorHAnsi" w:cstheme="minorHAnsi"/>
          <w:sz w:val="22"/>
          <w:szCs w:val="22"/>
          <w:lang w:eastAsia="en-US"/>
        </w:rPr>
        <w:t xml:space="preserve"> z Direktorata za kakovost </w:t>
      </w:r>
      <w:r w:rsidR="007C76C5" w:rsidRPr="00732133">
        <w:rPr>
          <w:rFonts w:asciiTheme="minorHAnsi" w:eastAsiaTheme="minorHAnsi" w:hAnsiTheme="minorHAnsi" w:cstheme="minorHAnsi"/>
          <w:sz w:val="22"/>
          <w:szCs w:val="22"/>
          <w:lang w:eastAsia="en-US"/>
        </w:rPr>
        <w:t xml:space="preserve">na </w:t>
      </w:r>
      <w:r w:rsidR="00D1070E" w:rsidRPr="00732133">
        <w:rPr>
          <w:rFonts w:asciiTheme="minorHAnsi" w:eastAsiaTheme="minorHAnsi" w:hAnsiTheme="minorHAnsi" w:cstheme="minorHAnsi"/>
          <w:sz w:val="22"/>
          <w:szCs w:val="22"/>
          <w:lang w:eastAsia="en-US"/>
        </w:rPr>
        <w:t>Ministrstv</w:t>
      </w:r>
      <w:r w:rsidR="007C76C5" w:rsidRPr="00732133">
        <w:rPr>
          <w:rFonts w:asciiTheme="minorHAnsi" w:eastAsiaTheme="minorHAnsi" w:hAnsiTheme="minorHAnsi" w:cstheme="minorHAnsi"/>
          <w:sz w:val="22"/>
          <w:szCs w:val="22"/>
          <w:lang w:eastAsia="en-US"/>
        </w:rPr>
        <w:t>u</w:t>
      </w:r>
      <w:r w:rsidR="00D1070E" w:rsidRPr="00732133">
        <w:rPr>
          <w:rFonts w:asciiTheme="minorHAnsi" w:eastAsiaTheme="minorHAnsi" w:hAnsiTheme="minorHAnsi" w:cstheme="minorHAnsi"/>
          <w:sz w:val="22"/>
          <w:szCs w:val="22"/>
          <w:lang w:eastAsia="en-US"/>
        </w:rPr>
        <w:t xml:space="preserve"> za javno upravo.</w:t>
      </w:r>
      <w:r w:rsidR="007C76C5" w:rsidRPr="00732133">
        <w:rPr>
          <w:rFonts w:asciiTheme="minorHAnsi" w:eastAsiaTheme="minorHAnsi" w:hAnsiTheme="minorHAnsi" w:cstheme="minorHAnsi"/>
          <w:sz w:val="22"/>
          <w:szCs w:val="22"/>
          <w:lang w:eastAsia="en-US"/>
        </w:rPr>
        <w:t xml:space="preserve"> </w:t>
      </w:r>
    </w:p>
    <w:p w14:paraId="40122CC9" w14:textId="10E0D5DD" w:rsidR="009D06D2" w:rsidRPr="00732133" w:rsidRDefault="00732133" w:rsidP="005752D4">
      <w:pPr>
        <w:pStyle w:val="Naslov3"/>
        <w:jc w:val="both"/>
        <w:rPr>
          <w:rFonts w:eastAsiaTheme="minorHAnsi"/>
        </w:rPr>
      </w:pPr>
      <w:r w:rsidRPr="00732133">
        <w:rPr>
          <w:rFonts w:eastAsiaTheme="minorHAnsi"/>
        </w:rPr>
        <w:t xml:space="preserve">Slavje </w:t>
      </w:r>
    </w:p>
    <w:p w14:paraId="1C7928CC" w14:textId="77777777" w:rsidR="00732133" w:rsidRPr="00732133" w:rsidRDefault="00732133" w:rsidP="005752D4">
      <w:pPr>
        <w:jc w:val="both"/>
      </w:pPr>
    </w:p>
    <w:p w14:paraId="49A2255C" w14:textId="1F00C7F3" w:rsidR="002178FC" w:rsidRPr="00732133" w:rsidRDefault="009D06D2"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r w:rsidRPr="00732133">
        <w:rPr>
          <w:rFonts w:asciiTheme="minorHAnsi" w:eastAsiaTheme="minorHAnsi" w:hAnsiTheme="minorHAnsi" w:cstheme="minorHAnsi"/>
          <w:sz w:val="22"/>
          <w:szCs w:val="22"/>
          <w:lang w:eastAsia="en-US"/>
        </w:rPr>
        <w:t xml:space="preserve">Po krajšem premoru </w:t>
      </w:r>
      <w:r w:rsidR="0082109B" w:rsidRPr="00732133">
        <w:rPr>
          <w:rFonts w:asciiTheme="minorHAnsi" w:eastAsiaTheme="minorHAnsi" w:hAnsiTheme="minorHAnsi" w:cstheme="minorHAnsi"/>
          <w:sz w:val="22"/>
          <w:szCs w:val="22"/>
          <w:lang w:eastAsia="en-US"/>
        </w:rPr>
        <w:t xml:space="preserve">in prijetnem glasbenem uvodu Tria </w:t>
      </w:r>
      <w:proofErr w:type="spellStart"/>
      <w:r w:rsidR="0082109B" w:rsidRPr="00732133">
        <w:rPr>
          <w:rFonts w:asciiTheme="minorHAnsi" w:eastAsiaTheme="minorHAnsi" w:hAnsiTheme="minorHAnsi" w:cstheme="minorHAnsi"/>
          <w:sz w:val="22"/>
          <w:szCs w:val="22"/>
          <w:lang w:eastAsia="en-US"/>
        </w:rPr>
        <w:t>Laurylin</w:t>
      </w:r>
      <w:proofErr w:type="spellEnd"/>
      <w:r w:rsidR="0082109B" w:rsidRPr="00732133">
        <w:rPr>
          <w:rFonts w:asciiTheme="minorHAnsi" w:eastAsiaTheme="minorHAnsi" w:hAnsiTheme="minorHAnsi" w:cstheme="minorHAnsi"/>
          <w:sz w:val="22"/>
          <w:szCs w:val="22"/>
          <w:lang w:eastAsia="en-US"/>
        </w:rPr>
        <w:t xml:space="preserve"> </w:t>
      </w:r>
      <w:r w:rsidRPr="00732133">
        <w:rPr>
          <w:rFonts w:asciiTheme="minorHAnsi" w:eastAsiaTheme="minorHAnsi" w:hAnsiTheme="minorHAnsi" w:cstheme="minorHAnsi"/>
          <w:sz w:val="22"/>
          <w:szCs w:val="22"/>
          <w:lang w:eastAsia="en-US"/>
        </w:rPr>
        <w:t xml:space="preserve">smo zajadrali v slovesni del dogodka, </w:t>
      </w:r>
      <w:r w:rsidR="00732133">
        <w:rPr>
          <w:rFonts w:asciiTheme="minorHAnsi" w:eastAsiaTheme="minorHAnsi" w:hAnsiTheme="minorHAnsi" w:cstheme="minorHAnsi"/>
          <w:sz w:val="22"/>
          <w:szCs w:val="22"/>
          <w:lang w:eastAsia="en-US"/>
        </w:rPr>
        <w:t>ki ga je</w:t>
      </w:r>
      <w:r w:rsidRPr="00732133">
        <w:rPr>
          <w:rFonts w:asciiTheme="minorHAnsi" w:eastAsiaTheme="minorHAnsi" w:hAnsiTheme="minorHAnsi" w:cstheme="minorHAnsi"/>
          <w:sz w:val="22"/>
          <w:szCs w:val="22"/>
          <w:lang w:eastAsia="en-US"/>
        </w:rPr>
        <w:t xml:space="preserve"> z nagovorom otvoril </w:t>
      </w:r>
      <w:r w:rsidR="00D1070E" w:rsidRPr="00732133">
        <w:rPr>
          <w:rFonts w:asciiTheme="minorHAnsi" w:eastAsiaTheme="minorHAnsi" w:hAnsiTheme="minorHAnsi" w:cstheme="minorHAnsi"/>
          <w:sz w:val="22"/>
          <w:szCs w:val="22"/>
          <w:lang w:eastAsia="en-US"/>
        </w:rPr>
        <w:t>državn</w:t>
      </w:r>
      <w:r w:rsidRPr="00732133">
        <w:rPr>
          <w:rFonts w:asciiTheme="minorHAnsi" w:eastAsiaTheme="minorHAnsi" w:hAnsiTheme="minorHAnsi" w:cstheme="minorHAnsi"/>
          <w:sz w:val="22"/>
          <w:szCs w:val="22"/>
          <w:lang w:eastAsia="en-US"/>
        </w:rPr>
        <w:t>i</w:t>
      </w:r>
      <w:r w:rsidR="00D1070E" w:rsidRPr="00732133">
        <w:rPr>
          <w:rFonts w:asciiTheme="minorHAnsi" w:eastAsiaTheme="minorHAnsi" w:hAnsiTheme="minorHAnsi" w:cstheme="minorHAnsi"/>
          <w:sz w:val="22"/>
          <w:szCs w:val="22"/>
          <w:lang w:eastAsia="en-US"/>
        </w:rPr>
        <w:t xml:space="preserve"> sekretar na Ministrstvu za javno upravo </w:t>
      </w:r>
      <w:r w:rsidR="00D1070E" w:rsidRPr="00732133">
        <w:rPr>
          <w:rFonts w:asciiTheme="minorHAnsi" w:eastAsiaTheme="minorHAnsi" w:hAnsiTheme="minorHAnsi" w:cstheme="minorHAnsi"/>
          <w:b/>
          <w:bCs/>
          <w:sz w:val="22"/>
          <w:szCs w:val="22"/>
          <w:lang w:eastAsia="en-US"/>
        </w:rPr>
        <w:t>Jure Trbič</w:t>
      </w:r>
      <w:r w:rsidR="00732133">
        <w:rPr>
          <w:rFonts w:asciiTheme="minorHAnsi" w:eastAsiaTheme="minorHAnsi" w:hAnsiTheme="minorHAnsi" w:cstheme="minorHAnsi"/>
          <w:sz w:val="22"/>
          <w:szCs w:val="22"/>
          <w:lang w:eastAsia="en-US"/>
        </w:rPr>
        <w:t xml:space="preserve"> in se</w:t>
      </w:r>
      <w:r w:rsidRPr="00732133">
        <w:rPr>
          <w:rFonts w:asciiTheme="minorHAnsi" w:eastAsiaTheme="minorHAnsi" w:hAnsiTheme="minorHAnsi" w:cstheme="minorHAnsi"/>
          <w:sz w:val="22"/>
          <w:szCs w:val="22"/>
          <w:lang w:eastAsia="en-US"/>
        </w:rPr>
        <w:t xml:space="preserve"> zahvalil vsem, ki so kakorkoli prispevali k uspešno izpeljanim projektom. </w:t>
      </w:r>
      <w:r w:rsidR="002178FC" w:rsidRPr="00732133">
        <w:rPr>
          <w:rFonts w:asciiTheme="minorHAnsi" w:eastAsiaTheme="minorHAnsi" w:hAnsiTheme="minorHAnsi" w:cstheme="minorHAnsi"/>
          <w:sz w:val="22"/>
          <w:szCs w:val="22"/>
          <w:lang w:eastAsia="en-US"/>
        </w:rPr>
        <w:t xml:space="preserve">Izrazil je ponos in hvaležnost, da </w:t>
      </w:r>
      <w:r w:rsidR="005752D4">
        <w:rPr>
          <w:rFonts w:asciiTheme="minorHAnsi" w:eastAsiaTheme="minorHAnsi" w:hAnsiTheme="minorHAnsi" w:cstheme="minorHAnsi"/>
          <w:sz w:val="22"/>
          <w:szCs w:val="22"/>
          <w:lang w:eastAsia="en-US"/>
        </w:rPr>
        <w:t xml:space="preserve">je </w:t>
      </w:r>
      <w:r w:rsidR="002178FC" w:rsidRPr="00732133">
        <w:rPr>
          <w:rFonts w:asciiTheme="minorHAnsi" w:eastAsiaTheme="minorHAnsi" w:hAnsiTheme="minorHAnsi" w:cstheme="minorHAnsi"/>
          <w:sz w:val="22"/>
          <w:szCs w:val="22"/>
          <w:lang w:eastAsia="en-US"/>
        </w:rPr>
        <w:t>namesto izgovorov</w:t>
      </w:r>
      <w:r w:rsidR="005752D4">
        <w:rPr>
          <w:rFonts w:asciiTheme="minorHAnsi" w:eastAsiaTheme="minorHAnsi" w:hAnsiTheme="minorHAnsi" w:cstheme="minorHAnsi"/>
          <w:sz w:val="22"/>
          <w:szCs w:val="22"/>
          <w:lang w:eastAsia="en-US"/>
        </w:rPr>
        <w:t xml:space="preserve"> prevladala</w:t>
      </w:r>
      <w:r w:rsidR="002178FC" w:rsidRPr="00732133">
        <w:rPr>
          <w:rFonts w:asciiTheme="minorHAnsi" w:eastAsiaTheme="minorHAnsi" w:hAnsiTheme="minorHAnsi" w:cstheme="minorHAnsi"/>
          <w:sz w:val="22"/>
          <w:szCs w:val="22"/>
          <w:lang w:eastAsia="en-US"/>
        </w:rPr>
        <w:t xml:space="preserve"> volja</w:t>
      </w:r>
      <w:r w:rsidR="005752D4">
        <w:rPr>
          <w:rFonts w:asciiTheme="minorHAnsi" w:eastAsiaTheme="minorHAnsi" w:hAnsiTheme="minorHAnsi" w:cstheme="minorHAnsi"/>
          <w:sz w:val="22"/>
          <w:szCs w:val="22"/>
          <w:lang w:eastAsia="en-US"/>
        </w:rPr>
        <w:t xml:space="preserve"> in trud, </w:t>
      </w:r>
      <w:r w:rsidR="002178FC" w:rsidRPr="00732133">
        <w:rPr>
          <w:rFonts w:asciiTheme="minorHAnsi" w:eastAsiaTheme="minorHAnsi" w:hAnsiTheme="minorHAnsi" w:cstheme="minorHAnsi"/>
          <w:sz w:val="22"/>
          <w:szCs w:val="22"/>
          <w:lang w:eastAsia="en-US"/>
        </w:rPr>
        <w:t xml:space="preserve"> kar nas je pripeljalo do </w:t>
      </w:r>
      <w:r w:rsidR="005752D4">
        <w:rPr>
          <w:rFonts w:asciiTheme="minorHAnsi" w:eastAsiaTheme="minorHAnsi" w:hAnsiTheme="minorHAnsi" w:cstheme="minorHAnsi"/>
          <w:sz w:val="22"/>
          <w:szCs w:val="22"/>
          <w:lang w:eastAsia="en-US"/>
        </w:rPr>
        <w:t xml:space="preserve"> uspešnega zaključka projektov in </w:t>
      </w:r>
      <w:r w:rsidR="002178FC" w:rsidRPr="00732133">
        <w:rPr>
          <w:rFonts w:asciiTheme="minorHAnsi" w:eastAsiaTheme="minorHAnsi" w:hAnsiTheme="minorHAnsi" w:cstheme="minorHAnsi"/>
          <w:sz w:val="22"/>
          <w:szCs w:val="22"/>
          <w:lang w:eastAsia="en-US"/>
        </w:rPr>
        <w:t xml:space="preserve">uresničitve skupnih ciljev. Zaključil je </w:t>
      </w:r>
      <w:r w:rsidR="0082109B" w:rsidRPr="00732133">
        <w:rPr>
          <w:rFonts w:asciiTheme="minorHAnsi" w:eastAsiaTheme="minorHAnsi" w:hAnsiTheme="minorHAnsi" w:cstheme="minorHAnsi"/>
          <w:sz w:val="22"/>
          <w:szCs w:val="22"/>
          <w:lang w:eastAsia="en-US"/>
        </w:rPr>
        <w:t xml:space="preserve">s čestitkami vsem soustvarjalcem projektov in prejemnikom priznanj ter </w:t>
      </w:r>
      <w:r w:rsidR="002178FC" w:rsidRPr="00732133">
        <w:rPr>
          <w:rFonts w:asciiTheme="minorHAnsi" w:eastAsiaTheme="minorHAnsi" w:hAnsiTheme="minorHAnsi" w:cstheme="minorHAnsi"/>
          <w:sz w:val="22"/>
          <w:szCs w:val="22"/>
          <w:lang w:eastAsia="en-US"/>
        </w:rPr>
        <w:t>z mislijo, da začrtano pot nadaljujemo, saj je doseganje standardov kakovosti (v najširšem pomenu) v javni upravi ena izmed prioritet te vlade in poslanstva našega ministrstva.</w:t>
      </w:r>
    </w:p>
    <w:p w14:paraId="4E54EB1B" w14:textId="77777777" w:rsidR="002178FC" w:rsidRPr="00732133" w:rsidRDefault="002178FC"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p>
    <w:p w14:paraId="39DE6CB1" w14:textId="7CF0B076" w:rsidR="00EF47B2" w:rsidRPr="00732133" w:rsidRDefault="002178FC"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r w:rsidRPr="00732133">
        <w:rPr>
          <w:rFonts w:asciiTheme="minorHAnsi" w:eastAsiaTheme="minorHAnsi" w:hAnsiTheme="minorHAnsi" w:cstheme="minorHAnsi"/>
          <w:sz w:val="22"/>
          <w:szCs w:val="22"/>
          <w:lang w:eastAsia="en-US"/>
        </w:rPr>
        <w:t>Sledila je</w:t>
      </w:r>
      <w:r w:rsidR="00D1070E" w:rsidRPr="00732133">
        <w:rPr>
          <w:rFonts w:asciiTheme="minorHAnsi" w:eastAsiaTheme="minorHAnsi" w:hAnsiTheme="minorHAnsi" w:cstheme="minorHAnsi"/>
          <w:sz w:val="22"/>
          <w:szCs w:val="22"/>
          <w:lang w:eastAsia="en-US"/>
        </w:rPr>
        <w:t xml:space="preserve"> podelit</w:t>
      </w:r>
      <w:r w:rsidRPr="00732133">
        <w:rPr>
          <w:rFonts w:asciiTheme="minorHAnsi" w:eastAsiaTheme="minorHAnsi" w:hAnsiTheme="minorHAnsi" w:cstheme="minorHAnsi"/>
          <w:sz w:val="22"/>
          <w:szCs w:val="22"/>
          <w:lang w:eastAsia="en-US"/>
        </w:rPr>
        <w:t>e</w:t>
      </w:r>
      <w:r w:rsidR="00D1070E" w:rsidRPr="00732133">
        <w:rPr>
          <w:rFonts w:asciiTheme="minorHAnsi" w:eastAsiaTheme="minorHAnsi" w:hAnsiTheme="minorHAnsi" w:cstheme="minorHAnsi"/>
          <w:sz w:val="22"/>
          <w:szCs w:val="22"/>
          <w:lang w:eastAsia="en-US"/>
        </w:rPr>
        <w:t xml:space="preserve">v priznanj </w:t>
      </w:r>
      <w:r w:rsidR="00EF47B2" w:rsidRPr="00732133">
        <w:rPr>
          <w:rFonts w:asciiTheme="minorHAnsi" w:eastAsiaTheme="minorHAnsi" w:hAnsiTheme="minorHAnsi" w:cstheme="minorHAnsi"/>
          <w:sz w:val="22"/>
          <w:szCs w:val="22"/>
          <w:lang w:eastAsia="en-US"/>
        </w:rPr>
        <w:t xml:space="preserve">organizacijam, ki so letos uporabljale model CAF. Prejemnice zlatega priznanja  »Uspešen uporabnik CAF« so organizacije, ki so uspešno prestale zunanjo povratno informacijo v postopku CAF EPI. To so: </w:t>
      </w:r>
    </w:p>
    <w:p w14:paraId="1CCBD64A"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Knjižnica Josipa Vošnjaka Slovenska Bistrica</w:t>
      </w:r>
    </w:p>
    <w:p w14:paraId="52E8A08F"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Domžale</w:t>
      </w:r>
    </w:p>
    <w:p w14:paraId="41647952"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Logatec</w:t>
      </w:r>
    </w:p>
    <w:p w14:paraId="468F23CB"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Mozirje</w:t>
      </w:r>
    </w:p>
    <w:p w14:paraId="7C5CF6E3"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Murska Sobota</w:t>
      </w:r>
    </w:p>
    <w:p w14:paraId="157861FF"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 xml:space="preserve">Upravna enota Vrhnika  </w:t>
      </w:r>
    </w:p>
    <w:p w14:paraId="38AE9661" w14:textId="77777777" w:rsidR="00634B5A" w:rsidRPr="00732133" w:rsidRDefault="00634B5A"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p>
    <w:p w14:paraId="252A6FB5" w14:textId="5F7B448C" w:rsidR="00634B5A" w:rsidRPr="00732133" w:rsidRDefault="00634B5A"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r w:rsidRPr="00732133">
        <w:rPr>
          <w:rFonts w:asciiTheme="minorHAnsi" w:eastAsiaTheme="minorHAnsi" w:hAnsiTheme="minorHAnsi" w:cstheme="minorHAnsi"/>
          <w:sz w:val="22"/>
          <w:szCs w:val="22"/>
          <w:lang w:eastAsia="en-US"/>
        </w:rPr>
        <w:t>Ponovno je letos samooceno po modelu CAF izvedlo dvaindvajset organizacij, ki smo jih nagradili s srebrnim priznanem » Uporabnik CAF«. To so:</w:t>
      </w:r>
    </w:p>
    <w:p w14:paraId="31F160AC" w14:textId="1D6E8B1A"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Arhiv Republike Slovenije</w:t>
      </w:r>
    </w:p>
    <w:p w14:paraId="14168040"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Biotehniški izobraževalni center -BIC, Ljubljana</w:t>
      </w:r>
    </w:p>
    <w:p w14:paraId="3E42E1F4"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Ministrstvo za kulturo</w:t>
      </w:r>
    </w:p>
    <w:p w14:paraId="26E32B27"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Ministrstvo za javno upravo</w:t>
      </w:r>
    </w:p>
    <w:p w14:paraId="73FB4504"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Ministrstvo za notranje zadeve</w:t>
      </w:r>
    </w:p>
    <w:p w14:paraId="0993A018"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Občina Ajdovščina</w:t>
      </w:r>
    </w:p>
    <w:p w14:paraId="7F717316"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Občina Dobrovnik</w:t>
      </w:r>
    </w:p>
    <w:p w14:paraId="3E58FFF0"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Pokrajinski arhiv Koper</w:t>
      </w:r>
    </w:p>
    <w:p w14:paraId="775F7838"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Hrastnik</w:t>
      </w:r>
    </w:p>
    <w:p w14:paraId="2493FAF9"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Idrija</w:t>
      </w:r>
    </w:p>
    <w:p w14:paraId="5C0FFB65"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Izola</w:t>
      </w:r>
    </w:p>
    <w:p w14:paraId="6C2C42D5"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Lendava</w:t>
      </w:r>
    </w:p>
    <w:p w14:paraId="790CC9DB"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Ljutomer</w:t>
      </w:r>
    </w:p>
    <w:p w14:paraId="7AA8C6B9"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Maribor</w:t>
      </w:r>
    </w:p>
    <w:p w14:paraId="37DCA443"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Novo mesto</w:t>
      </w:r>
    </w:p>
    <w:p w14:paraId="26967E53"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Ormož</w:t>
      </w:r>
    </w:p>
    <w:p w14:paraId="767903C6"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Postojna</w:t>
      </w:r>
    </w:p>
    <w:p w14:paraId="1B92CA07"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lastRenderedPageBreak/>
        <w:t>Upravna enota Ruše</w:t>
      </w:r>
    </w:p>
    <w:p w14:paraId="695D3533"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Slovenj Gradec</w:t>
      </w:r>
    </w:p>
    <w:p w14:paraId="37CECA62"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Upravna enota Slovenska Bistrica</w:t>
      </w:r>
    </w:p>
    <w:p w14:paraId="1336D7D0"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Zavod CMEPIUS, Ljubljana</w:t>
      </w:r>
    </w:p>
    <w:p w14:paraId="3A02019B"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Zdravstveni dom Ljubljana</w:t>
      </w:r>
    </w:p>
    <w:p w14:paraId="17018FAB" w14:textId="77777777" w:rsidR="00634B5A" w:rsidRPr="00732133" w:rsidRDefault="00634B5A"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p>
    <w:p w14:paraId="5925315F" w14:textId="77777777" w:rsidR="00634B5A" w:rsidRPr="00732133" w:rsidRDefault="00EF47B2"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r w:rsidRPr="00732133">
        <w:rPr>
          <w:rFonts w:asciiTheme="minorHAnsi" w:eastAsiaTheme="minorHAnsi" w:hAnsiTheme="minorHAnsi" w:cstheme="minorHAnsi"/>
          <w:sz w:val="22"/>
          <w:szCs w:val="22"/>
          <w:lang w:eastAsia="en-US"/>
        </w:rPr>
        <w:t xml:space="preserve"> </w:t>
      </w:r>
    </w:p>
    <w:p w14:paraId="44AAB5F5" w14:textId="77777777" w:rsidR="00634B5A" w:rsidRPr="00732133" w:rsidRDefault="00634B5A"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r w:rsidRPr="00732133">
        <w:rPr>
          <w:rFonts w:asciiTheme="minorHAnsi" w:eastAsiaTheme="minorHAnsi" w:hAnsiTheme="minorHAnsi" w:cstheme="minorHAnsi"/>
          <w:sz w:val="22"/>
          <w:szCs w:val="22"/>
          <w:lang w:eastAsia="en-US"/>
        </w:rPr>
        <w:t>Že kar veliki druščini uporabnikov CAF so se letos pridružile še tri organizacije, ki so samooceno po modelu CAF izvedle prvič in tako postale »Začetnik CAF«.:</w:t>
      </w:r>
    </w:p>
    <w:p w14:paraId="55BE8B8D" w14:textId="77777777" w:rsidR="00634B5A" w:rsidRPr="00732133" w:rsidRDefault="00634B5A"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p>
    <w:p w14:paraId="202D79BB"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Občina Kočevje</w:t>
      </w:r>
    </w:p>
    <w:p w14:paraId="0BA3C843" w14:textId="77777777"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Dom dr. Janka Benedika Radovljica</w:t>
      </w:r>
    </w:p>
    <w:p w14:paraId="25467733" w14:textId="77E06DBE" w:rsidR="00634B5A" w:rsidRPr="00732133" w:rsidRDefault="00634B5A" w:rsidP="005752D4">
      <w:pPr>
        <w:pStyle w:val="Odstavekseznama"/>
        <w:numPr>
          <w:ilvl w:val="0"/>
          <w:numId w:val="4"/>
        </w:numPr>
        <w:spacing w:after="160" w:line="276" w:lineRule="auto"/>
        <w:jc w:val="both"/>
        <w:rPr>
          <w:rFonts w:eastAsiaTheme="minorHAnsi" w:cstheme="minorHAnsi"/>
          <w:sz w:val="22"/>
          <w:szCs w:val="22"/>
        </w:rPr>
      </w:pPr>
      <w:r w:rsidRPr="00732133">
        <w:rPr>
          <w:rFonts w:eastAsiaTheme="minorHAnsi" w:cstheme="minorHAnsi"/>
          <w:sz w:val="22"/>
          <w:szCs w:val="22"/>
        </w:rPr>
        <w:t>Zavod RS za zaposlovanje, centralna služba</w:t>
      </w:r>
    </w:p>
    <w:p w14:paraId="38113065" w14:textId="77777777" w:rsidR="00634B5A" w:rsidRPr="00732133" w:rsidRDefault="00634B5A"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p>
    <w:p w14:paraId="537380D0" w14:textId="09FC889A" w:rsidR="00634B5A" w:rsidRPr="00732133" w:rsidRDefault="00634B5A"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r w:rsidRPr="00732133">
        <w:rPr>
          <w:rFonts w:asciiTheme="minorHAnsi" w:eastAsiaTheme="minorHAnsi" w:hAnsiTheme="minorHAnsi" w:cstheme="minorHAnsi"/>
          <w:sz w:val="22"/>
          <w:szCs w:val="22"/>
          <w:lang w:eastAsia="en-US"/>
        </w:rPr>
        <w:t xml:space="preserve">Natančen spisek vseh prejemnikov priznanj od začetka projekta do sedaj si lahko ogledate na spletni strani </w:t>
      </w:r>
      <w:hyperlink r:id="rId6" w:history="1">
        <w:hyperlink r:id="rId7" w:history="1">
          <w:r w:rsidRPr="00732133">
            <w:rPr>
              <w:rStyle w:val="Hiperpovezava"/>
              <w:rFonts w:asciiTheme="minorHAnsi" w:hAnsiTheme="minorHAnsi" w:cstheme="minorHAnsi"/>
              <w:sz w:val="22"/>
              <w:szCs w:val="22"/>
            </w:rPr>
            <w:t>Uporabniki modela CAF | GOV.SI</w:t>
          </w:r>
        </w:hyperlink>
        <w:r w:rsidRPr="00732133">
          <w:rPr>
            <w:rFonts w:asciiTheme="minorHAnsi" w:eastAsiaTheme="minorHAnsi" w:hAnsiTheme="minorHAnsi" w:cstheme="minorHAnsi"/>
            <w:sz w:val="22"/>
            <w:szCs w:val="22"/>
            <w:lang w:eastAsia="en-US"/>
          </w:rPr>
          <w:t xml:space="preserve"> </w:t>
        </w:r>
      </w:hyperlink>
      <w:r w:rsidRPr="00732133">
        <w:rPr>
          <w:rFonts w:asciiTheme="minorHAnsi" w:eastAsiaTheme="minorHAnsi" w:hAnsiTheme="minorHAnsi" w:cstheme="minorHAnsi"/>
          <w:sz w:val="22"/>
          <w:szCs w:val="22"/>
          <w:lang w:eastAsia="en-US"/>
        </w:rPr>
        <w:t>.</w:t>
      </w:r>
    </w:p>
    <w:p w14:paraId="08EA3B17" w14:textId="2D69CF1B" w:rsidR="006A2254" w:rsidRDefault="006A2254"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p>
    <w:p w14:paraId="4F3B0B9D" w14:textId="77777777" w:rsidR="005752D4" w:rsidRPr="00732133" w:rsidRDefault="005752D4" w:rsidP="005752D4">
      <w:pPr>
        <w:pStyle w:val="Navadensplet"/>
        <w:shd w:val="clear" w:color="auto" w:fill="FFFFFF"/>
        <w:spacing w:before="0" w:beforeAutospacing="0" w:after="0" w:afterAutospacing="0" w:line="276" w:lineRule="auto"/>
        <w:jc w:val="both"/>
        <w:rPr>
          <w:rFonts w:asciiTheme="minorHAnsi" w:eastAsiaTheme="minorHAnsi" w:hAnsiTheme="minorHAnsi" w:cstheme="minorHAnsi"/>
          <w:sz w:val="22"/>
          <w:szCs w:val="22"/>
          <w:lang w:eastAsia="en-US"/>
        </w:rPr>
      </w:pPr>
    </w:p>
    <w:p w14:paraId="76C115B9" w14:textId="5BD26A25" w:rsidR="007C76C5" w:rsidRDefault="00732133" w:rsidP="005752D4">
      <w:pPr>
        <w:pStyle w:val="Naslov2"/>
        <w:jc w:val="both"/>
      </w:pPr>
      <w:r>
        <w:t>Za kakovostno javno upravo in storitve</w:t>
      </w:r>
    </w:p>
    <w:p w14:paraId="323EE422" w14:textId="77777777" w:rsidR="005752D4" w:rsidRPr="005752D4" w:rsidRDefault="005752D4" w:rsidP="005752D4">
      <w:pPr>
        <w:jc w:val="both"/>
      </w:pPr>
    </w:p>
    <w:p w14:paraId="1EC3A6C1" w14:textId="01D04167" w:rsidR="00F22FCE" w:rsidRPr="00F22FCE" w:rsidRDefault="00F22FCE" w:rsidP="005752D4">
      <w:pPr>
        <w:spacing w:line="276" w:lineRule="auto"/>
        <w:jc w:val="both"/>
        <w:textAlignment w:val="baseline"/>
        <w:rPr>
          <w:rFonts w:eastAsiaTheme="minorHAnsi" w:cstheme="minorHAnsi"/>
          <w:sz w:val="22"/>
          <w:szCs w:val="22"/>
        </w:rPr>
      </w:pPr>
      <w:r w:rsidRPr="00F22FCE">
        <w:rPr>
          <w:rFonts w:eastAsiaTheme="minorHAnsi" w:cstheme="minorHAnsi"/>
          <w:sz w:val="22"/>
          <w:szCs w:val="22"/>
        </w:rPr>
        <w:t>S sprejetjem Strategije razvoja javne uprave 2015 – 2020 smo se na področju kakovosti zavezali, da bomo sisteme kakovosti izboljšali, uporabo orodij za nadzor kakovosti pa sistematično razširili na organe javne uprave</w:t>
      </w:r>
      <w:r w:rsidR="005752D4">
        <w:rPr>
          <w:rFonts w:eastAsiaTheme="minorHAnsi" w:cstheme="minorHAnsi"/>
          <w:sz w:val="22"/>
          <w:szCs w:val="22"/>
        </w:rPr>
        <w:t xml:space="preserve"> in javnega sektorja.</w:t>
      </w:r>
    </w:p>
    <w:p w14:paraId="0FA95D11" w14:textId="2C3225A9" w:rsidR="00F470FF" w:rsidRPr="00732133" w:rsidRDefault="00F22FCE" w:rsidP="005752D4">
      <w:pPr>
        <w:spacing w:after="0" w:line="276" w:lineRule="auto"/>
        <w:jc w:val="both"/>
        <w:textAlignment w:val="baseline"/>
        <w:rPr>
          <w:rFonts w:cstheme="minorHAnsi"/>
        </w:rPr>
      </w:pPr>
      <w:r w:rsidRPr="00F22FCE">
        <w:rPr>
          <w:rFonts w:eastAsiaTheme="minorHAnsi" w:cstheme="minorHAnsi"/>
          <w:sz w:val="22"/>
          <w:szCs w:val="22"/>
        </w:rPr>
        <w:t>Z uvedbo projekta </w:t>
      </w:r>
      <w:r w:rsidRPr="00F22FCE">
        <w:rPr>
          <w:rFonts w:eastAsiaTheme="minorHAnsi" w:cstheme="minorHAnsi"/>
          <w:b/>
          <w:bCs/>
          <w:sz w:val="22"/>
          <w:szCs w:val="22"/>
        </w:rPr>
        <w:t>Uvajanje modelov kakovosti v organe javne uprave</w:t>
      </w:r>
      <w:r w:rsidRPr="00F22FCE">
        <w:rPr>
          <w:rFonts w:eastAsiaTheme="minorHAnsi" w:cstheme="minorHAnsi"/>
          <w:sz w:val="22"/>
          <w:szCs w:val="22"/>
        </w:rPr>
        <w:t> smo v letu 2016 začeli uporabo modela CAF sistematično uvajati v slovensko javno upravo. Končni cilj uporabe modela CAF je prispevati k dobremu upravljanju</w:t>
      </w:r>
      <w:r w:rsidR="005752D4">
        <w:rPr>
          <w:rFonts w:eastAsiaTheme="minorHAnsi" w:cstheme="minorHAnsi"/>
          <w:sz w:val="22"/>
          <w:szCs w:val="22"/>
        </w:rPr>
        <w:t xml:space="preserve"> javnih organizacij. </w:t>
      </w:r>
      <w:r w:rsidRPr="00F22FCE">
        <w:rPr>
          <w:rFonts w:eastAsiaTheme="minorHAnsi" w:cstheme="minorHAnsi"/>
          <w:sz w:val="22"/>
          <w:szCs w:val="22"/>
        </w:rPr>
        <w:t xml:space="preserve">Organizacije, ki </w:t>
      </w:r>
      <w:r w:rsidR="005752D4">
        <w:rPr>
          <w:rFonts w:eastAsiaTheme="minorHAnsi" w:cstheme="minorHAnsi"/>
          <w:sz w:val="22"/>
          <w:szCs w:val="22"/>
        </w:rPr>
        <w:t>uporabljajo</w:t>
      </w:r>
      <w:r w:rsidRPr="00F22FCE">
        <w:rPr>
          <w:rFonts w:eastAsiaTheme="minorHAnsi" w:cstheme="minorHAnsi"/>
          <w:sz w:val="22"/>
          <w:szCs w:val="22"/>
        </w:rPr>
        <w:t xml:space="preserve"> model CAF, se želijo razvijati v smeri odličnosti svojega delovanja in uvesti kulturo odličnosti v organizacijo. S samoocenjevanjem želijo pregledati poslovanje in z vključevanjem zaposlenih prepoznati svoje prednosti, pa tudi področja, ki jih je treba izboljšati</w:t>
      </w:r>
      <w:r w:rsidR="00F470FF" w:rsidRPr="00732133">
        <w:rPr>
          <w:rFonts w:cstheme="minorHAnsi"/>
        </w:rPr>
        <w:t>.</w:t>
      </w:r>
    </w:p>
    <w:p w14:paraId="74AE8859" w14:textId="77777777" w:rsidR="005752D4" w:rsidRDefault="005752D4" w:rsidP="005752D4">
      <w:pPr>
        <w:spacing w:after="360" w:line="276" w:lineRule="auto"/>
        <w:jc w:val="both"/>
        <w:textAlignment w:val="baseline"/>
        <w:rPr>
          <w:rFonts w:cstheme="minorHAnsi"/>
          <w:sz w:val="22"/>
          <w:szCs w:val="22"/>
        </w:rPr>
      </w:pPr>
    </w:p>
    <w:p w14:paraId="1E405AE7" w14:textId="1ADB934C" w:rsidR="00F22FCE" w:rsidRPr="00732133" w:rsidRDefault="00F22FCE" w:rsidP="005752D4">
      <w:pPr>
        <w:spacing w:after="360" w:line="276" w:lineRule="auto"/>
        <w:jc w:val="both"/>
        <w:textAlignment w:val="baseline"/>
        <w:rPr>
          <w:rFonts w:cstheme="minorHAnsi"/>
        </w:rPr>
      </w:pPr>
      <w:r w:rsidRPr="00732133">
        <w:rPr>
          <w:rFonts w:cstheme="minorHAnsi"/>
          <w:sz w:val="22"/>
          <w:szCs w:val="22"/>
        </w:rPr>
        <w:t>Model CAF je orodje, ki ga organizacije v javnem sektorju po vsej Evropi lahko enostavno uporabljajo kot pripomoček pri uporabi tehnik za obvladovanje kakovosti, da bi izboljšale svoje delovanje. Zasnovan je na predpostavki, da odlične rezultate delovanja organizacije, državljanov/odjemalcev, zaposlenih in družbe dosežemo s pomočjo strategije vodstva in z načrtovanjem, zaposlenimi, partnerstvi, viri in procesi. Organizacijo obravnava z različnih vidikov hkrati, kar predstavlja celovit pristop k analiziranju delovanja organizacije.</w:t>
      </w:r>
    </w:p>
    <w:p w14:paraId="436EE986" w14:textId="7777E9C6" w:rsidR="00F470FF" w:rsidRPr="00732133" w:rsidRDefault="00F470FF" w:rsidP="005752D4">
      <w:pPr>
        <w:spacing w:line="276" w:lineRule="auto"/>
        <w:jc w:val="both"/>
        <w:rPr>
          <w:rFonts w:cstheme="minorHAnsi"/>
        </w:rPr>
      </w:pPr>
      <w:r w:rsidRPr="00732133">
        <w:rPr>
          <w:rFonts w:cstheme="minorHAnsi"/>
        </w:rPr>
        <w:t>Čeprav gre za enotno orodje pa je način  njegovega uvajanja v javne organizacije prepuščen vsaki državi posebej. V okviru projekta Uvajanje sistemov vodenja kakovosti v organe javne prave smo oblikovali nekatere prakse, ki so prilagojene slovenskim razmeram</w:t>
      </w:r>
      <w:r w:rsidR="00F77E14" w:rsidRPr="00732133">
        <w:rPr>
          <w:rFonts w:cstheme="minorHAnsi"/>
        </w:rPr>
        <w:t>:</w:t>
      </w:r>
    </w:p>
    <w:p w14:paraId="07336407" w14:textId="4E505434" w:rsidR="00F470FF" w:rsidRPr="00732133" w:rsidRDefault="00F470FF" w:rsidP="005752D4">
      <w:pPr>
        <w:widowControl w:val="0"/>
        <w:spacing w:line="276" w:lineRule="auto"/>
        <w:jc w:val="both"/>
        <w:rPr>
          <w:rFonts w:ascii="Calibri" w:hAnsi="Calibri" w:cs="Calibri"/>
          <w:color w:val="000000"/>
        </w:rPr>
      </w:pPr>
      <w:r w:rsidRPr="00732133">
        <w:rPr>
          <w:rFonts w:ascii="Calibri" w:hAnsi="Calibri" w:cs="Calibri"/>
          <w:b/>
          <w:bCs/>
          <w:color w:val="000000"/>
        </w:rPr>
        <w:t xml:space="preserve">Letni ciklični model uvajanja modela CAF </w:t>
      </w:r>
      <w:r w:rsidRPr="00732133">
        <w:rPr>
          <w:rFonts w:ascii="Calibri" w:hAnsi="Calibri" w:cs="Calibri"/>
          <w:color w:val="000000"/>
        </w:rPr>
        <w:t>smo uvedli zaradi racionaln</w:t>
      </w:r>
      <w:r w:rsidR="00F77E14" w:rsidRPr="00732133">
        <w:rPr>
          <w:rFonts w:ascii="Calibri" w:hAnsi="Calibri" w:cs="Calibri"/>
          <w:color w:val="000000"/>
        </w:rPr>
        <w:t xml:space="preserve">ega izvajanja posameznih aktivnosti </w:t>
      </w:r>
      <w:r w:rsidR="00F77E14" w:rsidRPr="00732133">
        <w:rPr>
          <w:rFonts w:ascii="Calibri" w:hAnsi="Calibri" w:cs="Calibri"/>
          <w:color w:val="000000"/>
        </w:rPr>
        <w:lastRenderedPageBreak/>
        <w:t>tekom leta, ki si logično sledijo: obveščanje in motiviranje organizacij, prijave, usposabljanja, srečanja s predstavniki za kakovost, spremljanje in pomoč organizacijam, izvedba samoocen in priprava akcijskih načrtov pri uporabnikih, potrditev s strani Komisije CA in podelitev  priznanj CAF.</w:t>
      </w:r>
    </w:p>
    <w:p w14:paraId="179A67CE" w14:textId="7C82B632" w:rsidR="00F77E14" w:rsidRPr="00732133" w:rsidRDefault="00F77E14" w:rsidP="005752D4">
      <w:pPr>
        <w:widowControl w:val="0"/>
        <w:spacing w:line="276" w:lineRule="auto"/>
        <w:jc w:val="both"/>
        <w:rPr>
          <w:rFonts w:eastAsia="Times New Roman" w:cstheme="minorHAnsi"/>
          <w:lang w:eastAsia="sl-SI"/>
        </w:rPr>
      </w:pPr>
      <w:r w:rsidRPr="00732133">
        <w:rPr>
          <w:rFonts w:ascii="Calibri" w:hAnsi="Calibri" w:cs="Calibri"/>
          <w:b/>
          <w:bCs/>
          <w:color w:val="000000"/>
        </w:rPr>
        <w:t xml:space="preserve">Mreža predstavnikov vodstev za kakovost </w:t>
      </w:r>
      <w:r w:rsidRPr="00732133">
        <w:rPr>
          <w:rFonts w:ascii="Calibri" w:hAnsi="Calibri" w:cs="Calibri"/>
          <w:color w:val="000000"/>
        </w:rPr>
        <w:t xml:space="preserve">je skupnost imenovanih javnih uslužbencev po posameznih organizacijah, katerih naloga je dvojna. </w:t>
      </w:r>
      <w:r w:rsidRPr="00732133">
        <w:rPr>
          <w:rFonts w:eastAsia="Times New Roman" w:cstheme="minorHAnsi"/>
          <w:lang w:eastAsia="sl-SI"/>
        </w:rPr>
        <w:t xml:space="preserve">Znotraj organizacije skrbi za izvedbo samoocene in njeno umestitev v vodenje, za stike med ocenjevalno skupino in vodstvom, za  sproten prenos informacij med vodstvom in zaposlenimi, za usklajevanje zaključnega poročila in predvsem za dogovor o vsebini ukrepov iz načrta izboljšav in njegovo komunikacijo po celotni organizaciji. Navzven pa sodeluje s projektno ekipo na ministrstvu, poroča o stanju izvajanja samoocene, predlaga morebitne izboljšave. </w:t>
      </w:r>
    </w:p>
    <w:p w14:paraId="3D94897C" w14:textId="6D730624" w:rsidR="00F77E14" w:rsidRPr="00732133" w:rsidRDefault="00F77E14" w:rsidP="005752D4">
      <w:pPr>
        <w:widowControl w:val="0"/>
        <w:spacing w:line="276" w:lineRule="auto"/>
        <w:jc w:val="both"/>
      </w:pPr>
      <w:r w:rsidRPr="00732133">
        <w:rPr>
          <w:rFonts w:eastAsia="Times New Roman" w:cstheme="minorHAnsi"/>
          <w:b/>
          <w:bCs/>
          <w:lang w:eastAsia="sl-SI"/>
        </w:rPr>
        <w:t>Postop</w:t>
      </w:r>
      <w:r w:rsidR="00D27B32" w:rsidRPr="00732133">
        <w:rPr>
          <w:rFonts w:eastAsia="Times New Roman" w:cstheme="minorHAnsi"/>
          <w:b/>
          <w:bCs/>
          <w:lang w:eastAsia="sl-SI"/>
        </w:rPr>
        <w:t>ek</w:t>
      </w:r>
      <w:r w:rsidRPr="00732133">
        <w:rPr>
          <w:rFonts w:eastAsia="Times New Roman" w:cstheme="minorHAnsi"/>
          <w:b/>
          <w:bCs/>
          <w:lang w:eastAsia="sl-SI"/>
        </w:rPr>
        <w:t xml:space="preserve"> CAF EPI- zunanja povratna informacija</w:t>
      </w:r>
      <w:r w:rsidRPr="00732133">
        <w:rPr>
          <w:rFonts w:eastAsia="Times New Roman" w:cstheme="minorHAnsi"/>
          <w:lang w:eastAsia="sl-SI"/>
        </w:rPr>
        <w:t xml:space="preserve"> je sicer možnost, ki jo imajo uporabniki CAF povsod, vendar pa praksa ni prav pogosta, Slo</w:t>
      </w:r>
      <w:r w:rsidR="00D27B32" w:rsidRPr="00732133">
        <w:rPr>
          <w:rFonts w:eastAsia="Times New Roman" w:cstheme="minorHAnsi"/>
          <w:lang w:eastAsia="sl-SI"/>
        </w:rPr>
        <w:t xml:space="preserve">venija pa ima trenutno kar 10 odstotkov vseh »Uspešnih uporabnikov CAF« v Evropi. Z namenom </w:t>
      </w:r>
      <w:r w:rsidR="00D27B32" w:rsidRPr="00732133">
        <w:t xml:space="preserve">pridobitve izkušenj in znanja pri vzpostavitvi sistema zagotavljanja zunanje povratne informacije CAF EPI smo leta 2017 in 2018 izvedli dva pilotna projekta in ustrezno usposobili zunanje ocenjevalce v procesu. V rednih postopkih pa je mednarodno priznan certifikat  </w:t>
      </w:r>
      <w:proofErr w:type="spellStart"/>
      <w:r w:rsidR="00D27B32" w:rsidRPr="00732133">
        <w:rPr>
          <w:i/>
          <w:iCs/>
        </w:rPr>
        <w:t>Effective</w:t>
      </w:r>
      <w:proofErr w:type="spellEnd"/>
      <w:r w:rsidR="00D27B32" w:rsidRPr="00732133">
        <w:rPr>
          <w:i/>
          <w:iCs/>
        </w:rPr>
        <w:t xml:space="preserve"> CAF </w:t>
      </w:r>
      <w:proofErr w:type="spellStart"/>
      <w:r w:rsidR="00D27B32" w:rsidRPr="00732133">
        <w:rPr>
          <w:i/>
          <w:iCs/>
        </w:rPr>
        <w:t>User</w:t>
      </w:r>
      <w:proofErr w:type="spellEnd"/>
      <w:r w:rsidR="00D27B32" w:rsidRPr="00732133">
        <w:t xml:space="preserve"> (Uspešen uporabnik CAF) prejelo že 22 organizacij.</w:t>
      </w:r>
    </w:p>
    <w:p w14:paraId="331BA277" w14:textId="7BE054C6" w:rsidR="00D27B32" w:rsidRPr="00732133" w:rsidRDefault="00D27B32" w:rsidP="005752D4">
      <w:pPr>
        <w:widowControl w:val="0"/>
        <w:spacing w:line="276" w:lineRule="auto"/>
        <w:jc w:val="both"/>
        <w:rPr>
          <w:rFonts w:cs="Arial"/>
          <w:szCs w:val="20"/>
          <w:lang w:eastAsia="sl-SI"/>
        </w:rPr>
      </w:pPr>
      <w:r w:rsidRPr="00732133">
        <w:rPr>
          <w:b/>
          <w:bCs/>
        </w:rPr>
        <w:t>Komisija CAF in navodilo o pridobitvi listin CAF</w:t>
      </w:r>
      <w:r w:rsidRPr="00732133">
        <w:t xml:space="preserve"> sta bili oblikovani zaradi večje transparentnosti procesa podeljevanja priznanj uporabnikom modela CAF. </w:t>
      </w:r>
      <w:r w:rsidRPr="00732133">
        <w:rPr>
          <w:rFonts w:ascii="Calibri" w:hAnsi="Calibri" w:cs="Calibri"/>
          <w:color w:val="000000"/>
        </w:rPr>
        <w:t xml:space="preserve">Navodilo natančneje opredeljuje pogoje za pridobitev priznanj in njihovo veljavnost ter določa tri tipe listin: priznanje </w:t>
      </w:r>
      <w:r w:rsidRPr="00732133">
        <w:rPr>
          <w:rFonts w:ascii="Calibri" w:hAnsi="Calibri" w:cs="Calibri"/>
          <w:i/>
          <w:iCs/>
          <w:color w:val="000000"/>
        </w:rPr>
        <w:t>Začetnik CAF</w:t>
      </w:r>
      <w:r w:rsidRPr="00732133">
        <w:rPr>
          <w:rFonts w:ascii="Calibri" w:hAnsi="Calibri" w:cs="Calibri"/>
          <w:color w:val="000000"/>
        </w:rPr>
        <w:t xml:space="preserve"> pridobijo organizacije, ki so model uporabile prvič, priznanje </w:t>
      </w:r>
      <w:r w:rsidRPr="00732133">
        <w:rPr>
          <w:rFonts w:ascii="Calibri" w:hAnsi="Calibri" w:cs="Calibri"/>
          <w:i/>
          <w:iCs/>
          <w:color w:val="000000"/>
        </w:rPr>
        <w:t>Uporabnik CAF</w:t>
      </w:r>
      <w:r w:rsidRPr="00732133">
        <w:rPr>
          <w:rFonts w:ascii="Calibri" w:hAnsi="Calibri" w:cs="Calibri"/>
          <w:color w:val="000000"/>
        </w:rPr>
        <w:t xml:space="preserve"> pridobijo organizacije, ki so samooceno izvedle vsaj dvakrat, priznanje </w:t>
      </w:r>
      <w:r w:rsidRPr="00732133">
        <w:rPr>
          <w:rFonts w:ascii="Calibri" w:hAnsi="Calibri" w:cs="Calibri"/>
          <w:i/>
          <w:iCs/>
          <w:color w:val="000000"/>
        </w:rPr>
        <w:t>Uspešni uporabnik CAF</w:t>
      </w:r>
      <w:r w:rsidRPr="00732133">
        <w:rPr>
          <w:rFonts w:ascii="Calibri" w:hAnsi="Calibri" w:cs="Calibri"/>
          <w:color w:val="000000"/>
        </w:rPr>
        <w:t xml:space="preserve"> (</w:t>
      </w:r>
      <w:proofErr w:type="spellStart"/>
      <w:r w:rsidRPr="00732133">
        <w:rPr>
          <w:rFonts w:ascii="Calibri" w:hAnsi="Calibri" w:cs="Calibri"/>
          <w:color w:val="000000"/>
        </w:rPr>
        <w:t>Effective</w:t>
      </w:r>
      <w:proofErr w:type="spellEnd"/>
      <w:r w:rsidRPr="00732133">
        <w:rPr>
          <w:rFonts w:ascii="Calibri" w:hAnsi="Calibri" w:cs="Calibri"/>
          <w:color w:val="000000"/>
        </w:rPr>
        <w:t xml:space="preserve"> CAF </w:t>
      </w:r>
      <w:proofErr w:type="spellStart"/>
      <w:r w:rsidRPr="00732133">
        <w:rPr>
          <w:rFonts w:ascii="Calibri" w:hAnsi="Calibri" w:cs="Calibri"/>
          <w:color w:val="000000"/>
        </w:rPr>
        <w:t>User</w:t>
      </w:r>
      <w:proofErr w:type="spellEnd"/>
      <w:r w:rsidRPr="00732133">
        <w:rPr>
          <w:rFonts w:ascii="Calibri" w:hAnsi="Calibri" w:cs="Calibri"/>
          <w:color w:val="000000"/>
        </w:rPr>
        <w:t>) pa tiste, ki so dosegle ustrezno oceno v postopku CAF EPI. Komisija</w:t>
      </w:r>
      <w:r w:rsidRPr="00732133">
        <w:rPr>
          <w:rFonts w:cs="Arial"/>
          <w:szCs w:val="20"/>
          <w:lang w:eastAsia="sl-SI"/>
        </w:rPr>
        <w:t xml:space="preserve"> CAF preverja izpolnjevanje pogojev in potrdi spisek prejemnikov priznanj. Poleg tega je pristojna tudi za  odločanje v postopkih zunanje povratne informacije -  CAF EPI, predvsem za izbiro zunanjih ocenjevalcev in ocenjevalnih skupin in potrditev sodelujočih prijaviteljev v postopkih.</w:t>
      </w:r>
    </w:p>
    <w:p w14:paraId="7A9EC618" w14:textId="69BBA776" w:rsidR="00D27B32" w:rsidRPr="00732133" w:rsidRDefault="00D27B32" w:rsidP="005752D4">
      <w:pPr>
        <w:widowControl w:val="0"/>
        <w:spacing w:line="276" w:lineRule="auto"/>
        <w:jc w:val="both"/>
        <w:rPr>
          <w:rFonts w:cs="Arial"/>
          <w:szCs w:val="20"/>
          <w:lang w:eastAsia="sl-SI"/>
        </w:rPr>
      </w:pPr>
      <w:r w:rsidRPr="00732133">
        <w:rPr>
          <w:rFonts w:ascii="Calibri" w:hAnsi="Calibri" w:cs="Calibri"/>
          <w:b/>
          <w:bCs/>
          <w:color w:val="000000"/>
        </w:rPr>
        <w:t>Slovesna podelitev priznanj CAF</w:t>
      </w:r>
      <w:r w:rsidRPr="00732133">
        <w:rPr>
          <w:rFonts w:ascii="Calibri" w:hAnsi="Calibri" w:cs="Calibri"/>
          <w:color w:val="000000"/>
        </w:rPr>
        <w:t xml:space="preserve">  je  družabno </w:t>
      </w:r>
      <w:r w:rsidRPr="00732133">
        <w:rPr>
          <w:rFonts w:cs="Arial"/>
          <w:szCs w:val="20"/>
          <w:lang w:eastAsia="sl-SI"/>
        </w:rPr>
        <w:t>srečanje vsakokratnega  ministra za javno upravo z uporabniki modela CAF</w:t>
      </w:r>
      <w:r w:rsidR="006A2254" w:rsidRPr="00732133">
        <w:rPr>
          <w:rFonts w:cs="Arial"/>
          <w:szCs w:val="20"/>
          <w:lang w:eastAsia="sl-SI"/>
        </w:rPr>
        <w:t>, na katerem so podeljena priznanja CAF za minulo leto. Na</w:t>
      </w:r>
      <w:r w:rsidRPr="00732133">
        <w:rPr>
          <w:rFonts w:cs="Arial"/>
          <w:szCs w:val="20"/>
          <w:lang w:eastAsia="sl-SI"/>
        </w:rPr>
        <w:t xml:space="preserve"> ta način </w:t>
      </w:r>
      <w:r w:rsidR="006A2254" w:rsidRPr="00732133">
        <w:rPr>
          <w:rFonts w:cs="Arial"/>
          <w:szCs w:val="20"/>
          <w:lang w:eastAsia="sl-SI"/>
        </w:rPr>
        <w:t xml:space="preserve"> se vodstvo ministrstva </w:t>
      </w:r>
      <w:r w:rsidRPr="00732133">
        <w:rPr>
          <w:rFonts w:cs="Arial"/>
          <w:szCs w:val="20"/>
          <w:lang w:eastAsia="sl-SI"/>
        </w:rPr>
        <w:t xml:space="preserve">zahvali </w:t>
      </w:r>
      <w:r w:rsidR="006A2254" w:rsidRPr="00732133">
        <w:rPr>
          <w:rFonts w:cs="Arial"/>
          <w:szCs w:val="20"/>
          <w:lang w:eastAsia="sl-SI"/>
        </w:rPr>
        <w:t xml:space="preserve"> prejemnikom </w:t>
      </w:r>
      <w:r w:rsidRPr="00732133">
        <w:rPr>
          <w:rFonts w:cs="Arial"/>
          <w:szCs w:val="20"/>
          <w:lang w:eastAsia="sl-SI"/>
        </w:rPr>
        <w:t>za njihovo skrb in ukrepe za stalno izboljševanje slovenske javne uprave in širšega javnega sektorja ter spodbudi tudi ostale k njegovemu uvajanju.</w:t>
      </w:r>
    </w:p>
    <w:p w14:paraId="5F145439" w14:textId="2812ADAE" w:rsidR="006A2254" w:rsidRPr="00732133" w:rsidRDefault="006A2254" w:rsidP="005752D4">
      <w:pPr>
        <w:widowControl w:val="0"/>
        <w:spacing w:line="276" w:lineRule="auto"/>
        <w:jc w:val="both"/>
        <w:rPr>
          <w:rFonts w:cs="Arial"/>
          <w:szCs w:val="20"/>
          <w:lang w:eastAsia="sl-SI"/>
        </w:rPr>
      </w:pPr>
      <w:r w:rsidRPr="00732133">
        <w:rPr>
          <w:rFonts w:cs="Arial"/>
          <w:b/>
          <w:bCs/>
          <w:szCs w:val="20"/>
          <w:lang w:eastAsia="sl-SI"/>
        </w:rPr>
        <w:t xml:space="preserve">Priprava </w:t>
      </w:r>
      <w:proofErr w:type="spellStart"/>
      <w:r w:rsidRPr="00732133">
        <w:rPr>
          <w:rFonts w:cs="Arial"/>
          <w:b/>
          <w:bCs/>
          <w:szCs w:val="20"/>
          <w:lang w:eastAsia="sl-SI"/>
        </w:rPr>
        <w:t>novičnika</w:t>
      </w:r>
      <w:proofErr w:type="spellEnd"/>
      <w:r w:rsidRPr="00732133">
        <w:rPr>
          <w:rFonts w:cs="Arial"/>
          <w:b/>
          <w:bCs/>
          <w:szCs w:val="20"/>
          <w:lang w:eastAsia="sl-SI"/>
        </w:rPr>
        <w:t xml:space="preserve"> Kakovost in inovativnost</w:t>
      </w:r>
      <w:r w:rsidRPr="00732133">
        <w:rPr>
          <w:rFonts w:cs="Arial"/>
          <w:szCs w:val="20"/>
          <w:lang w:eastAsia="sl-SI"/>
        </w:rPr>
        <w:t xml:space="preserve"> je posledica zavedanja o pomenu </w:t>
      </w:r>
      <w:r w:rsidRPr="00732133">
        <w:rPr>
          <w:rFonts w:ascii="Calibri" w:hAnsi="Calibri" w:cs="Calibri"/>
          <w:color w:val="000000"/>
        </w:rPr>
        <w:t>stalnega informiranja in obveščanja uporabnikov o sprotnem dogajanju pri izvajanju projekt</w:t>
      </w:r>
      <w:r w:rsidR="005752D4">
        <w:rPr>
          <w:rFonts w:ascii="Calibri" w:hAnsi="Calibri" w:cs="Calibri"/>
          <w:color w:val="000000"/>
        </w:rPr>
        <w:t>ov</w:t>
      </w:r>
      <w:r w:rsidRPr="00732133">
        <w:rPr>
          <w:rFonts w:ascii="Calibri" w:hAnsi="Calibri" w:cs="Calibri"/>
          <w:color w:val="000000"/>
        </w:rPr>
        <w:t>, mednarodnem sodelovanju, izvedenih dogodkih… pa tudi o drugih aktivnostih v organizacijah javnega sektorja, ki so vezane na širjenje kulture kakovosti in inovativnosti. Danes berete jubilejno, 50. številko naših novičk, ki jo delite z več kot 1500 bralci.</w:t>
      </w:r>
    </w:p>
    <w:p w14:paraId="7ABB31B8" w14:textId="2DE7DF79" w:rsidR="00F77E14" w:rsidRPr="00732133" w:rsidRDefault="00F77E14" w:rsidP="005752D4">
      <w:pPr>
        <w:widowControl w:val="0"/>
        <w:spacing w:line="276" w:lineRule="auto"/>
        <w:jc w:val="both"/>
        <w:rPr>
          <w:rFonts w:ascii="Calibri" w:hAnsi="Calibri" w:cs="Calibri"/>
          <w:color w:val="000000"/>
        </w:rPr>
      </w:pPr>
      <w:r w:rsidRPr="00732133">
        <w:rPr>
          <w:rFonts w:ascii="Calibri" w:hAnsi="Calibri" w:cs="Calibri"/>
          <w:b/>
          <w:bCs/>
          <w:color w:val="000000"/>
        </w:rPr>
        <w:t>Letne konference kakovosti</w:t>
      </w:r>
      <w:r w:rsidRPr="00732133">
        <w:rPr>
          <w:rFonts w:ascii="Calibri" w:hAnsi="Calibri" w:cs="Calibri"/>
          <w:color w:val="000000"/>
        </w:rPr>
        <w:t xml:space="preserve"> so namenjene širjenju zavedanja o pomenu kakovosti in izmenjavi izkušenj med različnimi uporabniki sistemov vodenja kakovosti, MJU pa sodeluje kot soorganizator s Slovenskim združenjem za kakovost in odličnost. Slovenska nacionalna konferenca kakovosti je osrednji dogodek s področja kakovosti v državi, ki  letno pritegne med </w:t>
      </w:r>
      <w:r w:rsidR="005752D4">
        <w:rPr>
          <w:rFonts w:ascii="Calibri" w:hAnsi="Calibri" w:cs="Calibri"/>
          <w:color w:val="000000"/>
        </w:rPr>
        <w:t>več sto</w:t>
      </w:r>
      <w:r w:rsidRPr="00732133">
        <w:rPr>
          <w:rFonts w:ascii="Calibri" w:hAnsi="Calibri" w:cs="Calibri"/>
          <w:color w:val="000000"/>
        </w:rPr>
        <w:t xml:space="preserve"> udeležencev iz organizacij javnega in zasebnega sektorja. Ministrstvo za javno upravo sodeluje v programskem odboru in skrbi za  ustrezne vsebine za področje javne uprave in javnega sektorja, vodilo pa je izmenjava dobrih praks med zasebnim in javnim.</w:t>
      </w:r>
    </w:p>
    <w:p w14:paraId="703BB73E" w14:textId="1CE9938F" w:rsidR="00F77E14" w:rsidRPr="00732133" w:rsidRDefault="00F77E14" w:rsidP="005752D4">
      <w:pPr>
        <w:widowControl w:val="0"/>
        <w:spacing w:line="276" w:lineRule="auto"/>
        <w:jc w:val="both"/>
        <w:rPr>
          <w:rFonts w:ascii="Calibri" w:hAnsi="Calibri" w:cs="Calibri"/>
          <w:color w:val="000000"/>
        </w:rPr>
      </w:pPr>
    </w:p>
    <w:p w14:paraId="47CEA340" w14:textId="28253A2E" w:rsidR="006A2254" w:rsidRPr="00732133" w:rsidRDefault="006A2254" w:rsidP="005752D4">
      <w:pPr>
        <w:widowControl w:val="0"/>
        <w:spacing w:line="276" w:lineRule="auto"/>
        <w:jc w:val="both"/>
        <w:rPr>
          <w:rFonts w:ascii="Calibri" w:hAnsi="Calibri" w:cs="Calibri"/>
          <w:color w:val="000000"/>
        </w:rPr>
      </w:pPr>
      <w:r w:rsidRPr="00732133">
        <w:rPr>
          <w:rFonts w:ascii="Calibri" w:hAnsi="Calibri" w:cs="Calibri"/>
          <w:color w:val="000000"/>
        </w:rPr>
        <w:t>Številke:</w:t>
      </w:r>
    </w:p>
    <w:p w14:paraId="13C08AD0" w14:textId="77777777" w:rsidR="00503B85" w:rsidRPr="00732133" w:rsidRDefault="00503B85" w:rsidP="005752D4">
      <w:pPr>
        <w:pStyle w:val="paragraph"/>
        <w:numPr>
          <w:ilvl w:val="0"/>
          <w:numId w:val="8"/>
        </w:numPr>
        <w:spacing w:before="0" w:beforeAutospacing="0" w:after="0" w:afterAutospacing="0" w:line="276" w:lineRule="auto"/>
        <w:ind w:left="1080" w:firstLine="0"/>
        <w:jc w:val="both"/>
        <w:textAlignment w:val="baseline"/>
        <w:rPr>
          <w:rFonts w:ascii="Calibri" w:hAnsi="Calibri" w:cs="Calibri"/>
          <w:sz w:val="22"/>
          <w:szCs w:val="22"/>
        </w:rPr>
      </w:pPr>
      <w:r w:rsidRPr="00732133">
        <w:rPr>
          <w:rStyle w:val="normaltextrun"/>
          <w:rFonts w:ascii="Calibri" w:hAnsi="Calibri" w:cs="Calibri"/>
          <w:sz w:val="22"/>
          <w:szCs w:val="22"/>
        </w:rPr>
        <w:t>Za uporabo modela CAF usposobili 1240 javnih uslužbencev</w:t>
      </w:r>
      <w:r w:rsidRPr="00732133">
        <w:rPr>
          <w:rStyle w:val="eop"/>
          <w:rFonts w:ascii="Calibri" w:hAnsi="Calibri" w:cs="Calibri"/>
          <w:sz w:val="22"/>
          <w:szCs w:val="22"/>
        </w:rPr>
        <w:t> </w:t>
      </w:r>
    </w:p>
    <w:p w14:paraId="5C99F80C" w14:textId="32CCC5FD" w:rsidR="00503B85" w:rsidRPr="00732133" w:rsidRDefault="00503B85" w:rsidP="005752D4">
      <w:pPr>
        <w:pStyle w:val="paragraph"/>
        <w:numPr>
          <w:ilvl w:val="0"/>
          <w:numId w:val="8"/>
        </w:numPr>
        <w:spacing w:before="0" w:beforeAutospacing="0" w:after="0" w:afterAutospacing="0" w:line="276" w:lineRule="auto"/>
        <w:ind w:left="1080" w:firstLine="0"/>
        <w:jc w:val="both"/>
        <w:textAlignment w:val="baseline"/>
        <w:rPr>
          <w:rFonts w:ascii="Calibri" w:hAnsi="Calibri" w:cs="Calibri"/>
          <w:sz w:val="22"/>
          <w:szCs w:val="22"/>
        </w:rPr>
      </w:pPr>
      <w:r w:rsidRPr="00732133">
        <w:rPr>
          <w:rStyle w:val="normaltextrun"/>
          <w:rFonts w:ascii="Calibri" w:hAnsi="Calibri" w:cs="Calibri"/>
          <w:sz w:val="22"/>
          <w:szCs w:val="22"/>
        </w:rPr>
        <w:t>Izdali  50 številk e-</w:t>
      </w:r>
      <w:proofErr w:type="spellStart"/>
      <w:r w:rsidRPr="00732133">
        <w:rPr>
          <w:rStyle w:val="normaltextrun"/>
          <w:rFonts w:ascii="Calibri" w:hAnsi="Calibri" w:cs="Calibri"/>
          <w:sz w:val="22"/>
          <w:szCs w:val="22"/>
        </w:rPr>
        <w:t>novičnika</w:t>
      </w:r>
      <w:proofErr w:type="spellEnd"/>
      <w:r w:rsidRPr="00732133">
        <w:rPr>
          <w:rStyle w:val="normaltextrun"/>
          <w:rFonts w:ascii="Calibri" w:hAnsi="Calibri" w:cs="Calibri"/>
          <w:sz w:val="22"/>
          <w:szCs w:val="22"/>
        </w:rPr>
        <w:t xml:space="preserve"> Kakovost in inovativnost, ki ima več kot 1500 bralcev</w:t>
      </w:r>
      <w:r w:rsidRPr="00732133">
        <w:rPr>
          <w:rStyle w:val="eop"/>
          <w:rFonts w:ascii="Calibri" w:hAnsi="Calibri" w:cs="Calibri"/>
          <w:sz w:val="22"/>
          <w:szCs w:val="22"/>
        </w:rPr>
        <w:t> </w:t>
      </w:r>
    </w:p>
    <w:p w14:paraId="19CDBDD4" w14:textId="77777777" w:rsidR="00503B85" w:rsidRPr="00732133" w:rsidRDefault="00503B85" w:rsidP="005752D4">
      <w:pPr>
        <w:pStyle w:val="paragraph"/>
        <w:numPr>
          <w:ilvl w:val="0"/>
          <w:numId w:val="8"/>
        </w:numPr>
        <w:spacing w:before="0" w:beforeAutospacing="0" w:after="0" w:afterAutospacing="0" w:line="276" w:lineRule="auto"/>
        <w:ind w:left="1080" w:firstLine="0"/>
        <w:jc w:val="both"/>
        <w:textAlignment w:val="baseline"/>
        <w:rPr>
          <w:rFonts w:ascii="Calibri" w:hAnsi="Calibri" w:cs="Calibri"/>
          <w:sz w:val="22"/>
          <w:szCs w:val="22"/>
        </w:rPr>
      </w:pPr>
      <w:r w:rsidRPr="00732133">
        <w:rPr>
          <w:rStyle w:val="normaltextrun"/>
          <w:rFonts w:ascii="Calibri" w:hAnsi="Calibri" w:cs="Calibri"/>
          <w:sz w:val="22"/>
          <w:szCs w:val="22"/>
        </w:rPr>
        <w:t>Model CAF uporablja več kot 140 organizacij v javnem sektorju, od tega je </w:t>
      </w:r>
      <w:r w:rsidRPr="00732133">
        <w:rPr>
          <w:rStyle w:val="eop"/>
          <w:rFonts w:ascii="Calibri" w:hAnsi="Calibri" w:cs="Calibri"/>
          <w:sz w:val="22"/>
          <w:szCs w:val="22"/>
        </w:rPr>
        <w:t> </w:t>
      </w:r>
    </w:p>
    <w:p w14:paraId="04F81CDA" w14:textId="77777777" w:rsidR="00503B85" w:rsidRPr="00732133" w:rsidRDefault="00503B85" w:rsidP="005752D4">
      <w:pPr>
        <w:pStyle w:val="paragraph"/>
        <w:spacing w:before="0" w:beforeAutospacing="0" w:after="0" w:afterAutospacing="0" w:line="276" w:lineRule="auto"/>
        <w:jc w:val="both"/>
        <w:textAlignment w:val="baseline"/>
        <w:rPr>
          <w:rFonts w:ascii="Segoe UI" w:hAnsi="Segoe UI" w:cs="Segoe UI"/>
          <w:sz w:val="18"/>
          <w:szCs w:val="18"/>
        </w:rPr>
      </w:pPr>
      <w:r w:rsidRPr="00732133">
        <w:rPr>
          <w:rStyle w:val="normaltextrun"/>
          <w:rFonts w:ascii="Calibri" w:hAnsi="Calibri" w:cs="Calibri"/>
          <w:sz w:val="22"/>
          <w:szCs w:val="22"/>
        </w:rPr>
        <w:lastRenderedPageBreak/>
        <w:t>               63 organizacij samooceno po modelu CAF izvedlo prvič</w:t>
      </w:r>
      <w:r w:rsidRPr="00732133">
        <w:rPr>
          <w:rStyle w:val="eop"/>
          <w:rFonts w:ascii="Calibri" w:hAnsi="Calibri" w:cs="Calibri"/>
          <w:sz w:val="22"/>
          <w:szCs w:val="22"/>
        </w:rPr>
        <w:t> </w:t>
      </w:r>
    </w:p>
    <w:p w14:paraId="3D777877" w14:textId="77777777" w:rsidR="00503B85" w:rsidRPr="00732133" w:rsidRDefault="00503B85" w:rsidP="005752D4">
      <w:pPr>
        <w:pStyle w:val="paragraph"/>
        <w:numPr>
          <w:ilvl w:val="0"/>
          <w:numId w:val="9"/>
        </w:numPr>
        <w:spacing w:before="0" w:beforeAutospacing="0" w:after="0" w:afterAutospacing="0" w:line="276" w:lineRule="auto"/>
        <w:ind w:left="1080" w:firstLine="0"/>
        <w:jc w:val="both"/>
        <w:textAlignment w:val="baseline"/>
        <w:rPr>
          <w:rFonts w:ascii="Calibri" w:hAnsi="Calibri" w:cs="Calibri"/>
          <w:sz w:val="22"/>
          <w:szCs w:val="22"/>
        </w:rPr>
      </w:pPr>
      <w:r w:rsidRPr="00732133">
        <w:rPr>
          <w:rStyle w:val="normaltextrun"/>
          <w:rFonts w:ascii="Calibri" w:hAnsi="Calibri" w:cs="Calibri"/>
          <w:sz w:val="22"/>
          <w:szCs w:val="22"/>
        </w:rPr>
        <w:t>Organizirali, v sodelovanju s Slovenskim združenjem za kakovost in odločnost,  6 nacionalnih konferenc kakovosti, ki je jih je udeležilo skupaj 1636 udeležencev, in pripravili program za sekcijo  “kakovost v javni upravi” na vseh teh srečanjih</w:t>
      </w:r>
      <w:r w:rsidRPr="00732133">
        <w:rPr>
          <w:rStyle w:val="eop"/>
          <w:rFonts w:ascii="Calibri" w:hAnsi="Calibri" w:cs="Calibri"/>
          <w:sz w:val="22"/>
          <w:szCs w:val="22"/>
        </w:rPr>
        <w:t> </w:t>
      </w:r>
    </w:p>
    <w:p w14:paraId="2B553996" w14:textId="77777777" w:rsidR="00503B85" w:rsidRPr="00732133" w:rsidRDefault="00503B85" w:rsidP="005752D4">
      <w:pPr>
        <w:pStyle w:val="paragraph"/>
        <w:numPr>
          <w:ilvl w:val="0"/>
          <w:numId w:val="9"/>
        </w:numPr>
        <w:spacing w:before="0" w:beforeAutospacing="0" w:after="0" w:afterAutospacing="0" w:line="276" w:lineRule="auto"/>
        <w:ind w:left="1080" w:firstLine="0"/>
        <w:jc w:val="both"/>
        <w:textAlignment w:val="baseline"/>
      </w:pPr>
      <w:r w:rsidRPr="00732133">
        <w:rPr>
          <w:rStyle w:val="normaltextrun"/>
          <w:rFonts w:ascii="Calibri" w:hAnsi="Calibri" w:cs="Calibri"/>
          <w:sz w:val="22"/>
          <w:szCs w:val="22"/>
        </w:rPr>
        <w:t>Organizirali, v sodelovanju z Evropsko organizacijo za kakovost EOQ 61.  Evropski kongres kakovosti , ki se ga je udeležilo 337 udeležencev z vsega sveta</w:t>
      </w:r>
      <w:r w:rsidRPr="00732133">
        <w:rPr>
          <w:rStyle w:val="eop"/>
          <w:rFonts w:ascii="Calibri" w:hAnsi="Calibri" w:cs="Calibri"/>
          <w:sz w:val="22"/>
          <w:szCs w:val="22"/>
        </w:rPr>
        <w:t> </w:t>
      </w:r>
    </w:p>
    <w:p w14:paraId="7F8EE67C" w14:textId="77777777" w:rsidR="00503B85" w:rsidRPr="00732133" w:rsidRDefault="00503B85" w:rsidP="005752D4">
      <w:pPr>
        <w:pStyle w:val="paragraph"/>
        <w:numPr>
          <w:ilvl w:val="0"/>
          <w:numId w:val="9"/>
        </w:numPr>
        <w:spacing w:before="0" w:beforeAutospacing="0" w:after="0" w:afterAutospacing="0" w:line="276" w:lineRule="auto"/>
        <w:ind w:left="1080" w:firstLine="0"/>
        <w:jc w:val="both"/>
        <w:textAlignment w:val="baseline"/>
        <w:rPr>
          <w:rFonts w:ascii="Calibri" w:hAnsi="Calibri" w:cs="Calibri"/>
          <w:sz w:val="22"/>
          <w:szCs w:val="22"/>
        </w:rPr>
      </w:pPr>
      <w:r w:rsidRPr="00732133">
        <w:rPr>
          <w:rStyle w:val="normaltextrun"/>
          <w:rFonts w:ascii="Calibri" w:hAnsi="Calibri" w:cs="Calibri"/>
          <w:sz w:val="22"/>
          <w:szCs w:val="22"/>
        </w:rPr>
        <w:t xml:space="preserve">Organizirali, v času predsedovanja Svetu EU, globalno konferenco  </w:t>
      </w:r>
      <w:r w:rsidRPr="00732133">
        <w:rPr>
          <w:rStyle w:val="normaltextrun"/>
          <w:rFonts w:ascii="Calibri" w:hAnsi="Calibri" w:cs="Calibri"/>
          <w:i/>
          <w:iCs/>
          <w:sz w:val="22"/>
          <w:szCs w:val="22"/>
        </w:rPr>
        <w:t>Vlade po okrevanju- na prihodnost pripravljen javni sektor,</w:t>
      </w:r>
      <w:r w:rsidRPr="00732133">
        <w:rPr>
          <w:rStyle w:val="normaltextrun"/>
          <w:rFonts w:ascii="Calibri" w:hAnsi="Calibri" w:cs="Calibri"/>
          <w:sz w:val="22"/>
          <w:szCs w:val="22"/>
        </w:rPr>
        <w:t xml:space="preserve"> z več kot 2 tisoč udeleženci z vsega sveta</w:t>
      </w:r>
      <w:r w:rsidRPr="00732133">
        <w:rPr>
          <w:rStyle w:val="eop"/>
          <w:rFonts w:ascii="Calibri" w:hAnsi="Calibri" w:cs="Calibri"/>
          <w:sz w:val="22"/>
          <w:szCs w:val="22"/>
        </w:rPr>
        <w:t> </w:t>
      </w:r>
    </w:p>
    <w:p w14:paraId="282D2FB0" w14:textId="77777777" w:rsidR="00503B85" w:rsidRPr="00732133" w:rsidRDefault="00503B85" w:rsidP="005752D4">
      <w:pPr>
        <w:pStyle w:val="paragraph"/>
        <w:numPr>
          <w:ilvl w:val="0"/>
          <w:numId w:val="9"/>
        </w:numPr>
        <w:spacing w:before="0" w:beforeAutospacing="0" w:after="0" w:afterAutospacing="0" w:line="276" w:lineRule="auto"/>
        <w:ind w:left="1080" w:firstLine="0"/>
        <w:jc w:val="both"/>
        <w:textAlignment w:val="baseline"/>
        <w:rPr>
          <w:rFonts w:ascii="Calibri" w:hAnsi="Calibri" w:cs="Calibri"/>
          <w:sz w:val="22"/>
          <w:szCs w:val="22"/>
        </w:rPr>
      </w:pPr>
      <w:r w:rsidRPr="00732133">
        <w:rPr>
          <w:rStyle w:val="normaltextrun"/>
          <w:rFonts w:ascii="Calibri" w:hAnsi="Calibri" w:cs="Calibri"/>
          <w:sz w:val="22"/>
          <w:szCs w:val="22"/>
        </w:rPr>
        <w:t>Izvedli  2 pilotna projekta in 5 rednih postopkov CAF EPI- Zunanja povratna organizacija, in na tej podlagi podelili mednarodni certifikat Uspešen uporabnik CAF 23 organizacijam javne uprave in javnega sektorja</w:t>
      </w:r>
      <w:r w:rsidRPr="00732133">
        <w:rPr>
          <w:rStyle w:val="eop"/>
          <w:rFonts w:ascii="Calibri" w:hAnsi="Calibri" w:cs="Calibri"/>
          <w:sz w:val="22"/>
          <w:szCs w:val="22"/>
        </w:rPr>
        <w:t> </w:t>
      </w:r>
    </w:p>
    <w:p w14:paraId="688B4A87" w14:textId="77777777" w:rsidR="00503B85" w:rsidRPr="00732133" w:rsidRDefault="00503B85" w:rsidP="005752D4">
      <w:pPr>
        <w:pStyle w:val="paragraph"/>
        <w:numPr>
          <w:ilvl w:val="0"/>
          <w:numId w:val="9"/>
        </w:numPr>
        <w:spacing w:before="0" w:beforeAutospacing="0" w:after="0" w:afterAutospacing="0" w:line="276" w:lineRule="auto"/>
        <w:ind w:left="1080" w:firstLine="0"/>
        <w:jc w:val="both"/>
        <w:textAlignment w:val="baseline"/>
        <w:rPr>
          <w:rFonts w:ascii="Calibri" w:hAnsi="Calibri" w:cs="Calibri"/>
          <w:sz w:val="22"/>
          <w:szCs w:val="22"/>
        </w:rPr>
      </w:pPr>
      <w:r w:rsidRPr="00732133">
        <w:rPr>
          <w:rStyle w:val="normaltextrun"/>
          <w:rFonts w:ascii="Calibri" w:hAnsi="Calibri" w:cs="Calibri"/>
          <w:sz w:val="22"/>
          <w:szCs w:val="22"/>
        </w:rPr>
        <w:t>Usposobili 46 zunanjih ocenjevalcev za ocenjevanje organizacij v postopku CAF EPI</w:t>
      </w:r>
      <w:r w:rsidRPr="00732133">
        <w:rPr>
          <w:rStyle w:val="eop"/>
          <w:rFonts w:ascii="Calibri" w:hAnsi="Calibri" w:cs="Calibri"/>
          <w:sz w:val="22"/>
          <w:szCs w:val="22"/>
        </w:rPr>
        <w:t> </w:t>
      </w:r>
    </w:p>
    <w:p w14:paraId="42B703D8" w14:textId="77777777" w:rsidR="00503B85" w:rsidRPr="00732133" w:rsidRDefault="00503B85" w:rsidP="005752D4">
      <w:pPr>
        <w:pStyle w:val="paragraph"/>
        <w:numPr>
          <w:ilvl w:val="0"/>
          <w:numId w:val="9"/>
        </w:numPr>
        <w:spacing w:before="0" w:beforeAutospacing="0" w:after="0" w:afterAutospacing="0" w:line="276" w:lineRule="auto"/>
        <w:ind w:left="1080" w:firstLine="0"/>
        <w:jc w:val="both"/>
        <w:textAlignment w:val="baseline"/>
      </w:pPr>
      <w:r w:rsidRPr="00732133">
        <w:rPr>
          <w:rStyle w:val="normaltextrun"/>
          <w:rFonts w:ascii="Calibri" w:hAnsi="Calibri" w:cs="Calibri"/>
          <w:sz w:val="22"/>
          <w:szCs w:val="22"/>
        </w:rPr>
        <w:t xml:space="preserve">Izvedli mednarodno raziskavo </w:t>
      </w:r>
      <w:r w:rsidRPr="00732133">
        <w:rPr>
          <w:rStyle w:val="normaltextrun"/>
          <w:rFonts w:ascii="Calibri" w:hAnsi="Calibri" w:cs="Calibri"/>
          <w:i/>
          <w:iCs/>
          <w:sz w:val="22"/>
          <w:szCs w:val="22"/>
        </w:rPr>
        <w:t xml:space="preserve">Učinki modela CAF na upravljanje z zaposlenimi , </w:t>
      </w:r>
      <w:r w:rsidRPr="00732133">
        <w:rPr>
          <w:rStyle w:val="normaltextrun"/>
          <w:rFonts w:ascii="Calibri" w:hAnsi="Calibri" w:cs="Calibri"/>
          <w:sz w:val="22"/>
          <w:szCs w:val="22"/>
        </w:rPr>
        <w:t>v kateri je sodelovalo 224 organizacij iz Evrope, ki uporabljajo model CAF</w:t>
      </w:r>
      <w:r w:rsidRPr="00732133">
        <w:rPr>
          <w:rStyle w:val="eop"/>
          <w:rFonts w:ascii="Calibri" w:hAnsi="Calibri" w:cs="Calibri"/>
          <w:sz w:val="22"/>
          <w:szCs w:val="22"/>
        </w:rPr>
        <w:t> </w:t>
      </w:r>
    </w:p>
    <w:p w14:paraId="021B5767" w14:textId="77777777" w:rsidR="00503B85" w:rsidRPr="00732133" w:rsidRDefault="00503B85" w:rsidP="005752D4">
      <w:pPr>
        <w:pStyle w:val="paragraph"/>
        <w:numPr>
          <w:ilvl w:val="0"/>
          <w:numId w:val="9"/>
        </w:numPr>
        <w:spacing w:before="0" w:beforeAutospacing="0" w:after="0" w:afterAutospacing="0" w:line="276" w:lineRule="auto"/>
        <w:ind w:left="1080" w:firstLine="0"/>
        <w:jc w:val="both"/>
        <w:textAlignment w:val="baseline"/>
        <w:rPr>
          <w:rFonts w:ascii="Calibri" w:hAnsi="Calibri" w:cs="Calibri"/>
          <w:sz w:val="22"/>
          <w:szCs w:val="22"/>
        </w:rPr>
      </w:pPr>
      <w:r w:rsidRPr="00732133">
        <w:rPr>
          <w:rStyle w:val="normaltextrun"/>
          <w:rFonts w:ascii="Calibri" w:hAnsi="Calibri" w:cs="Calibri"/>
          <w:sz w:val="22"/>
          <w:szCs w:val="22"/>
        </w:rPr>
        <w:t xml:space="preserve">Sodelovali v mednarodnih projektih </w:t>
      </w:r>
      <w:r w:rsidRPr="00732133">
        <w:rPr>
          <w:rStyle w:val="normaltextrun"/>
          <w:rFonts w:ascii="Calibri" w:hAnsi="Calibri" w:cs="Calibri"/>
          <w:i/>
          <w:iCs/>
          <w:sz w:val="22"/>
          <w:szCs w:val="22"/>
        </w:rPr>
        <w:t>Odpornost organizacij s pomočjo modela CAF</w:t>
      </w:r>
      <w:r w:rsidRPr="00732133">
        <w:rPr>
          <w:rStyle w:val="normaltextrun"/>
          <w:rFonts w:ascii="Calibri" w:hAnsi="Calibri" w:cs="Calibri"/>
          <w:sz w:val="22"/>
          <w:szCs w:val="22"/>
        </w:rPr>
        <w:t xml:space="preserve"> in </w:t>
      </w:r>
      <w:r w:rsidRPr="00732133">
        <w:rPr>
          <w:rStyle w:val="normaltextrun"/>
          <w:rFonts w:ascii="Calibri" w:hAnsi="Calibri" w:cs="Calibri"/>
          <w:i/>
          <w:iCs/>
          <w:sz w:val="22"/>
          <w:szCs w:val="22"/>
        </w:rPr>
        <w:t>Merjenje zadovoljstva državljanov s ključnimi javnimi storitvami</w:t>
      </w:r>
      <w:r w:rsidRPr="00732133">
        <w:rPr>
          <w:rStyle w:val="eop"/>
          <w:rFonts w:ascii="Calibri" w:hAnsi="Calibri" w:cs="Calibri"/>
          <w:sz w:val="22"/>
          <w:szCs w:val="22"/>
        </w:rPr>
        <w:t> </w:t>
      </w:r>
    </w:p>
    <w:p w14:paraId="6DF4CD67" w14:textId="77777777" w:rsidR="00503B85" w:rsidRPr="00732133" w:rsidRDefault="00503B85" w:rsidP="005752D4">
      <w:pPr>
        <w:pStyle w:val="paragraph"/>
        <w:numPr>
          <w:ilvl w:val="0"/>
          <w:numId w:val="9"/>
        </w:numPr>
        <w:spacing w:before="0" w:beforeAutospacing="0" w:after="0" w:afterAutospacing="0" w:line="276" w:lineRule="auto"/>
        <w:ind w:left="1080" w:firstLine="0"/>
        <w:jc w:val="both"/>
        <w:textAlignment w:val="baseline"/>
        <w:rPr>
          <w:rFonts w:ascii="Calibri" w:hAnsi="Calibri" w:cs="Calibri"/>
          <w:sz w:val="22"/>
          <w:szCs w:val="22"/>
        </w:rPr>
      </w:pPr>
      <w:r w:rsidRPr="00732133">
        <w:rPr>
          <w:rStyle w:val="normaltextrun"/>
          <w:rFonts w:ascii="Calibri" w:hAnsi="Calibri" w:cs="Calibri"/>
          <w:sz w:val="22"/>
          <w:szCs w:val="22"/>
        </w:rPr>
        <w:t>Sodelovali na več deset mednarodnih srečanjih uporabnikov CAF in predstavljali uspešen slovenski model uvajanja modela v javni sektor na konferencah, projektnih srečanjih, v okviru Evropskega inštituta za javno upravo in podobno</w:t>
      </w:r>
      <w:r w:rsidRPr="00732133">
        <w:rPr>
          <w:rStyle w:val="eop"/>
          <w:rFonts w:ascii="Calibri" w:hAnsi="Calibri" w:cs="Calibri"/>
          <w:sz w:val="22"/>
          <w:szCs w:val="22"/>
        </w:rPr>
        <w:t> </w:t>
      </w:r>
    </w:p>
    <w:p w14:paraId="6378D118" w14:textId="0816AE47" w:rsidR="00503B85" w:rsidRPr="00732133" w:rsidRDefault="00503B85" w:rsidP="005752D4">
      <w:pPr>
        <w:pStyle w:val="paragraph"/>
        <w:numPr>
          <w:ilvl w:val="0"/>
          <w:numId w:val="9"/>
        </w:numPr>
        <w:spacing w:before="0" w:beforeAutospacing="0" w:after="0" w:afterAutospacing="0" w:line="276" w:lineRule="auto"/>
        <w:ind w:left="1080" w:firstLine="0"/>
        <w:jc w:val="both"/>
        <w:textAlignment w:val="baseline"/>
        <w:rPr>
          <w:rFonts w:ascii="Calibri" w:hAnsi="Calibri" w:cs="Calibri"/>
          <w:sz w:val="22"/>
          <w:szCs w:val="22"/>
        </w:rPr>
      </w:pPr>
      <w:r w:rsidRPr="00732133">
        <w:rPr>
          <w:rStyle w:val="normaltextrun"/>
          <w:rFonts w:ascii="Calibri" w:hAnsi="Calibri" w:cs="Calibri"/>
          <w:sz w:val="22"/>
          <w:szCs w:val="22"/>
        </w:rPr>
        <w:t>Podelili skupaj  153 podeljenih priznanj v kategorijah Začetnik CAF, Uporabnik CAF in Uspešen uporabnik CAF.</w:t>
      </w:r>
    </w:p>
    <w:p w14:paraId="3735BC2C" w14:textId="77777777" w:rsidR="006A2254" w:rsidRPr="00732133" w:rsidRDefault="006A2254" w:rsidP="005752D4">
      <w:pPr>
        <w:widowControl w:val="0"/>
        <w:spacing w:line="276" w:lineRule="auto"/>
        <w:jc w:val="both"/>
        <w:rPr>
          <w:rFonts w:ascii="Calibri" w:hAnsi="Calibri" w:cs="Calibri"/>
          <w:color w:val="000000"/>
        </w:rPr>
      </w:pPr>
    </w:p>
    <w:p w14:paraId="653C319C" w14:textId="77777777" w:rsidR="009F13B9" w:rsidRPr="00732133" w:rsidRDefault="009F13B9" w:rsidP="005752D4">
      <w:pPr>
        <w:pStyle w:val="Naslov2"/>
        <w:jc w:val="both"/>
      </w:pPr>
      <w:r w:rsidRPr="00732133">
        <w:t>Inovativen.si? Smo!</w:t>
      </w:r>
    </w:p>
    <w:p w14:paraId="514817C5" w14:textId="77777777" w:rsidR="009F13B9" w:rsidRPr="005752D4" w:rsidRDefault="009F13B9" w:rsidP="005752D4">
      <w:pPr>
        <w:spacing w:line="276" w:lineRule="auto"/>
        <w:jc w:val="both"/>
        <w:rPr>
          <w:sz w:val="22"/>
          <w:szCs w:val="22"/>
        </w:rPr>
      </w:pPr>
      <w:r w:rsidRPr="005752D4">
        <w:rPr>
          <w:sz w:val="22"/>
          <w:szCs w:val="22"/>
        </w:rPr>
        <w:t>Poslanstvo projekta Inovativen.si je spodbujanje kreativnosti in inovativnosti v javnem sektorju, ki smo ga vse od njegovih začetkov v 2017 uresničevali preko dveh ključnih ciljev:</w:t>
      </w:r>
    </w:p>
    <w:p w14:paraId="55C4C232" w14:textId="77777777" w:rsidR="009F13B9" w:rsidRPr="005752D4" w:rsidRDefault="009F13B9" w:rsidP="005752D4">
      <w:pPr>
        <w:pStyle w:val="Odstavekseznama"/>
        <w:numPr>
          <w:ilvl w:val="0"/>
          <w:numId w:val="10"/>
        </w:numPr>
        <w:suppressAutoHyphens/>
        <w:autoSpaceDN w:val="0"/>
        <w:spacing w:after="160" w:line="276" w:lineRule="auto"/>
        <w:jc w:val="both"/>
        <w:rPr>
          <w:sz w:val="22"/>
          <w:szCs w:val="22"/>
        </w:rPr>
      </w:pPr>
      <w:r w:rsidRPr="005752D4">
        <w:rPr>
          <w:sz w:val="22"/>
          <w:szCs w:val="22"/>
        </w:rPr>
        <w:t>s ponudbo usposabljanj za spodbujanje kreativnosti in inovativnosti ter</w:t>
      </w:r>
    </w:p>
    <w:p w14:paraId="785AEC00" w14:textId="77777777" w:rsidR="009F13B9" w:rsidRPr="005752D4" w:rsidRDefault="009F13B9" w:rsidP="005752D4">
      <w:pPr>
        <w:pStyle w:val="Odstavekseznama"/>
        <w:numPr>
          <w:ilvl w:val="0"/>
          <w:numId w:val="10"/>
        </w:numPr>
        <w:suppressAutoHyphens/>
        <w:autoSpaceDN w:val="0"/>
        <w:spacing w:after="160" w:line="276" w:lineRule="auto"/>
        <w:jc w:val="both"/>
        <w:rPr>
          <w:sz w:val="22"/>
          <w:szCs w:val="22"/>
        </w:rPr>
      </w:pPr>
      <w:r w:rsidRPr="005752D4">
        <w:rPr>
          <w:sz w:val="22"/>
          <w:szCs w:val="22"/>
        </w:rPr>
        <w:t>z reševanjem kompleksnejših izzivov s sodobnimi, celovitimi in vključujočimi pristopi.</w:t>
      </w:r>
    </w:p>
    <w:p w14:paraId="531CB529" w14:textId="77777777" w:rsidR="009F13B9" w:rsidRPr="005752D4" w:rsidRDefault="009F13B9" w:rsidP="005752D4">
      <w:pPr>
        <w:spacing w:line="276" w:lineRule="auto"/>
        <w:jc w:val="both"/>
        <w:rPr>
          <w:sz w:val="22"/>
          <w:szCs w:val="22"/>
        </w:rPr>
      </w:pPr>
    </w:p>
    <w:p w14:paraId="0F5EB4CC" w14:textId="77777777" w:rsidR="009F13B9" w:rsidRPr="005752D4" w:rsidRDefault="009F13B9" w:rsidP="005752D4">
      <w:pPr>
        <w:spacing w:line="276" w:lineRule="auto"/>
        <w:jc w:val="both"/>
        <w:rPr>
          <w:rFonts w:cstheme="minorHAnsi"/>
          <w:sz w:val="22"/>
          <w:szCs w:val="22"/>
        </w:rPr>
      </w:pPr>
      <w:r w:rsidRPr="005752D4">
        <w:rPr>
          <w:sz w:val="22"/>
          <w:szCs w:val="22"/>
        </w:rPr>
        <w:t xml:space="preserve">Posebnost </w:t>
      </w:r>
      <w:r w:rsidRPr="005752D4">
        <w:rPr>
          <w:b/>
          <w:bCs/>
          <w:sz w:val="22"/>
          <w:szCs w:val="22"/>
        </w:rPr>
        <w:t>reševanja izzivov</w:t>
      </w:r>
      <w:r w:rsidRPr="005752D4">
        <w:rPr>
          <w:sz w:val="22"/>
          <w:szCs w:val="22"/>
        </w:rPr>
        <w:t xml:space="preserve">, s katerimi so se na nas obrnile posamezne institucije, je bila v tem, da je </w:t>
      </w:r>
      <w:r w:rsidRPr="005752D4">
        <w:rPr>
          <w:rFonts w:cstheme="minorHAnsi"/>
          <w:sz w:val="22"/>
          <w:szCs w:val="22"/>
        </w:rPr>
        <w:t>administrativni del iskanja ustreznih in kompetentnih izvajalcev prevzela ekipa projekta, medtem ko so se institucije lahko osredotočile na iskanje rešitev s pomočjo ekspertov, ki so jih popeljali preko različnih inovativnih metod do rešitve, ki so jo našli sami. Vse prevečkrat se namreč dogaja, da najemamo zunanje strokovnjake, ki nam podajo že izdelano rešitev (ta pa ni nujno tudi izvedljiva). V letih izvajanja se lahko pohvalimo skupaj z več kot 20 rešenimi izzivi, samo letos pa je bilo teh 5: s Službo Vlade za zakonodajo smo iskali način, kako poenotiti in optimizirati sprejemanje predpisov pri nosilcih javnih pooblastil. Na Ministrstvu za kulturo smo iskali možnosti za uvajanje agilnega dela v procese izvajanja kulturne politike preko razvojnih sredstev. Z Ministrstvom za vzgojo in izobraževanje smo iskali načine posodobitve sistema profesionalnega in kariernega razvoja strokovnih in vodstvenih delavcev v vzgoji in izobraževanju ter krepitve ugleda ter promocije učiteljskega poklica. Na ministrstvu za javno upravo pa smo zgradili intranet ter podprli proces priprave Trajnostne strategije javne uprave 2030. Ogromno različnih zgodb in izkušenj, vse pa si delijo podstat, da so prišle od zaposlenih z iskreno željo delati bolje, ne pa kot delegirana naloga vodstva.</w:t>
      </w:r>
    </w:p>
    <w:p w14:paraId="3F4AB3DA" w14:textId="3DD0DD2B" w:rsidR="009F13B9" w:rsidRPr="005752D4" w:rsidRDefault="009F13B9" w:rsidP="005752D4">
      <w:pPr>
        <w:spacing w:line="276" w:lineRule="auto"/>
        <w:jc w:val="both"/>
        <w:rPr>
          <w:rFonts w:cstheme="minorHAnsi"/>
          <w:sz w:val="22"/>
          <w:szCs w:val="22"/>
        </w:rPr>
      </w:pPr>
      <w:r w:rsidRPr="005752D4">
        <w:rPr>
          <w:rFonts w:cstheme="minorHAnsi"/>
          <w:sz w:val="22"/>
          <w:szCs w:val="22"/>
        </w:rPr>
        <w:lastRenderedPageBreak/>
        <w:t xml:space="preserve">V okviru pobude </w:t>
      </w:r>
      <w:r w:rsidRPr="005752D4">
        <w:rPr>
          <w:rFonts w:cstheme="minorHAnsi"/>
          <w:b/>
          <w:bCs/>
          <w:sz w:val="22"/>
          <w:szCs w:val="22"/>
        </w:rPr>
        <w:t>Partnerstvo za spremembe</w:t>
      </w:r>
      <w:r w:rsidRPr="005752D4">
        <w:rPr>
          <w:rFonts w:cstheme="minorHAnsi"/>
          <w:sz w:val="22"/>
          <w:szCs w:val="22"/>
        </w:rPr>
        <w:t xml:space="preserve"> se je v desetih letih več kot 400 posameznikov udeležilo kratkotrajnih izmenjav. Letošnje leto smo dodatno poenostavili </w:t>
      </w:r>
      <w:r w:rsidR="005752D4" w:rsidRPr="005752D4">
        <w:rPr>
          <w:rFonts w:cstheme="minorHAnsi"/>
          <w:sz w:val="22"/>
          <w:szCs w:val="22"/>
        </w:rPr>
        <w:t>kratkotrajne</w:t>
      </w:r>
      <w:r w:rsidRPr="005752D4">
        <w:rPr>
          <w:rFonts w:cstheme="minorHAnsi"/>
          <w:sz w:val="22"/>
          <w:szCs w:val="22"/>
        </w:rPr>
        <w:t xml:space="preserve"> prehode in še posebej spodbudili tudi izmenjave znotraj javnega ter nevladnega sektorja. Cilj ostaja - boljše poznavanje procesov in ozadja, optimizacija sodelovanja ali zgolj radovednost, kako se dela drugje. Veliko pozitivnih vtisov smo v teh letih prejeli, ki so pomagali zrušiti še več stereotipov.</w:t>
      </w:r>
    </w:p>
    <w:p w14:paraId="2FE27F73" w14:textId="05C73B21" w:rsidR="009F13B9" w:rsidRPr="005752D4" w:rsidRDefault="009F13B9" w:rsidP="005752D4">
      <w:pPr>
        <w:spacing w:line="276" w:lineRule="auto"/>
        <w:jc w:val="both"/>
        <w:rPr>
          <w:rFonts w:cstheme="minorHAnsi"/>
          <w:sz w:val="22"/>
          <w:szCs w:val="22"/>
        </w:rPr>
      </w:pPr>
      <w:r w:rsidRPr="005752D4">
        <w:rPr>
          <w:rFonts w:cstheme="minorHAnsi"/>
          <w:sz w:val="22"/>
          <w:szCs w:val="22"/>
        </w:rPr>
        <w:t xml:space="preserve">Ponosni smo tudi na </w:t>
      </w:r>
      <w:r w:rsidRPr="005752D4">
        <w:rPr>
          <w:rFonts w:cstheme="minorHAnsi"/>
          <w:b/>
          <w:bCs/>
          <w:sz w:val="22"/>
          <w:szCs w:val="22"/>
        </w:rPr>
        <w:t>pestro ponudbo usposabljanj</w:t>
      </w:r>
      <w:r w:rsidRPr="005752D4">
        <w:rPr>
          <w:rFonts w:cstheme="minorHAnsi"/>
          <w:sz w:val="22"/>
          <w:szCs w:val="22"/>
        </w:rPr>
        <w:t xml:space="preserve">, ki jih je obiskalo več kot 4000 zaposlenih iz različnih institucij javnega sektorja po celo državi, ki so nadalje širili pridobljene veščine. V teh letih smo ponudili dva cikla, </w:t>
      </w:r>
      <w:r w:rsidR="00352A67" w:rsidRPr="005752D4">
        <w:rPr>
          <w:rFonts w:cstheme="minorHAnsi"/>
          <w:sz w:val="22"/>
          <w:szCs w:val="22"/>
        </w:rPr>
        <w:t>gost</w:t>
      </w:r>
      <w:r w:rsidR="00352A67">
        <w:rPr>
          <w:rFonts w:cstheme="minorHAnsi"/>
          <w:sz w:val="22"/>
          <w:szCs w:val="22"/>
        </w:rPr>
        <w:t>ili</w:t>
      </w:r>
      <w:r w:rsidRPr="005752D4">
        <w:rPr>
          <w:rFonts w:cstheme="minorHAnsi"/>
          <w:sz w:val="22"/>
          <w:szCs w:val="22"/>
        </w:rPr>
        <w:t xml:space="preserve"> tako zaposlene iz občin, upravnih enot, organov v sestavi, univerze, ministrstev… Veseli smo, da smo zasejali seme, saj dobivamo informacije, da se izvajajo najboljša usposabljanja iz našega menija tudi naprej po institucijah zadovoljnih udeležencev.</w:t>
      </w:r>
    </w:p>
    <w:p w14:paraId="1F401CAC" w14:textId="77777777" w:rsidR="009F13B9" w:rsidRPr="005752D4" w:rsidRDefault="009F13B9" w:rsidP="005752D4">
      <w:pPr>
        <w:spacing w:line="276" w:lineRule="auto"/>
        <w:jc w:val="both"/>
        <w:rPr>
          <w:rFonts w:cstheme="minorHAnsi"/>
          <w:sz w:val="22"/>
          <w:szCs w:val="22"/>
        </w:rPr>
      </w:pPr>
      <w:r w:rsidRPr="005752D4">
        <w:rPr>
          <w:rFonts w:cstheme="minorHAnsi"/>
          <w:sz w:val="22"/>
          <w:szCs w:val="22"/>
        </w:rPr>
        <w:t xml:space="preserve">Vzporedno s srečevanjem na različnih aktivnostih pa smo gradili </w:t>
      </w:r>
      <w:r w:rsidRPr="00352A67">
        <w:rPr>
          <w:rFonts w:cstheme="minorHAnsi"/>
          <w:b/>
          <w:bCs/>
          <w:sz w:val="22"/>
          <w:szCs w:val="22"/>
        </w:rPr>
        <w:t>inovacijsko skupnost</w:t>
      </w:r>
      <w:r w:rsidRPr="005752D4">
        <w:rPr>
          <w:rFonts w:cstheme="minorHAnsi"/>
          <w:sz w:val="22"/>
          <w:szCs w:val="22"/>
        </w:rPr>
        <w:t>, v katero smo vabili proaktivne in radovedne posameznike. Izkazalo se je namreč, da imamo veliko pozitivnih zgodb, da se lahko veliko naučimo drug od drugega, tudi iz napak, zato razumemo inovacijsko skupnost kot platformo, ki temelji na načelu soustvarjanja, deljenja, medsebojnega spoštovanja in podpore. Ne delamo si utvar, da je vse dobro, nasprotno, vedno znova odkrivamo, kaj vse bi lahko bilo bolje. Imamo pa namen, da poiščemo tista semena, ki imajo potencial za rast.</w:t>
      </w:r>
    </w:p>
    <w:p w14:paraId="7998A74E" w14:textId="77777777" w:rsidR="009F13B9" w:rsidRPr="005752D4" w:rsidRDefault="009F13B9" w:rsidP="005752D4">
      <w:pPr>
        <w:spacing w:line="276" w:lineRule="auto"/>
        <w:jc w:val="both"/>
        <w:rPr>
          <w:rFonts w:cstheme="minorHAnsi"/>
          <w:sz w:val="22"/>
          <w:szCs w:val="22"/>
        </w:rPr>
      </w:pPr>
      <w:r w:rsidRPr="005752D4">
        <w:rPr>
          <w:rFonts w:cstheme="minorHAnsi"/>
          <w:sz w:val="22"/>
          <w:szCs w:val="22"/>
        </w:rPr>
        <w:t xml:space="preserve">Skupnost, ki smo jo zgradili, tako predstavlja tudi tisti steber, ki bo ostal tudi v prihodnosti in bo  temelj našega širšega sodelovanja ter kanal za nadaljnje obveščanje. Zato vas vabimo, da se nam pridružite z vpisom na </w:t>
      </w:r>
      <w:hyperlink r:id="rId8" w:history="1">
        <w:r w:rsidRPr="005752D4">
          <w:rPr>
            <w:rStyle w:val="Hiperpovezava"/>
            <w:rFonts w:cstheme="minorHAnsi"/>
            <w:sz w:val="22"/>
            <w:szCs w:val="22"/>
          </w:rPr>
          <w:t>https://gov-ankete.si/inovacijskaskupnost</w:t>
        </w:r>
      </w:hyperlink>
      <w:r w:rsidRPr="005752D4">
        <w:rPr>
          <w:rFonts w:cstheme="minorHAnsi"/>
          <w:sz w:val="22"/>
          <w:szCs w:val="22"/>
        </w:rPr>
        <w:t>.</w:t>
      </w:r>
    </w:p>
    <w:p w14:paraId="70575DB5" w14:textId="77777777" w:rsidR="009F13B9" w:rsidRPr="005752D4" w:rsidRDefault="009F13B9" w:rsidP="005752D4">
      <w:pPr>
        <w:spacing w:line="276" w:lineRule="auto"/>
        <w:jc w:val="both"/>
        <w:rPr>
          <w:rFonts w:cstheme="minorHAnsi"/>
          <w:sz w:val="22"/>
          <w:szCs w:val="22"/>
        </w:rPr>
      </w:pPr>
      <w:r w:rsidRPr="005752D4">
        <w:rPr>
          <w:rFonts w:cstheme="minorHAnsi"/>
          <w:sz w:val="22"/>
          <w:szCs w:val="22"/>
        </w:rPr>
        <w:t xml:space="preserve">Eno prvih srečanj, kjer si bomo upali testirati nekaj povsem novega, bo potekalo </w:t>
      </w:r>
      <w:r w:rsidRPr="00352A67">
        <w:rPr>
          <w:rFonts w:cstheme="minorHAnsi"/>
          <w:b/>
          <w:bCs/>
          <w:sz w:val="22"/>
          <w:szCs w:val="22"/>
        </w:rPr>
        <w:t>11. januarja 2023</w:t>
      </w:r>
      <w:r w:rsidRPr="005752D4">
        <w:rPr>
          <w:rFonts w:cstheme="minorHAnsi"/>
          <w:sz w:val="22"/>
          <w:szCs w:val="22"/>
        </w:rPr>
        <w:t>. Zapišite v koledarje!</w:t>
      </w:r>
    </w:p>
    <w:p w14:paraId="62B2EB0D" w14:textId="3FE87459" w:rsidR="009F13B9" w:rsidRPr="005752D4" w:rsidRDefault="009F13B9" w:rsidP="005752D4">
      <w:pPr>
        <w:spacing w:line="276" w:lineRule="auto"/>
        <w:jc w:val="both"/>
        <w:rPr>
          <w:rFonts w:cstheme="minorHAnsi"/>
          <w:sz w:val="22"/>
          <w:szCs w:val="22"/>
        </w:rPr>
      </w:pPr>
      <w:r w:rsidRPr="005752D4">
        <w:rPr>
          <w:rFonts w:cstheme="minorHAnsi"/>
          <w:sz w:val="22"/>
          <w:szCs w:val="22"/>
        </w:rPr>
        <w:t xml:space="preserve">Naj bo zaključek projekta šele začetek naše kreativnosti! </w:t>
      </w:r>
    </w:p>
    <w:p w14:paraId="11CBCB0D" w14:textId="77777777" w:rsidR="009F13B9" w:rsidRPr="005752D4" w:rsidRDefault="009F13B9" w:rsidP="005752D4">
      <w:pPr>
        <w:spacing w:line="276" w:lineRule="auto"/>
        <w:jc w:val="both"/>
        <w:rPr>
          <w:rFonts w:cstheme="minorHAnsi"/>
          <w:sz w:val="22"/>
          <w:szCs w:val="22"/>
        </w:rPr>
      </w:pPr>
    </w:p>
    <w:p w14:paraId="52395FF4" w14:textId="77777777" w:rsidR="009F13B9" w:rsidRPr="005752D4" w:rsidRDefault="009F13B9" w:rsidP="005752D4">
      <w:pPr>
        <w:spacing w:line="276" w:lineRule="auto"/>
        <w:jc w:val="both"/>
        <w:rPr>
          <w:rFonts w:cstheme="minorHAnsi"/>
          <w:sz w:val="22"/>
          <w:szCs w:val="22"/>
        </w:rPr>
      </w:pPr>
      <w:r w:rsidRPr="005752D4">
        <w:rPr>
          <w:rFonts w:cstheme="minorHAnsi"/>
          <w:sz w:val="22"/>
          <w:szCs w:val="22"/>
        </w:rPr>
        <w:t>Številke:</w:t>
      </w:r>
    </w:p>
    <w:p w14:paraId="7E22F040" w14:textId="2B7FAA9D" w:rsidR="009F13B9" w:rsidRPr="00352A67" w:rsidRDefault="00352A67" w:rsidP="00352A67">
      <w:pPr>
        <w:pStyle w:val="Odstavekseznama"/>
        <w:numPr>
          <w:ilvl w:val="0"/>
          <w:numId w:val="12"/>
        </w:numPr>
        <w:spacing w:line="276" w:lineRule="auto"/>
        <w:jc w:val="both"/>
        <w:rPr>
          <w:rFonts w:cstheme="minorHAnsi"/>
          <w:sz w:val="22"/>
          <w:szCs w:val="22"/>
        </w:rPr>
      </w:pPr>
      <w:r>
        <w:rPr>
          <w:rFonts w:cstheme="minorHAnsi"/>
          <w:sz w:val="22"/>
          <w:szCs w:val="22"/>
        </w:rPr>
        <w:t>rešili smo v</w:t>
      </w:r>
      <w:r w:rsidR="009F13B9" w:rsidRPr="00352A67">
        <w:rPr>
          <w:rFonts w:cstheme="minorHAnsi"/>
          <w:sz w:val="22"/>
          <w:szCs w:val="22"/>
        </w:rPr>
        <w:t>eč kot 20 izzivov, samo letos 5</w:t>
      </w:r>
    </w:p>
    <w:p w14:paraId="1D67B493" w14:textId="6693EC2E" w:rsidR="009F13B9" w:rsidRPr="00352A67" w:rsidRDefault="009F13B9" w:rsidP="00352A67">
      <w:pPr>
        <w:pStyle w:val="Odstavekseznama"/>
        <w:numPr>
          <w:ilvl w:val="0"/>
          <w:numId w:val="12"/>
        </w:numPr>
        <w:spacing w:line="276" w:lineRule="auto"/>
        <w:jc w:val="both"/>
        <w:rPr>
          <w:rFonts w:cstheme="minorHAnsi"/>
          <w:sz w:val="22"/>
          <w:szCs w:val="22"/>
        </w:rPr>
      </w:pPr>
      <w:r w:rsidRPr="00352A67">
        <w:rPr>
          <w:rFonts w:cstheme="minorHAnsi"/>
          <w:sz w:val="22"/>
          <w:szCs w:val="22"/>
        </w:rPr>
        <w:t xml:space="preserve">Več kot 400 zelo </w:t>
      </w:r>
      <w:r w:rsidR="00352A67" w:rsidRPr="00352A67">
        <w:rPr>
          <w:rFonts w:cstheme="minorHAnsi"/>
          <w:sz w:val="22"/>
          <w:szCs w:val="22"/>
        </w:rPr>
        <w:t>zadovoljnih</w:t>
      </w:r>
      <w:r w:rsidRPr="00352A67">
        <w:rPr>
          <w:rFonts w:cstheme="minorHAnsi"/>
          <w:sz w:val="22"/>
          <w:szCs w:val="22"/>
        </w:rPr>
        <w:t xml:space="preserve"> udeležencev izmenjav</w:t>
      </w:r>
    </w:p>
    <w:p w14:paraId="2E871F7B" w14:textId="6A9F6DEE" w:rsidR="009F13B9" w:rsidRPr="00352A67" w:rsidRDefault="009F13B9" w:rsidP="00352A67">
      <w:pPr>
        <w:pStyle w:val="Odstavekseznama"/>
        <w:numPr>
          <w:ilvl w:val="0"/>
          <w:numId w:val="12"/>
        </w:numPr>
        <w:spacing w:line="276" w:lineRule="auto"/>
        <w:jc w:val="both"/>
        <w:rPr>
          <w:rFonts w:cstheme="minorHAnsi"/>
          <w:sz w:val="22"/>
          <w:szCs w:val="22"/>
        </w:rPr>
      </w:pPr>
      <w:r w:rsidRPr="00352A67">
        <w:rPr>
          <w:rFonts w:cstheme="minorHAnsi"/>
          <w:sz w:val="22"/>
          <w:szCs w:val="22"/>
        </w:rPr>
        <w:t xml:space="preserve">Več kot 350 članov </w:t>
      </w:r>
      <w:r w:rsidR="00352A67" w:rsidRPr="00352A67">
        <w:rPr>
          <w:rFonts w:cstheme="minorHAnsi"/>
          <w:sz w:val="22"/>
          <w:szCs w:val="22"/>
        </w:rPr>
        <w:t>inovacijske</w:t>
      </w:r>
      <w:r w:rsidRPr="00352A67">
        <w:rPr>
          <w:rFonts w:cstheme="minorHAnsi"/>
          <w:sz w:val="22"/>
          <w:szCs w:val="22"/>
        </w:rPr>
        <w:t xml:space="preserve"> </w:t>
      </w:r>
      <w:r w:rsidR="00352A67" w:rsidRPr="00352A67">
        <w:rPr>
          <w:rFonts w:cstheme="minorHAnsi"/>
          <w:sz w:val="22"/>
          <w:szCs w:val="22"/>
        </w:rPr>
        <w:t>skupnosti iz</w:t>
      </w:r>
      <w:r w:rsidRPr="00352A67">
        <w:rPr>
          <w:rFonts w:cstheme="minorHAnsi"/>
          <w:sz w:val="22"/>
          <w:szCs w:val="22"/>
        </w:rPr>
        <w:t xml:space="preserve"> več kot 60 institucij</w:t>
      </w:r>
    </w:p>
    <w:p w14:paraId="10CF6E61" w14:textId="7D89F3FB" w:rsidR="009F13B9" w:rsidRPr="00352A67" w:rsidRDefault="009F13B9" w:rsidP="00352A67">
      <w:pPr>
        <w:pStyle w:val="Odstavekseznama"/>
        <w:numPr>
          <w:ilvl w:val="0"/>
          <w:numId w:val="12"/>
        </w:numPr>
        <w:spacing w:line="276" w:lineRule="auto"/>
        <w:jc w:val="both"/>
        <w:rPr>
          <w:rFonts w:cstheme="minorHAnsi"/>
          <w:sz w:val="22"/>
          <w:szCs w:val="22"/>
        </w:rPr>
      </w:pPr>
      <w:r w:rsidRPr="00352A67">
        <w:rPr>
          <w:rFonts w:cstheme="minorHAnsi"/>
          <w:sz w:val="22"/>
          <w:szCs w:val="22"/>
        </w:rPr>
        <w:t xml:space="preserve">26. srečanj </w:t>
      </w:r>
      <w:r w:rsidR="00352A67" w:rsidRPr="00352A67">
        <w:rPr>
          <w:rFonts w:cstheme="minorHAnsi"/>
          <w:sz w:val="22"/>
          <w:szCs w:val="22"/>
        </w:rPr>
        <w:t>inovacijske</w:t>
      </w:r>
      <w:r w:rsidRPr="00352A67">
        <w:rPr>
          <w:rFonts w:cstheme="minorHAnsi"/>
          <w:sz w:val="22"/>
          <w:szCs w:val="22"/>
        </w:rPr>
        <w:t xml:space="preserve"> </w:t>
      </w:r>
      <w:r w:rsidR="00352A67" w:rsidRPr="00352A67">
        <w:rPr>
          <w:rFonts w:cstheme="minorHAnsi"/>
          <w:sz w:val="22"/>
          <w:szCs w:val="22"/>
        </w:rPr>
        <w:t>skupnosti</w:t>
      </w:r>
      <w:r w:rsidRPr="00352A67">
        <w:rPr>
          <w:rFonts w:cstheme="minorHAnsi"/>
          <w:sz w:val="22"/>
          <w:szCs w:val="22"/>
        </w:rPr>
        <w:t xml:space="preserve"> na 26 različnih tematik</w:t>
      </w:r>
    </w:p>
    <w:p w14:paraId="00CA37AA" w14:textId="77777777" w:rsidR="009F13B9" w:rsidRPr="00352A67" w:rsidRDefault="009F13B9" w:rsidP="00352A67">
      <w:pPr>
        <w:pStyle w:val="Odstavekseznama"/>
        <w:numPr>
          <w:ilvl w:val="0"/>
          <w:numId w:val="12"/>
        </w:numPr>
        <w:spacing w:line="276" w:lineRule="auto"/>
        <w:jc w:val="both"/>
        <w:rPr>
          <w:rFonts w:cstheme="minorHAnsi"/>
          <w:sz w:val="22"/>
          <w:szCs w:val="22"/>
        </w:rPr>
      </w:pPr>
      <w:r w:rsidRPr="00352A67">
        <w:rPr>
          <w:rFonts w:cstheme="minorHAnsi"/>
          <w:sz w:val="22"/>
          <w:szCs w:val="22"/>
        </w:rPr>
        <w:t>Več kot 12.000 ogledov spletnega seminarja Pozitivni september</w:t>
      </w:r>
    </w:p>
    <w:p w14:paraId="68C61F9D" w14:textId="77777777" w:rsidR="009F13B9" w:rsidRPr="00352A67" w:rsidRDefault="009F13B9" w:rsidP="00352A67">
      <w:pPr>
        <w:pStyle w:val="Odstavekseznama"/>
        <w:numPr>
          <w:ilvl w:val="0"/>
          <w:numId w:val="12"/>
        </w:numPr>
        <w:spacing w:line="276" w:lineRule="auto"/>
        <w:jc w:val="both"/>
        <w:rPr>
          <w:rFonts w:cstheme="minorHAnsi"/>
          <w:sz w:val="22"/>
          <w:szCs w:val="22"/>
        </w:rPr>
      </w:pPr>
      <w:r w:rsidRPr="00352A67">
        <w:rPr>
          <w:rFonts w:cstheme="minorHAnsi"/>
          <w:sz w:val="22"/>
          <w:szCs w:val="22"/>
        </w:rPr>
        <w:t>2 neumorni vsebinski sodelavki projekta z več kot 10 sodelavkami na različnih službah MJU, ki so skrbele, da se projekt zgledno izvaja</w:t>
      </w:r>
    </w:p>
    <w:p w14:paraId="13B7C658" w14:textId="2CE998A7" w:rsidR="009F13B9" w:rsidRPr="00352A67" w:rsidRDefault="009F13B9" w:rsidP="00352A67">
      <w:pPr>
        <w:pStyle w:val="Odstavekseznama"/>
        <w:numPr>
          <w:ilvl w:val="0"/>
          <w:numId w:val="12"/>
        </w:numPr>
        <w:spacing w:line="276" w:lineRule="auto"/>
        <w:jc w:val="both"/>
        <w:rPr>
          <w:rFonts w:cstheme="minorHAnsi"/>
          <w:sz w:val="22"/>
          <w:szCs w:val="22"/>
        </w:rPr>
      </w:pPr>
      <w:r w:rsidRPr="00352A67">
        <w:rPr>
          <w:rFonts w:cstheme="minorHAnsi"/>
          <w:sz w:val="22"/>
          <w:szCs w:val="22"/>
        </w:rPr>
        <w:t>7567 post</w:t>
      </w:r>
      <w:r w:rsidR="005978C3">
        <w:rPr>
          <w:rFonts w:cstheme="minorHAnsi"/>
          <w:sz w:val="22"/>
          <w:szCs w:val="22"/>
        </w:rPr>
        <w:t>-</w:t>
      </w:r>
      <w:r w:rsidRPr="00352A67">
        <w:rPr>
          <w:rFonts w:cstheme="minorHAnsi"/>
          <w:sz w:val="22"/>
          <w:szCs w:val="22"/>
        </w:rPr>
        <w:t xml:space="preserve">it listov z idejami </w:t>
      </w:r>
    </w:p>
    <w:p w14:paraId="1645CB13" w14:textId="77777777" w:rsidR="0053455E" w:rsidRPr="00732133" w:rsidRDefault="0053455E" w:rsidP="005752D4">
      <w:pPr>
        <w:spacing w:line="276" w:lineRule="auto"/>
        <w:jc w:val="both"/>
        <w:rPr>
          <w:rFonts w:cstheme="minorHAnsi"/>
          <w:b/>
          <w:bCs/>
          <w:sz w:val="22"/>
          <w:szCs w:val="22"/>
        </w:rPr>
      </w:pPr>
    </w:p>
    <w:p w14:paraId="0E8C42B1" w14:textId="77777777" w:rsidR="0053455E" w:rsidRPr="00732133" w:rsidRDefault="0053455E" w:rsidP="00D83A08">
      <w:pPr>
        <w:pStyle w:val="Naslov2"/>
      </w:pPr>
      <w:r w:rsidRPr="00732133">
        <w:t>Kako skupaj zmanjšujemo in odpravljamo administrativne ovire</w:t>
      </w:r>
    </w:p>
    <w:p w14:paraId="35E728EA" w14:textId="77777777" w:rsidR="0053455E" w:rsidRPr="00732133" w:rsidRDefault="0053455E" w:rsidP="005752D4">
      <w:pPr>
        <w:spacing w:line="276" w:lineRule="auto"/>
        <w:jc w:val="both"/>
        <w:rPr>
          <w:rFonts w:cstheme="minorHAnsi"/>
          <w:color w:val="292929"/>
          <w:sz w:val="22"/>
          <w:szCs w:val="22"/>
        </w:rPr>
      </w:pPr>
    </w:p>
    <w:p w14:paraId="682D24F9" w14:textId="597DCE98" w:rsidR="0053455E" w:rsidRPr="00732133" w:rsidRDefault="0053455E" w:rsidP="005752D4">
      <w:pPr>
        <w:pStyle w:val="Navadensplet"/>
        <w:spacing w:before="0" w:beforeAutospacing="0" w:after="300" w:afterAutospacing="0" w:line="276" w:lineRule="auto"/>
        <w:jc w:val="both"/>
        <w:rPr>
          <w:rFonts w:asciiTheme="minorHAnsi" w:hAnsiTheme="minorHAnsi" w:cstheme="minorHAnsi"/>
          <w:noProof/>
          <w:sz w:val="22"/>
          <w:szCs w:val="22"/>
        </w:rPr>
      </w:pPr>
      <w:r w:rsidRPr="00732133">
        <w:rPr>
          <w:rFonts w:asciiTheme="minorHAnsi" w:hAnsiTheme="minorHAnsi" w:cstheme="minorHAnsi"/>
          <w:sz w:val="22"/>
          <w:szCs w:val="22"/>
        </w:rPr>
        <w:t>Pri poslovanju državljanov z državo, ki ga narekujejo predpisi, se lahko večkrat pojavijo administrativne ovire, kljub nenehnemu trudu države, da bi bila tovrstna pravila poslovanja enostavna</w:t>
      </w:r>
      <w:r w:rsidR="00D83A08">
        <w:rPr>
          <w:rFonts w:asciiTheme="minorHAnsi" w:hAnsiTheme="minorHAnsi" w:cstheme="minorHAnsi"/>
          <w:sz w:val="22"/>
          <w:szCs w:val="22"/>
        </w:rPr>
        <w:t xml:space="preserve"> in</w:t>
      </w:r>
      <w:r w:rsidRPr="00732133">
        <w:rPr>
          <w:rFonts w:asciiTheme="minorHAnsi" w:hAnsiTheme="minorHAnsi" w:cstheme="minorHAnsi"/>
          <w:sz w:val="22"/>
          <w:szCs w:val="22"/>
        </w:rPr>
        <w:t xml:space="preserve"> preprosta. S ciljem zmanjšanja administrativnih ovir in poenostavljenega poslovanja je bil </w:t>
      </w:r>
      <w:r w:rsidR="00D83A08">
        <w:rPr>
          <w:rFonts w:asciiTheme="minorHAnsi" w:hAnsiTheme="minorHAnsi" w:cstheme="minorHAnsi"/>
          <w:sz w:val="22"/>
          <w:szCs w:val="22"/>
        </w:rPr>
        <w:t>pripravljen</w:t>
      </w:r>
      <w:r w:rsidRPr="00732133">
        <w:rPr>
          <w:rFonts w:asciiTheme="minorHAnsi" w:hAnsiTheme="minorHAnsi" w:cstheme="minorHAnsi"/>
          <w:sz w:val="22"/>
          <w:szCs w:val="22"/>
        </w:rPr>
        <w:t xml:space="preserve"> projekt </w:t>
      </w:r>
      <w:r w:rsidRPr="00D83A08">
        <w:rPr>
          <w:rFonts w:asciiTheme="minorHAnsi" w:hAnsiTheme="minorHAnsi" w:cstheme="minorHAnsi"/>
          <w:b/>
          <w:bCs/>
          <w:sz w:val="22"/>
          <w:szCs w:val="22"/>
        </w:rPr>
        <w:t>STOP Birokraciji</w:t>
      </w:r>
      <w:r w:rsidRPr="00732133">
        <w:rPr>
          <w:rFonts w:asciiTheme="minorHAnsi" w:hAnsiTheme="minorHAnsi" w:cstheme="minorHAnsi"/>
          <w:sz w:val="22"/>
          <w:szCs w:val="22"/>
        </w:rPr>
        <w:t xml:space="preserve">. Aktivnosti na projektu so umerjene tako v </w:t>
      </w:r>
      <w:r w:rsidR="00D83A08" w:rsidRPr="00732133">
        <w:rPr>
          <w:rFonts w:asciiTheme="minorHAnsi" w:hAnsiTheme="minorHAnsi" w:cstheme="minorHAnsi"/>
          <w:sz w:val="22"/>
          <w:szCs w:val="22"/>
        </w:rPr>
        <w:t xml:space="preserve">preprečevanje </w:t>
      </w:r>
      <w:r w:rsidRPr="00732133">
        <w:rPr>
          <w:rFonts w:asciiTheme="minorHAnsi" w:hAnsiTheme="minorHAnsi" w:cstheme="minorHAnsi"/>
          <w:sz w:val="22"/>
          <w:szCs w:val="22"/>
        </w:rPr>
        <w:t>kot kurativno</w:t>
      </w:r>
      <w:r w:rsidR="00D83A08">
        <w:rPr>
          <w:rFonts w:asciiTheme="minorHAnsi" w:hAnsiTheme="minorHAnsi" w:cstheme="minorHAnsi"/>
          <w:sz w:val="22"/>
          <w:szCs w:val="22"/>
        </w:rPr>
        <w:t xml:space="preserve"> </w:t>
      </w:r>
      <w:r w:rsidRPr="00732133">
        <w:rPr>
          <w:rFonts w:asciiTheme="minorHAnsi" w:hAnsiTheme="minorHAnsi" w:cstheme="minorHAnsi"/>
          <w:sz w:val="22"/>
          <w:szCs w:val="22"/>
        </w:rPr>
        <w:t>administrativnih ovir.</w:t>
      </w:r>
      <w:r w:rsidRPr="00732133">
        <w:rPr>
          <w:rFonts w:asciiTheme="minorHAnsi" w:hAnsiTheme="minorHAnsi" w:cstheme="minorHAnsi"/>
          <w:noProof/>
          <w:sz w:val="22"/>
          <w:szCs w:val="22"/>
        </w:rPr>
        <w:t xml:space="preserve"> </w:t>
      </w:r>
    </w:p>
    <w:p w14:paraId="6B30B64B" w14:textId="4972709D" w:rsidR="0053455E" w:rsidRPr="00732133" w:rsidRDefault="0053455E" w:rsidP="005752D4">
      <w:pPr>
        <w:pStyle w:val="Navadensplet"/>
        <w:spacing w:before="0" w:beforeAutospacing="0" w:after="300" w:afterAutospacing="0" w:line="276" w:lineRule="auto"/>
        <w:jc w:val="both"/>
        <w:rPr>
          <w:rFonts w:asciiTheme="minorHAnsi" w:hAnsiTheme="minorHAnsi" w:cstheme="minorHAnsi"/>
          <w:sz w:val="22"/>
          <w:szCs w:val="22"/>
        </w:rPr>
      </w:pPr>
      <w:r w:rsidRPr="00732133">
        <w:rPr>
          <w:rFonts w:asciiTheme="minorHAnsi" w:hAnsiTheme="minorHAnsi" w:cstheme="minorHAnsi"/>
          <w:sz w:val="22"/>
          <w:szCs w:val="22"/>
        </w:rPr>
        <w:lastRenderedPageBreak/>
        <w:t xml:space="preserve">Z namenom preventivnega ukrepanja in posledično izboljšanja zakonodajnega okolja se v fazi medresorske obravnave predlogov predpisov redno spremlja spoštovanje standardov iz Resolucije o normativni dejavnosti, ki predstavlja temeljni pravni okvir za dobro pripravo predpisov.  Cilj je </w:t>
      </w:r>
      <w:r w:rsidRPr="00D83A08">
        <w:rPr>
          <w:rFonts w:asciiTheme="minorHAnsi" w:hAnsiTheme="minorHAnsi" w:cstheme="minorHAnsi"/>
          <w:b/>
          <w:bCs/>
          <w:sz w:val="22"/>
          <w:szCs w:val="22"/>
        </w:rPr>
        <w:t>izboljšati pripravo predpisov</w:t>
      </w:r>
      <w:r w:rsidRPr="00732133">
        <w:rPr>
          <w:rFonts w:asciiTheme="minorHAnsi" w:hAnsiTheme="minorHAnsi" w:cstheme="minorHAnsi"/>
          <w:sz w:val="22"/>
          <w:szCs w:val="22"/>
        </w:rPr>
        <w:t xml:space="preserve">, da bi bili bolj razumljivi za uporabnike. Pripravljavce predpisov se tako nenehno spodbuja k pripravi kakovostnejših, družbeno sprejemljivih in dolgoročno veljavnih predpisov, </w:t>
      </w:r>
      <w:r w:rsidR="00D83A08">
        <w:rPr>
          <w:rFonts w:asciiTheme="minorHAnsi" w:hAnsiTheme="minorHAnsi" w:cstheme="minorHAnsi"/>
          <w:sz w:val="22"/>
          <w:szCs w:val="22"/>
        </w:rPr>
        <w:t>v katerega je v fazi priprave vključena tudi širša javnost.</w:t>
      </w:r>
      <w:r w:rsidRPr="00732133">
        <w:rPr>
          <w:rFonts w:asciiTheme="minorHAnsi" w:hAnsiTheme="minorHAnsi" w:cstheme="minorHAnsi"/>
          <w:sz w:val="22"/>
          <w:szCs w:val="22"/>
        </w:rPr>
        <w:t>. Z namenom širjenj</w:t>
      </w:r>
      <w:r w:rsidR="00D83A08">
        <w:rPr>
          <w:rFonts w:asciiTheme="minorHAnsi" w:hAnsiTheme="minorHAnsi" w:cstheme="minorHAnsi"/>
          <w:sz w:val="22"/>
          <w:szCs w:val="22"/>
        </w:rPr>
        <w:t>a</w:t>
      </w:r>
      <w:r w:rsidRPr="00732133">
        <w:rPr>
          <w:rFonts w:asciiTheme="minorHAnsi" w:hAnsiTheme="minorHAnsi" w:cstheme="minorHAnsi"/>
          <w:sz w:val="22"/>
          <w:szCs w:val="22"/>
        </w:rPr>
        <w:t xml:space="preserve"> zavedanja</w:t>
      </w:r>
      <w:r w:rsidR="00D83A08">
        <w:rPr>
          <w:rFonts w:asciiTheme="minorHAnsi" w:hAnsiTheme="minorHAnsi" w:cstheme="minorHAnsi"/>
          <w:sz w:val="22"/>
          <w:szCs w:val="22"/>
        </w:rPr>
        <w:t xml:space="preserve"> o </w:t>
      </w:r>
      <w:r w:rsidRPr="00732133">
        <w:rPr>
          <w:rFonts w:asciiTheme="minorHAnsi" w:hAnsiTheme="minorHAnsi" w:cstheme="minorHAnsi"/>
          <w:sz w:val="22"/>
          <w:szCs w:val="22"/>
        </w:rPr>
        <w:t xml:space="preserve"> pome</w:t>
      </w:r>
      <w:r w:rsidR="00D83A08">
        <w:rPr>
          <w:rFonts w:asciiTheme="minorHAnsi" w:hAnsiTheme="minorHAnsi" w:cstheme="minorHAnsi"/>
          <w:sz w:val="22"/>
          <w:szCs w:val="22"/>
        </w:rPr>
        <w:t>n</w:t>
      </w:r>
      <w:r w:rsidRPr="00732133">
        <w:rPr>
          <w:rFonts w:asciiTheme="minorHAnsi" w:hAnsiTheme="minorHAnsi" w:cstheme="minorHAnsi"/>
          <w:sz w:val="22"/>
          <w:szCs w:val="22"/>
        </w:rPr>
        <w:t xml:space="preserve">i priprave kakovostnejših predpisov in sodelovanja z javnostjo že vse od leta 2018 naprej </w:t>
      </w:r>
      <w:r w:rsidR="00D83A08">
        <w:rPr>
          <w:rFonts w:asciiTheme="minorHAnsi" w:hAnsiTheme="minorHAnsi" w:cstheme="minorHAnsi"/>
          <w:sz w:val="22"/>
          <w:szCs w:val="22"/>
        </w:rPr>
        <w:t xml:space="preserve">stalno </w:t>
      </w:r>
      <w:r w:rsidRPr="00732133">
        <w:rPr>
          <w:rFonts w:asciiTheme="minorHAnsi" w:hAnsiTheme="minorHAnsi" w:cstheme="minorHAnsi"/>
          <w:sz w:val="22"/>
          <w:szCs w:val="22"/>
        </w:rPr>
        <w:t>izvaja</w:t>
      </w:r>
      <w:r w:rsidR="00D83A08">
        <w:rPr>
          <w:rFonts w:asciiTheme="minorHAnsi" w:hAnsiTheme="minorHAnsi" w:cstheme="minorHAnsi"/>
          <w:sz w:val="22"/>
          <w:szCs w:val="22"/>
        </w:rPr>
        <w:t xml:space="preserve">mo </w:t>
      </w:r>
      <w:r w:rsidRPr="00732133">
        <w:rPr>
          <w:rFonts w:asciiTheme="minorHAnsi" w:hAnsiTheme="minorHAnsi" w:cstheme="minorHAnsi"/>
          <w:sz w:val="22"/>
          <w:szCs w:val="22"/>
        </w:rPr>
        <w:t xml:space="preserve">delavnice za pripravljavce predpisov. </w:t>
      </w:r>
    </w:p>
    <w:p w14:paraId="46CE4B44" w14:textId="46B69264" w:rsidR="0053455E" w:rsidRPr="00732133" w:rsidRDefault="00D83A08" w:rsidP="005752D4">
      <w:pPr>
        <w:pStyle w:val="Navadensplet"/>
        <w:spacing w:before="0" w:beforeAutospacing="0" w:after="300" w:afterAutospacing="0" w:line="276" w:lineRule="auto"/>
        <w:jc w:val="both"/>
        <w:rPr>
          <w:rFonts w:asciiTheme="minorHAnsi" w:hAnsiTheme="minorHAnsi" w:cstheme="minorHAnsi"/>
          <w:sz w:val="22"/>
          <w:szCs w:val="22"/>
        </w:rPr>
      </w:pPr>
      <w:r>
        <w:rPr>
          <w:rFonts w:asciiTheme="minorHAnsi" w:hAnsiTheme="minorHAnsi" w:cstheme="minorHAnsi"/>
          <w:sz w:val="22"/>
          <w:szCs w:val="22"/>
        </w:rPr>
        <w:t>V</w:t>
      </w:r>
      <w:r w:rsidR="0053455E" w:rsidRPr="00732133">
        <w:rPr>
          <w:rFonts w:asciiTheme="minorHAnsi" w:hAnsiTheme="minorHAnsi" w:cstheme="minorHAnsi"/>
          <w:sz w:val="22"/>
          <w:szCs w:val="22"/>
        </w:rPr>
        <w:t xml:space="preserve"> projektu je bil v tesnem sodelovanju z Ministrstvom za gospodarstvo, turizem in šport razvit elektronski modul za pripravo kakovostnih izhodišč oziroma ocen učinkov na gospodarstvo, še posebej na </w:t>
      </w:r>
      <w:proofErr w:type="spellStart"/>
      <w:r w:rsidR="0053455E" w:rsidRPr="00732133">
        <w:rPr>
          <w:rFonts w:asciiTheme="minorHAnsi" w:hAnsiTheme="minorHAnsi" w:cstheme="minorHAnsi"/>
          <w:sz w:val="22"/>
          <w:szCs w:val="22"/>
        </w:rPr>
        <w:t>mikro</w:t>
      </w:r>
      <w:proofErr w:type="spellEnd"/>
      <w:r w:rsidR="0053455E" w:rsidRPr="00732133">
        <w:rPr>
          <w:rFonts w:asciiTheme="minorHAnsi" w:hAnsiTheme="minorHAnsi" w:cstheme="minorHAnsi"/>
          <w:sz w:val="22"/>
          <w:szCs w:val="22"/>
        </w:rPr>
        <w:t xml:space="preserve">, mala in srednje velika podjetja, ali tako imenovan </w:t>
      </w:r>
      <w:r w:rsidR="0053455E" w:rsidRPr="00D83A08">
        <w:rPr>
          <w:rFonts w:asciiTheme="minorHAnsi" w:hAnsiTheme="minorHAnsi" w:cstheme="minorHAnsi"/>
          <w:b/>
          <w:bCs/>
          <w:sz w:val="22"/>
          <w:szCs w:val="22"/>
        </w:rPr>
        <w:t>MSP test</w:t>
      </w:r>
      <w:r w:rsidR="0053455E" w:rsidRPr="00732133">
        <w:rPr>
          <w:rFonts w:asciiTheme="minorHAnsi" w:hAnsiTheme="minorHAnsi" w:cstheme="minorHAnsi"/>
          <w:sz w:val="22"/>
          <w:szCs w:val="22"/>
        </w:rPr>
        <w:t>. Gre za aplikativn</w:t>
      </w:r>
      <w:r>
        <w:rPr>
          <w:rFonts w:asciiTheme="minorHAnsi" w:hAnsiTheme="minorHAnsi" w:cstheme="minorHAnsi"/>
          <w:sz w:val="22"/>
          <w:szCs w:val="22"/>
        </w:rPr>
        <w:t>o</w:t>
      </w:r>
      <w:r w:rsidR="0053455E" w:rsidRPr="00732133">
        <w:rPr>
          <w:rFonts w:asciiTheme="minorHAnsi" w:hAnsiTheme="minorHAnsi" w:cstheme="minorHAnsi"/>
          <w:sz w:val="22"/>
          <w:szCs w:val="22"/>
        </w:rPr>
        <w:t xml:space="preserve"> rešitev, ki pripravljavcu predpisa pomaga pri oblikovanju predlogov predpisov in politik s poglobljeno analizo kvantitativnih in kvalitativnih učinkov na gospodarstvo. Posledično to prispeva k uresničevanju ciljev pripravljavcev, ne da bi pri tem neupravičeno omejevali ali kakor koli zmanjševali priložnosti za razvoj gospodarstva na trgu in omejevali razvoj poslovnega okolja. </w:t>
      </w:r>
    </w:p>
    <w:p w14:paraId="732A3875" w14:textId="30ACCB80" w:rsidR="0053455E" w:rsidRPr="00732133" w:rsidRDefault="0053455E" w:rsidP="005752D4">
      <w:pPr>
        <w:pStyle w:val="Navadensplet"/>
        <w:spacing w:before="0" w:beforeAutospacing="0" w:after="300" w:afterAutospacing="0" w:line="276" w:lineRule="auto"/>
        <w:jc w:val="both"/>
        <w:rPr>
          <w:rFonts w:asciiTheme="minorHAnsi" w:hAnsiTheme="minorHAnsi" w:cstheme="minorHAnsi"/>
          <w:sz w:val="22"/>
          <w:szCs w:val="22"/>
        </w:rPr>
      </w:pPr>
      <w:r w:rsidRPr="00732133">
        <w:rPr>
          <w:rFonts w:asciiTheme="minorHAnsi" w:hAnsiTheme="minorHAnsi" w:cstheme="minorHAnsi"/>
          <w:sz w:val="22"/>
          <w:szCs w:val="22"/>
        </w:rPr>
        <w:t xml:space="preserve">Uvedba elektronskega MSP testa je bila realizirana </w:t>
      </w:r>
      <w:r w:rsidR="00D83A08">
        <w:rPr>
          <w:rFonts w:asciiTheme="minorHAnsi" w:hAnsiTheme="minorHAnsi" w:cstheme="minorHAnsi"/>
          <w:sz w:val="22"/>
          <w:szCs w:val="22"/>
        </w:rPr>
        <w:t>leta</w:t>
      </w:r>
      <w:r w:rsidRPr="00732133">
        <w:rPr>
          <w:rFonts w:asciiTheme="minorHAnsi" w:hAnsiTheme="minorHAnsi" w:cstheme="minorHAnsi"/>
          <w:sz w:val="22"/>
          <w:szCs w:val="22"/>
        </w:rPr>
        <w:t xml:space="preserve"> 2016, njegova izvedba pa v januarju 2017 s sklepom Vlade </w:t>
      </w:r>
      <w:r w:rsidR="00D83A08">
        <w:rPr>
          <w:rFonts w:asciiTheme="minorHAnsi" w:hAnsiTheme="minorHAnsi" w:cstheme="minorHAnsi"/>
          <w:sz w:val="22"/>
          <w:szCs w:val="22"/>
        </w:rPr>
        <w:t xml:space="preserve">postala </w:t>
      </w:r>
      <w:r w:rsidRPr="00732133">
        <w:rPr>
          <w:rFonts w:asciiTheme="minorHAnsi" w:hAnsiTheme="minorHAnsi" w:cstheme="minorHAnsi"/>
          <w:sz w:val="22"/>
          <w:szCs w:val="22"/>
        </w:rPr>
        <w:t xml:space="preserve">obvezna za vse predloge zakonov po rednem in skrajšanem zakonodajnem postopku. V februarju 2018 se je k pripravi ocen učinkov vključilo tudi širšo javnost s tem ko se je uporaba MSP testa omogočila tudi na E-demokraciji pri predlogih, ki jih je možno komentirati.   </w:t>
      </w:r>
    </w:p>
    <w:p w14:paraId="35C4C8A8" w14:textId="04121DBC" w:rsidR="0053455E" w:rsidRPr="00732133" w:rsidRDefault="0053455E" w:rsidP="005752D4">
      <w:pPr>
        <w:spacing w:line="276" w:lineRule="auto"/>
        <w:jc w:val="both"/>
        <w:rPr>
          <w:rFonts w:eastAsiaTheme="minorHAnsi" w:cstheme="minorHAnsi"/>
          <w:sz w:val="22"/>
          <w:szCs w:val="22"/>
        </w:rPr>
      </w:pPr>
      <w:r w:rsidRPr="00732133">
        <w:rPr>
          <w:rFonts w:cstheme="minorHAnsi"/>
          <w:sz w:val="22"/>
          <w:szCs w:val="22"/>
        </w:rPr>
        <w:t>Med leti 2016 in 2018 je izvajanje aktivnosti na projektu podrobneje spremljala tudi skupina strokovnjakov iz Komiteja za regulatorno politiko iz OECD. Svoj obisk so zaključili s priporočili, ki so nas skupaj s priporočila, ki jih je po opravljeni reviziji v letu 2021 izdalo Računsko sodišče, spodbudil</w:t>
      </w:r>
      <w:r w:rsidR="00D83A08">
        <w:rPr>
          <w:rFonts w:cstheme="minorHAnsi"/>
          <w:sz w:val="22"/>
          <w:szCs w:val="22"/>
        </w:rPr>
        <w:t>i</w:t>
      </w:r>
      <w:r w:rsidRPr="00732133">
        <w:rPr>
          <w:rFonts w:cstheme="minorHAnsi"/>
          <w:sz w:val="22"/>
          <w:szCs w:val="22"/>
        </w:rPr>
        <w:t xml:space="preserve"> k pripravi </w:t>
      </w:r>
      <w:r w:rsidRPr="00D83A08">
        <w:rPr>
          <w:rFonts w:cstheme="minorHAnsi"/>
          <w:b/>
          <w:bCs/>
          <w:sz w:val="22"/>
          <w:szCs w:val="22"/>
        </w:rPr>
        <w:t>Akcijskega načrta za izboljšanje procesa priprave predpisov v obdobju 2019 – 2022</w:t>
      </w:r>
      <w:r w:rsidRPr="00732133">
        <w:rPr>
          <w:rFonts w:cstheme="minorHAnsi"/>
          <w:sz w:val="22"/>
          <w:szCs w:val="22"/>
        </w:rPr>
        <w:t xml:space="preserve">, </w:t>
      </w:r>
      <w:r w:rsidR="00D83A08">
        <w:rPr>
          <w:rFonts w:cstheme="minorHAnsi"/>
          <w:sz w:val="22"/>
          <w:szCs w:val="22"/>
        </w:rPr>
        <w:t xml:space="preserve"> ki ga je </w:t>
      </w:r>
      <w:r w:rsidRPr="00732133">
        <w:rPr>
          <w:rFonts w:cstheme="minorHAnsi"/>
          <w:sz w:val="22"/>
          <w:szCs w:val="22"/>
        </w:rPr>
        <w:t>spre</w:t>
      </w:r>
      <w:r w:rsidR="00D83A08">
        <w:rPr>
          <w:rFonts w:cstheme="minorHAnsi"/>
          <w:sz w:val="22"/>
          <w:szCs w:val="22"/>
        </w:rPr>
        <w:t>jela Vlada</w:t>
      </w:r>
      <w:r w:rsidRPr="00732133">
        <w:rPr>
          <w:rFonts w:cstheme="minorHAnsi"/>
          <w:sz w:val="22"/>
          <w:szCs w:val="22"/>
        </w:rPr>
        <w:t xml:space="preserve"> v juliju 2019. Akcijski načrt med ukrepi naslavlja tudi ukrep priprave metodologij za presojo posledic predpisov na različna družbena področja, ki jih je nujno pripraviti, da bi imeli pripravljavci predpisov na voljo primerna orodja tudi za ocenjevanje posledic predpisov na vsa druga družbena področja (</w:t>
      </w:r>
      <w:r w:rsidRPr="00732133">
        <w:rPr>
          <w:rFonts w:eastAsiaTheme="minorHAnsi" w:cstheme="minorHAnsi"/>
          <w:sz w:val="22"/>
          <w:szCs w:val="22"/>
        </w:rPr>
        <w:t>finančnih učinkov za državni proračun, administrativnih in IT učinkov, na okolje, na socialnem področju, na dokumente razvojnega načrtovanja)</w:t>
      </w:r>
      <w:r w:rsidRPr="00732133">
        <w:rPr>
          <w:rFonts w:cstheme="minorHAnsi"/>
          <w:sz w:val="22"/>
          <w:szCs w:val="22"/>
        </w:rPr>
        <w:t>, ne le na gospodarstvo. Skupaj z več kot 70 strokovnjaki iz različnih institucij in organov ter širšo javnostjo smo tako v obdobju od jeseni 2021 do konca leta 2022 soustvarjali metodologijo, pripravili prototip aplikativne podpore in popisali izboljšave procesa priprave predpisov.</w:t>
      </w:r>
      <w:r w:rsidRPr="00732133">
        <w:rPr>
          <w:rFonts w:eastAsiaTheme="minorHAnsi" w:cstheme="minorHAnsi"/>
          <w:sz w:val="22"/>
          <w:szCs w:val="22"/>
        </w:rPr>
        <w:t xml:space="preserve"> Vlada Republike Slovenije je potrdila </w:t>
      </w:r>
      <w:r w:rsidRPr="00D83A08">
        <w:rPr>
          <w:rFonts w:eastAsiaTheme="minorHAnsi" w:cstheme="minorHAnsi"/>
          <w:b/>
          <w:bCs/>
          <w:sz w:val="22"/>
          <w:szCs w:val="22"/>
        </w:rPr>
        <w:t xml:space="preserve">Metodologijo </w:t>
      </w:r>
      <w:r w:rsidRPr="00D83A08">
        <w:rPr>
          <w:rFonts w:cstheme="minorHAnsi"/>
          <w:b/>
          <w:bCs/>
          <w:sz w:val="22"/>
          <w:szCs w:val="22"/>
        </w:rPr>
        <w:t xml:space="preserve">za pripravo ocen učinkov </w:t>
      </w:r>
      <w:r w:rsidRPr="00732133">
        <w:rPr>
          <w:rFonts w:cstheme="minorHAnsi"/>
          <w:sz w:val="22"/>
          <w:szCs w:val="22"/>
        </w:rPr>
        <w:t xml:space="preserve">na različna družbena področja ter naknadne evalvacije </w:t>
      </w:r>
      <w:r w:rsidR="00D83A08">
        <w:rPr>
          <w:rFonts w:cstheme="minorHAnsi"/>
          <w:sz w:val="22"/>
          <w:szCs w:val="22"/>
        </w:rPr>
        <w:t>avgusta</w:t>
      </w:r>
      <w:r w:rsidRPr="00732133">
        <w:rPr>
          <w:rFonts w:cstheme="minorHAnsi"/>
          <w:sz w:val="22"/>
          <w:szCs w:val="22"/>
        </w:rPr>
        <w:t xml:space="preserve"> 2023. Trenutno se za uporabo Metodologije pripravlja aplikativna podpora v informacijskem sistemu MOPED (Modularno ogrodje za pripravo elektronskih dokumentov), ki bo s produkcijo in pričetkom uporabe </w:t>
      </w:r>
      <w:r w:rsidRPr="00732133">
        <w:rPr>
          <w:rFonts w:cstheme="minorHAnsi"/>
          <w:color w:val="292929"/>
          <w:sz w:val="22"/>
          <w:szCs w:val="22"/>
        </w:rPr>
        <w:t>doprinesla k uresničitvi enega izmed pomembnih ciljev projekta, ki je v</w:t>
      </w:r>
      <w:r w:rsidRPr="00732133">
        <w:rPr>
          <w:rFonts w:eastAsiaTheme="minorHAnsi" w:cstheme="minorHAnsi"/>
          <w:sz w:val="22"/>
          <w:szCs w:val="22"/>
        </w:rPr>
        <w:t>zpostavitev in uveljavitev sistema učinkovite predhodne in naknadne ocene učinkov državnih predpisov na posamezna področja, ter ob tem za njegovo uporabo ustrezno usposobljeni pripravljavci predpisov.</w:t>
      </w:r>
    </w:p>
    <w:p w14:paraId="59529B17" w14:textId="77777777" w:rsidR="0053455E" w:rsidRPr="00732133" w:rsidRDefault="0053455E" w:rsidP="005752D4">
      <w:pPr>
        <w:spacing w:line="276" w:lineRule="auto"/>
        <w:jc w:val="both"/>
        <w:rPr>
          <w:rFonts w:eastAsiaTheme="minorHAnsi" w:cstheme="minorHAnsi"/>
          <w:sz w:val="22"/>
          <w:szCs w:val="22"/>
        </w:rPr>
      </w:pPr>
    </w:p>
    <w:p w14:paraId="511494D3" w14:textId="2CEE576D" w:rsidR="0053455E" w:rsidRPr="00732133" w:rsidRDefault="0053455E" w:rsidP="005752D4">
      <w:pPr>
        <w:spacing w:line="276" w:lineRule="auto"/>
        <w:jc w:val="both"/>
        <w:rPr>
          <w:rFonts w:eastAsiaTheme="minorHAnsi" w:cstheme="minorHAnsi"/>
          <w:sz w:val="22"/>
          <w:szCs w:val="22"/>
        </w:rPr>
      </w:pPr>
      <w:r w:rsidRPr="00732133">
        <w:rPr>
          <w:rFonts w:cstheme="minorHAnsi"/>
          <w:sz w:val="22"/>
          <w:szCs w:val="22"/>
        </w:rPr>
        <w:t xml:space="preserve">Na drugi strani pa je bil v okviru projekta z namenom kurativnega ukrepanja vzpostavljen </w:t>
      </w:r>
      <w:hyperlink r:id="rId9" w:history="1">
        <w:r w:rsidRPr="0015703A">
          <w:rPr>
            <w:rStyle w:val="Hiperpovezava"/>
            <w:rFonts w:cstheme="minorHAnsi"/>
            <w:b/>
            <w:bCs/>
            <w:sz w:val="22"/>
            <w:szCs w:val="22"/>
          </w:rPr>
          <w:t>portal STOP birokraciji,</w:t>
        </w:r>
      </w:hyperlink>
      <w:r w:rsidRPr="00732133">
        <w:rPr>
          <w:rFonts w:cstheme="minorHAnsi"/>
          <w:sz w:val="22"/>
          <w:szCs w:val="22"/>
        </w:rPr>
        <w:t xml:space="preserve"> ki je namenjen vsem, ki so naleteli na zapletene postopke in imajo ob tem idejo za poenostavitve. Širša javnost lahko odda pobude za spremembe zapletenih postopkov tako v </w:t>
      </w:r>
      <w:r w:rsidRPr="00732133">
        <w:rPr>
          <w:rFonts w:cstheme="minorHAnsi"/>
          <w:sz w:val="22"/>
          <w:szCs w:val="22"/>
        </w:rPr>
        <w:lastRenderedPageBreak/>
        <w:t xml:space="preserve">poslovnem procesu kot v vsakdanjem življenju, kjer se srečuje z obveznostmi, ki jih mora izpolnjevati, da zadosti zahtevam zakonodaje. </w:t>
      </w:r>
      <w:r w:rsidRPr="00732133">
        <w:rPr>
          <w:rFonts w:cstheme="minorHAnsi"/>
          <w:color w:val="292929"/>
          <w:sz w:val="22"/>
          <w:szCs w:val="22"/>
        </w:rPr>
        <w:t xml:space="preserve">Vzpostavljen je enoten koncept zajema in obravnave pobud državljanov ter poslovnih subjektov z namenom spremljanja odprave administrativnih ovir vse od prejete pobude do njene realizacije. Ekipa na projektu v sodelovanju z ustreznimi ministrstvi oceni izvedljivost pobud in zagotovi povratne informacije vsakemu predlagatelju. Vse sprejete in odobrene pobude se preoblikujejo v konkretne ukrepe z rokom realizacije, odgovornim ministrstvom za realizacijo in s konkretnimi nalogami. Ukrepi skupaj s poročili o realizaciji so javno dostopni na spletni strani </w:t>
      </w:r>
      <w:hyperlink r:id="rId10" w:history="1">
        <w:r w:rsidRPr="0015703A">
          <w:rPr>
            <w:rStyle w:val="Hiperpovezava"/>
            <w:rFonts w:cstheme="minorHAnsi"/>
            <w:b/>
            <w:bCs/>
            <w:sz w:val="22"/>
            <w:szCs w:val="22"/>
          </w:rPr>
          <w:t>Enotna zbirka ukrepov</w:t>
        </w:r>
      </w:hyperlink>
      <w:r w:rsidRPr="00732133">
        <w:rPr>
          <w:rFonts w:cstheme="minorHAnsi"/>
          <w:color w:val="292929"/>
          <w:sz w:val="22"/>
          <w:szCs w:val="22"/>
        </w:rPr>
        <w:t xml:space="preserve"> ter se o njihovih rezultatih vsako leto poroča Vladi. Realizirani ukrepi so v večji meri nato del </w:t>
      </w:r>
      <w:proofErr w:type="spellStart"/>
      <w:r w:rsidRPr="00732133">
        <w:rPr>
          <w:rFonts w:cstheme="minorHAnsi"/>
          <w:color w:val="292929"/>
          <w:sz w:val="22"/>
          <w:szCs w:val="22"/>
        </w:rPr>
        <w:t>evalvacijskih</w:t>
      </w:r>
      <w:proofErr w:type="spellEnd"/>
      <w:r w:rsidRPr="00732133">
        <w:rPr>
          <w:rFonts w:cstheme="minorHAnsi"/>
          <w:color w:val="292929"/>
          <w:sz w:val="22"/>
          <w:szCs w:val="22"/>
        </w:rPr>
        <w:t xml:space="preserve"> poročil, kjer se na podlagi Enotne metodologije za merjenje zakonodajnih stroškov preverijo skupni prihranki, ki so nastali na podlagi njihove realizacije.  </w:t>
      </w:r>
      <w:r w:rsidRPr="00732133">
        <w:rPr>
          <w:rFonts w:eastAsiaTheme="minorHAnsi" w:cstheme="minorHAnsi"/>
          <w:sz w:val="22"/>
          <w:szCs w:val="22"/>
        </w:rPr>
        <w:t xml:space="preserve"> </w:t>
      </w:r>
    </w:p>
    <w:p w14:paraId="1D9E49D5" w14:textId="77777777" w:rsidR="0053455E" w:rsidRPr="00732133" w:rsidRDefault="0053455E" w:rsidP="005752D4">
      <w:pPr>
        <w:spacing w:line="276" w:lineRule="auto"/>
        <w:jc w:val="both"/>
        <w:rPr>
          <w:rFonts w:eastAsiaTheme="minorHAnsi" w:cstheme="minorHAnsi"/>
          <w:sz w:val="22"/>
          <w:szCs w:val="22"/>
        </w:rPr>
      </w:pPr>
    </w:p>
    <w:p w14:paraId="3D062744" w14:textId="082C67DC" w:rsidR="0053455E" w:rsidRPr="0015703A" w:rsidRDefault="0053455E" w:rsidP="0015703A">
      <w:pPr>
        <w:spacing w:line="276" w:lineRule="auto"/>
        <w:jc w:val="both"/>
        <w:rPr>
          <w:rFonts w:eastAsiaTheme="minorHAnsi" w:cstheme="minorHAnsi"/>
          <w:sz w:val="22"/>
          <w:szCs w:val="22"/>
        </w:rPr>
      </w:pPr>
      <w:r w:rsidRPr="00732133">
        <w:rPr>
          <w:rFonts w:cstheme="minorHAnsi"/>
          <w:color w:val="292929"/>
          <w:sz w:val="22"/>
          <w:szCs w:val="22"/>
        </w:rPr>
        <w:t xml:space="preserve">Ključno pri tem je nenehno aktivno sodelovanje s širšo zainteresirano javnostjo na eni strani in medresorsko sodelovanje na drugi strani v okviru vzpostavljene medresorske delovne </w:t>
      </w:r>
      <w:r w:rsidRPr="00732133">
        <w:rPr>
          <w:rFonts w:cstheme="minorHAnsi"/>
          <w:sz w:val="22"/>
          <w:szCs w:val="22"/>
        </w:rPr>
        <w:t xml:space="preserve">skupine za boljšo zakonodajo </w:t>
      </w:r>
      <w:r w:rsidRPr="00732133">
        <w:rPr>
          <w:rFonts w:cstheme="minorHAnsi"/>
          <w:color w:val="292929"/>
          <w:sz w:val="22"/>
          <w:szCs w:val="22"/>
        </w:rPr>
        <w:t xml:space="preserve">s koordinatorji na posameznih resornih ministrstvih. Z namenom pridobivanja novih izkušenj, znanj, pregleda uveljavljenih tujih dobrih praks, pa je ekipa na projektu ves čas aktivna tudi v delu mednarodnega sodelovanja, tako v okviru delovnih skupin za boljšo zakonodajo v Svetu EU, kot tudi širše pri strokovni skupini OCED za regulatorne politike. </w:t>
      </w:r>
    </w:p>
    <w:p w14:paraId="68C4A7E3" w14:textId="77777777" w:rsidR="0053455E" w:rsidRPr="00732133" w:rsidRDefault="0053455E" w:rsidP="005752D4">
      <w:pPr>
        <w:pStyle w:val="Navadensplet"/>
        <w:spacing w:before="0" w:beforeAutospacing="0" w:after="300" w:afterAutospacing="0" w:line="276" w:lineRule="auto"/>
        <w:jc w:val="both"/>
        <w:rPr>
          <w:rFonts w:asciiTheme="minorHAnsi" w:hAnsiTheme="minorHAnsi" w:cstheme="minorHAnsi"/>
          <w:sz w:val="22"/>
          <w:szCs w:val="22"/>
        </w:rPr>
      </w:pPr>
      <w:r w:rsidRPr="00732133">
        <w:rPr>
          <w:rFonts w:asciiTheme="minorHAnsi" w:hAnsiTheme="minorHAnsi" w:cstheme="minorHAnsi"/>
          <w:sz w:val="22"/>
          <w:szCs w:val="22"/>
        </w:rPr>
        <w:t xml:space="preserve">Najpomembnejša je usmerjenost k uporabniku, spodbujanje nenehnega medsebojnega sodelovanja, jasna in pravočasna povratna informacija ter nenazadnje transparentnost. Dobro sodelovanje je ključ do boljših rešitev. </w:t>
      </w:r>
    </w:p>
    <w:p w14:paraId="7BB99C03" w14:textId="2A990B4F" w:rsidR="0053455E" w:rsidRPr="00732133" w:rsidRDefault="0053455E" w:rsidP="005752D4">
      <w:pPr>
        <w:pStyle w:val="Navadensplet"/>
        <w:spacing w:before="0" w:beforeAutospacing="0" w:after="300" w:afterAutospacing="0" w:line="276" w:lineRule="auto"/>
        <w:jc w:val="both"/>
        <w:rPr>
          <w:rFonts w:asciiTheme="minorHAnsi" w:hAnsiTheme="minorHAnsi" w:cstheme="minorHAnsi"/>
          <w:sz w:val="22"/>
          <w:szCs w:val="22"/>
        </w:rPr>
      </w:pPr>
    </w:p>
    <w:p w14:paraId="1AA319D3" w14:textId="039F66B7" w:rsidR="0053455E" w:rsidRDefault="0015703A" w:rsidP="005752D4">
      <w:pPr>
        <w:pStyle w:val="Navadensplet"/>
        <w:spacing w:before="0" w:beforeAutospacing="0" w:after="30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Številke: </w:t>
      </w:r>
    </w:p>
    <w:p w14:paraId="38D05E8C" w14:textId="4FC16CCE" w:rsidR="0015703A" w:rsidRPr="0015703A" w:rsidRDefault="0015703A" w:rsidP="00F71739">
      <w:pPr>
        <w:pStyle w:val="Navadensplet"/>
        <w:numPr>
          <w:ilvl w:val="0"/>
          <w:numId w:val="13"/>
        </w:numPr>
        <w:spacing w:before="0" w:beforeAutospacing="0" w:after="300" w:afterAutospacing="0" w:line="276" w:lineRule="auto"/>
        <w:jc w:val="both"/>
        <w:rPr>
          <w:rStyle w:val="normaltextrun"/>
          <w:rFonts w:asciiTheme="minorHAnsi" w:hAnsiTheme="minorHAnsi" w:cstheme="minorHAnsi"/>
          <w:color w:val="292929"/>
          <w:sz w:val="22"/>
          <w:szCs w:val="22"/>
        </w:rPr>
      </w:pPr>
      <w:r w:rsidRPr="0015703A">
        <w:rPr>
          <w:rStyle w:val="normaltextrun"/>
          <w:rFonts w:ascii="Calibri" w:hAnsi="Calibri" w:cs="Calibri"/>
          <w:color w:val="000000"/>
          <w:sz w:val="22"/>
          <w:szCs w:val="22"/>
          <w:shd w:val="clear" w:color="auto" w:fill="FFFFFF"/>
        </w:rPr>
        <w:t>vzpostavljena spletna strani Enotna zbirka ukrepov za transparentno spremljanje stanja realizacije ukrepov, kjer je bilo do sedaj realiziranih 332 ukrepov oz. 79,4 %,79 ukrepov je delno realiziranih oz. 18,9 %.</w:t>
      </w:r>
    </w:p>
    <w:p w14:paraId="4A780622" w14:textId="23C57780" w:rsidR="0015703A" w:rsidRPr="0015703A" w:rsidRDefault="0015703A" w:rsidP="00F71739">
      <w:pPr>
        <w:pStyle w:val="Navadensplet"/>
        <w:numPr>
          <w:ilvl w:val="0"/>
          <w:numId w:val="13"/>
        </w:numPr>
        <w:spacing w:before="0" w:beforeAutospacing="0" w:after="300" w:afterAutospacing="0" w:line="276" w:lineRule="auto"/>
        <w:jc w:val="both"/>
        <w:rPr>
          <w:rStyle w:val="normaltextrun"/>
          <w:rFonts w:asciiTheme="minorHAnsi" w:hAnsiTheme="minorHAnsi" w:cstheme="minorHAnsi"/>
          <w:color w:val="292929"/>
          <w:sz w:val="22"/>
          <w:szCs w:val="22"/>
        </w:rPr>
      </w:pPr>
      <w:r>
        <w:rPr>
          <w:rStyle w:val="normaltextrun"/>
          <w:rFonts w:ascii="Calibri" w:hAnsi="Calibri" w:cs="Calibri"/>
          <w:color w:val="000000"/>
          <w:sz w:val="22"/>
          <w:szCs w:val="22"/>
          <w:shd w:val="clear" w:color="auto" w:fill="FFFFFF"/>
        </w:rPr>
        <w:t xml:space="preserve">Opravljenih je bilo 59 </w:t>
      </w:r>
      <w:proofErr w:type="spellStart"/>
      <w:r>
        <w:rPr>
          <w:rStyle w:val="normaltextrun"/>
          <w:rFonts w:ascii="Calibri" w:hAnsi="Calibri" w:cs="Calibri"/>
          <w:color w:val="000000"/>
          <w:sz w:val="22"/>
          <w:szCs w:val="22"/>
          <w:shd w:val="clear" w:color="auto" w:fill="FFFFFF"/>
        </w:rPr>
        <w:t>evalvacijskih</w:t>
      </w:r>
      <w:proofErr w:type="spellEnd"/>
      <w:r>
        <w:rPr>
          <w:rStyle w:val="normaltextrun"/>
          <w:rFonts w:ascii="Calibri" w:hAnsi="Calibri" w:cs="Calibri"/>
          <w:color w:val="000000"/>
          <w:sz w:val="22"/>
          <w:szCs w:val="22"/>
          <w:shd w:val="clear" w:color="auto" w:fill="FFFFFF"/>
        </w:rPr>
        <w:t xml:space="preserve"> poročil s skupnim prihrankom v višini 149,9 mio EUR. </w:t>
      </w:r>
    </w:p>
    <w:p w14:paraId="7E227B81" w14:textId="7CD2A9FE" w:rsidR="0053455E" w:rsidRPr="0015703A" w:rsidRDefault="0015703A" w:rsidP="00B91C07">
      <w:pPr>
        <w:pStyle w:val="Navadensplet"/>
        <w:numPr>
          <w:ilvl w:val="0"/>
          <w:numId w:val="13"/>
        </w:numPr>
        <w:spacing w:before="0" w:beforeAutospacing="0" w:after="300" w:afterAutospacing="0" w:line="276" w:lineRule="auto"/>
        <w:jc w:val="both"/>
        <w:rPr>
          <w:rFonts w:asciiTheme="minorHAnsi" w:hAnsiTheme="minorHAnsi" w:cstheme="minorHAnsi"/>
          <w:color w:val="292929"/>
          <w:sz w:val="22"/>
          <w:szCs w:val="22"/>
        </w:rPr>
      </w:pPr>
      <w:r w:rsidRPr="0015703A">
        <w:rPr>
          <w:rStyle w:val="normaltextrun"/>
          <w:rFonts w:ascii="Calibri" w:hAnsi="Calibri" w:cs="Calibri"/>
          <w:color w:val="000000"/>
          <w:sz w:val="22"/>
          <w:szCs w:val="22"/>
          <w:shd w:val="clear" w:color="auto" w:fill="FFFFFF"/>
        </w:rPr>
        <w:t>Na leto v okviru medresorskega usklajevanja pregledamo okrog 700 predlogov predpisov z vidika odprave administrativnih ovir.</w:t>
      </w:r>
      <w:r w:rsidRPr="0015703A">
        <w:rPr>
          <w:rStyle w:val="eop"/>
          <w:rFonts w:ascii="Calibri" w:hAnsi="Calibri" w:cs="Calibri"/>
          <w:color w:val="000000"/>
          <w:sz w:val="22"/>
          <w:szCs w:val="22"/>
          <w:shd w:val="clear" w:color="auto" w:fill="FFFFFF"/>
        </w:rPr>
        <w:t> </w:t>
      </w:r>
    </w:p>
    <w:p w14:paraId="1356FDEA" w14:textId="4AED097E" w:rsidR="0015703A" w:rsidRDefault="0015703A" w:rsidP="00B91C07">
      <w:pPr>
        <w:pStyle w:val="Navadensplet"/>
        <w:spacing w:before="0" w:beforeAutospacing="0" w:after="300" w:afterAutospacing="0" w:line="276" w:lineRule="auto"/>
        <w:jc w:val="both"/>
        <w:rPr>
          <w:rFonts w:asciiTheme="minorHAnsi" w:hAnsiTheme="minorHAnsi" w:cstheme="minorHAnsi"/>
          <w:b/>
          <w:bCs/>
          <w:sz w:val="22"/>
          <w:szCs w:val="22"/>
        </w:rPr>
      </w:pPr>
      <w:r w:rsidRPr="00A3429F">
        <w:rPr>
          <w:rFonts w:asciiTheme="minorHAnsi" w:hAnsiTheme="minorHAnsi" w:cstheme="minorHAnsi"/>
          <w:b/>
          <w:bCs/>
          <w:sz w:val="22"/>
          <w:szCs w:val="22"/>
        </w:rPr>
        <w:t>Kljub zaključku financiranja projektov iz evropskih sredstev se bodo aktivnosti odprave administrativnih ovir</w:t>
      </w:r>
      <w:r w:rsidR="00A3429F" w:rsidRPr="00A3429F">
        <w:rPr>
          <w:rFonts w:asciiTheme="minorHAnsi" w:hAnsiTheme="minorHAnsi" w:cstheme="minorHAnsi"/>
          <w:b/>
          <w:bCs/>
          <w:sz w:val="22"/>
          <w:szCs w:val="22"/>
        </w:rPr>
        <w:t>, uvajanja sistemov vodenja kakovosti in promocije inovativnosti nadaljevale tudi v prihodnje, bodisi kot r</w:t>
      </w:r>
      <w:r w:rsidRPr="00A3429F">
        <w:rPr>
          <w:rFonts w:asciiTheme="minorHAnsi" w:hAnsiTheme="minorHAnsi" w:cstheme="minorHAnsi"/>
          <w:b/>
          <w:bCs/>
          <w:sz w:val="22"/>
          <w:szCs w:val="22"/>
        </w:rPr>
        <w:t>edne naloge Ministrstva za javno upravo</w:t>
      </w:r>
      <w:r w:rsidR="00A3429F" w:rsidRPr="00A3429F">
        <w:rPr>
          <w:rFonts w:asciiTheme="minorHAnsi" w:hAnsiTheme="minorHAnsi" w:cstheme="minorHAnsi"/>
          <w:b/>
          <w:bCs/>
          <w:sz w:val="22"/>
          <w:szCs w:val="22"/>
        </w:rPr>
        <w:t xml:space="preserve"> ali v okviru projektov, ki se prav zdaj začenjajo</w:t>
      </w:r>
      <w:r w:rsidR="00A3429F">
        <w:rPr>
          <w:rFonts w:asciiTheme="minorHAnsi" w:hAnsiTheme="minorHAnsi" w:cstheme="minorHAnsi"/>
          <w:b/>
          <w:bCs/>
          <w:sz w:val="22"/>
          <w:szCs w:val="22"/>
        </w:rPr>
        <w:t>.</w:t>
      </w:r>
    </w:p>
    <w:p w14:paraId="421648AF" w14:textId="77777777" w:rsidR="00C37E11" w:rsidRDefault="00A3429F" w:rsidP="00C37E11">
      <w:pPr>
        <w:pStyle w:val="Naslov2"/>
      </w:pPr>
      <w:r>
        <w:lastRenderedPageBreak/>
        <w:t xml:space="preserve">Za vas in uspešen zaključek projektov smo se trudili: </w:t>
      </w:r>
    </w:p>
    <w:p w14:paraId="50BB0B25" w14:textId="66A4246D" w:rsidR="00C37E11" w:rsidRPr="00C37E11" w:rsidRDefault="00C37E11" w:rsidP="00C37E11">
      <w:pPr>
        <w:pStyle w:val="Naslov2"/>
        <w:spacing w:line="276" w:lineRule="auto"/>
        <w:rPr>
          <w:rFonts w:asciiTheme="minorHAnsi" w:eastAsiaTheme="minorEastAsia" w:hAnsiTheme="minorHAnsi" w:cstheme="minorHAnsi"/>
          <w:color w:val="292929"/>
          <w:sz w:val="22"/>
          <w:szCs w:val="22"/>
        </w:rPr>
      </w:pPr>
      <w:r w:rsidRPr="00C37E11">
        <w:rPr>
          <w:rFonts w:asciiTheme="minorHAnsi" w:eastAsiaTheme="minorEastAsia" w:hAnsiTheme="minorHAnsi" w:cstheme="minorHAnsi"/>
          <w:color w:val="292929"/>
          <w:sz w:val="22"/>
          <w:szCs w:val="22"/>
        </w:rPr>
        <w:t xml:space="preserve">Alenka Krebs, Andraž Pernar, Barbara Peharc, Barbara Zupanc, Darja Velušček, Erika Pogačnik Kokol, Janja Jenc, Jelena Tabaković, Jerneja Sojer Smerdu, Kaja Rems, Katja Urek, Loredana Leon, Mateja Arko Košec, Matija Kodra, Melita Ulčar, Nataša Trček, Neža Oblak, Nina </w:t>
      </w:r>
      <w:proofErr w:type="spellStart"/>
      <w:r w:rsidRPr="00C37E11">
        <w:rPr>
          <w:rFonts w:asciiTheme="minorHAnsi" w:eastAsiaTheme="minorEastAsia" w:hAnsiTheme="minorHAnsi" w:cstheme="minorHAnsi"/>
          <w:color w:val="292929"/>
          <w:sz w:val="22"/>
          <w:szCs w:val="22"/>
        </w:rPr>
        <w:t>Langerhoc</w:t>
      </w:r>
      <w:proofErr w:type="spellEnd"/>
      <w:r w:rsidRPr="00C37E11">
        <w:rPr>
          <w:rFonts w:asciiTheme="minorHAnsi" w:eastAsiaTheme="minorEastAsia" w:hAnsiTheme="minorHAnsi" w:cstheme="minorHAnsi"/>
          <w:color w:val="292929"/>
          <w:sz w:val="22"/>
          <w:szCs w:val="22"/>
        </w:rPr>
        <w:t xml:space="preserve"> Čebokli, Nuša Berce, Robert Dobrić, Staša Mesec, Tadeja Poropat, Urška Starc, Vesna Gajšek, Vesna Švagelj, Vito Pretnar, Zdravko Čule</w:t>
      </w:r>
      <w:r w:rsidRPr="00C37E11">
        <w:rPr>
          <w:rFonts w:asciiTheme="minorHAnsi" w:eastAsiaTheme="minorEastAsia" w:hAnsiTheme="minorHAnsi" w:cstheme="minorHAnsi"/>
          <w:color w:val="292929"/>
          <w:sz w:val="22"/>
          <w:szCs w:val="22"/>
        </w:rPr>
        <w:t>… pa še marsikdo.</w:t>
      </w:r>
    </w:p>
    <w:p w14:paraId="32A76807" w14:textId="77777777" w:rsidR="00C37E11" w:rsidRPr="00C37E11" w:rsidRDefault="00C37E11" w:rsidP="00C37E11">
      <w:pPr>
        <w:spacing w:after="0" w:line="276" w:lineRule="auto"/>
        <w:rPr>
          <w:rFonts w:cstheme="minorHAnsi"/>
          <w:color w:val="292929"/>
          <w:sz w:val="22"/>
          <w:szCs w:val="22"/>
        </w:rPr>
      </w:pPr>
      <w:r w:rsidRPr="00C37E11">
        <w:rPr>
          <w:rFonts w:cstheme="minorHAnsi"/>
          <w:color w:val="292929"/>
          <w:sz w:val="22"/>
          <w:szCs w:val="22"/>
        </w:rPr>
        <w:t xml:space="preserve"> Hvala vsem.</w:t>
      </w:r>
    </w:p>
    <w:p w14:paraId="457435EE" w14:textId="3BF5BCB8" w:rsidR="0053455E" w:rsidRPr="00C37E11" w:rsidRDefault="0053455E" w:rsidP="00C37E11">
      <w:pPr>
        <w:spacing w:line="276" w:lineRule="auto"/>
        <w:jc w:val="both"/>
        <w:rPr>
          <w:rFonts w:cstheme="minorHAnsi"/>
          <w:color w:val="292929"/>
          <w:sz w:val="22"/>
          <w:szCs w:val="22"/>
        </w:rPr>
      </w:pPr>
    </w:p>
    <w:p w14:paraId="5D55B0BD" w14:textId="77777777" w:rsidR="00C37E11" w:rsidRPr="00732133" w:rsidRDefault="00C37E11" w:rsidP="005752D4">
      <w:pPr>
        <w:spacing w:line="276" w:lineRule="auto"/>
        <w:jc w:val="both"/>
        <w:rPr>
          <w:rFonts w:cstheme="minorHAnsi"/>
          <w:sz w:val="22"/>
          <w:szCs w:val="22"/>
        </w:rPr>
      </w:pPr>
    </w:p>
    <w:sectPr w:rsidR="00C37E11" w:rsidRPr="00732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E69"/>
    <w:multiLevelType w:val="hybridMultilevel"/>
    <w:tmpl w:val="68724D70"/>
    <w:lvl w:ilvl="0" w:tplc="1C52F9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F81AA0"/>
    <w:multiLevelType w:val="hybridMultilevel"/>
    <w:tmpl w:val="2806F518"/>
    <w:lvl w:ilvl="0" w:tplc="0424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E4F7663"/>
    <w:multiLevelType w:val="hybridMultilevel"/>
    <w:tmpl w:val="13142F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24034150"/>
    <w:multiLevelType w:val="hybridMultilevel"/>
    <w:tmpl w:val="C88E7EAC"/>
    <w:lvl w:ilvl="0" w:tplc="EF203BE4">
      <w:numFmt w:val="bullet"/>
      <w:lvlText w:val="-"/>
      <w:lvlJc w:val="left"/>
      <w:pPr>
        <w:ind w:left="720" w:hanging="360"/>
      </w:pPr>
      <w:rPr>
        <w:rFonts w:ascii="Helv" w:eastAsia="Calibri" w:hAnsi="Helv" w:cs="Helv"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E4B21D5"/>
    <w:multiLevelType w:val="multilevel"/>
    <w:tmpl w:val="3758B06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A23C6C"/>
    <w:multiLevelType w:val="multilevel"/>
    <w:tmpl w:val="736A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EC4DED"/>
    <w:multiLevelType w:val="hybridMultilevel"/>
    <w:tmpl w:val="125002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20E291C"/>
    <w:multiLevelType w:val="hybridMultilevel"/>
    <w:tmpl w:val="4DBE037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8607E7"/>
    <w:multiLevelType w:val="hybridMultilevel"/>
    <w:tmpl w:val="A69C41B0"/>
    <w:lvl w:ilvl="0" w:tplc="F38AA1C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FD6B0A"/>
    <w:multiLevelType w:val="hybridMultilevel"/>
    <w:tmpl w:val="D924E96A"/>
    <w:lvl w:ilvl="0" w:tplc="F38AA1C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EF76715"/>
    <w:multiLevelType w:val="hybridMultilevel"/>
    <w:tmpl w:val="13F4E2B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43117A"/>
    <w:multiLevelType w:val="multilevel"/>
    <w:tmpl w:val="763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FF61EF"/>
    <w:multiLevelType w:val="hybridMultilevel"/>
    <w:tmpl w:val="0C7E93DA"/>
    <w:lvl w:ilvl="0" w:tplc="D6E484AE">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2324B6E"/>
    <w:multiLevelType w:val="hybridMultilevel"/>
    <w:tmpl w:val="88EC3986"/>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2528674">
    <w:abstractNumId w:val="12"/>
  </w:num>
  <w:num w:numId="2" w16cid:durableId="683363569">
    <w:abstractNumId w:val="3"/>
  </w:num>
  <w:num w:numId="3" w16cid:durableId="1269656057">
    <w:abstractNumId w:val="0"/>
  </w:num>
  <w:num w:numId="4" w16cid:durableId="1858540593">
    <w:abstractNumId w:val="13"/>
  </w:num>
  <w:num w:numId="5" w16cid:durableId="969628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8214703">
    <w:abstractNumId w:val="1"/>
    <w:lvlOverride w:ilvl="0">
      <w:startOverride w:val="1"/>
    </w:lvlOverride>
    <w:lvlOverride w:ilvl="1"/>
    <w:lvlOverride w:ilvl="2"/>
    <w:lvlOverride w:ilvl="3"/>
    <w:lvlOverride w:ilvl="4"/>
    <w:lvlOverride w:ilvl="5"/>
    <w:lvlOverride w:ilvl="6"/>
    <w:lvlOverride w:ilvl="7"/>
    <w:lvlOverride w:ilvl="8"/>
  </w:num>
  <w:num w:numId="7" w16cid:durableId="447045084">
    <w:abstractNumId w:val="9"/>
  </w:num>
  <w:num w:numId="8" w16cid:durableId="1349984204">
    <w:abstractNumId w:val="5"/>
  </w:num>
  <w:num w:numId="9" w16cid:durableId="2096240967">
    <w:abstractNumId w:val="11"/>
  </w:num>
  <w:num w:numId="10" w16cid:durableId="1504971884">
    <w:abstractNumId w:val="4"/>
  </w:num>
  <w:num w:numId="11" w16cid:durableId="356391772">
    <w:abstractNumId w:val="8"/>
  </w:num>
  <w:num w:numId="12" w16cid:durableId="1705717963">
    <w:abstractNumId w:val="10"/>
  </w:num>
  <w:num w:numId="13" w16cid:durableId="772214866">
    <w:abstractNumId w:val="6"/>
  </w:num>
  <w:num w:numId="14" w16cid:durableId="1204831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00"/>
    <w:rsid w:val="000E3B87"/>
    <w:rsid w:val="000F5B8B"/>
    <w:rsid w:val="00114281"/>
    <w:rsid w:val="0015703A"/>
    <w:rsid w:val="001B47C5"/>
    <w:rsid w:val="001B69F9"/>
    <w:rsid w:val="002178FC"/>
    <w:rsid w:val="002F4947"/>
    <w:rsid w:val="00313705"/>
    <w:rsid w:val="00340622"/>
    <w:rsid w:val="00352A67"/>
    <w:rsid w:val="003E77D9"/>
    <w:rsid w:val="00494962"/>
    <w:rsid w:val="004D0A41"/>
    <w:rsid w:val="00503B85"/>
    <w:rsid w:val="0053455E"/>
    <w:rsid w:val="00560CA8"/>
    <w:rsid w:val="005752D4"/>
    <w:rsid w:val="005949F6"/>
    <w:rsid w:val="005978C3"/>
    <w:rsid w:val="00611E5F"/>
    <w:rsid w:val="00613CC7"/>
    <w:rsid w:val="00634B5A"/>
    <w:rsid w:val="00647AFC"/>
    <w:rsid w:val="006A2254"/>
    <w:rsid w:val="006B7F8F"/>
    <w:rsid w:val="006F1694"/>
    <w:rsid w:val="00703921"/>
    <w:rsid w:val="00732133"/>
    <w:rsid w:val="00744240"/>
    <w:rsid w:val="007A65E5"/>
    <w:rsid w:val="007C76C5"/>
    <w:rsid w:val="0082109B"/>
    <w:rsid w:val="008622CA"/>
    <w:rsid w:val="00936FE1"/>
    <w:rsid w:val="00960153"/>
    <w:rsid w:val="009620B4"/>
    <w:rsid w:val="0099095A"/>
    <w:rsid w:val="0099153B"/>
    <w:rsid w:val="009D06D2"/>
    <w:rsid w:val="009D4C48"/>
    <w:rsid w:val="009E2B00"/>
    <w:rsid w:val="009E33BF"/>
    <w:rsid w:val="009F13B9"/>
    <w:rsid w:val="00A15A76"/>
    <w:rsid w:val="00A3429F"/>
    <w:rsid w:val="00AC2E71"/>
    <w:rsid w:val="00AD50F1"/>
    <w:rsid w:val="00B07B9F"/>
    <w:rsid w:val="00B90D15"/>
    <w:rsid w:val="00B91C07"/>
    <w:rsid w:val="00BC1C95"/>
    <w:rsid w:val="00C37E11"/>
    <w:rsid w:val="00CA3F65"/>
    <w:rsid w:val="00D1070E"/>
    <w:rsid w:val="00D27B32"/>
    <w:rsid w:val="00D83A08"/>
    <w:rsid w:val="00EF47B2"/>
    <w:rsid w:val="00F071DE"/>
    <w:rsid w:val="00F127BD"/>
    <w:rsid w:val="00F22FCE"/>
    <w:rsid w:val="00F470FF"/>
    <w:rsid w:val="00F77E14"/>
    <w:rsid w:val="00FC3C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F958"/>
  <w15:chartTrackingRefBased/>
  <w15:docId w15:val="{6CFFDCDF-769D-4FA4-9CE9-696C0F83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l-SI"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2133"/>
  </w:style>
  <w:style w:type="paragraph" w:styleId="Naslov1">
    <w:name w:val="heading 1"/>
    <w:basedOn w:val="Navaden"/>
    <w:next w:val="Navaden"/>
    <w:link w:val="Naslov1Znak"/>
    <w:uiPriority w:val="9"/>
    <w:qFormat/>
    <w:rsid w:val="007321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slov2">
    <w:name w:val="heading 2"/>
    <w:basedOn w:val="Navaden"/>
    <w:next w:val="Navaden"/>
    <w:link w:val="Naslov2Znak"/>
    <w:uiPriority w:val="9"/>
    <w:unhideWhenUsed/>
    <w:qFormat/>
    <w:rsid w:val="007321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slov3">
    <w:name w:val="heading 3"/>
    <w:basedOn w:val="Navaden"/>
    <w:next w:val="Navaden"/>
    <w:link w:val="Naslov3Znak"/>
    <w:uiPriority w:val="9"/>
    <w:unhideWhenUsed/>
    <w:qFormat/>
    <w:rsid w:val="007321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avaden"/>
    <w:next w:val="Navaden"/>
    <w:link w:val="Naslov4Znak"/>
    <w:uiPriority w:val="9"/>
    <w:semiHidden/>
    <w:unhideWhenUsed/>
    <w:qFormat/>
    <w:rsid w:val="00732133"/>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semiHidden/>
    <w:unhideWhenUsed/>
    <w:qFormat/>
    <w:rsid w:val="00732133"/>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semiHidden/>
    <w:unhideWhenUsed/>
    <w:qFormat/>
    <w:rsid w:val="00732133"/>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semiHidden/>
    <w:unhideWhenUsed/>
    <w:qFormat/>
    <w:rsid w:val="007321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semiHidden/>
    <w:unhideWhenUsed/>
    <w:qFormat/>
    <w:rsid w:val="007321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semiHidden/>
    <w:unhideWhenUsed/>
    <w:qFormat/>
    <w:rsid w:val="007321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ZnakZnak">
    <w:name w:val="Znak Znak Znak Znak Znak"/>
    <w:basedOn w:val="Navaden"/>
    <w:rsid w:val="00F127BD"/>
    <w:pPr>
      <w:spacing w:line="240" w:lineRule="exact"/>
    </w:pPr>
    <w:rPr>
      <w:rFonts w:ascii="Tahoma" w:eastAsia="Times New Roman" w:hAnsi="Tahoma" w:cs="Times New Roman"/>
      <w:sz w:val="20"/>
      <w:szCs w:val="20"/>
      <w:lang w:val="en-US"/>
    </w:rPr>
  </w:style>
  <w:style w:type="paragraph" w:styleId="Odstavekseznama">
    <w:name w:val="List Paragraph"/>
    <w:aliases w:val="Dot pt,F5 List Paragraph,List Paragraph1,Recommendation,List Paragraph11,Kolorowa lista — akcent 11,List Paragraph Char Char Char,Indicator Text,Colorful List - Accent 11,Numbered Para 1,Bullet 1,Bullet Points,MAIN CONTENT,2,3,Bullet"/>
    <w:basedOn w:val="Navaden"/>
    <w:link w:val="OdstavekseznamaZnak"/>
    <w:uiPriority w:val="34"/>
    <w:qFormat/>
    <w:rsid w:val="00F127BD"/>
    <w:pPr>
      <w:ind w:left="720"/>
      <w:contextualSpacing/>
    </w:pPr>
  </w:style>
  <w:style w:type="character" w:customStyle="1" w:styleId="OdstavekseznamaZnak">
    <w:name w:val="Odstavek seznama Znak"/>
    <w:aliases w:val="Dot pt Znak,F5 List Paragraph Znak,List Paragraph1 Znak,Recommendation Znak,List Paragraph11 Znak,Kolorowa lista — akcent 11 Znak,List Paragraph Char Char Char Znak,Indicator Text Znak,Colorful List - Accent 11 Znak,Bullet 1 Znak"/>
    <w:link w:val="Odstavekseznama"/>
    <w:uiPriority w:val="34"/>
    <w:rsid w:val="00F127BD"/>
  </w:style>
  <w:style w:type="paragraph" w:styleId="Navadensplet">
    <w:name w:val="Normal (Web)"/>
    <w:basedOn w:val="Navaden"/>
    <w:uiPriority w:val="99"/>
    <w:unhideWhenUsed/>
    <w:rsid w:val="00D1070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fontsizelarge">
    <w:name w:val="fontsizelarge"/>
    <w:basedOn w:val="Privzetapisavaodstavka"/>
    <w:rsid w:val="00D1070E"/>
  </w:style>
  <w:style w:type="paragraph" w:customStyle="1" w:styleId="ZnakZnakZnakZnakZnak0">
    <w:name w:val="Znak Znak Znak Znak Znak"/>
    <w:basedOn w:val="Navaden"/>
    <w:rsid w:val="009D06D2"/>
    <w:pPr>
      <w:spacing w:line="240" w:lineRule="exact"/>
    </w:pPr>
    <w:rPr>
      <w:rFonts w:ascii="Tahoma" w:eastAsia="Times New Roman" w:hAnsi="Tahoma" w:cs="Times New Roman"/>
      <w:sz w:val="20"/>
      <w:szCs w:val="20"/>
      <w:lang w:val="en-US"/>
    </w:rPr>
  </w:style>
  <w:style w:type="character" w:styleId="Hiperpovezava">
    <w:name w:val="Hyperlink"/>
    <w:basedOn w:val="Privzetapisavaodstavka"/>
    <w:uiPriority w:val="99"/>
    <w:unhideWhenUsed/>
    <w:rsid w:val="00FC3C7E"/>
    <w:rPr>
      <w:color w:val="0000FF"/>
      <w:u w:val="single"/>
    </w:rPr>
  </w:style>
  <w:style w:type="character" w:styleId="SledenaHiperpovezava">
    <w:name w:val="FollowedHyperlink"/>
    <w:basedOn w:val="Privzetapisavaodstavka"/>
    <w:uiPriority w:val="99"/>
    <w:semiHidden/>
    <w:unhideWhenUsed/>
    <w:rsid w:val="00634B5A"/>
    <w:rPr>
      <w:color w:val="954F72" w:themeColor="followedHyperlink"/>
      <w:u w:val="single"/>
    </w:rPr>
  </w:style>
  <w:style w:type="character" w:styleId="Krepko">
    <w:name w:val="Strong"/>
    <w:basedOn w:val="Privzetapisavaodstavka"/>
    <w:uiPriority w:val="22"/>
    <w:qFormat/>
    <w:rsid w:val="00732133"/>
    <w:rPr>
      <w:b/>
      <w:bCs/>
    </w:rPr>
  </w:style>
  <w:style w:type="paragraph" w:customStyle="1" w:styleId="paragraph">
    <w:name w:val="paragraph"/>
    <w:basedOn w:val="Navaden"/>
    <w:rsid w:val="00503B8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503B85"/>
  </w:style>
  <w:style w:type="character" w:customStyle="1" w:styleId="eop">
    <w:name w:val="eop"/>
    <w:basedOn w:val="Privzetapisavaodstavka"/>
    <w:rsid w:val="00503B85"/>
  </w:style>
  <w:style w:type="character" w:customStyle="1" w:styleId="Naslov1Znak">
    <w:name w:val="Naslov 1 Znak"/>
    <w:basedOn w:val="Privzetapisavaodstavka"/>
    <w:link w:val="Naslov1"/>
    <w:uiPriority w:val="9"/>
    <w:rsid w:val="00732133"/>
    <w:rPr>
      <w:rFonts w:asciiTheme="majorHAnsi" w:eastAsiaTheme="majorEastAsia" w:hAnsiTheme="majorHAnsi" w:cstheme="majorBidi"/>
      <w:color w:val="2F5496" w:themeColor="accent1" w:themeShade="BF"/>
      <w:sz w:val="36"/>
      <w:szCs w:val="36"/>
    </w:rPr>
  </w:style>
  <w:style w:type="character" w:customStyle="1" w:styleId="Naslov2Znak">
    <w:name w:val="Naslov 2 Znak"/>
    <w:basedOn w:val="Privzetapisavaodstavka"/>
    <w:link w:val="Naslov2"/>
    <w:uiPriority w:val="9"/>
    <w:rsid w:val="00732133"/>
    <w:rPr>
      <w:rFonts w:asciiTheme="majorHAnsi" w:eastAsiaTheme="majorEastAsia" w:hAnsiTheme="majorHAnsi" w:cstheme="majorBidi"/>
      <w:color w:val="2F5496" w:themeColor="accent1" w:themeShade="BF"/>
      <w:sz w:val="28"/>
      <w:szCs w:val="28"/>
    </w:rPr>
  </w:style>
  <w:style w:type="character" w:customStyle="1" w:styleId="Naslov3Znak">
    <w:name w:val="Naslov 3 Znak"/>
    <w:basedOn w:val="Privzetapisavaodstavka"/>
    <w:link w:val="Naslov3"/>
    <w:uiPriority w:val="9"/>
    <w:rsid w:val="00732133"/>
    <w:rPr>
      <w:rFonts w:asciiTheme="majorHAnsi" w:eastAsiaTheme="majorEastAsia" w:hAnsiTheme="majorHAnsi" w:cstheme="majorBidi"/>
      <w:color w:val="404040" w:themeColor="text1" w:themeTint="BF"/>
      <w:sz w:val="26"/>
      <w:szCs w:val="26"/>
    </w:rPr>
  </w:style>
  <w:style w:type="character" w:customStyle="1" w:styleId="Naslov4Znak">
    <w:name w:val="Naslov 4 Znak"/>
    <w:basedOn w:val="Privzetapisavaodstavka"/>
    <w:link w:val="Naslov4"/>
    <w:uiPriority w:val="9"/>
    <w:semiHidden/>
    <w:rsid w:val="00732133"/>
    <w:rPr>
      <w:rFonts w:asciiTheme="majorHAnsi" w:eastAsiaTheme="majorEastAsia" w:hAnsiTheme="majorHAnsi" w:cstheme="majorBidi"/>
      <w:sz w:val="24"/>
      <w:szCs w:val="24"/>
    </w:rPr>
  </w:style>
  <w:style w:type="character" w:customStyle="1" w:styleId="Naslov5Znak">
    <w:name w:val="Naslov 5 Znak"/>
    <w:basedOn w:val="Privzetapisavaodstavka"/>
    <w:link w:val="Naslov5"/>
    <w:uiPriority w:val="9"/>
    <w:semiHidden/>
    <w:rsid w:val="00732133"/>
    <w:rPr>
      <w:rFonts w:asciiTheme="majorHAnsi" w:eastAsiaTheme="majorEastAsia" w:hAnsiTheme="majorHAnsi" w:cstheme="majorBidi"/>
      <w:i/>
      <w:iCs/>
      <w:sz w:val="22"/>
      <w:szCs w:val="22"/>
    </w:rPr>
  </w:style>
  <w:style w:type="character" w:customStyle="1" w:styleId="Naslov6Znak">
    <w:name w:val="Naslov 6 Znak"/>
    <w:basedOn w:val="Privzetapisavaodstavka"/>
    <w:link w:val="Naslov6"/>
    <w:uiPriority w:val="9"/>
    <w:semiHidden/>
    <w:rsid w:val="00732133"/>
    <w:rPr>
      <w:rFonts w:asciiTheme="majorHAnsi" w:eastAsiaTheme="majorEastAsia" w:hAnsiTheme="majorHAnsi" w:cstheme="majorBidi"/>
      <w:color w:val="595959" w:themeColor="text1" w:themeTint="A6"/>
    </w:rPr>
  </w:style>
  <w:style w:type="character" w:customStyle="1" w:styleId="Naslov7Znak">
    <w:name w:val="Naslov 7 Znak"/>
    <w:basedOn w:val="Privzetapisavaodstavka"/>
    <w:link w:val="Naslov7"/>
    <w:uiPriority w:val="9"/>
    <w:semiHidden/>
    <w:rsid w:val="00732133"/>
    <w:rPr>
      <w:rFonts w:asciiTheme="majorHAnsi" w:eastAsiaTheme="majorEastAsia" w:hAnsiTheme="majorHAnsi" w:cstheme="majorBidi"/>
      <w:i/>
      <w:iCs/>
      <w:color w:val="595959" w:themeColor="text1" w:themeTint="A6"/>
    </w:rPr>
  </w:style>
  <w:style w:type="character" w:customStyle="1" w:styleId="Naslov8Znak">
    <w:name w:val="Naslov 8 Znak"/>
    <w:basedOn w:val="Privzetapisavaodstavka"/>
    <w:link w:val="Naslov8"/>
    <w:uiPriority w:val="9"/>
    <w:semiHidden/>
    <w:rsid w:val="00732133"/>
    <w:rPr>
      <w:rFonts w:asciiTheme="majorHAnsi" w:eastAsiaTheme="majorEastAsia" w:hAnsiTheme="majorHAnsi" w:cstheme="majorBidi"/>
      <w:smallCaps/>
      <w:color w:val="595959" w:themeColor="text1" w:themeTint="A6"/>
    </w:rPr>
  </w:style>
  <w:style w:type="character" w:customStyle="1" w:styleId="Naslov9Znak">
    <w:name w:val="Naslov 9 Znak"/>
    <w:basedOn w:val="Privzetapisavaodstavka"/>
    <w:link w:val="Naslov9"/>
    <w:uiPriority w:val="9"/>
    <w:semiHidden/>
    <w:rsid w:val="00732133"/>
    <w:rPr>
      <w:rFonts w:asciiTheme="majorHAnsi" w:eastAsiaTheme="majorEastAsia" w:hAnsiTheme="majorHAnsi" w:cstheme="majorBidi"/>
      <w:i/>
      <w:iCs/>
      <w:smallCaps/>
      <w:color w:val="595959" w:themeColor="text1" w:themeTint="A6"/>
    </w:rPr>
  </w:style>
  <w:style w:type="paragraph" w:styleId="Napis">
    <w:name w:val="caption"/>
    <w:basedOn w:val="Navaden"/>
    <w:next w:val="Navaden"/>
    <w:uiPriority w:val="35"/>
    <w:semiHidden/>
    <w:unhideWhenUsed/>
    <w:qFormat/>
    <w:rsid w:val="00732133"/>
    <w:pPr>
      <w:spacing w:line="240" w:lineRule="auto"/>
    </w:pPr>
    <w:rPr>
      <w:b/>
      <w:bCs/>
      <w:color w:val="404040" w:themeColor="text1" w:themeTint="BF"/>
      <w:sz w:val="20"/>
      <w:szCs w:val="20"/>
    </w:rPr>
  </w:style>
  <w:style w:type="paragraph" w:styleId="Naslov">
    <w:name w:val="Title"/>
    <w:basedOn w:val="Navaden"/>
    <w:next w:val="Navaden"/>
    <w:link w:val="NaslovZnak"/>
    <w:uiPriority w:val="10"/>
    <w:qFormat/>
    <w:rsid w:val="007321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NaslovZnak">
    <w:name w:val="Naslov Znak"/>
    <w:basedOn w:val="Privzetapisavaodstavka"/>
    <w:link w:val="Naslov"/>
    <w:uiPriority w:val="10"/>
    <w:rsid w:val="00732133"/>
    <w:rPr>
      <w:rFonts w:asciiTheme="majorHAnsi" w:eastAsiaTheme="majorEastAsia" w:hAnsiTheme="majorHAnsi" w:cstheme="majorBidi"/>
      <w:color w:val="2F5496" w:themeColor="accent1" w:themeShade="BF"/>
      <w:spacing w:val="-7"/>
      <w:sz w:val="80"/>
      <w:szCs w:val="80"/>
    </w:rPr>
  </w:style>
  <w:style w:type="paragraph" w:styleId="Podnaslov">
    <w:name w:val="Subtitle"/>
    <w:basedOn w:val="Navaden"/>
    <w:next w:val="Navaden"/>
    <w:link w:val="PodnaslovZnak"/>
    <w:uiPriority w:val="11"/>
    <w:qFormat/>
    <w:rsid w:val="007321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slovZnak">
    <w:name w:val="Podnaslov Znak"/>
    <w:basedOn w:val="Privzetapisavaodstavka"/>
    <w:link w:val="Podnaslov"/>
    <w:uiPriority w:val="11"/>
    <w:rsid w:val="00732133"/>
    <w:rPr>
      <w:rFonts w:asciiTheme="majorHAnsi" w:eastAsiaTheme="majorEastAsia" w:hAnsiTheme="majorHAnsi" w:cstheme="majorBidi"/>
      <w:color w:val="404040" w:themeColor="text1" w:themeTint="BF"/>
      <w:sz w:val="30"/>
      <w:szCs w:val="30"/>
    </w:rPr>
  </w:style>
  <w:style w:type="character" w:styleId="Poudarek">
    <w:name w:val="Emphasis"/>
    <w:basedOn w:val="Privzetapisavaodstavka"/>
    <w:uiPriority w:val="20"/>
    <w:qFormat/>
    <w:rsid w:val="00732133"/>
    <w:rPr>
      <w:i/>
      <w:iCs/>
    </w:rPr>
  </w:style>
  <w:style w:type="paragraph" w:styleId="Brezrazmikov">
    <w:name w:val="No Spacing"/>
    <w:uiPriority w:val="1"/>
    <w:qFormat/>
    <w:rsid w:val="00732133"/>
    <w:pPr>
      <w:spacing w:after="0" w:line="240" w:lineRule="auto"/>
    </w:pPr>
  </w:style>
  <w:style w:type="paragraph" w:styleId="Citat">
    <w:name w:val="Quote"/>
    <w:basedOn w:val="Navaden"/>
    <w:next w:val="Navaden"/>
    <w:link w:val="CitatZnak"/>
    <w:uiPriority w:val="29"/>
    <w:qFormat/>
    <w:rsid w:val="00732133"/>
    <w:pPr>
      <w:spacing w:before="240" w:after="240" w:line="252" w:lineRule="auto"/>
      <w:ind w:left="864" w:right="864"/>
      <w:jc w:val="center"/>
    </w:pPr>
    <w:rPr>
      <w:i/>
      <w:iCs/>
    </w:rPr>
  </w:style>
  <w:style w:type="character" w:customStyle="1" w:styleId="CitatZnak">
    <w:name w:val="Citat Znak"/>
    <w:basedOn w:val="Privzetapisavaodstavka"/>
    <w:link w:val="Citat"/>
    <w:uiPriority w:val="29"/>
    <w:rsid w:val="00732133"/>
    <w:rPr>
      <w:i/>
      <w:iCs/>
    </w:rPr>
  </w:style>
  <w:style w:type="paragraph" w:styleId="Intenzivencitat">
    <w:name w:val="Intense Quote"/>
    <w:basedOn w:val="Navaden"/>
    <w:next w:val="Navaden"/>
    <w:link w:val="IntenzivencitatZnak"/>
    <w:uiPriority w:val="30"/>
    <w:qFormat/>
    <w:rsid w:val="007321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zivencitatZnak">
    <w:name w:val="Intenziven citat Znak"/>
    <w:basedOn w:val="Privzetapisavaodstavka"/>
    <w:link w:val="Intenzivencitat"/>
    <w:uiPriority w:val="30"/>
    <w:rsid w:val="00732133"/>
    <w:rPr>
      <w:rFonts w:asciiTheme="majorHAnsi" w:eastAsiaTheme="majorEastAsia" w:hAnsiTheme="majorHAnsi" w:cstheme="majorBidi"/>
      <w:color w:val="4472C4" w:themeColor="accent1"/>
      <w:sz w:val="28"/>
      <w:szCs w:val="28"/>
    </w:rPr>
  </w:style>
  <w:style w:type="character" w:styleId="Neenpoudarek">
    <w:name w:val="Subtle Emphasis"/>
    <w:basedOn w:val="Privzetapisavaodstavka"/>
    <w:uiPriority w:val="19"/>
    <w:qFormat/>
    <w:rsid w:val="00732133"/>
    <w:rPr>
      <w:i/>
      <w:iCs/>
      <w:color w:val="595959" w:themeColor="text1" w:themeTint="A6"/>
    </w:rPr>
  </w:style>
  <w:style w:type="character" w:styleId="Intenzivenpoudarek">
    <w:name w:val="Intense Emphasis"/>
    <w:basedOn w:val="Privzetapisavaodstavka"/>
    <w:uiPriority w:val="21"/>
    <w:qFormat/>
    <w:rsid w:val="00732133"/>
    <w:rPr>
      <w:b/>
      <w:bCs/>
      <w:i/>
      <w:iCs/>
    </w:rPr>
  </w:style>
  <w:style w:type="character" w:styleId="Neensklic">
    <w:name w:val="Subtle Reference"/>
    <w:basedOn w:val="Privzetapisavaodstavka"/>
    <w:uiPriority w:val="31"/>
    <w:qFormat/>
    <w:rsid w:val="00732133"/>
    <w:rPr>
      <w:smallCaps/>
      <w:color w:val="404040" w:themeColor="text1" w:themeTint="BF"/>
    </w:rPr>
  </w:style>
  <w:style w:type="character" w:styleId="Intenzivensklic">
    <w:name w:val="Intense Reference"/>
    <w:basedOn w:val="Privzetapisavaodstavka"/>
    <w:uiPriority w:val="32"/>
    <w:qFormat/>
    <w:rsid w:val="00732133"/>
    <w:rPr>
      <w:b/>
      <w:bCs/>
      <w:smallCaps/>
      <w:u w:val="single"/>
    </w:rPr>
  </w:style>
  <w:style w:type="character" w:styleId="Naslovknjige">
    <w:name w:val="Book Title"/>
    <w:basedOn w:val="Privzetapisavaodstavka"/>
    <w:uiPriority w:val="33"/>
    <w:qFormat/>
    <w:rsid w:val="00732133"/>
    <w:rPr>
      <w:b/>
      <w:bCs/>
      <w:smallCaps/>
    </w:rPr>
  </w:style>
  <w:style w:type="paragraph" w:styleId="NaslovTOC">
    <w:name w:val="TOC Heading"/>
    <w:basedOn w:val="Naslov1"/>
    <w:next w:val="Navaden"/>
    <w:uiPriority w:val="39"/>
    <w:semiHidden/>
    <w:unhideWhenUsed/>
    <w:qFormat/>
    <w:rsid w:val="00732133"/>
    <w:pPr>
      <w:outlineLvl w:val="9"/>
    </w:pPr>
  </w:style>
  <w:style w:type="character" w:styleId="Nerazreenaomemba">
    <w:name w:val="Unresolved Mention"/>
    <w:basedOn w:val="Privzetapisavaodstavka"/>
    <w:uiPriority w:val="99"/>
    <w:semiHidden/>
    <w:unhideWhenUsed/>
    <w:rsid w:val="0015703A"/>
    <w:rPr>
      <w:color w:val="605E5C"/>
      <w:shd w:val="clear" w:color="auto" w:fill="E1DFDD"/>
    </w:rPr>
  </w:style>
  <w:style w:type="character" w:styleId="Pripombasklic">
    <w:name w:val="annotation reference"/>
    <w:basedOn w:val="Privzetapisavaodstavka"/>
    <w:uiPriority w:val="99"/>
    <w:semiHidden/>
    <w:unhideWhenUsed/>
    <w:rsid w:val="001B47C5"/>
    <w:rPr>
      <w:sz w:val="16"/>
      <w:szCs w:val="16"/>
    </w:rPr>
  </w:style>
  <w:style w:type="paragraph" w:styleId="Pripombabesedilo">
    <w:name w:val="annotation text"/>
    <w:basedOn w:val="Navaden"/>
    <w:link w:val="PripombabesediloZnak"/>
    <w:uiPriority w:val="99"/>
    <w:unhideWhenUsed/>
    <w:rsid w:val="001B47C5"/>
    <w:pPr>
      <w:spacing w:line="240" w:lineRule="auto"/>
    </w:pPr>
    <w:rPr>
      <w:sz w:val="20"/>
      <w:szCs w:val="20"/>
    </w:rPr>
  </w:style>
  <w:style w:type="character" w:customStyle="1" w:styleId="PripombabesediloZnak">
    <w:name w:val="Pripomba – besedilo Znak"/>
    <w:basedOn w:val="Privzetapisavaodstavka"/>
    <w:link w:val="Pripombabesedilo"/>
    <w:uiPriority w:val="99"/>
    <w:rsid w:val="001B47C5"/>
    <w:rPr>
      <w:sz w:val="20"/>
      <w:szCs w:val="20"/>
    </w:rPr>
  </w:style>
  <w:style w:type="paragraph" w:styleId="Zadevapripombe">
    <w:name w:val="annotation subject"/>
    <w:basedOn w:val="Pripombabesedilo"/>
    <w:next w:val="Pripombabesedilo"/>
    <w:link w:val="ZadevapripombeZnak"/>
    <w:uiPriority w:val="99"/>
    <w:semiHidden/>
    <w:unhideWhenUsed/>
    <w:rsid w:val="001B47C5"/>
    <w:rPr>
      <w:b/>
      <w:bCs/>
    </w:rPr>
  </w:style>
  <w:style w:type="character" w:customStyle="1" w:styleId="ZadevapripombeZnak">
    <w:name w:val="Zadeva pripombe Znak"/>
    <w:basedOn w:val="PripombabesediloZnak"/>
    <w:link w:val="Zadevapripombe"/>
    <w:uiPriority w:val="99"/>
    <w:semiHidden/>
    <w:rsid w:val="001B47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862255">
      <w:bodyDiv w:val="1"/>
      <w:marLeft w:val="0"/>
      <w:marRight w:val="0"/>
      <w:marTop w:val="0"/>
      <w:marBottom w:val="0"/>
      <w:divBdr>
        <w:top w:val="none" w:sz="0" w:space="0" w:color="auto"/>
        <w:left w:val="none" w:sz="0" w:space="0" w:color="auto"/>
        <w:bottom w:val="none" w:sz="0" w:space="0" w:color="auto"/>
        <w:right w:val="none" w:sz="0" w:space="0" w:color="auto"/>
      </w:divBdr>
    </w:div>
    <w:div w:id="943000120">
      <w:bodyDiv w:val="1"/>
      <w:marLeft w:val="0"/>
      <w:marRight w:val="0"/>
      <w:marTop w:val="0"/>
      <w:marBottom w:val="0"/>
      <w:divBdr>
        <w:top w:val="none" w:sz="0" w:space="0" w:color="auto"/>
        <w:left w:val="none" w:sz="0" w:space="0" w:color="auto"/>
        <w:bottom w:val="none" w:sz="0" w:space="0" w:color="auto"/>
        <w:right w:val="none" w:sz="0" w:space="0" w:color="auto"/>
      </w:divBdr>
    </w:div>
    <w:div w:id="1633944966">
      <w:bodyDiv w:val="1"/>
      <w:marLeft w:val="0"/>
      <w:marRight w:val="0"/>
      <w:marTop w:val="0"/>
      <w:marBottom w:val="0"/>
      <w:divBdr>
        <w:top w:val="none" w:sz="0" w:space="0" w:color="auto"/>
        <w:left w:val="none" w:sz="0" w:space="0" w:color="auto"/>
        <w:bottom w:val="none" w:sz="0" w:space="0" w:color="auto"/>
        <w:right w:val="none" w:sz="0" w:space="0" w:color="auto"/>
      </w:divBdr>
      <w:divsChild>
        <w:div w:id="82841152">
          <w:marLeft w:val="0"/>
          <w:marRight w:val="0"/>
          <w:marTop w:val="0"/>
          <w:marBottom w:val="0"/>
          <w:divBdr>
            <w:top w:val="none" w:sz="0" w:space="0" w:color="auto"/>
            <w:left w:val="none" w:sz="0" w:space="0" w:color="auto"/>
            <w:bottom w:val="none" w:sz="0" w:space="0" w:color="auto"/>
            <w:right w:val="none" w:sz="0" w:space="0" w:color="auto"/>
          </w:divBdr>
        </w:div>
        <w:div w:id="1551646852">
          <w:marLeft w:val="0"/>
          <w:marRight w:val="0"/>
          <w:marTop w:val="0"/>
          <w:marBottom w:val="0"/>
          <w:divBdr>
            <w:top w:val="none" w:sz="0" w:space="0" w:color="auto"/>
            <w:left w:val="none" w:sz="0" w:space="0" w:color="auto"/>
            <w:bottom w:val="none" w:sz="0" w:space="0" w:color="auto"/>
            <w:right w:val="none" w:sz="0" w:space="0" w:color="auto"/>
          </w:divBdr>
        </w:div>
        <w:div w:id="614290984">
          <w:marLeft w:val="0"/>
          <w:marRight w:val="0"/>
          <w:marTop w:val="0"/>
          <w:marBottom w:val="0"/>
          <w:divBdr>
            <w:top w:val="none" w:sz="0" w:space="0" w:color="auto"/>
            <w:left w:val="none" w:sz="0" w:space="0" w:color="auto"/>
            <w:bottom w:val="none" w:sz="0" w:space="0" w:color="auto"/>
            <w:right w:val="none" w:sz="0" w:space="0" w:color="auto"/>
          </w:divBdr>
        </w:div>
        <w:div w:id="1101335412">
          <w:marLeft w:val="0"/>
          <w:marRight w:val="0"/>
          <w:marTop w:val="0"/>
          <w:marBottom w:val="0"/>
          <w:divBdr>
            <w:top w:val="none" w:sz="0" w:space="0" w:color="auto"/>
            <w:left w:val="none" w:sz="0" w:space="0" w:color="auto"/>
            <w:bottom w:val="none" w:sz="0" w:space="0" w:color="auto"/>
            <w:right w:val="none" w:sz="0" w:space="0" w:color="auto"/>
          </w:divBdr>
        </w:div>
      </w:divsChild>
    </w:div>
    <w:div w:id="1658800479">
      <w:bodyDiv w:val="1"/>
      <w:marLeft w:val="0"/>
      <w:marRight w:val="0"/>
      <w:marTop w:val="0"/>
      <w:marBottom w:val="0"/>
      <w:divBdr>
        <w:top w:val="none" w:sz="0" w:space="0" w:color="auto"/>
        <w:left w:val="none" w:sz="0" w:space="0" w:color="auto"/>
        <w:bottom w:val="none" w:sz="0" w:space="0" w:color="auto"/>
        <w:right w:val="none" w:sz="0" w:space="0" w:color="auto"/>
      </w:divBdr>
    </w:div>
    <w:div w:id="1880819741">
      <w:bodyDiv w:val="1"/>
      <w:marLeft w:val="0"/>
      <w:marRight w:val="0"/>
      <w:marTop w:val="0"/>
      <w:marBottom w:val="0"/>
      <w:divBdr>
        <w:top w:val="none" w:sz="0" w:space="0" w:color="auto"/>
        <w:left w:val="none" w:sz="0" w:space="0" w:color="auto"/>
        <w:bottom w:val="none" w:sz="0" w:space="0" w:color="auto"/>
        <w:right w:val="none" w:sz="0" w:space="0" w:color="auto"/>
      </w:divBdr>
    </w:div>
    <w:div w:id="2052263189">
      <w:bodyDiv w:val="1"/>
      <w:marLeft w:val="0"/>
      <w:marRight w:val="0"/>
      <w:marTop w:val="0"/>
      <w:marBottom w:val="0"/>
      <w:divBdr>
        <w:top w:val="none" w:sz="0" w:space="0" w:color="auto"/>
        <w:left w:val="none" w:sz="0" w:space="0" w:color="auto"/>
        <w:bottom w:val="none" w:sz="0" w:space="0" w:color="auto"/>
        <w:right w:val="none" w:sz="0" w:space="0" w:color="auto"/>
      </w:divBdr>
    </w:div>
    <w:div w:id="2052999407">
      <w:bodyDiv w:val="1"/>
      <w:marLeft w:val="0"/>
      <w:marRight w:val="0"/>
      <w:marTop w:val="0"/>
      <w:marBottom w:val="0"/>
      <w:divBdr>
        <w:top w:val="none" w:sz="0" w:space="0" w:color="auto"/>
        <w:left w:val="none" w:sz="0" w:space="0" w:color="auto"/>
        <w:bottom w:val="none" w:sz="0" w:space="0" w:color="auto"/>
        <w:right w:val="none" w:sz="0" w:space="0" w:color="auto"/>
      </w:divBdr>
      <w:divsChild>
        <w:div w:id="662319312">
          <w:marLeft w:val="0"/>
          <w:marRight w:val="0"/>
          <w:marTop w:val="0"/>
          <w:marBottom w:val="360"/>
          <w:divBdr>
            <w:top w:val="none" w:sz="0" w:space="0" w:color="auto"/>
            <w:left w:val="none" w:sz="0" w:space="0" w:color="auto"/>
            <w:bottom w:val="none" w:sz="0" w:space="0" w:color="auto"/>
            <w:right w:val="none" w:sz="0" w:space="0" w:color="auto"/>
          </w:divBdr>
        </w:div>
        <w:div w:id="1472862757">
          <w:marLeft w:val="0"/>
          <w:marRight w:val="0"/>
          <w:marTop w:val="360"/>
          <w:marBottom w:val="0"/>
          <w:divBdr>
            <w:top w:val="none" w:sz="0" w:space="0" w:color="auto"/>
            <w:left w:val="none" w:sz="0" w:space="0" w:color="auto"/>
            <w:bottom w:val="none" w:sz="0" w:space="0" w:color="auto"/>
            <w:right w:val="none" w:sz="0" w:space="0" w:color="auto"/>
          </w:divBdr>
          <w:divsChild>
            <w:div w:id="2003776648">
              <w:marLeft w:val="0"/>
              <w:marRight w:val="0"/>
              <w:marTop w:val="0"/>
              <w:marBottom w:val="0"/>
              <w:divBdr>
                <w:top w:val="none" w:sz="0" w:space="0" w:color="auto"/>
                <w:left w:val="none" w:sz="0" w:space="0" w:color="auto"/>
                <w:bottom w:val="none" w:sz="0" w:space="0" w:color="auto"/>
                <w:right w:val="none" w:sz="0" w:space="0" w:color="auto"/>
              </w:divBdr>
              <w:divsChild>
                <w:div w:id="10911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ankete.si/inovacijskaskupnost" TargetMode="External"/><Relationship Id="rId3" Type="http://schemas.openxmlformats.org/officeDocument/2006/relationships/styles" Target="styles.xml"/><Relationship Id="rId7" Type="http://schemas.openxmlformats.org/officeDocument/2006/relationships/hyperlink" Target="https://www.gov.si/zbirke/projekti-in-programi/uvajanje-sistemov-vodenja-kakovosti-v-organe-javne-uprave-model-caf/uporabniki-modela-ca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i/zbirke/projekti-in-programi/uvajanje-sistemov-vodenja-kakovosti-v-organe-javne-uprave-model-caf/uporabniki-modela-ca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otnazbirkaukrepov.gov.si/" TargetMode="External"/><Relationship Id="rId4" Type="http://schemas.openxmlformats.org/officeDocument/2006/relationships/settings" Target="settings.xml"/><Relationship Id="rId9" Type="http://schemas.openxmlformats.org/officeDocument/2006/relationships/hyperlink" Target="https://www.stopbirokraciji.gov.si/domo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1F4BE-06EC-4738-B8F3-77253C42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3660</Words>
  <Characters>20865</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Leon</dc:creator>
  <cp:keywords/>
  <dc:description/>
  <cp:lastModifiedBy>Barbara Zupanc (MJU)</cp:lastModifiedBy>
  <cp:revision>7</cp:revision>
  <dcterms:created xsi:type="dcterms:W3CDTF">2023-11-24T13:34:00Z</dcterms:created>
  <dcterms:modified xsi:type="dcterms:W3CDTF">2023-11-28T07:58:00Z</dcterms:modified>
</cp:coreProperties>
</file>