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B4F" w:rsidRPr="00916A70" w:rsidRDefault="007B4B4F" w:rsidP="0012393F">
      <w:pPr>
        <w:jc w:val="center"/>
        <w:rPr>
          <w:b/>
          <w:sz w:val="20"/>
          <w:szCs w:val="20"/>
        </w:rPr>
      </w:pPr>
      <w:r w:rsidRPr="00916A70">
        <w:rPr>
          <w:b/>
          <w:noProof/>
          <w:sz w:val="20"/>
          <w:szCs w:val="20"/>
        </w:rPr>
        <w:drawing>
          <wp:inline distT="0" distB="0" distL="0" distR="0" wp14:anchorId="0956C82C" wp14:editId="614A08E3">
            <wp:extent cx="3876675" cy="1020848"/>
            <wp:effectExtent l="0" t="0" r="0" b="0"/>
            <wp:docPr id="1" name="Slika 1" descr="Logotip CAF Izboljšujemo in skupaj napreduj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 logo_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8666" cy="1068772"/>
                    </a:xfrm>
                    <a:prstGeom prst="rect">
                      <a:avLst/>
                    </a:prstGeom>
                  </pic:spPr>
                </pic:pic>
              </a:graphicData>
            </a:graphic>
          </wp:inline>
        </w:drawing>
      </w:r>
      <w:r w:rsidRPr="00916A70">
        <w:rPr>
          <w:b/>
          <w:noProof/>
          <w:sz w:val="20"/>
          <w:szCs w:val="20"/>
        </w:rPr>
        <w:drawing>
          <wp:inline distT="0" distB="0" distL="0" distR="0" wp14:anchorId="7043E28D" wp14:editId="77571F40">
            <wp:extent cx="1781175" cy="916940"/>
            <wp:effectExtent l="0" t="0" r="9525" b="0"/>
            <wp:docPr id="2" name="Slika 2" descr="Logotip Evropska unija, Evropski socialni sklad, 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KP_socialni_sklad_SLO_slog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8155" cy="925681"/>
                    </a:xfrm>
                    <a:prstGeom prst="rect">
                      <a:avLst/>
                    </a:prstGeom>
                  </pic:spPr>
                </pic:pic>
              </a:graphicData>
            </a:graphic>
          </wp:inline>
        </w:drawing>
      </w:r>
    </w:p>
    <w:p w:rsidR="007B4B4F" w:rsidRPr="002D002D" w:rsidRDefault="007B4B4F" w:rsidP="002D002D">
      <w:pPr>
        <w:pStyle w:val="Naslov1"/>
        <w:rPr>
          <w:rFonts w:asciiTheme="minorHAnsi" w:hAnsiTheme="minorHAnsi" w:cstheme="minorHAnsi"/>
          <w:b/>
        </w:rPr>
      </w:pPr>
      <w:r w:rsidRPr="002D002D">
        <w:rPr>
          <w:rFonts w:asciiTheme="minorHAnsi" w:hAnsiTheme="minorHAnsi" w:cstheme="minorHAnsi"/>
          <w:b/>
          <w:color w:val="auto"/>
        </w:rPr>
        <w:t>Poročilo o uvajanju modela CAF v organe javne uprave v letu 201</w:t>
      </w:r>
      <w:r w:rsidR="00066247" w:rsidRPr="002D002D">
        <w:rPr>
          <w:rFonts w:asciiTheme="minorHAnsi" w:hAnsiTheme="minorHAnsi" w:cstheme="minorHAnsi"/>
          <w:b/>
          <w:color w:val="auto"/>
        </w:rPr>
        <w:t>9</w:t>
      </w:r>
    </w:p>
    <w:tbl>
      <w:tblPr>
        <w:tblStyle w:val="Tabelamrea"/>
        <w:tblpPr w:leftFromText="141" w:rightFromText="141" w:vertAnchor="text" w:horzAnchor="margin" w:tblpY="102"/>
        <w:tblW w:w="0" w:type="auto"/>
        <w:tblLook w:val="04A0" w:firstRow="1" w:lastRow="0" w:firstColumn="1" w:lastColumn="0" w:noHBand="0" w:noVBand="1"/>
      </w:tblPr>
      <w:tblGrid>
        <w:gridCol w:w="1838"/>
        <w:gridCol w:w="6650"/>
      </w:tblGrid>
      <w:tr w:rsidR="0012393F" w:rsidRPr="00916A70" w:rsidTr="0012393F">
        <w:tc>
          <w:tcPr>
            <w:tcW w:w="1838"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Projekt: </w:t>
            </w:r>
          </w:p>
        </w:tc>
        <w:tc>
          <w:tcPr>
            <w:tcW w:w="6650"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Uvajanje sistemov vodenja kakovosti v organe javne uprave</w:t>
            </w:r>
          </w:p>
        </w:tc>
      </w:tr>
      <w:tr w:rsidR="0012393F" w:rsidRPr="00916A70" w:rsidTr="0012393F">
        <w:tc>
          <w:tcPr>
            <w:tcW w:w="1838"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Povezava: </w:t>
            </w:r>
          </w:p>
        </w:tc>
        <w:tc>
          <w:tcPr>
            <w:tcW w:w="6650"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Strategija razvoja javne uprave 2015 – 2020</w:t>
            </w:r>
          </w:p>
        </w:tc>
      </w:tr>
      <w:tr w:rsidR="0012393F" w:rsidRPr="00916A70" w:rsidTr="0012393F">
        <w:tc>
          <w:tcPr>
            <w:tcW w:w="1838"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Trajanje projekta: </w:t>
            </w:r>
          </w:p>
        </w:tc>
        <w:tc>
          <w:tcPr>
            <w:tcW w:w="6650"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2016 – 2022</w:t>
            </w:r>
          </w:p>
        </w:tc>
      </w:tr>
      <w:tr w:rsidR="0012393F" w:rsidRPr="00916A70" w:rsidTr="0012393F">
        <w:tc>
          <w:tcPr>
            <w:tcW w:w="1838"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Izvajanje projekta: </w:t>
            </w:r>
          </w:p>
        </w:tc>
        <w:tc>
          <w:tcPr>
            <w:tcW w:w="6650"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Ministrstvo za javno upravo, Direktorat za javni sektor</w:t>
            </w:r>
          </w:p>
        </w:tc>
      </w:tr>
      <w:tr w:rsidR="0012393F" w:rsidRPr="00916A70" w:rsidTr="0012393F">
        <w:tc>
          <w:tcPr>
            <w:tcW w:w="1838"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Vodja projekta: </w:t>
            </w:r>
          </w:p>
        </w:tc>
        <w:tc>
          <w:tcPr>
            <w:tcW w:w="6650"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Barbara Zupanc</w:t>
            </w:r>
          </w:p>
        </w:tc>
      </w:tr>
      <w:tr w:rsidR="0012393F" w:rsidRPr="00916A70" w:rsidTr="0012393F">
        <w:tc>
          <w:tcPr>
            <w:tcW w:w="1838"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Sofinanciranje: </w:t>
            </w:r>
          </w:p>
        </w:tc>
        <w:tc>
          <w:tcPr>
            <w:tcW w:w="6650" w:type="dxa"/>
          </w:tcPr>
          <w:p w:rsidR="0012393F" w:rsidRPr="00916A70" w:rsidRDefault="0012393F" w:rsidP="0012393F">
            <w:pPr>
              <w:jc w:val="both"/>
              <w:rPr>
                <w:rFonts w:asciiTheme="minorHAnsi" w:hAnsiTheme="minorHAnsi" w:cstheme="minorHAnsi"/>
                <w:sz w:val="22"/>
                <w:szCs w:val="22"/>
              </w:rPr>
            </w:pPr>
            <w:r w:rsidRPr="00916A70">
              <w:rPr>
                <w:rFonts w:asciiTheme="minorHAnsi" w:hAnsiTheme="minorHAnsi" w:cstheme="minorHAnsi"/>
                <w:sz w:val="22"/>
                <w:szCs w:val="22"/>
              </w:rPr>
              <w:t>Republika Slovenija in Evropska unija iz Evropskega socialnega sklada, v okviru operacije POVEZLJIVOST, ODPRTOST, KAKOVOST (POK), aktivnost Ciljno vodenje, dvig učinkovitosti in kakovosti v javni upravi</w:t>
            </w:r>
          </w:p>
        </w:tc>
      </w:tr>
      <w:tr w:rsidR="0012393F" w:rsidRPr="00916A70" w:rsidTr="0012393F">
        <w:tc>
          <w:tcPr>
            <w:tcW w:w="1838" w:type="dxa"/>
          </w:tcPr>
          <w:p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Datum poročila: </w:t>
            </w:r>
          </w:p>
        </w:tc>
        <w:tc>
          <w:tcPr>
            <w:tcW w:w="6650" w:type="dxa"/>
          </w:tcPr>
          <w:p w:rsidR="0012393F" w:rsidRPr="00916A70" w:rsidRDefault="0012393F" w:rsidP="0012393F">
            <w:pPr>
              <w:jc w:val="both"/>
              <w:rPr>
                <w:rFonts w:asciiTheme="minorHAnsi" w:hAnsiTheme="minorHAnsi" w:cstheme="minorHAnsi"/>
                <w:sz w:val="22"/>
                <w:szCs w:val="22"/>
              </w:rPr>
            </w:pPr>
            <w:r w:rsidRPr="00916A70">
              <w:rPr>
                <w:rFonts w:asciiTheme="minorHAnsi" w:hAnsiTheme="minorHAnsi" w:cstheme="minorHAnsi"/>
                <w:sz w:val="22"/>
                <w:szCs w:val="22"/>
              </w:rPr>
              <w:t>15.1.2020</w:t>
            </w:r>
          </w:p>
        </w:tc>
      </w:tr>
    </w:tbl>
    <w:p w:rsidR="002D002D" w:rsidRDefault="002D002D" w:rsidP="00DF605B">
      <w:pPr>
        <w:spacing w:line="240" w:lineRule="auto"/>
        <w:rPr>
          <w:rFonts w:cstheme="minorHAnsi"/>
          <w:b/>
          <w:u w:val="single"/>
        </w:rPr>
      </w:pPr>
    </w:p>
    <w:p w:rsidR="00DF605B" w:rsidRPr="00916A70" w:rsidRDefault="00DF605B" w:rsidP="00DF605B">
      <w:pPr>
        <w:spacing w:line="240" w:lineRule="auto"/>
        <w:rPr>
          <w:rFonts w:cstheme="minorHAnsi"/>
          <w:b/>
          <w:u w:val="single"/>
        </w:rPr>
      </w:pPr>
      <w:r w:rsidRPr="00916A70">
        <w:rPr>
          <w:rFonts w:cstheme="minorHAnsi"/>
          <w:b/>
          <w:u w:val="single"/>
        </w:rPr>
        <w:t xml:space="preserve">Predhodne priprave </w:t>
      </w:r>
    </w:p>
    <w:p w:rsidR="00DF605B" w:rsidRPr="00916A70" w:rsidRDefault="00DF605B" w:rsidP="00DF605B">
      <w:pPr>
        <w:spacing w:line="240" w:lineRule="auto"/>
        <w:jc w:val="both"/>
        <w:rPr>
          <w:rFonts w:cstheme="minorHAnsi"/>
          <w:lang w:eastAsia="sl-SI"/>
        </w:rPr>
      </w:pPr>
      <w:r w:rsidRPr="00916A70">
        <w:rPr>
          <w:rFonts w:cstheme="minorHAnsi"/>
          <w:lang w:eastAsia="sl-SI"/>
        </w:rPr>
        <w:t>V  letu 201</w:t>
      </w:r>
      <w:r w:rsidR="00796A61" w:rsidRPr="00916A70">
        <w:rPr>
          <w:rFonts w:cstheme="minorHAnsi"/>
          <w:lang w:eastAsia="sl-SI"/>
        </w:rPr>
        <w:t>9</w:t>
      </w:r>
      <w:r w:rsidRPr="00916A70">
        <w:rPr>
          <w:rFonts w:cstheme="minorHAnsi"/>
          <w:lang w:eastAsia="sl-SI"/>
        </w:rPr>
        <w:t xml:space="preserve"> je na poziv Ministrstva za javno upravo</w:t>
      </w:r>
      <w:r w:rsidR="00396630" w:rsidRPr="00916A70">
        <w:rPr>
          <w:rFonts w:cstheme="minorHAnsi"/>
          <w:lang w:eastAsia="sl-SI"/>
        </w:rPr>
        <w:t xml:space="preserve"> </w:t>
      </w:r>
      <w:r w:rsidRPr="00916A70">
        <w:rPr>
          <w:rFonts w:cstheme="minorHAnsi"/>
          <w:lang w:eastAsia="sl-SI"/>
        </w:rPr>
        <w:t>v projekt uvajanja modela CAF v organizacije na novo pristopilo 1</w:t>
      </w:r>
      <w:r w:rsidR="00796A61" w:rsidRPr="00916A70">
        <w:rPr>
          <w:rFonts w:cstheme="minorHAnsi"/>
          <w:lang w:eastAsia="sl-SI"/>
        </w:rPr>
        <w:t>2</w:t>
      </w:r>
      <w:r w:rsidRPr="00916A70">
        <w:rPr>
          <w:rFonts w:cstheme="minorHAnsi"/>
          <w:lang w:eastAsia="sl-SI"/>
        </w:rPr>
        <w:t xml:space="preserve"> organizacij javnega sektorja, med njimi nekateri organi v sestavi, organi lokalne samouprave (občine) in javni zavod</w:t>
      </w:r>
      <w:r w:rsidR="00396630" w:rsidRPr="00916A70">
        <w:rPr>
          <w:rFonts w:cstheme="minorHAnsi"/>
          <w:lang w:eastAsia="sl-SI"/>
        </w:rPr>
        <w:t>i</w:t>
      </w:r>
      <w:r w:rsidRPr="00916A70">
        <w:rPr>
          <w:rFonts w:cstheme="minorHAnsi"/>
          <w:lang w:eastAsia="sl-SI"/>
        </w:rPr>
        <w:t>.</w:t>
      </w:r>
    </w:p>
    <w:p w:rsidR="00DF605B" w:rsidRPr="00916A70" w:rsidRDefault="00DF605B" w:rsidP="00DF605B">
      <w:pPr>
        <w:spacing w:line="240" w:lineRule="auto"/>
        <w:jc w:val="both"/>
        <w:rPr>
          <w:rFonts w:cstheme="minorHAnsi"/>
          <w:b/>
          <w:u w:val="single"/>
        </w:rPr>
      </w:pPr>
      <w:r w:rsidRPr="00916A70">
        <w:rPr>
          <w:rFonts w:cstheme="minorHAnsi"/>
          <w:b/>
          <w:u w:val="single"/>
        </w:rPr>
        <w:t>Imenovanja predstavnikov vodstev za kakovost</w:t>
      </w:r>
    </w:p>
    <w:p w:rsidR="00DF605B" w:rsidRPr="00916A70" w:rsidRDefault="00DF605B" w:rsidP="00DF605B">
      <w:pPr>
        <w:spacing w:line="240" w:lineRule="auto"/>
        <w:jc w:val="both"/>
        <w:rPr>
          <w:rFonts w:cstheme="minorHAnsi"/>
        </w:rPr>
      </w:pPr>
      <w:r w:rsidRPr="00916A70">
        <w:rPr>
          <w:rFonts w:cstheme="minorHAnsi"/>
        </w:rPr>
        <w:t>Do začetka leta 201</w:t>
      </w:r>
      <w:r w:rsidR="00796A61" w:rsidRPr="00916A70">
        <w:rPr>
          <w:rFonts w:cstheme="minorHAnsi"/>
        </w:rPr>
        <w:t>9</w:t>
      </w:r>
      <w:r w:rsidRPr="00916A70">
        <w:rPr>
          <w:rFonts w:cstheme="minorHAnsi"/>
        </w:rPr>
        <w:t xml:space="preserve"> so vsi </w:t>
      </w:r>
      <w:r w:rsidRPr="00916A70">
        <w:rPr>
          <w:rFonts w:cstheme="minorHAnsi"/>
          <w:lang w:eastAsia="sl-SI"/>
        </w:rPr>
        <w:t>organi v sestavi, organi lokalne samouprave (občine) in javni zavod</w:t>
      </w:r>
      <w:r w:rsidR="00396630" w:rsidRPr="00916A70">
        <w:rPr>
          <w:rFonts w:cstheme="minorHAnsi"/>
          <w:lang w:eastAsia="sl-SI"/>
        </w:rPr>
        <w:t>i</w:t>
      </w:r>
      <w:r w:rsidRPr="00916A70">
        <w:rPr>
          <w:rFonts w:cstheme="minorHAnsi"/>
        </w:rPr>
        <w:t xml:space="preserve"> imenovali predstavnike vodstev za kakovost (PVK)</w:t>
      </w:r>
      <w:r w:rsidR="00396630" w:rsidRPr="00916A70">
        <w:rPr>
          <w:rFonts w:cstheme="minorHAnsi"/>
        </w:rPr>
        <w:t>, ki smo jih v</w:t>
      </w:r>
      <w:r w:rsidRPr="00916A70">
        <w:rPr>
          <w:rFonts w:cstheme="minorHAnsi"/>
        </w:rPr>
        <w:t xml:space="preserve"> </w:t>
      </w:r>
      <w:r w:rsidR="00796A61" w:rsidRPr="00916A70">
        <w:rPr>
          <w:rFonts w:cstheme="minorHAnsi"/>
        </w:rPr>
        <w:t>februarju</w:t>
      </w:r>
      <w:r w:rsidRPr="00916A70">
        <w:rPr>
          <w:rFonts w:cstheme="minorHAnsi"/>
        </w:rPr>
        <w:t xml:space="preserve"> povabili na uvodn</w:t>
      </w:r>
      <w:r w:rsidR="00396630" w:rsidRPr="00916A70">
        <w:rPr>
          <w:rFonts w:cstheme="minorHAnsi"/>
        </w:rPr>
        <w:t>o s</w:t>
      </w:r>
      <w:r w:rsidRPr="00916A70">
        <w:rPr>
          <w:rFonts w:cstheme="minorHAnsi"/>
        </w:rPr>
        <w:t>rečanje predstavnikov vodstva za kakovost. Srečanja se je udeležilo 1</w:t>
      </w:r>
      <w:r w:rsidR="00796A61" w:rsidRPr="00916A70">
        <w:rPr>
          <w:rFonts w:cstheme="minorHAnsi"/>
        </w:rPr>
        <w:t>4</w:t>
      </w:r>
      <w:r w:rsidRPr="00916A70">
        <w:rPr>
          <w:rFonts w:cstheme="minorHAnsi"/>
        </w:rPr>
        <w:t xml:space="preserve"> predstavnikov </w:t>
      </w:r>
      <w:r w:rsidR="00396630" w:rsidRPr="00916A70">
        <w:rPr>
          <w:rFonts w:cstheme="minorHAnsi"/>
        </w:rPr>
        <w:t>sodelujočih organizacij</w:t>
      </w:r>
      <w:r w:rsidRPr="00916A70">
        <w:rPr>
          <w:rFonts w:cstheme="minorHAnsi"/>
        </w:rPr>
        <w:t xml:space="preserve">. Na srečanju smo jim podrobno predstavili vlogo PVK, okvir modela CAF in predviden terminski potek projekta uvedbe modela CAF v </w:t>
      </w:r>
      <w:r w:rsidR="00396630" w:rsidRPr="00916A70">
        <w:rPr>
          <w:rFonts w:cstheme="minorHAnsi"/>
        </w:rPr>
        <w:t>letu 2019</w:t>
      </w:r>
      <w:r w:rsidRPr="00916A70">
        <w:rPr>
          <w:rFonts w:cstheme="minorHAnsi"/>
        </w:rPr>
        <w:t xml:space="preserve">. </w:t>
      </w:r>
    </w:p>
    <w:p w:rsidR="00DF605B" w:rsidRPr="00916A70" w:rsidRDefault="00DF605B" w:rsidP="00DF605B">
      <w:pPr>
        <w:spacing w:line="240" w:lineRule="auto"/>
        <w:rPr>
          <w:rFonts w:cstheme="minorHAnsi"/>
          <w:b/>
          <w:u w:val="single"/>
        </w:rPr>
      </w:pPr>
      <w:r w:rsidRPr="00916A70">
        <w:rPr>
          <w:rFonts w:cstheme="minorHAnsi"/>
          <w:b/>
          <w:u w:val="single"/>
        </w:rPr>
        <w:t>Motivacijska srečanja</w:t>
      </w:r>
    </w:p>
    <w:p w:rsidR="00F24DAA" w:rsidRPr="00916A70" w:rsidRDefault="00796A61" w:rsidP="00DF605B">
      <w:pPr>
        <w:spacing w:line="240" w:lineRule="auto"/>
        <w:jc w:val="both"/>
        <w:rPr>
          <w:rFonts w:cstheme="minorHAnsi"/>
        </w:rPr>
      </w:pPr>
      <w:r w:rsidRPr="00916A70">
        <w:rPr>
          <w:rFonts w:cstheme="minorHAnsi"/>
        </w:rPr>
        <w:t>V letu 2019 smo</w:t>
      </w:r>
      <w:r w:rsidR="00396630" w:rsidRPr="00916A70">
        <w:rPr>
          <w:rFonts w:cstheme="minorHAnsi"/>
        </w:rPr>
        <w:t xml:space="preserve"> </w:t>
      </w:r>
      <w:r w:rsidRPr="00916A70">
        <w:rPr>
          <w:rFonts w:cstheme="minorHAnsi"/>
        </w:rPr>
        <w:t>v spomladanskem času</w:t>
      </w:r>
      <w:r w:rsidR="00396630" w:rsidRPr="00916A70">
        <w:rPr>
          <w:rFonts w:cstheme="minorHAnsi"/>
        </w:rPr>
        <w:t xml:space="preserve"> p</w:t>
      </w:r>
      <w:r w:rsidRPr="00916A70">
        <w:rPr>
          <w:rFonts w:cstheme="minorHAnsi"/>
        </w:rPr>
        <w:t xml:space="preserve">rvič izvedli </w:t>
      </w:r>
      <w:r w:rsidRPr="00916A70">
        <w:rPr>
          <w:rFonts w:cstheme="minorHAnsi"/>
          <w:bCs/>
          <w:kern w:val="36"/>
        </w:rPr>
        <w:t>Strokovno srečanje z rednimi uporabniki CAF</w:t>
      </w:r>
      <w:r w:rsidRPr="00916A70">
        <w:rPr>
          <w:rFonts w:cstheme="minorHAnsi"/>
          <w:bCs/>
          <w:caps/>
          <w:kern w:val="36"/>
        </w:rPr>
        <w:t>.</w:t>
      </w:r>
      <w:r w:rsidR="00F24DAA" w:rsidRPr="00916A70">
        <w:rPr>
          <w:rFonts w:cstheme="minorHAnsi"/>
          <w:b/>
          <w:bCs/>
          <w:caps/>
          <w:kern w:val="36"/>
        </w:rPr>
        <w:t xml:space="preserve"> </w:t>
      </w:r>
      <w:r w:rsidR="00F24DAA" w:rsidRPr="00916A70">
        <w:rPr>
          <w:rFonts w:cstheme="minorHAnsi"/>
        </w:rPr>
        <w:t xml:space="preserve">Med upravnimi enotami, ki so že dobrih 15 let uporabniki modela CAF, so velike razlike, nekatere so se samoocenile že 13 krat, nekatere samo enkrat, med izvedbo samoocen pa je minilo od enega do sedem let. Največ težav pa, tako po mnenju upravnih enot, kot tudi glede na rezultate CAF EPI pilotov, povzroča oblikovanje  in izvedba ukrepov akcijskega načrta izboljšav. </w:t>
      </w:r>
    </w:p>
    <w:p w:rsidR="0012393F" w:rsidRDefault="00F24DAA" w:rsidP="00DF605B">
      <w:pPr>
        <w:spacing w:line="240" w:lineRule="auto"/>
        <w:rPr>
          <w:rFonts w:cstheme="minorHAnsi"/>
        </w:rPr>
      </w:pPr>
      <w:r w:rsidRPr="00916A70">
        <w:rPr>
          <w:rFonts w:cstheme="minorHAnsi"/>
        </w:rPr>
        <w:t xml:space="preserve">Strokovni posvet, ki smo ga pripravili 7. marca 2019 za  uporabnike modela CAF, ki  v zadnjih letih niso izvedli samoocene oziroma pripravili akcijskega načrta izboljšav je bil namenjen predvsem tej temi, predstavili pa smo tudi vlogo predstavnika vodstva za kakovost na primeru izvedbe samoocene in akcijskega načrta na Ministrstvu za javno upravo.  Udeležili so se ga predstavniki 12 upravnih enot, večina med njimi </w:t>
      </w:r>
      <w:r w:rsidR="00396630" w:rsidRPr="00916A70">
        <w:rPr>
          <w:rFonts w:cstheme="minorHAnsi"/>
        </w:rPr>
        <w:t>je</w:t>
      </w:r>
      <w:r w:rsidRPr="00916A70">
        <w:rPr>
          <w:rFonts w:cstheme="minorHAnsi"/>
        </w:rPr>
        <w:t xml:space="preserve"> v letu 2019 načrtoval</w:t>
      </w:r>
      <w:r w:rsidR="00396630" w:rsidRPr="00916A70">
        <w:rPr>
          <w:rFonts w:cstheme="minorHAnsi"/>
        </w:rPr>
        <w:t>a</w:t>
      </w:r>
      <w:r w:rsidRPr="00916A70">
        <w:rPr>
          <w:rFonts w:cstheme="minorHAnsi"/>
        </w:rPr>
        <w:t xml:space="preserve"> izvedbo samoocene in/ali sprejem akcijskega načrta izboljšav.</w:t>
      </w:r>
    </w:p>
    <w:p w:rsidR="00DF605B" w:rsidRPr="00916A70" w:rsidRDefault="00DF605B" w:rsidP="00DF605B">
      <w:pPr>
        <w:spacing w:line="240" w:lineRule="auto"/>
        <w:rPr>
          <w:rFonts w:cstheme="minorHAnsi"/>
          <w:b/>
          <w:u w:val="single"/>
        </w:rPr>
      </w:pPr>
      <w:r w:rsidRPr="00916A70">
        <w:rPr>
          <w:rFonts w:cstheme="minorHAnsi"/>
          <w:b/>
          <w:u w:val="single"/>
        </w:rPr>
        <w:t>Usposabljanja</w:t>
      </w:r>
    </w:p>
    <w:p w:rsidR="00DF605B" w:rsidRPr="00916A70" w:rsidRDefault="00396630" w:rsidP="004518F7">
      <w:pPr>
        <w:spacing w:line="240" w:lineRule="auto"/>
        <w:jc w:val="both"/>
        <w:rPr>
          <w:rFonts w:cstheme="minorHAnsi"/>
        </w:rPr>
      </w:pPr>
      <w:r w:rsidRPr="00916A70">
        <w:rPr>
          <w:rFonts w:cstheme="minorHAnsi"/>
          <w:lang w:eastAsia="sl-SI"/>
        </w:rPr>
        <w:t>Sodelujoče organizacije, tako novi uporabniki modela kot redni uporabniki</w:t>
      </w:r>
      <w:r w:rsidR="00AA018C">
        <w:rPr>
          <w:rFonts w:cstheme="minorHAnsi"/>
          <w:lang w:eastAsia="sl-SI"/>
        </w:rPr>
        <w:t>,</w:t>
      </w:r>
      <w:r w:rsidRPr="00916A70">
        <w:rPr>
          <w:rFonts w:cstheme="minorHAnsi"/>
          <w:lang w:eastAsia="sl-SI"/>
        </w:rPr>
        <w:t xml:space="preserve"> </w:t>
      </w:r>
      <w:r w:rsidR="00DF605B" w:rsidRPr="00916A70">
        <w:rPr>
          <w:rFonts w:cstheme="minorHAnsi"/>
        </w:rPr>
        <w:t xml:space="preserve">so v nadaljevanju </w:t>
      </w:r>
      <w:r w:rsidRPr="00916A70">
        <w:rPr>
          <w:rFonts w:cstheme="minorHAnsi"/>
        </w:rPr>
        <w:t xml:space="preserve">oblikovale </w:t>
      </w:r>
      <w:r w:rsidR="00DF605B" w:rsidRPr="00916A70">
        <w:rPr>
          <w:rFonts w:cstheme="minorHAnsi"/>
        </w:rPr>
        <w:t xml:space="preserve">ocenjevalne skupine. Usposabljanja </w:t>
      </w:r>
      <w:r w:rsidRPr="00916A70">
        <w:rPr>
          <w:rFonts w:cstheme="minorHAnsi"/>
        </w:rPr>
        <w:t>za nove člane</w:t>
      </w:r>
      <w:r w:rsidR="00DF605B" w:rsidRPr="00916A70">
        <w:rPr>
          <w:rFonts w:cstheme="minorHAnsi"/>
        </w:rPr>
        <w:t xml:space="preserve"> so potekala v marcu in aprilu 201</w:t>
      </w:r>
      <w:r w:rsidR="004518F7" w:rsidRPr="00916A70">
        <w:rPr>
          <w:rFonts w:cstheme="minorHAnsi"/>
        </w:rPr>
        <w:t>9</w:t>
      </w:r>
      <w:r w:rsidR="00DF605B" w:rsidRPr="00916A70">
        <w:rPr>
          <w:rFonts w:cstheme="minorHAnsi"/>
        </w:rPr>
        <w:t xml:space="preserve"> na osnovnih delavnicah za vodenje kakovosti in uporabo modela CAF (2-dnevno usposabljanje: 1 dan teoretični del in 1 dan praktični del), ki smo jih organizirali in izvedli v sodelovanju z Upravno akademijo in so bile sofinancirane iz Evropskega socialnega sklada, operacije Učinkovito upravljanje zaposlenih. </w:t>
      </w:r>
    </w:p>
    <w:p w:rsidR="00DF605B" w:rsidRPr="00916A70" w:rsidRDefault="00DF605B" w:rsidP="00DF605B">
      <w:pPr>
        <w:spacing w:line="240" w:lineRule="auto"/>
        <w:rPr>
          <w:rFonts w:cstheme="minorHAnsi"/>
        </w:rPr>
      </w:pPr>
      <w:r w:rsidRPr="00916A70">
        <w:rPr>
          <w:rFonts w:cstheme="minorHAnsi"/>
        </w:rPr>
        <w:lastRenderedPageBreak/>
        <w:t xml:space="preserve">Usposabljanj so se udeležili javni uslužbenci samoocenjevalnih skupin naslednjih </w:t>
      </w:r>
      <w:r w:rsidRPr="00916A70">
        <w:rPr>
          <w:rFonts w:cstheme="minorHAnsi"/>
          <w:lang w:eastAsia="sl-SI"/>
        </w:rPr>
        <w:t>organov v sestavi, organov lokalne samouprave (občine) in javni zavod</w:t>
      </w:r>
      <w:r w:rsidRPr="00916A70">
        <w:rPr>
          <w:rFonts w:cstheme="minorHAnsi"/>
        </w:rPr>
        <w:t xml:space="preserve">:  </w:t>
      </w:r>
    </w:p>
    <w:p w:rsidR="004518F7" w:rsidRPr="00916A70" w:rsidRDefault="00DF605B" w:rsidP="00916A70">
      <w:pPr>
        <w:spacing w:after="0" w:line="240" w:lineRule="auto"/>
        <w:ind w:left="708" w:right="-142"/>
        <w:rPr>
          <w:rFonts w:cstheme="minorHAnsi"/>
        </w:rPr>
      </w:pPr>
      <w:r w:rsidRPr="00916A70">
        <w:rPr>
          <w:rFonts w:cstheme="minorHAnsi"/>
        </w:rPr>
        <w:t>• Teoretični del: 1</w:t>
      </w:r>
      <w:r w:rsidR="004518F7" w:rsidRPr="00916A70">
        <w:rPr>
          <w:rFonts w:cstheme="minorHAnsi"/>
        </w:rPr>
        <w:t>1</w:t>
      </w:r>
      <w:r w:rsidRPr="00916A70">
        <w:rPr>
          <w:rFonts w:cstheme="minorHAnsi"/>
        </w:rPr>
        <w:t>.03.201</w:t>
      </w:r>
      <w:r w:rsidR="004518F7" w:rsidRPr="00916A70">
        <w:rPr>
          <w:rFonts w:cstheme="minorHAnsi"/>
        </w:rPr>
        <w:t>9</w:t>
      </w:r>
      <w:r w:rsidRPr="00916A70">
        <w:rPr>
          <w:rFonts w:cstheme="minorHAnsi"/>
        </w:rPr>
        <w:t>, 2</w:t>
      </w:r>
      <w:r w:rsidR="004518F7" w:rsidRPr="00916A70">
        <w:rPr>
          <w:rFonts w:cstheme="minorHAnsi"/>
        </w:rPr>
        <w:t>5</w:t>
      </w:r>
      <w:r w:rsidRPr="00916A70">
        <w:rPr>
          <w:rFonts w:cstheme="minorHAnsi"/>
        </w:rPr>
        <w:t>.03.201</w:t>
      </w:r>
      <w:r w:rsidR="004518F7" w:rsidRPr="00916A70">
        <w:rPr>
          <w:rFonts w:cstheme="minorHAnsi"/>
        </w:rPr>
        <w:t>9</w:t>
      </w:r>
      <w:r w:rsidRPr="00916A70">
        <w:rPr>
          <w:rFonts w:cstheme="minorHAnsi"/>
        </w:rPr>
        <w:t xml:space="preserve">, </w:t>
      </w:r>
      <w:r w:rsidR="004518F7" w:rsidRPr="00916A70">
        <w:rPr>
          <w:rFonts w:cstheme="minorHAnsi"/>
        </w:rPr>
        <w:t>11.04</w:t>
      </w:r>
      <w:r w:rsidRPr="00916A70">
        <w:rPr>
          <w:rFonts w:cstheme="minorHAnsi"/>
        </w:rPr>
        <w:t>.201</w:t>
      </w:r>
      <w:r w:rsidR="004518F7" w:rsidRPr="00916A70">
        <w:rPr>
          <w:rFonts w:cstheme="minorHAnsi"/>
        </w:rPr>
        <w:t>9</w:t>
      </w:r>
      <w:r w:rsidRPr="00916A70">
        <w:rPr>
          <w:rFonts w:cstheme="minorHAnsi"/>
        </w:rPr>
        <w:t xml:space="preserve">  – </w:t>
      </w:r>
      <w:r w:rsidR="004518F7" w:rsidRPr="00916A70">
        <w:rPr>
          <w:rFonts w:cstheme="minorHAnsi"/>
        </w:rPr>
        <w:t>AKTRP, SVRK, CMEPIUS, FURS, Urad za nadzor proračuna, Koroška knjižnica, Knjižnica Josipa Vošnjaka Slovenska Bistrica, Knjižnica Novo mesto, Razvojna agencija ROD Ajdovščina, URSIKS, Regionalna razvojna agencija LUR, UE Koper, UE Sežana, UE Slovenska Bistrica, UE Vrhnika, UE Izola, UE Brežice, UE Ormož, UE Tržič, UE Piran, Občina Razkrižje.</w:t>
      </w:r>
    </w:p>
    <w:p w:rsidR="001C1507" w:rsidRPr="00916A70" w:rsidRDefault="00DF605B" w:rsidP="00916A70">
      <w:pPr>
        <w:spacing w:after="0" w:line="240" w:lineRule="auto"/>
        <w:ind w:left="708" w:right="-142"/>
        <w:rPr>
          <w:rFonts w:cstheme="minorHAnsi"/>
          <w:lang w:eastAsia="sl-SI"/>
        </w:rPr>
      </w:pPr>
      <w:r w:rsidRPr="00916A70">
        <w:rPr>
          <w:rFonts w:cstheme="minorHAnsi"/>
        </w:rPr>
        <w:t xml:space="preserve">• Praktični del: </w:t>
      </w:r>
      <w:r w:rsidR="004518F7" w:rsidRPr="00916A70">
        <w:rPr>
          <w:rFonts w:cstheme="minorHAnsi"/>
        </w:rPr>
        <w:t>22</w:t>
      </w:r>
      <w:r w:rsidRPr="00916A70">
        <w:rPr>
          <w:rFonts w:cstheme="minorHAnsi"/>
        </w:rPr>
        <w:t>.03.201</w:t>
      </w:r>
      <w:r w:rsidR="004518F7" w:rsidRPr="00916A70">
        <w:rPr>
          <w:rFonts w:cstheme="minorHAnsi"/>
        </w:rPr>
        <w:t>9</w:t>
      </w:r>
      <w:r w:rsidRPr="00916A70">
        <w:rPr>
          <w:rFonts w:cstheme="minorHAnsi"/>
        </w:rPr>
        <w:t xml:space="preserve"> – </w:t>
      </w:r>
      <w:r w:rsidR="004518F7" w:rsidRPr="00916A70">
        <w:rPr>
          <w:rFonts w:cstheme="minorHAnsi"/>
          <w:lang w:eastAsia="sl-SI"/>
        </w:rPr>
        <w:t>AKTRP, FURS</w:t>
      </w:r>
      <w:r w:rsidRPr="00916A70">
        <w:rPr>
          <w:rFonts w:cstheme="minorHAnsi"/>
        </w:rPr>
        <w:br/>
        <w:t xml:space="preserve">• Praktični del: </w:t>
      </w:r>
      <w:r w:rsidR="004518F7" w:rsidRPr="00916A70">
        <w:rPr>
          <w:rFonts w:cstheme="minorHAnsi"/>
        </w:rPr>
        <w:t>22.03.2019</w:t>
      </w:r>
      <w:r w:rsidRPr="00916A70">
        <w:rPr>
          <w:rFonts w:cstheme="minorHAnsi"/>
        </w:rPr>
        <w:t xml:space="preserve"> – </w:t>
      </w:r>
      <w:r w:rsidR="00AD562A" w:rsidRPr="00916A70">
        <w:rPr>
          <w:rFonts w:cstheme="minorHAnsi"/>
          <w:lang w:eastAsia="sl-SI"/>
        </w:rPr>
        <w:t>CMEPIUS, Urad RS za nadzor proračuna, Koroška knjižnica</w:t>
      </w:r>
      <w:r w:rsidRPr="00916A70">
        <w:rPr>
          <w:rFonts w:cstheme="minorHAnsi"/>
        </w:rPr>
        <w:br/>
        <w:t xml:space="preserve">• Praktični del: </w:t>
      </w:r>
      <w:r w:rsidR="00AD562A" w:rsidRPr="00916A70">
        <w:rPr>
          <w:rFonts w:cstheme="minorHAnsi"/>
        </w:rPr>
        <w:t>29.03.2019</w:t>
      </w:r>
      <w:r w:rsidRPr="00916A70">
        <w:rPr>
          <w:rFonts w:cstheme="minorHAnsi"/>
        </w:rPr>
        <w:t xml:space="preserve"> – </w:t>
      </w:r>
      <w:r w:rsidR="001C1507" w:rsidRPr="00916A70">
        <w:rPr>
          <w:rFonts w:cstheme="minorHAnsi"/>
          <w:lang w:eastAsia="sl-SI"/>
        </w:rPr>
        <w:t>SVRK Regionalna razvojna agencija LUR</w:t>
      </w:r>
    </w:p>
    <w:p w:rsidR="00DF605B" w:rsidRPr="00916A70" w:rsidRDefault="00DF605B" w:rsidP="00916A70">
      <w:pPr>
        <w:spacing w:line="240" w:lineRule="auto"/>
        <w:ind w:left="708" w:right="-142"/>
        <w:rPr>
          <w:rFonts w:cstheme="minorHAnsi"/>
          <w:lang w:eastAsia="sl-SI"/>
        </w:rPr>
      </w:pPr>
      <w:r w:rsidRPr="00916A70">
        <w:rPr>
          <w:rFonts w:cstheme="minorHAnsi"/>
        </w:rPr>
        <w:t xml:space="preserve">• Praktični del: </w:t>
      </w:r>
      <w:r w:rsidR="00AD562A" w:rsidRPr="00916A70">
        <w:rPr>
          <w:rFonts w:cstheme="minorHAnsi"/>
        </w:rPr>
        <w:t xml:space="preserve">29.03.2019 </w:t>
      </w:r>
      <w:r w:rsidRPr="00916A70">
        <w:rPr>
          <w:rFonts w:cstheme="minorHAnsi"/>
        </w:rPr>
        <w:t>– </w:t>
      </w:r>
      <w:r w:rsidR="001C1507" w:rsidRPr="00916A70">
        <w:rPr>
          <w:rFonts w:cstheme="minorHAnsi"/>
          <w:lang w:eastAsia="sl-SI"/>
        </w:rPr>
        <w:t>Knjižnica Josipa Vošnjaka Slovenska Bistrica, Knjižnica Novo mesto, razvojna agencija ROD Ajdovščina, UE Koper</w:t>
      </w:r>
      <w:r w:rsidRPr="00916A70">
        <w:rPr>
          <w:rFonts w:cstheme="minorHAnsi"/>
        </w:rPr>
        <w:br/>
        <w:t xml:space="preserve">• Praktični del: </w:t>
      </w:r>
      <w:r w:rsidR="001C1507" w:rsidRPr="00916A70">
        <w:rPr>
          <w:rFonts w:cstheme="minorHAnsi"/>
        </w:rPr>
        <w:t>02.04.2019</w:t>
      </w:r>
      <w:r w:rsidRPr="00916A70">
        <w:rPr>
          <w:rFonts w:cstheme="minorHAnsi"/>
        </w:rPr>
        <w:t xml:space="preserve"> – </w:t>
      </w:r>
      <w:r w:rsidR="001C1507" w:rsidRPr="00916A70">
        <w:rPr>
          <w:rFonts w:cstheme="minorHAnsi"/>
          <w:lang w:eastAsia="sl-SI"/>
        </w:rPr>
        <w:t>URSIKS</w:t>
      </w:r>
      <w:r w:rsidRPr="00916A70">
        <w:rPr>
          <w:rFonts w:cstheme="minorHAnsi"/>
        </w:rPr>
        <w:br/>
        <w:t xml:space="preserve">• Praktični del: </w:t>
      </w:r>
      <w:r w:rsidR="001C1507" w:rsidRPr="00916A70">
        <w:rPr>
          <w:rFonts w:cstheme="minorHAnsi"/>
        </w:rPr>
        <w:t>15.04.2019</w:t>
      </w:r>
      <w:r w:rsidRPr="00916A70">
        <w:rPr>
          <w:rFonts w:cstheme="minorHAnsi"/>
        </w:rPr>
        <w:t xml:space="preserve"> – </w:t>
      </w:r>
      <w:r w:rsidR="001C1507" w:rsidRPr="00916A70">
        <w:rPr>
          <w:rFonts w:cstheme="minorHAnsi"/>
          <w:lang w:eastAsia="sl-SI"/>
        </w:rPr>
        <w:t>UE Sežana</w:t>
      </w:r>
      <w:r w:rsidRPr="00916A70">
        <w:rPr>
          <w:rFonts w:cstheme="minorHAnsi"/>
        </w:rPr>
        <w:br/>
        <w:t xml:space="preserve">• Praktični del: </w:t>
      </w:r>
      <w:r w:rsidR="001C1507" w:rsidRPr="00916A70">
        <w:rPr>
          <w:rFonts w:cstheme="minorHAnsi"/>
        </w:rPr>
        <w:t>07.05.2019</w:t>
      </w:r>
      <w:r w:rsidRPr="00916A70">
        <w:rPr>
          <w:rFonts w:cstheme="minorHAnsi"/>
        </w:rPr>
        <w:t xml:space="preserve"> – </w:t>
      </w:r>
      <w:r w:rsidR="001C1507" w:rsidRPr="00916A70">
        <w:rPr>
          <w:rFonts w:cstheme="minorHAnsi"/>
          <w:lang w:eastAsia="sl-SI"/>
        </w:rPr>
        <w:t>UE Vrhnika, UE Slovenska Bistrica</w:t>
      </w:r>
      <w:r w:rsidRPr="00916A70">
        <w:rPr>
          <w:rFonts w:cstheme="minorHAnsi"/>
        </w:rPr>
        <w:br/>
        <w:t xml:space="preserve">• Praktični del: </w:t>
      </w:r>
      <w:r w:rsidR="001C1507" w:rsidRPr="00916A70">
        <w:rPr>
          <w:rFonts w:cstheme="minorHAnsi"/>
        </w:rPr>
        <w:t xml:space="preserve">07.05.2019 </w:t>
      </w:r>
      <w:r w:rsidRPr="00916A70">
        <w:rPr>
          <w:rFonts w:cstheme="minorHAnsi"/>
        </w:rPr>
        <w:t>– </w:t>
      </w:r>
      <w:r w:rsidR="001C1507" w:rsidRPr="00916A70">
        <w:rPr>
          <w:rFonts w:cstheme="minorHAnsi"/>
          <w:lang w:eastAsia="sl-SI"/>
        </w:rPr>
        <w:t>UE Izola, UE Brežice, UE Ormož</w:t>
      </w:r>
      <w:r w:rsidRPr="00916A70">
        <w:rPr>
          <w:rFonts w:cstheme="minorHAnsi"/>
        </w:rPr>
        <w:br/>
        <w:t xml:space="preserve">• Praktični del: </w:t>
      </w:r>
      <w:r w:rsidR="001C1507" w:rsidRPr="00916A70">
        <w:rPr>
          <w:rFonts w:cstheme="minorHAnsi"/>
        </w:rPr>
        <w:t>14.05.2019</w:t>
      </w:r>
      <w:r w:rsidRPr="00916A70">
        <w:rPr>
          <w:rFonts w:cstheme="minorHAnsi"/>
        </w:rPr>
        <w:t xml:space="preserve"> – </w:t>
      </w:r>
      <w:r w:rsidR="001C1507" w:rsidRPr="00916A70">
        <w:rPr>
          <w:rFonts w:cstheme="minorHAnsi"/>
          <w:lang w:eastAsia="sl-SI"/>
        </w:rPr>
        <w:t>UE Tržič, UE Piran, Občina Razkrižje</w:t>
      </w:r>
    </w:p>
    <w:p w:rsidR="00DF605B" w:rsidRPr="00916A70" w:rsidRDefault="00DF605B" w:rsidP="00416D08">
      <w:pPr>
        <w:spacing w:line="240" w:lineRule="auto"/>
        <w:ind w:right="-142"/>
        <w:rPr>
          <w:rFonts w:cstheme="minorHAnsi"/>
        </w:rPr>
      </w:pPr>
      <w:r w:rsidRPr="00916A70">
        <w:rPr>
          <w:rFonts w:cstheme="minorHAnsi"/>
        </w:rPr>
        <w:t xml:space="preserve">Skupaj so bila izvedena tri teoretična predavanja in </w:t>
      </w:r>
      <w:r w:rsidR="00531464" w:rsidRPr="00916A70">
        <w:rPr>
          <w:rFonts w:cstheme="minorHAnsi"/>
        </w:rPr>
        <w:t xml:space="preserve">devet </w:t>
      </w:r>
      <w:r w:rsidRPr="00916A70">
        <w:rPr>
          <w:rFonts w:cstheme="minorHAnsi"/>
        </w:rPr>
        <w:t>delavnic oz. skupaj 7</w:t>
      </w:r>
      <w:r w:rsidR="00531464" w:rsidRPr="00916A70">
        <w:rPr>
          <w:rFonts w:cstheme="minorHAnsi"/>
        </w:rPr>
        <w:t>2</w:t>
      </w:r>
      <w:r w:rsidRPr="00916A70">
        <w:rPr>
          <w:rFonts w:cstheme="minorHAnsi"/>
        </w:rPr>
        <w:t xml:space="preserve"> ur usposabljanja, na katerih se je usposobilo 16</w:t>
      </w:r>
      <w:r w:rsidR="00DF74A0" w:rsidRPr="00916A70">
        <w:rPr>
          <w:rFonts w:cstheme="minorHAnsi"/>
        </w:rPr>
        <w:t>7</w:t>
      </w:r>
      <w:r w:rsidRPr="00916A70">
        <w:rPr>
          <w:rFonts w:cstheme="minorHAnsi"/>
        </w:rPr>
        <w:t xml:space="preserve"> udeležencev iz različnih organov</w:t>
      </w:r>
      <w:r w:rsidR="00DF74A0" w:rsidRPr="00916A70">
        <w:rPr>
          <w:rFonts w:cstheme="minorHAnsi"/>
        </w:rPr>
        <w:t xml:space="preserve"> in organizacija</w:t>
      </w:r>
      <w:r w:rsidRPr="00916A70">
        <w:rPr>
          <w:rFonts w:cstheme="minorHAnsi"/>
        </w:rPr>
        <w:t>. Povprečna ocena zadovoljstva udeležencev z usposabljanjem je bila 4,6 na lestvici od 1 do 5.</w:t>
      </w:r>
    </w:p>
    <w:p w:rsidR="00916A70" w:rsidRPr="00916A70" w:rsidRDefault="00396630" w:rsidP="00DF605B">
      <w:pPr>
        <w:spacing w:line="240" w:lineRule="auto"/>
        <w:jc w:val="both"/>
        <w:rPr>
          <w:rFonts w:cstheme="minorHAnsi"/>
          <w:b/>
          <w:u w:val="single"/>
        </w:rPr>
      </w:pPr>
      <w:r w:rsidRPr="00916A70">
        <w:rPr>
          <w:rFonts w:cstheme="minorHAnsi"/>
          <w:b/>
          <w:u w:val="single"/>
        </w:rPr>
        <w:t>Drugo s</w:t>
      </w:r>
      <w:r w:rsidR="00DF605B" w:rsidRPr="00916A70">
        <w:rPr>
          <w:rFonts w:cstheme="minorHAnsi"/>
          <w:b/>
          <w:u w:val="single"/>
        </w:rPr>
        <w:t>rečanje predstavnikov vodstva za kakovos</w:t>
      </w:r>
      <w:r w:rsidR="00FE5DD3" w:rsidRPr="00916A70">
        <w:rPr>
          <w:rFonts w:cstheme="minorHAnsi"/>
          <w:b/>
          <w:u w:val="single"/>
        </w:rPr>
        <w:t>t</w:t>
      </w:r>
    </w:p>
    <w:p w:rsidR="00DF605B" w:rsidRPr="00916A70" w:rsidRDefault="00916A70" w:rsidP="00DF605B">
      <w:pPr>
        <w:spacing w:line="240" w:lineRule="auto"/>
        <w:jc w:val="both"/>
        <w:rPr>
          <w:rFonts w:cstheme="minorHAnsi"/>
        </w:rPr>
      </w:pPr>
      <w:r>
        <w:rPr>
          <w:rFonts w:cstheme="minorHAnsi"/>
        </w:rPr>
        <w:t>Ponovno srečanje PVK</w:t>
      </w:r>
      <w:r w:rsidR="00396630" w:rsidRPr="00916A70">
        <w:rPr>
          <w:rFonts w:cstheme="minorHAnsi"/>
        </w:rPr>
        <w:t xml:space="preserve"> je bilo</w:t>
      </w:r>
      <w:r w:rsidR="00DF605B" w:rsidRPr="00916A70">
        <w:rPr>
          <w:rFonts w:cstheme="minorHAnsi"/>
        </w:rPr>
        <w:t xml:space="preserve"> </w:t>
      </w:r>
      <w:r w:rsidR="00F6024C" w:rsidRPr="00916A70">
        <w:rPr>
          <w:rFonts w:cstheme="minorHAnsi"/>
        </w:rPr>
        <w:t>18.06.2019</w:t>
      </w:r>
      <w:r w:rsidR="00DF605B" w:rsidRPr="00916A70">
        <w:rPr>
          <w:rFonts w:cstheme="minorHAnsi"/>
        </w:rPr>
        <w:t>. Na srečanju je bilo prisotnih 9 predstavnikov vodstva za kakovost (PVK). Predstavniki posameznih organov so predstavili potek izvajanja samoocene</w:t>
      </w:r>
      <w:r w:rsidR="00396630" w:rsidRPr="00916A70">
        <w:rPr>
          <w:rFonts w:cstheme="minorHAnsi"/>
        </w:rPr>
        <w:t xml:space="preserve">, </w:t>
      </w:r>
      <w:r w:rsidR="00DF605B" w:rsidRPr="00916A70">
        <w:rPr>
          <w:rFonts w:cstheme="minorHAnsi"/>
        </w:rPr>
        <w:t xml:space="preserve">kakšne </w:t>
      </w:r>
      <w:r w:rsidR="00396630" w:rsidRPr="00916A70">
        <w:rPr>
          <w:rFonts w:cstheme="minorHAnsi"/>
        </w:rPr>
        <w:t>pozitivne izkušnje in morebitne težave</w:t>
      </w:r>
      <w:r w:rsidR="00DF605B" w:rsidRPr="00916A70">
        <w:rPr>
          <w:rFonts w:cstheme="minorHAnsi"/>
        </w:rPr>
        <w:t xml:space="preserve"> pri izvajanju samoocene, kakšne so </w:t>
      </w:r>
      <w:r w:rsidR="00396630" w:rsidRPr="00916A70">
        <w:rPr>
          <w:rFonts w:cstheme="minorHAnsi"/>
        </w:rPr>
        <w:t>načrtovane</w:t>
      </w:r>
      <w:r w:rsidR="00DF605B" w:rsidRPr="00916A70">
        <w:rPr>
          <w:rFonts w:cstheme="minorHAnsi"/>
        </w:rPr>
        <w:t xml:space="preserve"> aktivnosti do konca leta, kdaj bo pripravljen in potrjen akcijski načrt, </w:t>
      </w:r>
      <w:r w:rsidR="00396630" w:rsidRPr="00916A70">
        <w:rPr>
          <w:rFonts w:cstheme="minorHAnsi"/>
        </w:rPr>
        <w:t xml:space="preserve">ali </w:t>
      </w:r>
      <w:r w:rsidR="00DF605B" w:rsidRPr="00916A70">
        <w:rPr>
          <w:rFonts w:cstheme="minorHAnsi"/>
        </w:rPr>
        <w:t xml:space="preserve">potrebujejo pomoč in </w:t>
      </w:r>
      <w:r w:rsidR="00396630" w:rsidRPr="00916A70">
        <w:rPr>
          <w:rFonts w:cstheme="minorHAnsi"/>
        </w:rPr>
        <w:t xml:space="preserve">podobno. Predstavljene izkušnje potekajočih samoocen so bile večinoma dobre, večje težave niso bile izpostavljene, terminski načrti po posameznih organizacijah </w:t>
      </w:r>
      <w:r w:rsidR="00FE5DD3" w:rsidRPr="00916A70">
        <w:rPr>
          <w:rFonts w:cstheme="minorHAnsi"/>
        </w:rPr>
        <w:t>so bili v dogovorjenih okvirih.</w:t>
      </w:r>
      <w:r w:rsidR="00396630" w:rsidRPr="00916A70">
        <w:rPr>
          <w:rFonts w:cstheme="minorHAnsi"/>
        </w:rPr>
        <w:t xml:space="preserve">  </w:t>
      </w:r>
    </w:p>
    <w:p w:rsidR="00DF605B" w:rsidRPr="00916A70" w:rsidRDefault="00DF605B" w:rsidP="00DF605B">
      <w:pPr>
        <w:spacing w:line="240" w:lineRule="auto"/>
        <w:rPr>
          <w:rFonts w:cstheme="minorHAnsi"/>
          <w:b/>
          <w:u w:val="single"/>
        </w:rPr>
      </w:pPr>
      <w:r w:rsidRPr="00916A70">
        <w:rPr>
          <w:rFonts w:cstheme="minorHAnsi"/>
          <w:b/>
          <w:u w:val="single"/>
        </w:rPr>
        <w:t>Potek samoocenjevanja v organizacijah</w:t>
      </w:r>
    </w:p>
    <w:p w:rsidR="00DF605B" w:rsidRPr="00916A70" w:rsidRDefault="00DF605B" w:rsidP="00DF605B">
      <w:pPr>
        <w:spacing w:line="240" w:lineRule="auto"/>
        <w:jc w:val="both"/>
        <w:rPr>
          <w:rFonts w:cstheme="minorHAnsi"/>
        </w:rPr>
      </w:pPr>
      <w:r w:rsidRPr="00916A70">
        <w:rPr>
          <w:rFonts w:cstheme="minorHAnsi"/>
        </w:rPr>
        <w:t xml:space="preserve">Po zaključenih usposabljanjih so člani ocenjevalnih skupin pristopili k izdelavi samoocen v svojih organizacijah, sledilo je usklajevanje po skupinah in priprava končne dokumentacije. </w:t>
      </w:r>
      <w:r w:rsidR="00D77F8F" w:rsidRPr="00916A70">
        <w:rPr>
          <w:rFonts w:cstheme="minorHAnsi"/>
        </w:rPr>
        <w:t>Člani projektne skupine</w:t>
      </w:r>
      <w:r w:rsidRPr="00916A70">
        <w:rPr>
          <w:rFonts w:cstheme="minorHAnsi"/>
        </w:rPr>
        <w:t xml:space="preserve"> smo bili ves čas poteka procesa samoocenjevanja na voljo vsem organizacijam za morebitno pomoč tako pri organizacijskih kot vsebinskih vprašanjih. </w:t>
      </w:r>
    </w:p>
    <w:p w:rsidR="00DF605B" w:rsidRPr="00916A70" w:rsidRDefault="00DF605B" w:rsidP="002A42FE">
      <w:pPr>
        <w:spacing w:after="0" w:line="240" w:lineRule="auto"/>
        <w:jc w:val="both"/>
        <w:rPr>
          <w:rFonts w:cstheme="minorHAnsi"/>
        </w:rPr>
      </w:pPr>
      <w:r w:rsidRPr="00916A70">
        <w:rPr>
          <w:rFonts w:cstheme="minorHAnsi"/>
        </w:rPr>
        <w:t xml:space="preserve">PVK in člani samoocenjevalnih skupin so iskali nasvete in pomoč pri naslednjih izzivih: </w:t>
      </w:r>
    </w:p>
    <w:p w:rsidR="00DF605B" w:rsidRPr="00916A70" w:rsidRDefault="00D77F8F" w:rsidP="002A42FE">
      <w:pPr>
        <w:pStyle w:val="Odstavekseznama"/>
        <w:numPr>
          <w:ilvl w:val="0"/>
          <w:numId w:val="2"/>
        </w:numPr>
        <w:spacing w:after="0" w:line="240" w:lineRule="auto"/>
        <w:ind w:left="360"/>
        <w:rPr>
          <w:rFonts w:cstheme="minorHAnsi"/>
        </w:rPr>
      </w:pPr>
      <w:r w:rsidRPr="00916A70">
        <w:rPr>
          <w:rFonts w:cstheme="minorHAnsi"/>
        </w:rPr>
        <w:t>Pri FURS-u, URSIKS-u je bila dilema kako na široko CAF uvesti, samo v centralo ali tudi v podružnice/zavode</w:t>
      </w:r>
      <w:r w:rsidR="00DF605B" w:rsidRPr="00916A70">
        <w:rPr>
          <w:rFonts w:cstheme="minorHAnsi"/>
        </w:rPr>
        <w:t>,</w:t>
      </w:r>
    </w:p>
    <w:p w:rsidR="00DF605B" w:rsidRPr="00916A70" w:rsidRDefault="00DF605B" w:rsidP="00D77F8F">
      <w:pPr>
        <w:pStyle w:val="Odstavekseznama"/>
        <w:numPr>
          <w:ilvl w:val="0"/>
          <w:numId w:val="2"/>
        </w:numPr>
        <w:spacing w:after="0" w:line="240" w:lineRule="auto"/>
        <w:ind w:left="360"/>
        <w:rPr>
          <w:rFonts w:cstheme="minorHAnsi"/>
        </w:rPr>
      </w:pPr>
      <w:r w:rsidRPr="00916A70">
        <w:rPr>
          <w:rFonts w:cstheme="minorHAnsi"/>
        </w:rPr>
        <w:t xml:space="preserve">Občina </w:t>
      </w:r>
      <w:r w:rsidR="00D77F8F" w:rsidRPr="00916A70">
        <w:rPr>
          <w:rFonts w:cstheme="minorHAnsi"/>
        </w:rPr>
        <w:t>Razkrižje</w:t>
      </w:r>
      <w:r w:rsidRPr="00916A70">
        <w:rPr>
          <w:rFonts w:cstheme="minorHAnsi"/>
        </w:rPr>
        <w:t xml:space="preserve"> je imela v </w:t>
      </w:r>
      <w:proofErr w:type="spellStart"/>
      <w:r w:rsidRPr="00916A70">
        <w:rPr>
          <w:rFonts w:cstheme="minorHAnsi"/>
        </w:rPr>
        <w:t>samoocenjevalni</w:t>
      </w:r>
      <w:proofErr w:type="spellEnd"/>
      <w:r w:rsidRPr="00916A70">
        <w:rPr>
          <w:rFonts w:cstheme="minorHAnsi"/>
        </w:rPr>
        <w:t xml:space="preserve"> skupini samo 3 člane,</w:t>
      </w:r>
    </w:p>
    <w:p w:rsidR="00DF605B" w:rsidRPr="00916A70" w:rsidRDefault="00DF605B" w:rsidP="002A42FE">
      <w:pPr>
        <w:pStyle w:val="Odstavekseznama"/>
        <w:numPr>
          <w:ilvl w:val="0"/>
          <w:numId w:val="2"/>
        </w:numPr>
        <w:spacing w:after="0" w:line="240" w:lineRule="auto"/>
        <w:ind w:left="360"/>
        <w:rPr>
          <w:rFonts w:cstheme="minorHAnsi"/>
        </w:rPr>
      </w:pPr>
      <w:r w:rsidRPr="00916A70">
        <w:rPr>
          <w:rFonts w:cstheme="minorHAnsi"/>
        </w:rPr>
        <w:t>Priprava zaključnega poročila (kako obsežen naj bo),</w:t>
      </w:r>
    </w:p>
    <w:p w:rsidR="00DF605B" w:rsidRPr="00916A70" w:rsidRDefault="00DF605B" w:rsidP="002A42FE">
      <w:pPr>
        <w:pStyle w:val="Odstavekseznama"/>
        <w:numPr>
          <w:ilvl w:val="0"/>
          <w:numId w:val="2"/>
        </w:numPr>
        <w:spacing w:after="0" w:line="240" w:lineRule="auto"/>
        <w:ind w:left="360"/>
        <w:rPr>
          <w:rFonts w:cstheme="minorHAnsi"/>
        </w:rPr>
      </w:pPr>
      <w:r w:rsidRPr="00916A70">
        <w:rPr>
          <w:rFonts w:cstheme="minorHAnsi"/>
        </w:rPr>
        <w:t>Priprava akcijskega načrta (koliko in katere ukrep</w:t>
      </w:r>
      <w:r w:rsidR="002C41CA" w:rsidRPr="00916A70">
        <w:rPr>
          <w:rFonts w:cstheme="minorHAnsi"/>
        </w:rPr>
        <w:t>e</w:t>
      </w:r>
      <w:r w:rsidRPr="00916A70">
        <w:rPr>
          <w:rFonts w:cstheme="minorHAnsi"/>
        </w:rPr>
        <w:t xml:space="preserve"> naj zajema).</w:t>
      </w:r>
    </w:p>
    <w:p w:rsidR="00DF605B" w:rsidRPr="00916A70" w:rsidRDefault="00DF605B" w:rsidP="00DF605B">
      <w:pPr>
        <w:spacing w:line="240" w:lineRule="auto"/>
        <w:rPr>
          <w:rFonts w:cstheme="minorHAnsi"/>
          <w:u w:val="single"/>
        </w:rPr>
      </w:pPr>
    </w:p>
    <w:p w:rsidR="00DF605B" w:rsidRPr="00916A70" w:rsidRDefault="00DF605B" w:rsidP="00DF605B">
      <w:pPr>
        <w:spacing w:line="240" w:lineRule="auto"/>
        <w:rPr>
          <w:rFonts w:cstheme="minorHAnsi"/>
          <w:b/>
          <w:u w:val="single"/>
        </w:rPr>
      </w:pPr>
      <w:r w:rsidRPr="00916A70">
        <w:rPr>
          <w:rFonts w:cstheme="minorHAnsi"/>
          <w:b/>
          <w:u w:val="single"/>
        </w:rPr>
        <w:t>Izdelava končne dokumentacije v organizacijah</w:t>
      </w:r>
    </w:p>
    <w:p w:rsidR="00DF605B" w:rsidRPr="00916A70" w:rsidRDefault="00DF605B" w:rsidP="00093F82">
      <w:pPr>
        <w:spacing w:line="240" w:lineRule="auto"/>
        <w:jc w:val="both"/>
        <w:rPr>
          <w:rFonts w:cstheme="minorHAnsi"/>
        </w:rPr>
      </w:pPr>
      <w:r w:rsidRPr="00916A70">
        <w:rPr>
          <w:rFonts w:cstheme="minorHAnsi"/>
        </w:rPr>
        <w:t>Po zaključeni samooceni organizacije, so samoocenjevalne skupine izdelale zaključna poročila in predlog akcijskega načrta izboljšav, kjer so si začrtali nekaj ukrepov za izboljšanje svojega delovanja, in sicer za realizacijo v naslednjem dvoletnem obdobju do naslednje samoocenitve.</w:t>
      </w:r>
    </w:p>
    <w:p w:rsidR="00093F82" w:rsidRPr="00916A70" w:rsidRDefault="00093F82" w:rsidP="002A42FE">
      <w:pPr>
        <w:spacing w:after="0" w:line="240" w:lineRule="auto"/>
        <w:jc w:val="both"/>
        <w:rPr>
          <w:rFonts w:cstheme="minorHAnsi"/>
        </w:rPr>
      </w:pPr>
      <w:r w:rsidRPr="00916A70">
        <w:rPr>
          <w:rFonts w:cstheme="minorHAnsi"/>
        </w:rPr>
        <w:t xml:space="preserve">Ključne </w:t>
      </w:r>
      <w:r w:rsidR="00FE5DD3" w:rsidRPr="00916A70">
        <w:rPr>
          <w:rFonts w:cstheme="minorHAnsi"/>
        </w:rPr>
        <w:t>posebnosti (</w:t>
      </w:r>
      <w:r w:rsidRPr="00916A70">
        <w:rPr>
          <w:rFonts w:cstheme="minorHAnsi"/>
        </w:rPr>
        <w:t>na osnovi sestankov s predstavniki vodstva za kakovost, anketnega vprašalnika posredovanega predstavnikom vodstva za kakovost ter osebnih pogovorov</w:t>
      </w:r>
      <w:r w:rsidR="00FE5DD3" w:rsidRPr="00916A70">
        <w:rPr>
          <w:rFonts w:cstheme="minorHAnsi"/>
        </w:rPr>
        <w:t>)</w:t>
      </w:r>
      <w:r w:rsidRPr="00916A70">
        <w:rPr>
          <w:rFonts w:cstheme="minorHAnsi"/>
        </w:rPr>
        <w:t xml:space="preserve">: </w:t>
      </w:r>
    </w:p>
    <w:p w:rsidR="00B624A5" w:rsidRPr="00916A70" w:rsidRDefault="00B624A5" w:rsidP="00B624A5">
      <w:pPr>
        <w:pStyle w:val="Odstavekseznama"/>
        <w:numPr>
          <w:ilvl w:val="0"/>
          <w:numId w:val="3"/>
        </w:numPr>
        <w:spacing w:after="0" w:line="240" w:lineRule="auto"/>
        <w:rPr>
          <w:rFonts w:cstheme="minorHAnsi"/>
        </w:rPr>
      </w:pPr>
      <w:r w:rsidRPr="00916A70">
        <w:rPr>
          <w:rFonts w:cstheme="minorHAnsi"/>
        </w:rPr>
        <w:lastRenderedPageBreak/>
        <w:t>URSIKS je samooceno izvedel ne samo v splošnih službah, temveč v več zavodih hkrati.</w:t>
      </w:r>
      <w:r w:rsidR="00A83337" w:rsidRPr="00916A70">
        <w:rPr>
          <w:rFonts w:cstheme="minorHAnsi"/>
        </w:rPr>
        <w:t xml:space="preserve"> Akcijski načrt pa je bil skupen, pripravljen tako za splošne službe, kot tudi za zavode</w:t>
      </w:r>
      <w:r w:rsidR="00FE5DD3" w:rsidRPr="00916A70">
        <w:rPr>
          <w:rFonts w:cstheme="minorHAnsi"/>
        </w:rPr>
        <w:t>;</w:t>
      </w:r>
    </w:p>
    <w:p w:rsidR="00A83337" w:rsidRPr="00916A70" w:rsidRDefault="00A83337" w:rsidP="00B624A5">
      <w:pPr>
        <w:pStyle w:val="Odstavekseznama"/>
        <w:numPr>
          <w:ilvl w:val="0"/>
          <w:numId w:val="3"/>
        </w:numPr>
        <w:spacing w:after="0" w:line="240" w:lineRule="auto"/>
        <w:rPr>
          <w:rFonts w:cstheme="minorHAnsi"/>
        </w:rPr>
      </w:pPr>
      <w:r w:rsidRPr="00916A70">
        <w:rPr>
          <w:rFonts w:cstheme="minorHAnsi"/>
        </w:rPr>
        <w:t>FURS je samooceno izvedel samo na centrali. Ukrepe pa je posredoval tudi podružnicam, da se same odločijo ali bodo kakšnega realizirale tudi pri sebi.</w:t>
      </w:r>
    </w:p>
    <w:p w:rsidR="00DF605B" w:rsidRPr="00916A70" w:rsidRDefault="00DF605B" w:rsidP="00DF605B">
      <w:pPr>
        <w:pStyle w:val="Odstavekseznama"/>
        <w:numPr>
          <w:ilvl w:val="0"/>
          <w:numId w:val="3"/>
        </w:numPr>
        <w:spacing w:after="0" w:line="240" w:lineRule="auto"/>
        <w:rPr>
          <w:rFonts w:cstheme="minorHAnsi"/>
        </w:rPr>
      </w:pPr>
      <w:r w:rsidRPr="00916A70">
        <w:rPr>
          <w:rFonts w:cstheme="minorHAnsi"/>
        </w:rPr>
        <w:t>Model CAF je primeren tako za velike, kot tudi male organizacije</w:t>
      </w:r>
      <w:r w:rsidR="00FE5DD3" w:rsidRPr="00916A70">
        <w:rPr>
          <w:rFonts w:cstheme="minorHAnsi"/>
        </w:rPr>
        <w:t>.</w:t>
      </w:r>
    </w:p>
    <w:p w:rsidR="00DF605B" w:rsidRPr="00916A70" w:rsidRDefault="00DF605B" w:rsidP="00DF605B">
      <w:pPr>
        <w:spacing w:line="240" w:lineRule="auto"/>
        <w:rPr>
          <w:rFonts w:cstheme="minorHAnsi"/>
          <w:u w:val="single"/>
        </w:rPr>
      </w:pPr>
    </w:p>
    <w:p w:rsidR="00DF605B" w:rsidRPr="00916A70" w:rsidRDefault="00DF605B" w:rsidP="00DF605B">
      <w:pPr>
        <w:spacing w:line="240" w:lineRule="auto"/>
        <w:rPr>
          <w:rFonts w:cstheme="minorHAnsi"/>
          <w:b/>
          <w:u w:val="single"/>
        </w:rPr>
      </w:pPr>
      <w:r w:rsidRPr="00916A70">
        <w:rPr>
          <w:rFonts w:cstheme="minorHAnsi"/>
          <w:b/>
          <w:u w:val="single"/>
        </w:rPr>
        <w:t>Anketiranje predstavnikov vodstva za kakovost</w:t>
      </w:r>
      <w:r w:rsidR="00FE5DD3" w:rsidRPr="00916A70">
        <w:rPr>
          <w:rFonts w:cstheme="minorHAnsi"/>
          <w:b/>
          <w:u w:val="single"/>
        </w:rPr>
        <w:t xml:space="preserve"> za leto 2018</w:t>
      </w:r>
    </w:p>
    <w:p w:rsidR="00DF32F5" w:rsidRPr="00916A70" w:rsidRDefault="00FE5DD3" w:rsidP="00FE5DD3">
      <w:pPr>
        <w:jc w:val="both"/>
        <w:rPr>
          <w:rFonts w:cstheme="minorHAnsi"/>
          <w:u w:val="single"/>
        </w:rPr>
      </w:pPr>
      <w:r w:rsidRPr="00916A70">
        <w:rPr>
          <w:rFonts w:cstheme="minorHAnsi"/>
        </w:rPr>
        <w:t>Aprila 2019</w:t>
      </w:r>
      <w:r w:rsidR="00DF605B" w:rsidRPr="00916A70">
        <w:rPr>
          <w:rFonts w:cstheme="minorHAnsi"/>
        </w:rPr>
        <w:t xml:space="preserve"> je bila vsem novo imenovanim predstavnikom vodstev za kakovost (PVK) v letu 2018 posredovana anketa z namenom pridobiti povratne informacije povezane s samooceno. Anketa je bila posredovana 12 osebam, ki so bili po posameznih organih imenovani za PVK</w:t>
      </w:r>
      <w:r w:rsidRPr="00916A70">
        <w:rPr>
          <w:rFonts w:cstheme="minorHAnsi"/>
        </w:rPr>
        <w:t xml:space="preserve">. </w:t>
      </w:r>
      <w:r w:rsidR="00DF605B" w:rsidRPr="00916A70">
        <w:rPr>
          <w:rFonts w:cstheme="minorHAnsi"/>
        </w:rPr>
        <w:t xml:space="preserve"> V 7 dneh, ko je bila anketa dostopna, smo prejeli 8 odgovorov na vsa vprašanja</w:t>
      </w:r>
      <w:r w:rsidRPr="00916A70">
        <w:rPr>
          <w:rFonts w:cstheme="minorHAnsi"/>
        </w:rPr>
        <w:t>.</w:t>
      </w:r>
      <w:r w:rsidR="00DF605B" w:rsidRPr="00916A70">
        <w:rPr>
          <w:rFonts w:cstheme="minorHAnsi"/>
        </w:rPr>
        <w:t xml:space="preserve"> </w:t>
      </w:r>
      <w:r w:rsidR="00DF32F5" w:rsidRPr="00916A70">
        <w:rPr>
          <w:rFonts w:cstheme="minorHAnsi"/>
        </w:rPr>
        <w:t>Posebnih področij za izboljšanje tokrat niso izpostavili, so</w:t>
      </w:r>
      <w:r w:rsidRPr="00916A70">
        <w:rPr>
          <w:rFonts w:cstheme="minorHAnsi"/>
        </w:rPr>
        <w:t xml:space="preserve"> pa </w:t>
      </w:r>
      <w:r w:rsidR="00DF32F5" w:rsidRPr="00916A70">
        <w:rPr>
          <w:rFonts w:cstheme="minorHAnsi"/>
        </w:rPr>
        <w:t xml:space="preserve"> bili</w:t>
      </w:r>
      <w:r w:rsidRPr="00916A70">
        <w:rPr>
          <w:rFonts w:cstheme="minorHAnsi"/>
        </w:rPr>
        <w:t xml:space="preserve"> </w:t>
      </w:r>
      <w:r w:rsidR="00DF32F5" w:rsidRPr="00916A70">
        <w:rPr>
          <w:rFonts w:cstheme="minorHAnsi"/>
        </w:rPr>
        <w:t xml:space="preserve">zelo zadovoljni s sodelovanjem in pomočjo s strani MJU. </w:t>
      </w:r>
    </w:p>
    <w:p w:rsidR="00DF605B" w:rsidRPr="00916A70" w:rsidRDefault="00DF605B" w:rsidP="00DF605B">
      <w:pPr>
        <w:spacing w:line="240" w:lineRule="auto"/>
        <w:rPr>
          <w:rFonts w:cstheme="minorHAnsi"/>
          <w:b/>
          <w:u w:val="single"/>
        </w:rPr>
      </w:pPr>
      <w:r w:rsidRPr="00916A70">
        <w:rPr>
          <w:rFonts w:cstheme="minorHAnsi"/>
          <w:b/>
          <w:u w:val="single"/>
        </w:rPr>
        <w:t>Podelitev priznanj</w:t>
      </w:r>
      <w:r w:rsidR="00FE5DD3" w:rsidRPr="00916A70">
        <w:rPr>
          <w:rFonts w:cstheme="minorHAnsi"/>
          <w:b/>
          <w:u w:val="single"/>
        </w:rPr>
        <w:t xml:space="preserve"> CAF za leto 2019</w:t>
      </w:r>
    </w:p>
    <w:p w:rsidR="00DF605B" w:rsidRPr="00916A70" w:rsidRDefault="00DF605B" w:rsidP="00DF605B">
      <w:pPr>
        <w:pStyle w:val="Odstavekseznama"/>
        <w:spacing w:line="240" w:lineRule="auto"/>
        <w:ind w:left="0"/>
        <w:jc w:val="both"/>
        <w:rPr>
          <w:rFonts w:cstheme="minorHAnsi"/>
        </w:rPr>
      </w:pPr>
      <w:r w:rsidRPr="00916A70">
        <w:rPr>
          <w:rFonts w:cstheme="minorHAnsi"/>
        </w:rPr>
        <w:t>V začetku letu 20</w:t>
      </w:r>
      <w:r w:rsidR="00DD4C18" w:rsidRPr="00916A70">
        <w:rPr>
          <w:rFonts w:cstheme="minorHAnsi"/>
        </w:rPr>
        <w:t>20</w:t>
      </w:r>
      <w:r w:rsidRPr="00916A70">
        <w:rPr>
          <w:rFonts w:cstheme="minorHAnsi"/>
        </w:rPr>
        <w:t xml:space="preserve"> je bila izvedena podelitev priznanj, za vse tiste organe/organizacije, ki so kakorkoli sodelovali pri uvedbi ali nadgradnji modela CAF v svoje delovanje. Priznanja so bila podeljena </w:t>
      </w:r>
      <w:r w:rsidR="00DD4C18" w:rsidRPr="00916A70">
        <w:rPr>
          <w:rFonts w:cstheme="minorHAnsi"/>
        </w:rPr>
        <w:t xml:space="preserve">ZAČETNIKOM </w:t>
      </w:r>
      <w:r w:rsidRPr="00916A70">
        <w:rPr>
          <w:rFonts w:cstheme="minorHAnsi"/>
        </w:rPr>
        <w:t xml:space="preserve">CAF, </w:t>
      </w:r>
      <w:r w:rsidR="00DD4C18" w:rsidRPr="00916A70">
        <w:rPr>
          <w:rFonts w:cstheme="minorHAnsi"/>
        </w:rPr>
        <w:t xml:space="preserve">UPORABNIKOM </w:t>
      </w:r>
      <w:r w:rsidRPr="00916A70">
        <w:rPr>
          <w:rFonts w:cstheme="minorHAnsi"/>
        </w:rPr>
        <w:t xml:space="preserve">CAF ter </w:t>
      </w:r>
      <w:r w:rsidR="00DD4C18" w:rsidRPr="00916A70">
        <w:rPr>
          <w:rFonts w:cstheme="minorHAnsi"/>
        </w:rPr>
        <w:t>USPEŠNIM UPORABNIKOM CAF</w:t>
      </w:r>
      <w:r w:rsidRPr="00916A70">
        <w:rPr>
          <w:rFonts w:cstheme="minorHAnsi"/>
        </w:rPr>
        <w:t>.</w:t>
      </w:r>
    </w:p>
    <w:p w:rsidR="00DD4C18" w:rsidRPr="00916A70" w:rsidRDefault="00DF32F5" w:rsidP="00DF605B">
      <w:pPr>
        <w:pStyle w:val="Odstavekseznama"/>
        <w:spacing w:line="240" w:lineRule="auto"/>
        <w:ind w:left="0"/>
        <w:jc w:val="both"/>
        <w:rPr>
          <w:rFonts w:cstheme="minorHAnsi"/>
        </w:rPr>
      </w:pPr>
      <w:r w:rsidRPr="00916A70">
        <w:rPr>
          <w:rFonts w:cstheme="minorHAnsi"/>
        </w:rPr>
        <w:t>Na novo so bila o</w:t>
      </w:r>
      <w:r w:rsidR="00BE2658" w:rsidRPr="00916A70">
        <w:rPr>
          <w:rFonts w:cstheme="minorHAnsi"/>
        </w:rPr>
        <w:t>blikovana in natisnjena priznanja ZAČETNIK CAF, UPORABNIK CAF in USPEŠEN UPORABNIK CAF.</w:t>
      </w:r>
    </w:p>
    <w:p w:rsidR="003C76BF" w:rsidRDefault="00916A70" w:rsidP="0054705E">
      <w:pPr>
        <w:spacing w:line="240" w:lineRule="auto"/>
        <w:jc w:val="both"/>
        <w:rPr>
          <w:rFonts w:cstheme="minorHAnsi"/>
        </w:rPr>
      </w:pPr>
      <w:r>
        <w:rPr>
          <w:rFonts w:cstheme="minorHAnsi"/>
        </w:rPr>
        <w:t>Organizacije</w:t>
      </w:r>
      <w:r w:rsidR="00DF605B" w:rsidRPr="00916A70">
        <w:rPr>
          <w:rFonts w:cstheme="minorHAnsi"/>
        </w:rPr>
        <w:t>, ki so v letu 201</w:t>
      </w:r>
      <w:r w:rsidR="00DD4C18" w:rsidRPr="00916A70">
        <w:rPr>
          <w:rFonts w:cstheme="minorHAnsi"/>
        </w:rPr>
        <w:t>9</w:t>
      </w:r>
      <w:r w:rsidR="00DF605B" w:rsidRPr="00916A70">
        <w:rPr>
          <w:rFonts w:cstheme="minorHAnsi"/>
        </w:rPr>
        <w:t xml:space="preserve"> pristopile k projektu in izvedle samoocenitev po modelu CAF</w:t>
      </w:r>
      <w:r w:rsidR="00FE5DD3" w:rsidRPr="00916A70">
        <w:rPr>
          <w:rFonts w:cstheme="minorHAnsi"/>
        </w:rPr>
        <w:t xml:space="preserve"> prvič</w:t>
      </w:r>
      <w:r w:rsidR="00DF605B" w:rsidRPr="00916A70">
        <w:rPr>
          <w:rFonts w:cstheme="minorHAnsi"/>
        </w:rPr>
        <w:t xml:space="preserve"> ter nam poslal</w:t>
      </w:r>
      <w:r>
        <w:rPr>
          <w:rFonts w:cstheme="minorHAnsi"/>
        </w:rPr>
        <w:t>e</w:t>
      </w:r>
      <w:r w:rsidR="00DF605B" w:rsidRPr="00916A70">
        <w:rPr>
          <w:rFonts w:cstheme="minorHAnsi"/>
        </w:rPr>
        <w:t xml:space="preserve"> izdelan in potrjen akcijski načrt izboljšav, so prejele priznanje »</w:t>
      </w:r>
      <w:r w:rsidR="00DD4C18" w:rsidRPr="00916A70">
        <w:rPr>
          <w:rFonts w:cstheme="minorHAnsi"/>
        </w:rPr>
        <w:t xml:space="preserve">ZAČETNIK </w:t>
      </w:r>
      <w:r w:rsidR="00DF605B" w:rsidRPr="00916A70">
        <w:rPr>
          <w:rFonts w:cstheme="minorHAnsi"/>
        </w:rPr>
        <w:t>CAF« z veljavnostjo do 31.12.202</w:t>
      </w:r>
      <w:r w:rsidR="00DD4C18" w:rsidRPr="00916A70">
        <w:rPr>
          <w:rFonts w:cstheme="minorHAnsi"/>
        </w:rPr>
        <w:t>2</w:t>
      </w:r>
      <w:r w:rsidR="00DF605B" w:rsidRPr="00916A70">
        <w:rPr>
          <w:rFonts w:cstheme="minorHAnsi"/>
        </w:rPr>
        <w:t>. Priznanja smo podelili v januarju 20</w:t>
      </w:r>
      <w:r w:rsidR="00DD4C18" w:rsidRPr="00916A70">
        <w:rPr>
          <w:rFonts w:cstheme="minorHAnsi"/>
        </w:rPr>
        <w:t>20</w:t>
      </w:r>
      <w:r w:rsidR="00DF605B" w:rsidRPr="00916A70">
        <w:rPr>
          <w:rFonts w:cstheme="minorHAnsi"/>
        </w:rPr>
        <w:t xml:space="preserve"> na slovesni podelitvi priznanj.</w:t>
      </w:r>
      <w:r>
        <w:rPr>
          <w:rFonts w:cstheme="minorHAnsi"/>
        </w:rPr>
        <w:t xml:space="preserve"> </w:t>
      </w:r>
      <w:r w:rsidR="00A8367B">
        <w:rPr>
          <w:rFonts w:cstheme="minorHAnsi"/>
        </w:rPr>
        <w:t>Na slovesnosti, na kateri je imel nagovor minister za javno upravo, ki je tudi podeljeval priznanja, je sodelovalo preko 130 udeležencev.</w:t>
      </w:r>
    </w:p>
    <w:p w:rsidR="00A8367B" w:rsidRPr="00916A70" w:rsidRDefault="00A8367B" w:rsidP="0054705E">
      <w:pPr>
        <w:spacing w:line="240" w:lineRule="auto"/>
        <w:jc w:val="both"/>
        <w:rPr>
          <w:rFonts w:cstheme="minorHAnsi"/>
        </w:rPr>
      </w:pPr>
      <w:r w:rsidRPr="00916A70">
        <w:rPr>
          <w:rFonts w:cstheme="minorHAnsi"/>
          <w:i/>
        </w:rPr>
        <w:t>Prejemniki priznanj »ZAČETNIK CAF« za leto 2019 so:</w:t>
      </w:r>
    </w:p>
    <w:tbl>
      <w:tblPr>
        <w:tblStyle w:val="Tabelamrea"/>
        <w:tblpPr w:leftFromText="141" w:rightFromText="141" w:vertAnchor="text" w:horzAnchor="margin" w:tblpY="246"/>
        <w:tblW w:w="0" w:type="auto"/>
        <w:tblLook w:val="04A0" w:firstRow="1" w:lastRow="0" w:firstColumn="1" w:lastColumn="0" w:noHBand="0" w:noVBand="1"/>
      </w:tblPr>
      <w:tblGrid>
        <w:gridCol w:w="1184"/>
        <w:gridCol w:w="5190"/>
        <w:gridCol w:w="2114"/>
      </w:tblGrid>
      <w:tr w:rsidR="003C76BF" w:rsidRPr="00916A70" w:rsidTr="007B2A8B">
        <w:tc>
          <w:tcPr>
            <w:tcW w:w="1184" w:type="dxa"/>
          </w:tcPr>
          <w:p w:rsidR="003C76BF" w:rsidRPr="00916A70" w:rsidRDefault="003C76BF" w:rsidP="007B2A8B">
            <w:pPr>
              <w:jc w:val="both"/>
              <w:rPr>
                <w:rFonts w:asciiTheme="minorHAnsi" w:hAnsiTheme="minorHAnsi" w:cstheme="minorHAnsi"/>
                <w:sz w:val="22"/>
                <w:szCs w:val="22"/>
              </w:rPr>
            </w:pPr>
            <w:r w:rsidRPr="00916A70">
              <w:rPr>
                <w:rFonts w:asciiTheme="minorHAnsi" w:hAnsiTheme="minorHAnsi" w:cstheme="minorHAnsi"/>
                <w:sz w:val="22"/>
                <w:szCs w:val="22"/>
              </w:rPr>
              <w:t>Zaporedna številka</w:t>
            </w:r>
          </w:p>
        </w:tc>
        <w:tc>
          <w:tcPr>
            <w:tcW w:w="5190" w:type="dxa"/>
          </w:tcPr>
          <w:p w:rsidR="003C76BF" w:rsidRPr="00916A70" w:rsidRDefault="003C76BF" w:rsidP="007B2A8B">
            <w:pPr>
              <w:jc w:val="both"/>
              <w:rPr>
                <w:rFonts w:asciiTheme="minorHAnsi" w:hAnsiTheme="minorHAnsi" w:cstheme="minorHAnsi"/>
                <w:sz w:val="22"/>
                <w:szCs w:val="22"/>
              </w:rPr>
            </w:pPr>
            <w:r w:rsidRPr="00916A70">
              <w:rPr>
                <w:rFonts w:asciiTheme="minorHAnsi" w:hAnsiTheme="minorHAnsi" w:cstheme="minorHAnsi"/>
                <w:sz w:val="22"/>
                <w:szCs w:val="22"/>
              </w:rPr>
              <w:t>Organ JU</w:t>
            </w:r>
          </w:p>
        </w:tc>
        <w:tc>
          <w:tcPr>
            <w:tcW w:w="2114" w:type="dxa"/>
          </w:tcPr>
          <w:p w:rsidR="003C76BF" w:rsidRPr="00916A70" w:rsidRDefault="003C76BF" w:rsidP="007B2A8B">
            <w:pPr>
              <w:jc w:val="both"/>
              <w:rPr>
                <w:rFonts w:asciiTheme="minorHAnsi" w:hAnsiTheme="minorHAnsi" w:cstheme="minorHAnsi"/>
                <w:sz w:val="22"/>
                <w:szCs w:val="22"/>
              </w:rPr>
            </w:pPr>
            <w:r w:rsidRPr="00916A70">
              <w:rPr>
                <w:rFonts w:asciiTheme="minorHAnsi" w:hAnsiTheme="minorHAnsi" w:cstheme="minorHAnsi"/>
                <w:sz w:val="22"/>
                <w:szCs w:val="22"/>
              </w:rPr>
              <w:t>Veljavnost priznanja</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w:t>
            </w:r>
          </w:p>
        </w:tc>
        <w:tc>
          <w:tcPr>
            <w:tcW w:w="5190" w:type="dxa"/>
            <w:tcBorders>
              <w:top w:val="single" w:sz="4" w:space="0" w:color="auto"/>
              <w:left w:val="single" w:sz="8" w:space="0" w:color="auto"/>
              <w:bottom w:val="single" w:sz="4" w:space="0" w:color="auto"/>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Center RS za mobilnost in evropske programe izobraževanja in usposabljanja (CMEPIUS)</w:t>
            </w:r>
          </w:p>
        </w:tc>
        <w:tc>
          <w:tcPr>
            <w:tcW w:w="211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2</w:t>
            </w:r>
          </w:p>
        </w:tc>
        <w:tc>
          <w:tcPr>
            <w:tcW w:w="5190" w:type="dxa"/>
            <w:tcBorders>
              <w:top w:val="nil"/>
              <w:left w:val="single" w:sz="8" w:space="0" w:color="auto"/>
              <w:bottom w:val="single" w:sz="4" w:space="0" w:color="auto"/>
              <w:right w:val="single" w:sz="4" w:space="0" w:color="auto"/>
            </w:tcBorders>
            <w:shd w:val="clear" w:color="auto" w:fill="9CC2E5" w:themeFill="accent5" w:themeFillTint="99"/>
            <w:vAlign w:val="center"/>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Urad RS za nadzor proračuna</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3</w:t>
            </w:r>
          </w:p>
        </w:tc>
        <w:tc>
          <w:tcPr>
            <w:tcW w:w="5190" w:type="dxa"/>
            <w:tcBorders>
              <w:top w:val="nil"/>
              <w:left w:val="single" w:sz="8" w:space="0" w:color="auto"/>
              <w:bottom w:val="single" w:sz="4" w:space="0" w:color="auto"/>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Služba Vlade RS za razvoj in evropsko kohezijsko politiko (SVRK)</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4</w:t>
            </w:r>
          </w:p>
        </w:tc>
        <w:tc>
          <w:tcPr>
            <w:tcW w:w="5190" w:type="dxa"/>
            <w:tcBorders>
              <w:top w:val="nil"/>
              <w:left w:val="single" w:sz="8" w:space="0" w:color="auto"/>
              <w:bottom w:val="nil"/>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Knjižnica Mirana Jarca Novo mesto</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5</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 xml:space="preserve">Koroška osrednja knjižnica dr. Franca Sušnika </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6</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 xml:space="preserve">Regionalna razvojna agencija </w:t>
            </w:r>
            <w:r w:rsidR="0012393F">
              <w:rPr>
                <w:rFonts w:asciiTheme="minorHAnsi" w:hAnsiTheme="minorHAnsi" w:cstheme="minorHAnsi"/>
                <w:sz w:val="22"/>
                <w:szCs w:val="22"/>
              </w:rPr>
              <w:t>L</w:t>
            </w:r>
            <w:r w:rsidRPr="00916A70">
              <w:rPr>
                <w:rFonts w:asciiTheme="minorHAnsi" w:hAnsiTheme="minorHAnsi" w:cstheme="minorHAnsi"/>
                <w:sz w:val="22"/>
                <w:szCs w:val="22"/>
              </w:rPr>
              <w:t>jubljanske urbane regije (RRA LUR)</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7</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Agencija RS za kmetijske trge in razvoj podeželja</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8</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Uprava RS za izvrševanje kazenskih sankcij</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9</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Finančna uprava RS (FURS)</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10</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color w:val="000000"/>
                <w:sz w:val="22"/>
                <w:szCs w:val="22"/>
              </w:rPr>
            </w:pPr>
            <w:r w:rsidRPr="00916A70">
              <w:rPr>
                <w:rFonts w:asciiTheme="minorHAnsi" w:hAnsiTheme="minorHAnsi" w:cstheme="minorHAnsi"/>
                <w:color w:val="000000"/>
                <w:sz w:val="22"/>
                <w:szCs w:val="22"/>
              </w:rPr>
              <w:t>Knjižnica Josipa Vošnjaka</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11</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rsidR="0054705E" w:rsidRPr="00916A70" w:rsidRDefault="0054705E" w:rsidP="0054705E">
            <w:pPr>
              <w:rPr>
                <w:rFonts w:asciiTheme="minorHAnsi" w:hAnsiTheme="minorHAnsi" w:cstheme="minorHAnsi"/>
                <w:color w:val="000000"/>
                <w:sz w:val="22"/>
                <w:szCs w:val="22"/>
              </w:rPr>
            </w:pPr>
            <w:r w:rsidRPr="00916A70">
              <w:rPr>
                <w:rFonts w:asciiTheme="minorHAnsi" w:hAnsiTheme="minorHAnsi" w:cstheme="minorHAnsi"/>
                <w:color w:val="000000"/>
                <w:sz w:val="22"/>
                <w:szCs w:val="22"/>
              </w:rPr>
              <w:t xml:space="preserve">Občina Razkrižje </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4705E">
        <w:tc>
          <w:tcPr>
            <w:tcW w:w="1184" w:type="dxa"/>
          </w:tcPr>
          <w:p w:rsidR="0054705E" w:rsidRPr="00916A70" w:rsidRDefault="0054705E" w:rsidP="0054705E">
            <w:pPr>
              <w:jc w:val="both"/>
              <w:rPr>
                <w:rFonts w:asciiTheme="minorHAnsi" w:hAnsiTheme="minorHAnsi" w:cstheme="minorHAnsi"/>
                <w:i/>
                <w:sz w:val="22"/>
                <w:szCs w:val="22"/>
              </w:rPr>
            </w:pPr>
            <w:r w:rsidRPr="00916A70">
              <w:rPr>
                <w:rFonts w:asciiTheme="minorHAnsi" w:hAnsiTheme="minorHAnsi" w:cstheme="minorHAnsi"/>
                <w:i/>
                <w:sz w:val="22"/>
                <w:szCs w:val="22"/>
              </w:rPr>
              <w:t>12</w:t>
            </w:r>
          </w:p>
        </w:tc>
        <w:tc>
          <w:tcPr>
            <w:tcW w:w="5190" w:type="dxa"/>
            <w:tcBorders>
              <w:top w:val="single" w:sz="4" w:space="0" w:color="auto"/>
              <w:left w:val="single" w:sz="8" w:space="0" w:color="auto"/>
              <w:bottom w:val="single" w:sz="4" w:space="0" w:color="auto"/>
              <w:right w:val="single" w:sz="4" w:space="0" w:color="auto"/>
            </w:tcBorders>
            <w:shd w:val="clear" w:color="auto" w:fill="9CC2E5" w:themeFill="accent5" w:themeFillTint="99"/>
            <w:vAlign w:val="center"/>
          </w:tcPr>
          <w:p w:rsidR="0054705E" w:rsidRPr="0012393F" w:rsidRDefault="0054705E" w:rsidP="0054705E">
            <w:pPr>
              <w:rPr>
                <w:rFonts w:asciiTheme="minorHAnsi" w:hAnsiTheme="minorHAnsi" w:cstheme="minorHAnsi"/>
                <w:sz w:val="22"/>
                <w:szCs w:val="22"/>
              </w:rPr>
            </w:pPr>
            <w:r w:rsidRPr="0012393F">
              <w:rPr>
                <w:rFonts w:asciiTheme="minorHAnsi" w:hAnsiTheme="minorHAnsi" w:cstheme="minorHAnsi"/>
                <w:sz w:val="22"/>
                <w:szCs w:val="22"/>
              </w:rPr>
              <w:t>Razvojna agencija ROD Ajdovščina</w:t>
            </w:r>
          </w:p>
        </w:tc>
        <w:tc>
          <w:tcPr>
            <w:tcW w:w="2114" w:type="dxa"/>
          </w:tcPr>
          <w:p w:rsidR="0054705E" w:rsidRPr="00916A70" w:rsidRDefault="0054705E" w:rsidP="0054705E">
            <w:pPr>
              <w:rPr>
                <w:rFonts w:asciiTheme="minorHAnsi" w:hAnsiTheme="minorHAnsi" w:cstheme="minorHAnsi"/>
                <w:i/>
                <w:sz w:val="22"/>
                <w:szCs w:val="22"/>
              </w:rPr>
            </w:pPr>
            <w:r w:rsidRPr="00916A70">
              <w:rPr>
                <w:rFonts w:asciiTheme="minorHAnsi" w:hAnsiTheme="minorHAnsi" w:cstheme="minorHAnsi"/>
                <w:i/>
                <w:sz w:val="22"/>
                <w:szCs w:val="22"/>
              </w:rPr>
              <w:t>31.12.2022</w:t>
            </w:r>
          </w:p>
        </w:tc>
      </w:tr>
    </w:tbl>
    <w:p w:rsidR="002D002D" w:rsidRDefault="002D002D" w:rsidP="00FE5DD3">
      <w:pPr>
        <w:spacing w:line="240" w:lineRule="auto"/>
        <w:rPr>
          <w:rFonts w:cstheme="minorHAnsi"/>
          <w:i/>
        </w:rPr>
      </w:pPr>
    </w:p>
    <w:p w:rsidR="00FE5DD3" w:rsidRPr="00916A70" w:rsidRDefault="00FE5DD3" w:rsidP="00FE5DD3">
      <w:pPr>
        <w:spacing w:line="240" w:lineRule="auto"/>
        <w:rPr>
          <w:rFonts w:cstheme="minorHAnsi"/>
        </w:rPr>
      </w:pPr>
      <w:r w:rsidRPr="00916A70">
        <w:rPr>
          <w:rFonts w:cstheme="minorHAnsi"/>
        </w:rPr>
        <w:t xml:space="preserve">Organi/organizacije, ki so v letu 2019 ponovno izvedle samooceno ter pripravile akcijski načrt izboljšav so prejele priznanje »UPORABNIK CAF«, z veljavnostjo 31.12.2022. </w:t>
      </w:r>
    </w:p>
    <w:p w:rsidR="002A42FE" w:rsidRPr="00916A70" w:rsidRDefault="00DF605B" w:rsidP="00FE5DD3">
      <w:pPr>
        <w:spacing w:line="240" w:lineRule="auto"/>
        <w:rPr>
          <w:rFonts w:cstheme="minorHAnsi"/>
          <w:i/>
        </w:rPr>
      </w:pPr>
      <w:r w:rsidRPr="00916A70">
        <w:rPr>
          <w:rFonts w:cstheme="minorHAnsi"/>
          <w:i/>
        </w:rPr>
        <w:t>Prejemniki priznanj »</w:t>
      </w:r>
      <w:r w:rsidR="0054705E" w:rsidRPr="00916A70">
        <w:rPr>
          <w:rFonts w:cstheme="minorHAnsi"/>
          <w:i/>
        </w:rPr>
        <w:t xml:space="preserve">UPORABNIK </w:t>
      </w:r>
      <w:r w:rsidRPr="00916A70">
        <w:rPr>
          <w:rFonts w:cstheme="minorHAnsi"/>
          <w:i/>
        </w:rPr>
        <w:t>CAF«</w:t>
      </w:r>
      <w:r w:rsidR="00075283" w:rsidRPr="00916A70">
        <w:rPr>
          <w:rFonts w:cstheme="minorHAnsi"/>
          <w:i/>
        </w:rPr>
        <w:t xml:space="preserve"> za leto 2019 so:</w:t>
      </w:r>
    </w:p>
    <w:tbl>
      <w:tblPr>
        <w:tblStyle w:val="Tabelamrea"/>
        <w:tblpPr w:leftFromText="141" w:rightFromText="141" w:vertAnchor="text" w:horzAnchor="margin" w:tblpY="246"/>
        <w:tblW w:w="0" w:type="auto"/>
        <w:tblLook w:val="04A0" w:firstRow="1" w:lastRow="0" w:firstColumn="1" w:lastColumn="0" w:noHBand="0" w:noVBand="1"/>
      </w:tblPr>
      <w:tblGrid>
        <w:gridCol w:w="1184"/>
        <w:gridCol w:w="5190"/>
        <w:gridCol w:w="2114"/>
      </w:tblGrid>
      <w:tr w:rsidR="00DF605B" w:rsidRPr="00916A70" w:rsidTr="00DF605B">
        <w:tc>
          <w:tcPr>
            <w:tcW w:w="1184" w:type="dxa"/>
          </w:tcPr>
          <w:p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lastRenderedPageBreak/>
              <w:t>Zaporedna številka</w:t>
            </w:r>
          </w:p>
        </w:tc>
        <w:tc>
          <w:tcPr>
            <w:tcW w:w="5190" w:type="dxa"/>
          </w:tcPr>
          <w:p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Organ JU</w:t>
            </w:r>
          </w:p>
        </w:tc>
        <w:tc>
          <w:tcPr>
            <w:tcW w:w="2114" w:type="dxa"/>
          </w:tcPr>
          <w:p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Veljavnost priznanja</w:t>
            </w:r>
          </w:p>
        </w:tc>
      </w:tr>
      <w:tr w:rsidR="00DF605B" w:rsidRPr="00916A70" w:rsidTr="005A6080">
        <w:tc>
          <w:tcPr>
            <w:tcW w:w="1184" w:type="dxa"/>
          </w:tcPr>
          <w:p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1</w:t>
            </w:r>
          </w:p>
        </w:tc>
        <w:tc>
          <w:tcPr>
            <w:tcW w:w="5190"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bottom"/>
          </w:tcPr>
          <w:p w:rsidR="00DF605B"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Ministrstvo za notranje zadeve</w:t>
            </w:r>
          </w:p>
        </w:tc>
        <w:tc>
          <w:tcPr>
            <w:tcW w:w="2114" w:type="dxa"/>
          </w:tcPr>
          <w:p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31.12.2022</w:t>
            </w:r>
          </w:p>
        </w:tc>
      </w:tr>
      <w:tr w:rsidR="00DF605B" w:rsidRPr="00916A70" w:rsidTr="005A6080">
        <w:tc>
          <w:tcPr>
            <w:tcW w:w="1184" w:type="dxa"/>
          </w:tcPr>
          <w:p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2</w:t>
            </w:r>
          </w:p>
        </w:tc>
        <w:tc>
          <w:tcPr>
            <w:tcW w:w="5190" w:type="dxa"/>
            <w:tcBorders>
              <w:top w:val="nil"/>
              <w:left w:val="single" w:sz="8" w:space="0" w:color="auto"/>
              <w:bottom w:val="single" w:sz="4" w:space="0" w:color="auto"/>
              <w:right w:val="single" w:sz="4" w:space="0" w:color="auto"/>
            </w:tcBorders>
            <w:shd w:val="clear" w:color="auto" w:fill="A8D08D" w:themeFill="accent6" w:themeFillTint="99"/>
            <w:vAlign w:val="bottom"/>
          </w:tcPr>
          <w:p w:rsidR="00DF605B"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Ministrstvo za javno upravo</w:t>
            </w:r>
          </w:p>
        </w:tc>
        <w:tc>
          <w:tcPr>
            <w:tcW w:w="2114" w:type="dxa"/>
          </w:tcPr>
          <w:p w:rsidR="00DF605B" w:rsidRPr="00916A70" w:rsidRDefault="00DF605B" w:rsidP="00DF605B">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3</w:t>
            </w:r>
          </w:p>
        </w:tc>
        <w:tc>
          <w:tcPr>
            <w:tcW w:w="5190" w:type="dxa"/>
            <w:tcBorders>
              <w:top w:val="nil"/>
              <w:left w:val="single" w:sz="8" w:space="0" w:color="auto"/>
              <w:bottom w:val="single" w:sz="4" w:space="0" w:color="auto"/>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Ajdovščina</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4</w:t>
            </w:r>
          </w:p>
        </w:tc>
        <w:tc>
          <w:tcPr>
            <w:tcW w:w="5190" w:type="dxa"/>
            <w:tcBorders>
              <w:top w:val="nil"/>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Brežice</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5</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Cerknica</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6</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Izola</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7</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 xml:space="preserve">Upravna enota Koper </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8</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Laško</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9</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 xml:space="preserve">Upravna enota Lendava </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10</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Ljutomer</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11</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Murska Sobota</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12</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Ormož</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13</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 xml:space="preserve">Upravna enota Piran </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14</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Ruše</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15</w:t>
            </w:r>
          </w:p>
        </w:tc>
        <w:tc>
          <w:tcPr>
            <w:tcW w:w="5190" w:type="dxa"/>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 xml:space="preserve">Upravna enota Sežana </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16</w:t>
            </w:r>
          </w:p>
        </w:tc>
        <w:tc>
          <w:tcPr>
            <w:tcW w:w="5190" w:type="dxa"/>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Slovenska Bistrica</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DF605B" w:rsidRPr="00916A70" w:rsidTr="005A6080">
        <w:tc>
          <w:tcPr>
            <w:tcW w:w="1184" w:type="dxa"/>
          </w:tcPr>
          <w:p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17</w:t>
            </w:r>
          </w:p>
        </w:tc>
        <w:tc>
          <w:tcPr>
            <w:tcW w:w="5190" w:type="dxa"/>
            <w:shd w:val="clear" w:color="auto" w:fill="A8D08D" w:themeFill="accent6" w:themeFillTint="99"/>
          </w:tcPr>
          <w:p w:rsidR="00DF605B"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Upravna enota Šentjur pri Celju</w:t>
            </w:r>
          </w:p>
        </w:tc>
        <w:tc>
          <w:tcPr>
            <w:tcW w:w="2114" w:type="dxa"/>
          </w:tcPr>
          <w:p w:rsidR="00DF605B" w:rsidRPr="00916A70" w:rsidRDefault="00DF605B" w:rsidP="00DF605B">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18</w:t>
            </w:r>
          </w:p>
        </w:tc>
        <w:tc>
          <w:tcPr>
            <w:tcW w:w="5190" w:type="dxa"/>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 xml:space="preserve">Upravna enota Škofja Loka </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19</w:t>
            </w:r>
          </w:p>
        </w:tc>
        <w:tc>
          <w:tcPr>
            <w:tcW w:w="5190" w:type="dxa"/>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Upravna enota Tržič</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54705E" w:rsidRPr="00916A70" w:rsidTr="005A6080">
        <w:tc>
          <w:tcPr>
            <w:tcW w:w="1184" w:type="dxa"/>
          </w:tcPr>
          <w:p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20</w:t>
            </w:r>
          </w:p>
        </w:tc>
        <w:tc>
          <w:tcPr>
            <w:tcW w:w="5190" w:type="dxa"/>
            <w:shd w:val="clear" w:color="auto" w:fill="A8D08D" w:themeFill="accent6" w:themeFillTint="99"/>
            <w:vAlign w:val="bottom"/>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 xml:space="preserve">Upravna enota Vrhnika </w:t>
            </w:r>
          </w:p>
        </w:tc>
        <w:tc>
          <w:tcPr>
            <w:tcW w:w="2114" w:type="dxa"/>
          </w:tcPr>
          <w:p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31.12.2022</w:t>
            </w:r>
          </w:p>
        </w:tc>
      </w:tr>
      <w:tr w:rsidR="00DF605B" w:rsidRPr="00916A70" w:rsidTr="005A6080">
        <w:tc>
          <w:tcPr>
            <w:tcW w:w="1184" w:type="dxa"/>
          </w:tcPr>
          <w:p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21</w:t>
            </w:r>
          </w:p>
        </w:tc>
        <w:tc>
          <w:tcPr>
            <w:tcW w:w="5190" w:type="dxa"/>
            <w:shd w:val="clear" w:color="auto" w:fill="A8D08D" w:themeFill="accent6" w:themeFillTint="99"/>
          </w:tcPr>
          <w:p w:rsidR="00DF605B"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Upravna enota Žalec</w:t>
            </w:r>
          </w:p>
        </w:tc>
        <w:tc>
          <w:tcPr>
            <w:tcW w:w="2114" w:type="dxa"/>
          </w:tcPr>
          <w:p w:rsidR="00DF605B" w:rsidRPr="00916A70" w:rsidRDefault="00DF605B" w:rsidP="00DF605B">
            <w:pPr>
              <w:rPr>
                <w:rFonts w:asciiTheme="minorHAnsi" w:hAnsiTheme="minorHAnsi" w:cstheme="minorHAnsi"/>
                <w:sz w:val="22"/>
                <w:szCs w:val="22"/>
              </w:rPr>
            </w:pPr>
            <w:r w:rsidRPr="00916A70">
              <w:rPr>
                <w:rFonts w:asciiTheme="minorHAnsi" w:hAnsiTheme="minorHAnsi" w:cstheme="minorHAnsi"/>
                <w:sz w:val="22"/>
                <w:szCs w:val="22"/>
              </w:rPr>
              <w:t>31.12.2022</w:t>
            </w:r>
          </w:p>
        </w:tc>
      </w:tr>
    </w:tbl>
    <w:p w:rsidR="00A53BFB" w:rsidRPr="00916A70" w:rsidRDefault="00FE5DD3" w:rsidP="002D002D">
      <w:pPr>
        <w:spacing w:line="240" w:lineRule="auto"/>
        <w:ind w:firstLine="284"/>
        <w:rPr>
          <w:rFonts w:cstheme="minorHAnsi"/>
        </w:rPr>
      </w:pPr>
      <w:r w:rsidRPr="00916A70">
        <w:rPr>
          <w:rFonts w:cstheme="minorHAnsi"/>
        </w:rPr>
        <w:t xml:space="preserve">Na podelitvi so priznanja prejele tudi organizacije, ki so leta 2019  </w:t>
      </w:r>
      <w:r w:rsidR="00E03D9C">
        <w:rPr>
          <w:rFonts w:cstheme="minorHAnsi"/>
        </w:rPr>
        <w:t xml:space="preserve">sodelovale v prvem rednem postopku </w:t>
      </w:r>
      <w:r w:rsidRPr="00916A70">
        <w:rPr>
          <w:rFonts w:cstheme="minorHAnsi"/>
        </w:rPr>
        <w:t>zunanje</w:t>
      </w:r>
      <w:r w:rsidR="00E03D9C">
        <w:rPr>
          <w:rFonts w:cstheme="minorHAnsi"/>
        </w:rPr>
        <w:t>ga</w:t>
      </w:r>
      <w:r w:rsidRPr="00916A70">
        <w:rPr>
          <w:rFonts w:cstheme="minorHAnsi"/>
        </w:rPr>
        <w:t xml:space="preserve"> ocenjevanj</w:t>
      </w:r>
      <w:r w:rsidR="00E03D9C">
        <w:rPr>
          <w:rFonts w:cstheme="minorHAnsi"/>
        </w:rPr>
        <w:t>a</w:t>
      </w:r>
      <w:r w:rsidRPr="00916A70">
        <w:rPr>
          <w:rFonts w:cstheme="minorHAnsi"/>
        </w:rPr>
        <w:t xml:space="preserve"> CAF EPI (Zunanja povratna informacija), saj so vse </w:t>
      </w:r>
      <w:r w:rsidR="00E03D9C">
        <w:rPr>
          <w:rFonts w:cstheme="minorHAnsi"/>
        </w:rPr>
        <w:t>dosegle</w:t>
      </w:r>
      <w:r w:rsidR="00E03D9C" w:rsidRPr="00916A70">
        <w:rPr>
          <w:rFonts w:cstheme="minorHAnsi"/>
        </w:rPr>
        <w:t xml:space="preserve"> </w:t>
      </w:r>
      <w:r w:rsidRPr="00916A70">
        <w:rPr>
          <w:rFonts w:cstheme="minorHAnsi"/>
        </w:rPr>
        <w:t>dovolj visoko oceno za pridobitev priznanja »USPEŠEN UPORABNIK CAF«.</w:t>
      </w:r>
    </w:p>
    <w:p w:rsidR="00FE5DD3" w:rsidRPr="00916A70" w:rsidRDefault="00FE5DD3" w:rsidP="00DF605B">
      <w:pPr>
        <w:spacing w:line="240" w:lineRule="auto"/>
        <w:rPr>
          <w:rFonts w:cstheme="minorHAnsi"/>
          <w:i/>
        </w:rPr>
      </w:pPr>
      <w:r w:rsidRPr="00916A70">
        <w:rPr>
          <w:rFonts w:cstheme="minorHAnsi"/>
          <w:i/>
        </w:rPr>
        <w:t xml:space="preserve">Prejemniki priznanja </w:t>
      </w:r>
      <w:r w:rsidR="00075283" w:rsidRPr="00916A70">
        <w:rPr>
          <w:rFonts w:cstheme="minorHAnsi"/>
          <w:i/>
        </w:rPr>
        <w:t>»USPEŠEN UPORABNIK CAF« za leto 2019 so:</w:t>
      </w:r>
    </w:p>
    <w:tbl>
      <w:tblPr>
        <w:tblStyle w:val="Tabelamrea"/>
        <w:tblpPr w:leftFromText="141" w:rightFromText="141" w:vertAnchor="text" w:horzAnchor="margin" w:tblpY="246"/>
        <w:tblW w:w="0" w:type="auto"/>
        <w:tblLook w:val="04A0" w:firstRow="1" w:lastRow="0" w:firstColumn="1" w:lastColumn="0" w:noHBand="0" w:noVBand="1"/>
      </w:tblPr>
      <w:tblGrid>
        <w:gridCol w:w="1184"/>
        <w:gridCol w:w="5190"/>
        <w:gridCol w:w="2114"/>
      </w:tblGrid>
      <w:tr w:rsidR="00075283" w:rsidRPr="00916A70" w:rsidTr="00075283">
        <w:tc>
          <w:tcPr>
            <w:tcW w:w="1184" w:type="dxa"/>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Zaporedna številka</w:t>
            </w:r>
          </w:p>
        </w:tc>
        <w:tc>
          <w:tcPr>
            <w:tcW w:w="5190" w:type="dxa"/>
            <w:tcBorders>
              <w:bottom w:val="single" w:sz="4" w:space="0" w:color="000000"/>
            </w:tcBorders>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Organ JU</w:t>
            </w:r>
          </w:p>
        </w:tc>
        <w:tc>
          <w:tcPr>
            <w:tcW w:w="2114" w:type="dxa"/>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Veljavnost priznanja</w:t>
            </w:r>
          </w:p>
        </w:tc>
      </w:tr>
      <w:tr w:rsidR="00075283" w:rsidRPr="00916A70" w:rsidTr="00075283">
        <w:tc>
          <w:tcPr>
            <w:tcW w:w="1184" w:type="dxa"/>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1</w:t>
            </w:r>
          </w:p>
        </w:tc>
        <w:tc>
          <w:tcPr>
            <w:tcW w:w="5190" w:type="dxa"/>
            <w:tcBorders>
              <w:top w:val="single" w:sz="4" w:space="0" w:color="000000"/>
              <w:left w:val="single" w:sz="8" w:space="0" w:color="auto"/>
              <w:bottom w:val="single" w:sz="4" w:space="0" w:color="auto"/>
              <w:right w:val="single" w:sz="4" w:space="0" w:color="auto"/>
            </w:tcBorders>
            <w:shd w:val="clear" w:color="auto" w:fill="FFE599" w:themeFill="accent4" w:themeFillTint="66"/>
            <w:vAlign w:val="bottom"/>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Upravna enota Celje</w:t>
            </w:r>
          </w:p>
        </w:tc>
        <w:tc>
          <w:tcPr>
            <w:tcW w:w="2114" w:type="dxa"/>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31.12.202</w:t>
            </w:r>
            <w:r w:rsidR="00E03D9C">
              <w:rPr>
                <w:rFonts w:asciiTheme="minorHAnsi" w:hAnsiTheme="minorHAnsi" w:cstheme="minorHAnsi"/>
                <w:sz w:val="22"/>
                <w:szCs w:val="22"/>
              </w:rPr>
              <w:t>1</w:t>
            </w:r>
          </w:p>
        </w:tc>
      </w:tr>
      <w:tr w:rsidR="00075283" w:rsidRPr="00916A70" w:rsidTr="00075283">
        <w:tc>
          <w:tcPr>
            <w:tcW w:w="1184" w:type="dxa"/>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2</w:t>
            </w:r>
          </w:p>
        </w:tc>
        <w:tc>
          <w:tcPr>
            <w:tcW w:w="5190" w:type="dxa"/>
            <w:tcBorders>
              <w:top w:val="single" w:sz="4" w:space="0" w:color="auto"/>
              <w:left w:val="single" w:sz="8" w:space="0" w:color="auto"/>
              <w:bottom w:val="single" w:sz="4" w:space="0" w:color="auto"/>
              <w:right w:val="single" w:sz="4" w:space="0" w:color="auto"/>
            </w:tcBorders>
            <w:shd w:val="clear" w:color="auto" w:fill="FFE599" w:themeFill="accent4" w:themeFillTint="66"/>
            <w:vAlign w:val="bottom"/>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Upravna enota Dravograd</w:t>
            </w:r>
          </w:p>
        </w:tc>
        <w:tc>
          <w:tcPr>
            <w:tcW w:w="2114" w:type="dxa"/>
          </w:tcPr>
          <w:p w:rsidR="00075283" w:rsidRPr="00916A70" w:rsidRDefault="00075283" w:rsidP="002A3334">
            <w:pPr>
              <w:rPr>
                <w:rFonts w:asciiTheme="minorHAnsi" w:hAnsiTheme="minorHAnsi" w:cstheme="minorHAnsi"/>
                <w:sz w:val="22"/>
                <w:szCs w:val="22"/>
              </w:rPr>
            </w:pPr>
            <w:r w:rsidRPr="00916A70">
              <w:rPr>
                <w:rFonts w:asciiTheme="minorHAnsi" w:hAnsiTheme="minorHAnsi" w:cstheme="minorHAnsi"/>
                <w:sz w:val="22"/>
                <w:szCs w:val="22"/>
              </w:rPr>
              <w:t>31.12.202</w:t>
            </w:r>
            <w:r w:rsidR="00E03D9C">
              <w:rPr>
                <w:rFonts w:asciiTheme="minorHAnsi" w:hAnsiTheme="minorHAnsi" w:cstheme="minorHAnsi"/>
                <w:sz w:val="22"/>
                <w:szCs w:val="22"/>
              </w:rPr>
              <w:t>1</w:t>
            </w:r>
          </w:p>
        </w:tc>
      </w:tr>
      <w:tr w:rsidR="00075283" w:rsidRPr="00916A70" w:rsidTr="00075283">
        <w:tc>
          <w:tcPr>
            <w:tcW w:w="1184" w:type="dxa"/>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3</w:t>
            </w:r>
          </w:p>
        </w:tc>
        <w:tc>
          <w:tcPr>
            <w:tcW w:w="5190" w:type="dxa"/>
            <w:tcBorders>
              <w:top w:val="single" w:sz="4" w:space="0" w:color="auto"/>
              <w:left w:val="single" w:sz="8" w:space="0" w:color="auto"/>
              <w:bottom w:val="single" w:sz="4" w:space="0" w:color="auto"/>
              <w:right w:val="single" w:sz="4" w:space="0" w:color="auto"/>
            </w:tcBorders>
            <w:shd w:val="clear" w:color="auto" w:fill="FFE599" w:themeFill="accent4" w:themeFillTint="66"/>
            <w:vAlign w:val="bottom"/>
          </w:tcPr>
          <w:p w:rsidR="00075283" w:rsidRPr="00916A70" w:rsidRDefault="00075283" w:rsidP="002A3334">
            <w:pPr>
              <w:rPr>
                <w:rFonts w:asciiTheme="minorHAnsi" w:hAnsiTheme="minorHAnsi" w:cstheme="minorHAnsi"/>
                <w:sz w:val="22"/>
                <w:szCs w:val="22"/>
              </w:rPr>
            </w:pPr>
            <w:r w:rsidRPr="00916A70">
              <w:rPr>
                <w:rFonts w:asciiTheme="minorHAnsi" w:hAnsiTheme="minorHAnsi" w:cstheme="minorHAnsi"/>
                <w:sz w:val="22"/>
                <w:szCs w:val="22"/>
              </w:rPr>
              <w:t>Upravna enota Krško</w:t>
            </w:r>
          </w:p>
        </w:tc>
        <w:tc>
          <w:tcPr>
            <w:tcW w:w="2114" w:type="dxa"/>
          </w:tcPr>
          <w:p w:rsidR="00075283" w:rsidRPr="00916A70" w:rsidRDefault="00075283" w:rsidP="002A3334">
            <w:pPr>
              <w:rPr>
                <w:rFonts w:asciiTheme="minorHAnsi" w:hAnsiTheme="minorHAnsi" w:cstheme="minorHAnsi"/>
                <w:sz w:val="22"/>
                <w:szCs w:val="22"/>
              </w:rPr>
            </w:pPr>
            <w:r w:rsidRPr="00916A70">
              <w:rPr>
                <w:rFonts w:asciiTheme="minorHAnsi" w:hAnsiTheme="minorHAnsi" w:cstheme="minorHAnsi"/>
                <w:sz w:val="22"/>
                <w:szCs w:val="22"/>
              </w:rPr>
              <w:t>31.12.202</w:t>
            </w:r>
            <w:r w:rsidR="00E03D9C">
              <w:rPr>
                <w:rFonts w:asciiTheme="minorHAnsi" w:hAnsiTheme="minorHAnsi" w:cstheme="minorHAnsi"/>
                <w:sz w:val="22"/>
                <w:szCs w:val="22"/>
              </w:rPr>
              <w:t>1</w:t>
            </w:r>
          </w:p>
        </w:tc>
      </w:tr>
      <w:tr w:rsidR="00075283" w:rsidRPr="00916A70" w:rsidTr="00075283">
        <w:tc>
          <w:tcPr>
            <w:tcW w:w="1184" w:type="dxa"/>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4</w:t>
            </w:r>
          </w:p>
        </w:tc>
        <w:tc>
          <w:tcPr>
            <w:tcW w:w="5190" w:type="dxa"/>
            <w:tcBorders>
              <w:top w:val="single" w:sz="4" w:space="0" w:color="auto"/>
              <w:left w:val="single" w:sz="8" w:space="0" w:color="auto"/>
              <w:bottom w:val="single" w:sz="4" w:space="0" w:color="auto"/>
              <w:right w:val="single" w:sz="4" w:space="0" w:color="auto"/>
            </w:tcBorders>
            <w:shd w:val="clear" w:color="auto" w:fill="FFE599" w:themeFill="accent4" w:themeFillTint="66"/>
            <w:vAlign w:val="bottom"/>
          </w:tcPr>
          <w:p w:rsidR="00075283" w:rsidRPr="00916A70" w:rsidRDefault="00075283" w:rsidP="002A3334">
            <w:pPr>
              <w:rPr>
                <w:rFonts w:asciiTheme="minorHAnsi" w:hAnsiTheme="minorHAnsi" w:cstheme="minorHAnsi"/>
                <w:sz w:val="22"/>
                <w:szCs w:val="22"/>
              </w:rPr>
            </w:pPr>
            <w:r w:rsidRPr="00916A70">
              <w:rPr>
                <w:rFonts w:asciiTheme="minorHAnsi" w:hAnsiTheme="minorHAnsi" w:cstheme="minorHAnsi"/>
                <w:sz w:val="22"/>
                <w:szCs w:val="22"/>
              </w:rPr>
              <w:t>Upravna enota Velenje</w:t>
            </w:r>
          </w:p>
        </w:tc>
        <w:tc>
          <w:tcPr>
            <w:tcW w:w="2114" w:type="dxa"/>
          </w:tcPr>
          <w:p w:rsidR="00075283" w:rsidRPr="00916A70" w:rsidRDefault="00075283" w:rsidP="002A3334">
            <w:pPr>
              <w:rPr>
                <w:rFonts w:asciiTheme="minorHAnsi" w:hAnsiTheme="minorHAnsi" w:cstheme="minorHAnsi"/>
                <w:sz w:val="22"/>
                <w:szCs w:val="22"/>
              </w:rPr>
            </w:pPr>
            <w:r w:rsidRPr="00916A70">
              <w:rPr>
                <w:rFonts w:asciiTheme="minorHAnsi" w:hAnsiTheme="minorHAnsi" w:cstheme="minorHAnsi"/>
                <w:sz w:val="22"/>
                <w:szCs w:val="22"/>
              </w:rPr>
              <w:t>31.12.202</w:t>
            </w:r>
            <w:r w:rsidR="00E03D9C">
              <w:rPr>
                <w:rFonts w:asciiTheme="minorHAnsi" w:hAnsiTheme="minorHAnsi" w:cstheme="minorHAnsi"/>
                <w:sz w:val="22"/>
                <w:szCs w:val="22"/>
              </w:rPr>
              <w:t>1</w:t>
            </w:r>
          </w:p>
        </w:tc>
      </w:tr>
      <w:tr w:rsidR="00075283" w:rsidRPr="00916A70" w:rsidTr="00075283">
        <w:tc>
          <w:tcPr>
            <w:tcW w:w="1184" w:type="dxa"/>
          </w:tcPr>
          <w:p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5</w:t>
            </w:r>
          </w:p>
        </w:tc>
        <w:tc>
          <w:tcPr>
            <w:tcW w:w="5190" w:type="dxa"/>
            <w:tcBorders>
              <w:top w:val="single" w:sz="4" w:space="0" w:color="auto"/>
              <w:left w:val="single" w:sz="8" w:space="0" w:color="auto"/>
              <w:bottom w:val="single" w:sz="4" w:space="0" w:color="auto"/>
              <w:right w:val="single" w:sz="4" w:space="0" w:color="auto"/>
            </w:tcBorders>
            <w:shd w:val="clear" w:color="auto" w:fill="FFE599" w:themeFill="accent4" w:themeFillTint="66"/>
            <w:vAlign w:val="bottom"/>
          </w:tcPr>
          <w:p w:rsidR="00075283" w:rsidRPr="00916A70" w:rsidRDefault="00075283" w:rsidP="002A3334">
            <w:pPr>
              <w:rPr>
                <w:rFonts w:asciiTheme="minorHAnsi" w:hAnsiTheme="minorHAnsi" w:cstheme="minorHAnsi"/>
                <w:sz w:val="22"/>
                <w:szCs w:val="22"/>
              </w:rPr>
            </w:pPr>
            <w:r w:rsidRPr="00916A70">
              <w:rPr>
                <w:rFonts w:asciiTheme="minorHAnsi" w:hAnsiTheme="minorHAnsi" w:cstheme="minorHAnsi"/>
                <w:sz w:val="22"/>
                <w:szCs w:val="22"/>
              </w:rPr>
              <w:t>Upravna enota Zagorje ob Savi</w:t>
            </w:r>
          </w:p>
        </w:tc>
        <w:tc>
          <w:tcPr>
            <w:tcW w:w="2114" w:type="dxa"/>
          </w:tcPr>
          <w:p w:rsidR="00075283" w:rsidRPr="00916A70" w:rsidRDefault="00075283" w:rsidP="002A3334">
            <w:pPr>
              <w:rPr>
                <w:rFonts w:asciiTheme="minorHAnsi" w:hAnsiTheme="minorHAnsi" w:cstheme="minorHAnsi"/>
                <w:sz w:val="22"/>
                <w:szCs w:val="22"/>
              </w:rPr>
            </w:pPr>
            <w:r w:rsidRPr="00916A70">
              <w:rPr>
                <w:rFonts w:asciiTheme="minorHAnsi" w:hAnsiTheme="minorHAnsi" w:cstheme="minorHAnsi"/>
                <w:sz w:val="22"/>
                <w:szCs w:val="22"/>
              </w:rPr>
              <w:t>31.12.202</w:t>
            </w:r>
            <w:r w:rsidR="00E03D9C">
              <w:rPr>
                <w:rFonts w:asciiTheme="minorHAnsi" w:hAnsiTheme="minorHAnsi" w:cstheme="minorHAnsi"/>
                <w:sz w:val="22"/>
                <w:szCs w:val="22"/>
              </w:rPr>
              <w:t>1</w:t>
            </w:r>
          </w:p>
        </w:tc>
      </w:tr>
    </w:tbl>
    <w:p w:rsidR="00DF605B" w:rsidRDefault="00DF605B" w:rsidP="00DF605B">
      <w:pPr>
        <w:spacing w:line="240" w:lineRule="auto"/>
        <w:rPr>
          <w:rFonts w:cstheme="minorHAnsi"/>
          <w:b/>
          <w:u w:val="single"/>
        </w:rPr>
      </w:pPr>
      <w:r w:rsidRPr="00A8367B">
        <w:rPr>
          <w:rFonts w:cstheme="minorHAnsi"/>
          <w:b/>
          <w:u w:val="single"/>
        </w:rPr>
        <w:t>Promocijski izdelki in aktivnosti:</w:t>
      </w:r>
    </w:p>
    <w:p w:rsidR="00A8367B" w:rsidRPr="00A8367B" w:rsidRDefault="00A8367B" w:rsidP="00DF605B">
      <w:pPr>
        <w:spacing w:line="240" w:lineRule="auto"/>
        <w:rPr>
          <w:rFonts w:cstheme="minorHAnsi"/>
          <w:b/>
          <w:u w:val="single"/>
        </w:rPr>
      </w:pPr>
      <w:r w:rsidRPr="00A8367B">
        <w:rPr>
          <w:rFonts w:cstheme="minorHAnsi"/>
        </w:rPr>
        <w:t>V želji po čim večji prepoznavnosti modela CAF in njegovi širitvi v vse več organizacij javnega sektorja, pa tudi zaradi krepitve zavedanja o pomenu kakovosti v javnem sektorju</w:t>
      </w:r>
      <w:r>
        <w:rPr>
          <w:rFonts w:cstheme="minorHAnsi"/>
        </w:rPr>
        <w:t xml:space="preserve"> in spodbujanju stalnega sodelovanja med različnimi uporabniki</w:t>
      </w:r>
      <w:r w:rsidR="00E03D9C">
        <w:rPr>
          <w:rFonts w:cstheme="minorHAnsi"/>
        </w:rPr>
        <w:t>,</w:t>
      </w:r>
      <w:r>
        <w:rPr>
          <w:rFonts w:cstheme="minorHAnsi"/>
        </w:rPr>
        <w:t xml:space="preserve"> smo nadaljevali</w:t>
      </w:r>
      <w:r w:rsidR="00E03D9C">
        <w:rPr>
          <w:rFonts w:cstheme="minorHAnsi"/>
        </w:rPr>
        <w:t xml:space="preserve"> z</w:t>
      </w:r>
      <w:r>
        <w:rPr>
          <w:rFonts w:cstheme="minorHAnsi"/>
        </w:rPr>
        <w:t xml:space="preserve"> izdajanjem</w:t>
      </w:r>
    </w:p>
    <w:p w:rsidR="00DF605B" w:rsidRPr="00916A70" w:rsidRDefault="00075283" w:rsidP="00075283">
      <w:pPr>
        <w:pStyle w:val="Odstavekseznama"/>
        <w:numPr>
          <w:ilvl w:val="0"/>
          <w:numId w:val="9"/>
        </w:numPr>
        <w:spacing w:line="240" w:lineRule="auto"/>
        <w:rPr>
          <w:rFonts w:cstheme="minorHAnsi"/>
          <w:b/>
          <w:i/>
        </w:rPr>
      </w:pPr>
      <w:r w:rsidRPr="00916A70">
        <w:rPr>
          <w:rFonts w:cstheme="minorHAnsi"/>
          <w:b/>
          <w:i/>
        </w:rPr>
        <w:t>e-novič</w:t>
      </w:r>
      <w:r w:rsidR="00A8367B">
        <w:rPr>
          <w:rFonts w:cstheme="minorHAnsi"/>
          <w:b/>
          <w:i/>
        </w:rPr>
        <w:t>k</w:t>
      </w:r>
      <w:r w:rsidRPr="00916A70">
        <w:rPr>
          <w:rFonts w:cstheme="minorHAnsi"/>
          <w:b/>
          <w:i/>
        </w:rPr>
        <w:t xml:space="preserve"> Kakovost in inovativnost</w:t>
      </w:r>
    </w:p>
    <w:p w:rsidR="00DF605B" w:rsidRPr="00916A70" w:rsidRDefault="00DF605B" w:rsidP="00DF605B">
      <w:pPr>
        <w:spacing w:line="240" w:lineRule="auto"/>
        <w:rPr>
          <w:rFonts w:cstheme="minorHAnsi"/>
        </w:rPr>
      </w:pPr>
      <w:r w:rsidRPr="00916A70">
        <w:rPr>
          <w:rFonts w:cstheme="minorHAnsi"/>
        </w:rPr>
        <w:t>V letu 201</w:t>
      </w:r>
      <w:r w:rsidR="005A6080" w:rsidRPr="00916A70">
        <w:rPr>
          <w:rFonts w:cstheme="minorHAnsi"/>
        </w:rPr>
        <w:t>9</w:t>
      </w:r>
      <w:r w:rsidRPr="00916A70">
        <w:rPr>
          <w:rFonts w:cstheme="minorHAnsi"/>
        </w:rPr>
        <w:t xml:space="preserve"> je bilo izdanih</w:t>
      </w:r>
      <w:r w:rsidR="00075283" w:rsidRPr="00916A70">
        <w:rPr>
          <w:rFonts w:cstheme="minorHAnsi"/>
        </w:rPr>
        <w:t xml:space="preserve"> osem številk z naslednjimi vsebinami:</w:t>
      </w:r>
    </w:p>
    <w:p w:rsidR="00CA785A" w:rsidRPr="00916A70" w:rsidRDefault="00DF605B" w:rsidP="009B00D6">
      <w:pPr>
        <w:pStyle w:val="Odstavekseznama"/>
        <w:numPr>
          <w:ilvl w:val="0"/>
          <w:numId w:val="4"/>
        </w:numPr>
        <w:spacing w:line="240" w:lineRule="auto"/>
        <w:rPr>
          <w:rFonts w:cstheme="minorHAnsi"/>
          <w:lang w:eastAsia="sl-SI"/>
        </w:rPr>
      </w:pPr>
      <w:r w:rsidRPr="00916A70">
        <w:rPr>
          <w:rFonts w:cstheme="minorHAnsi"/>
          <w:lang w:eastAsia="sl-SI"/>
        </w:rPr>
        <w:t>Novičke št. 1/201</w:t>
      </w:r>
      <w:r w:rsidR="005A6080" w:rsidRPr="00916A70">
        <w:rPr>
          <w:rFonts w:cstheme="minorHAnsi"/>
          <w:lang w:eastAsia="sl-SI"/>
        </w:rPr>
        <w:t>9</w:t>
      </w:r>
      <w:r w:rsidRPr="00916A70">
        <w:rPr>
          <w:rFonts w:cstheme="minorHAnsi"/>
          <w:lang w:eastAsia="sl-SI"/>
        </w:rPr>
        <w:t xml:space="preserve">, dne </w:t>
      </w:r>
      <w:r w:rsidR="00C55793" w:rsidRPr="00916A70">
        <w:rPr>
          <w:rFonts w:cstheme="minorHAnsi"/>
          <w:lang w:eastAsia="sl-SI"/>
        </w:rPr>
        <w:t>14.02.2019</w:t>
      </w:r>
      <w:r w:rsidRPr="00916A70">
        <w:rPr>
          <w:rFonts w:cstheme="minorHAnsi"/>
          <w:lang w:eastAsia="sl-SI"/>
        </w:rPr>
        <w:t>: Podelitev priznanj uporabnikom modela CAF</w:t>
      </w:r>
      <w:r w:rsidR="00CA785A" w:rsidRPr="00916A70">
        <w:rPr>
          <w:rFonts w:cstheme="minorHAnsi"/>
          <w:lang w:eastAsia="sl-SI"/>
        </w:rPr>
        <w:t xml:space="preserve">, </w:t>
      </w:r>
      <w:r w:rsidR="005E0998" w:rsidRPr="00916A70">
        <w:rPr>
          <w:rFonts w:cstheme="minorHAnsi"/>
          <w:bCs/>
        </w:rPr>
        <w:t>Srečanje Predstavnikov vodstva za kakovost organov, ki so se odločili, da bodo v letu 2019 prvič izvedli samooceno ter usposabljanja za inovativnost v državni upravi</w:t>
      </w:r>
      <w:r w:rsidR="007A42E2">
        <w:rPr>
          <w:rFonts w:cstheme="minorHAnsi"/>
          <w:bCs/>
        </w:rPr>
        <w:t>,</w:t>
      </w:r>
      <w:r w:rsidR="005E0998" w:rsidRPr="00916A70">
        <w:rPr>
          <w:rFonts w:cstheme="minorHAnsi"/>
          <w:bCs/>
        </w:rPr>
        <w:t xml:space="preserve"> </w:t>
      </w:r>
    </w:p>
    <w:p w:rsidR="00DF605B" w:rsidRPr="00916A70" w:rsidRDefault="00DF605B" w:rsidP="009B00D6">
      <w:pPr>
        <w:pStyle w:val="Odstavekseznama"/>
        <w:numPr>
          <w:ilvl w:val="0"/>
          <w:numId w:val="4"/>
        </w:numPr>
        <w:spacing w:line="240" w:lineRule="auto"/>
        <w:rPr>
          <w:rFonts w:cstheme="minorHAnsi"/>
          <w:lang w:eastAsia="sl-SI"/>
        </w:rPr>
      </w:pPr>
      <w:r w:rsidRPr="00916A70">
        <w:rPr>
          <w:rFonts w:cstheme="minorHAnsi"/>
          <w:lang w:eastAsia="sl-SI"/>
        </w:rPr>
        <w:t>Novičke št. 2/201</w:t>
      </w:r>
      <w:r w:rsidR="005A6080" w:rsidRPr="00916A70">
        <w:rPr>
          <w:rFonts w:cstheme="minorHAnsi"/>
          <w:lang w:eastAsia="sl-SI"/>
        </w:rPr>
        <w:t>9</w:t>
      </w:r>
      <w:r w:rsidRPr="00916A70">
        <w:rPr>
          <w:rFonts w:cstheme="minorHAnsi"/>
          <w:lang w:eastAsia="sl-SI"/>
        </w:rPr>
        <w:t xml:space="preserve">, dne </w:t>
      </w:r>
      <w:r w:rsidR="00CA785A" w:rsidRPr="00916A70">
        <w:rPr>
          <w:rFonts w:cstheme="minorHAnsi"/>
          <w:lang w:eastAsia="sl-SI"/>
        </w:rPr>
        <w:t>12</w:t>
      </w:r>
      <w:r w:rsidRPr="00916A70">
        <w:rPr>
          <w:rFonts w:cstheme="minorHAnsi"/>
          <w:lang w:eastAsia="sl-SI"/>
        </w:rPr>
        <w:t>. 3. 201</w:t>
      </w:r>
      <w:r w:rsidR="00CA785A" w:rsidRPr="00916A70">
        <w:rPr>
          <w:rFonts w:cstheme="minorHAnsi"/>
          <w:lang w:eastAsia="sl-SI"/>
        </w:rPr>
        <w:t>9</w:t>
      </w:r>
      <w:r w:rsidRPr="00916A70">
        <w:rPr>
          <w:rFonts w:cstheme="minorHAnsi"/>
          <w:lang w:eastAsia="sl-SI"/>
        </w:rPr>
        <w:t>:</w:t>
      </w:r>
      <w:r w:rsidR="00CA785A" w:rsidRPr="00916A70">
        <w:rPr>
          <w:rFonts w:cstheme="minorHAnsi"/>
          <w:bCs/>
          <w:lang w:eastAsia="sl-SI"/>
        </w:rPr>
        <w:t>Aktivnosti na področju uvedbe modela CAF in CAF EPI ter Inovativen.si</w:t>
      </w:r>
      <w:r w:rsidR="007A42E2">
        <w:rPr>
          <w:rFonts w:cstheme="minorHAnsi"/>
          <w:bCs/>
          <w:lang w:eastAsia="sl-SI"/>
        </w:rPr>
        <w:t>,</w:t>
      </w:r>
    </w:p>
    <w:p w:rsidR="00DF605B" w:rsidRPr="00916A70" w:rsidRDefault="00DF605B" w:rsidP="00DF605B">
      <w:pPr>
        <w:pStyle w:val="Odstavekseznama"/>
        <w:numPr>
          <w:ilvl w:val="0"/>
          <w:numId w:val="4"/>
        </w:numPr>
        <w:spacing w:line="240" w:lineRule="auto"/>
        <w:rPr>
          <w:rFonts w:cstheme="minorHAnsi"/>
          <w:lang w:eastAsia="sl-SI"/>
        </w:rPr>
      </w:pPr>
      <w:r w:rsidRPr="00916A70">
        <w:rPr>
          <w:rFonts w:cstheme="minorHAnsi"/>
          <w:lang w:eastAsia="sl-SI"/>
        </w:rPr>
        <w:lastRenderedPageBreak/>
        <w:t>Novičke št. 3/201</w:t>
      </w:r>
      <w:r w:rsidR="005A6080" w:rsidRPr="00916A70">
        <w:rPr>
          <w:rFonts w:cstheme="minorHAnsi"/>
          <w:lang w:eastAsia="sl-SI"/>
        </w:rPr>
        <w:t>9</w:t>
      </w:r>
      <w:r w:rsidRPr="00916A70">
        <w:rPr>
          <w:rFonts w:cstheme="minorHAnsi"/>
          <w:lang w:eastAsia="sl-SI"/>
        </w:rPr>
        <w:t>, dne 1</w:t>
      </w:r>
      <w:r w:rsidR="00CA785A" w:rsidRPr="00916A70">
        <w:rPr>
          <w:rFonts w:cstheme="minorHAnsi"/>
          <w:lang w:eastAsia="sl-SI"/>
        </w:rPr>
        <w:t>9</w:t>
      </w:r>
      <w:r w:rsidRPr="00916A70">
        <w:rPr>
          <w:rFonts w:cstheme="minorHAnsi"/>
          <w:lang w:eastAsia="sl-SI"/>
        </w:rPr>
        <w:t>.4.201</w:t>
      </w:r>
      <w:r w:rsidR="00CA785A" w:rsidRPr="00916A70">
        <w:rPr>
          <w:rFonts w:cstheme="minorHAnsi"/>
          <w:lang w:eastAsia="sl-SI"/>
        </w:rPr>
        <w:t>9</w:t>
      </w:r>
      <w:r w:rsidRPr="00916A70">
        <w:rPr>
          <w:rFonts w:cstheme="minorHAnsi"/>
          <w:lang w:eastAsia="sl-SI"/>
        </w:rPr>
        <w:t xml:space="preserve">: </w:t>
      </w:r>
      <w:r w:rsidR="00CA785A" w:rsidRPr="00916A70">
        <w:rPr>
          <w:rFonts w:cstheme="minorHAnsi"/>
          <w:bCs/>
          <w:lang w:eastAsia="sl-SI"/>
        </w:rPr>
        <w:t>Nove informacije dogodkov s področja kakovosti (model CAF, CAF EPI, EPSA, PRSPO,…) ter Inovativen.si (Izzivi, PZS, Sistemsko razmišljanje,..)</w:t>
      </w:r>
      <w:r w:rsidR="007A42E2">
        <w:rPr>
          <w:rFonts w:cstheme="minorHAnsi"/>
          <w:bCs/>
          <w:lang w:eastAsia="sl-SI"/>
        </w:rPr>
        <w:t>,</w:t>
      </w:r>
    </w:p>
    <w:p w:rsidR="00DF605B" w:rsidRPr="00916A70" w:rsidRDefault="00DF605B" w:rsidP="00DF605B">
      <w:pPr>
        <w:pStyle w:val="Odstavekseznama"/>
        <w:numPr>
          <w:ilvl w:val="0"/>
          <w:numId w:val="4"/>
        </w:numPr>
        <w:spacing w:line="240" w:lineRule="auto"/>
        <w:rPr>
          <w:rFonts w:cstheme="minorHAnsi"/>
          <w:lang w:eastAsia="sl-SI"/>
        </w:rPr>
      </w:pPr>
      <w:r w:rsidRPr="00916A70">
        <w:rPr>
          <w:rFonts w:cstheme="minorHAnsi"/>
          <w:lang w:eastAsia="sl-SI"/>
        </w:rPr>
        <w:t>Novičke št. 4/201</w:t>
      </w:r>
      <w:r w:rsidR="005A6080" w:rsidRPr="00916A70">
        <w:rPr>
          <w:rFonts w:cstheme="minorHAnsi"/>
          <w:lang w:eastAsia="sl-SI"/>
        </w:rPr>
        <w:t>9</w:t>
      </w:r>
      <w:r w:rsidRPr="00916A70">
        <w:rPr>
          <w:rFonts w:cstheme="minorHAnsi"/>
          <w:lang w:eastAsia="sl-SI"/>
        </w:rPr>
        <w:t xml:space="preserve">, dne </w:t>
      </w:r>
      <w:r w:rsidR="00CA785A" w:rsidRPr="00916A70">
        <w:rPr>
          <w:rFonts w:cstheme="minorHAnsi"/>
          <w:lang w:eastAsia="sl-SI"/>
        </w:rPr>
        <w:t>20.06.2019</w:t>
      </w:r>
      <w:r w:rsidRPr="00916A70">
        <w:rPr>
          <w:rFonts w:cstheme="minorHAnsi"/>
          <w:lang w:eastAsia="sl-SI"/>
        </w:rPr>
        <w:t xml:space="preserve">: </w:t>
      </w:r>
      <w:r w:rsidR="00CA785A" w:rsidRPr="00916A70">
        <w:rPr>
          <w:rFonts w:cstheme="minorHAnsi"/>
          <w:bCs/>
          <w:lang w:eastAsia="sl-SI"/>
        </w:rPr>
        <w:t>Informacije s področja kakovosti (model CAF, CAF EPI) ter Inovativen.si (PZS-zaključni dogodek in vtisi, Inovativno do Nacionalnega programa za kulturo 2010-2027 ter Deklaracija o inovativnosti v javnem sektorju</w:t>
      </w:r>
      <w:r w:rsidR="00E03D9C">
        <w:rPr>
          <w:rFonts w:cstheme="minorHAnsi"/>
          <w:bCs/>
          <w:lang w:eastAsia="sl-SI"/>
        </w:rPr>
        <w:t>)</w:t>
      </w:r>
      <w:r w:rsidR="00CA785A" w:rsidRPr="00916A70">
        <w:rPr>
          <w:rFonts w:cstheme="minorHAnsi"/>
          <w:bCs/>
          <w:lang w:eastAsia="sl-SI"/>
        </w:rPr>
        <w:t>,</w:t>
      </w:r>
    </w:p>
    <w:p w:rsidR="00DF605B" w:rsidRPr="00916A70" w:rsidRDefault="00DF605B" w:rsidP="00DF605B">
      <w:pPr>
        <w:pStyle w:val="Odstavekseznama"/>
        <w:numPr>
          <w:ilvl w:val="0"/>
          <w:numId w:val="4"/>
        </w:numPr>
        <w:spacing w:line="240" w:lineRule="auto"/>
        <w:rPr>
          <w:rFonts w:cstheme="minorHAnsi"/>
          <w:lang w:eastAsia="sl-SI"/>
        </w:rPr>
      </w:pPr>
      <w:r w:rsidRPr="00916A70">
        <w:rPr>
          <w:rFonts w:cstheme="minorHAnsi"/>
          <w:lang w:eastAsia="sl-SI"/>
        </w:rPr>
        <w:t>Novičke št. 5/201</w:t>
      </w:r>
      <w:r w:rsidR="005A6080" w:rsidRPr="00916A70">
        <w:rPr>
          <w:rFonts w:cstheme="minorHAnsi"/>
          <w:lang w:eastAsia="sl-SI"/>
        </w:rPr>
        <w:t>9</w:t>
      </w:r>
      <w:r w:rsidRPr="00916A70">
        <w:rPr>
          <w:rFonts w:cstheme="minorHAnsi"/>
          <w:lang w:eastAsia="sl-SI"/>
        </w:rPr>
        <w:t xml:space="preserve">, dne </w:t>
      </w:r>
      <w:r w:rsidR="00CA785A" w:rsidRPr="00916A70">
        <w:rPr>
          <w:rFonts w:cstheme="minorHAnsi"/>
          <w:lang w:eastAsia="sl-SI"/>
        </w:rPr>
        <w:t>02.08.2019</w:t>
      </w:r>
      <w:r w:rsidRPr="00916A70">
        <w:rPr>
          <w:rFonts w:cstheme="minorHAnsi"/>
          <w:lang w:eastAsia="sl-SI"/>
        </w:rPr>
        <w:t xml:space="preserve">: </w:t>
      </w:r>
      <w:r w:rsidR="00CA785A" w:rsidRPr="00916A70">
        <w:rPr>
          <w:rFonts w:cstheme="minorHAnsi"/>
          <w:bCs/>
          <w:lang w:eastAsia="sl-SI"/>
        </w:rPr>
        <w:t>»</w:t>
      </w:r>
      <w:r w:rsidR="00CA785A" w:rsidRPr="00916A70">
        <w:rPr>
          <w:rFonts w:cstheme="minorHAnsi"/>
          <w:bCs/>
        </w:rPr>
        <w:t>Deklaracijo o inovativnosti v javnem sektorju«</w:t>
      </w:r>
      <w:r w:rsidR="007A42E2">
        <w:rPr>
          <w:rFonts w:cstheme="minorHAnsi"/>
          <w:bCs/>
        </w:rPr>
        <w:t>,</w:t>
      </w:r>
    </w:p>
    <w:p w:rsidR="00DF605B" w:rsidRPr="00916A70" w:rsidRDefault="00DF605B" w:rsidP="00DF605B">
      <w:pPr>
        <w:pStyle w:val="Odstavekseznama"/>
        <w:numPr>
          <w:ilvl w:val="0"/>
          <w:numId w:val="4"/>
        </w:numPr>
        <w:spacing w:line="240" w:lineRule="auto"/>
        <w:rPr>
          <w:rFonts w:cstheme="minorHAnsi"/>
          <w:lang w:eastAsia="sl-SI"/>
        </w:rPr>
      </w:pPr>
      <w:r w:rsidRPr="00916A70">
        <w:rPr>
          <w:rFonts w:cstheme="minorHAnsi"/>
          <w:lang w:eastAsia="sl-SI"/>
        </w:rPr>
        <w:t>Novičke št. 6/201</w:t>
      </w:r>
      <w:r w:rsidR="005A6080" w:rsidRPr="00916A70">
        <w:rPr>
          <w:rFonts w:cstheme="minorHAnsi"/>
          <w:lang w:eastAsia="sl-SI"/>
        </w:rPr>
        <w:t>9</w:t>
      </w:r>
      <w:r w:rsidRPr="00916A70">
        <w:rPr>
          <w:rFonts w:cstheme="minorHAnsi"/>
          <w:lang w:eastAsia="sl-SI"/>
        </w:rPr>
        <w:t xml:space="preserve">, dne </w:t>
      </w:r>
      <w:r w:rsidR="00CA785A" w:rsidRPr="00916A70">
        <w:rPr>
          <w:rFonts w:cstheme="minorHAnsi"/>
          <w:lang w:eastAsia="sl-SI"/>
        </w:rPr>
        <w:t>21.10.2019</w:t>
      </w:r>
      <w:r w:rsidRPr="00916A70">
        <w:rPr>
          <w:rFonts w:cstheme="minorHAnsi"/>
          <w:lang w:eastAsia="sl-SI"/>
        </w:rPr>
        <w:t xml:space="preserve">: </w:t>
      </w:r>
      <w:r w:rsidR="00CA785A" w:rsidRPr="00916A70">
        <w:rPr>
          <w:rFonts w:cstheme="minorHAnsi"/>
          <w:bCs/>
          <w:lang w:eastAsia="sl-SI"/>
        </w:rPr>
        <w:t>Kompetenčni model</w:t>
      </w:r>
      <w:r w:rsidR="00CA785A" w:rsidRPr="00916A70">
        <w:rPr>
          <w:rFonts w:cstheme="minorHAnsi"/>
          <w:lang w:eastAsia="sl-SI"/>
        </w:rPr>
        <w:t xml:space="preserve"> ter vabilo </w:t>
      </w:r>
      <w:r w:rsidR="00CA785A" w:rsidRPr="00916A70">
        <w:rPr>
          <w:rFonts w:cstheme="minorHAnsi"/>
          <w:bCs/>
          <w:lang w:eastAsia="sl-SI"/>
        </w:rPr>
        <w:t xml:space="preserve"> na 28. Konferenco kakovosti</w:t>
      </w:r>
      <w:r w:rsidR="007A42E2">
        <w:rPr>
          <w:rFonts w:cstheme="minorHAnsi"/>
          <w:bCs/>
          <w:lang w:eastAsia="sl-SI"/>
        </w:rPr>
        <w:t>,</w:t>
      </w:r>
    </w:p>
    <w:p w:rsidR="00095CA4" w:rsidRPr="00916A70" w:rsidRDefault="00DF605B" w:rsidP="00095CA4">
      <w:pPr>
        <w:pStyle w:val="Odstavekseznama"/>
        <w:numPr>
          <w:ilvl w:val="0"/>
          <w:numId w:val="4"/>
        </w:numPr>
        <w:spacing w:line="240" w:lineRule="auto"/>
        <w:rPr>
          <w:rFonts w:cstheme="minorHAnsi"/>
          <w:lang w:eastAsia="sl-SI"/>
        </w:rPr>
      </w:pPr>
      <w:r w:rsidRPr="00916A70">
        <w:rPr>
          <w:rFonts w:cstheme="minorHAnsi"/>
          <w:lang w:eastAsia="sl-SI"/>
        </w:rPr>
        <w:t>Novičke št. 7/201</w:t>
      </w:r>
      <w:r w:rsidR="005A6080" w:rsidRPr="00916A70">
        <w:rPr>
          <w:rFonts w:cstheme="minorHAnsi"/>
          <w:lang w:eastAsia="sl-SI"/>
        </w:rPr>
        <w:t>9</w:t>
      </w:r>
      <w:r w:rsidRPr="00916A70">
        <w:rPr>
          <w:rFonts w:cstheme="minorHAnsi"/>
          <w:lang w:eastAsia="sl-SI"/>
        </w:rPr>
        <w:t xml:space="preserve">, dne </w:t>
      </w:r>
      <w:r w:rsidR="00095CA4" w:rsidRPr="00916A70">
        <w:rPr>
          <w:rFonts w:cstheme="minorHAnsi"/>
          <w:lang w:eastAsia="sl-SI"/>
        </w:rPr>
        <w:t>22.11.2019</w:t>
      </w:r>
      <w:r w:rsidRPr="00916A70">
        <w:rPr>
          <w:rFonts w:cstheme="minorHAnsi"/>
          <w:lang w:eastAsia="sl-SI"/>
        </w:rPr>
        <w:t xml:space="preserve">: </w:t>
      </w:r>
      <w:r w:rsidR="00095CA4" w:rsidRPr="00916A70">
        <w:rPr>
          <w:rFonts w:cstheme="minorHAnsi"/>
          <w:bCs/>
          <w:lang w:eastAsia="sl-SI"/>
        </w:rPr>
        <w:t xml:space="preserve">Informacije s področja </w:t>
      </w:r>
      <w:r w:rsidR="00095CA4" w:rsidRPr="00916A70">
        <w:rPr>
          <w:rFonts w:cstheme="minorHAnsi"/>
          <w:lang w:eastAsia="sl-SI"/>
        </w:rPr>
        <w:t>kakovosti, upravljanja s človeškimi viri in inovativnosti</w:t>
      </w:r>
      <w:r w:rsidR="007A42E2">
        <w:rPr>
          <w:rFonts w:cstheme="minorHAnsi"/>
          <w:lang w:eastAsia="sl-SI"/>
        </w:rPr>
        <w:t>,</w:t>
      </w:r>
    </w:p>
    <w:p w:rsidR="00075283" w:rsidRPr="00A8367B" w:rsidRDefault="00DF605B" w:rsidP="009150FE">
      <w:pPr>
        <w:pStyle w:val="Odstavekseznama"/>
        <w:numPr>
          <w:ilvl w:val="0"/>
          <w:numId w:val="4"/>
        </w:numPr>
        <w:spacing w:line="240" w:lineRule="auto"/>
        <w:rPr>
          <w:rFonts w:cstheme="minorHAnsi"/>
        </w:rPr>
      </w:pPr>
      <w:r w:rsidRPr="00A8367B">
        <w:rPr>
          <w:rFonts w:cstheme="minorHAnsi"/>
          <w:lang w:eastAsia="sl-SI"/>
        </w:rPr>
        <w:t>Novičke št. 8/201</w:t>
      </w:r>
      <w:r w:rsidR="005A6080" w:rsidRPr="00A8367B">
        <w:rPr>
          <w:rFonts w:cstheme="minorHAnsi"/>
          <w:lang w:eastAsia="sl-SI"/>
        </w:rPr>
        <w:t>9</w:t>
      </w:r>
      <w:r w:rsidRPr="00A8367B">
        <w:rPr>
          <w:rFonts w:cstheme="minorHAnsi"/>
          <w:lang w:eastAsia="sl-SI"/>
        </w:rPr>
        <w:t xml:space="preserve">, dne </w:t>
      </w:r>
      <w:r w:rsidR="00095CA4" w:rsidRPr="00A8367B">
        <w:rPr>
          <w:rFonts w:cstheme="minorHAnsi"/>
          <w:lang w:eastAsia="sl-SI"/>
        </w:rPr>
        <w:t>12.12.2019</w:t>
      </w:r>
      <w:r w:rsidRPr="00A8367B">
        <w:rPr>
          <w:rFonts w:cstheme="minorHAnsi"/>
          <w:lang w:eastAsia="sl-SI"/>
        </w:rPr>
        <w:t xml:space="preserve">: </w:t>
      </w:r>
      <w:r w:rsidR="00095CA4" w:rsidRPr="00A8367B">
        <w:rPr>
          <w:rFonts w:cstheme="minorHAnsi"/>
          <w:bCs/>
        </w:rPr>
        <w:t>28. konferenca kakovosti</w:t>
      </w:r>
      <w:r w:rsidR="00095CA4" w:rsidRPr="00A8367B">
        <w:rPr>
          <w:rFonts w:cstheme="minorHAnsi"/>
        </w:rPr>
        <w:t xml:space="preserve"> in predstavitev </w:t>
      </w:r>
      <w:r w:rsidR="00095CA4" w:rsidRPr="00A8367B">
        <w:rPr>
          <w:rFonts w:cstheme="minorHAnsi"/>
          <w:bCs/>
        </w:rPr>
        <w:t>modela kakovosti CAF 2020 in EFQM 2020</w:t>
      </w:r>
      <w:r w:rsidR="00095CA4" w:rsidRPr="00A8367B">
        <w:rPr>
          <w:rFonts w:cstheme="minorHAnsi"/>
        </w:rPr>
        <w:t xml:space="preserve"> ter </w:t>
      </w:r>
      <w:r w:rsidR="00095CA4" w:rsidRPr="00A8367B">
        <w:rPr>
          <w:rFonts w:cstheme="minorHAnsi"/>
          <w:bCs/>
        </w:rPr>
        <w:t>predsedovanje Slovenije Svetu EU</w:t>
      </w:r>
      <w:r w:rsidR="00095CA4" w:rsidRPr="00A8367B">
        <w:rPr>
          <w:rFonts w:cstheme="minorHAnsi"/>
        </w:rPr>
        <w:t>.</w:t>
      </w:r>
      <w:r w:rsidR="00095CA4" w:rsidRPr="00A8367B">
        <w:rPr>
          <w:rFonts w:cstheme="minorHAnsi"/>
          <w:i/>
          <w:iCs/>
        </w:rPr>
        <w:t xml:space="preserve"> </w:t>
      </w:r>
      <w:r w:rsidR="00075283" w:rsidRPr="00A8367B">
        <w:rPr>
          <w:rFonts w:cstheme="minorHAnsi"/>
        </w:rPr>
        <w:br/>
      </w:r>
    </w:p>
    <w:p w:rsidR="00DF605B" w:rsidRPr="00916A70" w:rsidRDefault="00DF605B" w:rsidP="00075283">
      <w:pPr>
        <w:pStyle w:val="Odstavekseznama"/>
        <w:numPr>
          <w:ilvl w:val="0"/>
          <w:numId w:val="9"/>
        </w:numPr>
        <w:spacing w:line="240" w:lineRule="auto"/>
        <w:rPr>
          <w:rFonts w:cstheme="minorHAnsi"/>
          <w:b/>
          <w:i/>
        </w:rPr>
      </w:pPr>
      <w:r w:rsidRPr="00916A70">
        <w:rPr>
          <w:rFonts w:cstheme="minorHAnsi"/>
          <w:b/>
          <w:i/>
        </w:rPr>
        <w:t>Brošur</w:t>
      </w:r>
      <w:r w:rsidR="005A5012" w:rsidRPr="00916A70">
        <w:rPr>
          <w:rFonts w:cstheme="minorHAnsi"/>
          <w:b/>
          <w:i/>
        </w:rPr>
        <w:t>i</w:t>
      </w:r>
      <w:r w:rsidRPr="00916A70">
        <w:rPr>
          <w:rFonts w:cstheme="minorHAnsi"/>
          <w:b/>
          <w:i/>
        </w:rPr>
        <w:t xml:space="preserve"> CAF</w:t>
      </w:r>
      <w:r w:rsidR="00075283" w:rsidRPr="00916A70">
        <w:rPr>
          <w:rFonts w:cstheme="minorHAnsi"/>
          <w:b/>
          <w:i/>
        </w:rPr>
        <w:t xml:space="preserve">, plakata, </w:t>
      </w:r>
      <w:proofErr w:type="spellStart"/>
      <w:r w:rsidR="00075283" w:rsidRPr="00916A70">
        <w:rPr>
          <w:rFonts w:cstheme="minorHAnsi"/>
          <w:b/>
          <w:i/>
        </w:rPr>
        <w:t>roll</w:t>
      </w:r>
      <w:proofErr w:type="spellEnd"/>
      <w:r w:rsidR="00075283" w:rsidRPr="00916A70">
        <w:rPr>
          <w:rFonts w:cstheme="minorHAnsi"/>
          <w:b/>
          <w:i/>
        </w:rPr>
        <w:t>-up…., promocijski artikli</w:t>
      </w:r>
    </w:p>
    <w:p w:rsidR="00DF605B" w:rsidRPr="00916A70" w:rsidRDefault="00DF605B" w:rsidP="00DF605B">
      <w:pPr>
        <w:spacing w:line="240" w:lineRule="auto"/>
        <w:jc w:val="both"/>
        <w:rPr>
          <w:rFonts w:cstheme="minorHAnsi"/>
        </w:rPr>
      </w:pPr>
      <w:r w:rsidRPr="00916A70">
        <w:rPr>
          <w:rFonts w:cstheme="minorHAnsi"/>
        </w:rPr>
        <w:t xml:space="preserve">V promocijski namen sta bili </w:t>
      </w:r>
      <w:r w:rsidR="00075283" w:rsidRPr="00916A70">
        <w:rPr>
          <w:rFonts w:cstheme="minorHAnsi"/>
        </w:rPr>
        <w:t>tudi v tiskani obliki izdani dve brošuri o modelu CAF in uporabnikih (skupaj 1500 izvodov) in plakata  o modelu CAF in načelih odličnosti (skupaj 400 izvodov) :</w:t>
      </w:r>
    </w:p>
    <w:p w:rsidR="00A8367B" w:rsidRDefault="00A8367B" w:rsidP="006D37F2">
      <w:pPr>
        <w:pStyle w:val="Odstavekseznama"/>
        <w:numPr>
          <w:ilvl w:val="0"/>
          <w:numId w:val="7"/>
        </w:numPr>
        <w:spacing w:line="240" w:lineRule="auto"/>
        <w:ind w:left="720"/>
        <w:rPr>
          <w:rFonts w:cstheme="minorHAnsi"/>
          <w:lang w:eastAsia="sl-SI"/>
        </w:rPr>
      </w:pPr>
      <w:r w:rsidRPr="00A8367B">
        <w:rPr>
          <w:rFonts w:cstheme="minorHAnsi"/>
          <w:lang w:eastAsia="sl-SI"/>
        </w:rPr>
        <w:t xml:space="preserve">Brošura </w:t>
      </w:r>
      <w:r w:rsidR="007A42E2">
        <w:rPr>
          <w:rFonts w:cstheme="minorHAnsi"/>
          <w:lang w:eastAsia="sl-SI"/>
        </w:rPr>
        <w:t>»</w:t>
      </w:r>
      <w:r w:rsidR="00DF605B" w:rsidRPr="00A8367B">
        <w:rPr>
          <w:rFonts w:cstheme="minorHAnsi"/>
          <w:lang w:eastAsia="sl-SI"/>
        </w:rPr>
        <w:t>Zaokrožite svojo zgodbo o uspehu</w:t>
      </w:r>
      <w:r w:rsidR="007A42E2">
        <w:rPr>
          <w:rFonts w:cstheme="minorHAnsi"/>
          <w:lang w:eastAsia="sl-SI"/>
        </w:rPr>
        <w:t>«</w:t>
      </w:r>
      <w:r w:rsidR="00DF605B" w:rsidRPr="00A8367B">
        <w:rPr>
          <w:rFonts w:cstheme="minorHAnsi"/>
          <w:lang w:eastAsia="sl-SI"/>
        </w:rPr>
        <w:t xml:space="preserve"> </w:t>
      </w:r>
    </w:p>
    <w:p w:rsidR="00A8367B" w:rsidRDefault="00A8367B" w:rsidP="006538B6">
      <w:pPr>
        <w:pStyle w:val="Odstavekseznama"/>
        <w:numPr>
          <w:ilvl w:val="0"/>
          <w:numId w:val="8"/>
        </w:numPr>
        <w:spacing w:line="240" w:lineRule="auto"/>
        <w:ind w:left="720"/>
        <w:rPr>
          <w:rFonts w:cstheme="minorHAnsi"/>
        </w:rPr>
      </w:pPr>
      <w:r w:rsidRPr="00A8367B">
        <w:rPr>
          <w:rFonts w:cstheme="minorHAnsi"/>
          <w:lang w:eastAsia="sl-SI"/>
        </w:rPr>
        <w:t xml:space="preserve">Brošura </w:t>
      </w:r>
      <w:r w:rsidR="007A42E2">
        <w:rPr>
          <w:rFonts w:cstheme="minorHAnsi"/>
          <w:lang w:eastAsia="sl-SI"/>
        </w:rPr>
        <w:t>»</w:t>
      </w:r>
      <w:r w:rsidR="00DF605B" w:rsidRPr="00A8367B">
        <w:rPr>
          <w:rFonts w:cstheme="minorHAnsi"/>
          <w:lang w:eastAsia="sl-SI"/>
        </w:rPr>
        <w:t>Uspešni z modelom CAF</w:t>
      </w:r>
      <w:r w:rsidR="007A42E2">
        <w:rPr>
          <w:rFonts w:cstheme="minorHAnsi"/>
          <w:lang w:eastAsia="sl-SI"/>
        </w:rPr>
        <w:t>«</w:t>
      </w:r>
    </w:p>
    <w:p w:rsidR="00C64032" w:rsidRPr="00A8367B" w:rsidRDefault="00A8367B" w:rsidP="006538B6">
      <w:pPr>
        <w:pStyle w:val="Odstavekseznama"/>
        <w:numPr>
          <w:ilvl w:val="0"/>
          <w:numId w:val="8"/>
        </w:numPr>
        <w:spacing w:line="240" w:lineRule="auto"/>
        <w:ind w:left="720"/>
        <w:rPr>
          <w:rFonts w:cstheme="minorHAnsi"/>
        </w:rPr>
      </w:pPr>
      <w:r w:rsidRPr="00A8367B">
        <w:rPr>
          <w:rFonts w:cstheme="minorHAnsi"/>
        </w:rPr>
        <w:t xml:space="preserve">Plakat  </w:t>
      </w:r>
      <w:r w:rsidR="007A42E2">
        <w:rPr>
          <w:rFonts w:cstheme="minorHAnsi"/>
        </w:rPr>
        <w:t>»</w:t>
      </w:r>
      <w:r w:rsidRPr="00A8367B">
        <w:rPr>
          <w:rFonts w:cstheme="minorHAnsi"/>
        </w:rPr>
        <w:t xml:space="preserve">Merila modela </w:t>
      </w:r>
      <w:r w:rsidR="00C64032" w:rsidRPr="00A8367B">
        <w:rPr>
          <w:rFonts w:cstheme="minorHAnsi"/>
        </w:rPr>
        <w:t xml:space="preserve"> CAF</w:t>
      </w:r>
      <w:r w:rsidR="007A42E2">
        <w:rPr>
          <w:rFonts w:cstheme="minorHAnsi"/>
        </w:rPr>
        <w:t>«</w:t>
      </w:r>
    </w:p>
    <w:p w:rsidR="00C64032" w:rsidRPr="00916A70" w:rsidRDefault="00A8367B" w:rsidP="00075283">
      <w:pPr>
        <w:pStyle w:val="Odstavekseznama"/>
        <w:numPr>
          <w:ilvl w:val="0"/>
          <w:numId w:val="8"/>
        </w:numPr>
        <w:spacing w:line="240" w:lineRule="auto"/>
        <w:ind w:left="720"/>
        <w:rPr>
          <w:rFonts w:cstheme="minorHAnsi"/>
        </w:rPr>
      </w:pPr>
      <w:r>
        <w:rPr>
          <w:rFonts w:cstheme="minorHAnsi"/>
        </w:rPr>
        <w:t xml:space="preserve">Plakat </w:t>
      </w:r>
      <w:r w:rsidR="007A42E2">
        <w:rPr>
          <w:rFonts w:cstheme="minorHAnsi"/>
        </w:rPr>
        <w:t>»</w:t>
      </w:r>
      <w:r w:rsidR="00C64032" w:rsidRPr="00916A70">
        <w:rPr>
          <w:rFonts w:cstheme="minorHAnsi"/>
        </w:rPr>
        <w:t>Načela odličnosti</w:t>
      </w:r>
      <w:r w:rsidR="007A42E2">
        <w:rPr>
          <w:rFonts w:cstheme="minorHAnsi"/>
        </w:rPr>
        <w:t>«.</w:t>
      </w:r>
    </w:p>
    <w:p w:rsidR="00DF605B" w:rsidRPr="00916A70" w:rsidRDefault="00916A70" w:rsidP="00916A70">
      <w:pPr>
        <w:spacing w:line="240" w:lineRule="auto"/>
        <w:jc w:val="both"/>
        <w:rPr>
          <w:rFonts w:cstheme="minorHAnsi"/>
        </w:rPr>
      </w:pPr>
      <w:r w:rsidRPr="00916A70">
        <w:rPr>
          <w:rFonts w:cstheme="minorHAnsi"/>
        </w:rPr>
        <w:t xml:space="preserve">Poleg tega smo v okviru projekta poskrbeli tudi za nekaj promocijskih artiklov v podporo motivaciji uporabe modela CAF in sicer za  kemične svinčnike, USB ključke, protistresne izdelke, polnilce za telefon, </w:t>
      </w:r>
      <w:proofErr w:type="spellStart"/>
      <w:r w:rsidRPr="00916A70">
        <w:rPr>
          <w:rFonts w:cstheme="minorHAnsi"/>
        </w:rPr>
        <w:t>roll</w:t>
      </w:r>
      <w:proofErr w:type="spellEnd"/>
      <w:r w:rsidR="007A42E2">
        <w:rPr>
          <w:rFonts w:cstheme="minorHAnsi"/>
        </w:rPr>
        <w:t>-</w:t>
      </w:r>
      <w:r w:rsidRPr="00916A70">
        <w:rPr>
          <w:rFonts w:cstheme="minorHAnsi"/>
        </w:rPr>
        <w:t>up pingvina…</w:t>
      </w:r>
    </w:p>
    <w:p w:rsidR="00DF605B" w:rsidRPr="00A8367B" w:rsidRDefault="00DF605B" w:rsidP="00DF605B">
      <w:pPr>
        <w:spacing w:line="240" w:lineRule="auto"/>
        <w:rPr>
          <w:rFonts w:cstheme="minorHAnsi"/>
          <w:b/>
          <w:u w:val="single"/>
          <w:lang w:eastAsia="sl-SI"/>
        </w:rPr>
      </w:pPr>
      <w:r w:rsidRPr="00A8367B">
        <w:rPr>
          <w:rFonts w:cstheme="minorHAnsi"/>
          <w:b/>
          <w:u w:val="single"/>
        </w:rPr>
        <w:t>Konferenca kakovosti</w:t>
      </w:r>
      <w:r w:rsidR="005A6080" w:rsidRPr="00A8367B">
        <w:rPr>
          <w:rFonts w:cstheme="minorHAnsi"/>
          <w:b/>
          <w:u w:val="single"/>
        </w:rPr>
        <w:t xml:space="preserve"> </w:t>
      </w:r>
    </w:p>
    <w:p w:rsidR="00916A70" w:rsidRPr="00916A70" w:rsidRDefault="00916A70" w:rsidP="00916A70">
      <w:pPr>
        <w:spacing w:after="0" w:line="276" w:lineRule="auto"/>
        <w:jc w:val="both"/>
        <w:rPr>
          <w:rFonts w:cstheme="minorHAnsi"/>
        </w:rPr>
      </w:pPr>
      <w:r w:rsidRPr="00916A70">
        <w:rPr>
          <w:rFonts w:cstheme="minorHAnsi"/>
        </w:rPr>
        <w:t xml:space="preserve">28. Konferenca kakovosti z naslovom </w:t>
      </w:r>
      <w:r w:rsidRPr="00916A70">
        <w:rPr>
          <w:rFonts w:cstheme="minorHAnsi"/>
          <w:i/>
        </w:rPr>
        <w:t>»S kakovostjo do zaupanja in trajnostnih rezultatov«</w:t>
      </w:r>
      <w:r w:rsidRPr="00916A70">
        <w:rPr>
          <w:rFonts w:cstheme="minorHAnsi"/>
        </w:rPr>
        <w:t xml:space="preserve"> je potekala 20. in 21. novembra 2019 v GH Bernardin v Portorožu. Ministrstvo za javno upravo je bilo soorganizator konference, katere nosilec je Slovensko združenje za kakovost in odličnost.  </w:t>
      </w:r>
    </w:p>
    <w:p w:rsidR="00916A70" w:rsidRPr="00916A70" w:rsidRDefault="00916A70" w:rsidP="00916A70">
      <w:pPr>
        <w:spacing w:after="0" w:line="276" w:lineRule="auto"/>
        <w:jc w:val="both"/>
        <w:rPr>
          <w:rFonts w:cstheme="minorHAnsi"/>
        </w:rPr>
      </w:pPr>
      <w:r w:rsidRPr="00916A70">
        <w:rPr>
          <w:rFonts w:cstheme="minorHAnsi"/>
        </w:rPr>
        <w:t>Ministrstvo je za soorganizacijo konference namenilo 10.000,00 EUR (brez DDV)</w:t>
      </w:r>
      <w:r w:rsidR="00A8367B">
        <w:rPr>
          <w:rFonts w:cstheme="minorHAnsi"/>
        </w:rPr>
        <w:t xml:space="preserve">. </w:t>
      </w:r>
      <w:r w:rsidRPr="00916A70">
        <w:rPr>
          <w:rFonts w:cstheme="minorHAnsi"/>
        </w:rPr>
        <w:t>Skladno z določbami dogovora je predstavnica MJU (Barbara Zupanc, Direktorat za javni sektor, prej vodja Sektorja za kakovost Urada za razvoj)  sodelovala tudi v programskem odboru konference, ki je z delom začel že februarja 2019. V program konference je bilo uvrščenih 13 prispevkov na predlog MJU</w:t>
      </w:r>
      <w:r w:rsidRPr="00A8367B">
        <w:rPr>
          <w:rFonts w:cstheme="minorHAnsi"/>
        </w:rPr>
        <w:t xml:space="preserve"> </w:t>
      </w:r>
      <w:r w:rsidRPr="00916A70">
        <w:rPr>
          <w:rFonts w:cstheme="minorHAnsi"/>
        </w:rPr>
        <w:t xml:space="preserve">v različnih sekcijah, organizirana pa je bila tudi posebna sekcija »S kakovostjo do zaupanja in trajnostnih rezultatov z dobrimi praksami v javnem sektorju«. </w:t>
      </w:r>
    </w:p>
    <w:p w:rsidR="00916A70" w:rsidRPr="00916A70" w:rsidRDefault="00916A70" w:rsidP="00916A70">
      <w:pPr>
        <w:spacing w:after="0" w:line="276" w:lineRule="auto"/>
        <w:rPr>
          <w:rFonts w:cstheme="minorHAnsi"/>
        </w:rPr>
      </w:pPr>
    </w:p>
    <w:p w:rsidR="00916A70" w:rsidRPr="00916A70" w:rsidRDefault="00916A70" w:rsidP="00916A70">
      <w:pPr>
        <w:spacing w:after="0" w:line="276" w:lineRule="auto"/>
        <w:rPr>
          <w:rFonts w:cstheme="minorHAnsi"/>
        </w:rPr>
      </w:pPr>
      <w:r w:rsidRPr="00916A70">
        <w:rPr>
          <w:rFonts w:cstheme="minorHAnsi"/>
        </w:rPr>
        <w:t xml:space="preserve">Skladno z dogovorom je ministrstvo zagotovilo udeležbo brez kotizacije za sto oseb iz javnega sektorja s ciljem promocije kakovosti in odličnosti, prenosa dobrih praks in predstavitev projektov MJU s ciljem širitve dobrih praks. Skupno število vseh udeležencev konference je bilo 361 </w:t>
      </w:r>
      <w:r w:rsidRPr="00A8367B">
        <w:rPr>
          <w:rFonts w:cstheme="minorHAnsi"/>
        </w:rPr>
        <w:t>, od tega 100 javnih uslužbencev na povabilo MJU.</w:t>
      </w:r>
    </w:p>
    <w:p w:rsidR="00916A70" w:rsidRDefault="00916A70" w:rsidP="00916A70">
      <w:pPr>
        <w:spacing w:after="0" w:line="276" w:lineRule="auto"/>
        <w:jc w:val="both"/>
        <w:rPr>
          <w:rFonts w:cstheme="minorHAnsi"/>
        </w:rPr>
      </w:pPr>
    </w:p>
    <w:p w:rsidR="007A42E2" w:rsidRPr="00A8367B" w:rsidRDefault="007A42E2" w:rsidP="007A42E2">
      <w:pPr>
        <w:spacing w:line="240" w:lineRule="auto"/>
        <w:rPr>
          <w:rFonts w:cstheme="minorHAnsi"/>
          <w:b/>
          <w:u w:val="single"/>
          <w:lang w:eastAsia="sl-SI"/>
        </w:rPr>
      </w:pPr>
      <w:r>
        <w:rPr>
          <w:rFonts w:cstheme="minorHAnsi"/>
          <w:b/>
          <w:u w:val="single"/>
        </w:rPr>
        <w:t>Mednarodno sodelovanje</w:t>
      </w:r>
    </w:p>
    <w:p w:rsidR="00085432" w:rsidRDefault="0067103E" w:rsidP="003E2856">
      <w:pPr>
        <w:spacing w:after="0" w:line="276" w:lineRule="auto"/>
        <w:jc w:val="both"/>
        <w:rPr>
          <w:rFonts w:cstheme="minorHAnsi"/>
        </w:rPr>
      </w:pPr>
      <w:r>
        <w:rPr>
          <w:rFonts w:cstheme="minorHAnsi"/>
        </w:rPr>
        <w:t xml:space="preserve">Z namenom izmenjave izkušenj in </w:t>
      </w:r>
      <w:r w:rsidR="00D67AA9">
        <w:rPr>
          <w:rFonts w:cstheme="minorHAnsi"/>
        </w:rPr>
        <w:t xml:space="preserve">prenosa </w:t>
      </w:r>
      <w:r>
        <w:rPr>
          <w:rFonts w:cstheme="minorHAnsi"/>
        </w:rPr>
        <w:t xml:space="preserve">dobrih praks s področja uvajanja modela CAF </w:t>
      </w:r>
      <w:r w:rsidR="00D67AA9">
        <w:rPr>
          <w:rFonts w:cstheme="minorHAnsi"/>
        </w:rPr>
        <w:t>z</w:t>
      </w:r>
      <w:r>
        <w:rPr>
          <w:rFonts w:cstheme="minorHAnsi"/>
        </w:rPr>
        <w:t xml:space="preserve"> ostali</w:t>
      </w:r>
      <w:r w:rsidR="00D67AA9">
        <w:rPr>
          <w:rFonts w:cstheme="minorHAnsi"/>
        </w:rPr>
        <w:t>mi</w:t>
      </w:r>
      <w:r>
        <w:rPr>
          <w:rFonts w:cstheme="minorHAnsi"/>
        </w:rPr>
        <w:t xml:space="preserve"> država</w:t>
      </w:r>
      <w:r w:rsidR="00D67AA9">
        <w:rPr>
          <w:rFonts w:cstheme="minorHAnsi"/>
        </w:rPr>
        <w:t>mi</w:t>
      </w:r>
      <w:r w:rsidR="00C52F14">
        <w:rPr>
          <w:rFonts w:cstheme="minorHAnsi"/>
        </w:rPr>
        <w:t xml:space="preserve"> -</w:t>
      </w:r>
      <w:r>
        <w:rPr>
          <w:rFonts w:cstheme="minorHAnsi"/>
        </w:rPr>
        <w:t xml:space="preserve"> članica</w:t>
      </w:r>
      <w:r w:rsidR="00D67AA9">
        <w:rPr>
          <w:rFonts w:cstheme="minorHAnsi"/>
        </w:rPr>
        <w:t>mi</w:t>
      </w:r>
      <w:r>
        <w:rPr>
          <w:rFonts w:cstheme="minorHAnsi"/>
        </w:rPr>
        <w:t xml:space="preserve"> EU, smo se tudi v preteklem letu udelež</w:t>
      </w:r>
      <w:r w:rsidR="0035724A">
        <w:rPr>
          <w:rFonts w:cstheme="minorHAnsi"/>
        </w:rPr>
        <w:t>i</w:t>
      </w:r>
      <w:r>
        <w:rPr>
          <w:rFonts w:cstheme="minorHAnsi"/>
        </w:rPr>
        <w:t xml:space="preserve">li </w:t>
      </w:r>
      <w:r w:rsidR="0035724A">
        <w:rPr>
          <w:rFonts w:cstheme="minorHAnsi"/>
        </w:rPr>
        <w:t xml:space="preserve">dveh </w:t>
      </w:r>
      <w:r>
        <w:rPr>
          <w:rFonts w:cstheme="minorHAnsi"/>
        </w:rPr>
        <w:t>rednih srečanj nacionalnih korespondentov CAF</w:t>
      </w:r>
      <w:r w:rsidR="007A5DA9">
        <w:rPr>
          <w:rFonts w:cstheme="minorHAnsi"/>
        </w:rPr>
        <w:t xml:space="preserve"> (NC CAF)</w:t>
      </w:r>
      <w:r>
        <w:rPr>
          <w:rFonts w:cstheme="minorHAnsi"/>
        </w:rPr>
        <w:t xml:space="preserve">, ki jih organizira in vodi Evropski inštitut za javno upravo – EIPA. </w:t>
      </w:r>
      <w:r w:rsidR="00C52F14">
        <w:rPr>
          <w:rFonts w:cstheme="minorHAnsi"/>
        </w:rPr>
        <w:t>Glavna v</w:t>
      </w:r>
      <w:r w:rsidR="00D17FFE">
        <w:rPr>
          <w:rFonts w:cstheme="minorHAnsi"/>
        </w:rPr>
        <w:t>sebina s</w:t>
      </w:r>
      <w:r w:rsidR="003E2856">
        <w:rPr>
          <w:rFonts w:cstheme="minorHAnsi"/>
        </w:rPr>
        <w:t>rečanj s</w:t>
      </w:r>
      <w:r w:rsidR="00C52F14">
        <w:rPr>
          <w:rFonts w:cstheme="minorHAnsi"/>
        </w:rPr>
        <w:t>e je nanašala predvsem na</w:t>
      </w:r>
      <w:r w:rsidR="003E2856">
        <w:rPr>
          <w:rFonts w:cstheme="minorHAnsi"/>
        </w:rPr>
        <w:t xml:space="preserve"> </w:t>
      </w:r>
      <w:r w:rsidR="00C52F14">
        <w:rPr>
          <w:rFonts w:cstheme="minorHAnsi"/>
        </w:rPr>
        <w:t xml:space="preserve">pripravo </w:t>
      </w:r>
      <w:r w:rsidR="0035724A">
        <w:rPr>
          <w:rFonts w:cstheme="minorHAnsi"/>
        </w:rPr>
        <w:t>prenovljene različice modela CAF</w:t>
      </w:r>
      <w:r w:rsidR="006F2B5C">
        <w:rPr>
          <w:rFonts w:cstheme="minorHAnsi"/>
        </w:rPr>
        <w:t xml:space="preserve"> z letnico 2020</w:t>
      </w:r>
      <w:r w:rsidR="0035724A">
        <w:rPr>
          <w:rFonts w:cstheme="minorHAnsi"/>
        </w:rPr>
        <w:t xml:space="preserve">, </w:t>
      </w:r>
      <w:r w:rsidR="0035724A">
        <w:rPr>
          <w:rFonts w:cstheme="minorHAnsi"/>
        </w:rPr>
        <w:lastRenderedPageBreak/>
        <w:t xml:space="preserve">pri čemer smo </w:t>
      </w:r>
      <w:r w:rsidR="006F2B5C">
        <w:rPr>
          <w:rFonts w:cstheme="minorHAnsi"/>
        </w:rPr>
        <w:t xml:space="preserve">v določenih vsebinskih sklopih tudi </w:t>
      </w:r>
      <w:r w:rsidR="00B1073C">
        <w:rPr>
          <w:rFonts w:cstheme="minorHAnsi"/>
        </w:rPr>
        <w:t xml:space="preserve">aktivno </w:t>
      </w:r>
      <w:r w:rsidR="006F2B5C">
        <w:rPr>
          <w:rFonts w:cstheme="minorHAnsi"/>
        </w:rPr>
        <w:t xml:space="preserve">sodelovali. </w:t>
      </w:r>
      <w:r w:rsidR="00823CB5">
        <w:rPr>
          <w:rFonts w:cstheme="minorHAnsi"/>
        </w:rPr>
        <w:t xml:space="preserve">Ostale vsebine pa </w:t>
      </w:r>
      <w:r w:rsidR="00696011">
        <w:rPr>
          <w:rFonts w:cstheme="minorHAnsi"/>
        </w:rPr>
        <w:t xml:space="preserve">so </w:t>
      </w:r>
      <w:r w:rsidR="00823CB5">
        <w:rPr>
          <w:rFonts w:cstheme="minorHAnsi"/>
        </w:rPr>
        <w:t>se nanaša</w:t>
      </w:r>
      <w:r w:rsidR="00696011">
        <w:rPr>
          <w:rFonts w:cstheme="minorHAnsi"/>
        </w:rPr>
        <w:t>le</w:t>
      </w:r>
      <w:r w:rsidR="00823CB5">
        <w:rPr>
          <w:rFonts w:cstheme="minorHAnsi"/>
        </w:rPr>
        <w:t xml:space="preserve"> na trenutno stanje in napredek na področju uporabe CAF v posameznih državah, </w:t>
      </w:r>
      <w:r w:rsidR="00222B8D">
        <w:rPr>
          <w:rFonts w:cstheme="minorHAnsi"/>
        </w:rPr>
        <w:t xml:space="preserve">razne razvojne projekte, </w:t>
      </w:r>
      <w:r w:rsidR="00823CB5">
        <w:rPr>
          <w:rFonts w:cstheme="minorHAnsi"/>
        </w:rPr>
        <w:t>EIPA bazo uporabnikov CAF</w:t>
      </w:r>
      <w:r w:rsidR="00E16C60">
        <w:rPr>
          <w:rFonts w:cstheme="minorHAnsi"/>
        </w:rPr>
        <w:t>, EIPA usposabljanja</w:t>
      </w:r>
      <w:r w:rsidR="00222B8D">
        <w:rPr>
          <w:rFonts w:cstheme="minorHAnsi"/>
        </w:rPr>
        <w:t xml:space="preserve"> in druge aktualne vsebine.</w:t>
      </w:r>
    </w:p>
    <w:p w:rsidR="00085432" w:rsidRDefault="00085432" w:rsidP="003E2856">
      <w:pPr>
        <w:spacing w:after="0" w:line="276" w:lineRule="auto"/>
        <w:jc w:val="both"/>
        <w:rPr>
          <w:rFonts w:cstheme="minorHAnsi"/>
        </w:rPr>
      </w:pPr>
    </w:p>
    <w:p w:rsidR="003E2856" w:rsidRDefault="006F2B5C" w:rsidP="003E2856">
      <w:pPr>
        <w:spacing w:after="0" w:line="276" w:lineRule="auto"/>
        <w:jc w:val="both"/>
        <w:rPr>
          <w:rFonts w:cstheme="minorHAnsi"/>
        </w:rPr>
      </w:pPr>
      <w:r>
        <w:rPr>
          <w:rFonts w:cstheme="minorHAnsi"/>
        </w:rPr>
        <w:t>Jeseni 2017 je bila namreč na tovrstnem srečanju v Talinu sprejeta odločitev, da se vsebina modela CAF prilagodi potrebam sodobnega javnega sektorja</w:t>
      </w:r>
      <w:r w:rsidR="009E589E">
        <w:rPr>
          <w:rFonts w:cstheme="minorHAnsi"/>
        </w:rPr>
        <w:t xml:space="preserve"> ter izboljša njegovo komponenti enostavnosti in razumljivosti</w:t>
      </w:r>
      <w:r>
        <w:rPr>
          <w:rFonts w:cstheme="minorHAnsi"/>
        </w:rPr>
        <w:t xml:space="preserve">. Tako je </w:t>
      </w:r>
      <w:r w:rsidR="007A5DA9">
        <w:rPr>
          <w:rFonts w:cstheme="minorHAnsi"/>
        </w:rPr>
        <w:t xml:space="preserve">bil, </w:t>
      </w:r>
      <w:r>
        <w:rPr>
          <w:rFonts w:cstheme="minorHAnsi"/>
        </w:rPr>
        <w:t>po dveletnem usklajevanju</w:t>
      </w:r>
      <w:r w:rsidR="007A5DA9">
        <w:rPr>
          <w:rFonts w:cstheme="minorHAnsi"/>
        </w:rPr>
        <w:t xml:space="preserve"> NC CAF</w:t>
      </w:r>
      <w:r w:rsidR="00085432">
        <w:rPr>
          <w:rFonts w:cstheme="minorHAnsi"/>
        </w:rPr>
        <w:t xml:space="preserve"> (v okviru estonskega, bolgarskega, avstrijskega, romunskega in finskega predsedovanja)</w:t>
      </w:r>
      <w:r>
        <w:rPr>
          <w:rFonts w:cstheme="minorHAnsi"/>
        </w:rPr>
        <w:t xml:space="preserve">, na sestanku generalnih direktorjev EUPAN novembra </w:t>
      </w:r>
      <w:r w:rsidR="00B1073C">
        <w:rPr>
          <w:rFonts w:cstheme="minorHAnsi"/>
        </w:rPr>
        <w:t xml:space="preserve">lani </w:t>
      </w:r>
      <w:r>
        <w:rPr>
          <w:rFonts w:cstheme="minorHAnsi"/>
        </w:rPr>
        <w:t xml:space="preserve">v Helsinkih, CAF2020 </w:t>
      </w:r>
      <w:r w:rsidR="007A5DA9">
        <w:rPr>
          <w:rFonts w:cstheme="minorHAnsi"/>
        </w:rPr>
        <w:t>tudi uradno potrjen. V izv</w:t>
      </w:r>
      <w:r w:rsidR="00085432">
        <w:rPr>
          <w:rFonts w:cstheme="minorHAnsi"/>
        </w:rPr>
        <w:t>i</w:t>
      </w:r>
      <w:r w:rsidR="007A5DA9">
        <w:rPr>
          <w:rFonts w:cstheme="minorHAnsi"/>
        </w:rPr>
        <w:t>rniku je objavljen na naši spletni strani</w:t>
      </w:r>
      <w:r w:rsidR="00085432">
        <w:rPr>
          <w:rFonts w:cstheme="minorHAnsi"/>
        </w:rPr>
        <w:t xml:space="preserve">, </w:t>
      </w:r>
      <w:r w:rsidR="00222B8D">
        <w:rPr>
          <w:rFonts w:cstheme="minorHAnsi"/>
        </w:rPr>
        <w:t>v pripravi</w:t>
      </w:r>
      <w:r w:rsidR="00085432">
        <w:rPr>
          <w:rFonts w:cstheme="minorHAnsi"/>
        </w:rPr>
        <w:t xml:space="preserve"> pa </w:t>
      </w:r>
      <w:r w:rsidR="00222B8D">
        <w:rPr>
          <w:rFonts w:cstheme="minorHAnsi"/>
        </w:rPr>
        <w:t>j</w:t>
      </w:r>
      <w:r w:rsidR="00085432">
        <w:rPr>
          <w:rFonts w:cstheme="minorHAnsi"/>
        </w:rPr>
        <w:t>e tudi že slovenski prevod</w:t>
      </w:r>
      <w:r w:rsidR="007A5DA9">
        <w:rPr>
          <w:rFonts w:cstheme="minorHAnsi"/>
        </w:rPr>
        <w:t>.</w:t>
      </w:r>
    </w:p>
    <w:p w:rsidR="0035724A" w:rsidRDefault="0035724A" w:rsidP="003E2856">
      <w:pPr>
        <w:spacing w:after="0" w:line="276" w:lineRule="auto"/>
        <w:jc w:val="both"/>
        <w:rPr>
          <w:rFonts w:cstheme="minorHAnsi"/>
        </w:rPr>
      </w:pPr>
    </w:p>
    <w:p w:rsidR="0067103E" w:rsidRDefault="007A5DA9" w:rsidP="00916A70">
      <w:pPr>
        <w:spacing w:after="0" w:line="276" w:lineRule="auto"/>
        <w:jc w:val="both"/>
        <w:rPr>
          <w:rFonts w:cstheme="minorHAnsi"/>
        </w:rPr>
      </w:pPr>
      <w:r>
        <w:rPr>
          <w:rFonts w:cstheme="minorHAnsi"/>
        </w:rPr>
        <w:t>V letu 2019 smo se u</w:t>
      </w:r>
      <w:r w:rsidR="0067103E">
        <w:rPr>
          <w:rFonts w:cstheme="minorHAnsi"/>
        </w:rPr>
        <w:t xml:space="preserve">deležili tudi </w:t>
      </w:r>
      <w:r w:rsidR="00D67AA9">
        <w:rPr>
          <w:rFonts w:cstheme="minorHAnsi"/>
        </w:rPr>
        <w:t>63. Evropske</w:t>
      </w:r>
      <w:r w:rsidR="00F73539">
        <w:rPr>
          <w:rFonts w:cstheme="minorHAnsi"/>
        </w:rPr>
        <w:t>ga</w:t>
      </w:r>
      <w:r w:rsidR="00D67AA9">
        <w:rPr>
          <w:rFonts w:cstheme="minorHAnsi"/>
        </w:rPr>
        <w:t xml:space="preserve"> kon</w:t>
      </w:r>
      <w:r w:rsidR="00F73539">
        <w:rPr>
          <w:rFonts w:cstheme="minorHAnsi"/>
        </w:rPr>
        <w:t>gresa</w:t>
      </w:r>
      <w:r w:rsidR="00D67AA9">
        <w:rPr>
          <w:rFonts w:cstheme="minorHAnsi"/>
        </w:rPr>
        <w:t xml:space="preserve"> kakovosti v Lizboni </w:t>
      </w:r>
      <w:r w:rsidR="00F73539">
        <w:rPr>
          <w:rFonts w:cstheme="minorHAnsi"/>
        </w:rPr>
        <w:t xml:space="preserve">ter na povabilo </w:t>
      </w:r>
      <w:r w:rsidR="003E2856">
        <w:rPr>
          <w:rFonts w:cstheme="minorHAnsi"/>
        </w:rPr>
        <w:t xml:space="preserve">avstrijskega </w:t>
      </w:r>
      <w:r w:rsidR="00F73539">
        <w:rPr>
          <w:rFonts w:cstheme="minorHAnsi"/>
        </w:rPr>
        <w:t xml:space="preserve">KDZ </w:t>
      </w:r>
      <w:r w:rsidR="003E2856">
        <w:rPr>
          <w:rFonts w:cstheme="minorHAnsi"/>
        </w:rPr>
        <w:t>–</w:t>
      </w:r>
      <w:r w:rsidR="00F73539">
        <w:rPr>
          <w:rFonts w:cstheme="minorHAnsi"/>
        </w:rPr>
        <w:t xml:space="preserve"> </w:t>
      </w:r>
      <w:r w:rsidR="003E2856">
        <w:rPr>
          <w:rFonts w:cstheme="minorHAnsi"/>
        </w:rPr>
        <w:t xml:space="preserve">Centra za raziskave v javnem sektorju, v okviru projekta BACID, na Dunaju predstavili projekt implementacije modela CAF v organe javne uprave v Sloveniji. Deležni smo bili </w:t>
      </w:r>
      <w:r w:rsidR="00823CB5">
        <w:rPr>
          <w:rFonts w:cstheme="minorHAnsi"/>
        </w:rPr>
        <w:t xml:space="preserve">številnih vprašanj in </w:t>
      </w:r>
      <w:r w:rsidR="003E2856">
        <w:rPr>
          <w:rFonts w:cstheme="minorHAnsi"/>
        </w:rPr>
        <w:t xml:space="preserve">navdušenja nad nekaterimi </w:t>
      </w:r>
      <w:r w:rsidR="00C52F14">
        <w:rPr>
          <w:rFonts w:cstheme="minorHAnsi"/>
        </w:rPr>
        <w:t xml:space="preserve">inovativnimi </w:t>
      </w:r>
      <w:r w:rsidR="003E2856">
        <w:rPr>
          <w:rFonts w:cstheme="minorHAnsi"/>
        </w:rPr>
        <w:t>rešitvami</w:t>
      </w:r>
      <w:r w:rsidR="003E2856" w:rsidRPr="003E2856">
        <w:rPr>
          <w:rFonts w:cstheme="minorHAnsi"/>
        </w:rPr>
        <w:t xml:space="preserve"> </w:t>
      </w:r>
      <w:r w:rsidR="00C52F14">
        <w:rPr>
          <w:rFonts w:cstheme="minorHAnsi"/>
        </w:rPr>
        <w:t>(letni ciklični model uvajanja CAF in CAF EPI, vsakoletna podelitev priznanj uporabnikom CAF, pilotni projekti)</w:t>
      </w:r>
      <w:r w:rsidR="003E2856">
        <w:rPr>
          <w:rFonts w:cstheme="minorHAnsi"/>
        </w:rPr>
        <w:t>.</w:t>
      </w:r>
    </w:p>
    <w:p w:rsidR="0067103E" w:rsidRDefault="0067103E" w:rsidP="00916A70">
      <w:pPr>
        <w:spacing w:after="0" w:line="276" w:lineRule="auto"/>
        <w:jc w:val="both"/>
        <w:rPr>
          <w:rFonts w:cstheme="minorHAnsi"/>
        </w:rPr>
      </w:pPr>
    </w:p>
    <w:p w:rsidR="007B4B4F" w:rsidRPr="00A8367B" w:rsidRDefault="007B4B4F" w:rsidP="007B4B4F">
      <w:pPr>
        <w:spacing w:after="0" w:line="240" w:lineRule="auto"/>
        <w:rPr>
          <w:rFonts w:cstheme="minorHAnsi"/>
        </w:rPr>
      </w:pPr>
    </w:p>
    <w:p w:rsidR="00263573" w:rsidRPr="00916A70" w:rsidRDefault="00263573" w:rsidP="00263573">
      <w:pPr>
        <w:rPr>
          <w:rFonts w:cstheme="minorHAnsi"/>
        </w:rPr>
      </w:pPr>
      <w:r w:rsidRPr="00916A70">
        <w:rPr>
          <w:rFonts w:cstheme="minorHAnsi"/>
        </w:rPr>
        <w:t>Pripravil</w:t>
      </w:r>
      <w:r w:rsidR="00B1073C">
        <w:rPr>
          <w:rFonts w:cstheme="minorHAnsi"/>
        </w:rPr>
        <w:t>i</w:t>
      </w:r>
      <w:r w:rsidRPr="00916A70">
        <w:rPr>
          <w:rFonts w:cstheme="minorHAnsi"/>
        </w:rPr>
        <w:t xml:space="preserve">: </w:t>
      </w:r>
    </w:p>
    <w:p w:rsidR="00B1073C" w:rsidRDefault="00263573" w:rsidP="002D002D">
      <w:pPr>
        <w:tabs>
          <w:tab w:val="left" w:pos="3544"/>
        </w:tabs>
        <w:rPr>
          <w:rFonts w:cstheme="minorHAnsi"/>
        </w:rPr>
      </w:pPr>
      <w:r w:rsidRPr="00916A70">
        <w:rPr>
          <w:rFonts w:cstheme="minorHAnsi"/>
        </w:rPr>
        <w:t xml:space="preserve">Barbara </w:t>
      </w:r>
      <w:proofErr w:type="spellStart"/>
      <w:r w:rsidRPr="00916A70">
        <w:rPr>
          <w:rFonts w:cstheme="minorHAnsi"/>
        </w:rPr>
        <w:t>Peharc</w:t>
      </w:r>
      <w:proofErr w:type="spellEnd"/>
      <w:r w:rsidR="00B1073C">
        <w:rPr>
          <w:rFonts w:cstheme="minorHAnsi"/>
        </w:rPr>
        <w:t>, višja svetovalka</w:t>
      </w:r>
    </w:p>
    <w:p w:rsidR="00263573" w:rsidRPr="00916A70" w:rsidRDefault="00B1073C" w:rsidP="00F164F1">
      <w:pPr>
        <w:spacing w:after="0" w:line="240" w:lineRule="auto"/>
        <w:rPr>
          <w:rFonts w:cstheme="minorHAnsi"/>
        </w:rPr>
      </w:pPr>
      <w:proofErr w:type="spellStart"/>
      <w:r>
        <w:rPr>
          <w:rFonts w:cstheme="minorHAnsi"/>
        </w:rPr>
        <w:t>Loredana</w:t>
      </w:r>
      <w:proofErr w:type="spellEnd"/>
      <w:r>
        <w:rPr>
          <w:rFonts w:cstheme="minorHAnsi"/>
        </w:rPr>
        <w:t xml:space="preserve"> Leon, podsekretarka</w:t>
      </w:r>
      <w:r w:rsidR="00621D1D" w:rsidRPr="00916A70">
        <w:rPr>
          <w:rFonts w:cstheme="minorHAnsi"/>
        </w:rPr>
        <w:t xml:space="preserve"> </w:t>
      </w:r>
      <w:bookmarkStart w:id="0" w:name="_GoBack"/>
      <w:bookmarkEnd w:id="0"/>
    </w:p>
    <w:p w:rsidR="008C19AA" w:rsidRDefault="008C19AA" w:rsidP="00F164F1">
      <w:pPr>
        <w:tabs>
          <w:tab w:val="left" w:pos="3544"/>
        </w:tabs>
        <w:spacing w:after="0" w:line="240" w:lineRule="auto"/>
        <w:ind w:left="7230"/>
        <w:rPr>
          <w:rFonts w:cstheme="minorHAnsi"/>
        </w:rPr>
      </w:pPr>
      <w:r>
        <w:rPr>
          <w:rFonts w:cstheme="minorHAnsi"/>
        </w:rPr>
        <w:t>Barbara Zupanc</w:t>
      </w:r>
    </w:p>
    <w:p w:rsidR="008C19AA" w:rsidRDefault="008C19AA" w:rsidP="00F164F1">
      <w:pPr>
        <w:tabs>
          <w:tab w:val="left" w:pos="3544"/>
        </w:tabs>
        <w:spacing w:after="0" w:line="240" w:lineRule="auto"/>
        <w:ind w:left="7230"/>
        <w:rPr>
          <w:rFonts w:cstheme="minorHAnsi"/>
        </w:rPr>
      </w:pPr>
      <w:r>
        <w:rPr>
          <w:rFonts w:cstheme="minorHAnsi"/>
        </w:rPr>
        <w:t>vodja projekta</w:t>
      </w:r>
    </w:p>
    <w:p w:rsidR="00263573" w:rsidRPr="00A8367B" w:rsidRDefault="00263573" w:rsidP="007B4B4F">
      <w:pPr>
        <w:spacing w:after="0" w:line="240" w:lineRule="auto"/>
        <w:rPr>
          <w:rFonts w:cstheme="minorHAnsi"/>
        </w:rPr>
      </w:pPr>
    </w:p>
    <w:sectPr w:rsidR="00263573" w:rsidRPr="00A83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A50"/>
    <w:multiLevelType w:val="hybridMultilevel"/>
    <w:tmpl w:val="A4E6A0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C7F0DAE"/>
    <w:multiLevelType w:val="hybridMultilevel"/>
    <w:tmpl w:val="D8B2B62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8BD456B"/>
    <w:multiLevelType w:val="hybridMultilevel"/>
    <w:tmpl w:val="B1DE2E7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E137758"/>
    <w:multiLevelType w:val="hybridMultilevel"/>
    <w:tmpl w:val="788E81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1853C1C"/>
    <w:multiLevelType w:val="hybridMultilevel"/>
    <w:tmpl w:val="72D869E8"/>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41F46213"/>
    <w:multiLevelType w:val="hybridMultilevel"/>
    <w:tmpl w:val="02BC364E"/>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47635B03"/>
    <w:multiLevelType w:val="hybridMultilevel"/>
    <w:tmpl w:val="B470ACF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 w15:restartNumberingAfterBreak="0">
    <w:nsid w:val="577B4D00"/>
    <w:multiLevelType w:val="hybridMultilevel"/>
    <w:tmpl w:val="9D58E5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5DA251A"/>
    <w:multiLevelType w:val="hybridMultilevel"/>
    <w:tmpl w:val="146006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3"/>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01"/>
    <w:rsid w:val="00066247"/>
    <w:rsid w:val="00075283"/>
    <w:rsid w:val="00085432"/>
    <w:rsid w:val="00085A11"/>
    <w:rsid w:val="00093F82"/>
    <w:rsid w:val="00094E3E"/>
    <w:rsid w:val="00095CA4"/>
    <w:rsid w:val="000D42C0"/>
    <w:rsid w:val="00122F74"/>
    <w:rsid w:val="0012393F"/>
    <w:rsid w:val="001378E3"/>
    <w:rsid w:val="00176B44"/>
    <w:rsid w:val="001C1507"/>
    <w:rsid w:val="001C4001"/>
    <w:rsid w:val="00202B05"/>
    <w:rsid w:val="00204673"/>
    <w:rsid w:val="00205A5F"/>
    <w:rsid w:val="00222B8D"/>
    <w:rsid w:val="00223F3F"/>
    <w:rsid w:val="00263573"/>
    <w:rsid w:val="002A42FE"/>
    <w:rsid w:val="002C41CA"/>
    <w:rsid w:val="002D002D"/>
    <w:rsid w:val="00354627"/>
    <w:rsid w:val="00356A88"/>
    <w:rsid w:val="0035724A"/>
    <w:rsid w:val="00396630"/>
    <w:rsid w:val="003C76BF"/>
    <w:rsid w:val="003E2856"/>
    <w:rsid w:val="00416D08"/>
    <w:rsid w:val="004518F7"/>
    <w:rsid w:val="00467FFC"/>
    <w:rsid w:val="004E3665"/>
    <w:rsid w:val="00531464"/>
    <w:rsid w:val="0054705E"/>
    <w:rsid w:val="00574174"/>
    <w:rsid w:val="005A5012"/>
    <w:rsid w:val="005A6080"/>
    <w:rsid w:val="005C38A6"/>
    <w:rsid w:val="005E0998"/>
    <w:rsid w:val="00621D1D"/>
    <w:rsid w:val="0067103E"/>
    <w:rsid w:val="00696011"/>
    <w:rsid w:val="006F2B5C"/>
    <w:rsid w:val="007231A4"/>
    <w:rsid w:val="00753D66"/>
    <w:rsid w:val="007637A8"/>
    <w:rsid w:val="00796A61"/>
    <w:rsid w:val="007A42E2"/>
    <w:rsid w:val="007A5DA9"/>
    <w:rsid w:val="007A6AB0"/>
    <w:rsid w:val="007B4B4F"/>
    <w:rsid w:val="00823CB5"/>
    <w:rsid w:val="008C19AA"/>
    <w:rsid w:val="008C1F9A"/>
    <w:rsid w:val="00916A70"/>
    <w:rsid w:val="00947D91"/>
    <w:rsid w:val="009D23E7"/>
    <w:rsid w:val="009E589E"/>
    <w:rsid w:val="00A53BFB"/>
    <w:rsid w:val="00A66AA7"/>
    <w:rsid w:val="00A80B4F"/>
    <w:rsid w:val="00A83337"/>
    <w:rsid w:val="00A8367B"/>
    <w:rsid w:val="00AA018C"/>
    <w:rsid w:val="00AD562A"/>
    <w:rsid w:val="00B01032"/>
    <w:rsid w:val="00B1073C"/>
    <w:rsid w:val="00B624A5"/>
    <w:rsid w:val="00B873E8"/>
    <w:rsid w:val="00BC1449"/>
    <w:rsid w:val="00BE2658"/>
    <w:rsid w:val="00C15025"/>
    <w:rsid w:val="00C52F14"/>
    <w:rsid w:val="00C55793"/>
    <w:rsid w:val="00C6216A"/>
    <w:rsid w:val="00C64032"/>
    <w:rsid w:val="00CA5DB0"/>
    <w:rsid w:val="00CA785A"/>
    <w:rsid w:val="00D17FFE"/>
    <w:rsid w:val="00D67AA9"/>
    <w:rsid w:val="00D77F8F"/>
    <w:rsid w:val="00DC0AD3"/>
    <w:rsid w:val="00DD4C18"/>
    <w:rsid w:val="00DF32F5"/>
    <w:rsid w:val="00DF605B"/>
    <w:rsid w:val="00DF74A0"/>
    <w:rsid w:val="00E03D9C"/>
    <w:rsid w:val="00E16C60"/>
    <w:rsid w:val="00E4221B"/>
    <w:rsid w:val="00E5114E"/>
    <w:rsid w:val="00E70CCF"/>
    <w:rsid w:val="00E73D38"/>
    <w:rsid w:val="00E91BF0"/>
    <w:rsid w:val="00F00CEF"/>
    <w:rsid w:val="00F164F1"/>
    <w:rsid w:val="00F24DAA"/>
    <w:rsid w:val="00F6024C"/>
    <w:rsid w:val="00F73539"/>
    <w:rsid w:val="00F74E38"/>
    <w:rsid w:val="00F972D5"/>
    <w:rsid w:val="00FE5D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7F5C"/>
  <w15:chartTrackingRefBased/>
  <w15:docId w15:val="{15D0E19E-9FDC-4BEA-8F8C-03EEE39A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D00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1C4001"/>
    <w:rPr>
      <w:b/>
      <w:bCs/>
    </w:rPr>
  </w:style>
  <w:style w:type="character" w:styleId="Pripombasklic">
    <w:name w:val="annotation reference"/>
    <w:basedOn w:val="Privzetapisavaodstavka"/>
    <w:uiPriority w:val="99"/>
    <w:semiHidden/>
    <w:unhideWhenUsed/>
    <w:rsid w:val="007B4B4F"/>
    <w:rPr>
      <w:sz w:val="16"/>
      <w:szCs w:val="16"/>
    </w:rPr>
  </w:style>
  <w:style w:type="paragraph" w:styleId="Pripombabesedilo">
    <w:name w:val="annotation text"/>
    <w:basedOn w:val="Navaden"/>
    <w:link w:val="PripombabesediloZnak"/>
    <w:uiPriority w:val="99"/>
    <w:semiHidden/>
    <w:unhideWhenUsed/>
    <w:rsid w:val="007B4B4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B4B4F"/>
    <w:rPr>
      <w:sz w:val="20"/>
      <w:szCs w:val="20"/>
    </w:rPr>
  </w:style>
  <w:style w:type="paragraph" w:styleId="Besedilooblaka">
    <w:name w:val="Balloon Text"/>
    <w:basedOn w:val="Navaden"/>
    <w:link w:val="BesedilooblakaZnak"/>
    <w:uiPriority w:val="99"/>
    <w:semiHidden/>
    <w:unhideWhenUsed/>
    <w:rsid w:val="007B4B4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4B4F"/>
    <w:rPr>
      <w:rFonts w:ascii="Segoe UI" w:hAnsi="Segoe UI" w:cs="Segoe UI"/>
      <w:sz w:val="18"/>
      <w:szCs w:val="18"/>
    </w:rPr>
  </w:style>
  <w:style w:type="paragraph" w:styleId="Odstavekseznama">
    <w:name w:val="List Paragraph"/>
    <w:basedOn w:val="Navaden"/>
    <w:uiPriority w:val="34"/>
    <w:qFormat/>
    <w:rsid w:val="00223F3F"/>
    <w:pPr>
      <w:spacing w:line="256" w:lineRule="auto"/>
      <w:ind w:left="720"/>
      <w:contextualSpacing/>
    </w:pPr>
  </w:style>
  <w:style w:type="table" w:styleId="Tabelamrea">
    <w:name w:val="Table Grid"/>
    <w:basedOn w:val="Navadnatabela"/>
    <w:rsid w:val="00C1502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uiPriority w:val="9"/>
    <w:rsid w:val="002D00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0772">
      <w:bodyDiv w:val="1"/>
      <w:marLeft w:val="0"/>
      <w:marRight w:val="0"/>
      <w:marTop w:val="0"/>
      <w:marBottom w:val="0"/>
      <w:divBdr>
        <w:top w:val="none" w:sz="0" w:space="0" w:color="auto"/>
        <w:left w:val="none" w:sz="0" w:space="0" w:color="auto"/>
        <w:bottom w:val="none" w:sz="0" w:space="0" w:color="auto"/>
        <w:right w:val="none" w:sz="0" w:space="0" w:color="auto"/>
      </w:divBdr>
      <w:divsChild>
        <w:div w:id="1296989940">
          <w:marLeft w:val="0"/>
          <w:marRight w:val="0"/>
          <w:marTop w:val="0"/>
          <w:marBottom w:val="0"/>
          <w:divBdr>
            <w:top w:val="none" w:sz="0" w:space="0" w:color="auto"/>
            <w:left w:val="none" w:sz="0" w:space="0" w:color="auto"/>
            <w:bottom w:val="none" w:sz="0" w:space="0" w:color="auto"/>
            <w:right w:val="none" w:sz="0" w:space="0" w:color="auto"/>
          </w:divBdr>
          <w:divsChild>
            <w:div w:id="1450009158">
              <w:marLeft w:val="0"/>
              <w:marRight w:val="0"/>
              <w:marTop w:val="0"/>
              <w:marBottom w:val="0"/>
              <w:divBdr>
                <w:top w:val="none" w:sz="0" w:space="0" w:color="auto"/>
                <w:left w:val="none" w:sz="0" w:space="0" w:color="auto"/>
                <w:bottom w:val="none" w:sz="0" w:space="0" w:color="auto"/>
                <w:right w:val="none" w:sz="0" w:space="0" w:color="auto"/>
              </w:divBdr>
              <w:divsChild>
                <w:div w:id="443035336">
                  <w:marLeft w:val="0"/>
                  <w:marRight w:val="0"/>
                  <w:marTop w:val="0"/>
                  <w:marBottom w:val="0"/>
                  <w:divBdr>
                    <w:top w:val="none" w:sz="0" w:space="0" w:color="auto"/>
                    <w:left w:val="none" w:sz="0" w:space="0" w:color="auto"/>
                    <w:bottom w:val="none" w:sz="0" w:space="0" w:color="auto"/>
                    <w:right w:val="none" w:sz="0" w:space="0" w:color="auto"/>
                  </w:divBdr>
                  <w:divsChild>
                    <w:div w:id="2117943051">
                      <w:marLeft w:val="0"/>
                      <w:marRight w:val="0"/>
                      <w:marTop w:val="0"/>
                      <w:marBottom w:val="0"/>
                      <w:divBdr>
                        <w:top w:val="none" w:sz="0" w:space="0" w:color="auto"/>
                        <w:left w:val="none" w:sz="0" w:space="0" w:color="auto"/>
                        <w:bottom w:val="none" w:sz="0" w:space="0" w:color="auto"/>
                        <w:right w:val="none" w:sz="0" w:space="0" w:color="auto"/>
                      </w:divBdr>
                      <w:divsChild>
                        <w:div w:id="13904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7487">
      <w:bodyDiv w:val="1"/>
      <w:marLeft w:val="0"/>
      <w:marRight w:val="0"/>
      <w:marTop w:val="0"/>
      <w:marBottom w:val="0"/>
      <w:divBdr>
        <w:top w:val="none" w:sz="0" w:space="0" w:color="auto"/>
        <w:left w:val="none" w:sz="0" w:space="0" w:color="auto"/>
        <w:bottom w:val="none" w:sz="0" w:space="0" w:color="auto"/>
        <w:right w:val="none" w:sz="0" w:space="0" w:color="auto"/>
      </w:divBdr>
      <w:divsChild>
        <w:div w:id="1582445639">
          <w:marLeft w:val="0"/>
          <w:marRight w:val="0"/>
          <w:marTop w:val="0"/>
          <w:marBottom w:val="0"/>
          <w:divBdr>
            <w:top w:val="none" w:sz="0" w:space="0" w:color="auto"/>
            <w:left w:val="none" w:sz="0" w:space="0" w:color="auto"/>
            <w:bottom w:val="none" w:sz="0" w:space="0" w:color="auto"/>
            <w:right w:val="none" w:sz="0" w:space="0" w:color="auto"/>
          </w:divBdr>
          <w:divsChild>
            <w:div w:id="2059163473">
              <w:marLeft w:val="0"/>
              <w:marRight w:val="0"/>
              <w:marTop w:val="0"/>
              <w:marBottom w:val="0"/>
              <w:divBdr>
                <w:top w:val="none" w:sz="0" w:space="0" w:color="auto"/>
                <w:left w:val="none" w:sz="0" w:space="0" w:color="auto"/>
                <w:bottom w:val="none" w:sz="0" w:space="0" w:color="auto"/>
                <w:right w:val="none" w:sz="0" w:space="0" w:color="auto"/>
              </w:divBdr>
              <w:divsChild>
                <w:div w:id="77601822">
                  <w:marLeft w:val="0"/>
                  <w:marRight w:val="0"/>
                  <w:marTop w:val="0"/>
                  <w:marBottom w:val="0"/>
                  <w:divBdr>
                    <w:top w:val="none" w:sz="0" w:space="0" w:color="auto"/>
                    <w:left w:val="none" w:sz="0" w:space="0" w:color="auto"/>
                    <w:bottom w:val="none" w:sz="0" w:space="0" w:color="auto"/>
                    <w:right w:val="none" w:sz="0" w:space="0" w:color="auto"/>
                  </w:divBdr>
                  <w:divsChild>
                    <w:div w:id="2087922774">
                      <w:marLeft w:val="0"/>
                      <w:marRight w:val="0"/>
                      <w:marTop w:val="0"/>
                      <w:marBottom w:val="0"/>
                      <w:divBdr>
                        <w:top w:val="none" w:sz="0" w:space="0" w:color="auto"/>
                        <w:left w:val="none" w:sz="0" w:space="0" w:color="auto"/>
                        <w:bottom w:val="none" w:sz="0" w:space="0" w:color="auto"/>
                        <w:right w:val="none" w:sz="0" w:space="0" w:color="auto"/>
                      </w:divBdr>
                      <w:divsChild>
                        <w:div w:id="1200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8635">
                  <w:marLeft w:val="0"/>
                  <w:marRight w:val="0"/>
                  <w:marTop w:val="0"/>
                  <w:marBottom w:val="0"/>
                  <w:divBdr>
                    <w:top w:val="none" w:sz="0" w:space="0" w:color="auto"/>
                    <w:left w:val="none" w:sz="0" w:space="0" w:color="auto"/>
                    <w:bottom w:val="none" w:sz="0" w:space="0" w:color="auto"/>
                    <w:right w:val="none" w:sz="0" w:space="0" w:color="auto"/>
                  </w:divBdr>
                  <w:divsChild>
                    <w:div w:id="207957475">
                      <w:marLeft w:val="0"/>
                      <w:marRight w:val="0"/>
                      <w:marTop w:val="0"/>
                      <w:marBottom w:val="0"/>
                      <w:divBdr>
                        <w:top w:val="none" w:sz="0" w:space="0" w:color="auto"/>
                        <w:left w:val="none" w:sz="0" w:space="0" w:color="auto"/>
                        <w:bottom w:val="none" w:sz="0" w:space="0" w:color="auto"/>
                        <w:right w:val="none" w:sz="0" w:space="0" w:color="auto"/>
                      </w:divBdr>
                      <w:divsChild>
                        <w:div w:id="8537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8798">
                  <w:marLeft w:val="0"/>
                  <w:marRight w:val="0"/>
                  <w:marTop w:val="0"/>
                  <w:marBottom w:val="0"/>
                  <w:divBdr>
                    <w:top w:val="none" w:sz="0" w:space="0" w:color="auto"/>
                    <w:left w:val="none" w:sz="0" w:space="0" w:color="auto"/>
                    <w:bottom w:val="none" w:sz="0" w:space="0" w:color="auto"/>
                    <w:right w:val="none" w:sz="0" w:space="0" w:color="auto"/>
                  </w:divBdr>
                  <w:divsChild>
                    <w:div w:id="1174606424">
                      <w:marLeft w:val="0"/>
                      <w:marRight w:val="0"/>
                      <w:marTop w:val="0"/>
                      <w:marBottom w:val="0"/>
                      <w:divBdr>
                        <w:top w:val="none" w:sz="0" w:space="0" w:color="auto"/>
                        <w:left w:val="none" w:sz="0" w:space="0" w:color="auto"/>
                        <w:bottom w:val="none" w:sz="0" w:space="0" w:color="auto"/>
                        <w:right w:val="none" w:sz="0" w:space="0" w:color="auto"/>
                      </w:divBdr>
                      <w:divsChild>
                        <w:div w:id="10520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78805">
      <w:bodyDiv w:val="1"/>
      <w:marLeft w:val="0"/>
      <w:marRight w:val="0"/>
      <w:marTop w:val="0"/>
      <w:marBottom w:val="0"/>
      <w:divBdr>
        <w:top w:val="none" w:sz="0" w:space="0" w:color="auto"/>
        <w:left w:val="none" w:sz="0" w:space="0" w:color="auto"/>
        <w:bottom w:val="none" w:sz="0" w:space="0" w:color="auto"/>
        <w:right w:val="none" w:sz="0" w:space="0" w:color="auto"/>
      </w:divBdr>
      <w:divsChild>
        <w:div w:id="130564371">
          <w:marLeft w:val="0"/>
          <w:marRight w:val="0"/>
          <w:marTop w:val="0"/>
          <w:marBottom w:val="0"/>
          <w:divBdr>
            <w:top w:val="none" w:sz="0" w:space="0" w:color="auto"/>
            <w:left w:val="none" w:sz="0" w:space="0" w:color="auto"/>
            <w:bottom w:val="none" w:sz="0" w:space="0" w:color="auto"/>
            <w:right w:val="none" w:sz="0" w:space="0" w:color="auto"/>
          </w:divBdr>
          <w:divsChild>
            <w:div w:id="815533554">
              <w:marLeft w:val="0"/>
              <w:marRight w:val="0"/>
              <w:marTop w:val="0"/>
              <w:marBottom w:val="0"/>
              <w:divBdr>
                <w:top w:val="none" w:sz="0" w:space="0" w:color="auto"/>
                <w:left w:val="none" w:sz="0" w:space="0" w:color="auto"/>
                <w:bottom w:val="none" w:sz="0" w:space="0" w:color="auto"/>
                <w:right w:val="none" w:sz="0" w:space="0" w:color="auto"/>
              </w:divBdr>
              <w:divsChild>
                <w:div w:id="2113695343">
                  <w:marLeft w:val="0"/>
                  <w:marRight w:val="0"/>
                  <w:marTop w:val="0"/>
                  <w:marBottom w:val="0"/>
                  <w:divBdr>
                    <w:top w:val="none" w:sz="0" w:space="0" w:color="auto"/>
                    <w:left w:val="none" w:sz="0" w:space="0" w:color="auto"/>
                    <w:bottom w:val="none" w:sz="0" w:space="0" w:color="auto"/>
                    <w:right w:val="none" w:sz="0" w:space="0" w:color="auto"/>
                  </w:divBdr>
                  <w:divsChild>
                    <w:div w:id="1047217056">
                      <w:marLeft w:val="0"/>
                      <w:marRight w:val="0"/>
                      <w:marTop w:val="0"/>
                      <w:marBottom w:val="0"/>
                      <w:divBdr>
                        <w:top w:val="none" w:sz="0" w:space="0" w:color="auto"/>
                        <w:left w:val="none" w:sz="0" w:space="0" w:color="auto"/>
                        <w:bottom w:val="none" w:sz="0" w:space="0" w:color="auto"/>
                        <w:right w:val="none" w:sz="0" w:space="0" w:color="auto"/>
                      </w:divBdr>
                      <w:divsChild>
                        <w:div w:id="4961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766119">
      <w:bodyDiv w:val="1"/>
      <w:marLeft w:val="0"/>
      <w:marRight w:val="0"/>
      <w:marTop w:val="0"/>
      <w:marBottom w:val="0"/>
      <w:divBdr>
        <w:top w:val="none" w:sz="0" w:space="0" w:color="auto"/>
        <w:left w:val="none" w:sz="0" w:space="0" w:color="auto"/>
        <w:bottom w:val="none" w:sz="0" w:space="0" w:color="auto"/>
        <w:right w:val="none" w:sz="0" w:space="0" w:color="auto"/>
      </w:divBdr>
    </w:div>
    <w:div w:id="758673600">
      <w:bodyDiv w:val="1"/>
      <w:marLeft w:val="0"/>
      <w:marRight w:val="0"/>
      <w:marTop w:val="0"/>
      <w:marBottom w:val="0"/>
      <w:divBdr>
        <w:top w:val="none" w:sz="0" w:space="0" w:color="auto"/>
        <w:left w:val="none" w:sz="0" w:space="0" w:color="auto"/>
        <w:bottom w:val="none" w:sz="0" w:space="0" w:color="auto"/>
        <w:right w:val="none" w:sz="0" w:space="0" w:color="auto"/>
      </w:divBdr>
    </w:div>
    <w:div w:id="926186672">
      <w:bodyDiv w:val="1"/>
      <w:marLeft w:val="0"/>
      <w:marRight w:val="0"/>
      <w:marTop w:val="0"/>
      <w:marBottom w:val="0"/>
      <w:divBdr>
        <w:top w:val="none" w:sz="0" w:space="0" w:color="auto"/>
        <w:left w:val="none" w:sz="0" w:space="0" w:color="auto"/>
        <w:bottom w:val="none" w:sz="0" w:space="0" w:color="auto"/>
        <w:right w:val="none" w:sz="0" w:space="0" w:color="auto"/>
      </w:divBdr>
    </w:div>
    <w:div w:id="1075274884">
      <w:bodyDiv w:val="1"/>
      <w:marLeft w:val="0"/>
      <w:marRight w:val="0"/>
      <w:marTop w:val="0"/>
      <w:marBottom w:val="0"/>
      <w:divBdr>
        <w:top w:val="none" w:sz="0" w:space="0" w:color="auto"/>
        <w:left w:val="none" w:sz="0" w:space="0" w:color="auto"/>
        <w:bottom w:val="none" w:sz="0" w:space="0" w:color="auto"/>
        <w:right w:val="none" w:sz="0" w:space="0" w:color="auto"/>
      </w:divBdr>
    </w:div>
    <w:div w:id="1206521508">
      <w:bodyDiv w:val="1"/>
      <w:marLeft w:val="0"/>
      <w:marRight w:val="0"/>
      <w:marTop w:val="0"/>
      <w:marBottom w:val="0"/>
      <w:divBdr>
        <w:top w:val="none" w:sz="0" w:space="0" w:color="auto"/>
        <w:left w:val="none" w:sz="0" w:space="0" w:color="auto"/>
        <w:bottom w:val="none" w:sz="0" w:space="0" w:color="auto"/>
        <w:right w:val="none" w:sz="0" w:space="0" w:color="auto"/>
      </w:divBdr>
    </w:div>
    <w:div w:id="1220751485">
      <w:bodyDiv w:val="1"/>
      <w:marLeft w:val="0"/>
      <w:marRight w:val="0"/>
      <w:marTop w:val="0"/>
      <w:marBottom w:val="0"/>
      <w:divBdr>
        <w:top w:val="none" w:sz="0" w:space="0" w:color="auto"/>
        <w:left w:val="none" w:sz="0" w:space="0" w:color="auto"/>
        <w:bottom w:val="none" w:sz="0" w:space="0" w:color="auto"/>
        <w:right w:val="none" w:sz="0" w:space="0" w:color="auto"/>
      </w:divBdr>
    </w:div>
    <w:div w:id="1482500821">
      <w:bodyDiv w:val="1"/>
      <w:marLeft w:val="0"/>
      <w:marRight w:val="0"/>
      <w:marTop w:val="0"/>
      <w:marBottom w:val="0"/>
      <w:divBdr>
        <w:top w:val="none" w:sz="0" w:space="0" w:color="auto"/>
        <w:left w:val="none" w:sz="0" w:space="0" w:color="auto"/>
        <w:bottom w:val="none" w:sz="0" w:space="0" w:color="auto"/>
        <w:right w:val="none" w:sz="0" w:space="0" w:color="auto"/>
      </w:divBdr>
    </w:div>
    <w:div w:id="1483624315">
      <w:bodyDiv w:val="1"/>
      <w:marLeft w:val="0"/>
      <w:marRight w:val="0"/>
      <w:marTop w:val="0"/>
      <w:marBottom w:val="0"/>
      <w:divBdr>
        <w:top w:val="none" w:sz="0" w:space="0" w:color="auto"/>
        <w:left w:val="none" w:sz="0" w:space="0" w:color="auto"/>
        <w:bottom w:val="none" w:sz="0" w:space="0" w:color="auto"/>
        <w:right w:val="none" w:sz="0" w:space="0" w:color="auto"/>
      </w:divBdr>
    </w:div>
    <w:div w:id="1596789404">
      <w:bodyDiv w:val="1"/>
      <w:marLeft w:val="0"/>
      <w:marRight w:val="0"/>
      <w:marTop w:val="0"/>
      <w:marBottom w:val="0"/>
      <w:divBdr>
        <w:top w:val="none" w:sz="0" w:space="0" w:color="auto"/>
        <w:left w:val="none" w:sz="0" w:space="0" w:color="auto"/>
        <w:bottom w:val="none" w:sz="0" w:space="0" w:color="auto"/>
        <w:right w:val="none" w:sz="0" w:space="0" w:color="auto"/>
      </w:divBdr>
    </w:div>
    <w:div w:id="1699427376">
      <w:bodyDiv w:val="1"/>
      <w:marLeft w:val="0"/>
      <w:marRight w:val="0"/>
      <w:marTop w:val="0"/>
      <w:marBottom w:val="0"/>
      <w:divBdr>
        <w:top w:val="none" w:sz="0" w:space="0" w:color="auto"/>
        <w:left w:val="none" w:sz="0" w:space="0" w:color="auto"/>
        <w:bottom w:val="none" w:sz="0" w:space="0" w:color="auto"/>
        <w:right w:val="none" w:sz="0" w:space="0" w:color="auto"/>
      </w:divBdr>
    </w:div>
    <w:div w:id="18194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E0F552-0853-48B1-AA06-C16EAD63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2326</Words>
  <Characters>13262</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Krebs</dc:creator>
  <cp:keywords/>
  <dc:description/>
  <cp:lastModifiedBy>Dunja Labović Begović</cp:lastModifiedBy>
  <cp:revision>4</cp:revision>
  <dcterms:created xsi:type="dcterms:W3CDTF">2020-10-08T09:22:00Z</dcterms:created>
  <dcterms:modified xsi:type="dcterms:W3CDTF">2020-10-08T10:35:00Z</dcterms:modified>
</cp:coreProperties>
</file>