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A1" w:rsidRPr="004C5460" w:rsidRDefault="001F72A1" w:rsidP="004C5460">
      <w:pPr>
        <w:spacing w:line="276" w:lineRule="auto"/>
        <w:jc w:val="both"/>
        <w:rPr>
          <w:rFonts w:cs="Arial"/>
          <w:szCs w:val="20"/>
          <w:lang w:val="sl-SI"/>
        </w:rPr>
      </w:pPr>
    </w:p>
    <w:p w:rsidR="001F72A1" w:rsidRPr="004C5460" w:rsidRDefault="001F72A1" w:rsidP="004C5460">
      <w:pPr>
        <w:spacing w:line="276" w:lineRule="auto"/>
        <w:rPr>
          <w:rFonts w:cs="Arial"/>
          <w:szCs w:val="20"/>
          <w:lang w:val="sl-SI"/>
        </w:rPr>
      </w:pPr>
      <w:r w:rsidRPr="004C5460">
        <w:rPr>
          <w:rFonts w:cs="Arial"/>
          <w:szCs w:val="20"/>
          <w:lang w:val="sl-SI"/>
        </w:rPr>
        <w:t xml:space="preserve">Številka: </w:t>
      </w:r>
      <w:r w:rsidR="00C23AFD" w:rsidRPr="004C5460">
        <w:rPr>
          <w:rFonts w:cs="Arial"/>
          <w:szCs w:val="20"/>
          <w:lang w:val="sl-SI"/>
        </w:rPr>
        <w:t>10051-893/2020/2</w:t>
      </w:r>
    </w:p>
    <w:p w:rsidR="001F72A1" w:rsidRPr="004C5460" w:rsidRDefault="001F72A1" w:rsidP="004C5460">
      <w:pPr>
        <w:spacing w:line="276" w:lineRule="auto"/>
        <w:rPr>
          <w:rFonts w:cs="Arial"/>
          <w:szCs w:val="20"/>
          <w:lang w:val="sl-SI"/>
        </w:rPr>
      </w:pPr>
      <w:r w:rsidRPr="004C5460">
        <w:rPr>
          <w:rFonts w:cs="Arial"/>
          <w:szCs w:val="20"/>
          <w:lang w:val="sl-SI"/>
        </w:rPr>
        <w:t xml:space="preserve">Datum:   </w:t>
      </w:r>
      <w:r w:rsidR="00C23AFD" w:rsidRPr="004C5460">
        <w:rPr>
          <w:rFonts w:cs="Arial"/>
          <w:szCs w:val="20"/>
          <w:lang w:val="sl-SI"/>
        </w:rPr>
        <w:t>2. 12. 2020</w:t>
      </w:r>
    </w:p>
    <w:p w:rsidR="001F72A1" w:rsidRDefault="001F72A1" w:rsidP="004C5460">
      <w:pPr>
        <w:spacing w:line="276" w:lineRule="auto"/>
        <w:rPr>
          <w:rFonts w:cs="Arial"/>
          <w:szCs w:val="20"/>
          <w:lang w:val="sl-SI"/>
        </w:rPr>
      </w:pPr>
    </w:p>
    <w:p w:rsidR="00445D75" w:rsidRPr="004C5460" w:rsidRDefault="00445D75" w:rsidP="004C5460">
      <w:pPr>
        <w:spacing w:line="276" w:lineRule="auto"/>
        <w:rPr>
          <w:rFonts w:cs="Arial"/>
          <w:szCs w:val="20"/>
          <w:lang w:val="sl-SI"/>
        </w:rPr>
      </w:pPr>
    </w:p>
    <w:p w:rsidR="001F72A1" w:rsidRPr="00445D75" w:rsidRDefault="00AB3CA6" w:rsidP="00445D75">
      <w:pPr>
        <w:pStyle w:val="Naslov8"/>
        <w:jc w:val="both"/>
        <w:rPr>
          <w:rFonts w:ascii="Arial" w:hAnsi="Arial" w:cs="Arial"/>
          <w:sz w:val="20"/>
          <w:szCs w:val="20"/>
          <w:lang w:val="sl-SI" w:eastAsia="sl-SI"/>
        </w:rPr>
      </w:pPr>
      <w:r w:rsidRPr="004C5460">
        <w:rPr>
          <w:lang w:val="sl-SI" w:eastAsia="sl-SI"/>
        </w:rPr>
        <w:t xml:space="preserve">Na </w:t>
      </w:r>
      <w:r w:rsidRPr="00445D75">
        <w:rPr>
          <w:rFonts w:ascii="Arial" w:hAnsi="Arial" w:cs="Arial"/>
          <w:sz w:val="20"/>
          <w:szCs w:val="20"/>
          <w:lang w:val="sl-SI" w:eastAsia="sl-SI"/>
        </w:rPr>
        <w:t xml:space="preserve">podlagi 1. točke drugega odstavka 35. člena Zakona o javnih uslužbencih (Uradni list Republike Slovenije, št. 63/07 – uradno prečiščeno besedilo, 65/08, 69/08 – ZTFI-A, 69/08 – ZZavar-E, 40/12 – ZUJF </w:t>
      </w:r>
      <w:r w:rsidRPr="00445D75">
        <w:rPr>
          <w:rFonts w:ascii="Arial" w:hAnsi="Arial" w:cs="Arial"/>
          <w:sz w:val="20"/>
          <w:szCs w:val="20"/>
          <w:shd w:val="clear" w:color="auto" w:fill="FFFFFF"/>
          <w:lang w:val="sl-SI"/>
        </w:rPr>
        <w:t xml:space="preserve">in 158/20 – </w:t>
      </w:r>
      <w:proofErr w:type="spellStart"/>
      <w:r w:rsidRPr="00445D75">
        <w:rPr>
          <w:rFonts w:ascii="Arial" w:hAnsi="Arial" w:cs="Arial"/>
          <w:sz w:val="20"/>
          <w:szCs w:val="20"/>
          <w:shd w:val="clear" w:color="auto" w:fill="FFFFFF"/>
          <w:lang w:val="sl-SI"/>
        </w:rPr>
        <w:t>ZIntPK</w:t>
      </w:r>
      <w:proofErr w:type="spellEnd"/>
      <w:r w:rsidRPr="00445D75">
        <w:rPr>
          <w:rFonts w:ascii="Arial" w:hAnsi="Arial" w:cs="Arial"/>
          <w:sz w:val="20"/>
          <w:szCs w:val="20"/>
          <w:shd w:val="clear" w:color="auto" w:fill="FFFFFF"/>
          <w:lang w:val="sl-SI"/>
        </w:rPr>
        <w:t xml:space="preserve">-C, </w:t>
      </w:r>
      <w:r w:rsidRPr="00445D75">
        <w:rPr>
          <w:rFonts w:ascii="Arial" w:hAnsi="Arial" w:cs="Arial"/>
          <w:sz w:val="20"/>
          <w:szCs w:val="20"/>
          <w:lang w:val="sl-SI" w:eastAsia="sl-SI"/>
        </w:rPr>
        <w:t>v nadaljnjem besedilu: ZJU)</w:t>
      </w:r>
      <w:r w:rsidR="001F72A1" w:rsidRPr="00445D75">
        <w:rPr>
          <w:rFonts w:ascii="Arial" w:hAnsi="Arial" w:cs="Arial"/>
          <w:sz w:val="20"/>
          <w:szCs w:val="20"/>
          <w:lang w:val="sl-SI" w:eastAsia="sl-SI"/>
        </w:rPr>
        <w:t xml:space="preserve"> je Komisija za pritožbe iz delovnega razmerja pri Vladi R</w:t>
      </w:r>
      <w:r w:rsidR="008C1478" w:rsidRPr="00445D75">
        <w:rPr>
          <w:rFonts w:ascii="Arial" w:hAnsi="Arial" w:cs="Arial"/>
          <w:sz w:val="20"/>
          <w:szCs w:val="20"/>
          <w:lang w:val="sl-SI" w:eastAsia="sl-SI"/>
        </w:rPr>
        <w:t>epublike Slovenije</w:t>
      </w:r>
      <w:r w:rsidR="001F72A1" w:rsidRPr="00445D75">
        <w:rPr>
          <w:rFonts w:ascii="Arial" w:hAnsi="Arial" w:cs="Arial"/>
          <w:sz w:val="20"/>
          <w:szCs w:val="20"/>
          <w:lang w:val="sl-SI" w:eastAsia="sl-SI"/>
        </w:rPr>
        <w:t xml:space="preserve"> (v </w:t>
      </w:r>
      <w:r w:rsidR="00A5174D" w:rsidRPr="00445D75">
        <w:rPr>
          <w:rFonts w:ascii="Arial" w:hAnsi="Arial" w:cs="Arial"/>
          <w:sz w:val="20"/>
          <w:szCs w:val="20"/>
          <w:lang w:val="sl-SI" w:eastAsia="sl-SI"/>
        </w:rPr>
        <w:t>nadaljnjem besedilu:</w:t>
      </w:r>
      <w:r w:rsidR="001F72A1" w:rsidRPr="00445D75">
        <w:rPr>
          <w:rFonts w:ascii="Arial" w:hAnsi="Arial" w:cs="Arial"/>
          <w:sz w:val="20"/>
          <w:szCs w:val="20"/>
          <w:lang w:val="sl-SI" w:eastAsia="sl-SI"/>
        </w:rPr>
        <w:t xml:space="preserve"> Komisija za pritožbe), v senatu v sestavi </w:t>
      </w:r>
      <w:r w:rsidR="00736359" w:rsidRPr="00445D75">
        <w:rPr>
          <w:rFonts w:ascii="Arial" w:hAnsi="Arial" w:cs="Arial"/>
          <w:color w:val="FFFFFF" w:themeColor="background1"/>
          <w:sz w:val="20"/>
          <w:szCs w:val="20"/>
          <w:lang w:val="sl-SI" w:eastAsia="sl-SI"/>
        </w:rPr>
        <w:t>izbrisan podatek ime in priimek</w:t>
      </w:r>
      <w:r w:rsidR="00C23AFD" w:rsidRPr="00445D75">
        <w:rPr>
          <w:rFonts w:ascii="Arial" w:hAnsi="Arial" w:cs="Arial"/>
          <w:color w:val="FFFFFF" w:themeColor="background1"/>
          <w:sz w:val="20"/>
          <w:szCs w:val="20"/>
          <w:lang w:val="sl-SI" w:eastAsia="sl-SI"/>
        </w:rPr>
        <w:t xml:space="preserve"> </w:t>
      </w:r>
      <w:r w:rsidR="001F72A1" w:rsidRPr="00445D75">
        <w:rPr>
          <w:rFonts w:ascii="Arial" w:hAnsi="Arial" w:cs="Arial"/>
          <w:sz w:val="20"/>
          <w:szCs w:val="20"/>
          <w:lang w:val="sl-SI" w:eastAsia="sl-SI"/>
        </w:rPr>
        <w:t xml:space="preserve">kot predsednica senata ter </w:t>
      </w:r>
      <w:r w:rsidR="00736359" w:rsidRPr="00445D75">
        <w:rPr>
          <w:rFonts w:ascii="Arial" w:hAnsi="Arial" w:cs="Arial"/>
          <w:color w:val="FFFFFF" w:themeColor="background1"/>
          <w:sz w:val="20"/>
          <w:szCs w:val="20"/>
          <w:lang w:val="sl-SI" w:eastAsia="sl-SI"/>
        </w:rPr>
        <w:t>izbrisan podatek ime in priimek</w:t>
      </w:r>
      <w:r w:rsidR="00C23AFD" w:rsidRPr="00445D75">
        <w:rPr>
          <w:rFonts w:ascii="Arial" w:hAnsi="Arial" w:cs="Arial"/>
          <w:color w:val="FFFFFF" w:themeColor="background1"/>
          <w:sz w:val="20"/>
          <w:szCs w:val="20"/>
          <w:lang w:val="sl-SI" w:eastAsia="sl-SI"/>
        </w:rPr>
        <w:t xml:space="preserve"> </w:t>
      </w:r>
      <w:r w:rsidR="00C23AFD" w:rsidRPr="00445D75">
        <w:rPr>
          <w:rFonts w:ascii="Arial" w:hAnsi="Arial" w:cs="Arial"/>
          <w:sz w:val="20"/>
          <w:szCs w:val="20"/>
          <w:lang w:val="sl-SI" w:eastAsia="sl-SI"/>
        </w:rPr>
        <w:t xml:space="preserve">in </w:t>
      </w:r>
      <w:r w:rsidR="00736359" w:rsidRPr="00445D75">
        <w:rPr>
          <w:rFonts w:ascii="Arial" w:hAnsi="Arial" w:cs="Arial"/>
          <w:color w:val="FFFFFF" w:themeColor="background1"/>
          <w:sz w:val="20"/>
          <w:szCs w:val="20"/>
          <w:lang w:val="sl-SI" w:eastAsia="sl-SI"/>
        </w:rPr>
        <w:t xml:space="preserve">izbrisan podatek ime in priimek </w:t>
      </w:r>
      <w:r w:rsidR="001F72A1" w:rsidRPr="00445D75">
        <w:rPr>
          <w:rFonts w:ascii="Arial" w:hAnsi="Arial" w:cs="Arial"/>
          <w:sz w:val="20"/>
          <w:szCs w:val="20"/>
          <w:lang w:val="sl-SI" w:eastAsia="sl-SI"/>
        </w:rPr>
        <w:t xml:space="preserve">kot članici senata, v zvezi s pritožbo </w:t>
      </w:r>
      <w:r w:rsidR="00736359" w:rsidRPr="00445D75">
        <w:rPr>
          <w:rFonts w:ascii="Arial" w:hAnsi="Arial" w:cs="Arial"/>
          <w:color w:val="FFFFFF" w:themeColor="background1"/>
          <w:sz w:val="20"/>
          <w:szCs w:val="20"/>
          <w:lang w:val="sl-SI" w:eastAsia="sl-SI"/>
        </w:rPr>
        <w:t xml:space="preserve">izbrisan podatek ime in priimek </w:t>
      </w:r>
      <w:r w:rsidR="001F72A1" w:rsidRPr="00445D75">
        <w:rPr>
          <w:rFonts w:ascii="Arial" w:hAnsi="Arial" w:cs="Arial"/>
          <w:sz w:val="20"/>
          <w:szCs w:val="20"/>
          <w:lang w:val="sl-SI" w:eastAsia="sl-SI"/>
        </w:rPr>
        <w:t xml:space="preserve">zoper sklep </w:t>
      </w:r>
      <w:r w:rsidR="00C23AFD" w:rsidRPr="00445D75">
        <w:rPr>
          <w:rFonts w:ascii="Arial" w:hAnsi="Arial" w:cs="Arial"/>
          <w:sz w:val="20"/>
          <w:szCs w:val="20"/>
          <w:lang w:val="sl-SI" w:eastAsia="sl-SI"/>
        </w:rPr>
        <w:t xml:space="preserve">Okrožnega sodišča v </w:t>
      </w:r>
      <w:r w:rsidR="00736359" w:rsidRPr="00445D75">
        <w:rPr>
          <w:rFonts w:ascii="Arial" w:hAnsi="Arial" w:cs="Arial"/>
          <w:color w:val="FFFFFF" w:themeColor="background1"/>
          <w:sz w:val="20"/>
          <w:szCs w:val="20"/>
          <w:lang w:val="sl-SI" w:eastAsia="sl-SI"/>
        </w:rPr>
        <w:t>izbrisan podatek</w:t>
      </w:r>
      <w:r w:rsidR="00AE690B" w:rsidRPr="00445D75">
        <w:rPr>
          <w:rFonts w:ascii="Arial" w:hAnsi="Arial" w:cs="Arial"/>
          <w:color w:val="FFFFFF" w:themeColor="background1"/>
          <w:sz w:val="20"/>
          <w:szCs w:val="20"/>
          <w:lang w:val="sl-SI" w:eastAsia="sl-SI"/>
        </w:rPr>
        <w:t xml:space="preserve"> kraja</w:t>
      </w:r>
      <w:r w:rsidR="00C23AFD" w:rsidRPr="00445D75">
        <w:rPr>
          <w:rFonts w:ascii="Arial" w:hAnsi="Arial" w:cs="Arial"/>
          <w:sz w:val="20"/>
          <w:szCs w:val="20"/>
          <w:lang w:val="sl-SI" w:eastAsia="sl-SI"/>
        </w:rPr>
        <w:t xml:space="preserve">, </w:t>
      </w:r>
      <w:r w:rsidR="001F72A1" w:rsidRPr="00445D75">
        <w:rPr>
          <w:rFonts w:ascii="Arial" w:hAnsi="Arial" w:cs="Arial"/>
          <w:sz w:val="20"/>
          <w:szCs w:val="20"/>
          <w:lang w:val="sl-SI" w:eastAsia="sl-SI"/>
        </w:rPr>
        <w:t xml:space="preserve">št. </w:t>
      </w:r>
      <w:r w:rsidR="00C23AFD" w:rsidRPr="00445D75">
        <w:rPr>
          <w:rFonts w:ascii="Arial" w:hAnsi="Arial" w:cs="Arial"/>
          <w:sz w:val="20"/>
          <w:szCs w:val="20"/>
          <w:lang w:val="sl-SI" w:eastAsia="sl-SI"/>
        </w:rPr>
        <w:t>Su 0573/2020 z dne 29. 10. 2020</w:t>
      </w:r>
      <w:r w:rsidR="001F72A1" w:rsidRPr="00445D75">
        <w:rPr>
          <w:rFonts w:ascii="Arial" w:hAnsi="Arial" w:cs="Arial"/>
          <w:sz w:val="20"/>
          <w:szCs w:val="20"/>
          <w:lang w:val="sl-SI" w:eastAsia="sl-SI"/>
        </w:rPr>
        <w:t xml:space="preserve">, vloženo po pooblaščeni </w:t>
      </w:r>
      <w:r w:rsidR="00C23AFD" w:rsidRPr="00445D75">
        <w:rPr>
          <w:rFonts w:ascii="Arial" w:hAnsi="Arial" w:cs="Arial"/>
          <w:sz w:val="20"/>
          <w:szCs w:val="20"/>
          <w:lang w:val="sl-SI" w:eastAsia="sl-SI"/>
        </w:rPr>
        <w:t xml:space="preserve">odvetnici </w:t>
      </w:r>
      <w:r w:rsidR="00736359" w:rsidRPr="00445D75">
        <w:rPr>
          <w:rFonts w:ascii="Arial" w:hAnsi="Arial" w:cs="Arial"/>
          <w:color w:val="FFFFFF" w:themeColor="background1"/>
          <w:sz w:val="20"/>
          <w:szCs w:val="20"/>
          <w:lang w:val="sl-SI" w:eastAsia="sl-SI"/>
        </w:rPr>
        <w:t>iz</w:t>
      </w:r>
      <w:bookmarkStart w:id="0" w:name="_GoBack"/>
      <w:bookmarkEnd w:id="0"/>
      <w:r w:rsidR="00736359" w:rsidRPr="00445D75">
        <w:rPr>
          <w:rFonts w:ascii="Arial" w:hAnsi="Arial" w:cs="Arial"/>
          <w:color w:val="FFFFFF" w:themeColor="background1"/>
          <w:sz w:val="20"/>
          <w:szCs w:val="20"/>
          <w:lang w:val="sl-SI" w:eastAsia="sl-SI"/>
        </w:rPr>
        <w:t>brisan podatek ime in priimek</w:t>
      </w:r>
      <w:r w:rsidR="00C23AFD" w:rsidRPr="00445D75">
        <w:rPr>
          <w:rFonts w:ascii="Arial" w:hAnsi="Arial" w:cs="Arial"/>
          <w:sz w:val="20"/>
          <w:szCs w:val="20"/>
          <w:lang w:val="sl-SI" w:eastAsia="sl-SI"/>
        </w:rPr>
        <w:t>,</w:t>
      </w:r>
      <w:r w:rsidR="001F72A1" w:rsidRPr="00445D75">
        <w:rPr>
          <w:rFonts w:ascii="Arial" w:hAnsi="Arial" w:cs="Arial"/>
          <w:sz w:val="20"/>
          <w:szCs w:val="20"/>
          <w:lang w:val="sl-SI" w:eastAsia="sl-SI"/>
        </w:rPr>
        <w:t xml:space="preserve"> na </w:t>
      </w:r>
      <w:r w:rsidR="00C23AFD" w:rsidRPr="00445D75">
        <w:rPr>
          <w:rFonts w:ascii="Arial" w:hAnsi="Arial" w:cs="Arial"/>
          <w:sz w:val="20"/>
          <w:szCs w:val="20"/>
          <w:lang w:val="sl-SI" w:eastAsia="sl-SI"/>
        </w:rPr>
        <w:t>873</w:t>
      </w:r>
      <w:r w:rsidR="001F72A1" w:rsidRPr="00445D75">
        <w:rPr>
          <w:rFonts w:ascii="Arial" w:hAnsi="Arial" w:cs="Arial"/>
          <w:sz w:val="20"/>
          <w:szCs w:val="20"/>
          <w:lang w:val="sl-SI" w:eastAsia="sl-SI"/>
        </w:rPr>
        <w:t xml:space="preserve">. seji dne </w:t>
      </w:r>
      <w:r w:rsidR="00C23AFD" w:rsidRPr="00445D75">
        <w:rPr>
          <w:rFonts w:ascii="Arial" w:hAnsi="Arial" w:cs="Arial"/>
          <w:sz w:val="20"/>
          <w:szCs w:val="20"/>
          <w:lang w:val="sl-SI"/>
        </w:rPr>
        <w:t xml:space="preserve">2. 12. 2020 </w:t>
      </w:r>
      <w:r w:rsidR="001F72A1" w:rsidRPr="00445D75">
        <w:rPr>
          <w:rFonts w:ascii="Arial" w:hAnsi="Arial" w:cs="Arial"/>
          <w:sz w:val="20"/>
          <w:szCs w:val="20"/>
          <w:lang w:val="sl-SI" w:eastAsia="sl-SI"/>
        </w:rPr>
        <w:t>izdala naslednji</w:t>
      </w:r>
    </w:p>
    <w:p w:rsidR="003C7854" w:rsidRDefault="003C7854" w:rsidP="00445D75">
      <w:pPr>
        <w:jc w:val="both"/>
        <w:rPr>
          <w:lang w:val="sl-SI"/>
        </w:rPr>
      </w:pPr>
    </w:p>
    <w:p w:rsidR="003C7854" w:rsidRDefault="003C7854" w:rsidP="00445D75">
      <w:pPr>
        <w:spacing w:line="276" w:lineRule="auto"/>
        <w:jc w:val="both"/>
        <w:rPr>
          <w:rFonts w:cs="Arial"/>
          <w:szCs w:val="20"/>
          <w:lang w:val="sl-SI"/>
        </w:rPr>
      </w:pPr>
    </w:p>
    <w:p w:rsidR="001F72A1" w:rsidRPr="004C5460" w:rsidRDefault="001F72A1" w:rsidP="00445D75">
      <w:pPr>
        <w:spacing w:line="276" w:lineRule="auto"/>
        <w:jc w:val="center"/>
        <w:rPr>
          <w:rFonts w:cs="Arial"/>
          <w:b/>
          <w:szCs w:val="20"/>
          <w:lang w:val="sl-SI"/>
        </w:rPr>
      </w:pPr>
      <w:r w:rsidRPr="004C5460">
        <w:rPr>
          <w:rFonts w:cs="Arial"/>
          <w:b/>
          <w:szCs w:val="20"/>
          <w:lang w:val="sl-SI"/>
        </w:rPr>
        <w:t>SKLEP</w:t>
      </w:r>
    </w:p>
    <w:p w:rsidR="001F72A1" w:rsidRPr="004C5460" w:rsidRDefault="001F72A1" w:rsidP="00445D75">
      <w:pPr>
        <w:spacing w:line="276" w:lineRule="auto"/>
        <w:jc w:val="center"/>
        <w:rPr>
          <w:rFonts w:cs="Arial"/>
          <w:b/>
          <w:i/>
          <w:szCs w:val="20"/>
          <w:lang w:val="sl-SI"/>
        </w:rPr>
      </w:pPr>
    </w:p>
    <w:p w:rsidR="001F72A1" w:rsidRPr="004C5460" w:rsidRDefault="001F72A1" w:rsidP="00445D75">
      <w:pPr>
        <w:spacing w:line="276" w:lineRule="auto"/>
        <w:jc w:val="center"/>
        <w:rPr>
          <w:rFonts w:cs="Arial"/>
          <w:b/>
          <w:szCs w:val="20"/>
          <w:lang w:val="sl-SI"/>
        </w:rPr>
      </w:pPr>
    </w:p>
    <w:p w:rsidR="001F72A1" w:rsidRPr="004C5460" w:rsidRDefault="001F72A1" w:rsidP="00445D75">
      <w:pPr>
        <w:spacing w:line="276" w:lineRule="auto"/>
        <w:jc w:val="center"/>
        <w:rPr>
          <w:rFonts w:cs="Arial"/>
          <w:b/>
          <w:i/>
          <w:szCs w:val="20"/>
          <w:lang w:val="sl-SI"/>
        </w:rPr>
      </w:pPr>
      <w:r w:rsidRPr="004C5460">
        <w:rPr>
          <w:rFonts w:cs="Arial"/>
          <w:b/>
          <w:i/>
          <w:szCs w:val="20"/>
          <w:lang w:val="sl-SI"/>
        </w:rPr>
        <w:t>Pritožba</w:t>
      </w:r>
      <w:r w:rsidRPr="004C5460">
        <w:rPr>
          <w:rFonts w:cs="Arial"/>
          <w:b/>
          <w:i/>
          <w:szCs w:val="20"/>
          <w:lang w:val="sl-SI" w:eastAsia="sl-SI"/>
        </w:rPr>
        <w:t xml:space="preserve"> </w:t>
      </w:r>
      <w:r w:rsidR="00736359" w:rsidRPr="00736359">
        <w:rPr>
          <w:rFonts w:cs="Arial"/>
          <w:b/>
          <w:bCs/>
          <w:i/>
          <w:iCs/>
          <w:color w:val="FFFFFF" w:themeColor="background1"/>
          <w:szCs w:val="20"/>
          <w:lang w:val="sl-SI" w:eastAsia="sl-SI"/>
        </w:rPr>
        <w:t>izbrisan podatek ime in priimek</w:t>
      </w:r>
      <w:r w:rsidR="00736359" w:rsidRPr="00736359">
        <w:rPr>
          <w:rFonts w:cs="Arial"/>
          <w:color w:val="FFFFFF" w:themeColor="background1"/>
          <w:szCs w:val="20"/>
          <w:lang w:val="sl-SI" w:eastAsia="sl-SI"/>
        </w:rPr>
        <w:t xml:space="preserve"> </w:t>
      </w:r>
      <w:r w:rsidR="00C23AFD" w:rsidRPr="004C5460">
        <w:rPr>
          <w:rFonts w:cs="Arial"/>
          <w:b/>
          <w:bCs/>
          <w:i/>
          <w:iCs/>
          <w:szCs w:val="20"/>
          <w:lang w:val="sl-SI" w:eastAsia="sl-SI"/>
        </w:rPr>
        <w:t xml:space="preserve">zoper sklep Okrožnega sodišča v </w:t>
      </w:r>
      <w:r w:rsidR="00736359" w:rsidRPr="00736359">
        <w:rPr>
          <w:rFonts w:cs="Arial"/>
          <w:b/>
          <w:bCs/>
          <w:i/>
          <w:iCs/>
          <w:color w:val="FFFFFF" w:themeColor="background1"/>
          <w:szCs w:val="20"/>
          <w:lang w:val="sl-SI" w:eastAsia="sl-SI"/>
        </w:rPr>
        <w:t>izbrisan podatek kraja</w:t>
      </w:r>
      <w:r w:rsidR="00C23AFD" w:rsidRPr="004C5460">
        <w:rPr>
          <w:rFonts w:cs="Arial"/>
          <w:b/>
          <w:bCs/>
          <w:i/>
          <w:iCs/>
          <w:szCs w:val="20"/>
          <w:lang w:val="sl-SI" w:eastAsia="sl-SI"/>
        </w:rPr>
        <w:t>, št. Su 0573/2020 z dne 29. 10. 2020</w:t>
      </w:r>
      <w:r w:rsidR="00C23AFD" w:rsidRPr="004C5460">
        <w:rPr>
          <w:rFonts w:cs="Arial"/>
          <w:szCs w:val="20"/>
          <w:lang w:val="sl-SI" w:eastAsia="sl-SI"/>
        </w:rPr>
        <w:t xml:space="preserve"> </w:t>
      </w:r>
      <w:r w:rsidRPr="004C5460">
        <w:rPr>
          <w:rFonts w:cs="Arial"/>
          <w:b/>
          <w:i/>
          <w:szCs w:val="20"/>
          <w:lang w:val="sl-SI"/>
        </w:rPr>
        <w:t>se kot neutemeljena zavrne.</w:t>
      </w:r>
    </w:p>
    <w:p w:rsidR="001F72A1" w:rsidRPr="004C5460" w:rsidRDefault="001F72A1" w:rsidP="00445D75">
      <w:pPr>
        <w:spacing w:line="276" w:lineRule="auto"/>
        <w:jc w:val="center"/>
        <w:rPr>
          <w:rFonts w:cs="Arial"/>
          <w:b/>
          <w:i/>
          <w:szCs w:val="20"/>
          <w:lang w:val="sl-SI"/>
        </w:rPr>
      </w:pPr>
    </w:p>
    <w:p w:rsidR="001F72A1" w:rsidRPr="004C5460" w:rsidRDefault="001F72A1" w:rsidP="00445D75">
      <w:pPr>
        <w:pStyle w:val="Telobesedila"/>
        <w:overflowPunct/>
        <w:autoSpaceDE/>
        <w:autoSpaceDN/>
        <w:adjustRightInd/>
        <w:spacing w:line="276" w:lineRule="auto"/>
        <w:jc w:val="center"/>
        <w:textAlignment w:val="auto"/>
        <w:rPr>
          <w:rFonts w:cs="Arial"/>
          <w:b/>
          <w:i/>
          <w:sz w:val="20"/>
        </w:rPr>
      </w:pPr>
      <w:r w:rsidRPr="004C5460">
        <w:rPr>
          <w:rFonts w:cs="Arial"/>
          <w:b/>
          <w:i/>
          <w:sz w:val="20"/>
        </w:rPr>
        <w:t>Stroški, ki so nastali med postopkom v zvezi z njim, gredo v breme pritožni</w:t>
      </w:r>
      <w:r w:rsidR="00C23AFD" w:rsidRPr="004C5460">
        <w:rPr>
          <w:rFonts w:cs="Arial"/>
          <w:b/>
          <w:i/>
          <w:sz w:val="20"/>
        </w:rPr>
        <w:t>ce</w:t>
      </w:r>
      <w:r w:rsidRPr="004C5460">
        <w:rPr>
          <w:rFonts w:cs="Arial"/>
          <w:b/>
          <w:i/>
          <w:sz w:val="20"/>
        </w:rPr>
        <w:t>.</w:t>
      </w:r>
    </w:p>
    <w:p w:rsidR="003C7854" w:rsidRPr="004C5460" w:rsidRDefault="003C7854" w:rsidP="004C5460">
      <w:pPr>
        <w:spacing w:line="276" w:lineRule="auto"/>
        <w:jc w:val="both"/>
        <w:rPr>
          <w:rFonts w:cs="Arial"/>
          <w:szCs w:val="20"/>
          <w:lang w:val="sl-SI"/>
        </w:rPr>
      </w:pPr>
    </w:p>
    <w:p w:rsidR="003C7854" w:rsidRPr="004C5460" w:rsidRDefault="003C7854" w:rsidP="004C5460">
      <w:pPr>
        <w:spacing w:line="276" w:lineRule="auto"/>
        <w:jc w:val="both"/>
        <w:rPr>
          <w:rFonts w:cs="Arial"/>
          <w:b/>
          <w:i/>
          <w:szCs w:val="20"/>
          <w:lang w:val="sl-SI"/>
        </w:rPr>
      </w:pPr>
    </w:p>
    <w:p w:rsidR="001F72A1" w:rsidRPr="004C5460" w:rsidRDefault="001F72A1" w:rsidP="004C5460">
      <w:pPr>
        <w:spacing w:line="276" w:lineRule="auto"/>
        <w:jc w:val="center"/>
        <w:rPr>
          <w:rFonts w:cs="Arial"/>
          <w:b/>
          <w:szCs w:val="20"/>
          <w:lang w:val="sl-SI"/>
        </w:rPr>
      </w:pPr>
      <w:r w:rsidRPr="004C5460">
        <w:rPr>
          <w:rFonts w:cs="Arial"/>
          <w:b/>
          <w:szCs w:val="20"/>
          <w:lang w:val="sl-SI"/>
        </w:rPr>
        <w:t>Obrazložitev</w:t>
      </w:r>
    </w:p>
    <w:p w:rsidR="001F72A1" w:rsidRPr="004C5460" w:rsidRDefault="001F72A1" w:rsidP="004C5460">
      <w:pPr>
        <w:spacing w:line="276" w:lineRule="auto"/>
        <w:jc w:val="both"/>
        <w:rPr>
          <w:rFonts w:cs="Arial"/>
          <w:szCs w:val="20"/>
          <w:lang w:val="sl-SI"/>
        </w:rPr>
      </w:pPr>
    </w:p>
    <w:p w:rsidR="00543583" w:rsidRPr="004C5460" w:rsidRDefault="00736359" w:rsidP="004C5460">
      <w:pPr>
        <w:spacing w:line="276" w:lineRule="auto"/>
        <w:jc w:val="both"/>
        <w:rPr>
          <w:rFonts w:cs="Arial"/>
          <w:szCs w:val="20"/>
          <w:lang w:val="sl-SI"/>
        </w:rPr>
      </w:pPr>
      <w:r w:rsidRPr="00736359">
        <w:rPr>
          <w:rFonts w:cs="Arial"/>
          <w:color w:val="FFFFFF" w:themeColor="background1"/>
          <w:szCs w:val="20"/>
          <w:lang w:val="sl-SI" w:eastAsia="sl-SI"/>
        </w:rPr>
        <w:t xml:space="preserve">Izbrisan podatek ime in priimek </w:t>
      </w:r>
      <w:r w:rsidR="001F72A1" w:rsidRPr="004C5460">
        <w:rPr>
          <w:rFonts w:cs="Arial"/>
          <w:szCs w:val="20"/>
          <w:lang w:val="sl-SI" w:eastAsia="sl-SI"/>
        </w:rPr>
        <w:t>(v</w:t>
      </w:r>
      <w:r w:rsidR="00A5174D" w:rsidRPr="004C5460">
        <w:rPr>
          <w:rFonts w:cs="Arial"/>
          <w:szCs w:val="20"/>
          <w:lang w:val="sl-SI" w:eastAsia="sl-SI"/>
        </w:rPr>
        <w:t xml:space="preserve"> nadaljnjem besedilu: </w:t>
      </w:r>
      <w:r w:rsidR="001F72A1" w:rsidRPr="004C5460">
        <w:rPr>
          <w:rFonts w:cs="Arial"/>
          <w:szCs w:val="20"/>
          <w:lang w:val="sl-SI" w:eastAsia="sl-SI"/>
        </w:rPr>
        <w:t>pritožni</w:t>
      </w:r>
      <w:r w:rsidR="00C23AFD" w:rsidRPr="004C5460">
        <w:rPr>
          <w:rFonts w:cs="Arial"/>
          <w:szCs w:val="20"/>
          <w:lang w:val="sl-SI" w:eastAsia="sl-SI"/>
        </w:rPr>
        <w:t>ca</w:t>
      </w:r>
      <w:r w:rsidR="001F72A1" w:rsidRPr="004C5460">
        <w:rPr>
          <w:rFonts w:cs="Arial"/>
          <w:szCs w:val="20"/>
          <w:lang w:val="sl-SI" w:eastAsia="sl-SI"/>
        </w:rPr>
        <w:t xml:space="preserve">) je po </w:t>
      </w:r>
      <w:r w:rsidR="00543583" w:rsidRPr="004C5460">
        <w:rPr>
          <w:rFonts w:cs="Arial"/>
          <w:szCs w:val="20"/>
          <w:lang w:val="sl-SI" w:eastAsia="sl-SI"/>
        </w:rPr>
        <w:t>pooblaščeni odvetnici</w:t>
      </w:r>
      <w:r w:rsidR="00BF075A" w:rsidRPr="004C5460">
        <w:rPr>
          <w:rFonts w:cs="Arial"/>
          <w:szCs w:val="20"/>
          <w:lang w:val="sl-SI" w:eastAsia="sl-SI"/>
        </w:rPr>
        <w:t>,</w:t>
      </w:r>
      <w:r w:rsidR="00543583" w:rsidRPr="004C5460">
        <w:rPr>
          <w:rFonts w:cs="Arial"/>
          <w:szCs w:val="20"/>
          <w:lang w:val="sl-SI" w:eastAsia="sl-SI"/>
        </w:rPr>
        <w:t xml:space="preserve"> </w:t>
      </w:r>
      <w:r w:rsidRPr="00736359">
        <w:rPr>
          <w:rFonts w:cs="Arial"/>
          <w:color w:val="FFFFFF" w:themeColor="background1"/>
          <w:szCs w:val="20"/>
          <w:lang w:val="sl-SI" w:eastAsia="sl-SI"/>
        </w:rPr>
        <w:t xml:space="preserve">izbrisan podatek ime in priimek </w:t>
      </w:r>
      <w:r w:rsidR="00543583" w:rsidRPr="004C5460">
        <w:rPr>
          <w:rFonts w:cs="Arial"/>
          <w:szCs w:val="20"/>
          <w:lang w:val="sl-SI" w:eastAsia="sl-SI"/>
        </w:rPr>
        <w:t>iz Logatca</w:t>
      </w:r>
      <w:r w:rsidR="00BF075A" w:rsidRPr="004C5460">
        <w:rPr>
          <w:rFonts w:cs="Arial"/>
          <w:szCs w:val="20"/>
          <w:lang w:val="sl-SI" w:eastAsia="sl-SI"/>
        </w:rPr>
        <w:t>,</w:t>
      </w:r>
      <w:r w:rsidR="00543583" w:rsidRPr="004C5460">
        <w:rPr>
          <w:rFonts w:cs="Arial"/>
          <w:szCs w:val="20"/>
          <w:lang w:val="sl-SI" w:eastAsia="sl-SI"/>
        </w:rPr>
        <w:t xml:space="preserve"> </w:t>
      </w:r>
      <w:r w:rsidR="001F72A1" w:rsidRPr="004C5460">
        <w:rPr>
          <w:rFonts w:cs="Arial"/>
          <w:szCs w:val="20"/>
          <w:lang w:val="sl-SI" w:eastAsia="sl-SI"/>
        </w:rPr>
        <w:t>vložil</w:t>
      </w:r>
      <w:r w:rsidR="00543583" w:rsidRPr="004C5460">
        <w:rPr>
          <w:rFonts w:cs="Arial"/>
          <w:szCs w:val="20"/>
          <w:lang w:val="sl-SI" w:eastAsia="sl-SI"/>
        </w:rPr>
        <w:t>a</w:t>
      </w:r>
      <w:r w:rsidR="001F72A1" w:rsidRPr="004C5460">
        <w:rPr>
          <w:rFonts w:cs="Arial"/>
          <w:szCs w:val="20"/>
          <w:lang w:val="sl-SI" w:eastAsia="sl-SI"/>
        </w:rPr>
        <w:t xml:space="preserve"> pritožbo zoper sklep št. </w:t>
      </w:r>
      <w:r w:rsidR="00543583" w:rsidRPr="004C5460">
        <w:rPr>
          <w:rFonts w:cs="Arial"/>
          <w:szCs w:val="20"/>
          <w:lang w:val="sl-SI" w:eastAsia="sl-SI"/>
        </w:rPr>
        <w:t>Su 0573/2020 z dne 29. 10. 2020 (</w:t>
      </w:r>
      <w:r w:rsidR="00A5174D" w:rsidRPr="004C5460">
        <w:rPr>
          <w:rFonts w:cs="Arial"/>
          <w:szCs w:val="20"/>
          <w:lang w:val="sl-SI" w:eastAsia="sl-SI"/>
        </w:rPr>
        <w:t xml:space="preserve">v nadaljnjem besedilu: </w:t>
      </w:r>
      <w:r w:rsidR="001F72A1" w:rsidRPr="004C5460">
        <w:rPr>
          <w:rFonts w:cs="Arial"/>
          <w:szCs w:val="20"/>
          <w:lang w:val="sl-SI" w:eastAsia="sl-SI"/>
        </w:rPr>
        <w:t>izpodbijani sklep).</w:t>
      </w:r>
      <w:r w:rsidR="00543583" w:rsidRPr="004C5460">
        <w:rPr>
          <w:rFonts w:cs="Arial"/>
          <w:szCs w:val="20"/>
          <w:lang w:val="sl-SI" w:eastAsia="sl-SI"/>
        </w:rPr>
        <w:t xml:space="preserve"> </w:t>
      </w:r>
      <w:r w:rsidR="00543583" w:rsidRPr="004C5460">
        <w:rPr>
          <w:rFonts w:cs="Arial"/>
          <w:szCs w:val="20"/>
          <w:lang w:val="sl-SI"/>
        </w:rPr>
        <w:t xml:space="preserve">Pritožnica navaja, da je z Okrožnim sodiščem v </w:t>
      </w:r>
      <w:r w:rsidRPr="00736359">
        <w:rPr>
          <w:rFonts w:cs="Arial"/>
          <w:color w:val="FFFFFF" w:themeColor="background1"/>
          <w:szCs w:val="20"/>
          <w:lang w:val="sl-SI"/>
        </w:rPr>
        <w:t>izbrisan podatek kraja</w:t>
      </w:r>
      <w:r w:rsidR="00543583" w:rsidRPr="00736359">
        <w:rPr>
          <w:rFonts w:cs="Arial"/>
          <w:color w:val="FFFFFF" w:themeColor="background1"/>
          <w:szCs w:val="20"/>
          <w:lang w:val="sl-SI"/>
        </w:rPr>
        <w:t xml:space="preserve"> </w:t>
      </w:r>
      <w:r w:rsidR="00543583" w:rsidRPr="004C5460">
        <w:rPr>
          <w:rFonts w:cs="Arial"/>
          <w:szCs w:val="20"/>
          <w:lang w:val="sl-SI"/>
        </w:rPr>
        <w:t>sklenila pogodbo o zaposlitvi</w:t>
      </w:r>
      <w:r w:rsidR="00D7231A" w:rsidRPr="004C5460">
        <w:rPr>
          <w:rFonts w:cs="Arial"/>
          <w:szCs w:val="20"/>
          <w:lang w:val="sl-SI"/>
        </w:rPr>
        <w:t xml:space="preserve"> in </w:t>
      </w:r>
      <w:r w:rsidR="00543583" w:rsidRPr="004C5460">
        <w:rPr>
          <w:rFonts w:cs="Arial"/>
          <w:szCs w:val="20"/>
          <w:lang w:val="sl-SI"/>
        </w:rPr>
        <w:t xml:space="preserve">nastopila delovno razmerje za nedoločen z dvomesečnim poskusnim delom na delovnem mestu </w:t>
      </w:r>
      <w:r w:rsidR="00D7231A" w:rsidRPr="004C5460">
        <w:rPr>
          <w:rFonts w:cs="Arial"/>
          <w:szCs w:val="20"/>
          <w:lang w:val="sl-SI"/>
        </w:rPr>
        <w:t>»</w:t>
      </w:r>
      <w:r w:rsidR="00543583" w:rsidRPr="004C5460">
        <w:rPr>
          <w:rFonts w:cs="Arial"/>
          <w:szCs w:val="20"/>
          <w:lang w:val="sl-SI"/>
        </w:rPr>
        <w:t>zapisnikar V-</w:t>
      </w:r>
      <w:r w:rsidR="00D7231A" w:rsidRPr="004C5460">
        <w:rPr>
          <w:rFonts w:cs="Arial"/>
          <w:szCs w:val="20"/>
          <w:lang w:val="sl-SI"/>
        </w:rPr>
        <w:t>I«</w:t>
      </w:r>
      <w:r w:rsidR="00543583" w:rsidRPr="004C5460">
        <w:rPr>
          <w:rFonts w:cs="Arial"/>
          <w:szCs w:val="20"/>
          <w:lang w:val="sl-SI"/>
        </w:rPr>
        <w:t xml:space="preserve">, delo pa je opravljala na organizacijski enoti Okrajnega sodišča v </w:t>
      </w:r>
      <w:r w:rsidRPr="00736359">
        <w:rPr>
          <w:rFonts w:cs="Arial"/>
          <w:color w:val="FFFFFF" w:themeColor="background1"/>
          <w:szCs w:val="20"/>
          <w:lang w:val="sl-SI"/>
        </w:rPr>
        <w:t>izbrisan podatek kraja</w:t>
      </w:r>
      <w:r w:rsidR="00543583" w:rsidRPr="004C5460">
        <w:rPr>
          <w:rFonts w:cs="Arial"/>
          <w:szCs w:val="20"/>
          <w:lang w:val="sl-SI"/>
        </w:rPr>
        <w:t xml:space="preserve">. Komisija o poskusnem delu je poskusno delo pritožnice ocenila kot neuspešno, pritožnica pa navaja, da mnenje komisije temelji zgolj na subjektivni oceni mentorice, pri čemer je ocena nezakonita, protipravna in krivična. Ocene se po njenem mnenju ne da </w:t>
      </w:r>
      <w:proofErr w:type="spellStart"/>
      <w:r w:rsidR="00543583" w:rsidRPr="004C5460">
        <w:rPr>
          <w:rFonts w:cs="Arial"/>
          <w:szCs w:val="20"/>
          <w:lang w:val="sl-SI"/>
        </w:rPr>
        <w:t>preiskusiti</w:t>
      </w:r>
      <w:proofErr w:type="spellEnd"/>
      <w:r w:rsidR="00543583" w:rsidRPr="004C5460">
        <w:rPr>
          <w:rFonts w:cs="Arial"/>
          <w:szCs w:val="20"/>
          <w:lang w:val="sl-SI"/>
        </w:rPr>
        <w:t xml:space="preserve">, saj ne obstajajo uradni zaznamki, iz katerih bi izhajale kršitve oziroma znaki domnevno nevestnega dela, pri čemer pritožnici </w:t>
      </w:r>
      <w:r w:rsidR="00D84CC5" w:rsidRPr="004C5460">
        <w:rPr>
          <w:rFonts w:cs="Arial"/>
          <w:szCs w:val="20"/>
          <w:lang w:val="sl-SI"/>
        </w:rPr>
        <w:t xml:space="preserve">tudi </w:t>
      </w:r>
      <w:r w:rsidR="00543583" w:rsidRPr="004C5460">
        <w:rPr>
          <w:rFonts w:cs="Arial"/>
          <w:szCs w:val="20"/>
          <w:lang w:val="sl-SI"/>
        </w:rPr>
        <w:t xml:space="preserve">ni bil določen jasen načrt uvajanja v delo. Iz izpodbijanega sklepa tudi ne izhaja, ali se pogodba odpoveduje iz krivdnih ali nekrivdnih razlogov na strani pritožnice. Navaja, da ob količini zadolžitev, ki jih je imela, v tako kratkem času ni </w:t>
      </w:r>
      <w:r w:rsidR="00D84CC5" w:rsidRPr="004C5460">
        <w:rPr>
          <w:rFonts w:cs="Arial"/>
          <w:szCs w:val="20"/>
          <w:lang w:val="sl-SI"/>
        </w:rPr>
        <w:t xml:space="preserve">bilo </w:t>
      </w:r>
      <w:r w:rsidR="00543583" w:rsidRPr="004C5460">
        <w:rPr>
          <w:rFonts w:cs="Arial"/>
          <w:szCs w:val="20"/>
          <w:lang w:val="sl-SI"/>
        </w:rPr>
        <w:t xml:space="preserve">mogoče oceniti </w:t>
      </w:r>
      <w:r w:rsidR="00BF075A" w:rsidRPr="004C5460">
        <w:rPr>
          <w:rFonts w:cs="Arial"/>
          <w:szCs w:val="20"/>
          <w:lang w:val="sl-SI"/>
        </w:rPr>
        <w:t>njenega</w:t>
      </w:r>
      <w:r w:rsidR="00543583" w:rsidRPr="004C5460">
        <w:rPr>
          <w:rFonts w:cs="Arial"/>
          <w:szCs w:val="20"/>
          <w:lang w:val="sl-SI"/>
        </w:rPr>
        <w:t xml:space="preserve"> dela s potrebno stopnjo gotovosti. Pritožnica prereka navedbe v poročilu, da svojih napak ni sprejemala</w:t>
      </w:r>
      <w:r w:rsidR="00D84CC5" w:rsidRPr="004C5460">
        <w:rPr>
          <w:rFonts w:cs="Arial"/>
          <w:szCs w:val="20"/>
          <w:lang w:val="sl-SI"/>
        </w:rPr>
        <w:t xml:space="preserve"> ter </w:t>
      </w:r>
      <w:r w:rsidR="00543583" w:rsidRPr="004C5460">
        <w:rPr>
          <w:rFonts w:cs="Arial"/>
          <w:szCs w:val="20"/>
          <w:lang w:val="sl-SI"/>
        </w:rPr>
        <w:t xml:space="preserve">da se je vedla neprimerno in meni, da je bil napredek viden iz dneva v dan, pri čemer je bil pristop delodajalca neprimeren in nestrokoven, saj pritožnici niso bila podana enotna navodila. Pritožnica meni, da napak ni </w:t>
      </w:r>
      <w:r w:rsidR="00D84CC5" w:rsidRPr="004C5460">
        <w:rPr>
          <w:rFonts w:cs="Arial"/>
          <w:szCs w:val="20"/>
          <w:lang w:val="sl-SI"/>
        </w:rPr>
        <w:t xml:space="preserve">bilo </w:t>
      </w:r>
      <w:r w:rsidR="00543583" w:rsidRPr="004C5460">
        <w:rPr>
          <w:rFonts w:cs="Arial"/>
          <w:szCs w:val="20"/>
          <w:lang w:val="sl-SI"/>
        </w:rPr>
        <w:t>toliko, da bi vzdržala odločitev sodišča, da je pri svojem del</w:t>
      </w:r>
      <w:r w:rsidR="00AB3CA6" w:rsidRPr="004C5460">
        <w:rPr>
          <w:rFonts w:cs="Arial"/>
          <w:szCs w:val="20"/>
          <w:lang w:val="sl-SI"/>
        </w:rPr>
        <w:t>u</w:t>
      </w:r>
      <w:r w:rsidR="00543583" w:rsidRPr="004C5460">
        <w:rPr>
          <w:rFonts w:cs="Arial"/>
          <w:szCs w:val="20"/>
          <w:lang w:val="sl-SI"/>
        </w:rPr>
        <w:t xml:space="preserve"> vsakodnevno delala napake. Navaja, da ni prejela ustreznih navodil za urejanje sodnih spisov in da so bili ti neurejeni, še preden je sklenila delovno razmerje. Povzema način, na katerega naj bi s strani mentorice prejela navodila v povezavi z urejanem spisov, pri čemer </w:t>
      </w:r>
      <w:r w:rsidR="00D84CC5" w:rsidRPr="004C5460">
        <w:rPr>
          <w:rFonts w:cs="Arial"/>
          <w:szCs w:val="20"/>
          <w:lang w:val="sl-SI"/>
        </w:rPr>
        <w:t>prereka</w:t>
      </w:r>
      <w:r w:rsidR="00543583" w:rsidRPr="004C5460">
        <w:rPr>
          <w:rFonts w:cs="Arial"/>
          <w:szCs w:val="20"/>
          <w:lang w:val="sl-SI"/>
        </w:rPr>
        <w:t xml:space="preserve"> navedbe, da so pritožnici vsakodnevno pomagale tudi ostale sodelavke na oddelku. Pri tem je prihajalo do različnih zahtev glede urejanja spisa s strani sodnika in delavke na vpisniku. Kot zahtevno </w:t>
      </w:r>
      <w:r w:rsidR="00543583" w:rsidRPr="004C5460">
        <w:rPr>
          <w:rFonts w:cs="Arial"/>
          <w:szCs w:val="20"/>
          <w:lang w:val="sl-SI"/>
        </w:rPr>
        <w:lastRenderedPageBreak/>
        <w:t>izpostavlja tudi delo v aplikaciji PUND, ki je bilo zanjo povsem novo in je posledično v aplikaciji delal</w:t>
      </w:r>
      <w:r w:rsidR="00D84CC5" w:rsidRPr="004C5460">
        <w:rPr>
          <w:rFonts w:cs="Arial"/>
          <w:szCs w:val="20"/>
          <w:lang w:val="sl-SI"/>
        </w:rPr>
        <w:t>a</w:t>
      </w:r>
      <w:r w:rsidR="00543583" w:rsidRPr="004C5460">
        <w:rPr>
          <w:rFonts w:cs="Arial"/>
          <w:szCs w:val="20"/>
          <w:lang w:val="sl-SI"/>
        </w:rPr>
        <w:t xml:space="preserve"> počasi in premišljeno, mentorica pa je zahtevala hitrost kot pri izkušeni delavki. Pri tem priznava, da je v enem primeru prišlo do napačnega vročanja, kjer pa delodajalcu ni nastala nobena škoda. Navaja, da je brezhibno opravila delo v primeru zamenjav sodelavk na narokih. Pritožnica meni, da je bila težava predvsem v osebnem odnosu mentorice, ki je že od samega začetka ni marala in jo neenakopravno obravnavala, tudi zato, ker je invalid III. kategorije, pri čemer sta zaradi grobega in poniževalnega odnosa mentorice do pritožnice imeli soočenje tudi v pisarni sodnice predsednice komisije. Kot žalitev pritožnica navaja tudi dejstvo, da je mentorica zahtevala, da pri svojem delu uporablja miško. Glede na navedeno pritožnica zaključuje, da gre ravnanje mentorice in organa prve stopnje šteti kot šikaniranje na delovnem mestu oziroma </w:t>
      </w:r>
      <w:proofErr w:type="spellStart"/>
      <w:r w:rsidR="00543583" w:rsidRPr="004C5460">
        <w:rPr>
          <w:rFonts w:cs="Arial"/>
          <w:szCs w:val="20"/>
          <w:lang w:val="sl-SI"/>
        </w:rPr>
        <w:t>diskriminatorno</w:t>
      </w:r>
      <w:proofErr w:type="spellEnd"/>
      <w:r w:rsidR="00543583" w:rsidRPr="004C5460">
        <w:rPr>
          <w:rFonts w:cs="Arial"/>
          <w:szCs w:val="20"/>
          <w:lang w:val="sl-SI"/>
        </w:rPr>
        <w:t xml:space="preserve"> obravnavo pritožnice, pri čemer je bila zaradi zdravstvenih težav obravnavana manj ugodno kot druge osebe.</w:t>
      </w:r>
      <w:r w:rsidR="00D7231A" w:rsidRPr="004C5460">
        <w:rPr>
          <w:rFonts w:cs="Arial"/>
          <w:szCs w:val="20"/>
          <w:lang w:val="sl-SI"/>
        </w:rPr>
        <w:t xml:space="preserve"> </w:t>
      </w:r>
      <w:r w:rsidR="001F72A1" w:rsidRPr="004C5460">
        <w:rPr>
          <w:rFonts w:cs="Arial"/>
          <w:szCs w:val="20"/>
          <w:lang w:val="sl-SI" w:eastAsia="sl-SI"/>
        </w:rPr>
        <w:t>Pritožn</w:t>
      </w:r>
      <w:r w:rsidR="00543583" w:rsidRPr="004C5460">
        <w:rPr>
          <w:rFonts w:cs="Arial"/>
          <w:szCs w:val="20"/>
          <w:lang w:val="sl-SI" w:eastAsia="sl-SI"/>
        </w:rPr>
        <w:t>ica</w:t>
      </w:r>
      <w:r w:rsidR="001F72A1" w:rsidRPr="004C5460">
        <w:rPr>
          <w:rFonts w:cs="Arial"/>
          <w:szCs w:val="20"/>
          <w:lang w:val="sl-SI" w:eastAsia="sl-SI"/>
        </w:rPr>
        <w:t xml:space="preserve"> predlaga, da se izpodbijani sklep razveljavi in </w:t>
      </w:r>
      <w:r w:rsidR="00543583" w:rsidRPr="004C5460">
        <w:rPr>
          <w:rFonts w:cs="Arial"/>
          <w:szCs w:val="20"/>
          <w:lang w:val="sl-SI" w:eastAsia="sl-SI"/>
        </w:rPr>
        <w:t>priglaša stroške postopka.</w:t>
      </w:r>
    </w:p>
    <w:p w:rsidR="001F72A1" w:rsidRPr="004C5460" w:rsidRDefault="001F72A1" w:rsidP="004C5460">
      <w:pPr>
        <w:spacing w:line="276" w:lineRule="auto"/>
        <w:jc w:val="both"/>
        <w:rPr>
          <w:rFonts w:cs="Arial"/>
          <w:szCs w:val="20"/>
          <w:lang w:val="sl-SI"/>
        </w:rPr>
      </w:pPr>
    </w:p>
    <w:p w:rsidR="00D7231A" w:rsidRPr="004C5460" w:rsidRDefault="00D7231A" w:rsidP="004C5460">
      <w:pPr>
        <w:spacing w:line="276" w:lineRule="auto"/>
        <w:jc w:val="both"/>
        <w:rPr>
          <w:rFonts w:cs="Arial"/>
          <w:szCs w:val="20"/>
          <w:lang w:val="sl-SI"/>
        </w:rPr>
      </w:pPr>
    </w:p>
    <w:p w:rsidR="001F72A1" w:rsidRPr="004C5460" w:rsidRDefault="001F72A1" w:rsidP="004C5460">
      <w:pPr>
        <w:spacing w:line="276" w:lineRule="auto"/>
        <w:jc w:val="both"/>
        <w:rPr>
          <w:rFonts w:cs="Arial"/>
          <w:szCs w:val="20"/>
          <w:lang w:val="sl-SI"/>
        </w:rPr>
      </w:pPr>
      <w:r w:rsidRPr="004C5460">
        <w:rPr>
          <w:rFonts w:cs="Arial"/>
          <w:b/>
          <w:szCs w:val="20"/>
          <w:lang w:val="sl-SI"/>
        </w:rPr>
        <w:t>Pritožba ni utemeljena</w:t>
      </w:r>
      <w:r w:rsidRPr="004C5460">
        <w:rPr>
          <w:rFonts w:cs="Arial"/>
          <w:szCs w:val="20"/>
          <w:lang w:val="sl-SI"/>
        </w:rPr>
        <w:t>.</w:t>
      </w:r>
    </w:p>
    <w:p w:rsidR="001F72A1" w:rsidRPr="004C5460" w:rsidRDefault="001F72A1" w:rsidP="004C5460">
      <w:pPr>
        <w:spacing w:line="276" w:lineRule="auto"/>
        <w:jc w:val="both"/>
        <w:rPr>
          <w:rFonts w:cs="Arial"/>
          <w:szCs w:val="20"/>
          <w:lang w:val="sl-SI"/>
        </w:rPr>
      </w:pPr>
    </w:p>
    <w:p w:rsidR="001F72A1" w:rsidRPr="004C5460" w:rsidRDefault="001F72A1" w:rsidP="004C5460">
      <w:pPr>
        <w:spacing w:line="276" w:lineRule="auto"/>
        <w:jc w:val="both"/>
        <w:rPr>
          <w:rFonts w:cs="Arial"/>
          <w:szCs w:val="20"/>
          <w:lang w:val="sl-SI"/>
        </w:rPr>
      </w:pPr>
      <w:r w:rsidRPr="004C5460">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F46C8E" w:rsidRPr="004C5460" w:rsidRDefault="00F46C8E" w:rsidP="004C5460">
      <w:pPr>
        <w:spacing w:line="276" w:lineRule="auto"/>
        <w:jc w:val="both"/>
        <w:rPr>
          <w:rFonts w:cs="Arial"/>
          <w:color w:val="FF0000"/>
          <w:szCs w:val="20"/>
          <w:lang w:val="sl-SI"/>
        </w:rPr>
      </w:pPr>
    </w:p>
    <w:p w:rsidR="00294D04" w:rsidRPr="004C5460" w:rsidRDefault="00294D04" w:rsidP="004C5460">
      <w:pPr>
        <w:pStyle w:val="Telobesedila21"/>
        <w:spacing w:line="276" w:lineRule="auto"/>
        <w:rPr>
          <w:rFonts w:cs="Arial"/>
          <w:b w:val="0"/>
          <w:sz w:val="20"/>
        </w:rPr>
      </w:pPr>
      <w:r w:rsidRPr="004C5460">
        <w:rPr>
          <w:rFonts w:cs="Arial"/>
          <w:b w:val="0"/>
          <w:sz w:val="20"/>
        </w:rPr>
        <w:t xml:space="preserve">Iz drugega odstavka 67. člena ZJU izhaja, da se lahko delovno razmerje sklene pod pogojem, da javni uslužbenec uspešno opravi poskusno delo, razen v primeru, ko je javni uslužbenec predhodno že opravil preizkus usposobljenosti. Poskusno delo lahko traja največ šest mesecev. </w:t>
      </w:r>
    </w:p>
    <w:p w:rsidR="00294D04" w:rsidRPr="004C5460" w:rsidRDefault="00294D04" w:rsidP="004C5460">
      <w:pPr>
        <w:pStyle w:val="Telobesedila21"/>
        <w:spacing w:line="276" w:lineRule="auto"/>
        <w:rPr>
          <w:rFonts w:cs="Arial"/>
          <w:b w:val="0"/>
          <w:sz w:val="20"/>
        </w:rPr>
      </w:pPr>
    </w:p>
    <w:p w:rsidR="00F46C8E" w:rsidRPr="004C5460" w:rsidRDefault="00F46C8E" w:rsidP="004C5460">
      <w:pPr>
        <w:spacing w:line="276" w:lineRule="auto"/>
        <w:jc w:val="both"/>
        <w:rPr>
          <w:rFonts w:cs="Arial"/>
          <w:szCs w:val="20"/>
          <w:lang w:val="sl-SI"/>
        </w:rPr>
      </w:pPr>
      <w:r w:rsidRPr="004C5460">
        <w:rPr>
          <w:rFonts w:cs="Arial"/>
          <w:szCs w:val="20"/>
          <w:lang w:val="sl-SI"/>
        </w:rPr>
        <w:t xml:space="preserve">Pritožnica je 1. 9. 2020 </w:t>
      </w:r>
      <w:r w:rsidR="002E10F7" w:rsidRPr="004C5460">
        <w:rPr>
          <w:rFonts w:cs="Arial"/>
          <w:szCs w:val="20"/>
          <w:lang w:val="sl-SI"/>
        </w:rPr>
        <w:t xml:space="preserve">na podlagi pogodbe o zaposlitvi za nedoločen čas, št. Su 0573/2020 z dne 1. 9. 2020 </w:t>
      </w:r>
      <w:r w:rsidRPr="004C5460">
        <w:rPr>
          <w:rFonts w:cs="Arial"/>
          <w:szCs w:val="20"/>
          <w:lang w:val="sl-SI"/>
        </w:rPr>
        <w:t xml:space="preserve">pričela </w:t>
      </w:r>
      <w:r w:rsidR="00294D04" w:rsidRPr="004C5460">
        <w:rPr>
          <w:rFonts w:cs="Arial"/>
          <w:szCs w:val="20"/>
          <w:lang w:val="sl-SI"/>
        </w:rPr>
        <w:t>z dvomesečnim</w:t>
      </w:r>
      <w:r w:rsidRPr="004C5460">
        <w:rPr>
          <w:rFonts w:cs="Arial"/>
          <w:szCs w:val="20"/>
          <w:lang w:val="sl-SI"/>
        </w:rPr>
        <w:t xml:space="preserve"> poskusnim delom, in sicer na delovnem mestu </w:t>
      </w:r>
      <w:r w:rsidR="00294D04" w:rsidRPr="004C5460">
        <w:rPr>
          <w:rFonts w:cs="Arial"/>
          <w:szCs w:val="20"/>
          <w:lang w:val="sl-SI"/>
        </w:rPr>
        <w:t xml:space="preserve">»sodni zapisnikar V-I«. </w:t>
      </w:r>
      <w:r w:rsidRPr="004C5460">
        <w:rPr>
          <w:rFonts w:cs="Arial"/>
          <w:szCs w:val="20"/>
          <w:lang w:val="sl-SI"/>
        </w:rPr>
        <w:t xml:space="preserve">Organ prve stopnje je s sklepom, št. </w:t>
      </w:r>
      <w:r w:rsidR="00294D04" w:rsidRPr="004C5460">
        <w:rPr>
          <w:rFonts w:cs="Arial"/>
          <w:szCs w:val="20"/>
          <w:lang w:val="sl-SI"/>
        </w:rPr>
        <w:t>Su o573/2020-3 z dne 27. 8. 2020</w:t>
      </w:r>
      <w:r w:rsidRPr="004C5460">
        <w:rPr>
          <w:rFonts w:cs="Arial"/>
          <w:szCs w:val="20"/>
          <w:lang w:val="sl-SI"/>
        </w:rPr>
        <w:t xml:space="preserve"> imenoval tričlansko </w:t>
      </w:r>
      <w:r w:rsidR="00B17F4C" w:rsidRPr="004C5460">
        <w:rPr>
          <w:rFonts w:cs="Arial"/>
          <w:szCs w:val="20"/>
          <w:lang w:val="sl-SI"/>
        </w:rPr>
        <w:t>k</w:t>
      </w:r>
      <w:r w:rsidRPr="004C5460">
        <w:rPr>
          <w:rFonts w:cs="Arial"/>
          <w:szCs w:val="20"/>
          <w:lang w:val="sl-SI"/>
        </w:rPr>
        <w:t>omisijo</w:t>
      </w:r>
      <w:r w:rsidR="00B17F4C" w:rsidRPr="004C5460">
        <w:rPr>
          <w:rFonts w:cs="Arial"/>
          <w:szCs w:val="20"/>
          <w:lang w:val="sl-SI"/>
        </w:rPr>
        <w:t xml:space="preserve"> (v nadaljnjem besedilu: Komisija)</w:t>
      </w:r>
      <w:r w:rsidRPr="004C5460">
        <w:rPr>
          <w:rFonts w:cs="Arial"/>
          <w:szCs w:val="20"/>
          <w:lang w:val="sl-SI"/>
        </w:rPr>
        <w:t>, ki je poskusno delo pritožnice spremljala in ocenila ter ob koncu poskusnega dela</w:t>
      </w:r>
      <w:r w:rsidR="006D0FD0" w:rsidRPr="004C5460">
        <w:rPr>
          <w:rFonts w:cs="Arial"/>
          <w:szCs w:val="20"/>
          <w:lang w:val="sl-SI"/>
        </w:rPr>
        <w:t xml:space="preserve"> </w:t>
      </w:r>
      <w:r w:rsidRPr="004C5460">
        <w:rPr>
          <w:rFonts w:cs="Arial"/>
          <w:szCs w:val="20"/>
          <w:lang w:val="sl-SI"/>
        </w:rPr>
        <w:t xml:space="preserve">pripravila celovito poročilo o poskusnem delu z oceno uspešnosti v </w:t>
      </w:r>
      <w:r w:rsidR="00294D04" w:rsidRPr="004C5460">
        <w:rPr>
          <w:rFonts w:cs="Arial"/>
          <w:szCs w:val="20"/>
          <w:lang w:val="sl-SI"/>
        </w:rPr>
        <w:t>dvomesečnem obdobju</w:t>
      </w:r>
      <w:r w:rsidRPr="004C5460">
        <w:rPr>
          <w:rFonts w:cs="Arial"/>
          <w:szCs w:val="20"/>
          <w:lang w:val="sl-SI"/>
        </w:rPr>
        <w:t xml:space="preserve"> poskusne</w:t>
      </w:r>
      <w:r w:rsidR="00294D04" w:rsidRPr="004C5460">
        <w:rPr>
          <w:rFonts w:cs="Arial"/>
          <w:szCs w:val="20"/>
          <w:lang w:val="sl-SI"/>
        </w:rPr>
        <w:t>ga</w:t>
      </w:r>
      <w:r w:rsidRPr="004C5460">
        <w:rPr>
          <w:rFonts w:cs="Arial"/>
          <w:szCs w:val="20"/>
          <w:lang w:val="sl-SI"/>
        </w:rPr>
        <w:t xml:space="preserve"> del</w:t>
      </w:r>
      <w:r w:rsidR="00294D04" w:rsidRPr="004C5460">
        <w:rPr>
          <w:rFonts w:cs="Arial"/>
          <w:szCs w:val="20"/>
          <w:lang w:val="sl-SI"/>
        </w:rPr>
        <w:t>a</w:t>
      </w:r>
      <w:r w:rsidR="004574D3" w:rsidRPr="004C5460">
        <w:rPr>
          <w:rFonts w:cs="Arial"/>
          <w:szCs w:val="20"/>
          <w:lang w:val="sl-SI"/>
        </w:rPr>
        <w:t>, št. Su 0573/2020 z dne 28. 10. 2020.</w:t>
      </w:r>
      <w:r w:rsidRPr="004C5460">
        <w:rPr>
          <w:rFonts w:cs="Arial"/>
          <w:szCs w:val="20"/>
          <w:lang w:val="sl-SI"/>
        </w:rPr>
        <w:t xml:space="preserve"> Zaključila je, da pritožnica ni uspešno opravila poskusnega dela, posledično pa ji je bil izdan izpodbijani sklep. </w:t>
      </w:r>
    </w:p>
    <w:p w:rsidR="00F46C8E" w:rsidRPr="004C5460" w:rsidRDefault="00F46C8E" w:rsidP="004C5460">
      <w:pPr>
        <w:pStyle w:val="Telobesedila21"/>
        <w:spacing w:line="276" w:lineRule="auto"/>
        <w:rPr>
          <w:rFonts w:cs="Arial"/>
          <w:b w:val="0"/>
          <w:color w:val="FF0000"/>
          <w:sz w:val="20"/>
        </w:rPr>
      </w:pPr>
    </w:p>
    <w:p w:rsidR="00D7231A" w:rsidRPr="004C5460" w:rsidRDefault="00F22F18" w:rsidP="004C5460">
      <w:pPr>
        <w:pStyle w:val="Telobesedila21"/>
        <w:spacing w:line="276" w:lineRule="auto"/>
        <w:rPr>
          <w:rFonts w:cs="Arial"/>
          <w:b w:val="0"/>
          <w:sz w:val="20"/>
        </w:rPr>
      </w:pPr>
      <w:r w:rsidRPr="004C5460">
        <w:rPr>
          <w:rFonts w:cs="Arial"/>
          <w:b w:val="0"/>
          <w:sz w:val="20"/>
        </w:rPr>
        <w:t xml:space="preserve">Namen poskusnega dela je v tem, da se preizkusi znanje in sposobnosti delavca za opravljanje dela, za katerega je sklenil pogodbo o zaposlitvi, torej preizkusi, ali je delavec, ki sicer izpolnjuje formalne pogoje predpisane izobrazbe in delovnih izkušenj, v praksi sposoben opravljati delo in ustreza pričakovanju delodajalca. </w:t>
      </w:r>
      <w:r w:rsidR="00F46C8E" w:rsidRPr="004C5460">
        <w:rPr>
          <w:rFonts w:cs="Arial"/>
          <w:b w:val="0"/>
          <w:sz w:val="20"/>
        </w:rPr>
        <w:t xml:space="preserve">V skladu s 5. alinejo prvega odstavka 89. člena Zakona o delovnih razmerjih (Uradni list RS, št. 21/13, 78/13 – </w:t>
      </w:r>
      <w:proofErr w:type="spellStart"/>
      <w:r w:rsidR="00F46C8E" w:rsidRPr="004C5460">
        <w:rPr>
          <w:rFonts w:cs="Arial"/>
          <w:b w:val="0"/>
          <w:sz w:val="20"/>
        </w:rPr>
        <w:t>popr</w:t>
      </w:r>
      <w:proofErr w:type="spellEnd"/>
      <w:r w:rsidR="00F46C8E" w:rsidRPr="004C5460">
        <w:rPr>
          <w:rFonts w:cs="Arial"/>
          <w:b w:val="0"/>
          <w:sz w:val="20"/>
        </w:rPr>
        <w:t xml:space="preserve">., 47/15 – ZZSDT, 33/16 – PZ-F, 52/16, 15/17 – </w:t>
      </w:r>
      <w:proofErr w:type="spellStart"/>
      <w:r w:rsidR="00F46C8E" w:rsidRPr="004C5460">
        <w:rPr>
          <w:rFonts w:cs="Arial"/>
          <w:b w:val="0"/>
          <w:sz w:val="20"/>
        </w:rPr>
        <w:t>odl</w:t>
      </w:r>
      <w:proofErr w:type="spellEnd"/>
      <w:r w:rsidR="00F46C8E" w:rsidRPr="004C5460">
        <w:rPr>
          <w:rFonts w:cs="Arial"/>
          <w:b w:val="0"/>
          <w:sz w:val="20"/>
        </w:rPr>
        <w:t xml:space="preserve">. US in 22/19 – </w:t>
      </w:r>
      <w:proofErr w:type="spellStart"/>
      <w:r w:rsidR="00F46C8E" w:rsidRPr="004C5460">
        <w:rPr>
          <w:rFonts w:cs="Arial"/>
          <w:b w:val="0"/>
          <w:sz w:val="20"/>
        </w:rPr>
        <w:t>ZPosS</w:t>
      </w:r>
      <w:proofErr w:type="spellEnd"/>
      <w:r w:rsidR="00F46C8E" w:rsidRPr="004C5460">
        <w:rPr>
          <w:rFonts w:cs="Arial"/>
          <w:b w:val="0"/>
          <w:sz w:val="20"/>
        </w:rPr>
        <w:t>, v nadaljnjem besedilu ZDR-1) je neuspešno opravljeno poskusno delo razlog za redno odpoved pogodbe o zaposlitvi</w:t>
      </w:r>
      <w:r w:rsidRPr="004C5460">
        <w:rPr>
          <w:rFonts w:cs="Arial"/>
          <w:b w:val="0"/>
          <w:sz w:val="20"/>
        </w:rPr>
        <w:t xml:space="preserve">. Gre za samostojen odpovedni razlog in delodajalcu pred odpovedjo ni </w:t>
      </w:r>
      <w:r w:rsidR="005F1D1B" w:rsidRPr="004C5460">
        <w:rPr>
          <w:rFonts w:cs="Arial"/>
          <w:b w:val="0"/>
          <w:sz w:val="20"/>
        </w:rPr>
        <w:t xml:space="preserve">treba </w:t>
      </w:r>
      <w:r w:rsidR="00D7231A" w:rsidRPr="004C5460">
        <w:rPr>
          <w:rFonts w:cs="Arial"/>
          <w:b w:val="0"/>
          <w:sz w:val="20"/>
        </w:rPr>
        <w:t xml:space="preserve">opredeljevati razlogov z vidika krivde delavca, kot to zmotno meni pritožnica. Pri tem ZDR-1 v drugem odstavku 125. člena določa, da lahko </w:t>
      </w:r>
      <w:r w:rsidR="005F1D1B" w:rsidRPr="004C5460">
        <w:rPr>
          <w:rFonts w:cs="Arial"/>
          <w:b w:val="0"/>
          <w:sz w:val="20"/>
        </w:rPr>
        <w:t xml:space="preserve">poskusno delo </w:t>
      </w:r>
      <w:r w:rsidR="00D7231A" w:rsidRPr="004C5460">
        <w:rPr>
          <w:rFonts w:cs="Arial"/>
          <w:b w:val="0"/>
          <w:sz w:val="20"/>
        </w:rPr>
        <w:t xml:space="preserve">traja največ </w:t>
      </w:r>
      <w:r w:rsidR="00D7231A" w:rsidRPr="004C5460">
        <w:rPr>
          <w:rFonts w:cs="Arial"/>
          <w:b w:val="0"/>
          <w:color w:val="000000"/>
          <w:sz w:val="20"/>
          <w:shd w:val="clear" w:color="auto" w:fill="FFFFFF"/>
        </w:rPr>
        <w:t>šest mesecev in se lahko podaljša v primeru začasne odsotnosti z dela. Naveden</w:t>
      </w:r>
      <w:r w:rsidR="005F1D1B" w:rsidRPr="004C5460">
        <w:rPr>
          <w:rFonts w:cs="Arial"/>
          <w:b w:val="0"/>
          <w:color w:val="000000"/>
          <w:sz w:val="20"/>
          <w:shd w:val="clear" w:color="auto" w:fill="FFFFFF"/>
        </w:rPr>
        <w:t>o</w:t>
      </w:r>
      <w:r w:rsidR="00D7231A" w:rsidRPr="004C5460">
        <w:rPr>
          <w:rFonts w:cs="Arial"/>
          <w:b w:val="0"/>
          <w:color w:val="000000"/>
          <w:sz w:val="20"/>
          <w:shd w:val="clear" w:color="auto" w:fill="FFFFFF"/>
        </w:rPr>
        <w:t xml:space="preserve"> pomeni, da je dvomesečno poskusno obdobje povsem v skladu z veljavno zakonodajo oziroma </w:t>
      </w:r>
      <w:r w:rsidR="005F1D1B" w:rsidRPr="004C5460">
        <w:rPr>
          <w:rFonts w:cs="Arial"/>
          <w:b w:val="0"/>
          <w:color w:val="000000"/>
          <w:sz w:val="20"/>
          <w:shd w:val="clear" w:color="auto" w:fill="FFFFFF"/>
        </w:rPr>
        <w:t xml:space="preserve">da </w:t>
      </w:r>
      <w:r w:rsidR="00D7231A" w:rsidRPr="004C5460">
        <w:rPr>
          <w:rFonts w:cs="Arial"/>
          <w:b w:val="0"/>
          <w:color w:val="000000"/>
          <w:sz w:val="20"/>
          <w:shd w:val="clear" w:color="auto" w:fill="FFFFFF"/>
        </w:rPr>
        <w:t xml:space="preserve">ni mogoče zaključiti, da je </w:t>
      </w:r>
      <w:r w:rsidR="005F1D1B" w:rsidRPr="004C5460">
        <w:rPr>
          <w:rFonts w:cs="Arial"/>
          <w:b w:val="0"/>
          <w:color w:val="000000"/>
          <w:sz w:val="20"/>
          <w:shd w:val="clear" w:color="auto" w:fill="FFFFFF"/>
        </w:rPr>
        <w:t>bilo pritožnici določeno prekratko poskusno obdobje.</w:t>
      </w:r>
    </w:p>
    <w:p w:rsidR="00D7231A" w:rsidRPr="004C5460" w:rsidRDefault="00D7231A" w:rsidP="004C5460">
      <w:pPr>
        <w:pStyle w:val="Telobesedila21"/>
        <w:spacing w:line="276" w:lineRule="auto"/>
        <w:rPr>
          <w:rFonts w:cs="Arial"/>
          <w:b w:val="0"/>
          <w:sz w:val="20"/>
        </w:rPr>
      </w:pPr>
    </w:p>
    <w:p w:rsidR="00D7231A" w:rsidRPr="004C5460" w:rsidRDefault="00F22F18" w:rsidP="004C5460">
      <w:pPr>
        <w:pStyle w:val="Telobesedila21"/>
        <w:spacing w:line="276" w:lineRule="auto"/>
        <w:rPr>
          <w:rFonts w:cs="Arial"/>
          <w:b w:val="0"/>
          <w:sz w:val="20"/>
        </w:rPr>
      </w:pPr>
      <w:r w:rsidRPr="004C5460">
        <w:rPr>
          <w:rFonts w:cs="Arial"/>
          <w:b w:val="0"/>
          <w:sz w:val="20"/>
        </w:rPr>
        <w:t xml:space="preserve">V skladu s četrtim odstavkom 125. člena ZDR-1 lahko delodajalec delavcu v primeru, ko </w:t>
      </w:r>
      <w:r w:rsidRPr="004C5460">
        <w:rPr>
          <w:rFonts w:cs="Arial"/>
          <w:b w:val="0"/>
          <w:sz w:val="20"/>
          <w:lang w:val="x-none"/>
        </w:rPr>
        <w:t>v času trajanja ali ob poteku poskusnega dela ugotovi, da delavec poskusnega dela ni uspešno opravil, redno odpove pogodbo o zaposlitvi.</w:t>
      </w:r>
      <w:r w:rsidRPr="004C5460">
        <w:rPr>
          <w:rFonts w:cs="Arial"/>
          <w:b w:val="0"/>
          <w:sz w:val="20"/>
        </w:rPr>
        <w:t xml:space="preserve"> ZDR-1 v zvezi z neuspešno opravljenim poskusnim delom delodajalca zgolj zavezuje, da mora pisno obrazložiti dejanski razlog za odpoved pogodbe o zaposlitvi in delavca pisno obvestiti o pravnem varstvu ter o pravicah iz naslova zavarovanja za </w:t>
      </w:r>
      <w:r w:rsidRPr="004C5460">
        <w:rPr>
          <w:rFonts w:cs="Arial"/>
          <w:b w:val="0"/>
          <w:sz w:val="20"/>
        </w:rPr>
        <w:lastRenderedPageBreak/>
        <w:t>primer brezposelnosti ter o obveznosti prijave v evidenco iskalcev zaposlitve (drugi in tretji odstavek 87. člena ZDR-1)</w:t>
      </w:r>
      <w:r w:rsidR="006D0FD0" w:rsidRPr="004C5460">
        <w:rPr>
          <w:rFonts w:cs="Arial"/>
          <w:b w:val="0"/>
          <w:sz w:val="20"/>
        </w:rPr>
        <w:t>, kar je organ prve stopnje izpolnil</w:t>
      </w:r>
      <w:r w:rsidRPr="004C5460">
        <w:rPr>
          <w:rFonts w:cs="Arial"/>
          <w:b w:val="0"/>
          <w:sz w:val="20"/>
        </w:rPr>
        <w:t xml:space="preserve"> ter upoštevati minimalni odpovedni rok (94. člen ZDR-1). Le ta je v primeru neuspešno opravljenega poskusnega dela sedem dni</w:t>
      </w:r>
      <w:r w:rsidR="006D0FD0" w:rsidRPr="004C5460">
        <w:rPr>
          <w:rFonts w:cs="Arial"/>
          <w:b w:val="0"/>
          <w:sz w:val="20"/>
        </w:rPr>
        <w:t xml:space="preserve">, kot izhaja tudi iz izpodbijanega sklepa. </w:t>
      </w:r>
    </w:p>
    <w:p w:rsidR="005F1D1B" w:rsidRPr="004C5460" w:rsidRDefault="005F1D1B" w:rsidP="004C5460">
      <w:pPr>
        <w:pStyle w:val="Telobesedila21"/>
        <w:spacing w:line="276" w:lineRule="auto"/>
        <w:rPr>
          <w:rFonts w:cs="Arial"/>
          <w:b w:val="0"/>
          <w:sz w:val="20"/>
        </w:rPr>
      </w:pPr>
    </w:p>
    <w:p w:rsidR="005E0FE4" w:rsidRPr="004C5460" w:rsidRDefault="00F46C8E" w:rsidP="004C5460">
      <w:pPr>
        <w:pStyle w:val="Telobesedila21"/>
        <w:spacing w:line="276" w:lineRule="auto"/>
        <w:rPr>
          <w:rFonts w:cs="Arial"/>
          <w:b w:val="0"/>
          <w:sz w:val="20"/>
        </w:rPr>
      </w:pPr>
      <w:r w:rsidRPr="004C5460">
        <w:rPr>
          <w:rFonts w:cs="Arial"/>
          <w:b w:val="0"/>
          <w:sz w:val="20"/>
        </w:rPr>
        <w:t xml:space="preserve">Dokazno breme po 84. členu ZDR-1 se nanaša na obstoj odpovednega razloga </w:t>
      </w:r>
      <w:r w:rsidRPr="004C5460">
        <w:rPr>
          <w:rFonts w:cs="Arial"/>
          <w:b w:val="0"/>
          <w:sz w:val="20"/>
          <w:shd w:val="clear" w:color="auto" w:fill="FFFFFF"/>
        </w:rPr>
        <w:t>oziroma pogojev za zakonitost odpovedi</w:t>
      </w:r>
      <w:r w:rsidRPr="004C5460">
        <w:rPr>
          <w:rFonts w:cs="Arial"/>
          <w:b w:val="0"/>
          <w:sz w:val="20"/>
        </w:rPr>
        <w:t xml:space="preserve">, ki ga je organ prve stopnje </w:t>
      </w:r>
      <w:r w:rsidR="006D0FD0" w:rsidRPr="004C5460">
        <w:rPr>
          <w:rFonts w:cs="Arial"/>
          <w:b w:val="0"/>
          <w:sz w:val="20"/>
        </w:rPr>
        <w:t xml:space="preserve">po </w:t>
      </w:r>
      <w:r w:rsidRPr="004C5460">
        <w:rPr>
          <w:rFonts w:cs="Arial"/>
          <w:b w:val="0"/>
          <w:sz w:val="20"/>
        </w:rPr>
        <w:t xml:space="preserve">mnenju Komisije za pritožbe tudi izkazal. </w:t>
      </w:r>
      <w:r w:rsidR="006D0FD0" w:rsidRPr="004C5460">
        <w:rPr>
          <w:rFonts w:cs="Arial"/>
          <w:b w:val="0"/>
          <w:sz w:val="20"/>
        </w:rPr>
        <w:t>Ocena Komisije</w:t>
      </w:r>
      <w:r w:rsidRPr="004C5460">
        <w:rPr>
          <w:rFonts w:cs="Arial"/>
          <w:b w:val="0"/>
          <w:sz w:val="20"/>
        </w:rPr>
        <w:t xml:space="preserve"> </w:t>
      </w:r>
      <w:r w:rsidR="00D7231A" w:rsidRPr="004C5460">
        <w:rPr>
          <w:rFonts w:cs="Arial"/>
          <w:b w:val="0"/>
          <w:sz w:val="20"/>
        </w:rPr>
        <w:t>in posledično tudi izpodbijani sklep sta</w:t>
      </w:r>
      <w:r w:rsidR="006D0FD0" w:rsidRPr="004C5460">
        <w:rPr>
          <w:rFonts w:cs="Arial"/>
          <w:b w:val="0"/>
          <w:sz w:val="20"/>
        </w:rPr>
        <w:t xml:space="preserve"> po mnenju </w:t>
      </w:r>
      <w:r w:rsidRPr="004C5460">
        <w:rPr>
          <w:rFonts w:cs="Arial"/>
          <w:b w:val="0"/>
          <w:sz w:val="20"/>
        </w:rPr>
        <w:t>Komisije za pritožbe ustrezno utemelj</w:t>
      </w:r>
      <w:r w:rsidR="006D0FD0" w:rsidRPr="004C5460">
        <w:rPr>
          <w:rFonts w:cs="Arial"/>
          <w:b w:val="0"/>
          <w:sz w:val="20"/>
        </w:rPr>
        <w:t>ena. G</w:t>
      </w:r>
      <w:r w:rsidRPr="004C5460">
        <w:rPr>
          <w:rFonts w:cs="Arial"/>
          <w:b w:val="0"/>
          <w:sz w:val="20"/>
        </w:rPr>
        <w:t>le</w:t>
      </w:r>
      <w:r w:rsidR="00A911E8" w:rsidRPr="004C5460">
        <w:rPr>
          <w:rFonts w:cs="Arial"/>
          <w:b w:val="0"/>
          <w:sz w:val="20"/>
        </w:rPr>
        <w:t>d</w:t>
      </w:r>
      <w:r w:rsidRPr="004C5460">
        <w:rPr>
          <w:rFonts w:cs="Arial"/>
          <w:b w:val="0"/>
          <w:sz w:val="20"/>
        </w:rPr>
        <w:t xml:space="preserve">e na določbo </w:t>
      </w:r>
      <w:r w:rsidRPr="004C5460">
        <w:rPr>
          <w:rFonts w:cs="Arial"/>
          <w:b w:val="0"/>
          <w:sz w:val="20"/>
          <w:shd w:val="clear" w:color="auto" w:fill="FFFFFF"/>
        </w:rPr>
        <w:t>85. člena ZDR-1 zagovor pred odpovedjo pogodbe o zaposlitvi zaradi neuspešno opravljenega poskusnega dela ni obveznost delodajalca.</w:t>
      </w:r>
      <w:r w:rsidR="009E75DA" w:rsidRPr="004C5460">
        <w:rPr>
          <w:rFonts w:cs="Arial"/>
          <w:b w:val="0"/>
          <w:sz w:val="20"/>
          <w:shd w:val="clear" w:color="auto" w:fill="FFFFFF"/>
        </w:rPr>
        <w:t xml:space="preserve"> </w:t>
      </w:r>
      <w:r w:rsidR="00C33FEB" w:rsidRPr="004C5460">
        <w:rPr>
          <w:rFonts w:cs="Arial"/>
          <w:b w:val="0"/>
          <w:sz w:val="20"/>
          <w:shd w:val="clear" w:color="auto" w:fill="FFFFFF"/>
        </w:rPr>
        <w:t xml:space="preserve">Pri tem je po mnenju Komisije za pritožbe povsem logično, da je Komisija upoštevala tudi mnenje oziroma poročilo mentorice, ki je </w:t>
      </w:r>
      <w:r w:rsidR="000D0FCD" w:rsidRPr="004C5460">
        <w:rPr>
          <w:rFonts w:cs="Arial"/>
          <w:b w:val="0"/>
          <w:sz w:val="20"/>
          <w:shd w:val="clear" w:color="auto" w:fill="FFFFFF"/>
        </w:rPr>
        <w:t>pritožničino</w:t>
      </w:r>
      <w:r w:rsidR="00C33FEB" w:rsidRPr="004C5460">
        <w:rPr>
          <w:rFonts w:cs="Arial"/>
          <w:b w:val="0"/>
          <w:sz w:val="20"/>
          <w:shd w:val="clear" w:color="auto" w:fill="FFFFFF"/>
        </w:rPr>
        <w:t xml:space="preserve"> delo tudi vsakodnevno spremljala</w:t>
      </w:r>
      <w:r w:rsidR="001657FB" w:rsidRPr="004C5460">
        <w:rPr>
          <w:rFonts w:cs="Arial"/>
          <w:b w:val="0"/>
          <w:sz w:val="20"/>
          <w:shd w:val="clear" w:color="auto" w:fill="FFFFFF"/>
        </w:rPr>
        <w:t>.</w:t>
      </w:r>
      <w:r w:rsidR="00AC3E2D" w:rsidRPr="004C5460">
        <w:rPr>
          <w:rFonts w:cs="Arial"/>
          <w:b w:val="0"/>
          <w:sz w:val="20"/>
          <w:shd w:val="clear" w:color="auto" w:fill="FFFFFF"/>
        </w:rPr>
        <w:t xml:space="preserve"> </w:t>
      </w:r>
      <w:r w:rsidR="001657FB" w:rsidRPr="004C5460">
        <w:rPr>
          <w:rFonts w:cs="Arial"/>
          <w:b w:val="0"/>
          <w:sz w:val="20"/>
          <w:shd w:val="clear" w:color="auto" w:fill="FFFFFF"/>
        </w:rPr>
        <w:t>N</w:t>
      </w:r>
      <w:r w:rsidR="00AC3E2D" w:rsidRPr="004C5460">
        <w:rPr>
          <w:rFonts w:cs="Arial"/>
          <w:b w:val="0"/>
          <w:sz w:val="20"/>
          <w:shd w:val="clear" w:color="auto" w:fill="FFFFFF"/>
        </w:rPr>
        <w:t>e glede na navedeno je</w:t>
      </w:r>
      <w:r w:rsidR="000D0FCD" w:rsidRPr="004C5460">
        <w:rPr>
          <w:rFonts w:cs="Arial"/>
          <w:b w:val="0"/>
          <w:sz w:val="20"/>
          <w:shd w:val="clear" w:color="auto" w:fill="FFFFFF"/>
        </w:rPr>
        <w:t xml:space="preserve"> bila</w:t>
      </w:r>
      <w:r w:rsidR="00C33FEB" w:rsidRPr="004C5460">
        <w:rPr>
          <w:rFonts w:cs="Arial"/>
          <w:b w:val="0"/>
          <w:sz w:val="20"/>
          <w:shd w:val="clear" w:color="auto" w:fill="FFFFFF"/>
        </w:rPr>
        <w:t xml:space="preserve"> članica Komisije tudi sodna zapisnikarica, ki je </w:t>
      </w:r>
      <w:r w:rsidR="000D0FCD" w:rsidRPr="004C5460">
        <w:rPr>
          <w:rFonts w:cs="Arial"/>
          <w:b w:val="0"/>
          <w:sz w:val="20"/>
          <w:shd w:val="clear" w:color="auto" w:fill="FFFFFF"/>
        </w:rPr>
        <w:t xml:space="preserve">skupaj s pritožnico </w:t>
      </w:r>
      <w:r w:rsidR="00C33FEB" w:rsidRPr="004C5460">
        <w:rPr>
          <w:rFonts w:cs="Arial"/>
          <w:b w:val="0"/>
          <w:sz w:val="20"/>
          <w:shd w:val="clear" w:color="auto" w:fill="FFFFFF"/>
        </w:rPr>
        <w:t xml:space="preserve">delala na pravdnem oddelku, </w:t>
      </w:r>
      <w:r w:rsidR="000D0FCD" w:rsidRPr="004C5460">
        <w:rPr>
          <w:rFonts w:cs="Arial"/>
          <w:b w:val="0"/>
          <w:sz w:val="20"/>
          <w:shd w:val="clear" w:color="auto" w:fill="FFFFFF"/>
        </w:rPr>
        <w:t>reden stik s pritožnico pa je imela</w:t>
      </w:r>
      <w:r w:rsidR="00C33FEB" w:rsidRPr="004C5460">
        <w:rPr>
          <w:rFonts w:cs="Arial"/>
          <w:b w:val="0"/>
          <w:sz w:val="20"/>
          <w:shd w:val="clear" w:color="auto" w:fill="FFFFFF"/>
        </w:rPr>
        <w:t xml:space="preserve"> tudi predsednica Komisije</w:t>
      </w:r>
      <w:r w:rsidR="005E0FE4" w:rsidRPr="004C5460">
        <w:rPr>
          <w:rFonts w:cs="Arial"/>
          <w:b w:val="0"/>
          <w:sz w:val="20"/>
          <w:shd w:val="clear" w:color="auto" w:fill="FFFFFF"/>
        </w:rPr>
        <w:t xml:space="preserve">, zato ni mogoče slediti navedbam pritožnice, da ocena Komisije temelji zgolj na </w:t>
      </w:r>
      <w:r w:rsidR="00A911E8" w:rsidRPr="004C5460">
        <w:rPr>
          <w:rFonts w:cs="Arial"/>
          <w:b w:val="0"/>
          <w:sz w:val="20"/>
          <w:shd w:val="clear" w:color="auto" w:fill="FFFFFF"/>
        </w:rPr>
        <w:t xml:space="preserve">subjektivnem </w:t>
      </w:r>
      <w:r w:rsidR="005E0FE4" w:rsidRPr="004C5460">
        <w:rPr>
          <w:rFonts w:cs="Arial"/>
          <w:b w:val="0"/>
          <w:sz w:val="20"/>
          <w:shd w:val="clear" w:color="auto" w:fill="FFFFFF"/>
        </w:rPr>
        <w:t xml:space="preserve">mnenju </w:t>
      </w:r>
      <w:r w:rsidR="00A911E8" w:rsidRPr="004C5460">
        <w:rPr>
          <w:rFonts w:cs="Arial"/>
          <w:b w:val="0"/>
          <w:sz w:val="20"/>
          <w:shd w:val="clear" w:color="auto" w:fill="FFFFFF"/>
        </w:rPr>
        <w:t>dodeljene</w:t>
      </w:r>
      <w:r w:rsidR="005E0FE4" w:rsidRPr="004C5460">
        <w:rPr>
          <w:rFonts w:cs="Arial"/>
          <w:b w:val="0"/>
          <w:sz w:val="20"/>
          <w:shd w:val="clear" w:color="auto" w:fill="FFFFFF"/>
        </w:rPr>
        <w:t xml:space="preserve"> mentorice. </w:t>
      </w:r>
    </w:p>
    <w:p w:rsidR="005E0FE4" w:rsidRPr="004C5460" w:rsidRDefault="005E0FE4" w:rsidP="004C5460">
      <w:pPr>
        <w:pStyle w:val="Telobesedila21"/>
        <w:spacing w:line="276" w:lineRule="auto"/>
        <w:rPr>
          <w:rFonts w:cs="Arial"/>
          <w:b w:val="0"/>
          <w:sz w:val="20"/>
          <w:shd w:val="clear" w:color="auto" w:fill="FFFFFF"/>
        </w:rPr>
      </w:pPr>
    </w:p>
    <w:p w:rsidR="0049049A" w:rsidRPr="004C5460" w:rsidRDefault="00D84CC5" w:rsidP="004C5460">
      <w:pPr>
        <w:pStyle w:val="Telobesedila21"/>
        <w:spacing w:line="276" w:lineRule="auto"/>
        <w:rPr>
          <w:rFonts w:cs="Arial"/>
          <w:b w:val="0"/>
          <w:sz w:val="20"/>
          <w:shd w:val="clear" w:color="auto" w:fill="FFFFFF"/>
        </w:rPr>
      </w:pPr>
      <w:r w:rsidRPr="004C5460">
        <w:rPr>
          <w:rFonts w:cs="Arial"/>
          <w:b w:val="0"/>
          <w:sz w:val="20"/>
          <w:shd w:val="clear" w:color="auto" w:fill="FFFFFF"/>
        </w:rPr>
        <w:t xml:space="preserve">Pri tem je treba poudariti tudi, da se obstoj odpovednih razlogov izkaže na različne načine in veljavna delovnopravna zakonodaja ne zahteva uradnih zaznamkov, v konkretnem primeru pa je organ prve stopnje poleg vseh relevantnih listin </w:t>
      </w:r>
      <w:r w:rsidR="00A911E8" w:rsidRPr="004C5460">
        <w:rPr>
          <w:rFonts w:cs="Arial"/>
          <w:b w:val="0"/>
          <w:sz w:val="20"/>
          <w:shd w:val="clear" w:color="auto" w:fill="FFFFFF"/>
        </w:rPr>
        <w:t>svoje trditve podkrepil tudi z</w:t>
      </w:r>
      <w:r w:rsidR="00AC3E2D" w:rsidRPr="004C5460">
        <w:rPr>
          <w:rFonts w:cs="Arial"/>
          <w:b w:val="0"/>
          <w:sz w:val="20"/>
          <w:shd w:val="clear" w:color="auto" w:fill="FFFFFF"/>
        </w:rPr>
        <w:t xml:space="preserve"> izpis</w:t>
      </w:r>
      <w:r w:rsidR="00A911E8" w:rsidRPr="004C5460">
        <w:rPr>
          <w:rFonts w:cs="Arial"/>
          <w:b w:val="0"/>
          <w:sz w:val="20"/>
          <w:shd w:val="clear" w:color="auto" w:fill="FFFFFF"/>
        </w:rPr>
        <w:t>i</w:t>
      </w:r>
      <w:r w:rsidR="00AC3E2D" w:rsidRPr="004C5460">
        <w:rPr>
          <w:rFonts w:cs="Arial"/>
          <w:b w:val="0"/>
          <w:sz w:val="20"/>
          <w:shd w:val="clear" w:color="auto" w:fill="FFFFFF"/>
        </w:rPr>
        <w:t xml:space="preserve"> elektronskih sporočil z navodili pritožnici, poroči</w:t>
      </w:r>
      <w:r w:rsidR="00A911E8" w:rsidRPr="004C5460">
        <w:rPr>
          <w:rFonts w:cs="Arial"/>
          <w:b w:val="0"/>
          <w:sz w:val="20"/>
          <w:shd w:val="clear" w:color="auto" w:fill="FFFFFF"/>
        </w:rPr>
        <w:t>li</w:t>
      </w:r>
      <w:r w:rsidR="00AC3E2D" w:rsidRPr="004C5460">
        <w:rPr>
          <w:rFonts w:cs="Arial"/>
          <w:b w:val="0"/>
          <w:sz w:val="20"/>
          <w:shd w:val="clear" w:color="auto" w:fill="FFFFFF"/>
        </w:rPr>
        <w:t>, zapisnik</w:t>
      </w:r>
      <w:r w:rsidR="00A911E8" w:rsidRPr="004C5460">
        <w:rPr>
          <w:rFonts w:cs="Arial"/>
          <w:b w:val="0"/>
          <w:sz w:val="20"/>
          <w:shd w:val="clear" w:color="auto" w:fill="FFFFFF"/>
        </w:rPr>
        <w:t>i</w:t>
      </w:r>
      <w:r w:rsidR="00AC3E2D" w:rsidRPr="004C5460">
        <w:rPr>
          <w:rFonts w:cs="Arial"/>
          <w:b w:val="0"/>
          <w:sz w:val="20"/>
          <w:shd w:val="clear" w:color="auto" w:fill="FFFFFF"/>
        </w:rPr>
        <w:t>, smrtovnic</w:t>
      </w:r>
      <w:r w:rsidR="00A911E8" w:rsidRPr="004C5460">
        <w:rPr>
          <w:rFonts w:cs="Arial"/>
          <w:b w:val="0"/>
          <w:sz w:val="20"/>
          <w:shd w:val="clear" w:color="auto" w:fill="FFFFFF"/>
        </w:rPr>
        <w:t>o</w:t>
      </w:r>
      <w:r w:rsidR="00AC3E2D" w:rsidRPr="004C5460">
        <w:rPr>
          <w:rFonts w:cs="Arial"/>
          <w:b w:val="0"/>
          <w:sz w:val="20"/>
          <w:shd w:val="clear" w:color="auto" w:fill="FFFFFF"/>
        </w:rPr>
        <w:t>, poročilo</w:t>
      </w:r>
      <w:r w:rsidR="00A911E8" w:rsidRPr="004C5460">
        <w:rPr>
          <w:rFonts w:cs="Arial"/>
          <w:b w:val="0"/>
          <w:sz w:val="20"/>
          <w:shd w:val="clear" w:color="auto" w:fill="FFFFFF"/>
        </w:rPr>
        <w:t>m</w:t>
      </w:r>
      <w:r w:rsidR="00AC3E2D" w:rsidRPr="004C5460">
        <w:rPr>
          <w:rFonts w:cs="Arial"/>
          <w:b w:val="0"/>
          <w:sz w:val="20"/>
          <w:shd w:val="clear" w:color="auto" w:fill="FFFFFF"/>
        </w:rPr>
        <w:t xml:space="preserve"> o ugotovljeni napačni vročitvi z dne 30. 9. 2020, obvestilo</w:t>
      </w:r>
      <w:r w:rsidR="00A911E8" w:rsidRPr="004C5460">
        <w:rPr>
          <w:rFonts w:cs="Arial"/>
          <w:b w:val="0"/>
          <w:sz w:val="20"/>
          <w:shd w:val="clear" w:color="auto" w:fill="FFFFFF"/>
        </w:rPr>
        <w:t>m</w:t>
      </w:r>
      <w:r w:rsidR="00AC3E2D" w:rsidRPr="004C5460">
        <w:rPr>
          <w:rFonts w:cs="Arial"/>
          <w:b w:val="0"/>
          <w:sz w:val="20"/>
          <w:shd w:val="clear" w:color="auto" w:fill="FFFFFF"/>
        </w:rPr>
        <w:t xml:space="preserve"> o kršitvi varstva osebnih podatkov z dne 20. 10. 2020, poročilo</w:t>
      </w:r>
      <w:r w:rsidR="00A911E8" w:rsidRPr="004C5460">
        <w:rPr>
          <w:rFonts w:cs="Arial"/>
          <w:b w:val="0"/>
          <w:sz w:val="20"/>
          <w:shd w:val="clear" w:color="auto" w:fill="FFFFFF"/>
        </w:rPr>
        <w:t>m</w:t>
      </w:r>
      <w:r w:rsidR="00AC3E2D" w:rsidRPr="004C5460">
        <w:rPr>
          <w:rFonts w:cs="Arial"/>
          <w:b w:val="0"/>
          <w:sz w:val="20"/>
          <w:shd w:val="clear" w:color="auto" w:fill="FFFFFF"/>
        </w:rPr>
        <w:t xml:space="preserve"> o opravljenem razgovoru z dne 12. 10. 2020, ki se nanaša na napako pri prepisu oporoke, ipd. </w:t>
      </w:r>
    </w:p>
    <w:p w:rsidR="0049049A" w:rsidRPr="004C5460" w:rsidRDefault="0049049A" w:rsidP="004C5460">
      <w:pPr>
        <w:pStyle w:val="Telobesedila21"/>
        <w:spacing w:line="276" w:lineRule="auto"/>
        <w:rPr>
          <w:rFonts w:cs="Arial"/>
          <w:b w:val="0"/>
          <w:sz w:val="20"/>
          <w:shd w:val="clear" w:color="auto" w:fill="FFFFFF"/>
        </w:rPr>
      </w:pPr>
    </w:p>
    <w:p w:rsidR="00E77F58" w:rsidRPr="004C5460" w:rsidRDefault="005E0FE4" w:rsidP="004C5460">
      <w:pPr>
        <w:pStyle w:val="Telobesedila21"/>
        <w:spacing w:line="276" w:lineRule="auto"/>
        <w:rPr>
          <w:rFonts w:cs="Arial"/>
          <w:b w:val="0"/>
          <w:sz w:val="20"/>
          <w:shd w:val="clear" w:color="auto" w:fill="FFFFFF"/>
        </w:rPr>
      </w:pPr>
      <w:r w:rsidRPr="004C5460">
        <w:rPr>
          <w:rFonts w:cs="Arial"/>
          <w:b w:val="0"/>
          <w:sz w:val="20"/>
          <w:shd w:val="clear" w:color="auto" w:fill="FFFFFF"/>
        </w:rPr>
        <w:t xml:space="preserve">Prav tako po mnenju Komisije za pritožbe resne presoje ne vzdrži navedba, da pritožnici ni bil določen jasen načrt uvajanja v delo. </w:t>
      </w:r>
      <w:r w:rsidR="0049049A" w:rsidRPr="004C5460">
        <w:rPr>
          <w:rFonts w:cs="Arial"/>
          <w:b w:val="0"/>
          <w:sz w:val="20"/>
          <w:shd w:val="clear" w:color="auto" w:fill="FFFFFF"/>
        </w:rPr>
        <w:t>Delavec mora biti vnaprej seznanjen z delodajalčevimi zahtevami in pričakovanji, kar pa ne pomeni nujno, da morajo biti delavcu izdana pisna navodila za delo in v skladu z ustaljeno sodno prakso zadostuje tudi ustna seznanjenost s pričakovanji delodajalca.</w:t>
      </w:r>
      <w:r w:rsidR="00E77F58" w:rsidRPr="004C5460">
        <w:rPr>
          <w:rFonts w:cs="Arial"/>
          <w:b w:val="0"/>
          <w:sz w:val="20"/>
          <w:shd w:val="clear" w:color="auto" w:fill="FFFFFF"/>
        </w:rPr>
        <w:t xml:space="preserve"> </w:t>
      </w:r>
      <w:r w:rsidR="0049049A" w:rsidRPr="004C5460">
        <w:rPr>
          <w:rFonts w:cs="Arial"/>
          <w:b w:val="0"/>
          <w:sz w:val="20"/>
          <w:shd w:val="clear" w:color="auto" w:fill="FFFFFF"/>
        </w:rPr>
        <w:t xml:space="preserve">V konkretnem primeru je organ prve stopnje </w:t>
      </w:r>
      <w:r w:rsidR="0049049A" w:rsidRPr="004C5460">
        <w:rPr>
          <w:rFonts w:cs="Arial"/>
          <w:b w:val="0"/>
          <w:sz w:val="20"/>
        </w:rPr>
        <w:t xml:space="preserve">pritožnico v pozdravnem elektronskem sporočilu po elektronski pošti seznanil z vsemi relevantnimi predpisi, ki jih potrebuje za svoje delo in </w:t>
      </w:r>
      <w:r w:rsidR="00A911E8" w:rsidRPr="004C5460">
        <w:rPr>
          <w:rFonts w:cs="Arial"/>
          <w:b w:val="0"/>
          <w:sz w:val="20"/>
        </w:rPr>
        <w:t xml:space="preserve">s </w:t>
      </w:r>
      <w:r w:rsidR="0049049A" w:rsidRPr="004C5460">
        <w:rPr>
          <w:rFonts w:cs="Arial"/>
          <w:b w:val="0"/>
          <w:sz w:val="20"/>
        </w:rPr>
        <w:t>spletnimi povezavami na vodnik za javne uslužbence, novo zaposlene v pravosodju, Sodni red ipd</w:t>
      </w:r>
      <w:r w:rsidR="00B17F4C" w:rsidRPr="004C5460">
        <w:rPr>
          <w:rFonts w:cs="Arial"/>
          <w:b w:val="0"/>
          <w:sz w:val="20"/>
        </w:rPr>
        <w:t>.</w:t>
      </w:r>
      <w:r w:rsidR="00B17F4C" w:rsidRPr="004C5460">
        <w:rPr>
          <w:rFonts w:cs="Arial"/>
          <w:b w:val="0"/>
          <w:sz w:val="20"/>
          <w:shd w:val="clear" w:color="auto" w:fill="FFFFFF"/>
        </w:rPr>
        <w:t xml:space="preserve"> </w:t>
      </w:r>
      <w:r w:rsidR="00E77F58" w:rsidRPr="004C5460">
        <w:rPr>
          <w:rFonts w:cs="Arial"/>
          <w:b w:val="0"/>
          <w:sz w:val="20"/>
        </w:rPr>
        <w:t xml:space="preserve">Pritožnici je bila dodeljena mentorica, ki jo je sproti opozarjala na napake, nadalje ji je pri uvajanju pomagala tudi sodnica, članica Komisije, ki je pritožnico vodila čez postopke obravnav, ji podajala navodila, priporočila in jo tudi vzpodbujala. </w:t>
      </w:r>
      <w:r w:rsidRPr="004C5460">
        <w:rPr>
          <w:rFonts w:cs="Arial"/>
          <w:b w:val="0"/>
          <w:sz w:val="20"/>
        </w:rPr>
        <w:t>Pri tem ni zanemarljivo dejstvo, da ne gre za pripravniško delovno mesto in da je pritožnica v okviru izbirnega postopka javnega natečaja zatrjevala, da je podobna dela že opravljala</w:t>
      </w:r>
      <w:r w:rsidR="00B17F4C" w:rsidRPr="004C5460">
        <w:rPr>
          <w:rFonts w:cs="Arial"/>
          <w:b w:val="0"/>
          <w:sz w:val="20"/>
        </w:rPr>
        <w:t>, zato ni mogoče zaključiti, da ni bila seznanjena s pričakovanji in zahtevami delodajalca.</w:t>
      </w:r>
      <w:r w:rsidR="00E77F58" w:rsidRPr="004C5460">
        <w:rPr>
          <w:rFonts w:cs="Arial"/>
          <w:b w:val="0"/>
          <w:sz w:val="20"/>
        </w:rPr>
        <w:t xml:space="preserve"> </w:t>
      </w:r>
      <w:r w:rsidR="001657FB" w:rsidRPr="004C5460">
        <w:rPr>
          <w:rFonts w:cs="Arial"/>
          <w:b w:val="0"/>
          <w:sz w:val="20"/>
        </w:rPr>
        <w:t>Tudi če pritožnici ni bil všeč način, na katerega ji je mentorica podajala navodila (npr. da se je »</w:t>
      </w:r>
      <w:proofErr w:type="spellStart"/>
      <w:r w:rsidR="001657FB" w:rsidRPr="004C5460">
        <w:rPr>
          <w:rFonts w:cs="Arial"/>
          <w:b w:val="0"/>
          <w:sz w:val="20"/>
        </w:rPr>
        <w:t>podmuklo</w:t>
      </w:r>
      <w:proofErr w:type="spellEnd"/>
      <w:r w:rsidR="001657FB" w:rsidRPr="004C5460">
        <w:rPr>
          <w:rFonts w:cs="Arial"/>
          <w:b w:val="0"/>
          <w:sz w:val="20"/>
        </w:rPr>
        <w:t xml:space="preserve">« nasmihala), oziroma ji predočila napake (ji »najedala« oziroma ji ni rekla prijazno in lepo) to ne pomeni, da navodil ni dobila oziroma </w:t>
      </w:r>
      <w:r w:rsidR="00433C92" w:rsidRPr="004C5460">
        <w:rPr>
          <w:rFonts w:cs="Arial"/>
          <w:b w:val="0"/>
          <w:sz w:val="20"/>
        </w:rPr>
        <w:t xml:space="preserve">še manj, da ji ni bilo treba </w:t>
      </w:r>
      <w:r w:rsidR="005F1D1B" w:rsidRPr="004C5460">
        <w:rPr>
          <w:rFonts w:cs="Arial"/>
          <w:b w:val="0"/>
          <w:sz w:val="20"/>
        </w:rPr>
        <w:t xml:space="preserve">le-tem </w:t>
      </w:r>
      <w:r w:rsidR="00433C92" w:rsidRPr="004C5460">
        <w:rPr>
          <w:rFonts w:cs="Arial"/>
          <w:b w:val="0"/>
          <w:sz w:val="20"/>
        </w:rPr>
        <w:t xml:space="preserve">slediti. </w:t>
      </w:r>
    </w:p>
    <w:p w:rsidR="00E77F58" w:rsidRPr="004C5460" w:rsidRDefault="00E77F58" w:rsidP="004C5460">
      <w:pPr>
        <w:pStyle w:val="Telobesedila21"/>
        <w:spacing w:line="276" w:lineRule="auto"/>
        <w:rPr>
          <w:rFonts w:cs="Arial"/>
          <w:b w:val="0"/>
          <w:sz w:val="20"/>
        </w:rPr>
      </w:pPr>
    </w:p>
    <w:p w:rsidR="00D84CC5" w:rsidRPr="004C5460" w:rsidRDefault="005E0FE4" w:rsidP="004C5460">
      <w:pPr>
        <w:pStyle w:val="Telobesedila21"/>
        <w:spacing w:line="276" w:lineRule="auto"/>
        <w:rPr>
          <w:rFonts w:cs="Arial"/>
          <w:b w:val="0"/>
          <w:color w:val="FF0000"/>
          <w:sz w:val="20"/>
        </w:rPr>
      </w:pPr>
      <w:r w:rsidRPr="004C5460">
        <w:rPr>
          <w:rFonts w:cs="Arial"/>
          <w:b w:val="0"/>
          <w:sz w:val="20"/>
        </w:rPr>
        <w:t xml:space="preserve">Iz poročila Komisije uvodoma izhaja, </w:t>
      </w:r>
      <w:r w:rsidRPr="004C5460">
        <w:rPr>
          <w:rFonts w:cs="Arial"/>
          <w:b w:val="0"/>
          <w:sz w:val="20"/>
          <w:shd w:val="clear" w:color="auto" w:fill="FFFFFF"/>
        </w:rPr>
        <w:t xml:space="preserve">s čim se je pritožnica v času poskusnega dela seznanila oziroma katera dela je opravljala. Podana je ugotovitev, da pritožnica zna rokovati z računalnikom in računalniškimi programi in da je bilo njeno pisanje na narokih solidno z izjemo težav pri pravopisu in zapisovanju zemljepisnih imen. Kot neuspešno pa je komisija izpostavila, da pritožnica ni usvojila osnovnega ravnanja s spisi, uporabe štampiljk in pečata ter vročanja preko PUND. Osnutki pisanj so bili izdelani površno, površnost pa se je izkazala tudi pri drugih delih – npr. </w:t>
      </w:r>
      <w:r w:rsidR="000427EA" w:rsidRPr="004C5460">
        <w:rPr>
          <w:rFonts w:cs="Arial"/>
          <w:b w:val="0"/>
          <w:sz w:val="20"/>
          <w:shd w:val="clear" w:color="auto" w:fill="FFFFFF"/>
        </w:rPr>
        <w:t xml:space="preserve">pri dobesednem </w:t>
      </w:r>
      <w:r w:rsidRPr="004C5460">
        <w:rPr>
          <w:rFonts w:cs="Arial"/>
          <w:b w:val="0"/>
          <w:sz w:val="20"/>
          <w:shd w:val="clear" w:color="auto" w:fill="FFFFFF"/>
        </w:rPr>
        <w:t>prepis</w:t>
      </w:r>
      <w:r w:rsidR="000427EA" w:rsidRPr="004C5460">
        <w:rPr>
          <w:rFonts w:cs="Arial"/>
          <w:b w:val="0"/>
          <w:sz w:val="20"/>
          <w:shd w:val="clear" w:color="auto" w:fill="FFFFFF"/>
        </w:rPr>
        <w:t>u</w:t>
      </w:r>
      <w:r w:rsidRPr="004C5460">
        <w:rPr>
          <w:rFonts w:cs="Arial"/>
          <w:b w:val="0"/>
          <w:sz w:val="20"/>
          <w:shd w:val="clear" w:color="auto" w:fill="FFFFFF"/>
        </w:rPr>
        <w:t xml:space="preserve"> oporoke</w:t>
      </w:r>
      <w:r w:rsidR="000427EA" w:rsidRPr="004C5460">
        <w:rPr>
          <w:rFonts w:cs="Arial"/>
          <w:b w:val="0"/>
          <w:sz w:val="20"/>
          <w:shd w:val="clear" w:color="auto" w:fill="FFFFFF"/>
        </w:rPr>
        <w:t>.</w:t>
      </w:r>
      <w:r w:rsidRPr="004C5460">
        <w:rPr>
          <w:rFonts w:cs="Arial"/>
          <w:b w:val="0"/>
          <w:sz w:val="20"/>
          <w:shd w:val="clear" w:color="auto" w:fill="FFFFFF"/>
        </w:rPr>
        <w:t xml:space="preserve"> </w:t>
      </w:r>
      <w:r w:rsidR="000427EA" w:rsidRPr="004C5460">
        <w:rPr>
          <w:rFonts w:cs="Arial"/>
          <w:b w:val="0"/>
          <w:sz w:val="20"/>
          <w:shd w:val="clear" w:color="auto" w:fill="FFFFFF"/>
        </w:rPr>
        <w:t>T</w:t>
      </w:r>
      <w:r w:rsidRPr="004C5460">
        <w:rPr>
          <w:rFonts w:cs="Arial"/>
          <w:b w:val="0"/>
          <w:sz w:val="20"/>
          <w:shd w:val="clear" w:color="auto" w:fill="FFFFFF"/>
        </w:rPr>
        <w:t>ežko je sledila tudi navodilom drugega sodnega osebj</w:t>
      </w:r>
      <w:r w:rsidR="000427EA" w:rsidRPr="004C5460">
        <w:rPr>
          <w:rFonts w:cs="Arial"/>
          <w:b w:val="0"/>
          <w:sz w:val="20"/>
          <w:shd w:val="clear" w:color="auto" w:fill="FFFFFF"/>
        </w:rPr>
        <w:t>a, p</w:t>
      </w:r>
      <w:r w:rsidRPr="004C5460">
        <w:rPr>
          <w:rFonts w:cs="Arial"/>
          <w:b w:val="0"/>
          <w:sz w:val="20"/>
          <w:shd w:val="clear" w:color="auto" w:fill="FFFFFF"/>
        </w:rPr>
        <w:t>rav tako je mimo odredbe sodnika sodna pisanja vročala tudi osebam, ki v odredbi niso bile navedene.</w:t>
      </w:r>
      <w:r w:rsidR="000427EA" w:rsidRPr="004C5460">
        <w:rPr>
          <w:rFonts w:cs="Arial"/>
          <w:b w:val="0"/>
          <w:sz w:val="20"/>
          <w:shd w:val="clear" w:color="auto" w:fill="FFFFFF"/>
        </w:rPr>
        <w:t xml:space="preserve"> </w:t>
      </w:r>
      <w:r w:rsidR="00A911E8" w:rsidRPr="004C5460">
        <w:rPr>
          <w:rFonts w:cs="Arial"/>
          <w:b w:val="0"/>
          <w:sz w:val="20"/>
        </w:rPr>
        <w:t>Glavni</w:t>
      </w:r>
      <w:r w:rsidRPr="004C5460">
        <w:rPr>
          <w:rFonts w:cs="Arial"/>
          <w:b w:val="0"/>
          <w:sz w:val="20"/>
        </w:rPr>
        <w:t xml:space="preserve"> očitek pritožničinemu del</w:t>
      </w:r>
      <w:r w:rsidR="00A911E8" w:rsidRPr="004C5460">
        <w:rPr>
          <w:rFonts w:cs="Arial"/>
          <w:b w:val="0"/>
          <w:sz w:val="20"/>
        </w:rPr>
        <w:t>u</w:t>
      </w:r>
      <w:r w:rsidR="00433C92" w:rsidRPr="004C5460">
        <w:rPr>
          <w:rFonts w:cs="Arial"/>
          <w:b w:val="0"/>
          <w:sz w:val="20"/>
        </w:rPr>
        <w:t>, kot izhaja iz izpodbijanega sklepa</w:t>
      </w:r>
      <w:r w:rsidR="005F1D1B" w:rsidRPr="004C5460">
        <w:rPr>
          <w:rFonts w:cs="Arial"/>
          <w:b w:val="0"/>
          <w:sz w:val="20"/>
        </w:rPr>
        <w:t>,</w:t>
      </w:r>
      <w:r w:rsidRPr="004C5460">
        <w:rPr>
          <w:rFonts w:cs="Arial"/>
          <w:b w:val="0"/>
          <w:sz w:val="20"/>
        </w:rPr>
        <w:t xml:space="preserve"> </w:t>
      </w:r>
      <w:r w:rsidR="00A911E8" w:rsidRPr="004C5460">
        <w:rPr>
          <w:rFonts w:cs="Arial"/>
          <w:b w:val="0"/>
          <w:sz w:val="20"/>
        </w:rPr>
        <w:t xml:space="preserve">je </w:t>
      </w:r>
      <w:r w:rsidRPr="004C5460">
        <w:rPr>
          <w:rFonts w:cs="Arial"/>
          <w:b w:val="0"/>
          <w:sz w:val="20"/>
        </w:rPr>
        <w:t>površnost in nenatančnost, ki</w:t>
      </w:r>
      <w:r w:rsidR="000427EA" w:rsidRPr="004C5460">
        <w:rPr>
          <w:rFonts w:cs="Arial"/>
          <w:b w:val="0"/>
          <w:sz w:val="20"/>
        </w:rPr>
        <w:t xml:space="preserve"> </w:t>
      </w:r>
      <w:r w:rsidR="00A911E8" w:rsidRPr="004C5460">
        <w:rPr>
          <w:rFonts w:cs="Arial"/>
          <w:b w:val="0"/>
          <w:sz w:val="20"/>
        </w:rPr>
        <w:t xml:space="preserve">po mnenju Komisije za pritožbe </w:t>
      </w:r>
      <w:r w:rsidR="000427EA" w:rsidRPr="004C5460">
        <w:rPr>
          <w:rFonts w:cs="Arial"/>
          <w:b w:val="0"/>
          <w:sz w:val="20"/>
        </w:rPr>
        <w:t xml:space="preserve">nedvomno sodi med </w:t>
      </w:r>
      <w:r w:rsidR="00433C92" w:rsidRPr="004C5460">
        <w:rPr>
          <w:rFonts w:cs="Arial"/>
          <w:b w:val="0"/>
          <w:sz w:val="20"/>
        </w:rPr>
        <w:t xml:space="preserve">zahtevana </w:t>
      </w:r>
      <w:r w:rsidR="000427EA" w:rsidRPr="004C5460">
        <w:rPr>
          <w:rFonts w:cs="Arial"/>
          <w:b w:val="0"/>
          <w:sz w:val="20"/>
        </w:rPr>
        <w:t xml:space="preserve">znanja in sposobnosti delavca za opravljanje dela </w:t>
      </w:r>
      <w:r w:rsidRPr="004C5460">
        <w:rPr>
          <w:rFonts w:cs="Arial"/>
          <w:b w:val="0"/>
          <w:sz w:val="20"/>
        </w:rPr>
        <w:t>na delovnem mestu »zapisnikar V-I«</w:t>
      </w:r>
      <w:r w:rsidR="00BF075A" w:rsidRPr="004C5460">
        <w:rPr>
          <w:rFonts w:cs="Arial"/>
          <w:b w:val="0"/>
          <w:sz w:val="20"/>
        </w:rPr>
        <w:t xml:space="preserve"> in kar je nedvomno mogoče zaznati v dvomesečnem poskusnem obdobju.</w:t>
      </w:r>
    </w:p>
    <w:p w:rsidR="00E77F58" w:rsidRPr="004C5460" w:rsidRDefault="00E77F58" w:rsidP="004C5460">
      <w:pPr>
        <w:pStyle w:val="Telobesedila21"/>
        <w:spacing w:line="276" w:lineRule="auto"/>
        <w:rPr>
          <w:rFonts w:cs="Arial"/>
          <w:b w:val="0"/>
          <w:sz w:val="20"/>
        </w:rPr>
      </w:pPr>
    </w:p>
    <w:p w:rsidR="00CF4739" w:rsidRPr="004C5460" w:rsidRDefault="004574D3" w:rsidP="004C5460">
      <w:pPr>
        <w:pStyle w:val="Telobesedila21"/>
        <w:spacing w:line="276" w:lineRule="auto"/>
        <w:rPr>
          <w:rFonts w:cs="Arial"/>
          <w:b w:val="0"/>
          <w:sz w:val="20"/>
        </w:rPr>
      </w:pPr>
      <w:r w:rsidRPr="004C5460">
        <w:rPr>
          <w:rFonts w:cs="Arial"/>
          <w:b w:val="0"/>
          <w:sz w:val="20"/>
          <w:shd w:val="clear" w:color="auto" w:fill="FFFFFF"/>
        </w:rPr>
        <w:t xml:space="preserve">Vse navedene trditve pritožnica prereka in dodatno pojasnjuje (kot izhaja iz pritožbenih navedb, dodatna pojasnila </w:t>
      </w:r>
      <w:r w:rsidR="00433C92" w:rsidRPr="004C5460">
        <w:rPr>
          <w:rFonts w:cs="Arial"/>
          <w:b w:val="0"/>
          <w:sz w:val="20"/>
          <w:shd w:val="clear" w:color="auto" w:fill="FFFFFF"/>
        </w:rPr>
        <w:t xml:space="preserve">pa </w:t>
      </w:r>
      <w:r w:rsidRPr="004C5460">
        <w:rPr>
          <w:rFonts w:cs="Arial"/>
          <w:b w:val="0"/>
          <w:sz w:val="20"/>
          <w:shd w:val="clear" w:color="auto" w:fill="FFFFFF"/>
        </w:rPr>
        <w:t xml:space="preserve">je podal tudi organ prve stopnje v mnenju o pritožbi, št. </w:t>
      </w:r>
      <w:proofErr w:type="spellStart"/>
      <w:r w:rsidRPr="004C5460">
        <w:rPr>
          <w:rFonts w:cs="Arial"/>
          <w:b w:val="0"/>
          <w:sz w:val="20"/>
          <w:shd w:val="clear" w:color="auto" w:fill="FFFFFF"/>
        </w:rPr>
        <w:t>SuZ</w:t>
      </w:r>
      <w:proofErr w:type="spellEnd"/>
      <w:r w:rsidRPr="004C5460">
        <w:rPr>
          <w:rFonts w:cs="Arial"/>
          <w:b w:val="0"/>
          <w:sz w:val="20"/>
          <w:shd w:val="clear" w:color="auto" w:fill="FFFFFF"/>
        </w:rPr>
        <w:t xml:space="preserve"> 20/2020 z dne 11. 11. 2020</w:t>
      </w:r>
      <w:r w:rsidR="000427EA" w:rsidRPr="004C5460">
        <w:rPr>
          <w:rFonts w:cs="Arial"/>
          <w:b w:val="0"/>
          <w:sz w:val="20"/>
          <w:shd w:val="clear" w:color="auto" w:fill="FFFFFF"/>
        </w:rPr>
        <w:t xml:space="preserve">), </w:t>
      </w:r>
      <w:r w:rsidR="009E75DA" w:rsidRPr="004C5460">
        <w:rPr>
          <w:rFonts w:cs="Arial"/>
          <w:b w:val="0"/>
          <w:sz w:val="20"/>
        </w:rPr>
        <w:t xml:space="preserve">vendar pa Komisija za pritožbe v celoti sledi oceni Komisije. Nenazadnje gre za strokovno opravilo, v katerega </w:t>
      </w:r>
      <w:r w:rsidR="00433C92" w:rsidRPr="004C5460">
        <w:rPr>
          <w:rFonts w:cs="Arial"/>
          <w:b w:val="0"/>
          <w:sz w:val="20"/>
        </w:rPr>
        <w:t xml:space="preserve">Komisija za pritožbe </w:t>
      </w:r>
      <w:r w:rsidR="009E75DA" w:rsidRPr="004C5460">
        <w:rPr>
          <w:rFonts w:cs="Arial"/>
          <w:b w:val="0"/>
          <w:sz w:val="20"/>
        </w:rPr>
        <w:t>niti ne more posegati in v tem okviru presojati ali so bila pričakovanja delodajalca pri spremljanju dela pritožnice ustrezna. Meni pa, da je organ prve stopnje ustrezno spremljal delo pritožnice in svojo končno odločitev tudi ustrezno utemeljil</w:t>
      </w:r>
      <w:r w:rsidR="00A911E8" w:rsidRPr="004C5460">
        <w:rPr>
          <w:rFonts w:cs="Arial"/>
          <w:b w:val="0"/>
          <w:sz w:val="20"/>
        </w:rPr>
        <w:t xml:space="preserve"> s pojasnili in dokazili, ki </w:t>
      </w:r>
      <w:r w:rsidR="00CF4739" w:rsidRPr="004C5460">
        <w:rPr>
          <w:rFonts w:cs="Arial"/>
          <w:b w:val="0"/>
          <w:sz w:val="20"/>
        </w:rPr>
        <w:t xml:space="preserve">so razumna </w:t>
      </w:r>
      <w:r w:rsidR="00E77F58" w:rsidRPr="004C5460">
        <w:rPr>
          <w:rFonts w:cs="Arial"/>
          <w:b w:val="0"/>
          <w:sz w:val="20"/>
        </w:rPr>
        <w:t xml:space="preserve">in izkazujejo resničnost dejstev, na katere se opira ocena, zato </w:t>
      </w:r>
      <w:r w:rsidR="009E75DA" w:rsidRPr="004C5460">
        <w:rPr>
          <w:rFonts w:cs="Arial"/>
          <w:b w:val="0"/>
          <w:sz w:val="20"/>
        </w:rPr>
        <w:t>Komisija za pritožbe nima razloga, da bi dvomila v samo oceno poskusnega dela oziroma v nepristranskost Komisije.</w:t>
      </w:r>
      <w:r w:rsidR="009E75DA" w:rsidRPr="004C5460">
        <w:rPr>
          <w:rFonts w:cs="Arial"/>
          <w:sz w:val="20"/>
        </w:rPr>
        <w:t xml:space="preserve"> </w:t>
      </w:r>
    </w:p>
    <w:p w:rsidR="001F72A1" w:rsidRPr="004C5460" w:rsidRDefault="001F72A1" w:rsidP="004C5460">
      <w:pPr>
        <w:spacing w:line="276" w:lineRule="auto"/>
        <w:jc w:val="both"/>
        <w:rPr>
          <w:rFonts w:cs="Arial"/>
          <w:szCs w:val="20"/>
          <w:lang w:val="sl-SI"/>
        </w:rPr>
      </w:pPr>
    </w:p>
    <w:p w:rsidR="00FC3D48" w:rsidRPr="004C5460" w:rsidRDefault="00E77F58" w:rsidP="004C5460">
      <w:pPr>
        <w:spacing w:line="276" w:lineRule="auto"/>
        <w:jc w:val="both"/>
        <w:rPr>
          <w:rFonts w:cs="Arial"/>
          <w:szCs w:val="20"/>
          <w:lang w:val="sl-SI"/>
        </w:rPr>
      </w:pPr>
      <w:r w:rsidRPr="004C5460">
        <w:rPr>
          <w:rFonts w:cs="Arial"/>
          <w:szCs w:val="20"/>
          <w:lang w:val="sl-SI"/>
        </w:rPr>
        <w:t xml:space="preserve">V zvezi z zatrjevano </w:t>
      </w:r>
      <w:r w:rsidR="00470F0F" w:rsidRPr="004C5460">
        <w:rPr>
          <w:rFonts w:cs="Arial"/>
          <w:szCs w:val="20"/>
          <w:lang w:val="sl-SI"/>
        </w:rPr>
        <w:t>neenakopravno obravnavo pritožnice s strani mentorice</w:t>
      </w:r>
      <w:r w:rsidRPr="004C5460">
        <w:rPr>
          <w:rFonts w:cs="Arial"/>
          <w:szCs w:val="20"/>
          <w:lang w:val="sl-SI"/>
        </w:rPr>
        <w:t xml:space="preserve"> pa Komisija za pritožbe ugotavlja naslednje. </w:t>
      </w:r>
      <w:r w:rsidR="00FC3D48" w:rsidRPr="004C5460">
        <w:rPr>
          <w:rFonts w:cs="Arial"/>
          <w:szCs w:val="20"/>
          <w:lang w:val="sl-SI"/>
        </w:rPr>
        <w:t xml:space="preserve">Določba 6. člena ZDR-1, ki ureja prepoved diskriminacije, med drugim določa, </w:t>
      </w:r>
      <w:r w:rsidR="00FC3D48" w:rsidRPr="004C5460">
        <w:rPr>
          <w:rFonts w:cs="Arial"/>
          <w:color w:val="000000"/>
          <w:szCs w:val="20"/>
          <w:shd w:val="clear" w:color="auto" w:fill="FFFFFF"/>
          <w:lang w:val="sl-SI"/>
        </w:rPr>
        <w:t>v času trajanja delovnega razmerja in v zvezi s prenehanjem pogodbe o zaposlitvi zagotavljati enako obravnavo ne glede na narodnost, raso ali etnično poreklo, nacionalno in socialno poreklo, spol, barvo kože, zdravstveno stanje, invalidnost, vero ali prepričanje, starost, spolno usmerjenost, družinsko stanje, članstvo v sindikatu, premoženjsko stanje ali drugo osebno okoliščino.</w:t>
      </w:r>
      <w:r w:rsidR="00FC3D48" w:rsidRPr="004C5460">
        <w:rPr>
          <w:rFonts w:cs="Arial"/>
          <w:szCs w:val="20"/>
          <w:lang w:val="sl-SI"/>
        </w:rPr>
        <w:t xml:space="preserve"> Iz </w:t>
      </w:r>
      <w:r w:rsidR="006D0FD0" w:rsidRPr="004C5460">
        <w:rPr>
          <w:rFonts w:cs="Arial"/>
          <w:szCs w:val="20"/>
          <w:lang w:val="sl-SI"/>
        </w:rPr>
        <w:t xml:space="preserve">navedene določbe izhaja tudi, da je trditveno breme glede obstoja diskriminacije na delavcu. Ta mora zatrjevati ne samo, da je bil neenako obravnavan, pač pa tudi, da je bil razlog neenake obravnave ena od v zakonu naštetih okoliščin. </w:t>
      </w:r>
      <w:r w:rsidR="00071FF2" w:rsidRPr="004C5460">
        <w:rPr>
          <w:rFonts w:cs="Arial"/>
          <w:szCs w:val="20"/>
          <w:shd w:val="clear" w:color="auto" w:fill="FFFFFF"/>
          <w:lang w:val="sl-SI"/>
        </w:rPr>
        <w:t>Iz navedenega izhaja, da sta za diskriminacijo značilna dva elementa. Primarni element je neenaka obravnava, sekundarni, ki je odvisen od obstoja primarnega pa je nedopusten razlog neenake obravnave, ki ga predstavljajo primeroma naštete osebne okoliščine iz prvega odstavka 6. člena ZDR-1. Prepovedana namreč ni vsaka neenaka obravnava, pač pa zgolj neenaka obravnava zaradi navedenih okoliščin</w:t>
      </w:r>
      <w:r w:rsidR="00433C92" w:rsidRPr="004C5460">
        <w:rPr>
          <w:rFonts w:cs="Arial"/>
          <w:szCs w:val="20"/>
          <w:shd w:val="clear" w:color="auto" w:fill="FFFFFF"/>
          <w:lang w:val="sl-SI"/>
        </w:rPr>
        <w:t xml:space="preserve"> in</w:t>
      </w:r>
      <w:r w:rsidR="00071FF2" w:rsidRPr="004C5460">
        <w:rPr>
          <w:rFonts w:cs="Arial"/>
          <w:szCs w:val="20"/>
          <w:shd w:val="clear" w:color="auto" w:fill="FFFFFF"/>
          <w:lang w:val="sl-SI"/>
        </w:rPr>
        <w:t xml:space="preserve"> </w:t>
      </w:r>
      <w:r w:rsidR="00433C92" w:rsidRPr="004C5460">
        <w:rPr>
          <w:rFonts w:cs="Arial"/>
          <w:szCs w:val="20"/>
          <w:shd w:val="clear" w:color="auto" w:fill="FFFFFF"/>
          <w:lang w:val="sl-SI"/>
        </w:rPr>
        <w:t>n</w:t>
      </w:r>
      <w:r w:rsidR="00071FF2" w:rsidRPr="004C5460">
        <w:rPr>
          <w:rFonts w:cs="Arial"/>
          <w:szCs w:val="20"/>
          <w:shd w:val="clear" w:color="auto" w:fill="FFFFFF"/>
          <w:lang w:val="sl-SI"/>
        </w:rPr>
        <w:t xml:space="preserve">eenaka obravnava, kot jo zatrjuje </w:t>
      </w:r>
      <w:r w:rsidR="00433C92" w:rsidRPr="004C5460">
        <w:rPr>
          <w:rFonts w:cs="Arial"/>
          <w:szCs w:val="20"/>
          <w:shd w:val="clear" w:color="auto" w:fill="FFFFFF"/>
          <w:lang w:val="sl-SI"/>
        </w:rPr>
        <w:t>pritožnica</w:t>
      </w:r>
      <w:r w:rsidR="00071FF2" w:rsidRPr="004C5460">
        <w:rPr>
          <w:rFonts w:cs="Arial"/>
          <w:szCs w:val="20"/>
          <w:shd w:val="clear" w:color="auto" w:fill="FFFFFF"/>
          <w:lang w:val="sl-SI"/>
        </w:rPr>
        <w:t>, sama po sebi še ni diskriminacija.</w:t>
      </w:r>
      <w:r w:rsidR="00071FF2" w:rsidRPr="004C5460">
        <w:rPr>
          <w:rFonts w:cs="Arial"/>
          <w:szCs w:val="20"/>
          <w:lang w:val="sl-SI"/>
        </w:rPr>
        <w:t xml:space="preserve"> </w:t>
      </w:r>
      <w:r w:rsidR="006D0FD0" w:rsidRPr="004C5460">
        <w:rPr>
          <w:rFonts w:cs="Arial"/>
          <w:szCs w:val="20"/>
          <w:lang w:val="sl-SI"/>
        </w:rPr>
        <w:t>Trditve morajo biti dovolj verjetne, da upravičujejo domnevo kršitve prepovedi diskriminacije. Ko delavec postavi ustrezne trditve, pa je delodajalec tisti, ki mora na podlagi obrnjenega dokaznega bremena dokazati, da do kršitve prepovedi diskriminacije ni prišlo.</w:t>
      </w:r>
      <w:r w:rsidR="00071FF2" w:rsidRPr="004C5460">
        <w:rPr>
          <w:rFonts w:cs="Arial"/>
          <w:szCs w:val="20"/>
          <w:lang w:val="sl-SI"/>
        </w:rPr>
        <w:t xml:space="preserve"> </w:t>
      </w:r>
      <w:r w:rsidR="00071FF2" w:rsidRPr="004C5460">
        <w:rPr>
          <w:rFonts w:cs="Arial"/>
          <w:szCs w:val="20"/>
          <w:shd w:val="clear" w:color="auto" w:fill="FFFFFF"/>
          <w:lang w:val="sl-SI"/>
        </w:rPr>
        <w:t> </w:t>
      </w:r>
    </w:p>
    <w:p w:rsidR="00071FF2" w:rsidRPr="004C5460" w:rsidRDefault="00071FF2" w:rsidP="004C5460">
      <w:pPr>
        <w:spacing w:line="276" w:lineRule="auto"/>
        <w:jc w:val="both"/>
        <w:rPr>
          <w:rFonts w:cs="Arial"/>
          <w:szCs w:val="20"/>
          <w:lang w:val="sl-SI"/>
        </w:rPr>
      </w:pPr>
    </w:p>
    <w:p w:rsidR="005F1D1B" w:rsidRPr="004C5460" w:rsidRDefault="00231C08" w:rsidP="004C5460">
      <w:pPr>
        <w:spacing w:line="276" w:lineRule="auto"/>
        <w:jc w:val="both"/>
        <w:rPr>
          <w:rFonts w:cs="Arial"/>
          <w:szCs w:val="20"/>
          <w:lang w:val="sl-SI"/>
        </w:rPr>
      </w:pPr>
      <w:r w:rsidRPr="004C5460">
        <w:rPr>
          <w:rFonts w:cs="Arial"/>
          <w:szCs w:val="20"/>
          <w:lang w:val="sl-SI"/>
        </w:rPr>
        <w:t xml:space="preserve">Pritožnica </w:t>
      </w:r>
      <w:r w:rsidR="00071FF2" w:rsidRPr="004C5460">
        <w:rPr>
          <w:rFonts w:cs="Arial"/>
          <w:szCs w:val="20"/>
          <w:lang w:val="sl-SI"/>
        </w:rPr>
        <w:t xml:space="preserve">pavšalno </w:t>
      </w:r>
      <w:r w:rsidRPr="004C5460">
        <w:rPr>
          <w:rFonts w:cs="Arial"/>
          <w:szCs w:val="20"/>
          <w:lang w:val="sl-SI"/>
        </w:rPr>
        <w:t xml:space="preserve">zatrjuje neenako obravnavo s strani mentorice glede na ostale sodne zapisnikarice in kot razlog le-te navaja svojo bolezen, vendar pa so njene </w:t>
      </w:r>
      <w:r w:rsidR="00791DFE" w:rsidRPr="004C5460">
        <w:rPr>
          <w:rFonts w:cs="Arial"/>
          <w:szCs w:val="20"/>
          <w:lang w:val="sl-SI"/>
        </w:rPr>
        <w:t xml:space="preserve">navedbe same s sabo v nasprotju, zato </w:t>
      </w:r>
      <w:r w:rsidRPr="004C5460">
        <w:rPr>
          <w:rFonts w:cs="Arial"/>
          <w:szCs w:val="20"/>
          <w:lang w:val="sl-SI"/>
        </w:rPr>
        <w:t xml:space="preserve">po mnenju Komisije za pritožbe </w:t>
      </w:r>
      <w:r w:rsidR="00791DFE" w:rsidRPr="004C5460">
        <w:rPr>
          <w:rFonts w:cs="Arial"/>
          <w:szCs w:val="20"/>
          <w:lang w:val="sl-SI"/>
        </w:rPr>
        <w:t>ni mogoče govoriti, da so dovolj verjetne, da upravičujejo domnevo kršitve prepovedi diskriminacije.</w:t>
      </w:r>
    </w:p>
    <w:p w:rsidR="005F1D1B" w:rsidRPr="004C5460" w:rsidRDefault="005F1D1B" w:rsidP="004C5460">
      <w:pPr>
        <w:spacing w:line="276" w:lineRule="auto"/>
        <w:jc w:val="both"/>
        <w:rPr>
          <w:rFonts w:cs="Arial"/>
          <w:szCs w:val="20"/>
          <w:lang w:val="sl-SI"/>
        </w:rPr>
      </w:pPr>
    </w:p>
    <w:p w:rsidR="00433C92" w:rsidRPr="004C5460" w:rsidRDefault="00433C92" w:rsidP="004C5460">
      <w:pPr>
        <w:spacing w:line="276" w:lineRule="auto"/>
        <w:jc w:val="both"/>
        <w:rPr>
          <w:rFonts w:cs="Arial"/>
          <w:szCs w:val="20"/>
          <w:lang w:val="sl-SI"/>
        </w:rPr>
      </w:pPr>
      <w:r w:rsidRPr="004C5460">
        <w:rPr>
          <w:rFonts w:cs="Arial"/>
          <w:szCs w:val="20"/>
          <w:lang w:val="sl-SI"/>
        </w:rPr>
        <w:t xml:space="preserve">Najprej zgolj pavšalno zatrjuje neenako obravnavo – da je imela več dela, kot ostale zapisnikarice in da ji ni bilo zagotovljeno enako usposabljanje in izobraževanje, kar pa z ničemer ne izkaže oziroma utemelji. Kot neenakopravno obravnavo sicer izpostavi očitke pritožnici, da je zamujala z malice, kar pa se je dejansko zgodilo in kar je organ prve stopnje izkazal z izpisom iz kadrovskega portala, iz katerega izhaja, da je le-ta že v prvem tednu dela trikrat zamudila z malice. </w:t>
      </w:r>
    </w:p>
    <w:p w:rsidR="005F1D1B" w:rsidRPr="004C5460" w:rsidRDefault="005F1D1B" w:rsidP="004C5460">
      <w:pPr>
        <w:spacing w:line="276" w:lineRule="auto"/>
        <w:jc w:val="both"/>
        <w:rPr>
          <w:rFonts w:cs="Arial"/>
          <w:szCs w:val="20"/>
          <w:lang w:val="sl-SI"/>
        </w:rPr>
      </w:pPr>
    </w:p>
    <w:p w:rsidR="005F1D1B" w:rsidRPr="004C5460" w:rsidRDefault="00433C92" w:rsidP="004C5460">
      <w:pPr>
        <w:spacing w:line="276" w:lineRule="auto"/>
        <w:jc w:val="both"/>
        <w:rPr>
          <w:rFonts w:cs="Arial"/>
          <w:szCs w:val="20"/>
          <w:lang w:val="sl-SI"/>
        </w:rPr>
      </w:pPr>
      <w:r w:rsidRPr="004C5460">
        <w:rPr>
          <w:rFonts w:cs="Arial"/>
          <w:szCs w:val="20"/>
          <w:lang w:val="sl-SI"/>
        </w:rPr>
        <w:t xml:space="preserve">V nadaljevanju </w:t>
      </w:r>
      <w:r w:rsidR="00071FF2" w:rsidRPr="004C5460">
        <w:rPr>
          <w:rFonts w:cs="Arial"/>
          <w:szCs w:val="20"/>
          <w:lang w:val="sl-SI"/>
        </w:rPr>
        <w:t>p</w:t>
      </w:r>
      <w:r w:rsidR="00231C08" w:rsidRPr="004C5460">
        <w:rPr>
          <w:rFonts w:cs="Arial"/>
          <w:szCs w:val="20"/>
          <w:lang w:val="sl-SI"/>
        </w:rPr>
        <w:t>avšalno n</w:t>
      </w:r>
      <w:r w:rsidR="00791DFE" w:rsidRPr="004C5460">
        <w:rPr>
          <w:rFonts w:cs="Arial"/>
          <w:szCs w:val="20"/>
          <w:lang w:val="sl-SI"/>
        </w:rPr>
        <w:t>avaja, da mentorici ni bila po godu že od samega začetka, pri čemer i</w:t>
      </w:r>
      <w:r w:rsidR="00470F0F" w:rsidRPr="004C5460">
        <w:rPr>
          <w:rFonts w:cs="Arial"/>
          <w:szCs w:val="20"/>
          <w:lang w:val="sl-SI"/>
        </w:rPr>
        <w:t>z spisovne dokumentacije izhaja, da je bila mentorica tudi članica natečajne komisije, ki je soglašala z zaposlitvijo pritožnice.</w:t>
      </w:r>
      <w:r w:rsidR="00791DFE" w:rsidRPr="004C5460">
        <w:rPr>
          <w:rFonts w:cs="Arial"/>
          <w:szCs w:val="20"/>
          <w:lang w:val="sl-SI"/>
        </w:rPr>
        <w:t xml:space="preserve"> Pritožnica nadalje zatrjuje tudi, da je bila neenakopravno obravnavana že od vsega začetka zaposlitve, saj je bila že ob nastopu dela zasuta z delom, po drugi strani pa navaja, da je mentorici svojo bolezen omenila kasneje, torej ne ob nastopu dela.</w:t>
      </w:r>
      <w:r w:rsidR="00B52B48" w:rsidRPr="004C5460">
        <w:rPr>
          <w:rFonts w:cs="Arial"/>
          <w:szCs w:val="20"/>
          <w:lang w:val="sl-SI"/>
        </w:rPr>
        <w:t xml:space="preserve"> </w:t>
      </w:r>
      <w:r w:rsidR="00470F0F" w:rsidRPr="004C5460">
        <w:rPr>
          <w:rFonts w:cs="Arial"/>
          <w:szCs w:val="20"/>
          <w:lang w:val="sl-SI"/>
        </w:rPr>
        <w:t>Prav tako je iz poročila o opravljenem razgovoru pri vodji civilnega oddelka z zemljiško knjigo z dne 12. 10. 2020</w:t>
      </w:r>
      <w:r w:rsidR="00FC3D48" w:rsidRPr="004C5460">
        <w:rPr>
          <w:rFonts w:cs="Arial"/>
          <w:szCs w:val="20"/>
          <w:lang w:val="sl-SI"/>
        </w:rPr>
        <w:t>, ki je bil opravljen prav z namenom razrešitve konflikta med pritožnico in mentorico</w:t>
      </w:r>
      <w:r w:rsidR="00470F0F" w:rsidRPr="004C5460">
        <w:rPr>
          <w:rFonts w:cs="Arial"/>
          <w:szCs w:val="20"/>
          <w:lang w:val="sl-SI"/>
        </w:rPr>
        <w:t xml:space="preserve"> mogoče razbrati, da je pritožnica izpostavila svojo bolezen kot opravičilo za svoje </w:t>
      </w:r>
      <w:r w:rsidR="00071FF2" w:rsidRPr="004C5460">
        <w:rPr>
          <w:rFonts w:cs="Arial"/>
          <w:szCs w:val="20"/>
          <w:lang w:val="sl-SI"/>
        </w:rPr>
        <w:t>neprimerno vedenje</w:t>
      </w:r>
      <w:r w:rsidR="00470F0F" w:rsidRPr="004C5460">
        <w:rPr>
          <w:rFonts w:cs="Arial"/>
          <w:szCs w:val="20"/>
          <w:lang w:val="sl-SI"/>
        </w:rPr>
        <w:t xml:space="preserve">. </w:t>
      </w:r>
    </w:p>
    <w:p w:rsidR="005F1D1B" w:rsidRPr="004C5460" w:rsidRDefault="005F1D1B" w:rsidP="004C5460">
      <w:pPr>
        <w:spacing w:line="276" w:lineRule="auto"/>
        <w:jc w:val="both"/>
        <w:rPr>
          <w:rFonts w:cs="Arial"/>
          <w:szCs w:val="20"/>
          <w:lang w:val="sl-SI"/>
        </w:rPr>
      </w:pPr>
    </w:p>
    <w:p w:rsidR="00791DFE" w:rsidRPr="004C5460" w:rsidRDefault="00231C08" w:rsidP="004C5460">
      <w:pPr>
        <w:spacing w:line="276" w:lineRule="auto"/>
        <w:jc w:val="both"/>
        <w:rPr>
          <w:rFonts w:cs="Arial"/>
          <w:szCs w:val="20"/>
          <w:lang w:val="sl-SI"/>
        </w:rPr>
      </w:pPr>
      <w:r w:rsidRPr="004C5460">
        <w:rPr>
          <w:rFonts w:cs="Arial"/>
          <w:szCs w:val="20"/>
          <w:lang w:val="sl-SI"/>
        </w:rPr>
        <w:t xml:space="preserve">Glede na navedeno in upoštevaje dejstvo, da je organ prve stopnje prepričljivo izkazal odpovedni razlog ter oceno Komisije o neuspešno opravljenem poskusnem delu tudi ustrezno obrazložil </w:t>
      </w:r>
      <w:r w:rsidR="00071FF2" w:rsidRPr="004C5460">
        <w:rPr>
          <w:rFonts w:cs="Arial"/>
          <w:szCs w:val="20"/>
          <w:lang w:val="sl-SI"/>
        </w:rPr>
        <w:t xml:space="preserve">je </w:t>
      </w:r>
      <w:r w:rsidRPr="004C5460">
        <w:rPr>
          <w:rFonts w:cs="Arial"/>
          <w:szCs w:val="20"/>
          <w:lang w:val="sl-SI"/>
        </w:rPr>
        <w:lastRenderedPageBreak/>
        <w:t xml:space="preserve">Komisija za pritožbe </w:t>
      </w:r>
      <w:r w:rsidR="00071FF2" w:rsidRPr="004C5460">
        <w:rPr>
          <w:rFonts w:cs="Arial"/>
          <w:szCs w:val="20"/>
          <w:lang w:val="sl-SI"/>
        </w:rPr>
        <w:t xml:space="preserve">ugotovila, da dejstva, ki jih navaja pritožnica ne upravičujejo domneve, da je </w:t>
      </w:r>
      <w:r w:rsidR="008C4916" w:rsidRPr="004C5460">
        <w:rPr>
          <w:rFonts w:cs="Arial"/>
          <w:szCs w:val="20"/>
          <w:lang w:val="sl-SI"/>
        </w:rPr>
        <w:t>v kakršnem koli smislu sploh bila neenako obravnavana oziroma da je bila</w:t>
      </w:r>
      <w:r w:rsidR="00071FF2" w:rsidRPr="004C5460">
        <w:rPr>
          <w:rFonts w:cs="Arial"/>
          <w:szCs w:val="20"/>
          <w:lang w:val="sl-SI"/>
        </w:rPr>
        <w:t xml:space="preserve"> kršena prepoved diskriminacije in odločila tako, kot izhaja iz izreka tega sklepa. </w:t>
      </w:r>
    </w:p>
    <w:p w:rsidR="00CF4739" w:rsidRPr="004C5460" w:rsidRDefault="00CF4739" w:rsidP="004C5460">
      <w:pPr>
        <w:spacing w:line="276" w:lineRule="auto"/>
        <w:jc w:val="both"/>
        <w:rPr>
          <w:rFonts w:cs="Arial"/>
          <w:szCs w:val="20"/>
          <w:lang w:val="sl-SI"/>
        </w:rPr>
      </w:pPr>
    </w:p>
    <w:p w:rsidR="001F72A1" w:rsidRPr="004C5460" w:rsidRDefault="00AB3CA6" w:rsidP="004C5460">
      <w:pPr>
        <w:spacing w:line="276" w:lineRule="auto"/>
        <w:jc w:val="both"/>
        <w:rPr>
          <w:rFonts w:cs="Arial"/>
          <w:szCs w:val="20"/>
          <w:lang w:val="sl-SI"/>
        </w:rPr>
      </w:pPr>
      <w:r w:rsidRPr="004C5460">
        <w:rPr>
          <w:rFonts w:cs="Arial"/>
          <w:szCs w:val="20"/>
          <w:lang w:val="sl-SI"/>
        </w:rPr>
        <w:t xml:space="preserve">Komisija za pritožbe je v skladu z določbo 247. člena Zakona o splošnem upravnem postopku (Uradni list Republike Slovenije, št. 24/06 – uradno prečiščeno besedilo, 105/06 – ZUS-1, 126/07, 65/08, 8/10, 82/13 </w:t>
      </w:r>
      <w:r w:rsidRPr="004C5460">
        <w:rPr>
          <w:rFonts w:cs="Arial"/>
          <w:szCs w:val="20"/>
          <w:shd w:val="clear" w:color="auto" w:fill="FFFFFF"/>
          <w:lang w:val="sl-SI"/>
        </w:rPr>
        <w:t>in 175/20 – ZIUOPDVE,</w:t>
      </w:r>
      <w:r w:rsidRPr="004C5460">
        <w:rPr>
          <w:rFonts w:cs="Arial"/>
          <w:szCs w:val="20"/>
          <w:lang w:val="sl-SI"/>
        </w:rPr>
        <w:t xml:space="preserve"> v nadaljnjem besedilu: ZUP) </w:t>
      </w:r>
      <w:r w:rsidR="001F72A1" w:rsidRPr="004C5460">
        <w:rPr>
          <w:rFonts w:cs="Arial"/>
          <w:szCs w:val="20"/>
          <w:lang w:val="sl-SI"/>
        </w:rPr>
        <w:t xml:space="preserve">preizkusila izpodbijani sklep v mejah pritožbenih navedb, po uradni dolžnosti pa preizkusila, ali ni prišlo v postopku na prvi stopnji do bistvenih kršitev postopka oziroma ali ni bil prekršen materialni zakon. Ker je Komisija za pritožbe ugotovila, da pritožbene navedbe niso utemeljene, izpodbijani sklep pa je pravilen in na zakonu utemeljen, je pritožbo v skladu s prvim odstavkom 248. člena ZUP kot neutemeljeno zavrnila.  </w:t>
      </w:r>
    </w:p>
    <w:p w:rsidR="001F72A1" w:rsidRPr="004C5460" w:rsidRDefault="001F72A1" w:rsidP="004C5460">
      <w:pPr>
        <w:spacing w:line="276" w:lineRule="auto"/>
        <w:jc w:val="both"/>
        <w:rPr>
          <w:rFonts w:cs="Arial"/>
          <w:szCs w:val="20"/>
          <w:lang w:val="sl-SI" w:eastAsia="sl-SI"/>
        </w:rPr>
      </w:pPr>
    </w:p>
    <w:p w:rsidR="001F72A1" w:rsidRPr="004C5460" w:rsidRDefault="001F72A1" w:rsidP="004C5460">
      <w:pPr>
        <w:spacing w:line="276" w:lineRule="auto"/>
        <w:jc w:val="both"/>
        <w:rPr>
          <w:rFonts w:cs="Arial"/>
          <w:szCs w:val="20"/>
          <w:lang w:val="sl-SI" w:eastAsia="sl-SI"/>
        </w:rPr>
      </w:pPr>
      <w:r w:rsidRPr="004C5460">
        <w:rPr>
          <w:rFonts w:cs="Arial"/>
          <w:szCs w:val="20"/>
          <w:lang w:val="sl-SI" w:eastAsia="sl-SI"/>
        </w:rPr>
        <w:t>V drugem odstavku 118. člena ZUP je določeno, da če organ na drugi stopnji zavrže ali zavrne pravno sredstvo ali sam odloči o zadevi, odloči tudi o stroških, ki so nastali med postopkom v zvezi z njim. Glede na to, da pritožni</w:t>
      </w:r>
      <w:r w:rsidR="00AC26DA" w:rsidRPr="004C5460">
        <w:rPr>
          <w:rFonts w:cs="Arial"/>
          <w:szCs w:val="20"/>
          <w:lang w:val="sl-SI" w:eastAsia="sl-SI"/>
        </w:rPr>
        <w:t>ca</w:t>
      </w:r>
      <w:r w:rsidRPr="004C5460">
        <w:rPr>
          <w:rFonts w:cs="Arial"/>
          <w:szCs w:val="20"/>
          <w:lang w:val="sl-SI" w:eastAsia="sl-SI"/>
        </w:rPr>
        <w:t xml:space="preserve"> s pritožbo ni uspel</w:t>
      </w:r>
      <w:r w:rsidR="00AC26DA" w:rsidRPr="004C5460">
        <w:rPr>
          <w:rFonts w:cs="Arial"/>
          <w:szCs w:val="20"/>
          <w:lang w:val="sl-SI" w:eastAsia="sl-SI"/>
        </w:rPr>
        <w:t>a</w:t>
      </w:r>
      <w:r w:rsidRPr="004C5460">
        <w:rPr>
          <w:rFonts w:cs="Arial"/>
          <w:szCs w:val="20"/>
          <w:lang w:val="sl-SI" w:eastAsia="sl-SI"/>
        </w:rPr>
        <w:t>, je Komisija za pritožbe kot organ druge stopnje, na podlagi drugega odstavka 118. člena ZUP v povezavi z drugim odstavkom 113. člena ZUP odločila, da do povračila stroškov postopka ni upravičen</w:t>
      </w:r>
      <w:r w:rsidR="00AC26DA" w:rsidRPr="004C5460">
        <w:rPr>
          <w:rFonts w:cs="Arial"/>
          <w:szCs w:val="20"/>
          <w:lang w:val="sl-SI" w:eastAsia="sl-SI"/>
        </w:rPr>
        <w:t>a</w:t>
      </w:r>
      <w:r w:rsidRPr="004C5460">
        <w:rPr>
          <w:rFonts w:cs="Arial"/>
          <w:szCs w:val="20"/>
          <w:lang w:val="sl-SI" w:eastAsia="sl-SI"/>
        </w:rPr>
        <w:t>.</w:t>
      </w:r>
    </w:p>
    <w:p w:rsidR="00AC26DA" w:rsidRPr="004C5460" w:rsidRDefault="00AC26DA" w:rsidP="004C5460">
      <w:pPr>
        <w:spacing w:line="276" w:lineRule="auto"/>
        <w:jc w:val="both"/>
        <w:rPr>
          <w:rFonts w:cs="Arial"/>
          <w:color w:val="FF0000"/>
          <w:szCs w:val="20"/>
          <w:lang w:val="sl-SI"/>
        </w:rPr>
      </w:pPr>
    </w:p>
    <w:p w:rsidR="00AC26DA" w:rsidRPr="004C5460" w:rsidRDefault="00AC26DA" w:rsidP="004C5460">
      <w:pPr>
        <w:spacing w:line="276" w:lineRule="auto"/>
        <w:jc w:val="both"/>
        <w:rPr>
          <w:rFonts w:cs="Arial"/>
          <w:color w:val="FF0000"/>
          <w:szCs w:val="20"/>
          <w:lang w:val="sl-SI"/>
        </w:rPr>
      </w:pPr>
    </w:p>
    <w:p w:rsidR="001F72A1" w:rsidRPr="004C5460" w:rsidRDefault="001F72A1" w:rsidP="004C5460">
      <w:pPr>
        <w:spacing w:line="276" w:lineRule="auto"/>
        <w:jc w:val="both"/>
        <w:rPr>
          <w:rFonts w:cs="Arial"/>
          <w:b/>
          <w:szCs w:val="20"/>
          <w:lang w:val="sl-SI" w:eastAsia="sl-SI"/>
        </w:rPr>
      </w:pPr>
      <w:r w:rsidRPr="004C5460">
        <w:rPr>
          <w:rFonts w:cs="Arial"/>
          <w:b/>
          <w:szCs w:val="20"/>
          <w:lang w:val="sl-SI" w:eastAsia="sl-SI"/>
        </w:rPr>
        <w:t>POUK O PRAVNEM SREDSTVU:</w:t>
      </w:r>
    </w:p>
    <w:p w:rsidR="001F72A1" w:rsidRPr="004C5460" w:rsidRDefault="001F72A1" w:rsidP="004C5460">
      <w:pPr>
        <w:spacing w:line="276" w:lineRule="auto"/>
        <w:jc w:val="both"/>
        <w:rPr>
          <w:rFonts w:cs="Arial"/>
          <w:szCs w:val="20"/>
          <w:lang w:val="sl-SI" w:eastAsia="sl-SI"/>
        </w:rPr>
      </w:pPr>
      <w:r w:rsidRPr="004C5460">
        <w:rPr>
          <w:rFonts w:cs="Arial"/>
          <w:szCs w:val="20"/>
          <w:lang w:val="sl-SI" w:eastAsia="sl-SI"/>
        </w:rPr>
        <w:t>Pritožni</w:t>
      </w:r>
      <w:r w:rsidR="006F6115" w:rsidRPr="004C5460">
        <w:rPr>
          <w:rFonts w:cs="Arial"/>
          <w:szCs w:val="20"/>
          <w:lang w:val="sl-SI" w:eastAsia="sl-SI"/>
        </w:rPr>
        <w:t>ca</w:t>
      </w:r>
      <w:r w:rsidRPr="004C5460">
        <w:rPr>
          <w:rFonts w:cs="Arial"/>
          <w:szCs w:val="20"/>
          <w:lang w:val="sl-SI" w:eastAsia="sl-SI"/>
        </w:rPr>
        <w:t xml:space="preserve"> lahko v 30 dneh od vročitve tega sklepa začne postopek pred sodiščem, pristojnim za delovne spore. Tožba se vloži pri pristojnem sodišču neposredno pisno ali pa se mu pošlje priporočeno po pošti. Tožbi je potrebno priložiti tudi ta sklep v izvirniku, prepisu ali kopiji ter po en prepis ali kopijo tožbe in prilog za toženca. </w:t>
      </w:r>
    </w:p>
    <w:p w:rsidR="001F72A1" w:rsidRPr="004C5460" w:rsidRDefault="001F72A1" w:rsidP="004C5460">
      <w:pPr>
        <w:spacing w:line="276" w:lineRule="auto"/>
        <w:jc w:val="both"/>
        <w:rPr>
          <w:rFonts w:cs="Arial"/>
          <w:color w:val="FF0000"/>
          <w:szCs w:val="20"/>
          <w:lang w:val="sl-SI" w:eastAsia="sl-SI"/>
        </w:rPr>
      </w:pPr>
    </w:p>
    <w:p w:rsidR="001F72A1" w:rsidRPr="004C5460" w:rsidRDefault="001F72A1" w:rsidP="004C5460">
      <w:pPr>
        <w:spacing w:line="276" w:lineRule="auto"/>
        <w:jc w:val="both"/>
        <w:rPr>
          <w:rFonts w:cs="Arial"/>
          <w:color w:val="FF0000"/>
          <w:szCs w:val="20"/>
          <w:lang w:val="sl-SI" w:eastAsia="sl-SI"/>
        </w:rPr>
      </w:pPr>
    </w:p>
    <w:p w:rsidR="001F72A1" w:rsidRPr="004C5460" w:rsidRDefault="001F72A1" w:rsidP="004C5460">
      <w:pPr>
        <w:spacing w:line="276" w:lineRule="auto"/>
        <w:jc w:val="both"/>
        <w:rPr>
          <w:rFonts w:cs="Arial"/>
          <w:szCs w:val="20"/>
          <w:lang w:val="sl-SI"/>
        </w:rPr>
      </w:pPr>
    </w:p>
    <w:p w:rsidR="001F72A1" w:rsidRPr="004C5460" w:rsidRDefault="001F72A1" w:rsidP="004C5460">
      <w:pPr>
        <w:spacing w:line="276" w:lineRule="auto"/>
        <w:jc w:val="both"/>
        <w:rPr>
          <w:rFonts w:cs="Arial"/>
          <w:szCs w:val="20"/>
          <w:lang w:val="sl-SI"/>
        </w:rPr>
      </w:pPr>
      <w:r w:rsidRPr="004C5460">
        <w:rPr>
          <w:rFonts w:cs="Arial"/>
          <w:szCs w:val="20"/>
          <w:lang w:val="sl-SI"/>
        </w:rPr>
        <w:t xml:space="preserve">                                                                               </w:t>
      </w:r>
      <w:r w:rsidR="00736359" w:rsidRPr="00736359">
        <w:rPr>
          <w:rFonts w:cs="Arial"/>
          <w:color w:val="FFFFFF" w:themeColor="background1"/>
          <w:szCs w:val="20"/>
          <w:lang w:val="sl-SI" w:eastAsia="sl-SI"/>
        </w:rPr>
        <w:t>izbrisan podatek ime in priimek</w:t>
      </w:r>
      <w:r w:rsidR="006F6115" w:rsidRPr="004C5460">
        <w:rPr>
          <w:rFonts w:cs="Arial"/>
          <w:szCs w:val="20"/>
          <w:lang w:val="sl-SI"/>
        </w:rPr>
        <w:t>, univ. dipl. prav.</w:t>
      </w:r>
    </w:p>
    <w:p w:rsidR="001F72A1" w:rsidRPr="004C5460" w:rsidRDefault="001F72A1" w:rsidP="004C5460">
      <w:pPr>
        <w:spacing w:line="276" w:lineRule="auto"/>
        <w:jc w:val="both"/>
        <w:rPr>
          <w:rFonts w:cs="Arial"/>
          <w:szCs w:val="20"/>
          <w:lang w:val="sl-SI"/>
        </w:rPr>
      </w:pPr>
      <w:r w:rsidRPr="004C5460">
        <w:rPr>
          <w:rFonts w:cs="Arial"/>
          <w:szCs w:val="20"/>
          <w:lang w:val="sl-SI"/>
        </w:rPr>
        <w:t xml:space="preserve">                                                                                                   PREDSEDNICA SENATA</w:t>
      </w:r>
    </w:p>
    <w:p w:rsidR="001F72A1" w:rsidRPr="004C5460" w:rsidRDefault="001F72A1" w:rsidP="004C5460">
      <w:pPr>
        <w:spacing w:line="276" w:lineRule="auto"/>
        <w:rPr>
          <w:rFonts w:cs="Arial"/>
          <w:b/>
          <w:szCs w:val="20"/>
          <w:lang w:val="sl-SI"/>
        </w:rPr>
      </w:pPr>
    </w:p>
    <w:p w:rsidR="006F6115" w:rsidRPr="004C5460" w:rsidRDefault="006F6115" w:rsidP="004C5460">
      <w:pPr>
        <w:spacing w:line="276" w:lineRule="auto"/>
        <w:rPr>
          <w:rFonts w:cs="Arial"/>
          <w:b/>
          <w:szCs w:val="20"/>
          <w:lang w:val="sl-SI"/>
        </w:rPr>
      </w:pPr>
    </w:p>
    <w:p w:rsidR="006F6115" w:rsidRPr="004C5460" w:rsidRDefault="006F6115" w:rsidP="004C5460">
      <w:pPr>
        <w:spacing w:line="276" w:lineRule="auto"/>
        <w:rPr>
          <w:rFonts w:cs="Arial"/>
          <w:b/>
          <w:szCs w:val="20"/>
          <w:lang w:val="sl-SI"/>
        </w:rPr>
      </w:pPr>
    </w:p>
    <w:p w:rsidR="006F6115" w:rsidRPr="004C5460" w:rsidRDefault="006F6115" w:rsidP="004C5460">
      <w:pPr>
        <w:spacing w:line="276" w:lineRule="auto"/>
        <w:rPr>
          <w:rFonts w:cs="Arial"/>
          <w:b/>
          <w:szCs w:val="20"/>
          <w:lang w:val="sl-SI"/>
        </w:rPr>
      </w:pPr>
    </w:p>
    <w:p w:rsidR="006F6115" w:rsidRPr="004C5460" w:rsidRDefault="006F6115" w:rsidP="004C5460">
      <w:pPr>
        <w:spacing w:line="276" w:lineRule="auto"/>
        <w:rPr>
          <w:rFonts w:cs="Arial"/>
          <w:b/>
          <w:szCs w:val="20"/>
          <w:lang w:val="sl-SI"/>
        </w:rPr>
      </w:pPr>
    </w:p>
    <w:p w:rsidR="006F6115" w:rsidRPr="004C5460" w:rsidRDefault="006F6115"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5F1D1B" w:rsidRPr="004C5460" w:rsidRDefault="005F1D1B" w:rsidP="004C5460">
      <w:pPr>
        <w:spacing w:line="276" w:lineRule="auto"/>
        <w:rPr>
          <w:rFonts w:cs="Arial"/>
          <w:b/>
          <w:szCs w:val="20"/>
          <w:lang w:val="sl-SI"/>
        </w:rPr>
      </w:pPr>
    </w:p>
    <w:p w:rsidR="001F72A1" w:rsidRPr="004C5460" w:rsidRDefault="001F72A1" w:rsidP="004C5460">
      <w:pPr>
        <w:spacing w:line="276" w:lineRule="auto"/>
        <w:rPr>
          <w:rFonts w:cs="Arial"/>
          <w:b/>
          <w:szCs w:val="20"/>
          <w:lang w:val="sl-SI"/>
        </w:rPr>
      </w:pPr>
      <w:r w:rsidRPr="004C5460">
        <w:rPr>
          <w:rFonts w:cs="Arial"/>
          <w:b/>
          <w:szCs w:val="20"/>
          <w:lang w:val="sl-SI"/>
        </w:rPr>
        <w:t>VROČITI:</w:t>
      </w:r>
    </w:p>
    <w:p w:rsidR="001F72A1" w:rsidRPr="004C5460" w:rsidRDefault="001F72A1" w:rsidP="004C5460">
      <w:pPr>
        <w:spacing w:line="276" w:lineRule="auto"/>
        <w:rPr>
          <w:rFonts w:cs="Arial"/>
          <w:szCs w:val="20"/>
          <w:lang w:val="sl-SI"/>
        </w:rPr>
      </w:pPr>
      <w:r w:rsidRPr="004C5460">
        <w:rPr>
          <w:rFonts w:cs="Arial"/>
          <w:szCs w:val="20"/>
          <w:lang w:val="sl-SI"/>
        </w:rPr>
        <w:t xml:space="preserve">1. </w:t>
      </w:r>
      <w:r w:rsidR="00AC26DA" w:rsidRPr="004C5460">
        <w:rPr>
          <w:rFonts w:cs="Arial"/>
          <w:szCs w:val="20"/>
          <w:lang w:val="sl-SI"/>
        </w:rPr>
        <w:t xml:space="preserve">Odvetnica </w:t>
      </w:r>
      <w:r w:rsidR="00736359" w:rsidRPr="00736359">
        <w:rPr>
          <w:rFonts w:cs="Arial"/>
          <w:color w:val="FFFFFF" w:themeColor="background1"/>
          <w:szCs w:val="20"/>
          <w:lang w:val="sl-SI" w:eastAsia="sl-SI"/>
        </w:rPr>
        <w:t xml:space="preserve">izbrisan podatek ime, priimek- in naslov </w:t>
      </w:r>
      <w:r w:rsidRPr="004C5460">
        <w:rPr>
          <w:rFonts w:cs="Arial"/>
          <w:szCs w:val="20"/>
          <w:lang w:val="sl-SI"/>
        </w:rPr>
        <w:t>– osebno po ZUP</w:t>
      </w:r>
    </w:p>
    <w:p w:rsidR="001F72A1" w:rsidRPr="004C5460" w:rsidRDefault="001F72A1" w:rsidP="004C5460">
      <w:pPr>
        <w:spacing w:line="276" w:lineRule="auto"/>
        <w:rPr>
          <w:rFonts w:cs="Arial"/>
          <w:szCs w:val="20"/>
          <w:lang w:val="sl-SI"/>
        </w:rPr>
      </w:pPr>
      <w:r w:rsidRPr="004C5460">
        <w:rPr>
          <w:rFonts w:cs="Arial"/>
          <w:szCs w:val="20"/>
          <w:lang w:val="sl-SI"/>
        </w:rPr>
        <w:t xml:space="preserve">2. </w:t>
      </w:r>
      <w:r w:rsidR="00AC26DA" w:rsidRPr="004C5460">
        <w:rPr>
          <w:rFonts w:cs="Arial"/>
          <w:szCs w:val="20"/>
          <w:lang w:val="sl-SI"/>
        </w:rPr>
        <w:t xml:space="preserve">Okrožno sodišče v </w:t>
      </w:r>
      <w:r w:rsidR="00736359" w:rsidRPr="00736359">
        <w:rPr>
          <w:rFonts w:cs="Arial"/>
          <w:color w:val="FFFFFF" w:themeColor="background1"/>
          <w:szCs w:val="20"/>
          <w:lang w:val="sl-SI" w:eastAsia="sl-SI"/>
        </w:rPr>
        <w:t>izbrisan podatek kraja in naslova</w:t>
      </w:r>
    </w:p>
    <w:p w:rsidR="001F72A1" w:rsidRPr="004C5460" w:rsidRDefault="001F72A1" w:rsidP="004C5460">
      <w:pPr>
        <w:spacing w:line="276" w:lineRule="auto"/>
        <w:rPr>
          <w:rFonts w:cs="Arial"/>
          <w:szCs w:val="20"/>
          <w:lang w:val="sl-SI"/>
        </w:rPr>
      </w:pPr>
    </w:p>
    <w:sectPr w:rsidR="001F72A1" w:rsidRPr="004C5460"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17" w:rsidRDefault="00E144A8">
      <w:pPr>
        <w:spacing w:line="240" w:lineRule="auto"/>
      </w:pPr>
      <w:r>
        <w:separator/>
      </w:r>
    </w:p>
  </w:endnote>
  <w:endnote w:type="continuationSeparator" w:id="0">
    <w:p w:rsidR="00C82A17" w:rsidRDefault="00E14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445D75"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445D75"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17" w:rsidRDefault="00E144A8">
      <w:pPr>
        <w:spacing w:line="240" w:lineRule="auto"/>
      </w:pPr>
      <w:r>
        <w:separator/>
      </w:r>
    </w:p>
  </w:footnote>
  <w:footnote w:type="continuationSeparator" w:id="0">
    <w:p w:rsidR="00C82A17" w:rsidRDefault="00E14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445D75"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Pr>
    <w:tblGrid>
      <w:gridCol w:w="676"/>
    </w:tblGrid>
    <w:tr w:rsidR="0008511D" w:rsidTr="0008511D">
      <w:trPr>
        <w:cnfStyle w:val="100000000000" w:firstRow="1" w:lastRow="0" w:firstColumn="0" w:lastColumn="0" w:oddVBand="0" w:evenVBand="0" w:oddHBand="0"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567" w:type="dxa"/>
          <w:hideMark/>
        </w:tcPr>
        <w:p w:rsidR="0008511D" w:rsidRDefault="0008511D" w:rsidP="0008511D">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extent cx="292100" cy="374650"/>
                <wp:effectExtent l="0" t="0" r="0" b="6350"/>
                <wp:docPr id="2" name="Slika 2"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374650"/>
                        </a:xfrm>
                        <a:prstGeom prst="rect">
                          <a:avLst/>
                        </a:prstGeom>
                        <a:noFill/>
                        <a:ln>
                          <a:noFill/>
                        </a:ln>
                      </pic:spPr>
                    </pic:pic>
                  </a:graphicData>
                </a:graphic>
              </wp:inline>
            </w:drawing>
          </w:r>
        </w:p>
      </w:tc>
    </w:tr>
  </w:tbl>
  <w:p w:rsidR="0008511D" w:rsidRDefault="0008511D" w:rsidP="0008511D">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08511D" w:rsidRDefault="0008511D" w:rsidP="0008511D">
    <w:pPr>
      <w:pStyle w:val="Glava"/>
      <w:tabs>
        <w:tab w:val="left" w:pos="5112"/>
      </w:tabs>
      <w:spacing w:after="120" w:line="240" w:lineRule="exact"/>
      <w:rPr>
        <w:rFonts w:ascii="Republika Bold" w:hAnsi="Republika Bold"/>
        <w:caps/>
        <w:szCs w:val="20"/>
        <w:lang w:val="sl-SI"/>
      </w:rPr>
    </w:pPr>
    <w:r w:rsidRPr="0008511D">
      <w:rPr>
        <w:rFonts w:ascii="Republika Bold" w:hAnsi="Republika Bold" w:hint="cs"/>
        <w:caps/>
        <w:szCs w:val="20"/>
        <w:lang w:val="sl-SI"/>
      </w:rPr>
      <w:t>KOMISIJA ZA PRITOŽBE IZ DELOVNEGA RAZMERJA</w:t>
    </w:r>
  </w:p>
  <w:p w:rsidR="0008511D" w:rsidRPr="0008511D" w:rsidRDefault="0008511D" w:rsidP="0008511D">
    <w:pPr>
      <w:pStyle w:val="Glava"/>
      <w:tabs>
        <w:tab w:val="left" w:pos="5112"/>
      </w:tabs>
      <w:rPr>
        <w:rFonts w:cs="Arial"/>
        <w:b/>
        <w:caps/>
        <w:szCs w:val="20"/>
        <w:lang w:val="it-IT"/>
      </w:rPr>
    </w:pPr>
    <w:proofErr w:type="spellStart"/>
    <w:r w:rsidRPr="0008511D">
      <w:rPr>
        <w:rFonts w:cs="Arial"/>
        <w:sz w:val="16"/>
        <w:lang w:val="it-IT"/>
      </w:rPr>
      <w:t>Tržaška</w:t>
    </w:r>
    <w:proofErr w:type="spellEnd"/>
    <w:r w:rsidRPr="0008511D">
      <w:rPr>
        <w:rFonts w:cs="Arial"/>
        <w:sz w:val="16"/>
        <w:lang w:val="it-IT"/>
      </w:rPr>
      <w:t xml:space="preserve"> cesta 21, 1000 Ljubljana</w:t>
    </w:r>
    <w:bookmarkEnd w:id="1"/>
    <w:r w:rsidRPr="0008511D">
      <w:rPr>
        <w:rFonts w:cs="Arial"/>
        <w:sz w:val="16"/>
        <w:lang w:val="it-IT"/>
      </w:rPr>
      <w:tab/>
    </w:r>
    <w:r w:rsidRPr="0008511D">
      <w:rPr>
        <w:rFonts w:cs="Arial"/>
        <w:sz w:val="16"/>
        <w:lang w:val="it-IT"/>
      </w:rPr>
      <w:tab/>
      <w:t>T: 01 478 16 76</w:t>
    </w:r>
  </w:p>
  <w:p w:rsidR="0008511D" w:rsidRPr="0008511D" w:rsidRDefault="0008511D" w:rsidP="0008511D">
    <w:pPr>
      <w:pStyle w:val="Glava"/>
      <w:tabs>
        <w:tab w:val="left" w:pos="5112"/>
      </w:tabs>
      <w:ind w:left="142"/>
      <w:rPr>
        <w:rFonts w:cs="Arial"/>
        <w:sz w:val="16"/>
        <w:szCs w:val="22"/>
        <w:lang w:val="it-IT"/>
      </w:rPr>
    </w:pPr>
    <w:r w:rsidRPr="0008511D">
      <w:rPr>
        <w:rFonts w:cs="Arial"/>
        <w:sz w:val="16"/>
        <w:lang w:val="it-IT"/>
      </w:rPr>
      <w:tab/>
    </w:r>
    <w:r w:rsidRPr="0008511D">
      <w:rPr>
        <w:rFonts w:cs="Arial"/>
        <w:sz w:val="16"/>
        <w:lang w:val="it-IT"/>
      </w:rPr>
      <w:tab/>
      <w:t xml:space="preserve">E: </w:t>
    </w:r>
    <w:r w:rsidR="00445D75">
      <w:fldChar w:fldCharType="begin"/>
    </w:r>
    <w:r w:rsidR="00445D75" w:rsidRPr="00445D75">
      <w:rPr>
        <w:lang w:val="it-IT"/>
      </w:rPr>
      <w:instrText xml:space="preserve"> HYPERLINK "mailto:gp.mju@gov.si" </w:instrText>
    </w:r>
    <w:r w:rsidR="00445D75">
      <w:fldChar w:fldCharType="separate"/>
    </w:r>
    <w:r w:rsidRPr="0008511D">
      <w:rPr>
        <w:rStyle w:val="Hiperpovezava"/>
        <w:rFonts w:cs="Arial"/>
        <w:sz w:val="16"/>
        <w:lang w:val="it-IT"/>
      </w:rPr>
      <w:t>gp.mju@gov.si</w:t>
    </w:r>
    <w:r w:rsidR="00445D75">
      <w:rPr>
        <w:rStyle w:val="Hiperpovezava"/>
        <w:rFonts w:cs="Arial"/>
        <w:sz w:val="16"/>
        <w:lang w:val="it-IT"/>
      </w:rPr>
      <w:fldChar w:fldCharType="end"/>
    </w:r>
  </w:p>
  <w:p w:rsidR="0008511D" w:rsidRDefault="0008511D" w:rsidP="0008511D">
    <w:pPr>
      <w:pStyle w:val="Glava"/>
      <w:tabs>
        <w:tab w:val="left" w:pos="5112"/>
      </w:tabs>
      <w:ind w:left="142"/>
      <w:rPr>
        <w:rFonts w:cs="Arial"/>
        <w:sz w:val="22"/>
      </w:rPr>
    </w:pPr>
    <w:r w:rsidRPr="0008511D">
      <w:rPr>
        <w:rFonts w:cs="Arial"/>
        <w:sz w:val="16"/>
        <w:lang w:val="it-IT"/>
      </w:rPr>
      <w:tab/>
    </w:r>
    <w:r w:rsidRPr="0008511D">
      <w:rPr>
        <w:rFonts w:cs="Arial"/>
        <w:sz w:val="16"/>
        <w:lang w:val="it-IT"/>
      </w:rPr>
      <w:tab/>
    </w:r>
    <w:r>
      <w:rPr>
        <w:rFonts w:cs="Arial"/>
        <w:sz w:val="16"/>
      </w:rPr>
      <w:t>www.mju.gov.si</w:t>
    </w:r>
  </w:p>
  <w:p w:rsidR="001462A0" w:rsidRPr="008F3500" w:rsidRDefault="00445D75" w:rsidP="00D03BED">
    <w:pPr>
      <w:pStyle w:val="Glava"/>
      <w:tabs>
        <w:tab w:val="clear" w:pos="4320"/>
        <w:tab w:val="clear" w:pos="8640"/>
        <w:tab w:val="left" w:pos="5112"/>
      </w:tabs>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1"/>
    <w:rsid w:val="000427EA"/>
    <w:rsid w:val="00071FF2"/>
    <w:rsid w:val="0008511D"/>
    <w:rsid w:val="000D0FCD"/>
    <w:rsid w:val="001657FB"/>
    <w:rsid w:val="001F72A1"/>
    <w:rsid w:val="00231C08"/>
    <w:rsid w:val="00294D04"/>
    <w:rsid w:val="002E10F7"/>
    <w:rsid w:val="003C7854"/>
    <w:rsid w:val="00433C92"/>
    <w:rsid w:val="00445D75"/>
    <w:rsid w:val="004574D3"/>
    <w:rsid w:val="00470F0F"/>
    <w:rsid w:val="0049049A"/>
    <w:rsid w:val="004C5460"/>
    <w:rsid w:val="00543583"/>
    <w:rsid w:val="005663F4"/>
    <w:rsid w:val="005E0FE4"/>
    <w:rsid w:val="005F1D1B"/>
    <w:rsid w:val="006C7B85"/>
    <w:rsid w:val="006D0FD0"/>
    <w:rsid w:val="006F6115"/>
    <w:rsid w:val="00736359"/>
    <w:rsid w:val="00791DFE"/>
    <w:rsid w:val="007C4E69"/>
    <w:rsid w:val="007E2498"/>
    <w:rsid w:val="008C1478"/>
    <w:rsid w:val="008C4916"/>
    <w:rsid w:val="009B37F0"/>
    <w:rsid w:val="009E75DA"/>
    <w:rsid w:val="00A5174D"/>
    <w:rsid w:val="00A911E8"/>
    <w:rsid w:val="00AB3CA6"/>
    <w:rsid w:val="00AC26DA"/>
    <w:rsid w:val="00AC3E2D"/>
    <w:rsid w:val="00AE690B"/>
    <w:rsid w:val="00B17F4C"/>
    <w:rsid w:val="00B52B48"/>
    <w:rsid w:val="00BF075A"/>
    <w:rsid w:val="00C23AFD"/>
    <w:rsid w:val="00C33FEB"/>
    <w:rsid w:val="00C82A17"/>
    <w:rsid w:val="00CC3B76"/>
    <w:rsid w:val="00CF4739"/>
    <w:rsid w:val="00D7231A"/>
    <w:rsid w:val="00D84CC5"/>
    <w:rsid w:val="00E144A8"/>
    <w:rsid w:val="00E77F58"/>
    <w:rsid w:val="00F22F18"/>
    <w:rsid w:val="00F46C8E"/>
    <w:rsid w:val="00FC3D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27FA7"/>
  <w15:chartTrackingRefBased/>
  <w15:docId w15:val="{4148A69B-B591-4F99-877D-AB05FD7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2A1"/>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445D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45D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445D7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445D7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445D75"/>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445D75"/>
    <w:pPr>
      <w:keepNext/>
      <w:keepLines/>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445D75"/>
    <w:pPr>
      <w:keepNext/>
      <w:keepLines/>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445D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2A1"/>
    <w:pPr>
      <w:tabs>
        <w:tab w:val="center" w:pos="4320"/>
        <w:tab w:val="right" w:pos="8640"/>
      </w:tabs>
    </w:pPr>
  </w:style>
  <w:style w:type="character" w:customStyle="1" w:styleId="GlavaZnak">
    <w:name w:val="Glava Znak"/>
    <w:basedOn w:val="Privzetapisavaodstavka"/>
    <w:link w:val="Glava"/>
    <w:rsid w:val="001F72A1"/>
    <w:rPr>
      <w:rFonts w:ascii="Arial" w:eastAsia="Times New Roman" w:hAnsi="Arial" w:cs="Times New Roman"/>
      <w:sz w:val="20"/>
      <w:szCs w:val="24"/>
      <w:lang w:val="en-US"/>
    </w:rPr>
  </w:style>
  <w:style w:type="paragraph" w:styleId="Noga">
    <w:name w:val="footer"/>
    <w:basedOn w:val="Navaden"/>
    <w:link w:val="NogaZnak"/>
    <w:semiHidden/>
    <w:rsid w:val="001F72A1"/>
    <w:pPr>
      <w:tabs>
        <w:tab w:val="center" w:pos="4320"/>
        <w:tab w:val="right" w:pos="8640"/>
      </w:tabs>
    </w:pPr>
  </w:style>
  <w:style w:type="character" w:customStyle="1" w:styleId="NogaZnak">
    <w:name w:val="Noga Znak"/>
    <w:basedOn w:val="Privzetapisavaodstavka"/>
    <w:link w:val="Noga"/>
    <w:semiHidden/>
    <w:rsid w:val="001F72A1"/>
    <w:rPr>
      <w:rFonts w:ascii="Arial" w:eastAsia="Times New Roman" w:hAnsi="Arial" w:cs="Times New Roman"/>
      <w:sz w:val="20"/>
      <w:szCs w:val="24"/>
      <w:lang w:val="en-US"/>
    </w:rPr>
  </w:style>
  <w:style w:type="character" w:styleId="tevilkastrani">
    <w:name w:val="page number"/>
    <w:basedOn w:val="Privzetapisavaodstavka"/>
    <w:rsid w:val="001F72A1"/>
  </w:style>
  <w:style w:type="paragraph" w:styleId="Telobesedila">
    <w:name w:val="Body Text"/>
    <w:basedOn w:val="Navaden"/>
    <w:link w:val="TelobesedilaZnak"/>
    <w:rsid w:val="001F72A1"/>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2A1"/>
    <w:rPr>
      <w:rFonts w:ascii="Arial" w:eastAsia="Times New Roman" w:hAnsi="Arial" w:cs="Times New Roman"/>
      <w:szCs w:val="20"/>
      <w:lang w:eastAsia="sl-SI"/>
    </w:rPr>
  </w:style>
  <w:style w:type="paragraph" w:customStyle="1" w:styleId="Telobesedila21">
    <w:name w:val="Telo besedila 21"/>
    <w:basedOn w:val="Navaden"/>
    <w:rsid w:val="001F72A1"/>
    <w:pPr>
      <w:overflowPunct w:val="0"/>
      <w:autoSpaceDE w:val="0"/>
      <w:autoSpaceDN w:val="0"/>
      <w:adjustRightInd w:val="0"/>
      <w:spacing w:line="240" w:lineRule="auto"/>
      <w:jc w:val="both"/>
      <w:textAlignment w:val="baseline"/>
    </w:pPr>
    <w:rPr>
      <w:b/>
      <w:sz w:val="22"/>
      <w:szCs w:val="20"/>
      <w:lang w:val="sl-SI" w:eastAsia="sl-SI"/>
    </w:rPr>
  </w:style>
  <w:style w:type="character" w:styleId="Hiperpovezava">
    <w:name w:val="Hyperlink"/>
    <w:basedOn w:val="Privzetapisavaodstavka"/>
    <w:uiPriority w:val="99"/>
    <w:semiHidden/>
    <w:unhideWhenUsed/>
    <w:rsid w:val="0008511D"/>
    <w:rPr>
      <w:color w:val="0563C1" w:themeColor="hyperlink"/>
      <w:u w:val="single"/>
    </w:rPr>
  </w:style>
  <w:style w:type="table" w:styleId="Navadnatabela4">
    <w:name w:val="Plain Table 4"/>
    <w:basedOn w:val="Navadnatabela"/>
    <w:uiPriority w:val="44"/>
    <w:rsid w:val="0008511D"/>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zrazmikov">
    <w:name w:val="No Spacing"/>
    <w:uiPriority w:val="1"/>
    <w:qFormat/>
    <w:rsid w:val="00445D75"/>
    <w:pPr>
      <w:spacing w:after="0" w:line="240" w:lineRule="auto"/>
    </w:pPr>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445D75"/>
    <w:rPr>
      <w:rFonts w:asciiTheme="majorHAnsi" w:eastAsiaTheme="majorEastAsia" w:hAnsiTheme="majorHAnsi" w:cstheme="majorBidi"/>
      <w:color w:val="2F5496" w:themeColor="accent1" w:themeShade="BF"/>
      <w:sz w:val="32"/>
      <w:szCs w:val="32"/>
      <w:lang w:val="en-US"/>
    </w:rPr>
  </w:style>
  <w:style w:type="character" w:customStyle="1" w:styleId="Naslov2Znak">
    <w:name w:val="Naslov 2 Znak"/>
    <w:basedOn w:val="Privzetapisavaodstavka"/>
    <w:link w:val="Naslov2"/>
    <w:uiPriority w:val="9"/>
    <w:rsid w:val="00445D75"/>
    <w:rPr>
      <w:rFonts w:asciiTheme="majorHAnsi" w:eastAsiaTheme="majorEastAsia" w:hAnsiTheme="majorHAnsi" w:cstheme="majorBidi"/>
      <w:color w:val="2F5496" w:themeColor="accent1" w:themeShade="BF"/>
      <w:sz w:val="26"/>
      <w:szCs w:val="26"/>
      <w:lang w:val="en-US"/>
    </w:rPr>
  </w:style>
  <w:style w:type="character" w:customStyle="1" w:styleId="Naslov3Znak">
    <w:name w:val="Naslov 3 Znak"/>
    <w:basedOn w:val="Privzetapisavaodstavka"/>
    <w:link w:val="Naslov3"/>
    <w:uiPriority w:val="9"/>
    <w:rsid w:val="00445D75"/>
    <w:rPr>
      <w:rFonts w:asciiTheme="majorHAnsi" w:eastAsiaTheme="majorEastAsia" w:hAnsiTheme="majorHAnsi" w:cstheme="majorBidi"/>
      <w:color w:val="1F3763" w:themeColor="accent1" w:themeShade="7F"/>
      <w:sz w:val="24"/>
      <w:szCs w:val="24"/>
      <w:lang w:val="en-US"/>
    </w:rPr>
  </w:style>
  <w:style w:type="character" w:customStyle="1" w:styleId="Naslov4Znak">
    <w:name w:val="Naslov 4 Znak"/>
    <w:basedOn w:val="Privzetapisavaodstavka"/>
    <w:link w:val="Naslov4"/>
    <w:uiPriority w:val="9"/>
    <w:rsid w:val="00445D75"/>
    <w:rPr>
      <w:rFonts w:asciiTheme="majorHAnsi" w:eastAsiaTheme="majorEastAsia" w:hAnsiTheme="majorHAnsi" w:cstheme="majorBidi"/>
      <w:i/>
      <w:iCs/>
      <w:color w:val="2F5496" w:themeColor="accent1" w:themeShade="BF"/>
      <w:sz w:val="20"/>
      <w:szCs w:val="24"/>
      <w:lang w:val="en-US"/>
    </w:rPr>
  </w:style>
  <w:style w:type="character" w:customStyle="1" w:styleId="Naslov5Znak">
    <w:name w:val="Naslov 5 Znak"/>
    <w:basedOn w:val="Privzetapisavaodstavka"/>
    <w:link w:val="Naslov5"/>
    <w:uiPriority w:val="9"/>
    <w:rsid w:val="00445D75"/>
    <w:rPr>
      <w:rFonts w:asciiTheme="majorHAnsi" w:eastAsiaTheme="majorEastAsia" w:hAnsiTheme="majorHAnsi" w:cstheme="majorBidi"/>
      <w:color w:val="2F5496" w:themeColor="accent1" w:themeShade="BF"/>
      <w:sz w:val="20"/>
      <w:szCs w:val="24"/>
      <w:lang w:val="en-US"/>
    </w:rPr>
  </w:style>
  <w:style w:type="character" w:customStyle="1" w:styleId="Naslov6Znak">
    <w:name w:val="Naslov 6 Znak"/>
    <w:basedOn w:val="Privzetapisavaodstavka"/>
    <w:link w:val="Naslov6"/>
    <w:uiPriority w:val="9"/>
    <w:rsid w:val="00445D75"/>
    <w:rPr>
      <w:rFonts w:asciiTheme="majorHAnsi" w:eastAsiaTheme="majorEastAsia" w:hAnsiTheme="majorHAnsi" w:cstheme="majorBidi"/>
      <w:color w:val="1F3763" w:themeColor="accent1" w:themeShade="7F"/>
      <w:sz w:val="20"/>
      <w:szCs w:val="24"/>
      <w:lang w:val="en-US"/>
    </w:rPr>
  </w:style>
  <w:style w:type="character" w:customStyle="1" w:styleId="Naslov7Znak">
    <w:name w:val="Naslov 7 Znak"/>
    <w:basedOn w:val="Privzetapisavaodstavka"/>
    <w:link w:val="Naslov7"/>
    <w:uiPriority w:val="9"/>
    <w:rsid w:val="00445D75"/>
    <w:rPr>
      <w:rFonts w:asciiTheme="majorHAnsi" w:eastAsiaTheme="majorEastAsia" w:hAnsiTheme="majorHAnsi" w:cstheme="majorBidi"/>
      <w:i/>
      <w:iCs/>
      <w:color w:val="1F3763" w:themeColor="accent1" w:themeShade="7F"/>
      <w:sz w:val="20"/>
      <w:szCs w:val="24"/>
      <w:lang w:val="en-US"/>
    </w:rPr>
  </w:style>
  <w:style w:type="character" w:customStyle="1" w:styleId="Naslov8Znak">
    <w:name w:val="Naslov 8 Znak"/>
    <w:basedOn w:val="Privzetapisavaodstavka"/>
    <w:link w:val="Naslov8"/>
    <w:uiPriority w:val="9"/>
    <w:rsid w:val="00445D75"/>
    <w:rPr>
      <w:rFonts w:asciiTheme="majorHAnsi" w:eastAsiaTheme="majorEastAsia" w:hAnsiTheme="majorHAnsi" w:cstheme="majorBidi"/>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5C2D97-989F-4DE5-88C1-F0AD95A6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2672</Words>
  <Characters>15234</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Redna odpoved pogodbe o zaposlitvi – neuspešno opravljeno poskusno delo</vt:lpstr>
    </vt:vector>
  </TitlesOfParts>
  <Company>MJU</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Redna odpoved pogodbe o zaposlitvi – neuspešno opravljeno poskusno delo</dc:title>
  <dc:subject/>
  <dc:creator>Tea Juratovec</dc:creator>
  <cp:keywords/>
  <dc:description/>
  <cp:lastModifiedBy>Alja Košir</cp:lastModifiedBy>
  <cp:revision>9</cp:revision>
  <cp:lastPrinted>2020-12-01T09:43:00Z</cp:lastPrinted>
  <dcterms:created xsi:type="dcterms:W3CDTF">2021-01-20T09:49:00Z</dcterms:created>
  <dcterms:modified xsi:type="dcterms:W3CDTF">2021-01-20T10:51:00Z</dcterms:modified>
</cp:coreProperties>
</file>