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C7D" w:rsidRPr="00895853" w:rsidRDefault="00C96C7D" w:rsidP="00C96C7D">
      <w:pPr>
        <w:tabs>
          <w:tab w:val="left" w:pos="1701"/>
        </w:tabs>
        <w:spacing w:after="0"/>
        <w:rPr>
          <w:rFonts w:ascii="Arial" w:eastAsia="Times New Roman" w:hAnsi="Arial" w:cs="Arial"/>
          <w:sz w:val="20"/>
          <w:szCs w:val="20"/>
          <w:lang w:eastAsia="sl-SI"/>
        </w:rPr>
      </w:pPr>
    </w:p>
    <w:p w:rsidR="00F55391" w:rsidRDefault="00F55391" w:rsidP="00C96C7D">
      <w:pPr>
        <w:tabs>
          <w:tab w:val="left" w:pos="1701"/>
        </w:tabs>
        <w:spacing w:after="0"/>
        <w:rPr>
          <w:rFonts w:ascii="Arial" w:eastAsia="Times New Roman" w:hAnsi="Arial" w:cs="Arial"/>
          <w:sz w:val="20"/>
          <w:szCs w:val="20"/>
          <w:lang w:eastAsia="sl-SI"/>
        </w:rPr>
      </w:pPr>
    </w:p>
    <w:p w:rsidR="00C96C7D" w:rsidRPr="00895853" w:rsidRDefault="00C96C7D" w:rsidP="00C96C7D">
      <w:pPr>
        <w:tabs>
          <w:tab w:val="left" w:pos="1701"/>
        </w:tabs>
        <w:spacing w:after="0"/>
        <w:rPr>
          <w:rFonts w:ascii="Arial" w:eastAsia="Times New Roman" w:hAnsi="Arial" w:cs="Arial"/>
          <w:sz w:val="20"/>
          <w:szCs w:val="20"/>
          <w:lang w:eastAsia="sl-SI"/>
        </w:rPr>
      </w:pPr>
      <w:r w:rsidRPr="00895853">
        <w:rPr>
          <w:rFonts w:ascii="Arial" w:eastAsia="Times New Roman" w:hAnsi="Arial" w:cs="Arial"/>
          <w:sz w:val="20"/>
          <w:szCs w:val="20"/>
          <w:lang w:eastAsia="sl-SI"/>
        </w:rPr>
        <w:t>Številka: 10051-</w:t>
      </w:r>
      <w:r w:rsidR="00002111" w:rsidRPr="00895853">
        <w:rPr>
          <w:rFonts w:ascii="Arial" w:eastAsia="Times New Roman" w:hAnsi="Arial" w:cs="Arial"/>
          <w:sz w:val="20"/>
          <w:szCs w:val="20"/>
          <w:lang w:eastAsia="sl-SI"/>
        </w:rPr>
        <w:t>156</w:t>
      </w:r>
      <w:r w:rsidRPr="00895853">
        <w:rPr>
          <w:rFonts w:ascii="Arial" w:eastAsia="Times New Roman" w:hAnsi="Arial" w:cs="Arial"/>
          <w:sz w:val="20"/>
          <w:szCs w:val="20"/>
          <w:lang w:eastAsia="sl-SI"/>
        </w:rPr>
        <w:t>/2020/2</w:t>
      </w:r>
    </w:p>
    <w:p w:rsidR="00C96C7D" w:rsidRPr="00895853" w:rsidRDefault="00C03EA8" w:rsidP="00C96C7D">
      <w:pPr>
        <w:tabs>
          <w:tab w:val="left" w:pos="1701"/>
        </w:tabs>
        <w:spacing w:after="0"/>
        <w:rPr>
          <w:rFonts w:ascii="Arial" w:eastAsia="Times New Roman" w:hAnsi="Arial" w:cs="Arial"/>
          <w:sz w:val="20"/>
          <w:szCs w:val="20"/>
          <w:lang w:eastAsia="sl-SI"/>
        </w:rPr>
      </w:pPr>
      <w:r w:rsidRPr="00895853">
        <w:rPr>
          <w:rFonts w:ascii="Arial" w:eastAsia="Times New Roman" w:hAnsi="Arial" w:cs="Arial"/>
          <w:sz w:val="20"/>
          <w:szCs w:val="20"/>
          <w:lang w:eastAsia="sl-SI"/>
        </w:rPr>
        <w:t>Datum:   28. 5</w:t>
      </w:r>
      <w:r w:rsidR="00C96C7D" w:rsidRPr="00895853">
        <w:rPr>
          <w:rFonts w:ascii="Arial" w:eastAsia="Times New Roman" w:hAnsi="Arial" w:cs="Arial"/>
          <w:sz w:val="20"/>
          <w:szCs w:val="20"/>
          <w:lang w:eastAsia="sl-SI"/>
        </w:rPr>
        <w:t>. 2020</w:t>
      </w:r>
    </w:p>
    <w:p w:rsidR="00C96C7D" w:rsidRDefault="00C96C7D" w:rsidP="00C96C7D">
      <w:pPr>
        <w:spacing w:after="0"/>
        <w:rPr>
          <w:rFonts w:ascii="Arial" w:eastAsia="Times New Roman" w:hAnsi="Arial" w:cs="Arial"/>
          <w:sz w:val="20"/>
          <w:szCs w:val="20"/>
        </w:rPr>
      </w:pPr>
    </w:p>
    <w:p w:rsidR="00F55391" w:rsidRPr="00895853" w:rsidRDefault="00F55391" w:rsidP="00C96C7D">
      <w:pPr>
        <w:spacing w:after="0"/>
        <w:rPr>
          <w:rFonts w:ascii="Arial" w:eastAsia="Times New Roman" w:hAnsi="Arial" w:cs="Arial"/>
          <w:sz w:val="20"/>
          <w:szCs w:val="20"/>
        </w:rPr>
      </w:pPr>
    </w:p>
    <w:p w:rsidR="00C96C7D" w:rsidRPr="00895853" w:rsidRDefault="00002111" w:rsidP="00C96C7D">
      <w:pPr>
        <w:spacing w:after="0"/>
        <w:jc w:val="both"/>
        <w:rPr>
          <w:rFonts w:ascii="Arial" w:eastAsia="Times New Roman" w:hAnsi="Arial" w:cs="Arial"/>
          <w:sz w:val="20"/>
          <w:szCs w:val="20"/>
          <w:lang w:eastAsia="sl-SI"/>
        </w:rPr>
      </w:pPr>
      <w:r w:rsidRPr="00895853">
        <w:rPr>
          <w:rFonts w:ascii="Arial" w:eastAsia="Times New Roman" w:hAnsi="Arial" w:cs="Arial"/>
          <w:sz w:val="20"/>
          <w:szCs w:val="20"/>
          <w:lang w:eastAsia="sl-SI"/>
        </w:rPr>
        <w:t>Na podlagi 1</w:t>
      </w:r>
      <w:r w:rsidR="00C96C7D" w:rsidRPr="00895853">
        <w:rPr>
          <w:rFonts w:ascii="Arial" w:eastAsia="Times New Roman" w:hAnsi="Arial" w:cs="Arial"/>
          <w:sz w:val="20"/>
          <w:szCs w:val="20"/>
          <w:lang w:eastAsia="sl-SI"/>
        </w:rPr>
        <w:t xml:space="preserve">. točke drugega odstavka 35. člena Zakona o javnih uslužbencih (Uradni list RS, št. 63/07 - uradno prečiščeno besedilo in </w:t>
      </w:r>
      <w:proofErr w:type="spellStart"/>
      <w:r w:rsidR="00C96C7D" w:rsidRPr="00895853">
        <w:rPr>
          <w:rFonts w:ascii="Arial" w:eastAsia="Times New Roman" w:hAnsi="Arial" w:cs="Arial"/>
          <w:sz w:val="20"/>
          <w:szCs w:val="20"/>
          <w:lang w:eastAsia="sl-SI"/>
        </w:rPr>
        <w:t>nasl</w:t>
      </w:r>
      <w:proofErr w:type="spellEnd"/>
      <w:r w:rsidR="00C96C7D" w:rsidRPr="00895853">
        <w:rPr>
          <w:rFonts w:ascii="Arial" w:eastAsia="Times New Roman" w:hAnsi="Arial" w:cs="Arial"/>
          <w:sz w:val="20"/>
          <w:szCs w:val="20"/>
          <w:lang w:eastAsia="sl-SI"/>
        </w:rPr>
        <w:t>.; v nadaljevanju ZJU) je Komisija za pritožbe iz delovnega razmerja pri Vladi Republike Slovenije (v nadaljevanju Komisija za prit</w:t>
      </w:r>
      <w:r w:rsidRPr="00895853">
        <w:rPr>
          <w:rFonts w:ascii="Arial" w:eastAsia="Times New Roman" w:hAnsi="Arial" w:cs="Arial"/>
          <w:sz w:val="20"/>
          <w:szCs w:val="20"/>
          <w:lang w:eastAsia="sl-SI"/>
        </w:rPr>
        <w:t xml:space="preserve">ožbe) v senatu </w:t>
      </w:r>
      <w:r w:rsidR="0015321E" w:rsidRPr="0015321E">
        <w:rPr>
          <w:rFonts w:ascii="Arial" w:eastAsia="Times New Roman" w:hAnsi="Arial" w:cs="Arial"/>
          <w:color w:val="FFFFFF" w:themeColor="background1"/>
          <w:sz w:val="20"/>
          <w:szCs w:val="20"/>
          <w:lang w:eastAsia="sl-SI"/>
        </w:rPr>
        <w:t xml:space="preserve">izbrisan podatek ime in priimek </w:t>
      </w:r>
      <w:r w:rsidR="00C96C7D" w:rsidRPr="00895853">
        <w:rPr>
          <w:rFonts w:ascii="Arial" w:eastAsia="Times New Roman" w:hAnsi="Arial" w:cs="Arial"/>
          <w:sz w:val="20"/>
          <w:szCs w:val="20"/>
          <w:lang w:eastAsia="sl-SI"/>
        </w:rPr>
        <w:t xml:space="preserve">kot predsednica </w:t>
      </w:r>
      <w:r w:rsidRPr="00895853">
        <w:rPr>
          <w:rFonts w:ascii="Arial" w:eastAsia="Times New Roman" w:hAnsi="Arial" w:cs="Arial"/>
          <w:sz w:val="20"/>
          <w:szCs w:val="20"/>
          <w:lang w:eastAsia="sl-SI"/>
        </w:rPr>
        <w:t xml:space="preserve">senata ter </w:t>
      </w:r>
      <w:r w:rsidR="0015321E" w:rsidRPr="0015321E">
        <w:rPr>
          <w:rFonts w:ascii="Arial" w:eastAsia="Times New Roman" w:hAnsi="Arial" w:cs="Arial"/>
          <w:color w:val="FFFFFF" w:themeColor="background1"/>
          <w:sz w:val="20"/>
          <w:szCs w:val="20"/>
          <w:lang w:eastAsia="sl-SI"/>
        </w:rPr>
        <w:t xml:space="preserve">izbrisan podatek ime in priimek </w:t>
      </w:r>
      <w:r w:rsidRPr="00895853">
        <w:rPr>
          <w:rFonts w:ascii="Arial" w:eastAsia="Times New Roman" w:hAnsi="Arial" w:cs="Arial"/>
          <w:sz w:val="20"/>
          <w:szCs w:val="20"/>
          <w:lang w:eastAsia="sl-SI"/>
        </w:rPr>
        <w:t xml:space="preserve">in </w:t>
      </w:r>
      <w:r w:rsidR="0015321E" w:rsidRPr="0015321E">
        <w:rPr>
          <w:rFonts w:ascii="Arial" w:eastAsia="Times New Roman" w:hAnsi="Arial" w:cs="Arial"/>
          <w:color w:val="FFFFFF" w:themeColor="background1"/>
          <w:sz w:val="20"/>
          <w:szCs w:val="20"/>
          <w:lang w:eastAsia="sl-SI"/>
        </w:rPr>
        <w:t xml:space="preserve">izbrisan podatek ime in priimek </w:t>
      </w:r>
      <w:r w:rsidR="00C96C7D" w:rsidRPr="00895853">
        <w:rPr>
          <w:rFonts w:ascii="Arial" w:eastAsia="Times New Roman" w:hAnsi="Arial" w:cs="Arial"/>
          <w:sz w:val="20"/>
          <w:szCs w:val="20"/>
          <w:lang w:eastAsia="sl-SI"/>
        </w:rPr>
        <w:t>kot članici senata, v zvez</w:t>
      </w:r>
      <w:r w:rsidRPr="00895853">
        <w:rPr>
          <w:rFonts w:ascii="Arial" w:eastAsia="Times New Roman" w:hAnsi="Arial" w:cs="Arial"/>
          <w:sz w:val="20"/>
          <w:szCs w:val="20"/>
          <w:lang w:eastAsia="sl-SI"/>
        </w:rPr>
        <w:t>i s pritožbo</w:t>
      </w:r>
      <w:r w:rsidRPr="0015321E">
        <w:rPr>
          <w:rFonts w:ascii="Arial" w:eastAsia="Times New Roman" w:hAnsi="Arial" w:cs="Arial"/>
          <w:color w:val="FFFFFF" w:themeColor="background1"/>
          <w:sz w:val="20"/>
          <w:szCs w:val="20"/>
          <w:lang w:eastAsia="sl-SI"/>
        </w:rPr>
        <w:t xml:space="preserve"> </w:t>
      </w:r>
      <w:r w:rsidR="0015321E" w:rsidRPr="0015321E">
        <w:rPr>
          <w:rFonts w:ascii="Arial" w:eastAsia="Times New Roman" w:hAnsi="Arial" w:cs="Arial"/>
          <w:color w:val="FFFFFF" w:themeColor="background1"/>
          <w:sz w:val="20"/>
          <w:szCs w:val="20"/>
          <w:lang w:eastAsia="sl-SI"/>
        </w:rPr>
        <w:t>izbrisan podatek ime in priimek</w:t>
      </w:r>
      <w:r w:rsidR="0015321E" w:rsidRPr="0015321E">
        <w:rPr>
          <w:rFonts w:ascii="Arial" w:eastAsia="Times New Roman" w:hAnsi="Arial" w:cs="Arial"/>
          <w:sz w:val="20"/>
          <w:szCs w:val="20"/>
          <w:lang w:eastAsia="sl-SI"/>
        </w:rPr>
        <w:t xml:space="preserve"> </w:t>
      </w:r>
      <w:r w:rsidR="00C96C7D" w:rsidRPr="00895853">
        <w:rPr>
          <w:rFonts w:ascii="Arial" w:eastAsia="Times New Roman" w:hAnsi="Arial" w:cs="Arial"/>
          <w:sz w:val="20"/>
          <w:szCs w:val="20"/>
          <w:lang w:eastAsia="sl-SI"/>
        </w:rPr>
        <w:t xml:space="preserve">zoper </w:t>
      </w:r>
      <w:r w:rsidRPr="00895853">
        <w:rPr>
          <w:rFonts w:ascii="Arial" w:eastAsia="Times New Roman" w:hAnsi="Arial" w:cs="Arial"/>
          <w:sz w:val="20"/>
          <w:szCs w:val="20"/>
          <w:lang w:eastAsia="sl-SI"/>
        </w:rPr>
        <w:t>sklep</w:t>
      </w:r>
      <w:r w:rsidR="00C03EA8" w:rsidRPr="00895853">
        <w:rPr>
          <w:rFonts w:ascii="Arial" w:eastAsia="Times New Roman" w:hAnsi="Arial" w:cs="Arial"/>
          <w:sz w:val="20"/>
          <w:szCs w:val="20"/>
          <w:lang w:eastAsia="sl-SI"/>
        </w:rPr>
        <w:t xml:space="preserve"> </w:t>
      </w:r>
      <w:r w:rsidR="00081ADE" w:rsidRPr="00081ADE">
        <w:rPr>
          <w:rFonts w:ascii="Arial" w:eastAsia="Times New Roman" w:hAnsi="Arial" w:cs="Arial"/>
          <w:color w:val="FFFFFF" w:themeColor="background1"/>
          <w:sz w:val="20"/>
          <w:szCs w:val="20"/>
          <w:lang w:eastAsia="sl-SI"/>
        </w:rPr>
        <w:t xml:space="preserve">izbrisan podatek organa </w:t>
      </w:r>
      <w:r w:rsidR="00C03EA8" w:rsidRPr="00895853">
        <w:rPr>
          <w:rFonts w:ascii="Arial" w:eastAsia="Times New Roman" w:hAnsi="Arial" w:cs="Arial"/>
          <w:sz w:val="20"/>
          <w:szCs w:val="20"/>
          <w:lang w:eastAsia="sl-SI"/>
        </w:rPr>
        <w:t>št. 100-413/2020/13 (1501) z dne 23</w:t>
      </w:r>
      <w:r w:rsidR="00C96C7D" w:rsidRPr="00895853">
        <w:rPr>
          <w:rFonts w:ascii="Arial" w:eastAsia="Times New Roman" w:hAnsi="Arial" w:cs="Arial"/>
          <w:sz w:val="20"/>
          <w:szCs w:val="20"/>
          <w:lang w:eastAsia="sl-SI"/>
        </w:rPr>
        <w:t xml:space="preserve">. </w:t>
      </w:r>
      <w:r w:rsidR="00C03EA8" w:rsidRPr="00895853">
        <w:rPr>
          <w:rFonts w:ascii="Arial" w:eastAsia="Times New Roman" w:hAnsi="Arial" w:cs="Arial"/>
          <w:sz w:val="20"/>
          <w:szCs w:val="20"/>
          <w:lang w:eastAsia="sl-SI"/>
        </w:rPr>
        <w:t>4</w:t>
      </w:r>
      <w:r w:rsidR="00C96C7D" w:rsidRPr="00895853">
        <w:rPr>
          <w:rFonts w:ascii="Arial" w:eastAsia="Times New Roman" w:hAnsi="Arial" w:cs="Arial"/>
          <w:sz w:val="20"/>
          <w:szCs w:val="20"/>
          <w:lang w:eastAsia="sl-SI"/>
        </w:rPr>
        <w:t>. 2020</w:t>
      </w:r>
      <w:r w:rsidR="001359ED" w:rsidRPr="00895853">
        <w:rPr>
          <w:rFonts w:ascii="Arial" w:eastAsia="Times New Roman" w:hAnsi="Arial" w:cs="Arial"/>
          <w:sz w:val="20"/>
          <w:szCs w:val="20"/>
          <w:lang w:eastAsia="sl-SI"/>
        </w:rPr>
        <w:t xml:space="preserve"> o redni odpovedi pogodbe o zaposlitvi iz krivdnega razloga</w:t>
      </w:r>
      <w:r w:rsidR="00C96C7D" w:rsidRPr="00895853">
        <w:rPr>
          <w:rFonts w:ascii="Arial" w:eastAsia="Times New Roman" w:hAnsi="Arial" w:cs="Arial"/>
          <w:sz w:val="20"/>
          <w:szCs w:val="20"/>
          <w:lang w:eastAsia="sl-SI"/>
        </w:rPr>
        <w:t>, vloženi po pooblaščeni odvetnici</w:t>
      </w:r>
      <w:r w:rsidR="00C03EA8" w:rsidRPr="00895853">
        <w:rPr>
          <w:rFonts w:ascii="Arial" w:eastAsia="Times New Roman" w:hAnsi="Arial" w:cs="Arial"/>
          <w:sz w:val="20"/>
          <w:szCs w:val="20"/>
          <w:lang w:eastAsia="sl-SI"/>
        </w:rPr>
        <w:t xml:space="preserve"> </w:t>
      </w:r>
      <w:r w:rsidR="0015321E" w:rsidRPr="0015321E">
        <w:rPr>
          <w:rFonts w:ascii="Arial" w:eastAsia="Times New Roman" w:hAnsi="Arial" w:cs="Arial"/>
          <w:color w:val="FFFFFF" w:themeColor="background1"/>
          <w:sz w:val="20"/>
          <w:szCs w:val="20"/>
          <w:lang w:eastAsia="sl-SI"/>
        </w:rPr>
        <w:t>izbrisan podatek ime in priimek</w:t>
      </w:r>
      <w:r w:rsidR="00682EB1" w:rsidRPr="00895853">
        <w:rPr>
          <w:rFonts w:ascii="Arial" w:eastAsia="Times New Roman" w:hAnsi="Arial" w:cs="Arial"/>
          <w:sz w:val="20"/>
          <w:szCs w:val="20"/>
          <w:lang w:eastAsia="sl-SI"/>
        </w:rPr>
        <w:t>, na 847</w:t>
      </w:r>
      <w:r w:rsidR="00C96C7D" w:rsidRPr="00895853">
        <w:rPr>
          <w:rFonts w:ascii="Arial" w:eastAsia="Times New Roman" w:hAnsi="Arial" w:cs="Arial"/>
          <w:sz w:val="20"/>
          <w:szCs w:val="20"/>
          <w:lang w:eastAsia="sl-SI"/>
        </w:rPr>
        <w:t>. seji</w:t>
      </w:r>
      <w:r w:rsidR="00682EB1" w:rsidRPr="00895853">
        <w:rPr>
          <w:rFonts w:ascii="Arial" w:eastAsia="Times New Roman" w:hAnsi="Arial" w:cs="Arial"/>
          <w:sz w:val="20"/>
          <w:szCs w:val="20"/>
          <w:lang w:eastAsia="sl-SI"/>
        </w:rPr>
        <w:t>, dne 28. 5</w:t>
      </w:r>
      <w:r w:rsidR="00C96C7D" w:rsidRPr="00895853">
        <w:rPr>
          <w:rFonts w:ascii="Arial" w:eastAsia="Times New Roman" w:hAnsi="Arial" w:cs="Arial"/>
          <w:sz w:val="20"/>
          <w:szCs w:val="20"/>
          <w:lang w:eastAsia="sl-SI"/>
        </w:rPr>
        <w:t>. 2020 izdala naslednji</w:t>
      </w:r>
    </w:p>
    <w:p w:rsidR="007F06F1" w:rsidRPr="00A24CFA" w:rsidRDefault="007F06F1" w:rsidP="007F06F1">
      <w:pPr>
        <w:spacing w:after="0"/>
        <w:jc w:val="both"/>
        <w:rPr>
          <w:rFonts w:ascii="Arial" w:eastAsia="Times New Roman" w:hAnsi="Arial" w:cs="Arial"/>
          <w:sz w:val="21"/>
          <w:szCs w:val="21"/>
          <w:lang w:eastAsia="sl-SI"/>
        </w:rPr>
      </w:pPr>
    </w:p>
    <w:p w:rsidR="007F06F1" w:rsidRPr="00A24CFA" w:rsidRDefault="007F06F1" w:rsidP="007F06F1">
      <w:pPr>
        <w:spacing w:after="0"/>
        <w:jc w:val="both"/>
        <w:rPr>
          <w:rFonts w:ascii="Arial" w:eastAsia="Times New Roman" w:hAnsi="Arial" w:cs="Arial"/>
          <w:sz w:val="21"/>
          <w:szCs w:val="21"/>
          <w:lang w:eastAsia="sl-SI"/>
        </w:rPr>
      </w:pPr>
    </w:p>
    <w:p w:rsidR="007F06F1" w:rsidRPr="00A24CFA" w:rsidRDefault="007F06F1" w:rsidP="007F06F1">
      <w:pPr>
        <w:keepNext/>
        <w:spacing w:after="0"/>
        <w:jc w:val="center"/>
        <w:outlineLvl w:val="0"/>
        <w:rPr>
          <w:rFonts w:ascii="Arial" w:eastAsia="Times New Roman" w:hAnsi="Arial" w:cs="Arial"/>
          <w:b/>
          <w:sz w:val="21"/>
          <w:szCs w:val="21"/>
          <w:lang w:eastAsia="sl-SI"/>
        </w:rPr>
      </w:pPr>
      <w:r w:rsidRPr="00A24CFA">
        <w:rPr>
          <w:rFonts w:ascii="Arial" w:eastAsia="Times New Roman" w:hAnsi="Arial" w:cs="Arial"/>
          <w:b/>
          <w:sz w:val="21"/>
          <w:szCs w:val="21"/>
          <w:lang w:eastAsia="sl-SI"/>
        </w:rPr>
        <w:t>SKLEP</w:t>
      </w:r>
    </w:p>
    <w:p w:rsidR="007F06F1" w:rsidRPr="00A24CFA" w:rsidRDefault="007F06F1" w:rsidP="007F06F1">
      <w:pPr>
        <w:spacing w:after="0"/>
        <w:rPr>
          <w:rFonts w:ascii="Arial" w:eastAsia="Times New Roman" w:hAnsi="Arial" w:cs="Arial"/>
          <w:sz w:val="21"/>
          <w:szCs w:val="21"/>
          <w:lang w:eastAsia="sl-SI"/>
        </w:rPr>
      </w:pPr>
    </w:p>
    <w:p w:rsidR="00C96C7D" w:rsidRPr="00895853" w:rsidRDefault="00C96C7D" w:rsidP="00C96C7D">
      <w:pPr>
        <w:spacing w:after="0"/>
        <w:jc w:val="center"/>
        <w:rPr>
          <w:rFonts w:ascii="Arial" w:eastAsia="Times New Roman" w:hAnsi="Arial" w:cs="Arial"/>
          <w:b/>
          <w:sz w:val="20"/>
          <w:szCs w:val="20"/>
          <w:lang w:eastAsia="sl-SI"/>
        </w:rPr>
      </w:pPr>
    </w:p>
    <w:p w:rsidR="00C96C7D" w:rsidRPr="00895853" w:rsidRDefault="001359ED" w:rsidP="001359ED">
      <w:pPr>
        <w:pStyle w:val="Odstavekseznama"/>
        <w:numPr>
          <w:ilvl w:val="0"/>
          <w:numId w:val="1"/>
        </w:numPr>
        <w:tabs>
          <w:tab w:val="left" w:pos="4962"/>
        </w:tabs>
        <w:spacing w:after="0"/>
        <w:jc w:val="both"/>
        <w:rPr>
          <w:rFonts w:ascii="Arial" w:eastAsia="Times New Roman" w:hAnsi="Arial" w:cs="Arial"/>
          <w:b/>
          <w:sz w:val="20"/>
          <w:szCs w:val="20"/>
        </w:rPr>
      </w:pPr>
      <w:r w:rsidRPr="00895853">
        <w:rPr>
          <w:rFonts w:ascii="Arial" w:eastAsia="Times New Roman" w:hAnsi="Arial" w:cs="Arial"/>
          <w:b/>
          <w:sz w:val="20"/>
          <w:szCs w:val="20"/>
        </w:rPr>
        <w:t>Pritožba</w:t>
      </w:r>
      <w:r w:rsidR="00C96C7D" w:rsidRPr="00895853">
        <w:rPr>
          <w:rFonts w:ascii="Arial" w:eastAsia="Times New Roman" w:hAnsi="Arial" w:cs="Arial"/>
          <w:b/>
          <w:sz w:val="20"/>
          <w:szCs w:val="20"/>
        </w:rPr>
        <w:t xml:space="preserve"> </w:t>
      </w:r>
      <w:r w:rsidR="0015321E" w:rsidRPr="0015321E">
        <w:rPr>
          <w:rFonts w:ascii="Arial" w:eastAsia="Times New Roman" w:hAnsi="Arial" w:cs="Arial"/>
          <w:b/>
          <w:color w:val="FFFFFF" w:themeColor="background1"/>
          <w:sz w:val="20"/>
          <w:szCs w:val="20"/>
          <w:lang w:eastAsia="sl-SI"/>
        </w:rPr>
        <w:t xml:space="preserve">izbrisan podatek ime in priimek </w:t>
      </w:r>
      <w:r w:rsidRPr="00895853">
        <w:rPr>
          <w:rFonts w:ascii="Arial" w:eastAsia="Times New Roman" w:hAnsi="Arial" w:cs="Arial"/>
          <w:b/>
          <w:sz w:val="20"/>
          <w:szCs w:val="20"/>
          <w:lang w:eastAsia="sl-SI"/>
        </w:rPr>
        <w:t>zoper sklep št. 100-413/2020/13 (1501) z dne 23. 4. 2020 se zavrne.</w:t>
      </w:r>
    </w:p>
    <w:p w:rsidR="001359ED" w:rsidRPr="00895853" w:rsidRDefault="001359ED" w:rsidP="001359ED">
      <w:pPr>
        <w:pStyle w:val="Odstavekseznama"/>
        <w:tabs>
          <w:tab w:val="left" w:pos="4962"/>
        </w:tabs>
        <w:spacing w:after="0"/>
        <w:jc w:val="both"/>
        <w:rPr>
          <w:rFonts w:ascii="Arial" w:eastAsia="Times New Roman" w:hAnsi="Arial" w:cs="Arial"/>
          <w:b/>
          <w:sz w:val="20"/>
          <w:szCs w:val="20"/>
        </w:rPr>
      </w:pPr>
    </w:p>
    <w:p w:rsidR="00C96C7D" w:rsidRPr="00895853" w:rsidRDefault="00C96C7D" w:rsidP="00C96C7D">
      <w:pPr>
        <w:pStyle w:val="Odstavekseznama"/>
        <w:numPr>
          <w:ilvl w:val="0"/>
          <w:numId w:val="1"/>
        </w:numPr>
        <w:tabs>
          <w:tab w:val="left" w:pos="4962"/>
        </w:tabs>
        <w:spacing w:after="0"/>
        <w:jc w:val="both"/>
        <w:rPr>
          <w:rFonts w:ascii="Arial" w:eastAsia="Times New Roman" w:hAnsi="Arial" w:cs="Arial"/>
          <w:b/>
          <w:sz w:val="20"/>
          <w:szCs w:val="20"/>
        </w:rPr>
      </w:pPr>
      <w:r w:rsidRPr="00895853">
        <w:rPr>
          <w:rFonts w:ascii="Arial" w:eastAsia="Times New Roman" w:hAnsi="Arial" w:cs="Arial"/>
          <w:b/>
          <w:sz w:val="20"/>
          <w:szCs w:val="20"/>
        </w:rPr>
        <w:t>Stroški, ki so nastali med postopkom v zvezi z njim, gredo v breme pritožnika.</w:t>
      </w:r>
    </w:p>
    <w:p w:rsidR="00C96C7D" w:rsidRPr="00895853" w:rsidRDefault="00C96C7D" w:rsidP="00C96C7D">
      <w:pPr>
        <w:tabs>
          <w:tab w:val="left" w:pos="4962"/>
        </w:tabs>
        <w:spacing w:after="0"/>
        <w:jc w:val="both"/>
        <w:rPr>
          <w:rFonts w:ascii="Arial" w:eastAsia="Times New Roman" w:hAnsi="Arial" w:cs="Arial"/>
          <w:b/>
          <w:sz w:val="20"/>
          <w:szCs w:val="20"/>
        </w:rPr>
      </w:pPr>
    </w:p>
    <w:p w:rsidR="00C96C7D" w:rsidRPr="00895853" w:rsidRDefault="00C96C7D" w:rsidP="00C96C7D">
      <w:pPr>
        <w:tabs>
          <w:tab w:val="left" w:pos="4962"/>
        </w:tabs>
        <w:spacing w:after="0"/>
        <w:ind w:left="180"/>
        <w:jc w:val="both"/>
        <w:rPr>
          <w:rFonts w:ascii="Arial" w:eastAsia="Times New Roman" w:hAnsi="Arial" w:cs="Arial"/>
          <w:b/>
          <w:i/>
          <w:sz w:val="20"/>
          <w:szCs w:val="20"/>
        </w:rPr>
      </w:pPr>
    </w:p>
    <w:p w:rsidR="00C96C7D" w:rsidRPr="00895853" w:rsidRDefault="00C96C7D" w:rsidP="00C96C7D">
      <w:pPr>
        <w:spacing w:after="0"/>
        <w:jc w:val="center"/>
        <w:rPr>
          <w:rFonts w:ascii="Arial" w:eastAsia="Times New Roman" w:hAnsi="Arial" w:cs="Arial"/>
          <w:b/>
          <w:sz w:val="20"/>
          <w:szCs w:val="20"/>
        </w:rPr>
      </w:pPr>
      <w:r w:rsidRPr="00895853">
        <w:rPr>
          <w:rFonts w:ascii="Arial" w:eastAsia="Times New Roman" w:hAnsi="Arial" w:cs="Arial"/>
          <w:b/>
          <w:sz w:val="20"/>
          <w:szCs w:val="20"/>
        </w:rPr>
        <w:t>Obrazložitev</w:t>
      </w:r>
    </w:p>
    <w:p w:rsidR="00C96C7D" w:rsidRPr="00895853" w:rsidRDefault="00C96C7D" w:rsidP="00C96C7D">
      <w:pPr>
        <w:spacing w:after="0"/>
        <w:jc w:val="center"/>
        <w:rPr>
          <w:rFonts w:ascii="Arial" w:eastAsia="Times New Roman" w:hAnsi="Arial" w:cs="Arial"/>
          <w:b/>
          <w:sz w:val="20"/>
          <w:szCs w:val="20"/>
        </w:rPr>
      </w:pPr>
    </w:p>
    <w:p w:rsidR="00C96C7D" w:rsidRPr="00895853" w:rsidRDefault="00C96C7D" w:rsidP="00C96C7D">
      <w:pPr>
        <w:spacing w:after="0"/>
        <w:jc w:val="both"/>
        <w:rPr>
          <w:rFonts w:ascii="Arial" w:eastAsia="Times New Roman" w:hAnsi="Arial" w:cs="Arial"/>
          <w:sz w:val="20"/>
          <w:szCs w:val="20"/>
          <w:lang w:eastAsia="sl-SI"/>
        </w:rPr>
      </w:pPr>
    </w:p>
    <w:p w:rsidR="00D74000" w:rsidRPr="00895853" w:rsidRDefault="0015321E" w:rsidP="00C96C7D">
      <w:pPr>
        <w:spacing w:after="0"/>
        <w:jc w:val="both"/>
        <w:rPr>
          <w:rFonts w:ascii="Arial" w:hAnsi="Arial" w:cs="Arial"/>
          <w:sz w:val="20"/>
          <w:szCs w:val="20"/>
        </w:rPr>
      </w:pPr>
      <w:r w:rsidRPr="0015321E">
        <w:rPr>
          <w:rFonts w:ascii="Arial" w:eastAsia="Times New Roman" w:hAnsi="Arial" w:cs="Arial"/>
          <w:color w:val="FFFFFF" w:themeColor="background1"/>
          <w:sz w:val="20"/>
          <w:szCs w:val="20"/>
          <w:lang w:eastAsia="sl-SI"/>
        </w:rPr>
        <w:t xml:space="preserve">Izbrisan podatek ime in priimek </w:t>
      </w:r>
      <w:r w:rsidR="00C96C7D" w:rsidRPr="00895853">
        <w:rPr>
          <w:rFonts w:ascii="Arial" w:eastAsia="Times New Roman" w:hAnsi="Arial" w:cs="Arial"/>
          <w:sz w:val="20"/>
          <w:szCs w:val="20"/>
          <w:lang w:eastAsia="sl-SI"/>
        </w:rPr>
        <w:t>(v nadaljevanju pritož</w:t>
      </w:r>
      <w:r w:rsidR="00EC745D" w:rsidRPr="00895853">
        <w:rPr>
          <w:rFonts w:ascii="Arial" w:eastAsia="Times New Roman" w:hAnsi="Arial" w:cs="Arial"/>
          <w:sz w:val="20"/>
          <w:szCs w:val="20"/>
          <w:lang w:eastAsia="sl-SI"/>
        </w:rPr>
        <w:t>nik) je</w:t>
      </w:r>
      <w:r w:rsidR="00C96C7D" w:rsidRPr="00895853">
        <w:rPr>
          <w:rFonts w:ascii="Arial" w:eastAsia="Times New Roman" w:hAnsi="Arial" w:cs="Arial"/>
          <w:sz w:val="20"/>
          <w:szCs w:val="20"/>
          <w:lang w:eastAsia="sl-SI"/>
        </w:rPr>
        <w:t xml:space="preserve"> vložil pritožbo </w:t>
      </w:r>
      <w:r w:rsidR="00684BB2" w:rsidRPr="00895853">
        <w:rPr>
          <w:rFonts w:ascii="Arial" w:eastAsia="Times New Roman" w:hAnsi="Arial" w:cs="Arial"/>
          <w:sz w:val="20"/>
          <w:szCs w:val="20"/>
          <w:lang w:eastAsia="sl-SI"/>
        </w:rPr>
        <w:t>zoper sklep</w:t>
      </w:r>
      <w:r w:rsidR="00684BB2" w:rsidRPr="00081ADE">
        <w:rPr>
          <w:rFonts w:ascii="Arial" w:eastAsia="Times New Roman" w:hAnsi="Arial" w:cs="Arial"/>
          <w:color w:val="FFFFFF" w:themeColor="background1"/>
          <w:sz w:val="20"/>
          <w:szCs w:val="20"/>
          <w:lang w:eastAsia="sl-SI"/>
        </w:rPr>
        <w:t xml:space="preserve"> </w:t>
      </w:r>
      <w:r w:rsidRPr="00081ADE">
        <w:rPr>
          <w:rFonts w:ascii="Arial" w:eastAsia="Times New Roman" w:hAnsi="Arial" w:cs="Arial"/>
          <w:color w:val="FFFFFF" w:themeColor="background1"/>
          <w:sz w:val="20"/>
          <w:szCs w:val="20"/>
          <w:lang w:eastAsia="sl-SI"/>
        </w:rPr>
        <w:t xml:space="preserve">izbrisan podatek </w:t>
      </w:r>
      <w:r w:rsidR="00081ADE" w:rsidRPr="00081ADE">
        <w:rPr>
          <w:rFonts w:ascii="Arial" w:eastAsia="Times New Roman" w:hAnsi="Arial" w:cs="Arial"/>
          <w:color w:val="FFFFFF" w:themeColor="background1"/>
          <w:sz w:val="20"/>
          <w:szCs w:val="20"/>
          <w:lang w:eastAsia="sl-SI"/>
        </w:rPr>
        <w:t>organa</w:t>
      </w:r>
      <w:r w:rsidRPr="00081ADE">
        <w:rPr>
          <w:rFonts w:ascii="Arial" w:eastAsia="Times New Roman" w:hAnsi="Arial" w:cs="Arial"/>
          <w:color w:val="FFFFFF" w:themeColor="background1"/>
          <w:sz w:val="20"/>
          <w:szCs w:val="20"/>
          <w:lang w:eastAsia="sl-SI"/>
        </w:rPr>
        <w:t xml:space="preserve"> </w:t>
      </w:r>
      <w:r w:rsidR="00C96C7D" w:rsidRPr="00081ADE">
        <w:rPr>
          <w:rFonts w:ascii="Arial" w:eastAsia="Times New Roman" w:hAnsi="Arial" w:cs="Arial"/>
          <w:color w:val="FFFFFF" w:themeColor="background1"/>
          <w:sz w:val="20"/>
          <w:szCs w:val="20"/>
          <w:lang w:eastAsia="sl-SI"/>
        </w:rPr>
        <w:t xml:space="preserve"> </w:t>
      </w:r>
      <w:r w:rsidR="00684BB2" w:rsidRPr="00895853">
        <w:rPr>
          <w:rFonts w:ascii="Arial" w:eastAsia="Times New Roman" w:hAnsi="Arial" w:cs="Arial"/>
          <w:sz w:val="20"/>
          <w:szCs w:val="20"/>
          <w:lang w:eastAsia="sl-SI"/>
        </w:rPr>
        <w:t>št. 100-413/2020/13 (1501) z dne 23. 4</w:t>
      </w:r>
      <w:r w:rsidR="00C96C7D" w:rsidRPr="00895853">
        <w:rPr>
          <w:rFonts w:ascii="Arial" w:eastAsia="Times New Roman" w:hAnsi="Arial" w:cs="Arial"/>
          <w:sz w:val="20"/>
          <w:szCs w:val="20"/>
          <w:lang w:eastAsia="sl-SI"/>
        </w:rPr>
        <w:t>. 2020 o redni odpovedi po</w:t>
      </w:r>
      <w:r w:rsidR="00684BB2" w:rsidRPr="00895853">
        <w:rPr>
          <w:rFonts w:ascii="Arial" w:eastAsia="Times New Roman" w:hAnsi="Arial" w:cs="Arial"/>
          <w:sz w:val="20"/>
          <w:szCs w:val="20"/>
          <w:lang w:eastAsia="sl-SI"/>
        </w:rPr>
        <w:t>godbe o zaposlitvi iz krivdnega</w:t>
      </w:r>
      <w:r w:rsidR="00C96C7D" w:rsidRPr="00895853">
        <w:rPr>
          <w:rFonts w:ascii="Arial" w:eastAsia="Times New Roman" w:hAnsi="Arial" w:cs="Arial"/>
          <w:sz w:val="20"/>
          <w:szCs w:val="20"/>
          <w:lang w:eastAsia="sl-SI"/>
        </w:rPr>
        <w:t xml:space="preserve"> razloga (v nadaljevanju izpodbijani sklep). Pritožnik navaja, </w:t>
      </w:r>
      <w:r w:rsidR="0031122B" w:rsidRPr="00895853">
        <w:rPr>
          <w:rFonts w:ascii="Arial" w:eastAsia="Times New Roman" w:hAnsi="Arial" w:cs="Arial"/>
          <w:sz w:val="20"/>
          <w:szCs w:val="20"/>
          <w:lang w:eastAsia="sl-SI"/>
        </w:rPr>
        <w:t>da je delodajalec nepravilno in nepopolno ugotovil dejansko stanje, posledično pa zmotno uporabil materialno pravo.</w:t>
      </w:r>
      <w:r w:rsidR="00FC38F9" w:rsidRPr="00895853">
        <w:rPr>
          <w:rFonts w:ascii="Arial" w:eastAsia="Times New Roman" w:hAnsi="Arial" w:cs="Arial"/>
          <w:sz w:val="20"/>
          <w:szCs w:val="20"/>
          <w:lang w:eastAsia="sl-SI"/>
        </w:rPr>
        <w:t xml:space="preserve"> Pri tem poudarja,</w:t>
      </w:r>
      <w:r w:rsidR="00CA635B" w:rsidRPr="00895853">
        <w:rPr>
          <w:rFonts w:ascii="Arial" w:eastAsia="Times New Roman" w:hAnsi="Arial" w:cs="Arial"/>
          <w:sz w:val="20"/>
          <w:szCs w:val="20"/>
          <w:lang w:eastAsia="sl-SI"/>
        </w:rPr>
        <w:t xml:space="preserve"> da </w:t>
      </w:r>
      <w:r w:rsidR="0031122B" w:rsidRPr="00895853">
        <w:rPr>
          <w:rFonts w:ascii="Arial" w:eastAsia="Times New Roman" w:hAnsi="Arial" w:cs="Arial"/>
          <w:sz w:val="20"/>
          <w:szCs w:val="20"/>
          <w:lang w:eastAsia="sl-SI"/>
        </w:rPr>
        <w:t xml:space="preserve">v skladu s sodno prakso </w:t>
      </w:r>
      <w:r w:rsidR="00CA635B" w:rsidRPr="00895853">
        <w:rPr>
          <w:rFonts w:ascii="Arial" w:eastAsia="Times New Roman" w:hAnsi="Arial" w:cs="Arial"/>
          <w:sz w:val="20"/>
          <w:szCs w:val="20"/>
          <w:lang w:eastAsia="sl-SI"/>
        </w:rPr>
        <w:t xml:space="preserve">delodajalec </w:t>
      </w:r>
      <w:r w:rsidR="0031122B" w:rsidRPr="00895853">
        <w:rPr>
          <w:rFonts w:ascii="Arial" w:eastAsia="Times New Roman" w:hAnsi="Arial" w:cs="Arial"/>
          <w:sz w:val="20"/>
          <w:szCs w:val="20"/>
          <w:lang w:eastAsia="sl-SI"/>
        </w:rPr>
        <w:t>ni dolžan sprejeti pravilnika, s katerim bi natančno določil postopek ugotavljanja alk</w:t>
      </w:r>
      <w:r w:rsidR="00EC745D" w:rsidRPr="00895853">
        <w:rPr>
          <w:rFonts w:ascii="Arial" w:eastAsia="Times New Roman" w:hAnsi="Arial" w:cs="Arial"/>
          <w:sz w:val="20"/>
          <w:szCs w:val="20"/>
          <w:lang w:eastAsia="sl-SI"/>
        </w:rPr>
        <w:t>oholiziranosti delavcev</w:t>
      </w:r>
      <w:r w:rsidR="00FC38F9" w:rsidRPr="00895853">
        <w:rPr>
          <w:rFonts w:ascii="Arial" w:eastAsia="Times New Roman" w:hAnsi="Arial" w:cs="Arial"/>
          <w:sz w:val="20"/>
          <w:szCs w:val="20"/>
          <w:lang w:eastAsia="sl-SI"/>
        </w:rPr>
        <w:t>, če pa</w:t>
      </w:r>
      <w:r w:rsidR="00B67DBA" w:rsidRPr="00895853">
        <w:rPr>
          <w:rFonts w:ascii="Arial" w:eastAsia="Times New Roman" w:hAnsi="Arial" w:cs="Arial"/>
          <w:sz w:val="20"/>
          <w:szCs w:val="20"/>
          <w:lang w:eastAsia="sl-SI"/>
        </w:rPr>
        <w:t xml:space="preserve"> </w:t>
      </w:r>
      <w:r w:rsidR="0031122B" w:rsidRPr="00895853">
        <w:rPr>
          <w:rFonts w:ascii="Arial" w:eastAsia="Times New Roman" w:hAnsi="Arial" w:cs="Arial"/>
          <w:sz w:val="20"/>
          <w:szCs w:val="20"/>
          <w:lang w:eastAsia="sl-SI"/>
        </w:rPr>
        <w:t>takšen pravilnik</w:t>
      </w:r>
      <w:r w:rsidR="00625447" w:rsidRPr="00895853">
        <w:rPr>
          <w:rFonts w:ascii="Arial" w:eastAsia="Times New Roman" w:hAnsi="Arial" w:cs="Arial"/>
          <w:sz w:val="20"/>
          <w:szCs w:val="20"/>
          <w:lang w:eastAsia="sl-SI"/>
        </w:rPr>
        <w:t xml:space="preserve"> sprejme in določi pravila,</w:t>
      </w:r>
      <w:r w:rsidR="00EC745D" w:rsidRPr="00895853">
        <w:rPr>
          <w:rFonts w:ascii="Arial" w:eastAsia="Times New Roman" w:hAnsi="Arial" w:cs="Arial"/>
          <w:sz w:val="20"/>
          <w:szCs w:val="20"/>
          <w:lang w:eastAsia="sl-SI"/>
        </w:rPr>
        <w:t xml:space="preserve"> </w:t>
      </w:r>
      <w:r w:rsidR="0031122B" w:rsidRPr="00895853">
        <w:rPr>
          <w:rFonts w:ascii="Arial" w:eastAsia="Times New Roman" w:hAnsi="Arial" w:cs="Arial"/>
          <w:sz w:val="20"/>
          <w:szCs w:val="20"/>
          <w:lang w:eastAsia="sl-SI"/>
        </w:rPr>
        <w:t xml:space="preserve">se je teh pravil </w:t>
      </w:r>
      <w:r w:rsidR="00FC38F9" w:rsidRPr="00895853">
        <w:rPr>
          <w:rFonts w:ascii="Arial" w:eastAsia="Times New Roman" w:hAnsi="Arial" w:cs="Arial"/>
          <w:sz w:val="20"/>
          <w:szCs w:val="20"/>
          <w:lang w:eastAsia="sl-SI"/>
        </w:rPr>
        <w:t xml:space="preserve">tudi </w:t>
      </w:r>
      <w:r w:rsidR="0031122B" w:rsidRPr="00895853">
        <w:rPr>
          <w:rFonts w:ascii="Arial" w:eastAsia="Times New Roman" w:hAnsi="Arial" w:cs="Arial"/>
          <w:sz w:val="20"/>
          <w:szCs w:val="20"/>
          <w:lang w:eastAsia="sl-SI"/>
        </w:rPr>
        <w:t xml:space="preserve">dolžan držati. </w:t>
      </w:r>
      <w:r w:rsidR="00FC38F9" w:rsidRPr="00895853">
        <w:rPr>
          <w:rFonts w:ascii="Arial" w:eastAsia="Times New Roman" w:hAnsi="Arial" w:cs="Arial"/>
          <w:sz w:val="20"/>
          <w:szCs w:val="20"/>
          <w:lang w:eastAsia="sl-SI"/>
        </w:rPr>
        <w:t xml:space="preserve">Po navedbah pritožnika </w:t>
      </w:r>
      <w:r w:rsidR="00625447" w:rsidRPr="00895853">
        <w:rPr>
          <w:rFonts w:ascii="Arial" w:eastAsia="Times New Roman" w:hAnsi="Arial" w:cs="Arial"/>
          <w:sz w:val="20"/>
          <w:szCs w:val="20"/>
          <w:lang w:eastAsia="sl-SI"/>
        </w:rPr>
        <w:t xml:space="preserve">pa </w:t>
      </w:r>
      <w:r w:rsidR="00FC38F9" w:rsidRPr="00895853">
        <w:rPr>
          <w:rFonts w:ascii="Arial" w:eastAsia="Times New Roman" w:hAnsi="Arial" w:cs="Arial"/>
          <w:sz w:val="20"/>
          <w:szCs w:val="20"/>
          <w:lang w:eastAsia="sl-SI"/>
        </w:rPr>
        <w:t xml:space="preserve">se delodajalec v njegovem primeru </w:t>
      </w:r>
      <w:r w:rsidR="00625447" w:rsidRPr="00895853">
        <w:rPr>
          <w:rFonts w:ascii="Arial" w:eastAsia="Times New Roman" w:hAnsi="Arial" w:cs="Arial"/>
          <w:sz w:val="20"/>
          <w:szCs w:val="20"/>
          <w:lang w:eastAsia="sl-SI"/>
        </w:rPr>
        <w:t>ni držal</w:t>
      </w:r>
      <w:r w:rsidR="00C15835" w:rsidRPr="00895853">
        <w:rPr>
          <w:rFonts w:ascii="Arial" w:eastAsia="Times New Roman" w:hAnsi="Arial" w:cs="Arial"/>
          <w:sz w:val="20"/>
          <w:szCs w:val="20"/>
          <w:lang w:eastAsia="sl-SI"/>
        </w:rPr>
        <w:t xml:space="preserve"> </w:t>
      </w:r>
      <w:r w:rsidR="00FC38F9" w:rsidRPr="00895853">
        <w:rPr>
          <w:rFonts w:ascii="Arial" w:eastAsia="Times New Roman" w:hAnsi="Arial" w:cs="Arial"/>
          <w:sz w:val="20"/>
          <w:szCs w:val="20"/>
          <w:lang w:eastAsia="sl-SI"/>
        </w:rPr>
        <w:t xml:space="preserve">Navodil o ukrepih in postopkih ugotavljanja prisotnosti alkohola ali prepovedanih drog v </w:t>
      </w:r>
      <w:r w:rsidR="00081ADE" w:rsidRPr="00081ADE">
        <w:rPr>
          <w:rFonts w:ascii="Arial" w:eastAsia="Times New Roman" w:hAnsi="Arial" w:cs="Arial"/>
          <w:color w:val="FFFFFF" w:themeColor="background1"/>
          <w:sz w:val="20"/>
          <w:szCs w:val="20"/>
          <w:lang w:eastAsia="sl-SI"/>
        </w:rPr>
        <w:t xml:space="preserve">izbrisan podatek organa  </w:t>
      </w:r>
      <w:r w:rsidR="00FC38F9" w:rsidRPr="00895853">
        <w:rPr>
          <w:rFonts w:ascii="Arial" w:eastAsia="Times New Roman" w:hAnsi="Arial" w:cs="Arial"/>
          <w:sz w:val="20"/>
          <w:szCs w:val="20"/>
          <w:lang w:eastAsia="sl-SI"/>
        </w:rPr>
        <w:t>(v nadaljevanju Navodila)</w:t>
      </w:r>
      <w:r w:rsidR="00CA635B" w:rsidRPr="00895853">
        <w:rPr>
          <w:rFonts w:ascii="Arial" w:eastAsia="Times New Roman" w:hAnsi="Arial" w:cs="Arial"/>
          <w:sz w:val="20"/>
          <w:szCs w:val="20"/>
          <w:lang w:eastAsia="sl-SI"/>
        </w:rPr>
        <w:t xml:space="preserve"> oziroma v izpodbijanem sklepu ni opredelil odgovorne osebe, kot jo defini</w:t>
      </w:r>
      <w:r w:rsidR="00EC745D" w:rsidRPr="00895853">
        <w:rPr>
          <w:rFonts w:ascii="Arial" w:eastAsia="Times New Roman" w:hAnsi="Arial" w:cs="Arial"/>
          <w:sz w:val="20"/>
          <w:szCs w:val="20"/>
          <w:lang w:eastAsia="sl-SI"/>
        </w:rPr>
        <w:t>ra 3. točka 2. člena Navodil,</w:t>
      </w:r>
      <w:r w:rsidR="00CA635B" w:rsidRPr="00895853">
        <w:rPr>
          <w:rFonts w:ascii="Arial" w:eastAsia="Times New Roman" w:hAnsi="Arial" w:cs="Arial"/>
          <w:sz w:val="20"/>
          <w:szCs w:val="20"/>
          <w:lang w:eastAsia="sl-SI"/>
        </w:rPr>
        <w:t xml:space="preserve"> katera v skladu s 4. členom Navodil javnemu uslužbencu, za katerega sumi, da je pod vplivom alkohola ali prepovedanih drog</w:t>
      </w:r>
      <w:r w:rsidR="00330656" w:rsidRPr="00895853">
        <w:rPr>
          <w:rFonts w:ascii="Arial" w:eastAsia="Times New Roman" w:hAnsi="Arial" w:cs="Arial"/>
          <w:sz w:val="20"/>
          <w:szCs w:val="20"/>
          <w:lang w:eastAsia="sl-SI"/>
        </w:rPr>
        <w:t>,</w:t>
      </w:r>
      <w:r w:rsidR="00CA635B" w:rsidRPr="00895853">
        <w:rPr>
          <w:rFonts w:ascii="Arial" w:eastAsia="Times New Roman" w:hAnsi="Arial" w:cs="Arial"/>
          <w:sz w:val="20"/>
          <w:szCs w:val="20"/>
          <w:lang w:eastAsia="sl-SI"/>
        </w:rPr>
        <w:t xml:space="preserve"> </w:t>
      </w:r>
      <w:r w:rsidR="00EC745D" w:rsidRPr="00895853">
        <w:rPr>
          <w:rFonts w:ascii="Arial" w:eastAsia="Times New Roman" w:hAnsi="Arial" w:cs="Arial"/>
          <w:sz w:val="20"/>
          <w:szCs w:val="20"/>
          <w:lang w:eastAsia="sl-SI"/>
        </w:rPr>
        <w:t xml:space="preserve">tudi </w:t>
      </w:r>
      <w:r w:rsidR="00CA635B" w:rsidRPr="00895853">
        <w:rPr>
          <w:rFonts w:ascii="Arial" w:eastAsia="Times New Roman" w:hAnsi="Arial" w:cs="Arial"/>
          <w:sz w:val="20"/>
          <w:szCs w:val="20"/>
          <w:lang w:eastAsia="sl-SI"/>
        </w:rPr>
        <w:t>edina lahko</w:t>
      </w:r>
      <w:r w:rsidR="00330656" w:rsidRPr="00895853">
        <w:rPr>
          <w:rFonts w:ascii="Arial" w:eastAsia="Times New Roman" w:hAnsi="Arial" w:cs="Arial"/>
          <w:sz w:val="20"/>
          <w:szCs w:val="20"/>
          <w:lang w:eastAsia="sl-SI"/>
        </w:rPr>
        <w:t xml:space="preserve"> odredi preizkus alkoholiziranosti.</w:t>
      </w:r>
      <w:r w:rsidR="00C47A34" w:rsidRPr="00895853">
        <w:rPr>
          <w:rFonts w:ascii="Arial" w:eastAsia="Times New Roman" w:hAnsi="Arial" w:cs="Arial"/>
          <w:sz w:val="20"/>
          <w:szCs w:val="20"/>
          <w:lang w:eastAsia="sl-SI"/>
        </w:rPr>
        <w:t xml:space="preserve"> Pritožnik navaja, </w:t>
      </w:r>
      <w:r w:rsidR="00813441" w:rsidRPr="00895853">
        <w:rPr>
          <w:rFonts w:ascii="Arial" w:eastAsia="Times New Roman" w:hAnsi="Arial" w:cs="Arial"/>
          <w:sz w:val="20"/>
          <w:szCs w:val="20"/>
          <w:lang w:eastAsia="sl-SI"/>
        </w:rPr>
        <w:t xml:space="preserve">da </w:t>
      </w:r>
      <w:r w:rsidR="00023AC2" w:rsidRPr="00895853">
        <w:rPr>
          <w:rFonts w:ascii="Arial" w:eastAsia="Times New Roman" w:hAnsi="Arial" w:cs="Arial"/>
          <w:sz w:val="20"/>
          <w:szCs w:val="20"/>
          <w:lang w:eastAsia="sl-SI"/>
        </w:rPr>
        <w:t xml:space="preserve">delodajalec </w:t>
      </w:r>
      <w:r w:rsidR="00813441" w:rsidRPr="00895853">
        <w:rPr>
          <w:rFonts w:ascii="Arial" w:eastAsia="Times New Roman" w:hAnsi="Arial" w:cs="Arial"/>
          <w:sz w:val="20"/>
          <w:szCs w:val="20"/>
          <w:lang w:eastAsia="sl-SI"/>
        </w:rPr>
        <w:t>v tej zvezi v izpodbijanem sklepu</w:t>
      </w:r>
      <w:r w:rsidR="00023AC2" w:rsidRPr="00895853">
        <w:rPr>
          <w:rFonts w:ascii="Arial" w:eastAsia="Times New Roman" w:hAnsi="Arial" w:cs="Arial"/>
          <w:sz w:val="20"/>
          <w:szCs w:val="20"/>
          <w:lang w:eastAsia="sl-SI"/>
        </w:rPr>
        <w:t xml:space="preserve"> govori le o nadrejenem </w:t>
      </w:r>
      <w:r w:rsidRPr="0015321E">
        <w:rPr>
          <w:rFonts w:ascii="Arial" w:eastAsia="Times New Roman" w:hAnsi="Arial" w:cs="Arial"/>
          <w:color w:val="FFFFFF" w:themeColor="background1"/>
          <w:sz w:val="20"/>
          <w:szCs w:val="20"/>
          <w:lang w:eastAsia="sl-SI"/>
        </w:rPr>
        <w:t>izbrisan podatek ime in priimek</w:t>
      </w:r>
      <w:r w:rsidR="00813441" w:rsidRPr="00895853">
        <w:rPr>
          <w:rFonts w:ascii="Arial" w:eastAsia="Times New Roman" w:hAnsi="Arial" w:cs="Arial"/>
          <w:sz w:val="20"/>
          <w:szCs w:val="20"/>
          <w:lang w:eastAsia="sl-SI"/>
        </w:rPr>
        <w:t>, ki po podatkih pritožnika</w:t>
      </w:r>
      <w:r w:rsidR="00023AC2" w:rsidRPr="00895853">
        <w:rPr>
          <w:rFonts w:ascii="Arial" w:eastAsia="Times New Roman" w:hAnsi="Arial" w:cs="Arial"/>
          <w:sz w:val="20"/>
          <w:szCs w:val="20"/>
          <w:lang w:eastAsia="sl-SI"/>
        </w:rPr>
        <w:t xml:space="preserve"> ne izpolnjuje </w:t>
      </w:r>
      <w:r w:rsidR="00C15835" w:rsidRPr="00895853">
        <w:rPr>
          <w:rFonts w:ascii="Arial" w:eastAsia="Times New Roman" w:hAnsi="Arial" w:cs="Arial"/>
          <w:sz w:val="20"/>
          <w:szCs w:val="20"/>
          <w:lang w:eastAsia="sl-SI"/>
        </w:rPr>
        <w:t xml:space="preserve">vseh </w:t>
      </w:r>
      <w:r w:rsidR="00023AC2" w:rsidRPr="00895853">
        <w:rPr>
          <w:rFonts w:ascii="Arial" w:eastAsia="Times New Roman" w:hAnsi="Arial" w:cs="Arial"/>
          <w:sz w:val="20"/>
          <w:szCs w:val="20"/>
          <w:lang w:eastAsia="sl-SI"/>
        </w:rPr>
        <w:t xml:space="preserve">pogojev za odgovorno osebo, saj mora ta po mnenju pritožnika izpolnjevati tudi pogoje po </w:t>
      </w:r>
      <w:r w:rsidR="00BE6E47" w:rsidRPr="00895853">
        <w:rPr>
          <w:rFonts w:ascii="Arial" w:hAnsi="Arial" w:cs="Arial"/>
          <w:sz w:val="20"/>
          <w:szCs w:val="20"/>
        </w:rPr>
        <w:t xml:space="preserve">Zakonu o varnosti in zdravju pri delu (Uradni list RS, št. </w:t>
      </w:r>
      <w:hyperlink r:id="rId8" w:tgtFrame="_blank" w:tooltip="Zakon o varnosti in zdravju pri delu (ZVZD-1)" w:history="1">
        <w:r w:rsidR="00BE6E47" w:rsidRPr="00895853">
          <w:rPr>
            <w:rStyle w:val="Hiperpovezava"/>
            <w:rFonts w:ascii="Arial" w:hAnsi="Arial" w:cs="Arial"/>
            <w:color w:val="auto"/>
            <w:sz w:val="20"/>
            <w:szCs w:val="20"/>
            <w:u w:val="none"/>
          </w:rPr>
          <w:t>43/11</w:t>
        </w:r>
      </w:hyperlink>
      <w:r w:rsidR="00BE6E47" w:rsidRPr="00895853">
        <w:rPr>
          <w:rFonts w:ascii="Arial" w:hAnsi="Arial" w:cs="Arial"/>
          <w:sz w:val="20"/>
          <w:szCs w:val="20"/>
        </w:rPr>
        <w:t>, v nadaljevanju ZVZD-1). Iz tega razloga pritožnik meni, da je bil preizkus alkoho</w:t>
      </w:r>
      <w:r w:rsidR="00C25D95" w:rsidRPr="00895853">
        <w:rPr>
          <w:rFonts w:ascii="Arial" w:hAnsi="Arial" w:cs="Arial"/>
          <w:sz w:val="20"/>
          <w:szCs w:val="20"/>
        </w:rPr>
        <w:t>liziranosti odrejen nezakonito</w:t>
      </w:r>
      <w:r w:rsidR="00823C3C">
        <w:rPr>
          <w:rFonts w:ascii="Arial" w:hAnsi="Arial" w:cs="Arial"/>
          <w:sz w:val="20"/>
          <w:szCs w:val="20"/>
        </w:rPr>
        <w:t xml:space="preserve">. </w:t>
      </w:r>
      <w:r w:rsidR="00BE6E47" w:rsidRPr="00895853">
        <w:rPr>
          <w:rFonts w:ascii="Arial" w:hAnsi="Arial" w:cs="Arial"/>
          <w:sz w:val="20"/>
          <w:szCs w:val="20"/>
        </w:rPr>
        <w:t xml:space="preserve">Poleg </w:t>
      </w:r>
      <w:r w:rsidR="00813441" w:rsidRPr="00895853">
        <w:rPr>
          <w:rFonts w:ascii="Arial" w:hAnsi="Arial" w:cs="Arial"/>
          <w:sz w:val="20"/>
          <w:szCs w:val="20"/>
        </w:rPr>
        <w:t>tega pritožnik trdi</w:t>
      </w:r>
      <w:r w:rsidR="00C15835" w:rsidRPr="00895853">
        <w:rPr>
          <w:rFonts w:ascii="Arial" w:hAnsi="Arial" w:cs="Arial"/>
          <w:sz w:val="20"/>
          <w:szCs w:val="20"/>
        </w:rPr>
        <w:t>, da preizkus alkoholiziranosti</w:t>
      </w:r>
      <w:r w:rsidR="00BE6E47" w:rsidRPr="00895853">
        <w:rPr>
          <w:rFonts w:ascii="Arial" w:hAnsi="Arial" w:cs="Arial"/>
          <w:sz w:val="20"/>
          <w:szCs w:val="20"/>
        </w:rPr>
        <w:t xml:space="preserve"> ni bil odrejen zaradi suma, da je pritožnik pod vplivom alkohola</w:t>
      </w:r>
      <w:r w:rsidR="00C15835" w:rsidRPr="00895853">
        <w:rPr>
          <w:rFonts w:ascii="Arial" w:hAnsi="Arial" w:cs="Arial"/>
          <w:sz w:val="20"/>
          <w:szCs w:val="20"/>
        </w:rPr>
        <w:t>,</w:t>
      </w:r>
      <w:r w:rsidR="00BE6E47" w:rsidRPr="00895853">
        <w:rPr>
          <w:rFonts w:ascii="Arial" w:hAnsi="Arial" w:cs="Arial"/>
          <w:sz w:val="20"/>
          <w:szCs w:val="20"/>
        </w:rPr>
        <w:t xml:space="preserve"> </w:t>
      </w:r>
      <w:r w:rsidR="00813441" w:rsidRPr="00895853">
        <w:rPr>
          <w:rFonts w:ascii="Arial" w:hAnsi="Arial" w:cs="Arial"/>
          <w:sz w:val="20"/>
          <w:szCs w:val="20"/>
        </w:rPr>
        <w:t>ampak zaradi</w:t>
      </w:r>
      <w:r w:rsidR="00BE6E47" w:rsidRPr="00895853">
        <w:rPr>
          <w:rFonts w:ascii="Arial" w:hAnsi="Arial" w:cs="Arial"/>
          <w:sz w:val="20"/>
          <w:szCs w:val="20"/>
        </w:rPr>
        <w:t xml:space="preserve"> dogodkov prejšn</w:t>
      </w:r>
      <w:r w:rsidR="00C15835" w:rsidRPr="00895853">
        <w:rPr>
          <w:rFonts w:ascii="Arial" w:hAnsi="Arial" w:cs="Arial"/>
          <w:sz w:val="20"/>
          <w:szCs w:val="20"/>
        </w:rPr>
        <w:t>j</w:t>
      </w:r>
      <w:r w:rsidR="00BE6E47" w:rsidRPr="00895853">
        <w:rPr>
          <w:rFonts w:ascii="Arial" w:hAnsi="Arial" w:cs="Arial"/>
          <w:sz w:val="20"/>
          <w:szCs w:val="20"/>
        </w:rPr>
        <w:t>ega dne</w:t>
      </w:r>
      <w:r w:rsidR="00C15835" w:rsidRPr="00895853">
        <w:rPr>
          <w:rFonts w:ascii="Arial" w:hAnsi="Arial" w:cs="Arial"/>
          <w:sz w:val="20"/>
          <w:szCs w:val="20"/>
        </w:rPr>
        <w:t xml:space="preserve">, </w:t>
      </w:r>
      <w:r w:rsidR="00FB4BA2" w:rsidRPr="00895853">
        <w:rPr>
          <w:rFonts w:ascii="Arial" w:hAnsi="Arial" w:cs="Arial"/>
          <w:sz w:val="20"/>
          <w:szCs w:val="20"/>
        </w:rPr>
        <w:t xml:space="preserve">na kar naj bi kazalo tudi dejstvo, da je bil skupaj z </w:t>
      </w:r>
      <w:r w:rsidRPr="0015321E">
        <w:rPr>
          <w:rFonts w:ascii="Arial" w:hAnsi="Arial" w:cs="Arial"/>
          <w:color w:val="FFFFFF" w:themeColor="background1"/>
          <w:sz w:val="20"/>
          <w:szCs w:val="20"/>
        </w:rPr>
        <w:t xml:space="preserve">izbrisan podatek ime in priimek </w:t>
      </w:r>
      <w:r w:rsidR="00FB4BA2" w:rsidRPr="00895853">
        <w:rPr>
          <w:rFonts w:ascii="Arial" w:hAnsi="Arial" w:cs="Arial"/>
          <w:sz w:val="20"/>
          <w:szCs w:val="20"/>
        </w:rPr>
        <w:t xml:space="preserve">povabljen v pisarno </w:t>
      </w:r>
      <w:r w:rsidRPr="0015321E">
        <w:rPr>
          <w:rFonts w:ascii="Arial" w:hAnsi="Arial" w:cs="Arial"/>
          <w:color w:val="FFFFFF" w:themeColor="background1"/>
          <w:sz w:val="20"/>
          <w:szCs w:val="20"/>
        </w:rPr>
        <w:t>izbrisan podatek ime in priimek</w:t>
      </w:r>
      <w:r w:rsidRPr="0015321E">
        <w:rPr>
          <w:rFonts w:ascii="Arial" w:hAnsi="Arial" w:cs="Arial"/>
          <w:sz w:val="20"/>
          <w:szCs w:val="20"/>
        </w:rPr>
        <w:t xml:space="preserve"> </w:t>
      </w:r>
      <w:r w:rsidR="00FB4BA2" w:rsidRPr="00895853">
        <w:rPr>
          <w:rFonts w:ascii="Arial" w:hAnsi="Arial" w:cs="Arial"/>
          <w:sz w:val="20"/>
          <w:szCs w:val="20"/>
        </w:rPr>
        <w:t xml:space="preserve">zaradi pogovora o njegovih odklonskih ravnanjih in ne zaradi neustreznega psihofizičnega stanja. </w:t>
      </w:r>
      <w:r w:rsidR="00A15D54" w:rsidRPr="00895853">
        <w:rPr>
          <w:rFonts w:ascii="Arial" w:hAnsi="Arial" w:cs="Arial"/>
          <w:sz w:val="20"/>
          <w:szCs w:val="20"/>
        </w:rPr>
        <w:t>Hkrati p</w:t>
      </w:r>
      <w:r w:rsidR="00FB4BA2" w:rsidRPr="00895853">
        <w:rPr>
          <w:rFonts w:ascii="Arial" w:hAnsi="Arial" w:cs="Arial"/>
          <w:sz w:val="20"/>
          <w:szCs w:val="20"/>
        </w:rPr>
        <w:t xml:space="preserve">ritožnik trdi, </w:t>
      </w:r>
      <w:r w:rsidR="00C15835" w:rsidRPr="00895853">
        <w:rPr>
          <w:rFonts w:ascii="Arial" w:hAnsi="Arial" w:cs="Arial"/>
          <w:sz w:val="20"/>
          <w:szCs w:val="20"/>
        </w:rPr>
        <w:t xml:space="preserve">da je odreditev preizkusa </w:t>
      </w:r>
      <w:r w:rsidR="00C15835" w:rsidRPr="00895853">
        <w:rPr>
          <w:rFonts w:ascii="Arial" w:hAnsi="Arial" w:cs="Arial"/>
          <w:sz w:val="20"/>
          <w:szCs w:val="20"/>
        </w:rPr>
        <w:lastRenderedPageBreak/>
        <w:t>predstavljala šikaniranje pritožnika, da ni bil vinjen in ni imel zadaha po alkoholu, da ni bil opozorjen na pravice in potek preizkusa (npr. na možnost udeležbe predstavnika sindikata), da so se v prostoru nahajale osebe, ki pri odreditvi in izvedbi preizkusa ne bi smele biti prisotne, da sta policista PPP Ljubljana zatrdila, da nimata pooblastila za izvajanje preizku</w:t>
      </w:r>
      <w:r w:rsidR="00813441" w:rsidRPr="00895853">
        <w:rPr>
          <w:rFonts w:ascii="Arial" w:hAnsi="Arial" w:cs="Arial"/>
          <w:sz w:val="20"/>
          <w:szCs w:val="20"/>
        </w:rPr>
        <w:t xml:space="preserve">sa, da ni bil izpolnjen </w:t>
      </w:r>
      <w:r w:rsidR="006C5775" w:rsidRPr="00895853">
        <w:rPr>
          <w:rFonts w:ascii="Arial" w:hAnsi="Arial" w:cs="Arial"/>
          <w:sz w:val="20"/>
          <w:szCs w:val="20"/>
        </w:rPr>
        <w:t xml:space="preserve">in mu vročen </w:t>
      </w:r>
      <w:r w:rsidR="00813441" w:rsidRPr="00895853">
        <w:rPr>
          <w:rFonts w:ascii="Arial" w:hAnsi="Arial" w:cs="Arial"/>
          <w:sz w:val="20"/>
          <w:szCs w:val="20"/>
        </w:rPr>
        <w:t xml:space="preserve">zapisnik o preizkusu ter </w:t>
      </w:r>
      <w:r w:rsidR="00C15835" w:rsidRPr="00895853">
        <w:rPr>
          <w:rFonts w:ascii="Arial" w:hAnsi="Arial" w:cs="Arial"/>
          <w:sz w:val="20"/>
          <w:szCs w:val="20"/>
        </w:rPr>
        <w:t>da mu je bil za dne 10. 3. 2020 priznan bolniš</w:t>
      </w:r>
      <w:r w:rsidR="00755904" w:rsidRPr="00895853">
        <w:rPr>
          <w:rFonts w:ascii="Arial" w:hAnsi="Arial" w:cs="Arial"/>
          <w:sz w:val="20"/>
          <w:szCs w:val="20"/>
        </w:rPr>
        <w:t>ki stal</w:t>
      </w:r>
      <w:r w:rsidR="0000445B">
        <w:rPr>
          <w:rFonts w:ascii="Arial" w:hAnsi="Arial" w:cs="Arial"/>
          <w:sz w:val="20"/>
          <w:szCs w:val="20"/>
        </w:rPr>
        <w:t xml:space="preserve">ež za polni delovni čas. </w:t>
      </w:r>
      <w:r w:rsidR="00921510" w:rsidRPr="00895853">
        <w:rPr>
          <w:rFonts w:ascii="Arial" w:hAnsi="Arial" w:cs="Arial"/>
          <w:sz w:val="20"/>
          <w:szCs w:val="20"/>
        </w:rPr>
        <w:t>Pritožnik nadaljuje, da so navedbe delodajalca o njegovem psihofizičnem stanju v času j</w:t>
      </w:r>
      <w:r w:rsidR="000B0A7C" w:rsidRPr="00895853">
        <w:rPr>
          <w:rFonts w:ascii="Arial" w:hAnsi="Arial" w:cs="Arial"/>
          <w:sz w:val="20"/>
          <w:szCs w:val="20"/>
        </w:rPr>
        <w:t xml:space="preserve">utranje odprave </w:t>
      </w:r>
      <w:r w:rsidR="00037989" w:rsidRPr="00895853">
        <w:rPr>
          <w:rFonts w:ascii="Arial" w:hAnsi="Arial" w:cs="Arial"/>
          <w:sz w:val="20"/>
          <w:szCs w:val="20"/>
        </w:rPr>
        <w:t xml:space="preserve">tudi sicer </w:t>
      </w:r>
      <w:r w:rsidR="000B0A7C" w:rsidRPr="00895853">
        <w:rPr>
          <w:rFonts w:ascii="Arial" w:hAnsi="Arial" w:cs="Arial"/>
          <w:sz w:val="20"/>
          <w:szCs w:val="20"/>
        </w:rPr>
        <w:t>neresnične</w:t>
      </w:r>
      <w:r w:rsidR="002554A2" w:rsidRPr="00895853">
        <w:rPr>
          <w:rFonts w:ascii="Arial" w:hAnsi="Arial" w:cs="Arial"/>
          <w:sz w:val="20"/>
          <w:szCs w:val="20"/>
        </w:rPr>
        <w:t xml:space="preserve">, da sta te navedbe v svojih pisnih izjavah, </w:t>
      </w:r>
      <w:r w:rsidR="00BA19A1" w:rsidRPr="00895853">
        <w:rPr>
          <w:rFonts w:ascii="Arial" w:hAnsi="Arial" w:cs="Arial"/>
          <w:sz w:val="20"/>
          <w:szCs w:val="20"/>
        </w:rPr>
        <w:t xml:space="preserve">ki ju je pritožnik priložil </w:t>
      </w:r>
      <w:r w:rsidR="00921510" w:rsidRPr="00895853">
        <w:rPr>
          <w:rFonts w:ascii="Arial" w:hAnsi="Arial" w:cs="Arial"/>
          <w:sz w:val="20"/>
          <w:szCs w:val="20"/>
        </w:rPr>
        <w:t>pisnemu zagovoru</w:t>
      </w:r>
      <w:r w:rsidR="002554A2" w:rsidRPr="00895853">
        <w:rPr>
          <w:rFonts w:ascii="Arial" w:hAnsi="Arial" w:cs="Arial"/>
          <w:sz w:val="20"/>
          <w:szCs w:val="20"/>
        </w:rPr>
        <w:t>, zanikala</w:t>
      </w:r>
      <w:r w:rsidR="000B0A7C" w:rsidRPr="00895853">
        <w:rPr>
          <w:rFonts w:ascii="Arial" w:hAnsi="Arial" w:cs="Arial"/>
          <w:sz w:val="20"/>
          <w:szCs w:val="20"/>
        </w:rPr>
        <w:t xml:space="preserve"> tudi dva sodelavca, ki sta </w:t>
      </w:r>
      <w:r w:rsidR="00921510" w:rsidRPr="00895853">
        <w:rPr>
          <w:rFonts w:ascii="Arial" w:hAnsi="Arial" w:cs="Arial"/>
          <w:sz w:val="20"/>
          <w:szCs w:val="20"/>
        </w:rPr>
        <w:t xml:space="preserve">na jutranji odpravi sedela v </w:t>
      </w:r>
      <w:r w:rsidR="00037989" w:rsidRPr="00895853">
        <w:rPr>
          <w:rFonts w:ascii="Arial" w:hAnsi="Arial" w:cs="Arial"/>
          <w:sz w:val="20"/>
          <w:szCs w:val="20"/>
        </w:rPr>
        <w:t>njegovi neposredni</w:t>
      </w:r>
      <w:r w:rsidR="00921510" w:rsidRPr="00895853">
        <w:rPr>
          <w:rFonts w:ascii="Arial" w:hAnsi="Arial" w:cs="Arial"/>
          <w:sz w:val="20"/>
          <w:szCs w:val="20"/>
        </w:rPr>
        <w:t xml:space="preserve"> bližini</w:t>
      </w:r>
      <w:r w:rsidR="002554A2" w:rsidRPr="00895853">
        <w:rPr>
          <w:rFonts w:ascii="Arial" w:hAnsi="Arial" w:cs="Arial"/>
          <w:sz w:val="20"/>
          <w:szCs w:val="20"/>
        </w:rPr>
        <w:t xml:space="preserve"> in da je takšno izjavo pripravljen podati še en sodelavec</w:t>
      </w:r>
      <w:r w:rsidR="00BA19A1" w:rsidRPr="00895853">
        <w:rPr>
          <w:rFonts w:ascii="Arial" w:hAnsi="Arial" w:cs="Arial"/>
          <w:sz w:val="20"/>
          <w:szCs w:val="20"/>
        </w:rPr>
        <w:t>, katerega izjave pa pritožnik zaradi trenutnih razmer (razglasitve epidemije bolezni COVID-19 in sprejetih ukrepov) ni uspel pridobiti.</w:t>
      </w:r>
      <w:r w:rsidR="00921510" w:rsidRPr="00895853">
        <w:rPr>
          <w:rFonts w:ascii="Arial" w:hAnsi="Arial" w:cs="Arial"/>
          <w:sz w:val="20"/>
          <w:szCs w:val="20"/>
        </w:rPr>
        <w:t xml:space="preserve"> </w:t>
      </w:r>
      <w:r w:rsidR="00BA19A1" w:rsidRPr="00895853">
        <w:rPr>
          <w:rFonts w:ascii="Arial" w:hAnsi="Arial" w:cs="Arial"/>
          <w:sz w:val="20"/>
          <w:szCs w:val="20"/>
        </w:rPr>
        <w:t xml:space="preserve">Neresnična </w:t>
      </w:r>
      <w:r w:rsidR="00037989" w:rsidRPr="00895853">
        <w:rPr>
          <w:rFonts w:ascii="Arial" w:hAnsi="Arial" w:cs="Arial"/>
          <w:sz w:val="20"/>
          <w:szCs w:val="20"/>
        </w:rPr>
        <w:t xml:space="preserve">pa </w:t>
      </w:r>
      <w:r w:rsidR="00BA19A1" w:rsidRPr="00895853">
        <w:rPr>
          <w:rFonts w:ascii="Arial" w:hAnsi="Arial" w:cs="Arial"/>
          <w:sz w:val="20"/>
          <w:szCs w:val="20"/>
        </w:rPr>
        <w:t>je po navedbah pritožnika tudi trditev, da je takoj zapustil prostore delodajalca. V tej zvezi pritožnik pojasnjuje, da je bil po prihodu policistov PPP Ljubljana še priča pogovorom med njegovim nadrejenim in tema dvema policistoma</w:t>
      </w:r>
      <w:r w:rsidR="00534E46" w:rsidRPr="00895853">
        <w:rPr>
          <w:rFonts w:ascii="Arial" w:hAnsi="Arial" w:cs="Arial"/>
          <w:sz w:val="20"/>
          <w:szCs w:val="20"/>
        </w:rPr>
        <w:t xml:space="preserve">, ki naj bi ugotovila, da nista pristojna za izvedbo preizkusa alkoholiziranosti, saj naj bi mislila, da gre za vožnjo pod vplivom alkohola, in katera tudi naj ne bi imela pri sebi zapisnika o preizkusu alkoholiziranosti v skladu z Navodili. </w:t>
      </w:r>
      <w:r w:rsidR="00037989" w:rsidRPr="00895853">
        <w:rPr>
          <w:rFonts w:ascii="Arial" w:hAnsi="Arial" w:cs="Arial"/>
          <w:sz w:val="20"/>
          <w:szCs w:val="20"/>
        </w:rPr>
        <w:t>Šele tedaj naj bi pritožnik g</w:t>
      </w:r>
      <w:r w:rsidR="000C7E5A" w:rsidRPr="00895853">
        <w:rPr>
          <w:rFonts w:ascii="Arial" w:hAnsi="Arial" w:cs="Arial"/>
          <w:sz w:val="20"/>
          <w:szCs w:val="20"/>
        </w:rPr>
        <w:t xml:space="preserve">lede na vse okoliščine in zaradi slabega počutja (stres in domnevno šikaniranje) </w:t>
      </w:r>
      <w:r w:rsidR="005C5E98" w:rsidRPr="00895853">
        <w:rPr>
          <w:rFonts w:ascii="Arial" w:hAnsi="Arial" w:cs="Arial"/>
          <w:sz w:val="20"/>
          <w:szCs w:val="20"/>
        </w:rPr>
        <w:t xml:space="preserve">zapustil prostor. </w:t>
      </w:r>
    </w:p>
    <w:p w:rsidR="00D74000" w:rsidRPr="00895853" w:rsidRDefault="00D74000" w:rsidP="00C96C7D">
      <w:pPr>
        <w:spacing w:after="0"/>
        <w:jc w:val="both"/>
        <w:rPr>
          <w:rFonts w:ascii="Arial" w:hAnsi="Arial" w:cs="Arial"/>
          <w:sz w:val="20"/>
          <w:szCs w:val="20"/>
        </w:rPr>
      </w:pPr>
    </w:p>
    <w:p w:rsidR="00D74000" w:rsidRPr="00895853" w:rsidRDefault="002468AD" w:rsidP="00C96C7D">
      <w:pPr>
        <w:spacing w:after="0"/>
        <w:jc w:val="both"/>
        <w:rPr>
          <w:rFonts w:ascii="Arial" w:hAnsi="Arial" w:cs="Arial"/>
          <w:sz w:val="20"/>
          <w:szCs w:val="20"/>
        </w:rPr>
      </w:pPr>
      <w:r w:rsidRPr="00895853">
        <w:rPr>
          <w:rFonts w:ascii="Arial" w:hAnsi="Arial" w:cs="Arial"/>
          <w:sz w:val="20"/>
          <w:szCs w:val="20"/>
        </w:rPr>
        <w:t xml:space="preserve">Nadalje pritožnik ugovarja, da se delodajalec v izpodbijanem sklepu ni opredelil do njegovih navedb v zagovoru oziroma do pisnih izjav obeh sodelavcev, ki sta zanikala kakršenkoli zadah po alkoholu ali neobičajno psihofizično stanje pritožnika, o čemer naj bi na drugi strani izpovedal le in izključno njegov nadrejeni. In prav slednje je po navedbah pritožnika bistvenega pomena pri presoji njegovih navedb v zagovoru glede šikaniranja na delovnem mestu. </w:t>
      </w:r>
      <w:r w:rsidR="00954686" w:rsidRPr="00895853">
        <w:rPr>
          <w:rFonts w:ascii="Arial" w:hAnsi="Arial" w:cs="Arial"/>
          <w:sz w:val="20"/>
          <w:szCs w:val="20"/>
        </w:rPr>
        <w:t>Tako pritožnik meni, da bi s pravilno presojo vseh pritožnikovih navedb v zagovoru delodajalec lahko ugotovil, da pritožnik ni imel zadaha po alkoholu, ni bil na delovnem mestu in v delovnem času pod vplivom alkohola, sama odreditev preizkusa alkohol</w:t>
      </w:r>
      <w:r w:rsidR="00E81560" w:rsidRPr="00895853">
        <w:rPr>
          <w:rFonts w:ascii="Arial" w:hAnsi="Arial" w:cs="Arial"/>
          <w:sz w:val="20"/>
          <w:szCs w:val="20"/>
        </w:rPr>
        <w:t>iziranosti pa je bila posledično</w:t>
      </w:r>
      <w:r w:rsidR="00954686" w:rsidRPr="00895853">
        <w:rPr>
          <w:rFonts w:ascii="Arial" w:hAnsi="Arial" w:cs="Arial"/>
          <w:sz w:val="20"/>
          <w:szCs w:val="20"/>
        </w:rPr>
        <w:t xml:space="preserve"> nezakonita </w:t>
      </w:r>
      <w:r w:rsidR="00E81560" w:rsidRPr="00895853">
        <w:rPr>
          <w:rFonts w:ascii="Arial" w:hAnsi="Arial" w:cs="Arial"/>
          <w:sz w:val="20"/>
          <w:szCs w:val="20"/>
        </w:rPr>
        <w:t>oziroma predstavlja le</w:t>
      </w:r>
      <w:r w:rsidR="00954686" w:rsidRPr="00895853">
        <w:rPr>
          <w:rFonts w:ascii="Arial" w:hAnsi="Arial" w:cs="Arial"/>
          <w:sz w:val="20"/>
          <w:szCs w:val="20"/>
        </w:rPr>
        <w:t xml:space="preserve"> še eno dejanje v nizu nedovoljenih ravnanj s strani nadrejenih. </w:t>
      </w:r>
      <w:r w:rsidR="00540D65" w:rsidRPr="00895853">
        <w:rPr>
          <w:rFonts w:ascii="Arial" w:hAnsi="Arial" w:cs="Arial"/>
          <w:sz w:val="20"/>
          <w:szCs w:val="20"/>
        </w:rPr>
        <w:t>Pritožnik navaja, da t</w:t>
      </w:r>
      <w:r w:rsidR="005B1297" w:rsidRPr="00895853">
        <w:rPr>
          <w:rFonts w:ascii="Arial" w:hAnsi="Arial" w:cs="Arial"/>
          <w:sz w:val="20"/>
          <w:szCs w:val="20"/>
        </w:rPr>
        <w:t>udi nikoli ni priznal, da je</w:t>
      </w:r>
      <w:r w:rsidR="00540D65" w:rsidRPr="00895853">
        <w:rPr>
          <w:rFonts w:ascii="Arial" w:hAnsi="Arial" w:cs="Arial"/>
          <w:sz w:val="20"/>
          <w:szCs w:val="20"/>
        </w:rPr>
        <w:t xml:space="preserve"> pred kratkim užival alkoholne pijače, kot to navaja delodajalec. Na drugi strani naj bi nadrejeni pritožniku izrecno povedal, da bo test alkoholiziranosti opravil zaradi dogod</w:t>
      </w:r>
      <w:r w:rsidR="002D6B77" w:rsidRPr="00895853">
        <w:rPr>
          <w:rFonts w:ascii="Arial" w:hAnsi="Arial" w:cs="Arial"/>
          <w:sz w:val="20"/>
          <w:szCs w:val="20"/>
        </w:rPr>
        <w:t>ka prejšnje</w:t>
      </w:r>
      <w:r w:rsidR="00540D65" w:rsidRPr="00895853">
        <w:rPr>
          <w:rFonts w:ascii="Arial" w:hAnsi="Arial" w:cs="Arial"/>
          <w:sz w:val="20"/>
          <w:szCs w:val="20"/>
        </w:rPr>
        <w:t xml:space="preserve"> noči, v katerem naj bi bil voznik vozila, ki je pritožnika pripeljalo domov, ob cca. 1.30 uri vpleten v p</w:t>
      </w:r>
      <w:r w:rsidR="002D6B77" w:rsidRPr="00895853">
        <w:rPr>
          <w:rFonts w:ascii="Arial" w:hAnsi="Arial" w:cs="Arial"/>
          <w:sz w:val="20"/>
          <w:szCs w:val="20"/>
        </w:rPr>
        <w:t xml:space="preserve">ostopek s prometnimi policisti, </w:t>
      </w:r>
      <w:r w:rsidR="005B1297" w:rsidRPr="00895853">
        <w:rPr>
          <w:rFonts w:ascii="Arial" w:hAnsi="Arial" w:cs="Arial"/>
          <w:sz w:val="20"/>
          <w:szCs w:val="20"/>
        </w:rPr>
        <w:t>pri čemer pritožnik</w:t>
      </w:r>
      <w:r w:rsidR="002D6B77" w:rsidRPr="00895853">
        <w:rPr>
          <w:rFonts w:ascii="Arial" w:hAnsi="Arial" w:cs="Arial"/>
          <w:sz w:val="20"/>
          <w:szCs w:val="20"/>
        </w:rPr>
        <w:t xml:space="preserve"> zatrjuje, da z omenjenim pr</w:t>
      </w:r>
      <w:r w:rsidR="005B1297" w:rsidRPr="00895853">
        <w:rPr>
          <w:rFonts w:ascii="Arial" w:hAnsi="Arial" w:cs="Arial"/>
          <w:sz w:val="20"/>
          <w:szCs w:val="20"/>
        </w:rPr>
        <w:t>ekrškom tiste osebe nima nič</w:t>
      </w:r>
      <w:r w:rsidR="002D6B77" w:rsidRPr="00895853">
        <w:rPr>
          <w:rFonts w:ascii="Arial" w:hAnsi="Arial" w:cs="Arial"/>
          <w:sz w:val="20"/>
          <w:szCs w:val="20"/>
        </w:rPr>
        <w:t xml:space="preserve">. </w:t>
      </w:r>
      <w:r w:rsidR="005B1297" w:rsidRPr="00895853">
        <w:rPr>
          <w:rFonts w:ascii="Arial" w:hAnsi="Arial" w:cs="Arial"/>
          <w:sz w:val="20"/>
          <w:szCs w:val="20"/>
        </w:rPr>
        <w:t>Tako p</w:t>
      </w:r>
      <w:r w:rsidR="00F2518E" w:rsidRPr="00895853">
        <w:rPr>
          <w:rFonts w:ascii="Arial" w:hAnsi="Arial" w:cs="Arial"/>
          <w:sz w:val="20"/>
          <w:szCs w:val="20"/>
        </w:rPr>
        <w:t xml:space="preserve">ritožnik vztraja, da v delovnem času dne 10. 3. 2020 ni bil pod vplivom alkohola in da glede na tretji odstavek 7. člena Navodil tudi ni mogoče šteti, da je bil pod vplivom alkohola, saj ni podal pisne izjave, da je pod vplivom alkohola in pri njem tudi ni bilo prisotnih nobenih takih znakov, prav tako pa navedenega po trditvah pritožnika nista s pisno izjavo potrdili dve priči. </w:t>
      </w:r>
      <w:r w:rsidR="005B1297" w:rsidRPr="00895853">
        <w:rPr>
          <w:rFonts w:ascii="Arial" w:hAnsi="Arial" w:cs="Arial"/>
          <w:sz w:val="20"/>
          <w:szCs w:val="20"/>
        </w:rPr>
        <w:t>Pri tem pritožnik ponovno poudarja</w:t>
      </w:r>
      <w:r w:rsidR="00F2518E" w:rsidRPr="00895853">
        <w:rPr>
          <w:rFonts w:ascii="Arial" w:hAnsi="Arial" w:cs="Arial"/>
          <w:sz w:val="20"/>
          <w:szCs w:val="20"/>
        </w:rPr>
        <w:t xml:space="preserve">, da več njegovih sodelavcev navaja ravno nasprotno, da je bil torej pritožnik dne 10. 3. 2020 v normalnem psihofizičnem stanju in da ni imel vonja ali zadaha po alkoholu, za navedeni dan pa, da ima priznan tudi bolniški stalež za polni delovni čas. </w:t>
      </w:r>
    </w:p>
    <w:p w:rsidR="00D74000" w:rsidRPr="00895853" w:rsidRDefault="00D74000" w:rsidP="00C96C7D">
      <w:pPr>
        <w:spacing w:after="0"/>
        <w:jc w:val="both"/>
        <w:rPr>
          <w:rFonts w:ascii="Arial" w:hAnsi="Arial" w:cs="Arial"/>
          <w:sz w:val="20"/>
          <w:szCs w:val="20"/>
        </w:rPr>
      </w:pPr>
    </w:p>
    <w:p w:rsidR="00C96C7D" w:rsidRPr="00895853" w:rsidRDefault="00F2518E" w:rsidP="00C96C7D">
      <w:pPr>
        <w:spacing w:after="0"/>
        <w:jc w:val="both"/>
        <w:rPr>
          <w:rFonts w:ascii="Arial" w:hAnsi="Arial" w:cs="Arial"/>
          <w:sz w:val="20"/>
          <w:szCs w:val="20"/>
        </w:rPr>
      </w:pPr>
      <w:r w:rsidRPr="00895853">
        <w:rPr>
          <w:rFonts w:ascii="Arial" w:hAnsi="Arial" w:cs="Arial"/>
          <w:sz w:val="20"/>
          <w:szCs w:val="20"/>
        </w:rPr>
        <w:t>Pritožnik še navaja, da je delodajalec na zagovoru zavrnil prošnjo njegove pooblaščenke za vpogled v zapisnik o ugotavljanju alkoholizir</w:t>
      </w:r>
      <w:r w:rsidR="005B1297" w:rsidRPr="00895853">
        <w:rPr>
          <w:rFonts w:ascii="Arial" w:hAnsi="Arial" w:cs="Arial"/>
          <w:sz w:val="20"/>
          <w:szCs w:val="20"/>
        </w:rPr>
        <w:t>anosti, s čimer naj bi mu bila tudi kršena pravica do zagovora.</w:t>
      </w:r>
      <w:r w:rsidR="00DA28E4" w:rsidRPr="00895853">
        <w:rPr>
          <w:rFonts w:ascii="Arial" w:hAnsi="Arial" w:cs="Arial"/>
          <w:sz w:val="20"/>
          <w:szCs w:val="20"/>
        </w:rPr>
        <w:t xml:space="preserve"> </w:t>
      </w:r>
      <w:r w:rsidR="00E264B6" w:rsidRPr="00895853">
        <w:rPr>
          <w:rFonts w:ascii="Arial" w:hAnsi="Arial" w:cs="Arial"/>
          <w:sz w:val="20"/>
          <w:szCs w:val="20"/>
        </w:rPr>
        <w:t>V zvezi z očitkom iz pisnega opozorila, v katerem se je pritožniku očitalo, da je določenega dne (v prostem času) vozil pod vplivom alkohola, v posledici česar mu je bil izdan tudi plačilni nalog, pa pritožnik navaja, da storitev prekrška v prostem času ne more biti predmet pisnega opozorila. Pri tem dodaja, da iz pisnega opozorila niti ni bilo mogoče nedvo</w:t>
      </w:r>
      <w:r w:rsidR="00C66D65" w:rsidRPr="00895853">
        <w:rPr>
          <w:rFonts w:ascii="Arial" w:hAnsi="Arial" w:cs="Arial"/>
          <w:sz w:val="20"/>
          <w:szCs w:val="20"/>
        </w:rPr>
        <w:t>umno razbrati, kaj se mu</w:t>
      </w:r>
      <w:r w:rsidR="00E264B6" w:rsidRPr="00895853">
        <w:rPr>
          <w:rFonts w:ascii="Arial" w:hAnsi="Arial" w:cs="Arial"/>
          <w:sz w:val="20"/>
          <w:szCs w:val="20"/>
        </w:rPr>
        <w:t xml:space="preserve"> sploh očita</w:t>
      </w:r>
      <w:r w:rsidR="00C66D65" w:rsidRPr="00895853">
        <w:rPr>
          <w:rFonts w:ascii="Arial" w:hAnsi="Arial" w:cs="Arial"/>
          <w:sz w:val="20"/>
          <w:szCs w:val="20"/>
        </w:rPr>
        <w:t xml:space="preserve">, </w:t>
      </w:r>
      <w:r w:rsidR="00491DA0" w:rsidRPr="00895853">
        <w:rPr>
          <w:rFonts w:ascii="Arial" w:hAnsi="Arial" w:cs="Arial"/>
          <w:sz w:val="20"/>
          <w:szCs w:val="20"/>
        </w:rPr>
        <w:t>v zvezi s</w:t>
      </w:r>
      <w:r w:rsidR="00C66D65" w:rsidRPr="00895853">
        <w:rPr>
          <w:rFonts w:ascii="Arial" w:hAnsi="Arial" w:cs="Arial"/>
          <w:sz w:val="20"/>
          <w:szCs w:val="20"/>
        </w:rPr>
        <w:t xml:space="preserve"> prekrškom </w:t>
      </w:r>
      <w:r w:rsidR="00493CFA" w:rsidRPr="00895853">
        <w:rPr>
          <w:rFonts w:ascii="Arial" w:hAnsi="Arial" w:cs="Arial"/>
          <w:sz w:val="20"/>
          <w:szCs w:val="20"/>
        </w:rPr>
        <w:t xml:space="preserve">po Zakonu o varstvu javnega reda in miru (Uradni list RS, št. </w:t>
      </w:r>
      <w:hyperlink r:id="rId9" w:tgtFrame="_blank" w:tooltip="Zakon o varstvu javnega reda in miru (ZJRM-1)" w:history="1">
        <w:r w:rsidR="00493CFA" w:rsidRPr="00895853">
          <w:rPr>
            <w:rFonts w:ascii="Arial" w:hAnsi="Arial" w:cs="Arial"/>
            <w:sz w:val="20"/>
            <w:szCs w:val="20"/>
          </w:rPr>
          <w:t>70/06</w:t>
        </w:r>
      </w:hyperlink>
      <w:r w:rsidR="00493CFA" w:rsidRPr="00895853">
        <w:rPr>
          <w:rFonts w:ascii="Arial" w:hAnsi="Arial" w:cs="Arial"/>
          <w:sz w:val="20"/>
          <w:szCs w:val="20"/>
        </w:rPr>
        <w:t xml:space="preserve">; v nadaljevanju ZJRM-1) </w:t>
      </w:r>
      <w:r w:rsidR="00C66D65" w:rsidRPr="00895853">
        <w:rPr>
          <w:rFonts w:ascii="Arial" w:hAnsi="Arial" w:cs="Arial"/>
          <w:sz w:val="20"/>
          <w:szCs w:val="20"/>
        </w:rPr>
        <w:t xml:space="preserve">pa naj bi bila izdana tudi sodba o ustavitvi postopka. </w:t>
      </w:r>
      <w:r w:rsidR="00240DBC" w:rsidRPr="00895853">
        <w:rPr>
          <w:rFonts w:ascii="Arial" w:hAnsi="Arial" w:cs="Arial"/>
          <w:sz w:val="20"/>
          <w:szCs w:val="20"/>
        </w:rPr>
        <w:t>Pritožnik v celoti vztraja tudi pri vseh navedbah v svojem pisnem zagovoru.</w:t>
      </w:r>
      <w:r w:rsidR="00DA28E4" w:rsidRPr="00895853">
        <w:rPr>
          <w:rFonts w:ascii="Arial" w:hAnsi="Arial" w:cs="Arial"/>
          <w:sz w:val="20"/>
          <w:szCs w:val="20"/>
        </w:rPr>
        <w:t xml:space="preserve"> </w:t>
      </w:r>
      <w:r w:rsidR="00C96C7D" w:rsidRPr="00895853">
        <w:rPr>
          <w:rFonts w:ascii="Arial" w:eastAsia="Times New Roman" w:hAnsi="Arial" w:cs="Arial"/>
          <w:sz w:val="20"/>
          <w:szCs w:val="20"/>
          <w:lang w:eastAsia="sl-SI"/>
        </w:rPr>
        <w:t>Na podlagi vsega navedenega pritožnik predlaga, da se izpod</w:t>
      </w:r>
      <w:r w:rsidR="00961562" w:rsidRPr="00895853">
        <w:rPr>
          <w:rFonts w:ascii="Arial" w:eastAsia="Times New Roman" w:hAnsi="Arial" w:cs="Arial"/>
          <w:sz w:val="20"/>
          <w:szCs w:val="20"/>
          <w:lang w:eastAsia="sl-SI"/>
        </w:rPr>
        <w:t>bijani sklep odpravi</w:t>
      </w:r>
      <w:r w:rsidR="00C96C7D" w:rsidRPr="00895853">
        <w:rPr>
          <w:rFonts w:ascii="Arial" w:eastAsia="Times New Roman" w:hAnsi="Arial" w:cs="Arial"/>
          <w:sz w:val="20"/>
          <w:szCs w:val="20"/>
          <w:lang w:eastAsia="sl-SI"/>
        </w:rPr>
        <w:t>, s stroškovno posledico.</w:t>
      </w:r>
    </w:p>
    <w:p w:rsidR="00C96C7D" w:rsidRPr="00895853" w:rsidRDefault="00C96C7D" w:rsidP="00C96C7D">
      <w:pPr>
        <w:spacing w:after="0"/>
        <w:jc w:val="both"/>
        <w:rPr>
          <w:rFonts w:ascii="Arial" w:eastAsia="Times New Roman" w:hAnsi="Arial" w:cs="Arial"/>
          <w:sz w:val="20"/>
          <w:szCs w:val="20"/>
          <w:lang w:eastAsia="sl-SI"/>
        </w:rPr>
      </w:pPr>
    </w:p>
    <w:p w:rsidR="00F13B0B" w:rsidRDefault="005B59EF" w:rsidP="00C96C7D">
      <w:pPr>
        <w:spacing w:after="0"/>
        <w:jc w:val="both"/>
        <w:rPr>
          <w:rFonts w:ascii="Arial" w:eastAsia="Times New Roman" w:hAnsi="Arial" w:cs="Arial"/>
          <w:b/>
          <w:sz w:val="20"/>
          <w:szCs w:val="20"/>
        </w:rPr>
      </w:pPr>
      <w:r w:rsidRPr="00895853">
        <w:rPr>
          <w:rFonts w:ascii="Arial" w:eastAsia="Times New Roman" w:hAnsi="Arial" w:cs="Arial"/>
          <w:b/>
          <w:sz w:val="20"/>
          <w:szCs w:val="20"/>
        </w:rPr>
        <w:t>Pritožba ni</w:t>
      </w:r>
      <w:r w:rsidR="00C96C7D" w:rsidRPr="00895853">
        <w:rPr>
          <w:rFonts w:ascii="Arial" w:eastAsia="Times New Roman" w:hAnsi="Arial" w:cs="Arial"/>
          <w:b/>
          <w:sz w:val="20"/>
          <w:szCs w:val="20"/>
        </w:rPr>
        <w:t xml:space="preserve"> utemeljena.</w:t>
      </w:r>
    </w:p>
    <w:p w:rsidR="00C96C7D" w:rsidRPr="00895853" w:rsidRDefault="00C96C7D" w:rsidP="00C96C7D">
      <w:pPr>
        <w:spacing w:after="0"/>
        <w:jc w:val="both"/>
        <w:rPr>
          <w:rFonts w:ascii="Arial" w:eastAsia="Times New Roman" w:hAnsi="Arial" w:cs="Arial"/>
          <w:b/>
          <w:sz w:val="20"/>
          <w:szCs w:val="20"/>
        </w:rPr>
      </w:pPr>
      <w:r w:rsidRPr="00895853">
        <w:rPr>
          <w:rFonts w:ascii="Arial" w:eastAsia="Times New Roman" w:hAnsi="Arial" w:cs="Arial"/>
          <w:sz w:val="20"/>
          <w:szCs w:val="20"/>
        </w:rPr>
        <w:lastRenderedPageBreak/>
        <w:t>Komisija za pritožbe je po ugotovitvi, da je vložena pritožba pravočasna, dovoljena in vložena po upravičeni osebi ter po pregledu spisovne dokumentacije in veljavnih predpisov ugotovila, kot sledi iz nadaljevanja obrazložitve.</w:t>
      </w:r>
    </w:p>
    <w:p w:rsidR="00C96C7D" w:rsidRPr="00895853" w:rsidRDefault="00C96C7D" w:rsidP="00C96C7D">
      <w:pPr>
        <w:spacing w:after="0"/>
        <w:jc w:val="both"/>
        <w:rPr>
          <w:rFonts w:ascii="Arial" w:eastAsia="Times New Roman" w:hAnsi="Arial" w:cs="Arial"/>
          <w:sz w:val="20"/>
          <w:szCs w:val="20"/>
          <w:lang w:eastAsia="sl-SI"/>
        </w:rPr>
      </w:pPr>
    </w:p>
    <w:p w:rsidR="00C96C7D" w:rsidRPr="00895853" w:rsidRDefault="00E031CD" w:rsidP="00C96C7D">
      <w:pPr>
        <w:spacing w:after="0"/>
        <w:jc w:val="both"/>
        <w:rPr>
          <w:rFonts w:ascii="Arial" w:eastAsia="Times New Roman" w:hAnsi="Arial" w:cs="Arial"/>
          <w:sz w:val="20"/>
          <w:szCs w:val="20"/>
          <w:lang w:eastAsia="sl-SI"/>
        </w:rPr>
      </w:pPr>
      <w:r w:rsidRPr="00895853">
        <w:rPr>
          <w:rFonts w:ascii="Arial" w:eastAsia="Times New Roman" w:hAnsi="Arial" w:cs="Arial"/>
          <w:sz w:val="20"/>
          <w:szCs w:val="20"/>
          <w:lang w:eastAsia="sl-SI"/>
        </w:rPr>
        <w:t xml:space="preserve">Z izpodbijanim sklepom je bila pritožniku na podlagi tretje alineje prvega odstavka 89. člena Zakona o delovnih razmerjih (Uradni list RS, št. 21/13 in </w:t>
      </w:r>
      <w:proofErr w:type="spellStart"/>
      <w:r w:rsidRPr="00895853">
        <w:rPr>
          <w:rFonts w:ascii="Arial" w:eastAsia="Times New Roman" w:hAnsi="Arial" w:cs="Arial"/>
          <w:sz w:val="20"/>
          <w:szCs w:val="20"/>
          <w:lang w:eastAsia="sl-SI"/>
        </w:rPr>
        <w:t>nasl</w:t>
      </w:r>
      <w:proofErr w:type="spellEnd"/>
      <w:r w:rsidRPr="00895853">
        <w:rPr>
          <w:rFonts w:ascii="Arial" w:eastAsia="Times New Roman" w:hAnsi="Arial" w:cs="Arial"/>
          <w:sz w:val="20"/>
          <w:szCs w:val="20"/>
          <w:lang w:eastAsia="sl-SI"/>
        </w:rPr>
        <w:t xml:space="preserve">.; v nadaljevanju ZDR-1) v zvezi s prvim odstavkom 154. člena ZJU podana redna odpoved pogodbe o zaposlitvi, ker je kršil pogodbene in druge obveznosti iz delovnega razmerja (krivdni razlog). Pritožniku se očita, da je dne 10. 3. 2020, ob zaznavi njegovih nadrejenih, da je na delovnem mestu in v delovnem času pod vplivom alkohola, odklonil preizkus prisotnosti alkohola. </w:t>
      </w:r>
    </w:p>
    <w:p w:rsidR="00E031DA" w:rsidRPr="00895853" w:rsidRDefault="00E031DA" w:rsidP="00E031DA">
      <w:pPr>
        <w:spacing w:after="0"/>
        <w:jc w:val="both"/>
        <w:rPr>
          <w:rFonts w:ascii="Arial" w:hAnsi="Arial" w:cs="Arial"/>
          <w:sz w:val="20"/>
          <w:szCs w:val="20"/>
        </w:rPr>
      </w:pPr>
    </w:p>
    <w:p w:rsidR="00E031DA" w:rsidRPr="00895853" w:rsidRDefault="00E031DA" w:rsidP="00E031DA">
      <w:pPr>
        <w:spacing w:after="0"/>
        <w:jc w:val="both"/>
        <w:rPr>
          <w:rFonts w:ascii="Arial" w:hAnsi="Arial" w:cs="Arial"/>
          <w:sz w:val="20"/>
          <w:szCs w:val="20"/>
        </w:rPr>
      </w:pPr>
      <w:r w:rsidRPr="00895853">
        <w:rPr>
          <w:rFonts w:ascii="Arial" w:hAnsi="Arial" w:cs="Arial"/>
          <w:sz w:val="20"/>
          <w:szCs w:val="20"/>
        </w:rPr>
        <w:t>Komisija za pritožbe se glede ugotovljene kršitve delovnih obveznosti pritožnika sklicuje na obsežno obrazložitev izpodbijanega sklepa,</w:t>
      </w:r>
      <w:r w:rsidR="009C7C9D">
        <w:rPr>
          <w:rFonts w:ascii="Arial" w:hAnsi="Arial" w:cs="Arial"/>
          <w:sz w:val="20"/>
          <w:szCs w:val="20"/>
        </w:rPr>
        <w:t xml:space="preserve"> v kateri je organ prve stopnje</w:t>
      </w:r>
      <w:r w:rsidRPr="00895853">
        <w:rPr>
          <w:rFonts w:ascii="Arial" w:hAnsi="Arial" w:cs="Arial"/>
          <w:sz w:val="20"/>
          <w:szCs w:val="20"/>
        </w:rPr>
        <w:t xml:space="preserve"> v celoti povzel tudi pritožnikov zagovor in hkrati, v nasprotju s pritožbenimi navedbami, obsežno ter prepričljivo pojasnil razloge, zaradi katerih le-temu ni bilo mogoče slediti. Komisija za pritožbe namreč ugotavlja, da pritožnik v pritožbi v bistvenem delu ponavlja svoje navedbe iz pisnega zagovora, zato v nadaljevanju izpostavlja le nekaj poudarkov iz prepričljive obrazložitve izpodbijanega sklepa ter v zvezi z nekaterimi novimi navedbami dodatno ugotavlja, kot sledi iz nadaljevanja obrazložitve. </w:t>
      </w:r>
    </w:p>
    <w:p w:rsidR="006403B1" w:rsidRPr="00895853" w:rsidRDefault="006403B1" w:rsidP="00E031DA">
      <w:pPr>
        <w:spacing w:after="0"/>
        <w:jc w:val="both"/>
        <w:rPr>
          <w:rFonts w:ascii="Arial" w:hAnsi="Arial" w:cs="Arial"/>
          <w:sz w:val="20"/>
          <w:szCs w:val="20"/>
        </w:rPr>
      </w:pPr>
    </w:p>
    <w:p w:rsidR="00986ED9" w:rsidRPr="00895853" w:rsidRDefault="00046D7C" w:rsidP="00EC745D">
      <w:pPr>
        <w:jc w:val="both"/>
        <w:rPr>
          <w:rFonts w:ascii="Arial" w:hAnsi="Arial" w:cs="Arial"/>
          <w:sz w:val="20"/>
          <w:szCs w:val="20"/>
        </w:rPr>
      </w:pPr>
      <w:r w:rsidRPr="00895853">
        <w:rPr>
          <w:rFonts w:ascii="Arial" w:hAnsi="Arial" w:cs="Arial"/>
          <w:sz w:val="20"/>
          <w:szCs w:val="20"/>
        </w:rPr>
        <w:t xml:space="preserve">Komisija za pritožbe glede navedb </w:t>
      </w:r>
      <w:r w:rsidR="00EC745D" w:rsidRPr="00895853">
        <w:rPr>
          <w:rFonts w:ascii="Arial" w:hAnsi="Arial" w:cs="Arial"/>
          <w:sz w:val="20"/>
          <w:szCs w:val="20"/>
        </w:rPr>
        <w:t xml:space="preserve">pritožnika, da </w:t>
      </w:r>
      <w:r w:rsidRPr="00895853">
        <w:rPr>
          <w:rFonts w:ascii="Arial" w:hAnsi="Arial" w:cs="Arial"/>
          <w:sz w:val="20"/>
          <w:szCs w:val="20"/>
        </w:rPr>
        <w:t xml:space="preserve">se delodajalec </w:t>
      </w:r>
      <w:r w:rsidR="00C62C6F" w:rsidRPr="00895853">
        <w:rPr>
          <w:rFonts w:ascii="Arial" w:hAnsi="Arial" w:cs="Arial"/>
          <w:sz w:val="20"/>
          <w:szCs w:val="20"/>
        </w:rPr>
        <w:t>v zvezi s postopkom ugotavljanja alkoholiziranosti na delovnem mestu v n</w:t>
      </w:r>
      <w:r w:rsidR="004E0D76" w:rsidRPr="00895853">
        <w:rPr>
          <w:rFonts w:ascii="Arial" w:hAnsi="Arial" w:cs="Arial"/>
          <w:sz w:val="20"/>
          <w:szCs w:val="20"/>
        </w:rPr>
        <w:t>jegovem primeru ni držal</w:t>
      </w:r>
      <w:r w:rsidR="00C62C6F" w:rsidRPr="00895853">
        <w:rPr>
          <w:rFonts w:ascii="Arial" w:hAnsi="Arial" w:cs="Arial"/>
          <w:sz w:val="20"/>
          <w:szCs w:val="20"/>
        </w:rPr>
        <w:t xml:space="preserve"> Navodil</w:t>
      </w:r>
      <w:r w:rsidR="007E1388" w:rsidRPr="00895853">
        <w:rPr>
          <w:rFonts w:ascii="Arial" w:hAnsi="Arial" w:cs="Arial"/>
          <w:sz w:val="20"/>
          <w:szCs w:val="20"/>
        </w:rPr>
        <w:t xml:space="preserve"> in tega tudi ni obrazložil v izpodbijanem sklepu, </w:t>
      </w:r>
      <w:r w:rsidR="00EC745D" w:rsidRPr="00895853">
        <w:rPr>
          <w:rFonts w:ascii="Arial" w:hAnsi="Arial" w:cs="Arial"/>
          <w:sz w:val="20"/>
          <w:szCs w:val="20"/>
        </w:rPr>
        <w:t xml:space="preserve">uvodoma pojasnjuje, da </w:t>
      </w:r>
      <w:r w:rsidR="007E1388" w:rsidRPr="00895853">
        <w:rPr>
          <w:rFonts w:ascii="Arial" w:hAnsi="Arial" w:cs="Arial"/>
          <w:sz w:val="20"/>
          <w:szCs w:val="20"/>
        </w:rPr>
        <w:t>je bila dolžnost</w:t>
      </w:r>
      <w:r w:rsidR="00EC745D" w:rsidRPr="00895853">
        <w:rPr>
          <w:rFonts w:ascii="Arial" w:hAnsi="Arial" w:cs="Arial"/>
          <w:sz w:val="20"/>
          <w:szCs w:val="20"/>
        </w:rPr>
        <w:t xml:space="preserve"> organa</w:t>
      </w:r>
      <w:r w:rsidR="007E1388" w:rsidRPr="00895853">
        <w:rPr>
          <w:rFonts w:ascii="Arial" w:hAnsi="Arial" w:cs="Arial"/>
          <w:sz w:val="20"/>
          <w:szCs w:val="20"/>
        </w:rPr>
        <w:t xml:space="preserve"> prve stopnje</w:t>
      </w:r>
      <w:r w:rsidR="00EC745D" w:rsidRPr="00895853">
        <w:rPr>
          <w:rFonts w:ascii="Arial" w:hAnsi="Arial" w:cs="Arial"/>
          <w:sz w:val="20"/>
          <w:szCs w:val="20"/>
        </w:rPr>
        <w:t xml:space="preserve">, upoštevaje določbo 87. člena </w:t>
      </w:r>
      <w:r w:rsidR="007E1388" w:rsidRPr="00895853">
        <w:rPr>
          <w:rFonts w:ascii="Arial" w:hAnsi="Arial" w:cs="Arial"/>
          <w:sz w:val="20"/>
          <w:szCs w:val="20"/>
        </w:rPr>
        <w:t>ZDR-1</w:t>
      </w:r>
      <w:r w:rsidR="00EC745D" w:rsidRPr="00895853">
        <w:rPr>
          <w:rFonts w:ascii="Arial" w:hAnsi="Arial" w:cs="Arial"/>
          <w:sz w:val="20"/>
          <w:szCs w:val="20"/>
        </w:rPr>
        <w:t>, v izpodbijanem sklepu pisno obrazložiti dejanski razlog</w:t>
      </w:r>
      <w:r w:rsidR="007E1388" w:rsidRPr="00895853">
        <w:rPr>
          <w:rFonts w:ascii="Arial" w:hAnsi="Arial" w:cs="Arial"/>
          <w:sz w:val="20"/>
          <w:szCs w:val="20"/>
        </w:rPr>
        <w:t xml:space="preserve"> za odpoved pogodbe o zaposlitvi. </w:t>
      </w:r>
      <w:r w:rsidR="00A92C5D" w:rsidRPr="00895853">
        <w:rPr>
          <w:rFonts w:ascii="Arial" w:hAnsi="Arial" w:cs="Arial"/>
          <w:sz w:val="20"/>
          <w:szCs w:val="20"/>
        </w:rPr>
        <w:t xml:space="preserve">Temu pa je organ prve stopnje </w:t>
      </w:r>
      <w:r w:rsidR="00EC745D" w:rsidRPr="00895853">
        <w:rPr>
          <w:rFonts w:ascii="Arial" w:hAnsi="Arial" w:cs="Arial"/>
          <w:sz w:val="20"/>
          <w:szCs w:val="20"/>
        </w:rPr>
        <w:t xml:space="preserve">v celoti zadostil, saj že iz samega izreka izpodbijanega sklepa jasno izhaja opis opustitvenega ravnanja pritožnika, </w:t>
      </w:r>
      <w:r w:rsidR="00A92C5D" w:rsidRPr="00895853">
        <w:rPr>
          <w:rFonts w:ascii="Arial" w:hAnsi="Arial" w:cs="Arial"/>
          <w:sz w:val="20"/>
          <w:szCs w:val="20"/>
        </w:rPr>
        <w:t>ki v skladu s prvim odstavkom 15. člena Navodil</w:t>
      </w:r>
      <w:r w:rsidR="00EC745D" w:rsidRPr="00895853">
        <w:rPr>
          <w:rFonts w:ascii="Arial" w:hAnsi="Arial" w:cs="Arial"/>
          <w:sz w:val="20"/>
          <w:szCs w:val="20"/>
        </w:rPr>
        <w:t xml:space="preserve"> </w:t>
      </w:r>
      <w:r w:rsidR="00A92C5D" w:rsidRPr="00895853">
        <w:rPr>
          <w:rFonts w:ascii="Arial" w:hAnsi="Arial" w:cs="Arial"/>
          <w:sz w:val="20"/>
          <w:szCs w:val="20"/>
        </w:rPr>
        <w:t xml:space="preserve">predstavlja samostojno </w:t>
      </w:r>
      <w:r w:rsidR="00EC745D" w:rsidRPr="00895853">
        <w:rPr>
          <w:rFonts w:ascii="Arial" w:hAnsi="Arial" w:cs="Arial"/>
          <w:sz w:val="20"/>
          <w:szCs w:val="20"/>
        </w:rPr>
        <w:t>kršitev pogodbenih in drugih obveznosti iz delovnega razmerja, p</w:t>
      </w:r>
      <w:r w:rsidR="00A92C5D" w:rsidRPr="00895853">
        <w:rPr>
          <w:rFonts w:ascii="Arial" w:hAnsi="Arial" w:cs="Arial"/>
          <w:sz w:val="20"/>
          <w:szCs w:val="20"/>
        </w:rPr>
        <w:t>oleg tega pa je organ prve stopnje</w:t>
      </w:r>
      <w:r w:rsidR="00EC745D" w:rsidRPr="00895853">
        <w:rPr>
          <w:rFonts w:ascii="Arial" w:hAnsi="Arial" w:cs="Arial"/>
          <w:sz w:val="20"/>
          <w:szCs w:val="20"/>
        </w:rPr>
        <w:t xml:space="preserve"> v obrazložitvi izpodbijanega sklepa podrobno opisal </w:t>
      </w:r>
      <w:r w:rsidR="00A92C5D" w:rsidRPr="00895853">
        <w:rPr>
          <w:rFonts w:ascii="Arial" w:hAnsi="Arial" w:cs="Arial"/>
          <w:sz w:val="20"/>
          <w:szCs w:val="20"/>
        </w:rPr>
        <w:t>tudi zaporedje dogodkov kritičnega</w:t>
      </w:r>
      <w:r w:rsidR="00EC745D" w:rsidRPr="00895853">
        <w:rPr>
          <w:rFonts w:ascii="Arial" w:hAnsi="Arial" w:cs="Arial"/>
          <w:sz w:val="20"/>
          <w:szCs w:val="20"/>
        </w:rPr>
        <w:t xml:space="preserve"> dne, ki so vodili do ugotovitve pritožnikove kršitve pogodbenih in drugih obveznosti iz delovnega razmerja. Izpodbijani </w:t>
      </w:r>
      <w:r w:rsidR="00A92C5D" w:rsidRPr="00895853">
        <w:rPr>
          <w:rFonts w:ascii="Arial" w:hAnsi="Arial" w:cs="Arial"/>
          <w:sz w:val="20"/>
          <w:szCs w:val="20"/>
        </w:rPr>
        <w:t>sklep je</w:t>
      </w:r>
      <w:r w:rsidR="00EC745D" w:rsidRPr="00895853">
        <w:rPr>
          <w:rFonts w:ascii="Arial" w:hAnsi="Arial" w:cs="Arial"/>
          <w:sz w:val="20"/>
          <w:szCs w:val="20"/>
        </w:rPr>
        <w:t xml:space="preserve"> torej obrazložen z dejanskimi in konkretnimi okoliščinami, na podlagi katerih bi moralo biti pritožniku</w:t>
      </w:r>
      <w:r w:rsidR="00BE6EAF" w:rsidRPr="00895853">
        <w:rPr>
          <w:rFonts w:ascii="Arial" w:hAnsi="Arial" w:cs="Arial"/>
          <w:sz w:val="20"/>
          <w:szCs w:val="20"/>
        </w:rPr>
        <w:t xml:space="preserve"> nedvomno</w:t>
      </w:r>
      <w:r w:rsidR="00EC745D" w:rsidRPr="00895853">
        <w:rPr>
          <w:rFonts w:ascii="Arial" w:hAnsi="Arial" w:cs="Arial"/>
          <w:sz w:val="20"/>
          <w:szCs w:val="20"/>
        </w:rPr>
        <w:t xml:space="preserve"> jasno</w:t>
      </w:r>
      <w:r w:rsidR="00BE6EAF" w:rsidRPr="00895853">
        <w:rPr>
          <w:rFonts w:ascii="Arial" w:hAnsi="Arial" w:cs="Arial"/>
          <w:sz w:val="20"/>
          <w:szCs w:val="20"/>
        </w:rPr>
        <w:t>,</w:t>
      </w:r>
      <w:r w:rsidR="00EC745D" w:rsidRPr="00895853">
        <w:rPr>
          <w:rFonts w:ascii="Arial" w:hAnsi="Arial" w:cs="Arial"/>
          <w:sz w:val="20"/>
          <w:szCs w:val="20"/>
        </w:rPr>
        <w:t xml:space="preserve"> zakaj se mu redno odpoveduje pogodba o zaposlitvi iz krivdnega razloga.</w:t>
      </w:r>
      <w:r w:rsidR="00986ED9" w:rsidRPr="00895853">
        <w:rPr>
          <w:rFonts w:ascii="Arial" w:hAnsi="Arial" w:cs="Arial"/>
          <w:sz w:val="20"/>
          <w:szCs w:val="20"/>
        </w:rPr>
        <w:t xml:space="preserve"> </w:t>
      </w:r>
      <w:r w:rsidR="00BE6EAF" w:rsidRPr="00895853">
        <w:rPr>
          <w:rFonts w:ascii="Arial" w:hAnsi="Arial" w:cs="Arial"/>
          <w:sz w:val="20"/>
          <w:szCs w:val="20"/>
        </w:rPr>
        <w:t xml:space="preserve">Dolžnost </w:t>
      </w:r>
      <w:r w:rsidR="00986ED9" w:rsidRPr="00895853">
        <w:rPr>
          <w:rFonts w:ascii="Arial" w:hAnsi="Arial" w:cs="Arial"/>
          <w:sz w:val="20"/>
          <w:szCs w:val="20"/>
        </w:rPr>
        <w:t>organa prve stopnje</w:t>
      </w:r>
      <w:r w:rsidR="00EC745D" w:rsidRPr="00895853">
        <w:rPr>
          <w:rFonts w:ascii="Arial" w:hAnsi="Arial" w:cs="Arial"/>
          <w:sz w:val="20"/>
          <w:szCs w:val="20"/>
        </w:rPr>
        <w:t xml:space="preserve"> torej ni bila, da v izpodbijanem sklepu </w:t>
      </w:r>
      <w:r w:rsidR="00986ED9" w:rsidRPr="00895853">
        <w:rPr>
          <w:rFonts w:ascii="Arial" w:hAnsi="Arial" w:cs="Arial"/>
          <w:sz w:val="20"/>
          <w:szCs w:val="20"/>
        </w:rPr>
        <w:t>podrobno obrazloži spoštovanje posameznih določb</w:t>
      </w:r>
      <w:r w:rsidR="00EC745D" w:rsidRPr="00895853">
        <w:rPr>
          <w:rFonts w:ascii="Arial" w:hAnsi="Arial" w:cs="Arial"/>
          <w:sz w:val="20"/>
          <w:szCs w:val="20"/>
        </w:rPr>
        <w:t xml:space="preserve"> Navodi</w:t>
      </w:r>
      <w:r w:rsidR="00986ED9" w:rsidRPr="00895853">
        <w:rPr>
          <w:rFonts w:ascii="Arial" w:hAnsi="Arial" w:cs="Arial"/>
          <w:sz w:val="20"/>
          <w:szCs w:val="20"/>
        </w:rPr>
        <w:t>la, temveč da pritožniku jasno predoči</w:t>
      </w:r>
      <w:r w:rsidR="00EC745D" w:rsidRPr="00895853">
        <w:rPr>
          <w:rFonts w:ascii="Arial" w:hAnsi="Arial" w:cs="Arial"/>
          <w:sz w:val="20"/>
          <w:szCs w:val="20"/>
        </w:rPr>
        <w:t xml:space="preserve"> ravnanje, ki pomeni kršitev pogodbenih in drugih obveznosti iz delovnega razme</w:t>
      </w:r>
      <w:r w:rsidR="00986ED9" w:rsidRPr="00895853">
        <w:rPr>
          <w:rFonts w:ascii="Arial" w:hAnsi="Arial" w:cs="Arial"/>
          <w:sz w:val="20"/>
          <w:szCs w:val="20"/>
        </w:rPr>
        <w:t xml:space="preserve">rja, kar je organ prve stopnje v izpodbijanem sklepu tudi storil. </w:t>
      </w:r>
      <w:r w:rsidR="00EC745D" w:rsidRPr="00895853">
        <w:rPr>
          <w:rFonts w:ascii="Arial" w:hAnsi="Arial" w:cs="Arial"/>
          <w:sz w:val="20"/>
          <w:szCs w:val="20"/>
        </w:rPr>
        <w:t xml:space="preserve"> </w:t>
      </w:r>
    </w:p>
    <w:p w:rsidR="00EC745D" w:rsidRPr="00895853" w:rsidRDefault="00831D58" w:rsidP="00EC745D">
      <w:pPr>
        <w:jc w:val="both"/>
        <w:rPr>
          <w:rFonts w:ascii="Arial" w:hAnsi="Arial" w:cs="Arial"/>
          <w:sz w:val="20"/>
          <w:szCs w:val="20"/>
        </w:rPr>
      </w:pPr>
      <w:r w:rsidRPr="00895853">
        <w:rPr>
          <w:rFonts w:ascii="Arial" w:hAnsi="Arial" w:cs="Arial"/>
          <w:sz w:val="20"/>
          <w:szCs w:val="20"/>
        </w:rPr>
        <w:t xml:space="preserve">Komisija za pritožbe pa ugotavlja, da so navedbe pritožnika, </w:t>
      </w:r>
      <w:r w:rsidR="00EC745D" w:rsidRPr="00895853">
        <w:rPr>
          <w:rFonts w:ascii="Arial" w:hAnsi="Arial" w:cs="Arial"/>
          <w:sz w:val="20"/>
          <w:szCs w:val="20"/>
        </w:rPr>
        <w:t xml:space="preserve">ki se nanašajo na nezakonito opravljen preizkus </w:t>
      </w:r>
      <w:r w:rsidRPr="00895853">
        <w:rPr>
          <w:rFonts w:ascii="Arial" w:hAnsi="Arial" w:cs="Arial"/>
          <w:sz w:val="20"/>
          <w:szCs w:val="20"/>
        </w:rPr>
        <w:t>alkoholiziranosti, tudi sicer neutemeljene. Pri tem izpostavlja t</w:t>
      </w:r>
      <w:r w:rsidR="00EC745D" w:rsidRPr="00895853">
        <w:rPr>
          <w:rFonts w:ascii="Arial" w:hAnsi="Arial" w:cs="Arial"/>
          <w:sz w:val="20"/>
          <w:szCs w:val="20"/>
        </w:rPr>
        <w:t>ret</w:t>
      </w:r>
      <w:r w:rsidRPr="00895853">
        <w:rPr>
          <w:rFonts w:ascii="Arial" w:hAnsi="Arial" w:cs="Arial"/>
          <w:sz w:val="20"/>
          <w:szCs w:val="20"/>
        </w:rPr>
        <w:t xml:space="preserve">ji odstavek 1. člena Navodila, ki </w:t>
      </w:r>
      <w:r w:rsidR="00EC745D" w:rsidRPr="00895853">
        <w:rPr>
          <w:rFonts w:ascii="Arial" w:hAnsi="Arial" w:cs="Arial"/>
          <w:sz w:val="20"/>
          <w:szCs w:val="20"/>
        </w:rPr>
        <w:t>določa, da se to navodilo smiselno uporablja tudi za izvedbo preizkusa alkoholiziranosti ali strokovnega pregleda, s katerim se ugotavlja prisotnost alkohola ali drugih prepovedanih snovi, ki zmanjšujejo zmožnost za opravljanje dela, pri javnem uslužbencu policije, ki kaže znake motenj v vedenju, katerih posledica je lahko zmanjšana zmožnost za opravljanje dela, opredeljenega v zakonu, ki ureja</w:t>
      </w:r>
      <w:r w:rsidRPr="00895853">
        <w:rPr>
          <w:rFonts w:ascii="Arial" w:hAnsi="Arial" w:cs="Arial"/>
          <w:sz w:val="20"/>
          <w:szCs w:val="20"/>
        </w:rPr>
        <w:t xml:space="preserve"> organizacijo in delo policije. To pomeni, da je v</w:t>
      </w:r>
      <w:r w:rsidR="00EC745D" w:rsidRPr="00895853">
        <w:rPr>
          <w:rFonts w:ascii="Arial" w:hAnsi="Arial" w:cs="Arial"/>
          <w:sz w:val="20"/>
          <w:szCs w:val="20"/>
        </w:rPr>
        <w:t xml:space="preserve"> zvezi z določitvijo odgovorne osebe, ki je pristojna odrediti preizkus prisotnosti alkohola, treba upoštevat</w:t>
      </w:r>
      <w:r w:rsidRPr="00895853">
        <w:rPr>
          <w:rFonts w:ascii="Arial" w:hAnsi="Arial" w:cs="Arial"/>
          <w:sz w:val="20"/>
          <w:szCs w:val="20"/>
        </w:rPr>
        <w:t>i</w:t>
      </w:r>
      <w:r w:rsidR="00EC745D" w:rsidRPr="00895853">
        <w:rPr>
          <w:rFonts w:ascii="Arial" w:hAnsi="Arial" w:cs="Arial"/>
          <w:sz w:val="20"/>
          <w:szCs w:val="20"/>
        </w:rPr>
        <w:t xml:space="preserve"> tudi določbo 78. člena Zakona o organiziranosti in delu v poli</w:t>
      </w:r>
      <w:r w:rsidRPr="00895853">
        <w:rPr>
          <w:rFonts w:ascii="Arial" w:hAnsi="Arial" w:cs="Arial"/>
          <w:sz w:val="20"/>
          <w:szCs w:val="20"/>
        </w:rPr>
        <w:t xml:space="preserve">ciji (Uradni list RS, št. 15/13 in </w:t>
      </w:r>
      <w:proofErr w:type="spellStart"/>
      <w:r w:rsidRPr="00895853">
        <w:rPr>
          <w:rFonts w:ascii="Arial" w:hAnsi="Arial" w:cs="Arial"/>
          <w:sz w:val="20"/>
          <w:szCs w:val="20"/>
        </w:rPr>
        <w:t>nasl</w:t>
      </w:r>
      <w:proofErr w:type="spellEnd"/>
      <w:r w:rsidRPr="00895853">
        <w:rPr>
          <w:rFonts w:ascii="Arial" w:hAnsi="Arial" w:cs="Arial"/>
          <w:sz w:val="20"/>
          <w:szCs w:val="20"/>
        </w:rPr>
        <w:t>.; v nadaljevanju</w:t>
      </w:r>
      <w:r w:rsidR="00EC745D" w:rsidRPr="00895853">
        <w:rPr>
          <w:rFonts w:ascii="Arial" w:hAnsi="Arial" w:cs="Arial"/>
          <w:sz w:val="20"/>
          <w:szCs w:val="20"/>
        </w:rPr>
        <w:t xml:space="preserve"> </w:t>
      </w:r>
      <w:proofErr w:type="spellStart"/>
      <w:r w:rsidR="00EC745D" w:rsidRPr="00895853">
        <w:rPr>
          <w:rFonts w:ascii="Arial" w:hAnsi="Arial" w:cs="Arial"/>
          <w:sz w:val="20"/>
          <w:szCs w:val="20"/>
        </w:rPr>
        <w:t>ZODPol</w:t>
      </w:r>
      <w:proofErr w:type="spellEnd"/>
      <w:r w:rsidR="00EC745D" w:rsidRPr="00895853">
        <w:rPr>
          <w:rFonts w:ascii="Arial" w:hAnsi="Arial" w:cs="Arial"/>
          <w:sz w:val="20"/>
          <w:szCs w:val="20"/>
        </w:rPr>
        <w:t xml:space="preserve">), ki v drugem odstavku določa, da lahko preizkus alkoholiziranosti ali strokovni pregled, s katerim se ugotavlja prisotnost alkohola ali drugih prepovedanih snovi, ki zmanjšujejo zmožnost za opravljanje dela, uslužbencu policije, ki kaže znake motenj v vedenju, katerih posledica je lahko zmanjšana zmožnost za opravljanje dela, odredi vodja enote ali uslužbenec, ki ga nadomešča, oziroma uslužbenec policije, ki ga pooblastita. Glede na navedeno je bil </w:t>
      </w:r>
      <w:r w:rsidR="00AA3A26" w:rsidRPr="00895853">
        <w:rPr>
          <w:rFonts w:ascii="Arial" w:hAnsi="Arial" w:cs="Arial"/>
          <w:sz w:val="20"/>
          <w:szCs w:val="20"/>
        </w:rPr>
        <w:t>pritožnikov nadrejeni</w:t>
      </w:r>
      <w:r w:rsidRPr="00895853">
        <w:rPr>
          <w:rFonts w:ascii="Arial" w:hAnsi="Arial" w:cs="Arial"/>
          <w:sz w:val="20"/>
          <w:szCs w:val="20"/>
        </w:rPr>
        <w:t xml:space="preserve"> </w:t>
      </w:r>
      <w:r w:rsidR="0015321E" w:rsidRPr="0015321E">
        <w:rPr>
          <w:rFonts w:ascii="Arial" w:hAnsi="Arial" w:cs="Arial"/>
          <w:color w:val="FFFFFF" w:themeColor="background1"/>
          <w:sz w:val="20"/>
          <w:szCs w:val="20"/>
        </w:rPr>
        <w:t xml:space="preserve">izbrisan podatek ime in priimek </w:t>
      </w:r>
      <w:r w:rsidR="00EC745D" w:rsidRPr="00895853">
        <w:rPr>
          <w:rFonts w:ascii="Arial" w:hAnsi="Arial" w:cs="Arial"/>
          <w:sz w:val="20"/>
          <w:szCs w:val="20"/>
        </w:rPr>
        <w:t xml:space="preserve">kot vodja </w:t>
      </w:r>
      <w:r w:rsidR="00081ADE" w:rsidRPr="00081ADE">
        <w:rPr>
          <w:rFonts w:ascii="Arial" w:eastAsia="Times New Roman" w:hAnsi="Arial" w:cs="Arial"/>
          <w:color w:val="FFFFFF" w:themeColor="background1"/>
          <w:sz w:val="20"/>
          <w:szCs w:val="20"/>
          <w:lang w:eastAsia="sl-SI"/>
        </w:rPr>
        <w:t xml:space="preserve">izbrisan podatek organa  </w:t>
      </w:r>
      <w:r w:rsidR="0015321E" w:rsidRPr="00081ADE">
        <w:rPr>
          <w:rFonts w:ascii="Arial" w:hAnsi="Arial" w:cs="Arial"/>
          <w:color w:val="FFFFFF" w:themeColor="background1"/>
          <w:sz w:val="20"/>
          <w:szCs w:val="20"/>
        </w:rPr>
        <w:t xml:space="preserve"> </w:t>
      </w:r>
      <w:r w:rsidR="00EC745D" w:rsidRPr="00895853">
        <w:rPr>
          <w:rFonts w:ascii="Arial" w:hAnsi="Arial" w:cs="Arial"/>
          <w:sz w:val="20"/>
          <w:szCs w:val="20"/>
        </w:rPr>
        <w:t xml:space="preserve">(v </w:t>
      </w:r>
      <w:r w:rsidRPr="00895853">
        <w:rPr>
          <w:rFonts w:ascii="Arial" w:hAnsi="Arial" w:cs="Arial"/>
          <w:sz w:val="20"/>
          <w:szCs w:val="20"/>
        </w:rPr>
        <w:t>nadaljevanju</w:t>
      </w:r>
      <w:r w:rsidR="00EC745D" w:rsidRPr="00895853">
        <w:rPr>
          <w:rFonts w:ascii="Arial" w:hAnsi="Arial" w:cs="Arial"/>
          <w:sz w:val="20"/>
          <w:szCs w:val="20"/>
        </w:rPr>
        <w:t xml:space="preserve"> </w:t>
      </w:r>
      <w:r w:rsidR="00081ADE" w:rsidRPr="00081ADE">
        <w:rPr>
          <w:rFonts w:ascii="Arial" w:eastAsia="Times New Roman" w:hAnsi="Arial" w:cs="Arial"/>
          <w:color w:val="FFFFFF" w:themeColor="background1"/>
          <w:sz w:val="20"/>
          <w:szCs w:val="20"/>
          <w:lang w:eastAsia="sl-SI"/>
        </w:rPr>
        <w:t>izbrisan podatek organa</w:t>
      </w:r>
      <w:r w:rsidR="00EC745D" w:rsidRPr="00895853">
        <w:rPr>
          <w:rFonts w:ascii="Arial" w:hAnsi="Arial" w:cs="Arial"/>
          <w:sz w:val="20"/>
          <w:szCs w:val="20"/>
        </w:rPr>
        <w:t xml:space="preserve">) </w:t>
      </w:r>
      <w:r w:rsidR="00AA3A26" w:rsidRPr="00895853">
        <w:rPr>
          <w:rFonts w:ascii="Arial" w:hAnsi="Arial" w:cs="Arial"/>
          <w:sz w:val="20"/>
          <w:szCs w:val="20"/>
        </w:rPr>
        <w:t>pritožniku</w:t>
      </w:r>
      <w:r w:rsidRPr="00895853">
        <w:rPr>
          <w:rFonts w:ascii="Arial" w:hAnsi="Arial" w:cs="Arial"/>
          <w:sz w:val="20"/>
          <w:szCs w:val="20"/>
        </w:rPr>
        <w:t xml:space="preserve"> </w:t>
      </w:r>
      <w:r w:rsidR="00EC745D" w:rsidRPr="00895853">
        <w:rPr>
          <w:rFonts w:ascii="Arial" w:hAnsi="Arial" w:cs="Arial"/>
          <w:sz w:val="20"/>
          <w:szCs w:val="20"/>
        </w:rPr>
        <w:t xml:space="preserve">upravičen odrediti preizkus prisotnosti alkohola. </w:t>
      </w:r>
      <w:r w:rsidR="00EC745D" w:rsidRPr="00895853">
        <w:rPr>
          <w:rFonts w:ascii="Arial" w:hAnsi="Arial" w:cs="Arial"/>
          <w:sz w:val="20"/>
          <w:szCs w:val="20"/>
        </w:rPr>
        <w:lastRenderedPageBreak/>
        <w:t>Tudi ob upoštevanju tretje točke p</w:t>
      </w:r>
      <w:r w:rsidR="00DA16FC" w:rsidRPr="00895853">
        <w:rPr>
          <w:rFonts w:ascii="Arial" w:hAnsi="Arial" w:cs="Arial"/>
          <w:sz w:val="20"/>
          <w:szCs w:val="20"/>
        </w:rPr>
        <w:t>rvega odstavka 2. člena Navodil</w:t>
      </w:r>
      <w:r w:rsidR="00EC745D" w:rsidRPr="00895853">
        <w:rPr>
          <w:rFonts w:ascii="Arial" w:hAnsi="Arial" w:cs="Arial"/>
          <w:sz w:val="20"/>
          <w:szCs w:val="20"/>
        </w:rPr>
        <w:t>, na katero se sklicuje pritožnik</w:t>
      </w:r>
      <w:r w:rsidR="00DA16FC" w:rsidRPr="00895853">
        <w:rPr>
          <w:rFonts w:ascii="Arial" w:hAnsi="Arial" w:cs="Arial"/>
          <w:sz w:val="20"/>
          <w:szCs w:val="20"/>
        </w:rPr>
        <w:t>,</w:t>
      </w:r>
      <w:r w:rsidR="00EC745D" w:rsidRPr="00895853">
        <w:rPr>
          <w:rFonts w:ascii="Arial" w:hAnsi="Arial" w:cs="Arial"/>
          <w:sz w:val="20"/>
          <w:szCs w:val="20"/>
        </w:rPr>
        <w:t xml:space="preserve"> in ki določa, da je odgovorna oseba tista, ki je v skladu z izjavo o varnosti odgovorna za varnost in zdravje pri delu v notranji organizacijski enoti ministrstva ali v organu v sestavi, oziroma oseba, ki jo nadomešča v času njene odsotnosti, so pritožbene navedbe o tem,</w:t>
      </w:r>
      <w:r w:rsidR="00DA16FC" w:rsidRPr="00895853">
        <w:rPr>
          <w:rFonts w:ascii="Arial" w:hAnsi="Arial" w:cs="Arial"/>
          <w:sz w:val="20"/>
          <w:szCs w:val="20"/>
        </w:rPr>
        <w:t xml:space="preserve"> da </w:t>
      </w:r>
      <w:r w:rsidR="0015321E" w:rsidRPr="0015321E">
        <w:rPr>
          <w:rFonts w:ascii="Arial" w:hAnsi="Arial" w:cs="Arial"/>
          <w:color w:val="FFFFFF" w:themeColor="background1"/>
          <w:sz w:val="20"/>
          <w:szCs w:val="20"/>
        </w:rPr>
        <w:t>izbrisan podatek ime in priimek</w:t>
      </w:r>
      <w:r w:rsidR="0015321E" w:rsidRPr="0015321E">
        <w:rPr>
          <w:rFonts w:ascii="Arial" w:hAnsi="Arial" w:cs="Arial"/>
          <w:sz w:val="20"/>
          <w:szCs w:val="20"/>
        </w:rPr>
        <w:t xml:space="preserve"> </w:t>
      </w:r>
      <w:r w:rsidR="00DA16FC" w:rsidRPr="00895853">
        <w:rPr>
          <w:rFonts w:ascii="Arial" w:hAnsi="Arial" w:cs="Arial"/>
          <w:sz w:val="20"/>
          <w:szCs w:val="20"/>
        </w:rPr>
        <w:t>ne more biti odgovorna oseba v smislu določb Navodil</w:t>
      </w:r>
      <w:r w:rsidR="00EC745D" w:rsidRPr="00895853">
        <w:rPr>
          <w:rFonts w:ascii="Arial" w:hAnsi="Arial" w:cs="Arial"/>
          <w:sz w:val="20"/>
          <w:szCs w:val="20"/>
        </w:rPr>
        <w:t xml:space="preserve">, neutemeljene, saj je </w:t>
      </w:r>
      <w:r w:rsidR="0015321E" w:rsidRPr="0015321E">
        <w:rPr>
          <w:rFonts w:ascii="Arial" w:hAnsi="Arial" w:cs="Arial"/>
          <w:color w:val="FFFFFF" w:themeColor="background1"/>
          <w:sz w:val="20"/>
          <w:szCs w:val="20"/>
        </w:rPr>
        <w:t>izbrisan podatek ime in priimek</w:t>
      </w:r>
      <w:r w:rsidR="00DA16FC" w:rsidRPr="00895853">
        <w:rPr>
          <w:rFonts w:ascii="Arial" w:hAnsi="Arial" w:cs="Arial"/>
          <w:sz w:val="20"/>
          <w:szCs w:val="20"/>
        </w:rPr>
        <w:t>, v skladu z Izjavo o varnosti</w:t>
      </w:r>
      <w:r w:rsidR="00EC745D" w:rsidRPr="00895853">
        <w:rPr>
          <w:rFonts w:ascii="Arial" w:hAnsi="Arial" w:cs="Arial"/>
          <w:sz w:val="20"/>
          <w:szCs w:val="20"/>
        </w:rPr>
        <w:t xml:space="preserve"> št. 102-21/201/1, kot vodja </w:t>
      </w:r>
      <w:r w:rsidR="00081ADE" w:rsidRPr="00081ADE">
        <w:rPr>
          <w:rFonts w:ascii="Arial" w:eastAsia="Times New Roman" w:hAnsi="Arial" w:cs="Arial"/>
          <w:color w:val="FFFFFF" w:themeColor="background1"/>
          <w:sz w:val="20"/>
          <w:szCs w:val="20"/>
          <w:lang w:eastAsia="sl-SI"/>
        </w:rPr>
        <w:t xml:space="preserve">izbrisan podatek organa </w:t>
      </w:r>
      <w:r w:rsidR="00EC745D" w:rsidRPr="00895853">
        <w:rPr>
          <w:rFonts w:ascii="Arial" w:hAnsi="Arial" w:cs="Arial"/>
          <w:sz w:val="20"/>
          <w:szCs w:val="20"/>
        </w:rPr>
        <w:t>odgovorna oseba za varnost in zdravje pri delu v tem oddelku. P</w:t>
      </w:r>
      <w:r w:rsidR="00AA3A26" w:rsidRPr="00895853">
        <w:rPr>
          <w:rFonts w:ascii="Arial" w:hAnsi="Arial" w:cs="Arial"/>
          <w:sz w:val="20"/>
          <w:szCs w:val="20"/>
        </w:rPr>
        <w:t>oleg tega</w:t>
      </w:r>
      <w:r w:rsidR="00EC745D" w:rsidRPr="00895853">
        <w:rPr>
          <w:rFonts w:ascii="Arial" w:hAnsi="Arial" w:cs="Arial"/>
          <w:sz w:val="20"/>
          <w:szCs w:val="20"/>
        </w:rPr>
        <w:t xml:space="preserve"> iz citirane izjave o varnosti izhaja, da je ena izmed nalog in odgovornosti odgovornih oseb za varnost in zdravje pri delu tudi odreditev preizkusa alkoholiziranosti ali strokovnega pregleda, s katerim se ugotavlja prisotnost alkohola ali drugega narkotičnega sredstva, ki zmanjšuje zmožnost za delo.</w:t>
      </w:r>
      <w:r w:rsidR="00AA3A26" w:rsidRPr="00895853">
        <w:rPr>
          <w:rFonts w:ascii="Arial" w:hAnsi="Arial" w:cs="Arial"/>
          <w:sz w:val="20"/>
          <w:szCs w:val="20"/>
        </w:rPr>
        <w:t xml:space="preserve"> Komisija za pritožbe torej ugotavlja, da je bil p</w:t>
      </w:r>
      <w:r w:rsidR="00EC745D" w:rsidRPr="00895853">
        <w:rPr>
          <w:rFonts w:ascii="Arial" w:hAnsi="Arial" w:cs="Arial"/>
          <w:sz w:val="20"/>
          <w:szCs w:val="20"/>
        </w:rPr>
        <w:t xml:space="preserve">ritožnikov nadrejeni </w:t>
      </w:r>
      <w:r w:rsidR="0015321E" w:rsidRPr="0015321E">
        <w:rPr>
          <w:rFonts w:ascii="Arial" w:hAnsi="Arial" w:cs="Arial"/>
          <w:color w:val="FFFFFF" w:themeColor="background1"/>
          <w:sz w:val="20"/>
          <w:szCs w:val="20"/>
        </w:rPr>
        <w:t>izbrisan podatek ime in priimek</w:t>
      </w:r>
      <w:r w:rsidR="00EC745D" w:rsidRPr="00895853">
        <w:rPr>
          <w:rFonts w:ascii="Arial" w:hAnsi="Arial" w:cs="Arial"/>
          <w:sz w:val="20"/>
          <w:szCs w:val="20"/>
        </w:rPr>
        <w:t>, v</w:t>
      </w:r>
      <w:r w:rsidR="00AA3A26" w:rsidRPr="00895853">
        <w:rPr>
          <w:rFonts w:ascii="Arial" w:hAnsi="Arial" w:cs="Arial"/>
          <w:sz w:val="20"/>
          <w:szCs w:val="20"/>
        </w:rPr>
        <w:t xml:space="preserve">odja </w:t>
      </w:r>
      <w:r w:rsidR="00081ADE" w:rsidRPr="00081ADE">
        <w:rPr>
          <w:rFonts w:ascii="Arial" w:eastAsia="Times New Roman" w:hAnsi="Arial" w:cs="Arial"/>
          <w:color w:val="FFFFFF" w:themeColor="background1"/>
          <w:sz w:val="20"/>
          <w:szCs w:val="20"/>
          <w:lang w:eastAsia="sl-SI"/>
        </w:rPr>
        <w:t>izbrisan podatek organa</w:t>
      </w:r>
      <w:r w:rsidR="00AA3A26" w:rsidRPr="00895853">
        <w:rPr>
          <w:rFonts w:ascii="Arial" w:hAnsi="Arial" w:cs="Arial"/>
          <w:sz w:val="20"/>
          <w:szCs w:val="20"/>
        </w:rPr>
        <w:t>,</w:t>
      </w:r>
      <w:r w:rsidR="00EC745D" w:rsidRPr="00895853">
        <w:rPr>
          <w:rFonts w:ascii="Arial" w:hAnsi="Arial" w:cs="Arial"/>
          <w:sz w:val="20"/>
          <w:szCs w:val="20"/>
        </w:rPr>
        <w:t xml:space="preserve"> tako v skladu z določbo </w:t>
      </w:r>
      <w:proofErr w:type="spellStart"/>
      <w:r w:rsidR="00EC745D" w:rsidRPr="00895853">
        <w:rPr>
          <w:rFonts w:ascii="Arial" w:hAnsi="Arial" w:cs="Arial"/>
          <w:sz w:val="20"/>
          <w:szCs w:val="20"/>
        </w:rPr>
        <w:t>ZODPol</w:t>
      </w:r>
      <w:proofErr w:type="spellEnd"/>
      <w:r w:rsidR="00EC745D" w:rsidRPr="00895853">
        <w:rPr>
          <w:rFonts w:ascii="Arial" w:hAnsi="Arial" w:cs="Arial"/>
          <w:sz w:val="20"/>
          <w:szCs w:val="20"/>
        </w:rPr>
        <w:t xml:space="preserve"> kot tudi v skladu z določbami Navodila </w:t>
      </w:r>
      <w:r w:rsidR="00AA3A26" w:rsidRPr="00895853">
        <w:rPr>
          <w:rFonts w:ascii="Arial" w:hAnsi="Arial" w:cs="Arial"/>
          <w:sz w:val="20"/>
          <w:szCs w:val="20"/>
        </w:rPr>
        <w:t xml:space="preserve">ter </w:t>
      </w:r>
      <w:r w:rsidR="00A17F75" w:rsidRPr="00895853">
        <w:rPr>
          <w:rFonts w:ascii="Arial" w:hAnsi="Arial" w:cs="Arial"/>
          <w:sz w:val="20"/>
          <w:szCs w:val="20"/>
        </w:rPr>
        <w:t xml:space="preserve">tretjim odstavkom </w:t>
      </w:r>
      <w:r w:rsidR="00AA3A26" w:rsidRPr="00895853">
        <w:rPr>
          <w:rFonts w:ascii="Arial" w:hAnsi="Arial" w:cs="Arial"/>
          <w:sz w:val="20"/>
          <w:szCs w:val="20"/>
        </w:rPr>
        <w:t>51. č</w:t>
      </w:r>
      <w:r w:rsidR="00A17F75" w:rsidRPr="00895853">
        <w:rPr>
          <w:rFonts w:ascii="Arial" w:hAnsi="Arial" w:cs="Arial"/>
          <w:sz w:val="20"/>
          <w:szCs w:val="20"/>
        </w:rPr>
        <w:t>lena</w:t>
      </w:r>
      <w:r w:rsidR="00AA3A26" w:rsidRPr="00895853">
        <w:rPr>
          <w:rFonts w:ascii="Arial" w:hAnsi="Arial" w:cs="Arial"/>
          <w:sz w:val="20"/>
          <w:szCs w:val="20"/>
        </w:rPr>
        <w:t xml:space="preserve"> ZVZD-1</w:t>
      </w:r>
      <w:r w:rsidR="00EC745D" w:rsidRPr="00895853">
        <w:rPr>
          <w:rFonts w:ascii="Arial" w:hAnsi="Arial" w:cs="Arial"/>
          <w:sz w:val="20"/>
          <w:szCs w:val="20"/>
        </w:rPr>
        <w:t>, ki napo</w:t>
      </w:r>
      <w:r w:rsidR="00AA3A26" w:rsidRPr="00895853">
        <w:rPr>
          <w:rFonts w:ascii="Arial" w:hAnsi="Arial" w:cs="Arial"/>
          <w:sz w:val="20"/>
          <w:szCs w:val="20"/>
        </w:rPr>
        <w:t>tuje na interni akt delodajalca,</w:t>
      </w:r>
      <w:r w:rsidR="00EC745D" w:rsidRPr="00895853">
        <w:rPr>
          <w:rFonts w:ascii="Arial" w:hAnsi="Arial" w:cs="Arial"/>
          <w:sz w:val="20"/>
          <w:szCs w:val="20"/>
        </w:rPr>
        <w:t xml:space="preserve"> </w:t>
      </w:r>
      <w:r w:rsidR="00AA3A26" w:rsidRPr="00895853">
        <w:rPr>
          <w:rFonts w:ascii="Arial" w:hAnsi="Arial" w:cs="Arial"/>
          <w:sz w:val="20"/>
          <w:szCs w:val="20"/>
        </w:rPr>
        <w:t xml:space="preserve">nedvomno </w:t>
      </w:r>
      <w:r w:rsidR="00EC745D" w:rsidRPr="00895853">
        <w:rPr>
          <w:rFonts w:ascii="Arial" w:hAnsi="Arial" w:cs="Arial"/>
          <w:sz w:val="20"/>
          <w:szCs w:val="20"/>
        </w:rPr>
        <w:t>pristojna oziroma odgovorna oseba za odreditev preizkusa prisotnosti alkohola.</w:t>
      </w:r>
    </w:p>
    <w:p w:rsidR="00EC745D" w:rsidRPr="00895853" w:rsidRDefault="005710A6" w:rsidP="00EC745D">
      <w:pPr>
        <w:jc w:val="both"/>
        <w:rPr>
          <w:rFonts w:ascii="Arial" w:hAnsi="Arial" w:cs="Arial"/>
          <w:sz w:val="20"/>
          <w:szCs w:val="20"/>
        </w:rPr>
      </w:pPr>
      <w:r w:rsidRPr="00895853">
        <w:rPr>
          <w:rFonts w:ascii="Arial" w:hAnsi="Arial" w:cs="Arial"/>
          <w:sz w:val="20"/>
          <w:szCs w:val="20"/>
        </w:rPr>
        <w:t>Kar zadeva nadaljnjih navedb pritožnika o tem, da je bil preizkus prisotnosti alkohola odrejen nezakonito, Komisija za pritožbe ugotavlja,</w:t>
      </w:r>
      <w:r w:rsidR="00EC745D" w:rsidRPr="00895853">
        <w:rPr>
          <w:rFonts w:ascii="Arial" w:hAnsi="Arial" w:cs="Arial"/>
          <w:sz w:val="20"/>
          <w:szCs w:val="20"/>
        </w:rPr>
        <w:t xml:space="preserve"> da je za odreditev preizkusa alk</w:t>
      </w:r>
      <w:r w:rsidRPr="00895853">
        <w:rPr>
          <w:rFonts w:ascii="Arial" w:hAnsi="Arial" w:cs="Arial"/>
          <w:sz w:val="20"/>
          <w:szCs w:val="20"/>
        </w:rPr>
        <w:t>oholiziranosti</w:t>
      </w:r>
      <w:r w:rsidR="00EC745D" w:rsidRPr="00895853">
        <w:rPr>
          <w:rFonts w:ascii="Arial" w:hAnsi="Arial" w:cs="Arial"/>
          <w:sz w:val="20"/>
          <w:szCs w:val="20"/>
        </w:rPr>
        <w:t xml:space="preserve"> v skl</w:t>
      </w:r>
      <w:r w:rsidRPr="00895853">
        <w:rPr>
          <w:rFonts w:ascii="Arial" w:hAnsi="Arial" w:cs="Arial"/>
          <w:sz w:val="20"/>
          <w:szCs w:val="20"/>
        </w:rPr>
        <w:t>adu z določbo 4. člena Navodila</w:t>
      </w:r>
      <w:r w:rsidR="00EC745D" w:rsidRPr="00895853">
        <w:rPr>
          <w:rFonts w:ascii="Arial" w:hAnsi="Arial" w:cs="Arial"/>
          <w:sz w:val="20"/>
          <w:szCs w:val="20"/>
        </w:rPr>
        <w:t xml:space="preserve"> bistveno, da odgovorna oseba (torej ne glede na subjektivno prepričanje drugih uslužbencev policije, konkretno pritožnikovih sodelavcev, zaradi česar so njihove zaznave </w:t>
      </w:r>
      <w:r w:rsidR="000D32DD" w:rsidRPr="00895853">
        <w:rPr>
          <w:rFonts w:ascii="Arial" w:hAnsi="Arial" w:cs="Arial"/>
          <w:sz w:val="20"/>
          <w:szCs w:val="20"/>
        </w:rPr>
        <w:t xml:space="preserve">in izjave </w:t>
      </w:r>
      <w:r w:rsidR="00EC745D" w:rsidRPr="00895853">
        <w:rPr>
          <w:rFonts w:ascii="Arial" w:hAnsi="Arial" w:cs="Arial"/>
          <w:sz w:val="20"/>
          <w:szCs w:val="20"/>
        </w:rPr>
        <w:t>v tem smislu tudi brezpredmetne) sumi, da je javni uslužbenec pod vplivom alkohola (pitje alkoholnih pijač na delovnem mestu, zadah po alkoholu, negotovost pri hoji, motnje ravnotežja, način gov</w:t>
      </w:r>
      <w:r w:rsidRPr="00895853">
        <w:rPr>
          <w:rFonts w:ascii="Arial" w:hAnsi="Arial" w:cs="Arial"/>
          <w:sz w:val="20"/>
          <w:szCs w:val="20"/>
        </w:rPr>
        <w:t>ora itd). Kot je pojasnjeno</w:t>
      </w:r>
      <w:r w:rsidR="00EC745D" w:rsidRPr="00895853">
        <w:rPr>
          <w:rFonts w:ascii="Arial" w:hAnsi="Arial" w:cs="Arial"/>
          <w:sz w:val="20"/>
          <w:szCs w:val="20"/>
        </w:rPr>
        <w:t xml:space="preserve"> v izpodbijanem sklepu, je odgovorna oseba, tj. pritožnikov nadrejeni, pritožniku preizkus prisotnosti alkohola odredila zaradi zaznave njegovega neustreznega psihofizičnega stanja, tj. suma, da je pritožnik pod vplivom alkohola, kar </w:t>
      </w:r>
      <w:r w:rsidRPr="00895853">
        <w:rPr>
          <w:rFonts w:ascii="Arial" w:hAnsi="Arial" w:cs="Arial"/>
          <w:sz w:val="20"/>
          <w:szCs w:val="20"/>
        </w:rPr>
        <w:t xml:space="preserve">nedvomno </w:t>
      </w:r>
      <w:r w:rsidR="00EC745D" w:rsidRPr="00895853">
        <w:rPr>
          <w:rFonts w:ascii="Arial" w:hAnsi="Arial" w:cs="Arial"/>
          <w:sz w:val="20"/>
          <w:szCs w:val="20"/>
        </w:rPr>
        <w:t xml:space="preserve">predstavlja ravnanje </w:t>
      </w:r>
      <w:r w:rsidR="00E5692F">
        <w:rPr>
          <w:rFonts w:ascii="Arial" w:hAnsi="Arial" w:cs="Arial"/>
          <w:sz w:val="20"/>
          <w:szCs w:val="20"/>
        </w:rPr>
        <w:t xml:space="preserve">v </w:t>
      </w:r>
      <w:r w:rsidR="00EC745D" w:rsidRPr="00895853">
        <w:rPr>
          <w:rFonts w:ascii="Arial" w:hAnsi="Arial" w:cs="Arial"/>
          <w:sz w:val="20"/>
          <w:szCs w:val="20"/>
        </w:rPr>
        <w:t>skladu z določbami Navodila. Pri pritožniku</w:t>
      </w:r>
      <w:r w:rsidRPr="00895853">
        <w:rPr>
          <w:rFonts w:ascii="Arial" w:hAnsi="Arial" w:cs="Arial"/>
          <w:sz w:val="20"/>
          <w:szCs w:val="20"/>
        </w:rPr>
        <w:t xml:space="preserve"> je namreč odgovorna oseba, torej </w:t>
      </w:r>
      <w:r w:rsidR="00EC745D" w:rsidRPr="00895853">
        <w:rPr>
          <w:rFonts w:ascii="Arial" w:hAnsi="Arial" w:cs="Arial"/>
          <w:sz w:val="20"/>
          <w:szCs w:val="20"/>
        </w:rPr>
        <w:t>njegov nadrejeni, zaznal močan vonj po alkoholu, rdeče oči, bled obraz in utrujenost</w:t>
      </w:r>
      <w:r w:rsidR="004E51D1" w:rsidRPr="00895853">
        <w:rPr>
          <w:rFonts w:ascii="Arial" w:hAnsi="Arial" w:cs="Arial"/>
          <w:sz w:val="20"/>
          <w:szCs w:val="20"/>
        </w:rPr>
        <w:t xml:space="preserve">, pri čemer </w:t>
      </w:r>
      <w:r w:rsidR="00EC745D" w:rsidRPr="00895853">
        <w:rPr>
          <w:rFonts w:ascii="Arial" w:hAnsi="Arial" w:cs="Arial"/>
          <w:sz w:val="20"/>
          <w:szCs w:val="20"/>
        </w:rPr>
        <w:t xml:space="preserve">za presojo zakonitosti redne odpovedi pogodbe o zaposlitvi </w:t>
      </w:r>
      <w:r w:rsidR="004E51D1" w:rsidRPr="00895853">
        <w:rPr>
          <w:rFonts w:ascii="Arial" w:hAnsi="Arial" w:cs="Arial"/>
          <w:sz w:val="20"/>
          <w:szCs w:val="20"/>
        </w:rPr>
        <w:t xml:space="preserve">nista bistvena </w:t>
      </w:r>
      <w:r w:rsidR="00EC745D" w:rsidRPr="00895853">
        <w:rPr>
          <w:rFonts w:ascii="Arial" w:hAnsi="Arial" w:cs="Arial"/>
          <w:sz w:val="20"/>
          <w:szCs w:val="20"/>
        </w:rPr>
        <w:t>točen čas in kraj</w:t>
      </w:r>
      <w:r w:rsidR="004E51D1" w:rsidRPr="00895853">
        <w:rPr>
          <w:rFonts w:ascii="Arial" w:hAnsi="Arial" w:cs="Arial"/>
          <w:sz w:val="20"/>
          <w:szCs w:val="20"/>
        </w:rPr>
        <w:t>,</w:t>
      </w:r>
      <w:r w:rsidR="00EC745D" w:rsidRPr="00895853">
        <w:rPr>
          <w:rFonts w:ascii="Arial" w:hAnsi="Arial" w:cs="Arial"/>
          <w:sz w:val="20"/>
          <w:szCs w:val="20"/>
        </w:rPr>
        <w:t xml:space="preserve"> kjer je prišlo do prvotne zaznave suma alkoholiziranosti pritožnika na</w:t>
      </w:r>
      <w:r w:rsidR="004E51D1" w:rsidRPr="00895853">
        <w:rPr>
          <w:rFonts w:ascii="Arial" w:hAnsi="Arial" w:cs="Arial"/>
          <w:sz w:val="20"/>
          <w:szCs w:val="20"/>
        </w:rPr>
        <w:t xml:space="preserve"> delovnem mestu, pač pa dejstvo</w:t>
      </w:r>
      <w:r w:rsidR="00EC745D" w:rsidRPr="00895853">
        <w:rPr>
          <w:rFonts w:ascii="Arial" w:hAnsi="Arial" w:cs="Arial"/>
          <w:sz w:val="20"/>
          <w:szCs w:val="20"/>
        </w:rPr>
        <w:t>, da je s strani odgovorne osebe do take zaznave dejansko prišlo v okviru pritožnikovega delovnega časa.</w:t>
      </w:r>
    </w:p>
    <w:p w:rsidR="00EC745D" w:rsidRPr="00895853" w:rsidRDefault="006F57EB" w:rsidP="00EC745D">
      <w:pPr>
        <w:jc w:val="both"/>
        <w:rPr>
          <w:rFonts w:ascii="Arial" w:hAnsi="Arial" w:cs="Arial"/>
          <w:sz w:val="20"/>
          <w:szCs w:val="20"/>
        </w:rPr>
      </w:pPr>
      <w:r w:rsidRPr="00895853">
        <w:rPr>
          <w:rFonts w:ascii="Arial" w:hAnsi="Arial" w:cs="Arial"/>
          <w:sz w:val="20"/>
          <w:szCs w:val="20"/>
        </w:rPr>
        <w:t xml:space="preserve">V zvezi z navedbami pritožnika, da ne drži, da je takoj zapustil prostore delodajalca, temveč, da je to storil zaradi slabega počutja šele po tem, ko je bil priča zgoraj zatrjevanim pogovorom med </w:t>
      </w:r>
      <w:r w:rsidR="0015321E" w:rsidRPr="0015321E">
        <w:rPr>
          <w:rFonts w:ascii="Arial" w:hAnsi="Arial" w:cs="Arial"/>
          <w:color w:val="FFFFFF" w:themeColor="background1"/>
          <w:sz w:val="20"/>
          <w:szCs w:val="20"/>
        </w:rPr>
        <w:t xml:space="preserve">izbrisan podatek ime in priimek </w:t>
      </w:r>
      <w:r w:rsidRPr="00895853">
        <w:rPr>
          <w:rFonts w:ascii="Arial" w:hAnsi="Arial" w:cs="Arial"/>
          <w:sz w:val="20"/>
          <w:szCs w:val="20"/>
        </w:rPr>
        <w:t>in policistoma PPP Ljubljana, Komisija za pritožbe ugotavlja, da v izpodbijanem sklepu niti ni navedeno, da je pritožnik takoj zapustil prostore delodajalca. Nasprotno, v izpodbijanem sklepu je tudi v tej zve</w:t>
      </w:r>
      <w:r w:rsidR="005361CD" w:rsidRPr="00895853">
        <w:rPr>
          <w:rFonts w:ascii="Arial" w:hAnsi="Arial" w:cs="Arial"/>
          <w:sz w:val="20"/>
          <w:szCs w:val="20"/>
        </w:rPr>
        <w:t>zi jasno</w:t>
      </w:r>
      <w:r w:rsidRPr="00895853">
        <w:rPr>
          <w:rFonts w:ascii="Arial" w:hAnsi="Arial" w:cs="Arial"/>
          <w:sz w:val="20"/>
          <w:szCs w:val="20"/>
        </w:rPr>
        <w:t xml:space="preserve"> obrazloženo, kdaj in na kakšen način je pritožnik </w:t>
      </w:r>
      <w:r w:rsidR="000B4DC5" w:rsidRPr="00895853">
        <w:rPr>
          <w:rFonts w:ascii="Arial" w:hAnsi="Arial" w:cs="Arial"/>
          <w:sz w:val="20"/>
          <w:szCs w:val="20"/>
        </w:rPr>
        <w:t xml:space="preserve">samovoljno </w:t>
      </w:r>
      <w:r w:rsidR="006F0D90" w:rsidRPr="00895853">
        <w:rPr>
          <w:rFonts w:ascii="Arial" w:hAnsi="Arial" w:cs="Arial"/>
          <w:sz w:val="20"/>
          <w:szCs w:val="20"/>
        </w:rPr>
        <w:t>zapustil prostore delodajalca ter s tem nedvoumno izrazil svojo voljo o odklonitvi preizkusa pristnosti alkohola.</w:t>
      </w:r>
      <w:r w:rsidR="00F966B6" w:rsidRPr="00895853">
        <w:rPr>
          <w:rFonts w:ascii="Arial" w:hAnsi="Arial" w:cs="Arial"/>
          <w:sz w:val="20"/>
          <w:szCs w:val="20"/>
        </w:rPr>
        <w:t xml:space="preserve"> </w:t>
      </w:r>
      <w:r w:rsidR="006F0D90" w:rsidRPr="00895853">
        <w:rPr>
          <w:rFonts w:ascii="Arial" w:hAnsi="Arial" w:cs="Arial"/>
          <w:sz w:val="20"/>
          <w:szCs w:val="20"/>
        </w:rPr>
        <w:t xml:space="preserve">Tako </w:t>
      </w:r>
      <w:r w:rsidR="00EC745D" w:rsidRPr="00895853">
        <w:rPr>
          <w:rFonts w:ascii="Arial" w:hAnsi="Arial" w:cs="Arial"/>
          <w:sz w:val="20"/>
          <w:szCs w:val="20"/>
        </w:rPr>
        <w:t xml:space="preserve">do izvedbe preizkusa </w:t>
      </w:r>
      <w:r w:rsidR="006F0D90" w:rsidRPr="00895853">
        <w:rPr>
          <w:rFonts w:ascii="Arial" w:hAnsi="Arial" w:cs="Arial"/>
          <w:sz w:val="20"/>
          <w:szCs w:val="20"/>
        </w:rPr>
        <w:t xml:space="preserve">alkoholiziranosti </w:t>
      </w:r>
      <w:r w:rsidR="00EC745D" w:rsidRPr="00895853">
        <w:rPr>
          <w:rFonts w:ascii="Arial" w:hAnsi="Arial" w:cs="Arial"/>
          <w:sz w:val="20"/>
          <w:szCs w:val="20"/>
        </w:rPr>
        <w:t xml:space="preserve">dejansko </w:t>
      </w:r>
      <w:r w:rsidR="006F0D90" w:rsidRPr="00895853">
        <w:rPr>
          <w:rFonts w:ascii="Arial" w:hAnsi="Arial" w:cs="Arial"/>
          <w:sz w:val="20"/>
          <w:szCs w:val="20"/>
        </w:rPr>
        <w:t>ni prišlo, saj je pritožnik še pred tem</w:t>
      </w:r>
      <w:r w:rsidR="00EC745D" w:rsidRPr="00895853">
        <w:rPr>
          <w:rFonts w:ascii="Arial" w:hAnsi="Arial" w:cs="Arial"/>
          <w:sz w:val="20"/>
          <w:szCs w:val="20"/>
        </w:rPr>
        <w:t xml:space="preserve"> tak preizkus, odrejen s strani odgovorne osebe, odklo</w:t>
      </w:r>
      <w:r w:rsidR="00F966B6" w:rsidRPr="00895853">
        <w:rPr>
          <w:rFonts w:ascii="Arial" w:hAnsi="Arial" w:cs="Arial"/>
          <w:sz w:val="20"/>
          <w:szCs w:val="20"/>
        </w:rPr>
        <w:t xml:space="preserve">nil. Posledično </w:t>
      </w:r>
      <w:r w:rsidR="00EC745D" w:rsidRPr="00895853">
        <w:rPr>
          <w:rFonts w:ascii="Arial" w:hAnsi="Arial" w:cs="Arial"/>
          <w:sz w:val="20"/>
          <w:szCs w:val="20"/>
        </w:rPr>
        <w:t xml:space="preserve">je v bistvu brezpredmetno tudi pritožnikovo sklicevanje na nepristojnost policistov PPP Ljubljana za izvedbo preizkusa alkoholiziranosti ter na prisotnost oseb, ki pri preizkusu prisotnosti alkohola ne bi smele biti navzoče. </w:t>
      </w:r>
    </w:p>
    <w:p w:rsidR="0003789D" w:rsidRPr="00895853" w:rsidRDefault="00EC745D" w:rsidP="0003789D">
      <w:pPr>
        <w:spacing w:after="0"/>
        <w:jc w:val="both"/>
        <w:rPr>
          <w:rFonts w:ascii="Arial" w:hAnsi="Arial" w:cs="Arial"/>
          <w:sz w:val="20"/>
          <w:szCs w:val="20"/>
        </w:rPr>
      </w:pPr>
      <w:r w:rsidRPr="00895853">
        <w:rPr>
          <w:rFonts w:ascii="Arial" w:hAnsi="Arial" w:cs="Arial"/>
          <w:sz w:val="20"/>
          <w:szCs w:val="20"/>
        </w:rPr>
        <w:t xml:space="preserve">V zvezi z navedbo pritožnika, da ni bil poučen o pravici iz tretjega odstavka 9. člena Navodila, </w:t>
      </w:r>
      <w:r w:rsidR="00A03F41" w:rsidRPr="00895853">
        <w:rPr>
          <w:rFonts w:ascii="Arial" w:hAnsi="Arial" w:cs="Arial"/>
          <w:sz w:val="20"/>
          <w:szCs w:val="20"/>
        </w:rPr>
        <w:t xml:space="preserve">Komisija za pritožbe na podlagi predložene dokumentacije ugotavlja, da pritožnik </w:t>
      </w:r>
      <w:r w:rsidRPr="00895853">
        <w:rPr>
          <w:rFonts w:ascii="Arial" w:hAnsi="Arial" w:cs="Arial"/>
          <w:sz w:val="20"/>
          <w:szCs w:val="20"/>
        </w:rPr>
        <w:t>ni zahteval, da odgovorna oseba o izvedenem preizkusu obvesti reprezentativni sindikat v ministrstvu najkasneje v treh delovnih dneh po izvedbi preizkusa, zaradi česar odgovorna oseba slednjega tudi ni storila</w:t>
      </w:r>
      <w:r w:rsidR="00A03F41" w:rsidRPr="00895853">
        <w:rPr>
          <w:rFonts w:ascii="Arial" w:hAnsi="Arial" w:cs="Arial"/>
          <w:sz w:val="20"/>
          <w:szCs w:val="20"/>
        </w:rPr>
        <w:t xml:space="preserve"> niti tega ni mogla storiti, saj preizkus alkoholiziranosti sploh ni bil izveden. </w:t>
      </w:r>
      <w:r w:rsidR="006C77B5" w:rsidRPr="00895853">
        <w:rPr>
          <w:rFonts w:ascii="Arial" w:hAnsi="Arial" w:cs="Arial"/>
          <w:sz w:val="20"/>
          <w:szCs w:val="20"/>
        </w:rPr>
        <w:t>Tako so brezpredmetne tudi te pritožnikove navedbe.</w:t>
      </w:r>
      <w:r w:rsidR="00E6476C" w:rsidRPr="00895853">
        <w:rPr>
          <w:rFonts w:ascii="Arial" w:hAnsi="Arial" w:cs="Arial"/>
          <w:sz w:val="20"/>
          <w:szCs w:val="20"/>
        </w:rPr>
        <w:t xml:space="preserve"> Glede sklicevanja pritožnika na </w:t>
      </w:r>
      <w:r w:rsidRPr="00895853">
        <w:rPr>
          <w:rFonts w:ascii="Arial" w:hAnsi="Arial" w:cs="Arial"/>
          <w:sz w:val="20"/>
          <w:szCs w:val="20"/>
        </w:rPr>
        <w:t>tretji odstavek 7. člena Navodila</w:t>
      </w:r>
      <w:r w:rsidR="00E6476C" w:rsidRPr="00895853">
        <w:rPr>
          <w:rFonts w:ascii="Arial" w:hAnsi="Arial" w:cs="Arial"/>
          <w:sz w:val="20"/>
          <w:szCs w:val="20"/>
        </w:rPr>
        <w:t xml:space="preserve"> pa Komisija za pritožbe ugotavlja</w:t>
      </w:r>
      <w:r w:rsidRPr="00895853">
        <w:rPr>
          <w:rFonts w:ascii="Arial" w:hAnsi="Arial" w:cs="Arial"/>
          <w:sz w:val="20"/>
          <w:szCs w:val="20"/>
        </w:rPr>
        <w:t xml:space="preserve">, da je </w:t>
      </w:r>
      <w:r w:rsidR="00E6476C" w:rsidRPr="00895853">
        <w:rPr>
          <w:rFonts w:ascii="Arial" w:hAnsi="Arial" w:cs="Arial"/>
          <w:sz w:val="20"/>
          <w:szCs w:val="20"/>
        </w:rPr>
        <w:t xml:space="preserve">organ prve stopnje </w:t>
      </w:r>
      <w:r w:rsidRPr="00895853">
        <w:rPr>
          <w:rFonts w:ascii="Arial" w:hAnsi="Arial" w:cs="Arial"/>
          <w:sz w:val="20"/>
          <w:szCs w:val="20"/>
        </w:rPr>
        <w:t xml:space="preserve">v obrazložitvi izpodbijanega sklepa navedel več ravnanj, ki jih Navodilo opredeljuje kot kršitev pogodbenih in drugih obveznosti iz delovnega razmerja, s čimer </w:t>
      </w:r>
      <w:r w:rsidR="00E6476C" w:rsidRPr="00895853">
        <w:rPr>
          <w:rFonts w:ascii="Arial" w:hAnsi="Arial" w:cs="Arial"/>
          <w:sz w:val="20"/>
          <w:szCs w:val="20"/>
        </w:rPr>
        <w:t>pa je po mnenju Komisije za pritožbe</w:t>
      </w:r>
      <w:r w:rsidRPr="00895853">
        <w:rPr>
          <w:rFonts w:ascii="Arial" w:hAnsi="Arial" w:cs="Arial"/>
          <w:sz w:val="20"/>
          <w:szCs w:val="20"/>
        </w:rPr>
        <w:t xml:space="preserve"> želel </w:t>
      </w:r>
      <w:r w:rsidR="00E6476C" w:rsidRPr="00895853">
        <w:rPr>
          <w:rFonts w:ascii="Arial" w:hAnsi="Arial" w:cs="Arial"/>
          <w:sz w:val="20"/>
          <w:szCs w:val="20"/>
        </w:rPr>
        <w:t xml:space="preserve">le </w:t>
      </w:r>
      <w:r w:rsidRPr="00895853">
        <w:rPr>
          <w:rFonts w:ascii="Arial" w:hAnsi="Arial" w:cs="Arial"/>
          <w:sz w:val="20"/>
          <w:szCs w:val="20"/>
        </w:rPr>
        <w:t xml:space="preserve">poudariti, da kršitve pogodbenih in drugih obveznosti ne predstavlja zgolj priznanje posameznika, da je pod vplivom </w:t>
      </w:r>
      <w:r w:rsidRPr="00895853">
        <w:rPr>
          <w:rFonts w:ascii="Arial" w:hAnsi="Arial" w:cs="Arial"/>
          <w:sz w:val="20"/>
          <w:szCs w:val="20"/>
        </w:rPr>
        <w:lastRenderedPageBreak/>
        <w:t xml:space="preserve">alkohola, kar potrdita dve priči, temveč kršitev pogodbenih in drugih obveznosti iz delovnega razmerja predstavlja že sama odklonitev preizkusa prisotnosti alkohola, kot je to določeno v </w:t>
      </w:r>
      <w:r w:rsidR="009E7860" w:rsidRPr="00895853">
        <w:rPr>
          <w:rFonts w:ascii="Arial" w:hAnsi="Arial" w:cs="Arial"/>
          <w:sz w:val="20"/>
          <w:szCs w:val="20"/>
        </w:rPr>
        <w:t>prvem odstavku 15. člena</w:t>
      </w:r>
      <w:r w:rsidRPr="00895853">
        <w:rPr>
          <w:rFonts w:ascii="Arial" w:hAnsi="Arial" w:cs="Arial"/>
          <w:sz w:val="20"/>
          <w:szCs w:val="20"/>
        </w:rPr>
        <w:t xml:space="preserve"> Navodila, </w:t>
      </w:r>
      <w:r w:rsidR="009E7860" w:rsidRPr="00895853">
        <w:rPr>
          <w:rFonts w:ascii="Arial" w:hAnsi="Arial" w:cs="Arial"/>
          <w:sz w:val="20"/>
          <w:szCs w:val="20"/>
        </w:rPr>
        <w:t xml:space="preserve">in </w:t>
      </w:r>
      <w:r w:rsidRPr="00895853">
        <w:rPr>
          <w:rFonts w:ascii="Arial" w:hAnsi="Arial" w:cs="Arial"/>
          <w:sz w:val="20"/>
          <w:szCs w:val="20"/>
        </w:rPr>
        <w:t>kar je v izpodbijanem sklepu jasno navedeno in predstavlja ravnanje, ki je bilo ugotovljeno pri pritožniku.</w:t>
      </w:r>
      <w:r w:rsidR="008577DB" w:rsidRPr="00895853">
        <w:rPr>
          <w:rFonts w:ascii="Arial" w:hAnsi="Arial" w:cs="Arial"/>
          <w:sz w:val="20"/>
          <w:szCs w:val="20"/>
        </w:rPr>
        <w:t xml:space="preserve"> Irelevantne pa so po mnenju Komisije za pritožbe tudi navedbe pritožnika, da mu je bil za dne 10. 3. 2020 priznan bolniški stalež za polni delovni čas. Komisija za pritožbe namreč ne more mimo dejstva, da je pritožnik tega dne dejansko prišel v službo in da je izjavo o nastopu bolniškega staleža, kot izhaja iz celotne predložene dokumentacije, podal po odrejenem preizkusu prisotnosti alkohola. Prav tako pa je tudi očitno, da pritožnik zapisnika o preizkusu prisotnosti alkohola ni podpisal, vendar ne iz razlogov na strani delodajalca, temveč zato, ker je samovoljno zapustil prostore </w:t>
      </w:r>
      <w:r w:rsidR="00081ADE" w:rsidRPr="00081ADE">
        <w:rPr>
          <w:rFonts w:ascii="Arial" w:eastAsia="Times New Roman" w:hAnsi="Arial" w:cs="Arial"/>
          <w:color w:val="FFFFFF" w:themeColor="background1"/>
          <w:sz w:val="20"/>
          <w:szCs w:val="20"/>
          <w:lang w:eastAsia="sl-SI"/>
        </w:rPr>
        <w:t>izbrisan podatek organa</w:t>
      </w:r>
      <w:r w:rsidR="00081ADE" w:rsidRPr="00081ADE">
        <w:rPr>
          <w:rFonts w:ascii="Arial" w:eastAsia="Times New Roman" w:hAnsi="Arial" w:cs="Arial"/>
          <w:sz w:val="20"/>
          <w:szCs w:val="20"/>
          <w:lang w:eastAsia="sl-SI"/>
        </w:rPr>
        <w:t>.</w:t>
      </w:r>
    </w:p>
    <w:p w:rsidR="0003789D" w:rsidRPr="00895853" w:rsidRDefault="0003789D" w:rsidP="0003789D">
      <w:pPr>
        <w:spacing w:after="0"/>
        <w:jc w:val="both"/>
        <w:rPr>
          <w:rFonts w:ascii="Arial" w:hAnsi="Arial" w:cs="Arial"/>
          <w:sz w:val="20"/>
          <w:szCs w:val="20"/>
        </w:rPr>
      </w:pPr>
    </w:p>
    <w:p w:rsidR="00007FAE" w:rsidRPr="00895853" w:rsidRDefault="00362FFC" w:rsidP="0003789D">
      <w:pPr>
        <w:spacing w:after="0"/>
        <w:jc w:val="both"/>
        <w:rPr>
          <w:rFonts w:ascii="Arial" w:hAnsi="Arial" w:cs="Arial"/>
          <w:sz w:val="20"/>
          <w:szCs w:val="20"/>
        </w:rPr>
      </w:pPr>
      <w:r w:rsidRPr="00895853">
        <w:rPr>
          <w:rFonts w:ascii="Arial" w:hAnsi="Arial" w:cs="Arial"/>
          <w:sz w:val="20"/>
          <w:szCs w:val="20"/>
        </w:rPr>
        <w:t>Kar zadeva navedb pritožnika o tem, da mu ni bil omogočen vpogled</w:t>
      </w:r>
      <w:r w:rsidR="00EC745D" w:rsidRPr="00895853">
        <w:rPr>
          <w:rFonts w:ascii="Arial" w:hAnsi="Arial" w:cs="Arial"/>
          <w:sz w:val="20"/>
          <w:szCs w:val="20"/>
        </w:rPr>
        <w:t xml:space="preserve"> v zapisnik o ugotavljanju prisotnosti alkohola</w:t>
      </w:r>
      <w:r w:rsidRPr="00895853">
        <w:rPr>
          <w:rFonts w:ascii="Arial" w:hAnsi="Arial" w:cs="Arial"/>
          <w:sz w:val="20"/>
          <w:szCs w:val="20"/>
        </w:rPr>
        <w:t>, s čimer naj bi bila pritožniku tudi kršena pravica</w:t>
      </w:r>
      <w:r w:rsidR="00EC745D" w:rsidRPr="00895853">
        <w:rPr>
          <w:rFonts w:ascii="Arial" w:hAnsi="Arial" w:cs="Arial"/>
          <w:sz w:val="20"/>
          <w:szCs w:val="20"/>
        </w:rPr>
        <w:t xml:space="preserve"> do zagovora, </w:t>
      </w:r>
      <w:r w:rsidRPr="00895853">
        <w:rPr>
          <w:rFonts w:ascii="Arial" w:hAnsi="Arial" w:cs="Arial"/>
          <w:sz w:val="20"/>
          <w:szCs w:val="20"/>
        </w:rPr>
        <w:t xml:space="preserve">se Komisija za pritožbe </w:t>
      </w:r>
      <w:r w:rsidR="00EC745D" w:rsidRPr="00895853">
        <w:rPr>
          <w:rFonts w:ascii="Arial" w:hAnsi="Arial" w:cs="Arial"/>
          <w:sz w:val="20"/>
          <w:szCs w:val="20"/>
        </w:rPr>
        <w:t xml:space="preserve">v celoti sklicuje </w:t>
      </w:r>
      <w:r w:rsidRPr="00895853">
        <w:rPr>
          <w:rFonts w:ascii="Arial" w:hAnsi="Arial" w:cs="Arial"/>
          <w:sz w:val="20"/>
          <w:szCs w:val="20"/>
        </w:rPr>
        <w:t>na ob</w:t>
      </w:r>
      <w:r w:rsidR="00B97BD8" w:rsidRPr="00895853">
        <w:rPr>
          <w:rFonts w:ascii="Arial" w:hAnsi="Arial" w:cs="Arial"/>
          <w:sz w:val="20"/>
          <w:szCs w:val="20"/>
        </w:rPr>
        <w:t xml:space="preserve">razložitev izpodbijanega sklepa in predloženo dokumentacijo (odgovor </w:t>
      </w:r>
      <w:r w:rsidR="00081ADE" w:rsidRPr="00081ADE">
        <w:rPr>
          <w:rFonts w:ascii="Arial" w:eastAsia="Times New Roman" w:hAnsi="Arial" w:cs="Arial"/>
          <w:color w:val="FFFFFF" w:themeColor="background1"/>
          <w:sz w:val="20"/>
          <w:szCs w:val="20"/>
          <w:lang w:eastAsia="sl-SI"/>
        </w:rPr>
        <w:t xml:space="preserve">izbrisan podatek organa  </w:t>
      </w:r>
      <w:r w:rsidR="00B97BD8" w:rsidRPr="00895853">
        <w:rPr>
          <w:rFonts w:ascii="Arial" w:hAnsi="Arial" w:cs="Arial"/>
          <w:sz w:val="20"/>
          <w:szCs w:val="20"/>
        </w:rPr>
        <w:t>št.</w:t>
      </w:r>
      <w:r w:rsidRPr="00895853">
        <w:rPr>
          <w:rFonts w:ascii="Arial" w:hAnsi="Arial" w:cs="Arial"/>
          <w:sz w:val="20"/>
          <w:szCs w:val="20"/>
        </w:rPr>
        <w:t xml:space="preserve"> </w:t>
      </w:r>
      <w:r w:rsidR="00B97BD8" w:rsidRPr="00895853">
        <w:rPr>
          <w:rFonts w:ascii="Arial" w:hAnsi="Arial" w:cs="Arial"/>
          <w:sz w:val="20"/>
          <w:szCs w:val="20"/>
        </w:rPr>
        <w:t xml:space="preserve">100-413/2020/9 (1501) z dne 10. 4. 2020). </w:t>
      </w:r>
      <w:r w:rsidRPr="00895853">
        <w:rPr>
          <w:rFonts w:ascii="Arial" w:hAnsi="Arial" w:cs="Arial"/>
          <w:sz w:val="20"/>
          <w:szCs w:val="20"/>
        </w:rPr>
        <w:t xml:space="preserve">Pri tem se strinja, </w:t>
      </w:r>
      <w:r w:rsidR="008E21DE" w:rsidRPr="00895853">
        <w:rPr>
          <w:rFonts w:ascii="Arial" w:eastAsia="Times New Roman" w:hAnsi="Arial" w:cs="Arial"/>
          <w:sz w:val="20"/>
          <w:szCs w:val="20"/>
          <w:lang w:eastAsia="sl-SI"/>
        </w:rPr>
        <w:t>da ZDR-1 ne zahteva</w:t>
      </w:r>
      <w:r w:rsidR="00400DC6" w:rsidRPr="00895853">
        <w:rPr>
          <w:rFonts w:ascii="Arial" w:eastAsia="Times New Roman" w:hAnsi="Arial" w:cs="Arial"/>
          <w:sz w:val="20"/>
          <w:szCs w:val="20"/>
          <w:lang w:eastAsia="sl-SI"/>
        </w:rPr>
        <w:t xml:space="preserve">, da delodajalec delavca pred </w:t>
      </w:r>
      <w:r w:rsidR="008E21DE" w:rsidRPr="00895853">
        <w:rPr>
          <w:rFonts w:ascii="Arial" w:eastAsia="Times New Roman" w:hAnsi="Arial" w:cs="Arial"/>
          <w:sz w:val="20"/>
          <w:szCs w:val="20"/>
          <w:lang w:eastAsia="sl-SI"/>
        </w:rPr>
        <w:t xml:space="preserve">redno odpovedjo pogodbe o zaposlitvi seznani z vsemi dokazi, kot to zmotno meni pritožnik, temveč je bistvo zagovora v tem, da se delavec seznani z očitanimi kršitvami obveznosti iz delovnega razmerja, </w:t>
      </w:r>
      <w:r w:rsidR="0095124F">
        <w:rPr>
          <w:rFonts w:ascii="Arial" w:eastAsia="Times New Roman" w:hAnsi="Arial" w:cs="Arial"/>
          <w:sz w:val="20"/>
          <w:szCs w:val="20"/>
          <w:lang w:eastAsia="sl-SI"/>
        </w:rPr>
        <w:t xml:space="preserve">zaradi katerih mu delodajalec </w:t>
      </w:r>
      <w:r w:rsidR="008E21DE" w:rsidRPr="00895853">
        <w:rPr>
          <w:rFonts w:ascii="Arial" w:eastAsia="Times New Roman" w:hAnsi="Arial" w:cs="Arial"/>
          <w:sz w:val="20"/>
          <w:szCs w:val="20"/>
          <w:lang w:eastAsia="sl-SI"/>
        </w:rPr>
        <w:t>redno odpoveduje pogodbo o zaposlitvi. Namen zakonske zahteve po zagovoru tudi ni dokazovanje utemeljenosti očitanega, pač pa pomeni pravico delavca, da se izjasni o očitkih in eventualno pojasni svoja ravnanja. Poleg tega je sodišče že večkrat ugotovilo, da gre v bistvu za enostransko pisno izjavo volje pogodbene stranke (delodajalca), da odpoveduje pogodbo o zaposlitvi, z zahtevo po predhodni zagotovitvi zagovora delavcu v smislu določb ZDR-1, in da ne gre za poseben dokazni postopek pri delodajalcu, temveč za obveznost delodajalca, da delavcu jasno predoči, kakšne kršitve se mu očitajo, da se lahko zagovarja</w:t>
      </w:r>
      <w:r w:rsidR="008E21DE" w:rsidRPr="00895853">
        <w:rPr>
          <w:rStyle w:val="Sprotnaopomba-sklic"/>
          <w:rFonts w:ascii="Arial" w:eastAsia="Times New Roman" w:hAnsi="Arial" w:cs="Arial"/>
          <w:sz w:val="20"/>
          <w:szCs w:val="20"/>
          <w:lang w:eastAsia="sl-SI"/>
        </w:rPr>
        <w:footnoteReference w:id="1"/>
      </w:r>
      <w:r w:rsidR="008E21DE" w:rsidRPr="00895853">
        <w:rPr>
          <w:rFonts w:ascii="Arial" w:eastAsia="Times New Roman" w:hAnsi="Arial" w:cs="Arial"/>
          <w:sz w:val="20"/>
          <w:szCs w:val="20"/>
          <w:lang w:eastAsia="sl-SI"/>
        </w:rPr>
        <w:t>.</w:t>
      </w:r>
      <w:r w:rsidR="00B97BD8" w:rsidRPr="00895853">
        <w:rPr>
          <w:rFonts w:ascii="Arial" w:eastAsia="Times New Roman" w:hAnsi="Arial" w:cs="Arial"/>
          <w:sz w:val="20"/>
          <w:szCs w:val="20"/>
          <w:lang w:eastAsia="sl-SI"/>
        </w:rPr>
        <w:t xml:space="preserve"> </w:t>
      </w:r>
    </w:p>
    <w:p w:rsidR="00007FAE" w:rsidRPr="00895853" w:rsidRDefault="00007FAE" w:rsidP="00EC745D">
      <w:pPr>
        <w:jc w:val="both"/>
        <w:rPr>
          <w:rFonts w:ascii="Arial" w:hAnsi="Arial" w:cs="Arial"/>
          <w:sz w:val="20"/>
          <w:szCs w:val="20"/>
        </w:rPr>
      </w:pPr>
    </w:p>
    <w:p w:rsidR="005C4049" w:rsidRPr="00895853" w:rsidRDefault="008D733B" w:rsidP="00D35383">
      <w:pPr>
        <w:spacing w:after="0"/>
        <w:jc w:val="both"/>
        <w:rPr>
          <w:rFonts w:ascii="Arial" w:hAnsi="Arial" w:cs="Arial"/>
          <w:sz w:val="20"/>
          <w:szCs w:val="20"/>
        </w:rPr>
      </w:pPr>
      <w:r w:rsidRPr="00895853">
        <w:rPr>
          <w:rFonts w:ascii="Arial" w:hAnsi="Arial" w:cs="Arial"/>
          <w:sz w:val="20"/>
          <w:szCs w:val="20"/>
        </w:rPr>
        <w:t xml:space="preserve">V zvezi z izpolnjeno procesno predpostavko za zakonito redno odpoved iz krivdnega razloga, </w:t>
      </w:r>
      <w:r w:rsidR="00EC745D" w:rsidRPr="00895853">
        <w:rPr>
          <w:rFonts w:ascii="Arial" w:hAnsi="Arial" w:cs="Arial"/>
          <w:sz w:val="20"/>
          <w:szCs w:val="20"/>
        </w:rPr>
        <w:t xml:space="preserve">tj. izdanim pisnim opozorilom pred redno odpovedjo pogodbe o zaposlitvi, pa </w:t>
      </w:r>
      <w:r w:rsidRPr="00895853">
        <w:rPr>
          <w:rFonts w:ascii="Arial" w:hAnsi="Arial" w:cs="Arial"/>
          <w:sz w:val="20"/>
          <w:szCs w:val="20"/>
        </w:rPr>
        <w:t>Komisija za pritožbe še pojasnjuje, da je</w:t>
      </w:r>
      <w:r w:rsidR="00EC745D" w:rsidRPr="00895853">
        <w:rPr>
          <w:rFonts w:ascii="Arial" w:hAnsi="Arial" w:cs="Arial"/>
          <w:sz w:val="20"/>
          <w:szCs w:val="20"/>
        </w:rPr>
        <w:t xml:space="preserve"> stališče pritožnika, da storitev prekrška v prostem času ne more biti predmet takšnega </w:t>
      </w:r>
      <w:r w:rsidRPr="00895853">
        <w:rPr>
          <w:rFonts w:ascii="Arial" w:hAnsi="Arial" w:cs="Arial"/>
          <w:sz w:val="20"/>
          <w:szCs w:val="20"/>
        </w:rPr>
        <w:t xml:space="preserve">opozorila, napačno. </w:t>
      </w:r>
      <w:r w:rsidR="00EC745D" w:rsidRPr="00895853">
        <w:rPr>
          <w:rFonts w:ascii="Arial" w:hAnsi="Arial" w:cs="Arial"/>
          <w:sz w:val="20"/>
          <w:szCs w:val="20"/>
        </w:rPr>
        <w:t>Bistvenega pomena je namreč dejstvo, da je pritožnik policist, ki bi moral tudi v zasebnem življenju spoštovati oziroma ravnati v skladu z veljavnimi predpisi, saj kot policist predstavlja represivni organ, ki goji ničelno toleranco</w:t>
      </w:r>
      <w:r w:rsidR="00CB525C" w:rsidRPr="00895853">
        <w:rPr>
          <w:rFonts w:ascii="Arial" w:hAnsi="Arial" w:cs="Arial"/>
          <w:sz w:val="20"/>
          <w:szCs w:val="20"/>
        </w:rPr>
        <w:t xml:space="preserve"> do vožnje pod vplivom alkohola, kar je organ prve stopnje natančno obrazložil tudi že v samem opozorilu pred redno odpovedjo pogodbe o zaposlitvi iz krivdnega razloga št. 100-321/2019/5 (1501) z dne 12. 3. 2019. </w:t>
      </w:r>
      <w:r w:rsidR="00D35383" w:rsidRPr="00895853">
        <w:rPr>
          <w:rFonts w:ascii="Arial" w:hAnsi="Arial" w:cs="Arial"/>
          <w:sz w:val="20"/>
          <w:szCs w:val="20"/>
        </w:rPr>
        <w:t xml:space="preserve">Glede navedb pritožnika, </w:t>
      </w:r>
      <w:r w:rsidR="00D35383" w:rsidRPr="00895853">
        <w:rPr>
          <w:rFonts w:ascii="Arial" w:eastAsia="Times New Roman" w:hAnsi="Arial" w:cs="Arial"/>
          <w:sz w:val="20"/>
          <w:szCs w:val="20"/>
          <w:lang w:eastAsia="sl-SI"/>
        </w:rPr>
        <w:t xml:space="preserve">da iz pisnega opozorila ni mogoče nedvoumno razbrati, kaj  se mu sploh očita, pa Komisija za pritožbe meni, da gre za čisto sprenevedanje, saj je v navedenem opozorilu natančno in določno obrazloženo, zakaj mu je bilo pisno opozorilo izdano. Le-to mu je bilo izdano zaradi storitve prekrška (vožnja vozila v cestnem prometu pod vplivom alkohola) po </w:t>
      </w:r>
      <w:r w:rsidR="001C5088" w:rsidRPr="00895853">
        <w:rPr>
          <w:rFonts w:ascii="Arial" w:hAnsi="Arial" w:cs="Arial"/>
          <w:sz w:val="20"/>
          <w:szCs w:val="20"/>
        </w:rPr>
        <w:t xml:space="preserve">Zakonu o pravilih cestnega prometa (Uradni list RS, št. </w:t>
      </w:r>
      <w:hyperlink r:id="rId10" w:tgtFrame="_blank" w:tooltip="Zakon o pravilih cestnega prometa (uradno prečiščeno besedilo)" w:history="1">
        <w:r w:rsidR="001C5088" w:rsidRPr="00895853">
          <w:rPr>
            <w:rFonts w:ascii="Arial" w:hAnsi="Arial" w:cs="Arial"/>
            <w:sz w:val="20"/>
            <w:szCs w:val="20"/>
          </w:rPr>
          <w:t>82/13</w:t>
        </w:r>
      </w:hyperlink>
      <w:r w:rsidR="001C5088" w:rsidRPr="00895853">
        <w:rPr>
          <w:rFonts w:ascii="Arial" w:hAnsi="Arial" w:cs="Arial"/>
          <w:sz w:val="20"/>
          <w:szCs w:val="20"/>
        </w:rPr>
        <w:t xml:space="preserve"> – uradno prečiščeno besedilo in </w:t>
      </w:r>
      <w:proofErr w:type="spellStart"/>
      <w:r w:rsidR="001C5088" w:rsidRPr="00895853">
        <w:rPr>
          <w:rFonts w:ascii="Arial" w:hAnsi="Arial" w:cs="Arial"/>
          <w:sz w:val="20"/>
          <w:szCs w:val="20"/>
        </w:rPr>
        <w:t>nasl</w:t>
      </w:r>
      <w:proofErr w:type="spellEnd"/>
      <w:r w:rsidR="001C5088" w:rsidRPr="00895853">
        <w:rPr>
          <w:rFonts w:ascii="Arial" w:hAnsi="Arial" w:cs="Arial"/>
          <w:sz w:val="20"/>
          <w:szCs w:val="20"/>
        </w:rPr>
        <w:t>.)</w:t>
      </w:r>
      <w:r w:rsidR="001C5088" w:rsidRPr="00895853">
        <w:rPr>
          <w:rFonts w:ascii="Arial" w:eastAsia="Times New Roman" w:hAnsi="Arial" w:cs="Arial"/>
          <w:sz w:val="20"/>
          <w:szCs w:val="20"/>
          <w:lang w:eastAsia="sl-SI"/>
        </w:rPr>
        <w:t xml:space="preserve"> in njegovega oviranja ter </w:t>
      </w:r>
      <w:r w:rsidR="00D35383" w:rsidRPr="00895853">
        <w:rPr>
          <w:rFonts w:ascii="Arial" w:eastAsia="Times New Roman" w:hAnsi="Arial" w:cs="Arial"/>
          <w:sz w:val="20"/>
          <w:szCs w:val="20"/>
          <w:lang w:eastAsia="sl-SI"/>
        </w:rPr>
        <w:t>zavajanja policistov, ki so na kraju prometne nesreče ugotav</w:t>
      </w:r>
      <w:r w:rsidR="001C5088" w:rsidRPr="00895853">
        <w:rPr>
          <w:rFonts w:ascii="Arial" w:eastAsia="Times New Roman" w:hAnsi="Arial" w:cs="Arial"/>
          <w:sz w:val="20"/>
          <w:szCs w:val="20"/>
          <w:lang w:eastAsia="sl-SI"/>
        </w:rPr>
        <w:t xml:space="preserve">ljali dejstva in zbirali dokaze, </w:t>
      </w:r>
      <w:r w:rsidR="00D35383" w:rsidRPr="00895853">
        <w:rPr>
          <w:rFonts w:ascii="Arial" w:eastAsia="Times New Roman" w:hAnsi="Arial" w:cs="Arial"/>
          <w:sz w:val="20"/>
          <w:szCs w:val="20"/>
          <w:lang w:eastAsia="sl-SI"/>
        </w:rPr>
        <w:t>potrebne za odločitev o prekršku (storitve prometne nesreče),</w:t>
      </w:r>
      <w:r w:rsidR="001C5088" w:rsidRPr="00895853">
        <w:rPr>
          <w:rFonts w:ascii="Arial" w:eastAsia="Times New Roman" w:hAnsi="Arial" w:cs="Arial"/>
          <w:sz w:val="20"/>
          <w:szCs w:val="20"/>
          <w:lang w:eastAsia="sl-SI"/>
        </w:rPr>
        <w:t xml:space="preserve"> saj je pritožnik ves čas trdil, da je on </w:t>
      </w:r>
      <w:r w:rsidR="00D35383" w:rsidRPr="00895853">
        <w:rPr>
          <w:rFonts w:ascii="Arial" w:eastAsia="Times New Roman" w:hAnsi="Arial" w:cs="Arial"/>
          <w:sz w:val="20"/>
          <w:szCs w:val="20"/>
          <w:lang w:eastAsia="sl-SI"/>
        </w:rPr>
        <w:t xml:space="preserve">povzročil prometno nesrečo, čeprav temu ni bilo tako. Poleg tega se je </w:t>
      </w:r>
      <w:r w:rsidR="001C5088" w:rsidRPr="00895853">
        <w:rPr>
          <w:rFonts w:ascii="Arial" w:eastAsia="Times New Roman" w:hAnsi="Arial" w:cs="Arial"/>
          <w:sz w:val="20"/>
          <w:szCs w:val="20"/>
          <w:lang w:eastAsia="sl-SI"/>
        </w:rPr>
        <w:t xml:space="preserve">pritožnik na kraju prometne </w:t>
      </w:r>
      <w:r w:rsidR="00D35383" w:rsidRPr="00895853">
        <w:rPr>
          <w:rFonts w:ascii="Arial" w:eastAsia="Times New Roman" w:hAnsi="Arial" w:cs="Arial"/>
          <w:sz w:val="20"/>
          <w:szCs w:val="20"/>
          <w:lang w:eastAsia="sl-SI"/>
        </w:rPr>
        <w:t>nesreče do kolegov policistov obnašal popolnoma nedopustno</w:t>
      </w:r>
      <w:r w:rsidR="001C5088" w:rsidRPr="00895853">
        <w:rPr>
          <w:rFonts w:ascii="Arial" w:eastAsia="Times New Roman" w:hAnsi="Arial" w:cs="Arial"/>
          <w:sz w:val="20"/>
          <w:szCs w:val="20"/>
          <w:lang w:eastAsia="sl-SI"/>
        </w:rPr>
        <w:t xml:space="preserve">, saj jih je s svojimi izjavami </w:t>
      </w:r>
      <w:r w:rsidR="00D35383" w:rsidRPr="00895853">
        <w:rPr>
          <w:rFonts w:ascii="Arial" w:eastAsia="Times New Roman" w:hAnsi="Arial" w:cs="Arial"/>
          <w:sz w:val="20"/>
          <w:szCs w:val="20"/>
          <w:lang w:eastAsia="sl-SI"/>
        </w:rPr>
        <w:t xml:space="preserve">podcenjeval in zaničeval, sebe in svoje delo pa je precenjeval in poveličeval. </w:t>
      </w:r>
      <w:r w:rsidR="00FA61DC" w:rsidRPr="00895853">
        <w:rPr>
          <w:rFonts w:ascii="Arial" w:hAnsi="Arial" w:cs="Arial"/>
          <w:sz w:val="20"/>
          <w:szCs w:val="20"/>
        </w:rPr>
        <w:t>Iz navedenega tudi izhaja, da se pritožniku s pisnim opozorilom pred redno odpovedjo pogodbe o zaposlitvi sploh ni očitalo, da je s svojim ravnanjem storil prekršek po ZJRM-1, zato so tudi navedbe pritožnika</w:t>
      </w:r>
      <w:r w:rsidR="008E67EC" w:rsidRPr="00895853">
        <w:rPr>
          <w:rFonts w:ascii="Arial" w:hAnsi="Arial" w:cs="Arial"/>
          <w:sz w:val="20"/>
          <w:szCs w:val="20"/>
        </w:rPr>
        <w:t xml:space="preserve">, da je bila v zvezi s prekrškom iz opozorila izdana sodba o ustavitvi postopka, neutemeljene. </w:t>
      </w:r>
    </w:p>
    <w:p w:rsidR="005C4049" w:rsidRPr="00895853" w:rsidRDefault="005C4049" w:rsidP="00D35383">
      <w:pPr>
        <w:spacing w:after="0"/>
        <w:jc w:val="both"/>
        <w:rPr>
          <w:rFonts w:ascii="Arial" w:hAnsi="Arial" w:cs="Arial"/>
          <w:sz w:val="20"/>
          <w:szCs w:val="20"/>
        </w:rPr>
      </w:pPr>
    </w:p>
    <w:p w:rsidR="005C4049" w:rsidRPr="00895853" w:rsidRDefault="005C4049" w:rsidP="005C4049">
      <w:pPr>
        <w:spacing w:after="0"/>
        <w:jc w:val="both"/>
        <w:rPr>
          <w:rFonts w:ascii="Arial" w:hAnsi="Arial" w:cs="Arial"/>
          <w:sz w:val="20"/>
          <w:szCs w:val="20"/>
        </w:rPr>
      </w:pPr>
      <w:r w:rsidRPr="00895853">
        <w:rPr>
          <w:rFonts w:ascii="Arial" w:hAnsi="Arial" w:cs="Arial"/>
          <w:sz w:val="20"/>
          <w:szCs w:val="20"/>
        </w:rPr>
        <w:lastRenderedPageBreak/>
        <w:t xml:space="preserve">Upoštevaje vse navedeno </w:t>
      </w:r>
      <w:r w:rsidR="005171A1" w:rsidRPr="00895853">
        <w:rPr>
          <w:rFonts w:ascii="Arial" w:hAnsi="Arial" w:cs="Arial"/>
          <w:sz w:val="20"/>
          <w:szCs w:val="20"/>
        </w:rPr>
        <w:t xml:space="preserve">ter izkazan in v celoti utemeljen odpovedni razlog pa </w:t>
      </w:r>
      <w:r w:rsidRPr="00895853">
        <w:rPr>
          <w:rFonts w:ascii="Arial" w:hAnsi="Arial" w:cs="Arial"/>
          <w:sz w:val="20"/>
          <w:szCs w:val="20"/>
        </w:rPr>
        <w:t xml:space="preserve">Komisija </w:t>
      </w:r>
      <w:r w:rsidR="005171A1" w:rsidRPr="00895853">
        <w:rPr>
          <w:rFonts w:ascii="Arial" w:hAnsi="Arial" w:cs="Arial"/>
          <w:sz w:val="20"/>
          <w:szCs w:val="20"/>
        </w:rPr>
        <w:t>za pritožbe kot neutemeljene zavrača tudi navedbe</w:t>
      </w:r>
      <w:r w:rsidRPr="00895853">
        <w:rPr>
          <w:rFonts w:ascii="Arial" w:hAnsi="Arial" w:cs="Arial"/>
          <w:sz w:val="20"/>
          <w:szCs w:val="20"/>
        </w:rPr>
        <w:t xml:space="preserve"> pritožnika, </w:t>
      </w:r>
      <w:r w:rsidR="00EC745D" w:rsidRPr="00895853">
        <w:rPr>
          <w:rFonts w:ascii="Arial" w:hAnsi="Arial" w:cs="Arial"/>
          <w:sz w:val="20"/>
          <w:szCs w:val="20"/>
        </w:rPr>
        <w:t xml:space="preserve">da je bil celoten postopek redne odpovedi pogodbe o zaposlitvi izveden zaradi oziroma v povezavi s šikaniranjem na delovnem mestu. </w:t>
      </w:r>
    </w:p>
    <w:p w:rsidR="005C4049" w:rsidRPr="00895853" w:rsidRDefault="005C4049" w:rsidP="005C4049">
      <w:pPr>
        <w:spacing w:after="0"/>
        <w:jc w:val="both"/>
        <w:rPr>
          <w:rFonts w:ascii="Arial" w:hAnsi="Arial" w:cs="Arial"/>
          <w:sz w:val="20"/>
          <w:szCs w:val="20"/>
        </w:rPr>
      </w:pPr>
    </w:p>
    <w:p w:rsidR="00E701C5" w:rsidRPr="00895853" w:rsidRDefault="00E701C5" w:rsidP="00E701C5">
      <w:pPr>
        <w:spacing w:after="0"/>
        <w:jc w:val="both"/>
        <w:rPr>
          <w:rFonts w:ascii="Arial" w:eastAsia="Times New Roman" w:hAnsi="Arial" w:cs="Arial"/>
          <w:sz w:val="20"/>
          <w:szCs w:val="20"/>
          <w:lang w:eastAsia="sl-SI"/>
        </w:rPr>
      </w:pPr>
      <w:r w:rsidRPr="00895853">
        <w:rPr>
          <w:rFonts w:ascii="Arial" w:eastAsia="Times New Roman" w:hAnsi="Arial" w:cs="Arial"/>
          <w:sz w:val="20"/>
          <w:szCs w:val="20"/>
          <w:lang w:eastAsia="sl-SI"/>
        </w:rPr>
        <w:t xml:space="preserve">Komisija za pritožbe je v skladu s pooblastilom iz drugega odstavka 247. členom Zakona o splošnem upravnem postopku (Uradni list RS, št. 24/06 – uradno prečiščeno besedilo in </w:t>
      </w:r>
      <w:proofErr w:type="spellStart"/>
      <w:r w:rsidRPr="00895853">
        <w:rPr>
          <w:rFonts w:ascii="Arial" w:eastAsia="Times New Roman" w:hAnsi="Arial" w:cs="Arial"/>
          <w:sz w:val="20"/>
          <w:szCs w:val="20"/>
          <w:lang w:eastAsia="sl-SI"/>
        </w:rPr>
        <w:t>nasl</w:t>
      </w:r>
      <w:proofErr w:type="spellEnd"/>
      <w:r w:rsidRPr="00895853">
        <w:rPr>
          <w:rFonts w:ascii="Arial" w:eastAsia="Times New Roman" w:hAnsi="Arial" w:cs="Arial"/>
          <w:sz w:val="20"/>
          <w:szCs w:val="20"/>
          <w:lang w:eastAsia="sl-SI"/>
        </w:rPr>
        <w:t xml:space="preserve">.; v nadaljevanju ZUP) preizkusila izpodbijani sklep v mejah pritožbenih navedb, po uradni dolžnosti pa preizkusila tudi morebitne bistvene kršitve pravil postopka in kršitve materialnega prava. Ker slednjih ni ugotovila, je glede na neutemeljenost pritožbenih navedb, v skladu s prvim odstavkom 248. člena ZUP odločila tako, kot izhaja iz 1. točke izreka tega sklepa. </w:t>
      </w:r>
    </w:p>
    <w:p w:rsidR="00C96C7D" w:rsidRPr="00895853" w:rsidRDefault="00C96C7D" w:rsidP="00C96C7D">
      <w:pPr>
        <w:spacing w:after="0"/>
        <w:jc w:val="both"/>
        <w:rPr>
          <w:rFonts w:ascii="Arial" w:eastAsia="Times New Roman" w:hAnsi="Arial" w:cs="Arial"/>
          <w:sz w:val="20"/>
          <w:szCs w:val="20"/>
          <w:lang w:eastAsia="sl-SI"/>
        </w:rPr>
      </w:pPr>
    </w:p>
    <w:p w:rsidR="00C96C7D" w:rsidRPr="00895853" w:rsidRDefault="00C96C7D" w:rsidP="00C96C7D">
      <w:pPr>
        <w:spacing w:after="0"/>
        <w:jc w:val="both"/>
        <w:rPr>
          <w:rFonts w:ascii="Arial" w:eastAsia="Times New Roman" w:hAnsi="Arial" w:cs="Arial"/>
          <w:sz w:val="20"/>
          <w:szCs w:val="20"/>
          <w:lang w:eastAsia="sl-SI"/>
        </w:rPr>
      </w:pPr>
      <w:r w:rsidRPr="00895853">
        <w:rPr>
          <w:rFonts w:ascii="Arial" w:eastAsia="Times New Roman" w:hAnsi="Arial" w:cs="Arial"/>
          <w:sz w:val="20"/>
          <w:szCs w:val="20"/>
        </w:rPr>
        <w:t>V drugem odstavku 118. člena ZUP je določeno, da če organ na drugi stopnji zavrže ali zavrne pravno sredstvo ali sam odloči o zadevi, odloči tudi o stroških, ki so nastali med postopkom v zvezi z njim. Glede</w:t>
      </w:r>
      <w:r w:rsidR="00A53B4D" w:rsidRPr="00895853">
        <w:rPr>
          <w:rFonts w:ascii="Arial" w:eastAsia="Times New Roman" w:hAnsi="Arial" w:cs="Arial"/>
          <w:sz w:val="20"/>
          <w:szCs w:val="20"/>
        </w:rPr>
        <w:t xml:space="preserve"> na to, da pritožnik s pritožbo</w:t>
      </w:r>
      <w:r w:rsidRPr="00895853">
        <w:rPr>
          <w:rFonts w:ascii="Arial" w:eastAsia="Times New Roman" w:hAnsi="Arial" w:cs="Arial"/>
          <w:sz w:val="20"/>
          <w:szCs w:val="20"/>
        </w:rPr>
        <w:t xml:space="preserve"> ni uspel, je Komisija za pritožbe kot organ druge stopnje, na podlagi drugega odstavka 118. člena ZUP v povezavi z drugim odstavkom 113. člena ZUP odločila, da do povračila s</w:t>
      </w:r>
      <w:r w:rsidR="002E55DF" w:rsidRPr="00895853">
        <w:rPr>
          <w:rFonts w:ascii="Arial" w:eastAsia="Times New Roman" w:hAnsi="Arial" w:cs="Arial"/>
          <w:sz w:val="20"/>
          <w:szCs w:val="20"/>
        </w:rPr>
        <w:t>troškov postopka ni upravičen (2</w:t>
      </w:r>
      <w:r w:rsidRPr="00895853">
        <w:rPr>
          <w:rFonts w:ascii="Arial" w:eastAsia="Times New Roman" w:hAnsi="Arial" w:cs="Arial"/>
          <w:sz w:val="20"/>
          <w:szCs w:val="20"/>
        </w:rPr>
        <w:t>. točka izreka tega sklepa).</w:t>
      </w:r>
    </w:p>
    <w:p w:rsidR="00C96C7D" w:rsidRPr="00895853" w:rsidRDefault="00C96C7D" w:rsidP="00C96C7D">
      <w:pPr>
        <w:spacing w:after="0"/>
        <w:jc w:val="both"/>
        <w:rPr>
          <w:rFonts w:ascii="Arial" w:eastAsia="Times New Roman" w:hAnsi="Arial" w:cs="Arial"/>
          <w:sz w:val="20"/>
          <w:szCs w:val="20"/>
          <w:lang w:eastAsia="sl-SI"/>
        </w:rPr>
      </w:pPr>
    </w:p>
    <w:p w:rsidR="00C96C7D" w:rsidRPr="00895853" w:rsidRDefault="00C96C7D" w:rsidP="00C96C7D">
      <w:pPr>
        <w:spacing w:after="0"/>
        <w:jc w:val="both"/>
        <w:rPr>
          <w:rFonts w:ascii="Arial" w:eastAsia="Times New Roman" w:hAnsi="Arial" w:cs="Arial"/>
          <w:b/>
          <w:sz w:val="20"/>
          <w:szCs w:val="20"/>
          <w:lang w:eastAsia="sl-SI"/>
        </w:rPr>
      </w:pPr>
      <w:r w:rsidRPr="00895853">
        <w:rPr>
          <w:rFonts w:ascii="Arial" w:eastAsia="Times New Roman" w:hAnsi="Arial" w:cs="Arial"/>
          <w:b/>
          <w:sz w:val="20"/>
          <w:szCs w:val="20"/>
          <w:lang w:eastAsia="sl-SI"/>
        </w:rPr>
        <w:t>POUK O PRAVNEM SREDSTVU:</w:t>
      </w:r>
    </w:p>
    <w:p w:rsidR="00C96C7D" w:rsidRPr="00895853" w:rsidRDefault="00C96C7D" w:rsidP="00C96C7D">
      <w:pPr>
        <w:spacing w:after="0"/>
        <w:jc w:val="both"/>
        <w:rPr>
          <w:rFonts w:ascii="Arial" w:eastAsia="Times New Roman" w:hAnsi="Arial" w:cs="Arial"/>
          <w:sz w:val="20"/>
          <w:szCs w:val="20"/>
          <w:lang w:eastAsia="sl-SI"/>
        </w:rPr>
      </w:pPr>
    </w:p>
    <w:p w:rsidR="00C96C7D" w:rsidRPr="00895853" w:rsidRDefault="00C96C7D" w:rsidP="00C96C7D">
      <w:pPr>
        <w:spacing w:after="0"/>
        <w:jc w:val="both"/>
        <w:rPr>
          <w:rFonts w:ascii="Arial" w:eastAsia="Times New Roman" w:hAnsi="Arial" w:cs="Arial"/>
          <w:sz w:val="20"/>
          <w:szCs w:val="20"/>
          <w:lang w:eastAsia="sl-SI"/>
        </w:rPr>
      </w:pPr>
      <w:r w:rsidRPr="00895853">
        <w:rPr>
          <w:rFonts w:ascii="Arial" w:eastAsia="Times New Roman" w:hAnsi="Arial" w:cs="Arial"/>
          <w:sz w:val="20"/>
          <w:szCs w:val="20"/>
          <w:lang w:eastAsia="sl-SI"/>
        </w:rPr>
        <w:t>Pritožnik lahko v 30 dneh od dneva prejema tega sklepa začne postopek pred sodiščem, pristojnim za delovne spore. Tožba se vloži pri pristojnem sodišču neposredno pisno ali pa se mu pošlje priporočeno po pošti. Tožbi je treba priložiti tudi ta sklep v izvirniku, prepisu ali kopiji ter po en prepis ali kopijo tožbe in prilog za toženca.</w:t>
      </w:r>
    </w:p>
    <w:p w:rsidR="00A34FBC" w:rsidRDefault="00C96C7D" w:rsidP="00A34FBC">
      <w:pPr>
        <w:spacing w:after="0"/>
        <w:jc w:val="both"/>
        <w:rPr>
          <w:rFonts w:ascii="Arial" w:eastAsia="Times New Roman" w:hAnsi="Arial" w:cs="Arial"/>
          <w:sz w:val="20"/>
          <w:szCs w:val="20"/>
          <w:lang w:eastAsia="sl-SI"/>
        </w:rPr>
      </w:pPr>
      <w:r w:rsidRPr="00895853">
        <w:rPr>
          <w:rFonts w:ascii="Arial" w:eastAsia="Times New Roman" w:hAnsi="Arial" w:cs="Arial"/>
          <w:sz w:val="20"/>
          <w:szCs w:val="20"/>
          <w:lang w:eastAsia="sl-SI"/>
        </w:rPr>
        <w:t xml:space="preserve"> </w:t>
      </w:r>
    </w:p>
    <w:p w:rsidR="00C96C7D" w:rsidRPr="00895853" w:rsidRDefault="0074284F" w:rsidP="00C96C7D">
      <w:pPr>
        <w:spacing w:after="0"/>
        <w:ind w:left="4248"/>
        <w:jc w:val="both"/>
        <w:rPr>
          <w:rFonts w:ascii="Arial" w:eastAsia="Times New Roman" w:hAnsi="Arial" w:cs="Arial"/>
          <w:sz w:val="20"/>
          <w:szCs w:val="20"/>
          <w:lang w:eastAsia="sl-SI"/>
        </w:rPr>
      </w:pPr>
      <w:r w:rsidRPr="0074284F">
        <w:rPr>
          <w:rFonts w:ascii="Arial" w:eastAsia="Times New Roman" w:hAnsi="Arial" w:cs="Arial"/>
          <w:color w:val="FFFFFF" w:themeColor="background1"/>
          <w:sz w:val="20"/>
          <w:szCs w:val="20"/>
          <w:lang w:eastAsia="sl-SI"/>
        </w:rPr>
        <w:t>izbrisan podatek ime in priimek</w:t>
      </w:r>
      <w:r w:rsidR="00C96C7D" w:rsidRPr="00895853">
        <w:rPr>
          <w:rFonts w:ascii="Arial" w:eastAsia="Times New Roman" w:hAnsi="Arial" w:cs="Arial"/>
          <w:sz w:val="20"/>
          <w:szCs w:val="20"/>
          <w:lang w:eastAsia="sl-SI"/>
        </w:rPr>
        <w:t>, univ. dipl. prav.</w:t>
      </w:r>
    </w:p>
    <w:p w:rsidR="00C96C7D" w:rsidRPr="00895853" w:rsidRDefault="00C96C7D" w:rsidP="00A34FBC">
      <w:pPr>
        <w:spacing w:after="0"/>
        <w:ind w:left="3540" w:firstLine="708"/>
        <w:jc w:val="both"/>
        <w:rPr>
          <w:rFonts w:ascii="Arial" w:eastAsia="Times New Roman" w:hAnsi="Arial" w:cs="Arial"/>
          <w:b/>
          <w:sz w:val="20"/>
          <w:szCs w:val="20"/>
          <w:lang w:eastAsia="sl-SI"/>
        </w:rPr>
      </w:pPr>
      <w:r w:rsidRPr="00895853">
        <w:rPr>
          <w:rFonts w:ascii="Arial" w:eastAsia="Times New Roman" w:hAnsi="Arial" w:cs="Arial"/>
          <w:b/>
          <w:sz w:val="20"/>
          <w:szCs w:val="20"/>
          <w:lang w:eastAsia="sl-SI"/>
        </w:rPr>
        <w:t>PREDSEDNICA SENATA</w:t>
      </w:r>
    </w:p>
    <w:p w:rsidR="00D867D1" w:rsidRPr="00895853" w:rsidRDefault="00D867D1" w:rsidP="00C96C7D">
      <w:pPr>
        <w:spacing w:after="0"/>
        <w:rPr>
          <w:rFonts w:ascii="Arial" w:eastAsia="Times New Roman" w:hAnsi="Arial" w:cs="Arial"/>
          <w:b/>
          <w:sz w:val="20"/>
          <w:szCs w:val="20"/>
        </w:rPr>
      </w:pPr>
    </w:p>
    <w:p w:rsidR="00C96C7D" w:rsidRPr="00895853" w:rsidRDefault="00C96C7D" w:rsidP="001E15F3">
      <w:pPr>
        <w:spacing w:after="0"/>
        <w:jc w:val="both"/>
        <w:rPr>
          <w:rFonts w:ascii="Arial" w:eastAsia="Times New Roman" w:hAnsi="Arial" w:cs="Arial"/>
          <w:b/>
          <w:sz w:val="20"/>
          <w:szCs w:val="20"/>
        </w:rPr>
      </w:pPr>
      <w:r w:rsidRPr="00895853">
        <w:rPr>
          <w:rFonts w:ascii="Arial" w:eastAsia="Times New Roman" w:hAnsi="Arial" w:cs="Arial"/>
          <w:b/>
          <w:sz w:val="20"/>
          <w:szCs w:val="20"/>
        </w:rPr>
        <w:t>VROČITI:</w:t>
      </w:r>
    </w:p>
    <w:p w:rsidR="00C96C7D" w:rsidRPr="00895853" w:rsidRDefault="00FC4055" w:rsidP="00C96C7D">
      <w:pPr>
        <w:spacing w:after="0"/>
        <w:rPr>
          <w:rFonts w:ascii="Arial" w:eastAsia="Times New Roman" w:hAnsi="Arial" w:cs="Arial"/>
          <w:sz w:val="20"/>
          <w:szCs w:val="20"/>
        </w:rPr>
      </w:pPr>
      <w:r w:rsidRPr="00895853">
        <w:rPr>
          <w:rFonts w:ascii="Arial" w:eastAsia="Times New Roman" w:hAnsi="Arial" w:cs="Arial"/>
          <w:sz w:val="20"/>
          <w:szCs w:val="20"/>
        </w:rPr>
        <w:t xml:space="preserve">1. Odvetnica </w:t>
      </w:r>
      <w:r w:rsidR="0074284F" w:rsidRPr="0074284F">
        <w:rPr>
          <w:rFonts w:ascii="Arial" w:eastAsia="Times New Roman" w:hAnsi="Arial" w:cs="Arial"/>
          <w:color w:val="FFFFFF" w:themeColor="background1"/>
          <w:sz w:val="20"/>
          <w:szCs w:val="20"/>
        </w:rPr>
        <w:t xml:space="preserve">izbrisan podatek ime in priimek </w:t>
      </w:r>
      <w:r w:rsidR="007951A5" w:rsidRPr="00895853">
        <w:rPr>
          <w:rFonts w:ascii="Arial" w:eastAsia="Times New Roman" w:hAnsi="Arial" w:cs="Arial"/>
          <w:sz w:val="20"/>
          <w:szCs w:val="20"/>
        </w:rPr>
        <w:t>– osebno po ZUP</w:t>
      </w:r>
      <w:r w:rsidR="00C96C7D" w:rsidRPr="00895853">
        <w:rPr>
          <w:rFonts w:ascii="Arial" w:eastAsia="Times New Roman" w:hAnsi="Arial" w:cs="Arial"/>
          <w:sz w:val="20"/>
          <w:szCs w:val="20"/>
        </w:rPr>
        <w:t xml:space="preserve">! </w:t>
      </w:r>
    </w:p>
    <w:p w:rsidR="0029577C" w:rsidRPr="00895853" w:rsidRDefault="00FC4055" w:rsidP="0029577C">
      <w:pPr>
        <w:spacing w:after="0"/>
        <w:ind w:left="142" w:hanging="142"/>
        <w:rPr>
          <w:rFonts w:ascii="Arial" w:eastAsia="Times New Roman" w:hAnsi="Arial" w:cs="Arial"/>
          <w:sz w:val="20"/>
          <w:szCs w:val="20"/>
        </w:rPr>
      </w:pPr>
      <w:r w:rsidRPr="00895853">
        <w:rPr>
          <w:rFonts w:ascii="Arial" w:eastAsia="Times New Roman" w:hAnsi="Arial" w:cs="Arial"/>
          <w:sz w:val="20"/>
          <w:szCs w:val="20"/>
        </w:rPr>
        <w:t xml:space="preserve">2. </w:t>
      </w:r>
      <w:r w:rsidR="0074284F" w:rsidRPr="0074284F">
        <w:rPr>
          <w:rFonts w:ascii="Arial" w:eastAsia="Times New Roman" w:hAnsi="Arial" w:cs="Arial"/>
          <w:color w:val="FFFFFF" w:themeColor="background1"/>
          <w:sz w:val="20"/>
          <w:szCs w:val="20"/>
        </w:rPr>
        <w:t>izbrisan podatek organa</w:t>
      </w:r>
    </w:p>
    <w:p w:rsidR="00C96C7D" w:rsidRPr="00895853" w:rsidRDefault="00C96C7D" w:rsidP="00C96C7D">
      <w:pPr>
        <w:spacing w:after="0"/>
        <w:rPr>
          <w:rFonts w:ascii="Arial" w:eastAsia="Times New Roman" w:hAnsi="Arial" w:cs="Arial"/>
          <w:sz w:val="20"/>
          <w:szCs w:val="20"/>
        </w:rPr>
      </w:pPr>
    </w:p>
    <w:p w:rsidR="002467EA" w:rsidRPr="00895853" w:rsidRDefault="002467EA"/>
    <w:sectPr w:rsidR="002467EA" w:rsidRPr="00895853" w:rsidSect="00B97BE9">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CFD" w:rsidRDefault="00092685">
      <w:pPr>
        <w:spacing w:after="0" w:line="240" w:lineRule="auto"/>
      </w:pPr>
      <w:r>
        <w:separator/>
      </w:r>
    </w:p>
  </w:endnote>
  <w:endnote w:type="continuationSeparator" w:id="0">
    <w:p w:rsidR="00C61CFD" w:rsidRDefault="00092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021" w:rsidRDefault="007C302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021" w:rsidRDefault="007C302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021" w:rsidRDefault="007C302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CFD" w:rsidRDefault="00092685">
      <w:pPr>
        <w:spacing w:after="0" w:line="240" w:lineRule="auto"/>
      </w:pPr>
      <w:r>
        <w:separator/>
      </w:r>
    </w:p>
  </w:footnote>
  <w:footnote w:type="continuationSeparator" w:id="0">
    <w:p w:rsidR="00C61CFD" w:rsidRDefault="00092685">
      <w:pPr>
        <w:spacing w:after="0" w:line="240" w:lineRule="auto"/>
      </w:pPr>
      <w:r>
        <w:continuationSeparator/>
      </w:r>
    </w:p>
  </w:footnote>
  <w:footnote w:id="1">
    <w:p w:rsidR="008E21DE" w:rsidRPr="009D0A0C" w:rsidRDefault="008E21DE" w:rsidP="008E21DE">
      <w:pPr>
        <w:pStyle w:val="Sprotnaopomba-besedilo"/>
        <w:rPr>
          <w:sz w:val="14"/>
          <w:szCs w:val="14"/>
        </w:rPr>
      </w:pPr>
      <w:r>
        <w:rPr>
          <w:rStyle w:val="Sprotnaopomba-sklic"/>
        </w:rPr>
        <w:footnoteRef/>
      </w:r>
      <w:r>
        <w:t xml:space="preserve"> </w:t>
      </w:r>
      <w:r w:rsidRPr="009D0A0C">
        <w:rPr>
          <w:rFonts w:ascii="Arial" w:hAnsi="Arial" w:cs="Arial"/>
          <w:sz w:val="14"/>
          <w:szCs w:val="14"/>
        </w:rPr>
        <w:t>Tako tudi sodba VSRS opr. št. VIII Ips 120/2014 in opr. št. VIII Ips 251/2012.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021" w:rsidRDefault="007C30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48D" w:rsidRPr="00110CBD" w:rsidRDefault="007C3021" w:rsidP="00B97BE9">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77"/>
    </w:tblGrid>
    <w:tr w:rsidR="00F55391" w:rsidRPr="008F3500" w:rsidTr="006822B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rsidR="00F55391" w:rsidRPr="006D42D9" w:rsidRDefault="00F55391" w:rsidP="00F55391">
          <w:pPr>
            <w:autoSpaceDE w:val="0"/>
            <w:autoSpaceDN w:val="0"/>
            <w:adjustRightInd w:val="0"/>
            <w:rPr>
              <w:rFonts w:ascii="Republika" w:hAnsi="Republika"/>
              <w:sz w:val="60"/>
              <w:szCs w:val="60"/>
            </w:rPr>
          </w:pPr>
          <w:bookmarkStart w:id="0" w:name="_Hlk53080671"/>
          <w:r>
            <w:rPr>
              <w:noProof/>
            </w:rPr>
            <w:drawing>
              <wp:inline distT="0" distB="0" distL="0" distR="0" wp14:anchorId="39ADB0C5" wp14:editId="5763412B">
                <wp:extent cx="292735" cy="372110"/>
                <wp:effectExtent l="0" t="0" r="0" b="8890"/>
                <wp:docPr id="1" name="Slika 1" descr="Grb Republike Slovenij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Republike Slovenij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372110"/>
                        </a:xfrm>
                        <a:prstGeom prst="rect">
                          <a:avLst/>
                        </a:prstGeom>
                        <a:noFill/>
                      </pic:spPr>
                    </pic:pic>
                  </a:graphicData>
                </a:graphic>
              </wp:inline>
            </w:drawing>
          </w:r>
        </w:p>
      </w:tc>
    </w:tr>
  </w:tbl>
  <w:p w:rsidR="00F55391" w:rsidRPr="007C3021" w:rsidRDefault="00F55391" w:rsidP="007C3021">
    <w:pPr>
      <w:autoSpaceDE w:val="0"/>
      <w:autoSpaceDN w:val="0"/>
      <w:adjustRightInd w:val="0"/>
      <w:spacing w:after="0" w:line="240" w:lineRule="auto"/>
      <w:rPr>
        <w:rFonts w:ascii="Republika" w:hAnsi="Republika"/>
        <w:sz w:val="20"/>
        <w:szCs w:val="20"/>
      </w:rPr>
    </w:pPr>
    <w:r w:rsidRPr="007C3021">
      <w:rPr>
        <w:rFonts w:ascii="Republika" w:hAnsi="Republika"/>
        <w:sz w:val="20"/>
        <w:szCs w:val="20"/>
      </w:rPr>
      <w:t>VLADA REPUBLIKE SLOVENIJE</w:t>
    </w:r>
  </w:p>
  <w:p w:rsidR="00F55391" w:rsidRDefault="00F55391" w:rsidP="007C3021">
    <w:pPr>
      <w:pStyle w:val="Glava"/>
      <w:tabs>
        <w:tab w:val="left" w:pos="5112"/>
      </w:tabs>
      <w:spacing w:line="240" w:lineRule="exact"/>
      <w:rPr>
        <w:rFonts w:ascii="Republika Bold" w:hAnsi="Republika Bold"/>
        <w:caps/>
        <w:sz w:val="20"/>
        <w:szCs w:val="20"/>
      </w:rPr>
    </w:pPr>
    <w:r w:rsidRPr="00022579">
      <w:rPr>
        <w:rFonts w:ascii="Republika Bold" w:hAnsi="Republika Bold"/>
        <w:caps/>
        <w:sz w:val="20"/>
        <w:szCs w:val="20"/>
      </w:rPr>
      <w:t>KOMISIJA ZA PRITOŽBE IZ DELOVNEGA RAZMERJA</w:t>
    </w:r>
  </w:p>
  <w:p w:rsidR="007C3021" w:rsidRPr="00022579" w:rsidRDefault="007C3021" w:rsidP="007C3021">
    <w:pPr>
      <w:pStyle w:val="Glava"/>
      <w:tabs>
        <w:tab w:val="left" w:pos="5112"/>
      </w:tabs>
      <w:spacing w:line="240" w:lineRule="exact"/>
      <w:rPr>
        <w:rFonts w:ascii="Republika Bold" w:hAnsi="Republika Bold"/>
        <w:caps/>
        <w:sz w:val="20"/>
        <w:szCs w:val="20"/>
      </w:rPr>
    </w:pPr>
  </w:p>
  <w:p w:rsidR="00F55391" w:rsidRPr="00836EB1" w:rsidRDefault="00F55391" w:rsidP="00F55391">
    <w:pPr>
      <w:pStyle w:val="Glava"/>
      <w:tabs>
        <w:tab w:val="left" w:pos="5112"/>
      </w:tabs>
      <w:rPr>
        <w:rFonts w:ascii="Arial" w:hAnsi="Arial" w:cs="Arial"/>
        <w:b/>
        <w:caps/>
        <w:sz w:val="20"/>
        <w:szCs w:val="20"/>
      </w:rPr>
    </w:pPr>
    <w:r w:rsidRPr="00410B91">
      <w:rPr>
        <w:rFonts w:ascii="Arial" w:hAnsi="Arial" w:cs="Arial"/>
        <w:sz w:val="16"/>
      </w:rPr>
      <w:t>Tržaška cesta 21, 1000 Ljubljana</w:t>
    </w:r>
    <w:bookmarkEnd w:id="0"/>
    <w:r>
      <w:rPr>
        <w:rFonts w:cs="Arial"/>
        <w:sz w:val="16"/>
      </w:rPr>
      <w:tab/>
    </w:r>
    <w:r>
      <w:rPr>
        <w:rFonts w:cs="Arial"/>
        <w:sz w:val="16"/>
      </w:rPr>
      <w:tab/>
    </w:r>
    <w:r w:rsidRPr="00836EB1">
      <w:rPr>
        <w:rFonts w:ascii="Arial" w:hAnsi="Arial" w:cs="Arial"/>
        <w:sz w:val="16"/>
      </w:rPr>
      <w:t>T: 01 478 1</w:t>
    </w:r>
    <w:bookmarkStart w:id="1" w:name="_GoBack"/>
    <w:bookmarkEnd w:id="1"/>
    <w:r w:rsidRPr="00836EB1">
      <w:rPr>
        <w:rFonts w:ascii="Arial" w:hAnsi="Arial" w:cs="Arial"/>
        <w:sz w:val="16"/>
      </w:rPr>
      <w:t>6 76</w:t>
    </w:r>
  </w:p>
  <w:p w:rsidR="00F55391" w:rsidRPr="00836EB1" w:rsidRDefault="00F55391" w:rsidP="00F55391">
    <w:pPr>
      <w:pStyle w:val="Glava"/>
      <w:tabs>
        <w:tab w:val="left" w:pos="5112"/>
      </w:tabs>
      <w:ind w:left="142"/>
      <w:rPr>
        <w:rFonts w:ascii="Arial" w:hAnsi="Arial" w:cs="Arial"/>
        <w:sz w:val="16"/>
      </w:rPr>
    </w:pPr>
    <w:r w:rsidRPr="00836EB1">
      <w:rPr>
        <w:rFonts w:ascii="Arial" w:hAnsi="Arial" w:cs="Arial"/>
        <w:sz w:val="16"/>
      </w:rPr>
      <w:tab/>
    </w:r>
    <w:r w:rsidRPr="00836EB1">
      <w:rPr>
        <w:rFonts w:ascii="Arial" w:hAnsi="Arial" w:cs="Arial"/>
        <w:sz w:val="16"/>
      </w:rPr>
      <w:tab/>
      <w:t xml:space="preserve">E: </w:t>
    </w:r>
    <w:hyperlink r:id="rId2" w:history="1">
      <w:r w:rsidRPr="00836EB1">
        <w:rPr>
          <w:rStyle w:val="Hiperpovezava"/>
          <w:rFonts w:ascii="Arial" w:hAnsi="Arial" w:cs="Arial"/>
          <w:sz w:val="16"/>
        </w:rPr>
        <w:t>gp.mju@gov.si</w:t>
      </w:r>
    </w:hyperlink>
  </w:p>
  <w:p w:rsidR="00F55391" w:rsidRPr="00836EB1" w:rsidRDefault="00F55391" w:rsidP="00F55391">
    <w:pPr>
      <w:pStyle w:val="Glava"/>
      <w:tabs>
        <w:tab w:val="left" w:pos="5112"/>
      </w:tabs>
      <w:ind w:left="142"/>
      <w:rPr>
        <w:rFonts w:ascii="Arial" w:hAnsi="Arial" w:cs="Arial"/>
      </w:rPr>
    </w:pPr>
    <w:r w:rsidRPr="00836EB1">
      <w:rPr>
        <w:rFonts w:ascii="Arial" w:hAnsi="Arial" w:cs="Arial"/>
        <w:sz w:val="16"/>
      </w:rPr>
      <w:tab/>
    </w:r>
    <w:r w:rsidRPr="00836EB1">
      <w:rPr>
        <w:rFonts w:ascii="Arial" w:hAnsi="Arial" w:cs="Arial"/>
        <w:sz w:val="16"/>
      </w:rPr>
      <w:tab/>
      <w:t>www.mju.gov.si</w:t>
    </w:r>
  </w:p>
  <w:p w:rsidR="00AB748D" w:rsidRPr="008F3500" w:rsidRDefault="007C3021" w:rsidP="00B97BE9">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40ACA"/>
    <w:multiLevelType w:val="hybridMultilevel"/>
    <w:tmpl w:val="F0DCCD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7D"/>
    <w:rsid w:val="00002111"/>
    <w:rsid w:val="0000445B"/>
    <w:rsid w:val="00007FAE"/>
    <w:rsid w:val="000205AF"/>
    <w:rsid w:val="000215EB"/>
    <w:rsid w:val="00023AC2"/>
    <w:rsid w:val="00024A19"/>
    <w:rsid w:val="00026F53"/>
    <w:rsid w:val="00032BA5"/>
    <w:rsid w:val="0003789D"/>
    <w:rsid w:val="00037989"/>
    <w:rsid w:val="00046D7C"/>
    <w:rsid w:val="000553E4"/>
    <w:rsid w:val="00063AB8"/>
    <w:rsid w:val="000679B2"/>
    <w:rsid w:val="000744B6"/>
    <w:rsid w:val="00075032"/>
    <w:rsid w:val="00081ADE"/>
    <w:rsid w:val="00092685"/>
    <w:rsid w:val="00095E00"/>
    <w:rsid w:val="000A7AE9"/>
    <w:rsid w:val="000B0A7C"/>
    <w:rsid w:val="000B4DC5"/>
    <w:rsid w:val="000C0246"/>
    <w:rsid w:val="000C7E5A"/>
    <w:rsid w:val="000D32DD"/>
    <w:rsid w:val="000F215B"/>
    <w:rsid w:val="00121195"/>
    <w:rsid w:val="001359ED"/>
    <w:rsid w:val="00143DF4"/>
    <w:rsid w:val="00143E9E"/>
    <w:rsid w:val="00152FCC"/>
    <w:rsid w:val="0015321E"/>
    <w:rsid w:val="0016471F"/>
    <w:rsid w:val="00186080"/>
    <w:rsid w:val="001A3057"/>
    <w:rsid w:val="001B09E7"/>
    <w:rsid w:val="001C5088"/>
    <w:rsid w:val="001D7BC3"/>
    <w:rsid w:val="001E15F3"/>
    <w:rsid w:val="001F50AB"/>
    <w:rsid w:val="002107E9"/>
    <w:rsid w:val="00231695"/>
    <w:rsid w:val="002371F7"/>
    <w:rsid w:val="00240DBC"/>
    <w:rsid w:val="002467EA"/>
    <w:rsid w:val="002468AD"/>
    <w:rsid w:val="002554A2"/>
    <w:rsid w:val="00292B6B"/>
    <w:rsid w:val="0029577C"/>
    <w:rsid w:val="002A021D"/>
    <w:rsid w:val="002A21DD"/>
    <w:rsid w:val="002A3888"/>
    <w:rsid w:val="002A4777"/>
    <w:rsid w:val="002B4E74"/>
    <w:rsid w:val="002C59DA"/>
    <w:rsid w:val="002D40AA"/>
    <w:rsid w:val="002D6B77"/>
    <w:rsid w:val="002E55DF"/>
    <w:rsid w:val="0031122B"/>
    <w:rsid w:val="0031187E"/>
    <w:rsid w:val="0032232C"/>
    <w:rsid w:val="00330656"/>
    <w:rsid w:val="00340001"/>
    <w:rsid w:val="003433FA"/>
    <w:rsid w:val="00362FFC"/>
    <w:rsid w:val="00376D75"/>
    <w:rsid w:val="00383D4B"/>
    <w:rsid w:val="003A31D1"/>
    <w:rsid w:val="003B7984"/>
    <w:rsid w:val="003E7535"/>
    <w:rsid w:val="003F0FF1"/>
    <w:rsid w:val="00400DC6"/>
    <w:rsid w:val="0040443E"/>
    <w:rsid w:val="00410C4E"/>
    <w:rsid w:val="00421D4F"/>
    <w:rsid w:val="0043361F"/>
    <w:rsid w:val="00435D00"/>
    <w:rsid w:val="00440365"/>
    <w:rsid w:val="00442B37"/>
    <w:rsid w:val="0044571F"/>
    <w:rsid w:val="0044708A"/>
    <w:rsid w:val="00465EE9"/>
    <w:rsid w:val="00466EB0"/>
    <w:rsid w:val="00470A9E"/>
    <w:rsid w:val="00491DA0"/>
    <w:rsid w:val="00493CFA"/>
    <w:rsid w:val="004A0E67"/>
    <w:rsid w:val="004C1E0F"/>
    <w:rsid w:val="004C4F77"/>
    <w:rsid w:val="004D724F"/>
    <w:rsid w:val="004E0D76"/>
    <w:rsid w:val="004E51D1"/>
    <w:rsid w:val="004F5C43"/>
    <w:rsid w:val="00503154"/>
    <w:rsid w:val="005171A1"/>
    <w:rsid w:val="00532C8D"/>
    <w:rsid w:val="00534E46"/>
    <w:rsid w:val="005361CD"/>
    <w:rsid w:val="00540D65"/>
    <w:rsid w:val="005413B0"/>
    <w:rsid w:val="00545663"/>
    <w:rsid w:val="00566C2D"/>
    <w:rsid w:val="005710A6"/>
    <w:rsid w:val="00572A50"/>
    <w:rsid w:val="005B1297"/>
    <w:rsid w:val="005B59EF"/>
    <w:rsid w:val="005C4049"/>
    <w:rsid w:val="005C5E98"/>
    <w:rsid w:val="005D1DF4"/>
    <w:rsid w:val="005D72AF"/>
    <w:rsid w:val="005D761D"/>
    <w:rsid w:val="0060675C"/>
    <w:rsid w:val="00606868"/>
    <w:rsid w:val="00611666"/>
    <w:rsid w:val="00616272"/>
    <w:rsid w:val="00625447"/>
    <w:rsid w:val="00631DB3"/>
    <w:rsid w:val="006403B1"/>
    <w:rsid w:val="00653026"/>
    <w:rsid w:val="00665EE6"/>
    <w:rsid w:val="006672EB"/>
    <w:rsid w:val="00671883"/>
    <w:rsid w:val="00673372"/>
    <w:rsid w:val="00680ED3"/>
    <w:rsid w:val="00682EB1"/>
    <w:rsid w:val="00684BB2"/>
    <w:rsid w:val="006A4022"/>
    <w:rsid w:val="006C5775"/>
    <w:rsid w:val="006C6277"/>
    <w:rsid w:val="006C77B5"/>
    <w:rsid w:val="006F0B48"/>
    <w:rsid w:val="006F0D90"/>
    <w:rsid w:val="006F57EB"/>
    <w:rsid w:val="0070303A"/>
    <w:rsid w:val="00706981"/>
    <w:rsid w:val="00725C7B"/>
    <w:rsid w:val="00736C5A"/>
    <w:rsid w:val="0074284F"/>
    <w:rsid w:val="00755904"/>
    <w:rsid w:val="007657B0"/>
    <w:rsid w:val="0079016C"/>
    <w:rsid w:val="007951A5"/>
    <w:rsid w:val="00796722"/>
    <w:rsid w:val="007A7140"/>
    <w:rsid w:val="007C3021"/>
    <w:rsid w:val="007D3FD5"/>
    <w:rsid w:val="007E1388"/>
    <w:rsid w:val="007F06F1"/>
    <w:rsid w:val="007F0751"/>
    <w:rsid w:val="00813441"/>
    <w:rsid w:val="00823A76"/>
    <w:rsid w:val="00823C3C"/>
    <w:rsid w:val="00826C9F"/>
    <w:rsid w:val="00831D58"/>
    <w:rsid w:val="00832183"/>
    <w:rsid w:val="00836E8B"/>
    <w:rsid w:val="008373AB"/>
    <w:rsid w:val="00847131"/>
    <w:rsid w:val="008577DB"/>
    <w:rsid w:val="008649B8"/>
    <w:rsid w:val="00867E4E"/>
    <w:rsid w:val="0088481A"/>
    <w:rsid w:val="008955F2"/>
    <w:rsid w:val="00895853"/>
    <w:rsid w:val="008B0161"/>
    <w:rsid w:val="008C3B64"/>
    <w:rsid w:val="008D733B"/>
    <w:rsid w:val="008E21DE"/>
    <w:rsid w:val="008E496D"/>
    <w:rsid w:val="008E67EC"/>
    <w:rsid w:val="00921510"/>
    <w:rsid w:val="009311F6"/>
    <w:rsid w:val="00936C88"/>
    <w:rsid w:val="00937497"/>
    <w:rsid w:val="0095124F"/>
    <w:rsid w:val="00952BD9"/>
    <w:rsid w:val="00954686"/>
    <w:rsid w:val="00957BBB"/>
    <w:rsid w:val="00961562"/>
    <w:rsid w:val="00963A62"/>
    <w:rsid w:val="00971399"/>
    <w:rsid w:val="00972021"/>
    <w:rsid w:val="00986ED9"/>
    <w:rsid w:val="00992235"/>
    <w:rsid w:val="009B0C27"/>
    <w:rsid w:val="009B372C"/>
    <w:rsid w:val="009C19F9"/>
    <w:rsid w:val="009C7C9D"/>
    <w:rsid w:val="009D28D8"/>
    <w:rsid w:val="009E7860"/>
    <w:rsid w:val="009F4592"/>
    <w:rsid w:val="009F6EF3"/>
    <w:rsid w:val="00A008A4"/>
    <w:rsid w:val="00A01E42"/>
    <w:rsid w:val="00A03F41"/>
    <w:rsid w:val="00A15D54"/>
    <w:rsid w:val="00A17F75"/>
    <w:rsid w:val="00A21213"/>
    <w:rsid w:val="00A237CE"/>
    <w:rsid w:val="00A274D2"/>
    <w:rsid w:val="00A30EF8"/>
    <w:rsid w:val="00A32CE3"/>
    <w:rsid w:val="00A34FBC"/>
    <w:rsid w:val="00A36F7B"/>
    <w:rsid w:val="00A53B4D"/>
    <w:rsid w:val="00A7520C"/>
    <w:rsid w:val="00A807AE"/>
    <w:rsid w:val="00A87221"/>
    <w:rsid w:val="00A92C5D"/>
    <w:rsid w:val="00AA3A26"/>
    <w:rsid w:val="00AB2553"/>
    <w:rsid w:val="00AC092B"/>
    <w:rsid w:val="00AE42B8"/>
    <w:rsid w:val="00AF09F2"/>
    <w:rsid w:val="00B04BAD"/>
    <w:rsid w:val="00B07D80"/>
    <w:rsid w:val="00B161A3"/>
    <w:rsid w:val="00B25212"/>
    <w:rsid w:val="00B34AD2"/>
    <w:rsid w:val="00B4301A"/>
    <w:rsid w:val="00B43D10"/>
    <w:rsid w:val="00B502BA"/>
    <w:rsid w:val="00B51429"/>
    <w:rsid w:val="00B64B42"/>
    <w:rsid w:val="00B67DBA"/>
    <w:rsid w:val="00B82388"/>
    <w:rsid w:val="00B85830"/>
    <w:rsid w:val="00B872AD"/>
    <w:rsid w:val="00B97BD8"/>
    <w:rsid w:val="00BA19A1"/>
    <w:rsid w:val="00BD6B03"/>
    <w:rsid w:val="00BE084B"/>
    <w:rsid w:val="00BE6E47"/>
    <w:rsid w:val="00BE6EAF"/>
    <w:rsid w:val="00C03EA8"/>
    <w:rsid w:val="00C04136"/>
    <w:rsid w:val="00C15835"/>
    <w:rsid w:val="00C16AC5"/>
    <w:rsid w:val="00C25D95"/>
    <w:rsid w:val="00C27AB4"/>
    <w:rsid w:val="00C401B3"/>
    <w:rsid w:val="00C41350"/>
    <w:rsid w:val="00C47A34"/>
    <w:rsid w:val="00C61CFD"/>
    <w:rsid w:val="00C62C6F"/>
    <w:rsid w:val="00C66D65"/>
    <w:rsid w:val="00C71845"/>
    <w:rsid w:val="00C87DE5"/>
    <w:rsid w:val="00C92C0C"/>
    <w:rsid w:val="00C96C7D"/>
    <w:rsid w:val="00CA635B"/>
    <w:rsid w:val="00CB5001"/>
    <w:rsid w:val="00CB525C"/>
    <w:rsid w:val="00CC400F"/>
    <w:rsid w:val="00CC7861"/>
    <w:rsid w:val="00CE1F4B"/>
    <w:rsid w:val="00CE44C1"/>
    <w:rsid w:val="00CF1B19"/>
    <w:rsid w:val="00D11FED"/>
    <w:rsid w:val="00D34DEF"/>
    <w:rsid w:val="00D35383"/>
    <w:rsid w:val="00D44EE5"/>
    <w:rsid w:val="00D55145"/>
    <w:rsid w:val="00D57A66"/>
    <w:rsid w:val="00D6739F"/>
    <w:rsid w:val="00D74000"/>
    <w:rsid w:val="00D76A85"/>
    <w:rsid w:val="00D867D1"/>
    <w:rsid w:val="00D86F38"/>
    <w:rsid w:val="00D90BF9"/>
    <w:rsid w:val="00DA14F0"/>
    <w:rsid w:val="00DA16FC"/>
    <w:rsid w:val="00DA2628"/>
    <w:rsid w:val="00DA28E4"/>
    <w:rsid w:val="00DA4196"/>
    <w:rsid w:val="00DB3FDC"/>
    <w:rsid w:val="00DC55B2"/>
    <w:rsid w:val="00DD0222"/>
    <w:rsid w:val="00DD0606"/>
    <w:rsid w:val="00DD1728"/>
    <w:rsid w:val="00DD62AD"/>
    <w:rsid w:val="00DE05A9"/>
    <w:rsid w:val="00E031CD"/>
    <w:rsid w:val="00E031DA"/>
    <w:rsid w:val="00E12357"/>
    <w:rsid w:val="00E264B6"/>
    <w:rsid w:val="00E43756"/>
    <w:rsid w:val="00E43808"/>
    <w:rsid w:val="00E50578"/>
    <w:rsid w:val="00E508D3"/>
    <w:rsid w:val="00E52542"/>
    <w:rsid w:val="00E5692F"/>
    <w:rsid w:val="00E6476C"/>
    <w:rsid w:val="00E701C5"/>
    <w:rsid w:val="00E81560"/>
    <w:rsid w:val="00E8471F"/>
    <w:rsid w:val="00E9298C"/>
    <w:rsid w:val="00EA6BE6"/>
    <w:rsid w:val="00EB0235"/>
    <w:rsid w:val="00EB3130"/>
    <w:rsid w:val="00EC745D"/>
    <w:rsid w:val="00ED0C0C"/>
    <w:rsid w:val="00ED4503"/>
    <w:rsid w:val="00EE2B80"/>
    <w:rsid w:val="00F028DC"/>
    <w:rsid w:val="00F100AC"/>
    <w:rsid w:val="00F13B0B"/>
    <w:rsid w:val="00F22E7E"/>
    <w:rsid w:val="00F2518E"/>
    <w:rsid w:val="00F362BD"/>
    <w:rsid w:val="00F400B4"/>
    <w:rsid w:val="00F55391"/>
    <w:rsid w:val="00F74224"/>
    <w:rsid w:val="00F966B6"/>
    <w:rsid w:val="00FA61DC"/>
    <w:rsid w:val="00FB4BA2"/>
    <w:rsid w:val="00FB573F"/>
    <w:rsid w:val="00FC1DF2"/>
    <w:rsid w:val="00FC38F9"/>
    <w:rsid w:val="00FC4055"/>
    <w:rsid w:val="00FC5A11"/>
    <w:rsid w:val="00FD20E3"/>
    <w:rsid w:val="00FD5C16"/>
    <w:rsid w:val="00FD7EA8"/>
    <w:rsid w:val="00FF0E52"/>
    <w:rsid w:val="00FF62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2D123F"/>
  <w15:docId w15:val="{8637563E-A49A-47CA-B45E-76BB92CF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96C7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C96C7D"/>
    <w:pPr>
      <w:tabs>
        <w:tab w:val="center" w:pos="4536"/>
        <w:tab w:val="right" w:pos="9072"/>
      </w:tabs>
      <w:spacing w:after="0" w:line="240" w:lineRule="auto"/>
    </w:pPr>
  </w:style>
  <w:style w:type="character" w:customStyle="1" w:styleId="GlavaZnak">
    <w:name w:val="Glava Znak"/>
    <w:basedOn w:val="Privzetapisavaodstavka"/>
    <w:link w:val="Glava"/>
    <w:rsid w:val="00C96C7D"/>
  </w:style>
  <w:style w:type="paragraph" w:customStyle="1" w:styleId="Telobesedila21">
    <w:name w:val="Telo besedila 21"/>
    <w:basedOn w:val="Navaden"/>
    <w:rsid w:val="00C96C7D"/>
    <w:pPr>
      <w:spacing w:after="0" w:line="240" w:lineRule="auto"/>
      <w:jc w:val="both"/>
    </w:pPr>
    <w:rPr>
      <w:rFonts w:ascii="Arial" w:eastAsia="Times New Roman" w:hAnsi="Arial" w:cs="Times New Roman"/>
      <w:sz w:val="20"/>
      <w:szCs w:val="20"/>
      <w:lang w:eastAsia="sl-SI"/>
    </w:rPr>
  </w:style>
  <w:style w:type="paragraph" w:styleId="Odstavekseznama">
    <w:name w:val="List Paragraph"/>
    <w:basedOn w:val="Navaden"/>
    <w:uiPriority w:val="34"/>
    <w:qFormat/>
    <w:rsid w:val="00C96C7D"/>
    <w:pPr>
      <w:ind w:left="720"/>
      <w:contextualSpacing/>
    </w:pPr>
  </w:style>
  <w:style w:type="character" w:styleId="Hiperpovezava">
    <w:name w:val="Hyperlink"/>
    <w:basedOn w:val="Privzetapisavaodstavka"/>
    <w:uiPriority w:val="99"/>
    <w:semiHidden/>
    <w:unhideWhenUsed/>
    <w:rsid w:val="00BE6E47"/>
    <w:rPr>
      <w:color w:val="0000FF"/>
      <w:u w:val="single"/>
    </w:rPr>
  </w:style>
  <w:style w:type="paragraph" w:styleId="Sprotnaopomba-besedilo">
    <w:name w:val="footnote text"/>
    <w:basedOn w:val="Navaden"/>
    <w:link w:val="Sprotnaopomba-besediloZnak"/>
    <w:uiPriority w:val="99"/>
    <w:semiHidden/>
    <w:unhideWhenUsed/>
    <w:rsid w:val="008E21D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E21DE"/>
    <w:rPr>
      <w:sz w:val="20"/>
      <w:szCs w:val="20"/>
    </w:rPr>
  </w:style>
  <w:style w:type="character" w:styleId="Sprotnaopomba-sklic">
    <w:name w:val="footnote reference"/>
    <w:basedOn w:val="Privzetapisavaodstavka"/>
    <w:uiPriority w:val="99"/>
    <w:semiHidden/>
    <w:unhideWhenUsed/>
    <w:rsid w:val="008E21DE"/>
    <w:rPr>
      <w:vertAlign w:val="superscript"/>
    </w:rPr>
  </w:style>
  <w:style w:type="paragraph" w:styleId="Noga">
    <w:name w:val="footer"/>
    <w:basedOn w:val="Navaden"/>
    <w:link w:val="NogaZnak"/>
    <w:uiPriority w:val="99"/>
    <w:unhideWhenUsed/>
    <w:rsid w:val="00A34FBC"/>
    <w:pPr>
      <w:tabs>
        <w:tab w:val="center" w:pos="4536"/>
        <w:tab w:val="right" w:pos="9072"/>
      </w:tabs>
      <w:spacing w:after="0" w:line="240" w:lineRule="auto"/>
    </w:pPr>
  </w:style>
  <w:style w:type="character" w:customStyle="1" w:styleId="NogaZnak">
    <w:name w:val="Noga Znak"/>
    <w:basedOn w:val="Privzetapisavaodstavka"/>
    <w:link w:val="Noga"/>
    <w:uiPriority w:val="99"/>
    <w:rsid w:val="00A34FBC"/>
  </w:style>
  <w:style w:type="table" w:customStyle="1" w:styleId="Slog1">
    <w:name w:val="Slog1"/>
    <w:basedOn w:val="Navadnatabela"/>
    <w:uiPriority w:val="99"/>
    <w:rsid w:val="00A34FBC"/>
    <w:pPr>
      <w:spacing w:after="0" w:line="240" w:lineRule="auto"/>
    </w:pPr>
    <w:tblPr/>
  </w:style>
  <w:style w:type="table" w:styleId="Navadnatabela4">
    <w:name w:val="Plain Table 4"/>
    <w:basedOn w:val="Navadnatabela"/>
    <w:uiPriority w:val="44"/>
    <w:rsid w:val="00F553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203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radni-list.si/1/objava.jsp?sop=2013-01-3031" TargetMode="External"/><Relationship Id="rId4" Type="http://schemas.openxmlformats.org/officeDocument/2006/relationships/settings" Target="settings.xml"/><Relationship Id="rId9" Type="http://schemas.openxmlformats.org/officeDocument/2006/relationships/hyperlink" Target="http://www.uradni-list.si/1/objava.jsp?sop=2006-01-2998"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660C-66DD-4425-9A3B-6A9CFBC4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3463</Words>
  <Characters>19744</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Redna odpoved pogodbe o zaposlitvi iz krivdnega razloga – odklonitev preizkusa alkoholiziranosti</vt:lpstr>
    </vt:vector>
  </TitlesOfParts>
  <Company>MJU</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Redna odpoved pogodbe o zaposlitvi iz krivdnega razloga – odklonitev preizkusa alkoholiziranosti</dc:title>
  <dc:creator>Minka Ogrin</dc:creator>
  <cp:lastModifiedBy>Alja Košir</cp:lastModifiedBy>
  <cp:revision>9</cp:revision>
  <dcterms:created xsi:type="dcterms:W3CDTF">2020-10-06T14:07:00Z</dcterms:created>
  <dcterms:modified xsi:type="dcterms:W3CDTF">2020-11-11T13:09:00Z</dcterms:modified>
</cp:coreProperties>
</file>