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A16C0" w14:textId="77777777" w:rsidR="00F71FFA" w:rsidRDefault="00F71FFA" w:rsidP="009E56F2">
      <w:pPr>
        <w:spacing w:after="0" w:line="276" w:lineRule="auto"/>
        <w:jc w:val="both"/>
        <w:rPr>
          <w:rFonts w:ascii="Arial" w:eastAsia="Times New Roman" w:hAnsi="Arial" w:cs="Arial"/>
          <w:sz w:val="20"/>
          <w:szCs w:val="20"/>
          <w:lang w:val="en-US"/>
        </w:rPr>
      </w:pPr>
    </w:p>
    <w:p w14:paraId="10326FA8" w14:textId="0A8FD9FB" w:rsidR="00567F3A" w:rsidRPr="0087049E" w:rsidRDefault="00204AF0" w:rsidP="009E56F2">
      <w:pPr>
        <w:spacing w:after="0" w:line="276" w:lineRule="auto"/>
        <w:jc w:val="both"/>
        <w:rPr>
          <w:rFonts w:ascii="Arial" w:eastAsia="Times New Roman" w:hAnsi="Arial" w:cs="Arial"/>
          <w:sz w:val="20"/>
          <w:szCs w:val="20"/>
          <w:lang w:val="en-US"/>
        </w:rPr>
      </w:pPr>
      <w:proofErr w:type="spellStart"/>
      <w:r>
        <w:rPr>
          <w:rFonts w:ascii="Arial" w:eastAsia="Times New Roman" w:hAnsi="Arial" w:cs="Arial"/>
          <w:sz w:val="20"/>
          <w:szCs w:val="20"/>
          <w:lang w:val="en-US"/>
        </w:rPr>
        <w:t>Številka</w:t>
      </w:r>
      <w:proofErr w:type="spellEnd"/>
      <w:r>
        <w:rPr>
          <w:rFonts w:ascii="Arial" w:eastAsia="Times New Roman" w:hAnsi="Arial" w:cs="Arial"/>
          <w:sz w:val="20"/>
          <w:szCs w:val="20"/>
          <w:lang w:val="en-US"/>
        </w:rPr>
        <w:t>:</w:t>
      </w:r>
      <w:r w:rsidR="00567F3A" w:rsidRPr="0087049E">
        <w:rPr>
          <w:rFonts w:ascii="Arial" w:eastAsia="Times New Roman" w:hAnsi="Arial" w:cs="Arial"/>
          <w:sz w:val="20"/>
          <w:szCs w:val="20"/>
          <w:lang w:val="en-US"/>
        </w:rPr>
        <w:t xml:space="preserve">  10051-1</w:t>
      </w:r>
      <w:r w:rsidR="00DA46BC">
        <w:rPr>
          <w:rFonts w:ascii="Arial" w:eastAsia="Times New Roman" w:hAnsi="Arial" w:cs="Arial"/>
          <w:sz w:val="20"/>
          <w:szCs w:val="20"/>
          <w:lang w:val="en-US"/>
        </w:rPr>
        <w:t>51</w:t>
      </w:r>
      <w:r w:rsidR="00567F3A" w:rsidRPr="0087049E">
        <w:rPr>
          <w:rFonts w:ascii="Arial" w:eastAsia="Times New Roman" w:hAnsi="Arial" w:cs="Arial"/>
          <w:sz w:val="20"/>
          <w:szCs w:val="20"/>
          <w:lang w:val="en-US"/>
        </w:rPr>
        <w:t>/2021/2</w:t>
      </w:r>
    </w:p>
    <w:p w14:paraId="79F240EA" w14:textId="01FC99FE" w:rsidR="00567F3A" w:rsidRPr="0087049E" w:rsidRDefault="00567F3A" w:rsidP="009E56F2">
      <w:pPr>
        <w:spacing w:after="0" w:line="276" w:lineRule="auto"/>
        <w:jc w:val="both"/>
        <w:rPr>
          <w:rFonts w:ascii="Arial" w:eastAsia="Times New Roman" w:hAnsi="Arial" w:cs="Arial"/>
          <w:sz w:val="20"/>
          <w:szCs w:val="20"/>
          <w:lang w:val="en-US"/>
        </w:rPr>
      </w:pPr>
      <w:r w:rsidRPr="0087049E">
        <w:rPr>
          <w:rFonts w:ascii="Arial" w:eastAsia="Times New Roman" w:hAnsi="Arial" w:cs="Arial"/>
          <w:sz w:val="20"/>
          <w:szCs w:val="20"/>
          <w:lang w:val="en-US"/>
        </w:rPr>
        <w:t xml:space="preserve">Datum:    </w:t>
      </w:r>
      <w:r w:rsidR="00DA46BC">
        <w:rPr>
          <w:rFonts w:ascii="Arial" w:eastAsia="Times New Roman" w:hAnsi="Arial" w:cs="Arial"/>
          <w:sz w:val="20"/>
          <w:szCs w:val="20"/>
          <w:lang w:val="en-US"/>
        </w:rPr>
        <w:t>27</w:t>
      </w:r>
      <w:r w:rsidRPr="0087049E">
        <w:rPr>
          <w:rFonts w:ascii="Arial" w:eastAsia="Times New Roman" w:hAnsi="Arial" w:cs="Arial"/>
          <w:sz w:val="20"/>
          <w:szCs w:val="20"/>
          <w:lang w:val="en-US"/>
        </w:rPr>
        <w:t>. 5. 2021</w:t>
      </w:r>
    </w:p>
    <w:p w14:paraId="5DB15CBF" w14:textId="77777777" w:rsidR="00567F3A" w:rsidRPr="0087049E" w:rsidRDefault="00567F3A" w:rsidP="009E56F2">
      <w:pPr>
        <w:spacing w:after="0" w:line="276" w:lineRule="auto"/>
        <w:jc w:val="both"/>
        <w:rPr>
          <w:rFonts w:ascii="Arial" w:eastAsia="Times New Roman" w:hAnsi="Arial" w:cs="Arial"/>
          <w:sz w:val="20"/>
          <w:szCs w:val="20"/>
          <w:lang w:val="en-US"/>
        </w:rPr>
      </w:pPr>
    </w:p>
    <w:p w14:paraId="78400272" w14:textId="1886E679" w:rsidR="00567F3A" w:rsidRDefault="00567F3A" w:rsidP="009E56F2">
      <w:pPr>
        <w:spacing w:after="0" w:line="276" w:lineRule="auto"/>
        <w:jc w:val="both"/>
        <w:rPr>
          <w:rFonts w:ascii="Arial" w:eastAsia="Times New Roman" w:hAnsi="Arial" w:cs="Arial"/>
          <w:sz w:val="20"/>
          <w:szCs w:val="20"/>
          <w:lang w:eastAsia="sl-SI"/>
        </w:rPr>
      </w:pPr>
      <w:r w:rsidRPr="0087049E">
        <w:rPr>
          <w:rFonts w:ascii="Arial" w:eastAsia="Times New Roman" w:hAnsi="Arial" w:cs="Arial"/>
          <w:sz w:val="20"/>
          <w:szCs w:val="20"/>
          <w:lang w:eastAsia="sl-SI"/>
        </w:rPr>
        <w:t xml:space="preserve">Na podlagi prve točke drugega odstavka 35. člena Zakona o javnih uslužbencih </w:t>
      </w:r>
      <w:r w:rsidRPr="00050D5B">
        <w:rPr>
          <w:rFonts w:ascii="Arial" w:hAnsi="Arial" w:cs="Arial"/>
          <w:sz w:val="20"/>
          <w:szCs w:val="20"/>
          <w:shd w:val="clear" w:color="auto" w:fill="FFFFFF"/>
        </w:rPr>
        <w:t>(Uradni list RS, št. </w:t>
      </w:r>
      <w:hyperlink r:id="rId7" w:tgtFrame="_blank" w:tooltip="Zakon o javnih uslužbencih (uradno prečiščeno besedilo)" w:history="1">
        <w:r w:rsidRPr="00050D5B">
          <w:rPr>
            <w:rFonts w:ascii="Arial" w:hAnsi="Arial" w:cs="Arial"/>
            <w:sz w:val="20"/>
            <w:szCs w:val="20"/>
            <w:shd w:val="clear" w:color="auto" w:fill="FFFFFF"/>
          </w:rPr>
          <w:t>63/07</w:t>
        </w:r>
      </w:hyperlink>
      <w:r w:rsidRPr="00050D5B">
        <w:rPr>
          <w:rFonts w:ascii="Arial" w:hAnsi="Arial" w:cs="Arial"/>
          <w:sz w:val="20"/>
          <w:szCs w:val="20"/>
          <w:shd w:val="clear" w:color="auto" w:fill="FFFFFF"/>
        </w:rPr>
        <w:t> – uradno prečiščeno besedilo, </w:t>
      </w:r>
      <w:hyperlink r:id="rId8" w:tgtFrame="_blank" w:tooltip="Zakon o spremembah in dopolnitvah Zakona o javnih uslužbencih" w:history="1">
        <w:r w:rsidRPr="00050D5B">
          <w:rPr>
            <w:rFonts w:ascii="Arial" w:hAnsi="Arial" w:cs="Arial"/>
            <w:sz w:val="20"/>
            <w:szCs w:val="20"/>
            <w:shd w:val="clear" w:color="auto" w:fill="FFFFFF"/>
          </w:rPr>
          <w:t>65/08</w:t>
        </w:r>
      </w:hyperlink>
      <w:r w:rsidRPr="00050D5B">
        <w:rPr>
          <w:rFonts w:ascii="Arial" w:hAnsi="Arial" w:cs="Arial"/>
          <w:sz w:val="20"/>
          <w:szCs w:val="20"/>
          <w:shd w:val="clear" w:color="auto" w:fill="FFFFFF"/>
        </w:rPr>
        <w:t>, </w:t>
      </w:r>
      <w:hyperlink r:id="rId9" w:tgtFrame="_blank" w:tooltip="Zakon o spremembah in dopolnitvah Zakona o trgu finančnih instrumentov" w:history="1">
        <w:r w:rsidRPr="00050D5B">
          <w:rPr>
            <w:rFonts w:ascii="Arial" w:hAnsi="Arial" w:cs="Arial"/>
            <w:sz w:val="20"/>
            <w:szCs w:val="20"/>
            <w:shd w:val="clear" w:color="auto" w:fill="FFFFFF"/>
          </w:rPr>
          <w:t>69/08</w:t>
        </w:r>
      </w:hyperlink>
      <w:r w:rsidRPr="00050D5B">
        <w:rPr>
          <w:rFonts w:ascii="Arial" w:hAnsi="Arial" w:cs="Arial"/>
          <w:sz w:val="20"/>
          <w:szCs w:val="20"/>
          <w:shd w:val="clear" w:color="auto" w:fill="FFFFFF"/>
        </w:rPr>
        <w:t> – ZTFI-A, </w:t>
      </w:r>
      <w:hyperlink r:id="rId10" w:tgtFrame="_blank" w:tooltip="Zakon o spremembah in dopolnitvah Zakona o zavarovalništvu" w:history="1">
        <w:r w:rsidRPr="00050D5B">
          <w:rPr>
            <w:rFonts w:ascii="Arial" w:hAnsi="Arial" w:cs="Arial"/>
            <w:sz w:val="20"/>
            <w:szCs w:val="20"/>
            <w:shd w:val="clear" w:color="auto" w:fill="FFFFFF"/>
          </w:rPr>
          <w:t>69/08</w:t>
        </w:r>
      </w:hyperlink>
      <w:r w:rsidRPr="00050D5B">
        <w:rPr>
          <w:rFonts w:ascii="Arial" w:hAnsi="Arial" w:cs="Arial"/>
          <w:sz w:val="20"/>
          <w:szCs w:val="20"/>
          <w:shd w:val="clear" w:color="auto" w:fill="FFFFFF"/>
        </w:rPr>
        <w:t> –</w:t>
      </w:r>
      <w:r>
        <w:rPr>
          <w:rFonts w:ascii="Arial" w:hAnsi="Arial" w:cs="Arial"/>
          <w:sz w:val="20"/>
          <w:szCs w:val="20"/>
          <w:shd w:val="clear" w:color="auto" w:fill="FFFFFF"/>
        </w:rPr>
        <w:t xml:space="preserve"> </w:t>
      </w:r>
      <w:r w:rsidRPr="00050D5B">
        <w:rPr>
          <w:rFonts w:ascii="Arial" w:hAnsi="Arial" w:cs="Arial"/>
          <w:sz w:val="20"/>
          <w:szCs w:val="20"/>
          <w:shd w:val="clear" w:color="auto" w:fill="FFFFFF"/>
        </w:rPr>
        <w:t>ZZavar-E, </w:t>
      </w:r>
      <w:hyperlink r:id="rId11" w:tgtFrame="_blank" w:tooltip="Zakon za uravnoteženje javnih financ" w:history="1">
        <w:r w:rsidRPr="00050D5B">
          <w:rPr>
            <w:rFonts w:ascii="Arial" w:hAnsi="Arial" w:cs="Arial"/>
            <w:sz w:val="20"/>
            <w:szCs w:val="20"/>
            <w:shd w:val="clear" w:color="auto" w:fill="FFFFFF"/>
          </w:rPr>
          <w:t>40/12</w:t>
        </w:r>
      </w:hyperlink>
      <w:r w:rsidRPr="00050D5B">
        <w:rPr>
          <w:rFonts w:ascii="Arial" w:hAnsi="Arial" w:cs="Arial"/>
          <w:sz w:val="20"/>
          <w:szCs w:val="20"/>
          <w:shd w:val="clear" w:color="auto" w:fill="FFFFFF"/>
        </w:rPr>
        <w:t> – ZUJF, </w:t>
      </w:r>
      <w:hyperlink r:id="rId12" w:tgtFrame="_blank" w:tooltip="Zakon o spremembah in dopolnitvah Zakona o integriteti in preprečevanju korupcije" w:history="1">
        <w:r w:rsidRPr="00050D5B">
          <w:rPr>
            <w:rFonts w:ascii="Arial" w:hAnsi="Arial" w:cs="Arial"/>
            <w:sz w:val="20"/>
            <w:szCs w:val="20"/>
            <w:shd w:val="clear" w:color="auto" w:fill="FFFFFF"/>
          </w:rPr>
          <w:t>158/20</w:t>
        </w:r>
      </w:hyperlink>
      <w:r w:rsidRPr="00050D5B">
        <w:rPr>
          <w:rFonts w:ascii="Arial" w:hAnsi="Arial" w:cs="Arial"/>
          <w:sz w:val="20"/>
          <w:szCs w:val="20"/>
          <w:shd w:val="clear" w:color="auto" w:fill="FFFFFF"/>
        </w:rPr>
        <w:t xml:space="preserve"> – </w:t>
      </w:r>
      <w:proofErr w:type="spellStart"/>
      <w:r w:rsidRPr="00050D5B">
        <w:rPr>
          <w:rFonts w:ascii="Arial" w:hAnsi="Arial" w:cs="Arial"/>
          <w:sz w:val="20"/>
          <w:szCs w:val="20"/>
          <w:shd w:val="clear" w:color="auto" w:fill="FFFFFF"/>
        </w:rPr>
        <w:t>ZIntPK</w:t>
      </w:r>
      <w:proofErr w:type="spellEnd"/>
      <w:r w:rsidRPr="00050D5B">
        <w:rPr>
          <w:rFonts w:ascii="Arial" w:hAnsi="Arial" w:cs="Arial"/>
          <w:sz w:val="20"/>
          <w:szCs w:val="20"/>
          <w:shd w:val="clear" w:color="auto" w:fill="FFFFFF"/>
        </w:rPr>
        <w:t>-C in </w:t>
      </w:r>
      <w:hyperlink r:id="rId13" w:tgtFrame="_blank" w:tooltip="Zakon o interventnih ukrepih za pomoč pri omilitvi posledic drugega vala epidemije COVID-19" w:history="1">
        <w:r w:rsidRPr="00050D5B">
          <w:rPr>
            <w:rFonts w:ascii="Arial" w:hAnsi="Arial" w:cs="Arial"/>
            <w:sz w:val="20"/>
            <w:szCs w:val="20"/>
            <w:shd w:val="clear" w:color="auto" w:fill="FFFFFF"/>
          </w:rPr>
          <w:t>203/20</w:t>
        </w:r>
      </w:hyperlink>
      <w:r w:rsidRPr="00050D5B">
        <w:rPr>
          <w:rFonts w:ascii="Arial" w:hAnsi="Arial" w:cs="Arial"/>
          <w:sz w:val="20"/>
          <w:szCs w:val="20"/>
          <w:shd w:val="clear" w:color="auto" w:fill="FFFFFF"/>
        </w:rPr>
        <w:t> – ZIUPOPDVE; v nadaljnjem besedilu: ZJU)</w:t>
      </w:r>
      <w:r w:rsidRPr="0087049E">
        <w:rPr>
          <w:rFonts w:ascii="Arial" w:eastAsia="Times New Roman" w:hAnsi="Arial" w:cs="Arial"/>
          <w:sz w:val="20"/>
          <w:szCs w:val="20"/>
          <w:lang w:eastAsia="sl-SI"/>
        </w:rPr>
        <w:t xml:space="preserve"> je Komisija za pritožbe iz delovnega razmerja pri Vladi Republike Slovenije (v nadalj</w:t>
      </w:r>
      <w:r>
        <w:rPr>
          <w:rFonts w:ascii="Arial" w:eastAsia="Times New Roman" w:hAnsi="Arial" w:cs="Arial"/>
          <w:sz w:val="20"/>
          <w:szCs w:val="20"/>
          <w:lang w:eastAsia="sl-SI"/>
        </w:rPr>
        <w:t>njem besedilu:</w:t>
      </w:r>
      <w:r w:rsidRPr="0087049E">
        <w:rPr>
          <w:rFonts w:ascii="Arial" w:eastAsia="Times New Roman" w:hAnsi="Arial" w:cs="Arial"/>
          <w:sz w:val="20"/>
          <w:szCs w:val="20"/>
          <w:lang w:eastAsia="sl-SI"/>
        </w:rPr>
        <w:t xml:space="preserve"> Komisija za pritožbe) v senatu</w:t>
      </w:r>
      <w:r w:rsidR="0015552F">
        <w:rPr>
          <w:rFonts w:ascii="Arial" w:eastAsia="Times New Roman" w:hAnsi="Arial" w:cs="Arial"/>
          <w:sz w:val="20"/>
          <w:szCs w:val="20"/>
          <w:lang w:eastAsia="sl-SI"/>
        </w:rPr>
        <w:t xml:space="preserve"> </w:t>
      </w:r>
      <w:r w:rsidR="00204AF0" w:rsidRPr="00204AF0">
        <w:rPr>
          <w:rFonts w:ascii="Arial" w:eastAsia="Times New Roman" w:hAnsi="Arial" w:cs="Arial"/>
          <w:color w:val="FFFFFF" w:themeColor="background1"/>
          <w:sz w:val="20"/>
          <w:szCs w:val="20"/>
          <w:lang w:eastAsia="sl-SI"/>
        </w:rPr>
        <w:t>izbrisan podatek ime in priimek</w:t>
      </w:r>
      <w:r w:rsidRPr="00204AF0">
        <w:rPr>
          <w:rFonts w:ascii="Arial" w:eastAsia="Times New Roman" w:hAnsi="Arial" w:cs="Arial"/>
          <w:color w:val="FFFFFF" w:themeColor="background1"/>
          <w:sz w:val="20"/>
          <w:szCs w:val="20"/>
          <w:lang w:eastAsia="sl-SI"/>
        </w:rPr>
        <w:t xml:space="preserve"> </w:t>
      </w:r>
      <w:r w:rsidRPr="0087049E">
        <w:rPr>
          <w:rFonts w:ascii="Arial" w:eastAsia="Times New Roman" w:hAnsi="Arial" w:cs="Arial"/>
          <w:sz w:val="20"/>
          <w:szCs w:val="20"/>
          <w:lang w:eastAsia="sl-SI"/>
        </w:rPr>
        <w:t>kot predsedni</w:t>
      </w:r>
      <w:r>
        <w:rPr>
          <w:rFonts w:ascii="Arial" w:eastAsia="Times New Roman" w:hAnsi="Arial" w:cs="Arial"/>
          <w:sz w:val="20"/>
          <w:szCs w:val="20"/>
          <w:lang w:eastAsia="sl-SI"/>
        </w:rPr>
        <w:t>k</w:t>
      </w:r>
      <w:r w:rsidRPr="0087049E">
        <w:rPr>
          <w:rFonts w:ascii="Arial" w:eastAsia="Times New Roman" w:hAnsi="Arial" w:cs="Arial"/>
          <w:sz w:val="20"/>
          <w:szCs w:val="20"/>
          <w:lang w:eastAsia="sl-SI"/>
        </w:rPr>
        <w:t xml:space="preserve"> senata ter</w:t>
      </w:r>
      <w:r w:rsidR="0015552F">
        <w:rPr>
          <w:rFonts w:ascii="Arial" w:eastAsia="Times New Roman" w:hAnsi="Arial" w:cs="Arial"/>
          <w:sz w:val="20"/>
          <w:szCs w:val="20"/>
          <w:lang w:eastAsia="sl-SI"/>
        </w:rPr>
        <w:t xml:space="preserve"> </w:t>
      </w:r>
      <w:r w:rsidR="00204AF0" w:rsidRPr="00204AF0">
        <w:rPr>
          <w:rFonts w:ascii="Arial" w:eastAsia="Times New Roman" w:hAnsi="Arial" w:cs="Arial"/>
          <w:color w:val="FFFFFF" w:themeColor="background1"/>
          <w:sz w:val="20"/>
          <w:szCs w:val="20"/>
          <w:lang w:eastAsia="sl-SI"/>
        </w:rPr>
        <w:t xml:space="preserve">izbrisan podatek ime in priimek </w:t>
      </w:r>
      <w:r w:rsidRPr="0087049E">
        <w:rPr>
          <w:rFonts w:ascii="Arial" w:eastAsia="Times New Roman" w:hAnsi="Arial" w:cs="Arial"/>
          <w:sz w:val="20"/>
          <w:szCs w:val="20"/>
          <w:lang w:eastAsia="sl-SI"/>
        </w:rPr>
        <w:t>in</w:t>
      </w:r>
      <w:r w:rsidR="0015552F">
        <w:rPr>
          <w:rFonts w:ascii="Arial" w:eastAsia="Times New Roman" w:hAnsi="Arial" w:cs="Arial"/>
          <w:sz w:val="20"/>
          <w:szCs w:val="20"/>
          <w:lang w:eastAsia="sl-SI"/>
        </w:rPr>
        <w:t xml:space="preserve"> </w:t>
      </w:r>
      <w:r w:rsidR="00204AF0" w:rsidRPr="00204AF0">
        <w:rPr>
          <w:rFonts w:ascii="Arial" w:eastAsia="Times New Roman" w:hAnsi="Arial" w:cs="Arial"/>
          <w:color w:val="FFFFFF" w:themeColor="background1"/>
          <w:sz w:val="20"/>
          <w:szCs w:val="20"/>
          <w:lang w:eastAsia="sl-SI"/>
        </w:rPr>
        <w:t xml:space="preserve">izbrisan podatek ime in priimek </w:t>
      </w:r>
      <w:r w:rsidRPr="0087049E">
        <w:rPr>
          <w:rFonts w:ascii="Arial" w:eastAsia="Times New Roman" w:hAnsi="Arial" w:cs="Arial"/>
          <w:sz w:val="20"/>
          <w:szCs w:val="20"/>
          <w:lang w:eastAsia="sl-SI"/>
        </w:rPr>
        <w:t>kot član</w:t>
      </w:r>
      <w:r>
        <w:rPr>
          <w:rFonts w:ascii="Arial" w:eastAsia="Times New Roman" w:hAnsi="Arial" w:cs="Arial"/>
          <w:sz w:val="20"/>
          <w:szCs w:val="20"/>
          <w:lang w:eastAsia="sl-SI"/>
        </w:rPr>
        <w:t>ici</w:t>
      </w:r>
      <w:r w:rsidRPr="0087049E">
        <w:rPr>
          <w:rFonts w:ascii="Arial" w:eastAsia="Times New Roman" w:hAnsi="Arial" w:cs="Arial"/>
          <w:sz w:val="20"/>
          <w:szCs w:val="20"/>
          <w:lang w:eastAsia="sl-SI"/>
        </w:rPr>
        <w:t xml:space="preserve"> senata, v zvezi s pritožbo</w:t>
      </w:r>
      <w:bookmarkStart w:id="0" w:name="_Hlk505255558"/>
      <w:r>
        <w:rPr>
          <w:rFonts w:ascii="Arial" w:eastAsia="Times New Roman" w:hAnsi="Arial" w:cs="Arial"/>
          <w:sz w:val="20"/>
          <w:szCs w:val="20"/>
          <w:lang w:eastAsia="sl-SI"/>
        </w:rPr>
        <w:t xml:space="preserve"> </w:t>
      </w:r>
      <w:r w:rsidR="00204AF0" w:rsidRPr="00204AF0">
        <w:rPr>
          <w:rFonts w:ascii="Arial" w:eastAsia="Times New Roman" w:hAnsi="Arial" w:cs="Arial"/>
          <w:color w:val="FFFFFF" w:themeColor="background1"/>
          <w:sz w:val="20"/>
          <w:szCs w:val="20"/>
          <w:lang w:eastAsia="sl-SI"/>
        </w:rPr>
        <w:t>izbrisan podatek ime in priimek</w:t>
      </w:r>
      <w:r w:rsidRPr="00204AF0">
        <w:rPr>
          <w:rFonts w:ascii="Arial" w:eastAsia="Times New Roman" w:hAnsi="Arial" w:cs="Arial"/>
          <w:color w:val="FFFFFF" w:themeColor="background1"/>
          <w:sz w:val="20"/>
          <w:szCs w:val="20"/>
          <w:lang w:eastAsia="sl-SI"/>
        </w:rPr>
        <w:t xml:space="preserve"> </w:t>
      </w:r>
      <w:r w:rsidRPr="0087049E">
        <w:rPr>
          <w:rFonts w:ascii="Arial" w:eastAsia="Times New Roman" w:hAnsi="Arial" w:cs="Arial"/>
          <w:sz w:val="20"/>
          <w:szCs w:val="20"/>
          <w:lang w:eastAsia="sl-SI"/>
        </w:rPr>
        <w:t>zoper sklep št.</w:t>
      </w:r>
      <w:r>
        <w:rPr>
          <w:rFonts w:ascii="Arial" w:eastAsia="Times New Roman" w:hAnsi="Arial" w:cs="Arial"/>
          <w:sz w:val="20"/>
          <w:szCs w:val="20"/>
          <w:lang w:eastAsia="sl-SI"/>
        </w:rPr>
        <w:t xml:space="preserve"> 1</w:t>
      </w:r>
      <w:r w:rsidR="00DA46BC">
        <w:rPr>
          <w:rFonts w:ascii="Arial" w:eastAsia="Times New Roman" w:hAnsi="Arial" w:cs="Arial"/>
          <w:sz w:val="20"/>
          <w:szCs w:val="20"/>
          <w:lang w:eastAsia="sl-SI"/>
        </w:rPr>
        <w:t>00-27/2008-108</w:t>
      </w:r>
      <w:r>
        <w:rPr>
          <w:rFonts w:ascii="Arial" w:eastAsia="Times New Roman" w:hAnsi="Arial" w:cs="Arial"/>
          <w:sz w:val="20"/>
          <w:szCs w:val="20"/>
          <w:lang w:eastAsia="sl-SI"/>
        </w:rPr>
        <w:t xml:space="preserve"> </w:t>
      </w:r>
      <w:r w:rsidRPr="0087049E">
        <w:rPr>
          <w:rFonts w:ascii="Arial" w:eastAsia="Times New Roman" w:hAnsi="Arial" w:cs="Arial"/>
          <w:sz w:val="20"/>
          <w:szCs w:val="20"/>
          <w:lang w:eastAsia="sl-SI"/>
        </w:rPr>
        <w:t xml:space="preserve">z dne </w:t>
      </w:r>
      <w:r w:rsidR="00DA46BC">
        <w:rPr>
          <w:rFonts w:ascii="Arial" w:eastAsia="Times New Roman" w:hAnsi="Arial" w:cs="Arial"/>
          <w:sz w:val="20"/>
          <w:szCs w:val="20"/>
          <w:lang w:eastAsia="sl-SI"/>
        </w:rPr>
        <w:t>5</w:t>
      </w:r>
      <w:r w:rsidRPr="0087049E">
        <w:rPr>
          <w:rFonts w:ascii="Arial" w:eastAsia="Times New Roman" w:hAnsi="Arial" w:cs="Arial"/>
          <w:sz w:val="20"/>
          <w:szCs w:val="20"/>
          <w:lang w:eastAsia="sl-SI"/>
        </w:rPr>
        <w:t xml:space="preserve">. </w:t>
      </w:r>
      <w:r w:rsidR="00DA46BC">
        <w:rPr>
          <w:rFonts w:ascii="Arial" w:eastAsia="Times New Roman" w:hAnsi="Arial" w:cs="Arial"/>
          <w:sz w:val="20"/>
          <w:szCs w:val="20"/>
          <w:lang w:eastAsia="sl-SI"/>
        </w:rPr>
        <w:t>5</w:t>
      </w:r>
      <w:r w:rsidRPr="0087049E">
        <w:rPr>
          <w:rFonts w:ascii="Arial" w:eastAsia="Times New Roman" w:hAnsi="Arial" w:cs="Arial"/>
          <w:sz w:val="20"/>
          <w:szCs w:val="20"/>
          <w:lang w:eastAsia="sl-SI"/>
        </w:rPr>
        <w:t>. 20</w:t>
      </w:r>
      <w:r>
        <w:rPr>
          <w:rFonts w:ascii="Arial" w:eastAsia="Times New Roman" w:hAnsi="Arial" w:cs="Arial"/>
          <w:sz w:val="20"/>
          <w:szCs w:val="20"/>
          <w:lang w:eastAsia="sl-SI"/>
        </w:rPr>
        <w:t>21</w:t>
      </w:r>
      <w:r w:rsidRPr="0087049E">
        <w:rPr>
          <w:rFonts w:ascii="Arial" w:eastAsia="Times New Roman" w:hAnsi="Arial" w:cs="Arial"/>
          <w:sz w:val="20"/>
          <w:szCs w:val="20"/>
          <w:lang w:eastAsia="sl-SI"/>
        </w:rPr>
        <w:t xml:space="preserve">, </w:t>
      </w:r>
      <w:bookmarkEnd w:id="0"/>
      <w:r w:rsidR="00DA46BC">
        <w:rPr>
          <w:rFonts w:ascii="Arial" w:eastAsia="Times New Roman" w:hAnsi="Arial" w:cs="Arial"/>
          <w:sz w:val="20"/>
          <w:szCs w:val="20"/>
          <w:lang w:eastAsia="sl-SI"/>
        </w:rPr>
        <w:t xml:space="preserve">Upravna enota </w:t>
      </w:r>
      <w:r w:rsidR="00204AF0" w:rsidRPr="00204AF0">
        <w:rPr>
          <w:rFonts w:ascii="Arial" w:eastAsia="Times New Roman" w:hAnsi="Arial" w:cs="Arial"/>
          <w:color w:val="FFFFFF" w:themeColor="background1"/>
          <w:sz w:val="20"/>
          <w:szCs w:val="20"/>
          <w:lang w:eastAsia="sl-SI"/>
        </w:rPr>
        <w:t>izbrisan podatek kraja</w:t>
      </w:r>
      <w:r w:rsidRPr="0087049E">
        <w:rPr>
          <w:rFonts w:ascii="Arial" w:eastAsia="Times New Roman" w:hAnsi="Arial" w:cs="Arial"/>
          <w:sz w:val="20"/>
          <w:szCs w:val="20"/>
          <w:lang w:eastAsia="sl-SI"/>
        </w:rPr>
        <w:t xml:space="preserve">, </w:t>
      </w:r>
      <w:r w:rsidR="00DA46BC">
        <w:rPr>
          <w:rFonts w:ascii="Arial" w:eastAsia="Times New Roman" w:hAnsi="Arial" w:cs="Arial"/>
          <w:sz w:val="20"/>
          <w:szCs w:val="20"/>
          <w:lang w:eastAsia="sl-SI"/>
        </w:rPr>
        <w:t xml:space="preserve">vloženo po pooblaščeni odvetnici </w:t>
      </w:r>
      <w:r w:rsidR="00204AF0" w:rsidRPr="00204AF0">
        <w:rPr>
          <w:rFonts w:ascii="Arial" w:eastAsia="Times New Roman" w:hAnsi="Arial" w:cs="Arial"/>
          <w:color w:val="FFFFFF" w:themeColor="background1"/>
          <w:sz w:val="20"/>
          <w:szCs w:val="20"/>
          <w:lang w:eastAsia="sl-SI"/>
        </w:rPr>
        <w:t>izbrisan podatek ime in priimek ter naslov</w:t>
      </w:r>
      <w:r w:rsidR="00DA46BC">
        <w:rPr>
          <w:rFonts w:ascii="Arial" w:eastAsia="Times New Roman" w:hAnsi="Arial" w:cs="Arial"/>
          <w:sz w:val="20"/>
          <w:szCs w:val="20"/>
          <w:lang w:eastAsia="sl-SI"/>
        </w:rPr>
        <w:t xml:space="preserve">, </w:t>
      </w:r>
      <w:r w:rsidRPr="0087049E">
        <w:rPr>
          <w:rFonts w:ascii="Arial" w:eastAsia="Times New Roman" w:hAnsi="Arial" w:cs="Arial"/>
          <w:sz w:val="20"/>
          <w:szCs w:val="20"/>
          <w:lang w:eastAsia="sl-SI"/>
        </w:rPr>
        <w:t>na 8</w:t>
      </w:r>
      <w:r w:rsidR="00DA46BC">
        <w:rPr>
          <w:rFonts w:ascii="Arial" w:eastAsia="Times New Roman" w:hAnsi="Arial" w:cs="Arial"/>
          <w:sz w:val="20"/>
          <w:szCs w:val="20"/>
          <w:lang w:eastAsia="sl-SI"/>
        </w:rPr>
        <w:t>92</w:t>
      </w:r>
      <w:r w:rsidRPr="0087049E">
        <w:rPr>
          <w:rFonts w:ascii="Arial" w:eastAsia="Times New Roman" w:hAnsi="Arial" w:cs="Arial"/>
          <w:sz w:val="20"/>
          <w:szCs w:val="20"/>
          <w:lang w:eastAsia="sl-SI"/>
        </w:rPr>
        <w:t xml:space="preserve">. seji, dne </w:t>
      </w:r>
      <w:r w:rsidR="00833DE8">
        <w:rPr>
          <w:rFonts w:ascii="Arial" w:eastAsia="Times New Roman" w:hAnsi="Arial" w:cs="Arial"/>
          <w:sz w:val="20"/>
          <w:szCs w:val="20"/>
          <w:lang w:eastAsia="sl-SI"/>
        </w:rPr>
        <w:t>27</w:t>
      </w:r>
      <w:r w:rsidRPr="0087049E">
        <w:rPr>
          <w:rFonts w:ascii="Arial" w:eastAsia="Times New Roman" w:hAnsi="Arial" w:cs="Arial"/>
          <w:sz w:val="20"/>
          <w:szCs w:val="20"/>
          <w:lang w:eastAsia="sl-SI"/>
        </w:rPr>
        <w:t xml:space="preserve">. </w:t>
      </w:r>
      <w:r>
        <w:rPr>
          <w:rFonts w:ascii="Arial" w:eastAsia="Times New Roman" w:hAnsi="Arial" w:cs="Arial"/>
          <w:sz w:val="20"/>
          <w:szCs w:val="20"/>
          <w:lang w:eastAsia="sl-SI"/>
        </w:rPr>
        <w:t>5</w:t>
      </w:r>
      <w:r w:rsidRPr="0087049E">
        <w:rPr>
          <w:rFonts w:ascii="Arial" w:eastAsia="Times New Roman" w:hAnsi="Arial" w:cs="Arial"/>
          <w:sz w:val="20"/>
          <w:szCs w:val="20"/>
          <w:lang w:eastAsia="sl-SI"/>
        </w:rPr>
        <w:t>. 20</w:t>
      </w:r>
      <w:r>
        <w:rPr>
          <w:rFonts w:ascii="Arial" w:eastAsia="Times New Roman" w:hAnsi="Arial" w:cs="Arial"/>
          <w:sz w:val="20"/>
          <w:szCs w:val="20"/>
          <w:lang w:eastAsia="sl-SI"/>
        </w:rPr>
        <w:t>21</w:t>
      </w:r>
      <w:r w:rsidRPr="0087049E">
        <w:rPr>
          <w:rFonts w:ascii="Arial" w:eastAsia="Times New Roman" w:hAnsi="Arial" w:cs="Arial"/>
          <w:sz w:val="20"/>
          <w:szCs w:val="20"/>
          <w:lang w:eastAsia="sl-SI"/>
        </w:rPr>
        <w:t xml:space="preserve"> izdala naslednji </w:t>
      </w:r>
    </w:p>
    <w:p w14:paraId="4AAAC14E" w14:textId="77777777" w:rsidR="00567F3A" w:rsidRPr="0087049E" w:rsidRDefault="00567F3A" w:rsidP="009E56F2">
      <w:pPr>
        <w:spacing w:after="0" w:line="276" w:lineRule="auto"/>
        <w:jc w:val="both"/>
        <w:rPr>
          <w:rFonts w:ascii="Arial" w:eastAsia="Times New Roman" w:hAnsi="Arial" w:cs="Arial"/>
          <w:sz w:val="20"/>
          <w:szCs w:val="20"/>
          <w:lang w:eastAsia="sl-SI"/>
        </w:rPr>
      </w:pPr>
    </w:p>
    <w:p w14:paraId="13C6AAC6" w14:textId="77777777" w:rsidR="00567F3A" w:rsidRPr="0087049E" w:rsidRDefault="00567F3A" w:rsidP="009E56F2">
      <w:pPr>
        <w:keepNext/>
        <w:spacing w:before="240" w:after="60" w:line="276" w:lineRule="auto"/>
        <w:jc w:val="center"/>
        <w:outlineLvl w:val="0"/>
        <w:rPr>
          <w:rFonts w:ascii="Arial" w:eastAsia="Times New Roman" w:hAnsi="Arial" w:cs="Arial"/>
          <w:b/>
          <w:bCs/>
          <w:kern w:val="32"/>
          <w:sz w:val="20"/>
          <w:szCs w:val="20"/>
          <w:lang w:eastAsia="sl-SI"/>
        </w:rPr>
      </w:pPr>
      <w:r w:rsidRPr="0087049E">
        <w:rPr>
          <w:rFonts w:ascii="Arial" w:eastAsia="Times New Roman" w:hAnsi="Arial" w:cs="Arial"/>
          <w:b/>
          <w:bCs/>
          <w:kern w:val="32"/>
          <w:sz w:val="20"/>
          <w:szCs w:val="20"/>
          <w:lang w:eastAsia="sl-SI"/>
        </w:rPr>
        <w:t>SKLEP</w:t>
      </w:r>
    </w:p>
    <w:p w14:paraId="4F00E2F5" w14:textId="1188E9FE" w:rsidR="00567F3A" w:rsidRDefault="00567F3A" w:rsidP="009E56F2">
      <w:pPr>
        <w:spacing w:after="0" w:line="276" w:lineRule="auto"/>
        <w:rPr>
          <w:rFonts w:ascii="Arial" w:eastAsia="Times New Roman" w:hAnsi="Arial" w:cs="Arial"/>
          <w:sz w:val="20"/>
          <w:szCs w:val="20"/>
        </w:rPr>
      </w:pPr>
    </w:p>
    <w:p w14:paraId="4C855EDC" w14:textId="77777777" w:rsidR="00833DE8" w:rsidRPr="0087049E" w:rsidRDefault="00833DE8" w:rsidP="009E56F2">
      <w:pPr>
        <w:spacing w:after="0" w:line="276" w:lineRule="auto"/>
        <w:rPr>
          <w:rFonts w:ascii="Arial" w:eastAsia="Times New Roman" w:hAnsi="Arial" w:cs="Arial"/>
          <w:sz w:val="20"/>
          <w:szCs w:val="20"/>
        </w:rPr>
      </w:pPr>
    </w:p>
    <w:p w14:paraId="21885324" w14:textId="7DDDDD07" w:rsidR="00833DE8" w:rsidRDefault="00567F3A" w:rsidP="009E56F2">
      <w:pPr>
        <w:pStyle w:val="Odstavekseznama"/>
        <w:numPr>
          <w:ilvl w:val="0"/>
          <w:numId w:val="3"/>
        </w:numPr>
        <w:tabs>
          <w:tab w:val="left" w:pos="4962"/>
        </w:tabs>
        <w:spacing w:after="0" w:line="276" w:lineRule="auto"/>
        <w:jc w:val="both"/>
        <w:rPr>
          <w:rFonts w:ascii="Arial" w:eastAsia="Times New Roman" w:hAnsi="Arial" w:cs="Arial"/>
          <w:b/>
          <w:iCs/>
          <w:sz w:val="20"/>
          <w:szCs w:val="20"/>
          <w:lang w:eastAsia="sl-SI"/>
        </w:rPr>
      </w:pPr>
      <w:r w:rsidRPr="00833DE8">
        <w:rPr>
          <w:rFonts w:ascii="Arial" w:eastAsia="Times New Roman" w:hAnsi="Arial" w:cs="Arial"/>
          <w:b/>
          <w:iCs/>
          <w:sz w:val="20"/>
          <w:szCs w:val="20"/>
        </w:rPr>
        <w:t>Pritožb</w:t>
      </w:r>
      <w:r w:rsidR="00833DE8" w:rsidRPr="00833DE8">
        <w:rPr>
          <w:rFonts w:ascii="Arial" w:eastAsia="Times New Roman" w:hAnsi="Arial" w:cs="Arial"/>
          <w:b/>
          <w:iCs/>
          <w:sz w:val="20"/>
          <w:szCs w:val="20"/>
        </w:rPr>
        <w:t xml:space="preserve">i </w:t>
      </w:r>
      <w:r w:rsidR="00204AF0" w:rsidRPr="00204AF0">
        <w:rPr>
          <w:rFonts w:ascii="Arial" w:eastAsia="Times New Roman" w:hAnsi="Arial" w:cs="Arial"/>
          <w:b/>
          <w:bCs/>
          <w:color w:val="FFFFFF" w:themeColor="background1"/>
          <w:sz w:val="20"/>
          <w:szCs w:val="20"/>
          <w:lang w:eastAsia="sl-SI"/>
        </w:rPr>
        <w:t>izbrisan podatek ime in priimek</w:t>
      </w:r>
      <w:r w:rsidR="00204AF0" w:rsidRPr="00204AF0">
        <w:rPr>
          <w:rFonts w:ascii="Arial" w:eastAsia="Times New Roman" w:hAnsi="Arial" w:cs="Arial"/>
          <w:color w:val="FFFFFF" w:themeColor="background1"/>
          <w:sz w:val="20"/>
          <w:szCs w:val="20"/>
          <w:lang w:eastAsia="sl-SI"/>
        </w:rPr>
        <w:t xml:space="preserve"> </w:t>
      </w:r>
      <w:r w:rsidR="00833DE8" w:rsidRPr="00833DE8">
        <w:rPr>
          <w:rFonts w:ascii="Arial" w:eastAsia="Times New Roman" w:hAnsi="Arial" w:cs="Arial"/>
          <w:b/>
          <w:iCs/>
          <w:sz w:val="20"/>
          <w:szCs w:val="20"/>
          <w:lang w:eastAsia="sl-SI"/>
        </w:rPr>
        <w:t>zoper sklep št. 100-27/2008-108 z dne 5. 5. 2021 se ugodi. Sklep št. 100-27/2008-108 z dne 5. 5. 2021 se odpravi in se zadeva vrne organu prve stopnje v ponovni postopek.</w:t>
      </w:r>
    </w:p>
    <w:p w14:paraId="0BFB7F25" w14:textId="77777777" w:rsidR="00833DE8" w:rsidRDefault="00833DE8" w:rsidP="009E56F2">
      <w:pPr>
        <w:pStyle w:val="Odstavekseznama"/>
        <w:tabs>
          <w:tab w:val="left" w:pos="4962"/>
        </w:tabs>
        <w:spacing w:after="0" w:line="276" w:lineRule="auto"/>
        <w:jc w:val="both"/>
        <w:rPr>
          <w:rFonts w:ascii="Arial" w:eastAsia="Times New Roman" w:hAnsi="Arial" w:cs="Arial"/>
          <w:b/>
          <w:iCs/>
          <w:sz w:val="20"/>
          <w:szCs w:val="20"/>
          <w:lang w:eastAsia="sl-SI"/>
        </w:rPr>
      </w:pPr>
    </w:p>
    <w:p w14:paraId="7BB5FA5E" w14:textId="77777777" w:rsidR="00833DE8" w:rsidRPr="00833DE8" w:rsidRDefault="00833DE8" w:rsidP="009E56F2">
      <w:pPr>
        <w:pStyle w:val="Telobesedila3"/>
        <w:numPr>
          <w:ilvl w:val="0"/>
          <w:numId w:val="3"/>
        </w:numPr>
        <w:tabs>
          <w:tab w:val="left" w:pos="4962"/>
        </w:tabs>
        <w:spacing w:after="0" w:line="276" w:lineRule="auto"/>
        <w:jc w:val="both"/>
        <w:rPr>
          <w:rFonts w:cs="Arial"/>
          <w:b/>
          <w:iCs/>
          <w:sz w:val="20"/>
          <w:szCs w:val="20"/>
        </w:rPr>
      </w:pPr>
      <w:r w:rsidRPr="00833DE8">
        <w:rPr>
          <w:b/>
          <w:iCs/>
          <w:sz w:val="20"/>
          <w:szCs w:val="20"/>
        </w:rPr>
        <w:t>Stroški, ki so nastali med postopkom, v zvezi z njim, so nadaljnji stroški postopka.</w:t>
      </w:r>
    </w:p>
    <w:p w14:paraId="4C55D2ED" w14:textId="77777777" w:rsidR="00567F3A" w:rsidRPr="0049761D" w:rsidRDefault="00567F3A" w:rsidP="009E56F2">
      <w:pPr>
        <w:spacing w:after="120" w:line="276" w:lineRule="auto"/>
        <w:jc w:val="both"/>
        <w:rPr>
          <w:rFonts w:ascii="Arial" w:eastAsia="Times New Roman" w:hAnsi="Arial" w:cs="Arial"/>
          <w:b/>
          <w:iCs/>
          <w:sz w:val="20"/>
          <w:szCs w:val="20"/>
        </w:rPr>
      </w:pPr>
    </w:p>
    <w:p w14:paraId="13899D4D" w14:textId="77777777" w:rsidR="00567F3A" w:rsidRPr="0087049E" w:rsidRDefault="00567F3A" w:rsidP="009E56F2">
      <w:pPr>
        <w:keepNext/>
        <w:spacing w:before="240" w:after="60" w:line="276" w:lineRule="auto"/>
        <w:jc w:val="center"/>
        <w:outlineLvl w:val="0"/>
        <w:rPr>
          <w:rFonts w:ascii="Arial" w:eastAsia="Times New Roman" w:hAnsi="Arial" w:cs="Arial"/>
          <w:b/>
          <w:bCs/>
          <w:kern w:val="32"/>
          <w:sz w:val="20"/>
          <w:szCs w:val="20"/>
          <w:lang w:eastAsia="sl-SI"/>
        </w:rPr>
      </w:pPr>
      <w:r w:rsidRPr="0087049E">
        <w:rPr>
          <w:rFonts w:ascii="Arial" w:eastAsia="Times New Roman" w:hAnsi="Arial" w:cs="Arial"/>
          <w:b/>
          <w:bCs/>
          <w:kern w:val="32"/>
          <w:sz w:val="20"/>
          <w:szCs w:val="20"/>
          <w:lang w:eastAsia="sl-SI"/>
        </w:rPr>
        <w:t>Obrazlo</w:t>
      </w:r>
      <w:r>
        <w:rPr>
          <w:rFonts w:ascii="Arial" w:eastAsia="Times New Roman" w:hAnsi="Arial" w:cs="Arial"/>
          <w:b/>
          <w:bCs/>
          <w:kern w:val="32"/>
          <w:sz w:val="20"/>
          <w:szCs w:val="20"/>
          <w:lang w:eastAsia="sl-SI"/>
        </w:rPr>
        <w:t>ž</w:t>
      </w:r>
      <w:r w:rsidRPr="0087049E">
        <w:rPr>
          <w:rFonts w:ascii="Arial" w:eastAsia="Times New Roman" w:hAnsi="Arial" w:cs="Arial"/>
          <w:b/>
          <w:bCs/>
          <w:kern w:val="32"/>
          <w:sz w:val="20"/>
          <w:szCs w:val="20"/>
          <w:lang w:eastAsia="sl-SI"/>
        </w:rPr>
        <w:t>itev</w:t>
      </w:r>
    </w:p>
    <w:p w14:paraId="2164463A" w14:textId="77777777" w:rsidR="00567F3A" w:rsidRPr="0087049E" w:rsidRDefault="00567F3A" w:rsidP="009E56F2">
      <w:pPr>
        <w:spacing w:after="0" w:line="276" w:lineRule="auto"/>
        <w:jc w:val="center"/>
        <w:rPr>
          <w:rFonts w:ascii="Arial" w:eastAsia="Times New Roman" w:hAnsi="Arial" w:cs="Arial"/>
          <w:b/>
          <w:sz w:val="20"/>
          <w:szCs w:val="20"/>
        </w:rPr>
      </w:pPr>
    </w:p>
    <w:p w14:paraId="620F41EE" w14:textId="558E2A8D" w:rsidR="00876BAB" w:rsidRPr="006337A9" w:rsidRDefault="00204AF0" w:rsidP="009E56F2">
      <w:pPr>
        <w:spacing w:after="0" w:line="276" w:lineRule="auto"/>
        <w:jc w:val="both"/>
        <w:rPr>
          <w:rFonts w:ascii="Arial" w:hAnsi="Arial" w:cs="Arial"/>
          <w:sz w:val="20"/>
          <w:szCs w:val="20"/>
          <w:shd w:val="clear" w:color="auto" w:fill="FFFFFF"/>
        </w:rPr>
      </w:pPr>
      <w:r w:rsidRPr="00204AF0">
        <w:rPr>
          <w:rFonts w:ascii="Arial" w:eastAsia="Times New Roman" w:hAnsi="Arial" w:cs="Arial"/>
          <w:color w:val="FFFFFF" w:themeColor="background1"/>
          <w:sz w:val="20"/>
          <w:szCs w:val="20"/>
          <w:lang w:eastAsia="sl-SI"/>
        </w:rPr>
        <w:t xml:space="preserve">Izbrisan podatek ime in priimek </w:t>
      </w:r>
      <w:r w:rsidR="00567F3A" w:rsidRPr="0087049E">
        <w:rPr>
          <w:rFonts w:ascii="Arial" w:eastAsia="Times New Roman" w:hAnsi="Arial" w:cs="Arial"/>
          <w:sz w:val="20"/>
          <w:szCs w:val="20"/>
          <w:lang w:eastAsia="sl-SI"/>
        </w:rPr>
        <w:t>(v nadalj</w:t>
      </w:r>
      <w:r w:rsidR="00567F3A">
        <w:rPr>
          <w:rFonts w:ascii="Arial" w:eastAsia="Times New Roman" w:hAnsi="Arial" w:cs="Arial"/>
          <w:sz w:val="20"/>
          <w:szCs w:val="20"/>
          <w:lang w:eastAsia="sl-SI"/>
        </w:rPr>
        <w:t>njem besedilu:</w:t>
      </w:r>
      <w:r w:rsidR="00567F3A" w:rsidRPr="0087049E">
        <w:rPr>
          <w:rFonts w:ascii="Arial" w:eastAsia="Times New Roman" w:hAnsi="Arial" w:cs="Arial"/>
          <w:sz w:val="20"/>
          <w:szCs w:val="20"/>
          <w:lang w:eastAsia="sl-SI"/>
        </w:rPr>
        <w:t xml:space="preserve"> pritožni</w:t>
      </w:r>
      <w:r w:rsidR="00567F3A">
        <w:rPr>
          <w:rFonts w:ascii="Arial" w:eastAsia="Times New Roman" w:hAnsi="Arial" w:cs="Arial"/>
          <w:sz w:val="20"/>
          <w:szCs w:val="20"/>
          <w:lang w:eastAsia="sl-SI"/>
        </w:rPr>
        <w:t>ca</w:t>
      </w:r>
      <w:r w:rsidR="00567F3A" w:rsidRPr="0087049E">
        <w:rPr>
          <w:rFonts w:ascii="Arial" w:eastAsia="Times New Roman" w:hAnsi="Arial" w:cs="Arial"/>
          <w:sz w:val="20"/>
          <w:szCs w:val="20"/>
          <w:lang w:eastAsia="sl-SI"/>
        </w:rPr>
        <w:t>) je vložil</w:t>
      </w:r>
      <w:r w:rsidR="00567F3A">
        <w:rPr>
          <w:rFonts w:ascii="Arial" w:eastAsia="Times New Roman" w:hAnsi="Arial" w:cs="Arial"/>
          <w:sz w:val="20"/>
          <w:szCs w:val="20"/>
          <w:lang w:eastAsia="sl-SI"/>
        </w:rPr>
        <w:t>a</w:t>
      </w:r>
      <w:r w:rsidR="00567F3A" w:rsidRPr="0087049E">
        <w:rPr>
          <w:rFonts w:ascii="Arial" w:eastAsia="Times New Roman" w:hAnsi="Arial" w:cs="Arial"/>
          <w:sz w:val="20"/>
          <w:szCs w:val="20"/>
          <w:lang w:eastAsia="sl-SI"/>
        </w:rPr>
        <w:t xml:space="preserve"> pritožbo</w:t>
      </w:r>
      <w:r w:rsidR="00567F3A">
        <w:rPr>
          <w:rFonts w:ascii="Arial" w:eastAsia="Times New Roman" w:hAnsi="Arial" w:cs="Arial"/>
          <w:sz w:val="20"/>
          <w:szCs w:val="20"/>
          <w:lang w:eastAsia="sl-SI"/>
        </w:rPr>
        <w:t xml:space="preserve"> zoper </w:t>
      </w:r>
      <w:r w:rsidR="00567F3A" w:rsidRPr="0087049E">
        <w:rPr>
          <w:rFonts w:ascii="Arial" w:eastAsia="Times New Roman" w:hAnsi="Arial" w:cs="Arial"/>
          <w:sz w:val="20"/>
          <w:szCs w:val="20"/>
          <w:lang w:eastAsia="sl-SI"/>
        </w:rPr>
        <w:t>sklep št.</w:t>
      </w:r>
      <w:r w:rsidR="003E7A8A">
        <w:rPr>
          <w:rFonts w:ascii="Arial" w:eastAsia="Times New Roman" w:hAnsi="Arial" w:cs="Arial"/>
          <w:sz w:val="20"/>
          <w:szCs w:val="20"/>
          <w:lang w:eastAsia="sl-SI"/>
        </w:rPr>
        <w:t xml:space="preserve"> 100-27/2008-108 </w:t>
      </w:r>
      <w:r w:rsidR="003E7A8A" w:rsidRPr="0087049E">
        <w:rPr>
          <w:rFonts w:ascii="Arial" w:eastAsia="Times New Roman" w:hAnsi="Arial" w:cs="Arial"/>
          <w:sz w:val="20"/>
          <w:szCs w:val="20"/>
          <w:lang w:eastAsia="sl-SI"/>
        </w:rPr>
        <w:t xml:space="preserve">z dne </w:t>
      </w:r>
      <w:r w:rsidR="003E7A8A">
        <w:rPr>
          <w:rFonts w:ascii="Arial" w:eastAsia="Times New Roman" w:hAnsi="Arial" w:cs="Arial"/>
          <w:sz w:val="20"/>
          <w:szCs w:val="20"/>
          <w:lang w:eastAsia="sl-SI"/>
        </w:rPr>
        <w:t>5</w:t>
      </w:r>
      <w:r w:rsidR="003E7A8A" w:rsidRPr="0087049E">
        <w:rPr>
          <w:rFonts w:ascii="Arial" w:eastAsia="Times New Roman" w:hAnsi="Arial" w:cs="Arial"/>
          <w:sz w:val="20"/>
          <w:szCs w:val="20"/>
          <w:lang w:eastAsia="sl-SI"/>
        </w:rPr>
        <w:t xml:space="preserve">. </w:t>
      </w:r>
      <w:r w:rsidR="003E7A8A">
        <w:rPr>
          <w:rFonts w:ascii="Arial" w:eastAsia="Times New Roman" w:hAnsi="Arial" w:cs="Arial"/>
          <w:sz w:val="20"/>
          <w:szCs w:val="20"/>
          <w:lang w:eastAsia="sl-SI"/>
        </w:rPr>
        <w:t>5</w:t>
      </w:r>
      <w:r w:rsidR="003E7A8A" w:rsidRPr="0087049E">
        <w:rPr>
          <w:rFonts w:ascii="Arial" w:eastAsia="Times New Roman" w:hAnsi="Arial" w:cs="Arial"/>
          <w:sz w:val="20"/>
          <w:szCs w:val="20"/>
          <w:lang w:eastAsia="sl-SI"/>
        </w:rPr>
        <w:t>. 20</w:t>
      </w:r>
      <w:r w:rsidR="003E7A8A">
        <w:rPr>
          <w:rFonts w:ascii="Arial" w:eastAsia="Times New Roman" w:hAnsi="Arial" w:cs="Arial"/>
          <w:sz w:val="20"/>
          <w:szCs w:val="20"/>
          <w:lang w:eastAsia="sl-SI"/>
        </w:rPr>
        <w:t xml:space="preserve">21 </w:t>
      </w:r>
      <w:r w:rsidR="00567F3A">
        <w:rPr>
          <w:rFonts w:ascii="Arial" w:eastAsia="Times New Roman" w:hAnsi="Arial" w:cs="Arial"/>
          <w:sz w:val="20"/>
          <w:szCs w:val="20"/>
          <w:lang w:eastAsia="sl-SI"/>
        </w:rPr>
        <w:t>(v nadaljnjem besedilu: izpodbijani sklep), s katerim je organ prve stopnje njeno zahtevo</w:t>
      </w:r>
      <w:r w:rsidR="000B5D2A">
        <w:rPr>
          <w:rFonts w:ascii="Arial" w:eastAsia="Times New Roman" w:hAnsi="Arial" w:cs="Arial"/>
          <w:sz w:val="20"/>
          <w:szCs w:val="20"/>
          <w:lang w:eastAsia="sl-SI"/>
        </w:rPr>
        <w:t xml:space="preserve"> za odpravo kršitev pravic v zvezi z oceno redne delovne uspešnosti kot neutemeljeno zavrnil. </w:t>
      </w:r>
      <w:r w:rsidR="00567F3A">
        <w:rPr>
          <w:rFonts w:ascii="Arial" w:eastAsia="Times New Roman" w:hAnsi="Arial" w:cs="Arial"/>
          <w:sz w:val="20"/>
          <w:szCs w:val="20"/>
          <w:lang w:eastAsia="sl-SI"/>
        </w:rPr>
        <w:t>Pritož</w:t>
      </w:r>
      <w:r w:rsidR="0008550B">
        <w:rPr>
          <w:rFonts w:ascii="Arial" w:eastAsia="Times New Roman" w:hAnsi="Arial" w:cs="Arial"/>
          <w:sz w:val="20"/>
          <w:szCs w:val="20"/>
          <w:lang w:eastAsia="sl-SI"/>
        </w:rPr>
        <w:t>bo vlaga zaradi napačne uporabe materialnega prava</w:t>
      </w:r>
      <w:r w:rsidR="001A244F">
        <w:rPr>
          <w:rFonts w:ascii="Arial" w:eastAsia="Times New Roman" w:hAnsi="Arial" w:cs="Arial"/>
          <w:sz w:val="20"/>
          <w:szCs w:val="20"/>
          <w:lang w:eastAsia="sl-SI"/>
        </w:rPr>
        <w:t>.</w:t>
      </w:r>
      <w:r w:rsidR="00876BAB">
        <w:rPr>
          <w:rFonts w:ascii="Arial" w:eastAsia="Times New Roman" w:hAnsi="Arial" w:cs="Arial"/>
          <w:sz w:val="20"/>
          <w:szCs w:val="20"/>
          <w:lang w:eastAsia="sl-SI"/>
        </w:rPr>
        <w:t xml:space="preserve"> </w:t>
      </w:r>
      <w:r w:rsidR="001A244F">
        <w:rPr>
          <w:rFonts w:ascii="Arial" w:eastAsia="Times New Roman" w:hAnsi="Arial" w:cs="Arial"/>
          <w:sz w:val="20"/>
          <w:szCs w:val="20"/>
          <w:lang w:eastAsia="sl-SI"/>
        </w:rPr>
        <w:t>Pri</w:t>
      </w:r>
      <w:r w:rsidR="00531B84">
        <w:rPr>
          <w:rFonts w:ascii="Arial" w:eastAsia="Times New Roman" w:hAnsi="Arial" w:cs="Arial"/>
          <w:sz w:val="20"/>
          <w:szCs w:val="20"/>
          <w:lang w:eastAsia="sl-SI"/>
        </w:rPr>
        <w:t xml:space="preserve"> tem</w:t>
      </w:r>
      <w:r w:rsidR="001A244F">
        <w:rPr>
          <w:rFonts w:ascii="Arial" w:eastAsia="Times New Roman" w:hAnsi="Arial" w:cs="Arial"/>
          <w:sz w:val="20"/>
          <w:szCs w:val="20"/>
          <w:lang w:eastAsia="sl-SI"/>
        </w:rPr>
        <w:t xml:space="preserve"> se </w:t>
      </w:r>
      <w:r w:rsidR="00876BAB">
        <w:rPr>
          <w:rFonts w:ascii="Arial" w:eastAsia="Times New Roman" w:hAnsi="Arial" w:cs="Arial"/>
          <w:sz w:val="20"/>
          <w:szCs w:val="20"/>
          <w:lang w:eastAsia="sl-SI"/>
        </w:rPr>
        <w:t>ne strinja z obrazložitvijo</w:t>
      </w:r>
      <w:r w:rsidR="00531B84">
        <w:rPr>
          <w:rFonts w:ascii="Arial" w:eastAsia="Times New Roman" w:hAnsi="Arial" w:cs="Arial"/>
          <w:sz w:val="20"/>
          <w:szCs w:val="20"/>
          <w:lang w:eastAsia="sl-SI"/>
        </w:rPr>
        <w:t xml:space="preserve"> </w:t>
      </w:r>
      <w:r w:rsidR="006337A9">
        <w:rPr>
          <w:rFonts w:ascii="Arial" w:eastAsia="Times New Roman" w:hAnsi="Arial" w:cs="Arial"/>
          <w:sz w:val="20"/>
          <w:szCs w:val="20"/>
          <w:lang w:eastAsia="sl-SI"/>
        </w:rPr>
        <w:t>delodajalca</w:t>
      </w:r>
      <w:r w:rsidR="00876BAB">
        <w:rPr>
          <w:rFonts w:ascii="Arial" w:eastAsia="Times New Roman" w:hAnsi="Arial" w:cs="Arial"/>
          <w:sz w:val="20"/>
          <w:szCs w:val="20"/>
          <w:lang w:eastAsia="sl-SI"/>
        </w:rPr>
        <w:t>, da so do obvestila iz tretjega odstavka 30. člena</w:t>
      </w:r>
      <w:r w:rsidR="00876BAB" w:rsidRPr="00876BAB">
        <w:rPr>
          <w:rFonts w:ascii="Arial" w:hAnsi="Arial" w:cs="Arial"/>
          <w:sz w:val="20"/>
          <w:szCs w:val="20"/>
          <w:shd w:val="clear" w:color="auto" w:fill="FFFFFF"/>
        </w:rPr>
        <w:t xml:space="preserve"> </w:t>
      </w:r>
      <w:r w:rsidR="00876BAB" w:rsidRPr="00954151">
        <w:rPr>
          <w:rFonts w:ascii="Arial" w:hAnsi="Arial" w:cs="Arial"/>
          <w:sz w:val="20"/>
          <w:szCs w:val="20"/>
          <w:shd w:val="clear" w:color="auto" w:fill="FFFFFF"/>
        </w:rPr>
        <w:t>Kolektivn</w:t>
      </w:r>
      <w:r w:rsidR="00876BAB">
        <w:rPr>
          <w:rFonts w:ascii="Arial" w:hAnsi="Arial" w:cs="Arial"/>
          <w:sz w:val="20"/>
          <w:szCs w:val="20"/>
          <w:shd w:val="clear" w:color="auto" w:fill="FFFFFF"/>
        </w:rPr>
        <w:t>e</w:t>
      </w:r>
      <w:r w:rsidR="00876BAB" w:rsidRPr="00954151">
        <w:rPr>
          <w:rFonts w:ascii="Arial" w:hAnsi="Arial" w:cs="Arial"/>
          <w:sz w:val="20"/>
          <w:szCs w:val="20"/>
          <w:shd w:val="clear" w:color="auto" w:fill="FFFFFF"/>
        </w:rPr>
        <w:t xml:space="preserve"> pogodb</w:t>
      </w:r>
      <w:r w:rsidR="00876BAB">
        <w:rPr>
          <w:rFonts w:ascii="Arial" w:hAnsi="Arial" w:cs="Arial"/>
          <w:sz w:val="20"/>
          <w:szCs w:val="20"/>
          <w:shd w:val="clear" w:color="auto" w:fill="FFFFFF"/>
        </w:rPr>
        <w:t>e</w:t>
      </w:r>
      <w:r w:rsidR="00876BAB" w:rsidRPr="00954151">
        <w:rPr>
          <w:rFonts w:ascii="Arial" w:hAnsi="Arial" w:cs="Arial"/>
          <w:sz w:val="20"/>
          <w:szCs w:val="20"/>
          <w:shd w:val="clear" w:color="auto" w:fill="FFFFFF"/>
        </w:rPr>
        <w:t xml:space="preserve"> za javni sektor (Uradni</w:t>
      </w:r>
      <w:r w:rsidR="00876BAB">
        <w:rPr>
          <w:rFonts w:ascii="Arial" w:hAnsi="Arial" w:cs="Arial"/>
          <w:sz w:val="20"/>
          <w:szCs w:val="20"/>
          <w:shd w:val="clear" w:color="auto" w:fill="FFFFFF"/>
        </w:rPr>
        <w:t xml:space="preserve"> </w:t>
      </w:r>
      <w:r w:rsidR="00876BAB" w:rsidRPr="00954151">
        <w:rPr>
          <w:rFonts w:ascii="Arial" w:hAnsi="Arial" w:cs="Arial"/>
          <w:sz w:val="20"/>
          <w:szCs w:val="20"/>
          <w:shd w:val="clear" w:color="auto" w:fill="FFFFFF"/>
        </w:rPr>
        <w:t>list</w:t>
      </w:r>
      <w:r w:rsidR="00876BAB">
        <w:rPr>
          <w:rFonts w:ascii="Arial" w:hAnsi="Arial" w:cs="Arial"/>
          <w:sz w:val="20"/>
          <w:szCs w:val="20"/>
          <w:shd w:val="clear" w:color="auto" w:fill="FFFFFF"/>
        </w:rPr>
        <w:t xml:space="preserve"> </w:t>
      </w:r>
      <w:r w:rsidR="00876BAB" w:rsidRPr="00954151">
        <w:rPr>
          <w:rFonts w:ascii="Arial" w:hAnsi="Arial" w:cs="Arial"/>
          <w:sz w:val="20"/>
          <w:szCs w:val="20"/>
          <w:shd w:val="clear" w:color="auto" w:fill="FFFFFF"/>
        </w:rPr>
        <w:t>RS,</w:t>
      </w:r>
      <w:r w:rsidR="00876BAB">
        <w:rPr>
          <w:rFonts w:ascii="Arial" w:hAnsi="Arial" w:cs="Arial"/>
          <w:sz w:val="20"/>
          <w:szCs w:val="20"/>
          <w:shd w:val="clear" w:color="auto" w:fill="FFFFFF"/>
        </w:rPr>
        <w:t xml:space="preserve"> št. 57/08, 23/09, 91/09, 89/10, 89/10, 40/12, 46/13, 95/14, 91/15, 21/17, 46/17, 69/17 in 80/18; v nadaljnjem besedilu: KPJS) upravičeni le tisti zaposleni, ki so</w:t>
      </w:r>
      <w:r w:rsidR="001A244F">
        <w:rPr>
          <w:rFonts w:ascii="Arial" w:hAnsi="Arial" w:cs="Arial"/>
          <w:sz w:val="20"/>
          <w:szCs w:val="20"/>
          <w:shd w:val="clear" w:color="auto" w:fill="FFFFFF"/>
        </w:rPr>
        <w:t xml:space="preserve"> pri ocenjevanju v ocenjevalnem obdobju ob 1. 7. 2020 do 31. 12. 2020 dosegli vsaj eno točko, in še manj z</w:t>
      </w:r>
      <w:r w:rsidR="009A1E08">
        <w:rPr>
          <w:rFonts w:ascii="Arial" w:hAnsi="Arial" w:cs="Arial"/>
          <w:sz w:val="20"/>
          <w:szCs w:val="20"/>
          <w:shd w:val="clear" w:color="auto" w:fill="FFFFFF"/>
        </w:rPr>
        <w:t xml:space="preserve"> njegovo</w:t>
      </w:r>
      <w:r w:rsidR="001A244F">
        <w:rPr>
          <w:rFonts w:ascii="Arial" w:hAnsi="Arial" w:cs="Arial"/>
          <w:sz w:val="20"/>
          <w:szCs w:val="20"/>
          <w:shd w:val="clear" w:color="auto" w:fill="FFFFFF"/>
        </w:rPr>
        <w:t xml:space="preserve"> </w:t>
      </w:r>
      <w:r w:rsidR="009A1E08">
        <w:rPr>
          <w:rFonts w:ascii="Arial" w:hAnsi="Arial" w:cs="Arial"/>
          <w:sz w:val="20"/>
          <w:szCs w:val="20"/>
          <w:shd w:val="clear" w:color="auto" w:fill="FFFFFF"/>
        </w:rPr>
        <w:t>obrazložitvijo</w:t>
      </w:r>
      <w:r w:rsidR="001A244F">
        <w:rPr>
          <w:rFonts w:ascii="Arial" w:hAnsi="Arial" w:cs="Arial"/>
          <w:sz w:val="20"/>
          <w:szCs w:val="20"/>
          <w:shd w:val="clear" w:color="auto" w:fill="FFFFFF"/>
        </w:rPr>
        <w:t xml:space="preserve">, da sam nima vpliva na to, komu se navedeno obvestilo </w:t>
      </w:r>
      <w:r w:rsidR="009A1E08">
        <w:rPr>
          <w:rFonts w:ascii="Arial" w:hAnsi="Arial" w:cs="Arial"/>
          <w:sz w:val="20"/>
          <w:szCs w:val="20"/>
          <w:shd w:val="clear" w:color="auto" w:fill="FFFFFF"/>
        </w:rPr>
        <w:t>posreduje</w:t>
      </w:r>
      <w:r w:rsidR="001A244F">
        <w:rPr>
          <w:rFonts w:ascii="Arial" w:hAnsi="Arial" w:cs="Arial"/>
          <w:sz w:val="20"/>
          <w:szCs w:val="20"/>
          <w:shd w:val="clear" w:color="auto" w:fill="FFFFFF"/>
        </w:rPr>
        <w:t>, saj na bi šlo za avtomatiziran proces v aplikaciji MFERAC</w:t>
      </w:r>
      <w:r w:rsidR="009A1E08">
        <w:rPr>
          <w:rFonts w:ascii="Arial" w:hAnsi="Arial" w:cs="Arial"/>
          <w:sz w:val="20"/>
          <w:szCs w:val="20"/>
          <w:shd w:val="clear" w:color="auto" w:fill="FFFFFF"/>
        </w:rPr>
        <w:t xml:space="preserve"> in s tem za enako obravnavo vseh pri njem zaposlenih javnih uslužbencev. Pri</w:t>
      </w:r>
      <w:r w:rsidR="00531B84">
        <w:rPr>
          <w:rFonts w:ascii="Arial" w:hAnsi="Arial" w:cs="Arial"/>
          <w:sz w:val="20"/>
          <w:szCs w:val="20"/>
          <w:shd w:val="clear" w:color="auto" w:fill="FFFFFF"/>
        </w:rPr>
        <w:t>tožnica</w:t>
      </w:r>
      <w:r w:rsidR="009A1E08">
        <w:rPr>
          <w:rFonts w:ascii="Arial" w:hAnsi="Arial" w:cs="Arial"/>
          <w:sz w:val="20"/>
          <w:szCs w:val="20"/>
          <w:shd w:val="clear" w:color="auto" w:fill="FFFFFF"/>
        </w:rPr>
        <w:t xml:space="preserve"> </w:t>
      </w:r>
      <w:r w:rsidR="00531B84">
        <w:rPr>
          <w:rFonts w:ascii="Arial" w:hAnsi="Arial" w:cs="Arial"/>
          <w:sz w:val="20"/>
          <w:szCs w:val="20"/>
          <w:shd w:val="clear" w:color="auto" w:fill="FFFFFF"/>
        </w:rPr>
        <w:t>namreč meni</w:t>
      </w:r>
      <w:r w:rsidR="009A1E08">
        <w:rPr>
          <w:rFonts w:ascii="Arial" w:hAnsi="Arial" w:cs="Arial"/>
          <w:sz w:val="20"/>
          <w:szCs w:val="20"/>
          <w:shd w:val="clear" w:color="auto" w:fill="FFFFFF"/>
        </w:rPr>
        <w:t xml:space="preserve">, da </w:t>
      </w:r>
      <w:r w:rsidR="00531B84">
        <w:rPr>
          <w:rFonts w:ascii="Arial" w:hAnsi="Arial" w:cs="Arial"/>
          <w:sz w:val="20"/>
          <w:szCs w:val="20"/>
          <w:shd w:val="clear" w:color="auto" w:fill="FFFFFF"/>
        </w:rPr>
        <w:t xml:space="preserve">določba tretjega odstavka 30. člena KPJS jasno določa, da morajo biti o udeležbi pri ocenjevanju seznanjeni vsi zaposleni, vključno z informacijo o doseženem številu točk, z edino razliko, da se obvestila uslužbencev, ki so točke prejeli, hranijo v njihovih personalnih mapah, medtem ko se obvestila </w:t>
      </w:r>
      <w:r w:rsidR="006337A9">
        <w:rPr>
          <w:rFonts w:ascii="Arial" w:hAnsi="Arial" w:cs="Arial"/>
          <w:sz w:val="20"/>
          <w:szCs w:val="20"/>
          <w:shd w:val="clear" w:color="auto" w:fill="FFFFFF"/>
        </w:rPr>
        <w:t xml:space="preserve">uslužbencev, ki točk niso prejeli, ne hranijo. Meni torej, da </w:t>
      </w:r>
      <w:r w:rsidR="009A1E08">
        <w:rPr>
          <w:rFonts w:ascii="Arial" w:hAnsi="Arial" w:cs="Arial"/>
          <w:sz w:val="20"/>
          <w:szCs w:val="20"/>
          <w:shd w:val="clear" w:color="auto" w:fill="FFFFFF"/>
        </w:rPr>
        <w:t>mora</w:t>
      </w:r>
      <w:r w:rsidR="006337A9">
        <w:rPr>
          <w:rFonts w:ascii="Arial" w:hAnsi="Arial" w:cs="Arial"/>
          <w:sz w:val="20"/>
          <w:szCs w:val="20"/>
          <w:shd w:val="clear" w:color="auto" w:fill="FFFFFF"/>
        </w:rPr>
        <w:t xml:space="preserve"> </w:t>
      </w:r>
      <w:r w:rsidR="009963CC">
        <w:rPr>
          <w:rFonts w:ascii="Arial" w:hAnsi="Arial" w:cs="Arial"/>
          <w:sz w:val="20"/>
          <w:szCs w:val="20"/>
          <w:shd w:val="clear" w:color="auto" w:fill="FFFFFF"/>
        </w:rPr>
        <w:t>delodajalec</w:t>
      </w:r>
      <w:r w:rsidR="009A1E08">
        <w:rPr>
          <w:rFonts w:ascii="Arial" w:hAnsi="Arial" w:cs="Arial"/>
          <w:sz w:val="20"/>
          <w:szCs w:val="20"/>
          <w:shd w:val="clear" w:color="auto" w:fill="FFFFFF"/>
        </w:rPr>
        <w:t xml:space="preserve"> </w:t>
      </w:r>
      <w:r w:rsidR="00531B84">
        <w:rPr>
          <w:rFonts w:ascii="Arial" w:hAnsi="Arial" w:cs="Arial"/>
          <w:sz w:val="20"/>
          <w:szCs w:val="20"/>
          <w:shd w:val="clear" w:color="auto" w:fill="FFFFFF"/>
        </w:rPr>
        <w:t>ne glede na</w:t>
      </w:r>
      <w:r w:rsidR="006337A9">
        <w:rPr>
          <w:rFonts w:ascii="Arial" w:hAnsi="Arial" w:cs="Arial"/>
          <w:sz w:val="20"/>
          <w:szCs w:val="20"/>
          <w:shd w:val="clear" w:color="auto" w:fill="FFFFFF"/>
        </w:rPr>
        <w:t xml:space="preserve"> </w:t>
      </w:r>
      <w:r w:rsidR="00531B84">
        <w:rPr>
          <w:rFonts w:ascii="Arial" w:hAnsi="Arial" w:cs="Arial"/>
          <w:sz w:val="20"/>
          <w:szCs w:val="20"/>
          <w:shd w:val="clear" w:color="auto" w:fill="FFFFFF"/>
        </w:rPr>
        <w:t>aplikacij</w:t>
      </w:r>
      <w:r w:rsidR="006337A9">
        <w:rPr>
          <w:rFonts w:ascii="Arial" w:hAnsi="Arial" w:cs="Arial"/>
          <w:sz w:val="20"/>
          <w:szCs w:val="20"/>
          <w:shd w:val="clear" w:color="auto" w:fill="FFFFFF"/>
        </w:rPr>
        <w:t>o MFERAC</w:t>
      </w:r>
      <w:r w:rsidR="00531B84">
        <w:rPr>
          <w:rFonts w:ascii="Arial" w:hAnsi="Arial" w:cs="Arial"/>
          <w:sz w:val="20"/>
          <w:szCs w:val="20"/>
          <w:shd w:val="clear" w:color="auto" w:fill="FFFFFF"/>
        </w:rPr>
        <w:t xml:space="preserve"> </w:t>
      </w:r>
      <w:r w:rsidR="002F2771">
        <w:rPr>
          <w:rFonts w:ascii="Arial" w:hAnsi="Arial" w:cs="Arial"/>
          <w:sz w:val="20"/>
          <w:szCs w:val="20"/>
          <w:shd w:val="clear" w:color="auto" w:fill="FFFFFF"/>
        </w:rPr>
        <w:t xml:space="preserve">vsem zaposlenim </w:t>
      </w:r>
      <w:r w:rsidR="009A1E08">
        <w:rPr>
          <w:rFonts w:ascii="Arial" w:hAnsi="Arial" w:cs="Arial"/>
          <w:sz w:val="20"/>
          <w:szCs w:val="20"/>
          <w:shd w:val="clear" w:color="auto" w:fill="FFFFFF"/>
        </w:rPr>
        <w:t>zagotoviti</w:t>
      </w:r>
      <w:r w:rsidR="002D23C3">
        <w:rPr>
          <w:rFonts w:ascii="Arial" w:hAnsi="Arial" w:cs="Arial"/>
          <w:sz w:val="20"/>
          <w:szCs w:val="20"/>
          <w:shd w:val="clear" w:color="auto" w:fill="FFFFFF"/>
        </w:rPr>
        <w:t xml:space="preserve"> vročitev obvestil, iz katerih bo razvidno, kdo in </w:t>
      </w:r>
      <w:r w:rsidR="00531B84">
        <w:rPr>
          <w:rFonts w:ascii="Arial" w:hAnsi="Arial" w:cs="Arial"/>
          <w:sz w:val="20"/>
          <w:szCs w:val="20"/>
          <w:shd w:val="clear" w:color="auto" w:fill="FFFFFF"/>
        </w:rPr>
        <w:t>kako je izvedel ocenjevanje njihovega dela.</w:t>
      </w:r>
      <w:r w:rsidR="006337A9">
        <w:rPr>
          <w:rFonts w:ascii="Arial" w:hAnsi="Arial" w:cs="Arial"/>
          <w:sz w:val="20"/>
          <w:szCs w:val="20"/>
          <w:shd w:val="clear" w:color="auto" w:fill="FFFFFF"/>
        </w:rPr>
        <w:t xml:space="preserve"> P</w:t>
      </w:r>
      <w:r w:rsidR="009963CC">
        <w:rPr>
          <w:rFonts w:ascii="Arial" w:hAnsi="Arial" w:cs="Arial"/>
          <w:sz w:val="20"/>
          <w:szCs w:val="20"/>
          <w:shd w:val="clear" w:color="auto" w:fill="FFFFFF"/>
        </w:rPr>
        <w:t xml:space="preserve">o mnenju pritožnice </w:t>
      </w:r>
      <w:r w:rsidR="006337A9">
        <w:rPr>
          <w:rFonts w:ascii="Arial" w:hAnsi="Arial" w:cs="Arial"/>
          <w:sz w:val="20"/>
          <w:szCs w:val="20"/>
          <w:shd w:val="clear" w:color="auto" w:fill="FFFFFF"/>
        </w:rPr>
        <w:t xml:space="preserve">sta vsakršno drugačno ravnanje </w:t>
      </w:r>
      <w:r w:rsidR="009963CC">
        <w:rPr>
          <w:rFonts w:ascii="Arial" w:hAnsi="Arial" w:cs="Arial"/>
          <w:sz w:val="20"/>
          <w:szCs w:val="20"/>
          <w:shd w:val="clear" w:color="auto" w:fill="FFFFFF"/>
        </w:rPr>
        <w:t xml:space="preserve">delodajalca </w:t>
      </w:r>
      <w:r w:rsidR="006337A9">
        <w:rPr>
          <w:rFonts w:ascii="Arial" w:hAnsi="Arial" w:cs="Arial"/>
          <w:sz w:val="20"/>
          <w:szCs w:val="20"/>
          <w:shd w:val="clear" w:color="auto" w:fill="FFFFFF"/>
        </w:rPr>
        <w:t>in posledično tudi obrazložitev izpodbijanega sklepa v</w:t>
      </w:r>
      <w:r w:rsidR="009963CC">
        <w:rPr>
          <w:rFonts w:ascii="Arial" w:hAnsi="Arial" w:cs="Arial"/>
          <w:sz w:val="20"/>
          <w:szCs w:val="20"/>
          <w:shd w:val="clear" w:color="auto" w:fill="FFFFFF"/>
        </w:rPr>
        <w:t xml:space="preserve"> </w:t>
      </w:r>
      <w:r w:rsidR="006337A9">
        <w:rPr>
          <w:rFonts w:ascii="Arial" w:hAnsi="Arial" w:cs="Arial"/>
          <w:sz w:val="20"/>
          <w:szCs w:val="20"/>
          <w:shd w:val="clear" w:color="auto" w:fill="FFFFFF"/>
        </w:rPr>
        <w:t>nasprotju s KPJS</w:t>
      </w:r>
      <w:r w:rsidR="00DE537F">
        <w:rPr>
          <w:rFonts w:ascii="Arial" w:hAnsi="Arial" w:cs="Arial"/>
          <w:sz w:val="20"/>
          <w:szCs w:val="20"/>
          <w:shd w:val="clear" w:color="auto" w:fill="FFFFFF"/>
        </w:rPr>
        <w:t xml:space="preserve">. Pritožnica dodaja, da takšnega načina ocenjevanja </w:t>
      </w:r>
      <w:r w:rsidR="002F2771">
        <w:rPr>
          <w:rFonts w:ascii="Arial" w:hAnsi="Arial" w:cs="Arial"/>
          <w:sz w:val="20"/>
          <w:szCs w:val="20"/>
          <w:shd w:val="clear" w:color="auto" w:fill="FFFFFF"/>
        </w:rPr>
        <w:t>ni</w:t>
      </w:r>
      <w:r w:rsidR="00DE537F">
        <w:rPr>
          <w:rFonts w:ascii="Arial" w:hAnsi="Arial" w:cs="Arial"/>
          <w:sz w:val="20"/>
          <w:szCs w:val="20"/>
          <w:shd w:val="clear" w:color="auto" w:fill="FFFFFF"/>
        </w:rPr>
        <w:t xml:space="preserve"> </w:t>
      </w:r>
      <w:r w:rsidR="002F2771">
        <w:rPr>
          <w:rFonts w:ascii="Arial" w:hAnsi="Arial" w:cs="Arial"/>
          <w:sz w:val="20"/>
          <w:szCs w:val="20"/>
          <w:shd w:val="clear" w:color="auto" w:fill="FFFFFF"/>
        </w:rPr>
        <w:t xml:space="preserve">niti </w:t>
      </w:r>
      <w:r w:rsidR="00DE537F">
        <w:rPr>
          <w:rFonts w:ascii="Arial" w:hAnsi="Arial" w:cs="Arial"/>
          <w:sz w:val="20"/>
          <w:szCs w:val="20"/>
          <w:shd w:val="clear" w:color="auto" w:fill="FFFFFF"/>
        </w:rPr>
        <w:t xml:space="preserve">moč preizkusiti, kar delodajalcu daje povsem prosto pot neobjektivnega ocenjevanja zaposlenih, s čimer se lahko določenim delavcem brez kakršnekoli možnosti pritožbe oziroma nasprotovanja odreče pravica do dodatka k plači, ki je ena izmed osnovnih sestavin delovnega razmerja. Glede na vse navedeno pritožnica vztraja pri svoji </w:t>
      </w:r>
      <w:r w:rsidR="00DE537F">
        <w:rPr>
          <w:rFonts w:ascii="Arial" w:hAnsi="Arial" w:cs="Arial"/>
          <w:sz w:val="20"/>
          <w:szCs w:val="20"/>
          <w:shd w:val="clear" w:color="auto" w:fill="FFFFFF"/>
        </w:rPr>
        <w:lastRenderedPageBreak/>
        <w:t>zahtevi, da se ji vroči obvestilo z informacijo o tem, ali je bila skladno z določili KPJS sploh udeležena pri ocenjevanju redne delovne uspešnosti</w:t>
      </w:r>
      <w:r w:rsidR="000B2296">
        <w:rPr>
          <w:rFonts w:ascii="Arial" w:hAnsi="Arial" w:cs="Arial"/>
          <w:sz w:val="20"/>
          <w:szCs w:val="20"/>
          <w:shd w:val="clear" w:color="auto" w:fill="FFFFFF"/>
        </w:rPr>
        <w:t xml:space="preserve"> in</w:t>
      </w:r>
      <w:r w:rsidR="00DE537F">
        <w:rPr>
          <w:rFonts w:ascii="Arial" w:hAnsi="Arial" w:cs="Arial"/>
          <w:sz w:val="20"/>
          <w:szCs w:val="20"/>
          <w:shd w:val="clear" w:color="auto" w:fill="FFFFFF"/>
        </w:rPr>
        <w:t xml:space="preserve"> kdo je ocenjevanje izvedel</w:t>
      </w:r>
      <w:r w:rsidR="000B2296">
        <w:rPr>
          <w:rFonts w:ascii="Arial" w:hAnsi="Arial" w:cs="Arial"/>
          <w:sz w:val="20"/>
          <w:szCs w:val="20"/>
          <w:shd w:val="clear" w:color="auto" w:fill="FFFFFF"/>
        </w:rPr>
        <w:t>, z obrazložitvijo rezultata. Priglaša</w:t>
      </w:r>
      <w:r w:rsidR="00EB0318">
        <w:rPr>
          <w:rFonts w:ascii="Arial" w:hAnsi="Arial" w:cs="Arial"/>
          <w:sz w:val="20"/>
          <w:szCs w:val="20"/>
          <w:shd w:val="clear" w:color="auto" w:fill="FFFFFF"/>
        </w:rPr>
        <w:t xml:space="preserve"> </w:t>
      </w:r>
      <w:r w:rsidR="000B2296">
        <w:rPr>
          <w:rFonts w:ascii="Arial" w:hAnsi="Arial" w:cs="Arial"/>
          <w:sz w:val="20"/>
          <w:szCs w:val="20"/>
          <w:shd w:val="clear" w:color="auto" w:fill="FFFFFF"/>
        </w:rPr>
        <w:t xml:space="preserve">tudi stroške pritožbenega postopka. </w:t>
      </w:r>
    </w:p>
    <w:p w14:paraId="73242C27" w14:textId="77777777" w:rsidR="00876BAB" w:rsidRDefault="00876BAB" w:rsidP="009E56F2">
      <w:pPr>
        <w:spacing w:after="0" w:line="276" w:lineRule="auto"/>
        <w:jc w:val="both"/>
        <w:rPr>
          <w:rFonts w:ascii="Arial" w:eastAsia="Times New Roman" w:hAnsi="Arial" w:cs="Arial"/>
          <w:sz w:val="20"/>
          <w:szCs w:val="20"/>
          <w:lang w:eastAsia="sl-SI"/>
        </w:rPr>
      </w:pPr>
    </w:p>
    <w:p w14:paraId="12262C98" w14:textId="19895DDA" w:rsidR="000E6C36" w:rsidRPr="00EB0318" w:rsidRDefault="000E6C36" w:rsidP="009E56F2">
      <w:pPr>
        <w:spacing w:after="0" w:line="276" w:lineRule="auto"/>
        <w:jc w:val="both"/>
        <w:rPr>
          <w:rFonts w:ascii="Arial" w:hAnsi="Arial" w:cs="Arial"/>
          <w:sz w:val="20"/>
          <w:szCs w:val="20"/>
          <w:shd w:val="clear" w:color="auto" w:fill="FFFFFF"/>
        </w:rPr>
      </w:pPr>
      <w:r>
        <w:rPr>
          <w:rFonts w:ascii="Arial" w:eastAsia="Times New Roman" w:hAnsi="Arial" w:cs="Arial"/>
          <w:b/>
          <w:sz w:val="20"/>
          <w:szCs w:val="20"/>
        </w:rPr>
        <w:t>Pritožba je</w:t>
      </w:r>
      <w:r w:rsidRPr="0094114A">
        <w:rPr>
          <w:rFonts w:ascii="Arial" w:eastAsia="Times New Roman" w:hAnsi="Arial" w:cs="Arial"/>
          <w:b/>
          <w:sz w:val="20"/>
          <w:szCs w:val="20"/>
        </w:rPr>
        <w:t xml:space="preserve"> utemeljena. </w:t>
      </w:r>
    </w:p>
    <w:p w14:paraId="194130B1" w14:textId="77777777" w:rsidR="00BC6A69" w:rsidRDefault="00BC6A69" w:rsidP="009E56F2">
      <w:pPr>
        <w:spacing w:after="0" w:line="276" w:lineRule="auto"/>
        <w:jc w:val="both"/>
        <w:rPr>
          <w:rFonts w:ascii="Arial" w:eastAsia="Times New Roman" w:hAnsi="Arial" w:cs="Arial"/>
          <w:sz w:val="20"/>
          <w:szCs w:val="20"/>
        </w:rPr>
      </w:pPr>
    </w:p>
    <w:p w14:paraId="7ECC0EA0" w14:textId="1DEC9C9F" w:rsidR="000E6C36" w:rsidRPr="0094114A" w:rsidRDefault="000E6C36" w:rsidP="009E56F2">
      <w:pPr>
        <w:spacing w:after="0" w:line="276" w:lineRule="auto"/>
        <w:jc w:val="both"/>
        <w:rPr>
          <w:rFonts w:ascii="Arial" w:eastAsia="Times New Roman" w:hAnsi="Arial" w:cs="Arial"/>
          <w:b/>
          <w:sz w:val="20"/>
          <w:szCs w:val="20"/>
        </w:rPr>
      </w:pPr>
      <w:r w:rsidRPr="0094114A">
        <w:rPr>
          <w:rFonts w:ascii="Arial" w:eastAsia="Times New Roman" w:hAnsi="Arial" w:cs="Times New Roman"/>
          <w:sz w:val="20"/>
          <w:szCs w:val="20"/>
        </w:rPr>
        <w:t>Komisija za pritožbe je po ugotovitvi, da je vložena pritožba pravočasna, dovoljena in vložena po upravičeni osebi ter po pregledu spisovne dokumentacije in veljavnih predpisov ugotovila, kot sledi iz nadaljevanja obrazložitve.</w:t>
      </w:r>
    </w:p>
    <w:p w14:paraId="4DB11442" w14:textId="77777777" w:rsidR="003E7A8A" w:rsidRDefault="003E7A8A" w:rsidP="009E56F2">
      <w:pPr>
        <w:spacing w:after="0" w:line="276" w:lineRule="auto"/>
        <w:jc w:val="both"/>
        <w:rPr>
          <w:rFonts w:ascii="Arial" w:eastAsia="Times New Roman" w:hAnsi="Arial" w:cs="Arial"/>
          <w:sz w:val="20"/>
          <w:szCs w:val="20"/>
          <w:lang w:eastAsia="sl-SI"/>
        </w:rPr>
      </w:pPr>
    </w:p>
    <w:p w14:paraId="1E387BF7" w14:textId="77777777" w:rsidR="00157D8A" w:rsidRDefault="00056209" w:rsidP="009E56F2">
      <w:pPr>
        <w:spacing w:after="0" w:line="276" w:lineRule="auto"/>
        <w:jc w:val="both"/>
        <w:rPr>
          <w:rFonts w:ascii="Arial" w:eastAsia="Times New Roman" w:hAnsi="Arial" w:cs="Arial"/>
          <w:sz w:val="20"/>
          <w:szCs w:val="20"/>
          <w:lang w:eastAsia="sl-SI"/>
        </w:rPr>
      </w:pPr>
      <w:r>
        <w:rPr>
          <w:rFonts w:ascii="Arial" w:eastAsia="Times New Roman" w:hAnsi="Arial" w:cs="Arial"/>
          <w:sz w:val="20"/>
          <w:szCs w:val="20"/>
          <w:lang w:eastAsia="sl-SI"/>
        </w:rPr>
        <w:t>Pritožnica je na organ prve stopnje naslovila zahtevo za odpravo kršitev pravic</w:t>
      </w:r>
      <w:r w:rsidR="00F028BB">
        <w:rPr>
          <w:rFonts w:ascii="Arial" w:eastAsia="Times New Roman" w:hAnsi="Arial" w:cs="Arial"/>
          <w:sz w:val="20"/>
          <w:szCs w:val="20"/>
          <w:lang w:eastAsia="sl-SI"/>
        </w:rPr>
        <w:t xml:space="preserve"> na podlagi drugega odstavka 24. člena ZJU</w:t>
      </w:r>
      <w:r>
        <w:rPr>
          <w:rFonts w:ascii="Arial" w:eastAsia="Times New Roman" w:hAnsi="Arial" w:cs="Arial"/>
          <w:sz w:val="20"/>
          <w:szCs w:val="20"/>
          <w:lang w:eastAsia="sl-SI"/>
        </w:rPr>
        <w:t>, v kateri je delodajalcu očitala nezakonit sistem ocenjevanja redne delovne uspešnosti oziroma da ni bila seznanjena, ali je bilo njeno delo v ocenjevalnem obdobju sploh predmet ocenjevanja, kdo je ocenjevanje izvedel in kakšen je bil rezultat tega ocenjevanja ter njegova obrazložitev.</w:t>
      </w:r>
      <w:r w:rsidR="00F028BB">
        <w:rPr>
          <w:rFonts w:ascii="Arial" w:eastAsia="Times New Roman" w:hAnsi="Arial" w:cs="Arial"/>
          <w:sz w:val="20"/>
          <w:szCs w:val="20"/>
          <w:lang w:eastAsia="sl-SI"/>
        </w:rPr>
        <w:t xml:space="preserve"> </w:t>
      </w:r>
    </w:p>
    <w:p w14:paraId="142A3ABE" w14:textId="77777777" w:rsidR="00157D8A" w:rsidRDefault="00157D8A" w:rsidP="009E56F2">
      <w:pPr>
        <w:spacing w:after="0" w:line="276" w:lineRule="auto"/>
        <w:jc w:val="both"/>
        <w:rPr>
          <w:rFonts w:ascii="Arial" w:eastAsia="Times New Roman" w:hAnsi="Arial" w:cs="Arial"/>
          <w:sz w:val="20"/>
          <w:szCs w:val="20"/>
          <w:lang w:eastAsia="sl-SI"/>
        </w:rPr>
      </w:pPr>
    </w:p>
    <w:p w14:paraId="0528BD70" w14:textId="743B6445" w:rsidR="009D7B5F" w:rsidRDefault="00AF7976" w:rsidP="009E56F2">
      <w:pPr>
        <w:spacing w:after="0" w:line="276" w:lineRule="auto"/>
        <w:jc w:val="both"/>
        <w:rPr>
          <w:rFonts w:ascii="Arial" w:eastAsia="Times New Roman" w:hAnsi="Arial" w:cs="Arial"/>
          <w:sz w:val="20"/>
          <w:szCs w:val="20"/>
          <w:lang w:eastAsia="sl-SI"/>
        </w:rPr>
      </w:pPr>
      <w:r>
        <w:rPr>
          <w:rFonts w:ascii="Arial" w:eastAsia="Times New Roman" w:hAnsi="Arial" w:cs="Arial"/>
          <w:sz w:val="20"/>
          <w:szCs w:val="20"/>
          <w:lang w:eastAsia="sl-SI"/>
        </w:rPr>
        <w:t>O</w:t>
      </w:r>
      <w:r w:rsidR="00F028BB">
        <w:rPr>
          <w:rFonts w:ascii="Arial" w:eastAsia="Times New Roman" w:hAnsi="Arial" w:cs="Arial"/>
          <w:sz w:val="20"/>
          <w:szCs w:val="20"/>
          <w:lang w:eastAsia="sl-SI"/>
        </w:rPr>
        <w:t>rga</w:t>
      </w:r>
      <w:r w:rsidR="005E4BAF">
        <w:rPr>
          <w:rFonts w:ascii="Arial" w:eastAsia="Times New Roman" w:hAnsi="Arial" w:cs="Arial"/>
          <w:sz w:val="20"/>
          <w:szCs w:val="20"/>
          <w:lang w:eastAsia="sl-SI"/>
        </w:rPr>
        <w:t xml:space="preserve">n prve stopnje </w:t>
      </w:r>
      <w:r>
        <w:rPr>
          <w:rFonts w:ascii="Arial" w:eastAsia="Times New Roman" w:hAnsi="Arial" w:cs="Arial"/>
          <w:sz w:val="20"/>
          <w:szCs w:val="20"/>
          <w:lang w:eastAsia="sl-SI"/>
        </w:rPr>
        <w:t xml:space="preserve">je navedeno zahtevo </w:t>
      </w:r>
      <w:r w:rsidR="00F028BB">
        <w:rPr>
          <w:rFonts w:ascii="Arial" w:eastAsia="Times New Roman" w:hAnsi="Arial" w:cs="Arial"/>
          <w:sz w:val="20"/>
          <w:szCs w:val="20"/>
          <w:lang w:eastAsia="sl-SI"/>
        </w:rPr>
        <w:t>z izpodbijanim sklepom zavrnil</w:t>
      </w:r>
      <w:r w:rsidR="005E4BAF">
        <w:rPr>
          <w:rFonts w:ascii="Arial" w:eastAsia="Times New Roman" w:hAnsi="Arial" w:cs="Arial"/>
          <w:sz w:val="20"/>
          <w:szCs w:val="20"/>
          <w:lang w:eastAsia="sl-SI"/>
        </w:rPr>
        <w:t>,</w:t>
      </w:r>
      <w:r w:rsidR="008D78EF">
        <w:rPr>
          <w:rFonts w:ascii="Arial" w:eastAsia="Times New Roman" w:hAnsi="Arial" w:cs="Arial"/>
          <w:sz w:val="20"/>
          <w:szCs w:val="20"/>
          <w:lang w:eastAsia="sl-SI"/>
        </w:rPr>
        <w:t xml:space="preserve"> z utemeljitvijo, </w:t>
      </w:r>
      <w:r w:rsidR="00296187">
        <w:rPr>
          <w:rFonts w:ascii="Arial" w:eastAsia="Times New Roman" w:hAnsi="Arial" w:cs="Arial"/>
          <w:sz w:val="20"/>
          <w:szCs w:val="20"/>
          <w:lang w:eastAsia="sl-SI"/>
        </w:rPr>
        <w:t>da je</w:t>
      </w:r>
      <w:r w:rsidR="009D7B5F">
        <w:rPr>
          <w:rFonts w:ascii="Arial" w:eastAsia="Times New Roman" w:hAnsi="Arial" w:cs="Arial"/>
          <w:sz w:val="20"/>
          <w:szCs w:val="20"/>
          <w:lang w:eastAsia="sl-SI"/>
        </w:rPr>
        <w:t xml:space="preserve"> v</w:t>
      </w:r>
      <w:r w:rsidR="00296187">
        <w:rPr>
          <w:rFonts w:ascii="Arial" w:eastAsia="Times New Roman" w:hAnsi="Arial" w:cs="Arial"/>
          <w:sz w:val="20"/>
          <w:szCs w:val="20"/>
          <w:lang w:eastAsia="sl-SI"/>
        </w:rPr>
        <w:t xml:space="preserve"> zvezi z redno delovno uspešnostjo upošteval vs</w:t>
      </w:r>
      <w:r w:rsidR="00486260">
        <w:rPr>
          <w:rFonts w:ascii="Arial" w:eastAsia="Times New Roman" w:hAnsi="Arial" w:cs="Arial"/>
          <w:sz w:val="20"/>
          <w:szCs w:val="20"/>
          <w:lang w:eastAsia="sl-SI"/>
        </w:rPr>
        <w:t>e</w:t>
      </w:r>
      <w:r w:rsidR="00296187">
        <w:rPr>
          <w:rFonts w:ascii="Arial" w:eastAsia="Times New Roman" w:hAnsi="Arial" w:cs="Arial"/>
          <w:sz w:val="20"/>
          <w:szCs w:val="20"/>
          <w:lang w:eastAsia="sl-SI"/>
        </w:rPr>
        <w:t xml:space="preserve"> določ</w:t>
      </w:r>
      <w:r w:rsidR="00486260">
        <w:rPr>
          <w:rFonts w:ascii="Arial" w:eastAsia="Times New Roman" w:hAnsi="Arial" w:cs="Arial"/>
          <w:sz w:val="20"/>
          <w:szCs w:val="20"/>
          <w:lang w:eastAsia="sl-SI"/>
        </w:rPr>
        <w:t>be</w:t>
      </w:r>
      <w:r w:rsidR="00296187">
        <w:rPr>
          <w:rFonts w:ascii="Arial" w:eastAsia="Times New Roman" w:hAnsi="Arial" w:cs="Arial"/>
          <w:sz w:val="20"/>
          <w:szCs w:val="20"/>
          <w:lang w:eastAsia="sl-SI"/>
        </w:rPr>
        <w:t xml:space="preserve"> </w:t>
      </w:r>
      <w:r w:rsidR="00187E4D">
        <w:rPr>
          <w:rFonts w:ascii="Arial" w:eastAsia="Times New Roman" w:hAnsi="Arial" w:cs="Arial"/>
          <w:sz w:val="20"/>
          <w:szCs w:val="20"/>
          <w:lang w:eastAsia="sl-SI"/>
        </w:rPr>
        <w:t xml:space="preserve">Zakona o sistemu plač v javnem </w:t>
      </w:r>
      <w:r w:rsidR="00187E4D" w:rsidRPr="00887CAD">
        <w:rPr>
          <w:rFonts w:ascii="Arial" w:eastAsia="Times New Roman" w:hAnsi="Arial" w:cs="Arial"/>
          <w:sz w:val="20"/>
          <w:szCs w:val="20"/>
          <w:lang w:eastAsia="sl-SI"/>
        </w:rPr>
        <w:t xml:space="preserve">sektorju </w:t>
      </w:r>
      <w:r w:rsidR="00187E4D">
        <w:rPr>
          <w:rFonts w:ascii="Arial" w:hAnsi="Arial" w:cs="Arial"/>
          <w:sz w:val="20"/>
          <w:szCs w:val="20"/>
          <w:shd w:val="clear" w:color="auto" w:fill="FFFFFF"/>
        </w:rPr>
        <w:t>(Uradni list RS, št.</w:t>
      </w:r>
      <w:r w:rsidR="00570EA0">
        <w:rPr>
          <w:rFonts w:ascii="Arial" w:hAnsi="Arial" w:cs="Arial"/>
          <w:sz w:val="20"/>
          <w:szCs w:val="20"/>
          <w:shd w:val="clear" w:color="auto" w:fill="FFFFFF"/>
        </w:rPr>
        <w:t xml:space="preserve"> 108/09 – uradno prečiščeno besedilo, 13/10, 59/10, 85/10, 107/10, 35/11 – ORZSPJS49a, 27/12 – </w:t>
      </w:r>
      <w:proofErr w:type="spellStart"/>
      <w:r w:rsidR="00570EA0">
        <w:rPr>
          <w:rFonts w:ascii="Arial" w:hAnsi="Arial" w:cs="Arial"/>
          <w:sz w:val="20"/>
          <w:szCs w:val="20"/>
          <w:shd w:val="clear" w:color="auto" w:fill="FFFFFF"/>
        </w:rPr>
        <w:t>odl</w:t>
      </w:r>
      <w:proofErr w:type="spellEnd"/>
      <w:r w:rsidR="00570EA0">
        <w:rPr>
          <w:rFonts w:ascii="Arial" w:hAnsi="Arial" w:cs="Arial"/>
          <w:sz w:val="20"/>
          <w:szCs w:val="20"/>
          <w:shd w:val="clear" w:color="auto" w:fill="FFFFFF"/>
        </w:rPr>
        <w:t xml:space="preserve">. US, 40/12 – ZUJF, 46/13, 25/14 – ZFU, 50/14, 95/14 – ZUPPJS15, 82/15, 23/17 – </w:t>
      </w:r>
      <w:proofErr w:type="spellStart"/>
      <w:r w:rsidR="00570EA0">
        <w:rPr>
          <w:rFonts w:ascii="Arial" w:hAnsi="Arial" w:cs="Arial"/>
          <w:sz w:val="20"/>
          <w:szCs w:val="20"/>
          <w:shd w:val="clear" w:color="auto" w:fill="FFFFFF"/>
        </w:rPr>
        <w:t>ZDOdv</w:t>
      </w:r>
      <w:proofErr w:type="spellEnd"/>
      <w:r w:rsidR="00570EA0">
        <w:rPr>
          <w:rFonts w:ascii="Arial" w:hAnsi="Arial" w:cs="Arial"/>
          <w:sz w:val="20"/>
          <w:szCs w:val="20"/>
          <w:shd w:val="clear" w:color="auto" w:fill="FFFFFF"/>
        </w:rPr>
        <w:t>, 67/17 in 84/18;</w:t>
      </w:r>
      <w:r w:rsidR="00187E4D">
        <w:rPr>
          <w:rFonts w:ascii="Arial" w:hAnsi="Arial" w:cs="Arial"/>
          <w:sz w:val="20"/>
          <w:szCs w:val="20"/>
          <w:shd w:val="clear" w:color="auto" w:fill="FFFFFF"/>
        </w:rPr>
        <w:t xml:space="preserve"> </w:t>
      </w:r>
      <w:r w:rsidR="00187E4D">
        <w:rPr>
          <w:rFonts w:ascii="Arial" w:hAnsi="Arial" w:cs="Arial"/>
          <w:sz w:val="20"/>
          <w:szCs w:val="20"/>
        </w:rPr>
        <w:t>v nadaljnjem besedilu: ZSPJS</w:t>
      </w:r>
      <w:r w:rsidR="00187E4D" w:rsidRPr="00887CAD">
        <w:rPr>
          <w:rFonts w:ascii="Arial" w:hAnsi="Arial" w:cs="Arial"/>
          <w:sz w:val="20"/>
          <w:szCs w:val="20"/>
          <w:shd w:val="clear" w:color="auto" w:fill="FFFFFF"/>
        </w:rPr>
        <w:t>)</w:t>
      </w:r>
      <w:r w:rsidR="007A1542" w:rsidRPr="007410E4">
        <w:rPr>
          <w:rFonts w:ascii="Arial" w:hAnsi="Arial" w:cs="Arial"/>
          <w:sz w:val="20"/>
          <w:szCs w:val="20"/>
          <w:shd w:val="clear" w:color="auto" w:fill="FFFFFF"/>
        </w:rPr>
        <w:t xml:space="preserve"> in</w:t>
      </w:r>
      <w:r w:rsidR="005E4BAF" w:rsidRPr="007410E4">
        <w:rPr>
          <w:rFonts w:ascii="Arial" w:hAnsi="Arial" w:cs="Arial"/>
          <w:sz w:val="20"/>
          <w:szCs w:val="20"/>
          <w:shd w:val="clear" w:color="auto" w:fill="FFFFFF"/>
        </w:rPr>
        <w:t xml:space="preserve"> </w:t>
      </w:r>
      <w:r w:rsidR="00486260" w:rsidRPr="007410E4">
        <w:rPr>
          <w:rFonts w:ascii="Arial" w:hAnsi="Arial" w:cs="Arial"/>
          <w:sz w:val="20"/>
          <w:szCs w:val="20"/>
          <w:shd w:val="clear" w:color="auto" w:fill="FFFFFF"/>
        </w:rPr>
        <w:t xml:space="preserve">določbe </w:t>
      </w:r>
      <w:r w:rsidR="005E4BAF">
        <w:rPr>
          <w:rFonts w:ascii="Arial" w:hAnsi="Arial" w:cs="Arial"/>
          <w:sz w:val="20"/>
          <w:szCs w:val="20"/>
          <w:shd w:val="clear" w:color="auto" w:fill="FFFFFF"/>
        </w:rPr>
        <w:t>KPJS ter p</w:t>
      </w:r>
      <w:r w:rsidR="007A1542">
        <w:rPr>
          <w:rFonts w:ascii="Arial" w:hAnsi="Arial" w:cs="Arial"/>
          <w:sz w:val="20"/>
          <w:szCs w:val="20"/>
          <w:shd w:val="clear" w:color="auto" w:fill="FFFFFF"/>
        </w:rPr>
        <w:t>ojasnila</w:t>
      </w:r>
      <w:r w:rsidR="005E4BAF">
        <w:rPr>
          <w:rFonts w:ascii="Arial" w:hAnsi="Arial" w:cs="Arial"/>
          <w:sz w:val="20"/>
          <w:szCs w:val="20"/>
          <w:shd w:val="clear" w:color="auto" w:fill="FFFFFF"/>
        </w:rPr>
        <w:t xml:space="preserve"> Ministrstva za javno upravo</w:t>
      </w:r>
      <w:r w:rsidR="007A1542">
        <w:rPr>
          <w:rFonts w:ascii="Arial" w:hAnsi="Arial" w:cs="Arial"/>
          <w:sz w:val="20"/>
          <w:szCs w:val="20"/>
          <w:shd w:val="clear" w:color="auto" w:fill="FFFFFF"/>
        </w:rPr>
        <w:t xml:space="preserve"> št. 0100-69/2020/12 z dne 16. 3. 2020, </w:t>
      </w:r>
      <w:r w:rsidR="009D7B5F">
        <w:rPr>
          <w:rFonts w:ascii="Arial" w:hAnsi="Arial" w:cs="Arial"/>
          <w:sz w:val="20"/>
          <w:szCs w:val="20"/>
          <w:shd w:val="clear" w:color="auto" w:fill="FFFFFF"/>
        </w:rPr>
        <w:t xml:space="preserve">ki jih je tudi citiral </w:t>
      </w:r>
      <w:r w:rsidR="007A1542">
        <w:rPr>
          <w:rFonts w:ascii="Arial" w:hAnsi="Arial" w:cs="Arial"/>
          <w:sz w:val="20"/>
          <w:szCs w:val="20"/>
          <w:shd w:val="clear" w:color="auto" w:fill="FFFFFF"/>
        </w:rPr>
        <w:t>v obrazložitv</w:t>
      </w:r>
      <w:r w:rsidR="009D7B5F">
        <w:rPr>
          <w:rFonts w:ascii="Arial" w:hAnsi="Arial" w:cs="Arial"/>
          <w:sz w:val="20"/>
          <w:szCs w:val="20"/>
          <w:shd w:val="clear" w:color="auto" w:fill="FFFFFF"/>
        </w:rPr>
        <w:t>i</w:t>
      </w:r>
      <w:r w:rsidR="007A1542">
        <w:rPr>
          <w:rFonts w:ascii="Arial" w:hAnsi="Arial" w:cs="Arial"/>
          <w:sz w:val="20"/>
          <w:szCs w:val="20"/>
          <w:shd w:val="clear" w:color="auto" w:fill="FFFFFF"/>
        </w:rPr>
        <w:t xml:space="preserve"> izpodbijanega sklepa.</w:t>
      </w:r>
      <w:r w:rsidR="009D7B5F">
        <w:rPr>
          <w:rFonts w:ascii="Arial" w:hAnsi="Arial" w:cs="Arial"/>
          <w:sz w:val="20"/>
          <w:szCs w:val="20"/>
          <w:shd w:val="clear" w:color="auto" w:fill="FFFFFF"/>
        </w:rPr>
        <w:t xml:space="preserve"> Pri tem je še pojasnil, </w:t>
      </w:r>
      <w:r w:rsidR="008D78EF">
        <w:rPr>
          <w:rFonts w:ascii="Arial" w:eastAsia="Times New Roman" w:hAnsi="Arial" w:cs="Arial"/>
          <w:sz w:val="20"/>
          <w:szCs w:val="20"/>
          <w:lang w:eastAsia="sl-SI"/>
        </w:rPr>
        <w:t xml:space="preserve">da je bilo ocenjevanje redne delovne uspešnosti v ocenjevalnem obdobju od </w:t>
      </w:r>
      <w:r w:rsidR="00157D8A">
        <w:rPr>
          <w:rFonts w:ascii="Arial" w:eastAsia="Times New Roman" w:hAnsi="Arial" w:cs="Arial"/>
          <w:sz w:val="20"/>
          <w:szCs w:val="20"/>
          <w:lang w:eastAsia="sl-SI"/>
        </w:rPr>
        <w:t xml:space="preserve">1. 7. 2020 do 31. 12. 2020 izvedeno za vse zaposlene v Upravni enoti </w:t>
      </w:r>
      <w:r w:rsidR="00204AF0" w:rsidRPr="00204AF0">
        <w:rPr>
          <w:rFonts w:ascii="Arial" w:eastAsia="Times New Roman" w:hAnsi="Arial" w:cs="Arial"/>
          <w:color w:val="FFFFFF" w:themeColor="background1"/>
          <w:sz w:val="20"/>
          <w:szCs w:val="20"/>
          <w:lang w:eastAsia="sl-SI"/>
        </w:rPr>
        <w:t>izbrisan podatek kraja</w:t>
      </w:r>
      <w:r w:rsidR="00157D8A">
        <w:rPr>
          <w:rFonts w:ascii="Arial" w:eastAsia="Times New Roman" w:hAnsi="Arial" w:cs="Arial"/>
          <w:sz w:val="20"/>
          <w:szCs w:val="20"/>
          <w:lang w:eastAsia="sl-SI"/>
        </w:rPr>
        <w:t xml:space="preserve">, da pa pritožnica po nobenem od kriterijev iz 31. člena </w:t>
      </w:r>
      <w:r w:rsidR="008D78EF" w:rsidRPr="008D78EF">
        <w:rPr>
          <w:rFonts w:ascii="Arial" w:hAnsi="Arial" w:cs="Arial"/>
          <w:sz w:val="20"/>
          <w:szCs w:val="20"/>
          <w:shd w:val="clear" w:color="auto" w:fill="FFFFFF"/>
        </w:rPr>
        <w:t>KPJS</w:t>
      </w:r>
      <w:r w:rsidR="00F028BB" w:rsidRPr="008D78EF">
        <w:rPr>
          <w:rFonts w:ascii="Arial" w:eastAsia="Times New Roman" w:hAnsi="Arial" w:cs="Arial"/>
          <w:sz w:val="20"/>
          <w:szCs w:val="20"/>
          <w:lang w:eastAsia="sl-SI"/>
        </w:rPr>
        <w:t xml:space="preserve"> </w:t>
      </w:r>
      <w:r w:rsidR="00157D8A">
        <w:rPr>
          <w:rFonts w:ascii="Arial" w:eastAsia="Times New Roman" w:hAnsi="Arial" w:cs="Arial"/>
          <w:sz w:val="20"/>
          <w:szCs w:val="20"/>
          <w:lang w:eastAsia="sl-SI"/>
        </w:rPr>
        <w:t xml:space="preserve">ni dosegla oziroma izkazala nadpovprečnih rezultatov dela ter tako ni dosegla nobene točke in posledično tudi ni bila upravičena do izplačila redne delovne uspešnosti. Zato pritožnica </w:t>
      </w:r>
      <w:r w:rsidR="009D7B5F">
        <w:rPr>
          <w:rFonts w:ascii="Arial" w:eastAsia="Times New Roman" w:hAnsi="Arial" w:cs="Arial"/>
          <w:sz w:val="20"/>
          <w:szCs w:val="20"/>
          <w:lang w:eastAsia="sl-SI"/>
        </w:rPr>
        <w:t xml:space="preserve">po pojasnilu organa prve stopnje </w:t>
      </w:r>
      <w:r w:rsidR="00157D8A">
        <w:rPr>
          <w:rFonts w:ascii="Arial" w:eastAsia="Times New Roman" w:hAnsi="Arial" w:cs="Arial"/>
          <w:sz w:val="20"/>
          <w:szCs w:val="20"/>
          <w:lang w:eastAsia="sl-SI"/>
        </w:rPr>
        <w:t xml:space="preserve">tudi ni bila uvrščena na listo prejemnikov delovne uspešnosti, ki je bila objavljena na oglasni deski, in tudi ni prejela </w:t>
      </w:r>
      <w:r w:rsidR="005C7512">
        <w:rPr>
          <w:rFonts w:ascii="Arial" w:eastAsia="Times New Roman" w:hAnsi="Arial" w:cs="Arial"/>
          <w:sz w:val="20"/>
          <w:szCs w:val="20"/>
          <w:lang w:eastAsia="sl-SI"/>
        </w:rPr>
        <w:t xml:space="preserve">letnega </w:t>
      </w:r>
      <w:r w:rsidR="00157D8A">
        <w:rPr>
          <w:rFonts w:ascii="Arial" w:eastAsia="Times New Roman" w:hAnsi="Arial" w:cs="Arial"/>
          <w:sz w:val="20"/>
          <w:szCs w:val="20"/>
          <w:lang w:eastAsia="sl-SI"/>
        </w:rPr>
        <w:t>obvestil</w:t>
      </w:r>
      <w:r w:rsidR="005C7512">
        <w:rPr>
          <w:rFonts w:ascii="Arial" w:eastAsia="Times New Roman" w:hAnsi="Arial" w:cs="Arial"/>
          <w:sz w:val="20"/>
          <w:szCs w:val="20"/>
          <w:lang w:eastAsia="sl-SI"/>
        </w:rPr>
        <w:t>a</w:t>
      </w:r>
      <w:r w:rsidR="00157D8A">
        <w:rPr>
          <w:rFonts w:ascii="Arial" w:eastAsia="Times New Roman" w:hAnsi="Arial" w:cs="Arial"/>
          <w:sz w:val="20"/>
          <w:szCs w:val="20"/>
          <w:lang w:eastAsia="sl-SI"/>
        </w:rPr>
        <w:t xml:space="preserve"> iz tretjega odstavka 30. člena KPJS</w:t>
      </w:r>
      <w:r w:rsidR="00DF1480">
        <w:rPr>
          <w:rFonts w:ascii="Arial" w:eastAsia="Times New Roman" w:hAnsi="Arial" w:cs="Arial"/>
          <w:sz w:val="20"/>
          <w:szCs w:val="20"/>
          <w:lang w:eastAsia="sl-SI"/>
        </w:rPr>
        <w:t>.</w:t>
      </w:r>
    </w:p>
    <w:p w14:paraId="3022E5A0" w14:textId="45CFF920" w:rsidR="00CC0020" w:rsidRDefault="00CC0020" w:rsidP="009E56F2">
      <w:pPr>
        <w:spacing w:after="0" w:line="276" w:lineRule="auto"/>
        <w:jc w:val="both"/>
        <w:rPr>
          <w:rFonts w:ascii="Arial" w:eastAsia="Times New Roman" w:hAnsi="Arial" w:cs="Arial"/>
          <w:sz w:val="20"/>
          <w:szCs w:val="20"/>
          <w:lang w:eastAsia="sl-SI"/>
        </w:rPr>
      </w:pPr>
    </w:p>
    <w:p w14:paraId="2776A904" w14:textId="77777777" w:rsidR="001F1F0E" w:rsidRDefault="005C7512" w:rsidP="009E56F2">
      <w:pPr>
        <w:spacing w:after="0" w:line="276"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Vprašanje, ali je pritožnica prejela obvestilo iz tretjega odstavka 30. člena KPJS in ali je bilo v tej zvezi kršeno materialno pravo, </w:t>
      </w:r>
      <w:r w:rsidR="003D72C9">
        <w:rPr>
          <w:rFonts w:ascii="Arial" w:eastAsia="Times New Roman" w:hAnsi="Arial" w:cs="Arial"/>
          <w:sz w:val="20"/>
          <w:szCs w:val="20"/>
          <w:lang w:eastAsia="sl-SI"/>
        </w:rPr>
        <w:t xml:space="preserve">sicer </w:t>
      </w:r>
      <w:r>
        <w:rPr>
          <w:rFonts w:ascii="Arial" w:eastAsia="Times New Roman" w:hAnsi="Arial" w:cs="Arial"/>
          <w:sz w:val="20"/>
          <w:szCs w:val="20"/>
          <w:lang w:eastAsia="sl-SI"/>
        </w:rPr>
        <w:t>ni bistveno za ta pritožbeni postopek.</w:t>
      </w:r>
      <w:r w:rsidR="00FF37C7">
        <w:rPr>
          <w:rFonts w:ascii="Arial" w:eastAsia="Times New Roman" w:hAnsi="Arial" w:cs="Arial"/>
          <w:sz w:val="20"/>
          <w:szCs w:val="20"/>
          <w:lang w:eastAsia="sl-SI"/>
        </w:rPr>
        <w:t xml:space="preserve"> </w:t>
      </w:r>
      <w:r w:rsidR="00D264DC">
        <w:rPr>
          <w:rFonts w:ascii="Arial" w:eastAsia="Times New Roman" w:hAnsi="Arial" w:cs="Arial"/>
          <w:sz w:val="20"/>
          <w:szCs w:val="20"/>
          <w:lang w:eastAsia="sl-SI"/>
        </w:rPr>
        <w:t>Navedeno obvestilo namreč javnemu uslužbencu ne zagotavlja</w:t>
      </w:r>
      <w:r w:rsidR="000C520D">
        <w:rPr>
          <w:rFonts w:ascii="Arial" w:eastAsia="Times New Roman" w:hAnsi="Arial" w:cs="Arial"/>
          <w:sz w:val="20"/>
          <w:szCs w:val="20"/>
          <w:lang w:eastAsia="sl-SI"/>
        </w:rPr>
        <w:t xml:space="preserve"> </w:t>
      </w:r>
      <w:r w:rsidR="00D264DC">
        <w:rPr>
          <w:rFonts w:ascii="Arial" w:eastAsia="Times New Roman" w:hAnsi="Arial" w:cs="Arial"/>
          <w:sz w:val="20"/>
          <w:szCs w:val="20"/>
          <w:lang w:eastAsia="sl-SI"/>
        </w:rPr>
        <w:t>pravnega varstva oziroma je</w:t>
      </w:r>
      <w:r w:rsidR="000C520D">
        <w:rPr>
          <w:rFonts w:ascii="Arial" w:eastAsia="Times New Roman" w:hAnsi="Arial" w:cs="Arial"/>
          <w:sz w:val="20"/>
          <w:szCs w:val="20"/>
          <w:lang w:eastAsia="sl-SI"/>
        </w:rPr>
        <w:t xml:space="preserve"> to </w:t>
      </w:r>
      <w:r w:rsidR="001C1EF8">
        <w:rPr>
          <w:rFonts w:ascii="Arial" w:eastAsia="Times New Roman" w:hAnsi="Arial" w:cs="Arial"/>
          <w:sz w:val="20"/>
          <w:szCs w:val="20"/>
          <w:lang w:eastAsia="sl-SI"/>
        </w:rPr>
        <w:t>(</w:t>
      </w:r>
      <w:r w:rsidR="000C520D">
        <w:rPr>
          <w:rFonts w:ascii="Arial" w:eastAsia="Times New Roman" w:hAnsi="Arial" w:cs="Arial"/>
          <w:sz w:val="20"/>
          <w:szCs w:val="20"/>
          <w:lang w:eastAsia="sl-SI"/>
        </w:rPr>
        <w:t>v konkretnem primeru zahteva za odpravo kršitev pravic iz 24. člena ZJU</w:t>
      </w:r>
      <w:r w:rsidR="001C1EF8">
        <w:rPr>
          <w:rFonts w:ascii="Arial" w:eastAsia="Times New Roman" w:hAnsi="Arial" w:cs="Arial"/>
          <w:sz w:val="20"/>
          <w:szCs w:val="20"/>
          <w:lang w:eastAsia="sl-SI"/>
        </w:rPr>
        <w:t>)</w:t>
      </w:r>
      <w:r w:rsidR="00D264DC">
        <w:rPr>
          <w:rFonts w:ascii="Arial" w:eastAsia="Times New Roman" w:hAnsi="Arial" w:cs="Arial"/>
          <w:sz w:val="20"/>
          <w:szCs w:val="20"/>
          <w:lang w:eastAsia="sl-SI"/>
        </w:rPr>
        <w:t xml:space="preserve"> neodvisno od prejema takega obvestila. Poleg tega </w:t>
      </w:r>
      <w:r w:rsidR="001C1EF8">
        <w:rPr>
          <w:rFonts w:ascii="Arial" w:eastAsia="Times New Roman" w:hAnsi="Arial" w:cs="Arial"/>
          <w:sz w:val="20"/>
          <w:szCs w:val="20"/>
          <w:lang w:eastAsia="sl-SI"/>
        </w:rPr>
        <w:t>navedeno obvestilo predstavlja</w:t>
      </w:r>
      <w:r w:rsidR="00D264DC">
        <w:rPr>
          <w:rFonts w:ascii="Arial" w:eastAsia="Times New Roman" w:hAnsi="Arial" w:cs="Arial"/>
          <w:sz w:val="20"/>
          <w:szCs w:val="20"/>
          <w:lang w:eastAsia="sl-SI"/>
        </w:rPr>
        <w:t xml:space="preserve"> standardiziran obrazec iz priloge 2 KPJS, ki vsebuje le seštevek točk po posameznih ocenjevalnih obdobjih in podpis odgovorne osebe, ne pa tudi obrazložitev rezultata ocenjevanja, </w:t>
      </w:r>
      <w:r w:rsidR="00DE7602">
        <w:rPr>
          <w:rFonts w:ascii="Arial" w:eastAsia="Times New Roman" w:hAnsi="Arial" w:cs="Arial"/>
          <w:sz w:val="20"/>
          <w:szCs w:val="20"/>
          <w:lang w:eastAsia="sl-SI"/>
        </w:rPr>
        <w:t xml:space="preserve">ki jo zahteva pritožnica. </w:t>
      </w:r>
      <w:r w:rsidR="00121534">
        <w:rPr>
          <w:rFonts w:ascii="Arial" w:eastAsia="Times New Roman" w:hAnsi="Arial" w:cs="Arial"/>
          <w:sz w:val="20"/>
          <w:szCs w:val="20"/>
          <w:lang w:eastAsia="sl-SI"/>
        </w:rPr>
        <w:t>Takšno obrazložitev pa bi po mnenju Komisije za pritožbe moral vsebovati sklep, ki ga delodajalec izda</w:t>
      </w:r>
      <w:r w:rsidR="00750840">
        <w:rPr>
          <w:rFonts w:ascii="Arial" w:eastAsia="Times New Roman" w:hAnsi="Arial" w:cs="Arial"/>
          <w:sz w:val="20"/>
          <w:szCs w:val="20"/>
          <w:lang w:eastAsia="sl-SI"/>
        </w:rPr>
        <w:t xml:space="preserve"> na podlagi 24. člena ZJU</w:t>
      </w:r>
      <w:r w:rsidR="001F1F0E">
        <w:rPr>
          <w:rFonts w:ascii="Arial" w:eastAsia="Times New Roman" w:hAnsi="Arial" w:cs="Arial"/>
          <w:sz w:val="20"/>
          <w:szCs w:val="20"/>
          <w:lang w:eastAsia="sl-SI"/>
        </w:rPr>
        <w:t>.</w:t>
      </w:r>
      <w:r w:rsidR="00121534">
        <w:rPr>
          <w:rFonts w:ascii="Arial" w:eastAsia="Times New Roman" w:hAnsi="Arial" w:cs="Arial"/>
          <w:sz w:val="20"/>
          <w:szCs w:val="20"/>
          <w:lang w:eastAsia="sl-SI"/>
        </w:rPr>
        <w:t xml:space="preserve"> V </w:t>
      </w:r>
      <w:r w:rsidR="00724AA5">
        <w:rPr>
          <w:rFonts w:ascii="Arial" w:eastAsia="Times New Roman" w:hAnsi="Arial" w:cs="Arial"/>
          <w:sz w:val="20"/>
          <w:szCs w:val="20"/>
          <w:lang w:eastAsia="sl-SI"/>
        </w:rPr>
        <w:t xml:space="preserve">konkretnem primeru pa Komisija za pritožbe ugotavlja, </w:t>
      </w:r>
      <w:r w:rsidR="00121534">
        <w:rPr>
          <w:rFonts w:ascii="Arial" w:eastAsia="Times New Roman" w:hAnsi="Arial" w:cs="Arial"/>
          <w:sz w:val="20"/>
          <w:szCs w:val="20"/>
          <w:lang w:eastAsia="sl-SI"/>
        </w:rPr>
        <w:t>da</w:t>
      </w:r>
      <w:r w:rsidR="003D72C9">
        <w:rPr>
          <w:rFonts w:ascii="Arial" w:eastAsia="Times New Roman" w:hAnsi="Arial" w:cs="Arial"/>
          <w:sz w:val="20"/>
          <w:szCs w:val="20"/>
          <w:lang w:eastAsia="sl-SI"/>
        </w:rPr>
        <w:t xml:space="preserve"> obrazložitev izpodbijanega sklepa </w:t>
      </w:r>
      <w:r w:rsidR="00D34212">
        <w:rPr>
          <w:rFonts w:ascii="Arial" w:eastAsia="Times New Roman" w:hAnsi="Arial" w:cs="Arial"/>
          <w:sz w:val="20"/>
          <w:szCs w:val="20"/>
          <w:lang w:eastAsia="sl-SI"/>
        </w:rPr>
        <w:t xml:space="preserve">ne </w:t>
      </w:r>
      <w:r w:rsidR="00750840">
        <w:rPr>
          <w:rFonts w:ascii="Arial" w:eastAsia="Times New Roman" w:hAnsi="Arial" w:cs="Arial"/>
          <w:sz w:val="20"/>
          <w:szCs w:val="20"/>
          <w:lang w:eastAsia="sl-SI"/>
        </w:rPr>
        <w:t>dosega</w:t>
      </w:r>
      <w:r w:rsidR="00D34212">
        <w:rPr>
          <w:rFonts w:ascii="Arial" w:eastAsia="Times New Roman" w:hAnsi="Arial" w:cs="Arial"/>
          <w:sz w:val="20"/>
          <w:szCs w:val="20"/>
          <w:lang w:eastAsia="sl-SI"/>
        </w:rPr>
        <w:t xml:space="preserve"> standard</w:t>
      </w:r>
      <w:r w:rsidR="00750840">
        <w:rPr>
          <w:rFonts w:ascii="Arial" w:eastAsia="Times New Roman" w:hAnsi="Arial" w:cs="Arial"/>
          <w:sz w:val="20"/>
          <w:szCs w:val="20"/>
          <w:lang w:eastAsia="sl-SI"/>
        </w:rPr>
        <w:t>a</w:t>
      </w:r>
      <w:r w:rsidR="00D34212">
        <w:rPr>
          <w:rFonts w:ascii="Arial" w:eastAsia="Times New Roman" w:hAnsi="Arial" w:cs="Arial"/>
          <w:sz w:val="20"/>
          <w:szCs w:val="20"/>
          <w:lang w:eastAsia="sl-SI"/>
        </w:rPr>
        <w:t xml:space="preserve"> obrazložitve</w:t>
      </w:r>
      <w:r w:rsidR="001F1F0E">
        <w:rPr>
          <w:rFonts w:ascii="Arial" w:eastAsia="Times New Roman" w:hAnsi="Arial" w:cs="Arial"/>
          <w:sz w:val="20"/>
          <w:szCs w:val="20"/>
          <w:lang w:eastAsia="sl-SI"/>
        </w:rPr>
        <w:t xml:space="preserve"> iz</w:t>
      </w:r>
      <w:r w:rsidR="00D34212">
        <w:rPr>
          <w:rFonts w:ascii="Arial" w:eastAsia="Times New Roman" w:hAnsi="Arial" w:cs="Arial"/>
          <w:sz w:val="20"/>
          <w:szCs w:val="20"/>
          <w:lang w:eastAsia="sl-SI"/>
        </w:rPr>
        <w:t xml:space="preserve"> 24. člen ZJU, zaradi česar </w:t>
      </w:r>
      <w:r w:rsidR="00724AA5">
        <w:rPr>
          <w:rFonts w:ascii="Arial" w:eastAsia="Times New Roman" w:hAnsi="Arial" w:cs="Arial"/>
          <w:sz w:val="20"/>
          <w:szCs w:val="20"/>
          <w:lang w:eastAsia="sl-SI"/>
        </w:rPr>
        <w:t>izpodbijanega sklepa</w:t>
      </w:r>
      <w:r w:rsidR="00D34212">
        <w:rPr>
          <w:rFonts w:ascii="Arial" w:eastAsia="Times New Roman" w:hAnsi="Arial" w:cs="Arial"/>
          <w:sz w:val="20"/>
          <w:szCs w:val="20"/>
          <w:lang w:eastAsia="sl-SI"/>
        </w:rPr>
        <w:t xml:space="preserve"> tudi ni mogoče preizkusiti.</w:t>
      </w:r>
      <w:r w:rsidR="00750840">
        <w:rPr>
          <w:rFonts w:ascii="Arial" w:eastAsia="Times New Roman" w:hAnsi="Arial" w:cs="Arial"/>
          <w:sz w:val="20"/>
          <w:szCs w:val="20"/>
          <w:lang w:eastAsia="sl-SI"/>
        </w:rPr>
        <w:t xml:space="preserve"> </w:t>
      </w:r>
      <w:r w:rsidR="00486260">
        <w:rPr>
          <w:rFonts w:ascii="Arial" w:eastAsia="Times New Roman" w:hAnsi="Arial" w:cs="Arial"/>
          <w:sz w:val="20"/>
          <w:szCs w:val="20"/>
          <w:lang w:eastAsia="sl-SI"/>
        </w:rPr>
        <w:t xml:space="preserve">Iz obrazložitve organa prve stopnje namreč niso razvidni nobeni konkretni razlogi za oceno o nedoseganju nadpovprečnih delovnih rezultatov </w:t>
      </w:r>
      <w:r w:rsidR="001F1F0E">
        <w:rPr>
          <w:rFonts w:ascii="Arial" w:eastAsia="Times New Roman" w:hAnsi="Arial" w:cs="Arial"/>
          <w:sz w:val="20"/>
          <w:szCs w:val="20"/>
          <w:lang w:eastAsia="sl-SI"/>
        </w:rPr>
        <w:t>pritožnice po</w:t>
      </w:r>
      <w:r w:rsidR="00486260">
        <w:rPr>
          <w:rFonts w:ascii="Arial" w:eastAsia="Times New Roman" w:hAnsi="Arial" w:cs="Arial"/>
          <w:sz w:val="20"/>
          <w:szCs w:val="20"/>
          <w:lang w:eastAsia="sl-SI"/>
        </w:rPr>
        <w:t xml:space="preserve"> posamezn</w:t>
      </w:r>
      <w:r w:rsidR="001F1F0E">
        <w:rPr>
          <w:rFonts w:ascii="Arial" w:eastAsia="Times New Roman" w:hAnsi="Arial" w:cs="Arial"/>
          <w:sz w:val="20"/>
          <w:szCs w:val="20"/>
          <w:lang w:eastAsia="sl-SI"/>
        </w:rPr>
        <w:t>ih</w:t>
      </w:r>
      <w:r w:rsidR="00486260">
        <w:rPr>
          <w:rFonts w:ascii="Arial" w:eastAsia="Times New Roman" w:hAnsi="Arial" w:cs="Arial"/>
          <w:sz w:val="20"/>
          <w:szCs w:val="20"/>
          <w:lang w:eastAsia="sl-SI"/>
        </w:rPr>
        <w:t xml:space="preserve"> kriterij</w:t>
      </w:r>
      <w:r w:rsidR="001F1F0E">
        <w:rPr>
          <w:rFonts w:ascii="Arial" w:eastAsia="Times New Roman" w:hAnsi="Arial" w:cs="Arial"/>
          <w:sz w:val="20"/>
          <w:szCs w:val="20"/>
          <w:lang w:eastAsia="sl-SI"/>
        </w:rPr>
        <w:t>ih</w:t>
      </w:r>
      <w:r w:rsidR="00750840">
        <w:rPr>
          <w:rFonts w:ascii="Arial" w:eastAsia="Times New Roman" w:hAnsi="Arial" w:cs="Arial"/>
          <w:sz w:val="20"/>
          <w:szCs w:val="20"/>
          <w:lang w:eastAsia="sl-SI"/>
        </w:rPr>
        <w:t xml:space="preserve"> iz 31. člena KPJS. </w:t>
      </w:r>
    </w:p>
    <w:p w14:paraId="170BBFD3" w14:textId="77777777" w:rsidR="001F1F0E" w:rsidRDefault="001F1F0E" w:rsidP="009E56F2">
      <w:pPr>
        <w:spacing w:after="0" w:line="276" w:lineRule="auto"/>
        <w:jc w:val="both"/>
        <w:rPr>
          <w:rFonts w:ascii="Arial" w:eastAsia="Times New Roman" w:hAnsi="Arial" w:cs="Arial"/>
          <w:sz w:val="20"/>
          <w:szCs w:val="20"/>
          <w:lang w:eastAsia="sl-SI"/>
        </w:rPr>
      </w:pPr>
    </w:p>
    <w:p w14:paraId="562D4BEA" w14:textId="021423E6" w:rsidR="005203DB" w:rsidRDefault="005203DB" w:rsidP="009E56F2">
      <w:pPr>
        <w:spacing w:after="0" w:line="276"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 ponovnem postopku </w:t>
      </w:r>
      <w:r w:rsidR="00CF541C">
        <w:rPr>
          <w:rFonts w:ascii="Arial" w:eastAsia="Times New Roman" w:hAnsi="Arial" w:cs="Arial"/>
          <w:sz w:val="20"/>
          <w:szCs w:val="20"/>
          <w:lang w:eastAsia="sl-SI"/>
        </w:rPr>
        <w:t>mora</w:t>
      </w:r>
      <w:r>
        <w:rPr>
          <w:rFonts w:ascii="Arial" w:eastAsia="Times New Roman" w:hAnsi="Arial" w:cs="Arial"/>
          <w:sz w:val="20"/>
          <w:szCs w:val="20"/>
          <w:lang w:eastAsia="sl-SI"/>
        </w:rPr>
        <w:t xml:space="preserve"> organ prve stopnje </w:t>
      </w:r>
      <w:r w:rsidR="00CF541C">
        <w:rPr>
          <w:rFonts w:ascii="Arial" w:eastAsia="Times New Roman" w:hAnsi="Arial" w:cs="Arial"/>
          <w:sz w:val="20"/>
          <w:szCs w:val="20"/>
          <w:lang w:eastAsia="sl-SI"/>
        </w:rPr>
        <w:t xml:space="preserve">izdati sklep, ki bo ustrezno obrazložen v skladu z zgoraj navedenim. </w:t>
      </w:r>
    </w:p>
    <w:p w14:paraId="797980A8" w14:textId="77777777" w:rsidR="005203DB" w:rsidRDefault="005203DB" w:rsidP="009E56F2">
      <w:pPr>
        <w:spacing w:after="0" w:line="276" w:lineRule="auto"/>
        <w:jc w:val="both"/>
        <w:rPr>
          <w:rFonts w:cs="Arial"/>
          <w:sz w:val="20"/>
          <w:szCs w:val="20"/>
        </w:rPr>
      </w:pPr>
    </w:p>
    <w:p w14:paraId="345C1917" w14:textId="25829551" w:rsidR="00567F3A" w:rsidRPr="003F0CD9" w:rsidRDefault="000E6C36" w:rsidP="009E56F2">
      <w:pPr>
        <w:spacing w:after="0" w:line="276" w:lineRule="auto"/>
        <w:jc w:val="both"/>
        <w:rPr>
          <w:rFonts w:ascii="Arial" w:eastAsia="Times New Roman" w:hAnsi="Arial" w:cs="Arial"/>
          <w:sz w:val="20"/>
          <w:szCs w:val="20"/>
          <w:lang w:eastAsia="sl-SI"/>
        </w:rPr>
      </w:pPr>
      <w:r w:rsidRPr="005203DB">
        <w:rPr>
          <w:rFonts w:ascii="Arial" w:hAnsi="Arial" w:cs="Arial"/>
          <w:sz w:val="20"/>
          <w:szCs w:val="20"/>
        </w:rPr>
        <w:t xml:space="preserve">Komisija za pritožbe je na podlagi tretjega odstavka 251. člena </w:t>
      </w:r>
      <w:r w:rsidRPr="005203DB">
        <w:rPr>
          <w:rFonts w:ascii="Arial" w:hAnsi="Arial" w:cs="Arial"/>
          <w:sz w:val="20"/>
          <w:szCs w:val="20"/>
          <w:lang w:eastAsia="sl-SI"/>
        </w:rPr>
        <w:t xml:space="preserve">Zakona o splošnem upravnem postopku </w:t>
      </w:r>
      <w:r w:rsidRPr="005203DB">
        <w:rPr>
          <w:rFonts w:ascii="Arial" w:hAnsi="Arial" w:cs="Arial"/>
          <w:sz w:val="20"/>
          <w:szCs w:val="20"/>
          <w:shd w:val="clear" w:color="auto" w:fill="FFFFFF"/>
        </w:rPr>
        <w:t>(Uradni list RS, št. </w:t>
      </w:r>
      <w:hyperlink r:id="rId14" w:tgtFrame="_blank" w:tooltip="Zakon o splošnem upravnem postopku (uradno prečiščeno besedilo)" w:history="1">
        <w:r w:rsidRPr="005203DB">
          <w:rPr>
            <w:rFonts w:ascii="Arial" w:hAnsi="Arial" w:cs="Arial"/>
            <w:sz w:val="20"/>
            <w:szCs w:val="20"/>
            <w:shd w:val="clear" w:color="auto" w:fill="FFFFFF"/>
          </w:rPr>
          <w:t>24/06</w:t>
        </w:r>
      </w:hyperlink>
      <w:r w:rsidRPr="005203DB">
        <w:rPr>
          <w:rFonts w:ascii="Arial" w:hAnsi="Arial" w:cs="Arial"/>
          <w:sz w:val="20"/>
          <w:szCs w:val="20"/>
          <w:shd w:val="clear" w:color="auto" w:fill="FFFFFF"/>
        </w:rPr>
        <w:t> – uradno prečiščeno besedilo, </w:t>
      </w:r>
      <w:hyperlink r:id="rId15" w:tgtFrame="_blank" w:tooltip="Zakon o upravnem sporu" w:history="1">
        <w:r w:rsidRPr="005203DB">
          <w:rPr>
            <w:rFonts w:ascii="Arial" w:hAnsi="Arial" w:cs="Arial"/>
            <w:sz w:val="20"/>
            <w:szCs w:val="20"/>
            <w:shd w:val="clear" w:color="auto" w:fill="FFFFFF"/>
          </w:rPr>
          <w:t>105/06</w:t>
        </w:r>
      </w:hyperlink>
      <w:r w:rsidRPr="005203DB">
        <w:rPr>
          <w:rFonts w:ascii="Arial" w:hAnsi="Arial" w:cs="Arial"/>
          <w:sz w:val="20"/>
          <w:szCs w:val="20"/>
          <w:shd w:val="clear" w:color="auto" w:fill="FFFFFF"/>
        </w:rPr>
        <w:t> – ZUS-1, </w:t>
      </w:r>
      <w:hyperlink r:id="rId16" w:tgtFrame="_blank" w:tooltip="Zakon o spremembah in dopolnitvah Zakona o splošnem upravnem postopku" w:history="1">
        <w:r w:rsidRPr="005203DB">
          <w:rPr>
            <w:rFonts w:ascii="Arial" w:hAnsi="Arial" w:cs="Arial"/>
            <w:sz w:val="20"/>
            <w:szCs w:val="20"/>
            <w:shd w:val="clear" w:color="auto" w:fill="FFFFFF"/>
          </w:rPr>
          <w:t>126/07</w:t>
        </w:r>
      </w:hyperlink>
      <w:r w:rsidRPr="005203DB">
        <w:rPr>
          <w:rFonts w:ascii="Arial" w:hAnsi="Arial" w:cs="Arial"/>
          <w:sz w:val="20"/>
          <w:szCs w:val="20"/>
          <w:shd w:val="clear" w:color="auto" w:fill="FFFFFF"/>
        </w:rPr>
        <w:t>, </w:t>
      </w:r>
      <w:hyperlink r:id="rId17" w:tgtFrame="_blank" w:tooltip="Zakon o spremembi in dopolnitvah Zakona o splošnem upravnem postopku" w:history="1">
        <w:r w:rsidRPr="005203DB">
          <w:rPr>
            <w:rFonts w:ascii="Arial" w:hAnsi="Arial" w:cs="Arial"/>
            <w:sz w:val="20"/>
            <w:szCs w:val="20"/>
            <w:shd w:val="clear" w:color="auto" w:fill="FFFFFF"/>
          </w:rPr>
          <w:t>65/08</w:t>
        </w:r>
      </w:hyperlink>
      <w:r w:rsidRPr="005203DB">
        <w:rPr>
          <w:rFonts w:ascii="Arial" w:hAnsi="Arial" w:cs="Arial"/>
          <w:sz w:val="20"/>
          <w:szCs w:val="20"/>
          <w:shd w:val="clear" w:color="auto" w:fill="FFFFFF"/>
        </w:rPr>
        <w:t>, </w:t>
      </w:r>
      <w:hyperlink r:id="rId18" w:tgtFrame="_blank" w:tooltip="Zakon o spremembah in dopolnitvah Zakona o splošnem upravnem postopku" w:history="1">
        <w:r w:rsidRPr="005203DB">
          <w:rPr>
            <w:rFonts w:ascii="Arial" w:hAnsi="Arial" w:cs="Arial"/>
            <w:sz w:val="20"/>
            <w:szCs w:val="20"/>
            <w:shd w:val="clear" w:color="auto" w:fill="FFFFFF"/>
          </w:rPr>
          <w:t>8/10</w:t>
        </w:r>
      </w:hyperlink>
      <w:r w:rsidRPr="005203DB">
        <w:rPr>
          <w:rFonts w:ascii="Arial" w:hAnsi="Arial" w:cs="Arial"/>
          <w:sz w:val="20"/>
          <w:szCs w:val="20"/>
          <w:shd w:val="clear" w:color="auto" w:fill="FFFFFF"/>
        </w:rPr>
        <w:t>, </w:t>
      </w:r>
      <w:hyperlink r:id="rId19" w:tgtFrame="_blank" w:tooltip="Zakon o spremembah in dopolnitvi Zakona o splošnem upravnem postopku" w:history="1">
        <w:r w:rsidRPr="005203DB">
          <w:rPr>
            <w:rFonts w:ascii="Arial" w:hAnsi="Arial" w:cs="Arial"/>
            <w:sz w:val="20"/>
            <w:szCs w:val="20"/>
            <w:shd w:val="clear" w:color="auto" w:fill="FFFFFF"/>
          </w:rPr>
          <w:t>82/13</w:t>
        </w:r>
      </w:hyperlink>
      <w:r w:rsidRPr="005203DB">
        <w:rPr>
          <w:rFonts w:ascii="Arial" w:hAnsi="Arial" w:cs="Arial"/>
          <w:sz w:val="20"/>
          <w:szCs w:val="20"/>
          <w:shd w:val="clear" w:color="auto" w:fill="FFFFFF"/>
        </w:rPr>
        <w:t> in </w:t>
      </w:r>
      <w:hyperlink r:id="rId20" w:tgtFrame="_blank" w:tooltip="Zakon o interventnih ukrepih za omilitev posledic drugega vala epidemije COVID-19" w:history="1">
        <w:r w:rsidRPr="005203DB">
          <w:rPr>
            <w:rFonts w:ascii="Arial" w:hAnsi="Arial" w:cs="Arial"/>
            <w:sz w:val="20"/>
            <w:szCs w:val="20"/>
            <w:shd w:val="clear" w:color="auto" w:fill="FFFFFF"/>
          </w:rPr>
          <w:t>175/20</w:t>
        </w:r>
      </w:hyperlink>
      <w:r w:rsidRPr="005203DB">
        <w:rPr>
          <w:rFonts w:ascii="Arial" w:hAnsi="Arial" w:cs="Arial"/>
          <w:sz w:val="20"/>
          <w:szCs w:val="20"/>
          <w:shd w:val="clear" w:color="auto" w:fill="FFFFFF"/>
        </w:rPr>
        <w:t> – ZIUOPDVE; v nadaljnjem besedilu ZUP</w:t>
      </w:r>
      <w:r w:rsidRPr="005203DB">
        <w:rPr>
          <w:rFonts w:ascii="Arial" w:hAnsi="Arial" w:cs="Arial"/>
          <w:sz w:val="20"/>
          <w:szCs w:val="20"/>
        </w:rPr>
        <w:t xml:space="preserve">) </w:t>
      </w:r>
      <w:r w:rsidRPr="005203DB">
        <w:rPr>
          <w:rFonts w:ascii="Arial" w:hAnsi="Arial" w:cs="Arial"/>
          <w:sz w:val="20"/>
          <w:szCs w:val="20"/>
          <w:lang w:eastAsia="sl-SI"/>
        </w:rPr>
        <w:t>odločila tako, kot izhaja iz 1. točke izreka tega sklepa.</w:t>
      </w:r>
      <w:r w:rsidRPr="005203DB">
        <w:rPr>
          <w:rFonts w:ascii="Arial" w:hAnsi="Arial" w:cs="Arial"/>
          <w:sz w:val="20"/>
          <w:szCs w:val="20"/>
        </w:rPr>
        <w:t xml:space="preserve"> Glede na to, da je bila zadeva vrnjena organu prve </w:t>
      </w:r>
      <w:r w:rsidRPr="005203DB">
        <w:rPr>
          <w:rFonts w:ascii="Arial" w:hAnsi="Arial" w:cs="Arial"/>
          <w:sz w:val="20"/>
          <w:szCs w:val="20"/>
        </w:rPr>
        <w:lastRenderedPageBreak/>
        <w:t>stopnje v ponov</w:t>
      </w:r>
      <w:r w:rsidR="00CF541C">
        <w:rPr>
          <w:rFonts w:ascii="Arial" w:hAnsi="Arial" w:cs="Arial"/>
          <w:sz w:val="20"/>
          <w:szCs w:val="20"/>
        </w:rPr>
        <w:t>n</w:t>
      </w:r>
      <w:r w:rsidRPr="005203DB">
        <w:rPr>
          <w:rFonts w:ascii="Arial" w:hAnsi="Arial" w:cs="Arial"/>
          <w:sz w:val="20"/>
          <w:szCs w:val="20"/>
        </w:rPr>
        <w:t>i postopek Komisija za pritožbe ugotavlja, da so priglašeni stroški nadaljnji stroški postopka (2. točka izreka tega sklepa)</w:t>
      </w:r>
      <w:r w:rsidR="003F0CD9">
        <w:rPr>
          <w:rFonts w:ascii="Arial" w:hAnsi="Arial" w:cs="Arial"/>
          <w:sz w:val="20"/>
          <w:szCs w:val="20"/>
        </w:rPr>
        <w:t>.</w:t>
      </w:r>
    </w:p>
    <w:p w14:paraId="57F2255B" w14:textId="77777777" w:rsidR="00567F3A" w:rsidRPr="005203DB" w:rsidRDefault="00567F3A" w:rsidP="009E56F2">
      <w:pPr>
        <w:spacing w:after="0" w:line="276" w:lineRule="auto"/>
        <w:jc w:val="both"/>
        <w:rPr>
          <w:rFonts w:ascii="Arial" w:eastAsia="Times New Roman" w:hAnsi="Arial" w:cs="Arial"/>
          <w:b/>
          <w:sz w:val="20"/>
          <w:szCs w:val="20"/>
          <w:lang w:eastAsia="sl-SI"/>
        </w:rPr>
      </w:pPr>
      <w:r w:rsidRPr="005203DB">
        <w:rPr>
          <w:rFonts w:ascii="Arial" w:eastAsia="Times New Roman" w:hAnsi="Arial" w:cs="Arial"/>
          <w:b/>
          <w:sz w:val="20"/>
          <w:szCs w:val="20"/>
          <w:lang w:eastAsia="sl-SI"/>
        </w:rPr>
        <w:t>POUK O PRAVNEM SREDSTVU:</w:t>
      </w:r>
    </w:p>
    <w:p w14:paraId="36D2B6C5" w14:textId="77777777" w:rsidR="003F0CD9" w:rsidRDefault="003F0CD9" w:rsidP="009E56F2">
      <w:pPr>
        <w:spacing w:after="0" w:line="276" w:lineRule="auto"/>
        <w:jc w:val="both"/>
        <w:rPr>
          <w:rFonts w:ascii="Arial" w:eastAsia="Times New Roman" w:hAnsi="Arial" w:cs="Arial"/>
          <w:sz w:val="20"/>
          <w:szCs w:val="20"/>
          <w:lang w:eastAsia="sl-SI"/>
        </w:rPr>
      </w:pPr>
    </w:p>
    <w:p w14:paraId="4F0E0915" w14:textId="4A8A4DAD" w:rsidR="00567F3A" w:rsidRPr="0087049E" w:rsidRDefault="00567F3A" w:rsidP="009E56F2">
      <w:pPr>
        <w:spacing w:after="0" w:line="276" w:lineRule="auto"/>
        <w:jc w:val="both"/>
        <w:rPr>
          <w:rFonts w:ascii="Arial" w:eastAsia="Times New Roman" w:hAnsi="Arial" w:cs="Arial"/>
          <w:sz w:val="20"/>
          <w:szCs w:val="20"/>
          <w:lang w:eastAsia="sl-SI"/>
        </w:rPr>
      </w:pPr>
      <w:r w:rsidRPr="0087049E">
        <w:rPr>
          <w:rFonts w:ascii="Arial" w:eastAsia="Times New Roman" w:hAnsi="Arial" w:cs="Arial"/>
          <w:sz w:val="20"/>
          <w:szCs w:val="20"/>
          <w:lang w:eastAsia="sl-SI"/>
        </w:rPr>
        <w:t>Pritožni</w:t>
      </w:r>
      <w:r>
        <w:rPr>
          <w:rFonts w:ascii="Arial" w:eastAsia="Times New Roman" w:hAnsi="Arial" w:cs="Arial"/>
          <w:sz w:val="20"/>
          <w:szCs w:val="20"/>
          <w:lang w:eastAsia="sl-SI"/>
        </w:rPr>
        <w:t>ca</w:t>
      </w:r>
      <w:r w:rsidRPr="0087049E">
        <w:rPr>
          <w:rFonts w:ascii="Arial" w:eastAsia="Times New Roman" w:hAnsi="Arial" w:cs="Arial"/>
          <w:sz w:val="20"/>
          <w:szCs w:val="20"/>
          <w:lang w:eastAsia="sl-SI"/>
        </w:rPr>
        <w:t xml:space="preserve"> lahko v 30 dneh od dneva prejema tega sklepa začne postopek pred sodiščem, pristojnim za delovne spore. Tožba se vloži pri pristojnem sodišču neposredno pisno ali pa se mu pošlje priporočeno po pošti. Tožbi je treba priložiti tudi ta sklep v izvirniku, prepisu ali kopiji ter po en prepis ali kopijo tožbe in prilog za toženca. </w:t>
      </w:r>
    </w:p>
    <w:p w14:paraId="687F3854" w14:textId="77777777" w:rsidR="00567F3A" w:rsidRDefault="00567F3A" w:rsidP="009E56F2">
      <w:pPr>
        <w:spacing w:after="0" w:line="276" w:lineRule="auto"/>
        <w:jc w:val="both"/>
        <w:rPr>
          <w:rFonts w:ascii="Arial" w:eastAsia="Times New Roman" w:hAnsi="Arial" w:cs="Arial"/>
          <w:sz w:val="20"/>
          <w:szCs w:val="20"/>
          <w:lang w:eastAsia="sl-SI"/>
        </w:rPr>
      </w:pPr>
    </w:p>
    <w:p w14:paraId="73A0D637" w14:textId="77777777" w:rsidR="00567F3A" w:rsidRPr="0087049E" w:rsidRDefault="00567F3A" w:rsidP="009E56F2">
      <w:pPr>
        <w:spacing w:after="0" w:line="276" w:lineRule="auto"/>
        <w:jc w:val="both"/>
        <w:rPr>
          <w:rFonts w:ascii="Arial" w:eastAsia="Times New Roman" w:hAnsi="Arial" w:cs="Arial"/>
          <w:sz w:val="20"/>
          <w:szCs w:val="20"/>
          <w:lang w:eastAsia="sl-SI"/>
        </w:rPr>
      </w:pPr>
    </w:p>
    <w:p w14:paraId="7C46E4CD" w14:textId="77777777" w:rsidR="00567F3A" w:rsidRPr="0087049E" w:rsidRDefault="00567F3A" w:rsidP="009E56F2">
      <w:pPr>
        <w:spacing w:after="0" w:line="276" w:lineRule="auto"/>
        <w:jc w:val="both"/>
        <w:rPr>
          <w:rFonts w:ascii="Arial" w:eastAsia="Times New Roman" w:hAnsi="Arial" w:cs="Arial"/>
          <w:sz w:val="20"/>
          <w:szCs w:val="20"/>
          <w:lang w:eastAsia="sl-SI"/>
        </w:rPr>
      </w:pPr>
      <w:r w:rsidRPr="0087049E">
        <w:rPr>
          <w:rFonts w:ascii="Arial" w:eastAsia="Times New Roman" w:hAnsi="Arial" w:cs="Arial"/>
          <w:sz w:val="20"/>
          <w:szCs w:val="20"/>
          <w:lang w:eastAsia="sl-SI"/>
        </w:rPr>
        <w:tab/>
        <w:t xml:space="preserve">           </w:t>
      </w:r>
      <w:r w:rsidRPr="0087049E">
        <w:rPr>
          <w:rFonts w:ascii="Arial" w:eastAsia="Times New Roman" w:hAnsi="Arial" w:cs="Arial"/>
          <w:sz w:val="20"/>
          <w:szCs w:val="20"/>
          <w:lang w:eastAsia="sl-SI"/>
        </w:rPr>
        <w:tab/>
      </w:r>
      <w:r w:rsidRPr="0087049E">
        <w:rPr>
          <w:rFonts w:ascii="Arial" w:eastAsia="Times New Roman" w:hAnsi="Arial" w:cs="Arial"/>
          <w:sz w:val="20"/>
          <w:szCs w:val="20"/>
          <w:lang w:eastAsia="sl-SI"/>
        </w:rPr>
        <w:tab/>
      </w:r>
    </w:p>
    <w:p w14:paraId="46C4912C" w14:textId="77777777" w:rsidR="00567F3A" w:rsidRDefault="00567F3A" w:rsidP="009E56F2">
      <w:pPr>
        <w:spacing w:after="0" w:line="276" w:lineRule="auto"/>
        <w:jc w:val="both"/>
        <w:rPr>
          <w:rFonts w:ascii="Arial" w:eastAsia="Times New Roman" w:hAnsi="Arial" w:cs="Arial"/>
          <w:sz w:val="20"/>
          <w:szCs w:val="20"/>
          <w:lang w:eastAsia="sl-SI"/>
        </w:rPr>
      </w:pPr>
    </w:p>
    <w:p w14:paraId="7E0212D5" w14:textId="77777777" w:rsidR="00567F3A" w:rsidRPr="0087049E" w:rsidRDefault="00567F3A" w:rsidP="009E56F2">
      <w:pPr>
        <w:spacing w:after="0" w:line="276" w:lineRule="auto"/>
        <w:jc w:val="both"/>
        <w:rPr>
          <w:rFonts w:ascii="Arial" w:eastAsia="Times New Roman" w:hAnsi="Arial" w:cs="Arial"/>
          <w:sz w:val="20"/>
          <w:szCs w:val="20"/>
          <w:lang w:eastAsia="sl-SI"/>
        </w:rPr>
      </w:pPr>
    </w:p>
    <w:p w14:paraId="30996B05" w14:textId="212A0055" w:rsidR="00567F3A" w:rsidRPr="0087049E" w:rsidRDefault="00567F3A" w:rsidP="009E56F2">
      <w:pPr>
        <w:spacing w:after="0" w:line="276" w:lineRule="auto"/>
        <w:jc w:val="both"/>
        <w:rPr>
          <w:rFonts w:ascii="Arial" w:eastAsia="Times New Roman" w:hAnsi="Arial" w:cs="Arial"/>
          <w:sz w:val="20"/>
          <w:szCs w:val="20"/>
          <w:lang w:eastAsia="sl-SI"/>
        </w:rPr>
      </w:pPr>
      <w:r w:rsidRPr="0087049E">
        <w:rPr>
          <w:rFonts w:ascii="Arial" w:eastAsia="Times New Roman" w:hAnsi="Arial" w:cs="Arial"/>
          <w:sz w:val="20"/>
          <w:szCs w:val="20"/>
          <w:lang w:eastAsia="sl-SI"/>
        </w:rPr>
        <w:t xml:space="preserve">                                       </w:t>
      </w:r>
      <w:r w:rsidRPr="0087049E">
        <w:rPr>
          <w:rFonts w:ascii="Arial" w:eastAsia="Times New Roman" w:hAnsi="Arial" w:cs="Arial"/>
          <w:sz w:val="20"/>
          <w:szCs w:val="20"/>
          <w:lang w:eastAsia="sl-SI"/>
        </w:rPr>
        <w:tab/>
      </w:r>
      <w:r w:rsidRPr="0087049E">
        <w:rPr>
          <w:rFonts w:ascii="Arial" w:eastAsia="Times New Roman" w:hAnsi="Arial" w:cs="Arial"/>
          <w:sz w:val="20"/>
          <w:szCs w:val="20"/>
          <w:lang w:eastAsia="sl-SI"/>
        </w:rPr>
        <w:tab/>
        <w:t xml:space="preserve">              </w:t>
      </w:r>
      <w:r w:rsidR="0020545E">
        <w:rPr>
          <w:rFonts w:ascii="Arial" w:eastAsia="Times New Roman" w:hAnsi="Arial" w:cs="Arial"/>
          <w:sz w:val="20"/>
          <w:szCs w:val="20"/>
          <w:lang w:eastAsia="sl-SI"/>
        </w:rPr>
        <w:t xml:space="preserve"> </w:t>
      </w:r>
      <w:r w:rsidR="00204AF0" w:rsidRPr="00204AF0">
        <w:rPr>
          <w:rFonts w:ascii="Arial" w:eastAsia="Times New Roman" w:hAnsi="Arial" w:cs="Arial"/>
          <w:color w:val="FFFFFF" w:themeColor="background1"/>
          <w:sz w:val="20"/>
          <w:szCs w:val="20"/>
          <w:lang w:eastAsia="sl-SI"/>
        </w:rPr>
        <w:t>Izbrisan podatek ime in priimek</w:t>
      </w:r>
      <w:r w:rsidRPr="0087049E">
        <w:rPr>
          <w:rFonts w:ascii="Arial" w:eastAsia="Times New Roman" w:hAnsi="Arial" w:cs="Arial"/>
          <w:sz w:val="20"/>
          <w:szCs w:val="20"/>
          <w:lang w:eastAsia="sl-SI"/>
        </w:rPr>
        <w:t>, univ. dipl. prav.</w:t>
      </w:r>
    </w:p>
    <w:p w14:paraId="08AB5930" w14:textId="77777777" w:rsidR="00567F3A" w:rsidRPr="0087049E" w:rsidRDefault="00567F3A" w:rsidP="009E56F2">
      <w:pPr>
        <w:spacing w:after="0" w:line="276" w:lineRule="auto"/>
        <w:jc w:val="both"/>
        <w:rPr>
          <w:rFonts w:ascii="Arial" w:eastAsia="Times New Roman" w:hAnsi="Arial" w:cs="Arial"/>
          <w:b/>
          <w:sz w:val="20"/>
          <w:szCs w:val="20"/>
          <w:lang w:eastAsia="sl-SI"/>
        </w:rPr>
      </w:pPr>
      <w:r w:rsidRPr="0087049E">
        <w:rPr>
          <w:rFonts w:ascii="Arial" w:eastAsia="Times New Roman" w:hAnsi="Arial" w:cs="Arial"/>
          <w:b/>
          <w:sz w:val="20"/>
          <w:szCs w:val="20"/>
          <w:lang w:eastAsia="sl-SI"/>
        </w:rPr>
        <w:t xml:space="preserve">                                                                                           </w:t>
      </w:r>
      <w:r>
        <w:rPr>
          <w:rFonts w:ascii="Arial" w:eastAsia="Times New Roman" w:hAnsi="Arial" w:cs="Arial"/>
          <w:b/>
          <w:sz w:val="20"/>
          <w:szCs w:val="20"/>
          <w:lang w:eastAsia="sl-SI"/>
        </w:rPr>
        <w:t xml:space="preserve">   </w:t>
      </w:r>
      <w:r w:rsidRPr="0087049E">
        <w:rPr>
          <w:rFonts w:ascii="Arial" w:eastAsia="Times New Roman" w:hAnsi="Arial" w:cs="Arial"/>
          <w:b/>
          <w:sz w:val="20"/>
          <w:szCs w:val="20"/>
          <w:lang w:eastAsia="sl-SI"/>
        </w:rPr>
        <w:t>PREDSEDNI</w:t>
      </w:r>
      <w:r>
        <w:rPr>
          <w:rFonts w:ascii="Arial" w:eastAsia="Times New Roman" w:hAnsi="Arial" w:cs="Arial"/>
          <w:b/>
          <w:sz w:val="20"/>
          <w:szCs w:val="20"/>
          <w:lang w:eastAsia="sl-SI"/>
        </w:rPr>
        <w:t>K</w:t>
      </w:r>
      <w:r w:rsidRPr="0087049E">
        <w:rPr>
          <w:rFonts w:ascii="Arial" w:eastAsia="Times New Roman" w:hAnsi="Arial" w:cs="Arial"/>
          <w:b/>
          <w:sz w:val="20"/>
          <w:szCs w:val="20"/>
          <w:lang w:eastAsia="sl-SI"/>
        </w:rPr>
        <w:t xml:space="preserve"> SENATA</w:t>
      </w:r>
    </w:p>
    <w:p w14:paraId="30894D05" w14:textId="77777777" w:rsidR="00567F3A" w:rsidRPr="0087049E" w:rsidRDefault="00567F3A" w:rsidP="009E56F2">
      <w:pPr>
        <w:spacing w:after="0" w:line="276" w:lineRule="auto"/>
        <w:jc w:val="both"/>
        <w:rPr>
          <w:rFonts w:ascii="Arial" w:eastAsia="Times New Roman" w:hAnsi="Arial" w:cs="Arial"/>
          <w:b/>
          <w:sz w:val="20"/>
          <w:szCs w:val="20"/>
          <w:lang w:eastAsia="sl-SI"/>
        </w:rPr>
      </w:pPr>
    </w:p>
    <w:p w14:paraId="1E5C96B4" w14:textId="77777777" w:rsidR="00567F3A" w:rsidRDefault="00567F3A" w:rsidP="009E56F2">
      <w:pPr>
        <w:spacing w:after="0" w:line="276" w:lineRule="auto"/>
        <w:jc w:val="both"/>
        <w:rPr>
          <w:rFonts w:ascii="Arial" w:eastAsia="Times New Roman" w:hAnsi="Arial" w:cs="Arial"/>
          <w:b/>
          <w:sz w:val="20"/>
          <w:szCs w:val="20"/>
          <w:lang w:eastAsia="sl-SI"/>
        </w:rPr>
      </w:pPr>
    </w:p>
    <w:p w14:paraId="610E41B8" w14:textId="77777777" w:rsidR="00567F3A" w:rsidRDefault="00567F3A" w:rsidP="009E56F2">
      <w:pPr>
        <w:spacing w:after="0" w:line="276" w:lineRule="auto"/>
        <w:jc w:val="both"/>
        <w:rPr>
          <w:rFonts w:ascii="Arial" w:eastAsia="Times New Roman" w:hAnsi="Arial" w:cs="Arial"/>
          <w:b/>
          <w:sz w:val="20"/>
          <w:szCs w:val="20"/>
          <w:lang w:eastAsia="sl-SI"/>
        </w:rPr>
      </w:pPr>
    </w:p>
    <w:p w14:paraId="7AFC10DF" w14:textId="77777777" w:rsidR="00567F3A" w:rsidRDefault="00567F3A" w:rsidP="009E56F2">
      <w:pPr>
        <w:spacing w:after="0" w:line="276" w:lineRule="auto"/>
        <w:jc w:val="both"/>
        <w:rPr>
          <w:rFonts w:ascii="Arial" w:eastAsia="Times New Roman" w:hAnsi="Arial" w:cs="Arial"/>
          <w:b/>
          <w:sz w:val="20"/>
          <w:szCs w:val="20"/>
          <w:lang w:eastAsia="sl-SI"/>
        </w:rPr>
      </w:pPr>
    </w:p>
    <w:p w14:paraId="35539114" w14:textId="77777777" w:rsidR="003F0CD9" w:rsidRDefault="003F0CD9" w:rsidP="009E56F2">
      <w:pPr>
        <w:spacing w:after="0" w:line="276" w:lineRule="auto"/>
        <w:jc w:val="both"/>
        <w:rPr>
          <w:rFonts w:ascii="Arial" w:eastAsia="Times New Roman" w:hAnsi="Arial" w:cs="Arial"/>
          <w:b/>
          <w:sz w:val="20"/>
          <w:szCs w:val="20"/>
          <w:lang w:eastAsia="sl-SI"/>
        </w:rPr>
      </w:pPr>
    </w:p>
    <w:p w14:paraId="0617D4FF" w14:textId="77777777" w:rsidR="003F0CD9" w:rsidRDefault="003F0CD9" w:rsidP="009E56F2">
      <w:pPr>
        <w:spacing w:after="0" w:line="276" w:lineRule="auto"/>
        <w:jc w:val="both"/>
        <w:rPr>
          <w:rFonts w:ascii="Arial" w:eastAsia="Times New Roman" w:hAnsi="Arial" w:cs="Arial"/>
          <w:b/>
          <w:sz w:val="20"/>
          <w:szCs w:val="20"/>
          <w:lang w:eastAsia="sl-SI"/>
        </w:rPr>
      </w:pPr>
    </w:p>
    <w:p w14:paraId="1634AF09" w14:textId="77777777" w:rsidR="008843EF" w:rsidRDefault="008843EF" w:rsidP="009E56F2">
      <w:pPr>
        <w:spacing w:after="0" w:line="276" w:lineRule="auto"/>
        <w:jc w:val="both"/>
        <w:rPr>
          <w:rFonts w:ascii="Arial" w:eastAsia="Times New Roman" w:hAnsi="Arial" w:cs="Arial"/>
          <w:b/>
          <w:sz w:val="20"/>
          <w:szCs w:val="20"/>
          <w:lang w:eastAsia="sl-SI"/>
        </w:rPr>
      </w:pPr>
    </w:p>
    <w:p w14:paraId="69742160" w14:textId="77777777" w:rsidR="008843EF" w:rsidRDefault="008843EF" w:rsidP="009E56F2">
      <w:pPr>
        <w:spacing w:after="0" w:line="276" w:lineRule="auto"/>
        <w:jc w:val="both"/>
        <w:rPr>
          <w:rFonts w:ascii="Arial" w:eastAsia="Times New Roman" w:hAnsi="Arial" w:cs="Arial"/>
          <w:b/>
          <w:sz w:val="20"/>
          <w:szCs w:val="20"/>
          <w:lang w:eastAsia="sl-SI"/>
        </w:rPr>
      </w:pPr>
    </w:p>
    <w:p w14:paraId="2C902D51" w14:textId="77777777" w:rsidR="008843EF" w:rsidRDefault="008843EF" w:rsidP="009E56F2">
      <w:pPr>
        <w:spacing w:after="0" w:line="276" w:lineRule="auto"/>
        <w:jc w:val="both"/>
        <w:rPr>
          <w:rFonts w:ascii="Arial" w:eastAsia="Times New Roman" w:hAnsi="Arial" w:cs="Arial"/>
          <w:b/>
          <w:sz w:val="20"/>
          <w:szCs w:val="20"/>
          <w:lang w:eastAsia="sl-SI"/>
        </w:rPr>
      </w:pPr>
    </w:p>
    <w:p w14:paraId="2A0881AB" w14:textId="77777777" w:rsidR="008843EF" w:rsidRDefault="008843EF" w:rsidP="009E56F2">
      <w:pPr>
        <w:spacing w:after="0" w:line="276" w:lineRule="auto"/>
        <w:jc w:val="both"/>
        <w:rPr>
          <w:rFonts w:ascii="Arial" w:eastAsia="Times New Roman" w:hAnsi="Arial" w:cs="Arial"/>
          <w:b/>
          <w:sz w:val="20"/>
          <w:szCs w:val="20"/>
          <w:lang w:eastAsia="sl-SI"/>
        </w:rPr>
      </w:pPr>
    </w:p>
    <w:p w14:paraId="3567E8E7" w14:textId="77777777" w:rsidR="008843EF" w:rsidRDefault="008843EF" w:rsidP="009E56F2">
      <w:pPr>
        <w:spacing w:after="0" w:line="276" w:lineRule="auto"/>
        <w:jc w:val="both"/>
        <w:rPr>
          <w:rFonts w:ascii="Arial" w:eastAsia="Times New Roman" w:hAnsi="Arial" w:cs="Arial"/>
          <w:b/>
          <w:sz w:val="20"/>
          <w:szCs w:val="20"/>
          <w:lang w:eastAsia="sl-SI"/>
        </w:rPr>
      </w:pPr>
    </w:p>
    <w:p w14:paraId="415A24E5" w14:textId="77777777" w:rsidR="008843EF" w:rsidRDefault="008843EF" w:rsidP="009E56F2">
      <w:pPr>
        <w:spacing w:after="0" w:line="276" w:lineRule="auto"/>
        <w:jc w:val="both"/>
        <w:rPr>
          <w:rFonts w:ascii="Arial" w:eastAsia="Times New Roman" w:hAnsi="Arial" w:cs="Arial"/>
          <w:b/>
          <w:sz w:val="20"/>
          <w:szCs w:val="20"/>
          <w:lang w:eastAsia="sl-SI"/>
        </w:rPr>
      </w:pPr>
    </w:p>
    <w:p w14:paraId="322C7BC1" w14:textId="77777777" w:rsidR="008843EF" w:rsidRDefault="008843EF" w:rsidP="009E56F2">
      <w:pPr>
        <w:spacing w:after="0" w:line="276" w:lineRule="auto"/>
        <w:jc w:val="both"/>
        <w:rPr>
          <w:rFonts w:ascii="Arial" w:eastAsia="Times New Roman" w:hAnsi="Arial" w:cs="Arial"/>
          <w:b/>
          <w:sz w:val="20"/>
          <w:szCs w:val="20"/>
          <w:lang w:eastAsia="sl-SI"/>
        </w:rPr>
      </w:pPr>
    </w:p>
    <w:p w14:paraId="2BE1D720" w14:textId="77777777" w:rsidR="008843EF" w:rsidRDefault="008843EF" w:rsidP="009E56F2">
      <w:pPr>
        <w:spacing w:after="0" w:line="276" w:lineRule="auto"/>
        <w:jc w:val="both"/>
        <w:rPr>
          <w:rFonts w:ascii="Arial" w:eastAsia="Times New Roman" w:hAnsi="Arial" w:cs="Arial"/>
          <w:b/>
          <w:sz w:val="20"/>
          <w:szCs w:val="20"/>
          <w:lang w:eastAsia="sl-SI"/>
        </w:rPr>
      </w:pPr>
    </w:p>
    <w:p w14:paraId="27CD6A02" w14:textId="77777777" w:rsidR="008843EF" w:rsidRDefault="008843EF" w:rsidP="009E56F2">
      <w:pPr>
        <w:spacing w:after="0" w:line="276" w:lineRule="auto"/>
        <w:jc w:val="both"/>
        <w:rPr>
          <w:rFonts w:ascii="Arial" w:eastAsia="Times New Roman" w:hAnsi="Arial" w:cs="Arial"/>
          <w:b/>
          <w:sz w:val="20"/>
          <w:szCs w:val="20"/>
          <w:lang w:eastAsia="sl-SI"/>
        </w:rPr>
      </w:pPr>
    </w:p>
    <w:p w14:paraId="5D99710E" w14:textId="77777777" w:rsidR="008843EF" w:rsidRDefault="008843EF" w:rsidP="009E56F2">
      <w:pPr>
        <w:spacing w:after="0" w:line="276" w:lineRule="auto"/>
        <w:jc w:val="both"/>
        <w:rPr>
          <w:rFonts w:ascii="Arial" w:eastAsia="Times New Roman" w:hAnsi="Arial" w:cs="Arial"/>
          <w:b/>
          <w:sz w:val="20"/>
          <w:szCs w:val="20"/>
          <w:lang w:eastAsia="sl-SI"/>
        </w:rPr>
      </w:pPr>
    </w:p>
    <w:p w14:paraId="413F416B" w14:textId="77777777" w:rsidR="008843EF" w:rsidRDefault="008843EF" w:rsidP="009E56F2">
      <w:pPr>
        <w:spacing w:after="0" w:line="276" w:lineRule="auto"/>
        <w:jc w:val="both"/>
        <w:rPr>
          <w:rFonts w:ascii="Arial" w:eastAsia="Times New Roman" w:hAnsi="Arial" w:cs="Arial"/>
          <w:b/>
          <w:sz w:val="20"/>
          <w:szCs w:val="20"/>
          <w:lang w:eastAsia="sl-SI"/>
        </w:rPr>
      </w:pPr>
    </w:p>
    <w:p w14:paraId="2AEA7A04" w14:textId="77777777" w:rsidR="008843EF" w:rsidRDefault="008843EF" w:rsidP="009E56F2">
      <w:pPr>
        <w:spacing w:after="0" w:line="276" w:lineRule="auto"/>
        <w:jc w:val="both"/>
        <w:rPr>
          <w:rFonts w:ascii="Arial" w:eastAsia="Times New Roman" w:hAnsi="Arial" w:cs="Arial"/>
          <w:b/>
          <w:sz w:val="20"/>
          <w:szCs w:val="20"/>
          <w:lang w:eastAsia="sl-SI"/>
        </w:rPr>
      </w:pPr>
    </w:p>
    <w:p w14:paraId="3E72CB5F" w14:textId="77777777" w:rsidR="008843EF" w:rsidRDefault="008843EF" w:rsidP="009E56F2">
      <w:pPr>
        <w:spacing w:after="0" w:line="276" w:lineRule="auto"/>
        <w:jc w:val="both"/>
        <w:rPr>
          <w:rFonts w:ascii="Arial" w:eastAsia="Times New Roman" w:hAnsi="Arial" w:cs="Arial"/>
          <w:b/>
          <w:sz w:val="20"/>
          <w:szCs w:val="20"/>
          <w:lang w:eastAsia="sl-SI"/>
        </w:rPr>
      </w:pPr>
    </w:p>
    <w:p w14:paraId="36AE7853" w14:textId="77777777" w:rsidR="008843EF" w:rsidRDefault="008843EF" w:rsidP="009E56F2">
      <w:pPr>
        <w:spacing w:after="0" w:line="276" w:lineRule="auto"/>
        <w:jc w:val="both"/>
        <w:rPr>
          <w:rFonts w:ascii="Arial" w:eastAsia="Times New Roman" w:hAnsi="Arial" w:cs="Arial"/>
          <w:b/>
          <w:sz w:val="20"/>
          <w:szCs w:val="20"/>
          <w:lang w:eastAsia="sl-SI"/>
        </w:rPr>
      </w:pPr>
    </w:p>
    <w:p w14:paraId="761249E1" w14:textId="77777777" w:rsidR="008843EF" w:rsidRDefault="008843EF" w:rsidP="009E56F2">
      <w:pPr>
        <w:spacing w:after="0" w:line="276" w:lineRule="auto"/>
        <w:jc w:val="both"/>
        <w:rPr>
          <w:rFonts w:ascii="Arial" w:eastAsia="Times New Roman" w:hAnsi="Arial" w:cs="Arial"/>
          <w:b/>
          <w:sz w:val="20"/>
          <w:szCs w:val="20"/>
          <w:lang w:eastAsia="sl-SI"/>
        </w:rPr>
      </w:pPr>
    </w:p>
    <w:p w14:paraId="13941252" w14:textId="77777777" w:rsidR="008843EF" w:rsidRDefault="008843EF" w:rsidP="009E56F2">
      <w:pPr>
        <w:spacing w:after="0" w:line="276" w:lineRule="auto"/>
        <w:jc w:val="both"/>
        <w:rPr>
          <w:rFonts w:ascii="Arial" w:eastAsia="Times New Roman" w:hAnsi="Arial" w:cs="Arial"/>
          <w:b/>
          <w:sz w:val="20"/>
          <w:szCs w:val="20"/>
          <w:lang w:eastAsia="sl-SI"/>
        </w:rPr>
      </w:pPr>
    </w:p>
    <w:p w14:paraId="48F15A1B" w14:textId="77777777" w:rsidR="008843EF" w:rsidRDefault="008843EF" w:rsidP="009E56F2">
      <w:pPr>
        <w:spacing w:after="0" w:line="276" w:lineRule="auto"/>
        <w:jc w:val="both"/>
        <w:rPr>
          <w:rFonts w:ascii="Arial" w:eastAsia="Times New Roman" w:hAnsi="Arial" w:cs="Arial"/>
          <w:b/>
          <w:sz w:val="20"/>
          <w:szCs w:val="20"/>
          <w:lang w:eastAsia="sl-SI"/>
        </w:rPr>
      </w:pPr>
    </w:p>
    <w:p w14:paraId="0D1EAE25" w14:textId="77777777" w:rsidR="008843EF" w:rsidRDefault="008843EF" w:rsidP="009E56F2">
      <w:pPr>
        <w:spacing w:after="0" w:line="276" w:lineRule="auto"/>
        <w:jc w:val="both"/>
        <w:rPr>
          <w:rFonts w:ascii="Arial" w:eastAsia="Times New Roman" w:hAnsi="Arial" w:cs="Arial"/>
          <w:b/>
          <w:sz w:val="20"/>
          <w:szCs w:val="20"/>
          <w:lang w:eastAsia="sl-SI"/>
        </w:rPr>
      </w:pPr>
    </w:p>
    <w:p w14:paraId="6B51EFE3" w14:textId="77777777" w:rsidR="008843EF" w:rsidRDefault="008843EF" w:rsidP="009E56F2">
      <w:pPr>
        <w:spacing w:after="0" w:line="276" w:lineRule="auto"/>
        <w:jc w:val="both"/>
        <w:rPr>
          <w:rFonts w:ascii="Arial" w:eastAsia="Times New Roman" w:hAnsi="Arial" w:cs="Arial"/>
          <w:b/>
          <w:sz w:val="20"/>
          <w:szCs w:val="20"/>
          <w:lang w:eastAsia="sl-SI"/>
        </w:rPr>
      </w:pPr>
    </w:p>
    <w:p w14:paraId="03E037CF" w14:textId="77777777" w:rsidR="008843EF" w:rsidRDefault="008843EF" w:rsidP="009E56F2">
      <w:pPr>
        <w:spacing w:after="0" w:line="276" w:lineRule="auto"/>
        <w:jc w:val="both"/>
        <w:rPr>
          <w:rFonts w:ascii="Arial" w:eastAsia="Times New Roman" w:hAnsi="Arial" w:cs="Arial"/>
          <w:b/>
          <w:sz w:val="20"/>
          <w:szCs w:val="20"/>
          <w:lang w:eastAsia="sl-SI"/>
        </w:rPr>
      </w:pPr>
    </w:p>
    <w:p w14:paraId="00B6E730" w14:textId="416CBECB" w:rsidR="00567F3A" w:rsidRPr="0087049E" w:rsidRDefault="00567F3A" w:rsidP="009E56F2">
      <w:pPr>
        <w:spacing w:after="0" w:line="276" w:lineRule="auto"/>
        <w:jc w:val="both"/>
        <w:rPr>
          <w:rFonts w:ascii="Arial" w:eastAsia="Times New Roman" w:hAnsi="Arial" w:cs="Arial"/>
          <w:sz w:val="20"/>
          <w:szCs w:val="20"/>
          <w:lang w:eastAsia="sl-SI"/>
        </w:rPr>
      </w:pPr>
      <w:r w:rsidRPr="0087049E">
        <w:rPr>
          <w:rFonts w:ascii="Arial" w:eastAsia="Times New Roman" w:hAnsi="Arial" w:cs="Arial"/>
          <w:b/>
          <w:sz w:val="20"/>
          <w:szCs w:val="20"/>
          <w:lang w:eastAsia="sl-SI"/>
        </w:rPr>
        <w:t>VROČITI</w:t>
      </w:r>
      <w:r w:rsidRPr="0087049E">
        <w:rPr>
          <w:rFonts w:ascii="Arial" w:eastAsia="Times New Roman" w:hAnsi="Arial" w:cs="Arial"/>
          <w:sz w:val="20"/>
          <w:szCs w:val="20"/>
          <w:lang w:eastAsia="sl-SI"/>
        </w:rPr>
        <w:t>:</w:t>
      </w:r>
    </w:p>
    <w:p w14:paraId="03CFBBB0" w14:textId="1CB91D71" w:rsidR="00567F3A" w:rsidRPr="0087049E" w:rsidRDefault="000E6C36" w:rsidP="009E56F2">
      <w:pPr>
        <w:numPr>
          <w:ilvl w:val="0"/>
          <w:numId w:val="1"/>
        </w:numPr>
        <w:tabs>
          <w:tab w:val="left" w:pos="360"/>
        </w:tabs>
        <w:spacing w:after="0" w:line="276" w:lineRule="auto"/>
        <w:jc w:val="both"/>
        <w:rPr>
          <w:rFonts w:ascii="Arial" w:eastAsia="Times New Roman" w:hAnsi="Arial" w:cs="Arial"/>
          <w:sz w:val="20"/>
          <w:szCs w:val="20"/>
          <w:lang w:eastAsia="sl-SI"/>
        </w:rPr>
      </w:pPr>
      <w:r>
        <w:rPr>
          <w:rFonts w:ascii="Arial" w:eastAsia="Times New Roman" w:hAnsi="Arial" w:cs="Arial"/>
          <w:sz w:val="20"/>
          <w:szCs w:val="20"/>
          <w:lang w:eastAsia="sl-SI"/>
        </w:rPr>
        <w:t>Odvetnica</w:t>
      </w:r>
      <w:r w:rsidR="00567F3A" w:rsidRPr="0087049E">
        <w:rPr>
          <w:rFonts w:ascii="Arial" w:eastAsia="Times New Roman" w:hAnsi="Arial" w:cs="Arial"/>
          <w:sz w:val="20"/>
          <w:szCs w:val="20"/>
          <w:lang w:eastAsia="sl-SI"/>
        </w:rPr>
        <w:t xml:space="preserve"> </w:t>
      </w:r>
      <w:r w:rsidR="00204AF0" w:rsidRPr="00204AF0">
        <w:rPr>
          <w:rFonts w:ascii="Arial" w:eastAsia="Times New Roman" w:hAnsi="Arial" w:cs="Arial"/>
          <w:color w:val="FFFFFF" w:themeColor="background1"/>
          <w:sz w:val="20"/>
          <w:szCs w:val="20"/>
          <w:lang w:eastAsia="sl-SI"/>
        </w:rPr>
        <w:t xml:space="preserve">izbrisan podatek ime in priimek ter naslov </w:t>
      </w:r>
      <w:r w:rsidR="00567F3A" w:rsidRPr="0087049E">
        <w:rPr>
          <w:rFonts w:ascii="Arial" w:eastAsia="Times New Roman" w:hAnsi="Arial" w:cs="Arial"/>
          <w:sz w:val="20"/>
          <w:szCs w:val="20"/>
          <w:lang w:eastAsia="sl-SI"/>
        </w:rPr>
        <w:t>– osebno po ZUP!</w:t>
      </w:r>
    </w:p>
    <w:p w14:paraId="535FF899" w14:textId="40B53C05" w:rsidR="00567F3A" w:rsidRPr="0087049E" w:rsidRDefault="000E6C36" w:rsidP="009E56F2">
      <w:pPr>
        <w:numPr>
          <w:ilvl w:val="0"/>
          <w:numId w:val="1"/>
        </w:numPr>
        <w:spacing w:after="0" w:line="276" w:lineRule="auto"/>
        <w:jc w:val="both"/>
        <w:rPr>
          <w:rFonts w:ascii="Arial" w:eastAsia="Times New Roman" w:hAnsi="Arial" w:cs="Arial"/>
          <w:sz w:val="20"/>
          <w:szCs w:val="20"/>
        </w:rPr>
      </w:pPr>
      <w:r>
        <w:rPr>
          <w:rFonts w:ascii="Arial" w:eastAsia="Times New Roman" w:hAnsi="Arial" w:cs="Arial"/>
          <w:sz w:val="20"/>
          <w:szCs w:val="20"/>
        </w:rPr>
        <w:t xml:space="preserve">Upravna enota </w:t>
      </w:r>
      <w:r w:rsidR="00204AF0" w:rsidRPr="00204AF0">
        <w:rPr>
          <w:rFonts w:ascii="Arial" w:eastAsia="Times New Roman" w:hAnsi="Arial" w:cs="Arial"/>
          <w:color w:val="FFFFFF" w:themeColor="background1"/>
          <w:sz w:val="20"/>
          <w:szCs w:val="20"/>
          <w:lang w:eastAsia="sl-SI"/>
        </w:rPr>
        <w:t>izbrisan podatek kraja</w:t>
      </w:r>
    </w:p>
    <w:p w14:paraId="0DC92F9F" w14:textId="77777777" w:rsidR="00315CE8" w:rsidRDefault="00315CE8" w:rsidP="009E56F2">
      <w:pPr>
        <w:spacing w:line="276" w:lineRule="auto"/>
        <w:jc w:val="both"/>
      </w:pPr>
    </w:p>
    <w:sectPr w:rsidR="00315CE8" w:rsidSect="00DB185B">
      <w:headerReference w:type="default" r:id="rId21"/>
      <w:headerReference w:type="first" r:id="rId2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754F1" w14:textId="77777777" w:rsidR="00D36040" w:rsidRDefault="002556B7">
      <w:pPr>
        <w:spacing w:after="0" w:line="240" w:lineRule="auto"/>
      </w:pPr>
      <w:r>
        <w:separator/>
      </w:r>
    </w:p>
  </w:endnote>
  <w:endnote w:type="continuationSeparator" w:id="0">
    <w:p w14:paraId="01543FB1" w14:textId="77777777" w:rsidR="00D36040" w:rsidRDefault="00255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DokChampa"/>
    <w:charset w:val="00"/>
    <w:family w:val="auto"/>
    <w:pitch w:val="variable"/>
    <w:sig w:usb0="03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9B5D7" w14:textId="77777777" w:rsidR="00D36040" w:rsidRDefault="002556B7">
      <w:pPr>
        <w:spacing w:after="0" w:line="240" w:lineRule="auto"/>
      </w:pPr>
      <w:r>
        <w:separator/>
      </w:r>
    </w:p>
  </w:footnote>
  <w:footnote w:type="continuationSeparator" w:id="0">
    <w:p w14:paraId="2C28D93D" w14:textId="77777777" w:rsidR="00D36040" w:rsidRDefault="00255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0EA9F" w14:textId="77777777" w:rsidR="00DB185B" w:rsidRPr="00110CBD" w:rsidRDefault="001920C2" w:rsidP="00DB185B">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77"/>
    </w:tblGrid>
    <w:tr w:rsidR="00F71FFA" w:rsidRPr="008F3500" w14:paraId="3C176981" w14:textId="77777777" w:rsidTr="00DA49AB">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5A925D70" w14:textId="77777777" w:rsidR="00F71FFA" w:rsidRPr="006D42D9" w:rsidRDefault="00F71FFA" w:rsidP="00F71FFA">
          <w:pPr>
            <w:autoSpaceDE w:val="0"/>
            <w:autoSpaceDN w:val="0"/>
            <w:adjustRightInd w:val="0"/>
            <w:rPr>
              <w:rFonts w:ascii="Republika" w:hAnsi="Republika"/>
              <w:sz w:val="60"/>
              <w:szCs w:val="60"/>
            </w:rPr>
          </w:pPr>
          <w:bookmarkStart w:id="1" w:name="_Hlk53080671"/>
          <w:r>
            <w:rPr>
              <w:noProof/>
            </w:rPr>
            <w:drawing>
              <wp:inline distT="0" distB="0" distL="0" distR="0" wp14:anchorId="79E36BB4" wp14:editId="24A7CF87">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r>
  </w:tbl>
  <w:p w14:paraId="69374F34" w14:textId="77777777" w:rsidR="00F71FFA" w:rsidRPr="007C3021" w:rsidRDefault="00F71FFA" w:rsidP="00F71FFA">
    <w:pPr>
      <w:autoSpaceDE w:val="0"/>
      <w:autoSpaceDN w:val="0"/>
      <w:adjustRightInd w:val="0"/>
      <w:spacing w:after="0" w:line="240" w:lineRule="auto"/>
      <w:rPr>
        <w:rFonts w:ascii="Republika" w:hAnsi="Republika"/>
        <w:sz w:val="20"/>
        <w:szCs w:val="20"/>
      </w:rPr>
    </w:pPr>
    <w:r w:rsidRPr="007C3021">
      <w:rPr>
        <w:rFonts w:ascii="Republika" w:hAnsi="Republika"/>
        <w:sz w:val="20"/>
        <w:szCs w:val="20"/>
      </w:rPr>
      <w:t>VLADA REPUBLIKE SLOVENIJE</w:t>
    </w:r>
  </w:p>
  <w:p w14:paraId="09E679D3" w14:textId="77777777" w:rsidR="00F71FFA" w:rsidRDefault="00F71FFA" w:rsidP="00F71FFA">
    <w:pPr>
      <w:pStyle w:val="Glava"/>
      <w:tabs>
        <w:tab w:val="left" w:pos="5112"/>
      </w:tabs>
      <w:spacing w:line="240" w:lineRule="exact"/>
      <w:rPr>
        <w:rFonts w:ascii="Republika Bold" w:hAnsi="Republika Bold"/>
        <w:caps/>
        <w:sz w:val="20"/>
        <w:szCs w:val="20"/>
      </w:rPr>
    </w:pPr>
    <w:r w:rsidRPr="00022579">
      <w:rPr>
        <w:rFonts w:ascii="Republika Bold" w:hAnsi="Republika Bold"/>
        <w:caps/>
        <w:sz w:val="20"/>
        <w:szCs w:val="20"/>
      </w:rPr>
      <w:t>KOMISIJA ZA PRITOŽBE IZ DELOVNEGA RAZMERJA</w:t>
    </w:r>
  </w:p>
  <w:p w14:paraId="69DC57C3" w14:textId="77777777" w:rsidR="00F71FFA" w:rsidRPr="00022579" w:rsidRDefault="00F71FFA" w:rsidP="00F71FFA">
    <w:pPr>
      <w:pStyle w:val="Glava"/>
      <w:tabs>
        <w:tab w:val="left" w:pos="5112"/>
      </w:tabs>
      <w:spacing w:line="240" w:lineRule="exact"/>
      <w:rPr>
        <w:rFonts w:ascii="Republika Bold" w:hAnsi="Republika Bold"/>
        <w:caps/>
        <w:sz w:val="20"/>
        <w:szCs w:val="20"/>
      </w:rPr>
    </w:pPr>
  </w:p>
  <w:p w14:paraId="451FB1F3" w14:textId="77777777" w:rsidR="00F71FFA" w:rsidRPr="00836EB1" w:rsidRDefault="00F71FFA" w:rsidP="00F71FFA">
    <w:pPr>
      <w:pStyle w:val="Glava"/>
      <w:tabs>
        <w:tab w:val="left" w:pos="5112"/>
      </w:tabs>
      <w:rPr>
        <w:rFonts w:ascii="Arial" w:hAnsi="Arial" w:cs="Arial"/>
        <w:b/>
        <w:caps/>
        <w:sz w:val="20"/>
        <w:szCs w:val="20"/>
      </w:rPr>
    </w:pPr>
    <w:r w:rsidRPr="00410B91">
      <w:rPr>
        <w:rFonts w:ascii="Arial" w:hAnsi="Arial" w:cs="Arial"/>
        <w:sz w:val="16"/>
      </w:rPr>
      <w:t>Tržaška cesta 21, 1000 Ljubljana</w:t>
    </w:r>
    <w:bookmarkEnd w:id="1"/>
    <w:r>
      <w:rPr>
        <w:rFonts w:cs="Arial"/>
        <w:sz w:val="16"/>
      </w:rPr>
      <w:tab/>
    </w:r>
    <w:r>
      <w:rPr>
        <w:rFonts w:cs="Arial"/>
        <w:sz w:val="16"/>
      </w:rPr>
      <w:tab/>
    </w:r>
    <w:r w:rsidRPr="00836EB1">
      <w:rPr>
        <w:rFonts w:ascii="Arial" w:hAnsi="Arial" w:cs="Arial"/>
        <w:sz w:val="16"/>
      </w:rPr>
      <w:t>T: 01 478 16 76</w:t>
    </w:r>
  </w:p>
  <w:p w14:paraId="6BFA9682" w14:textId="77777777" w:rsidR="00F71FFA" w:rsidRPr="00836EB1" w:rsidRDefault="00F71FFA" w:rsidP="00F71FFA">
    <w:pPr>
      <w:pStyle w:val="Glava"/>
      <w:tabs>
        <w:tab w:val="left" w:pos="5112"/>
      </w:tabs>
      <w:ind w:left="142"/>
      <w:rPr>
        <w:rFonts w:ascii="Arial" w:hAnsi="Arial" w:cs="Arial"/>
        <w:sz w:val="16"/>
      </w:rPr>
    </w:pPr>
    <w:r w:rsidRPr="00836EB1">
      <w:rPr>
        <w:rFonts w:ascii="Arial" w:hAnsi="Arial" w:cs="Arial"/>
        <w:sz w:val="16"/>
      </w:rPr>
      <w:tab/>
    </w:r>
    <w:r w:rsidRPr="00836EB1">
      <w:rPr>
        <w:rFonts w:ascii="Arial" w:hAnsi="Arial" w:cs="Arial"/>
        <w:sz w:val="16"/>
      </w:rPr>
      <w:tab/>
      <w:t xml:space="preserve">E: </w:t>
    </w:r>
    <w:hyperlink r:id="rId2" w:history="1">
      <w:r w:rsidRPr="00836EB1">
        <w:rPr>
          <w:rStyle w:val="Hiperpovezava"/>
          <w:rFonts w:ascii="Arial" w:hAnsi="Arial" w:cs="Arial"/>
          <w:sz w:val="16"/>
        </w:rPr>
        <w:t>gp.mju@gov.si</w:t>
      </w:r>
    </w:hyperlink>
  </w:p>
  <w:p w14:paraId="076CF443" w14:textId="77777777" w:rsidR="00F71FFA" w:rsidRPr="00836EB1" w:rsidRDefault="00F71FFA" w:rsidP="00F71FFA">
    <w:pPr>
      <w:pStyle w:val="Glava"/>
      <w:tabs>
        <w:tab w:val="left" w:pos="5112"/>
      </w:tabs>
      <w:ind w:left="142"/>
      <w:rPr>
        <w:rFonts w:ascii="Arial" w:hAnsi="Arial" w:cs="Arial"/>
      </w:rPr>
    </w:pPr>
    <w:r w:rsidRPr="00836EB1">
      <w:rPr>
        <w:rFonts w:ascii="Arial" w:hAnsi="Arial" w:cs="Arial"/>
        <w:sz w:val="16"/>
      </w:rPr>
      <w:tab/>
    </w:r>
    <w:r w:rsidRPr="00836EB1">
      <w:rPr>
        <w:rFonts w:ascii="Arial" w:hAnsi="Arial" w:cs="Arial"/>
        <w:sz w:val="16"/>
      </w:rPr>
      <w:tab/>
      <w:t>www.mju.gov.si</w:t>
    </w:r>
  </w:p>
  <w:p w14:paraId="502CE19B" w14:textId="77777777" w:rsidR="00DB185B" w:rsidRPr="008F3500" w:rsidRDefault="001920C2" w:rsidP="00DB185B">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F0A37"/>
    <w:multiLevelType w:val="singleLevel"/>
    <w:tmpl w:val="1B76CEE2"/>
    <w:lvl w:ilvl="0">
      <w:start w:val="1"/>
      <w:numFmt w:val="decimal"/>
      <w:lvlText w:val="%1."/>
      <w:legacy w:legacy="1" w:legacySpace="0" w:legacyIndent="360"/>
      <w:lvlJc w:val="left"/>
      <w:pPr>
        <w:ind w:left="360" w:hanging="360"/>
      </w:pPr>
    </w:lvl>
  </w:abstractNum>
  <w:abstractNum w:abstractNumId="1" w15:restartNumberingAfterBreak="0">
    <w:nsid w:val="369C31A1"/>
    <w:multiLevelType w:val="hybridMultilevel"/>
    <w:tmpl w:val="52482E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30E4276"/>
    <w:multiLevelType w:val="hybridMultilevel"/>
    <w:tmpl w:val="EF0AE9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F3A"/>
    <w:rsid w:val="00016D95"/>
    <w:rsid w:val="00056209"/>
    <w:rsid w:val="0008550B"/>
    <w:rsid w:val="000B2296"/>
    <w:rsid w:val="000B4D7A"/>
    <w:rsid w:val="000B5D2A"/>
    <w:rsid w:val="000C520D"/>
    <w:rsid w:val="000E6C36"/>
    <w:rsid w:val="00121534"/>
    <w:rsid w:val="00136BD6"/>
    <w:rsid w:val="0015552F"/>
    <w:rsid w:val="00157D8A"/>
    <w:rsid w:val="00187E4D"/>
    <w:rsid w:val="001920C2"/>
    <w:rsid w:val="001A244F"/>
    <w:rsid w:val="001C1EF8"/>
    <w:rsid w:val="001D0A57"/>
    <w:rsid w:val="001F1F0E"/>
    <w:rsid w:val="00204AF0"/>
    <w:rsid w:val="00205271"/>
    <w:rsid w:val="0020545E"/>
    <w:rsid w:val="002556B7"/>
    <w:rsid w:val="002564A1"/>
    <w:rsid w:val="00277249"/>
    <w:rsid w:val="00296187"/>
    <w:rsid w:val="002D23C3"/>
    <w:rsid w:val="002E4A74"/>
    <w:rsid w:val="002F2771"/>
    <w:rsid w:val="002F3607"/>
    <w:rsid w:val="002F635B"/>
    <w:rsid w:val="00315CE8"/>
    <w:rsid w:val="00336A19"/>
    <w:rsid w:val="003D72C9"/>
    <w:rsid w:val="003E7A8A"/>
    <w:rsid w:val="003F0CD9"/>
    <w:rsid w:val="003F7DBD"/>
    <w:rsid w:val="00412989"/>
    <w:rsid w:val="00486260"/>
    <w:rsid w:val="00512383"/>
    <w:rsid w:val="005203DB"/>
    <w:rsid w:val="00531B84"/>
    <w:rsid w:val="00567F3A"/>
    <w:rsid w:val="00570EA0"/>
    <w:rsid w:val="005C7512"/>
    <w:rsid w:val="005E4BAF"/>
    <w:rsid w:val="006337A9"/>
    <w:rsid w:val="006B5F7C"/>
    <w:rsid w:val="006F1D58"/>
    <w:rsid w:val="00724AA5"/>
    <w:rsid w:val="007410E4"/>
    <w:rsid w:val="00750840"/>
    <w:rsid w:val="00776DC3"/>
    <w:rsid w:val="007A1542"/>
    <w:rsid w:val="00833DE8"/>
    <w:rsid w:val="00845374"/>
    <w:rsid w:val="00847CEA"/>
    <w:rsid w:val="00861F4D"/>
    <w:rsid w:val="00876BAB"/>
    <w:rsid w:val="008843EF"/>
    <w:rsid w:val="008A3445"/>
    <w:rsid w:val="008D78EF"/>
    <w:rsid w:val="00925F16"/>
    <w:rsid w:val="009262CC"/>
    <w:rsid w:val="00954151"/>
    <w:rsid w:val="009963CC"/>
    <w:rsid w:val="009A1E08"/>
    <w:rsid w:val="009D7B5F"/>
    <w:rsid w:val="009E56F2"/>
    <w:rsid w:val="00A11DEF"/>
    <w:rsid w:val="00AF7976"/>
    <w:rsid w:val="00BC6A69"/>
    <w:rsid w:val="00BD2C1B"/>
    <w:rsid w:val="00BD3371"/>
    <w:rsid w:val="00C338E9"/>
    <w:rsid w:val="00C62B76"/>
    <w:rsid w:val="00CC0020"/>
    <w:rsid w:val="00CF541C"/>
    <w:rsid w:val="00D264DC"/>
    <w:rsid w:val="00D34212"/>
    <w:rsid w:val="00D36040"/>
    <w:rsid w:val="00DA46BC"/>
    <w:rsid w:val="00DE537F"/>
    <w:rsid w:val="00DE7602"/>
    <w:rsid w:val="00DF1480"/>
    <w:rsid w:val="00E31CC7"/>
    <w:rsid w:val="00E5406A"/>
    <w:rsid w:val="00EB0318"/>
    <w:rsid w:val="00F028BB"/>
    <w:rsid w:val="00F71FFA"/>
    <w:rsid w:val="00FF37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D9D324"/>
  <w15:chartTrackingRefBased/>
  <w15:docId w15:val="{E0BA59B6-D78D-455E-8A65-CFC9B100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67F3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567F3A"/>
    <w:pPr>
      <w:tabs>
        <w:tab w:val="center" w:pos="4536"/>
        <w:tab w:val="right" w:pos="9072"/>
      </w:tabs>
      <w:spacing w:after="0" w:line="240" w:lineRule="auto"/>
    </w:pPr>
  </w:style>
  <w:style w:type="character" w:customStyle="1" w:styleId="GlavaZnak">
    <w:name w:val="Glava Znak"/>
    <w:basedOn w:val="Privzetapisavaodstavka"/>
    <w:link w:val="Glava"/>
    <w:rsid w:val="00567F3A"/>
  </w:style>
  <w:style w:type="paragraph" w:styleId="Odstavekseznama">
    <w:name w:val="List Paragraph"/>
    <w:basedOn w:val="Navaden"/>
    <w:uiPriority w:val="34"/>
    <w:qFormat/>
    <w:rsid w:val="00567F3A"/>
    <w:pPr>
      <w:ind w:left="720"/>
      <w:contextualSpacing/>
    </w:pPr>
  </w:style>
  <w:style w:type="character" w:styleId="Hiperpovezava">
    <w:name w:val="Hyperlink"/>
    <w:basedOn w:val="Privzetapisavaodstavka"/>
    <w:uiPriority w:val="99"/>
    <w:semiHidden/>
    <w:unhideWhenUsed/>
    <w:rsid w:val="00567F3A"/>
    <w:rPr>
      <w:color w:val="0000FF"/>
      <w:u w:val="single"/>
    </w:rPr>
  </w:style>
  <w:style w:type="paragraph" w:styleId="Telobesedila3">
    <w:name w:val="Body Text 3"/>
    <w:basedOn w:val="Navaden"/>
    <w:link w:val="Telobesedila3Znak"/>
    <w:rsid w:val="00833DE8"/>
    <w:pPr>
      <w:spacing w:after="120" w:line="260" w:lineRule="exact"/>
    </w:pPr>
    <w:rPr>
      <w:rFonts w:ascii="Arial" w:eastAsia="Times New Roman" w:hAnsi="Arial" w:cs="Times New Roman"/>
      <w:sz w:val="16"/>
      <w:szCs w:val="16"/>
    </w:rPr>
  </w:style>
  <w:style w:type="character" w:customStyle="1" w:styleId="Telobesedila3Znak">
    <w:name w:val="Telo besedila 3 Znak"/>
    <w:basedOn w:val="Privzetapisavaodstavka"/>
    <w:link w:val="Telobesedila3"/>
    <w:rsid w:val="00833DE8"/>
    <w:rPr>
      <w:rFonts w:ascii="Arial" w:eastAsia="Times New Roman" w:hAnsi="Arial" w:cs="Times New Roman"/>
      <w:sz w:val="16"/>
      <w:szCs w:val="16"/>
    </w:rPr>
  </w:style>
  <w:style w:type="paragraph" w:styleId="Noga">
    <w:name w:val="footer"/>
    <w:basedOn w:val="Navaden"/>
    <w:link w:val="NogaZnak"/>
    <w:uiPriority w:val="99"/>
    <w:unhideWhenUsed/>
    <w:rsid w:val="008843EF"/>
    <w:pPr>
      <w:tabs>
        <w:tab w:val="center" w:pos="4536"/>
        <w:tab w:val="right" w:pos="9072"/>
      </w:tabs>
      <w:spacing w:after="0" w:line="240" w:lineRule="auto"/>
    </w:pPr>
  </w:style>
  <w:style w:type="character" w:customStyle="1" w:styleId="NogaZnak">
    <w:name w:val="Noga Znak"/>
    <w:basedOn w:val="Privzetapisavaodstavka"/>
    <w:link w:val="Noga"/>
    <w:uiPriority w:val="99"/>
    <w:rsid w:val="008843EF"/>
  </w:style>
  <w:style w:type="table" w:styleId="Navadnatabela4">
    <w:name w:val="Plain Table 4"/>
    <w:basedOn w:val="Navadnatabela"/>
    <w:uiPriority w:val="44"/>
    <w:rsid w:val="00204A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0-01-025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08-01-2816" TargetMode="External"/><Relationship Id="rId2" Type="http://schemas.openxmlformats.org/officeDocument/2006/relationships/styles" Target="styles.xml"/><Relationship Id="rId16" Type="http://schemas.openxmlformats.org/officeDocument/2006/relationships/hyperlink" Target="http://www.uradni-list.si/1/objava.jsp?sop=2007-01-6415" TargetMode="External"/><Relationship Id="rId20" Type="http://schemas.openxmlformats.org/officeDocument/2006/relationships/hyperlink" Target="http://www.uradni-list.si/1/objava.jsp?sop=2020-01-309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06-01-4487" TargetMode="External"/><Relationship Id="rId23" Type="http://schemas.openxmlformats.org/officeDocument/2006/relationships/fontTable" Target="fontTable.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3-01-3034"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06-01-0970"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gp.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1509</Words>
  <Characters>8604</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Redna delovna uspešnost</vt:lpstr>
    </vt:vector>
  </TitlesOfParts>
  <Company>MJU</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Redna delovna uspešnost</dc:title>
  <dc:subject/>
  <dc:creator>Marta Marn Sinur</dc:creator>
  <cp:keywords/>
  <dc:description/>
  <cp:lastModifiedBy>Alja Košir</cp:lastModifiedBy>
  <cp:revision>5</cp:revision>
  <dcterms:created xsi:type="dcterms:W3CDTF">2021-05-31T12:08:00Z</dcterms:created>
  <dcterms:modified xsi:type="dcterms:W3CDTF">2021-05-31T12:41:00Z</dcterms:modified>
</cp:coreProperties>
</file>