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A93" w:rsidRDefault="00DC4A93" w:rsidP="00DC4A93">
      <w:pPr>
        <w:spacing w:after="0" w:line="276" w:lineRule="auto"/>
        <w:jc w:val="both"/>
        <w:rPr>
          <w:rFonts w:ascii="Arial" w:eastAsia="Times New Roman" w:hAnsi="Arial" w:cs="Arial"/>
          <w:sz w:val="21"/>
          <w:szCs w:val="21"/>
        </w:rPr>
      </w:pPr>
    </w:p>
    <w:p w:rsidR="00A6554E" w:rsidRDefault="00A6554E" w:rsidP="00DC4A93">
      <w:pPr>
        <w:spacing w:after="0" w:line="276" w:lineRule="auto"/>
        <w:jc w:val="both"/>
        <w:rPr>
          <w:rFonts w:ascii="Arial" w:eastAsia="Times New Roman" w:hAnsi="Arial" w:cs="Arial"/>
          <w:sz w:val="21"/>
          <w:szCs w:val="21"/>
        </w:rPr>
      </w:pPr>
    </w:p>
    <w:p w:rsidR="00DC4A93" w:rsidRPr="00A24CFA" w:rsidRDefault="00DC4A93" w:rsidP="00DC4A93">
      <w:pPr>
        <w:spacing w:after="0" w:line="276" w:lineRule="auto"/>
        <w:jc w:val="both"/>
        <w:rPr>
          <w:rFonts w:ascii="Arial" w:eastAsia="Times New Roman" w:hAnsi="Arial" w:cs="Arial"/>
          <w:sz w:val="21"/>
          <w:szCs w:val="21"/>
        </w:rPr>
      </w:pPr>
      <w:r w:rsidRPr="00A24CFA">
        <w:rPr>
          <w:rFonts w:ascii="Arial" w:eastAsia="Times New Roman" w:hAnsi="Arial" w:cs="Arial"/>
          <w:sz w:val="21"/>
          <w:szCs w:val="21"/>
        </w:rPr>
        <w:t>Številka:   10051-</w:t>
      </w:r>
      <w:r w:rsidR="00A03849">
        <w:rPr>
          <w:rFonts w:ascii="Arial" w:eastAsia="Times New Roman" w:hAnsi="Arial" w:cs="Arial"/>
          <w:sz w:val="21"/>
          <w:szCs w:val="21"/>
        </w:rPr>
        <w:t>350</w:t>
      </w:r>
      <w:r w:rsidRPr="00A24CFA">
        <w:rPr>
          <w:rFonts w:ascii="Arial" w:eastAsia="Times New Roman" w:hAnsi="Arial" w:cs="Arial"/>
          <w:sz w:val="21"/>
          <w:szCs w:val="21"/>
        </w:rPr>
        <w:t>/2019/</w:t>
      </w:r>
      <w:r w:rsidR="006C2670">
        <w:rPr>
          <w:rFonts w:ascii="Arial" w:eastAsia="Times New Roman" w:hAnsi="Arial" w:cs="Arial"/>
          <w:sz w:val="21"/>
          <w:szCs w:val="21"/>
        </w:rPr>
        <w:t>4</w:t>
      </w:r>
    </w:p>
    <w:p w:rsidR="00A6554E" w:rsidRDefault="00DC4A93" w:rsidP="006E4F3B">
      <w:pPr>
        <w:spacing w:after="0" w:line="276" w:lineRule="auto"/>
        <w:rPr>
          <w:rFonts w:ascii="Arial" w:eastAsia="Times New Roman" w:hAnsi="Arial" w:cs="Arial"/>
          <w:sz w:val="21"/>
          <w:szCs w:val="21"/>
        </w:rPr>
      </w:pPr>
      <w:r w:rsidRPr="00A24CFA">
        <w:rPr>
          <w:rFonts w:ascii="Arial" w:eastAsia="Times New Roman" w:hAnsi="Arial" w:cs="Arial"/>
          <w:sz w:val="21"/>
          <w:szCs w:val="21"/>
        </w:rPr>
        <w:t xml:space="preserve">Datum: </w:t>
      </w:r>
      <w:r w:rsidR="002736C7">
        <w:rPr>
          <w:rFonts w:ascii="Arial" w:eastAsia="Times New Roman" w:hAnsi="Arial" w:cs="Arial"/>
          <w:sz w:val="21"/>
          <w:szCs w:val="21"/>
        </w:rPr>
        <w:t>19</w:t>
      </w:r>
      <w:r w:rsidRPr="00A24CFA">
        <w:rPr>
          <w:rFonts w:ascii="Arial" w:eastAsia="Times New Roman" w:hAnsi="Arial" w:cs="Arial"/>
          <w:sz w:val="21"/>
          <w:szCs w:val="21"/>
        </w:rPr>
        <w:t xml:space="preserve">. </w:t>
      </w:r>
      <w:r w:rsidR="005C08BF">
        <w:rPr>
          <w:rFonts w:ascii="Arial" w:eastAsia="Times New Roman" w:hAnsi="Arial" w:cs="Arial"/>
          <w:sz w:val="21"/>
          <w:szCs w:val="21"/>
        </w:rPr>
        <w:t>1</w:t>
      </w:r>
      <w:r w:rsidR="002736C7">
        <w:rPr>
          <w:rFonts w:ascii="Arial" w:eastAsia="Times New Roman" w:hAnsi="Arial" w:cs="Arial"/>
          <w:sz w:val="21"/>
          <w:szCs w:val="21"/>
        </w:rPr>
        <w:t>2</w:t>
      </w:r>
      <w:r w:rsidRPr="00A24CFA">
        <w:rPr>
          <w:rFonts w:ascii="Arial" w:eastAsia="Times New Roman" w:hAnsi="Arial" w:cs="Arial"/>
          <w:sz w:val="21"/>
          <w:szCs w:val="21"/>
        </w:rPr>
        <w:t>. 2019</w:t>
      </w:r>
    </w:p>
    <w:p w:rsidR="006E4F3B" w:rsidRPr="00A24CFA" w:rsidRDefault="006E4F3B" w:rsidP="006E4F3B">
      <w:pPr>
        <w:spacing w:after="0" w:line="276" w:lineRule="auto"/>
        <w:rPr>
          <w:rFonts w:ascii="Arial" w:eastAsia="Times New Roman" w:hAnsi="Arial" w:cs="Arial"/>
          <w:sz w:val="21"/>
          <w:szCs w:val="21"/>
        </w:rPr>
      </w:pPr>
      <w:bookmarkStart w:id="0" w:name="_GoBack"/>
      <w:bookmarkEnd w:id="0"/>
    </w:p>
    <w:p w:rsidR="00DC4A93" w:rsidRPr="00A24CFA" w:rsidRDefault="00DC4A93" w:rsidP="00DC4A93">
      <w:pPr>
        <w:spacing w:after="0" w:line="276" w:lineRule="auto"/>
        <w:jc w:val="both"/>
        <w:rPr>
          <w:rFonts w:ascii="Arial" w:eastAsia="Times New Roman" w:hAnsi="Arial" w:cs="Arial"/>
          <w:sz w:val="21"/>
          <w:szCs w:val="21"/>
          <w:lang w:eastAsia="sl-SI"/>
        </w:rPr>
      </w:pPr>
      <w:r w:rsidRPr="00A24CFA">
        <w:rPr>
          <w:rFonts w:ascii="Arial" w:eastAsia="Times New Roman" w:hAnsi="Arial" w:cs="Arial"/>
          <w:sz w:val="21"/>
          <w:szCs w:val="21"/>
          <w:lang w:eastAsia="sl-SI"/>
        </w:rPr>
        <w:t xml:space="preserve">Na podlagi 1. točke drugega odstavka 35. člena Zakona o javnih uslužbencih (Uradni list RS, št. 63/07 - uradno prečiščeno besedilo in </w:t>
      </w:r>
      <w:proofErr w:type="spellStart"/>
      <w:r w:rsidRPr="00A24CFA">
        <w:rPr>
          <w:rFonts w:ascii="Arial" w:eastAsia="Times New Roman" w:hAnsi="Arial" w:cs="Arial"/>
          <w:sz w:val="21"/>
          <w:szCs w:val="21"/>
          <w:lang w:eastAsia="sl-SI"/>
        </w:rPr>
        <w:t>nasl</w:t>
      </w:r>
      <w:proofErr w:type="spellEnd"/>
      <w:r w:rsidRPr="00A24CFA">
        <w:rPr>
          <w:rFonts w:ascii="Arial" w:eastAsia="Times New Roman" w:hAnsi="Arial" w:cs="Arial"/>
          <w:sz w:val="21"/>
          <w:szCs w:val="21"/>
          <w:lang w:eastAsia="sl-SI"/>
        </w:rPr>
        <w:t>.; v nadalj</w:t>
      </w:r>
      <w:r w:rsidR="00673F60">
        <w:rPr>
          <w:rFonts w:ascii="Arial" w:eastAsia="Times New Roman" w:hAnsi="Arial" w:cs="Arial"/>
          <w:sz w:val="21"/>
          <w:szCs w:val="21"/>
          <w:lang w:eastAsia="sl-SI"/>
        </w:rPr>
        <w:t>njem besedilu:</w:t>
      </w:r>
      <w:r w:rsidRPr="00A24CFA">
        <w:rPr>
          <w:rFonts w:ascii="Arial" w:eastAsia="Times New Roman" w:hAnsi="Arial" w:cs="Arial"/>
          <w:sz w:val="21"/>
          <w:szCs w:val="21"/>
          <w:lang w:eastAsia="sl-SI"/>
        </w:rPr>
        <w:t xml:space="preserve"> ZJU) je Komisija za pritožbe iz delovnega razmerja pri Vladi Republike Slovenije (v nadalj</w:t>
      </w:r>
      <w:r w:rsidR="00673F60">
        <w:rPr>
          <w:rFonts w:ascii="Arial" w:eastAsia="Times New Roman" w:hAnsi="Arial" w:cs="Arial"/>
          <w:sz w:val="21"/>
          <w:szCs w:val="21"/>
          <w:lang w:eastAsia="sl-SI"/>
        </w:rPr>
        <w:t>njem besedilu:</w:t>
      </w:r>
      <w:r w:rsidRPr="00A24CFA">
        <w:rPr>
          <w:rFonts w:ascii="Arial" w:eastAsia="Times New Roman" w:hAnsi="Arial" w:cs="Arial"/>
          <w:sz w:val="21"/>
          <w:szCs w:val="21"/>
          <w:lang w:eastAsia="sl-SI"/>
        </w:rPr>
        <w:t xml:space="preserve"> Komisija za pritožbe) v senatu </w:t>
      </w:r>
      <w:r w:rsidR="00EF084C" w:rsidRPr="00503D39">
        <w:rPr>
          <w:rFonts w:ascii="Arial" w:eastAsia="Times New Roman" w:hAnsi="Arial" w:cs="Arial"/>
          <w:color w:val="FFFFFF" w:themeColor="background1"/>
          <w:sz w:val="21"/>
          <w:szCs w:val="21"/>
          <w:lang w:eastAsia="sl-SI"/>
        </w:rPr>
        <w:t>izbrisan podatek ime in priimek</w:t>
      </w:r>
      <w:r w:rsidRPr="00503D39">
        <w:rPr>
          <w:rFonts w:ascii="Arial" w:eastAsia="Times New Roman" w:hAnsi="Arial" w:cs="Arial"/>
          <w:color w:val="FFFFFF" w:themeColor="background1"/>
          <w:sz w:val="21"/>
          <w:szCs w:val="21"/>
          <w:lang w:eastAsia="sl-SI"/>
        </w:rPr>
        <w:t xml:space="preserve"> </w:t>
      </w:r>
      <w:r w:rsidRPr="00A24CFA">
        <w:rPr>
          <w:rFonts w:ascii="Arial" w:eastAsia="Times New Roman" w:hAnsi="Arial" w:cs="Arial"/>
          <w:sz w:val="21"/>
          <w:szCs w:val="21"/>
          <w:lang w:eastAsia="sl-SI"/>
        </w:rPr>
        <w:t>kot predsedni</w:t>
      </w:r>
      <w:r w:rsidR="004930FA">
        <w:rPr>
          <w:rFonts w:ascii="Arial" w:eastAsia="Times New Roman" w:hAnsi="Arial" w:cs="Arial"/>
          <w:sz w:val="21"/>
          <w:szCs w:val="21"/>
          <w:lang w:eastAsia="sl-SI"/>
        </w:rPr>
        <w:t>k</w:t>
      </w:r>
      <w:r w:rsidRPr="00A24CFA">
        <w:rPr>
          <w:rFonts w:ascii="Arial" w:eastAsia="Times New Roman" w:hAnsi="Arial" w:cs="Arial"/>
          <w:sz w:val="21"/>
          <w:szCs w:val="21"/>
          <w:lang w:eastAsia="sl-SI"/>
        </w:rPr>
        <w:t xml:space="preserve"> senata in </w:t>
      </w:r>
      <w:r w:rsidR="00EF084C" w:rsidRPr="00EF084C">
        <w:rPr>
          <w:rFonts w:ascii="Arial" w:eastAsia="Times New Roman" w:hAnsi="Arial" w:cs="Arial"/>
          <w:color w:val="FFFFFF" w:themeColor="background1"/>
          <w:sz w:val="21"/>
          <w:szCs w:val="21"/>
          <w:lang w:eastAsia="sl-SI"/>
        </w:rPr>
        <w:t xml:space="preserve">izbrisan podatek ime in priimek </w:t>
      </w:r>
      <w:r w:rsidRPr="00A24CFA">
        <w:rPr>
          <w:rFonts w:ascii="Arial" w:eastAsia="Times New Roman" w:hAnsi="Arial" w:cs="Arial"/>
          <w:sz w:val="21"/>
          <w:szCs w:val="21"/>
          <w:lang w:eastAsia="sl-SI"/>
        </w:rPr>
        <w:t xml:space="preserve">ter </w:t>
      </w:r>
      <w:r w:rsidR="00EF084C" w:rsidRPr="00EF084C">
        <w:rPr>
          <w:rFonts w:ascii="Arial" w:eastAsia="Times New Roman" w:hAnsi="Arial" w:cs="Arial"/>
          <w:color w:val="FFFFFF" w:themeColor="background1"/>
          <w:sz w:val="21"/>
          <w:szCs w:val="21"/>
          <w:lang w:eastAsia="sl-SI"/>
        </w:rPr>
        <w:t xml:space="preserve">izbrisan podatek ime in priimek </w:t>
      </w:r>
      <w:r w:rsidRPr="00A24CFA">
        <w:rPr>
          <w:rFonts w:ascii="Arial" w:eastAsia="Times New Roman" w:hAnsi="Arial" w:cs="Arial"/>
          <w:sz w:val="21"/>
          <w:szCs w:val="21"/>
          <w:lang w:eastAsia="sl-SI"/>
        </w:rPr>
        <w:t>kot član</w:t>
      </w:r>
      <w:r w:rsidR="005C08BF">
        <w:rPr>
          <w:rFonts w:ascii="Arial" w:eastAsia="Times New Roman" w:hAnsi="Arial" w:cs="Arial"/>
          <w:sz w:val="21"/>
          <w:szCs w:val="21"/>
          <w:lang w:eastAsia="sl-SI"/>
        </w:rPr>
        <w:t>ici</w:t>
      </w:r>
      <w:r w:rsidRPr="00A24CFA">
        <w:rPr>
          <w:rFonts w:ascii="Arial" w:eastAsia="Times New Roman" w:hAnsi="Arial" w:cs="Arial"/>
          <w:sz w:val="21"/>
          <w:szCs w:val="21"/>
          <w:lang w:eastAsia="sl-SI"/>
        </w:rPr>
        <w:t xml:space="preserve"> senata, v zvezi s pritožbo </w:t>
      </w:r>
      <w:r w:rsidR="00EF084C" w:rsidRPr="00EF084C">
        <w:rPr>
          <w:rFonts w:ascii="Arial" w:eastAsia="Times New Roman" w:hAnsi="Arial" w:cs="Arial"/>
          <w:color w:val="FFFFFF" w:themeColor="background1"/>
          <w:sz w:val="21"/>
          <w:szCs w:val="21"/>
          <w:lang w:eastAsia="sl-SI"/>
        </w:rPr>
        <w:t>izbrisan podatek ime in priimek</w:t>
      </w:r>
      <w:r w:rsidR="004930FA">
        <w:rPr>
          <w:rFonts w:ascii="Arial" w:eastAsia="Times New Roman" w:hAnsi="Arial" w:cs="Arial"/>
          <w:sz w:val="21"/>
          <w:szCs w:val="21"/>
          <w:lang w:eastAsia="sl-SI"/>
        </w:rPr>
        <w:t xml:space="preserve">, Uprava Republike Slovenije za izvrševanje kazenskih sankcij,  </w:t>
      </w:r>
      <w:r w:rsidRPr="00A24CFA">
        <w:rPr>
          <w:rFonts w:ascii="Arial" w:eastAsia="Times New Roman" w:hAnsi="Arial" w:cs="Arial"/>
          <w:sz w:val="21"/>
          <w:szCs w:val="21"/>
          <w:lang w:eastAsia="sl-SI"/>
        </w:rPr>
        <w:t xml:space="preserve">zoper </w:t>
      </w:r>
      <w:r w:rsidR="005C08BF">
        <w:rPr>
          <w:rFonts w:ascii="Arial" w:eastAsia="Times New Roman" w:hAnsi="Arial" w:cs="Arial"/>
          <w:sz w:val="21"/>
          <w:szCs w:val="21"/>
          <w:lang w:eastAsia="sl-SI"/>
        </w:rPr>
        <w:t>odgovor z dne 14. 8. 2019</w:t>
      </w:r>
      <w:r w:rsidRPr="00A24CFA">
        <w:rPr>
          <w:rFonts w:ascii="Arial" w:eastAsia="Times New Roman" w:hAnsi="Arial" w:cs="Arial"/>
          <w:sz w:val="21"/>
          <w:szCs w:val="21"/>
          <w:lang w:eastAsia="sl-SI"/>
        </w:rPr>
        <w:t xml:space="preserve">, na </w:t>
      </w:r>
      <w:r w:rsidR="005C08BF">
        <w:rPr>
          <w:rFonts w:ascii="Arial" w:eastAsia="Times New Roman" w:hAnsi="Arial" w:cs="Arial"/>
          <w:sz w:val="21"/>
          <w:szCs w:val="21"/>
          <w:lang w:eastAsia="sl-SI"/>
        </w:rPr>
        <w:t>82</w:t>
      </w:r>
      <w:r w:rsidR="002736C7">
        <w:rPr>
          <w:rFonts w:ascii="Arial" w:eastAsia="Times New Roman" w:hAnsi="Arial" w:cs="Arial"/>
          <w:sz w:val="21"/>
          <w:szCs w:val="21"/>
          <w:lang w:eastAsia="sl-SI"/>
        </w:rPr>
        <w:t>8</w:t>
      </w:r>
      <w:r w:rsidRPr="00A24CFA">
        <w:rPr>
          <w:rFonts w:ascii="Arial" w:eastAsia="Times New Roman" w:hAnsi="Arial" w:cs="Arial"/>
          <w:sz w:val="21"/>
          <w:szCs w:val="21"/>
          <w:lang w:eastAsia="sl-SI"/>
        </w:rPr>
        <w:t xml:space="preserve">. seji dne </w:t>
      </w:r>
      <w:r w:rsidR="002736C7">
        <w:rPr>
          <w:rFonts w:ascii="Arial" w:eastAsia="Times New Roman" w:hAnsi="Arial" w:cs="Arial"/>
          <w:sz w:val="21"/>
          <w:szCs w:val="21"/>
          <w:lang w:eastAsia="sl-SI"/>
        </w:rPr>
        <w:t>19</w:t>
      </w:r>
      <w:r w:rsidRPr="00A24CFA">
        <w:rPr>
          <w:rFonts w:ascii="Arial" w:eastAsia="Times New Roman" w:hAnsi="Arial" w:cs="Arial"/>
          <w:sz w:val="21"/>
          <w:szCs w:val="21"/>
          <w:lang w:eastAsia="sl-SI"/>
        </w:rPr>
        <w:t xml:space="preserve">. </w:t>
      </w:r>
      <w:r w:rsidR="005C08BF">
        <w:rPr>
          <w:rFonts w:ascii="Arial" w:eastAsia="Times New Roman" w:hAnsi="Arial" w:cs="Arial"/>
          <w:sz w:val="21"/>
          <w:szCs w:val="21"/>
          <w:lang w:eastAsia="sl-SI"/>
        </w:rPr>
        <w:t>1</w:t>
      </w:r>
      <w:r w:rsidR="002736C7">
        <w:rPr>
          <w:rFonts w:ascii="Arial" w:eastAsia="Times New Roman" w:hAnsi="Arial" w:cs="Arial"/>
          <w:sz w:val="21"/>
          <w:szCs w:val="21"/>
          <w:lang w:eastAsia="sl-SI"/>
        </w:rPr>
        <w:t>2</w:t>
      </w:r>
      <w:r w:rsidRPr="00A24CFA">
        <w:rPr>
          <w:rFonts w:ascii="Arial" w:eastAsia="Times New Roman" w:hAnsi="Arial" w:cs="Arial"/>
          <w:sz w:val="21"/>
          <w:szCs w:val="21"/>
          <w:lang w:eastAsia="sl-SI"/>
        </w:rPr>
        <w:t>. 2019 izdala naslednji</w:t>
      </w:r>
    </w:p>
    <w:p w:rsidR="00DC4A93" w:rsidRPr="00A24CFA" w:rsidRDefault="00DC4A93" w:rsidP="00DC4A93">
      <w:pPr>
        <w:spacing w:after="0" w:line="276" w:lineRule="auto"/>
        <w:jc w:val="both"/>
        <w:rPr>
          <w:rFonts w:ascii="Arial" w:eastAsia="Times New Roman" w:hAnsi="Arial" w:cs="Arial"/>
          <w:sz w:val="21"/>
          <w:szCs w:val="21"/>
          <w:lang w:eastAsia="sl-SI"/>
        </w:rPr>
      </w:pPr>
    </w:p>
    <w:p w:rsidR="00DC4A93" w:rsidRPr="00EF084C" w:rsidRDefault="00DC4A93" w:rsidP="00DC4A93">
      <w:pPr>
        <w:spacing w:after="0" w:line="276" w:lineRule="auto"/>
        <w:jc w:val="both"/>
        <w:rPr>
          <w:rFonts w:ascii="Arial" w:eastAsia="Times New Roman" w:hAnsi="Arial" w:cs="Arial"/>
          <w:color w:val="FFFFFF" w:themeColor="background1"/>
          <w:sz w:val="21"/>
          <w:szCs w:val="21"/>
          <w:lang w:eastAsia="sl-SI"/>
        </w:rPr>
      </w:pPr>
    </w:p>
    <w:p w:rsidR="00DC4A93" w:rsidRPr="00A24CFA" w:rsidRDefault="00DC4A93" w:rsidP="00DC4A93">
      <w:pPr>
        <w:keepNext/>
        <w:spacing w:after="0" w:line="276" w:lineRule="auto"/>
        <w:jc w:val="center"/>
        <w:outlineLvl w:val="0"/>
        <w:rPr>
          <w:rFonts w:ascii="Arial" w:eastAsia="Times New Roman" w:hAnsi="Arial" w:cs="Arial"/>
          <w:b/>
          <w:sz w:val="21"/>
          <w:szCs w:val="21"/>
          <w:lang w:eastAsia="sl-SI"/>
        </w:rPr>
      </w:pPr>
      <w:r w:rsidRPr="00A24CFA">
        <w:rPr>
          <w:rFonts w:ascii="Arial" w:eastAsia="Times New Roman" w:hAnsi="Arial" w:cs="Arial"/>
          <w:b/>
          <w:sz w:val="21"/>
          <w:szCs w:val="21"/>
          <w:lang w:eastAsia="sl-SI"/>
        </w:rPr>
        <w:t>SKLEP</w:t>
      </w:r>
    </w:p>
    <w:p w:rsidR="00DC4A93" w:rsidRPr="00A24CFA" w:rsidRDefault="00DC4A93" w:rsidP="00DC4A93">
      <w:pPr>
        <w:spacing w:after="0" w:line="276" w:lineRule="auto"/>
        <w:rPr>
          <w:rFonts w:ascii="Arial" w:eastAsia="Times New Roman" w:hAnsi="Arial" w:cs="Arial"/>
          <w:sz w:val="21"/>
          <w:szCs w:val="21"/>
          <w:lang w:eastAsia="sl-SI"/>
        </w:rPr>
      </w:pPr>
    </w:p>
    <w:p w:rsidR="00DC4A93" w:rsidRPr="00A24CFA" w:rsidRDefault="00DC4A93" w:rsidP="00DC4A93">
      <w:pPr>
        <w:spacing w:after="0" w:line="276" w:lineRule="auto"/>
        <w:rPr>
          <w:rFonts w:ascii="Arial" w:eastAsia="Times New Roman" w:hAnsi="Arial" w:cs="Arial"/>
          <w:sz w:val="21"/>
          <w:szCs w:val="21"/>
          <w:lang w:eastAsia="sl-SI"/>
        </w:rPr>
      </w:pPr>
    </w:p>
    <w:p w:rsidR="00DC4A93" w:rsidRPr="006E4944" w:rsidRDefault="00DC4A93" w:rsidP="006E4944">
      <w:pPr>
        <w:spacing w:after="120" w:line="276" w:lineRule="auto"/>
        <w:jc w:val="both"/>
        <w:rPr>
          <w:rFonts w:ascii="Arial" w:eastAsia="Times New Roman" w:hAnsi="Arial" w:cs="Arial"/>
          <w:b/>
          <w:i/>
          <w:sz w:val="21"/>
          <w:szCs w:val="21"/>
        </w:rPr>
      </w:pPr>
      <w:r w:rsidRPr="00A24CFA">
        <w:rPr>
          <w:rFonts w:ascii="Arial" w:eastAsia="Times New Roman" w:hAnsi="Arial" w:cs="Arial"/>
          <w:b/>
          <w:i/>
          <w:sz w:val="21"/>
          <w:szCs w:val="21"/>
        </w:rPr>
        <w:t>Pritožb</w:t>
      </w:r>
      <w:r w:rsidR="00DC3D7F">
        <w:rPr>
          <w:rFonts w:ascii="Arial" w:eastAsia="Times New Roman" w:hAnsi="Arial" w:cs="Arial"/>
          <w:b/>
          <w:i/>
          <w:sz w:val="21"/>
          <w:szCs w:val="21"/>
        </w:rPr>
        <w:t>a</w:t>
      </w:r>
      <w:r w:rsidR="005C08BF">
        <w:rPr>
          <w:rFonts w:ascii="Arial" w:eastAsia="Times New Roman" w:hAnsi="Arial" w:cs="Arial"/>
          <w:b/>
          <w:i/>
          <w:sz w:val="21"/>
          <w:szCs w:val="21"/>
        </w:rPr>
        <w:t xml:space="preserve"> </w:t>
      </w:r>
      <w:r w:rsidR="00EF084C" w:rsidRPr="00EF084C">
        <w:rPr>
          <w:rFonts w:ascii="Arial" w:eastAsia="Times New Roman" w:hAnsi="Arial" w:cs="Arial"/>
          <w:color w:val="FFFFFF" w:themeColor="background1"/>
          <w:sz w:val="21"/>
          <w:szCs w:val="21"/>
          <w:lang w:eastAsia="sl-SI"/>
        </w:rPr>
        <w:t xml:space="preserve">izbrisan podatek ime in priimek </w:t>
      </w:r>
      <w:r w:rsidR="000C3039">
        <w:rPr>
          <w:rFonts w:ascii="Arial" w:eastAsia="Times New Roman" w:hAnsi="Arial" w:cs="Arial"/>
          <w:b/>
          <w:i/>
          <w:sz w:val="21"/>
          <w:szCs w:val="21"/>
        </w:rPr>
        <w:t>zoper odgovor z dne 14. 8. 2019 se</w:t>
      </w:r>
      <w:r w:rsidR="00DC3D7F">
        <w:rPr>
          <w:rFonts w:ascii="Arial" w:eastAsia="Times New Roman" w:hAnsi="Arial" w:cs="Arial"/>
          <w:b/>
          <w:i/>
          <w:sz w:val="21"/>
          <w:szCs w:val="21"/>
        </w:rPr>
        <w:t xml:space="preserve"> kot neutemeljena zavrne.</w:t>
      </w:r>
    </w:p>
    <w:p w:rsidR="00DC4A93" w:rsidRPr="00A24CFA" w:rsidRDefault="00DC4A93" w:rsidP="00DC4A93">
      <w:pPr>
        <w:spacing w:after="0" w:line="276" w:lineRule="auto"/>
        <w:rPr>
          <w:rFonts w:ascii="Arial" w:eastAsia="Times New Roman" w:hAnsi="Arial" w:cs="Arial"/>
          <w:sz w:val="21"/>
          <w:szCs w:val="21"/>
          <w:lang w:eastAsia="sl-SI"/>
        </w:rPr>
      </w:pPr>
    </w:p>
    <w:p w:rsidR="00DC4A93" w:rsidRPr="00A24CFA" w:rsidRDefault="00DC4A93" w:rsidP="00DC4A93">
      <w:pPr>
        <w:keepNext/>
        <w:spacing w:after="0" w:line="276" w:lineRule="auto"/>
        <w:jc w:val="center"/>
        <w:outlineLvl w:val="0"/>
        <w:rPr>
          <w:rFonts w:ascii="Arial" w:eastAsia="Times New Roman" w:hAnsi="Arial" w:cs="Arial"/>
          <w:b/>
          <w:sz w:val="21"/>
          <w:szCs w:val="21"/>
          <w:lang w:eastAsia="sl-SI"/>
        </w:rPr>
      </w:pPr>
      <w:r w:rsidRPr="00A24CFA">
        <w:rPr>
          <w:rFonts w:ascii="Arial" w:eastAsia="Times New Roman" w:hAnsi="Arial" w:cs="Arial"/>
          <w:b/>
          <w:sz w:val="21"/>
          <w:szCs w:val="21"/>
          <w:lang w:eastAsia="sl-SI"/>
        </w:rPr>
        <w:t>Obrazložitev</w:t>
      </w:r>
    </w:p>
    <w:p w:rsidR="00DC4A93" w:rsidRPr="00A24CFA" w:rsidRDefault="00DC4A93" w:rsidP="00DC4A93">
      <w:pPr>
        <w:spacing w:after="0" w:line="276" w:lineRule="auto"/>
        <w:rPr>
          <w:rFonts w:ascii="Arial" w:eastAsia="Times New Roman" w:hAnsi="Arial" w:cs="Arial"/>
          <w:sz w:val="21"/>
          <w:szCs w:val="21"/>
          <w:lang w:eastAsia="sl-SI"/>
        </w:rPr>
      </w:pPr>
    </w:p>
    <w:p w:rsidR="000C3039" w:rsidRPr="00A5494C" w:rsidRDefault="00EF084C" w:rsidP="00DC4A93">
      <w:pPr>
        <w:spacing w:after="0" w:line="276" w:lineRule="auto"/>
        <w:jc w:val="both"/>
        <w:rPr>
          <w:rFonts w:ascii="Arial" w:eastAsia="Times New Roman" w:hAnsi="Arial" w:cs="Arial"/>
          <w:sz w:val="21"/>
          <w:szCs w:val="21"/>
          <w:lang w:eastAsia="sl-SI"/>
        </w:rPr>
      </w:pPr>
      <w:r w:rsidRPr="00EF084C">
        <w:rPr>
          <w:rFonts w:ascii="Arial" w:eastAsia="Times New Roman" w:hAnsi="Arial" w:cs="Arial"/>
          <w:color w:val="FFFFFF" w:themeColor="background1"/>
          <w:sz w:val="21"/>
          <w:szCs w:val="21"/>
          <w:lang w:eastAsia="sl-SI"/>
        </w:rPr>
        <w:t xml:space="preserve">Izbrisan podatek ime in priimek </w:t>
      </w:r>
      <w:r w:rsidR="00DC4A93" w:rsidRPr="00A24CFA">
        <w:rPr>
          <w:rFonts w:ascii="Arial" w:eastAsia="Times New Roman" w:hAnsi="Arial" w:cs="Arial"/>
          <w:sz w:val="21"/>
          <w:szCs w:val="21"/>
          <w:lang w:eastAsia="sl-SI"/>
        </w:rPr>
        <w:t xml:space="preserve">(v nadaljevanju pritožnica) je </w:t>
      </w:r>
      <w:r w:rsidR="000C3039">
        <w:rPr>
          <w:rFonts w:ascii="Arial" w:eastAsia="Times New Roman" w:hAnsi="Arial" w:cs="Arial"/>
          <w:sz w:val="21"/>
          <w:szCs w:val="21"/>
          <w:lang w:eastAsia="sl-SI"/>
        </w:rPr>
        <w:t>dne 16. 10. 2019 vložila pritožbo zoper odgovor delodajalca v zvezi z njeno zahtevo za priznanje že doseženih plačnih razredov pri drugem delodajalcu. V pritožbi navaja, da je 1. 2. 2011 sklenila z Upravo Republike Slovenije za izvrševanje kazenskih sankcij pogodbo o zaposlitvi</w:t>
      </w:r>
      <w:r w:rsidR="00DB268F">
        <w:rPr>
          <w:rFonts w:ascii="Arial" w:eastAsia="Times New Roman" w:hAnsi="Arial" w:cs="Arial"/>
          <w:sz w:val="21"/>
          <w:szCs w:val="21"/>
          <w:lang w:eastAsia="sl-SI"/>
        </w:rPr>
        <w:t xml:space="preserve">, in sicer za delovno mesto vodja oddelka za finančno računovodske zadeve v Zavodu za prestajanje kazni zapora Ljubljana. Pred tem je opravljala naloge vodje oddelka za računovodstvo (naziv računovodja VII/1) v javnem zavodu </w:t>
      </w:r>
      <w:r w:rsidRPr="00EF084C">
        <w:rPr>
          <w:rFonts w:ascii="Arial" w:eastAsia="Times New Roman" w:hAnsi="Arial" w:cs="Arial"/>
          <w:color w:val="FFFFFF" w:themeColor="background1"/>
          <w:sz w:val="21"/>
          <w:szCs w:val="21"/>
          <w:lang w:eastAsia="sl-SI"/>
        </w:rPr>
        <w:t>izbrisan podatek zavoda</w:t>
      </w:r>
      <w:r w:rsidR="00DB268F">
        <w:rPr>
          <w:rFonts w:ascii="Arial" w:eastAsia="Times New Roman" w:hAnsi="Arial" w:cs="Arial"/>
          <w:sz w:val="21"/>
          <w:szCs w:val="21"/>
          <w:lang w:eastAsia="sl-SI"/>
        </w:rPr>
        <w:t xml:space="preserve">, na katerem je že dosegla sedem napredovanj. Pritožnica meni, da bi ji moral organ prve stopnje ob sklenitvi delovnega razmerja, na podlagi prvega odstavka 20. člena Zakona o sistemu plač v javnem sektorju </w:t>
      </w:r>
      <w:r w:rsidR="00DB268F" w:rsidRPr="00DB0928">
        <w:rPr>
          <w:rFonts w:ascii="Arial" w:eastAsia="Times New Roman" w:hAnsi="Arial" w:cs="Arial"/>
          <w:sz w:val="21"/>
          <w:szCs w:val="21"/>
          <w:lang w:eastAsia="sl-SI"/>
        </w:rPr>
        <w:t>(Uradni list RS, št.</w:t>
      </w:r>
      <w:r w:rsidR="001F1B44" w:rsidRPr="00DB0928">
        <w:rPr>
          <w:rFonts w:ascii="Arial" w:eastAsia="Times New Roman" w:hAnsi="Arial" w:cs="Arial"/>
          <w:sz w:val="21"/>
          <w:szCs w:val="21"/>
          <w:lang w:eastAsia="sl-SI"/>
        </w:rPr>
        <w:t xml:space="preserve">108/09-uradno prečiščeno besedilo in </w:t>
      </w:r>
      <w:proofErr w:type="spellStart"/>
      <w:r w:rsidR="001F1B44" w:rsidRPr="00DB0928">
        <w:rPr>
          <w:rFonts w:ascii="Arial" w:eastAsia="Times New Roman" w:hAnsi="Arial" w:cs="Arial"/>
          <w:sz w:val="21"/>
          <w:szCs w:val="21"/>
          <w:lang w:eastAsia="sl-SI"/>
        </w:rPr>
        <w:t>nasl</w:t>
      </w:r>
      <w:proofErr w:type="spellEnd"/>
      <w:r w:rsidR="001F1B44" w:rsidRPr="00DB0928">
        <w:rPr>
          <w:rFonts w:ascii="Arial" w:eastAsia="Times New Roman" w:hAnsi="Arial" w:cs="Arial"/>
          <w:sz w:val="21"/>
          <w:szCs w:val="21"/>
          <w:lang w:eastAsia="sl-SI"/>
        </w:rPr>
        <w:t>.; v nadaljnjem besedilu: ZSPJS</w:t>
      </w:r>
      <w:r w:rsidR="00DB268F" w:rsidRPr="00DB0928">
        <w:rPr>
          <w:rFonts w:ascii="Arial" w:eastAsia="Times New Roman" w:hAnsi="Arial" w:cs="Arial"/>
          <w:sz w:val="21"/>
          <w:szCs w:val="21"/>
          <w:lang w:eastAsia="sl-SI"/>
        </w:rPr>
        <w:t>)</w:t>
      </w:r>
      <w:r w:rsidR="00692B2A" w:rsidRPr="00DB0928">
        <w:rPr>
          <w:rFonts w:ascii="Arial" w:eastAsia="Times New Roman" w:hAnsi="Arial" w:cs="Arial"/>
          <w:sz w:val="21"/>
          <w:szCs w:val="21"/>
          <w:lang w:eastAsia="sl-SI"/>
        </w:rPr>
        <w:t xml:space="preserve">, </w:t>
      </w:r>
      <w:r w:rsidR="00692B2A" w:rsidRPr="00A5494C">
        <w:rPr>
          <w:rFonts w:ascii="Arial" w:eastAsia="Times New Roman" w:hAnsi="Arial" w:cs="Arial"/>
          <w:sz w:val="21"/>
          <w:szCs w:val="21"/>
          <w:lang w:eastAsia="sl-SI"/>
        </w:rPr>
        <w:t>priznati že dosežen</w:t>
      </w:r>
      <w:r w:rsidR="005C5FF7" w:rsidRPr="00A5494C">
        <w:rPr>
          <w:rFonts w:ascii="Arial" w:eastAsia="Times New Roman" w:hAnsi="Arial" w:cs="Arial"/>
          <w:sz w:val="21"/>
          <w:szCs w:val="21"/>
          <w:lang w:eastAsia="sl-SI"/>
        </w:rPr>
        <w:t>ih sedem</w:t>
      </w:r>
      <w:r w:rsidR="00692B2A" w:rsidRPr="00A5494C">
        <w:rPr>
          <w:rFonts w:ascii="Arial" w:eastAsia="Times New Roman" w:hAnsi="Arial" w:cs="Arial"/>
          <w:sz w:val="21"/>
          <w:szCs w:val="21"/>
          <w:lang w:eastAsia="sl-SI"/>
        </w:rPr>
        <w:t xml:space="preserve"> napredovanj</w:t>
      </w:r>
      <w:r w:rsidR="00A5494C">
        <w:rPr>
          <w:rFonts w:ascii="Arial" w:eastAsia="Times New Roman" w:hAnsi="Arial" w:cs="Arial"/>
          <w:sz w:val="21"/>
          <w:szCs w:val="21"/>
          <w:lang w:eastAsia="sl-SI"/>
        </w:rPr>
        <w:t xml:space="preserve"> zaradi opravljanja dela na istovrstnih oz. sorodnih delovnih mestih v različnih plačnih podskupinah (J017090 in C027010)</w:t>
      </w:r>
      <w:r w:rsidR="0053052A" w:rsidRPr="00A5494C">
        <w:rPr>
          <w:rFonts w:ascii="Arial" w:eastAsia="Times New Roman" w:hAnsi="Arial" w:cs="Arial"/>
          <w:sz w:val="21"/>
          <w:szCs w:val="21"/>
          <w:lang w:eastAsia="sl-SI"/>
        </w:rPr>
        <w:t>.</w:t>
      </w:r>
      <w:r w:rsidR="005C5FF7" w:rsidRPr="00A5494C">
        <w:rPr>
          <w:rFonts w:ascii="Arial" w:eastAsia="Times New Roman" w:hAnsi="Arial" w:cs="Arial"/>
          <w:sz w:val="21"/>
          <w:szCs w:val="21"/>
          <w:lang w:eastAsia="sl-SI"/>
        </w:rPr>
        <w:t xml:space="preserve"> </w:t>
      </w:r>
      <w:r w:rsidR="00A5494C" w:rsidRPr="00A5494C">
        <w:rPr>
          <w:rFonts w:ascii="Arial" w:eastAsia="Times New Roman" w:hAnsi="Arial" w:cs="Arial"/>
          <w:sz w:val="21"/>
          <w:szCs w:val="21"/>
          <w:lang w:eastAsia="sl-SI"/>
        </w:rPr>
        <w:t xml:space="preserve">Pritožnica se pri tem sklicuje tudi na mnenji Ministrstva za javno upravo z dne 15. 4. 2015 in 21. 6. 2016. </w:t>
      </w:r>
    </w:p>
    <w:p w:rsidR="000C3039" w:rsidRDefault="000C3039" w:rsidP="00DC4A93">
      <w:pPr>
        <w:spacing w:after="0" w:line="276" w:lineRule="auto"/>
        <w:jc w:val="both"/>
        <w:rPr>
          <w:rFonts w:ascii="Arial" w:eastAsia="Times New Roman" w:hAnsi="Arial" w:cs="Arial"/>
          <w:sz w:val="21"/>
          <w:szCs w:val="21"/>
          <w:lang w:eastAsia="sl-SI"/>
        </w:rPr>
      </w:pPr>
    </w:p>
    <w:p w:rsidR="00DC4A93" w:rsidRPr="00A24CFA" w:rsidRDefault="00DC4A93" w:rsidP="00DC4A93">
      <w:pPr>
        <w:spacing w:after="0" w:line="276" w:lineRule="auto"/>
        <w:jc w:val="both"/>
        <w:rPr>
          <w:rFonts w:ascii="Arial" w:eastAsia="Times New Roman" w:hAnsi="Arial" w:cs="Arial"/>
          <w:b/>
          <w:sz w:val="21"/>
          <w:szCs w:val="21"/>
        </w:rPr>
      </w:pPr>
      <w:r w:rsidRPr="00A24CFA">
        <w:rPr>
          <w:rFonts w:ascii="Arial" w:eastAsia="Times New Roman" w:hAnsi="Arial" w:cs="Arial"/>
          <w:b/>
          <w:sz w:val="21"/>
          <w:szCs w:val="21"/>
        </w:rPr>
        <w:t xml:space="preserve">Pritožba </w:t>
      </w:r>
      <w:r w:rsidR="00D02F9D">
        <w:rPr>
          <w:rFonts w:ascii="Arial" w:eastAsia="Times New Roman" w:hAnsi="Arial" w:cs="Arial"/>
          <w:b/>
          <w:sz w:val="21"/>
          <w:szCs w:val="21"/>
        </w:rPr>
        <w:t>ni</w:t>
      </w:r>
      <w:r w:rsidRPr="00A24CFA">
        <w:rPr>
          <w:rFonts w:ascii="Arial" w:eastAsia="Times New Roman" w:hAnsi="Arial" w:cs="Arial"/>
          <w:b/>
          <w:sz w:val="21"/>
          <w:szCs w:val="21"/>
        </w:rPr>
        <w:t xml:space="preserve"> utemeljena.</w:t>
      </w:r>
    </w:p>
    <w:p w:rsidR="00DC4A93" w:rsidRPr="00A24CFA" w:rsidRDefault="00DC4A93" w:rsidP="00DC4A93">
      <w:pPr>
        <w:spacing w:after="0" w:line="276" w:lineRule="auto"/>
        <w:jc w:val="both"/>
        <w:rPr>
          <w:rFonts w:ascii="Arial" w:eastAsia="Times New Roman" w:hAnsi="Arial" w:cs="Arial"/>
          <w:sz w:val="21"/>
          <w:szCs w:val="21"/>
        </w:rPr>
      </w:pPr>
    </w:p>
    <w:p w:rsidR="002D1B43" w:rsidRDefault="00D50623" w:rsidP="00DC4A93">
      <w:pPr>
        <w:spacing w:after="0" w:line="276" w:lineRule="auto"/>
        <w:jc w:val="both"/>
        <w:rPr>
          <w:rFonts w:ascii="Arial" w:eastAsia="Times New Roman" w:hAnsi="Arial" w:cs="Arial"/>
          <w:sz w:val="21"/>
          <w:szCs w:val="21"/>
        </w:rPr>
      </w:pPr>
      <w:r>
        <w:rPr>
          <w:rFonts w:ascii="Arial" w:eastAsia="Times New Roman" w:hAnsi="Arial" w:cs="Arial"/>
          <w:sz w:val="21"/>
          <w:szCs w:val="21"/>
        </w:rPr>
        <w:t xml:space="preserve">Iz priložene dokumentacije izhaja, </w:t>
      </w:r>
      <w:r w:rsidR="007B69E7">
        <w:rPr>
          <w:rFonts w:ascii="Arial" w:eastAsia="Times New Roman" w:hAnsi="Arial" w:cs="Arial"/>
          <w:sz w:val="21"/>
          <w:szCs w:val="21"/>
        </w:rPr>
        <w:t>da je pritožnica na organ prve stopnje dvakrat, prvič 21. 6. 2018 in drugič 12. 10. 2018, naslovila zahtevo za odpravo kršitev pravic v zvezi z določitvijo plače ob sklenitvi delovnega razmerja, o kateri bi organ prve stopnje moral odločiti s sklepom. Iz prvega odstavka 24. člena ZJU namreč izhaja, da se o zahtevi za odpravo kršitev pravic iz delovnega razmerja odloči s pisnim sklepom, ki mora biti obrazložen in vročen javnemu uslužbencu</w:t>
      </w:r>
      <w:r w:rsidR="00804732">
        <w:rPr>
          <w:rFonts w:ascii="Arial" w:eastAsia="Times New Roman" w:hAnsi="Arial" w:cs="Arial"/>
          <w:sz w:val="21"/>
          <w:szCs w:val="21"/>
        </w:rPr>
        <w:t xml:space="preserve"> v skladu z določbami Zakona o splošnem upravnem postopku </w:t>
      </w:r>
      <w:r w:rsidR="00804732" w:rsidRPr="00DB0928">
        <w:rPr>
          <w:rFonts w:ascii="Arial" w:eastAsia="Times New Roman" w:hAnsi="Arial" w:cs="Arial"/>
          <w:sz w:val="21"/>
          <w:szCs w:val="21"/>
        </w:rPr>
        <w:lastRenderedPageBreak/>
        <w:t>(Uradni list RS, št.</w:t>
      </w:r>
      <w:r w:rsidR="00DB0928" w:rsidRPr="00DB0928">
        <w:rPr>
          <w:rFonts w:ascii="Arial" w:eastAsia="Times New Roman" w:hAnsi="Arial" w:cs="Arial"/>
          <w:sz w:val="21"/>
          <w:szCs w:val="21"/>
        </w:rPr>
        <w:t xml:space="preserve"> </w:t>
      </w:r>
      <w:r w:rsidR="00DB0928" w:rsidRPr="00DB0928">
        <w:rPr>
          <w:rFonts w:ascii="Arial" w:hAnsi="Arial" w:cs="Arial"/>
          <w:sz w:val="21"/>
          <w:szCs w:val="21"/>
        </w:rPr>
        <w:t xml:space="preserve">24/06-uradno prečiščeno besedilo in </w:t>
      </w:r>
      <w:proofErr w:type="spellStart"/>
      <w:r w:rsidR="00DB0928" w:rsidRPr="00DB0928">
        <w:rPr>
          <w:rFonts w:ascii="Arial" w:hAnsi="Arial" w:cs="Arial"/>
          <w:sz w:val="21"/>
          <w:szCs w:val="21"/>
        </w:rPr>
        <w:t>nasl</w:t>
      </w:r>
      <w:proofErr w:type="spellEnd"/>
      <w:r w:rsidR="00DB0928" w:rsidRPr="00DB0928">
        <w:rPr>
          <w:rFonts w:ascii="Arial" w:hAnsi="Arial" w:cs="Arial"/>
          <w:sz w:val="21"/>
          <w:szCs w:val="21"/>
        </w:rPr>
        <w:t>.; v nadaljnjem besedilu: ZUP</w:t>
      </w:r>
      <w:r w:rsidR="00804732" w:rsidRPr="00DB0928">
        <w:rPr>
          <w:rFonts w:ascii="Arial" w:eastAsia="Times New Roman" w:hAnsi="Arial" w:cs="Arial"/>
          <w:sz w:val="21"/>
          <w:szCs w:val="21"/>
        </w:rPr>
        <w:t>)</w:t>
      </w:r>
      <w:r w:rsidR="00332A7A">
        <w:rPr>
          <w:rFonts w:ascii="Arial" w:eastAsia="Times New Roman" w:hAnsi="Arial" w:cs="Arial"/>
          <w:sz w:val="21"/>
          <w:szCs w:val="21"/>
        </w:rPr>
        <w:t>.</w:t>
      </w:r>
      <w:r w:rsidR="007B69E7" w:rsidRPr="00DB0928">
        <w:rPr>
          <w:rFonts w:ascii="Arial" w:eastAsia="Times New Roman" w:hAnsi="Arial" w:cs="Arial"/>
          <w:sz w:val="21"/>
          <w:szCs w:val="21"/>
        </w:rPr>
        <w:t xml:space="preserve"> </w:t>
      </w:r>
      <w:r w:rsidR="007B69E7">
        <w:rPr>
          <w:rFonts w:ascii="Arial" w:eastAsia="Times New Roman" w:hAnsi="Arial" w:cs="Arial"/>
          <w:sz w:val="21"/>
          <w:szCs w:val="21"/>
        </w:rPr>
        <w:t xml:space="preserve">V konkretnem primeru je organ prve stopnje pritožnici posredoval </w:t>
      </w:r>
      <w:r w:rsidR="00804732">
        <w:rPr>
          <w:rFonts w:ascii="Arial" w:eastAsia="Times New Roman" w:hAnsi="Arial" w:cs="Arial"/>
          <w:sz w:val="21"/>
          <w:szCs w:val="21"/>
        </w:rPr>
        <w:t xml:space="preserve">odgovor št. 100-5/2018/339 z dne 14. 8. 2019, ki ga je Komisija za pritožbe obravnavala kot sklep. Navedeni odgovor je bil pritožnici posredovan </w:t>
      </w:r>
      <w:r w:rsidR="00777CE2">
        <w:rPr>
          <w:rFonts w:ascii="Arial" w:eastAsia="Times New Roman" w:hAnsi="Arial" w:cs="Arial"/>
          <w:sz w:val="21"/>
          <w:szCs w:val="21"/>
        </w:rPr>
        <w:t>po elektronski pošti v skladu z internimi navodili – Protokolom elektronskega potrjevanja in podpisovanja kadrovskih dokumentov št. 100-5/2012/7 z dne 8. 3. 2012, v skladu s katerimi se šteje, da je elektronska vročitev opravljena, ko elektronsko sporočilo prispe v elektronski predal javnega uslužbenca in je ta javni uslužbenec prisoten na delovnem mestu. V primeru, da je javni uslužbenec na delovnem mestu se namreč šteje, da je elektronsko pisanje naslovljeno nanj tudi prejel in odprl. Ker je bila pritožnica dne 14. 8. 2019 prisotna na delovnem mestu</w:t>
      </w:r>
      <w:r w:rsidR="006C2670">
        <w:rPr>
          <w:rFonts w:ascii="Arial" w:eastAsia="Times New Roman" w:hAnsi="Arial" w:cs="Arial"/>
          <w:sz w:val="21"/>
          <w:szCs w:val="21"/>
        </w:rPr>
        <w:t>,</w:t>
      </w:r>
      <w:r w:rsidR="00777CE2">
        <w:rPr>
          <w:rFonts w:ascii="Arial" w:eastAsia="Times New Roman" w:hAnsi="Arial" w:cs="Arial"/>
          <w:sz w:val="21"/>
          <w:szCs w:val="21"/>
        </w:rPr>
        <w:t xml:space="preserve"> </w:t>
      </w:r>
      <w:r w:rsidR="00B802FF">
        <w:rPr>
          <w:rFonts w:ascii="Arial" w:eastAsia="Times New Roman" w:hAnsi="Arial" w:cs="Arial"/>
          <w:sz w:val="21"/>
          <w:szCs w:val="21"/>
        </w:rPr>
        <w:t xml:space="preserve">bi se po internih pravilih štelo, da ji je bil tega dne odgovor tudi vročen. </w:t>
      </w:r>
      <w:r w:rsidR="002D1B43">
        <w:rPr>
          <w:rFonts w:ascii="Arial" w:eastAsia="Times New Roman" w:hAnsi="Arial" w:cs="Arial"/>
          <w:sz w:val="21"/>
          <w:szCs w:val="21"/>
        </w:rPr>
        <w:t>Po mnenju Komisije za pritožbe pa tega ni mogoče šteti glede na določbe ZUP o osebnem vročanju. ZUP sicer dopušča tudi možnost osebnega vročanja po elektronski pošti</w:t>
      </w:r>
      <w:r w:rsidR="002D1B43">
        <w:rPr>
          <w:rStyle w:val="Sprotnaopomba-sklic"/>
          <w:rFonts w:ascii="Arial" w:eastAsia="Times New Roman" w:hAnsi="Arial" w:cs="Arial"/>
          <w:sz w:val="21"/>
          <w:szCs w:val="21"/>
        </w:rPr>
        <w:footnoteReference w:id="1"/>
      </w:r>
      <w:r w:rsidR="00946E04">
        <w:rPr>
          <w:rFonts w:ascii="Arial" w:eastAsia="Times New Roman" w:hAnsi="Arial" w:cs="Arial"/>
          <w:sz w:val="21"/>
          <w:szCs w:val="21"/>
        </w:rPr>
        <w:t>, vendar mora biti le t</w:t>
      </w:r>
      <w:r w:rsidR="00546951">
        <w:rPr>
          <w:rFonts w:ascii="Arial" w:eastAsia="Times New Roman" w:hAnsi="Arial" w:cs="Arial"/>
          <w:sz w:val="21"/>
          <w:szCs w:val="21"/>
        </w:rPr>
        <w:t>o</w:t>
      </w:r>
      <w:r w:rsidR="00946E04">
        <w:rPr>
          <w:rFonts w:ascii="Arial" w:eastAsia="Times New Roman" w:hAnsi="Arial" w:cs="Arial"/>
          <w:sz w:val="21"/>
          <w:szCs w:val="21"/>
        </w:rPr>
        <w:t xml:space="preserve"> izveden</w:t>
      </w:r>
      <w:r w:rsidR="00546951">
        <w:rPr>
          <w:rFonts w:ascii="Arial" w:eastAsia="Times New Roman" w:hAnsi="Arial" w:cs="Arial"/>
          <w:sz w:val="21"/>
          <w:szCs w:val="21"/>
        </w:rPr>
        <w:t>o</w:t>
      </w:r>
      <w:r w:rsidR="00946E04">
        <w:rPr>
          <w:rFonts w:ascii="Arial" w:eastAsia="Times New Roman" w:hAnsi="Arial" w:cs="Arial"/>
          <w:sz w:val="21"/>
          <w:szCs w:val="21"/>
        </w:rPr>
        <w:t xml:space="preserve"> po 86. členu ZUP</w:t>
      </w:r>
      <w:r w:rsidR="005B70F2">
        <w:rPr>
          <w:rFonts w:ascii="Arial" w:eastAsia="Times New Roman" w:hAnsi="Arial" w:cs="Arial"/>
          <w:sz w:val="21"/>
          <w:szCs w:val="21"/>
        </w:rPr>
        <w:t xml:space="preserve">, torej po varni elektronski poti po informacijskem sistemu, </w:t>
      </w:r>
      <w:r w:rsidR="00067088">
        <w:rPr>
          <w:rFonts w:ascii="Arial" w:eastAsia="Times New Roman" w:hAnsi="Arial" w:cs="Arial"/>
          <w:sz w:val="21"/>
          <w:szCs w:val="21"/>
        </w:rPr>
        <w:t xml:space="preserve">s tem, da stranka dokaže svojo istovetnost z uporabo kvalificiranega potrdila za varen elektronski podpis, s katerim tudi podpiše vročilnico. </w:t>
      </w:r>
      <w:r w:rsidR="00546951">
        <w:rPr>
          <w:rFonts w:ascii="Arial" w:eastAsia="Times New Roman" w:hAnsi="Arial" w:cs="Arial"/>
          <w:sz w:val="21"/>
          <w:szCs w:val="21"/>
        </w:rPr>
        <w:t xml:space="preserve">Ker je torej elektronsko vročanje pravno enakovredno klasičnemu vročanju le, če poteka po pravilih iz 86. člena ZUP, je Komisija za pritožbe, pritožbo pritožnice z dne 16. 10. </w:t>
      </w:r>
      <w:r w:rsidR="005E0CEE">
        <w:rPr>
          <w:rFonts w:ascii="Arial" w:eastAsia="Times New Roman" w:hAnsi="Arial" w:cs="Arial"/>
          <w:sz w:val="21"/>
          <w:szCs w:val="21"/>
        </w:rPr>
        <w:t xml:space="preserve">2019 štela za pravočasno. </w:t>
      </w:r>
    </w:p>
    <w:p w:rsidR="002D1B43" w:rsidRDefault="002D1B43" w:rsidP="00DC4A93">
      <w:pPr>
        <w:spacing w:after="0" w:line="276" w:lineRule="auto"/>
        <w:jc w:val="both"/>
        <w:rPr>
          <w:rFonts w:ascii="Arial" w:eastAsia="Times New Roman" w:hAnsi="Arial" w:cs="Arial"/>
          <w:sz w:val="21"/>
          <w:szCs w:val="21"/>
        </w:rPr>
      </w:pPr>
    </w:p>
    <w:p w:rsidR="00415951" w:rsidRDefault="00734662" w:rsidP="00DC4A93">
      <w:pPr>
        <w:spacing w:after="0" w:line="276" w:lineRule="auto"/>
        <w:jc w:val="both"/>
        <w:rPr>
          <w:rFonts w:ascii="Arial" w:eastAsia="Times New Roman" w:hAnsi="Arial" w:cs="Arial"/>
          <w:sz w:val="21"/>
          <w:szCs w:val="21"/>
        </w:rPr>
      </w:pPr>
      <w:r>
        <w:rPr>
          <w:rFonts w:ascii="Arial" w:eastAsia="Times New Roman" w:hAnsi="Arial" w:cs="Arial"/>
          <w:sz w:val="21"/>
          <w:szCs w:val="21"/>
        </w:rPr>
        <w:t xml:space="preserve">Pritožnica je z organom prve stopnje leta 2011 sklenila pogodbo o zaposlitvi za uradniško delovno mesto vodja oddelka za finančno računovodske zadeve in bila uvrščena v izhodiščni plačni razred naziva višji svetovalec I, ki je najnižji naziv tega delovnega mesta. </w:t>
      </w:r>
      <w:r w:rsidR="00E751FD">
        <w:rPr>
          <w:rFonts w:ascii="Arial" w:eastAsia="Times New Roman" w:hAnsi="Arial" w:cs="Arial"/>
          <w:sz w:val="21"/>
          <w:szCs w:val="21"/>
        </w:rPr>
        <w:t xml:space="preserve">Priložena dokumentacija potrjuje navedbe pritožnice, da je bila pred sklenitvijo pogodbe o zaposlitvi z organom prve stopnje zaposlena v </w:t>
      </w:r>
      <w:r w:rsidR="00EF084C" w:rsidRPr="00EF084C">
        <w:rPr>
          <w:rFonts w:ascii="Arial" w:eastAsia="Times New Roman" w:hAnsi="Arial" w:cs="Arial"/>
          <w:color w:val="FFFFFF" w:themeColor="background1"/>
          <w:sz w:val="21"/>
          <w:szCs w:val="21"/>
        </w:rPr>
        <w:t>izbrisan podatek zavoda</w:t>
      </w:r>
      <w:r w:rsidR="00E751FD">
        <w:rPr>
          <w:rFonts w:ascii="Arial" w:eastAsia="Times New Roman" w:hAnsi="Arial" w:cs="Arial"/>
          <w:sz w:val="21"/>
          <w:szCs w:val="21"/>
        </w:rPr>
        <w:t>.</w:t>
      </w:r>
      <w:r w:rsidR="00EF084C">
        <w:rPr>
          <w:rFonts w:ascii="Arial" w:eastAsia="Times New Roman" w:hAnsi="Arial" w:cs="Arial"/>
          <w:sz w:val="21"/>
          <w:szCs w:val="21"/>
        </w:rPr>
        <w:t xml:space="preserve"> </w:t>
      </w:r>
      <w:r w:rsidR="00E751FD">
        <w:rPr>
          <w:rFonts w:ascii="Arial" w:eastAsia="Times New Roman" w:hAnsi="Arial" w:cs="Arial"/>
          <w:sz w:val="21"/>
          <w:szCs w:val="21"/>
        </w:rPr>
        <w:t xml:space="preserve">Iz priložene pogodbe o zaposlitvi z dne 29. 8. 2008 izhaja, da je opravljala delo na </w:t>
      </w:r>
      <w:r w:rsidR="00415951">
        <w:rPr>
          <w:rFonts w:ascii="Arial" w:eastAsia="Times New Roman" w:hAnsi="Arial" w:cs="Arial"/>
          <w:sz w:val="21"/>
          <w:szCs w:val="21"/>
        </w:rPr>
        <w:t xml:space="preserve">strokovno tehničnem </w:t>
      </w:r>
      <w:r w:rsidR="00E751FD">
        <w:rPr>
          <w:rFonts w:ascii="Arial" w:eastAsia="Times New Roman" w:hAnsi="Arial" w:cs="Arial"/>
          <w:sz w:val="21"/>
          <w:szCs w:val="21"/>
        </w:rPr>
        <w:t xml:space="preserve">delovnem mestu finančnik VII/1 </w:t>
      </w:r>
      <w:r w:rsidR="000E08D4">
        <w:rPr>
          <w:rFonts w:ascii="Arial" w:eastAsia="Times New Roman" w:hAnsi="Arial" w:cs="Arial"/>
          <w:sz w:val="21"/>
          <w:szCs w:val="21"/>
        </w:rPr>
        <w:t>z 28. izhodiščnim plačnim razredom, plačo pa prejemala v višini 33. plačnega razreda</w:t>
      </w:r>
      <w:r w:rsidR="00297583">
        <w:rPr>
          <w:rFonts w:ascii="Arial" w:eastAsia="Times New Roman" w:hAnsi="Arial" w:cs="Arial"/>
          <w:sz w:val="21"/>
          <w:szCs w:val="21"/>
        </w:rPr>
        <w:t xml:space="preserve">. </w:t>
      </w:r>
      <w:r w:rsidR="000E08D4">
        <w:rPr>
          <w:rFonts w:ascii="Arial" w:eastAsia="Times New Roman" w:hAnsi="Arial" w:cs="Arial"/>
          <w:sz w:val="21"/>
          <w:szCs w:val="21"/>
        </w:rPr>
        <w:t xml:space="preserve">Iz potrdila </w:t>
      </w:r>
      <w:r w:rsidR="004949B3" w:rsidRPr="004949B3">
        <w:rPr>
          <w:rFonts w:ascii="Arial" w:eastAsia="Times New Roman" w:hAnsi="Arial" w:cs="Arial"/>
          <w:color w:val="FFFFFF" w:themeColor="background1"/>
          <w:sz w:val="21"/>
          <w:szCs w:val="21"/>
        </w:rPr>
        <w:t xml:space="preserve">izbrisan podatek izvor potrdila </w:t>
      </w:r>
      <w:r w:rsidR="000E08D4">
        <w:rPr>
          <w:rFonts w:ascii="Arial" w:eastAsia="Times New Roman" w:hAnsi="Arial" w:cs="Arial"/>
          <w:sz w:val="21"/>
          <w:szCs w:val="21"/>
        </w:rPr>
        <w:t xml:space="preserve">z dne 7. 10. 2019  izhaja, da je pritožnica na delovnem mestu finančnik VII/1 zadnjič napredovala </w:t>
      </w:r>
      <w:r w:rsidR="00297583">
        <w:rPr>
          <w:rFonts w:ascii="Arial" w:eastAsia="Times New Roman" w:hAnsi="Arial" w:cs="Arial"/>
          <w:sz w:val="21"/>
          <w:szCs w:val="21"/>
        </w:rPr>
        <w:t xml:space="preserve">1. 10. 2008 in dosegla sedem plačnih razredov napredovanja, za svoje delo pa </w:t>
      </w:r>
      <w:r w:rsidR="000E08D4">
        <w:rPr>
          <w:rFonts w:ascii="Arial" w:eastAsia="Times New Roman" w:hAnsi="Arial" w:cs="Arial"/>
          <w:sz w:val="21"/>
          <w:szCs w:val="21"/>
        </w:rPr>
        <w:t xml:space="preserve">prejemala </w:t>
      </w:r>
      <w:r w:rsidR="00297583">
        <w:rPr>
          <w:rFonts w:ascii="Arial" w:eastAsia="Times New Roman" w:hAnsi="Arial" w:cs="Arial"/>
          <w:sz w:val="21"/>
          <w:szCs w:val="21"/>
        </w:rPr>
        <w:t xml:space="preserve">tudi </w:t>
      </w:r>
      <w:r w:rsidR="000E08D4">
        <w:rPr>
          <w:rFonts w:ascii="Arial" w:eastAsia="Times New Roman" w:hAnsi="Arial" w:cs="Arial"/>
          <w:sz w:val="21"/>
          <w:szCs w:val="21"/>
        </w:rPr>
        <w:t>položajni dodatek</w:t>
      </w:r>
      <w:r w:rsidR="00297583">
        <w:rPr>
          <w:rFonts w:ascii="Arial" w:eastAsia="Times New Roman" w:hAnsi="Arial" w:cs="Arial"/>
          <w:sz w:val="21"/>
          <w:szCs w:val="21"/>
        </w:rPr>
        <w:t xml:space="preserve">. </w:t>
      </w:r>
    </w:p>
    <w:p w:rsidR="00415951" w:rsidRDefault="00415951" w:rsidP="00DC4A93">
      <w:pPr>
        <w:spacing w:after="0" w:line="276" w:lineRule="auto"/>
        <w:jc w:val="both"/>
        <w:rPr>
          <w:rFonts w:ascii="Arial" w:eastAsia="Times New Roman" w:hAnsi="Arial" w:cs="Arial"/>
          <w:sz w:val="21"/>
          <w:szCs w:val="21"/>
        </w:rPr>
      </w:pPr>
    </w:p>
    <w:p w:rsidR="00B90AA1" w:rsidRDefault="00CF07A1" w:rsidP="00DC4A93">
      <w:pPr>
        <w:spacing w:after="0" w:line="276" w:lineRule="auto"/>
        <w:jc w:val="both"/>
        <w:rPr>
          <w:rFonts w:ascii="Arial" w:hAnsi="Arial" w:cs="Arial"/>
          <w:sz w:val="21"/>
          <w:szCs w:val="21"/>
        </w:rPr>
      </w:pPr>
      <w:r w:rsidRPr="00FB4DDE">
        <w:rPr>
          <w:rFonts w:ascii="Arial" w:hAnsi="Arial" w:cs="Arial"/>
          <w:sz w:val="21"/>
          <w:szCs w:val="21"/>
        </w:rPr>
        <w:t>Iz prvega odstavka 20. člena ZSPJS izhaja,  da javni uslužbenec, ob sklenitvi pogodbe o zaposlitvi na drugem delovnem mestu v istem tarifnem razredu, obdrži število plačnih razredov napredovanja, ki jih je dosegel na prejšnjem delovnem mestu, razen če pristojni organ ugotovi, da na prejšnjem delovnem mestu ni dosegel pričakovanih delovnih rezultatov  (razlog nesposobnosti) ali da plačni razredi za napredovanje na prejšnjem delovnem mestu niso bili doseženi v skladu z zakonom ali na njegovi podlagi izdanimi predpisi. Ohranitev plačnih razredov napredovanja je možna pri istem ali drugem delodajalcu v isti plačni podskupini ali na istovrstnih oz. sorodnih delovnih mestih v različnih plačnih podskupinah</w:t>
      </w:r>
      <w:r w:rsidR="00B90AA1">
        <w:rPr>
          <w:rFonts w:ascii="Arial" w:hAnsi="Arial" w:cs="Arial"/>
          <w:sz w:val="21"/>
          <w:szCs w:val="21"/>
        </w:rPr>
        <w:t xml:space="preserve">. </w:t>
      </w:r>
    </w:p>
    <w:p w:rsidR="006C4231" w:rsidRDefault="006C4231" w:rsidP="00DC4A93">
      <w:pPr>
        <w:spacing w:after="0" w:line="276" w:lineRule="auto"/>
        <w:jc w:val="both"/>
        <w:rPr>
          <w:rFonts w:ascii="Arial" w:hAnsi="Arial" w:cs="Arial"/>
          <w:sz w:val="21"/>
          <w:szCs w:val="21"/>
        </w:rPr>
      </w:pPr>
    </w:p>
    <w:p w:rsidR="006C4231" w:rsidRDefault="00941C2D" w:rsidP="00DC4A93">
      <w:pPr>
        <w:spacing w:after="0" w:line="276" w:lineRule="auto"/>
        <w:jc w:val="both"/>
        <w:rPr>
          <w:rFonts w:ascii="Arial" w:hAnsi="Arial" w:cs="Arial"/>
          <w:sz w:val="21"/>
          <w:szCs w:val="21"/>
        </w:rPr>
      </w:pPr>
      <w:r>
        <w:rPr>
          <w:rFonts w:ascii="Arial" w:hAnsi="Arial" w:cs="Arial"/>
          <w:sz w:val="21"/>
          <w:szCs w:val="21"/>
        </w:rPr>
        <w:t xml:space="preserve">Komisija za pritožbe ugotavlja, da je pritožnica v javnem zavodu opravljala naloge na strokovno tehničnem delovnem mestu, </w:t>
      </w:r>
      <w:r w:rsidR="00FC6795">
        <w:rPr>
          <w:rFonts w:ascii="Arial" w:hAnsi="Arial" w:cs="Arial"/>
          <w:sz w:val="21"/>
          <w:szCs w:val="21"/>
        </w:rPr>
        <w:t xml:space="preserve">pri organu prve stopnje  pa je sklenila pogodbo o zaposlitvi za uradniško delovno mesto, kar pomeni, da </w:t>
      </w:r>
      <w:r>
        <w:rPr>
          <w:rFonts w:ascii="Arial" w:hAnsi="Arial" w:cs="Arial"/>
          <w:sz w:val="21"/>
          <w:szCs w:val="21"/>
        </w:rPr>
        <w:t xml:space="preserve">gre v konkretnem primeru za </w:t>
      </w:r>
      <w:r w:rsidR="00FC6795">
        <w:rPr>
          <w:rFonts w:ascii="Arial" w:hAnsi="Arial" w:cs="Arial"/>
          <w:sz w:val="21"/>
          <w:szCs w:val="21"/>
        </w:rPr>
        <w:t xml:space="preserve">vprašanje ohranitve plačnih razredov napredovanja ob </w:t>
      </w:r>
      <w:r>
        <w:rPr>
          <w:rFonts w:ascii="Arial" w:hAnsi="Arial" w:cs="Arial"/>
          <w:sz w:val="21"/>
          <w:szCs w:val="21"/>
        </w:rPr>
        <w:t>prehod</w:t>
      </w:r>
      <w:r w:rsidR="00FC6795">
        <w:rPr>
          <w:rFonts w:ascii="Arial" w:hAnsi="Arial" w:cs="Arial"/>
          <w:sz w:val="21"/>
          <w:szCs w:val="21"/>
        </w:rPr>
        <w:t>u</w:t>
      </w:r>
      <w:r>
        <w:rPr>
          <w:rFonts w:ascii="Arial" w:hAnsi="Arial" w:cs="Arial"/>
          <w:sz w:val="21"/>
          <w:szCs w:val="21"/>
        </w:rPr>
        <w:t xml:space="preserve"> iz plačne skupine J v plačno skupino C</w:t>
      </w:r>
      <w:r w:rsidR="00FC6795">
        <w:rPr>
          <w:rFonts w:ascii="Arial" w:hAnsi="Arial" w:cs="Arial"/>
          <w:sz w:val="21"/>
          <w:szCs w:val="21"/>
        </w:rPr>
        <w:t xml:space="preserve">. </w:t>
      </w:r>
      <w:r w:rsidR="006C4231">
        <w:rPr>
          <w:rFonts w:ascii="Arial" w:hAnsi="Arial" w:cs="Arial"/>
          <w:sz w:val="21"/>
          <w:szCs w:val="21"/>
        </w:rPr>
        <w:t>Iz obstoječe, sicer skope sodne prakse</w:t>
      </w:r>
      <w:r w:rsidR="002C1544">
        <w:rPr>
          <w:rStyle w:val="Sprotnaopomba-sklic"/>
          <w:rFonts w:ascii="Arial" w:hAnsi="Arial" w:cs="Arial"/>
          <w:sz w:val="21"/>
          <w:szCs w:val="21"/>
        </w:rPr>
        <w:footnoteReference w:id="2"/>
      </w:r>
      <w:r w:rsidR="006C4231">
        <w:rPr>
          <w:rFonts w:ascii="Arial" w:hAnsi="Arial" w:cs="Arial"/>
          <w:sz w:val="21"/>
          <w:szCs w:val="21"/>
        </w:rPr>
        <w:t xml:space="preserve"> izhaja, da je ohranitev </w:t>
      </w:r>
      <w:r>
        <w:rPr>
          <w:rFonts w:ascii="Arial" w:hAnsi="Arial" w:cs="Arial"/>
          <w:sz w:val="21"/>
          <w:szCs w:val="21"/>
        </w:rPr>
        <w:t xml:space="preserve">plačnih razredov napredovanja možna </w:t>
      </w:r>
      <w:r w:rsidR="00FC6795">
        <w:rPr>
          <w:rFonts w:ascii="Arial" w:hAnsi="Arial" w:cs="Arial"/>
          <w:sz w:val="21"/>
          <w:szCs w:val="21"/>
        </w:rPr>
        <w:t xml:space="preserve">le v primeru istovrstnih oz. sorodnih delovnih mest različnih plačnih podskupin znotraj iste skupine </w:t>
      </w:r>
      <w:r w:rsidR="00D72F79">
        <w:rPr>
          <w:rFonts w:ascii="Arial" w:hAnsi="Arial" w:cs="Arial"/>
          <w:sz w:val="21"/>
          <w:szCs w:val="21"/>
        </w:rPr>
        <w:t xml:space="preserve">(npr. C1, C2, C3..), saj naj bi že zakon sam, s splošno </w:t>
      </w:r>
      <w:r w:rsidR="00D72F79">
        <w:rPr>
          <w:rFonts w:ascii="Arial" w:hAnsi="Arial" w:cs="Arial"/>
          <w:sz w:val="21"/>
          <w:szCs w:val="21"/>
        </w:rPr>
        <w:lastRenderedPageBreak/>
        <w:t>definicijo plačnih skupin (7. člen ZSPJS)</w:t>
      </w:r>
      <w:r w:rsidR="004930FA">
        <w:rPr>
          <w:rFonts w:ascii="Arial" w:hAnsi="Arial" w:cs="Arial"/>
          <w:sz w:val="21"/>
          <w:szCs w:val="21"/>
        </w:rPr>
        <w:t>,</w:t>
      </w:r>
      <w:r w:rsidR="00D72F79">
        <w:rPr>
          <w:rFonts w:ascii="Arial" w:hAnsi="Arial" w:cs="Arial"/>
          <w:sz w:val="21"/>
          <w:szCs w:val="21"/>
        </w:rPr>
        <w:t xml:space="preserve"> utemeljeval istovrstnost oz. sorodnost</w:t>
      </w:r>
      <w:r w:rsidR="00FC6795">
        <w:rPr>
          <w:rFonts w:ascii="Arial" w:hAnsi="Arial" w:cs="Arial"/>
          <w:sz w:val="21"/>
          <w:szCs w:val="21"/>
        </w:rPr>
        <w:t xml:space="preserve"> </w:t>
      </w:r>
      <w:r w:rsidR="00D72F79">
        <w:rPr>
          <w:rFonts w:ascii="Arial" w:hAnsi="Arial" w:cs="Arial"/>
          <w:sz w:val="21"/>
          <w:szCs w:val="21"/>
        </w:rPr>
        <w:t>delovnih mest</w:t>
      </w:r>
      <w:r w:rsidR="00361B45">
        <w:rPr>
          <w:rFonts w:ascii="Arial" w:hAnsi="Arial" w:cs="Arial"/>
          <w:sz w:val="21"/>
          <w:szCs w:val="21"/>
        </w:rPr>
        <w:t>. Po stališču sodne prakse torej ohranitev plačnih razredov napredovanja v primeru prehoda iz plačne skupine J v plačno skupino C praviloma ni mogoče.</w:t>
      </w:r>
    </w:p>
    <w:p w:rsidR="00361B45" w:rsidRDefault="00361B45" w:rsidP="00DC4A93">
      <w:pPr>
        <w:spacing w:after="0" w:line="276" w:lineRule="auto"/>
        <w:jc w:val="both"/>
        <w:rPr>
          <w:rFonts w:ascii="Arial" w:hAnsi="Arial" w:cs="Arial"/>
          <w:sz w:val="21"/>
          <w:szCs w:val="21"/>
        </w:rPr>
      </w:pPr>
    </w:p>
    <w:p w:rsidR="00894EAD" w:rsidRDefault="00894EAD" w:rsidP="00DC4A93">
      <w:pPr>
        <w:spacing w:after="0" w:line="276" w:lineRule="auto"/>
        <w:jc w:val="both"/>
        <w:rPr>
          <w:rFonts w:ascii="Arial" w:hAnsi="Arial" w:cs="Arial"/>
          <w:sz w:val="21"/>
          <w:szCs w:val="21"/>
        </w:rPr>
      </w:pPr>
      <w:r>
        <w:rPr>
          <w:rFonts w:ascii="Arial" w:hAnsi="Arial" w:cs="Arial"/>
          <w:sz w:val="21"/>
          <w:szCs w:val="21"/>
        </w:rPr>
        <w:t>Kot izhaja iz posredovane dokumentacije pa je organ prve stopnje</w:t>
      </w:r>
      <w:r w:rsidRPr="00894EAD">
        <w:rPr>
          <w:rFonts w:ascii="Arial" w:hAnsi="Arial" w:cs="Arial"/>
          <w:sz w:val="21"/>
          <w:szCs w:val="21"/>
        </w:rPr>
        <w:t xml:space="preserve"> </w:t>
      </w:r>
      <w:r>
        <w:rPr>
          <w:rFonts w:ascii="Arial" w:hAnsi="Arial" w:cs="Arial"/>
          <w:sz w:val="21"/>
          <w:szCs w:val="21"/>
        </w:rPr>
        <w:t>ob zaposlitvi pritožnice, upoštevajoč mnenje resornega ministrstva,</w:t>
      </w:r>
      <w:r w:rsidR="004930FA">
        <w:rPr>
          <w:rFonts w:ascii="Arial" w:hAnsi="Arial" w:cs="Arial"/>
          <w:sz w:val="21"/>
          <w:szCs w:val="21"/>
        </w:rPr>
        <w:t xml:space="preserve"> </w:t>
      </w:r>
      <w:r>
        <w:rPr>
          <w:rFonts w:ascii="Arial" w:hAnsi="Arial" w:cs="Arial"/>
          <w:sz w:val="21"/>
          <w:szCs w:val="21"/>
        </w:rPr>
        <w:t xml:space="preserve">celo presojal morebitno istovrstnost oz. sorodnost obeh delovnih mest in pri tem </w:t>
      </w:r>
      <w:r w:rsidR="00EC505D">
        <w:rPr>
          <w:rFonts w:ascii="Arial" w:hAnsi="Arial" w:cs="Arial"/>
          <w:sz w:val="21"/>
          <w:szCs w:val="21"/>
        </w:rPr>
        <w:t xml:space="preserve">le te ni </w:t>
      </w:r>
      <w:r>
        <w:rPr>
          <w:rFonts w:ascii="Arial" w:hAnsi="Arial" w:cs="Arial"/>
          <w:sz w:val="21"/>
          <w:szCs w:val="21"/>
        </w:rPr>
        <w:t>ugotovil</w:t>
      </w:r>
      <w:r w:rsidR="00EC505D">
        <w:rPr>
          <w:rFonts w:ascii="Arial" w:hAnsi="Arial" w:cs="Arial"/>
          <w:sz w:val="21"/>
          <w:szCs w:val="21"/>
        </w:rPr>
        <w:t xml:space="preserve">. Iz pojasnil organa prve stopnje izhaja, da so naloge pritožnice na delovnem mestu </w:t>
      </w:r>
      <w:r>
        <w:rPr>
          <w:rFonts w:ascii="Arial" w:hAnsi="Arial" w:cs="Arial"/>
          <w:sz w:val="21"/>
          <w:szCs w:val="21"/>
        </w:rPr>
        <w:t xml:space="preserve"> </w:t>
      </w:r>
      <w:r w:rsidR="00EC505D">
        <w:rPr>
          <w:rFonts w:ascii="Arial" w:eastAsia="Times New Roman" w:hAnsi="Arial" w:cs="Arial"/>
          <w:sz w:val="21"/>
          <w:szCs w:val="21"/>
        </w:rPr>
        <w:t>vodja oddelka za finančno računovodske zadeve zelo splošne</w:t>
      </w:r>
      <w:r w:rsidR="003E6A95">
        <w:rPr>
          <w:rFonts w:ascii="Arial" w:eastAsia="Times New Roman" w:hAnsi="Arial" w:cs="Arial"/>
          <w:sz w:val="21"/>
          <w:szCs w:val="21"/>
        </w:rPr>
        <w:t xml:space="preserve"> (</w:t>
      </w:r>
      <w:r w:rsidR="000976A5">
        <w:rPr>
          <w:rFonts w:ascii="Arial" w:eastAsia="Times New Roman" w:hAnsi="Arial" w:cs="Arial"/>
          <w:sz w:val="21"/>
          <w:szCs w:val="21"/>
        </w:rPr>
        <w:t xml:space="preserve">npr. </w:t>
      </w:r>
      <w:r w:rsidR="00C30A7F">
        <w:rPr>
          <w:rFonts w:ascii="Arial" w:eastAsia="Times New Roman" w:hAnsi="Arial" w:cs="Arial"/>
          <w:sz w:val="21"/>
          <w:szCs w:val="21"/>
        </w:rPr>
        <w:t>sodelovanje pri oblikovanju sistemskih rešitev in drugih najzahtevnejših gradiv; samostojna priprava zahtevnih analiz, razvojnih projektov, informacij, poročil in drugih zahtevnih gradiv; vodenje finančno računovodskega poslovanja, samostojno opravljanje drugih najzahtevnejših nalog ter opravljanje drugih nalog enake ali podobne zahtevnosti s širšega področja dela</w:t>
      </w:r>
      <w:r w:rsidR="00C22BCE">
        <w:rPr>
          <w:rFonts w:ascii="Arial" w:eastAsia="Times New Roman" w:hAnsi="Arial" w:cs="Arial"/>
          <w:sz w:val="21"/>
          <w:szCs w:val="21"/>
        </w:rPr>
        <w:t xml:space="preserve">) </w:t>
      </w:r>
      <w:r w:rsidR="00EC505D">
        <w:rPr>
          <w:rFonts w:ascii="Arial" w:eastAsia="Times New Roman" w:hAnsi="Arial" w:cs="Arial"/>
          <w:sz w:val="21"/>
          <w:szCs w:val="21"/>
        </w:rPr>
        <w:t xml:space="preserve">in posledično neprimerljive </w:t>
      </w:r>
      <w:r w:rsidR="00A66CA9">
        <w:rPr>
          <w:rFonts w:ascii="Arial" w:eastAsia="Times New Roman" w:hAnsi="Arial" w:cs="Arial"/>
          <w:sz w:val="21"/>
          <w:szCs w:val="21"/>
        </w:rPr>
        <w:t>s</w:t>
      </w:r>
      <w:r w:rsidR="00EC505D">
        <w:rPr>
          <w:rFonts w:ascii="Arial" w:eastAsia="Times New Roman" w:hAnsi="Arial" w:cs="Arial"/>
          <w:sz w:val="21"/>
          <w:szCs w:val="21"/>
        </w:rPr>
        <w:t xml:space="preserve"> konkretnimi nalogami na delovnem mestu finančnik VII/1</w:t>
      </w:r>
      <w:r w:rsidR="00A66CA9">
        <w:rPr>
          <w:rFonts w:ascii="Arial" w:eastAsia="Times New Roman" w:hAnsi="Arial" w:cs="Arial"/>
          <w:sz w:val="21"/>
          <w:szCs w:val="21"/>
        </w:rPr>
        <w:t xml:space="preserve"> (</w:t>
      </w:r>
      <w:r w:rsidR="000976A5">
        <w:rPr>
          <w:rFonts w:ascii="Arial" w:eastAsia="Times New Roman" w:hAnsi="Arial" w:cs="Arial"/>
          <w:sz w:val="21"/>
          <w:szCs w:val="21"/>
        </w:rPr>
        <w:t>npr</w:t>
      </w:r>
      <w:r w:rsidR="00EC505D">
        <w:rPr>
          <w:rFonts w:ascii="Arial" w:eastAsia="Times New Roman" w:hAnsi="Arial" w:cs="Arial"/>
          <w:sz w:val="21"/>
          <w:szCs w:val="21"/>
        </w:rPr>
        <w:t xml:space="preserve">. </w:t>
      </w:r>
      <w:r w:rsidR="00577007">
        <w:rPr>
          <w:rFonts w:ascii="Arial" w:eastAsia="Times New Roman" w:hAnsi="Arial" w:cs="Arial"/>
          <w:sz w:val="21"/>
          <w:szCs w:val="21"/>
        </w:rPr>
        <w:t xml:space="preserve">nadzor nad pravilnostjo dela finančnih knjigovodij; knjiženje glavne knjige; priprava vseh finančnih izkazov, letnega poročila, finančnih načrtov; priprava vseh finančnih in računovodskih pravilnikov in navodil; spremljanje finančne in davčne zakonodaje; implementacija nove zakonodaje..). </w:t>
      </w:r>
    </w:p>
    <w:p w:rsidR="00894EAD" w:rsidRDefault="00894EAD" w:rsidP="00DC4A93">
      <w:pPr>
        <w:spacing w:after="0" w:line="276" w:lineRule="auto"/>
        <w:jc w:val="both"/>
        <w:rPr>
          <w:rFonts w:ascii="Arial" w:hAnsi="Arial" w:cs="Arial"/>
          <w:sz w:val="21"/>
          <w:szCs w:val="21"/>
        </w:rPr>
      </w:pPr>
    </w:p>
    <w:p w:rsidR="00BE7585" w:rsidRDefault="00BC160C" w:rsidP="00DC4A93">
      <w:pPr>
        <w:spacing w:after="0" w:line="276" w:lineRule="auto"/>
        <w:jc w:val="both"/>
        <w:rPr>
          <w:rFonts w:ascii="Arial" w:eastAsia="Times New Roman" w:hAnsi="Arial" w:cs="Arial"/>
          <w:sz w:val="21"/>
          <w:szCs w:val="21"/>
        </w:rPr>
      </w:pPr>
      <w:r>
        <w:rPr>
          <w:rFonts w:ascii="Arial" w:eastAsia="Times New Roman" w:hAnsi="Arial" w:cs="Arial"/>
          <w:sz w:val="21"/>
          <w:szCs w:val="21"/>
        </w:rPr>
        <w:t>Na podlagi vsega zgoraj navedenega je Komisija za pritožbe</w:t>
      </w:r>
      <w:r w:rsidR="00C22BCE">
        <w:rPr>
          <w:rFonts w:ascii="Arial" w:eastAsia="Times New Roman" w:hAnsi="Arial" w:cs="Arial"/>
          <w:sz w:val="21"/>
          <w:szCs w:val="21"/>
        </w:rPr>
        <w:t xml:space="preserve"> v skladu s prvim odstavkom 248. člena ZUP</w:t>
      </w:r>
      <w:r>
        <w:rPr>
          <w:rFonts w:ascii="Arial" w:eastAsia="Times New Roman" w:hAnsi="Arial" w:cs="Arial"/>
          <w:sz w:val="21"/>
          <w:szCs w:val="21"/>
        </w:rPr>
        <w:t xml:space="preserve"> odločila tako, kot izhaja iz izreka tega sklepa.</w:t>
      </w:r>
    </w:p>
    <w:p w:rsidR="00DC4A93" w:rsidRPr="00A24CFA" w:rsidRDefault="00DC4A93" w:rsidP="00DC4A93">
      <w:pPr>
        <w:spacing w:after="0" w:line="276" w:lineRule="auto"/>
        <w:jc w:val="both"/>
        <w:rPr>
          <w:rFonts w:ascii="Arial" w:eastAsia="Times New Roman" w:hAnsi="Arial" w:cs="Arial"/>
          <w:sz w:val="21"/>
          <w:szCs w:val="21"/>
          <w:lang w:eastAsia="sl-SI"/>
        </w:rPr>
      </w:pPr>
    </w:p>
    <w:p w:rsidR="00DC4A93" w:rsidRPr="00A24CFA" w:rsidRDefault="00DC4A93" w:rsidP="00DC4A93">
      <w:pPr>
        <w:spacing w:after="0" w:line="276" w:lineRule="auto"/>
        <w:jc w:val="both"/>
        <w:rPr>
          <w:rFonts w:ascii="Arial" w:eastAsia="Times New Roman" w:hAnsi="Arial" w:cs="Arial"/>
          <w:b/>
          <w:sz w:val="21"/>
          <w:szCs w:val="21"/>
          <w:lang w:eastAsia="sl-SI"/>
        </w:rPr>
      </w:pPr>
      <w:r w:rsidRPr="00A24CFA">
        <w:rPr>
          <w:rFonts w:ascii="Arial" w:eastAsia="Times New Roman" w:hAnsi="Arial" w:cs="Arial"/>
          <w:b/>
          <w:sz w:val="21"/>
          <w:szCs w:val="21"/>
          <w:lang w:eastAsia="sl-SI"/>
        </w:rPr>
        <w:t>POUK O PRAVNEM SREDSTVU:</w:t>
      </w:r>
    </w:p>
    <w:p w:rsidR="00DC4A93" w:rsidRPr="00A24CFA" w:rsidRDefault="00DC4A93" w:rsidP="00DC4A93">
      <w:pPr>
        <w:spacing w:after="0" w:line="276" w:lineRule="auto"/>
        <w:jc w:val="both"/>
        <w:rPr>
          <w:rFonts w:ascii="Arial" w:eastAsia="Times New Roman" w:hAnsi="Arial" w:cs="Arial"/>
          <w:sz w:val="21"/>
          <w:szCs w:val="21"/>
          <w:lang w:eastAsia="sl-SI"/>
        </w:rPr>
      </w:pPr>
      <w:r w:rsidRPr="00A24CFA">
        <w:rPr>
          <w:rFonts w:ascii="Arial" w:eastAsia="Times New Roman" w:hAnsi="Arial" w:cs="Arial"/>
          <w:sz w:val="21"/>
          <w:szCs w:val="21"/>
          <w:lang w:eastAsia="sl-SI"/>
        </w:rPr>
        <w:t>Pritožni</w:t>
      </w:r>
      <w:r w:rsidR="004D419F">
        <w:rPr>
          <w:rFonts w:ascii="Arial" w:eastAsia="Times New Roman" w:hAnsi="Arial" w:cs="Arial"/>
          <w:sz w:val="21"/>
          <w:szCs w:val="21"/>
          <w:lang w:eastAsia="sl-SI"/>
        </w:rPr>
        <w:t>ca</w:t>
      </w:r>
      <w:r w:rsidRPr="00A24CFA">
        <w:rPr>
          <w:rFonts w:ascii="Arial" w:eastAsia="Times New Roman" w:hAnsi="Arial" w:cs="Arial"/>
          <w:sz w:val="21"/>
          <w:szCs w:val="21"/>
          <w:lang w:eastAsia="sl-SI"/>
        </w:rPr>
        <w:t xml:space="preserve"> lahko v 30 dneh od dneva prejema tega sklepa začne postopek pred sodiščem, pristojnim za delovne spore. Tožba se vloži pri pristojnem sodišču neposredno pisno ali pa se mu pošlje priporočeno po pošti. Tožbi je treba priložiti tudi ta sklep v izvirniku, prepisu ali kopiji ter po en prepis ali kopijo tožbe in prilog za toženca.</w:t>
      </w:r>
    </w:p>
    <w:p w:rsidR="006E4944" w:rsidRDefault="006E4944" w:rsidP="00DC4A93">
      <w:pPr>
        <w:spacing w:after="0" w:line="276" w:lineRule="auto"/>
        <w:jc w:val="both"/>
        <w:rPr>
          <w:rFonts w:ascii="Arial" w:eastAsia="Times New Roman" w:hAnsi="Arial" w:cs="Arial"/>
          <w:sz w:val="21"/>
          <w:szCs w:val="21"/>
          <w:lang w:eastAsia="sl-SI"/>
        </w:rPr>
      </w:pPr>
    </w:p>
    <w:p w:rsidR="006E4944" w:rsidRDefault="00EF084C" w:rsidP="00EF084C">
      <w:pPr>
        <w:spacing w:after="0" w:line="276" w:lineRule="auto"/>
        <w:ind w:left="3540"/>
        <w:jc w:val="both"/>
        <w:rPr>
          <w:rFonts w:ascii="Arial" w:eastAsia="Times New Roman" w:hAnsi="Arial" w:cs="Arial"/>
          <w:sz w:val="21"/>
          <w:szCs w:val="21"/>
          <w:lang w:eastAsia="sl-SI"/>
        </w:rPr>
      </w:pPr>
      <w:r w:rsidRPr="00EF084C">
        <w:rPr>
          <w:rFonts w:ascii="Arial" w:eastAsia="Times New Roman" w:hAnsi="Arial" w:cs="Arial"/>
          <w:color w:val="FFFFFF" w:themeColor="background1"/>
          <w:sz w:val="21"/>
          <w:szCs w:val="21"/>
          <w:lang w:eastAsia="sl-SI"/>
        </w:rPr>
        <w:t>Izbrisan podatek ime in priimek</w:t>
      </w:r>
      <w:r w:rsidR="00DC4A93" w:rsidRPr="00A24CFA">
        <w:rPr>
          <w:rFonts w:ascii="Arial" w:eastAsia="Times New Roman" w:hAnsi="Arial" w:cs="Arial"/>
          <w:sz w:val="21"/>
          <w:szCs w:val="21"/>
          <w:lang w:eastAsia="sl-SI"/>
        </w:rPr>
        <w:t>, univ. dipl. pravni</w:t>
      </w:r>
      <w:r w:rsidR="005167DF">
        <w:rPr>
          <w:rFonts w:ascii="Arial" w:eastAsia="Times New Roman" w:hAnsi="Arial" w:cs="Arial"/>
          <w:sz w:val="21"/>
          <w:szCs w:val="21"/>
          <w:lang w:eastAsia="sl-SI"/>
        </w:rPr>
        <w:t>k</w:t>
      </w:r>
    </w:p>
    <w:p w:rsidR="00DC4A93" w:rsidRPr="00A24CFA" w:rsidRDefault="00DC4A93" w:rsidP="006E4944">
      <w:pPr>
        <w:spacing w:after="0" w:line="276" w:lineRule="auto"/>
        <w:ind w:left="3540" w:firstLine="708"/>
        <w:jc w:val="both"/>
        <w:rPr>
          <w:rFonts w:ascii="Arial" w:eastAsia="Times New Roman" w:hAnsi="Arial" w:cs="Arial"/>
          <w:sz w:val="21"/>
          <w:szCs w:val="21"/>
          <w:lang w:eastAsia="sl-SI"/>
        </w:rPr>
      </w:pPr>
      <w:r w:rsidRPr="00A24CFA">
        <w:rPr>
          <w:rFonts w:ascii="Arial" w:eastAsia="Times New Roman" w:hAnsi="Arial" w:cs="Arial"/>
          <w:sz w:val="21"/>
          <w:szCs w:val="21"/>
          <w:lang w:eastAsia="sl-SI"/>
        </w:rPr>
        <w:t>P</w:t>
      </w:r>
      <w:r w:rsidR="006E4944">
        <w:rPr>
          <w:rFonts w:ascii="Arial" w:eastAsia="Times New Roman" w:hAnsi="Arial" w:cs="Arial"/>
          <w:sz w:val="21"/>
          <w:szCs w:val="21"/>
          <w:lang w:eastAsia="sl-SI"/>
        </w:rPr>
        <w:t>R</w:t>
      </w:r>
      <w:r w:rsidRPr="00A24CFA">
        <w:rPr>
          <w:rFonts w:ascii="Arial" w:eastAsia="Times New Roman" w:hAnsi="Arial" w:cs="Arial"/>
          <w:sz w:val="21"/>
          <w:szCs w:val="21"/>
          <w:lang w:eastAsia="sl-SI"/>
        </w:rPr>
        <w:t>EDSEDNI</w:t>
      </w:r>
      <w:r w:rsidR="005167DF">
        <w:rPr>
          <w:rFonts w:ascii="Arial" w:eastAsia="Times New Roman" w:hAnsi="Arial" w:cs="Arial"/>
          <w:sz w:val="21"/>
          <w:szCs w:val="21"/>
          <w:lang w:eastAsia="sl-SI"/>
        </w:rPr>
        <w:t>K</w:t>
      </w:r>
      <w:r w:rsidRPr="00A24CFA">
        <w:rPr>
          <w:rFonts w:ascii="Arial" w:eastAsia="Times New Roman" w:hAnsi="Arial" w:cs="Arial"/>
          <w:sz w:val="21"/>
          <w:szCs w:val="21"/>
          <w:lang w:eastAsia="sl-SI"/>
        </w:rPr>
        <w:t xml:space="preserve"> SENATA</w:t>
      </w:r>
      <w:r w:rsidR="006E4944">
        <w:rPr>
          <w:rFonts w:ascii="Arial" w:eastAsia="Times New Roman" w:hAnsi="Arial" w:cs="Arial"/>
          <w:sz w:val="21"/>
          <w:szCs w:val="21"/>
          <w:lang w:eastAsia="sl-SI"/>
        </w:rPr>
        <w:t xml:space="preserve"> </w:t>
      </w:r>
    </w:p>
    <w:p w:rsidR="004930FA" w:rsidRDefault="004930FA" w:rsidP="00DC4A93">
      <w:pPr>
        <w:spacing w:after="0" w:line="276" w:lineRule="auto"/>
        <w:jc w:val="both"/>
        <w:rPr>
          <w:rFonts w:ascii="Arial" w:eastAsia="Times New Roman" w:hAnsi="Arial" w:cs="Arial"/>
          <w:b/>
          <w:sz w:val="21"/>
          <w:szCs w:val="21"/>
          <w:lang w:eastAsia="sl-SI"/>
        </w:rPr>
      </w:pPr>
    </w:p>
    <w:p w:rsidR="00DC4A93" w:rsidRPr="00A24CFA" w:rsidRDefault="00DC4A93" w:rsidP="00DC4A93">
      <w:pPr>
        <w:spacing w:after="0" w:line="276" w:lineRule="auto"/>
        <w:jc w:val="both"/>
        <w:rPr>
          <w:rFonts w:ascii="Arial" w:eastAsia="Times New Roman" w:hAnsi="Arial" w:cs="Arial"/>
          <w:sz w:val="21"/>
          <w:szCs w:val="21"/>
          <w:lang w:eastAsia="sl-SI"/>
        </w:rPr>
      </w:pPr>
      <w:r w:rsidRPr="00A24CFA">
        <w:rPr>
          <w:rFonts w:ascii="Arial" w:eastAsia="Times New Roman" w:hAnsi="Arial" w:cs="Arial"/>
          <w:b/>
          <w:sz w:val="21"/>
          <w:szCs w:val="21"/>
          <w:lang w:eastAsia="sl-SI"/>
        </w:rPr>
        <w:t>VROČITI</w:t>
      </w:r>
      <w:r w:rsidRPr="00A24CFA">
        <w:rPr>
          <w:rFonts w:ascii="Arial" w:eastAsia="Times New Roman" w:hAnsi="Arial" w:cs="Arial"/>
          <w:sz w:val="21"/>
          <w:szCs w:val="21"/>
          <w:lang w:eastAsia="sl-SI"/>
        </w:rPr>
        <w:t>:</w:t>
      </w:r>
    </w:p>
    <w:p w:rsidR="00DC4A93" w:rsidRPr="00A24CFA" w:rsidRDefault="00EF084C" w:rsidP="00DC4A93">
      <w:pPr>
        <w:numPr>
          <w:ilvl w:val="0"/>
          <w:numId w:val="1"/>
        </w:numPr>
        <w:tabs>
          <w:tab w:val="left" w:pos="360"/>
        </w:tabs>
        <w:spacing w:after="0" w:line="276" w:lineRule="auto"/>
        <w:jc w:val="both"/>
        <w:rPr>
          <w:rFonts w:ascii="Arial" w:eastAsia="Times New Roman" w:hAnsi="Arial" w:cs="Arial"/>
          <w:sz w:val="21"/>
          <w:szCs w:val="21"/>
          <w:lang w:eastAsia="sl-SI"/>
        </w:rPr>
      </w:pPr>
      <w:r w:rsidRPr="00EF084C">
        <w:rPr>
          <w:rFonts w:ascii="Arial" w:eastAsia="Times New Roman" w:hAnsi="Arial" w:cs="Arial"/>
          <w:color w:val="FFFFFF" w:themeColor="background1"/>
          <w:sz w:val="21"/>
          <w:szCs w:val="21"/>
          <w:lang w:eastAsia="sl-SI"/>
        </w:rPr>
        <w:t xml:space="preserve">Izbrisan podatek ime in priimek </w:t>
      </w:r>
      <w:r w:rsidR="00DC4A93" w:rsidRPr="00A24CFA">
        <w:rPr>
          <w:rFonts w:ascii="Arial" w:eastAsia="Times New Roman" w:hAnsi="Arial" w:cs="Arial"/>
          <w:sz w:val="21"/>
          <w:szCs w:val="21"/>
          <w:lang w:eastAsia="sl-SI"/>
        </w:rPr>
        <w:t>- osebno po ZUP!</w:t>
      </w:r>
    </w:p>
    <w:p w:rsidR="00DC4A93" w:rsidRPr="00DB0928" w:rsidRDefault="00DB0928" w:rsidP="00DC4A93">
      <w:pPr>
        <w:numPr>
          <w:ilvl w:val="0"/>
          <w:numId w:val="1"/>
        </w:numPr>
        <w:tabs>
          <w:tab w:val="left" w:pos="360"/>
        </w:tabs>
        <w:spacing w:after="0" w:line="276" w:lineRule="auto"/>
        <w:jc w:val="both"/>
        <w:rPr>
          <w:rFonts w:ascii="Arial" w:hAnsi="Arial" w:cs="Arial"/>
        </w:rPr>
      </w:pPr>
      <w:r w:rsidRPr="00DB0928">
        <w:rPr>
          <w:rFonts w:ascii="Arial" w:hAnsi="Arial" w:cs="Arial"/>
        </w:rPr>
        <w:t>Uprava Republike Slovenije za izvrševanje kazenskih sankcij, Beethovnova ulica 3, 1000 Ljubljana</w:t>
      </w:r>
    </w:p>
    <w:p w:rsidR="00DC4A93" w:rsidRDefault="00DC4A93"/>
    <w:sectPr w:rsidR="00DC4A93" w:rsidSect="00B573DA">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A93" w:rsidRDefault="00DC4A93" w:rsidP="00DC4A93">
      <w:pPr>
        <w:spacing w:after="0" w:line="240" w:lineRule="auto"/>
      </w:pPr>
      <w:r>
        <w:separator/>
      </w:r>
    </w:p>
  </w:endnote>
  <w:endnote w:type="continuationSeparator" w:id="0">
    <w:p w:rsidR="00DC4A93" w:rsidRDefault="00DC4A93" w:rsidP="00DC4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1E0" w:rsidRDefault="000127A0" w:rsidP="00B573DA">
    <w:pPr>
      <w:pStyle w:val="Noga"/>
      <w:framePr w:wrap="around" w:vAnchor="text" w:hAnchor="margin"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5A21E0" w:rsidRDefault="006E4F3B" w:rsidP="00B573DA">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712423"/>
      <w:docPartObj>
        <w:docPartGallery w:val="Page Numbers (Bottom of Page)"/>
        <w:docPartUnique/>
      </w:docPartObj>
    </w:sdtPr>
    <w:sdtEndPr/>
    <w:sdtContent>
      <w:p w:rsidR="00C062E1" w:rsidRDefault="000127A0">
        <w:pPr>
          <w:pStyle w:val="Noga"/>
          <w:jc w:val="center"/>
        </w:pPr>
        <w:r>
          <w:fldChar w:fldCharType="begin"/>
        </w:r>
        <w:r>
          <w:instrText>PAGE   \* MERGEFORMAT</w:instrText>
        </w:r>
        <w:r>
          <w:fldChar w:fldCharType="separate"/>
        </w:r>
        <w:r>
          <w:t>2</w:t>
        </w:r>
        <w:r>
          <w:fldChar w:fldCharType="end"/>
        </w:r>
      </w:p>
    </w:sdtContent>
  </w:sdt>
  <w:p w:rsidR="00C062E1" w:rsidRDefault="006E4F3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1E0" w:rsidRDefault="006E4F3B" w:rsidP="00B573DA">
    <w:pPr>
      <w:pStyle w:val="Noga"/>
    </w:pPr>
  </w:p>
  <w:p w:rsidR="005A21E0" w:rsidRPr="00360103" w:rsidRDefault="006E4F3B" w:rsidP="00B573D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A93" w:rsidRDefault="00DC4A93" w:rsidP="00DC4A93">
      <w:pPr>
        <w:spacing w:after="0" w:line="240" w:lineRule="auto"/>
      </w:pPr>
      <w:r>
        <w:separator/>
      </w:r>
    </w:p>
  </w:footnote>
  <w:footnote w:type="continuationSeparator" w:id="0">
    <w:p w:rsidR="00DC4A93" w:rsidRDefault="00DC4A93" w:rsidP="00DC4A93">
      <w:pPr>
        <w:spacing w:after="0" w:line="240" w:lineRule="auto"/>
      </w:pPr>
      <w:r>
        <w:continuationSeparator/>
      </w:r>
    </w:p>
  </w:footnote>
  <w:footnote w:id="1">
    <w:p w:rsidR="002D1B43" w:rsidRPr="002D1B43" w:rsidRDefault="002D1B43">
      <w:pPr>
        <w:pStyle w:val="Sprotnaopomba-besedilo"/>
        <w:rPr>
          <w:sz w:val="16"/>
          <w:szCs w:val="16"/>
          <w:lang w:val="sl-SI"/>
        </w:rPr>
      </w:pPr>
      <w:r>
        <w:rPr>
          <w:rStyle w:val="Sprotnaopomba-sklic"/>
        </w:rPr>
        <w:footnoteRef/>
      </w:r>
      <w:r>
        <w:t xml:space="preserve"> </w:t>
      </w:r>
      <w:r w:rsidRPr="002D1B43">
        <w:rPr>
          <w:sz w:val="16"/>
          <w:szCs w:val="16"/>
          <w:lang w:val="sl-SI"/>
        </w:rPr>
        <w:t xml:space="preserve">V </w:t>
      </w:r>
      <w:r w:rsidRPr="002D1B43">
        <w:rPr>
          <w:rFonts w:cs="Arial"/>
          <w:sz w:val="16"/>
          <w:szCs w:val="16"/>
          <w:lang w:val="sl-SI"/>
        </w:rPr>
        <w:t xml:space="preserve"> skladu s prvim odstavkom 87. člena ZUP  se morajo odločitve, od katerih vročitve začne teči rok, vročiti osebno tistemu, kateremu so namenjeni, pri čemer se za osebno vročitev šteje tudi vročitev po 86. členu ZUP.</w:t>
      </w:r>
    </w:p>
  </w:footnote>
  <w:footnote w:id="2">
    <w:p w:rsidR="002C1544" w:rsidRPr="007D79EE" w:rsidRDefault="002C1544">
      <w:pPr>
        <w:pStyle w:val="Sprotnaopomba-besedilo"/>
        <w:rPr>
          <w:sz w:val="16"/>
          <w:szCs w:val="16"/>
          <w:lang w:val="sl-SI"/>
        </w:rPr>
      </w:pPr>
      <w:r>
        <w:rPr>
          <w:rStyle w:val="Sprotnaopomba-sklic"/>
        </w:rPr>
        <w:footnoteRef/>
      </w:r>
      <w:r w:rsidRPr="007D79EE">
        <w:rPr>
          <w:lang w:val="sl-SI"/>
        </w:rPr>
        <w:t xml:space="preserve"> </w:t>
      </w:r>
      <w:r w:rsidR="007D79EE" w:rsidRPr="007D79EE">
        <w:rPr>
          <w:sz w:val="16"/>
          <w:szCs w:val="16"/>
          <w:lang w:val="sl-SI"/>
        </w:rPr>
        <w:t>VSRS VIII Ips 280/2016,  VDSS Pdp 1194/2011, VDSS Pdp 940/2015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C10" w:rsidRDefault="002D1C1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C10" w:rsidRDefault="002D1C10">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vadnatabela4"/>
      <w:tblpPr w:leftFromText="142" w:rightFromText="142" w:bottomFromText="6005" w:vertAnchor="page" w:horzAnchor="page" w:tblpX="925" w:tblpY="869"/>
      <w:tblW w:w="0" w:type="auto"/>
      <w:tblInd w:w="0" w:type="dxa"/>
      <w:tblLook w:val="04A0" w:firstRow="1" w:lastRow="0" w:firstColumn="1" w:lastColumn="0" w:noHBand="0" w:noVBand="1"/>
    </w:tblPr>
    <w:tblGrid>
      <w:gridCol w:w="677"/>
    </w:tblGrid>
    <w:tr w:rsidR="00A6554E" w:rsidRPr="008F3500" w:rsidTr="006822B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rsidR="00A6554E" w:rsidRPr="006D42D9" w:rsidRDefault="00A6554E" w:rsidP="00A6554E">
          <w:pPr>
            <w:autoSpaceDE w:val="0"/>
            <w:autoSpaceDN w:val="0"/>
            <w:adjustRightInd w:val="0"/>
            <w:rPr>
              <w:rFonts w:ascii="Republika" w:hAnsi="Republika"/>
              <w:sz w:val="60"/>
              <w:szCs w:val="60"/>
            </w:rPr>
          </w:pPr>
          <w:bookmarkStart w:id="1" w:name="_Hlk53080671"/>
          <w:r>
            <w:rPr>
              <w:noProof/>
            </w:rPr>
            <w:drawing>
              <wp:inline distT="0" distB="0" distL="0" distR="0" wp14:anchorId="74DDE172" wp14:editId="7F1ED024">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r>
  </w:tbl>
  <w:p w:rsidR="00A6554E" w:rsidRPr="002D1C10" w:rsidRDefault="00A6554E" w:rsidP="002D1C10">
    <w:pPr>
      <w:autoSpaceDE w:val="0"/>
      <w:autoSpaceDN w:val="0"/>
      <w:adjustRightInd w:val="0"/>
      <w:spacing w:after="0" w:line="240" w:lineRule="auto"/>
      <w:rPr>
        <w:rFonts w:ascii="Republika" w:hAnsi="Republika"/>
        <w:sz w:val="20"/>
        <w:szCs w:val="20"/>
      </w:rPr>
    </w:pPr>
    <w:r w:rsidRPr="002D1C10">
      <w:rPr>
        <w:rFonts w:ascii="Republika" w:hAnsi="Republika"/>
        <w:sz w:val="20"/>
        <w:szCs w:val="20"/>
      </w:rPr>
      <w:t>VLADA REPUBLIKE SLOVENIJE</w:t>
    </w:r>
  </w:p>
  <w:p w:rsidR="00A6554E" w:rsidRDefault="00A6554E" w:rsidP="002D1C10">
    <w:pPr>
      <w:pStyle w:val="Glava"/>
      <w:tabs>
        <w:tab w:val="left" w:pos="5112"/>
      </w:tabs>
      <w:spacing w:line="240" w:lineRule="exact"/>
      <w:rPr>
        <w:rFonts w:ascii="Republika Bold" w:hAnsi="Republika Bold"/>
        <w:caps/>
        <w:sz w:val="20"/>
        <w:szCs w:val="20"/>
      </w:rPr>
    </w:pPr>
    <w:r w:rsidRPr="00022579">
      <w:rPr>
        <w:rFonts w:ascii="Republika Bold" w:hAnsi="Republika Bold"/>
        <w:caps/>
        <w:sz w:val="20"/>
        <w:szCs w:val="20"/>
      </w:rPr>
      <w:t>KOMISIJA ZA PRITOŽBE IZ DELOVNEGA RAZMERJA</w:t>
    </w:r>
  </w:p>
  <w:p w:rsidR="002D1C10" w:rsidRPr="00022579" w:rsidRDefault="002D1C10" w:rsidP="002D1C10">
    <w:pPr>
      <w:pStyle w:val="Glava"/>
      <w:tabs>
        <w:tab w:val="left" w:pos="5112"/>
      </w:tabs>
      <w:spacing w:line="240" w:lineRule="exact"/>
      <w:rPr>
        <w:rFonts w:ascii="Republika Bold" w:hAnsi="Republika Bold"/>
        <w:caps/>
        <w:sz w:val="20"/>
        <w:szCs w:val="20"/>
      </w:rPr>
    </w:pPr>
  </w:p>
  <w:p w:rsidR="00A6554E" w:rsidRPr="00836EB1" w:rsidRDefault="00A6554E" w:rsidP="00A6554E">
    <w:pPr>
      <w:pStyle w:val="Glava"/>
      <w:tabs>
        <w:tab w:val="left" w:pos="5112"/>
      </w:tabs>
      <w:rPr>
        <w:rFonts w:ascii="Arial" w:hAnsi="Arial" w:cs="Arial"/>
        <w:b/>
        <w:caps/>
        <w:sz w:val="20"/>
        <w:szCs w:val="20"/>
      </w:rPr>
    </w:pPr>
    <w:r w:rsidRPr="00410B91">
      <w:rPr>
        <w:rFonts w:ascii="Arial" w:hAnsi="Arial" w:cs="Arial"/>
        <w:sz w:val="16"/>
      </w:rPr>
      <w:t>Tržaška cesta 21, 1000 Ljubljana</w:t>
    </w:r>
    <w:bookmarkEnd w:id="1"/>
    <w:r>
      <w:rPr>
        <w:rFonts w:cs="Arial"/>
        <w:sz w:val="16"/>
      </w:rPr>
      <w:tab/>
    </w:r>
    <w:r>
      <w:rPr>
        <w:rFonts w:cs="Arial"/>
        <w:sz w:val="16"/>
      </w:rPr>
      <w:tab/>
    </w:r>
    <w:r w:rsidRPr="00836EB1">
      <w:rPr>
        <w:rFonts w:ascii="Arial" w:hAnsi="Arial" w:cs="Arial"/>
        <w:sz w:val="16"/>
      </w:rPr>
      <w:t>T: 01 478 16 76</w:t>
    </w:r>
  </w:p>
  <w:p w:rsidR="00A6554E" w:rsidRPr="00836EB1" w:rsidRDefault="00A6554E" w:rsidP="00A6554E">
    <w:pPr>
      <w:pStyle w:val="Glava"/>
      <w:tabs>
        <w:tab w:val="left" w:pos="5112"/>
      </w:tabs>
      <w:ind w:left="142"/>
      <w:rPr>
        <w:rFonts w:ascii="Arial" w:hAnsi="Arial" w:cs="Arial"/>
        <w:sz w:val="16"/>
      </w:rPr>
    </w:pPr>
    <w:r w:rsidRPr="00836EB1">
      <w:rPr>
        <w:rFonts w:ascii="Arial" w:hAnsi="Arial" w:cs="Arial"/>
        <w:sz w:val="16"/>
      </w:rPr>
      <w:tab/>
    </w:r>
    <w:r w:rsidRPr="00836EB1">
      <w:rPr>
        <w:rFonts w:ascii="Arial" w:hAnsi="Arial" w:cs="Arial"/>
        <w:sz w:val="16"/>
      </w:rPr>
      <w:tab/>
      <w:t xml:space="preserve">E: </w:t>
    </w:r>
    <w:hyperlink r:id="rId2" w:history="1">
      <w:r w:rsidRPr="00836EB1">
        <w:rPr>
          <w:rStyle w:val="Hiperpovezava"/>
          <w:rFonts w:ascii="Arial" w:hAnsi="Arial" w:cs="Arial"/>
          <w:sz w:val="16"/>
        </w:rPr>
        <w:t>gp.mju@gov.si</w:t>
      </w:r>
    </w:hyperlink>
  </w:p>
  <w:p w:rsidR="00A6554E" w:rsidRPr="00836EB1" w:rsidRDefault="00A6554E" w:rsidP="00A6554E">
    <w:pPr>
      <w:pStyle w:val="Glava"/>
      <w:tabs>
        <w:tab w:val="left" w:pos="5112"/>
      </w:tabs>
      <w:ind w:left="142"/>
      <w:rPr>
        <w:rFonts w:ascii="Arial" w:hAnsi="Arial" w:cs="Arial"/>
      </w:rPr>
    </w:pPr>
    <w:r w:rsidRPr="00836EB1">
      <w:rPr>
        <w:rFonts w:ascii="Arial" w:hAnsi="Arial" w:cs="Arial"/>
        <w:sz w:val="16"/>
      </w:rPr>
      <w:tab/>
    </w:r>
    <w:r w:rsidRPr="00836EB1">
      <w:rPr>
        <w:rFonts w:ascii="Arial" w:hAnsi="Arial" w:cs="Arial"/>
        <w:sz w:val="16"/>
      </w:rPr>
      <w:tab/>
      <w:t>www.mju.gov.si</w:t>
    </w:r>
  </w:p>
  <w:p w:rsidR="005A21E0" w:rsidRPr="004930FA" w:rsidRDefault="006E4F3B" w:rsidP="00B573DA">
    <w:pPr>
      <w:pStyle w:val="Glava"/>
      <w:tabs>
        <w:tab w:val="left" w:pos="5112"/>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F0A37"/>
    <w:multiLevelType w:val="singleLevel"/>
    <w:tmpl w:val="1B76CEE2"/>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93"/>
    <w:rsid w:val="000127A0"/>
    <w:rsid w:val="00067088"/>
    <w:rsid w:val="000976A5"/>
    <w:rsid w:val="000A725E"/>
    <w:rsid w:val="000C3039"/>
    <w:rsid w:val="000C45ED"/>
    <w:rsid w:val="000E08D4"/>
    <w:rsid w:val="000E6032"/>
    <w:rsid w:val="00183F7C"/>
    <w:rsid w:val="001F1B44"/>
    <w:rsid w:val="002013F3"/>
    <w:rsid w:val="00264279"/>
    <w:rsid w:val="002736C7"/>
    <w:rsid w:val="00293628"/>
    <w:rsid w:val="00294236"/>
    <w:rsid w:val="00297583"/>
    <w:rsid w:val="002C1544"/>
    <w:rsid w:val="002D02D0"/>
    <w:rsid w:val="002D1B43"/>
    <w:rsid w:val="002D1C10"/>
    <w:rsid w:val="00332A7A"/>
    <w:rsid w:val="00334F8C"/>
    <w:rsid w:val="00336187"/>
    <w:rsid w:val="00356CF5"/>
    <w:rsid w:val="00361B45"/>
    <w:rsid w:val="00395638"/>
    <w:rsid w:val="003E6A95"/>
    <w:rsid w:val="003F10DC"/>
    <w:rsid w:val="00402CE8"/>
    <w:rsid w:val="00415951"/>
    <w:rsid w:val="004930FA"/>
    <w:rsid w:val="004949B3"/>
    <w:rsid w:val="004D419F"/>
    <w:rsid w:val="00503D39"/>
    <w:rsid w:val="00512A4A"/>
    <w:rsid w:val="005167DF"/>
    <w:rsid w:val="0053052A"/>
    <w:rsid w:val="00542B7A"/>
    <w:rsid w:val="00546951"/>
    <w:rsid w:val="00577007"/>
    <w:rsid w:val="00597C24"/>
    <w:rsid w:val="005B70F2"/>
    <w:rsid w:val="005C08BF"/>
    <w:rsid w:val="005C5FF7"/>
    <w:rsid w:val="005E0CEE"/>
    <w:rsid w:val="00614A53"/>
    <w:rsid w:val="00673F60"/>
    <w:rsid w:val="00675F6A"/>
    <w:rsid w:val="00692B2A"/>
    <w:rsid w:val="006C2670"/>
    <w:rsid w:val="006C4231"/>
    <w:rsid w:val="006E4944"/>
    <w:rsid w:val="006E4F3B"/>
    <w:rsid w:val="00734662"/>
    <w:rsid w:val="00777CE2"/>
    <w:rsid w:val="007B69E7"/>
    <w:rsid w:val="007D79EE"/>
    <w:rsid w:val="00804732"/>
    <w:rsid w:val="00886969"/>
    <w:rsid w:val="00894EAD"/>
    <w:rsid w:val="008E6317"/>
    <w:rsid w:val="00941C2D"/>
    <w:rsid w:val="00946E04"/>
    <w:rsid w:val="0095270C"/>
    <w:rsid w:val="00A03849"/>
    <w:rsid w:val="00A5494C"/>
    <w:rsid w:val="00A6554E"/>
    <w:rsid w:val="00A66CA9"/>
    <w:rsid w:val="00B01347"/>
    <w:rsid w:val="00B047B2"/>
    <w:rsid w:val="00B802FF"/>
    <w:rsid w:val="00B90AA1"/>
    <w:rsid w:val="00BC020A"/>
    <w:rsid w:val="00BC160C"/>
    <w:rsid w:val="00BE7585"/>
    <w:rsid w:val="00C22BCE"/>
    <w:rsid w:val="00C30A7F"/>
    <w:rsid w:val="00CF07A1"/>
    <w:rsid w:val="00D02F9D"/>
    <w:rsid w:val="00D50623"/>
    <w:rsid w:val="00D72F79"/>
    <w:rsid w:val="00DB0928"/>
    <w:rsid w:val="00DB268F"/>
    <w:rsid w:val="00DB5ACF"/>
    <w:rsid w:val="00DC3D7F"/>
    <w:rsid w:val="00DC4A93"/>
    <w:rsid w:val="00E751FD"/>
    <w:rsid w:val="00EC505D"/>
    <w:rsid w:val="00ED16B3"/>
    <w:rsid w:val="00EF084C"/>
    <w:rsid w:val="00F0217B"/>
    <w:rsid w:val="00FB4DDE"/>
    <w:rsid w:val="00FC67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D830F7"/>
  <w15:chartTrackingRefBased/>
  <w15:docId w15:val="{E7E07FFE-E892-431A-A696-06BE6C9A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C4A9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DC4A93"/>
    <w:pPr>
      <w:tabs>
        <w:tab w:val="center" w:pos="4536"/>
        <w:tab w:val="right" w:pos="9072"/>
      </w:tabs>
      <w:spacing w:after="0" w:line="240" w:lineRule="auto"/>
    </w:pPr>
  </w:style>
  <w:style w:type="character" w:customStyle="1" w:styleId="GlavaZnak">
    <w:name w:val="Glava Znak"/>
    <w:basedOn w:val="Privzetapisavaodstavka"/>
    <w:link w:val="Glava"/>
    <w:rsid w:val="00DC4A93"/>
  </w:style>
  <w:style w:type="paragraph" w:styleId="Noga">
    <w:name w:val="footer"/>
    <w:basedOn w:val="Navaden"/>
    <w:link w:val="NogaZnak"/>
    <w:uiPriority w:val="99"/>
    <w:semiHidden/>
    <w:unhideWhenUsed/>
    <w:rsid w:val="00DC4A93"/>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DC4A93"/>
  </w:style>
  <w:style w:type="character" w:styleId="tevilkastrani">
    <w:name w:val="page number"/>
    <w:basedOn w:val="Privzetapisavaodstavka"/>
    <w:rsid w:val="00DC4A93"/>
  </w:style>
  <w:style w:type="paragraph" w:styleId="Sprotnaopomba-besedilo">
    <w:name w:val="footnote text"/>
    <w:basedOn w:val="Navaden"/>
    <w:link w:val="Sprotnaopomba-besediloZnak"/>
    <w:uiPriority w:val="99"/>
    <w:semiHidden/>
    <w:unhideWhenUsed/>
    <w:rsid w:val="00DC4A93"/>
    <w:pPr>
      <w:spacing w:after="0" w:line="240" w:lineRule="auto"/>
    </w:pPr>
    <w:rPr>
      <w:rFonts w:ascii="Arial" w:eastAsia="Times New Roman" w:hAnsi="Arial" w:cs="Times New Roman"/>
      <w:sz w:val="20"/>
      <w:szCs w:val="20"/>
      <w:lang w:val="en-US"/>
    </w:rPr>
  </w:style>
  <w:style w:type="character" w:customStyle="1" w:styleId="Sprotnaopomba-besediloZnak">
    <w:name w:val="Sprotna opomba - besedilo Znak"/>
    <w:basedOn w:val="Privzetapisavaodstavka"/>
    <w:link w:val="Sprotnaopomba-besedilo"/>
    <w:uiPriority w:val="99"/>
    <w:semiHidden/>
    <w:rsid w:val="00DC4A93"/>
    <w:rPr>
      <w:rFonts w:ascii="Arial" w:eastAsia="Times New Roman" w:hAnsi="Arial" w:cs="Times New Roman"/>
      <w:sz w:val="20"/>
      <w:szCs w:val="20"/>
      <w:lang w:val="en-US"/>
    </w:rPr>
  </w:style>
  <w:style w:type="character" w:styleId="Sprotnaopomba-sklic">
    <w:name w:val="footnote reference"/>
    <w:basedOn w:val="Privzetapisavaodstavka"/>
    <w:uiPriority w:val="99"/>
    <w:semiHidden/>
    <w:unhideWhenUsed/>
    <w:rsid w:val="00DC4A93"/>
    <w:rPr>
      <w:vertAlign w:val="superscript"/>
    </w:rPr>
  </w:style>
  <w:style w:type="paragraph" w:styleId="Besedilooblaka">
    <w:name w:val="Balloon Text"/>
    <w:basedOn w:val="Navaden"/>
    <w:link w:val="BesedilooblakaZnak"/>
    <w:uiPriority w:val="99"/>
    <w:semiHidden/>
    <w:unhideWhenUsed/>
    <w:rsid w:val="00597C2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97C24"/>
    <w:rPr>
      <w:rFonts w:ascii="Segoe UI" w:hAnsi="Segoe UI" w:cs="Segoe UI"/>
      <w:sz w:val="18"/>
      <w:szCs w:val="18"/>
    </w:rPr>
  </w:style>
  <w:style w:type="table" w:styleId="Navadnatabela4">
    <w:name w:val="Plain Table 4"/>
    <w:basedOn w:val="Navadnatabela"/>
    <w:uiPriority w:val="44"/>
    <w:rsid w:val="006E4944"/>
    <w:pPr>
      <w:spacing w:after="0" w:line="240" w:lineRule="auto"/>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povezava">
    <w:name w:val="Hyperlink"/>
    <w:basedOn w:val="Privzetapisavaodstavka"/>
    <w:uiPriority w:val="99"/>
    <w:unhideWhenUsed/>
    <w:rsid w:val="00A655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05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gp.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A9E3554-566A-4938-8732-5CB6405D3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1261</Words>
  <Characters>7191</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Prenos plačnih razredov iz J v C</vt:lpstr>
    </vt:vector>
  </TitlesOfParts>
  <Company>MJU</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Prenos plačnih razredov iz J v C</dc:title>
  <dc:subject/>
  <dc:creator>Minka Ogrin</dc:creator>
  <cp:keywords/>
  <dc:description/>
  <cp:lastModifiedBy>Alja Košir</cp:lastModifiedBy>
  <cp:revision>9</cp:revision>
  <cp:lastPrinted>2020-01-07T09:56:00Z</cp:lastPrinted>
  <dcterms:created xsi:type="dcterms:W3CDTF">2020-10-06T14:07:00Z</dcterms:created>
  <dcterms:modified xsi:type="dcterms:W3CDTF">2020-11-11T13:15:00Z</dcterms:modified>
</cp:coreProperties>
</file>