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2A1" w:rsidRPr="00F050C9" w:rsidRDefault="001F72A1" w:rsidP="00F050C9">
      <w:pPr>
        <w:spacing w:line="240" w:lineRule="auto"/>
        <w:jc w:val="both"/>
        <w:rPr>
          <w:rFonts w:cs="Arial"/>
          <w:szCs w:val="20"/>
          <w:lang w:val="sl-SI"/>
        </w:rPr>
      </w:pPr>
    </w:p>
    <w:p w:rsidR="001F72A1" w:rsidRPr="00F050C9" w:rsidRDefault="001F72A1" w:rsidP="00F050C9">
      <w:pPr>
        <w:spacing w:line="240" w:lineRule="auto"/>
        <w:rPr>
          <w:rFonts w:cs="Arial"/>
          <w:szCs w:val="20"/>
          <w:lang w:val="sl-SI"/>
        </w:rPr>
      </w:pPr>
      <w:r w:rsidRPr="00F050C9">
        <w:rPr>
          <w:rFonts w:cs="Arial"/>
          <w:szCs w:val="20"/>
          <w:lang w:val="sl-SI"/>
        </w:rPr>
        <w:t xml:space="preserve">Številka: </w:t>
      </w:r>
      <w:r w:rsidR="00E0130A" w:rsidRPr="00F050C9">
        <w:rPr>
          <w:rFonts w:cs="Arial"/>
          <w:szCs w:val="20"/>
          <w:lang w:val="sl-SI"/>
        </w:rPr>
        <w:t>10051-</w:t>
      </w:r>
      <w:r w:rsidR="00E40094" w:rsidRPr="00F050C9">
        <w:rPr>
          <w:rFonts w:cs="Arial"/>
          <w:szCs w:val="20"/>
          <w:lang w:val="sl-SI"/>
        </w:rPr>
        <w:t>882/2020/5</w:t>
      </w:r>
    </w:p>
    <w:p w:rsidR="001F72A1" w:rsidRPr="00F050C9" w:rsidRDefault="001F72A1" w:rsidP="00F050C9">
      <w:pPr>
        <w:spacing w:line="240" w:lineRule="auto"/>
        <w:rPr>
          <w:rFonts w:cs="Arial"/>
          <w:szCs w:val="20"/>
          <w:lang w:val="sl-SI"/>
        </w:rPr>
      </w:pPr>
      <w:r w:rsidRPr="00F050C9">
        <w:rPr>
          <w:rFonts w:cs="Arial"/>
          <w:szCs w:val="20"/>
          <w:lang w:val="sl-SI"/>
        </w:rPr>
        <w:t xml:space="preserve">Datum:   </w:t>
      </w:r>
      <w:r w:rsidR="00E0130A" w:rsidRPr="00F050C9">
        <w:rPr>
          <w:rFonts w:cs="Arial"/>
          <w:szCs w:val="20"/>
          <w:lang w:val="sl-SI"/>
        </w:rPr>
        <w:t>18. 11. 2020</w:t>
      </w:r>
    </w:p>
    <w:p w:rsidR="001F72A1" w:rsidRPr="00F050C9" w:rsidRDefault="001F72A1" w:rsidP="00F050C9">
      <w:pPr>
        <w:spacing w:line="240" w:lineRule="auto"/>
        <w:rPr>
          <w:rFonts w:cs="Arial"/>
          <w:szCs w:val="20"/>
          <w:lang w:val="sl-SI"/>
        </w:rPr>
      </w:pPr>
    </w:p>
    <w:p w:rsidR="001F72A1" w:rsidRPr="00F050C9" w:rsidRDefault="001F72A1" w:rsidP="00F050C9">
      <w:pPr>
        <w:spacing w:line="240" w:lineRule="auto"/>
        <w:jc w:val="both"/>
        <w:rPr>
          <w:rFonts w:cs="Arial"/>
          <w:szCs w:val="20"/>
          <w:lang w:val="sl-SI" w:eastAsia="sl-SI"/>
        </w:rPr>
      </w:pPr>
      <w:r w:rsidRPr="00F050C9">
        <w:rPr>
          <w:rFonts w:cs="Arial"/>
          <w:szCs w:val="20"/>
          <w:lang w:val="sl-SI" w:eastAsia="sl-SI"/>
        </w:rPr>
        <w:t>Na podlagi 1. točke drugega odstavka 35. člena Zakona o javnih uslužbencih (Uradni list R</w:t>
      </w:r>
      <w:r w:rsidR="00A5174D" w:rsidRPr="00F050C9">
        <w:rPr>
          <w:rFonts w:cs="Arial"/>
          <w:szCs w:val="20"/>
          <w:lang w:val="sl-SI" w:eastAsia="sl-SI"/>
        </w:rPr>
        <w:t>epublike Slovenije</w:t>
      </w:r>
      <w:r w:rsidRPr="00F050C9">
        <w:rPr>
          <w:rFonts w:cs="Arial"/>
          <w:szCs w:val="20"/>
          <w:lang w:val="sl-SI" w:eastAsia="sl-SI"/>
        </w:rPr>
        <w:t xml:space="preserve">, št. 63/07 – uradno prečiščeno besedilo, 65/08, 69/08 – ZTFI-A, 69/08 – ZZavar-E in 40/12 – ZUJF, </w:t>
      </w:r>
      <w:r w:rsidR="00A5174D" w:rsidRPr="00F050C9">
        <w:rPr>
          <w:rFonts w:cs="Arial"/>
          <w:szCs w:val="20"/>
          <w:lang w:val="sl-SI" w:eastAsia="sl-SI"/>
        </w:rPr>
        <w:t xml:space="preserve">v nadaljnjem besedilu: </w:t>
      </w:r>
      <w:r w:rsidRPr="00F050C9">
        <w:rPr>
          <w:rFonts w:cs="Arial"/>
          <w:szCs w:val="20"/>
          <w:lang w:val="sl-SI" w:eastAsia="sl-SI"/>
        </w:rPr>
        <w:t>ZJU) je Komisija za pritožbe iz delovnega razmerja pri Vladi R</w:t>
      </w:r>
      <w:r w:rsidR="008C1478" w:rsidRPr="00F050C9">
        <w:rPr>
          <w:rFonts w:cs="Arial"/>
          <w:szCs w:val="20"/>
          <w:lang w:val="sl-SI" w:eastAsia="sl-SI"/>
        </w:rPr>
        <w:t>epublike Slovenije</w:t>
      </w:r>
      <w:r w:rsidRPr="00F050C9">
        <w:rPr>
          <w:rFonts w:cs="Arial"/>
          <w:szCs w:val="20"/>
          <w:lang w:val="sl-SI" w:eastAsia="sl-SI"/>
        </w:rPr>
        <w:t xml:space="preserve"> (v </w:t>
      </w:r>
      <w:r w:rsidR="00A5174D" w:rsidRPr="00F050C9">
        <w:rPr>
          <w:rFonts w:cs="Arial"/>
          <w:szCs w:val="20"/>
          <w:lang w:val="sl-SI" w:eastAsia="sl-SI"/>
        </w:rPr>
        <w:t>nadaljnjem besedilu:</w:t>
      </w:r>
      <w:r w:rsidRPr="00F050C9">
        <w:rPr>
          <w:rFonts w:cs="Arial"/>
          <w:szCs w:val="20"/>
          <w:lang w:val="sl-SI" w:eastAsia="sl-SI"/>
        </w:rPr>
        <w:t xml:space="preserve"> Komisija za pritožbe), v senatu v sestavi </w:t>
      </w:r>
      <w:r w:rsidR="0035654B" w:rsidRPr="0035654B">
        <w:rPr>
          <w:rFonts w:cs="Arial"/>
          <w:color w:val="FFFFFF" w:themeColor="background1"/>
          <w:szCs w:val="20"/>
          <w:lang w:val="sl-SI" w:eastAsia="sl-SI"/>
        </w:rPr>
        <w:t>izbrisan podatek ime in priimek</w:t>
      </w:r>
      <w:r w:rsidR="00E0130A" w:rsidRPr="0035654B">
        <w:rPr>
          <w:rFonts w:cs="Arial"/>
          <w:color w:val="FFFFFF" w:themeColor="background1"/>
          <w:szCs w:val="20"/>
          <w:lang w:val="sl-SI" w:eastAsia="sl-SI"/>
        </w:rPr>
        <w:t xml:space="preserve"> </w:t>
      </w:r>
      <w:r w:rsidRPr="00F050C9">
        <w:rPr>
          <w:rFonts w:cs="Arial"/>
          <w:szCs w:val="20"/>
          <w:lang w:val="sl-SI" w:eastAsia="sl-SI"/>
        </w:rPr>
        <w:t xml:space="preserve">kot predsednica senata ter </w:t>
      </w:r>
      <w:r w:rsidR="0035654B" w:rsidRPr="0035654B">
        <w:rPr>
          <w:rFonts w:cs="Arial"/>
          <w:color w:val="FFFFFF" w:themeColor="background1"/>
          <w:szCs w:val="20"/>
          <w:lang w:val="sl-SI" w:eastAsia="sl-SI"/>
        </w:rPr>
        <w:t xml:space="preserve">izbrisan podatek ime in priimek </w:t>
      </w:r>
      <w:r w:rsidR="00E0130A" w:rsidRPr="00F050C9">
        <w:rPr>
          <w:rFonts w:cs="Arial"/>
          <w:szCs w:val="20"/>
          <w:lang w:val="sl-SI" w:eastAsia="sl-SI"/>
        </w:rPr>
        <w:t xml:space="preserve">in </w:t>
      </w:r>
      <w:r w:rsidR="0035654B" w:rsidRPr="0035654B">
        <w:rPr>
          <w:rFonts w:cs="Arial"/>
          <w:color w:val="FFFFFF" w:themeColor="background1"/>
          <w:szCs w:val="20"/>
          <w:lang w:val="sl-SI" w:eastAsia="sl-SI"/>
        </w:rPr>
        <w:t xml:space="preserve">izbrisan podatek ime in priimek </w:t>
      </w:r>
      <w:r w:rsidRPr="00F050C9">
        <w:rPr>
          <w:rFonts w:cs="Arial"/>
          <w:szCs w:val="20"/>
          <w:lang w:val="sl-SI" w:eastAsia="sl-SI"/>
        </w:rPr>
        <w:t>kot član</w:t>
      </w:r>
      <w:r w:rsidR="00E0130A" w:rsidRPr="00F050C9">
        <w:rPr>
          <w:rFonts w:cs="Arial"/>
          <w:szCs w:val="20"/>
          <w:lang w:val="sl-SI" w:eastAsia="sl-SI"/>
        </w:rPr>
        <w:t>a</w:t>
      </w:r>
      <w:r w:rsidRPr="00F050C9">
        <w:rPr>
          <w:rFonts w:cs="Arial"/>
          <w:szCs w:val="20"/>
          <w:lang w:val="sl-SI" w:eastAsia="sl-SI"/>
        </w:rPr>
        <w:t xml:space="preserve"> senata, v zvezi s pritožbo </w:t>
      </w:r>
      <w:r w:rsidR="0035654B" w:rsidRPr="0035654B">
        <w:rPr>
          <w:rFonts w:cs="Arial"/>
          <w:color w:val="FFFFFF" w:themeColor="background1"/>
          <w:szCs w:val="20"/>
          <w:lang w:val="sl-SI" w:eastAsia="sl-SI"/>
        </w:rPr>
        <w:t>izbrisan podatek ime in priimek</w:t>
      </w:r>
      <w:r w:rsidR="0035654B" w:rsidRPr="00F050C9">
        <w:rPr>
          <w:rFonts w:cs="Arial"/>
          <w:szCs w:val="20"/>
          <w:lang w:val="sl-SI" w:eastAsia="sl-SI"/>
        </w:rPr>
        <w:t xml:space="preserve"> </w:t>
      </w:r>
      <w:r w:rsidRPr="00F050C9">
        <w:rPr>
          <w:rFonts w:cs="Arial"/>
          <w:szCs w:val="20"/>
          <w:lang w:val="sl-SI" w:eastAsia="sl-SI"/>
        </w:rPr>
        <w:t xml:space="preserve">zoper sklep </w:t>
      </w:r>
      <w:r w:rsidR="00E0130A" w:rsidRPr="00F050C9">
        <w:rPr>
          <w:rFonts w:cs="Arial"/>
          <w:szCs w:val="20"/>
          <w:lang w:val="sl-SI" w:eastAsia="sl-SI"/>
        </w:rPr>
        <w:t xml:space="preserve">Upravne enote </w:t>
      </w:r>
      <w:r w:rsidR="0035654B" w:rsidRPr="0035654B">
        <w:rPr>
          <w:rFonts w:cs="Arial"/>
          <w:color w:val="FFFFFF" w:themeColor="background1"/>
          <w:szCs w:val="20"/>
          <w:lang w:val="sl-SI" w:eastAsia="sl-SI"/>
        </w:rPr>
        <w:t>izbrisan podatek kraja</w:t>
      </w:r>
      <w:r w:rsidR="00E0130A" w:rsidRPr="00F050C9">
        <w:rPr>
          <w:rFonts w:cs="Arial"/>
          <w:szCs w:val="20"/>
          <w:lang w:val="sl-SI" w:eastAsia="sl-SI"/>
        </w:rPr>
        <w:t xml:space="preserve">, </w:t>
      </w:r>
      <w:r w:rsidRPr="00F050C9">
        <w:rPr>
          <w:rFonts w:cs="Arial"/>
          <w:szCs w:val="20"/>
          <w:lang w:val="sl-SI" w:eastAsia="sl-SI"/>
        </w:rPr>
        <w:t xml:space="preserve">št. </w:t>
      </w:r>
      <w:r w:rsidR="00E0130A" w:rsidRPr="00F050C9">
        <w:rPr>
          <w:rFonts w:cs="Arial"/>
          <w:szCs w:val="20"/>
          <w:lang w:val="sl-SI" w:eastAsia="sl-SI"/>
        </w:rPr>
        <w:t>100-2/2020-46 z dne 23. 10. 2020</w:t>
      </w:r>
      <w:r w:rsidRPr="00F050C9">
        <w:rPr>
          <w:rFonts w:cs="Arial"/>
          <w:szCs w:val="20"/>
          <w:lang w:val="sl-SI" w:eastAsia="sl-SI"/>
        </w:rPr>
        <w:t xml:space="preserve">, na </w:t>
      </w:r>
      <w:r w:rsidR="00E0130A" w:rsidRPr="00F050C9">
        <w:rPr>
          <w:rFonts w:cs="Arial"/>
          <w:szCs w:val="20"/>
          <w:lang w:val="sl-SI" w:eastAsia="sl-SI"/>
        </w:rPr>
        <w:t>871</w:t>
      </w:r>
      <w:r w:rsidRPr="00F050C9">
        <w:rPr>
          <w:rFonts w:cs="Arial"/>
          <w:szCs w:val="20"/>
          <w:lang w:val="sl-SI" w:eastAsia="sl-SI"/>
        </w:rPr>
        <w:t xml:space="preserve">. seji dne </w:t>
      </w:r>
      <w:r w:rsidR="00E0130A" w:rsidRPr="00F050C9">
        <w:rPr>
          <w:rFonts w:cs="Arial"/>
          <w:szCs w:val="20"/>
          <w:lang w:val="sl-SI"/>
        </w:rPr>
        <w:t xml:space="preserve">18. 11. 2020 </w:t>
      </w:r>
      <w:r w:rsidRPr="00F050C9">
        <w:rPr>
          <w:rFonts w:cs="Arial"/>
          <w:szCs w:val="20"/>
          <w:lang w:val="sl-SI" w:eastAsia="sl-SI"/>
        </w:rPr>
        <w:t>izdala naslednji</w:t>
      </w:r>
    </w:p>
    <w:p w:rsidR="001F72A1" w:rsidRPr="00F050C9" w:rsidRDefault="001F72A1" w:rsidP="00F050C9">
      <w:pPr>
        <w:spacing w:line="240" w:lineRule="auto"/>
        <w:jc w:val="both"/>
        <w:rPr>
          <w:rFonts w:cs="Arial"/>
          <w:szCs w:val="20"/>
          <w:lang w:val="sl-SI"/>
        </w:rPr>
      </w:pPr>
    </w:p>
    <w:p w:rsidR="001F72A1" w:rsidRPr="00F050C9" w:rsidRDefault="001F72A1" w:rsidP="00F050C9">
      <w:pPr>
        <w:spacing w:line="240" w:lineRule="auto"/>
        <w:jc w:val="both"/>
        <w:rPr>
          <w:rFonts w:cs="Arial"/>
          <w:szCs w:val="20"/>
          <w:lang w:val="sl-SI"/>
        </w:rPr>
      </w:pPr>
    </w:p>
    <w:p w:rsidR="001F72A1" w:rsidRPr="00F050C9" w:rsidRDefault="001F72A1" w:rsidP="00F050C9">
      <w:pPr>
        <w:spacing w:line="240" w:lineRule="auto"/>
        <w:jc w:val="center"/>
        <w:rPr>
          <w:rFonts w:cs="Arial"/>
          <w:b/>
          <w:szCs w:val="20"/>
          <w:lang w:val="sl-SI"/>
        </w:rPr>
      </w:pPr>
      <w:r w:rsidRPr="00F050C9">
        <w:rPr>
          <w:rFonts w:cs="Arial"/>
          <w:b/>
          <w:szCs w:val="20"/>
          <w:lang w:val="sl-SI"/>
        </w:rPr>
        <w:t>SKLEP</w:t>
      </w:r>
    </w:p>
    <w:p w:rsidR="001F72A1" w:rsidRPr="00F050C9" w:rsidRDefault="001F72A1" w:rsidP="00F050C9">
      <w:pPr>
        <w:spacing w:line="240" w:lineRule="auto"/>
        <w:jc w:val="both"/>
        <w:rPr>
          <w:rFonts w:cs="Arial"/>
          <w:b/>
          <w:i/>
          <w:szCs w:val="20"/>
          <w:lang w:val="sl-SI"/>
        </w:rPr>
      </w:pPr>
    </w:p>
    <w:p w:rsidR="001F72A1" w:rsidRPr="00F050C9" w:rsidRDefault="001F72A1" w:rsidP="00F050C9">
      <w:pPr>
        <w:spacing w:line="240" w:lineRule="auto"/>
        <w:jc w:val="both"/>
        <w:rPr>
          <w:rFonts w:cs="Arial"/>
          <w:b/>
          <w:szCs w:val="20"/>
          <w:lang w:val="sl-SI"/>
        </w:rPr>
      </w:pPr>
    </w:p>
    <w:p w:rsidR="001F72A1" w:rsidRPr="00F050C9" w:rsidRDefault="001F72A1" w:rsidP="00F050C9">
      <w:pPr>
        <w:spacing w:line="240" w:lineRule="auto"/>
        <w:jc w:val="both"/>
        <w:rPr>
          <w:rFonts w:cs="Arial"/>
          <w:b/>
          <w:i/>
          <w:szCs w:val="20"/>
          <w:lang w:val="sl-SI"/>
        </w:rPr>
      </w:pPr>
      <w:r w:rsidRPr="00F050C9">
        <w:rPr>
          <w:rFonts w:cs="Arial"/>
          <w:b/>
          <w:i/>
          <w:szCs w:val="20"/>
          <w:lang w:val="sl-SI"/>
        </w:rPr>
        <w:t>Pritožb</w:t>
      </w:r>
      <w:r w:rsidR="00071541" w:rsidRPr="00F050C9">
        <w:rPr>
          <w:rFonts w:cs="Arial"/>
          <w:b/>
          <w:i/>
          <w:szCs w:val="20"/>
          <w:lang w:val="sl-SI"/>
        </w:rPr>
        <w:t>i</w:t>
      </w:r>
      <w:r w:rsidRPr="00F050C9">
        <w:rPr>
          <w:rFonts w:cs="Arial"/>
          <w:b/>
          <w:bCs/>
          <w:i/>
          <w:iCs/>
          <w:szCs w:val="20"/>
          <w:lang w:val="sl-SI" w:eastAsia="sl-SI"/>
        </w:rPr>
        <w:t xml:space="preserve"> </w:t>
      </w:r>
      <w:r w:rsidR="0035654B" w:rsidRPr="0035654B">
        <w:rPr>
          <w:rFonts w:cs="Arial"/>
          <w:b/>
          <w:bCs/>
          <w:i/>
          <w:iCs/>
          <w:color w:val="FFFFFF" w:themeColor="background1"/>
          <w:szCs w:val="20"/>
          <w:lang w:val="sl-SI" w:eastAsia="sl-SI"/>
        </w:rPr>
        <w:t>izbrisan podatek ime in priimek</w:t>
      </w:r>
      <w:r w:rsidR="0035654B" w:rsidRPr="0035654B">
        <w:rPr>
          <w:rFonts w:cs="Arial"/>
          <w:color w:val="FFFFFF" w:themeColor="background1"/>
          <w:szCs w:val="20"/>
          <w:lang w:val="sl-SI" w:eastAsia="sl-SI"/>
        </w:rPr>
        <w:t xml:space="preserve"> </w:t>
      </w:r>
      <w:r w:rsidR="00E0130A" w:rsidRPr="00F050C9">
        <w:rPr>
          <w:rFonts w:cs="Arial"/>
          <w:b/>
          <w:bCs/>
          <w:i/>
          <w:iCs/>
          <w:szCs w:val="20"/>
          <w:lang w:val="sl-SI" w:eastAsia="sl-SI"/>
        </w:rPr>
        <w:t xml:space="preserve">zoper sklep Upravne enote </w:t>
      </w:r>
      <w:r w:rsidR="0035654B" w:rsidRPr="0035654B">
        <w:rPr>
          <w:rFonts w:cs="Arial"/>
          <w:b/>
          <w:bCs/>
          <w:i/>
          <w:iCs/>
          <w:color w:val="FFFFFF" w:themeColor="background1"/>
          <w:szCs w:val="20"/>
          <w:lang w:val="sl-SI" w:eastAsia="sl-SI"/>
        </w:rPr>
        <w:t>izbrisan podatek kraja</w:t>
      </w:r>
      <w:r w:rsidR="00E0130A" w:rsidRPr="00F050C9">
        <w:rPr>
          <w:rFonts w:cs="Arial"/>
          <w:b/>
          <w:bCs/>
          <w:i/>
          <w:iCs/>
          <w:szCs w:val="20"/>
          <w:lang w:val="sl-SI" w:eastAsia="sl-SI"/>
        </w:rPr>
        <w:t>, št. 100-2/2020-46 z dne 23. 10. 2020</w:t>
      </w:r>
      <w:r w:rsidR="00E0130A" w:rsidRPr="00F050C9">
        <w:rPr>
          <w:rFonts w:cs="Arial"/>
          <w:szCs w:val="20"/>
          <w:lang w:val="sl-SI" w:eastAsia="sl-SI"/>
        </w:rPr>
        <w:t xml:space="preserve"> </w:t>
      </w:r>
      <w:r w:rsidR="00071541" w:rsidRPr="00F050C9">
        <w:rPr>
          <w:rFonts w:cs="Arial"/>
          <w:b/>
          <w:i/>
          <w:szCs w:val="20"/>
          <w:lang w:val="sl-SI"/>
        </w:rPr>
        <w:t>se ugodi.</w:t>
      </w:r>
    </w:p>
    <w:p w:rsidR="00071541" w:rsidRPr="00F050C9" w:rsidRDefault="00071541" w:rsidP="00F050C9">
      <w:pPr>
        <w:spacing w:line="240" w:lineRule="auto"/>
        <w:jc w:val="both"/>
        <w:rPr>
          <w:rFonts w:cs="Arial"/>
          <w:b/>
          <w:i/>
          <w:szCs w:val="20"/>
          <w:lang w:val="sl-SI"/>
        </w:rPr>
      </w:pPr>
    </w:p>
    <w:p w:rsidR="00071541" w:rsidRPr="00F050C9" w:rsidRDefault="00071541" w:rsidP="00F050C9">
      <w:pPr>
        <w:spacing w:line="240" w:lineRule="auto"/>
        <w:jc w:val="both"/>
        <w:rPr>
          <w:rFonts w:cs="Arial"/>
          <w:b/>
          <w:i/>
          <w:szCs w:val="20"/>
          <w:lang w:val="sl-SI"/>
        </w:rPr>
      </w:pPr>
      <w:r w:rsidRPr="00F050C9">
        <w:rPr>
          <w:rFonts w:cs="Arial"/>
          <w:b/>
          <w:bCs/>
          <w:i/>
          <w:iCs/>
          <w:szCs w:val="20"/>
          <w:lang w:val="sl-SI" w:eastAsia="sl-SI"/>
        </w:rPr>
        <w:t xml:space="preserve">Sklep Upravne enote </w:t>
      </w:r>
      <w:r w:rsidR="0035654B" w:rsidRPr="0035654B">
        <w:rPr>
          <w:rFonts w:cs="Arial"/>
          <w:b/>
          <w:bCs/>
          <w:i/>
          <w:iCs/>
          <w:color w:val="FFFFFF" w:themeColor="background1"/>
          <w:szCs w:val="20"/>
          <w:lang w:val="sl-SI" w:eastAsia="sl-SI"/>
        </w:rPr>
        <w:t xml:space="preserve">izbrisan podatek </w:t>
      </w:r>
      <w:r w:rsidR="0035654B" w:rsidRPr="0035654B">
        <w:rPr>
          <w:rFonts w:cs="Arial"/>
          <w:b/>
          <w:bCs/>
          <w:i/>
          <w:iCs/>
          <w:color w:val="FFFFFF" w:themeColor="background1"/>
          <w:szCs w:val="20"/>
          <w:lang w:val="sl-SI" w:eastAsia="sl-SI"/>
        </w:rPr>
        <w:t>kraja</w:t>
      </w:r>
      <w:r w:rsidRPr="00F050C9">
        <w:rPr>
          <w:rFonts w:cs="Arial"/>
          <w:b/>
          <w:bCs/>
          <w:i/>
          <w:iCs/>
          <w:szCs w:val="20"/>
          <w:lang w:val="sl-SI" w:eastAsia="sl-SI"/>
        </w:rPr>
        <w:t xml:space="preserve">, št. 100-2/2020-46 z dne 23. 10. 2020 se odpravi in </w:t>
      </w:r>
      <w:r w:rsidR="00E40094" w:rsidRPr="00F050C9">
        <w:rPr>
          <w:rFonts w:cs="Arial"/>
          <w:b/>
          <w:bCs/>
          <w:i/>
          <w:iCs/>
          <w:szCs w:val="20"/>
          <w:lang w:val="sl-SI" w:eastAsia="sl-SI"/>
        </w:rPr>
        <w:t xml:space="preserve">se </w:t>
      </w:r>
      <w:r w:rsidRPr="00F050C9">
        <w:rPr>
          <w:rFonts w:cs="Arial"/>
          <w:b/>
          <w:bCs/>
          <w:i/>
          <w:iCs/>
          <w:szCs w:val="20"/>
          <w:lang w:val="sl-SI" w:eastAsia="sl-SI"/>
        </w:rPr>
        <w:t xml:space="preserve">zadeva vrne Upravni enoti </w:t>
      </w:r>
      <w:r w:rsidR="0035654B" w:rsidRPr="0035654B">
        <w:rPr>
          <w:rFonts w:cs="Arial"/>
          <w:b/>
          <w:bCs/>
          <w:i/>
          <w:iCs/>
          <w:color w:val="FFFFFF" w:themeColor="background1"/>
          <w:szCs w:val="20"/>
          <w:lang w:val="sl-SI" w:eastAsia="sl-SI"/>
        </w:rPr>
        <w:t>izbrisan podatek kraja</w:t>
      </w:r>
      <w:r w:rsidRPr="0035654B">
        <w:rPr>
          <w:rFonts w:cs="Arial"/>
          <w:b/>
          <w:bCs/>
          <w:i/>
          <w:iCs/>
          <w:color w:val="FFFFFF" w:themeColor="background1"/>
          <w:szCs w:val="20"/>
          <w:lang w:val="sl-SI" w:eastAsia="sl-SI"/>
        </w:rPr>
        <w:t xml:space="preserve"> </w:t>
      </w:r>
      <w:r w:rsidRPr="00F050C9">
        <w:rPr>
          <w:rFonts w:cs="Arial"/>
          <w:b/>
          <w:bCs/>
          <w:i/>
          <w:iCs/>
          <w:szCs w:val="20"/>
          <w:lang w:val="sl-SI" w:eastAsia="sl-SI"/>
        </w:rPr>
        <w:t xml:space="preserve">v ponovni postopek. </w:t>
      </w:r>
    </w:p>
    <w:p w:rsidR="001F72A1" w:rsidRPr="00F050C9" w:rsidRDefault="001F72A1" w:rsidP="00F050C9">
      <w:pPr>
        <w:pStyle w:val="Telobesedila"/>
        <w:overflowPunct/>
        <w:autoSpaceDE/>
        <w:autoSpaceDN/>
        <w:adjustRightInd/>
        <w:textAlignment w:val="auto"/>
        <w:rPr>
          <w:rFonts w:cs="Arial"/>
          <w:b/>
          <w:i/>
          <w:sz w:val="20"/>
        </w:rPr>
      </w:pPr>
    </w:p>
    <w:p w:rsidR="001F72A1" w:rsidRPr="00F050C9" w:rsidRDefault="001F72A1" w:rsidP="00F050C9">
      <w:pPr>
        <w:spacing w:line="240" w:lineRule="auto"/>
        <w:jc w:val="both"/>
        <w:rPr>
          <w:rFonts w:cs="Arial"/>
          <w:szCs w:val="20"/>
          <w:lang w:val="sl-SI"/>
        </w:rPr>
      </w:pPr>
    </w:p>
    <w:p w:rsidR="001F72A1" w:rsidRPr="00F050C9" w:rsidRDefault="001F72A1" w:rsidP="00F050C9">
      <w:pPr>
        <w:spacing w:line="240" w:lineRule="auto"/>
        <w:jc w:val="both"/>
        <w:rPr>
          <w:rFonts w:cs="Arial"/>
          <w:b/>
          <w:i/>
          <w:szCs w:val="20"/>
          <w:lang w:val="sl-SI"/>
        </w:rPr>
      </w:pPr>
    </w:p>
    <w:p w:rsidR="001F72A1" w:rsidRPr="00F050C9" w:rsidRDefault="001F72A1" w:rsidP="00F050C9">
      <w:pPr>
        <w:spacing w:line="240" w:lineRule="auto"/>
        <w:jc w:val="center"/>
        <w:rPr>
          <w:rFonts w:cs="Arial"/>
          <w:b/>
          <w:szCs w:val="20"/>
          <w:lang w:val="sl-SI"/>
        </w:rPr>
      </w:pPr>
      <w:r w:rsidRPr="00F050C9">
        <w:rPr>
          <w:rFonts w:cs="Arial"/>
          <w:b/>
          <w:szCs w:val="20"/>
          <w:lang w:val="sl-SI"/>
        </w:rPr>
        <w:t>Obrazložitev</w:t>
      </w:r>
    </w:p>
    <w:p w:rsidR="001F72A1" w:rsidRPr="00F050C9" w:rsidRDefault="001F72A1" w:rsidP="00F050C9">
      <w:pPr>
        <w:spacing w:line="240" w:lineRule="auto"/>
        <w:jc w:val="both"/>
        <w:rPr>
          <w:rFonts w:cs="Arial"/>
          <w:szCs w:val="20"/>
          <w:lang w:val="sl-SI"/>
        </w:rPr>
      </w:pPr>
    </w:p>
    <w:p w:rsidR="001F72A1" w:rsidRPr="00F050C9" w:rsidRDefault="0035654B" w:rsidP="00F050C9">
      <w:pPr>
        <w:spacing w:line="240" w:lineRule="auto"/>
        <w:jc w:val="both"/>
        <w:rPr>
          <w:rFonts w:cs="Arial"/>
          <w:szCs w:val="20"/>
          <w:lang w:val="sl-SI" w:eastAsia="sl-SI"/>
        </w:rPr>
      </w:pPr>
      <w:r w:rsidRPr="0035654B">
        <w:rPr>
          <w:rFonts w:cs="Arial"/>
          <w:color w:val="FFFFFF" w:themeColor="background1"/>
          <w:szCs w:val="20"/>
          <w:lang w:val="sl-SI" w:eastAsia="sl-SI"/>
        </w:rPr>
        <w:t>Izbrisan podatek ime in priimek</w:t>
      </w:r>
      <w:r w:rsidR="001F72A1" w:rsidRPr="0035654B">
        <w:rPr>
          <w:rFonts w:cs="Arial"/>
          <w:color w:val="FFFFFF" w:themeColor="background1"/>
          <w:szCs w:val="20"/>
          <w:lang w:val="sl-SI" w:eastAsia="sl-SI"/>
        </w:rPr>
        <w:t xml:space="preserve"> </w:t>
      </w:r>
      <w:r w:rsidR="001F72A1" w:rsidRPr="00F050C9">
        <w:rPr>
          <w:rFonts w:cs="Arial"/>
          <w:szCs w:val="20"/>
          <w:lang w:val="sl-SI" w:eastAsia="sl-SI"/>
        </w:rPr>
        <w:t>(v</w:t>
      </w:r>
      <w:r w:rsidR="00A5174D" w:rsidRPr="00F050C9">
        <w:rPr>
          <w:rFonts w:cs="Arial"/>
          <w:szCs w:val="20"/>
          <w:lang w:val="sl-SI" w:eastAsia="sl-SI"/>
        </w:rPr>
        <w:t xml:space="preserve"> nadaljnjem besedilu: </w:t>
      </w:r>
      <w:r w:rsidR="001F72A1" w:rsidRPr="00F050C9">
        <w:rPr>
          <w:rFonts w:cs="Arial"/>
          <w:szCs w:val="20"/>
          <w:lang w:val="sl-SI" w:eastAsia="sl-SI"/>
        </w:rPr>
        <w:t>pritožni</w:t>
      </w:r>
      <w:r w:rsidR="00E0130A" w:rsidRPr="00F050C9">
        <w:rPr>
          <w:rFonts w:cs="Arial"/>
          <w:szCs w:val="20"/>
          <w:lang w:val="sl-SI" w:eastAsia="sl-SI"/>
        </w:rPr>
        <w:t>ca</w:t>
      </w:r>
      <w:r w:rsidR="001F72A1" w:rsidRPr="00F050C9">
        <w:rPr>
          <w:rFonts w:cs="Arial"/>
          <w:szCs w:val="20"/>
          <w:lang w:val="sl-SI" w:eastAsia="sl-SI"/>
        </w:rPr>
        <w:t>) je vložil</w:t>
      </w:r>
      <w:r w:rsidR="00E0130A" w:rsidRPr="00F050C9">
        <w:rPr>
          <w:rFonts w:cs="Arial"/>
          <w:szCs w:val="20"/>
          <w:lang w:val="sl-SI" w:eastAsia="sl-SI"/>
        </w:rPr>
        <w:t>a</w:t>
      </w:r>
      <w:r w:rsidR="001F72A1" w:rsidRPr="00F050C9">
        <w:rPr>
          <w:rFonts w:cs="Arial"/>
          <w:szCs w:val="20"/>
          <w:lang w:val="sl-SI" w:eastAsia="sl-SI"/>
        </w:rPr>
        <w:t xml:space="preserve"> pritožbo zoper sklep št. </w:t>
      </w:r>
      <w:r w:rsidR="00E0130A" w:rsidRPr="00F050C9">
        <w:rPr>
          <w:rFonts w:cs="Arial"/>
          <w:szCs w:val="20"/>
          <w:lang w:val="sl-SI" w:eastAsia="sl-SI"/>
        </w:rPr>
        <w:t xml:space="preserve">100-2/2020-46 z dne 23. 10. 2020 </w:t>
      </w:r>
      <w:r w:rsidR="001F72A1" w:rsidRPr="00F050C9">
        <w:rPr>
          <w:rFonts w:cs="Arial"/>
          <w:szCs w:val="20"/>
          <w:lang w:val="sl-SI" w:eastAsia="sl-SI"/>
        </w:rPr>
        <w:t>(</w:t>
      </w:r>
      <w:r w:rsidR="00A5174D" w:rsidRPr="00F050C9">
        <w:rPr>
          <w:rFonts w:cs="Arial"/>
          <w:szCs w:val="20"/>
          <w:lang w:val="sl-SI" w:eastAsia="sl-SI"/>
        </w:rPr>
        <w:t xml:space="preserve">v nadaljnjem besedilu: </w:t>
      </w:r>
      <w:r w:rsidR="001F72A1" w:rsidRPr="00F050C9">
        <w:rPr>
          <w:rFonts w:cs="Arial"/>
          <w:szCs w:val="20"/>
          <w:lang w:val="sl-SI" w:eastAsia="sl-SI"/>
        </w:rPr>
        <w:t>izpodbijani sklep)</w:t>
      </w:r>
      <w:r w:rsidR="00E0130A" w:rsidRPr="00F050C9">
        <w:rPr>
          <w:rFonts w:cs="Arial"/>
          <w:szCs w:val="20"/>
          <w:lang w:val="sl-SI" w:eastAsia="sl-SI"/>
        </w:rPr>
        <w:t xml:space="preserve">, s katerim ji je predstojnik odredil opravljanje drugega dela v skladu s 95. členom ZJU. Pritožnica navaja, da po njenih podatkih </w:t>
      </w:r>
      <w:r w:rsidR="00E40094" w:rsidRPr="00F050C9">
        <w:rPr>
          <w:rFonts w:cs="Arial"/>
          <w:szCs w:val="20"/>
          <w:lang w:val="sl-SI" w:eastAsia="sl-SI"/>
        </w:rPr>
        <w:t xml:space="preserve">obseg </w:t>
      </w:r>
      <w:r w:rsidR="00E0130A" w:rsidRPr="00F050C9">
        <w:rPr>
          <w:rFonts w:cs="Arial"/>
          <w:szCs w:val="20"/>
          <w:lang w:val="sl-SI" w:eastAsia="sl-SI"/>
        </w:rPr>
        <w:t>del</w:t>
      </w:r>
      <w:r w:rsidR="00E40094" w:rsidRPr="00F050C9">
        <w:rPr>
          <w:rFonts w:cs="Arial"/>
          <w:szCs w:val="20"/>
          <w:lang w:val="sl-SI" w:eastAsia="sl-SI"/>
        </w:rPr>
        <w:t>a</w:t>
      </w:r>
      <w:r w:rsidR="00E0130A" w:rsidRPr="00F050C9">
        <w:rPr>
          <w:rFonts w:cs="Arial"/>
          <w:szCs w:val="20"/>
          <w:lang w:val="sl-SI" w:eastAsia="sl-SI"/>
        </w:rPr>
        <w:t xml:space="preserve"> ni začasno povečan in </w:t>
      </w:r>
      <w:r w:rsidR="00B42279" w:rsidRPr="00F050C9">
        <w:rPr>
          <w:rFonts w:cs="Arial"/>
          <w:szCs w:val="20"/>
          <w:lang w:val="sl-SI" w:eastAsia="sl-SI"/>
        </w:rPr>
        <w:t xml:space="preserve">je </w:t>
      </w:r>
      <w:r w:rsidR="00E0130A" w:rsidRPr="00F050C9">
        <w:rPr>
          <w:rFonts w:cs="Arial"/>
          <w:szCs w:val="20"/>
          <w:lang w:val="sl-SI" w:eastAsia="sl-SI"/>
        </w:rPr>
        <w:t>primerljiv z lanskim letom</w:t>
      </w:r>
      <w:r w:rsidR="00B42279" w:rsidRPr="00F050C9">
        <w:rPr>
          <w:rFonts w:cs="Arial"/>
          <w:szCs w:val="20"/>
          <w:lang w:val="sl-SI" w:eastAsia="sl-SI"/>
        </w:rPr>
        <w:t>, prav tako</w:t>
      </w:r>
      <w:r w:rsidR="00E0130A" w:rsidRPr="00F050C9">
        <w:rPr>
          <w:rFonts w:cs="Arial"/>
          <w:szCs w:val="20"/>
          <w:lang w:val="sl-SI" w:eastAsia="sl-SI"/>
        </w:rPr>
        <w:t xml:space="preserve"> noben javni uslužbenec ni </w:t>
      </w:r>
      <w:r w:rsidR="00B42279" w:rsidRPr="00F050C9">
        <w:rPr>
          <w:rFonts w:cs="Arial"/>
          <w:szCs w:val="20"/>
          <w:lang w:val="sl-SI" w:eastAsia="sl-SI"/>
        </w:rPr>
        <w:t xml:space="preserve">bil </w:t>
      </w:r>
      <w:r w:rsidR="00E0130A" w:rsidRPr="00F050C9">
        <w:rPr>
          <w:rFonts w:cs="Arial"/>
          <w:szCs w:val="20"/>
          <w:lang w:val="sl-SI" w:eastAsia="sl-SI"/>
        </w:rPr>
        <w:t>dalj časa odsoten.</w:t>
      </w:r>
      <w:r w:rsidR="00E40094" w:rsidRPr="00F050C9">
        <w:rPr>
          <w:rFonts w:cs="Arial"/>
          <w:szCs w:val="20"/>
          <w:lang w:val="sl-SI" w:eastAsia="sl-SI"/>
        </w:rPr>
        <w:t xml:space="preserve"> I</w:t>
      </w:r>
      <w:r w:rsidR="00BA7D6B" w:rsidRPr="00F050C9">
        <w:rPr>
          <w:rFonts w:cs="Arial"/>
          <w:szCs w:val="20"/>
          <w:lang w:val="sl-SI" w:eastAsia="sl-SI"/>
        </w:rPr>
        <w:t>z</w:t>
      </w:r>
      <w:r w:rsidR="00E40094" w:rsidRPr="00F050C9">
        <w:rPr>
          <w:rFonts w:cs="Arial"/>
          <w:szCs w:val="20"/>
          <w:lang w:val="sl-SI" w:eastAsia="sl-SI"/>
        </w:rPr>
        <w:t xml:space="preserve"> izpodbijanega</w:t>
      </w:r>
      <w:r w:rsidR="00BA7D6B" w:rsidRPr="00F050C9">
        <w:rPr>
          <w:rFonts w:cs="Arial"/>
          <w:szCs w:val="20"/>
          <w:lang w:val="sl-SI" w:eastAsia="sl-SI"/>
        </w:rPr>
        <w:t xml:space="preserve"> sklepa</w:t>
      </w:r>
      <w:r w:rsidR="00E40094" w:rsidRPr="00F050C9">
        <w:rPr>
          <w:rFonts w:cs="Arial"/>
          <w:szCs w:val="20"/>
          <w:lang w:val="sl-SI" w:eastAsia="sl-SI"/>
        </w:rPr>
        <w:t xml:space="preserve"> </w:t>
      </w:r>
      <w:r w:rsidR="00BA7D6B" w:rsidRPr="00F050C9">
        <w:rPr>
          <w:rFonts w:cs="Arial"/>
          <w:szCs w:val="20"/>
          <w:lang w:val="sl-SI" w:eastAsia="sl-SI"/>
        </w:rPr>
        <w:t>ne izhaja čas trajanja tega dela oziroma je nezakonito izdan do preklica.</w:t>
      </w:r>
      <w:r w:rsidR="00E0130A" w:rsidRPr="00F050C9">
        <w:rPr>
          <w:rFonts w:cs="Arial"/>
          <w:szCs w:val="20"/>
          <w:lang w:val="sl-SI" w:eastAsia="sl-SI"/>
        </w:rPr>
        <w:t xml:space="preserve"> </w:t>
      </w:r>
      <w:r w:rsidR="00CD0FF0" w:rsidRPr="00F050C9">
        <w:rPr>
          <w:rFonts w:cs="Arial"/>
          <w:szCs w:val="20"/>
          <w:lang w:val="sl-SI" w:eastAsia="sl-SI"/>
        </w:rPr>
        <w:t>Pritožnica je starejša delavka pred upokojitvijo</w:t>
      </w:r>
      <w:r w:rsidR="00E40094" w:rsidRPr="00F050C9">
        <w:rPr>
          <w:rFonts w:cs="Arial"/>
          <w:szCs w:val="20"/>
          <w:lang w:val="sl-SI" w:eastAsia="sl-SI"/>
        </w:rPr>
        <w:t xml:space="preserve"> in</w:t>
      </w:r>
      <w:r w:rsidR="00CD0FF0" w:rsidRPr="00F050C9">
        <w:rPr>
          <w:rFonts w:cs="Arial"/>
          <w:szCs w:val="20"/>
          <w:lang w:val="sl-SI" w:eastAsia="sl-SI"/>
        </w:rPr>
        <w:t xml:space="preserve"> je </w:t>
      </w:r>
      <w:r w:rsidR="00E40094" w:rsidRPr="00F050C9">
        <w:rPr>
          <w:rFonts w:cs="Arial"/>
          <w:szCs w:val="20"/>
          <w:lang w:val="sl-SI" w:eastAsia="sl-SI"/>
        </w:rPr>
        <w:t xml:space="preserve">res </w:t>
      </w:r>
      <w:r w:rsidR="00CD0FF0" w:rsidRPr="00F050C9">
        <w:rPr>
          <w:rFonts w:cs="Arial"/>
          <w:szCs w:val="20"/>
          <w:lang w:val="sl-SI" w:eastAsia="sl-SI"/>
        </w:rPr>
        <w:t xml:space="preserve">pooblaščena za odločanje v postopkih s področja tujcev, a teh postopkov ni vodila, v zadnjem letu </w:t>
      </w:r>
      <w:r w:rsidR="006A2327" w:rsidRPr="00F050C9">
        <w:rPr>
          <w:rFonts w:cs="Arial"/>
          <w:szCs w:val="20"/>
          <w:lang w:val="sl-SI" w:eastAsia="sl-SI"/>
        </w:rPr>
        <w:t xml:space="preserve">pa </w:t>
      </w:r>
      <w:r w:rsidR="00E40094" w:rsidRPr="00F050C9">
        <w:rPr>
          <w:rFonts w:cs="Arial"/>
          <w:szCs w:val="20"/>
          <w:lang w:val="sl-SI" w:eastAsia="sl-SI"/>
        </w:rPr>
        <w:t>v teh postopkih tudi ni odločala</w:t>
      </w:r>
      <w:r w:rsidR="00CD0FF0" w:rsidRPr="00F050C9">
        <w:rPr>
          <w:rFonts w:cs="Arial"/>
          <w:szCs w:val="20"/>
          <w:lang w:val="sl-SI" w:eastAsia="sl-SI"/>
        </w:rPr>
        <w:t xml:space="preserve">. Navaja, da ne pozna področne zakonodaje in dela v registru tujcev, zato pričakuje natančna navodila, kako jo bodo strokovno usposobili in kako ji bo omogočeno računalniško usposabljanje v registru tujcev, upoštevaje zahtevano varnostno razdaljo. Navaja, da se ji bo s premestitvijo in selitvijo bistveno poslabšalo delovno okolje, saj v pisarni ne bo več sama in bo posledično izpostavljena okužbi s Covid-19. </w:t>
      </w:r>
      <w:r w:rsidR="00E40094" w:rsidRPr="00F050C9">
        <w:rPr>
          <w:rFonts w:cs="Arial"/>
          <w:szCs w:val="20"/>
          <w:lang w:val="sl-SI" w:eastAsia="sl-SI"/>
        </w:rPr>
        <w:t>V nadaljevanju navaja, da</w:t>
      </w:r>
      <w:r w:rsidR="00CD0FF0" w:rsidRPr="00F050C9">
        <w:rPr>
          <w:rFonts w:cs="Arial"/>
          <w:szCs w:val="20"/>
          <w:lang w:val="sl-SI" w:eastAsia="sl-SI"/>
        </w:rPr>
        <w:t xml:space="preserve"> izpodbijani sklep n</w:t>
      </w:r>
      <w:r w:rsidR="00477CC9" w:rsidRPr="00F050C9">
        <w:rPr>
          <w:rFonts w:cs="Arial"/>
          <w:szCs w:val="20"/>
          <w:lang w:val="sl-SI" w:eastAsia="sl-SI"/>
        </w:rPr>
        <w:t xml:space="preserve">i </w:t>
      </w:r>
      <w:r w:rsidR="00CD0FF0" w:rsidRPr="00F050C9">
        <w:rPr>
          <w:rFonts w:cs="Arial"/>
          <w:szCs w:val="20"/>
          <w:lang w:val="sl-SI" w:eastAsia="sl-SI"/>
        </w:rPr>
        <w:t>obrazložen</w:t>
      </w:r>
      <w:r w:rsidR="000C13B4" w:rsidRPr="00F050C9">
        <w:rPr>
          <w:rFonts w:cs="Arial"/>
          <w:szCs w:val="20"/>
          <w:lang w:val="sl-SI" w:eastAsia="sl-SI"/>
        </w:rPr>
        <w:t>, da je bilo vabilo na sestanek</w:t>
      </w:r>
      <w:r w:rsidR="00352301" w:rsidRPr="00F050C9">
        <w:rPr>
          <w:rFonts w:cs="Arial"/>
          <w:szCs w:val="20"/>
          <w:lang w:val="sl-SI" w:eastAsia="sl-SI"/>
        </w:rPr>
        <w:t>, na katerem so jih seznanili z načrtovanimi spremembami</w:t>
      </w:r>
      <w:r w:rsidR="000C13B4" w:rsidRPr="00F050C9">
        <w:rPr>
          <w:rFonts w:cs="Arial"/>
          <w:szCs w:val="20"/>
          <w:lang w:val="sl-SI" w:eastAsia="sl-SI"/>
        </w:rPr>
        <w:t xml:space="preserve"> poslano brez dnevnega reda in da ni prejela zapisnika sestanka. Pritožnica </w:t>
      </w:r>
      <w:r w:rsidR="00352301" w:rsidRPr="00F050C9">
        <w:rPr>
          <w:rFonts w:cs="Arial"/>
          <w:szCs w:val="20"/>
          <w:lang w:val="sl-SI" w:eastAsia="sl-SI"/>
        </w:rPr>
        <w:t>nato opiše svoje videnje optimalne organizacije</w:t>
      </w:r>
      <w:r w:rsidR="000C13B4" w:rsidRPr="00F050C9">
        <w:rPr>
          <w:rFonts w:cs="Arial"/>
          <w:szCs w:val="20"/>
          <w:lang w:val="sl-SI" w:eastAsia="sl-SI"/>
        </w:rPr>
        <w:t xml:space="preserve"> delovnega procesa v Referatu za migracije in navaja, da je na svojem delovnem področju prekomerno obremenjena</w:t>
      </w:r>
      <w:r w:rsidR="00352301" w:rsidRPr="00F050C9">
        <w:rPr>
          <w:rFonts w:cs="Arial"/>
          <w:szCs w:val="20"/>
          <w:lang w:val="sl-SI" w:eastAsia="sl-SI"/>
        </w:rPr>
        <w:t>. M</w:t>
      </w:r>
      <w:r w:rsidR="000C13B4" w:rsidRPr="00F050C9">
        <w:rPr>
          <w:rFonts w:cs="Arial"/>
          <w:szCs w:val="20"/>
          <w:lang w:val="sl-SI" w:eastAsia="sl-SI"/>
        </w:rPr>
        <w:t>eni</w:t>
      </w:r>
      <w:r w:rsidR="00352301" w:rsidRPr="00F050C9">
        <w:rPr>
          <w:rFonts w:cs="Arial"/>
          <w:szCs w:val="20"/>
          <w:lang w:val="sl-SI" w:eastAsia="sl-SI"/>
        </w:rPr>
        <w:t xml:space="preserve"> tudi</w:t>
      </w:r>
      <w:r w:rsidR="000C13B4" w:rsidRPr="00F050C9">
        <w:rPr>
          <w:rFonts w:cs="Arial"/>
          <w:szCs w:val="20"/>
          <w:lang w:val="sl-SI" w:eastAsia="sl-SI"/>
        </w:rPr>
        <w:t xml:space="preserve">, da je bil izpodbijani sklep izdan z namenom pritiska oziroma </w:t>
      </w:r>
      <w:proofErr w:type="spellStart"/>
      <w:r w:rsidR="000C13B4" w:rsidRPr="00F050C9">
        <w:rPr>
          <w:rFonts w:cs="Arial"/>
          <w:szCs w:val="20"/>
          <w:lang w:val="sl-SI" w:eastAsia="sl-SI"/>
        </w:rPr>
        <w:t>mob</w:t>
      </w:r>
      <w:r w:rsidR="006A2327" w:rsidRPr="00F050C9">
        <w:rPr>
          <w:rFonts w:cs="Arial"/>
          <w:szCs w:val="20"/>
          <w:lang w:val="sl-SI" w:eastAsia="sl-SI"/>
        </w:rPr>
        <w:t>b</w:t>
      </w:r>
      <w:r w:rsidR="000C13B4" w:rsidRPr="00F050C9">
        <w:rPr>
          <w:rFonts w:cs="Arial"/>
          <w:szCs w:val="20"/>
          <w:lang w:val="sl-SI" w:eastAsia="sl-SI"/>
        </w:rPr>
        <w:t>inga</w:t>
      </w:r>
      <w:proofErr w:type="spellEnd"/>
      <w:r w:rsidR="000C13B4" w:rsidRPr="00F050C9">
        <w:rPr>
          <w:rFonts w:cs="Arial"/>
          <w:szCs w:val="20"/>
          <w:lang w:val="sl-SI" w:eastAsia="sl-SI"/>
        </w:rPr>
        <w:t xml:space="preserve">, ki se je sicer začel po tem, ko je podala pritožbo zaradi neizplačila dodatka za delo v času razglašene epidemije. </w:t>
      </w:r>
    </w:p>
    <w:p w:rsidR="001F72A1" w:rsidRPr="00F050C9" w:rsidRDefault="001F72A1" w:rsidP="00F050C9">
      <w:pPr>
        <w:spacing w:line="240" w:lineRule="auto"/>
        <w:jc w:val="both"/>
        <w:rPr>
          <w:rFonts w:cs="Arial"/>
          <w:szCs w:val="20"/>
          <w:lang w:val="sl-SI" w:eastAsia="sl-SI"/>
        </w:rPr>
      </w:pPr>
    </w:p>
    <w:p w:rsidR="001F72A1" w:rsidRPr="00F050C9" w:rsidRDefault="001F72A1" w:rsidP="00F050C9">
      <w:pPr>
        <w:spacing w:line="240" w:lineRule="auto"/>
        <w:jc w:val="both"/>
        <w:rPr>
          <w:rFonts w:cs="Arial"/>
          <w:szCs w:val="20"/>
          <w:lang w:val="sl-SI"/>
        </w:rPr>
      </w:pPr>
    </w:p>
    <w:p w:rsidR="001F72A1" w:rsidRPr="00F050C9" w:rsidRDefault="001F72A1" w:rsidP="00F050C9">
      <w:pPr>
        <w:spacing w:line="240" w:lineRule="auto"/>
        <w:jc w:val="both"/>
        <w:rPr>
          <w:rFonts w:cs="Arial"/>
          <w:szCs w:val="20"/>
          <w:lang w:val="sl-SI"/>
        </w:rPr>
      </w:pPr>
      <w:r w:rsidRPr="00F050C9">
        <w:rPr>
          <w:rFonts w:cs="Arial"/>
          <w:b/>
          <w:szCs w:val="20"/>
          <w:lang w:val="sl-SI"/>
        </w:rPr>
        <w:t xml:space="preserve">Pritožba </w:t>
      </w:r>
      <w:r w:rsidR="00071541" w:rsidRPr="00F050C9">
        <w:rPr>
          <w:rFonts w:cs="Arial"/>
          <w:b/>
          <w:szCs w:val="20"/>
          <w:lang w:val="sl-SI"/>
        </w:rPr>
        <w:t>je</w:t>
      </w:r>
      <w:r w:rsidRPr="00F050C9">
        <w:rPr>
          <w:rFonts w:cs="Arial"/>
          <w:b/>
          <w:szCs w:val="20"/>
          <w:lang w:val="sl-SI"/>
        </w:rPr>
        <w:t xml:space="preserve"> utemeljena</w:t>
      </w:r>
      <w:r w:rsidRPr="00F050C9">
        <w:rPr>
          <w:rFonts w:cs="Arial"/>
          <w:szCs w:val="20"/>
          <w:lang w:val="sl-SI"/>
        </w:rPr>
        <w:t>.</w:t>
      </w:r>
    </w:p>
    <w:p w:rsidR="001F72A1" w:rsidRPr="00F050C9" w:rsidRDefault="001F72A1" w:rsidP="00F050C9">
      <w:pPr>
        <w:spacing w:line="240" w:lineRule="auto"/>
        <w:jc w:val="both"/>
        <w:rPr>
          <w:rFonts w:cs="Arial"/>
          <w:szCs w:val="20"/>
          <w:lang w:val="sl-SI"/>
        </w:rPr>
      </w:pPr>
    </w:p>
    <w:p w:rsidR="001F72A1" w:rsidRPr="00F050C9" w:rsidRDefault="001F72A1" w:rsidP="00F050C9">
      <w:pPr>
        <w:spacing w:line="240" w:lineRule="auto"/>
        <w:jc w:val="both"/>
        <w:rPr>
          <w:rFonts w:cs="Arial"/>
          <w:szCs w:val="20"/>
          <w:lang w:val="sl-SI"/>
        </w:rPr>
      </w:pPr>
      <w:r w:rsidRPr="00F050C9">
        <w:rPr>
          <w:rFonts w:cs="Arial"/>
          <w:szCs w:val="20"/>
          <w:lang w:val="sl-SI"/>
        </w:rPr>
        <w:t>Komisija za pritožbe je po ugotovitvi, da je vložena pritožba zoper izpodbijani sklep pravočasna, dovoljena in vložena po upravičeni osebi in po pregledu spisovne dokumentacije in veljavnih predpisov ugotovila, kot sledi iz nadaljevanja obrazložitve.</w:t>
      </w:r>
    </w:p>
    <w:p w:rsidR="001F72A1" w:rsidRPr="00F050C9" w:rsidRDefault="001F72A1" w:rsidP="00F050C9">
      <w:pPr>
        <w:spacing w:line="240" w:lineRule="auto"/>
        <w:jc w:val="both"/>
        <w:rPr>
          <w:rFonts w:cs="Arial"/>
          <w:szCs w:val="20"/>
          <w:lang w:val="sl-SI"/>
        </w:rPr>
      </w:pPr>
    </w:p>
    <w:p w:rsidR="001F72A1" w:rsidRPr="00F050C9" w:rsidRDefault="001F72A1" w:rsidP="00F050C9">
      <w:pPr>
        <w:spacing w:line="240" w:lineRule="auto"/>
        <w:jc w:val="both"/>
        <w:rPr>
          <w:rFonts w:cs="Arial"/>
          <w:szCs w:val="20"/>
          <w:lang w:val="sl-SI"/>
        </w:rPr>
      </w:pPr>
    </w:p>
    <w:p w:rsidR="001F72A1" w:rsidRPr="00F050C9" w:rsidRDefault="001F72A1" w:rsidP="00F050C9">
      <w:pPr>
        <w:spacing w:line="240" w:lineRule="auto"/>
        <w:jc w:val="both"/>
        <w:rPr>
          <w:rFonts w:cs="Arial"/>
          <w:szCs w:val="20"/>
          <w:lang w:val="sl-SI"/>
        </w:rPr>
      </w:pPr>
    </w:p>
    <w:p w:rsidR="004D49FA" w:rsidRPr="00F050C9" w:rsidRDefault="00071541" w:rsidP="00F050C9">
      <w:pPr>
        <w:spacing w:line="240" w:lineRule="auto"/>
        <w:jc w:val="both"/>
        <w:rPr>
          <w:rFonts w:cs="Arial"/>
          <w:szCs w:val="20"/>
          <w:lang w:val="sl-SI"/>
        </w:rPr>
      </w:pPr>
      <w:r w:rsidRPr="00F050C9">
        <w:rPr>
          <w:rFonts w:cs="Arial"/>
          <w:szCs w:val="20"/>
          <w:lang w:val="sl-SI"/>
        </w:rPr>
        <w:lastRenderedPageBreak/>
        <w:t>Pritožnica je razporejena na delovno mesto »višji svetovalec« v Oddelku za matične zadeve, državljanstvo in migracije</w:t>
      </w:r>
      <w:r w:rsidR="00A571C1" w:rsidRPr="00F050C9">
        <w:rPr>
          <w:rFonts w:cs="Arial"/>
          <w:szCs w:val="20"/>
          <w:lang w:val="sl-SI"/>
        </w:rPr>
        <w:t xml:space="preserve"> Upravne enote </w:t>
      </w:r>
      <w:r w:rsidR="0035654B" w:rsidRPr="0035654B">
        <w:rPr>
          <w:rFonts w:cs="Arial"/>
          <w:color w:val="FFFFFF" w:themeColor="background1"/>
          <w:szCs w:val="20"/>
          <w:lang w:val="sl-SI" w:eastAsia="sl-SI"/>
        </w:rPr>
        <w:t>izbrisan podatek kraja</w:t>
      </w:r>
      <w:r w:rsidRPr="0035654B">
        <w:rPr>
          <w:rFonts w:cs="Arial"/>
          <w:color w:val="FFFFFF" w:themeColor="background1"/>
          <w:szCs w:val="20"/>
          <w:lang w:val="sl-SI"/>
        </w:rPr>
        <w:t xml:space="preserve">. </w:t>
      </w:r>
      <w:r w:rsidRPr="00F050C9">
        <w:rPr>
          <w:rFonts w:cs="Arial"/>
          <w:szCs w:val="20"/>
          <w:lang w:val="sl-SI"/>
        </w:rPr>
        <w:t>Z izpodbijanim sklepom je bilo pritožnici v skladu s 95. členom ZJU odrejeno opravljanje drugega dela</w:t>
      </w:r>
      <w:r w:rsidR="00B42279" w:rsidRPr="00F050C9">
        <w:rPr>
          <w:rFonts w:cs="Arial"/>
          <w:szCs w:val="20"/>
          <w:lang w:val="sl-SI"/>
        </w:rPr>
        <w:t xml:space="preserve"> -</w:t>
      </w:r>
      <w:r w:rsidRPr="00F050C9">
        <w:rPr>
          <w:rFonts w:cs="Arial"/>
          <w:szCs w:val="20"/>
          <w:lang w:val="sl-SI"/>
        </w:rPr>
        <w:t xml:space="preserve"> vodenje in odločanje izključno v upravnih postopkih s področja </w:t>
      </w:r>
      <w:r w:rsidR="005F5921" w:rsidRPr="00F050C9">
        <w:rPr>
          <w:rFonts w:cs="Arial"/>
          <w:szCs w:val="20"/>
          <w:lang w:val="sl-SI"/>
        </w:rPr>
        <w:t>R</w:t>
      </w:r>
      <w:r w:rsidRPr="00F050C9">
        <w:rPr>
          <w:rFonts w:cs="Arial"/>
          <w:szCs w:val="20"/>
          <w:lang w:val="sl-SI"/>
        </w:rPr>
        <w:t xml:space="preserve">eferata </w:t>
      </w:r>
      <w:r w:rsidR="005F5921" w:rsidRPr="00F050C9">
        <w:rPr>
          <w:rFonts w:cs="Arial"/>
          <w:szCs w:val="20"/>
          <w:lang w:val="sl-SI"/>
        </w:rPr>
        <w:t xml:space="preserve">za migracije, in sicer od 1. 11. 2020 do preklica zaradi potreb delovnega procesa oziroma zaradi začasno povečanega obsega dela. </w:t>
      </w:r>
    </w:p>
    <w:p w:rsidR="00071541" w:rsidRPr="00F050C9" w:rsidRDefault="00071541" w:rsidP="00F050C9">
      <w:pPr>
        <w:spacing w:line="240" w:lineRule="auto"/>
        <w:jc w:val="both"/>
        <w:rPr>
          <w:rFonts w:cs="Arial"/>
          <w:szCs w:val="20"/>
          <w:lang w:val="sl-SI"/>
        </w:rPr>
      </w:pPr>
    </w:p>
    <w:p w:rsidR="00332696" w:rsidRPr="00F050C9" w:rsidRDefault="004D49FA" w:rsidP="00F050C9">
      <w:pPr>
        <w:spacing w:line="240" w:lineRule="auto"/>
        <w:jc w:val="both"/>
        <w:rPr>
          <w:rFonts w:cs="Arial"/>
          <w:szCs w:val="20"/>
          <w:lang w:val="sl-SI"/>
        </w:rPr>
      </w:pPr>
      <w:r w:rsidRPr="00F050C9">
        <w:rPr>
          <w:rFonts w:cs="Arial"/>
          <w:szCs w:val="20"/>
          <w:lang w:val="sl-SI"/>
        </w:rPr>
        <w:t xml:space="preserve">Iz prvega odstavka </w:t>
      </w:r>
      <w:r w:rsidR="005F5921" w:rsidRPr="00F050C9">
        <w:rPr>
          <w:rFonts w:cs="Arial"/>
          <w:szCs w:val="20"/>
          <w:lang w:val="sl-SI"/>
        </w:rPr>
        <w:t>96. člena ZJU izhaja</w:t>
      </w:r>
      <w:r w:rsidRPr="00F050C9">
        <w:rPr>
          <w:rFonts w:cs="Arial"/>
          <w:szCs w:val="20"/>
          <w:lang w:val="sl-SI"/>
        </w:rPr>
        <w:t>, da mora javni uslužbenec po pisni odločitvi predstojnika namesto dela, ki sodi v opis dela njegovega delovnega mesta, opraviti tudi delo, ki ne spada v opis dela delovnega mesta, ustreza pa njegovi strokovni usposobljenosti.</w:t>
      </w:r>
      <w:r w:rsidR="00332696" w:rsidRPr="00F050C9">
        <w:rPr>
          <w:rFonts w:cs="Arial"/>
          <w:szCs w:val="20"/>
          <w:lang w:val="sl-SI"/>
        </w:rPr>
        <w:t xml:space="preserve"> V skladu z drugim odstavkom navedenega člena se lahko drugo delo odredi, če je delo potrebno opraviti zaradi začasno povečanega obsega dela ali zaradi nadomestitve dela začasno odsotnega javnega uslužbenca. V skladu s tretjim odstavkom 95. člena ZJU se s pisno odločitvijo predstojnika določi vrsta in obseg drugega dela ter čas trajanja tega dela.</w:t>
      </w:r>
    </w:p>
    <w:p w:rsidR="0037357B" w:rsidRPr="00F050C9" w:rsidRDefault="0037357B" w:rsidP="00F050C9">
      <w:pPr>
        <w:spacing w:line="240" w:lineRule="auto"/>
        <w:jc w:val="both"/>
        <w:rPr>
          <w:rFonts w:cs="Arial"/>
          <w:szCs w:val="20"/>
          <w:lang w:val="sl-SI"/>
        </w:rPr>
      </w:pPr>
    </w:p>
    <w:p w:rsidR="0037357B" w:rsidRPr="00F050C9" w:rsidRDefault="0037357B" w:rsidP="00F050C9">
      <w:pPr>
        <w:spacing w:line="240" w:lineRule="auto"/>
        <w:jc w:val="both"/>
        <w:rPr>
          <w:rFonts w:cs="Arial"/>
          <w:szCs w:val="20"/>
          <w:lang w:val="sl-SI"/>
        </w:rPr>
      </w:pPr>
      <w:r w:rsidRPr="00F050C9">
        <w:rPr>
          <w:rFonts w:cs="Arial"/>
          <w:szCs w:val="20"/>
          <w:lang w:val="sl-SI"/>
        </w:rPr>
        <w:t xml:space="preserve">Iz spisovne dokumentacije nedvomno izhaja, da odrejeno delo ustreza pritožničini strokovni usposobljenosti. </w:t>
      </w:r>
      <w:r w:rsidR="001D2A8E" w:rsidRPr="00F050C9">
        <w:rPr>
          <w:rFonts w:cs="Arial"/>
          <w:szCs w:val="20"/>
          <w:lang w:val="sl-SI"/>
        </w:rPr>
        <w:t>Strokovna usposobljenost so v skladu z ZJU</w:t>
      </w:r>
      <w:r w:rsidR="001D2A8E" w:rsidRPr="00F050C9">
        <w:rPr>
          <w:rFonts w:cs="Arial"/>
          <w:color w:val="000000"/>
          <w:szCs w:val="20"/>
          <w:shd w:val="clear" w:color="auto" w:fill="FFFFFF"/>
          <w:lang w:val="sl-SI"/>
        </w:rPr>
        <w:t xml:space="preserve"> strokovno znanje in osebne sposobnosti za opravljanje dela.</w:t>
      </w:r>
      <w:r w:rsidR="001D2A8E" w:rsidRPr="00F050C9">
        <w:rPr>
          <w:rFonts w:cs="Arial"/>
          <w:szCs w:val="20"/>
          <w:lang w:val="sl-SI"/>
        </w:rPr>
        <w:t xml:space="preserve"> </w:t>
      </w:r>
      <w:r w:rsidRPr="00F050C9">
        <w:rPr>
          <w:rFonts w:cs="Arial"/>
          <w:szCs w:val="20"/>
          <w:lang w:val="sl-SI"/>
        </w:rPr>
        <w:t>Pritožnica</w:t>
      </w:r>
      <w:r w:rsidR="001D2A8E" w:rsidRPr="00F050C9">
        <w:rPr>
          <w:rFonts w:cs="Arial"/>
          <w:szCs w:val="20"/>
          <w:lang w:val="sl-SI"/>
        </w:rPr>
        <w:t xml:space="preserve"> sicer navaja, da le-teh ne poseduje, kljub temu, da</w:t>
      </w:r>
      <w:r w:rsidRPr="00F050C9">
        <w:rPr>
          <w:rFonts w:cs="Arial"/>
          <w:szCs w:val="20"/>
          <w:lang w:val="sl-SI"/>
        </w:rPr>
        <w:t xml:space="preserve"> je podobno delo v preteklosti že opravljala, poleg tega je bi</w:t>
      </w:r>
      <w:r w:rsidR="001D2A8E" w:rsidRPr="00F050C9">
        <w:rPr>
          <w:rFonts w:cs="Arial"/>
          <w:szCs w:val="20"/>
          <w:lang w:val="sl-SI"/>
        </w:rPr>
        <w:t>l</w:t>
      </w:r>
      <w:r w:rsidRPr="00F050C9">
        <w:rPr>
          <w:rFonts w:cs="Arial"/>
          <w:szCs w:val="20"/>
          <w:lang w:val="sl-SI"/>
        </w:rPr>
        <w:t xml:space="preserve">a tudi pooblaščena za odločanje v postopkih </w:t>
      </w:r>
      <w:r w:rsidR="001D2A8E" w:rsidRPr="00F050C9">
        <w:rPr>
          <w:rFonts w:cs="Arial"/>
          <w:szCs w:val="20"/>
          <w:lang w:val="sl-SI"/>
        </w:rPr>
        <w:t xml:space="preserve">s področja </w:t>
      </w:r>
      <w:r w:rsidRPr="00F050C9">
        <w:rPr>
          <w:rFonts w:cs="Arial"/>
          <w:szCs w:val="20"/>
          <w:lang w:val="sl-SI"/>
        </w:rPr>
        <w:t xml:space="preserve">tujcev. </w:t>
      </w:r>
      <w:r w:rsidR="001D2A8E" w:rsidRPr="00F050C9">
        <w:rPr>
          <w:rFonts w:cs="Arial"/>
          <w:szCs w:val="20"/>
          <w:lang w:val="sl-SI"/>
        </w:rPr>
        <w:t xml:space="preserve">Organ prve stopnje svojo odločitev pojasnjuje tudi z oceno pritožničine neposredno nadrejene, da le-ta </w:t>
      </w:r>
      <w:r w:rsidRPr="00F050C9">
        <w:rPr>
          <w:rFonts w:cs="Arial"/>
          <w:szCs w:val="20"/>
          <w:lang w:val="sl-SI"/>
        </w:rPr>
        <w:t>svoje delo opravlja visoko nad pričakovanji, izjemno oz. nadpovprečno strokovno in zanesljivo, hitro, natančno ter v</w:t>
      </w:r>
      <w:r w:rsidR="001D2A8E" w:rsidRPr="00F050C9">
        <w:rPr>
          <w:rFonts w:cs="Arial"/>
          <w:szCs w:val="20"/>
          <w:lang w:val="sl-SI"/>
        </w:rPr>
        <w:t xml:space="preserve"> </w:t>
      </w:r>
      <w:r w:rsidRPr="00F050C9">
        <w:rPr>
          <w:rFonts w:cs="Arial"/>
          <w:szCs w:val="20"/>
          <w:lang w:val="sl-SI"/>
        </w:rPr>
        <w:t>skladu s pravili stroke. Gre za uradnico z nadpovprečno poglobljenim znanjem, pridobljenim z izobraževanjem,</w:t>
      </w:r>
      <w:r w:rsidR="001D2A8E" w:rsidRPr="00F050C9">
        <w:rPr>
          <w:rFonts w:cs="Arial"/>
          <w:szCs w:val="20"/>
          <w:lang w:val="sl-SI"/>
        </w:rPr>
        <w:t xml:space="preserve"> </w:t>
      </w:r>
      <w:r w:rsidRPr="00F050C9">
        <w:rPr>
          <w:rFonts w:cs="Arial"/>
          <w:szCs w:val="20"/>
          <w:lang w:val="sl-SI"/>
        </w:rPr>
        <w:t>usposabljanjem in izkušnjami ter nadpovprečno celovitostjo znanja o vseh fazah delovnega procesa - tudi na</w:t>
      </w:r>
      <w:r w:rsidR="001D2A8E" w:rsidRPr="00F050C9">
        <w:rPr>
          <w:rFonts w:cs="Arial"/>
          <w:szCs w:val="20"/>
          <w:lang w:val="sl-SI"/>
        </w:rPr>
        <w:t xml:space="preserve"> </w:t>
      </w:r>
      <w:r w:rsidRPr="00F050C9">
        <w:rPr>
          <w:rFonts w:cs="Arial"/>
          <w:szCs w:val="20"/>
          <w:lang w:val="sl-SI"/>
        </w:rPr>
        <w:t xml:space="preserve">segmentu dovoljenj za prebivanje tujcev. </w:t>
      </w:r>
      <w:r w:rsidR="001D2A8E" w:rsidRPr="00F050C9">
        <w:rPr>
          <w:rFonts w:cs="Arial"/>
          <w:szCs w:val="20"/>
          <w:lang w:val="sl-SI"/>
        </w:rPr>
        <w:t>Iz letne ocene pritožnice za let</w:t>
      </w:r>
      <w:r w:rsidR="006A2327" w:rsidRPr="00F050C9">
        <w:rPr>
          <w:rFonts w:cs="Arial"/>
          <w:szCs w:val="20"/>
          <w:lang w:val="sl-SI"/>
        </w:rPr>
        <w:t>o</w:t>
      </w:r>
      <w:r w:rsidR="001D2A8E" w:rsidRPr="00F050C9">
        <w:rPr>
          <w:rFonts w:cs="Arial"/>
          <w:szCs w:val="20"/>
          <w:lang w:val="sl-SI"/>
        </w:rPr>
        <w:t xml:space="preserve"> 2019 izhaja, da je pritožnica </w:t>
      </w:r>
      <w:r w:rsidRPr="00F050C9">
        <w:rPr>
          <w:rFonts w:cs="Arial"/>
          <w:szCs w:val="20"/>
          <w:lang w:val="sl-SI"/>
        </w:rPr>
        <w:t>pokazala tudi nadpovprečno sposobnost povzemanja zahtevnejših in odgovornejših del znotraj</w:t>
      </w:r>
      <w:r w:rsidR="001D2A8E" w:rsidRPr="00F050C9">
        <w:rPr>
          <w:rFonts w:cs="Arial"/>
          <w:szCs w:val="20"/>
          <w:lang w:val="sl-SI"/>
        </w:rPr>
        <w:t xml:space="preserve"> </w:t>
      </w:r>
      <w:r w:rsidRPr="00F050C9">
        <w:rPr>
          <w:rFonts w:cs="Arial"/>
          <w:szCs w:val="20"/>
          <w:lang w:val="sl-SI"/>
        </w:rPr>
        <w:t>področja del</w:t>
      </w:r>
      <w:r w:rsidR="006A2327" w:rsidRPr="00F050C9">
        <w:rPr>
          <w:rFonts w:cs="Arial"/>
          <w:szCs w:val="20"/>
          <w:lang w:val="sl-SI"/>
        </w:rPr>
        <w:t>a</w:t>
      </w:r>
      <w:r w:rsidRPr="00F050C9">
        <w:rPr>
          <w:rFonts w:cs="Arial"/>
          <w:szCs w:val="20"/>
          <w:lang w:val="sl-SI"/>
        </w:rPr>
        <w:t xml:space="preserve"> ter nadpovprečno sposobnost in hitrost pri obvladovanju novih znanj in novih postopkov dela. Ob</w:t>
      </w:r>
      <w:r w:rsidR="001D2A8E" w:rsidRPr="00F050C9">
        <w:rPr>
          <w:rFonts w:cs="Arial"/>
          <w:szCs w:val="20"/>
          <w:lang w:val="sl-SI"/>
        </w:rPr>
        <w:t xml:space="preserve"> </w:t>
      </w:r>
      <w:r w:rsidRPr="00F050C9">
        <w:rPr>
          <w:rFonts w:cs="Arial"/>
          <w:szCs w:val="20"/>
          <w:lang w:val="sl-SI"/>
        </w:rPr>
        <w:t xml:space="preserve">navedenem pritožnico odlikuje </w:t>
      </w:r>
      <w:r w:rsidR="006A2327" w:rsidRPr="00F050C9">
        <w:rPr>
          <w:rFonts w:cs="Arial"/>
          <w:szCs w:val="20"/>
          <w:lang w:val="sl-SI"/>
        </w:rPr>
        <w:t xml:space="preserve">tudi </w:t>
      </w:r>
      <w:r w:rsidRPr="00F050C9">
        <w:rPr>
          <w:rFonts w:cs="Arial"/>
          <w:szCs w:val="20"/>
          <w:lang w:val="sl-SI"/>
        </w:rPr>
        <w:t>nadpovprečno poznavanje različnih delovnih področij ter samostojnost pri</w:t>
      </w:r>
      <w:r w:rsidR="001D2A8E" w:rsidRPr="00F050C9">
        <w:rPr>
          <w:rFonts w:cs="Arial"/>
          <w:szCs w:val="20"/>
          <w:lang w:val="sl-SI"/>
        </w:rPr>
        <w:t xml:space="preserve"> </w:t>
      </w:r>
      <w:r w:rsidRPr="00F050C9">
        <w:rPr>
          <w:rFonts w:cs="Arial"/>
          <w:szCs w:val="20"/>
          <w:lang w:val="sl-SI"/>
        </w:rPr>
        <w:t xml:space="preserve">delu </w:t>
      </w:r>
      <w:r w:rsidR="006A2327" w:rsidRPr="00F050C9">
        <w:rPr>
          <w:rFonts w:cs="Arial"/>
          <w:szCs w:val="20"/>
          <w:lang w:val="sl-SI"/>
        </w:rPr>
        <w:t>–</w:t>
      </w:r>
      <w:r w:rsidRPr="00F050C9">
        <w:rPr>
          <w:rFonts w:cs="Arial"/>
          <w:szCs w:val="20"/>
          <w:lang w:val="sl-SI"/>
        </w:rPr>
        <w:t xml:space="preserve"> brez strokovne pomoči in brez potrebe po preverjanju opravljenega dela. </w:t>
      </w:r>
      <w:r w:rsidR="001D2A8E" w:rsidRPr="00F050C9">
        <w:rPr>
          <w:rFonts w:cs="Arial"/>
          <w:szCs w:val="20"/>
          <w:lang w:val="sl-SI"/>
        </w:rPr>
        <w:t>Nadalje se je s</w:t>
      </w:r>
      <w:r w:rsidRPr="00F050C9">
        <w:rPr>
          <w:rFonts w:cs="Arial"/>
          <w:szCs w:val="20"/>
          <w:lang w:val="sl-SI"/>
        </w:rPr>
        <w:t>posobna zelo dobro</w:t>
      </w:r>
      <w:r w:rsidR="001D2A8E" w:rsidRPr="00F050C9">
        <w:rPr>
          <w:rFonts w:cs="Arial"/>
          <w:szCs w:val="20"/>
          <w:lang w:val="sl-SI"/>
        </w:rPr>
        <w:t xml:space="preserve"> </w:t>
      </w:r>
      <w:r w:rsidRPr="00F050C9">
        <w:rPr>
          <w:rFonts w:cs="Arial"/>
          <w:szCs w:val="20"/>
          <w:lang w:val="sl-SI"/>
        </w:rPr>
        <w:t>prilagajati nepredvidenim situacijam s sposobnostjo dobrega obvladovanja novih znanj oz.</w:t>
      </w:r>
      <w:r w:rsidR="001D2A8E" w:rsidRPr="00F050C9">
        <w:rPr>
          <w:rFonts w:cs="Arial"/>
          <w:szCs w:val="20"/>
          <w:lang w:val="sl-SI"/>
        </w:rPr>
        <w:t xml:space="preserve"> i</w:t>
      </w:r>
      <w:r w:rsidRPr="00F050C9">
        <w:rPr>
          <w:rFonts w:cs="Arial"/>
          <w:szCs w:val="20"/>
          <w:lang w:val="sl-SI"/>
        </w:rPr>
        <w:t>zkazano odlično</w:t>
      </w:r>
      <w:r w:rsidR="001D2A8E" w:rsidRPr="00F050C9">
        <w:rPr>
          <w:rFonts w:cs="Arial"/>
          <w:szCs w:val="20"/>
          <w:lang w:val="sl-SI"/>
        </w:rPr>
        <w:t xml:space="preserve"> </w:t>
      </w:r>
      <w:r w:rsidRPr="00F050C9">
        <w:rPr>
          <w:rFonts w:cs="Arial"/>
          <w:szCs w:val="20"/>
          <w:lang w:val="sl-SI"/>
        </w:rPr>
        <w:t xml:space="preserve">interdisciplinarnostjo znanj. </w:t>
      </w:r>
      <w:r w:rsidR="001D2A8E" w:rsidRPr="00F050C9">
        <w:rPr>
          <w:rFonts w:cs="Arial"/>
          <w:szCs w:val="20"/>
          <w:lang w:val="sl-SI"/>
        </w:rPr>
        <w:t xml:space="preserve">Upoštevaje navedeno Komisija za pritožbe ne more slediti pritožničinim navedbam, da odrejeno delo ne ustreza njeni strokovni usposobljenosti, saj so bila v zvezi z njenim delom zaznana tako ustrezna strokovna znanja kot tudi osebnostne sposobnosti za opravljanje dela. </w:t>
      </w:r>
    </w:p>
    <w:p w:rsidR="00332696" w:rsidRPr="00F050C9" w:rsidRDefault="00332696" w:rsidP="00F050C9">
      <w:pPr>
        <w:spacing w:line="240" w:lineRule="auto"/>
        <w:jc w:val="both"/>
        <w:rPr>
          <w:rFonts w:cs="Arial"/>
          <w:szCs w:val="20"/>
          <w:lang w:val="sl-SI"/>
        </w:rPr>
      </w:pPr>
    </w:p>
    <w:p w:rsidR="00485AEC" w:rsidRPr="00F050C9" w:rsidRDefault="00332696" w:rsidP="00F050C9">
      <w:pPr>
        <w:spacing w:line="240" w:lineRule="auto"/>
        <w:jc w:val="both"/>
        <w:rPr>
          <w:rFonts w:cs="Arial"/>
          <w:szCs w:val="20"/>
          <w:lang w:val="sl-SI"/>
        </w:rPr>
      </w:pPr>
      <w:r w:rsidRPr="00F050C9">
        <w:rPr>
          <w:rFonts w:cs="Arial"/>
          <w:szCs w:val="20"/>
          <w:lang w:val="sl-SI"/>
        </w:rPr>
        <w:t>V konkretnem primeru je predstojnik pritožnici odredil opravljanje drugega dela zaradi začasno povečanega obsega dela, ki pa ga</w:t>
      </w:r>
      <w:r w:rsidR="00234DB9" w:rsidRPr="00F050C9">
        <w:rPr>
          <w:rFonts w:cs="Arial"/>
          <w:szCs w:val="20"/>
          <w:lang w:val="sl-SI"/>
        </w:rPr>
        <w:t xml:space="preserve"> – kot je to izpostavila pritožnica -</w:t>
      </w:r>
      <w:r w:rsidRPr="00F050C9">
        <w:rPr>
          <w:rFonts w:cs="Arial"/>
          <w:szCs w:val="20"/>
          <w:lang w:val="sl-SI"/>
        </w:rPr>
        <w:t xml:space="preserve"> v obrazložitvi izpodbijanega sklepa ni utemeljil oziroma obrazložil</w:t>
      </w:r>
      <w:r w:rsidR="00234DB9" w:rsidRPr="00F050C9">
        <w:rPr>
          <w:rFonts w:cs="Arial"/>
          <w:szCs w:val="20"/>
          <w:lang w:val="sl-SI"/>
        </w:rPr>
        <w:t>, je pa to</w:t>
      </w:r>
      <w:r w:rsidRPr="00F050C9">
        <w:rPr>
          <w:rFonts w:cs="Arial"/>
          <w:szCs w:val="20"/>
          <w:lang w:val="sl-SI"/>
        </w:rPr>
        <w:t xml:space="preserve"> storil v okviru pritožbenega postopka</w:t>
      </w:r>
      <w:r w:rsidR="00F55DD8" w:rsidRPr="00F050C9">
        <w:rPr>
          <w:rFonts w:cs="Arial"/>
          <w:szCs w:val="20"/>
          <w:lang w:val="sl-SI"/>
        </w:rPr>
        <w:t>, prav tako pa so bili zaposleni z razlogi seznanjeni na sestanku oziroma z elektronsko pošto.</w:t>
      </w:r>
      <w:r w:rsidR="00234DB9" w:rsidRPr="00F050C9">
        <w:rPr>
          <w:rFonts w:cs="Arial"/>
          <w:szCs w:val="20"/>
          <w:lang w:val="sl-SI"/>
        </w:rPr>
        <w:t xml:space="preserve"> Iz pojasnil organa prve stopnje izhaja, </w:t>
      </w:r>
      <w:r w:rsidRPr="00F050C9">
        <w:rPr>
          <w:rFonts w:cs="Arial"/>
          <w:szCs w:val="20"/>
          <w:lang w:val="sl-SI"/>
        </w:rPr>
        <w:t>da količine zadev</w:t>
      </w:r>
      <w:r w:rsidR="001D2A8E" w:rsidRPr="00F050C9">
        <w:rPr>
          <w:rFonts w:cs="Arial"/>
          <w:szCs w:val="20"/>
          <w:lang w:val="sl-SI"/>
        </w:rPr>
        <w:t xml:space="preserve"> v Referatu za tujce</w:t>
      </w:r>
      <w:r w:rsidRPr="00F050C9">
        <w:rPr>
          <w:rFonts w:cs="Arial"/>
          <w:szCs w:val="20"/>
          <w:lang w:val="sl-SI"/>
        </w:rPr>
        <w:t xml:space="preserve"> z obstoječim številom in nivojem obremenjenosti zap</w:t>
      </w:r>
      <w:r w:rsidR="00234DB9" w:rsidRPr="00F050C9">
        <w:rPr>
          <w:rFonts w:cs="Arial"/>
          <w:szCs w:val="20"/>
          <w:lang w:val="sl-SI"/>
        </w:rPr>
        <w:t>o</w:t>
      </w:r>
      <w:r w:rsidRPr="00F050C9">
        <w:rPr>
          <w:rFonts w:cs="Arial"/>
          <w:szCs w:val="20"/>
          <w:lang w:val="sl-SI"/>
        </w:rPr>
        <w:t xml:space="preserve">slenih </w:t>
      </w:r>
      <w:r w:rsidR="00234DB9" w:rsidRPr="00F050C9">
        <w:rPr>
          <w:rFonts w:cs="Arial"/>
          <w:szCs w:val="20"/>
          <w:lang w:val="sl-SI"/>
        </w:rPr>
        <w:t xml:space="preserve">ni mogoče obvladati, kar izkazujejo tudi z upravno statistiko. Komisija za pritožbe pritožnici pojasnjuje, da je predstojnik tisti, ki lahko oceni oz. ugotavlja povečan obseg dela v svojem organu, </w:t>
      </w:r>
      <w:r w:rsidR="001D2A8E" w:rsidRPr="00F050C9">
        <w:rPr>
          <w:rFonts w:cs="Arial"/>
          <w:szCs w:val="20"/>
          <w:lang w:val="sl-SI"/>
        </w:rPr>
        <w:t xml:space="preserve">res pa je, da bi moral to utemeljiti tudi že v izpodbijanem sklepu, kar pa v konkretnem primeru ni storil. Poleg tega </w:t>
      </w:r>
      <w:r w:rsidR="00234DB9" w:rsidRPr="00F050C9">
        <w:rPr>
          <w:rFonts w:cs="Arial"/>
          <w:szCs w:val="20"/>
          <w:lang w:val="sl-SI"/>
        </w:rPr>
        <w:t xml:space="preserve">mora </w:t>
      </w:r>
      <w:r w:rsidR="001D2A8E" w:rsidRPr="00F050C9">
        <w:rPr>
          <w:rFonts w:cs="Arial"/>
          <w:szCs w:val="20"/>
          <w:lang w:val="sl-SI"/>
        </w:rPr>
        <w:t xml:space="preserve">predstojnik </w:t>
      </w:r>
      <w:r w:rsidR="00234DB9" w:rsidRPr="00F050C9">
        <w:rPr>
          <w:rFonts w:cs="Arial"/>
          <w:szCs w:val="20"/>
          <w:lang w:val="sl-SI"/>
        </w:rPr>
        <w:t xml:space="preserve">s pisno odločitvijo v skladu s 95. členom ZJU določiti tudi čas trajanja tega dela. Določba 95. člena ZJU izrecno ne določa časovnih omejitev pri odrejanju drugih nalog, vendar pa to ne pomeni, da predstojniku ni treba konkretno opredeliti obdobja opravljanja drugega dela oziroma da lahko konec navedene odreditve veže na svoj preklic. V tem primeru bi namreč lahko bila vprašljiva tudi začasna narava odrejenih nalog, navedeni zakonski institut </w:t>
      </w:r>
      <w:r w:rsidR="00485AEC" w:rsidRPr="00F050C9">
        <w:rPr>
          <w:rFonts w:cs="Arial"/>
          <w:szCs w:val="20"/>
          <w:lang w:val="sl-SI"/>
        </w:rPr>
        <w:t xml:space="preserve">pa je namenjen prav temu – premostitvi začasno povečanega obsega dela, pri čemer mora predstojnik presoditi, koliko časa bo opravljanje drugega dela z vidika delovnega procesa potrebno oziroma – upoštevaje dejstvo, da je pritožnico v celoti razbremenil opravljanja del in nalog njenega delovnega mesta – vzdržno. </w:t>
      </w:r>
    </w:p>
    <w:p w:rsidR="00485AEC" w:rsidRPr="00F050C9" w:rsidRDefault="00485AEC" w:rsidP="00F050C9">
      <w:pPr>
        <w:spacing w:line="240" w:lineRule="auto"/>
        <w:jc w:val="both"/>
        <w:rPr>
          <w:rFonts w:cs="Arial"/>
          <w:szCs w:val="20"/>
          <w:lang w:val="sl-SI"/>
        </w:rPr>
      </w:pPr>
    </w:p>
    <w:p w:rsidR="00316CCA" w:rsidRPr="00F050C9" w:rsidRDefault="00316CCA" w:rsidP="00F050C9">
      <w:pPr>
        <w:spacing w:line="240" w:lineRule="auto"/>
        <w:jc w:val="both"/>
        <w:rPr>
          <w:rFonts w:cs="Arial"/>
          <w:szCs w:val="20"/>
          <w:lang w:val="sl-SI"/>
        </w:rPr>
      </w:pPr>
      <w:r w:rsidRPr="00F050C9">
        <w:rPr>
          <w:rFonts w:cs="Arial"/>
          <w:szCs w:val="20"/>
          <w:lang w:val="sl-SI"/>
        </w:rPr>
        <w:t xml:space="preserve">Komisija za pritožbe je v skladu z določbo 247. člena Zakona o splošnem upravnem postopku (Uradni list Republike Slovenije, št. 24/06 – uradno prečiščeno besedilo, 105/06 – ZUS-1, 126/07, 65/08, 8/10 in 82/13, v nadaljnjem besedilu: ZUP) preizkusila izpodbijani sklep v mejah pritožbenih navedb, po uradni dolžnosti pa preizkusila, ali ni prišlo v postopku na prvi stopnji do bistvenih kršitev postopka oziroma ali ni bil prekršen materialni zakon. </w:t>
      </w:r>
    </w:p>
    <w:p w:rsidR="00316CCA" w:rsidRPr="00F050C9" w:rsidRDefault="00316CCA" w:rsidP="00F050C9">
      <w:pPr>
        <w:spacing w:line="240" w:lineRule="auto"/>
        <w:jc w:val="both"/>
        <w:rPr>
          <w:rFonts w:cs="Arial"/>
          <w:szCs w:val="20"/>
          <w:lang w:val="sl-SI"/>
        </w:rPr>
      </w:pPr>
    </w:p>
    <w:p w:rsidR="008F22F5" w:rsidRPr="00F050C9" w:rsidRDefault="00316CCA" w:rsidP="00F050C9">
      <w:pPr>
        <w:spacing w:line="240" w:lineRule="auto"/>
        <w:jc w:val="both"/>
        <w:rPr>
          <w:rFonts w:cs="Arial"/>
          <w:color w:val="000000"/>
          <w:szCs w:val="20"/>
          <w:shd w:val="clear" w:color="auto" w:fill="FFFFFF"/>
          <w:lang w:val="sl-SI"/>
        </w:rPr>
      </w:pPr>
      <w:r w:rsidRPr="00F050C9">
        <w:rPr>
          <w:rFonts w:cs="Arial"/>
          <w:szCs w:val="20"/>
          <w:lang w:val="sl-SI"/>
        </w:rPr>
        <w:t xml:space="preserve">Komisija za pritožbe je v skladu z </w:t>
      </w:r>
      <w:r w:rsidR="00485AEC" w:rsidRPr="00F050C9">
        <w:rPr>
          <w:rFonts w:cs="Arial"/>
          <w:szCs w:val="20"/>
          <w:lang w:val="sl-SI"/>
        </w:rPr>
        <w:t xml:space="preserve">vsem navedenim </w:t>
      </w:r>
      <w:r w:rsidRPr="00F050C9">
        <w:rPr>
          <w:rFonts w:cs="Arial"/>
          <w:szCs w:val="20"/>
          <w:lang w:val="sl-SI"/>
        </w:rPr>
        <w:t xml:space="preserve">ugotovila, da so pritožbene navedbe utemeljene, v skladu s tretjim odstavkom 251. člena ZUP odpravila izpodbijani sklep ter </w:t>
      </w:r>
      <w:r w:rsidRPr="00F050C9">
        <w:rPr>
          <w:rFonts w:cs="Arial"/>
          <w:color w:val="000000"/>
          <w:szCs w:val="20"/>
          <w:shd w:val="clear" w:color="auto" w:fill="FFFFFF"/>
          <w:lang w:val="sl-SI"/>
        </w:rPr>
        <w:t xml:space="preserve">zadevo </w:t>
      </w:r>
      <w:r w:rsidRPr="00F050C9">
        <w:rPr>
          <w:rFonts w:cs="Arial"/>
          <w:szCs w:val="20"/>
          <w:lang w:val="sl-SI"/>
        </w:rPr>
        <w:lastRenderedPageBreak/>
        <w:t xml:space="preserve">vrnila </w:t>
      </w:r>
      <w:r w:rsidRPr="00F050C9">
        <w:rPr>
          <w:rFonts w:cs="Arial"/>
          <w:color w:val="000000"/>
          <w:szCs w:val="20"/>
          <w:shd w:val="clear" w:color="auto" w:fill="FFFFFF"/>
          <w:lang w:val="sl-SI"/>
        </w:rPr>
        <w:t xml:space="preserve">organu prve stopnje v ponovni postopek. V ponovnem postopku bo moral organ prve stopnje </w:t>
      </w:r>
      <w:r w:rsidR="008F22F5" w:rsidRPr="00F050C9">
        <w:rPr>
          <w:rFonts w:cs="Arial"/>
          <w:color w:val="000000"/>
          <w:szCs w:val="20"/>
          <w:shd w:val="clear" w:color="auto" w:fill="FFFFFF"/>
          <w:lang w:val="sl-SI"/>
        </w:rPr>
        <w:t>v postopku na prvi stopnji</w:t>
      </w:r>
      <w:r w:rsidRPr="00F050C9">
        <w:rPr>
          <w:rFonts w:cs="Arial"/>
          <w:color w:val="000000"/>
          <w:szCs w:val="20"/>
          <w:shd w:val="clear" w:color="auto" w:fill="FFFFFF"/>
          <w:lang w:val="sl-SI"/>
        </w:rPr>
        <w:t xml:space="preserve"> ustrezno </w:t>
      </w:r>
      <w:r w:rsidR="00485AEC" w:rsidRPr="00F050C9">
        <w:rPr>
          <w:rFonts w:cs="Arial"/>
          <w:color w:val="000000"/>
          <w:szCs w:val="20"/>
          <w:shd w:val="clear" w:color="auto" w:fill="FFFFFF"/>
          <w:lang w:val="sl-SI"/>
        </w:rPr>
        <w:t xml:space="preserve">utemeljiti </w:t>
      </w:r>
      <w:r w:rsidR="00B42279" w:rsidRPr="00F050C9">
        <w:rPr>
          <w:rFonts w:cs="Arial"/>
          <w:color w:val="000000"/>
          <w:szCs w:val="20"/>
          <w:shd w:val="clear" w:color="auto" w:fill="FFFFFF"/>
          <w:lang w:val="sl-SI"/>
        </w:rPr>
        <w:t xml:space="preserve">obstoj začasno povečanega obsega dela </w:t>
      </w:r>
      <w:r w:rsidR="008F22F5" w:rsidRPr="00F050C9">
        <w:rPr>
          <w:rFonts w:cs="Arial"/>
          <w:color w:val="000000"/>
          <w:szCs w:val="20"/>
          <w:shd w:val="clear" w:color="auto" w:fill="FFFFFF"/>
          <w:lang w:val="sl-SI"/>
        </w:rPr>
        <w:t>ter poleg vrste in obsega drugega dela določiti tudi čas trajanja tega dela</w:t>
      </w:r>
      <w:r w:rsidR="00B42279" w:rsidRPr="00F050C9">
        <w:rPr>
          <w:rFonts w:cs="Arial"/>
          <w:color w:val="000000"/>
          <w:szCs w:val="20"/>
          <w:shd w:val="clear" w:color="auto" w:fill="FFFFFF"/>
          <w:lang w:val="sl-SI"/>
        </w:rPr>
        <w:t xml:space="preserve"> oziroma določiti obdobje, v katerem bo pritožnica navedeno drugo delo opravljala. </w:t>
      </w:r>
    </w:p>
    <w:p w:rsidR="005C1565" w:rsidRPr="00F050C9" w:rsidRDefault="005C1565" w:rsidP="00F050C9">
      <w:pPr>
        <w:spacing w:line="240" w:lineRule="auto"/>
        <w:jc w:val="both"/>
        <w:rPr>
          <w:rFonts w:cs="Arial"/>
          <w:szCs w:val="20"/>
          <w:lang w:val="sl-SI"/>
        </w:rPr>
      </w:pPr>
      <w:r w:rsidRPr="00F050C9">
        <w:rPr>
          <w:rFonts w:cs="Arial"/>
          <w:szCs w:val="20"/>
          <w:lang w:val="sl-SI"/>
        </w:rPr>
        <w:br/>
      </w:r>
      <w:r w:rsidR="00316CCA" w:rsidRPr="00F050C9">
        <w:rPr>
          <w:rFonts w:cs="Arial"/>
          <w:szCs w:val="20"/>
          <w:lang w:val="sl-SI"/>
        </w:rPr>
        <w:t xml:space="preserve">Do navedb pritožnice, ki se ne nanašajo na </w:t>
      </w:r>
      <w:r w:rsidR="008F22F5" w:rsidRPr="00F050C9">
        <w:rPr>
          <w:rFonts w:cs="Arial"/>
          <w:szCs w:val="20"/>
          <w:lang w:val="sl-SI"/>
        </w:rPr>
        <w:t xml:space="preserve">vsebino </w:t>
      </w:r>
      <w:r w:rsidR="00316CCA" w:rsidRPr="00F050C9">
        <w:rPr>
          <w:rFonts w:cs="Arial"/>
          <w:szCs w:val="20"/>
          <w:lang w:val="sl-SI"/>
        </w:rPr>
        <w:t>izpodbijan</w:t>
      </w:r>
      <w:r w:rsidR="008F22F5" w:rsidRPr="00F050C9">
        <w:rPr>
          <w:rFonts w:cs="Arial"/>
          <w:szCs w:val="20"/>
          <w:lang w:val="sl-SI"/>
        </w:rPr>
        <w:t>ega</w:t>
      </w:r>
      <w:r w:rsidR="00316CCA" w:rsidRPr="00F050C9">
        <w:rPr>
          <w:rFonts w:cs="Arial"/>
          <w:szCs w:val="20"/>
          <w:lang w:val="sl-SI"/>
        </w:rPr>
        <w:t xml:space="preserve"> sklep</w:t>
      </w:r>
      <w:r w:rsidR="008F22F5" w:rsidRPr="00F050C9">
        <w:rPr>
          <w:rFonts w:cs="Arial"/>
          <w:szCs w:val="20"/>
          <w:lang w:val="sl-SI"/>
        </w:rPr>
        <w:t>a</w:t>
      </w:r>
      <w:r w:rsidR="00316CCA" w:rsidRPr="00F050C9">
        <w:rPr>
          <w:rFonts w:cs="Arial"/>
          <w:szCs w:val="20"/>
          <w:lang w:val="sl-SI"/>
        </w:rPr>
        <w:t xml:space="preserve"> se Komisija za pritožbe ni opredelila. </w:t>
      </w:r>
      <w:r w:rsidRPr="00F050C9">
        <w:rPr>
          <w:rFonts w:cs="Arial"/>
          <w:szCs w:val="20"/>
          <w:lang w:val="sl-SI"/>
        </w:rPr>
        <w:t xml:space="preserve">V zvezi z navedbami pritožnice, da je bil izpodbijani sklep izdan z namenom pritiska pa Komisija za pritožbe pojasnjuje, da je po svoji definiciji trpinčenje na delovnem mestu vsako ponavljajoče se ali sistematično, graje vredno ali očitno negativno in žaljivo ravnanje ali vedenje, usmerjeno proti posameznim delavcem na delovnem mestu ali v zvezi z delom. </w:t>
      </w:r>
      <w:r w:rsidR="003025A0" w:rsidRPr="00F050C9">
        <w:rPr>
          <w:rFonts w:cs="Arial"/>
          <w:szCs w:val="20"/>
          <w:lang w:val="sl-SI"/>
        </w:rPr>
        <w:t>Zgolj zato, ker delodajalec sprejeme odločitev, s katero se javni uslužbenec ne strinja, ni mogoče govoriti o trpinčenju na delovnem mestu.</w:t>
      </w:r>
      <w:r w:rsidR="003025A0" w:rsidRPr="00F050C9">
        <w:rPr>
          <w:rFonts w:cs="Arial"/>
          <w:color w:val="0000FF"/>
          <w:szCs w:val="20"/>
          <w:lang w:val="sl-SI"/>
        </w:rPr>
        <w:t xml:space="preserve"> </w:t>
      </w:r>
      <w:r w:rsidRPr="00F050C9">
        <w:rPr>
          <w:rFonts w:cs="Arial"/>
          <w:szCs w:val="20"/>
          <w:lang w:val="sl-SI"/>
        </w:rPr>
        <w:t>Če pritožnica meni, da je na delovnem mestu izpostavljena takšnim nedopustnim ravnanjem, lahko, upoštevaje Uredbo o ukrepih za varovanje dostojanstva zaposlenih v organih državne uprave</w:t>
      </w:r>
      <w:r w:rsidR="006A2327" w:rsidRPr="00F050C9">
        <w:rPr>
          <w:rFonts w:cs="Arial"/>
          <w:szCs w:val="20"/>
          <w:lang w:val="sl-SI"/>
        </w:rPr>
        <w:t xml:space="preserve"> (Uradni list RS, št. 36/09 in 21/13 – ZDR-1)</w:t>
      </w:r>
      <w:r w:rsidRPr="00F050C9">
        <w:rPr>
          <w:rFonts w:cs="Arial"/>
          <w:szCs w:val="20"/>
          <w:lang w:val="sl-SI"/>
        </w:rPr>
        <w:t xml:space="preserve">, sproži ustrezne postopke. </w:t>
      </w:r>
    </w:p>
    <w:p w:rsidR="005C1565" w:rsidRPr="00F050C9" w:rsidRDefault="005C1565" w:rsidP="00F050C9">
      <w:pPr>
        <w:spacing w:line="240" w:lineRule="auto"/>
        <w:jc w:val="both"/>
        <w:rPr>
          <w:rFonts w:cs="Arial"/>
          <w:szCs w:val="20"/>
          <w:lang w:val="sl-SI"/>
        </w:rPr>
      </w:pPr>
    </w:p>
    <w:p w:rsidR="008F22F5" w:rsidRPr="00F050C9" w:rsidRDefault="008F22F5" w:rsidP="00F050C9">
      <w:pPr>
        <w:spacing w:line="240" w:lineRule="auto"/>
        <w:jc w:val="both"/>
        <w:rPr>
          <w:rFonts w:cs="Arial"/>
          <w:szCs w:val="20"/>
          <w:lang w:val="sl-SI" w:eastAsia="sl-SI"/>
        </w:rPr>
      </w:pPr>
    </w:p>
    <w:p w:rsidR="001F72A1" w:rsidRPr="00F050C9" w:rsidRDefault="001F72A1" w:rsidP="00F050C9">
      <w:pPr>
        <w:spacing w:line="240" w:lineRule="auto"/>
        <w:jc w:val="both"/>
        <w:rPr>
          <w:rFonts w:cs="Arial"/>
          <w:b/>
          <w:szCs w:val="20"/>
          <w:lang w:val="sl-SI" w:eastAsia="sl-SI"/>
        </w:rPr>
      </w:pPr>
      <w:r w:rsidRPr="00F050C9">
        <w:rPr>
          <w:rFonts w:cs="Arial"/>
          <w:b/>
          <w:szCs w:val="20"/>
          <w:lang w:val="sl-SI" w:eastAsia="sl-SI"/>
        </w:rPr>
        <w:t>POUK O PRAVNEM SREDSTVU:</w:t>
      </w:r>
    </w:p>
    <w:p w:rsidR="001F72A1" w:rsidRPr="00F050C9" w:rsidRDefault="001F72A1" w:rsidP="00F050C9">
      <w:pPr>
        <w:spacing w:line="240" w:lineRule="auto"/>
        <w:jc w:val="both"/>
        <w:rPr>
          <w:rFonts w:cs="Arial"/>
          <w:szCs w:val="20"/>
          <w:lang w:val="sl-SI" w:eastAsia="sl-SI"/>
        </w:rPr>
      </w:pPr>
      <w:r w:rsidRPr="00F050C9">
        <w:rPr>
          <w:rFonts w:cs="Arial"/>
          <w:szCs w:val="20"/>
          <w:lang w:val="sl-SI" w:eastAsia="sl-SI"/>
        </w:rPr>
        <w:t>Pritožni</w:t>
      </w:r>
      <w:r w:rsidR="00316CCA" w:rsidRPr="00F050C9">
        <w:rPr>
          <w:rFonts w:cs="Arial"/>
          <w:szCs w:val="20"/>
          <w:lang w:val="sl-SI" w:eastAsia="sl-SI"/>
        </w:rPr>
        <w:t>ca</w:t>
      </w:r>
      <w:r w:rsidRPr="00F050C9">
        <w:rPr>
          <w:rFonts w:cs="Arial"/>
          <w:szCs w:val="20"/>
          <w:lang w:val="sl-SI" w:eastAsia="sl-SI"/>
        </w:rPr>
        <w:t xml:space="preserve"> lahko v 30 dneh od vročitve tega sklepa začne postopek pred sodiščem, pristojnim za delovne spore. Tožba se vloži pri pristojnem sodišču neposredno pisno ali pa se mu pošlje priporočeno po pošti. Tožbi je potrebno priložiti tudi ta sklep v izvirniku, prepisu ali kopiji ter po en prepis ali kopijo tožbe in prilog za toženca. </w:t>
      </w:r>
    </w:p>
    <w:p w:rsidR="001F72A1" w:rsidRPr="00F050C9" w:rsidRDefault="001F72A1" w:rsidP="00F050C9">
      <w:pPr>
        <w:spacing w:line="240" w:lineRule="auto"/>
        <w:jc w:val="both"/>
        <w:rPr>
          <w:rFonts w:cs="Arial"/>
          <w:color w:val="FF0000"/>
          <w:szCs w:val="20"/>
          <w:lang w:val="sl-SI" w:eastAsia="sl-SI"/>
        </w:rPr>
      </w:pPr>
    </w:p>
    <w:p w:rsidR="001F72A1" w:rsidRPr="00F050C9" w:rsidRDefault="001F72A1" w:rsidP="00F050C9">
      <w:pPr>
        <w:spacing w:line="240" w:lineRule="auto"/>
        <w:jc w:val="both"/>
        <w:rPr>
          <w:rFonts w:cs="Arial"/>
          <w:color w:val="FF0000"/>
          <w:szCs w:val="20"/>
          <w:lang w:val="sl-SI" w:eastAsia="sl-SI"/>
        </w:rPr>
      </w:pPr>
    </w:p>
    <w:p w:rsidR="008F22F5" w:rsidRPr="00F050C9" w:rsidRDefault="008F22F5" w:rsidP="00F050C9">
      <w:pPr>
        <w:spacing w:line="240" w:lineRule="auto"/>
        <w:jc w:val="both"/>
        <w:rPr>
          <w:rFonts w:cs="Arial"/>
          <w:color w:val="FF0000"/>
          <w:szCs w:val="20"/>
          <w:lang w:val="sl-SI" w:eastAsia="sl-SI"/>
        </w:rPr>
      </w:pPr>
    </w:p>
    <w:p w:rsidR="001F72A1" w:rsidRPr="00F050C9" w:rsidRDefault="001F72A1" w:rsidP="00F050C9">
      <w:pPr>
        <w:spacing w:line="240" w:lineRule="auto"/>
        <w:jc w:val="both"/>
        <w:rPr>
          <w:rFonts w:cs="Arial"/>
          <w:color w:val="FF0000"/>
          <w:szCs w:val="20"/>
          <w:lang w:val="sl-SI" w:eastAsia="sl-SI"/>
        </w:rPr>
      </w:pPr>
    </w:p>
    <w:p w:rsidR="001F72A1" w:rsidRPr="00F050C9" w:rsidRDefault="001F72A1" w:rsidP="00F050C9">
      <w:pPr>
        <w:spacing w:line="240" w:lineRule="auto"/>
        <w:jc w:val="both"/>
        <w:rPr>
          <w:rFonts w:cs="Arial"/>
          <w:szCs w:val="20"/>
          <w:lang w:val="sl-SI"/>
        </w:rPr>
      </w:pPr>
    </w:p>
    <w:p w:rsidR="00512854" w:rsidRPr="00F050C9" w:rsidRDefault="00316CCA" w:rsidP="00F050C9">
      <w:pPr>
        <w:spacing w:line="240" w:lineRule="auto"/>
        <w:jc w:val="both"/>
        <w:rPr>
          <w:rFonts w:cs="Arial"/>
          <w:szCs w:val="20"/>
          <w:lang w:val="sl-SI"/>
        </w:rPr>
      </w:pPr>
      <w:r w:rsidRPr="00F050C9">
        <w:rPr>
          <w:rFonts w:cs="Arial"/>
          <w:szCs w:val="20"/>
          <w:lang w:val="sl-SI"/>
        </w:rPr>
        <w:t xml:space="preserve">                                                                                </w:t>
      </w:r>
      <w:r w:rsidR="0035654B" w:rsidRPr="0035654B">
        <w:rPr>
          <w:rFonts w:cs="Arial"/>
          <w:color w:val="FFFFFF" w:themeColor="background1"/>
          <w:szCs w:val="20"/>
          <w:lang w:val="sl-SI" w:eastAsia="sl-SI"/>
        </w:rPr>
        <w:t xml:space="preserve">izbrisan podatek </w:t>
      </w:r>
      <w:r w:rsidR="0035654B" w:rsidRPr="0035654B">
        <w:rPr>
          <w:rFonts w:cs="Arial"/>
          <w:color w:val="FFFFFF" w:themeColor="background1"/>
          <w:szCs w:val="20"/>
          <w:lang w:val="sl-SI" w:eastAsia="sl-SI"/>
        </w:rPr>
        <w:t>ime in priimek</w:t>
      </w:r>
      <w:r w:rsidR="00512854" w:rsidRPr="00F050C9">
        <w:rPr>
          <w:rFonts w:cs="Arial"/>
          <w:szCs w:val="20"/>
          <w:lang w:val="sl-SI"/>
        </w:rPr>
        <w:t xml:space="preserve">, univ. </w:t>
      </w:r>
      <w:proofErr w:type="spellStart"/>
      <w:r w:rsidR="00512854" w:rsidRPr="00F050C9">
        <w:rPr>
          <w:rFonts w:cs="Arial"/>
          <w:szCs w:val="20"/>
          <w:lang w:val="sl-SI"/>
        </w:rPr>
        <w:t>dipl</w:t>
      </w:r>
      <w:proofErr w:type="spellEnd"/>
      <w:r w:rsidR="00512854" w:rsidRPr="00F050C9">
        <w:rPr>
          <w:rFonts w:cs="Arial"/>
          <w:szCs w:val="20"/>
          <w:lang w:val="sl-SI"/>
        </w:rPr>
        <w:t xml:space="preserve"> prav. </w:t>
      </w:r>
    </w:p>
    <w:p w:rsidR="00512854" w:rsidRPr="00F050C9" w:rsidRDefault="00512854" w:rsidP="00F050C9">
      <w:pPr>
        <w:spacing w:line="240" w:lineRule="auto"/>
        <w:jc w:val="both"/>
        <w:rPr>
          <w:rFonts w:cs="Arial"/>
          <w:szCs w:val="20"/>
          <w:lang w:val="sl-SI"/>
        </w:rPr>
      </w:pPr>
      <w:r w:rsidRPr="00F050C9">
        <w:rPr>
          <w:rFonts w:cs="Arial"/>
          <w:szCs w:val="20"/>
          <w:lang w:val="sl-SI"/>
        </w:rPr>
        <w:t xml:space="preserve">                                                                                               PREDSEDNICA SENATA</w:t>
      </w:r>
    </w:p>
    <w:p w:rsidR="001F72A1" w:rsidRPr="00F050C9" w:rsidRDefault="001F72A1" w:rsidP="00F050C9">
      <w:pPr>
        <w:spacing w:line="240" w:lineRule="auto"/>
        <w:jc w:val="both"/>
        <w:rPr>
          <w:rFonts w:cs="Arial"/>
          <w:b/>
          <w:szCs w:val="20"/>
          <w:lang w:val="sl-SI"/>
        </w:rPr>
      </w:pPr>
    </w:p>
    <w:p w:rsidR="00485AEC" w:rsidRPr="00F050C9" w:rsidRDefault="00485AEC" w:rsidP="00F050C9">
      <w:pPr>
        <w:spacing w:line="240" w:lineRule="auto"/>
        <w:rPr>
          <w:rFonts w:cs="Arial"/>
          <w:b/>
          <w:szCs w:val="20"/>
          <w:lang w:val="sl-SI"/>
        </w:rPr>
      </w:pPr>
    </w:p>
    <w:p w:rsidR="00485AEC" w:rsidRPr="00F050C9" w:rsidRDefault="00485AEC" w:rsidP="00F050C9">
      <w:pPr>
        <w:spacing w:line="240" w:lineRule="auto"/>
        <w:rPr>
          <w:rFonts w:cs="Arial"/>
          <w:b/>
          <w:szCs w:val="20"/>
          <w:lang w:val="sl-SI"/>
        </w:rPr>
      </w:pPr>
    </w:p>
    <w:p w:rsidR="00485AEC" w:rsidRPr="00F050C9" w:rsidRDefault="00485AEC" w:rsidP="00F050C9">
      <w:pPr>
        <w:spacing w:line="240" w:lineRule="auto"/>
        <w:rPr>
          <w:rFonts w:cs="Arial"/>
          <w:b/>
          <w:szCs w:val="20"/>
          <w:lang w:val="sl-SI"/>
        </w:rPr>
      </w:pPr>
    </w:p>
    <w:p w:rsidR="00485AEC" w:rsidRPr="00F050C9" w:rsidRDefault="00485AEC" w:rsidP="00F050C9">
      <w:pPr>
        <w:spacing w:line="240" w:lineRule="auto"/>
        <w:rPr>
          <w:rFonts w:cs="Arial"/>
          <w:b/>
          <w:szCs w:val="20"/>
          <w:lang w:val="sl-SI"/>
        </w:rPr>
      </w:pPr>
    </w:p>
    <w:p w:rsidR="00485AEC" w:rsidRPr="00F050C9" w:rsidRDefault="00485AEC" w:rsidP="00F050C9">
      <w:pPr>
        <w:spacing w:line="240" w:lineRule="auto"/>
        <w:rPr>
          <w:rFonts w:cs="Arial"/>
          <w:b/>
          <w:szCs w:val="20"/>
          <w:lang w:val="sl-SI"/>
        </w:rPr>
      </w:pPr>
    </w:p>
    <w:p w:rsidR="00485AEC" w:rsidRPr="00F050C9" w:rsidRDefault="00485AEC" w:rsidP="00F050C9">
      <w:pPr>
        <w:spacing w:line="240" w:lineRule="auto"/>
        <w:rPr>
          <w:rFonts w:cs="Arial"/>
          <w:b/>
          <w:szCs w:val="20"/>
          <w:lang w:val="sl-SI"/>
        </w:rPr>
      </w:pPr>
    </w:p>
    <w:p w:rsidR="00485AEC" w:rsidRPr="00F050C9" w:rsidRDefault="00485AEC" w:rsidP="00F050C9">
      <w:pPr>
        <w:spacing w:line="240" w:lineRule="auto"/>
        <w:rPr>
          <w:rFonts w:cs="Arial"/>
          <w:b/>
          <w:szCs w:val="20"/>
          <w:lang w:val="sl-SI"/>
        </w:rPr>
      </w:pPr>
    </w:p>
    <w:p w:rsidR="00485AEC" w:rsidRPr="00F050C9" w:rsidRDefault="00485AEC" w:rsidP="00F050C9">
      <w:pPr>
        <w:spacing w:line="240" w:lineRule="auto"/>
        <w:rPr>
          <w:rFonts w:cs="Arial"/>
          <w:b/>
          <w:szCs w:val="20"/>
          <w:lang w:val="sl-SI"/>
        </w:rPr>
      </w:pPr>
    </w:p>
    <w:p w:rsidR="00485AEC" w:rsidRPr="00F050C9" w:rsidRDefault="00485AEC" w:rsidP="00F050C9">
      <w:pPr>
        <w:spacing w:line="240" w:lineRule="auto"/>
        <w:rPr>
          <w:rFonts w:cs="Arial"/>
          <w:b/>
          <w:szCs w:val="20"/>
          <w:lang w:val="sl-SI"/>
        </w:rPr>
      </w:pPr>
    </w:p>
    <w:p w:rsidR="00485AEC" w:rsidRPr="00F050C9" w:rsidRDefault="00485AEC" w:rsidP="00F050C9">
      <w:pPr>
        <w:spacing w:line="240" w:lineRule="auto"/>
        <w:rPr>
          <w:rFonts w:cs="Arial"/>
          <w:b/>
          <w:szCs w:val="20"/>
          <w:lang w:val="sl-SI"/>
        </w:rPr>
      </w:pPr>
    </w:p>
    <w:p w:rsidR="00485AEC" w:rsidRPr="00F050C9" w:rsidRDefault="00485AEC" w:rsidP="00F050C9">
      <w:pPr>
        <w:spacing w:line="240" w:lineRule="auto"/>
        <w:rPr>
          <w:rFonts w:cs="Arial"/>
          <w:b/>
          <w:szCs w:val="20"/>
          <w:lang w:val="sl-SI"/>
        </w:rPr>
      </w:pPr>
    </w:p>
    <w:p w:rsidR="00485AEC" w:rsidRPr="00F050C9" w:rsidRDefault="00485AEC" w:rsidP="00F050C9">
      <w:pPr>
        <w:spacing w:line="240" w:lineRule="auto"/>
        <w:rPr>
          <w:rFonts w:cs="Arial"/>
          <w:b/>
          <w:szCs w:val="20"/>
          <w:lang w:val="sl-SI"/>
        </w:rPr>
      </w:pPr>
    </w:p>
    <w:p w:rsidR="00485AEC" w:rsidRPr="00F050C9" w:rsidRDefault="00485AEC" w:rsidP="00F050C9">
      <w:pPr>
        <w:spacing w:line="240" w:lineRule="auto"/>
        <w:rPr>
          <w:rFonts w:cs="Arial"/>
          <w:b/>
          <w:szCs w:val="20"/>
          <w:lang w:val="sl-SI"/>
        </w:rPr>
      </w:pPr>
    </w:p>
    <w:p w:rsidR="00485AEC" w:rsidRPr="00F050C9" w:rsidRDefault="00485AEC" w:rsidP="00F050C9">
      <w:pPr>
        <w:spacing w:line="240" w:lineRule="auto"/>
        <w:rPr>
          <w:rFonts w:cs="Arial"/>
          <w:b/>
          <w:szCs w:val="20"/>
          <w:lang w:val="sl-SI"/>
        </w:rPr>
      </w:pPr>
    </w:p>
    <w:p w:rsidR="00485AEC" w:rsidRPr="00F050C9" w:rsidRDefault="00485AEC" w:rsidP="00F050C9">
      <w:pPr>
        <w:spacing w:line="240" w:lineRule="auto"/>
        <w:rPr>
          <w:rFonts w:cs="Arial"/>
          <w:b/>
          <w:szCs w:val="20"/>
          <w:lang w:val="sl-SI"/>
        </w:rPr>
      </w:pPr>
    </w:p>
    <w:p w:rsidR="001F72A1" w:rsidRPr="00F050C9" w:rsidRDefault="001F72A1" w:rsidP="00F050C9">
      <w:pPr>
        <w:spacing w:line="240" w:lineRule="auto"/>
        <w:rPr>
          <w:rFonts w:cs="Arial"/>
          <w:b/>
          <w:szCs w:val="20"/>
          <w:lang w:val="sl-SI"/>
        </w:rPr>
      </w:pPr>
      <w:r w:rsidRPr="00F050C9">
        <w:rPr>
          <w:rFonts w:cs="Arial"/>
          <w:b/>
          <w:szCs w:val="20"/>
          <w:lang w:val="sl-SI"/>
        </w:rPr>
        <w:t>VROČITI:</w:t>
      </w:r>
    </w:p>
    <w:p w:rsidR="001F72A1" w:rsidRPr="00F050C9" w:rsidRDefault="001F72A1" w:rsidP="00F050C9">
      <w:pPr>
        <w:spacing w:line="240" w:lineRule="auto"/>
        <w:rPr>
          <w:rFonts w:cs="Arial"/>
          <w:szCs w:val="20"/>
          <w:lang w:val="sl-SI"/>
        </w:rPr>
      </w:pPr>
      <w:r w:rsidRPr="00F050C9">
        <w:rPr>
          <w:rFonts w:cs="Arial"/>
          <w:szCs w:val="20"/>
          <w:lang w:val="sl-SI"/>
        </w:rPr>
        <w:t xml:space="preserve">1. </w:t>
      </w:r>
      <w:r w:rsidR="0035654B" w:rsidRPr="0035654B">
        <w:rPr>
          <w:rFonts w:cs="Arial"/>
          <w:color w:val="FFFFFF" w:themeColor="background1"/>
          <w:szCs w:val="20"/>
          <w:lang w:val="sl-SI" w:eastAsia="sl-SI"/>
        </w:rPr>
        <w:t>I</w:t>
      </w:r>
      <w:r w:rsidR="0035654B" w:rsidRPr="0035654B">
        <w:rPr>
          <w:rFonts w:cs="Arial"/>
          <w:color w:val="FFFFFF" w:themeColor="background1"/>
          <w:szCs w:val="20"/>
          <w:lang w:val="sl-SI" w:eastAsia="sl-SI"/>
        </w:rPr>
        <w:t xml:space="preserve">zbrisan podatek </w:t>
      </w:r>
      <w:r w:rsidR="0035654B" w:rsidRPr="0035654B">
        <w:rPr>
          <w:rFonts w:cs="Arial"/>
          <w:color w:val="FFFFFF" w:themeColor="background1"/>
          <w:szCs w:val="20"/>
          <w:lang w:val="sl-SI" w:eastAsia="sl-SI"/>
        </w:rPr>
        <w:t>ime in priimek</w:t>
      </w:r>
      <w:r w:rsidR="0035654B" w:rsidRPr="0035654B">
        <w:rPr>
          <w:rFonts w:cs="Arial"/>
          <w:color w:val="FFFFFF" w:themeColor="background1"/>
          <w:szCs w:val="20"/>
          <w:lang w:val="sl-SI"/>
        </w:rPr>
        <w:t xml:space="preserve"> </w:t>
      </w:r>
      <w:r w:rsidRPr="00F050C9">
        <w:rPr>
          <w:rFonts w:cs="Arial"/>
          <w:szCs w:val="20"/>
          <w:lang w:val="sl-SI"/>
        </w:rPr>
        <w:t>– osebno po ZUP</w:t>
      </w:r>
    </w:p>
    <w:p w:rsidR="001F72A1" w:rsidRPr="00F050C9" w:rsidRDefault="001F72A1" w:rsidP="00F050C9">
      <w:pPr>
        <w:spacing w:line="240" w:lineRule="auto"/>
        <w:rPr>
          <w:rFonts w:cs="Arial"/>
          <w:szCs w:val="20"/>
          <w:lang w:val="sl-SI"/>
        </w:rPr>
      </w:pPr>
      <w:r w:rsidRPr="00F050C9">
        <w:rPr>
          <w:rFonts w:cs="Arial"/>
          <w:szCs w:val="20"/>
          <w:lang w:val="sl-SI"/>
        </w:rPr>
        <w:t xml:space="preserve">2. </w:t>
      </w:r>
      <w:r w:rsidR="00316CCA" w:rsidRPr="00F050C9">
        <w:rPr>
          <w:rFonts w:cs="Arial"/>
          <w:szCs w:val="20"/>
          <w:lang w:val="sl-SI"/>
        </w:rPr>
        <w:t xml:space="preserve">Upravna enota </w:t>
      </w:r>
      <w:bookmarkStart w:id="0" w:name="_GoBack"/>
      <w:r w:rsidR="0035654B" w:rsidRPr="0035654B">
        <w:rPr>
          <w:rFonts w:cs="Arial"/>
          <w:color w:val="FFFFFF" w:themeColor="background1"/>
          <w:szCs w:val="20"/>
          <w:lang w:val="sl-SI" w:eastAsia="sl-SI"/>
        </w:rPr>
        <w:t>izbrisan podatek kraja</w:t>
      </w:r>
      <w:r w:rsidR="0035654B" w:rsidRPr="0035654B">
        <w:rPr>
          <w:rFonts w:cs="Arial"/>
          <w:color w:val="FFFFFF" w:themeColor="background1"/>
          <w:szCs w:val="20"/>
          <w:lang w:val="sl-SI" w:eastAsia="sl-SI"/>
        </w:rPr>
        <w:t xml:space="preserve"> in naslova</w:t>
      </w:r>
      <w:bookmarkEnd w:id="0"/>
    </w:p>
    <w:p w:rsidR="001F72A1" w:rsidRPr="00F050C9" w:rsidRDefault="001F72A1" w:rsidP="00F050C9">
      <w:pPr>
        <w:spacing w:line="240" w:lineRule="auto"/>
        <w:rPr>
          <w:rFonts w:cs="Arial"/>
          <w:szCs w:val="20"/>
          <w:lang w:val="sl-SI"/>
        </w:rPr>
      </w:pPr>
    </w:p>
    <w:sectPr w:rsidR="001F72A1" w:rsidRPr="00F050C9" w:rsidSect="00D03BED">
      <w:headerReference w:type="default" r:id="rId6"/>
      <w:footerReference w:type="even" r:id="rId7"/>
      <w:foot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A17" w:rsidRDefault="00E144A8">
      <w:pPr>
        <w:spacing w:line="240" w:lineRule="auto"/>
      </w:pPr>
      <w:r>
        <w:separator/>
      </w:r>
    </w:p>
  </w:endnote>
  <w:endnote w:type="continuationSeparator" w:id="0">
    <w:p w:rsidR="00C82A17" w:rsidRDefault="00E14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1F72A1"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462A0" w:rsidRDefault="00270FA9"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1F72A1"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1462A0" w:rsidRDefault="00270FA9"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A17" w:rsidRDefault="00E144A8">
      <w:pPr>
        <w:spacing w:line="240" w:lineRule="auto"/>
      </w:pPr>
      <w:r>
        <w:separator/>
      </w:r>
    </w:p>
  </w:footnote>
  <w:footnote w:type="continuationSeparator" w:id="0">
    <w:p w:rsidR="00C82A17" w:rsidRDefault="00E144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Pr="00110CBD" w:rsidRDefault="00270FA9"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35654B" w:rsidRPr="008F3500" w:rsidTr="001762D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35654B" w:rsidRDefault="0035654B" w:rsidP="0035654B">
          <w:pPr>
            <w:autoSpaceDE w:val="0"/>
            <w:autoSpaceDN w:val="0"/>
            <w:adjustRightInd w:val="0"/>
            <w:rPr>
              <w:b w:val="0"/>
              <w:bCs w:val="0"/>
              <w:noProof/>
            </w:rPr>
          </w:pPr>
          <w:bookmarkStart w:id="1" w:name="_Hlk53080671"/>
        </w:p>
        <w:p w:rsidR="0035654B" w:rsidRDefault="0035654B" w:rsidP="0035654B">
          <w:pPr>
            <w:autoSpaceDE w:val="0"/>
            <w:autoSpaceDN w:val="0"/>
            <w:adjustRightInd w:val="0"/>
            <w:rPr>
              <w:b w:val="0"/>
              <w:bCs w:val="0"/>
              <w:noProof/>
            </w:rPr>
          </w:pPr>
        </w:p>
        <w:p w:rsidR="0035654B" w:rsidRPr="006D42D9" w:rsidRDefault="0035654B" w:rsidP="0035654B">
          <w:pPr>
            <w:autoSpaceDE w:val="0"/>
            <w:autoSpaceDN w:val="0"/>
            <w:adjustRightInd w:val="0"/>
            <w:rPr>
              <w:rFonts w:ascii="Republika" w:hAnsi="Republika"/>
              <w:sz w:val="60"/>
              <w:szCs w:val="60"/>
            </w:rPr>
          </w:pPr>
          <w:r>
            <w:rPr>
              <w:noProof/>
            </w:rPr>
            <w:drawing>
              <wp:inline distT="0" distB="0" distL="0" distR="0" wp14:anchorId="3D551752" wp14:editId="046C6F6C">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rsidR="0035654B" w:rsidRPr="00C33708" w:rsidRDefault="0035654B" w:rsidP="0035654B">
    <w:pPr>
      <w:autoSpaceDE w:val="0"/>
      <w:autoSpaceDN w:val="0"/>
      <w:adjustRightInd w:val="0"/>
      <w:spacing w:line="240" w:lineRule="auto"/>
      <w:rPr>
        <w:rFonts w:ascii="Republika" w:hAnsi="Republika"/>
        <w:szCs w:val="20"/>
      </w:rPr>
    </w:pPr>
    <w:r w:rsidRPr="00C33708">
      <w:rPr>
        <w:rFonts w:ascii="Republika" w:hAnsi="Republika"/>
        <w:szCs w:val="20"/>
      </w:rPr>
      <w:t>VLADA REPUBLIKE SLOVENIJE</w:t>
    </w:r>
  </w:p>
  <w:p w:rsidR="0035654B" w:rsidRDefault="0035654B" w:rsidP="0035654B">
    <w:pPr>
      <w:pStyle w:val="Glava"/>
      <w:tabs>
        <w:tab w:val="left" w:pos="5112"/>
      </w:tabs>
      <w:spacing w:line="240" w:lineRule="exact"/>
      <w:rPr>
        <w:rFonts w:ascii="Republika Bold" w:hAnsi="Republika Bold"/>
        <w:caps/>
        <w:szCs w:val="20"/>
      </w:rPr>
    </w:pPr>
    <w:r w:rsidRPr="00022579">
      <w:rPr>
        <w:rFonts w:ascii="Republika Bold" w:hAnsi="Republika Bold"/>
        <w:caps/>
        <w:szCs w:val="20"/>
      </w:rPr>
      <w:t>KOMISIJA ZA PRITOŽBE IZ DELOVNEGA RAZMERJA</w:t>
    </w:r>
  </w:p>
  <w:p w:rsidR="0035654B" w:rsidRPr="00022579" w:rsidRDefault="0035654B" w:rsidP="0035654B">
    <w:pPr>
      <w:pStyle w:val="Glava"/>
      <w:tabs>
        <w:tab w:val="left" w:pos="5112"/>
      </w:tabs>
      <w:spacing w:line="240" w:lineRule="exact"/>
      <w:rPr>
        <w:rFonts w:ascii="Republika Bold" w:hAnsi="Republika Bold"/>
        <w:caps/>
        <w:szCs w:val="20"/>
      </w:rPr>
    </w:pPr>
  </w:p>
  <w:p w:rsidR="0035654B" w:rsidRPr="0035654B" w:rsidRDefault="0035654B" w:rsidP="0035654B">
    <w:pPr>
      <w:pStyle w:val="Glava"/>
      <w:tabs>
        <w:tab w:val="left" w:pos="5112"/>
      </w:tabs>
      <w:rPr>
        <w:rFonts w:cs="Arial"/>
        <w:b/>
        <w:caps/>
        <w:szCs w:val="20"/>
        <w:lang w:val="it-IT"/>
      </w:rPr>
    </w:pPr>
    <w:proofErr w:type="spellStart"/>
    <w:r w:rsidRPr="0035654B">
      <w:rPr>
        <w:rFonts w:cs="Arial"/>
        <w:sz w:val="16"/>
        <w:lang w:val="it-IT"/>
      </w:rPr>
      <w:t>Tržaška</w:t>
    </w:r>
    <w:proofErr w:type="spellEnd"/>
    <w:r w:rsidRPr="0035654B">
      <w:rPr>
        <w:rFonts w:cs="Arial"/>
        <w:sz w:val="16"/>
        <w:lang w:val="it-IT"/>
      </w:rPr>
      <w:t xml:space="preserve"> cesta 21, 1000 Ljubljana</w:t>
    </w:r>
    <w:bookmarkEnd w:id="1"/>
    <w:r w:rsidRPr="0035654B">
      <w:rPr>
        <w:rFonts w:cs="Arial"/>
        <w:sz w:val="16"/>
        <w:lang w:val="it-IT"/>
      </w:rPr>
      <w:tab/>
    </w:r>
    <w:r w:rsidRPr="0035654B">
      <w:rPr>
        <w:rFonts w:cs="Arial"/>
        <w:sz w:val="16"/>
        <w:lang w:val="it-IT"/>
      </w:rPr>
      <w:tab/>
      <w:t>T: 01 478 16 76</w:t>
    </w:r>
  </w:p>
  <w:p w:rsidR="0035654B" w:rsidRPr="0035654B" w:rsidRDefault="0035654B" w:rsidP="0035654B">
    <w:pPr>
      <w:pStyle w:val="Glava"/>
      <w:tabs>
        <w:tab w:val="left" w:pos="5112"/>
      </w:tabs>
      <w:ind w:left="142"/>
      <w:rPr>
        <w:rFonts w:cs="Arial"/>
        <w:sz w:val="16"/>
        <w:lang w:val="it-IT"/>
      </w:rPr>
    </w:pPr>
    <w:r w:rsidRPr="0035654B">
      <w:rPr>
        <w:rFonts w:cs="Arial"/>
        <w:sz w:val="16"/>
        <w:lang w:val="it-IT"/>
      </w:rPr>
      <w:tab/>
    </w:r>
    <w:r w:rsidRPr="0035654B">
      <w:rPr>
        <w:rFonts w:cs="Arial"/>
        <w:sz w:val="16"/>
        <w:lang w:val="it-IT"/>
      </w:rPr>
      <w:tab/>
      <w:t xml:space="preserve">E: </w:t>
    </w:r>
    <w:hyperlink r:id="rId2" w:history="1">
      <w:r w:rsidRPr="0035654B">
        <w:rPr>
          <w:rStyle w:val="Hiperpovezava"/>
          <w:rFonts w:cs="Arial"/>
          <w:sz w:val="16"/>
          <w:lang w:val="it-IT"/>
        </w:rPr>
        <w:t>gp.mju@gov.si</w:t>
      </w:r>
    </w:hyperlink>
  </w:p>
  <w:p w:rsidR="0035654B" w:rsidRPr="00236965" w:rsidRDefault="0035654B" w:rsidP="0035654B">
    <w:pPr>
      <w:pStyle w:val="Glava"/>
      <w:tabs>
        <w:tab w:val="left" w:pos="5112"/>
      </w:tabs>
      <w:ind w:left="142"/>
      <w:rPr>
        <w:rFonts w:cs="Arial"/>
        <w:sz w:val="16"/>
      </w:rPr>
    </w:pPr>
    <w:r w:rsidRPr="0035654B">
      <w:rPr>
        <w:rFonts w:cs="Arial"/>
        <w:sz w:val="16"/>
        <w:lang w:val="it-IT"/>
      </w:rPr>
      <w:tab/>
    </w:r>
    <w:r w:rsidRPr="0035654B">
      <w:rPr>
        <w:rFonts w:cs="Arial"/>
        <w:sz w:val="16"/>
        <w:lang w:val="it-IT"/>
      </w:rPr>
      <w:tab/>
    </w:r>
    <w:r w:rsidRPr="00836EB1">
      <w:rPr>
        <w:rFonts w:cs="Arial"/>
        <w:sz w:val="16"/>
      </w:rPr>
      <w:t>www.mju.gov.si</w:t>
    </w:r>
    <w:r>
      <w:rPr>
        <w:rFonts w:cs="Arial"/>
      </w:rPr>
      <w:t xml:space="preserve"> </w:t>
    </w:r>
  </w:p>
  <w:p w:rsidR="001462A0" w:rsidRPr="008F3500" w:rsidRDefault="00270FA9" w:rsidP="00D03BED">
    <w:pPr>
      <w:pStyle w:val="Glava"/>
      <w:tabs>
        <w:tab w:val="clear" w:pos="4320"/>
        <w:tab w:val="clear" w:pos="8640"/>
        <w:tab w:val="left" w:pos="5112"/>
      </w:tabs>
      <w:rPr>
        <w:lang w:val="sl-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A1"/>
    <w:rsid w:val="00054A1B"/>
    <w:rsid w:val="00071541"/>
    <w:rsid w:val="000C13B4"/>
    <w:rsid w:val="001D2A8E"/>
    <w:rsid w:val="001F72A1"/>
    <w:rsid w:val="00234DB9"/>
    <w:rsid w:val="003025A0"/>
    <w:rsid w:val="00316CCA"/>
    <w:rsid w:val="00332696"/>
    <w:rsid w:val="00352301"/>
    <w:rsid w:val="0035654B"/>
    <w:rsid w:val="0037357B"/>
    <w:rsid w:val="00477CC9"/>
    <w:rsid w:val="00485AEC"/>
    <w:rsid w:val="004D49FA"/>
    <w:rsid w:val="00512854"/>
    <w:rsid w:val="00531EB3"/>
    <w:rsid w:val="005C1565"/>
    <w:rsid w:val="005F5921"/>
    <w:rsid w:val="006A2327"/>
    <w:rsid w:val="007B5E85"/>
    <w:rsid w:val="008C1478"/>
    <w:rsid w:val="008D6A3B"/>
    <w:rsid w:val="008F22F5"/>
    <w:rsid w:val="00A5174D"/>
    <w:rsid w:val="00A571C1"/>
    <w:rsid w:val="00B42279"/>
    <w:rsid w:val="00B7331D"/>
    <w:rsid w:val="00B95BCE"/>
    <w:rsid w:val="00BA7D6B"/>
    <w:rsid w:val="00C82A17"/>
    <w:rsid w:val="00C97558"/>
    <w:rsid w:val="00CD0FF0"/>
    <w:rsid w:val="00CF1586"/>
    <w:rsid w:val="00D8119C"/>
    <w:rsid w:val="00DC3137"/>
    <w:rsid w:val="00E0130A"/>
    <w:rsid w:val="00E144A8"/>
    <w:rsid w:val="00E40094"/>
    <w:rsid w:val="00F050C9"/>
    <w:rsid w:val="00F55D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B9C55"/>
  <w15:chartTrackingRefBased/>
  <w15:docId w15:val="{4148A69B-B591-4F99-877D-AB05FD7B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72A1"/>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F72A1"/>
    <w:pPr>
      <w:tabs>
        <w:tab w:val="center" w:pos="4320"/>
        <w:tab w:val="right" w:pos="8640"/>
      </w:tabs>
    </w:pPr>
  </w:style>
  <w:style w:type="character" w:customStyle="1" w:styleId="GlavaZnak">
    <w:name w:val="Glava Znak"/>
    <w:basedOn w:val="Privzetapisavaodstavka"/>
    <w:link w:val="Glava"/>
    <w:rsid w:val="001F72A1"/>
    <w:rPr>
      <w:rFonts w:ascii="Arial" w:eastAsia="Times New Roman" w:hAnsi="Arial" w:cs="Times New Roman"/>
      <w:sz w:val="20"/>
      <w:szCs w:val="24"/>
      <w:lang w:val="en-US"/>
    </w:rPr>
  </w:style>
  <w:style w:type="paragraph" w:styleId="Noga">
    <w:name w:val="footer"/>
    <w:basedOn w:val="Navaden"/>
    <w:link w:val="NogaZnak"/>
    <w:semiHidden/>
    <w:rsid w:val="001F72A1"/>
    <w:pPr>
      <w:tabs>
        <w:tab w:val="center" w:pos="4320"/>
        <w:tab w:val="right" w:pos="8640"/>
      </w:tabs>
    </w:pPr>
  </w:style>
  <w:style w:type="character" w:customStyle="1" w:styleId="NogaZnak">
    <w:name w:val="Noga Znak"/>
    <w:basedOn w:val="Privzetapisavaodstavka"/>
    <w:link w:val="Noga"/>
    <w:semiHidden/>
    <w:rsid w:val="001F72A1"/>
    <w:rPr>
      <w:rFonts w:ascii="Arial" w:eastAsia="Times New Roman" w:hAnsi="Arial" w:cs="Times New Roman"/>
      <w:sz w:val="20"/>
      <w:szCs w:val="24"/>
      <w:lang w:val="en-US"/>
    </w:rPr>
  </w:style>
  <w:style w:type="character" w:styleId="tevilkastrani">
    <w:name w:val="page number"/>
    <w:basedOn w:val="Privzetapisavaodstavka"/>
    <w:rsid w:val="001F72A1"/>
  </w:style>
  <w:style w:type="paragraph" w:styleId="Telobesedila">
    <w:name w:val="Body Text"/>
    <w:basedOn w:val="Navaden"/>
    <w:link w:val="TelobesedilaZnak"/>
    <w:rsid w:val="001F72A1"/>
    <w:pPr>
      <w:overflowPunct w:val="0"/>
      <w:autoSpaceDE w:val="0"/>
      <w:autoSpaceDN w:val="0"/>
      <w:adjustRightInd w:val="0"/>
      <w:spacing w:line="240" w:lineRule="auto"/>
      <w:jc w:val="both"/>
      <w:textAlignment w:val="baseline"/>
    </w:pPr>
    <w:rPr>
      <w:sz w:val="22"/>
      <w:szCs w:val="20"/>
      <w:lang w:val="sl-SI" w:eastAsia="sl-SI"/>
    </w:rPr>
  </w:style>
  <w:style w:type="character" w:customStyle="1" w:styleId="TelobesedilaZnak">
    <w:name w:val="Telo besedila Znak"/>
    <w:basedOn w:val="Privzetapisavaodstavka"/>
    <w:link w:val="Telobesedila"/>
    <w:rsid w:val="001F72A1"/>
    <w:rPr>
      <w:rFonts w:ascii="Arial" w:eastAsia="Times New Roman" w:hAnsi="Arial" w:cs="Times New Roman"/>
      <w:szCs w:val="20"/>
      <w:lang w:eastAsia="sl-SI"/>
    </w:rPr>
  </w:style>
  <w:style w:type="paragraph" w:customStyle="1" w:styleId="Telobesedila21">
    <w:name w:val="Telo besedila 21"/>
    <w:basedOn w:val="Navaden"/>
    <w:rsid w:val="001F72A1"/>
    <w:pPr>
      <w:overflowPunct w:val="0"/>
      <w:autoSpaceDE w:val="0"/>
      <w:autoSpaceDN w:val="0"/>
      <w:adjustRightInd w:val="0"/>
      <w:spacing w:line="240" w:lineRule="auto"/>
      <w:jc w:val="both"/>
      <w:textAlignment w:val="baseline"/>
    </w:pPr>
    <w:rPr>
      <w:b/>
      <w:sz w:val="22"/>
      <w:szCs w:val="20"/>
      <w:lang w:val="sl-SI" w:eastAsia="sl-SI"/>
    </w:rPr>
  </w:style>
  <w:style w:type="paragraph" w:customStyle="1" w:styleId="odstavek">
    <w:name w:val="odstavek"/>
    <w:basedOn w:val="Navaden"/>
    <w:rsid w:val="00332696"/>
    <w:pPr>
      <w:spacing w:before="100" w:beforeAutospacing="1" w:after="100" w:afterAutospacing="1" w:line="240" w:lineRule="auto"/>
    </w:pPr>
    <w:rPr>
      <w:rFonts w:ascii="Times New Roman" w:hAnsi="Times New Roman"/>
      <w:sz w:val="24"/>
      <w:lang w:val="sl-SI" w:eastAsia="sl-SI"/>
    </w:rPr>
  </w:style>
  <w:style w:type="character" w:customStyle="1" w:styleId="w8qarf">
    <w:name w:val="w8qarf"/>
    <w:basedOn w:val="Privzetapisavaodstavka"/>
    <w:rsid w:val="007B5E85"/>
  </w:style>
  <w:style w:type="character" w:customStyle="1" w:styleId="lrzxr">
    <w:name w:val="lrzxr"/>
    <w:basedOn w:val="Privzetapisavaodstavka"/>
    <w:rsid w:val="007B5E85"/>
  </w:style>
  <w:style w:type="table" w:styleId="Navadnatabela4">
    <w:name w:val="Plain Table 4"/>
    <w:basedOn w:val="Navadnatabela"/>
    <w:uiPriority w:val="44"/>
    <w:rsid w:val="0035654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povezava">
    <w:name w:val="Hyperlink"/>
    <w:basedOn w:val="Privzetapisavaodstavka"/>
    <w:uiPriority w:val="99"/>
    <w:unhideWhenUsed/>
    <w:rsid w:val="003565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335959">
      <w:bodyDiv w:val="1"/>
      <w:marLeft w:val="0"/>
      <w:marRight w:val="0"/>
      <w:marTop w:val="0"/>
      <w:marBottom w:val="0"/>
      <w:divBdr>
        <w:top w:val="none" w:sz="0" w:space="0" w:color="auto"/>
        <w:left w:val="none" w:sz="0" w:space="0" w:color="auto"/>
        <w:bottom w:val="none" w:sz="0" w:space="0" w:color="auto"/>
        <w:right w:val="none" w:sz="0" w:space="0" w:color="auto"/>
      </w:divBdr>
    </w:div>
    <w:div w:id="1056900383">
      <w:bodyDiv w:val="1"/>
      <w:marLeft w:val="0"/>
      <w:marRight w:val="0"/>
      <w:marTop w:val="0"/>
      <w:marBottom w:val="0"/>
      <w:divBdr>
        <w:top w:val="none" w:sz="0" w:space="0" w:color="auto"/>
        <w:left w:val="none" w:sz="0" w:space="0" w:color="auto"/>
        <w:bottom w:val="none" w:sz="0" w:space="0" w:color="auto"/>
        <w:right w:val="none" w:sz="0" w:space="0" w:color="auto"/>
      </w:divBdr>
    </w:div>
    <w:div w:id="1218593244">
      <w:bodyDiv w:val="1"/>
      <w:marLeft w:val="0"/>
      <w:marRight w:val="0"/>
      <w:marTop w:val="0"/>
      <w:marBottom w:val="0"/>
      <w:divBdr>
        <w:top w:val="none" w:sz="0" w:space="0" w:color="auto"/>
        <w:left w:val="none" w:sz="0" w:space="0" w:color="auto"/>
        <w:bottom w:val="none" w:sz="0" w:space="0" w:color="auto"/>
        <w:right w:val="none" w:sz="0" w:space="0" w:color="auto"/>
      </w:divBdr>
    </w:div>
    <w:div w:id="21224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1510</Words>
  <Characters>8611</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Odreditev dela izven opisa delovnega mesta (95. člen ZJU)</vt:lpstr>
    </vt:vector>
  </TitlesOfParts>
  <Company>MJU</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Odreditev dela izven opisa delovnega mesta (95. člen ZJU)</dc:title>
  <dc:subject/>
  <dc:creator>Tea Juratovec</dc:creator>
  <cp:keywords/>
  <dc:description/>
  <cp:lastModifiedBy>Alja Košir</cp:lastModifiedBy>
  <cp:revision>6</cp:revision>
  <dcterms:created xsi:type="dcterms:W3CDTF">2021-01-20T09:50:00Z</dcterms:created>
  <dcterms:modified xsi:type="dcterms:W3CDTF">2021-01-20T10:35:00Z</dcterms:modified>
</cp:coreProperties>
</file>