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ED" w:rsidRPr="007D54ED" w:rsidRDefault="007D54ED" w:rsidP="00D56BF7">
      <w:pPr>
        <w:spacing w:line="276" w:lineRule="auto"/>
        <w:jc w:val="both"/>
        <w:rPr>
          <w:rFonts w:cs="Arial"/>
          <w:szCs w:val="20"/>
        </w:rPr>
      </w:pPr>
    </w:p>
    <w:p w:rsidR="00D56BF7" w:rsidRDefault="00D56BF7" w:rsidP="00D56BF7">
      <w:pPr>
        <w:spacing w:line="276" w:lineRule="auto"/>
        <w:rPr>
          <w:rFonts w:cs="Arial"/>
          <w:szCs w:val="20"/>
        </w:rPr>
      </w:pPr>
      <w:bookmarkStart w:id="0" w:name="_GoBack"/>
      <w:bookmarkEnd w:id="0"/>
    </w:p>
    <w:p w:rsidR="00FF24E9" w:rsidRPr="006A6E35" w:rsidRDefault="00FF24E9" w:rsidP="00FF24E9">
      <w:pPr>
        <w:jc w:val="both"/>
        <w:rPr>
          <w:rFonts w:cs="Arial"/>
          <w:szCs w:val="20"/>
          <w:lang w:val="sl-SI"/>
        </w:rPr>
      </w:pPr>
      <w:r w:rsidRPr="006A6E35">
        <w:rPr>
          <w:rFonts w:cs="Arial"/>
          <w:szCs w:val="20"/>
          <w:lang w:val="sl-SI"/>
        </w:rPr>
        <w:t>Številka:</w:t>
      </w:r>
      <w:r>
        <w:rPr>
          <w:rFonts w:cs="Arial"/>
          <w:szCs w:val="20"/>
          <w:lang w:val="sl-SI"/>
        </w:rPr>
        <w:t xml:space="preserve"> </w:t>
      </w:r>
      <w:r w:rsidRPr="006A6E35">
        <w:rPr>
          <w:rFonts w:cs="Arial"/>
          <w:szCs w:val="20"/>
          <w:lang w:val="sl-SI"/>
        </w:rPr>
        <w:t>10051-427/2019/</w:t>
      </w:r>
      <w:r>
        <w:rPr>
          <w:rFonts w:cs="Arial"/>
          <w:szCs w:val="20"/>
          <w:lang w:val="sl-SI"/>
        </w:rPr>
        <w:t>4</w:t>
      </w:r>
    </w:p>
    <w:p w:rsidR="00FF24E9" w:rsidRPr="006A6E35" w:rsidRDefault="00FF24E9" w:rsidP="00FF24E9">
      <w:pPr>
        <w:jc w:val="both"/>
        <w:rPr>
          <w:rFonts w:cs="Arial"/>
          <w:szCs w:val="20"/>
          <w:lang w:val="sl-SI"/>
        </w:rPr>
      </w:pPr>
      <w:r w:rsidRPr="006A6E35">
        <w:rPr>
          <w:rFonts w:cs="Arial"/>
          <w:szCs w:val="20"/>
          <w:lang w:val="sl-SI"/>
        </w:rPr>
        <w:t>Datum:</w:t>
      </w:r>
      <w:r>
        <w:rPr>
          <w:rFonts w:cs="Arial"/>
          <w:szCs w:val="20"/>
          <w:lang w:val="sl-SI"/>
        </w:rPr>
        <w:t xml:space="preserve"> </w:t>
      </w:r>
      <w:r w:rsidRPr="006A6E35">
        <w:rPr>
          <w:rFonts w:cs="Arial"/>
          <w:szCs w:val="20"/>
          <w:lang w:val="sl-SI"/>
        </w:rPr>
        <w:t>11. 12. 2019</w:t>
      </w:r>
    </w:p>
    <w:p w:rsidR="00FF24E9" w:rsidRPr="006A6E35" w:rsidRDefault="00FF24E9" w:rsidP="00FF24E9">
      <w:pPr>
        <w:jc w:val="both"/>
        <w:rPr>
          <w:rFonts w:cs="Arial"/>
          <w:szCs w:val="20"/>
          <w:lang w:val="sl-SI"/>
        </w:rPr>
      </w:pPr>
    </w:p>
    <w:p w:rsidR="00FF24E9" w:rsidRPr="006A6E35" w:rsidRDefault="00FF24E9" w:rsidP="00FF24E9">
      <w:pPr>
        <w:jc w:val="both"/>
        <w:rPr>
          <w:rFonts w:cs="Arial"/>
          <w:szCs w:val="20"/>
          <w:lang w:val="sl-SI"/>
        </w:rPr>
      </w:pPr>
    </w:p>
    <w:p w:rsidR="00FF24E9" w:rsidRPr="006A6E35" w:rsidRDefault="00FF24E9" w:rsidP="00FF24E9">
      <w:pPr>
        <w:jc w:val="both"/>
        <w:rPr>
          <w:szCs w:val="20"/>
          <w:lang w:val="sl-SI"/>
        </w:rPr>
      </w:pPr>
      <w:r w:rsidRPr="006A6E35">
        <w:rPr>
          <w:szCs w:val="20"/>
          <w:lang w:val="sl-SI"/>
        </w:rPr>
        <w:t xml:space="preserve">Na podlagi 1. točke drugega odstavka 35. člena Zakona o javnih uslužbencih (Uradni list RS,  št. 63/07 – uradno prečiščeno besedilo in naslednji, v nadaljnjem besedilu: ZJU) je Komisija za pritožbe iz delovnega razmerja pri Vladi Republike Slovenije (v nadaljnjem besedilu: Komisija za pritožbe) v senatu </w:t>
      </w:r>
      <w:r w:rsidRPr="00FF24E9">
        <w:rPr>
          <w:color w:val="FFFFFF" w:themeColor="background1"/>
          <w:szCs w:val="20"/>
          <w:lang w:val="sl-SI"/>
        </w:rPr>
        <w:t xml:space="preserve">izbrisan podatek ime in priimek </w:t>
      </w:r>
      <w:r w:rsidRPr="006A6E35">
        <w:rPr>
          <w:szCs w:val="20"/>
          <w:lang w:val="sl-SI"/>
        </w:rPr>
        <w:t xml:space="preserve">kot predsednica senata ter </w:t>
      </w:r>
      <w:r w:rsidRPr="00FF24E9">
        <w:rPr>
          <w:color w:val="FFFFFF" w:themeColor="background1"/>
          <w:szCs w:val="20"/>
          <w:lang w:val="sl-SI"/>
        </w:rPr>
        <w:t xml:space="preserve">izbrisan podatek ime in priimek </w:t>
      </w:r>
      <w:r w:rsidRPr="006A6E35">
        <w:rPr>
          <w:szCs w:val="20"/>
          <w:lang w:val="sl-SI"/>
        </w:rPr>
        <w:t xml:space="preserve">in </w:t>
      </w:r>
      <w:r w:rsidRPr="00FF24E9">
        <w:rPr>
          <w:color w:val="FFFFFF" w:themeColor="background1"/>
          <w:szCs w:val="20"/>
          <w:lang w:val="sl-SI"/>
        </w:rPr>
        <w:t xml:space="preserve">izbrisan podatek ime in priimek </w:t>
      </w:r>
      <w:r w:rsidRPr="006A6E35">
        <w:rPr>
          <w:szCs w:val="20"/>
          <w:lang w:val="sl-SI"/>
        </w:rPr>
        <w:t>kot članici senata, v zvezi s pritožbo</w:t>
      </w:r>
      <w:r w:rsidRPr="00FF24E9">
        <w:rPr>
          <w:color w:val="FFFFFF" w:themeColor="background1"/>
          <w:szCs w:val="20"/>
          <w:lang w:val="sl-SI"/>
        </w:rPr>
        <w:t xml:space="preserve"> izbrisan podatek ime in priimek </w:t>
      </w:r>
      <w:r w:rsidRPr="006A6E35">
        <w:rPr>
          <w:szCs w:val="20"/>
          <w:lang w:val="sl-SI"/>
        </w:rPr>
        <w:t xml:space="preserve">zoper sklep vodje kadrovskega poslovanja </w:t>
      </w:r>
      <w:r w:rsidRPr="00FF24E9">
        <w:rPr>
          <w:color w:val="FFFFFF" w:themeColor="background1"/>
          <w:szCs w:val="20"/>
          <w:lang w:val="sl-SI"/>
        </w:rPr>
        <w:t>izbrisan podatek naziv organa</w:t>
      </w:r>
      <w:r w:rsidRPr="006A6E35">
        <w:rPr>
          <w:szCs w:val="20"/>
          <w:lang w:val="sl-SI"/>
        </w:rPr>
        <w:t>,</w:t>
      </w:r>
      <w:r>
        <w:rPr>
          <w:szCs w:val="20"/>
          <w:lang w:val="sl-SI"/>
        </w:rPr>
        <w:t xml:space="preserve"> </w:t>
      </w:r>
      <w:r w:rsidRPr="006A6E35">
        <w:rPr>
          <w:szCs w:val="20"/>
          <w:lang w:val="sl-SI"/>
        </w:rPr>
        <w:t>št. 1102-38/2019/99 z dne 7. 11. 2019, na 827. seji, dne 4. 12. 2019 izdala naslednji</w:t>
      </w:r>
    </w:p>
    <w:p w:rsidR="00FF24E9" w:rsidRDefault="00FF24E9" w:rsidP="00FF24E9">
      <w:pPr>
        <w:jc w:val="center"/>
        <w:rPr>
          <w:b/>
          <w:szCs w:val="20"/>
          <w:lang w:val="sl-SI"/>
        </w:rPr>
      </w:pPr>
    </w:p>
    <w:p w:rsidR="00FF24E9" w:rsidRPr="006A6E35" w:rsidRDefault="00FF24E9" w:rsidP="00FF24E9">
      <w:pPr>
        <w:jc w:val="center"/>
        <w:rPr>
          <w:b/>
          <w:szCs w:val="20"/>
          <w:lang w:val="sl-SI"/>
        </w:rPr>
      </w:pPr>
      <w:r w:rsidRPr="006A6E35">
        <w:rPr>
          <w:b/>
          <w:szCs w:val="20"/>
          <w:lang w:val="sl-SI"/>
        </w:rPr>
        <w:t>S   K   L   E   P</w:t>
      </w:r>
    </w:p>
    <w:p w:rsidR="00FF24E9" w:rsidRPr="006A6E35" w:rsidRDefault="00FF24E9" w:rsidP="00FF24E9">
      <w:pPr>
        <w:jc w:val="both"/>
        <w:rPr>
          <w:b/>
          <w:szCs w:val="20"/>
          <w:lang w:val="sl-SI"/>
        </w:rPr>
      </w:pPr>
    </w:p>
    <w:p w:rsidR="00FF24E9" w:rsidRDefault="00FF24E9" w:rsidP="00FF24E9">
      <w:pPr>
        <w:numPr>
          <w:ilvl w:val="0"/>
          <w:numId w:val="3"/>
        </w:numPr>
        <w:jc w:val="both"/>
        <w:rPr>
          <w:b/>
          <w:szCs w:val="20"/>
          <w:lang w:val="sl-SI"/>
        </w:rPr>
      </w:pPr>
      <w:r w:rsidRPr="006A6E35">
        <w:rPr>
          <w:b/>
          <w:szCs w:val="20"/>
          <w:lang w:val="sl-SI"/>
        </w:rPr>
        <w:t xml:space="preserve">Pritožbi </w:t>
      </w:r>
      <w:r w:rsidRPr="00FF24E9">
        <w:rPr>
          <w:b/>
          <w:color w:val="FFFFFF" w:themeColor="background1"/>
          <w:szCs w:val="20"/>
          <w:lang w:val="sl-SI"/>
        </w:rPr>
        <w:t>izbrisan podatek ime in priimek</w:t>
      </w:r>
      <w:r w:rsidRPr="00FF24E9">
        <w:rPr>
          <w:color w:val="FFFFFF" w:themeColor="background1"/>
          <w:szCs w:val="20"/>
          <w:lang w:val="sl-SI"/>
        </w:rPr>
        <w:t xml:space="preserve"> </w:t>
      </w:r>
      <w:r w:rsidRPr="006A6E35">
        <w:rPr>
          <w:b/>
          <w:szCs w:val="20"/>
          <w:lang w:val="sl-SI"/>
        </w:rPr>
        <w:t>zoper sklep št. 1102-38/2019/99 z dne 7. 11. 2019 se ugodi. Izpodbijani sklep se odpravi ter se zadeva vrne organu prve stopnje v ponovno odločanje.</w:t>
      </w:r>
    </w:p>
    <w:p w:rsidR="00FF24E9" w:rsidRPr="00FF24E9" w:rsidRDefault="00FF24E9" w:rsidP="00FF24E9">
      <w:pPr>
        <w:ind w:left="720"/>
        <w:jc w:val="both"/>
        <w:rPr>
          <w:b/>
          <w:szCs w:val="20"/>
          <w:lang w:val="sl-SI"/>
        </w:rPr>
      </w:pPr>
    </w:p>
    <w:p w:rsidR="00FF24E9" w:rsidRDefault="00FF24E9" w:rsidP="00FF24E9">
      <w:pPr>
        <w:numPr>
          <w:ilvl w:val="0"/>
          <w:numId w:val="3"/>
        </w:numPr>
        <w:jc w:val="both"/>
        <w:rPr>
          <w:b/>
          <w:szCs w:val="20"/>
          <w:lang w:val="sl-SI"/>
        </w:rPr>
      </w:pPr>
      <w:r w:rsidRPr="006A6E35">
        <w:rPr>
          <w:b/>
          <w:szCs w:val="20"/>
          <w:lang w:val="sl-SI"/>
        </w:rPr>
        <w:t>Sklep</w:t>
      </w:r>
      <w:r>
        <w:rPr>
          <w:b/>
          <w:szCs w:val="20"/>
          <w:lang w:val="sl-SI"/>
        </w:rPr>
        <w:t xml:space="preserve"> št. 1102-38/2019/66 z dne 7. 11. 2019 </w:t>
      </w:r>
      <w:r w:rsidRPr="006A6E35">
        <w:rPr>
          <w:b/>
          <w:szCs w:val="20"/>
          <w:lang w:val="sl-SI"/>
        </w:rPr>
        <w:t xml:space="preserve">o izbiri </w:t>
      </w:r>
      <w:r w:rsidRPr="00FF24E9">
        <w:rPr>
          <w:b/>
          <w:color w:val="FFFFFF" w:themeColor="background1"/>
          <w:szCs w:val="20"/>
          <w:lang w:val="sl-SI"/>
        </w:rPr>
        <w:t>izbrisan podatek ime in priimek</w:t>
      </w:r>
      <w:r w:rsidRPr="00FF24E9">
        <w:rPr>
          <w:color w:val="FFFFFF" w:themeColor="background1"/>
          <w:szCs w:val="20"/>
          <w:lang w:val="sl-SI"/>
        </w:rPr>
        <w:t xml:space="preserve"> </w:t>
      </w:r>
      <w:r w:rsidRPr="006A6E35">
        <w:rPr>
          <w:b/>
          <w:szCs w:val="20"/>
          <w:lang w:val="sl-SI"/>
        </w:rPr>
        <w:t>se po nadzorstveni pravici organa druge stopnje razveljavi.</w:t>
      </w:r>
    </w:p>
    <w:p w:rsidR="00FF24E9" w:rsidRPr="006A6E35" w:rsidRDefault="00FF24E9" w:rsidP="00FF24E9">
      <w:pPr>
        <w:jc w:val="both"/>
        <w:rPr>
          <w:b/>
          <w:szCs w:val="20"/>
          <w:lang w:val="sl-SI"/>
        </w:rPr>
      </w:pPr>
      <w:r w:rsidRPr="006A6E35">
        <w:rPr>
          <w:b/>
          <w:szCs w:val="20"/>
          <w:lang w:val="sl-SI"/>
        </w:rPr>
        <w:t xml:space="preserve"> </w:t>
      </w:r>
    </w:p>
    <w:p w:rsidR="00FF24E9" w:rsidRPr="006A6E35" w:rsidRDefault="00FF24E9" w:rsidP="00FF24E9">
      <w:pPr>
        <w:jc w:val="center"/>
        <w:rPr>
          <w:b/>
          <w:szCs w:val="20"/>
          <w:lang w:val="sl-SI"/>
        </w:rPr>
      </w:pPr>
      <w:r w:rsidRPr="006A6E35">
        <w:rPr>
          <w:b/>
          <w:szCs w:val="20"/>
          <w:lang w:val="sl-SI"/>
        </w:rPr>
        <w:t>O b  r  a  z  l  o  ž  i  t  e  v</w:t>
      </w:r>
    </w:p>
    <w:p w:rsidR="00FF24E9" w:rsidRDefault="00FF24E9" w:rsidP="00FF24E9">
      <w:pPr>
        <w:jc w:val="both"/>
        <w:rPr>
          <w:b/>
          <w:szCs w:val="20"/>
          <w:lang w:val="sl-SI"/>
        </w:rPr>
      </w:pPr>
    </w:p>
    <w:p w:rsidR="00FF24E9" w:rsidRDefault="00FF24E9" w:rsidP="00FF24E9">
      <w:pPr>
        <w:jc w:val="both"/>
        <w:rPr>
          <w:szCs w:val="20"/>
          <w:lang w:val="sl-SI"/>
        </w:rPr>
      </w:pPr>
      <w:r w:rsidRPr="00FF24E9">
        <w:rPr>
          <w:color w:val="FFFFFF" w:themeColor="background1"/>
          <w:szCs w:val="20"/>
          <w:lang w:val="sl-SI"/>
        </w:rPr>
        <w:t xml:space="preserve">Izbrisan podatek ime in priimek </w:t>
      </w:r>
      <w:r w:rsidRPr="006A6E35">
        <w:rPr>
          <w:szCs w:val="20"/>
          <w:lang w:val="sl-SI"/>
        </w:rPr>
        <w:t>(v nadaljnjem besedilu: pritožnica) je vložila pritožbo zoper sklep</w:t>
      </w:r>
      <w:r>
        <w:rPr>
          <w:szCs w:val="20"/>
          <w:lang w:val="sl-SI"/>
        </w:rPr>
        <w:t xml:space="preserve"> </w:t>
      </w:r>
      <w:r w:rsidRPr="006A6E35">
        <w:rPr>
          <w:szCs w:val="20"/>
          <w:lang w:val="sl-SI"/>
        </w:rPr>
        <w:t xml:space="preserve">št. 1102-38/2019/99 z dne 7. 11. 2019, s katerim ni bila uvrščena v izbirni postopek za zasedbo uradniškega delovnega mesta svetovalec v </w:t>
      </w:r>
      <w:r w:rsidR="00747E4B" w:rsidRPr="00747E4B">
        <w:rPr>
          <w:color w:val="FFFFFF" w:themeColor="background1"/>
          <w:szCs w:val="20"/>
          <w:lang w:val="sl-SI"/>
        </w:rPr>
        <w:t>izbrisan podatek ime sektorja</w:t>
      </w:r>
      <w:r w:rsidRPr="006A6E35">
        <w:rPr>
          <w:szCs w:val="20"/>
          <w:lang w:val="sl-SI"/>
        </w:rPr>
        <w:t xml:space="preserve">, Oddelku za sodelovanje podjetij, </w:t>
      </w:r>
      <w:r w:rsidRPr="00FF24E9">
        <w:rPr>
          <w:color w:val="FFFFFF" w:themeColor="background1"/>
          <w:szCs w:val="20"/>
          <w:lang w:val="sl-SI"/>
        </w:rPr>
        <w:t xml:space="preserve">izbrisan podatek naziv organa </w:t>
      </w:r>
      <w:r w:rsidRPr="006A6E35">
        <w:rPr>
          <w:szCs w:val="20"/>
          <w:lang w:val="sl-SI"/>
        </w:rPr>
        <w:t>(v nadaljnjem besedilu: izpodbijani sklep). Pritožnica navaja, da je iz njene prijave razvidno, da je univerzitetna diplomirana sociologinja kulture. Dodaja, da je sociologija kulture po KLASIUS-P ožje področje 0314 in spada pod širše področje 03</w:t>
      </w:r>
      <w:r>
        <w:rPr>
          <w:szCs w:val="20"/>
          <w:lang w:val="sl-SI"/>
        </w:rPr>
        <w:t xml:space="preserve">: </w:t>
      </w:r>
      <w:r w:rsidRPr="006A6E35">
        <w:rPr>
          <w:szCs w:val="20"/>
          <w:lang w:val="sl-SI"/>
        </w:rPr>
        <w:t>Družbene vede, zato meni, da izpolnjuje pogoj zahtevanega področja izobraževanja.</w:t>
      </w:r>
    </w:p>
    <w:p w:rsidR="00FF24E9" w:rsidRPr="006A6E35" w:rsidRDefault="00FF24E9" w:rsidP="00FF24E9">
      <w:pPr>
        <w:jc w:val="both"/>
        <w:rPr>
          <w:szCs w:val="20"/>
          <w:lang w:val="sl-SI"/>
        </w:rPr>
      </w:pPr>
    </w:p>
    <w:p w:rsidR="00FF24E9" w:rsidRPr="006A6E35" w:rsidRDefault="00FF24E9" w:rsidP="00FF24E9">
      <w:pPr>
        <w:jc w:val="both"/>
        <w:rPr>
          <w:rFonts w:cs="Arial"/>
          <w:b/>
          <w:szCs w:val="20"/>
          <w:lang w:val="sl-SI"/>
        </w:rPr>
      </w:pPr>
      <w:r w:rsidRPr="006A6E35">
        <w:rPr>
          <w:rFonts w:cs="Arial"/>
          <w:b/>
          <w:szCs w:val="20"/>
          <w:lang w:val="sl-SI"/>
        </w:rPr>
        <w:t>Pritožba je utemeljena.</w:t>
      </w:r>
    </w:p>
    <w:p w:rsidR="00FF24E9" w:rsidRPr="006A6E35" w:rsidRDefault="00FF24E9" w:rsidP="00FF24E9">
      <w:pPr>
        <w:jc w:val="both"/>
        <w:rPr>
          <w:rFonts w:cs="Arial"/>
          <w:b/>
          <w:szCs w:val="20"/>
          <w:lang w:val="sl-SI"/>
        </w:rPr>
      </w:pPr>
    </w:p>
    <w:p w:rsidR="00FF24E9" w:rsidRPr="006A6E35" w:rsidRDefault="00FF24E9" w:rsidP="00FF24E9">
      <w:pPr>
        <w:spacing w:line="276" w:lineRule="auto"/>
        <w:jc w:val="both"/>
        <w:rPr>
          <w:rFonts w:ascii="Calibri" w:hAnsi="Calibri"/>
          <w:szCs w:val="20"/>
          <w:lang w:val="sl-SI"/>
        </w:rPr>
      </w:pPr>
      <w:r w:rsidRPr="006A6E35">
        <w:rPr>
          <w:rFonts w:cs="Arial"/>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FF24E9" w:rsidRPr="006A6E35" w:rsidRDefault="00FF24E9" w:rsidP="00FF24E9">
      <w:pPr>
        <w:jc w:val="both"/>
        <w:rPr>
          <w:rFonts w:cs="Arial"/>
          <w:b/>
          <w:szCs w:val="20"/>
          <w:lang w:val="sl-SI"/>
        </w:rPr>
      </w:pPr>
    </w:p>
    <w:p w:rsidR="00FF24E9" w:rsidRPr="00FF24E9" w:rsidRDefault="00FF24E9" w:rsidP="00FF24E9">
      <w:pPr>
        <w:jc w:val="both"/>
        <w:rPr>
          <w:szCs w:val="20"/>
          <w:lang w:val="sl-SI" w:eastAsia="sl-SI"/>
        </w:rPr>
      </w:pPr>
      <w:r w:rsidRPr="00FF24E9">
        <w:rPr>
          <w:color w:val="FFFFFF" w:themeColor="background1"/>
          <w:szCs w:val="20"/>
          <w:lang w:val="sl-SI"/>
        </w:rPr>
        <w:t xml:space="preserve">Izbrisan podatek naziv organa </w:t>
      </w:r>
      <w:r w:rsidRPr="006A6E35">
        <w:rPr>
          <w:rFonts w:cs="Arial"/>
          <w:szCs w:val="20"/>
          <w:lang w:val="sl-SI"/>
        </w:rPr>
        <w:t xml:space="preserve">je 13. 9. 2019 na spletnem mestu državne uprave gov.si in na spletni strani Zavoda Republike Slovenije za zaposlovanje objavil javni natečaj za zasedbo prostega uradniškega delovnega mesta </w:t>
      </w:r>
      <w:r w:rsidRPr="006A6E35">
        <w:rPr>
          <w:szCs w:val="20"/>
          <w:lang w:val="sl-SI"/>
        </w:rPr>
        <w:t xml:space="preserve">svetovalec v </w:t>
      </w:r>
      <w:r w:rsidR="00747E4B" w:rsidRPr="00747E4B">
        <w:rPr>
          <w:color w:val="FFFFFF" w:themeColor="background1"/>
          <w:szCs w:val="20"/>
          <w:lang w:val="sl-SI"/>
        </w:rPr>
        <w:t>izbrisan podatek ime sektorja</w:t>
      </w:r>
      <w:r w:rsidRPr="006A6E35">
        <w:rPr>
          <w:szCs w:val="20"/>
          <w:lang w:val="sl-SI"/>
        </w:rPr>
        <w:t>, Oddelku za sodelovanje podjetij</w:t>
      </w:r>
      <w:r w:rsidRPr="006A6E35">
        <w:rPr>
          <w:rFonts w:cs="Arial"/>
          <w:szCs w:val="20"/>
          <w:lang w:val="sl-SI"/>
        </w:rPr>
        <w:t xml:space="preserve">. Iz objave javnega natečaja izhaja, da morajo kandidati za razpisano delovno mesto imeti najmanj </w:t>
      </w:r>
      <w:r w:rsidRPr="006A6E35">
        <w:rPr>
          <w:szCs w:val="20"/>
          <w:lang w:val="sl-SI" w:eastAsia="sl-SI"/>
        </w:rPr>
        <w:t>visokošolsko strokovno izobraževanje (prejšnje)/visokošolska strokovna izobrazba (prejšnja) po KLASIUS</w:t>
      </w:r>
      <w:r>
        <w:rPr>
          <w:szCs w:val="20"/>
          <w:lang w:val="sl-SI" w:eastAsia="sl-SI"/>
        </w:rPr>
        <w:t>-</w:t>
      </w:r>
      <w:r w:rsidRPr="006A6E35">
        <w:rPr>
          <w:szCs w:val="20"/>
          <w:lang w:val="sl-SI" w:eastAsia="sl-SI"/>
        </w:rPr>
        <w:t>P DRUŽBENE VEDE, POSLOVNE IN UPRAVNE VEDE ali najmanj visokošolsko strokovno izobraževanje (prva bolonjska stopnja)/visokošolska strokovna izobrazba (prva bolonjska stopnja) po KLASIUS-P DRUŽBENE VEDE, POSLOVNE IN UPRAVNE VEDE oziroma visokošolsko univerzitetno izobraževanje (prva bolonjska stopnja)/visokošolska univerzitetna izobrazba (prva bolonjska stopnja) po KLASIUS-P DRUŽBENE VEDE, POSLOVNE IN UPRAVNE VEDE.</w:t>
      </w:r>
    </w:p>
    <w:p w:rsidR="00FF24E9" w:rsidRPr="006A6E35" w:rsidRDefault="00FF24E9" w:rsidP="00FF24E9">
      <w:pPr>
        <w:spacing w:line="276" w:lineRule="auto"/>
        <w:jc w:val="both"/>
        <w:rPr>
          <w:szCs w:val="20"/>
          <w:lang w:val="sl-SI"/>
        </w:rPr>
      </w:pPr>
      <w:r w:rsidRPr="006A6E35">
        <w:rPr>
          <w:szCs w:val="20"/>
          <w:lang w:val="sl-SI"/>
        </w:rPr>
        <w:lastRenderedPageBreak/>
        <w:t xml:space="preserve">Določba </w:t>
      </w:r>
      <w:smartTag w:uri="urn:schemas-microsoft-com:office:smarttags" w:element="metricconverter">
        <w:smartTagPr>
          <w:attr w:name="ProductID" w:val="61. a"/>
        </w:smartTagPr>
        <w:r w:rsidRPr="006A6E35">
          <w:rPr>
            <w:szCs w:val="20"/>
            <w:lang w:val="sl-SI"/>
          </w:rPr>
          <w:t>61. a</w:t>
        </w:r>
      </w:smartTag>
      <w:r w:rsidRPr="006A6E35">
        <w:rPr>
          <w:szCs w:val="20"/>
          <w:lang w:val="sl-SI"/>
        </w:rPr>
        <w:t xml:space="preserve"> člena ZJU določa, da se kandidati, ki ne izpolnjujejo natečajnih pogojev, ne uvrstijo v izbirni postopek, o čemer se vsakemu kandidatu izda sklep. Vsebinsko enaka je določba 21. člena Uredbe o postopku za zasedbo delovnega mesta v organih državne uprave (Uradni list RS, št. 139/06 in 104/10).</w:t>
      </w:r>
    </w:p>
    <w:p w:rsidR="00FF24E9" w:rsidRPr="006A6E35" w:rsidRDefault="00FF24E9" w:rsidP="00FF24E9">
      <w:pPr>
        <w:spacing w:line="276" w:lineRule="auto"/>
        <w:jc w:val="both"/>
        <w:rPr>
          <w:szCs w:val="20"/>
          <w:lang w:val="sl-SI"/>
        </w:rPr>
      </w:pPr>
    </w:p>
    <w:p w:rsidR="00FF24E9" w:rsidRPr="006A6E35" w:rsidRDefault="00FF24E9" w:rsidP="00FF24E9">
      <w:pPr>
        <w:spacing w:line="276" w:lineRule="auto"/>
        <w:jc w:val="both"/>
        <w:rPr>
          <w:szCs w:val="20"/>
          <w:lang w:val="sl-SI"/>
        </w:rPr>
      </w:pPr>
      <w:r w:rsidRPr="006A6E35">
        <w:rPr>
          <w:szCs w:val="20"/>
          <w:lang w:val="sl-SI"/>
        </w:rPr>
        <w:t>Pritožnica je svoji prijavi (vlogi za zaposlitev) priložila fotokopijo diplome Filozofske fakul</w:t>
      </w:r>
      <w:r>
        <w:rPr>
          <w:szCs w:val="20"/>
          <w:lang w:val="sl-SI"/>
        </w:rPr>
        <w:t>t</w:t>
      </w:r>
      <w:r w:rsidRPr="006A6E35">
        <w:rPr>
          <w:szCs w:val="20"/>
          <w:lang w:val="sl-SI"/>
        </w:rPr>
        <w:t xml:space="preserve">ete v Ljubljani, št. </w:t>
      </w:r>
      <w:r w:rsidR="00B42619" w:rsidRPr="00B42619">
        <w:rPr>
          <w:color w:val="FFFFFF" w:themeColor="background1"/>
          <w:szCs w:val="20"/>
          <w:lang w:val="sl-SI"/>
        </w:rPr>
        <w:t>izbrisan podatek številke diplome</w:t>
      </w:r>
      <w:r w:rsidRPr="006A6E35">
        <w:rPr>
          <w:szCs w:val="20"/>
          <w:lang w:val="sl-SI"/>
        </w:rPr>
        <w:t>, iz katere je razvidno, da si je pridobila izobrazbo univerzitetne diplomirane literarne komparativistke in sociologinj</w:t>
      </w:r>
      <w:r>
        <w:rPr>
          <w:szCs w:val="20"/>
          <w:lang w:val="sl-SI"/>
        </w:rPr>
        <w:t>e</w:t>
      </w:r>
      <w:r w:rsidRPr="006A6E35">
        <w:rPr>
          <w:szCs w:val="20"/>
          <w:lang w:val="sl-SI"/>
        </w:rPr>
        <w:t xml:space="preserve"> kulture, kar pomeni, da pritožnica izpolnjuje natečajni pogoj glede stopnje zahtevane izobrazbe, ne pa zahtevane smeri oziroma področja izobrazbe po KLASIUSU</w:t>
      </w:r>
      <w:r>
        <w:rPr>
          <w:szCs w:val="20"/>
          <w:lang w:val="sl-SI"/>
        </w:rPr>
        <w:t>-</w:t>
      </w:r>
      <w:r w:rsidRPr="006A6E35">
        <w:rPr>
          <w:szCs w:val="20"/>
          <w:lang w:val="sl-SI"/>
        </w:rPr>
        <w:t>P. Klasifikacija KLASIUS</w:t>
      </w:r>
      <w:r>
        <w:rPr>
          <w:szCs w:val="20"/>
          <w:lang w:val="sl-SI"/>
        </w:rPr>
        <w:t>-</w:t>
      </w:r>
      <w:r w:rsidRPr="006A6E35">
        <w:rPr>
          <w:szCs w:val="20"/>
          <w:lang w:val="sl-SI"/>
        </w:rPr>
        <w:t xml:space="preserve">P se je v Republiki Sloveniji uporabljala na podlagi Uredbe o uvedbi in uporabi klasifikacijskega sistema izobraževanja in usposabljanja (Uradni list RS, št. 46/06 in naslednji), pritožničina pridobljena izobrazba pa je razvrščena v glede na predmetno – specifično vsebino študija </w:t>
      </w:r>
      <w:r>
        <w:rPr>
          <w:szCs w:val="20"/>
          <w:lang w:val="sl-SI"/>
        </w:rPr>
        <w:t>po</w:t>
      </w:r>
      <w:r w:rsidRPr="006A6E35">
        <w:rPr>
          <w:szCs w:val="20"/>
          <w:lang w:val="sl-SI"/>
        </w:rPr>
        <w:t xml:space="preserve"> KLASIUS</w:t>
      </w:r>
      <w:r>
        <w:rPr>
          <w:szCs w:val="20"/>
          <w:lang w:val="sl-SI"/>
        </w:rPr>
        <w:t>-</w:t>
      </w:r>
      <w:r w:rsidRPr="006A6E35">
        <w:rPr>
          <w:szCs w:val="20"/>
          <w:lang w:val="sl-SI"/>
        </w:rPr>
        <w:t>P, in sicer</w:t>
      </w:r>
      <w:r>
        <w:rPr>
          <w:szCs w:val="20"/>
          <w:lang w:val="sl-SI"/>
        </w:rPr>
        <w:t xml:space="preserve"> široko področje</w:t>
      </w:r>
      <w:r w:rsidRPr="006A6E35">
        <w:rPr>
          <w:szCs w:val="20"/>
          <w:lang w:val="sl-SI"/>
        </w:rPr>
        <w:t xml:space="preserve"> 02: Umetnost in humanistika, naziv univerzitetni diplomirani literarni komparativist po študijskem programu Primerjalna književnost in literarna teorija</w:t>
      </w:r>
      <w:r>
        <w:rPr>
          <w:szCs w:val="20"/>
          <w:lang w:val="sl-SI"/>
        </w:rPr>
        <w:t xml:space="preserve"> – </w:t>
      </w:r>
      <w:r w:rsidRPr="006A6E35">
        <w:rPr>
          <w:szCs w:val="20"/>
          <w:lang w:val="sl-SI"/>
        </w:rPr>
        <w:t>dvopredmetni v ožje področje 22</w:t>
      </w:r>
      <w:r>
        <w:rPr>
          <w:szCs w:val="20"/>
          <w:lang w:val="sl-SI"/>
        </w:rPr>
        <w:t>:</w:t>
      </w:r>
      <w:r w:rsidRPr="006A6E35">
        <w:rPr>
          <w:szCs w:val="20"/>
          <w:lang w:val="sl-SI"/>
        </w:rPr>
        <w:t xml:space="preserve"> Humanistika in v ožje področje 225: Zgodovina in arheologija.</w:t>
      </w:r>
      <w:r>
        <w:rPr>
          <w:szCs w:val="20"/>
          <w:lang w:val="sl-SI"/>
        </w:rPr>
        <w:t xml:space="preserve"> </w:t>
      </w:r>
      <w:r w:rsidRPr="006A6E35">
        <w:rPr>
          <w:szCs w:val="20"/>
          <w:lang w:val="sl-SI"/>
        </w:rPr>
        <w:t>Naziv univerzitetna diplomirana sociologinja kulture in študijski program Sociologija kulture – dvopredmetni pa prav tako pod ožje področje 22: Humanistika in ožje področje 222: Tuji jeziki. Pritožnica torej glede na navedbo v objavi javnega natečaja, da mora imeti navedeno področje izobraževanja po KLASIUS</w:t>
      </w:r>
      <w:r>
        <w:rPr>
          <w:szCs w:val="20"/>
          <w:lang w:val="sl-SI"/>
        </w:rPr>
        <w:t>-</w:t>
      </w:r>
      <w:r w:rsidRPr="006A6E35">
        <w:rPr>
          <w:szCs w:val="20"/>
          <w:lang w:val="sl-SI"/>
        </w:rPr>
        <w:t xml:space="preserve">P, ne izpolnjuje natečajnega pogoja glede zahtevanega področja izobraževanja. </w:t>
      </w:r>
      <w:r>
        <w:rPr>
          <w:szCs w:val="20"/>
          <w:lang w:val="sl-SI"/>
        </w:rPr>
        <w:t xml:space="preserve">Od 1. 1. 2018 se uporablja nova </w:t>
      </w:r>
      <w:r w:rsidRPr="006A6E35">
        <w:rPr>
          <w:szCs w:val="20"/>
          <w:lang w:val="sl-SI"/>
        </w:rPr>
        <w:t>klasifikacij</w:t>
      </w:r>
      <w:r>
        <w:rPr>
          <w:szCs w:val="20"/>
          <w:lang w:val="sl-SI"/>
        </w:rPr>
        <w:t>a, to je</w:t>
      </w:r>
      <w:r w:rsidRPr="006A6E35">
        <w:rPr>
          <w:szCs w:val="20"/>
          <w:lang w:val="sl-SI"/>
        </w:rPr>
        <w:t xml:space="preserve"> KLASIUS-P-16 (sprememba citirane uredbe</w:t>
      </w:r>
      <w:r>
        <w:rPr>
          <w:szCs w:val="20"/>
          <w:lang w:val="sl-SI"/>
        </w:rPr>
        <w:t>,</w:t>
      </w:r>
      <w:r w:rsidRPr="006A6E35">
        <w:rPr>
          <w:szCs w:val="20"/>
          <w:lang w:val="sl-SI"/>
        </w:rPr>
        <w:t xml:space="preserve"> Uradni list RS, št. 8/17) po kater</w:t>
      </w:r>
      <w:r>
        <w:rPr>
          <w:szCs w:val="20"/>
          <w:lang w:val="sl-SI"/>
        </w:rPr>
        <w:t>i</w:t>
      </w:r>
      <w:r w:rsidRPr="006A6E35">
        <w:rPr>
          <w:szCs w:val="20"/>
          <w:lang w:val="sl-SI"/>
        </w:rPr>
        <w:t xml:space="preserve"> pa študijski program Sociologija kulture</w:t>
      </w:r>
      <w:r>
        <w:rPr>
          <w:szCs w:val="20"/>
          <w:lang w:val="sl-SI"/>
        </w:rPr>
        <w:t xml:space="preserve"> – </w:t>
      </w:r>
      <w:r w:rsidRPr="006A6E35">
        <w:rPr>
          <w:szCs w:val="20"/>
          <w:lang w:val="sl-SI"/>
        </w:rPr>
        <w:t>dvopredmetni sodi pod področje</w:t>
      </w:r>
      <w:r>
        <w:rPr>
          <w:szCs w:val="20"/>
          <w:lang w:val="sl-SI"/>
        </w:rPr>
        <w:t xml:space="preserve"> </w:t>
      </w:r>
      <w:r w:rsidRPr="006A6E35">
        <w:rPr>
          <w:szCs w:val="20"/>
          <w:lang w:val="sl-SI"/>
        </w:rPr>
        <w:t>031</w:t>
      </w:r>
      <w:r>
        <w:rPr>
          <w:szCs w:val="20"/>
          <w:lang w:val="sl-SI"/>
        </w:rPr>
        <w:t xml:space="preserve">: </w:t>
      </w:r>
      <w:r w:rsidRPr="006A6E35">
        <w:rPr>
          <w:szCs w:val="20"/>
          <w:lang w:val="sl-SI"/>
        </w:rPr>
        <w:t>Družbene vede in vedenjske znanosti in podrobno področje 0314: Sociologija in študij kultur.</w:t>
      </w:r>
      <w:r>
        <w:rPr>
          <w:szCs w:val="20"/>
          <w:lang w:val="sl-SI"/>
        </w:rPr>
        <w:t xml:space="preserve"> </w:t>
      </w:r>
      <w:r w:rsidRPr="006A6E35">
        <w:rPr>
          <w:szCs w:val="20"/>
          <w:lang w:val="sl-SI"/>
        </w:rPr>
        <w:t xml:space="preserve">Navedeno pomeni, da pritožnica glede na </w:t>
      </w:r>
      <w:r>
        <w:rPr>
          <w:szCs w:val="20"/>
          <w:lang w:val="sl-SI"/>
        </w:rPr>
        <w:t xml:space="preserve">veljavno </w:t>
      </w:r>
      <w:r w:rsidRPr="006A6E35">
        <w:rPr>
          <w:szCs w:val="20"/>
          <w:lang w:val="sl-SI"/>
        </w:rPr>
        <w:t xml:space="preserve">klasifikacijo KLASIUS-P-16 izpolnjuje natečajni pogoj glede zahtevanega področja izobraževanja. Glede na to, da je prišlo do spremembe klasifikacije, bi bilo treba ravno v primerih, kot je pritožničin, upoštevati </w:t>
      </w:r>
      <w:r>
        <w:rPr>
          <w:szCs w:val="20"/>
          <w:lang w:val="sl-SI"/>
        </w:rPr>
        <w:t xml:space="preserve">tudi novo veljavno </w:t>
      </w:r>
      <w:r w:rsidRPr="006A6E35">
        <w:rPr>
          <w:szCs w:val="20"/>
          <w:lang w:val="sl-SI"/>
        </w:rPr>
        <w:t>klasifikacij</w:t>
      </w:r>
      <w:r>
        <w:rPr>
          <w:szCs w:val="20"/>
          <w:lang w:val="sl-SI"/>
        </w:rPr>
        <w:t>o</w:t>
      </w:r>
      <w:r w:rsidRPr="006A6E35">
        <w:rPr>
          <w:szCs w:val="20"/>
          <w:lang w:val="sl-SI"/>
        </w:rPr>
        <w:t xml:space="preserve"> (ne glede na to, da akti o sistemizaciji še niso usklajeni z novo klasifikacijo KLASIUS</w:t>
      </w:r>
      <w:r>
        <w:rPr>
          <w:szCs w:val="20"/>
          <w:lang w:val="sl-SI"/>
        </w:rPr>
        <w:t>-</w:t>
      </w:r>
      <w:r w:rsidRPr="006A6E35">
        <w:rPr>
          <w:szCs w:val="20"/>
          <w:lang w:val="sl-SI"/>
        </w:rPr>
        <w:t>P</w:t>
      </w:r>
      <w:r>
        <w:rPr>
          <w:szCs w:val="20"/>
          <w:lang w:val="sl-SI"/>
        </w:rPr>
        <w:t>-</w:t>
      </w:r>
      <w:r w:rsidRPr="006A6E35">
        <w:rPr>
          <w:szCs w:val="20"/>
          <w:lang w:val="sl-SI"/>
        </w:rPr>
        <w:t xml:space="preserve">16) in takšne kandidate uvrstiti glede na novo veljavno klasifikacijo v izbirni postopek. </w:t>
      </w:r>
    </w:p>
    <w:p w:rsidR="00FF24E9" w:rsidRPr="006A6E35" w:rsidRDefault="00FF24E9" w:rsidP="00FF24E9">
      <w:pPr>
        <w:spacing w:line="276" w:lineRule="auto"/>
        <w:jc w:val="both"/>
        <w:rPr>
          <w:szCs w:val="20"/>
          <w:lang w:val="sl-SI"/>
        </w:rPr>
      </w:pPr>
    </w:p>
    <w:p w:rsidR="00FF24E9" w:rsidRPr="006A6E35" w:rsidRDefault="00FF24E9" w:rsidP="00FF24E9">
      <w:pPr>
        <w:spacing w:line="276" w:lineRule="auto"/>
        <w:jc w:val="both"/>
        <w:rPr>
          <w:szCs w:val="20"/>
          <w:lang w:val="sl-SI"/>
        </w:rPr>
      </w:pPr>
      <w:r w:rsidRPr="006A6E35">
        <w:rPr>
          <w:szCs w:val="20"/>
          <w:lang w:val="sl-SI"/>
        </w:rPr>
        <w:t xml:space="preserve">Pritožnica torej izpolnjuje natečajne pogoje in ji ni bila dana možnost sodelovanja v izbirnem postopku, </w:t>
      </w:r>
      <w:r>
        <w:rPr>
          <w:szCs w:val="20"/>
          <w:lang w:val="sl-SI"/>
        </w:rPr>
        <w:t>kar pomeni, da je v konkretnem primeru</w:t>
      </w:r>
      <w:r w:rsidRPr="006A6E35">
        <w:rPr>
          <w:szCs w:val="20"/>
          <w:lang w:val="sl-SI"/>
        </w:rPr>
        <w:t xml:space="preserve"> podan pritožben</w:t>
      </w:r>
      <w:r>
        <w:rPr>
          <w:szCs w:val="20"/>
          <w:lang w:val="sl-SI"/>
        </w:rPr>
        <w:t>i</w:t>
      </w:r>
      <w:r w:rsidRPr="006A6E35">
        <w:rPr>
          <w:szCs w:val="20"/>
          <w:lang w:val="sl-SI"/>
        </w:rPr>
        <w:t xml:space="preserve"> razlog iz 2. točke prvega odstavka 65. člena ZJU, zato je Komisija za pritožbe izpodbijani sklep v skladu z  251. členom Zakona o splošnem upravnem postopku (Uradni list RS, št. 24/06 – uradno prečiščeno besedilo in naslednji, v nadaljnjem besedilu: ZUP) odpravila in zadevo vrnila organu prve stopnje v ponovno odločanje, sklep št</w:t>
      </w:r>
      <w:r>
        <w:rPr>
          <w:szCs w:val="20"/>
          <w:lang w:val="sl-SI"/>
        </w:rPr>
        <w:t xml:space="preserve">. </w:t>
      </w:r>
      <w:r w:rsidRPr="003911FD">
        <w:rPr>
          <w:szCs w:val="20"/>
          <w:lang w:val="sl-SI"/>
        </w:rPr>
        <w:t>1102-38/2019/66 z dne 7. 11. 2019</w:t>
      </w:r>
      <w:r>
        <w:rPr>
          <w:szCs w:val="20"/>
          <w:lang w:val="sl-SI"/>
        </w:rPr>
        <w:t xml:space="preserve"> o izbiri </w:t>
      </w:r>
      <w:r w:rsidRPr="00FF24E9">
        <w:rPr>
          <w:color w:val="FFFFFF" w:themeColor="background1"/>
          <w:szCs w:val="20"/>
          <w:lang w:val="sl-SI"/>
        </w:rPr>
        <w:t>izbrisan podatek ime in priimek</w:t>
      </w:r>
      <w:r>
        <w:rPr>
          <w:szCs w:val="20"/>
          <w:lang w:val="sl-SI"/>
        </w:rPr>
        <w:t>,</w:t>
      </w:r>
      <w:r>
        <w:rPr>
          <w:b/>
          <w:szCs w:val="20"/>
          <w:lang w:val="sl-SI"/>
        </w:rPr>
        <w:t xml:space="preserve"> </w:t>
      </w:r>
      <w:r w:rsidRPr="006A6E35">
        <w:rPr>
          <w:szCs w:val="20"/>
          <w:lang w:val="sl-SI"/>
        </w:rPr>
        <w:t>pa po nadzorstveni pravici organa druge stopnje v skladu z</w:t>
      </w:r>
      <w:r>
        <w:rPr>
          <w:szCs w:val="20"/>
          <w:lang w:val="sl-SI"/>
        </w:rPr>
        <w:t xml:space="preserve"> </w:t>
      </w:r>
      <w:r>
        <w:rPr>
          <w:lang w:val="sl-SI"/>
        </w:rPr>
        <w:t>drugim odstavkom</w:t>
      </w:r>
      <w:r w:rsidRPr="006A6E35">
        <w:rPr>
          <w:szCs w:val="20"/>
          <w:lang w:val="sl-SI"/>
        </w:rPr>
        <w:t xml:space="preserve"> 274. člen</w:t>
      </w:r>
      <w:r>
        <w:rPr>
          <w:szCs w:val="20"/>
          <w:lang w:val="sl-SI"/>
        </w:rPr>
        <w:t>a</w:t>
      </w:r>
      <w:r w:rsidRPr="006A6E35">
        <w:rPr>
          <w:szCs w:val="20"/>
          <w:lang w:val="sl-SI"/>
        </w:rPr>
        <w:t xml:space="preserve"> ZUP razveljavila ter sklenila</w:t>
      </w:r>
      <w:r>
        <w:rPr>
          <w:szCs w:val="20"/>
          <w:lang w:val="sl-SI"/>
        </w:rPr>
        <w:t>,</w:t>
      </w:r>
      <w:r w:rsidRPr="006A6E35">
        <w:rPr>
          <w:szCs w:val="20"/>
          <w:lang w:val="sl-SI"/>
        </w:rPr>
        <w:t xml:space="preserve"> kot je razvidno iz izreka tega sklepa. </w:t>
      </w:r>
      <w:r>
        <w:rPr>
          <w:szCs w:val="20"/>
          <w:lang w:val="sl-SI"/>
        </w:rPr>
        <w:t xml:space="preserve">Organ prve stopnje naj uvrsti pritožnico v izbirni postopek in ga ponovno izvede. </w:t>
      </w:r>
    </w:p>
    <w:p w:rsidR="00FF24E9" w:rsidRPr="006A6E35" w:rsidRDefault="00FF24E9" w:rsidP="00FF24E9">
      <w:pPr>
        <w:jc w:val="both"/>
        <w:rPr>
          <w:szCs w:val="20"/>
          <w:lang w:val="sl-SI"/>
        </w:rPr>
      </w:pPr>
    </w:p>
    <w:p w:rsidR="00FF24E9" w:rsidRPr="006A6E35" w:rsidRDefault="00FF24E9" w:rsidP="00FF24E9">
      <w:pPr>
        <w:jc w:val="both"/>
        <w:rPr>
          <w:rFonts w:cs="Arial"/>
          <w:b/>
          <w:szCs w:val="20"/>
          <w:lang w:val="sl-SI"/>
        </w:rPr>
      </w:pPr>
      <w:r w:rsidRPr="006A6E35">
        <w:rPr>
          <w:rFonts w:cs="Arial"/>
          <w:b/>
          <w:szCs w:val="20"/>
          <w:lang w:val="sl-SI"/>
        </w:rPr>
        <w:t>POUK O PRAVNEM SREDSTVU:</w:t>
      </w:r>
    </w:p>
    <w:p w:rsidR="00FF24E9" w:rsidRPr="00FF24E9" w:rsidRDefault="00FF24E9" w:rsidP="00FF24E9">
      <w:pPr>
        <w:pStyle w:val="Telobesedila"/>
        <w:rPr>
          <w:sz w:val="20"/>
        </w:rPr>
      </w:pPr>
      <w:r w:rsidRPr="00FF24E9">
        <w:rPr>
          <w:sz w:val="20"/>
        </w:rPr>
        <w:t>Zoper ta sklep ni dopusten upravni spor.</w:t>
      </w:r>
    </w:p>
    <w:p w:rsidR="00FF24E9" w:rsidRPr="00FF24E9" w:rsidRDefault="00FF24E9" w:rsidP="00FF24E9">
      <w:pPr>
        <w:pStyle w:val="Telobesedila"/>
        <w:rPr>
          <w:rFonts w:cs="Arial"/>
          <w:sz w:val="20"/>
        </w:rPr>
      </w:pPr>
    </w:p>
    <w:p w:rsidR="00FF24E9" w:rsidRDefault="00FF24E9" w:rsidP="00FF24E9">
      <w:pPr>
        <w:pStyle w:val="Telobesedila"/>
        <w:ind w:left="2832" w:firstLine="708"/>
        <w:rPr>
          <w:rFonts w:cs="Arial"/>
          <w:sz w:val="20"/>
        </w:rPr>
      </w:pPr>
      <w:r w:rsidRPr="00FF24E9">
        <w:rPr>
          <w:color w:val="FFFFFF" w:themeColor="background1"/>
          <w:sz w:val="20"/>
        </w:rPr>
        <w:t>izbrisan podatek ime in priimek</w:t>
      </w:r>
      <w:r w:rsidRPr="00FF24E9">
        <w:rPr>
          <w:rFonts w:cs="Arial"/>
          <w:sz w:val="20"/>
        </w:rPr>
        <w:t>, univ. dipl. pravnica</w:t>
      </w:r>
    </w:p>
    <w:p w:rsidR="00FF24E9" w:rsidRDefault="00FF24E9" w:rsidP="00FF24E9">
      <w:pPr>
        <w:pStyle w:val="Telobesedila"/>
        <w:ind w:left="3540" w:firstLine="708"/>
        <w:rPr>
          <w:rFonts w:cs="Arial"/>
          <w:sz w:val="20"/>
        </w:rPr>
      </w:pPr>
      <w:r w:rsidRPr="00FF24E9">
        <w:rPr>
          <w:rFonts w:cs="Arial"/>
          <w:sz w:val="20"/>
        </w:rPr>
        <w:t>PREDSEDNICA SENATA</w:t>
      </w:r>
    </w:p>
    <w:p w:rsidR="00FF24E9" w:rsidRPr="00FF24E9" w:rsidRDefault="00FF24E9" w:rsidP="00FF24E9">
      <w:pPr>
        <w:pStyle w:val="Telobesedila"/>
        <w:rPr>
          <w:sz w:val="20"/>
        </w:rPr>
      </w:pPr>
      <w:r w:rsidRPr="00FF24E9">
        <w:rPr>
          <w:rFonts w:cs="Arial"/>
          <w:sz w:val="20"/>
        </w:rPr>
        <w:t xml:space="preserve"> </w:t>
      </w:r>
    </w:p>
    <w:p w:rsidR="00FF24E9" w:rsidRPr="006A6E35" w:rsidRDefault="00FF24E9" w:rsidP="00FF24E9">
      <w:pPr>
        <w:jc w:val="both"/>
        <w:rPr>
          <w:rFonts w:cs="Arial"/>
          <w:b/>
          <w:szCs w:val="20"/>
          <w:lang w:val="sl-SI"/>
        </w:rPr>
      </w:pPr>
      <w:r w:rsidRPr="006A6E35">
        <w:rPr>
          <w:rFonts w:cs="Arial"/>
          <w:b/>
          <w:szCs w:val="20"/>
          <w:lang w:val="sl-SI"/>
        </w:rPr>
        <w:t>VROČITI:</w:t>
      </w:r>
    </w:p>
    <w:p w:rsidR="00FF24E9" w:rsidRDefault="00FF24E9" w:rsidP="00FF24E9">
      <w:pPr>
        <w:numPr>
          <w:ilvl w:val="0"/>
          <w:numId w:val="2"/>
        </w:numPr>
        <w:jc w:val="both"/>
        <w:rPr>
          <w:szCs w:val="20"/>
          <w:lang w:val="sl-SI"/>
        </w:rPr>
      </w:pPr>
      <w:r w:rsidRPr="00FF24E9">
        <w:rPr>
          <w:color w:val="FFFFFF" w:themeColor="background1"/>
          <w:szCs w:val="20"/>
          <w:lang w:val="sl-SI"/>
        </w:rPr>
        <w:t xml:space="preserve">izbrisan podatek ime in priimek </w:t>
      </w:r>
      <w:r w:rsidRPr="006A6E35">
        <w:rPr>
          <w:szCs w:val="20"/>
          <w:lang w:val="sl-SI"/>
        </w:rPr>
        <w:t>– osebno po ZUP</w:t>
      </w:r>
    </w:p>
    <w:p w:rsidR="00FF24E9" w:rsidRDefault="00FF24E9" w:rsidP="00FF24E9">
      <w:pPr>
        <w:numPr>
          <w:ilvl w:val="0"/>
          <w:numId w:val="2"/>
        </w:numPr>
        <w:jc w:val="both"/>
        <w:rPr>
          <w:szCs w:val="20"/>
          <w:lang w:val="sl-SI"/>
        </w:rPr>
      </w:pPr>
      <w:r w:rsidRPr="00FF24E9">
        <w:rPr>
          <w:color w:val="FFFFFF" w:themeColor="background1"/>
          <w:szCs w:val="20"/>
          <w:lang w:val="sl-SI"/>
        </w:rPr>
        <w:t xml:space="preserve">izbrisan podatek ime in priimek </w:t>
      </w:r>
      <w:r>
        <w:rPr>
          <w:szCs w:val="20"/>
          <w:lang w:val="sl-SI"/>
        </w:rPr>
        <w:t>– osebno po ZUP</w:t>
      </w:r>
    </w:p>
    <w:p w:rsidR="00BB09CE" w:rsidRPr="00B42619" w:rsidRDefault="00B42619" w:rsidP="00B42619">
      <w:pPr>
        <w:numPr>
          <w:ilvl w:val="0"/>
          <w:numId w:val="2"/>
        </w:numPr>
        <w:jc w:val="both"/>
        <w:rPr>
          <w:color w:val="FFFFFF" w:themeColor="background1"/>
          <w:szCs w:val="20"/>
          <w:lang w:val="sl-SI"/>
        </w:rPr>
      </w:pPr>
      <w:r w:rsidRPr="00B42619">
        <w:rPr>
          <w:color w:val="FFFFFF" w:themeColor="background1"/>
          <w:szCs w:val="20"/>
          <w:lang w:val="sl-SI"/>
        </w:rPr>
        <w:t>izbrisan podatek naziv organa</w:t>
      </w:r>
    </w:p>
    <w:sectPr w:rsidR="00BB09CE" w:rsidRPr="00B42619" w:rsidSect="00D03BED">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F7" w:rsidRDefault="00D56BF7" w:rsidP="00D56BF7">
      <w:pPr>
        <w:spacing w:line="240" w:lineRule="auto"/>
      </w:pPr>
      <w:r>
        <w:separator/>
      </w:r>
    </w:p>
  </w:endnote>
  <w:endnote w:type="continuationSeparator" w:id="0">
    <w:p w:rsidR="00D56BF7" w:rsidRDefault="00D56BF7" w:rsidP="00D5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780709"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780709"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F7" w:rsidRDefault="00D56BF7" w:rsidP="00D56BF7">
      <w:pPr>
        <w:spacing w:line="240" w:lineRule="auto"/>
      </w:pPr>
      <w:r>
        <w:separator/>
      </w:r>
    </w:p>
  </w:footnote>
  <w:footnote w:type="continuationSeparator" w:id="0">
    <w:p w:rsidR="00D56BF7" w:rsidRDefault="00D56BF7" w:rsidP="00D56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780709"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7A722E"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7A722E" w:rsidRPr="006D42D9" w:rsidRDefault="007A722E" w:rsidP="007A722E">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27FEAF1F" wp14:editId="7090FB8B">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7A722E" w:rsidRPr="008F3500" w:rsidRDefault="007A722E" w:rsidP="007A722E">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7A722E" w:rsidRPr="00022579" w:rsidRDefault="007A722E" w:rsidP="007A722E">
    <w:pPr>
      <w:pStyle w:val="Glava"/>
      <w:tabs>
        <w:tab w:val="left" w:pos="5112"/>
      </w:tabs>
      <w:spacing w:after="120"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7A722E" w:rsidRPr="00780709" w:rsidRDefault="007A722E" w:rsidP="007A722E">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780709">
      <w:rPr>
        <w:rFonts w:ascii="Arial" w:hAnsi="Arial" w:cs="Arial"/>
        <w:sz w:val="16"/>
      </w:rPr>
      <w:t>T: 01 478 16 76</w:t>
    </w:r>
  </w:p>
  <w:p w:rsidR="007A722E" w:rsidRPr="00780709" w:rsidRDefault="007A722E" w:rsidP="007A722E">
    <w:pPr>
      <w:pStyle w:val="Glava"/>
      <w:tabs>
        <w:tab w:val="left" w:pos="5112"/>
      </w:tabs>
      <w:ind w:left="142"/>
      <w:rPr>
        <w:rFonts w:ascii="Arial" w:hAnsi="Arial" w:cs="Arial"/>
        <w:sz w:val="16"/>
      </w:rPr>
    </w:pPr>
    <w:r w:rsidRPr="00780709">
      <w:rPr>
        <w:rFonts w:ascii="Arial" w:hAnsi="Arial" w:cs="Arial"/>
        <w:sz w:val="16"/>
      </w:rPr>
      <w:tab/>
    </w:r>
    <w:r w:rsidRPr="00780709">
      <w:rPr>
        <w:rFonts w:ascii="Arial" w:hAnsi="Arial" w:cs="Arial"/>
        <w:sz w:val="16"/>
      </w:rPr>
      <w:tab/>
      <w:t xml:space="preserve">E: </w:t>
    </w:r>
    <w:hyperlink r:id="rId2" w:history="1">
      <w:r w:rsidRPr="00780709">
        <w:rPr>
          <w:rStyle w:val="Hiperpovezava"/>
          <w:rFonts w:ascii="Arial" w:hAnsi="Arial" w:cs="Arial"/>
          <w:sz w:val="16"/>
        </w:rPr>
        <w:t>gp.mju@gov.si</w:t>
      </w:r>
    </w:hyperlink>
  </w:p>
  <w:p w:rsidR="007A722E" w:rsidRPr="00780709" w:rsidRDefault="007A722E" w:rsidP="007A722E">
    <w:pPr>
      <w:pStyle w:val="Glava"/>
      <w:tabs>
        <w:tab w:val="left" w:pos="5112"/>
      </w:tabs>
      <w:ind w:left="142"/>
      <w:rPr>
        <w:rFonts w:ascii="Arial" w:hAnsi="Arial" w:cs="Arial"/>
      </w:rPr>
    </w:pPr>
    <w:r w:rsidRPr="00780709">
      <w:rPr>
        <w:rFonts w:ascii="Arial" w:hAnsi="Arial" w:cs="Arial"/>
        <w:sz w:val="16"/>
      </w:rPr>
      <w:tab/>
    </w:r>
    <w:r w:rsidRPr="00780709">
      <w:rPr>
        <w:rFonts w:ascii="Arial" w:hAnsi="Arial" w:cs="Arial"/>
        <w:sz w:val="16"/>
      </w:rPr>
      <w:tab/>
      <w:t>www.mju.gov.si</w:t>
    </w:r>
  </w:p>
  <w:p w:rsidR="001462A0" w:rsidRPr="00D56BF7" w:rsidRDefault="00780709" w:rsidP="00D03BED">
    <w:pPr>
      <w:pStyle w:val="Glava"/>
      <w:tabs>
        <w:tab w:val="left" w:pos="511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D36"/>
    <w:multiLevelType w:val="hybridMultilevel"/>
    <w:tmpl w:val="71B242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61BE0524"/>
    <w:multiLevelType w:val="hybridMultilevel"/>
    <w:tmpl w:val="CE58AB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3FF400C"/>
    <w:multiLevelType w:val="hybridMultilevel"/>
    <w:tmpl w:val="9FE499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D"/>
    <w:rsid w:val="000151BE"/>
    <w:rsid w:val="0002025A"/>
    <w:rsid w:val="00030DB5"/>
    <w:rsid w:val="00044720"/>
    <w:rsid w:val="000457E3"/>
    <w:rsid w:val="00075B48"/>
    <w:rsid w:val="00092E6E"/>
    <w:rsid w:val="00096B79"/>
    <w:rsid w:val="000C0D84"/>
    <w:rsid w:val="000E1DC9"/>
    <w:rsid w:val="000F7057"/>
    <w:rsid w:val="00111EB4"/>
    <w:rsid w:val="00113BF4"/>
    <w:rsid w:val="0013775D"/>
    <w:rsid w:val="00153A26"/>
    <w:rsid w:val="00180E89"/>
    <w:rsid w:val="001B1A42"/>
    <w:rsid w:val="001E6494"/>
    <w:rsid w:val="002244E9"/>
    <w:rsid w:val="002311A6"/>
    <w:rsid w:val="00243D4D"/>
    <w:rsid w:val="002D07B9"/>
    <w:rsid w:val="002D2265"/>
    <w:rsid w:val="002D3AEC"/>
    <w:rsid w:val="0032391E"/>
    <w:rsid w:val="003244D8"/>
    <w:rsid w:val="003574C4"/>
    <w:rsid w:val="00376E0D"/>
    <w:rsid w:val="00381C0E"/>
    <w:rsid w:val="00384A14"/>
    <w:rsid w:val="003D7006"/>
    <w:rsid w:val="003E78A2"/>
    <w:rsid w:val="00400802"/>
    <w:rsid w:val="004431BB"/>
    <w:rsid w:val="00447835"/>
    <w:rsid w:val="004745D4"/>
    <w:rsid w:val="00495279"/>
    <w:rsid w:val="004C3832"/>
    <w:rsid w:val="004E113A"/>
    <w:rsid w:val="00516F5B"/>
    <w:rsid w:val="00564840"/>
    <w:rsid w:val="005B5113"/>
    <w:rsid w:val="0064612E"/>
    <w:rsid w:val="006626C6"/>
    <w:rsid w:val="0067295A"/>
    <w:rsid w:val="0068374D"/>
    <w:rsid w:val="00697266"/>
    <w:rsid w:val="0070306F"/>
    <w:rsid w:val="00747E4B"/>
    <w:rsid w:val="00780709"/>
    <w:rsid w:val="007A55AA"/>
    <w:rsid w:val="007A722E"/>
    <w:rsid w:val="007C1C67"/>
    <w:rsid w:val="007D54ED"/>
    <w:rsid w:val="00807DB2"/>
    <w:rsid w:val="008559DC"/>
    <w:rsid w:val="00877DDE"/>
    <w:rsid w:val="008B4ED4"/>
    <w:rsid w:val="008D2887"/>
    <w:rsid w:val="008F520F"/>
    <w:rsid w:val="00901908"/>
    <w:rsid w:val="009204A4"/>
    <w:rsid w:val="009834B1"/>
    <w:rsid w:val="009B1118"/>
    <w:rsid w:val="009B2EEB"/>
    <w:rsid w:val="009E1D33"/>
    <w:rsid w:val="009E619B"/>
    <w:rsid w:val="00A022F3"/>
    <w:rsid w:val="00A20B05"/>
    <w:rsid w:val="00A34444"/>
    <w:rsid w:val="00A34783"/>
    <w:rsid w:val="00A47ACF"/>
    <w:rsid w:val="00A50B62"/>
    <w:rsid w:val="00AE1E39"/>
    <w:rsid w:val="00B24950"/>
    <w:rsid w:val="00B36D2D"/>
    <w:rsid w:val="00B42619"/>
    <w:rsid w:val="00BB5E1A"/>
    <w:rsid w:val="00BB6B85"/>
    <w:rsid w:val="00BF7F03"/>
    <w:rsid w:val="00C01558"/>
    <w:rsid w:val="00C51DF4"/>
    <w:rsid w:val="00C77B85"/>
    <w:rsid w:val="00CA26E4"/>
    <w:rsid w:val="00D025B8"/>
    <w:rsid w:val="00D56BF7"/>
    <w:rsid w:val="00D5721A"/>
    <w:rsid w:val="00D64CD5"/>
    <w:rsid w:val="00D90F86"/>
    <w:rsid w:val="00E03A3A"/>
    <w:rsid w:val="00E24C74"/>
    <w:rsid w:val="00F04DA3"/>
    <w:rsid w:val="00F074E9"/>
    <w:rsid w:val="00F27406"/>
    <w:rsid w:val="00F93CD5"/>
    <w:rsid w:val="00FF24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chartTrackingRefBased/>
  <w15:docId w15:val="{250826C0-6C8A-43F1-8D8B-A5ACC09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4612E"/>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64612E"/>
    <w:pPr>
      <w:keepNext/>
      <w:spacing w:before="240" w:after="60"/>
      <w:jc w:val="center"/>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GlavaZnak">
    <w:name w:val="Glava Znak"/>
    <w:basedOn w:val="Privzetapisavaodstavka"/>
    <w:link w:val="Glava"/>
    <w:rsid w:val="007D54ED"/>
  </w:style>
  <w:style w:type="paragraph" w:styleId="Noga">
    <w:name w:val="footer"/>
    <w:basedOn w:val="Navaden"/>
    <w:link w:val="NogaZnak"/>
    <w:uiPriority w:val="99"/>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NogaZnak">
    <w:name w:val="Noga Znak"/>
    <w:basedOn w:val="Privzetapisavaodstavka"/>
    <w:link w:val="Noga"/>
    <w:uiPriority w:val="99"/>
    <w:rsid w:val="007D54ED"/>
  </w:style>
  <w:style w:type="character" w:styleId="tevilkastrani">
    <w:name w:val="page number"/>
    <w:basedOn w:val="Privzetapisavaodstavka"/>
    <w:rsid w:val="007D54ED"/>
  </w:style>
  <w:style w:type="paragraph" w:styleId="Odstavekseznama">
    <w:name w:val="List Paragraph"/>
    <w:basedOn w:val="Navaden"/>
    <w:link w:val="OdstavekseznamaZnak"/>
    <w:uiPriority w:val="34"/>
    <w:qFormat/>
    <w:rsid w:val="001E6494"/>
    <w:pPr>
      <w:ind w:left="720"/>
      <w:contextualSpacing/>
    </w:pPr>
  </w:style>
  <w:style w:type="character" w:customStyle="1" w:styleId="OdstavekseznamaZnak">
    <w:name w:val="Odstavek seznama Znak"/>
    <w:basedOn w:val="Privzetapisavaodstavka"/>
    <w:link w:val="Odstavekseznama"/>
    <w:rsid w:val="001E6494"/>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A47ACF"/>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A47ACF"/>
    <w:rPr>
      <w:sz w:val="20"/>
      <w:szCs w:val="20"/>
    </w:rPr>
  </w:style>
  <w:style w:type="character" w:styleId="Sprotnaopomba-sklic">
    <w:name w:val="footnote reference"/>
    <w:basedOn w:val="Privzetapisavaodstavka"/>
    <w:uiPriority w:val="99"/>
    <w:semiHidden/>
    <w:unhideWhenUsed/>
    <w:rsid w:val="00A47ACF"/>
    <w:rPr>
      <w:vertAlign w:val="superscript"/>
    </w:rPr>
  </w:style>
  <w:style w:type="table" w:customStyle="1" w:styleId="Slog1">
    <w:name w:val="Slog1"/>
    <w:basedOn w:val="Navadnatabela"/>
    <w:uiPriority w:val="99"/>
    <w:rsid w:val="005B5113"/>
    <w:pPr>
      <w:spacing w:after="0" w:line="240" w:lineRule="auto"/>
    </w:pPr>
    <w:tblPr/>
  </w:style>
  <w:style w:type="table" w:styleId="Navadnatabela4">
    <w:name w:val="Plain Table 4"/>
    <w:basedOn w:val="Navadnatabela"/>
    <w:uiPriority w:val="44"/>
    <w:rsid w:val="009204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aliases w:val="NASLOV Znak"/>
    <w:basedOn w:val="Privzetapisavaodstavka"/>
    <w:link w:val="Naslov1"/>
    <w:rsid w:val="0064612E"/>
    <w:rPr>
      <w:rFonts w:ascii="Arial" w:eastAsia="Times New Roman" w:hAnsi="Arial" w:cs="Times New Roman"/>
      <w:b/>
      <w:kern w:val="32"/>
      <w:sz w:val="20"/>
      <w:szCs w:val="20"/>
      <w:lang w:eastAsia="sl-SI"/>
    </w:rPr>
  </w:style>
  <w:style w:type="paragraph" w:styleId="Telobesedila">
    <w:name w:val="Body Text"/>
    <w:basedOn w:val="Navaden"/>
    <w:link w:val="TelobesedilaZnak"/>
    <w:rsid w:val="0064612E"/>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64612E"/>
    <w:rPr>
      <w:rFonts w:ascii="Arial" w:eastAsia="Times New Roman" w:hAnsi="Arial" w:cs="Times New Roman"/>
      <w:szCs w:val="20"/>
      <w:lang w:eastAsia="sl-SI"/>
    </w:rPr>
  </w:style>
  <w:style w:type="character" w:styleId="Hiperpovezava">
    <w:name w:val="Hyperlink"/>
    <w:basedOn w:val="Privzetapisavaodstavka"/>
    <w:uiPriority w:val="99"/>
    <w:unhideWhenUsed/>
    <w:rsid w:val="007A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D7A65E-B618-42E9-9A4B-E2A69873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976</Words>
  <Characters>5567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Javni natečaj – neuvrstitev – smer oziroma področje izobrazbe</vt:lpstr>
    </vt:vector>
  </TitlesOfParts>
  <Company>MJU</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natečaj – neuvrstitev – smer oziroma področje izobrazbe</dc:title>
  <dc:subject/>
  <dc:creator>Marta Marn Sinur</dc:creator>
  <cp:keywords/>
  <dc:description/>
  <cp:lastModifiedBy>Alja Košir</cp:lastModifiedBy>
  <cp:revision>15</cp:revision>
  <dcterms:created xsi:type="dcterms:W3CDTF">2020-10-06T14:08:00Z</dcterms:created>
  <dcterms:modified xsi:type="dcterms:W3CDTF">2020-11-10T15:29:00Z</dcterms:modified>
</cp:coreProperties>
</file>