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54ED" w:rsidRPr="007D54ED" w:rsidRDefault="007D54ED" w:rsidP="00D56BF7">
      <w:pPr>
        <w:spacing w:line="276" w:lineRule="auto"/>
        <w:jc w:val="both"/>
        <w:rPr>
          <w:rFonts w:cs="Arial"/>
          <w:szCs w:val="20"/>
        </w:rPr>
      </w:pPr>
    </w:p>
    <w:p w:rsidR="00D56BF7" w:rsidRDefault="00D56BF7" w:rsidP="00D56BF7">
      <w:pPr>
        <w:spacing w:line="276" w:lineRule="auto"/>
        <w:rPr>
          <w:rFonts w:cs="Arial"/>
          <w:szCs w:val="20"/>
        </w:rPr>
      </w:pPr>
      <w:bookmarkStart w:id="0" w:name="_GoBack"/>
      <w:bookmarkEnd w:id="0"/>
    </w:p>
    <w:p w:rsidR="002311A6" w:rsidRPr="00E6340B" w:rsidRDefault="002311A6" w:rsidP="002311A6">
      <w:pPr>
        <w:pStyle w:val="Telobesedila"/>
        <w:spacing w:line="276" w:lineRule="auto"/>
        <w:rPr>
          <w:rFonts w:cs="Arial"/>
          <w:sz w:val="20"/>
        </w:rPr>
      </w:pPr>
      <w:r w:rsidRPr="00E6340B">
        <w:rPr>
          <w:rFonts w:cs="Arial"/>
          <w:sz w:val="20"/>
        </w:rPr>
        <w:t xml:space="preserve">Številka: </w:t>
      </w:r>
      <w:r>
        <w:rPr>
          <w:rFonts w:cs="Arial"/>
          <w:sz w:val="20"/>
        </w:rPr>
        <w:t>10051-745</w:t>
      </w:r>
      <w:r w:rsidRPr="00E6340B">
        <w:rPr>
          <w:rFonts w:cs="Arial"/>
          <w:sz w:val="20"/>
        </w:rPr>
        <w:t>/2018/2</w:t>
      </w:r>
    </w:p>
    <w:p w:rsidR="002311A6" w:rsidRDefault="002311A6" w:rsidP="002311A6">
      <w:pPr>
        <w:pStyle w:val="Telobesedila"/>
        <w:spacing w:line="276" w:lineRule="auto"/>
        <w:rPr>
          <w:rFonts w:cs="Arial"/>
          <w:sz w:val="20"/>
        </w:rPr>
      </w:pPr>
      <w:r w:rsidRPr="00E6340B">
        <w:rPr>
          <w:rFonts w:cs="Arial"/>
          <w:sz w:val="20"/>
        </w:rPr>
        <w:t>Datum: 9. 1. 2019</w:t>
      </w:r>
    </w:p>
    <w:p w:rsidR="003D7006" w:rsidRPr="00E6340B" w:rsidRDefault="003D7006" w:rsidP="002311A6">
      <w:pPr>
        <w:pStyle w:val="Telobesedila"/>
        <w:spacing w:line="276" w:lineRule="auto"/>
        <w:rPr>
          <w:rFonts w:cs="Arial"/>
          <w:sz w:val="20"/>
        </w:rPr>
      </w:pPr>
    </w:p>
    <w:p w:rsidR="002311A6" w:rsidRDefault="002311A6" w:rsidP="002311A6">
      <w:pPr>
        <w:spacing w:line="276" w:lineRule="auto"/>
        <w:jc w:val="both"/>
        <w:rPr>
          <w:rFonts w:cs="Arial"/>
          <w:szCs w:val="20"/>
          <w:lang w:val="sl-SI"/>
        </w:rPr>
      </w:pPr>
      <w:r w:rsidRPr="00E6340B">
        <w:rPr>
          <w:rFonts w:cs="Arial"/>
          <w:szCs w:val="20"/>
          <w:lang w:val="sl-SI"/>
        </w:rPr>
        <w:t>Na podlagi prve točke drugega odstavka 35. člena in prvega odstavka 39. člena Zakona o javnih uslužbencih (</w:t>
      </w:r>
      <w:r w:rsidRPr="009810E9">
        <w:rPr>
          <w:rFonts w:cs="Arial"/>
          <w:szCs w:val="20"/>
          <w:lang w:val="sl-SI"/>
        </w:rPr>
        <w:t xml:space="preserve">Uradni list RS, št. 63/07 - uradno prečiščeno besedilo, 65/08, 69/08 – ZTFI-A, 69/08 – ZZavar-E in 40/12 – ZUJF </w:t>
      </w:r>
      <w:r>
        <w:rPr>
          <w:rFonts w:cs="Arial"/>
          <w:szCs w:val="20"/>
          <w:lang w:val="sl-SI"/>
        </w:rPr>
        <w:t xml:space="preserve">; </w:t>
      </w:r>
      <w:r w:rsidRPr="00E6340B">
        <w:rPr>
          <w:rFonts w:cs="Arial"/>
          <w:szCs w:val="20"/>
          <w:lang w:val="sl-SI"/>
        </w:rPr>
        <w:t xml:space="preserve">v nadaljevanju: ZJU) je Komisija za pritožbe iz delovnega razmerja pri Vladi Republike Slovenije (v nadaljevanju: Komisija za pritožbe) v senatu </w:t>
      </w:r>
      <w:r w:rsidR="009834B1" w:rsidRPr="009834B1">
        <w:rPr>
          <w:rFonts w:cs="Arial"/>
          <w:color w:val="FFFFFF" w:themeColor="background1"/>
          <w:szCs w:val="20"/>
          <w:lang w:val="sl-SI"/>
        </w:rPr>
        <w:t>izbrisan podatek ime in priimek</w:t>
      </w:r>
      <w:r w:rsidRPr="00E6340B">
        <w:rPr>
          <w:rFonts w:cs="Arial"/>
          <w:szCs w:val="20"/>
          <w:lang w:val="sl-SI"/>
        </w:rPr>
        <w:t xml:space="preserve"> kot predsednica senata ter </w:t>
      </w:r>
      <w:r w:rsidR="009834B1" w:rsidRPr="00092E6E">
        <w:rPr>
          <w:rFonts w:cs="Arial"/>
          <w:color w:val="FFFFFF" w:themeColor="background1"/>
          <w:szCs w:val="20"/>
          <w:lang w:val="sl-SI"/>
        </w:rPr>
        <w:t xml:space="preserve">izbrisan podatek ime in priimek </w:t>
      </w:r>
      <w:r w:rsidRPr="00E6340B">
        <w:rPr>
          <w:rFonts w:cs="Arial"/>
          <w:szCs w:val="20"/>
          <w:lang w:val="sl-SI"/>
        </w:rPr>
        <w:t xml:space="preserve">in </w:t>
      </w:r>
      <w:r w:rsidR="009834B1" w:rsidRPr="009834B1">
        <w:rPr>
          <w:rFonts w:cs="Arial"/>
          <w:color w:val="FFFFFF" w:themeColor="background1"/>
          <w:szCs w:val="20"/>
          <w:lang w:val="sl-SI"/>
        </w:rPr>
        <w:t>izbrisan podatek ime in priimek</w:t>
      </w:r>
      <w:r w:rsidR="009834B1" w:rsidRPr="00E6340B">
        <w:rPr>
          <w:rFonts w:cs="Arial"/>
          <w:szCs w:val="20"/>
          <w:lang w:val="sl-SI"/>
        </w:rPr>
        <w:t xml:space="preserve"> </w:t>
      </w:r>
      <w:r w:rsidRPr="00E6340B">
        <w:rPr>
          <w:rFonts w:cs="Arial"/>
          <w:szCs w:val="20"/>
          <w:lang w:val="sl-SI"/>
        </w:rPr>
        <w:t xml:space="preserve">kot članici senata, v zvezi s pritožbo </w:t>
      </w:r>
      <w:r w:rsidR="009834B1" w:rsidRPr="009834B1">
        <w:rPr>
          <w:rFonts w:cs="Arial"/>
          <w:color w:val="FFFFFF" w:themeColor="background1"/>
          <w:szCs w:val="20"/>
          <w:lang w:val="sl-SI"/>
        </w:rPr>
        <w:t xml:space="preserve">izbrisan podatek ime in priimek </w:t>
      </w:r>
      <w:r w:rsidRPr="00E6340B">
        <w:rPr>
          <w:rFonts w:cs="Arial"/>
          <w:szCs w:val="20"/>
          <w:lang w:val="sl-SI"/>
        </w:rPr>
        <w:t xml:space="preserve">zoper sklep </w:t>
      </w:r>
      <w:bookmarkStart w:id="1" w:name="_Hlk528230362"/>
      <w:r w:rsidR="009834B1" w:rsidRPr="009834B1">
        <w:rPr>
          <w:rFonts w:cs="Arial"/>
          <w:color w:val="FFFFFF" w:themeColor="background1"/>
          <w:szCs w:val="20"/>
          <w:lang w:val="sl-SI"/>
        </w:rPr>
        <w:t>izbrisan podatek naziv organa</w:t>
      </w:r>
      <w:r w:rsidRPr="00E6340B">
        <w:rPr>
          <w:rFonts w:cs="Arial"/>
          <w:szCs w:val="20"/>
          <w:lang w:val="sl-SI"/>
        </w:rPr>
        <w:t xml:space="preserve">, št. Su KS 53/2018 </w:t>
      </w:r>
      <w:bookmarkEnd w:id="1"/>
      <w:r w:rsidRPr="00E6340B">
        <w:rPr>
          <w:rFonts w:cs="Arial"/>
          <w:szCs w:val="20"/>
          <w:lang w:val="sl-SI"/>
        </w:rPr>
        <w:t>z dne 30. 11. 2018, na 785. seji dne 9. 1. 2019 izdala naslednji</w:t>
      </w:r>
    </w:p>
    <w:p w:rsidR="003D7006" w:rsidRPr="00E6340B" w:rsidRDefault="003D7006" w:rsidP="002311A6">
      <w:pPr>
        <w:spacing w:line="276" w:lineRule="auto"/>
        <w:jc w:val="both"/>
        <w:rPr>
          <w:rFonts w:cs="Arial"/>
          <w:szCs w:val="20"/>
          <w:lang w:val="sl-SI"/>
        </w:rPr>
      </w:pPr>
    </w:p>
    <w:p w:rsidR="002311A6" w:rsidRPr="00E6340B" w:rsidRDefault="002311A6" w:rsidP="002311A6">
      <w:pPr>
        <w:pStyle w:val="Telobesedila"/>
        <w:spacing w:line="276" w:lineRule="auto"/>
        <w:jc w:val="center"/>
        <w:rPr>
          <w:rFonts w:cs="Arial"/>
          <w:b/>
          <w:sz w:val="20"/>
        </w:rPr>
      </w:pPr>
      <w:r w:rsidRPr="00E6340B">
        <w:rPr>
          <w:rFonts w:cs="Arial"/>
          <w:b/>
          <w:sz w:val="20"/>
        </w:rPr>
        <w:t>S K L E P</w:t>
      </w:r>
    </w:p>
    <w:p w:rsidR="002311A6" w:rsidRPr="00E6340B" w:rsidRDefault="002311A6" w:rsidP="002311A6">
      <w:pPr>
        <w:spacing w:line="276" w:lineRule="auto"/>
        <w:jc w:val="both"/>
        <w:rPr>
          <w:rFonts w:cs="Arial"/>
          <w:b/>
          <w:i/>
          <w:szCs w:val="20"/>
          <w:lang w:val="sl-SI"/>
        </w:rPr>
      </w:pPr>
    </w:p>
    <w:p w:rsidR="002311A6" w:rsidRPr="00E6340B" w:rsidRDefault="002311A6" w:rsidP="002311A6">
      <w:pPr>
        <w:pStyle w:val="Telobesedila"/>
        <w:spacing w:line="276" w:lineRule="auto"/>
        <w:rPr>
          <w:rFonts w:cs="Arial"/>
          <w:b/>
          <w:i/>
          <w:sz w:val="20"/>
        </w:rPr>
      </w:pPr>
      <w:r w:rsidRPr="00E6340B">
        <w:rPr>
          <w:rFonts w:cs="Arial"/>
          <w:b/>
          <w:sz w:val="20"/>
        </w:rPr>
        <w:t xml:space="preserve">Pritožba </w:t>
      </w:r>
      <w:r w:rsidR="009834B1" w:rsidRPr="009834B1">
        <w:rPr>
          <w:rFonts w:cs="Arial"/>
          <w:b/>
          <w:color w:val="FFFFFF" w:themeColor="background1"/>
          <w:sz w:val="20"/>
        </w:rPr>
        <w:t xml:space="preserve">izbrisan podatek ime in priimek </w:t>
      </w:r>
      <w:r w:rsidRPr="00E6340B">
        <w:rPr>
          <w:rFonts w:cs="Arial"/>
          <w:b/>
          <w:sz w:val="20"/>
        </w:rPr>
        <w:t xml:space="preserve">zoper sklep </w:t>
      </w:r>
      <w:r w:rsidR="009834B1" w:rsidRPr="009834B1">
        <w:rPr>
          <w:rFonts w:cs="Arial"/>
          <w:b/>
          <w:color w:val="FFFFFF" w:themeColor="background1"/>
          <w:sz w:val="20"/>
        </w:rPr>
        <w:t>izbrisan podatek naziv organa</w:t>
      </w:r>
      <w:r w:rsidRPr="00E6340B">
        <w:rPr>
          <w:rFonts w:cs="Arial"/>
          <w:b/>
          <w:sz w:val="20"/>
        </w:rPr>
        <w:t>, št. Su KS 53/2018 z dne 30. 11. 2018, se kot neutemeljena zavrne.</w:t>
      </w:r>
    </w:p>
    <w:p w:rsidR="002311A6" w:rsidRPr="00E6340B" w:rsidRDefault="002311A6" w:rsidP="002311A6">
      <w:pPr>
        <w:pStyle w:val="Telobesedila"/>
        <w:spacing w:line="276" w:lineRule="auto"/>
        <w:rPr>
          <w:rFonts w:cs="Arial"/>
          <w:b/>
          <w:i/>
          <w:sz w:val="20"/>
        </w:rPr>
      </w:pPr>
    </w:p>
    <w:p w:rsidR="002311A6" w:rsidRPr="00E6340B" w:rsidRDefault="002311A6" w:rsidP="002311A6">
      <w:pPr>
        <w:pStyle w:val="Telobesedila"/>
        <w:spacing w:line="276" w:lineRule="auto"/>
        <w:rPr>
          <w:rFonts w:cs="Arial"/>
          <w:b/>
          <w:i/>
          <w:sz w:val="20"/>
        </w:rPr>
      </w:pPr>
    </w:p>
    <w:p w:rsidR="002311A6" w:rsidRPr="00E6340B" w:rsidRDefault="002311A6" w:rsidP="002311A6">
      <w:pPr>
        <w:pStyle w:val="Telobesedila"/>
        <w:spacing w:line="276" w:lineRule="auto"/>
        <w:jc w:val="center"/>
        <w:rPr>
          <w:rFonts w:cs="Arial"/>
          <w:b/>
          <w:sz w:val="20"/>
        </w:rPr>
      </w:pPr>
      <w:r w:rsidRPr="00E6340B">
        <w:rPr>
          <w:rFonts w:cs="Arial"/>
          <w:b/>
          <w:sz w:val="20"/>
        </w:rPr>
        <w:t>O b r a z l o ž i t e v :</w:t>
      </w:r>
    </w:p>
    <w:p w:rsidR="002311A6" w:rsidRPr="00E6340B" w:rsidRDefault="002311A6" w:rsidP="002311A6">
      <w:pPr>
        <w:spacing w:line="276" w:lineRule="auto"/>
        <w:jc w:val="both"/>
        <w:rPr>
          <w:rFonts w:cs="Arial"/>
          <w:szCs w:val="20"/>
          <w:lang w:val="sl-SI"/>
        </w:rPr>
      </w:pPr>
    </w:p>
    <w:p w:rsidR="002311A6" w:rsidRPr="00E6340B" w:rsidRDefault="009834B1" w:rsidP="002311A6">
      <w:pPr>
        <w:spacing w:line="276" w:lineRule="auto"/>
        <w:jc w:val="both"/>
        <w:rPr>
          <w:rFonts w:cs="Arial"/>
          <w:szCs w:val="20"/>
          <w:lang w:val="sl-SI"/>
        </w:rPr>
      </w:pPr>
      <w:r w:rsidRPr="009834B1">
        <w:rPr>
          <w:rFonts w:cs="Arial"/>
          <w:color w:val="FFFFFF" w:themeColor="background1"/>
          <w:szCs w:val="20"/>
          <w:lang w:val="sl-SI"/>
        </w:rPr>
        <w:t xml:space="preserve">Izbrisan podatek ime in priimek </w:t>
      </w:r>
      <w:r w:rsidR="002311A6" w:rsidRPr="00E6340B">
        <w:rPr>
          <w:rFonts w:cs="Arial"/>
          <w:szCs w:val="20"/>
          <w:lang w:val="sl-SI"/>
        </w:rPr>
        <w:t xml:space="preserve">(v nadaljevanju: pritožnica) je vložila pritožbo zoper sklep </w:t>
      </w:r>
      <w:r w:rsidRPr="009834B1">
        <w:rPr>
          <w:rFonts w:cs="Arial"/>
          <w:color w:val="FFFFFF" w:themeColor="background1"/>
          <w:szCs w:val="20"/>
          <w:lang w:val="sl-SI"/>
        </w:rPr>
        <w:t>izbrisan podatek naziv organa,</w:t>
      </w:r>
      <w:r w:rsidRPr="00E6340B">
        <w:rPr>
          <w:rFonts w:cs="Arial"/>
          <w:szCs w:val="20"/>
          <w:lang w:val="sl-SI"/>
        </w:rPr>
        <w:t xml:space="preserve"> </w:t>
      </w:r>
      <w:r w:rsidR="002311A6" w:rsidRPr="00E6340B">
        <w:rPr>
          <w:rFonts w:cs="Arial"/>
          <w:szCs w:val="20"/>
          <w:lang w:val="sl-SI"/>
        </w:rPr>
        <w:t xml:space="preserve">št. Su KS 53/2018 z dne 30. 11. 2018, ker je prvostopenjski organ pritožničino prošnjo za odobritev enega dne plačane odsotnosti z dela zavrgel kot prepozno. Pritožnica navaja, da je dne 13. 11. 2018 podala prošnjo za odobritev enega dne izrednega plačanega dopusta zaradi spremstva otroka v 1. razred osnovne šole in se pri tem sklicevala na odločitev Vrhovnega sodišča Republike Slovenije (sodba opr. Št. VIII </w:t>
      </w:r>
      <w:proofErr w:type="spellStart"/>
      <w:r w:rsidR="002311A6" w:rsidRPr="00E6340B">
        <w:rPr>
          <w:rFonts w:cs="Arial"/>
          <w:szCs w:val="20"/>
          <w:lang w:val="sl-SI"/>
        </w:rPr>
        <w:t>Ips</w:t>
      </w:r>
      <w:proofErr w:type="spellEnd"/>
      <w:r w:rsidR="002311A6" w:rsidRPr="00E6340B">
        <w:rPr>
          <w:rFonts w:cs="Arial"/>
          <w:szCs w:val="20"/>
          <w:lang w:val="sl-SI"/>
        </w:rPr>
        <w:t xml:space="preserve"> 35/2018 z dne 12. 9. 2018), ki je odločilo, da je spremstvo otroka ob vstopu v prvi razred šteti kot neodložljiv dogodek. Navaja še, da je za dne 3. 9. 2018 koristila redni letni dopust. Prvostopenjski organ je njeno vlogo zavrgel kot prepozno in v sklepu navedel, da bi mo</w:t>
      </w:r>
      <w:r w:rsidR="002311A6">
        <w:rPr>
          <w:rFonts w:cs="Arial"/>
          <w:szCs w:val="20"/>
          <w:lang w:val="sl-SI"/>
        </w:rPr>
        <w:t>rala</w:t>
      </w:r>
      <w:r w:rsidR="002311A6" w:rsidRPr="00E6340B">
        <w:rPr>
          <w:rFonts w:cs="Arial"/>
          <w:szCs w:val="20"/>
          <w:lang w:val="sl-SI"/>
        </w:rPr>
        <w:t xml:space="preserve"> pritožnica svojo odsotnost vodji organizacijske enote prijaviti najmanj tri dni pred predvideno odsotnostjo ter, da spremembe zakonodaje, razen izjemoma, ne morejo veljati »ex </w:t>
      </w:r>
      <w:proofErr w:type="spellStart"/>
      <w:r w:rsidR="002311A6" w:rsidRPr="00E6340B">
        <w:rPr>
          <w:rFonts w:cs="Arial"/>
          <w:szCs w:val="20"/>
          <w:lang w:val="sl-SI"/>
        </w:rPr>
        <w:t>tunx</w:t>
      </w:r>
      <w:proofErr w:type="spellEnd"/>
      <w:r w:rsidR="002311A6" w:rsidRPr="00E6340B">
        <w:rPr>
          <w:rFonts w:cs="Arial"/>
          <w:szCs w:val="20"/>
          <w:lang w:val="sl-SI"/>
        </w:rPr>
        <w:t xml:space="preserve">«, torej retroaktivno, prav tako za nazaj ne more biti upoštevana novejša sodna praksa Vrhovnega sodišča RS. V pritožbi pritožnica v celoti nasprotuje navedbam delodajalca in izpostavlja, da je izrabo rednega dopusta za dan 3. 9. 2018 sporočila predčasno vodji oddelka in ji je kadrovska služba vlogo tudi odobrila. Kot razlog, zaradi katerega pritožnica ni zaprosila že prvotno za izredni dopust navaja dejstvo, da naj bi </w:t>
      </w:r>
      <w:r w:rsidRPr="009834B1">
        <w:rPr>
          <w:rFonts w:cs="Arial"/>
          <w:color w:val="FFFFFF" w:themeColor="background1"/>
          <w:szCs w:val="20"/>
          <w:lang w:val="sl-SI"/>
        </w:rPr>
        <w:t xml:space="preserve">izbrisan podatek naziv organa </w:t>
      </w:r>
      <w:r w:rsidR="002311A6" w:rsidRPr="00E6340B">
        <w:rPr>
          <w:rFonts w:cs="Arial"/>
          <w:szCs w:val="20"/>
          <w:lang w:val="sl-SI"/>
        </w:rPr>
        <w:t>svojim zaposlenim zavračalo vse vloge za odobritev izrednega dopusta za spremstvo otroka.</w:t>
      </w:r>
      <w:r w:rsidR="002311A6">
        <w:rPr>
          <w:rFonts w:cs="Arial"/>
          <w:szCs w:val="20"/>
          <w:lang w:val="sl-SI"/>
        </w:rPr>
        <w:t xml:space="preserve"> </w:t>
      </w:r>
      <w:r w:rsidR="002311A6" w:rsidRPr="00E6340B">
        <w:rPr>
          <w:rFonts w:cs="Arial"/>
          <w:szCs w:val="20"/>
          <w:lang w:val="sl-SI"/>
        </w:rPr>
        <w:t>Pritožnica Komisiji za pritožbe predlaga, da izpodbijani sklep odpravi in sama reši zadevo tako, da ji odobri en dan izrednega plačanega dopusta namesto en dan rednega dopusta ali pa izpodbijani sklep odpravi in zadevo vrne organu prve stopnje v ponovni postopek.</w:t>
      </w:r>
    </w:p>
    <w:p w:rsidR="002311A6" w:rsidRPr="00E6340B" w:rsidRDefault="002311A6" w:rsidP="002311A6">
      <w:pPr>
        <w:spacing w:line="276" w:lineRule="auto"/>
        <w:jc w:val="both"/>
        <w:rPr>
          <w:rFonts w:cs="Arial"/>
          <w:szCs w:val="20"/>
          <w:lang w:val="sl-SI" w:eastAsia="sl-SI"/>
        </w:rPr>
      </w:pPr>
    </w:p>
    <w:p w:rsidR="002311A6" w:rsidRDefault="002311A6" w:rsidP="002311A6">
      <w:pPr>
        <w:spacing w:line="276" w:lineRule="auto"/>
        <w:jc w:val="both"/>
        <w:rPr>
          <w:rFonts w:cs="Arial"/>
          <w:b/>
          <w:szCs w:val="20"/>
          <w:lang w:val="sl-SI" w:eastAsia="sl-SI"/>
        </w:rPr>
      </w:pPr>
      <w:r>
        <w:rPr>
          <w:rFonts w:cs="Arial"/>
          <w:b/>
          <w:szCs w:val="20"/>
          <w:lang w:val="sl-SI" w:eastAsia="sl-SI"/>
        </w:rPr>
        <w:t>Pritožba</w:t>
      </w:r>
      <w:r w:rsidRPr="00E6340B">
        <w:rPr>
          <w:rFonts w:cs="Arial"/>
          <w:b/>
          <w:szCs w:val="20"/>
          <w:lang w:val="sl-SI" w:eastAsia="sl-SI"/>
        </w:rPr>
        <w:t xml:space="preserve"> </w:t>
      </w:r>
      <w:r>
        <w:rPr>
          <w:rFonts w:cs="Arial"/>
          <w:b/>
          <w:szCs w:val="20"/>
          <w:lang w:val="sl-SI" w:eastAsia="sl-SI"/>
        </w:rPr>
        <w:t>ni</w:t>
      </w:r>
      <w:r w:rsidRPr="00E6340B">
        <w:rPr>
          <w:rFonts w:cs="Arial"/>
          <w:b/>
          <w:szCs w:val="20"/>
          <w:lang w:val="sl-SI" w:eastAsia="sl-SI"/>
        </w:rPr>
        <w:t xml:space="preserve"> utemeljena. </w:t>
      </w:r>
    </w:p>
    <w:p w:rsidR="002311A6" w:rsidRPr="00E6340B" w:rsidRDefault="002311A6" w:rsidP="002311A6">
      <w:pPr>
        <w:spacing w:line="276" w:lineRule="auto"/>
        <w:jc w:val="both"/>
        <w:rPr>
          <w:rFonts w:cs="Arial"/>
          <w:b/>
          <w:szCs w:val="20"/>
          <w:lang w:val="sl-SI" w:eastAsia="sl-SI"/>
        </w:rPr>
      </w:pPr>
    </w:p>
    <w:p w:rsidR="002311A6" w:rsidRPr="00E6340B" w:rsidRDefault="002311A6" w:rsidP="002311A6">
      <w:pPr>
        <w:spacing w:line="276" w:lineRule="auto"/>
        <w:jc w:val="both"/>
        <w:rPr>
          <w:rFonts w:cs="Arial"/>
          <w:szCs w:val="20"/>
          <w:lang w:val="sl-SI" w:eastAsia="sl-SI"/>
        </w:rPr>
      </w:pPr>
      <w:r w:rsidRPr="00E6340B">
        <w:rPr>
          <w:rFonts w:cs="Arial"/>
          <w:szCs w:val="20"/>
          <w:lang w:val="sl-SI" w:eastAsia="sl-SI"/>
        </w:rPr>
        <w:t>Komisija za pritožbe je po ugotovitvi, da je vložena pritožba pravočasna, dovoljena in vložena po upravičeni osebi ter po pregledu spisovne dokumentacije ter veljavnih predpisov ugotovila, kot sledi iz nadaljevanja obrazložitve.</w:t>
      </w:r>
    </w:p>
    <w:p w:rsidR="002311A6" w:rsidRPr="00E6340B" w:rsidRDefault="002311A6" w:rsidP="002311A6">
      <w:pPr>
        <w:spacing w:line="276" w:lineRule="auto"/>
        <w:jc w:val="both"/>
        <w:rPr>
          <w:rFonts w:cs="Arial"/>
          <w:szCs w:val="20"/>
          <w:lang w:val="sl-SI" w:eastAsia="sl-SI"/>
        </w:rPr>
      </w:pPr>
    </w:p>
    <w:p w:rsidR="002311A6" w:rsidRPr="00E6340B" w:rsidRDefault="002311A6" w:rsidP="002311A6">
      <w:pPr>
        <w:spacing w:line="276" w:lineRule="auto"/>
        <w:jc w:val="both"/>
        <w:rPr>
          <w:rFonts w:cs="Arial"/>
          <w:szCs w:val="20"/>
          <w:lang w:val="sl-SI" w:eastAsia="sl-SI"/>
        </w:rPr>
      </w:pPr>
      <w:r>
        <w:rPr>
          <w:rFonts w:cs="Arial"/>
          <w:szCs w:val="20"/>
          <w:lang w:val="sl-SI" w:eastAsia="sl-SI"/>
        </w:rPr>
        <w:lastRenderedPageBreak/>
        <w:t>Odsotnost</w:t>
      </w:r>
      <w:r w:rsidRPr="00E6340B">
        <w:rPr>
          <w:rFonts w:cs="Arial"/>
          <w:szCs w:val="20"/>
          <w:lang w:val="sl-SI" w:eastAsia="sl-SI"/>
        </w:rPr>
        <w:t xml:space="preserve"> z dela s pravico do nadomestila plače ureja 41. člen Zakona o delavcih v državnih organih (</w:t>
      </w:r>
      <w:r w:rsidRPr="00C122BB">
        <w:rPr>
          <w:rFonts w:cs="Arial"/>
          <w:szCs w:val="20"/>
          <w:lang w:val="sl-SI" w:eastAsia="sl-SI"/>
        </w:rPr>
        <w:t>Uradni list RS, št. 15/90, 2/91-I, 5/91, 18/91, 22/91, 4/93, 18/94 – ZRPJZ, 70/97, 87/97 – ZPSDP, 38/99 in 56/02 – ZJU.</w:t>
      </w:r>
      <w:r>
        <w:rPr>
          <w:rFonts w:cs="Arial"/>
          <w:szCs w:val="20"/>
          <w:lang w:val="sl-SI" w:eastAsia="sl-SI"/>
        </w:rPr>
        <w:t xml:space="preserve">; </w:t>
      </w:r>
      <w:r w:rsidRPr="00E6340B">
        <w:rPr>
          <w:rFonts w:cs="Arial"/>
          <w:szCs w:val="20"/>
          <w:lang w:val="sl-SI" w:eastAsia="sl-SI"/>
        </w:rPr>
        <w:t xml:space="preserve">v nadaljevanju: ZDDO), ki določa, da je lahko delavec odsoten z dela s pravico do nadomestila plače največ sedem dni v posameznem letu, in sicer med drugim en dan zaradi smrti bližnjih sorodnikov, zaradi vpoklica k vojaškim vajam, ki trajajo nad šest dni, in drugih neodložljivih opravkov. Sodba Vrhovnega sodišča RS v zadevi VIII </w:t>
      </w:r>
      <w:proofErr w:type="spellStart"/>
      <w:r w:rsidRPr="00E6340B">
        <w:rPr>
          <w:rFonts w:cs="Arial"/>
          <w:szCs w:val="20"/>
          <w:lang w:val="sl-SI" w:eastAsia="sl-SI"/>
        </w:rPr>
        <w:t>Ips</w:t>
      </w:r>
      <w:proofErr w:type="spellEnd"/>
      <w:r w:rsidRPr="00E6340B">
        <w:rPr>
          <w:rFonts w:cs="Arial"/>
          <w:szCs w:val="20"/>
          <w:lang w:val="sl-SI" w:eastAsia="sl-SI"/>
        </w:rPr>
        <w:t xml:space="preserve"> 35/2018 je neodložljiv opravek opredelila kot dogodek, ki ga ni m</w:t>
      </w:r>
      <w:r>
        <w:rPr>
          <w:rFonts w:cs="Arial"/>
          <w:szCs w:val="20"/>
          <w:lang w:val="sl-SI" w:eastAsia="sl-SI"/>
        </w:rPr>
        <w:t xml:space="preserve">ogoče odložiti na kasnejši čas in </w:t>
      </w:r>
      <w:r w:rsidRPr="00E6340B">
        <w:rPr>
          <w:rFonts w:cs="Arial"/>
          <w:szCs w:val="20"/>
          <w:lang w:val="sl-SI" w:eastAsia="sl-SI"/>
        </w:rPr>
        <w:t>po naravi stvari z</w:t>
      </w:r>
      <w:r>
        <w:rPr>
          <w:rFonts w:cs="Arial"/>
          <w:szCs w:val="20"/>
          <w:lang w:val="sl-SI" w:eastAsia="sl-SI"/>
        </w:rPr>
        <w:t>ahtevo prisotnost posameznika</w:t>
      </w:r>
      <w:r w:rsidRPr="00E6340B">
        <w:rPr>
          <w:rFonts w:cs="Arial"/>
          <w:szCs w:val="20"/>
          <w:lang w:val="sl-SI" w:eastAsia="sl-SI"/>
        </w:rPr>
        <w:t xml:space="preserve">. Med takšne dogodke spada </w:t>
      </w:r>
      <w:r>
        <w:rPr>
          <w:rFonts w:cs="Arial"/>
          <w:szCs w:val="20"/>
          <w:lang w:val="sl-SI" w:eastAsia="sl-SI"/>
        </w:rPr>
        <w:t xml:space="preserve">po mnenju Vrhovnega sodišča RS </w:t>
      </w:r>
      <w:r w:rsidRPr="00E6340B">
        <w:rPr>
          <w:rFonts w:cs="Arial"/>
          <w:szCs w:val="20"/>
          <w:lang w:val="sl-SI" w:eastAsia="sl-SI"/>
        </w:rPr>
        <w:t>tudi spremstvo prvošolca v šolo na prvi šolski dan, saj predstavlja enkraten in neodložljiv dogodek, pri katerem se od staršev družbeno pričakuje, da ta dan preživijo v šoli s svojim prvošolcem.</w:t>
      </w:r>
    </w:p>
    <w:p w:rsidR="002311A6" w:rsidRPr="00E6340B" w:rsidRDefault="002311A6" w:rsidP="002311A6">
      <w:pPr>
        <w:spacing w:line="276" w:lineRule="auto"/>
        <w:jc w:val="both"/>
        <w:rPr>
          <w:rFonts w:cs="Arial"/>
          <w:szCs w:val="20"/>
          <w:lang w:val="sl-SI" w:eastAsia="sl-SI"/>
        </w:rPr>
      </w:pPr>
    </w:p>
    <w:p w:rsidR="002311A6" w:rsidRPr="00737439" w:rsidRDefault="002311A6" w:rsidP="002311A6">
      <w:pPr>
        <w:spacing w:line="276" w:lineRule="auto"/>
        <w:jc w:val="both"/>
        <w:rPr>
          <w:rFonts w:cs="Arial"/>
          <w:strike/>
          <w:szCs w:val="20"/>
          <w:lang w:val="sl-SI" w:eastAsia="sl-SI"/>
        </w:rPr>
      </w:pPr>
      <w:r>
        <w:rPr>
          <w:rFonts w:cs="Arial"/>
          <w:szCs w:val="20"/>
          <w:lang w:val="sl-SI" w:eastAsia="sl-SI"/>
        </w:rPr>
        <w:t xml:space="preserve">Iz priložene dokumentacije izhaja, da pritožnica za spremstvo prvošolca v šolo na prvi šolski dan ni zaprosila za odsotnost z dela s pravico do nadomestila plače, pač pa je zaprosila za izrabo rednega letnega dopusta. Prvostopenjski organ ji je vlogo za redni letni dopust tudi odobril. Šele po </w:t>
      </w:r>
      <w:r w:rsidRPr="00E6340B">
        <w:rPr>
          <w:rFonts w:cs="Arial"/>
          <w:szCs w:val="20"/>
          <w:lang w:val="sl-SI" w:eastAsia="sl-SI"/>
        </w:rPr>
        <w:t>izdaji s</w:t>
      </w:r>
      <w:r>
        <w:rPr>
          <w:rFonts w:cs="Arial"/>
          <w:szCs w:val="20"/>
          <w:lang w:val="sl-SI" w:eastAsia="sl-SI"/>
        </w:rPr>
        <w:t>odbe</w:t>
      </w:r>
      <w:r w:rsidRPr="00E6340B">
        <w:rPr>
          <w:rFonts w:cs="Arial"/>
          <w:szCs w:val="20"/>
          <w:lang w:val="sl-SI" w:eastAsia="sl-SI"/>
        </w:rPr>
        <w:t xml:space="preserve"> Vrhovnega sodišča RS v zadevi VIII </w:t>
      </w:r>
      <w:proofErr w:type="spellStart"/>
      <w:r w:rsidRPr="00E6340B">
        <w:rPr>
          <w:rFonts w:cs="Arial"/>
          <w:szCs w:val="20"/>
          <w:lang w:val="sl-SI" w:eastAsia="sl-SI"/>
        </w:rPr>
        <w:t>Ips</w:t>
      </w:r>
      <w:proofErr w:type="spellEnd"/>
      <w:r w:rsidRPr="00E6340B">
        <w:rPr>
          <w:rFonts w:cs="Arial"/>
          <w:szCs w:val="20"/>
          <w:lang w:val="sl-SI" w:eastAsia="sl-SI"/>
        </w:rPr>
        <w:t xml:space="preserve"> 35/2018 dne </w:t>
      </w:r>
      <w:r>
        <w:rPr>
          <w:rFonts w:cs="Arial"/>
          <w:szCs w:val="20"/>
          <w:lang w:val="sl-SI" w:eastAsia="sl-SI"/>
        </w:rPr>
        <w:t>12. 9. 2018</w:t>
      </w:r>
      <w:r w:rsidRPr="00E6340B">
        <w:rPr>
          <w:rFonts w:cs="Arial"/>
          <w:szCs w:val="20"/>
          <w:lang w:val="sl-SI" w:eastAsia="sl-SI"/>
        </w:rPr>
        <w:t xml:space="preserve"> je pritožnica vložila prošnjo za odobritev enega</w:t>
      </w:r>
      <w:r>
        <w:rPr>
          <w:rFonts w:cs="Arial"/>
          <w:szCs w:val="20"/>
          <w:lang w:val="sl-SI" w:eastAsia="sl-SI"/>
        </w:rPr>
        <w:t xml:space="preserve"> dne plačane odsotnosti z dela </w:t>
      </w:r>
      <w:r w:rsidRPr="00E6340B">
        <w:rPr>
          <w:rFonts w:cs="Arial"/>
          <w:szCs w:val="20"/>
          <w:lang w:val="sl-SI" w:eastAsia="sl-SI"/>
        </w:rPr>
        <w:t xml:space="preserve">zaradi spremstva otroka v 1. razred osnovne šole. Ker se odobritev odsotnosti z dela za dan 3. 9. 2018 nanaša za nazaj, je po mnenju Komisije za pritožbe prvostopenjski organ ravnal pravilno, ko je </w:t>
      </w:r>
      <w:r>
        <w:rPr>
          <w:rFonts w:cs="Arial"/>
          <w:szCs w:val="20"/>
          <w:lang w:val="sl-SI" w:eastAsia="sl-SI"/>
        </w:rPr>
        <w:t xml:space="preserve">vlogo zavrgel. Dejstvo, da je prišlo do oblikovanja nove sodne prakse Vrhovnega sodišča  po  samem dogodku namreč ne more predstavljati razloga za naknadno spremembo vrste odsotnosti z dela po že izrabljenem rednem letnem dopustu. </w:t>
      </w:r>
      <w:r w:rsidRPr="00737439">
        <w:rPr>
          <w:lang w:val="sl-SI"/>
        </w:rPr>
        <w:t>Kasneje spremenjen predpis ali dejstva, ki so nastala kasneje</w:t>
      </w:r>
      <w:r>
        <w:rPr>
          <w:lang w:val="sl-SI"/>
        </w:rPr>
        <w:t xml:space="preserve"> kot npr. nova sodba praksa</w:t>
      </w:r>
      <w:r w:rsidRPr="00737439">
        <w:rPr>
          <w:lang w:val="sl-SI"/>
        </w:rPr>
        <w:t xml:space="preserve">, so lahko podlaga </w:t>
      </w:r>
      <w:r>
        <w:rPr>
          <w:lang w:val="sl-SI"/>
        </w:rPr>
        <w:t xml:space="preserve">le pri odločanju o novi zahtevi oz. vlogi neposredno ob nastopu samega dogodka. </w:t>
      </w:r>
    </w:p>
    <w:p w:rsidR="002311A6" w:rsidRPr="00E6340B" w:rsidRDefault="002311A6" w:rsidP="002311A6">
      <w:pPr>
        <w:spacing w:line="276" w:lineRule="auto"/>
        <w:jc w:val="both"/>
        <w:rPr>
          <w:rFonts w:cs="Arial"/>
          <w:szCs w:val="20"/>
          <w:lang w:val="sl-SI" w:eastAsia="sl-SI"/>
        </w:rPr>
      </w:pPr>
    </w:p>
    <w:p w:rsidR="002311A6" w:rsidRPr="00E6340B" w:rsidRDefault="002311A6" w:rsidP="002311A6">
      <w:pPr>
        <w:spacing w:line="276" w:lineRule="auto"/>
        <w:jc w:val="both"/>
        <w:rPr>
          <w:rFonts w:cs="Arial"/>
          <w:szCs w:val="20"/>
          <w:lang w:val="sl-SI" w:eastAsia="sl-SI"/>
        </w:rPr>
      </w:pPr>
      <w:r w:rsidRPr="00D83562">
        <w:rPr>
          <w:rFonts w:cs="Arial"/>
          <w:szCs w:val="20"/>
          <w:lang w:val="sl-SI" w:eastAsia="sl-SI"/>
        </w:rPr>
        <w:t>Glede na navedeno je Komisija za pritožbe na podlagi prvega odstavka 248. člena Zako</w:t>
      </w:r>
      <w:r>
        <w:rPr>
          <w:rFonts w:cs="Arial"/>
          <w:szCs w:val="20"/>
          <w:lang w:val="sl-SI" w:eastAsia="sl-SI"/>
        </w:rPr>
        <w:t>na o splošnem upravnem postopku (</w:t>
      </w:r>
      <w:r w:rsidRPr="00C122BB">
        <w:rPr>
          <w:rFonts w:cs="Arial"/>
          <w:szCs w:val="20"/>
          <w:lang w:val="sl-SI" w:eastAsia="sl-SI"/>
        </w:rPr>
        <w:t>Uradni list RS, št. 24/06 - uradno prečiščeno besedilo, 105/06 – ZUS-</w:t>
      </w:r>
      <w:r>
        <w:rPr>
          <w:rFonts w:cs="Arial"/>
          <w:szCs w:val="20"/>
          <w:lang w:val="sl-SI" w:eastAsia="sl-SI"/>
        </w:rPr>
        <w:t>1, 126/07, 65/08, 8/10 in 82/13)</w:t>
      </w:r>
      <w:r w:rsidRPr="00D83562">
        <w:rPr>
          <w:rFonts w:cs="Arial"/>
          <w:szCs w:val="20"/>
          <w:lang w:val="sl-SI" w:eastAsia="sl-SI"/>
        </w:rPr>
        <w:t xml:space="preserve"> odločila tako, kot izhaja iz izreka tega sklepa.</w:t>
      </w:r>
    </w:p>
    <w:p w:rsidR="002311A6" w:rsidRPr="00E6340B" w:rsidRDefault="002311A6" w:rsidP="002311A6">
      <w:pPr>
        <w:spacing w:line="276" w:lineRule="auto"/>
        <w:jc w:val="both"/>
        <w:rPr>
          <w:rFonts w:cs="Arial"/>
          <w:szCs w:val="20"/>
          <w:lang w:val="sl-SI" w:eastAsia="sl-SI"/>
        </w:rPr>
      </w:pPr>
    </w:p>
    <w:p w:rsidR="002311A6" w:rsidRPr="00E6340B" w:rsidRDefault="002311A6" w:rsidP="002311A6">
      <w:pPr>
        <w:spacing w:line="276" w:lineRule="auto"/>
        <w:jc w:val="both"/>
        <w:rPr>
          <w:rFonts w:cs="Arial"/>
          <w:szCs w:val="20"/>
          <w:lang w:val="sl-SI" w:eastAsia="sl-SI"/>
        </w:rPr>
      </w:pPr>
    </w:p>
    <w:p w:rsidR="002311A6" w:rsidRPr="00E6340B" w:rsidRDefault="002311A6" w:rsidP="002311A6">
      <w:pPr>
        <w:spacing w:line="276" w:lineRule="auto"/>
        <w:jc w:val="both"/>
        <w:rPr>
          <w:rFonts w:cs="Arial"/>
          <w:b/>
          <w:szCs w:val="20"/>
          <w:lang w:val="sl-SI"/>
        </w:rPr>
      </w:pPr>
      <w:r w:rsidRPr="00E6340B">
        <w:rPr>
          <w:rFonts w:cs="Arial"/>
          <w:b/>
          <w:szCs w:val="20"/>
          <w:lang w:val="sl-SI"/>
        </w:rPr>
        <w:t>POUK O PRAVNEM SREDSTVU:</w:t>
      </w:r>
    </w:p>
    <w:p w:rsidR="002311A6" w:rsidRPr="00E6340B" w:rsidRDefault="002311A6" w:rsidP="002311A6">
      <w:pPr>
        <w:spacing w:line="276" w:lineRule="auto"/>
        <w:jc w:val="both"/>
        <w:rPr>
          <w:rFonts w:cs="Arial"/>
          <w:szCs w:val="20"/>
          <w:lang w:val="sl-SI"/>
        </w:rPr>
      </w:pPr>
    </w:p>
    <w:p w:rsidR="003D7006" w:rsidRDefault="002311A6" w:rsidP="002311A6">
      <w:pPr>
        <w:spacing w:line="276" w:lineRule="auto"/>
        <w:jc w:val="both"/>
        <w:rPr>
          <w:rFonts w:cs="Arial"/>
          <w:szCs w:val="20"/>
          <w:lang w:val="sl-SI"/>
        </w:rPr>
      </w:pPr>
      <w:r w:rsidRPr="00E6340B">
        <w:rPr>
          <w:rFonts w:cs="Arial"/>
          <w:szCs w:val="20"/>
          <w:lang w:val="sl-SI"/>
        </w:rPr>
        <w:t>Zoper ta sklep lahko pritožnik vloži tožbo pred pristojnim sodiščem za delovne spore v roku 30 dni od dneva vročitve tega sklepa. Tožba se vloži pri pristojnem sodišču neposredno pisno ali pa se mu pošlje priporočeno po pošti. Tožbi je treba priložiti tudi ta sklep v izvirniku, prepisu ali kopiji ter po en prepis ali kopijo tožbe in prilog za toženca.</w:t>
      </w:r>
    </w:p>
    <w:p w:rsidR="003D7006" w:rsidRDefault="003D7006" w:rsidP="002311A6">
      <w:pPr>
        <w:spacing w:line="276" w:lineRule="auto"/>
        <w:jc w:val="both"/>
        <w:rPr>
          <w:rFonts w:cs="Arial"/>
          <w:szCs w:val="20"/>
          <w:lang w:val="sl-SI"/>
        </w:rPr>
      </w:pPr>
    </w:p>
    <w:p w:rsidR="003D7006" w:rsidRDefault="009834B1" w:rsidP="009834B1">
      <w:pPr>
        <w:spacing w:line="276" w:lineRule="auto"/>
        <w:ind w:left="1416" w:firstLine="708"/>
        <w:jc w:val="both"/>
        <w:rPr>
          <w:rFonts w:cs="Arial"/>
          <w:szCs w:val="20"/>
          <w:lang w:val="sl-SI"/>
        </w:rPr>
      </w:pPr>
      <w:r w:rsidRPr="009834B1">
        <w:rPr>
          <w:rFonts w:cs="Arial"/>
          <w:color w:val="FFFFFF" w:themeColor="background1"/>
          <w:szCs w:val="20"/>
          <w:lang w:val="sl-SI"/>
        </w:rPr>
        <w:t>Izbrisan podatek ime in priimek</w:t>
      </w:r>
      <w:r w:rsidR="002311A6" w:rsidRPr="00E6340B">
        <w:rPr>
          <w:rFonts w:cs="Arial"/>
          <w:szCs w:val="20"/>
          <w:lang w:val="sl-SI"/>
        </w:rPr>
        <w:t>, univ. dipl. pravnica</w:t>
      </w:r>
    </w:p>
    <w:p w:rsidR="002311A6" w:rsidRDefault="002311A6" w:rsidP="003D7006">
      <w:pPr>
        <w:spacing w:line="276" w:lineRule="auto"/>
        <w:ind w:left="4248" w:firstLine="708"/>
        <w:jc w:val="both"/>
        <w:rPr>
          <w:rFonts w:cs="Arial"/>
          <w:szCs w:val="20"/>
          <w:lang w:val="sl-SI"/>
        </w:rPr>
      </w:pPr>
      <w:r w:rsidRPr="00E6340B">
        <w:rPr>
          <w:rFonts w:cs="Arial"/>
          <w:szCs w:val="20"/>
          <w:lang w:val="sl-SI"/>
        </w:rPr>
        <w:t>PREDSEDNICA SENATA</w:t>
      </w:r>
    </w:p>
    <w:p w:rsidR="003D7006" w:rsidRPr="003D7006" w:rsidRDefault="003D7006" w:rsidP="003D7006">
      <w:pPr>
        <w:spacing w:line="276" w:lineRule="auto"/>
        <w:jc w:val="both"/>
        <w:rPr>
          <w:rFonts w:cs="Arial"/>
          <w:szCs w:val="20"/>
          <w:lang w:val="sl-SI"/>
        </w:rPr>
      </w:pPr>
    </w:p>
    <w:p w:rsidR="002311A6" w:rsidRPr="00E6340B" w:rsidRDefault="002311A6" w:rsidP="002311A6">
      <w:pPr>
        <w:spacing w:line="276" w:lineRule="auto"/>
        <w:rPr>
          <w:rFonts w:cs="Arial"/>
          <w:b/>
          <w:szCs w:val="20"/>
          <w:lang w:val="sl-SI"/>
        </w:rPr>
      </w:pPr>
      <w:r w:rsidRPr="00E6340B">
        <w:rPr>
          <w:rFonts w:cs="Arial"/>
          <w:b/>
          <w:szCs w:val="20"/>
          <w:lang w:val="sl-SI"/>
        </w:rPr>
        <w:t>VROČITI:</w:t>
      </w:r>
    </w:p>
    <w:p w:rsidR="002311A6" w:rsidRPr="00E6340B" w:rsidRDefault="009834B1" w:rsidP="002311A6">
      <w:pPr>
        <w:pStyle w:val="Odstavekseznama"/>
        <w:numPr>
          <w:ilvl w:val="0"/>
          <w:numId w:val="1"/>
        </w:numPr>
        <w:spacing w:line="276" w:lineRule="auto"/>
        <w:jc w:val="both"/>
        <w:rPr>
          <w:rFonts w:cs="Arial"/>
          <w:szCs w:val="20"/>
          <w:lang w:val="sl-SI"/>
        </w:rPr>
      </w:pPr>
      <w:r w:rsidRPr="009834B1">
        <w:rPr>
          <w:rFonts w:cs="Arial"/>
          <w:color w:val="FFFFFF" w:themeColor="background1"/>
          <w:szCs w:val="20"/>
          <w:lang w:val="sl-SI"/>
        </w:rPr>
        <w:t xml:space="preserve">Izbrisan podatek ime in priimek </w:t>
      </w:r>
      <w:r w:rsidR="002311A6" w:rsidRPr="00E6340B">
        <w:rPr>
          <w:rFonts w:cs="Arial"/>
          <w:szCs w:val="20"/>
          <w:lang w:val="sl-SI"/>
        </w:rPr>
        <w:t>- osebno po ZUP</w:t>
      </w:r>
    </w:p>
    <w:p w:rsidR="00BB09CE" w:rsidRPr="003D7006" w:rsidRDefault="002311A6" w:rsidP="0064612E">
      <w:pPr>
        <w:pStyle w:val="Odstavekseznama"/>
        <w:numPr>
          <w:ilvl w:val="0"/>
          <w:numId w:val="1"/>
        </w:numPr>
        <w:spacing w:line="276" w:lineRule="auto"/>
        <w:jc w:val="both"/>
        <w:rPr>
          <w:rFonts w:cs="Arial"/>
          <w:szCs w:val="20"/>
          <w:lang w:val="sl-SI"/>
        </w:rPr>
      </w:pPr>
      <w:r w:rsidRPr="00E6340B">
        <w:rPr>
          <w:rFonts w:cs="Arial"/>
          <w:szCs w:val="20"/>
          <w:lang w:val="sl-SI"/>
        </w:rPr>
        <w:t>Ministrstvo za notranje zadeve, Štefanova ulica 2, 1501 Ljubljana</w:t>
      </w:r>
    </w:p>
    <w:sectPr w:rsidR="00BB09CE" w:rsidRPr="003D7006" w:rsidSect="00D03BED">
      <w:headerReference w:type="default" r:id="rId8"/>
      <w:footerReference w:type="even" r:id="rId9"/>
      <w:footerReference w:type="default" r:id="rId10"/>
      <w:headerReference w:type="first" r:id="rId11"/>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6BF7" w:rsidRDefault="00D56BF7" w:rsidP="00D56BF7">
      <w:pPr>
        <w:spacing w:line="240" w:lineRule="auto"/>
      </w:pPr>
      <w:r>
        <w:separator/>
      </w:r>
    </w:p>
  </w:endnote>
  <w:endnote w:type="continuationSeparator" w:id="0">
    <w:p w:rsidR="00D56BF7" w:rsidRDefault="00D56BF7" w:rsidP="00D56B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62A0" w:rsidRDefault="002D2265" w:rsidP="00D03BE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1462A0" w:rsidRDefault="003A58B3" w:rsidP="00D03BED">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62A0" w:rsidRDefault="002D2265" w:rsidP="00D03BE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rPr>
      <w:fldChar w:fldCharType="end"/>
    </w:r>
  </w:p>
  <w:p w:rsidR="001462A0" w:rsidRDefault="003A58B3" w:rsidP="00D03BED">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6BF7" w:rsidRDefault="00D56BF7" w:rsidP="00D56BF7">
      <w:pPr>
        <w:spacing w:line="240" w:lineRule="auto"/>
      </w:pPr>
      <w:r>
        <w:separator/>
      </w:r>
    </w:p>
  </w:footnote>
  <w:footnote w:type="continuationSeparator" w:id="0">
    <w:p w:rsidR="00D56BF7" w:rsidRDefault="00D56BF7" w:rsidP="00D56BF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62A0" w:rsidRPr="00110CBD" w:rsidRDefault="003A58B3" w:rsidP="00D03BED">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77"/>
    </w:tblGrid>
    <w:tr w:rsidR="00214481" w:rsidRPr="008F3500" w:rsidTr="004268AA">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rsidR="00214481" w:rsidRPr="006D42D9" w:rsidRDefault="00214481" w:rsidP="00214481">
          <w:pPr>
            <w:autoSpaceDE w:val="0"/>
            <w:autoSpaceDN w:val="0"/>
            <w:adjustRightInd w:val="0"/>
            <w:spacing w:line="240" w:lineRule="auto"/>
            <w:rPr>
              <w:rFonts w:ascii="Republika" w:hAnsi="Republika"/>
              <w:sz w:val="60"/>
              <w:szCs w:val="60"/>
              <w:lang w:val="sl-SI"/>
            </w:rPr>
          </w:pPr>
          <w:bookmarkStart w:id="2" w:name="_Hlk53080671"/>
          <w:r>
            <w:rPr>
              <w:noProof/>
            </w:rPr>
            <w:drawing>
              <wp:inline distT="0" distB="0" distL="0" distR="0" wp14:anchorId="27FEAF1F" wp14:editId="7090FB8B">
                <wp:extent cx="292735" cy="372110"/>
                <wp:effectExtent l="0" t="0" r="0" b="8890"/>
                <wp:docPr id="1" name="Slika 1" descr="Grb Republike Slovenij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Grb Republike Slovenije&#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735" cy="372110"/>
                        </a:xfrm>
                        <a:prstGeom prst="rect">
                          <a:avLst/>
                        </a:prstGeom>
                        <a:noFill/>
                      </pic:spPr>
                    </pic:pic>
                  </a:graphicData>
                </a:graphic>
              </wp:inline>
            </w:drawing>
          </w:r>
        </w:p>
      </w:tc>
    </w:tr>
  </w:tbl>
  <w:p w:rsidR="00214481" w:rsidRPr="008F3500" w:rsidRDefault="00214481" w:rsidP="00214481">
    <w:pPr>
      <w:autoSpaceDE w:val="0"/>
      <w:autoSpaceDN w:val="0"/>
      <w:adjustRightInd w:val="0"/>
      <w:spacing w:line="240" w:lineRule="auto"/>
      <w:rPr>
        <w:rFonts w:ascii="Republika" w:hAnsi="Republika"/>
        <w:lang w:val="sl-SI"/>
      </w:rPr>
    </w:pPr>
    <w:r>
      <w:rPr>
        <w:rFonts w:ascii="Republika" w:hAnsi="Republika"/>
        <w:lang w:val="sl-SI"/>
      </w:rPr>
      <w:t>VLADA REPUBLIKE SLOVENIJE</w:t>
    </w:r>
  </w:p>
  <w:p w:rsidR="00214481" w:rsidRPr="00022579" w:rsidRDefault="00214481" w:rsidP="00214481">
    <w:pPr>
      <w:pStyle w:val="Glava"/>
      <w:tabs>
        <w:tab w:val="left" w:pos="5112"/>
      </w:tabs>
      <w:spacing w:after="120" w:line="240" w:lineRule="exact"/>
      <w:rPr>
        <w:rFonts w:ascii="Republika Bold" w:hAnsi="Republika Bold"/>
        <w:caps/>
        <w:sz w:val="20"/>
        <w:szCs w:val="20"/>
      </w:rPr>
    </w:pPr>
    <w:r w:rsidRPr="00022579">
      <w:rPr>
        <w:rFonts w:ascii="Republika Bold" w:hAnsi="Republika Bold"/>
        <w:caps/>
        <w:sz w:val="20"/>
        <w:szCs w:val="20"/>
      </w:rPr>
      <w:t>KOMISIJA ZA PRITOŽBE IZ DELOVNEGA RAZMERJA</w:t>
    </w:r>
  </w:p>
  <w:p w:rsidR="00214481" w:rsidRPr="003A58B3" w:rsidRDefault="00214481" w:rsidP="00214481">
    <w:pPr>
      <w:pStyle w:val="Glava"/>
      <w:tabs>
        <w:tab w:val="left" w:pos="5112"/>
      </w:tabs>
      <w:rPr>
        <w:rFonts w:ascii="Arial" w:hAnsi="Arial" w:cs="Arial"/>
        <w:b/>
        <w:caps/>
        <w:sz w:val="20"/>
        <w:szCs w:val="20"/>
      </w:rPr>
    </w:pPr>
    <w:r w:rsidRPr="00410B91">
      <w:rPr>
        <w:rFonts w:ascii="Arial" w:hAnsi="Arial" w:cs="Arial"/>
        <w:sz w:val="16"/>
      </w:rPr>
      <w:t>Tržaška cesta 21, 1000 Ljubljana</w:t>
    </w:r>
    <w:bookmarkEnd w:id="2"/>
    <w:r>
      <w:rPr>
        <w:rFonts w:cs="Arial"/>
        <w:sz w:val="16"/>
      </w:rPr>
      <w:tab/>
    </w:r>
    <w:r>
      <w:rPr>
        <w:rFonts w:cs="Arial"/>
        <w:sz w:val="16"/>
      </w:rPr>
      <w:tab/>
    </w:r>
    <w:r w:rsidRPr="003A58B3">
      <w:rPr>
        <w:rFonts w:ascii="Arial" w:hAnsi="Arial" w:cs="Arial"/>
        <w:sz w:val="16"/>
      </w:rPr>
      <w:t>T: 01 478 16 76</w:t>
    </w:r>
  </w:p>
  <w:p w:rsidR="00214481" w:rsidRPr="003A58B3" w:rsidRDefault="00214481" w:rsidP="00214481">
    <w:pPr>
      <w:pStyle w:val="Glava"/>
      <w:tabs>
        <w:tab w:val="left" w:pos="5112"/>
      </w:tabs>
      <w:ind w:left="142"/>
      <w:rPr>
        <w:rFonts w:ascii="Arial" w:hAnsi="Arial" w:cs="Arial"/>
        <w:sz w:val="16"/>
      </w:rPr>
    </w:pPr>
    <w:r w:rsidRPr="003A58B3">
      <w:rPr>
        <w:rFonts w:ascii="Arial" w:hAnsi="Arial" w:cs="Arial"/>
        <w:sz w:val="16"/>
      </w:rPr>
      <w:tab/>
    </w:r>
    <w:r w:rsidRPr="003A58B3">
      <w:rPr>
        <w:rFonts w:ascii="Arial" w:hAnsi="Arial" w:cs="Arial"/>
        <w:sz w:val="16"/>
      </w:rPr>
      <w:tab/>
      <w:t xml:space="preserve">E: </w:t>
    </w:r>
    <w:hyperlink r:id="rId2" w:history="1">
      <w:r w:rsidRPr="003A58B3">
        <w:rPr>
          <w:rStyle w:val="Hiperpovezava"/>
          <w:rFonts w:ascii="Arial" w:hAnsi="Arial" w:cs="Arial"/>
          <w:sz w:val="16"/>
        </w:rPr>
        <w:t>gp.mju@gov.si</w:t>
      </w:r>
    </w:hyperlink>
  </w:p>
  <w:p w:rsidR="00214481" w:rsidRPr="003A58B3" w:rsidRDefault="00214481" w:rsidP="00214481">
    <w:pPr>
      <w:pStyle w:val="Glava"/>
      <w:tabs>
        <w:tab w:val="left" w:pos="5112"/>
      </w:tabs>
      <w:ind w:left="142"/>
      <w:rPr>
        <w:rFonts w:ascii="Arial" w:hAnsi="Arial" w:cs="Arial"/>
      </w:rPr>
    </w:pPr>
    <w:r w:rsidRPr="003A58B3">
      <w:rPr>
        <w:rFonts w:ascii="Arial" w:hAnsi="Arial" w:cs="Arial"/>
        <w:sz w:val="16"/>
      </w:rPr>
      <w:tab/>
    </w:r>
    <w:r w:rsidRPr="003A58B3">
      <w:rPr>
        <w:rFonts w:ascii="Arial" w:hAnsi="Arial" w:cs="Arial"/>
        <w:sz w:val="16"/>
      </w:rPr>
      <w:tab/>
      <w:t>www.mju.gov.si</w:t>
    </w:r>
  </w:p>
  <w:p w:rsidR="001462A0" w:rsidRPr="00D56BF7" w:rsidRDefault="003A58B3" w:rsidP="00D03BED">
    <w:pPr>
      <w:pStyle w:val="Glava"/>
      <w:tabs>
        <w:tab w:val="left" w:pos="5112"/>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00D36"/>
    <w:multiLevelType w:val="hybridMultilevel"/>
    <w:tmpl w:val="71B2422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4ED"/>
    <w:rsid w:val="0002025A"/>
    <w:rsid w:val="00030DB5"/>
    <w:rsid w:val="00044720"/>
    <w:rsid w:val="000457E3"/>
    <w:rsid w:val="00075B48"/>
    <w:rsid w:val="00092E6E"/>
    <w:rsid w:val="00096B79"/>
    <w:rsid w:val="000C0D84"/>
    <w:rsid w:val="000E1DC9"/>
    <w:rsid w:val="000F7057"/>
    <w:rsid w:val="00111EB4"/>
    <w:rsid w:val="00113BF4"/>
    <w:rsid w:val="0013775D"/>
    <w:rsid w:val="00153A26"/>
    <w:rsid w:val="00180E89"/>
    <w:rsid w:val="001B1A42"/>
    <w:rsid w:val="001E6494"/>
    <w:rsid w:val="00214481"/>
    <w:rsid w:val="002244E9"/>
    <w:rsid w:val="002311A6"/>
    <w:rsid w:val="00243D4D"/>
    <w:rsid w:val="002D07B9"/>
    <w:rsid w:val="002D2265"/>
    <w:rsid w:val="002D3AEC"/>
    <w:rsid w:val="0032391E"/>
    <w:rsid w:val="003244D8"/>
    <w:rsid w:val="003574C4"/>
    <w:rsid w:val="00376E0D"/>
    <w:rsid w:val="00381C0E"/>
    <w:rsid w:val="00384A14"/>
    <w:rsid w:val="003A58B3"/>
    <w:rsid w:val="003D7006"/>
    <w:rsid w:val="003E78A2"/>
    <w:rsid w:val="00400802"/>
    <w:rsid w:val="004431BB"/>
    <w:rsid w:val="00447835"/>
    <w:rsid w:val="004745D4"/>
    <w:rsid w:val="00495279"/>
    <w:rsid w:val="004C3832"/>
    <w:rsid w:val="004E113A"/>
    <w:rsid w:val="00516F5B"/>
    <w:rsid w:val="00564840"/>
    <w:rsid w:val="005B5113"/>
    <w:rsid w:val="0064612E"/>
    <w:rsid w:val="006626C6"/>
    <w:rsid w:val="0067295A"/>
    <w:rsid w:val="0068374D"/>
    <w:rsid w:val="00697266"/>
    <w:rsid w:val="006A1309"/>
    <w:rsid w:val="0070306F"/>
    <w:rsid w:val="007A55AA"/>
    <w:rsid w:val="007C1C67"/>
    <w:rsid w:val="007D54ED"/>
    <w:rsid w:val="00807DB2"/>
    <w:rsid w:val="008559DC"/>
    <w:rsid w:val="008B4ED4"/>
    <w:rsid w:val="008D2887"/>
    <w:rsid w:val="008F520F"/>
    <w:rsid w:val="00901908"/>
    <w:rsid w:val="009204A4"/>
    <w:rsid w:val="009834B1"/>
    <w:rsid w:val="009B1118"/>
    <w:rsid w:val="009B2EEB"/>
    <w:rsid w:val="009E1D33"/>
    <w:rsid w:val="009E619B"/>
    <w:rsid w:val="00A022F3"/>
    <w:rsid w:val="00A20B05"/>
    <w:rsid w:val="00A34444"/>
    <w:rsid w:val="00A34783"/>
    <w:rsid w:val="00A47ACF"/>
    <w:rsid w:val="00A50B62"/>
    <w:rsid w:val="00AE1E39"/>
    <w:rsid w:val="00B24950"/>
    <w:rsid w:val="00B36D2D"/>
    <w:rsid w:val="00BB5E1A"/>
    <w:rsid w:val="00BB6B85"/>
    <w:rsid w:val="00BF7F03"/>
    <w:rsid w:val="00C01558"/>
    <w:rsid w:val="00C51DF4"/>
    <w:rsid w:val="00C77B85"/>
    <w:rsid w:val="00CA26E4"/>
    <w:rsid w:val="00D025B8"/>
    <w:rsid w:val="00D56BF7"/>
    <w:rsid w:val="00D5721A"/>
    <w:rsid w:val="00D64CD5"/>
    <w:rsid w:val="00D90F86"/>
    <w:rsid w:val="00E03A3A"/>
    <w:rsid w:val="00E24C74"/>
    <w:rsid w:val="00F04DA3"/>
    <w:rsid w:val="00F074E9"/>
    <w:rsid w:val="00F27406"/>
    <w:rsid w:val="00F93CD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250826C0-6C8A-43F1-8D8B-A5ACC09CB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64612E"/>
    <w:pPr>
      <w:spacing w:after="0" w:line="260" w:lineRule="exact"/>
    </w:pPr>
    <w:rPr>
      <w:rFonts w:ascii="Arial" w:eastAsia="Times New Roman" w:hAnsi="Arial" w:cs="Times New Roman"/>
      <w:sz w:val="20"/>
      <w:szCs w:val="24"/>
      <w:lang w:val="en-US"/>
    </w:rPr>
  </w:style>
  <w:style w:type="paragraph" w:styleId="Naslov1">
    <w:name w:val="heading 1"/>
    <w:aliases w:val="NASLOV"/>
    <w:basedOn w:val="Navaden"/>
    <w:next w:val="Navaden"/>
    <w:link w:val="Naslov1Znak"/>
    <w:autoRedefine/>
    <w:qFormat/>
    <w:rsid w:val="0064612E"/>
    <w:pPr>
      <w:keepNext/>
      <w:spacing w:before="240" w:after="60"/>
      <w:jc w:val="center"/>
      <w:outlineLvl w:val="0"/>
    </w:pPr>
    <w:rPr>
      <w:b/>
      <w:kern w:val="32"/>
      <w:szCs w:val="20"/>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7D54ED"/>
    <w:pPr>
      <w:tabs>
        <w:tab w:val="center" w:pos="4536"/>
        <w:tab w:val="right" w:pos="9072"/>
      </w:tabs>
      <w:spacing w:line="240" w:lineRule="auto"/>
    </w:pPr>
    <w:rPr>
      <w:rFonts w:asciiTheme="minorHAnsi" w:eastAsiaTheme="minorHAnsi" w:hAnsiTheme="minorHAnsi" w:cstheme="minorBidi"/>
      <w:sz w:val="22"/>
      <w:szCs w:val="22"/>
      <w:lang w:val="sl-SI"/>
    </w:rPr>
  </w:style>
  <w:style w:type="character" w:customStyle="1" w:styleId="GlavaZnak">
    <w:name w:val="Glava Znak"/>
    <w:basedOn w:val="Privzetapisavaodstavka"/>
    <w:link w:val="Glava"/>
    <w:rsid w:val="007D54ED"/>
  </w:style>
  <w:style w:type="paragraph" w:styleId="Noga">
    <w:name w:val="footer"/>
    <w:basedOn w:val="Navaden"/>
    <w:link w:val="NogaZnak"/>
    <w:uiPriority w:val="99"/>
    <w:unhideWhenUsed/>
    <w:rsid w:val="007D54ED"/>
    <w:pPr>
      <w:tabs>
        <w:tab w:val="center" w:pos="4536"/>
        <w:tab w:val="right" w:pos="9072"/>
      </w:tabs>
      <w:spacing w:line="240" w:lineRule="auto"/>
    </w:pPr>
    <w:rPr>
      <w:rFonts w:asciiTheme="minorHAnsi" w:eastAsiaTheme="minorHAnsi" w:hAnsiTheme="minorHAnsi" w:cstheme="minorBidi"/>
      <w:sz w:val="22"/>
      <w:szCs w:val="22"/>
      <w:lang w:val="sl-SI"/>
    </w:rPr>
  </w:style>
  <w:style w:type="character" w:customStyle="1" w:styleId="NogaZnak">
    <w:name w:val="Noga Znak"/>
    <w:basedOn w:val="Privzetapisavaodstavka"/>
    <w:link w:val="Noga"/>
    <w:uiPriority w:val="99"/>
    <w:rsid w:val="007D54ED"/>
  </w:style>
  <w:style w:type="character" w:styleId="tevilkastrani">
    <w:name w:val="page number"/>
    <w:basedOn w:val="Privzetapisavaodstavka"/>
    <w:rsid w:val="007D54ED"/>
  </w:style>
  <w:style w:type="paragraph" w:styleId="Odstavekseznama">
    <w:name w:val="List Paragraph"/>
    <w:basedOn w:val="Navaden"/>
    <w:link w:val="OdstavekseznamaZnak"/>
    <w:uiPriority w:val="34"/>
    <w:qFormat/>
    <w:rsid w:val="001E6494"/>
    <w:pPr>
      <w:ind w:left="720"/>
      <w:contextualSpacing/>
    </w:pPr>
  </w:style>
  <w:style w:type="character" w:customStyle="1" w:styleId="OdstavekseznamaZnak">
    <w:name w:val="Odstavek seznama Znak"/>
    <w:basedOn w:val="Privzetapisavaodstavka"/>
    <w:link w:val="Odstavekseznama"/>
    <w:rsid w:val="001E6494"/>
    <w:rPr>
      <w:rFonts w:ascii="Arial" w:eastAsia="Times New Roman" w:hAnsi="Arial" w:cs="Times New Roman"/>
      <w:sz w:val="20"/>
      <w:szCs w:val="24"/>
      <w:lang w:val="en-US"/>
    </w:rPr>
  </w:style>
  <w:style w:type="paragraph" w:styleId="Sprotnaopomba-besedilo">
    <w:name w:val="footnote text"/>
    <w:basedOn w:val="Navaden"/>
    <w:link w:val="Sprotnaopomba-besediloZnak"/>
    <w:uiPriority w:val="99"/>
    <w:semiHidden/>
    <w:unhideWhenUsed/>
    <w:rsid w:val="00A47ACF"/>
    <w:pPr>
      <w:spacing w:line="240" w:lineRule="auto"/>
    </w:pPr>
    <w:rPr>
      <w:rFonts w:asciiTheme="minorHAnsi" w:eastAsiaTheme="minorHAnsi" w:hAnsiTheme="minorHAnsi" w:cstheme="minorBidi"/>
      <w:szCs w:val="20"/>
      <w:lang w:val="sl-SI"/>
    </w:rPr>
  </w:style>
  <w:style w:type="character" w:customStyle="1" w:styleId="Sprotnaopomba-besediloZnak">
    <w:name w:val="Sprotna opomba - besedilo Znak"/>
    <w:basedOn w:val="Privzetapisavaodstavka"/>
    <w:link w:val="Sprotnaopomba-besedilo"/>
    <w:uiPriority w:val="99"/>
    <w:semiHidden/>
    <w:rsid w:val="00A47ACF"/>
    <w:rPr>
      <w:sz w:val="20"/>
      <w:szCs w:val="20"/>
    </w:rPr>
  </w:style>
  <w:style w:type="character" w:styleId="Sprotnaopomba-sklic">
    <w:name w:val="footnote reference"/>
    <w:basedOn w:val="Privzetapisavaodstavka"/>
    <w:uiPriority w:val="99"/>
    <w:semiHidden/>
    <w:unhideWhenUsed/>
    <w:rsid w:val="00A47ACF"/>
    <w:rPr>
      <w:vertAlign w:val="superscript"/>
    </w:rPr>
  </w:style>
  <w:style w:type="table" w:customStyle="1" w:styleId="Slog1">
    <w:name w:val="Slog1"/>
    <w:basedOn w:val="Navadnatabela"/>
    <w:uiPriority w:val="99"/>
    <w:rsid w:val="005B5113"/>
    <w:pPr>
      <w:spacing w:after="0" w:line="240" w:lineRule="auto"/>
    </w:pPr>
    <w:tblPr/>
  </w:style>
  <w:style w:type="table" w:styleId="Navadnatabela4">
    <w:name w:val="Plain Table 4"/>
    <w:basedOn w:val="Navadnatabela"/>
    <w:uiPriority w:val="44"/>
    <w:rsid w:val="009204A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aslov1Znak">
    <w:name w:val="Naslov 1 Znak"/>
    <w:aliases w:val="NASLOV Znak"/>
    <w:basedOn w:val="Privzetapisavaodstavka"/>
    <w:link w:val="Naslov1"/>
    <w:rsid w:val="0064612E"/>
    <w:rPr>
      <w:rFonts w:ascii="Arial" w:eastAsia="Times New Roman" w:hAnsi="Arial" w:cs="Times New Roman"/>
      <w:b/>
      <w:kern w:val="32"/>
      <w:sz w:val="20"/>
      <w:szCs w:val="20"/>
      <w:lang w:eastAsia="sl-SI"/>
    </w:rPr>
  </w:style>
  <w:style w:type="paragraph" w:styleId="Telobesedila">
    <w:name w:val="Body Text"/>
    <w:basedOn w:val="Navaden"/>
    <w:link w:val="TelobesedilaZnak"/>
    <w:rsid w:val="0064612E"/>
    <w:pPr>
      <w:overflowPunct w:val="0"/>
      <w:autoSpaceDE w:val="0"/>
      <w:autoSpaceDN w:val="0"/>
      <w:adjustRightInd w:val="0"/>
      <w:spacing w:line="240" w:lineRule="auto"/>
      <w:jc w:val="both"/>
      <w:textAlignment w:val="baseline"/>
    </w:pPr>
    <w:rPr>
      <w:sz w:val="22"/>
      <w:szCs w:val="20"/>
      <w:lang w:val="sl-SI" w:eastAsia="sl-SI"/>
    </w:rPr>
  </w:style>
  <w:style w:type="character" w:customStyle="1" w:styleId="TelobesedilaZnak">
    <w:name w:val="Telo besedila Znak"/>
    <w:basedOn w:val="Privzetapisavaodstavka"/>
    <w:link w:val="Telobesedila"/>
    <w:rsid w:val="0064612E"/>
    <w:rPr>
      <w:rFonts w:ascii="Arial" w:eastAsia="Times New Roman" w:hAnsi="Arial" w:cs="Times New Roman"/>
      <w:szCs w:val="20"/>
      <w:lang w:eastAsia="sl-SI"/>
    </w:rPr>
  </w:style>
  <w:style w:type="character" w:styleId="Hiperpovezava">
    <w:name w:val="Hyperlink"/>
    <w:basedOn w:val="Privzetapisavaodstavka"/>
    <w:uiPriority w:val="99"/>
    <w:unhideWhenUsed/>
    <w:rsid w:val="002144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mailto:gp.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95EECF1-9C5B-484C-A04D-C7F4CF565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875</Words>
  <Characters>4988</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Dopust za prvi šolski dan</vt:lpstr>
    </vt:vector>
  </TitlesOfParts>
  <Company>MJU</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Dopust za prvi šolski dan</dc:title>
  <dc:subject/>
  <dc:creator>Marta Marn Sinur</dc:creator>
  <cp:keywords/>
  <dc:description/>
  <cp:lastModifiedBy>Alja Košir</cp:lastModifiedBy>
  <cp:revision>13</cp:revision>
  <dcterms:created xsi:type="dcterms:W3CDTF">2020-10-06T14:08:00Z</dcterms:created>
  <dcterms:modified xsi:type="dcterms:W3CDTF">2020-11-10T15:10:00Z</dcterms:modified>
</cp:coreProperties>
</file>