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B0AE" w14:textId="77777777" w:rsidR="003636EA" w:rsidRDefault="003636EA" w:rsidP="003636EA">
      <w:pPr>
        <w:pStyle w:val="datumtevilka"/>
        <w:rPr>
          <w:rFonts w:cs="Arial"/>
          <w:color w:val="000000"/>
        </w:rPr>
      </w:pPr>
    </w:p>
    <w:p w14:paraId="37A5CEF7" w14:textId="77777777" w:rsidR="003636EA" w:rsidRPr="002760DC" w:rsidRDefault="003636EA" w:rsidP="00F46C2D">
      <w:pPr>
        <w:pStyle w:val="datumtevilka"/>
      </w:pPr>
    </w:p>
    <w:p w14:paraId="6F01A5B5" w14:textId="77777777"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E70D82">
        <w:rPr>
          <w:rFonts w:cs="Arial"/>
          <w:color w:val="000000"/>
        </w:rPr>
        <w:t>01300-14/2022/3</w:t>
      </w:r>
    </w:p>
    <w:p w14:paraId="2D3EF1A3" w14:textId="77777777"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F07973">
        <w:rPr>
          <w:rFonts w:cs="Arial"/>
          <w:color w:val="000000"/>
        </w:rPr>
        <w:t>5. 1. </w:t>
      </w:r>
      <w:r w:rsidR="00E70D82">
        <w:rPr>
          <w:rFonts w:cs="Arial"/>
          <w:color w:val="000000"/>
        </w:rPr>
        <w:t>2023</w:t>
      </w:r>
      <w:r w:rsidRPr="002760DC">
        <w:t xml:space="preserve"> </w:t>
      </w:r>
    </w:p>
    <w:p w14:paraId="62C8CECF" w14:textId="77777777"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4CB2B7CF" w14:textId="77777777"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7F426D84" w14:textId="77777777" w:rsidR="00F07973" w:rsidRPr="00F07973" w:rsidRDefault="00F07973" w:rsidP="00F0797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  <w:r w:rsidRPr="00F07973">
        <w:rPr>
          <w:rFonts w:cs="Arial"/>
          <w:iCs/>
          <w:szCs w:val="20"/>
          <w:lang w:eastAsia="sl-SI"/>
        </w:rPr>
        <w:t xml:space="preserve">Na podlagi šestega odstavka 21. člena </w:t>
      </w:r>
      <w:r w:rsidRPr="00F07973">
        <w:rPr>
          <w:rFonts w:eastAsiaTheme="minorHAnsi" w:cs="Arial"/>
          <w:szCs w:val="20"/>
        </w:rPr>
        <w:t xml:space="preserve">Zakona o Vladi Republike Slovenije (Uradni list RS, </w:t>
      </w:r>
      <w:r>
        <w:rPr>
          <w:rFonts w:eastAsiaTheme="minorHAnsi" w:cs="Arial"/>
          <w:szCs w:val="20"/>
        </w:rPr>
        <w:br/>
      </w:r>
      <w:r w:rsidRPr="00F07973">
        <w:rPr>
          <w:rFonts w:eastAsiaTheme="minorHAnsi" w:cs="Arial"/>
          <w:szCs w:val="20"/>
        </w:rPr>
        <w:t xml:space="preserve">št. </w:t>
      </w:r>
      <w:hyperlink r:id="rId7" w:tgtFrame="_blank" w:tooltip="Zakon o Vladi Republike Slovenije (uradno prečiščeno besedilo)" w:history="1">
        <w:r w:rsidRPr="00F07973">
          <w:rPr>
            <w:rFonts w:eastAsiaTheme="minorHAnsi" w:cs="Arial"/>
            <w:szCs w:val="20"/>
          </w:rPr>
          <w:t>24/05</w:t>
        </w:r>
      </w:hyperlink>
      <w:r w:rsidRPr="00F07973">
        <w:rPr>
          <w:rFonts w:eastAsiaTheme="minorHAnsi" w:cs="Arial"/>
          <w:szCs w:val="20"/>
        </w:rPr>
        <w:t xml:space="preserve"> – uradno prečiščeno besedilo, </w:t>
      </w:r>
      <w:hyperlink r:id="rId8" w:tgtFrame="_blank" w:tooltip="Zakon o dopolnitvi Zakona o Vladi Republike Slovenije" w:history="1">
        <w:r w:rsidRPr="00F07973">
          <w:rPr>
            <w:rFonts w:eastAsiaTheme="minorHAnsi" w:cs="Arial"/>
            <w:szCs w:val="20"/>
          </w:rPr>
          <w:t>109/08</w:t>
        </w:r>
      </w:hyperlink>
      <w:r w:rsidRPr="00F07973">
        <w:rPr>
          <w:rFonts w:eastAsiaTheme="minorHAnsi" w:cs="Arial"/>
          <w:szCs w:val="20"/>
        </w:rPr>
        <w:t xml:space="preserve">, </w:t>
      </w:r>
      <w:hyperlink r:id="rId9" w:tgtFrame="_blank" w:tooltip="Zakon o upravljanju kapitalskih naložb Republike Slovenije" w:history="1">
        <w:r w:rsidRPr="00F07973">
          <w:rPr>
            <w:rFonts w:eastAsiaTheme="minorHAnsi" w:cs="Arial"/>
            <w:szCs w:val="20"/>
          </w:rPr>
          <w:t>38/10</w:t>
        </w:r>
      </w:hyperlink>
      <w:r w:rsidRPr="00F07973">
        <w:rPr>
          <w:rFonts w:eastAsiaTheme="minorHAnsi" w:cs="Arial"/>
          <w:szCs w:val="20"/>
        </w:rPr>
        <w:t xml:space="preserve"> – ZUKN, </w:t>
      </w:r>
      <w:hyperlink r:id="rId10" w:tgtFrame="_blank" w:tooltip="Zakon o spremembah in dopolnitvah Zakona o Vladi Republike Slovenije" w:history="1">
        <w:r w:rsidRPr="00F07973">
          <w:rPr>
            <w:rFonts w:eastAsiaTheme="minorHAnsi" w:cs="Arial"/>
            <w:szCs w:val="20"/>
          </w:rPr>
          <w:t>8/12</w:t>
        </w:r>
      </w:hyperlink>
      <w:r w:rsidRPr="00F07973">
        <w:rPr>
          <w:rFonts w:eastAsiaTheme="minorHAnsi" w:cs="Arial"/>
          <w:szCs w:val="20"/>
        </w:rPr>
        <w:t xml:space="preserve">, </w:t>
      </w:r>
      <w:hyperlink r:id="rId11" w:tgtFrame="_blank" w:tooltip="Zakon o spremembah in dopolnitvah Zakona o Vladi Republike Slovenije" w:history="1">
        <w:r w:rsidRPr="00F07973">
          <w:rPr>
            <w:rFonts w:eastAsiaTheme="minorHAnsi" w:cs="Arial"/>
            <w:szCs w:val="20"/>
          </w:rPr>
          <w:t>21/13</w:t>
        </w:r>
      </w:hyperlink>
      <w:r w:rsidRPr="00F07973">
        <w:rPr>
          <w:rFonts w:eastAsiaTheme="minorHAnsi" w:cs="Arial"/>
          <w:szCs w:val="20"/>
        </w:rPr>
        <w:t xml:space="preserve">, </w:t>
      </w:r>
      <w:hyperlink r:id="rId12" w:tgtFrame="_blank" w:tooltip="Zakon o spremembah in dopolnitvah Zakona o državni upravi" w:history="1">
        <w:r w:rsidRPr="00F07973">
          <w:rPr>
            <w:rFonts w:eastAsiaTheme="minorHAnsi" w:cs="Arial"/>
            <w:szCs w:val="20"/>
          </w:rPr>
          <w:t>47/13</w:t>
        </w:r>
      </w:hyperlink>
      <w:r w:rsidRPr="00F07973">
        <w:rPr>
          <w:rFonts w:eastAsiaTheme="minorHAnsi" w:cs="Arial"/>
          <w:szCs w:val="20"/>
        </w:rPr>
        <w:t xml:space="preserve"> – ZDU-1G, </w:t>
      </w:r>
      <w:hyperlink r:id="rId13" w:tgtFrame="_blank" w:tooltip="Zakon o spremembah in dopolnitvah Zakona o Vladi Republike Slovenije" w:history="1">
        <w:r w:rsidRPr="00F07973">
          <w:rPr>
            <w:rFonts w:eastAsiaTheme="minorHAnsi" w:cs="Arial"/>
            <w:szCs w:val="20"/>
          </w:rPr>
          <w:t>65/14</w:t>
        </w:r>
      </w:hyperlink>
      <w:r>
        <w:rPr>
          <w:rFonts w:eastAsiaTheme="minorHAnsi" w:cs="Arial"/>
          <w:szCs w:val="20"/>
        </w:rPr>
        <w:t xml:space="preserve">, </w:t>
      </w:r>
      <w:hyperlink r:id="rId14" w:tgtFrame="_blank" w:tooltip="Zakon o spremembi Zakona o Vladi Republike Slovenije" w:history="1">
        <w:r w:rsidRPr="00F07973">
          <w:rPr>
            <w:rFonts w:eastAsiaTheme="minorHAnsi" w:cs="Arial"/>
            <w:szCs w:val="20"/>
          </w:rPr>
          <w:t>55/17</w:t>
        </w:r>
      </w:hyperlink>
      <w:r>
        <w:rPr>
          <w:rFonts w:eastAsiaTheme="minorHAnsi" w:cs="Arial"/>
          <w:szCs w:val="20"/>
        </w:rPr>
        <w:t xml:space="preserve"> in 163/22</w:t>
      </w:r>
      <w:r w:rsidRPr="00F07973">
        <w:rPr>
          <w:rFonts w:eastAsiaTheme="minorHAnsi" w:cs="Arial"/>
          <w:szCs w:val="20"/>
        </w:rPr>
        <w:t xml:space="preserve">) </w:t>
      </w:r>
      <w:r w:rsidR="0005745E">
        <w:rPr>
          <w:rFonts w:eastAsiaTheme="minorHAnsi" w:cs="Arial"/>
          <w:szCs w:val="20"/>
        </w:rPr>
        <w:t>in</w:t>
      </w:r>
      <w:r w:rsidRPr="00F07973">
        <w:rPr>
          <w:rFonts w:eastAsiaTheme="minorHAnsi" w:cs="Arial"/>
          <w:szCs w:val="20"/>
        </w:rPr>
        <w:t xml:space="preserve"> </w:t>
      </w:r>
      <w:r w:rsidRPr="00F07973">
        <w:rPr>
          <w:rFonts w:cs="Arial"/>
          <w:iCs/>
          <w:szCs w:val="20"/>
          <w:lang w:eastAsia="sl-SI"/>
        </w:rPr>
        <w:t xml:space="preserve">petega odstavka 11. člena Zakona o inšpekcijskem nadzoru (Uradni list RS, št. 43/07 – uradno prečiščeno besedilo in 40/14) je Vlada Republike Slovenije </w:t>
      </w:r>
      <w:r>
        <w:rPr>
          <w:rFonts w:cs="Arial"/>
          <w:iCs/>
          <w:szCs w:val="20"/>
          <w:lang w:eastAsia="sl-SI"/>
        </w:rPr>
        <w:t xml:space="preserve">na 30. redni seji dne 5. 1. 2023 pod točko </w:t>
      </w:r>
      <w:r w:rsidR="0005745E" w:rsidRPr="0005745E">
        <w:rPr>
          <w:rFonts w:cs="Arial"/>
          <w:iCs/>
          <w:szCs w:val="20"/>
          <w:lang w:eastAsia="sl-SI"/>
        </w:rPr>
        <w:t>1.9</w:t>
      </w:r>
      <w:r>
        <w:rPr>
          <w:rFonts w:cs="Arial"/>
          <w:iCs/>
          <w:szCs w:val="20"/>
          <w:lang w:eastAsia="sl-SI"/>
        </w:rPr>
        <w:t xml:space="preserve"> </w:t>
      </w:r>
      <w:r w:rsidRPr="00F07973">
        <w:rPr>
          <w:rFonts w:cs="Arial"/>
          <w:iCs/>
          <w:szCs w:val="20"/>
          <w:lang w:eastAsia="sl-SI"/>
        </w:rPr>
        <w:t>sprejela naslednji</w:t>
      </w:r>
    </w:p>
    <w:p w14:paraId="327061AE" w14:textId="77777777"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1C602C73" w14:textId="77777777"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30960242" w14:textId="77777777"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14:paraId="05E16696" w14:textId="77777777" w:rsidR="003636EA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33293C58" w14:textId="77777777" w:rsidR="00F07973" w:rsidRDefault="00F07973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4FFCCA1E" w14:textId="77777777" w:rsidR="00F07973" w:rsidRPr="00F07973" w:rsidRDefault="00F07973" w:rsidP="00F0797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  <w:r w:rsidRPr="00F07973">
        <w:rPr>
          <w:rFonts w:cs="Arial"/>
          <w:iCs/>
          <w:szCs w:val="20"/>
          <w:lang w:eastAsia="sl-SI"/>
        </w:rPr>
        <w:t>Vlada Republike Slovenije je dala soglasje k Poslovniku Inšpekcijskega sveta, ki ga</w:t>
      </w:r>
      <w:r>
        <w:rPr>
          <w:rFonts w:cs="Arial"/>
          <w:iCs/>
          <w:szCs w:val="20"/>
          <w:lang w:eastAsia="sl-SI"/>
        </w:rPr>
        <w:t xml:space="preserve"> je sprejel Inšpekcijski svet</w:t>
      </w:r>
      <w:r w:rsidRPr="00F07973">
        <w:rPr>
          <w:rFonts w:cs="Arial"/>
          <w:iCs/>
          <w:szCs w:val="20"/>
          <w:lang w:eastAsia="sl-SI"/>
        </w:rPr>
        <w:t xml:space="preserve"> 15. decembra 2022.</w:t>
      </w:r>
    </w:p>
    <w:p w14:paraId="2FE2CC0C" w14:textId="77777777" w:rsidR="00F07973" w:rsidRPr="002760DC" w:rsidRDefault="00F07973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2ABAB876" w14:textId="77777777"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58434103" w14:textId="77777777" w:rsidR="00E70D82" w:rsidRDefault="00E70D82" w:rsidP="00E70D82">
      <w:pPr>
        <w:jc w:val="both"/>
      </w:pPr>
    </w:p>
    <w:p w14:paraId="2721E822" w14:textId="77777777"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5AD3243C" w14:textId="77777777"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7122015D" w14:textId="77777777"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409B3862" w14:textId="77777777"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14:paraId="1DCEDB26" w14:textId="77777777" w:rsidR="003636EA" w:rsidRDefault="00E70D82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14:paraId="23BA0897" w14:textId="77777777" w:rsidR="003636EA" w:rsidRPr="003314F7" w:rsidRDefault="00E70D82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14:paraId="32E83CC8" w14:textId="77777777"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127099C7" w14:textId="77777777" w:rsidR="003636EA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04C827F6" w14:textId="77777777" w:rsidR="00F07973" w:rsidRDefault="00F07973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0DB1B27B" w14:textId="77777777" w:rsidR="00F07973" w:rsidRPr="002760DC" w:rsidRDefault="00F07973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7518CF4E" w14:textId="77777777"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53D5CD22" w14:textId="77777777"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14:paraId="4C2B7D79" w14:textId="77777777" w:rsidR="00F07973" w:rsidRDefault="00F0797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14:paraId="3B7968EB" w14:textId="77777777" w:rsidR="00E70D82" w:rsidRPr="00F07973" w:rsidRDefault="00E70D82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F07973">
        <w:rPr>
          <w:rFonts w:cs="Arial"/>
          <w:color w:val="000000"/>
          <w:szCs w:val="20"/>
        </w:rPr>
        <w:t>Služba Vlade Rep</w:t>
      </w:r>
      <w:r w:rsidR="00F07973" w:rsidRPr="00F07973">
        <w:rPr>
          <w:rFonts w:cs="Arial"/>
          <w:color w:val="000000"/>
          <w:szCs w:val="20"/>
        </w:rPr>
        <w:t>ublike Slovenije za zakonodajo</w:t>
      </w:r>
    </w:p>
    <w:p w14:paraId="3BBAD0AB" w14:textId="77777777" w:rsidR="00E70D82" w:rsidRDefault="00E70D82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F07973">
        <w:rPr>
          <w:rFonts w:cs="Arial"/>
          <w:color w:val="000000"/>
          <w:szCs w:val="20"/>
        </w:rPr>
        <w:t>ike Slovenije za komuniciranje</w:t>
      </w:r>
    </w:p>
    <w:p w14:paraId="08E40D09" w14:textId="77777777" w:rsidR="003636EA" w:rsidRPr="002760DC" w:rsidRDefault="00F0797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Inšpekcijski svet</w:t>
      </w:r>
    </w:p>
    <w:p w14:paraId="2FD4CEBD" w14:textId="77777777"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20BF28B" w14:textId="77777777"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F6475B7" w14:textId="77777777"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C04E8A9" w14:textId="77777777"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6A73" w14:textId="77777777" w:rsidR="005E0E29" w:rsidRDefault="005E0E29" w:rsidP="00767987">
      <w:pPr>
        <w:spacing w:line="240" w:lineRule="auto"/>
      </w:pPr>
      <w:r>
        <w:separator/>
      </w:r>
    </w:p>
  </w:endnote>
  <w:endnote w:type="continuationSeparator" w:id="0">
    <w:p w14:paraId="128FD9BE" w14:textId="77777777" w:rsidR="005E0E29" w:rsidRDefault="005E0E29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E371" w14:textId="77777777" w:rsidR="007318C2" w:rsidRDefault="007318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08314"/>
      <w:docPartObj>
        <w:docPartGallery w:val="Page Numbers (Bottom of Page)"/>
        <w:docPartUnique/>
      </w:docPartObj>
    </w:sdtPr>
    <w:sdtEndPr/>
    <w:sdtContent>
      <w:p w14:paraId="7AC02C2C" w14:textId="77777777"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14:paraId="396B819B" w14:textId="77777777"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DD9B" w14:textId="77777777" w:rsidR="00552E5C" w:rsidRDefault="00552E5C" w:rsidP="00B01357">
    <w:pPr>
      <w:pStyle w:val="Noga"/>
      <w:jc w:val="right"/>
    </w:pPr>
  </w:p>
  <w:p w14:paraId="6A3E43E5" w14:textId="77777777"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FC8E" w14:textId="77777777" w:rsidR="005E0E29" w:rsidRDefault="005E0E29" w:rsidP="00767987">
      <w:pPr>
        <w:spacing w:line="240" w:lineRule="auto"/>
      </w:pPr>
      <w:r>
        <w:separator/>
      </w:r>
    </w:p>
  </w:footnote>
  <w:footnote w:type="continuationSeparator" w:id="0">
    <w:p w14:paraId="03A01514" w14:textId="77777777" w:rsidR="005E0E29" w:rsidRDefault="005E0E29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7433" w14:textId="77777777" w:rsidR="007318C2" w:rsidRDefault="007318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15DC" w14:textId="77777777" w:rsidR="007318C2" w:rsidRDefault="007318C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18D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59072902" wp14:editId="02BD2160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5584B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7F490651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2F8456CD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0302B63E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1A160BBE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E"/>
    <w:rsid w:val="0005745E"/>
    <w:rsid w:val="000718ED"/>
    <w:rsid w:val="000B3FE6"/>
    <w:rsid w:val="000E21B2"/>
    <w:rsid w:val="00204177"/>
    <w:rsid w:val="003636EA"/>
    <w:rsid w:val="00366636"/>
    <w:rsid w:val="00367DE6"/>
    <w:rsid w:val="00382FF6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5E0E29"/>
    <w:rsid w:val="00682FFE"/>
    <w:rsid w:val="00692EB6"/>
    <w:rsid w:val="006C69EC"/>
    <w:rsid w:val="006D17B5"/>
    <w:rsid w:val="007039D0"/>
    <w:rsid w:val="00710C90"/>
    <w:rsid w:val="00717DDF"/>
    <w:rsid w:val="007318C2"/>
    <w:rsid w:val="00767987"/>
    <w:rsid w:val="007707EE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BC0A31"/>
    <w:rsid w:val="00C0216A"/>
    <w:rsid w:val="00CA1460"/>
    <w:rsid w:val="00CA1A88"/>
    <w:rsid w:val="00CC6C23"/>
    <w:rsid w:val="00CD2FEB"/>
    <w:rsid w:val="00CD6077"/>
    <w:rsid w:val="00CE234E"/>
    <w:rsid w:val="00D02973"/>
    <w:rsid w:val="00DA09BE"/>
    <w:rsid w:val="00DE3553"/>
    <w:rsid w:val="00E30579"/>
    <w:rsid w:val="00E37094"/>
    <w:rsid w:val="00E70D82"/>
    <w:rsid w:val="00F07973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60CE8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4694" TargetMode="External"/><Relationship Id="rId13" Type="http://schemas.openxmlformats.org/officeDocument/2006/relationships/hyperlink" Target="http://www.uradni-list.si/1/objava.jsp?sop=2014-01-273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objava.jsp?sop=2005-01-0823" TargetMode="External"/><Relationship Id="rId12" Type="http://schemas.openxmlformats.org/officeDocument/2006/relationships/hyperlink" Target="http://www.uradni-list.si/1/objava.jsp?sop=2013-01-178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078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2-01-0268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1847" TargetMode="External"/><Relationship Id="rId14" Type="http://schemas.openxmlformats.org/officeDocument/2006/relationships/hyperlink" Target="http://www.uradni-list.si/1/objava.jsp?sop=2017-01-2521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Soglasje k Poslovniku Inšpekcijskega sveta - Sklep Vlade Republike Slovenije</dc:title>
  <dc:subject/>
  <dc:creator>Polona Vogrinčič</dc:creator>
  <cp:keywords/>
  <dc:description/>
  <cp:lastModifiedBy>Darja Centa</cp:lastModifiedBy>
  <cp:revision>3</cp:revision>
  <dcterms:created xsi:type="dcterms:W3CDTF">2023-01-06T07:41:00Z</dcterms:created>
  <dcterms:modified xsi:type="dcterms:W3CDTF">2023-01-06T07:48:00Z</dcterms:modified>
</cp:coreProperties>
</file>