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347" w:rsidRPr="00F55175" w:rsidRDefault="001A0347" w:rsidP="00132AD3">
      <w:pPr>
        <w:pStyle w:val="Naslov"/>
        <w:jc w:val="both"/>
        <w:rPr>
          <w:rFonts w:cs="Arial"/>
          <w:sz w:val="20"/>
          <w:szCs w:val="20"/>
        </w:rPr>
      </w:pPr>
    </w:p>
    <w:p w:rsidR="00C0513E" w:rsidRPr="00F55175" w:rsidRDefault="00C0513E" w:rsidP="00132AD3">
      <w:pPr>
        <w:jc w:val="both"/>
        <w:rPr>
          <w:rFonts w:cs="Arial"/>
          <w:szCs w:val="20"/>
        </w:rPr>
      </w:pPr>
    </w:p>
    <w:p w:rsidR="001A0347" w:rsidRDefault="001A0347" w:rsidP="00132AD3">
      <w:pPr>
        <w:pStyle w:val="Naslov"/>
        <w:jc w:val="both"/>
        <w:rPr>
          <w:rFonts w:cs="Arial"/>
          <w:sz w:val="20"/>
          <w:szCs w:val="20"/>
        </w:rPr>
      </w:pPr>
    </w:p>
    <w:p w:rsidR="005A1C44" w:rsidRDefault="005A1C44" w:rsidP="005A1C44"/>
    <w:p w:rsidR="005A1C44" w:rsidRDefault="005A1C44" w:rsidP="005A1C44"/>
    <w:p w:rsidR="005A1C44" w:rsidRDefault="005A1C44" w:rsidP="005A1C44"/>
    <w:p w:rsidR="005A1C44" w:rsidRPr="005A1C44" w:rsidRDefault="005A1C44" w:rsidP="005A1C44"/>
    <w:p w:rsidR="001A0347" w:rsidRPr="00F55175" w:rsidRDefault="001A0347" w:rsidP="00132AD3">
      <w:pPr>
        <w:pStyle w:val="Naslov"/>
        <w:jc w:val="both"/>
        <w:rPr>
          <w:rFonts w:cs="Arial"/>
          <w:sz w:val="20"/>
          <w:szCs w:val="20"/>
        </w:rPr>
      </w:pPr>
    </w:p>
    <w:p w:rsidR="001A0347" w:rsidRPr="00380701" w:rsidRDefault="001A0347" w:rsidP="00132AD3">
      <w:pPr>
        <w:pStyle w:val="Naslov"/>
        <w:jc w:val="both"/>
        <w:rPr>
          <w:rFonts w:cs="Arial"/>
          <w:szCs w:val="28"/>
        </w:rPr>
      </w:pPr>
    </w:p>
    <w:p w:rsidR="001A0347" w:rsidRPr="008C58CA" w:rsidRDefault="00380701" w:rsidP="00AC4C92">
      <w:pPr>
        <w:pStyle w:val="Naslov"/>
        <w:rPr>
          <w:rFonts w:cs="Arial"/>
          <w:szCs w:val="28"/>
        </w:rPr>
      </w:pPr>
      <w:r w:rsidRPr="008C58CA">
        <w:rPr>
          <w:rFonts w:cs="Arial"/>
          <w:szCs w:val="28"/>
        </w:rPr>
        <w:t>poročilo inšpekcijskega sveta za leto 2018</w:t>
      </w:r>
    </w:p>
    <w:p w:rsidR="001A0347" w:rsidRPr="00F55175" w:rsidRDefault="001A0347" w:rsidP="00132AD3">
      <w:pPr>
        <w:jc w:val="both"/>
        <w:rPr>
          <w:rFonts w:cs="Arial"/>
          <w:szCs w:val="20"/>
        </w:rPr>
      </w:pPr>
      <w:bookmarkStart w:id="0" w:name="_Toc362003969"/>
    </w:p>
    <w:p w:rsidR="001A0347" w:rsidRPr="00F55175" w:rsidRDefault="001A0347" w:rsidP="00132AD3">
      <w:pPr>
        <w:jc w:val="both"/>
        <w:rPr>
          <w:rFonts w:cs="Arial"/>
          <w:szCs w:val="20"/>
        </w:rPr>
      </w:pPr>
    </w:p>
    <w:p w:rsidR="001A0347" w:rsidRPr="00F55175" w:rsidRDefault="001A0347" w:rsidP="00132AD3">
      <w:pPr>
        <w:jc w:val="both"/>
        <w:rPr>
          <w:rFonts w:cs="Arial"/>
          <w:szCs w:val="20"/>
        </w:rPr>
      </w:pPr>
    </w:p>
    <w:p w:rsidR="001A0347" w:rsidRPr="00F55175" w:rsidRDefault="001A0347" w:rsidP="00132AD3">
      <w:pPr>
        <w:jc w:val="both"/>
        <w:rPr>
          <w:rFonts w:cs="Arial"/>
          <w:szCs w:val="20"/>
        </w:rPr>
      </w:pPr>
    </w:p>
    <w:p w:rsidR="001A0347" w:rsidRPr="00F55175" w:rsidRDefault="001A0347" w:rsidP="00132AD3">
      <w:pPr>
        <w:jc w:val="both"/>
        <w:rPr>
          <w:rFonts w:cs="Arial"/>
          <w:szCs w:val="20"/>
        </w:rPr>
      </w:pPr>
    </w:p>
    <w:p w:rsidR="001A0347" w:rsidRPr="00F55175" w:rsidRDefault="001A0347"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AC5ED8" w:rsidP="00132AD3">
      <w:pPr>
        <w:jc w:val="both"/>
        <w:rPr>
          <w:rFonts w:cs="Arial"/>
          <w:szCs w:val="20"/>
        </w:rPr>
      </w:pPr>
    </w:p>
    <w:p w:rsidR="00AC5ED8" w:rsidRPr="00F55175" w:rsidRDefault="00B949D8" w:rsidP="00132AD3">
      <w:pPr>
        <w:jc w:val="both"/>
        <w:rPr>
          <w:rFonts w:cs="Arial"/>
          <w:szCs w:val="20"/>
        </w:rPr>
      </w:pPr>
      <w:r w:rsidRPr="00F55175">
        <w:rPr>
          <w:rFonts w:cs="Arial"/>
          <w:szCs w:val="20"/>
        </w:rPr>
        <w:t xml:space="preserve">Ljubljana, </w:t>
      </w:r>
      <w:r w:rsidR="006F3FBA" w:rsidRPr="00F55175">
        <w:rPr>
          <w:rFonts w:cs="Arial"/>
          <w:szCs w:val="20"/>
        </w:rPr>
        <w:t xml:space="preserve">marec </w:t>
      </w:r>
      <w:r w:rsidR="005B1403" w:rsidRPr="00F55175">
        <w:rPr>
          <w:rFonts w:cs="Arial"/>
          <w:szCs w:val="20"/>
        </w:rPr>
        <w:t>2019</w:t>
      </w:r>
    </w:p>
    <w:p w:rsidR="001A0347" w:rsidRPr="00F55175" w:rsidRDefault="00AC5ED8" w:rsidP="00132AD3">
      <w:pPr>
        <w:jc w:val="both"/>
        <w:rPr>
          <w:rFonts w:cs="Arial"/>
          <w:szCs w:val="20"/>
        </w:rPr>
      </w:pPr>
      <w:r w:rsidRPr="00F55175">
        <w:rPr>
          <w:rFonts w:cs="Arial"/>
          <w:szCs w:val="20"/>
        </w:rPr>
        <w:lastRenderedPageBreak/>
        <w:br w:type="page"/>
      </w:r>
    </w:p>
    <w:p w:rsidR="00800665" w:rsidRPr="00A02789" w:rsidRDefault="001A0347" w:rsidP="00132AD3">
      <w:pPr>
        <w:spacing w:after="360"/>
        <w:jc w:val="both"/>
        <w:rPr>
          <w:rFonts w:cs="Arial"/>
          <w:b/>
          <w:szCs w:val="20"/>
        </w:rPr>
      </w:pPr>
      <w:r w:rsidRPr="00F55175">
        <w:rPr>
          <w:rFonts w:cs="Arial"/>
          <w:b/>
          <w:szCs w:val="20"/>
        </w:rPr>
        <w:lastRenderedPageBreak/>
        <w:t>KAZALO VSEBINE</w:t>
      </w:r>
    </w:p>
    <w:p w:rsidR="0048242F" w:rsidRPr="00A02789" w:rsidRDefault="0048242F" w:rsidP="00B10EA0">
      <w:pPr>
        <w:pStyle w:val="Kazalovsebine1"/>
        <w:jc w:val="both"/>
        <w:rPr>
          <w:rFonts w:cs="Arial"/>
          <w:szCs w:val="20"/>
        </w:rPr>
      </w:pPr>
      <w:r w:rsidRPr="00A02789">
        <w:rPr>
          <w:rFonts w:cs="Arial"/>
          <w:szCs w:val="20"/>
        </w:rPr>
        <w:fldChar w:fldCharType="begin"/>
      </w:r>
      <w:r w:rsidRPr="00A02789">
        <w:rPr>
          <w:rFonts w:cs="Arial"/>
          <w:szCs w:val="20"/>
        </w:rPr>
        <w:instrText xml:space="preserve"> TOC \o "1-3" \h \z \u </w:instrText>
      </w:r>
      <w:r w:rsidRPr="00A02789">
        <w:rPr>
          <w:rFonts w:cs="Arial"/>
          <w:szCs w:val="20"/>
        </w:rPr>
        <w:fldChar w:fldCharType="separate"/>
      </w:r>
      <w:hyperlink w:anchor="_Toc512417885" w:history="1">
        <w:r w:rsidRPr="00A02789">
          <w:rPr>
            <w:rStyle w:val="Hiperpovezava"/>
            <w:rFonts w:cs="Arial"/>
            <w:color w:val="auto"/>
            <w:szCs w:val="20"/>
            <w:u w:val="none"/>
          </w:rPr>
          <w:t>1.UVOD</w:t>
        </w:r>
        <w:r w:rsidRPr="00A02789">
          <w:rPr>
            <w:rFonts w:cs="Arial"/>
            <w:webHidden/>
            <w:szCs w:val="20"/>
          </w:rPr>
          <w:tab/>
        </w:r>
      </w:hyperlink>
      <w:r w:rsidR="00E4518F" w:rsidRPr="00A02789">
        <w:rPr>
          <w:rStyle w:val="Hiperpovezava"/>
          <w:rFonts w:cs="Arial"/>
          <w:color w:val="auto"/>
          <w:szCs w:val="20"/>
          <w:u w:val="none"/>
        </w:rPr>
        <w:t>5</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"_Toc512417886"</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2. SEZNAM IN POJASNILA UPORABLJENIH KRATIC</w:t>
      </w:r>
      <w:r w:rsidRPr="00A02789">
        <w:rPr>
          <w:rFonts w:cs="Arial"/>
          <w:webHidden/>
          <w:szCs w:val="20"/>
        </w:rPr>
        <w:tab/>
      </w:r>
      <w:r w:rsidR="009B2B6E">
        <w:rPr>
          <w:rFonts w:cs="Arial"/>
          <w:webHidden/>
          <w:szCs w:val="20"/>
        </w:rPr>
        <w:t>7</w:t>
      </w:r>
      <w:r w:rsidRPr="00A02789">
        <w:rPr>
          <w:rStyle w:val="Hiperpovezava"/>
          <w:rFonts w:cs="Arial"/>
          <w:color w:val="auto"/>
          <w:szCs w:val="20"/>
          <w:u w:val="none"/>
        </w:rPr>
        <w:fldChar w:fldCharType="end"/>
      </w:r>
    </w:p>
    <w:p w:rsidR="0048242F" w:rsidRPr="00A02789" w:rsidRDefault="0048242F" w:rsidP="00B10EA0">
      <w:pPr>
        <w:pStyle w:val="Kazalovsebine1"/>
        <w:jc w:val="both"/>
        <w:rPr>
          <w:rFonts w:cs="Arial"/>
          <w:szCs w:val="20"/>
        </w:rPr>
      </w:pPr>
      <w:hyperlink w:anchor="_Toc512417887" w:history="1">
        <w:r w:rsidRPr="00A02789">
          <w:rPr>
            <w:rStyle w:val="Hiperpovezava"/>
            <w:rFonts w:cs="Arial"/>
            <w:color w:val="auto"/>
            <w:szCs w:val="20"/>
            <w:u w:val="none"/>
          </w:rPr>
          <w:t>3. INŠPEKCIJSKI SVET</w:t>
        </w:r>
        <w:r w:rsidRPr="00A02789">
          <w:rPr>
            <w:rFonts w:cs="Arial"/>
            <w:webHidden/>
            <w:szCs w:val="20"/>
          </w:rPr>
          <w:tab/>
        </w:r>
        <w:r w:rsidR="0070140E" w:rsidRPr="00A02789">
          <w:rPr>
            <w:rFonts w:cs="Arial"/>
            <w:webHidden/>
            <w:szCs w:val="20"/>
          </w:rPr>
          <w:t>1</w:t>
        </w:r>
      </w:hyperlink>
      <w:r w:rsidR="009B2B6E">
        <w:rPr>
          <w:rStyle w:val="Hiperpovezava"/>
          <w:rFonts w:cs="Arial"/>
          <w:color w:val="auto"/>
          <w:szCs w:val="20"/>
          <w:u w:val="none"/>
        </w:rPr>
        <w:t>3</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"_Toc512417888"</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4. ČLANI INŠPEKCIJSKEGA SVETA</w:t>
      </w:r>
      <w:r w:rsidRPr="00A02789">
        <w:rPr>
          <w:rFonts w:cs="Arial"/>
          <w:webHidden/>
          <w:szCs w:val="20"/>
        </w:rPr>
        <w:tab/>
      </w:r>
      <w:r w:rsidR="0070140E" w:rsidRPr="00A02789">
        <w:rPr>
          <w:rFonts w:cs="Arial"/>
          <w:webHidden/>
          <w:szCs w:val="20"/>
        </w:rPr>
        <w:t>1</w:t>
      </w:r>
      <w:r w:rsidRPr="00A02789">
        <w:rPr>
          <w:rStyle w:val="Hiperpovezava"/>
          <w:rFonts w:cs="Arial"/>
          <w:color w:val="auto"/>
          <w:szCs w:val="20"/>
          <w:u w:val="none"/>
        </w:rPr>
        <w:fldChar w:fldCharType="end"/>
      </w:r>
      <w:r w:rsidR="00F31195">
        <w:rPr>
          <w:rStyle w:val="Hiperpovezava"/>
          <w:rFonts w:cs="Arial"/>
          <w:color w:val="auto"/>
          <w:szCs w:val="20"/>
          <w:u w:val="none"/>
        </w:rPr>
        <w:t>4</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"_Toc512417889"</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5. ANALIZA PODATKOV INŠPEKCIJSKIH ORGANOV</w:t>
      </w:r>
      <w:r w:rsidRPr="00A02789">
        <w:rPr>
          <w:rFonts w:cs="Arial"/>
          <w:webHidden/>
          <w:szCs w:val="20"/>
        </w:rPr>
        <w:tab/>
      </w:r>
      <w:r w:rsidR="0070140E" w:rsidRPr="00A02789">
        <w:rPr>
          <w:rFonts w:cs="Arial"/>
          <w:webHidden/>
          <w:szCs w:val="20"/>
        </w:rPr>
        <w:t>1</w:t>
      </w:r>
      <w:r w:rsidR="00F31195">
        <w:rPr>
          <w:rFonts w:cs="Arial"/>
          <w:webHidden/>
          <w:szCs w:val="20"/>
        </w:rPr>
        <w:t>7</w:t>
      </w:r>
      <w:r w:rsidRPr="00A02789">
        <w:rPr>
          <w:rStyle w:val="Hiperpovezava"/>
          <w:rFonts w:cs="Arial"/>
          <w:color w:val="auto"/>
          <w:szCs w:val="20"/>
          <w:u w:val="none"/>
        </w:rPr>
        <w:fldChar w:fldCharType="end"/>
      </w:r>
    </w:p>
    <w:p w:rsidR="0048242F" w:rsidRPr="00A02789" w:rsidRDefault="0048242F" w:rsidP="00B10EA0">
      <w:pPr>
        <w:pStyle w:val="Kazalovsebine2"/>
        <w:rPr>
          <w:noProof/>
          <w:lang w:eastAsia="sl-SI"/>
        </w:rPr>
      </w:pPr>
      <w:hyperlink w:anchor="_Toc512417890" w:history="1">
        <w:r w:rsidRPr="00A02789">
          <w:rPr>
            <w:rStyle w:val="Hiperpovezava"/>
            <w:rFonts w:cs="Arial"/>
            <w:noProof/>
            <w:color w:val="auto"/>
            <w:szCs w:val="20"/>
            <w:u w:val="none"/>
          </w:rPr>
          <w:t>5.1 ANALIZA KVANTITATIVNIH PODATKOV INŠPEKCIJSKIH ORGANOV</w:t>
        </w:r>
        <w:r w:rsidRPr="00A02789">
          <w:rPr>
            <w:noProof/>
            <w:webHidden/>
          </w:rPr>
          <w:tab/>
        </w:r>
        <w:r w:rsidR="0070140E" w:rsidRPr="00A02789">
          <w:rPr>
            <w:noProof/>
            <w:webHidden/>
          </w:rPr>
          <w:t>1</w:t>
        </w:r>
      </w:hyperlink>
      <w:r w:rsidR="00F31195">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"_Toc512417891"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5.1.1 Statistika opravljenega dela inšpekcijskih organov</w:t>
      </w:r>
      <w:r w:rsidRPr="00A02789">
        <w:rPr>
          <w:rFonts w:cs="Arial"/>
          <w:noProof/>
          <w:webHidden/>
          <w:szCs w:val="20"/>
        </w:rPr>
        <w:tab/>
      </w:r>
      <w:r w:rsidR="0070140E" w:rsidRPr="00A02789">
        <w:rPr>
          <w:rFonts w:cs="Arial"/>
          <w:noProof/>
          <w:webHidden/>
          <w:szCs w:val="20"/>
        </w:rPr>
        <w:t>1</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"_Toc512417892"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5.1.2 Pritožbeni postopki in zahteve za sodno varstvo</w:t>
      </w:r>
      <w:r w:rsidRPr="00A02789">
        <w:rPr>
          <w:rFonts w:cs="Arial"/>
          <w:noProof/>
          <w:webHidden/>
          <w:szCs w:val="20"/>
        </w:rPr>
        <w:tab/>
      </w:r>
      <w:r w:rsidR="0070140E" w:rsidRPr="00A02789">
        <w:rPr>
          <w:rFonts w:cs="Arial"/>
          <w:noProof/>
          <w:webHidden/>
          <w:szCs w:val="20"/>
        </w:rPr>
        <w:t>2</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"_Toc512417893"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5.1.3 Kadrovska zasedenost inšpekcijskih organov</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3</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"_Toc512417894"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5.2 KAZALNIKI INŠPEKCIJSKIH ORGANOV</w:t>
      </w:r>
      <w:r w:rsidRPr="00A02789">
        <w:rPr>
          <w:noProof/>
          <w:webHidden/>
        </w:rPr>
        <w:tab/>
      </w:r>
      <w:r w:rsidR="0070140E" w:rsidRPr="00A02789">
        <w:rPr>
          <w:noProof/>
          <w:webHidden/>
        </w:rPr>
        <w:t>2</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"_Toc512417895"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5.2.1 Pojasnilo kazalnikov in zbirni podatki delovanja inšpekcijskih organov</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"_Toc512417896"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5.2.2 Obrazložitev ključnih pojmov, pomembnih za izračun kazalnikov</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"_Toc512417897"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5.2.3 Kazalniki inšpekcij</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F31195">
        <w:rPr>
          <w:rStyle w:val="Hiperpovezava"/>
          <w:rFonts w:cs="Arial"/>
          <w:noProof/>
          <w:color w:val="auto"/>
          <w:szCs w:val="20"/>
          <w:u w:val="none"/>
        </w:rPr>
        <w:t>6</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"_Toc512417898"</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6. ANALIZA KVALITATIVNIH PODATKOV INŠPEKCIJ</w:t>
      </w:r>
      <w:r w:rsidRPr="00A02789">
        <w:rPr>
          <w:rFonts w:cs="Arial"/>
          <w:webHidden/>
          <w:szCs w:val="20"/>
        </w:rPr>
        <w:tab/>
      </w:r>
      <w:r w:rsidR="00B9782C">
        <w:rPr>
          <w:rFonts w:cs="Arial"/>
          <w:webHidden/>
          <w:szCs w:val="20"/>
        </w:rPr>
        <w:t>2</w:t>
      </w:r>
      <w:r w:rsidRPr="00A02789">
        <w:rPr>
          <w:rStyle w:val="Hiperpovezava"/>
          <w:rFonts w:cs="Arial"/>
          <w:color w:val="auto"/>
          <w:szCs w:val="20"/>
          <w:u w:val="none"/>
        </w:rPr>
        <w:fldChar w:fldCharType="end"/>
      </w:r>
      <w:r w:rsidR="00821858">
        <w:rPr>
          <w:rStyle w:val="Hiperpovezava"/>
          <w:rFonts w:cs="Arial"/>
          <w:color w:val="auto"/>
          <w:szCs w:val="20"/>
          <w:u w:val="none"/>
        </w:rPr>
        <w:t>8</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"_Toc512417899"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 PROBLEMATIKA INŠPEKCIJ</w:t>
      </w:r>
      <w:r w:rsidRPr="00A02789">
        <w:rPr>
          <w:noProof/>
          <w:webHidden/>
        </w:rPr>
        <w:tab/>
      </w:r>
      <w:r w:rsidR="00B9782C">
        <w:rPr>
          <w:noProof/>
          <w:webHidden/>
        </w:rPr>
        <w:t>2</w:t>
      </w:r>
      <w:r w:rsidRPr="00A02789">
        <w:rPr>
          <w:rStyle w:val="Hiperpovezava"/>
          <w:rFonts w:cs="Arial"/>
          <w:noProof/>
          <w:color w:val="auto"/>
          <w:szCs w:val="20"/>
          <w:u w:val="none"/>
        </w:rPr>
        <w:fldChar w:fldCharType="end"/>
      </w:r>
      <w:r w:rsidR="00821858">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 Agencija za komunikacijska omrežja in storitve Republike Slovenije</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821858">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6.1.2 Javna agencija za civilno letalstvo Republike Slovenije</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821858">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6.1.3 </w:t>
      </w:r>
      <w:r w:rsidRPr="00A02789">
        <w:rPr>
          <w:rStyle w:val="Hiperpovezava"/>
          <w:rFonts w:cs="Arial"/>
          <w:noProof/>
          <w:color w:val="auto"/>
          <w:szCs w:val="20"/>
          <w:u w:val="none"/>
          <w:lang w:val="pl-PL"/>
        </w:rPr>
        <w:t>Ministrstvo za javno upravo, Direktorat za informacijsko družbo, Inšpektor za elektronsko podpisovanje</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821858">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6.1.4 Finančna uprava Republike Slovenije</w:t>
      </w:r>
      <w:r w:rsidRPr="00A02789">
        <w:rPr>
          <w:rFonts w:cs="Arial"/>
          <w:noProof/>
          <w:webHidden/>
          <w:szCs w:val="20"/>
        </w:rPr>
        <w:tab/>
      </w:r>
      <w:r w:rsidR="00B9782C">
        <w:rPr>
          <w:rFonts w:cs="Arial"/>
          <w:noProof/>
          <w:webHidden/>
          <w:szCs w:val="20"/>
        </w:rPr>
        <w:t>2</w:t>
      </w:r>
      <w:r w:rsidRPr="00A02789">
        <w:rPr>
          <w:rStyle w:val="Hiperpovezava"/>
          <w:rFonts w:cs="Arial"/>
          <w:noProof/>
          <w:color w:val="auto"/>
          <w:szCs w:val="20"/>
          <w:u w:val="none"/>
        </w:rPr>
        <w:fldChar w:fldCharType="end"/>
      </w:r>
      <w:r w:rsidR="00821858">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6.1.5 Inšpektorat za javni sektor</w:t>
      </w:r>
      <w:r w:rsidRPr="00A02789">
        <w:rPr>
          <w:rFonts w:cs="Arial"/>
          <w:noProof/>
          <w:webHidden/>
          <w:szCs w:val="20"/>
        </w:rPr>
        <w:tab/>
      </w:r>
      <w:r w:rsidR="00B9782C">
        <w:rPr>
          <w:rFonts w:cs="Arial"/>
          <w:noProof/>
          <w:webHidden/>
          <w:szCs w:val="20"/>
        </w:rPr>
        <w:t>29</w:t>
      </w:r>
      <w:r w:rsidRPr="00A02789">
        <w:rPr>
          <w:rStyle w:val="Hiperpovezava"/>
          <w:rFonts w:cs="Arial"/>
          <w:noProof/>
          <w:color w:val="auto"/>
          <w:szCs w:val="20"/>
          <w:u w:val="none"/>
        </w:rPr>
        <w:fldChar w:fldCharType="end"/>
      </w:r>
    </w:p>
    <w:p w:rsidR="0048242F" w:rsidRPr="00A02789" w:rsidRDefault="0048242F" w:rsidP="00B10EA0">
      <w:pPr>
        <w:pStyle w:val="Kazalovsebine3"/>
        <w:tabs>
          <w:tab w:val="right" w:leader="dot" w:pos="8488"/>
        </w:tabs>
        <w:jc w:val="both"/>
        <w:rPr>
          <w:rFonts w:cs="Arial"/>
          <w:noProof/>
          <w:szCs w:val="20"/>
          <w:lang w:eastAsia="sl-SI"/>
        </w:rPr>
      </w:pPr>
      <w:hyperlink w:anchor="_Toc512417905" w:history="1">
        <w:r w:rsidRPr="00A02789">
          <w:rPr>
            <w:rStyle w:val="Hiperpovezava"/>
            <w:rFonts w:cs="Arial"/>
            <w:noProof/>
            <w:color w:val="auto"/>
            <w:szCs w:val="20"/>
            <w:u w:val="none"/>
          </w:rPr>
          <w:t>6.1.6 Informacijski pooblaščenec</w:t>
        </w:r>
        <w:r w:rsidRPr="00A02789">
          <w:rPr>
            <w:rFonts w:cs="Arial"/>
            <w:noProof/>
            <w:webHidden/>
            <w:szCs w:val="20"/>
          </w:rPr>
          <w:tab/>
        </w:r>
      </w:hyperlink>
      <w:r w:rsidR="00821858">
        <w:rPr>
          <w:rStyle w:val="Hiperpovezava"/>
          <w:rFonts w:cs="Arial"/>
          <w:noProof/>
          <w:color w:val="auto"/>
          <w:szCs w:val="20"/>
          <w:u w:val="none"/>
        </w:rPr>
        <w:t>30</w:t>
      </w:r>
    </w:p>
    <w:p w:rsidR="0048242F" w:rsidRPr="00A02789" w:rsidRDefault="0048242F" w:rsidP="00B10EA0">
      <w:pPr>
        <w:pStyle w:val="Kazalovsebine3"/>
        <w:tabs>
          <w:tab w:val="right" w:leader="dot" w:pos="8488"/>
        </w:tabs>
        <w:jc w:val="both"/>
        <w:rPr>
          <w:rFonts w:cs="Arial"/>
          <w:noProof/>
          <w:szCs w:val="20"/>
          <w:lang w:eastAsia="sl-SI"/>
        </w:rPr>
      </w:pPr>
      <w:hyperlink w:anchor="_Toc512417906" w:history="1">
        <w:r w:rsidRPr="00A02789">
          <w:rPr>
            <w:rStyle w:val="Hiperpovezava"/>
            <w:rFonts w:cs="Arial"/>
            <w:noProof/>
            <w:color w:val="auto"/>
            <w:szCs w:val="20"/>
            <w:u w:val="none"/>
          </w:rPr>
          <w:t>6.1.7 Inšpektorat Republike Slovenije za delo</w:t>
        </w:r>
        <w:r w:rsidRPr="00A02789">
          <w:rPr>
            <w:rFonts w:cs="Arial"/>
            <w:noProof/>
            <w:webHidden/>
            <w:szCs w:val="20"/>
          </w:rPr>
          <w:tab/>
        </w:r>
        <w:r w:rsidR="00B9782C">
          <w:rPr>
            <w:rFonts w:cs="Arial"/>
            <w:noProof/>
            <w:webHidden/>
            <w:szCs w:val="20"/>
          </w:rPr>
          <w:t>3</w:t>
        </w:r>
      </w:hyperlink>
      <w:r w:rsidR="005C3C19">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6.1.8 Inšpektorat Republike Slovenije za infrastrukturo</w:t>
      </w:r>
      <w:r w:rsidRPr="00A02789">
        <w:rPr>
          <w:rFonts w:cs="Arial"/>
          <w:noProof/>
          <w:webHidden/>
          <w:szCs w:val="20"/>
        </w:rPr>
        <w:tab/>
      </w:r>
      <w:r w:rsidR="00B9782C">
        <w:rPr>
          <w:rFonts w:cs="Arial"/>
          <w:noProof/>
          <w:webHidden/>
          <w:szCs w:val="20"/>
        </w:rPr>
        <w:t>4</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6.1.9 Inšpektorat Republike Slovenije za kmetijstvo, gozdarstvo, lovstvo in ribištvo</w:t>
      </w:r>
      <w:r w:rsidRPr="00A02789">
        <w:rPr>
          <w:rFonts w:cs="Arial"/>
          <w:noProof/>
          <w:webHidden/>
          <w:szCs w:val="20"/>
        </w:rPr>
        <w:tab/>
      </w:r>
      <w:r w:rsidR="00B9782C">
        <w:rPr>
          <w:rFonts w:cs="Arial"/>
          <w:noProof/>
          <w:webHidden/>
          <w:szCs w:val="20"/>
        </w:rPr>
        <w:t>4</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"_Toc512417909"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sv-SE"/>
        </w:rPr>
        <w:t>6.1.10 Inšpektorat Republike Slovenije za kulturo in medije</w:t>
      </w:r>
      <w:r w:rsidRPr="00A02789">
        <w:rPr>
          <w:rFonts w:cs="Arial"/>
          <w:noProof/>
          <w:webHidden/>
          <w:szCs w:val="20"/>
        </w:rPr>
        <w:tab/>
      </w:r>
      <w:r w:rsidR="00B9782C">
        <w:rPr>
          <w:rFonts w:cs="Arial"/>
          <w:noProof/>
          <w:webHidden/>
          <w:szCs w:val="20"/>
        </w:rPr>
        <w:t>4</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6.1.11 Inšpektorat Republike Slovenije za notranje zadeve</w:t>
      </w:r>
      <w:r w:rsidRPr="00A02789">
        <w:rPr>
          <w:rFonts w:cs="Arial"/>
          <w:noProof/>
          <w:webHidden/>
          <w:szCs w:val="20"/>
        </w:rPr>
        <w:tab/>
      </w:r>
      <w:r w:rsidR="00B9782C">
        <w:rPr>
          <w:rFonts w:cs="Arial"/>
          <w:noProof/>
          <w:webHidden/>
          <w:szCs w:val="20"/>
        </w:rPr>
        <w:t>4</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6.1.12 Inšpektorat Republike Slovenije za obrambo</w:t>
      </w:r>
      <w:r w:rsidRPr="00A02789">
        <w:rPr>
          <w:rFonts w:cs="Arial"/>
          <w:noProof/>
          <w:webHidden/>
          <w:szCs w:val="20"/>
        </w:rPr>
        <w:tab/>
      </w:r>
      <w:r w:rsidR="000E3752">
        <w:rPr>
          <w:rFonts w:cs="Arial"/>
          <w:noProof/>
          <w:webHidden/>
          <w:szCs w:val="20"/>
        </w:rPr>
        <w:t>4</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6.1.13 Inšpektorat Republike Slovenije za okolje in prostor</w:t>
      </w:r>
      <w:r w:rsidRPr="00A02789">
        <w:rPr>
          <w:rFonts w:cs="Arial"/>
          <w:noProof/>
          <w:webHidden/>
          <w:szCs w:val="20"/>
        </w:rPr>
        <w:tab/>
      </w:r>
      <w:r w:rsidR="000E3752">
        <w:rPr>
          <w:rFonts w:cs="Arial"/>
          <w:noProof/>
          <w:webHidden/>
          <w:szCs w:val="20"/>
        </w:rPr>
        <w:t>4</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6.1.14 Inšpektorat Republike Slovenije za šolstvo in šport</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6.1.15 Inšpektorat Republike Slovenije za varstvo pred naravnimi in drugimi nesrečami</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6.1.16 Javna agencija Republike Slovenije za zdravila in medicinske pripomočke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6.1.17 </w:t>
      </w:r>
      <w:r w:rsidRPr="00A02789">
        <w:rPr>
          <w:rStyle w:val="Hiperpovezava"/>
          <w:rFonts w:cs="Arial"/>
          <w:noProof/>
          <w:color w:val="auto"/>
          <w:szCs w:val="20"/>
          <w:u w:val="none"/>
          <w:lang w:val="pl-PL"/>
        </w:rPr>
        <w:t>Urad Republike Slovenije za meroslovje, Sektor za meroslovni nadzor</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6.1.18 Tržni inšpektorat Republike Slovenije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C3C19">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6.1.19 Urad Republike Slovenije za nadzor proračuna, Sektor proračunske inšpekcije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54F79">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"_Toc512417919"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6.1.20 Uprava Republike Slovenije za jedrsko varnost, Inšpekcija za sevalno in jedrsko varnost</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54F79">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6.1.21 Urad Republike Slovenije za kemikalije, Inšpekcija za kemikalije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54F79">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 xml:space="preserve">6.1.22 </w:t>
      </w:r>
      <w:r w:rsidRPr="00A02789">
        <w:rPr>
          <w:rStyle w:val="Hiperpovezava"/>
          <w:rFonts w:cs="Arial"/>
          <w:noProof/>
          <w:color w:val="auto"/>
          <w:szCs w:val="20"/>
          <w:u w:val="none"/>
        </w:rPr>
        <w:t>Uprava Republike Slovenije za pomorstvo, Pomorska inšpekcija</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54F79">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6.1.23 Urad Republike Slovenije za preprečevanje pranja denarja</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54F79">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6.1.24 </w:t>
      </w:r>
      <w:r w:rsidRPr="00A02789">
        <w:rPr>
          <w:rStyle w:val="Hiperpovezava"/>
          <w:rFonts w:cs="Arial"/>
          <w:noProof/>
          <w:color w:val="auto"/>
          <w:szCs w:val="20"/>
          <w:u w:val="none"/>
          <w:lang w:val="pl-PL"/>
        </w:rPr>
        <w:t xml:space="preserve">Uprava Republike Slovenije za varstvo pred sevanji, </w:t>
      </w:r>
      <w:r w:rsidRPr="00A02789">
        <w:rPr>
          <w:rStyle w:val="Hiperpovezava"/>
          <w:rFonts w:cs="Arial"/>
          <w:noProof/>
          <w:color w:val="auto"/>
          <w:szCs w:val="20"/>
          <w:u w:val="none"/>
        </w:rPr>
        <w:t>Inšpekcija za varstvo pred sevanji</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046FB">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6.1.25 Uprava Republike Slovenije za varno hrano, veterinarstvo in varstvo rastlin</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0046FB">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6.1.26 Zdravstveni inšpektorat Republike Slovenije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751146">
        <w:rPr>
          <w:rStyle w:val="Hiperpovezava"/>
          <w:rFonts w:cs="Arial"/>
          <w:noProof/>
          <w:color w:val="auto"/>
          <w:szCs w:val="20"/>
          <w:u w:val="none"/>
        </w:rPr>
        <w:t>8</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"_Toc512417926"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6.2. OPRAVLJANJE NADZORA V SODELOVANJU Z DRUGIMI INŠPEKCIJSKIMI ORGANI</w:t>
      </w:r>
      <w:r w:rsidRPr="00A02789">
        <w:rPr>
          <w:noProof/>
          <w:webHidden/>
        </w:rPr>
        <w:tab/>
      </w:r>
      <w:r w:rsidRPr="00A02789">
        <w:rPr>
          <w:rStyle w:val="Hiperpovezava"/>
          <w:rFonts w:cs="Arial"/>
          <w:noProof/>
          <w:color w:val="auto"/>
          <w:szCs w:val="20"/>
          <w:u w:val="none"/>
        </w:rPr>
        <w:fldChar w:fldCharType="end"/>
      </w:r>
      <w:r w:rsidR="002E31DC">
        <w:rPr>
          <w:rStyle w:val="Hiperpovezava"/>
          <w:rFonts w:cs="Arial"/>
          <w:noProof/>
          <w:color w:val="auto"/>
          <w:szCs w:val="20"/>
          <w:u w:val="none"/>
        </w:rPr>
        <w:t>5</w:t>
      </w:r>
      <w:r w:rsidR="005B5388">
        <w:rPr>
          <w:rStyle w:val="Hiperpovezava"/>
          <w:rFonts w:cs="Arial"/>
          <w:noProof/>
          <w:color w:val="auto"/>
          <w:szCs w:val="20"/>
          <w:u w:val="none"/>
        </w:rPr>
        <w:t>9</w:t>
      </w:r>
    </w:p>
    <w:p w:rsidR="0048242F" w:rsidRPr="00A02789" w:rsidRDefault="0048242F" w:rsidP="00B10EA0">
      <w:pPr>
        <w:pStyle w:val="Kazalovsebine3"/>
        <w:tabs>
          <w:tab w:val="right" w:leader="dot" w:pos="8488"/>
        </w:tabs>
        <w:jc w:val="both"/>
        <w:rPr>
          <w:rFonts w:cs="Arial"/>
          <w:noProof/>
          <w:szCs w:val="20"/>
          <w:lang w:eastAsia="sl-SI"/>
        </w:rPr>
      </w:pPr>
      <w:hyperlink w:anchor="_Toc512417927" w:history="1">
        <w:r w:rsidRPr="00A02789">
          <w:rPr>
            <w:rStyle w:val="Hiperpovezava"/>
            <w:rFonts w:cs="Arial"/>
            <w:noProof/>
            <w:color w:val="auto"/>
            <w:szCs w:val="20"/>
            <w:u w:val="none"/>
          </w:rPr>
          <w:t>6.2.1 Agencija za komunikacijska omrežja in storitve Republike Slovenije</w:t>
        </w:r>
        <w:r w:rsidRPr="00A02789">
          <w:rPr>
            <w:rFonts w:cs="Arial"/>
            <w:noProof/>
            <w:webHidden/>
            <w:szCs w:val="20"/>
          </w:rPr>
          <w:tab/>
        </w:r>
        <w:r w:rsidR="002E31DC">
          <w:rPr>
            <w:rFonts w:cs="Arial"/>
            <w:noProof/>
            <w:webHidden/>
            <w:szCs w:val="20"/>
          </w:rPr>
          <w:t>5</w:t>
        </w:r>
      </w:hyperlink>
      <w:r w:rsidR="005B5388">
        <w:rPr>
          <w:rStyle w:val="Hiperpovezava"/>
          <w:rFonts w:cs="Arial"/>
          <w:noProof/>
          <w:color w:val="auto"/>
          <w:szCs w:val="20"/>
          <w:u w:val="none"/>
        </w:rPr>
        <w:t>9</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6.2.2 Javna agencija za civilno letalstvo Republike Slovenije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B5388">
        <w:rPr>
          <w:rStyle w:val="Hiperpovezava"/>
          <w:rFonts w:cs="Arial"/>
          <w:noProof/>
          <w:color w:val="auto"/>
          <w:szCs w:val="20"/>
          <w:u w:val="none"/>
        </w:rPr>
        <w:t>9</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"_Toc512417929"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6.2.3 Ministrstvo za javno upravo, Direktorat za informacijsko družbo, Inšpektor za elektronsko podpisovanje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B5388">
        <w:rPr>
          <w:rStyle w:val="Hiperpovezava"/>
          <w:rFonts w:cs="Arial"/>
          <w:noProof/>
          <w:color w:val="auto"/>
          <w:szCs w:val="20"/>
          <w:u w:val="none"/>
        </w:rPr>
        <w:t>9</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"_Toc512417930"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6.2.4 Finančna uprava Republike Slovenije</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B5388">
        <w:rPr>
          <w:rStyle w:val="Hiperpovezava"/>
          <w:rFonts w:cs="Arial"/>
          <w:noProof/>
          <w:color w:val="auto"/>
          <w:szCs w:val="20"/>
          <w:u w:val="none"/>
        </w:rPr>
        <w:t>9</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"_Toc512417931"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6.2.5 Inšpektorat za javni sektor</w:t>
      </w:r>
      <w:r w:rsidRPr="00A02789">
        <w:rPr>
          <w:rFonts w:cs="Arial"/>
          <w:noProof/>
          <w:webHidden/>
          <w:szCs w:val="20"/>
        </w:rPr>
        <w:tab/>
      </w:r>
      <w:r w:rsidR="002E31DC">
        <w:rPr>
          <w:rFonts w:cs="Arial"/>
          <w:noProof/>
          <w:webHidden/>
          <w:szCs w:val="20"/>
        </w:rPr>
        <w:t>5</w:t>
      </w:r>
      <w:r w:rsidRPr="00A02789">
        <w:rPr>
          <w:rStyle w:val="Hiperpovezava"/>
          <w:rFonts w:cs="Arial"/>
          <w:noProof/>
          <w:color w:val="auto"/>
          <w:szCs w:val="20"/>
          <w:u w:val="none"/>
        </w:rPr>
        <w:fldChar w:fldCharType="end"/>
      </w:r>
      <w:r w:rsidR="005B5388">
        <w:rPr>
          <w:rStyle w:val="Hiperpovezava"/>
          <w:rFonts w:cs="Arial"/>
          <w:noProof/>
          <w:color w:val="auto"/>
          <w:szCs w:val="20"/>
          <w:u w:val="none"/>
        </w:rPr>
        <w:t>9</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"_Toc512417932"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6.2.6 Informacijski pooblaščenec</w:t>
      </w:r>
      <w:r w:rsidRPr="00A02789">
        <w:rPr>
          <w:rFonts w:cs="Arial"/>
          <w:noProof/>
          <w:webHidden/>
          <w:szCs w:val="20"/>
        </w:rPr>
        <w:tab/>
      </w:r>
      <w:r w:rsidRPr="00A02789">
        <w:rPr>
          <w:rStyle w:val="Hiperpovezava"/>
          <w:rFonts w:cs="Arial"/>
          <w:noProof/>
          <w:color w:val="auto"/>
          <w:szCs w:val="20"/>
          <w:u w:val="none"/>
        </w:rPr>
        <w:fldChar w:fldCharType="end"/>
      </w:r>
      <w:r w:rsidR="008A4977">
        <w:rPr>
          <w:rStyle w:val="Hiperpovezava"/>
          <w:rFonts w:cs="Arial"/>
          <w:noProof/>
          <w:color w:val="auto"/>
          <w:szCs w:val="20"/>
          <w:u w:val="none"/>
        </w:rPr>
        <w:t>60</w:t>
      </w:r>
    </w:p>
    <w:p w:rsidR="0048242F" w:rsidRPr="00A02789" w:rsidRDefault="0048242F" w:rsidP="00B10EA0">
      <w:pPr>
        <w:pStyle w:val="Kazalovsebine3"/>
        <w:tabs>
          <w:tab w:val="right" w:leader="dot" w:pos="8488"/>
        </w:tabs>
        <w:jc w:val="both"/>
        <w:rPr>
          <w:rFonts w:cs="Arial"/>
          <w:noProof/>
          <w:szCs w:val="20"/>
          <w:lang w:eastAsia="sl-SI"/>
        </w:rPr>
      </w:pPr>
      <w:hyperlink w:anchor="_Toc512417933" w:history="1">
        <w:r w:rsidRPr="00A02789">
          <w:rPr>
            <w:rStyle w:val="Hiperpovezava"/>
            <w:rFonts w:cs="Arial"/>
            <w:noProof/>
            <w:color w:val="auto"/>
            <w:szCs w:val="20"/>
            <w:u w:val="none"/>
          </w:rPr>
          <w:t>6.2.7 Inšpektorat Republike Slovenije za delo</w:t>
        </w:r>
        <w:r w:rsidRPr="00A02789">
          <w:rPr>
            <w:rFonts w:cs="Arial"/>
            <w:noProof/>
            <w:webHidden/>
            <w:szCs w:val="20"/>
          </w:rPr>
          <w:tab/>
        </w:r>
      </w:hyperlink>
      <w:r w:rsidR="008A4977">
        <w:rPr>
          <w:rStyle w:val="Hiperpovezava"/>
          <w:rFonts w:cs="Arial"/>
          <w:noProof/>
          <w:color w:val="auto"/>
          <w:szCs w:val="20"/>
          <w:u w:val="none"/>
        </w:rPr>
        <w:t>60</w:t>
      </w:r>
    </w:p>
    <w:p w:rsidR="0048242F" w:rsidRPr="00A02789" w:rsidRDefault="0048242F" w:rsidP="00B10EA0">
      <w:pPr>
        <w:pStyle w:val="Kazalovsebine3"/>
        <w:tabs>
          <w:tab w:val="right" w:leader="dot" w:pos="8488"/>
        </w:tabs>
        <w:jc w:val="both"/>
        <w:rPr>
          <w:rFonts w:cs="Arial"/>
          <w:noProof/>
          <w:szCs w:val="20"/>
          <w:lang w:eastAsia="sl-SI"/>
        </w:rPr>
      </w:pPr>
      <w:hyperlink w:anchor="_Toc512417934" w:history="1">
        <w:r w:rsidRPr="00A02789">
          <w:rPr>
            <w:rStyle w:val="Hiperpovezava"/>
            <w:rFonts w:cs="Arial"/>
            <w:noProof/>
            <w:color w:val="auto"/>
            <w:szCs w:val="20"/>
            <w:u w:val="none"/>
          </w:rPr>
          <w:t>6.2.8 Inšpektorat Republike Slovenije za infrastrukturo</w:t>
        </w:r>
        <w:r w:rsidRPr="00A02789">
          <w:rPr>
            <w:rFonts w:cs="Arial"/>
            <w:noProof/>
            <w:webHidden/>
            <w:szCs w:val="20"/>
          </w:rPr>
          <w:tab/>
        </w:r>
      </w:hyperlink>
      <w:r w:rsidR="008A4977">
        <w:rPr>
          <w:rStyle w:val="Hiperpovezava"/>
          <w:rFonts w:cs="Arial"/>
          <w:noProof/>
          <w:color w:val="auto"/>
          <w:szCs w:val="20"/>
          <w:u w:val="none"/>
        </w:rPr>
        <w:t>61</w:t>
      </w:r>
    </w:p>
    <w:p w:rsidR="0048242F" w:rsidRPr="00A02789" w:rsidRDefault="0048242F" w:rsidP="00B10EA0">
      <w:pPr>
        <w:pStyle w:val="Kazalovsebine3"/>
        <w:tabs>
          <w:tab w:val="right" w:leader="dot" w:pos="8488"/>
        </w:tabs>
        <w:jc w:val="both"/>
        <w:rPr>
          <w:rFonts w:cs="Arial"/>
          <w:noProof/>
          <w:szCs w:val="20"/>
          <w:lang w:eastAsia="sl-SI"/>
        </w:rPr>
      </w:pPr>
      <w:hyperlink w:anchor="_Toc512417935" w:history="1">
        <w:r w:rsidRPr="00A02789">
          <w:rPr>
            <w:rStyle w:val="Hiperpovezava"/>
            <w:rFonts w:cs="Arial"/>
            <w:noProof/>
            <w:color w:val="auto"/>
            <w:szCs w:val="20"/>
            <w:u w:val="none"/>
          </w:rPr>
          <w:t>6.2.9 Inšpektorat Republike Slovenije za kmetijstvo, gozdarstvo, lovstvo in ribištvo</w:t>
        </w:r>
        <w:r w:rsidRPr="00A02789">
          <w:rPr>
            <w:rFonts w:cs="Arial"/>
            <w:noProof/>
            <w:webHidden/>
            <w:szCs w:val="20"/>
          </w:rPr>
          <w:tab/>
        </w:r>
      </w:hyperlink>
      <w:r w:rsidR="008A4977">
        <w:rPr>
          <w:rStyle w:val="Hiperpovezava"/>
          <w:rFonts w:cs="Arial"/>
          <w:noProof/>
          <w:color w:val="auto"/>
          <w:szCs w:val="20"/>
          <w:u w:val="none"/>
        </w:rPr>
        <w:t>61</w:t>
      </w:r>
    </w:p>
    <w:p w:rsidR="0048242F" w:rsidRPr="00A02789" w:rsidRDefault="0048242F" w:rsidP="00B10EA0">
      <w:pPr>
        <w:pStyle w:val="Kazalovsebine3"/>
        <w:tabs>
          <w:tab w:val="right" w:leader="dot" w:pos="8488"/>
        </w:tabs>
        <w:jc w:val="both"/>
        <w:rPr>
          <w:rFonts w:cs="Arial"/>
          <w:noProof/>
          <w:szCs w:val="20"/>
          <w:lang w:eastAsia="sl-SI"/>
        </w:rPr>
      </w:pPr>
      <w:hyperlink w:anchor="_Toc512417936" w:history="1">
        <w:r w:rsidRPr="00A02789">
          <w:rPr>
            <w:rStyle w:val="Hiperpovezava"/>
            <w:rFonts w:cs="Arial"/>
            <w:noProof/>
            <w:color w:val="auto"/>
            <w:szCs w:val="20"/>
            <w:u w:val="none"/>
            <w:lang w:val="sv-SE"/>
          </w:rPr>
          <w:t>6.2.10 Inšpektorat Republike Slovenije za kulturo in medije</w:t>
        </w:r>
        <w:r w:rsidRPr="00A02789">
          <w:rPr>
            <w:rFonts w:cs="Arial"/>
            <w:noProof/>
            <w:webHidden/>
            <w:szCs w:val="20"/>
          </w:rPr>
          <w:tab/>
        </w:r>
        <w:r w:rsidR="00522DCD">
          <w:rPr>
            <w:rFonts w:cs="Arial"/>
            <w:noProof/>
            <w:webHidden/>
            <w:szCs w:val="20"/>
          </w:rPr>
          <w:t>6</w:t>
        </w:r>
      </w:hyperlink>
      <w:r w:rsidR="008A4977">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"_Toc512417937"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6.2.11 Inšpektorat Republike Slovenije za notranje zadeve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8A4977">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"_Toc512417938"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6.2.12 Inšpektorat Republike Slovenije za obrambo</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8A4977">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"_Toc512417939"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6.2.13 Inšpektorat Republike Slovenije za okolje in prostor</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6.2.14 Inšpektorat Republike Slovenije za šolstvo in šport</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6.2.15 Inšpektorat Republike Slovenije za varstvo pred naravnimi in drugimi nesrečami</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6.2.16 Javna agencija Republike Slovenije za zdravila in medicinske pripomočke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2</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6.2.17 Urad Republike Slovenije za meroslovje, Sektor za meroslovni nadzor</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6.2.18 Tržni inšpektorat Republike Slovenije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6.2.19 Urad Republike Slovenije za nadzor proračuna, Sektor proračunske inšpekcije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6.2.20 Uprava Republike Slovenije za jedrsko varnost, Inšpekcija za sevalno in jedrsko varnost</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6.2.21 Urad Republike Slovenije za kemikalije, Inšpekcija za kemikalije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6.2.22 Uprava Republike Slovenije za pomorstvo, Pomorska inšpekcija</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"_Toc512417949"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6.2.23 Urad Republike Slovenije za preprečevanje pranja denarja</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9C76D7">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w:t>
      </w:r>
      <w:r w:rsidR="00A03AC4">
        <w:rPr>
          <w:rStyle w:val="Hiperpovezava"/>
          <w:rFonts w:cs="Arial"/>
          <w:noProof/>
          <w:color w:val="auto"/>
          <w:szCs w:val="20"/>
          <w:u w:val="none"/>
        </w:rPr>
        <w:t>2.</w:t>
      </w:r>
      <w:r w:rsidRPr="00A02789">
        <w:rPr>
          <w:rStyle w:val="Hiperpovezava"/>
          <w:rFonts w:cs="Arial"/>
          <w:noProof/>
          <w:color w:val="auto"/>
          <w:szCs w:val="20"/>
          <w:u w:val="none"/>
        </w:rPr>
        <w:t xml:space="preserve">24 </w:t>
      </w:r>
      <w:r w:rsidRPr="00A02789">
        <w:rPr>
          <w:rStyle w:val="Hiperpovezava"/>
          <w:rFonts w:cs="Arial"/>
          <w:noProof/>
          <w:color w:val="auto"/>
          <w:szCs w:val="20"/>
          <w:u w:val="none"/>
          <w:lang w:val="pl-PL"/>
        </w:rPr>
        <w:t xml:space="preserve">Uprava Republike Slovenije za varstvo pred sevanji, </w:t>
      </w:r>
      <w:r w:rsidRPr="00A02789">
        <w:rPr>
          <w:rStyle w:val="Hiperpovezava"/>
          <w:rFonts w:cs="Arial"/>
          <w:noProof/>
          <w:color w:val="auto"/>
          <w:szCs w:val="20"/>
          <w:u w:val="none"/>
        </w:rPr>
        <w:t>Inšpekcija za varstvo pred sevanji</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w:t>
      </w:r>
      <w:r w:rsidR="00A03AC4">
        <w:rPr>
          <w:rStyle w:val="Hiperpovezava"/>
          <w:rFonts w:cs="Arial"/>
          <w:noProof/>
          <w:color w:val="auto"/>
          <w:szCs w:val="20"/>
          <w:u w:val="none"/>
        </w:rPr>
        <w:t>2</w:t>
      </w:r>
      <w:r w:rsidRPr="00A02789">
        <w:rPr>
          <w:rStyle w:val="Hiperpovezava"/>
          <w:rFonts w:cs="Arial"/>
          <w:noProof/>
          <w:color w:val="auto"/>
          <w:szCs w:val="20"/>
          <w:u w:val="none"/>
        </w:rPr>
        <w:t>.25 Uprava Republike Slovenije za varno hrano, veterinarstvo in varstvo rastlin</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w:t>
      </w:r>
      <w:r w:rsidR="00A03AC4">
        <w:rPr>
          <w:rStyle w:val="Hiperpovezava"/>
          <w:rFonts w:cs="Arial"/>
          <w:noProof/>
          <w:color w:val="auto"/>
          <w:szCs w:val="20"/>
          <w:u w:val="none"/>
        </w:rPr>
        <w:t>2</w:t>
      </w:r>
      <w:r w:rsidRPr="00A02789">
        <w:rPr>
          <w:rStyle w:val="Hiperpovezava"/>
          <w:rFonts w:cs="Arial"/>
          <w:noProof/>
          <w:color w:val="auto"/>
          <w:szCs w:val="20"/>
          <w:u w:val="none"/>
        </w:rPr>
        <w:t>.26 Zdravstveni inšpektorat Republike Slovenije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4</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"_Toc512417953"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 PREDLOGI ZA SPREMEMBO ZAKONODAJE</w:t>
      </w:r>
      <w:r w:rsidRPr="00A02789">
        <w:rPr>
          <w:noProof/>
          <w:webHidden/>
        </w:rPr>
        <w:tab/>
      </w:r>
      <w:r w:rsidR="000F2CF1" w:rsidRPr="00A02789">
        <w:rPr>
          <w:noProof/>
          <w:webHidden/>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 xml:space="preserve">6.3.1 </w:t>
      </w:r>
      <w:r w:rsidRPr="00A02789">
        <w:rPr>
          <w:rStyle w:val="Hiperpovezava"/>
          <w:rFonts w:cs="Arial"/>
          <w:noProof/>
          <w:color w:val="auto"/>
          <w:szCs w:val="20"/>
          <w:u w:val="none"/>
        </w:rPr>
        <w:t>Agencija za komunikacijska omrežja in storitve Republike Slovenije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6.3.2 Agencija Republike Slovenije za civilno letalstvo</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6.3.3 </w:t>
      </w:r>
      <w:r w:rsidRPr="00A02789">
        <w:rPr>
          <w:rStyle w:val="Hiperpovezava"/>
          <w:rFonts w:cs="Arial"/>
          <w:noProof/>
          <w:color w:val="auto"/>
          <w:szCs w:val="20"/>
          <w:u w:val="none"/>
          <w:lang w:val="pl-PL"/>
        </w:rPr>
        <w:t>Ministrstvo za javno upravo, Direktorat za informacijsko družbo, Inšpektor za elektronsko podpisovanje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6.3.4 Finančna uprava Republike Slovenije</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6.3.5 Inšpektorat za javni sektor</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C92326">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"_Toc512417959"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6.3.6 Informacijski pooblaščenec</w:t>
      </w:r>
      <w:r w:rsidRPr="00A02789">
        <w:rPr>
          <w:rFonts w:cs="Arial"/>
          <w:noProof/>
          <w:webHidden/>
          <w:szCs w:val="20"/>
        </w:rPr>
        <w:tab/>
      </w:r>
      <w:r w:rsidRPr="00A02789">
        <w:rPr>
          <w:rFonts w:cs="Arial"/>
          <w:noProof/>
          <w:webHidden/>
          <w:szCs w:val="20"/>
        </w:rPr>
        <w:fldChar w:fldCharType="begin"/>
      </w:r>
      <w:r w:rsidRPr="00A02789">
        <w:rPr>
          <w:rFonts w:cs="Arial"/>
          <w:noProof/>
          <w:webHidden/>
          <w:szCs w:val="20"/>
        </w:rPr>
        <w:instrText xml:space="preserve"> PAGEREF _Toc512417959 \h </w:instrText>
      </w:r>
      <w:r w:rsidRPr="00A02789">
        <w:rPr>
          <w:rFonts w:cs="Arial"/>
          <w:noProof/>
          <w:webHidden/>
          <w:szCs w:val="20"/>
        </w:rPr>
      </w:r>
      <w:r w:rsidRPr="00A02789">
        <w:rPr>
          <w:rFonts w:cs="Arial"/>
          <w:noProof/>
          <w:webHidden/>
          <w:szCs w:val="20"/>
        </w:rPr>
        <w:fldChar w:fldCharType="separate"/>
      </w:r>
      <w:r w:rsidR="00967425" w:rsidRPr="00A02789">
        <w:rPr>
          <w:rFonts w:cs="Arial"/>
          <w:noProof/>
          <w:webHidden/>
          <w:szCs w:val="20"/>
        </w:rPr>
        <w:t>6</w:t>
      </w:r>
      <w:r w:rsidRPr="00A02789">
        <w:rPr>
          <w:rFonts w:cs="Arial"/>
          <w:noProof/>
          <w:webHidden/>
          <w:szCs w:val="20"/>
        </w:rPr>
        <w:fldChar w:fldCharType="end"/>
      </w:r>
      <w:r w:rsidRPr="00A02789">
        <w:rPr>
          <w:rStyle w:val="Hiperpovezava"/>
          <w:rFonts w:cs="Arial"/>
          <w:noProof/>
          <w:color w:val="auto"/>
          <w:szCs w:val="20"/>
          <w:u w:val="none"/>
        </w:rPr>
        <w:fldChar w:fldCharType="end"/>
      </w:r>
      <w:r w:rsidR="00B4386A">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"_Toc512417960"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6.3.7 Inšpektorat Republike Slovenije za delo</w:t>
      </w:r>
      <w:r w:rsidRPr="00A02789">
        <w:rPr>
          <w:rFonts w:cs="Arial"/>
          <w:noProof/>
          <w:webHidden/>
          <w:szCs w:val="20"/>
        </w:rPr>
        <w:tab/>
      </w:r>
      <w:r w:rsidR="000F2CF1" w:rsidRPr="00A02789">
        <w:rPr>
          <w:rFonts w:cs="Arial"/>
          <w:noProof/>
          <w:webHidden/>
          <w:szCs w:val="20"/>
        </w:rPr>
        <w:t>6</w:t>
      </w:r>
      <w:r w:rsidRPr="00A02789">
        <w:rPr>
          <w:rStyle w:val="Hiperpovezava"/>
          <w:rFonts w:cs="Arial"/>
          <w:noProof/>
          <w:color w:val="auto"/>
          <w:szCs w:val="20"/>
          <w:u w:val="none"/>
        </w:rPr>
        <w:fldChar w:fldCharType="end"/>
      </w:r>
      <w:r w:rsidR="00B4386A">
        <w:rPr>
          <w:rStyle w:val="Hiperpovezava"/>
          <w:rFonts w:cs="Arial"/>
          <w:noProof/>
          <w:color w:val="auto"/>
          <w:szCs w:val="20"/>
          <w:u w:val="none"/>
        </w:rPr>
        <w:t>5</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"_Toc512417964"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6.3.8 Inšpektorat Republike Slovenije za infrastrukturo</w:t>
      </w:r>
      <w:r w:rsidRPr="00A02789">
        <w:rPr>
          <w:rFonts w:cs="Arial"/>
          <w:noProof/>
          <w:webHidden/>
          <w:szCs w:val="20"/>
        </w:rPr>
        <w:tab/>
      </w:r>
      <w:r w:rsidRPr="00A02789">
        <w:rPr>
          <w:rStyle w:val="Hiperpovezava"/>
          <w:rFonts w:cs="Arial"/>
          <w:noProof/>
          <w:color w:val="auto"/>
          <w:szCs w:val="20"/>
          <w:u w:val="none"/>
        </w:rPr>
        <w:fldChar w:fldCharType="end"/>
      </w:r>
      <w:r w:rsidR="00A24249">
        <w:rPr>
          <w:rStyle w:val="Hiperpovezava"/>
          <w:rFonts w:cs="Arial"/>
          <w:noProof/>
          <w:color w:val="auto"/>
          <w:szCs w:val="20"/>
          <w:u w:val="none"/>
        </w:rPr>
        <w:t>72</w:t>
      </w:r>
    </w:p>
    <w:p w:rsidR="0048242F" w:rsidRPr="00A02789" w:rsidRDefault="0048242F" w:rsidP="00B10EA0">
      <w:pPr>
        <w:pStyle w:val="Kazalovsebine3"/>
        <w:tabs>
          <w:tab w:val="right" w:leader="dot" w:pos="8488"/>
        </w:tabs>
        <w:jc w:val="both"/>
        <w:rPr>
          <w:rFonts w:cs="Arial"/>
          <w:noProof/>
          <w:szCs w:val="20"/>
          <w:lang w:eastAsia="sl-SI"/>
        </w:rPr>
      </w:pPr>
      <w:hyperlink w:anchor="_Toc512417965" w:history="1">
        <w:r w:rsidRPr="00A02789">
          <w:rPr>
            <w:rStyle w:val="Hiperpovezava"/>
            <w:rFonts w:cs="Arial"/>
            <w:noProof/>
            <w:color w:val="auto"/>
            <w:szCs w:val="20"/>
            <w:u w:val="none"/>
          </w:rPr>
          <w:t>6.3.9 Inšpektorat Republike Slovenije za kmetijstvo, gozdarstvo, lovstvo in ribištvo</w:t>
        </w:r>
        <w:r w:rsidRPr="00A02789">
          <w:rPr>
            <w:rFonts w:cs="Arial"/>
            <w:noProof/>
            <w:webHidden/>
            <w:szCs w:val="20"/>
          </w:rPr>
          <w:tab/>
        </w:r>
        <w:r w:rsidR="00D11AB5" w:rsidRPr="00A02789">
          <w:rPr>
            <w:rFonts w:cs="Arial"/>
            <w:noProof/>
            <w:webHidden/>
            <w:szCs w:val="20"/>
          </w:rPr>
          <w:t>7</w:t>
        </w:r>
        <w:r w:rsidR="0007189E">
          <w:rPr>
            <w:rFonts w:cs="Arial"/>
            <w:noProof/>
            <w:webHidden/>
            <w:szCs w:val="20"/>
          </w:rPr>
          <w:t>3</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66" w:history="1">
        <w:r w:rsidRPr="00A02789">
          <w:rPr>
            <w:rStyle w:val="Hiperpovezava"/>
            <w:rFonts w:cs="Arial"/>
            <w:noProof/>
            <w:color w:val="auto"/>
            <w:szCs w:val="20"/>
            <w:u w:val="none"/>
          </w:rPr>
          <w:t>6.3.10 Inšpektorat Republike Slovenije za kulturo in medije</w:t>
        </w:r>
        <w:r w:rsidRPr="00A02789">
          <w:rPr>
            <w:rFonts w:cs="Arial"/>
            <w:noProof/>
            <w:webHidden/>
            <w:szCs w:val="20"/>
          </w:rPr>
          <w:tab/>
        </w:r>
        <w:r w:rsidR="00D11AB5" w:rsidRPr="00A02789">
          <w:rPr>
            <w:rFonts w:cs="Arial"/>
            <w:noProof/>
            <w:webHidden/>
            <w:szCs w:val="20"/>
          </w:rPr>
          <w:t>7</w:t>
        </w:r>
      </w:hyperlink>
      <w:r w:rsidR="00A24249">
        <w:rPr>
          <w:rStyle w:val="Hiperpovezava"/>
          <w:rFonts w:cs="Arial"/>
          <w:noProof/>
          <w:color w:val="auto"/>
          <w:szCs w:val="20"/>
          <w:u w:val="none"/>
        </w:rPr>
        <w:t>3</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"_Toc512417967"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6.3.11 Inšpektorat Republike Slovenije za notranje zadeve</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2860A0">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"_Toc512417968"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6.3.12 Inšpektorat Republike Slovenije za obrambo</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"_Toc512417969"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6.3.13 Inšpektorat Republike Slovenije za okolje in prostor</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4</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6.3.14 Inšpektorat Republike Slovenije za šolstvo in šport</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6.3.15 </w:t>
      </w:r>
      <w:r w:rsidRPr="00A02789">
        <w:rPr>
          <w:rStyle w:val="Hiperpovezava"/>
          <w:rFonts w:cs="Arial"/>
          <w:noProof/>
          <w:color w:val="auto"/>
          <w:szCs w:val="20"/>
          <w:u w:val="none"/>
          <w:lang w:val="pl-PL"/>
        </w:rPr>
        <w:t>Inšpektorat Republike Slovenije za varstvo pred naravnimi in drugimi nesrečami</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6.3.16 Javna agencija Republike Slovenije za zdravila in medicinske pripomočke</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6.3.17 Urad Republike Slovenije za meroslovje, Sektor za meroslovni nadzor</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6.3.18 Tržni inšpektorat Republike Slovenije</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AA694E">
        <w:rPr>
          <w:rStyle w:val="Hiperpovezava"/>
          <w:rFonts w:cs="Arial"/>
          <w:noProof/>
          <w:color w:val="auto"/>
          <w:szCs w:val="20"/>
          <w:u w:val="none"/>
        </w:rPr>
        <w:t>6</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6.3.19 Urad Republike Slovenije za nadzor proračuna, Sektor proračunske inšpekcije</w:t>
      </w:r>
      <w:r w:rsidRPr="00A02789">
        <w:rPr>
          <w:rFonts w:cs="Arial"/>
          <w:noProof/>
          <w:webHidden/>
          <w:szCs w:val="20"/>
        </w:rPr>
        <w:tab/>
      </w:r>
      <w:r w:rsidR="00D11AB5" w:rsidRPr="00A02789">
        <w:rPr>
          <w:rFonts w:cs="Arial"/>
          <w:noProof/>
          <w:webHidden/>
          <w:szCs w:val="20"/>
        </w:rPr>
        <w:t>7</w:t>
      </w:r>
      <w:r w:rsidR="00CD31FB">
        <w:rPr>
          <w:rFonts w:cs="Arial"/>
          <w:noProof/>
          <w:webHidden/>
          <w:szCs w:val="20"/>
        </w:rPr>
        <w:t>7</w:t>
      </w:r>
      <w:r w:rsidRPr="00A02789">
        <w:rPr>
          <w:rStyle w:val="Hiperpovezava"/>
          <w:rFonts w:cs="Arial"/>
          <w:noProof/>
          <w:color w:val="auto"/>
          <w:szCs w:val="20"/>
          <w:u w:val="none"/>
        </w:rPr>
        <w:fldChar w:fldCharType="end"/>
      </w:r>
    </w:p>
    <w:p w:rsidR="0048242F" w:rsidRPr="00A02789" w:rsidRDefault="0048242F" w:rsidP="00B10EA0">
      <w:pPr>
        <w:pStyle w:val="Kazalovsebine3"/>
        <w:tabs>
          <w:tab w:val="right" w:leader="dot" w:pos="8488"/>
        </w:tabs>
        <w:jc w:val="both"/>
        <w:rPr>
          <w:rFonts w:cs="Arial"/>
          <w:noProof/>
          <w:szCs w:val="20"/>
          <w:lang w:eastAsia="sl-SI"/>
        </w:rPr>
      </w:pPr>
      <w:hyperlink w:anchor="_Toc512417976" w:history="1">
        <w:r w:rsidRPr="00A02789">
          <w:rPr>
            <w:rStyle w:val="Hiperpovezava"/>
            <w:rFonts w:cs="Arial"/>
            <w:noProof/>
            <w:color w:val="auto"/>
            <w:szCs w:val="20"/>
            <w:u w:val="none"/>
          </w:rPr>
          <w:t>6.3.20 Uprava Republike Slovenije za jedrsko varnost, Inšpekcija za sevalno in jedrsko varnost</w:t>
        </w:r>
        <w:r w:rsidRPr="00A02789">
          <w:rPr>
            <w:rFonts w:cs="Arial"/>
            <w:noProof/>
            <w:webHidden/>
            <w:szCs w:val="20"/>
          </w:rPr>
          <w:tab/>
        </w:r>
        <w:r w:rsidR="00D11AB5" w:rsidRPr="00A02789">
          <w:rPr>
            <w:rFonts w:cs="Arial"/>
            <w:noProof/>
            <w:webHidden/>
            <w:szCs w:val="20"/>
          </w:rPr>
          <w:t>7</w:t>
        </w:r>
      </w:hyperlink>
      <w:r w:rsidR="00CD31FB">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"_Toc512417977"</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6.3.21 Urad Republike Slovenije za kemikalije, Inšpekcija za kemikalije</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0F0EA9">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 xml:space="preserve">6.3.22 </w:t>
      </w:r>
      <w:r w:rsidRPr="00A02789">
        <w:rPr>
          <w:rStyle w:val="Hiperpovezava"/>
          <w:rFonts w:cs="Arial"/>
          <w:noProof/>
          <w:color w:val="auto"/>
          <w:szCs w:val="20"/>
          <w:u w:val="none"/>
        </w:rPr>
        <w:t>Uprava Republike Slovenije za pomorstvo, Pomorska inšpekcija</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0F0EA9">
        <w:rPr>
          <w:rStyle w:val="Hiperpovezava"/>
          <w:rFonts w:cs="Arial"/>
          <w:noProof/>
          <w:color w:val="auto"/>
          <w:szCs w:val="20"/>
          <w:u w:val="none"/>
        </w:rPr>
        <w:t>7</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"_Toc512417979"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4E0818" w:rsidRPr="00A02789">
        <w:rPr>
          <w:rStyle w:val="Hiperpovezava"/>
          <w:rFonts w:cs="Arial"/>
          <w:noProof/>
          <w:color w:val="auto"/>
          <w:szCs w:val="20"/>
          <w:u w:val="none"/>
          <w:lang w:val="pl-PL"/>
        </w:rPr>
        <w:t>6.3</w:t>
      </w:r>
      <w:r w:rsidRPr="00A02789">
        <w:rPr>
          <w:rStyle w:val="Hiperpovezava"/>
          <w:rFonts w:cs="Arial"/>
          <w:noProof/>
          <w:color w:val="auto"/>
          <w:szCs w:val="20"/>
          <w:u w:val="none"/>
          <w:lang w:val="pl-PL"/>
        </w:rPr>
        <w:t>.23 Urad Republike Slovenije za preprečevanje pranja denarja</w:t>
      </w:r>
      <w:r w:rsidRPr="00A02789">
        <w:rPr>
          <w:rFonts w:cs="Arial"/>
          <w:noProof/>
          <w:webHidden/>
          <w:szCs w:val="20"/>
        </w:rPr>
        <w:tab/>
      </w:r>
      <w:r w:rsidR="00D11AB5" w:rsidRPr="00A02789">
        <w:rPr>
          <w:rFonts w:cs="Arial"/>
          <w:noProof/>
          <w:webHidden/>
          <w:szCs w:val="20"/>
        </w:rPr>
        <w:t>7</w:t>
      </w:r>
      <w:r w:rsidRPr="00A02789">
        <w:rPr>
          <w:rStyle w:val="Hiperpovezava"/>
          <w:rFonts w:cs="Arial"/>
          <w:noProof/>
          <w:color w:val="auto"/>
          <w:szCs w:val="20"/>
          <w:u w:val="none"/>
        </w:rPr>
        <w:fldChar w:fldCharType="end"/>
      </w:r>
      <w:r w:rsidR="00CD31FB">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"_Toc512417980"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4E0818" w:rsidRPr="00A02789">
        <w:rPr>
          <w:rStyle w:val="Hiperpovezava"/>
          <w:rFonts w:cs="Arial"/>
          <w:noProof/>
          <w:color w:val="auto"/>
          <w:szCs w:val="20"/>
          <w:u w:val="none"/>
        </w:rPr>
        <w:t>6.3</w:t>
      </w:r>
      <w:r w:rsidRPr="00A02789">
        <w:rPr>
          <w:rStyle w:val="Hiperpovezava"/>
          <w:rFonts w:cs="Arial"/>
          <w:noProof/>
          <w:color w:val="auto"/>
          <w:szCs w:val="20"/>
          <w:u w:val="none"/>
        </w:rPr>
        <w:t xml:space="preserve">.24 </w:t>
      </w:r>
      <w:r w:rsidRPr="00A02789">
        <w:rPr>
          <w:rStyle w:val="Hiperpovezava"/>
          <w:rFonts w:cs="Arial"/>
          <w:noProof/>
          <w:color w:val="auto"/>
          <w:szCs w:val="20"/>
          <w:u w:val="none"/>
          <w:lang w:val="pl-PL"/>
        </w:rPr>
        <w:t xml:space="preserve">Uprava Republike Slovenije za varstvo pred sevanji, </w:t>
      </w:r>
      <w:r w:rsidRPr="00A02789">
        <w:rPr>
          <w:rStyle w:val="Hiperpovezava"/>
          <w:rFonts w:cs="Arial"/>
          <w:noProof/>
          <w:color w:val="auto"/>
          <w:szCs w:val="20"/>
          <w:u w:val="none"/>
        </w:rPr>
        <w:t>Inšpekcija za varstvo pred sevanji</w:t>
      </w:r>
      <w:r w:rsidRPr="00A02789">
        <w:rPr>
          <w:rFonts w:cs="Arial"/>
          <w:noProof/>
          <w:webHidden/>
          <w:szCs w:val="20"/>
        </w:rPr>
        <w:tab/>
      </w:r>
      <w:r w:rsidR="00D11AB5" w:rsidRPr="00A02789">
        <w:rPr>
          <w:rFonts w:cs="Arial"/>
          <w:noProof/>
          <w:webHidden/>
          <w:szCs w:val="20"/>
        </w:rPr>
        <w:t>7</w:t>
      </w:r>
      <w:r w:rsidR="00EE1503">
        <w:rPr>
          <w:rFonts w:cs="Arial"/>
          <w:noProof/>
          <w:webHidden/>
          <w:szCs w:val="20"/>
        </w:rPr>
        <w:t>8</w:t>
      </w:r>
      <w:r w:rsidRPr="00A02789">
        <w:rPr>
          <w:rStyle w:val="Hiperpovezava"/>
          <w:rFonts w:cs="Arial"/>
          <w:noProof/>
          <w:color w:val="auto"/>
          <w:szCs w:val="20"/>
          <w:u w:val="none"/>
        </w:rPr>
        <w:fldChar w:fldCharType="end"/>
      </w:r>
    </w:p>
    <w:p w:rsidR="0048242F" w:rsidRPr="00A02789" w:rsidRDefault="0048242F" w:rsidP="00B10EA0">
      <w:pPr>
        <w:pStyle w:val="Kazalovsebine3"/>
        <w:tabs>
          <w:tab w:val="right" w:leader="dot" w:pos="8488"/>
        </w:tabs>
        <w:jc w:val="both"/>
        <w:rPr>
          <w:rFonts w:cs="Arial"/>
          <w:noProof/>
          <w:szCs w:val="20"/>
          <w:lang w:eastAsia="sl-SI"/>
        </w:rPr>
      </w:pPr>
      <w:hyperlink w:anchor="_Toc512417981" w:history="1">
        <w:r w:rsidR="004E0818" w:rsidRPr="00A02789">
          <w:rPr>
            <w:rStyle w:val="Hiperpovezava"/>
            <w:rFonts w:cs="Arial"/>
            <w:noProof/>
            <w:color w:val="auto"/>
            <w:szCs w:val="20"/>
            <w:u w:val="none"/>
          </w:rPr>
          <w:t>6.3</w:t>
        </w:r>
        <w:r w:rsidRPr="00A02789">
          <w:rPr>
            <w:rStyle w:val="Hiperpovezava"/>
            <w:rFonts w:cs="Arial"/>
            <w:noProof/>
            <w:color w:val="auto"/>
            <w:szCs w:val="20"/>
            <w:u w:val="none"/>
          </w:rPr>
          <w:t>.25 Uprava Republike Slovenije za varno hrano, veterinarstvo in varstvo rastlin</w:t>
        </w:r>
        <w:r w:rsidRPr="00A02789">
          <w:rPr>
            <w:rFonts w:cs="Arial"/>
            <w:noProof/>
            <w:webHidden/>
            <w:szCs w:val="20"/>
          </w:rPr>
          <w:tab/>
        </w:r>
        <w:r w:rsidR="00D11AB5" w:rsidRPr="00A02789">
          <w:rPr>
            <w:rFonts w:cs="Arial"/>
            <w:noProof/>
            <w:webHidden/>
            <w:szCs w:val="20"/>
          </w:rPr>
          <w:t>7</w:t>
        </w:r>
        <w:r w:rsidR="00EE1503">
          <w:rPr>
            <w:rFonts w:cs="Arial"/>
            <w:noProof/>
            <w:webHidden/>
            <w:szCs w:val="20"/>
          </w:rPr>
          <w:t>8</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82" w:history="1">
        <w:r w:rsidR="004E0818" w:rsidRPr="00A02789">
          <w:rPr>
            <w:rStyle w:val="Hiperpovezava"/>
            <w:rFonts w:cs="Arial"/>
            <w:noProof/>
            <w:color w:val="auto"/>
            <w:szCs w:val="20"/>
            <w:u w:val="none"/>
          </w:rPr>
          <w:t>6.3</w:t>
        </w:r>
        <w:r w:rsidRPr="00A02789">
          <w:rPr>
            <w:rStyle w:val="Hiperpovezava"/>
            <w:rFonts w:cs="Arial"/>
            <w:noProof/>
            <w:color w:val="auto"/>
            <w:szCs w:val="20"/>
            <w:u w:val="none"/>
          </w:rPr>
          <w:t>.26 Zdravstveni inšpektorat Republike Slovenije</w:t>
        </w:r>
        <w:r w:rsidRPr="00A02789">
          <w:rPr>
            <w:rFonts w:cs="Arial"/>
            <w:noProof/>
            <w:webHidden/>
            <w:szCs w:val="20"/>
          </w:rPr>
          <w:tab/>
        </w:r>
        <w:r w:rsidR="009F0622">
          <w:rPr>
            <w:rFonts w:cs="Arial"/>
            <w:noProof/>
            <w:webHidden/>
            <w:szCs w:val="20"/>
          </w:rPr>
          <w:t>7</w:t>
        </w:r>
      </w:hyperlink>
      <w:r w:rsidR="000F0EA9">
        <w:rPr>
          <w:rStyle w:val="Hiperpovezava"/>
          <w:rFonts w:cs="Arial"/>
          <w:noProof/>
          <w:color w:val="auto"/>
          <w:szCs w:val="20"/>
          <w:u w:val="none"/>
        </w:rPr>
        <w:t>8</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"_Toc512417983"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6.4 PREDLOGI GLEDE SKUPNE INFORMACIJSKE PODPORE IN OPREME</w:t>
      </w:r>
      <w:r w:rsidRPr="00A02789">
        <w:rPr>
          <w:noProof/>
          <w:webHidden/>
        </w:rPr>
        <w:tab/>
      </w:r>
      <w:r w:rsidR="009F0622">
        <w:rPr>
          <w:noProof/>
          <w:webHidden/>
        </w:rPr>
        <w:t>7</w:t>
      </w:r>
      <w:r w:rsidRPr="00A02789">
        <w:rPr>
          <w:rStyle w:val="Hiperpovezava"/>
          <w:rFonts w:cs="Arial"/>
          <w:noProof/>
          <w:color w:val="auto"/>
          <w:szCs w:val="20"/>
          <w:u w:val="none"/>
        </w:rPr>
        <w:fldChar w:fldCharType="end"/>
      </w:r>
      <w:r w:rsidR="000F0EA9">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"_Toc512417984"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6.4.1 Agencija za komunikacijska omrežja in storitve Republike Slovenije</w:t>
      </w:r>
      <w:r w:rsidRPr="00A02789">
        <w:rPr>
          <w:rFonts w:cs="Arial"/>
          <w:noProof/>
          <w:webHidden/>
          <w:szCs w:val="20"/>
        </w:rPr>
        <w:tab/>
      </w:r>
      <w:r w:rsidR="005D43CF">
        <w:rPr>
          <w:rFonts w:cs="Arial"/>
          <w:noProof/>
          <w:webHidden/>
          <w:szCs w:val="20"/>
        </w:rPr>
        <w:t>7</w:t>
      </w:r>
      <w:r w:rsidRPr="00A02789">
        <w:rPr>
          <w:rStyle w:val="Hiperpovezava"/>
          <w:rFonts w:cs="Arial"/>
          <w:noProof/>
          <w:color w:val="auto"/>
          <w:szCs w:val="20"/>
          <w:u w:val="none"/>
        </w:rPr>
        <w:fldChar w:fldCharType="end"/>
      </w:r>
      <w:r w:rsidR="00541A2B">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lastRenderedPageBreak/>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"_Toc512417985"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6.</w:t>
      </w:r>
      <w:r w:rsidR="00767CBF">
        <w:rPr>
          <w:rStyle w:val="Hiperpovezava"/>
          <w:rFonts w:cs="Arial"/>
          <w:noProof/>
          <w:color w:val="auto"/>
          <w:szCs w:val="20"/>
          <w:u w:val="none"/>
        </w:rPr>
        <w:t>4</w:t>
      </w:r>
      <w:r w:rsidRPr="00A02789">
        <w:rPr>
          <w:rStyle w:val="Hiperpovezava"/>
          <w:rFonts w:cs="Arial"/>
          <w:noProof/>
          <w:color w:val="auto"/>
          <w:szCs w:val="20"/>
          <w:u w:val="none"/>
        </w:rPr>
        <w:t>.2 Agencija Republike Slovenije za civilno letalstvo</w:t>
      </w:r>
      <w:r w:rsidRPr="00A02789">
        <w:rPr>
          <w:rFonts w:cs="Arial"/>
          <w:noProof/>
          <w:webHidden/>
          <w:szCs w:val="20"/>
        </w:rPr>
        <w:tab/>
      </w:r>
      <w:r w:rsidR="005D43CF">
        <w:rPr>
          <w:rFonts w:cs="Arial"/>
          <w:noProof/>
          <w:webHidden/>
          <w:szCs w:val="20"/>
        </w:rPr>
        <w:t>7</w:t>
      </w:r>
      <w:r w:rsidRPr="00A02789">
        <w:rPr>
          <w:rStyle w:val="Hiperpovezava"/>
          <w:rFonts w:cs="Arial"/>
          <w:noProof/>
          <w:color w:val="auto"/>
          <w:szCs w:val="20"/>
          <w:u w:val="none"/>
        </w:rPr>
        <w:fldChar w:fldCharType="end"/>
      </w:r>
      <w:r w:rsidR="00541A2B">
        <w:rPr>
          <w:rStyle w:val="Hiperpovezava"/>
          <w:rFonts w:cs="Arial"/>
          <w:noProof/>
          <w:color w:val="auto"/>
          <w:szCs w:val="20"/>
          <w:u w:val="none"/>
        </w:rPr>
        <w:t>8</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"_Toc512417986"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6.4.3 </w:t>
      </w:r>
      <w:r w:rsidRPr="00A02789">
        <w:rPr>
          <w:rStyle w:val="Hiperpovezava"/>
          <w:rFonts w:cs="Arial"/>
          <w:noProof/>
          <w:color w:val="auto"/>
          <w:szCs w:val="20"/>
          <w:u w:val="none"/>
          <w:lang w:val="pl-PL"/>
        </w:rPr>
        <w:t>Ministrstvo za javno upravo, Direktorat za informacijsko družbo, Inšpektor za elektronsko podpisovanje</w:t>
      </w:r>
      <w:r w:rsidRPr="00A02789">
        <w:rPr>
          <w:rFonts w:cs="Arial"/>
          <w:noProof/>
          <w:webHidden/>
          <w:szCs w:val="20"/>
        </w:rPr>
        <w:tab/>
      </w:r>
      <w:r w:rsidR="005D43CF">
        <w:rPr>
          <w:rFonts w:cs="Arial"/>
          <w:noProof/>
          <w:webHidden/>
          <w:szCs w:val="20"/>
        </w:rPr>
        <w:t>79</w:t>
      </w:r>
      <w:r w:rsidRPr="00A02789">
        <w:rPr>
          <w:rStyle w:val="Hiperpovezava"/>
          <w:rFonts w:cs="Arial"/>
          <w:noProof/>
          <w:color w:val="auto"/>
          <w:szCs w:val="20"/>
          <w:u w:val="none"/>
        </w:rPr>
        <w:fldChar w:fldCharType="end"/>
      </w:r>
    </w:p>
    <w:p w:rsidR="0048242F" w:rsidRPr="00A02789" w:rsidRDefault="0048242F" w:rsidP="00B10EA0">
      <w:pPr>
        <w:pStyle w:val="Kazalovsebine3"/>
        <w:tabs>
          <w:tab w:val="right" w:leader="dot" w:pos="8488"/>
        </w:tabs>
        <w:jc w:val="both"/>
        <w:rPr>
          <w:rFonts w:cs="Arial"/>
          <w:noProof/>
          <w:szCs w:val="20"/>
          <w:lang w:eastAsia="sl-SI"/>
        </w:rPr>
      </w:pPr>
      <w:hyperlink w:anchor="_Toc512417987" w:history="1">
        <w:r w:rsidRPr="00A02789">
          <w:rPr>
            <w:rStyle w:val="Hiperpovezava"/>
            <w:rFonts w:cs="Arial"/>
            <w:noProof/>
            <w:color w:val="auto"/>
            <w:szCs w:val="20"/>
            <w:u w:val="none"/>
            <w:lang w:val="pl-PL"/>
          </w:rPr>
          <w:t>6.4.4 Finančna uprava Republike Slovenije</w:t>
        </w:r>
        <w:r w:rsidRPr="00A02789">
          <w:rPr>
            <w:rFonts w:cs="Arial"/>
            <w:noProof/>
            <w:webHidden/>
            <w:szCs w:val="20"/>
          </w:rPr>
          <w:tab/>
        </w:r>
        <w:r w:rsidR="005D43CF">
          <w:rPr>
            <w:rFonts w:cs="Arial"/>
            <w:noProof/>
            <w:webHidden/>
            <w:szCs w:val="20"/>
          </w:rPr>
          <w:t>79</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88" w:history="1">
        <w:r w:rsidRPr="00A02789">
          <w:rPr>
            <w:rStyle w:val="Hiperpovezava"/>
            <w:rFonts w:cs="Arial"/>
            <w:noProof/>
            <w:color w:val="auto"/>
            <w:szCs w:val="20"/>
            <w:u w:val="none"/>
            <w:lang w:val="pl-PL"/>
          </w:rPr>
          <w:t>6.4.5 Inšpektorat za javni sektor</w:t>
        </w:r>
        <w:r w:rsidRPr="00A02789">
          <w:rPr>
            <w:rFonts w:cs="Arial"/>
            <w:noProof/>
            <w:webHidden/>
            <w:szCs w:val="20"/>
          </w:rPr>
          <w:tab/>
        </w:r>
        <w:r w:rsidR="005D43CF">
          <w:rPr>
            <w:rFonts w:cs="Arial"/>
            <w:noProof/>
            <w:webHidden/>
            <w:szCs w:val="20"/>
          </w:rPr>
          <w:t>79</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89" w:history="1">
        <w:r w:rsidRPr="00A02789">
          <w:rPr>
            <w:rStyle w:val="Hiperpovezava"/>
            <w:rFonts w:cs="Arial"/>
            <w:noProof/>
            <w:color w:val="auto"/>
            <w:szCs w:val="20"/>
            <w:u w:val="none"/>
          </w:rPr>
          <w:t>6.4.6 Informacijski pooblaščenec</w:t>
        </w:r>
        <w:r w:rsidRPr="00A02789">
          <w:rPr>
            <w:rFonts w:cs="Arial"/>
            <w:noProof/>
            <w:webHidden/>
            <w:szCs w:val="20"/>
          </w:rPr>
          <w:tab/>
        </w:r>
        <w:r w:rsidR="005D43CF">
          <w:rPr>
            <w:rFonts w:cs="Arial"/>
            <w:noProof/>
            <w:webHidden/>
            <w:szCs w:val="20"/>
          </w:rPr>
          <w:t>79</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90" w:history="1">
        <w:r w:rsidRPr="00A02789">
          <w:rPr>
            <w:rStyle w:val="Hiperpovezava"/>
            <w:rFonts w:cs="Arial"/>
            <w:noProof/>
            <w:color w:val="auto"/>
            <w:szCs w:val="20"/>
            <w:u w:val="none"/>
            <w:lang w:val="pl-PL"/>
          </w:rPr>
          <w:t>6.4.7 Inšpektorat Republike Slovenije za delo</w:t>
        </w:r>
        <w:r w:rsidRPr="00A02789">
          <w:rPr>
            <w:rFonts w:cs="Arial"/>
            <w:noProof/>
            <w:webHidden/>
            <w:szCs w:val="20"/>
          </w:rPr>
          <w:tab/>
        </w:r>
        <w:r w:rsidR="005D43CF">
          <w:rPr>
            <w:rFonts w:cs="Arial"/>
            <w:noProof/>
            <w:webHidden/>
            <w:szCs w:val="20"/>
          </w:rPr>
          <w:t>79</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91" w:history="1">
        <w:r w:rsidRPr="00A02789">
          <w:rPr>
            <w:rStyle w:val="Hiperpovezava"/>
            <w:rFonts w:cs="Arial"/>
            <w:noProof/>
            <w:color w:val="auto"/>
            <w:szCs w:val="20"/>
            <w:u w:val="none"/>
            <w:lang w:val="pl-PL"/>
          </w:rPr>
          <w:t>6.4.8 Inšpektorat Republike Slovenije za infrastrukturo</w:t>
        </w:r>
        <w:r w:rsidRPr="00A02789">
          <w:rPr>
            <w:rFonts w:cs="Arial"/>
            <w:noProof/>
            <w:webHidden/>
            <w:szCs w:val="20"/>
          </w:rPr>
          <w:tab/>
        </w:r>
        <w:r w:rsidR="005D43CF">
          <w:rPr>
            <w:rFonts w:cs="Arial"/>
            <w:noProof/>
            <w:webHidden/>
            <w:szCs w:val="20"/>
          </w:rPr>
          <w:t>79</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92" w:history="1">
        <w:r w:rsidRPr="00A02789">
          <w:rPr>
            <w:rStyle w:val="Hiperpovezava"/>
            <w:rFonts w:cs="Arial"/>
            <w:noProof/>
            <w:color w:val="auto"/>
            <w:szCs w:val="20"/>
            <w:u w:val="none"/>
          </w:rPr>
          <w:t>6.4.9 Inšpektorat Republike Slovenije za kmetijstvo, gozdarstvo, lovstvo in ribištvo</w:t>
        </w:r>
        <w:r w:rsidRPr="00A02789">
          <w:rPr>
            <w:rFonts w:cs="Arial"/>
            <w:noProof/>
            <w:webHidden/>
            <w:szCs w:val="20"/>
          </w:rPr>
          <w:tab/>
        </w:r>
      </w:hyperlink>
      <w:r w:rsidR="006D2F30">
        <w:rPr>
          <w:rStyle w:val="Hiperpovezava"/>
          <w:rFonts w:cs="Arial"/>
          <w:noProof/>
          <w:color w:val="auto"/>
          <w:szCs w:val="20"/>
          <w:u w:val="none"/>
        </w:rPr>
        <w:t>79</w:t>
      </w:r>
    </w:p>
    <w:p w:rsidR="0048242F" w:rsidRPr="00A02789" w:rsidRDefault="0048242F" w:rsidP="00B10EA0">
      <w:pPr>
        <w:pStyle w:val="Kazalovsebine3"/>
        <w:tabs>
          <w:tab w:val="right" w:leader="dot" w:pos="8488"/>
        </w:tabs>
        <w:jc w:val="both"/>
        <w:rPr>
          <w:rFonts w:cs="Arial"/>
          <w:noProof/>
          <w:szCs w:val="20"/>
          <w:lang w:eastAsia="sl-SI"/>
        </w:rPr>
      </w:pPr>
      <w:hyperlink w:anchor="_Toc512417993" w:history="1">
        <w:r w:rsidRPr="00A02789">
          <w:rPr>
            <w:rStyle w:val="Hiperpovezava"/>
            <w:rFonts w:cs="Arial"/>
            <w:noProof/>
            <w:color w:val="auto"/>
            <w:szCs w:val="20"/>
            <w:u w:val="none"/>
          </w:rPr>
          <w:t>6.4.10 Inšpektorat Republike Slovenije za kulturo in medije</w:t>
        </w:r>
        <w:r w:rsidRPr="00A02789">
          <w:rPr>
            <w:rFonts w:cs="Arial"/>
            <w:noProof/>
            <w:webHidden/>
            <w:szCs w:val="20"/>
          </w:rPr>
          <w:tab/>
        </w:r>
      </w:hyperlink>
      <w:r w:rsidR="006D2F30">
        <w:rPr>
          <w:rStyle w:val="Hiperpovezava"/>
          <w:rFonts w:cs="Arial"/>
          <w:noProof/>
          <w:color w:val="auto"/>
          <w:szCs w:val="20"/>
          <w:u w:val="none"/>
        </w:rPr>
        <w:t>79</w:t>
      </w:r>
    </w:p>
    <w:p w:rsidR="0048242F" w:rsidRPr="00A02789" w:rsidRDefault="0048242F" w:rsidP="00B10EA0">
      <w:pPr>
        <w:pStyle w:val="Kazalovsebine3"/>
        <w:tabs>
          <w:tab w:val="right" w:leader="dot" w:pos="8488"/>
        </w:tabs>
        <w:jc w:val="both"/>
        <w:rPr>
          <w:rFonts w:cs="Arial"/>
          <w:noProof/>
          <w:szCs w:val="20"/>
          <w:lang w:eastAsia="sl-SI"/>
        </w:rPr>
      </w:pPr>
      <w:hyperlink w:anchor="_Toc512417994" w:history="1">
        <w:r w:rsidRPr="00A02789">
          <w:rPr>
            <w:rStyle w:val="Hiperpovezava"/>
            <w:rFonts w:cs="Arial"/>
            <w:noProof/>
            <w:color w:val="auto"/>
            <w:szCs w:val="20"/>
            <w:u w:val="none"/>
          </w:rPr>
          <w:t>6.4.11 Inšpektorat Republike Slovenije za notranje zadeve</w:t>
        </w:r>
        <w:r w:rsidRPr="00A02789">
          <w:rPr>
            <w:rFonts w:cs="Arial"/>
            <w:noProof/>
            <w:webHidden/>
            <w:szCs w:val="20"/>
          </w:rPr>
          <w:tab/>
        </w:r>
        <w:r w:rsidR="00CE7385" w:rsidRPr="00A02789">
          <w:rPr>
            <w:rFonts w:cs="Arial"/>
            <w:noProof/>
            <w:webHidden/>
            <w:szCs w:val="20"/>
          </w:rPr>
          <w:t>8</w:t>
        </w:r>
        <w:r w:rsidR="005D43CF">
          <w:rPr>
            <w:rFonts w:cs="Arial"/>
            <w:noProof/>
            <w:webHidden/>
            <w:szCs w:val="20"/>
          </w:rPr>
          <w:t>0</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95" w:history="1">
        <w:r w:rsidRPr="00A02789">
          <w:rPr>
            <w:rStyle w:val="Hiperpovezava"/>
            <w:rFonts w:cs="Arial"/>
            <w:noProof/>
            <w:color w:val="auto"/>
            <w:szCs w:val="20"/>
            <w:u w:val="none"/>
          </w:rPr>
          <w:t>6.4.12 Inšpektorat Republike Slovenije za obrambo</w:t>
        </w:r>
        <w:r w:rsidRPr="00A02789">
          <w:rPr>
            <w:rFonts w:cs="Arial"/>
            <w:noProof/>
            <w:webHidden/>
            <w:szCs w:val="20"/>
          </w:rPr>
          <w:tab/>
        </w:r>
        <w:r w:rsidR="00CE7385" w:rsidRPr="00A02789">
          <w:rPr>
            <w:rFonts w:cs="Arial"/>
            <w:noProof/>
            <w:webHidden/>
            <w:szCs w:val="20"/>
          </w:rPr>
          <w:t>8</w:t>
        </w:r>
        <w:r w:rsidR="005D43CF">
          <w:rPr>
            <w:rFonts w:cs="Arial"/>
            <w:noProof/>
            <w:webHidden/>
            <w:szCs w:val="20"/>
          </w:rPr>
          <w:t>0</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96" w:history="1">
        <w:r w:rsidRPr="00A02789">
          <w:rPr>
            <w:rStyle w:val="Hiperpovezava"/>
            <w:rFonts w:cs="Arial"/>
            <w:noProof/>
            <w:color w:val="auto"/>
            <w:szCs w:val="20"/>
            <w:u w:val="none"/>
            <w:lang w:val="pl-PL"/>
          </w:rPr>
          <w:t>6.4.13 Inšpektorat Republike Slovenije za okolje in prostor</w:t>
        </w:r>
        <w:r w:rsidRPr="00A02789">
          <w:rPr>
            <w:rFonts w:cs="Arial"/>
            <w:noProof/>
            <w:webHidden/>
            <w:szCs w:val="20"/>
          </w:rPr>
          <w:tab/>
        </w:r>
        <w:r w:rsidR="00CE7385" w:rsidRPr="00A02789">
          <w:rPr>
            <w:rFonts w:cs="Arial"/>
            <w:noProof/>
            <w:webHidden/>
            <w:szCs w:val="20"/>
          </w:rPr>
          <w:t>8</w:t>
        </w:r>
        <w:r w:rsidR="005D43CF">
          <w:rPr>
            <w:rFonts w:cs="Arial"/>
            <w:noProof/>
            <w:webHidden/>
            <w:szCs w:val="20"/>
          </w:rPr>
          <w:t>0</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7997" w:history="1">
        <w:r w:rsidRPr="00A02789">
          <w:rPr>
            <w:rStyle w:val="Hiperpovezava"/>
            <w:rFonts w:cs="Arial"/>
            <w:noProof/>
            <w:color w:val="auto"/>
            <w:szCs w:val="20"/>
            <w:u w:val="none"/>
            <w:lang w:val="pl-PL"/>
          </w:rPr>
          <w:t>6.4.14 Inšpektorat Republike Slovenije za šolstvo in šport</w:t>
        </w:r>
        <w:r w:rsidRPr="00A02789">
          <w:rPr>
            <w:rFonts w:cs="Arial"/>
            <w:noProof/>
            <w:webHidden/>
            <w:szCs w:val="20"/>
          </w:rPr>
          <w:tab/>
        </w:r>
        <w:r w:rsidR="00CE7385" w:rsidRPr="00A02789">
          <w:rPr>
            <w:rFonts w:cs="Arial"/>
            <w:noProof/>
            <w:webHidden/>
            <w:szCs w:val="20"/>
          </w:rPr>
          <w:t>8</w:t>
        </w:r>
      </w:hyperlink>
      <w:r w:rsidR="005D43CF">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"_Toc512417998"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 xml:space="preserve">6.4.15 </w:t>
      </w:r>
      <w:r w:rsidRPr="00A02789">
        <w:rPr>
          <w:rStyle w:val="Hiperpovezava"/>
          <w:rFonts w:cs="Arial"/>
          <w:noProof/>
          <w:color w:val="auto"/>
          <w:szCs w:val="20"/>
          <w:u w:val="none"/>
          <w:lang w:val="pl-PL"/>
        </w:rPr>
        <w:t>Inšpektorat Republike Slovenije za varstvo pred naravnimi in drugimi nesrečami</w:t>
      </w:r>
      <w:r w:rsidRPr="00A02789">
        <w:rPr>
          <w:rFonts w:cs="Arial"/>
          <w:noProof/>
          <w:webHidden/>
          <w:szCs w:val="20"/>
        </w:rPr>
        <w:tab/>
      </w:r>
      <w:r w:rsidR="00CE7385" w:rsidRPr="00A02789">
        <w:rPr>
          <w:rFonts w:cs="Arial"/>
          <w:noProof/>
          <w:webHidden/>
          <w:szCs w:val="20"/>
        </w:rPr>
        <w:t>8</w:t>
      </w:r>
      <w:r w:rsidRPr="00A02789">
        <w:rPr>
          <w:rStyle w:val="Hiperpovezava"/>
          <w:rFonts w:cs="Arial"/>
          <w:noProof/>
          <w:color w:val="auto"/>
          <w:szCs w:val="20"/>
          <w:u w:val="none"/>
        </w:rPr>
        <w:fldChar w:fldCharType="end"/>
      </w:r>
      <w:r w:rsidR="005D43CF">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"_Toc512417999"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6.4.16 Javna agencija Republike Slovenije za zdravila in medicinske pripomočke</w:t>
      </w:r>
      <w:r w:rsidRPr="00A02789">
        <w:rPr>
          <w:rFonts w:cs="Arial"/>
          <w:noProof/>
          <w:webHidden/>
          <w:szCs w:val="20"/>
        </w:rPr>
        <w:tab/>
      </w:r>
      <w:r w:rsidR="00CE7385" w:rsidRPr="00A02789">
        <w:rPr>
          <w:rFonts w:cs="Arial"/>
          <w:noProof/>
          <w:webHidden/>
          <w:szCs w:val="20"/>
        </w:rPr>
        <w:t>8</w:t>
      </w:r>
      <w:r w:rsidRPr="00A02789">
        <w:rPr>
          <w:rStyle w:val="Hiperpovezava"/>
          <w:rFonts w:cs="Arial"/>
          <w:noProof/>
          <w:color w:val="auto"/>
          <w:szCs w:val="20"/>
          <w:u w:val="none"/>
        </w:rPr>
        <w:fldChar w:fldCharType="end"/>
      </w:r>
      <w:r w:rsidR="005D43CF">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"_Toc512418000"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6.4.17 Urad Republike Slovenije za meroslovje, Sektor za meroslovni nadzor</w:t>
      </w:r>
      <w:r w:rsidRPr="00A02789">
        <w:rPr>
          <w:rFonts w:cs="Arial"/>
          <w:noProof/>
          <w:webHidden/>
          <w:szCs w:val="20"/>
        </w:rPr>
        <w:tab/>
      </w:r>
      <w:r w:rsidR="00CE7385" w:rsidRPr="00A02789">
        <w:rPr>
          <w:rFonts w:cs="Arial"/>
          <w:noProof/>
          <w:webHidden/>
          <w:szCs w:val="20"/>
        </w:rPr>
        <w:t>8</w:t>
      </w:r>
      <w:r w:rsidRPr="00A02789">
        <w:rPr>
          <w:rStyle w:val="Hiperpovezava"/>
          <w:rFonts w:cs="Arial"/>
          <w:noProof/>
          <w:color w:val="auto"/>
          <w:szCs w:val="20"/>
          <w:u w:val="none"/>
        </w:rPr>
        <w:fldChar w:fldCharType="end"/>
      </w:r>
      <w:r w:rsidR="005D43CF">
        <w:rPr>
          <w:rStyle w:val="Hiperpovezava"/>
          <w:rFonts w:cs="Arial"/>
          <w:noProof/>
          <w:color w:val="auto"/>
          <w:szCs w:val="20"/>
          <w:u w:val="none"/>
        </w:rPr>
        <w:t>1</w:t>
      </w:r>
    </w:p>
    <w:p w:rsidR="0048242F" w:rsidRPr="00A02789" w:rsidRDefault="0048242F" w:rsidP="00B10EA0">
      <w:pPr>
        <w:pStyle w:val="Kazalovsebine3"/>
        <w:tabs>
          <w:tab w:val="right" w:leader="dot" w:pos="8488"/>
        </w:tabs>
        <w:jc w:val="both"/>
        <w:rPr>
          <w:rFonts w:cs="Arial"/>
          <w:noProof/>
          <w:szCs w:val="20"/>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rFonts w:cs="Arial"/>
          <w:noProof/>
          <w:szCs w:val="20"/>
        </w:rPr>
        <w:instrText>HYPERLINK \l "_Toc512418001"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6.4.18 Tržni inšpektorat Republike Slovenije</w:t>
      </w:r>
      <w:r w:rsidRPr="00A02789">
        <w:rPr>
          <w:rFonts w:cs="Arial"/>
          <w:noProof/>
          <w:webHidden/>
          <w:szCs w:val="20"/>
        </w:rPr>
        <w:tab/>
      </w:r>
      <w:r w:rsidR="00CE7385" w:rsidRPr="00A02789">
        <w:rPr>
          <w:rFonts w:cs="Arial"/>
          <w:noProof/>
          <w:webHidden/>
          <w:szCs w:val="20"/>
        </w:rPr>
        <w:t>8</w:t>
      </w:r>
      <w:r w:rsidR="005D43CF">
        <w:rPr>
          <w:rFonts w:cs="Arial"/>
          <w:noProof/>
          <w:webHidden/>
          <w:szCs w:val="20"/>
        </w:rPr>
        <w:t>1</w:t>
      </w:r>
      <w:r w:rsidRPr="00A02789">
        <w:rPr>
          <w:rStyle w:val="Hiperpovezava"/>
          <w:rFonts w:cs="Arial"/>
          <w:noProof/>
          <w:color w:val="auto"/>
          <w:szCs w:val="20"/>
          <w:u w:val="none"/>
        </w:rPr>
        <w:fldChar w:fldCharType="end"/>
      </w:r>
    </w:p>
    <w:p w:rsidR="0048242F" w:rsidRPr="00A02789" w:rsidRDefault="0048242F" w:rsidP="00B10EA0">
      <w:pPr>
        <w:pStyle w:val="Kazalovsebine3"/>
        <w:tabs>
          <w:tab w:val="right" w:leader="dot" w:pos="8488"/>
        </w:tabs>
        <w:jc w:val="both"/>
        <w:rPr>
          <w:rFonts w:cs="Arial"/>
          <w:noProof/>
          <w:szCs w:val="20"/>
          <w:lang w:eastAsia="sl-SI"/>
        </w:rPr>
      </w:pPr>
      <w:hyperlink w:anchor="_Toc512418002" w:history="1">
        <w:r w:rsidRPr="00A02789">
          <w:rPr>
            <w:rStyle w:val="Hiperpovezava"/>
            <w:rFonts w:cs="Arial"/>
            <w:noProof/>
            <w:color w:val="auto"/>
            <w:szCs w:val="20"/>
            <w:u w:val="none"/>
          </w:rPr>
          <w:t xml:space="preserve">6.4.19 </w:t>
        </w:r>
        <w:r w:rsidRPr="00A02789">
          <w:rPr>
            <w:rStyle w:val="Hiperpovezava"/>
            <w:rFonts w:cs="Arial"/>
            <w:noProof/>
            <w:color w:val="auto"/>
            <w:szCs w:val="20"/>
            <w:u w:val="none"/>
            <w:lang w:val="pl-PL"/>
          </w:rPr>
          <w:t>Urad Republike Slovenije za nadzor proračuna, Sektor proračunske inšpekcije</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3" w:history="1">
        <w:r w:rsidRPr="00A02789">
          <w:rPr>
            <w:rStyle w:val="Hiperpovezava"/>
            <w:rFonts w:cs="Arial"/>
            <w:noProof/>
            <w:color w:val="auto"/>
            <w:szCs w:val="20"/>
            <w:u w:val="none"/>
          </w:rPr>
          <w:t>6.4.20 Uprava Republike Slovenije za jedrsko varnost, Inšpekcija za sevalno in jedrsko varnost</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4" w:history="1">
        <w:r w:rsidRPr="00A02789">
          <w:rPr>
            <w:rStyle w:val="Hiperpovezava"/>
            <w:rFonts w:cs="Arial"/>
            <w:noProof/>
            <w:color w:val="auto"/>
            <w:szCs w:val="20"/>
            <w:u w:val="none"/>
            <w:lang w:val="pl-PL"/>
          </w:rPr>
          <w:t xml:space="preserve">6.4.21 Urad </w:t>
        </w:r>
        <w:r w:rsidRPr="00A02789">
          <w:rPr>
            <w:rStyle w:val="Hiperpovezava"/>
            <w:rFonts w:cs="Arial"/>
            <w:noProof/>
            <w:color w:val="auto"/>
            <w:szCs w:val="20"/>
            <w:u w:val="none"/>
          </w:rPr>
          <w:t>Republike Slovenije</w:t>
        </w:r>
        <w:r w:rsidRPr="00A02789">
          <w:rPr>
            <w:rStyle w:val="Hiperpovezava"/>
            <w:rFonts w:cs="Arial"/>
            <w:noProof/>
            <w:color w:val="auto"/>
            <w:szCs w:val="20"/>
            <w:u w:val="none"/>
            <w:lang w:val="pl-PL"/>
          </w:rPr>
          <w:t xml:space="preserve"> za kemikalije, Inšpekcija za kemikalije</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5" w:history="1">
        <w:r w:rsidRPr="00A02789">
          <w:rPr>
            <w:rStyle w:val="Hiperpovezava"/>
            <w:rFonts w:cs="Arial"/>
            <w:noProof/>
            <w:color w:val="auto"/>
            <w:szCs w:val="20"/>
            <w:u w:val="none"/>
            <w:lang w:val="pl-PL"/>
          </w:rPr>
          <w:t xml:space="preserve">6.4.22 </w:t>
        </w:r>
        <w:r w:rsidRPr="00A02789">
          <w:rPr>
            <w:rStyle w:val="Hiperpovezava"/>
            <w:rFonts w:cs="Arial"/>
            <w:noProof/>
            <w:color w:val="auto"/>
            <w:szCs w:val="20"/>
            <w:u w:val="none"/>
          </w:rPr>
          <w:t>Uprava Republike Slovenije za pomorstvo, Pomorska inšpekcija</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6" w:history="1">
        <w:r w:rsidR="004E0818" w:rsidRPr="00A02789">
          <w:rPr>
            <w:rStyle w:val="Hiperpovezava"/>
            <w:rFonts w:cs="Arial"/>
            <w:noProof/>
            <w:color w:val="auto"/>
            <w:szCs w:val="20"/>
            <w:u w:val="none"/>
            <w:lang w:val="pl-PL"/>
          </w:rPr>
          <w:t>6.4</w:t>
        </w:r>
        <w:r w:rsidRPr="00A02789">
          <w:rPr>
            <w:rStyle w:val="Hiperpovezava"/>
            <w:rFonts w:cs="Arial"/>
            <w:noProof/>
            <w:color w:val="auto"/>
            <w:szCs w:val="20"/>
            <w:u w:val="none"/>
            <w:lang w:val="pl-PL"/>
          </w:rPr>
          <w:t>.23 Urad Republike Slovenije za preprečevanje pranja denarja</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7" w:history="1">
        <w:r w:rsidR="004E0818" w:rsidRPr="00A02789">
          <w:rPr>
            <w:rStyle w:val="Hiperpovezava"/>
            <w:rFonts w:cs="Arial"/>
            <w:noProof/>
            <w:color w:val="auto"/>
            <w:szCs w:val="20"/>
            <w:u w:val="none"/>
          </w:rPr>
          <w:t>6.4</w:t>
        </w:r>
        <w:r w:rsidRPr="00A02789">
          <w:rPr>
            <w:rStyle w:val="Hiperpovezava"/>
            <w:rFonts w:cs="Arial"/>
            <w:noProof/>
            <w:color w:val="auto"/>
            <w:szCs w:val="20"/>
            <w:u w:val="none"/>
          </w:rPr>
          <w:t xml:space="preserve">.24 </w:t>
        </w:r>
        <w:r w:rsidRPr="00A02789">
          <w:rPr>
            <w:rStyle w:val="Hiperpovezava"/>
            <w:rFonts w:cs="Arial"/>
            <w:noProof/>
            <w:color w:val="auto"/>
            <w:szCs w:val="20"/>
            <w:u w:val="none"/>
            <w:lang w:val="pl-PL"/>
          </w:rPr>
          <w:t xml:space="preserve">Uprava Republike Slovenije za varstvo pred sevanji, </w:t>
        </w:r>
        <w:r w:rsidRPr="00A02789">
          <w:rPr>
            <w:rStyle w:val="Hiperpovezava"/>
            <w:rFonts w:cs="Arial"/>
            <w:noProof/>
            <w:color w:val="auto"/>
            <w:szCs w:val="20"/>
            <w:u w:val="none"/>
          </w:rPr>
          <w:t>Inšpekcija za varstvo pred sevanji</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8" w:history="1">
        <w:r w:rsidR="004E0818" w:rsidRPr="00A02789">
          <w:rPr>
            <w:rStyle w:val="Hiperpovezava"/>
            <w:rFonts w:cs="Arial"/>
            <w:noProof/>
            <w:color w:val="auto"/>
            <w:szCs w:val="20"/>
            <w:u w:val="none"/>
          </w:rPr>
          <w:t>6.4</w:t>
        </w:r>
        <w:r w:rsidRPr="00A02789">
          <w:rPr>
            <w:rStyle w:val="Hiperpovezava"/>
            <w:rFonts w:cs="Arial"/>
            <w:noProof/>
            <w:color w:val="auto"/>
            <w:szCs w:val="20"/>
            <w:u w:val="none"/>
          </w:rPr>
          <w:t>.25 Uprava Republike Slovenije za varno hrano, veterinarstvo in varstvo rastlin</w:t>
        </w:r>
        <w:r w:rsidRPr="00A02789">
          <w:rPr>
            <w:rFonts w:cs="Arial"/>
            <w:noProof/>
            <w:webHidden/>
            <w:szCs w:val="20"/>
          </w:rPr>
          <w:tab/>
        </w:r>
        <w:r w:rsidR="00CE7385" w:rsidRPr="00A02789">
          <w:rPr>
            <w:rFonts w:cs="Arial"/>
            <w:noProof/>
            <w:webHidden/>
            <w:szCs w:val="20"/>
          </w:rPr>
          <w:t>8</w:t>
        </w:r>
        <w:r w:rsidR="005D43CF">
          <w:rPr>
            <w:rFonts w:cs="Arial"/>
            <w:noProof/>
            <w:webHidden/>
            <w:szCs w:val="20"/>
          </w:rPr>
          <w:t>2</w:t>
        </w:r>
      </w:hyperlink>
    </w:p>
    <w:p w:rsidR="0048242F" w:rsidRPr="00A02789" w:rsidRDefault="0048242F" w:rsidP="00B10EA0">
      <w:pPr>
        <w:pStyle w:val="Kazalovsebine3"/>
        <w:tabs>
          <w:tab w:val="right" w:leader="dot" w:pos="8488"/>
        </w:tabs>
        <w:jc w:val="both"/>
        <w:rPr>
          <w:rFonts w:cs="Arial"/>
          <w:noProof/>
          <w:szCs w:val="20"/>
          <w:lang w:eastAsia="sl-SI"/>
        </w:rPr>
      </w:pPr>
      <w:hyperlink w:anchor="_Toc512418009" w:history="1">
        <w:r w:rsidR="004E0818" w:rsidRPr="00A02789">
          <w:rPr>
            <w:rStyle w:val="Hiperpovezava"/>
            <w:rFonts w:cs="Arial"/>
            <w:noProof/>
            <w:color w:val="auto"/>
            <w:szCs w:val="20"/>
            <w:u w:val="none"/>
          </w:rPr>
          <w:t>6.4</w:t>
        </w:r>
        <w:r w:rsidRPr="00A02789">
          <w:rPr>
            <w:rStyle w:val="Hiperpovezava"/>
            <w:rFonts w:cs="Arial"/>
            <w:noProof/>
            <w:color w:val="auto"/>
            <w:szCs w:val="20"/>
            <w:u w:val="none"/>
          </w:rPr>
          <w:t>.26 Zdravstveni inšpektorat Republike Slovenije</w:t>
        </w:r>
        <w:r w:rsidRPr="00A02789">
          <w:rPr>
            <w:rFonts w:cs="Arial"/>
            <w:noProof/>
            <w:webHidden/>
            <w:szCs w:val="20"/>
          </w:rPr>
          <w:tab/>
        </w:r>
        <w:r w:rsidR="00CE7385" w:rsidRPr="00A02789">
          <w:rPr>
            <w:rFonts w:cs="Arial"/>
            <w:noProof/>
            <w:webHidden/>
            <w:szCs w:val="20"/>
          </w:rPr>
          <w:t>8</w:t>
        </w:r>
      </w:hyperlink>
      <w:r w:rsidR="003857E0">
        <w:rPr>
          <w:rStyle w:val="Hiperpovezava"/>
          <w:rFonts w:cs="Arial"/>
          <w:noProof/>
          <w:color w:val="auto"/>
          <w:szCs w:val="20"/>
          <w:u w:val="none"/>
        </w:rPr>
        <w:t>2</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"_Toc512418010"</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7. REGIJSKE KOORDINACIJE INŠPEKTORJEV</w:t>
      </w:r>
      <w:r w:rsidRPr="00A02789">
        <w:rPr>
          <w:rFonts w:cs="Arial"/>
          <w:webHidden/>
          <w:szCs w:val="20"/>
        </w:rPr>
        <w:tab/>
      </w:r>
      <w:r w:rsidR="00CE7385" w:rsidRPr="00A02789">
        <w:rPr>
          <w:rFonts w:cs="Arial"/>
          <w:webHidden/>
          <w:szCs w:val="20"/>
        </w:rPr>
        <w:t>8</w:t>
      </w:r>
      <w:r w:rsidRPr="00A02789">
        <w:rPr>
          <w:rStyle w:val="Hiperpovezava"/>
          <w:rFonts w:cs="Arial"/>
          <w:color w:val="auto"/>
          <w:szCs w:val="20"/>
          <w:u w:val="none"/>
        </w:rPr>
        <w:fldChar w:fldCharType="end"/>
      </w:r>
      <w:r w:rsidR="00E818D8">
        <w:rPr>
          <w:rStyle w:val="Hiperpovezava"/>
          <w:rFonts w:cs="Arial"/>
          <w:color w:val="auto"/>
          <w:szCs w:val="20"/>
          <w:u w:val="none"/>
        </w:rPr>
        <w:t>3</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"_Toc512418012"</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CE7385" w:rsidRPr="00A02789">
        <w:rPr>
          <w:rStyle w:val="Hiperpovezava"/>
          <w:rFonts w:cs="Arial"/>
          <w:noProof/>
          <w:color w:val="auto"/>
          <w:szCs w:val="20"/>
          <w:u w:val="none"/>
        </w:rPr>
        <w:t>7.1</w:t>
      </w:r>
      <w:r w:rsidRPr="00A02789">
        <w:rPr>
          <w:rStyle w:val="Hiperpovezava"/>
          <w:rFonts w:cs="Arial"/>
          <w:noProof/>
          <w:color w:val="auto"/>
          <w:szCs w:val="20"/>
          <w:u w:val="none"/>
        </w:rPr>
        <w:t xml:space="preserve"> ANALIZA KVANTITATIVNIH PODATKOV REGIJSKIH KOORDINACIJ INŠPEKTORJEV</w:t>
      </w:r>
      <w:r w:rsidRPr="00A02789">
        <w:rPr>
          <w:noProof/>
          <w:webHidden/>
        </w:rPr>
        <w:tab/>
      </w:r>
      <w:r w:rsidR="00CE7385" w:rsidRPr="00A02789">
        <w:rPr>
          <w:noProof/>
          <w:webHidden/>
        </w:rPr>
        <w:t>8</w:t>
      </w:r>
      <w:r w:rsidRPr="00A02789">
        <w:rPr>
          <w:rStyle w:val="Hiperpovezava"/>
          <w:rFonts w:cs="Arial"/>
          <w:noProof/>
          <w:color w:val="auto"/>
          <w:szCs w:val="20"/>
          <w:u w:val="none"/>
        </w:rPr>
        <w:fldChar w:fldCharType="end"/>
      </w:r>
      <w:r w:rsidR="00E818D8">
        <w:rPr>
          <w:rStyle w:val="Hiperpovezava"/>
          <w:rFonts w:cs="Arial"/>
          <w:noProof/>
          <w:color w:val="auto"/>
          <w:szCs w:val="20"/>
          <w:u w:val="none"/>
        </w:rPr>
        <w:t>3</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"_Toc512418013"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6E254F" w:rsidRPr="00A02789">
        <w:rPr>
          <w:rStyle w:val="Hiperpovezava"/>
          <w:rFonts w:cs="Arial"/>
          <w:noProof/>
          <w:color w:val="auto"/>
          <w:szCs w:val="20"/>
          <w:u w:val="none"/>
          <w:lang w:val="pl-PL"/>
        </w:rPr>
        <w:t>7.2</w:t>
      </w:r>
      <w:r w:rsidRPr="00A02789">
        <w:rPr>
          <w:rStyle w:val="Hiperpovezava"/>
          <w:rFonts w:cs="Arial"/>
          <w:noProof/>
          <w:color w:val="auto"/>
          <w:szCs w:val="20"/>
          <w:u w:val="none"/>
          <w:lang w:val="pl-PL"/>
        </w:rPr>
        <w:t xml:space="preserve"> SPLOŠNA PROBLEMATIKA V ZVEZI Z UGOTOVITVAMI NA TERENU</w:t>
      </w:r>
      <w:r w:rsidRPr="00A02789">
        <w:rPr>
          <w:noProof/>
          <w:webHidden/>
        </w:rPr>
        <w:tab/>
      </w:r>
      <w:r w:rsidR="006E254F" w:rsidRPr="00A02789">
        <w:rPr>
          <w:noProof/>
          <w:webHidden/>
        </w:rPr>
        <w:t>8</w:t>
      </w:r>
      <w:r w:rsidRPr="00A02789">
        <w:rPr>
          <w:rStyle w:val="Hiperpovezava"/>
          <w:rFonts w:cs="Arial"/>
          <w:noProof/>
          <w:color w:val="auto"/>
          <w:szCs w:val="20"/>
          <w:u w:val="none"/>
        </w:rPr>
        <w:fldChar w:fldCharType="end"/>
      </w:r>
      <w:r w:rsidR="00E818D8">
        <w:rPr>
          <w:rStyle w:val="Hiperpovezava"/>
          <w:rFonts w:cs="Arial"/>
          <w:noProof/>
          <w:color w:val="auto"/>
          <w:szCs w:val="20"/>
          <w:u w:val="none"/>
        </w:rPr>
        <w:t>5</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"_Toc512418014"</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6E254F" w:rsidRPr="00A02789">
        <w:rPr>
          <w:rStyle w:val="Hiperpovezava"/>
          <w:rFonts w:cs="Arial"/>
          <w:noProof/>
          <w:color w:val="auto"/>
          <w:szCs w:val="20"/>
          <w:u w:val="none"/>
        </w:rPr>
        <w:t>7.3</w:t>
      </w:r>
      <w:r w:rsidRPr="00A02789">
        <w:rPr>
          <w:rStyle w:val="Hiperpovezava"/>
          <w:rFonts w:cs="Arial"/>
          <w:noProof/>
          <w:color w:val="auto"/>
          <w:szCs w:val="20"/>
          <w:u w:val="none"/>
        </w:rPr>
        <w:t xml:space="preserve"> TEŽAVE PRI DELOVANJU REGIJSKIH KOORDINACIJ INŠPEKTORJEV</w:t>
      </w:r>
      <w:r w:rsidRPr="00A02789">
        <w:rPr>
          <w:noProof/>
          <w:webHidden/>
        </w:rPr>
        <w:tab/>
      </w:r>
      <w:r w:rsidR="006E254F" w:rsidRPr="00A02789">
        <w:rPr>
          <w:noProof/>
          <w:webHidden/>
        </w:rPr>
        <w:t>8</w:t>
      </w:r>
      <w:r w:rsidRPr="00A02789">
        <w:rPr>
          <w:rStyle w:val="Hiperpovezava"/>
          <w:rFonts w:cs="Arial"/>
          <w:noProof/>
          <w:color w:val="auto"/>
          <w:szCs w:val="20"/>
          <w:u w:val="none"/>
        </w:rPr>
        <w:fldChar w:fldCharType="end"/>
      </w:r>
      <w:r w:rsidR="00E818D8">
        <w:rPr>
          <w:rStyle w:val="Hiperpovezava"/>
          <w:rFonts w:cs="Arial"/>
          <w:noProof/>
          <w:color w:val="auto"/>
          <w:szCs w:val="20"/>
          <w:u w:val="none"/>
        </w:rPr>
        <w:t>6</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"_Toc512418015"</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6E254F" w:rsidRPr="00A02789">
        <w:rPr>
          <w:rStyle w:val="Hiperpovezava"/>
          <w:rFonts w:cs="Arial"/>
          <w:noProof/>
          <w:color w:val="auto"/>
          <w:szCs w:val="20"/>
          <w:u w:val="none"/>
          <w:lang w:val="sv-SE"/>
        </w:rPr>
        <w:t>7.4</w:t>
      </w:r>
      <w:r w:rsidRPr="00A02789">
        <w:rPr>
          <w:rStyle w:val="Hiperpovezava"/>
          <w:rFonts w:cs="Arial"/>
          <w:noProof/>
          <w:color w:val="auto"/>
          <w:szCs w:val="20"/>
          <w:u w:val="none"/>
          <w:lang w:val="sv-SE"/>
        </w:rPr>
        <w:t xml:space="preserve"> POBUDE IN PREDLOGI ZA BOLJŠE DELOVANJE</w:t>
      </w:r>
      <w:r w:rsidRPr="00A02789">
        <w:rPr>
          <w:noProof/>
          <w:webHidden/>
        </w:rPr>
        <w:tab/>
      </w:r>
      <w:r w:rsidR="00B509DE" w:rsidRPr="00A02789">
        <w:rPr>
          <w:noProof/>
          <w:webHidden/>
        </w:rPr>
        <w:t>8</w:t>
      </w:r>
      <w:r w:rsidRPr="00A02789">
        <w:rPr>
          <w:rStyle w:val="Hiperpovezava"/>
          <w:rFonts w:cs="Arial"/>
          <w:noProof/>
          <w:color w:val="auto"/>
          <w:szCs w:val="20"/>
          <w:u w:val="none"/>
        </w:rPr>
        <w:fldChar w:fldCharType="end"/>
      </w:r>
      <w:r w:rsidR="00371A2A">
        <w:rPr>
          <w:rStyle w:val="Hiperpovezava"/>
          <w:rFonts w:cs="Arial"/>
          <w:noProof/>
          <w:color w:val="auto"/>
          <w:szCs w:val="20"/>
          <w:u w:val="none"/>
        </w:rPr>
        <w:t>7</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"_Toc512418016"</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B509DE" w:rsidRPr="00A02789">
        <w:rPr>
          <w:rStyle w:val="Hiperpovezava"/>
          <w:rFonts w:cs="Arial"/>
          <w:noProof/>
          <w:color w:val="auto"/>
          <w:szCs w:val="20"/>
          <w:u w:val="none"/>
        </w:rPr>
        <w:t>7.5</w:t>
      </w:r>
      <w:r w:rsidRPr="00A02789">
        <w:rPr>
          <w:rStyle w:val="Hiperpovezava"/>
          <w:rFonts w:cs="Arial"/>
          <w:noProof/>
          <w:color w:val="auto"/>
          <w:szCs w:val="20"/>
          <w:u w:val="none"/>
        </w:rPr>
        <w:t xml:space="preserve"> PRIMERJAVA 2007</w:t>
      </w:r>
      <w:r w:rsidR="0004005C" w:rsidRPr="00A02789">
        <w:rPr>
          <w:rStyle w:val="Hiperpovezava"/>
          <w:rFonts w:cs="Arial"/>
          <w:noProof/>
          <w:color w:val="auto"/>
          <w:szCs w:val="20"/>
          <w:u w:val="none"/>
        </w:rPr>
        <w:t>-2018</w:t>
      </w:r>
      <w:r w:rsidRPr="00A02789">
        <w:rPr>
          <w:noProof/>
          <w:webHidden/>
        </w:rPr>
        <w:tab/>
      </w:r>
      <w:r w:rsidR="005D43CF">
        <w:rPr>
          <w:noProof/>
          <w:webHidden/>
        </w:rPr>
        <w:t>8</w:t>
      </w:r>
      <w:r w:rsidRPr="00A02789">
        <w:rPr>
          <w:rStyle w:val="Hiperpovezava"/>
          <w:rFonts w:cs="Arial"/>
          <w:noProof/>
          <w:color w:val="auto"/>
          <w:szCs w:val="20"/>
          <w:u w:val="none"/>
        </w:rPr>
        <w:fldChar w:fldCharType="end"/>
      </w:r>
      <w:r w:rsidR="00371A2A">
        <w:rPr>
          <w:rStyle w:val="Hiperpovezava"/>
          <w:rFonts w:cs="Arial"/>
          <w:noProof/>
          <w:color w:val="auto"/>
          <w:szCs w:val="20"/>
          <w:u w:val="none"/>
        </w:rPr>
        <w:t>8</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"_Toc512418017"</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8. ODBORI INŠPEKCIJSKEGA SVETA</w:t>
      </w:r>
      <w:r w:rsidRPr="00A02789">
        <w:rPr>
          <w:rFonts w:cs="Arial"/>
          <w:webHidden/>
          <w:szCs w:val="20"/>
        </w:rPr>
        <w:tab/>
      </w:r>
      <w:r w:rsidRPr="00A02789">
        <w:rPr>
          <w:rStyle w:val="Hiperpovezava"/>
          <w:rFonts w:cs="Arial"/>
          <w:color w:val="auto"/>
          <w:szCs w:val="20"/>
          <w:u w:val="none"/>
        </w:rPr>
        <w:fldChar w:fldCharType="end"/>
      </w:r>
      <w:r w:rsidR="00523B61">
        <w:rPr>
          <w:rStyle w:val="Hiperpovezava"/>
          <w:rFonts w:cs="Arial"/>
          <w:color w:val="auto"/>
          <w:szCs w:val="20"/>
          <w:u w:val="none"/>
        </w:rPr>
        <w:t>89</w:t>
      </w:r>
    </w:p>
    <w:p w:rsidR="0048242F" w:rsidRPr="00A02789" w:rsidRDefault="0048242F" w:rsidP="00B10EA0">
      <w:pPr>
        <w:pStyle w:val="Kazalovsebine2"/>
        <w:rPr>
          <w:noProof/>
          <w:lang w:eastAsia="sl-SI"/>
        </w:rPr>
      </w:pPr>
      <w:hyperlink w:anchor="_Toc512418018" w:history="1">
        <w:r w:rsidRPr="00A02789">
          <w:rPr>
            <w:rStyle w:val="Hiperpovezava"/>
            <w:rFonts w:cs="Arial"/>
            <w:noProof/>
            <w:color w:val="auto"/>
            <w:szCs w:val="20"/>
            <w:u w:val="none"/>
          </w:rPr>
          <w:t>8.1 ODBOR ZA IZOBRAŽEVANJE, IZPOPOLNJEVANJE IN USPOSABLJANJE</w:t>
        </w:r>
        <w:r w:rsidRPr="00A02789">
          <w:rPr>
            <w:noProof/>
            <w:webHidden/>
          </w:rPr>
          <w:tab/>
        </w:r>
      </w:hyperlink>
      <w:r w:rsidR="00523B61">
        <w:rPr>
          <w:rStyle w:val="Hiperpovezava"/>
          <w:rFonts w:cs="Arial"/>
          <w:noProof/>
          <w:color w:val="auto"/>
          <w:szCs w:val="20"/>
          <w:u w:val="none"/>
        </w:rPr>
        <w:t>89</w:t>
      </w:r>
    </w:p>
    <w:p w:rsidR="0048242F" w:rsidRPr="00A02789" w:rsidRDefault="0048242F" w:rsidP="00B10EA0">
      <w:pPr>
        <w:pStyle w:val="Kazalovsebine2"/>
        <w:rPr>
          <w:noProof/>
          <w:lang w:eastAsia="sl-SI"/>
        </w:rPr>
      </w:pPr>
      <w:hyperlink w:anchor="_Toc512418019" w:history="1">
        <w:r w:rsidRPr="00A02789">
          <w:rPr>
            <w:rStyle w:val="Hiperpovezava"/>
            <w:rFonts w:cs="Arial"/>
            <w:noProof/>
            <w:color w:val="auto"/>
            <w:szCs w:val="20"/>
            <w:u w:val="none"/>
          </w:rPr>
          <w:t>8.2 ODBOR ZA PRAVNO PODROČJE</w:t>
        </w:r>
        <w:r w:rsidRPr="00A02789">
          <w:rPr>
            <w:noProof/>
            <w:webHidden/>
          </w:rPr>
          <w:tab/>
        </w:r>
        <w:r w:rsidR="00B509DE" w:rsidRPr="00A02789">
          <w:rPr>
            <w:noProof/>
            <w:webHidden/>
          </w:rPr>
          <w:t>9</w:t>
        </w:r>
      </w:hyperlink>
      <w:r w:rsidR="00523B61">
        <w:rPr>
          <w:rStyle w:val="Hiperpovezava"/>
          <w:rFonts w:cs="Arial"/>
          <w:noProof/>
          <w:color w:val="auto"/>
          <w:szCs w:val="20"/>
          <w:u w:val="none"/>
        </w:rPr>
        <w:t>2</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"_Toc512418020"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8.3 ODBOR ZA MERJENJE USPEŠNOSTI, UČINKOVITOSTI IN KAKOVOSTI INŠPEKCIJSKIH SLUŽB</w:t>
      </w:r>
      <w:r w:rsidRPr="00A02789">
        <w:rPr>
          <w:noProof/>
          <w:webHidden/>
        </w:rPr>
        <w:tab/>
      </w:r>
      <w:r w:rsidR="00B509DE" w:rsidRPr="00A02789">
        <w:rPr>
          <w:noProof/>
          <w:webHidden/>
        </w:rPr>
        <w:t>9</w:t>
      </w:r>
      <w:r w:rsidRPr="00A02789">
        <w:rPr>
          <w:rStyle w:val="Hiperpovezava"/>
          <w:rFonts w:cs="Arial"/>
          <w:noProof/>
          <w:color w:val="auto"/>
          <w:szCs w:val="20"/>
          <w:u w:val="none"/>
        </w:rPr>
        <w:fldChar w:fldCharType="end"/>
      </w:r>
      <w:r w:rsidR="00523B61">
        <w:rPr>
          <w:rStyle w:val="Hiperpovezava"/>
          <w:rFonts w:cs="Arial"/>
          <w:noProof/>
          <w:color w:val="auto"/>
          <w:szCs w:val="20"/>
          <w:u w:val="none"/>
        </w:rPr>
        <w:t>2</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"_Toc512418021"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8.4 ODBOR ZA INFORMACIJSKO PODPORO</w:t>
      </w:r>
      <w:r w:rsidRPr="00A02789">
        <w:rPr>
          <w:noProof/>
          <w:webHidden/>
        </w:rPr>
        <w:tab/>
      </w:r>
      <w:r w:rsidR="00B509DE" w:rsidRPr="00A02789">
        <w:rPr>
          <w:noProof/>
          <w:webHidden/>
        </w:rPr>
        <w:t>9</w:t>
      </w:r>
      <w:r w:rsidRPr="00A02789">
        <w:rPr>
          <w:rStyle w:val="Hiperpovezava"/>
          <w:rFonts w:cs="Arial"/>
          <w:noProof/>
          <w:color w:val="auto"/>
          <w:szCs w:val="20"/>
          <w:u w:val="none"/>
        </w:rPr>
        <w:fldChar w:fldCharType="end"/>
      </w:r>
      <w:r w:rsidR="00523B61">
        <w:rPr>
          <w:rStyle w:val="Hiperpovezava"/>
          <w:rFonts w:cs="Arial"/>
          <w:noProof/>
          <w:color w:val="auto"/>
          <w:szCs w:val="20"/>
          <w:u w:val="none"/>
        </w:rPr>
        <w:t>3</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"_Toc512418022"</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9. SEJE INŠPEKCIJSKEGA SVETA</w:t>
      </w:r>
      <w:r w:rsidRPr="00A02789">
        <w:rPr>
          <w:rFonts w:cs="Arial"/>
          <w:webHidden/>
          <w:szCs w:val="20"/>
        </w:rPr>
        <w:tab/>
      </w:r>
      <w:r w:rsidR="00B509DE" w:rsidRPr="00A02789">
        <w:rPr>
          <w:rFonts w:cs="Arial"/>
          <w:webHidden/>
          <w:szCs w:val="20"/>
        </w:rPr>
        <w:t>9</w:t>
      </w:r>
      <w:r w:rsidRPr="00A02789">
        <w:rPr>
          <w:rStyle w:val="Hiperpovezava"/>
          <w:rFonts w:cs="Arial"/>
          <w:color w:val="auto"/>
          <w:szCs w:val="20"/>
          <w:u w:val="none"/>
        </w:rPr>
        <w:fldChar w:fldCharType="end"/>
      </w:r>
      <w:r w:rsidR="00730158">
        <w:rPr>
          <w:rStyle w:val="Hiperpovezava"/>
          <w:rFonts w:cs="Arial"/>
          <w:color w:val="auto"/>
          <w:szCs w:val="20"/>
          <w:u w:val="none"/>
        </w:rPr>
        <w:t>4</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"_Toc512418023"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rPr>
        <w:t>9.1 DOPISNA SEJA INŠPEKCIJS</w:t>
      </w:r>
      <w:r w:rsidR="00F16C23" w:rsidRPr="00A02789">
        <w:rPr>
          <w:rStyle w:val="Hiperpovezava"/>
          <w:rFonts w:cs="Arial"/>
          <w:noProof/>
          <w:color w:val="auto"/>
          <w:szCs w:val="20"/>
          <w:u w:val="none"/>
        </w:rPr>
        <w:t>KEGA SVETA OD 10. 5. 2018 DO 16. 5. 2018</w:t>
      </w:r>
      <w:r w:rsidRPr="00A02789">
        <w:rPr>
          <w:noProof/>
          <w:webHidden/>
        </w:rPr>
        <w:tab/>
      </w:r>
      <w:r w:rsidR="005E0607" w:rsidRPr="00A02789">
        <w:rPr>
          <w:noProof/>
          <w:webHidden/>
        </w:rPr>
        <w:t>9</w:t>
      </w:r>
      <w:r w:rsidRPr="00A02789">
        <w:rPr>
          <w:rStyle w:val="Hiperpovezava"/>
          <w:rFonts w:cs="Arial"/>
          <w:noProof/>
          <w:color w:val="auto"/>
          <w:szCs w:val="20"/>
          <w:u w:val="none"/>
        </w:rPr>
        <w:fldChar w:fldCharType="end"/>
      </w:r>
      <w:r w:rsidR="00730158">
        <w:rPr>
          <w:rStyle w:val="Hiperpovezava"/>
          <w:rFonts w:cs="Arial"/>
          <w:noProof/>
          <w:color w:val="auto"/>
          <w:szCs w:val="20"/>
          <w:u w:val="none"/>
        </w:rPr>
        <w:t>4</w:t>
      </w:r>
    </w:p>
    <w:p w:rsidR="0048242F" w:rsidRPr="00A02789" w:rsidRDefault="0048242F" w:rsidP="00B10EA0">
      <w:pPr>
        <w:pStyle w:val="Kazalovsebine1"/>
        <w:jc w:val="both"/>
        <w:rPr>
          <w:rFonts w:cs="Arial"/>
          <w:szCs w:val="20"/>
        </w:rPr>
      </w:pPr>
      <w:r w:rsidRPr="00A02789">
        <w:rPr>
          <w:rStyle w:val="Hiperpovezava"/>
          <w:rFonts w:cs="Arial"/>
          <w:color w:val="auto"/>
          <w:szCs w:val="20"/>
          <w:u w:val="none"/>
        </w:rPr>
        <w:fldChar w:fldCharType="begin"/>
      </w:r>
      <w:r w:rsidRPr="00A02789">
        <w:rPr>
          <w:rStyle w:val="Hiperpovezava"/>
          <w:rFonts w:cs="Arial"/>
          <w:color w:val="auto"/>
          <w:szCs w:val="20"/>
          <w:u w:val="none"/>
        </w:rPr>
        <w:instrText xml:space="preserve"> </w:instrText>
      </w:r>
      <w:r w:rsidRPr="00A02789">
        <w:rPr>
          <w:rFonts w:cs="Arial"/>
          <w:szCs w:val="20"/>
        </w:rPr>
        <w:instrText>HYPERLINK \l "_Toc512418027"</w:instrText>
      </w:r>
      <w:r w:rsidRPr="00A02789">
        <w:rPr>
          <w:rStyle w:val="Hiperpovezava"/>
          <w:rFonts w:cs="Arial"/>
          <w:color w:val="auto"/>
          <w:szCs w:val="20"/>
          <w:u w:val="none"/>
        </w:rPr>
        <w:instrText xml:space="preserve"> </w:instrText>
      </w:r>
      <w:r w:rsidRPr="00A02789">
        <w:rPr>
          <w:rStyle w:val="Hiperpovezava"/>
          <w:rFonts w:cs="Arial"/>
          <w:color w:val="auto"/>
          <w:szCs w:val="20"/>
          <w:u w:val="none"/>
        </w:rPr>
      </w:r>
      <w:r w:rsidRPr="00A02789">
        <w:rPr>
          <w:rStyle w:val="Hiperpovezava"/>
          <w:rFonts w:cs="Arial"/>
          <w:color w:val="auto"/>
          <w:szCs w:val="20"/>
          <w:u w:val="none"/>
        </w:rPr>
        <w:fldChar w:fldCharType="separate"/>
      </w:r>
      <w:r w:rsidRPr="00A02789">
        <w:rPr>
          <w:rStyle w:val="Hiperpovezava"/>
          <w:rFonts w:cs="Arial"/>
          <w:color w:val="auto"/>
          <w:szCs w:val="20"/>
          <w:u w:val="none"/>
        </w:rPr>
        <w:t>10. AKTIVNOSTI IN OBRAVNAVANE VSEBINE INŠPEKCIJSKEGA SVETA</w:t>
      </w:r>
      <w:r w:rsidRPr="00A02789">
        <w:rPr>
          <w:rFonts w:cs="Arial"/>
          <w:webHidden/>
          <w:szCs w:val="20"/>
        </w:rPr>
        <w:tab/>
      </w:r>
      <w:r w:rsidR="005E0607" w:rsidRPr="00A02789">
        <w:rPr>
          <w:rFonts w:cs="Arial"/>
          <w:webHidden/>
          <w:szCs w:val="20"/>
        </w:rPr>
        <w:t>9</w:t>
      </w:r>
      <w:r w:rsidRPr="00A02789">
        <w:rPr>
          <w:rStyle w:val="Hiperpovezava"/>
          <w:rFonts w:cs="Arial"/>
          <w:color w:val="auto"/>
          <w:szCs w:val="20"/>
          <w:u w:val="none"/>
        </w:rPr>
        <w:fldChar w:fldCharType="end"/>
      </w:r>
      <w:r w:rsidR="00730158">
        <w:rPr>
          <w:rStyle w:val="Hiperpovezava"/>
          <w:rFonts w:cs="Arial"/>
          <w:color w:val="auto"/>
          <w:szCs w:val="20"/>
          <w:u w:val="none"/>
        </w:rPr>
        <w:t>4</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"_Toc512418028"</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10.1 STROKOVNA SLUŽBA INŠPEKCIJSKEGA SVETA</w:t>
      </w:r>
      <w:r w:rsidRPr="00A02789">
        <w:rPr>
          <w:noProof/>
          <w:webHidden/>
        </w:rPr>
        <w:tab/>
      </w:r>
      <w:r w:rsidR="005E0607" w:rsidRPr="00A02789">
        <w:rPr>
          <w:noProof/>
          <w:webHidden/>
        </w:rPr>
        <w:t>9</w:t>
      </w:r>
      <w:r w:rsidRPr="00A02789">
        <w:rPr>
          <w:rStyle w:val="Hiperpovezava"/>
          <w:rFonts w:cs="Arial"/>
          <w:noProof/>
          <w:color w:val="auto"/>
          <w:szCs w:val="20"/>
          <w:u w:val="none"/>
        </w:rPr>
        <w:fldChar w:fldCharType="end"/>
      </w:r>
      <w:r w:rsidR="00730158">
        <w:rPr>
          <w:rStyle w:val="Hiperpovezava"/>
          <w:rFonts w:cs="Arial"/>
          <w:noProof/>
          <w:color w:val="auto"/>
          <w:szCs w:val="20"/>
          <w:u w:val="none"/>
        </w:rPr>
        <w:t>4</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"_Toc512418029"</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Pr="00A02789">
        <w:rPr>
          <w:rStyle w:val="Hiperpovezava"/>
          <w:rFonts w:cs="Arial"/>
          <w:noProof/>
          <w:color w:val="auto"/>
          <w:szCs w:val="20"/>
          <w:u w:val="none"/>
          <w:lang w:val="pl-PL"/>
        </w:rPr>
        <w:t>10.2 OBRAVNAVA PRIJAV KONKRETNIH KRŠITEV</w:t>
      </w:r>
      <w:r w:rsidRPr="00A02789">
        <w:rPr>
          <w:noProof/>
          <w:webHidden/>
        </w:rPr>
        <w:tab/>
      </w:r>
      <w:r w:rsidR="005E0607" w:rsidRPr="00A02789">
        <w:rPr>
          <w:noProof/>
          <w:webHidden/>
        </w:rPr>
        <w:t>9</w:t>
      </w:r>
      <w:r w:rsidRPr="00A02789">
        <w:rPr>
          <w:rStyle w:val="Hiperpovezava"/>
          <w:rFonts w:cs="Arial"/>
          <w:noProof/>
          <w:color w:val="auto"/>
          <w:szCs w:val="20"/>
          <w:u w:val="none"/>
        </w:rPr>
        <w:fldChar w:fldCharType="end"/>
      </w:r>
      <w:r w:rsidR="00730158">
        <w:rPr>
          <w:rStyle w:val="Hiperpovezava"/>
          <w:rFonts w:cs="Arial"/>
          <w:noProof/>
          <w:color w:val="auto"/>
          <w:szCs w:val="20"/>
          <w:u w:val="none"/>
        </w:rPr>
        <w:t>4</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"_Toc512418030"</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5E0607" w:rsidRPr="00A02789">
        <w:rPr>
          <w:rStyle w:val="Hiperpovezava"/>
          <w:rFonts w:cs="Arial"/>
          <w:noProof/>
          <w:color w:val="auto"/>
          <w:szCs w:val="20"/>
          <w:u w:val="none"/>
        </w:rPr>
        <w:t>10.3 POBUDA MNZ, POLICIJE</w:t>
      </w:r>
      <w:r w:rsidRPr="00A02789">
        <w:rPr>
          <w:noProof/>
          <w:webHidden/>
        </w:rPr>
        <w:tab/>
      </w:r>
      <w:r w:rsidR="005E0607" w:rsidRPr="00A02789">
        <w:rPr>
          <w:noProof/>
          <w:webHidden/>
        </w:rPr>
        <w:t>9</w:t>
      </w:r>
      <w:r w:rsidRPr="00A02789">
        <w:rPr>
          <w:rStyle w:val="Hiperpovezava"/>
          <w:rFonts w:cs="Arial"/>
          <w:noProof/>
          <w:color w:val="auto"/>
          <w:szCs w:val="20"/>
          <w:u w:val="none"/>
        </w:rPr>
        <w:fldChar w:fldCharType="end"/>
      </w:r>
      <w:r w:rsidR="00730158">
        <w:rPr>
          <w:rStyle w:val="Hiperpovezava"/>
          <w:rFonts w:cs="Arial"/>
          <w:noProof/>
          <w:color w:val="auto"/>
          <w:szCs w:val="20"/>
          <w:u w:val="none"/>
        </w:rPr>
        <w:t>6</w:t>
      </w:r>
    </w:p>
    <w:p w:rsidR="0048242F" w:rsidRPr="00A02789" w:rsidRDefault="0048242F" w:rsidP="00B10EA0">
      <w:pPr>
        <w:pStyle w:val="Kazalovsebine2"/>
        <w:rPr>
          <w:noProof/>
          <w:lang w:eastAsia="sl-SI"/>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"_Toc512418031"</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5E0607" w:rsidRPr="00A02789">
        <w:rPr>
          <w:rStyle w:val="Hiperpovezava"/>
          <w:rFonts w:cs="Arial"/>
          <w:noProof/>
          <w:color w:val="auto"/>
          <w:szCs w:val="20"/>
          <w:u w:val="none"/>
        </w:rPr>
        <w:t>10.4 ANONIMNA PRIJAVA GLEDE TC BLED</w:t>
      </w:r>
      <w:r w:rsidRPr="00A02789">
        <w:rPr>
          <w:noProof/>
          <w:webHidden/>
        </w:rPr>
        <w:tab/>
      </w:r>
      <w:r w:rsidR="005E0607" w:rsidRPr="00A02789">
        <w:rPr>
          <w:noProof/>
          <w:webHidden/>
        </w:rPr>
        <w:t>9</w:t>
      </w:r>
      <w:r w:rsidRPr="00A02789">
        <w:rPr>
          <w:rStyle w:val="Hiperpovezava"/>
          <w:rFonts w:cs="Arial"/>
          <w:noProof/>
          <w:color w:val="auto"/>
          <w:szCs w:val="20"/>
          <w:u w:val="none"/>
        </w:rPr>
        <w:fldChar w:fldCharType="end"/>
      </w:r>
      <w:r w:rsidR="00730158">
        <w:rPr>
          <w:rStyle w:val="Hiperpovezava"/>
          <w:rFonts w:cs="Arial"/>
          <w:noProof/>
          <w:color w:val="auto"/>
          <w:szCs w:val="20"/>
          <w:u w:val="none"/>
        </w:rPr>
        <w:t>6</w:t>
      </w:r>
    </w:p>
    <w:p w:rsidR="0048242F" w:rsidRPr="00A02789" w:rsidRDefault="005E0607" w:rsidP="00B10EA0">
      <w:pPr>
        <w:pStyle w:val="Kazalovsebine2"/>
        <w:rPr>
          <w:noProof/>
          <w:lang w:eastAsia="sl-SI"/>
        </w:rPr>
      </w:pPr>
      <w:r w:rsidRPr="00A02789">
        <w:rPr>
          <w:rStyle w:val="Hiperpovezava"/>
          <w:rFonts w:cs="Arial"/>
          <w:noProof/>
          <w:color w:val="auto"/>
          <w:szCs w:val="20"/>
          <w:u w:val="none"/>
        </w:rPr>
        <w:t xml:space="preserve">11. </w:t>
      </w:r>
      <w:r w:rsidR="0048242F" w:rsidRPr="00A02789">
        <w:rPr>
          <w:rStyle w:val="Hiperpovezava"/>
          <w:rFonts w:cs="Arial"/>
          <w:noProof/>
          <w:color w:val="auto"/>
          <w:szCs w:val="20"/>
          <w:u w:val="none"/>
        </w:rPr>
        <w:fldChar w:fldCharType="begin"/>
      </w:r>
      <w:r w:rsidR="0048242F" w:rsidRPr="00A02789">
        <w:rPr>
          <w:rStyle w:val="Hiperpovezava"/>
          <w:rFonts w:cs="Arial"/>
          <w:noProof/>
          <w:color w:val="auto"/>
          <w:szCs w:val="20"/>
          <w:u w:val="none"/>
        </w:rPr>
        <w:instrText xml:space="preserve"> </w:instrText>
      </w:r>
      <w:r w:rsidR="0048242F" w:rsidRPr="00A02789">
        <w:rPr>
          <w:noProof/>
        </w:rPr>
        <w:instrText>HYPERLINK \l "_Toc512418032"</w:instrText>
      </w:r>
      <w:r w:rsidR="0048242F" w:rsidRPr="00A02789">
        <w:rPr>
          <w:rStyle w:val="Hiperpovezava"/>
          <w:rFonts w:cs="Arial"/>
          <w:noProof/>
          <w:color w:val="auto"/>
          <w:szCs w:val="20"/>
          <w:u w:val="none"/>
        </w:rPr>
        <w:instrText xml:space="preserve"> </w:instrText>
      </w:r>
      <w:r w:rsidR="0048242F" w:rsidRPr="00A02789">
        <w:rPr>
          <w:rStyle w:val="Hiperpovezava"/>
          <w:rFonts w:cs="Arial"/>
          <w:noProof/>
          <w:color w:val="auto"/>
          <w:szCs w:val="20"/>
          <w:u w:val="none"/>
        </w:rPr>
      </w:r>
      <w:r w:rsidR="0048242F" w:rsidRPr="00A02789">
        <w:rPr>
          <w:rStyle w:val="Hiperpovezava"/>
          <w:rFonts w:cs="Arial"/>
          <w:noProof/>
          <w:color w:val="auto"/>
          <w:szCs w:val="20"/>
          <w:u w:val="none"/>
        </w:rPr>
        <w:fldChar w:fldCharType="separate"/>
      </w:r>
      <w:r w:rsidRPr="00A02789">
        <w:rPr>
          <w:rStyle w:val="Hiperpovezava"/>
          <w:rFonts w:cs="Arial"/>
          <w:noProof/>
          <w:color w:val="auto"/>
          <w:szCs w:val="20"/>
          <w:u w:val="none"/>
        </w:rPr>
        <w:t>STRATEŠKE USMERITVE IN PRIORITETE INŠPEKCIJSKIH ORGANOV</w:t>
      </w:r>
      <w:r w:rsidR="0048242F" w:rsidRPr="00A02789">
        <w:rPr>
          <w:noProof/>
          <w:webHidden/>
        </w:rPr>
        <w:tab/>
      </w:r>
      <w:r w:rsidRPr="00A02789">
        <w:rPr>
          <w:noProof/>
          <w:webHidden/>
        </w:rPr>
        <w:t>9</w:t>
      </w:r>
      <w:r w:rsidR="0048242F" w:rsidRPr="00A02789">
        <w:rPr>
          <w:rStyle w:val="Hiperpovezava"/>
          <w:rFonts w:cs="Arial"/>
          <w:noProof/>
          <w:color w:val="auto"/>
          <w:szCs w:val="20"/>
          <w:u w:val="none"/>
        </w:rPr>
        <w:fldChar w:fldCharType="end"/>
      </w:r>
      <w:r w:rsidR="00730158">
        <w:rPr>
          <w:rStyle w:val="Hiperpovezava"/>
          <w:rFonts w:cs="Arial"/>
          <w:noProof/>
          <w:color w:val="auto"/>
          <w:szCs w:val="20"/>
          <w:u w:val="none"/>
        </w:rPr>
        <w:t>7</w:t>
      </w:r>
    </w:p>
    <w:p w:rsidR="0048242F" w:rsidRPr="00A02789" w:rsidRDefault="0048242F" w:rsidP="00B10EA0">
      <w:pPr>
        <w:pStyle w:val="Kazalovsebine2"/>
        <w:rPr>
          <w:rStyle w:val="Hiperpovezava"/>
          <w:rFonts w:cs="Arial"/>
          <w:noProof/>
          <w:color w:val="auto"/>
          <w:szCs w:val="20"/>
          <w:u w:val="none"/>
        </w:rPr>
      </w:pPr>
      <w:r w:rsidRPr="00A02789">
        <w:rPr>
          <w:rStyle w:val="Hiperpovezava"/>
          <w:rFonts w:cs="Arial"/>
          <w:noProof/>
          <w:color w:val="auto"/>
          <w:szCs w:val="20"/>
          <w:u w:val="none"/>
        </w:rPr>
        <w:fldChar w:fldCharType="begin"/>
      </w:r>
      <w:r w:rsidRPr="00A02789">
        <w:rPr>
          <w:rStyle w:val="Hiperpovezava"/>
          <w:rFonts w:cs="Arial"/>
          <w:noProof/>
          <w:color w:val="auto"/>
          <w:szCs w:val="20"/>
          <w:u w:val="none"/>
        </w:rPr>
        <w:instrText xml:space="preserve"> </w:instrText>
      </w:r>
      <w:r w:rsidRPr="00A02789">
        <w:rPr>
          <w:noProof/>
        </w:rPr>
        <w:instrText>HYPERLINK \l "_Toc512418033"</w:instrText>
      </w:r>
      <w:r w:rsidRPr="00A02789">
        <w:rPr>
          <w:rStyle w:val="Hiperpovezava"/>
          <w:rFonts w:cs="Arial"/>
          <w:noProof/>
          <w:color w:val="auto"/>
          <w:szCs w:val="20"/>
          <w:u w:val="none"/>
        </w:rPr>
        <w:instrText xml:space="preserve"> </w:instrText>
      </w:r>
      <w:r w:rsidRPr="00A02789">
        <w:rPr>
          <w:rStyle w:val="Hiperpovezava"/>
          <w:rFonts w:cs="Arial"/>
          <w:noProof/>
          <w:color w:val="auto"/>
          <w:szCs w:val="20"/>
          <w:u w:val="none"/>
        </w:rPr>
      </w:r>
      <w:r w:rsidRPr="00A02789">
        <w:rPr>
          <w:rStyle w:val="Hiperpovezava"/>
          <w:rFonts w:cs="Arial"/>
          <w:noProof/>
          <w:color w:val="auto"/>
          <w:szCs w:val="20"/>
          <w:u w:val="none"/>
        </w:rPr>
        <w:fldChar w:fldCharType="separate"/>
      </w:r>
      <w:r w:rsidR="008D4DCB" w:rsidRPr="00A02789">
        <w:rPr>
          <w:rStyle w:val="Hiperpovezava"/>
          <w:rFonts w:cs="Arial"/>
          <w:noProof/>
          <w:color w:val="auto"/>
          <w:szCs w:val="20"/>
          <w:u w:val="none"/>
        </w:rPr>
        <w:t>12. PREDLOGI PREKO PORTALA »PREDLAGAM VLADI«</w:t>
      </w:r>
      <w:r w:rsidRPr="00A02789">
        <w:rPr>
          <w:noProof/>
          <w:webHidden/>
        </w:rPr>
        <w:tab/>
      </w:r>
      <w:r w:rsidR="008D4DCB" w:rsidRPr="00A02789">
        <w:rPr>
          <w:noProof/>
          <w:webHidden/>
        </w:rPr>
        <w:t>9</w:t>
      </w:r>
      <w:r w:rsidRPr="00A02789">
        <w:rPr>
          <w:rStyle w:val="Hiperpovezava"/>
          <w:rFonts w:cs="Arial"/>
          <w:noProof/>
          <w:color w:val="auto"/>
          <w:szCs w:val="20"/>
          <w:u w:val="none"/>
        </w:rPr>
        <w:fldChar w:fldCharType="end"/>
      </w:r>
      <w:r w:rsidR="00730158">
        <w:rPr>
          <w:rStyle w:val="Hiperpovezava"/>
          <w:rFonts w:cs="Arial"/>
          <w:noProof/>
          <w:color w:val="auto"/>
          <w:szCs w:val="20"/>
          <w:u w:val="none"/>
        </w:rPr>
        <w:t>7</w:t>
      </w:r>
    </w:p>
    <w:p w:rsidR="008D4DCB" w:rsidRPr="00A02789" w:rsidRDefault="008D4DCB" w:rsidP="00B10EA0">
      <w:r w:rsidRPr="00A02789">
        <w:t>12.1 Prijava nepravilnosti inšpekcijs</w:t>
      </w:r>
      <w:r w:rsidR="00AC0779">
        <w:t>kim službam……………………………………………………</w:t>
      </w:r>
      <w:r w:rsidRPr="00A02789">
        <w:t>9</w:t>
      </w:r>
      <w:r w:rsidR="00032EBF">
        <w:t>7</w:t>
      </w:r>
    </w:p>
    <w:p w:rsidR="00491FA8" w:rsidRPr="00A02789" w:rsidRDefault="00491FA8" w:rsidP="00B10EA0">
      <w:r w:rsidRPr="00A02789">
        <w:t>12.2 Kodeks obnašanja in poznavanja predpisov…………………………………………………</w:t>
      </w:r>
      <w:r w:rsidR="00032EBF">
        <w:t>...99</w:t>
      </w:r>
    </w:p>
    <w:p w:rsidR="00802F03" w:rsidRPr="00A02789" w:rsidRDefault="00802F03" w:rsidP="00B10EA0">
      <w:r w:rsidRPr="00A02789">
        <w:t>13. NOVINARSKA VPRAŠANJA…………………………………………………………………….10</w:t>
      </w:r>
      <w:r w:rsidR="00453A2C">
        <w:t>0</w:t>
      </w:r>
    </w:p>
    <w:p w:rsidR="00D22DF1" w:rsidRPr="00A02789" w:rsidRDefault="00D22DF1" w:rsidP="00B10EA0">
      <w:r w:rsidRPr="00A02789">
        <w:t>14. ZAKLJUČEK……………………………………………………………………………………….10</w:t>
      </w:r>
      <w:r w:rsidR="00453A2C">
        <w:t>1</w:t>
      </w:r>
    </w:p>
    <w:p w:rsidR="0048242F" w:rsidRPr="00A02789" w:rsidRDefault="0048242F" w:rsidP="00B10EA0">
      <w:pPr>
        <w:pStyle w:val="Kazalovsebine1"/>
        <w:jc w:val="both"/>
        <w:rPr>
          <w:rFonts w:cs="Arial"/>
          <w:szCs w:val="20"/>
        </w:rPr>
      </w:pPr>
      <w:hyperlink w:anchor="_Toc512418035" w:history="1"/>
    </w:p>
    <w:p w:rsidR="00D64B40" w:rsidRPr="00F55175" w:rsidRDefault="0048242F" w:rsidP="00B10EA0">
      <w:pPr>
        <w:jc w:val="both"/>
        <w:rPr>
          <w:rFonts w:cs="Arial"/>
          <w:szCs w:val="20"/>
        </w:rPr>
      </w:pPr>
      <w:r w:rsidRPr="00A02789">
        <w:rPr>
          <w:rFonts w:cs="Arial"/>
          <w:szCs w:val="20"/>
        </w:rPr>
        <w:fldChar w:fldCharType="end"/>
      </w:r>
    </w:p>
    <w:p w:rsidR="00EC7517" w:rsidRPr="008B1ED4" w:rsidRDefault="007350E2" w:rsidP="00B10EA0">
      <w:pPr>
        <w:jc w:val="both"/>
        <w:rPr>
          <w:rFonts w:cs="Arial"/>
          <w:b/>
          <w:szCs w:val="20"/>
        </w:rPr>
      </w:pPr>
      <w:r w:rsidRPr="00F55175">
        <w:rPr>
          <w:rFonts w:cs="Arial"/>
          <w:szCs w:val="20"/>
        </w:rPr>
        <w:br w:type="page"/>
      </w:r>
    </w:p>
    <w:p w:rsidR="001F4D7E" w:rsidRPr="008B1ED4" w:rsidRDefault="000E05E9" w:rsidP="00132AD3">
      <w:pPr>
        <w:pStyle w:val="Naslov1"/>
        <w:jc w:val="both"/>
        <w:rPr>
          <w:sz w:val="20"/>
          <w:szCs w:val="20"/>
        </w:rPr>
      </w:pPr>
      <w:bookmarkStart w:id="1" w:name="_Toc397349107"/>
      <w:bookmarkStart w:id="2" w:name="_Toc424290393"/>
      <w:bookmarkStart w:id="3" w:name="_Toc424290533"/>
      <w:bookmarkStart w:id="4" w:name="_Toc424293749"/>
      <w:bookmarkStart w:id="5" w:name="_Toc424294992"/>
      <w:bookmarkStart w:id="6" w:name="_Toc425160372"/>
      <w:bookmarkStart w:id="7" w:name="_Toc425166706"/>
      <w:bookmarkStart w:id="8" w:name="_Toc425170048"/>
      <w:bookmarkStart w:id="9" w:name="_Toc425238282"/>
      <w:bookmarkStart w:id="10" w:name="_Toc425864695"/>
      <w:bookmarkStart w:id="11" w:name="_Toc425864945"/>
      <w:bookmarkStart w:id="12" w:name="_Toc426034647"/>
      <w:bookmarkStart w:id="13" w:name="_Toc444859461"/>
      <w:bookmarkStart w:id="14" w:name="_Toc444859911"/>
      <w:bookmarkStart w:id="15" w:name="_Toc444860693"/>
      <w:bookmarkStart w:id="16" w:name="_Toc444860824"/>
      <w:bookmarkStart w:id="17" w:name="_Toc444860960"/>
      <w:bookmarkStart w:id="18" w:name="_Toc447285529"/>
      <w:bookmarkStart w:id="19" w:name="_Toc448144522"/>
      <w:bookmarkStart w:id="20" w:name="_Toc448145946"/>
      <w:bookmarkStart w:id="21" w:name="_Toc448839215"/>
      <w:bookmarkStart w:id="22" w:name="_Toc448839880"/>
      <w:bookmarkStart w:id="23" w:name="_Toc448841214"/>
      <w:bookmarkStart w:id="24" w:name="_Toc448841657"/>
      <w:bookmarkStart w:id="25" w:name="_Toc448842132"/>
      <w:bookmarkStart w:id="26" w:name="_Toc448844610"/>
      <w:bookmarkStart w:id="27" w:name="_Toc480535551"/>
      <w:bookmarkStart w:id="28" w:name="_Toc483493348"/>
      <w:bookmarkStart w:id="29" w:name="_Toc484445221"/>
      <w:bookmarkStart w:id="30" w:name="_Toc484690689"/>
      <w:bookmarkStart w:id="31" w:name="_Toc485029068"/>
      <w:bookmarkStart w:id="32" w:name="_Toc491783249"/>
      <w:bookmarkStart w:id="33" w:name="_Toc508611795"/>
      <w:bookmarkStart w:id="34" w:name="_Toc509927906"/>
      <w:bookmarkStart w:id="35" w:name="_Toc509928054"/>
      <w:bookmarkStart w:id="36" w:name="_Toc510181308"/>
      <w:bookmarkStart w:id="37" w:name="_Toc511642086"/>
      <w:bookmarkStart w:id="38" w:name="_Toc512413136"/>
      <w:bookmarkStart w:id="39" w:name="_Toc512417885"/>
      <w:bookmarkEnd w:id="0"/>
      <w:r w:rsidRPr="008B1ED4">
        <w:rPr>
          <w:sz w:val="20"/>
          <w:szCs w:val="20"/>
        </w:rPr>
        <w:lastRenderedPageBreak/>
        <w:t>1.</w:t>
      </w:r>
      <w:r w:rsidR="008C7E27" w:rsidRPr="008B1ED4">
        <w:rPr>
          <w:sz w:val="20"/>
          <w:szCs w:val="20"/>
        </w:rPr>
        <w:t xml:space="preserve"> </w:t>
      </w:r>
      <w:r w:rsidRPr="008B1ED4">
        <w:rPr>
          <w:sz w:val="20"/>
          <w:szCs w:val="20"/>
        </w:rPr>
        <w:t>UVO</w:t>
      </w:r>
      <w:r w:rsidR="00A57DD0" w:rsidRPr="008B1ED4">
        <w:rPr>
          <w:sz w:val="20"/>
          <w:szCs w:val="20"/>
        </w:rPr>
        <w:t>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D0778" w:rsidRDefault="00DD0778" w:rsidP="00DD0778">
      <w:pPr>
        <w:spacing w:line="240" w:lineRule="auto"/>
        <w:jc w:val="both"/>
        <w:rPr>
          <w:rFonts w:cs="Arial"/>
          <w:szCs w:val="20"/>
          <w:lang w:eastAsia="sl-SI"/>
        </w:rPr>
      </w:pPr>
      <w:r>
        <w:rPr>
          <w:rFonts w:cs="Arial"/>
          <w:szCs w:val="20"/>
          <w:lang w:eastAsia="sl-SI"/>
        </w:rPr>
        <w:t xml:space="preserve">Prvič v vlogi predsednika inšpekcijskega sveta, seveda pa tudi kot minister za javno upravo, želim poudariti pomen inšpekcijskih služb, ki opravljajo eno temeljnih funkcij uprave. Z inšpekcijami se srečujemo vsi in prav zato mora država poskrbeti, da bo tudi na tem področju učinkovita, da bo zagotavljala spoštovanje predpisov, stabilno in predvidljivo okolje z dostopnimi, enostavnimi in uporabnikom prijaznimi storitvami, hkrati pa mora zagotavljati tudi varovanje javnega interesa. Pravna država mora zagotavljati stabilen družbeni razvoj, možnosti za razvoj vseh ter normativni okvir, ki bo omogočal razvoj na eni strani ter spoštovanje predpisov in pravil na drugi strani v korist vseh.  </w:t>
      </w:r>
    </w:p>
    <w:p w:rsidR="00DD0778" w:rsidRDefault="00DD0778" w:rsidP="00DD0778">
      <w:pPr>
        <w:spacing w:line="240" w:lineRule="auto"/>
        <w:jc w:val="both"/>
        <w:rPr>
          <w:rFonts w:cs="Arial"/>
          <w:szCs w:val="20"/>
          <w:lang w:eastAsia="sl-SI"/>
        </w:rPr>
      </w:pPr>
    </w:p>
    <w:p w:rsidR="00DD0778" w:rsidRDefault="00DD0778" w:rsidP="00DD0778">
      <w:pPr>
        <w:spacing w:line="240" w:lineRule="auto"/>
        <w:jc w:val="both"/>
        <w:rPr>
          <w:rFonts w:cs="Arial"/>
          <w:szCs w:val="20"/>
          <w:lang w:eastAsia="sl-SI"/>
        </w:rPr>
      </w:pPr>
      <w:r>
        <w:rPr>
          <w:rFonts w:cs="Arial"/>
          <w:szCs w:val="20"/>
          <w:lang w:eastAsia="sl-SI"/>
        </w:rPr>
        <w:t xml:space="preserve">Inšpekcijski nadzor kot ena temeljnih funkcij uprave mora biti strokoven, kvaliteten, razvojno naravnan ter proaktiven, saj njegov namen ni samo kaznovanje, temveč tudi preventivno delovanje. Hkrati pa je treba posebej poudariti, da je ena </w:t>
      </w:r>
      <w:r w:rsidR="003A3E33">
        <w:rPr>
          <w:rFonts w:cs="Arial"/>
          <w:szCs w:val="20"/>
          <w:lang w:eastAsia="sl-SI"/>
        </w:rPr>
        <w:t>o</w:t>
      </w:r>
      <w:r>
        <w:rPr>
          <w:rFonts w:cs="Arial"/>
          <w:szCs w:val="20"/>
          <w:lang w:eastAsia="sl-SI"/>
        </w:rPr>
        <w:t>d pomembnih nalog inšpekcijskih organov sodelovanje pri spreminjanju in izboljševanju normativnega okvira, saj inšpektorji poznajo izvajanje in učinke zakonodaje v praksi ter lahko na tej podlagi predlagajo spremembe. Za učinkovito in zakonito delovanje vseh subjektov namreč potrebujemo jasno zakonodajo, ki bo določala jasna pravila, enostavne postopke in pregledne zahteve in s tem omogočila nemoteno delovanje zavezancev, hkrati pa bo omogočala več proaktivnega in preventivnega delovanj</w:t>
      </w:r>
      <w:r w:rsidR="003A3E33">
        <w:rPr>
          <w:rFonts w:cs="Arial"/>
          <w:szCs w:val="20"/>
          <w:lang w:eastAsia="sl-SI"/>
        </w:rPr>
        <w:t>a</w:t>
      </w:r>
      <w:r>
        <w:rPr>
          <w:rFonts w:cs="Arial"/>
          <w:szCs w:val="20"/>
          <w:lang w:eastAsia="sl-SI"/>
        </w:rPr>
        <w:t xml:space="preserve"> inšpekcijskih služb. </w:t>
      </w:r>
    </w:p>
    <w:p w:rsidR="00DD0778" w:rsidRDefault="00DD0778" w:rsidP="00DD0778">
      <w:pPr>
        <w:spacing w:line="240" w:lineRule="auto"/>
        <w:jc w:val="both"/>
        <w:rPr>
          <w:rFonts w:cs="Arial"/>
          <w:szCs w:val="20"/>
          <w:lang w:eastAsia="sl-SI"/>
        </w:rPr>
      </w:pPr>
    </w:p>
    <w:p w:rsidR="00DD0778" w:rsidRDefault="00DD0778" w:rsidP="00DD0778">
      <w:pPr>
        <w:spacing w:line="240" w:lineRule="auto"/>
        <w:jc w:val="both"/>
        <w:rPr>
          <w:rFonts w:cs="Arial"/>
          <w:szCs w:val="20"/>
          <w:lang w:eastAsia="sl-SI"/>
        </w:rPr>
      </w:pPr>
      <w:r>
        <w:rPr>
          <w:rFonts w:cs="Arial"/>
          <w:szCs w:val="20"/>
          <w:lang w:eastAsia="sl-SI"/>
        </w:rPr>
        <w:t>Kot član vlade in tudi kot minister, pristojen za upravo, ter tudi kot predsednik Inšpekcijskega sveta se bom torej zavzemal za poenostavitve in jasnost zakonodaje, kar pa bo mogoče doseči tudi ob večji odgovornosti odločevalcev in izvajalcev različnih dejavnosti, seveda pa tudi ob upoštevanju predlogov tistih, ki zakonodajo izvajajo in tudi tistih, ki to izvajanje nadzirajo. S tem želim poudariti pomen inšpekcijskih služb, ki se hkrati srečujejo z izvajalcem predpisa in uporabnikom storitve in imajo najbolj objektiven in celovit pogled nad izvajanjem predpisov, prav tako pa so soočeni z vplivi predpisov na obe strani. Od inšpekcijskih služb tako pričakujem predloge za spremembe in izboljšave zakonodaje.</w:t>
      </w:r>
    </w:p>
    <w:p w:rsidR="00DD0778" w:rsidRDefault="00DD0778" w:rsidP="00DD0778">
      <w:pPr>
        <w:spacing w:line="240" w:lineRule="auto"/>
        <w:jc w:val="both"/>
        <w:rPr>
          <w:rFonts w:cs="Arial"/>
          <w:szCs w:val="20"/>
          <w:lang w:eastAsia="sl-SI"/>
        </w:rPr>
      </w:pPr>
    </w:p>
    <w:p w:rsidR="00DD0778" w:rsidRDefault="00DD0778" w:rsidP="00DD0778">
      <w:pPr>
        <w:spacing w:line="240" w:lineRule="auto"/>
        <w:jc w:val="both"/>
        <w:rPr>
          <w:rFonts w:cs="Arial"/>
          <w:szCs w:val="20"/>
          <w:lang w:eastAsia="sl-SI"/>
        </w:rPr>
      </w:pPr>
      <w:r>
        <w:rPr>
          <w:rFonts w:cs="Arial"/>
          <w:szCs w:val="20"/>
          <w:lang w:eastAsia="sl-SI"/>
        </w:rPr>
        <w:t>Pregled delovanja inšpekcijskih služb tudi kaže, da je njihovo sodelovanje in povezovanje zelo pomembno, saj zagotavlja vsebinsko zaokrožene in učinkovite nadzore, usklajeno presojo doseganja ciljev ter manjšo obremenitev za zavezance. Ker tudi same inšpekcijske službe ugotavljajo, da je tak način dela uspešen, bom seveda tudi vnaprej podpiral tak način dela, podpiral bom tudi proaktivno svetovalno vlogo inšpekcij ter obveščanje zavezancev in javnosti o ugotovitvah in usmeritvah. Prav slednje bomo že letos ponovno realizirali z objavo strateških usmeritev in prioritet dela inšpekcijskih organov, dosedanja praksa pa kaže, da je to eden od načinov promoviranja inšpekcijskega dela ter proaktivnega delovanja za zagotavljanje spoštovanja predpisov.</w:t>
      </w:r>
    </w:p>
    <w:p w:rsidR="00DD0778" w:rsidRDefault="00DD0778" w:rsidP="00DD0778">
      <w:pPr>
        <w:spacing w:line="240" w:lineRule="auto"/>
        <w:jc w:val="both"/>
        <w:rPr>
          <w:rFonts w:cs="Arial"/>
          <w:szCs w:val="20"/>
          <w:lang w:eastAsia="sl-SI"/>
        </w:rPr>
      </w:pPr>
    </w:p>
    <w:p w:rsidR="00DD0778" w:rsidRDefault="00DD0778" w:rsidP="00DD0778">
      <w:pPr>
        <w:spacing w:line="240" w:lineRule="auto"/>
        <w:jc w:val="both"/>
        <w:rPr>
          <w:rFonts w:cs="Arial"/>
          <w:szCs w:val="20"/>
          <w:lang w:eastAsia="sl-SI"/>
        </w:rPr>
      </w:pPr>
      <w:r>
        <w:rPr>
          <w:rFonts w:cs="Arial"/>
          <w:szCs w:val="20"/>
          <w:lang w:eastAsia="sl-SI"/>
        </w:rPr>
        <w:t xml:space="preserve">Seveda je pomemben cilj zmanjšati obseg neželenega, nepravilnega in nezakonitega delovanja in vsekakor ne zgolj njegovo odkrivanje in sankcioniranje. Prav zato, kot že omenjeno, so bile tudi letos pripravljene Strateške usmeritve in prioritete inšpektoratov oziroma inšpekcij za leto 2019, s katerimi se je seznanila tudi vlada. Prav tako pa se je vlada seznanila s Poročilom o izvedbi strateških usmeritev in prioritet inšpektoratov oziroma inšpekcij v letu 2018, ki kaže, da so zastavljene naloge in cilji doseženi skoraj v celoti oziroma skladno z načrtovanimi aktivnostmi. Upam, da se bo dobro sodelovanje med inšpekcijskimi službami in tudi sodelovanje z ostalimi državni organi in institucijami tako na državni, še posebej pa na regionalni ravni, nadaljevalo. </w:t>
      </w:r>
    </w:p>
    <w:p w:rsidR="00DD0778" w:rsidRDefault="00DD0778" w:rsidP="00DD0778">
      <w:pPr>
        <w:spacing w:line="240" w:lineRule="auto"/>
        <w:jc w:val="both"/>
        <w:rPr>
          <w:rFonts w:cs="Arial"/>
          <w:szCs w:val="20"/>
          <w:lang w:eastAsia="sl-SI"/>
        </w:rPr>
      </w:pPr>
    </w:p>
    <w:p w:rsidR="009808D9" w:rsidRDefault="00DD0778" w:rsidP="00DD0778">
      <w:pPr>
        <w:spacing w:line="240" w:lineRule="auto"/>
        <w:jc w:val="both"/>
        <w:rPr>
          <w:rFonts w:cs="Arial"/>
          <w:szCs w:val="20"/>
          <w:lang w:eastAsia="sl-SI"/>
        </w:rPr>
      </w:pPr>
      <w:r>
        <w:rPr>
          <w:rFonts w:cs="Arial"/>
          <w:szCs w:val="20"/>
          <w:lang w:eastAsia="sl-SI"/>
        </w:rPr>
        <w:t xml:space="preserve">Čeprav bom v vlogi predsednika Inšpekcijskega sveta vlado letos prvič seznanil s Poročilom Inšpekcijskega sveta, pa seveda na podlagi njegove vsebine ocenjujem, da poročilo daje  dober  vpogled v problematiko izvajanja inšpekcijskega nadzora. Ob tem seveda pričakujem tudi aktivno vlogo pristojnih ministrstev predvsem pri oblikovanju programov dela in ciljev za prihodnje leto na način, da bodo vključili tudi ukrepe in usmeritve za učinkovitejše delo inšpekcij. </w:t>
      </w:r>
    </w:p>
    <w:p w:rsidR="009808D9" w:rsidRDefault="009808D9" w:rsidP="00DD0778">
      <w:pPr>
        <w:spacing w:line="240" w:lineRule="auto"/>
        <w:jc w:val="both"/>
        <w:rPr>
          <w:rFonts w:cs="Arial"/>
          <w:szCs w:val="20"/>
          <w:lang w:eastAsia="sl-SI"/>
        </w:rPr>
      </w:pPr>
    </w:p>
    <w:p w:rsidR="009808D9" w:rsidRDefault="009808D9" w:rsidP="00DD0778">
      <w:pPr>
        <w:spacing w:line="240" w:lineRule="auto"/>
        <w:jc w:val="both"/>
        <w:rPr>
          <w:rFonts w:cs="Arial"/>
          <w:szCs w:val="20"/>
          <w:lang w:eastAsia="sl-SI"/>
        </w:rPr>
      </w:pPr>
    </w:p>
    <w:p w:rsidR="00DD0778" w:rsidRDefault="00DD0778" w:rsidP="00DD0778">
      <w:pPr>
        <w:spacing w:line="240" w:lineRule="auto"/>
        <w:jc w:val="both"/>
        <w:rPr>
          <w:rFonts w:cs="Arial"/>
          <w:szCs w:val="20"/>
          <w:lang w:eastAsia="sl-SI"/>
        </w:rPr>
      </w:pPr>
      <w:r>
        <w:rPr>
          <w:rFonts w:cs="Arial"/>
          <w:szCs w:val="20"/>
          <w:lang w:eastAsia="sl-SI"/>
        </w:rPr>
        <w:t xml:space="preserve">Sam pa se bom v vlogi predsednika Inšpekcijskega sveta in ministra, pristojnega za upravo, v okviru svojih pristojnosti zavzemal za izboljšanje pogojev dela inšpektorjev ter tudi za kadrovske okrepitve. </w:t>
      </w:r>
    </w:p>
    <w:p w:rsidR="00DD0778" w:rsidRDefault="00DD0778" w:rsidP="00DD0778">
      <w:pPr>
        <w:spacing w:line="240" w:lineRule="auto"/>
        <w:jc w:val="both"/>
        <w:rPr>
          <w:rFonts w:cs="Arial"/>
          <w:szCs w:val="20"/>
          <w:lang w:eastAsia="sl-SI"/>
        </w:rPr>
      </w:pPr>
    </w:p>
    <w:p w:rsidR="00DD0778" w:rsidRDefault="00DD0778" w:rsidP="00DD0778">
      <w:pPr>
        <w:spacing w:line="240" w:lineRule="auto"/>
        <w:jc w:val="both"/>
        <w:rPr>
          <w:rFonts w:cs="Arial"/>
          <w:szCs w:val="20"/>
          <w:lang w:eastAsia="sl-SI"/>
        </w:rPr>
      </w:pPr>
    </w:p>
    <w:p w:rsidR="00DD0778" w:rsidRDefault="009808D9" w:rsidP="00DD0778">
      <w:pPr>
        <w:spacing w:line="240" w:lineRule="auto"/>
        <w:ind w:left="4320"/>
        <w:rPr>
          <w:rFonts w:cs="Arial"/>
          <w:szCs w:val="20"/>
          <w:lang w:eastAsia="sl-SI"/>
        </w:rPr>
      </w:pPr>
      <w:r>
        <w:rPr>
          <w:rFonts w:cs="Arial"/>
          <w:szCs w:val="20"/>
          <w:lang w:eastAsia="sl-SI"/>
        </w:rPr>
        <w:t xml:space="preserve">                           </w:t>
      </w:r>
      <w:r w:rsidR="004C31B1">
        <w:rPr>
          <w:rFonts w:cs="Arial"/>
          <w:szCs w:val="20"/>
          <w:lang w:eastAsia="sl-SI"/>
        </w:rPr>
        <w:t xml:space="preserve"> </w:t>
      </w:r>
      <w:r>
        <w:rPr>
          <w:rFonts w:cs="Arial"/>
          <w:szCs w:val="20"/>
          <w:lang w:eastAsia="sl-SI"/>
        </w:rPr>
        <w:t xml:space="preserve">   </w:t>
      </w:r>
      <w:r w:rsidR="00DD0778">
        <w:rPr>
          <w:rFonts w:cs="Arial"/>
          <w:szCs w:val="20"/>
          <w:lang w:eastAsia="sl-SI"/>
        </w:rPr>
        <w:t xml:space="preserve">Rudi Medved </w:t>
      </w:r>
    </w:p>
    <w:p w:rsidR="00DD0778" w:rsidRDefault="009808D9" w:rsidP="00DD0778">
      <w:pPr>
        <w:spacing w:line="240" w:lineRule="auto"/>
        <w:ind w:left="4320"/>
        <w:rPr>
          <w:rFonts w:cs="Arial"/>
          <w:szCs w:val="20"/>
          <w:lang w:eastAsia="sl-SI"/>
        </w:rPr>
      </w:pPr>
      <w:r>
        <w:rPr>
          <w:rFonts w:cs="Arial"/>
          <w:szCs w:val="20"/>
          <w:lang w:eastAsia="sl-SI"/>
        </w:rPr>
        <w:t xml:space="preserve">                      </w:t>
      </w:r>
      <w:r w:rsidR="00DD0778">
        <w:rPr>
          <w:rFonts w:cs="Arial"/>
          <w:szCs w:val="20"/>
          <w:lang w:eastAsia="sl-SI"/>
        </w:rPr>
        <w:t xml:space="preserve">minister za javno upravo </w:t>
      </w:r>
    </w:p>
    <w:p w:rsidR="00DD0778" w:rsidRDefault="009808D9" w:rsidP="00DD0778">
      <w:pPr>
        <w:spacing w:line="240" w:lineRule="auto"/>
        <w:ind w:left="4320"/>
        <w:rPr>
          <w:rFonts w:cs="Arial"/>
          <w:szCs w:val="20"/>
          <w:lang w:eastAsia="sl-SI"/>
        </w:rPr>
      </w:pPr>
      <w:r>
        <w:rPr>
          <w:rFonts w:cs="Arial"/>
          <w:szCs w:val="20"/>
          <w:lang w:eastAsia="sl-SI"/>
        </w:rPr>
        <w:t xml:space="preserve">                </w:t>
      </w:r>
      <w:r w:rsidR="00DD0778">
        <w:rPr>
          <w:rFonts w:cs="Arial"/>
          <w:szCs w:val="20"/>
          <w:lang w:eastAsia="sl-SI"/>
        </w:rPr>
        <w:t>predsednik Inš</w:t>
      </w:r>
      <w:r w:rsidR="00812A2A">
        <w:rPr>
          <w:rFonts w:cs="Arial"/>
          <w:szCs w:val="20"/>
          <w:lang w:eastAsia="sl-SI"/>
        </w:rPr>
        <w:t>pekcijskega sveta</w:t>
      </w:r>
    </w:p>
    <w:p w:rsidR="00DD0778" w:rsidRDefault="00DD0778" w:rsidP="00DD0778">
      <w:pPr>
        <w:rPr>
          <w:rFonts w:cs="Arial"/>
          <w:szCs w:val="20"/>
        </w:rPr>
      </w:pPr>
    </w:p>
    <w:p w:rsidR="00DD0778" w:rsidRDefault="00DD0778" w:rsidP="00DD0778">
      <w:pPr>
        <w:jc w:val="both"/>
        <w:rPr>
          <w:rFonts w:cs="Arial"/>
          <w:szCs w:val="20"/>
        </w:rPr>
      </w:pPr>
    </w:p>
    <w:p w:rsidR="00DD0778" w:rsidRDefault="00DD0778" w:rsidP="00DD0778">
      <w:pPr>
        <w:ind w:left="4320" w:firstLine="720"/>
        <w:jc w:val="both"/>
        <w:rPr>
          <w:rFonts w:cs="Arial"/>
          <w:szCs w:val="20"/>
        </w:rPr>
      </w:pPr>
    </w:p>
    <w:p w:rsidR="00DD0778" w:rsidRDefault="00DD0778" w:rsidP="00DD0778">
      <w:pPr>
        <w:ind w:left="4320" w:firstLine="720"/>
        <w:jc w:val="both"/>
        <w:rPr>
          <w:rFonts w:cs="Arial"/>
          <w:szCs w:val="20"/>
        </w:rPr>
      </w:pPr>
    </w:p>
    <w:p w:rsidR="00DD0778" w:rsidRDefault="00DD0778" w:rsidP="00DD0778">
      <w:pPr>
        <w:ind w:left="4320" w:firstLine="720"/>
        <w:jc w:val="both"/>
        <w:rPr>
          <w:rFonts w:cs="Arial"/>
          <w:szCs w:val="20"/>
        </w:rPr>
      </w:pPr>
    </w:p>
    <w:p w:rsidR="00DD0778" w:rsidRDefault="00DD0778" w:rsidP="00DD0778">
      <w:pPr>
        <w:jc w:val="both"/>
        <w:rPr>
          <w:rFonts w:cs="Arial"/>
          <w:szCs w:val="20"/>
        </w:rPr>
      </w:pPr>
    </w:p>
    <w:p w:rsidR="00DD0778" w:rsidRDefault="00DD0778" w:rsidP="00DD0778">
      <w:pPr>
        <w:ind w:left="5040"/>
        <w:jc w:val="both"/>
        <w:rPr>
          <w:rFonts w:cs="Arial"/>
          <w:szCs w:val="20"/>
        </w:rPr>
      </w:pPr>
    </w:p>
    <w:p w:rsidR="00E5307F" w:rsidRPr="00F55175" w:rsidRDefault="00DD0778" w:rsidP="00820DAB">
      <w:pPr>
        <w:jc w:val="both"/>
        <w:rPr>
          <w:rFonts w:cs="Arial"/>
          <w:szCs w:val="20"/>
        </w:rPr>
      </w:pPr>
      <w:r>
        <w:rPr>
          <w:rFonts w:cs="Arial"/>
          <w:szCs w:val="20"/>
        </w:rPr>
        <w:br w:type="page"/>
      </w:r>
    </w:p>
    <w:p w:rsidR="00E5307F" w:rsidRPr="00F55175" w:rsidRDefault="00E5307F" w:rsidP="00132AD3">
      <w:pPr>
        <w:pStyle w:val="Naslov1"/>
        <w:jc w:val="both"/>
        <w:rPr>
          <w:sz w:val="20"/>
          <w:szCs w:val="20"/>
        </w:rPr>
      </w:pPr>
      <w:bookmarkStart w:id="40" w:name="_Toc480535552"/>
      <w:bookmarkStart w:id="41" w:name="_Toc483493349"/>
      <w:bookmarkStart w:id="42" w:name="_Toc484445222"/>
      <w:bookmarkStart w:id="43" w:name="_Toc484690690"/>
      <w:bookmarkStart w:id="44" w:name="_Toc485029069"/>
      <w:bookmarkStart w:id="45" w:name="_Toc491783250"/>
      <w:bookmarkStart w:id="46" w:name="_Toc508611796"/>
      <w:bookmarkStart w:id="47" w:name="_Toc509927907"/>
      <w:bookmarkStart w:id="48" w:name="_Toc509928055"/>
      <w:bookmarkStart w:id="49" w:name="_Toc510181309"/>
      <w:bookmarkStart w:id="50" w:name="_Toc511642087"/>
      <w:bookmarkStart w:id="51" w:name="_Toc512413137"/>
      <w:bookmarkStart w:id="52" w:name="_Toc512417886"/>
      <w:r w:rsidRPr="00F55175">
        <w:rPr>
          <w:sz w:val="20"/>
          <w:szCs w:val="20"/>
        </w:rPr>
        <w:lastRenderedPageBreak/>
        <w:t>2. SEZNAM IN POJASNILA UPORABLJENIH KRATIC</w:t>
      </w:r>
      <w:bookmarkEnd w:id="40"/>
      <w:bookmarkEnd w:id="41"/>
      <w:bookmarkEnd w:id="42"/>
      <w:bookmarkEnd w:id="43"/>
      <w:bookmarkEnd w:id="44"/>
      <w:bookmarkEnd w:id="45"/>
      <w:bookmarkEnd w:id="46"/>
      <w:bookmarkEnd w:id="47"/>
      <w:bookmarkEnd w:id="48"/>
      <w:bookmarkEnd w:id="49"/>
      <w:bookmarkEnd w:id="50"/>
      <w:bookmarkEnd w:id="51"/>
      <w:bookmarkEnd w:id="52"/>
    </w:p>
    <w:p w:rsidR="00304494" w:rsidRPr="00F55175" w:rsidRDefault="0083450A" w:rsidP="00FD3413">
      <w:pPr>
        <w:numPr>
          <w:ilvl w:val="0"/>
          <w:numId w:val="5"/>
        </w:numPr>
        <w:spacing w:line="240" w:lineRule="atLeast"/>
        <w:jc w:val="both"/>
        <w:rPr>
          <w:rFonts w:cs="Arial"/>
          <w:szCs w:val="20"/>
        </w:rPr>
      </w:pPr>
      <w:r w:rsidRPr="00F55175">
        <w:rPr>
          <w:rFonts w:cs="Arial"/>
          <w:b/>
          <w:szCs w:val="20"/>
        </w:rPr>
        <w:t xml:space="preserve">SEZNAM IN POJASNILA KRATIC </w:t>
      </w:r>
      <w:r w:rsidR="00736CC5" w:rsidRPr="00F55175">
        <w:rPr>
          <w:rFonts w:cs="Arial"/>
          <w:b/>
          <w:szCs w:val="20"/>
        </w:rPr>
        <w:t>INŠPEKCIJSKIH ORGANOV</w:t>
      </w:r>
    </w:p>
    <w:p w:rsidR="00AF6921" w:rsidRPr="00F55175" w:rsidRDefault="00AF6921" w:rsidP="00132AD3">
      <w:pPr>
        <w:spacing w:line="240" w:lineRule="atLeast"/>
        <w:ind w:left="720"/>
        <w:jc w:val="both"/>
        <w:rPr>
          <w:rFonts w:cs="Arial"/>
          <w:szCs w:val="20"/>
        </w:rPr>
      </w:pPr>
    </w:p>
    <w:p w:rsidR="00304494" w:rsidRPr="00F55175" w:rsidRDefault="00304494" w:rsidP="00132AD3">
      <w:pPr>
        <w:spacing w:line="240" w:lineRule="atLeast"/>
        <w:ind w:left="720"/>
        <w:jc w:val="both"/>
        <w:rPr>
          <w:rFonts w:cs="Arial"/>
          <w:szCs w:val="20"/>
          <w:u w:val="single"/>
        </w:rPr>
      </w:pPr>
      <w:r w:rsidRPr="00F55175">
        <w:rPr>
          <w:rFonts w:cs="Arial"/>
          <w:szCs w:val="20"/>
          <w:u w:val="single"/>
        </w:rPr>
        <w:t xml:space="preserve">Inšpekcijski organi, ki so organizirani </w:t>
      </w:r>
      <w:r w:rsidR="00FD0FFF" w:rsidRPr="00F55175">
        <w:rPr>
          <w:rFonts w:cs="Arial"/>
          <w:szCs w:val="20"/>
          <w:u w:val="single"/>
        </w:rPr>
        <w:t xml:space="preserve">kot </w:t>
      </w:r>
      <w:r w:rsidRPr="00F55175">
        <w:rPr>
          <w:rFonts w:cs="Arial"/>
          <w:szCs w:val="20"/>
          <w:u w:val="single"/>
        </w:rPr>
        <w:t>samostojen državni organ:</w:t>
      </w:r>
    </w:p>
    <w:p w:rsidR="00897C6A" w:rsidRPr="00F55175" w:rsidRDefault="00897C6A" w:rsidP="00132AD3">
      <w:pPr>
        <w:spacing w:line="240" w:lineRule="atLeast"/>
        <w:ind w:left="720"/>
        <w:jc w:val="both"/>
        <w:rPr>
          <w:rFonts w:cs="Arial"/>
          <w:szCs w:val="20"/>
          <w:u w:val="single"/>
        </w:rPr>
      </w:pPr>
    </w:p>
    <w:p w:rsidR="00304494" w:rsidRPr="00F55175" w:rsidRDefault="00304494" w:rsidP="00132AD3">
      <w:pPr>
        <w:spacing w:line="240" w:lineRule="atLeast"/>
        <w:ind w:left="720"/>
        <w:jc w:val="both"/>
        <w:rPr>
          <w:rFonts w:cs="Arial"/>
          <w:szCs w:val="20"/>
        </w:rPr>
      </w:pPr>
      <w:r w:rsidRPr="00F55175">
        <w:rPr>
          <w:rFonts w:cs="Arial"/>
          <w:szCs w:val="20"/>
        </w:rPr>
        <w:t>- IP: Informacijski pooblaščenec</w:t>
      </w:r>
    </w:p>
    <w:p w:rsidR="00304494" w:rsidRPr="00F55175" w:rsidRDefault="00304494" w:rsidP="00132AD3">
      <w:pPr>
        <w:spacing w:line="240" w:lineRule="atLeast"/>
        <w:jc w:val="both"/>
        <w:rPr>
          <w:rFonts w:cs="Arial"/>
          <w:szCs w:val="20"/>
        </w:rPr>
      </w:pPr>
    </w:p>
    <w:p w:rsidR="00304494" w:rsidRPr="00F55175" w:rsidRDefault="00304494" w:rsidP="00132AD3">
      <w:pPr>
        <w:spacing w:line="240" w:lineRule="atLeast"/>
        <w:ind w:left="720"/>
        <w:jc w:val="both"/>
        <w:rPr>
          <w:rFonts w:cs="Arial"/>
          <w:szCs w:val="20"/>
          <w:u w:val="single"/>
        </w:rPr>
      </w:pPr>
      <w:r w:rsidRPr="00F55175">
        <w:rPr>
          <w:rFonts w:cs="Arial"/>
          <w:szCs w:val="20"/>
          <w:u w:val="single"/>
        </w:rPr>
        <w:t>Javne agencije, znotraj katerij delujejo inšpekcije:</w:t>
      </w:r>
    </w:p>
    <w:p w:rsidR="00897C6A" w:rsidRPr="00F55175" w:rsidRDefault="00897C6A" w:rsidP="00132AD3">
      <w:pPr>
        <w:spacing w:line="240" w:lineRule="atLeast"/>
        <w:ind w:left="720"/>
        <w:jc w:val="both"/>
        <w:rPr>
          <w:rFonts w:cs="Arial"/>
          <w:szCs w:val="20"/>
          <w:u w:val="single"/>
        </w:rPr>
      </w:pPr>
    </w:p>
    <w:p w:rsidR="00F57C1F" w:rsidRPr="00F55175" w:rsidRDefault="00304494" w:rsidP="00132AD3">
      <w:pPr>
        <w:spacing w:line="240" w:lineRule="atLeast"/>
        <w:ind w:firstLine="720"/>
        <w:jc w:val="both"/>
        <w:rPr>
          <w:rFonts w:cs="Arial"/>
          <w:szCs w:val="20"/>
        </w:rPr>
      </w:pPr>
      <w:r w:rsidRPr="00F55175">
        <w:rPr>
          <w:rFonts w:cs="Arial"/>
          <w:b/>
          <w:szCs w:val="20"/>
        </w:rPr>
        <w:t xml:space="preserve">- </w:t>
      </w:r>
      <w:r w:rsidR="00F57C1F" w:rsidRPr="00F55175">
        <w:rPr>
          <w:rFonts w:cs="Arial"/>
          <w:szCs w:val="20"/>
        </w:rPr>
        <w:t>AKOS:</w:t>
      </w:r>
      <w:r w:rsidR="00743938" w:rsidRPr="00F55175">
        <w:rPr>
          <w:rFonts w:cs="Arial"/>
          <w:szCs w:val="20"/>
        </w:rPr>
        <w:t xml:space="preserve"> Agencija za komunikacijska omrežja in storitve Republike Slovenije</w:t>
      </w:r>
    </w:p>
    <w:p w:rsidR="00423DB1" w:rsidRPr="00F55175" w:rsidRDefault="00304494" w:rsidP="00132AD3">
      <w:pPr>
        <w:spacing w:line="240" w:lineRule="atLeast"/>
        <w:ind w:left="720"/>
        <w:jc w:val="both"/>
        <w:rPr>
          <w:rFonts w:cs="Arial"/>
          <w:szCs w:val="20"/>
        </w:rPr>
      </w:pPr>
      <w:r w:rsidRPr="00F55175">
        <w:rPr>
          <w:rFonts w:cs="Arial"/>
          <w:szCs w:val="20"/>
        </w:rPr>
        <w:t xml:space="preserve">- </w:t>
      </w:r>
      <w:r w:rsidR="00423DB1" w:rsidRPr="00F55175">
        <w:rPr>
          <w:rFonts w:cs="Arial"/>
          <w:szCs w:val="20"/>
        </w:rPr>
        <w:t>CAA: Civil aviaton agency of the Republic of Slovenia (</w:t>
      </w:r>
      <w:r w:rsidR="00423DB1" w:rsidRPr="00F55175">
        <w:rPr>
          <w:rFonts w:cs="Arial"/>
          <w:szCs w:val="20"/>
          <w:lang w:val="pl-PL"/>
        </w:rPr>
        <w:t>Javna agencija za civilno letals</w:t>
      </w:r>
      <w:r w:rsidR="00092DA8" w:rsidRPr="00F55175">
        <w:rPr>
          <w:rFonts w:cs="Arial"/>
          <w:szCs w:val="20"/>
          <w:lang w:val="pl-PL"/>
        </w:rPr>
        <w:t>tvo Republike Slovenije – JACL)</w:t>
      </w:r>
    </w:p>
    <w:p w:rsidR="00304494" w:rsidRPr="00F55175" w:rsidRDefault="00304494" w:rsidP="00132AD3">
      <w:pPr>
        <w:spacing w:line="240" w:lineRule="atLeast"/>
        <w:ind w:firstLine="720"/>
        <w:jc w:val="both"/>
        <w:rPr>
          <w:rFonts w:cs="Arial"/>
          <w:szCs w:val="20"/>
        </w:rPr>
      </w:pPr>
      <w:r w:rsidRPr="00F55175">
        <w:rPr>
          <w:rFonts w:cs="Arial"/>
          <w:szCs w:val="20"/>
          <w:lang w:val="pl-PL"/>
        </w:rPr>
        <w:t xml:space="preserve">- JAZMP: </w:t>
      </w:r>
      <w:r w:rsidRPr="00F55175">
        <w:rPr>
          <w:rFonts w:cs="Arial"/>
          <w:szCs w:val="20"/>
        </w:rPr>
        <w:t>Javna agencija Republike Slovenije za zdravila in medicinske pripomočke</w:t>
      </w:r>
    </w:p>
    <w:p w:rsidR="00304494" w:rsidRPr="00F55175" w:rsidRDefault="00304494" w:rsidP="00132AD3">
      <w:pPr>
        <w:spacing w:line="240" w:lineRule="atLeast"/>
        <w:jc w:val="both"/>
        <w:rPr>
          <w:rFonts w:cs="Arial"/>
          <w:szCs w:val="20"/>
          <w:lang w:val="pl-PL"/>
        </w:rPr>
      </w:pPr>
    </w:p>
    <w:p w:rsidR="00304494" w:rsidRPr="00F55175" w:rsidRDefault="00366273" w:rsidP="00132AD3">
      <w:pPr>
        <w:spacing w:line="240" w:lineRule="atLeast"/>
        <w:jc w:val="both"/>
        <w:rPr>
          <w:rFonts w:cs="Arial"/>
          <w:szCs w:val="20"/>
          <w:u w:val="single"/>
        </w:rPr>
      </w:pPr>
      <w:r w:rsidRPr="00F55175">
        <w:rPr>
          <w:rFonts w:cs="Arial"/>
          <w:szCs w:val="20"/>
        </w:rPr>
        <w:tab/>
      </w:r>
      <w:r w:rsidRPr="00F55175">
        <w:rPr>
          <w:rFonts w:cs="Arial"/>
          <w:szCs w:val="20"/>
          <w:u w:val="single"/>
        </w:rPr>
        <w:t>Inšpekcijski organi, ki delujejo kot organi v sestavi ministrstev:</w:t>
      </w:r>
    </w:p>
    <w:p w:rsidR="00366273" w:rsidRPr="00F55175" w:rsidRDefault="00366273" w:rsidP="00132AD3">
      <w:pPr>
        <w:spacing w:line="240" w:lineRule="atLeast"/>
        <w:jc w:val="both"/>
        <w:rPr>
          <w:rFonts w:cs="Arial"/>
          <w:szCs w:val="20"/>
          <w:u w:val="single"/>
        </w:rPr>
      </w:pPr>
    </w:p>
    <w:p w:rsidR="00897C6A" w:rsidRPr="00F55175" w:rsidRDefault="00897C6A" w:rsidP="00132AD3">
      <w:pPr>
        <w:spacing w:line="240" w:lineRule="atLeast"/>
        <w:ind w:left="720"/>
        <w:jc w:val="both"/>
        <w:rPr>
          <w:rFonts w:cs="Arial"/>
          <w:szCs w:val="20"/>
        </w:rPr>
      </w:pPr>
      <w:r w:rsidRPr="00F55175">
        <w:rPr>
          <w:rFonts w:cs="Arial"/>
          <w:szCs w:val="20"/>
        </w:rPr>
        <w:t>- IRSD: Inšpektorat Republike Slovenije za delo</w:t>
      </w:r>
    </w:p>
    <w:p w:rsidR="00897C6A" w:rsidRPr="00F55175" w:rsidRDefault="00897C6A" w:rsidP="00132AD3">
      <w:pPr>
        <w:spacing w:line="240" w:lineRule="atLeast"/>
        <w:ind w:left="720"/>
        <w:jc w:val="both"/>
        <w:rPr>
          <w:rFonts w:cs="Arial"/>
          <w:szCs w:val="20"/>
          <w:lang w:val="pl-PL"/>
        </w:rPr>
      </w:pPr>
      <w:r w:rsidRPr="00F55175">
        <w:rPr>
          <w:rFonts w:cs="Arial"/>
          <w:szCs w:val="20"/>
        </w:rPr>
        <w:t xml:space="preserve">- </w:t>
      </w:r>
      <w:r w:rsidRPr="00F55175">
        <w:rPr>
          <w:rFonts w:cs="Arial"/>
          <w:szCs w:val="20"/>
          <w:lang w:val="pl-PL"/>
        </w:rPr>
        <w:t>IRSKGLR: Inšpektorat Republike Slovenije za kmetijstvo, gozdarstvo, lovstvo in ribištvo</w:t>
      </w:r>
    </w:p>
    <w:p w:rsidR="00897C6A" w:rsidRPr="00F55175" w:rsidRDefault="00897C6A" w:rsidP="00132AD3">
      <w:pPr>
        <w:spacing w:line="240" w:lineRule="atLeast"/>
        <w:ind w:left="720"/>
        <w:jc w:val="both"/>
        <w:rPr>
          <w:rFonts w:cs="Arial"/>
          <w:szCs w:val="20"/>
        </w:rPr>
      </w:pPr>
      <w:r w:rsidRPr="00F55175">
        <w:rPr>
          <w:rFonts w:cs="Arial"/>
          <w:szCs w:val="20"/>
          <w:lang w:val="pl-PL"/>
        </w:rPr>
        <w:t>- IRSKM: Inšpektorat Republike Slovenije za kulturo in medije</w:t>
      </w:r>
    </w:p>
    <w:p w:rsidR="00897C6A" w:rsidRPr="00F55175" w:rsidRDefault="00897C6A" w:rsidP="00132AD3">
      <w:pPr>
        <w:spacing w:line="240" w:lineRule="atLeast"/>
        <w:ind w:left="720"/>
        <w:jc w:val="both"/>
        <w:rPr>
          <w:rFonts w:cs="Arial"/>
          <w:szCs w:val="20"/>
        </w:rPr>
      </w:pPr>
      <w:r w:rsidRPr="00F55175">
        <w:rPr>
          <w:rFonts w:cs="Arial"/>
          <w:szCs w:val="20"/>
        </w:rPr>
        <w:t xml:space="preserve">- </w:t>
      </w:r>
      <w:r w:rsidRPr="00F55175">
        <w:rPr>
          <w:rFonts w:cs="Arial"/>
          <w:szCs w:val="20"/>
          <w:lang w:val="pl-PL"/>
        </w:rPr>
        <w:t>IRSNZ: Inšpektorat Republike Slovenije za notranje zadeve</w:t>
      </w:r>
    </w:p>
    <w:p w:rsidR="00897C6A" w:rsidRPr="00F55175" w:rsidRDefault="00897C6A" w:rsidP="00132AD3">
      <w:pPr>
        <w:spacing w:line="240" w:lineRule="atLeast"/>
        <w:ind w:left="720"/>
        <w:jc w:val="both"/>
        <w:rPr>
          <w:rFonts w:cs="Arial"/>
          <w:szCs w:val="20"/>
        </w:rPr>
      </w:pPr>
      <w:r w:rsidRPr="00F55175">
        <w:rPr>
          <w:rFonts w:cs="Arial"/>
          <w:szCs w:val="20"/>
        </w:rPr>
        <w:t>- IRSO: Inšpektorat</w:t>
      </w:r>
      <w:r w:rsidR="00092DA8" w:rsidRPr="00F55175">
        <w:rPr>
          <w:rFonts w:cs="Arial"/>
          <w:szCs w:val="20"/>
        </w:rPr>
        <w:t xml:space="preserve"> Republike Slovenije za obrambo</w:t>
      </w:r>
    </w:p>
    <w:p w:rsidR="00897C6A" w:rsidRPr="00F55175" w:rsidRDefault="00897C6A" w:rsidP="00132AD3">
      <w:pPr>
        <w:spacing w:line="240" w:lineRule="atLeast"/>
        <w:ind w:left="720"/>
        <w:jc w:val="both"/>
        <w:rPr>
          <w:rFonts w:cs="Arial"/>
          <w:szCs w:val="20"/>
        </w:rPr>
      </w:pPr>
      <w:r w:rsidRPr="00F55175">
        <w:rPr>
          <w:rFonts w:cs="Arial"/>
          <w:szCs w:val="20"/>
        </w:rPr>
        <w:t xml:space="preserve">- IRSVNDN: Inšpektorat Republike Slovenije za varstvo pred naravnimi in drugimi </w:t>
      </w:r>
      <w:r w:rsidR="00092DA8" w:rsidRPr="00F55175">
        <w:rPr>
          <w:rFonts w:cs="Arial"/>
          <w:szCs w:val="20"/>
        </w:rPr>
        <w:t>nesrečami</w:t>
      </w:r>
    </w:p>
    <w:p w:rsidR="00897C6A" w:rsidRPr="00F55175" w:rsidRDefault="00897C6A" w:rsidP="00132AD3">
      <w:pPr>
        <w:spacing w:line="240" w:lineRule="atLeast"/>
        <w:ind w:left="720"/>
        <w:jc w:val="both"/>
        <w:rPr>
          <w:rFonts w:cs="Arial"/>
          <w:szCs w:val="20"/>
        </w:rPr>
      </w:pPr>
      <w:r w:rsidRPr="00F55175">
        <w:rPr>
          <w:rFonts w:cs="Arial"/>
          <w:szCs w:val="20"/>
          <w:lang w:eastAsia="sl-SI"/>
        </w:rPr>
        <w:t>- IRSŠŠ: Inšpektorat Republik</w:t>
      </w:r>
      <w:r w:rsidR="00092DA8" w:rsidRPr="00F55175">
        <w:rPr>
          <w:rFonts w:cs="Arial"/>
          <w:szCs w:val="20"/>
          <w:lang w:eastAsia="sl-SI"/>
        </w:rPr>
        <w:t>e Slovenije za šolstvo in šport</w:t>
      </w:r>
    </w:p>
    <w:p w:rsidR="00897C6A" w:rsidRPr="00F55175" w:rsidRDefault="00897C6A" w:rsidP="00132AD3">
      <w:pPr>
        <w:spacing w:line="240" w:lineRule="atLeast"/>
        <w:ind w:left="720"/>
        <w:jc w:val="both"/>
        <w:rPr>
          <w:rFonts w:cs="Arial"/>
          <w:szCs w:val="20"/>
        </w:rPr>
      </w:pPr>
      <w:r w:rsidRPr="00F55175">
        <w:rPr>
          <w:rFonts w:cs="Arial"/>
          <w:szCs w:val="20"/>
        </w:rPr>
        <w:t>- IJS: Inšpektorat za javni sektor</w:t>
      </w:r>
    </w:p>
    <w:p w:rsidR="00897C6A" w:rsidRPr="00F55175" w:rsidRDefault="00897C6A" w:rsidP="00132AD3">
      <w:pPr>
        <w:spacing w:line="240" w:lineRule="atLeast"/>
        <w:ind w:left="720"/>
        <w:jc w:val="both"/>
        <w:rPr>
          <w:rFonts w:cs="Arial"/>
          <w:szCs w:val="20"/>
        </w:rPr>
      </w:pPr>
      <w:r w:rsidRPr="00F55175">
        <w:rPr>
          <w:rFonts w:cs="Arial"/>
          <w:szCs w:val="20"/>
        </w:rPr>
        <w:t>- IRSI: Inšpektorat Republike Slovenije za infrastrukturo</w:t>
      </w:r>
    </w:p>
    <w:p w:rsidR="00897C6A" w:rsidRPr="00F55175" w:rsidRDefault="00897C6A" w:rsidP="00132AD3">
      <w:pPr>
        <w:spacing w:line="240" w:lineRule="atLeast"/>
        <w:ind w:left="720"/>
        <w:jc w:val="both"/>
        <w:rPr>
          <w:rFonts w:cs="Arial"/>
          <w:szCs w:val="20"/>
        </w:rPr>
      </w:pPr>
      <w:r w:rsidRPr="00F55175">
        <w:rPr>
          <w:rFonts w:cs="Arial"/>
          <w:szCs w:val="20"/>
          <w:lang w:eastAsia="sl-SI"/>
        </w:rPr>
        <w:t>- ZIRS: Zdravstveni inšpektorat Republike Slovenije</w:t>
      </w:r>
    </w:p>
    <w:p w:rsidR="00897C6A" w:rsidRPr="00F55175" w:rsidRDefault="00897C6A" w:rsidP="00132AD3">
      <w:pPr>
        <w:spacing w:line="240" w:lineRule="atLeast"/>
        <w:ind w:left="720"/>
        <w:jc w:val="both"/>
        <w:rPr>
          <w:rFonts w:cs="Arial"/>
          <w:szCs w:val="20"/>
        </w:rPr>
      </w:pPr>
      <w:r w:rsidRPr="00F55175">
        <w:rPr>
          <w:rFonts w:cs="Arial"/>
          <w:szCs w:val="20"/>
        </w:rPr>
        <w:t xml:space="preserve">- TIRS: Tržni </w:t>
      </w:r>
      <w:r w:rsidR="00092DA8" w:rsidRPr="00F55175">
        <w:rPr>
          <w:rFonts w:cs="Arial"/>
          <w:szCs w:val="20"/>
        </w:rPr>
        <w:t>inšpektorat Republike Slovenije</w:t>
      </w:r>
    </w:p>
    <w:p w:rsidR="00897C6A" w:rsidRPr="00F55175" w:rsidRDefault="00897C6A" w:rsidP="00132AD3">
      <w:pPr>
        <w:spacing w:line="240" w:lineRule="atLeast"/>
        <w:ind w:left="720"/>
        <w:jc w:val="both"/>
        <w:rPr>
          <w:rFonts w:cs="Arial"/>
          <w:szCs w:val="20"/>
        </w:rPr>
      </w:pPr>
      <w:r w:rsidRPr="00F55175">
        <w:rPr>
          <w:rFonts w:cs="Arial"/>
          <w:szCs w:val="20"/>
          <w:lang w:eastAsia="sl-SI"/>
        </w:rPr>
        <w:t>- IRSOP: Inšpektorat Republike</w:t>
      </w:r>
      <w:r w:rsidR="00092DA8" w:rsidRPr="00F55175">
        <w:rPr>
          <w:rFonts w:cs="Arial"/>
          <w:szCs w:val="20"/>
          <w:lang w:eastAsia="sl-SI"/>
        </w:rPr>
        <w:t xml:space="preserve"> Slovenije za okolje in prostor</w:t>
      </w:r>
    </w:p>
    <w:p w:rsidR="00897C6A" w:rsidRPr="00F55175" w:rsidRDefault="00897C6A" w:rsidP="00132AD3">
      <w:pPr>
        <w:spacing w:line="240" w:lineRule="atLeast"/>
        <w:ind w:left="720"/>
        <w:jc w:val="both"/>
        <w:rPr>
          <w:rFonts w:cs="Arial"/>
          <w:szCs w:val="20"/>
        </w:rPr>
      </w:pPr>
    </w:p>
    <w:p w:rsidR="00897C6A" w:rsidRPr="00F55175" w:rsidRDefault="00897C6A" w:rsidP="00132AD3">
      <w:pPr>
        <w:spacing w:line="240" w:lineRule="atLeast"/>
        <w:ind w:left="720"/>
        <w:jc w:val="both"/>
        <w:rPr>
          <w:rFonts w:cs="Arial"/>
          <w:szCs w:val="20"/>
          <w:u w:val="single"/>
        </w:rPr>
      </w:pPr>
      <w:r w:rsidRPr="00F55175">
        <w:rPr>
          <w:rFonts w:cs="Arial"/>
          <w:szCs w:val="20"/>
          <w:u w:val="single"/>
        </w:rPr>
        <w:t>Organi v sestavi ministrstev, znotraj katerih delujejo inšpekcije:</w:t>
      </w:r>
    </w:p>
    <w:p w:rsidR="00366273" w:rsidRPr="00F55175" w:rsidRDefault="00366273" w:rsidP="00132AD3">
      <w:pPr>
        <w:spacing w:line="240" w:lineRule="atLeast"/>
        <w:jc w:val="both"/>
        <w:rPr>
          <w:rFonts w:cs="Arial"/>
          <w:szCs w:val="20"/>
        </w:rPr>
      </w:pPr>
    </w:p>
    <w:p w:rsidR="00745BB9" w:rsidRPr="00F55175" w:rsidRDefault="00745BB9" w:rsidP="00132AD3">
      <w:pPr>
        <w:spacing w:line="240" w:lineRule="atLeast"/>
        <w:ind w:left="720"/>
        <w:jc w:val="both"/>
        <w:rPr>
          <w:rFonts w:cs="Arial"/>
          <w:szCs w:val="20"/>
        </w:rPr>
      </w:pPr>
      <w:r w:rsidRPr="00F55175">
        <w:rPr>
          <w:rFonts w:cs="Arial"/>
          <w:szCs w:val="20"/>
        </w:rPr>
        <w:t>- FURS: Finančna uprava Republike Slovenije</w:t>
      </w:r>
    </w:p>
    <w:p w:rsidR="00745BB9" w:rsidRPr="00F55175" w:rsidRDefault="00FD0FFF" w:rsidP="00132AD3">
      <w:pPr>
        <w:spacing w:line="240" w:lineRule="atLeast"/>
        <w:ind w:left="720"/>
        <w:jc w:val="both"/>
        <w:rPr>
          <w:rFonts w:cs="Arial"/>
          <w:szCs w:val="20"/>
        </w:rPr>
      </w:pPr>
      <w:r w:rsidRPr="00F55175">
        <w:rPr>
          <w:rFonts w:cs="Arial"/>
          <w:szCs w:val="20"/>
        </w:rPr>
        <w:t xml:space="preserve">- </w:t>
      </w:r>
      <w:r w:rsidR="00420F6E" w:rsidRPr="00F55175">
        <w:rPr>
          <w:rFonts w:cs="Arial"/>
          <w:szCs w:val="20"/>
        </w:rPr>
        <w:t>U</w:t>
      </w:r>
      <w:r w:rsidR="00745BB9" w:rsidRPr="00F55175">
        <w:rPr>
          <w:rFonts w:cs="Arial"/>
          <w:szCs w:val="20"/>
        </w:rPr>
        <w:t>NP: Urad Republike Slovenije za nadzor proračuna</w:t>
      </w:r>
    </w:p>
    <w:p w:rsidR="00745BB9" w:rsidRPr="00F55175" w:rsidRDefault="00FD0FFF" w:rsidP="00132AD3">
      <w:pPr>
        <w:spacing w:line="240" w:lineRule="atLeast"/>
        <w:ind w:left="720"/>
        <w:jc w:val="both"/>
        <w:rPr>
          <w:rFonts w:cs="Arial"/>
          <w:szCs w:val="20"/>
        </w:rPr>
      </w:pPr>
      <w:r w:rsidRPr="00F55175">
        <w:rPr>
          <w:rFonts w:cs="Arial"/>
          <w:szCs w:val="20"/>
        </w:rPr>
        <w:t xml:space="preserve">- </w:t>
      </w:r>
      <w:r w:rsidR="00745BB9" w:rsidRPr="00F55175">
        <w:rPr>
          <w:rFonts w:cs="Arial"/>
          <w:szCs w:val="20"/>
          <w:lang w:val="pl-PL"/>
        </w:rPr>
        <w:t>URSPPD: Urad Republike Slovenije za preprečevanje pranja denarja</w:t>
      </w:r>
    </w:p>
    <w:p w:rsidR="00745BB9" w:rsidRPr="00F55175" w:rsidRDefault="00FD0FFF" w:rsidP="00132AD3">
      <w:pPr>
        <w:spacing w:line="240" w:lineRule="atLeast"/>
        <w:ind w:left="720"/>
        <w:jc w:val="both"/>
        <w:rPr>
          <w:rFonts w:cs="Arial"/>
          <w:szCs w:val="20"/>
        </w:rPr>
      </w:pPr>
      <w:r w:rsidRPr="00F55175">
        <w:rPr>
          <w:rFonts w:cs="Arial"/>
          <w:szCs w:val="20"/>
          <w:lang w:val="pl-PL"/>
        </w:rPr>
        <w:t xml:space="preserve">- </w:t>
      </w:r>
      <w:r w:rsidR="00745BB9" w:rsidRPr="00F55175">
        <w:rPr>
          <w:rFonts w:cs="Arial"/>
          <w:szCs w:val="20"/>
          <w:lang w:val="pl-PL"/>
        </w:rPr>
        <w:t xml:space="preserve">UVHVVR: Uprava Republike Slovenije </w:t>
      </w:r>
      <w:r w:rsidR="00745BB9" w:rsidRPr="00F55175">
        <w:rPr>
          <w:rFonts w:cs="Arial"/>
          <w:szCs w:val="20"/>
        </w:rPr>
        <w:t>za varno hrano, veterinarstvo in varstvo rastlin</w:t>
      </w:r>
    </w:p>
    <w:p w:rsidR="00745BB9" w:rsidRPr="00F55175" w:rsidRDefault="00FD0FFF" w:rsidP="00132AD3">
      <w:pPr>
        <w:spacing w:line="240" w:lineRule="atLeast"/>
        <w:ind w:left="720"/>
        <w:jc w:val="both"/>
        <w:rPr>
          <w:rFonts w:cs="Arial"/>
          <w:szCs w:val="20"/>
        </w:rPr>
      </w:pPr>
      <w:r w:rsidRPr="00F55175">
        <w:rPr>
          <w:rFonts w:cs="Arial"/>
          <w:szCs w:val="20"/>
        </w:rPr>
        <w:t xml:space="preserve">- </w:t>
      </w:r>
      <w:r w:rsidR="00745BB9" w:rsidRPr="00F55175">
        <w:rPr>
          <w:rFonts w:cs="Arial"/>
          <w:szCs w:val="20"/>
          <w:lang w:val="pl-PL"/>
        </w:rPr>
        <w:t>URSP: Uprava Republike Slovenije za pomorstvo</w:t>
      </w:r>
    </w:p>
    <w:p w:rsidR="00745BB9" w:rsidRPr="00F55175" w:rsidRDefault="00FD0FFF" w:rsidP="00132AD3">
      <w:pPr>
        <w:spacing w:line="240" w:lineRule="atLeast"/>
        <w:ind w:left="720"/>
        <w:jc w:val="both"/>
        <w:rPr>
          <w:rFonts w:cs="Arial"/>
          <w:szCs w:val="20"/>
        </w:rPr>
      </w:pPr>
      <w:r w:rsidRPr="00F55175">
        <w:rPr>
          <w:rFonts w:cs="Arial"/>
          <w:szCs w:val="20"/>
          <w:lang w:val="pl-PL"/>
        </w:rPr>
        <w:t xml:space="preserve">- </w:t>
      </w:r>
      <w:r w:rsidR="00745BB9" w:rsidRPr="00F55175">
        <w:rPr>
          <w:rFonts w:cs="Arial"/>
          <w:szCs w:val="20"/>
          <w:lang w:val="pl-PL"/>
        </w:rPr>
        <w:t>URSK: Urad Republike Slovenije za kemikalije</w:t>
      </w:r>
    </w:p>
    <w:p w:rsidR="00745BB9" w:rsidRPr="00F55175" w:rsidRDefault="00FD0FFF" w:rsidP="00132AD3">
      <w:pPr>
        <w:spacing w:line="240" w:lineRule="atLeast"/>
        <w:ind w:left="720"/>
        <w:jc w:val="both"/>
        <w:rPr>
          <w:rFonts w:cs="Arial"/>
          <w:szCs w:val="20"/>
        </w:rPr>
      </w:pPr>
      <w:r w:rsidRPr="00F55175">
        <w:rPr>
          <w:rFonts w:cs="Arial"/>
          <w:szCs w:val="20"/>
          <w:lang w:val="pl-PL"/>
        </w:rPr>
        <w:t xml:space="preserve">- </w:t>
      </w:r>
      <w:r w:rsidR="00745BB9" w:rsidRPr="00F55175">
        <w:rPr>
          <w:rFonts w:cs="Arial"/>
          <w:szCs w:val="20"/>
          <w:lang w:val="pl-PL"/>
        </w:rPr>
        <w:t>URSVS: Uprava Republike Slovenije za varstvo pred sevanji</w:t>
      </w:r>
    </w:p>
    <w:p w:rsidR="00745BB9" w:rsidRPr="00F55175" w:rsidRDefault="00FD0FFF" w:rsidP="00132AD3">
      <w:pPr>
        <w:spacing w:line="240" w:lineRule="atLeast"/>
        <w:ind w:left="720"/>
        <w:jc w:val="both"/>
        <w:rPr>
          <w:rFonts w:cs="Arial"/>
          <w:szCs w:val="20"/>
        </w:rPr>
      </w:pPr>
      <w:r w:rsidRPr="00F55175">
        <w:rPr>
          <w:rFonts w:cs="Arial"/>
          <w:szCs w:val="20"/>
          <w:lang w:val="pl-PL"/>
        </w:rPr>
        <w:t xml:space="preserve">- </w:t>
      </w:r>
      <w:r w:rsidR="00745BB9" w:rsidRPr="00F55175">
        <w:rPr>
          <w:rFonts w:cs="Arial"/>
          <w:szCs w:val="20"/>
          <w:lang w:val="pl-PL"/>
        </w:rPr>
        <w:t xml:space="preserve">MIRS: </w:t>
      </w:r>
      <w:r w:rsidR="00C620E8" w:rsidRPr="00F55175">
        <w:rPr>
          <w:rFonts w:cs="Arial"/>
          <w:szCs w:val="20"/>
          <w:lang w:val="pl-PL"/>
        </w:rPr>
        <w:t xml:space="preserve">Urad za meroslovje v Ministrstvu za gospodarski razvoj in tehnologijo, </w:t>
      </w:r>
      <w:r w:rsidR="00745BB9" w:rsidRPr="00F55175">
        <w:rPr>
          <w:rFonts w:cs="Arial"/>
          <w:szCs w:val="20"/>
          <w:lang w:val="pl-PL"/>
        </w:rPr>
        <w:t>Sektor za meroslovni nadzor</w:t>
      </w:r>
    </w:p>
    <w:p w:rsidR="00745BB9" w:rsidRPr="00F55175" w:rsidRDefault="00FD0FFF" w:rsidP="00132AD3">
      <w:pPr>
        <w:spacing w:line="240" w:lineRule="atLeast"/>
        <w:ind w:left="720"/>
        <w:jc w:val="both"/>
        <w:rPr>
          <w:rFonts w:cs="Arial"/>
          <w:szCs w:val="20"/>
        </w:rPr>
      </w:pPr>
      <w:r w:rsidRPr="00F55175">
        <w:rPr>
          <w:rFonts w:cs="Arial"/>
          <w:szCs w:val="20"/>
        </w:rPr>
        <w:t xml:space="preserve">- </w:t>
      </w:r>
      <w:r w:rsidR="00745BB9" w:rsidRPr="00F55175">
        <w:rPr>
          <w:rFonts w:cs="Arial"/>
          <w:szCs w:val="20"/>
        </w:rPr>
        <w:t>URSJV: Uprava Republike Slovenije za jedrsko varnost</w:t>
      </w:r>
    </w:p>
    <w:p w:rsidR="00745BB9" w:rsidRPr="00F55175" w:rsidRDefault="00745BB9" w:rsidP="00132AD3">
      <w:pPr>
        <w:spacing w:line="240" w:lineRule="atLeast"/>
        <w:jc w:val="both"/>
        <w:rPr>
          <w:rFonts w:cs="Arial"/>
          <w:szCs w:val="20"/>
        </w:rPr>
      </w:pPr>
    </w:p>
    <w:p w:rsidR="00745BB9" w:rsidRPr="00F55175" w:rsidRDefault="001B493B" w:rsidP="00132AD3">
      <w:pPr>
        <w:spacing w:line="240" w:lineRule="atLeast"/>
        <w:ind w:firstLine="720"/>
        <w:jc w:val="both"/>
        <w:rPr>
          <w:rFonts w:cs="Arial"/>
          <w:szCs w:val="20"/>
          <w:u w:val="single"/>
        </w:rPr>
      </w:pPr>
      <w:r w:rsidRPr="00F55175">
        <w:rPr>
          <w:rFonts w:cs="Arial"/>
          <w:szCs w:val="20"/>
          <w:u w:val="single"/>
        </w:rPr>
        <w:t>Ministrstva:</w:t>
      </w:r>
    </w:p>
    <w:p w:rsidR="00745BB9" w:rsidRPr="00F55175" w:rsidRDefault="00745BB9" w:rsidP="00132AD3">
      <w:pPr>
        <w:spacing w:line="240" w:lineRule="atLeast"/>
        <w:jc w:val="both"/>
        <w:rPr>
          <w:rFonts w:cs="Arial"/>
          <w:szCs w:val="20"/>
        </w:rPr>
      </w:pPr>
    </w:p>
    <w:p w:rsidR="00F57C1F" w:rsidRDefault="001B493B" w:rsidP="00132AD3">
      <w:pPr>
        <w:spacing w:line="240" w:lineRule="atLeast"/>
        <w:ind w:left="720"/>
        <w:jc w:val="both"/>
        <w:rPr>
          <w:rFonts w:cs="Arial"/>
          <w:szCs w:val="20"/>
          <w:lang w:val="pl-PL"/>
        </w:rPr>
      </w:pPr>
      <w:r w:rsidRPr="00F55175">
        <w:rPr>
          <w:rFonts w:cs="Arial"/>
          <w:szCs w:val="20"/>
        </w:rPr>
        <w:t xml:space="preserve">- </w:t>
      </w:r>
      <w:r w:rsidR="00FF22CA" w:rsidRPr="00F55175">
        <w:rPr>
          <w:rFonts w:cs="Arial"/>
          <w:szCs w:val="20"/>
          <w:lang w:val="pl-PL"/>
        </w:rPr>
        <w:t xml:space="preserve">MJU </w:t>
      </w:r>
      <w:r w:rsidR="00F57C1F" w:rsidRPr="00F55175">
        <w:rPr>
          <w:rFonts w:cs="Arial"/>
          <w:szCs w:val="20"/>
          <w:lang w:val="pl-PL"/>
        </w:rPr>
        <w:t>DID</w:t>
      </w:r>
      <w:r w:rsidR="00743938" w:rsidRPr="00F55175">
        <w:rPr>
          <w:rFonts w:cs="Arial"/>
          <w:szCs w:val="20"/>
          <w:lang w:val="pl-PL"/>
        </w:rPr>
        <w:t xml:space="preserve">: </w:t>
      </w:r>
      <w:r w:rsidR="00373A14" w:rsidRPr="00F55175">
        <w:rPr>
          <w:rFonts w:cs="Arial"/>
          <w:szCs w:val="20"/>
          <w:lang w:val="pl-PL"/>
        </w:rPr>
        <w:t xml:space="preserve">Inšpektor za elektronski podpis v </w:t>
      </w:r>
      <w:r w:rsidR="00743938" w:rsidRPr="00F55175">
        <w:rPr>
          <w:rFonts w:cs="Arial"/>
          <w:szCs w:val="20"/>
          <w:lang w:val="pl-PL"/>
        </w:rPr>
        <w:t>Direktorat</w:t>
      </w:r>
      <w:r w:rsidR="00373A14" w:rsidRPr="00F55175">
        <w:rPr>
          <w:rFonts w:cs="Arial"/>
          <w:szCs w:val="20"/>
          <w:lang w:val="pl-PL"/>
        </w:rPr>
        <w:t>u</w:t>
      </w:r>
      <w:r w:rsidR="00743938" w:rsidRPr="00F55175">
        <w:rPr>
          <w:rFonts w:cs="Arial"/>
          <w:szCs w:val="20"/>
          <w:lang w:val="pl-PL"/>
        </w:rPr>
        <w:t xml:space="preserve"> za informacijsko družbo</w:t>
      </w:r>
      <w:r w:rsidR="00373A14" w:rsidRPr="00F55175">
        <w:rPr>
          <w:rFonts w:cs="Arial"/>
          <w:szCs w:val="20"/>
          <w:lang w:val="pl-PL"/>
        </w:rPr>
        <w:t xml:space="preserve"> </w:t>
      </w:r>
      <w:r w:rsidR="00FF22CA" w:rsidRPr="00F55175">
        <w:rPr>
          <w:rFonts w:cs="Arial"/>
          <w:szCs w:val="20"/>
          <w:lang w:val="pl-PL"/>
        </w:rPr>
        <w:t>v</w:t>
      </w:r>
      <w:r w:rsidR="00373A14" w:rsidRPr="00F55175">
        <w:rPr>
          <w:rFonts w:cs="Arial"/>
          <w:szCs w:val="20"/>
          <w:lang w:val="pl-PL"/>
        </w:rPr>
        <w:t xml:space="preserve"> Ministrstv</w:t>
      </w:r>
      <w:r w:rsidR="00FF22CA" w:rsidRPr="00F55175">
        <w:rPr>
          <w:rFonts w:cs="Arial"/>
          <w:szCs w:val="20"/>
          <w:lang w:val="pl-PL"/>
        </w:rPr>
        <w:t>u</w:t>
      </w:r>
      <w:r w:rsidR="00373A14" w:rsidRPr="00F55175">
        <w:rPr>
          <w:rFonts w:cs="Arial"/>
          <w:szCs w:val="20"/>
          <w:lang w:val="pl-PL"/>
        </w:rPr>
        <w:t xml:space="preserve"> za javno upravo</w:t>
      </w:r>
    </w:p>
    <w:p w:rsidR="00ED1883" w:rsidRDefault="00ED1883" w:rsidP="00132AD3">
      <w:pPr>
        <w:spacing w:line="240" w:lineRule="atLeast"/>
        <w:ind w:left="720"/>
        <w:jc w:val="both"/>
        <w:rPr>
          <w:rFonts w:cs="Arial"/>
          <w:szCs w:val="20"/>
          <w:lang w:val="pl-PL"/>
        </w:rPr>
      </w:pPr>
    </w:p>
    <w:p w:rsidR="00ED1883" w:rsidRDefault="00ED1883" w:rsidP="00132AD3">
      <w:pPr>
        <w:spacing w:line="240" w:lineRule="atLeast"/>
        <w:ind w:left="720"/>
        <w:jc w:val="both"/>
        <w:rPr>
          <w:rFonts w:cs="Arial"/>
          <w:szCs w:val="20"/>
          <w:lang w:val="pl-PL"/>
        </w:rPr>
      </w:pPr>
    </w:p>
    <w:p w:rsidR="00ED1883" w:rsidRDefault="00ED1883" w:rsidP="00132AD3">
      <w:pPr>
        <w:spacing w:line="240" w:lineRule="atLeast"/>
        <w:ind w:left="720"/>
        <w:jc w:val="both"/>
        <w:rPr>
          <w:rFonts w:cs="Arial"/>
          <w:szCs w:val="20"/>
          <w:lang w:val="pl-PL"/>
        </w:rPr>
      </w:pPr>
    </w:p>
    <w:p w:rsidR="00ED1883" w:rsidRDefault="00ED1883" w:rsidP="00132AD3">
      <w:pPr>
        <w:spacing w:line="240" w:lineRule="atLeast"/>
        <w:ind w:left="720"/>
        <w:jc w:val="both"/>
        <w:rPr>
          <w:rFonts w:cs="Arial"/>
          <w:szCs w:val="20"/>
          <w:lang w:val="pl-PL"/>
        </w:rPr>
      </w:pPr>
    </w:p>
    <w:p w:rsidR="00ED1883" w:rsidRDefault="00ED1883" w:rsidP="00132AD3">
      <w:pPr>
        <w:spacing w:line="240" w:lineRule="atLeast"/>
        <w:ind w:left="720"/>
        <w:jc w:val="both"/>
        <w:rPr>
          <w:rFonts w:cs="Arial"/>
          <w:szCs w:val="20"/>
          <w:lang w:val="pl-PL"/>
        </w:rPr>
      </w:pPr>
    </w:p>
    <w:p w:rsidR="00ED1883" w:rsidRDefault="00ED1883" w:rsidP="00132AD3">
      <w:pPr>
        <w:spacing w:line="240" w:lineRule="atLeast"/>
        <w:ind w:left="720"/>
        <w:jc w:val="both"/>
        <w:rPr>
          <w:rFonts w:cs="Arial"/>
          <w:szCs w:val="20"/>
          <w:lang w:val="pl-PL"/>
        </w:rPr>
      </w:pPr>
    </w:p>
    <w:p w:rsidR="00CD341F" w:rsidRDefault="00CD341F" w:rsidP="00132AD3">
      <w:pPr>
        <w:spacing w:line="240" w:lineRule="atLeast"/>
        <w:ind w:left="720"/>
        <w:jc w:val="both"/>
        <w:rPr>
          <w:rFonts w:cs="Arial"/>
          <w:szCs w:val="20"/>
          <w:lang w:val="pl-PL"/>
        </w:rPr>
      </w:pPr>
    </w:p>
    <w:p w:rsidR="00CD341F" w:rsidRDefault="00CD341F" w:rsidP="00F771C7">
      <w:pPr>
        <w:numPr>
          <w:ilvl w:val="0"/>
          <w:numId w:val="5"/>
        </w:numPr>
        <w:spacing w:line="240" w:lineRule="atLeast"/>
        <w:jc w:val="both"/>
        <w:rPr>
          <w:rFonts w:cs="Arial"/>
          <w:b/>
          <w:szCs w:val="20"/>
          <w:lang w:val="pl-PL"/>
        </w:rPr>
      </w:pPr>
      <w:r w:rsidRPr="00CD341F">
        <w:rPr>
          <w:rFonts w:cs="Arial"/>
          <w:b/>
          <w:szCs w:val="20"/>
          <w:lang w:val="pl-PL"/>
        </w:rPr>
        <w:t>OSTALE UPORABLJENE KRATICE</w:t>
      </w:r>
    </w:p>
    <w:p w:rsidR="00CD341F" w:rsidRDefault="00CD341F" w:rsidP="00132AD3">
      <w:pPr>
        <w:spacing w:line="240" w:lineRule="atLeast"/>
        <w:ind w:left="720"/>
        <w:jc w:val="both"/>
        <w:rPr>
          <w:rFonts w:cs="Arial"/>
          <w:b/>
          <w:szCs w:val="20"/>
          <w:lang w:val="pl-PL"/>
        </w:rPr>
      </w:pPr>
    </w:p>
    <w:p w:rsidR="00CD341F" w:rsidRPr="00CD341F" w:rsidRDefault="00CD341F" w:rsidP="00132AD3">
      <w:pPr>
        <w:spacing w:line="240" w:lineRule="atLeast"/>
        <w:ind w:left="720"/>
        <w:jc w:val="both"/>
        <w:rPr>
          <w:rFonts w:cs="Arial"/>
          <w:szCs w:val="20"/>
          <w:lang w:val="pl-PL"/>
        </w:rPr>
      </w:pPr>
      <w:r w:rsidRPr="00CD341F">
        <w:rPr>
          <w:rFonts w:cs="Arial"/>
          <w:szCs w:val="20"/>
          <w:lang w:val="pl-PL"/>
        </w:rPr>
        <w:lastRenderedPageBreak/>
        <w:t>KPK: Komisija za preprečevanje korupcije</w:t>
      </w:r>
    </w:p>
    <w:p w:rsidR="00CD341F" w:rsidRPr="00CD341F" w:rsidRDefault="00CD341F" w:rsidP="00132AD3">
      <w:pPr>
        <w:spacing w:line="240" w:lineRule="atLeast"/>
        <w:ind w:left="720"/>
        <w:jc w:val="both"/>
        <w:rPr>
          <w:rFonts w:cs="Arial"/>
          <w:szCs w:val="20"/>
          <w:lang w:val="pl-PL"/>
        </w:rPr>
      </w:pPr>
      <w:r w:rsidRPr="00CD341F">
        <w:rPr>
          <w:rFonts w:cs="Arial"/>
          <w:szCs w:val="20"/>
          <w:lang w:val="pl-PL"/>
        </w:rPr>
        <w:t>MDDSZ: Ministrstvo za delo, družino, socialne zadeve in enake možnosti</w:t>
      </w:r>
    </w:p>
    <w:p w:rsidR="00CD341F" w:rsidRPr="00CD341F" w:rsidRDefault="00CD341F" w:rsidP="00132AD3">
      <w:pPr>
        <w:spacing w:line="240" w:lineRule="atLeast"/>
        <w:ind w:left="720"/>
        <w:jc w:val="both"/>
        <w:rPr>
          <w:rFonts w:cs="Arial"/>
          <w:szCs w:val="20"/>
          <w:lang w:val="pl-PL"/>
        </w:rPr>
      </w:pPr>
      <w:r w:rsidRPr="00CD341F">
        <w:rPr>
          <w:rFonts w:cs="Arial"/>
          <w:szCs w:val="20"/>
          <w:lang w:val="pl-PL"/>
        </w:rPr>
        <w:t>MJU: Ministrstvo za javno upravo</w:t>
      </w:r>
    </w:p>
    <w:p w:rsidR="00CD341F" w:rsidRDefault="00CD341F" w:rsidP="00132AD3">
      <w:pPr>
        <w:spacing w:line="240" w:lineRule="atLeast"/>
        <w:ind w:left="720"/>
        <w:jc w:val="both"/>
        <w:rPr>
          <w:rFonts w:cs="Arial"/>
          <w:szCs w:val="20"/>
          <w:lang w:val="pl-PL"/>
        </w:rPr>
      </w:pPr>
      <w:r w:rsidRPr="00CD341F">
        <w:rPr>
          <w:rFonts w:cs="Arial"/>
          <w:szCs w:val="20"/>
          <w:lang w:val="pl-PL"/>
        </w:rPr>
        <w:t>MOP: Ministrstvo za okolje in prostor</w:t>
      </w:r>
    </w:p>
    <w:p w:rsidR="00CD341F" w:rsidRPr="00CD341F" w:rsidRDefault="00CD341F" w:rsidP="00132AD3">
      <w:pPr>
        <w:spacing w:line="240" w:lineRule="atLeast"/>
        <w:ind w:left="720"/>
        <w:jc w:val="both"/>
        <w:rPr>
          <w:rFonts w:cs="Arial"/>
          <w:szCs w:val="20"/>
          <w:lang w:val="pl-PL"/>
        </w:rPr>
      </w:pPr>
      <w:r>
        <w:rPr>
          <w:rFonts w:cs="Arial"/>
          <w:szCs w:val="20"/>
          <w:lang w:val="pl-PL"/>
        </w:rPr>
        <w:t>CSD: Center za socialno delo</w:t>
      </w:r>
    </w:p>
    <w:p w:rsidR="00CD341F" w:rsidRPr="00CD341F" w:rsidRDefault="00CD341F" w:rsidP="00132AD3">
      <w:pPr>
        <w:spacing w:line="240" w:lineRule="atLeast"/>
        <w:ind w:left="720"/>
        <w:jc w:val="both"/>
        <w:rPr>
          <w:rFonts w:cs="Arial"/>
          <w:szCs w:val="20"/>
        </w:rPr>
      </w:pPr>
      <w:r w:rsidRPr="00CD341F">
        <w:rPr>
          <w:rFonts w:cs="Arial"/>
          <w:szCs w:val="20"/>
          <w:lang w:val="pl-PL"/>
        </w:rPr>
        <w:t>GURS: Geodetska uprava Republike Slovenije</w:t>
      </w:r>
    </w:p>
    <w:p w:rsidR="001B493B" w:rsidRPr="00F55175" w:rsidRDefault="001B493B" w:rsidP="00132AD3">
      <w:pPr>
        <w:spacing w:line="240" w:lineRule="atLeast"/>
        <w:jc w:val="both"/>
        <w:rPr>
          <w:rFonts w:cs="Arial"/>
          <w:szCs w:val="20"/>
          <w:u w:val="single"/>
        </w:rPr>
      </w:pPr>
    </w:p>
    <w:p w:rsidR="00814ACF" w:rsidRPr="00F55175" w:rsidRDefault="00814ACF" w:rsidP="00132AD3">
      <w:pPr>
        <w:spacing w:line="240" w:lineRule="atLeast"/>
        <w:jc w:val="both"/>
        <w:rPr>
          <w:rFonts w:cs="Arial"/>
          <w:b/>
          <w:szCs w:val="20"/>
        </w:rPr>
      </w:pPr>
    </w:p>
    <w:p w:rsidR="00CD5299" w:rsidRPr="00F55175" w:rsidRDefault="007F73D2" w:rsidP="00132AD3">
      <w:pPr>
        <w:jc w:val="both"/>
        <w:rPr>
          <w:rFonts w:cs="Arial"/>
          <w:szCs w:val="20"/>
        </w:rPr>
      </w:pPr>
      <w:r w:rsidRPr="00F55175">
        <w:rPr>
          <w:rFonts w:cs="Arial"/>
          <w:szCs w:val="20"/>
        </w:rPr>
        <w:br w:type="page"/>
      </w:r>
    </w:p>
    <w:p w:rsidR="00CD5299" w:rsidRPr="00F55175" w:rsidRDefault="00CD5299" w:rsidP="00132AD3">
      <w:pPr>
        <w:jc w:val="both"/>
        <w:rPr>
          <w:rFonts w:cs="Arial"/>
          <w:b/>
          <w:szCs w:val="20"/>
        </w:rPr>
      </w:pPr>
    </w:p>
    <w:p w:rsidR="0083450A" w:rsidRPr="00F55175" w:rsidRDefault="0083450A" w:rsidP="00FD3413">
      <w:pPr>
        <w:numPr>
          <w:ilvl w:val="0"/>
          <w:numId w:val="5"/>
        </w:numPr>
        <w:jc w:val="both"/>
        <w:rPr>
          <w:rFonts w:cs="Arial"/>
          <w:b/>
          <w:szCs w:val="20"/>
        </w:rPr>
      </w:pPr>
      <w:r w:rsidRPr="00F55175">
        <w:rPr>
          <w:rFonts w:cs="Arial"/>
          <w:b/>
          <w:szCs w:val="20"/>
        </w:rPr>
        <w:t>SEZNAM IN POJASNILA KRATIC PRAVNIH VIROV</w:t>
      </w:r>
    </w:p>
    <w:p w:rsidR="004601C3" w:rsidRPr="00F55175" w:rsidRDefault="004601C3" w:rsidP="00132AD3">
      <w:pPr>
        <w:jc w:val="both"/>
        <w:rPr>
          <w:rFonts w:cs="Arial"/>
          <w:szCs w:val="20"/>
          <w:u w:val="single"/>
        </w:rPr>
      </w:pPr>
    </w:p>
    <w:p w:rsidR="008C5BE6" w:rsidRPr="00F55175" w:rsidRDefault="008C5BE6" w:rsidP="00132AD3">
      <w:pPr>
        <w:spacing w:line="240" w:lineRule="atLeast"/>
        <w:jc w:val="both"/>
        <w:rPr>
          <w:rFonts w:cs="Arial"/>
          <w:szCs w:val="20"/>
        </w:rPr>
      </w:pPr>
      <w:r w:rsidRPr="00F55175">
        <w:rPr>
          <w:rFonts w:cs="Arial"/>
          <w:szCs w:val="20"/>
        </w:rPr>
        <w:t>V nadaljevanju so s polnim nazivom in kratico navedeni pravni viri</w:t>
      </w:r>
      <w:r w:rsidR="008A5518">
        <w:rPr>
          <w:rFonts w:cs="Arial"/>
          <w:szCs w:val="20"/>
        </w:rPr>
        <w:t xml:space="preserve"> (zakoni in predpisi Evropske unije)</w:t>
      </w:r>
      <w:r w:rsidRPr="00F55175">
        <w:rPr>
          <w:rFonts w:cs="Arial"/>
          <w:szCs w:val="20"/>
        </w:rPr>
        <w:t xml:space="preserve">, ki se pojavljajo v besedilu poročila. Izrecno je treba poudariti, da ta seznam pravnih virov </w:t>
      </w:r>
      <w:r w:rsidRPr="008073A2">
        <w:rPr>
          <w:rFonts w:cs="Arial"/>
          <w:b/>
          <w:szCs w:val="20"/>
        </w:rPr>
        <w:t>ne predstavlja celotnega o</w:t>
      </w:r>
      <w:r w:rsidR="00F00748" w:rsidRPr="008073A2">
        <w:rPr>
          <w:rFonts w:cs="Arial"/>
          <w:b/>
          <w:szCs w:val="20"/>
        </w:rPr>
        <w:t>bsega predpisov</w:t>
      </w:r>
      <w:r w:rsidR="00F00748" w:rsidRPr="00F55175">
        <w:rPr>
          <w:rFonts w:cs="Arial"/>
          <w:szCs w:val="20"/>
        </w:rPr>
        <w:t xml:space="preserve">, ki sodijo </w:t>
      </w:r>
      <w:r w:rsidRPr="00F55175">
        <w:rPr>
          <w:rFonts w:cs="Arial"/>
          <w:szCs w:val="20"/>
        </w:rPr>
        <w:t>v pristojnost inšpekcijskih organov.</w:t>
      </w:r>
    </w:p>
    <w:p w:rsidR="008C5BE6" w:rsidRPr="00F55175" w:rsidRDefault="008C5BE6" w:rsidP="00132AD3">
      <w:pPr>
        <w:spacing w:line="240" w:lineRule="atLeast"/>
        <w:jc w:val="both"/>
        <w:rPr>
          <w:rFonts w:cs="Arial"/>
          <w:szCs w:val="20"/>
          <w:u w:val="single"/>
        </w:rPr>
      </w:pPr>
    </w:p>
    <w:p w:rsidR="009B5E06" w:rsidRPr="00F55175" w:rsidRDefault="009B5E06" w:rsidP="00132AD3">
      <w:pPr>
        <w:spacing w:line="240" w:lineRule="atLeast"/>
        <w:jc w:val="both"/>
        <w:rPr>
          <w:rFonts w:cs="Arial"/>
          <w:szCs w:val="20"/>
          <w:u w:val="single"/>
        </w:rPr>
      </w:pPr>
      <w:r w:rsidRPr="00F55175">
        <w:rPr>
          <w:rFonts w:cs="Arial"/>
          <w:szCs w:val="20"/>
          <w:u w:val="single"/>
        </w:rPr>
        <w:t>Zakoni:</w:t>
      </w:r>
    </w:p>
    <w:p w:rsidR="003B5B58" w:rsidRPr="00F55175" w:rsidRDefault="003B5B58" w:rsidP="00FD3413">
      <w:pPr>
        <w:numPr>
          <w:ilvl w:val="0"/>
          <w:numId w:val="5"/>
        </w:numPr>
        <w:spacing w:line="240" w:lineRule="atLeast"/>
        <w:jc w:val="both"/>
        <w:rPr>
          <w:rFonts w:cs="Arial"/>
          <w:szCs w:val="20"/>
        </w:rPr>
      </w:pPr>
      <w:r w:rsidRPr="00F55175">
        <w:rPr>
          <w:rFonts w:cs="Arial"/>
          <w:szCs w:val="20"/>
        </w:rPr>
        <w:t xml:space="preserve">DZ: Družinski zakonik (Uradni list RS, št. </w:t>
      </w:r>
      <w:r w:rsidRPr="00F55175">
        <w:rPr>
          <w:rFonts w:cs="Arial"/>
          <w:szCs w:val="20"/>
        </w:rPr>
        <w:fldChar w:fldCharType="begin"/>
      </w:r>
      <w:r w:rsidRPr="00F55175">
        <w:rPr>
          <w:rFonts w:cs="Arial"/>
          <w:szCs w:val="20"/>
        </w:rPr>
        <w:instrText xml:space="preserve"> HYPERLINK "http://www.uradni-list.si/1/objava.jsp?sop=2017-01-0729" \o "Družinski zakonik (DZ)" \t "_blank" </w:instrText>
      </w:r>
      <w:r w:rsidRPr="00F55175">
        <w:rPr>
          <w:rFonts w:cs="Arial"/>
          <w:szCs w:val="20"/>
        </w:rPr>
        <w:fldChar w:fldCharType="separate"/>
      </w:r>
      <w:r w:rsidRPr="00F55175">
        <w:rPr>
          <w:rFonts w:cs="Arial"/>
          <w:szCs w:val="20"/>
        </w:rPr>
        <w:t>15/17</w:t>
      </w:r>
      <w:r w:rsidRPr="00F55175">
        <w:rPr>
          <w:rFonts w:cs="Arial"/>
          <w:szCs w:val="20"/>
        </w:rPr>
        <w:fldChar w:fldCharType="end"/>
      </w:r>
      <w:r w:rsidRPr="00F55175">
        <w:rPr>
          <w:rFonts w:cs="Arial"/>
          <w:szCs w:val="20"/>
        </w:rPr>
        <w:t xml:space="preserve"> in </w:t>
      </w:r>
      <w:hyperlink r:id="rId8" w:tgtFrame="_blank" w:tooltip="Zakon o nevladnih organizacijah" w:history="1">
        <w:r w:rsidRPr="00F55175">
          <w:rPr>
            <w:rFonts w:cs="Arial"/>
            <w:szCs w:val="20"/>
          </w:rPr>
          <w:t>21/18</w:t>
        </w:r>
      </w:hyperlink>
      <w:r w:rsidRPr="00F55175">
        <w:rPr>
          <w:rFonts w:cs="Arial"/>
          <w:szCs w:val="20"/>
        </w:rPr>
        <w:t xml:space="preserve"> – ZNOrg)</w:t>
      </w:r>
      <w:r w:rsidRPr="00F55175">
        <w:rPr>
          <w:rStyle w:val="Sprotnaopomba-sklic"/>
          <w:rFonts w:cs="Arial"/>
          <w:szCs w:val="20"/>
        </w:rPr>
        <w:footnoteReference w:id="1"/>
      </w:r>
      <w:r w:rsidRPr="00F55175">
        <w:rPr>
          <w:rFonts w:cs="Arial"/>
          <w:szCs w:val="20"/>
        </w:rPr>
        <w:t>,</w:t>
      </w:r>
    </w:p>
    <w:p w:rsidR="00DF0EDD" w:rsidRPr="00F55175" w:rsidRDefault="00DF0EDD" w:rsidP="00FD3413">
      <w:pPr>
        <w:numPr>
          <w:ilvl w:val="0"/>
          <w:numId w:val="5"/>
        </w:numPr>
        <w:spacing w:line="240" w:lineRule="atLeast"/>
        <w:jc w:val="both"/>
        <w:rPr>
          <w:rFonts w:cs="Arial"/>
          <w:szCs w:val="20"/>
        </w:rPr>
      </w:pPr>
      <w:r w:rsidRPr="00F55175">
        <w:rPr>
          <w:rFonts w:cs="Arial"/>
          <w:szCs w:val="20"/>
        </w:rPr>
        <w:t xml:space="preserve">EZ-1: Energetski zakon (Uradni list RS, št. </w:t>
      </w:r>
      <w:r w:rsidRPr="00F55175">
        <w:rPr>
          <w:rFonts w:cs="Arial"/>
          <w:szCs w:val="20"/>
        </w:rPr>
        <w:fldChar w:fldCharType="begin"/>
      </w:r>
      <w:r w:rsidRPr="00F55175">
        <w:rPr>
          <w:rFonts w:cs="Arial"/>
          <w:szCs w:val="20"/>
        </w:rPr>
        <w:instrText xml:space="preserve"> HYPERLINK "http://www.uradni-list.si/1/objava.jsp?sop=2014-01-0538" \o "Energetski zakon (EZ-1)" \t "_blank" </w:instrText>
      </w:r>
      <w:r w:rsidRPr="00F55175">
        <w:rPr>
          <w:rFonts w:cs="Arial"/>
          <w:szCs w:val="20"/>
        </w:rPr>
        <w:fldChar w:fldCharType="separate"/>
      </w:r>
      <w:r w:rsidRPr="00F55175">
        <w:rPr>
          <w:rFonts w:cs="Arial"/>
          <w:szCs w:val="20"/>
        </w:rPr>
        <w:t>17/14</w:t>
      </w:r>
      <w:r w:rsidRPr="00F55175">
        <w:rPr>
          <w:rFonts w:cs="Arial"/>
          <w:szCs w:val="20"/>
        </w:rPr>
        <w:fldChar w:fldCharType="end"/>
      </w:r>
      <w:r w:rsidRPr="00F55175">
        <w:rPr>
          <w:rFonts w:cs="Arial"/>
          <w:szCs w:val="20"/>
        </w:rPr>
        <w:t xml:space="preserve"> in </w:t>
      </w:r>
      <w:hyperlink r:id="rId9" w:tgtFrame="_blank" w:tooltip="Zakon o spremembah Energetskega zakona" w:history="1">
        <w:r w:rsidRPr="00F55175">
          <w:rPr>
            <w:rFonts w:cs="Arial"/>
            <w:szCs w:val="20"/>
          </w:rPr>
          <w:t>81/15</w:t>
        </w:r>
      </w:hyperlink>
      <w:r w:rsidRPr="00F55175">
        <w:rPr>
          <w:rFonts w:cs="Arial"/>
          <w:szCs w:val="20"/>
        </w:rPr>
        <w:t>),</w:t>
      </w:r>
    </w:p>
    <w:p w:rsidR="00B3252F" w:rsidRDefault="00B3252F" w:rsidP="00FD3413">
      <w:pPr>
        <w:numPr>
          <w:ilvl w:val="0"/>
          <w:numId w:val="5"/>
        </w:numPr>
        <w:spacing w:line="240" w:lineRule="atLeast"/>
        <w:jc w:val="both"/>
        <w:rPr>
          <w:rFonts w:cs="Arial"/>
          <w:szCs w:val="20"/>
        </w:rPr>
      </w:pPr>
      <w:r w:rsidRPr="00F55175">
        <w:rPr>
          <w:rFonts w:cs="Arial"/>
          <w:szCs w:val="20"/>
          <w:lang w:val="it-IT"/>
        </w:rPr>
        <w:t xml:space="preserve">GZ: Gradbeni zakon (Uradni list RS, št. </w:t>
      </w:r>
      <w:hyperlink r:id="rId10" w:tgtFrame="_blank" w:tooltip="Gradbeni zakon (GZ)" w:history="1">
        <w:r w:rsidRPr="00F55175">
          <w:rPr>
            <w:rFonts w:cs="Arial"/>
            <w:szCs w:val="20"/>
          </w:rPr>
          <w:t>61/17</w:t>
        </w:r>
      </w:hyperlink>
      <w:r w:rsidRPr="00F55175">
        <w:rPr>
          <w:rFonts w:cs="Arial"/>
          <w:szCs w:val="20"/>
        </w:rPr>
        <w:t xml:space="preserve"> in </w:t>
      </w:r>
      <w:hyperlink r:id="rId11" w:tgtFrame="_blank" w:tooltip="Popravek Gradbenega zakona (GZ)" w:history="1">
        <w:r w:rsidRPr="00F55175">
          <w:rPr>
            <w:rFonts w:cs="Arial"/>
            <w:szCs w:val="20"/>
          </w:rPr>
          <w:t>72/17 – popr.</w:t>
        </w:r>
      </w:hyperlink>
      <w:r w:rsidRPr="00F55175">
        <w:rPr>
          <w:rFonts w:cs="Arial"/>
          <w:szCs w:val="20"/>
        </w:rPr>
        <w:t>)</w:t>
      </w:r>
      <w:r w:rsidR="0083003B" w:rsidRPr="00F55175">
        <w:rPr>
          <w:rStyle w:val="Sprotnaopomba-sklic"/>
          <w:rFonts w:cs="Arial"/>
          <w:szCs w:val="20"/>
        </w:rPr>
        <w:footnoteReference w:id="2"/>
      </w:r>
      <w:r w:rsidRPr="00F55175">
        <w:rPr>
          <w:rFonts w:cs="Arial"/>
          <w:szCs w:val="20"/>
        </w:rPr>
        <w:t>,</w:t>
      </w:r>
    </w:p>
    <w:p w:rsidR="008E341E" w:rsidRPr="00FF3555" w:rsidRDefault="008E341E" w:rsidP="00FD3413">
      <w:pPr>
        <w:numPr>
          <w:ilvl w:val="0"/>
          <w:numId w:val="5"/>
        </w:numPr>
        <w:spacing w:line="240" w:lineRule="atLeast"/>
        <w:jc w:val="both"/>
        <w:rPr>
          <w:rFonts w:cs="Arial"/>
          <w:szCs w:val="20"/>
        </w:rPr>
      </w:pPr>
      <w:r w:rsidRPr="00FF3555">
        <w:rPr>
          <w:rFonts w:cs="Arial"/>
          <w:szCs w:val="20"/>
        </w:rPr>
        <w:t xml:space="preserve">KZ-1: Kazenski zakonik </w:t>
      </w:r>
      <w:r w:rsidRPr="00FF3555">
        <w:t xml:space="preserve">(Uradni list RS, št. </w:t>
      </w:r>
      <w:r w:rsidRPr="00FF3555">
        <w:fldChar w:fldCharType="begin"/>
      </w:r>
      <w:r w:rsidRPr="00FF3555">
        <w:instrText xml:space="preserve"> HYPERLINK "http://www.uradni-list.si/1/objava.jsp?sop=2012-01-2065" \o "Kazenski zakonik (uradno prečiščeno besedilo)" \t "_blank" </w:instrText>
      </w:r>
      <w:r w:rsidRPr="00FF3555">
        <w:fldChar w:fldCharType="separate"/>
      </w:r>
      <w:r w:rsidRPr="00FF3555">
        <w:t>50/12</w:t>
      </w:r>
      <w:r w:rsidRPr="00FF3555">
        <w:fldChar w:fldCharType="end"/>
      </w:r>
      <w:r w:rsidRPr="00FF3555">
        <w:t xml:space="preserve"> – uradno prečiščeno besedilo, </w:t>
      </w:r>
      <w:hyperlink r:id="rId12" w:tgtFrame="_blank" w:tooltip="Popravek Uradnega prečiščenega besedila Kazenskega zakonika (KZ-1-UPB2p)" w:history="1">
        <w:r w:rsidRPr="00FF3555">
          <w:t>6/16 – popr.</w:t>
        </w:r>
      </w:hyperlink>
      <w:r w:rsidRPr="00FF3555">
        <w:t xml:space="preserve">, </w:t>
      </w:r>
      <w:r w:rsidRPr="00FF3555">
        <w:fldChar w:fldCharType="begin"/>
      </w:r>
      <w:r w:rsidRPr="00FF3555">
        <w:instrText xml:space="preserve"> HYPERLINK "http://www.uradni-list.si/1/objava.jsp?sop=2015-01-2227" \o "Zakon o spremembah in dopolnitvah Kazenskega zakonika" \t "_blank" </w:instrText>
      </w:r>
      <w:r w:rsidRPr="00FF3555">
        <w:fldChar w:fldCharType="separate"/>
      </w:r>
      <w:r w:rsidRPr="00FF3555">
        <w:t>54/15</w:t>
      </w:r>
      <w:r w:rsidRPr="00FF3555">
        <w:fldChar w:fldCharType="end"/>
      </w:r>
      <w:r w:rsidRPr="00FF3555">
        <w:t xml:space="preserve">, </w:t>
      </w:r>
      <w:hyperlink r:id="rId13" w:tgtFrame="_blank" w:tooltip="Zakon o spremembi Kazenskega zakonika" w:history="1">
        <w:r w:rsidRPr="00FF3555">
          <w:t>38/16</w:t>
        </w:r>
      </w:hyperlink>
      <w:r w:rsidRPr="00FF3555">
        <w:t xml:space="preserve"> in </w:t>
      </w:r>
      <w:hyperlink r:id="rId14" w:tgtFrame="_blank" w:tooltip="Zakon o spremembah in dopolnitvah Kazenskega zakonika" w:history="1">
        <w:r w:rsidRPr="00FF3555">
          <w:t>27/17</w:t>
        </w:r>
      </w:hyperlink>
      <w:r w:rsidRPr="00FF3555">
        <w:t>),</w:t>
      </w:r>
    </w:p>
    <w:p w:rsidR="00136D0A" w:rsidRPr="004071FA" w:rsidRDefault="00136D0A" w:rsidP="00FD3413">
      <w:pPr>
        <w:numPr>
          <w:ilvl w:val="0"/>
          <w:numId w:val="5"/>
        </w:numPr>
        <w:spacing w:line="240" w:lineRule="atLeast"/>
        <w:jc w:val="both"/>
        <w:rPr>
          <w:rFonts w:cs="Arial"/>
          <w:szCs w:val="20"/>
        </w:rPr>
      </w:pPr>
      <w:r w:rsidRPr="00F55175">
        <w:rPr>
          <w:rFonts w:cs="Arial"/>
          <w:szCs w:val="20"/>
        </w:rPr>
        <w:t xml:space="preserve">SZ-1: </w:t>
      </w:r>
      <w:r w:rsidR="000D1C31" w:rsidRPr="00F55175">
        <w:rPr>
          <w:rFonts w:cs="Arial"/>
          <w:szCs w:val="20"/>
          <w:lang w:val="it-IT"/>
        </w:rPr>
        <w:t xml:space="preserve">Stanovanjski zakon (Uradni list RS, št. </w:t>
      </w:r>
      <w:r w:rsidR="000D1C31" w:rsidRPr="00F55175">
        <w:rPr>
          <w:rFonts w:cs="Arial"/>
          <w:szCs w:val="20"/>
        </w:rPr>
        <w:fldChar w:fldCharType="begin"/>
      </w:r>
      <w:r w:rsidR="000D1C31" w:rsidRPr="00F55175">
        <w:rPr>
          <w:rFonts w:cs="Arial"/>
          <w:szCs w:val="20"/>
          <w:lang w:val="it-IT"/>
        </w:rPr>
        <w:instrText xml:space="preserve"> HYPERLINK "http://www.uradni-list.si/1/objava.jsp?sop=2003-01-3312" \o "Stanovanjski zakon (SZ-1)" \t "_blank" </w:instrText>
      </w:r>
      <w:r w:rsidR="000D1C31" w:rsidRPr="00F55175">
        <w:rPr>
          <w:rFonts w:cs="Arial"/>
          <w:szCs w:val="20"/>
        </w:rPr>
        <w:fldChar w:fldCharType="separate"/>
      </w:r>
      <w:r w:rsidR="000D1C31" w:rsidRPr="00F55175">
        <w:rPr>
          <w:rFonts w:cs="Arial"/>
          <w:szCs w:val="20"/>
        </w:rPr>
        <w:t>69/03</w:t>
      </w:r>
      <w:r w:rsidR="000D1C31" w:rsidRPr="00F55175">
        <w:rPr>
          <w:rFonts w:cs="Arial"/>
          <w:szCs w:val="20"/>
        </w:rPr>
        <w:fldChar w:fldCharType="end"/>
      </w:r>
      <w:r w:rsidR="000D1C31" w:rsidRPr="00F55175">
        <w:rPr>
          <w:rFonts w:cs="Arial"/>
          <w:szCs w:val="20"/>
        </w:rPr>
        <w:t xml:space="preserve">, </w:t>
      </w:r>
      <w:hyperlink r:id="rId15" w:tgtFrame="_blank" w:tooltip="Zakon o varstvu kupcev stanovanj in enostanovanjskih stavb" w:history="1">
        <w:r w:rsidR="000D1C31" w:rsidRPr="00F55175">
          <w:rPr>
            <w:rFonts w:cs="Arial"/>
            <w:szCs w:val="20"/>
          </w:rPr>
          <w:t>18/04</w:t>
        </w:r>
      </w:hyperlink>
      <w:r w:rsidR="000D1C31" w:rsidRPr="00F55175">
        <w:rPr>
          <w:rFonts w:cs="Arial"/>
          <w:szCs w:val="20"/>
        </w:rPr>
        <w:t xml:space="preserve"> – ZVKSES, </w:t>
      </w:r>
      <w:hyperlink r:id="rId16" w:tgtFrame="_blank" w:tooltip="Zakon o evidentiranju nepremičnin" w:history="1">
        <w:r w:rsidR="000D1C31" w:rsidRPr="00F55175">
          <w:rPr>
            <w:rFonts w:cs="Arial"/>
            <w:szCs w:val="20"/>
          </w:rPr>
          <w:t>47/06</w:t>
        </w:r>
      </w:hyperlink>
      <w:r w:rsidR="000D1C31" w:rsidRPr="00F55175">
        <w:rPr>
          <w:rFonts w:cs="Arial"/>
          <w:szCs w:val="20"/>
        </w:rPr>
        <w:t xml:space="preserve"> – ZEN, </w:t>
      </w:r>
      <w:hyperlink r:id="rId17" w:tgtFrame="_blank" w:tooltip="Zakon o vzpostavitvi etažne lastnine na predlog pridobitelja posameznega dela stavbe in o določanju pripadajočega zemljišča k stavbi" w:history="1">
        <w:r w:rsidR="000D1C31" w:rsidRPr="00F55175">
          <w:rPr>
            <w:rFonts w:cs="Arial"/>
            <w:szCs w:val="20"/>
          </w:rPr>
          <w:t>45/08</w:t>
        </w:r>
      </w:hyperlink>
      <w:r w:rsidR="000D1C31" w:rsidRPr="00F55175">
        <w:rPr>
          <w:rFonts w:cs="Arial"/>
          <w:szCs w:val="20"/>
        </w:rPr>
        <w:t xml:space="preserve"> – ZVEtL, </w:t>
      </w:r>
      <w:hyperlink r:id="rId18" w:tgtFrame="_blank" w:tooltip="Zakon o spremembah in dopolnitvah Stanovanjskega zakona" w:history="1">
        <w:r w:rsidR="000D1C31" w:rsidRPr="00F55175">
          <w:rPr>
            <w:rFonts w:cs="Arial"/>
            <w:szCs w:val="20"/>
          </w:rPr>
          <w:t>57/08</w:t>
        </w:r>
      </w:hyperlink>
      <w:r w:rsidR="000D1C31" w:rsidRPr="00F55175">
        <w:rPr>
          <w:rFonts w:cs="Arial"/>
          <w:szCs w:val="20"/>
        </w:rPr>
        <w:t xml:space="preserve">, </w:t>
      </w:r>
      <w:hyperlink r:id="rId19" w:tgtFrame="_blank" w:tooltip="Zakon o uveljavljanju pravic iz javnih sredstev" w:history="1">
        <w:r w:rsidR="000D1C31" w:rsidRPr="00F55175">
          <w:rPr>
            <w:rFonts w:cs="Arial"/>
            <w:szCs w:val="20"/>
          </w:rPr>
          <w:t>62/10</w:t>
        </w:r>
      </w:hyperlink>
      <w:r w:rsidR="000D1C31" w:rsidRPr="00F55175">
        <w:rPr>
          <w:rFonts w:cs="Arial"/>
          <w:szCs w:val="20"/>
        </w:rPr>
        <w:t xml:space="preserve"> – ZUPJS, </w:t>
      </w:r>
      <w:hyperlink r:id="rId20" w:tgtFrame="_blank" w:tooltip="Odločba o razveljavitvi 127. člena Stanovanjskega zakona" w:history="1">
        <w:r w:rsidR="000D1C31" w:rsidRPr="00F55175">
          <w:rPr>
            <w:rFonts w:cs="Arial"/>
            <w:szCs w:val="20"/>
          </w:rPr>
          <w:t>56/11</w:t>
        </w:r>
      </w:hyperlink>
      <w:r w:rsidR="000D1C31" w:rsidRPr="00F55175">
        <w:rPr>
          <w:rFonts w:cs="Arial"/>
          <w:szCs w:val="20"/>
        </w:rPr>
        <w:t xml:space="preserve"> – odl. US, </w:t>
      </w:r>
      <w:hyperlink r:id="rId21" w:tgtFrame="_blank" w:tooltip="Zakon o spremembi in dopolnitvi Stanovanjskega zakona" w:history="1">
        <w:r w:rsidR="000D1C31" w:rsidRPr="00F55175">
          <w:rPr>
            <w:rFonts w:cs="Arial"/>
            <w:szCs w:val="20"/>
          </w:rPr>
          <w:t>87/11</w:t>
        </w:r>
      </w:hyperlink>
      <w:r w:rsidR="000D1C31" w:rsidRPr="00F55175">
        <w:rPr>
          <w:rFonts w:cs="Arial"/>
          <w:szCs w:val="20"/>
        </w:rPr>
        <w:t xml:space="preserve">, </w:t>
      </w:r>
      <w:hyperlink r:id="rId22" w:tgtFrame="_blank" w:tooltip="Zakon za uravnoteženje javnih financ" w:history="1">
        <w:r w:rsidR="000D1C31" w:rsidRPr="00F55175">
          <w:rPr>
            <w:rFonts w:cs="Arial"/>
            <w:szCs w:val="20"/>
          </w:rPr>
          <w:t>40/12</w:t>
        </w:r>
      </w:hyperlink>
      <w:r w:rsidR="000D1C31" w:rsidRPr="00F55175">
        <w:rPr>
          <w:rFonts w:cs="Arial"/>
          <w:szCs w:val="20"/>
        </w:rPr>
        <w:t xml:space="preserve"> – ZUJF, </w:t>
      </w:r>
      <w:hyperlink r:id="rId23" w:tgtFrame="_blank" w:tooltip="Odločba o razveljavitvi prvega odstavka 195. člena Stanovanjskega zakona, kolikor se nanaša na najemne pogodbe za neprofitna stanovanja v občinah, oddana na javnem razpisu." w:history="1">
        <w:r w:rsidR="000D1C31" w:rsidRPr="00F55175">
          <w:rPr>
            <w:rFonts w:cs="Arial"/>
            <w:szCs w:val="20"/>
          </w:rPr>
          <w:t>14/17</w:t>
        </w:r>
      </w:hyperlink>
      <w:r w:rsidR="000D1C31" w:rsidRPr="00F55175">
        <w:rPr>
          <w:rFonts w:cs="Arial"/>
          <w:szCs w:val="20"/>
        </w:rPr>
        <w:t xml:space="preserve"> – odl. US in </w:t>
      </w:r>
      <w:hyperlink r:id="rId24" w:tgtFrame="_blank" w:tooltip="Zakon o spremembah in dopolnitvah Stanovanjskega zakona" w:history="1">
        <w:r w:rsidR="000D1C31" w:rsidRPr="00F55175">
          <w:rPr>
            <w:rFonts w:cs="Arial"/>
            <w:szCs w:val="20"/>
          </w:rPr>
          <w:t>27/17</w:t>
        </w:r>
      </w:hyperlink>
      <w:r w:rsidR="000D1C31" w:rsidRPr="00F55175">
        <w:rPr>
          <w:rFonts w:cs="Arial"/>
          <w:szCs w:val="20"/>
        </w:rPr>
        <w:t>)</w:t>
      </w:r>
      <w:r w:rsidR="005129E4" w:rsidRPr="00F55175">
        <w:rPr>
          <w:rFonts w:cs="Arial"/>
          <w:szCs w:val="20"/>
        </w:rPr>
        <w:t xml:space="preserve">, </w:t>
      </w:r>
    </w:p>
    <w:p w:rsidR="004071FA" w:rsidRPr="00F55175" w:rsidRDefault="004071FA" w:rsidP="00FD3413">
      <w:pPr>
        <w:numPr>
          <w:ilvl w:val="0"/>
          <w:numId w:val="5"/>
        </w:numPr>
        <w:spacing w:line="240" w:lineRule="atLeast"/>
        <w:jc w:val="both"/>
        <w:rPr>
          <w:rFonts w:cs="Arial"/>
          <w:szCs w:val="20"/>
        </w:rPr>
      </w:pPr>
      <w:r>
        <w:rPr>
          <w:rFonts w:cs="Arial"/>
          <w:szCs w:val="20"/>
        </w:rPr>
        <w:t>ZAGOPP: Zakon o arhivskem gradivu, ki vsebuje osebne podatke o zdravljenju pacienta (Uradni list RS, št. 85/16),</w:t>
      </w:r>
    </w:p>
    <w:p w:rsidR="005129E4" w:rsidRDefault="005129E4" w:rsidP="00FD3413">
      <w:pPr>
        <w:numPr>
          <w:ilvl w:val="0"/>
          <w:numId w:val="5"/>
        </w:numPr>
        <w:spacing w:line="240" w:lineRule="atLeast"/>
        <w:jc w:val="both"/>
        <w:rPr>
          <w:rFonts w:cs="Arial"/>
          <w:szCs w:val="20"/>
        </w:rPr>
      </w:pPr>
      <w:r w:rsidRPr="00F55175">
        <w:rPr>
          <w:rFonts w:cs="Arial"/>
          <w:szCs w:val="20"/>
          <w:lang w:eastAsia="ar-SA"/>
        </w:rPr>
        <w:t>ZČmIS</w:t>
      </w:r>
      <w:r w:rsidR="00643258" w:rsidRPr="00F55175">
        <w:rPr>
          <w:rStyle w:val="Sprotnaopomba-sklic"/>
          <w:rFonts w:cs="Arial"/>
          <w:szCs w:val="20"/>
          <w:lang w:eastAsia="ar-SA"/>
        </w:rPr>
        <w:footnoteReference w:id="3"/>
      </w:r>
      <w:r w:rsidRPr="00F55175">
        <w:rPr>
          <w:rFonts w:cs="Arial"/>
          <w:szCs w:val="20"/>
          <w:lang w:eastAsia="ar-SA"/>
        </w:rPr>
        <w:t xml:space="preserve">: </w:t>
      </w:r>
      <w:r w:rsidRPr="00F55175">
        <w:rPr>
          <w:rFonts w:cs="Arial"/>
          <w:szCs w:val="20"/>
        </w:rPr>
        <w:t xml:space="preserve">Zakon o čezmejnem izvajanju storitev (Uradni list RS, št. </w:t>
      </w:r>
      <w:r w:rsidRPr="00F55175">
        <w:rPr>
          <w:rFonts w:cs="Arial"/>
          <w:szCs w:val="20"/>
        </w:rPr>
        <w:fldChar w:fldCharType="begin"/>
      </w:r>
      <w:r w:rsidRPr="00F55175">
        <w:rPr>
          <w:rFonts w:cs="Arial"/>
          <w:szCs w:val="20"/>
        </w:rPr>
        <w:instrText xml:space="preserve"> HYPERLINK "http://www.uradni-list.si/1/objava.jsp?sop=2017-01-0461" \o "Zakon o čezmejnem izvajanju storitev (ZČmIS)" \t "_blank" </w:instrText>
      </w:r>
      <w:r w:rsidRPr="00F55175">
        <w:rPr>
          <w:rFonts w:cs="Arial"/>
          <w:szCs w:val="20"/>
        </w:rPr>
        <w:fldChar w:fldCharType="separate"/>
      </w:r>
      <w:r w:rsidRPr="00F55175">
        <w:rPr>
          <w:rFonts w:cs="Arial"/>
          <w:szCs w:val="20"/>
        </w:rPr>
        <w:t>10/17</w:t>
      </w:r>
      <w:r w:rsidRPr="00F55175">
        <w:rPr>
          <w:rFonts w:cs="Arial"/>
          <w:szCs w:val="20"/>
        </w:rPr>
        <w:fldChar w:fldCharType="end"/>
      </w:r>
      <w:r w:rsidRPr="00F55175">
        <w:rPr>
          <w:rFonts w:cs="Arial"/>
          <w:szCs w:val="20"/>
        </w:rPr>
        <w:t>),</w:t>
      </w:r>
    </w:p>
    <w:p w:rsidR="008B6748" w:rsidRDefault="008B6748" w:rsidP="00FD3413">
      <w:pPr>
        <w:numPr>
          <w:ilvl w:val="0"/>
          <w:numId w:val="5"/>
        </w:numPr>
        <w:spacing w:line="240" w:lineRule="atLeast"/>
        <w:jc w:val="both"/>
        <w:rPr>
          <w:rFonts w:cs="Arial"/>
          <w:szCs w:val="20"/>
        </w:rPr>
      </w:pPr>
      <w:r>
        <w:rPr>
          <w:rFonts w:cs="Arial"/>
          <w:szCs w:val="20"/>
        </w:rPr>
        <w:t>ZDavP-2: Zakon o davčnem postopku (Uradni list RS, št. 13/11 – uradno prečiščeno besedilo, 32/12, 94/12, 101/13 – ZdavNepr, 111/13, 25/14 – ZFU, 40/14 – ZIN-B, 90/14, 91/15, 63/16, 69/17 in 13/18 – ZJF-H)</w:t>
      </w:r>
      <w:r w:rsidR="00C2120E">
        <w:rPr>
          <w:rFonts w:cs="Arial"/>
          <w:szCs w:val="20"/>
        </w:rPr>
        <w:t>,</w:t>
      </w:r>
    </w:p>
    <w:p w:rsidR="005144E7" w:rsidRPr="005144E7" w:rsidRDefault="005144E7" w:rsidP="00FD3413">
      <w:pPr>
        <w:numPr>
          <w:ilvl w:val="0"/>
          <w:numId w:val="5"/>
        </w:numPr>
        <w:spacing w:line="240" w:lineRule="atLeast"/>
        <w:jc w:val="both"/>
        <w:rPr>
          <w:rFonts w:cs="Arial"/>
          <w:szCs w:val="20"/>
          <w:lang w:val="it-IT"/>
        </w:rPr>
      </w:pPr>
      <w:r w:rsidRPr="005144E7">
        <w:rPr>
          <w:rFonts w:cs="Arial"/>
          <w:szCs w:val="20"/>
          <w:lang w:val="it-IT"/>
        </w:rPr>
        <w:t xml:space="preserve">ZDavP-2I: Zakon o spremembah in dopolnitvah Zakona o davčnem postopku (Uradni list RS, št. </w:t>
      </w:r>
      <w:r>
        <w:rPr>
          <w:rFonts w:cs="Arial"/>
          <w:szCs w:val="20"/>
          <w:lang w:val="it-IT"/>
        </w:rPr>
        <w:t>91/15,</w:t>
      </w:r>
    </w:p>
    <w:p w:rsidR="008B4CDD" w:rsidRPr="00F55175" w:rsidRDefault="008B4CDD" w:rsidP="00FD3413">
      <w:pPr>
        <w:numPr>
          <w:ilvl w:val="0"/>
          <w:numId w:val="5"/>
        </w:numPr>
        <w:spacing w:line="240" w:lineRule="atLeast"/>
        <w:jc w:val="both"/>
        <w:rPr>
          <w:rFonts w:cs="Arial"/>
          <w:szCs w:val="20"/>
        </w:rPr>
      </w:pPr>
      <w:r w:rsidRPr="00F55175">
        <w:rPr>
          <w:rFonts w:cs="Arial"/>
          <w:szCs w:val="20"/>
        </w:rPr>
        <w:t xml:space="preserve">ZDIJZ: </w:t>
      </w:r>
      <w:r w:rsidR="00153286" w:rsidRPr="0070140E">
        <w:rPr>
          <w:rFonts w:cs="Arial"/>
          <w:szCs w:val="20"/>
          <w:lang w:val="it-IT"/>
        </w:rPr>
        <w:t xml:space="preserve">Zakon o dostopu do informacij javnega značaja (Uradni list RS, št. </w:t>
      </w:r>
      <w:r w:rsidR="00153286" w:rsidRPr="00F55175">
        <w:rPr>
          <w:rFonts w:cs="Arial"/>
          <w:szCs w:val="20"/>
        </w:rPr>
        <w:fldChar w:fldCharType="begin"/>
      </w:r>
      <w:r w:rsidR="00153286" w:rsidRPr="0070140E">
        <w:rPr>
          <w:rFonts w:cs="Arial"/>
          <w:szCs w:val="20"/>
          <w:lang w:val="it-IT"/>
        </w:rPr>
        <w:instrText xml:space="preserve"> HYPERLINK "http://www.uradni-list.si/1/objava.jsp?sop=2006-01-2180" \o "Zakon o dostopu do informacij javnega značaja (uradno prečiščeno besedilo)" \t "_blank" </w:instrText>
      </w:r>
      <w:r w:rsidR="00153286" w:rsidRPr="00F55175">
        <w:rPr>
          <w:rFonts w:cs="Arial"/>
          <w:szCs w:val="20"/>
        </w:rPr>
        <w:fldChar w:fldCharType="separate"/>
      </w:r>
      <w:r w:rsidR="00153286" w:rsidRPr="00F55175">
        <w:rPr>
          <w:rFonts w:cs="Arial"/>
          <w:szCs w:val="20"/>
        </w:rPr>
        <w:t>51/06</w:t>
      </w:r>
      <w:r w:rsidR="00153286" w:rsidRPr="00F55175">
        <w:rPr>
          <w:rFonts w:cs="Arial"/>
          <w:szCs w:val="20"/>
        </w:rPr>
        <w:fldChar w:fldCharType="end"/>
      </w:r>
      <w:r w:rsidR="00153286" w:rsidRPr="00F55175">
        <w:rPr>
          <w:rFonts w:cs="Arial"/>
          <w:szCs w:val="20"/>
        </w:rPr>
        <w:t xml:space="preserve"> – uradno prečiščeno besedilo, </w:t>
      </w:r>
      <w:hyperlink r:id="rId25" w:tgtFrame="_blank" w:tooltip="Zakon o davčnem postopku" w:history="1">
        <w:r w:rsidR="00153286" w:rsidRPr="00F55175">
          <w:rPr>
            <w:rFonts w:cs="Arial"/>
            <w:szCs w:val="20"/>
          </w:rPr>
          <w:t>117/06</w:t>
        </w:r>
      </w:hyperlink>
      <w:r w:rsidR="00153286" w:rsidRPr="00F55175">
        <w:rPr>
          <w:rFonts w:cs="Arial"/>
          <w:szCs w:val="20"/>
        </w:rPr>
        <w:t xml:space="preserve"> – ZDavP-2, </w:t>
      </w:r>
      <w:hyperlink r:id="rId26" w:tgtFrame="_blank" w:tooltip="Zakon o spremembah in dopolnitvah Zakona o dostopu do informacij javnega značaja" w:history="1">
        <w:r w:rsidR="00153286" w:rsidRPr="00F55175">
          <w:rPr>
            <w:rFonts w:cs="Arial"/>
            <w:szCs w:val="20"/>
          </w:rPr>
          <w:t>23/14</w:t>
        </w:r>
      </w:hyperlink>
      <w:r w:rsidR="00153286" w:rsidRPr="00F55175">
        <w:rPr>
          <w:rFonts w:cs="Arial"/>
          <w:szCs w:val="20"/>
        </w:rPr>
        <w:t xml:space="preserve">, </w:t>
      </w:r>
      <w:hyperlink r:id="rId27" w:tgtFrame="_blank" w:tooltip="Zakon o spremembah in dopolnitvah Zakona o dostopu do informacij javnega značaja" w:history="1">
        <w:r w:rsidR="00153286" w:rsidRPr="00F55175">
          <w:rPr>
            <w:rFonts w:cs="Arial"/>
            <w:szCs w:val="20"/>
          </w:rPr>
          <w:t>50/14</w:t>
        </w:r>
      </w:hyperlink>
      <w:r w:rsidR="00153286" w:rsidRPr="00F55175">
        <w:rPr>
          <w:rFonts w:cs="Arial"/>
          <w:szCs w:val="20"/>
        </w:rPr>
        <w:t xml:space="preserve">, </w:t>
      </w:r>
      <w:hyperlink r:id="rId28"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na o spremembah in dopolnitvah Zakona o dostopu do informacij javnega značaja" w:history="1">
        <w:r w:rsidR="00153286" w:rsidRPr="00F55175">
          <w:rPr>
            <w:rFonts w:cs="Arial"/>
            <w:szCs w:val="20"/>
          </w:rPr>
          <w:t>19/15</w:t>
        </w:r>
      </w:hyperlink>
      <w:r w:rsidR="00153286" w:rsidRPr="00F55175">
        <w:rPr>
          <w:rFonts w:cs="Arial"/>
          <w:szCs w:val="20"/>
        </w:rPr>
        <w:t xml:space="preserve"> – odl. US, </w:t>
      </w:r>
      <w:hyperlink r:id="rId29" w:tgtFrame="_blank" w:tooltip="Zakon o spremembah in dopolnitvah Zakona o dostopu do informacij javnega značaja" w:history="1">
        <w:r w:rsidR="00153286" w:rsidRPr="00F55175">
          <w:rPr>
            <w:rFonts w:cs="Arial"/>
            <w:szCs w:val="20"/>
          </w:rPr>
          <w:t>102/15</w:t>
        </w:r>
      </w:hyperlink>
      <w:r w:rsidR="00153286" w:rsidRPr="00F55175">
        <w:rPr>
          <w:rFonts w:cs="Arial"/>
          <w:szCs w:val="20"/>
        </w:rPr>
        <w:t xml:space="preserve"> in </w:t>
      </w:r>
      <w:hyperlink r:id="rId30" w:tgtFrame="_blank" w:tooltip="Zakon o dopolnitvi Zakona o dostopu do informacij javnega značaja" w:history="1">
        <w:r w:rsidR="00153286" w:rsidRPr="00F55175">
          <w:rPr>
            <w:rFonts w:cs="Arial"/>
            <w:szCs w:val="20"/>
          </w:rPr>
          <w:t>7/18</w:t>
        </w:r>
      </w:hyperlink>
      <w:r w:rsidR="00153286" w:rsidRPr="00F55175">
        <w:rPr>
          <w:rFonts w:cs="Arial"/>
          <w:szCs w:val="20"/>
        </w:rPr>
        <w:t>)</w:t>
      </w:r>
      <w:r w:rsidR="00BE5B41" w:rsidRPr="00F55175">
        <w:rPr>
          <w:rFonts w:cs="Arial"/>
          <w:szCs w:val="20"/>
        </w:rPr>
        <w:t>,</w:t>
      </w:r>
    </w:p>
    <w:p w:rsidR="003D3DAA" w:rsidRPr="00F55175" w:rsidRDefault="003D3DAA" w:rsidP="00FD3413">
      <w:pPr>
        <w:numPr>
          <w:ilvl w:val="0"/>
          <w:numId w:val="5"/>
        </w:numPr>
        <w:spacing w:line="240" w:lineRule="atLeast"/>
        <w:jc w:val="both"/>
        <w:rPr>
          <w:rFonts w:cs="Arial"/>
          <w:szCs w:val="20"/>
        </w:rPr>
      </w:pPr>
      <w:r w:rsidRPr="00F55175">
        <w:rPr>
          <w:rFonts w:cs="Arial"/>
          <w:szCs w:val="20"/>
        </w:rPr>
        <w:t xml:space="preserve">ZDMHS: Zakon o državni meteorološki, hidrološki, oceanografski in seizmološki službi (Uradni list RS, št. </w:t>
      </w:r>
      <w:r w:rsidRPr="00F55175">
        <w:rPr>
          <w:rFonts w:cs="Arial"/>
          <w:szCs w:val="20"/>
        </w:rPr>
        <w:fldChar w:fldCharType="begin"/>
      </w:r>
      <w:r w:rsidRPr="00F55175">
        <w:rPr>
          <w:rFonts w:cs="Arial"/>
          <w:szCs w:val="20"/>
        </w:rPr>
        <w:instrText xml:space="preserve"> HYPERLINK "http://www.uradni-list.si/1/objava.jsp?sop=2017-01-2879" \o "Zakon o državni meteorološki, hidrološki, oceanografski in seizmološki službi (ZDMHS)" \t "_blank" </w:instrText>
      </w:r>
      <w:r w:rsidRPr="00F55175">
        <w:rPr>
          <w:rFonts w:cs="Arial"/>
          <w:szCs w:val="20"/>
        </w:rPr>
        <w:fldChar w:fldCharType="separate"/>
      </w:r>
      <w:r w:rsidRPr="00F55175">
        <w:rPr>
          <w:rFonts w:cs="Arial"/>
          <w:szCs w:val="20"/>
        </w:rPr>
        <w:t>60/17</w:t>
      </w:r>
      <w:r w:rsidRPr="00F55175">
        <w:rPr>
          <w:rFonts w:cs="Arial"/>
          <w:szCs w:val="20"/>
        </w:rPr>
        <w:fldChar w:fldCharType="end"/>
      </w:r>
      <w:r w:rsidRPr="00F55175">
        <w:rPr>
          <w:rFonts w:cs="Arial"/>
          <w:szCs w:val="20"/>
        </w:rPr>
        <w:t>),</w:t>
      </w:r>
    </w:p>
    <w:p w:rsidR="007D3267" w:rsidRPr="00F55175" w:rsidRDefault="007D3267" w:rsidP="00FD3413">
      <w:pPr>
        <w:numPr>
          <w:ilvl w:val="0"/>
          <w:numId w:val="5"/>
        </w:numPr>
        <w:spacing w:line="240" w:lineRule="atLeast"/>
        <w:jc w:val="both"/>
        <w:rPr>
          <w:rFonts w:cs="Arial"/>
          <w:szCs w:val="20"/>
        </w:rPr>
      </w:pPr>
      <w:r w:rsidRPr="00F55175">
        <w:rPr>
          <w:rFonts w:cs="Arial"/>
          <w:szCs w:val="20"/>
        </w:rPr>
        <w:t xml:space="preserve">ZDR-1: Zakon o delovnih razmerjih (Uradni list RS, št. </w:t>
      </w:r>
      <w:r w:rsidRPr="00F55175">
        <w:rPr>
          <w:rFonts w:cs="Arial"/>
          <w:szCs w:val="20"/>
        </w:rPr>
        <w:fldChar w:fldCharType="begin"/>
      </w:r>
      <w:r w:rsidRPr="00F55175">
        <w:rPr>
          <w:rFonts w:cs="Arial"/>
          <w:szCs w:val="20"/>
        </w:rPr>
        <w:instrText xml:space="preserve"> HYPERLINK "http://www.uradni-list.si/1/objava.jsp?sop=2013-01-0784" \o "Zakon o delovnih razmerjih (ZDR-1)" \t "_blank" </w:instrText>
      </w:r>
      <w:r w:rsidRPr="00F55175">
        <w:rPr>
          <w:rFonts w:cs="Arial"/>
          <w:szCs w:val="20"/>
        </w:rPr>
        <w:fldChar w:fldCharType="separate"/>
      </w:r>
      <w:r w:rsidRPr="00F55175">
        <w:rPr>
          <w:rFonts w:cs="Arial"/>
          <w:szCs w:val="20"/>
        </w:rPr>
        <w:t>21/13</w:t>
      </w:r>
      <w:r w:rsidRPr="00F55175">
        <w:rPr>
          <w:rFonts w:cs="Arial"/>
          <w:szCs w:val="20"/>
        </w:rPr>
        <w:fldChar w:fldCharType="end"/>
      </w:r>
      <w:r w:rsidRPr="00F55175">
        <w:rPr>
          <w:rFonts w:cs="Arial"/>
          <w:szCs w:val="20"/>
        </w:rPr>
        <w:t xml:space="preserve">, </w:t>
      </w:r>
      <w:hyperlink r:id="rId31" w:tgtFrame="_blank" w:tooltip="Popravek Zakona o delovnih razmerjih" w:history="1">
        <w:r w:rsidRPr="00F55175">
          <w:rPr>
            <w:rFonts w:cs="Arial"/>
            <w:szCs w:val="20"/>
          </w:rPr>
          <w:t>78/13 – popr.</w:t>
        </w:r>
      </w:hyperlink>
      <w:r w:rsidRPr="00F55175">
        <w:rPr>
          <w:rFonts w:cs="Arial"/>
          <w:szCs w:val="20"/>
        </w:rPr>
        <w:t xml:space="preserve">, </w:t>
      </w:r>
      <w:r w:rsidRPr="00F55175">
        <w:rPr>
          <w:rFonts w:cs="Arial"/>
          <w:szCs w:val="20"/>
        </w:rPr>
        <w:fldChar w:fldCharType="begin"/>
      </w:r>
      <w:r w:rsidRPr="00F55175">
        <w:rPr>
          <w:rFonts w:cs="Arial"/>
          <w:szCs w:val="20"/>
        </w:rPr>
        <w:instrText xml:space="preserve"> HYPERLINK "http://www.uradni-list.si/1/objava.jsp?sop=2015-01-1930" \o "Zakon o zaposlovanju, samozaposlovanju in delu tujcev" \t "_blank" </w:instrText>
      </w:r>
      <w:r w:rsidRPr="00F55175">
        <w:rPr>
          <w:rFonts w:cs="Arial"/>
          <w:szCs w:val="20"/>
        </w:rPr>
        <w:fldChar w:fldCharType="separate"/>
      </w:r>
      <w:r w:rsidRPr="00F55175">
        <w:rPr>
          <w:rFonts w:cs="Arial"/>
          <w:szCs w:val="20"/>
        </w:rPr>
        <w:t>47/15</w:t>
      </w:r>
      <w:r w:rsidRPr="00F55175">
        <w:rPr>
          <w:rFonts w:cs="Arial"/>
          <w:szCs w:val="20"/>
        </w:rPr>
        <w:fldChar w:fldCharType="end"/>
      </w:r>
      <w:r w:rsidRPr="00F55175">
        <w:rPr>
          <w:rFonts w:cs="Arial"/>
          <w:szCs w:val="20"/>
        </w:rPr>
        <w:t xml:space="preserve"> – ZZSDT, </w:t>
      </w:r>
      <w:hyperlink r:id="rId32" w:tgtFrame="_blank" w:tooltip="Zakon o spremembah in dopolnitvah Pomorskega zakonika" w:history="1">
        <w:r w:rsidRPr="00F55175">
          <w:rPr>
            <w:rFonts w:cs="Arial"/>
            <w:szCs w:val="20"/>
          </w:rPr>
          <w:t>33/16</w:t>
        </w:r>
      </w:hyperlink>
      <w:r w:rsidRPr="00F55175">
        <w:rPr>
          <w:rFonts w:cs="Arial"/>
          <w:szCs w:val="20"/>
        </w:rPr>
        <w:t xml:space="preserve"> – PZ-F, </w:t>
      </w:r>
      <w:hyperlink r:id="rId33" w:tgtFrame="_blank" w:tooltip="Zakon o dopolnitvah Zakona o delovnih razmerjih" w:history="1">
        <w:r w:rsidRPr="00F55175">
          <w:rPr>
            <w:rFonts w:cs="Arial"/>
            <w:szCs w:val="20"/>
          </w:rPr>
          <w:t>52/16</w:t>
        </w:r>
      </w:hyperlink>
      <w:r w:rsidRPr="00F55175">
        <w:rPr>
          <w:rFonts w:cs="Arial"/>
          <w:szCs w:val="20"/>
        </w:rPr>
        <w:t xml:space="preserve"> in </w:t>
      </w:r>
      <w:hyperlink r:id="rId34" w:tgtFrame="_blank" w:tooltip="Odločba o razveljavitvi četrtega odstavka 88. člena Zakona o delovnih razmerjih in delni razveljavitvi sklepa Vrhovnega sodišča, sklepa Višjega delovnega in socialnega sodišča in sklepa Delovnega sodišča v Mariboru" w:history="1">
        <w:r w:rsidRPr="00F55175">
          <w:rPr>
            <w:rFonts w:cs="Arial"/>
            <w:szCs w:val="20"/>
          </w:rPr>
          <w:t>15/17</w:t>
        </w:r>
      </w:hyperlink>
      <w:r w:rsidRPr="00F55175">
        <w:rPr>
          <w:rFonts w:cs="Arial"/>
          <w:szCs w:val="20"/>
        </w:rPr>
        <w:t xml:space="preserve"> – odl. US),</w:t>
      </w:r>
    </w:p>
    <w:p w:rsidR="006460F9" w:rsidRPr="00F55175" w:rsidRDefault="006460F9" w:rsidP="00FD3413">
      <w:pPr>
        <w:numPr>
          <w:ilvl w:val="0"/>
          <w:numId w:val="5"/>
        </w:numPr>
        <w:spacing w:line="240" w:lineRule="atLeast"/>
        <w:jc w:val="both"/>
        <w:rPr>
          <w:rFonts w:cs="Arial"/>
          <w:szCs w:val="20"/>
          <w:lang w:val="it-IT"/>
        </w:rPr>
      </w:pPr>
      <w:r w:rsidRPr="00F55175">
        <w:rPr>
          <w:rFonts w:cs="Arial"/>
          <w:bCs/>
          <w:kern w:val="36"/>
          <w:szCs w:val="20"/>
          <w:lang w:eastAsia="sl-SI"/>
        </w:rPr>
        <w:t xml:space="preserve">ZEPDSV: </w:t>
      </w:r>
      <w:r w:rsidRPr="00F55175">
        <w:rPr>
          <w:rFonts w:cs="Arial"/>
          <w:szCs w:val="20"/>
          <w:lang w:val="it-IT"/>
        </w:rPr>
        <w:t xml:space="preserve">Zakon o evidencah na področju dela in socialne varnosti (Uradni list RS, št. </w:t>
      </w:r>
      <w:r w:rsidRPr="00F55175">
        <w:rPr>
          <w:rFonts w:cs="Arial"/>
          <w:szCs w:val="20"/>
        </w:rPr>
        <w:fldChar w:fldCharType="begin"/>
      </w:r>
      <w:r w:rsidRPr="00F55175">
        <w:rPr>
          <w:rFonts w:cs="Arial"/>
          <w:szCs w:val="20"/>
          <w:lang w:val="it-IT"/>
        </w:rPr>
        <w:instrText xml:space="preserve"> HYPERLINK "http://www.uradni-list.si/1/objava.jsp?sop=2006-01-1768" \o "Zakon o evidencah na področju dela in socialne varnosti (ZEPDSV)" \t "_blank" </w:instrText>
      </w:r>
      <w:r w:rsidRPr="00F55175">
        <w:rPr>
          <w:rFonts w:cs="Arial"/>
          <w:szCs w:val="20"/>
        </w:rPr>
        <w:fldChar w:fldCharType="separate"/>
      </w:r>
      <w:r w:rsidRPr="00F55175">
        <w:rPr>
          <w:rFonts w:cs="Arial"/>
          <w:szCs w:val="20"/>
          <w:lang w:val="it-IT"/>
        </w:rPr>
        <w:t>40/06</w:t>
      </w:r>
      <w:r w:rsidRPr="00F55175">
        <w:rPr>
          <w:rFonts w:cs="Arial"/>
          <w:szCs w:val="20"/>
        </w:rPr>
        <w:fldChar w:fldCharType="end"/>
      </w:r>
      <w:r w:rsidRPr="00F55175">
        <w:rPr>
          <w:rFonts w:cs="Arial"/>
          <w:szCs w:val="20"/>
          <w:lang w:val="it-IT"/>
        </w:rPr>
        <w:t>),</w:t>
      </w:r>
    </w:p>
    <w:p w:rsidR="00376CDD" w:rsidRDefault="00376CDD" w:rsidP="00FD3413">
      <w:pPr>
        <w:numPr>
          <w:ilvl w:val="0"/>
          <w:numId w:val="5"/>
        </w:numPr>
        <w:spacing w:line="240" w:lineRule="atLeast"/>
        <w:jc w:val="both"/>
        <w:rPr>
          <w:rFonts w:cs="Arial"/>
          <w:szCs w:val="20"/>
        </w:rPr>
      </w:pPr>
      <w:r w:rsidRPr="0070140E">
        <w:rPr>
          <w:rFonts w:cs="Arial"/>
          <w:szCs w:val="20"/>
          <w:lang w:val="it-IT"/>
        </w:rPr>
        <w:t xml:space="preserve">ZG: Zakon o gozdovih </w:t>
      </w:r>
      <w:r w:rsidRPr="0095614D">
        <w:t xml:space="preserve">(Uradni list RS, št. </w:t>
      </w:r>
      <w:hyperlink r:id="rId35" w:tgtFrame="_blank" w:tooltip="Zakon o gozdovih (ZG)" w:history="1">
        <w:r w:rsidRPr="0095614D">
          <w:t>30/93</w:t>
        </w:r>
      </w:hyperlink>
      <w:r w:rsidRPr="0095614D">
        <w:t xml:space="preserve">, </w:t>
      </w:r>
      <w:hyperlink r:id="rId36" w:tgtFrame="_blank" w:tooltip="Zakon o ohranjanju narave" w:history="1">
        <w:r w:rsidRPr="0095614D">
          <w:t>56/99</w:t>
        </w:r>
      </w:hyperlink>
      <w:r w:rsidRPr="0095614D">
        <w:t xml:space="preserve"> – ZON, </w:t>
      </w:r>
      <w:hyperlink r:id="rId37" w:tgtFrame="_blank" w:tooltip="Zakon o spremembah in dopolnitvah zakona o gozdovih" w:history="1">
        <w:r w:rsidRPr="0095614D">
          <w:t>67/02</w:t>
        </w:r>
      </w:hyperlink>
      <w:r w:rsidRPr="0095614D">
        <w:t xml:space="preserve">, </w:t>
      </w:r>
      <w:hyperlink r:id="rId38" w:tgtFrame="_blank" w:tooltip="Zakon o graditvi objektov" w:history="1">
        <w:r w:rsidRPr="0095614D">
          <w:t>110/02</w:t>
        </w:r>
      </w:hyperlink>
      <w:r w:rsidRPr="0095614D">
        <w:t xml:space="preserve"> – ZGO-1, </w:t>
      </w:r>
      <w:hyperlink r:id="rId39" w:tgtFrame="_blank" w:tooltip="Avtentična razlaga prvega odstavka 40. člena Zakona o gozdovih" w:history="1">
        <w:r w:rsidRPr="0095614D">
          <w:t>115/06</w:t>
        </w:r>
      </w:hyperlink>
      <w:r w:rsidRPr="0095614D">
        <w:t xml:space="preserve"> – ORZG40, </w:t>
      </w:r>
      <w:hyperlink r:id="rId40" w:tgtFrame="_blank" w:tooltip="Zakon o spremembah in dopolnitvah Zakona o gozdovih" w:history="1">
        <w:r w:rsidRPr="0095614D">
          <w:t>110/07</w:t>
        </w:r>
      </w:hyperlink>
      <w:r w:rsidRPr="0095614D">
        <w:t xml:space="preserve">, </w:t>
      </w:r>
      <w:hyperlink r:id="rId41" w:tgtFrame="_blank" w:tooltip="Zakon o spremembi in dopolnitvi Zakona o gozdovih" w:history="1">
        <w:r w:rsidRPr="0095614D">
          <w:t>106/10</w:t>
        </w:r>
      </w:hyperlink>
      <w:r w:rsidRPr="0095614D">
        <w:t xml:space="preserve">, </w:t>
      </w:r>
      <w:hyperlink r:id="rId42" w:tgtFrame="_blank" w:tooltip="Zakon o spremembah in dopolnitvah Zakona o gozdovih" w:history="1">
        <w:r w:rsidRPr="0095614D">
          <w:t>63/13</w:t>
        </w:r>
      </w:hyperlink>
      <w:r w:rsidRPr="0095614D">
        <w:t xml:space="preserve">, </w:t>
      </w:r>
      <w:hyperlink r:id="rId43" w:tgtFrame="_blank" w:tooltip="Zakon o davku na nepremičnine" w:history="1">
        <w:r w:rsidRPr="0095614D">
          <w:t>101/13</w:t>
        </w:r>
      </w:hyperlink>
      <w:r w:rsidRPr="0095614D">
        <w:t xml:space="preserve"> – ZDavNepr, </w:t>
      </w:r>
      <w:hyperlink r:id="rId44" w:tgtFrame="_blank" w:tooltip="Zakon o spremembah in dopolnitvah Zakona o gozdovih" w:history="1">
        <w:r w:rsidRPr="0095614D">
          <w:t>17/14</w:t>
        </w:r>
      </w:hyperlink>
      <w:r w:rsidRPr="0095614D">
        <w:t xml:space="preserve">, </w:t>
      </w:r>
      <w:hyperlink r:id="rId45" w:tgtFrame="_blank" w:tooltip="Zakon o spremembah Zakona o gozdovih" w:history="1">
        <w:r w:rsidRPr="0095614D">
          <w:t>24/15</w:t>
        </w:r>
      </w:hyperlink>
      <w:r w:rsidRPr="0095614D">
        <w:t xml:space="preserve">, </w:t>
      </w:r>
      <w:hyperlink r:id="rId46" w:tgtFrame="_blank" w:tooltip="Zakon o gospodarjenju z gozdovi v lasti Republike Slovenije" w:history="1">
        <w:r w:rsidRPr="0095614D">
          <w:t>9/16</w:t>
        </w:r>
      </w:hyperlink>
      <w:r w:rsidRPr="0095614D">
        <w:t xml:space="preserve"> – ZGGLRS in </w:t>
      </w:r>
      <w:hyperlink r:id="rId47" w:tgtFrame="_blank" w:tooltip="Zakon o spremembah in dopolnitvah Zakona o gozdovih" w:history="1">
        <w:r w:rsidRPr="0095614D">
          <w:t>77/16</w:t>
        </w:r>
      </w:hyperlink>
      <w:r w:rsidRPr="0095614D">
        <w:t>)</w:t>
      </w:r>
      <w:r>
        <w:t>,</w:t>
      </w:r>
    </w:p>
    <w:p w:rsidR="00205BCF" w:rsidRPr="00F55175" w:rsidRDefault="00205BCF" w:rsidP="00FD3413">
      <w:pPr>
        <w:numPr>
          <w:ilvl w:val="0"/>
          <w:numId w:val="5"/>
        </w:numPr>
        <w:spacing w:line="240" w:lineRule="atLeast"/>
        <w:jc w:val="both"/>
        <w:rPr>
          <w:rFonts w:cs="Arial"/>
          <w:szCs w:val="20"/>
        </w:rPr>
      </w:pPr>
      <w:r w:rsidRPr="00967425">
        <w:rPr>
          <w:rFonts w:cs="Arial"/>
          <w:szCs w:val="20"/>
          <w:lang w:val="it-IT"/>
        </w:rPr>
        <w:t>ZGas: Zakon o gasilstvu (</w:t>
      </w:r>
      <w:r w:rsidRPr="00967425">
        <w:rPr>
          <w:lang w:val="it-IT"/>
        </w:rPr>
        <w:t xml:space="preserve">Uradni list RS, št. </w:t>
      </w:r>
      <w:hyperlink r:id="rId48" w:tgtFrame="_blank" w:tooltip="Zakon o gasilstvu (uradno prečiščeno besedilo)" w:history="1">
        <w:r w:rsidRPr="00A249C8">
          <w:t>113/05</w:t>
        </w:r>
      </w:hyperlink>
      <w:r w:rsidRPr="00A249C8">
        <w:t xml:space="preserve"> – uradno prečiščen</w:t>
      </w:r>
      <w:r>
        <w:t>o besedilo),</w:t>
      </w:r>
    </w:p>
    <w:p w:rsidR="008C2750" w:rsidRDefault="008C2750" w:rsidP="00FD3413">
      <w:pPr>
        <w:numPr>
          <w:ilvl w:val="0"/>
          <w:numId w:val="5"/>
        </w:numPr>
        <w:spacing w:line="240" w:lineRule="atLeast"/>
        <w:jc w:val="both"/>
        <w:rPr>
          <w:rFonts w:cs="Arial"/>
          <w:szCs w:val="20"/>
        </w:rPr>
      </w:pPr>
      <w:r w:rsidRPr="00F55175">
        <w:rPr>
          <w:rFonts w:cs="Arial"/>
          <w:szCs w:val="20"/>
        </w:rPr>
        <w:t xml:space="preserve">ZGD-1: Zakon o gospodarskih družbah (Uradni list RS, št. </w:t>
      </w:r>
      <w:r w:rsidRPr="00F55175">
        <w:rPr>
          <w:rFonts w:cs="Arial"/>
          <w:szCs w:val="20"/>
        </w:rPr>
        <w:fldChar w:fldCharType="begin"/>
      </w:r>
      <w:r w:rsidRPr="00F55175">
        <w:rPr>
          <w:rFonts w:cs="Arial"/>
          <w:szCs w:val="20"/>
        </w:rPr>
        <w:instrText xml:space="preserve"> HYPERLINK "http://www.uradni-list.si/1/objava.jsp?sop=2009-01-3036" \o "Zakon o gospodarskih družbah (uradno prečiščeno besedilo)" \t "_blank" </w:instrText>
      </w:r>
      <w:r w:rsidRPr="00F55175">
        <w:rPr>
          <w:rFonts w:cs="Arial"/>
          <w:szCs w:val="20"/>
        </w:rPr>
        <w:fldChar w:fldCharType="separate"/>
      </w:r>
      <w:r w:rsidRPr="00F55175">
        <w:rPr>
          <w:rFonts w:cs="Arial"/>
          <w:szCs w:val="20"/>
        </w:rPr>
        <w:t>65/09</w:t>
      </w:r>
      <w:r w:rsidRPr="00F55175">
        <w:rPr>
          <w:rFonts w:cs="Arial"/>
          <w:szCs w:val="20"/>
        </w:rPr>
        <w:fldChar w:fldCharType="end"/>
      </w:r>
      <w:r w:rsidRPr="00F55175">
        <w:rPr>
          <w:rFonts w:cs="Arial"/>
          <w:szCs w:val="20"/>
        </w:rPr>
        <w:t xml:space="preserve"> – uradno prečiščeno besedilo, </w:t>
      </w:r>
      <w:hyperlink r:id="rId49" w:tgtFrame="_blank" w:tooltip="Zakon o dopolnitvah Zakona o gospodarskih družbah" w:history="1">
        <w:r w:rsidRPr="00F55175">
          <w:rPr>
            <w:rFonts w:cs="Arial"/>
            <w:szCs w:val="20"/>
          </w:rPr>
          <w:t>33/11</w:t>
        </w:r>
      </w:hyperlink>
      <w:r w:rsidRPr="00F55175">
        <w:rPr>
          <w:rFonts w:cs="Arial"/>
          <w:szCs w:val="20"/>
        </w:rPr>
        <w:t xml:space="preserve">, </w:t>
      </w:r>
      <w:hyperlink r:id="rId50" w:tgtFrame="_blank" w:tooltip="Zakon o dopolnitvah Zakona o gospodarskih družbah" w:history="1">
        <w:r w:rsidRPr="00F55175">
          <w:rPr>
            <w:rFonts w:cs="Arial"/>
            <w:szCs w:val="20"/>
          </w:rPr>
          <w:t>91/11</w:t>
        </w:r>
      </w:hyperlink>
      <w:r w:rsidRPr="00F55175">
        <w:rPr>
          <w:rFonts w:cs="Arial"/>
          <w:szCs w:val="20"/>
        </w:rPr>
        <w:t xml:space="preserve">, </w:t>
      </w:r>
      <w:hyperlink r:id="rId51" w:tgtFrame="_blank" w:tooltip="Zakon o spremembah in dopolnitvah Zakona o gospodarskih družbah" w:history="1">
        <w:r w:rsidRPr="00F55175">
          <w:rPr>
            <w:rFonts w:cs="Arial"/>
            <w:szCs w:val="20"/>
          </w:rPr>
          <w:t>32/12</w:t>
        </w:r>
      </w:hyperlink>
      <w:r w:rsidRPr="00F55175">
        <w:rPr>
          <w:rFonts w:cs="Arial"/>
          <w:szCs w:val="20"/>
        </w:rPr>
        <w:t xml:space="preserve">, </w:t>
      </w:r>
      <w:hyperlink r:id="rId52" w:tgtFrame="_blank" w:tooltip="Zakon o spremembah in dopolnitvah Zakona o gospodarskih družbah" w:history="1">
        <w:r w:rsidRPr="00F55175">
          <w:rPr>
            <w:rFonts w:cs="Arial"/>
            <w:szCs w:val="20"/>
          </w:rPr>
          <w:t>57/12</w:t>
        </w:r>
      </w:hyperlink>
      <w:r w:rsidRPr="00F55175">
        <w:rPr>
          <w:rFonts w:cs="Arial"/>
          <w:szCs w:val="20"/>
        </w:rPr>
        <w:t xml:space="preserve">, </w:t>
      </w:r>
      <w:hyperlink r:id="rId53"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člena ter prvi do tretji odstavek 10.b člena in dvanajsta alineja 50. člena Zakona o gospodarskih družbah v delu, ki se nanaša na prvi in drugi odstavek 10.b člena Zakona o gospodarskih družbah, niso v neskladju z Ustavo" w:history="1">
        <w:r w:rsidRPr="00F55175">
          <w:rPr>
            <w:rFonts w:cs="Arial"/>
            <w:szCs w:val="20"/>
          </w:rPr>
          <w:t>44/13</w:t>
        </w:r>
      </w:hyperlink>
      <w:r w:rsidRPr="00F55175">
        <w:rPr>
          <w:rFonts w:cs="Arial"/>
          <w:szCs w:val="20"/>
        </w:rPr>
        <w:t xml:space="preserve"> – odl. US, </w:t>
      </w:r>
      <w:hyperlink r:id="rId54" w:tgtFrame="_blank" w:tooltip="Zakon o spremembah in dopolnitvah Zakona o gospodarskih družbah" w:history="1">
        <w:r w:rsidRPr="00F55175">
          <w:rPr>
            <w:rFonts w:cs="Arial"/>
            <w:szCs w:val="20"/>
          </w:rPr>
          <w:t>82/13</w:t>
        </w:r>
      </w:hyperlink>
      <w:r w:rsidRPr="00F55175">
        <w:rPr>
          <w:rFonts w:cs="Arial"/>
          <w:szCs w:val="20"/>
        </w:rPr>
        <w:t xml:space="preserve">, </w:t>
      </w:r>
      <w:hyperlink r:id="rId55" w:tgtFrame="_blank" w:tooltip="Zakon o spremembah in dopolnitvah Zakona o gospodarskih družbah" w:history="1">
        <w:r w:rsidRPr="00F55175">
          <w:rPr>
            <w:rFonts w:cs="Arial"/>
            <w:szCs w:val="20"/>
          </w:rPr>
          <w:t>55/15</w:t>
        </w:r>
      </w:hyperlink>
      <w:r w:rsidRPr="00F55175">
        <w:rPr>
          <w:rFonts w:cs="Arial"/>
          <w:szCs w:val="20"/>
        </w:rPr>
        <w:t xml:space="preserve"> in </w:t>
      </w:r>
      <w:hyperlink r:id="rId56" w:tgtFrame="_blank" w:tooltip="Zakon o spremembah in dopolnitvah Zakona o gospodarskih družbah" w:history="1">
        <w:r w:rsidRPr="00F55175">
          <w:rPr>
            <w:rFonts w:cs="Arial"/>
            <w:szCs w:val="20"/>
          </w:rPr>
          <w:t>15/17</w:t>
        </w:r>
      </w:hyperlink>
      <w:r w:rsidRPr="00F55175">
        <w:rPr>
          <w:rFonts w:cs="Arial"/>
          <w:szCs w:val="20"/>
        </w:rPr>
        <w:t>)</w:t>
      </w:r>
      <w:r w:rsidR="00FB3F83" w:rsidRPr="00F55175">
        <w:rPr>
          <w:rFonts w:cs="Arial"/>
          <w:szCs w:val="20"/>
        </w:rPr>
        <w:t>,</w:t>
      </w:r>
    </w:p>
    <w:p w:rsidR="003817AF" w:rsidRPr="00F55175" w:rsidRDefault="004172A5" w:rsidP="00FD3413">
      <w:pPr>
        <w:numPr>
          <w:ilvl w:val="0"/>
          <w:numId w:val="5"/>
        </w:numPr>
        <w:spacing w:line="240" w:lineRule="atLeast"/>
        <w:jc w:val="both"/>
        <w:rPr>
          <w:rFonts w:cs="Arial"/>
          <w:szCs w:val="20"/>
        </w:rPr>
      </w:pPr>
      <w:r>
        <w:rPr>
          <w:rFonts w:cs="Arial"/>
          <w:szCs w:val="20"/>
        </w:rPr>
        <w:t xml:space="preserve">ZGos: </w:t>
      </w:r>
      <w:r w:rsidR="003817AF">
        <w:rPr>
          <w:rFonts w:cs="Arial"/>
          <w:szCs w:val="20"/>
        </w:rPr>
        <w:t>Zakon o gostinstvu (</w:t>
      </w:r>
      <w:r w:rsidR="003817AF" w:rsidRPr="003817AF">
        <w:rPr>
          <w:szCs w:val="20"/>
        </w:rPr>
        <w:t>Uradni list RS, št. 93/07 – uradno prečiščeno besedilo, 26/14 – Zkme-1B in 52/16</w:t>
      </w:r>
      <w:r w:rsidR="003817AF">
        <w:rPr>
          <w:szCs w:val="20"/>
        </w:rPr>
        <w:t>),</w:t>
      </w:r>
    </w:p>
    <w:p w:rsidR="00ED020B" w:rsidRPr="00F55175" w:rsidRDefault="0041203B" w:rsidP="00FD3413">
      <w:pPr>
        <w:numPr>
          <w:ilvl w:val="0"/>
          <w:numId w:val="5"/>
        </w:numPr>
        <w:spacing w:line="240" w:lineRule="atLeast"/>
        <w:jc w:val="both"/>
        <w:rPr>
          <w:rFonts w:cs="Arial"/>
          <w:szCs w:val="20"/>
          <w:lang w:val="it-IT"/>
        </w:rPr>
      </w:pPr>
      <w:r w:rsidRPr="00F55175">
        <w:rPr>
          <w:rFonts w:cs="Arial"/>
          <w:color w:val="000000"/>
          <w:szCs w:val="20"/>
          <w:lang w:eastAsia="sl-SI"/>
        </w:rPr>
        <w:t xml:space="preserve">ZID-1: </w:t>
      </w:r>
      <w:r w:rsidRPr="00F55175">
        <w:rPr>
          <w:rFonts w:cs="Arial"/>
          <w:szCs w:val="20"/>
          <w:lang w:val="it-IT"/>
        </w:rPr>
        <w:t xml:space="preserve">Zakon o inšpekciji dela </w:t>
      </w:r>
      <w:r w:rsidR="00ED020B" w:rsidRPr="00F55175">
        <w:rPr>
          <w:rFonts w:cs="Arial"/>
          <w:szCs w:val="20"/>
          <w:lang w:val="it-IT"/>
        </w:rPr>
        <w:t xml:space="preserve">(Uradni list RS, št. </w:t>
      </w:r>
      <w:r w:rsidR="00ED020B" w:rsidRPr="00F55175">
        <w:rPr>
          <w:rFonts w:cs="Arial"/>
          <w:szCs w:val="20"/>
        </w:rPr>
        <w:fldChar w:fldCharType="begin"/>
      </w:r>
      <w:r w:rsidR="00ED020B" w:rsidRPr="00F55175">
        <w:rPr>
          <w:rFonts w:cs="Arial"/>
          <w:szCs w:val="20"/>
          <w:lang w:val="it-IT"/>
        </w:rPr>
        <w:instrText xml:space="preserve"> HYPERLINK "http://www.uradni-list.si/1/objava.jsp?sop=2014-01-0663" \o "Zakon o inšpekciji dela (ZID-1)" \t "_blank" </w:instrText>
      </w:r>
      <w:r w:rsidR="00ED020B" w:rsidRPr="00F55175">
        <w:rPr>
          <w:rFonts w:cs="Arial"/>
          <w:szCs w:val="20"/>
        </w:rPr>
        <w:fldChar w:fldCharType="separate"/>
      </w:r>
      <w:r w:rsidR="00ED020B" w:rsidRPr="00F55175">
        <w:rPr>
          <w:rFonts w:cs="Arial"/>
          <w:szCs w:val="20"/>
          <w:lang w:val="it-IT"/>
        </w:rPr>
        <w:t>19/14</w:t>
      </w:r>
      <w:r w:rsidR="00ED020B" w:rsidRPr="00F55175">
        <w:rPr>
          <w:rFonts w:cs="Arial"/>
          <w:szCs w:val="20"/>
        </w:rPr>
        <w:fldChar w:fldCharType="end"/>
      </w:r>
      <w:r w:rsidR="00ED020B" w:rsidRPr="00F55175">
        <w:rPr>
          <w:rFonts w:cs="Arial"/>
          <w:szCs w:val="20"/>
          <w:lang w:val="it-IT"/>
        </w:rPr>
        <w:t xml:space="preserve"> in </w:t>
      </w:r>
      <w:hyperlink r:id="rId57" w:tgtFrame="_blank" w:tooltip="Zakon o spremembah in dopolnitvah Zakona o inšpekciji dela" w:history="1">
        <w:r w:rsidR="00ED020B" w:rsidRPr="00F55175">
          <w:rPr>
            <w:rFonts w:cs="Arial"/>
            <w:szCs w:val="20"/>
            <w:lang w:val="it-IT"/>
          </w:rPr>
          <w:t>55/17</w:t>
        </w:r>
      </w:hyperlink>
      <w:r w:rsidR="00ED020B" w:rsidRPr="00F55175">
        <w:rPr>
          <w:rFonts w:cs="Arial"/>
          <w:szCs w:val="20"/>
          <w:lang w:val="it-IT"/>
        </w:rPr>
        <w:t>)</w:t>
      </w:r>
      <w:r w:rsidR="00FB3F83" w:rsidRPr="00F55175">
        <w:rPr>
          <w:rFonts w:cs="Arial"/>
          <w:szCs w:val="20"/>
          <w:lang w:val="it-IT"/>
        </w:rPr>
        <w:t>,</w:t>
      </w:r>
    </w:p>
    <w:p w:rsidR="00BA7283" w:rsidRPr="00F55175" w:rsidRDefault="002D01DE" w:rsidP="00FD3413">
      <w:pPr>
        <w:numPr>
          <w:ilvl w:val="0"/>
          <w:numId w:val="5"/>
        </w:numPr>
        <w:spacing w:line="240" w:lineRule="atLeast"/>
        <w:jc w:val="both"/>
        <w:rPr>
          <w:rFonts w:cs="Arial"/>
          <w:szCs w:val="20"/>
        </w:rPr>
      </w:pPr>
      <w:r w:rsidRPr="00F55175">
        <w:rPr>
          <w:rFonts w:cs="Arial"/>
          <w:szCs w:val="20"/>
          <w:lang w:val="it-IT"/>
        </w:rPr>
        <w:t xml:space="preserve">ZIN: Zakon o inšpekcijskem nadzoru (Uradni list RS, št. </w:t>
      </w:r>
      <w:hyperlink r:id="rId58" w:tgtFrame="_blank" w:tooltip="Zakon o inšpekcijskem nadzoru (uradno prečiščeno besedilo)" w:history="1">
        <w:r w:rsidRPr="00F55175">
          <w:rPr>
            <w:rFonts w:cs="Arial"/>
            <w:szCs w:val="20"/>
          </w:rPr>
          <w:t>43/07</w:t>
        </w:r>
      </w:hyperlink>
      <w:r w:rsidRPr="00F55175">
        <w:rPr>
          <w:rFonts w:cs="Arial"/>
          <w:szCs w:val="20"/>
        </w:rPr>
        <w:t xml:space="preserve"> – uradno prečiščeno besedilo in </w:t>
      </w:r>
      <w:hyperlink r:id="rId59" w:tgtFrame="_blank" w:tooltip="Zakon o spremembah in dopolnitvah Zakona o inšpekcijskem nadzoru" w:history="1">
        <w:r w:rsidRPr="00F55175">
          <w:rPr>
            <w:rFonts w:cs="Arial"/>
            <w:szCs w:val="20"/>
          </w:rPr>
          <w:t>40/14</w:t>
        </w:r>
      </w:hyperlink>
      <w:r w:rsidRPr="00F55175">
        <w:rPr>
          <w:rFonts w:cs="Arial"/>
          <w:szCs w:val="20"/>
        </w:rPr>
        <w:t>)</w:t>
      </w:r>
      <w:r w:rsidR="009E6074" w:rsidRPr="00F55175">
        <w:rPr>
          <w:rFonts w:cs="Arial"/>
          <w:szCs w:val="20"/>
        </w:rPr>
        <w:t>,</w:t>
      </w:r>
    </w:p>
    <w:p w:rsidR="00B60A9D" w:rsidRDefault="00B60A9D" w:rsidP="00FD3413">
      <w:pPr>
        <w:numPr>
          <w:ilvl w:val="0"/>
          <w:numId w:val="5"/>
        </w:numPr>
        <w:spacing w:line="240" w:lineRule="atLeast"/>
        <w:jc w:val="both"/>
        <w:rPr>
          <w:rFonts w:cs="Arial"/>
          <w:szCs w:val="20"/>
        </w:rPr>
      </w:pPr>
      <w:r w:rsidRPr="00F55175">
        <w:rPr>
          <w:rFonts w:cs="Arial"/>
          <w:szCs w:val="20"/>
        </w:rPr>
        <w:t xml:space="preserve">ZInfP: Zakono o Informacijskem pooblaščencu (Uradni list RS, št. </w:t>
      </w:r>
      <w:r w:rsidRPr="00F55175">
        <w:rPr>
          <w:rFonts w:cs="Arial"/>
          <w:szCs w:val="20"/>
        </w:rPr>
        <w:fldChar w:fldCharType="begin"/>
      </w:r>
      <w:r w:rsidRPr="00F55175">
        <w:rPr>
          <w:rFonts w:cs="Arial"/>
          <w:szCs w:val="20"/>
        </w:rPr>
        <w:instrText xml:space="preserve"> HYPERLINK "http://www.uradni-list.si/1/objava.jsp?sop=2005-01-5005" \o "Zakon o Informacijskem pooblaščencu (ZInfP)" \t "_blank" </w:instrText>
      </w:r>
      <w:r w:rsidRPr="00F55175">
        <w:rPr>
          <w:rFonts w:cs="Arial"/>
          <w:szCs w:val="20"/>
        </w:rPr>
        <w:fldChar w:fldCharType="separate"/>
      </w:r>
      <w:r w:rsidRPr="00F55175">
        <w:rPr>
          <w:rFonts w:cs="Arial"/>
          <w:szCs w:val="20"/>
        </w:rPr>
        <w:t>113/05</w:t>
      </w:r>
      <w:r w:rsidRPr="00F55175">
        <w:rPr>
          <w:rFonts w:cs="Arial"/>
          <w:szCs w:val="20"/>
        </w:rPr>
        <w:fldChar w:fldCharType="end"/>
      </w:r>
      <w:r w:rsidRPr="00F55175">
        <w:rPr>
          <w:rFonts w:cs="Arial"/>
          <w:szCs w:val="20"/>
        </w:rPr>
        <w:t xml:space="preserve"> in </w:t>
      </w:r>
      <w:hyperlink r:id="rId60" w:tgtFrame="_blank" w:tooltip="Zakon o spremembah in dopolnitvah Zakona o ustavnem sodišču" w:history="1">
        <w:r w:rsidRPr="00F55175">
          <w:rPr>
            <w:rFonts w:cs="Arial"/>
            <w:szCs w:val="20"/>
          </w:rPr>
          <w:t>51/07</w:t>
        </w:r>
      </w:hyperlink>
      <w:r w:rsidRPr="00F55175">
        <w:rPr>
          <w:rFonts w:cs="Arial"/>
          <w:szCs w:val="20"/>
        </w:rPr>
        <w:t xml:space="preserve"> – ZUstS-A)</w:t>
      </w:r>
      <w:r w:rsidR="00137C7E" w:rsidRPr="00F55175">
        <w:rPr>
          <w:rFonts w:cs="Arial"/>
          <w:szCs w:val="20"/>
        </w:rPr>
        <w:t>,</w:t>
      </w:r>
    </w:p>
    <w:p w:rsidR="009148ED" w:rsidRPr="00ED25EE" w:rsidRDefault="009148ED" w:rsidP="00FD3413">
      <w:pPr>
        <w:numPr>
          <w:ilvl w:val="0"/>
          <w:numId w:val="5"/>
        </w:numPr>
        <w:spacing w:line="240" w:lineRule="atLeast"/>
        <w:jc w:val="both"/>
        <w:rPr>
          <w:rFonts w:cs="Arial"/>
          <w:szCs w:val="20"/>
        </w:rPr>
      </w:pPr>
      <w:r w:rsidRPr="00967425">
        <w:rPr>
          <w:rFonts w:cs="Arial"/>
          <w:szCs w:val="20"/>
          <w:lang w:val="it-IT"/>
        </w:rPr>
        <w:t>ZIntPK: Zakon o integriteti in preprečevanju</w:t>
      </w:r>
      <w:r w:rsidR="00126028" w:rsidRPr="00967425">
        <w:rPr>
          <w:rFonts w:cs="Arial"/>
          <w:szCs w:val="20"/>
          <w:lang w:val="it-IT"/>
        </w:rPr>
        <w:t xml:space="preserve"> korupcije </w:t>
      </w:r>
      <w:r w:rsidR="00126028" w:rsidRPr="00967425">
        <w:rPr>
          <w:lang w:val="it-IT"/>
        </w:rPr>
        <w:t xml:space="preserve">(Uradni list RS, št. </w:t>
      </w:r>
      <w:hyperlink r:id="rId61" w:tgtFrame="_blank" w:tooltip="Zakon o integriteti in preprečevanju korupcije (uradno prečiščeno besedilo) (ZIntPK-UPB2)" w:history="1">
        <w:r w:rsidR="00126028" w:rsidRPr="00ED25EE">
          <w:t>69/11</w:t>
        </w:r>
      </w:hyperlink>
      <w:r w:rsidR="00126028" w:rsidRPr="00ED25EE">
        <w:t xml:space="preserve"> – uradno prečiščeno besedilo),</w:t>
      </w:r>
    </w:p>
    <w:p w:rsidR="00A751EC" w:rsidRDefault="00D91104" w:rsidP="00FD3413">
      <w:pPr>
        <w:numPr>
          <w:ilvl w:val="0"/>
          <w:numId w:val="5"/>
        </w:numPr>
        <w:spacing w:line="240" w:lineRule="atLeast"/>
        <w:ind w:left="714" w:hanging="357"/>
        <w:jc w:val="both"/>
        <w:rPr>
          <w:rFonts w:cs="Arial"/>
          <w:szCs w:val="20"/>
        </w:rPr>
      </w:pPr>
      <w:r w:rsidRPr="00F55175">
        <w:rPr>
          <w:rFonts w:cs="Arial"/>
          <w:szCs w:val="20"/>
        </w:rPr>
        <w:t xml:space="preserve">ZIPleK: Zakon o izdelkih iz plemenitih kovin </w:t>
      </w:r>
      <w:r w:rsidR="00A751EC" w:rsidRPr="00F55175">
        <w:rPr>
          <w:rFonts w:cs="Arial"/>
          <w:szCs w:val="20"/>
        </w:rPr>
        <w:t xml:space="preserve">(Uradni list RS, št. </w:t>
      </w:r>
      <w:r w:rsidR="00A751EC" w:rsidRPr="00F55175">
        <w:rPr>
          <w:rFonts w:cs="Arial"/>
          <w:szCs w:val="20"/>
        </w:rPr>
        <w:fldChar w:fldCharType="begin"/>
      </w:r>
      <w:r w:rsidR="00A751EC" w:rsidRPr="00F55175">
        <w:rPr>
          <w:rFonts w:cs="Arial"/>
          <w:szCs w:val="20"/>
        </w:rPr>
        <w:instrText xml:space="preserve"> HYPERLINK "http://www.uradni-list.si/1/objava.jsp?sop=2006-01-0098" \o "Zakon o izdelkih iz plemenitih kovin (uradno prečiščeno besedilo)" \t "_blank" </w:instrText>
      </w:r>
      <w:r w:rsidR="00A751EC" w:rsidRPr="00F55175">
        <w:rPr>
          <w:rFonts w:cs="Arial"/>
          <w:szCs w:val="20"/>
        </w:rPr>
        <w:fldChar w:fldCharType="separate"/>
      </w:r>
      <w:r w:rsidR="00A751EC" w:rsidRPr="00F55175">
        <w:rPr>
          <w:rFonts w:cs="Arial"/>
          <w:szCs w:val="20"/>
        </w:rPr>
        <w:t>4/06</w:t>
      </w:r>
      <w:r w:rsidR="00A751EC" w:rsidRPr="00F55175">
        <w:rPr>
          <w:rFonts w:cs="Arial"/>
          <w:szCs w:val="20"/>
        </w:rPr>
        <w:fldChar w:fldCharType="end"/>
      </w:r>
      <w:r w:rsidR="00A751EC" w:rsidRPr="00F55175">
        <w:rPr>
          <w:rFonts w:cs="Arial"/>
          <w:szCs w:val="20"/>
        </w:rPr>
        <w:t xml:space="preserve"> – uradno prečiščeno besedilo in </w:t>
      </w:r>
      <w:hyperlink r:id="rId62" w:tgtFrame="_blank" w:tooltip="Zakon o spremembah in dopolnitvah Zakona o izdelkih iz plemenitih kovin" w:history="1">
        <w:r w:rsidR="00A751EC" w:rsidRPr="00F55175">
          <w:rPr>
            <w:rFonts w:cs="Arial"/>
            <w:szCs w:val="20"/>
          </w:rPr>
          <w:t>7/18</w:t>
        </w:r>
      </w:hyperlink>
      <w:r w:rsidR="00FB3F83" w:rsidRPr="00F55175">
        <w:rPr>
          <w:rFonts w:cs="Arial"/>
          <w:szCs w:val="20"/>
        </w:rPr>
        <w:t>),</w:t>
      </w:r>
    </w:p>
    <w:p w:rsidR="00DC59FC" w:rsidRPr="00F55175" w:rsidRDefault="00DC59FC" w:rsidP="00FD3413">
      <w:pPr>
        <w:numPr>
          <w:ilvl w:val="0"/>
          <w:numId w:val="5"/>
        </w:numPr>
        <w:spacing w:line="240" w:lineRule="atLeast"/>
        <w:ind w:left="714" w:hanging="357"/>
        <w:jc w:val="both"/>
        <w:rPr>
          <w:rFonts w:cs="Arial"/>
          <w:szCs w:val="20"/>
        </w:rPr>
      </w:pPr>
      <w:r>
        <w:rPr>
          <w:rFonts w:cs="Arial"/>
          <w:szCs w:val="20"/>
        </w:rPr>
        <w:lastRenderedPageBreak/>
        <w:t xml:space="preserve">ZIURKOE: </w:t>
      </w:r>
      <w:r w:rsidRPr="004F75F4">
        <w:rPr>
          <w:rFonts w:cs="Arial"/>
          <w:szCs w:val="20"/>
        </w:rPr>
        <w:t>Zakon o interventnih ukrepih pri ravnanju s komunalno odpadno embalažo in z odpadnimi nagrobnimi svečami</w:t>
      </w:r>
      <w:r w:rsidR="00224AD4">
        <w:rPr>
          <w:rFonts w:cs="Arial"/>
          <w:szCs w:val="20"/>
        </w:rPr>
        <w:t xml:space="preserve"> (</w:t>
      </w:r>
      <w:r w:rsidR="00224AD4" w:rsidRPr="00224AD4">
        <w:t xml:space="preserve">Uradni list RS, št. </w:t>
      </w:r>
      <w:r w:rsidR="00224AD4" w:rsidRPr="00224AD4">
        <w:fldChar w:fldCharType="begin"/>
      </w:r>
      <w:r w:rsidR="00224AD4" w:rsidRPr="00224AD4">
        <w:instrText xml:space="preserve"> HYPERLINK "http://www.uradni-list.si/1/objava.jsp?sop=2018-01-4120" \o "Zakon o interventnih ukrepih pri ravnanju s komunalno odpadno embalažo in z odpadnimi nagrobnimi svečami (ZIURKOE)" \t "_blank" </w:instrText>
      </w:r>
      <w:r w:rsidR="00224AD4" w:rsidRPr="00224AD4">
        <w:fldChar w:fldCharType="separate"/>
      </w:r>
      <w:r w:rsidR="00224AD4" w:rsidRPr="00224AD4">
        <w:t>84/18</w:t>
      </w:r>
      <w:r w:rsidR="00224AD4" w:rsidRPr="00224AD4">
        <w:fldChar w:fldCharType="end"/>
      </w:r>
      <w:r w:rsidR="00224AD4" w:rsidRPr="00224AD4">
        <w:t>)</w:t>
      </w:r>
      <w:r w:rsidR="00331A87">
        <w:rPr>
          <w:rStyle w:val="Sprotnaopomba-sklic"/>
        </w:rPr>
        <w:footnoteReference w:id="4"/>
      </w:r>
      <w:r w:rsidR="00224AD4">
        <w:t>,</w:t>
      </w:r>
    </w:p>
    <w:p w:rsidR="00042C50" w:rsidRPr="00F55175" w:rsidRDefault="00042C50" w:rsidP="00FD3413">
      <w:pPr>
        <w:numPr>
          <w:ilvl w:val="0"/>
          <w:numId w:val="5"/>
        </w:numPr>
        <w:spacing w:line="240" w:lineRule="atLeast"/>
        <w:ind w:left="714" w:hanging="357"/>
        <w:jc w:val="both"/>
        <w:rPr>
          <w:rFonts w:cs="Arial"/>
          <w:szCs w:val="20"/>
        </w:rPr>
      </w:pPr>
      <w:r w:rsidRPr="00F55175">
        <w:rPr>
          <w:rFonts w:cs="Arial"/>
          <w:szCs w:val="20"/>
        </w:rPr>
        <w:t xml:space="preserve">ZJF: Zakon o javnih financah (Uradni list RS, št. </w:t>
      </w:r>
      <w:r w:rsidRPr="00F55175">
        <w:rPr>
          <w:rFonts w:cs="Arial"/>
          <w:szCs w:val="20"/>
        </w:rPr>
        <w:fldChar w:fldCharType="begin"/>
      </w:r>
      <w:r w:rsidRPr="00F55175">
        <w:rPr>
          <w:rFonts w:cs="Arial"/>
          <w:szCs w:val="20"/>
        </w:rPr>
        <w:instrText xml:space="preserve"> HYPERLINK "http://www.uradni-list.si/1/objava.jsp?sop=2011-01-0449" \o "Zakon o javnih financah (uradno prečiščeno besedilo)" \t "_blank" </w:instrText>
      </w:r>
      <w:r w:rsidRPr="00F55175">
        <w:rPr>
          <w:rFonts w:cs="Arial"/>
          <w:szCs w:val="20"/>
        </w:rPr>
        <w:fldChar w:fldCharType="separate"/>
      </w:r>
      <w:r w:rsidRPr="00F55175">
        <w:rPr>
          <w:rStyle w:val="Hiperpovezava"/>
          <w:rFonts w:cs="Arial"/>
          <w:color w:val="auto"/>
          <w:szCs w:val="20"/>
          <w:u w:val="none"/>
        </w:rPr>
        <w:t>11/11</w:t>
      </w:r>
      <w:r w:rsidRPr="00F55175">
        <w:rPr>
          <w:rFonts w:cs="Arial"/>
          <w:szCs w:val="20"/>
        </w:rPr>
        <w:fldChar w:fldCharType="end"/>
      </w:r>
      <w:r w:rsidRPr="00F55175">
        <w:rPr>
          <w:rFonts w:cs="Arial"/>
          <w:szCs w:val="20"/>
        </w:rPr>
        <w:t xml:space="preserve"> – uradno prečiščeno besedilo, </w:t>
      </w:r>
      <w:hyperlink r:id="rId63" w:tgtFrame="_blank" w:tooltip="Popravek Uradnega prečiščenega besedila Zakona  o javnih financah (ZJF-UPB4p)" w:history="1">
        <w:r w:rsidRPr="00F55175">
          <w:rPr>
            <w:rStyle w:val="Hiperpovezava"/>
            <w:rFonts w:cs="Arial"/>
            <w:color w:val="auto"/>
            <w:szCs w:val="20"/>
            <w:u w:val="none"/>
          </w:rPr>
          <w:t>14/13 – popr.</w:t>
        </w:r>
      </w:hyperlink>
      <w:r w:rsidRPr="00F55175">
        <w:rPr>
          <w:rFonts w:cs="Arial"/>
          <w:szCs w:val="20"/>
        </w:rPr>
        <w:t xml:space="preserve">, </w:t>
      </w:r>
      <w:r w:rsidRPr="00F55175">
        <w:rPr>
          <w:rFonts w:cs="Arial"/>
          <w:szCs w:val="20"/>
        </w:rPr>
        <w:fldChar w:fldCharType="begin"/>
      </w:r>
      <w:r w:rsidRPr="00F55175">
        <w:rPr>
          <w:rFonts w:cs="Arial"/>
          <w:szCs w:val="20"/>
        </w:rPr>
        <w:instrText xml:space="preserve"> HYPERLINK "http://www.uradni-list.si/1/objava.jsp?sop=2013-01-3677" \o "Zakon o dopolnitvi Zakona o javnih financah" \t "_blank" </w:instrText>
      </w:r>
      <w:r w:rsidRPr="00F55175">
        <w:rPr>
          <w:rFonts w:cs="Arial"/>
          <w:szCs w:val="20"/>
        </w:rPr>
        <w:fldChar w:fldCharType="separate"/>
      </w:r>
      <w:r w:rsidRPr="00F55175">
        <w:rPr>
          <w:rStyle w:val="Hiperpovezava"/>
          <w:rFonts w:cs="Arial"/>
          <w:color w:val="auto"/>
          <w:szCs w:val="20"/>
          <w:u w:val="none"/>
        </w:rPr>
        <w:t>101/13</w:t>
      </w:r>
      <w:r w:rsidRPr="00F55175">
        <w:rPr>
          <w:rFonts w:cs="Arial"/>
          <w:szCs w:val="20"/>
        </w:rPr>
        <w:fldChar w:fldCharType="end"/>
      </w:r>
      <w:r w:rsidRPr="00F55175">
        <w:rPr>
          <w:rFonts w:cs="Arial"/>
          <w:szCs w:val="20"/>
        </w:rPr>
        <w:t xml:space="preserve">, </w:t>
      </w:r>
      <w:hyperlink r:id="rId64" w:tgtFrame="_blank" w:tooltip="Zakon o fiskalnem pravilu" w:history="1">
        <w:r w:rsidRPr="00F55175">
          <w:rPr>
            <w:rStyle w:val="Hiperpovezava"/>
            <w:rFonts w:cs="Arial"/>
            <w:color w:val="auto"/>
            <w:szCs w:val="20"/>
            <w:u w:val="none"/>
          </w:rPr>
          <w:t>55/15</w:t>
        </w:r>
      </w:hyperlink>
      <w:r w:rsidR="00D45337">
        <w:rPr>
          <w:rFonts w:cs="Arial"/>
          <w:szCs w:val="20"/>
        </w:rPr>
        <w:t xml:space="preserve"> – ZFisP, </w:t>
      </w:r>
      <w:hyperlink r:id="rId65" w:tgtFrame="_blank" w:tooltip="Zakon o izvrševanju proračunov Republike Slovenije za leti 2016 in 2017" w:history="1">
        <w:r w:rsidRPr="00F55175">
          <w:rPr>
            <w:rStyle w:val="Hiperpovezava"/>
            <w:rFonts w:cs="Arial"/>
            <w:color w:val="auto"/>
            <w:szCs w:val="20"/>
            <w:u w:val="none"/>
          </w:rPr>
          <w:t>96/15</w:t>
        </w:r>
      </w:hyperlink>
      <w:r w:rsidRPr="00F55175">
        <w:rPr>
          <w:rFonts w:cs="Arial"/>
          <w:szCs w:val="20"/>
        </w:rPr>
        <w:t xml:space="preserve"> – ZIPRS1617</w:t>
      </w:r>
      <w:r w:rsidR="00D45337">
        <w:rPr>
          <w:rFonts w:cs="Arial"/>
          <w:szCs w:val="20"/>
        </w:rPr>
        <w:t xml:space="preserve"> in 13/18</w:t>
      </w:r>
      <w:r w:rsidRPr="00F55175">
        <w:rPr>
          <w:rFonts w:cs="Arial"/>
          <w:szCs w:val="20"/>
        </w:rPr>
        <w:t>)</w:t>
      </w:r>
      <w:r w:rsidR="00720ABD" w:rsidRPr="00F55175">
        <w:rPr>
          <w:rFonts w:cs="Arial"/>
          <w:szCs w:val="20"/>
        </w:rPr>
        <w:t>,</w:t>
      </w:r>
    </w:p>
    <w:p w:rsidR="00806C1C" w:rsidRPr="00F55175" w:rsidRDefault="00806C1C" w:rsidP="00FD3413">
      <w:pPr>
        <w:numPr>
          <w:ilvl w:val="0"/>
          <w:numId w:val="5"/>
        </w:numPr>
        <w:spacing w:line="240" w:lineRule="atLeast"/>
        <w:ind w:left="714" w:hanging="357"/>
        <w:jc w:val="both"/>
        <w:rPr>
          <w:rFonts w:cs="Arial"/>
          <w:szCs w:val="20"/>
        </w:rPr>
      </w:pPr>
      <w:r w:rsidRPr="00F55175">
        <w:rPr>
          <w:rFonts w:cs="Arial"/>
          <w:szCs w:val="20"/>
        </w:rPr>
        <w:t xml:space="preserve">ZJN-3: Zakon o javnem naročanju (Uradni list RS, št. </w:t>
      </w:r>
      <w:r w:rsidRPr="00F55175">
        <w:rPr>
          <w:rFonts w:cs="Arial"/>
          <w:szCs w:val="20"/>
        </w:rPr>
        <w:fldChar w:fldCharType="begin"/>
      </w:r>
      <w:r w:rsidRPr="00F55175">
        <w:rPr>
          <w:rFonts w:cs="Arial"/>
          <w:szCs w:val="20"/>
        </w:rPr>
        <w:instrText xml:space="preserve"> HYPERLINK "http://www.uradni-list.si/1/objava.jsp?sop=2015-01-3570" \o "Zakon o javnem naročanju (ZJN-3)" \t "_blank" </w:instrText>
      </w:r>
      <w:r w:rsidRPr="00F55175">
        <w:rPr>
          <w:rFonts w:cs="Arial"/>
          <w:szCs w:val="20"/>
        </w:rPr>
        <w:fldChar w:fldCharType="separate"/>
      </w:r>
      <w:r w:rsidRPr="00F55175">
        <w:rPr>
          <w:rFonts w:cs="Arial"/>
          <w:szCs w:val="20"/>
        </w:rPr>
        <w:t>91/15</w:t>
      </w:r>
      <w:r w:rsidRPr="00F55175">
        <w:rPr>
          <w:rFonts w:cs="Arial"/>
          <w:szCs w:val="20"/>
        </w:rPr>
        <w:fldChar w:fldCharType="end"/>
      </w:r>
      <w:r w:rsidRPr="00F55175">
        <w:rPr>
          <w:rFonts w:cs="Arial"/>
          <w:szCs w:val="20"/>
        </w:rPr>
        <w:t>),</w:t>
      </w:r>
    </w:p>
    <w:p w:rsidR="008C5D86" w:rsidRDefault="008C5D86" w:rsidP="00FD3413">
      <w:pPr>
        <w:numPr>
          <w:ilvl w:val="0"/>
          <w:numId w:val="5"/>
        </w:numPr>
        <w:spacing w:line="240" w:lineRule="atLeast"/>
        <w:ind w:left="714" w:hanging="357"/>
        <w:jc w:val="both"/>
        <w:rPr>
          <w:rFonts w:cs="Arial"/>
          <w:szCs w:val="20"/>
        </w:rPr>
      </w:pPr>
      <w:r w:rsidRPr="00F55175">
        <w:rPr>
          <w:rFonts w:cs="Arial"/>
          <w:szCs w:val="20"/>
        </w:rPr>
        <w:t xml:space="preserve">ZJU: Zakon o javnih uslužbencih (Uradni list RS, št. </w:t>
      </w:r>
      <w:r w:rsidRPr="00F55175">
        <w:rPr>
          <w:rFonts w:cs="Arial"/>
          <w:szCs w:val="20"/>
        </w:rPr>
        <w:fldChar w:fldCharType="begin"/>
      </w:r>
      <w:r w:rsidRPr="00F55175">
        <w:rPr>
          <w:rFonts w:cs="Arial"/>
          <w:szCs w:val="20"/>
        </w:rPr>
        <w:instrText xml:space="preserve"> HYPERLINK "http://www.uradni-list.si/1/objava.jsp?sop=2007-01-3411" \o "Zakon o javnih uslužbencih (uradno prečiščeno besedilo)" \t "_blank" </w:instrText>
      </w:r>
      <w:r w:rsidRPr="00F55175">
        <w:rPr>
          <w:rFonts w:cs="Arial"/>
          <w:szCs w:val="20"/>
        </w:rPr>
        <w:fldChar w:fldCharType="separate"/>
      </w:r>
      <w:r w:rsidRPr="00F55175">
        <w:rPr>
          <w:rFonts w:cs="Arial"/>
          <w:szCs w:val="20"/>
        </w:rPr>
        <w:t>63/07</w:t>
      </w:r>
      <w:r w:rsidRPr="00F55175">
        <w:rPr>
          <w:rFonts w:cs="Arial"/>
          <w:szCs w:val="20"/>
        </w:rPr>
        <w:fldChar w:fldCharType="end"/>
      </w:r>
      <w:r w:rsidRPr="00F55175">
        <w:rPr>
          <w:rFonts w:cs="Arial"/>
          <w:szCs w:val="20"/>
        </w:rPr>
        <w:t xml:space="preserve"> – uradno prečiščeno besedilo, </w:t>
      </w:r>
      <w:hyperlink r:id="rId66" w:tgtFrame="_blank" w:tooltip="Zakon o spremembah in dopolnitvah Zakona o javnih uslužbencih" w:history="1">
        <w:r w:rsidRPr="00F55175">
          <w:rPr>
            <w:rFonts w:cs="Arial"/>
            <w:szCs w:val="20"/>
          </w:rPr>
          <w:t>65/08</w:t>
        </w:r>
      </w:hyperlink>
      <w:r w:rsidRPr="00F55175">
        <w:rPr>
          <w:rFonts w:cs="Arial"/>
          <w:szCs w:val="20"/>
        </w:rPr>
        <w:t xml:space="preserve">, </w:t>
      </w:r>
      <w:hyperlink r:id="rId67" w:tgtFrame="_blank" w:tooltip="Zakon o spremembah in dopolnitvah Zakona o trgu finančnih instrumentov" w:history="1">
        <w:r w:rsidRPr="00F55175">
          <w:rPr>
            <w:rFonts w:cs="Arial"/>
            <w:szCs w:val="20"/>
          </w:rPr>
          <w:t>69/08</w:t>
        </w:r>
      </w:hyperlink>
      <w:r w:rsidRPr="00F55175">
        <w:rPr>
          <w:rFonts w:cs="Arial"/>
          <w:szCs w:val="20"/>
        </w:rPr>
        <w:t xml:space="preserve"> – ZTFI-A, </w:t>
      </w:r>
      <w:hyperlink r:id="rId68" w:tgtFrame="_blank" w:tooltip="Zakon o spremembah in dopolnitvah Zakona o zavarovalništvu" w:history="1">
        <w:r w:rsidRPr="00F55175">
          <w:rPr>
            <w:rFonts w:cs="Arial"/>
            <w:szCs w:val="20"/>
          </w:rPr>
          <w:t>69/08</w:t>
        </w:r>
      </w:hyperlink>
      <w:r w:rsidRPr="00F55175">
        <w:rPr>
          <w:rFonts w:cs="Arial"/>
          <w:szCs w:val="20"/>
        </w:rPr>
        <w:t xml:space="preserve"> – ZZavar-E in </w:t>
      </w:r>
      <w:hyperlink r:id="rId69" w:tgtFrame="_blank" w:tooltip="Zakon za uravnoteženje javnih financ" w:history="1">
        <w:r w:rsidRPr="00F55175">
          <w:rPr>
            <w:rFonts w:cs="Arial"/>
            <w:szCs w:val="20"/>
          </w:rPr>
          <w:t>40/12</w:t>
        </w:r>
      </w:hyperlink>
      <w:r w:rsidRPr="00F55175">
        <w:rPr>
          <w:rFonts w:cs="Arial"/>
          <w:szCs w:val="20"/>
        </w:rPr>
        <w:t xml:space="preserve"> – ZUJF),</w:t>
      </w:r>
    </w:p>
    <w:p w:rsidR="00870E2A" w:rsidRPr="00F55175" w:rsidRDefault="00870E2A" w:rsidP="00FD3413">
      <w:pPr>
        <w:numPr>
          <w:ilvl w:val="0"/>
          <w:numId w:val="5"/>
        </w:numPr>
        <w:spacing w:line="240" w:lineRule="atLeast"/>
        <w:ind w:left="714" w:hanging="357"/>
        <w:jc w:val="both"/>
        <w:rPr>
          <w:rFonts w:cs="Arial"/>
          <w:szCs w:val="20"/>
        </w:rPr>
      </w:pPr>
      <w:r>
        <w:rPr>
          <w:rFonts w:cs="Arial"/>
          <w:szCs w:val="20"/>
        </w:rPr>
        <w:t>ZJZ: Zakon o javnih zbiranjih (Uradni list RS, št. 64/11 – uradno prečiščeno besedilo),</w:t>
      </w:r>
    </w:p>
    <w:p w:rsidR="00406A50" w:rsidRDefault="00406A50" w:rsidP="00FD3413">
      <w:pPr>
        <w:numPr>
          <w:ilvl w:val="0"/>
          <w:numId w:val="5"/>
        </w:numPr>
        <w:spacing w:line="240" w:lineRule="atLeast"/>
        <w:ind w:left="714" w:hanging="357"/>
        <w:jc w:val="both"/>
        <w:rPr>
          <w:rFonts w:cs="Arial"/>
          <w:szCs w:val="20"/>
        </w:rPr>
      </w:pPr>
      <w:r w:rsidRPr="00F55175">
        <w:rPr>
          <w:rFonts w:cs="Arial"/>
          <w:szCs w:val="20"/>
          <w:lang w:val="pl-PL"/>
        </w:rPr>
        <w:t xml:space="preserve">ZKem: </w:t>
      </w:r>
      <w:r w:rsidRPr="00F55175">
        <w:rPr>
          <w:rFonts w:cs="Arial"/>
          <w:szCs w:val="20"/>
        </w:rPr>
        <w:t xml:space="preserve">Zakon o kemikalijah (Uradni list RS, št. </w:t>
      </w:r>
      <w:r w:rsidRPr="00F55175">
        <w:rPr>
          <w:rFonts w:cs="Arial"/>
          <w:szCs w:val="20"/>
        </w:rPr>
        <w:fldChar w:fldCharType="begin"/>
      </w:r>
      <w:r w:rsidRPr="00F55175">
        <w:rPr>
          <w:rFonts w:cs="Arial"/>
          <w:szCs w:val="20"/>
        </w:rPr>
        <w:instrText xml:space="preserve"> HYPERLINK "http://www.uradni-list.si/1/objava.jsp?sop=2003-01-4831" \o "Zakon o kemikalijah (uradno prečiščeno besedilo)" \t "_blank" </w:instrText>
      </w:r>
      <w:r w:rsidRPr="00F55175">
        <w:rPr>
          <w:rFonts w:cs="Arial"/>
          <w:szCs w:val="20"/>
        </w:rPr>
        <w:fldChar w:fldCharType="separate"/>
      </w:r>
      <w:r w:rsidRPr="00F55175">
        <w:rPr>
          <w:rFonts w:cs="Arial"/>
          <w:szCs w:val="20"/>
        </w:rPr>
        <w:t>110/03</w:t>
      </w:r>
      <w:r w:rsidRPr="00F55175">
        <w:rPr>
          <w:rFonts w:cs="Arial"/>
          <w:szCs w:val="20"/>
        </w:rPr>
        <w:fldChar w:fldCharType="end"/>
      </w:r>
      <w:r w:rsidRPr="00F55175">
        <w:rPr>
          <w:rFonts w:cs="Arial"/>
          <w:szCs w:val="20"/>
        </w:rPr>
        <w:t xml:space="preserve"> – uradno prečiščeno besedilo, </w:t>
      </w:r>
      <w:hyperlink r:id="rId70" w:tgtFrame="_blank" w:tooltip="Zakon o spremembah in dopolnitvah določenih zakonov na področju zdravja" w:history="1">
        <w:r w:rsidRPr="00F55175">
          <w:rPr>
            <w:rFonts w:cs="Arial"/>
            <w:szCs w:val="20"/>
          </w:rPr>
          <w:t>47/04</w:t>
        </w:r>
      </w:hyperlink>
      <w:r w:rsidRPr="00F55175">
        <w:rPr>
          <w:rFonts w:cs="Arial"/>
          <w:szCs w:val="20"/>
        </w:rPr>
        <w:t xml:space="preserve"> – ZdZPZ, </w:t>
      </w:r>
      <w:hyperlink r:id="rId71" w:tgtFrame="_blank" w:tooltip="Zakon o biocidnih proizvodih" w:history="1">
        <w:r w:rsidRPr="00F55175">
          <w:rPr>
            <w:rFonts w:cs="Arial"/>
            <w:szCs w:val="20"/>
          </w:rPr>
          <w:t>61/06</w:t>
        </w:r>
      </w:hyperlink>
      <w:r w:rsidRPr="00F55175">
        <w:rPr>
          <w:rFonts w:cs="Arial"/>
          <w:szCs w:val="20"/>
        </w:rPr>
        <w:t xml:space="preserve"> – ZBioP, </w:t>
      </w:r>
      <w:hyperlink r:id="rId72" w:tgtFrame="_blank" w:tooltip="Zakon o spremembah in dopolnitvah Zakona o kemikalijah" w:history="1">
        <w:r w:rsidRPr="00F55175">
          <w:rPr>
            <w:rFonts w:cs="Arial"/>
            <w:szCs w:val="20"/>
          </w:rPr>
          <w:t>16/08</w:t>
        </w:r>
      </w:hyperlink>
      <w:r w:rsidRPr="00F55175">
        <w:rPr>
          <w:rFonts w:cs="Arial"/>
          <w:szCs w:val="20"/>
        </w:rPr>
        <w:t xml:space="preserve">, </w:t>
      </w:r>
      <w:hyperlink r:id="rId73" w:tgtFrame="_blank" w:tooltip="Zakon o spremembah in dopolnitvah Zakona o kemikalijah" w:history="1">
        <w:r w:rsidRPr="00F55175">
          <w:rPr>
            <w:rFonts w:cs="Arial"/>
            <w:szCs w:val="20"/>
          </w:rPr>
          <w:t>9/11</w:t>
        </w:r>
      </w:hyperlink>
      <w:r w:rsidRPr="00F55175">
        <w:rPr>
          <w:rFonts w:cs="Arial"/>
          <w:szCs w:val="20"/>
        </w:rPr>
        <w:t xml:space="preserve"> in </w:t>
      </w:r>
      <w:hyperlink r:id="rId74" w:tgtFrame="_blank" w:tooltip="Zakon o fitofarmacevtskih sredstvih" w:history="1">
        <w:r w:rsidRPr="00F55175">
          <w:rPr>
            <w:rFonts w:cs="Arial"/>
            <w:szCs w:val="20"/>
          </w:rPr>
          <w:t>83/12</w:t>
        </w:r>
      </w:hyperlink>
      <w:r w:rsidRPr="00F55175">
        <w:rPr>
          <w:rFonts w:cs="Arial"/>
          <w:szCs w:val="20"/>
        </w:rPr>
        <w:t xml:space="preserve"> – ZFfS-1),</w:t>
      </w:r>
    </w:p>
    <w:p w:rsidR="00983E1F" w:rsidRPr="00983E1F" w:rsidRDefault="00983E1F" w:rsidP="00FD3413">
      <w:pPr>
        <w:numPr>
          <w:ilvl w:val="0"/>
          <w:numId w:val="5"/>
        </w:numPr>
        <w:spacing w:line="240" w:lineRule="atLeast"/>
        <w:ind w:left="714" w:hanging="357"/>
        <w:jc w:val="both"/>
        <w:rPr>
          <w:rFonts w:cs="Arial"/>
          <w:szCs w:val="20"/>
          <w:lang w:val="it-IT"/>
        </w:rPr>
      </w:pPr>
      <w:r w:rsidRPr="00983E1F">
        <w:rPr>
          <w:rFonts w:cs="Arial"/>
          <w:szCs w:val="20"/>
          <w:lang w:val="it-IT"/>
        </w:rPr>
        <w:t xml:space="preserve">ZKI: Zakon o kritični infrastrukturi (Uradni list RS, št. </w:t>
      </w:r>
      <w:r>
        <w:rPr>
          <w:rFonts w:cs="Arial"/>
          <w:szCs w:val="20"/>
          <w:lang w:val="it-IT"/>
        </w:rPr>
        <w:t>75/17),</w:t>
      </w:r>
    </w:p>
    <w:p w:rsidR="00D56843" w:rsidRPr="00F55175" w:rsidRDefault="00D56843" w:rsidP="00FD3413">
      <w:pPr>
        <w:numPr>
          <w:ilvl w:val="0"/>
          <w:numId w:val="5"/>
        </w:numPr>
        <w:spacing w:line="240" w:lineRule="atLeast"/>
        <w:ind w:left="714" w:hanging="357"/>
        <w:jc w:val="both"/>
        <w:rPr>
          <w:rFonts w:cs="Arial"/>
          <w:szCs w:val="20"/>
        </w:rPr>
      </w:pPr>
      <w:r w:rsidRPr="0070140E">
        <w:rPr>
          <w:rFonts w:cs="Arial"/>
          <w:szCs w:val="20"/>
          <w:lang w:val="it-IT"/>
        </w:rPr>
        <w:t xml:space="preserve">ZKnj-1: Zakon o knjižničarstvu (Uradni list RS, št. </w:t>
      </w:r>
      <w:hyperlink r:id="rId75" w:tgtFrame="_blank" w:tooltip="Zakon o knjižničarstvu (ZKnj-1)" w:history="1">
        <w:r w:rsidRPr="00F55175">
          <w:rPr>
            <w:rFonts w:cs="Arial"/>
            <w:szCs w:val="20"/>
          </w:rPr>
          <w:t>87/01</w:t>
        </w:r>
      </w:hyperlink>
      <w:r w:rsidRPr="00F55175">
        <w:rPr>
          <w:rFonts w:cs="Arial"/>
          <w:szCs w:val="20"/>
        </w:rPr>
        <w:t xml:space="preserve">, </w:t>
      </w:r>
      <w:hyperlink r:id="rId76" w:tgtFrame="_blank" w:tooltip="Zakon o uresničevanju javnega interesa za kulturo" w:history="1">
        <w:r w:rsidRPr="00F55175">
          <w:rPr>
            <w:rFonts w:cs="Arial"/>
            <w:szCs w:val="20"/>
          </w:rPr>
          <w:t>96/02</w:t>
        </w:r>
      </w:hyperlink>
      <w:r w:rsidRPr="00F55175">
        <w:rPr>
          <w:rFonts w:cs="Arial"/>
          <w:szCs w:val="20"/>
        </w:rPr>
        <w:t xml:space="preserve"> – ZUJIK in </w:t>
      </w:r>
      <w:hyperlink r:id="rId77" w:tgtFrame="_blank" w:tooltip="Zakon o spremembah in dopolnitvah Zakona o knjižničarstvu" w:history="1">
        <w:r w:rsidRPr="00F55175">
          <w:rPr>
            <w:rFonts w:cs="Arial"/>
            <w:szCs w:val="20"/>
          </w:rPr>
          <w:t>92/15</w:t>
        </w:r>
      </w:hyperlink>
      <w:r w:rsidRPr="00F55175">
        <w:rPr>
          <w:rFonts w:cs="Arial"/>
          <w:szCs w:val="20"/>
        </w:rPr>
        <w:t>),</w:t>
      </w:r>
    </w:p>
    <w:p w:rsidR="000670F1" w:rsidRPr="00F55175" w:rsidRDefault="000670F1" w:rsidP="00FD3413">
      <w:pPr>
        <w:numPr>
          <w:ilvl w:val="0"/>
          <w:numId w:val="5"/>
        </w:numPr>
        <w:spacing w:line="240" w:lineRule="atLeast"/>
        <w:ind w:left="714" w:hanging="357"/>
        <w:jc w:val="both"/>
        <w:rPr>
          <w:rFonts w:cs="Arial"/>
          <w:szCs w:val="20"/>
        </w:rPr>
      </w:pPr>
      <w:r w:rsidRPr="00F55175">
        <w:rPr>
          <w:rFonts w:cs="Arial"/>
          <w:szCs w:val="20"/>
        </w:rPr>
        <w:t xml:space="preserve">ZKolP: Zakon o kolektivnih pogodbah (Uradni list RS, št. </w:t>
      </w:r>
      <w:r w:rsidRPr="00F55175">
        <w:rPr>
          <w:rFonts w:cs="Arial"/>
          <w:szCs w:val="20"/>
        </w:rPr>
        <w:fldChar w:fldCharType="begin"/>
      </w:r>
      <w:r w:rsidRPr="00F55175">
        <w:rPr>
          <w:rFonts w:cs="Arial"/>
          <w:szCs w:val="20"/>
        </w:rPr>
        <w:instrText xml:space="preserve"> HYPERLINK "http://www.uradni-list.si/1/objava.jsp?sop=2006-01-1835" \o "Zakon o kolektivnih pogodbah (ZKolP)" \t "_blank" </w:instrText>
      </w:r>
      <w:r w:rsidRPr="00F55175">
        <w:rPr>
          <w:rFonts w:cs="Arial"/>
          <w:szCs w:val="20"/>
        </w:rPr>
        <w:fldChar w:fldCharType="separate"/>
      </w:r>
      <w:r w:rsidRPr="00F55175">
        <w:rPr>
          <w:rFonts w:cs="Arial"/>
          <w:szCs w:val="20"/>
        </w:rPr>
        <w:t>43/06</w:t>
      </w:r>
      <w:r w:rsidRPr="00F55175">
        <w:rPr>
          <w:rFonts w:cs="Arial"/>
          <w:szCs w:val="20"/>
        </w:rPr>
        <w:fldChar w:fldCharType="end"/>
      </w:r>
      <w:r w:rsidRPr="00F55175">
        <w:rPr>
          <w:rFonts w:cs="Arial"/>
          <w:szCs w:val="20"/>
        </w:rPr>
        <w:t xml:space="preserve"> in </w:t>
      </w:r>
      <w:hyperlink r:id="rId78" w:tgtFrame="_blank" w:tooltip="Zakon o arbitraži" w:history="1">
        <w:r w:rsidRPr="00F55175">
          <w:rPr>
            <w:rFonts w:cs="Arial"/>
            <w:szCs w:val="20"/>
          </w:rPr>
          <w:t>45/08</w:t>
        </w:r>
      </w:hyperlink>
      <w:r w:rsidRPr="00F55175">
        <w:rPr>
          <w:rFonts w:cs="Arial"/>
          <w:szCs w:val="20"/>
        </w:rPr>
        <w:t xml:space="preserve"> – ZArbit),</w:t>
      </w:r>
    </w:p>
    <w:p w:rsidR="007328F3" w:rsidRPr="0028120C" w:rsidRDefault="007328F3" w:rsidP="00FD3413">
      <w:pPr>
        <w:numPr>
          <w:ilvl w:val="0"/>
          <w:numId w:val="5"/>
        </w:numPr>
        <w:spacing w:line="240" w:lineRule="atLeast"/>
        <w:ind w:left="714" w:hanging="357"/>
        <w:jc w:val="both"/>
        <w:rPr>
          <w:rFonts w:cs="Arial"/>
          <w:szCs w:val="20"/>
          <w:lang w:val="it-IT"/>
        </w:rPr>
      </w:pPr>
      <w:r w:rsidRPr="0028120C">
        <w:rPr>
          <w:rFonts w:cs="Arial"/>
          <w:szCs w:val="20"/>
          <w:lang w:val="it-IT"/>
        </w:rPr>
        <w:t>ZLD-1: Zakon o lekarniški dejavnosti (Uradni list RS, št. 85/16 in 77/17),</w:t>
      </w:r>
    </w:p>
    <w:p w:rsidR="005E2AB1" w:rsidRPr="00F55175" w:rsidRDefault="005E2AB1" w:rsidP="00FD3413">
      <w:pPr>
        <w:numPr>
          <w:ilvl w:val="0"/>
          <w:numId w:val="5"/>
        </w:numPr>
        <w:spacing w:line="240" w:lineRule="atLeast"/>
        <w:ind w:left="714" w:hanging="357"/>
        <w:jc w:val="both"/>
        <w:rPr>
          <w:rFonts w:cs="Arial"/>
          <w:szCs w:val="20"/>
        </w:rPr>
      </w:pPr>
      <w:r w:rsidRPr="00F55175">
        <w:rPr>
          <w:rFonts w:cs="Arial"/>
          <w:szCs w:val="20"/>
          <w:lang w:val="it-IT"/>
        </w:rPr>
        <w:t xml:space="preserve">ZMed: Zakon o medijih (Uradni list RS, št. </w:t>
      </w:r>
      <w:hyperlink r:id="rId79" w:tgtFrame="_blank" w:tooltip="Zakon o medijih (uradno prečiščeno besedilo)" w:history="1">
        <w:r w:rsidRPr="00F55175">
          <w:rPr>
            <w:rFonts w:cs="Arial"/>
            <w:szCs w:val="20"/>
          </w:rPr>
          <w:t>110/06</w:t>
        </w:r>
      </w:hyperlink>
      <w:r w:rsidRPr="00F55175">
        <w:rPr>
          <w:rFonts w:cs="Arial"/>
          <w:szCs w:val="20"/>
        </w:rPr>
        <w:t xml:space="preserve"> – uradno prečiščeno besedilo, </w:t>
      </w:r>
      <w:hyperlink r:id="rId80" w:tgtFrame="_blank" w:tooltip="Zakon o preprečevanju omejevanja konkurence" w:history="1">
        <w:r w:rsidRPr="00F55175">
          <w:rPr>
            <w:rFonts w:cs="Arial"/>
            <w:szCs w:val="20"/>
          </w:rPr>
          <w:t>36/08</w:t>
        </w:r>
      </w:hyperlink>
      <w:r w:rsidRPr="00F55175">
        <w:rPr>
          <w:rFonts w:cs="Arial"/>
          <w:szCs w:val="20"/>
        </w:rPr>
        <w:t xml:space="preserve"> – ZPOmK-1, </w:t>
      </w:r>
      <w:hyperlink r:id="rId81" w:tgtFrame="_blank" w:tooltip="Zakon o Slovenskem filmskem centru, javni agenciji Republike Slovenije" w:history="1">
        <w:r w:rsidRPr="00F55175">
          <w:rPr>
            <w:rFonts w:cs="Arial"/>
            <w:szCs w:val="20"/>
          </w:rPr>
          <w:t>77/10</w:t>
        </w:r>
      </w:hyperlink>
      <w:r w:rsidRPr="00F55175">
        <w:rPr>
          <w:rFonts w:cs="Arial"/>
          <w:szCs w:val="20"/>
        </w:rPr>
        <w:t xml:space="preserve"> – ZSFCJA, </w:t>
      </w:r>
      <w:hyperlink r:id="rId82" w:tgtFrame="_blank" w:tooltip="Odločba o ugotovitvi, da je drugi odstavek 26. člena Zakona o medijih v neskladju z Ustavo, ter o razveljavitvi sodbe Vrhovnega sodišča, sodbe Višjega sodišča v Kopru in sodbe Okrajnega sodišča v Kopru" w:history="1">
        <w:r w:rsidRPr="00F55175">
          <w:rPr>
            <w:rFonts w:cs="Arial"/>
            <w:szCs w:val="20"/>
          </w:rPr>
          <w:t>90/10</w:t>
        </w:r>
      </w:hyperlink>
      <w:r w:rsidRPr="00F55175">
        <w:rPr>
          <w:rFonts w:cs="Arial"/>
          <w:szCs w:val="20"/>
        </w:rPr>
        <w:t xml:space="preserve"> – odl. US, </w:t>
      </w:r>
      <w:hyperlink r:id="rId83" w:tgtFrame="_blank" w:tooltip="Zakon o avdiovizualnih medijskih storitvah" w:history="1">
        <w:r w:rsidRPr="00F55175">
          <w:rPr>
            <w:rFonts w:cs="Arial"/>
            <w:szCs w:val="20"/>
          </w:rPr>
          <w:t>87/11</w:t>
        </w:r>
      </w:hyperlink>
      <w:r w:rsidRPr="00F55175">
        <w:rPr>
          <w:rFonts w:cs="Arial"/>
          <w:szCs w:val="20"/>
        </w:rPr>
        <w:t xml:space="preserve"> – ZAvMS, </w:t>
      </w:r>
      <w:hyperlink r:id="rId84" w:tgtFrame="_blank" w:tooltip="Zakon o spremembi Zakona o medijih" w:history="1">
        <w:r w:rsidRPr="00F55175">
          <w:rPr>
            <w:rFonts w:cs="Arial"/>
            <w:szCs w:val="20"/>
          </w:rPr>
          <w:t>47/12</w:t>
        </w:r>
      </w:hyperlink>
      <w:r w:rsidRPr="00F55175">
        <w:rPr>
          <w:rFonts w:cs="Arial"/>
          <w:szCs w:val="20"/>
        </w:rPr>
        <w:t xml:space="preserve">, </w:t>
      </w:r>
      <w:hyperlink r:id="rId85" w:tgtFrame="_blank" w:tooltip="Zakon o zaposlovanju, samozaposlovanju in delu tujcev" w:history="1">
        <w:r w:rsidRPr="00F55175">
          <w:rPr>
            <w:rFonts w:cs="Arial"/>
            <w:szCs w:val="20"/>
          </w:rPr>
          <w:t>47/15</w:t>
        </w:r>
      </w:hyperlink>
      <w:r w:rsidRPr="00F55175">
        <w:rPr>
          <w:rFonts w:cs="Arial"/>
          <w:szCs w:val="20"/>
        </w:rPr>
        <w:t xml:space="preserve"> – ZZSDT, </w:t>
      </w:r>
      <w:hyperlink r:id="rId86" w:tgtFrame="_blank" w:tooltip="Zakon o spremembah in dopolnitvah Zakona o medijih" w:history="1">
        <w:r w:rsidRPr="00F55175">
          <w:rPr>
            <w:rFonts w:cs="Arial"/>
            <w:szCs w:val="20"/>
          </w:rPr>
          <w:t>22/16</w:t>
        </w:r>
      </w:hyperlink>
      <w:r w:rsidRPr="00F55175">
        <w:rPr>
          <w:rFonts w:cs="Arial"/>
          <w:szCs w:val="20"/>
        </w:rPr>
        <w:t xml:space="preserve"> in </w:t>
      </w:r>
      <w:hyperlink r:id="rId87" w:tgtFrame="_blank" w:tooltip="Zakon o spremembi Zakona o medijih" w:history="1">
        <w:r w:rsidRPr="00F55175">
          <w:rPr>
            <w:rFonts w:cs="Arial"/>
            <w:szCs w:val="20"/>
          </w:rPr>
          <w:t>39/16</w:t>
        </w:r>
      </w:hyperlink>
      <w:r w:rsidRPr="00F55175">
        <w:rPr>
          <w:rFonts w:cs="Arial"/>
          <w:szCs w:val="20"/>
        </w:rPr>
        <w:t>),</w:t>
      </w:r>
    </w:p>
    <w:p w:rsidR="008D4185" w:rsidRPr="00F55175" w:rsidRDefault="003F3354" w:rsidP="00FD3413">
      <w:pPr>
        <w:numPr>
          <w:ilvl w:val="0"/>
          <w:numId w:val="5"/>
        </w:numPr>
        <w:spacing w:line="240" w:lineRule="atLeast"/>
        <w:ind w:left="714" w:hanging="357"/>
        <w:jc w:val="both"/>
        <w:rPr>
          <w:rFonts w:cs="Arial"/>
          <w:szCs w:val="20"/>
          <w:lang w:val="it-IT"/>
        </w:rPr>
      </w:pPr>
      <w:r w:rsidRPr="00F55175">
        <w:rPr>
          <w:rFonts w:cs="Arial"/>
          <w:szCs w:val="20"/>
          <w:lang w:val="it-IT"/>
        </w:rPr>
        <w:t xml:space="preserve">ZMed-C: Zakon o spremembah in dopolnitvah Zakona o medijih (Uradni list RS, št. </w:t>
      </w:r>
      <w:hyperlink r:id="rId88" w:tgtFrame="_blank" w:tooltip="Zakon o spremembah in dopolnitvah Zakona o medijih (ZMed-C)" w:history="1">
        <w:r w:rsidRPr="00F55175">
          <w:rPr>
            <w:rFonts w:cs="Arial"/>
            <w:szCs w:val="20"/>
            <w:lang w:val="it-IT"/>
          </w:rPr>
          <w:t>22/16</w:t>
        </w:r>
      </w:hyperlink>
      <w:r w:rsidRPr="00F55175">
        <w:rPr>
          <w:rFonts w:cs="Arial"/>
          <w:szCs w:val="20"/>
          <w:lang w:val="it-IT"/>
        </w:rPr>
        <w:t>)</w:t>
      </w:r>
      <w:r w:rsidR="00D01218" w:rsidRPr="00F55175">
        <w:rPr>
          <w:rFonts w:cs="Arial"/>
          <w:szCs w:val="20"/>
          <w:lang w:val="it-IT"/>
        </w:rPr>
        <w:t>,</w:t>
      </w:r>
    </w:p>
    <w:p w:rsidR="00D40135" w:rsidRPr="00F55175" w:rsidRDefault="00D40135" w:rsidP="00FD3413">
      <w:pPr>
        <w:numPr>
          <w:ilvl w:val="0"/>
          <w:numId w:val="5"/>
        </w:numPr>
        <w:spacing w:line="240" w:lineRule="atLeast"/>
        <w:ind w:left="714" w:hanging="357"/>
        <w:jc w:val="both"/>
        <w:rPr>
          <w:rFonts w:cs="Arial"/>
          <w:szCs w:val="20"/>
        </w:rPr>
      </w:pPr>
      <w:r w:rsidRPr="00F55175">
        <w:rPr>
          <w:rFonts w:cs="Arial"/>
          <w:szCs w:val="20"/>
          <w:lang w:eastAsia="sl-SI"/>
        </w:rPr>
        <w:t xml:space="preserve">ZMEPIZ-1: </w:t>
      </w:r>
      <w:r w:rsidRPr="00F55175">
        <w:rPr>
          <w:rFonts w:cs="Arial"/>
          <w:szCs w:val="20"/>
          <w:lang w:val="it-IT"/>
        </w:rPr>
        <w:t xml:space="preserve">Zakon o matični evidenci zavarovancev in uživalcev pravic iz obveznega pokojninskega in invalidskega zavarovanja (Uradni list RS, št. </w:t>
      </w:r>
      <w:r w:rsidRPr="00F55175">
        <w:rPr>
          <w:rFonts w:cs="Arial"/>
          <w:szCs w:val="20"/>
        </w:rPr>
        <w:fldChar w:fldCharType="begin"/>
      </w:r>
      <w:r w:rsidRPr="00F55175">
        <w:rPr>
          <w:rFonts w:cs="Arial"/>
          <w:szCs w:val="20"/>
          <w:lang w:val="it-IT"/>
        </w:rPr>
        <w:instrText xml:space="preserve"> HYPERLINK "http://www.uradni-list.si/1/objava.jsp?sop=2013-01-4125" \o "Zakon o matični evidenci zavarovancev in uživalcev pravic iz obveznega pokojninskega in invalidskega zavarovanja (ZMEPIZ-1)" \t "_blank" </w:instrText>
      </w:r>
      <w:r w:rsidRPr="00F55175">
        <w:rPr>
          <w:rFonts w:cs="Arial"/>
          <w:szCs w:val="20"/>
        </w:rPr>
        <w:fldChar w:fldCharType="separate"/>
      </w:r>
      <w:r w:rsidRPr="00F55175">
        <w:rPr>
          <w:rFonts w:cs="Arial"/>
          <w:szCs w:val="20"/>
        </w:rPr>
        <w:t>111/13</w:t>
      </w:r>
      <w:r w:rsidRPr="00F55175">
        <w:rPr>
          <w:rFonts w:cs="Arial"/>
          <w:szCs w:val="20"/>
        </w:rPr>
        <w:fldChar w:fldCharType="end"/>
      </w:r>
      <w:r w:rsidRPr="00F55175">
        <w:rPr>
          <w:rFonts w:cs="Arial"/>
          <w:szCs w:val="20"/>
        </w:rPr>
        <w:t xml:space="preserve"> in </w:t>
      </w:r>
      <w:hyperlink r:id="rId89" w:tgtFrame="_blank" w:tooltip="Zakon o spremembah in dopolnitvah Zakona o matični evidenci zavarovancev in uživalcev pravic iz obveznega pokojninskega in invalidskega zavarovanja" w:history="1">
        <w:r w:rsidRPr="00F55175">
          <w:rPr>
            <w:rFonts w:cs="Arial"/>
            <w:szCs w:val="20"/>
          </w:rPr>
          <w:t>97/14</w:t>
        </w:r>
      </w:hyperlink>
      <w:r w:rsidRPr="00F55175">
        <w:rPr>
          <w:rFonts w:cs="Arial"/>
          <w:szCs w:val="20"/>
        </w:rPr>
        <w:t>),</w:t>
      </w:r>
    </w:p>
    <w:p w:rsidR="00A23A19" w:rsidRPr="00B43ADE" w:rsidRDefault="00A23A19" w:rsidP="00FD3413">
      <w:pPr>
        <w:numPr>
          <w:ilvl w:val="0"/>
          <w:numId w:val="5"/>
        </w:numPr>
        <w:spacing w:line="240" w:lineRule="atLeast"/>
        <w:ind w:left="714" w:hanging="357"/>
        <w:jc w:val="both"/>
        <w:rPr>
          <w:rFonts w:cs="Arial"/>
          <w:szCs w:val="20"/>
        </w:rPr>
      </w:pPr>
      <w:r w:rsidRPr="00F55175">
        <w:rPr>
          <w:rFonts w:cs="Arial"/>
          <w:bCs/>
          <w:szCs w:val="20"/>
          <w:lang w:val="pl-PL"/>
        </w:rPr>
        <w:t xml:space="preserve">ZMer-1: </w:t>
      </w:r>
      <w:r w:rsidRPr="00F55175">
        <w:rPr>
          <w:rFonts w:cs="Arial"/>
          <w:szCs w:val="20"/>
          <w:lang w:val="it-IT"/>
        </w:rPr>
        <w:t xml:space="preserve">Zakon o meroslovju (Uradni list RS, št. </w:t>
      </w:r>
      <w:r w:rsidRPr="00F55175">
        <w:rPr>
          <w:rFonts w:cs="Arial"/>
          <w:szCs w:val="20"/>
        </w:rPr>
        <w:fldChar w:fldCharType="begin"/>
      </w:r>
      <w:r w:rsidRPr="00F55175">
        <w:rPr>
          <w:rFonts w:cs="Arial"/>
          <w:szCs w:val="20"/>
          <w:lang w:val="it-IT"/>
        </w:rPr>
        <w:instrText xml:space="preserve"> HYPERLINK "http://www.uradni-list.si/1/objava.jsp?sop=2005-01-0892" \o "Zakon o meroslovju (uradno prečiščeno besedilo)" \t "_blank" </w:instrText>
      </w:r>
      <w:r w:rsidRPr="00F55175">
        <w:rPr>
          <w:rFonts w:cs="Arial"/>
          <w:szCs w:val="20"/>
        </w:rPr>
        <w:fldChar w:fldCharType="separate"/>
      </w:r>
      <w:r w:rsidRPr="00F55175">
        <w:rPr>
          <w:rFonts w:cs="Arial"/>
          <w:szCs w:val="20"/>
          <w:lang w:val="it-IT"/>
        </w:rPr>
        <w:t>26/05</w:t>
      </w:r>
      <w:r w:rsidRPr="00F55175">
        <w:rPr>
          <w:rFonts w:cs="Arial"/>
          <w:szCs w:val="20"/>
        </w:rPr>
        <w:fldChar w:fldCharType="end"/>
      </w:r>
      <w:r w:rsidRPr="00F55175">
        <w:rPr>
          <w:rFonts w:cs="Arial"/>
          <w:szCs w:val="20"/>
          <w:lang w:val="it-IT"/>
        </w:rPr>
        <w:t xml:space="preserve"> – uradno prečiščeno besedilo),</w:t>
      </w:r>
    </w:p>
    <w:p w:rsidR="00B43ADE" w:rsidRPr="00F55175" w:rsidRDefault="00B43ADE" w:rsidP="00FD3413">
      <w:pPr>
        <w:numPr>
          <w:ilvl w:val="0"/>
          <w:numId w:val="5"/>
        </w:numPr>
        <w:spacing w:line="240" w:lineRule="atLeast"/>
        <w:ind w:left="714" w:hanging="357"/>
        <w:jc w:val="both"/>
        <w:rPr>
          <w:rFonts w:cs="Arial"/>
          <w:szCs w:val="20"/>
        </w:rPr>
      </w:pPr>
      <w:r w:rsidRPr="00B43ADE">
        <w:rPr>
          <w:rFonts w:cs="Arial"/>
          <w:szCs w:val="20"/>
        </w:rPr>
        <w:t xml:space="preserve">ZMR-2: Zakon o morskem ribištvu (Uradni list RS, št. </w:t>
      </w:r>
      <w:r>
        <w:rPr>
          <w:rFonts w:cs="Arial"/>
          <w:szCs w:val="20"/>
        </w:rPr>
        <w:t>115/06, 76/15 in 69/17),</w:t>
      </w:r>
    </w:p>
    <w:p w:rsidR="00EB5494" w:rsidRPr="00F55175" w:rsidRDefault="00EB5494" w:rsidP="00FD3413">
      <w:pPr>
        <w:numPr>
          <w:ilvl w:val="0"/>
          <w:numId w:val="5"/>
        </w:numPr>
        <w:spacing w:line="240" w:lineRule="atLeast"/>
        <w:ind w:left="714" w:hanging="357"/>
        <w:jc w:val="both"/>
        <w:rPr>
          <w:rFonts w:cs="Arial"/>
          <w:szCs w:val="20"/>
        </w:rPr>
      </w:pPr>
      <w:r w:rsidRPr="00F55175">
        <w:rPr>
          <w:rFonts w:cs="Arial"/>
          <w:szCs w:val="20"/>
          <w:lang w:val="pl-PL"/>
        </w:rPr>
        <w:t xml:space="preserve">ZMV: </w:t>
      </w:r>
      <w:r w:rsidRPr="00F55175">
        <w:rPr>
          <w:rFonts w:cs="Arial"/>
          <w:szCs w:val="20"/>
          <w:lang w:val="it-IT"/>
        </w:rPr>
        <w:t xml:space="preserve">Zakon o motornih vozilih (Uradni list RS, št. </w:t>
      </w:r>
      <w:r w:rsidRPr="00F55175">
        <w:rPr>
          <w:rFonts w:cs="Arial"/>
          <w:szCs w:val="20"/>
        </w:rPr>
        <w:fldChar w:fldCharType="begin"/>
      </w:r>
      <w:r w:rsidRPr="00F55175">
        <w:rPr>
          <w:rFonts w:cs="Arial"/>
          <w:szCs w:val="20"/>
          <w:lang w:val="it-IT"/>
        </w:rPr>
        <w:instrText xml:space="preserve"> HYPERLINK "http://www.uradni-list.si/1/objava.jsp?sop=2010-01-5475" \o "Zakon o motornih vozilih (ZMV)" \t "_blank" </w:instrText>
      </w:r>
      <w:r w:rsidRPr="00F55175">
        <w:rPr>
          <w:rFonts w:cs="Arial"/>
          <w:szCs w:val="20"/>
        </w:rPr>
        <w:fldChar w:fldCharType="separate"/>
      </w:r>
      <w:r w:rsidRPr="00F55175">
        <w:rPr>
          <w:rFonts w:cs="Arial"/>
          <w:szCs w:val="20"/>
          <w:lang w:val="it-IT"/>
        </w:rPr>
        <w:t>106/10</w:t>
      </w:r>
      <w:r w:rsidRPr="00F55175">
        <w:rPr>
          <w:rFonts w:cs="Arial"/>
          <w:szCs w:val="20"/>
        </w:rPr>
        <w:fldChar w:fldCharType="end"/>
      </w:r>
      <w:r w:rsidRPr="00F55175">
        <w:rPr>
          <w:rFonts w:cs="Arial"/>
          <w:szCs w:val="20"/>
          <w:lang w:val="it-IT"/>
        </w:rPr>
        <w:t xml:space="preserve">, </w:t>
      </w:r>
      <w:hyperlink r:id="rId90" w:tgtFrame="_blank" w:tooltip="Zakon o spremembah in dopolnitvah Zakona o motornih vozilih" w:history="1">
        <w:r w:rsidRPr="00F55175">
          <w:rPr>
            <w:rFonts w:cs="Arial"/>
            <w:szCs w:val="20"/>
            <w:lang w:val="it-IT"/>
          </w:rPr>
          <w:t>23/15</w:t>
        </w:r>
      </w:hyperlink>
      <w:r w:rsidRPr="00F55175">
        <w:rPr>
          <w:rFonts w:cs="Arial"/>
          <w:szCs w:val="20"/>
          <w:lang w:val="it-IT"/>
        </w:rPr>
        <w:t xml:space="preserve"> in </w:t>
      </w:r>
      <w:hyperlink r:id="rId91" w:tgtFrame="_blank" w:tooltip="Zakon o dopolnitvah Zakona o motornih vozilih" w:history="1">
        <w:r w:rsidRPr="00F55175">
          <w:rPr>
            <w:rFonts w:cs="Arial"/>
            <w:szCs w:val="20"/>
            <w:lang w:val="it-IT"/>
          </w:rPr>
          <w:t>68/16</w:t>
        </w:r>
      </w:hyperlink>
      <w:r w:rsidRPr="00F55175">
        <w:rPr>
          <w:rFonts w:cs="Arial"/>
          <w:szCs w:val="20"/>
          <w:lang w:val="it-IT"/>
        </w:rPr>
        <w:t>)</w:t>
      </w:r>
      <w:r w:rsidR="003F3354" w:rsidRPr="00F55175">
        <w:rPr>
          <w:rStyle w:val="Sprotnaopomba-sklic"/>
          <w:rFonts w:cs="Arial"/>
          <w:szCs w:val="20"/>
          <w:lang w:val="it-IT"/>
        </w:rPr>
        <w:footnoteReference w:id="5"/>
      </w:r>
      <w:r w:rsidR="00D56843" w:rsidRPr="00F55175">
        <w:rPr>
          <w:rFonts w:cs="Arial"/>
          <w:szCs w:val="20"/>
          <w:lang w:val="it-IT"/>
        </w:rPr>
        <w:t>,</w:t>
      </w:r>
    </w:p>
    <w:p w:rsidR="003F3354" w:rsidRPr="00F55175" w:rsidRDefault="003F3354" w:rsidP="00FD3413">
      <w:pPr>
        <w:numPr>
          <w:ilvl w:val="0"/>
          <w:numId w:val="5"/>
        </w:numPr>
        <w:spacing w:line="240" w:lineRule="atLeast"/>
        <w:ind w:left="714" w:hanging="357"/>
        <w:jc w:val="both"/>
        <w:rPr>
          <w:rFonts w:cs="Arial"/>
          <w:szCs w:val="20"/>
        </w:rPr>
      </w:pPr>
      <w:r w:rsidRPr="00F55175">
        <w:rPr>
          <w:rFonts w:cs="Arial"/>
          <w:szCs w:val="20"/>
          <w:lang w:val="pl-PL"/>
        </w:rPr>
        <w:t>ZMV-</w:t>
      </w:r>
      <w:r w:rsidRPr="00F55175">
        <w:rPr>
          <w:rFonts w:cs="Arial"/>
          <w:szCs w:val="20"/>
          <w:lang w:val="it-IT"/>
        </w:rPr>
        <w:t xml:space="preserve">1: Zakon o motornih vozilih (Uradni list RS, št. </w:t>
      </w:r>
      <w:r w:rsidRPr="00F55175">
        <w:rPr>
          <w:rFonts w:cs="Arial"/>
          <w:szCs w:val="20"/>
        </w:rPr>
        <w:fldChar w:fldCharType="begin"/>
      </w:r>
      <w:r w:rsidRPr="00F55175">
        <w:rPr>
          <w:rFonts w:cs="Arial"/>
          <w:szCs w:val="20"/>
          <w:lang w:val="it-IT"/>
        </w:rPr>
        <w:instrText xml:space="preserve"> HYPERLINK "http://www.uradni-list.si/1/objava.jsp?sop=2017-01-3592" \o "Zakon o motornih vozilih (ZMV-1)" \t "_blank" </w:instrText>
      </w:r>
      <w:r w:rsidRPr="00F55175">
        <w:rPr>
          <w:rFonts w:cs="Arial"/>
          <w:szCs w:val="20"/>
        </w:rPr>
        <w:fldChar w:fldCharType="separate"/>
      </w:r>
      <w:r w:rsidRPr="00F55175">
        <w:rPr>
          <w:rFonts w:cs="Arial"/>
          <w:szCs w:val="20"/>
        </w:rPr>
        <w:t>75/17</w:t>
      </w:r>
      <w:r w:rsidRPr="00F55175">
        <w:rPr>
          <w:rFonts w:cs="Arial"/>
          <w:szCs w:val="20"/>
        </w:rPr>
        <w:fldChar w:fldCharType="end"/>
      </w:r>
      <w:r w:rsidRPr="00F55175">
        <w:rPr>
          <w:rFonts w:cs="Arial"/>
          <w:szCs w:val="20"/>
        </w:rPr>
        <w:t>)</w:t>
      </w:r>
      <w:r w:rsidR="001468CB" w:rsidRPr="00F55175">
        <w:rPr>
          <w:rStyle w:val="Sprotnaopomba-sklic"/>
          <w:rFonts w:cs="Arial"/>
          <w:szCs w:val="20"/>
        </w:rPr>
        <w:footnoteReference w:id="6"/>
      </w:r>
      <w:r w:rsidRPr="00F55175">
        <w:rPr>
          <w:rFonts w:cs="Arial"/>
          <w:szCs w:val="20"/>
        </w:rPr>
        <w:t>,</w:t>
      </w:r>
    </w:p>
    <w:p w:rsidR="00B07E06" w:rsidRPr="00F55175" w:rsidRDefault="00B07E06" w:rsidP="00FD3413">
      <w:pPr>
        <w:numPr>
          <w:ilvl w:val="0"/>
          <w:numId w:val="5"/>
        </w:numPr>
        <w:spacing w:line="240" w:lineRule="atLeast"/>
        <w:ind w:left="714" w:hanging="357"/>
        <w:jc w:val="both"/>
        <w:rPr>
          <w:rFonts w:cs="Arial"/>
          <w:szCs w:val="20"/>
        </w:rPr>
      </w:pPr>
      <w:r w:rsidRPr="00F55175">
        <w:rPr>
          <w:rFonts w:cs="Arial"/>
          <w:szCs w:val="20"/>
          <w:lang w:val="it-IT"/>
        </w:rPr>
        <w:t xml:space="preserve">ZObr: Zakon o obrambi (Uradni list RS, št. </w:t>
      </w:r>
      <w:hyperlink r:id="rId92" w:tgtFrame="_blank" w:tooltip="Zakon o obrambi (uradno prečiščeno besedilo)" w:history="1">
        <w:r w:rsidRPr="00F55175">
          <w:rPr>
            <w:rFonts w:cs="Arial"/>
            <w:szCs w:val="20"/>
            <w:lang w:val="it-IT"/>
          </w:rPr>
          <w:t>103/04</w:t>
        </w:r>
      </w:hyperlink>
      <w:r w:rsidRPr="00F55175">
        <w:rPr>
          <w:rFonts w:cs="Arial"/>
          <w:szCs w:val="20"/>
          <w:lang w:val="it-IT"/>
        </w:rPr>
        <w:t xml:space="preserve"> – uradno prečiščeno besedilo in </w:t>
      </w:r>
      <w:hyperlink r:id="rId93" w:tgtFrame="_blank" w:tooltip="Zakon o dopolnitvi Zakona o obrambi" w:history="1">
        <w:r w:rsidRPr="00F55175">
          <w:rPr>
            <w:rFonts w:cs="Arial"/>
            <w:szCs w:val="20"/>
            <w:lang w:val="it-IT"/>
          </w:rPr>
          <w:t>95/15</w:t>
        </w:r>
      </w:hyperlink>
      <w:r w:rsidRPr="00F55175">
        <w:rPr>
          <w:rFonts w:cs="Arial"/>
          <w:szCs w:val="20"/>
          <w:lang w:val="it-IT"/>
        </w:rPr>
        <w:t>),</w:t>
      </w:r>
    </w:p>
    <w:p w:rsidR="00955E10" w:rsidRPr="00F55175" w:rsidRDefault="00955E10" w:rsidP="00FD3413">
      <w:pPr>
        <w:numPr>
          <w:ilvl w:val="0"/>
          <w:numId w:val="5"/>
        </w:numPr>
        <w:spacing w:line="240" w:lineRule="atLeast"/>
        <w:ind w:left="714" w:hanging="357"/>
        <w:jc w:val="both"/>
        <w:rPr>
          <w:rFonts w:cs="Arial"/>
          <w:szCs w:val="20"/>
        </w:rPr>
      </w:pPr>
      <w:r w:rsidRPr="00F55175">
        <w:rPr>
          <w:rFonts w:cs="Arial"/>
          <w:szCs w:val="20"/>
          <w:lang w:val="pl-PL"/>
        </w:rPr>
        <w:t>ZOIPub:</w:t>
      </w:r>
      <w:r w:rsidRPr="00F55175">
        <w:rPr>
          <w:rFonts w:cs="Arial"/>
          <w:szCs w:val="20"/>
        </w:rPr>
        <w:t xml:space="preserve"> Zakon o obveznem izvodu publikacij (Uradni list RS, št. </w:t>
      </w:r>
      <w:r w:rsidRPr="00F55175">
        <w:rPr>
          <w:rFonts w:cs="Arial"/>
          <w:szCs w:val="20"/>
        </w:rPr>
        <w:fldChar w:fldCharType="begin"/>
      </w:r>
      <w:r w:rsidRPr="00F55175">
        <w:rPr>
          <w:rFonts w:cs="Arial"/>
          <w:szCs w:val="20"/>
        </w:rPr>
        <w:instrText xml:space="preserve"> HYPERLINK "http://www.uradni-list.si/1/objava.jsp?sop=2006-01-2977" \o "Zakon o obveznem izvodu publikacij (ZOIPub)" \t "_blank" </w:instrText>
      </w:r>
      <w:r w:rsidRPr="00F55175">
        <w:rPr>
          <w:rFonts w:cs="Arial"/>
          <w:szCs w:val="20"/>
        </w:rPr>
        <w:fldChar w:fldCharType="separate"/>
      </w:r>
      <w:r w:rsidRPr="00F55175">
        <w:rPr>
          <w:rFonts w:cs="Arial"/>
          <w:szCs w:val="20"/>
        </w:rPr>
        <w:t>69/06</w:t>
      </w:r>
      <w:r w:rsidRPr="00F55175">
        <w:rPr>
          <w:rFonts w:cs="Arial"/>
          <w:szCs w:val="20"/>
        </w:rPr>
        <w:fldChar w:fldCharType="end"/>
      </w:r>
      <w:r w:rsidRPr="00F55175">
        <w:rPr>
          <w:rFonts w:cs="Arial"/>
          <w:szCs w:val="20"/>
        </w:rPr>
        <w:t xml:space="preserve"> in </w:t>
      </w:r>
      <w:hyperlink r:id="rId94" w:tgtFrame="_blank" w:tooltip="Zakon o spremembah in dopolnitvah Zakona o obveznem izvodu publikacij" w:history="1">
        <w:r w:rsidRPr="00F55175">
          <w:rPr>
            <w:rFonts w:cs="Arial"/>
            <w:szCs w:val="20"/>
          </w:rPr>
          <w:t>86/09</w:t>
        </w:r>
      </w:hyperlink>
      <w:r w:rsidRPr="00F55175">
        <w:rPr>
          <w:rFonts w:cs="Arial"/>
          <w:szCs w:val="20"/>
        </w:rPr>
        <w:t>),</w:t>
      </w:r>
    </w:p>
    <w:p w:rsidR="00040D1E" w:rsidRPr="00F55175" w:rsidRDefault="00040D1E" w:rsidP="00FD3413">
      <w:pPr>
        <w:numPr>
          <w:ilvl w:val="0"/>
          <w:numId w:val="5"/>
        </w:numPr>
        <w:spacing w:line="240" w:lineRule="atLeast"/>
        <w:ind w:left="714" w:hanging="357"/>
        <w:jc w:val="both"/>
        <w:rPr>
          <w:rFonts w:cs="Arial"/>
          <w:szCs w:val="20"/>
        </w:rPr>
      </w:pPr>
      <w:r w:rsidRPr="00F55175">
        <w:rPr>
          <w:rFonts w:cs="Arial"/>
          <w:szCs w:val="20"/>
          <w:lang w:val="it-IT"/>
        </w:rPr>
        <w:t xml:space="preserve">ZON: Zakon o ohranjanju narave </w:t>
      </w:r>
      <w:r w:rsidR="002E1FB7" w:rsidRPr="002E1FB7">
        <w:rPr>
          <w:lang w:val="it-IT"/>
        </w:rPr>
        <w:t xml:space="preserve">(Uradni list RS, št. </w:t>
      </w:r>
      <w:hyperlink r:id="rId95" w:tgtFrame="_blank" w:tooltip="Zakon o ohranjanju narave (uradno prečiščeno besedilo)" w:history="1">
        <w:r w:rsidR="002E1FB7" w:rsidRPr="002E1FB7">
          <w:t>96/04</w:t>
        </w:r>
      </w:hyperlink>
      <w:r w:rsidR="002E1FB7" w:rsidRPr="002E1FB7">
        <w:t xml:space="preserve"> – uradno prečiščeno besedilo, </w:t>
      </w:r>
      <w:hyperlink r:id="rId96" w:tgtFrame="_blank" w:tooltip="Zakon o društvih" w:history="1">
        <w:r w:rsidR="002E1FB7" w:rsidRPr="002E1FB7">
          <w:t>61/06</w:t>
        </w:r>
      </w:hyperlink>
      <w:r w:rsidR="002E1FB7" w:rsidRPr="002E1FB7">
        <w:t xml:space="preserve"> – ZDru-1, </w:t>
      </w:r>
      <w:hyperlink r:id="rId97" w:tgtFrame="_blank" w:tooltip="Zakon o spremembah in dopolnitvah Zakona o Skladu kmetijskih zemljišč in gozdov Republike Slovenije" w:history="1">
        <w:r w:rsidR="002E1FB7" w:rsidRPr="002E1FB7">
          <w:t>8/10</w:t>
        </w:r>
      </w:hyperlink>
      <w:r w:rsidR="002E1FB7" w:rsidRPr="002E1FB7">
        <w:t xml:space="preserve"> – ZSKZ-B, </w:t>
      </w:r>
      <w:hyperlink r:id="rId98" w:tgtFrame="_blank" w:tooltip="Zakon o spremembah in dopolnitvah Zakona o ohranjanju narave" w:history="1">
        <w:r w:rsidR="002E1FB7" w:rsidRPr="002E1FB7">
          <w:t>46/14</w:t>
        </w:r>
      </w:hyperlink>
      <w:r w:rsidR="002E1FB7" w:rsidRPr="002E1FB7">
        <w:t xml:space="preserve">, </w:t>
      </w:r>
      <w:hyperlink r:id="rId99" w:tgtFrame="_blank" w:tooltip="Zakon o nevladnih organizacijah" w:history="1">
        <w:r w:rsidR="002E1FB7" w:rsidRPr="002E1FB7">
          <w:t>21/18</w:t>
        </w:r>
      </w:hyperlink>
      <w:r w:rsidR="002E1FB7" w:rsidRPr="002E1FB7">
        <w:t xml:space="preserve"> – ZNOrg in </w:t>
      </w:r>
      <w:hyperlink r:id="rId100" w:tgtFrame="_blank" w:tooltip="Zakon o dopolnitvah Zakona o ohranjanju narave" w:history="1">
        <w:r w:rsidR="002E1FB7" w:rsidRPr="002E1FB7">
          <w:t>31/18</w:t>
        </w:r>
      </w:hyperlink>
      <w:r w:rsidR="002E1FB7" w:rsidRPr="002E1FB7">
        <w:t>)</w:t>
      </w:r>
      <w:r w:rsidR="002E1FB7">
        <w:t>,</w:t>
      </w:r>
    </w:p>
    <w:p w:rsidR="0045176C" w:rsidRPr="00F55175" w:rsidRDefault="00F93C76" w:rsidP="00FD3413">
      <w:pPr>
        <w:numPr>
          <w:ilvl w:val="0"/>
          <w:numId w:val="5"/>
        </w:numPr>
        <w:spacing w:line="240" w:lineRule="atLeast"/>
        <w:ind w:left="714" w:hanging="357"/>
        <w:jc w:val="both"/>
        <w:rPr>
          <w:rFonts w:cs="Arial"/>
          <w:szCs w:val="20"/>
        </w:rPr>
      </w:pPr>
      <w:r w:rsidRPr="00F55175">
        <w:rPr>
          <w:rFonts w:cs="Arial"/>
          <w:szCs w:val="20"/>
          <w:lang w:val="it-IT"/>
        </w:rPr>
        <w:t xml:space="preserve">ZP-1: </w:t>
      </w:r>
      <w:r w:rsidR="00A323B1" w:rsidRPr="00F55175">
        <w:rPr>
          <w:rFonts w:cs="Arial"/>
          <w:szCs w:val="20"/>
          <w:lang w:val="it-IT"/>
        </w:rPr>
        <w:t xml:space="preserve">Zakon o prekrških (Uradni list RS, št. </w:t>
      </w:r>
      <w:hyperlink r:id="rId101" w:tgtFrame="_blank" w:tooltip="Zakon o prekrških (uradno prečiščeno besedilo)" w:history="1">
        <w:r w:rsidR="00A323B1" w:rsidRPr="00F55175">
          <w:rPr>
            <w:rFonts w:cs="Arial"/>
            <w:szCs w:val="20"/>
          </w:rPr>
          <w:t>29/11</w:t>
        </w:r>
      </w:hyperlink>
      <w:r w:rsidR="00A323B1" w:rsidRPr="00F55175">
        <w:rPr>
          <w:rFonts w:cs="Arial"/>
          <w:szCs w:val="20"/>
        </w:rPr>
        <w:t xml:space="preserve"> – uradno prečiščeno besedilo, </w:t>
      </w:r>
      <w:hyperlink r:id="rId102" w:tgtFrame="_blank" w:tooltip="Zakon o spremembah in dopolnitvah Zakona o prekrških" w:history="1">
        <w:r w:rsidR="00A323B1" w:rsidRPr="00F55175">
          <w:rPr>
            <w:rFonts w:cs="Arial"/>
            <w:szCs w:val="20"/>
          </w:rPr>
          <w:t>21/13</w:t>
        </w:r>
      </w:hyperlink>
      <w:r w:rsidR="00A323B1" w:rsidRPr="00F55175">
        <w:rPr>
          <w:rFonts w:cs="Arial"/>
          <w:szCs w:val="20"/>
        </w:rPr>
        <w:t xml:space="preserve">, </w:t>
      </w:r>
      <w:hyperlink r:id="rId103" w:tgtFrame="_blank" w:tooltip="Zakon o spremembah in dopolnitvah Zakona o prekrških" w:history="1">
        <w:r w:rsidR="00A323B1" w:rsidRPr="00F55175">
          <w:rPr>
            <w:rFonts w:cs="Arial"/>
            <w:szCs w:val="20"/>
          </w:rPr>
          <w:t>111/13</w:t>
        </w:r>
      </w:hyperlink>
      <w:r w:rsidR="00A323B1" w:rsidRPr="00F55175">
        <w:rPr>
          <w:rFonts w:cs="Arial"/>
          <w:szCs w:val="20"/>
        </w:rPr>
        <w:t xml:space="preserve">, </w:t>
      </w:r>
      <w:hyperlink r:id="rId104" w:tgtFrame="_blank" w:tooltip="Odločba o ugotovitvi, da je prvi stavek prvega odstavka 193. člena Zakona o prekrških v neskladju z Ustavo" w:history="1">
        <w:r w:rsidR="00A323B1" w:rsidRPr="00F55175">
          <w:rPr>
            <w:rFonts w:cs="Arial"/>
            <w:szCs w:val="20"/>
          </w:rPr>
          <w:t>74/14</w:t>
        </w:r>
      </w:hyperlink>
      <w:r w:rsidR="00A323B1" w:rsidRPr="00F55175">
        <w:rPr>
          <w:rFonts w:cs="Arial"/>
          <w:szCs w:val="20"/>
        </w:rPr>
        <w:t xml:space="preserve"> – odl. US, </w:t>
      </w:r>
      <w:hyperlink r:id="rId105" w:tgtFrame="_blank" w:tooltip="Odločba o razveljavitvi prvega, drugega, tretjega in četrtega odstavka 19. člena, sedmega odstavka 19. člena, kolikor se nanaša na izvršitev uklonilnega zapora, ter 202.b člena Zakona o prekrških" w:history="1">
        <w:r w:rsidR="00A323B1" w:rsidRPr="00F55175">
          <w:rPr>
            <w:rFonts w:cs="Arial"/>
            <w:szCs w:val="20"/>
          </w:rPr>
          <w:t>92/14</w:t>
        </w:r>
      </w:hyperlink>
      <w:r w:rsidR="00A323B1" w:rsidRPr="00F55175">
        <w:rPr>
          <w:rFonts w:cs="Arial"/>
          <w:szCs w:val="20"/>
        </w:rPr>
        <w:t xml:space="preserve"> – odl. US, </w:t>
      </w:r>
      <w:hyperlink r:id="rId106" w:tgtFrame="_blank" w:tooltip="Zakon o spremembah in dopolnitvah Zakona o prekrških" w:history="1">
        <w:r w:rsidR="00A323B1" w:rsidRPr="00F55175">
          <w:rPr>
            <w:rFonts w:cs="Arial"/>
            <w:szCs w:val="20"/>
          </w:rPr>
          <w:t>32/16</w:t>
        </w:r>
      </w:hyperlink>
      <w:r w:rsidR="00A323B1" w:rsidRPr="00F55175">
        <w:rPr>
          <w:rFonts w:cs="Arial"/>
          <w:szCs w:val="20"/>
        </w:rPr>
        <w:t xml:space="preserve"> in </w:t>
      </w:r>
      <w:hyperlink r:id="rId107" w:tgtFrame="_blank" w:tooltip="Odločba o razveljavitvi tretjega odstavka 61. člena Zakona o prekrških" w:history="1">
        <w:r w:rsidR="00A323B1" w:rsidRPr="00F55175">
          <w:rPr>
            <w:rFonts w:cs="Arial"/>
            <w:szCs w:val="20"/>
          </w:rPr>
          <w:t>15/17</w:t>
        </w:r>
      </w:hyperlink>
      <w:r w:rsidR="00A323B1" w:rsidRPr="00F55175">
        <w:rPr>
          <w:rFonts w:cs="Arial"/>
          <w:szCs w:val="20"/>
        </w:rPr>
        <w:t xml:space="preserve"> – odl. US)</w:t>
      </w:r>
      <w:r w:rsidR="0045176C" w:rsidRPr="00F55175">
        <w:rPr>
          <w:rFonts w:cs="Arial"/>
          <w:szCs w:val="20"/>
        </w:rPr>
        <w:t>,</w:t>
      </w:r>
    </w:p>
    <w:p w:rsidR="00B76825" w:rsidRPr="00F55175" w:rsidRDefault="00B76825" w:rsidP="00FD3413">
      <w:pPr>
        <w:numPr>
          <w:ilvl w:val="0"/>
          <w:numId w:val="5"/>
        </w:numPr>
        <w:spacing w:line="240" w:lineRule="atLeast"/>
        <w:ind w:left="714" w:hanging="357"/>
        <w:jc w:val="both"/>
        <w:rPr>
          <w:rFonts w:cs="Arial"/>
          <w:szCs w:val="20"/>
        </w:rPr>
      </w:pPr>
      <w:r w:rsidRPr="00F55175">
        <w:rPr>
          <w:rFonts w:cs="Arial"/>
          <w:szCs w:val="20"/>
        </w:rPr>
        <w:t xml:space="preserve">ZPCV: </w:t>
      </w:r>
      <w:r w:rsidR="0021089F" w:rsidRPr="00F55175">
        <w:rPr>
          <w:rFonts w:cs="Arial"/>
          <w:szCs w:val="20"/>
          <w:lang w:val="it-IT"/>
        </w:rPr>
        <w:t xml:space="preserve">Zakon o plovbi po celinskih vodah (Uradni list RS, št. </w:t>
      </w:r>
      <w:r w:rsidR="0021089F" w:rsidRPr="00F55175">
        <w:rPr>
          <w:rFonts w:cs="Arial"/>
          <w:szCs w:val="20"/>
        </w:rPr>
        <w:fldChar w:fldCharType="begin"/>
      </w:r>
      <w:r w:rsidR="0021089F" w:rsidRPr="00F55175">
        <w:rPr>
          <w:rFonts w:cs="Arial"/>
          <w:szCs w:val="20"/>
          <w:lang w:val="it-IT"/>
        </w:rPr>
        <w:instrText xml:space="preserve"> HYPERLINK "http://www.uradni-list.si/1/objava.jsp?sop=2002-01-1254" \o "Zakon o plovbi po celinskih vodah (ZPCV)" \t "_blank" </w:instrText>
      </w:r>
      <w:r w:rsidR="0021089F" w:rsidRPr="00F55175">
        <w:rPr>
          <w:rFonts w:cs="Arial"/>
          <w:szCs w:val="20"/>
        </w:rPr>
        <w:fldChar w:fldCharType="separate"/>
      </w:r>
      <w:r w:rsidR="0021089F" w:rsidRPr="00F55175">
        <w:rPr>
          <w:rFonts w:cs="Arial"/>
          <w:szCs w:val="20"/>
        </w:rPr>
        <w:t>30/02</w:t>
      </w:r>
      <w:r w:rsidR="0021089F" w:rsidRPr="00F55175">
        <w:rPr>
          <w:rFonts w:cs="Arial"/>
          <w:szCs w:val="20"/>
        </w:rPr>
        <w:fldChar w:fldCharType="end"/>
      </w:r>
      <w:r w:rsidR="0021089F" w:rsidRPr="00F55175">
        <w:rPr>
          <w:rFonts w:cs="Arial"/>
          <w:szCs w:val="20"/>
        </w:rPr>
        <w:t xml:space="preserve">, </w:t>
      </w:r>
      <w:hyperlink r:id="rId108" w:tgtFrame="_blank" w:tooltip="Zakon o športu" w:history="1">
        <w:r w:rsidR="0021089F" w:rsidRPr="00F55175">
          <w:rPr>
            <w:rFonts w:cs="Arial"/>
            <w:szCs w:val="20"/>
          </w:rPr>
          <w:t>29/17</w:t>
        </w:r>
      </w:hyperlink>
      <w:r w:rsidR="0021089F" w:rsidRPr="00F55175">
        <w:rPr>
          <w:rFonts w:cs="Arial"/>
          <w:szCs w:val="20"/>
        </w:rPr>
        <w:t xml:space="preserve"> – ZŠpo-1 in </w:t>
      </w:r>
      <w:hyperlink r:id="rId109" w:tgtFrame="_blank" w:tooltip="Zakon o spremembah in dopolnitvah Pomorskega zakonika" w:history="1">
        <w:r w:rsidR="0021089F" w:rsidRPr="00F55175">
          <w:rPr>
            <w:rFonts w:cs="Arial"/>
            <w:szCs w:val="20"/>
          </w:rPr>
          <w:t>41/17</w:t>
        </w:r>
      </w:hyperlink>
      <w:r w:rsidR="0021089F" w:rsidRPr="00F55175">
        <w:rPr>
          <w:rFonts w:cs="Arial"/>
          <w:szCs w:val="20"/>
        </w:rPr>
        <w:t xml:space="preserve"> – PZ-G)</w:t>
      </w:r>
      <w:r w:rsidRPr="00F55175">
        <w:rPr>
          <w:rFonts w:cs="Arial"/>
          <w:szCs w:val="20"/>
        </w:rPr>
        <w:t>,</w:t>
      </w:r>
    </w:p>
    <w:p w:rsidR="00161402" w:rsidRPr="00F55175" w:rsidRDefault="00513974" w:rsidP="00FD3413">
      <w:pPr>
        <w:numPr>
          <w:ilvl w:val="0"/>
          <w:numId w:val="5"/>
        </w:numPr>
        <w:spacing w:line="240" w:lineRule="atLeast"/>
        <w:ind w:left="714" w:hanging="357"/>
        <w:jc w:val="both"/>
        <w:rPr>
          <w:rFonts w:cs="Arial"/>
          <w:szCs w:val="20"/>
        </w:rPr>
      </w:pPr>
      <w:r w:rsidRPr="00F55175">
        <w:rPr>
          <w:rFonts w:cs="Arial"/>
          <w:szCs w:val="20"/>
        </w:rPr>
        <w:t xml:space="preserve">ZPDZC-1: Zakon o preprečevanju dela in zaposlovanja na črno (Uradni list RS, št. </w:t>
      </w:r>
      <w:r w:rsidRPr="00F55175">
        <w:rPr>
          <w:rFonts w:cs="Arial"/>
          <w:szCs w:val="20"/>
        </w:rPr>
        <w:fldChar w:fldCharType="begin"/>
      </w:r>
      <w:r w:rsidRPr="00F55175">
        <w:rPr>
          <w:rFonts w:cs="Arial"/>
          <w:szCs w:val="20"/>
        </w:rPr>
        <w:instrText xml:space="preserve"> HYPERLINK "http://www.uradni-list.si/1/objava.jsp?sop=2014-01-1320" \o "Zakon o preprečevanju dela in zaposlovanja na črno (ZPDZC-1)" \t "_blank" </w:instrText>
      </w:r>
      <w:r w:rsidRPr="00F55175">
        <w:rPr>
          <w:rFonts w:cs="Arial"/>
          <w:szCs w:val="20"/>
        </w:rPr>
        <w:fldChar w:fldCharType="separate"/>
      </w:r>
      <w:r w:rsidRPr="00F55175">
        <w:rPr>
          <w:rFonts w:cs="Arial"/>
          <w:szCs w:val="20"/>
        </w:rPr>
        <w:t>32/14</w:t>
      </w:r>
      <w:r w:rsidRPr="00F55175">
        <w:rPr>
          <w:rFonts w:cs="Arial"/>
          <w:szCs w:val="20"/>
        </w:rPr>
        <w:fldChar w:fldCharType="end"/>
      </w:r>
      <w:r w:rsidRPr="00F55175">
        <w:rPr>
          <w:rFonts w:cs="Arial"/>
          <w:szCs w:val="20"/>
        </w:rPr>
        <w:t xml:space="preserve"> in </w:t>
      </w:r>
      <w:hyperlink r:id="rId110" w:tgtFrame="_blank" w:tooltip="Zakon o zaposlovanju, samozaposlovanju in delu tujcev" w:history="1">
        <w:r w:rsidRPr="00F55175">
          <w:rPr>
            <w:rFonts w:cs="Arial"/>
            <w:szCs w:val="20"/>
          </w:rPr>
          <w:t>47/15</w:t>
        </w:r>
      </w:hyperlink>
      <w:r w:rsidRPr="00F55175">
        <w:rPr>
          <w:rFonts w:cs="Arial"/>
          <w:szCs w:val="20"/>
        </w:rPr>
        <w:t xml:space="preserve"> – ZZSDT),</w:t>
      </w:r>
    </w:p>
    <w:p w:rsidR="00AC26EB" w:rsidRDefault="00AC26EB" w:rsidP="00FD3413">
      <w:pPr>
        <w:numPr>
          <w:ilvl w:val="0"/>
          <w:numId w:val="5"/>
        </w:numPr>
        <w:spacing w:line="240" w:lineRule="atLeast"/>
        <w:ind w:left="714" w:hanging="357"/>
        <w:jc w:val="both"/>
        <w:rPr>
          <w:rFonts w:cs="Arial"/>
          <w:szCs w:val="20"/>
        </w:rPr>
      </w:pPr>
      <w:r>
        <w:rPr>
          <w:rFonts w:cs="Arial"/>
          <w:szCs w:val="20"/>
        </w:rPr>
        <w:t>ZPIZ-1: Zakon o pokojninskem in invalidskem zavarovanju (</w:t>
      </w:r>
      <w:r w:rsidRPr="00F0005F">
        <w:t xml:space="preserve">Uradni list RS, št. </w:t>
      </w:r>
      <w:r w:rsidRPr="00F0005F">
        <w:fldChar w:fldCharType="begin"/>
      </w:r>
      <w:r w:rsidRPr="00F0005F">
        <w:instrText xml:space="preserve"> HYPERLINK "http://www.uradni-list.si/1/objava.jsp?sop=2006-01-4646" \o "Zakon o pokojninskem in invalidskem zavarovanju (uradno prečiščeno besedilo)" \t "_blank" </w:instrText>
      </w:r>
      <w:r w:rsidRPr="00F0005F">
        <w:fldChar w:fldCharType="separate"/>
      </w:r>
      <w:r w:rsidRPr="00F0005F">
        <w:t>109/06</w:t>
      </w:r>
      <w:r w:rsidRPr="00F0005F">
        <w:fldChar w:fldCharType="end"/>
      </w:r>
      <w:r w:rsidRPr="00F0005F">
        <w:t xml:space="preserve"> – uradno prečiščeno besedilo, </w:t>
      </w:r>
      <w:hyperlink r:id="rId111" w:tgtFrame="_blank" w:tooltip="Zakon o usklajevanju transferjev posameznikom in gospodinjstvom v Republiki Sloveniji" w:history="1">
        <w:r w:rsidRPr="00F0005F">
          <w:t>114/06</w:t>
        </w:r>
      </w:hyperlink>
      <w:r w:rsidRPr="00F0005F">
        <w:t xml:space="preserve"> – ZUTPG, </w:t>
      </w:r>
      <w:hyperlink r:id="rId112" w:tgtFrame="_blank" w:tooltip="Zakon o varstvenem dodatku" w:history="1">
        <w:r w:rsidRPr="00F0005F">
          <w:t>10/08</w:t>
        </w:r>
      </w:hyperlink>
      <w:r w:rsidRPr="00F0005F">
        <w:t xml:space="preserve"> – ZVarDod, </w:t>
      </w:r>
      <w:hyperlink r:id="rId113" w:tgtFrame="_blank" w:tooltip="Zakon o interventnih ukrepih zaradi gospodarske krize" w:history="1">
        <w:r w:rsidRPr="00F0005F">
          <w:t>98/09</w:t>
        </w:r>
      </w:hyperlink>
      <w:r w:rsidRPr="00F0005F">
        <w:t xml:space="preserve"> – ZIUZGK, </w:t>
      </w:r>
      <w:hyperlink r:id="rId114" w:tgtFrame="_blank" w:tooltip="Zakon o upravljanju kapitalskih naložb Republike Slovenije" w:history="1">
        <w:r w:rsidRPr="00F0005F">
          <w:t>38/10</w:t>
        </w:r>
      </w:hyperlink>
      <w:r w:rsidRPr="00F0005F">
        <w:t xml:space="preserve"> – ZUKN, </w:t>
      </w:r>
      <w:hyperlink r:id="rId115" w:tgtFrame="_blank" w:tooltip="Zakon o socialno varstvenih prejemkih" w:history="1">
        <w:r w:rsidRPr="00F0005F">
          <w:t>61/10</w:t>
        </w:r>
      </w:hyperlink>
      <w:r w:rsidRPr="00F0005F">
        <w:t xml:space="preserve"> – ZSVarPre, </w:t>
      </w:r>
      <w:hyperlink r:id="rId116" w:tgtFrame="_blank" w:tooltip="Zakon o preoblikovanju Kapitalske družbe pokojninskega in invalidskega zavarovanja ter o naložbeni politiki Kapitalske družbe pokojninskega in invalidskega zavarovanja in Slovenske odškodninske družbe" w:history="1">
        <w:r w:rsidRPr="00F0005F">
          <w:t>79/10</w:t>
        </w:r>
      </w:hyperlink>
      <w:r w:rsidRPr="00F0005F">
        <w:t xml:space="preserve"> – ZPKDPIZ, </w:t>
      </w:r>
      <w:hyperlink r:id="rId117" w:tgtFrame="_blank" w:tooltip="Zakon o interventnih ukrepih" w:history="1">
        <w:r w:rsidRPr="00F0005F">
          <w:t>94/10</w:t>
        </w:r>
      </w:hyperlink>
      <w:r w:rsidRPr="00F0005F">
        <w:t xml:space="preserve"> – ZIU, </w:t>
      </w:r>
      <w:hyperlink r:id="rId118" w:tgtFrame="_blank" w:tooltip="Odločba o ugotovitvi, da je drugi odstavek 66. člena Zakona o pokojninskem in invalidskem zavarovanju, kolikor se nanaša na zavarovance iz sedme alineje 34. člena istega zakona, v neskladju z Ustavo" w:history="1">
        <w:r w:rsidRPr="00F0005F">
          <w:t>94/11</w:t>
        </w:r>
      </w:hyperlink>
      <w:r w:rsidRPr="00F0005F">
        <w:t xml:space="preserve"> – odl. US, </w:t>
      </w:r>
      <w:hyperlink r:id="rId119" w:tgtFrame="_blank" w:tooltip="Odločba o razveljavitvi prvega odstavka 228. člena Zakona o pokojninskem in invalidskem zavarovanju v delu, ki se glasi: " w:history="1">
        <w:r w:rsidRPr="00F0005F">
          <w:t>105/11</w:t>
        </w:r>
      </w:hyperlink>
      <w:r w:rsidRPr="00F0005F">
        <w:t xml:space="preserve"> – odl. US, </w:t>
      </w:r>
      <w:hyperlink r:id="rId120" w:tgtFrame="_blank" w:tooltip="Zakon o dodatnih interventnih ukrepih za leto 2012" w:history="1">
        <w:r w:rsidRPr="00F0005F">
          <w:t>110/11</w:t>
        </w:r>
      </w:hyperlink>
      <w:r w:rsidRPr="00F0005F">
        <w:t xml:space="preserve"> – ZDIU12, </w:t>
      </w:r>
      <w:hyperlink r:id="rId121" w:tgtFrame="_blank" w:tooltip="Zakon za uravnoteženje javnih financ" w:history="1">
        <w:r w:rsidRPr="00F0005F">
          <w:t>40/12</w:t>
        </w:r>
      </w:hyperlink>
      <w:r w:rsidRPr="00F0005F">
        <w:t xml:space="preserve"> – ZUJF, </w:t>
      </w:r>
      <w:hyperlink r:id="rId122" w:tgtFrame="_blank" w:tooltip="Zakon o pokojninskem in invalidskem zavarovanju" w:history="1">
        <w:r w:rsidRPr="00F0005F">
          <w:t>96/12</w:t>
        </w:r>
      </w:hyperlink>
      <w:r w:rsidRPr="00F0005F">
        <w:t xml:space="preserve"> – ZPIZ-2 in </w:t>
      </w:r>
      <w:hyperlink r:id="rId123" w:tgtFrame="_blank" w:tooltip="Odločba o ugotovitvi, da je bil Zakon o pokojninskem in invalidskem zavarovanju (ZPIZ-1) v neskladju z Ustavo ter o razveljavitvi sodbe Vrhovnega sodišča, sodbe Višjega delovnega in socialnega sodišča in sodbe Delovnega in socialnega sodišča v Ljubljani" w:history="1">
        <w:r w:rsidRPr="00F0005F">
          <w:t>9/17</w:t>
        </w:r>
      </w:hyperlink>
      <w:r w:rsidRPr="00F0005F">
        <w:t xml:space="preserve"> – odl. US</w:t>
      </w:r>
      <w:r>
        <w:t>)</w:t>
      </w:r>
      <w:r w:rsidR="00CE2099">
        <w:rPr>
          <w:rStyle w:val="Sprotnaopomba-sklic"/>
        </w:rPr>
        <w:footnoteReference w:id="7"/>
      </w:r>
    </w:p>
    <w:p w:rsidR="0062175D" w:rsidRPr="00584E82" w:rsidRDefault="0062175D" w:rsidP="00FD3413">
      <w:pPr>
        <w:numPr>
          <w:ilvl w:val="0"/>
          <w:numId w:val="5"/>
        </w:numPr>
        <w:spacing w:line="240" w:lineRule="atLeast"/>
        <w:ind w:left="714" w:hanging="357"/>
        <w:jc w:val="both"/>
        <w:rPr>
          <w:rFonts w:cs="Arial"/>
          <w:szCs w:val="20"/>
        </w:rPr>
      </w:pPr>
      <w:r w:rsidRPr="00584E82">
        <w:rPr>
          <w:rFonts w:cs="Arial"/>
          <w:szCs w:val="20"/>
        </w:rPr>
        <w:t xml:space="preserve">ZPIZ-2: </w:t>
      </w:r>
      <w:r w:rsidRPr="00584E82">
        <w:t xml:space="preserve">Zakon o pokojninskem in invalidskem zavarovanju (Uradni list RS, št. </w:t>
      </w:r>
      <w:r w:rsidRPr="00584E82">
        <w:fldChar w:fldCharType="begin"/>
      </w:r>
      <w:r w:rsidRPr="00584E82">
        <w:instrText xml:space="preserve"> HYPERLINK "http://www.uradni-list.si/1/objava.jsp?sop=2012-01-3693" \o "Zakon o pokojninskem in invalidskem zavarovanju (ZPIZ-2)" \t "_blank" </w:instrText>
      </w:r>
      <w:r w:rsidRPr="00584E82">
        <w:fldChar w:fldCharType="separate"/>
      </w:r>
      <w:r w:rsidRPr="00584E82">
        <w:t>96/12</w:t>
      </w:r>
      <w:r w:rsidRPr="00584E82">
        <w:fldChar w:fldCharType="end"/>
      </w:r>
      <w:r w:rsidRPr="00584E82">
        <w:t xml:space="preserve">, </w:t>
      </w:r>
      <w:hyperlink r:id="rId124" w:tgtFrame="_blank" w:tooltip="Zakon o spremembi in dopolnitvah Zakona o pokojninskem in invalidskem zavarovanju" w:history="1">
        <w:r w:rsidRPr="00584E82">
          <w:t>39/13</w:t>
        </w:r>
      </w:hyperlink>
      <w:r w:rsidRPr="00584E82">
        <w:t xml:space="preserve">, </w:t>
      </w:r>
      <w:hyperlink r:id="rId125" w:tgtFrame="_blank" w:tooltip="Zakon o spremembah in dopolnitvah Zakona o socialno varstvenih prejemkih" w:history="1">
        <w:r w:rsidRPr="00584E82">
          <w:t>99/13</w:t>
        </w:r>
      </w:hyperlink>
      <w:r w:rsidRPr="00584E82">
        <w:t xml:space="preserve"> – ZSVarPre-C, </w:t>
      </w:r>
      <w:hyperlink r:id="rId126" w:tgtFrame="_blank" w:tooltip="Zakon o izvrševanju proračunov Republike Slovenije za leti 2014 in 2015" w:history="1">
        <w:r w:rsidRPr="00584E82">
          <w:t>101/13</w:t>
        </w:r>
      </w:hyperlink>
      <w:r w:rsidRPr="00584E82">
        <w:t xml:space="preserve"> – ZIPRS1415, </w:t>
      </w:r>
      <w:hyperlink r:id="rId127" w:tgtFrame="_blank" w:tooltip="Avtentična razlaga petega odstavka 206. člena Zakona o pokojninskem in invalidskem zavarovanju" w:history="1">
        <w:r w:rsidRPr="00584E82">
          <w:t>44/14</w:t>
        </w:r>
      </w:hyperlink>
      <w:r w:rsidRPr="00584E82">
        <w:t xml:space="preserve"> – ORZPIZ206, </w:t>
      </w:r>
      <w:hyperlink r:id="rId128" w:tgtFrame="_blank" w:tooltip="Zakon o spremembah in dopolnitvah Zakona za uravnoteženje javnih financ" w:history="1">
        <w:r w:rsidRPr="00584E82">
          <w:t>85/14</w:t>
        </w:r>
      </w:hyperlink>
      <w:r w:rsidRPr="00584E82">
        <w:t xml:space="preserve"> – ZUJF-B, </w:t>
      </w:r>
      <w:hyperlink r:id="rId129" w:tgtFrame="_blank" w:tooltip="Zakon o spremembah in dopolnitvah Zakona za uravnoteženje javnih financ" w:history="1">
        <w:r w:rsidRPr="00584E82">
          <w:t>95/14</w:t>
        </w:r>
      </w:hyperlink>
      <w:r w:rsidRPr="00584E82">
        <w:t xml:space="preserve"> – ZUJF-C, </w:t>
      </w:r>
      <w:hyperlink r:id="rId130" w:tgtFrame="_blank" w:tooltip="Zakon o interventnem ukrepu na področju trga dela" w:history="1">
        <w:r w:rsidRPr="00584E82">
          <w:t>90/15</w:t>
        </w:r>
      </w:hyperlink>
      <w:r w:rsidRPr="00584E82">
        <w:t xml:space="preserve"> – ZIUPTD, </w:t>
      </w:r>
      <w:hyperlink r:id="rId131" w:tgtFrame="_blank" w:tooltip="Zakon o spremembah in dopolnitvah Zakona o pokojninskem in invalidskem zavarovanju" w:history="1">
        <w:r w:rsidRPr="00584E82">
          <w:t>102/15</w:t>
        </w:r>
      </w:hyperlink>
      <w:r w:rsidRPr="00584E82">
        <w:t xml:space="preserve">, </w:t>
      </w:r>
      <w:hyperlink r:id="rId132" w:tgtFrame="_blank" w:tooltip="Zakon o spremembi in dopolnitvah Zakona o pokojninskem in invalidskem zavarovanju" w:history="1">
        <w:r w:rsidRPr="00584E82">
          <w:t>23/17</w:t>
        </w:r>
      </w:hyperlink>
      <w:r w:rsidRPr="00584E82">
        <w:t xml:space="preserve">, </w:t>
      </w:r>
      <w:hyperlink r:id="rId133" w:tgtFrame="_blank" w:tooltip="Zakon o spremembi in dopolnitvi Zakona o pokojninskem in invalidskem zavarovanju" w:history="1">
        <w:r w:rsidRPr="00584E82">
          <w:t>40/17</w:t>
        </w:r>
      </w:hyperlink>
      <w:r w:rsidRPr="00584E82">
        <w:t xml:space="preserve"> in </w:t>
      </w:r>
      <w:hyperlink r:id="rId134" w:tgtFrame="_blank" w:tooltip="Zakon o spremembah in dopolnitvah Zakona o pokojninskem in invalidskem zavarovanju" w:history="1">
        <w:r w:rsidRPr="00584E82">
          <w:t>65/17</w:t>
        </w:r>
      </w:hyperlink>
      <w:r w:rsidRPr="00584E82">
        <w:t>),</w:t>
      </w:r>
    </w:p>
    <w:p w:rsidR="00B36A22" w:rsidRPr="00F55175" w:rsidRDefault="00B36A22" w:rsidP="00FD3413">
      <w:pPr>
        <w:numPr>
          <w:ilvl w:val="0"/>
          <w:numId w:val="5"/>
        </w:numPr>
        <w:spacing w:line="240" w:lineRule="atLeast"/>
        <w:ind w:left="714" w:hanging="357"/>
        <w:jc w:val="both"/>
        <w:rPr>
          <w:rFonts w:cs="Arial"/>
          <w:szCs w:val="20"/>
        </w:rPr>
      </w:pPr>
      <w:r w:rsidRPr="00F55175">
        <w:rPr>
          <w:rFonts w:cs="Arial"/>
          <w:szCs w:val="20"/>
        </w:rPr>
        <w:t>ZPPDFT-</w:t>
      </w:r>
      <w:r w:rsidRPr="00F55175">
        <w:rPr>
          <w:rFonts w:cs="Arial"/>
          <w:szCs w:val="20"/>
          <w:lang w:val="it-IT"/>
        </w:rPr>
        <w:t xml:space="preserve">1: Zakon o preprečevanju pranja denarja in financiranja terorizma (Uradni list RS, št. </w:t>
      </w:r>
      <w:r w:rsidRPr="00F55175">
        <w:rPr>
          <w:rFonts w:cs="Arial"/>
          <w:szCs w:val="20"/>
        </w:rPr>
        <w:fldChar w:fldCharType="begin"/>
      </w:r>
      <w:r w:rsidRPr="00F55175">
        <w:rPr>
          <w:rFonts w:cs="Arial"/>
          <w:szCs w:val="20"/>
          <w:lang w:val="it-IT"/>
        </w:rPr>
        <w:instrText xml:space="preserve"> HYPERLINK "http://www.uradni-list.si/1/objava.jsp?sop=2016-01-2925" \o "Zakon o preprečevanju pranja denarja in financiranja terorizma (ZPPDFT-1)" \t "_blank" </w:instrText>
      </w:r>
      <w:r w:rsidRPr="00F55175">
        <w:rPr>
          <w:rFonts w:cs="Arial"/>
          <w:szCs w:val="20"/>
        </w:rPr>
        <w:fldChar w:fldCharType="separate"/>
      </w:r>
      <w:r w:rsidRPr="00F55175">
        <w:rPr>
          <w:rFonts w:cs="Arial"/>
          <w:szCs w:val="20"/>
        </w:rPr>
        <w:t>68/16</w:t>
      </w:r>
      <w:r w:rsidRPr="00F55175">
        <w:rPr>
          <w:rFonts w:cs="Arial"/>
          <w:szCs w:val="20"/>
        </w:rPr>
        <w:fldChar w:fldCharType="end"/>
      </w:r>
      <w:r w:rsidRPr="00F55175">
        <w:rPr>
          <w:rFonts w:cs="Arial"/>
          <w:szCs w:val="20"/>
        </w:rPr>
        <w:t>)</w:t>
      </w:r>
      <w:r w:rsidR="00591994" w:rsidRPr="00F55175">
        <w:rPr>
          <w:rFonts w:cs="Arial"/>
          <w:szCs w:val="20"/>
        </w:rPr>
        <w:t>,</w:t>
      </w:r>
    </w:p>
    <w:p w:rsidR="00AC3205" w:rsidRPr="00F55175" w:rsidRDefault="00AC3205" w:rsidP="00FD3413">
      <w:pPr>
        <w:numPr>
          <w:ilvl w:val="0"/>
          <w:numId w:val="5"/>
        </w:numPr>
        <w:spacing w:line="240" w:lineRule="atLeast"/>
        <w:ind w:left="714" w:hanging="357"/>
        <w:jc w:val="both"/>
        <w:rPr>
          <w:rFonts w:cs="Arial"/>
          <w:szCs w:val="20"/>
          <w:lang w:val="it-IT"/>
        </w:rPr>
      </w:pPr>
      <w:r w:rsidRPr="00F55175">
        <w:rPr>
          <w:rFonts w:cs="Arial"/>
          <w:szCs w:val="20"/>
          <w:lang w:val="it-IT"/>
        </w:rPr>
        <w:t xml:space="preserve">ZRud-1: Zakon o rudarstvu </w:t>
      </w:r>
      <w:r w:rsidR="001354AA" w:rsidRPr="00F55175">
        <w:rPr>
          <w:rFonts w:cs="Arial"/>
          <w:szCs w:val="20"/>
          <w:lang w:val="it-IT"/>
        </w:rPr>
        <w:t xml:space="preserve">Zakon o rudarstvu (Uradni list RS, št. </w:t>
      </w:r>
      <w:hyperlink r:id="rId135" w:tgtFrame="_blank" w:tooltip="Zakon o rudarstvu (uradno prečiščeno besedilo)" w:history="1">
        <w:r w:rsidR="001354AA" w:rsidRPr="00F55175">
          <w:rPr>
            <w:rFonts w:cs="Arial"/>
            <w:szCs w:val="20"/>
            <w:lang w:val="it-IT"/>
          </w:rPr>
          <w:t>14/14</w:t>
        </w:r>
      </w:hyperlink>
      <w:r w:rsidR="001354AA" w:rsidRPr="00F55175">
        <w:rPr>
          <w:rFonts w:cs="Arial"/>
          <w:szCs w:val="20"/>
          <w:lang w:val="it-IT"/>
        </w:rPr>
        <w:t xml:space="preserve"> – uradno prečiščeno besedilo in </w:t>
      </w:r>
      <w:hyperlink r:id="rId136" w:tgtFrame="_blank" w:tooltip="Gradbeni zakon" w:history="1">
        <w:r w:rsidR="001354AA" w:rsidRPr="00F55175">
          <w:rPr>
            <w:rFonts w:cs="Arial"/>
            <w:szCs w:val="20"/>
            <w:lang w:val="it-IT"/>
          </w:rPr>
          <w:t>61/17</w:t>
        </w:r>
      </w:hyperlink>
      <w:r w:rsidR="001354AA" w:rsidRPr="00F55175">
        <w:rPr>
          <w:rFonts w:cs="Arial"/>
          <w:szCs w:val="20"/>
          <w:lang w:val="it-IT"/>
        </w:rPr>
        <w:t xml:space="preserve"> – GZ)</w:t>
      </w:r>
      <w:r w:rsidRPr="00F55175">
        <w:rPr>
          <w:rFonts w:cs="Arial"/>
          <w:szCs w:val="20"/>
          <w:lang w:val="it-IT"/>
        </w:rPr>
        <w:t>,</w:t>
      </w:r>
    </w:p>
    <w:p w:rsidR="004F40CE" w:rsidRDefault="004F40CE" w:rsidP="00FD3413">
      <w:pPr>
        <w:numPr>
          <w:ilvl w:val="0"/>
          <w:numId w:val="5"/>
        </w:numPr>
        <w:spacing w:line="240" w:lineRule="atLeast"/>
        <w:ind w:left="714" w:hanging="357"/>
        <w:jc w:val="both"/>
        <w:rPr>
          <w:rFonts w:cs="Arial"/>
          <w:szCs w:val="20"/>
        </w:rPr>
      </w:pPr>
      <w:r w:rsidRPr="0070140E">
        <w:rPr>
          <w:rFonts w:cs="Arial"/>
          <w:szCs w:val="20"/>
          <w:lang w:val="it-IT"/>
        </w:rPr>
        <w:t xml:space="preserve">ZSFCJA: Zakon o Slovenskem filmskem centru, javni agenciji Republike Slovenije (Uradni list RS, št. </w:t>
      </w:r>
      <w:hyperlink r:id="rId137" w:tgtFrame="_blank" w:tooltip="Zakon o Slovenskem filmskem centru, javni agenciji Republike Slovenije (ZSFCJA)" w:history="1">
        <w:r w:rsidRPr="00F55175">
          <w:rPr>
            <w:rFonts w:cs="Arial"/>
            <w:szCs w:val="20"/>
          </w:rPr>
          <w:t>77/10</w:t>
        </w:r>
      </w:hyperlink>
      <w:r w:rsidRPr="00F55175">
        <w:rPr>
          <w:rFonts w:cs="Arial"/>
          <w:szCs w:val="20"/>
        </w:rPr>
        <w:t xml:space="preserve">, </w:t>
      </w:r>
      <w:hyperlink r:id="rId138" w:tgtFrame="_blank" w:tooltip="Zakon za uravnoteženje javnih financ" w:history="1">
        <w:r w:rsidRPr="00F55175">
          <w:rPr>
            <w:rFonts w:cs="Arial"/>
            <w:szCs w:val="20"/>
          </w:rPr>
          <w:t>40/12</w:t>
        </w:r>
      </w:hyperlink>
      <w:r w:rsidRPr="00F55175">
        <w:rPr>
          <w:rFonts w:cs="Arial"/>
          <w:szCs w:val="20"/>
        </w:rPr>
        <w:t xml:space="preserve"> – ZUJF, </w:t>
      </w:r>
      <w:hyperlink r:id="rId139" w:tgtFrame="_blank" w:tooltip="Odločba o razveljavitvi drugega odstavka 17. člena Zakona o Slovenskem filmskem centru, javni agenciji Republike Slovenije" w:history="1">
        <w:r w:rsidRPr="00F55175">
          <w:rPr>
            <w:rFonts w:cs="Arial"/>
            <w:szCs w:val="20"/>
          </w:rPr>
          <w:t>19/14</w:t>
        </w:r>
      </w:hyperlink>
      <w:r w:rsidR="000713B6">
        <w:rPr>
          <w:rFonts w:cs="Arial"/>
          <w:szCs w:val="20"/>
        </w:rPr>
        <w:t xml:space="preserve"> – odl. US, </w:t>
      </w:r>
      <w:hyperlink r:id="rId140" w:tgtFrame="_blank" w:tooltip="Zakon o spremembah in dopolnitvah Zakona o Slovenskem filmskem centru, javni agenciji Republike Slovenije" w:history="1">
        <w:r w:rsidRPr="00F55175">
          <w:rPr>
            <w:rFonts w:cs="Arial"/>
            <w:szCs w:val="20"/>
          </w:rPr>
          <w:t>63/16</w:t>
        </w:r>
      </w:hyperlink>
      <w:r w:rsidR="000713B6">
        <w:rPr>
          <w:rFonts w:cs="Arial"/>
          <w:szCs w:val="20"/>
        </w:rPr>
        <w:t xml:space="preserve"> in 31/18</w:t>
      </w:r>
      <w:r w:rsidRPr="00F55175">
        <w:rPr>
          <w:rFonts w:cs="Arial"/>
          <w:szCs w:val="20"/>
        </w:rPr>
        <w:t>),</w:t>
      </w:r>
    </w:p>
    <w:p w:rsidR="009E613F" w:rsidRPr="00F55175" w:rsidRDefault="009E613F" w:rsidP="00FD3413">
      <w:pPr>
        <w:numPr>
          <w:ilvl w:val="0"/>
          <w:numId w:val="5"/>
        </w:numPr>
        <w:spacing w:line="240" w:lineRule="atLeast"/>
        <w:ind w:left="714" w:hanging="357"/>
        <w:jc w:val="both"/>
        <w:rPr>
          <w:rFonts w:cs="Arial"/>
          <w:szCs w:val="20"/>
        </w:rPr>
      </w:pPr>
      <w:r w:rsidRPr="0070140E">
        <w:rPr>
          <w:rFonts w:cs="Arial"/>
          <w:szCs w:val="20"/>
        </w:rPr>
        <w:t xml:space="preserve">ZSolI: Zakon o šolski inšpekciji (Uradni list RS, št. </w:t>
      </w:r>
      <w:r w:rsidRPr="00F55175">
        <w:rPr>
          <w:rFonts w:cs="Arial"/>
          <w:szCs w:val="20"/>
        </w:rPr>
        <w:fldChar w:fldCharType="begin"/>
      </w:r>
      <w:r w:rsidRPr="0070140E">
        <w:rPr>
          <w:rFonts w:cs="Arial"/>
          <w:szCs w:val="20"/>
        </w:rPr>
        <w:instrText xml:space="preserve"> HYPERLINK "http://www.uradni-list.si/1/objava.jsp?sop=2005-01-5039" \o "Zakon o šolski inšpekciji (uradno prečiščeno besedilo)" \t "_blank" </w:instrText>
      </w:r>
      <w:r w:rsidRPr="00F55175">
        <w:rPr>
          <w:rFonts w:cs="Arial"/>
          <w:szCs w:val="20"/>
        </w:rPr>
        <w:fldChar w:fldCharType="separate"/>
      </w:r>
      <w:r w:rsidRPr="00F55175">
        <w:rPr>
          <w:rFonts w:cs="Arial"/>
          <w:szCs w:val="20"/>
        </w:rPr>
        <w:t>114/05</w:t>
      </w:r>
      <w:r w:rsidRPr="00F55175">
        <w:rPr>
          <w:rFonts w:cs="Arial"/>
          <w:szCs w:val="20"/>
        </w:rPr>
        <w:fldChar w:fldCharType="end"/>
      </w:r>
      <w:r w:rsidRPr="00F55175">
        <w:rPr>
          <w:rFonts w:cs="Arial"/>
          <w:szCs w:val="20"/>
        </w:rPr>
        <w:t xml:space="preserve"> – uradno prečiščeno besedilo),</w:t>
      </w:r>
    </w:p>
    <w:p w:rsidR="00D8081B" w:rsidRPr="00F55175" w:rsidRDefault="00D8081B" w:rsidP="00FD3413">
      <w:pPr>
        <w:numPr>
          <w:ilvl w:val="0"/>
          <w:numId w:val="5"/>
        </w:numPr>
        <w:spacing w:line="240" w:lineRule="atLeast"/>
        <w:ind w:left="714" w:hanging="357"/>
        <w:jc w:val="both"/>
        <w:rPr>
          <w:rFonts w:cs="Arial"/>
          <w:szCs w:val="20"/>
        </w:rPr>
      </w:pPr>
      <w:r w:rsidRPr="00F55175">
        <w:rPr>
          <w:rFonts w:cs="Arial"/>
          <w:szCs w:val="20"/>
        </w:rPr>
        <w:t xml:space="preserve">ZSSloV: Zakon o službi v Slovenski vojski (Uradni list RS, št. </w:t>
      </w:r>
      <w:r w:rsidRPr="00F55175">
        <w:rPr>
          <w:rFonts w:cs="Arial"/>
          <w:szCs w:val="20"/>
        </w:rPr>
        <w:fldChar w:fldCharType="begin"/>
      </w:r>
      <w:r w:rsidRPr="00F55175">
        <w:rPr>
          <w:rFonts w:cs="Arial"/>
          <w:szCs w:val="20"/>
        </w:rPr>
        <w:instrText xml:space="preserve"> HYPERLINK "http://www.uradni-list.si/1/objava.jsp?sop=2007-01-3761" \o "Zakon o službi v Slovenski vojski (ZSSloV)" \t "_blank" </w:instrText>
      </w:r>
      <w:r w:rsidRPr="00F55175">
        <w:rPr>
          <w:rFonts w:cs="Arial"/>
          <w:szCs w:val="20"/>
        </w:rPr>
        <w:fldChar w:fldCharType="separate"/>
      </w:r>
      <w:r w:rsidRPr="00F55175">
        <w:rPr>
          <w:rFonts w:cs="Arial"/>
          <w:szCs w:val="20"/>
          <w:lang w:val="it-IT"/>
        </w:rPr>
        <w:t>68/07</w:t>
      </w:r>
      <w:r w:rsidRPr="00F55175">
        <w:rPr>
          <w:rFonts w:cs="Arial"/>
          <w:szCs w:val="20"/>
        </w:rPr>
        <w:fldChar w:fldCharType="end"/>
      </w:r>
      <w:r w:rsidRPr="00F55175">
        <w:rPr>
          <w:rFonts w:cs="Arial"/>
          <w:szCs w:val="20"/>
          <w:lang w:val="it-IT"/>
        </w:rPr>
        <w:t xml:space="preserve"> in </w:t>
      </w:r>
      <w:hyperlink r:id="rId141" w:tgtFrame="_blank" w:tooltip="Zakon o spremembah in dopolnitvah Zakona o sistemu plač v javnem sektorju" w:history="1">
        <w:r w:rsidRPr="00F55175">
          <w:rPr>
            <w:rFonts w:cs="Arial"/>
            <w:szCs w:val="20"/>
            <w:lang w:val="it-IT"/>
          </w:rPr>
          <w:t>58/08</w:t>
        </w:r>
      </w:hyperlink>
      <w:r w:rsidRPr="00F55175">
        <w:rPr>
          <w:rFonts w:cs="Arial"/>
          <w:szCs w:val="20"/>
          <w:lang w:val="it-IT"/>
        </w:rPr>
        <w:t xml:space="preserve"> – ZSPJS-I),</w:t>
      </w:r>
    </w:p>
    <w:p w:rsidR="00B301D6" w:rsidRPr="00F55175" w:rsidRDefault="00537F44" w:rsidP="00FD3413">
      <w:pPr>
        <w:numPr>
          <w:ilvl w:val="0"/>
          <w:numId w:val="5"/>
        </w:numPr>
        <w:spacing w:line="240" w:lineRule="atLeast"/>
        <w:ind w:left="714" w:hanging="357"/>
        <w:jc w:val="both"/>
        <w:rPr>
          <w:rFonts w:cs="Arial"/>
          <w:szCs w:val="20"/>
          <w:lang w:val="it-IT"/>
        </w:rPr>
      </w:pPr>
      <w:r w:rsidRPr="00F55175">
        <w:rPr>
          <w:rFonts w:cs="Arial"/>
          <w:szCs w:val="20"/>
          <w:lang w:val="it-IT"/>
        </w:rPr>
        <w:t>ZStk: Zakon o stavki (Uradni list SFRJ, št. 23/91),</w:t>
      </w:r>
    </w:p>
    <w:p w:rsidR="005A08C7" w:rsidRPr="00F55175" w:rsidRDefault="005A08C7" w:rsidP="00FD3413">
      <w:pPr>
        <w:numPr>
          <w:ilvl w:val="0"/>
          <w:numId w:val="5"/>
        </w:numPr>
        <w:spacing w:line="240" w:lineRule="atLeast"/>
        <w:ind w:left="714" w:hanging="357"/>
        <w:jc w:val="both"/>
        <w:rPr>
          <w:rFonts w:cs="Arial"/>
          <w:szCs w:val="20"/>
        </w:rPr>
      </w:pPr>
      <w:r w:rsidRPr="00F55175">
        <w:rPr>
          <w:rFonts w:cs="Arial"/>
          <w:szCs w:val="20"/>
          <w:lang w:val="it-IT"/>
        </w:rPr>
        <w:lastRenderedPageBreak/>
        <w:t xml:space="preserve">ZSV: Zakon o socialnem varstvu (Uradni list RS, št. </w:t>
      </w:r>
      <w:hyperlink r:id="rId142" w:tgtFrame="_blank" w:tooltip="Zakon o socialnem varstvu (uradno prečiščeno besedilo)" w:history="1">
        <w:r w:rsidRPr="00F55175">
          <w:rPr>
            <w:rFonts w:cs="Arial"/>
            <w:szCs w:val="20"/>
          </w:rPr>
          <w:t>3/07</w:t>
        </w:r>
      </w:hyperlink>
      <w:r w:rsidRPr="00F55175">
        <w:rPr>
          <w:rFonts w:cs="Arial"/>
          <w:szCs w:val="20"/>
        </w:rPr>
        <w:t xml:space="preserve"> – uradno prečiščeno besedilo, </w:t>
      </w:r>
      <w:hyperlink r:id="rId143" w:tgtFrame="_blank" w:tooltip="Popravek Uradnega prečiščenega besedila Zakona o socialnem varstvu (ZSV-UPB2)" w:history="1">
        <w:r w:rsidRPr="00F55175">
          <w:rPr>
            <w:rFonts w:cs="Arial"/>
            <w:szCs w:val="20"/>
          </w:rPr>
          <w:t>23/07 – popr.</w:t>
        </w:r>
      </w:hyperlink>
      <w:r w:rsidRPr="00F55175">
        <w:rPr>
          <w:rFonts w:cs="Arial"/>
          <w:szCs w:val="20"/>
        </w:rPr>
        <w:t xml:space="preserve">, </w:t>
      </w:r>
      <w:r w:rsidRPr="00F55175">
        <w:rPr>
          <w:rFonts w:cs="Arial"/>
          <w:szCs w:val="20"/>
        </w:rPr>
        <w:fldChar w:fldCharType="begin"/>
      </w:r>
      <w:r w:rsidRPr="00F55175">
        <w:rPr>
          <w:rFonts w:cs="Arial"/>
          <w:szCs w:val="20"/>
        </w:rPr>
        <w:instrText xml:space="preserve"> HYPERLINK "http://www.uradni-list.si/1/objava.jsp?sop=2007-21-2284" \o "Popravek Zakona o socialnem varstvu – uradno prečiščeno besedilo (ZSV-UPB2)" \t "_blank" </w:instrText>
      </w:r>
      <w:r w:rsidRPr="00F55175">
        <w:rPr>
          <w:rFonts w:cs="Arial"/>
          <w:szCs w:val="20"/>
        </w:rPr>
        <w:fldChar w:fldCharType="separate"/>
      </w:r>
      <w:r w:rsidRPr="00F55175">
        <w:rPr>
          <w:rFonts w:cs="Arial"/>
          <w:szCs w:val="20"/>
        </w:rPr>
        <w:t>41/07 – popr.</w:t>
      </w:r>
      <w:r w:rsidRPr="00F55175">
        <w:rPr>
          <w:rFonts w:cs="Arial"/>
          <w:szCs w:val="20"/>
        </w:rPr>
        <w:fldChar w:fldCharType="end"/>
      </w:r>
      <w:r w:rsidRPr="00F55175">
        <w:rPr>
          <w:rFonts w:cs="Arial"/>
          <w:szCs w:val="20"/>
        </w:rPr>
        <w:t xml:space="preserve">, </w:t>
      </w:r>
      <w:r w:rsidRPr="00F55175">
        <w:rPr>
          <w:rFonts w:cs="Arial"/>
          <w:szCs w:val="20"/>
        </w:rPr>
        <w:fldChar w:fldCharType="begin"/>
      </w:r>
      <w:r w:rsidRPr="00F55175">
        <w:rPr>
          <w:rFonts w:cs="Arial"/>
          <w:szCs w:val="20"/>
        </w:rPr>
        <w:instrText xml:space="preserve"> HYPERLINK "http://www.uradni-list.si/1/objava.jsp?sop=2010-01-3350" \o "Zakon o socialno varstvenih prejemkih" \t "_blank" </w:instrText>
      </w:r>
      <w:r w:rsidRPr="00F55175">
        <w:rPr>
          <w:rFonts w:cs="Arial"/>
          <w:szCs w:val="20"/>
        </w:rPr>
        <w:fldChar w:fldCharType="separate"/>
      </w:r>
      <w:r w:rsidRPr="00F55175">
        <w:rPr>
          <w:rFonts w:cs="Arial"/>
          <w:szCs w:val="20"/>
        </w:rPr>
        <w:t>61/10</w:t>
      </w:r>
      <w:r w:rsidRPr="00F55175">
        <w:rPr>
          <w:rFonts w:cs="Arial"/>
          <w:szCs w:val="20"/>
        </w:rPr>
        <w:fldChar w:fldCharType="end"/>
      </w:r>
      <w:r w:rsidRPr="00F55175">
        <w:rPr>
          <w:rFonts w:cs="Arial"/>
          <w:szCs w:val="20"/>
        </w:rPr>
        <w:t xml:space="preserve"> – ZSVarPre, </w:t>
      </w:r>
      <w:hyperlink r:id="rId144" w:tgtFrame="_blank" w:tooltip="Zakon o uveljavljanju pravic iz javnih sredstev" w:history="1">
        <w:r w:rsidRPr="00F55175">
          <w:rPr>
            <w:rFonts w:cs="Arial"/>
            <w:szCs w:val="20"/>
          </w:rPr>
          <w:t>62/10</w:t>
        </w:r>
      </w:hyperlink>
      <w:r w:rsidRPr="00F55175">
        <w:rPr>
          <w:rFonts w:cs="Arial"/>
          <w:szCs w:val="20"/>
        </w:rPr>
        <w:t xml:space="preserve"> – ZUPJS, </w:t>
      </w:r>
      <w:hyperlink r:id="rId145" w:tgtFrame="_blank" w:tooltip="Zakon o dopolnitvi Zakona o socialnem varstvu" w:history="1">
        <w:r w:rsidRPr="00F55175">
          <w:rPr>
            <w:rFonts w:cs="Arial"/>
            <w:szCs w:val="20"/>
          </w:rPr>
          <w:t>57/12</w:t>
        </w:r>
      </w:hyperlink>
      <w:r w:rsidRPr="00F55175">
        <w:rPr>
          <w:rFonts w:cs="Arial"/>
          <w:szCs w:val="20"/>
        </w:rPr>
        <w:t xml:space="preserve">, </w:t>
      </w:r>
      <w:hyperlink r:id="rId146" w:tgtFrame="_blank" w:tooltip="Zakon o spremembah in dopolnitvah Zakona o socialnem varstvu" w:history="1">
        <w:r w:rsidRPr="00F55175">
          <w:rPr>
            <w:rFonts w:cs="Arial"/>
            <w:szCs w:val="20"/>
          </w:rPr>
          <w:t>39/16</w:t>
        </w:r>
      </w:hyperlink>
      <w:r w:rsidRPr="00F55175">
        <w:rPr>
          <w:rFonts w:cs="Arial"/>
          <w:szCs w:val="20"/>
        </w:rPr>
        <w:t xml:space="preserve">, </w:t>
      </w:r>
      <w:hyperlink r:id="rId147" w:tgtFrame="_blank" w:tooltip="Zakon o prijavi prebivališča" w:history="1">
        <w:r w:rsidRPr="00F55175">
          <w:rPr>
            <w:rFonts w:cs="Arial"/>
            <w:szCs w:val="20"/>
          </w:rPr>
          <w:t>52/16</w:t>
        </w:r>
      </w:hyperlink>
      <w:r w:rsidRPr="00F55175">
        <w:rPr>
          <w:rFonts w:cs="Arial"/>
          <w:szCs w:val="20"/>
        </w:rPr>
        <w:t xml:space="preserve"> – ZPPreb-1, </w:t>
      </w:r>
      <w:hyperlink r:id="rId148" w:tgtFrame="_blank" w:tooltip="Družinski zakonik" w:history="1">
        <w:r w:rsidRPr="00F55175">
          <w:rPr>
            <w:rFonts w:cs="Arial"/>
            <w:szCs w:val="20"/>
          </w:rPr>
          <w:t>15/17</w:t>
        </w:r>
      </w:hyperlink>
      <w:r w:rsidRPr="00F55175">
        <w:rPr>
          <w:rFonts w:cs="Arial"/>
          <w:szCs w:val="20"/>
        </w:rPr>
        <w:t xml:space="preserve"> – DZ, </w:t>
      </w:r>
      <w:hyperlink r:id="rId149" w:tgtFrame="_blank" w:tooltip="Zakon o dopolnitvah Zakona o socialnem varstvu" w:history="1">
        <w:r w:rsidRPr="00F55175">
          <w:rPr>
            <w:rFonts w:cs="Arial"/>
            <w:szCs w:val="20"/>
          </w:rPr>
          <w:t>29/17</w:t>
        </w:r>
      </w:hyperlink>
      <w:r w:rsidRPr="00F55175">
        <w:rPr>
          <w:rFonts w:cs="Arial"/>
          <w:szCs w:val="20"/>
        </w:rPr>
        <w:t xml:space="preserve">, </w:t>
      </w:r>
      <w:hyperlink r:id="rId150" w:tgtFrame="_blank" w:tooltip="Zakon o spremembah in dopolnitvah Zakona o socialnem varstvu" w:history="1">
        <w:r w:rsidRPr="00F55175">
          <w:rPr>
            <w:rFonts w:cs="Arial"/>
            <w:szCs w:val="20"/>
          </w:rPr>
          <w:t>54/17</w:t>
        </w:r>
      </w:hyperlink>
      <w:r w:rsidRPr="00F55175">
        <w:rPr>
          <w:rFonts w:cs="Arial"/>
          <w:szCs w:val="20"/>
        </w:rPr>
        <w:t xml:space="preserve"> in </w:t>
      </w:r>
      <w:hyperlink r:id="rId151" w:tgtFrame="_blank" w:tooltip="Zakon o nevladnih organizacijah" w:history="1">
        <w:r w:rsidRPr="00F55175">
          <w:rPr>
            <w:rFonts w:cs="Arial"/>
            <w:szCs w:val="20"/>
          </w:rPr>
          <w:t>21/18</w:t>
        </w:r>
      </w:hyperlink>
      <w:r w:rsidRPr="00F55175">
        <w:rPr>
          <w:rFonts w:cs="Arial"/>
          <w:szCs w:val="20"/>
        </w:rPr>
        <w:t xml:space="preserve"> – ZNOrg),</w:t>
      </w:r>
    </w:p>
    <w:p w:rsidR="002F5F5B" w:rsidRPr="00F55175" w:rsidRDefault="002F5F5B" w:rsidP="00FD3413">
      <w:pPr>
        <w:numPr>
          <w:ilvl w:val="0"/>
          <w:numId w:val="5"/>
        </w:numPr>
        <w:spacing w:line="240" w:lineRule="atLeast"/>
        <w:ind w:left="714" w:hanging="357"/>
        <w:jc w:val="both"/>
        <w:rPr>
          <w:rFonts w:cs="Arial"/>
          <w:szCs w:val="20"/>
        </w:rPr>
      </w:pPr>
      <w:r w:rsidRPr="00F55175">
        <w:rPr>
          <w:rFonts w:cs="Arial"/>
          <w:szCs w:val="20"/>
          <w:lang w:val="it-IT"/>
        </w:rPr>
        <w:t xml:space="preserve">ZSVarPre: Zakon o socialno varstvenih prejemkih (Uradni list RS, št. </w:t>
      </w:r>
      <w:hyperlink r:id="rId152" w:tgtFrame="_blank" w:tooltip="Zakon o socialno varstvenih prejemkih (ZSVarPre)" w:history="1">
        <w:r w:rsidRPr="00F55175">
          <w:rPr>
            <w:rFonts w:cs="Arial"/>
            <w:szCs w:val="20"/>
          </w:rPr>
          <w:t>61/10</w:t>
        </w:r>
      </w:hyperlink>
      <w:r w:rsidRPr="00F55175">
        <w:rPr>
          <w:rFonts w:cs="Arial"/>
          <w:szCs w:val="20"/>
        </w:rPr>
        <w:t xml:space="preserve">, </w:t>
      </w:r>
      <w:hyperlink r:id="rId153" w:tgtFrame="_blank" w:tooltip="Zakon o spremembah in dopolnitvi Zakona o socialno varstvenih prejemkih" w:history="1">
        <w:r w:rsidRPr="00F55175">
          <w:rPr>
            <w:rFonts w:cs="Arial"/>
            <w:szCs w:val="20"/>
          </w:rPr>
          <w:t>40/11</w:t>
        </w:r>
      </w:hyperlink>
      <w:r w:rsidRPr="00F55175">
        <w:rPr>
          <w:rFonts w:cs="Arial"/>
          <w:szCs w:val="20"/>
        </w:rPr>
        <w:t xml:space="preserve">, </w:t>
      </w:r>
      <w:hyperlink r:id="rId154" w:tgtFrame="_blank" w:tooltip="Zakon o spremembi Zakona o socialno varstvenih prejemkih" w:history="1">
        <w:r w:rsidRPr="00F55175">
          <w:rPr>
            <w:rFonts w:cs="Arial"/>
            <w:szCs w:val="20"/>
          </w:rPr>
          <w:t>14/13</w:t>
        </w:r>
      </w:hyperlink>
      <w:r w:rsidRPr="00F55175">
        <w:rPr>
          <w:rFonts w:cs="Arial"/>
          <w:szCs w:val="20"/>
        </w:rPr>
        <w:t xml:space="preserve">, </w:t>
      </w:r>
      <w:hyperlink r:id="rId155" w:tgtFrame="_blank" w:tooltip="Zakon o spremembah in dopolnitvah Zakona o socialno varstvenih prejemkih" w:history="1">
        <w:r w:rsidRPr="00F55175">
          <w:rPr>
            <w:rFonts w:cs="Arial"/>
            <w:szCs w:val="20"/>
          </w:rPr>
          <w:t>99/13</w:t>
        </w:r>
      </w:hyperlink>
      <w:r w:rsidRPr="00F55175">
        <w:rPr>
          <w:rFonts w:cs="Arial"/>
          <w:szCs w:val="20"/>
        </w:rPr>
        <w:t xml:space="preserve">, </w:t>
      </w:r>
      <w:hyperlink r:id="rId156" w:tgtFrame="_blank" w:tooltip="Zakon o spremembah Zakona o socialno varstvenih prejemkih" w:history="1">
        <w:r w:rsidRPr="00F55175">
          <w:rPr>
            <w:rFonts w:cs="Arial"/>
            <w:szCs w:val="20"/>
          </w:rPr>
          <w:t>90/15</w:t>
        </w:r>
      </w:hyperlink>
      <w:r w:rsidRPr="00F55175">
        <w:rPr>
          <w:rFonts w:cs="Arial"/>
          <w:szCs w:val="20"/>
        </w:rPr>
        <w:t xml:space="preserve"> in </w:t>
      </w:r>
      <w:hyperlink r:id="rId157" w:tgtFrame="_blank" w:tooltip="Zakon o spremembah in dopolnitvah Zakona o socialno varstvenih prejemkih" w:history="1">
        <w:r w:rsidRPr="00F55175">
          <w:rPr>
            <w:rFonts w:cs="Arial"/>
            <w:szCs w:val="20"/>
          </w:rPr>
          <w:t>88/16</w:t>
        </w:r>
      </w:hyperlink>
      <w:r w:rsidRPr="00F55175">
        <w:rPr>
          <w:rFonts w:cs="Arial"/>
          <w:szCs w:val="20"/>
        </w:rPr>
        <w:t>)</w:t>
      </w:r>
    </w:p>
    <w:p w:rsidR="00553D8F" w:rsidRPr="00F55175" w:rsidRDefault="00553D8F" w:rsidP="00FD3413">
      <w:pPr>
        <w:numPr>
          <w:ilvl w:val="0"/>
          <w:numId w:val="5"/>
        </w:numPr>
        <w:spacing w:line="240" w:lineRule="atLeast"/>
        <w:ind w:left="714" w:hanging="357"/>
        <w:jc w:val="both"/>
        <w:rPr>
          <w:rFonts w:cs="Arial"/>
          <w:szCs w:val="20"/>
        </w:rPr>
      </w:pPr>
      <w:r w:rsidRPr="00F55175">
        <w:rPr>
          <w:rFonts w:cs="Arial"/>
          <w:szCs w:val="20"/>
        </w:rPr>
        <w:t xml:space="preserve">ZUP: Zakon o splošnem upravnem postopku (Uradni list RS, št. </w:t>
      </w:r>
      <w:r w:rsidRPr="00F55175">
        <w:rPr>
          <w:rFonts w:cs="Arial"/>
          <w:szCs w:val="20"/>
        </w:rPr>
        <w:fldChar w:fldCharType="begin"/>
      </w:r>
      <w:r w:rsidRPr="00F55175">
        <w:rPr>
          <w:rFonts w:cs="Arial"/>
          <w:szCs w:val="20"/>
        </w:rPr>
        <w:instrText xml:space="preserve"> HYPERLINK "http://www.uradni-list.si/1/objava.jsp?sop=2006-01-0970" \o "Zakon o splošnem upravnem postopku (uradno prečiščeno besedilo)" \t "_blank" </w:instrText>
      </w:r>
      <w:r w:rsidRPr="00F55175">
        <w:rPr>
          <w:rFonts w:cs="Arial"/>
          <w:szCs w:val="20"/>
        </w:rPr>
        <w:fldChar w:fldCharType="separate"/>
      </w:r>
      <w:r w:rsidRPr="00F55175">
        <w:rPr>
          <w:rFonts w:cs="Arial"/>
          <w:szCs w:val="20"/>
        </w:rPr>
        <w:t>24/06</w:t>
      </w:r>
      <w:r w:rsidRPr="00F55175">
        <w:rPr>
          <w:rFonts w:cs="Arial"/>
          <w:szCs w:val="20"/>
        </w:rPr>
        <w:fldChar w:fldCharType="end"/>
      </w:r>
      <w:r w:rsidRPr="00F55175">
        <w:rPr>
          <w:rFonts w:cs="Arial"/>
          <w:szCs w:val="20"/>
        </w:rPr>
        <w:t xml:space="preserve"> – uradno prečiščeno besedilo, </w:t>
      </w:r>
      <w:hyperlink r:id="rId158" w:tgtFrame="_blank" w:tooltip="Zakon o upravnem sporu" w:history="1">
        <w:r w:rsidRPr="00F55175">
          <w:rPr>
            <w:rFonts w:cs="Arial"/>
            <w:szCs w:val="20"/>
          </w:rPr>
          <w:t>105/06</w:t>
        </w:r>
      </w:hyperlink>
      <w:r w:rsidRPr="00F55175">
        <w:rPr>
          <w:rFonts w:cs="Arial"/>
          <w:szCs w:val="20"/>
        </w:rPr>
        <w:t xml:space="preserve"> – ZUS-1, </w:t>
      </w:r>
      <w:hyperlink r:id="rId159" w:tgtFrame="_blank" w:tooltip="Zakon o spremembah in dopolnitvah Zakona o splošnem upravnem postopku" w:history="1">
        <w:r w:rsidRPr="00F55175">
          <w:rPr>
            <w:rFonts w:cs="Arial"/>
            <w:szCs w:val="20"/>
          </w:rPr>
          <w:t>126/07</w:t>
        </w:r>
      </w:hyperlink>
      <w:r w:rsidRPr="00F55175">
        <w:rPr>
          <w:rFonts w:cs="Arial"/>
          <w:szCs w:val="20"/>
        </w:rPr>
        <w:t xml:space="preserve">, </w:t>
      </w:r>
      <w:hyperlink r:id="rId160" w:tgtFrame="_blank" w:tooltip="Zakon o spremembi in dopolnitvah Zakona o splošnem upravnem postopku" w:history="1">
        <w:r w:rsidRPr="00F55175">
          <w:rPr>
            <w:rFonts w:cs="Arial"/>
            <w:szCs w:val="20"/>
          </w:rPr>
          <w:t>65/08</w:t>
        </w:r>
      </w:hyperlink>
      <w:r w:rsidRPr="00F55175">
        <w:rPr>
          <w:rFonts w:cs="Arial"/>
          <w:szCs w:val="20"/>
        </w:rPr>
        <w:t xml:space="preserve">, </w:t>
      </w:r>
      <w:hyperlink r:id="rId161" w:tgtFrame="_blank" w:tooltip="Zakon o spremembah in dopolnitvah Zakona o splošnem upravnem postopku" w:history="1">
        <w:r w:rsidRPr="00F55175">
          <w:rPr>
            <w:rFonts w:cs="Arial"/>
            <w:szCs w:val="20"/>
          </w:rPr>
          <w:t>8/10</w:t>
        </w:r>
      </w:hyperlink>
      <w:r w:rsidRPr="00F55175">
        <w:rPr>
          <w:rFonts w:cs="Arial"/>
          <w:szCs w:val="20"/>
        </w:rPr>
        <w:t xml:space="preserve"> in </w:t>
      </w:r>
      <w:hyperlink r:id="rId162" w:tgtFrame="_blank" w:tooltip="Zakon o spremembah in dopolnitvi Zakona o splošnem upravnem postopku" w:history="1">
        <w:r w:rsidRPr="00F55175">
          <w:rPr>
            <w:rFonts w:cs="Arial"/>
            <w:szCs w:val="20"/>
          </w:rPr>
          <w:t>82/13</w:t>
        </w:r>
      </w:hyperlink>
      <w:r w:rsidRPr="00F55175">
        <w:rPr>
          <w:rFonts w:cs="Arial"/>
          <w:szCs w:val="20"/>
        </w:rPr>
        <w:t>)</w:t>
      </w:r>
      <w:r w:rsidR="00A16F84" w:rsidRPr="00F55175">
        <w:rPr>
          <w:rFonts w:cs="Arial"/>
          <w:szCs w:val="20"/>
        </w:rPr>
        <w:t>,</w:t>
      </w:r>
    </w:p>
    <w:p w:rsidR="006B7B5E" w:rsidRPr="00F55175" w:rsidRDefault="006B7B5E" w:rsidP="00FD3413">
      <w:pPr>
        <w:numPr>
          <w:ilvl w:val="0"/>
          <w:numId w:val="5"/>
        </w:numPr>
        <w:spacing w:line="240" w:lineRule="atLeast"/>
        <w:ind w:left="714" w:hanging="357"/>
        <w:jc w:val="both"/>
        <w:rPr>
          <w:rFonts w:cs="Arial"/>
          <w:szCs w:val="20"/>
        </w:rPr>
      </w:pPr>
      <w:r w:rsidRPr="00F55175">
        <w:rPr>
          <w:rFonts w:cs="Arial"/>
          <w:szCs w:val="20"/>
        </w:rPr>
        <w:t xml:space="preserve">ZUPJS: Zakon o uveljavljanju pravic iz javnih sredstev </w:t>
      </w:r>
      <w:r w:rsidR="00834B4F" w:rsidRPr="00834B4F">
        <w:t xml:space="preserve">(Uradni list RS, št. </w:t>
      </w:r>
      <w:r w:rsidR="00834B4F" w:rsidRPr="00834B4F">
        <w:fldChar w:fldCharType="begin"/>
      </w:r>
      <w:r w:rsidR="00834B4F" w:rsidRPr="00834B4F">
        <w:instrText xml:space="preserve"> HYPERLINK "http://www.uradni-list.si/1/objava.jsp?sop=2010-01-3387" \o "Zakon o uveljavljanju pravic iz javnih sredstev (ZUPJS)" \t "_blank" </w:instrText>
      </w:r>
      <w:r w:rsidR="00834B4F" w:rsidRPr="00834B4F">
        <w:fldChar w:fldCharType="separate"/>
      </w:r>
      <w:r w:rsidR="00834B4F" w:rsidRPr="00834B4F">
        <w:t>62/10</w:t>
      </w:r>
      <w:r w:rsidR="00834B4F" w:rsidRPr="00834B4F">
        <w:fldChar w:fldCharType="end"/>
      </w:r>
      <w:r w:rsidR="00834B4F" w:rsidRPr="00834B4F">
        <w:t xml:space="preserve">, </w:t>
      </w:r>
      <w:hyperlink r:id="rId163" w:tgtFrame="_blank" w:tooltip="Zakon o spremembah in dopolnitvah Zakona o uveljavljanju pravic iz javnih sredstev" w:history="1">
        <w:r w:rsidR="00834B4F" w:rsidRPr="00834B4F">
          <w:t>40/11</w:t>
        </w:r>
      </w:hyperlink>
      <w:r w:rsidR="00834B4F" w:rsidRPr="00834B4F">
        <w:t xml:space="preserve">, </w:t>
      </w:r>
      <w:hyperlink r:id="rId164" w:tgtFrame="_blank" w:tooltip="Zakon za uravnoteženje javnih financ" w:history="1">
        <w:r w:rsidR="00834B4F" w:rsidRPr="00834B4F">
          <w:t>40/12</w:t>
        </w:r>
      </w:hyperlink>
      <w:r w:rsidR="00834B4F" w:rsidRPr="00834B4F">
        <w:t xml:space="preserve"> – ZUJF, </w:t>
      </w:r>
      <w:hyperlink r:id="rId165" w:tgtFrame="_blank" w:tooltip="Zakon o spremembah in dopolnitvah Zakona o prevozih v cestnem prometu" w:history="1">
        <w:r w:rsidR="00834B4F" w:rsidRPr="00834B4F">
          <w:t>57/12</w:t>
        </w:r>
      </w:hyperlink>
      <w:r w:rsidR="00834B4F" w:rsidRPr="00834B4F">
        <w:t xml:space="preserve"> – ZPCP-2D, </w:t>
      </w:r>
      <w:hyperlink r:id="rId166" w:tgtFrame="_blank" w:tooltip="Zakon o spremembi Zakona o uveljavljanju pravic iz javnih sredstev" w:history="1">
        <w:r w:rsidR="00834B4F" w:rsidRPr="00834B4F">
          <w:t>14/13</w:t>
        </w:r>
      </w:hyperlink>
      <w:r w:rsidR="00834B4F" w:rsidRPr="00834B4F">
        <w:t xml:space="preserve">, </w:t>
      </w:r>
      <w:hyperlink r:id="rId167" w:tgtFrame="_blank" w:tooltip="Zakon o štipendiranju" w:history="1">
        <w:r w:rsidR="00834B4F" w:rsidRPr="00834B4F">
          <w:t>56/13</w:t>
        </w:r>
      </w:hyperlink>
      <w:r w:rsidR="00834B4F" w:rsidRPr="00834B4F">
        <w:t xml:space="preserve"> – ZŠtip-1, </w:t>
      </w:r>
      <w:hyperlink r:id="rId168" w:tgtFrame="_blank" w:tooltip="Zakon o spremembah in dopolnitvah Zakona o uveljavljanju pravic iz javnih sredstev" w:history="1">
        <w:r w:rsidR="00834B4F" w:rsidRPr="00834B4F">
          <w:t>99/13</w:t>
        </w:r>
      </w:hyperlink>
      <w:r w:rsidR="00834B4F" w:rsidRPr="00834B4F">
        <w:t xml:space="preserve">, </w:t>
      </w:r>
      <w:hyperlink r:id="rId169" w:tgtFrame="_blank" w:tooltip="Zakon o ukrepih za uravnoteženje javnih financ občin" w:history="1">
        <w:r w:rsidR="00834B4F" w:rsidRPr="00834B4F">
          <w:t>14/15</w:t>
        </w:r>
      </w:hyperlink>
      <w:r w:rsidR="00834B4F" w:rsidRPr="00834B4F">
        <w:t xml:space="preserve"> – ZUUJFO, </w:t>
      </w:r>
      <w:hyperlink r:id="rId170" w:tgtFrame="_blank" w:tooltip="Zakon o spremembi Zakona o uveljavljanju pravic iz javnih sredstev" w:history="1">
        <w:r w:rsidR="00834B4F" w:rsidRPr="00834B4F">
          <w:t>57/15</w:t>
        </w:r>
      </w:hyperlink>
      <w:r w:rsidR="00834B4F" w:rsidRPr="00834B4F">
        <w:t xml:space="preserve">, </w:t>
      </w:r>
      <w:hyperlink r:id="rId171" w:tgtFrame="_blank" w:tooltip="Zakon o spremembi in dopolnitvah Zakona o uveljavljanju pravic iz javnih sredstev" w:history="1">
        <w:r w:rsidR="00834B4F" w:rsidRPr="00834B4F">
          <w:t>90/15</w:t>
        </w:r>
      </w:hyperlink>
      <w:r w:rsidR="00834B4F" w:rsidRPr="00834B4F">
        <w:t xml:space="preserve">, </w:t>
      </w:r>
      <w:hyperlink r:id="rId172" w:tgtFrame="_blank" w:tooltip="Odločba o ugotovitvi, da je 28. člen Zakona o uveljavljanju pravic iz javnih sredstev v neskladju z Ustavo" w:history="1">
        <w:r w:rsidR="00834B4F" w:rsidRPr="00834B4F">
          <w:t>38/16</w:t>
        </w:r>
      </w:hyperlink>
      <w:r w:rsidR="00834B4F" w:rsidRPr="00834B4F">
        <w:t xml:space="preserve"> – odl. US, </w:t>
      </w:r>
      <w:hyperlink r:id="rId173"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zmanjševanje v postopku dodelitve denarne socialne pomoči v neskladju z Ustavo ter o ugotovitvi, da peti odstavek 10. člena in 4. točka prvega odstavka 12. člena Zakona o uveljavljanju pravic iz javnih sredstev nista v neskladju z Ustavo" w:history="1">
        <w:r w:rsidR="00834B4F" w:rsidRPr="00834B4F">
          <w:t>51/16</w:t>
        </w:r>
      </w:hyperlink>
      <w:r w:rsidR="00834B4F" w:rsidRPr="00834B4F">
        <w:t xml:space="preserve"> – odl. US, </w:t>
      </w:r>
      <w:hyperlink r:id="rId174" w:tgtFrame="_blank" w:tooltip="Zakon o spremembi in dopolnitvi Zakona o uveljavljanju pravic iz javnih sredstev" w:history="1">
        <w:r w:rsidR="00834B4F" w:rsidRPr="00834B4F">
          <w:t>88/16</w:t>
        </w:r>
      </w:hyperlink>
      <w:r w:rsidR="00834B4F" w:rsidRPr="00834B4F">
        <w:t xml:space="preserve">, </w:t>
      </w:r>
      <w:hyperlink r:id="rId175" w:tgtFrame="_blank" w:tooltip="Zakon za urejanje položaja študentov" w:history="1">
        <w:r w:rsidR="00834B4F" w:rsidRPr="00834B4F">
          <w:t>61/17</w:t>
        </w:r>
      </w:hyperlink>
      <w:r w:rsidR="00834B4F" w:rsidRPr="00834B4F">
        <w:t xml:space="preserve"> – ZUPŠ, </w:t>
      </w:r>
      <w:hyperlink r:id="rId176" w:tgtFrame="_blank" w:tooltip="Zakon o spremembah in dopolnitvah Zakona o uveljavljanju pravic iz javnih sredstev" w:history="1">
        <w:r w:rsidR="00834B4F" w:rsidRPr="00834B4F">
          <w:t>75/17</w:t>
        </w:r>
      </w:hyperlink>
      <w:r w:rsidR="00834B4F" w:rsidRPr="00834B4F">
        <w:t xml:space="preserve"> in </w:t>
      </w:r>
      <w:hyperlink r:id="rId177" w:tgtFrame="_blank" w:tooltip="Zakon o spremembah in dopolnitvi Zakona o uveljavljanju pravic iz javnih sredstev" w:history="1">
        <w:r w:rsidR="00834B4F" w:rsidRPr="00834B4F">
          <w:t>77/18</w:t>
        </w:r>
      </w:hyperlink>
      <w:r w:rsidR="00834B4F" w:rsidRPr="00834B4F">
        <w:t>),</w:t>
      </w:r>
    </w:p>
    <w:p w:rsidR="00865F08" w:rsidRPr="00F55175" w:rsidRDefault="00865F08" w:rsidP="00FD3413">
      <w:pPr>
        <w:numPr>
          <w:ilvl w:val="0"/>
          <w:numId w:val="5"/>
        </w:numPr>
        <w:spacing w:line="240" w:lineRule="atLeast"/>
        <w:ind w:left="714" w:hanging="357"/>
        <w:jc w:val="both"/>
        <w:rPr>
          <w:rFonts w:cs="Arial"/>
          <w:szCs w:val="20"/>
          <w:lang w:val="it-IT"/>
        </w:rPr>
      </w:pPr>
      <w:r w:rsidRPr="00F55175">
        <w:rPr>
          <w:rFonts w:cs="Arial"/>
          <w:szCs w:val="20"/>
          <w:lang w:val="it-IT"/>
        </w:rPr>
        <w:t xml:space="preserve">ZUreP-2: Zakon o urejanju prostora (Uradni list RS, št. </w:t>
      </w:r>
      <w:hyperlink r:id="rId178" w:tgtFrame="_blank" w:tooltip="Zakon o urejanju prostora (ZUreP-2)" w:history="1">
        <w:r w:rsidRPr="00F55175">
          <w:rPr>
            <w:rFonts w:cs="Arial"/>
            <w:szCs w:val="20"/>
            <w:lang w:val="it-IT"/>
          </w:rPr>
          <w:t>61/17</w:t>
        </w:r>
      </w:hyperlink>
      <w:r w:rsidRPr="00F55175">
        <w:rPr>
          <w:rFonts w:cs="Arial"/>
          <w:szCs w:val="20"/>
          <w:lang w:val="it-IT"/>
        </w:rPr>
        <w:t>)</w:t>
      </w:r>
      <w:r w:rsidRPr="00F55175">
        <w:rPr>
          <w:rStyle w:val="Sprotnaopomba-sklic"/>
          <w:rFonts w:cs="Arial"/>
          <w:szCs w:val="20"/>
        </w:rPr>
        <w:footnoteReference w:id="8"/>
      </w:r>
      <w:r w:rsidR="00607256" w:rsidRPr="00F55175">
        <w:rPr>
          <w:rFonts w:cs="Arial"/>
          <w:szCs w:val="20"/>
          <w:lang w:val="it-IT"/>
        </w:rPr>
        <w:t>,</w:t>
      </w:r>
    </w:p>
    <w:p w:rsidR="00BD37AE" w:rsidRPr="00F55175" w:rsidRDefault="00C56EEB" w:rsidP="00FD3413">
      <w:pPr>
        <w:numPr>
          <w:ilvl w:val="0"/>
          <w:numId w:val="5"/>
        </w:numPr>
        <w:spacing w:line="240" w:lineRule="atLeast"/>
        <w:ind w:left="714" w:hanging="357"/>
        <w:jc w:val="both"/>
        <w:rPr>
          <w:rFonts w:cs="Arial"/>
          <w:szCs w:val="20"/>
        </w:rPr>
      </w:pPr>
      <w:r w:rsidRPr="00F55175">
        <w:rPr>
          <w:rFonts w:cs="Arial"/>
          <w:szCs w:val="20"/>
          <w:lang w:val="it-IT"/>
        </w:rPr>
        <w:t xml:space="preserve">ZUTD: </w:t>
      </w:r>
      <w:r w:rsidR="00BD37AE" w:rsidRPr="00F55175">
        <w:rPr>
          <w:rFonts w:cs="Arial"/>
          <w:szCs w:val="20"/>
          <w:lang w:val="it-IT"/>
        </w:rPr>
        <w:t xml:space="preserve">Zakon o urejanju trga dela (Uradni list RS, št. </w:t>
      </w:r>
      <w:hyperlink r:id="rId179" w:tgtFrame="_blank" w:tooltip="Zakon o urejanju trga dela (ZUTD)" w:history="1">
        <w:r w:rsidR="00BD37AE" w:rsidRPr="00F55175">
          <w:rPr>
            <w:rFonts w:cs="Arial"/>
            <w:szCs w:val="20"/>
          </w:rPr>
          <w:t>80/10</w:t>
        </w:r>
      </w:hyperlink>
      <w:r w:rsidR="00BD37AE" w:rsidRPr="00F55175">
        <w:rPr>
          <w:rFonts w:cs="Arial"/>
          <w:szCs w:val="20"/>
        </w:rPr>
        <w:t xml:space="preserve">, </w:t>
      </w:r>
      <w:hyperlink r:id="rId180" w:tgtFrame="_blank" w:tooltip="Zakon za uravnoteženje javnih financ" w:history="1">
        <w:r w:rsidR="00BD37AE" w:rsidRPr="00F55175">
          <w:rPr>
            <w:rFonts w:cs="Arial"/>
            <w:szCs w:val="20"/>
          </w:rPr>
          <w:t>40/12</w:t>
        </w:r>
      </w:hyperlink>
      <w:r w:rsidR="00BD37AE" w:rsidRPr="00F55175">
        <w:rPr>
          <w:rFonts w:cs="Arial"/>
          <w:szCs w:val="20"/>
        </w:rPr>
        <w:t xml:space="preserve"> – ZUJF, </w:t>
      </w:r>
      <w:hyperlink r:id="rId181" w:tgtFrame="_blank" w:tooltip="Zakon o spremembah in dopolnitvah Zakona o urejanju trga dela" w:history="1">
        <w:r w:rsidR="00BD37AE" w:rsidRPr="00F55175">
          <w:rPr>
            <w:rFonts w:cs="Arial"/>
            <w:szCs w:val="20"/>
          </w:rPr>
          <w:t>21/13</w:t>
        </w:r>
      </w:hyperlink>
      <w:r w:rsidR="00BD37AE" w:rsidRPr="00F55175">
        <w:rPr>
          <w:rFonts w:cs="Arial"/>
          <w:szCs w:val="20"/>
        </w:rPr>
        <w:t xml:space="preserve">, </w:t>
      </w:r>
      <w:hyperlink r:id="rId182" w:tgtFrame="_blank" w:tooltip="Zakon o spremembah in dopolnitvah Zakona o urejanju trga dela" w:history="1">
        <w:r w:rsidR="00BD37AE" w:rsidRPr="00F55175">
          <w:rPr>
            <w:rFonts w:cs="Arial"/>
            <w:szCs w:val="20"/>
          </w:rPr>
          <w:t>63/13</w:t>
        </w:r>
      </w:hyperlink>
      <w:r w:rsidR="00BD37AE" w:rsidRPr="00F55175">
        <w:rPr>
          <w:rFonts w:cs="Arial"/>
          <w:szCs w:val="20"/>
        </w:rPr>
        <w:t xml:space="preserve">, </w:t>
      </w:r>
      <w:hyperlink r:id="rId183" w:tgtFrame="_blank" w:tooltip="Zakon o spremembah in dopolnitvah Zakona o urejanju trga dela" w:history="1">
        <w:r w:rsidR="00BD37AE" w:rsidRPr="00F55175">
          <w:rPr>
            <w:rFonts w:cs="Arial"/>
            <w:szCs w:val="20"/>
          </w:rPr>
          <w:t>100/13</w:t>
        </w:r>
      </w:hyperlink>
      <w:r w:rsidR="00BD37AE" w:rsidRPr="00F55175">
        <w:rPr>
          <w:rFonts w:cs="Arial"/>
          <w:szCs w:val="20"/>
        </w:rPr>
        <w:t xml:space="preserve">, </w:t>
      </w:r>
      <w:hyperlink r:id="rId184" w:tgtFrame="_blank" w:tooltip="Zakon o preprečevanju dela in zaposlovanja na črno" w:history="1">
        <w:r w:rsidR="00BD37AE" w:rsidRPr="00F55175">
          <w:rPr>
            <w:rFonts w:cs="Arial"/>
            <w:szCs w:val="20"/>
          </w:rPr>
          <w:t>32/14</w:t>
        </w:r>
      </w:hyperlink>
      <w:r w:rsidR="00BD37AE" w:rsidRPr="00F55175">
        <w:rPr>
          <w:rFonts w:cs="Arial"/>
          <w:szCs w:val="20"/>
        </w:rPr>
        <w:t xml:space="preserve"> – ZPDZC-1, </w:t>
      </w:r>
      <w:hyperlink r:id="rId185" w:tgtFrame="_blank" w:tooltip="Zakon o zaposlovanju, samozaposlovanju in delu tujcev" w:history="1">
        <w:r w:rsidR="00BD37AE" w:rsidRPr="00F55175">
          <w:rPr>
            <w:rFonts w:cs="Arial"/>
            <w:szCs w:val="20"/>
          </w:rPr>
          <w:t>47/15</w:t>
        </w:r>
      </w:hyperlink>
      <w:r w:rsidR="00BD37AE" w:rsidRPr="00F55175">
        <w:rPr>
          <w:rFonts w:cs="Arial"/>
          <w:szCs w:val="20"/>
        </w:rPr>
        <w:t xml:space="preserve"> – ZZSDT in </w:t>
      </w:r>
      <w:hyperlink r:id="rId186" w:tgtFrame="_blank" w:tooltip="Zakon o spremembah in dopolnitvah Zakona o urejanju trga dela" w:history="1">
        <w:r w:rsidR="00BD37AE" w:rsidRPr="00F55175">
          <w:rPr>
            <w:rFonts w:cs="Arial"/>
            <w:szCs w:val="20"/>
          </w:rPr>
          <w:t>55/17</w:t>
        </w:r>
      </w:hyperlink>
      <w:r w:rsidR="00BD37AE" w:rsidRPr="00F55175">
        <w:rPr>
          <w:rFonts w:cs="Arial"/>
          <w:szCs w:val="20"/>
        </w:rPr>
        <w:t>),</w:t>
      </w:r>
    </w:p>
    <w:p w:rsidR="00234157" w:rsidRDefault="00234157" w:rsidP="00FD3413">
      <w:pPr>
        <w:numPr>
          <w:ilvl w:val="0"/>
          <w:numId w:val="5"/>
        </w:numPr>
        <w:spacing w:line="240" w:lineRule="atLeast"/>
        <w:ind w:left="714" w:hanging="357"/>
        <w:jc w:val="both"/>
        <w:rPr>
          <w:rFonts w:cs="Arial"/>
          <w:szCs w:val="20"/>
        </w:rPr>
      </w:pPr>
      <w:r w:rsidRPr="00F55175">
        <w:rPr>
          <w:rFonts w:cs="Arial"/>
          <w:szCs w:val="20"/>
          <w:lang w:val="pl-PL"/>
        </w:rPr>
        <w:t xml:space="preserve">ZV-1: </w:t>
      </w:r>
      <w:r w:rsidRPr="00F55175">
        <w:rPr>
          <w:rFonts w:cs="Arial"/>
          <w:szCs w:val="20"/>
          <w:lang w:val="it-IT"/>
        </w:rPr>
        <w:t xml:space="preserve">Zakon o vodah (Uradni list RS, št. </w:t>
      </w:r>
      <w:r w:rsidRPr="00F55175">
        <w:rPr>
          <w:rFonts w:cs="Arial"/>
          <w:szCs w:val="20"/>
        </w:rPr>
        <w:fldChar w:fldCharType="begin"/>
      </w:r>
      <w:r w:rsidRPr="00F55175">
        <w:rPr>
          <w:rFonts w:cs="Arial"/>
          <w:szCs w:val="20"/>
          <w:lang w:val="it-IT"/>
        </w:rPr>
        <w:instrText xml:space="preserve"> HYPERLINK "http://www.uradni-list.si/1/objava.jsp?sop=2002-01-3237" \o "Zakon o vodah (ZV-1)" \t "_blank" </w:instrText>
      </w:r>
      <w:r w:rsidRPr="00F55175">
        <w:rPr>
          <w:rFonts w:cs="Arial"/>
          <w:szCs w:val="20"/>
        </w:rPr>
        <w:fldChar w:fldCharType="separate"/>
      </w:r>
      <w:r w:rsidRPr="00F55175">
        <w:rPr>
          <w:rFonts w:cs="Arial"/>
          <w:szCs w:val="20"/>
        </w:rPr>
        <w:t>67/02</w:t>
      </w:r>
      <w:r w:rsidRPr="00F55175">
        <w:rPr>
          <w:rFonts w:cs="Arial"/>
          <w:szCs w:val="20"/>
        </w:rPr>
        <w:fldChar w:fldCharType="end"/>
      </w:r>
      <w:r w:rsidRPr="00F55175">
        <w:rPr>
          <w:rFonts w:cs="Arial"/>
          <w:szCs w:val="20"/>
        </w:rPr>
        <w:t xml:space="preserve">, </w:t>
      </w:r>
      <w:hyperlink r:id="rId187" w:tgtFrame="_blank" w:tooltip="Zakon o spremembah in dopolnitvah zakona o zdravstveni inšpekciji" w:history="1">
        <w:r w:rsidRPr="00F55175">
          <w:rPr>
            <w:rFonts w:cs="Arial"/>
            <w:szCs w:val="20"/>
          </w:rPr>
          <w:t>2/04</w:t>
        </w:r>
      </w:hyperlink>
      <w:r w:rsidRPr="00F55175">
        <w:rPr>
          <w:rFonts w:cs="Arial"/>
          <w:szCs w:val="20"/>
        </w:rPr>
        <w:t xml:space="preserve"> – ZZdrI-A, </w:t>
      </w:r>
      <w:hyperlink r:id="rId188" w:tgtFrame="_blank" w:tooltip="Zakon o varstvu okolja" w:history="1">
        <w:r w:rsidRPr="00F55175">
          <w:rPr>
            <w:rFonts w:cs="Arial"/>
            <w:szCs w:val="20"/>
          </w:rPr>
          <w:t>41/04</w:t>
        </w:r>
      </w:hyperlink>
      <w:r w:rsidRPr="00F55175">
        <w:rPr>
          <w:rFonts w:cs="Arial"/>
          <w:szCs w:val="20"/>
        </w:rPr>
        <w:t xml:space="preserve"> – ZVO-1, </w:t>
      </w:r>
      <w:hyperlink r:id="rId189" w:tgtFrame="_blank" w:tooltip="Zakon o spremembah in dopolnitvah Zakona o vodah" w:history="1">
        <w:r w:rsidRPr="00F55175">
          <w:rPr>
            <w:rFonts w:cs="Arial"/>
            <w:szCs w:val="20"/>
          </w:rPr>
          <w:t>57/08</w:t>
        </w:r>
      </w:hyperlink>
      <w:r w:rsidRPr="00F55175">
        <w:rPr>
          <w:rFonts w:cs="Arial"/>
          <w:szCs w:val="20"/>
        </w:rPr>
        <w:t xml:space="preserve">, </w:t>
      </w:r>
      <w:hyperlink r:id="rId190" w:tgtFrame="_blank" w:tooltip="Zakon o spremembah in dopolnitvah Zakona o vodah" w:history="1">
        <w:r w:rsidRPr="00F55175">
          <w:rPr>
            <w:rFonts w:cs="Arial"/>
            <w:szCs w:val="20"/>
          </w:rPr>
          <w:t>57/12</w:t>
        </w:r>
      </w:hyperlink>
      <w:r w:rsidRPr="00F55175">
        <w:rPr>
          <w:rFonts w:cs="Arial"/>
          <w:szCs w:val="20"/>
        </w:rPr>
        <w:t xml:space="preserve">, </w:t>
      </w:r>
      <w:hyperlink r:id="rId191" w:tgtFrame="_blank" w:tooltip="Zakon o dopolnitvah Zakona o vodah" w:history="1">
        <w:r w:rsidRPr="00F55175">
          <w:rPr>
            <w:rFonts w:cs="Arial"/>
            <w:szCs w:val="20"/>
          </w:rPr>
          <w:t>100/13</w:t>
        </w:r>
      </w:hyperlink>
      <w:r w:rsidRPr="00F55175">
        <w:rPr>
          <w:rFonts w:cs="Arial"/>
          <w:szCs w:val="20"/>
        </w:rPr>
        <w:t xml:space="preserve">, </w:t>
      </w:r>
      <w:hyperlink r:id="rId192" w:tgtFrame="_blank" w:tooltip="Zakon o spremembah in dopolnitvah Zakona o vodah" w:history="1">
        <w:r w:rsidRPr="00F55175">
          <w:rPr>
            <w:rFonts w:cs="Arial"/>
            <w:szCs w:val="20"/>
          </w:rPr>
          <w:t>40/14</w:t>
        </w:r>
      </w:hyperlink>
      <w:r w:rsidRPr="00F55175">
        <w:rPr>
          <w:rFonts w:cs="Arial"/>
          <w:szCs w:val="20"/>
        </w:rPr>
        <w:t xml:space="preserve"> in </w:t>
      </w:r>
      <w:hyperlink r:id="rId193" w:tgtFrame="_blank" w:tooltip="Zakon o spremembah in dopolnitvah Zakona o vodah" w:history="1">
        <w:r w:rsidRPr="00F55175">
          <w:rPr>
            <w:rFonts w:cs="Arial"/>
            <w:szCs w:val="20"/>
          </w:rPr>
          <w:t>56/15</w:t>
        </w:r>
      </w:hyperlink>
      <w:r w:rsidRPr="00F55175">
        <w:rPr>
          <w:rFonts w:cs="Arial"/>
          <w:szCs w:val="20"/>
        </w:rPr>
        <w:t>),</w:t>
      </w:r>
    </w:p>
    <w:p w:rsidR="00034029" w:rsidRDefault="00034029" w:rsidP="00FD3413">
      <w:pPr>
        <w:numPr>
          <w:ilvl w:val="0"/>
          <w:numId w:val="5"/>
        </w:numPr>
        <w:spacing w:line="240" w:lineRule="atLeast"/>
        <w:ind w:left="714" w:hanging="357"/>
        <w:jc w:val="both"/>
        <w:rPr>
          <w:rFonts w:cs="Arial"/>
          <w:szCs w:val="20"/>
          <w:lang w:val="it-IT"/>
        </w:rPr>
      </w:pPr>
      <w:r w:rsidRPr="00034029">
        <w:rPr>
          <w:rFonts w:cs="Arial"/>
          <w:szCs w:val="20"/>
          <w:lang w:val="it-IT"/>
        </w:rPr>
        <w:t>ZVDAGA: Zakon o varstvu dokumentarnega in arhivskega gradiva</w:t>
      </w:r>
      <w:r>
        <w:rPr>
          <w:rFonts w:cs="Arial"/>
          <w:szCs w:val="20"/>
          <w:lang w:val="it-IT"/>
        </w:rPr>
        <w:t xml:space="preserve"> ter arhivih (Uradni list RS, št. </w:t>
      </w:r>
      <w:r w:rsidR="00BB48CC">
        <w:rPr>
          <w:rFonts w:cs="Arial"/>
          <w:szCs w:val="20"/>
          <w:lang w:val="it-IT"/>
        </w:rPr>
        <w:t>30/06 in 51/14),</w:t>
      </w:r>
    </w:p>
    <w:p w:rsidR="00DA4869" w:rsidRPr="00034029" w:rsidRDefault="00DA4869" w:rsidP="00FD3413">
      <w:pPr>
        <w:numPr>
          <w:ilvl w:val="0"/>
          <w:numId w:val="5"/>
        </w:numPr>
        <w:spacing w:line="240" w:lineRule="atLeast"/>
        <w:ind w:left="714" w:hanging="357"/>
        <w:jc w:val="both"/>
        <w:rPr>
          <w:rFonts w:cs="Arial"/>
          <w:szCs w:val="20"/>
          <w:lang w:val="it-IT"/>
        </w:rPr>
      </w:pPr>
      <w:r>
        <w:rPr>
          <w:rFonts w:cs="Arial"/>
          <w:szCs w:val="20"/>
          <w:lang w:val="it-IT"/>
        </w:rPr>
        <w:t>ZVDAGA – A: Zakon o spremembah in dopolnitvah Zakona o varstvu dokumentarnega in arhivskega gradiva ter arhivih (Uradni list RS, št. 51/14),</w:t>
      </w:r>
    </w:p>
    <w:p w:rsidR="00952545" w:rsidRPr="00F55175" w:rsidRDefault="00C01233" w:rsidP="00FD3413">
      <w:pPr>
        <w:numPr>
          <w:ilvl w:val="0"/>
          <w:numId w:val="5"/>
        </w:numPr>
        <w:spacing w:line="240" w:lineRule="atLeast"/>
        <w:ind w:left="714" w:hanging="357"/>
        <w:jc w:val="both"/>
        <w:rPr>
          <w:rFonts w:cs="Arial"/>
          <w:szCs w:val="20"/>
        </w:rPr>
      </w:pPr>
      <w:r w:rsidRPr="00F55175">
        <w:rPr>
          <w:rFonts w:cs="Arial"/>
          <w:szCs w:val="20"/>
          <w:lang w:val="x-none"/>
        </w:rPr>
        <w:t>ZVISJV</w:t>
      </w:r>
      <w:r w:rsidRPr="00F55175">
        <w:rPr>
          <w:rFonts w:cs="Arial"/>
          <w:szCs w:val="20"/>
        </w:rPr>
        <w:t>:</w:t>
      </w:r>
      <w:r w:rsidR="00952545" w:rsidRPr="00F55175">
        <w:rPr>
          <w:rFonts w:cs="Arial"/>
          <w:szCs w:val="20"/>
        </w:rPr>
        <w:t xml:space="preserve"> </w:t>
      </w:r>
      <w:r w:rsidR="00952545" w:rsidRPr="00967425">
        <w:rPr>
          <w:rFonts w:cs="Arial"/>
          <w:szCs w:val="20"/>
          <w:lang w:val="it-IT"/>
        </w:rPr>
        <w:t xml:space="preserve">Zakon o varstvu pred ionizirajočimi sevanji in jedrski varnosti (Uradni list RS, št. </w:t>
      </w:r>
      <w:r w:rsidR="00952545" w:rsidRPr="00F55175">
        <w:rPr>
          <w:rFonts w:cs="Arial"/>
          <w:szCs w:val="20"/>
        </w:rPr>
        <w:fldChar w:fldCharType="begin"/>
      </w:r>
      <w:r w:rsidR="00952545" w:rsidRPr="00967425">
        <w:rPr>
          <w:rFonts w:cs="Arial"/>
          <w:szCs w:val="20"/>
          <w:lang w:val="it-IT"/>
        </w:rPr>
        <w:instrText xml:space="preserve"> HYPERLINK "http://www.uradni-list.si/1/objava.jsp?sop=2004-01-4396" \o "Zakon o varstvu pred ionizirajočimi sevanji in jedrski varnosti (uradno prečiščeno besedilo)" \t "_blank" </w:instrText>
      </w:r>
      <w:r w:rsidR="00952545" w:rsidRPr="00F55175">
        <w:rPr>
          <w:rFonts w:cs="Arial"/>
          <w:szCs w:val="20"/>
        </w:rPr>
        <w:fldChar w:fldCharType="separate"/>
      </w:r>
      <w:r w:rsidR="00952545" w:rsidRPr="00F55175">
        <w:rPr>
          <w:rFonts w:cs="Arial"/>
          <w:szCs w:val="20"/>
        </w:rPr>
        <w:t>102/04</w:t>
      </w:r>
      <w:r w:rsidR="00952545" w:rsidRPr="00F55175">
        <w:rPr>
          <w:rFonts w:cs="Arial"/>
          <w:szCs w:val="20"/>
        </w:rPr>
        <w:fldChar w:fldCharType="end"/>
      </w:r>
      <w:r w:rsidR="00952545" w:rsidRPr="00F55175">
        <w:rPr>
          <w:rFonts w:cs="Arial"/>
          <w:szCs w:val="20"/>
        </w:rPr>
        <w:t xml:space="preserve"> – uradno prečiščeno besedilo, </w:t>
      </w:r>
      <w:hyperlink r:id="rId194" w:tgtFrame="_blank" w:tooltip="Zakon o spremembah in dopolnitvah Zakona o varstvu okolja" w:history="1">
        <w:r w:rsidR="00952545" w:rsidRPr="00F55175">
          <w:rPr>
            <w:rFonts w:cs="Arial"/>
            <w:szCs w:val="20"/>
          </w:rPr>
          <w:t>70/08</w:t>
        </w:r>
      </w:hyperlink>
      <w:r w:rsidR="00952545" w:rsidRPr="00F55175">
        <w:rPr>
          <w:rFonts w:cs="Arial"/>
          <w:szCs w:val="20"/>
        </w:rPr>
        <w:t xml:space="preserve"> – ZVO-1B, </w:t>
      </w:r>
      <w:hyperlink r:id="rId195" w:tgtFrame="_blank" w:tooltip="Zakon o spremembah in dopolnitvah Zakona o varstvu pred ionizirajočimi sevanji in jedrski varnosti" w:history="1">
        <w:r w:rsidR="00952545" w:rsidRPr="00F55175">
          <w:rPr>
            <w:rFonts w:cs="Arial"/>
            <w:szCs w:val="20"/>
          </w:rPr>
          <w:t>60/11</w:t>
        </w:r>
      </w:hyperlink>
      <w:r w:rsidR="00952545" w:rsidRPr="00F55175">
        <w:rPr>
          <w:rFonts w:cs="Arial"/>
          <w:szCs w:val="20"/>
        </w:rPr>
        <w:t xml:space="preserve">, </w:t>
      </w:r>
      <w:hyperlink r:id="rId196" w:tgtFrame="_blank" w:tooltip="Zakon o spremembah in dopolnitvah Zakona o varstvu pred ionizirajočimi sevanji in jedrski varnosti" w:history="1">
        <w:r w:rsidR="00952545" w:rsidRPr="00F55175">
          <w:rPr>
            <w:rFonts w:cs="Arial"/>
            <w:szCs w:val="20"/>
          </w:rPr>
          <w:t>74/15</w:t>
        </w:r>
      </w:hyperlink>
      <w:r w:rsidR="00952545" w:rsidRPr="00F55175">
        <w:rPr>
          <w:rFonts w:cs="Arial"/>
          <w:szCs w:val="20"/>
        </w:rPr>
        <w:t xml:space="preserve"> in </w:t>
      </w:r>
      <w:hyperlink r:id="rId197" w:tgtFrame="_blank" w:tooltip="Zakon o varstvu pred ionizirajočimi sevanji in jedrski varnosti" w:history="1">
        <w:r w:rsidR="00952545" w:rsidRPr="00F55175">
          <w:rPr>
            <w:rFonts w:cs="Arial"/>
            <w:szCs w:val="20"/>
          </w:rPr>
          <w:t>76/17</w:t>
        </w:r>
      </w:hyperlink>
      <w:r w:rsidR="00952545" w:rsidRPr="00F55175">
        <w:rPr>
          <w:rFonts w:cs="Arial"/>
          <w:szCs w:val="20"/>
        </w:rPr>
        <w:t xml:space="preserve"> – ZVISJV-1)</w:t>
      </w:r>
      <w:r w:rsidR="00952545" w:rsidRPr="00F55175">
        <w:rPr>
          <w:rStyle w:val="Sprotnaopomba-sklic"/>
          <w:rFonts w:cs="Arial"/>
          <w:szCs w:val="20"/>
        </w:rPr>
        <w:footnoteReference w:id="9"/>
      </w:r>
      <w:r w:rsidR="004B575A" w:rsidRPr="00F55175">
        <w:rPr>
          <w:rFonts w:cs="Arial"/>
          <w:szCs w:val="20"/>
        </w:rPr>
        <w:t>,</w:t>
      </w:r>
    </w:p>
    <w:p w:rsidR="00952545" w:rsidRPr="00F55175" w:rsidRDefault="00952545" w:rsidP="00FD3413">
      <w:pPr>
        <w:numPr>
          <w:ilvl w:val="0"/>
          <w:numId w:val="5"/>
        </w:numPr>
        <w:spacing w:line="240" w:lineRule="atLeast"/>
        <w:ind w:left="714" w:hanging="357"/>
        <w:jc w:val="both"/>
        <w:rPr>
          <w:rFonts w:cs="Arial"/>
          <w:szCs w:val="20"/>
        </w:rPr>
      </w:pPr>
      <w:r w:rsidRPr="00F55175">
        <w:rPr>
          <w:rFonts w:cs="Arial"/>
          <w:szCs w:val="20"/>
        </w:rPr>
        <w:t xml:space="preserve">ZVISJV-1: Zakon o varstvu pred ionizirajočimi sevanji in jedrski varnosti (Uradni list RS, št. </w:t>
      </w:r>
      <w:r w:rsidRPr="00F55175">
        <w:rPr>
          <w:rFonts w:cs="Arial"/>
          <w:szCs w:val="20"/>
        </w:rPr>
        <w:fldChar w:fldCharType="begin"/>
      </w:r>
      <w:r w:rsidRPr="00F55175">
        <w:rPr>
          <w:rFonts w:cs="Arial"/>
          <w:szCs w:val="20"/>
        </w:rPr>
        <w:instrText xml:space="preserve"> HYPERLINK "http://www.uradni-list.si/1/objava.jsp?sop=2017-01-3698" \o "Zakon o varstvu pred ionizirajočimi sevanji in jedrski varnosti (ZVISJV-1)" \t "_blank" </w:instrText>
      </w:r>
      <w:r w:rsidRPr="00F55175">
        <w:rPr>
          <w:rFonts w:cs="Arial"/>
          <w:szCs w:val="20"/>
        </w:rPr>
        <w:fldChar w:fldCharType="separate"/>
      </w:r>
      <w:r w:rsidRPr="00F55175">
        <w:rPr>
          <w:rFonts w:cs="Arial"/>
          <w:szCs w:val="20"/>
        </w:rPr>
        <w:t>76/17</w:t>
      </w:r>
      <w:r w:rsidRPr="00F55175">
        <w:rPr>
          <w:rFonts w:cs="Arial"/>
          <w:szCs w:val="20"/>
        </w:rPr>
        <w:fldChar w:fldCharType="end"/>
      </w:r>
      <w:r w:rsidRPr="00F55175">
        <w:rPr>
          <w:rFonts w:cs="Arial"/>
          <w:szCs w:val="20"/>
        </w:rPr>
        <w:t>)</w:t>
      </w:r>
      <w:r w:rsidRPr="00F55175">
        <w:rPr>
          <w:rStyle w:val="Sprotnaopomba-sklic"/>
          <w:rFonts w:cs="Arial"/>
          <w:szCs w:val="20"/>
        </w:rPr>
        <w:footnoteReference w:id="10"/>
      </w:r>
      <w:r w:rsidR="00D746EA" w:rsidRPr="00F55175">
        <w:rPr>
          <w:rFonts w:cs="Arial"/>
          <w:szCs w:val="20"/>
        </w:rPr>
        <w:t>,</w:t>
      </w:r>
    </w:p>
    <w:p w:rsidR="00A16F84" w:rsidRDefault="00A16F84" w:rsidP="00FD3413">
      <w:pPr>
        <w:numPr>
          <w:ilvl w:val="0"/>
          <w:numId w:val="5"/>
        </w:numPr>
        <w:spacing w:line="240" w:lineRule="atLeast"/>
        <w:ind w:left="714" w:hanging="357"/>
        <w:jc w:val="both"/>
        <w:rPr>
          <w:rFonts w:cs="Arial"/>
          <w:szCs w:val="20"/>
        </w:rPr>
      </w:pPr>
      <w:r w:rsidRPr="00F55175">
        <w:rPr>
          <w:rFonts w:cs="Arial"/>
          <w:szCs w:val="20"/>
          <w:lang w:eastAsia="sl-SI"/>
        </w:rPr>
        <w:t xml:space="preserve">ZVKD-1: </w:t>
      </w:r>
      <w:r w:rsidRPr="00F55175">
        <w:rPr>
          <w:rFonts w:cs="Arial"/>
          <w:szCs w:val="20"/>
          <w:lang w:val="it-IT"/>
        </w:rPr>
        <w:t xml:space="preserve">Zakon o varstvu kulturne dediščine (Uradni list RS, št. </w:t>
      </w:r>
      <w:r w:rsidRPr="00F55175">
        <w:rPr>
          <w:rFonts w:cs="Arial"/>
          <w:szCs w:val="20"/>
        </w:rPr>
        <w:fldChar w:fldCharType="begin"/>
      </w:r>
      <w:r w:rsidRPr="00F55175">
        <w:rPr>
          <w:rFonts w:cs="Arial"/>
          <w:szCs w:val="20"/>
          <w:lang w:val="it-IT"/>
        </w:rPr>
        <w:instrText xml:space="preserve"> HYPERLINK "http://www.uradni-list.si/1/objava.jsp?sop=2008-01-0485" \o "Zakon o varstvu kulturne dediščine (ZVKD-1)" \t "_blank" </w:instrText>
      </w:r>
      <w:r w:rsidRPr="00F55175">
        <w:rPr>
          <w:rFonts w:cs="Arial"/>
          <w:szCs w:val="20"/>
        </w:rPr>
        <w:fldChar w:fldCharType="separate"/>
      </w:r>
      <w:r w:rsidRPr="00F55175">
        <w:rPr>
          <w:rFonts w:cs="Arial"/>
          <w:szCs w:val="20"/>
        </w:rPr>
        <w:t>16/08</w:t>
      </w:r>
      <w:r w:rsidRPr="00F55175">
        <w:rPr>
          <w:rFonts w:cs="Arial"/>
          <w:szCs w:val="20"/>
        </w:rPr>
        <w:fldChar w:fldCharType="end"/>
      </w:r>
      <w:r w:rsidRPr="00F55175">
        <w:rPr>
          <w:rFonts w:cs="Arial"/>
          <w:szCs w:val="20"/>
        </w:rPr>
        <w:t xml:space="preserve">, </w:t>
      </w:r>
      <w:hyperlink r:id="rId198" w:tgtFrame="_blank" w:tooltip="Zakon o spremembi in dopolnitvi Zakona o varstvu kulturne dediščine" w:history="1">
        <w:r w:rsidRPr="00F55175">
          <w:rPr>
            <w:rFonts w:cs="Arial"/>
            <w:szCs w:val="20"/>
          </w:rPr>
          <w:t>123/08</w:t>
        </w:r>
      </w:hyperlink>
      <w:r w:rsidRPr="00F55175">
        <w:rPr>
          <w:rFonts w:cs="Arial"/>
          <w:szCs w:val="20"/>
        </w:rPr>
        <w:t xml:space="preserve">, </w:t>
      </w:r>
      <w:hyperlink r:id="rId199" w:tgtFrame="_blank" w:tooltip="Avtentična razlaga prvega in drugega odstavka 39. člena Zakona o varstvu kulturne dediščine" w:history="1">
        <w:r w:rsidRPr="00F55175">
          <w:rPr>
            <w:rFonts w:cs="Arial"/>
            <w:szCs w:val="20"/>
          </w:rPr>
          <w:t>8/11</w:t>
        </w:r>
      </w:hyperlink>
      <w:r w:rsidRPr="00F55175">
        <w:rPr>
          <w:rFonts w:cs="Arial"/>
          <w:szCs w:val="20"/>
        </w:rPr>
        <w:t xml:space="preserve"> – ORZVKD39, </w:t>
      </w:r>
      <w:hyperlink r:id="rId200" w:tgtFrame="_blank" w:tooltip="Zakon o spremembah in dopolnitvah Zakona o varstvu kulturne dediščine" w:history="1">
        <w:r w:rsidRPr="00F55175">
          <w:rPr>
            <w:rFonts w:cs="Arial"/>
            <w:szCs w:val="20"/>
          </w:rPr>
          <w:t>90/12</w:t>
        </w:r>
      </w:hyperlink>
      <w:r w:rsidRPr="00F55175">
        <w:rPr>
          <w:rFonts w:cs="Arial"/>
          <w:szCs w:val="20"/>
        </w:rPr>
        <w:t xml:space="preserve">, </w:t>
      </w:r>
      <w:hyperlink r:id="rId201" w:tgtFrame="_blank" w:tooltip="Zakon o spremembah in dopolnitvah Zakona o varstvu kulturne dediščine" w:history="1">
        <w:r w:rsidRPr="00F55175">
          <w:rPr>
            <w:rFonts w:cs="Arial"/>
            <w:szCs w:val="20"/>
          </w:rPr>
          <w:t>111/13</w:t>
        </w:r>
      </w:hyperlink>
      <w:r w:rsidR="00136D7B">
        <w:rPr>
          <w:rFonts w:cs="Arial"/>
          <w:szCs w:val="20"/>
        </w:rPr>
        <w:t xml:space="preserve">, </w:t>
      </w:r>
      <w:hyperlink r:id="rId202" w:tgtFrame="_blank" w:tooltip="Zakon o spremembah in dopolnitvah Zakona o varstvu kulturne dediščine" w:history="1">
        <w:r w:rsidRPr="00F55175">
          <w:rPr>
            <w:rFonts w:cs="Arial"/>
            <w:szCs w:val="20"/>
          </w:rPr>
          <w:t>32/16</w:t>
        </w:r>
      </w:hyperlink>
      <w:r w:rsidR="00136D7B">
        <w:rPr>
          <w:rFonts w:cs="Arial"/>
          <w:szCs w:val="20"/>
        </w:rPr>
        <w:t xml:space="preserve"> in </w:t>
      </w:r>
      <w:r w:rsidR="00586DB6">
        <w:rPr>
          <w:rFonts w:cs="Arial"/>
          <w:szCs w:val="20"/>
        </w:rPr>
        <w:t xml:space="preserve">21/18 - </w:t>
      </w:r>
      <w:r w:rsidR="00136D7B">
        <w:rPr>
          <w:rFonts w:cs="Arial"/>
          <w:szCs w:val="20"/>
        </w:rPr>
        <w:t>ZNOrg</w:t>
      </w:r>
      <w:r w:rsidRPr="00F55175">
        <w:rPr>
          <w:rFonts w:cs="Arial"/>
          <w:szCs w:val="20"/>
        </w:rPr>
        <w:t>),</w:t>
      </w:r>
    </w:p>
    <w:p w:rsidR="00E77158" w:rsidRPr="007048FD" w:rsidRDefault="00567F04" w:rsidP="00FD3413">
      <w:pPr>
        <w:numPr>
          <w:ilvl w:val="0"/>
          <w:numId w:val="5"/>
        </w:numPr>
        <w:spacing w:line="240" w:lineRule="atLeast"/>
        <w:ind w:left="714" w:hanging="357"/>
        <w:jc w:val="both"/>
        <w:rPr>
          <w:rFonts w:cs="Arial"/>
          <w:szCs w:val="20"/>
        </w:rPr>
      </w:pPr>
      <w:r w:rsidRPr="007048FD">
        <w:rPr>
          <w:rFonts w:cs="Arial"/>
          <w:szCs w:val="20"/>
          <w:lang w:val="it-IT"/>
        </w:rPr>
        <w:t xml:space="preserve">ZVO-1: </w:t>
      </w:r>
      <w:r w:rsidR="00E77158" w:rsidRPr="007048FD">
        <w:rPr>
          <w:rFonts w:cs="Arial"/>
          <w:szCs w:val="20"/>
          <w:lang w:val="it-IT"/>
        </w:rPr>
        <w:t xml:space="preserve">Zakon o varstvu okolja (Uradni list RS, št. </w:t>
      </w:r>
      <w:hyperlink r:id="rId203" w:tgtFrame="_blank" w:tooltip="Zakon o varstvu okolja (uradno prečiščeno besedilo)" w:history="1">
        <w:r w:rsidR="00E77158" w:rsidRPr="007048FD">
          <w:rPr>
            <w:rFonts w:cs="Arial"/>
            <w:szCs w:val="20"/>
          </w:rPr>
          <w:t>39/06</w:t>
        </w:r>
      </w:hyperlink>
      <w:r w:rsidR="00E77158" w:rsidRPr="007048FD">
        <w:rPr>
          <w:rFonts w:cs="Arial"/>
          <w:szCs w:val="20"/>
        </w:rPr>
        <w:t xml:space="preserve"> – uradno prečiščeno besedilo, </w:t>
      </w:r>
      <w:hyperlink r:id="rId204" w:tgtFrame="_blank" w:tooltip="Zakon o meteorološki dejavnosti" w:history="1">
        <w:r w:rsidR="00E77158" w:rsidRPr="007048FD">
          <w:rPr>
            <w:rFonts w:cs="Arial"/>
            <w:szCs w:val="20"/>
          </w:rPr>
          <w:t>49/06</w:t>
        </w:r>
      </w:hyperlink>
      <w:r w:rsidR="00E77158" w:rsidRPr="007048FD">
        <w:rPr>
          <w:rFonts w:cs="Arial"/>
          <w:szCs w:val="20"/>
        </w:rPr>
        <w:t xml:space="preserve"> – ZMetD, </w:t>
      </w:r>
      <w:hyperlink r:id="rId205" w:tgtFrame="_blank" w:tooltip="Odločba o delni razveljavitvi drugega odstavka 187. člena Zakona o varstvu okolja" w:history="1">
        <w:r w:rsidR="00E77158" w:rsidRPr="007048FD">
          <w:rPr>
            <w:rFonts w:cs="Arial"/>
            <w:szCs w:val="20"/>
          </w:rPr>
          <w:t>66/06</w:t>
        </w:r>
      </w:hyperlink>
      <w:r w:rsidR="00E77158" w:rsidRPr="007048FD">
        <w:rPr>
          <w:rFonts w:cs="Arial"/>
          <w:szCs w:val="20"/>
        </w:rPr>
        <w:t xml:space="preserve"> – odl. US, </w:t>
      </w:r>
      <w:hyperlink r:id="rId206" w:tgtFrame="_blank" w:tooltip="Zakon o prostorskem načrtovanju" w:history="1">
        <w:r w:rsidR="00E77158" w:rsidRPr="007048FD">
          <w:rPr>
            <w:rFonts w:cs="Arial"/>
            <w:szCs w:val="20"/>
          </w:rPr>
          <w:t>33/07</w:t>
        </w:r>
      </w:hyperlink>
      <w:r w:rsidR="00E77158" w:rsidRPr="007048FD">
        <w:rPr>
          <w:rFonts w:cs="Arial"/>
          <w:szCs w:val="20"/>
        </w:rPr>
        <w:t xml:space="preserve"> – ZPNačrt, </w:t>
      </w:r>
      <w:hyperlink r:id="rId207" w:tgtFrame="_blank" w:tooltip="Zakon o spremembah in dopolnitvah Zakona o financiranju občin" w:history="1">
        <w:r w:rsidR="00E77158" w:rsidRPr="007048FD">
          <w:rPr>
            <w:rFonts w:cs="Arial"/>
            <w:szCs w:val="20"/>
          </w:rPr>
          <w:t>57/08</w:t>
        </w:r>
      </w:hyperlink>
      <w:r w:rsidR="00E77158" w:rsidRPr="007048FD">
        <w:rPr>
          <w:rFonts w:cs="Arial"/>
          <w:szCs w:val="20"/>
        </w:rPr>
        <w:t xml:space="preserve"> – ZFO-1A, </w:t>
      </w:r>
      <w:hyperlink r:id="rId208" w:tgtFrame="_blank" w:tooltip="Zakon o spremembah in dopolnitvah Zakona o varstvu okolja" w:history="1">
        <w:r w:rsidR="00E77158" w:rsidRPr="007048FD">
          <w:rPr>
            <w:rFonts w:cs="Arial"/>
            <w:szCs w:val="20"/>
          </w:rPr>
          <w:t>70/08</w:t>
        </w:r>
      </w:hyperlink>
      <w:r w:rsidR="00E77158" w:rsidRPr="007048FD">
        <w:rPr>
          <w:rFonts w:cs="Arial"/>
          <w:szCs w:val="20"/>
        </w:rPr>
        <w:t xml:space="preserve">, </w:t>
      </w:r>
      <w:hyperlink r:id="rId209" w:tgtFrame="_blank" w:tooltip="Zakon o spremembah in dopolnitvah Zakona o varstvu okolja" w:history="1">
        <w:r w:rsidR="00E77158" w:rsidRPr="007048FD">
          <w:rPr>
            <w:rFonts w:cs="Arial"/>
            <w:szCs w:val="20"/>
          </w:rPr>
          <w:t>108/09</w:t>
        </w:r>
      </w:hyperlink>
      <w:r w:rsidR="00E77158" w:rsidRPr="007048FD">
        <w:rPr>
          <w:rFonts w:cs="Arial"/>
          <w:szCs w:val="20"/>
        </w:rPr>
        <w:t xml:space="preserve">, </w:t>
      </w:r>
      <w:hyperlink r:id="rId210" w:tgtFrame="_blank" w:tooltip="Zakon o spremembah in dopolnitvah Zakona o prostorskem načrtovanju" w:history="1">
        <w:r w:rsidR="00E77158" w:rsidRPr="007048FD">
          <w:rPr>
            <w:rFonts w:cs="Arial"/>
            <w:szCs w:val="20"/>
          </w:rPr>
          <w:t>108/09</w:t>
        </w:r>
      </w:hyperlink>
      <w:r w:rsidR="00E77158" w:rsidRPr="007048FD">
        <w:rPr>
          <w:rFonts w:cs="Arial"/>
          <w:szCs w:val="20"/>
        </w:rPr>
        <w:t xml:space="preserve"> – ZPNačrt-A, </w:t>
      </w:r>
      <w:hyperlink r:id="rId211" w:tgtFrame="_blank" w:tooltip="Zakon o spremembah Zakona o varstvu okolja" w:history="1">
        <w:r w:rsidR="00E77158" w:rsidRPr="007048FD">
          <w:rPr>
            <w:rFonts w:cs="Arial"/>
            <w:szCs w:val="20"/>
          </w:rPr>
          <w:t>48/12</w:t>
        </w:r>
      </w:hyperlink>
      <w:r w:rsidR="00E77158" w:rsidRPr="007048FD">
        <w:rPr>
          <w:rFonts w:cs="Arial"/>
          <w:szCs w:val="20"/>
        </w:rPr>
        <w:t xml:space="preserve">, </w:t>
      </w:r>
      <w:hyperlink r:id="rId212" w:tgtFrame="_blank" w:tooltip="Zakon o spremembah in dopolnitvah Zakona o varstvu okolja" w:history="1">
        <w:r w:rsidR="00E77158" w:rsidRPr="007048FD">
          <w:rPr>
            <w:rFonts w:cs="Arial"/>
            <w:szCs w:val="20"/>
          </w:rPr>
          <w:t>57/12</w:t>
        </w:r>
      </w:hyperlink>
      <w:r w:rsidR="00E77158" w:rsidRPr="007048FD">
        <w:rPr>
          <w:rFonts w:cs="Arial"/>
          <w:szCs w:val="20"/>
        </w:rPr>
        <w:t xml:space="preserve">, </w:t>
      </w:r>
      <w:hyperlink r:id="rId213" w:tgtFrame="_blank" w:tooltip="Zakon o spremembah in dopolnitvah Zakona o varstvu okolja" w:history="1">
        <w:r w:rsidR="00E77158" w:rsidRPr="007048FD">
          <w:rPr>
            <w:rFonts w:cs="Arial"/>
            <w:szCs w:val="20"/>
          </w:rPr>
          <w:t>92/13</w:t>
        </w:r>
      </w:hyperlink>
      <w:r w:rsidR="00E77158" w:rsidRPr="007048FD">
        <w:rPr>
          <w:rFonts w:cs="Arial"/>
          <w:szCs w:val="20"/>
        </w:rPr>
        <w:t xml:space="preserve">, </w:t>
      </w:r>
      <w:hyperlink r:id="rId214" w:tgtFrame="_blank" w:tooltip="Zakon o spremembah Zakona o varstvu okolja" w:history="1">
        <w:r w:rsidR="00E77158" w:rsidRPr="007048FD">
          <w:rPr>
            <w:rFonts w:cs="Arial"/>
            <w:szCs w:val="20"/>
          </w:rPr>
          <w:t>56/15</w:t>
        </w:r>
      </w:hyperlink>
      <w:r w:rsidR="00E77158" w:rsidRPr="007048FD">
        <w:rPr>
          <w:rFonts w:cs="Arial"/>
          <w:szCs w:val="20"/>
        </w:rPr>
        <w:t xml:space="preserve">, </w:t>
      </w:r>
      <w:hyperlink r:id="rId215" w:tgtFrame="_blank" w:tooltip="Zakon o spremembah Zakona o spremembah in dopolnitvah Zakona o varstvu okolja" w:history="1">
        <w:r w:rsidR="00E77158" w:rsidRPr="007048FD">
          <w:rPr>
            <w:rFonts w:cs="Arial"/>
            <w:szCs w:val="20"/>
          </w:rPr>
          <w:t>102/15</w:t>
        </w:r>
      </w:hyperlink>
      <w:r w:rsidR="00E77158" w:rsidRPr="007048FD">
        <w:rPr>
          <w:rFonts w:cs="Arial"/>
          <w:szCs w:val="20"/>
        </w:rPr>
        <w:t xml:space="preserve">, </w:t>
      </w:r>
      <w:hyperlink r:id="rId216" w:tgtFrame="_blank" w:tooltip="Zakon o spremembah in dopolnitvah Zakona o varstvu okolja" w:history="1">
        <w:r w:rsidR="00E77158" w:rsidRPr="007048FD">
          <w:rPr>
            <w:rFonts w:cs="Arial"/>
            <w:szCs w:val="20"/>
          </w:rPr>
          <w:t>30/16</w:t>
        </w:r>
      </w:hyperlink>
      <w:r w:rsidR="007048FD" w:rsidRPr="007048FD">
        <w:rPr>
          <w:rFonts w:cs="Arial"/>
          <w:szCs w:val="20"/>
        </w:rPr>
        <w:t xml:space="preserve">, </w:t>
      </w:r>
      <w:hyperlink r:id="rId217" w:tgtFrame="_blank" w:tooltip="Gradbeni zakon" w:history="1">
        <w:r w:rsidR="00E77158" w:rsidRPr="007048FD">
          <w:rPr>
            <w:rFonts w:cs="Arial"/>
            <w:szCs w:val="20"/>
          </w:rPr>
          <w:t>61/17</w:t>
        </w:r>
      </w:hyperlink>
      <w:r w:rsidR="00E77158" w:rsidRPr="007048FD">
        <w:rPr>
          <w:rFonts w:cs="Arial"/>
          <w:szCs w:val="20"/>
        </w:rPr>
        <w:t xml:space="preserve"> – GZ</w:t>
      </w:r>
      <w:r w:rsidR="007048FD" w:rsidRPr="007048FD">
        <w:rPr>
          <w:rFonts w:cs="Arial"/>
          <w:szCs w:val="20"/>
        </w:rPr>
        <w:t>,</w:t>
      </w:r>
      <w:r w:rsidR="007048FD" w:rsidRPr="007048FD">
        <w:t xml:space="preserve"> </w:t>
      </w:r>
      <w:hyperlink r:id="rId218" w:tgtFrame="_blank" w:tooltip="Zakon o nevladnih organizacijah" w:history="1">
        <w:r w:rsidR="007048FD" w:rsidRPr="007048FD">
          <w:t>21/18</w:t>
        </w:r>
      </w:hyperlink>
      <w:r w:rsidR="007048FD" w:rsidRPr="007048FD">
        <w:t xml:space="preserve"> – ZNOrg in </w:t>
      </w:r>
      <w:hyperlink r:id="rId219" w:tgtFrame="_blank" w:tooltip="Zakon o interventnih ukrepih pri ravnanju s komunalno odpadno embalažo in z odpadnimi nagrobnimi svečami" w:history="1">
        <w:r w:rsidR="007048FD" w:rsidRPr="007048FD">
          <w:t>84/18</w:t>
        </w:r>
      </w:hyperlink>
      <w:r w:rsidR="007048FD" w:rsidRPr="007048FD">
        <w:t xml:space="preserve"> – ZIURKOE</w:t>
      </w:r>
      <w:r w:rsidR="00E77158" w:rsidRPr="007048FD">
        <w:rPr>
          <w:rFonts w:cs="Arial"/>
          <w:szCs w:val="20"/>
        </w:rPr>
        <w:t>),</w:t>
      </w:r>
    </w:p>
    <w:p w:rsidR="00D3249F" w:rsidRPr="00F55175" w:rsidRDefault="00D3249F" w:rsidP="00FD3413">
      <w:pPr>
        <w:numPr>
          <w:ilvl w:val="0"/>
          <w:numId w:val="5"/>
        </w:numPr>
        <w:spacing w:line="240" w:lineRule="atLeast"/>
        <w:ind w:left="714" w:hanging="357"/>
        <w:jc w:val="both"/>
        <w:rPr>
          <w:rFonts w:cs="Arial"/>
          <w:szCs w:val="20"/>
        </w:rPr>
      </w:pPr>
      <w:r w:rsidRPr="00F55175">
        <w:rPr>
          <w:rFonts w:cs="Arial"/>
          <w:szCs w:val="20"/>
        </w:rPr>
        <w:t xml:space="preserve">ZVOP-1: Zakon o varstvu osebnih podatkov (Uradni list RS, št. </w:t>
      </w:r>
      <w:r w:rsidRPr="00F55175">
        <w:rPr>
          <w:rFonts w:cs="Arial"/>
          <w:szCs w:val="20"/>
        </w:rPr>
        <w:fldChar w:fldCharType="begin"/>
      </w:r>
      <w:r w:rsidRPr="00F55175">
        <w:rPr>
          <w:rFonts w:cs="Arial"/>
          <w:szCs w:val="20"/>
        </w:rPr>
        <w:instrText xml:space="preserve"> HYPERLINK "http://www.uradni-list.si/1/objava.jsp?sop=2007-01-4690" \o "Zakon o varstvu osebnih podatkov (uradno prečiščeno besedilo)" \t "_blank" </w:instrText>
      </w:r>
      <w:r w:rsidRPr="00F55175">
        <w:rPr>
          <w:rFonts w:cs="Arial"/>
          <w:szCs w:val="20"/>
        </w:rPr>
        <w:fldChar w:fldCharType="separate"/>
      </w:r>
      <w:r w:rsidRPr="00F55175">
        <w:rPr>
          <w:rFonts w:cs="Arial"/>
          <w:szCs w:val="20"/>
        </w:rPr>
        <w:t>94/07</w:t>
      </w:r>
      <w:r w:rsidRPr="00F55175">
        <w:rPr>
          <w:rFonts w:cs="Arial"/>
          <w:szCs w:val="20"/>
        </w:rPr>
        <w:fldChar w:fldCharType="end"/>
      </w:r>
      <w:r w:rsidRPr="00F55175">
        <w:rPr>
          <w:rFonts w:cs="Arial"/>
          <w:szCs w:val="20"/>
        </w:rPr>
        <w:t xml:space="preserve"> – uradno prečiščeno besedilo)</w:t>
      </w:r>
      <w:r w:rsidR="00B279DC" w:rsidRPr="00F55175">
        <w:rPr>
          <w:rFonts w:cs="Arial"/>
          <w:szCs w:val="20"/>
        </w:rPr>
        <w:t>,</w:t>
      </w:r>
    </w:p>
    <w:p w:rsidR="002627B6" w:rsidRDefault="00614D04" w:rsidP="00FD3413">
      <w:pPr>
        <w:numPr>
          <w:ilvl w:val="0"/>
          <w:numId w:val="5"/>
        </w:numPr>
        <w:spacing w:line="240" w:lineRule="atLeast"/>
        <w:ind w:left="714" w:hanging="357"/>
        <w:jc w:val="both"/>
        <w:rPr>
          <w:rFonts w:cs="Arial"/>
          <w:szCs w:val="20"/>
        </w:rPr>
      </w:pPr>
      <w:r w:rsidRPr="00F55175">
        <w:rPr>
          <w:rFonts w:cs="Arial"/>
          <w:szCs w:val="20"/>
        </w:rPr>
        <w:t xml:space="preserve">ZVPot: </w:t>
      </w:r>
      <w:r w:rsidR="002627B6" w:rsidRPr="00F55175">
        <w:rPr>
          <w:rFonts w:cs="Arial"/>
          <w:szCs w:val="20"/>
        </w:rPr>
        <w:t xml:space="preserve">Zakon o varstvu potrošnikov (Uradni list RS, št. </w:t>
      </w:r>
      <w:r w:rsidR="002627B6" w:rsidRPr="00F55175">
        <w:rPr>
          <w:rFonts w:cs="Arial"/>
          <w:szCs w:val="20"/>
        </w:rPr>
        <w:fldChar w:fldCharType="begin"/>
      </w:r>
      <w:r w:rsidR="002627B6" w:rsidRPr="00F55175">
        <w:rPr>
          <w:rFonts w:cs="Arial"/>
          <w:szCs w:val="20"/>
        </w:rPr>
        <w:instrText xml:space="preserve"> HYPERLINK "http://www.uradni-list.si/1/objava.jsp?sop=2004-01-4288" \o "Zakon o varstvu potrošnikov (uradno prečiščeno besedilo)" \t "_blank" </w:instrText>
      </w:r>
      <w:r w:rsidR="002627B6" w:rsidRPr="00F55175">
        <w:rPr>
          <w:rFonts w:cs="Arial"/>
          <w:szCs w:val="20"/>
        </w:rPr>
        <w:fldChar w:fldCharType="separate"/>
      </w:r>
      <w:r w:rsidR="002627B6" w:rsidRPr="00F55175">
        <w:rPr>
          <w:rFonts w:cs="Arial"/>
          <w:szCs w:val="20"/>
        </w:rPr>
        <w:t>98/04</w:t>
      </w:r>
      <w:r w:rsidR="002627B6" w:rsidRPr="00F55175">
        <w:rPr>
          <w:rFonts w:cs="Arial"/>
          <w:szCs w:val="20"/>
        </w:rPr>
        <w:fldChar w:fldCharType="end"/>
      </w:r>
      <w:r w:rsidR="002627B6" w:rsidRPr="00F55175">
        <w:rPr>
          <w:rFonts w:cs="Arial"/>
          <w:szCs w:val="20"/>
        </w:rPr>
        <w:t xml:space="preserve"> – uradno prečiščeno besedilo, </w:t>
      </w:r>
      <w:hyperlink r:id="rId220" w:tgtFrame="_blank" w:tooltip="Zakon o uvedbi eura" w:history="1">
        <w:r w:rsidR="002627B6" w:rsidRPr="00F55175">
          <w:rPr>
            <w:rFonts w:cs="Arial"/>
            <w:szCs w:val="20"/>
          </w:rPr>
          <w:t>114/06</w:t>
        </w:r>
      </w:hyperlink>
      <w:r w:rsidR="002627B6" w:rsidRPr="00F55175">
        <w:rPr>
          <w:rFonts w:cs="Arial"/>
          <w:szCs w:val="20"/>
        </w:rPr>
        <w:t xml:space="preserve"> – ZUE, </w:t>
      </w:r>
      <w:hyperlink r:id="rId221" w:tgtFrame="_blank" w:tooltip="Zakon o spremembah in dopolnitvah Zakona o varstvu potrošnikov" w:history="1">
        <w:r w:rsidR="002627B6" w:rsidRPr="00F55175">
          <w:rPr>
            <w:rFonts w:cs="Arial"/>
            <w:szCs w:val="20"/>
          </w:rPr>
          <w:t>126/07</w:t>
        </w:r>
      </w:hyperlink>
      <w:r w:rsidR="002627B6" w:rsidRPr="00F55175">
        <w:rPr>
          <w:rFonts w:cs="Arial"/>
          <w:szCs w:val="20"/>
        </w:rPr>
        <w:t xml:space="preserve">, </w:t>
      </w:r>
      <w:hyperlink r:id="rId222" w:tgtFrame="_blank" w:tooltip="Zakon o spremembah in dopolnitvah Zakona o varstvu potrošnikov" w:history="1">
        <w:r w:rsidR="002627B6" w:rsidRPr="00F55175">
          <w:rPr>
            <w:rFonts w:cs="Arial"/>
            <w:szCs w:val="20"/>
          </w:rPr>
          <w:t>86/09</w:t>
        </w:r>
      </w:hyperlink>
      <w:r w:rsidR="002627B6" w:rsidRPr="00F55175">
        <w:rPr>
          <w:rFonts w:cs="Arial"/>
          <w:szCs w:val="20"/>
        </w:rPr>
        <w:t xml:space="preserve">, </w:t>
      </w:r>
      <w:hyperlink r:id="rId223" w:tgtFrame="_blank" w:tooltip="Zakon o spremembah in dopolnitvah Zakona o varstvu potrošnikov" w:history="1">
        <w:r w:rsidR="002627B6" w:rsidRPr="00F55175">
          <w:rPr>
            <w:rFonts w:cs="Arial"/>
            <w:szCs w:val="20"/>
          </w:rPr>
          <w:t>78/11</w:t>
        </w:r>
      </w:hyperlink>
      <w:r w:rsidR="002627B6" w:rsidRPr="00F55175">
        <w:rPr>
          <w:rFonts w:cs="Arial"/>
          <w:szCs w:val="20"/>
        </w:rPr>
        <w:t xml:space="preserve">, </w:t>
      </w:r>
      <w:hyperlink r:id="rId224" w:tgtFrame="_blank" w:tooltip="Zakon o spremembah in dopolnitvah Zakona o varstvu potrošnikov" w:history="1">
        <w:r w:rsidR="002627B6" w:rsidRPr="00F55175">
          <w:rPr>
            <w:rFonts w:cs="Arial"/>
            <w:szCs w:val="20"/>
          </w:rPr>
          <w:t>38/14</w:t>
        </w:r>
      </w:hyperlink>
      <w:r w:rsidR="002627B6" w:rsidRPr="00F55175">
        <w:rPr>
          <w:rFonts w:cs="Arial"/>
          <w:szCs w:val="20"/>
        </w:rPr>
        <w:t xml:space="preserve">, </w:t>
      </w:r>
      <w:hyperlink r:id="rId225" w:tgtFrame="_blank" w:tooltip="Zakon o spremembi Zakona o varstvu potrošnikov" w:history="1">
        <w:r w:rsidR="002627B6" w:rsidRPr="00F55175">
          <w:rPr>
            <w:rFonts w:cs="Arial"/>
            <w:szCs w:val="20"/>
          </w:rPr>
          <w:t>19/15</w:t>
        </w:r>
      </w:hyperlink>
      <w:r w:rsidR="00A80C8C">
        <w:rPr>
          <w:rFonts w:cs="Arial"/>
          <w:szCs w:val="20"/>
        </w:rPr>
        <w:t xml:space="preserve">, </w:t>
      </w:r>
      <w:hyperlink r:id="rId226" w:tgtFrame="_blank" w:tooltip="Zakon o kolektivnih tožbah" w:history="1">
        <w:r w:rsidR="002627B6" w:rsidRPr="00F55175">
          <w:rPr>
            <w:rFonts w:cs="Arial"/>
            <w:szCs w:val="20"/>
          </w:rPr>
          <w:t>55/17</w:t>
        </w:r>
      </w:hyperlink>
      <w:r w:rsidR="00044AFF" w:rsidRPr="00F55175">
        <w:rPr>
          <w:rFonts w:cs="Arial"/>
          <w:szCs w:val="20"/>
        </w:rPr>
        <w:t xml:space="preserve"> – ZKolT</w:t>
      </w:r>
      <w:r w:rsidR="00A80C8C">
        <w:rPr>
          <w:rFonts w:cs="Arial"/>
          <w:szCs w:val="20"/>
        </w:rPr>
        <w:t xml:space="preserve"> in 31/18</w:t>
      </w:r>
      <w:r w:rsidR="00044AFF" w:rsidRPr="00F55175">
        <w:rPr>
          <w:rFonts w:cs="Arial"/>
          <w:szCs w:val="20"/>
        </w:rPr>
        <w:t>),</w:t>
      </w:r>
    </w:p>
    <w:p w:rsidR="00DC3677" w:rsidRPr="00DC3677" w:rsidRDefault="00DC3677" w:rsidP="00FD3413">
      <w:pPr>
        <w:numPr>
          <w:ilvl w:val="0"/>
          <w:numId w:val="5"/>
        </w:numPr>
        <w:spacing w:line="240" w:lineRule="atLeast"/>
        <w:ind w:left="714" w:hanging="357"/>
        <w:jc w:val="both"/>
        <w:rPr>
          <w:rFonts w:cs="Arial"/>
          <w:szCs w:val="20"/>
        </w:rPr>
      </w:pPr>
      <w:r w:rsidRPr="00DC3677">
        <w:rPr>
          <w:szCs w:val="20"/>
        </w:rPr>
        <w:t xml:space="preserve">ZVPoz: Zakon o varstvu pred požarom (Uradni list RS, št. </w:t>
      </w:r>
      <w:r w:rsidRPr="00DC3677">
        <w:rPr>
          <w:szCs w:val="20"/>
        </w:rPr>
        <w:fldChar w:fldCharType="begin"/>
      </w:r>
      <w:r w:rsidRPr="00DC3677">
        <w:rPr>
          <w:szCs w:val="20"/>
        </w:rPr>
        <w:instrText xml:space="preserve"> HYPERLINK "http://www.uradni-list.si/1/objava.jsp?sop=2007-01-0102" \o "Zakon o varstvu pred požarom (uradno prečiščeno besedilo)" \t "_blank" </w:instrText>
      </w:r>
      <w:r w:rsidRPr="00DC3677">
        <w:rPr>
          <w:szCs w:val="20"/>
        </w:rPr>
        <w:fldChar w:fldCharType="separate"/>
      </w:r>
      <w:r w:rsidRPr="00DC3677">
        <w:rPr>
          <w:szCs w:val="20"/>
        </w:rPr>
        <w:t>3/07</w:t>
      </w:r>
      <w:r w:rsidRPr="00DC3677">
        <w:rPr>
          <w:szCs w:val="20"/>
        </w:rPr>
        <w:fldChar w:fldCharType="end"/>
      </w:r>
      <w:r w:rsidRPr="00DC3677">
        <w:rPr>
          <w:szCs w:val="20"/>
        </w:rPr>
        <w:t xml:space="preserve"> – uradno prečiščeno besedilo, </w:t>
      </w:r>
      <w:hyperlink r:id="rId227" w:tgtFrame="_blank" w:tooltip="Zakon o spremembah in dopolnitvah Zakona o varstvu pred požarom" w:history="1">
        <w:r w:rsidRPr="00DC3677">
          <w:rPr>
            <w:szCs w:val="20"/>
          </w:rPr>
          <w:t>9/11</w:t>
        </w:r>
      </w:hyperlink>
      <w:r w:rsidRPr="00DC3677">
        <w:rPr>
          <w:szCs w:val="20"/>
        </w:rPr>
        <w:t xml:space="preserve">, </w:t>
      </w:r>
      <w:hyperlink r:id="rId228" w:tgtFrame="_blank" w:tooltip="Zakon o spremembah in dopolnitvah Zakona o varstvu pred požarom" w:history="1">
        <w:r w:rsidRPr="00DC3677">
          <w:rPr>
            <w:szCs w:val="20"/>
          </w:rPr>
          <w:t>83/12</w:t>
        </w:r>
      </w:hyperlink>
      <w:r w:rsidRPr="00DC3677">
        <w:rPr>
          <w:szCs w:val="20"/>
        </w:rPr>
        <w:t xml:space="preserve"> in </w:t>
      </w:r>
      <w:hyperlink r:id="rId229" w:tgtFrame="_blank" w:tooltip="Gradbeni zakon" w:history="1">
        <w:r w:rsidRPr="00DC3677">
          <w:rPr>
            <w:szCs w:val="20"/>
          </w:rPr>
          <w:t>61/17</w:t>
        </w:r>
      </w:hyperlink>
      <w:r w:rsidRPr="00DC3677">
        <w:rPr>
          <w:szCs w:val="20"/>
        </w:rPr>
        <w:t xml:space="preserve"> – GZ),</w:t>
      </w:r>
    </w:p>
    <w:p w:rsidR="00BF3EDD" w:rsidRPr="00F55175" w:rsidRDefault="001A5DCE" w:rsidP="00FD3413">
      <w:pPr>
        <w:numPr>
          <w:ilvl w:val="0"/>
          <w:numId w:val="5"/>
        </w:numPr>
        <w:spacing w:line="240" w:lineRule="atLeast"/>
        <w:ind w:left="714" w:hanging="357"/>
        <w:jc w:val="both"/>
        <w:rPr>
          <w:rFonts w:cs="Arial"/>
          <w:szCs w:val="20"/>
        </w:rPr>
      </w:pPr>
      <w:r w:rsidRPr="00F55175">
        <w:rPr>
          <w:rFonts w:cs="Arial"/>
          <w:szCs w:val="20"/>
        </w:rPr>
        <w:t xml:space="preserve">ZVPNPP: Zakon o varstvu potrošnikov pred nepoštenimi poslovnimi praksami (Uradni list RS, št. </w:t>
      </w:r>
      <w:r w:rsidRPr="00F55175">
        <w:rPr>
          <w:rFonts w:cs="Arial"/>
          <w:szCs w:val="20"/>
        </w:rPr>
        <w:fldChar w:fldCharType="begin"/>
      </w:r>
      <w:r w:rsidRPr="00F55175">
        <w:rPr>
          <w:rFonts w:cs="Arial"/>
          <w:szCs w:val="20"/>
        </w:rPr>
        <w:instrText xml:space="preserve"> HYPERLINK "http://www.uradni-list.si/1/objava.jsp?sop=2007-01-2826" \o "Zakon o varstvu potrošnikov pred nepoštenimi poslovnimi praksami (ZVPNPP)" \t "_blank" </w:instrText>
      </w:r>
      <w:r w:rsidRPr="00F55175">
        <w:rPr>
          <w:rFonts w:cs="Arial"/>
          <w:szCs w:val="20"/>
        </w:rPr>
        <w:fldChar w:fldCharType="separate"/>
      </w:r>
      <w:r w:rsidRPr="00F55175">
        <w:rPr>
          <w:rFonts w:cs="Arial"/>
          <w:szCs w:val="20"/>
        </w:rPr>
        <w:t>53/07</w:t>
      </w:r>
      <w:r w:rsidRPr="00F55175">
        <w:rPr>
          <w:rFonts w:cs="Arial"/>
          <w:szCs w:val="20"/>
        </w:rPr>
        <w:fldChar w:fldCharType="end"/>
      </w:r>
      <w:r w:rsidRPr="00F55175">
        <w:rPr>
          <w:rFonts w:cs="Arial"/>
          <w:szCs w:val="20"/>
        </w:rPr>
        <w:t>)</w:t>
      </w:r>
      <w:r w:rsidR="00327E3F" w:rsidRPr="00F55175">
        <w:rPr>
          <w:rFonts w:cs="Arial"/>
          <w:szCs w:val="20"/>
        </w:rPr>
        <w:t>,</w:t>
      </w:r>
    </w:p>
    <w:p w:rsidR="00534351" w:rsidRPr="00F55175" w:rsidRDefault="00534351" w:rsidP="00FD3413">
      <w:pPr>
        <w:numPr>
          <w:ilvl w:val="0"/>
          <w:numId w:val="5"/>
        </w:numPr>
        <w:spacing w:line="240" w:lineRule="atLeast"/>
        <w:ind w:left="714" w:hanging="357"/>
        <w:jc w:val="both"/>
        <w:rPr>
          <w:rFonts w:cs="Arial"/>
          <w:szCs w:val="20"/>
          <w:lang w:val="it-IT"/>
        </w:rPr>
      </w:pPr>
      <w:r w:rsidRPr="00F55175">
        <w:rPr>
          <w:rFonts w:cs="Arial"/>
          <w:szCs w:val="20"/>
          <w:lang w:val="it-IT"/>
        </w:rPr>
        <w:t xml:space="preserve">ZVZD-1: Zakon o varnosti in zdravju pri delu (Uradni list RS, št. </w:t>
      </w:r>
      <w:hyperlink r:id="rId230" w:tgtFrame="_blank" w:tooltip="Zakon o varnosti in zdravju pri delu (ZVZD-1)" w:history="1">
        <w:r w:rsidRPr="00F55175">
          <w:rPr>
            <w:rFonts w:cs="Arial"/>
            <w:szCs w:val="20"/>
          </w:rPr>
          <w:t>43/11</w:t>
        </w:r>
      </w:hyperlink>
      <w:r w:rsidRPr="00F55175">
        <w:rPr>
          <w:rFonts w:cs="Arial"/>
          <w:szCs w:val="20"/>
        </w:rPr>
        <w:t>),</w:t>
      </w:r>
    </w:p>
    <w:p w:rsidR="00C90F1D" w:rsidRDefault="003D2BF2" w:rsidP="00FD3413">
      <w:pPr>
        <w:numPr>
          <w:ilvl w:val="0"/>
          <w:numId w:val="5"/>
        </w:numPr>
        <w:spacing w:line="240" w:lineRule="atLeast"/>
        <w:ind w:left="714" w:hanging="357"/>
        <w:jc w:val="both"/>
        <w:rPr>
          <w:rFonts w:cs="Arial"/>
          <w:szCs w:val="20"/>
        </w:rPr>
      </w:pPr>
      <w:r w:rsidRPr="00F55175">
        <w:rPr>
          <w:rFonts w:cs="Arial"/>
          <w:szCs w:val="20"/>
          <w:lang w:val="x-none"/>
        </w:rPr>
        <w:t>ZVZelP</w:t>
      </w:r>
      <w:r w:rsidRPr="00F55175">
        <w:rPr>
          <w:rFonts w:cs="Arial"/>
          <w:szCs w:val="20"/>
        </w:rPr>
        <w:t xml:space="preserve">: </w:t>
      </w:r>
      <w:r w:rsidR="00C90F1D" w:rsidRPr="00F55175">
        <w:rPr>
          <w:rFonts w:cs="Arial"/>
          <w:szCs w:val="20"/>
          <w:lang w:val="it-IT"/>
        </w:rPr>
        <w:t xml:space="preserve">Zakon o varnosti v železniškem prometu (Uradni list RS, št. </w:t>
      </w:r>
      <w:r w:rsidR="00C90F1D" w:rsidRPr="00F55175">
        <w:rPr>
          <w:rFonts w:cs="Arial"/>
          <w:szCs w:val="20"/>
        </w:rPr>
        <w:fldChar w:fldCharType="begin"/>
      </w:r>
      <w:r w:rsidR="00C90F1D" w:rsidRPr="00F55175">
        <w:rPr>
          <w:rFonts w:cs="Arial"/>
          <w:szCs w:val="20"/>
          <w:lang w:val="it-IT"/>
        </w:rPr>
        <w:instrText xml:space="preserve"> HYPERLINK "http://www.uradni-list.si/1/objava.jsp?sop=2013-01-2146" \o "Zakon o varnosti v železniškem prometu (uradno prečiščeno besedilo)" \t "_blank" </w:instrText>
      </w:r>
      <w:r w:rsidR="00C90F1D" w:rsidRPr="00F55175">
        <w:rPr>
          <w:rFonts w:cs="Arial"/>
          <w:szCs w:val="20"/>
        </w:rPr>
        <w:fldChar w:fldCharType="separate"/>
      </w:r>
      <w:r w:rsidR="00C90F1D" w:rsidRPr="00F55175">
        <w:rPr>
          <w:rFonts w:cs="Arial"/>
          <w:szCs w:val="20"/>
        </w:rPr>
        <w:t>56/13</w:t>
      </w:r>
      <w:r w:rsidR="00C90F1D" w:rsidRPr="00F55175">
        <w:rPr>
          <w:rFonts w:cs="Arial"/>
          <w:szCs w:val="20"/>
        </w:rPr>
        <w:fldChar w:fldCharType="end"/>
      </w:r>
      <w:r w:rsidR="00C90F1D" w:rsidRPr="00F55175">
        <w:rPr>
          <w:rFonts w:cs="Arial"/>
          <w:szCs w:val="20"/>
        </w:rPr>
        <w:t xml:space="preserve"> – uradno prečiščeno besedilo, </w:t>
      </w:r>
      <w:hyperlink r:id="rId231" w:tgtFrame="_blank" w:tooltip="Zakon o spremembah Zakona o varnosti v železniškem prometu" w:history="1">
        <w:r w:rsidR="00C90F1D" w:rsidRPr="00F55175">
          <w:rPr>
            <w:rFonts w:cs="Arial"/>
            <w:szCs w:val="20"/>
          </w:rPr>
          <w:t>91/13</w:t>
        </w:r>
      </w:hyperlink>
      <w:r w:rsidR="00C90F1D" w:rsidRPr="00F55175">
        <w:rPr>
          <w:rFonts w:cs="Arial"/>
          <w:szCs w:val="20"/>
        </w:rPr>
        <w:t xml:space="preserve">, </w:t>
      </w:r>
      <w:hyperlink r:id="rId232" w:tgtFrame="_blank" w:tooltip="Zakon o spremembah Zakona o varnosti v železniškem prometu" w:history="1">
        <w:r w:rsidR="00C90F1D" w:rsidRPr="00F55175">
          <w:rPr>
            <w:rFonts w:cs="Arial"/>
            <w:szCs w:val="20"/>
          </w:rPr>
          <w:t>82/15</w:t>
        </w:r>
      </w:hyperlink>
      <w:r w:rsidR="00C90F1D" w:rsidRPr="00F55175">
        <w:rPr>
          <w:rFonts w:cs="Arial"/>
          <w:szCs w:val="20"/>
        </w:rPr>
        <w:t xml:space="preserve">, </w:t>
      </w:r>
      <w:hyperlink r:id="rId233" w:tgtFrame="_blank" w:tooltip="Zakon o spremembah in dopolnitvah Zakona o železniškem prometu" w:history="1">
        <w:r w:rsidR="00C90F1D" w:rsidRPr="00F55175">
          <w:rPr>
            <w:rFonts w:cs="Arial"/>
            <w:szCs w:val="20"/>
          </w:rPr>
          <w:t>84/15</w:t>
        </w:r>
      </w:hyperlink>
      <w:r w:rsidR="00C90F1D" w:rsidRPr="00F55175">
        <w:rPr>
          <w:rFonts w:cs="Arial"/>
          <w:szCs w:val="20"/>
        </w:rPr>
        <w:t xml:space="preserve"> – ZZelP-J, </w:t>
      </w:r>
      <w:hyperlink r:id="rId234" w:tgtFrame="_blank" w:tooltip="Zakon o spremembah in dopolnitvah Zakona o varnosti v železniškem prometu" w:history="1">
        <w:r w:rsidR="00C90F1D" w:rsidRPr="00F55175">
          <w:rPr>
            <w:rFonts w:cs="Arial"/>
            <w:szCs w:val="20"/>
          </w:rPr>
          <w:t>85/16</w:t>
        </w:r>
      </w:hyperlink>
      <w:r w:rsidR="00C90F1D" w:rsidRPr="00F55175">
        <w:rPr>
          <w:rFonts w:cs="Arial"/>
          <w:szCs w:val="20"/>
        </w:rPr>
        <w:t xml:space="preserve"> in </w:t>
      </w:r>
      <w:hyperlink r:id="rId235" w:tgtFrame="_blank" w:tooltip="Zakon o spremembah Zakona o varnosti v železniškem prometu" w:history="1">
        <w:r w:rsidR="00C90F1D" w:rsidRPr="00F55175">
          <w:rPr>
            <w:rFonts w:cs="Arial"/>
            <w:szCs w:val="20"/>
          </w:rPr>
          <w:t>41/17</w:t>
        </w:r>
      </w:hyperlink>
      <w:r w:rsidR="00C90F1D" w:rsidRPr="00F55175">
        <w:rPr>
          <w:rFonts w:cs="Arial"/>
          <w:szCs w:val="20"/>
        </w:rPr>
        <w:t>),</w:t>
      </w:r>
    </w:p>
    <w:p w:rsidR="00C90D96" w:rsidRDefault="00C90D96" w:rsidP="00FD3413">
      <w:pPr>
        <w:numPr>
          <w:ilvl w:val="0"/>
          <w:numId w:val="5"/>
        </w:numPr>
        <w:spacing w:line="240" w:lineRule="atLeast"/>
        <w:ind w:left="714" w:hanging="357"/>
        <w:jc w:val="both"/>
        <w:rPr>
          <w:rFonts w:cs="Arial"/>
          <w:szCs w:val="20"/>
        </w:rPr>
      </w:pPr>
      <w:r>
        <w:rPr>
          <w:rFonts w:cs="Arial"/>
          <w:szCs w:val="20"/>
        </w:rPr>
        <w:t>ZVZelP-1: Zakon o varnosti v železniškem prometu (Uradni list RS, št. 30/18),</w:t>
      </w:r>
    </w:p>
    <w:p w:rsidR="00F81BAF" w:rsidRPr="00F55175" w:rsidRDefault="00F81BAF" w:rsidP="00FD3413">
      <w:pPr>
        <w:numPr>
          <w:ilvl w:val="0"/>
          <w:numId w:val="5"/>
        </w:numPr>
        <w:spacing w:line="240" w:lineRule="atLeast"/>
        <w:ind w:left="714" w:hanging="357"/>
        <w:jc w:val="both"/>
        <w:rPr>
          <w:rFonts w:cs="Arial"/>
          <w:szCs w:val="20"/>
        </w:rPr>
      </w:pPr>
      <w:r>
        <w:rPr>
          <w:rFonts w:cs="Arial"/>
          <w:szCs w:val="20"/>
        </w:rPr>
        <w:t>ZZasV-1: Zakon o zasebnem varovanju (Uradni list RS, št. 17/11),</w:t>
      </w:r>
    </w:p>
    <w:p w:rsidR="004A5563" w:rsidRPr="00F55175" w:rsidRDefault="00EB5CB7" w:rsidP="00FD3413">
      <w:pPr>
        <w:numPr>
          <w:ilvl w:val="0"/>
          <w:numId w:val="5"/>
        </w:numPr>
        <w:spacing w:line="240" w:lineRule="atLeast"/>
        <w:ind w:left="714" w:hanging="357"/>
        <w:jc w:val="both"/>
        <w:rPr>
          <w:rFonts w:cs="Arial"/>
          <w:szCs w:val="20"/>
        </w:rPr>
      </w:pPr>
      <w:r w:rsidRPr="00F55175">
        <w:rPr>
          <w:rFonts w:cs="Arial"/>
          <w:szCs w:val="20"/>
          <w:lang w:eastAsia="sl-SI"/>
        </w:rPr>
        <w:t xml:space="preserve">ZZdrS: </w:t>
      </w:r>
      <w:r w:rsidR="004A5563" w:rsidRPr="00F55175">
        <w:rPr>
          <w:rFonts w:cs="Arial"/>
          <w:szCs w:val="20"/>
        </w:rPr>
        <w:t xml:space="preserve">Zakon o zdravniški službi (Uradni list RS, št. </w:t>
      </w:r>
      <w:r w:rsidR="004A5563" w:rsidRPr="00F55175">
        <w:rPr>
          <w:rFonts w:cs="Arial"/>
          <w:szCs w:val="20"/>
        </w:rPr>
        <w:fldChar w:fldCharType="begin"/>
      </w:r>
      <w:r w:rsidR="004A5563" w:rsidRPr="00F55175">
        <w:rPr>
          <w:rFonts w:cs="Arial"/>
          <w:szCs w:val="20"/>
        </w:rPr>
        <w:instrText xml:space="preserve"> HYPERLINK "http://www.uradni-list.si/1/objava.jsp?sop=2006-01-3076" \o "Zakon o zdravniški službi (uradno prečiščeno besedilo)" \t "_blank" </w:instrText>
      </w:r>
      <w:r w:rsidR="004A5563" w:rsidRPr="00F55175">
        <w:rPr>
          <w:rFonts w:cs="Arial"/>
          <w:szCs w:val="20"/>
        </w:rPr>
        <w:fldChar w:fldCharType="separate"/>
      </w:r>
      <w:r w:rsidR="004A5563" w:rsidRPr="00F55175">
        <w:rPr>
          <w:rFonts w:cs="Arial"/>
          <w:szCs w:val="20"/>
        </w:rPr>
        <w:t>72/06</w:t>
      </w:r>
      <w:r w:rsidR="004A5563" w:rsidRPr="00F55175">
        <w:rPr>
          <w:rFonts w:cs="Arial"/>
          <w:szCs w:val="20"/>
        </w:rPr>
        <w:fldChar w:fldCharType="end"/>
      </w:r>
      <w:r w:rsidR="004A5563" w:rsidRPr="00F55175">
        <w:rPr>
          <w:rFonts w:cs="Arial"/>
          <w:szCs w:val="20"/>
        </w:rPr>
        <w:t xml:space="preserve"> – uradno prečiščeno besedilo, </w:t>
      </w:r>
      <w:hyperlink r:id="rId236" w:tgtFrame="_blank" w:tooltip="Zakon o pacientovih pravicah" w:history="1">
        <w:r w:rsidR="004A5563" w:rsidRPr="00F55175">
          <w:rPr>
            <w:rFonts w:cs="Arial"/>
            <w:szCs w:val="20"/>
          </w:rPr>
          <w:t>15/08</w:t>
        </w:r>
      </w:hyperlink>
      <w:r w:rsidR="004A5563" w:rsidRPr="00F55175">
        <w:rPr>
          <w:rFonts w:cs="Arial"/>
          <w:szCs w:val="20"/>
        </w:rPr>
        <w:t xml:space="preserve"> – ZPacP, </w:t>
      </w:r>
      <w:hyperlink r:id="rId237" w:tgtFrame="_blank" w:tooltip="Zakon o spremembah in dopolnitvah Zakona o zdravniški službi" w:history="1">
        <w:r w:rsidR="004A5563" w:rsidRPr="00F55175">
          <w:rPr>
            <w:rFonts w:cs="Arial"/>
            <w:szCs w:val="20"/>
          </w:rPr>
          <w:t>58/08</w:t>
        </w:r>
      </w:hyperlink>
      <w:r w:rsidR="004A5563" w:rsidRPr="00F55175">
        <w:rPr>
          <w:rFonts w:cs="Arial"/>
          <w:szCs w:val="20"/>
        </w:rPr>
        <w:t xml:space="preserve">, </w:t>
      </w:r>
      <w:hyperlink r:id="rId238" w:tgtFrame="_blank" w:tooltip="Zakon o priznavanju poklicnih kvalifikacij zdravnik, zdravnik specialist, doktor dentalne medicine in doktor dentalne medicine specialist" w:history="1">
        <w:r w:rsidR="004A5563" w:rsidRPr="00F55175">
          <w:rPr>
            <w:rFonts w:cs="Arial"/>
            <w:szCs w:val="20"/>
          </w:rPr>
          <w:t>107/10</w:t>
        </w:r>
      </w:hyperlink>
      <w:r w:rsidR="004A5563" w:rsidRPr="00F55175">
        <w:rPr>
          <w:rFonts w:cs="Arial"/>
          <w:szCs w:val="20"/>
        </w:rPr>
        <w:t xml:space="preserve"> – ZPPKZ, </w:t>
      </w:r>
      <w:hyperlink r:id="rId239" w:tgtFrame="_blank" w:tooltip="Zakon za uravnoteženje javnih financ" w:history="1">
        <w:r w:rsidR="004A5563" w:rsidRPr="00F55175">
          <w:rPr>
            <w:rFonts w:cs="Arial"/>
            <w:szCs w:val="20"/>
          </w:rPr>
          <w:t>40/12</w:t>
        </w:r>
      </w:hyperlink>
      <w:r w:rsidR="004A5563" w:rsidRPr="00F55175">
        <w:rPr>
          <w:rFonts w:cs="Arial"/>
          <w:szCs w:val="20"/>
        </w:rPr>
        <w:t xml:space="preserve"> – ZUJF, </w:t>
      </w:r>
      <w:hyperlink r:id="rId240" w:tgtFrame="_blank" w:tooltip="Zakon o spremembah in dopolnitvah določenih zakonov s področja zdravstvene dejavnosti" w:history="1">
        <w:r w:rsidR="004A5563" w:rsidRPr="00F55175">
          <w:rPr>
            <w:rFonts w:cs="Arial"/>
            <w:szCs w:val="20"/>
          </w:rPr>
          <w:t>88/16</w:t>
        </w:r>
      </w:hyperlink>
      <w:r w:rsidR="004A5563" w:rsidRPr="00F55175">
        <w:rPr>
          <w:rFonts w:cs="Arial"/>
          <w:szCs w:val="20"/>
        </w:rPr>
        <w:t xml:space="preserve"> – ZdZPZD, </w:t>
      </w:r>
      <w:hyperlink r:id="rId241" w:tgtFrame="_blank" w:tooltip="Zakon o spremembah in dopolnitvah Zakona o zdravniški službi" w:history="1">
        <w:r w:rsidR="004A5563" w:rsidRPr="00F55175">
          <w:rPr>
            <w:rFonts w:cs="Arial"/>
            <w:szCs w:val="20"/>
          </w:rPr>
          <w:t>40/17</w:t>
        </w:r>
      </w:hyperlink>
      <w:r w:rsidR="00347D0C">
        <w:rPr>
          <w:rFonts w:cs="Arial"/>
          <w:szCs w:val="20"/>
        </w:rPr>
        <w:t xml:space="preserve">, </w:t>
      </w:r>
      <w:hyperlink r:id="rId242" w:tgtFrame="_blank" w:tooltip="Zakon o spremembah in dopolnitvah Zakona o zdravstveni dejavnosti" w:history="1">
        <w:r w:rsidR="004A5563" w:rsidRPr="00F55175">
          <w:rPr>
            <w:rFonts w:cs="Arial"/>
            <w:szCs w:val="20"/>
          </w:rPr>
          <w:t>64/17</w:t>
        </w:r>
      </w:hyperlink>
      <w:r w:rsidR="004A5563" w:rsidRPr="00F55175">
        <w:rPr>
          <w:rFonts w:cs="Arial"/>
          <w:szCs w:val="20"/>
        </w:rPr>
        <w:t xml:space="preserve"> – ZZDej-K</w:t>
      </w:r>
      <w:r w:rsidR="00347D0C">
        <w:rPr>
          <w:rFonts w:cs="Arial"/>
          <w:szCs w:val="20"/>
        </w:rPr>
        <w:t xml:space="preserve"> in 49/18</w:t>
      </w:r>
      <w:r w:rsidR="004A5563" w:rsidRPr="00F55175">
        <w:rPr>
          <w:rFonts w:cs="Arial"/>
          <w:szCs w:val="20"/>
        </w:rPr>
        <w:t>),</w:t>
      </w:r>
    </w:p>
    <w:p w:rsidR="003B0ED2" w:rsidRPr="00F55175" w:rsidRDefault="003B0ED2" w:rsidP="00FD3413">
      <w:pPr>
        <w:numPr>
          <w:ilvl w:val="0"/>
          <w:numId w:val="5"/>
        </w:numPr>
        <w:spacing w:line="240" w:lineRule="atLeast"/>
        <w:ind w:left="714" w:hanging="357"/>
        <w:jc w:val="both"/>
        <w:rPr>
          <w:rFonts w:cs="Arial"/>
          <w:szCs w:val="20"/>
        </w:rPr>
      </w:pPr>
      <w:r w:rsidRPr="00F55175">
        <w:rPr>
          <w:rFonts w:cs="Arial"/>
          <w:szCs w:val="20"/>
          <w:lang w:val="it-IT"/>
        </w:rPr>
        <w:t xml:space="preserve">ZZDT: Zakon o zaposlovanju in delu tujcev (Uradni list RS, št. </w:t>
      </w:r>
      <w:hyperlink r:id="rId243" w:tgtFrame="_blank" w:tooltip="Zakon o zaposlovanju in delu tujcev (uradno prečiščeno besedilo)" w:history="1">
        <w:r w:rsidRPr="00F55175">
          <w:rPr>
            <w:rFonts w:cs="Arial"/>
            <w:szCs w:val="20"/>
          </w:rPr>
          <w:t>76/07</w:t>
        </w:r>
      </w:hyperlink>
      <w:r w:rsidRPr="00F55175">
        <w:rPr>
          <w:rFonts w:cs="Arial"/>
          <w:szCs w:val="20"/>
        </w:rPr>
        <w:t xml:space="preserve"> – uradno prečiščeno besedilo in </w:t>
      </w:r>
      <w:hyperlink r:id="rId244" w:tgtFrame="_blank" w:tooltip="Zakon o zaposlovanju in delu tujcev" w:history="1">
        <w:r w:rsidRPr="00F55175">
          <w:rPr>
            <w:rFonts w:cs="Arial"/>
            <w:szCs w:val="20"/>
          </w:rPr>
          <w:t>26/11</w:t>
        </w:r>
      </w:hyperlink>
      <w:r w:rsidRPr="00F55175">
        <w:rPr>
          <w:rFonts w:cs="Arial"/>
          <w:szCs w:val="20"/>
        </w:rPr>
        <w:t xml:space="preserve"> – ZZDT-1)</w:t>
      </w:r>
      <w:r w:rsidR="00766E93" w:rsidRPr="00F55175">
        <w:rPr>
          <w:rStyle w:val="Sprotnaopomba-sklic"/>
          <w:rFonts w:cs="Arial"/>
          <w:szCs w:val="20"/>
        </w:rPr>
        <w:footnoteReference w:id="11"/>
      </w:r>
      <w:r w:rsidRPr="00F55175">
        <w:rPr>
          <w:rFonts w:cs="Arial"/>
          <w:szCs w:val="20"/>
        </w:rPr>
        <w:t>,</w:t>
      </w:r>
    </w:p>
    <w:p w:rsidR="00BF3EDD" w:rsidRPr="00F55175" w:rsidRDefault="004936CC" w:rsidP="00FD3413">
      <w:pPr>
        <w:numPr>
          <w:ilvl w:val="0"/>
          <w:numId w:val="5"/>
        </w:numPr>
        <w:spacing w:line="240" w:lineRule="atLeast"/>
        <w:ind w:left="714" w:hanging="357"/>
        <w:jc w:val="both"/>
        <w:rPr>
          <w:rFonts w:cs="Arial"/>
          <w:szCs w:val="20"/>
        </w:rPr>
      </w:pPr>
      <w:r w:rsidRPr="00F55175">
        <w:rPr>
          <w:rFonts w:cs="Arial"/>
          <w:szCs w:val="20"/>
        </w:rPr>
        <w:t xml:space="preserve">ZZSDT: </w:t>
      </w:r>
      <w:r w:rsidR="00C12BA5" w:rsidRPr="00F55175">
        <w:rPr>
          <w:rFonts w:cs="Arial"/>
          <w:szCs w:val="20"/>
        </w:rPr>
        <w:t xml:space="preserve">Zakon o zaposlovanju, samozaposlovanju in delu tujcev (Uradni list RS, št. </w:t>
      </w:r>
      <w:r w:rsidR="00C12BA5" w:rsidRPr="00F55175">
        <w:rPr>
          <w:rFonts w:cs="Arial"/>
          <w:szCs w:val="20"/>
        </w:rPr>
        <w:fldChar w:fldCharType="begin"/>
      </w:r>
      <w:r w:rsidR="00C12BA5" w:rsidRPr="00F55175">
        <w:rPr>
          <w:rFonts w:cs="Arial"/>
          <w:szCs w:val="20"/>
        </w:rPr>
        <w:instrText xml:space="preserve"> HYPERLINK "http://www.uradni-list.si/1/objava.jsp?sop=2018-01-0002" \o "Zakon o zaposlovanju, samozaposlovanju in delu tujcev (uradno prečiščeno besedilo)" \t "_blank" </w:instrText>
      </w:r>
      <w:r w:rsidR="00C12BA5" w:rsidRPr="00F55175">
        <w:rPr>
          <w:rFonts w:cs="Arial"/>
          <w:szCs w:val="20"/>
        </w:rPr>
        <w:fldChar w:fldCharType="separate"/>
      </w:r>
      <w:r w:rsidR="00C12BA5" w:rsidRPr="00F55175">
        <w:rPr>
          <w:rFonts w:cs="Arial"/>
          <w:szCs w:val="20"/>
        </w:rPr>
        <w:t>1/18</w:t>
      </w:r>
      <w:r w:rsidR="00C12BA5" w:rsidRPr="00F55175">
        <w:rPr>
          <w:rFonts w:cs="Arial"/>
          <w:szCs w:val="20"/>
        </w:rPr>
        <w:fldChar w:fldCharType="end"/>
      </w:r>
      <w:r w:rsidR="00C12BA5" w:rsidRPr="00F55175">
        <w:rPr>
          <w:rFonts w:cs="Arial"/>
          <w:szCs w:val="20"/>
        </w:rPr>
        <w:t xml:space="preserve"> – uradno prečiščeno besedilo),</w:t>
      </w:r>
    </w:p>
    <w:p w:rsidR="003827DF" w:rsidRPr="00F55175" w:rsidRDefault="003827DF" w:rsidP="00FD3413">
      <w:pPr>
        <w:numPr>
          <w:ilvl w:val="0"/>
          <w:numId w:val="5"/>
        </w:numPr>
        <w:spacing w:line="240" w:lineRule="atLeast"/>
        <w:ind w:left="714" w:hanging="357"/>
        <w:jc w:val="both"/>
        <w:rPr>
          <w:rFonts w:cs="Arial"/>
          <w:szCs w:val="20"/>
          <w:lang w:val="it-IT"/>
        </w:rPr>
      </w:pPr>
      <w:r w:rsidRPr="00F55175">
        <w:rPr>
          <w:rFonts w:cs="Arial"/>
          <w:szCs w:val="20"/>
        </w:rPr>
        <w:t>ZZdr-2</w:t>
      </w:r>
      <w:r w:rsidR="00B44A15" w:rsidRPr="00F55175">
        <w:rPr>
          <w:rFonts w:cs="Arial"/>
          <w:szCs w:val="20"/>
          <w:lang w:val="it-IT"/>
        </w:rPr>
        <w:t xml:space="preserve"> Zakon o zdravilih (Uradni list RS, št. </w:t>
      </w:r>
      <w:r w:rsidR="00B44A15" w:rsidRPr="00F55175">
        <w:rPr>
          <w:rFonts w:cs="Arial"/>
          <w:szCs w:val="20"/>
        </w:rPr>
        <w:fldChar w:fldCharType="begin"/>
      </w:r>
      <w:r w:rsidR="00B44A15" w:rsidRPr="00F55175">
        <w:rPr>
          <w:rFonts w:cs="Arial"/>
          <w:szCs w:val="20"/>
          <w:lang w:val="it-IT"/>
        </w:rPr>
        <w:instrText xml:space="preserve"> HYPERLINK "http://www.uradni-list.si/1/objava.jsp?sop=2014-01-0539" \o "Zakon o zdravilih (ZZdr-2)" \t "_blank" </w:instrText>
      </w:r>
      <w:r w:rsidR="00B44A15" w:rsidRPr="00F55175">
        <w:rPr>
          <w:rFonts w:cs="Arial"/>
          <w:szCs w:val="20"/>
        </w:rPr>
        <w:fldChar w:fldCharType="separate"/>
      </w:r>
      <w:r w:rsidR="00B44A15" w:rsidRPr="00F55175">
        <w:rPr>
          <w:rFonts w:cs="Arial"/>
          <w:szCs w:val="20"/>
        </w:rPr>
        <w:t>17/14</w:t>
      </w:r>
      <w:r w:rsidR="00B44A15" w:rsidRPr="00F55175">
        <w:rPr>
          <w:rFonts w:cs="Arial"/>
          <w:szCs w:val="20"/>
        </w:rPr>
        <w:fldChar w:fldCharType="end"/>
      </w:r>
      <w:r w:rsidR="00B44A15" w:rsidRPr="00F55175">
        <w:rPr>
          <w:rFonts w:cs="Arial"/>
          <w:szCs w:val="20"/>
        </w:rPr>
        <w:t>),</w:t>
      </w:r>
    </w:p>
    <w:p w:rsidR="008854CC" w:rsidRPr="0076728A" w:rsidRDefault="008854CC" w:rsidP="00FD3413">
      <w:pPr>
        <w:numPr>
          <w:ilvl w:val="0"/>
          <w:numId w:val="5"/>
        </w:numPr>
        <w:spacing w:line="240" w:lineRule="atLeast"/>
        <w:jc w:val="both"/>
        <w:rPr>
          <w:rFonts w:cs="Arial"/>
          <w:szCs w:val="20"/>
          <w:lang w:val="it-IT"/>
        </w:rPr>
      </w:pPr>
      <w:r w:rsidRPr="00F55175">
        <w:rPr>
          <w:rFonts w:cs="Arial"/>
          <w:szCs w:val="20"/>
          <w:lang w:val="it-IT"/>
        </w:rPr>
        <w:lastRenderedPageBreak/>
        <w:t xml:space="preserve">ZŽNPO: Zakon o žičniških napravah za prevoz oseb (Uradni list RS, št. </w:t>
      </w:r>
      <w:hyperlink r:id="rId245" w:tgtFrame="_blank" w:tooltip="Zakon o žičniških napravah za prevoz oseb (ZŽNPO)" w:history="1">
        <w:r w:rsidRPr="00F55175">
          <w:rPr>
            <w:rFonts w:cs="Arial"/>
            <w:szCs w:val="20"/>
          </w:rPr>
          <w:t>126/03</w:t>
        </w:r>
      </w:hyperlink>
      <w:r w:rsidRPr="00F55175">
        <w:rPr>
          <w:rFonts w:cs="Arial"/>
          <w:szCs w:val="20"/>
        </w:rPr>
        <w:t xml:space="preserve">, </w:t>
      </w:r>
      <w:hyperlink r:id="rId246" w:tgtFrame="_blank" w:tooltip="Zakon o spremembi in dopolnitvi Zakona o žičniških napravah za prevoz oseb" w:history="1">
        <w:r w:rsidRPr="00F55175">
          <w:rPr>
            <w:rFonts w:cs="Arial"/>
            <w:szCs w:val="20"/>
          </w:rPr>
          <w:t>56/13</w:t>
        </w:r>
      </w:hyperlink>
      <w:r w:rsidRPr="00F55175">
        <w:rPr>
          <w:rFonts w:cs="Arial"/>
          <w:szCs w:val="20"/>
        </w:rPr>
        <w:t xml:space="preserve"> in </w:t>
      </w:r>
      <w:hyperlink r:id="rId247" w:tgtFrame="_blank" w:tooltip="Zakon o spremembah in dopolnitvi Zakona o žičniških napravah za prevoz oseb" w:history="1">
        <w:r w:rsidRPr="00F55175">
          <w:rPr>
            <w:rFonts w:cs="Arial"/>
            <w:szCs w:val="20"/>
          </w:rPr>
          <w:t>33/14</w:t>
        </w:r>
      </w:hyperlink>
      <w:r w:rsidRPr="00F55175">
        <w:rPr>
          <w:rFonts w:cs="Arial"/>
          <w:szCs w:val="20"/>
        </w:rPr>
        <w:t>)</w:t>
      </w:r>
      <w:r w:rsidR="0059763C" w:rsidRPr="00F55175">
        <w:rPr>
          <w:rFonts w:cs="Arial"/>
          <w:szCs w:val="20"/>
        </w:rPr>
        <w:t>.</w:t>
      </w:r>
    </w:p>
    <w:p w:rsidR="00EF4B75" w:rsidRPr="00F55175" w:rsidRDefault="00EF4B75" w:rsidP="00132AD3">
      <w:pPr>
        <w:spacing w:line="240" w:lineRule="atLeast"/>
        <w:jc w:val="both"/>
        <w:rPr>
          <w:rFonts w:cs="Arial"/>
          <w:b/>
          <w:szCs w:val="20"/>
        </w:rPr>
      </w:pPr>
    </w:p>
    <w:p w:rsidR="00BF3EDD" w:rsidRDefault="00845FE0" w:rsidP="00132AD3">
      <w:pPr>
        <w:spacing w:line="240" w:lineRule="atLeast"/>
        <w:jc w:val="both"/>
        <w:rPr>
          <w:rFonts w:cs="Arial"/>
          <w:szCs w:val="20"/>
          <w:u w:val="single"/>
        </w:rPr>
      </w:pPr>
      <w:r w:rsidRPr="00F55175">
        <w:rPr>
          <w:rFonts w:cs="Arial"/>
          <w:szCs w:val="20"/>
          <w:u w:val="single"/>
        </w:rPr>
        <w:t>Predpisi EU:</w:t>
      </w:r>
    </w:p>
    <w:p w:rsidR="0076728A" w:rsidRPr="00F55175" w:rsidRDefault="0076728A" w:rsidP="00132AD3">
      <w:pPr>
        <w:spacing w:line="240" w:lineRule="atLeast"/>
        <w:jc w:val="both"/>
        <w:rPr>
          <w:rFonts w:cs="Arial"/>
          <w:szCs w:val="20"/>
          <w:u w:val="single"/>
        </w:rPr>
      </w:pPr>
    </w:p>
    <w:p w:rsidR="00F20C51" w:rsidRPr="00387114" w:rsidRDefault="00F20C51" w:rsidP="00FD3413">
      <w:pPr>
        <w:numPr>
          <w:ilvl w:val="0"/>
          <w:numId w:val="7"/>
        </w:numPr>
        <w:spacing w:line="240" w:lineRule="atLeast"/>
        <w:jc w:val="both"/>
        <w:rPr>
          <w:rFonts w:cs="Arial"/>
          <w:b/>
          <w:szCs w:val="20"/>
        </w:rPr>
      </w:pPr>
      <w:r w:rsidRPr="0070140E">
        <w:t>Uredba (EU) 2016/679 Evropskega parlamenta in Sveta z dne 27. aprila 2016 o varstvu posameznikov pri obdelavi osebnih podatkov in o prostem pretoku takih podatkov ter o razveljavitvi Direktive 95/46/ES (Splošna uredba o varstvu podatkov)</w:t>
      </w:r>
      <w:r w:rsidR="00F5644E" w:rsidRPr="0070140E">
        <w:t>, GDPR</w:t>
      </w:r>
      <w:r w:rsidR="00BA6345" w:rsidRPr="0070140E">
        <w:t xml:space="preserve"> (Uradni list Evropske unije L 119 z dne 4. </w:t>
      </w:r>
      <w:r w:rsidR="00BA6345" w:rsidRPr="00387114">
        <w:t>5. 2016),</w:t>
      </w:r>
    </w:p>
    <w:p w:rsidR="00A26912" w:rsidRPr="00387114" w:rsidRDefault="00A26912" w:rsidP="00FD3413">
      <w:pPr>
        <w:numPr>
          <w:ilvl w:val="0"/>
          <w:numId w:val="7"/>
        </w:numPr>
        <w:spacing w:line="240" w:lineRule="atLeast"/>
        <w:jc w:val="both"/>
        <w:rPr>
          <w:rFonts w:cs="Arial"/>
          <w:b/>
          <w:szCs w:val="20"/>
        </w:rPr>
      </w:pPr>
      <w:r w:rsidRPr="00387114">
        <w:rPr>
          <w:rFonts w:cs="Arial"/>
          <w:szCs w:val="20"/>
        </w:rPr>
        <w:t>Direktiva 2009/16/EC: Direktiva 2009/16/ES Evropskega parlamenta in Sveta o pomorski inšpekciji države pristanišča, z dne 23. aprila 2009 (</w:t>
      </w:r>
      <w:r w:rsidRPr="00387114">
        <w:rPr>
          <w:rFonts w:cs="Arial"/>
          <w:szCs w:val="20"/>
          <w:lang w:eastAsia="sl-SI"/>
        </w:rPr>
        <w:t>Uradni list Evropske unije L 131/57)</w:t>
      </w:r>
      <w:r w:rsidR="007D6DED" w:rsidRPr="00387114">
        <w:rPr>
          <w:rFonts w:cs="Arial"/>
          <w:szCs w:val="20"/>
          <w:lang w:eastAsia="sl-SI"/>
        </w:rPr>
        <w:t>,</w:t>
      </w:r>
    </w:p>
    <w:p w:rsidR="00493633" w:rsidRPr="00387114" w:rsidRDefault="00493633" w:rsidP="00FD3413">
      <w:pPr>
        <w:numPr>
          <w:ilvl w:val="0"/>
          <w:numId w:val="7"/>
        </w:numPr>
        <w:spacing w:line="240" w:lineRule="atLeast"/>
        <w:jc w:val="both"/>
        <w:rPr>
          <w:rFonts w:cs="Arial"/>
          <w:b/>
          <w:szCs w:val="20"/>
        </w:rPr>
      </w:pPr>
      <w:r w:rsidRPr="00387114">
        <w:rPr>
          <w:rFonts w:cs="Arial"/>
          <w:bCs/>
          <w:szCs w:val="20"/>
        </w:rPr>
        <w:t>Direktiva Sveta 2013/59/Euratom o določitvi temeljnih varnostnih standardov za varstvo pred nevarnostmi zaradi ionizirajočega sevanja in o razveljavitvi direktiv 89/618/Euratom, 90/641/Euratom, 96/29/Euratom, 97/43/Euratom in 2003/122/Euratom, z dne 5. decembra 2013 (</w:t>
      </w:r>
      <w:r w:rsidRPr="00387114">
        <w:rPr>
          <w:rFonts w:cs="Arial"/>
          <w:szCs w:val="20"/>
          <w:lang w:eastAsia="sl-SI"/>
        </w:rPr>
        <w:t>Uradni list Evropske unije L 13/1, z dne 17. 1. 2014),</w:t>
      </w:r>
    </w:p>
    <w:p w:rsidR="00493633" w:rsidRPr="00387114" w:rsidRDefault="00DA2C57" w:rsidP="00FD3413">
      <w:pPr>
        <w:numPr>
          <w:ilvl w:val="0"/>
          <w:numId w:val="7"/>
        </w:numPr>
        <w:spacing w:line="240" w:lineRule="atLeast"/>
        <w:jc w:val="both"/>
        <w:rPr>
          <w:rFonts w:cs="Arial"/>
          <w:b/>
          <w:szCs w:val="20"/>
        </w:rPr>
      </w:pPr>
      <w:r w:rsidRPr="00387114">
        <w:rPr>
          <w:rFonts w:cs="Arial"/>
          <w:szCs w:val="20"/>
        </w:rPr>
        <w:t xml:space="preserve">MID direktiva: </w:t>
      </w:r>
      <w:r w:rsidR="0007084A" w:rsidRPr="00387114">
        <w:rPr>
          <w:rFonts w:cs="Arial"/>
          <w:szCs w:val="20"/>
        </w:rPr>
        <w:t>Direktiva 2014/32/EU Evropskeg</w:t>
      </w:r>
      <w:r w:rsidRPr="00387114">
        <w:rPr>
          <w:rFonts w:cs="Arial"/>
          <w:szCs w:val="20"/>
        </w:rPr>
        <w:t xml:space="preserve">a parlamenta in Sveta z dne 26. </w:t>
      </w:r>
      <w:r w:rsidR="0007084A" w:rsidRPr="00387114">
        <w:rPr>
          <w:rFonts w:cs="Arial"/>
          <w:szCs w:val="20"/>
        </w:rPr>
        <w:t xml:space="preserve">februarja 2014 o harmonizaciji zakonodaj držav članic v zvezi z dostopnostjo </w:t>
      </w:r>
      <w:r w:rsidR="0007084A" w:rsidRPr="00387114">
        <w:rPr>
          <w:rStyle w:val="highlight"/>
          <w:rFonts w:cs="Arial"/>
          <w:szCs w:val="20"/>
        </w:rPr>
        <w:t>merilnih</w:t>
      </w:r>
      <w:r w:rsidR="0007084A" w:rsidRPr="00387114">
        <w:rPr>
          <w:rFonts w:cs="Arial"/>
          <w:szCs w:val="20"/>
        </w:rPr>
        <w:t xml:space="preserve"> instrumentov</w:t>
      </w:r>
      <w:r w:rsidR="000B6302" w:rsidRPr="00387114">
        <w:rPr>
          <w:rFonts w:cs="Arial"/>
          <w:szCs w:val="20"/>
        </w:rPr>
        <w:t xml:space="preserve"> na trgu (prenovitev) (UL L št. 96 z dne 29.</w:t>
      </w:r>
      <w:r w:rsidR="00776DAF" w:rsidRPr="00387114">
        <w:rPr>
          <w:rFonts w:cs="Arial"/>
          <w:szCs w:val="20"/>
        </w:rPr>
        <w:t xml:space="preserve"> </w:t>
      </w:r>
      <w:r w:rsidR="0007084A" w:rsidRPr="00387114">
        <w:rPr>
          <w:rFonts w:cs="Arial"/>
          <w:szCs w:val="20"/>
        </w:rPr>
        <w:t>marca 2014, str. 149),</w:t>
      </w:r>
    </w:p>
    <w:p w:rsidR="000B6302" w:rsidRPr="00387114" w:rsidRDefault="000B6302" w:rsidP="00FD3413">
      <w:pPr>
        <w:numPr>
          <w:ilvl w:val="0"/>
          <w:numId w:val="7"/>
        </w:numPr>
        <w:spacing w:before="100" w:beforeAutospacing="1" w:after="100" w:afterAutospacing="1" w:line="240" w:lineRule="atLeast"/>
        <w:jc w:val="both"/>
        <w:rPr>
          <w:rFonts w:cs="Arial"/>
          <w:szCs w:val="20"/>
          <w:lang w:eastAsia="sl-SI"/>
        </w:rPr>
      </w:pPr>
      <w:r w:rsidRPr="00387114">
        <w:rPr>
          <w:rFonts w:cs="Arial"/>
          <w:szCs w:val="20"/>
        </w:rPr>
        <w:t>NAWI Direktiva: Direktiva 2014/31/EU Evropskega parlamenta in Sveta o harmonizaciji zakonodaj držav članic v zvezi z omogočanjem dostopnosti neavtomatskih tehtnic na trgu, z dne 26. februarja 2014 (</w:t>
      </w:r>
      <w:r w:rsidRPr="00387114">
        <w:rPr>
          <w:rFonts w:cs="Arial"/>
          <w:szCs w:val="20"/>
          <w:lang w:eastAsia="sl-SI"/>
        </w:rPr>
        <w:t>Uradni list Evropske unije št. L 96/107 z dne 29.</w:t>
      </w:r>
      <w:r w:rsidR="00776DAF" w:rsidRPr="00387114">
        <w:rPr>
          <w:rFonts w:cs="Arial"/>
          <w:szCs w:val="20"/>
          <w:lang w:eastAsia="sl-SI"/>
        </w:rPr>
        <w:t xml:space="preserve"> </w:t>
      </w:r>
      <w:r w:rsidRPr="00387114">
        <w:rPr>
          <w:rFonts w:cs="Arial"/>
          <w:szCs w:val="20"/>
          <w:lang w:eastAsia="sl-SI"/>
        </w:rPr>
        <w:t>3.</w:t>
      </w:r>
      <w:r w:rsidR="00776DAF" w:rsidRPr="00387114">
        <w:rPr>
          <w:rFonts w:cs="Arial"/>
          <w:szCs w:val="20"/>
          <w:lang w:eastAsia="sl-SI"/>
        </w:rPr>
        <w:t xml:space="preserve"> </w:t>
      </w:r>
      <w:r w:rsidRPr="00387114">
        <w:rPr>
          <w:rFonts w:cs="Arial"/>
          <w:szCs w:val="20"/>
          <w:lang w:eastAsia="sl-SI"/>
        </w:rPr>
        <w:t>2014),</w:t>
      </w:r>
    </w:p>
    <w:p w:rsidR="00EB1252" w:rsidRPr="00387114" w:rsidRDefault="00893DC2" w:rsidP="00FD3413">
      <w:pPr>
        <w:numPr>
          <w:ilvl w:val="0"/>
          <w:numId w:val="7"/>
        </w:numPr>
        <w:spacing w:before="100" w:beforeAutospacing="1" w:after="100" w:afterAutospacing="1" w:line="240" w:lineRule="atLeast"/>
        <w:jc w:val="both"/>
        <w:rPr>
          <w:rFonts w:cs="Arial"/>
          <w:szCs w:val="20"/>
          <w:lang w:eastAsia="sl-SI"/>
        </w:rPr>
      </w:pPr>
      <w:hyperlink r:id="rId248" w:tgtFrame="_blank" w:history="1">
        <w:r w:rsidRPr="00387114">
          <w:rPr>
            <w:rFonts w:cs="Arial"/>
            <w:szCs w:val="20"/>
            <w:lang w:eastAsia="sl-SI"/>
          </w:rPr>
          <w:t xml:space="preserve">Direktiva 96/71/ES </w:t>
        </w:r>
      </w:hyperlink>
      <w:r w:rsidRPr="00387114">
        <w:rPr>
          <w:rFonts w:cs="Arial"/>
          <w:szCs w:val="20"/>
          <w:lang w:eastAsia="sl-SI"/>
        </w:rPr>
        <w:t>Evropskega parlamenta in Sveta z dne 16. december 1996 o napotitvi delavcev na delo v okviru opravljanj</w:t>
      </w:r>
      <w:r w:rsidR="00EB1252" w:rsidRPr="00387114">
        <w:rPr>
          <w:rFonts w:cs="Arial"/>
          <w:szCs w:val="20"/>
          <w:lang w:eastAsia="sl-SI"/>
        </w:rPr>
        <w:t>a storitev</w:t>
      </w:r>
      <w:r w:rsidR="00135B39" w:rsidRPr="00387114">
        <w:rPr>
          <w:rFonts w:cs="Arial"/>
          <w:szCs w:val="20"/>
          <w:lang w:eastAsia="sl-SI"/>
        </w:rPr>
        <w:t xml:space="preserve"> (Uradni list L 018,</w:t>
      </w:r>
      <w:r w:rsidR="00135B39" w:rsidRPr="00387114">
        <w:rPr>
          <w:lang w:val="it-IT"/>
        </w:rPr>
        <w:t xml:space="preserve"> 21.01.1997, str. 1-6),</w:t>
      </w:r>
    </w:p>
    <w:p w:rsidR="00893DC2" w:rsidRPr="00387114" w:rsidRDefault="00893DC2" w:rsidP="00FD3413">
      <w:pPr>
        <w:numPr>
          <w:ilvl w:val="0"/>
          <w:numId w:val="7"/>
        </w:numPr>
        <w:spacing w:before="100" w:beforeAutospacing="1" w:after="100" w:afterAutospacing="1" w:line="240" w:lineRule="atLeast"/>
        <w:jc w:val="both"/>
        <w:rPr>
          <w:rFonts w:cs="Arial"/>
          <w:szCs w:val="20"/>
          <w:lang w:eastAsia="sl-SI"/>
        </w:rPr>
      </w:pPr>
      <w:hyperlink r:id="rId249" w:tgtFrame="_blank" w:history="1">
        <w:r w:rsidRPr="00387114">
          <w:rPr>
            <w:rFonts w:cs="Arial"/>
            <w:szCs w:val="20"/>
            <w:lang w:eastAsia="sl-SI"/>
          </w:rPr>
          <w:t>Direktiva 2014/67/EU</w:t>
        </w:r>
      </w:hyperlink>
      <w:r w:rsidRPr="00387114">
        <w:rPr>
          <w:rFonts w:cs="Arial"/>
          <w:szCs w:val="20"/>
          <w:lang w:eastAsia="sl-SI"/>
        </w:rPr>
        <w:t xml:space="preserve"> Evropskega parlamenta in Sveta z dne 15. maj 2014 o izvrševanju Direktive 96/71/ES o napotitvi delavcev na delo v okviru opravljanja storitev</w:t>
      </w:r>
      <w:r w:rsidR="000009D1" w:rsidRPr="00387114">
        <w:rPr>
          <w:rFonts w:cs="Arial"/>
          <w:szCs w:val="20"/>
          <w:lang w:eastAsia="sl-SI"/>
        </w:rPr>
        <w:t xml:space="preserve"> in spremembi Uredbe (EU) št. 1024/2012 o upravnem sodelovanju prek informacijskega sistema za notranji trg (uredba IMI, </w:t>
      </w:r>
      <w:r w:rsidR="000009D1" w:rsidRPr="00387114">
        <w:t>Uradni list L 159, 28.05.2014, str. 11-31),</w:t>
      </w:r>
    </w:p>
    <w:p w:rsidR="00E860A5" w:rsidRPr="00387114" w:rsidRDefault="00E860A5" w:rsidP="00FD3413">
      <w:pPr>
        <w:numPr>
          <w:ilvl w:val="0"/>
          <w:numId w:val="7"/>
        </w:numPr>
        <w:spacing w:before="100" w:beforeAutospacing="1" w:after="100" w:afterAutospacing="1" w:line="240" w:lineRule="atLeast"/>
        <w:jc w:val="both"/>
        <w:rPr>
          <w:rFonts w:cs="Arial"/>
          <w:szCs w:val="20"/>
          <w:lang w:eastAsia="sl-SI"/>
        </w:rPr>
      </w:pPr>
      <w:r w:rsidRPr="00387114">
        <w:rPr>
          <w:rFonts w:cs="Arial"/>
          <w:szCs w:val="20"/>
          <w:lang w:eastAsia="sl-SI"/>
        </w:rPr>
        <w:t>Uredba (EU) 2018/858 Evropskega Parlamenta in Sveta z dne 30. maja 2018 o odobritvi in tržnem nadzoru motornih vozil in njihovih priklopnikov ter sistemov, sestavnih delov in samostojnih tehničnih enot, namenjenih za taka vozila, spremembi uredb (ES) št. 715/2007 in (ES) št. 595/2009 ter razveljavitvi Direktive 2007/46/ES (Uradni list Evropske unije, L 151, 14.</w:t>
      </w:r>
      <w:r w:rsidR="00827616" w:rsidRPr="00387114">
        <w:rPr>
          <w:rFonts w:cs="Arial"/>
          <w:szCs w:val="20"/>
          <w:lang w:eastAsia="sl-SI"/>
        </w:rPr>
        <w:t xml:space="preserve"> </w:t>
      </w:r>
      <w:r w:rsidRPr="00387114">
        <w:rPr>
          <w:rFonts w:cs="Arial"/>
          <w:szCs w:val="20"/>
          <w:lang w:eastAsia="sl-SI"/>
        </w:rPr>
        <w:t>6.</w:t>
      </w:r>
      <w:r w:rsidR="00827616" w:rsidRPr="00387114">
        <w:rPr>
          <w:rFonts w:cs="Arial"/>
          <w:szCs w:val="20"/>
          <w:lang w:eastAsia="sl-SI"/>
        </w:rPr>
        <w:t xml:space="preserve"> </w:t>
      </w:r>
      <w:r w:rsidRPr="00387114">
        <w:rPr>
          <w:rFonts w:cs="Arial"/>
          <w:szCs w:val="20"/>
          <w:lang w:eastAsia="sl-SI"/>
        </w:rPr>
        <w:t>2018),</w:t>
      </w:r>
    </w:p>
    <w:p w:rsidR="00CE7D1E" w:rsidRPr="00387114" w:rsidRDefault="00CE7D1E" w:rsidP="00FD3413">
      <w:pPr>
        <w:numPr>
          <w:ilvl w:val="0"/>
          <w:numId w:val="7"/>
        </w:numPr>
        <w:spacing w:line="240" w:lineRule="atLeast"/>
        <w:jc w:val="both"/>
        <w:rPr>
          <w:rFonts w:cs="Arial"/>
          <w:b/>
          <w:szCs w:val="20"/>
        </w:rPr>
      </w:pPr>
      <w:r w:rsidRPr="00387114">
        <w:rPr>
          <w:rFonts w:cs="Arial"/>
          <w:szCs w:val="20"/>
        </w:rPr>
        <w:t xml:space="preserve">Uredba eIDAS: </w:t>
      </w:r>
      <w:r w:rsidRPr="00387114">
        <w:rPr>
          <w:rFonts w:cs="Arial"/>
          <w:szCs w:val="20"/>
          <w:lang w:eastAsia="sl-SI"/>
        </w:rPr>
        <w:t>Uredba (EU) št. 910/2014 Evropskega parlamenta in Sveta o elektronski identifikaciji in storitvah zaupanja za elektronske transakcije na notranjem trgu in razveljavitvi Direktive 1999/93/ES</w:t>
      </w:r>
      <w:r w:rsidR="00B005DB" w:rsidRPr="00387114">
        <w:rPr>
          <w:rFonts w:cs="Arial"/>
          <w:szCs w:val="20"/>
          <w:lang w:eastAsia="sl-SI"/>
        </w:rPr>
        <w:t xml:space="preserve"> (</w:t>
      </w:r>
      <w:r w:rsidRPr="00387114">
        <w:rPr>
          <w:rFonts w:cs="Arial"/>
          <w:szCs w:val="20"/>
          <w:lang w:eastAsia="sl-SI"/>
        </w:rPr>
        <w:t>Uradni list Evropske unije</w:t>
      </w:r>
      <w:r w:rsidRPr="00387114">
        <w:rPr>
          <w:rFonts w:cs="Arial"/>
          <w:iCs/>
          <w:szCs w:val="20"/>
        </w:rPr>
        <w:t xml:space="preserve"> L 257, 28.8.2014, str. 73–114),</w:t>
      </w:r>
    </w:p>
    <w:p w:rsidR="00E11D82" w:rsidRPr="00387114" w:rsidRDefault="00E11D82" w:rsidP="00FD3413">
      <w:pPr>
        <w:pStyle w:val="Navadensplet"/>
        <w:numPr>
          <w:ilvl w:val="0"/>
          <w:numId w:val="7"/>
        </w:numPr>
        <w:spacing w:before="0" w:beforeAutospacing="0" w:after="0" w:afterAutospacing="0" w:line="240" w:lineRule="atLeast"/>
        <w:jc w:val="both"/>
        <w:rPr>
          <w:rStyle w:val="Poudarek"/>
          <w:rFonts w:ascii="Arial" w:hAnsi="Arial" w:cs="Arial"/>
          <w:iCs w:val="0"/>
          <w:sz w:val="20"/>
          <w:szCs w:val="20"/>
        </w:rPr>
      </w:pPr>
      <w:r w:rsidRPr="00387114">
        <w:rPr>
          <w:rFonts w:ascii="Arial" w:hAnsi="Arial" w:cs="Arial"/>
          <w:sz w:val="20"/>
          <w:szCs w:val="20"/>
        </w:rPr>
        <w:t>Uredba (ES) št. 261/2004 Evropskega parlamenta in Sveta</w:t>
      </w:r>
      <w:r w:rsidR="00B005DB" w:rsidRPr="00387114">
        <w:rPr>
          <w:rFonts w:ascii="Arial" w:hAnsi="Arial" w:cs="Arial"/>
          <w:sz w:val="20"/>
          <w:szCs w:val="20"/>
        </w:rPr>
        <w:t xml:space="preserve"> o določitvi skupnih pravil glede odškodnine in pomoči potnikom v primerih zavrnitve vkrcanja, odpovedi ali velike zamude letov ter o razveljavitvi Uredbe (EGS) št. 295/91 (</w:t>
      </w:r>
      <w:r w:rsidR="00B005DB" w:rsidRPr="00387114">
        <w:rPr>
          <w:rStyle w:val="Poudarek"/>
          <w:rFonts w:ascii="Arial" w:hAnsi="Arial" w:cs="Arial"/>
          <w:i w:val="0"/>
          <w:sz w:val="20"/>
          <w:szCs w:val="20"/>
        </w:rPr>
        <w:t>Uradni list L 046 , 17/02/2004 str. 1 – 8)</w:t>
      </w:r>
      <w:r w:rsidR="00677E67" w:rsidRPr="00387114">
        <w:rPr>
          <w:rStyle w:val="Poudarek"/>
          <w:rFonts w:ascii="Arial" w:hAnsi="Arial" w:cs="Arial"/>
          <w:i w:val="0"/>
          <w:sz w:val="20"/>
          <w:szCs w:val="20"/>
        </w:rPr>
        <w:t>,</w:t>
      </w:r>
      <w:r w:rsidR="000D171D" w:rsidRPr="00387114">
        <w:rPr>
          <w:rStyle w:val="Poudarek"/>
          <w:rFonts w:ascii="Arial" w:hAnsi="Arial" w:cs="Arial"/>
          <w:i w:val="0"/>
          <w:sz w:val="20"/>
          <w:szCs w:val="20"/>
        </w:rPr>
        <w:t xml:space="preserve"> </w:t>
      </w:r>
    </w:p>
    <w:p w:rsidR="00BF3EDD" w:rsidRPr="00387114" w:rsidRDefault="00677E67" w:rsidP="00B65197">
      <w:pPr>
        <w:pStyle w:val="Navadensplet"/>
        <w:numPr>
          <w:ilvl w:val="0"/>
          <w:numId w:val="7"/>
        </w:numPr>
        <w:spacing w:before="0" w:beforeAutospacing="0" w:after="0" w:afterAutospacing="0" w:line="240" w:lineRule="atLeast"/>
        <w:jc w:val="both"/>
        <w:rPr>
          <w:rFonts w:ascii="Arial" w:hAnsi="Arial" w:cs="Arial"/>
          <w:b/>
          <w:sz w:val="20"/>
          <w:szCs w:val="20"/>
        </w:rPr>
      </w:pPr>
      <w:r w:rsidRPr="00387114">
        <w:rPr>
          <w:rFonts w:ascii="Arial" w:hAnsi="Arial" w:cs="Arial"/>
          <w:sz w:val="20"/>
          <w:szCs w:val="20"/>
        </w:rPr>
        <w:t>Uredba (EU) 2017/2394 Evropskega parlamenta in Sveta z dne 12. decembra 2017 o sodelovanju med nacionalnimi organi, odgovornimi za izvrševanje zakonodaje o varstvu potrošnikov, in razveljavitvi Uredbe (ES) št. 2006/2004</w:t>
      </w:r>
      <w:r w:rsidR="000D171D" w:rsidRPr="00387114">
        <w:rPr>
          <w:rFonts w:ascii="Arial" w:hAnsi="Arial" w:cs="Arial"/>
          <w:sz w:val="20"/>
          <w:szCs w:val="20"/>
        </w:rPr>
        <w:t xml:space="preserve"> (Uradni list Evropske unije, L 345</w:t>
      </w:r>
      <w:r w:rsidR="00827616" w:rsidRPr="00387114">
        <w:rPr>
          <w:rFonts w:ascii="Arial" w:hAnsi="Arial" w:cs="Arial"/>
          <w:sz w:val="20"/>
          <w:szCs w:val="20"/>
        </w:rPr>
        <w:t>, 27. 12. 2017</w:t>
      </w:r>
      <w:r w:rsidR="000D171D" w:rsidRPr="00387114">
        <w:rPr>
          <w:rFonts w:ascii="Arial" w:hAnsi="Arial" w:cs="Arial"/>
          <w:sz w:val="20"/>
          <w:szCs w:val="20"/>
        </w:rPr>
        <w:t>)</w:t>
      </w:r>
      <w:r w:rsidR="00021F43" w:rsidRPr="00387114">
        <w:rPr>
          <w:rFonts w:ascii="Arial" w:hAnsi="Arial" w:cs="Arial"/>
          <w:sz w:val="20"/>
          <w:szCs w:val="20"/>
        </w:rPr>
        <w:t>,</w:t>
      </w:r>
    </w:p>
    <w:p w:rsidR="00021F43" w:rsidRPr="00387114" w:rsidRDefault="00021F43" w:rsidP="00B65197">
      <w:pPr>
        <w:pStyle w:val="Navadensplet"/>
        <w:numPr>
          <w:ilvl w:val="0"/>
          <w:numId w:val="7"/>
        </w:numPr>
        <w:spacing w:before="0" w:beforeAutospacing="0" w:after="0" w:afterAutospacing="0" w:line="240" w:lineRule="atLeast"/>
        <w:jc w:val="both"/>
        <w:rPr>
          <w:rFonts w:ascii="Arial" w:hAnsi="Arial" w:cs="Arial"/>
          <w:b/>
          <w:sz w:val="20"/>
          <w:szCs w:val="20"/>
        </w:rPr>
      </w:pPr>
      <w:r w:rsidRPr="00387114">
        <w:rPr>
          <w:rFonts w:ascii="Arial" w:hAnsi="Arial" w:cs="Arial"/>
          <w:sz w:val="20"/>
          <w:szCs w:val="20"/>
        </w:rPr>
        <w:t xml:space="preserve">Uredba (EU) št. 536/2014 Evropskega parlamenta in Sveta z dne 16. aprila 2014 o kliničnem preskušanju zdravil za uporabo v humani medicini in razveljavitvi Direktive 2001/20/ES (Uradni list Evropske unije, L </w:t>
      </w:r>
      <w:r w:rsidR="004E3E11" w:rsidRPr="00387114">
        <w:rPr>
          <w:rFonts w:ascii="Arial" w:hAnsi="Arial" w:cs="Arial"/>
          <w:sz w:val="20"/>
          <w:szCs w:val="20"/>
        </w:rPr>
        <w:t>158, 27. 5. 2014)</w:t>
      </w:r>
    </w:p>
    <w:p w:rsidR="00E5307F" w:rsidRPr="00F55175" w:rsidRDefault="00B16208" w:rsidP="00132AD3">
      <w:pPr>
        <w:jc w:val="both"/>
        <w:rPr>
          <w:rFonts w:cs="Arial"/>
          <w:b/>
          <w:szCs w:val="20"/>
        </w:rPr>
      </w:pPr>
      <w:r w:rsidRPr="00F55175">
        <w:rPr>
          <w:rFonts w:cs="Arial"/>
          <w:b/>
          <w:szCs w:val="20"/>
        </w:rPr>
        <w:br w:type="page"/>
      </w:r>
    </w:p>
    <w:p w:rsidR="001A0347" w:rsidRPr="00F55175" w:rsidRDefault="000774D6" w:rsidP="00132AD3">
      <w:pPr>
        <w:pStyle w:val="Naslov1"/>
        <w:jc w:val="both"/>
        <w:rPr>
          <w:sz w:val="20"/>
          <w:szCs w:val="20"/>
        </w:rPr>
      </w:pPr>
      <w:bookmarkStart w:id="53" w:name="_Toc424290394"/>
      <w:bookmarkStart w:id="54" w:name="_Toc424290534"/>
      <w:bookmarkStart w:id="55" w:name="_Toc424293750"/>
      <w:bookmarkStart w:id="56" w:name="_Toc424294993"/>
      <w:bookmarkStart w:id="57" w:name="_Toc425160373"/>
      <w:bookmarkStart w:id="58" w:name="_Toc425166707"/>
      <w:bookmarkStart w:id="59" w:name="_Toc425170049"/>
      <w:bookmarkStart w:id="60" w:name="_Toc425238283"/>
      <w:bookmarkStart w:id="61" w:name="_Toc425864696"/>
      <w:bookmarkStart w:id="62" w:name="_Toc425864946"/>
      <w:bookmarkStart w:id="63" w:name="_Toc426034648"/>
      <w:bookmarkStart w:id="64" w:name="_Toc444859462"/>
      <w:bookmarkStart w:id="65" w:name="_Toc444859912"/>
      <w:bookmarkStart w:id="66" w:name="_Toc444860694"/>
      <w:bookmarkStart w:id="67" w:name="_Toc444860825"/>
      <w:bookmarkStart w:id="68" w:name="_Toc444860961"/>
      <w:bookmarkStart w:id="69" w:name="_Toc447285530"/>
      <w:bookmarkStart w:id="70" w:name="_Toc448144523"/>
      <w:bookmarkStart w:id="71" w:name="_Toc448145947"/>
      <w:bookmarkStart w:id="72" w:name="_Toc448839216"/>
      <w:bookmarkStart w:id="73" w:name="_Toc448839881"/>
      <w:bookmarkStart w:id="74" w:name="_Toc448841215"/>
      <w:bookmarkStart w:id="75" w:name="_Toc448841658"/>
      <w:bookmarkStart w:id="76" w:name="_Toc448842133"/>
      <w:bookmarkStart w:id="77" w:name="_Toc448844611"/>
      <w:bookmarkStart w:id="78" w:name="_Toc480535553"/>
      <w:bookmarkStart w:id="79" w:name="_Toc483493350"/>
      <w:bookmarkStart w:id="80" w:name="_Toc484445223"/>
      <w:bookmarkStart w:id="81" w:name="_Toc484690691"/>
      <w:bookmarkStart w:id="82" w:name="_Toc485029070"/>
      <w:bookmarkStart w:id="83" w:name="_Toc491783251"/>
      <w:bookmarkStart w:id="84" w:name="_Toc508611797"/>
      <w:bookmarkStart w:id="85" w:name="_Toc509927908"/>
      <w:bookmarkStart w:id="86" w:name="_Toc509928056"/>
      <w:bookmarkStart w:id="87" w:name="_Toc510181310"/>
      <w:bookmarkStart w:id="88" w:name="_Toc511642088"/>
      <w:bookmarkStart w:id="89" w:name="_Toc512413138"/>
      <w:bookmarkStart w:id="90" w:name="_Toc512417887"/>
      <w:r w:rsidRPr="00F55175">
        <w:rPr>
          <w:sz w:val="20"/>
          <w:szCs w:val="20"/>
        </w:rPr>
        <w:lastRenderedPageBreak/>
        <w:t>3</w:t>
      </w:r>
      <w:r w:rsidR="00F85C40" w:rsidRPr="00F55175">
        <w:rPr>
          <w:sz w:val="20"/>
          <w:szCs w:val="20"/>
        </w:rPr>
        <w:t xml:space="preserve">. </w:t>
      </w:r>
      <w:r w:rsidR="008D360D" w:rsidRPr="00F55175">
        <w:rPr>
          <w:sz w:val="20"/>
          <w:szCs w:val="20"/>
        </w:rPr>
        <w:t>INŠ</w:t>
      </w:r>
      <w:r w:rsidR="001A0347" w:rsidRPr="00F55175">
        <w:rPr>
          <w:sz w:val="20"/>
          <w:szCs w:val="20"/>
        </w:rPr>
        <w:t>PEKCIJSK</w:t>
      </w:r>
      <w:r w:rsidR="008D360D" w:rsidRPr="00F55175">
        <w:rPr>
          <w:sz w:val="20"/>
          <w:szCs w:val="20"/>
        </w:rPr>
        <w:t xml:space="preserve">I </w:t>
      </w:r>
      <w:r w:rsidR="001A0347" w:rsidRPr="00F55175">
        <w:rPr>
          <w:sz w:val="20"/>
          <w:szCs w:val="20"/>
        </w:rPr>
        <w:t>SVET</w:t>
      </w:r>
      <w:bookmarkEnd w:id="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105CD2" w:rsidRPr="00F55175" w:rsidRDefault="008D360D" w:rsidP="00132AD3">
      <w:pPr>
        <w:spacing w:line="240" w:lineRule="atLeast"/>
        <w:jc w:val="both"/>
        <w:rPr>
          <w:rFonts w:cs="Arial"/>
          <w:szCs w:val="20"/>
        </w:rPr>
      </w:pPr>
      <w:r w:rsidRPr="00F55175">
        <w:rPr>
          <w:rFonts w:cs="Arial"/>
          <w:szCs w:val="20"/>
        </w:rPr>
        <w:t>Inšpekcijski svet</w:t>
      </w:r>
      <w:r w:rsidR="00105CD2" w:rsidRPr="00F55175">
        <w:rPr>
          <w:rFonts w:cs="Arial"/>
          <w:szCs w:val="20"/>
        </w:rPr>
        <w:t xml:space="preserve"> </w:t>
      </w:r>
      <w:r w:rsidR="00B8212D" w:rsidRPr="00F55175">
        <w:rPr>
          <w:rFonts w:cs="Arial"/>
          <w:szCs w:val="20"/>
        </w:rPr>
        <w:t>kot</w:t>
      </w:r>
      <w:r w:rsidR="00105CD2" w:rsidRPr="00F55175">
        <w:rPr>
          <w:rFonts w:cs="Arial"/>
          <w:szCs w:val="20"/>
        </w:rPr>
        <w:t xml:space="preserve"> stalno medresorsko delovno telo</w:t>
      </w:r>
      <w:r w:rsidRPr="00F55175">
        <w:rPr>
          <w:rFonts w:cs="Arial"/>
          <w:szCs w:val="20"/>
        </w:rPr>
        <w:t xml:space="preserve"> je bil </w:t>
      </w:r>
      <w:r w:rsidR="00105CD2" w:rsidRPr="00F55175">
        <w:rPr>
          <w:rFonts w:cs="Arial"/>
          <w:szCs w:val="20"/>
        </w:rPr>
        <w:t>ustanovljen s ciljem doseči večjo učinkovitost inšpekcij</w:t>
      </w:r>
      <w:r w:rsidR="00E220EF" w:rsidRPr="00F55175">
        <w:rPr>
          <w:rFonts w:cs="Arial"/>
          <w:szCs w:val="20"/>
        </w:rPr>
        <w:t>skih organov</w:t>
      </w:r>
      <w:r w:rsidR="00105CD2" w:rsidRPr="00F55175">
        <w:rPr>
          <w:rFonts w:cs="Arial"/>
          <w:szCs w:val="20"/>
        </w:rPr>
        <w:t xml:space="preserve"> in </w:t>
      </w:r>
      <w:r w:rsidR="00F92846" w:rsidRPr="00F55175">
        <w:rPr>
          <w:rFonts w:cs="Arial"/>
          <w:szCs w:val="20"/>
        </w:rPr>
        <w:t xml:space="preserve">predvsem </w:t>
      </w:r>
      <w:r w:rsidR="00105CD2" w:rsidRPr="00F55175">
        <w:rPr>
          <w:rFonts w:cs="Arial"/>
          <w:szCs w:val="20"/>
        </w:rPr>
        <w:t>usklajenost njihovega delovanja. Pravno podlago za</w:t>
      </w:r>
      <w:r w:rsidR="00F92846" w:rsidRPr="00F55175">
        <w:rPr>
          <w:rFonts w:cs="Arial"/>
          <w:szCs w:val="20"/>
        </w:rPr>
        <w:t xml:space="preserve"> ustanov</w:t>
      </w:r>
      <w:r w:rsidR="00DF323C" w:rsidRPr="00F55175">
        <w:rPr>
          <w:rFonts w:cs="Arial"/>
          <w:szCs w:val="20"/>
        </w:rPr>
        <w:t>i</w:t>
      </w:r>
      <w:r w:rsidR="00F92846" w:rsidRPr="00F55175">
        <w:rPr>
          <w:rFonts w:cs="Arial"/>
          <w:szCs w:val="20"/>
        </w:rPr>
        <w:t xml:space="preserve">tev </w:t>
      </w:r>
      <w:r w:rsidR="00105CD2" w:rsidRPr="00F55175">
        <w:rPr>
          <w:rFonts w:cs="Arial"/>
          <w:szCs w:val="20"/>
        </w:rPr>
        <w:t>in delovanje predstavlja</w:t>
      </w:r>
      <w:r w:rsidR="006C0173" w:rsidRPr="00F55175">
        <w:rPr>
          <w:rFonts w:cs="Arial"/>
          <w:szCs w:val="20"/>
        </w:rPr>
        <w:t>ta</w:t>
      </w:r>
      <w:r w:rsidR="00105CD2" w:rsidRPr="00F55175">
        <w:rPr>
          <w:rFonts w:cs="Arial"/>
          <w:szCs w:val="20"/>
        </w:rPr>
        <w:t xml:space="preserve"> 11. člen </w:t>
      </w:r>
      <w:r w:rsidR="004E0CFC" w:rsidRPr="00F55175">
        <w:rPr>
          <w:rFonts w:cs="Arial"/>
          <w:szCs w:val="20"/>
        </w:rPr>
        <w:t>ZIN</w:t>
      </w:r>
      <w:r w:rsidR="006C0173" w:rsidRPr="00F55175">
        <w:rPr>
          <w:rFonts w:cs="Arial"/>
          <w:szCs w:val="20"/>
        </w:rPr>
        <w:t xml:space="preserve"> in Poslovnik Inšpekcijskega sveta</w:t>
      </w:r>
      <w:r w:rsidR="00556CB0">
        <w:rPr>
          <w:rFonts w:cs="Arial"/>
          <w:szCs w:val="20"/>
        </w:rPr>
        <w:t>, ki je objavljen na spletni strani MJU</w:t>
      </w:r>
      <w:r w:rsidR="006C0173" w:rsidRPr="00F55175">
        <w:rPr>
          <w:rFonts w:cs="Arial"/>
          <w:szCs w:val="20"/>
        </w:rPr>
        <w:t xml:space="preserve"> (</w:t>
      </w:r>
      <w:r w:rsidR="00556CB0">
        <w:rPr>
          <w:rFonts w:cs="Arial"/>
          <w:szCs w:val="20"/>
        </w:rPr>
        <w:t xml:space="preserve">v nadaljevanju: </w:t>
      </w:r>
      <w:r w:rsidR="006C0173" w:rsidRPr="00F55175">
        <w:rPr>
          <w:rFonts w:cs="Arial"/>
          <w:szCs w:val="20"/>
        </w:rPr>
        <w:t>Poslovnik</w:t>
      </w:r>
      <w:r w:rsidR="003626C7" w:rsidRPr="00F55175">
        <w:rPr>
          <w:rFonts w:cs="Arial"/>
          <w:szCs w:val="20"/>
        </w:rPr>
        <w:t xml:space="preserve"> IS</w:t>
      </w:r>
      <w:r w:rsidR="006C0173" w:rsidRPr="00F55175">
        <w:rPr>
          <w:rFonts w:cs="Arial"/>
          <w:szCs w:val="20"/>
        </w:rPr>
        <w:t>).</w:t>
      </w:r>
    </w:p>
    <w:p w:rsidR="00105CD2" w:rsidRPr="00F55175" w:rsidRDefault="00105CD2" w:rsidP="00132AD3">
      <w:pPr>
        <w:spacing w:line="240" w:lineRule="atLeast"/>
        <w:jc w:val="both"/>
        <w:rPr>
          <w:rFonts w:cs="Arial"/>
          <w:szCs w:val="20"/>
        </w:rPr>
      </w:pPr>
    </w:p>
    <w:p w:rsidR="00452216" w:rsidRPr="00F55175" w:rsidRDefault="00452216" w:rsidP="00132AD3">
      <w:pPr>
        <w:spacing w:line="240" w:lineRule="atLeast"/>
        <w:jc w:val="both"/>
        <w:rPr>
          <w:rFonts w:cs="Arial"/>
          <w:szCs w:val="20"/>
        </w:rPr>
      </w:pPr>
      <w:r w:rsidRPr="00F55175">
        <w:rPr>
          <w:rFonts w:cs="Arial"/>
          <w:szCs w:val="20"/>
        </w:rPr>
        <w:t>Naloge I</w:t>
      </w:r>
      <w:r w:rsidR="005D4912">
        <w:rPr>
          <w:rFonts w:cs="Arial"/>
          <w:szCs w:val="20"/>
        </w:rPr>
        <w:t>nšpekcijskega sveta</w:t>
      </w:r>
      <w:r w:rsidR="00FD05F3" w:rsidRPr="00F55175">
        <w:rPr>
          <w:rFonts w:cs="Arial"/>
          <w:szCs w:val="20"/>
        </w:rPr>
        <w:t xml:space="preserve"> </w:t>
      </w:r>
      <w:r w:rsidRPr="00F55175">
        <w:rPr>
          <w:rFonts w:cs="Arial"/>
          <w:szCs w:val="20"/>
        </w:rPr>
        <w:t>so</w:t>
      </w:r>
      <w:r w:rsidR="00C50C21" w:rsidRPr="00F55175">
        <w:rPr>
          <w:rFonts w:cs="Arial"/>
          <w:szCs w:val="20"/>
        </w:rPr>
        <w:t xml:space="preserve"> koordinacija dela različnih inšpekcij</w:t>
      </w:r>
      <w:r w:rsidR="00E220EF" w:rsidRPr="00F55175">
        <w:rPr>
          <w:rFonts w:cs="Arial"/>
          <w:szCs w:val="20"/>
        </w:rPr>
        <w:t>skih organov</w:t>
      </w:r>
      <w:r w:rsidR="00C50C21" w:rsidRPr="00F55175">
        <w:rPr>
          <w:rFonts w:cs="Arial"/>
          <w:szCs w:val="20"/>
        </w:rPr>
        <w:t xml:space="preserve"> in v okviru tega</w:t>
      </w:r>
      <w:r w:rsidRPr="00F55175">
        <w:rPr>
          <w:rFonts w:cs="Arial"/>
          <w:szCs w:val="20"/>
        </w:rPr>
        <w:t xml:space="preserve"> usklajevanje </w:t>
      </w:r>
      <w:r w:rsidR="00E220EF" w:rsidRPr="00F55175">
        <w:rPr>
          <w:rFonts w:cs="Arial"/>
          <w:szCs w:val="20"/>
        </w:rPr>
        <w:t xml:space="preserve">njihovih </w:t>
      </w:r>
      <w:r w:rsidRPr="00F55175">
        <w:rPr>
          <w:rFonts w:cs="Arial"/>
          <w:szCs w:val="20"/>
        </w:rPr>
        <w:t>skupnih inšpekcijskih nadzorov, obravnavanje skupnih vprašanj glede delovanja inšpekcij</w:t>
      </w:r>
      <w:r w:rsidR="00E220EF" w:rsidRPr="00F55175">
        <w:rPr>
          <w:rFonts w:cs="Arial"/>
          <w:szCs w:val="20"/>
        </w:rPr>
        <w:t>skih organov</w:t>
      </w:r>
      <w:r w:rsidRPr="00F55175">
        <w:rPr>
          <w:rFonts w:cs="Arial"/>
          <w:szCs w:val="20"/>
        </w:rPr>
        <w:t xml:space="preserve">, obravnavanje vprašanj, povezanih z usposabljanjem </w:t>
      </w:r>
      <w:r w:rsidR="00E220EF" w:rsidRPr="00F55175">
        <w:rPr>
          <w:rFonts w:cs="Arial"/>
          <w:szCs w:val="20"/>
        </w:rPr>
        <w:t>inšpektorjev</w:t>
      </w:r>
      <w:r w:rsidRPr="00F55175">
        <w:rPr>
          <w:rFonts w:cs="Arial"/>
          <w:szCs w:val="20"/>
        </w:rPr>
        <w:t>, obravnavanje in usklajevanje oziroma načrtovanje ukrepov za zagotovitev informacijske podpore inšpekcij</w:t>
      </w:r>
      <w:r w:rsidR="00E220EF" w:rsidRPr="00F55175">
        <w:rPr>
          <w:rFonts w:cs="Arial"/>
          <w:szCs w:val="20"/>
        </w:rPr>
        <w:t xml:space="preserve">skim organom </w:t>
      </w:r>
      <w:r w:rsidRPr="00F55175">
        <w:rPr>
          <w:rFonts w:cs="Arial"/>
          <w:szCs w:val="20"/>
        </w:rPr>
        <w:t xml:space="preserve">ter sodelovanje z reprezentativnimi sindikati v organih glede vprašanj, ki se nanašajo na delovnopravni položaj inšpektorjev. </w:t>
      </w:r>
    </w:p>
    <w:p w:rsidR="00452216" w:rsidRPr="00F55175" w:rsidRDefault="00452216" w:rsidP="00132AD3">
      <w:pPr>
        <w:spacing w:line="240" w:lineRule="atLeast"/>
        <w:jc w:val="both"/>
        <w:rPr>
          <w:rFonts w:cs="Arial"/>
          <w:szCs w:val="20"/>
        </w:rPr>
      </w:pPr>
    </w:p>
    <w:p w:rsidR="00B91C7C" w:rsidRPr="00F55175" w:rsidRDefault="00F92846" w:rsidP="00132AD3">
      <w:pPr>
        <w:spacing w:line="240" w:lineRule="atLeast"/>
        <w:jc w:val="both"/>
        <w:rPr>
          <w:rFonts w:cs="Arial"/>
          <w:szCs w:val="20"/>
        </w:rPr>
      </w:pPr>
      <w:r w:rsidRPr="00F55175">
        <w:rPr>
          <w:rFonts w:cs="Arial"/>
          <w:szCs w:val="20"/>
        </w:rPr>
        <w:t xml:space="preserve">V skladu z ZIN </w:t>
      </w:r>
      <w:r w:rsidR="00C50C21" w:rsidRPr="00F55175">
        <w:rPr>
          <w:rFonts w:cs="Arial"/>
          <w:szCs w:val="20"/>
        </w:rPr>
        <w:t xml:space="preserve">Inšpekcijski svet </w:t>
      </w:r>
      <w:r w:rsidR="001B6548" w:rsidRPr="00F55175">
        <w:rPr>
          <w:rFonts w:cs="Arial"/>
          <w:szCs w:val="20"/>
        </w:rPr>
        <w:t xml:space="preserve">vodi </w:t>
      </w:r>
      <w:r w:rsidR="001A0347" w:rsidRPr="00F55175">
        <w:rPr>
          <w:rFonts w:cs="Arial"/>
          <w:szCs w:val="20"/>
        </w:rPr>
        <w:t>minister</w:t>
      </w:r>
      <w:r w:rsidR="00C21A91" w:rsidRPr="00F55175">
        <w:rPr>
          <w:rFonts w:cs="Arial"/>
          <w:szCs w:val="20"/>
        </w:rPr>
        <w:t>,</w:t>
      </w:r>
      <w:r w:rsidR="001A0347" w:rsidRPr="00F55175">
        <w:rPr>
          <w:rFonts w:cs="Arial"/>
          <w:szCs w:val="20"/>
        </w:rPr>
        <w:t xml:space="preserve"> pristojen za upravo, ali pa o</w:t>
      </w:r>
      <w:r w:rsidR="00C21A91" w:rsidRPr="00F55175">
        <w:rPr>
          <w:rFonts w:cs="Arial"/>
          <w:szCs w:val="20"/>
        </w:rPr>
        <w:t xml:space="preserve">seba, ki jo minister pooblasti. </w:t>
      </w:r>
      <w:r w:rsidR="00E25066" w:rsidRPr="00F55175">
        <w:rPr>
          <w:rFonts w:cs="Arial"/>
          <w:szCs w:val="20"/>
        </w:rPr>
        <w:t xml:space="preserve">Ob nastopu funkcije ministra za javno upravo </w:t>
      </w:r>
      <w:r w:rsidR="003A5382" w:rsidRPr="00F55175">
        <w:rPr>
          <w:rFonts w:cs="Arial"/>
          <w:szCs w:val="20"/>
        </w:rPr>
        <w:t>13. septembra 2018</w:t>
      </w:r>
      <w:r w:rsidR="00CA4756" w:rsidRPr="00F55175">
        <w:rPr>
          <w:rFonts w:cs="Arial"/>
          <w:szCs w:val="20"/>
        </w:rPr>
        <w:t xml:space="preserve"> </w:t>
      </w:r>
      <w:r w:rsidR="00E25066" w:rsidRPr="00F55175">
        <w:rPr>
          <w:rFonts w:cs="Arial"/>
          <w:szCs w:val="20"/>
        </w:rPr>
        <w:t xml:space="preserve">je </w:t>
      </w:r>
      <w:r w:rsidRPr="00F55175">
        <w:rPr>
          <w:rFonts w:cs="Arial"/>
          <w:szCs w:val="20"/>
        </w:rPr>
        <w:t xml:space="preserve">minister </w:t>
      </w:r>
      <w:r w:rsidR="006178C5" w:rsidRPr="00F55175">
        <w:rPr>
          <w:rFonts w:cs="Arial"/>
          <w:szCs w:val="20"/>
        </w:rPr>
        <w:t>Rudi Medved</w:t>
      </w:r>
      <w:r w:rsidR="00E25066" w:rsidRPr="00F55175">
        <w:rPr>
          <w:rFonts w:cs="Arial"/>
          <w:szCs w:val="20"/>
        </w:rPr>
        <w:t xml:space="preserve"> </w:t>
      </w:r>
      <w:r w:rsidR="00E25066" w:rsidRPr="00F55175">
        <w:rPr>
          <w:rFonts w:cs="Arial"/>
          <w:i/>
          <w:szCs w:val="20"/>
        </w:rPr>
        <w:t>ex lege</w:t>
      </w:r>
      <w:r w:rsidR="00E25066" w:rsidRPr="00F55175">
        <w:rPr>
          <w:rFonts w:cs="Arial"/>
          <w:szCs w:val="20"/>
        </w:rPr>
        <w:t xml:space="preserve"> postal tudi</w:t>
      </w:r>
      <w:r w:rsidR="00B37738" w:rsidRPr="00F55175">
        <w:rPr>
          <w:rFonts w:cs="Arial"/>
          <w:szCs w:val="20"/>
        </w:rPr>
        <w:t xml:space="preserve"> </w:t>
      </w:r>
      <w:r w:rsidR="00E25066" w:rsidRPr="00F55175">
        <w:rPr>
          <w:rFonts w:cs="Arial"/>
          <w:szCs w:val="20"/>
        </w:rPr>
        <w:t xml:space="preserve">predsednik </w:t>
      </w:r>
      <w:r w:rsidR="00B91C7C" w:rsidRPr="00F55175">
        <w:rPr>
          <w:rFonts w:cs="Arial"/>
          <w:szCs w:val="20"/>
        </w:rPr>
        <w:t>I</w:t>
      </w:r>
      <w:r w:rsidR="00FD05F3" w:rsidRPr="00F55175">
        <w:rPr>
          <w:rFonts w:cs="Arial"/>
          <w:szCs w:val="20"/>
        </w:rPr>
        <w:t>S</w:t>
      </w:r>
      <w:r w:rsidR="00B91C7C" w:rsidRPr="00F55175">
        <w:rPr>
          <w:rFonts w:cs="Arial"/>
          <w:szCs w:val="20"/>
        </w:rPr>
        <w:t xml:space="preserve">. </w:t>
      </w:r>
    </w:p>
    <w:p w:rsidR="00B907CD" w:rsidRPr="00F55175" w:rsidRDefault="00B907CD" w:rsidP="00132AD3">
      <w:pPr>
        <w:spacing w:line="240" w:lineRule="atLeast"/>
        <w:jc w:val="both"/>
        <w:rPr>
          <w:rFonts w:cs="Arial"/>
          <w:szCs w:val="20"/>
        </w:rPr>
      </w:pPr>
    </w:p>
    <w:p w:rsidR="00B907CD" w:rsidRPr="00F55175" w:rsidRDefault="00B907CD" w:rsidP="00132AD3">
      <w:pPr>
        <w:spacing w:line="240" w:lineRule="atLeast"/>
        <w:jc w:val="both"/>
        <w:rPr>
          <w:rFonts w:cs="Arial"/>
          <w:szCs w:val="20"/>
        </w:rPr>
      </w:pPr>
      <w:r w:rsidRPr="00F55175">
        <w:rPr>
          <w:rFonts w:cs="Arial"/>
          <w:szCs w:val="20"/>
        </w:rPr>
        <w:t>Predsednik I</w:t>
      </w:r>
      <w:r w:rsidR="005D4912">
        <w:rPr>
          <w:rFonts w:cs="Arial"/>
          <w:szCs w:val="20"/>
        </w:rPr>
        <w:t>nšpekcijskega sveta</w:t>
      </w:r>
      <w:r w:rsidR="00FD05F3" w:rsidRPr="00F55175">
        <w:rPr>
          <w:rFonts w:cs="Arial"/>
          <w:szCs w:val="20"/>
        </w:rPr>
        <w:t xml:space="preserve"> </w:t>
      </w:r>
      <w:r w:rsidR="004D6F66" w:rsidRPr="00F55175">
        <w:rPr>
          <w:rFonts w:cs="Arial"/>
          <w:szCs w:val="20"/>
        </w:rPr>
        <w:t xml:space="preserve">v skladu z </w:t>
      </w:r>
      <w:r w:rsidR="00A212EE" w:rsidRPr="00F55175">
        <w:rPr>
          <w:rFonts w:cs="Arial"/>
          <w:szCs w:val="20"/>
        </w:rPr>
        <w:t>ZIN</w:t>
      </w:r>
      <w:r w:rsidR="004D6F66" w:rsidRPr="00F55175">
        <w:rPr>
          <w:rFonts w:cs="Arial"/>
          <w:szCs w:val="20"/>
        </w:rPr>
        <w:t xml:space="preserve"> in P</w:t>
      </w:r>
      <w:r w:rsidRPr="00F55175">
        <w:rPr>
          <w:rFonts w:cs="Arial"/>
          <w:szCs w:val="20"/>
        </w:rPr>
        <w:t>oslovnikom</w:t>
      </w:r>
      <w:r w:rsidR="00D23773" w:rsidRPr="00F55175">
        <w:rPr>
          <w:rFonts w:cs="Arial"/>
          <w:szCs w:val="20"/>
        </w:rPr>
        <w:t xml:space="preserve"> IS</w:t>
      </w:r>
      <w:r w:rsidRPr="00F55175">
        <w:rPr>
          <w:rFonts w:cs="Arial"/>
          <w:szCs w:val="20"/>
        </w:rPr>
        <w:t xml:space="preserve"> predstavlja svet, vodi in usmerja delo, usklajuje delo članov sveta in skrbi za enotnost sveta. V </w:t>
      </w:r>
      <w:r w:rsidR="00F92846" w:rsidRPr="00F55175">
        <w:rPr>
          <w:rFonts w:cs="Arial"/>
          <w:szCs w:val="20"/>
        </w:rPr>
        <w:t>sk</w:t>
      </w:r>
      <w:r w:rsidR="00FB1C37" w:rsidRPr="00F55175">
        <w:rPr>
          <w:rFonts w:cs="Arial"/>
          <w:szCs w:val="20"/>
        </w:rPr>
        <w:t>la</w:t>
      </w:r>
      <w:r w:rsidR="00F92846" w:rsidRPr="00F55175">
        <w:rPr>
          <w:rFonts w:cs="Arial"/>
          <w:szCs w:val="20"/>
        </w:rPr>
        <w:t>du z navedenim</w:t>
      </w:r>
      <w:r w:rsidRPr="00F55175">
        <w:rPr>
          <w:rFonts w:cs="Arial"/>
          <w:szCs w:val="20"/>
        </w:rPr>
        <w:t xml:space="preserve"> sklicuje in vodi seje sveta, predlaga sklepe, zahteva poročanje posameznih članov o opravljenih obveznostih, predstavlja svet pred </w:t>
      </w:r>
      <w:r w:rsidR="007E22CC" w:rsidRPr="00F55175">
        <w:rPr>
          <w:rFonts w:cs="Arial"/>
          <w:szCs w:val="20"/>
        </w:rPr>
        <w:t>V</w:t>
      </w:r>
      <w:r w:rsidR="00F92846" w:rsidRPr="00F55175">
        <w:rPr>
          <w:rFonts w:cs="Arial"/>
          <w:szCs w:val="20"/>
        </w:rPr>
        <w:t>lado</w:t>
      </w:r>
      <w:r w:rsidR="007E22CC" w:rsidRPr="00F55175">
        <w:rPr>
          <w:rFonts w:cs="Arial"/>
          <w:szCs w:val="20"/>
        </w:rPr>
        <w:t xml:space="preserve"> RS</w:t>
      </w:r>
      <w:r w:rsidR="00F92846" w:rsidRPr="00F55175">
        <w:rPr>
          <w:rFonts w:cs="Arial"/>
          <w:szCs w:val="20"/>
        </w:rPr>
        <w:t xml:space="preserve"> in </w:t>
      </w:r>
      <w:r w:rsidRPr="00F55175">
        <w:rPr>
          <w:rFonts w:cs="Arial"/>
          <w:szCs w:val="20"/>
        </w:rPr>
        <w:t xml:space="preserve">organi državne uprave </w:t>
      </w:r>
      <w:r w:rsidR="00F92846" w:rsidRPr="00F55175">
        <w:rPr>
          <w:rFonts w:cs="Arial"/>
          <w:szCs w:val="20"/>
        </w:rPr>
        <w:t>ter</w:t>
      </w:r>
      <w:r w:rsidRPr="00F55175">
        <w:rPr>
          <w:rFonts w:cs="Arial"/>
          <w:szCs w:val="20"/>
        </w:rPr>
        <w:t xml:space="preserve"> pred drugimi </w:t>
      </w:r>
      <w:r w:rsidR="00F92846" w:rsidRPr="00F55175">
        <w:rPr>
          <w:rFonts w:cs="Arial"/>
          <w:szCs w:val="20"/>
        </w:rPr>
        <w:t>organi in</w:t>
      </w:r>
      <w:r w:rsidRPr="00F55175">
        <w:rPr>
          <w:rFonts w:cs="Arial"/>
          <w:szCs w:val="20"/>
        </w:rPr>
        <w:t xml:space="preserve"> </w:t>
      </w:r>
      <w:r w:rsidR="00F92846" w:rsidRPr="00F55175">
        <w:rPr>
          <w:rFonts w:cs="Arial"/>
          <w:szCs w:val="20"/>
        </w:rPr>
        <w:t xml:space="preserve">pojasnjuje ter </w:t>
      </w:r>
      <w:r w:rsidRPr="00F55175">
        <w:rPr>
          <w:rFonts w:cs="Arial"/>
          <w:szCs w:val="20"/>
        </w:rPr>
        <w:t>zastopa stališča sveta v m</w:t>
      </w:r>
      <w:r w:rsidR="00970796" w:rsidRPr="00F55175">
        <w:rPr>
          <w:rFonts w:cs="Arial"/>
          <w:szCs w:val="20"/>
        </w:rPr>
        <w:t>edijih.</w:t>
      </w:r>
    </w:p>
    <w:p w:rsidR="00B907CD" w:rsidRPr="00F55175" w:rsidRDefault="00B907CD" w:rsidP="00132AD3">
      <w:pPr>
        <w:spacing w:line="240" w:lineRule="atLeast"/>
        <w:jc w:val="both"/>
        <w:rPr>
          <w:rFonts w:cs="Arial"/>
          <w:szCs w:val="20"/>
        </w:rPr>
      </w:pPr>
    </w:p>
    <w:p w:rsidR="00FB1726" w:rsidRPr="00F55175" w:rsidRDefault="00FB1726" w:rsidP="00132AD3">
      <w:pPr>
        <w:spacing w:line="240" w:lineRule="atLeast"/>
        <w:jc w:val="both"/>
        <w:rPr>
          <w:rFonts w:cs="Arial"/>
          <w:szCs w:val="20"/>
        </w:rPr>
      </w:pPr>
      <w:r w:rsidRPr="00F55175">
        <w:rPr>
          <w:rFonts w:cs="Arial"/>
          <w:szCs w:val="20"/>
        </w:rPr>
        <w:t>I</w:t>
      </w:r>
      <w:r w:rsidR="005D4912">
        <w:rPr>
          <w:rFonts w:cs="Arial"/>
          <w:szCs w:val="20"/>
        </w:rPr>
        <w:t>nšpekcijski svet</w:t>
      </w:r>
      <w:r w:rsidR="00FD05F3" w:rsidRPr="00F55175">
        <w:rPr>
          <w:rFonts w:cs="Arial"/>
          <w:szCs w:val="20"/>
        </w:rPr>
        <w:t xml:space="preserve"> </w:t>
      </w:r>
      <w:r w:rsidRPr="00F55175">
        <w:rPr>
          <w:rFonts w:cs="Arial"/>
          <w:szCs w:val="20"/>
        </w:rPr>
        <w:t>deluje na sejah in prek svojih delovnih teles. Na seji I</w:t>
      </w:r>
      <w:r w:rsidR="005D4912">
        <w:rPr>
          <w:rFonts w:cs="Arial"/>
          <w:szCs w:val="20"/>
        </w:rPr>
        <w:t>nšpekcijskega sveta</w:t>
      </w:r>
      <w:r w:rsidR="00AF3C63" w:rsidRPr="00F55175">
        <w:rPr>
          <w:rFonts w:cs="Arial"/>
          <w:szCs w:val="20"/>
        </w:rPr>
        <w:t xml:space="preserve"> </w:t>
      </w:r>
      <w:r w:rsidRPr="00F55175">
        <w:rPr>
          <w:rFonts w:cs="Arial"/>
          <w:szCs w:val="20"/>
        </w:rPr>
        <w:t>sodelujejo člani sveta in njihovi sodelavci. Predsednik I</w:t>
      </w:r>
      <w:r w:rsidR="00AF3C63" w:rsidRPr="00F55175">
        <w:rPr>
          <w:rFonts w:cs="Arial"/>
          <w:szCs w:val="20"/>
        </w:rPr>
        <w:t xml:space="preserve">S </w:t>
      </w:r>
      <w:r w:rsidRPr="00F55175">
        <w:rPr>
          <w:rFonts w:cs="Arial"/>
          <w:szCs w:val="20"/>
        </w:rPr>
        <w:t>lahko samostojno ali na predlog članov sveta povabi na se</w:t>
      </w:r>
      <w:r w:rsidR="00026B94" w:rsidRPr="00F55175">
        <w:rPr>
          <w:rFonts w:cs="Arial"/>
          <w:szCs w:val="20"/>
        </w:rPr>
        <w:t>jo</w:t>
      </w:r>
      <w:r w:rsidRPr="00F55175">
        <w:rPr>
          <w:rFonts w:cs="Arial"/>
          <w:szCs w:val="20"/>
        </w:rPr>
        <w:t xml:space="preserve"> tudi druge udeležence, ki bi lahko pomembno prispevali k uspešnemu reševanju posameznih vprašanj z dnevnega reda.</w:t>
      </w:r>
    </w:p>
    <w:p w:rsidR="00FB1726" w:rsidRPr="00F55175" w:rsidRDefault="00FB1726" w:rsidP="00132AD3">
      <w:pPr>
        <w:spacing w:line="240" w:lineRule="atLeast"/>
        <w:jc w:val="both"/>
        <w:rPr>
          <w:rFonts w:cs="Arial"/>
          <w:szCs w:val="20"/>
        </w:rPr>
      </w:pPr>
    </w:p>
    <w:p w:rsidR="00C80D4D" w:rsidRPr="00F55175" w:rsidRDefault="00C80D4D" w:rsidP="00132AD3">
      <w:pPr>
        <w:spacing w:line="240" w:lineRule="atLeast"/>
        <w:jc w:val="both"/>
        <w:rPr>
          <w:rFonts w:cs="Arial"/>
          <w:szCs w:val="20"/>
        </w:rPr>
      </w:pPr>
      <w:r w:rsidRPr="00F55175">
        <w:rPr>
          <w:rFonts w:cs="Arial"/>
          <w:szCs w:val="20"/>
        </w:rPr>
        <w:t>Člani I</w:t>
      </w:r>
      <w:r w:rsidR="005D4912">
        <w:rPr>
          <w:rFonts w:cs="Arial"/>
          <w:szCs w:val="20"/>
        </w:rPr>
        <w:t>nšpekcijskega sveta</w:t>
      </w:r>
      <w:r w:rsidR="00AF3C63" w:rsidRPr="00F55175">
        <w:rPr>
          <w:rFonts w:cs="Arial"/>
          <w:szCs w:val="20"/>
        </w:rPr>
        <w:t xml:space="preserve"> </w:t>
      </w:r>
      <w:r w:rsidRPr="00F55175">
        <w:rPr>
          <w:rFonts w:cs="Arial"/>
          <w:szCs w:val="20"/>
        </w:rPr>
        <w:t>s</w:t>
      </w:r>
      <w:r w:rsidR="00AB0B28" w:rsidRPr="00F55175">
        <w:rPr>
          <w:rFonts w:cs="Arial"/>
          <w:szCs w:val="20"/>
        </w:rPr>
        <w:t>o</w:t>
      </w:r>
      <w:r w:rsidRPr="00F55175">
        <w:rPr>
          <w:rFonts w:cs="Arial"/>
          <w:szCs w:val="20"/>
        </w:rPr>
        <w:t xml:space="preserve"> predstojniki</w:t>
      </w:r>
      <w:r w:rsidR="00F92846" w:rsidRPr="00F55175">
        <w:rPr>
          <w:rFonts w:cs="Arial"/>
          <w:szCs w:val="20"/>
        </w:rPr>
        <w:t xml:space="preserve"> inšpekcijskih</w:t>
      </w:r>
      <w:r w:rsidRPr="00F55175">
        <w:rPr>
          <w:rFonts w:cs="Arial"/>
          <w:szCs w:val="20"/>
        </w:rPr>
        <w:t xml:space="preserve"> organov, </w:t>
      </w:r>
      <w:r w:rsidR="008744B6" w:rsidRPr="00F55175">
        <w:rPr>
          <w:rFonts w:cs="Arial"/>
          <w:szCs w:val="20"/>
        </w:rPr>
        <w:t xml:space="preserve">le-ti pa </w:t>
      </w:r>
      <w:r w:rsidRPr="00F55175">
        <w:rPr>
          <w:rFonts w:cs="Arial"/>
          <w:szCs w:val="20"/>
        </w:rPr>
        <w:t xml:space="preserve">so </w:t>
      </w:r>
      <w:r w:rsidR="002451D1" w:rsidRPr="00F55175">
        <w:rPr>
          <w:rFonts w:cs="Arial"/>
          <w:szCs w:val="20"/>
        </w:rPr>
        <w:t xml:space="preserve">lahko </w:t>
      </w:r>
      <w:r w:rsidRPr="00F55175">
        <w:rPr>
          <w:rFonts w:cs="Arial"/>
          <w:szCs w:val="20"/>
        </w:rPr>
        <w:t>organizirani kot inšpektorati, uprave, agencije in uradi. Vsak inšpekcij</w:t>
      </w:r>
      <w:r w:rsidR="0048192C" w:rsidRPr="00F55175">
        <w:rPr>
          <w:rFonts w:cs="Arial"/>
          <w:szCs w:val="20"/>
        </w:rPr>
        <w:t>ski organ oprav</w:t>
      </w:r>
      <w:r w:rsidRPr="00F55175">
        <w:rPr>
          <w:rFonts w:cs="Arial"/>
          <w:szCs w:val="20"/>
        </w:rPr>
        <w:t xml:space="preserve">lja </w:t>
      </w:r>
      <w:r w:rsidR="00486AA0" w:rsidRPr="00F55175">
        <w:rPr>
          <w:rFonts w:cs="Arial"/>
          <w:szCs w:val="20"/>
        </w:rPr>
        <w:t xml:space="preserve">inšpekcijske nadzore </w:t>
      </w:r>
      <w:r w:rsidRPr="00F55175">
        <w:rPr>
          <w:rFonts w:cs="Arial"/>
          <w:szCs w:val="20"/>
        </w:rPr>
        <w:t xml:space="preserve">iz svoje pristojnosti, ki se po vsebini, zahtevnosti in trajanju razlikujejo </w:t>
      </w:r>
      <w:r w:rsidR="00832A39" w:rsidRPr="00F55175">
        <w:rPr>
          <w:rFonts w:cs="Arial"/>
          <w:szCs w:val="20"/>
        </w:rPr>
        <w:t xml:space="preserve">glede na upravno področje, </w:t>
      </w:r>
      <w:r w:rsidR="00CA1EB8" w:rsidRPr="00F55175">
        <w:rPr>
          <w:rFonts w:cs="Arial"/>
          <w:szCs w:val="20"/>
        </w:rPr>
        <w:t xml:space="preserve">na katerega se nanaša predpis, izvrševanje katerega nadzira </w:t>
      </w:r>
      <w:r w:rsidRPr="00F55175">
        <w:rPr>
          <w:rFonts w:cs="Arial"/>
          <w:szCs w:val="20"/>
        </w:rPr>
        <w:t>posamez</w:t>
      </w:r>
      <w:r w:rsidR="0048192C" w:rsidRPr="00F55175">
        <w:rPr>
          <w:rFonts w:cs="Arial"/>
          <w:szCs w:val="20"/>
        </w:rPr>
        <w:t xml:space="preserve">ni </w:t>
      </w:r>
      <w:r w:rsidRPr="00F55175">
        <w:rPr>
          <w:rFonts w:cs="Arial"/>
          <w:szCs w:val="20"/>
        </w:rPr>
        <w:t>inšpekcij</w:t>
      </w:r>
      <w:r w:rsidR="0048192C" w:rsidRPr="00F55175">
        <w:rPr>
          <w:rFonts w:cs="Arial"/>
          <w:szCs w:val="20"/>
        </w:rPr>
        <w:t>ski organ</w:t>
      </w:r>
      <w:r w:rsidR="00CA1EB8" w:rsidRPr="00F55175">
        <w:rPr>
          <w:rFonts w:cs="Arial"/>
          <w:szCs w:val="20"/>
        </w:rPr>
        <w:t>.</w:t>
      </w:r>
    </w:p>
    <w:p w:rsidR="00C80D4D" w:rsidRPr="00F55175" w:rsidRDefault="00C80D4D" w:rsidP="00132AD3">
      <w:pPr>
        <w:spacing w:line="240" w:lineRule="atLeast"/>
        <w:jc w:val="both"/>
        <w:rPr>
          <w:rFonts w:cs="Arial"/>
          <w:szCs w:val="20"/>
        </w:rPr>
      </w:pPr>
    </w:p>
    <w:p w:rsidR="008A481C" w:rsidRDefault="00ED4922" w:rsidP="00132AD3">
      <w:pPr>
        <w:autoSpaceDE w:val="0"/>
        <w:autoSpaceDN w:val="0"/>
        <w:adjustRightInd w:val="0"/>
        <w:spacing w:line="240" w:lineRule="atLeast"/>
        <w:jc w:val="both"/>
        <w:rPr>
          <w:rFonts w:cs="Arial"/>
          <w:szCs w:val="20"/>
        </w:rPr>
      </w:pPr>
      <w:r>
        <w:rPr>
          <w:rFonts w:cs="Arial"/>
          <w:szCs w:val="20"/>
        </w:rPr>
        <w:t>V okviru Inšpekcijskega sveta delujejo odbori: odbor za merjenje uspešnosti, učinkovitosti in kakovosti dela inšpekcijskih organov, odbor za izobraževanje, izpopolnjevanje in uposabljanje, odbor za informacijsko podporo in odbor za pravno področje.</w:t>
      </w:r>
    </w:p>
    <w:p w:rsidR="00ED4922" w:rsidRDefault="00ED4922" w:rsidP="00132AD3">
      <w:pPr>
        <w:autoSpaceDE w:val="0"/>
        <w:autoSpaceDN w:val="0"/>
        <w:adjustRightInd w:val="0"/>
        <w:spacing w:line="240" w:lineRule="atLeast"/>
        <w:jc w:val="both"/>
        <w:rPr>
          <w:rFonts w:cs="Arial"/>
          <w:szCs w:val="20"/>
        </w:rPr>
      </w:pPr>
    </w:p>
    <w:p w:rsidR="00ED4922" w:rsidRPr="00F55175" w:rsidRDefault="00ED4922" w:rsidP="00132AD3">
      <w:pPr>
        <w:autoSpaceDE w:val="0"/>
        <w:autoSpaceDN w:val="0"/>
        <w:adjustRightInd w:val="0"/>
        <w:spacing w:line="240" w:lineRule="atLeast"/>
        <w:jc w:val="both"/>
        <w:rPr>
          <w:rFonts w:cs="Arial"/>
          <w:szCs w:val="20"/>
        </w:rPr>
      </w:pPr>
      <w:r>
        <w:rPr>
          <w:rFonts w:cs="Arial"/>
          <w:szCs w:val="20"/>
        </w:rPr>
        <w:t xml:space="preserve">Prav tako so se zaradi koordinacije dela inšpekcijskih organov na regionalni ravni ustanovile regijske koordinacije inšpektorjev: RKI Celje, RKI Koper, </w:t>
      </w:r>
      <w:r w:rsidR="00F53A2A">
        <w:rPr>
          <w:rFonts w:cs="Arial"/>
          <w:szCs w:val="20"/>
        </w:rPr>
        <w:t>RKI</w:t>
      </w:r>
      <w:r>
        <w:rPr>
          <w:rFonts w:cs="Arial"/>
          <w:szCs w:val="20"/>
        </w:rPr>
        <w:t xml:space="preserve"> Kranj, RKI Ljubljana, RKI Maribor, RKI Murska Sobota, RKI Nova Gorica in RKI Novo mesto. </w:t>
      </w:r>
    </w:p>
    <w:p w:rsidR="0091514B" w:rsidRPr="00F55175" w:rsidRDefault="0091514B" w:rsidP="00132AD3">
      <w:pPr>
        <w:jc w:val="both"/>
        <w:rPr>
          <w:rFonts w:cs="Arial"/>
          <w:szCs w:val="20"/>
          <w:highlight w:val="red"/>
        </w:rPr>
      </w:pPr>
    </w:p>
    <w:p w:rsidR="001D1C1B" w:rsidRPr="00F55175" w:rsidRDefault="00D81589" w:rsidP="00132AD3">
      <w:pPr>
        <w:jc w:val="both"/>
        <w:rPr>
          <w:rFonts w:cs="Arial"/>
          <w:szCs w:val="20"/>
        </w:rPr>
      </w:pPr>
      <w:r w:rsidRPr="00F55175">
        <w:rPr>
          <w:rFonts w:cs="Arial"/>
          <w:szCs w:val="20"/>
        </w:rPr>
        <w:br w:type="page"/>
      </w:r>
    </w:p>
    <w:p w:rsidR="00586E9C" w:rsidRPr="00F55175" w:rsidRDefault="00C91303" w:rsidP="00132AD3">
      <w:pPr>
        <w:pStyle w:val="Naslov1"/>
        <w:jc w:val="both"/>
        <w:rPr>
          <w:sz w:val="20"/>
          <w:szCs w:val="20"/>
        </w:rPr>
      </w:pPr>
      <w:bookmarkStart w:id="91" w:name="_Toc362003970"/>
      <w:bookmarkStart w:id="92" w:name="_Toc397349108"/>
      <w:bookmarkStart w:id="93" w:name="_Toc424290395"/>
      <w:bookmarkStart w:id="94" w:name="_Toc424290535"/>
      <w:bookmarkStart w:id="95" w:name="_Toc424293751"/>
      <w:bookmarkStart w:id="96" w:name="_Toc424294994"/>
      <w:bookmarkStart w:id="97" w:name="_Toc425160374"/>
      <w:bookmarkStart w:id="98" w:name="_Toc425166708"/>
      <w:bookmarkStart w:id="99" w:name="_Toc425170050"/>
      <w:bookmarkStart w:id="100" w:name="_Toc425238284"/>
      <w:bookmarkStart w:id="101" w:name="_Toc425864697"/>
      <w:bookmarkStart w:id="102" w:name="_Toc425864947"/>
      <w:bookmarkStart w:id="103" w:name="_Toc426034649"/>
      <w:bookmarkStart w:id="104" w:name="_Toc444859463"/>
      <w:bookmarkStart w:id="105" w:name="_Toc444859913"/>
      <w:bookmarkStart w:id="106" w:name="_Toc444860695"/>
      <w:bookmarkStart w:id="107" w:name="_Toc444860826"/>
      <w:bookmarkStart w:id="108" w:name="_Toc444860962"/>
      <w:bookmarkStart w:id="109" w:name="_Toc447285531"/>
      <w:bookmarkStart w:id="110" w:name="_Toc448144524"/>
      <w:bookmarkStart w:id="111" w:name="_Toc448145948"/>
      <w:bookmarkStart w:id="112" w:name="_Toc448839217"/>
      <w:bookmarkStart w:id="113" w:name="_Toc448839882"/>
      <w:bookmarkStart w:id="114" w:name="_Toc448841216"/>
      <w:bookmarkStart w:id="115" w:name="_Toc448841659"/>
      <w:bookmarkStart w:id="116" w:name="_Toc448842134"/>
      <w:bookmarkStart w:id="117" w:name="_Toc448844612"/>
      <w:bookmarkStart w:id="118" w:name="_Toc480535554"/>
      <w:bookmarkStart w:id="119" w:name="_Toc483493351"/>
      <w:bookmarkStart w:id="120" w:name="_Toc484445224"/>
      <w:bookmarkStart w:id="121" w:name="_Toc484690692"/>
      <w:bookmarkStart w:id="122" w:name="_Toc485029071"/>
      <w:bookmarkStart w:id="123" w:name="_Toc491783252"/>
      <w:bookmarkStart w:id="124" w:name="_Toc508611798"/>
      <w:bookmarkStart w:id="125" w:name="_Toc509927909"/>
      <w:bookmarkStart w:id="126" w:name="_Toc509928057"/>
      <w:bookmarkStart w:id="127" w:name="_Toc510181311"/>
      <w:bookmarkStart w:id="128" w:name="_Toc511642089"/>
      <w:bookmarkStart w:id="129" w:name="_Toc512413139"/>
      <w:bookmarkStart w:id="130" w:name="_Toc512417888"/>
      <w:r w:rsidRPr="00706BFC">
        <w:rPr>
          <w:sz w:val="20"/>
          <w:szCs w:val="20"/>
        </w:rPr>
        <w:lastRenderedPageBreak/>
        <w:t>4</w:t>
      </w:r>
      <w:r w:rsidR="00F85C40" w:rsidRPr="00706BFC">
        <w:rPr>
          <w:sz w:val="20"/>
          <w:szCs w:val="20"/>
        </w:rPr>
        <w:t>. Č</w:t>
      </w:r>
      <w:r w:rsidR="00586E9C" w:rsidRPr="00706BFC">
        <w:rPr>
          <w:sz w:val="20"/>
          <w:szCs w:val="20"/>
        </w:rPr>
        <w:t>LANI INŠPEKCIJSKEGA S</w:t>
      </w:r>
      <w:bookmarkEnd w:id="91"/>
      <w:r w:rsidR="00586E9C" w:rsidRPr="00706BFC">
        <w:rPr>
          <w:sz w:val="20"/>
          <w:szCs w:val="20"/>
        </w:rPr>
        <w:t>VETA</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7C2361" w:rsidRPr="00F55175" w:rsidRDefault="00363E0B" w:rsidP="00132AD3">
      <w:pPr>
        <w:spacing w:line="240" w:lineRule="atLeast"/>
        <w:jc w:val="both"/>
        <w:rPr>
          <w:rFonts w:cs="Arial"/>
          <w:szCs w:val="20"/>
        </w:rPr>
      </w:pPr>
      <w:r w:rsidRPr="00F55175">
        <w:rPr>
          <w:rFonts w:cs="Arial"/>
          <w:szCs w:val="20"/>
        </w:rPr>
        <w:t xml:space="preserve">Skladno z drugim </w:t>
      </w:r>
      <w:r w:rsidR="0021789C" w:rsidRPr="00F55175">
        <w:rPr>
          <w:rFonts w:cs="Arial"/>
          <w:szCs w:val="20"/>
        </w:rPr>
        <w:t>odstavk</w:t>
      </w:r>
      <w:r w:rsidRPr="00F55175">
        <w:rPr>
          <w:rFonts w:cs="Arial"/>
          <w:szCs w:val="20"/>
        </w:rPr>
        <w:t>om</w:t>
      </w:r>
      <w:r w:rsidR="003001EC" w:rsidRPr="00F55175">
        <w:rPr>
          <w:rFonts w:cs="Arial"/>
          <w:szCs w:val="20"/>
        </w:rPr>
        <w:t xml:space="preserve"> 11. člena Z</w:t>
      </w:r>
      <w:r w:rsidR="00D47E30" w:rsidRPr="00F55175">
        <w:rPr>
          <w:rFonts w:cs="Arial"/>
          <w:szCs w:val="20"/>
        </w:rPr>
        <w:t>IN</w:t>
      </w:r>
      <w:r w:rsidR="0021789C" w:rsidRPr="00F55175">
        <w:rPr>
          <w:rFonts w:cs="Arial"/>
          <w:szCs w:val="20"/>
        </w:rPr>
        <w:t xml:space="preserve"> so č</w:t>
      </w:r>
      <w:r w:rsidR="007C2361" w:rsidRPr="00F55175">
        <w:rPr>
          <w:rFonts w:cs="Arial"/>
          <w:szCs w:val="20"/>
        </w:rPr>
        <w:t>lani I</w:t>
      </w:r>
      <w:r w:rsidR="00B269FD">
        <w:rPr>
          <w:rFonts w:cs="Arial"/>
          <w:szCs w:val="20"/>
        </w:rPr>
        <w:t>nšpekcijskega sveta</w:t>
      </w:r>
      <w:r w:rsidR="006D1530" w:rsidRPr="00F55175">
        <w:rPr>
          <w:rFonts w:cs="Arial"/>
          <w:szCs w:val="20"/>
        </w:rPr>
        <w:t xml:space="preserve"> </w:t>
      </w:r>
      <w:r w:rsidR="007C2361" w:rsidRPr="00F55175">
        <w:rPr>
          <w:rFonts w:cs="Arial"/>
          <w:szCs w:val="20"/>
        </w:rPr>
        <w:t>glavni inšpektorji in predstojniki organov oziroma poslovodni</w:t>
      </w:r>
      <w:r w:rsidR="00C2548A" w:rsidRPr="00F55175">
        <w:rPr>
          <w:rFonts w:cs="Arial"/>
          <w:szCs w:val="20"/>
        </w:rPr>
        <w:t>h</w:t>
      </w:r>
      <w:r w:rsidR="007C2361" w:rsidRPr="00F55175">
        <w:rPr>
          <w:rFonts w:cs="Arial"/>
          <w:szCs w:val="20"/>
        </w:rPr>
        <w:t xml:space="preserve"> organ</w:t>
      </w:r>
      <w:r w:rsidR="00C2548A" w:rsidRPr="00F55175">
        <w:rPr>
          <w:rFonts w:cs="Arial"/>
          <w:szCs w:val="20"/>
        </w:rPr>
        <w:t>ov</w:t>
      </w:r>
      <w:r w:rsidR="007C2361" w:rsidRPr="00F55175">
        <w:rPr>
          <w:rFonts w:cs="Arial"/>
          <w:szCs w:val="20"/>
        </w:rPr>
        <w:t xml:space="preserve"> oseb javnega pr</w:t>
      </w:r>
      <w:r w:rsidR="00536759" w:rsidRPr="00F55175">
        <w:rPr>
          <w:rFonts w:cs="Arial"/>
          <w:szCs w:val="20"/>
        </w:rPr>
        <w:t>ava, v katerih deluje inšpekcijski organ</w:t>
      </w:r>
      <w:r w:rsidR="007C2361" w:rsidRPr="00F55175">
        <w:rPr>
          <w:rFonts w:cs="Arial"/>
          <w:szCs w:val="20"/>
        </w:rPr>
        <w:t>, oziroma osebe, ki jih predstojnik oziroma poslovodni organ pooblasti.</w:t>
      </w:r>
      <w:r w:rsidR="00931D49" w:rsidRPr="00F55175">
        <w:rPr>
          <w:rFonts w:cs="Arial"/>
          <w:szCs w:val="20"/>
        </w:rPr>
        <w:t xml:space="preserve"> V Republiki Sloveniji inšpekcijski organi delujejo bodisi kot poseben državni organ, bodisi v okviru javnih agencij, bodisi kot organi v sestavi ministrstev ali kot del organov v sestavi ministrestev.</w:t>
      </w:r>
    </w:p>
    <w:p w:rsidR="00931D49" w:rsidRPr="00F55175" w:rsidRDefault="00931D49" w:rsidP="00132AD3">
      <w:pPr>
        <w:spacing w:line="240" w:lineRule="atLeast"/>
        <w:jc w:val="both"/>
        <w:rPr>
          <w:rFonts w:cs="Arial"/>
          <w:szCs w:val="20"/>
        </w:rPr>
      </w:pPr>
    </w:p>
    <w:p w:rsidR="0021789C" w:rsidRPr="00F55175" w:rsidRDefault="00931D49" w:rsidP="00132AD3">
      <w:pPr>
        <w:spacing w:line="240" w:lineRule="atLeast"/>
        <w:jc w:val="both"/>
        <w:rPr>
          <w:rFonts w:cs="Arial"/>
          <w:szCs w:val="20"/>
          <w:lang w:val="it-IT"/>
        </w:rPr>
      </w:pPr>
      <w:r w:rsidRPr="00F55175">
        <w:rPr>
          <w:rFonts w:cs="Arial"/>
          <w:szCs w:val="20"/>
        </w:rPr>
        <w:t>Spodnja tabela prikazuje s</w:t>
      </w:r>
      <w:r w:rsidRPr="00F55175">
        <w:rPr>
          <w:rFonts w:cs="Arial"/>
          <w:szCs w:val="20"/>
          <w:lang w:val="it-IT"/>
        </w:rPr>
        <w:t>estavo</w:t>
      </w:r>
      <w:r w:rsidR="0021789C" w:rsidRPr="00F55175">
        <w:rPr>
          <w:rFonts w:cs="Arial"/>
          <w:szCs w:val="20"/>
          <w:lang w:val="it-IT"/>
        </w:rPr>
        <w:t xml:space="preserve"> I</w:t>
      </w:r>
      <w:r w:rsidR="00FF482A">
        <w:rPr>
          <w:rFonts w:cs="Arial"/>
          <w:szCs w:val="20"/>
          <w:lang w:val="it-IT"/>
        </w:rPr>
        <w:t>nšpekcijskega sveta</w:t>
      </w:r>
      <w:r w:rsidR="004F03C1" w:rsidRPr="00F55175">
        <w:rPr>
          <w:rStyle w:val="Sprotnaopomba-sklic"/>
          <w:rFonts w:cs="Arial"/>
          <w:szCs w:val="20"/>
        </w:rPr>
        <w:footnoteReference w:id="12"/>
      </w:r>
      <w:r w:rsidRPr="00F55175">
        <w:rPr>
          <w:rFonts w:cs="Arial"/>
          <w:szCs w:val="20"/>
          <w:lang w:val="it-IT"/>
        </w:rPr>
        <w:t xml:space="preserve"> po organiziranosti inšpekcijskih organov v Republiki Sloveniji.</w:t>
      </w:r>
    </w:p>
    <w:p w:rsidR="000E7537" w:rsidRPr="00F55175" w:rsidRDefault="000E7537" w:rsidP="00132AD3">
      <w:pPr>
        <w:spacing w:line="240" w:lineRule="auto"/>
        <w:jc w:val="both"/>
        <w:rPr>
          <w:rFonts w:cs="Arial"/>
          <w:b/>
          <w:szCs w:val="20"/>
          <w:lang w:eastAsia="sl-SI"/>
        </w:rPr>
      </w:pPr>
      <w:bookmarkStart w:id="131" w:name="_Toc424290396"/>
      <w:bookmarkStart w:id="132" w:name="_Toc424290536"/>
      <w:bookmarkStart w:id="133" w:name="_Toc424293752"/>
      <w:bookmarkStart w:id="134" w:name="_Toc424294995"/>
      <w:bookmarkStart w:id="135" w:name="_Toc425160375"/>
      <w:bookmarkStart w:id="136" w:name="_Toc425166709"/>
      <w:bookmarkStart w:id="137" w:name="_Toc425170051"/>
      <w:bookmarkStart w:id="138" w:name="_Toc425238285"/>
      <w:bookmarkStart w:id="139" w:name="_Toc425864698"/>
      <w:bookmarkStart w:id="140" w:name="_Toc425864948"/>
      <w:bookmarkStart w:id="141" w:name="_Toc426034650"/>
      <w:bookmarkStart w:id="142" w:name="_Toc444859464"/>
      <w:bookmarkStart w:id="143" w:name="_Toc444859914"/>
      <w:bookmarkStart w:id="144" w:name="_Toc444860696"/>
      <w:bookmarkStart w:id="145" w:name="_Toc444860827"/>
      <w:bookmarkStart w:id="146" w:name="_Toc444860963"/>
      <w:bookmarkStart w:id="147" w:name="_Toc447285532"/>
      <w:bookmarkStart w:id="148" w:name="_Toc448144525"/>
      <w:bookmarkStart w:id="149" w:name="_Toc448145949"/>
      <w:bookmarkStart w:id="150" w:name="_Toc448839218"/>
      <w:bookmarkStart w:id="151" w:name="_Toc448839883"/>
      <w:bookmarkStart w:id="152" w:name="_Toc448841217"/>
      <w:bookmarkStart w:id="153" w:name="_Toc448841660"/>
      <w:bookmarkStart w:id="154" w:name="_Toc448842135"/>
      <w:bookmarkStart w:id="155" w:name="_Toc448844613"/>
    </w:p>
    <w:p w:rsidR="000E7537" w:rsidRPr="00F55175" w:rsidRDefault="000E7537" w:rsidP="00FD3413">
      <w:pPr>
        <w:numPr>
          <w:ilvl w:val="0"/>
          <w:numId w:val="9"/>
        </w:numPr>
        <w:tabs>
          <w:tab w:val="num" w:pos="360"/>
        </w:tabs>
        <w:spacing w:line="240" w:lineRule="auto"/>
        <w:ind w:hanging="720"/>
        <w:jc w:val="both"/>
        <w:rPr>
          <w:rFonts w:cs="Arial"/>
          <w:b/>
          <w:szCs w:val="20"/>
          <w:lang w:eastAsia="sl-SI"/>
        </w:rPr>
      </w:pPr>
      <w:r w:rsidRPr="00F55175">
        <w:rPr>
          <w:rFonts w:cs="Arial"/>
          <w:b/>
          <w:szCs w:val="20"/>
          <w:lang w:eastAsia="sl-SI"/>
        </w:rPr>
        <w:t>DRŽAVNI ORGANI</w:t>
      </w:r>
    </w:p>
    <w:p w:rsidR="000E7537" w:rsidRPr="00F55175" w:rsidRDefault="000E7537" w:rsidP="00132AD3">
      <w:pPr>
        <w:spacing w:line="240" w:lineRule="auto"/>
        <w:jc w:val="both"/>
        <w:rPr>
          <w:rFonts w:cs="Arial"/>
          <w:b/>
          <w:szCs w:val="20"/>
          <w:lang w:eastAsia="sl-S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21"/>
        <w:gridCol w:w="1620"/>
        <w:gridCol w:w="1620"/>
        <w:gridCol w:w="3218"/>
      </w:tblGrid>
      <w:tr w:rsidR="000E7537" w:rsidRPr="00F55175">
        <w:tc>
          <w:tcPr>
            <w:tcW w:w="426" w:type="dxa"/>
            <w:shd w:val="clear" w:color="auto" w:fill="auto"/>
          </w:tcPr>
          <w:p w:rsidR="000E7537" w:rsidRPr="00F55175" w:rsidRDefault="000E7537" w:rsidP="00132AD3">
            <w:pPr>
              <w:spacing w:line="240" w:lineRule="auto"/>
              <w:jc w:val="both"/>
              <w:rPr>
                <w:rFonts w:cs="Arial"/>
                <w:b/>
                <w:szCs w:val="20"/>
                <w:lang w:eastAsia="sl-SI"/>
              </w:rPr>
            </w:pPr>
            <w:bookmarkStart w:id="156" w:name="_GoBack" w:colFirst="0" w:colLast="5"/>
            <w:r w:rsidRPr="00F55175">
              <w:rPr>
                <w:rFonts w:cs="Arial"/>
                <w:b/>
                <w:szCs w:val="20"/>
                <w:lang w:eastAsia="sl-SI"/>
              </w:rPr>
              <w:t>1</w:t>
            </w:r>
          </w:p>
        </w:tc>
        <w:tc>
          <w:tcPr>
            <w:tcW w:w="1621"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Informacijski pooblaščenec</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IP</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Mojca Prelesnik</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Jože Bogataj</w:t>
            </w:r>
          </w:p>
          <w:p w:rsidR="000E7537" w:rsidRPr="00F55175" w:rsidRDefault="000E7537" w:rsidP="00132AD3">
            <w:pPr>
              <w:spacing w:line="240" w:lineRule="auto"/>
              <w:jc w:val="both"/>
              <w:rPr>
                <w:rFonts w:cs="Arial"/>
                <w:szCs w:val="20"/>
                <w:lang w:eastAsia="sl-SI"/>
              </w:rPr>
            </w:pPr>
          </w:p>
        </w:tc>
        <w:tc>
          <w:tcPr>
            <w:tcW w:w="3218"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Informacijska pooblaščenka</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namestnik informacijske pooblaščenke</w:t>
            </w:r>
          </w:p>
          <w:p w:rsidR="000E7537" w:rsidRPr="00F55175" w:rsidRDefault="000E7537" w:rsidP="00132AD3">
            <w:pPr>
              <w:spacing w:line="240" w:lineRule="auto"/>
              <w:jc w:val="both"/>
              <w:rPr>
                <w:rFonts w:cs="Arial"/>
                <w:szCs w:val="20"/>
                <w:lang w:eastAsia="sl-SI"/>
              </w:rPr>
            </w:pPr>
            <w:r w:rsidRPr="00F55175">
              <w:rPr>
                <w:rFonts w:cs="Arial"/>
                <w:szCs w:val="20"/>
                <w:lang w:eastAsia="sl-SI"/>
              </w:rPr>
              <w:t>pooblaščenec za IS</w:t>
            </w:r>
          </w:p>
          <w:p w:rsidR="000E7537" w:rsidRPr="00F55175" w:rsidRDefault="000E7537" w:rsidP="00132AD3">
            <w:pPr>
              <w:spacing w:line="240" w:lineRule="auto"/>
              <w:jc w:val="both"/>
              <w:rPr>
                <w:rFonts w:cs="Arial"/>
                <w:szCs w:val="20"/>
                <w:lang w:eastAsia="sl-SI"/>
              </w:rPr>
            </w:pPr>
          </w:p>
        </w:tc>
      </w:tr>
      <w:bookmarkEnd w:id="156"/>
    </w:tbl>
    <w:p w:rsidR="000E7537" w:rsidRPr="00F55175" w:rsidRDefault="000E7537" w:rsidP="00132AD3">
      <w:pPr>
        <w:spacing w:line="240" w:lineRule="auto"/>
        <w:jc w:val="both"/>
        <w:rPr>
          <w:rFonts w:cs="Arial"/>
          <w:b/>
          <w:szCs w:val="20"/>
          <w:lang w:eastAsia="sl-SI"/>
        </w:rPr>
      </w:pPr>
    </w:p>
    <w:p w:rsidR="000E7537" w:rsidRPr="00F55175" w:rsidRDefault="000E7537" w:rsidP="002A20C6">
      <w:pPr>
        <w:numPr>
          <w:ilvl w:val="0"/>
          <w:numId w:val="9"/>
        </w:numPr>
        <w:spacing w:line="240" w:lineRule="auto"/>
        <w:jc w:val="both"/>
        <w:rPr>
          <w:rFonts w:cs="Arial"/>
          <w:b/>
          <w:szCs w:val="20"/>
          <w:lang w:eastAsia="sl-SI"/>
        </w:rPr>
      </w:pPr>
      <w:r w:rsidRPr="00F55175">
        <w:rPr>
          <w:rFonts w:cs="Arial"/>
          <w:b/>
          <w:szCs w:val="20"/>
          <w:lang w:eastAsia="sl-SI"/>
        </w:rPr>
        <w:t>JAVNE AGENCIJE, V OKVIRU KATERIH DEJUJEJO INŠPEKCIJE</w:t>
      </w:r>
    </w:p>
    <w:p w:rsidR="000E7537" w:rsidRPr="00F55175" w:rsidRDefault="000E7537" w:rsidP="00132AD3">
      <w:pPr>
        <w:spacing w:line="240" w:lineRule="auto"/>
        <w:ind w:left="360"/>
        <w:jc w:val="both"/>
        <w:rPr>
          <w:rFonts w:cs="Arial"/>
          <w:b/>
          <w:szCs w:val="20"/>
          <w:lang w:eastAsia="sl-S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3"/>
        <w:gridCol w:w="1620"/>
        <w:gridCol w:w="1645"/>
        <w:gridCol w:w="3260"/>
      </w:tblGrid>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Javna agencija za civilno letalstvo RS</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CAA</w:t>
            </w:r>
          </w:p>
        </w:tc>
        <w:tc>
          <w:tcPr>
            <w:tcW w:w="164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Rok Marolt</w:t>
            </w:r>
          </w:p>
        </w:tc>
        <w:tc>
          <w:tcPr>
            <w:tcW w:w="326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3</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Agencija za komunikacijska omrežja in storitve RS</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AKOS</w:t>
            </w:r>
          </w:p>
        </w:tc>
        <w:tc>
          <w:tcPr>
            <w:tcW w:w="164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mag. Tanja Muha</w:t>
            </w:r>
          </w:p>
          <w:p w:rsidR="000E7537" w:rsidRPr="00F55175" w:rsidRDefault="000E7537" w:rsidP="00132AD3">
            <w:pPr>
              <w:spacing w:line="240" w:lineRule="auto"/>
              <w:jc w:val="both"/>
              <w:rPr>
                <w:rFonts w:cs="Arial"/>
                <w:szCs w:val="20"/>
                <w:lang w:eastAsia="sl-SI"/>
              </w:rPr>
            </w:pPr>
          </w:p>
        </w:tc>
        <w:tc>
          <w:tcPr>
            <w:tcW w:w="326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4</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Javna agencija RS za zdravila in medicinske pripomočke</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JAZMP</w:t>
            </w:r>
          </w:p>
        </w:tc>
        <w:tc>
          <w:tcPr>
            <w:tcW w:w="1645" w:type="dxa"/>
            <w:shd w:val="clear" w:color="auto" w:fill="auto"/>
          </w:tcPr>
          <w:p w:rsidR="000E7537" w:rsidRPr="00F55175" w:rsidRDefault="00163699" w:rsidP="00132AD3">
            <w:pPr>
              <w:spacing w:line="240" w:lineRule="auto"/>
              <w:jc w:val="both"/>
              <w:rPr>
                <w:rFonts w:cs="Arial"/>
                <w:szCs w:val="20"/>
                <w:lang w:eastAsia="sl-SI"/>
              </w:rPr>
            </w:pPr>
            <w:r w:rsidRPr="00F55175">
              <w:rPr>
                <w:rFonts w:cs="Arial"/>
                <w:szCs w:val="20"/>
                <w:lang w:eastAsia="sl-SI"/>
              </w:rPr>
              <w:t>Momir</w:t>
            </w:r>
          </w:p>
          <w:p w:rsidR="00163699" w:rsidRPr="00F55175" w:rsidRDefault="00163699" w:rsidP="00132AD3">
            <w:pPr>
              <w:spacing w:line="240" w:lineRule="auto"/>
              <w:jc w:val="both"/>
              <w:rPr>
                <w:rFonts w:cs="Arial"/>
                <w:szCs w:val="20"/>
                <w:lang w:eastAsia="sl-SI"/>
              </w:rPr>
            </w:pPr>
            <w:r w:rsidRPr="00F55175">
              <w:rPr>
                <w:rFonts w:cs="Arial"/>
                <w:szCs w:val="20"/>
                <w:lang w:eastAsia="sl-SI"/>
              </w:rPr>
              <w:t>Radulović</w:t>
            </w:r>
          </w:p>
          <w:p w:rsidR="000E7537" w:rsidRPr="00F55175" w:rsidRDefault="000E7537" w:rsidP="00132AD3">
            <w:pPr>
              <w:spacing w:line="240" w:lineRule="auto"/>
              <w:jc w:val="both"/>
              <w:rPr>
                <w:rFonts w:cs="Arial"/>
                <w:szCs w:val="20"/>
                <w:lang w:eastAsia="sl-SI"/>
              </w:rPr>
            </w:pPr>
          </w:p>
        </w:tc>
        <w:tc>
          <w:tcPr>
            <w:tcW w:w="3260" w:type="dxa"/>
            <w:shd w:val="clear" w:color="auto" w:fill="auto"/>
          </w:tcPr>
          <w:p w:rsidR="000E7537" w:rsidRPr="00F55175" w:rsidRDefault="00163699" w:rsidP="00132AD3">
            <w:pPr>
              <w:spacing w:line="240" w:lineRule="auto"/>
              <w:jc w:val="both"/>
              <w:rPr>
                <w:rFonts w:cs="Arial"/>
                <w:szCs w:val="20"/>
                <w:lang w:eastAsia="sl-SI"/>
              </w:rPr>
            </w:pPr>
            <w:r w:rsidRPr="00F55175">
              <w:rPr>
                <w:rFonts w:cs="Arial"/>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tc>
      </w:tr>
    </w:tbl>
    <w:p w:rsidR="000E7537" w:rsidRPr="00F55175" w:rsidRDefault="000E7537" w:rsidP="00132AD3">
      <w:pPr>
        <w:spacing w:line="240" w:lineRule="auto"/>
        <w:jc w:val="both"/>
        <w:rPr>
          <w:rFonts w:cs="Arial"/>
          <w:b/>
          <w:szCs w:val="20"/>
          <w:lang w:eastAsia="sl-SI"/>
        </w:rPr>
      </w:pPr>
    </w:p>
    <w:p w:rsidR="000E7537" w:rsidRPr="00F55175" w:rsidRDefault="000E7537" w:rsidP="00FD3413">
      <w:pPr>
        <w:numPr>
          <w:ilvl w:val="0"/>
          <w:numId w:val="9"/>
        </w:numPr>
        <w:spacing w:line="240" w:lineRule="auto"/>
        <w:jc w:val="both"/>
        <w:rPr>
          <w:rFonts w:cs="Arial"/>
          <w:b/>
          <w:szCs w:val="20"/>
          <w:lang w:eastAsia="sl-SI"/>
        </w:rPr>
      </w:pPr>
      <w:r w:rsidRPr="00F55175">
        <w:rPr>
          <w:rFonts w:cs="Arial"/>
          <w:b/>
          <w:szCs w:val="20"/>
          <w:lang w:eastAsia="sl-SI"/>
        </w:rPr>
        <w:t>INŠPEKTORATI KOT ORGANI V SESTAVI MINISTRSTEV</w:t>
      </w:r>
    </w:p>
    <w:p w:rsidR="000E7537" w:rsidRPr="00F55175" w:rsidRDefault="000E7537" w:rsidP="00132AD3">
      <w:pPr>
        <w:spacing w:line="240" w:lineRule="auto"/>
        <w:ind w:left="360"/>
        <w:jc w:val="both"/>
        <w:rPr>
          <w:rFonts w:cs="Arial"/>
          <w:b/>
          <w:szCs w:val="20"/>
          <w:lang w:eastAsia="sl-S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3"/>
        <w:gridCol w:w="1620"/>
        <w:gridCol w:w="1620"/>
        <w:gridCol w:w="3285"/>
      </w:tblGrid>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5</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Inšpektorat RS za delo</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 xml:space="preserve">IRSD </w:t>
            </w:r>
          </w:p>
        </w:tc>
        <w:tc>
          <w:tcPr>
            <w:tcW w:w="1620" w:type="dxa"/>
            <w:shd w:val="clear" w:color="auto" w:fill="auto"/>
          </w:tcPr>
          <w:p w:rsidR="000E7537" w:rsidRPr="00F55175" w:rsidRDefault="00A35E1E" w:rsidP="00132AD3">
            <w:pPr>
              <w:spacing w:line="240" w:lineRule="auto"/>
              <w:jc w:val="both"/>
              <w:rPr>
                <w:rFonts w:cs="Arial"/>
                <w:szCs w:val="20"/>
                <w:lang w:eastAsia="sl-SI"/>
              </w:rPr>
            </w:pPr>
            <w:r w:rsidRPr="00F55175">
              <w:rPr>
                <w:rFonts w:cs="Arial"/>
                <w:szCs w:val="20"/>
                <w:lang w:eastAsia="sl-SI"/>
              </w:rPr>
              <w:t>Jadranko Grlić</w:t>
            </w:r>
          </w:p>
        </w:tc>
        <w:tc>
          <w:tcPr>
            <w:tcW w:w="3285" w:type="dxa"/>
            <w:shd w:val="clear" w:color="auto" w:fill="auto"/>
          </w:tcPr>
          <w:p w:rsidR="000E7537" w:rsidRPr="00F55175" w:rsidRDefault="000A1D23" w:rsidP="00132AD3">
            <w:pPr>
              <w:spacing w:line="240" w:lineRule="auto"/>
              <w:jc w:val="both"/>
              <w:rPr>
                <w:rFonts w:cs="Arial"/>
                <w:szCs w:val="20"/>
                <w:lang w:eastAsia="sl-SI"/>
              </w:rPr>
            </w:pPr>
            <w:r w:rsidRPr="00F55175">
              <w:rPr>
                <w:rFonts w:cs="Arial"/>
                <w:szCs w:val="20"/>
                <w:lang w:eastAsia="sl-SI"/>
              </w:rPr>
              <w:t>glavni inšpektor</w:t>
            </w:r>
          </w:p>
        </w:tc>
      </w:tr>
      <w:tr w:rsidR="000E7537" w:rsidRPr="00F55175">
        <w:tc>
          <w:tcPr>
            <w:tcW w:w="567" w:type="dxa"/>
            <w:shd w:val="clear" w:color="auto" w:fill="auto"/>
          </w:tcPr>
          <w:p w:rsidR="000E7537" w:rsidRPr="00F55175" w:rsidRDefault="000E7537" w:rsidP="00132AD3">
            <w:pPr>
              <w:spacing w:line="240" w:lineRule="auto"/>
              <w:ind w:right="-108"/>
              <w:jc w:val="both"/>
              <w:rPr>
                <w:rFonts w:cs="Arial"/>
                <w:b/>
                <w:szCs w:val="20"/>
                <w:lang w:eastAsia="sl-SI"/>
              </w:rPr>
            </w:pPr>
            <w:r w:rsidRPr="00F55175">
              <w:rPr>
                <w:rFonts w:cs="Arial"/>
                <w:b/>
                <w:szCs w:val="20"/>
                <w:lang w:eastAsia="sl-SI"/>
              </w:rPr>
              <w:t>6</w:t>
            </w:r>
          </w:p>
          <w:p w:rsidR="000E7537" w:rsidRPr="00F55175" w:rsidRDefault="000E7537" w:rsidP="00132AD3">
            <w:pPr>
              <w:spacing w:line="240" w:lineRule="auto"/>
              <w:ind w:right="-108"/>
              <w:jc w:val="both"/>
              <w:rPr>
                <w:rFonts w:cs="Arial"/>
                <w:szCs w:val="20"/>
                <w:lang w:eastAsia="sl-SI"/>
              </w:rPr>
            </w:pPr>
          </w:p>
        </w:tc>
        <w:tc>
          <w:tcPr>
            <w:tcW w:w="1413" w:type="dxa"/>
            <w:shd w:val="clear" w:color="auto" w:fill="auto"/>
          </w:tcPr>
          <w:p w:rsidR="000E7537" w:rsidRPr="00F55175" w:rsidRDefault="000E7537" w:rsidP="00DB170F">
            <w:pPr>
              <w:spacing w:line="240" w:lineRule="auto"/>
              <w:ind w:right="-828"/>
              <w:rPr>
                <w:rFonts w:cs="Arial"/>
                <w:szCs w:val="20"/>
                <w:lang w:eastAsia="sl-SI"/>
              </w:rPr>
            </w:pPr>
            <w:r w:rsidRPr="00F55175">
              <w:rPr>
                <w:rFonts w:cs="Arial"/>
                <w:szCs w:val="20"/>
                <w:lang w:eastAsia="sl-SI"/>
              </w:rPr>
              <w:t>Inšpektorat RS za</w:t>
            </w:r>
          </w:p>
          <w:p w:rsidR="000E7537" w:rsidRPr="00F55175" w:rsidRDefault="00477760" w:rsidP="00DB170F">
            <w:pPr>
              <w:spacing w:line="240" w:lineRule="auto"/>
              <w:ind w:right="-828"/>
              <w:rPr>
                <w:rFonts w:cs="Arial"/>
                <w:szCs w:val="20"/>
                <w:lang w:eastAsia="sl-SI"/>
              </w:rPr>
            </w:pPr>
            <w:r>
              <w:rPr>
                <w:rFonts w:cs="Arial"/>
                <w:szCs w:val="20"/>
                <w:lang w:eastAsia="sl-SI"/>
              </w:rPr>
              <w:t xml:space="preserve">za </w:t>
            </w:r>
            <w:r w:rsidR="000E7537" w:rsidRPr="00F55175">
              <w:rPr>
                <w:rFonts w:cs="Arial"/>
                <w:szCs w:val="20"/>
                <w:lang w:eastAsia="sl-SI"/>
              </w:rPr>
              <w:t xml:space="preserve">kmetijstvo, </w:t>
            </w:r>
          </w:p>
          <w:p w:rsidR="000E7537" w:rsidRPr="00F55175" w:rsidRDefault="000E7537" w:rsidP="00DB170F">
            <w:pPr>
              <w:spacing w:line="240" w:lineRule="auto"/>
              <w:ind w:right="-828"/>
              <w:rPr>
                <w:rFonts w:cs="Arial"/>
                <w:szCs w:val="20"/>
                <w:lang w:eastAsia="sl-SI"/>
              </w:rPr>
            </w:pPr>
            <w:r w:rsidRPr="00F55175">
              <w:rPr>
                <w:rFonts w:cs="Arial"/>
                <w:szCs w:val="20"/>
                <w:lang w:eastAsia="sl-SI"/>
              </w:rPr>
              <w:t xml:space="preserve">gozdarstvo, </w:t>
            </w:r>
          </w:p>
          <w:p w:rsidR="000E7537" w:rsidRPr="00F55175" w:rsidRDefault="000E7537" w:rsidP="00DB170F">
            <w:pPr>
              <w:spacing w:line="240" w:lineRule="auto"/>
              <w:ind w:right="-828"/>
              <w:rPr>
                <w:rFonts w:cs="Arial"/>
                <w:szCs w:val="20"/>
                <w:lang w:eastAsia="sl-SI"/>
              </w:rPr>
            </w:pPr>
            <w:r w:rsidRPr="00F55175">
              <w:rPr>
                <w:rFonts w:cs="Arial"/>
                <w:szCs w:val="20"/>
                <w:lang w:eastAsia="sl-SI"/>
              </w:rPr>
              <w:t>lovstvo in</w:t>
            </w:r>
          </w:p>
          <w:p w:rsidR="000E7537" w:rsidRPr="00F55175" w:rsidRDefault="000E7537" w:rsidP="00DB170F">
            <w:pPr>
              <w:spacing w:line="240" w:lineRule="auto"/>
              <w:ind w:right="-828"/>
              <w:rPr>
                <w:rFonts w:cs="Arial"/>
                <w:szCs w:val="20"/>
                <w:lang w:eastAsia="sl-SI"/>
              </w:rPr>
            </w:pPr>
            <w:r w:rsidRPr="00F55175">
              <w:rPr>
                <w:rFonts w:cs="Arial"/>
                <w:szCs w:val="20"/>
                <w:lang w:eastAsia="sl-SI"/>
              </w:rPr>
              <w:t xml:space="preserve"> ribištvo</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ind w:right="-108"/>
              <w:jc w:val="both"/>
              <w:rPr>
                <w:rFonts w:cs="Arial"/>
                <w:szCs w:val="20"/>
                <w:lang w:eastAsia="sl-SI"/>
              </w:rPr>
            </w:pPr>
            <w:r w:rsidRPr="00F55175">
              <w:rPr>
                <w:rFonts w:cs="Arial"/>
                <w:szCs w:val="20"/>
                <w:lang w:eastAsia="sl-SI"/>
              </w:rPr>
              <w:t>IRSKGLR</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mag. Saša Dragar Milanovič</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glavna inšpektorica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7</w:t>
            </w: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Inšpektorat RS za kulturo in medije</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IRSKM</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A35E1E" w:rsidP="00132AD3">
            <w:pPr>
              <w:spacing w:line="240" w:lineRule="auto"/>
              <w:jc w:val="both"/>
              <w:rPr>
                <w:rFonts w:cs="Arial"/>
                <w:szCs w:val="20"/>
                <w:lang w:eastAsia="sl-SI"/>
              </w:rPr>
            </w:pPr>
            <w:r w:rsidRPr="00F55175">
              <w:rPr>
                <w:rFonts w:cs="Arial"/>
                <w:szCs w:val="20"/>
                <w:lang w:eastAsia="sl-SI"/>
              </w:rPr>
              <w:t>Sonja Trančar</w:t>
            </w:r>
          </w:p>
        </w:tc>
        <w:tc>
          <w:tcPr>
            <w:tcW w:w="3285" w:type="dxa"/>
            <w:shd w:val="clear" w:color="auto" w:fill="auto"/>
          </w:tcPr>
          <w:p w:rsidR="000E7537" w:rsidRPr="00F55175" w:rsidRDefault="00A35E1E" w:rsidP="00132AD3">
            <w:pPr>
              <w:spacing w:line="240" w:lineRule="auto"/>
              <w:jc w:val="both"/>
              <w:rPr>
                <w:rFonts w:cs="Arial"/>
                <w:szCs w:val="20"/>
                <w:lang w:eastAsia="sl-SI"/>
              </w:rPr>
            </w:pPr>
            <w:r w:rsidRPr="00F55175">
              <w:rPr>
                <w:rFonts w:cs="Arial"/>
                <w:szCs w:val="20"/>
                <w:lang w:eastAsia="sl-SI"/>
              </w:rPr>
              <w:t>glavna inšpektorica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8</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 xml:space="preserve">Inšpektorat RS za </w:t>
            </w:r>
            <w:r w:rsidRPr="00F55175">
              <w:rPr>
                <w:rFonts w:cs="Arial"/>
                <w:bCs/>
                <w:szCs w:val="20"/>
                <w:lang w:eastAsia="sl-SI"/>
              </w:rPr>
              <w:lastRenderedPageBreak/>
              <w:t>notranje zadeve</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lastRenderedPageBreak/>
              <w:t>IRSNZ</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mag. Mitja Perko</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glavni inšpektor</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9</w:t>
            </w: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 xml:space="preserve">Inšpektorat </w:t>
            </w:r>
            <w:r w:rsidR="008038D7">
              <w:rPr>
                <w:rFonts w:cs="Arial"/>
                <w:bCs/>
                <w:szCs w:val="20"/>
                <w:lang w:eastAsia="sl-SI"/>
              </w:rPr>
              <w:t xml:space="preserve">RS </w:t>
            </w:r>
            <w:r w:rsidRPr="00F55175">
              <w:rPr>
                <w:rFonts w:cs="Arial"/>
                <w:bCs/>
                <w:szCs w:val="20"/>
                <w:lang w:eastAsia="sl-SI"/>
              </w:rPr>
              <w:t>za obrambo</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IRSO</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bCs/>
                <w:szCs w:val="20"/>
                <w:lang w:eastAsia="sl-SI"/>
              </w:rPr>
              <w:t>m</w:t>
            </w:r>
            <w:r w:rsidRPr="00F55175">
              <w:rPr>
                <w:rFonts w:cs="Arial"/>
                <w:szCs w:val="20"/>
                <w:lang w:eastAsia="sl-SI"/>
              </w:rPr>
              <w:t>ag. Roman Zupanec</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Cs/>
                <w:szCs w:val="20"/>
                <w:lang w:eastAsia="sl-SI"/>
              </w:rPr>
              <w:t>glavni inšpektor</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10</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 xml:space="preserve">Inšpektorat </w:t>
            </w:r>
            <w:r w:rsidR="008038D7">
              <w:rPr>
                <w:rFonts w:cs="Arial"/>
                <w:bCs/>
                <w:szCs w:val="20"/>
                <w:lang w:eastAsia="sl-SI"/>
              </w:rPr>
              <w:t xml:space="preserve">RS </w:t>
            </w:r>
            <w:r w:rsidRPr="00F55175">
              <w:rPr>
                <w:rFonts w:cs="Arial"/>
                <w:bCs/>
                <w:szCs w:val="20"/>
                <w:lang w:eastAsia="sl-SI"/>
              </w:rPr>
              <w:t>za varstvo pred naravnimi in drugimi nesrečami</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IRSVNDN</w:t>
            </w:r>
          </w:p>
        </w:tc>
        <w:tc>
          <w:tcPr>
            <w:tcW w:w="1620" w:type="dxa"/>
            <w:shd w:val="clear" w:color="auto" w:fill="auto"/>
          </w:tcPr>
          <w:p w:rsidR="000E7537" w:rsidRPr="00F55175" w:rsidRDefault="00A35E1E" w:rsidP="00132AD3">
            <w:pPr>
              <w:spacing w:line="240" w:lineRule="auto"/>
              <w:jc w:val="both"/>
              <w:rPr>
                <w:rFonts w:cs="Arial"/>
                <w:szCs w:val="20"/>
                <w:lang w:eastAsia="sl-SI"/>
              </w:rPr>
            </w:pPr>
            <w:r w:rsidRPr="00F55175">
              <w:rPr>
                <w:rFonts w:cs="Arial"/>
                <w:szCs w:val="20"/>
                <w:lang w:eastAsia="sl-SI"/>
              </w:rPr>
              <w:t>mag. Boris Balant</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glavni inšpektor</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bCs/>
                <w:szCs w:val="20"/>
                <w:lang w:eastAsia="sl-SI"/>
              </w:rPr>
              <w:t>11</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Inšpektorat RS za šolstvo in šport</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IRSSS</w:t>
            </w:r>
          </w:p>
        </w:tc>
        <w:tc>
          <w:tcPr>
            <w:tcW w:w="1620" w:type="dxa"/>
            <w:shd w:val="clear" w:color="auto" w:fill="auto"/>
          </w:tcPr>
          <w:p w:rsidR="000E7537" w:rsidRPr="00F55175" w:rsidRDefault="00FF482A" w:rsidP="00132AD3">
            <w:pPr>
              <w:spacing w:line="240" w:lineRule="auto"/>
              <w:jc w:val="both"/>
              <w:rPr>
                <w:rFonts w:cs="Arial"/>
                <w:szCs w:val="20"/>
                <w:lang w:eastAsia="sl-SI"/>
              </w:rPr>
            </w:pPr>
            <w:r>
              <w:rPr>
                <w:rFonts w:cs="Arial"/>
                <w:szCs w:val="20"/>
                <w:lang w:eastAsia="sl-SI"/>
              </w:rPr>
              <w:t>d</w:t>
            </w:r>
            <w:r w:rsidR="00EE57F3" w:rsidRPr="00F55175">
              <w:rPr>
                <w:rFonts w:cs="Arial"/>
                <w:szCs w:val="20"/>
                <w:lang w:eastAsia="sl-SI"/>
              </w:rPr>
              <w:t>r. Mitja Blaganje</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EE57F3" w:rsidP="00132AD3">
            <w:pPr>
              <w:spacing w:line="240" w:lineRule="auto"/>
              <w:jc w:val="both"/>
              <w:rPr>
                <w:rFonts w:cs="Arial"/>
                <w:szCs w:val="20"/>
                <w:lang w:eastAsia="sl-SI"/>
              </w:rPr>
            </w:pPr>
            <w:r w:rsidRPr="00F55175">
              <w:rPr>
                <w:rFonts w:cs="Arial"/>
                <w:bCs/>
                <w:szCs w:val="20"/>
                <w:lang w:eastAsia="sl-SI"/>
              </w:rPr>
              <w:t>Vodja inšpektorata po pooblastilu ministra</w:t>
            </w:r>
            <w:r w:rsidR="005351AC" w:rsidRPr="00F55175">
              <w:rPr>
                <w:rStyle w:val="Sprotnaopomba-sklic"/>
                <w:rFonts w:cs="Arial"/>
                <w:bCs/>
                <w:szCs w:val="20"/>
                <w:lang w:eastAsia="sl-SI"/>
              </w:rPr>
              <w:footnoteReference w:id="13"/>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12</w:t>
            </w:r>
          </w:p>
          <w:p w:rsidR="000E7537" w:rsidRPr="00F55175" w:rsidRDefault="000E7537" w:rsidP="00132AD3">
            <w:pPr>
              <w:spacing w:line="240" w:lineRule="auto"/>
              <w:jc w:val="both"/>
              <w:rPr>
                <w:rFonts w:cs="Arial"/>
                <w:b/>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Inšpektorat za javni sektor</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IJS</w:t>
            </w:r>
          </w:p>
        </w:tc>
        <w:tc>
          <w:tcPr>
            <w:tcW w:w="1620"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Lidija Apohal Vučković</w:t>
            </w:r>
          </w:p>
          <w:p w:rsidR="000E7537" w:rsidRPr="00F55175" w:rsidRDefault="000E7537" w:rsidP="00132AD3">
            <w:pPr>
              <w:spacing w:line="240" w:lineRule="auto"/>
              <w:jc w:val="both"/>
              <w:rPr>
                <w:rFonts w:cs="Arial"/>
                <w:b/>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glavna inšpektorica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13</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Inšpektorat RS za infrastrukturo</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IRSI</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Sandra Petan Mikolavčič</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glavna inšpektorica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14</w:t>
            </w: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Zdravstveni inšpektorat</w:t>
            </w:r>
            <w:r w:rsidR="008038D7">
              <w:rPr>
                <w:rFonts w:cs="Arial"/>
                <w:szCs w:val="20"/>
                <w:lang w:eastAsia="sl-SI"/>
              </w:rPr>
              <w:t xml:space="preserve"> RS</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ZIRS</w:t>
            </w:r>
          </w:p>
        </w:tc>
        <w:tc>
          <w:tcPr>
            <w:tcW w:w="1620" w:type="dxa"/>
            <w:shd w:val="clear" w:color="auto" w:fill="auto"/>
          </w:tcPr>
          <w:p w:rsidR="000E7537" w:rsidRPr="00AA49CD" w:rsidRDefault="00EC4249" w:rsidP="00132AD3">
            <w:pPr>
              <w:spacing w:line="240" w:lineRule="auto"/>
              <w:jc w:val="both"/>
              <w:rPr>
                <w:rFonts w:cs="Arial"/>
                <w:szCs w:val="20"/>
                <w:lang w:eastAsia="sl-SI"/>
              </w:rPr>
            </w:pPr>
            <w:r w:rsidRPr="00AA49CD">
              <w:rPr>
                <w:rFonts w:cs="Arial"/>
                <w:szCs w:val="20"/>
                <w:lang w:eastAsia="sl-SI"/>
              </w:rPr>
              <w:t>D</w:t>
            </w:r>
            <w:r w:rsidR="00134B51" w:rsidRPr="00AA49CD">
              <w:rPr>
                <w:rFonts w:cs="Arial"/>
                <w:szCs w:val="20"/>
                <w:lang w:eastAsia="sl-SI"/>
              </w:rPr>
              <w:t>unja Sever</w:t>
            </w:r>
            <w:r w:rsidR="00815485" w:rsidRPr="00AA49CD">
              <w:rPr>
                <w:rFonts w:cs="Arial"/>
                <w:szCs w:val="20"/>
                <w:lang w:eastAsia="sl-SI"/>
              </w:rPr>
              <w:t>, dr.med.</w:t>
            </w:r>
            <w:r w:rsidR="00FC7A52" w:rsidRPr="00AA49CD">
              <w:rPr>
                <w:rStyle w:val="Sprotnaopomba-sklic"/>
                <w:rFonts w:cs="Arial"/>
                <w:szCs w:val="20"/>
                <w:lang w:eastAsia="sl-SI"/>
              </w:rPr>
              <w:footnoteReference w:id="14"/>
            </w:r>
          </w:p>
        </w:tc>
        <w:tc>
          <w:tcPr>
            <w:tcW w:w="3285" w:type="dxa"/>
            <w:shd w:val="clear" w:color="auto" w:fill="auto"/>
          </w:tcPr>
          <w:p w:rsidR="000E7537" w:rsidRPr="00AA49CD" w:rsidRDefault="00134B51" w:rsidP="00132AD3">
            <w:pPr>
              <w:spacing w:line="240" w:lineRule="auto"/>
              <w:jc w:val="both"/>
              <w:rPr>
                <w:rFonts w:cs="Arial"/>
                <w:szCs w:val="20"/>
                <w:lang w:eastAsia="sl-SI"/>
              </w:rPr>
            </w:pPr>
            <w:r w:rsidRPr="00AA49CD">
              <w:rPr>
                <w:rFonts w:cs="Arial"/>
                <w:szCs w:val="20"/>
                <w:lang w:eastAsia="sl-SI"/>
              </w:rPr>
              <w:t>glavna inšpektorica</w:t>
            </w:r>
          </w:p>
          <w:p w:rsidR="000E7537" w:rsidRPr="00AA49CD" w:rsidRDefault="000E7537" w:rsidP="00132AD3">
            <w:pPr>
              <w:spacing w:line="240" w:lineRule="auto"/>
              <w:jc w:val="both"/>
              <w:rPr>
                <w:rFonts w:cs="Arial"/>
                <w:szCs w:val="20"/>
                <w:lang w:eastAsia="sl-SI"/>
              </w:rPr>
            </w:pP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15</w:t>
            </w: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Tržni inšpektorat RS</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TIRS</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Andrejka Grlić</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glavna inšpektorica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16</w:t>
            </w:r>
          </w:p>
          <w:p w:rsidR="000E7537" w:rsidRPr="00F55175" w:rsidRDefault="000E7537" w:rsidP="00132AD3">
            <w:pPr>
              <w:spacing w:line="240" w:lineRule="auto"/>
              <w:jc w:val="both"/>
              <w:rPr>
                <w:rFonts w:cs="Arial"/>
                <w:b/>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Inšpektorat RS za okolje in prostor</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 xml:space="preserve">IRSOP </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bCs/>
                <w:color w:val="000000"/>
                <w:szCs w:val="20"/>
                <w:lang w:eastAsia="sl-SI"/>
              </w:rPr>
              <w:t>Dragica Hržica</w:t>
            </w:r>
          </w:p>
        </w:tc>
        <w:tc>
          <w:tcPr>
            <w:tcW w:w="3285" w:type="dxa"/>
            <w:shd w:val="clear" w:color="auto" w:fill="auto"/>
          </w:tcPr>
          <w:p w:rsidR="000E7537" w:rsidRPr="00F55175" w:rsidRDefault="000E7537" w:rsidP="00132AD3">
            <w:pPr>
              <w:spacing w:line="240" w:lineRule="auto"/>
              <w:jc w:val="both"/>
              <w:rPr>
                <w:rFonts w:cs="Arial"/>
                <w:bCs/>
                <w:color w:val="000000"/>
                <w:szCs w:val="20"/>
                <w:lang w:eastAsia="sl-SI"/>
              </w:rPr>
            </w:pPr>
            <w:r w:rsidRPr="00F55175">
              <w:rPr>
                <w:rFonts w:cs="Arial"/>
                <w:bCs/>
                <w:color w:val="000000"/>
                <w:szCs w:val="20"/>
                <w:lang w:eastAsia="sl-SI"/>
              </w:rPr>
              <w:t>glavna inšpektorica</w:t>
            </w:r>
          </w:p>
          <w:p w:rsidR="000E7537" w:rsidRPr="00F55175" w:rsidRDefault="000E7537" w:rsidP="00132AD3">
            <w:pPr>
              <w:spacing w:line="240" w:lineRule="auto"/>
              <w:jc w:val="both"/>
              <w:rPr>
                <w:rFonts w:cs="Arial"/>
                <w:szCs w:val="20"/>
                <w:lang w:eastAsia="sl-SI"/>
              </w:rPr>
            </w:pPr>
          </w:p>
        </w:tc>
      </w:tr>
    </w:tbl>
    <w:p w:rsidR="000E7537" w:rsidRPr="00F55175" w:rsidRDefault="000E7537" w:rsidP="00132AD3">
      <w:pPr>
        <w:spacing w:line="240" w:lineRule="auto"/>
        <w:jc w:val="both"/>
        <w:rPr>
          <w:rFonts w:cs="Arial"/>
          <w:b/>
          <w:szCs w:val="20"/>
          <w:lang w:eastAsia="sl-SI"/>
        </w:rPr>
      </w:pPr>
    </w:p>
    <w:p w:rsidR="000E7537" w:rsidRPr="00F55175" w:rsidRDefault="000E7537" w:rsidP="00FD3413">
      <w:pPr>
        <w:numPr>
          <w:ilvl w:val="0"/>
          <w:numId w:val="9"/>
        </w:numPr>
        <w:spacing w:line="240" w:lineRule="auto"/>
        <w:jc w:val="both"/>
        <w:rPr>
          <w:rFonts w:cs="Arial"/>
          <w:b/>
          <w:szCs w:val="20"/>
          <w:lang w:eastAsia="sl-SI"/>
        </w:rPr>
      </w:pPr>
      <w:r w:rsidRPr="00F55175">
        <w:rPr>
          <w:rFonts w:cs="Arial"/>
          <w:b/>
          <w:szCs w:val="20"/>
          <w:lang w:eastAsia="sl-SI"/>
        </w:rPr>
        <w:t>ORGANI V SESTAVI, ZNOTRAJ KATERIH DELUJEJO INŠPEKCIJE</w:t>
      </w:r>
    </w:p>
    <w:p w:rsidR="000E7537" w:rsidRPr="00F55175" w:rsidRDefault="000E7537" w:rsidP="00132AD3">
      <w:pPr>
        <w:spacing w:line="240" w:lineRule="auto"/>
        <w:ind w:left="360"/>
        <w:jc w:val="both"/>
        <w:rPr>
          <w:rFonts w:cs="Arial"/>
          <w:b/>
          <w:szCs w:val="20"/>
          <w:lang w:eastAsia="sl-S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3"/>
        <w:gridCol w:w="1620"/>
        <w:gridCol w:w="1620"/>
        <w:gridCol w:w="3285"/>
      </w:tblGrid>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17</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Finančna uprava RS</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FURS</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Jana Ahčin</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generalna direktorica</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18</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Urad RS za nadzor proračuna</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UNP</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 xml:space="preserve">Dušan Sterle </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Janja Perme</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vodja sektorja proračunske inšpekcije</w:t>
            </w:r>
          </w:p>
          <w:p w:rsidR="000E7537" w:rsidRPr="00F55175" w:rsidRDefault="000E7537" w:rsidP="00132AD3">
            <w:pPr>
              <w:spacing w:line="240" w:lineRule="auto"/>
              <w:jc w:val="both"/>
              <w:rPr>
                <w:rFonts w:cs="Arial"/>
                <w:szCs w:val="20"/>
                <w:lang w:eastAsia="sl-SI"/>
              </w:rPr>
            </w:pP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19</w:t>
            </w:r>
          </w:p>
          <w:p w:rsidR="000E7537" w:rsidRPr="00F55175" w:rsidRDefault="000E7537" w:rsidP="00132AD3">
            <w:pPr>
              <w:spacing w:line="240" w:lineRule="auto"/>
              <w:jc w:val="both"/>
              <w:rPr>
                <w:rFonts w:cs="Arial"/>
                <w:b/>
                <w:szCs w:val="20"/>
                <w:lang w:eastAsia="sl-SI"/>
              </w:rPr>
            </w:pPr>
          </w:p>
        </w:tc>
        <w:tc>
          <w:tcPr>
            <w:tcW w:w="1413" w:type="dxa"/>
            <w:shd w:val="clear" w:color="auto" w:fill="auto"/>
          </w:tcPr>
          <w:p w:rsidR="000E7537" w:rsidRPr="009907DC" w:rsidRDefault="000E7537" w:rsidP="00132AD3">
            <w:pPr>
              <w:spacing w:line="240" w:lineRule="auto"/>
              <w:jc w:val="both"/>
              <w:rPr>
                <w:rFonts w:cs="Arial"/>
                <w:szCs w:val="20"/>
                <w:lang w:eastAsia="sl-SI"/>
              </w:rPr>
            </w:pPr>
            <w:r w:rsidRPr="009907DC">
              <w:rPr>
                <w:rFonts w:cs="Arial"/>
                <w:szCs w:val="20"/>
                <w:lang w:eastAsia="sl-SI"/>
              </w:rPr>
              <w:t>Urad RS za preprečevanje pranja denarja</w:t>
            </w:r>
          </w:p>
          <w:p w:rsidR="000E7537" w:rsidRPr="001F64D9" w:rsidRDefault="000E7537" w:rsidP="00132AD3">
            <w:pPr>
              <w:spacing w:line="240" w:lineRule="auto"/>
              <w:jc w:val="both"/>
              <w:rPr>
                <w:rFonts w:cs="Arial"/>
                <w:sz w:val="18"/>
                <w:szCs w:val="18"/>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lastRenderedPageBreak/>
              <w:t>URSPPD</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Darko Muženič</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20</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Uprava</w:t>
            </w:r>
            <w:r w:rsidR="009B6DFF">
              <w:rPr>
                <w:rFonts w:cs="Arial"/>
                <w:szCs w:val="20"/>
                <w:lang w:eastAsia="sl-SI"/>
              </w:rPr>
              <w:t xml:space="preserve"> RS</w:t>
            </w:r>
            <w:r w:rsidRPr="00F55175">
              <w:rPr>
                <w:rFonts w:cs="Arial"/>
                <w:szCs w:val="20"/>
                <w:lang w:eastAsia="sl-SI"/>
              </w:rPr>
              <w:t xml:space="preserve"> za varno hrano, veterinarstvo in varstvo rastlin</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UVHVVR</w:t>
            </w:r>
          </w:p>
        </w:tc>
        <w:tc>
          <w:tcPr>
            <w:tcW w:w="1620" w:type="dxa"/>
            <w:shd w:val="clear" w:color="auto" w:fill="auto"/>
          </w:tcPr>
          <w:p w:rsidR="000E7537" w:rsidRPr="00F55175" w:rsidRDefault="00531B4C" w:rsidP="00132AD3">
            <w:pPr>
              <w:spacing w:line="240" w:lineRule="auto"/>
              <w:jc w:val="both"/>
              <w:rPr>
                <w:rFonts w:cs="Arial"/>
                <w:szCs w:val="20"/>
                <w:lang w:eastAsia="sl-SI"/>
              </w:rPr>
            </w:pPr>
            <w:r>
              <w:rPr>
                <w:rFonts w:cs="Arial"/>
                <w:szCs w:val="20"/>
                <w:lang w:eastAsia="sl-SI"/>
              </w:rPr>
              <w:t>d</w:t>
            </w:r>
            <w:r w:rsidR="00C35562" w:rsidRPr="00F55175">
              <w:rPr>
                <w:rFonts w:cs="Arial"/>
                <w:szCs w:val="20"/>
                <w:lang w:eastAsia="sl-SI"/>
              </w:rPr>
              <w:t xml:space="preserve">r. </w:t>
            </w:r>
            <w:r w:rsidR="000E7537" w:rsidRPr="00F55175">
              <w:rPr>
                <w:rFonts w:cs="Arial"/>
                <w:szCs w:val="20"/>
                <w:lang w:eastAsia="sl-SI"/>
              </w:rPr>
              <w:t>Janez Posedi</w:t>
            </w:r>
            <w:r w:rsidR="00E51B79" w:rsidRPr="00F55175">
              <w:rPr>
                <w:rFonts w:cs="Arial"/>
                <w:szCs w:val="20"/>
                <w:lang w:eastAsia="sl-SI"/>
              </w:rPr>
              <w:t>, dr.</w:t>
            </w:r>
            <w:r>
              <w:rPr>
                <w:rFonts w:cs="Arial"/>
                <w:szCs w:val="20"/>
                <w:lang w:eastAsia="sl-SI"/>
              </w:rPr>
              <w:t xml:space="preserve"> </w:t>
            </w:r>
            <w:r w:rsidR="00E51B79" w:rsidRPr="00F55175">
              <w:rPr>
                <w:rFonts w:cs="Arial"/>
                <w:szCs w:val="20"/>
                <w:lang w:eastAsia="sl-SI"/>
              </w:rPr>
              <w:t>vet.</w:t>
            </w:r>
            <w:r>
              <w:rPr>
                <w:rFonts w:cs="Arial"/>
                <w:szCs w:val="20"/>
                <w:lang w:eastAsia="sl-SI"/>
              </w:rPr>
              <w:t xml:space="preserve"> </w:t>
            </w:r>
            <w:r w:rsidR="00E51B79" w:rsidRPr="00F55175">
              <w:rPr>
                <w:rFonts w:cs="Arial"/>
                <w:szCs w:val="20"/>
                <w:lang w:eastAsia="sl-SI"/>
              </w:rPr>
              <w:t>med.</w:t>
            </w:r>
            <w:r w:rsidR="000E7537" w:rsidRPr="00F55175">
              <w:rPr>
                <w:rFonts w:cs="Arial"/>
                <w:szCs w:val="20"/>
                <w:lang w:eastAsia="sl-SI"/>
              </w:rPr>
              <w:t xml:space="preserve"> </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Andreja Bizjak</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generalni 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direktorica inšpekcije za varno hrano, veterinarstvo in varstvo rastlin</w:t>
            </w:r>
          </w:p>
          <w:p w:rsidR="000E7537" w:rsidRPr="00F55175" w:rsidRDefault="000E7537" w:rsidP="00132AD3">
            <w:pPr>
              <w:spacing w:line="240" w:lineRule="auto"/>
              <w:jc w:val="both"/>
              <w:rPr>
                <w:rFonts w:cs="Arial"/>
                <w:szCs w:val="20"/>
                <w:lang w:eastAsia="sl-SI"/>
              </w:rPr>
            </w:pP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21</w:t>
            </w:r>
          </w:p>
          <w:p w:rsidR="000E7537" w:rsidRPr="00F55175" w:rsidRDefault="000E7537" w:rsidP="00132AD3">
            <w:pPr>
              <w:spacing w:line="240" w:lineRule="auto"/>
              <w:jc w:val="both"/>
              <w:rPr>
                <w:rFonts w:cs="Arial"/>
                <w:b/>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Uprava RS za pomorstvo</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szCs w:val="20"/>
                <w:lang w:eastAsia="sl-SI"/>
              </w:rPr>
              <w:t>URSP</w:t>
            </w:r>
            <w:r w:rsidRPr="00F55175">
              <w:rPr>
                <w:rFonts w:cs="Arial"/>
                <w:bCs/>
                <w:szCs w:val="20"/>
                <w:lang w:eastAsia="sl-SI"/>
              </w:rPr>
              <w:t xml:space="preserve"> </w:t>
            </w:r>
          </w:p>
          <w:p w:rsidR="000E7537" w:rsidRPr="00F55175" w:rsidRDefault="000E7537" w:rsidP="00132AD3">
            <w:pPr>
              <w:spacing w:line="240" w:lineRule="auto"/>
              <w:jc w:val="both"/>
              <w:rPr>
                <w:rFonts w:cs="Arial"/>
                <w:bCs/>
                <w:szCs w:val="20"/>
                <w:lang w:eastAsia="sl-SI"/>
              </w:rPr>
            </w:pP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Jadran Klinec</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mag.</w:t>
            </w:r>
            <w:r w:rsidRPr="00F55175">
              <w:rPr>
                <w:rFonts w:cs="Arial"/>
                <w:b/>
                <w:bCs/>
                <w:szCs w:val="20"/>
                <w:lang w:eastAsia="sl-SI"/>
              </w:rPr>
              <w:t xml:space="preserve"> </w:t>
            </w:r>
            <w:r w:rsidRPr="00F55175">
              <w:rPr>
                <w:rFonts w:cs="Arial"/>
                <w:szCs w:val="20"/>
                <w:lang w:eastAsia="sl-SI"/>
              </w:rPr>
              <w:fldChar w:fldCharType="begin"/>
            </w:r>
            <w:r w:rsidRPr="00F55175">
              <w:rPr>
                <w:rFonts w:cs="Arial"/>
                <w:szCs w:val="20"/>
                <w:lang w:eastAsia="sl-SI"/>
              </w:rPr>
              <w:instrText xml:space="preserve"> HYPERLINK "javascript:linkTo_UnCryptMailto('lzhksn9snln-anqnumhbzqZfnu-rh');" \o "tomo.borovnicar@gov.si" </w:instrText>
            </w:r>
            <w:r w:rsidRPr="00F55175">
              <w:rPr>
                <w:rFonts w:cs="Arial"/>
                <w:szCs w:val="20"/>
                <w:lang w:eastAsia="sl-SI"/>
              </w:rPr>
              <w:fldChar w:fldCharType="separate"/>
            </w:r>
            <w:r w:rsidRPr="00F55175">
              <w:rPr>
                <w:rFonts w:cs="Arial"/>
                <w:szCs w:val="20"/>
                <w:lang w:eastAsia="sl-SI"/>
              </w:rPr>
              <w:t>Tomo Borovničar</w:t>
            </w:r>
            <w:r w:rsidRPr="00F55175">
              <w:rPr>
                <w:rFonts w:cs="Arial"/>
                <w:szCs w:val="20"/>
                <w:lang w:eastAsia="sl-SI"/>
              </w:rPr>
              <w:fldChar w:fldCharType="end"/>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direktor pomorske inšpekcije</w:t>
            </w:r>
          </w:p>
          <w:p w:rsidR="000E7537" w:rsidRPr="00F55175" w:rsidRDefault="000E7537" w:rsidP="00132AD3">
            <w:pPr>
              <w:spacing w:line="240" w:lineRule="auto"/>
              <w:jc w:val="both"/>
              <w:rPr>
                <w:rFonts w:cs="Arial"/>
                <w:szCs w:val="20"/>
                <w:lang w:eastAsia="sl-SI"/>
              </w:rPr>
            </w:pP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22</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Urad za kemikalije</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 xml:space="preserve">URSK </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mag. Alojz Grabner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dr. Vesna Novak</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Cs/>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direktorica inšpekcije za kemikalije</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23</w:t>
            </w: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Uprava RS za varstvo pred sevanji</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URSVS</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doc.dr. Damijan Škrk, univ.dipl.fiz.</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dr. Tomaž Šutej, univ.dipl.fiz.</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direktor inšpekcije za varstvo pred sevanji</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24</w:t>
            </w: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Urad RS za meroslovje</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MIRS</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dr. Samo Kopač</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Dušanka Škrbić</w:t>
            </w:r>
          </w:p>
          <w:p w:rsidR="000E7537" w:rsidRPr="00F55175" w:rsidRDefault="000E7537" w:rsidP="00132AD3">
            <w:pPr>
              <w:spacing w:line="240" w:lineRule="auto"/>
              <w:jc w:val="both"/>
              <w:rPr>
                <w:rFonts w:cs="Arial"/>
                <w:szCs w:val="20"/>
                <w:lang w:eastAsia="sl-SI"/>
              </w:rPr>
            </w:pP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vodja sektorja za meroslovni nadzor</w:t>
            </w:r>
          </w:p>
        </w:tc>
      </w:tr>
      <w:tr w:rsidR="000E7537" w:rsidRPr="00F55175">
        <w:tc>
          <w:tcPr>
            <w:tcW w:w="567" w:type="dxa"/>
            <w:shd w:val="clear" w:color="auto" w:fill="auto"/>
          </w:tcPr>
          <w:p w:rsidR="000E7537" w:rsidRPr="00F55175" w:rsidRDefault="000E7537" w:rsidP="00132AD3">
            <w:pPr>
              <w:spacing w:line="240" w:lineRule="auto"/>
              <w:jc w:val="both"/>
              <w:rPr>
                <w:rFonts w:cs="Arial"/>
                <w:b/>
                <w:szCs w:val="20"/>
                <w:lang w:eastAsia="sl-SI"/>
              </w:rPr>
            </w:pPr>
            <w:r w:rsidRPr="00F55175">
              <w:rPr>
                <w:rFonts w:cs="Arial"/>
                <w:b/>
                <w:szCs w:val="20"/>
                <w:lang w:eastAsia="sl-SI"/>
              </w:rPr>
              <w:t>25</w:t>
            </w:r>
          </w:p>
          <w:p w:rsidR="000E7537" w:rsidRPr="00F55175" w:rsidRDefault="000E7537" w:rsidP="00132AD3">
            <w:pPr>
              <w:spacing w:line="240" w:lineRule="auto"/>
              <w:jc w:val="both"/>
              <w:rPr>
                <w:rFonts w:cs="Arial"/>
                <w:szCs w:val="20"/>
                <w:lang w:eastAsia="sl-SI"/>
              </w:rPr>
            </w:pPr>
          </w:p>
        </w:tc>
        <w:tc>
          <w:tcPr>
            <w:tcW w:w="1413"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Uprava RS za jedrsko varnost</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URSJV</w:t>
            </w:r>
          </w:p>
        </w:tc>
        <w:tc>
          <w:tcPr>
            <w:tcW w:w="1620"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dr. Andrej Stritar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A35E1E" w:rsidP="00132AD3">
            <w:pPr>
              <w:spacing w:line="240" w:lineRule="auto"/>
              <w:jc w:val="both"/>
              <w:rPr>
                <w:rFonts w:cs="Arial"/>
                <w:szCs w:val="20"/>
                <w:lang w:eastAsia="sl-SI"/>
              </w:rPr>
            </w:pPr>
            <w:r w:rsidRPr="00F55175">
              <w:rPr>
                <w:rFonts w:cs="Arial"/>
                <w:szCs w:val="20"/>
                <w:lang w:eastAsia="sl-SI"/>
              </w:rPr>
              <w:t>Matjaž Podjavoršek</w:t>
            </w:r>
          </w:p>
        </w:tc>
        <w:tc>
          <w:tcPr>
            <w:tcW w:w="3285" w:type="dxa"/>
            <w:shd w:val="clear" w:color="auto" w:fill="auto"/>
          </w:tcPr>
          <w:p w:rsidR="000E7537" w:rsidRPr="00F55175" w:rsidRDefault="000E7537" w:rsidP="00132AD3">
            <w:pPr>
              <w:spacing w:line="240" w:lineRule="auto"/>
              <w:jc w:val="both"/>
              <w:rPr>
                <w:rFonts w:cs="Arial"/>
                <w:szCs w:val="20"/>
                <w:lang w:eastAsia="sl-SI"/>
              </w:rPr>
            </w:pPr>
            <w:r w:rsidRPr="00F55175">
              <w:rPr>
                <w:rFonts w:cs="Arial"/>
                <w:szCs w:val="20"/>
                <w:lang w:eastAsia="sl-SI"/>
              </w:rPr>
              <w:t>direktor</w:t>
            </w: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p>
          <w:p w:rsidR="000E7537" w:rsidRPr="00F55175" w:rsidRDefault="000E7537" w:rsidP="00132AD3">
            <w:pPr>
              <w:spacing w:line="240" w:lineRule="auto"/>
              <w:jc w:val="both"/>
              <w:rPr>
                <w:rFonts w:cs="Arial"/>
                <w:szCs w:val="20"/>
                <w:lang w:eastAsia="sl-SI"/>
              </w:rPr>
            </w:pPr>
            <w:r w:rsidRPr="00F55175">
              <w:rPr>
                <w:rFonts w:cs="Arial"/>
                <w:szCs w:val="20"/>
                <w:lang w:eastAsia="sl-SI"/>
              </w:rPr>
              <w:t>Direktor inšpekcije za sevalno in jedrsko varnost</w:t>
            </w:r>
          </w:p>
        </w:tc>
      </w:tr>
    </w:tbl>
    <w:p w:rsidR="000E7537" w:rsidRPr="00F55175" w:rsidRDefault="000E7537" w:rsidP="00132AD3">
      <w:pPr>
        <w:spacing w:line="240" w:lineRule="auto"/>
        <w:ind w:left="720"/>
        <w:jc w:val="both"/>
        <w:rPr>
          <w:rFonts w:cs="Arial"/>
          <w:b/>
          <w:szCs w:val="20"/>
          <w:lang w:eastAsia="sl-SI"/>
        </w:rPr>
      </w:pPr>
    </w:p>
    <w:p w:rsidR="000E7537" w:rsidRPr="00F55175" w:rsidRDefault="000E7537" w:rsidP="00FD3413">
      <w:pPr>
        <w:numPr>
          <w:ilvl w:val="0"/>
          <w:numId w:val="9"/>
        </w:numPr>
        <w:spacing w:line="240" w:lineRule="auto"/>
        <w:jc w:val="both"/>
        <w:rPr>
          <w:rFonts w:cs="Arial"/>
          <w:b/>
          <w:szCs w:val="20"/>
          <w:lang w:eastAsia="sl-SI"/>
        </w:rPr>
      </w:pPr>
      <w:r w:rsidRPr="00F55175">
        <w:rPr>
          <w:rFonts w:cs="Arial"/>
          <w:b/>
          <w:szCs w:val="20"/>
          <w:lang w:eastAsia="sl-SI"/>
        </w:rPr>
        <w:t>MINISTRSTVA</w:t>
      </w:r>
    </w:p>
    <w:p w:rsidR="000E7537" w:rsidRPr="00F55175" w:rsidRDefault="000E7537" w:rsidP="00132AD3">
      <w:pPr>
        <w:spacing w:line="240" w:lineRule="auto"/>
        <w:jc w:val="both"/>
        <w:rPr>
          <w:rFonts w:cs="Arial"/>
          <w:b/>
          <w:szCs w:val="20"/>
          <w:lang w:eastAsia="sl-S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3"/>
        <w:gridCol w:w="1620"/>
        <w:gridCol w:w="1620"/>
        <w:gridCol w:w="3285"/>
      </w:tblGrid>
      <w:tr w:rsidR="000E7537" w:rsidRPr="00F55175">
        <w:tc>
          <w:tcPr>
            <w:tcW w:w="567" w:type="dxa"/>
            <w:shd w:val="clear" w:color="auto" w:fill="auto"/>
          </w:tcPr>
          <w:p w:rsidR="000E7537" w:rsidRPr="00F55175" w:rsidRDefault="000E7537" w:rsidP="00132AD3">
            <w:pPr>
              <w:spacing w:line="240" w:lineRule="auto"/>
              <w:jc w:val="both"/>
              <w:rPr>
                <w:rFonts w:cs="Arial"/>
                <w:b/>
                <w:bCs/>
                <w:szCs w:val="20"/>
                <w:lang w:eastAsia="sl-SI"/>
              </w:rPr>
            </w:pPr>
            <w:r w:rsidRPr="00F55175">
              <w:rPr>
                <w:rFonts w:cs="Arial"/>
                <w:b/>
                <w:bCs/>
                <w:szCs w:val="20"/>
                <w:lang w:eastAsia="sl-SI"/>
              </w:rPr>
              <w:t>26</w:t>
            </w:r>
          </w:p>
          <w:p w:rsidR="000E7537" w:rsidRPr="00F55175" w:rsidRDefault="000E7537" w:rsidP="00132AD3">
            <w:pPr>
              <w:spacing w:line="240" w:lineRule="auto"/>
              <w:jc w:val="both"/>
              <w:rPr>
                <w:rFonts w:cs="Arial"/>
                <w:bCs/>
                <w:szCs w:val="20"/>
                <w:lang w:eastAsia="sl-SI"/>
              </w:rPr>
            </w:pPr>
          </w:p>
        </w:tc>
        <w:tc>
          <w:tcPr>
            <w:tcW w:w="1413"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Ministrstvo za javno upravo</w:t>
            </w:r>
          </w:p>
          <w:p w:rsidR="000E7537" w:rsidRPr="00F55175" w:rsidRDefault="000E7537" w:rsidP="00132AD3">
            <w:pPr>
              <w:spacing w:line="240" w:lineRule="auto"/>
              <w:jc w:val="both"/>
              <w:rPr>
                <w:rFonts w:cs="Arial"/>
                <w:szCs w:val="20"/>
                <w:lang w:eastAsia="sl-SI"/>
              </w:rPr>
            </w:pPr>
          </w:p>
        </w:tc>
        <w:tc>
          <w:tcPr>
            <w:tcW w:w="1620" w:type="dxa"/>
            <w:shd w:val="clear" w:color="auto" w:fill="auto"/>
          </w:tcPr>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MJU</w:t>
            </w:r>
          </w:p>
          <w:p w:rsidR="000E7537" w:rsidRPr="00F55175" w:rsidRDefault="000E7537" w:rsidP="00132AD3">
            <w:pPr>
              <w:spacing w:line="240" w:lineRule="auto"/>
              <w:jc w:val="both"/>
              <w:rPr>
                <w:rFonts w:cs="Arial"/>
                <w:bCs/>
                <w:szCs w:val="20"/>
                <w:lang w:eastAsia="sl-SI"/>
              </w:rPr>
            </w:pPr>
          </w:p>
        </w:tc>
        <w:tc>
          <w:tcPr>
            <w:tcW w:w="1620" w:type="dxa"/>
            <w:shd w:val="clear" w:color="auto" w:fill="auto"/>
          </w:tcPr>
          <w:p w:rsidR="000E7537" w:rsidRPr="00F55175" w:rsidRDefault="00A35E1E" w:rsidP="00132AD3">
            <w:pPr>
              <w:spacing w:line="240" w:lineRule="auto"/>
              <w:jc w:val="both"/>
              <w:rPr>
                <w:rFonts w:cs="Arial"/>
                <w:bCs/>
                <w:szCs w:val="20"/>
                <w:lang w:eastAsia="sl-SI"/>
              </w:rPr>
            </w:pPr>
            <w:r w:rsidRPr="00F55175">
              <w:rPr>
                <w:rFonts w:cs="Arial"/>
                <w:bCs/>
                <w:szCs w:val="20"/>
                <w:lang w:eastAsia="sl-SI"/>
              </w:rPr>
              <w:t>dr. Uroš Svete</w:t>
            </w:r>
            <w:r w:rsidR="00E835EB" w:rsidRPr="00F55175">
              <w:rPr>
                <w:rStyle w:val="Sprotnaopomba-sklic"/>
                <w:rFonts w:cs="Arial"/>
                <w:bCs/>
                <w:szCs w:val="20"/>
                <w:lang w:eastAsia="sl-SI"/>
              </w:rPr>
              <w:footnoteReference w:id="15"/>
            </w:r>
          </w:p>
          <w:p w:rsidR="000E7537" w:rsidRPr="00F55175" w:rsidRDefault="000E7537" w:rsidP="00132AD3">
            <w:pPr>
              <w:spacing w:line="240" w:lineRule="auto"/>
              <w:jc w:val="both"/>
              <w:rPr>
                <w:rFonts w:cs="Arial"/>
                <w:bCs/>
                <w:szCs w:val="20"/>
                <w:lang w:eastAsia="sl-SI"/>
              </w:rPr>
            </w:pPr>
          </w:p>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Dragan Petrović</w:t>
            </w:r>
          </w:p>
          <w:p w:rsidR="000E7537" w:rsidRPr="00F55175" w:rsidRDefault="000E7537" w:rsidP="00132AD3">
            <w:pPr>
              <w:spacing w:line="240" w:lineRule="auto"/>
              <w:jc w:val="both"/>
              <w:rPr>
                <w:rFonts w:cs="Arial"/>
                <w:bCs/>
                <w:szCs w:val="20"/>
                <w:lang w:eastAsia="sl-SI"/>
              </w:rPr>
            </w:pPr>
          </w:p>
        </w:tc>
        <w:tc>
          <w:tcPr>
            <w:tcW w:w="3285" w:type="dxa"/>
            <w:shd w:val="clear" w:color="auto" w:fill="auto"/>
          </w:tcPr>
          <w:p w:rsidR="000E7537" w:rsidRPr="00F55175" w:rsidRDefault="00A35E1E" w:rsidP="00132AD3">
            <w:pPr>
              <w:autoSpaceDE w:val="0"/>
              <w:autoSpaceDN w:val="0"/>
              <w:spacing w:line="240" w:lineRule="auto"/>
              <w:jc w:val="both"/>
              <w:rPr>
                <w:rFonts w:cs="Arial"/>
                <w:szCs w:val="20"/>
                <w:lang w:eastAsia="sl-SI"/>
              </w:rPr>
            </w:pPr>
            <w:r w:rsidRPr="00F55175">
              <w:rPr>
                <w:rFonts w:cs="Arial"/>
                <w:szCs w:val="20"/>
                <w:lang w:eastAsia="sl-SI"/>
              </w:rPr>
              <w:t>v.d. generalnega direktorja</w:t>
            </w:r>
          </w:p>
          <w:p w:rsidR="000E7537" w:rsidRPr="00F55175" w:rsidRDefault="000E7537" w:rsidP="00132AD3">
            <w:pPr>
              <w:autoSpaceDE w:val="0"/>
              <w:autoSpaceDN w:val="0"/>
              <w:spacing w:line="240" w:lineRule="auto"/>
              <w:jc w:val="both"/>
              <w:rPr>
                <w:rFonts w:cs="Arial"/>
                <w:szCs w:val="20"/>
                <w:lang w:eastAsia="sl-SI"/>
              </w:rPr>
            </w:pPr>
          </w:p>
          <w:p w:rsidR="000E7537" w:rsidRPr="00F55175" w:rsidRDefault="000E7537" w:rsidP="00132AD3">
            <w:pPr>
              <w:spacing w:line="240" w:lineRule="auto"/>
              <w:jc w:val="both"/>
              <w:rPr>
                <w:rFonts w:cs="Arial"/>
                <w:bCs/>
                <w:szCs w:val="20"/>
                <w:lang w:eastAsia="sl-SI"/>
              </w:rPr>
            </w:pPr>
          </w:p>
          <w:p w:rsidR="000E7537" w:rsidRPr="00F55175" w:rsidRDefault="000E7537" w:rsidP="00132AD3">
            <w:pPr>
              <w:spacing w:line="240" w:lineRule="auto"/>
              <w:jc w:val="both"/>
              <w:rPr>
                <w:rFonts w:cs="Arial"/>
                <w:bCs/>
                <w:szCs w:val="20"/>
                <w:lang w:eastAsia="sl-SI"/>
              </w:rPr>
            </w:pPr>
            <w:r w:rsidRPr="00F55175">
              <w:rPr>
                <w:rFonts w:cs="Arial"/>
                <w:bCs/>
                <w:szCs w:val="20"/>
                <w:lang w:eastAsia="sl-SI"/>
              </w:rPr>
              <w:t>inšpektor za elektronski podpis</w:t>
            </w:r>
          </w:p>
          <w:p w:rsidR="000E7537" w:rsidRPr="00F55175" w:rsidRDefault="000E7537" w:rsidP="00132AD3">
            <w:pPr>
              <w:spacing w:line="240" w:lineRule="auto"/>
              <w:jc w:val="both"/>
              <w:rPr>
                <w:rFonts w:cs="Arial"/>
                <w:bCs/>
                <w:szCs w:val="20"/>
                <w:lang w:eastAsia="sl-SI"/>
              </w:rPr>
            </w:pPr>
          </w:p>
        </w:tc>
      </w:tr>
    </w:tbl>
    <w:p w:rsidR="000E7537" w:rsidRPr="00F55175" w:rsidRDefault="009858B2" w:rsidP="00132AD3">
      <w:pPr>
        <w:spacing w:line="240" w:lineRule="auto"/>
        <w:jc w:val="both"/>
        <w:rPr>
          <w:rFonts w:cs="Arial"/>
          <w:b/>
          <w:szCs w:val="20"/>
          <w:lang w:eastAsia="sl-SI"/>
        </w:rPr>
      </w:pPr>
      <w:r w:rsidRPr="00F55175">
        <w:rPr>
          <w:rFonts w:cs="Arial"/>
          <w:b/>
          <w:szCs w:val="20"/>
          <w:lang w:eastAsia="sl-SI"/>
        </w:rPr>
        <w:br w:type="page"/>
      </w:r>
    </w:p>
    <w:p w:rsidR="009C100D" w:rsidRPr="00F55175" w:rsidRDefault="002F4FBC" w:rsidP="00132AD3">
      <w:pPr>
        <w:pStyle w:val="Naslov1"/>
        <w:jc w:val="both"/>
        <w:rPr>
          <w:sz w:val="20"/>
          <w:szCs w:val="20"/>
        </w:rPr>
      </w:pPr>
      <w:bookmarkStart w:id="157" w:name="_Toc480535555"/>
      <w:bookmarkStart w:id="158" w:name="_Toc483493352"/>
      <w:bookmarkStart w:id="159" w:name="_Toc484445225"/>
      <w:bookmarkStart w:id="160" w:name="_Toc484690693"/>
      <w:bookmarkStart w:id="161" w:name="_Toc485029072"/>
      <w:bookmarkStart w:id="162" w:name="_Toc491783253"/>
      <w:bookmarkStart w:id="163" w:name="_Toc508611799"/>
      <w:bookmarkStart w:id="164" w:name="_Toc509927910"/>
      <w:bookmarkStart w:id="165" w:name="_Toc509928058"/>
      <w:bookmarkStart w:id="166" w:name="_Toc510181312"/>
      <w:bookmarkStart w:id="167" w:name="_Toc511642090"/>
      <w:bookmarkStart w:id="168" w:name="_Toc512413140"/>
      <w:bookmarkStart w:id="169" w:name="_Toc512417889"/>
      <w:r w:rsidRPr="00F55175">
        <w:rPr>
          <w:sz w:val="20"/>
          <w:szCs w:val="20"/>
        </w:rPr>
        <w:lastRenderedPageBreak/>
        <w:t>5</w:t>
      </w:r>
      <w:r w:rsidR="00F85C40" w:rsidRPr="00F55175">
        <w:rPr>
          <w:sz w:val="20"/>
          <w:szCs w:val="20"/>
        </w:rPr>
        <w:t xml:space="preserve">. </w:t>
      </w:r>
      <w:r w:rsidR="00390B40" w:rsidRPr="00F55175">
        <w:rPr>
          <w:sz w:val="20"/>
          <w:szCs w:val="20"/>
        </w:rPr>
        <w:t>ANALIZA PODATKOV INŠPEKCIJ</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7"/>
      <w:bookmarkEnd w:id="158"/>
      <w:bookmarkEnd w:id="159"/>
      <w:bookmarkEnd w:id="160"/>
      <w:bookmarkEnd w:id="161"/>
      <w:bookmarkEnd w:id="162"/>
      <w:bookmarkEnd w:id="163"/>
      <w:bookmarkEnd w:id="164"/>
      <w:bookmarkEnd w:id="165"/>
      <w:r w:rsidR="0059251D" w:rsidRPr="00F55175">
        <w:rPr>
          <w:sz w:val="20"/>
          <w:szCs w:val="20"/>
        </w:rPr>
        <w:t>SKIH ORGANOV</w:t>
      </w:r>
      <w:bookmarkEnd w:id="166"/>
      <w:bookmarkEnd w:id="167"/>
      <w:bookmarkEnd w:id="168"/>
      <w:bookmarkEnd w:id="169"/>
    </w:p>
    <w:p w:rsidR="001463DB" w:rsidRPr="00F55175" w:rsidRDefault="002F4FBC" w:rsidP="00132AD3">
      <w:pPr>
        <w:pStyle w:val="Naslov2"/>
        <w:jc w:val="both"/>
        <w:rPr>
          <w:i w:val="0"/>
          <w:sz w:val="20"/>
          <w:szCs w:val="20"/>
        </w:rPr>
      </w:pPr>
      <w:bookmarkStart w:id="170" w:name="_Toc424290397"/>
      <w:bookmarkStart w:id="171" w:name="_Toc424290537"/>
      <w:bookmarkStart w:id="172" w:name="_Toc424293753"/>
      <w:bookmarkStart w:id="173" w:name="_Toc424294996"/>
      <w:bookmarkStart w:id="174" w:name="_Toc425160376"/>
      <w:bookmarkStart w:id="175" w:name="_Toc425166710"/>
      <w:bookmarkStart w:id="176" w:name="_Toc425170052"/>
      <w:bookmarkStart w:id="177" w:name="_Toc425238286"/>
      <w:bookmarkStart w:id="178" w:name="_Toc425864699"/>
      <w:bookmarkStart w:id="179" w:name="_Toc425864949"/>
      <w:bookmarkStart w:id="180" w:name="_Toc426034651"/>
      <w:bookmarkStart w:id="181" w:name="_Toc444859465"/>
      <w:bookmarkStart w:id="182" w:name="_Toc444859915"/>
      <w:bookmarkStart w:id="183" w:name="_Toc444860697"/>
      <w:bookmarkStart w:id="184" w:name="_Toc444860828"/>
      <w:bookmarkStart w:id="185" w:name="_Toc444860964"/>
      <w:bookmarkStart w:id="186" w:name="_Toc447285533"/>
      <w:bookmarkStart w:id="187" w:name="_Toc448144526"/>
      <w:bookmarkStart w:id="188" w:name="_Toc448145950"/>
      <w:bookmarkStart w:id="189" w:name="_Toc448839219"/>
      <w:bookmarkStart w:id="190" w:name="_Toc448839884"/>
      <w:bookmarkStart w:id="191" w:name="_Toc448841218"/>
      <w:bookmarkStart w:id="192" w:name="_Toc448841661"/>
      <w:bookmarkStart w:id="193" w:name="_Toc448842136"/>
      <w:bookmarkStart w:id="194" w:name="_Toc448844614"/>
      <w:bookmarkStart w:id="195" w:name="_Toc480535556"/>
      <w:bookmarkStart w:id="196" w:name="_Toc483493353"/>
      <w:bookmarkStart w:id="197" w:name="_Toc484445226"/>
      <w:bookmarkStart w:id="198" w:name="_Toc484690694"/>
      <w:bookmarkStart w:id="199" w:name="_Toc485029073"/>
      <w:bookmarkStart w:id="200" w:name="_Toc491783254"/>
      <w:bookmarkStart w:id="201" w:name="_Toc508611800"/>
      <w:bookmarkStart w:id="202" w:name="_Toc509927911"/>
      <w:bookmarkStart w:id="203" w:name="_Toc509928059"/>
      <w:bookmarkStart w:id="204" w:name="_Toc510181313"/>
      <w:bookmarkStart w:id="205" w:name="_Toc511642091"/>
      <w:bookmarkStart w:id="206" w:name="_Toc512413141"/>
      <w:bookmarkStart w:id="207" w:name="_Toc512417890"/>
      <w:r w:rsidRPr="00F55175">
        <w:rPr>
          <w:i w:val="0"/>
          <w:sz w:val="20"/>
          <w:szCs w:val="20"/>
        </w:rPr>
        <w:t>5</w:t>
      </w:r>
      <w:r w:rsidR="00CA5F11" w:rsidRPr="00F55175">
        <w:rPr>
          <w:i w:val="0"/>
          <w:sz w:val="20"/>
          <w:szCs w:val="20"/>
        </w:rPr>
        <w:t xml:space="preserve">.1 </w:t>
      </w:r>
      <w:r w:rsidR="001463DB" w:rsidRPr="00F55175">
        <w:rPr>
          <w:i w:val="0"/>
          <w:sz w:val="20"/>
          <w:szCs w:val="20"/>
        </w:rPr>
        <w:t>ANALIZA KVANTITATIVNIH PODATKOV INŠPEKCIJ</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00B675C3" w:rsidRPr="00F55175">
        <w:rPr>
          <w:i w:val="0"/>
          <w:sz w:val="20"/>
          <w:szCs w:val="20"/>
        </w:rPr>
        <w:t>SKIH ORGANOV</w:t>
      </w:r>
      <w:bookmarkEnd w:id="204"/>
      <w:bookmarkEnd w:id="205"/>
      <w:bookmarkEnd w:id="206"/>
      <w:bookmarkEnd w:id="207"/>
    </w:p>
    <w:p w:rsidR="00363E0B" w:rsidRPr="00F55175" w:rsidRDefault="00363E0B" w:rsidP="00132AD3">
      <w:pPr>
        <w:jc w:val="both"/>
        <w:rPr>
          <w:rFonts w:cs="Arial"/>
          <w:szCs w:val="20"/>
        </w:rPr>
      </w:pPr>
    </w:p>
    <w:p w:rsidR="001463DB" w:rsidRPr="00F55175" w:rsidRDefault="001463DB" w:rsidP="00132AD3">
      <w:pPr>
        <w:spacing w:line="240" w:lineRule="atLeast"/>
        <w:jc w:val="both"/>
        <w:rPr>
          <w:rFonts w:cs="Arial"/>
          <w:szCs w:val="20"/>
        </w:rPr>
      </w:pPr>
      <w:r w:rsidRPr="00F55175">
        <w:rPr>
          <w:rFonts w:cs="Arial"/>
          <w:szCs w:val="20"/>
        </w:rPr>
        <w:t>Podatke, zbran</w:t>
      </w:r>
      <w:r w:rsidR="00363E0B" w:rsidRPr="00F55175">
        <w:rPr>
          <w:rFonts w:cs="Arial"/>
          <w:szCs w:val="20"/>
        </w:rPr>
        <w:t>e</w:t>
      </w:r>
      <w:r w:rsidRPr="00F55175">
        <w:rPr>
          <w:rFonts w:cs="Arial"/>
          <w:szCs w:val="20"/>
        </w:rPr>
        <w:t xml:space="preserve"> v preglednicah, </w:t>
      </w:r>
      <w:r w:rsidR="00363E0B" w:rsidRPr="00F55175">
        <w:rPr>
          <w:rFonts w:cs="Arial"/>
          <w:szCs w:val="20"/>
        </w:rPr>
        <w:t>so pripravil</w:t>
      </w:r>
      <w:r w:rsidR="00691AED" w:rsidRPr="00F55175">
        <w:rPr>
          <w:rFonts w:cs="Arial"/>
          <w:szCs w:val="20"/>
        </w:rPr>
        <w:t>i</w:t>
      </w:r>
      <w:r w:rsidR="00363E0B" w:rsidRPr="00F55175">
        <w:rPr>
          <w:rFonts w:cs="Arial"/>
          <w:szCs w:val="20"/>
        </w:rPr>
        <w:t xml:space="preserve"> </w:t>
      </w:r>
      <w:r w:rsidR="00E63915" w:rsidRPr="00F55175">
        <w:rPr>
          <w:rFonts w:cs="Arial"/>
          <w:szCs w:val="20"/>
        </w:rPr>
        <w:t xml:space="preserve">inšpekcijski organi </w:t>
      </w:r>
      <w:r w:rsidR="00363E0B" w:rsidRPr="00F55175">
        <w:rPr>
          <w:rFonts w:cs="Arial"/>
          <w:szCs w:val="20"/>
        </w:rPr>
        <w:t>posamezn</w:t>
      </w:r>
      <w:r w:rsidR="00E63915" w:rsidRPr="00F55175">
        <w:rPr>
          <w:rFonts w:cs="Arial"/>
          <w:szCs w:val="20"/>
        </w:rPr>
        <w:t>o</w:t>
      </w:r>
      <w:r w:rsidR="00363E0B" w:rsidRPr="00F55175">
        <w:rPr>
          <w:rFonts w:cs="Arial"/>
          <w:szCs w:val="20"/>
        </w:rPr>
        <w:t xml:space="preserve">, </w:t>
      </w:r>
      <w:r w:rsidR="00E63915" w:rsidRPr="00F55175">
        <w:rPr>
          <w:rFonts w:cs="Arial"/>
          <w:szCs w:val="20"/>
        </w:rPr>
        <w:t>p</w:t>
      </w:r>
      <w:r w:rsidR="00363E0B" w:rsidRPr="00F55175">
        <w:rPr>
          <w:rFonts w:cs="Arial"/>
          <w:szCs w:val="20"/>
        </w:rPr>
        <w:t>reglednice</w:t>
      </w:r>
      <w:r w:rsidR="00E63915" w:rsidRPr="00F55175">
        <w:rPr>
          <w:rFonts w:cs="Arial"/>
          <w:szCs w:val="20"/>
        </w:rPr>
        <w:t xml:space="preserve"> z zbirnimi podatki</w:t>
      </w:r>
      <w:r w:rsidR="00276FB4" w:rsidRPr="00F55175">
        <w:rPr>
          <w:rFonts w:cs="Arial"/>
          <w:szCs w:val="20"/>
        </w:rPr>
        <w:t xml:space="preserve"> </w:t>
      </w:r>
      <w:r w:rsidR="003001EC" w:rsidRPr="00F55175">
        <w:rPr>
          <w:rFonts w:cs="Arial"/>
          <w:szCs w:val="20"/>
        </w:rPr>
        <w:t>p</w:t>
      </w:r>
      <w:r w:rsidR="00363E0B" w:rsidRPr="00F55175">
        <w:rPr>
          <w:rFonts w:cs="Arial"/>
          <w:szCs w:val="20"/>
        </w:rPr>
        <w:t xml:space="preserve">a </w:t>
      </w:r>
      <w:r w:rsidR="00E63915" w:rsidRPr="00F55175">
        <w:rPr>
          <w:rFonts w:cs="Arial"/>
          <w:szCs w:val="20"/>
        </w:rPr>
        <w:t xml:space="preserve">je </w:t>
      </w:r>
      <w:r w:rsidR="00363E0B" w:rsidRPr="00F55175">
        <w:rPr>
          <w:rFonts w:cs="Arial"/>
          <w:szCs w:val="20"/>
        </w:rPr>
        <w:t>priprav</w:t>
      </w:r>
      <w:r w:rsidR="00E63915" w:rsidRPr="00F55175">
        <w:rPr>
          <w:rFonts w:cs="Arial"/>
          <w:szCs w:val="20"/>
        </w:rPr>
        <w:t xml:space="preserve">ila </w:t>
      </w:r>
      <w:r w:rsidR="00276FB4" w:rsidRPr="00F55175">
        <w:rPr>
          <w:rFonts w:cs="Arial"/>
          <w:szCs w:val="20"/>
        </w:rPr>
        <w:t>strokovn</w:t>
      </w:r>
      <w:r w:rsidR="00E63915" w:rsidRPr="00F55175">
        <w:rPr>
          <w:rFonts w:cs="Arial"/>
          <w:szCs w:val="20"/>
        </w:rPr>
        <w:t>a</w:t>
      </w:r>
      <w:r w:rsidR="00276FB4" w:rsidRPr="00F55175">
        <w:rPr>
          <w:rFonts w:cs="Arial"/>
          <w:szCs w:val="20"/>
        </w:rPr>
        <w:t xml:space="preserve"> služb</w:t>
      </w:r>
      <w:r w:rsidR="00E63915" w:rsidRPr="00F55175">
        <w:rPr>
          <w:rFonts w:cs="Arial"/>
          <w:szCs w:val="20"/>
        </w:rPr>
        <w:t>a</w:t>
      </w:r>
      <w:r w:rsidR="00276FB4" w:rsidRPr="00F55175">
        <w:rPr>
          <w:rFonts w:cs="Arial"/>
          <w:szCs w:val="20"/>
        </w:rPr>
        <w:t xml:space="preserve"> I</w:t>
      </w:r>
      <w:r w:rsidR="00235E71">
        <w:rPr>
          <w:rFonts w:cs="Arial"/>
          <w:szCs w:val="20"/>
        </w:rPr>
        <w:t>nšpekcijskega sveta</w:t>
      </w:r>
      <w:r w:rsidR="00E63915" w:rsidRPr="00F55175">
        <w:rPr>
          <w:rFonts w:cs="Arial"/>
          <w:szCs w:val="20"/>
        </w:rPr>
        <w:t>, ki deluje</w:t>
      </w:r>
      <w:r w:rsidR="00363E0B" w:rsidRPr="00F55175">
        <w:rPr>
          <w:rFonts w:cs="Arial"/>
          <w:szCs w:val="20"/>
        </w:rPr>
        <w:t xml:space="preserve"> v </w:t>
      </w:r>
      <w:r w:rsidR="00276FB4" w:rsidRPr="00F55175">
        <w:rPr>
          <w:rFonts w:cs="Arial"/>
          <w:szCs w:val="20"/>
        </w:rPr>
        <w:t>Direktorat</w:t>
      </w:r>
      <w:r w:rsidR="00363E0B" w:rsidRPr="00F55175">
        <w:rPr>
          <w:rFonts w:cs="Arial"/>
          <w:szCs w:val="20"/>
        </w:rPr>
        <w:t>u</w:t>
      </w:r>
      <w:r w:rsidR="00276FB4" w:rsidRPr="00F55175">
        <w:rPr>
          <w:rFonts w:cs="Arial"/>
          <w:szCs w:val="20"/>
        </w:rPr>
        <w:t xml:space="preserve"> za javni sektor </w:t>
      </w:r>
      <w:r w:rsidR="00235E71">
        <w:rPr>
          <w:rFonts w:cs="Arial"/>
          <w:szCs w:val="20"/>
        </w:rPr>
        <w:t>na</w:t>
      </w:r>
      <w:r w:rsidR="00832121" w:rsidRPr="00F55175">
        <w:rPr>
          <w:rFonts w:cs="Arial"/>
          <w:szCs w:val="20"/>
        </w:rPr>
        <w:t xml:space="preserve"> </w:t>
      </w:r>
      <w:r w:rsidR="00276FB4" w:rsidRPr="00F55175">
        <w:rPr>
          <w:rFonts w:cs="Arial"/>
          <w:szCs w:val="20"/>
        </w:rPr>
        <w:t>Ministrstvu za javno upravo</w:t>
      </w:r>
      <w:r w:rsidR="00363E0B" w:rsidRPr="00F55175">
        <w:rPr>
          <w:rFonts w:cs="Arial"/>
          <w:szCs w:val="20"/>
        </w:rPr>
        <w:t xml:space="preserve">. Pri </w:t>
      </w:r>
      <w:r w:rsidR="00276FB4" w:rsidRPr="00F55175">
        <w:rPr>
          <w:rFonts w:cs="Arial"/>
          <w:szCs w:val="20"/>
        </w:rPr>
        <w:t>i</w:t>
      </w:r>
      <w:r w:rsidR="00A928A5" w:rsidRPr="00F55175">
        <w:rPr>
          <w:rFonts w:cs="Arial"/>
          <w:szCs w:val="20"/>
        </w:rPr>
        <w:t>nterpretacij</w:t>
      </w:r>
      <w:r w:rsidR="00363E0B" w:rsidRPr="00F55175">
        <w:rPr>
          <w:rFonts w:cs="Arial"/>
          <w:szCs w:val="20"/>
        </w:rPr>
        <w:t>i</w:t>
      </w:r>
      <w:r w:rsidR="00A928A5" w:rsidRPr="00F55175">
        <w:rPr>
          <w:rFonts w:cs="Arial"/>
          <w:szCs w:val="20"/>
        </w:rPr>
        <w:t xml:space="preserve"> </w:t>
      </w:r>
      <w:r w:rsidR="00D50F12" w:rsidRPr="00F55175">
        <w:rPr>
          <w:rFonts w:cs="Arial"/>
          <w:szCs w:val="20"/>
        </w:rPr>
        <w:t xml:space="preserve">in obdelavi </w:t>
      </w:r>
      <w:r w:rsidR="00AA19B5" w:rsidRPr="00F55175">
        <w:rPr>
          <w:rFonts w:cs="Arial"/>
          <w:szCs w:val="20"/>
        </w:rPr>
        <w:t xml:space="preserve">podatkov </w:t>
      </w:r>
      <w:r w:rsidR="00E63915" w:rsidRPr="00F55175">
        <w:rPr>
          <w:rFonts w:cs="Arial"/>
          <w:szCs w:val="20"/>
        </w:rPr>
        <w:t xml:space="preserve">sta </w:t>
      </w:r>
      <w:r w:rsidR="00D50F12" w:rsidRPr="00F55175">
        <w:rPr>
          <w:rFonts w:cs="Arial"/>
          <w:szCs w:val="20"/>
        </w:rPr>
        <w:t>sodeloval</w:t>
      </w:r>
      <w:r w:rsidR="00E63915" w:rsidRPr="00F55175">
        <w:rPr>
          <w:rFonts w:cs="Arial"/>
          <w:szCs w:val="20"/>
        </w:rPr>
        <w:t>a</w:t>
      </w:r>
      <w:r w:rsidR="00D50F12" w:rsidRPr="00F55175">
        <w:rPr>
          <w:rFonts w:cs="Arial"/>
          <w:szCs w:val="20"/>
        </w:rPr>
        <w:t xml:space="preserve"> tudi vodj</w:t>
      </w:r>
      <w:r w:rsidR="00E63915" w:rsidRPr="00F55175">
        <w:rPr>
          <w:rFonts w:cs="Arial"/>
          <w:szCs w:val="20"/>
        </w:rPr>
        <w:t>a</w:t>
      </w:r>
      <w:r w:rsidR="00D50F12" w:rsidRPr="00F55175">
        <w:rPr>
          <w:rFonts w:cs="Arial"/>
          <w:szCs w:val="20"/>
        </w:rPr>
        <w:t xml:space="preserve"> </w:t>
      </w:r>
      <w:r w:rsidR="00235E71">
        <w:rPr>
          <w:rFonts w:cs="Arial"/>
          <w:szCs w:val="20"/>
        </w:rPr>
        <w:t>o</w:t>
      </w:r>
      <w:r w:rsidR="00276FB4" w:rsidRPr="00F55175">
        <w:rPr>
          <w:rFonts w:cs="Arial"/>
          <w:szCs w:val="20"/>
        </w:rPr>
        <w:t>dbor</w:t>
      </w:r>
      <w:r w:rsidR="00363E0B" w:rsidRPr="00F55175">
        <w:rPr>
          <w:rFonts w:cs="Arial"/>
          <w:szCs w:val="20"/>
        </w:rPr>
        <w:t>a</w:t>
      </w:r>
      <w:r w:rsidR="00276FB4" w:rsidRPr="00F55175">
        <w:rPr>
          <w:rFonts w:cs="Arial"/>
          <w:szCs w:val="20"/>
        </w:rPr>
        <w:t xml:space="preserve"> I</w:t>
      </w:r>
      <w:r w:rsidR="00235E71">
        <w:rPr>
          <w:rFonts w:cs="Arial"/>
          <w:szCs w:val="20"/>
        </w:rPr>
        <w:t>nšpekcijskega sveta</w:t>
      </w:r>
      <w:r w:rsidR="002338B8" w:rsidRPr="00F55175">
        <w:rPr>
          <w:rFonts w:cs="Arial"/>
          <w:szCs w:val="20"/>
        </w:rPr>
        <w:t xml:space="preserve"> </w:t>
      </w:r>
      <w:r w:rsidR="00276FB4" w:rsidRPr="00F55175">
        <w:rPr>
          <w:rFonts w:cs="Arial"/>
          <w:szCs w:val="20"/>
        </w:rPr>
        <w:t>za informatiko</w:t>
      </w:r>
      <w:r w:rsidR="00235E71">
        <w:rPr>
          <w:rFonts w:cs="Arial"/>
          <w:szCs w:val="20"/>
        </w:rPr>
        <w:t xml:space="preserve"> in vodja o</w:t>
      </w:r>
      <w:r w:rsidR="00E63915" w:rsidRPr="00F55175">
        <w:rPr>
          <w:rFonts w:cs="Arial"/>
          <w:szCs w:val="20"/>
          <w:lang w:eastAsia="sl-SI"/>
        </w:rPr>
        <w:t xml:space="preserve">dbora </w:t>
      </w:r>
      <w:r w:rsidR="0083138C" w:rsidRPr="00F55175">
        <w:rPr>
          <w:rFonts w:cs="Arial"/>
          <w:szCs w:val="20"/>
          <w:lang w:eastAsia="sl-SI"/>
        </w:rPr>
        <w:t>I</w:t>
      </w:r>
      <w:r w:rsidR="00235E71">
        <w:rPr>
          <w:rFonts w:cs="Arial"/>
          <w:szCs w:val="20"/>
          <w:lang w:eastAsia="sl-SI"/>
        </w:rPr>
        <w:t>nšpekcijskega sveta</w:t>
      </w:r>
      <w:r w:rsidR="002338B8" w:rsidRPr="00F55175">
        <w:rPr>
          <w:rFonts w:cs="Arial"/>
          <w:szCs w:val="20"/>
          <w:lang w:eastAsia="sl-SI"/>
        </w:rPr>
        <w:t xml:space="preserve"> </w:t>
      </w:r>
      <w:r w:rsidR="00E63915" w:rsidRPr="00F55175">
        <w:rPr>
          <w:rFonts w:cs="Arial"/>
          <w:szCs w:val="20"/>
          <w:lang w:eastAsia="sl-SI"/>
        </w:rPr>
        <w:t>za merjenje uspešnosti, učinkovitosti in kakovosti inšpekcijskih služb</w:t>
      </w:r>
      <w:r w:rsidR="00276FB4" w:rsidRPr="00F55175">
        <w:rPr>
          <w:rFonts w:cs="Arial"/>
          <w:szCs w:val="20"/>
        </w:rPr>
        <w:t>.</w:t>
      </w:r>
    </w:p>
    <w:p w:rsidR="00FE0886" w:rsidRPr="00F55175" w:rsidRDefault="00FE0886" w:rsidP="00132AD3">
      <w:pPr>
        <w:spacing w:line="240" w:lineRule="atLeast"/>
        <w:jc w:val="both"/>
        <w:rPr>
          <w:rFonts w:cs="Arial"/>
          <w:szCs w:val="20"/>
        </w:rPr>
      </w:pPr>
    </w:p>
    <w:p w:rsidR="00325D8E" w:rsidRPr="00F55175" w:rsidRDefault="00FE0886" w:rsidP="00132AD3">
      <w:pPr>
        <w:pBdr>
          <w:top w:val="single" w:sz="12" w:space="1" w:color="auto" w:shadow="1"/>
          <w:left w:val="single" w:sz="12" w:space="4" w:color="auto" w:shadow="1"/>
          <w:bottom w:val="single" w:sz="12" w:space="1" w:color="auto" w:shadow="1"/>
          <w:right w:val="single" w:sz="12" w:space="4" w:color="auto" w:shadow="1"/>
        </w:pBdr>
        <w:spacing w:line="240" w:lineRule="atLeast"/>
        <w:jc w:val="both"/>
        <w:rPr>
          <w:rFonts w:cs="Arial"/>
          <w:b/>
          <w:szCs w:val="20"/>
        </w:rPr>
      </w:pPr>
      <w:r w:rsidRPr="00F55175">
        <w:rPr>
          <w:rFonts w:cs="Arial"/>
          <w:b/>
          <w:szCs w:val="20"/>
        </w:rPr>
        <w:t>Pri razlagi statističnih podatkov je tre</w:t>
      </w:r>
      <w:r w:rsidR="00351A82" w:rsidRPr="00F55175">
        <w:rPr>
          <w:rFonts w:cs="Arial"/>
          <w:b/>
          <w:szCs w:val="20"/>
        </w:rPr>
        <w:t>ba upoštevati</w:t>
      </w:r>
      <w:r w:rsidR="00211D42" w:rsidRPr="00F55175">
        <w:rPr>
          <w:rFonts w:cs="Arial"/>
          <w:b/>
          <w:szCs w:val="20"/>
        </w:rPr>
        <w:t>, da se zaradi raznolikosti upravnih področij, za katera so pristojni inšpekcijski organi</w:t>
      </w:r>
      <w:r w:rsidR="00351A82" w:rsidRPr="00F55175">
        <w:rPr>
          <w:rFonts w:cs="Arial"/>
          <w:b/>
          <w:szCs w:val="20"/>
        </w:rPr>
        <w:t xml:space="preserve">, </w:t>
      </w:r>
      <w:r w:rsidR="00325D8E" w:rsidRPr="00F55175">
        <w:rPr>
          <w:rFonts w:cs="Arial"/>
          <w:b/>
          <w:szCs w:val="20"/>
        </w:rPr>
        <w:t xml:space="preserve">inšpekcijski nadzori </w:t>
      </w:r>
      <w:r w:rsidR="00211D42" w:rsidRPr="00F55175">
        <w:rPr>
          <w:rFonts w:cs="Arial"/>
          <w:b/>
          <w:szCs w:val="20"/>
        </w:rPr>
        <w:t>po zahtevnosti in času trajanja med seboj zelo razlikujejo.</w:t>
      </w:r>
    </w:p>
    <w:p w:rsidR="00325D8E" w:rsidRPr="00F55175" w:rsidRDefault="00325D8E" w:rsidP="00132AD3">
      <w:pPr>
        <w:pBdr>
          <w:top w:val="single" w:sz="12" w:space="1" w:color="auto" w:shadow="1"/>
          <w:left w:val="single" w:sz="12" w:space="4" w:color="auto" w:shadow="1"/>
          <w:bottom w:val="single" w:sz="12" w:space="1" w:color="auto" w:shadow="1"/>
          <w:right w:val="single" w:sz="12" w:space="4" w:color="auto" w:shadow="1"/>
        </w:pBdr>
        <w:spacing w:line="240" w:lineRule="atLeast"/>
        <w:jc w:val="both"/>
        <w:rPr>
          <w:rFonts w:cs="Arial"/>
          <w:b/>
          <w:szCs w:val="20"/>
        </w:rPr>
      </w:pPr>
    </w:p>
    <w:p w:rsidR="00211D42" w:rsidRPr="00F55175" w:rsidRDefault="00211D42" w:rsidP="00132AD3">
      <w:pPr>
        <w:pBdr>
          <w:top w:val="single" w:sz="12" w:space="1" w:color="auto" w:shadow="1"/>
          <w:left w:val="single" w:sz="12" w:space="4" w:color="auto" w:shadow="1"/>
          <w:bottom w:val="single" w:sz="12" w:space="1" w:color="auto" w:shadow="1"/>
          <w:right w:val="single" w:sz="12" w:space="4" w:color="auto" w:shadow="1"/>
        </w:pBdr>
        <w:spacing w:line="240" w:lineRule="atLeast"/>
        <w:jc w:val="both"/>
        <w:rPr>
          <w:rFonts w:cs="Arial"/>
          <w:b/>
          <w:szCs w:val="20"/>
        </w:rPr>
      </w:pPr>
      <w:r w:rsidRPr="00F55175">
        <w:rPr>
          <w:rFonts w:cs="Arial"/>
          <w:b/>
          <w:szCs w:val="20"/>
        </w:rPr>
        <w:t>Posledično kazalniki učinkovitosti ne morejo služiti primerjanju učinkovitosti različnih inšpekcijskih organov, temveč lahko predstojnikom inšpekcijskih organov pomagajo pri načrtovanju dela, spremljanju rezultatov in zagotavljanju kvalitetnega razvoja posameznega inšpekcijskega organa.</w:t>
      </w:r>
    </w:p>
    <w:p w:rsidR="00FE0886" w:rsidRPr="00F55175" w:rsidRDefault="00FE0886" w:rsidP="00132AD3">
      <w:pPr>
        <w:jc w:val="both"/>
        <w:rPr>
          <w:rFonts w:cs="Arial"/>
          <w:szCs w:val="20"/>
        </w:rPr>
      </w:pPr>
    </w:p>
    <w:p w:rsidR="001463DB" w:rsidRPr="00F55175" w:rsidRDefault="002F4FBC" w:rsidP="00132AD3">
      <w:pPr>
        <w:pStyle w:val="Naslov3"/>
        <w:jc w:val="both"/>
        <w:rPr>
          <w:sz w:val="20"/>
          <w:szCs w:val="20"/>
        </w:rPr>
      </w:pPr>
      <w:bookmarkStart w:id="208" w:name="_Toc424290398"/>
      <w:bookmarkStart w:id="209" w:name="_Toc424290538"/>
      <w:bookmarkStart w:id="210" w:name="_Toc424293754"/>
      <w:bookmarkStart w:id="211" w:name="_Toc424294997"/>
      <w:bookmarkStart w:id="212" w:name="_Toc425160377"/>
      <w:bookmarkStart w:id="213" w:name="_Toc425166711"/>
      <w:bookmarkStart w:id="214" w:name="_Toc425170053"/>
      <w:bookmarkStart w:id="215" w:name="_Toc425238287"/>
      <w:bookmarkStart w:id="216" w:name="_Toc425864700"/>
      <w:bookmarkStart w:id="217" w:name="_Toc425864950"/>
      <w:bookmarkStart w:id="218" w:name="_Toc426034652"/>
      <w:bookmarkStart w:id="219" w:name="_Toc444859466"/>
      <w:bookmarkStart w:id="220" w:name="_Toc444859916"/>
      <w:bookmarkStart w:id="221" w:name="_Toc444860698"/>
      <w:bookmarkStart w:id="222" w:name="_Toc444860829"/>
      <w:bookmarkStart w:id="223" w:name="_Toc444860965"/>
      <w:bookmarkStart w:id="224" w:name="_Toc447285534"/>
      <w:bookmarkStart w:id="225" w:name="_Toc448144527"/>
      <w:bookmarkStart w:id="226" w:name="_Toc448145951"/>
      <w:bookmarkStart w:id="227" w:name="_Toc448839220"/>
      <w:bookmarkStart w:id="228" w:name="_Toc448839885"/>
      <w:bookmarkStart w:id="229" w:name="_Toc448841219"/>
      <w:bookmarkStart w:id="230" w:name="_Toc448841662"/>
      <w:bookmarkStart w:id="231" w:name="_Toc448842137"/>
      <w:bookmarkStart w:id="232" w:name="_Toc448844615"/>
      <w:bookmarkStart w:id="233" w:name="_Toc480535557"/>
      <w:bookmarkStart w:id="234" w:name="_Toc483493354"/>
      <w:bookmarkStart w:id="235" w:name="_Toc484445227"/>
      <w:bookmarkStart w:id="236" w:name="_Toc484690695"/>
      <w:bookmarkStart w:id="237" w:name="_Toc485029074"/>
      <w:bookmarkStart w:id="238" w:name="_Toc491783255"/>
      <w:bookmarkStart w:id="239" w:name="_Toc508611801"/>
      <w:bookmarkStart w:id="240" w:name="_Toc509927912"/>
      <w:bookmarkStart w:id="241" w:name="_Toc509928060"/>
      <w:bookmarkStart w:id="242" w:name="_Toc510181314"/>
      <w:bookmarkStart w:id="243" w:name="_Toc511642092"/>
      <w:bookmarkStart w:id="244" w:name="_Toc512413142"/>
      <w:bookmarkStart w:id="245" w:name="_Toc512417891"/>
      <w:r w:rsidRPr="00F55175">
        <w:rPr>
          <w:sz w:val="20"/>
          <w:szCs w:val="20"/>
        </w:rPr>
        <w:t>5</w:t>
      </w:r>
      <w:r w:rsidR="00865747" w:rsidRPr="00F55175">
        <w:rPr>
          <w:sz w:val="20"/>
          <w:szCs w:val="20"/>
        </w:rPr>
        <w:t>.1.1</w:t>
      </w:r>
      <w:r w:rsidR="00EE4E3C" w:rsidRPr="00F55175">
        <w:rPr>
          <w:sz w:val="20"/>
          <w:szCs w:val="20"/>
        </w:rPr>
        <w:t xml:space="preserve"> </w:t>
      </w:r>
      <w:r w:rsidR="001463DB" w:rsidRPr="00F55175">
        <w:rPr>
          <w:sz w:val="20"/>
          <w:szCs w:val="20"/>
        </w:rPr>
        <w:t>Statistika opravljenega dela inšpekcij</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00CA6BA3" w:rsidRPr="00F55175">
        <w:rPr>
          <w:sz w:val="20"/>
          <w:szCs w:val="20"/>
        </w:rPr>
        <w:t>skih organov</w:t>
      </w:r>
      <w:bookmarkEnd w:id="233"/>
      <w:bookmarkEnd w:id="234"/>
      <w:bookmarkEnd w:id="235"/>
      <w:bookmarkEnd w:id="236"/>
      <w:bookmarkEnd w:id="237"/>
      <w:bookmarkEnd w:id="238"/>
      <w:bookmarkEnd w:id="239"/>
      <w:bookmarkEnd w:id="240"/>
      <w:bookmarkEnd w:id="241"/>
      <w:bookmarkEnd w:id="242"/>
      <w:bookmarkEnd w:id="243"/>
      <w:bookmarkEnd w:id="244"/>
      <w:bookmarkEnd w:id="245"/>
    </w:p>
    <w:p w:rsidR="003E5EED" w:rsidRPr="00F55175" w:rsidRDefault="003E5EED" w:rsidP="00132AD3">
      <w:pPr>
        <w:jc w:val="both"/>
        <w:rPr>
          <w:rFonts w:cs="Arial"/>
          <w:szCs w:val="20"/>
        </w:rPr>
      </w:pPr>
    </w:p>
    <w:p w:rsidR="001463DB" w:rsidRPr="00F55175" w:rsidRDefault="001463DB" w:rsidP="00132AD3">
      <w:pPr>
        <w:spacing w:line="240" w:lineRule="atLeast"/>
        <w:jc w:val="both"/>
        <w:rPr>
          <w:rFonts w:cs="Arial"/>
          <w:szCs w:val="20"/>
        </w:rPr>
      </w:pPr>
      <w:r w:rsidRPr="005F705A">
        <w:rPr>
          <w:rFonts w:cs="Arial"/>
          <w:szCs w:val="20"/>
        </w:rPr>
        <w:t>V letu 201</w:t>
      </w:r>
      <w:r w:rsidR="00F314B3" w:rsidRPr="005F705A">
        <w:rPr>
          <w:rFonts w:cs="Arial"/>
          <w:szCs w:val="20"/>
        </w:rPr>
        <w:t>8</w:t>
      </w:r>
      <w:r w:rsidRPr="005F705A">
        <w:rPr>
          <w:rFonts w:cs="Arial"/>
          <w:szCs w:val="20"/>
        </w:rPr>
        <w:t xml:space="preserve"> je bilo </w:t>
      </w:r>
      <w:r w:rsidR="00375DA4" w:rsidRPr="005F705A">
        <w:rPr>
          <w:rFonts w:cs="Arial"/>
          <w:szCs w:val="20"/>
        </w:rPr>
        <w:t xml:space="preserve">skupaj </w:t>
      </w:r>
      <w:r w:rsidRPr="005F705A">
        <w:rPr>
          <w:rFonts w:cs="Arial"/>
          <w:szCs w:val="20"/>
        </w:rPr>
        <w:t xml:space="preserve">rešenih </w:t>
      </w:r>
      <w:r w:rsidR="00F314B3" w:rsidRPr="005F705A">
        <w:rPr>
          <w:rFonts w:cs="Arial"/>
          <w:szCs w:val="20"/>
        </w:rPr>
        <w:t>131.207</w:t>
      </w:r>
      <w:r w:rsidR="00375DA4" w:rsidRPr="005F705A">
        <w:rPr>
          <w:rFonts w:cs="Arial"/>
          <w:szCs w:val="20"/>
        </w:rPr>
        <w:t xml:space="preserve"> </w:t>
      </w:r>
      <w:r w:rsidRPr="005F705A">
        <w:rPr>
          <w:rFonts w:cs="Arial"/>
          <w:szCs w:val="20"/>
        </w:rPr>
        <w:t xml:space="preserve">zadev oziroma je bilo opravljenih </w:t>
      </w:r>
      <w:r w:rsidR="00F314B3" w:rsidRPr="005F705A">
        <w:rPr>
          <w:rFonts w:cs="Arial"/>
          <w:szCs w:val="20"/>
        </w:rPr>
        <w:t>107.505</w:t>
      </w:r>
      <w:r w:rsidR="00ED070E" w:rsidRPr="005F705A">
        <w:rPr>
          <w:rFonts w:cs="Arial"/>
          <w:szCs w:val="20"/>
        </w:rPr>
        <w:t xml:space="preserve"> </w:t>
      </w:r>
      <w:r w:rsidR="00E205B4" w:rsidRPr="005F705A">
        <w:rPr>
          <w:rFonts w:cs="Arial"/>
          <w:szCs w:val="20"/>
        </w:rPr>
        <w:t>inšpekcijskih nadzorov</w:t>
      </w:r>
      <w:r w:rsidRPr="005F705A">
        <w:rPr>
          <w:rFonts w:cs="Arial"/>
          <w:szCs w:val="20"/>
        </w:rPr>
        <w:t xml:space="preserve">. Skupno je bilo izrečenih </w:t>
      </w:r>
      <w:r w:rsidR="00F314B3" w:rsidRPr="005F705A">
        <w:rPr>
          <w:rFonts w:cs="Arial"/>
          <w:szCs w:val="20"/>
        </w:rPr>
        <w:t>92.03</w:t>
      </w:r>
      <w:r w:rsidR="004C1F1D" w:rsidRPr="005F705A">
        <w:rPr>
          <w:rFonts w:cs="Arial"/>
          <w:szCs w:val="20"/>
        </w:rPr>
        <w:t>1</w:t>
      </w:r>
      <w:r w:rsidR="00E747A5" w:rsidRPr="005F705A">
        <w:rPr>
          <w:rFonts w:cs="Arial"/>
          <w:szCs w:val="20"/>
        </w:rPr>
        <w:t xml:space="preserve"> </w:t>
      </w:r>
      <w:r w:rsidRPr="005F705A">
        <w:rPr>
          <w:rFonts w:cs="Arial"/>
          <w:szCs w:val="20"/>
        </w:rPr>
        <w:t>ukrepov</w:t>
      </w:r>
      <w:r w:rsidR="00E833E3" w:rsidRPr="005F705A">
        <w:rPr>
          <w:rFonts w:cs="Arial"/>
          <w:szCs w:val="20"/>
        </w:rPr>
        <w:t>,</w:t>
      </w:r>
      <w:r w:rsidRPr="005F705A">
        <w:rPr>
          <w:rFonts w:cs="Arial"/>
          <w:szCs w:val="20"/>
        </w:rPr>
        <w:t xml:space="preserve"> od tega </w:t>
      </w:r>
      <w:r w:rsidR="00F314B3" w:rsidRPr="005F705A">
        <w:rPr>
          <w:rFonts w:cs="Arial"/>
          <w:szCs w:val="20"/>
        </w:rPr>
        <w:t>56.29</w:t>
      </w:r>
      <w:r w:rsidR="004C1F1D" w:rsidRPr="005F705A">
        <w:rPr>
          <w:rFonts w:cs="Arial"/>
          <w:szCs w:val="20"/>
        </w:rPr>
        <w:t>1</w:t>
      </w:r>
      <w:r w:rsidR="00E747A5" w:rsidRPr="005F705A">
        <w:rPr>
          <w:rFonts w:cs="Arial"/>
          <w:szCs w:val="20"/>
        </w:rPr>
        <w:t xml:space="preserve"> </w:t>
      </w:r>
      <w:r w:rsidRPr="005F705A">
        <w:rPr>
          <w:rFonts w:cs="Arial"/>
          <w:szCs w:val="20"/>
        </w:rPr>
        <w:t xml:space="preserve">upravnih in </w:t>
      </w:r>
      <w:r w:rsidR="00F314B3" w:rsidRPr="005F705A">
        <w:rPr>
          <w:rFonts w:cs="Arial"/>
          <w:szCs w:val="20"/>
        </w:rPr>
        <w:t>35.740</w:t>
      </w:r>
      <w:r w:rsidR="00E747A5" w:rsidRPr="005F705A">
        <w:rPr>
          <w:rFonts w:cs="Arial"/>
          <w:szCs w:val="20"/>
        </w:rPr>
        <w:t xml:space="preserve"> </w:t>
      </w:r>
      <w:r w:rsidRPr="005F705A">
        <w:rPr>
          <w:rFonts w:cs="Arial"/>
          <w:szCs w:val="20"/>
        </w:rPr>
        <w:t>prekrškovnih ukrepov</w:t>
      </w:r>
      <w:r w:rsidR="00E833E3" w:rsidRPr="005F705A">
        <w:rPr>
          <w:rFonts w:cs="Arial"/>
          <w:szCs w:val="20"/>
        </w:rPr>
        <w:t>.</w:t>
      </w:r>
    </w:p>
    <w:p w:rsidR="00E747A5" w:rsidRPr="00F55175" w:rsidRDefault="00E747A5" w:rsidP="00132AD3">
      <w:pPr>
        <w:spacing w:line="240" w:lineRule="atLeast"/>
        <w:jc w:val="both"/>
        <w:rPr>
          <w:rFonts w:cs="Arial"/>
          <w:szCs w:val="20"/>
        </w:rPr>
      </w:pPr>
    </w:p>
    <w:p w:rsidR="001463DB" w:rsidRPr="00F55175" w:rsidRDefault="00E747A5" w:rsidP="00132AD3">
      <w:pPr>
        <w:spacing w:line="240" w:lineRule="atLeast"/>
        <w:jc w:val="both"/>
        <w:rPr>
          <w:rFonts w:cs="Arial"/>
          <w:szCs w:val="20"/>
          <w:lang w:val="pl-PL"/>
        </w:rPr>
      </w:pPr>
      <w:r w:rsidRPr="00F55175">
        <w:rPr>
          <w:rFonts w:cs="Arial"/>
          <w:szCs w:val="20"/>
          <w:lang w:val="pl-PL"/>
        </w:rPr>
        <w:t>Metodologija</w:t>
      </w:r>
      <w:r w:rsidR="001463DB" w:rsidRPr="00F55175">
        <w:rPr>
          <w:rFonts w:cs="Arial"/>
          <w:szCs w:val="20"/>
          <w:lang w:val="pl-PL"/>
        </w:rPr>
        <w:t xml:space="preserve"> zajemanja podatkov </w:t>
      </w:r>
      <w:r w:rsidRPr="00F55175">
        <w:rPr>
          <w:rFonts w:cs="Arial"/>
          <w:szCs w:val="20"/>
          <w:lang w:val="pl-PL"/>
        </w:rPr>
        <w:t xml:space="preserve">je </w:t>
      </w:r>
      <w:r w:rsidR="001463DB" w:rsidRPr="00F55175">
        <w:rPr>
          <w:rFonts w:cs="Arial"/>
          <w:szCs w:val="20"/>
          <w:lang w:val="pl-PL"/>
        </w:rPr>
        <w:t>obrazložen</w:t>
      </w:r>
      <w:r w:rsidRPr="00F55175">
        <w:rPr>
          <w:rFonts w:cs="Arial"/>
          <w:szCs w:val="20"/>
          <w:lang w:val="pl-PL"/>
        </w:rPr>
        <w:t>a</w:t>
      </w:r>
      <w:r w:rsidR="001463DB" w:rsidRPr="00F55175">
        <w:rPr>
          <w:rFonts w:cs="Arial"/>
          <w:szCs w:val="20"/>
          <w:lang w:val="pl-PL"/>
        </w:rPr>
        <w:t xml:space="preserve"> v poglavju </w:t>
      </w:r>
      <w:r w:rsidR="00CA6BA3" w:rsidRPr="00F55175">
        <w:rPr>
          <w:rFonts w:cs="Arial"/>
          <w:szCs w:val="20"/>
          <w:lang w:val="pl-PL"/>
        </w:rPr>
        <w:t>5</w:t>
      </w:r>
      <w:r w:rsidR="00175102" w:rsidRPr="00F55175">
        <w:rPr>
          <w:rFonts w:cs="Arial"/>
          <w:szCs w:val="20"/>
          <w:lang w:val="pl-PL"/>
        </w:rPr>
        <w:t>.2</w:t>
      </w:r>
      <w:r w:rsidR="001463DB" w:rsidRPr="00F55175">
        <w:rPr>
          <w:rFonts w:cs="Arial"/>
          <w:szCs w:val="20"/>
          <w:lang w:val="pl-PL"/>
        </w:rPr>
        <w:t xml:space="preserve"> </w:t>
      </w:r>
      <w:r w:rsidR="00026B94" w:rsidRPr="00F55175">
        <w:rPr>
          <w:rFonts w:cs="Arial"/>
          <w:szCs w:val="20"/>
          <w:lang w:val="pl-PL"/>
        </w:rPr>
        <w:t xml:space="preserve">z </w:t>
      </w:r>
      <w:r w:rsidR="00834F83">
        <w:rPr>
          <w:rFonts w:cs="Arial"/>
          <w:szCs w:val="20"/>
          <w:lang w:val="pl-PL"/>
        </w:rPr>
        <w:t>naslovom ”</w:t>
      </w:r>
      <w:r w:rsidR="001463DB" w:rsidRPr="00F55175">
        <w:rPr>
          <w:rFonts w:cs="Arial"/>
          <w:szCs w:val="20"/>
          <w:lang w:val="pl-PL"/>
        </w:rPr>
        <w:t>Kazalniki inšpekcij</w:t>
      </w:r>
      <w:r w:rsidR="00CA6BA3" w:rsidRPr="00F55175">
        <w:rPr>
          <w:rFonts w:cs="Arial"/>
          <w:szCs w:val="20"/>
          <w:lang w:val="pl-PL"/>
        </w:rPr>
        <w:t>skih organov</w:t>
      </w:r>
      <w:r w:rsidRPr="00F55175">
        <w:rPr>
          <w:rFonts w:cs="Arial"/>
          <w:szCs w:val="20"/>
          <w:lang w:val="pl-PL"/>
        </w:rPr>
        <w:t xml:space="preserve">”. </w:t>
      </w:r>
      <w:r w:rsidR="0097496F" w:rsidRPr="00F55175">
        <w:rPr>
          <w:rFonts w:cs="Arial"/>
          <w:szCs w:val="20"/>
          <w:lang w:val="pl-PL"/>
        </w:rPr>
        <w:t>Z</w:t>
      </w:r>
      <w:r w:rsidR="007E7368" w:rsidRPr="00F55175">
        <w:rPr>
          <w:rFonts w:cs="Arial"/>
          <w:szCs w:val="20"/>
          <w:lang w:val="pl-PL"/>
        </w:rPr>
        <w:t>aradi poenotenja kazalnikov učinkovitosti inšpekcij</w:t>
      </w:r>
      <w:r w:rsidR="00A94CE0" w:rsidRPr="00F55175">
        <w:rPr>
          <w:rFonts w:cs="Arial"/>
          <w:szCs w:val="20"/>
          <w:lang w:val="pl-PL"/>
        </w:rPr>
        <w:t>skih organov</w:t>
      </w:r>
      <w:r w:rsidR="007E7368" w:rsidRPr="00F55175">
        <w:rPr>
          <w:rFonts w:cs="Arial"/>
          <w:szCs w:val="20"/>
          <w:lang w:val="pl-PL"/>
        </w:rPr>
        <w:t xml:space="preserve">, </w:t>
      </w:r>
      <w:r w:rsidR="0008334A">
        <w:rPr>
          <w:rFonts w:cs="Arial"/>
          <w:szCs w:val="20"/>
          <w:lang w:val="pl-PL"/>
        </w:rPr>
        <w:t>ki ga je opravil o</w:t>
      </w:r>
      <w:r w:rsidR="006C7FBD" w:rsidRPr="00F55175">
        <w:rPr>
          <w:rFonts w:cs="Arial"/>
          <w:szCs w:val="20"/>
          <w:lang w:val="pl-PL"/>
        </w:rPr>
        <w:t>dbor I</w:t>
      </w:r>
      <w:r w:rsidR="0008334A">
        <w:rPr>
          <w:rFonts w:cs="Arial"/>
          <w:szCs w:val="20"/>
          <w:lang w:val="pl-PL"/>
        </w:rPr>
        <w:t>nšpekcijskega sveta</w:t>
      </w:r>
      <w:r w:rsidR="00D57D26" w:rsidRPr="00F55175">
        <w:rPr>
          <w:rFonts w:cs="Arial"/>
          <w:szCs w:val="20"/>
          <w:lang w:val="pl-PL"/>
        </w:rPr>
        <w:t xml:space="preserve"> </w:t>
      </w:r>
      <w:r w:rsidR="006C7FBD" w:rsidRPr="00F55175">
        <w:rPr>
          <w:rFonts w:cs="Arial"/>
          <w:szCs w:val="20"/>
          <w:lang w:val="pl-PL"/>
        </w:rPr>
        <w:t xml:space="preserve">za </w:t>
      </w:r>
      <w:r w:rsidR="006C7FBD" w:rsidRPr="00F55175">
        <w:rPr>
          <w:rFonts w:cs="Arial"/>
          <w:szCs w:val="20"/>
          <w:lang w:val="pl-PL" w:eastAsia="sl-SI"/>
        </w:rPr>
        <w:t xml:space="preserve">merjenje uspešnosti, učinkovitosti in kakovosti inšpekcijskih služb </w:t>
      </w:r>
      <w:r w:rsidR="00AB281E" w:rsidRPr="00F55175">
        <w:rPr>
          <w:rFonts w:cs="Arial"/>
          <w:szCs w:val="20"/>
          <w:lang w:val="pl-PL" w:eastAsia="sl-SI"/>
        </w:rPr>
        <w:t>na sestanku dne 10. 4. 2014,</w:t>
      </w:r>
      <w:r w:rsidR="006C7FBD" w:rsidRPr="00F55175">
        <w:rPr>
          <w:rFonts w:cs="Arial"/>
          <w:szCs w:val="20"/>
          <w:lang w:val="pl-PL"/>
        </w:rPr>
        <w:t xml:space="preserve"> </w:t>
      </w:r>
      <w:r w:rsidR="007E7368" w:rsidRPr="00F55175">
        <w:rPr>
          <w:rFonts w:cs="Arial"/>
          <w:szCs w:val="20"/>
          <w:lang w:val="pl-PL"/>
        </w:rPr>
        <w:t>podatki o številu</w:t>
      </w:r>
      <w:r w:rsidR="001463DB" w:rsidRPr="00F55175">
        <w:rPr>
          <w:rFonts w:cs="Arial"/>
          <w:szCs w:val="20"/>
          <w:lang w:val="pl-PL"/>
        </w:rPr>
        <w:t xml:space="preserve"> </w:t>
      </w:r>
      <w:r w:rsidR="0008334A">
        <w:rPr>
          <w:rFonts w:cs="Arial"/>
          <w:szCs w:val="20"/>
          <w:lang w:val="pl-PL"/>
        </w:rPr>
        <w:t>opravljenih inšpekcijskih pregledov</w:t>
      </w:r>
      <w:r w:rsidR="001463DB" w:rsidRPr="00F55175">
        <w:rPr>
          <w:rFonts w:cs="Arial"/>
          <w:szCs w:val="20"/>
          <w:lang w:val="pl-PL"/>
        </w:rPr>
        <w:t xml:space="preserve"> </w:t>
      </w:r>
      <w:r w:rsidR="00CA6BA3" w:rsidRPr="00F55175">
        <w:rPr>
          <w:rFonts w:cs="Arial"/>
          <w:szCs w:val="20"/>
          <w:lang w:val="pl-PL"/>
        </w:rPr>
        <w:t xml:space="preserve">od leta </w:t>
      </w:r>
      <w:r w:rsidR="007E7368" w:rsidRPr="00F55175">
        <w:rPr>
          <w:rFonts w:cs="Arial"/>
          <w:szCs w:val="20"/>
          <w:lang w:val="pl-PL"/>
        </w:rPr>
        <w:t xml:space="preserve">2014 </w:t>
      </w:r>
      <w:r w:rsidR="00D57D26" w:rsidRPr="00F55175">
        <w:rPr>
          <w:rFonts w:cs="Arial"/>
          <w:szCs w:val="20"/>
          <w:lang w:val="pl-PL"/>
        </w:rPr>
        <w:t xml:space="preserve">naprej </w:t>
      </w:r>
      <w:r w:rsidR="007E7368" w:rsidRPr="00F55175">
        <w:rPr>
          <w:rFonts w:cs="Arial"/>
          <w:szCs w:val="20"/>
          <w:lang w:val="pl-PL"/>
        </w:rPr>
        <w:t>niso primerljivi s podatki o številu</w:t>
      </w:r>
      <w:r w:rsidR="001463DB" w:rsidRPr="00F55175">
        <w:rPr>
          <w:rFonts w:cs="Arial"/>
          <w:szCs w:val="20"/>
          <w:lang w:val="pl-PL"/>
        </w:rPr>
        <w:t xml:space="preserve"> opravljenih inšpekcijskih pregledov </w:t>
      </w:r>
      <w:r w:rsidR="00CA6BA3" w:rsidRPr="00F55175">
        <w:rPr>
          <w:rFonts w:cs="Arial"/>
          <w:szCs w:val="20"/>
          <w:lang w:val="pl-PL"/>
        </w:rPr>
        <w:t>pred letom 2014. I</w:t>
      </w:r>
      <w:r w:rsidR="001463DB" w:rsidRPr="00F55175">
        <w:rPr>
          <w:rFonts w:cs="Arial"/>
          <w:szCs w:val="20"/>
          <w:lang w:val="pl-PL"/>
        </w:rPr>
        <w:t>z istega razloga tudi niso primerljivi podatki o izvedenih prekrškovnih ukrepih.</w:t>
      </w:r>
    </w:p>
    <w:p w:rsidR="001463DB" w:rsidRPr="00F55175" w:rsidRDefault="001463DB" w:rsidP="00132AD3">
      <w:pPr>
        <w:spacing w:line="240" w:lineRule="atLeast"/>
        <w:jc w:val="both"/>
        <w:rPr>
          <w:rFonts w:cs="Arial"/>
          <w:szCs w:val="20"/>
          <w:lang w:val="pl-PL"/>
        </w:rPr>
      </w:pPr>
    </w:p>
    <w:p w:rsidR="001463DB" w:rsidRPr="00F55175" w:rsidRDefault="00C97098" w:rsidP="00132AD3">
      <w:pPr>
        <w:spacing w:line="240" w:lineRule="atLeast"/>
        <w:jc w:val="both"/>
        <w:rPr>
          <w:rFonts w:cs="Arial"/>
          <w:szCs w:val="20"/>
          <w:lang w:val="pl-PL"/>
        </w:rPr>
      </w:pPr>
      <w:r w:rsidRPr="00F55175">
        <w:rPr>
          <w:rFonts w:cs="Arial"/>
          <w:szCs w:val="20"/>
          <w:lang w:val="pl-PL"/>
        </w:rPr>
        <w:t>Če i</w:t>
      </w:r>
      <w:r w:rsidR="001463DB" w:rsidRPr="00F55175">
        <w:rPr>
          <w:rFonts w:cs="Arial"/>
          <w:szCs w:val="20"/>
          <w:lang w:val="pl-PL"/>
        </w:rPr>
        <w:t xml:space="preserve">nšpektor pri </w:t>
      </w:r>
      <w:r w:rsidR="00410E97" w:rsidRPr="00F55175">
        <w:rPr>
          <w:rFonts w:cs="Arial"/>
          <w:szCs w:val="20"/>
          <w:lang w:val="pl-PL"/>
        </w:rPr>
        <w:t xml:space="preserve">opravljanju nalog </w:t>
      </w:r>
      <w:r w:rsidR="001463DB" w:rsidRPr="00F55175">
        <w:rPr>
          <w:rFonts w:cs="Arial"/>
          <w:szCs w:val="20"/>
          <w:lang w:val="pl-PL"/>
        </w:rPr>
        <w:t>inšpekcijske</w:t>
      </w:r>
      <w:r w:rsidR="00410E97" w:rsidRPr="00F55175">
        <w:rPr>
          <w:rFonts w:cs="Arial"/>
          <w:szCs w:val="20"/>
          <w:lang w:val="pl-PL"/>
        </w:rPr>
        <w:t xml:space="preserve">ga </w:t>
      </w:r>
      <w:r w:rsidR="00C86ED2" w:rsidRPr="00F55175">
        <w:rPr>
          <w:rFonts w:cs="Arial"/>
          <w:szCs w:val="20"/>
          <w:lang w:val="pl-PL"/>
        </w:rPr>
        <w:t>nadzor</w:t>
      </w:r>
      <w:r w:rsidR="00410E97" w:rsidRPr="00F55175">
        <w:rPr>
          <w:rFonts w:cs="Arial"/>
          <w:szCs w:val="20"/>
          <w:lang w:val="pl-PL"/>
        </w:rPr>
        <w:t>a</w:t>
      </w:r>
      <w:r w:rsidR="001463DB" w:rsidRPr="00F55175">
        <w:rPr>
          <w:rFonts w:cs="Arial"/>
          <w:szCs w:val="20"/>
          <w:lang w:val="pl-PL"/>
        </w:rPr>
        <w:t xml:space="preserve"> ugotovi, da </w:t>
      </w:r>
      <w:r w:rsidR="00410E97" w:rsidRPr="00F55175">
        <w:rPr>
          <w:rFonts w:cs="Arial"/>
          <w:szCs w:val="20"/>
          <w:lang w:val="pl-PL"/>
        </w:rPr>
        <w:t>je kršen zakon ali drug predpis oziroma drug akt, katerega izvajanje nadzoruje</w:t>
      </w:r>
      <w:r w:rsidR="001463DB" w:rsidRPr="00F55175">
        <w:rPr>
          <w:rFonts w:cs="Arial"/>
          <w:szCs w:val="20"/>
          <w:lang w:val="pl-PL"/>
        </w:rPr>
        <w:t xml:space="preserve">, </w:t>
      </w:r>
      <w:r w:rsidR="00C86ED2" w:rsidRPr="00F55175">
        <w:rPr>
          <w:rFonts w:cs="Arial"/>
          <w:szCs w:val="20"/>
          <w:lang w:val="pl-PL"/>
        </w:rPr>
        <w:t xml:space="preserve">je </w:t>
      </w:r>
      <w:r w:rsidR="001463DB" w:rsidRPr="00F55175">
        <w:rPr>
          <w:rFonts w:cs="Arial"/>
          <w:szCs w:val="20"/>
          <w:lang w:val="pl-PL"/>
        </w:rPr>
        <w:t>dolžan ukrepati</w:t>
      </w:r>
      <w:r w:rsidR="00C86ED2" w:rsidRPr="00F55175">
        <w:rPr>
          <w:rFonts w:cs="Arial"/>
          <w:szCs w:val="20"/>
          <w:lang w:val="pl-PL"/>
        </w:rPr>
        <w:t xml:space="preserve"> skladno s </w:t>
      </w:r>
      <w:r w:rsidR="00975E97" w:rsidRPr="00F55175">
        <w:rPr>
          <w:rFonts w:cs="Arial"/>
          <w:szCs w:val="20"/>
          <w:lang w:val="pl-PL"/>
        </w:rPr>
        <w:t xml:space="preserve">svojimi </w:t>
      </w:r>
      <w:r w:rsidR="00C86ED2" w:rsidRPr="00F55175">
        <w:rPr>
          <w:rFonts w:cs="Arial"/>
          <w:szCs w:val="20"/>
          <w:lang w:val="pl-PL"/>
        </w:rPr>
        <w:t>pristojn</w:t>
      </w:r>
      <w:r w:rsidR="00410E97" w:rsidRPr="00F55175">
        <w:rPr>
          <w:rFonts w:cs="Arial"/>
          <w:szCs w:val="20"/>
          <w:lang w:val="pl-PL"/>
        </w:rPr>
        <w:t>o</w:t>
      </w:r>
      <w:r w:rsidR="00C86ED2" w:rsidRPr="00F55175">
        <w:rPr>
          <w:rFonts w:cs="Arial"/>
          <w:szCs w:val="20"/>
          <w:lang w:val="pl-PL"/>
        </w:rPr>
        <w:t>stmi</w:t>
      </w:r>
      <w:r w:rsidR="00AB281E" w:rsidRPr="00F55175">
        <w:rPr>
          <w:rFonts w:cs="Arial"/>
          <w:szCs w:val="20"/>
          <w:lang w:val="pl-PL"/>
        </w:rPr>
        <w:t xml:space="preserve">. </w:t>
      </w:r>
      <w:r w:rsidR="00C86ED2" w:rsidRPr="00F55175">
        <w:rPr>
          <w:rFonts w:cs="Arial"/>
          <w:szCs w:val="20"/>
          <w:lang w:val="pl-PL"/>
        </w:rPr>
        <w:t xml:space="preserve">Pri tem je lahko njegov ukrep </w:t>
      </w:r>
      <w:r w:rsidR="001463DB" w:rsidRPr="00F55175">
        <w:rPr>
          <w:rFonts w:cs="Arial"/>
          <w:szCs w:val="20"/>
          <w:lang w:val="pl-PL"/>
        </w:rPr>
        <w:t>upravni ali prekrškovni.</w:t>
      </w:r>
      <w:r w:rsidR="00CA6BA3" w:rsidRPr="00F55175">
        <w:rPr>
          <w:rFonts w:cs="Arial"/>
          <w:szCs w:val="20"/>
          <w:lang w:val="pl-PL"/>
        </w:rPr>
        <w:t xml:space="preserve"> </w:t>
      </w:r>
      <w:r w:rsidR="00C86ED2" w:rsidRPr="00F55175">
        <w:rPr>
          <w:rFonts w:cs="Arial"/>
          <w:szCs w:val="20"/>
          <w:lang w:val="pl-PL"/>
        </w:rPr>
        <w:t>P</w:t>
      </w:r>
      <w:r w:rsidR="001463DB" w:rsidRPr="00F55175">
        <w:rPr>
          <w:rFonts w:cs="Arial"/>
          <w:szCs w:val="20"/>
          <w:lang w:val="pl-PL"/>
        </w:rPr>
        <w:t>o Z</w:t>
      </w:r>
      <w:r w:rsidR="002B296D" w:rsidRPr="00F55175">
        <w:rPr>
          <w:rFonts w:cs="Arial"/>
          <w:szCs w:val="20"/>
          <w:lang w:val="pl-PL"/>
        </w:rPr>
        <w:t xml:space="preserve">IN </w:t>
      </w:r>
      <w:r w:rsidR="001463DB" w:rsidRPr="00F55175">
        <w:rPr>
          <w:rFonts w:cs="Arial"/>
          <w:szCs w:val="20"/>
          <w:lang w:val="pl-PL"/>
        </w:rPr>
        <w:t xml:space="preserve">ima inšpektor na </w:t>
      </w:r>
      <w:r w:rsidR="00FF22CA" w:rsidRPr="00F55175">
        <w:rPr>
          <w:rFonts w:cs="Arial"/>
          <w:szCs w:val="20"/>
          <w:lang w:val="pl-PL"/>
        </w:rPr>
        <w:t>razpolago</w:t>
      </w:r>
      <w:r w:rsidR="001463DB" w:rsidRPr="00F55175">
        <w:rPr>
          <w:rFonts w:cs="Arial"/>
          <w:szCs w:val="20"/>
          <w:lang w:val="pl-PL"/>
        </w:rPr>
        <w:t xml:space="preserve"> dve vrsti upravn</w:t>
      </w:r>
      <w:r w:rsidR="00C71C42" w:rsidRPr="00F55175">
        <w:rPr>
          <w:rFonts w:cs="Arial"/>
          <w:szCs w:val="20"/>
          <w:lang w:val="pl-PL"/>
        </w:rPr>
        <w:t xml:space="preserve">ih </w:t>
      </w:r>
      <w:r w:rsidR="001463DB" w:rsidRPr="00F55175">
        <w:rPr>
          <w:rFonts w:cs="Arial"/>
          <w:szCs w:val="20"/>
          <w:lang w:val="pl-PL"/>
        </w:rPr>
        <w:t>ukrep</w:t>
      </w:r>
      <w:r w:rsidR="00C71C42" w:rsidRPr="00F55175">
        <w:rPr>
          <w:rFonts w:cs="Arial"/>
          <w:szCs w:val="20"/>
          <w:lang w:val="pl-PL"/>
        </w:rPr>
        <w:t>ov</w:t>
      </w:r>
      <w:r w:rsidR="001463DB" w:rsidRPr="00F55175">
        <w:rPr>
          <w:rFonts w:cs="Arial"/>
          <w:szCs w:val="20"/>
          <w:lang w:val="pl-PL"/>
        </w:rPr>
        <w:t>: kršitelja lahko na ugotovljene nepravilnosti samo ustno opozori (mu izreče upravno opozorilo), ali pa mu izda ustrezno upravno odločbo. Inšpektor lahko izreče upravno opozorilo takrat, kadar oceni, da je glede na pomen dejanja takšno opozorilo zadosten ukrep.</w:t>
      </w:r>
      <w:r w:rsidR="00CA6BA3" w:rsidRPr="00F55175">
        <w:rPr>
          <w:rFonts w:cs="Arial"/>
          <w:szCs w:val="20"/>
          <w:lang w:val="pl-PL"/>
        </w:rPr>
        <w:t xml:space="preserve"> </w:t>
      </w:r>
      <w:r w:rsidR="001463DB" w:rsidRPr="00F55175">
        <w:rPr>
          <w:rFonts w:cs="Arial"/>
          <w:szCs w:val="20"/>
          <w:lang w:val="pl-PL"/>
        </w:rPr>
        <w:t>Prekršek je dejanje, ki pomeni kršitev zakona, uredbe vlade ali odloka samoupravne lokalne skupnosti, ki je kot tak</w:t>
      </w:r>
      <w:r w:rsidR="00026B94" w:rsidRPr="00F55175">
        <w:rPr>
          <w:rFonts w:cs="Arial"/>
          <w:szCs w:val="20"/>
          <w:lang w:val="pl-PL"/>
        </w:rPr>
        <w:t>o določeno kot prekršek in je zanj</w:t>
      </w:r>
      <w:r w:rsidR="001463DB" w:rsidRPr="00F55175">
        <w:rPr>
          <w:rFonts w:cs="Arial"/>
          <w:szCs w:val="20"/>
          <w:lang w:val="pl-PL"/>
        </w:rPr>
        <w:t xml:space="preserve"> predpisana sankcija za prekršek.</w:t>
      </w:r>
      <w:r w:rsidR="00CA6BA3" w:rsidRPr="00F55175">
        <w:rPr>
          <w:rFonts w:cs="Arial"/>
          <w:szCs w:val="20"/>
          <w:lang w:val="pl-PL"/>
        </w:rPr>
        <w:t xml:space="preserve"> </w:t>
      </w:r>
    </w:p>
    <w:p w:rsidR="001463DB" w:rsidRPr="00F55175" w:rsidRDefault="001463DB" w:rsidP="00132AD3">
      <w:pPr>
        <w:spacing w:line="240" w:lineRule="atLeast"/>
        <w:jc w:val="both"/>
        <w:rPr>
          <w:rFonts w:cs="Arial"/>
          <w:szCs w:val="20"/>
          <w:lang w:val="pl-PL"/>
        </w:rPr>
      </w:pPr>
    </w:p>
    <w:p w:rsidR="00312AFB" w:rsidRPr="00F55175" w:rsidRDefault="00026B94" w:rsidP="00132AD3">
      <w:pPr>
        <w:spacing w:line="240" w:lineRule="atLeast"/>
        <w:jc w:val="both"/>
        <w:rPr>
          <w:rFonts w:cs="Arial"/>
          <w:szCs w:val="20"/>
          <w:lang w:val="pl-PL"/>
        </w:rPr>
      </w:pPr>
      <w:r w:rsidRPr="00F55175">
        <w:rPr>
          <w:rFonts w:cs="Arial"/>
          <w:szCs w:val="20"/>
        </w:rPr>
        <w:t>Od l</w:t>
      </w:r>
      <w:r w:rsidR="001463DB" w:rsidRPr="00F55175">
        <w:rPr>
          <w:rFonts w:cs="Arial"/>
          <w:szCs w:val="20"/>
        </w:rPr>
        <w:t xml:space="preserve">eta 2005 </w:t>
      </w:r>
      <w:r w:rsidRPr="00F55175">
        <w:rPr>
          <w:rFonts w:cs="Arial"/>
          <w:szCs w:val="20"/>
        </w:rPr>
        <w:t>velja in se uporablja nova ureditev na pod</w:t>
      </w:r>
      <w:r w:rsidR="00FF22CA" w:rsidRPr="00F55175">
        <w:rPr>
          <w:rFonts w:cs="Arial"/>
          <w:szCs w:val="20"/>
        </w:rPr>
        <w:t>r</w:t>
      </w:r>
      <w:r w:rsidRPr="00F55175">
        <w:rPr>
          <w:rFonts w:cs="Arial"/>
          <w:szCs w:val="20"/>
        </w:rPr>
        <w:t xml:space="preserve">očju prekrškov, saj </w:t>
      </w:r>
      <w:r w:rsidR="003F26BC" w:rsidRPr="00F55175">
        <w:rPr>
          <w:rFonts w:cs="Arial"/>
          <w:szCs w:val="20"/>
        </w:rPr>
        <w:t xml:space="preserve">se </w:t>
      </w:r>
      <w:r w:rsidR="001463DB" w:rsidRPr="00F55175">
        <w:rPr>
          <w:rFonts w:cs="Arial"/>
          <w:szCs w:val="20"/>
        </w:rPr>
        <w:t xml:space="preserve">je </w:t>
      </w:r>
      <w:r w:rsidRPr="00F55175">
        <w:rPr>
          <w:rFonts w:cs="Arial"/>
          <w:szCs w:val="20"/>
        </w:rPr>
        <w:t xml:space="preserve">takrat </w:t>
      </w:r>
      <w:r w:rsidR="001463DB" w:rsidRPr="00F55175">
        <w:rPr>
          <w:rFonts w:cs="Arial"/>
          <w:szCs w:val="20"/>
        </w:rPr>
        <w:t xml:space="preserve">začel </w:t>
      </w:r>
      <w:r w:rsidR="003F26BC" w:rsidRPr="00F55175">
        <w:rPr>
          <w:rFonts w:cs="Arial"/>
          <w:szCs w:val="20"/>
        </w:rPr>
        <w:t xml:space="preserve">uporabljati </w:t>
      </w:r>
      <w:r w:rsidR="00FF546E" w:rsidRPr="00F55175">
        <w:rPr>
          <w:rFonts w:cs="Arial"/>
          <w:szCs w:val="20"/>
        </w:rPr>
        <w:t xml:space="preserve">novi </w:t>
      </w:r>
      <w:r w:rsidR="001463DB" w:rsidRPr="00F55175">
        <w:rPr>
          <w:rFonts w:cs="Arial"/>
          <w:szCs w:val="20"/>
        </w:rPr>
        <w:t>Z</w:t>
      </w:r>
      <w:r w:rsidR="00D57D26" w:rsidRPr="00F55175">
        <w:rPr>
          <w:rFonts w:cs="Arial"/>
          <w:szCs w:val="20"/>
        </w:rPr>
        <w:t xml:space="preserve">P-1, </w:t>
      </w:r>
      <w:r w:rsidR="001463DB" w:rsidRPr="00F55175">
        <w:rPr>
          <w:rFonts w:cs="Arial"/>
          <w:szCs w:val="20"/>
        </w:rPr>
        <w:t xml:space="preserve">ki je </w:t>
      </w:r>
      <w:r w:rsidR="003F26BC" w:rsidRPr="00F55175">
        <w:rPr>
          <w:rFonts w:cs="Arial"/>
          <w:szCs w:val="20"/>
        </w:rPr>
        <w:t xml:space="preserve">uvedel spremembe </w:t>
      </w:r>
      <w:r w:rsidR="001D24D9" w:rsidRPr="00F55175">
        <w:rPr>
          <w:rFonts w:cs="Arial"/>
          <w:szCs w:val="20"/>
        </w:rPr>
        <w:t xml:space="preserve">v ureditvi </w:t>
      </w:r>
      <w:r w:rsidR="003F26BC" w:rsidRPr="00F55175">
        <w:rPr>
          <w:rFonts w:cs="Arial"/>
          <w:szCs w:val="20"/>
        </w:rPr>
        <w:t>pristojnosti odločanja o prekrških.</w:t>
      </w:r>
      <w:r w:rsidR="000E4650" w:rsidRPr="00F55175">
        <w:rPr>
          <w:rFonts w:cs="Arial"/>
          <w:szCs w:val="20"/>
        </w:rPr>
        <w:t xml:space="preserve"> Po ZP-1 </w:t>
      </w:r>
      <w:r w:rsidR="001463DB" w:rsidRPr="00F55175">
        <w:rPr>
          <w:rFonts w:cs="Arial"/>
          <w:szCs w:val="20"/>
        </w:rPr>
        <w:t>o prekrških</w:t>
      </w:r>
      <w:r w:rsidR="0008334A">
        <w:rPr>
          <w:rFonts w:cs="Arial"/>
          <w:szCs w:val="20"/>
        </w:rPr>
        <w:t xml:space="preserve"> na prvi</w:t>
      </w:r>
      <w:r w:rsidR="000E4650" w:rsidRPr="00F55175">
        <w:rPr>
          <w:rFonts w:cs="Arial"/>
          <w:szCs w:val="20"/>
        </w:rPr>
        <w:t xml:space="preserve"> stopnji </w:t>
      </w:r>
      <w:r w:rsidR="00312AFB" w:rsidRPr="00F55175">
        <w:rPr>
          <w:rFonts w:cs="Arial"/>
          <w:szCs w:val="20"/>
        </w:rPr>
        <w:t>v t.</w:t>
      </w:r>
      <w:r w:rsidR="00205C7A" w:rsidRPr="00F55175">
        <w:rPr>
          <w:rFonts w:cs="Arial"/>
          <w:szCs w:val="20"/>
        </w:rPr>
        <w:t xml:space="preserve"> </w:t>
      </w:r>
      <w:r w:rsidR="00312AFB" w:rsidRPr="00F55175">
        <w:rPr>
          <w:rFonts w:cs="Arial"/>
          <w:szCs w:val="20"/>
        </w:rPr>
        <w:t xml:space="preserve">i. hitrem postopku </w:t>
      </w:r>
      <w:r w:rsidR="000E4650" w:rsidRPr="00F55175">
        <w:rPr>
          <w:rFonts w:cs="Arial"/>
          <w:szCs w:val="20"/>
        </w:rPr>
        <w:t xml:space="preserve">odločajo </w:t>
      </w:r>
      <w:r w:rsidR="0069728A" w:rsidRPr="00F55175">
        <w:rPr>
          <w:rFonts w:cs="Arial"/>
          <w:szCs w:val="20"/>
        </w:rPr>
        <w:t>prekrškovni organi (</w:t>
      </w:r>
      <w:r w:rsidR="000E4650" w:rsidRPr="00F55175">
        <w:rPr>
          <w:rFonts w:cs="Arial"/>
          <w:szCs w:val="20"/>
        </w:rPr>
        <w:t xml:space="preserve">upravni organi </w:t>
      </w:r>
      <w:r w:rsidR="00312AFB" w:rsidRPr="00F55175">
        <w:rPr>
          <w:rFonts w:cs="Arial"/>
          <w:szCs w:val="20"/>
          <w:lang w:val="x-none"/>
        </w:rPr>
        <w:t>in drugi državni organi in nosilci javnih pooblastil, ki izvajajo nadzorstvo nad izvrševanjem zakonov in uredb, s katerimi so določeni prekrški</w:t>
      </w:r>
      <w:r w:rsidR="0069728A" w:rsidRPr="00F55175">
        <w:rPr>
          <w:rFonts w:cs="Arial"/>
          <w:szCs w:val="20"/>
          <w:lang w:val="x-none"/>
        </w:rPr>
        <w:t xml:space="preserve">) </w:t>
      </w:r>
      <w:r w:rsidR="00312AFB" w:rsidRPr="00F55175">
        <w:rPr>
          <w:rFonts w:cs="Arial"/>
          <w:szCs w:val="20"/>
          <w:lang w:val="x-none"/>
        </w:rPr>
        <w:t xml:space="preserve">in </w:t>
      </w:r>
      <w:r w:rsidR="001D24D9" w:rsidRPr="00F55175">
        <w:rPr>
          <w:rFonts w:cs="Arial"/>
          <w:szCs w:val="20"/>
          <w:lang w:val="x-none"/>
        </w:rPr>
        <w:t xml:space="preserve">sodniki okrajnih sodišč </w:t>
      </w:r>
      <w:r w:rsidR="0069728A" w:rsidRPr="00F55175">
        <w:rPr>
          <w:rFonts w:cs="Arial"/>
          <w:szCs w:val="20"/>
          <w:lang w:val="x-none"/>
        </w:rPr>
        <w:t>v rednem sodnem postopku</w:t>
      </w:r>
      <w:r w:rsidR="001D24D9" w:rsidRPr="00F55175">
        <w:rPr>
          <w:rFonts w:cs="Arial"/>
          <w:szCs w:val="20"/>
          <w:lang w:val="x-none"/>
        </w:rPr>
        <w:t xml:space="preserve">. </w:t>
      </w:r>
      <w:r w:rsidR="00312AFB" w:rsidRPr="00F55175">
        <w:rPr>
          <w:rFonts w:cs="Arial"/>
          <w:szCs w:val="20"/>
        </w:rPr>
        <w:t xml:space="preserve">Zoper </w:t>
      </w:r>
      <w:r w:rsidR="0069728A" w:rsidRPr="00F55175">
        <w:rPr>
          <w:rFonts w:cs="Arial"/>
          <w:szCs w:val="20"/>
        </w:rPr>
        <w:t>odločbe</w:t>
      </w:r>
      <w:r w:rsidR="00312AFB" w:rsidRPr="00F55175">
        <w:rPr>
          <w:rFonts w:cs="Arial"/>
          <w:szCs w:val="20"/>
        </w:rPr>
        <w:t xml:space="preserve"> </w:t>
      </w:r>
      <w:r w:rsidR="0069728A" w:rsidRPr="00F55175">
        <w:rPr>
          <w:rFonts w:cs="Arial"/>
          <w:szCs w:val="20"/>
        </w:rPr>
        <w:t xml:space="preserve">prekrškovnih organov </w:t>
      </w:r>
      <w:r w:rsidR="0008334A">
        <w:rPr>
          <w:rFonts w:cs="Arial"/>
          <w:szCs w:val="20"/>
        </w:rPr>
        <w:t>je</w:t>
      </w:r>
      <w:r w:rsidR="00312AFB" w:rsidRPr="00F55175">
        <w:rPr>
          <w:rFonts w:cs="Arial"/>
          <w:szCs w:val="20"/>
        </w:rPr>
        <w:t xml:space="preserve"> možn</w:t>
      </w:r>
      <w:r w:rsidR="00C13C9C" w:rsidRPr="00F55175">
        <w:rPr>
          <w:rFonts w:cs="Arial"/>
          <w:szCs w:val="20"/>
        </w:rPr>
        <w:t>o</w:t>
      </w:r>
      <w:r w:rsidR="00312AFB" w:rsidRPr="00F55175">
        <w:rPr>
          <w:rFonts w:cs="Arial"/>
          <w:szCs w:val="20"/>
        </w:rPr>
        <w:t xml:space="preserve"> </w:t>
      </w:r>
      <w:r w:rsidR="00C13C9C" w:rsidRPr="00F55175">
        <w:rPr>
          <w:rFonts w:cs="Arial"/>
          <w:szCs w:val="20"/>
        </w:rPr>
        <w:t>vložiti zahtevo</w:t>
      </w:r>
      <w:r w:rsidR="00312AFB" w:rsidRPr="00F55175">
        <w:rPr>
          <w:rFonts w:cs="Arial"/>
          <w:szCs w:val="20"/>
        </w:rPr>
        <w:t xml:space="preserve"> za sodno varstvo. </w:t>
      </w:r>
      <w:r w:rsidR="00312AFB" w:rsidRPr="00F55175">
        <w:rPr>
          <w:rFonts w:cs="Arial"/>
          <w:szCs w:val="20"/>
          <w:lang w:val="pl-PL"/>
        </w:rPr>
        <w:t>V tem primer</w:t>
      </w:r>
      <w:r w:rsidR="0008334A">
        <w:rPr>
          <w:rFonts w:cs="Arial"/>
          <w:szCs w:val="20"/>
          <w:lang w:val="pl-PL"/>
        </w:rPr>
        <w:t>u o prekršku odloči sodišče na prvi</w:t>
      </w:r>
      <w:r w:rsidR="00312AFB" w:rsidRPr="00F55175">
        <w:rPr>
          <w:rFonts w:cs="Arial"/>
          <w:szCs w:val="20"/>
          <w:lang w:val="pl-PL"/>
        </w:rPr>
        <w:t xml:space="preserve"> st</w:t>
      </w:r>
      <w:r w:rsidR="00BE4AA9" w:rsidRPr="00F55175">
        <w:rPr>
          <w:rFonts w:cs="Arial"/>
          <w:szCs w:val="20"/>
          <w:lang w:val="pl-PL"/>
        </w:rPr>
        <w:t>opnji</w:t>
      </w:r>
      <w:r w:rsidR="00312AFB" w:rsidRPr="00F55175">
        <w:rPr>
          <w:rFonts w:cs="Arial"/>
          <w:szCs w:val="20"/>
          <w:lang w:val="pl-PL"/>
        </w:rPr>
        <w:t>. V postopku o</w:t>
      </w:r>
      <w:r w:rsidR="00900691">
        <w:rPr>
          <w:rFonts w:cs="Arial"/>
          <w:szCs w:val="20"/>
          <w:lang w:val="pl-PL"/>
        </w:rPr>
        <w:t xml:space="preserve"> prekršku je za odločanje na drugi</w:t>
      </w:r>
      <w:r w:rsidR="00312AFB" w:rsidRPr="00F55175">
        <w:rPr>
          <w:rFonts w:cs="Arial"/>
          <w:szCs w:val="20"/>
          <w:lang w:val="pl-PL"/>
        </w:rPr>
        <w:t xml:space="preserve"> stopnji pristojno višje sodišče. </w:t>
      </w:r>
    </w:p>
    <w:p w:rsidR="001463DB" w:rsidRPr="00F55175" w:rsidRDefault="001463DB" w:rsidP="00132AD3">
      <w:pPr>
        <w:spacing w:line="240" w:lineRule="atLeast"/>
        <w:jc w:val="both"/>
        <w:rPr>
          <w:rFonts w:cs="Arial"/>
          <w:szCs w:val="20"/>
          <w:lang w:val="pl-PL"/>
        </w:rPr>
      </w:pPr>
    </w:p>
    <w:p w:rsidR="001463DB" w:rsidRPr="00F55175" w:rsidRDefault="001463DB" w:rsidP="00132AD3">
      <w:pPr>
        <w:spacing w:line="240" w:lineRule="atLeast"/>
        <w:jc w:val="both"/>
        <w:rPr>
          <w:rFonts w:cs="Arial"/>
          <w:szCs w:val="20"/>
          <w:lang w:val="pl-PL"/>
        </w:rPr>
      </w:pPr>
      <w:r w:rsidRPr="00F55175">
        <w:rPr>
          <w:rFonts w:cs="Arial"/>
          <w:szCs w:val="20"/>
          <w:lang w:val="pl-PL"/>
        </w:rPr>
        <w:t xml:space="preserve">Pooblaščena uradna oseba po uradni dolžnosti brez odlašanja, hitro in enostavno ugotovi tista dejstva in zbere tiste dokaze, ki so potrebni za odločitev o prekršku. Če ugotovi kršitev zakonskega ali podzakonskega predpisa, storilcu izreče globo v znesku, v katerem je predpisana. </w:t>
      </w:r>
      <w:r w:rsidRPr="00F55175">
        <w:rPr>
          <w:rFonts w:cs="Arial"/>
          <w:szCs w:val="20"/>
          <w:lang w:val="pl-PL"/>
        </w:rPr>
        <w:lastRenderedPageBreak/>
        <w:t>Če je globa predpisana v razponu, pa mu izreče najnižjo predpisano višino globe, razen</w:t>
      </w:r>
      <w:r w:rsidR="00947DE9" w:rsidRPr="00F55175">
        <w:rPr>
          <w:rFonts w:cs="Arial"/>
          <w:szCs w:val="20"/>
          <w:lang w:val="pl-PL"/>
        </w:rPr>
        <w:t>,</w:t>
      </w:r>
      <w:r w:rsidRPr="00F55175">
        <w:rPr>
          <w:rFonts w:cs="Arial"/>
          <w:szCs w:val="20"/>
          <w:lang w:val="pl-PL"/>
        </w:rPr>
        <w:t xml:space="preserve"> če ni v zakonu določeno drugače. Globa se izreka z odločbo o prekršku ali </w:t>
      </w:r>
      <w:r w:rsidR="00D57D26" w:rsidRPr="00F55175">
        <w:rPr>
          <w:rFonts w:cs="Arial"/>
          <w:szCs w:val="20"/>
          <w:lang w:val="pl-PL"/>
        </w:rPr>
        <w:t xml:space="preserve">s </w:t>
      </w:r>
      <w:r w:rsidRPr="00F55175">
        <w:rPr>
          <w:rFonts w:cs="Arial"/>
          <w:szCs w:val="20"/>
          <w:lang w:val="pl-PL"/>
        </w:rPr>
        <w:t>plačilnim nalogom.</w:t>
      </w:r>
    </w:p>
    <w:p w:rsidR="001463DB" w:rsidRPr="00F55175" w:rsidRDefault="001463DB" w:rsidP="00132AD3">
      <w:pPr>
        <w:spacing w:line="240" w:lineRule="atLeast"/>
        <w:jc w:val="both"/>
        <w:rPr>
          <w:rFonts w:cs="Arial"/>
          <w:szCs w:val="20"/>
          <w:lang w:val="pl-PL"/>
        </w:rPr>
      </w:pPr>
    </w:p>
    <w:p w:rsidR="001463DB" w:rsidRPr="00F55175" w:rsidRDefault="001463DB" w:rsidP="00132AD3">
      <w:pPr>
        <w:spacing w:line="240" w:lineRule="atLeast"/>
        <w:jc w:val="both"/>
        <w:rPr>
          <w:rFonts w:cs="Arial"/>
          <w:szCs w:val="20"/>
          <w:lang w:val="pl-PL"/>
        </w:rPr>
      </w:pPr>
      <w:r w:rsidRPr="00F55175">
        <w:rPr>
          <w:rFonts w:cs="Arial"/>
          <w:szCs w:val="20"/>
          <w:lang w:val="pl-PL"/>
        </w:rPr>
        <w:t>Za prekrške neznatnega pomena in v primerih, ko pooblaščena uradna oseba oceni, da je glede na pomen dejanja to zadosten ukrep, lahko pooblaščena uradna oseba namesto izreka sankcije izreče samo prekrškovno opozorilo. Hkrati s prekrškovnim opozorilom mora pooblaščena uradna oseba kršitelju predstaviti storjen prekršek. Namesto globe se lahko kršitelju izreče samo opomin, vendar le, če je prekršek storjen v takih olajševalnih okoliščinah, ki ga delajo posebno lahkega. Opomin se sme izreči tudi kršitelju, ki je storil prekršek s tem, da ni izpolnil predpisane obveznosti ali pa je s prekrškom povzročil škodo, vendar je pred izdajo odločbe o prekršku izpolnil predpisano obveznost oziroma popravil ali povrnil povzročeno škodo.</w:t>
      </w:r>
    </w:p>
    <w:p w:rsidR="001463DB" w:rsidRPr="00F55175" w:rsidRDefault="001463DB" w:rsidP="00132AD3">
      <w:pPr>
        <w:spacing w:line="240" w:lineRule="atLeast"/>
        <w:jc w:val="both"/>
        <w:rPr>
          <w:rFonts w:cs="Arial"/>
          <w:szCs w:val="20"/>
          <w:lang w:val="pl-PL"/>
        </w:rPr>
      </w:pPr>
    </w:p>
    <w:p w:rsidR="00472571" w:rsidRPr="00706BFC" w:rsidRDefault="00472571" w:rsidP="00132AD3">
      <w:pPr>
        <w:spacing w:line="240" w:lineRule="atLeast"/>
        <w:jc w:val="both"/>
        <w:rPr>
          <w:rFonts w:cs="Arial"/>
          <w:b/>
          <w:szCs w:val="20"/>
          <w:lang w:val="pl-PL"/>
        </w:rPr>
      </w:pPr>
      <w:r w:rsidRPr="00D82E69">
        <w:rPr>
          <w:rFonts w:cs="Arial"/>
          <w:b/>
          <w:szCs w:val="20"/>
          <w:lang w:val="pl-PL"/>
        </w:rPr>
        <w:t>V le</w:t>
      </w:r>
      <w:r w:rsidR="00AD58E6" w:rsidRPr="00D82E69">
        <w:rPr>
          <w:rFonts w:cs="Arial"/>
          <w:b/>
          <w:szCs w:val="20"/>
          <w:lang w:val="pl-PL"/>
        </w:rPr>
        <w:t>tu 2018 je bilo izrečenih 56.29</w:t>
      </w:r>
      <w:r w:rsidR="00D82E69" w:rsidRPr="00D82E69">
        <w:rPr>
          <w:rFonts w:cs="Arial"/>
          <w:b/>
          <w:szCs w:val="20"/>
          <w:lang w:val="pl-PL"/>
        </w:rPr>
        <w:t>1</w:t>
      </w:r>
      <w:r w:rsidR="00AD58E6" w:rsidRPr="00D82E69">
        <w:rPr>
          <w:rFonts w:cs="Arial"/>
          <w:b/>
          <w:szCs w:val="20"/>
          <w:lang w:val="pl-PL"/>
        </w:rPr>
        <w:t xml:space="preserve"> upravnih in 35.740</w:t>
      </w:r>
      <w:r w:rsidRPr="00D82E69">
        <w:rPr>
          <w:rFonts w:cs="Arial"/>
          <w:b/>
          <w:szCs w:val="20"/>
          <w:lang w:val="pl-PL"/>
        </w:rPr>
        <w:t xml:space="preserve"> prekrškov</w:t>
      </w:r>
      <w:r w:rsidR="00AD58E6" w:rsidRPr="00D82E69">
        <w:rPr>
          <w:rFonts w:cs="Arial"/>
          <w:b/>
          <w:szCs w:val="20"/>
          <w:lang w:val="pl-PL"/>
        </w:rPr>
        <w:t>nih ukrepov, torej skupaj 92.03</w:t>
      </w:r>
      <w:r w:rsidR="00D82E69" w:rsidRPr="00D82E69">
        <w:rPr>
          <w:rFonts w:cs="Arial"/>
          <w:b/>
          <w:szCs w:val="20"/>
          <w:lang w:val="pl-PL"/>
        </w:rPr>
        <w:t>1</w:t>
      </w:r>
      <w:r w:rsidRPr="00D82E69">
        <w:rPr>
          <w:rFonts w:cs="Arial"/>
          <w:b/>
          <w:szCs w:val="20"/>
          <w:lang w:val="pl-PL"/>
        </w:rPr>
        <w:t xml:space="preserve"> uk</w:t>
      </w:r>
      <w:r w:rsidR="00EB43AA" w:rsidRPr="00D82E69">
        <w:rPr>
          <w:rFonts w:cs="Arial"/>
          <w:b/>
          <w:szCs w:val="20"/>
          <w:lang w:val="pl-PL"/>
        </w:rPr>
        <w:t>repov. V primerjavi z letom 2017, ko je bilo izrečenih 56.430</w:t>
      </w:r>
      <w:r w:rsidRPr="00D82E69">
        <w:rPr>
          <w:rFonts w:cs="Arial"/>
          <w:b/>
          <w:szCs w:val="20"/>
          <w:lang w:val="pl-PL"/>
        </w:rPr>
        <w:t xml:space="preserve"> upravnih in </w:t>
      </w:r>
      <w:r w:rsidR="00EB43AA" w:rsidRPr="00D82E69">
        <w:rPr>
          <w:rFonts w:cs="Arial"/>
          <w:b/>
          <w:szCs w:val="20"/>
          <w:lang w:val="pl-PL"/>
        </w:rPr>
        <w:t>35.540</w:t>
      </w:r>
      <w:r w:rsidRPr="00D82E69">
        <w:rPr>
          <w:rFonts w:cs="Arial"/>
          <w:b/>
          <w:szCs w:val="20"/>
          <w:lang w:val="pl-PL"/>
        </w:rPr>
        <w:t xml:space="preserve"> prekrškov</w:t>
      </w:r>
      <w:r w:rsidR="002A798B" w:rsidRPr="00D82E69">
        <w:rPr>
          <w:rFonts w:cs="Arial"/>
          <w:b/>
          <w:szCs w:val="20"/>
          <w:lang w:val="pl-PL"/>
        </w:rPr>
        <w:t>nih ukrepov, je v letu 2018 mogoče ugotoviti manjšo razliko, in sicer je bilo izrečenih nekoliko več prekrškovnih ukrepov kot leto prej in nekoliko manj upravnih ukrepov kot leto prej</w:t>
      </w:r>
      <w:r w:rsidRPr="00D82E69">
        <w:rPr>
          <w:rFonts w:cs="Arial"/>
          <w:b/>
          <w:szCs w:val="20"/>
          <w:lang w:val="pl-PL"/>
        </w:rPr>
        <w:t>.</w:t>
      </w:r>
    </w:p>
    <w:p w:rsidR="008B0958" w:rsidRPr="00706BFC" w:rsidRDefault="008B0958" w:rsidP="00132AD3">
      <w:pPr>
        <w:tabs>
          <w:tab w:val="left" w:pos="2895"/>
        </w:tabs>
        <w:spacing w:line="240" w:lineRule="atLeast"/>
        <w:jc w:val="both"/>
        <w:rPr>
          <w:rFonts w:cs="Arial"/>
          <w:szCs w:val="20"/>
          <w:lang w:val="pl-PL"/>
        </w:rPr>
      </w:pPr>
    </w:p>
    <w:p w:rsidR="005163F4" w:rsidRPr="00F55175" w:rsidRDefault="005163F4" w:rsidP="00132AD3">
      <w:pPr>
        <w:tabs>
          <w:tab w:val="left" w:pos="2895"/>
        </w:tabs>
        <w:spacing w:line="240" w:lineRule="atLeast"/>
        <w:jc w:val="both"/>
        <w:rPr>
          <w:rFonts w:cs="Arial"/>
          <w:szCs w:val="20"/>
          <w:lang w:val="pl-PL"/>
        </w:rPr>
      </w:pPr>
      <w:r w:rsidRPr="00706BFC">
        <w:rPr>
          <w:rFonts w:cs="Arial"/>
          <w:szCs w:val="20"/>
          <w:lang w:val="pl-PL"/>
        </w:rPr>
        <w:t>V Preglednici 1 je predstavljena primerjava števila upravnih in prekrškovni</w:t>
      </w:r>
      <w:r w:rsidR="00A962E9" w:rsidRPr="00706BFC">
        <w:rPr>
          <w:rFonts w:cs="Arial"/>
          <w:szCs w:val="20"/>
          <w:lang w:val="pl-PL"/>
        </w:rPr>
        <w:t>h ukrepov v letih 2016</w:t>
      </w:r>
      <w:r w:rsidR="002525BF" w:rsidRPr="00706BFC">
        <w:rPr>
          <w:rFonts w:cs="Arial"/>
          <w:szCs w:val="20"/>
          <w:lang w:val="pl-PL"/>
        </w:rPr>
        <w:t>,</w:t>
      </w:r>
      <w:r w:rsidR="00A962E9" w:rsidRPr="00706BFC">
        <w:rPr>
          <w:rFonts w:cs="Arial"/>
          <w:szCs w:val="20"/>
          <w:lang w:val="pl-PL"/>
        </w:rPr>
        <w:t xml:space="preserve"> 2017</w:t>
      </w:r>
      <w:r w:rsidR="00921A3B">
        <w:rPr>
          <w:rFonts w:cs="Arial"/>
          <w:szCs w:val="20"/>
          <w:lang w:val="pl-PL"/>
        </w:rPr>
        <w:t xml:space="preserve"> </w:t>
      </w:r>
      <w:r w:rsidR="00A962E9" w:rsidRPr="00706BFC">
        <w:rPr>
          <w:rFonts w:cs="Arial"/>
          <w:szCs w:val="20"/>
          <w:lang w:val="pl-PL"/>
        </w:rPr>
        <w:t xml:space="preserve"> in 2018</w:t>
      </w:r>
      <w:r w:rsidR="001476C1" w:rsidRPr="00706BFC">
        <w:rPr>
          <w:rFonts w:cs="Arial"/>
          <w:szCs w:val="20"/>
          <w:lang w:val="pl-PL"/>
        </w:rPr>
        <w:t>.</w:t>
      </w:r>
    </w:p>
    <w:p w:rsidR="008B0958" w:rsidRPr="00F55175" w:rsidRDefault="008B0958" w:rsidP="00132AD3">
      <w:pPr>
        <w:spacing w:line="240" w:lineRule="atLeast"/>
        <w:jc w:val="both"/>
        <w:rPr>
          <w:rFonts w:cs="Arial"/>
          <w:b/>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701"/>
        <w:gridCol w:w="1701"/>
        <w:gridCol w:w="1701"/>
      </w:tblGrid>
      <w:tr w:rsidR="002712A5" w:rsidRPr="00F55175" w:rsidTr="004B7C48">
        <w:tc>
          <w:tcPr>
            <w:tcW w:w="3227" w:type="dxa"/>
            <w:tcBorders>
              <w:top w:val="nil"/>
              <w:left w:val="nil"/>
            </w:tcBorders>
            <w:shd w:val="clear" w:color="auto" w:fill="auto"/>
          </w:tcPr>
          <w:p w:rsidR="002712A5" w:rsidRPr="00F55175" w:rsidRDefault="002712A5" w:rsidP="004B7C48">
            <w:pPr>
              <w:spacing w:line="240" w:lineRule="atLeast"/>
              <w:jc w:val="both"/>
              <w:rPr>
                <w:rFonts w:eastAsia="Calibri" w:cs="Arial"/>
                <w:szCs w:val="20"/>
                <w:lang w:val="pl-PL"/>
              </w:rPr>
            </w:pP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leto 2016</w:t>
            </w:r>
          </w:p>
        </w:tc>
        <w:tc>
          <w:tcPr>
            <w:tcW w:w="1701" w:type="dxa"/>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leto 2017</w:t>
            </w:r>
          </w:p>
        </w:tc>
        <w:tc>
          <w:tcPr>
            <w:tcW w:w="1701" w:type="dxa"/>
            <w:shd w:val="clear" w:color="auto" w:fill="auto"/>
          </w:tcPr>
          <w:p w:rsidR="002712A5" w:rsidRPr="00F046A6" w:rsidRDefault="002712A5" w:rsidP="004B7C48">
            <w:pPr>
              <w:spacing w:line="240" w:lineRule="atLeast"/>
              <w:jc w:val="both"/>
              <w:rPr>
                <w:rFonts w:eastAsia="Calibri" w:cs="Arial"/>
                <w:b/>
                <w:szCs w:val="20"/>
                <w:lang w:val="pl-PL"/>
              </w:rPr>
            </w:pPr>
            <w:r w:rsidRPr="00F046A6">
              <w:rPr>
                <w:rFonts w:eastAsia="Calibri" w:cs="Arial"/>
                <w:b/>
                <w:szCs w:val="20"/>
                <w:lang w:val="pl-PL"/>
              </w:rPr>
              <w:t>leto 2018</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Število vseh upravnih ukrepov</w:t>
            </w:r>
          </w:p>
          <w:p w:rsidR="002712A5" w:rsidRPr="00F55175" w:rsidRDefault="002712A5" w:rsidP="004B7C48">
            <w:pPr>
              <w:spacing w:line="240" w:lineRule="atLeast"/>
              <w:jc w:val="both"/>
              <w:rPr>
                <w:rFonts w:eastAsia="Calibri" w:cs="Arial"/>
                <w:b/>
                <w:szCs w:val="20"/>
                <w:lang w:val="pl-PL"/>
              </w:rPr>
            </w:pP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51.502</w:t>
            </w:r>
          </w:p>
        </w:tc>
        <w:tc>
          <w:tcPr>
            <w:tcW w:w="1701" w:type="dxa"/>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56.430</w:t>
            </w:r>
          </w:p>
        </w:tc>
        <w:tc>
          <w:tcPr>
            <w:tcW w:w="1701" w:type="dxa"/>
            <w:shd w:val="clear" w:color="auto" w:fill="auto"/>
          </w:tcPr>
          <w:p w:rsidR="002712A5" w:rsidRPr="00F046A6" w:rsidRDefault="00464ACF" w:rsidP="004B7C48">
            <w:pPr>
              <w:spacing w:line="240" w:lineRule="atLeast"/>
              <w:jc w:val="both"/>
              <w:rPr>
                <w:rFonts w:eastAsia="Calibri" w:cs="Arial"/>
                <w:b/>
                <w:szCs w:val="20"/>
                <w:lang w:val="pl-PL"/>
              </w:rPr>
            </w:pPr>
            <w:r w:rsidRPr="00F046A6">
              <w:rPr>
                <w:rFonts w:eastAsia="Calibri" w:cs="Arial"/>
                <w:b/>
                <w:szCs w:val="20"/>
                <w:lang w:val="pl-PL"/>
              </w:rPr>
              <w:t>56.29</w:t>
            </w:r>
            <w:r w:rsidR="00103D00" w:rsidRPr="00F046A6">
              <w:rPr>
                <w:rFonts w:eastAsia="Calibri" w:cs="Arial"/>
                <w:b/>
                <w:szCs w:val="20"/>
                <w:lang w:val="pl-PL"/>
              </w:rPr>
              <w:t>1</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odločbe o prepovedi opravljanja dejavnosti</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593</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620</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1.614</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odločbe o odpravi nepravilnosti (ureditvene odločbe)</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33.380</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31.564</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29.301</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opozorila po ZIN</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16.091</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16.264</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17.223</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ukrepi, zapisani v zapisnikih o inšpekcijskem pregledu</w:t>
            </w:r>
          </w:p>
          <w:p w:rsidR="002712A5" w:rsidRPr="00F55175" w:rsidRDefault="002712A5" w:rsidP="004B7C48">
            <w:pPr>
              <w:spacing w:line="240" w:lineRule="atLeast"/>
              <w:jc w:val="both"/>
              <w:rPr>
                <w:rFonts w:eastAsia="Calibri" w:cs="Arial"/>
                <w:szCs w:val="20"/>
                <w:lang w:val="pl-PL"/>
              </w:rPr>
            </w:pP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1.438</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7.982</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8.15</w:t>
            </w:r>
            <w:r w:rsidR="00103D00" w:rsidRPr="00F046A6">
              <w:rPr>
                <w:rFonts w:eastAsia="Calibri" w:cs="Arial"/>
                <w:szCs w:val="20"/>
                <w:lang w:val="pl-PL"/>
              </w:rPr>
              <w:t>3</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Število vseh prekrškovnih ukrepov</w:t>
            </w:r>
          </w:p>
          <w:p w:rsidR="002712A5" w:rsidRPr="00F55175" w:rsidRDefault="002712A5" w:rsidP="004B7C48">
            <w:pPr>
              <w:spacing w:line="240" w:lineRule="atLeast"/>
              <w:jc w:val="both"/>
              <w:rPr>
                <w:rFonts w:eastAsia="Calibri" w:cs="Arial"/>
                <w:b/>
                <w:szCs w:val="20"/>
                <w:lang w:val="pl-PL"/>
              </w:rPr>
            </w:pP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37.655</w:t>
            </w:r>
          </w:p>
        </w:tc>
        <w:tc>
          <w:tcPr>
            <w:tcW w:w="1701" w:type="dxa"/>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35.540</w:t>
            </w:r>
          </w:p>
        </w:tc>
        <w:tc>
          <w:tcPr>
            <w:tcW w:w="1701" w:type="dxa"/>
            <w:shd w:val="clear" w:color="auto" w:fill="auto"/>
          </w:tcPr>
          <w:p w:rsidR="002712A5" w:rsidRPr="00F046A6" w:rsidRDefault="00464ACF" w:rsidP="004B7C48">
            <w:pPr>
              <w:spacing w:line="240" w:lineRule="atLeast"/>
              <w:jc w:val="both"/>
              <w:rPr>
                <w:rFonts w:eastAsia="Calibri" w:cs="Arial"/>
                <w:b/>
                <w:szCs w:val="20"/>
                <w:lang w:val="pl-PL"/>
              </w:rPr>
            </w:pPr>
            <w:r w:rsidRPr="00F046A6">
              <w:rPr>
                <w:rFonts w:eastAsia="Calibri" w:cs="Arial"/>
                <w:b/>
                <w:szCs w:val="20"/>
                <w:lang w:val="pl-PL"/>
              </w:rPr>
              <w:t>35.740</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odločbe o prekršku (globe)</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5.378</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6.016</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6.665</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plačilni nalogi</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6.794</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6.086</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6.410</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opomini</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7.055</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8.593</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6.972</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opozorila po ZP-1</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17.749</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13.570</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15.009</w:t>
            </w:r>
          </w:p>
        </w:tc>
      </w:tr>
      <w:tr w:rsidR="002712A5" w:rsidRPr="00F55175" w:rsidTr="004B7C48">
        <w:trPr>
          <w:trHeight w:val="51"/>
        </w:trPr>
        <w:tc>
          <w:tcPr>
            <w:tcW w:w="3227" w:type="dxa"/>
            <w:shd w:val="clear" w:color="auto" w:fill="auto"/>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 obdolžilni predlogi in predlogi za uvedbo postopka o prekršku pristojnim organom</w:t>
            </w:r>
          </w:p>
          <w:p w:rsidR="002712A5" w:rsidRPr="00F55175" w:rsidRDefault="002712A5" w:rsidP="004B7C48">
            <w:pPr>
              <w:spacing w:line="240" w:lineRule="atLeast"/>
              <w:jc w:val="both"/>
              <w:rPr>
                <w:rFonts w:eastAsia="Calibri" w:cs="Arial"/>
                <w:szCs w:val="20"/>
                <w:lang w:val="pl-PL"/>
              </w:rPr>
            </w:pP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szCs w:val="20"/>
                <w:lang w:val="pl-PL"/>
              </w:rPr>
              <w:t>679</w:t>
            </w:r>
          </w:p>
        </w:tc>
        <w:tc>
          <w:tcPr>
            <w:tcW w:w="1701" w:type="dxa"/>
          </w:tcPr>
          <w:p w:rsidR="002712A5" w:rsidRPr="00F55175" w:rsidRDefault="002712A5" w:rsidP="004B7C48">
            <w:pPr>
              <w:spacing w:line="240" w:lineRule="atLeast"/>
              <w:jc w:val="both"/>
              <w:rPr>
                <w:rFonts w:eastAsia="Calibri" w:cs="Arial"/>
                <w:szCs w:val="20"/>
                <w:lang w:val="pl-PL"/>
              </w:rPr>
            </w:pPr>
            <w:r w:rsidRPr="00F55175">
              <w:rPr>
                <w:rFonts w:eastAsia="Calibri" w:cs="Arial"/>
                <w:szCs w:val="20"/>
                <w:lang w:val="pl-PL"/>
              </w:rPr>
              <w:t>1.275</w:t>
            </w:r>
          </w:p>
        </w:tc>
        <w:tc>
          <w:tcPr>
            <w:tcW w:w="1701" w:type="dxa"/>
            <w:shd w:val="clear" w:color="auto" w:fill="auto"/>
          </w:tcPr>
          <w:p w:rsidR="002712A5" w:rsidRPr="00F046A6" w:rsidRDefault="00464ACF" w:rsidP="004B7C48">
            <w:pPr>
              <w:spacing w:line="240" w:lineRule="atLeast"/>
              <w:jc w:val="both"/>
              <w:rPr>
                <w:rFonts w:eastAsia="Calibri" w:cs="Arial"/>
                <w:szCs w:val="20"/>
                <w:lang w:val="pl-PL"/>
              </w:rPr>
            </w:pPr>
            <w:r w:rsidRPr="00F046A6">
              <w:rPr>
                <w:rFonts w:eastAsia="Calibri" w:cs="Arial"/>
                <w:szCs w:val="20"/>
                <w:lang w:val="pl-PL"/>
              </w:rPr>
              <w:t>684</w:t>
            </w:r>
          </w:p>
        </w:tc>
      </w:tr>
      <w:tr w:rsidR="002712A5" w:rsidRPr="00F55175" w:rsidTr="004B7C48">
        <w:tc>
          <w:tcPr>
            <w:tcW w:w="3227"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 xml:space="preserve">Število vseh upravnih in vseh prekrškovnih ukrepov skupaj </w:t>
            </w:r>
          </w:p>
        </w:tc>
        <w:tc>
          <w:tcPr>
            <w:tcW w:w="1701" w:type="dxa"/>
            <w:shd w:val="clear" w:color="auto" w:fill="auto"/>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89.157</w:t>
            </w:r>
          </w:p>
        </w:tc>
        <w:tc>
          <w:tcPr>
            <w:tcW w:w="1701" w:type="dxa"/>
          </w:tcPr>
          <w:p w:rsidR="002712A5" w:rsidRPr="00F55175" w:rsidRDefault="002712A5" w:rsidP="004B7C48">
            <w:pPr>
              <w:spacing w:line="240" w:lineRule="atLeast"/>
              <w:jc w:val="both"/>
              <w:rPr>
                <w:rFonts w:eastAsia="Calibri" w:cs="Arial"/>
                <w:b/>
                <w:szCs w:val="20"/>
                <w:lang w:val="pl-PL"/>
              </w:rPr>
            </w:pPr>
            <w:r w:rsidRPr="00F55175">
              <w:rPr>
                <w:rFonts w:eastAsia="Calibri" w:cs="Arial"/>
                <w:b/>
                <w:szCs w:val="20"/>
                <w:lang w:val="pl-PL"/>
              </w:rPr>
              <w:t>91.970</w:t>
            </w:r>
          </w:p>
        </w:tc>
        <w:tc>
          <w:tcPr>
            <w:tcW w:w="1701" w:type="dxa"/>
            <w:shd w:val="clear" w:color="auto" w:fill="auto"/>
          </w:tcPr>
          <w:p w:rsidR="002712A5" w:rsidRPr="00F046A6" w:rsidRDefault="00464ACF" w:rsidP="004B7C48">
            <w:pPr>
              <w:spacing w:line="240" w:lineRule="atLeast"/>
              <w:jc w:val="both"/>
              <w:rPr>
                <w:rFonts w:eastAsia="Calibri" w:cs="Arial"/>
                <w:b/>
                <w:szCs w:val="20"/>
                <w:lang w:val="pl-PL"/>
              </w:rPr>
            </w:pPr>
            <w:r w:rsidRPr="00F046A6">
              <w:rPr>
                <w:rFonts w:eastAsia="Calibri" w:cs="Arial"/>
                <w:b/>
                <w:szCs w:val="20"/>
                <w:lang w:val="pl-PL"/>
              </w:rPr>
              <w:t>92.03</w:t>
            </w:r>
            <w:r w:rsidR="00103D00" w:rsidRPr="00F046A6">
              <w:rPr>
                <w:rFonts w:eastAsia="Calibri" w:cs="Arial"/>
                <w:b/>
                <w:szCs w:val="20"/>
                <w:lang w:val="pl-PL"/>
              </w:rPr>
              <w:t>1</w:t>
            </w:r>
          </w:p>
        </w:tc>
      </w:tr>
    </w:tbl>
    <w:p w:rsidR="004B32CE" w:rsidRPr="004E7C76" w:rsidRDefault="003F345B" w:rsidP="004B7C48">
      <w:pPr>
        <w:spacing w:line="240" w:lineRule="atLeast"/>
        <w:jc w:val="center"/>
        <w:rPr>
          <w:rFonts w:cs="Arial"/>
          <w:sz w:val="18"/>
          <w:szCs w:val="18"/>
          <w:lang w:val="pl-PL"/>
        </w:rPr>
      </w:pPr>
      <w:r w:rsidRPr="004E7C76">
        <w:rPr>
          <w:rFonts w:cs="Arial"/>
          <w:sz w:val="18"/>
          <w:szCs w:val="18"/>
          <w:lang w:val="pl-PL"/>
        </w:rPr>
        <w:t>Preglednica 1: P</w:t>
      </w:r>
      <w:r w:rsidR="004B32CE" w:rsidRPr="004E7C76">
        <w:rPr>
          <w:rFonts w:cs="Arial"/>
          <w:sz w:val="18"/>
          <w:szCs w:val="18"/>
          <w:lang w:val="pl-PL"/>
        </w:rPr>
        <w:t xml:space="preserve">rimerjava </w:t>
      </w:r>
      <w:r w:rsidRPr="004E7C76">
        <w:rPr>
          <w:rFonts w:cs="Arial"/>
          <w:sz w:val="18"/>
          <w:szCs w:val="18"/>
          <w:lang w:val="pl-PL"/>
        </w:rPr>
        <w:t xml:space="preserve">števila upravnih in prekrškovnih ukrepov v letih </w:t>
      </w:r>
      <w:r w:rsidR="00413680" w:rsidRPr="004E7C76">
        <w:rPr>
          <w:rFonts w:cs="Arial"/>
          <w:sz w:val="18"/>
          <w:szCs w:val="18"/>
          <w:lang w:val="pl-PL"/>
        </w:rPr>
        <w:t>2016</w:t>
      </w:r>
      <w:r w:rsidR="00D620C8" w:rsidRPr="004E7C76">
        <w:rPr>
          <w:rFonts w:cs="Arial"/>
          <w:sz w:val="18"/>
          <w:szCs w:val="18"/>
          <w:lang w:val="pl-PL"/>
        </w:rPr>
        <w:t xml:space="preserve">, </w:t>
      </w:r>
      <w:r w:rsidRPr="004E7C76">
        <w:rPr>
          <w:rFonts w:cs="Arial"/>
          <w:sz w:val="18"/>
          <w:szCs w:val="18"/>
          <w:lang w:val="pl-PL"/>
        </w:rPr>
        <w:t>2</w:t>
      </w:r>
      <w:r w:rsidR="004B32CE" w:rsidRPr="004E7C76">
        <w:rPr>
          <w:rFonts w:cs="Arial"/>
          <w:sz w:val="18"/>
          <w:szCs w:val="18"/>
          <w:lang w:val="pl-PL"/>
        </w:rPr>
        <w:t>01</w:t>
      </w:r>
      <w:r w:rsidR="00413680" w:rsidRPr="004E7C76">
        <w:rPr>
          <w:rFonts w:cs="Arial"/>
          <w:sz w:val="18"/>
          <w:szCs w:val="18"/>
          <w:lang w:val="pl-PL"/>
        </w:rPr>
        <w:t>7</w:t>
      </w:r>
      <w:r w:rsidR="004C2A3D">
        <w:rPr>
          <w:rFonts w:cs="Arial"/>
          <w:sz w:val="18"/>
          <w:szCs w:val="18"/>
          <w:lang w:val="pl-PL"/>
        </w:rPr>
        <w:t xml:space="preserve"> </w:t>
      </w:r>
      <w:r w:rsidR="00413680" w:rsidRPr="004E7C76">
        <w:rPr>
          <w:rFonts w:cs="Arial"/>
          <w:sz w:val="18"/>
          <w:szCs w:val="18"/>
          <w:lang w:val="pl-PL"/>
        </w:rPr>
        <w:t xml:space="preserve"> in 2018</w:t>
      </w:r>
    </w:p>
    <w:p w:rsidR="001463DB" w:rsidRPr="00F55175" w:rsidRDefault="001463DB" w:rsidP="00132AD3">
      <w:pPr>
        <w:spacing w:line="240" w:lineRule="atLeast"/>
        <w:jc w:val="both"/>
        <w:rPr>
          <w:rFonts w:cs="Arial"/>
          <w:szCs w:val="20"/>
          <w:lang w:val="pl-PL"/>
        </w:rPr>
      </w:pPr>
    </w:p>
    <w:p w:rsidR="001463DB" w:rsidRPr="00F55175" w:rsidRDefault="00D5035B" w:rsidP="00132AD3">
      <w:pPr>
        <w:spacing w:line="240" w:lineRule="atLeast"/>
        <w:jc w:val="both"/>
        <w:rPr>
          <w:rFonts w:cs="Arial"/>
          <w:szCs w:val="20"/>
        </w:rPr>
      </w:pPr>
      <w:r w:rsidRPr="00F55175">
        <w:rPr>
          <w:rFonts w:cs="Arial"/>
          <w:szCs w:val="20"/>
        </w:rPr>
        <w:t>Letna poročila</w:t>
      </w:r>
      <w:r w:rsidR="001463DB" w:rsidRPr="00F55175">
        <w:rPr>
          <w:rFonts w:cs="Arial"/>
          <w:szCs w:val="20"/>
        </w:rPr>
        <w:t xml:space="preserve"> I</w:t>
      </w:r>
      <w:r w:rsidR="002767AA">
        <w:rPr>
          <w:rFonts w:cs="Arial"/>
          <w:szCs w:val="20"/>
        </w:rPr>
        <w:t>nšpekcijskega sveta</w:t>
      </w:r>
      <w:r w:rsidR="00110005" w:rsidRPr="00F55175">
        <w:rPr>
          <w:rFonts w:cs="Arial"/>
          <w:szCs w:val="20"/>
        </w:rPr>
        <w:t xml:space="preserve"> </w:t>
      </w:r>
      <w:r w:rsidR="00301873" w:rsidRPr="00F55175">
        <w:rPr>
          <w:rFonts w:cs="Arial"/>
          <w:szCs w:val="20"/>
        </w:rPr>
        <w:t xml:space="preserve">od </w:t>
      </w:r>
      <w:r w:rsidRPr="00F55175">
        <w:rPr>
          <w:rFonts w:cs="Arial"/>
          <w:szCs w:val="20"/>
        </w:rPr>
        <w:t>leta</w:t>
      </w:r>
      <w:r w:rsidR="00310F5C" w:rsidRPr="00F55175">
        <w:rPr>
          <w:rFonts w:cs="Arial"/>
          <w:szCs w:val="20"/>
        </w:rPr>
        <w:t xml:space="preserve"> 2014</w:t>
      </w:r>
      <w:r w:rsidR="00301873" w:rsidRPr="00F55175">
        <w:rPr>
          <w:rFonts w:cs="Arial"/>
          <w:szCs w:val="20"/>
        </w:rPr>
        <w:t xml:space="preserve"> </w:t>
      </w:r>
      <w:r w:rsidR="00310F5C" w:rsidRPr="00F55175">
        <w:rPr>
          <w:rFonts w:cs="Arial"/>
          <w:szCs w:val="20"/>
        </w:rPr>
        <w:t>vsebuje</w:t>
      </w:r>
      <w:r w:rsidRPr="00F55175">
        <w:rPr>
          <w:rFonts w:cs="Arial"/>
          <w:szCs w:val="20"/>
        </w:rPr>
        <w:t>jo</w:t>
      </w:r>
      <w:r w:rsidR="00310F5C" w:rsidRPr="00F55175">
        <w:rPr>
          <w:rFonts w:cs="Arial"/>
          <w:szCs w:val="20"/>
        </w:rPr>
        <w:t xml:space="preserve"> tudi podatke </w:t>
      </w:r>
      <w:r w:rsidR="001463DB" w:rsidRPr="00F55175">
        <w:rPr>
          <w:rFonts w:cs="Arial"/>
          <w:szCs w:val="20"/>
        </w:rPr>
        <w:t>I</w:t>
      </w:r>
      <w:r w:rsidR="00CD2748" w:rsidRPr="00F55175">
        <w:rPr>
          <w:rFonts w:cs="Arial"/>
          <w:szCs w:val="20"/>
        </w:rPr>
        <w:t>P</w:t>
      </w:r>
      <w:r w:rsidR="000C3046" w:rsidRPr="00F55175">
        <w:rPr>
          <w:rFonts w:cs="Arial"/>
          <w:szCs w:val="20"/>
        </w:rPr>
        <w:t>, k</w:t>
      </w:r>
      <w:r w:rsidR="00026B94" w:rsidRPr="00F55175">
        <w:rPr>
          <w:rFonts w:cs="Arial"/>
          <w:szCs w:val="20"/>
        </w:rPr>
        <w:t>i jih</w:t>
      </w:r>
      <w:r w:rsidR="000C3046" w:rsidRPr="00F55175">
        <w:rPr>
          <w:rFonts w:cs="Arial"/>
          <w:szCs w:val="20"/>
        </w:rPr>
        <w:t xml:space="preserve"> v poročil</w:t>
      </w:r>
      <w:r w:rsidR="00310F5C" w:rsidRPr="00F55175">
        <w:rPr>
          <w:rFonts w:cs="Arial"/>
          <w:szCs w:val="20"/>
        </w:rPr>
        <w:t>ih I</w:t>
      </w:r>
      <w:r w:rsidR="002767AA">
        <w:rPr>
          <w:rFonts w:cs="Arial"/>
          <w:szCs w:val="20"/>
        </w:rPr>
        <w:t>nšpekcijskega sveta</w:t>
      </w:r>
      <w:r w:rsidR="00110005" w:rsidRPr="00F55175">
        <w:rPr>
          <w:rFonts w:cs="Arial"/>
          <w:szCs w:val="20"/>
        </w:rPr>
        <w:t xml:space="preserve"> </w:t>
      </w:r>
      <w:r w:rsidRPr="00F55175">
        <w:rPr>
          <w:rFonts w:cs="Arial"/>
          <w:szCs w:val="20"/>
        </w:rPr>
        <w:t xml:space="preserve">pred letom 2014 </w:t>
      </w:r>
      <w:r w:rsidR="00310F5C" w:rsidRPr="00F55175">
        <w:rPr>
          <w:rFonts w:cs="Arial"/>
          <w:szCs w:val="20"/>
        </w:rPr>
        <w:t>ni</w:t>
      </w:r>
      <w:r w:rsidR="00026B94" w:rsidRPr="00F55175">
        <w:rPr>
          <w:rFonts w:cs="Arial"/>
          <w:szCs w:val="20"/>
        </w:rPr>
        <w:t xml:space="preserve"> bilo</w:t>
      </w:r>
      <w:r w:rsidR="00310F5C" w:rsidRPr="00F55175">
        <w:rPr>
          <w:rFonts w:cs="Arial"/>
          <w:szCs w:val="20"/>
        </w:rPr>
        <w:t xml:space="preserve">. </w:t>
      </w:r>
      <w:r w:rsidR="001463DB" w:rsidRPr="00F55175">
        <w:rPr>
          <w:rFonts w:cs="Arial"/>
          <w:szCs w:val="20"/>
        </w:rPr>
        <w:t>I</w:t>
      </w:r>
      <w:r w:rsidR="002E4873" w:rsidRPr="00F55175">
        <w:rPr>
          <w:rFonts w:cs="Arial"/>
          <w:szCs w:val="20"/>
        </w:rPr>
        <w:t xml:space="preserve">P </w:t>
      </w:r>
      <w:r w:rsidR="001463DB" w:rsidRPr="00F55175">
        <w:rPr>
          <w:rFonts w:cs="Arial"/>
          <w:szCs w:val="20"/>
        </w:rPr>
        <w:t xml:space="preserve">je v skladu z </w:t>
      </w:r>
      <w:r w:rsidR="000525A6">
        <w:rPr>
          <w:rFonts w:cs="Arial"/>
          <w:szCs w:val="20"/>
        </w:rPr>
        <w:t>ZinfP</w:t>
      </w:r>
      <w:r w:rsidR="000737EB" w:rsidRPr="00F55175">
        <w:rPr>
          <w:rFonts w:cs="Arial"/>
          <w:szCs w:val="20"/>
        </w:rPr>
        <w:t xml:space="preserve"> </w:t>
      </w:r>
      <w:r w:rsidR="00D806DF" w:rsidRPr="00F55175">
        <w:rPr>
          <w:rFonts w:cs="Arial"/>
          <w:szCs w:val="20"/>
        </w:rPr>
        <w:t>sa</w:t>
      </w:r>
      <w:r w:rsidR="001463DB" w:rsidRPr="00F55175">
        <w:rPr>
          <w:rFonts w:cs="Arial"/>
          <w:szCs w:val="20"/>
        </w:rPr>
        <w:t>mostojen in neodvisen državni organ, ki svoja letna poročila pošilja Državnemu zboru do 31. 5</w:t>
      </w:r>
      <w:r w:rsidR="000737EB" w:rsidRPr="00F55175">
        <w:rPr>
          <w:rFonts w:cs="Arial"/>
          <w:szCs w:val="20"/>
        </w:rPr>
        <w:t>. tekočega leta</w:t>
      </w:r>
      <w:r w:rsidR="0000173A" w:rsidRPr="00F55175">
        <w:rPr>
          <w:rFonts w:cs="Arial"/>
          <w:szCs w:val="20"/>
        </w:rPr>
        <w:t xml:space="preserve"> za preteklo leto</w:t>
      </w:r>
      <w:r w:rsidR="001463DB" w:rsidRPr="00F55175">
        <w:rPr>
          <w:rFonts w:cs="Arial"/>
          <w:szCs w:val="20"/>
        </w:rPr>
        <w:t xml:space="preserve">. Hkrati je v zakonu tudi določba, da v njegovi sestavi delujejo tudi nadzorniki, ki neposredno izvajajo inšpekcijske preglede po </w:t>
      </w:r>
      <w:r w:rsidR="002711D0" w:rsidRPr="00F55175">
        <w:rPr>
          <w:rFonts w:cs="Arial"/>
          <w:szCs w:val="20"/>
        </w:rPr>
        <w:t>Z</w:t>
      </w:r>
      <w:r w:rsidR="00B272E0">
        <w:rPr>
          <w:rFonts w:cs="Arial"/>
          <w:szCs w:val="20"/>
        </w:rPr>
        <w:t>VOP-1</w:t>
      </w:r>
      <w:r w:rsidR="001463DB" w:rsidRPr="00F55175">
        <w:rPr>
          <w:rFonts w:cs="Arial"/>
          <w:szCs w:val="20"/>
        </w:rPr>
        <w:t>. V istem členu je tudi določba, da imajo nadzorniki položaj, pravice in obveznosti, kot jih za inšpektorje določa Z</w:t>
      </w:r>
      <w:r w:rsidR="000737EB" w:rsidRPr="00F55175">
        <w:rPr>
          <w:rFonts w:cs="Arial"/>
          <w:szCs w:val="20"/>
        </w:rPr>
        <w:t>IN</w:t>
      </w:r>
      <w:r w:rsidR="001463DB" w:rsidRPr="00F55175">
        <w:rPr>
          <w:rFonts w:cs="Arial"/>
          <w:szCs w:val="20"/>
        </w:rPr>
        <w:t>. S tem</w:t>
      </w:r>
      <w:r w:rsidR="00153340" w:rsidRPr="00F55175">
        <w:rPr>
          <w:rFonts w:cs="Arial"/>
          <w:szCs w:val="20"/>
        </w:rPr>
        <w:t>,</w:t>
      </w:r>
      <w:r w:rsidR="001463DB" w:rsidRPr="00F55175">
        <w:rPr>
          <w:rFonts w:cs="Arial"/>
          <w:szCs w:val="20"/>
        </w:rPr>
        <w:t xml:space="preserve"> ko I</w:t>
      </w:r>
      <w:r w:rsidR="00FF22CA" w:rsidRPr="00F55175">
        <w:rPr>
          <w:rFonts w:cs="Arial"/>
          <w:szCs w:val="20"/>
        </w:rPr>
        <w:t>P</w:t>
      </w:r>
      <w:r w:rsidR="001463DB" w:rsidRPr="00F55175">
        <w:rPr>
          <w:rFonts w:cs="Arial"/>
          <w:szCs w:val="20"/>
        </w:rPr>
        <w:t xml:space="preserve"> posred</w:t>
      </w:r>
      <w:r w:rsidR="00301873" w:rsidRPr="00F55175">
        <w:rPr>
          <w:rFonts w:cs="Arial"/>
          <w:szCs w:val="20"/>
        </w:rPr>
        <w:t xml:space="preserve">uje </w:t>
      </w:r>
      <w:r w:rsidR="001463DB" w:rsidRPr="00F55175">
        <w:rPr>
          <w:rFonts w:cs="Arial"/>
          <w:szCs w:val="20"/>
        </w:rPr>
        <w:t>podatk</w:t>
      </w:r>
      <w:r w:rsidR="00CF637D" w:rsidRPr="00F55175">
        <w:rPr>
          <w:rFonts w:cs="Arial"/>
          <w:szCs w:val="20"/>
        </w:rPr>
        <w:t>e</w:t>
      </w:r>
      <w:r w:rsidR="001463DB" w:rsidRPr="00F55175">
        <w:rPr>
          <w:rFonts w:cs="Arial"/>
          <w:szCs w:val="20"/>
        </w:rPr>
        <w:t xml:space="preserve"> </w:t>
      </w:r>
      <w:r w:rsidR="00FF22CA" w:rsidRPr="00F55175">
        <w:rPr>
          <w:rFonts w:cs="Arial"/>
          <w:szCs w:val="20"/>
        </w:rPr>
        <w:t xml:space="preserve">tudi </w:t>
      </w:r>
      <w:r w:rsidR="001463DB" w:rsidRPr="00F55175">
        <w:rPr>
          <w:rFonts w:cs="Arial"/>
          <w:szCs w:val="20"/>
        </w:rPr>
        <w:t>za letno poročilo I</w:t>
      </w:r>
      <w:r w:rsidR="00110005" w:rsidRPr="00F55175">
        <w:rPr>
          <w:rFonts w:cs="Arial"/>
          <w:szCs w:val="20"/>
        </w:rPr>
        <w:t>S</w:t>
      </w:r>
      <w:r w:rsidR="001463DB" w:rsidRPr="00F55175">
        <w:rPr>
          <w:rFonts w:cs="Arial"/>
          <w:szCs w:val="20"/>
        </w:rPr>
        <w:t>, je javnost</w:t>
      </w:r>
      <w:r w:rsidR="00CF637D" w:rsidRPr="00F55175">
        <w:rPr>
          <w:rFonts w:cs="Arial"/>
          <w:szCs w:val="20"/>
        </w:rPr>
        <w:t xml:space="preserve">i omogočeno, da se </w:t>
      </w:r>
      <w:r w:rsidR="001463DB" w:rsidRPr="00F55175">
        <w:rPr>
          <w:rFonts w:cs="Arial"/>
          <w:szCs w:val="20"/>
        </w:rPr>
        <w:t xml:space="preserve">v </w:t>
      </w:r>
      <w:r w:rsidR="00FF22CA" w:rsidRPr="00F55175">
        <w:rPr>
          <w:rFonts w:cs="Arial"/>
          <w:szCs w:val="20"/>
        </w:rPr>
        <w:t>okviru poročila o</w:t>
      </w:r>
      <w:r w:rsidR="001463DB" w:rsidRPr="00F55175">
        <w:rPr>
          <w:rFonts w:cs="Arial"/>
          <w:szCs w:val="20"/>
        </w:rPr>
        <w:t xml:space="preserve"> delovanj</w:t>
      </w:r>
      <w:r w:rsidR="00FF22CA" w:rsidRPr="00F55175">
        <w:rPr>
          <w:rFonts w:cs="Arial"/>
          <w:szCs w:val="20"/>
        </w:rPr>
        <w:t>u</w:t>
      </w:r>
      <w:r w:rsidR="001463DB" w:rsidRPr="00F55175">
        <w:rPr>
          <w:rFonts w:cs="Arial"/>
          <w:szCs w:val="20"/>
        </w:rPr>
        <w:t xml:space="preserve"> vseh inšpekcij</w:t>
      </w:r>
      <w:r w:rsidR="00301873" w:rsidRPr="00F55175">
        <w:rPr>
          <w:rFonts w:cs="Arial"/>
          <w:szCs w:val="20"/>
        </w:rPr>
        <w:t>skih organov</w:t>
      </w:r>
      <w:r w:rsidR="001463DB" w:rsidRPr="00F55175">
        <w:rPr>
          <w:rFonts w:cs="Arial"/>
          <w:szCs w:val="20"/>
        </w:rPr>
        <w:t xml:space="preserve"> seznani tudi s tem področjem</w:t>
      </w:r>
      <w:r w:rsidR="000C3046" w:rsidRPr="00F55175">
        <w:rPr>
          <w:rFonts w:cs="Arial"/>
          <w:szCs w:val="20"/>
        </w:rPr>
        <w:t>.</w:t>
      </w:r>
      <w:r w:rsidR="00CF637D" w:rsidRPr="00F55175">
        <w:rPr>
          <w:rFonts w:cs="Arial"/>
          <w:szCs w:val="20"/>
        </w:rPr>
        <w:t xml:space="preserve"> Letna poročila I</w:t>
      </w:r>
      <w:r w:rsidR="00FF22CA" w:rsidRPr="00F55175">
        <w:rPr>
          <w:rFonts w:cs="Arial"/>
          <w:szCs w:val="20"/>
        </w:rPr>
        <w:t>P</w:t>
      </w:r>
      <w:r w:rsidR="00CF637D" w:rsidRPr="00F55175">
        <w:rPr>
          <w:rFonts w:cs="Arial"/>
          <w:szCs w:val="20"/>
        </w:rPr>
        <w:t xml:space="preserve"> so </w:t>
      </w:r>
      <w:r w:rsidR="00FF22CA" w:rsidRPr="00F55175">
        <w:rPr>
          <w:rFonts w:cs="Arial"/>
          <w:szCs w:val="20"/>
        </w:rPr>
        <w:t xml:space="preserve">sicer </w:t>
      </w:r>
      <w:r w:rsidR="001463DB" w:rsidRPr="00F55175">
        <w:rPr>
          <w:rFonts w:cs="Arial"/>
          <w:szCs w:val="20"/>
        </w:rPr>
        <w:t>objavljena na spletni strani</w:t>
      </w:r>
      <w:r w:rsidR="00706BFC">
        <w:rPr>
          <w:rFonts w:cs="Arial"/>
          <w:szCs w:val="20"/>
        </w:rPr>
        <w:t xml:space="preserve"> IP</w:t>
      </w:r>
      <w:r w:rsidR="00505D28" w:rsidRPr="00F55175">
        <w:rPr>
          <w:rFonts w:cs="Arial"/>
          <w:szCs w:val="20"/>
        </w:rPr>
        <w:t>.</w:t>
      </w:r>
    </w:p>
    <w:p w:rsidR="001463DB" w:rsidRPr="00F55175" w:rsidRDefault="001463DB" w:rsidP="00132AD3">
      <w:pPr>
        <w:spacing w:line="240" w:lineRule="atLeast"/>
        <w:jc w:val="both"/>
        <w:rPr>
          <w:rFonts w:cs="Arial"/>
          <w:b/>
          <w:szCs w:val="20"/>
          <w:u w:val="single"/>
        </w:rPr>
      </w:pPr>
    </w:p>
    <w:p w:rsidR="00505D28" w:rsidRPr="00F55175" w:rsidRDefault="001463DB" w:rsidP="00132AD3">
      <w:pPr>
        <w:spacing w:line="240" w:lineRule="atLeast"/>
        <w:jc w:val="both"/>
        <w:rPr>
          <w:rFonts w:cs="Arial"/>
          <w:szCs w:val="20"/>
        </w:rPr>
      </w:pPr>
      <w:r w:rsidRPr="00F55175">
        <w:rPr>
          <w:rFonts w:cs="Arial"/>
          <w:szCs w:val="20"/>
        </w:rPr>
        <w:lastRenderedPageBreak/>
        <w:t xml:space="preserve">Podrobnejši podatki o opravljenih nadzorih, inšpekcijskih pregledih in izrečenih ukrepih so </w:t>
      </w:r>
      <w:r w:rsidR="00C10751" w:rsidRPr="00F55175">
        <w:rPr>
          <w:rFonts w:cs="Arial"/>
          <w:szCs w:val="20"/>
        </w:rPr>
        <w:t>razvidni iz Preglednice 2</w:t>
      </w:r>
      <w:r w:rsidRPr="00F55175">
        <w:rPr>
          <w:rFonts w:cs="Arial"/>
          <w:szCs w:val="20"/>
        </w:rPr>
        <w:t>.</w:t>
      </w:r>
      <w:r w:rsidR="000C3046" w:rsidRPr="00F55175">
        <w:rPr>
          <w:rFonts w:cs="Arial"/>
          <w:szCs w:val="20"/>
        </w:rPr>
        <w:t xml:space="preserve"> </w:t>
      </w:r>
    </w:p>
    <w:p w:rsidR="00505D28" w:rsidRPr="00F55175" w:rsidRDefault="00505D28" w:rsidP="00132AD3">
      <w:pPr>
        <w:spacing w:line="240" w:lineRule="atLeast"/>
        <w:jc w:val="both"/>
        <w:rPr>
          <w:rFonts w:cs="Arial"/>
          <w:szCs w:val="20"/>
        </w:rPr>
      </w:pPr>
    </w:p>
    <w:p w:rsidR="00865747" w:rsidRDefault="001463DB" w:rsidP="00132AD3">
      <w:pPr>
        <w:spacing w:line="240" w:lineRule="atLeast"/>
        <w:jc w:val="both"/>
        <w:rPr>
          <w:rFonts w:cs="Arial"/>
          <w:b/>
          <w:szCs w:val="20"/>
        </w:rPr>
      </w:pPr>
      <w:r w:rsidRPr="00F55175">
        <w:rPr>
          <w:rFonts w:cs="Arial"/>
          <w:b/>
          <w:szCs w:val="20"/>
        </w:rPr>
        <w:t>Podatki posamezne</w:t>
      </w:r>
      <w:r w:rsidR="00FE5899" w:rsidRPr="00F55175">
        <w:rPr>
          <w:rFonts w:cs="Arial"/>
          <w:b/>
          <w:szCs w:val="20"/>
        </w:rPr>
        <w:t>ga inšpekcijskega organa</w:t>
      </w:r>
      <w:r w:rsidRPr="00F55175">
        <w:rPr>
          <w:rFonts w:cs="Arial"/>
          <w:b/>
          <w:szCs w:val="20"/>
        </w:rPr>
        <w:t xml:space="preserve"> se lahko zaradi različnih metod zajemanja podatkov razlikujejo od </w:t>
      </w:r>
      <w:r w:rsidR="00FE5899" w:rsidRPr="00F55175">
        <w:rPr>
          <w:rFonts w:cs="Arial"/>
          <w:b/>
          <w:szCs w:val="20"/>
        </w:rPr>
        <w:t xml:space="preserve">podatkov, ki jih ima inšpekcijski organ </w:t>
      </w:r>
      <w:r w:rsidRPr="00F55175">
        <w:rPr>
          <w:rFonts w:cs="Arial"/>
          <w:b/>
          <w:szCs w:val="20"/>
        </w:rPr>
        <w:t>objavljene v svojem poročilu.</w:t>
      </w:r>
    </w:p>
    <w:p w:rsidR="00576690" w:rsidRPr="00F55175" w:rsidRDefault="00576690" w:rsidP="00132AD3">
      <w:pPr>
        <w:spacing w:line="240" w:lineRule="atLeast"/>
        <w:jc w:val="both"/>
        <w:rPr>
          <w:rFonts w:cs="Arial"/>
          <w:b/>
          <w:szCs w:val="20"/>
        </w:rPr>
      </w:pPr>
    </w:p>
    <w:p w:rsidR="008F79A2" w:rsidRDefault="008F79A2" w:rsidP="00132AD3">
      <w:pPr>
        <w:spacing w:line="240" w:lineRule="atLeast"/>
        <w:jc w:val="both"/>
        <w:rPr>
          <w:rFonts w:cs="Arial"/>
          <w:szCs w:val="20"/>
        </w:rPr>
      </w:pPr>
    </w:p>
    <w:p w:rsidR="00A41B27" w:rsidRPr="00F55175" w:rsidRDefault="000B7BC4" w:rsidP="00132AD3">
      <w:pPr>
        <w:spacing w:line="240" w:lineRule="atLeast"/>
        <w:jc w:val="both"/>
        <w:rPr>
          <w:rFonts w:cs="Arial"/>
          <w:szCs w:val="20"/>
        </w:rPr>
      </w:pPr>
      <w:r>
        <w:rPr>
          <w:rFonts w:cs="Arial"/>
          <w:noProof/>
          <w:szCs w:val="20"/>
        </w:rPr>
        <w:drawing>
          <wp:inline distT="0" distB="0" distL="0" distR="0">
            <wp:extent cx="5391150" cy="3800475"/>
            <wp:effectExtent l="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5391150" cy="3800475"/>
                    </a:xfrm>
                    <a:prstGeom prst="rect">
                      <a:avLst/>
                    </a:prstGeom>
                    <a:noFill/>
                    <a:ln>
                      <a:noFill/>
                    </a:ln>
                  </pic:spPr>
                </pic:pic>
              </a:graphicData>
            </a:graphic>
          </wp:inline>
        </w:drawing>
      </w:r>
    </w:p>
    <w:p w:rsidR="003E0138" w:rsidRPr="00FC4C6E" w:rsidRDefault="003E0138" w:rsidP="00FC4C6E">
      <w:pPr>
        <w:pStyle w:val="Vir"/>
        <w:rPr>
          <w:sz w:val="18"/>
          <w:szCs w:val="18"/>
        </w:rPr>
      </w:pPr>
      <w:r w:rsidRPr="002C7A1D">
        <w:rPr>
          <w:sz w:val="18"/>
          <w:szCs w:val="18"/>
        </w:rPr>
        <w:t xml:space="preserve">Preglednica </w:t>
      </w:r>
      <w:r w:rsidR="00402FEA" w:rsidRPr="002C7A1D">
        <w:rPr>
          <w:sz w:val="18"/>
          <w:szCs w:val="18"/>
        </w:rPr>
        <w:t>2</w:t>
      </w:r>
      <w:r w:rsidRPr="002C7A1D">
        <w:rPr>
          <w:sz w:val="18"/>
          <w:szCs w:val="18"/>
        </w:rPr>
        <w:t>: Statistika pregledov in ukrepov inšpekcij</w:t>
      </w:r>
      <w:r w:rsidR="005B1E6F" w:rsidRPr="002C7A1D">
        <w:rPr>
          <w:sz w:val="18"/>
          <w:szCs w:val="18"/>
        </w:rPr>
        <w:t>skih organov</w:t>
      </w:r>
    </w:p>
    <w:p w:rsidR="008329D2" w:rsidRPr="00F55175" w:rsidRDefault="008329D2" w:rsidP="00132AD3">
      <w:pPr>
        <w:spacing w:line="240" w:lineRule="atLeast"/>
        <w:jc w:val="both"/>
        <w:rPr>
          <w:rFonts w:cs="Arial"/>
          <w:szCs w:val="20"/>
          <w:lang w:val="sv-SE"/>
        </w:rPr>
      </w:pPr>
    </w:p>
    <w:p w:rsidR="00026B94" w:rsidRPr="00F55175" w:rsidRDefault="00586933" w:rsidP="00132AD3">
      <w:pPr>
        <w:spacing w:line="240" w:lineRule="atLeast"/>
        <w:jc w:val="both"/>
        <w:rPr>
          <w:rFonts w:cs="Arial"/>
          <w:color w:val="000000"/>
          <w:szCs w:val="20"/>
        </w:rPr>
      </w:pPr>
      <w:r w:rsidRPr="00F55175">
        <w:rPr>
          <w:rFonts w:cs="Arial"/>
          <w:bCs/>
          <w:color w:val="000000"/>
          <w:szCs w:val="20"/>
          <w:lang w:eastAsia="sl-SI"/>
        </w:rPr>
        <w:t>I</w:t>
      </w:r>
      <w:r w:rsidR="00BB41B2" w:rsidRPr="00F55175">
        <w:rPr>
          <w:rFonts w:cs="Arial"/>
          <w:bCs/>
          <w:color w:val="000000"/>
          <w:szCs w:val="20"/>
          <w:lang w:eastAsia="sl-SI"/>
        </w:rPr>
        <w:t>nšpekcij</w:t>
      </w:r>
      <w:r w:rsidR="00FC73F3" w:rsidRPr="00F55175">
        <w:rPr>
          <w:rFonts w:cs="Arial"/>
          <w:bCs/>
          <w:color w:val="000000"/>
          <w:szCs w:val="20"/>
          <w:lang w:eastAsia="sl-SI"/>
        </w:rPr>
        <w:t>ski organi</w:t>
      </w:r>
      <w:r w:rsidR="00BB41B2" w:rsidRPr="00F55175">
        <w:rPr>
          <w:rFonts w:cs="Arial"/>
          <w:bCs/>
          <w:color w:val="000000"/>
          <w:szCs w:val="20"/>
          <w:lang w:eastAsia="sl-SI"/>
        </w:rPr>
        <w:t xml:space="preserve"> </w:t>
      </w:r>
      <w:r w:rsidRPr="00F55175">
        <w:rPr>
          <w:rFonts w:cs="Arial"/>
          <w:bCs/>
          <w:color w:val="000000"/>
          <w:szCs w:val="20"/>
          <w:lang w:eastAsia="sl-SI"/>
        </w:rPr>
        <w:t xml:space="preserve">so </w:t>
      </w:r>
      <w:r w:rsidR="00BB41B2" w:rsidRPr="00F55175">
        <w:rPr>
          <w:rFonts w:cs="Arial"/>
          <w:bCs/>
          <w:color w:val="000000"/>
          <w:szCs w:val="20"/>
          <w:lang w:eastAsia="sl-SI"/>
        </w:rPr>
        <w:t xml:space="preserve">pri pripravi podatkov </w:t>
      </w:r>
      <w:r w:rsidRPr="00F55175">
        <w:rPr>
          <w:rFonts w:cs="Arial"/>
          <w:bCs/>
          <w:color w:val="000000"/>
          <w:szCs w:val="20"/>
          <w:lang w:eastAsia="sl-SI"/>
        </w:rPr>
        <w:t xml:space="preserve">za leto </w:t>
      </w:r>
      <w:r w:rsidR="009E1C2E" w:rsidRPr="00F55175">
        <w:rPr>
          <w:rFonts w:cs="Arial"/>
          <w:bCs/>
          <w:color w:val="000000"/>
          <w:szCs w:val="20"/>
          <w:lang w:eastAsia="sl-SI"/>
        </w:rPr>
        <w:t>2018</w:t>
      </w:r>
      <w:r w:rsidRPr="00F55175">
        <w:rPr>
          <w:rFonts w:cs="Arial"/>
          <w:bCs/>
          <w:color w:val="000000"/>
          <w:szCs w:val="20"/>
          <w:lang w:eastAsia="sl-SI"/>
        </w:rPr>
        <w:t xml:space="preserve"> </w:t>
      </w:r>
      <w:r w:rsidR="00FC73F3" w:rsidRPr="00F55175">
        <w:rPr>
          <w:rFonts w:cs="Arial"/>
          <w:color w:val="000000"/>
          <w:szCs w:val="20"/>
          <w:lang w:eastAsia="sl-SI"/>
        </w:rPr>
        <w:t>upoštevali</w:t>
      </w:r>
      <w:r w:rsidR="00BB41B2" w:rsidRPr="00F55175">
        <w:rPr>
          <w:rFonts w:cs="Arial"/>
          <w:color w:val="000000"/>
          <w:szCs w:val="20"/>
          <w:lang w:eastAsia="sl-SI"/>
        </w:rPr>
        <w:t xml:space="preserve"> posebnosti svojega delovnega področja, zlasti glede štetja zadev oziroma postopkov in prikazovanja podatkov. </w:t>
      </w:r>
      <w:r w:rsidRPr="00F55175">
        <w:rPr>
          <w:rFonts w:cs="Arial"/>
          <w:color w:val="000000"/>
          <w:szCs w:val="20"/>
          <w:lang w:eastAsia="sl-SI"/>
        </w:rPr>
        <w:t>S</w:t>
      </w:r>
      <w:r w:rsidR="00BB41B2" w:rsidRPr="00F55175">
        <w:rPr>
          <w:rFonts w:cs="Arial"/>
          <w:color w:val="000000"/>
          <w:szCs w:val="20"/>
        </w:rPr>
        <w:t>kladno s sprejeto metodologijo</w:t>
      </w:r>
      <w:r w:rsidR="002A4F5C" w:rsidRPr="00F55175">
        <w:rPr>
          <w:rStyle w:val="Sprotnaopomba-sklic"/>
          <w:rFonts w:cs="Arial"/>
          <w:color w:val="000000"/>
          <w:szCs w:val="20"/>
        </w:rPr>
        <w:footnoteReference w:id="16"/>
      </w:r>
      <w:r w:rsidR="00BB41B2" w:rsidRPr="00F55175">
        <w:rPr>
          <w:rFonts w:cs="Arial"/>
          <w:color w:val="000000"/>
          <w:szCs w:val="20"/>
        </w:rPr>
        <w:t xml:space="preserve"> </w:t>
      </w:r>
      <w:r w:rsidR="002A4F5C" w:rsidRPr="00F55175">
        <w:rPr>
          <w:rFonts w:cs="Arial"/>
          <w:color w:val="000000"/>
          <w:szCs w:val="20"/>
        </w:rPr>
        <w:t xml:space="preserve">je pojem </w:t>
      </w:r>
      <w:r w:rsidR="00BB41B2" w:rsidRPr="00F55175">
        <w:rPr>
          <w:rFonts w:cs="Arial"/>
          <w:color w:val="000000"/>
          <w:szCs w:val="20"/>
        </w:rPr>
        <w:t>nadzor</w:t>
      </w:r>
      <w:r w:rsidR="002A4F5C" w:rsidRPr="00F55175">
        <w:rPr>
          <w:rFonts w:cs="Arial"/>
          <w:color w:val="000000"/>
          <w:szCs w:val="20"/>
        </w:rPr>
        <w:t>a</w:t>
      </w:r>
      <w:r w:rsidR="00BB41B2" w:rsidRPr="00F55175">
        <w:rPr>
          <w:rFonts w:cs="Arial"/>
          <w:color w:val="000000"/>
          <w:szCs w:val="20"/>
        </w:rPr>
        <w:t xml:space="preserve"> širši kot </w:t>
      </w:r>
      <w:r w:rsidR="002A4F5C" w:rsidRPr="00F55175">
        <w:rPr>
          <w:rFonts w:cs="Arial"/>
          <w:color w:val="000000"/>
          <w:szCs w:val="20"/>
        </w:rPr>
        <w:t xml:space="preserve">pojem </w:t>
      </w:r>
      <w:r w:rsidR="00BB41B2" w:rsidRPr="00F55175">
        <w:rPr>
          <w:rFonts w:cs="Arial"/>
          <w:color w:val="000000"/>
          <w:szCs w:val="20"/>
        </w:rPr>
        <w:t>pregled</w:t>
      </w:r>
      <w:r w:rsidR="002A4F5C" w:rsidRPr="00F55175">
        <w:rPr>
          <w:rFonts w:cs="Arial"/>
          <w:color w:val="000000"/>
          <w:szCs w:val="20"/>
        </w:rPr>
        <w:t>a</w:t>
      </w:r>
      <w:r w:rsidR="00BB41B2" w:rsidRPr="00F55175">
        <w:rPr>
          <w:rFonts w:cs="Arial"/>
          <w:color w:val="000000"/>
          <w:szCs w:val="20"/>
        </w:rPr>
        <w:t>, kar pomeni, da število pregledov ne more biti manjše od števila nadzorov</w:t>
      </w:r>
      <w:r w:rsidR="00B70B1E" w:rsidRPr="00F55175">
        <w:rPr>
          <w:rFonts w:cs="Arial"/>
          <w:color w:val="000000"/>
          <w:szCs w:val="20"/>
        </w:rPr>
        <w:t xml:space="preserve">, saj </w:t>
      </w:r>
      <w:r w:rsidR="002A4F5C" w:rsidRPr="00F55175">
        <w:rPr>
          <w:rFonts w:cs="Arial"/>
          <w:color w:val="000000"/>
          <w:szCs w:val="20"/>
        </w:rPr>
        <w:t>n</w:t>
      </w:r>
      <w:r w:rsidR="00BB41B2" w:rsidRPr="00F55175">
        <w:rPr>
          <w:rFonts w:cs="Arial"/>
          <w:color w:val="000000"/>
          <w:szCs w:val="20"/>
        </w:rPr>
        <w:t>adzor ne more biti opravljen brez vsaj enega inšpekcijskega pregleda. Vendar obstajajo tudi izjeme</w:t>
      </w:r>
      <w:r w:rsidR="002A4F5C" w:rsidRPr="00F55175">
        <w:rPr>
          <w:rFonts w:cs="Arial"/>
          <w:color w:val="000000"/>
          <w:szCs w:val="20"/>
        </w:rPr>
        <w:t>, ko nekater</w:t>
      </w:r>
      <w:r w:rsidR="00FC73F3" w:rsidRPr="00F55175">
        <w:rPr>
          <w:rFonts w:cs="Arial"/>
          <w:color w:val="000000"/>
          <w:szCs w:val="20"/>
        </w:rPr>
        <w:t xml:space="preserve">i </w:t>
      </w:r>
      <w:r w:rsidR="002A4F5C" w:rsidRPr="00F55175">
        <w:rPr>
          <w:rFonts w:cs="Arial"/>
          <w:color w:val="000000"/>
          <w:szCs w:val="20"/>
        </w:rPr>
        <w:t>inšpekcij</w:t>
      </w:r>
      <w:r w:rsidR="00FC73F3" w:rsidRPr="00F55175">
        <w:rPr>
          <w:rFonts w:cs="Arial"/>
          <w:color w:val="000000"/>
          <w:szCs w:val="20"/>
        </w:rPr>
        <w:t>ski organi</w:t>
      </w:r>
      <w:r w:rsidR="00BB41B2" w:rsidRPr="00F55175">
        <w:rPr>
          <w:rFonts w:cs="Arial"/>
          <w:color w:val="000000"/>
          <w:szCs w:val="20"/>
        </w:rPr>
        <w:t xml:space="preserve"> nadzore in preglede šteje</w:t>
      </w:r>
      <w:r w:rsidR="002A4F5C" w:rsidRPr="00F55175">
        <w:rPr>
          <w:rFonts w:cs="Arial"/>
          <w:color w:val="000000"/>
          <w:szCs w:val="20"/>
        </w:rPr>
        <w:t xml:space="preserve">jo </w:t>
      </w:r>
      <w:r w:rsidR="00BB41B2" w:rsidRPr="00F55175">
        <w:rPr>
          <w:rFonts w:cs="Arial"/>
          <w:color w:val="000000"/>
          <w:szCs w:val="20"/>
        </w:rPr>
        <w:t>drugače kot po sprejeti metodologiji</w:t>
      </w:r>
      <w:r w:rsidR="00B70B1E" w:rsidRPr="00F55175">
        <w:rPr>
          <w:rFonts w:cs="Arial"/>
          <w:color w:val="000000"/>
          <w:szCs w:val="20"/>
        </w:rPr>
        <w:t xml:space="preserve"> in je pri njih število pregledov manjše od </w:t>
      </w:r>
      <w:r w:rsidR="009E1C2E" w:rsidRPr="00F55175">
        <w:rPr>
          <w:rFonts w:cs="Arial"/>
          <w:color w:val="000000"/>
          <w:szCs w:val="20"/>
        </w:rPr>
        <w:t>števila nadzorov (ker npr.</w:t>
      </w:r>
      <w:r w:rsidR="00B70B1E" w:rsidRPr="00F55175">
        <w:rPr>
          <w:rFonts w:cs="Arial"/>
          <w:color w:val="000000"/>
          <w:szCs w:val="20"/>
        </w:rPr>
        <w:t xml:space="preserve"> opravljajo nadzore brez pregledov ali ker katerih svojih dejanj ne štejejo za pregled, pa z njimi vseeno opravijo nadzor</w:t>
      </w:r>
      <w:r w:rsidR="00A66B7B" w:rsidRPr="00F55175">
        <w:rPr>
          <w:rFonts w:cs="Arial"/>
          <w:color w:val="000000"/>
          <w:szCs w:val="20"/>
        </w:rPr>
        <w:t xml:space="preserve">). </w:t>
      </w:r>
    </w:p>
    <w:p w:rsidR="00A66B7B" w:rsidRPr="00F55175" w:rsidRDefault="00A66B7B" w:rsidP="00132AD3">
      <w:pPr>
        <w:spacing w:line="240" w:lineRule="atLeast"/>
        <w:jc w:val="both"/>
        <w:rPr>
          <w:rFonts w:cs="Arial"/>
          <w:color w:val="000000"/>
          <w:szCs w:val="20"/>
        </w:rPr>
      </w:pPr>
    </w:p>
    <w:p w:rsidR="00BB41B2" w:rsidRPr="00F55175" w:rsidRDefault="002A4F5C" w:rsidP="00132AD3">
      <w:pPr>
        <w:autoSpaceDE w:val="0"/>
        <w:autoSpaceDN w:val="0"/>
        <w:adjustRightInd w:val="0"/>
        <w:spacing w:line="240" w:lineRule="atLeast"/>
        <w:jc w:val="both"/>
        <w:rPr>
          <w:rFonts w:cs="Arial"/>
          <w:color w:val="000000"/>
          <w:szCs w:val="20"/>
        </w:rPr>
      </w:pPr>
      <w:r w:rsidRPr="00F55175">
        <w:rPr>
          <w:rFonts w:cs="Arial"/>
          <w:color w:val="000000"/>
          <w:szCs w:val="20"/>
        </w:rPr>
        <w:t>Za razumevanje prikazanih podatkov inšpekcij</w:t>
      </w:r>
      <w:r w:rsidR="009A3B49" w:rsidRPr="00F55175">
        <w:rPr>
          <w:rFonts w:cs="Arial"/>
          <w:color w:val="000000"/>
          <w:szCs w:val="20"/>
        </w:rPr>
        <w:t>skih organov</w:t>
      </w:r>
      <w:r w:rsidRPr="00F55175">
        <w:rPr>
          <w:rFonts w:cs="Arial"/>
          <w:color w:val="000000"/>
          <w:szCs w:val="20"/>
        </w:rPr>
        <w:t xml:space="preserve"> v nadaljevanju sledijo pojasnila, ki so jih glede zajemanja podatkov podal</w:t>
      </w:r>
      <w:r w:rsidR="009A3B49" w:rsidRPr="00F55175">
        <w:rPr>
          <w:rFonts w:cs="Arial"/>
          <w:color w:val="000000"/>
          <w:szCs w:val="20"/>
        </w:rPr>
        <w:t xml:space="preserve">i sami </w:t>
      </w:r>
      <w:r w:rsidRPr="00F55175">
        <w:rPr>
          <w:rFonts w:cs="Arial"/>
          <w:color w:val="000000"/>
          <w:szCs w:val="20"/>
        </w:rPr>
        <w:t>inšpekcij</w:t>
      </w:r>
      <w:r w:rsidR="009A3B49" w:rsidRPr="00F55175">
        <w:rPr>
          <w:rFonts w:cs="Arial"/>
          <w:color w:val="000000"/>
          <w:szCs w:val="20"/>
        </w:rPr>
        <w:t xml:space="preserve">ski organi </w:t>
      </w:r>
      <w:r w:rsidRPr="00F55175">
        <w:rPr>
          <w:rFonts w:cs="Arial"/>
          <w:color w:val="000000"/>
          <w:szCs w:val="20"/>
        </w:rPr>
        <w:t>(</w:t>
      </w:r>
      <w:r w:rsidR="00BB41B2" w:rsidRPr="00F55175">
        <w:rPr>
          <w:rFonts w:cs="Arial"/>
          <w:color w:val="000000"/>
          <w:szCs w:val="20"/>
        </w:rPr>
        <w:t xml:space="preserve">zakaj je </w:t>
      </w:r>
      <w:r w:rsidRPr="00F55175">
        <w:rPr>
          <w:rFonts w:cs="Arial"/>
          <w:color w:val="000000"/>
          <w:szCs w:val="20"/>
        </w:rPr>
        <w:t>npr. pri nekaterih š</w:t>
      </w:r>
      <w:r w:rsidR="00BB41B2" w:rsidRPr="00F55175">
        <w:rPr>
          <w:rFonts w:cs="Arial"/>
          <w:color w:val="000000"/>
          <w:szCs w:val="20"/>
        </w:rPr>
        <w:t xml:space="preserve">tevilo pregledov </w:t>
      </w:r>
      <w:r w:rsidRPr="00F55175">
        <w:rPr>
          <w:rFonts w:cs="Arial"/>
          <w:color w:val="000000"/>
          <w:szCs w:val="20"/>
        </w:rPr>
        <w:t xml:space="preserve">vendarle </w:t>
      </w:r>
      <w:r w:rsidR="00BB41B2" w:rsidRPr="00F55175">
        <w:rPr>
          <w:rFonts w:cs="Arial"/>
          <w:color w:val="000000"/>
          <w:szCs w:val="20"/>
        </w:rPr>
        <w:t>manjše od števila nadzorov</w:t>
      </w:r>
      <w:r w:rsidRPr="00F55175">
        <w:rPr>
          <w:rFonts w:cs="Arial"/>
          <w:color w:val="000000"/>
          <w:szCs w:val="20"/>
        </w:rPr>
        <w:t>).</w:t>
      </w:r>
    </w:p>
    <w:p w:rsidR="00FC56F1" w:rsidRPr="00F55175" w:rsidRDefault="00FC56F1" w:rsidP="00132AD3">
      <w:pPr>
        <w:spacing w:line="240" w:lineRule="atLeast"/>
        <w:jc w:val="both"/>
        <w:rPr>
          <w:rFonts w:cs="Arial"/>
          <w:szCs w:val="20"/>
        </w:rPr>
      </w:pPr>
    </w:p>
    <w:p w:rsidR="00A84DB9" w:rsidRPr="00F55175" w:rsidRDefault="00A84DB9" w:rsidP="00A84DB9">
      <w:pPr>
        <w:spacing w:line="240" w:lineRule="auto"/>
        <w:jc w:val="both"/>
        <w:rPr>
          <w:rFonts w:cs="Arial"/>
          <w:szCs w:val="20"/>
          <w:lang w:eastAsia="sl-SI"/>
        </w:rPr>
      </w:pPr>
      <w:r w:rsidRPr="00F55175">
        <w:rPr>
          <w:rFonts w:cs="Arial"/>
          <w:szCs w:val="20"/>
          <w:u w:val="single"/>
          <w:lang w:eastAsia="sl-SI"/>
        </w:rPr>
        <w:t>IP</w:t>
      </w:r>
      <w:r w:rsidRPr="00F55175">
        <w:rPr>
          <w:rFonts w:cs="Arial"/>
          <w:szCs w:val="20"/>
          <w:lang w:eastAsia="sl-SI"/>
        </w:rPr>
        <w:t xml:space="preserve"> inšpekcijske nadzore opravlja bodisi z inšpekcijskim pregledom na terenu ali s pregledom zavezančeve spletne strani (torej pri zavezancu, o čemer se sestavi zapisnik o inšpekcijskem pregledu) ali pa s pregledom relevantne dokumentacije in pojasnil, ki jo IP pridobi od prijavitelja, od zavezanca (na podlagi drugega odstavka 29. člena ZIN) ali od drugih oseb (drugi odstavek 19. člena ZIN). V primeru postopkov, ki jih IP uvede skladno z vsakoletnim izdelanim planom inšpekcijskih nadzorov, se praviloma vedno opravi tudi pregled na terenu, dočim se v postopkih, ki jih IP uvede zaradi prejetih prijav (takšnih je največ), nadzor v večini primerov opravi brez inšpekcijskega pregleda pri zavezancu. O tem, na kakšen način bo inšpekcijski nadzor opravljen, </w:t>
      </w:r>
      <w:r w:rsidRPr="00F55175">
        <w:rPr>
          <w:rFonts w:cs="Arial"/>
          <w:szCs w:val="20"/>
          <w:lang w:eastAsia="sl-SI"/>
        </w:rPr>
        <w:lastRenderedPageBreak/>
        <w:t xml:space="preserve">odloča državni nadzornik za varstvo osebnih podatkov, in sicer glede na vrsto in namen posameznega inšpekcijskega postopka. Pregleda dokumentacije in pojasnil, ki jih IP dobi od prijaviteljev, ter pregleda dokumentacije, ki jo prejme od zavezanca ali drugih oseb, IP ne šteje kot inšpekcijski pregled, temveč se kot inšpekcijski pregled šteje izključno inšpekcijske preglede pri zavezancu ter poleg tega še tiste preglede spletnih strani zavezanca, pri katerih se sestavi zapisnik. Število pregledov je torej manjše od števila nadzorov iz razloga, ker se kot nadzor šteje vsaka inšpekcijska zadeva, medtem ko se kot pregled šteje izključno inšpekcijski pregled pri zavezancu in takšen pregled zavezančeve spletne strani, pri kateri se sestavi zapisnik o ogledu. V zadevah, kjer ni pregleda pri zavezancu ali pregleda njegove spletne strani, se opravi pregled dokumentacije ter pojasnil in izjav, ki jih IP prejme od prijaviteljev, od zavezanca ali od drugih oseb, včasih pa se v prostorih IP opravi tudi ustna obravnava, pri čemer pa IP takšnih pregledov in ustne obravnave ne šteje kot pregled. </w:t>
      </w:r>
    </w:p>
    <w:p w:rsidR="009E1C2E" w:rsidRPr="00F55175" w:rsidRDefault="009E1C2E" w:rsidP="00132AD3">
      <w:pPr>
        <w:autoSpaceDE w:val="0"/>
        <w:autoSpaceDN w:val="0"/>
        <w:adjustRightInd w:val="0"/>
        <w:spacing w:line="240" w:lineRule="atLeast"/>
        <w:jc w:val="both"/>
        <w:rPr>
          <w:rFonts w:cs="Arial"/>
          <w:szCs w:val="20"/>
          <w:lang w:eastAsia="sl-SI"/>
        </w:rPr>
      </w:pPr>
    </w:p>
    <w:p w:rsidR="0058252E" w:rsidRDefault="00DE4083" w:rsidP="0058252E">
      <w:pPr>
        <w:spacing w:line="240" w:lineRule="auto"/>
        <w:jc w:val="both"/>
        <w:rPr>
          <w:rFonts w:cs="Arial"/>
          <w:szCs w:val="20"/>
          <w:lang w:eastAsia="sl-SI"/>
        </w:rPr>
      </w:pPr>
      <w:r w:rsidRPr="00F55175">
        <w:rPr>
          <w:rFonts w:cs="Arial"/>
          <w:szCs w:val="20"/>
          <w:lang w:eastAsia="sl-SI"/>
        </w:rPr>
        <w:t>Nizko število ureditvenih odločb v obravnavanem obdobju je po eni strani posledica izrekanja opozoril, ki jih IP oz. nadzornik po 33. členu ZIN v primeru manjših nepravilnosti izreče zavezancu in zaznamuje v zapisniku, dodaten razlog za tako majhno število ureditvenih odločb pa gre pripisati izdajanju t.i. predodločb. IP je tako v letu 2018 izdal 32 t.i. predodločb, in sicer iz razloga, ker mora v primeru, ko ugotovi nezakonito obdelavo osebnih podatkov, pred izdajo odločbe, s katero se odredi prenehanje nezakonite obdelave in izbris nezakonito zbranih osebnih podatkov, zavezanca skladno z načelom zaslišanja stranke (9. člen ZUP) predhodno seznaniti s tem, zakaj po njegovem mnenju za predmetno obdelavo osebnih podatkov nima ustrezne pravne podlage ter ga seznaniti z argumenti, ki to njegovo mnenje potrjujejo. Zavezancu je torej glede na sodno prakso IP potrebno pred izdajo ureditvene odločbe dati možnost, da se izjavi do takšnega stališča IP, kar v praksi pomeni, da zavezanci po seznanitvi z argumenti IP v večini primerov sami prenehajo z nezakonito obdelavo osebnih podatkov ter vzpostavijo zakonito stanje, zaradi česar izdaja ureditvene odločbe ni več potrebna.</w:t>
      </w:r>
      <w:r w:rsidR="0058252E">
        <w:rPr>
          <w:rFonts w:cs="Arial"/>
          <w:szCs w:val="20"/>
          <w:lang w:eastAsia="sl-SI"/>
        </w:rPr>
        <w:t xml:space="preserve"> </w:t>
      </w:r>
    </w:p>
    <w:p w:rsidR="0058252E" w:rsidRDefault="0058252E" w:rsidP="0058252E">
      <w:pPr>
        <w:spacing w:line="240" w:lineRule="auto"/>
        <w:jc w:val="both"/>
        <w:rPr>
          <w:rFonts w:cs="Arial"/>
          <w:u w:val="single"/>
        </w:rPr>
      </w:pPr>
    </w:p>
    <w:p w:rsidR="00A635A3" w:rsidRPr="003A155A" w:rsidRDefault="00A14A83" w:rsidP="0058252E">
      <w:pPr>
        <w:spacing w:line="240" w:lineRule="auto"/>
        <w:jc w:val="both"/>
        <w:rPr>
          <w:rFonts w:cs="Arial"/>
        </w:rPr>
      </w:pPr>
      <w:r w:rsidRPr="00A07E08">
        <w:rPr>
          <w:rFonts w:cs="Arial"/>
          <w:u w:val="single"/>
        </w:rPr>
        <w:t>IRSD</w:t>
      </w:r>
      <w:r w:rsidRPr="00A07E08">
        <w:rPr>
          <w:rFonts w:cs="Arial"/>
        </w:rPr>
        <w:t xml:space="preserve"> je navedel, da </w:t>
      </w:r>
      <w:r w:rsidR="00A635A3" w:rsidRPr="00A07E08">
        <w:t xml:space="preserve">imajo tri inšpekcije, načeloma lahko opravljajo inšpekcijski nadzor pri istem zavezancu inšpektorji treh inšpekcij istočasno, torej tri različne inšpekcijske preglede (delovna razmerja, varnost in zdravje pri delu, sociala). Preglede statistično vodijo ločeno po inšpekcijah, predvsem iz razloga vsebine nadzora. Inšpektorji pri vsakem pregledu nadzirajo več predpisov (na primer pri osnovnem pregledu s področja delovnih razmerij vsaj ZDR-1 in ZEPDSV) in seveda nadzirajo tudi večje število členov posameznega zakona. Pri tem pa napišejo en sam zapisnik in se to tudi šteje za en opravljen inšpekcijski pregled. V letu 2018 </w:t>
      </w:r>
      <w:r w:rsidR="00A635A3" w:rsidRPr="00A07E08">
        <w:rPr>
          <w:rFonts w:cs="Arial"/>
        </w:rPr>
        <w:t>so inšpektorji ugotovili 24.363 kršitev predpisov (zakoni, pravilniki, uredbe), za katere je bil izdan tudi ukrep. Poleg tega so dali 35 naznanil sumov storitve kaznivega dejanja oziroma kazenskih ovadb. Izdali so tudi 530 dovoljenj za delo otrok in 18 soglasij glede izključitve posebnega varstva po 115. členu ZDR-1.</w:t>
      </w:r>
    </w:p>
    <w:p w:rsidR="005A5E85" w:rsidRPr="00F55175" w:rsidRDefault="005A5E85" w:rsidP="00132AD3">
      <w:pPr>
        <w:autoSpaceDE w:val="0"/>
        <w:autoSpaceDN w:val="0"/>
        <w:adjustRightInd w:val="0"/>
        <w:spacing w:line="240" w:lineRule="atLeast"/>
        <w:jc w:val="both"/>
        <w:rPr>
          <w:rFonts w:cs="Arial"/>
          <w:szCs w:val="20"/>
          <w:lang w:eastAsia="sl-SI"/>
        </w:rPr>
      </w:pPr>
    </w:p>
    <w:p w:rsidR="00E35106" w:rsidRPr="00F55175" w:rsidRDefault="00E35106" w:rsidP="00E35106">
      <w:pPr>
        <w:autoSpaceDE w:val="0"/>
        <w:autoSpaceDN w:val="0"/>
        <w:adjustRightInd w:val="0"/>
        <w:spacing w:line="240" w:lineRule="atLeast"/>
        <w:jc w:val="both"/>
        <w:rPr>
          <w:rFonts w:cs="Arial"/>
          <w:szCs w:val="20"/>
          <w:lang w:eastAsia="sl-SI"/>
        </w:rPr>
      </w:pPr>
      <w:r w:rsidRPr="003972C9">
        <w:rPr>
          <w:rFonts w:cs="Arial"/>
          <w:szCs w:val="20"/>
          <w:u w:val="single"/>
          <w:lang w:eastAsia="sl-SI"/>
        </w:rPr>
        <w:t>IRSI:</w:t>
      </w:r>
      <w:r w:rsidRPr="003972C9">
        <w:rPr>
          <w:rFonts w:cs="Arial"/>
          <w:szCs w:val="20"/>
          <w:lang w:eastAsia="sl-SI"/>
        </w:rPr>
        <w:t xml:space="preserve"> Rudarski inšpektorji vodijo na zahtevo stranke tudi upravne postopke, ki niso inšpekcijski, rezultat katerih je izdaja neinšpekcijske odloči</w:t>
      </w:r>
      <w:r w:rsidR="009F0790" w:rsidRPr="003972C9">
        <w:rPr>
          <w:rFonts w:cs="Arial"/>
          <w:szCs w:val="20"/>
          <w:lang w:eastAsia="sl-SI"/>
        </w:rPr>
        <w:t>tve – mnenja. Takih postopkov je bilo (v letu 2018) 29</w:t>
      </w:r>
      <w:r w:rsidRPr="003972C9">
        <w:rPr>
          <w:rFonts w:cs="Arial"/>
          <w:szCs w:val="20"/>
          <w:lang w:eastAsia="sl-SI"/>
        </w:rPr>
        <w:t xml:space="preserve">. Energetski inšpektorji za področje strojne energetike na podlagi Pravilnika o tehničnih </w:t>
      </w:r>
      <w:r w:rsidR="00E57690" w:rsidRPr="003972C9">
        <w:rPr>
          <w:rFonts w:cs="Arial"/>
          <w:szCs w:val="20"/>
          <w:lang w:eastAsia="sl-SI"/>
        </w:rPr>
        <w:t xml:space="preserve">zahtevah za </w:t>
      </w:r>
      <w:r w:rsidRPr="003972C9">
        <w:rPr>
          <w:rFonts w:cs="Arial"/>
          <w:szCs w:val="20"/>
          <w:lang w:eastAsia="sl-SI"/>
        </w:rPr>
        <w:t xml:space="preserve">obratovanje </w:t>
      </w:r>
      <w:r w:rsidR="00E57690" w:rsidRPr="003972C9">
        <w:rPr>
          <w:rFonts w:cs="Arial"/>
          <w:szCs w:val="20"/>
          <w:lang w:eastAsia="sl-SI"/>
        </w:rPr>
        <w:t>vročevodnih in parnih kotlov</w:t>
      </w:r>
      <w:r w:rsidR="00BD0E36" w:rsidRPr="003972C9">
        <w:rPr>
          <w:rStyle w:val="Sprotnaopomba-sklic"/>
          <w:rFonts w:cs="Arial"/>
          <w:szCs w:val="20"/>
          <w:lang w:eastAsia="sl-SI"/>
        </w:rPr>
        <w:footnoteReference w:id="17"/>
      </w:r>
      <w:r w:rsidRPr="003972C9">
        <w:rPr>
          <w:rFonts w:cs="Arial"/>
          <w:szCs w:val="20"/>
          <w:lang w:eastAsia="sl-SI"/>
        </w:rPr>
        <w:t xml:space="preserve"> vodijo na zahtevo uporabnika parne naprave postopke za odobritev postavitve, predelave, premestitve in obratovanje parne naprave. Takih postopkov so v letu 2018 vodili 41. Teh postopkov energetske in rudarske inšpekcije v število inšpekcijskih nadzorov niso prišteli,  ker gre za postopke, ki niso inšpekcijski.</w:t>
      </w:r>
    </w:p>
    <w:p w:rsidR="00E35106" w:rsidRPr="00F55175" w:rsidRDefault="00E35106" w:rsidP="00E35106">
      <w:pPr>
        <w:spacing w:line="240" w:lineRule="auto"/>
        <w:jc w:val="both"/>
        <w:rPr>
          <w:rFonts w:cs="Arial"/>
          <w:szCs w:val="20"/>
          <w:lang w:eastAsia="sl-SI"/>
        </w:rPr>
      </w:pPr>
    </w:p>
    <w:p w:rsidR="00E35106" w:rsidRPr="00F55175" w:rsidRDefault="00E35106" w:rsidP="00E35106">
      <w:pPr>
        <w:spacing w:line="240" w:lineRule="auto"/>
        <w:jc w:val="both"/>
        <w:rPr>
          <w:rFonts w:cs="Arial"/>
          <w:szCs w:val="20"/>
          <w:lang w:eastAsia="sl-SI"/>
        </w:rPr>
      </w:pPr>
      <w:r w:rsidRPr="00F55175">
        <w:rPr>
          <w:rFonts w:cs="Arial"/>
          <w:szCs w:val="20"/>
          <w:lang w:eastAsia="sl-SI"/>
        </w:rPr>
        <w:t>V okviru I</w:t>
      </w:r>
      <w:r w:rsidR="00B23043" w:rsidRPr="00F55175">
        <w:rPr>
          <w:rFonts w:cs="Arial"/>
          <w:szCs w:val="20"/>
          <w:lang w:eastAsia="sl-SI"/>
        </w:rPr>
        <w:t>RSI</w:t>
      </w:r>
      <w:r w:rsidRPr="00F55175">
        <w:rPr>
          <w:rFonts w:cs="Arial"/>
          <w:szCs w:val="20"/>
          <w:lang w:eastAsia="sl-SI"/>
        </w:rPr>
        <w:t xml:space="preserve"> delujejo 3 inšpekcije, ki izvajajo nadzor nad 7 upravnimi področji. Vsako področje ima svojo specifiko, kar se odraža tudi v načinu nadzora in ukrepanja. Na določenih področjih se tako znotraj enega inšpekcijskega pregleda preverja tudi več predpisov, o samem opravljenem pregledu pa se piše le en zapisnik. V kolikor bi dosledno upoštevali obrazložitev pojma »opravljeni inšpekcijski pregledi« je število inšpekcijskih pregledov v letu 2018 za približno 30</w:t>
      </w:r>
      <w:r w:rsidR="00B23043" w:rsidRPr="00F55175">
        <w:rPr>
          <w:rFonts w:cs="Arial"/>
          <w:szCs w:val="20"/>
          <w:lang w:eastAsia="sl-SI"/>
        </w:rPr>
        <w:t xml:space="preserve"> </w:t>
      </w:r>
      <w:r w:rsidRPr="00F55175">
        <w:rPr>
          <w:rFonts w:cs="Arial"/>
          <w:szCs w:val="20"/>
          <w:lang w:eastAsia="sl-SI"/>
        </w:rPr>
        <w:t xml:space="preserve">% večje, vendar se zaradi primerjave s prejšnjimi leti v tem poročilu navaja število zapisnikov in ne število pregledov po posameznem predpisu.  </w:t>
      </w:r>
    </w:p>
    <w:p w:rsidR="00B23043" w:rsidRPr="00F55175" w:rsidRDefault="00B23043" w:rsidP="00E35106">
      <w:pPr>
        <w:spacing w:line="240" w:lineRule="auto"/>
        <w:jc w:val="both"/>
        <w:rPr>
          <w:rFonts w:cs="Arial"/>
          <w:szCs w:val="20"/>
          <w:lang w:eastAsia="sl-SI"/>
        </w:rPr>
      </w:pPr>
    </w:p>
    <w:p w:rsidR="00B23043" w:rsidRPr="00F55175" w:rsidRDefault="00B23043" w:rsidP="00E35106">
      <w:pPr>
        <w:spacing w:line="240" w:lineRule="auto"/>
        <w:jc w:val="both"/>
        <w:rPr>
          <w:rFonts w:cs="Arial"/>
          <w:szCs w:val="20"/>
          <w:lang w:eastAsia="sl-SI"/>
        </w:rPr>
      </w:pPr>
      <w:r w:rsidRPr="00F55175">
        <w:rPr>
          <w:rFonts w:cs="Arial"/>
          <w:szCs w:val="20"/>
          <w:lang w:eastAsia="sl-SI"/>
        </w:rPr>
        <w:t>Zaradi posebnosti (neinšpekcijskega) odločanja energetske in rudarske inšpekcije med odločbe ni vštetih 41 odločb energetske inšpekcije v zvezi postavitve/odjave kotla ter 29 mnenj rudarske inšpekcije.</w:t>
      </w:r>
    </w:p>
    <w:p w:rsidR="0023201D" w:rsidRPr="00F55175" w:rsidRDefault="0023201D" w:rsidP="00132AD3">
      <w:pPr>
        <w:autoSpaceDE w:val="0"/>
        <w:autoSpaceDN w:val="0"/>
        <w:adjustRightInd w:val="0"/>
        <w:spacing w:line="240" w:lineRule="atLeast"/>
        <w:jc w:val="both"/>
        <w:rPr>
          <w:rFonts w:cs="Arial"/>
          <w:szCs w:val="20"/>
          <w:lang w:eastAsia="sl-SI"/>
        </w:rPr>
      </w:pPr>
    </w:p>
    <w:p w:rsidR="002C1BE9" w:rsidRPr="00F55175" w:rsidRDefault="002C1BE9" w:rsidP="002C1BE9">
      <w:pPr>
        <w:spacing w:line="240" w:lineRule="auto"/>
        <w:jc w:val="both"/>
        <w:rPr>
          <w:rFonts w:cs="Arial"/>
          <w:color w:val="000000"/>
          <w:szCs w:val="20"/>
          <w:lang w:eastAsia="sl-SI"/>
        </w:rPr>
      </w:pPr>
      <w:r w:rsidRPr="00F55175">
        <w:rPr>
          <w:rFonts w:cs="Arial"/>
          <w:color w:val="000000"/>
          <w:szCs w:val="20"/>
          <w:u w:val="single"/>
          <w:lang w:eastAsia="sl-SI"/>
        </w:rPr>
        <w:lastRenderedPageBreak/>
        <w:t>IRSKM</w:t>
      </w:r>
      <w:r w:rsidR="00D82E67" w:rsidRPr="00F55175">
        <w:rPr>
          <w:rFonts w:cs="Arial"/>
          <w:color w:val="000000"/>
          <w:szCs w:val="20"/>
          <w:u w:val="single"/>
          <w:lang w:eastAsia="sl-SI"/>
        </w:rPr>
        <w:t>:</w:t>
      </w:r>
      <w:r w:rsidR="00D82E67" w:rsidRPr="00F55175">
        <w:rPr>
          <w:rFonts w:cs="Arial"/>
          <w:color w:val="000000"/>
          <w:szCs w:val="20"/>
          <w:lang w:eastAsia="sl-SI"/>
        </w:rPr>
        <w:t xml:space="preserve"> P</w:t>
      </w:r>
      <w:r w:rsidRPr="00F55175">
        <w:rPr>
          <w:rFonts w:cs="Arial"/>
          <w:color w:val="000000"/>
          <w:szCs w:val="20"/>
          <w:lang w:eastAsia="sl-SI"/>
        </w:rPr>
        <w:t xml:space="preserve">odročja dela se med seboj zelo razlikujejo, pri čemer pa inšpektor za medije delo opravlja pretežno kabinetno, kar pomeni, da ne opravlja skoraj nobenih ogledov na terenu. Deloma enako velja za inšpektorici, ki pokrivata področje nadzora nad javno rabo slovenščine in arhivov. Inšpektorja, ki sta pristojna za nadzor nad kulturno dediščino, pa skoraj vsak </w:t>
      </w:r>
      <w:r w:rsidR="008C22A9">
        <w:rPr>
          <w:rFonts w:cs="Arial"/>
          <w:color w:val="000000"/>
          <w:szCs w:val="20"/>
          <w:lang w:eastAsia="sl-SI"/>
        </w:rPr>
        <w:t>nadzor opravita na podlagi inšpekcijskega</w:t>
      </w:r>
      <w:r w:rsidRPr="00F55175">
        <w:rPr>
          <w:rFonts w:cs="Arial"/>
          <w:color w:val="000000"/>
          <w:szCs w:val="20"/>
          <w:lang w:eastAsia="sl-SI"/>
        </w:rPr>
        <w:t xml:space="preserve"> pregleda na terenu, saj morata vsak poseg ali nevzdrževanje spomenika ali stavbe pogledati neposredno na terenu. Zaradi narave dela na različnih področjih, pa tudi zaradi dejstva, da se vsak inšpektor na svojem področju sam odloči, ali bo opravil nadzor na terenu ali bo pridobil dokumentacijo tako, da pošlje poziv zave</w:t>
      </w:r>
      <w:r w:rsidR="00A73A99" w:rsidRPr="00F55175">
        <w:rPr>
          <w:rFonts w:cs="Arial"/>
          <w:color w:val="000000"/>
          <w:szCs w:val="20"/>
          <w:lang w:eastAsia="sl-SI"/>
        </w:rPr>
        <w:t>zancu, prihaja pri navajanju števila vseh inšpekcijskih zadev in števila vseh opravljenih inšpekcijskih pregledov do razlik oz. je število inšpecijskih</w:t>
      </w:r>
      <w:r w:rsidRPr="00F55175">
        <w:rPr>
          <w:rFonts w:cs="Arial"/>
          <w:color w:val="000000"/>
          <w:szCs w:val="20"/>
          <w:lang w:eastAsia="sl-SI"/>
        </w:rPr>
        <w:t xml:space="preserve"> p</w:t>
      </w:r>
      <w:r w:rsidR="00A73A99" w:rsidRPr="00F55175">
        <w:rPr>
          <w:rFonts w:cs="Arial"/>
          <w:color w:val="000000"/>
          <w:szCs w:val="20"/>
          <w:lang w:eastAsia="sl-SI"/>
        </w:rPr>
        <w:t>regledov praviloma manjše od števila inšpekcijskih</w:t>
      </w:r>
      <w:r w:rsidRPr="00F55175">
        <w:rPr>
          <w:rFonts w:cs="Arial"/>
          <w:color w:val="000000"/>
          <w:szCs w:val="20"/>
          <w:lang w:eastAsia="sl-SI"/>
        </w:rPr>
        <w:t xml:space="preserve"> nadzorov (zadev).</w:t>
      </w:r>
    </w:p>
    <w:p w:rsidR="00031747" w:rsidRPr="00F55175" w:rsidRDefault="00031747" w:rsidP="002C1BE9">
      <w:pPr>
        <w:spacing w:line="240" w:lineRule="auto"/>
        <w:jc w:val="both"/>
        <w:rPr>
          <w:rFonts w:cs="Arial"/>
          <w:color w:val="000000"/>
          <w:szCs w:val="20"/>
          <w:lang w:eastAsia="sl-SI"/>
        </w:rPr>
      </w:pPr>
    </w:p>
    <w:p w:rsidR="00031747" w:rsidRPr="00F55175" w:rsidRDefault="00031747" w:rsidP="00031747">
      <w:pPr>
        <w:spacing w:line="240" w:lineRule="auto"/>
        <w:jc w:val="both"/>
        <w:rPr>
          <w:rFonts w:cs="Arial"/>
          <w:color w:val="000000"/>
          <w:szCs w:val="20"/>
          <w:lang w:eastAsia="sl-SI"/>
        </w:rPr>
      </w:pPr>
      <w:r w:rsidRPr="00F55175">
        <w:rPr>
          <w:rFonts w:cs="Arial"/>
          <w:color w:val="000000"/>
          <w:szCs w:val="20"/>
          <w:lang w:eastAsia="sl-SI"/>
        </w:rPr>
        <w:t>Ukrepov IRSKM ne izreka v zapisnikih, razen opozoril po 33. členu ZIN in zapisov o ustavitvi postopka.</w:t>
      </w:r>
    </w:p>
    <w:p w:rsidR="005C7DB7" w:rsidRPr="00F55175" w:rsidRDefault="005C7DB7" w:rsidP="00132AD3">
      <w:pPr>
        <w:autoSpaceDE w:val="0"/>
        <w:autoSpaceDN w:val="0"/>
        <w:adjustRightInd w:val="0"/>
        <w:spacing w:line="240" w:lineRule="atLeast"/>
        <w:jc w:val="both"/>
        <w:rPr>
          <w:rFonts w:cs="Arial"/>
          <w:szCs w:val="20"/>
          <w:lang w:eastAsia="sl-SI"/>
        </w:rPr>
      </w:pPr>
    </w:p>
    <w:p w:rsidR="009665F9" w:rsidRPr="00F55175" w:rsidRDefault="00C2483A" w:rsidP="00132AD3">
      <w:pPr>
        <w:autoSpaceDE w:val="0"/>
        <w:autoSpaceDN w:val="0"/>
        <w:adjustRightInd w:val="0"/>
        <w:spacing w:line="240" w:lineRule="atLeast"/>
        <w:jc w:val="both"/>
        <w:rPr>
          <w:rFonts w:cs="Arial"/>
          <w:szCs w:val="20"/>
          <w:lang w:eastAsia="sl-SI"/>
        </w:rPr>
      </w:pPr>
      <w:r w:rsidRPr="00F55175">
        <w:rPr>
          <w:rFonts w:cs="Arial"/>
          <w:szCs w:val="20"/>
          <w:u w:val="single"/>
          <w:lang w:eastAsia="sl-SI"/>
        </w:rPr>
        <w:t>IRSOP</w:t>
      </w:r>
      <w:r w:rsidRPr="00F55175">
        <w:rPr>
          <w:rFonts w:cs="Arial"/>
          <w:szCs w:val="20"/>
          <w:lang w:eastAsia="sl-SI"/>
        </w:rPr>
        <w:t xml:space="preserve"> </w:t>
      </w:r>
      <w:r w:rsidR="007A57B4" w:rsidRPr="00F55175">
        <w:rPr>
          <w:rFonts w:cs="Arial"/>
          <w:szCs w:val="20"/>
          <w:lang w:eastAsia="sl-SI"/>
        </w:rPr>
        <w:t>je glede števila opravljenih inšpekcijskih pregledov v letu 2018 (14.963) pojasnil, da šteje</w:t>
      </w:r>
      <w:r w:rsidRPr="00F55175">
        <w:rPr>
          <w:rFonts w:cs="Arial"/>
          <w:szCs w:val="20"/>
          <w:lang w:eastAsia="sl-SI"/>
        </w:rPr>
        <w:t>, da je 1 inšpekcijski pregled 1 dokument.</w:t>
      </w:r>
    </w:p>
    <w:p w:rsidR="00145F4A" w:rsidRPr="00F55175" w:rsidRDefault="00145F4A" w:rsidP="00132AD3">
      <w:pPr>
        <w:autoSpaceDE w:val="0"/>
        <w:autoSpaceDN w:val="0"/>
        <w:adjustRightInd w:val="0"/>
        <w:spacing w:line="240" w:lineRule="atLeast"/>
        <w:jc w:val="both"/>
        <w:rPr>
          <w:rFonts w:cs="Arial"/>
          <w:szCs w:val="20"/>
          <w:lang w:eastAsia="sl-SI"/>
        </w:rPr>
      </w:pPr>
    </w:p>
    <w:p w:rsidR="002E4F6D" w:rsidRPr="00F55175" w:rsidRDefault="00BD14EC" w:rsidP="00132AD3">
      <w:pPr>
        <w:autoSpaceDE w:val="0"/>
        <w:autoSpaceDN w:val="0"/>
        <w:adjustRightInd w:val="0"/>
        <w:spacing w:line="240" w:lineRule="atLeast"/>
        <w:jc w:val="both"/>
        <w:rPr>
          <w:rFonts w:cs="Arial"/>
          <w:szCs w:val="20"/>
          <w:lang w:eastAsia="sl-SI"/>
        </w:rPr>
      </w:pPr>
      <w:r w:rsidRPr="00F55175">
        <w:rPr>
          <w:rFonts w:cs="Arial"/>
          <w:szCs w:val="20"/>
          <w:u w:val="single"/>
          <w:lang w:eastAsia="sl-SI"/>
        </w:rPr>
        <w:t>JAZMP</w:t>
      </w:r>
      <w:r w:rsidRPr="00F55175">
        <w:rPr>
          <w:rFonts w:cs="Arial"/>
          <w:szCs w:val="20"/>
          <w:lang w:eastAsia="sl-SI"/>
        </w:rPr>
        <w:t xml:space="preserve"> </w:t>
      </w:r>
      <w:r w:rsidR="00F43F43" w:rsidRPr="00F55175">
        <w:rPr>
          <w:rFonts w:cs="Arial"/>
          <w:szCs w:val="20"/>
          <w:lang w:eastAsia="sl-SI"/>
        </w:rPr>
        <w:t xml:space="preserve"> je pojasnil, da so v število inšpekcijskih nadzorov (520) </w:t>
      </w:r>
      <w:r w:rsidR="00F43F43" w:rsidRPr="00F55175">
        <w:rPr>
          <w:rFonts w:cs="Arial"/>
          <w:color w:val="000000"/>
          <w:szCs w:val="20"/>
          <w:lang w:eastAsia="sl-SI"/>
        </w:rPr>
        <w:t>vključeni redni (149), izredni (1) in ponovni (20) nadzori,</w:t>
      </w:r>
      <w:r w:rsidR="000D3204" w:rsidRPr="00F55175">
        <w:rPr>
          <w:rFonts w:cs="Arial"/>
          <w:color w:val="000000"/>
          <w:szCs w:val="20"/>
          <w:lang w:eastAsia="sl-SI"/>
        </w:rPr>
        <w:t xml:space="preserve"> verifikacije (48), nadzori v 3.</w:t>
      </w:r>
      <w:r w:rsidR="00F43F43" w:rsidRPr="00F55175">
        <w:rPr>
          <w:rFonts w:cs="Arial"/>
          <w:color w:val="000000"/>
          <w:szCs w:val="20"/>
          <w:lang w:eastAsia="sl-SI"/>
        </w:rPr>
        <w:t xml:space="preserve"> državah (9), prijave (117), odpoklici (14), sodelovanje s </w:t>
      </w:r>
      <w:r w:rsidR="000D3204" w:rsidRPr="00F55175">
        <w:rPr>
          <w:rFonts w:cs="Arial"/>
          <w:color w:val="000000"/>
          <w:szCs w:val="20"/>
          <w:lang w:eastAsia="sl-SI"/>
        </w:rPr>
        <w:t>FURS, c</w:t>
      </w:r>
      <w:r w:rsidR="00F43F43" w:rsidRPr="00F55175">
        <w:rPr>
          <w:rFonts w:cs="Arial"/>
          <w:color w:val="000000"/>
          <w:szCs w:val="20"/>
          <w:lang w:eastAsia="sl-SI"/>
        </w:rPr>
        <w:t>arino (162); izključena obravnava COEN</w:t>
      </w:r>
      <w:r w:rsidR="008C22A9">
        <w:rPr>
          <w:rFonts w:cs="Arial"/>
          <w:color w:val="000000"/>
          <w:szCs w:val="20"/>
          <w:lang w:eastAsia="sl-SI"/>
        </w:rPr>
        <w:t xml:space="preserve"> (108) in RAN (338) obvestil, ka</w:t>
      </w:r>
      <w:r w:rsidR="00F43F43" w:rsidRPr="00F55175">
        <w:rPr>
          <w:rFonts w:cs="Arial"/>
          <w:color w:val="000000"/>
          <w:szCs w:val="20"/>
          <w:lang w:eastAsia="sl-SI"/>
        </w:rPr>
        <w:t>r ne ustreza v celoti definiciji inšpekcijske zadeve.</w:t>
      </w:r>
    </w:p>
    <w:p w:rsidR="002E4F6D" w:rsidRPr="00F55175" w:rsidRDefault="002E4F6D" w:rsidP="00132AD3">
      <w:pPr>
        <w:autoSpaceDE w:val="0"/>
        <w:autoSpaceDN w:val="0"/>
        <w:adjustRightInd w:val="0"/>
        <w:spacing w:line="240" w:lineRule="atLeast"/>
        <w:jc w:val="both"/>
        <w:rPr>
          <w:rFonts w:cs="Arial"/>
          <w:szCs w:val="20"/>
          <w:lang w:eastAsia="sl-SI"/>
        </w:rPr>
      </w:pPr>
    </w:p>
    <w:p w:rsidR="00CB33C5" w:rsidRPr="00F55175" w:rsidRDefault="00CB33C5" w:rsidP="00CB33C5">
      <w:pPr>
        <w:spacing w:line="240" w:lineRule="auto"/>
        <w:jc w:val="both"/>
        <w:rPr>
          <w:rFonts w:cs="Arial"/>
          <w:szCs w:val="20"/>
          <w:lang w:eastAsia="sl-SI"/>
        </w:rPr>
      </w:pPr>
      <w:r w:rsidRPr="00F55175">
        <w:rPr>
          <w:rFonts w:cs="Arial"/>
          <w:szCs w:val="20"/>
          <w:u w:val="single"/>
          <w:lang w:eastAsia="sl-SI"/>
        </w:rPr>
        <w:t xml:space="preserve">TIRS </w:t>
      </w:r>
      <w:r w:rsidRPr="00F55175">
        <w:rPr>
          <w:rFonts w:cs="Arial"/>
          <w:szCs w:val="20"/>
          <w:lang w:eastAsia="sl-SI"/>
        </w:rPr>
        <w:t xml:space="preserve">je navedel naslednje: </w:t>
      </w:r>
      <w:r w:rsidR="009F45CF" w:rsidRPr="00F55175">
        <w:rPr>
          <w:rFonts w:cs="Arial"/>
          <w:szCs w:val="20"/>
          <w:lang w:eastAsia="sl-SI"/>
        </w:rPr>
        <w:t>v</w:t>
      </w:r>
      <w:r w:rsidRPr="00F55175">
        <w:rPr>
          <w:rFonts w:cs="Arial"/>
          <w:szCs w:val="20"/>
          <w:lang w:eastAsia="sl-SI"/>
        </w:rPr>
        <w:t xml:space="preserve">ečletna usmeritev TIRS je opravljanje kompleksnih pregledov. To pomeni, da inšpektor na enem pregledu ne preverja samo enega zakona ali enega področja, temveč čim več zakonskih določb, vse ugotovitve pa zapiše v en sam zapisnik. </w:t>
      </w:r>
    </w:p>
    <w:p w:rsidR="004976EB" w:rsidRPr="00F55175" w:rsidRDefault="004976EB" w:rsidP="00132AD3">
      <w:pPr>
        <w:autoSpaceDE w:val="0"/>
        <w:autoSpaceDN w:val="0"/>
        <w:adjustRightInd w:val="0"/>
        <w:spacing w:line="240" w:lineRule="atLeast"/>
        <w:jc w:val="both"/>
        <w:rPr>
          <w:rFonts w:cs="Arial"/>
          <w:szCs w:val="20"/>
          <w:u w:val="single"/>
          <w:lang w:eastAsia="sl-SI"/>
        </w:rPr>
      </w:pPr>
    </w:p>
    <w:p w:rsidR="00CB33C5" w:rsidRPr="00F55175" w:rsidRDefault="00CB33C5" w:rsidP="00CB33C5">
      <w:pPr>
        <w:spacing w:line="240" w:lineRule="auto"/>
        <w:jc w:val="both"/>
        <w:rPr>
          <w:rFonts w:cs="Arial"/>
          <w:szCs w:val="20"/>
          <w:lang w:eastAsia="sl-SI"/>
        </w:rPr>
      </w:pPr>
      <w:r w:rsidRPr="00F55175">
        <w:rPr>
          <w:rFonts w:cs="Arial"/>
          <w:szCs w:val="20"/>
          <w:lang w:eastAsia="sl-SI"/>
        </w:rPr>
        <w:t>Poslanstvo TIRS-a je urejenost trga, zato tržni inšpektorji vselej, ko je to le mogoče, izdajajo ureditvene odločbe oziroma i</w:t>
      </w:r>
      <w:r w:rsidR="00C96696" w:rsidRPr="00F55175">
        <w:rPr>
          <w:rFonts w:cs="Arial"/>
          <w:szCs w:val="20"/>
          <w:lang w:eastAsia="sl-SI"/>
        </w:rPr>
        <w:t>zrekajo opozorila po ZIN. Za TIRS</w:t>
      </w:r>
      <w:r w:rsidRPr="00F55175">
        <w:rPr>
          <w:rFonts w:cs="Arial"/>
          <w:szCs w:val="20"/>
          <w:lang w:eastAsia="sl-SI"/>
        </w:rPr>
        <w:t xml:space="preserve"> je pomembno, ali zavezanec odločbo spo</w:t>
      </w:r>
      <w:r w:rsidR="00C96696" w:rsidRPr="00F55175">
        <w:rPr>
          <w:rFonts w:cs="Arial"/>
          <w:szCs w:val="20"/>
          <w:lang w:eastAsia="sl-SI"/>
        </w:rPr>
        <w:t>štuje ali ne, zato tudi ne vodij</w:t>
      </w:r>
      <w:r w:rsidRPr="00F55175">
        <w:rPr>
          <w:rFonts w:cs="Arial"/>
          <w:szCs w:val="20"/>
          <w:lang w:eastAsia="sl-SI"/>
        </w:rPr>
        <w:t>o posebne evidence, ali je bila zavezancu izdana ureditvena ali pr</w:t>
      </w:r>
      <w:r w:rsidR="00C96696" w:rsidRPr="00F55175">
        <w:rPr>
          <w:rFonts w:cs="Arial"/>
          <w:szCs w:val="20"/>
          <w:lang w:eastAsia="sl-SI"/>
        </w:rPr>
        <w:t>epovedna odločba. Vse odločbe s</w:t>
      </w:r>
      <w:r w:rsidRPr="00F55175">
        <w:rPr>
          <w:rFonts w:cs="Arial"/>
          <w:szCs w:val="20"/>
          <w:lang w:eastAsia="sl-SI"/>
        </w:rPr>
        <w:t>o zato šteli med ureditvene.</w:t>
      </w:r>
    </w:p>
    <w:p w:rsidR="00BA116F" w:rsidRPr="00F55175" w:rsidRDefault="00BA116F" w:rsidP="00132AD3">
      <w:pPr>
        <w:autoSpaceDE w:val="0"/>
        <w:autoSpaceDN w:val="0"/>
        <w:adjustRightInd w:val="0"/>
        <w:spacing w:line="240" w:lineRule="atLeast"/>
        <w:jc w:val="both"/>
        <w:rPr>
          <w:rFonts w:cs="Arial"/>
          <w:szCs w:val="20"/>
        </w:rPr>
      </w:pPr>
    </w:p>
    <w:p w:rsidR="004976EB" w:rsidRPr="00F55175" w:rsidRDefault="004976EB" w:rsidP="00132AD3">
      <w:pPr>
        <w:autoSpaceDE w:val="0"/>
        <w:autoSpaceDN w:val="0"/>
        <w:adjustRightInd w:val="0"/>
        <w:spacing w:line="240" w:lineRule="atLeast"/>
        <w:jc w:val="both"/>
        <w:rPr>
          <w:rFonts w:cs="Arial"/>
          <w:szCs w:val="20"/>
        </w:rPr>
      </w:pPr>
      <w:r w:rsidRPr="00F55175">
        <w:rPr>
          <w:rFonts w:cs="Arial"/>
          <w:szCs w:val="20"/>
          <w:u w:val="single"/>
        </w:rPr>
        <w:t>UNP</w:t>
      </w:r>
      <w:r w:rsidRPr="00F55175">
        <w:rPr>
          <w:rFonts w:cs="Arial"/>
          <w:szCs w:val="20"/>
        </w:rPr>
        <w:t xml:space="preserve"> </w:t>
      </w:r>
      <w:r w:rsidR="0035586D" w:rsidRPr="00F55175">
        <w:rPr>
          <w:rFonts w:cs="Arial"/>
          <w:szCs w:val="20"/>
        </w:rPr>
        <w:t xml:space="preserve">je navedel, da </w:t>
      </w:r>
      <w:r w:rsidR="008C22A9">
        <w:rPr>
          <w:rFonts w:cs="Arial"/>
          <w:szCs w:val="20"/>
        </w:rPr>
        <w:t xml:space="preserve">je </w:t>
      </w:r>
      <w:r w:rsidR="0035586D" w:rsidRPr="005472BC">
        <w:rPr>
          <w:rFonts w:cs="Arial"/>
          <w:szCs w:val="20"/>
        </w:rPr>
        <w:t>4</w:t>
      </w:r>
      <w:r w:rsidR="00CB5011" w:rsidRPr="005472BC">
        <w:rPr>
          <w:rFonts w:cs="Arial"/>
          <w:szCs w:val="20"/>
        </w:rPr>
        <w:t>6</w:t>
      </w:r>
      <w:r w:rsidR="0035586D" w:rsidRPr="00F55175">
        <w:rPr>
          <w:rFonts w:cs="Arial"/>
          <w:szCs w:val="20"/>
        </w:rPr>
        <w:t xml:space="preserve"> inšpekcijskih nadzorov končanih v letu 2018 z izdajo zapisnika. Proračunska inšpekcija v letu 2018 ni vodila nobenega prekrškovnega postopka.</w:t>
      </w:r>
    </w:p>
    <w:p w:rsidR="00865747" w:rsidRPr="00F55175" w:rsidRDefault="002F4FBC" w:rsidP="00132AD3">
      <w:pPr>
        <w:pStyle w:val="Naslov3"/>
        <w:jc w:val="both"/>
        <w:rPr>
          <w:sz w:val="20"/>
          <w:szCs w:val="20"/>
        </w:rPr>
      </w:pPr>
      <w:bookmarkStart w:id="246" w:name="_Toc424290399"/>
      <w:bookmarkStart w:id="247" w:name="_Toc424290539"/>
      <w:bookmarkStart w:id="248" w:name="_Toc424293755"/>
      <w:bookmarkStart w:id="249" w:name="_Toc424294998"/>
      <w:bookmarkStart w:id="250" w:name="_Toc425160378"/>
      <w:bookmarkStart w:id="251" w:name="_Toc425166712"/>
      <w:bookmarkStart w:id="252" w:name="_Toc425170054"/>
      <w:bookmarkStart w:id="253" w:name="_Toc425238288"/>
      <w:bookmarkStart w:id="254" w:name="_Toc425864701"/>
      <w:bookmarkStart w:id="255" w:name="_Toc425864951"/>
      <w:bookmarkStart w:id="256" w:name="_Toc426034653"/>
      <w:bookmarkStart w:id="257" w:name="_Toc444859467"/>
      <w:bookmarkStart w:id="258" w:name="_Toc444859917"/>
      <w:bookmarkStart w:id="259" w:name="_Toc444860699"/>
      <w:bookmarkStart w:id="260" w:name="_Toc444860830"/>
      <w:bookmarkStart w:id="261" w:name="_Toc444860966"/>
      <w:bookmarkStart w:id="262" w:name="_Toc447285535"/>
      <w:bookmarkStart w:id="263" w:name="_Toc448144528"/>
      <w:bookmarkStart w:id="264" w:name="_Toc448145952"/>
      <w:bookmarkStart w:id="265" w:name="_Toc448839221"/>
      <w:bookmarkStart w:id="266" w:name="_Toc448839886"/>
      <w:bookmarkStart w:id="267" w:name="_Toc448841220"/>
      <w:bookmarkStart w:id="268" w:name="_Toc448841663"/>
      <w:bookmarkStart w:id="269" w:name="_Toc448842138"/>
      <w:bookmarkStart w:id="270" w:name="_Toc448844616"/>
      <w:bookmarkStart w:id="271" w:name="_Toc480535558"/>
      <w:bookmarkStart w:id="272" w:name="_Toc483493355"/>
      <w:bookmarkStart w:id="273" w:name="_Toc484445228"/>
      <w:bookmarkStart w:id="274" w:name="_Toc484690696"/>
      <w:bookmarkStart w:id="275" w:name="_Toc485029075"/>
      <w:bookmarkStart w:id="276" w:name="_Toc491783256"/>
      <w:bookmarkStart w:id="277" w:name="_Toc508611802"/>
      <w:bookmarkStart w:id="278" w:name="_Toc509927913"/>
      <w:bookmarkStart w:id="279" w:name="_Toc509928061"/>
      <w:bookmarkStart w:id="280" w:name="_Toc510181315"/>
      <w:bookmarkStart w:id="281" w:name="_Toc511642093"/>
      <w:bookmarkStart w:id="282" w:name="_Toc512413143"/>
      <w:bookmarkStart w:id="283" w:name="_Toc512417892"/>
      <w:r w:rsidRPr="002E4E17">
        <w:rPr>
          <w:sz w:val="20"/>
          <w:szCs w:val="20"/>
        </w:rPr>
        <w:t>5</w:t>
      </w:r>
      <w:r w:rsidR="00865747" w:rsidRPr="002E4E17">
        <w:rPr>
          <w:sz w:val="20"/>
          <w:szCs w:val="20"/>
        </w:rPr>
        <w:t>.1.2 Pritožbeni postopki in zahteve za sodno varstvo</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495A88" w:rsidRPr="00F55175" w:rsidRDefault="00495A88" w:rsidP="00132AD3">
      <w:pPr>
        <w:jc w:val="both"/>
        <w:rPr>
          <w:rFonts w:cs="Arial"/>
          <w:szCs w:val="20"/>
        </w:rPr>
      </w:pPr>
    </w:p>
    <w:p w:rsidR="00865747" w:rsidRPr="00F55175" w:rsidRDefault="00865747" w:rsidP="00132AD3">
      <w:pPr>
        <w:spacing w:line="240" w:lineRule="atLeast"/>
        <w:jc w:val="both"/>
        <w:rPr>
          <w:rFonts w:cs="Arial"/>
          <w:szCs w:val="20"/>
        </w:rPr>
      </w:pPr>
      <w:r w:rsidRPr="00F55175">
        <w:rPr>
          <w:rFonts w:cs="Arial"/>
          <w:szCs w:val="20"/>
        </w:rPr>
        <w:t xml:space="preserve">Na vsako odločitev inšpektorja (ne glede na to, ali gre za odločitev v upravnem ali v prekrškovnem postopku) lahko subjekt, ki mu je bila odločitev izrečena, vloži pritožbo </w:t>
      </w:r>
      <w:r w:rsidR="00495A69" w:rsidRPr="00F55175">
        <w:rPr>
          <w:rFonts w:cs="Arial"/>
          <w:szCs w:val="20"/>
        </w:rPr>
        <w:t>oziroma</w:t>
      </w:r>
      <w:r w:rsidRPr="00F55175">
        <w:rPr>
          <w:rFonts w:cs="Arial"/>
          <w:szCs w:val="20"/>
        </w:rPr>
        <w:t xml:space="preserve"> v prekrškovnem postopku zahtev</w:t>
      </w:r>
      <w:r w:rsidR="00495A69" w:rsidRPr="00F55175">
        <w:rPr>
          <w:rFonts w:cs="Arial"/>
          <w:szCs w:val="20"/>
        </w:rPr>
        <w:t>o</w:t>
      </w:r>
      <w:r w:rsidRPr="00F55175">
        <w:rPr>
          <w:rFonts w:cs="Arial"/>
          <w:szCs w:val="20"/>
        </w:rPr>
        <w:t xml:space="preserve"> za sodno varstvo.</w:t>
      </w:r>
    </w:p>
    <w:p w:rsidR="00865747" w:rsidRPr="00F55175" w:rsidRDefault="00865747" w:rsidP="00132AD3">
      <w:pPr>
        <w:spacing w:line="240" w:lineRule="atLeast"/>
        <w:jc w:val="both"/>
        <w:rPr>
          <w:rFonts w:cs="Arial"/>
          <w:szCs w:val="20"/>
        </w:rPr>
      </w:pPr>
    </w:p>
    <w:p w:rsidR="00865747" w:rsidRPr="00356FF1" w:rsidRDefault="00865747" w:rsidP="00132AD3">
      <w:pPr>
        <w:spacing w:line="240" w:lineRule="atLeast"/>
        <w:jc w:val="both"/>
        <w:rPr>
          <w:rFonts w:cs="Arial"/>
          <w:szCs w:val="20"/>
        </w:rPr>
      </w:pPr>
      <w:r w:rsidRPr="00356FF1">
        <w:rPr>
          <w:rFonts w:cs="Arial"/>
          <w:szCs w:val="20"/>
        </w:rPr>
        <w:t>V letu 201</w:t>
      </w:r>
      <w:r w:rsidR="00081178" w:rsidRPr="00356FF1">
        <w:rPr>
          <w:rFonts w:cs="Arial"/>
          <w:szCs w:val="20"/>
        </w:rPr>
        <w:t>8</w:t>
      </w:r>
      <w:r w:rsidRPr="00356FF1">
        <w:rPr>
          <w:rFonts w:cs="Arial"/>
          <w:szCs w:val="20"/>
        </w:rPr>
        <w:t xml:space="preserve"> so vse inšpekcije skupaj izrekle </w:t>
      </w:r>
      <w:r w:rsidR="00081178" w:rsidRPr="00356FF1">
        <w:rPr>
          <w:rFonts w:cs="Arial"/>
          <w:szCs w:val="20"/>
        </w:rPr>
        <w:t>56.29</w:t>
      </w:r>
      <w:r w:rsidR="00356FF1" w:rsidRPr="00356FF1">
        <w:rPr>
          <w:rFonts w:cs="Arial"/>
          <w:szCs w:val="20"/>
        </w:rPr>
        <w:t>1</w:t>
      </w:r>
      <w:r w:rsidR="007E4C9F" w:rsidRPr="00356FF1">
        <w:rPr>
          <w:rFonts w:cs="Arial"/>
          <w:szCs w:val="20"/>
        </w:rPr>
        <w:t xml:space="preserve"> </w:t>
      </w:r>
      <w:r w:rsidRPr="00356FF1">
        <w:rPr>
          <w:rFonts w:cs="Arial"/>
          <w:szCs w:val="20"/>
        </w:rPr>
        <w:t xml:space="preserve">upravnih ukrepov, na katere je bilo vloženih </w:t>
      </w:r>
      <w:r w:rsidR="00081178" w:rsidRPr="00356FF1">
        <w:rPr>
          <w:rFonts w:cs="Arial"/>
          <w:szCs w:val="20"/>
        </w:rPr>
        <w:t>1.044</w:t>
      </w:r>
      <w:r w:rsidR="000C31E2" w:rsidRPr="00356FF1">
        <w:rPr>
          <w:rFonts w:cs="Arial"/>
          <w:szCs w:val="20"/>
        </w:rPr>
        <w:t xml:space="preserve"> (</w:t>
      </w:r>
      <w:r w:rsidR="00081178" w:rsidRPr="00356FF1">
        <w:rPr>
          <w:rFonts w:cs="Arial"/>
          <w:szCs w:val="20"/>
        </w:rPr>
        <w:t xml:space="preserve">1,9 </w:t>
      </w:r>
      <w:r w:rsidR="00D10CEE" w:rsidRPr="00356FF1">
        <w:rPr>
          <w:rFonts w:cs="Arial"/>
          <w:szCs w:val="20"/>
        </w:rPr>
        <w:t>%</w:t>
      </w:r>
      <w:r w:rsidRPr="00356FF1">
        <w:rPr>
          <w:rFonts w:cs="Arial"/>
          <w:szCs w:val="20"/>
        </w:rPr>
        <w:t xml:space="preserve">) pritožb. </w:t>
      </w:r>
      <w:r w:rsidR="00823BCE" w:rsidRPr="00356FF1">
        <w:rPr>
          <w:rFonts w:cs="Arial"/>
          <w:szCs w:val="20"/>
        </w:rPr>
        <w:t>Štejejo se tiste pritožbe, ki so jih inšpekcijski organi v obravnavanem letu prejeli</w:t>
      </w:r>
      <w:r w:rsidR="00B447B8" w:rsidRPr="00356FF1">
        <w:rPr>
          <w:rFonts w:cs="Arial"/>
          <w:szCs w:val="20"/>
        </w:rPr>
        <w:t xml:space="preserve">. </w:t>
      </w:r>
      <w:r w:rsidRPr="00356FF1">
        <w:rPr>
          <w:rFonts w:cs="Arial"/>
          <w:szCs w:val="20"/>
        </w:rPr>
        <w:t xml:space="preserve">V pritožbenem postopku je o pritožbi odločala bodisi inšpekcija (odloči lahko le tako, da svojo prvotno odločitev spremeni ali jo odpravi), bodisi njen pristojni drugostopenjski organ. V pritožbenih postopkih so pritožniki v </w:t>
      </w:r>
      <w:r w:rsidR="00081178" w:rsidRPr="00356FF1">
        <w:rPr>
          <w:rFonts w:cs="Arial"/>
          <w:szCs w:val="20"/>
        </w:rPr>
        <w:t>254</w:t>
      </w:r>
      <w:r w:rsidRPr="00356FF1">
        <w:rPr>
          <w:rFonts w:cs="Arial"/>
          <w:szCs w:val="20"/>
        </w:rPr>
        <w:t xml:space="preserve"> primerih uspeli, da se odločitev inšpektorja v celoti odpravi, kar posledično pomeni, da je </w:t>
      </w:r>
      <w:r w:rsidR="00917EFC" w:rsidRPr="00356FF1">
        <w:rPr>
          <w:rFonts w:cs="Arial"/>
          <w:szCs w:val="20"/>
        </w:rPr>
        <w:t xml:space="preserve">99,5 </w:t>
      </w:r>
      <w:r w:rsidRPr="00356FF1">
        <w:rPr>
          <w:rFonts w:cs="Arial"/>
          <w:szCs w:val="20"/>
        </w:rPr>
        <w:t>% upravnih odločitev inšpekcij pravnomočnih in izvršljivih.</w:t>
      </w:r>
    </w:p>
    <w:p w:rsidR="00D10CEE" w:rsidRPr="00C02A03" w:rsidRDefault="00D10CEE" w:rsidP="00132AD3">
      <w:pPr>
        <w:spacing w:line="240" w:lineRule="atLeast"/>
        <w:jc w:val="both"/>
        <w:rPr>
          <w:rFonts w:cs="Arial"/>
          <w:szCs w:val="20"/>
          <w:highlight w:val="lightGray"/>
        </w:rPr>
      </w:pPr>
    </w:p>
    <w:p w:rsidR="00865747" w:rsidRPr="00783309" w:rsidRDefault="00865747" w:rsidP="00132AD3">
      <w:pPr>
        <w:spacing w:line="240" w:lineRule="atLeast"/>
        <w:jc w:val="both"/>
        <w:rPr>
          <w:rFonts w:cs="Arial"/>
          <w:szCs w:val="20"/>
        </w:rPr>
      </w:pPr>
      <w:r w:rsidRPr="00783309">
        <w:rPr>
          <w:rFonts w:cs="Arial"/>
          <w:szCs w:val="20"/>
        </w:rPr>
        <w:t xml:space="preserve">Na </w:t>
      </w:r>
      <w:r w:rsidR="00081178" w:rsidRPr="00783309">
        <w:rPr>
          <w:rFonts w:cs="Arial"/>
          <w:szCs w:val="20"/>
        </w:rPr>
        <w:t>35.740</w:t>
      </w:r>
      <w:r w:rsidR="00A5672D" w:rsidRPr="00783309">
        <w:rPr>
          <w:rFonts w:cs="Arial"/>
          <w:szCs w:val="20"/>
        </w:rPr>
        <w:t xml:space="preserve"> </w:t>
      </w:r>
      <w:r w:rsidRPr="00783309">
        <w:rPr>
          <w:rFonts w:cs="Arial"/>
          <w:szCs w:val="20"/>
        </w:rPr>
        <w:t xml:space="preserve">izrečenih prekrškovnih ukrepov so subjekti, ki so jim bili </w:t>
      </w:r>
      <w:r w:rsidR="004B0180" w:rsidRPr="00783309">
        <w:rPr>
          <w:rFonts w:cs="Arial"/>
          <w:szCs w:val="20"/>
        </w:rPr>
        <w:t xml:space="preserve">izrečeni </w:t>
      </w:r>
      <w:r w:rsidRPr="00783309">
        <w:rPr>
          <w:rFonts w:cs="Arial"/>
          <w:szCs w:val="20"/>
        </w:rPr>
        <w:t xml:space="preserve">ukrepi, vložili </w:t>
      </w:r>
      <w:r w:rsidR="004B7896" w:rsidRPr="00783309">
        <w:rPr>
          <w:rFonts w:cs="Arial"/>
          <w:szCs w:val="20"/>
        </w:rPr>
        <w:t>1.</w:t>
      </w:r>
      <w:r w:rsidR="00081178" w:rsidRPr="00783309">
        <w:rPr>
          <w:rFonts w:cs="Arial"/>
          <w:szCs w:val="20"/>
        </w:rPr>
        <w:t>623</w:t>
      </w:r>
      <w:r w:rsidR="00F408A8" w:rsidRPr="00783309">
        <w:rPr>
          <w:rFonts w:cs="Arial"/>
          <w:szCs w:val="20"/>
        </w:rPr>
        <w:t xml:space="preserve"> </w:t>
      </w:r>
      <w:r w:rsidRPr="00783309">
        <w:rPr>
          <w:rFonts w:cs="Arial"/>
          <w:szCs w:val="20"/>
        </w:rPr>
        <w:t>(</w:t>
      </w:r>
      <w:r w:rsidR="00081178" w:rsidRPr="00783309">
        <w:rPr>
          <w:rFonts w:cs="Arial"/>
          <w:szCs w:val="20"/>
        </w:rPr>
        <w:t>4,5 %</w:t>
      </w:r>
      <w:r w:rsidRPr="00783309">
        <w:rPr>
          <w:rFonts w:cs="Arial"/>
          <w:szCs w:val="20"/>
        </w:rPr>
        <w:t xml:space="preserve">) zahtev za sodno varstvo. V pritožbenem postopku je o zahtevi za sodno varstvo odločala bodisi inšpekcija (odloči lahko le tako, da svojo prvotno odločitev spremeni ali jo odpravi), bodisi pristojno sodišče. Z vloženimi zahtevami za sodno varstvo so pritožniki uspeli v </w:t>
      </w:r>
      <w:r w:rsidR="00081178" w:rsidRPr="00783309">
        <w:rPr>
          <w:rFonts w:cs="Arial"/>
          <w:szCs w:val="20"/>
        </w:rPr>
        <w:t>311</w:t>
      </w:r>
      <w:r w:rsidR="00A5672D" w:rsidRPr="00783309">
        <w:rPr>
          <w:rFonts w:cs="Arial"/>
          <w:szCs w:val="20"/>
        </w:rPr>
        <w:t xml:space="preserve"> </w:t>
      </w:r>
      <w:r w:rsidRPr="00783309">
        <w:rPr>
          <w:rFonts w:cs="Arial"/>
          <w:szCs w:val="20"/>
        </w:rPr>
        <w:t>primerih</w:t>
      </w:r>
      <w:r w:rsidR="00B447B8" w:rsidRPr="00783309">
        <w:rPr>
          <w:rFonts w:cs="Arial"/>
          <w:szCs w:val="20"/>
        </w:rPr>
        <w:t>, pri čemer se štejejo</w:t>
      </w:r>
      <w:r w:rsidR="001C5242" w:rsidRPr="00783309">
        <w:rPr>
          <w:rFonts w:cs="Arial"/>
          <w:szCs w:val="20"/>
        </w:rPr>
        <w:t xml:space="preserve"> samo primeri, v katerih je bila odločitev inšpektorja odpravljena. </w:t>
      </w:r>
      <w:r w:rsidR="00B447B8" w:rsidRPr="00783309">
        <w:rPr>
          <w:rFonts w:cs="Arial"/>
          <w:szCs w:val="20"/>
        </w:rPr>
        <w:t>Iz t</w:t>
      </w:r>
      <w:r w:rsidR="001C5242" w:rsidRPr="00783309">
        <w:rPr>
          <w:rFonts w:cs="Arial"/>
          <w:szCs w:val="20"/>
        </w:rPr>
        <w:t>e</w:t>
      </w:r>
      <w:r w:rsidR="00B447B8" w:rsidRPr="00783309">
        <w:rPr>
          <w:rFonts w:cs="Arial"/>
          <w:szCs w:val="20"/>
        </w:rPr>
        <w:t>h podatkov je mogoče razbrati</w:t>
      </w:r>
      <w:r w:rsidRPr="00783309">
        <w:rPr>
          <w:rFonts w:cs="Arial"/>
          <w:szCs w:val="20"/>
        </w:rPr>
        <w:t xml:space="preserve">, da je </w:t>
      </w:r>
      <w:r w:rsidR="00917EFC" w:rsidRPr="00783309">
        <w:rPr>
          <w:rFonts w:cs="Arial"/>
          <w:szCs w:val="20"/>
        </w:rPr>
        <w:t xml:space="preserve">99,1 </w:t>
      </w:r>
      <w:r w:rsidRPr="00783309">
        <w:rPr>
          <w:rFonts w:cs="Arial"/>
          <w:szCs w:val="20"/>
        </w:rPr>
        <w:t>% prekrškovnih odločitev inšpekcij pravnomočnih in izvršljivih.</w:t>
      </w:r>
    </w:p>
    <w:p w:rsidR="003F6CD2" w:rsidRPr="00C02A03" w:rsidRDefault="003F6CD2" w:rsidP="00132AD3">
      <w:pPr>
        <w:spacing w:line="240" w:lineRule="atLeast"/>
        <w:jc w:val="both"/>
        <w:rPr>
          <w:rFonts w:cs="Arial"/>
          <w:szCs w:val="20"/>
          <w:highlight w:val="lightGray"/>
        </w:rPr>
      </w:pPr>
    </w:p>
    <w:p w:rsidR="003F6CD2" w:rsidRPr="00F55175" w:rsidRDefault="00081178" w:rsidP="00132AD3">
      <w:pPr>
        <w:spacing w:line="240" w:lineRule="atLeast"/>
        <w:jc w:val="both"/>
        <w:rPr>
          <w:rFonts w:cs="Arial"/>
          <w:szCs w:val="20"/>
        </w:rPr>
      </w:pPr>
      <w:r w:rsidRPr="0048677D">
        <w:rPr>
          <w:rFonts w:cs="Arial"/>
          <w:szCs w:val="20"/>
        </w:rPr>
        <w:t>V primerjavi z letom 2017</w:t>
      </w:r>
      <w:r w:rsidR="003F6CD2" w:rsidRPr="0048677D">
        <w:rPr>
          <w:rFonts w:cs="Arial"/>
          <w:szCs w:val="20"/>
        </w:rPr>
        <w:t xml:space="preserve"> </w:t>
      </w:r>
      <w:r w:rsidR="00D71F1F" w:rsidRPr="0048677D">
        <w:rPr>
          <w:rFonts w:cs="Arial"/>
          <w:szCs w:val="20"/>
        </w:rPr>
        <w:t xml:space="preserve">se </w:t>
      </w:r>
      <w:r w:rsidR="003F6CD2" w:rsidRPr="0048677D">
        <w:rPr>
          <w:rFonts w:cs="Arial"/>
          <w:szCs w:val="20"/>
        </w:rPr>
        <w:t xml:space="preserve">je skupno število vloženih pritožb in zahtev za sodno varstvo </w:t>
      </w:r>
      <w:r w:rsidR="001F1AC0" w:rsidRPr="0048677D">
        <w:rPr>
          <w:rFonts w:cs="Arial"/>
          <w:szCs w:val="20"/>
        </w:rPr>
        <w:t>zmanjšalo</w:t>
      </w:r>
      <w:r w:rsidR="00D71F1F" w:rsidRPr="0048677D">
        <w:rPr>
          <w:rFonts w:cs="Arial"/>
          <w:szCs w:val="20"/>
        </w:rPr>
        <w:t xml:space="preserve"> za </w:t>
      </w:r>
      <w:r w:rsidR="008D00A9" w:rsidRPr="0048677D">
        <w:rPr>
          <w:rFonts w:cs="Arial"/>
          <w:szCs w:val="20"/>
        </w:rPr>
        <w:t>10,5</w:t>
      </w:r>
      <w:r w:rsidRPr="0048677D">
        <w:rPr>
          <w:rFonts w:cs="Arial"/>
          <w:szCs w:val="20"/>
        </w:rPr>
        <w:t xml:space="preserve"> </w:t>
      </w:r>
      <w:r w:rsidR="003B7048" w:rsidRPr="0048677D">
        <w:rPr>
          <w:rFonts w:cs="Arial"/>
          <w:szCs w:val="20"/>
        </w:rPr>
        <w:t>%</w:t>
      </w:r>
      <w:r w:rsidR="00E67860" w:rsidRPr="0048677D">
        <w:rPr>
          <w:rFonts w:cs="Arial"/>
          <w:szCs w:val="20"/>
        </w:rPr>
        <w:t xml:space="preserve">, </w:t>
      </w:r>
      <w:r w:rsidR="00193555" w:rsidRPr="0048677D">
        <w:rPr>
          <w:rFonts w:cs="Arial"/>
          <w:szCs w:val="20"/>
        </w:rPr>
        <w:t xml:space="preserve">od tega se je število vloženih pritožb zoper upravne ukrepe zmanjšalo za </w:t>
      </w:r>
      <w:r w:rsidR="00193555" w:rsidRPr="0048677D">
        <w:rPr>
          <w:rFonts w:cs="Arial"/>
          <w:szCs w:val="20"/>
        </w:rPr>
        <w:lastRenderedPageBreak/>
        <w:t xml:space="preserve">39,5 %, medtem ko se je število vloženih zahtev za sodno varstvo zoper prekrškovne ukrepe povečalo za </w:t>
      </w:r>
      <w:r w:rsidR="00E43BFA" w:rsidRPr="0048677D">
        <w:rPr>
          <w:rFonts w:cs="Arial"/>
          <w:szCs w:val="20"/>
        </w:rPr>
        <w:t xml:space="preserve">29,3 </w:t>
      </w:r>
      <w:r w:rsidR="00EC13C0" w:rsidRPr="0048677D">
        <w:rPr>
          <w:rFonts w:cs="Arial"/>
          <w:szCs w:val="20"/>
        </w:rPr>
        <w:t>%</w:t>
      </w:r>
      <w:r w:rsidR="00C96CA5" w:rsidRPr="0048677D">
        <w:rPr>
          <w:rFonts w:cs="Arial"/>
          <w:szCs w:val="20"/>
        </w:rPr>
        <w:t>.</w:t>
      </w:r>
    </w:p>
    <w:p w:rsidR="00865747" w:rsidRPr="00F55175" w:rsidRDefault="00865747" w:rsidP="00132AD3">
      <w:pPr>
        <w:spacing w:line="240" w:lineRule="atLeast"/>
        <w:jc w:val="both"/>
        <w:rPr>
          <w:rFonts w:cs="Arial"/>
          <w:szCs w:val="20"/>
          <w:highlight w:val="yellow"/>
        </w:rPr>
      </w:pPr>
    </w:p>
    <w:p w:rsidR="00865747" w:rsidRPr="00F55175" w:rsidRDefault="00865747" w:rsidP="00132AD3">
      <w:pPr>
        <w:spacing w:line="240" w:lineRule="atLeast"/>
        <w:jc w:val="both"/>
        <w:rPr>
          <w:rFonts w:cs="Arial"/>
          <w:szCs w:val="20"/>
        </w:rPr>
      </w:pPr>
      <w:r w:rsidRPr="00F55175">
        <w:rPr>
          <w:rFonts w:cs="Arial"/>
          <w:szCs w:val="20"/>
        </w:rPr>
        <w:t xml:space="preserve">Tudi </w:t>
      </w:r>
      <w:r w:rsidR="00495A69" w:rsidRPr="00F55175">
        <w:rPr>
          <w:rFonts w:cs="Arial"/>
          <w:szCs w:val="20"/>
        </w:rPr>
        <w:t xml:space="preserve">tu </w:t>
      </w:r>
      <w:r w:rsidRPr="00F55175">
        <w:rPr>
          <w:rFonts w:cs="Arial"/>
          <w:szCs w:val="20"/>
        </w:rPr>
        <w:t>je treba opozoriti, da se je v letu 201</w:t>
      </w:r>
      <w:r w:rsidR="00F408A8" w:rsidRPr="00F55175">
        <w:rPr>
          <w:rFonts w:cs="Arial"/>
          <w:szCs w:val="20"/>
        </w:rPr>
        <w:t>4</w:t>
      </w:r>
      <w:r w:rsidRPr="00F55175">
        <w:rPr>
          <w:rFonts w:cs="Arial"/>
          <w:szCs w:val="20"/>
        </w:rPr>
        <w:t xml:space="preserve"> spremenila metodologija zajemanja podatkov o ugodno rešenih pritožbah (in zahtevah za sodno varstvo), zato </w:t>
      </w:r>
      <w:r w:rsidR="00D449FD" w:rsidRPr="00F55175">
        <w:rPr>
          <w:rFonts w:cs="Arial"/>
          <w:szCs w:val="20"/>
        </w:rPr>
        <w:t xml:space="preserve">je mogoče </w:t>
      </w:r>
      <w:r w:rsidRPr="00F55175">
        <w:rPr>
          <w:rFonts w:cs="Arial"/>
          <w:szCs w:val="20"/>
        </w:rPr>
        <w:t>neposredn</w:t>
      </w:r>
      <w:r w:rsidR="00D449FD" w:rsidRPr="00F55175">
        <w:rPr>
          <w:rFonts w:cs="Arial"/>
          <w:szCs w:val="20"/>
        </w:rPr>
        <w:t>o</w:t>
      </w:r>
      <w:r w:rsidRPr="00F55175">
        <w:rPr>
          <w:rFonts w:cs="Arial"/>
          <w:szCs w:val="20"/>
        </w:rPr>
        <w:t xml:space="preserve"> primerja</w:t>
      </w:r>
      <w:r w:rsidR="00D449FD" w:rsidRPr="00F55175">
        <w:rPr>
          <w:rFonts w:cs="Arial"/>
          <w:szCs w:val="20"/>
        </w:rPr>
        <w:t xml:space="preserve">ti le podatke o </w:t>
      </w:r>
      <w:r w:rsidRPr="00F55175">
        <w:rPr>
          <w:rFonts w:cs="Arial"/>
          <w:szCs w:val="20"/>
        </w:rPr>
        <w:t>ugodno rešenih pritožb</w:t>
      </w:r>
      <w:r w:rsidR="00D449FD" w:rsidRPr="00F55175">
        <w:rPr>
          <w:rFonts w:cs="Arial"/>
          <w:szCs w:val="20"/>
        </w:rPr>
        <w:t xml:space="preserve">ah v </w:t>
      </w:r>
      <w:r w:rsidR="007761AD" w:rsidRPr="00F55175">
        <w:rPr>
          <w:rFonts w:cs="Arial"/>
          <w:szCs w:val="20"/>
        </w:rPr>
        <w:t>poročilih o delu Inšpekcijskega sveta</w:t>
      </w:r>
      <w:r w:rsidR="00BE015C" w:rsidRPr="00F55175">
        <w:rPr>
          <w:rFonts w:cs="Arial"/>
          <w:szCs w:val="20"/>
        </w:rPr>
        <w:t xml:space="preserve"> od leta 2014 dalje</w:t>
      </w:r>
      <w:r w:rsidR="00D449FD" w:rsidRPr="00F55175">
        <w:rPr>
          <w:rFonts w:cs="Arial"/>
          <w:szCs w:val="20"/>
        </w:rPr>
        <w:t xml:space="preserve">, medtem ko primerjava </w:t>
      </w:r>
      <w:r w:rsidRPr="00F55175">
        <w:rPr>
          <w:rFonts w:cs="Arial"/>
          <w:szCs w:val="20"/>
        </w:rPr>
        <w:t xml:space="preserve">s podatki </w:t>
      </w:r>
      <w:r w:rsidR="00D449FD" w:rsidRPr="00F55175">
        <w:rPr>
          <w:rFonts w:cs="Arial"/>
          <w:szCs w:val="20"/>
        </w:rPr>
        <w:t xml:space="preserve">pred letom 2014 </w:t>
      </w:r>
      <w:r w:rsidR="00BE015C" w:rsidRPr="00F55175">
        <w:rPr>
          <w:rFonts w:cs="Arial"/>
          <w:szCs w:val="20"/>
        </w:rPr>
        <w:t>ni primerna</w:t>
      </w:r>
      <w:r w:rsidR="008C1F37" w:rsidRPr="00F55175">
        <w:rPr>
          <w:rFonts w:cs="Arial"/>
          <w:szCs w:val="20"/>
        </w:rPr>
        <w:t xml:space="preserve"> (obrazloženo v poglavju 5</w:t>
      </w:r>
      <w:r w:rsidRPr="00F55175">
        <w:rPr>
          <w:rFonts w:cs="Arial"/>
          <w:szCs w:val="20"/>
        </w:rPr>
        <w:t>.2. Kazalniki inšpekcij).</w:t>
      </w:r>
    </w:p>
    <w:p w:rsidR="008317C4" w:rsidRPr="00F55175" w:rsidRDefault="008317C4" w:rsidP="00132AD3">
      <w:pPr>
        <w:spacing w:line="240" w:lineRule="atLeast"/>
        <w:jc w:val="both"/>
        <w:rPr>
          <w:rFonts w:cs="Arial"/>
          <w:szCs w:val="20"/>
        </w:rPr>
      </w:pPr>
    </w:p>
    <w:p w:rsidR="007166AD" w:rsidRDefault="007166AD" w:rsidP="00132AD3">
      <w:pPr>
        <w:spacing w:line="240" w:lineRule="atLeast"/>
        <w:jc w:val="both"/>
        <w:rPr>
          <w:rFonts w:cs="Arial"/>
          <w:szCs w:val="20"/>
          <w:lang w:val="pl-PL"/>
        </w:rPr>
      </w:pPr>
      <w:r w:rsidRPr="00344759">
        <w:rPr>
          <w:rFonts w:cs="Arial"/>
          <w:szCs w:val="20"/>
          <w:lang w:val="pl-PL"/>
        </w:rPr>
        <w:t>Podrobnejši podatki so razvidni iz preglednice 3.</w:t>
      </w:r>
    </w:p>
    <w:p w:rsidR="006D6410" w:rsidRPr="00F55175" w:rsidRDefault="006D6410" w:rsidP="00132AD3">
      <w:pPr>
        <w:spacing w:line="240" w:lineRule="atLeast"/>
        <w:jc w:val="both"/>
        <w:rPr>
          <w:rFonts w:cs="Arial"/>
          <w:szCs w:val="20"/>
          <w:lang w:val="pl-PL"/>
        </w:rPr>
      </w:pPr>
    </w:p>
    <w:p w:rsidR="007166AD" w:rsidRDefault="007166AD" w:rsidP="00132AD3">
      <w:pPr>
        <w:spacing w:line="240" w:lineRule="atLeast"/>
        <w:jc w:val="both"/>
        <w:rPr>
          <w:rFonts w:cs="Arial"/>
          <w:szCs w:val="20"/>
          <w:lang w:val="pl-PL"/>
        </w:rPr>
      </w:pPr>
    </w:p>
    <w:p w:rsidR="006D6410" w:rsidRPr="00F55175" w:rsidRDefault="000B7BC4" w:rsidP="00132AD3">
      <w:pPr>
        <w:spacing w:line="240" w:lineRule="atLeast"/>
        <w:jc w:val="both"/>
        <w:rPr>
          <w:rFonts w:cs="Arial"/>
          <w:szCs w:val="20"/>
          <w:lang w:val="pl-PL"/>
        </w:rPr>
      </w:pPr>
      <w:r>
        <w:rPr>
          <w:rFonts w:cs="Arial"/>
          <w:noProof/>
          <w:szCs w:val="20"/>
          <w:lang w:val="pl-PL"/>
        </w:rPr>
        <w:drawing>
          <wp:inline distT="0" distB="0" distL="0" distR="0">
            <wp:extent cx="5391150" cy="37052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391150" cy="3705225"/>
                    </a:xfrm>
                    <a:prstGeom prst="rect">
                      <a:avLst/>
                    </a:prstGeom>
                    <a:noFill/>
                    <a:ln>
                      <a:noFill/>
                    </a:ln>
                  </pic:spPr>
                </pic:pic>
              </a:graphicData>
            </a:graphic>
          </wp:inline>
        </w:drawing>
      </w:r>
    </w:p>
    <w:p w:rsidR="00FA0336" w:rsidRPr="00F11833" w:rsidRDefault="00FA0336" w:rsidP="00F11833">
      <w:pPr>
        <w:pStyle w:val="Vir"/>
        <w:rPr>
          <w:sz w:val="18"/>
          <w:szCs w:val="18"/>
        </w:rPr>
      </w:pPr>
      <w:r w:rsidRPr="00DC4B84">
        <w:rPr>
          <w:sz w:val="18"/>
          <w:szCs w:val="18"/>
        </w:rPr>
        <w:t xml:space="preserve">Preglednica </w:t>
      </w:r>
      <w:r w:rsidR="006F0FE1" w:rsidRPr="00DC4B84">
        <w:rPr>
          <w:sz w:val="18"/>
          <w:szCs w:val="18"/>
        </w:rPr>
        <w:t>3</w:t>
      </w:r>
      <w:r w:rsidRPr="00DC4B84">
        <w:rPr>
          <w:sz w:val="18"/>
          <w:szCs w:val="18"/>
        </w:rPr>
        <w:t>: Pritožbeni postopki in zahteve za sodno varstvo</w:t>
      </w:r>
    </w:p>
    <w:p w:rsidR="0093355E" w:rsidRDefault="00C71D8E" w:rsidP="0093355E">
      <w:pPr>
        <w:jc w:val="both"/>
        <w:rPr>
          <w:rFonts w:cs="Arial"/>
          <w:lang w:eastAsia="sl-SI"/>
        </w:rPr>
      </w:pPr>
      <w:bookmarkStart w:id="284" w:name="_Toc424290400"/>
      <w:bookmarkStart w:id="285" w:name="_Toc424290540"/>
      <w:bookmarkStart w:id="286" w:name="_Toc424293756"/>
      <w:bookmarkStart w:id="287" w:name="_Toc424294999"/>
      <w:bookmarkStart w:id="288" w:name="_Toc425160379"/>
      <w:bookmarkStart w:id="289" w:name="_Toc425166713"/>
      <w:bookmarkStart w:id="290" w:name="_Toc425170055"/>
      <w:bookmarkStart w:id="291" w:name="_Toc425238289"/>
      <w:bookmarkStart w:id="292" w:name="_Toc425864702"/>
      <w:bookmarkStart w:id="293" w:name="_Toc425864952"/>
      <w:bookmarkStart w:id="294" w:name="_Toc426034654"/>
      <w:bookmarkStart w:id="295" w:name="_Toc444859468"/>
      <w:bookmarkStart w:id="296" w:name="_Toc444859918"/>
      <w:bookmarkStart w:id="297" w:name="_Toc444860700"/>
      <w:bookmarkStart w:id="298" w:name="_Toc444860831"/>
      <w:bookmarkStart w:id="299" w:name="_Toc444860967"/>
      <w:bookmarkStart w:id="300" w:name="_Toc447285536"/>
      <w:bookmarkStart w:id="301" w:name="_Toc448144529"/>
      <w:bookmarkStart w:id="302" w:name="_Toc448145953"/>
      <w:bookmarkStart w:id="303" w:name="_Toc448839222"/>
      <w:bookmarkStart w:id="304" w:name="_Toc448839887"/>
      <w:bookmarkStart w:id="305" w:name="_Toc448841221"/>
      <w:bookmarkStart w:id="306" w:name="_Toc448841664"/>
      <w:bookmarkStart w:id="307" w:name="_Toc448842139"/>
      <w:bookmarkStart w:id="308" w:name="_Toc448844617"/>
      <w:r w:rsidRPr="00F55175">
        <w:rPr>
          <w:rFonts w:cs="Arial"/>
          <w:lang w:eastAsia="sl-SI"/>
        </w:rPr>
        <w:br w:type="page"/>
      </w:r>
      <w:bookmarkStart w:id="309" w:name="_Toc480535559"/>
      <w:bookmarkStart w:id="310" w:name="_Toc483493356"/>
      <w:bookmarkStart w:id="311" w:name="_Toc484445229"/>
      <w:bookmarkStart w:id="312" w:name="_Toc484690697"/>
      <w:bookmarkStart w:id="313" w:name="_Toc485029076"/>
      <w:bookmarkStart w:id="314" w:name="_Toc491783257"/>
      <w:bookmarkStart w:id="315" w:name="_Toc508611803"/>
      <w:bookmarkStart w:id="316" w:name="_Toc509927914"/>
      <w:bookmarkStart w:id="317" w:name="_Toc509928062"/>
      <w:bookmarkStart w:id="318" w:name="_Toc510181316"/>
      <w:bookmarkStart w:id="319" w:name="_Toc511642094"/>
      <w:bookmarkStart w:id="320" w:name="_Toc512413144"/>
      <w:bookmarkStart w:id="321" w:name="_Toc512417893"/>
    </w:p>
    <w:p w:rsidR="002C3BE3" w:rsidRPr="0093355E" w:rsidRDefault="002F4FBC" w:rsidP="0093355E">
      <w:pPr>
        <w:jc w:val="both"/>
        <w:rPr>
          <w:b/>
        </w:rPr>
      </w:pPr>
      <w:r w:rsidRPr="0093355E">
        <w:rPr>
          <w:b/>
        </w:rPr>
        <w:lastRenderedPageBreak/>
        <w:t>5</w:t>
      </w:r>
      <w:r w:rsidR="002C3BE3" w:rsidRPr="0093355E">
        <w:rPr>
          <w:b/>
        </w:rPr>
        <w:t>.1.3</w:t>
      </w:r>
      <w:r w:rsidR="00EE4E3C" w:rsidRPr="0093355E">
        <w:rPr>
          <w:b/>
        </w:rPr>
        <w:t xml:space="preserve"> </w:t>
      </w:r>
      <w:r w:rsidR="002C3BE3" w:rsidRPr="0093355E">
        <w:rPr>
          <w:b/>
        </w:rPr>
        <w:t>Kadrovska zasedenost inšpekcij</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00552E17" w:rsidRPr="0093355E">
        <w:rPr>
          <w:b/>
        </w:rPr>
        <w:t>skih organov</w:t>
      </w:r>
      <w:bookmarkEnd w:id="318"/>
      <w:bookmarkEnd w:id="319"/>
      <w:bookmarkEnd w:id="320"/>
      <w:bookmarkEnd w:id="321"/>
    </w:p>
    <w:p w:rsidR="00B8494D" w:rsidRPr="00F55175" w:rsidRDefault="00B8494D" w:rsidP="00132AD3">
      <w:pPr>
        <w:jc w:val="both"/>
        <w:rPr>
          <w:rFonts w:cs="Arial"/>
          <w:szCs w:val="20"/>
        </w:rPr>
      </w:pPr>
    </w:p>
    <w:p w:rsidR="0071136D" w:rsidRPr="00F55175" w:rsidRDefault="0006039A" w:rsidP="00132AD3">
      <w:pPr>
        <w:spacing w:line="240" w:lineRule="atLeast"/>
        <w:jc w:val="both"/>
        <w:rPr>
          <w:rFonts w:cs="Arial"/>
          <w:szCs w:val="20"/>
        </w:rPr>
      </w:pPr>
      <w:r w:rsidRPr="00F55175">
        <w:rPr>
          <w:rFonts w:cs="Arial"/>
          <w:szCs w:val="20"/>
        </w:rPr>
        <w:t>Po podatkih</w:t>
      </w:r>
      <w:r w:rsidR="00D07C73" w:rsidRPr="00F55175">
        <w:rPr>
          <w:rFonts w:cs="Arial"/>
          <w:szCs w:val="20"/>
        </w:rPr>
        <w:t xml:space="preserve"> </w:t>
      </w:r>
      <w:r w:rsidR="00F54AA9" w:rsidRPr="00F55175">
        <w:rPr>
          <w:rFonts w:cs="Arial"/>
          <w:szCs w:val="20"/>
        </w:rPr>
        <w:t>v Preglednici 4</w:t>
      </w:r>
      <w:r w:rsidR="00500BFB" w:rsidRPr="00F55175">
        <w:rPr>
          <w:rFonts w:cs="Arial"/>
          <w:szCs w:val="20"/>
        </w:rPr>
        <w:t xml:space="preserve"> </w:t>
      </w:r>
      <w:r w:rsidR="008B00D4" w:rsidRPr="00F55175">
        <w:rPr>
          <w:rFonts w:cs="Arial"/>
          <w:szCs w:val="20"/>
        </w:rPr>
        <w:t>je bilo na dan 31. 12. 201</w:t>
      </w:r>
      <w:r w:rsidR="00C8779C" w:rsidRPr="00F55175">
        <w:rPr>
          <w:rFonts w:cs="Arial"/>
          <w:szCs w:val="20"/>
        </w:rPr>
        <w:t>8</w:t>
      </w:r>
      <w:r w:rsidR="004D64AE" w:rsidRPr="00F55175">
        <w:rPr>
          <w:rFonts w:cs="Arial"/>
          <w:szCs w:val="20"/>
        </w:rPr>
        <w:t xml:space="preserve"> v inšpekci</w:t>
      </w:r>
      <w:r w:rsidR="00AF69E8" w:rsidRPr="00F55175">
        <w:rPr>
          <w:rFonts w:cs="Arial"/>
          <w:szCs w:val="20"/>
        </w:rPr>
        <w:t xml:space="preserve">jskih organih </w:t>
      </w:r>
      <w:r w:rsidR="00D81BE3" w:rsidRPr="00F55175">
        <w:rPr>
          <w:rFonts w:cs="Arial"/>
          <w:szCs w:val="20"/>
        </w:rPr>
        <w:t xml:space="preserve">vseh </w:t>
      </w:r>
      <w:r w:rsidR="00AF69E8" w:rsidRPr="00F55175">
        <w:rPr>
          <w:rFonts w:cs="Arial"/>
          <w:szCs w:val="20"/>
        </w:rPr>
        <w:t>zaposlenih 5.</w:t>
      </w:r>
      <w:r w:rsidR="00C8779C" w:rsidRPr="00F55175">
        <w:rPr>
          <w:rFonts w:cs="Arial"/>
          <w:szCs w:val="20"/>
        </w:rPr>
        <w:t xml:space="preserve">353 oseb in med njimi 1.487 (27,8 </w:t>
      </w:r>
      <w:r w:rsidR="004D64AE" w:rsidRPr="00F55175">
        <w:rPr>
          <w:rFonts w:cs="Arial"/>
          <w:szCs w:val="20"/>
        </w:rPr>
        <w:t xml:space="preserve">%) inšpektorjev. V primerjavi s podatki o številu zaposlenih </w:t>
      </w:r>
      <w:r w:rsidR="008D46C7" w:rsidRPr="00F55175">
        <w:rPr>
          <w:rFonts w:cs="Arial"/>
          <w:szCs w:val="20"/>
        </w:rPr>
        <w:t xml:space="preserve">na </w:t>
      </w:r>
      <w:r w:rsidR="00C8779C" w:rsidRPr="00F55175">
        <w:rPr>
          <w:rFonts w:cs="Arial"/>
          <w:szCs w:val="20"/>
        </w:rPr>
        <w:t>zadnji dan v letu 2017</w:t>
      </w:r>
      <w:r w:rsidR="004D64AE" w:rsidRPr="00F55175">
        <w:rPr>
          <w:rFonts w:cs="Arial"/>
          <w:szCs w:val="20"/>
        </w:rPr>
        <w:t>, predstavljenimi v Poročilu o delu Inšpekcijskega sveta za leto 201</w:t>
      </w:r>
      <w:r w:rsidR="00C8779C" w:rsidRPr="00F55175">
        <w:rPr>
          <w:rFonts w:cs="Arial"/>
          <w:szCs w:val="20"/>
        </w:rPr>
        <w:t>7</w:t>
      </w:r>
      <w:r w:rsidR="00C34400" w:rsidRPr="00F55175">
        <w:rPr>
          <w:rFonts w:cs="Arial"/>
          <w:szCs w:val="20"/>
        </w:rPr>
        <w:t>,</w:t>
      </w:r>
      <w:r w:rsidR="004D64AE" w:rsidRPr="00F55175">
        <w:rPr>
          <w:rFonts w:cs="Arial"/>
          <w:szCs w:val="20"/>
        </w:rPr>
        <w:t xml:space="preserve"> </w:t>
      </w:r>
      <w:r w:rsidR="00964349" w:rsidRPr="00F55175">
        <w:rPr>
          <w:rFonts w:cs="Arial"/>
          <w:szCs w:val="20"/>
        </w:rPr>
        <w:t xml:space="preserve">se </w:t>
      </w:r>
      <w:r w:rsidR="004D64AE" w:rsidRPr="00F55175">
        <w:rPr>
          <w:rFonts w:cs="Arial"/>
          <w:szCs w:val="20"/>
        </w:rPr>
        <w:t>je v letu 201</w:t>
      </w:r>
      <w:r w:rsidR="00C8779C" w:rsidRPr="00F55175">
        <w:rPr>
          <w:rFonts w:cs="Arial"/>
          <w:szCs w:val="20"/>
        </w:rPr>
        <w:t>8</w:t>
      </w:r>
      <w:r w:rsidR="00964349" w:rsidRPr="00F55175">
        <w:rPr>
          <w:rFonts w:cs="Arial"/>
          <w:szCs w:val="20"/>
        </w:rPr>
        <w:t xml:space="preserve"> pri vseh inšpekcijskih organih skupaj št</w:t>
      </w:r>
      <w:r w:rsidR="00E66A62" w:rsidRPr="00F55175">
        <w:rPr>
          <w:rFonts w:cs="Arial"/>
          <w:szCs w:val="20"/>
        </w:rPr>
        <w:t xml:space="preserve">evilo zaposlenih </w:t>
      </w:r>
      <w:r w:rsidR="000F3D9E" w:rsidRPr="00F55175">
        <w:rPr>
          <w:rFonts w:cs="Arial"/>
          <w:szCs w:val="20"/>
        </w:rPr>
        <w:t>povečalo za 164</w:t>
      </w:r>
      <w:r w:rsidR="00964349" w:rsidRPr="00F55175">
        <w:rPr>
          <w:rFonts w:cs="Arial"/>
          <w:szCs w:val="20"/>
        </w:rPr>
        <w:t>, od tega se je šte</w:t>
      </w:r>
      <w:r w:rsidR="005312F9" w:rsidRPr="00F55175">
        <w:rPr>
          <w:rFonts w:cs="Arial"/>
          <w:szCs w:val="20"/>
        </w:rPr>
        <w:t xml:space="preserve">vilo inšpektorjev </w:t>
      </w:r>
      <w:r w:rsidR="000F3D9E" w:rsidRPr="00F55175">
        <w:rPr>
          <w:rFonts w:cs="Arial"/>
          <w:szCs w:val="20"/>
        </w:rPr>
        <w:t>povečalo za 22</w:t>
      </w:r>
      <w:r w:rsidR="00964349" w:rsidRPr="00F55175">
        <w:rPr>
          <w:rFonts w:cs="Arial"/>
          <w:szCs w:val="20"/>
        </w:rPr>
        <w:t>.</w:t>
      </w:r>
      <w:r w:rsidR="0052381B" w:rsidRPr="00F55175">
        <w:rPr>
          <w:rFonts w:cs="Arial"/>
          <w:szCs w:val="20"/>
        </w:rPr>
        <w:t xml:space="preserve"> </w:t>
      </w:r>
      <w:r w:rsidR="009A118B" w:rsidRPr="00F55175">
        <w:rPr>
          <w:rFonts w:cs="Arial"/>
          <w:szCs w:val="20"/>
        </w:rPr>
        <w:t xml:space="preserve">Med inšpektorje </w:t>
      </w:r>
      <w:r w:rsidR="007C773A">
        <w:rPr>
          <w:rFonts w:cs="Arial"/>
          <w:szCs w:val="20"/>
        </w:rPr>
        <w:t>se šteje tudi glavnega inšpektorja</w:t>
      </w:r>
      <w:r w:rsidR="0052381B" w:rsidRPr="00F55175">
        <w:rPr>
          <w:rFonts w:cs="Arial"/>
          <w:szCs w:val="20"/>
        </w:rPr>
        <w:t>, ne glede na to, ali opravlja inšpekcijske naloge ali ne.</w:t>
      </w:r>
    </w:p>
    <w:p w:rsidR="00C71D8E" w:rsidRPr="00F55175" w:rsidRDefault="00C71D8E" w:rsidP="00132AD3">
      <w:pPr>
        <w:jc w:val="both"/>
        <w:rPr>
          <w:rFonts w:cs="Arial"/>
          <w:szCs w:val="20"/>
        </w:rPr>
      </w:pPr>
    </w:p>
    <w:p w:rsidR="00C71D8E" w:rsidRPr="00F55175" w:rsidRDefault="00C71D8E" w:rsidP="000E3DDC">
      <w:pPr>
        <w:jc w:val="center"/>
        <w:rPr>
          <w:rFonts w:cs="Arial"/>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1020"/>
        <w:gridCol w:w="1020"/>
        <w:gridCol w:w="1020"/>
      </w:tblGrid>
      <w:tr w:rsidR="00991A9D" w:rsidRPr="00F55175">
        <w:trPr>
          <w:trHeight w:val="1767"/>
        </w:trPr>
        <w:tc>
          <w:tcPr>
            <w:tcW w:w="1552" w:type="dxa"/>
            <w:shd w:val="clear" w:color="auto" w:fill="auto"/>
          </w:tcPr>
          <w:p w:rsidR="00854D15" w:rsidRPr="00F55175" w:rsidRDefault="00854D15" w:rsidP="009E6179">
            <w:pPr>
              <w:rPr>
                <w:rFonts w:cs="Arial"/>
                <w:b/>
                <w:bCs/>
                <w:szCs w:val="20"/>
              </w:rPr>
            </w:pPr>
          </w:p>
          <w:p w:rsidR="00854D15" w:rsidRPr="00F55175" w:rsidRDefault="00854D15" w:rsidP="009E6179">
            <w:pPr>
              <w:rPr>
                <w:rFonts w:cs="Arial"/>
                <w:b/>
                <w:bCs/>
                <w:szCs w:val="20"/>
              </w:rPr>
            </w:pPr>
          </w:p>
          <w:p w:rsidR="00854D15" w:rsidRPr="00F55175" w:rsidRDefault="00854D15" w:rsidP="009E6179">
            <w:pPr>
              <w:rPr>
                <w:rFonts w:cs="Arial"/>
                <w:b/>
                <w:bCs/>
                <w:szCs w:val="20"/>
              </w:rPr>
            </w:pPr>
          </w:p>
          <w:p w:rsidR="00991A9D" w:rsidRPr="00F55175" w:rsidRDefault="00991A9D" w:rsidP="009E6179">
            <w:pPr>
              <w:rPr>
                <w:rFonts w:cs="Arial"/>
                <w:b/>
                <w:bCs/>
                <w:szCs w:val="20"/>
              </w:rPr>
            </w:pPr>
            <w:r w:rsidRPr="00F55175">
              <w:rPr>
                <w:rFonts w:cs="Arial"/>
                <w:b/>
                <w:bCs/>
                <w:szCs w:val="20"/>
              </w:rPr>
              <w:t>Inšpekcija</w:t>
            </w:r>
          </w:p>
        </w:tc>
        <w:tc>
          <w:tcPr>
            <w:tcW w:w="1020" w:type="dxa"/>
            <w:shd w:val="clear" w:color="auto" w:fill="D9D9D9"/>
            <w:textDirection w:val="btLr"/>
          </w:tcPr>
          <w:p w:rsidR="00854D15" w:rsidRPr="00F55175" w:rsidRDefault="00854D15" w:rsidP="009E6179">
            <w:pPr>
              <w:rPr>
                <w:rFonts w:cs="Arial"/>
                <w:b/>
                <w:bCs/>
                <w:szCs w:val="20"/>
              </w:rPr>
            </w:pPr>
          </w:p>
          <w:p w:rsidR="00854D15" w:rsidRPr="00F55175" w:rsidRDefault="00854D15" w:rsidP="009E6179">
            <w:pPr>
              <w:rPr>
                <w:rFonts w:cs="Arial"/>
                <w:b/>
                <w:bCs/>
                <w:szCs w:val="20"/>
              </w:rPr>
            </w:pPr>
            <w:r w:rsidRPr="00F55175">
              <w:rPr>
                <w:rFonts w:cs="Arial"/>
                <w:b/>
                <w:bCs/>
                <w:szCs w:val="20"/>
              </w:rPr>
              <w:t>Zaposleni</w:t>
            </w:r>
          </w:p>
          <w:p w:rsidR="00991A9D" w:rsidRPr="00F55175" w:rsidRDefault="00854D15" w:rsidP="009E6179">
            <w:pPr>
              <w:rPr>
                <w:rFonts w:cs="Arial"/>
                <w:b/>
                <w:bCs/>
                <w:szCs w:val="20"/>
              </w:rPr>
            </w:pPr>
            <w:r w:rsidRPr="00F55175">
              <w:rPr>
                <w:rFonts w:cs="Arial"/>
                <w:b/>
                <w:bCs/>
                <w:szCs w:val="20"/>
              </w:rPr>
              <w:t>s</w:t>
            </w:r>
            <w:r w:rsidR="00991A9D" w:rsidRPr="00F55175">
              <w:rPr>
                <w:rFonts w:cs="Arial"/>
                <w:b/>
                <w:bCs/>
                <w:szCs w:val="20"/>
              </w:rPr>
              <w:t>kupaj</w:t>
            </w:r>
          </w:p>
        </w:tc>
        <w:tc>
          <w:tcPr>
            <w:tcW w:w="1020" w:type="dxa"/>
            <w:shd w:val="clear" w:color="auto" w:fill="auto"/>
            <w:textDirection w:val="btLr"/>
          </w:tcPr>
          <w:p w:rsidR="00854D15" w:rsidRPr="00F55175" w:rsidRDefault="00854D15" w:rsidP="009E6179">
            <w:pPr>
              <w:rPr>
                <w:rFonts w:cs="Arial"/>
                <w:b/>
                <w:bCs/>
                <w:szCs w:val="20"/>
              </w:rPr>
            </w:pPr>
          </w:p>
          <w:p w:rsidR="00991A9D" w:rsidRPr="00F55175" w:rsidRDefault="00991A9D" w:rsidP="009E6179">
            <w:pPr>
              <w:rPr>
                <w:rFonts w:cs="Arial"/>
                <w:b/>
                <w:bCs/>
                <w:szCs w:val="20"/>
              </w:rPr>
            </w:pPr>
            <w:r w:rsidRPr="00F55175">
              <w:rPr>
                <w:rFonts w:cs="Arial"/>
                <w:b/>
                <w:bCs/>
                <w:szCs w:val="20"/>
              </w:rPr>
              <w:t>Inšpektorji</w:t>
            </w:r>
          </w:p>
        </w:tc>
        <w:tc>
          <w:tcPr>
            <w:tcW w:w="1020" w:type="dxa"/>
            <w:shd w:val="clear" w:color="auto" w:fill="auto"/>
            <w:textDirection w:val="btLr"/>
          </w:tcPr>
          <w:p w:rsidR="00854D15" w:rsidRPr="00F55175" w:rsidRDefault="00854D15" w:rsidP="009E6179">
            <w:pPr>
              <w:rPr>
                <w:rFonts w:cs="Arial"/>
                <w:b/>
                <w:bCs/>
                <w:szCs w:val="20"/>
              </w:rPr>
            </w:pPr>
          </w:p>
          <w:p w:rsidR="00991A9D" w:rsidRPr="00F55175" w:rsidRDefault="00991A9D" w:rsidP="009E6179">
            <w:pPr>
              <w:rPr>
                <w:rFonts w:cs="Arial"/>
                <w:b/>
                <w:bCs/>
                <w:szCs w:val="20"/>
              </w:rPr>
            </w:pPr>
            <w:r w:rsidRPr="00F55175">
              <w:rPr>
                <w:rFonts w:cs="Arial"/>
                <w:b/>
                <w:bCs/>
                <w:szCs w:val="20"/>
              </w:rPr>
              <w:t>Ostali zaposleni</w:t>
            </w:r>
          </w:p>
        </w:tc>
      </w:tr>
      <w:tr w:rsidR="00991A9D" w:rsidRPr="00F55175">
        <w:trPr>
          <w:trHeight w:val="270"/>
        </w:trPr>
        <w:tc>
          <w:tcPr>
            <w:tcW w:w="1552" w:type="dxa"/>
            <w:shd w:val="clear" w:color="auto" w:fill="auto"/>
            <w:noWrap/>
          </w:tcPr>
          <w:p w:rsidR="00991A9D" w:rsidRPr="00F55175" w:rsidRDefault="00991A9D" w:rsidP="009E6179">
            <w:pPr>
              <w:rPr>
                <w:rFonts w:cs="Arial"/>
                <w:szCs w:val="20"/>
              </w:rPr>
            </w:pPr>
            <w:r w:rsidRPr="00F55175">
              <w:rPr>
                <w:rFonts w:cs="Arial"/>
                <w:szCs w:val="20"/>
              </w:rPr>
              <w:t>AKOS</w:t>
            </w:r>
          </w:p>
        </w:tc>
        <w:tc>
          <w:tcPr>
            <w:tcW w:w="1020" w:type="dxa"/>
            <w:shd w:val="clear" w:color="auto" w:fill="D9D9D9"/>
          </w:tcPr>
          <w:p w:rsidR="00991A9D" w:rsidRPr="00F55175" w:rsidRDefault="00991A9D" w:rsidP="009E6179">
            <w:pPr>
              <w:rPr>
                <w:rFonts w:cs="Arial"/>
                <w:szCs w:val="20"/>
              </w:rPr>
            </w:pPr>
            <w:r w:rsidRPr="00F55175">
              <w:rPr>
                <w:rFonts w:cs="Arial"/>
                <w:szCs w:val="20"/>
              </w:rPr>
              <w:t>92</w:t>
            </w:r>
          </w:p>
        </w:tc>
        <w:tc>
          <w:tcPr>
            <w:tcW w:w="1020" w:type="dxa"/>
            <w:shd w:val="clear" w:color="auto" w:fill="auto"/>
          </w:tcPr>
          <w:p w:rsidR="00991A9D" w:rsidRPr="00F55175" w:rsidRDefault="00991A9D" w:rsidP="009E6179">
            <w:pPr>
              <w:rPr>
                <w:rFonts w:cs="Arial"/>
                <w:szCs w:val="20"/>
              </w:rPr>
            </w:pPr>
            <w:r w:rsidRPr="00F55175">
              <w:rPr>
                <w:rFonts w:cs="Arial"/>
                <w:szCs w:val="20"/>
              </w:rPr>
              <w:t>16</w:t>
            </w:r>
          </w:p>
        </w:tc>
        <w:tc>
          <w:tcPr>
            <w:tcW w:w="1020" w:type="dxa"/>
            <w:shd w:val="clear" w:color="auto" w:fill="auto"/>
          </w:tcPr>
          <w:p w:rsidR="00991A9D" w:rsidRPr="00F55175" w:rsidRDefault="00991A9D" w:rsidP="009E6179">
            <w:pPr>
              <w:rPr>
                <w:rFonts w:cs="Arial"/>
                <w:szCs w:val="20"/>
              </w:rPr>
            </w:pPr>
            <w:r w:rsidRPr="00F55175">
              <w:rPr>
                <w:rFonts w:cs="Arial"/>
                <w:szCs w:val="20"/>
              </w:rPr>
              <w:t>76</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CAA</w:t>
            </w:r>
          </w:p>
        </w:tc>
        <w:tc>
          <w:tcPr>
            <w:tcW w:w="1020" w:type="dxa"/>
            <w:shd w:val="clear" w:color="auto" w:fill="D9D9D9"/>
          </w:tcPr>
          <w:p w:rsidR="00991A9D" w:rsidRPr="00F55175" w:rsidRDefault="00991A9D" w:rsidP="009E6179">
            <w:pPr>
              <w:rPr>
                <w:rFonts w:cs="Arial"/>
                <w:szCs w:val="20"/>
              </w:rPr>
            </w:pPr>
            <w:r w:rsidRPr="00F55175">
              <w:rPr>
                <w:rFonts w:cs="Arial"/>
                <w:szCs w:val="20"/>
              </w:rPr>
              <w:t>63</w:t>
            </w:r>
          </w:p>
        </w:tc>
        <w:tc>
          <w:tcPr>
            <w:tcW w:w="1020" w:type="dxa"/>
            <w:shd w:val="clear" w:color="auto" w:fill="auto"/>
          </w:tcPr>
          <w:p w:rsidR="00991A9D" w:rsidRPr="00F55175" w:rsidRDefault="00991A9D" w:rsidP="009E6179">
            <w:pPr>
              <w:rPr>
                <w:rFonts w:cs="Arial"/>
                <w:szCs w:val="20"/>
              </w:rPr>
            </w:pPr>
            <w:r w:rsidRPr="00F55175">
              <w:rPr>
                <w:rFonts w:cs="Arial"/>
                <w:szCs w:val="20"/>
              </w:rPr>
              <w:t>48</w:t>
            </w:r>
          </w:p>
        </w:tc>
        <w:tc>
          <w:tcPr>
            <w:tcW w:w="1020" w:type="dxa"/>
            <w:shd w:val="clear" w:color="auto" w:fill="auto"/>
          </w:tcPr>
          <w:p w:rsidR="00991A9D" w:rsidRPr="00F55175" w:rsidRDefault="00991A9D" w:rsidP="009E6179">
            <w:pPr>
              <w:rPr>
                <w:rFonts w:cs="Arial"/>
                <w:szCs w:val="20"/>
              </w:rPr>
            </w:pPr>
            <w:r w:rsidRPr="00F55175">
              <w:rPr>
                <w:rFonts w:cs="Arial"/>
                <w:szCs w:val="20"/>
              </w:rPr>
              <w:t>15</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DID</w:t>
            </w:r>
          </w:p>
        </w:tc>
        <w:tc>
          <w:tcPr>
            <w:tcW w:w="1020" w:type="dxa"/>
            <w:shd w:val="clear" w:color="auto" w:fill="D9D9D9"/>
          </w:tcPr>
          <w:p w:rsidR="00991A9D" w:rsidRPr="00F55175" w:rsidRDefault="00991A9D" w:rsidP="009E6179">
            <w:pPr>
              <w:rPr>
                <w:rFonts w:cs="Arial"/>
                <w:szCs w:val="20"/>
              </w:rPr>
            </w:pPr>
            <w:r w:rsidRPr="00F55175">
              <w:rPr>
                <w:rFonts w:cs="Arial"/>
                <w:szCs w:val="20"/>
              </w:rPr>
              <w:t>1</w:t>
            </w:r>
          </w:p>
        </w:tc>
        <w:tc>
          <w:tcPr>
            <w:tcW w:w="1020" w:type="dxa"/>
            <w:shd w:val="clear" w:color="auto" w:fill="auto"/>
          </w:tcPr>
          <w:p w:rsidR="00991A9D" w:rsidRPr="00F55175" w:rsidRDefault="00991A9D" w:rsidP="009E6179">
            <w:pPr>
              <w:rPr>
                <w:rFonts w:cs="Arial"/>
                <w:szCs w:val="20"/>
              </w:rPr>
            </w:pPr>
            <w:r w:rsidRPr="00F55175">
              <w:rPr>
                <w:rFonts w:cs="Arial"/>
                <w:szCs w:val="20"/>
              </w:rPr>
              <w:t>1</w:t>
            </w:r>
          </w:p>
        </w:tc>
        <w:tc>
          <w:tcPr>
            <w:tcW w:w="1020" w:type="dxa"/>
            <w:shd w:val="clear" w:color="auto" w:fill="auto"/>
          </w:tcPr>
          <w:p w:rsidR="00991A9D" w:rsidRPr="00F55175" w:rsidRDefault="00991A9D" w:rsidP="009E6179">
            <w:pPr>
              <w:rPr>
                <w:rFonts w:cs="Arial"/>
                <w:szCs w:val="20"/>
              </w:rPr>
            </w:pPr>
            <w:r w:rsidRPr="00F55175">
              <w:rPr>
                <w:rFonts w:cs="Arial"/>
                <w:szCs w:val="20"/>
              </w:rPr>
              <w:t>0</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FURS</w:t>
            </w:r>
          </w:p>
        </w:tc>
        <w:tc>
          <w:tcPr>
            <w:tcW w:w="1020" w:type="dxa"/>
            <w:shd w:val="clear" w:color="auto" w:fill="D9D9D9"/>
          </w:tcPr>
          <w:p w:rsidR="00991A9D" w:rsidRPr="00F55175" w:rsidRDefault="00991A9D" w:rsidP="009E6179">
            <w:pPr>
              <w:rPr>
                <w:rFonts w:cs="Arial"/>
                <w:szCs w:val="20"/>
              </w:rPr>
            </w:pPr>
            <w:r w:rsidRPr="00F55175">
              <w:rPr>
                <w:rFonts w:cs="Arial"/>
                <w:szCs w:val="20"/>
              </w:rPr>
              <w:t>3.577</w:t>
            </w:r>
          </w:p>
        </w:tc>
        <w:tc>
          <w:tcPr>
            <w:tcW w:w="1020" w:type="dxa"/>
            <w:shd w:val="clear" w:color="auto" w:fill="auto"/>
          </w:tcPr>
          <w:p w:rsidR="00991A9D" w:rsidRPr="00F55175" w:rsidRDefault="00991A9D" w:rsidP="009E6179">
            <w:pPr>
              <w:rPr>
                <w:rFonts w:cs="Arial"/>
                <w:szCs w:val="20"/>
              </w:rPr>
            </w:pPr>
            <w:r w:rsidRPr="00F55175">
              <w:rPr>
                <w:rFonts w:cs="Arial"/>
                <w:szCs w:val="20"/>
              </w:rPr>
              <w:t>430</w:t>
            </w:r>
          </w:p>
        </w:tc>
        <w:tc>
          <w:tcPr>
            <w:tcW w:w="1020" w:type="dxa"/>
            <w:shd w:val="clear" w:color="auto" w:fill="auto"/>
          </w:tcPr>
          <w:p w:rsidR="00991A9D" w:rsidRPr="00F55175" w:rsidRDefault="00991A9D" w:rsidP="009E6179">
            <w:pPr>
              <w:rPr>
                <w:rFonts w:cs="Arial"/>
                <w:szCs w:val="20"/>
              </w:rPr>
            </w:pPr>
            <w:r w:rsidRPr="00F55175">
              <w:rPr>
                <w:rFonts w:cs="Arial"/>
                <w:szCs w:val="20"/>
              </w:rPr>
              <w:t>3.147</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IJS</w:t>
            </w:r>
          </w:p>
        </w:tc>
        <w:tc>
          <w:tcPr>
            <w:tcW w:w="1020" w:type="dxa"/>
            <w:shd w:val="clear" w:color="auto" w:fill="D9D9D9"/>
          </w:tcPr>
          <w:p w:rsidR="00991A9D" w:rsidRPr="00F55175" w:rsidRDefault="00991A9D" w:rsidP="009E6179">
            <w:pPr>
              <w:rPr>
                <w:rFonts w:cs="Arial"/>
                <w:szCs w:val="20"/>
              </w:rPr>
            </w:pPr>
            <w:r w:rsidRPr="00F55175">
              <w:rPr>
                <w:rFonts w:cs="Arial"/>
                <w:szCs w:val="20"/>
              </w:rPr>
              <w:t>17</w:t>
            </w:r>
          </w:p>
        </w:tc>
        <w:tc>
          <w:tcPr>
            <w:tcW w:w="1020" w:type="dxa"/>
            <w:shd w:val="clear" w:color="auto" w:fill="auto"/>
          </w:tcPr>
          <w:p w:rsidR="00991A9D" w:rsidRPr="00F55175" w:rsidRDefault="00991A9D" w:rsidP="009E6179">
            <w:pPr>
              <w:rPr>
                <w:rFonts w:cs="Arial"/>
                <w:szCs w:val="20"/>
              </w:rPr>
            </w:pPr>
            <w:r w:rsidRPr="00F55175">
              <w:rPr>
                <w:rFonts w:cs="Arial"/>
                <w:szCs w:val="20"/>
              </w:rPr>
              <w:t>13</w:t>
            </w:r>
          </w:p>
        </w:tc>
        <w:tc>
          <w:tcPr>
            <w:tcW w:w="1020" w:type="dxa"/>
            <w:shd w:val="clear" w:color="auto" w:fill="auto"/>
          </w:tcPr>
          <w:p w:rsidR="00991A9D" w:rsidRPr="00F55175" w:rsidRDefault="00991A9D" w:rsidP="009E6179">
            <w:pPr>
              <w:rPr>
                <w:rFonts w:cs="Arial"/>
                <w:szCs w:val="20"/>
              </w:rPr>
            </w:pPr>
            <w:r w:rsidRPr="00F55175">
              <w:rPr>
                <w:rFonts w:cs="Arial"/>
                <w:szCs w:val="20"/>
              </w:rPr>
              <w:t>4</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IP</w:t>
            </w:r>
          </w:p>
        </w:tc>
        <w:tc>
          <w:tcPr>
            <w:tcW w:w="1020" w:type="dxa"/>
            <w:shd w:val="clear" w:color="auto" w:fill="D9D9D9"/>
          </w:tcPr>
          <w:p w:rsidR="00991A9D" w:rsidRPr="00F55175" w:rsidRDefault="00991A9D" w:rsidP="009E6179">
            <w:pPr>
              <w:rPr>
                <w:rFonts w:cs="Arial"/>
                <w:szCs w:val="20"/>
              </w:rPr>
            </w:pPr>
            <w:r w:rsidRPr="00F55175">
              <w:rPr>
                <w:rFonts w:cs="Arial"/>
                <w:szCs w:val="20"/>
              </w:rPr>
              <w:t>43</w:t>
            </w:r>
          </w:p>
        </w:tc>
        <w:tc>
          <w:tcPr>
            <w:tcW w:w="1020" w:type="dxa"/>
            <w:shd w:val="clear" w:color="auto" w:fill="auto"/>
          </w:tcPr>
          <w:p w:rsidR="00991A9D" w:rsidRPr="00F55175" w:rsidRDefault="00991A9D" w:rsidP="009E6179">
            <w:pPr>
              <w:rPr>
                <w:rFonts w:cs="Arial"/>
                <w:szCs w:val="20"/>
              </w:rPr>
            </w:pPr>
            <w:r w:rsidRPr="00F55175">
              <w:rPr>
                <w:rFonts w:cs="Arial"/>
                <w:szCs w:val="20"/>
              </w:rPr>
              <w:t>13</w:t>
            </w:r>
          </w:p>
        </w:tc>
        <w:tc>
          <w:tcPr>
            <w:tcW w:w="1020" w:type="dxa"/>
            <w:shd w:val="clear" w:color="auto" w:fill="auto"/>
          </w:tcPr>
          <w:p w:rsidR="00991A9D" w:rsidRPr="00F55175" w:rsidRDefault="00991A9D" w:rsidP="009E6179">
            <w:pPr>
              <w:rPr>
                <w:rFonts w:cs="Arial"/>
                <w:szCs w:val="20"/>
              </w:rPr>
            </w:pPr>
            <w:r w:rsidRPr="00F55175">
              <w:rPr>
                <w:rFonts w:cs="Arial"/>
                <w:szCs w:val="20"/>
              </w:rPr>
              <w:t>30</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IRSD</w:t>
            </w:r>
          </w:p>
        </w:tc>
        <w:tc>
          <w:tcPr>
            <w:tcW w:w="1020" w:type="dxa"/>
            <w:shd w:val="clear" w:color="auto" w:fill="D9D9D9"/>
          </w:tcPr>
          <w:p w:rsidR="00991A9D" w:rsidRPr="00F55175" w:rsidRDefault="00991A9D" w:rsidP="009E6179">
            <w:pPr>
              <w:rPr>
                <w:rFonts w:cs="Arial"/>
                <w:szCs w:val="20"/>
              </w:rPr>
            </w:pPr>
            <w:r w:rsidRPr="00F55175">
              <w:rPr>
                <w:rFonts w:cs="Arial"/>
                <w:szCs w:val="20"/>
              </w:rPr>
              <w:t>110</w:t>
            </w:r>
          </w:p>
        </w:tc>
        <w:tc>
          <w:tcPr>
            <w:tcW w:w="1020" w:type="dxa"/>
            <w:shd w:val="clear" w:color="auto" w:fill="auto"/>
          </w:tcPr>
          <w:p w:rsidR="00991A9D" w:rsidRPr="00F55175" w:rsidRDefault="00991A9D" w:rsidP="009E6179">
            <w:pPr>
              <w:rPr>
                <w:rFonts w:cs="Arial"/>
                <w:szCs w:val="20"/>
              </w:rPr>
            </w:pPr>
            <w:r w:rsidRPr="00F55175">
              <w:rPr>
                <w:rFonts w:cs="Arial"/>
                <w:szCs w:val="20"/>
              </w:rPr>
              <w:t>82</w:t>
            </w:r>
          </w:p>
        </w:tc>
        <w:tc>
          <w:tcPr>
            <w:tcW w:w="1020" w:type="dxa"/>
            <w:shd w:val="clear" w:color="auto" w:fill="auto"/>
          </w:tcPr>
          <w:p w:rsidR="00991A9D" w:rsidRPr="00F55175" w:rsidRDefault="00991A9D" w:rsidP="009E6179">
            <w:pPr>
              <w:rPr>
                <w:rFonts w:cs="Arial"/>
                <w:szCs w:val="20"/>
              </w:rPr>
            </w:pPr>
            <w:r w:rsidRPr="00F55175">
              <w:rPr>
                <w:rFonts w:cs="Arial"/>
                <w:szCs w:val="20"/>
              </w:rPr>
              <w:t>28</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IRSI</w:t>
            </w:r>
          </w:p>
        </w:tc>
        <w:tc>
          <w:tcPr>
            <w:tcW w:w="1020" w:type="dxa"/>
            <w:shd w:val="clear" w:color="auto" w:fill="D9D9D9"/>
          </w:tcPr>
          <w:p w:rsidR="00991A9D" w:rsidRPr="00F55175" w:rsidRDefault="00991A9D" w:rsidP="009E6179">
            <w:pPr>
              <w:rPr>
                <w:rFonts w:cs="Arial"/>
                <w:szCs w:val="20"/>
              </w:rPr>
            </w:pPr>
            <w:r w:rsidRPr="00F55175">
              <w:rPr>
                <w:rFonts w:cs="Arial"/>
                <w:szCs w:val="20"/>
              </w:rPr>
              <w:t>77</w:t>
            </w:r>
          </w:p>
        </w:tc>
        <w:tc>
          <w:tcPr>
            <w:tcW w:w="1020" w:type="dxa"/>
            <w:shd w:val="clear" w:color="auto" w:fill="auto"/>
          </w:tcPr>
          <w:p w:rsidR="00991A9D" w:rsidRPr="00F55175" w:rsidRDefault="00991A9D" w:rsidP="009E6179">
            <w:pPr>
              <w:rPr>
                <w:rFonts w:cs="Arial"/>
                <w:szCs w:val="20"/>
              </w:rPr>
            </w:pPr>
            <w:r w:rsidRPr="00F55175">
              <w:rPr>
                <w:rFonts w:cs="Arial"/>
                <w:szCs w:val="20"/>
              </w:rPr>
              <w:t>60</w:t>
            </w:r>
          </w:p>
        </w:tc>
        <w:tc>
          <w:tcPr>
            <w:tcW w:w="1020" w:type="dxa"/>
            <w:shd w:val="clear" w:color="auto" w:fill="auto"/>
          </w:tcPr>
          <w:p w:rsidR="00991A9D" w:rsidRPr="00F55175" w:rsidRDefault="00991A9D" w:rsidP="009E6179">
            <w:pPr>
              <w:rPr>
                <w:rFonts w:cs="Arial"/>
                <w:szCs w:val="20"/>
              </w:rPr>
            </w:pPr>
            <w:r w:rsidRPr="00F55175">
              <w:rPr>
                <w:rFonts w:cs="Arial"/>
                <w:szCs w:val="20"/>
              </w:rPr>
              <w:t>17</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IRSKGLR</w:t>
            </w:r>
          </w:p>
        </w:tc>
        <w:tc>
          <w:tcPr>
            <w:tcW w:w="1020" w:type="dxa"/>
            <w:shd w:val="clear" w:color="auto" w:fill="D9D9D9"/>
          </w:tcPr>
          <w:p w:rsidR="00991A9D" w:rsidRPr="00F55175" w:rsidRDefault="00991A9D" w:rsidP="009E6179">
            <w:pPr>
              <w:rPr>
                <w:rFonts w:cs="Arial"/>
                <w:szCs w:val="20"/>
              </w:rPr>
            </w:pPr>
            <w:r w:rsidRPr="00F55175">
              <w:rPr>
                <w:rFonts w:cs="Arial"/>
                <w:szCs w:val="20"/>
              </w:rPr>
              <w:t>90</w:t>
            </w:r>
          </w:p>
        </w:tc>
        <w:tc>
          <w:tcPr>
            <w:tcW w:w="1020" w:type="dxa"/>
            <w:shd w:val="clear" w:color="auto" w:fill="auto"/>
          </w:tcPr>
          <w:p w:rsidR="00991A9D" w:rsidRPr="00F55175" w:rsidRDefault="00991A9D" w:rsidP="009E6179">
            <w:pPr>
              <w:rPr>
                <w:rFonts w:cs="Arial"/>
                <w:szCs w:val="20"/>
              </w:rPr>
            </w:pPr>
            <w:r w:rsidRPr="00F55175">
              <w:rPr>
                <w:rFonts w:cs="Arial"/>
                <w:szCs w:val="20"/>
              </w:rPr>
              <w:t>72</w:t>
            </w:r>
          </w:p>
        </w:tc>
        <w:tc>
          <w:tcPr>
            <w:tcW w:w="1020" w:type="dxa"/>
            <w:shd w:val="clear" w:color="auto" w:fill="auto"/>
          </w:tcPr>
          <w:p w:rsidR="00991A9D" w:rsidRPr="00F55175" w:rsidRDefault="00991A9D" w:rsidP="009E6179">
            <w:pPr>
              <w:rPr>
                <w:rFonts w:cs="Arial"/>
                <w:szCs w:val="20"/>
              </w:rPr>
            </w:pPr>
            <w:r w:rsidRPr="00F55175">
              <w:rPr>
                <w:rFonts w:cs="Arial"/>
                <w:szCs w:val="20"/>
              </w:rPr>
              <w:t>18</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IRSKM</w:t>
            </w:r>
          </w:p>
        </w:tc>
        <w:tc>
          <w:tcPr>
            <w:tcW w:w="1020" w:type="dxa"/>
            <w:shd w:val="clear" w:color="auto" w:fill="D9D9D9"/>
          </w:tcPr>
          <w:p w:rsidR="00991A9D" w:rsidRPr="00F55175" w:rsidRDefault="00991A9D" w:rsidP="009E6179">
            <w:pPr>
              <w:rPr>
                <w:rFonts w:cs="Arial"/>
                <w:szCs w:val="20"/>
              </w:rPr>
            </w:pPr>
            <w:r w:rsidRPr="00F55175">
              <w:rPr>
                <w:rFonts w:cs="Arial"/>
                <w:szCs w:val="20"/>
              </w:rPr>
              <w:t>7</w:t>
            </w:r>
          </w:p>
        </w:tc>
        <w:tc>
          <w:tcPr>
            <w:tcW w:w="1020" w:type="dxa"/>
            <w:shd w:val="clear" w:color="auto" w:fill="auto"/>
          </w:tcPr>
          <w:p w:rsidR="00991A9D" w:rsidRPr="00F55175" w:rsidRDefault="00991A9D" w:rsidP="009E6179">
            <w:pPr>
              <w:rPr>
                <w:rFonts w:cs="Arial"/>
                <w:szCs w:val="20"/>
              </w:rPr>
            </w:pPr>
            <w:r w:rsidRPr="00F55175">
              <w:rPr>
                <w:rFonts w:cs="Arial"/>
                <w:szCs w:val="20"/>
              </w:rPr>
              <w:t>6</w:t>
            </w:r>
          </w:p>
        </w:tc>
        <w:tc>
          <w:tcPr>
            <w:tcW w:w="1020" w:type="dxa"/>
            <w:shd w:val="clear" w:color="auto" w:fill="auto"/>
          </w:tcPr>
          <w:p w:rsidR="00991A9D" w:rsidRPr="00F55175" w:rsidRDefault="00991A9D" w:rsidP="009E6179">
            <w:pPr>
              <w:rPr>
                <w:rFonts w:cs="Arial"/>
                <w:szCs w:val="20"/>
              </w:rPr>
            </w:pPr>
            <w:r w:rsidRPr="00F55175">
              <w:rPr>
                <w:rFonts w:cs="Arial"/>
                <w:szCs w:val="20"/>
              </w:rPr>
              <w:t>1</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IRSNZ</w:t>
            </w:r>
          </w:p>
        </w:tc>
        <w:tc>
          <w:tcPr>
            <w:tcW w:w="1020" w:type="dxa"/>
            <w:shd w:val="clear" w:color="auto" w:fill="D9D9D9"/>
          </w:tcPr>
          <w:p w:rsidR="00991A9D" w:rsidRPr="00F55175" w:rsidRDefault="00991A9D" w:rsidP="009E6179">
            <w:pPr>
              <w:rPr>
                <w:rFonts w:cs="Arial"/>
                <w:szCs w:val="20"/>
              </w:rPr>
            </w:pPr>
            <w:r w:rsidRPr="00F55175">
              <w:rPr>
                <w:rFonts w:cs="Arial"/>
                <w:szCs w:val="20"/>
              </w:rPr>
              <w:t>17</w:t>
            </w:r>
          </w:p>
        </w:tc>
        <w:tc>
          <w:tcPr>
            <w:tcW w:w="1020" w:type="dxa"/>
            <w:shd w:val="clear" w:color="auto" w:fill="auto"/>
          </w:tcPr>
          <w:p w:rsidR="00991A9D" w:rsidRPr="00F55175" w:rsidRDefault="00991A9D" w:rsidP="009E6179">
            <w:pPr>
              <w:rPr>
                <w:rFonts w:cs="Arial"/>
                <w:szCs w:val="20"/>
              </w:rPr>
            </w:pPr>
            <w:r w:rsidRPr="00F55175">
              <w:rPr>
                <w:rFonts w:cs="Arial"/>
                <w:szCs w:val="20"/>
              </w:rPr>
              <w:t>13</w:t>
            </w:r>
          </w:p>
        </w:tc>
        <w:tc>
          <w:tcPr>
            <w:tcW w:w="1020" w:type="dxa"/>
            <w:shd w:val="clear" w:color="auto" w:fill="auto"/>
          </w:tcPr>
          <w:p w:rsidR="00991A9D" w:rsidRPr="00F55175" w:rsidRDefault="00991A9D" w:rsidP="009E6179">
            <w:pPr>
              <w:rPr>
                <w:rFonts w:cs="Arial"/>
                <w:szCs w:val="20"/>
              </w:rPr>
            </w:pPr>
            <w:r w:rsidRPr="00F55175">
              <w:rPr>
                <w:rFonts w:cs="Arial"/>
                <w:szCs w:val="20"/>
              </w:rPr>
              <w:t>4</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IRSO</w:t>
            </w:r>
          </w:p>
        </w:tc>
        <w:tc>
          <w:tcPr>
            <w:tcW w:w="1020" w:type="dxa"/>
            <w:shd w:val="clear" w:color="auto" w:fill="D9D9D9"/>
          </w:tcPr>
          <w:p w:rsidR="00991A9D" w:rsidRPr="00F55175" w:rsidRDefault="00991A9D" w:rsidP="009E6179">
            <w:pPr>
              <w:rPr>
                <w:rFonts w:cs="Arial"/>
                <w:szCs w:val="20"/>
              </w:rPr>
            </w:pPr>
            <w:r w:rsidRPr="00F55175">
              <w:rPr>
                <w:rFonts w:cs="Arial"/>
                <w:szCs w:val="20"/>
              </w:rPr>
              <w:t>14</w:t>
            </w:r>
          </w:p>
        </w:tc>
        <w:tc>
          <w:tcPr>
            <w:tcW w:w="1020" w:type="dxa"/>
            <w:shd w:val="clear" w:color="auto" w:fill="auto"/>
          </w:tcPr>
          <w:p w:rsidR="00991A9D" w:rsidRPr="00F55175" w:rsidRDefault="00991A9D" w:rsidP="009E6179">
            <w:pPr>
              <w:rPr>
                <w:rFonts w:cs="Arial"/>
                <w:szCs w:val="20"/>
              </w:rPr>
            </w:pPr>
            <w:r w:rsidRPr="00F55175">
              <w:rPr>
                <w:rFonts w:cs="Arial"/>
                <w:szCs w:val="20"/>
              </w:rPr>
              <w:t>11</w:t>
            </w:r>
          </w:p>
        </w:tc>
        <w:tc>
          <w:tcPr>
            <w:tcW w:w="1020" w:type="dxa"/>
            <w:shd w:val="clear" w:color="auto" w:fill="auto"/>
          </w:tcPr>
          <w:p w:rsidR="00991A9D" w:rsidRPr="00F55175" w:rsidRDefault="00991A9D" w:rsidP="009E6179">
            <w:pPr>
              <w:rPr>
                <w:rFonts w:cs="Arial"/>
                <w:szCs w:val="20"/>
              </w:rPr>
            </w:pPr>
            <w:r w:rsidRPr="00F55175">
              <w:rPr>
                <w:rFonts w:cs="Arial"/>
                <w:szCs w:val="20"/>
              </w:rPr>
              <w:t>3</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IRSOP</w:t>
            </w:r>
          </w:p>
        </w:tc>
        <w:tc>
          <w:tcPr>
            <w:tcW w:w="1020" w:type="dxa"/>
            <w:shd w:val="clear" w:color="auto" w:fill="D9D9D9"/>
          </w:tcPr>
          <w:p w:rsidR="00991A9D" w:rsidRPr="00F55175" w:rsidRDefault="00991A9D" w:rsidP="009E6179">
            <w:pPr>
              <w:rPr>
                <w:rFonts w:cs="Arial"/>
                <w:szCs w:val="20"/>
              </w:rPr>
            </w:pPr>
            <w:r w:rsidRPr="00F55175">
              <w:rPr>
                <w:rFonts w:cs="Arial"/>
                <w:szCs w:val="20"/>
              </w:rPr>
              <w:t>190</w:t>
            </w:r>
          </w:p>
        </w:tc>
        <w:tc>
          <w:tcPr>
            <w:tcW w:w="1020" w:type="dxa"/>
            <w:shd w:val="clear" w:color="auto" w:fill="auto"/>
          </w:tcPr>
          <w:p w:rsidR="00991A9D" w:rsidRPr="00F55175" w:rsidRDefault="00991A9D" w:rsidP="009E6179">
            <w:pPr>
              <w:rPr>
                <w:rFonts w:cs="Arial"/>
                <w:szCs w:val="20"/>
              </w:rPr>
            </w:pPr>
            <w:r w:rsidRPr="00F55175">
              <w:rPr>
                <w:rFonts w:cs="Arial"/>
                <w:szCs w:val="20"/>
              </w:rPr>
              <w:t>139</w:t>
            </w:r>
          </w:p>
        </w:tc>
        <w:tc>
          <w:tcPr>
            <w:tcW w:w="1020" w:type="dxa"/>
            <w:shd w:val="clear" w:color="auto" w:fill="auto"/>
          </w:tcPr>
          <w:p w:rsidR="00991A9D" w:rsidRPr="00F55175" w:rsidRDefault="00991A9D" w:rsidP="009E6179">
            <w:pPr>
              <w:rPr>
                <w:rFonts w:cs="Arial"/>
                <w:szCs w:val="20"/>
              </w:rPr>
            </w:pPr>
            <w:r w:rsidRPr="00F55175">
              <w:rPr>
                <w:rFonts w:cs="Arial"/>
                <w:szCs w:val="20"/>
              </w:rPr>
              <w:t>51</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IRSŠŠ</w:t>
            </w:r>
          </w:p>
        </w:tc>
        <w:tc>
          <w:tcPr>
            <w:tcW w:w="1020" w:type="dxa"/>
            <w:shd w:val="clear" w:color="auto" w:fill="D9D9D9"/>
          </w:tcPr>
          <w:p w:rsidR="00991A9D" w:rsidRPr="00F55175" w:rsidRDefault="00991A9D" w:rsidP="009E6179">
            <w:pPr>
              <w:rPr>
                <w:rFonts w:cs="Arial"/>
                <w:szCs w:val="20"/>
              </w:rPr>
            </w:pPr>
            <w:r w:rsidRPr="00F55175">
              <w:rPr>
                <w:rFonts w:cs="Arial"/>
                <w:szCs w:val="20"/>
              </w:rPr>
              <w:t>16</w:t>
            </w:r>
          </w:p>
        </w:tc>
        <w:tc>
          <w:tcPr>
            <w:tcW w:w="1020" w:type="dxa"/>
            <w:shd w:val="clear" w:color="auto" w:fill="auto"/>
          </w:tcPr>
          <w:p w:rsidR="00991A9D" w:rsidRPr="00F55175" w:rsidRDefault="00991A9D" w:rsidP="009E6179">
            <w:pPr>
              <w:rPr>
                <w:rFonts w:cs="Arial"/>
                <w:szCs w:val="20"/>
              </w:rPr>
            </w:pPr>
            <w:r w:rsidRPr="00F55175">
              <w:rPr>
                <w:rFonts w:cs="Arial"/>
                <w:szCs w:val="20"/>
              </w:rPr>
              <w:t>15</w:t>
            </w:r>
          </w:p>
        </w:tc>
        <w:tc>
          <w:tcPr>
            <w:tcW w:w="1020" w:type="dxa"/>
            <w:shd w:val="clear" w:color="auto" w:fill="auto"/>
          </w:tcPr>
          <w:p w:rsidR="00991A9D" w:rsidRPr="00F55175" w:rsidRDefault="00991A9D" w:rsidP="009E6179">
            <w:pPr>
              <w:rPr>
                <w:rFonts w:cs="Arial"/>
                <w:szCs w:val="20"/>
              </w:rPr>
            </w:pPr>
            <w:r w:rsidRPr="00F55175">
              <w:rPr>
                <w:rFonts w:cs="Arial"/>
                <w:szCs w:val="20"/>
              </w:rPr>
              <w:t>1</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IRSVNDN</w:t>
            </w:r>
          </w:p>
        </w:tc>
        <w:tc>
          <w:tcPr>
            <w:tcW w:w="1020" w:type="dxa"/>
            <w:shd w:val="clear" w:color="auto" w:fill="D9D9D9"/>
          </w:tcPr>
          <w:p w:rsidR="00991A9D" w:rsidRPr="00F55175" w:rsidRDefault="00991A9D" w:rsidP="009E6179">
            <w:pPr>
              <w:rPr>
                <w:rFonts w:cs="Arial"/>
                <w:szCs w:val="20"/>
              </w:rPr>
            </w:pPr>
            <w:r w:rsidRPr="00F55175">
              <w:rPr>
                <w:rFonts w:cs="Arial"/>
                <w:szCs w:val="20"/>
              </w:rPr>
              <w:t>59</w:t>
            </w:r>
          </w:p>
        </w:tc>
        <w:tc>
          <w:tcPr>
            <w:tcW w:w="1020" w:type="dxa"/>
            <w:shd w:val="clear" w:color="auto" w:fill="auto"/>
          </w:tcPr>
          <w:p w:rsidR="00991A9D" w:rsidRPr="00F55175" w:rsidRDefault="00991A9D" w:rsidP="009E6179">
            <w:pPr>
              <w:rPr>
                <w:rFonts w:cs="Arial"/>
                <w:szCs w:val="20"/>
              </w:rPr>
            </w:pPr>
            <w:r w:rsidRPr="00F55175">
              <w:rPr>
                <w:rFonts w:cs="Arial"/>
                <w:szCs w:val="20"/>
              </w:rPr>
              <w:t>48</w:t>
            </w:r>
          </w:p>
        </w:tc>
        <w:tc>
          <w:tcPr>
            <w:tcW w:w="1020" w:type="dxa"/>
            <w:shd w:val="clear" w:color="auto" w:fill="auto"/>
          </w:tcPr>
          <w:p w:rsidR="00991A9D" w:rsidRPr="00F55175" w:rsidRDefault="00991A9D" w:rsidP="009E6179">
            <w:pPr>
              <w:rPr>
                <w:rFonts w:cs="Arial"/>
                <w:szCs w:val="20"/>
              </w:rPr>
            </w:pPr>
            <w:r w:rsidRPr="00F55175">
              <w:rPr>
                <w:rFonts w:cs="Arial"/>
                <w:szCs w:val="20"/>
              </w:rPr>
              <w:t>11</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JAZMP</w:t>
            </w:r>
          </w:p>
        </w:tc>
        <w:tc>
          <w:tcPr>
            <w:tcW w:w="1020" w:type="dxa"/>
            <w:shd w:val="clear" w:color="auto" w:fill="D9D9D9"/>
          </w:tcPr>
          <w:p w:rsidR="00991A9D" w:rsidRPr="00F55175" w:rsidRDefault="00991A9D" w:rsidP="009E6179">
            <w:pPr>
              <w:rPr>
                <w:rFonts w:cs="Arial"/>
                <w:szCs w:val="20"/>
              </w:rPr>
            </w:pPr>
            <w:r w:rsidRPr="00F55175">
              <w:rPr>
                <w:rFonts w:cs="Arial"/>
                <w:szCs w:val="20"/>
              </w:rPr>
              <w:t>141</w:t>
            </w:r>
          </w:p>
        </w:tc>
        <w:tc>
          <w:tcPr>
            <w:tcW w:w="1020" w:type="dxa"/>
            <w:shd w:val="clear" w:color="auto" w:fill="auto"/>
          </w:tcPr>
          <w:p w:rsidR="00991A9D" w:rsidRPr="00F55175" w:rsidRDefault="00991A9D" w:rsidP="009E6179">
            <w:pPr>
              <w:rPr>
                <w:rFonts w:cs="Arial"/>
                <w:szCs w:val="20"/>
              </w:rPr>
            </w:pPr>
            <w:r w:rsidRPr="00F55175">
              <w:rPr>
                <w:rFonts w:cs="Arial"/>
                <w:szCs w:val="20"/>
              </w:rPr>
              <w:t>18</w:t>
            </w:r>
          </w:p>
        </w:tc>
        <w:tc>
          <w:tcPr>
            <w:tcW w:w="1020" w:type="dxa"/>
            <w:shd w:val="clear" w:color="auto" w:fill="auto"/>
          </w:tcPr>
          <w:p w:rsidR="00991A9D" w:rsidRPr="00F55175" w:rsidRDefault="00991A9D" w:rsidP="009E6179">
            <w:pPr>
              <w:rPr>
                <w:rFonts w:cs="Arial"/>
                <w:szCs w:val="20"/>
              </w:rPr>
            </w:pPr>
            <w:r w:rsidRPr="00F55175">
              <w:rPr>
                <w:rFonts w:cs="Arial"/>
                <w:szCs w:val="20"/>
              </w:rPr>
              <w:t>123</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MIRS</w:t>
            </w:r>
          </w:p>
        </w:tc>
        <w:tc>
          <w:tcPr>
            <w:tcW w:w="1020" w:type="dxa"/>
            <w:shd w:val="clear" w:color="auto" w:fill="D9D9D9"/>
          </w:tcPr>
          <w:p w:rsidR="00991A9D" w:rsidRPr="00F55175" w:rsidRDefault="00991A9D" w:rsidP="009E6179">
            <w:pPr>
              <w:rPr>
                <w:rFonts w:cs="Arial"/>
                <w:szCs w:val="20"/>
              </w:rPr>
            </w:pPr>
            <w:r w:rsidRPr="00F55175">
              <w:rPr>
                <w:rFonts w:cs="Arial"/>
                <w:szCs w:val="20"/>
              </w:rPr>
              <w:t>40</w:t>
            </w:r>
          </w:p>
        </w:tc>
        <w:tc>
          <w:tcPr>
            <w:tcW w:w="1020" w:type="dxa"/>
            <w:shd w:val="clear" w:color="auto" w:fill="auto"/>
          </w:tcPr>
          <w:p w:rsidR="00991A9D" w:rsidRPr="00F55175" w:rsidRDefault="00991A9D" w:rsidP="009E6179">
            <w:pPr>
              <w:rPr>
                <w:rFonts w:cs="Arial"/>
                <w:szCs w:val="20"/>
              </w:rPr>
            </w:pPr>
            <w:r w:rsidRPr="00F55175">
              <w:rPr>
                <w:rFonts w:cs="Arial"/>
                <w:szCs w:val="20"/>
              </w:rPr>
              <w:t>5</w:t>
            </w:r>
          </w:p>
        </w:tc>
        <w:tc>
          <w:tcPr>
            <w:tcW w:w="1020" w:type="dxa"/>
            <w:shd w:val="clear" w:color="auto" w:fill="auto"/>
          </w:tcPr>
          <w:p w:rsidR="00991A9D" w:rsidRPr="00F55175" w:rsidRDefault="00991A9D" w:rsidP="009E6179">
            <w:pPr>
              <w:rPr>
                <w:rFonts w:cs="Arial"/>
                <w:szCs w:val="20"/>
              </w:rPr>
            </w:pPr>
            <w:r w:rsidRPr="00F55175">
              <w:rPr>
                <w:rFonts w:cs="Arial"/>
                <w:szCs w:val="20"/>
              </w:rPr>
              <w:t>35</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TIRS</w:t>
            </w:r>
          </w:p>
        </w:tc>
        <w:tc>
          <w:tcPr>
            <w:tcW w:w="1020" w:type="dxa"/>
            <w:shd w:val="clear" w:color="auto" w:fill="D9D9D9"/>
          </w:tcPr>
          <w:p w:rsidR="00991A9D" w:rsidRPr="00F55175" w:rsidRDefault="00991A9D" w:rsidP="009E6179">
            <w:pPr>
              <w:rPr>
                <w:rFonts w:cs="Arial"/>
                <w:szCs w:val="20"/>
              </w:rPr>
            </w:pPr>
            <w:r w:rsidRPr="00F55175">
              <w:rPr>
                <w:rFonts w:cs="Arial"/>
                <w:szCs w:val="20"/>
              </w:rPr>
              <w:t>121</w:t>
            </w:r>
          </w:p>
        </w:tc>
        <w:tc>
          <w:tcPr>
            <w:tcW w:w="1020" w:type="dxa"/>
            <w:shd w:val="clear" w:color="auto" w:fill="auto"/>
          </w:tcPr>
          <w:p w:rsidR="00991A9D" w:rsidRPr="00F55175" w:rsidRDefault="00991A9D" w:rsidP="009E6179">
            <w:pPr>
              <w:rPr>
                <w:rFonts w:cs="Arial"/>
                <w:szCs w:val="20"/>
              </w:rPr>
            </w:pPr>
            <w:r w:rsidRPr="00F55175">
              <w:rPr>
                <w:rFonts w:cs="Arial"/>
                <w:szCs w:val="20"/>
              </w:rPr>
              <w:t>98</w:t>
            </w:r>
          </w:p>
        </w:tc>
        <w:tc>
          <w:tcPr>
            <w:tcW w:w="1020" w:type="dxa"/>
            <w:shd w:val="clear" w:color="auto" w:fill="auto"/>
          </w:tcPr>
          <w:p w:rsidR="00991A9D" w:rsidRPr="00F55175" w:rsidRDefault="00991A9D" w:rsidP="009E6179">
            <w:pPr>
              <w:rPr>
                <w:rFonts w:cs="Arial"/>
                <w:szCs w:val="20"/>
              </w:rPr>
            </w:pPr>
            <w:r w:rsidRPr="00F55175">
              <w:rPr>
                <w:rFonts w:cs="Arial"/>
                <w:szCs w:val="20"/>
              </w:rPr>
              <w:t>23</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UNP</w:t>
            </w:r>
          </w:p>
        </w:tc>
        <w:tc>
          <w:tcPr>
            <w:tcW w:w="1020" w:type="dxa"/>
            <w:shd w:val="clear" w:color="auto" w:fill="D9D9D9"/>
          </w:tcPr>
          <w:p w:rsidR="00991A9D" w:rsidRPr="00F55175" w:rsidRDefault="00991A9D" w:rsidP="009E6179">
            <w:pPr>
              <w:rPr>
                <w:rFonts w:cs="Arial"/>
                <w:szCs w:val="20"/>
              </w:rPr>
            </w:pPr>
            <w:r w:rsidRPr="00F55175">
              <w:rPr>
                <w:rFonts w:cs="Arial"/>
                <w:szCs w:val="20"/>
              </w:rPr>
              <w:t>61</w:t>
            </w:r>
          </w:p>
        </w:tc>
        <w:tc>
          <w:tcPr>
            <w:tcW w:w="1020" w:type="dxa"/>
            <w:shd w:val="clear" w:color="auto" w:fill="auto"/>
          </w:tcPr>
          <w:p w:rsidR="00991A9D" w:rsidRPr="00F55175" w:rsidRDefault="00991A9D" w:rsidP="009E6179">
            <w:pPr>
              <w:rPr>
                <w:rFonts w:cs="Arial"/>
                <w:szCs w:val="20"/>
              </w:rPr>
            </w:pPr>
            <w:r w:rsidRPr="00F55175">
              <w:rPr>
                <w:rFonts w:cs="Arial"/>
                <w:szCs w:val="20"/>
              </w:rPr>
              <w:t>7</w:t>
            </w:r>
          </w:p>
        </w:tc>
        <w:tc>
          <w:tcPr>
            <w:tcW w:w="1020" w:type="dxa"/>
            <w:shd w:val="clear" w:color="auto" w:fill="auto"/>
          </w:tcPr>
          <w:p w:rsidR="00991A9D" w:rsidRPr="00F55175" w:rsidRDefault="00991A9D" w:rsidP="009E6179">
            <w:pPr>
              <w:rPr>
                <w:rFonts w:cs="Arial"/>
                <w:szCs w:val="20"/>
              </w:rPr>
            </w:pPr>
            <w:r w:rsidRPr="00F55175">
              <w:rPr>
                <w:rFonts w:cs="Arial"/>
                <w:szCs w:val="20"/>
              </w:rPr>
              <w:t>54</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URSJV</w:t>
            </w:r>
          </w:p>
        </w:tc>
        <w:tc>
          <w:tcPr>
            <w:tcW w:w="1020" w:type="dxa"/>
            <w:shd w:val="clear" w:color="auto" w:fill="D9D9D9"/>
          </w:tcPr>
          <w:p w:rsidR="00991A9D" w:rsidRPr="00F55175" w:rsidRDefault="00991A9D" w:rsidP="009E6179">
            <w:pPr>
              <w:rPr>
                <w:rFonts w:cs="Arial"/>
                <w:szCs w:val="20"/>
              </w:rPr>
            </w:pPr>
            <w:r w:rsidRPr="00F55175">
              <w:rPr>
                <w:rFonts w:cs="Arial"/>
                <w:szCs w:val="20"/>
              </w:rPr>
              <w:t>47</w:t>
            </w:r>
          </w:p>
        </w:tc>
        <w:tc>
          <w:tcPr>
            <w:tcW w:w="1020" w:type="dxa"/>
            <w:shd w:val="clear" w:color="auto" w:fill="auto"/>
          </w:tcPr>
          <w:p w:rsidR="00991A9D" w:rsidRPr="00F55175" w:rsidRDefault="00991A9D" w:rsidP="009E6179">
            <w:pPr>
              <w:rPr>
                <w:rFonts w:cs="Arial"/>
                <w:szCs w:val="20"/>
              </w:rPr>
            </w:pPr>
            <w:r w:rsidRPr="00F55175">
              <w:rPr>
                <w:rFonts w:cs="Arial"/>
                <w:szCs w:val="20"/>
              </w:rPr>
              <w:t>6</w:t>
            </w:r>
          </w:p>
        </w:tc>
        <w:tc>
          <w:tcPr>
            <w:tcW w:w="1020" w:type="dxa"/>
            <w:shd w:val="clear" w:color="auto" w:fill="auto"/>
          </w:tcPr>
          <w:p w:rsidR="00991A9D" w:rsidRPr="00F55175" w:rsidRDefault="00991A9D" w:rsidP="009E6179">
            <w:pPr>
              <w:rPr>
                <w:rFonts w:cs="Arial"/>
                <w:szCs w:val="20"/>
              </w:rPr>
            </w:pPr>
            <w:r w:rsidRPr="00F55175">
              <w:rPr>
                <w:rFonts w:cs="Arial"/>
                <w:szCs w:val="20"/>
              </w:rPr>
              <w:t>41</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URSK</w:t>
            </w:r>
          </w:p>
        </w:tc>
        <w:tc>
          <w:tcPr>
            <w:tcW w:w="1020" w:type="dxa"/>
            <w:shd w:val="clear" w:color="auto" w:fill="D9D9D9"/>
          </w:tcPr>
          <w:p w:rsidR="00991A9D" w:rsidRPr="00F55175" w:rsidRDefault="00991A9D" w:rsidP="009E6179">
            <w:pPr>
              <w:rPr>
                <w:rFonts w:cs="Arial"/>
                <w:szCs w:val="20"/>
              </w:rPr>
            </w:pPr>
            <w:r w:rsidRPr="00F55175">
              <w:rPr>
                <w:rFonts w:cs="Arial"/>
                <w:szCs w:val="20"/>
              </w:rPr>
              <w:t>19</w:t>
            </w:r>
          </w:p>
        </w:tc>
        <w:tc>
          <w:tcPr>
            <w:tcW w:w="1020" w:type="dxa"/>
            <w:shd w:val="clear" w:color="auto" w:fill="auto"/>
          </w:tcPr>
          <w:p w:rsidR="00991A9D" w:rsidRPr="00F55175" w:rsidRDefault="00991A9D" w:rsidP="009E6179">
            <w:pPr>
              <w:rPr>
                <w:rFonts w:cs="Arial"/>
                <w:szCs w:val="20"/>
              </w:rPr>
            </w:pPr>
            <w:r w:rsidRPr="00F55175">
              <w:rPr>
                <w:rFonts w:cs="Arial"/>
                <w:szCs w:val="20"/>
              </w:rPr>
              <w:t>4</w:t>
            </w:r>
          </w:p>
        </w:tc>
        <w:tc>
          <w:tcPr>
            <w:tcW w:w="1020" w:type="dxa"/>
            <w:shd w:val="clear" w:color="auto" w:fill="auto"/>
          </w:tcPr>
          <w:p w:rsidR="00991A9D" w:rsidRPr="00F55175" w:rsidRDefault="00991A9D" w:rsidP="009E6179">
            <w:pPr>
              <w:rPr>
                <w:rFonts w:cs="Arial"/>
                <w:szCs w:val="20"/>
              </w:rPr>
            </w:pPr>
            <w:r w:rsidRPr="00F55175">
              <w:rPr>
                <w:rFonts w:cs="Arial"/>
                <w:szCs w:val="20"/>
              </w:rPr>
              <w:t>15</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URSP</w:t>
            </w:r>
          </w:p>
        </w:tc>
        <w:tc>
          <w:tcPr>
            <w:tcW w:w="1020" w:type="dxa"/>
            <w:shd w:val="clear" w:color="auto" w:fill="D9D9D9"/>
          </w:tcPr>
          <w:p w:rsidR="00991A9D" w:rsidRPr="00F55175" w:rsidRDefault="00991A9D" w:rsidP="009E6179">
            <w:pPr>
              <w:rPr>
                <w:rFonts w:cs="Arial"/>
                <w:szCs w:val="20"/>
              </w:rPr>
            </w:pPr>
            <w:r w:rsidRPr="00F55175">
              <w:rPr>
                <w:rFonts w:cs="Arial"/>
                <w:szCs w:val="20"/>
              </w:rPr>
              <w:t>5</w:t>
            </w:r>
          </w:p>
        </w:tc>
        <w:tc>
          <w:tcPr>
            <w:tcW w:w="1020" w:type="dxa"/>
            <w:shd w:val="clear" w:color="auto" w:fill="auto"/>
          </w:tcPr>
          <w:p w:rsidR="00991A9D" w:rsidRPr="00F55175" w:rsidRDefault="00991A9D" w:rsidP="009E6179">
            <w:pPr>
              <w:rPr>
                <w:rFonts w:cs="Arial"/>
                <w:szCs w:val="20"/>
              </w:rPr>
            </w:pPr>
            <w:r w:rsidRPr="00F55175">
              <w:rPr>
                <w:rFonts w:cs="Arial"/>
                <w:szCs w:val="20"/>
              </w:rPr>
              <w:t>5</w:t>
            </w:r>
          </w:p>
        </w:tc>
        <w:tc>
          <w:tcPr>
            <w:tcW w:w="1020" w:type="dxa"/>
            <w:shd w:val="clear" w:color="auto" w:fill="auto"/>
          </w:tcPr>
          <w:p w:rsidR="00991A9D" w:rsidRPr="00F55175" w:rsidRDefault="00991A9D" w:rsidP="009E6179">
            <w:pPr>
              <w:rPr>
                <w:rFonts w:cs="Arial"/>
                <w:szCs w:val="20"/>
              </w:rPr>
            </w:pPr>
            <w:r w:rsidRPr="00F55175">
              <w:rPr>
                <w:rFonts w:cs="Arial"/>
                <w:szCs w:val="20"/>
              </w:rPr>
              <w:t>0</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URSPPD</w:t>
            </w:r>
          </w:p>
        </w:tc>
        <w:tc>
          <w:tcPr>
            <w:tcW w:w="1020" w:type="dxa"/>
            <w:shd w:val="clear" w:color="auto" w:fill="D9D9D9"/>
          </w:tcPr>
          <w:p w:rsidR="00991A9D" w:rsidRPr="00F55175" w:rsidRDefault="00991A9D" w:rsidP="009E6179">
            <w:pPr>
              <w:rPr>
                <w:rFonts w:cs="Arial"/>
                <w:szCs w:val="20"/>
              </w:rPr>
            </w:pPr>
            <w:r w:rsidRPr="00F55175">
              <w:rPr>
                <w:rFonts w:cs="Arial"/>
                <w:szCs w:val="20"/>
              </w:rPr>
              <w:t>23</w:t>
            </w:r>
          </w:p>
        </w:tc>
        <w:tc>
          <w:tcPr>
            <w:tcW w:w="1020" w:type="dxa"/>
            <w:shd w:val="clear" w:color="auto" w:fill="auto"/>
          </w:tcPr>
          <w:p w:rsidR="00991A9D" w:rsidRPr="00F55175" w:rsidRDefault="00991A9D" w:rsidP="009E6179">
            <w:pPr>
              <w:rPr>
                <w:rFonts w:cs="Arial"/>
                <w:szCs w:val="20"/>
              </w:rPr>
            </w:pPr>
            <w:r w:rsidRPr="00F55175">
              <w:rPr>
                <w:rFonts w:cs="Arial"/>
                <w:szCs w:val="20"/>
              </w:rPr>
              <w:t>5</w:t>
            </w:r>
          </w:p>
        </w:tc>
        <w:tc>
          <w:tcPr>
            <w:tcW w:w="1020" w:type="dxa"/>
            <w:shd w:val="clear" w:color="auto" w:fill="auto"/>
          </w:tcPr>
          <w:p w:rsidR="00991A9D" w:rsidRPr="00F55175" w:rsidRDefault="00991A9D" w:rsidP="009E6179">
            <w:pPr>
              <w:rPr>
                <w:rFonts w:cs="Arial"/>
                <w:szCs w:val="20"/>
              </w:rPr>
            </w:pPr>
            <w:r w:rsidRPr="00F55175">
              <w:rPr>
                <w:rFonts w:cs="Arial"/>
                <w:szCs w:val="20"/>
              </w:rPr>
              <w:t>18</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URSVS</w:t>
            </w:r>
          </w:p>
        </w:tc>
        <w:tc>
          <w:tcPr>
            <w:tcW w:w="1020" w:type="dxa"/>
            <w:shd w:val="clear" w:color="auto" w:fill="D9D9D9"/>
          </w:tcPr>
          <w:p w:rsidR="00991A9D" w:rsidRPr="00F55175" w:rsidRDefault="00991A9D" w:rsidP="009E6179">
            <w:pPr>
              <w:rPr>
                <w:rFonts w:cs="Arial"/>
                <w:szCs w:val="20"/>
              </w:rPr>
            </w:pPr>
            <w:r w:rsidRPr="00F55175">
              <w:rPr>
                <w:rFonts w:cs="Arial"/>
                <w:szCs w:val="20"/>
              </w:rPr>
              <w:t>5</w:t>
            </w:r>
          </w:p>
        </w:tc>
        <w:tc>
          <w:tcPr>
            <w:tcW w:w="1020" w:type="dxa"/>
            <w:shd w:val="clear" w:color="auto" w:fill="auto"/>
          </w:tcPr>
          <w:p w:rsidR="00991A9D" w:rsidRPr="00F55175" w:rsidRDefault="00991A9D" w:rsidP="009E6179">
            <w:pPr>
              <w:rPr>
                <w:rFonts w:cs="Arial"/>
                <w:szCs w:val="20"/>
              </w:rPr>
            </w:pPr>
            <w:r w:rsidRPr="00F55175">
              <w:rPr>
                <w:rFonts w:cs="Arial"/>
                <w:szCs w:val="20"/>
              </w:rPr>
              <w:t>2</w:t>
            </w:r>
          </w:p>
        </w:tc>
        <w:tc>
          <w:tcPr>
            <w:tcW w:w="1020" w:type="dxa"/>
            <w:shd w:val="clear" w:color="auto" w:fill="auto"/>
          </w:tcPr>
          <w:p w:rsidR="00991A9D" w:rsidRPr="00F55175" w:rsidRDefault="00991A9D" w:rsidP="009E6179">
            <w:pPr>
              <w:rPr>
                <w:rFonts w:cs="Arial"/>
                <w:szCs w:val="20"/>
              </w:rPr>
            </w:pPr>
            <w:r w:rsidRPr="00F55175">
              <w:rPr>
                <w:rFonts w:cs="Arial"/>
                <w:szCs w:val="20"/>
              </w:rPr>
              <w:t>3</w:t>
            </w:r>
          </w:p>
        </w:tc>
      </w:tr>
      <w:tr w:rsidR="00991A9D" w:rsidRPr="00F55175">
        <w:trPr>
          <w:trHeight w:val="255"/>
        </w:trPr>
        <w:tc>
          <w:tcPr>
            <w:tcW w:w="1552" w:type="dxa"/>
            <w:shd w:val="clear" w:color="auto" w:fill="auto"/>
            <w:noWrap/>
          </w:tcPr>
          <w:p w:rsidR="00991A9D" w:rsidRPr="00F55175" w:rsidRDefault="00991A9D" w:rsidP="009E6179">
            <w:pPr>
              <w:rPr>
                <w:rFonts w:cs="Arial"/>
                <w:szCs w:val="20"/>
              </w:rPr>
            </w:pPr>
            <w:r w:rsidRPr="00F55175">
              <w:rPr>
                <w:rFonts w:cs="Arial"/>
                <w:szCs w:val="20"/>
              </w:rPr>
              <w:t>UVHVVR</w:t>
            </w:r>
          </w:p>
        </w:tc>
        <w:tc>
          <w:tcPr>
            <w:tcW w:w="1020" w:type="dxa"/>
            <w:shd w:val="clear" w:color="auto" w:fill="D9D9D9"/>
          </w:tcPr>
          <w:p w:rsidR="00991A9D" w:rsidRPr="00F55175" w:rsidRDefault="00991A9D" w:rsidP="009E6179">
            <w:pPr>
              <w:rPr>
                <w:rFonts w:cs="Arial"/>
                <w:szCs w:val="20"/>
              </w:rPr>
            </w:pPr>
            <w:r w:rsidRPr="00F55175">
              <w:rPr>
                <w:rFonts w:cs="Arial"/>
                <w:szCs w:val="20"/>
              </w:rPr>
              <w:t>417</w:t>
            </w:r>
          </w:p>
        </w:tc>
        <w:tc>
          <w:tcPr>
            <w:tcW w:w="1020" w:type="dxa"/>
            <w:shd w:val="clear" w:color="auto" w:fill="auto"/>
          </w:tcPr>
          <w:p w:rsidR="00991A9D" w:rsidRPr="00F55175" w:rsidRDefault="00991A9D" w:rsidP="009E6179">
            <w:pPr>
              <w:rPr>
                <w:rFonts w:cs="Arial"/>
                <w:szCs w:val="20"/>
              </w:rPr>
            </w:pPr>
            <w:r w:rsidRPr="00F55175">
              <w:rPr>
                <w:rFonts w:cs="Arial"/>
                <w:szCs w:val="20"/>
              </w:rPr>
              <w:t>287</w:t>
            </w:r>
          </w:p>
        </w:tc>
        <w:tc>
          <w:tcPr>
            <w:tcW w:w="1020" w:type="dxa"/>
            <w:shd w:val="clear" w:color="auto" w:fill="auto"/>
          </w:tcPr>
          <w:p w:rsidR="00991A9D" w:rsidRPr="00F55175" w:rsidRDefault="00991A9D" w:rsidP="009E6179">
            <w:pPr>
              <w:rPr>
                <w:rFonts w:cs="Arial"/>
                <w:szCs w:val="20"/>
              </w:rPr>
            </w:pPr>
            <w:r w:rsidRPr="00F55175">
              <w:rPr>
                <w:rFonts w:cs="Arial"/>
                <w:szCs w:val="20"/>
              </w:rPr>
              <w:t>130</w:t>
            </w:r>
          </w:p>
        </w:tc>
      </w:tr>
      <w:tr w:rsidR="00991A9D" w:rsidRPr="00F55175">
        <w:trPr>
          <w:trHeight w:val="270"/>
        </w:trPr>
        <w:tc>
          <w:tcPr>
            <w:tcW w:w="1552" w:type="dxa"/>
            <w:shd w:val="clear" w:color="auto" w:fill="auto"/>
            <w:noWrap/>
          </w:tcPr>
          <w:p w:rsidR="00991A9D" w:rsidRPr="00F55175" w:rsidRDefault="00991A9D" w:rsidP="009E6179">
            <w:pPr>
              <w:rPr>
                <w:rFonts w:cs="Arial"/>
                <w:szCs w:val="20"/>
              </w:rPr>
            </w:pPr>
            <w:r w:rsidRPr="00F55175">
              <w:rPr>
                <w:rFonts w:cs="Arial"/>
                <w:szCs w:val="20"/>
              </w:rPr>
              <w:t>ZIRS</w:t>
            </w:r>
          </w:p>
        </w:tc>
        <w:tc>
          <w:tcPr>
            <w:tcW w:w="1020" w:type="dxa"/>
            <w:shd w:val="clear" w:color="auto" w:fill="D9D9D9"/>
          </w:tcPr>
          <w:p w:rsidR="00991A9D" w:rsidRPr="00F55175" w:rsidRDefault="00991A9D" w:rsidP="009E6179">
            <w:pPr>
              <w:rPr>
                <w:rFonts w:cs="Arial"/>
                <w:szCs w:val="20"/>
              </w:rPr>
            </w:pPr>
            <w:r w:rsidRPr="00F55175">
              <w:rPr>
                <w:rFonts w:cs="Arial"/>
                <w:szCs w:val="20"/>
              </w:rPr>
              <w:t>102</w:t>
            </w:r>
          </w:p>
        </w:tc>
        <w:tc>
          <w:tcPr>
            <w:tcW w:w="1020" w:type="dxa"/>
            <w:shd w:val="clear" w:color="auto" w:fill="auto"/>
          </w:tcPr>
          <w:p w:rsidR="00991A9D" w:rsidRPr="00F55175" w:rsidRDefault="00991A9D" w:rsidP="009E6179">
            <w:pPr>
              <w:rPr>
                <w:rFonts w:cs="Arial"/>
                <w:szCs w:val="20"/>
              </w:rPr>
            </w:pPr>
            <w:r w:rsidRPr="00F55175">
              <w:rPr>
                <w:rFonts w:cs="Arial"/>
                <w:szCs w:val="20"/>
              </w:rPr>
              <w:t>84</w:t>
            </w:r>
          </w:p>
        </w:tc>
        <w:tc>
          <w:tcPr>
            <w:tcW w:w="1020" w:type="dxa"/>
            <w:shd w:val="clear" w:color="auto" w:fill="auto"/>
          </w:tcPr>
          <w:p w:rsidR="00991A9D" w:rsidRPr="00F55175" w:rsidRDefault="00991A9D" w:rsidP="009E6179">
            <w:pPr>
              <w:rPr>
                <w:rFonts w:cs="Arial"/>
                <w:szCs w:val="20"/>
              </w:rPr>
            </w:pPr>
            <w:r w:rsidRPr="00F55175">
              <w:rPr>
                <w:rFonts w:cs="Arial"/>
                <w:szCs w:val="20"/>
              </w:rPr>
              <w:t>18</w:t>
            </w:r>
          </w:p>
        </w:tc>
      </w:tr>
      <w:tr w:rsidR="00991A9D" w:rsidRPr="00F55175">
        <w:trPr>
          <w:trHeight w:val="480"/>
        </w:trPr>
        <w:tc>
          <w:tcPr>
            <w:tcW w:w="1552" w:type="dxa"/>
            <w:shd w:val="clear" w:color="auto" w:fill="auto"/>
            <w:noWrap/>
          </w:tcPr>
          <w:p w:rsidR="00991A9D" w:rsidRPr="00F55175" w:rsidRDefault="00991A9D" w:rsidP="009E6179">
            <w:pPr>
              <w:rPr>
                <w:rFonts w:cs="Arial"/>
                <w:b/>
                <w:bCs/>
                <w:szCs w:val="20"/>
              </w:rPr>
            </w:pPr>
            <w:r w:rsidRPr="00F55175">
              <w:rPr>
                <w:rFonts w:cs="Arial"/>
                <w:b/>
                <w:bCs/>
                <w:szCs w:val="20"/>
              </w:rPr>
              <w:t>SKUPAJ:</w:t>
            </w:r>
          </w:p>
        </w:tc>
        <w:tc>
          <w:tcPr>
            <w:tcW w:w="1020" w:type="dxa"/>
            <w:shd w:val="clear" w:color="auto" w:fill="D9D9D9"/>
            <w:noWrap/>
          </w:tcPr>
          <w:p w:rsidR="00991A9D" w:rsidRPr="00F55175" w:rsidRDefault="00991A9D" w:rsidP="009E6179">
            <w:pPr>
              <w:rPr>
                <w:rFonts w:cs="Arial"/>
                <w:b/>
                <w:bCs/>
                <w:szCs w:val="20"/>
              </w:rPr>
            </w:pPr>
            <w:r w:rsidRPr="00F55175">
              <w:rPr>
                <w:rFonts w:cs="Arial"/>
                <w:b/>
                <w:bCs/>
                <w:szCs w:val="20"/>
              </w:rPr>
              <w:t>5.353</w:t>
            </w:r>
          </w:p>
        </w:tc>
        <w:tc>
          <w:tcPr>
            <w:tcW w:w="1020" w:type="dxa"/>
            <w:shd w:val="clear" w:color="auto" w:fill="auto"/>
            <w:noWrap/>
          </w:tcPr>
          <w:p w:rsidR="00991A9D" w:rsidRPr="00F55175" w:rsidRDefault="00991A9D" w:rsidP="009E6179">
            <w:pPr>
              <w:rPr>
                <w:rFonts w:cs="Arial"/>
                <w:b/>
                <w:bCs/>
                <w:szCs w:val="20"/>
              </w:rPr>
            </w:pPr>
            <w:r w:rsidRPr="00F55175">
              <w:rPr>
                <w:rFonts w:cs="Arial"/>
                <w:b/>
                <w:bCs/>
                <w:szCs w:val="20"/>
              </w:rPr>
              <w:t>1.487</w:t>
            </w:r>
          </w:p>
        </w:tc>
        <w:tc>
          <w:tcPr>
            <w:tcW w:w="1020" w:type="dxa"/>
            <w:shd w:val="clear" w:color="auto" w:fill="auto"/>
            <w:noWrap/>
          </w:tcPr>
          <w:p w:rsidR="00991A9D" w:rsidRPr="00F55175" w:rsidRDefault="00991A9D" w:rsidP="009E6179">
            <w:pPr>
              <w:rPr>
                <w:rFonts w:cs="Arial"/>
                <w:b/>
                <w:bCs/>
                <w:szCs w:val="20"/>
              </w:rPr>
            </w:pPr>
            <w:r w:rsidRPr="00F55175">
              <w:rPr>
                <w:rFonts w:cs="Arial"/>
                <w:b/>
                <w:bCs/>
                <w:szCs w:val="20"/>
              </w:rPr>
              <w:t>3.866</w:t>
            </w:r>
          </w:p>
        </w:tc>
      </w:tr>
    </w:tbl>
    <w:p w:rsidR="00EA01C2" w:rsidRPr="006F5916" w:rsidRDefault="00EA01C2" w:rsidP="009E6179">
      <w:pPr>
        <w:rPr>
          <w:rFonts w:cs="Arial"/>
          <w:sz w:val="18"/>
          <w:szCs w:val="18"/>
        </w:rPr>
      </w:pPr>
      <w:r w:rsidRPr="006F5916">
        <w:rPr>
          <w:rFonts w:cs="Arial"/>
          <w:sz w:val="18"/>
          <w:szCs w:val="18"/>
        </w:rPr>
        <w:t>Preglednica 4: Število zaposlenih na inšpekcijskih organih na</w:t>
      </w:r>
      <w:r w:rsidR="00F5696B">
        <w:rPr>
          <w:rFonts w:cs="Arial"/>
          <w:sz w:val="18"/>
          <w:szCs w:val="18"/>
        </w:rPr>
        <w:t xml:space="preserve"> dan</w:t>
      </w:r>
      <w:r w:rsidRPr="006F5916">
        <w:rPr>
          <w:rFonts w:cs="Arial"/>
          <w:sz w:val="18"/>
          <w:szCs w:val="18"/>
        </w:rPr>
        <w:t xml:space="preserve"> 31.</w:t>
      </w:r>
      <w:r w:rsidR="00A5180D">
        <w:rPr>
          <w:rFonts w:cs="Arial"/>
          <w:sz w:val="18"/>
          <w:szCs w:val="18"/>
        </w:rPr>
        <w:t xml:space="preserve"> </w:t>
      </w:r>
      <w:r w:rsidRPr="006F5916">
        <w:rPr>
          <w:rFonts w:cs="Arial"/>
          <w:sz w:val="18"/>
          <w:szCs w:val="18"/>
        </w:rPr>
        <w:t>12.</w:t>
      </w:r>
      <w:r w:rsidR="00A5180D">
        <w:rPr>
          <w:rFonts w:cs="Arial"/>
          <w:sz w:val="18"/>
          <w:szCs w:val="18"/>
        </w:rPr>
        <w:t xml:space="preserve"> </w:t>
      </w:r>
      <w:r w:rsidRPr="006F5916">
        <w:rPr>
          <w:rFonts w:cs="Arial"/>
          <w:sz w:val="18"/>
          <w:szCs w:val="18"/>
        </w:rPr>
        <w:t>2018</w:t>
      </w:r>
    </w:p>
    <w:p w:rsidR="00C71D8E" w:rsidRPr="00F55175" w:rsidRDefault="00C71D8E" w:rsidP="009E6179">
      <w:pPr>
        <w:rPr>
          <w:rFonts w:cs="Arial"/>
          <w:szCs w:val="20"/>
        </w:rPr>
      </w:pPr>
    </w:p>
    <w:p w:rsidR="00C71D8E" w:rsidRPr="00F55175" w:rsidRDefault="00C71D8E" w:rsidP="009E6179">
      <w:pPr>
        <w:rPr>
          <w:rFonts w:cs="Arial"/>
          <w:szCs w:val="20"/>
        </w:rPr>
      </w:pPr>
    </w:p>
    <w:p w:rsidR="00C71D8E" w:rsidRDefault="00C71D8E" w:rsidP="009E6179">
      <w:pPr>
        <w:rPr>
          <w:rFonts w:cs="Arial"/>
          <w:szCs w:val="20"/>
        </w:rPr>
      </w:pPr>
    </w:p>
    <w:p w:rsidR="00F878F4" w:rsidRPr="00F55175" w:rsidRDefault="00F878F4" w:rsidP="009E6179">
      <w:pPr>
        <w:rPr>
          <w:rFonts w:cs="Arial"/>
          <w:szCs w:val="20"/>
        </w:rPr>
      </w:pPr>
    </w:p>
    <w:p w:rsidR="00C71D8E" w:rsidRPr="00F55175" w:rsidRDefault="00C71D8E" w:rsidP="009E6179">
      <w:pPr>
        <w:rPr>
          <w:rFonts w:cs="Arial"/>
          <w:szCs w:val="20"/>
        </w:rPr>
      </w:pPr>
    </w:p>
    <w:p w:rsidR="00C71D8E" w:rsidRPr="00F55175" w:rsidRDefault="00C71D8E" w:rsidP="00132AD3">
      <w:pPr>
        <w:jc w:val="both"/>
        <w:rPr>
          <w:rFonts w:cs="Arial"/>
          <w:szCs w:val="20"/>
        </w:rPr>
      </w:pPr>
    </w:p>
    <w:p w:rsidR="00347BB0" w:rsidRPr="002A7CB7" w:rsidRDefault="005C347F" w:rsidP="00132AD3">
      <w:pPr>
        <w:spacing w:line="240" w:lineRule="atLeast"/>
        <w:jc w:val="both"/>
        <w:rPr>
          <w:rFonts w:cs="Arial"/>
          <w:szCs w:val="20"/>
          <w:u w:val="single"/>
          <w:lang w:eastAsia="sl-SI"/>
        </w:rPr>
      </w:pPr>
      <w:r w:rsidRPr="002A7CB7">
        <w:rPr>
          <w:rFonts w:cs="Arial"/>
          <w:szCs w:val="20"/>
          <w:u w:val="single"/>
          <w:lang w:eastAsia="sl-SI"/>
        </w:rPr>
        <w:t xml:space="preserve">Sledijo pojasnila </w:t>
      </w:r>
      <w:r w:rsidR="00D81BE3" w:rsidRPr="002A7CB7">
        <w:rPr>
          <w:rFonts w:cs="Arial"/>
          <w:szCs w:val="20"/>
          <w:u w:val="single"/>
          <w:lang w:eastAsia="sl-SI"/>
        </w:rPr>
        <w:t>inšpekcijskih organov glede podatka o</w:t>
      </w:r>
      <w:r w:rsidRPr="002A7CB7">
        <w:rPr>
          <w:rFonts w:cs="Arial"/>
          <w:szCs w:val="20"/>
          <w:u w:val="single"/>
          <w:lang w:eastAsia="sl-SI"/>
        </w:rPr>
        <w:t xml:space="preserve"> številu zaposlenih</w:t>
      </w:r>
      <w:r w:rsidR="00DD463E" w:rsidRPr="002A7CB7">
        <w:rPr>
          <w:rFonts w:cs="Arial"/>
          <w:szCs w:val="20"/>
          <w:u w:val="single"/>
          <w:lang w:eastAsia="sl-SI"/>
        </w:rPr>
        <w:t>:</w:t>
      </w:r>
    </w:p>
    <w:p w:rsidR="00857E94" w:rsidRPr="00F55175" w:rsidRDefault="00857E94" w:rsidP="00132AD3">
      <w:pPr>
        <w:spacing w:line="240" w:lineRule="atLeast"/>
        <w:jc w:val="both"/>
        <w:rPr>
          <w:rFonts w:cs="Arial"/>
          <w:szCs w:val="20"/>
          <w:lang w:eastAsia="sl-SI"/>
        </w:rPr>
      </w:pPr>
    </w:p>
    <w:p w:rsidR="00857E94" w:rsidRPr="00F55175" w:rsidRDefault="0036399D" w:rsidP="00132AD3">
      <w:pPr>
        <w:spacing w:line="240" w:lineRule="atLeast"/>
        <w:jc w:val="both"/>
        <w:rPr>
          <w:rFonts w:cs="Arial"/>
          <w:szCs w:val="20"/>
          <w:lang w:eastAsia="sl-SI"/>
        </w:rPr>
      </w:pPr>
      <w:r w:rsidRPr="00F55175">
        <w:rPr>
          <w:rFonts w:cs="Arial"/>
          <w:szCs w:val="20"/>
          <w:lang w:eastAsia="sl-SI"/>
        </w:rPr>
        <w:t xml:space="preserve">Na </w:t>
      </w:r>
      <w:r w:rsidRPr="00F55175">
        <w:rPr>
          <w:rFonts w:cs="Arial"/>
          <w:szCs w:val="20"/>
          <w:u w:val="single"/>
          <w:lang w:eastAsia="sl-SI"/>
        </w:rPr>
        <w:t>IRSKM</w:t>
      </w:r>
      <w:r w:rsidR="00956646" w:rsidRPr="00F55175">
        <w:rPr>
          <w:rFonts w:cs="Arial"/>
          <w:szCs w:val="20"/>
          <w:lang w:eastAsia="sl-SI"/>
        </w:rPr>
        <w:t xml:space="preserve"> je bilo na dan 31. 12. 2018 med skupaj 6 inšpektorji, 5 inšpektorjev in glavna inšpektorica.</w:t>
      </w:r>
    </w:p>
    <w:p w:rsidR="0036399D" w:rsidRPr="00F55175" w:rsidRDefault="0036399D" w:rsidP="00132AD3">
      <w:pPr>
        <w:spacing w:line="240" w:lineRule="atLeast"/>
        <w:jc w:val="both"/>
        <w:rPr>
          <w:rFonts w:cs="Arial"/>
          <w:szCs w:val="20"/>
          <w:lang w:eastAsia="sl-SI"/>
        </w:rPr>
      </w:pPr>
    </w:p>
    <w:p w:rsidR="00075B74" w:rsidRPr="00F55175" w:rsidRDefault="001503E9" w:rsidP="00132AD3">
      <w:pPr>
        <w:spacing w:line="240" w:lineRule="atLeast"/>
        <w:jc w:val="both"/>
        <w:rPr>
          <w:rFonts w:cs="Arial"/>
          <w:szCs w:val="20"/>
          <w:lang w:eastAsia="sl-SI"/>
        </w:rPr>
      </w:pPr>
      <w:r w:rsidRPr="00F55175">
        <w:rPr>
          <w:rFonts w:cs="Arial"/>
          <w:szCs w:val="20"/>
          <w:u w:val="single"/>
          <w:lang w:eastAsia="sl-SI"/>
        </w:rPr>
        <w:t>IRSŠŠ</w:t>
      </w:r>
      <w:r w:rsidRPr="00F55175">
        <w:rPr>
          <w:rFonts w:cs="Arial"/>
          <w:szCs w:val="20"/>
          <w:lang w:eastAsia="sl-SI"/>
        </w:rPr>
        <w:t xml:space="preserve"> je pojasnil, da je od skupaj 14,5 inšpektorjev efektivno zaposlenih 13,5 inšpektorjev, en inšpektor pa je večletno bolniško upokojen in dejansko prisoten 30 % delovnega časa.</w:t>
      </w:r>
    </w:p>
    <w:p w:rsidR="001503E9" w:rsidRPr="00F55175" w:rsidRDefault="001503E9" w:rsidP="00132AD3">
      <w:pPr>
        <w:spacing w:line="240" w:lineRule="atLeast"/>
        <w:jc w:val="both"/>
        <w:rPr>
          <w:rFonts w:cs="Arial"/>
          <w:szCs w:val="20"/>
          <w:lang w:eastAsia="sl-SI"/>
        </w:rPr>
      </w:pPr>
    </w:p>
    <w:p w:rsidR="002B1A4E" w:rsidRPr="00F55175" w:rsidRDefault="00BB6B2D" w:rsidP="00132AD3">
      <w:pPr>
        <w:spacing w:line="240" w:lineRule="atLeast"/>
        <w:jc w:val="both"/>
        <w:rPr>
          <w:rFonts w:cs="Arial"/>
          <w:szCs w:val="20"/>
          <w:lang w:eastAsia="sl-SI"/>
        </w:rPr>
      </w:pPr>
      <w:r w:rsidRPr="00F55175">
        <w:rPr>
          <w:rFonts w:cs="Arial"/>
          <w:szCs w:val="20"/>
          <w:u w:val="single"/>
          <w:lang w:eastAsia="sl-SI"/>
        </w:rPr>
        <w:t>JAZMP</w:t>
      </w:r>
      <w:r w:rsidRPr="00B82864">
        <w:rPr>
          <w:rFonts w:cs="Arial"/>
          <w:szCs w:val="20"/>
          <w:lang w:eastAsia="sl-SI"/>
        </w:rPr>
        <w:t xml:space="preserve"> </w:t>
      </w:r>
      <w:r w:rsidRPr="00F55175">
        <w:rPr>
          <w:rFonts w:cs="Arial"/>
          <w:szCs w:val="20"/>
          <w:lang w:eastAsia="sl-SI"/>
        </w:rPr>
        <w:t>je pojasnil, da je skupaj zaposlenih 141, od tega je 18 inšpektorjev, 123 zaposlenih pa so ostali zaposleni na JAZMP – na Sektorju za farmacevtsko inšpekcijo je poleg 18 inšpektorjev zaposlenih še 5 oseb, ki niso inšpektorji.</w:t>
      </w:r>
    </w:p>
    <w:p w:rsidR="00BB6B2D" w:rsidRPr="00F55175" w:rsidRDefault="00BB6B2D" w:rsidP="00132AD3">
      <w:pPr>
        <w:spacing w:line="240" w:lineRule="atLeast"/>
        <w:jc w:val="both"/>
        <w:rPr>
          <w:rFonts w:cs="Arial"/>
          <w:szCs w:val="20"/>
          <w:u w:val="single"/>
          <w:lang w:eastAsia="sl-SI"/>
        </w:rPr>
      </w:pPr>
    </w:p>
    <w:p w:rsidR="00BB6B2D" w:rsidRPr="00F55175" w:rsidRDefault="003D3FE3" w:rsidP="00132AD3">
      <w:pPr>
        <w:spacing w:line="240" w:lineRule="atLeast"/>
        <w:jc w:val="both"/>
        <w:rPr>
          <w:rFonts w:cs="Arial"/>
          <w:szCs w:val="20"/>
          <w:lang w:eastAsia="sl-SI"/>
        </w:rPr>
      </w:pPr>
      <w:r w:rsidRPr="00F55175">
        <w:rPr>
          <w:rFonts w:cs="Arial"/>
          <w:szCs w:val="20"/>
          <w:u w:val="single"/>
          <w:lang w:eastAsia="sl-SI"/>
        </w:rPr>
        <w:t>TIRS</w:t>
      </w:r>
      <w:r w:rsidRPr="00F55175">
        <w:rPr>
          <w:rFonts w:cs="Arial"/>
          <w:szCs w:val="20"/>
          <w:lang w:eastAsia="sl-SI"/>
        </w:rPr>
        <w:t xml:space="preserve"> je pojasnil, da imajo med 121 zaposlenimi 98 inšpektorjev, glede preostalih 23 zaposlenih pa je navedel, da imajo na enem delovnem mestu zaposleni dve strokovni delavki, ki delata vsaka po 4 ure, zato ima TIRS dejansko zasedenih le 120 delovnih mest (od 154 sistemiziranih).</w:t>
      </w:r>
    </w:p>
    <w:p w:rsidR="003D3FE3" w:rsidRPr="00F55175" w:rsidRDefault="003D3FE3" w:rsidP="00132AD3">
      <w:pPr>
        <w:spacing w:line="240" w:lineRule="atLeast"/>
        <w:jc w:val="both"/>
        <w:rPr>
          <w:rFonts w:cs="Arial"/>
          <w:szCs w:val="20"/>
          <w:lang w:eastAsia="sl-SI"/>
        </w:rPr>
      </w:pPr>
    </w:p>
    <w:p w:rsidR="007852C2" w:rsidRPr="00F55175" w:rsidRDefault="007852C2" w:rsidP="00132AD3">
      <w:pPr>
        <w:spacing w:line="240" w:lineRule="atLeast"/>
        <w:jc w:val="both"/>
        <w:rPr>
          <w:rFonts w:cs="Arial"/>
          <w:szCs w:val="20"/>
          <w:lang w:eastAsia="sl-SI"/>
        </w:rPr>
      </w:pPr>
      <w:r w:rsidRPr="00F55175">
        <w:rPr>
          <w:rFonts w:cs="Arial"/>
          <w:szCs w:val="20"/>
          <w:u w:val="single"/>
          <w:lang w:eastAsia="sl-SI"/>
        </w:rPr>
        <w:t>UNP</w:t>
      </w:r>
      <w:r w:rsidRPr="00F55175">
        <w:rPr>
          <w:rFonts w:cs="Arial"/>
          <w:szCs w:val="20"/>
          <w:lang w:eastAsia="sl-SI"/>
        </w:rPr>
        <w:t xml:space="preserve"> je pojasnil, da je od 61 vseh zaposlenih 7 inšpektorjev (6 inšpektorjev in vodja).</w:t>
      </w:r>
    </w:p>
    <w:p w:rsidR="007852C2" w:rsidRPr="00F55175" w:rsidRDefault="007852C2" w:rsidP="00132AD3">
      <w:pPr>
        <w:spacing w:line="240" w:lineRule="atLeast"/>
        <w:jc w:val="both"/>
        <w:rPr>
          <w:rFonts w:cs="Arial"/>
          <w:szCs w:val="20"/>
          <w:lang w:eastAsia="sl-SI"/>
        </w:rPr>
      </w:pPr>
    </w:p>
    <w:p w:rsidR="007852C2" w:rsidRPr="00F55175" w:rsidRDefault="007852C2" w:rsidP="00132AD3">
      <w:pPr>
        <w:spacing w:line="240" w:lineRule="atLeast"/>
        <w:jc w:val="both"/>
        <w:rPr>
          <w:rFonts w:cs="Arial"/>
          <w:szCs w:val="20"/>
          <w:lang w:eastAsia="sl-SI"/>
        </w:rPr>
      </w:pPr>
      <w:r w:rsidRPr="00F55175">
        <w:rPr>
          <w:rFonts w:cs="Arial"/>
          <w:szCs w:val="20"/>
          <w:u w:val="single"/>
          <w:lang w:eastAsia="sl-SI"/>
        </w:rPr>
        <w:t>URSP</w:t>
      </w:r>
      <w:r w:rsidRPr="00F55175">
        <w:rPr>
          <w:rFonts w:cs="Arial"/>
          <w:szCs w:val="20"/>
          <w:lang w:eastAsia="sl-SI"/>
        </w:rPr>
        <w:t xml:space="preserve"> je v nadaljevanju letnega poročila natančneje pojasnil kadrovske potrebe </w:t>
      </w:r>
      <w:r w:rsidR="002967D6" w:rsidRPr="00F55175">
        <w:rPr>
          <w:rFonts w:cs="Arial"/>
          <w:szCs w:val="20"/>
          <w:lang w:eastAsia="sl-SI"/>
        </w:rPr>
        <w:t>v poglavju »Problematika inšpekcij«</w:t>
      </w:r>
      <w:r w:rsidRPr="00F55175">
        <w:rPr>
          <w:rFonts w:cs="Arial"/>
          <w:szCs w:val="20"/>
          <w:lang w:eastAsia="sl-SI"/>
        </w:rPr>
        <w:t>. V tem delu pa je pojasnil, da je zaposlenih 5 inšpektorjev, in sicer od tega 3 pomorski inšpektorji (2 navtična in 1 ladijsko strojni inšpektor) ter 2 inšpektorja za varnost plovbe po celinskih vodah.</w:t>
      </w:r>
    </w:p>
    <w:p w:rsidR="007852C2" w:rsidRPr="00F55175" w:rsidRDefault="007852C2" w:rsidP="00132AD3">
      <w:pPr>
        <w:spacing w:line="240" w:lineRule="atLeast"/>
        <w:jc w:val="both"/>
        <w:rPr>
          <w:rFonts w:cs="Arial"/>
          <w:szCs w:val="20"/>
          <w:lang w:eastAsia="sl-SI"/>
        </w:rPr>
      </w:pPr>
    </w:p>
    <w:p w:rsidR="000A6565" w:rsidRPr="00F55175" w:rsidRDefault="002967D6" w:rsidP="00132AD3">
      <w:pPr>
        <w:spacing w:line="240" w:lineRule="atLeast"/>
        <w:jc w:val="both"/>
        <w:rPr>
          <w:rFonts w:cs="Arial"/>
          <w:szCs w:val="20"/>
          <w:lang w:eastAsia="sl-SI"/>
        </w:rPr>
      </w:pPr>
      <w:r w:rsidRPr="00F55175">
        <w:rPr>
          <w:rFonts w:cs="Arial"/>
          <w:szCs w:val="20"/>
          <w:u w:val="single"/>
          <w:lang w:eastAsia="sl-SI"/>
        </w:rPr>
        <w:t>URSVS</w:t>
      </w:r>
      <w:r w:rsidRPr="00F55175">
        <w:rPr>
          <w:rFonts w:cs="Arial"/>
          <w:szCs w:val="20"/>
          <w:lang w:eastAsia="sl-SI"/>
        </w:rPr>
        <w:t xml:space="preserve"> je v poglavju »Problematika inšpekcij« natančneje pojasnil kadrovske težave. </w:t>
      </w:r>
    </w:p>
    <w:p w:rsidR="00DF2C7A" w:rsidRPr="00F55175" w:rsidRDefault="002F4FBC" w:rsidP="00132AD3">
      <w:pPr>
        <w:pStyle w:val="Naslov2"/>
        <w:jc w:val="both"/>
        <w:rPr>
          <w:i w:val="0"/>
          <w:sz w:val="20"/>
          <w:szCs w:val="20"/>
        </w:rPr>
      </w:pPr>
      <w:bookmarkStart w:id="322" w:name="_Toc424290401"/>
      <w:bookmarkStart w:id="323" w:name="_Toc424290541"/>
      <w:bookmarkStart w:id="324" w:name="_Toc424293757"/>
      <w:bookmarkStart w:id="325" w:name="_Toc424295000"/>
      <w:bookmarkStart w:id="326" w:name="_Toc425160380"/>
      <w:bookmarkStart w:id="327" w:name="_Toc425166714"/>
      <w:bookmarkStart w:id="328" w:name="_Toc425170056"/>
      <w:bookmarkStart w:id="329" w:name="_Toc425238290"/>
      <w:bookmarkStart w:id="330" w:name="_Toc425864703"/>
      <w:bookmarkStart w:id="331" w:name="_Toc425864953"/>
      <w:bookmarkStart w:id="332" w:name="_Toc426034655"/>
      <w:bookmarkStart w:id="333" w:name="_Toc444859469"/>
      <w:bookmarkStart w:id="334" w:name="_Toc444859919"/>
      <w:bookmarkStart w:id="335" w:name="_Toc444860701"/>
      <w:bookmarkStart w:id="336" w:name="_Toc444860832"/>
      <w:bookmarkStart w:id="337" w:name="_Toc444860968"/>
      <w:bookmarkStart w:id="338" w:name="_Toc447285537"/>
      <w:bookmarkStart w:id="339" w:name="_Toc448144530"/>
      <w:bookmarkStart w:id="340" w:name="_Toc448145954"/>
      <w:bookmarkStart w:id="341" w:name="_Toc448839223"/>
      <w:bookmarkStart w:id="342" w:name="_Toc448839888"/>
      <w:bookmarkStart w:id="343" w:name="_Toc448841222"/>
      <w:bookmarkStart w:id="344" w:name="_Toc448841665"/>
      <w:bookmarkStart w:id="345" w:name="_Toc448842140"/>
      <w:bookmarkStart w:id="346" w:name="_Toc448844618"/>
      <w:bookmarkStart w:id="347" w:name="_Toc480535560"/>
      <w:bookmarkStart w:id="348" w:name="_Toc483493357"/>
      <w:bookmarkStart w:id="349" w:name="_Toc484445230"/>
      <w:bookmarkStart w:id="350" w:name="_Toc484690698"/>
      <w:bookmarkStart w:id="351" w:name="_Toc485029077"/>
      <w:bookmarkStart w:id="352" w:name="_Toc491783258"/>
      <w:bookmarkStart w:id="353" w:name="_Toc508611804"/>
      <w:bookmarkStart w:id="354" w:name="_Toc509927915"/>
      <w:bookmarkStart w:id="355" w:name="_Toc509928063"/>
      <w:bookmarkStart w:id="356" w:name="_Toc510181317"/>
      <w:bookmarkStart w:id="357" w:name="_Toc511642095"/>
      <w:bookmarkStart w:id="358" w:name="_Toc512413145"/>
      <w:bookmarkStart w:id="359" w:name="_Toc512417894"/>
      <w:r w:rsidRPr="00F55175">
        <w:rPr>
          <w:i w:val="0"/>
          <w:sz w:val="20"/>
          <w:szCs w:val="20"/>
        </w:rPr>
        <w:t>5</w:t>
      </w:r>
      <w:r w:rsidR="00497ED2" w:rsidRPr="00F55175">
        <w:rPr>
          <w:i w:val="0"/>
          <w:sz w:val="20"/>
          <w:szCs w:val="20"/>
        </w:rPr>
        <w:t>.2</w:t>
      </w:r>
      <w:r w:rsidR="00B1759A" w:rsidRPr="00F55175">
        <w:rPr>
          <w:i w:val="0"/>
          <w:sz w:val="20"/>
          <w:szCs w:val="20"/>
        </w:rPr>
        <w:t xml:space="preserve"> </w:t>
      </w:r>
      <w:r w:rsidR="00497ED2" w:rsidRPr="00F55175">
        <w:rPr>
          <w:i w:val="0"/>
          <w:sz w:val="20"/>
          <w:szCs w:val="20"/>
        </w:rPr>
        <w:t>KAZALNIKI INŠPEKCIJ</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0074739B" w:rsidRPr="00F55175">
        <w:rPr>
          <w:i w:val="0"/>
          <w:sz w:val="20"/>
          <w:szCs w:val="20"/>
        </w:rPr>
        <w:t>SKIH ORGANOV</w:t>
      </w:r>
      <w:bookmarkEnd w:id="356"/>
      <w:bookmarkEnd w:id="357"/>
      <w:bookmarkEnd w:id="358"/>
      <w:bookmarkEnd w:id="359"/>
    </w:p>
    <w:p w:rsidR="00497ED2" w:rsidRPr="00F55175" w:rsidRDefault="002F4FBC" w:rsidP="00132AD3">
      <w:pPr>
        <w:pStyle w:val="Naslov3"/>
        <w:jc w:val="both"/>
        <w:rPr>
          <w:sz w:val="20"/>
          <w:szCs w:val="20"/>
        </w:rPr>
      </w:pPr>
      <w:bookmarkStart w:id="360" w:name="_Toc424290402"/>
      <w:bookmarkStart w:id="361" w:name="_Toc424290542"/>
      <w:bookmarkStart w:id="362" w:name="_Toc424293758"/>
      <w:bookmarkStart w:id="363" w:name="_Toc424295001"/>
      <w:bookmarkStart w:id="364" w:name="_Toc425160381"/>
      <w:bookmarkStart w:id="365" w:name="_Toc425166715"/>
      <w:bookmarkStart w:id="366" w:name="_Toc425170057"/>
      <w:bookmarkStart w:id="367" w:name="_Toc425238291"/>
      <w:bookmarkStart w:id="368" w:name="_Toc425864704"/>
      <w:bookmarkStart w:id="369" w:name="_Toc425864954"/>
      <w:bookmarkStart w:id="370" w:name="_Toc426034656"/>
      <w:bookmarkStart w:id="371" w:name="_Toc444859470"/>
      <w:bookmarkStart w:id="372" w:name="_Toc444859920"/>
      <w:bookmarkStart w:id="373" w:name="_Toc444860702"/>
      <w:bookmarkStart w:id="374" w:name="_Toc444860833"/>
      <w:bookmarkStart w:id="375" w:name="_Toc444860969"/>
      <w:bookmarkStart w:id="376" w:name="_Toc447285538"/>
      <w:bookmarkStart w:id="377" w:name="_Toc448144531"/>
      <w:bookmarkStart w:id="378" w:name="_Toc448145955"/>
      <w:bookmarkStart w:id="379" w:name="_Toc448839224"/>
      <w:bookmarkStart w:id="380" w:name="_Toc448839889"/>
      <w:bookmarkStart w:id="381" w:name="_Toc448841223"/>
      <w:bookmarkStart w:id="382" w:name="_Toc448841666"/>
      <w:bookmarkStart w:id="383" w:name="_Toc448842141"/>
      <w:bookmarkStart w:id="384" w:name="_Toc448844619"/>
      <w:bookmarkStart w:id="385" w:name="_Toc480535561"/>
      <w:bookmarkStart w:id="386" w:name="_Toc483493358"/>
      <w:bookmarkStart w:id="387" w:name="_Toc484445231"/>
      <w:bookmarkStart w:id="388" w:name="_Toc484690699"/>
      <w:bookmarkStart w:id="389" w:name="_Toc485029078"/>
      <w:bookmarkStart w:id="390" w:name="_Toc491783259"/>
      <w:bookmarkStart w:id="391" w:name="_Toc508611805"/>
      <w:bookmarkStart w:id="392" w:name="_Toc509927916"/>
      <w:bookmarkStart w:id="393" w:name="_Toc509928064"/>
      <w:bookmarkStart w:id="394" w:name="_Toc510181318"/>
      <w:bookmarkStart w:id="395" w:name="_Toc511642096"/>
      <w:bookmarkStart w:id="396" w:name="_Toc512413146"/>
      <w:bookmarkStart w:id="397" w:name="_Toc512417895"/>
      <w:r w:rsidRPr="00F55175">
        <w:rPr>
          <w:sz w:val="20"/>
          <w:szCs w:val="20"/>
        </w:rPr>
        <w:t>5</w:t>
      </w:r>
      <w:r w:rsidR="00497ED2" w:rsidRPr="00F55175">
        <w:rPr>
          <w:sz w:val="20"/>
          <w:szCs w:val="20"/>
        </w:rPr>
        <w:t>.2.1</w:t>
      </w:r>
      <w:r w:rsidR="00EE4E3C" w:rsidRPr="00F55175">
        <w:rPr>
          <w:sz w:val="20"/>
          <w:szCs w:val="20"/>
        </w:rPr>
        <w:t xml:space="preserve"> </w:t>
      </w:r>
      <w:r w:rsidR="001E4CC9" w:rsidRPr="00F55175">
        <w:rPr>
          <w:sz w:val="20"/>
          <w:szCs w:val="20"/>
        </w:rPr>
        <w:t xml:space="preserve">Pojasnilo </w:t>
      </w:r>
      <w:r w:rsidR="00497ED2" w:rsidRPr="00F55175">
        <w:rPr>
          <w:sz w:val="20"/>
          <w:szCs w:val="20"/>
        </w:rPr>
        <w:t>kazalnik</w:t>
      </w:r>
      <w:r w:rsidR="001E4CC9" w:rsidRPr="00F55175">
        <w:rPr>
          <w:sz w:val="20"/>
          <w:szCs w:val="20"/>
        </w:rPr>
        <w:t>ov</w:t>
      </w:r>
      <w:r w:rsidR="00497ED2" w:rsidRPr="00F55175">
        <w:rPr>
          <w:sz w:val="20"/>
          <w:szCs w:val="20"/>
        </w:rPr>
        <w:t xml:space="preserve"> in zbirni podatki delovanja inšpekcij</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0076784E" w:rsidRPr="00F55175">
        <w:rPr>
          <w:sz w:val="20"/>
          <w:szCs w:val="20"/>
        </w:rPr>
        <w:t>skih organov</w:t>
      </w:r>
      <w:bookmarkEnd w:id="394"/>
      <w:bookmarkEnd w:id="395"/>
      <w:bookmarkEnd w:id="396"/>
      <w:bookmarkEnd w:id="397"/>
    </w:p>
    <w:p w:rsidR="00DF2C7A" w:rsidRPr="00F55175" w:rsidRDefault="00DF2C7A" w:rsidP="00132AD3">
      <w:pPr>
        <w:jc w:val="both"/>
        <w:rPr>
          <w:rFonts w:cs="Arial"/>
          <w:szCs w:val="20"/>
        </w:rPr>
      </w:pPr>
    </w:p>
    <w:p w:rsidR="002D4A8E" w:rsidRPr="00F55175" w:rsidRDefault="00497ED2" w:rsidP="00132AD3">
      <w:pPr>
        <w:spacing w:line="240" w:lineRule="atLeast"/>
        <w:jc w:val="both"/>
        <w:rPr>
          <w:rFonts w:cs="Arial"/>
          <w:szCs w:val="20"/>
        </w:rPr>
      </w:pPr>
      <w:r w:rsidRPr="00F55175">
        <w:rPr>
          <w:rFonts w:cs="Arial"/>
          <w:szCs w:val="20"/>
        </w:rPr>
        <w:t xml:space="preserve">Odbor </w:t>
      </w:r>
      <w:r w:rsidR="00B82864">
        <w:rPr>
          <w:rFonts w:cs="Arial"/>
          <w:szCs w:val="20"/>
        </w:rPr>
        <w:t>Inšpekcijskega sveta</w:t>
      </w:r>
      <w:r w:rsidR="005A0235" w:rsidRPr="00F55175">
        <w:rPr>
          <w:rFonts w:cs="Arial"/>
          <w:szCs w:val="20"/>
        </w:rPr>
        <w:t xml:space="preserve"> </w:t>
      </w:r>
      <w:r w:rsidRPr="00F55175">
        <w:rPr>
          <w:rFonts w:cs="Arial"/>
          <w:szCs w:val="20"/>
        </w:rPr>
        <w:t>za merjenje uspešnosti, učinkovitosti in kakovosti dela inšpekcijskih služb je v letu 201</w:t>
      </w:r>
      <w:r w:rsidR="0005491F" w:rsidRPr="00F55175">
        <w:rPr>
          <w:rFonts w:cs="Arial"/>
          <w:szCs w:val="20"/>
        </w:rPr>
        <w:t>3</w:t>
      </w:r>
      <w:r w:rsidRPr="00F55175">
        <w:rPr>
          <w:rFonts w:cs="Arial"/>
          <w:szCs w:val="20"/>
        </w:rPr>
        <w:t xml:space="preserve"> pripravil spremenjene kazalnike delovanja inšpekcij</w:t>
      </w:r>
      <w:r w:rsidR="005C15A9" w:rsidRPr="00F55175">
        <w:rPr>
          <w:rFonts w:cs="Arial"/>
          <w:szCs w:val="20"/>
        </w:rPr>
        <w:t>skih organov</w:t>
      </w:r>
      <w:r w:rsidRPr="00F55175">
        <w:rPr>
          <w:rFonts w:cs="Arial"/>
          <w:szCs w:val="20"/>
        </w:rPr>
        <w:t xml:space="preserve">. </w:t>
      </w:r>
      <w:r w:rsidR="001E4CC9" w:rsidRPr="00F55175">
        <w:rPr>
          <w:rFonts w:cs="Arial"/>
          <w:szCs w:val="20"/>
        </w:rPr>
        <w:t xml:space="preserve">Do takrat </w:t>
      </w:r>
      <w:r w:rsidR="00883E20" w:rsidRPr="00F55175">
        <w:rPr>
          <w:rFonts w:cs="Arial"/>
          <w:szCs w:val="20"/>
        </w:rPr>
        <w:t xml:space="preserve">kazalniki </w:t>
      </w:r>
      <w:r w:rsidRPr="00F55175">
        <w:rPr>
          <w:rFonts w:cs="Arial"/>
          <w:szCs w:val="20"/>
        </w:rPr>
        <w:t>niso odražali dejanskih potreb delovanja posameznih inšpekcij</w:t>
      </w:r>
      <w:r w:rsidR="005C15A9" w:rsidRPr="00F55175">
        <w:rPr>
          <w:rFonts w:cs="Arial"/>
          <w:szCs w:val="20"/>
        </w:rPr>
        <w:t>skih organov</w:t>
      </w:r>
      <w:r w:rsidRPr="00F55175">
        <w:rPr>
          <w:rFonts w:cs="Arial"/>
          <w:szCs w:val="20"/>
        </w:rPr>
        <w:t xml:space="preserve">. </w:t>
      </w:r>
      <w:r w:rsidR="001E4CC9" w:rsidRPr="00F55175">
        <w:rPr>
          <w:rFonts w:cs="Arial"/>
          <w:szCs w:val="20"/>
        </w:rPr>
        <w:t>Z</w:t>
      </w:r>
      <w:r w:rsidRPr="00F55175">
        <w:rPr>
          <w:rFonts w:cs="Arial"/>
          <w:szCs w:val="20"/>
        </w:rPr>
        <w:t>aradi različnega prikazovanja oziroma uporabe različnih metodologij zajemanja podatkov posameznih inšpekcij</w:t>
      </w:r>
      <w:r w:rsidR="005C15A9" w:rsidRPr="00F55175">
        <w:rPr>
          <w:rFonts w:cs="Arial"/>
          <w:szCs w:val="20"/>
        </w:rPr>
        <w:t>skih organov</w:t>
      </w:r>
      <w:r w:rsidRPr="00F55175">
        <w:rPr>
          <w:rFonts w:cs="Arial"/>
          <w:szCs w:val="20"/>
        </w:rPr>
        <w:t xml:space="preserve"> </w:t>
      </w:r>
      <w:r w:rsidR="001E4CC9" w:rsidRPr="00F55175">
        <w:rPr>
          <w:rFonts w:cs="Arial"/>
          <w:szCs w:val="20"/>
        </w:rPr>
        <w:t xml:space="preserve">so bili končni podatki inšpekcij </w:t>
      </w:r>
      <w:r w:rsidRPr="00F55175">
        <w:rPr>
          <w:rFonts w:cs="Arial"/>
          <w:szCs w:val="20"/>
        </w:rPr>
        <w:t>netočni in neverodostojni</w:t>
      </w:r>
      <w:r w:rsidR="007C6CD6">
        <w:rPr>
          <w:rFonts w:cs="Arial"/>
          <w:szCs w:val="20"/>
        </w:rPr>
        <w:t xml:space="preserve"> (podrobneje o spremembi kazalnikov – v Poročilu Inšpekcijskega sveta za leto 2013, ki je objavljeno na spletni strani MJU)</w:t>
      </w:r>
      <w:r w:rsidR="00394FD9" w:rsidRPr="00F55175">
        <w:rPr>
          <w:rFonts w:cs="Arial"/>
          <w:szCs w:val="20"/>
        </w:rPr>
        <w:t xml:space="preserve">. Zato sta bila </w:t>
      </w:r>
      <w:r w:rsidR="007E7788" w:rsidRPr="00F55175">
        <w:rPr>
          <w:rFonts w:cs="Arial"/>
          <w:szCs w:val="20"/>
        </w:rPr>
        <w:t>ukin</w:t>
      </w:r>
      <w:r w:rsidR="00394FD9" w:rsidRPr="00F55175">
        <w:rPr>
          <w:rFonts w:cs="Arial"/>
          <w:szCs w:val="20"/>
        </w:rPr>
        <w:t xml:space="preserve">jena dva kazalnika, </w:t>
      </w:r>
      <w:r w:rsidR="007E7788" w:rsidRPr="00F55175">
        <w:rPr>
          <w:rFonts w:cs="Arial"/>
          <w:szCs w:val="20"/>
        </w:rPr>
        <w:t xml:space="preserve">pri kazalniku »rešena zadeva« </w:t>
      </w:r>
      <w:r w:rsidR="00394FD9" w:rsidRPr="00F55175">
        <w:rPr>
          <w:rFonts w:cs="Arial"/>
          <w:szCs w:val="20"/>
        </w:rPr>
        <w:t xml:space="preserve">je bila </w:t>
      </w:r>
      <w:r w:rsidR="007E7788" w:rsidRPr="00F55175">
        <w:rPr>
          <w:rFonts w:cs="Arial"/>
          <w:szCs w:val="20"/>
        </w:rPr>
        <w:t>črta</w:t>
      </w:r>
      <w:r w:rsidR="00394FD9" w:rsidRPr="00F55175">
        <w:rPr>
          <w:rFonts w:cs="Arial"/>
          <w:szCs w:val="20"/>
        </w:rPr>
        <w:t>na</w:t>
      </w:r>
      <w:r w:rsidR="007E7788" w:rsidRPr="00F55175">
        <w:rPr>
          <w:rFonts w:cs="Arial"/>
          <w:szCs w:val="20"/>
        </w:rPr>
        <w:t xml:space="preserve"> beseda »rešena«</w:t>
      </w:r>
      <w:r w:rsidR="00394FD9" w:rsidRPr="00F55175">
        <w:rPr>
          <w:rFonts w:cs="Arial"/>
          <w:szCs w:val="20"/>
        </w:rPr>
        <w:t xml:space="preserve">, </w:t>
      </w:r>
      <w:r w:rsidR="00EC3F65" w:rsidRPr="00F55175">
        <w:rPr>
          <w:rFonts w:cs="Arial"/>
          <w:szCs w:val="20"/>
        </w:rPr>
        <w:t xml:space="preserve">inšpekcijski organi </w:t>
      </w:r>
      <w:r w:rsidR="00394FD9" w:rsidRPr="00F55175">
        <w:rPr>
          <w:rFonts w:cs="Arial"/>
          <w:szCs w:val="20"/>
        </w:rPr>
        <w:t xml:space="preserve">pa </w:t>
      </w:r>
      <w:r w:rsidR="00EC3F65" w:rsidRPr="00F55175">
        <w:rPr>
          <w:rFonts w:cs="Arial"/>
          <w:szCs w:val="20"/>
        </w:rPr>
        <w:t>p</w:t>
      </w:r>
      <w:r w:rsidR="007E7788" w:rsidRPr="00F55175">
        <w:rPr>
          <w:rFonts w:cs="Arial"/>
          <w:szCs w:val="20"/>
        </w:rPr>
        <w:t>oroča</w:t>
      </w:r>
      <w:r w:rsidR="00EC3F65" w:rsidRPr="00F55175">
        <w:rPr>
          <w:rFonts w:cs="Arial"/>
          <w:szCs w:val="20"/>
        </w:rPr>
        <w:t>jo</w:t>
      </w:r>
      <w:r w:rsidR="007E7788" w:rsidRPr="00F55175">
        <w:rPr>
          <w:rFonts w:cs="Arial"/>
          <w:szCs w:val="20"/>
        </w:rPr>
        <w:t xml:space="preserve"> o številu odprtih zadev v tekočem letu.</w:t>
      </w:r>
    </w:p>
    <w:p w:rsidR="00497ED2" w:rsidRPr="00F55175" w:rsidRDefault="002F4FBC" w:rsidP="00132AD3">
      <w:pPr>
        <w:pStyle w:val="Naslov3"/>
        <w:jc w:val="both"/>
        <w:rPr>
          <w:sz w:val="20"/>
          <w:szCs w:val="20"/>
        </w:rPr>
      </w:pPr>
      <w:bookmarkStart w:id="398" w:name="_Toc424290403"/>
      <w:bookmarkStart w:id="399" w:name="_Toc424290543"/>
      <w:bookmarkStart w:id="400" w:name="_Toc424293759"/>
      <w:bookmarkStart w:id="401" w:name="_Toc424295002"/>
      <w:bookmarkStart w:id="402" w:name="_Toc425160382"/>
      <w:bookmarkStart w:id="403" w:name="_Toc425166716"/>
      <w:bookmarkStart w:id="404" w:name="_Toc425170058"/>
      <w:bookmarkStart w:id="405" w:name="_Toc425238292"/>
      <w:bookmarkStart w:id="406" w:name="_Toc425864705"/>
      <w:bookmarkStart w:id="407" w:name="_Toc425864955"/>
      <w:bookmarkStart w:id="408" w:name="_Toc426034657"/>
      <w:bookmarkStart w:id="409" w:name="_Toc444859471"/>
      <w:bookmarkStart w:id="410" w:name="_Toc444859921"/>
      <w:bookmarkStart w:id="411" w:name="_Toc444860703"/>
      <w:bookmarkStart w:id="412" w:name="_Toc444860834"/>
      <w:bookmarkStart w:id="413" w:name="_Toc444860970"/>
      <w:bookmarkStart w:id="414" w:name="_Toc447285539"/>
      <w:bookmarkStart w:id="415" w:name="_Toc448144532"/>
      <w:bookmarkStart w:id="416" w:name="_Toc448145956"/>
      <w:bookmarkStart w:id="417" w:name="_Toc448839225"/>
      <w:bookmarkStart w:id="418" w:name="_Toc448839890"/>
      <w:bookmarkStart w:id="419" w:name="_Toc448841224"/>
      <w:bookmarkStart w:id="420" w:name="_Toc448841667"/>
      <w:bookmarkStart w:id="421" w:name="_Toc448842142"/>
      <w:bookmarkStart w:id="422" w:name="_Toc448844620"/>
      <w:bookmarkStart w:id="423" w:name="_Toc480535562"/>
      <w:bookmarkStart w:id="424" w:name="_Toc483493359"/>
      <w:bookmarkStart w:id="425" w:name="_Toc484445232"/>
      <w:bookmarkStart w:id="426" w:name="_Toc484690700"/>
      <w:bookmarkStart w:id="427" w:name="_Toc485029079"/>
      <w:bookmarkStart w:id="428" w:name="_Toc491783260"/>
      <w:bookmarkStart w:id="429" w:name="_Toc508611806"/>
      <w:bookmarkStart w:id="430" w:name="_Toc509927917"/>
      <w:bookmarkStart w:id="431" w:name="_Toc509928065"/>
      <w:bookmarkStart w:id="432" w:name="_Toc510181319"/>
      <w:bookmarkStart w:id="433" w:name="_Toc511642097"/>
      <w:bookmarkStart w:id="434" w:name="_Toc512413147"/>
      <w:bookmarkStart w:id="435" w:name="_Toc512417896"/>
      <w:r w:rsidRPr="00F55175">
        <w:rPr>
          <w:sz w:val="20"/>
          <w:szCs w:val="20"/>
        </w:rPr>
        <w:t>5</w:t>
      </w:r>
      <w:r w:rsidR="00695439" w:rsidRPr="00F55175">
        <w:rPr>
          <w:sz w:val="20"/>
          <w:szCs w:val="20"/>
        </w:rPr>
        <w:t xml:space="preserve">.2.2 </w:t>
      </w:r>
      <w:r w:rsidR="00497ED2" w:rsidRPr="00F55175">
        <w:rPr>
          <w:sz w:val="20"/>
          <w:szCs w:val="20"/>
        </w:rPr>
        <w:t>Obrazložitev ključnih pojmov, pomembnih za izračun kazalnikov</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D271F7" w:rsidRPr="00F55175" w:rsidRDefault="00D271F7" w:rsidP="00132AD3">
      <w:pPr>
        <w:jc w:val="both"/>
        <w:rPr>
          <w:rFonts w:cs="Arial"/>
          <w:szCs w:val="20"/>
        </w:rPr>
      </w:pPr>
    </w:p>
    <w:p w:rsidR="00497ED2" w:rsidRPr="00F55175" w:rsidRDefault="00497ED2" w:rsidP="00132AD3">
      <w:pPr>
        <w:spacing w:line="240" w:lineRule="atLeast"/>
        <w:jc w:val="both"/>
        <w:rPr>
          <w:rFonts w:cs="Arial"/>
          <w:szCs w:val="20"/>
        </w:rPr>
      </w:pPr>
      <w:r w:rsidRPr="00F55175">
        <w:rPr>
          <w:rFonts w:cs="Arial"/>
          <w:szCs w:val="20"/>
        </w:rPr>
        <w:t>Obrazložitev posameznih pojmov je po</w:t>
      </w:r>
      <w:r w:rsidR="00934CBA" w:rsidRPr="00F55175">
        <w:rPr>
          <w:rFonts w:cs="Arial"/>
          <w:szCs w:val="20"/>
        </w:rPr>
        <w:t xml:space="preserve">membna zato, </w:t>
      </w:r>
      <w:r w:rsidR="005C15A9" w:rsidRPr="00F55175">
        <w:rPr>
          <w:rFonts w:cs="Arial"/>
          <w:szCs w:val="20"/>
        </w:rPr>
        <w:t>da vsi inšpekcijski organi</w:t>
      </w:r>
      <w:r w:rsidRPr="00F55175">
        <w:rPr>
          <w:rFonts w:cs="Arial"/>
          <w:szCs w:val="20"/>
        </w:rPr>
        <w:t xml:space="preserve"> določen pojem razumejo enako in po enakem postopku oziroma metodologiji zajemajo podatke, ki jih prikazujejo. Seveda imajo lahko pri tem različna strokovna mnenja o obrazložitvi posameznega pojma, vendar je ključnega pomena, da za potrebe prikazovanja in navajanja podatkov vs</w:t>
      </w:r>
      <w:r w:rsidR="005C15A9" w:rsidRPr="00F55175">
        <w:rPr>
          <w:rFonts w:cs="Arial"/>
          <w:szCs w:val="20"/>
        </w:rPr>
        <w:t>i</w:t>
      </w:r>
      <w:r w:rsidRPr="00F55175">
        <w:rPr>
          <w:rFonts w:cs="Arial"/>
          <w:szCs w:val="20"/>
        </w:rPr>
        <w:t xml:space="preserve"> inšpekcij</w:t>
      </w:r>
      <w:r w:rsidR="005C15A9" w:rsidRPr="00F55175">
        <w:rPr>
          <w:rFonts w:cs="Arial"/>
          <w:szCs w:val="20"/>
        </w:rPr>
        <w:t>ski organi</w:t>
      </w:r>
      <w:r w:rsidRPr="00F55175">
        <w:rPr>
          <w:rFonts w:cs="Arial"/>
          <w:szCs w:val="20"/>
        </w:rPr>
        <w:t xml:space="preserve"> te pojme razumejo na enak način. Samo tako bo namreč zagotovljeno, da bodo vs</w:t>
      </w:r>
      <w:r w:rsidR="005C15A9" w:rsidRPr="00F55175">
        <w:rPr>
          <w:rFonts w:cs="Arial"/>
          <w:szCs w:val="20"/>
        </w:rPr>
        <w:t>i</w:t>
      </w:r>
      <w:r w:rsidRPr="00F55175">
        <w:rPr>
          <w:rFonts w:cs="Arial"/>
          <w:szCs w:val="20"/>
        </w:rPr>
        <w:t xml:space="preserve"> inšpekcij</w:t>
      </w:r>
      <w:r w:rsidR="005C15A9" w:rsidRPr="00F55175">
        <w:rPr>
          <w:rFonts w:cs="Arial"/>
          <w:szCs w:val="20"/>
        </w:rPr>
        <w:t>ski organi</w:t>
      </w:r>
      <w:r w:rsidRPr="00F55175">
        <w:rPr>
          <w:rFonts w:cs="Arial"/>
          <w:szCs w:val="20"/>
        </w:rPr>
        <w:t xml:space="preserve"> po enaki met</w:t>
      </w:r>
      <w:r w:rsidR="005C15A9" w:rsidRPr="00F55175">
        <w:rPr>
          <w:rFonts w:cs="Arial"/>
          <w:szCs w:val="20"/>
        </w:rPr>
        <w:t>odologiji zajemali, navajali in prikazovali</w:t>
      </w:r>
      <w:r w:rsidRPr="00F55175">
        <w:rPr>
          <w:rFonts w:cs="Arial"/>
          <w:szCs w:val="20"/>
        </w:rPr>
        <w:t xml:space="preserve"> podatke.</w:t>
      </w:r>
    </w:p>
    <w:p w:rsidR="00497ED2" w:rsidRPr="00F55175" w:rsidRDefault="00497ED2" w:rsidP="00132AD3">
      <w:pPr>
        <w:spacing w:line="240" w:lineRule="atLeast"/>
        <w:jc w:val="both"/>
        <w:rPr>
          <w:rFonts w:cs="Arial"/>
          <w:szCs w:val="20"/>
        </w:rPr>
      </w:pPr>
    </w:p>
    <w:p w:rsidR="00497ED2" w:rsidRPr="00F55175" w:rsidRDefault="00497ED2" w:rsidP="00132AD3">
      <w:pPr>
        <w:spacing w:line="240" w:lineRule="atLeast"/>
        <w:jc w:val="both"/>
        <w:rPr>
          <w:rFonts w:cs="Arial"/>
          <w:szCs w:val="20"/>
        </w:rPr>
      </w:pPr>
      <w:r w:rsidRPr="00F55175">
        <w:rPr>
          <w:rFonts w:cs="Arial"/>
          <w:szCs w:val="20"/>
        </w:rPr>
        <w:t>Obrazložitev pojmov:</w:t>
      </w:r>
    </w:p>
    <w:p w:rsidR="00495A69" w:rsidRPr="00F55175" w:rsidRDefault="00495A69" w:rsidP="00132AD3">
      <w:pPr>
        <w:spacing w:line="240" w:lineRule="atLeast"/>
        <w:jc w:val="both"/>
        <w:rPr>
          <w:rFonts w:cs="Arial"/>
          <w:szCs w:val="20"/>
        </w:rPr>
      </w:pP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Zadeva</w:t>
      </w:r>
      <w:r w:rsidRPr="00F55175">
        <w:rPr>
          <w:rFonts w:cs="Arial"/>
        </w:rPr>
        <w:t xml:space="preserve">: skupek dejanj in dokumentov, ki zaključujejo določen postopek. Zadeva je lahko upravna, inšpekcijska, prekrškovna ali strokovno-tehnična. Praviloma je to ena številka </w:t>
      </w:r>
      <w:r w:rsidR="00495A69" w:rsidRPr="00F55175">
        <w:rPr>
          <w:rFonts w:cs="Arial"/>
        </w:rPr>
        <w:t xml:space="preserve">v skladu z </w:t>
      </w:r>
      <w:r w:rsidRPr="00F55175">
        <w:rPr>
          <w:rFonts w:cs="Arial"/>
        </w:rPr>
        <w:t>Uredb</w:t>
      </w:r>
      <w:r w:rsidR="00495A69" w:rsidRPr="00F55175">
        <w:rPr>
          <w:rFonts w:cs="Arial"/>
        </w:rPr>
        <w:t>o</w:t>
      </w:r>
      <w:r w:rsidRPr="00F55175">
        <w:rPr>
          <w:rFonts w:cs="Arial"/>
        </w:rPr>
        <w:t xml:space="preserve"> o upravnem poslovanju.</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Inšpekcijska zadeva</w:t>
      </w:r>
      <w:r w:rsidRPr="00F55175">
        <w:rPr>
          <w:rFonts w:cs="Arial"/>
        </w:rPr>
        <w:t>: zadeva, v kateri se beležijo dejanja in dokumenti upravnega inšpekcijskega postopka (po uradni dolžnosti). Inšpekcijske zadeve so zadeve, ki se nanašajo na opravljanje nalog inšpekcijskega nadzora (npr. ena inšpekcijska zadeva je en inšpekcijski nadzor, ki pa lahko zajema več inšpekcijskih pregledov).</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lastRenderedPageBreak/>
        <w:t>Prekrškovna zadeva</w:t>
      </w:r>
      <w:r w:rsidRPr="00F55175">
        <w:rPr>
          <w:rFonts w:cs="Arial"/>
        </w:rPr>
        <w:t>: zadeva, v kateri se beležijo dejanja in dokumenti prekrškovnega postopka. Za potrebe izračunavanja teh kazalnikov se štejejo le rešene prekrškovne zadeve, ki izhajajo iz inšpekcijskih nadzorov, tudi če so se začele v preteklih letih.</w:t>
      </w:r>
    </w:p>
    <w:p w:rsidR="00202774" w:rsidRPr="00F55175" w:rsidRDefault="00497ED2" w:rsidP="00132AD3">
      <w:pPr>
        <w:pStyle w:val="Nastevanje1"/>
        <w:tabs>
          <w:tab w:val="clear" w:pos="567"/>
          <w:tab w:val="num" w:pos="851"/>
        </w:tabs>
        <w:spacing w:line="240" w:lineRule="atLeast"/>
        <w:ind w:left="851"/>
        <w:rPr>
          <w:rFonts w:cs="Arial"/>
        </w:rPr>
      </w:pPr>
      <w:r w:rsidRPr="00F55175">
        <w:rPr>
          <w:rFonts w:cs="Arial"/>
          <w:b/>
        </w:rPr>
        <w:t>Rešena zadeva</w:t>
      </w:r>
      <w:r w:rsidRPr="00F55175">
        <w:rPr>
          <w:rFonts w:cs="Arial"/>
        </w:rPr>
        <w:t>: zadeva, ki je bila v tekočem letu rešena, pri čemer ni pomemben datum nastanka zadeve (pomeni, da se prikazujejo tudi zadeve, nastale v preteklih letih, ki so bile rešene v tekočem letu). Pri podatkih za izračun kazalnikov se v število vseh rešenih zadev organa vštevajo vse zadeve, tudi upravne, kadrovske</w:t>
      </w:r>
      <w:r w:rsidR="000C3D4F" w:rsidRPr="00F55175">
        <w:rPr>
          <w:rFonts w:cs="Arial"/>
        </w:rPr>
        <w:t xml:space="preserve"> </w:t>
      </w:r>
      <w:r w:rsidRPr="00F55175">
        <w:rPr>
          <w:rFonts w:cs="Arial"/>
        </w:rPr>
        <w:t>itd.</w:t>
      </w:r>
      <w:r w:rsidR="00202774" w:rsidRPr="00F55175">
        <w:rPr>
          <w:rFonts w:cs="Arial"/>
        </w:rPr>
        <w:t xml:space="preserve"> </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Inšpekcijski nadzor</w:t>
      </w:r>
      <w:r w:rsidRPr="00F55175">
        <w:rPr>
          <w:rFonts w:cs="Arial"/>
        </w:rPr>
        <w:t>: inšpekcijski postopek, v katerem inšpektor obravnava eno ali več strank. Inšpekcijski nadzor vključuje tako upravni inšpekcijski postopek kot tudi iz njega izhajajoče prekrškovno ukrepanje. Informativno: en inšpekcijski nadzor je običajno ena upravna zadeva in z njo povezana prekrškovna zadeva. V inšpekcijski nadzor spadajo tudi postopki, v katerih inšpektor sicer opravlja dejanja upravnega postopka, nima pa zakonskih pooblastil za upravno ukrepanje (ker je narava prekrška takšna, da upravno ukrepanje ni možno), ampak ukrepa samo prekrškovno. Podatki o opravljenih inšpekcijskih nadzorih so primerljivi s podatki o opravljenih inšpekcijskih pregledih po prejšnji metodologiji.</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Inšpekcijski pregled</w:t>
      </w:r>
      <w:r w:rsidRPr="00F55175">
        <w:rPr>
          <w:rFonts w:cs="Arial"/>
        </w:rPr>
        <w:t xml:space="preserve">: vsako dejanje inšpektorja v inšpekcijskem nadzoru, ki ga ima organ določenega kot pregled. V enem inšpekcijskem nadzoru se lahko opravi več inšpekcijskih pregledov z več področij istočasno. Za potrebe zajema podatkov se število inšpekcijskih pregledov določi po številu pregledanih predpisov (zakonov, uredb). Poleg tega je glavnim inšpektorjem oziroma predstojnikom prepuščena drugačna presoja o tem, kaj se šteje kot inšpekcijski pregled. V </w:t>
      </w:r>
      <w:r w:rsidR="00582911" w:rsidRPr="00F55175">
        <w:rPr>
          <w:rFonts w:cs="Arial"/>
        </w:rPr>
        <w:t>določenem</w:t>
      </w:r>
      <w:r w:rsidRPr="00F55175">
        <w:rPr>
          <w:rFonts w:cs="Arial"/>
        </w:rPr>
        <w:t xml:space="preserve"> nadzoru se lahko opravi več inšpekcijskih pregledov po istem predpisu (npr. večkrat zaporedoma se nadzira istega zavezanca – to se šteje kot en inšpekcijski nadzor, v katerem je opravljenih več inšpekcijskih pregledov). Lahko pa obstaja še tretja različica glede na specifičnost posamezne inšpekcije, kar je v domeni predstojnikov. Kako so posamezne inšpekcije prikazale število opravljenih pregledov, je obrazloženo </w:t>
      </w:r>
      <w:r w:rsidR="0043097B" w:rsidRPr="00F55175">
        <w:rPr>
          <w:rFonts w:cs="Arial"/>
        </w:rPr>
        <w:t>v preglednici 2</w:t>
      </w:r>
      <w:r w:rsidRPr="00F55175">
        <w:rPr>
          <w:rFonts w:cs="Arial"/>
        </w:rPr>
        <w:t xml:space="preserve"> (če ni posebej izpostavljeno, se število pregledov nanaša na število pregledanih predpisov).</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Upravni inšpekcijski ukrep</w:t>
      </w:r>
      <w:r w:rsidRPr="00F55175">
        <w:rPr>
          <w:rFonts w:cs="Arial"/>
        </w:rPr>
        <w:t>: odločba o prepovedi opravljanja dejavnosti, odločba o odpravi nepravilnosti (ureditvena odločba) ali upravno opozorilo po Z</w:t>
      </w:r>
      <w:r w:rsidR="00233287" w:rsidRPr="00F55175">
        <w:rPr>
          <w:rFonts w:cs="Arial"/>
        </w:rPr>
        <w:t>IN</w:t>
      </w:r>
      <w:r w:rsidRPr="00F55175">
        <w:rPr>
          <w:rFonts w:cs="Arial"/>
        </w:rPr>
        <w:t>. Za potrebe zajema podatkov se upošteva število izdanih odločb in opozoril (sem spadajo tudi specifike posameznih inšpekcij, ki ne izdajajo odločb, temveč ukrepe odrejajo v zapisnikih, npr. inšpekcija za javni sektor). V vsakem primeru je ena odločba (eno opozorilo, en zapisnik) en ukrep ne glede na dejansko število odrejenih ukrepov v odločbi, opozorilu</w:t>
      </w:r>
      <w:r w:rsidR="00A641A1" w:rsidRPr="00F55175">
        <w:rPr>
          <w:rFonts w:cs="Arial"/>
        </w:rPr>
        <w:t xml:space="preserve"> </w:t>
      </w:r>
      <w:r w:rsidRPr="00F55175">
        <w:rPr>
          <w:rFonts w:cs="Arial"/>
        </w:rPr>
        <w:t>ali zgoraj navedenem zapisniku.</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Opozorila po Zakonu o inšpekcijskem nadzoru</w:t>
      </w:r>
      <w:r w:rsidRPr="00F55175">
        <w:rPr>
          <w:rFonts w:cs="Arial"/>
        </w:rPr>
        <w:t>: za potrebe zajema podatkov se štejejo opozorila, ki jih je inšpektor izrekel v inšpekcijskem nadzoru oziroma v pregledu v enem zapisniku, za eno opozorilo.</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Prekrškovni ukrep</w:t>
      </w:r>
      <w:r w:rsidRPr="00F55175">
        <w:rPr>
          <w:rFonts w:cs="Arial"/>
        </w:rPr>
        <w:t>: odločba o prekršku (globa ali opomin), plačilni nalog, opozorilo po Z</w:t>
      </w:r>
      <w:r w:rsidR="00CB5889" w:rsidRPr="00F55175">
        <w:rPr>
          <w:rFonts w:cs="Arial"/>
        </w:rPr>
        <w:t>P-1</w:t>
      </w:r>
      <w:r w:rsidRPr="00F55175">
        <w:rPr>
          <w:rFonts w:cs="Arial"/>
        </w:rPr>
        <w:t>, obdolžilni predlog in predlog za uvedbo postopka o prekršku pristojnim organom. Za potrebe zajema podatkov se načeloma šteje po sistemu en dokument en prekrškovni ukrep, pri čemer je treba ločeno šteti pravno, odgovorno in fizično osebo. Ta sistem je usklajen s sistemom štetja in navajanja števila pritožb. Opozoriti je treba še, da se navaja</w:t>
      </w:r>
      <w:r w:rsidR="00506607" w:rsidRPr="00F55175">
        <w:rPr>
          <w:rFonts w:cs="Arial"/>
        </w:rPr>
        <w:t>jo</w:t>
      </w:r>
      <w:r w:rsidRPr="00F55175">
        <w:rPr>
          <w:rFonts w:cs="Arial"/>
        </w:rPr>
        <w:t xml:space="preserve"> le prekrškovni ukrepi, ki izhajajo iz inšpekcijskih nadzorov.</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Obdolžilni predlog in predlog pristojnemu organu za uvedbo postopka o prekršku</w:t>
      </w:r>
      <w:r w:rsidRPr="00F55175">
        <w:rPr>
          <w:rFonts w:cs="Arial"/>
        </w:rPr>
        <w:t>: predlog, ki ga mora prekrškovni organ vložiti pri pristojnem sodišču (redni sodni postopek), v kolikor hitri postopek ni dovoljen, in predlogi prekrškovnega organa pristojnemu prekrškovnemu organu za uvedbo postopka o prekršku. Tudi v tem primeru gre samo za tiste zadeve, ki izhajajo iz inšpekcijskih nadzorov (npr. inšpektor ugotovi v nadzoru kršitev iz pristojnosti drugega organa).</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Pritožba</w:t>
      </w:r>
      <w:r w:rsidRPr="00F55175">
        <w:rPr>
          <w:rFonts w:cs="Arial"/>
          <w:vertAlign w:val="superscript"/>
        </w:rPr>
        <w:footnoteReference w:id="18"/>
      </w:r>
      <w:r w:rsidRPr="00F55175">
        <w:rPr>
          <w:rFonts w:cs="Arial"/>
        </w:rPr>
        <w:t>: dejanje stranke, s katerim izpodbija izrečeno inšpekcijsko ali prekrškovno odločitev. Za potrebe izračunavanja teh kazalnikov se v primerih, ko pritožbo zoper eno odločitev organa vloži več strank, vse pritožbe obravnavajo ločeno po pritožnikih (kot se pri prekrškovnih ukrepih ločeno šteje pravna, odgovorna in fizična oseba).</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lastRenderedPageBreak/>
        <w:t>Uspešna pritožba</w:t>
      </w:r>
      <w:r w:rsidRPr="00F55175">
        <w:rPr>
          <w:rFonts w:cs="Arial"/>
        </w:rPr>
        <w:t xml:space="preserve">: stanje, ko je bila zaradi vložene pritožbe inšpekcijska ali prekrškovna odločitev v celoti razveljavljena. Delna razveljavitev ali sprememba odločitve se ne štejeta za uspešno pritožbo (npr. nižja globa ali sprememba globe v opomin ali sodišče odpravi odločitev prekrškovnega organa le za odgovorno osebo, za pravno osebo pa ne (ali obratno) se šteje za neuspešno pritožbo). Pri tem ni pomembno, ali je odločitev razveljavil organ sam, ali šele organ II. stopnje oziroma sodišče. Za potrebe teh kazalnikov se štejejo vse pritožbe, ki so bile rešene v </w:t>
      </w:r>
      <w:r w:rsidR="00651D4D" w:rsidRPr="00F55175">
        <w:rPr>
          <w:rFonts w:cs="Arial"/>
        </w:rPr>
        <w:t xml:space="preserve">obravnavanem </w:t>
      </w:r>
      <w:r w:rsidRPr="00F55175">
        <w:rPr>
          <w:rFonts w:cs="Arial"/>
        </w:rPr>
        <w:t>letu</w:t>
      </w:r>
      <w:r w:rsidR="00651D4D" w:rsidRPr="00F55175">
        <w:rPr>
          <w:rFonts w:cs="Arial"/>
        </w:rPr>
        <w:t>,</w:t>
      </w:r>
      <w:r w:rsidRPr="00F55175">
        <w:rPr>
          <w:rFonts w:cs="Arial"/>
        </w:rPr>
        <w:t xml:space="preserve"> ne glede na leto vložitve pritožbe.</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Zaposleni</w:t>
      </w:r>
      <w:r w:rsidRPr="00F55175">
        <w:rPr>
          <w:rFonts w:cs="Arial"/>
        </w:rPr>
        <w:t xml:space="preserve">: oseba, ki je na zadnji dan </w:t>
      </w:r>
      <w:r w:rsidR="00651D4D" w:rsidRPr="00F55175">
        <w:rPr>
          <w:rFonts w:cs="Arial"/>
        </w:rPr>
        <w:t xml:space="preserve">obravnavanega </w:t>
      </w:r>
      <w:r w:rsidRPr="00F55175">
        <w:rPr>
          <w:rFonts w:cs="Arial"/>
        </w:rPr>
        <w:t>leta zaposlena pri organu in za katero je sistemizirano in zasedeno delovno mesto (položajni uradnik, inšpektor, uradnik, strokovno-tehnični uslužbenec). Če je posamezno osebo možno uvrstiti v dve kategoriji zaposlenih (npr. položajni uradnik in inšpektor), se jo uvrsti v tisto, v kateri pretežno opravlja svoje delo.</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Inšpektor</w:t>
      </w:r>
      <w:r w:rsidRPr="00F55175">
        <w:rPr>
          <w:rFonts w:cs="Arial"/>
        </w:rPr>
        <w:t xml:space="preserve">: zaposleni </w:t>
      </w:r>
      <w:r w:rsidR="00582911" w:rsidRPr="00F55175">
        <w:rPr>
          <w:rFonts w:cs="Arial"/>
        </w:rPr>
        <w:t>v</w:t>
      </w:r>
      <w:r w:rsidRPr="00F55175">
        <w:rPr>
          <w:rFonts w:cs="Arial"/>
        </w:rPr>
        <w:t xml:space="preserve"> organu, ki ima pooblastila za vodenje inšpekcijskih postopkov.</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Stranka</w:t>
      </w:r>
      <w:r w:rsidRPr="00F55175">
        <w:rPr>
          <w:rFonts w:cs="Arial"/>
        </w:rPr>
        <w:t>: subjekt, proti kateremu se vodi inšpekcijski oziroma prekrškovni postopek.</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Nerešena zadeva</w:t>
      </w:r>
      <w:r w:rsidRPr="00F55175">
        <w:rPr>
          <w:rFonts w:cs="Arial"/>
        </w:rPr>
        <w:t>: zadeva, ki na zadnji dan tekočega leta ni bila rešena, pri čemer ni pomemben datum nastanka te zadeve. Velja za vse zadeve.</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Informativna objava organa</w:t>
      </w:r>
      <w:r w:rsidRPr="00F55175">
        <w:rPr>
          <w:rFonts w:cs="Arial"/>
        </w:rPr>
        <w:t>: vsaka informacija organa v različnih medijih (na lastni internetni strani, v pisanih ali elektronskih časopisih in revijah, na televiziji, po radiu, na oglasnih deskah upravnih enot ali občin…), ki jo je organ prostovoljno in po lastni iniciativi objavil v interesu preventivnega delovanja. Ista informacija, objavljena v več medijih hkrati, se šteje za eno samo objavo. Za informativno objavo se štejejo tudi odgovori novinarjem</w:t>
      </w:r>
      <w:r w:rsidR="00713463" w:rsidRPr="00F55175">
        <w:rPr>
          <w:rFonts w:cs="Arial"/>
        </w:rPr>
        <w:t>,</w:t>
      </w:r>
      <w:r w:rsidRPr="00F55175">
        <w:rPr>
          <w:rFonts w:cs="Arial"/>
        </w:rPr>
        <w:t xml:space="preserve"> in sicer se šteje eno zaprosilo novinarja za eno informativno objavo, ne glede na število vprašanj znotraj zaprosila in ne glede na število področij inšpekcije, ki ga zaprosilo obravnava.</w:t>
      </w:r>
    </w:p>
    <w:p w:rsidR="00497ED2" w:rsidRPr="00F55175" w:rsidRDefault="00497ED2" w:rsidP="00132AD3">
      <w:pPr>
        <w:pStyle w:val="Nastevanje1"/>
        <w:tabs>
          <w:tab w:val="clear" w:pos="567"/>
          <w:tab w:val="num" w:pos="851"/>
        </w:tabs>
        <w:spacing w:line="240" w:lineRule="atLeast"/>
        <w:ind w:left="851"/>
        <w:rPr>
          <w:rFonts w:cs="Arial"/>
        </w:rPr>
      </w:pPr>
      <w:r w:rsidRPr="00F55175">
        <w:rPr>
          <w:rFonts w:cs="Arial"/>
          <w:b/>
        </w:rPr>
        <w:t>Izrečene pristojbine</w:t>
      </w:r>
      <w:r w:rsidRPr="00F55175">
        <w:rPr>
          <w:rFonts w:cs="Arial"/>
        </w:rPr>
        <w:t>: vsi stroški postopka, ki jih prekrškovni organ izreče obdolžencu.</w:t>
      </w:r>
    </w:p>
    <w:p w:rsidR="00497ED2" w:rsidRPr="00F55175" w:rsidRDefault="002F4FBC" w:rsidP="00132AD3">
      <w:pPr>
        <w:pStyle w:val="Naslov3"/>
        <w:jc w:val="both"/>
        <w:rPr>
          <w:sz w:val="20"/>
          <w:szCs w:val="20"/>
        </w:rPr>
      </w:pPr>
      <w:bookmarkStart w:id="436" w:name="_Toc424290404"/>
      <w:bookmarkStart w:id="437" w:name="_Toc424290544"/>
      <w:bookmarkStart w:id="438" w:name="_Toc424293760"/>
      <w:bookmarkStart w:id="439" w:name="_Toc424295003"/>
      <w:bookmarkStart w:id="440" w:name="_Toc425160383"/>
      <w:bookmarkStart w:id="441" w:name="_Toc425166717"/>
      <w:bookmarkStart w:id="442" w:name="_Toc425170059"/>
      <w:bookmarkStart w:id="443" w:name="_Toc425238293"/>
      <w:bookmarkStart w:id="444" w:name="_Toc425864706"/>
      <w:bookmarkStart w:id="445" w:name="_Toc425864956"/>
      <w:bookmarkStart w:id="446" w:name="_Toc426034658"/>
      <w:bookmarkStart w:id="447" w:name="_Toc444859472"/>
      <w:bookmarkStart w:id="448" w:name="_Toc444859922"/>
      <w:bookmarkStart w:id="449" w:name="_Toc444860704"/>
      <w:bookmarkStart w:id="450" w:name="_Toc444860835"/>
      <w:bookmarkStart w:id="451" w:name="_Toc444860971"/>
      <w:bookmarkStart w:id="452" w:name="_Toc447285540"/>
      <w:bookmarkStart w:id="453" w:name="_Toc448144533"/>
      <w:bookmarkStart w:id="454" w:name="_Toc448145957"/>
      <w:bookmarkStart w:id="455" w:name="_Toc448839226"/>
      <w:bookmarkStart w:id="456" w:name="_Toc448839891"/>
      <w:bookmarkStart w:id="457" w:name="_Toc448841225"/>
      <w:bookmarkStart w:id="458" w:name="_Toc448841668"/>
      <w:bookmarkStart w:id="459" w:name="_Toc448842143"/>
      <w:bookmarkStart w:id="460" w:name="_Toc448844621"/>
      <w:bookmarkStart w:id="461" w:name="_Toc480535563"/>
      <w:bookmarkStart w:id="462" w:name="_Toc483493360"/>
      <w:bookmarkStart w:id="463" w:name="_Toc484445233"/>
      <w:bookmarkStart w:id="464" w:name="_Toc484690701"/>
      <w:bookmarkStart w:id="465" w:name="_Toc485029080"/>
      <w:bookmarkStart w:id="466" w:name="_Toc491783261"/>
      <w:bookmarkStart w:id="467" w:name="_Toc508611807"/>
      <w:bookmarkStart w:id="468" w:name="_Toc509927918"/>
      <w:bookmarkStart w:id="469" w:name="_Toc509928066"/>
      <w:bookmarkStart w:id="470" w:name="_Toc510181320"/>
      <w:bookmarkStart w:id="471" w:name="_Toc511642098"/>
      <w:bookmarkStart w:id="472" w:name="_Toc512413148"/>
      <w:bookmarkStart w:id="473" w:name="_Toc512417897"/>
      <w:r w:rsidRPr="00F55175">
        <w:rPr>
          <w:sz w:val="20"/>
          <w:szCs w:val="20"/>
        </w:rPr>
        <w:t>5</w:t>
      </w:r>
      <w:r w:rsidR="00695439" w:rsidRPr="00F55175">
        <w:rPr>
          <w:sz w:val="20"/>
          <w:szCs w:val="20"/>
        </w:rPr>
        <w:t xml:space="preserve">.2.3 </w:t>
      </w:r>
      <w:r w:rsidR="00497ED2" w:rsidRPr="00F55175">
        <w:rPr>
          <w:sz w:val="20"/>
          <w:szCs w:val="20"/>
        </w:rPr>
        <w:t>Kazalniki inšpekcij</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FD5B08" w:rsidRPr="00F55175" w:rsidRDefault="00FD5B08" w:rsidP="00132AD3">
      <w:pPr>
        <w:jc w:val="both"/>
        <w:rPr>
          <w:rFonts w:cs="Arial"/>
          <w:szCs w:val="20"/>
        </w:rPr>
      </w:pPr>
    </w:p>
    <w:p w:rsidR="00911990" w:rsidRPr="00F55175" w:rsidRDefault="00497ED2" w:rsidP="00132AD3">
      <w:pPr>
        <w:spacing w:line="240" w:lineRule="atLeast"/>
        <w:jc w:val="both"/>
        <w:rPr>
          <w:rFonts w:cs="Arial"/>
          <w:szCs w:val="20"/>
        </w:rPr>
      </w:pPr>
      <w:r w:rsidRPr="00F55175">
        <w:rPr>
          <w:rFonts w:cs="Arial"/>
          <w:szCs w:val="20"/>
        </w:rPr>
        <w:t xml:space="preserve">Inšpekcijski svet je za spremljanje delovanja posamezne inšpekcije </w:t>
      </w:r>
      <w:r w:rsidR="00713463" w:rsidRPr="00F55175">
        <w:rPr>
          <w:rFonts w:cs="Arial"/>
          <w:szCs w:val="20"/>
        </w:rPr>
        <w:t>določil</w:t>
      </w:r>
      <w:r w:rsidRPr="00F55175">
        <w:rPr>
          <w:rFonts w:cs="Arial"/>
          <w:szCs w:val="20"/>
        </w:rPr>
        <w:t xml:space="preserve"> naslednje kazalnike:</w:t>
      </w:r>
      <w:r w:rsidR="00FD5B08" w:rsidRPr="00F55175">
        <w:rPr>
          <w:rFonts w:cs="Arial"/>
          <w:szCs w:val="20"/>
        </w:rPr>
        <w:t xml:space="preserve"> </w:t>
      </w:r>
    </w:p>
    <w:p w:rsidR="00911990" w:rsidRPr="00F55175" w:rsidRDefault="00911990" w:rsidP="00132AD3">
      <w:pPr>
        <w:tabs>
          <w:tab w:val="left" w:pos="7478"/>
        </w:tabs>
        <w:spacing w:line="240" w:lineRule="atLeast"/>
        <w:ind w:left="55"/>
        <w:jc w:val="both"/>
        <w:rPr>
          <w:rFonts w:cs="Arial"/>
          <w:szCs w:val="20"/>
          <w:lang w:eastAsia="sl-SI"/>
        </w:rPr>
      </w:pP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K01: Povprečno število inšpekcijskih n</w:t>
      </w:r>
      <w:r w:rsidR="006B3897" w:rsidRPr="00F55175">
        <w:rPr>
          <w:rFonts w:cs="Arial"/>
          <w:szCs w:val="20"/>
          <w:lang w:eastAsia="sl-SI"/>
        </w:rPr>
        <w:t>adzorov (zadev) na inšpektorja</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K02: Povprečno število pre</w:t>
      </w:r>
      <w:r w:rsidR="006B3897" w:rsidRPr="00F55175">
        <w:rPr>
          <w:rFonts w:cs="Arial"/>
          <w:szCs w:val="20"/>
          <w:lang w:eastAsia="sl-SI"/>
        </w:rPr>
        <w:t>krškovnih zadev na inšpektorja</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K03: Odstotek inšpekc</w:t>
      </w:r>
      <w:r w:rsidR="00713463" w:rsidRPr="00F55175">
        <w:rPr>
          <w:rFonts w:cs="Arial"/>
          <w:szCs w:val="20"/>
          <w:lang w:eastAsia="sl-SI"/>
        </w:rPr>
        <w:t>ijskih</w:t>
      </w:r>
      <w:r w:rsidRPr="00F55175">
        <w:rPr>
          <w:rFonts w:cs="Arial"/>
          <w:szCs w:val="20"/>
          <w:lang w:eastAsia="sl-SI"/>
        </w:rPr>
        <w:t xml:space="preserve"> in prekrš</w:t>
      </w:r>
      <w:r w:rsidR="006B3897" w:rsidRPr="00F55175">
        <w:rPr>
          <w:rFonts w:cs="Arial"/>
          <w:szCs w:val="20"/>
          <w:lang w:eastAsia="sl-SI"/>
        </w:rPr>
        <w:t>k</w:t>
      </w:r>
      <w:r w:rsidR="00713463" w:rsidRPr="00F55175">
        <w:rPr>
          <w:rFonts w:cs="Arial"/>
          <w:szCs w:val="20"/>
          <w:lang w:eastAsia="sl-SI"/>
        </w:rPr>
        <w:t>ovnih</w:t>
      </w:r>
      <w:r w:rsidR="006B3897" w:rsidRPr="00F55175">
        <w:rPr>
          <w:rFonts w:cs="Arial"/>
          <w:szCs w:val="20"/>
          <w:lang w:eastAsia="sl-SI"/>
        </w:rPr>
        <w:t xml:space="preserve"> zadev v vseh zadevah organa</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K04: Odstotek reševanja nerešenih inšpek</w:t>
      </w:r>
      <w:r w:rsidR="006B3897" w:rsidRPr="00F55175">
        <w:rPr>
          <w:rFonts w:cs="Arial"/>
          <w:szCs w:val="20"/>
          <w:lang w:eastAsia="sl-SI"/>
        </w:rPr>
        <w:t>cijskih zadev iz prejšnjih let</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K05: Odstotek reševanja nerešenih prekr</w:t>
      </w:r>
      <w:r w:rsidR="006B3897" w:rsidRPr="00F55175">
        <w:rPr>
          <w:rFonts w:cs="Arial"/>
          <w:szCs w:val="20"/>
          <w:lang w:eastAsia="sl-SI"/>
        </w:rPr>
        <w:t>škovnih zadev iz prejšnjih let</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K06: Odstotek uspešnih pr</w:t>
      </w:r>
      <w:r w:rsidR="006B3897" w:rsidRPr="00F55175">
        <w:rPr>
          <w:rFonts w:cs="Arial"/>
          <w:szCs w:val="20"/>
          <w:lang w:eastAsia="sl-SI"/>
        </w:rPr>
        <w:t>itožb v inšpekcijskem postopku</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K07: Odstotek uspešnih zahtev za sodno v</w:t>
      </w:r>
      <w:r w:rsidR="006B3897" w:rsidRPr="00F55175">
        <w:rPr>
          <w:rFonts w:cs="Arial"/>
          <w:szCs w:val="20"/>
          <w:lang w:eastAsia="sl-SI"/>
        </w:rPr>
        <w:t>arstvo v prekrškovnem postopku</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K08: Štev</w:t>
      </w:r>
      <w:r w:rsidR="006B3897" w:rsidRPr="00F55175">
        <w:rPr>
          <w:rFonts w:cs="Arial"/>
          <w:szCs w:val="20"/>
          <w:lang w:eastAsia="sl-SI"/>
        </w:rPr>
        <w:t>ilo informativnih objav organa</w:t>
      </w:r>
    </w:p>
    <w:p w:rsidR="00911990" w:rsidRPr="00F55175" w:rsidRDefault="00911990" w:rsidP="00132AD3">
      <w:pPr>
        <w:tabs>
          <w:tab w:val="left" w:pos="245"/>
          <w:tab w:val="left" w:pos="7478"/>
        </w:tabs>
        <w:spacing w:line="240" w:lineRule="atLeast"/>
        <w:jc w:val="both"/>
        <w:rPr>
          <w:rFonts w:cs="Arial"/>
          <w:szCs w:val="20"/>
          <w:lang w:eastAsia="sl-SI"/>
        </w:rPr>
      </w:pPr>
      <w:r w:rsidRPr="00F55175">
        <w:rPr>
          <w:rFonts w:cs="Arial"/>
          <w:szCs w:val="20"/>
          <w:lang w:eastAsia="sl-SI"/>
        </w:rPr>
        <w:t>K09: Število dni us</w:t>
      </w:r>
      <w:r w:rsidR="006B3897" w:rsidRPr="00F55175">
        <w:rPr>
          <w:rFonts w:cs="Arial"/>
          <w:szCs w:val="20"/>
          <w:lang w:eastAsia="sl-SI"/>
        </w:rPr>
        <w:t>posabljanja na zaposlenega</w:t>
      </w:r>
    </w:p>
    <w:p w:rsidR="00497ED2" w:rsidRPr="00F55175" w:rsidRDefault="00497ED2" w:rsidP="00132AD3">
      <w:pPr>
        <w:spacing w:line="240" w:lineRule="atLeast"/>
        <w:jc w:val="both"/>
        <w:rPr>
          <w:rFonts w:cs="Arial"/>
          <w:szCs w:val="20"/>
        </w:rPr>
      </w:pPr>
    </w:p>
    <w:p w:rsidR="00497ED2" w:rsidRPr="00F55175" w:rsidRDefault="00497ED2" w:rsidP="00132AD3">
      <w:pPr>
        <w:spacing w:line="240" w:lineRule="atLeast"/>
        <w:jc w:val="both"/>
        <w:rPr>
          <w:rFonts w:cs="Arial"/>
          <w:szCs w:val="20"/>
        </w:rPr>
      </w:pPr>
      <w:r w:rsidRPr="00F55175">
        <w:rPr>
          <w:rFonts w:cs="Arial"/>
          <w:szCs w:val="20"/>
        </w:rPr>
        <w:t>Tako k</w:t>
      </w:r>
      <w:r w:rsidR="00B951A3" w:rsidRPr="00F55175">
        <w:rPr>
          <w:rFonts w:cs="Arial"/>
          <w:szCs w:val="20"/>
        </w:rPr>
        <w:t>ot podatki o opravljenem delu</w:t>
      </w:r>
      <w:r w:rsidRPr="00F55175">
        <w:rPr>
          <w:rFonts w:cs="Arial"/>
          <w:szCs w:val="20"/>
        </w:rPr>
        <w:t xml:space="preserve"> tudi kazalniki niso namenjeni medsebojni primerjavi inšpekcij</w:t>
      </w:r>
      <w:r w:rsidR="004E184A" w:rsidRPr="00F55175">
        <w:rPr>
          <w:rFonts w:cs="Arial"/>
          <w:szCs w:val="20"/>
        </w:rPr>
        <w:t>skih organov</w:t>
      </w:r>
      <w:r w:rsidRPr="00F55175">
        <w:rPr>
          <w:rFonts w:cs="Arial"/>
          <w:szCs w:val="20"/>
        </w:rPr>
        <w:t>, ampak služijo predvsem kot orodje glavnim inšpektorjem za večletno primerjavo, kako uspeš</w:t>
      </w:r>
      <w:r w:rsidR="005D53BF" w:rsidRPr="00F55175">
        <w:rPr>
          <w:rFonts w:cs="Arial"/>
          <w:szCs w:val="20"/>
        </w:rPr>
        <w:t>en je inšpekcijski</w:t>
      </w:r>
      <w:r w:rsidR="00E50E9C" w:rsidRPr="00F55175">
        <w:rPr>
          <w:rFonts w:cs="Arial"/>
          <w:szCs w:val="20"/>
        </w:rPr>
        <w:t xml:space="preserve"> </w:t>
      </w:r>
      <w:r w:rsidR="005D53BF" w:rsidRPr="00F55175">
        <w:rPr>
          <w:rFonts w:cs="Arial"/>
          <w:szCs w:val="20"/>
        </w:rPr>
        <w:t>organ, ki ga vodijo</w:t>
      </w:r>
      <w:r w:rsidR="004E184A" w:rsidRPr="00F55175">
        <w:rPr>
          <w:rFonts w:cs="Arial"/>
          <w:szCs w:val="20"/>
        </w:rPr>
        <w:t>,</w:t>
      </w:r>
      <w:r w:rsidR="005D53BF" w:rsidRPr="00F55175">
        <w:rPr>
          <w:rFonts w:cs="Arial"/>
          <w:szCs w:val="20"/>
        </w:rPr>
        <w:t xml:space="preserve"> </w:t>
      </w:r>
      <w:r w:rsidRPr="00F55175">
        <w:rPr>
          <w:rFonts w:cs="Arial"/>
          <w:szCs w:val="20"/>
        </w:rPr>
        <w:t>oziroma kakšen je trend na posameznem področju</w:t>
      </w:r>
      <w:r w:rsidR="005D53BF" w:rsidRPr="00F55175">
        <w:rPr>
          <w:rFonts w:cs="Arial"/>
          <w:szCs w:val="20"/>
        </w:rPr>
        <w:t xml:space="preserve"> inšpekcijskega nadzora</w:t>
      </w:r>
      <w:r w:rsidRPr="00F55175">
        <w:rPr>
          <w:rFonts w:cs="Arial"/>
          <w:szCs w:val="20"/>
        </w:rPr>
        <w:t>.</w:t>
      </w:r>
    </w:p>
    <w:p w:rsidR="00497ED2" w:rsidRPr="00F55175" w:rsidRDefault="00497ED2" w:rsidP="00132AD3">
      <w:pPr>
        <w:spacing w:line="240" w:lineRule="atLeast"/>
        <w:jc w:val="both"/>
        <w:rPr>
          <w:rFonts w:cs="Arial"/>
          <w:szCs w:val="20"/>
        </w:rPr>
      </w:pPr>
    </w:p>
    <w:p w:rsidR="00497ED2" w:rsidRPr="00106958" w:rsidRDefault="007179F2" w:rsidP="00132AD3">
      <w:pPr>
        <w:spacing w:line="240" w:lineRule="atLeast"/>
        <w:jc w:val="both"/>
        <w:rPr>
          <w:rFonts w:cs="Arial"/>
          <w:szCs w:val="20"/>
        </w:rPr>
      </w:pPr>
      <w:r w:rsidRPr="002B044D">
        <w:rPr>
          <w:rFonts w:cs="Arial"/>
          <w:szCs w:val="20"/>
        </w:rPr>
        <w:t>Iz P</w:t>
      </w:r>
      <w:r w:rsidR="003F0250" w:rsidRPr="002B044D">
        <w:rPr>
          <w:rFonts w:cs="Arial"/>
          <w:szCs w:val="20"/>
        </w:rPr>
        <w:t>reglednice 5</w:t>
      </w:r>
      <w:r w:rsidR="00497ED2" w:rsidRPr="002B044D">
        <w:rPr>
          <w:rFonts w:cs="Arial"/>
          <w:szCs w:val="20"/>
        </w:rPr>
        <w:t xml:space="preserve"> je razvidno, da je vsak inšpektor v letu 201</w:t>
      </w:r>
      <w:r w:rsidR="00E71007" w:rsidRPr="002B044D">
        <w:rPr>
          <w:rFonts w:cs="Arial"/>
          <w:szCs w:val="20"/>
        </w:rPr>
        <w:t>8</w:t>
      </w:r>
      <w:r w:rsidR="00497ED2" w:rsidRPr="002B044D">
        <w:rPr>
          <w:rFonts w:cs="Arial"/>
          <w:szCs w:val="20"/>
        </w:rPr>
        <w:t xml:space="preserve"> </w:t>
      </w:r>
      <w:r w:rsidR="00F95BEC" w:rsidRPr="002B044D">
        <w:rPr>
          <w:rFonts w:cs="Arial"/>
          <w:szCs w:val="20"/>
        </w:rPr>
        <w:t xml:space="preserve">v povprečju </w:t>
      </w:r>
      <w:r w:rsidR="00497ED2" w:rsidRPr="002B044D">
        <w:rPr>
          <w:rFonts w:cs="Arial"/>
          <w:szCs w:val="20"/>
        </w:rPr>
        <w:t xml:space="preserve">zaključil </w:t>
      </w:r>
      <w:r w:rsidR="00DE55F1" w:rsidRPr="002B044D">
        <w:rPr>
          <w:rFonts w:cs="Arial"/>
          <w:szCs w:val="20"/>
        </w:rPr>
        <w:t>69</w:t>
      </w:r>
      <w:r w:rsidR="00497ED2" w:rsidRPr="002B044D">
        <w:rPr>
          <w:rFonts w:cs="Arial"/>
          <w:szCs w:val="20"/>
        </w:rPr>
        <w:t xml:space="preserve"> nadzorov in rešil</w:t>
      </w:r>
      <w:r w:rsidR="0045243F" w:rsidRPr="002B044D">
        <w:rPr>
          <w:rFonts w:cs="Arial"/>
          <w:szCs w:val="20"/>
        </w:rPr>
        <w:t xml:space="preserve"> </w:t>
      </w:r>
      <w:r w:rsidR="00DE55F1" w:rsidRPr="002B044D">
        <w:rPr>
          <w:rFonts w:cs="Arial"/>
          <w:szCs w:val="20"/>
        </w:rPr>
        <w:t>11,9</w:t>
      </w:r>
      <w:r w:rsidR="00497ED2" w:rsidRPr="002B044D">
        <w:rPr>
          <w:rFonts w:cs="Arial"/>
          <w:szCs w:val="20"/>
        </w:rPr>
        <w:t xml:space="preserve"> dodatnih prekrškovnih zadev (pre</w:t>
      </w:r>
      <w:r w:rsidR="000203E6" w:rsidRPr="002B044D">
        <w:rPr>
          <w:rFonts w:cs="Arial"/>
          <w:szCs w:val="20"/>
        </w:rPr>
        <w:t>krškovne zadeve, ki so posledic</w:t>
      </w:r>
      <w:r w:rsidR="005404A7" w:rsidRPr="002B044D">
        <w:rPr>
          <w:rFonts w:cs="Arial"/>
          <w:szCs w:val="20"/>
        </w:rPr>
        <w:t>e</w:t>
      </w:r>
      <w:r w:rsidR="00497ED2" w:rsidRPr="002B044D">
        <w:rPr>
          <w:rFonts w:cs="Arial"/>
          <w:szCs w:val="20"/>
        </w:rPr>
        <w:t xml:space="preserve"> inšpekcijskega nadzora, niso vključene v metodologijo zajemanja podatkov). V povprečju je vsak inšpektor opravil tudi </w:t>
      </w:r>
      <w:r w:rsidR="00DE55F1" w:rsidRPr="002B044D">
        <w:rPr>
          <w:rFonts w:cs="Arial"/>
          <w:szCs w:val="20"/>
        </w:rPr>
        <w:t>5</w:t>
      </w:r>
      <w:r w:rsidR="00622EAF" w:rsidRPr="002B044D">
        <w:rPr>
          <w:rFonts w:cs="Arial"/>
          <w:szCs w:val="20"/>
        </w:rPr>
        <w:t xml:space="preserve"> </w:t>
      </w:r>
      <w:r w:rsidR="00272CE3" w:rsidRPr="002B044D">
        <w:rPr>
          <w:rFonts w:cs="Arial"/>
          <w:szCs w:val="20"/>
        </w:rPr>
        <w:t xml:space="preserve">dni </w:t>
      </w:r>
      <w:r w:rsidR="00497ED2" w:rsidRPr="002B044D">
        <w:rPr>
          <w:rFonts w:cs="Arial"/>
          <w:szCs w:val="20"/>
        </w:rPr>
        <w:t>izobraževanj in usposabljanj.</w:t>
      </w:r>
    </w:p>
    <w:p w:rsidR="00497ED2" w:rsidRPr="00F55175" w:rsidRDefault="00497ED2" w:rsidP="00132AD3">
      <w:pPr>
        <w:spacing w:line="240" w:lineRule="atLeast"/>
        <w:jc w:val="both"/>
        <w:rPr>
          <w:rFonts w:cs="Arial"/>
          <w:szCs w:val="20"/>
        </w:rPr>
      </w:pPr>
    </w:p>
    <w:p w:rsidR="00FE25AD" w:rsidRPr="00B63466" w:rsidRDefault="00FE25AD" w:rsidP="00132AD3">
      <w:pPr>
        <w:autoSpaceDE w:val="0"/>
        <w:autoSpaceDN w:val="0"/>
        <w:adjustRightInd w:val="0"/>
        <w:spacing w:line="240" w:lineRule="atLeast"/>
        <w:jc w:val="both"/>
        <w:rPr>
          <w:rFonts w:cs="Arial"/>
          <w:szCs w:val="20"/>
          <w:lang w:eastAsia="sl-SI"/>
        </w:rPr>
      </w:pPr>
      <w:r w:rsidRPr="00F55175">
        <w:rPr>
          <w:rFonts w:cs="Arial"/>
          <w:szCs w:val="20"/>
          <w:lang w:eastAsia="sl-SI"/>
        </w:rPr>
        <w:t xml:space="preserve">Zaposleni v inšpekcijskih organih ne rešujejo samo inšpekcijskih zadev, temveč tudi druge. Kazalnik K03 tako pove, kakšna je </w:t>
      </w:r>
      <w:r w:rsidRPr="00F55175">
        <w:rPr>
          <w:rFonts w:eastAsia="Calibri" w:cs="Arial"/>
          <w:szCs w:val="20"/>
        </w:rPr>
        <w:t xml:space="preserve">obremenjenost inšpekcijskega organa tudi z drugimi, </w:t>
      </w:r>
      <w:r w:rsidRPr="00F55175">
        <w:rPr>
          <w:rFonts w:cs="Arial"/>
          <w:szCs w:val="20"/>
          <w:lang w:eastAsia="sl-SI"/>
        </w:rPr>
        <w:t xml:space="preserve">»neinšpekcijskimi« zadevami. </w:t>
      </w:r>
      <w:r w:rsidRPr="00F55175">
        <w:rPr>
          <w:rFonts w:eastAsia="Calibri" w:cs="Arial"/>
          <w:szCs w:val="20"/>
        </w:rPr>
        <w:t xml:space="preserve">Za nekatere inšpekcijske organe »neinšpekcijske« zadeve vodijo organi, katerih sestavni del so (npr. uradi, agencije), za nekatere ministrstva, nekatere pa morajo vse reševati same. </w:t>
      </w:r>
      <w:r w:rsidRPr="00B63466">
        <w:rPr>
          <w:rFonts w:eastAsia="Calibri" w:cs="Arial"/>
          <w:szCs w:val="20"/>
        </w:rPr>
        <w:t xml:space="preserve">Zato so nekateri inšpekcijski organi bolj, drugi pa manj obremenjeni z »neinšpekcijskimi« zadevami, ki pa morajo biti vseeno obravnavane in rešene, da inšpekcijski </w:t>
      </w:r>
      <w:r w:rsidRPr="00B63466">
        <w:rPr>
          <w:rFonts w:eastAsia="Calibri" w:cs="Arial"/>
          <w:szCs w:val="20"/>
        </w:rPr>
        <w:lastRenderedPageBreak/>
        <w:t xml:space="preserve">organ sploh lahko posluje. </w:t>
      </w:r>
      <w:r w:rsidR="00DE55F1" w:rsidRPr="00B63466">
        <w:rPr>
          <w:rFonts w:cs="Arial"/>
          <w:szCs w:val="20"/>
          <w:lang w:eastAsia="sl-SI"/>
        </w:rPr>
        <w:t>V povprečju inšpekcije</w:t>
      </w:r>
      <w:r w:rsidRPr="00B63466">
        <w:rPr>
          <w:rFonts w:cs="Arial"/>
          <w:szCs w:val="20"/>
          <w:lang w:eastAsia="sl-SI"/>
        </w:rPr>
        <w:t xml:space="preserve"> </w:t>
      </w:r>
      <w:r w:rsidR="00DE55F1" w:rsidRPr="00B63466">
        <w:rPr>
          <w:rFonts w:cs="Arial"/>
          <w:szCs w:val="20"/>
          <w:lang w:eastAsia="sl-SI"/>
        </w:rPr>
        <w:t>71 % vseh zadev</w:t>
      </w:r>
      <w:r w:rsidRPr="00B63466">
        <w:rPr>
          <w:rFonts w:cs="Arial"/>
          <w:szCs w:val="20"/>
          <w:lang w:eastAsia="sl-SI"/>
        </w:rPr>
        <w:t xml:space="preserve"> obravnavajo v inšpe</w:t>
      </w:r>
      <w:r w:rsidR="00DE55F1" w:rsidRPr="00B63466">
        <w:rPr>
          <w:rFonts w:cs="Arial"/>
          <w:szCs w:val="20"/>
          <w:lang w:eastAsia="sl-SI"/>
        </w:rPr>
        <w:t>kcijskih postopkih, ostale (29</w:t>
      </w:r>
      <w:r w:rsidRPr="00B63466">
        <w:rPr>
          <w:rFonts w:cs="Arial"/>
          <w:szCs w:val="20"/>
          <w:lang w:eastAsia="sl-SI"/>
        </w:rPr>
        <w:t xml:space="preserve"> %) pa v »neinšpekcijskih« postopkih. </w:t>
      </w:r>
    </w:p>
    <w:p w:rsidR="00C4536F" w:rsidRPr="001003C3" w:rsidRDefault="00C4536F" w:rsidP="00132AD3">
      <w:pPr>
        <w:autoSpaceDE w:val="0"/>
        <w:autoSpaceDN w:val="0"/>
        <w:adjustRightInd w:val="0"/>
        <w:spacing w:line="240" w:lineRule="atLeast"/>
        <w:jc w:val="both"/>
        <w:rPr>
          <w:rFonts w:eastAsia="Calibri" w:cs="Arial"/>
          <w:szCs w:val="20"/>
          <w:highlight w:val="lightGray"/>
        </w:rPr>
      </w:pPr>
    </w:p>
    <w:p w:rsidR="00C4536F" w:rsidRPr="004B4128" w:rsidRDefault="00FF5A12" w:rsidP="00132AD3">
      <w:pPr>
        <w:autoSpaceDE w:val="0"/>
        <w:autoSpaceDN w:val="0"/>
        <w:adjustRightInd w:val="0"/>
        <w:spacing w:line="240" w:lineRule="atLeast"/>
        <w:jc w:val="both"/>
        <w:rPr>
          <w:rFonts w:eastAsia="Calibri" w:cs="Arial"/>
          <w:szCs w:val="20"/>
        </w:rPr>
      </w:pPr>
      <w:r w:rsidRPr="004B4128">
        <w:rPr>
          <w:rFonts w:eastAsia="Calibri" w:cs="Arial"/>
          <w:szCs w:val="20"/>
        </w:rPr>
        <w:t xml:space="preserve">Kazalnik K04 pomeni odstotek reševanja nerešenih inšpekcijskih zadev iz prejšnjih let, medtem ko kazalnik K05 pomeni odstotek reševanja nerešenih prekrškovnih zadev iz prejšnjih let. </w:t>
      </w:r>
      <w:r w:rsidR="00C4536F" w:rsidRPr="004B4128">
        <w:rPr>
          <w:rFonts w:eastAsia="Calibri" w:cs="Arial"/>
          <w:szCs w:val="20"/>
        </w:rPr>
        <w:t>P</w:t>
      </w:r>
      <w:r w:rsidRPr="004B4128">
        <w:rPr>
          <w:rFonts w:eastAsia="Calibri" w:cs="Arial"/>
          <w:szCs w:val="20"/>
        </w:rPr>
        <w:t>ozitivna vrednost kazalnika</w:t>
      </w:r>
      <w:r w:rsidR="00C4536F" w:rsidRPr="004B4128">
        <w:rPr>
          <w:rFonts w:eastAsia="Calibri" w:cs="Arial"/>
          <w:szCs w:val="20"/>
        </w:rPr>
        <w:t xml:space="preserve"> pomeni, da je organ v tekočem letu uspel rešiti več zadev, kot jih je prejel v obravnavo, in je zato zmanjšal število nerešenih starih zadev. Negativna vrednost pa pomeni ravno nasprotno - da se je organu število nerešenih starih z</w:t>
      </w:r>
      <w:r w:rsidRPr="004B4128">
        <w:rPr>
          <w:rFonts w:eastAsia="Calibri" w:cs="Arial"/>
          <w:szCs w:val="20"/>
        </w:rPr>
        <w:t xml:space="preserve">adev še povečalo. </w:t>
      </w:r>
      <w:r w:rsidR="00DC6BA1" w:rsidRPr="004B4128">
        <w:rPr>
          <w:rFonts w:eastAsia="Calibri" w:cs="Arial"/>
          <w:szCs w:val="20"/>
        </w:rPr>
        <w:t>Glede na leto 2017 se je povečalo povprečno število nerešenih inšpekcijskih zadev</w:t>
      </w:r>
      <w:r w:rsidR="0060548A" w:rsidRPr="004B4128">
        <w:rPr>
          <w:rFonts w:eastAsia="Calibri" w:cs="Arial"/>
          <w:szCs w:val="20"/>
        </w:rPr>
        <w:t xml:space="preserve"> (v letu 2017 je bilo povprečje -2,5 %, v letu 2018 pa je povprečje -1</w:t>
      </w:r>
      <w:r w:rsidR="004B4128" w:rsidRPr="004B4128">
        <w:rPr>
          <w:rFonts w:eastAsia="Calibri" w:cs="Arial"/>
          <w:szCs w:val="20"/>
        </w:rPr>
        <w:t>2</w:t>
      </w:r>
      <w:r w:rsidR="0060548A" w:rsidRPr="004B4128">
        <w:rPr>
          <w:rFonts w:eastAsia="Calibri" w:cs="Arial"/>
          <w:szCs w:val="20"/>
        </w:rPr>
        <w:t xml:space="preserve"> %)</w:t>
      </w:r>
      <w:r w:rsidR="00DC6BA1" w:rsidRPr="004B4128">
        <w:rPr>
          <w:rFonts w:eastAsia="Calibri" w:cs="Arial"/>
          <w:szCs w:val="20"/>
        </w:rPr>
        <w:t>, medtem ko se je zmanjšalo povprečno število  nerešenih prekrškovnih zadev</w:t>
      </w:r>
      <w:r w:rsidR="0060548A" w:rsidRPr="004B4128">
        <w:rPr>
          <w:rFonts w:eastAsia="Calibri" w:cs="Arial"/>
          <w:szCs w:val="20"/>
        </w:rPr>
        <w:t xml:space="preserve"> (v letu 2017 je bilo povprečje 1,6 %, v letu 2018 pa 4 %)</w:t>
      </w:r>
      <w:r w:rsidR="00DC6BA1" w:rsidRPr="004B4128">
        <w:rPr>
          <w:rFonts w:eastAsia="Calibri" w:cs="Arial"/>
          <w:szCs w:val="20"/>
        </w:rPr>
        <w:t xml:space="preserve">. </w:t>
      </w:r>
    </w:p>
    <w:p w:rsidR="00C4536F" w:rsidRPr="001003C3" w:rsidRDefault="00C4536F" w:rsidP="00132AD3">
      <w:pPr>
        <w:autoSpaceDE w:val="0"/>
        <w:autoSpaceDN w:val="0"/>
        <w:adjustRightInd w:val="0"/>
        <w:spacing w:line="240" w:lineRule="atLeast"/>
        <w:jc w:val="both"/>
        <w:rPr>
          <w:rFonts w:eastAsia="Calibri" w:cs="Arial"/>
          <w:szCs w:val="20"/>
          <w:highlight w:val="lightGray"/>
        </w:rPr>
      </w:pPr>
    </w:p>
    <w:p w:rsidR="00E92B75" w:rsidRDefault="0060514F" w:rsidP="00132AD3">
      <w:pPr>
        <w:autoSpaceDE w:val="0"/>
        <w:autoSpaceDN w:val="0"/>
        <w:adjustRightInd w:val="0"/>
        <w:spacing w:line="240" w:lineRule="atLeast"/>
        <w:jc w:val="both"/>
        <w:rPr>
          <w:rFonts w:cs="Arial"/>
          <w:szCs w:val="20"/>
          <w:lang w:eastAsia="sl-SI"/>
        </w:rPr>
      </w:pPr>
      <w:r w:rsidRPr="009761AD">
        <w:rPr>
          <w:rFonts w:cs="Arial"/>
          <w:szCs w:val="20"/>
          <w:lang w:eastAsia="sl-SI"/>
        </w:rPr>
        <w:t>Inšpekcijski</w:t>
      </w:r>
      <w:r w:rsidR="003B4E4F" w:rsidRPr="009761AD">
        <w:rPr>
          <w:rFonts w:cs="Arial"/>
          <w:szCs w:val="20"/>
          <w:lang w:eastAsia="sl-SI"/>
        </w:rPr>
        <w:t xml:space="preserve"> organi so v letu 2018</w:t>
      </w:r>
      <w:r w:rsidRPr="009761AD">
        <w:rPr>
          <w:rFonts w:cs="Arial"/>
          <w:szCs w:val="20"/>
          <w:lang w:eastAsia="sl-SI"/>
        </w:rPr>
        <w:t xml:space="preserve"> </w:t>
      </w:r>
      <w:r w:rsidR="0078351D" w:rsidRPr="009761AD">
        <w:rPr>
          <w:rFonts w:cs="Arial"/>
          <w:szCs w:val="20"/>
          <w:lang w:eastAsia="sl-SI"/>
        </w:rPr>
        <w:t>opravil</w:t>
      </w:r>
      <w:r w:rsidR="00F95BEC" w:rsidRPr="009761AD">
        <w:rPr>
          <w:rFonts w:cs="Arial"/>
          <w:szCs w:val="20"/>
          <w:lang w:eastAsia="sl-SI"/>
        </w:rPr>
        <w:t>i</w:t>
      </w:r>
      <w:r w:rsidR="0078351D" w:rsidRPr="009761AD">
        <w:rPr>
          <w:rFonts w:cs="Arial"/>
          <w:szCs w:val="20"/>
          <w:lang w:eastAsia="sl-SI"/>
        </w:rPr>
        <w:t xml:space="preserve"> tudi </w:t>
      </w:r>
      <w:r w:rsidR="003B4E4F" w:rsidRPr="009761AD">
        <w:rPr>
          <w:rFonts w:cs="Arial"/>
          <w:szCs w:val="20"/>
          <w:lang w:eastAsia="sl-SI"/>
        </w:rPr>
        <w:t>410</w:t>
      </w:r>
      <w:r w:rsidR="009761AD" w:rsidRPr="009761AD">
        <w:rPr>
          <w:rFonts w:cs="Arial"/>
          <w:szCs w:val="20"/>
          <w:lang w:eastAsia="sl-SI"/>
        </w:rPr>
        <w:t>9</w:t>
      </w:r>
      <w:r w:rsidR="00F95BEC" w:rsidRPr="009761AD">
        <w:rPr>
          <w:rFonts w:cs="Arial"/>
          <w:szCs w:val="20"/>
          <w:lang w:eastAsia="sl-SI"/>
        </w:rPr>
        <w:t xml:space="preserve"> </w:t>
      </w:r>
      <w:r w:rsidR="0078351D" w:rsidRPr="009761AD">
        <w:rPr>
          <w:rFonts w:cs="Arial"/>
          <w:szCs w:val="20"/>
          <w:lang w:eastAsia="sl-SI"/>
        </w:rPr>
        <w:t>informativnih objav (sodelovanje v radijskih in televizijskih oddajah, odgovori na vprašanja medijev, objave v različnih pisnih, radijskih ali elek</w:t>
      </w:r>
      <w:r w:rsidR="003B4E4F" w:rsidRPr="009761AD">
        <w:rPr>
          <w:rFonts w:cs="Arial"/>
          <w:szCs w:val="20"/>
          <w:lang w:eastAsia="sl-SI"/>
        </w:rPr>
        <w:t xml:space="preserve">tronskih medijih), največ objav so imeli naslednji inšpekcijski organi: </w:t>
      </w:r>
      <w:r w:rsidR="00BD2B99" w:rsidRPr="009761AD">
        <w:rPr>
          <w:rFonts w:cs="Arial"/>
          <w:szCs w:val="20"/>
          <w:lang w:eastAsia="sl-SI"/>
        </w:rPr>
        <w:t xml:space="preserve">UVHVVR, IRSOP, </w:t>
      </w:r>
      <w:r w:rsidR="00184187" w:rsidRPr="009761AD">
        <w:rPr>
          <w:rFonts w:cs="Arial"/>
          <w:szCs w:val="20"/>
          <w:lang w:eastAsia="sl-SI"/>
        </w:rPr>
        <w:t xml:space="preserve">IP, AKOS, </w:t>
      </w:r>
      <w:r w:rsidR="00911F56" w:rsidRPr="009761AD">
        <w:rPr>
          <w:rFonts w:cs="Arial"/>
          <w:szCs w:val="20"/>
          <w:lang w:eastAsia="sl-SI"/>
        </w:rPr>
        <w:t>IRSD in TIRS.</w:t>
      </w:r>
    </w:p>
    <w:p w:rsidR="002E4E17" w:rsidRPr="00F55175" w:rsidRDefault="002E4E17" w:rsidP="00132AD3">
      <w:pPr>
        <w:autoSpaceDE w:val="0"/>
        <w:autoSpaceDN w:val="0"/>
        <w:adjustRightInd w:val="0"/>
        <w:spacing w:line="240" w:lineRule="atLeast"/>
        <w:jc w:val="both"/>
        <w:rPr>
          <w:rFonts w:cs="Arial"/>
          <w:szCs w:val="20"/>
          <w:lang w:eastAsia="sl-SI"/>
        </w:rPr>
      </w:pPr>
    </w:p>
    <w:p w:rsidR="00A07620" w:rsidRPr="00F55175" w:rsidRDefault="000B7BC4" w:rsidP="00132AD3">
      <w:pPr>
        <w:spacing w:line="240" w:lineRule="atLeast"/>
        <w:jc w:val="both"/>
        <w:rPr>
          <w:rFonts w:cs="Arial"/>
          <w:szCs w:val="20"/>
          <w:lang w:eastAsia="sl-SI"/>
        </w:rPr>
      </w:pPr>
      <w:r w:rsidRPr="00430562">
        <w:rPr>
          <w:noProof/>
        </w:rPr>
        <w:drawing>
          <wp:inline distT="0" distB="0" distL="0" distR="0">
            <wp:extent cx="5391150" cy="3810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5391150" cy="3810000"/>
                    </a:xfrm>
                    <a:prstGeom prst="rect">
                      <a:avLst/>
                    </a:prstGeom>
                    <a:noFill/>
                    <a:ln>
                      <a:noFill/>
                    </a:ln>
                  </pic:spPr>
                </pic:pic>
              </a:graphicData>
            </a:graphic>
          </wp:inline>
        </w:drawing>
      </w:r>
    </w:p>
    <w:p w:rsidR="00D1474A" w:rsidRPr="00814980" w:rsidRDefault="009E240F" w:rsidP="00814980">
      <w:pPr>
        <w:pStyle w:val="Vir"/>
        <w:rPr>
          <w:sz w:val="18"/>
          <w:szCs w:val="18"/>
        </w:rPr>
      </w:pPr>
      <w:r w:rsidRPr="00D97A6D">
        <w:rPr>
          <w:sz w:val="18"/>
          <w:szCs w:val="18"/>
        </w:rPr>
        <w:t>Preglednica 5</w:t>
      </w:r>
      <w:r w:rsidR="002055F6" w:rsidRPr="00D97A6D">
        <w:rPr>
          <w:sz w:val="18"/>
          <w:szCs w:val="18"/>
        </w:rPr>
        <w:t>: Zbirna tabela kazalnikov inšpekcij</w:t>
      </w:r>
      <w:r w:rsidR="00A6179B" w:rsidRPr="00D97A6D">
        <w:rPr>
          <w:sz w:val="18"/>
          <w:szCs w:val="18"/>
        </w:rPr>
        <w:t>skih organov</w:t>
      </w:r>
      <w:bookmarkStart w:id="474" w:name="_Hlk508011194"/>
    </w:p>
    <w:p w:rsidR="007179F2" w:rsidRPr="00F55175" w:rsidRDefault="00D81589" w:rsidP="00132AD3">
      <w:pPr>
        <w:jc w:val="both"/>
        <w:rPr>
          <w:rFonts w:cs="Arial"/>
          <w:szCs w:val="20"/>
        </w:rPr>
      </w:pPr>
      <w:bookmarkStart w:id="475" w:name="_Toc424290405"/>
      <w:bookmarkStart w:id="476" w:name="_Toc424290545"/>
      <w:bookmarkStart w:id="477" w:name="_Toc424293761"/>
      <w:bookmarkStart w:id="478" w:name="_Toc424295004"/>
      <w:bookmarkStart w:id="479" w:name="_Toc425160384"/>
      <w:bookmarkStart w:id="480" w:name="_Toc425166718"/>
      <w:bookmarkStart w:id="481" w:name="_Toc425170060"/>
      <w:bookmarkStart w:id="482" w:name="_Toc425238294"/>
      <w:bookmarkStart w:id="483" w:name="_Toc425864707"/>
      <w:bookmarkStart w:id="484" w:name="_Toc425864957"/>
      <w:bookmarkStart w:id="485" w:name="_Toc426034659"/>
      <w:bookmarkStart w:id="486" w:name="_Toc444859473"/>
      <w:bookmarkStart w:id="487" w:name="_Toc444859923"/>
      <w:bookmarkStart w:id="488" w:name="_Toc444860705"/>
      <w:bookmarkStart w:id="489" w:name="_Toc444860836"/>
      <w:bookmarkStart w:id="490" w:name="_Toc444860972"/>
      <w:bookmarkStart w:id="491" w:name="_Toc447285541"/>
      <w:bookmarkStart w:id="492" w:name="_Toc448144534"/>
      <w:bookmarkStart w:id="493" w:name="_Toc448145958"/>
      <w:bookmarkStart w:id="494" w:name="_Toc448839227"/>
      <w:bookmarkStart w:id="495" w:name="_Toc448839892"/>
      <w:bookmarkStart w:id="496" w:name="_Toc448841226"/>
      <w:bookmarkStart w:id="497" w:name="_Toc448841669"/>
      <w:bookmarkStart w:id="498" w:name="_Toc448842144"/>
      <w:bookmarkStart w:id="499" w:name="_Toc448844622"/>
      <w:bookmarkEnd w:id="474"/>
      <w:r w:rsidRPr="00F55175">
        <w:rPr>
          <w:rFonts w:cs="Arial"/>
          <w:szCs w:val="20"/>
        </w:rPr>
        <w:br w:type="page"/>
      </w:r>
    </w:p>
    <w:p w:rsidR="00390B40" w:rsidRPr="00F55175" w:rsidRDefault="002F4FBC" w:rsidP="00132AD3">
      <w:pPr>
        <w:pStyle w:val="Naslov1"/>
        <w:jc w:val="both"/>
        <w:rPr>
          <w:sz w:val="20"/>
          <w:szCs w:val="20"/>
        </w:rPr>
      </w:pPr>
      <w:bookmarkStart w:id="500" w:name="_Toc480535564"/>
      <w:bookmarkStart w:id="501" w:name="_Toc483493361"/>
      <w:bookmarkStart w:id="502" w:name="_Toc484445234"/>
      <w:bookmarkStart w:id="503" w:name="_Toc484690702"/>
      <w:bookmarkStart w:id="504" w:name="_Toc485029081"/>
      <w:bookmarkStart w:id="505" w:name="_Toc491783262"/>
      <w:bookmarkStart w:id="506" w:name="_Hlk505167252"/>
      <w:bookmarkStart w:id="507" w:name="_Toc508611808"/>
      <w:bookmarkStart w:id="508" w:name="_Toc509927919"/>
      <w:bookmarkStart w:id="509" w:name="_Toc509928067"/>
      <w:bookmarkStart w:id="510" w:name="_Toc510181321"/>
      <w:bookmarkStart w:id="511" w:name="_Toc511642099"/>
      <w:bookmarkStart w:id="512" w:name="_Toc512413149"/>
      <w:bookmarkStart w:id="513" w:name="_Toc512417898"/>
      <w:r w:rsidRPr="00F55175">
        <w:rPr>
          <w:sz w:val="20"/>
          <w:szCs w:val="20"/>
        </w:rPr>
        <w:lastRenderedPageBreak/>
        <w:t>6</w:t>
      </w:r>
      <w:r w:rsidR="00390B40" w:rsidRPr="00F55175">
        <w:rPr>
          <w:sz w:val="20"/>
          <w:szCs w:val="20"/>
        </w:rPr>
        <w:t>. ANALIZA KVALITATIVNIH PODATKOV INŠPEKCIJ</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7"/>
      <w:bookmarkEnd w:id="508"/>
      <w:bookmarkEnd w:id="509"/>
      <w:bookmarkEnd w:id="510"/>
      <w:bookmarkEnd w:id="511"/>
      <w:bookmarkEnd w:id="512"/>
      <w:bookmarkEnd w:id="513"/>
    </w:p>
    <w:p w:rsidR="00911990" w:rsidRPr="00F55175" w:rsidRDefault="002F4FBC" w:rsidP="00132AD3">
      <w:pPr>
        <w:pStyle w:val="Naslov2"/>
        <w:jc w:val="both"/>
        <w:rPr>
          <w:i w:val="0"/>
          <w:sz w:val="20"/>
          <w:szCs w:val="20"/>
        </w:rPr>
      </w:pPr>
      <w:bookmarkStart w:id="514" w:name="_Toc424290406"/>
      <w:bookmarkStart w:id="515" w:name="_Toc424290546"/>
      <w:bookmarkStart w:id="516" w:name="_Toc424293762"/>
      <w:bookmarkStart w:id="517" w:name="_Toc424295005"/>
      <w:bookmarkStart w:id="518" w:name="_Toc425160385"/>
      <w:bookmarkStart w:id="519" w:name="_Toc425166719"/>
      <w:bookmarkStart w:id="520" w:name="_Toc425170061"/>
      <w:bookmarkStart w:id="521" w:name="_Toc425238295"/>
      <w:bookmarkStart w:id="522" w:name="_Toc425864708"/>
      <w:bookmarkStart w:id="523" w:name="_Toc425864958"/>
      <w:bookmarkStart w:id="524" w:name="_Toc426034660"/>
      <w:bookmarkStart w:id="525" w:name="_Toc444859474"/>
      <w:bookmarkStart w:id="526" w:name="_Toc444859924"/>
      <w:bookmarkStart w:id="527" w:name="_Toc444860706"/>
      <w:bookmarkStart w:id="528" w:name="_Toc444860837"/>
      <w:bookmarkStart w:id="529" w:name="_Toc444860973"/>
      <w:bookmarkStart w:id="530" w:name="_Toc447285542"/>
      <w:bookmarkStart w:id="531" w:name="_Toc448144535"/>
      <w:bookmarkStart w:id="532" w:name="_Toc448145959"/>
      <w:bookmarkStart w:id="533" w:name="_Toc448839228"/>
      <w:bookmarkStart w:id="534" w:name="_Toc448839893"/>
      <w:bookmarkStart w:id="535" w:name="_Toc448841227"/>
      <w:bookmarkStart w:id="536" w:name="_Toc448841670"/>
      <w:bookmarkStart w:id="537" w:name="_Toc448842145"/>
      <w:bookmarkStart w:id="538" w:name="_Toc448844623"/>
      <w:bookmarkStart w:id="539" w:name="_Toc480535565"/>
      <w:bookmarkStart w:id="540" w:name="_Toc483493362"/>
      <w:bookmarkStart w:id="541" w:name="_Toc484445235"/>
      <w:bookmarkStart w:id="542" w:name="_Toc484690703"/>
      <w:bookmarkStart w:id="543" w:name="_Toc485029082"/>
      <w:bookmarkStart w:id="544" w:name="_Toc491783263"/>
      <w:bookmarkStart w:id="545" w:name="_Toc508611809"/>
      <w:bookmarkStart w:id="546" w:name="_Toc509927920"/>
      <w:bookmarkStart w:id="547" w:name="_Toc509928068"/>
      <w:bookmarkStart w:id="548" w:name="_Toc510181322"/>
      <w:bookmarkStart w:id="549" w:name="_Toc511642100"/>
      <w:bookmarkStart w:id="550" w:name="_Toc512413150"/>
      <w:bookmarkStart w:id="551" w:name="_Toc512417899"/>
      <w:r w:rsidRPr="00F55175">
        <w:rPr>
          <w:i w:val="0"/>
          <w:sz w:val="20"/>
          <w:szCs w:val="20"/>
        </w:rPr>
        <w:t>6</w:t>
      </w:r>
      <w:r w:rsidR="00911990" w:rsidRPr="00F55175">
        <w:rPr>
          <w:i w:val="0"/>
          <w:sz w:val="20"/>
          <w:szCs w:val="20"/>
        </w:rPr>
        <w:t>.1 P</w:t>
      </w:r>
      <w:r w:rsidR="00220F6A" w:rsidRPr="00F55175">
        <w:rPr>
          <w:i w:val="0"/>
          <w:sz w:val="20"/>
          <w:szCs w:val="20"/>
        </w:rPr>
        <w:t>ROBLEMATIKA INŠPEKCIJ</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bookmarkEnd w:id="506"/>
    <w:p w:rsidR="009C100D" w:rsidRPr="00F55175" w:rsidRDefault="00911990" w:rsidP="00132AD3">
      <w:pPr>
        <w:spacing w:line="240" w:lineRule="atLeast"/>
        <w:jc w:val="both"/>
        <w:rPr>
          <w:rFonts w:cs="Arial"/>
          <w:szCs w:val="20"/>
        </w:rPr>
      </w:pPr>
      <w:r w:rsidRPr="00F55175">
        <w:rPr>
          <w:rFonts w:cs="Arial"/>
          <w:szCs w:val="20"/>
        </w:rPr>
        <w:t xml:space="preserve">V nadaljevanju je </w:t>
      </w:r>
      <w:r w:rsidR="005D663D" w:rsidRPr="00F55175">
        <w:rPr>
          <w:rFonts w:cs="Arial"/>
          <w:szCs w:val="20"/>
        </w:rPr>
        <w:t xml:space="preserve">navedena </w:t>
      </w:r>
      <w:r w:rsidRPr="00F55175">
        <w:rPr>
          <w:rFonts w:cs="Arial"/>
          <w:szCs w:val="20"/>
        </w:rPr>
        <w:t>problematika, s katero se pri svojem delu srečujejo posamezn</w:t>
      </w:r>
      <w:r w:rsidR="00DB6D52" w:rsidRPr="00F55175">
        <w:rPr>
          <w:rFonts w:cs="Arial"/>
          <w:szCs w:val="20"/>
        </w:rPr>
        <w:t xml:space="preserve">i </w:t>
      </w:r>
      <w:r w:rsidRPr="00F55175">
        <w:rPr>
          <w:rFonts w:cs="Arial"/>
          <w:szCs w:val="20"/>
        </w:rPr>
        <w:t>inšpekcij</w:t>
      </w:r>
      <w:r w:rsidR="00DB6D52" w:rsidRPr="00F55175">
        <w:rPr>
          <w:rFonts w:cs="Arial"/>
          <w:szCs w:val="20"/>
        </w:rPr>
        <w:t>ski organi</w:t>
      </w:r>
      <w:r w:rsidR="00D913CF" w:rsidRPr="00F55175">
        <w:rPr>
          <w:rFonts w:cs="Arial"/>
          <w:szCs w:val="20"/>
        </w:rPr>
        <w:t xml:space="preserve"> v Republiki Sloveniji</w:t>
      </w:r>
      <w:r w:rsidRPr="00F55175">
        <w:rPr>
          <w:rFonts w:cs="Arial"/>
          <w:szCs w:val="20"/>
        </w:rPr>
        <w:t>.</w:t>
      </w:r>
    </w:p>
    <w:p w:rsidR="00CD07F4" w:rsidRPr="004F75F4" w:rsidRDefault="002F4FBC" w:rsidP="00132AD3">
      <w:pPr>
        <w:pStyle w:val="Naslov3"/>
        <w:jc w:val="both"/>
        <w:rPr>
          <w:sz w:val="20"/>
          <w:szCs w:val="20"/>
        </w:rPr>
      </w:pPr>
      <w:bookmarkStart w:id="552" w:name="_Toc424290407"/>
      <w:bookmarkStart w:id="553" w:name="_Toc424290547"/>
      <w:bookmarkStart w:id="554" w:name="_Toc424293763"/>
      <w:bookmarkStart w:id="555" w:name="_Toc424295006"/>
      <w:bookmarkStart w:id="556" w:name="_Toc425160386"/>
      <w:bookmarkStart w:id="557" w:name="_Toc425166720"/>
      <w:bookmarkStart w:id="558" w:name="_Toc425170062"/>
      <w:bookmarkStart w:id="559" w:name="_Toc425238296"/>
      <w:bookmarkStart w:id="560" w:name="_Toc425864709"/>
      <w:bookmarkStart w:id="561" w:name="_Toc425864959"/>
      <w:bookmarkStart w:id="562" w:name="_Toc426034661"/>
      <w:bookmarkStart w:id="563" w:name="_Toc444859475"/>
      <w:bookmarkStart w:id="564" w:name="_Toc444859925"/>
      <w:bookmarkStart w:id="565" w:name="_Toc444860707"/>
      <w:bookmarkStart w:id="566" w:name="_Toc444860838"/>
      <w:bookmarkStart w:id="567" w:name="_Toc444860974"/>
      <w:bookmarkStart w:id="568" w:name="_Toc447285543"/>
      <w:bookmarkStart w:id="569" w:name="_Toc448144536"/>
      <w:bookmarkStart w:id="570" w:name="_Toc448145960"/>
      <w:bookmarkStart w:id="571" w:name="_Toc448839229"/>
      <w:bookmarkStart w:id="572" w:name="_Toc448839894"/>
      <w:bookmarkStart w:id="573" w:name="_Toc448841228"/>
      <w:bookmarkStart w:id="574" w:name="_Toc448841671"/>
      <w:bookmarkStart w:id="575" w:name="_Toc448842146"/>
      <w:bookmarkStart w:id="576" w:name="_Toc448844624"/>
      <w:bookmarkStart w:id="577" w:name="_Toc480535566"/>
      <w:bookmarkStart w:id="578" w:name="_Toc483493363"/>
      <w:bookmarkStart w:id="579" w:name="_Toc484445236"/>
      <w:bookmarkStart w:id="580" w:name="_Toc484690704"/>
      <w:bookmarkStart w:id="581" w:name="_Toc485029083"/>
      <w:bookmarkStart w:id="582" w:name="_Toc491783264"/>
      <w:bookmarkStart w:id="583" w:name="_Toc508611810"/>
      <w:bookmarkStart w:id="584" w:name="_Toc509927921"/>
      <w:bookmarkStart w:id="585" w:name="_Toc509928069"/>
      <w:bookmarkStart w:id="586" w:name="_Toc510181323"/>
      <w:bookmarkStart w:id="587" w:name="_Toc511642101"/>
      <w:bookmarkStart w:id="588" w:name="_Toc512413151"/>
      <w:bookmarkStart w:id="589" w:name="_Toc512417900"/>
      <w:r w:rsidRPr="004F75F4">
        <w:rPr>
          <w:sz w:val="20"/>
          <w:szCs w:val="20"/>
        </w:rPr>
        <w:t>6</w:t>
      </w:r>
      <w:r w:rsidR="00CD07F4" w:rsidRPr="004F75F4">
        <w:rPr>
          <w:sz w:val="20"/>
          <w:szCs w:val="20"/>
        </w:rPr>
        <w:t xml:space="preserve">.1.1 </w:t>
      </w:r>
      <w:bookmarkEnd w:id="552"/>
      <w:bookmarkEnd w:id="553"/>
      <w:bookmarkEnd w:id="554"/>
      <w:bookmarkEnd w:id="555"/>
      <w:bookmarkEnd w:id="556"/>
      <w:bookmarkEnd w:id="557"/>
      <w:bookmarkEnd w:id="558"/>
      <w:bookmarkEnd w:id="559"/>
      <w:bookmarkEnd w:id="560"/>
      <w:bookmarkEnd w:id="561"/>
      <w:bookmarkEnd w:id="562"/>
      <w:r w:rsidR="00C712EC" w:rsidRPr="004F75F4">
        <w:rPr>
          <w:sz w:val="20"/>
          <w:szCs w:val="20"/>
        </w:rPr>
        <w:t>Agencija za komunikacijska omrežja in storitve R</w:t>
      </w:r>
      <w:r w:rsidR="00CB33BF" w:rsidRPr="004F75F4">
        <w:rPr>
          <w:sz w:val="20"/>
          <w:szCs w:val="20"/>
        </w:rPr>
        <w:t xml:space="preserve">epublike </w:t>
      </w:r>
      <w:r w:rsidR="00C712EC" w:rsidRPr="004F75F4">
        <w:rPr>
          <w:sz w:val="20"/>
          <w:szCs w:val="20"/>
        </w:rPr>
        <w:t>S</w:t>
      </w:r>
      <w:bookmarkEnd w:id="563"/>
      <w:bookmarkEnd w:id="564"/>
      <w:bookmarkEnd w:id="565"/>
      <w:bookmarkEnd w:id="566"/>
      <w:bookmarkEnd w:id="567"/>
      <w:r w:rsidR="00CB33BF" w:rsidRPr="004F75F4">
        <w:rPr>
          <w:sz w:val="20"/>
          <w:szCs w:val="20"/>
        </w:rPr>
        <w:t>lovenije</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00004155">
        <w:rPr>
          <w:sz w:val="20"/>
          <w:szCs w:val="20"/>
        </w:rPr>
        <w:t xml:space="preserve"> (AKOS)</w:t>
      </w:r>
    </w:p>
    <w:p w:rsidR="00E974A1" w:rsidRDefault="00E974A1" w:rsidP="00132AD3">
      <w:pPr>
        <w:spacing w:line="240" w:lineRule="atLeast"/>
        <w:jc w:val="both"/>
        <w:rPr>
          <w:rFonts w:cs="Arial"/>
          <w:szCs w:val="20"/>
        </w:rPr>
      </w:pPr>
    </w:p>
    <w:p w:rsidR="005144C3" w:rsidRPr="004F75F4" w:rsidRDefault="00F953F9" w:rsidP="00132AD3">
      <w:pPr>
        <w:spacing w:line="240" w:lineRule="atLeast"/>
        <w:jc w:val="both"/>
        <w:rPr>
          <w:rFonts w:cs="Arial"/>
          <w:szCs w:val="20"/>
        </w:rPr>
      </w:pPr>
      <w:r w:rsidRPr="004F75F4">
        <w:rPr>
          <w:rFonts w:cs="Arial"/>
          <w:szCs w:val="20"/>
        </w:rPr>
        <w:t>AKOS ni izpostavil posebnih problemov, s katerimi bi se srečeval pri svojem delu.</w:t>
      </w:r>
    </w:p>
    <w:p w:rsidR="00CD07F4" w:rsidRPr="004F75F4" w:rsidRDefault="002F4FBC" w:rsidP="00132AD3">
      <w:pPr>
        <w:pStyle w:val="Naslov3"/>
        <w:jc w:val="both"/>
        <w:rPr>
          <w:sz w:val="20"/>
          <w:szCs w:val="20"/>
        </w:rPr>
      </w:pPr>
      <w:bookmarkStart w:id="590" w:name="_Toc424290408"/>
      <w:bookmarkStart w:id="591" w:name="_Toc424290548"/>
      <w:bookmarkStart w:id="592" w:name="_Toc424293764"/>
      <w:bookmarkStart w:id="593" w:name="_Toc424295007"/>
      <w:bookmarkStart w:id="594" w:name="_Toc425160387"/>
      <w:bookmarkStart w:id="595" w:name="_Toc425166721"/>
      <w:bookmarkStart w:id="596" w:name="_Toc425170063"/>
      <w:bookmarkStart w:id="597" w:name="_Toc425238297"/>
      <w:bookmarkStart w:id="598" w:name="_Toc425864710"/>
      <w:bookmarkStart w:id="599" w:name="_Toc425864960"/>
      <w:bookmarkStart w:id="600" w:name="_Toc426034662"/>
      <w:bookmarkStart w:id="601" w:name="_Toc444859476"/>
      <w:bookmarkStart w:id="602" w:name="_Toc444859926"/>
      <w:bookmarkStart w:id="603" w:name="_Toc444860708"/>
      <w:bookmarkStart w:id="604" w:name="_Toc444860839"/>
      <w:bookmarkStart w:id="605" w:name="_Toc444860975"/>
      <w:bookmarkStart w:id="606" w:name="_Toc447285544"/>
      <w:bookmarkStart w:id="607" w:name="_Toc448144537"/>
      <w:bookmarkStart w:id="608" w:name="_Toc448145961"/>
      <w:bookmarkStart w:id="609" w:name="_Toc448839230"/>
      <w:bookmarkStart w:id="610" w:name="_Toc448839895"/>
      <w:bookmarkStart w:id="611" w:name="_Toc448841229"/>
      <w:bookmarkStart w:id="612" w:name="_Toc448841672"/>
      <w:bookmarkStart w:id="613" w:name="_Toc448842147"/>
      <w:bookmarkStart w:id="614" w:name="_Toc448844625"/>
      <w:bookmarkStart w:id="615" w:name="_Toc480535567"/>
      <w:bookmarkStart w:id="616" w:name="_Toc483493364"/>
      <w:bookmarkStart w:id="617" w:name="_Toc484445237"/>
      <w:bookmarkStart w:id="618" w:name="_Toc484690705"/>
      <w:bookmarkStart w:id="619" w:name="_Toc485029084"/>
      <w:bookmarkStart w:id="620" w:name="_Toc491783265"/>
      <w:bookmarkStart w:id="621" w:name="_Hlk505167275"/>
      <w:bookmarkStart w:id="622" w:name="_Toc508611811"/>
      <w:bookmarkStart w:id="623" w:name="_Toc509927922"/>
      <w:bookmarkStart w:id="624" w:name="_Toc509928070"/>
      <w:bookmarkStart w:id="625" w:name="_Toc510181324"/>
      <w:bookmarkStart w:id="626" w:name="_Toc511642102"/>
      <w:bookmarkStart w:id="627" w:name="_Toc512413152"/>
      <w:bookmarkStart w:id="628" w:name="_Toc512417901"/>
      <w:r w:rsidRPr="004F75F4">
        <w:rPr>
          <w:sz w:val="20"/>
          <w:szCs w:val="20"/>
        </w:rPr>
        <w:t>6</w:t>
      </w:r>
      <w:r w:rsidR="00695439" w:rsidRPr="004F75F4">
        <w:rPr>
          <w:sz w:val="20"/>
          <w:szCs w:val="20"/>
        </w:rPr>
        <w:t>.1.2</w:t>
      </w:r>
      <w:r w:rsidR="00CD07F4" w:rsidRPr="004F75F4">
        <w:rPr>
          <w:sz w:val="20"/>
          <w:szCs w:val="20"/>
        </w:rPr>
        <w:t xml:space="preserve"> </w:t>
      </w:r>
      <w:r w:rsidR="009708BB" w:rsidRPr="004F75F4">
        <w:rPr>
          <w:sz w:val="20"/>
          <w:szCs w:val="20"/>
        </w:rPr>
        <w:t>Javna a</w:t>
      </w:r>
      <w:r w:rsidR="00CD07F4" w:rsidRPr="004F75F4">
        <w:rPr>
          <w:sz w:val="20"/>
          <w:szCs w:val="20"/>
        </w:rPr>
        <w:t xml:space="preserve">gencija za </w:t>
      </w:r>
      <w:r w:rsidR="00C712EC" w:rsidRPr="004F75F4">
        <w:rPr>
          <w:sz w:val="20"/>
          <w:szCs w:val="20"/>
        </w:rPr>
        <w:t>civilno letalstvo</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009708BB" w:rsidRPr="004F75F4">
        <w:rPr>
          <w:sz w:val="20"/>
          <w:szCs w:val="20"/>
        </w:rPr>
        <w:t xml:space="preserve"> Republike Slovenije</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2"/>
      <w:bookmarkEnd w:id="623"/>
      <w:bookmarkEnd w:id="624"/>
      <w:bookmarkEnd w:id="625"/>
      <w:bookmarkEnd w:id="626"/>
      <w:bookmarkEnd w:id="627"/>
      <w:bookmarkEnd w:id="628"/>
      <w:r w:rsidR="00004155">
        <w:rPr>
          <w:sz w:val="20"/>
          <w:szCs w:val="20"/>
        </w:rPr>
        <w:t xml:space="preserve"> (CAA)</w:t>
      </w:r>
    </w:p>
    <w:bookmarkEnd w:id="621"/>
    <w:p w:rsidR="00E974A1" w:rsidRDefault="00E974A1" w:rsidP="00E36E98">
      <w:pPr>
        <w:spacing w:line="240" w:lineRule="auto"/>
        <w:jc w:val="both"/>
        <w:rPr>
          <w:rFonts w:cs="Arial"/>
          <w:szCs w:val="20"/>
          <w:lang w:eastAsia="sl-SI"/>
        </w:rPr>
      </w:pPr>
    </w:p>
    <w:p w:rsidR="00E36E98" w:rsidRPr="004F75F4" w:rsidRDefault="003A7ABB" w:rsidP="00E36E98">
      <w:pPr>
        <w:spacing w:line="240" w:lineRule="auto"/>
        <w:jc w:val="both"/>
        <w:rPr>
          <w:rFonts w:cs="Arial"/>
          <w:szCs w:val="20"/>
          <w:lang w:eastAsia="sl-SI"/>
        </w:rPr>
      </w:pPr>
      <w:r w:rsidRPr="004F75F4">
        <w:rPr>
          <w:rFonts w:cs="Arial"/>
          <w:szCs w:val="20"/>
          <w:lang w:eastAsia="sl-SI"/>
        </w:rPr>
        <w:t xml:space="preserve">Javna agencija za civilno letalstvo (CAA) je izpostavila, da imajo kot vsi nadzorni organi tudi oni </w:t>
      </w:r>
      <w:r w:rsidR="00E36E98" w:rsidRPr="004F75F4">
        <w:rPr>
          <w:rFonts w:cs="Arial"/>
          <w:szCs w:val="20"/>
          <w:lang w:eastAsia="sl-SI"/>
        </w:rPr>
        <w:t>težave pri izterjavi prekrškovnih sankcij (globe) pravnim osebam, ki nimajo sedeža v R</w:t>
      </w:r>
      <w:r w:rsidRPr="004F75F4">
        <w:rPr>
          <w:rFonts w:cs="Arial"/>
          <w:szCs w:val="20"/>
          <w:lang w:eastAsia="sl-SI"/>
        </w:rPr>
        <w:t xml:space="preserve">epubliki </w:t>
      </w:r>
      <w:r w:rsidR="00E36E98" w:rsidRPr="004F75F4">
        <w:rPr>
          <w:rFonts w:cs="Arial"/>
          <w:szCs w:val="20"/>
          <w:lang w:eastAsia="sl-SI"/>
        </w:rPr>
        <w:t>S</w:t>
      </w:r>
      <w:r w:rsidRPr="004F75F4">
        <w:rPr>
          <w:rFonts w:cs="Arial"/>
          <w:szCs w:val="20"/>
          <w:lang w:eastAsia="sl-SI"/>
        </w:rPr>
        <w:t>loveniji. Uporabljaj</w:t>
      </w:r>
      <w:r w:rsidR="00E36E98" w:rsidRPr="004F75F4">
        <w:rPr>
          <w:rFonts w:cs="Arial"/>
          <w:szCs w:val="20"/>
          <w:lang w:eastAsia="sl-SI"/>
        </w:rPr>
        <w:t>o vse inštitute, ki so predpisani</w:t>
      </w:r>
      <w:r w:rsidRPr="004F75F4">
        <w:rPr>
          <w:rFonts w:cs="Arial"/>
          <w:szCs w:val="20"/>
          <w:lang w:eastAsia="sl-SI"/>
        </w:rPr>
        <w:t>,</w:t>
      </w:r>
      <w:r w:rsidR="00E36E98" w:rsidRPr="004F75F4">
        <w:rPr>
          <w:rFonts w:cs="Arial"/>
          <w:szCs w:val="20"/>
          <w:lang w:eastAsia="sl-SI"/>
        </w:rPr>
        <w:t xml:space="preserve"> kot so bilateralni sporazumi - MZP, MZZ itn. Še</w:t>
      </w:r>
      <w:r w:rsidRPr="004F75F4">
        <w:rPr>
          <w:rFonts w:cs="Arial"/>
          <w:szCs w:val="20"/>
          <w:lang w:eastAsia="sl-SI"/>
        </w:rPr>
        <w:t xml:space="preserve"> vedno ostanejo odločbe izdane</w:t>
      </w:r>
      <w:r w:rsidR="00E36E98" w:rsidRPr="004F75F4">
        <w:rPr>
          <w:rFonts w:cs="Arial"/>
          <w:szCs w:val="20"/>
          <w:lang w:eastAsia="sl-SI"/>
        </w:rPr>
        <w:t xml:space="preserve"> pravnim osebam znotraj EU. Na tem področju si ž</w:t>
      </w:r>
      <w:r w:rsidRPr="004F75F4">
        <w:rPr>
          <w:rFonts w:cs="Arial"/>
          <w:szCs w:val="20"/>
          <w:lang w:eastAsia="sl-SI"/>
        </w:rPr>
        <w:t xml:space="preserve">elijo konkretnejša </w:t>
      </w:r>
      <w:r w:rsidR="00E36E98" w:rsidRPr="004F75F4">
        <w:rPr>
          <w:rFonts w:cs="Arial"/>
          <w:szCs w:val="20"/>
          <w:lang w:eastAsia="sl-SI"/>
        </w:rPr>
        <w:t>pojasnila in procesna navodila.</w:t>
      </w:r>
    </w:p>
    <w:p w:rsidR="00E83CE7" w:rsidRPr="004F75F4" w:rsidRDefault="00E83CE7" w:rsidP="00132AD3">
      <w:pPr>
        <w:ind w:left="55"/>
        <w:jc w:val="both"/>
        <w:rPr>
          <w:rFonts w:cs="Arial"/>
          <w:szCs w:val="20"/>
        </w:rPr>
      </w:pPr>
    </w:p>
    <w:p w:rsidR="006A652E" w:rsidRPr="004F75F4" w:rsidRDefault="006A652E" w:rsidP="006A652E">
      <w:pPr>
        <w:spacing w:line="240" w:lineRule="auto"/>
        <w:jc w:val="both"/>
        <w:rPr>
          <w:rFonts w:cs="Arial"/>
          <w:szCs w:val="20"/>
          <w:lang w:eastAsia="sl-SI"/>
        </w:rPr>
      </w:pPr>
      <w:r w:rsidRPr="004F75F4">
        <w:rPr>
          <w:rFonts w:cs="Arial"/>
          <w:szCs w:val="20"/>
          <w:lang w:eastAsia="sl-SI"/>
        </w:rPr>
        <w:t>Na podlagi napovedi povečanja števila letalskih operacij, števila prepeljanih potnikov po oceni EK,</w:t>
      </w:r>
      <w:r w:rsidR="00B47192" w:rsidRPr="004F75F4">
        <w:rPr>
          <w:rFonts w:cs="Arial"/>
          <w:szCs w:val="20"/>
          <w:lang w:eastAsia="sl-SI"/>
        </w:rPr>
        <w:t xml:space="preserve"> Eurocontrola in EASA pričakujej</w:t>
      </w:r>
      <w:r w:rsidRPr="004F75F4">
        <w:rPr>
          <w:rFonts w:cs="Arial"/>
          <w:szCs w:val="20"/>
          <w:lang w:eastAsia="sl-SI"/>
        </w:rPr>
        <w:t>o porast prijav oziroma prekrškovnih postopkov s področja pravic potnikov v letalskem prometu. V letu 2</w:t>
      </w:r>
      <w:r w:rsidR="00B47192" w:rsidRPr="004F75F4">
        <w:rPr>
          <w:rFonts w:cs="Arial"/>
          <w:szCs w:val="20"/>
          <w:lang w:eastAsia="sl-SI"/>
        </w:rPr>
        <w:t>018 s</w:t>
      </w:r>
      <w:r w:rsidRPr="004F75F4">
        <w:rPr>
          <w:rFonts w:cs="Arial"/>
          <w:szCs w:val="20"/>
          <w:lang w:eastAsia="sl-SI"/>
        </w:rPr>
        <w:t>o imeli čez 300 vprašanj</w:t>
      </w:r>
      <w:r w:rsidR="00B47192" w:rsidRPr="004F75F4">
        <w:rPr>
          <w:rFonts w:cs="Arial"/>
          <w:szCs w:val="20"/>
          <w:lang w:eastAsia="sl-SI"/>
        </w:rPr>
        <w:t>, naslovljenih na CAA, o</w:t>
      </w:r>
      <w:r w:rsidRPr="004F75F4">
        <w:rPr>
          <w:rFonts w:cs="Arial"/>
          <w:szCs w:val="20"/>
          <w:lang w:eastAsia="sl-SI"/>
        </w:rPr>
        <w:t>d vprašanj, ki se nanašajo na postopke in proces, izpolnjevanje in pridobivanje obrazcev, naslovov letalskih družb i</w:t>
      </w:r>
      <w:r w:rsidR="00B47192" w:rsidRPr="004F75F4">
        <w:rPr>
          <w:rFonts w:cs="Arial"/>
          <w:szCs w:val="20"/>
          <w:lang w:eastAsia="sl-SI"/>
        </w:rPr>
        <w:t>n pritožbenih organov, katere s</w:t>
      </w:r>
      <w:r w:rsidRPr="004F75F4">
        <w:rPr>
          <w:rFonts w:cs="Arial"/>
          <w:szCs w:val="20"/>
          <w:lang w:eastAsia="sl-SI"/>
        </w:rPr>
        <w:t>o posredovali državljanom in niso del statistike</w:t>
      </w:r>
      <w:r w:rsidR="00B47192" w:rsidRPr="004F75F4">
        <w:rPr>
          <w:rFonts w:cs="Arial"/>
          <w:szCs w:val="20"/>
          <w:lang w:eastAsia="sl-SI"/>
        </w:rPr>
        <w:t>,</w:t>
      </w:r>
      <w:r w:rsidRPr="004F75F4">
        <w:rPr>
          <w:rFonts w:cs="Arial"/>
          <w:szCs w:val="20"/>
          <w:lang w:eastAsia="sl-SI"/>
        </w:rPr>
        <w:t xml:space="preserve"> kakor tudi ogromno </w:t>
      </w:r>
      <w:r w:rsidR="00B47192" w:rsidRPr="004F75F4">
        <w:rPr>
          <w:rFonts w:cs="Arial"/>
          <w:szCs w:val="20"/>
          <w:lang w:eastAsia="sl-SI"/>
        </w:rPr>
        <w:t>klicev z istimi vprašanji kot prej navedeno</w:t>
      </w:r>
      <w:r w:rsidRPr="004F75F4">
        <w:rPr>
          <w:rFonts w:cs="Arial"/>
          <w:szCs w:val="20"/>
          <w:lang w:eastAsia="sl-SI"/>
        </w:rPr>
        <w:t xml:space="preserve"> (v zadevi 323-1/2018 je bilo 667 vprašanj in odgovorov). Večina od teh se je nanašala na EASY JET, RYANAIR, WIZZAIR... oziroma odpovedi letov s strani prevoznika.</w:t>
      </w:r>
    </w:p>
    <w:p w:rsidR="00CD07F4" w:rsidRPr="004F75F4" w:rsidRDefault="002F4FBC" w:rsidP="00132AD3">
      <w:pPr>
        <w:pStyle w:val="Naslov3"/>
        <w:jc w:val="both"/>
        <w:rPr>
          <w:sz w:val="20"/>
          <w:szCs w:val="20"/>
          <w:lang w:val="pl-PL"/>
        </w:rPr>
      </w:pPr>
      <w:bookmarkStart w:id="629" w:name="_Toc424290409"/>
      <w:bookmarkStart w:id="630" w:name="_Toc424290549"/>
      <w:bookmarkStart w:id="631" w:name="_Toc424293765"/>
      <w:bookmarkStart w:id="632" w:name="_Toc424295008"/>
      <w:bookmarkStart w:id="633" w:name="_Toc425160388"/>
      <w:bookmarkStart w:id="634" w:name="_Toc425166722"/>
      <w:bookmarkStart w:id="635" w:name="_Toc425170064"/>
      <w:bookmarkStart w:id="636" w:name="_Toc425238298"/>
      <w:bookmarkStart w:id="637" w:name="_Toc425864711"/>
      <w:bookmarkStart w:id="638" w:name="_Toc425864961"/>
      <w:bookmarkStart w:id="639" w:name="_Toc426034663"/>
      <w:bookmarkStart w:id="640" w:name="_Toc444859477"/>
      <w:bookmarkStart w:id="641" w:name="_Toc444859927"/>
      <w:bookmarkStart w:id="642" w:name="_Toc444860709"/>
      <w:bookmarkStart w:id="643" w:name="_Toc444860840"/>
      <w:bookmarkStart w:id="644" w:name="_Toc444860976"/>
      <w:bookmarkStart w:id="645" w:name="_Toc447285545"/>
      <w:bookmarkStart w:id="646" w:name="_Toc448144538"/>
      <w:bookmarkStart w:id="647" w:name="_Toc448145962"/>
      <w:bookmarkStart w:id="648" w:name="_Toc448839231"/>
      <w:bookmarkStart w:id="649" w:name="_Toc448839896"/>
      <w:bookmarkStart w:id="650" w:name="_Toc448841230"/>
      <w:bookmarkStart w:id="651" w:name="_Toc448841673"/>
      <w:bookmarkStart w:id="652" w:name="_Toc448842148"/>
      <w:bookmarkStart w:id="653" w:name="_Toc448844626"/>
      <w:bookmarkStart w:id="654" w:name="_Toc480535568"/>
      <w:bookmarkStart w:id="655" w:name="_Toc483493365"/>
      <w:bookmarkStart w:id="656" w:name="_Toc484445238"/>
      <w:bookmarkStart w:id="657" w:name="_Toc484690706"/>
      <w:bookmarkStart w:id="658" w:name="_Toc485029085"/>
      <w:bookmarkStart w:id="659" w:name="_Toc491783266"/>
      <w:bookmarkStart w:id="660" w:name="_Toc508611812"/>
      <w:bookmarkStart w:id="661" w:name="_Toc509927923"/>
      <w:bookmarkStart w:id="662" w:name="_Toc509928071"/>
      <w:bookmarkStart w:id="663" w:name="_Toc510181325"/>
      <w:bookmarkStart w:id="664" w:name="_Toc511642103"/>
      <w:bookmarkStart w:id="665" w:name="_Toc512413153"/>
      <w:bookmarkStart w:id="666" w:name="_Toc512417902"/>
      <w:r w:rsidRPr="004F75F4">
        <w:rPr>
          <w:sz w:val="20"/>
          <w:szCs w:val="20"/>
        </w:rPr>
        <w:t>6</w:t>
      </w:r>
      <w:r w:rsidR="00CD07F4" w:rsidRPr="004F75F4">
        <w:rPr>
          <w:sz w:val="20"/>
          <w:szCs w:val="20"/>
        </w:rPr>
        <w:t>.1.3</w:t>
      </w:r>
      <w:bookmarkEnd w:id="629"/>
      <w:bookmarkEnd w:id="630"/>
      <w:bookmarkEnd w:id="631"/>
      <w:bookmarkEnd w:id="632"/>
      <w:bookmarkEnd w:id="633"/>
      <w:bookmarkEnd w:id="634"/>
      <w:bookmarkEnd w:id="635"/>
      <w:bookmarkEnd w:id="636"/>
      <w:bookmarkEnd w:id="637"/>
      <w:bookmarkEnd w:id="638"/>
      <w:bookmarkEnd w:id="639"/>
      <w:r w:rsidR="004E44FE" w:rsidRPr="004F75F4">
        <w:rPr>
          <w:sz w:val="20"/>
          <w:szCs w:val="20"/>
        </w:rPr>
        <w:t xml:space="preserve"> </w:t>
      </w:r>
      <w:r w:rsidR="004E44FE" w:rsidRPr="004F75F4">
        <w:rPr>
          <w:sz w:val="20"/>
          <w:szCs w:val="20"/>
          <w:lang w:val="pl-PL"/>
        </w:rPr>
        <w:t xml:space="preserve">Ministrstvo za </w:t>
      </w:r>
      <w:r w:rsidR="00BC71CC" w:rsidRPr="004F75F4">
        <w:rPr>
          <w:sz w:val="20"/>
          <w:szCs w:val="20"/>
          <w:lang w:val="pl-PL"/>
        </w:rPr>
        <w:t>javno upravo</w:t>
      </w:r>
      <w:r w:rsidR="004E44FE" w:rsidRPr="004F75F4">
        <w:rPr>
          <w:sz w:val="20"/>
          <w:szCs w:val="20"/>
          <w:lang w:val="pl-PL"/>
        </w:rPr>
        <w:t>, Direktorat za informacijsko družbo, Inšpektor za elektronsko podpisovanje</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0068627E">
        <w:rPr>
          <w:sz w:val="20"/>
          <w:szCs w:val="20"/>
          <w:lang w:val="pl-PL"/>
        </w:rPr>
        <w:t xml:space="preserve"> (MJU DID)</w:t>
      </w:r>
    </w:p>
    <w:p w:rsidR="00284BDE" w:rsidRDefault="00284BDE" w:rsidP="00E809B5">
      <w:pPr>
        <w:spacing w:after="240" w:line="240" w:lineRule="auto"/>
        <w:jc w:val="both"/>
        <w:rPr>
          <w:rFonts w:cs="Arial"/>
          <w:szCs w:val="20"/>
          <w:lang w:eastAsia="sl-SI"/>
        </w:rPr>
      </w:pPr>
    </w:p>
    <w:p w:rsidR="00E809B5" w:rsidRPr="004F75F4" w:rsidRDefault="00E809B5" w:rsidP="00E809B5">
      <w:pPr>
        <w:spacing w:after="240" w:line="240" w:lineRule="auto"/>
        <w:jc w:val="both"/>
        <w:rPr>
          <w:rFonts w:cs="Arial"/>
          <w:szCs w:val="20"/>
          <w:lang w:eastAsia="sl-SI"/>
        </w:rPr>
      </w:pPr>
      <w:r w:rsidRPr="004F75F4">
        <w:rPr>
          <w:rFonts w:cs="Arial"/>
          <w:szCs w:val="20"/>
          <w:lang w:eastAsia="sl-SI"/>
        </w:rPr>
        <w:t>Področje nadzora je tako v EU kot tudi pri nas težavno zaradi razdrobljenosti digitalnega trga, pomanjkanja znanja in digitalne pismenosti ter naraščanja kibernetskih incidentov. Nadzor posebej otežuje zakonodaja, ki s strani EK ni sprejeta v celoti. Predvidenih je bilo osemindvaj</w:t>
      </w:r>
      <w:r w:rsidR="00F26D0B" w:rsidRPr="004F75F4">
        <w:rPr>
          <w:rFonts w:cs="Arial"/>
          <w:szCs w:val="20"/>
          <w:lang w:eastAsia="sl-SI"/>
        </w:rPr>
        <w:t>set (28) izvedbenih aktov in en (1) delegiran</w:t>
      </w:r>
      <w:r w:rsidRPr="004F75F4">
        <w:rPr>
          <w:rFonts w:cs="Arial"/>
          <w:szCs w:val="20"/>
          <w:lang w:eastAsia="sl-SI"/>
        </w:rPr>
        <w:t xml:space="preserve"> akt Uredbe eIDAS, sprejetih pa je bilo zgolj </w:t>
      </w:r>
      <w:r w:rsidR="00F26D0B" w:rsidRPr="004F75F4">
        <w:rPr>
          <w:rFonts w:cs="Arial"/>
          <w:szCs w:val="20"/>
          <w:lang w:eastAsia="sl-SI"/>
        </w:rPr>
        <w:t>osem (8) izvedbenih aktov in e</w:t>
      </w:r>
      <w:r w:rsidRPr="004F75F4">
        <w:rPr>
          <w:rFonts w:cs="Arial"/>
          <w:szCs w:val="20"/>
          <w:lang w:eastAsia="sl-SI"/>
        </w:rPr>
        <w:t>n (1) delegirani akt.</w:t>
      </w:r>
    </w:p>
    <w:p w:rsidR="00CD07F4" w:rsidRPr="004F75F4" w:rsidRDefault="002F4FBC" w:rsidP="00132AD3">
      <w:pPr>
        <w:pStyle w:val="Naslov3"/>
        <w:jc w:val="both"/>
        <w:rPr>
          <w:sz w:val="20"/>
          <w:szCs w:val="20"/>
        </w:rPr>
      </w:pPr>
      <w:bookmarkStart w:id="667" w:name="_Toc424290410"/>
      <w:bookmarkStart w:id="668" w:name="_Toc424290550"/>
      <w:bookmarkStart w:id="669" w:name="_Toc424293766"/>
      <w:bookmarkStart w:id="670" w:name="_Toc424295009"/>
      <w:bookmarkStart w:id="671" w:name="_Toc425160389"/>
      <w:bookmarkStart w:id="672" w:name="_Toc425166723"/>
      <w:bookmarkStart w:id="673" w:name="_Toc425170065"/>
      <w:bookmarkStart w:id="674" w:name="_Toc425238299"/>
      <w:bookmarkStart w:id="675" w:name="_Toc425864712"/>
      <w:bookmarkStart w:id="676" w:name="_Toc425864962"/>
      <w:bookmarkStart w:id="677" w:name="_Toc426034664"/>
      <w:bookmarkStart w:id="678" w:name="_Toc444859478"/>
      <w:bookmarkStart w:id="679" w:name="_Toc444859928"/>
      <w:bookmarkStart w:id="680" w:name="_Toc444860710"/>
      <w:bookmarkStart w:id="681" w:name="_Toc444860841"/>
      <w:bookmarkStart w:id="682" w:name="_Toc444860977"/>
      <w:bookmarkStart w:id="683" w:name="_Toc447285546"/>
      <w:bookmarkStart w:id="684" w:name="_Toc448144539"/>
      <w:bookmarkStart w:id="685" w:name="_Toc448145963"/>
      <w:bookmarkStart w:id="686" w:name="_Toc448839232"/>
      <w:bookmarkStart w:id="687" w:name="_Toc448839897"/>
      <w:bookmarkStart w:id="688" w:name="_Toc448841231"/>
      <w:bookmarkStart w:id="689" w:name="_Toc448841674"/>
      <w:bookmarkStart w:id="690" w:name="_Toc448842149"/>
      <w:bookmarkStart w:id="691" w:name="_Toc448844627"/>
      <w:bookmarkStart w:id="692" w:name="_Toc480535569"/>
      <w:bookmarkStart w:id="693" w:name="_Toc483493366"/>
      <w:bookmarkStart w:id="694" w:name="_Toc484445239"/>
      <w:bookmarkStart w:id="695" w:name="_Toc484690707"/>
      <w:bookmarkStart w:id="696" w:name="_Toc485029086"/>
      <w:bookmarkStart w:id="697" w:name="_Toc491783267"/>
      <w:bookmarkStart w:id="698" w:name="_Hlk505760720"/>
      <w:bookmarkStart w:id="699" w:name="_Toc508611813"/>
      <w:bookmarkStart w:id="700" w:name="_Toc509927924"/>
      <w:bookmarkStart w:id="701" w:name="_Toc509928072"/>
      <w:bookmarkStart w:id="702" w:name="_Toc510181326"/>
      <w:bookmarkStart w:id="703" w:name="_Toc511642104"/>
      <w:bookmarkStart w:id="704" w:name="_Toc512413154"/>
      <w:bookmarkStart w:id="705" w:name="_Toc512417903"/>
      <w:r w:rsidRPr="004F75F4">
        <w:rPr>
          <w:sz w:val="20"/>
          <w:szCs w:val="20"/>
        </w:rPr>
        <w:t>6</w:t>
      </w:r>
      <w:r w:rsidR="00695439" w:rsidRPr="004F75F4">
        <w:rPr>
          <w:sz w:val="20"/>
          <w:szCs w:val="20"/>
        </w:rPr>
        <w:t>.1.4</w:t>
      </w:r>
      <w:r w:rsidR="00CD07F4" w:rsidRPr="004F75F4">
        <w:rPr>
          <w:sz w:val="20"/>
          <w:szCs w:val="20"/>
        </w:rPr>
        <w:t xml:space="preserve"> </w:t>
      </w:r>
      <w:bookmarkEnd w:id="667"/>
      <w:bookmarkEnd w:id="668"/>
      <w:bookmarkEnd w:id="669"/>
      <w:bookmarkEnd w:id="670"/>
      <w:bookmarkEnd w:id="671"/>
      <w:bookmarkEnd w:id="672"/>
      <w:bookmarkEnd w:id="673"/>
      <w:bookmarkEnd w:id="674"/>
      <w:bookmarkEnd w:id="675"/>
      <w:bookmarkEnd w:id="676"/>
      <w:bookmarkEnd w:id="677"/>
      <w:r w:rsidR="00BC5EDB" w:rsidRPr="004F75F4">
        <w:rPr>
          <w:sz w:val="20"/>
          <w:szCs w:val="20"/>
        </w:rPr>
        <w:t>Finančna uprava Republike Slovenije</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9"/>
      <w:bookmarkEnd w:id="700"/>
      <w:bookmarkEnd w:id="701"/>
      <w:bookmarkEnd w:id="702"/>
      <w:bookmarkEnd w:id="703"/>
      <w:bookmarkEnd w:id="704"/>
      <w:bookmarkEnd w:id="705"/>
      <w:r w:rsidR="0068627E">
        <w:rPr>
          <w:sz w:val="20"/>
          <w:szCs w:val="20"/>
        </w:rPr>
        <w:t xml:space="preserve"> (FURS)</w:t>
      </w:r>
    </w:p>
    <w:p w:rsidR="00E974A1" w:rsidRDefault="00E974A1" w:rsidP="005D5AF4">
      <w:pPr>
        <w:spacing w:line="240" w:lineRule="auto"/>
        <w:jc w:val="both"/>
        <w:rPr>
          <w:rFonts w:cs="Arial"/>
          <w:szCs w:val="20"/>
          <w:lang w:eastAsia="sl-SI"/>
        </w:rPr>
      </w:pPr>
    </w:p>
    <w:p w:rsidR="005D5AF4" w:rsidRPr="004F75F4" w:rsidRDefault="005D5AF4" w:rsidP="005D5AF4">
      <w:pPr>
        <w:spacing w:line="240" w:lineRule="auto"/>
        <w:jc w:val="both"/>
        <w:rPr>
          <w:rFonts w:cs="Arial"/>
          <w:szCs w:val="20"/>
          <w:lang w:eastAsia="sl-SI"/>
        </w:rPr>
      </w:pPr>
      <w:r w:rsidRPr="004F75F4">
        <w:rPr>
          <w:rFonts w:cs="Arial"/>
          <w:szCs w:val="20"/>
          <w:lang w:eastAsia="sl-SI"/>
        </w:rPr>
        <w:t>Do</w:t>
      </w:r>
      <w:r w:rsidR="00574E6B" w:rsidRPr="004F75F4">
        <w:rPr>
          <w:rFonts w:cs="Arial"/>
          <w:szCs w:val="20"/>
          <w:lang w:eastAsia="sl-SI"/>
        </w:rPr>
        <w:t>sežena raven davčne kulture v Republiki Sloveniji</w:t>
      </w:r>
      <w:r w:rsidRPr="004F75F4">
        <w:rPr>
          <w:rFonts w:cs="Arial"/>
          <w:szCs w:val="20"/>
          <w:lang w:eastAsia="sl-SI"/>
        </w:rPr>
        <w:t>, prosta podjetniška pobuda (enostavno ustanavljanje družb brez zagotavljanja realnega osnovnega kapitala</w:t>
      </w:r>
      <w:r w:rsidR="007764ED">
        <w:rPr>
          <w:rFonts w:cs="Arial"/>
          <w:szCs w:val="20"/>
          <w:lang w:eastAsia="sl-SI"/>
        </w:rPr>
        <w:t>)</w:t>
      </w:r>
      <w:r w:rsidRPr="004F75F4">
        <w:rPr>
          <w:rFonts w:cs="Arial"/>
          <w:szCs w:val="20"/>
          <w:lang w:eastAsia="sl-SI"/>
        </w:rPr>
        <w:t>, mobilnost davčnih zavezancev, povečanje števila čezmejnih transakcij in s tem internacionalizacija finančnih instrumentov, obstoj t.i. davčnih oaz, razmah e-poslovanja ter pojav vedno novih oblik sodobnih tehnologij in produktov, kot tudi pojav t.i. delitvene ekonomije se odraža na delovanje nacionalnih sistemov obdavčevanja in ponuja več možnosti za davčne goljufije in davčne utaje ter povečuje tveganja, povezana z zagotavl</w:t>
      </w:r>
      <w:r w:rsidR="00574E6B" w:rsidRPr="004F75F4">
        <w:rPr>
          <w:rFonts w:cs="Arial"/>
          <w:szCs w:val="20"/>
          <w:lang w:eastAsia="sl-SI"/>
        </w:rPr>
        <w:t>janjem sredstev proračuna RS in</w:t>
      </w:r>
      <w:r w:rsidRPr="004F75F4">
        <w:rPr>
          <w:rFonts w:cs="Arial"/>
          <w:szCs w:val="20"/>
          <w:lang w:eastAsia="sl-SI"/>
        </w:rPr>
        <w:t xml:space="preserve"> EU ter zaščite življenja, zdravja, va</w:t>
      </w:r>
      <w:r w:rsidR="00574E6B" w:rsidRPr="004F75F4">
        <w:rPr>
          <w:rFonts w:cs="Arial"/>
          <w:szCs w:val="20"/>
          <w:lang w:eastAsia="sl-SI"/>
        </w:rPr>
        <w:t>rnosti ljudi, živali in rastlin in</w:t>
      </w:r>
      <w:r w:rsidRPr="004F75F4">
        <w:rPr>
          <w:rFonts w:cs="Arial"/>
          <w:szCs w:val="20"/>
          <w:lang w:eastAsia="sl-SI"/>
        </w:rPr>
        <w:t xml:space="preserve"> varstva okolja.</w:t>
      </w:r>
    </w:p>
    <w:p w:rsidR="00D855A8" w:rsidRPr="004F75F4" w:rsidRDefault="005D5AF4" w:rsidP="005D5AF4">
      <w:pPr>
        <w:spacing w:line="240" w:lineRule="auto"/>
        <w:jc w:val="both"/>
        <w:rPr>
          <w:rFonts w:cs="Arial"/>
          <w:szCs w:val="20"/>
          <w:lang w:eastAsia="sl-SI"/>
        </w:rPr>
      </w:pPr>
      <w:r w:rsidRPr="004F75F4">
        <w:rPr>
          <w:rFonts w:cs="Arial"/>
          <w:szCs w:val="20"/>
          <w:lang w:eastAsia="sl-SI"/>
        </w:rPr>
        <w:br/>
        <w:t xml:space="preserve">Inšpekcijske nadzore in postopke v </w:t>
      </w:r>
      <w:r w:rsidR="00574E6B" w:rsidRPr="004F75F4">
        <w:rPr>
          <w:rFonts w:cs="Arial"/>
          <w:szCs w:val="20"/>
          <w:lang w:eastAsia="sl-SI"/>
        </w:rPr>
        <w:t>FURS prilagajaj</w:t>
      </w:r>
      <w:r w:rsidRPr="004F75F4">
        <w:rPr>
          <w:rFonts w:cs="Arial"/>
          <w:szCs w:val="20"/>
          <w:lang w:eastAsia="sl-SI"/>
        </w:rPr>
        <w:t>o novim okoliščinam, saj s klasičnimi oblikami inšpekcije ni več mogoče zagotoviti učinkovitega boja proti davčnim</w:t>
      </w:r>
      <w:r w:rsidR="00B42420">
        <w:rPr>
          <w:rFonts w:cs="Arial"/>
          <w:szCs w:val="20"/>
          <w:lang w:eastAsia="sl-SI"/>
        </w:rPr>
        <w:t xml:space="preserve"> utajam. Pri tem pa ugotavljajo</w:t>
      </w:r>
      <w:r w:rsidRPr="004F75F4">
        <w:rPr>
          <w:rFonts w:cs="Arial"/>
          <w:szCs w:val="20"/>
          <w:lang w:eastAsia="sl-SI"/>
        </w:rPr>
        <w:t xml:space="preserve">, da obstajajo tveganja neplačevanja (nepravilnega obračunavanja) davčnih obveznosti, pri katerih bi bilo potrebno urediti sistemske spremembe zakonodaje, saj navedeno vpliva na obseg nepravilnosti, ki jih zgolj z nadzornimi postopki ni mogoče oz. ni mogoče v celoti odpraviti. Navedeno npr. velja na področju ustanavljanja in prenehanja družb, dosegljivosti zavezancev (npr. postopkih inšpekcijskega nadzora uvoznega carinskega postopka z določitvijo carinskih dolžnikov, zlasti kadar je uvoznik pravna oseba s sedežem v tujini), glede pravilne davčne obravnave glede na ekonomsko vsebino dohodka fizičnih oseb  (odvisno/neodvisno </w:t>
      </w:r>
      <w:r w:rsidRPr="004F75F4">
        <w:rPr>
          <w:rFonts w:cs="Arial"/>
          <w:szCs w:val="20"/>
          <w:lang w:eastAsia="sl-SI"/>
        </w:rPr>
        <w:lastRenderedPageBreak/>
        <w:t xml:space="preserve">pogodbeno razmerje), ne/plačevanje prispevkov za socialno varnost, porast društev, ki nezakonito opravljajo dejavnost izključno kot pridobitno. Z vedno večjim pojavom delitvene ekonomije ter novih oblik sodobnih produktov pa bi bilo potrebno vzpostaviti ustrezne pravne in nadzorne mehanizme, na osnovi katerih bi bilo mogoče pridobivati podatke, ki so pomembni za vodenje postopkov o obdavčenju. </w:t>
      </w:r>
    </w:p>
    <w:p w:rsidR="005D5AF4" w:rsidRPr="004F75F4" w:rsidRDefault="00574E6B" w:rsidP="005D5AF4">
      <w:pPr>
        <w:spacing w:line="240" w:lineRule="auto"/>
        <w:jc w:val="both"/>
        <w:rPr>
          <w:rFonts w:cs="Arial"/>
          <w:szCs w:val="20"/>
          <w:lang w:eastAsia="sl-SI"/>
        </w:rPr>
      </w:pPr>
      <w:r w:rsidRPr="004F75F4">
        <w:rPr>
          <w:rFonts w:cs="Arial"/>
          <w:szCs w:val="20"/>
          <w:lang w:eastAsia="sl-SI"/>
        </w:rPr>
        <w:br/>
        <w:t>Posebej izpostavljaj</w:t>
      </w:r>
      <w:r w:rsidR="005D5AF4" w:rsidRPr="004F75F4">
        <w:rPr>
          <w:rFonts w:cs="Arial"/>
          <w:szCs w:val="20"/>
          <w:lang w:eastAsia="sl-SI"/>
        </w:rPr>
        <w:t>o nadzor interneta ter izvajanje določb o prepovedi in zapečatenju poslovnih prostorov (internetnih domen), kjer zakonske možnosti zapečatenja spletnih strani obst</w:t>
      </w:r>
      <w:r w:rsidR="00DB04EE">
        <w:rPr>
          <w:rFonts w:cs="Arial"/>
          <w:szCs w:val="20"/>
          <w:lang w:eastAsia="sl-SI"/>
        </w:rPr>
        <w:t>ajajo</w:t>
      </w:r>
      <w:r w:rsidR="005D5AF4" w:rsidRPr="004F75F4">
        <w:rPr>
          <w:rFonts w:cs="Arial"/>
          <w:szCs w:val="20"/>
          <w:lang w:eastAsia="sl-SI"/>
        </w:rPr>
        <w:t>, vendar zaradi tehničnih rešitev, ki jih ponuja internet, tovrstne ukrepe finančne uprave zavezanci z lahkoto zaobidejo z odprtjem nove domene in tako nadaljujejo nezakonito poslovanje. Tudi tukaj bi morali z zakonsko regulativo ustrezno regulirati odpiranje novih domen oz. najti tehnične rešitve, ki bi otežile,</w:t>
      </w:r>
      <w:r w:rsidRPr="004F75F4">
        <w:rPr>
          <w:rFonts w:cs="Arial"/>
          <w:szCs w:val="20"/>
          <w:lang w:eastAsia="sl-SI"/>
        </w:rPr>
        <w:t xml:space="preserve"> če že ne onemogočile izogibanje</w:t>
      </w:r>
      <w:r w:rsidR="005D5AF4" w:rsidRPr="004F75F4">
        <w:rPr>
          <w:rFonts w:cs="Arial"/>
          <w:szCs w:val="20"/>
          <w:lang w:eastAsia="sl-SI"/>
        </w:rPr>
        <w:t xml:space="preserve"> ukrepom FURS oz. drugih organov.</w:t>
      </w:r>
    </w:p>
    <w:p w:rsidR="006051F2" w:rsidRPr="004F75F4" w:rsidRDefault="005D5AF4" w:rsidP="005D5AF4">
      <w:pPr>
        <w:spacing w:line="240" w:lineRule="auto"/>
        <w:jc w:val="both"/>
        <w:rPr>
          <w:rFonts w:cs="Arial"/>
          <w:szCs w:val="20"/>
          <w:lang w:eastAsia="sl-SI"/>
        </w:rPr>
      </w:pPr>
      <w:r w:rsidRPr="004F75F4">
        <w:rPr>
          <w:rFonts w:cs="Arial"/>
          <w:szCs w:val="20"/>
          <w:lang w:eastAsia="sl-SI"/>
        </w:rPr>
        <w:br/>
        <w:t xml:space="preserve">Enako kot v preteklih letih, </w:t>
      </w:r>
      <w:r w:rsidR="00574E6B" w:rsidRPr="004F75F4">
        <w:rPr>
          <w:rFonts w:cs="Arial"/>
          <w:szCs w:val="20"/>
          <w:lang w:eastAsia="sl-SI"/>
        </w:rPr>
        <w:t>izpostavljaj</w:t>
      </w:r>
      <w:r w:rsidRPr="004F75F4">
        <w:rPr>
          <w:rFonts w:cs="Arial"/>
          <w:szCs w:val="20"/>
          <w:lang w:eastAsia="sl-SI"/>
        </w:rPr>
        <w:t>o neugodno starostno strukturo inšpektorjev FURS, saj  povprečna starost na področju inšpekcije znaša okoli 50 let, kar se posledično kaže v bolj pogostih in dalj časa trajajočih bolniških odsotnosti</w:t>
      </w:r>
      <w:r w:rsidR="00A459FD" w:rsidRPr="004F75F4">
        <w:rPr>
          <w:rFonts w:cs="Arial"/>
          <w:szCs w:val="20"/>
          <w:lang w:eastAsia="sl-SI"/>
        </w:rPr>
        <w:t>h</w:t>
      </w:r>
      <w:r w:rsidRPr="004F75F4">
        <w:rPr>
          <w:rFonts w:cs="Arial"/>
          <w:szCs w:val="20"/>
          <w:lang w:eastAsia="sl-SI"/>
        </w:rPr>
        <w:t xml:space="preserve">. </w:t>
      </w:r>
    </w:p>
    <w:p w:rsidR="005D5AF4" w:rsidRPr="004F75F4" w:rsidRDefault="00FA24A2" w:rsidP="005D5AF4">
      <w:pPr>
        <w:spacing w:line="240" w:lineRule="auto"/>
        <w:jc w:val="both"/>
        <w:rPr>
          <w:rFonts w:cs="Arial"/>
          <w:szCs w:val="20"/>
          <w:lang w:eastAsia="sl-SI"/>
        </w:rPr>
      </w:pPr>
      <w:r w:rsidRPr="004F75F4">
        <w:rPr>
          <w:rFonts w:cs="Arial"/>
          <w:szCs w:val="20"/>
          <w:lang w:eastAsia="sl-SI"/>
        </w:rPr>
        <w:br/>
        <w:t>FURS je posebej opozoril</w:t>
      </w:r>
      <w:r w:rsidR="005D5AF4" w:rsidRPr="004F75F4">
        <w:rPr>
          <w:rFonts w:cs="Arial"/>
          <w:szCs w:val="20"/>
          <w:lang w:eastAsia="sl-SI"/>
        </w:rPr>
        <w:t>, da lahko učinkovitost finančnega nadzora (nove tehnologije, dobro znanje tujega jezika zaradi sodelovanja v mednarodnih n</w:t>
      </w:r>
      <w:r w:rsidRPr="004F75F4">
        <w:rPr>
          <w:rFonts w:cs="Arial"/>
          <w:szCs w:val="20"/>
          <w:lang w:eastAsia="sl-SI"/>
        </w:rPr>
        <w:t>adzorih in izmenjavah) zagotovij</w:t>
      </w:r>
      <w:r w:rsidR="005D5AF4" w:rsidRPr="004F75F4">
        <w:rPr>
          <w:rFonts w:cs="Arial"/>
          <w:szCs w:val="20"/>
          <w:lang w:eastAsia="sl-SI"/>
        </w:rPr>
        <w:t>o le s postopnim oblikovanjem mladega kadra</w:t>
      </w:r>
      <w:r w:rsidRPr="004F75F4">
        <w:rPr>
          <w:rFonts w:cs="Arial"/>
          <w:szCs w:val="20"/>
          <w:lang w:eastAsia="sl-SI"/>
        </w:rPr>
        <w:t>, pri čemer ocenjujej</w:t>
      </w:r>
      <w:r w:rsidR="005D5AF4" w:rsidRPr="004F75F4">
        <w:rPr>
          <w:rFonts w:cs="Arial"/>
          <w:szCs w:val="20"/>
          <w:lang w:eastAsia="sl-SI"/>
        </w:rPr>
        <w:t xml:space="preserve">o, da se lahko inšpektor za samostojno strokovno delo na področju nadzora oblikuje v cca. treh do petih letih. </w:t>
      </w:r>
    </w:p>
    <w:p w:rsidR="00495A88" w:rsidRPr="004F75F4" w:rsidRDefault="00495A88" w:rsidP="00132AD3">
      <w:pPr>
        <w:jc w:val="both"/>
        <w:rPr>
          <w:rFonts w:cs="Arial"/>
          <w:szCs w:val="20"/>
        </w:rPr>
      </w:pPr>
    </w:p>
    <w:bookmarkEnd w:id="698"/>
    <w:p w:rsidR="00770C82" w:rsidRPr="004F75F4" w:rsidRDefault="00770C82" w:rsidP="00770C82">
      <w:pPr>
        <w:spacing w:line="240" w:lineRule="auto"/>
        <w:jc w:val="both"/>
        <w:rPr>
          <w:rFonts w:cs="Arial"/>
          <w:szCs w:val="20"/>
          <w:lang w:eastAsia="sl-SI"/>
        </w:rPr>
      </w:pPr>
      <w:r w:rsidRPr="004F75F4">
        <w:rPr>
          <w:rFonts w:cs="Arial"/>
          <w:szCs w:val="20"/>
          <w:lang w:eastAsia="sl-SI"/>
        </w:rPr>
        <w:t xml:space="preserve">V zadnjih dveh letih je FURS izredno napredoval pri izgradnji sistema upravljanja s tveganji. Na podlagi identifikacije ključnih tveganj po posameznih davkih, uporablja programsko orodje, ki z indikatorji tveganja iz velikega obsega podatkov lahko določi najbolj tvegane zavezance, pri katerih se bo izvedel nadzor. </w:t>
      </w:r>
    </w:p>
    <w:p w:rsidR="000B0D22" w:rsidRPr="004F75F4" w:rsidRDefault="00770C82" w:rsidP="00770C82">
      <w:pPr>
        <w:spacing w:line="240" w:lineRule="auto"/>
        <w:jc w:val="both"/>
        <w:rPr>
          <w:rFonts w:cs="Arial"/>
          <w:szCs w:val="20"/>
          <w:lang w:eastAsia="sl-SI"/>
        </w:rPr>
      </w:pPr>
      <w:r w:rsidRPr="004F75F4">
        <w:rPr>
          <w:rFonts w:cs="Arial"/>
          <w:szCs w:val="20"/>
          <w:lang w:eastAsia="sl-SI"/>
        </w:rPr>
        <w:br/>
        <w:t xml:space="preserve">Dodeljevanje primerov, v katerih je potrebno izvesti nadzor, se v veliki meri izvaja centralizirano, kar zagotavlja enakomernejšo obremenjenost finančnih uradov, hkrati pa odpravlja morebitne lokalne vplive, saj inšpektorji posameznega finančnega urada v večjem deležu opravljajo nadzore pri zavezancih, ki imajo sedež na drugem uradu. </w:t>
      </w:r>
    </w:p>
    <w:p w:rsidR="00770C82" w:rsidRPr="004F75F4" w:rsidRDefault="00770C82" w:rsidP="00770C82">
      <w:pPr>
        <w:spacing w:line="240" w:lineRule="auto"/>
        <w:jc w:val="both"/>
        <w:rPr>
          <w:rFonts w:cs="Arial"/>
          <w:szCs w:val="20"/>
          <w:lang w:eastAsia="sl-SI"/>
        </w:rPr>
      </w:pPr>
      <w:r w:rsidRPr="004F75F4">
        <w:rPr>
          <w:rFonts w:cs="Arial"/>
          <w:szCs w:val="20"/>
          <w:lang w:eastAsia="sl-SI"/>
        </w:rPr>
        <w:br/>
        <w:t>K učinkovitosti nadzora so pozitivno prispevale spremembe zakonodaje - z novelo Zakona o davčnem postopku  (ZDavP-2I, ki je začela veljati 1. 1. 2016), v katerem je bil urejen nov obseg nadzora posameznega področja poslovanja (130. člen ZDavP</w:t>
      </w:r>
      <w:r w:rsidR="00FD3689" w:rsidRPr="004F75F4">
        <w:rPr>
          <w:rFonts w:cs="Arial"/>
          <w:szCs w:val="20"/>
          <w:lang w:eastAsia="sl-SI"/>
        </w:rPr>
        <w:t>-2</w:t>
      </w:r>
      <w:r w:rsidRPr="004F75F4">
        <w:rPr>
          <w:rFonts w:cs="Arial"/>
          <w:szCs w:val="20"/>
          <w:lang w:eastAsia="sl-SI"/>
        </w:rPr>
        <w:t>), na osnovi katerega davčni organ v poenostavljenem ugotovitvenem postopku preveri posamezna dejanja z</w:t>
      </w:r>
      <w:r w:rsidR="000338F1" w:rsidRPr="004F75F4">
        <w:rPr>
          <w:rFonts w:cs="Arial"/>
          <w:szCs w:val="20"/>
          <w:lang w:eastAsia="sl-SI"/>
        </w:rPr>
        <w:t>avezanca za davek. Izpostavili so</w:t>
      </w:r>
      <w:r w:rsidRPr="004F75F4">
        <w:rPr>
          <w:rFonts w:cs="Arial"/>
          <w:szCs w:val="20"/>
          <w:lang w:eastAsia="sl-SI"/>
        </w:rPr>
        <w:t xml:space="preserve"> pozitivne rezultate inšpekcijskih nadzorov, v katerih so zavezanci za davek izkoristili institut samoprijave in možnost oddaje obračuna v okviru inšpekcijskega  nadzora (140.</w:t>
      </w:r>
      <w:r w:rsidR="000338F1" w:rsidRPr="004F75F4">
        <w:rPr>
          <w:rFonts w:cs="Arial"/>
          <w:szCs w:val="20"/>
          <w:lang w:eastAsia="sl-SI"/>
        </w:rPr>
        <w:t>a člen ZDavP-2</w:t>
      </w:r>
      <w:r w:rsidRPr="004F75F4">
        <w:rPr>
          <w:rFonts w:cs="Arial"/>
          <w:szCs w:val="20"/>
          <w:lang w:eastAsia="sl-SI"/>
        </w:rPr>
        <w:t>) ob predložitvi katerih je obveznost tudi v celoti plačana. Število samoprijav in predloženih obračunov v okviru davčnega inšpekcijskega nadzora se je v primerjavi z letom 2017 povečalo za 130 %,</w:t>
      </w:r>
      <w:r w:rsidR="00604DB3" w:rsidRPr="004F75F4">
        <w:rPr>
          <w:rFonts w:cs="Arial"/>
          <w:szCs w:val="20"/>
          <w:lang w:eastAsia="sl-SI"/>
        </w:rPr>
        <w:t xml:space="preserve"> </w:t>
      </w:r>
      <w:r w:rsidRPr="004F75F4">
        <w:rPr>
          <w:rFonts w:cs="Arial"/>
          <w:szCs w:val="20"/>
          <w:lang w:eastAsia="sl-SI"/>
        </w:rPr>
        <w:t>kar pomeni tudi večji znesek plačila dajatev iz tega naslova glede na predhodno leto za 343 %.</w:t>
      </w:r>
    </w:p>
    <w:p w:rsidR="00770C82" w:rsidRPr="004F75F4" w:rsidRDefault="00604DB3" w:rsidP="00770C82">
      <w:pPr>
        <w:spacing w:line="240" w:lineRule="auto"/>
        <w:jc w:val="both"/>
        <w:rPr>
          <w:rFonts w:cs="Arial"/>
          <w:szCs w:val="20"/>
          <w:lang w:eastAsia="sl-SI"/>
        </w:rPr>
      </w:pPr>
      <w:r w:rsidRPr="004F75F4">
        <w:rPr>
          <w:rFonts w:cs="Arial"/>
          <w:szCs w:val="20"/>
          <w:lang w:eastAsia="sl-SI"/>
        </w:rPr>
        <w:br/>
        <w:t>Prav tako so izpostavili</w:t>
      </w:r>
      <w:r w:rsidR="00770C82" w:rsidRPr="004F75F4">
        <w:rPr>
          <w:rFonts w:cs="Arial"/>
          <w:szCs w:val="20"/>
          <w:lang w:eastAsia="sl-SI"/>
        </w:rPr>
        <w:t xml:space="preserve"> tudi finančni nadzor mobilnih oddelkov, ki so dobro opremljene in prilagodljive ekipe, ki opravljajo finančni nadzor na celotnem ozemlju Republike Slovenije in ki s svojo prisotnos</w:t>
      </w:r>
      <w:r w:rsidRPr="004F75F4">
        <w:rPr>
          <w:rFonts w:cs="Arial"/>
          <w:szCs w:val="20"/>
          <w:lang w:eastAsia="sl-SI"/>
        </w:rPr>
        <w:t>tjo 24 ur vse dni v tednu</w:t>
      </w:r>
      <w:r w:rsidR="00770C82" w:rsidRPr="004F75F4">
        <w:rPr>
          <w:rFonts w:cs="Arial"/>
          <w:szCs w:val="20"/>
          <w:lang w:eastAsia="sl-SI"/>
        </w:rPr>
        <w:t xml:space="preserve"> učinkovito izvajajo nadzore s področja pristojnosti FURS (tudi na npr. prispevkih za socialno varnost, DDV, DMV) in tudi zaradi prepoznavnosti (nošenje uniforme) vplivajo na višjo raven prostovoljnega izpolnjevanja obveznosti.</w:t>
      </w:r>
    </w:p>
    <w:p w:rsidR="00770C82" w:rsidRDefault="00770C82" w:rsidP="00770C82">
      <w:pPr>
        <w:spacing w:line="240" w:lineRule="auto"/>
        <w:jc w:val="both"/>
        <w:rPr>
          <w:rFonts w:cs="Arial"/>
          <w:szCs w:val="20"/>
          <w:lang w:eastAsia="sl-SI"/>
        </w:rPr>
      </w:pPr>
      <w:r w:rsidRPr="004F75F4">
        <w:rPr>
          <w:rFonts w:cs="Arial"/>
          <w:szCs w:val="20"/>
          <w:lang w:eastAsia="sl-SI"/>
        </w:rPr>
        <w:br/>
        <w:t>Vse</w:t>
      </w:r>
      <w:r w:rsidR="00604DB3" w:rsidRPr="004F75F4">
        <w:rPr>
          <w:rFonts w:cs="Arial"/>
          <w:szCs w:val="20"/>
          <w:lang w:eastAsia="sl-SI"/>
        </w:rPr>
        <w:t>skozi si prizadevaj</w:t>
      </w:r>
      <w:r w:rsidRPr="004F75F4">
        <w:rPr>
          <w:rFonts w:cs="Arial"/>
          <w:szCs w:val="20"/>
          <w:lang w:eastAsia="sl-SI"/>
        </w:rPr>
        <w:t>o za sodelovanje s strokovno javnostjo in zainteresirano javno</w:t>
      </w:r>
      <w:r w:rsidR="00604DB3" w:rsidRPr="004F75F4">
        <w:rPr>
          <w:rFonts w:cs="Arial"/>
          <w:szCs w:val="20"/>
          <w:lang w:eastAsia="sl-SI"/>
        </w:rPr>
        <w:t>stjo. Posebno pozornost namenjaj</w:t>
      </w:r>
      <w:r w:rsidRPr="004F75F4">
        <w:rPr>
          <w:rFonts w:cs="Arial"/>
          <w:szCs w:val="20"/>
          <w:lang w:eastAsia="sl-SI"/>
        </w:rPr>
        <w:t>o tudi preventivnim in vnaprej napovedanim akcijam</w:t>
      </w:r>
      <w:r w:rsidR="00604DB3" w:rsidRPr="004F75F4">
        <w:rPr>
          <w:rFonts w:cs="Arial"/>
          <w:szCs w:val="20"/>
          <w:lang w:eastAsia="sl-SI"/>
        </w:rPr>
        <w:t xml:space="preserve"> nadzora ter na ta način vplivaj</w:t>
      </w:r>
      <w:r w:rsidRPr="004F75F4">
        <w:rPr>
          <w:rFonts w:cs="Arial"/>
          <w:szCs w:val="20"/>
          <w:lang w:eastAsia="sl-SI"/>
        </w:rPr>
        <w:t>o na dvig ravni prostovoljnega izpolnjevanja davčnih obveznosti in s tem posledično na povečanje zneskov vplačil v javno finančno blagajno.</w:t>
      </w:r>
    </w:p>
    <w:p w:rsidR="00CD07F4" w:rsidRPr="004F75F4" w:rsidRDefault="002F4FBC" w:rsidP="00132AD3">
      <w:pPr>
        <w:pStyle w:val="Naslov3"/>
        <w:jc w:val="both"/>
        <w:rPr>
          <w:sz w:val="20"/>
          <w:szCs w:val="20"/>
        </w:rPr>
      </w:pPr>
      <w:bookmarkStart w:id="706" w:name="_Toc424290411"/>
      <w:bookmarkStart w:id="707" w:name="_Toc424290551"/>
      <w:bookmarkStart w:id="708" w:name="_Toc424293767"/>
      <w:bookmarkStart w:id="709" w:name="_Toc424295010"/>
      <w:bookmarkStart w:id="710" w:name="_Toc425160390"/>
      <w:bookmarkStart w:id="711" w:name="_Toc425166724"/>
      <w:bookmarkStart w:id="712" w:name="_Toc425170066"/>
      <w:bookmarkStart w:id="713" w:name="_Toc425238300"/>
      <w:bookmarkStart w:id="714" w:name="_Toc425864713"/>
      <w:bookmarkStart w:id="715" w:name="_Toc425864963"/>
      <w:bookmarkStart w:id="716" w:name="_Toc426034665"/>
      <w:bookmarkStart w:id="717" w:name="_Toc444859479"/>
      <w:bookmarkStart w:id="718" w:name="_Toc444859929"/>
      <w:bookmarkStart w:id="719" w:name="_Toc444860711"/>
      <w:bookmarkStart w:id="720" w:name="_Toc444860842"/>
      <w:bookmarkStart w:id="721" w:name="_Toc444860978"/>
      <w:bookmarkStart w:id="722" w:name="_Toc447285547"/>
      <w:bookmarkStart w:id="723" w:name="_Toc448144540"/>
      <w:bookmarkStart w:id="724" w:name="_Toc448145964"/>
      <w:bookmarkStart w:id="725" w:name="_Toc448839233"/>
      <w:bookmarkStart w:id="726" w:name="_Toc448839898"/>
      <w:bookmarkStart w:id="727" w:name="_Toc448841232"/>
      <w:bookmarkStart w:id="728" w:name="_Toc448841675"/>
      <w:bookmarkStart w:id="729" w:name="_Toc448842150"/>
      <w:bookmarkStart w:id="730" w:name="_Toc448844628"/>
      <w:bookmarkStart w:id="731" w:name="_Toc480535570"/>
      <w:bookmarkStart w:id="732" w:name="_Toc483493367"/>
      <w:bookmarkStart w:id="733" w:name="_Toc484445240"/>
      <w:bookmarkStart w:id="734" w:name="_Toc484690708"/>
      <w:bookmarkStart w:id="735" w:name="_Toc485029087"/>
      <w:bookmarkStart w:id="736" w:name="_Toc491783268"/>
      <w:bookmarkStart w:id="737" w:name="_Toc508611814"/>
      <w:bookmarkStart w:id="738" w:name="_Toc509927925"/>
      <w:bookmarkStart w:id="739" w:name="_Toc509928073"/>
      <w:bookmarkStart w:id="740" w:name="_Toc510181327"/>
      <w:bookmarkStart w:id="741" w:name="_Toc511642105"/>
      <w:bookmarkStart w:id="742" w:name="_Toc512413155"/>
      <w:bookmarkStart w:id="743" w:name="_Toc512417904"/>
      <w:r w:rsidRPr="004F75F4">
        <w:rPr>
          <w:sz w:val="20"/>
          <w:szCs w:val="20"/>
        </w:rPr>
        <w:t>6</w:t>
      </w:r>
      <w:r w:rsidR="00647B3C" w:rsidRPr="004F75F4">
        <w:rPr>
          <w:sz w:val="20"/>
          <w:szCs w:val="20"/>
        </w:rPr>
        <w:t xml:space="preserve">.1.5 </w:t>
      </w:r>
      <w:r w:rsidR="0076340F" w:rsidRPr="004F75F4">
        <w:rPr>
          <w:sz w:val="20"/>
          <w:szCs w:val="20"/>
        </w:rPr>
        <w:t>Inšpektorat za javni sektor</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00A37576">
        <w:rPr>
          <w:sz w:val="20"/>
          <w:szCs w:val="20"/>
        </w:rPr>
        <w:t xml:space="preserve"> (IJS)</w:t>
      </w:r>
    </w:p>
    <w:p w:rsidR="00E974A1" w:rsidRDefault="00E974A1" w:rsidP="003835CD">
      <w:pPr>
        <w:spacing w:line="240" w:lineRule="auto"/>
        <w:jc w:val="both"/>
        <w:rPr>
          <w:rFonts w:cs="Arial"/>
          <w:szCs w:val="20"/>
          <w:lang w:eastAsia="sl-SI"/>
        </w:rPr>
      </w:pPr>
    </w:p>
    <w:p w:rsidR="003835CD" w:rsidRPr="004F75F4" w:rsidRDefault="00DB3D90" w:rsidP="003835CD">
      <w:pPr>
        <w:spacing w:line="240" w:lineRule="auto"/>
        <w:jc w:val="both"/>
        <w:rPr>
          <w:rFonts w:cs="Arial"/>
          <w:szCs w:val="20"/>
          <w:lang w:eastAsia="sl-SI"/>
        </w:rPr>
      </w:pPr>
      <w:r>
        <w:rPr>
          <w:rFonts w:cs="Arial"/>
          <w:szCs w:val="20"/>
          <w:lang w:eastAsia="sl-SI"/>
        </w:rPr>
        <w:t>V okviru IJS</w:t>
      </w:r>
      <w:r w:rsidR="003835CD" w:rsidRPr="004F75F4">
        <w:rPr>
          <w:rFonts w:cs="Arial"/>
          <w:szCs w:val="20"/>
          <w:lang w:eastAsia="sl-SI"/>
        </w:rPr>
        <w:t xml:space="preserve"> delujeta Upravna inšpekcija (v nadaljevanju</w:t>
      </w:r>
      <w:r w:rsidR="00B90285" w:rsidRPr="004F75F4">
        <w:rPr>
          <w:rFonts w:cs="Arial"/>
          <w:szCs w:val="20"/>
          <w:lang w:eastAsia="sl-SI"/>
        </w:rPr>
        <w:t>:</w:t>
      </w:r>
      <w:r w:rsidR="003835CD" w:rsidRPr="004F75F4">
        <w:rPr>
          <w:rFonts w:cs="Arial"/>
          <w:szCs w:val="20"/>
          <w:lang w:eastAsia="sl-SI"/>
        </w:rPr>
        <w:t xml:space="preserve"> UI) in Inšpekcija za sistem javnih uslužbencev (v nadaljevanju</w:t>
      </w:r>
      <w:r w:rsidR="00B90285" w:rsidRPr="004F75F4">
        <w:rPr>
          <w:rFonts w:cs="Arial"/>
          <w:szCs w:val="20"/>
          <w:lang w:eastAsia="sl-SI"/>
        </w:rPr>
        <w:t>:</w:t>
      </w:r>
      <w:r w:rsidR="003835CD" w:rsidRPr="004F75F4">
        <w:rPr>
          <w:rFonts w:cs="Arial"/>
          <w:szCs w:val="20"/>
          <w:lang w:eastAsia="sl-SI"/>
        </w:rPr>
        <w:t xml:space="preserve"> ISJU). Obe inšpekciji vsako leto prejmeta znatno število pobud in prijav različnih prijaviteljev, poleg tega imata v obravnavi tudi nerešene pobude iz preteklih let. S povečanjem števila inšpektorjev v zadnjih letih na 7 inšpektorjev</w:t>
      </w:r>
      <w:r w:rsidR="000114D0">
        <w:rPr>
          <w:rFonts w:cs="Arial"/>
          <w:szCs w:val="20"/>
          <w:lang w:eastAsia="sl-SI"/>
        </w:rPr>
        <w:t>,</w:t>
      </w:r>
      <w:r w:rsidR="003835CD" w:rsidRPr="004F75F4">
        <w:rPr>
          <w:rFonts w:cs="Arial"/>
          <w:szCs w:val="20"/>
          <w:lang w:eastAsia="sl-SI"/>
        </w:rPr>
        <w:t xml:space="preserve"> v vsaki od obeh inšpekcij</w:t>
      </w:r>
      <w:r w:rsidR="000114D0">
        <w:rPr>
          <w:rFonts w:cs="Arial"/>
          <w:szCs w:val="20"/>
          <w:lang w:eastAsia="sl-SI"/>
        </w:rPr>
        <w:t>,</w:t>
      </w:r>
      <w:r w:rsidR="003835CD" w:rsidRPr="004F75F4">
        <w:rPr>
          <w:rFonts w:cs="Arial"/>
          <w:szCs w:val="20"/>
          <w:lang w:eastAsia="sl-SI"/>
        </w:rPr>
        <w:t xml:space="preserve"> je IJS </w:t>
      </w:r>
      <w:r w:rsidR="003835CD" w:rsidRPr="004F75F4">
        <w:rPr>
          <w:rFonts w:cs="Arial"/>
          <w:szCs w:val="20"/>
          <w:lang w:eastAsia="sl-SI"/>
        </w:rPr>
        <w:lastRenderedPageBreak/>
        <w:t xml:space="preserve">uspel izboljšati kadrovsko situacijo in zmanjšati zaostanke iz preteklih let. To zlasti velja za ISJU, kjer sedanja kadrovska zasedba (ob sedanjem trendu gibanja prejetih pobud) že omogoča hitrejše odzivanje na prejete pobude. Izboljšano stanje in bistveno skrajšan čas za reševanje pobud je bil dosežen tudi v UI, kjer pa zlasti zaradi zaostankov iz preteklosti s sedanjim številom inšpektorjev vseh pobud še ni možno reševati dovolj ažurno. </w:t>
      </w:r>
    </w:p>
    <w:p w:rsidR="00EA014B" w:rsidRPr="004F75F4" w:rsidRDefault="00EA014B" w:rsidP="00132AD3">
      <w:pPr>
        <w:spacing w:line="240" w:lineRule="atLeast"/>
        <w:jc w:val="both"/>
        <w:rPr>
          <w:rFonts w:cs="Arial"/>
          <w:szCs w:val="20"/>
        </w:rPr>
      </w:pPr>
    </w:p>
    <w:p w:rsidR="003835CD" w:rsidRPr="004F75F4" w:rsidRDefault="003835CD" w:rsidP="003835CD">
      <w:pPr>
        <w:spacing w:line="240" w:lineRule="auto"/>
        <w:jc w:val="both"/>
        <w:rPr>
          <w:rFonts w:cs="Arial"/>
          <w:szCs w:val="20"/>
          <w:lang w:eastAsia="sl-SI"/>
        </w:rPr>
      </w:pPr>
      <w:r w:rsidRPr="004F75F4">
        <w:rPr>
          <w:rFonts w:cs="Arial"/>
          <w:szCs w:val="20"/>
          <w:lang w:eastAsia="sl-SI"/>
        </w:rPr>
        <w:t>Število pobud in prijav, ki jih prejemata obe inšpekciji v okv</w:t>
      </w:r>
      <w:r w:rsidR="00B90285" w:rsidRPr="004F75F4">
        <w:rPr>
          <w:rFonts w:cs="Arial"/>
          <w:szCs w:val="20"/>
          <w:lang w:eastAsia="sl-SI"/>
        </w:rPr>
        <w:t>iru IJS</w:t>
      </w:r>
      <w:r w:rsidR="000114D0">
        <w:rPr>
          <w:rFonts w:cs="Arial"/>
          <w:szCs w:val="20"/>
          <w:lang w:eastAsia="sl-SI"/>
        </w:rPr>
        <w:t>,</w:t>
      </w:r>
      <w:r w:rsidRPr="004F75F4">
        <w:rPr>
          <w:rFonts w:cs="Arial"/>
          <w:szCs w:val="20"/>
          <w:lang w:eastAsia="sl-SI"/>
        </w:rPr>
        <w:t xml:space="preserve"> je precej konstantno. Tudi  problematika pri izvajanju inšpekcijskega nadzora se med leti bistveno ne spreminja. U</w:t>
      </w:r>
      <w:r w:rsidR="000114D0">
        <w:rPr>
          <w:rFonts w:cs="Arial"/>
          <w:szCs w:val="20"/>
          <w:lang w:eastAsia="sl-SI"/>
        </w:rPr>
        <w:t>I</w:t>
      </w:r>
      <w:r w:rsidR="00B90285" w:rsidRPr="004F75F4">
        <w:rPr>
          <w:rFonts w:cs="Arial"/>
          <w:szCs w:val="20"/>
          <w:lang w:eastAsia="sl-SI"/>
        </w:rPr>
        <w:t xml:space="preserve"> </w:t>
      </w:r>
      <w:r w:rsidRPr="004F75F4">
        <w:rPr>
          <w:rFonts w:cs="Arial"/>
          <w:szCs w:val="20"/>
          <w:lang w:eastAsia="sl-SI"/>
        </w:rPr>
        <w:t>najpogosteje v svojih nadzorih ugotavlja kršitve rokov za o</w:t>
      </w:r>
      <w:r w:rsidR="00002A3D">
        <w:rPr>
          <w:rFonts w:cs="Arial"/>
          <w:szCs w:val="20"/>
          <w:lang w:eastAsia="sl-SI"/>
        </w:rPr>
        <w:t>dločanje po ZUP</w:t>
      </w:r>
      <w:r w:rsidR="00B90285" w:rsidRPr="004F75F4">
        <w:rPr>
          <w:rFonts w:cs="Arial"/>
          <w:szCs w:val="20"/>
          <w:lang w:eastAsia="sl-SI"/>
        </w:rPr>
        <w:t>,</w:t>
      </w:r>
      <w:r w:rsidRPr="004F75F4">
        <w:rPr>
          <w:rFonts w:cs="Arial"/>
          <w:szCs w:val="20"/>
          <w:lang w:eastAsia="sl-SI"/>
        </w:rPr>
        <w:t xml:space="preserve"> nespoštovanje načela ekonomičnosti</w:t>
      </w:r>
      <w:r w:rsidR="00801C51" w:rsidRPr="004F75F4">
        <w:rPr>
          <w:rFonts w:cs="Arial"/>
          <w:szCs w:val="20"/>
          <w:lang w:eastAsia="sl-SI"/>
        </w:rPr>
        <w:t xml:space="preserve"> pri vodenju upravnih postopkov</w:t>
      </w:r>
      <w:r w:rsidRPr="004F75F4">
        <w:rPr>
          <w:rFonts w:cs="Arial"/>
          <w:szCs w:val="20"/>
          <w:lang w:eastAsia="sl-SI"/>
        </w:rPr>
        <w:t xml:space="preserve"> ter neodgova</w:t>
      </w:r>
      <w:r w:rsidR="00801C51" w:rsidRPr="004F75F4">
        <w:rPr>
          <w:rFonts w:cs="Arial"/>
          <w:szCs w:val="20"/>
          <w:lang w:eastAsia="sl-SI"/>
        </w:rPr>
        <w:t>rjanje na dopise strank, ISJU</w:t>
      </w:r>
      <w:r w:rsidRPr="004F75F4">
        <w:rPr>
          <w:rFonts w:cs="Arial"/>
          <w:szCs w:val="20"/>
          <w:lang w:eastAsia="sl-SI"/>
        </w:rPr>
        <w:t xml:space="preserve"> pa pri nadzorih največkrat ugotovi kršitve pri sistemizacijah delovnih mest in pri izdajanju posamičnih individualnih aktov ter pri do</w:t>
      </w:r>
      <w:r w:rsidR="00801C51" w:rsidRPr="004F75F4">
        <w:rPr>
          <w:rFonts w:cs="Arial"/>
          <w:szCs w:val="20"/>
          <w:lang w:eastAsia="sl-SI"/>
        </w:rPr>
        <w:t>ločitvi in izplačilih plač. Nep</w:t>
      </w:r>
      <w:r w:rsidRPr="004F75F4">
        <w:rPr>
          <w:rFonts w:cs="Arial"/>
          <w:szCs w:val="20"/>
          <w:lang w:eastAsia="sl-SI"/>
        </w:rPr>
        <w:t>r</w:t>
      </w:r>
      <w:r w:rsidR="00801C51" w:rsidRPr="004F75F4">
        <w:rPr>
          <w:rFonts w:cs="Arial"/>
          <w:szCs w:val="20"/>
          <w:lang w:eastAsia="sl-SI"/>
        </w:rPr>
        <w:t>a</w:t>
      </w:r>
      <w:r w:rsidRPr="004F75F4">
        <w:rPr>
          <w:rFonts w:cs="Arial"/>
          <w:szCs w:val="20"/>
          <w:lang w:eastAsia="sl-SI"/>
        </w:rPr>
        <w:t>vilnosti pri določitvi in izplačilu plač je bilo sicer v zadnjem letu v primerjavi s prejšnjimi nekoliko manj.</w:t>
      </w:r>
    </w:p>
    <w:p w:rsidR="00587266" w:rsidRPr="004F75F4" w:rsidRDefault="002F4FBC" w:rsidP="00132AD3">
      <w:pPr>
        <w:pStyle w:val="Naslov3"/>
        <w:jc w:val="both"/>
        <w:rPr>
          <w:sz w:val="20"/>
          <w:szCs w:val="20"/>
        </w:rPr>
      </w:pPr>
      <w:bookmarkStart w:id="744" w:name="_Toc424290412"/>
      <w:bookmarkStart w:id="745" w:name="_Toc424290552"/>
      <w:bookmarkStart w:id="746" w:name="_Toc424293768"/>
      <w:bookmarkStart w:id="747" w:name="_Toc424295011"/>
      <w:bookmarkStart w:id="748" w:name="_Toc425160391"/>
      <w:bookmarkStart w:id="749" w:name="_Toc425166725"/>
      <w:bookmarkStart w:id="750" w:name="_Toc425170067"/>
      <w:bookmarkStart w:id="751" w:name="_Toc425238301"/>
      <w:bookmarkStart w:id="752" w:name="_Toc425864714"/>
      <w:bookmarkStart w:id="753" w:name="_Toc425864964"/>
      <w:bookmarkStart w:id="754" w:name="_Toc426034666"/>
      <w:bookmarkStart w:id="755" w:name="_Toc444859480"/>
      <w:bookmarkStart w:id="756" w:name="_Toc444859930"/>
      <w:bookmarkStart w:id="757" w:name="_Toc444860712"/>
      <w:bookmarkStart w:id="758" w:name="_Toc444860843"/>
      <w:bookmarkStart w:id="759" w:name="_Toc444860979"/>
      <w:bookmarkStart w:id="760" w:name="_Toc447285548"/>
      <w:bookmarkStart w:id="761" w:name="_Toc448144541"/>
      <w:bookmarkStart w:id="762" w:name="_Toc448145965"/>
      <w:bookmarkStart w:id="763" w:name="_Toc448839234"/>
      <w:bookmarkStart w:id="764" w:name="_Toc448839899"/>
      <w:bookmarkStart w:id="765" w:name="_Toc448841233"/>
      <w:bookmarkStart w:id="766" w:name="_Toc448841676"/>
      <w:bookmarkStart w:id="767" w:name="_Toc448842151"/>
      <w:bookmarkStart w:id="768" w:name="_Toc448844629"/>
      <w:bookmarkStart w:id="769" w:name="_Toc480535571"/>
      <w:bookmarkStart w:id="770" w:name="_Toc483493368"/>
      <w:bookmarkStart w:id="771" w:name="_Toc484445241"/>
      <w:bookmarkStart w:id="772" w:name="_Toc484690709"/>
      <w:bookmarkStart w:id="773" w:name="_Toc485029088"/>
      <w:bookmarkStart w:id="774" w:name="_Toc491783269"/>
      <w:bookmarkStart w:id="775" w:name="_Toc508611815"/>
      <w:bookmarkStart w:id="776" w:name="_Toc509927926"/>
      <w:bookmarkStart w:id="777" w:name="_Toc509928074"/>
      <w:bookmarkStart w:id="778" w:name="_Toc510181328"/>
      <w:bookmarkStart w:id="779" w:name="_Toc511642106"/>
      <w:bookmarkStart w:id="780" w:name="_Toc512413156"/>
      <w:bookmarkStart w:id="781" w:name="_Toc512417905"/>
      <w:r w:rsidRPr="004F75F4">
        <w:rPr>
          <w:sz w:val="20"/>
          <w:szCs w:val="20"/>
        </w:rPr>
        <w:t>6</w:t>
      </w:r>
      <w:r w:rsidR="00647B3C" w:rsidRPr="004F75F4">
        <w:rPr>
          <w:sz w:val="20"/>
          <w:szCs w:val="20"/>
        </w:rPr>
        <w:t xml:space="preserve">.1.6 </w:t>
      </w:r>
      <w:r w:rsidR="00CD07F4" w:rsidRPr="004F75F4">
        <w:rPr>
          <w:sz w:val="20"/>
          <w:szCs w:val="20"/>
        </w:rPr>
        <w:t>In</w:t>
      </w:r>
      <w:r w:rsidR="00DC24F7" w:rsidRPr="004F75F4">
        <w:rPr>
          <w:sz w:val="20"/>
          <w:szCs w:val="20"/>
        </w:rPr>
        <w:t>formacijski pooblaščenec</w:t>
      </w:r>
      <w:bookmarkStart w:id="782" w:name="_Toc424290413"/>
      <w:bookmarkStart w:id="783" w:name="_Toc424290553"/>
      <w:bookmarkStart w:id="784" w:name="_Toc424293769"/>
      <w:bookmarkStart w:id="785" w:name="_Toc424295012"/>
      <w:bookmarkStart w:id="786" w:name="_Toc425160392"/>
      <w:bookmarkStart w:id="787" w:name="_Toc425166726"/>
      <w:bookmarkStart w:id="788" w:name="_Toc425170068"/>
      <w:bookmarkStart w:id="789" w:name="_Toc425238302"/>
      <w:bookmarkStart w:id="790" w:name="_Toc425864715"/>
      <w:bookmarkStart w:id="791" w:name="_Toc425864965"/>
      <w:bookmarkStart w:id="792" w:name="_Toc426034667"/>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00E974A1">
        <w:rPr>
          <w:sz w:val="20"/>
          <w:szCs w:val="20"/>
        </w:rPr>
        <w:t xml:space="preserve"> (IP)</w:t>
      </w:r>
    </w:p>
    <w:p w:rsidR="00C83AD0" w:rsidRPr="004F75F4" w:rsidRDefault="00C83AD0" w:rsidP="00132AD3">
      <w:pPr>
        <w:spacing w:line="240" w:lineRule="auto"/>
        <w:jc w:val="both"/>
        <w:rPr>
          <w:rFonts w:cs="Arial"/>
          <w:szCs w:val="20"/>
          <w:lang w:eastAsia="sl-SI"/>
        </w:rPr>
      </w:pPr>
    </w:p>
    <w:tbl>
      <w:tblPr>
        <w:tblW w:w="8609" w:type="dxa"/>
        <w:tblLayout w:type="fixed"/>
        <w:tblCellMar>
          <w:left w:w="30" w:type="dxa"/>
          <w:right w:w="30" w:type="dxa"/>
        </w:tblCellMar>
        <w:tblLook w:val="0000" w:firstRow="0" w:lastRow="0" w:firstColumn="0" w:lastColumn="0" w:noHBand="0" w:noVBand="0"/>
      </w:tblPr>
      <w:tblGrid>
        <w:gridCol w:w="8609"/>
      </w:tblGrid>
      <w:tr w:rsidR="001D043E" w:rsidRPr="004F75F4">
        <w:tblPrEx>
          <w:tblCellMar>
            <w:top w:w="0" w:type="dxa"/>
            <w:bottom w:w="0" w:type="dxa"/>
          </w:tblCellMar>
        </w:tblPrEx>
        <w:trPr>
          <w:trHeight w:val="3108"/>
        </w:trPr>
        <w:tc>
          <w:tcPr>
            <w:tcW w:w="8609" w:type="dxa"/>
          </w:tcPr>
          <w:p w:rsidR="001D043E" w:rsidRPr="004F75F4" w:rsidRDefault="001D043E" w:rsidP="00132AD3">
            <w:pPr>
              <w:autoSpaceDE w:val="0"/>
              <w:autoSpaceDN w:val="0"/>
              <w:adjustRightInd w:val="0"/>
              <w:spacing w:line="240" w:lineRule="auto"/>
              <w:jc w:val="both"/>
              <w:rPr>
                <w:rFonts w:cs="Arial"/>
                <w:color w:val="000000"/>
                <w:szCs w:val="20"/>
                <w:lang w:eastAsia="sl-SI"/>
              </w:rPr>
            </w:pPr>
            <w:r w:rsidRPr="004F75F4">
              <w:rPr>
                <w:rFonts w:cs="Arial"/>
                <w:color w:val="000000"/>
                <w:szCs w:val="20"/>
                <w:lang w:eastAsia="sl-SI"/>
              </w:rPr>
              <w:t>Delo IP na področju varstva osebnih podatkov, na katerem IP v okviru opravljanja nalog neodvisnega nadzornega organa opravljanja tudi inšpekcijski nadzor nad izvajanjem predpisov s tega področja, je v obravnavanem obdobju v največji meri zaznamovala Splošna uredba o varstvu podatkov (angl. General Data Protection Regulation – GDPR), ki se je pričela uporabljati 25. maja 2018. Navedena uredba, katere določbe se morajo neposredno uporabljati v vseh državah članicah, je še razširila naloge in pri</w:t>
            </w:r>
            <w:r w:rsidR="00B53101">
              <w:rPr>
                <w:rFonts w:cs="Arial"/>
                <w:color w:val="000000"/>
                <w:szCs w:val="20"/>
                <w:lang w:eastAsia="sl-SI"/>
              </w:rPr>
              <w:t>stojnosti IP glede na obstoječi</w:t>
            </w:r>
            <w:r w:rsidR="000869E7" w:rsidRPr="004F75F4">
              <w:rPr>
                <w:rFonts w:cs="Arial"/>
                <w:szCs w:val="20"/>
              </w:rPr>
              <w:t xml:space="preserve"> </w:t>
            </w:r>
            <w:r w:rsidRPr="004F75F4">
              <w:rPr>
                <w:rFonts w:cs="Arial"/>
                <w:szCs w:val="20"/>
                <w:lang w:eastAsia="sl-SI"/>
              </w:rPr>
              <w:t>ZVOP-1</w:t>
            </w:r>
            <w:r w:rsidRPr="004F75F4">
              <w:rPr>
                <w:rFonts w:cs="Arial"/>
                <w:color w:val="000000"/>
                <w:szCs w:val="20"/>
                <w:lang w:eastAsia="sl-SI"/>
              </w:rPr>
              <w:t xml:space="preserve"> in je zaradi tega ter zaradi potrebe po prilagoditvi področja obdelave osebnih </w:t>
            </w:r>
            <w:r w:rsidR="000869E7" w:rsidRPr="004F75F4">
              <w:rPr>
                <w:rFonts w:cs="Arial"/>
                <w:color w:val="000000"/>
                <w:szCs w:val="20"/>
                <w:lang w:eastAsia="sl-SI"/>
              </w:rPr>
              <w:t xml:space="preserve">podatkov </w:t>
            </w:r>
            <w:r w:rsidRPr="004F75F4">
              <w:rPr>
                <w:rFonts w:cs="Arial"/>
                <w:color w:val="000000"/>
                <w:szCs w:val="20"/>
                <w:lang w:eastAsia="sl-SI"/>
              </w:rPr>
              <w:t xml:space="preserve">precej povečala obseg aktivnosti tako na strani upravljavcev osebnih podatkov, kot tudi na strani IP. </w:t>
            </w:r>
          </w:p>
          <w:p w:rsidR="001D043E" w:rsidRPr="004F75F4" w:rsidRDefault="001D043E" w:rsidP="00132AD3">
            <w:pPr>
              <w:autoSpaceDE w:val="0"/>
              <w:autoSpaceDN w:val="0"/>
              <w:adjustRightInd w:val="0"/>
              <w:spacing w:line="240" w:lineRule="auto"/>
              <w:jc w:val="both"/>
              <w:rPr>
                <w:rFonts w:cs="Arial"/>
                <w:color w:val="000000"/>
                <w:szCs w:val="20"/>
                <w:lang w:eastAsia="sl-SI"/>
              </w:rPr>
            </w:pPr>
          </w:p>
          <w:p w:rsidR="001D043E" w:rsidRPr="004F75F4" w:rsidRDefault="001D043E" w:rsidP="00132AD3">
            <w:pPr>
              <w:autoSpaceDE w:val="0"/>
              <w:autoSpaceDN w:val="0"/>
              <w:adjustRightInd w:val="0"/>
              <w:spacing w:line="240" w:lineRule="auto"/>
              <w:jc w:val="both"/>
              <w:rPr>
                <w:rFonts w:cs="Arial"/>
                <w:color w:val="000000"/>
                <w:szCs w:val="20"/>
                <w:lang w:eastAsia="sl-SI"/>
              </w:rPr>
            </w:pPr>
            <w:r w:rsidRPr="004F75F4">
              <w:rPr>
                <w:rFonts w:cs="Arial"/>
                <w:color w:val="000000"/>
                <w:szCs w:val="20"/>
                <w:lang w:eastAsia="sl-SI"/>
              </w:rPr>
              <w:t>Pričetek uporabe Splošne uredbe o varstvu podatkov terja sprejetje novega Zakona o varstvu osebnih podatkov (ZVOP-2), s katerim bi se v Republiki Sloveniji zagotovilo izvajanje navedene uredbe, vendar pa takšen zakon do konca leta 2018 ni bil sprejet, kar je povzročilo precej odprtih vprašanj tako na strani upravljavcev in obdelovalcev osebnih podatkov, kot tudi na strani IP.</w:t>
            </w:r>
          </w:p>
          <w:p w:rsidR="001D043E" w:rsidRPr="004F75F4" w:rsidRDefault="001D043E" w:rsidP="00132AD3">
            <w:pPr>
              <w:autoSpaceDE w:val="0"/>
              <w:autoSpaceDN w:val="0"/>
              <w:adjustRightInd w:val="0"/>
              <w:spacing w:line="240" w:lineRule="auto"/>
              <w:jc w:val="both"/>
              <w:rPr>
                <w:rFonts w:cs="Arial"/>
                <w:color w:val="000000"/>
                <w:szCs w:val="20"/>
                <w:lang w:eastAsia="sl-SI"/>
              </w:rPr>
            </w:pPr>
          </w:p>
          <w:p w:rsidR="001D043E" w:rsidRPr="004F75F4" w:rsidRDefault="001D043E" w:rsidP="00132AD3">
            <w:pPr>
              <w:autoSpaceDE w:val="0"/>
              <w:autoSpaceDN w:val="0"/>
              <w:adjustRightInd w:val="0"/>
              <w:spacing w:line="240" w:lineRule="auto"/>
              <w:jc w:val="both"/>
              <w:rPr>
                <w:rFonts w:cs="Arial"/>
                <w:color w:val="000000"/>
                <w:szCs w:val="20"/>
                <w:lang w:eastAsia="sl-SI"/>
              </w:rPr>
            </w:pPr>
            <w:r w:rsidRPr="004F75F4">
              <w:rPr>
                <w:rFonts w:cs="Arial"/>
                <w:color w:val="000000"/>
                <w:szCs w:val="20"/>
                <w:lang w:eastAsia="sl-SI"/>
              </w:rPr>
              <w:t>To, da novi ZVOP-2 še ni bil sprejet, na samo izvajanje inšpekcijskega nadzora sicer ni bistveno vplivalo, je pa zelo vplivalo na vodenje prekrškovnih postopkov in izrekanje glob za ugotovljene kršitve. IP je lahko zaradi odsotnosti ZVOP-2 v obravnavanem primeru v primeru ugotovljenih kršitev določb Splošne uredbe o varstvu podatkov ali določb ZVOP-1</w:t>
            </w:r>
            <w:r w:rsidR="000869E7" w:rsidRPr="004F75F4">
              <w:rPr>
                <w:rFonts w:cs="Arial"/>
                <w:color w:val="000000"/>
                <w:szCs w:val="20"/>
                <w:lang w:eastAsia="sl-SI"/>
              </w:rPr>
              <w:t xml:space="preserve"> </w:t>
            </w:r>
            <w:r w:rsidRPr="004F75F4">
              <w:rPr>
                <w:rFonts w:cs="Arial"/>
                <w:color w:val="000000"/>
                <w:szCs w:val="20"/>
                <w:lang w:eastAsia="sl-SI"/>
              </w:rPr>
              <w:t>zavezancu v postopku inšpekcijskega nadzora odredil odpravo vseh ugotovljenih nepravilnosti ter prepovedal obdelavo</w:t>
            </w:r>
            <w:r w:rsidR="00FD1B0B">
              <w:rPr>
                <w:rFonts w:cs="Arial"/>
                <w:color w:val="000000"/>
                <w:szCs w:val="20"/>
                <w:lang w:eastAsia="sl-SI"/>
              </w:rPr>
              <w:t xml:space="preserve"> </w:t>
            </w:r>
            <w:r w:rsidRPr="004F75F4">
              <w:rPr>
                <w:rFonts w:cs="Arial"/>
                <w:color w:val="000000"/>
                <w:szCs w:val="20"/>
                <w:lang w:eastAsia="sl-SI"/>
              </w:rPr>
              <w:t xml:space="preserve">osebnih podatkov ali njihovo blokiranje, postopek za prekrške pa </w:t>
            </w:r>
            <w:r w:rsidR="000869E7" w:rsidRPr="004F75F4">
              <w:rPr>
                <w:rFonts w:cs="Arial"/>
                <w:color w:val="000000"/>
                <w:szCs w:val="20"/>
                <w:lang w:eastAsia="sl-SI"/>
              </w:rPr>
              <w:t xml:space="preserve">je </w:t>
            </w:r>
            <w:r w:rsidRPr="004F75F4">
              <w:rPr>
                <w:rFonts w:cs="Arial"/>
                <w:color w:val="000000"/>
                <w:szCs w:val="20"/>
                <w:lang w:eastAsia="sl-SI"/>
              </w:rPr>
              <w:t xml:space="preserve">lahko uvedel le v primeru, če je šlo za kršitev tistih členov ZVOP-1, ki še veljajo. IP torej do sprejetja novega ZVOP-2 ne more izrekati glob za kršitve, ki so določene zgolj v 83. členu Splošne uredbe o varstvu podatkov, lahko pa v okviru prekrškovnih postopkov sankcionira večino kršitev določb varstva osebnih podatkov, ki jih opredeljuje star in še vedno veljavni ZVOP-1. </w:t>
            </w:r>
          </w:p>
          <w:p w:rsidR="001D043E" w:rsidRPr="004F75F4" w:rsidRDefault="001D043E" w:rsidP="00132AD3">
            <w:pPr>
              <w:autoSpaceDE w:val="0"/>
              <w:autoSpaceDN w:val="0"/>
              <w:adjustRightInd w:val="0"/>
              <w:spacing w:line="240" w:lineRule="auto"/>
              <w:jc w:val="both"/>
              <w:rPr>
                <w:rFonts w:cs="Arial"/>
                <w:color w:val="000000"/>
                <w:szCs w:val="20"/>
                <w:lang w:eastAsia="sl-SI"/>
              </w:rPr>
            </w:pPr>
          </w:p>
          <w:p w:rsidR="001D043E" w:rsidRPr="004F75F4" w:rsidRDefault="001D043E" w:rsidP="00132AD3">
            <w:pPr>
              <w:autoSpaceDE w:val="0"/>
              <w:autoSpaceDN w:val="0"/>
              <w:adjustRightInd w:val="0"/>
              <w:spacing w:line="240" w:lineRule="auto"/>
              <w:jc w:val="both"/>
              <w:rPr>
                <w:rFonts w:cs="Arial"/>
                <w:color w:val="000000"/>
                <w:szCs w:val="20"/>
                <w:lang w:eastAsia="sl-SI"/>
              </w:rPr>
            </w:pPr>
            <w:r w:rsidRPr="004F75F4">
              <w:rPr>
                <w:rFonts w:cs="Arial"/>
                <w:color w:val="000000"/>
                <w:szCs w:val="20"/>
                <w:lang w:eastAsia="sl-SI"/>
              </w:rPr>
              <w:t>Nesprejetje ZVOP-2 je med drugim povzročilo tudi precej dilem o tem, kateri upravljavci morajo imenovati pooblaščeno osebo in predvsem kakšne pogoje mora le ta izpolnjevati.</w:t>
            </w:r>
          </w:p>
          <w:p w:rsidR="001D043E" w:rsidRPr="004F75F4" w:rsidRDefault="001D043E" w:rsidP="00132AD3">
            <w:pPr>
              <w:autoSpaceDE w:val="0"/>
              <w:autoSpaceDN w:val="0"/>
              <w:adjustRightInd w:val="0"/>
              <w:spacing w:line="240" w:lineRule="auto"/>
              <w:jc w:val="both"/>
              <w:rPr>
                <w:rFonts w:cs="Arial"/>
                <w:color w:val="000000"/>
                <w:szCs w:val="20"/>
                <w:lang w:eastAsia="sl-SI"/>
              </w:rPr>
            </w:pPr>
          </w:p>
        </w:tc>
      </w:tr>
    </w:tbl>
    <w:p w:rsidR="00C83AD0" w:rsidRPr="004F75F4" w:rsidRDefault="00FC27D0" w:rsidP="00132AD3">
      <w:pPr>
        <w:spacing w:line="240" w:lineRule="auto"/>
        <w:jc w:val="both"/>
        <w:rPr>
          <w:rFonts w:cs="Arial"/>
          <w:szCs w:val="20"/>
          <w:lang w:eastAsia="sl-SI"/>
        </w:rPr>
      </w:pPr>
      <w:r w:rsidRPr="004F75F4">
        <w:rPr>
          <w:rFonts w:cs="Arial"/>
          <w:szCs w:val="20"/>
          <w:lang w:eastAsia="sl-SI"/>
        </w:rPr>
        <w:t>IP je podobno kot v preteklih obdobjih tudi v obravnavanem obdobju prejel veliko število prijav s strani posameznikov, katerih število se je po pričetku uporabe Splošne uredbe o varstvu podatkov bistveno povečalo glede na pretekla obdobja. IP je tako v obdobju od začetka uporabe Splošne uredbe o varstvu podatkov do konca leta 2018 (od 25. 5. 2018 do 31. 12. 2018) prejel skupaj 598 prijav zaradi kršitve varstva osebnih podatkov, med</w:t>
      </w:r>
      <w:r w:rsidR="004A5A72">
        <w:rPr>
          <w:rFonts w:cs="Arial"/>
          <w:szCs w:val="20"/>
          <w:lang w:eastAsia="sl-SI"/>
        </w:rPr>
        <w:t>tem</w:t>
      </w:r>
      <w:r w:rsidRPr="004F75F4">
        <w:rPr>
          <w:rFonts w:cs="Arial"/>
          <w:szCs w:val="20"/>
          <w:lang w:eastAsia="sl-SI"/>
        </w:rPr>
        <w:t xml:space="preserve"> ko je npr. v enakem obdobju leta 2017 prejel 290 takšnih prijav. </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Poleg zgoraj navedenih prijav je IP v obdobju od 25. 5. 2018 do 31. 12. 2018 prejel še 68 uradnih obvestil o kršitvi varnosti osebnih podatkov, ki so jih v tem obdobju na IP poslali upravljavci osebnih podatkov. Vlaganje takšnih uradnih obvestil o kršitvi varnosti osebnih podatkov, t.i. »samoprijav«, je novost, ki jo upravljavcem in obdelovalcem osebnih podatkov nalaga 33. člen Splošne uredbe o varstvu podatkov in kot kažejo dosedanje ugotovitve, podjetja oz. upravljavci na IP s posredovanjem takšnih uradnih obvestil o kršitvi varnosti osebnih podatkov dokaj vestno prijavljajo varnostne incidente.</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 xml:space="preserve">Upravljavci osebnih podatkov so v navedenem obdobju uradna obvestila o kršitvi varnosti osebnih </w:t>
      </w:r>
      <w:r w:rsidRPr="004F75F4">
        <w:rPr>
          <w:rFonts w:cs="Arial"/>
          <w:szCs w:val="20"/>
          <w:lang w:eastAsia="sl-SI"/>
        </w:rPr>
        <w:lastRenderedPageBreak/>
        <w:t>podatkov na IP najpogosteje pošiljali zaradi izgube ali kraje nosilcev osebnih podatkov (npr. osebnih računalnikov in službenih mobilnih telefonov), nepooblaščenega dostopanja do osebnih podatkov zaradi programske napake ali zlorabe pooblastil s strani zaposlenih, napada na informacijski sistem s strani hekerjev, onemogočanja dostopa do podatkov zaradi kriptiranja z zlonamerno programsko kodo ter posredovanja osebnih podatkov nepooblaščenim ali napačnim osebam.</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Občutno povečanje števila prijav je nedvomno rezultat večje ozaveščenosti posameznikov v zvezi z  obdelavo njihovih osebnih podatkov in pravicah, ki jim jih daje Splošna uredba o varstvu podatkov, saj se je o navedeni uredbi v obravnavanem obdobju v medijih veliko govorilo in pisalo. Ozaveščenost se je povečala tudi na strani upravljavcev in obdelovalcev, kar se je pokazalo v povečanju števila zaprosil za ustna in pisna mnenja.</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 xml:space="preserve">IP je pri obravnavi prijav, ki jih je prejel s strani posameznikov ugotovil, da so bile prijave v </w:t>
      </w:r>
      <w:r w:rsidRPr="004F75F4">
        <w:rPr>
          <w:rFonts w:cs="Arial"/>
          <w:szCs w:val="20"/>
          <w:lang w:eastAsia="sl-SI"/>
        </w:rPr>
        <w:br/>
        <w:t>mnogih primerih vložene zaradi nerazumevanja določb Splošne uredbe o varstvu podatkov, kar velja zlasti v primeru obdelave osebnih podatkov na podlagi privolitve posameznika, na katerega se nanašajo osebni podatki. Splošna uredba o varstvu podatkov sicer res določa strožje pogoje, ki morajo biti izpolnjeni, da se privolitev šteje za veljavno, vendar pa je ob tem treba opozoriti, da je privolitev posameznika le ena od šestih pravnih podlag, ki jih v zvezi z zakonitostjo obdelave osebnih podatkov določa 6. člen Splošne uredbe o varstvu podatkov. Upravljavci so zaradi takšnega nerazumevanja v praksi pogosto pridobivali privolitve posameznikov tudi v primerih, ko je bila obdelava osebnih podatkov sicer že določena v zakonu, potrebna za izvajanje pogodbe s posameznikom ali pa je bil izpolnjen kakšen drug pogoj iz 6. člena Splošne uredbe o varstvu podatkov in zaradi tega pridobivanje privolitve posameznika sploh ni bilo potrebno.</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Do prijav in kršitev je pogosto prihajalo tudi iz razloga, ker upravljavci posamezniku ob zbiranju osebnih podatkov niso zagotovili ustreznih oz. popolnih informacij. Upravljavci so namreč dolžni sprejeti ustrezne ukrepe, s katerimi posamezniku, na katerega se nanašajo osebni podatki, zahtevane informacije zagotovijo v jedrnati, pregledni, razumljivi in lahko dostopni obliki ter v jasnem in preprostem jeziku. Vrste informacij, ki jih je treba zagotoviti posamezniku, so določene v 13. in 14. členu Splošne uredbe o varstvu podatkov, posameznik pa na podlagi takšnih informacij izve, kdo je upravljavec osebnih podatkov, za kakšne namene in na kakšni pravni podlagi se osebni podatki obdelujejo, kdo so uporabniki osebnih podatkov, koliko časa se podatki hranijo, itd. Kršitve določb 13. in 14. člena Splošne uredbe o varstvu podatkov spadajo med pogosteje ugotovljene kršitve v obravnavanem obdobju, zaradi česar je IP pripravil in na svojih spletnih straneh objavil vzorce takšnih obvestil.</w:t>
      </w:r>
    </w:p>
    <w:p w:rsidR="004A5A72" w:rsidRDefault="00FC27D0" w:rsidP="00132AD3">
      <w:pPr>
        <w:spacing w:line="240" w:lineRule="auto"/>
        <w:jc w:val="both"/>
        <w:rPr>
          <w:rFonts w:cs="Arial"/>
          <w:szCs w:val="20"/>
          <w:lang w:eastAsia="sl-SI"/>
        </w:rPr>
      </w:pPr>
      <w:r w:rsidRPr="004F75F4">
        <w:rPr>
          <w:rFonts w:cs="Arial"/>
          <w:szCs w:val="20"/>
          <w:lang w:eastAsia="sl-SI"/>
        </w:rPr>
        <w:br/>
        <w:t>Tipični primer nezagotavljanja ustreznih informacij so bile npr. pošta in banke, ki so zbirale osebne podatke na podlagi Uredbe EU o informacijah, ki spremljajo prenose sredstev oz.</w:t>
      </w:r>
      <w:r w:rsidR="004A5A72">
        <w:rPr>
          <w:rFonts w:cs="Arial"/>
          <w:szCs w:val="20"/>
          <w:lang w:eastAsia="sl-SI"/>
        </w:rPr>
        <w:t xml:space="preserve"> ZPPDFT-1</w:t>
      </w:r>
      <w:r w:rsidRPr="004F75F4">
        <w:rPr>
          <w:rFonts w:cs="Arial"/>
          <w:szCs w:val="20"/>
          <w:lang w:eastAsia="sl-SI"/>
        </w:rPr>
        <w:t xml:space="preserve">, vendar pa posameznikom ob zbiranju osebnih podatkov niso posredovale informacij iz 13. člena Splošne uredbe o varstvu podatkov, zlasti ne podatkov o namenih in pravni podlagi za obdelavo zahtevanih osebnih podatkov, zaradi česar so posamezniki menili, da gre za nezakonito ali vsaj prekomerno zbiranje OP in so zaradi tega vlagali prijave pri IP. Neposredovanje takšnih informacij pomeni kršitev pravic posameznika iz 13. člena Splošne uredbe o varstvu podatkov, zato lahko IP odredi odpravo ugotovljenih nepravilnosti, po uveljavitvi ZVOP-2 pa bo za takšne kršitve lahko oz. moral izrekati tudi globe, določene v 4. odstavku 83. člena Splošne uredbe o varstvu podatkov. </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Prijave, ki jih je IP obravnaval v obravnavanem obdobju, so bile sicer vložene iz podobnih razlogov kot v preteklih obdobjih. Največ prijav je bilo tako vloženih zaradi posredovanja osebnih podatkov neupravičenim osebam, uporabe osebnih podatkov za namene neposrednega trženja, nezakonitega zbiranja osebnih podatkov ali uporabe za namen, ki je v nasprotju z namenom njihovega zbiranja, izvajanja videonadzora, nezakonitih vpogledov v zbirke osebnih podatkov ter neustreznega zavarovanja.</w:t>
      </w:r>
    </w:p>
    <w:p w:rsidR="00C83AD0" w:rsidRPr="004F75F4" w:rsidRDefault="00FC27D0" w:rsidP="00132AD3">
      <w:pPr>
        <w:spacing w:line="240" w:lineRule="auto"/>
        <w:jc w:val="both"/>
        <w:rPr>
          <w:rFonts w:cs="Arial"/>
          <w:szCs w:val="20"/>
          <w:lang w:eastAsia="sl-SI"/>
        </w:rPr>
      </w:pPr>
      <w:r w:rsidRPr="004F75F4">
        <w:rPr>
          <w:rFonts w:cs="Arial"/>
          <w:szCs w:val="20"/>
          <w:lang w:eastAsia="sl-SI"/>
        </w:rPr>
        <w:br/>
        <w:t xml:space="preserve">IP je tudi v obravnavanem obdobju nadaljeval s povečanim obsegom izvajanja t.i. preventivnih inšpekcijskih nadzorov pri zavezancih na področjih, na katerih glede na oceno tveganja obstaja bodisi večja verjetnost kršitve predpisov s področja varstva osebnih podatkov ali pa zaradi občutljivosti obdelave osebnih podatkov v primeru eventualnih kršitev obstaja nevarnost večjih škodljivih posledic za posameznike, na katere se osebni podatki nanašajo. Pri opravljanju teh </w:t>
      </w:r>
      <w:r w:rsidRPr="004F75F4">
        <w:rPr>
          <w:rFonts w:cs="Arial"/>
          <w:szCs w:val="20"/>
          <w:lang w:eastAsia="sl-SI"/>
        </w:rPr>
        <w:lastRenderedPageBreak/>
        <w:t xml:space="preserve">obsežnejših oz. temeljitejših inšpekcijskih nadzorov je IP posebno pozornost namenil zlasti preverjanju usklajenosti obdelave osebnih podatkov z določbami Splošne uredbe o varstvu podatkov ter zagotavljanju t.i. informacijske varnosti,  katere namen je preprečevanje nepooblaščene obdelave osebnih podatkov ter slučajnega ali nepooblaščenega uničevanja ali izgube le teh.  </w:t>
      </w:r>
    </w:p>
    <w:p w:rsidR="008E5B78" w:rsidRDefault="00FC27D0" w:rsidP="00F87D33">
      <w:pPr>
        <w:spacing w:line="240" w:lineRule="auto"/>
        <w:jc w:val="both"/>
        <w:rPr>
          <w:rFonts w:cs="Arial"/>
          <w:szCs w:val="20"/>
          <w:lang w:eastAsia="sl-SI"/>
        </w:rPr>
      </w:pPr>
      <w:r w:rsidRPr="004F75F4">
        <w:rPr>
          <w:rFonts w:cs="Arial"/>
          <w:szCs w:val="20"/>
          <w:lang w:eastAsia="sl-SI"/>
        </w:rPr>
        <w:br/>
        <w:t>IP je pri obravnavi prijav ter izvajanju preventivnih inšpekcijskih nadzorov ugotovil, da so ugotovljene nepravilnosti ali pomanjkljivosti v pretežni meri posledica nepoznavanja oz. nerazumevanja zakonodaje, saj se je v obravnavanem obdobju pričela uporabljati nova Splošna uredba o varstvu podatkov ter da ZVOP-2, ki bi zagotovil izvajanje navedene uredbe in jasneje določil posamezna pravila v zvezi z izvajanjem le te, v obravnavanem obdobju še ni bil sprejet. Izjema so kršitve, ki se v zvezi z zagotavljanjem varnosti osebnih podatkov pojavljajo zaradi malomarnosti upravljavcev ali obdelovalcev osebnih podatkov, ter nezakoniti vpogledi v zbirke osebnih podatkov s strani zaposlenih, ki takšne vpogled</w:t>
      </w:r>
      <w:r w:rsidR="00EF5B44">
        <w:rPr>
          <w:rFonts w:cs="Arial"/>
          <w:szCs w:val="20"/>
          <w:lang w:eastAsia="sl-SI"/>
        </w:rPr>
        <w:t>e</w:t>
      </w:r>
      <w:r w:rsidRPr="004F75F4">
        <w:rPr>
          <w:rFonts w:cs="Arial"/>
          <w:szCs w:val="20"/>
          <w:lang w:eastAsia="sl-SI"/>
        </w:rPr>
        <w:t xml:space="preserve"> izvajajo bodisi zaradi radovednosti ali pa zaradi pridobivanja osebnih podatkov za lastne namene. IP ugotavlja, da zaposleni najpogosteje nezakonito vpogledujejo v zbirke osebnih podatkov s področja notranjih zadev in policije ter v zbirke osebnih podatkov, ki jih vodijo zdravstvene institucije. Večina navedenih zbirk osebnih podatkov ima zagotovljeno sledljivost obdelave osebnih podatkov, ki zagotavlja tudi možnost naknadnega ugotavljanja, katere osebe so v določenem času vpogledovale v osebne podatke določenega posameznika, s čimer so zaposleni, katerim je zaradi narave njihovega dela omogočen dostop do osebnih podatkov v zbirki, sicer seznanjeni, vendar pa nezakonite vpoglede kljub temu opravijo v upanju, da jih ne bodo odkrili. V primeru, ko upravljavec in IP ugotovita nezakonite vpoglede v osebne podatke s strani posameznega zaposlenega, se le ti pogosto izgovarjajo, da vpogledov niso opravili oni, pač pa je do vpogleda prišlo zaradi zlorabe njihovega uporabniškega imena in gesla s strani neznane osebe, kar pa oseb, katerih uporabniško ime in geslo je bilo uporabljeno, ne odvezuje prekrškovne odgovornosti, saj so te osebe dolžne poskrbeti za varnost osebnih podatkov, ki se vodijo v posamezni zbirki, in sicer na način, da zavarujejo svoje uporabniško ime in geslo ter da se takoj po prenehanju dela v zbirki ali ob zapustitvi delovne postaje odjavijo iz zbirke.  </w:t>
      </w:r>
    </w:p>
    <w:p w:rsidR="00F87D33" w:rsidRPr="004F75F4" w:rsidRDefault="00F87D33" w:rsidP="00F87D33">
      <w:pPr>
        <w:spacing w:line="240" w:lineRule="auto"/>
        <w:jc w:val="both"/>
        <w:rPr>
          <w:rFonts w:cs="Arial"/>
          <w:szCs w:val="20"/>
        </w:rPr>
      </w:pPr>
      <w:bookmarkStart w:id="793" w:name="_Toc444859482"/>
      <w:bookmarkStart w:id="794" w:name="_Toc444859931"/>
      <w:bookmarkStart w:id="795" w:name="_Toc444860713"/>
      <w:bookmarkStart w:id="796" w:name="_Toc444860844"/>
      <w:bookmarkStart w:id="797" w:name="_Toc444860980"/>
      <w:bookmarkStart w:id="798" w:name="_Toc447285549"/>
      <w:bookmarkStart w:id="799" w:name="_Toc448144542"/>
      <w:bookmarkStart w:id="800" w:name="_Toc448145966"/>
      <w:bookmarkStart w:id="801" w:name="_Toc448839235"/>
      <w:bookmarkStart w:id="802" w:name="_Toc448839900"/>
      <w:bookmarkStart w:id="803" w:name="_Toc448841234"/>
      <w:bookmarkStart w:id="804" w:name="_Toc448841677"/>
      <w:bookmarkStart w:id="805" w:name="_Toc448842152"/>
      <w:bookmarkStart w:id="806" w:name="_Toc448844630"/>
      <w:bookmarkStart w:id="807" w:name="_Toc480535572"/>
      <w:bookmarkStart w:id="808" w:name="_Toc483493369"/>
      <w:bookmarkStart w:id="809" w:name="_Toc484445242"/>
      <w:bookmarkStart w:id="810" w:name="_Toc484690710"/>
      <w:bookmarkStart w:id="811" w:name="_Toc485029089"/>
      <w:bookmarkStart w:id="812" w:name="_Toc491783270"/>
      <w:bookmarkStart w:id="813" w:name="_Toc508611816"/>
      <w:bookmarkStart w:id="814" w:name="_Toc509927927"/>
      <w:bookmarkStart w:id="815" w:name="_Toc509928075"/>
      <w:bookmarkStart w:id="816" w:name="_Toc510181329"/>
      <w:bookmarkStart w:id="817" w:name="_Toc511642107"/>
      <w:bookmarkStart w:id="818" w:name="_Toc512413157"/>
      <w:bookmarkStart w:id="819" w:name="_Toc512417906"/>
    </w:p>
    <w:p w:rsidR="000840F1" w:rsidRPr="004F75F4" w:rsidRDefault="002F4FBC" w:rsidP="00F87D33">
      <w:pPr>
        <w:spacing w:line="240" w:lineRule="auto"/>
        <w:jc w:val="both"/>
        <w:rPr>
          <w:rFonts w:cs="Arial"/>
          <w:b/>
          <w:szCs w:val="20"/>
        </w:rPr>
      </w:pPr>
      <w:r w:rsidRPr="004F75F4">
        <w:rPr>
          <w:rFonts w:cs="Arial"/>
          <w:b/>
          <w:szCs w:val="20"/>
        </w:rPr>
        <w:t>6</w:t>
      </w:r>
      <w:r w:rsidR="000840F1" w:rsidRPr="004F75F4">
        <w:rPr>
          <w:rFonts w:cs="Arial"/>
          <w:b/>
          <w:szCs w:val="20"/>
        </w:rPr>
        <w:t>.1.7</w:t>
      </w:r>
      <w:r w:rsidR="00647B3C" w:rsidRPr="004F75F4">
        <w:rPr>
          <w:rFonts w:cs="Arial"/>
          <w:b/>
          <w:szCs w:val="20"/>
        </w:rPr>
        <w:t xml:space="preserve"> </w:t>
      </w:r>
      <w:r w:rsidR="00E450CE" w:rsidRPr="004F75F4">
        <w:rPr>
          <w:rFonts w:cs="Arial"/>
          <w:b/>
          <w:szCs w:val="20"/>
        </w:rPr>
        <w:t>Inšpektorat R</w:t>
      </w:r>
      <w:r w:rsidR="001E1ADA" w:rsidRPr="004F75F4">
        <w:rPr>
          <w:rFonts w:cs="Arial"/>
          <w:b/>
          <w:szCs w:val="20"/>
        </w:rPr>
        <w:t xml:space="preserve">epublike </w:t>
      </w:r>
      <w:r w:rsidR="00E450CE" w:rsidRPr="004F75F4">
        <w:rPr>
          <w:rFonts w:cs="Arial"/>
          <w:b/>
          <w:szCs w:val="20"/>
        </w:rPr>
        <w:t>S</w:t>
      </w:r>
      <w:r w:rsidR="001E1ADA" w:rsidRPr="004F75F4">
        <w:rPr>
          <w:rFonts w:cs="Arial"/>
          <w:b/>
          <w:szCs w:val="20"/>
        </w:rPr>
        <w:t>lovenije</w:t>
      </w:r>
      <w:r w:rsidR="00E450CE" w:rsidRPr="004F75F4">
        <w:rPr>
          <w:rFonts w:cs="Arial"/>
          <w:b/>
          <w:szCs w:val="20"/>
        </w:rPr>
        <w:t xml:space="preserve"> za </w:t>
      </w:r>
      <w:r w:rsidR="00587266" w:rsidRPr="004F75F4">
        <w:rPr>
          <w:rFonts w:cs="Arial"/>
          <w:b/>
          <w:szCs w:val="20"/>
        </w:rPr>
        <w:t>delo</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00587266" w:rsidRPr="004F75F4">
        <w:rPr>
          <w:rFonts w:cs="Arial"/>
          <w:b/>
          <w:szCs w:val="20"/>
        </w:rPr>
        <w:t xml:space="preserve"> </w:t>
      </w:r>
      <w:bookmarkEnd w:id="782"/>
      <w:bookmarkEnd w:id="783"/>
      <w:bookmarkEnd w:id="784"/>
      <w:bookmarkEnd w:id="785"/>
      <w:bookmarkEnd w:id="786"/>
      <w:bookmarkEnd w:id="787"/>
      <w:bookmarkEnd w:id="788"/>
      <w:bookmarkEnd w:id="789"/>
      <w:bookmarkEnd w:id="790"/>
      <w:bookmarkEnd w:id="791"/>
      <w:bookmarkEnd w:id="792"/>
      <w:r w:rsidR="008924CF">
        <w:rPr>
          <w:rFonts w:cs="Arial"/>
          <w:b/>
          <w:szCs w:val="20"/>
        </w:rPr>
        <w:t>(IRS</w:t>
      </w:r>
      <w:r w:rsidR="00DB1BBA">
        <w:rPr>
          <w:rFonts w:cs="Arial"/>
          <w:b/>
          <w:szCs w:val="20"/>
        </w:rPr>
        <w:t>D</w:t>
      </w:r>
      <w:r w:rsidR="008924CF">
        <w:rPr>
          <w:rFonts w:cs="Arial"/>
          <w:b/>
          <w:szCs w:val="20"/>
        </w:rPr>
        <w:t>)</w:t>
      </w:r>
    </w:p>
    <w:p w:rsidR="00495A88" w:rsidRPr="004F75F4" w:rsidRDefault="00495A88" w:rsidP="00132AD3">
      <w:pPr>
        <w:jc w:val="both"/>
        <w:rPr>
          <w:rFonts w:cs="Arial"/>
          <w:szCs w:val="20"/>
        </w:rPr>
      </w:pPr>
    </w:p>
    <w:p w:rsidR="00113852" w:rsidRPr="004F75F4" w:rsidRDefault="00113852" w:rsidP="00132AD3">
      <w:pPr>
        <w:jc w:val="both"/>
        <w:rPr>
          <w:rFonts w:cs="Arial"/>
          <w:b/>
          <w:szCs w:val="20"/>
        </w:rPr>
      </w:pPr>
      <w:r w:rsidRPr="004F75F4">
        <w:rPr>
          <w:rFonts w:cs="Arial"/>
          <w:b/>
          <w:szCs w:val="20"/>
        </w:rPr>
        <w:t>6.1.7.1 Področje delovnih razmerij:</w:t>
      </w:r>
    </w:p>
    <w:p w:rsidR="00113852" w:rsidRPr="004F75F4" w:rsidRDefault="00113852" w:rsidP="00132AD3">
      <w:pPr>
        <w:jc w:val="both"/>
        <w:rPr>
          <w:rFonts w:cs="Arial"/>
          <w:szCs w:val="20"/>
        </w:rPr>
      </w:pPr>
    </w:p>
    <w:p w:rsidR="001D259C" w:rsidRPr="004F75F4" w:rsidRDefault="001D259C" w:rsidP="001D259C">
      <w:pPr>
        <w:spacing w:after="200" w:line="240" w:lineRule="auto"/>
        <w:jc w:val="both"/>
        <w:rPr>
          <w:rFonts w:cs="Arial"/>
          <w:szCs w:val="20"/>
        </w:rPr>
      </w:pPr>
      <w:bookmarkStart w:id="820" w:name="_Toc424290414"/>
      <w:bookmarkStart w:id="821" w:name="_Toc424290554"/>
      <w:bookmarkStart w:id="822" w:name="_Toc424293770"/>
      <w:bookmarkStart w:id="823" w:name="_Toc424295013"/>
      <w:bookmarkStart w:id="824" w:name="_Toc425160393"/>
      <w:bookmarkStart w:id="825" w:name="_Toc425166727"/>
      <w:bookmarkStart w:id="826" w:name="_Toc425170069"/>
      <w:bookmarkStart w:id="827" w:name="_Toc425238303"/>
      <w:bookmarkStart w:id="828" w:name="_Toc425864716"/>
      <w:bookmarkStart w:id="829" w:name="_Toc425864966"/>
      <w:bookmarkStart w:id="830" w:name="_Toc426034668"/>
      <w:bookmarkStart w:id="831" w:name="_Toc444859489"/>
      <w:bookmarkStart w:id="832" w:name="_Hlk505326841"/>
      <w:r w:rsidRPr="004F75F4">
        <w:rPr>
          <w:rFonts w:cs="Arial"/>
          <w:szCs w:val="20"/>
        </w:rPr>
        <w:t>Pri izvajan</w:t>
      </w:r>
      <w:r w:rsidR="00830D11" w:rsidRPr="004F75F4">
        <w:rPr>
          <w:rFonts w:cs="Arial"/>
          <w:szCs w:val="20"/>
        </w:rPr>
        <w:t>ju inšpekcijskih nadzorov opažaj</w:t>
      </w:r>
      <w:r w:rsidRPr="004F75F4">
        <w:rPr>
          <w:rFonts w:cs="Arial"/>
          <w:szCs w:val="20"/>
        </w:rPr>
        <w:t xml:space="preserve">o, da se z enostavnejšimi nadzori na </w:t>
      </w:r>
      <w:r w:rsidRPr="004F75F4">
        <w:rPr>
          <w:rFonts w:cs="Arial"/>
          <w:b/>
          <w:szCs w:val="20"/>
        </w:rPr>
        <w:t>področju delovnih razmerij</w:t>
      </w:r>
      <w:r w:rsidR="00830D11" w:rsidRPr="004F75F4">
        <w:rPr>
          <w:rFonts w:cs="Arial"/>
          <w:szCs w:val="20"/>
        </w:rPr>
        <w:t xml:space="preserve"> srečujej</w:t>
      </w:r>
      <w:r w:rsidRPr="004F75F4">
        <w:rPr>
          <w:rFonts w:cs="Arial"/>
          <w:szCs w:val="20"/>
        </w:rPr>
        <w:t xml:space="preserve">o vse redkeje. V vsakem nadzoru, ki izhaja iz prijave ali usmerjene akcije, se nadzorujejo specifične zahteve, ki od inšpektorja poleg poglobljenega znanja zahtevajo tudi konkretne izkušnje s posameznega področja. Daljši potrebni čas za izvedbo nadzora ter kadrovska podhranjenost vodita do tega, da odprtih zadev pogosto ni mogoče obravnavati v razumnih rokih. Poleg tega se nekateri zavezanci izogibajo inšpekcijskemu nadzoru, v postopkih se pogosto pojavljajo tudi odvetniki. </w:t>
      </w:r>
    </w:p>
    <w:p w:rsidR="001D259C" w:rsidRPr="004F75F4" w:rsidRDefault="00830D11" w:rsidP="001D259C">
      <w:pPr>
        <w:spacing w:after="200" w:line="240" w:lineRule="auto"/>
        <w:jc w:val="both"/>
        <w:rPr>
          <w:rFonts w:cs="Arial"/>
          <w:szCs w:val="20"/>
        </w:rPr>
      </w:pPr>
      <w:r w:rsidRPr="004F75F4">
        <w:rPr>
          <w:rFonts w:cs="Arial"/>
          <w:szCs w:val="20"/>
        </w:rPr>
        <w:t>Še vedno se soočaj</w:t>
      </w:r>
      <w:r w:rsidR="001D259C" w:rsidRPr="004F75F4">
        <w:rPr>
          <w:rFonts w:cs="Arial"/>
          <w:szCs w:val="20"/>
        </w:rPr>
        <w:t>o s problematiko vročanja pravnim osebam, ki dejansko ne poslujejo na registriranih sedežih in nimajo urejen</w:t>
      </w:r>
      <w:r w:rsidRPr="004F75F4">
        <w:rPr>
          <w:rFonts w:cs="Arial"/>
          <w:szCs w:val="20"/>
        </w:rPr>
        <w:t>ih hišnih predalčnikov. Srečujej</w:t>
      </w:r>
      <w:r w:rsidR="001D259C" w:rsidRPr="004F75F4">
        <w:rPr>
          <w:rFonts w:cs="Arial"/>
          <w:szCs w:val="20"/>
        </w:rPr>
        <w:t>o se tudi s primeri, ko odgovorne osebe pravnih oseb, državljani Republike Slovenije, nimajo prijavljenega niti stalnega niti začasnega bivališča v Centralnem registru prebivalstva. V številnih primerih prihaja do sprememb odgovornih oseb pravnih oseb, in sicer tako, da se za zakonite zastopnike postavljajo državljani tretjih držav, kar otežuje vodenje inšpekcijskih postopkov oziroma onemogoča izrek ukrepov za kršitve, ugotovljene v postopku, in izterjavo</w:t>
      </w:r>
      <w:r w:rsidRPr="004F75F4">
        <w:rPr>
          <w:rFonts w:cs="Arial"/>
          <w:szCs w:val="20"/>
        </w:rPr>
        <w:t xml:space="preserve"> glob. V zvezi z navedenim menij</w:t>
      </w:r>
      <w:r w:rsidR="001D259C" w:rsidRPr="004F75F4">
        <w:rPr>
          <w:rFonts w:cs="Arial"/>
          <w:szCs w:val="20"/>
        </w:rPr>
        <w:t xml:space="preserve">o, da bi bilo nujno potrebno določiti pravne podlage za vročanje tako pravnim kot odgovornim osebam v varen elektronski predal kot tudi določiti podatka o varnem elektronskem predalu za vročanje pravnim in odgovornim osebam kot obvezna podatka v poslovnem registru. </w:t>
      </w:r>
    </w:p>
    <w:p w:rsidR="001D259C" w:rsidRPr="004F75F4" w:rsidRDefault="00E5601C" w:rsidP="001D259C">
      <w:pPr>
        <w:spacing w:after="200" w:line="240" w:lineRule="auto"/>
        <w:jc w:val="both"/>
        <w:rPr>
          <w:rFonts w:cs="Arial"/>
          <w:szCs w:val="20"/>
        </w:rPr>
      </w:pPr>
      <w:r w:rsidRPr="004F75F4">
        <w:rPr>
          <w:rFonts w:cs="Arial"/>
          <w:szCs w:val="20"/>
        </w:rPr>
        <w:t>IRSD</w:t>
      </w:r>
      <w:r w:rsidR="001D259C" w:rsidRPr="004F75F4">
        <w:rPr>
          <w:rFonts w:cs="Arial"/>
          <w:szCs w:val="20"/>
        </w:rPr>
        <w:t xml:space="preserve"> že nekaj let opozarja, da pristojnosti nadzornih o</w:t>
      </w:r>
      <w:r w:rsidRPr="004F75F4">
        <w:rPr>
          <w:rFonts w:cs="Arial"/>
          <w:szCs w:val="20"/>
        </w:rPr>
        <w:t>rganov niso jasno določene. Njihovo</w:t>
      </w:r>
      <w:r w:rsidR="001D259C" w:rsidRPr="004F75F4">
        <w:rPr>
          <w:rFonts w:cs="Arial"/>
          <w:szCs w:val="20"/>
        </w:rPr>
        <w:t xml:space="preserve"> delovno področje se pogosto prepleta s področji dela drugih organov, še posebej v javnem sektorju </w:t>
      </w:r>
      <w:r w:rsidR="003E536C">
        <w:rPr>
          <w:rFonts w:cs="Arial"/>
          <w:szCs w:val="20"/>
        </w:rPr>
        <w:t>(IJS, ZIRS, IRSŠŠ</w:t>
      </w:r>
      <w:r w:rsidR="001D259C" w:rsidRPr="004F75F4">
        <w:rPr>
          <w:rFonts w:cs="Arial"/>
          <w:szCs w:val="20"/>
        </w:rPr>
        <w:t xml:space="preserve"> in tako dalje), zaradi česar prihaja do opravljanja parcialnega nadzora in delnega odstopanja zadev drugim organom ter nenazadnje do »podajanja« zadev in izrekanja nepristojnosti organov. Z namenom odprave težav v praksi bi bilo torej treba jasneje določiti pristojnosti nadzornih organov.</w:t>
      </w:r>
    </w:p>
    <w:p w:rsidR="001D259C" w:rsidRPr="004F75F4" w:rsidRDefault="001D259C" w:rsidP="001D259C">
      <w:pPr>
        <w:spacing w:after="200" w:line="240" w:lineRule="auto"/>
        <w:jc w:val="both"/>
        <w:rPr>
          <w:rFonts w:cs="Arial"/>
          <w:szCs w:val="20"/>
        </w:rPr>
      </w:pPr>
      <w:r w:rsidRPr="004F75F4">
        <w:rPr>
          <w:rFonts w:cs="Arial"/>
          <w:szCs w:val="20"/>
        </w:rPr>
        <w:lastRenderedPageBreak/>
        <w:t>P</w:t>
      </w:r>
      <w:r w:rsidR="00E5601C" w:rsidRPr="004F75F4">
        <w:rPr>
          <w:rFonts w:cs="Arial"/>
          <w:szCs w:val="20"/>
        </w:rPr>
        <w:t>ri svojem delu se pogosto soočaj</w:t>
      </w:r>
      <w:r w:rsidRPr="004F75F4">
        <w:rPr>
          <w:rFonts w:cs="Arial"/>
          <w:szCs w:val="20"/>
        </w:rPr>
        <w:t>o s prevelikimi pričakovanji prijaviteljev glede razreševanja njihovih težav, ki so posledica ravnanja delodajalcev. Navedeno se odraža predvsem na področju neizplačila denarnih prejemkov iz naslova delovnega razmerja, saj inšpektor nima pravne podlage, da bi delodajalcu naložil izplačilo zapadlih terjatev i</w:t>
      </w:r>
      <w:r w:rsidR="00E5601C" w:rsidRPr="004F75F4">
        <w:rPr>
          <w:rFonts w:cs="Arial"/>
          <w:szCs w:val="20"/>
        </w:rPr>
        <w:t>z delovnega razmerja. Občasno s</w:t>
      </w:r>
      <w:r w:rsidRPr="004F75F4">
        <w:rPr>
          <w:rFonts w:cs="Arial"/>
          <w:szCs w:val="20"/>
        </w:rPr>
        <w:t xml:space="preserve">o tudi predmet nezadovoljstva delodajalcev, včasih že ob uvedbi postopka, neredko pa prav tako ob izreku ukrepov.  </w:t>
      </w:r>
    </w:p>
    <w:p w:rsidR="005E0F9F" w:rsidRPr="004F75F4" w:rsidRDefault="005E0F9F" w:rsidP="001D259C">
      <w:pPr>
        <w:spacing w:after="200" w:line="240" w:lineRule="auto"/>
        <w:jc w:val="both"/>
        <w:rPr>
          <w:rFonts w:cs="Arial"/>
          <w:b/>
          <w:szCs w:val="20"/>
        </w:rPr>
      </w:pPr>
      <w:r w:rsidRPr="004F75F4">
        <w:rPr>
          <w:rFonts w:cs="Arial"/>
          <w:b/>
          <w:szCs w:val="20"/>
        </w:rPr>
        <w:t>6.1.7.2 Področje varnosti in zdravja pri delu:</w:t>
      </w:r>
    </w:p>
    <w:p w:rsidR="001D259C" w:rsidRPr="004F75F4" w:rsidRDefault="001D259C" w:rsidP="001D259C">
      <w:pPr>
        <w:spacing w:after="200" w:line="240" w:lineRule="auto"/>
        <w:jc w:val="both"/>
        <w:rPr>
          <w:rFonts w:cs="Arial"/>
          <w:szCs w:val="20"/>
        </w:rPr>
      </w:pPr>
      <w:r w:rsidRPr="004F75F4">
        <w:rPr>
          <w:rFonts w:cs="Arial"/>
          <w:szCs w:val="20"/>
        </w:rPr>
        <w:t xml:space="preserve">Problematiko v zvezi z izvajanjem inšpekcijskih nadzorov vsekakor predstavlja tudi ugotovitev o številu delodajalcev s sedežem v RS, ki v času svojega delovanja še niso imeli inšpekcijskega nadzora </w:t>
      </w:r>
      <w:r w:rsidRPr="00EC456D">
        <w:rPr>
          <w:rFonts w:cs="Arial"/>
          <w:szCs w:val="20"/>
        </w:rPr>
        <w:t>s</w:t>
      </w:r>
      <w:r w:rsidRPr="004F75F4">
        <w:rPr>
          <w:rFonts w:cs="Arial"/>
          <w:szCs w:val="20"/>
        </w:rPr>
        <w:t xml:space="preserve"> </w:t>
      </w:r>
      <w:r w:rsidRPr="004F75F4">
        <w:rPr>
          <w:rFonts w:cs="Arial"/>
          <w:b/>
          <w:szCs w:val="20"/>
        </w:rPr>
        <w:t>področja varnosti in zdravja pri delu</w:t>
      </w:r>
      <w:r w:rsidR="00E5601C" w:rsidRPr="004F75F4">
        <w:rPr>
          <w:rFonts w:cs="Arial"/>
          <w:szCs w:val="20"/>
        </w:rPr>
        <w:t>. Na inšpektoratu ugotavljaj</w:t>
      </w:r>
      <w:r w:rsidRPr="004F75F4">
        <w:rPr>
          <w:rFonts w:cs="Arial"/>
          <w:szCs w:val="20"/>
        </w:rPr>
        <w:t xml:space="preserve">o, da je bilo v letu 2018 takšnih delodajalcev kar 69 % in da se delež v zadnjih letih ne zmanjšuje. Vsekakor bi se ta delež lahko zmanjšal z večjim številom inšpektorjev za varnost in zdravje </w:t>
      </w:r>
      <w:r w:rsidR="00E5601C" w:rsidRPr="004F75F4">
        <w:rPr>
          <w:rFonts w:cs="Arial"/>
          <w:szCs w:val="20"/>
        </w:rPr>
        <w:t>pri delu, na inšpektoratu pa bod</w:t>
      </w:r>
      <w:r w:rsidRPr="004F75F4">
        <w:rPr>
          <w:rFonts w:cs="Arial"/>
          <w:szCs w:val="20"/>
        </w:rPr>
        <w:t>o za dosego tega cilja izvajali tudi več usmerjenih nadzorov po tako imenovanem reprezentativnem vzorcu, v okviru katerega na osnovi vzorca več kot tisoč delodajalcev dolo</w:t>
      </w:r>
      <w:r w:rsidR="00E5601C" w:rsidRPr="004F75F4">
        <w:rPr>
          <w:rFonts w:cs="Arial"/>
          <w:szCs w:val="20"/>
        </w:rPr>
        <w:t>čij</w:t>
      </w:r>
      <w:r w:rsidRPr="004F75F4">
        <w:rPr>
          <w:rFonts w:cs="Arial"/>
          <w:szCs w:val="20"/>
        </w:rPr>
        <w:t>o tiste, za katere iz evidenc inšpektorata izhaja, da v preteklosti še niso imeli inšpekcijskega nadzora oziroma da je od takrat preteklo že več l</w:t>
      </w:r>
      <w:r w:rsidR="00E5601C" w:rsidRPr="004F75F4">
        <w:rPr>
          <w:rFonts w:cs="Arial"/>
          <w:szCs w:val="20"/>
        </w:rPr>
        <w:t>et, in pri njih izvedejo nadzor.</w:t>
      </w:r>
    </w:p>
    <w:p w:rsidR="001D259C" w:rsidRPr="004F75F4" w:rsidRDefault="001D259C" w:rsidP="001D259C">
      <w:pPr>
        <w:spacing w:after="200" w:line="240" w:lineRule="auto"/>
        <w:jc w:val="both"/>
        <w:rPr>
          <w:rFonts w:cs="Arial"/>
          <w:szCs w:val="20"/>
        </w:rPr>
      </w:pPr>
      <w:r w:rsidRPr="004F75F4">
        <w:rPr>
          <w:rFonts w:cs="Arial"/>
          <w:szCs w:val="20"/>
          <w:lang w:eastAsia="sl-SI"/>
        </w:rPr>
        <w:t>Prijave nezgod pri delu s smrtnim izidom in nezgod pri delu, zaradi katerih je delavec nezmožen za delo več kot tri delovne dni, prijave o kolektivnih nezgodah, nevarnih pojavih in ugotovljenih poklicnih boleznih so eden izmed virov podatkov, na podlag</w:t>
      </w:r>
      <w:r w:rsidR="00F06B9F" w:rsidRPr="004F75F4">
        <w:rPr>
          <w:rFonts w:cs="Arial"/>
          <w:szCs w:val="20"/>
          <w:lang w:eastAsia="sl-SI"/>
        </w:rPr>
        <w:t>i katerih IRSD</w:t>
      </w:r>
      <w:r w:rsidRPr="004F75F4">
        <w:rPr>
          <w:rFonts w:cs="Arial"/>
          <w:szCs w:val="20"/>
          <w:lang w:eastAsia="sl-SI"/>
        </w:rPr>
        <w:t xml:space="preserve"> vrednoti in načrtuje svoje aktivnosti. </w:t>
      </w:r>
      <w:r w:rsidRPr="004F75F4">
        <w:rPr>
          <w:rFonts w:cs="Arial"/>
          <w:szCs w:val="20"/>
        </w:rPr>
        <w:t>Vse pr</w:t>
      </w:r>
      <w:r w:rsidR="00F06B9F" w:rsidRPr="004F75F4">
        <w:rPr>
          <w:rFonts w:cs="Arial"/>
          <w:szCs w:val="20"/>
        </w:rPr>
        <w:t>ijave nezgod, ki s</w:t>
      </w:r>
      <w:r w:rsidRPr="004F75F4">
        <w:rPr>
          <w:rFonts w:cs="Arial"/>
          <w:szCs w:val="20"/>
        </w:rPr>
        <w:t>o jih na inšpektorat prejeli v letu 2018, je bilo, kakor tudi v preteklih letih, treba ročno vnesti v računalniško bazo, kljub večletnemu trudu, da bi zagotovili izvajanje Pravilnika o prijavah na področju varnosti in zdravja pri delu</w:t>
      </w:r>
      <w:r w:rsidR="0052679A">
        <w:rPr>
          <w:rStyle w:val="Sprotnaopomba-sklic"/>
          <w:rFonts w:cs="Arial"/>
          <w:szCs w:val="20"/>
        </w:rPr>
        <w:footnoteReference w:id="19"/>
      </w:r>
      <w:r w:rsidRPr="004F75F4">
        <w:rPr>
          <w:rFonts w:cs="Arial"/>
          <w:szCs w:val="20"/>
        </w:rPr>
        <w:t xml:space="preserve"> in s tem elektronsko prijavljanje nezgod pri delu, kar bi močno razbremenilo tako zaposlene na inšpektoratu kot tudi delodajalce. V drugi polovici leta 2018 je na tem področju sicer vendarle prišl</w:t>
      </w:r>
      <w:r w:rsidR="00A71864" w:rsidRPr="004F75F4">
        <w:rPr>
          <w:rFonts w:cs="Arial"/>
          <w:szCs w:val="20"/>
        </w:rPr>
        <w:t>o do pozitivnih sprememb, saj s</w:t>
      </w:r>
      <w:r w:rsidRPr="004F75F4">
        <w:rPr>
          <w:rFonts w:cs="Arial"/>
          <w:szCs w:val="20"/>
        </w:rPr>
        <w:t>o imeli kar nekaj skupnih sestankov vseh organov, ki so udeleženi v postopkih obravnavanja nezgod in poškodb pri delu, in je postopek elektronskega prijavljanja nezgod že usklajen, tako da ga je treba le še praktično izpeljati, kar naj bi se z</w:t>
      </w:r>
      <w:r w:rsidR="00EB18A5">
        <w:rPr>
          <w:rFonts w:cs="Arial"/>
          <w:szCs w:val="20"/>
        </w:rPr>
        <w:t>godilo v prvi polovici leta 2019</w:t>
      </w:r>
      <w:r w:rsidRPr="004F75F4">
        <w:rPr>
          <w:rFonts w:cs="Arial"/>
          <w:szCs w:val="20"/>
        </w:rPr>
        <w:t>.</w:t>
      </w:r>
    </w:p>
    <w:p w:rsidR="0018377A" w:rsidRPr="004F75F4" w:rsidRDefault="0018377A" w:rsidP="001D259C">
      <w:pPr>
        <w:spacing w:after="200" w:line="240" w:lineRule="auto"/>
        <w:jc w:val="both"/>
        <w:rPr>
          <w:rFonts w:cs="Arial"/>
          <w:b/>
          <w:szCs w:val="20"/>
        </w:rPr>
      </w:pPr>
      <w:r w:rsidRPr="004F75F4">
        <w:rPr>
          <w:rFonts w:cs="Arial"/>
          <w:b/>
          <w:szCs w:val="20"/>
        </w:rPr>
        <w:t xml:space="preserve">6.1.7.3 Področje </w:t>
      </w:r>
      <w:r w:rsidR="00A85D5D" w:rsidRPr="004F75F4">
        <w:rPr>
          <w:rFonts w:cs="Arial"/>
          <w:b/>
          <w:szCs w:val="20"/>
        </w:rPr>
        <w:t>socialnih zadev</w:t>
      </w:r>
      <w:r w:rsidRPr="004F75F4">
        <w:rPr>
          <w:rFonts w:cs="Arial"/>
          <w:b/>
          <w:szCs w:val="20"/>
        </w:rPr>
        <w:t>:</w:t>
      </w:r>
    </w:p>
    <w:p w:rsidR="001D259C" w:rsidRPr="004F75F4" w:rsidRDefault="001D259C" w:rsidP="001D259C">
      <w:pPr>
        <w:spacing w:after="200" w:line="240" w:lineRule="auto"/>
        <w:jc w:val="both"/>
        <w:rPr>
          <w:rFonts w:cs="Arial"/>
          <w:szCs w:val="20"/>
        </w:rPr>
      </w:pPr>
      <w:r w:rsidRPr="004F75F4">
        <w:rPr>
          <w:rFonts w:cs="Arial"/>
          <w:szCs w:val="20"/>
        </w:rPr>
        <w:t xml:space="preserve">V </w:t>
      </w:r>
      <w:r w:rsidRPr="004F75F4">
        <w:rPr>
          <w:rFonts w:cs="Arial"/>
          <w:b/>
          <w:szCs w:val="20"/>
        </w:rPr>
        <w:t>Socialni inšpekciji</w:t>
      </w:r>
      <w:r w:rsidRPr="004F75F4">
        <w:rPr>
          <w:rFonts w:cs="Arial"/>
          <w:szCs w:val="20"/>
        </w:rPr>
        <w:t xml:space="preserve"> je bilo v letu 2018 zaposlenih 5 inšpektorjev, eden od njih opravlja tudi naloge direktorja inšpekcije. Zaradi majhnosti inšpekcije predstavlja vsaka odsotnost inšpektorja (zaradi bolezni ali zaradi opravljanja drugih delovnih nalog, ki niso neposredno inšpektorske, kot so organizacijske naloge, sodelovanje v strokovnih delovnih organih in podobno) opazno motnjo v njenem delovanju oziroma ima vpliv na obseg opravljenega neposrednega inšpekcijskega dela. Trije inšpektorji so že starejši od 55 let.</w:t>
      </w:r>
    </w:p>
    <w:p w:rsidR="00AE228A" w:rsidRPr="004F75F4" w:rsidRDefault="00AE228A" w:rsidP="001D259C">
      <w:pPr>
        <w:autoSpaceDE w:val="0"/>
        <w:autoSpaceDN w:val="0"/>
        <w:adjustRightInd w:val="0"/>
        <w:spacing w:after="200" w:line="240" w:lineRule="auto"/>
        <w:jc w:val="both"/>
        <w:rPr>
          <w:rFonts w:cs="Arial"/>
          <w:b/>
          <w:color w:val="000000"/>
          <w:szCs w:val="20"/>
          <w:lang w:eastAsia="sl-SI"/>
        </w:rPr>
      </w:pPr>
      <w:r w:rsidRPr="004F75F4">
        <w:rPr>
          <w:rFonts w:cs="Arial"/>
          <w:b/>
          <w:color w:val="000000"/>
          <w:szCs w:val="20"/>
          <w:lang w:eastAsia="sl-SI"/>
        </w:rPr>
        <w:t>6.1.7.4 Kadrovska zasedba</w:t>
      </w:r>
      <w:r w:rsidR="00853435" w:rsidRPr="004F75F4">
        <w:rPr>
          <w:rFonts w:cs="Arial"/>
          <w:b/>
          <w:color w:val="000000"/>
          <w:szCs w:val="20"/>
          <w:lang w:eastAsia="sl-SI"/>
        </w:rPr>
        <w:t xml:space="preserve"> oziroma okrepitev</w:t>
      </w:r>
      <w:r w:rsidRPr="004F75F4">
        <w:rPr>
          <w:rFonts w:cs="Arial"/>
          <w:b/>
          <w:color w:val="000000"/>
          <w:szCs w:val="20"/>
          <w:lang w:eastAsia="sl-SI"/>
        </w:rPr>
        <w:t xml:space="preserve"> na IRSD:</w:t>
      </w:r>
    </w:p>
    <w:p w:rsidR="001D259C" w:rsidRPr="004F75F4" w:rsidRDefault="00987B68" w:rsidP="001D259C">
      <w:pPr>
        <w:autoSpaceDE w:val="0"/>
        <w:autoSpaceDN w:val="0"/>
        <w:adjustRightInd w:val="0"/>
        <w:spacing w:after="200" w:line="240" w:lineRule="auto"/>
        <w:jc w:val="both"/>
        <w:rPr>
          <w:rFonts w:cs="Arial"/>
          <w:color w:val="000000"/>
          <w:szCs w:val="20"/>
          <w:lang w:eastAsia="sl-SI"/>
        </w:rPr>
      </w:pPr>
      <w:r>
        <w:rPr>
          <w:rFonts w:cs="Arial"/>
          <w:color w:val="000000"/>
          <w:szCs w:val="20"/>
          <w:lang w:eastAsia="sl-SI"/>
        </w:rPr>
        <w:t>V letu 2018 sta Vlada Republike Slovenije</w:t>
      </w:r>
      <w:r w:rsidR="001D259C" w:rsidRPr="004F75F4">
        <w:rPr>
          <w:rFonts w:cs="Arial"/>
          <w:color w:val="000000"/>
          <w:szCs w:val="20"/>
          <w:lang w:eastAsia="sl-SI"/>
        </w:rPr>
        <w:t xml:space="preserve"> in resorno</w:t>
      </w:r>
      <w:r w:rsidR="00E65A77">
        <w:rPr>
          <w:rFonts w:cs="Arial"/>
          <w:color w:val="000000"/>
          <w:szCs w:val="20"/>
          <w:lang w:eastAsia="sl-SI"/>
        </w:rPr>
        <w:t xml:space="preserve"> MDDSZ</w:t>
      </w:r>
      <w:r w:rsidR="001D259C" w:rsidRPr="004F75F4">
        <w:rPr>
          <w:rFonts w:cs="Arial"/>
          <w:color w:val="000000"/>
          <w:szCs w:val="20"/>
          <w:lang w:eastAsia="sl-SI"/>
        </w:rPr>
        <w:t xml:space="preserve"> za navedeno leto </w:t>
      </w:r>
      <w:r w:rsidR="000349C7" w:rsidRPr="004F75F4">
        <w:rPr>
          <w:rFonts w:cs="Arial"/>
          <w:color w:val="000000"/>
          <w:szCs w:val="20"/>
          <w:lang w:eastAsia="sl-SI"/>
        </w:rPr>
        <w:t>povečala IRSD</w:t>
      </w:r>
      <w:r w:rsidR="001D259C" w:rsidRPr="004F75F4">
        <w:rPr>
          <w:rFonts w:cs="Arial"/>
          <w:color w:val="000000"/>
          <w:szCs w:val="20"/>
          <w:lang w:eastAsia="sl-SI"/>
        </w:rPr>
        <w:t xml:space="preserve"> kadrovski načrt za 5 zaposlitev. IRSD je na tej podlagi v obdobju od konca julija 2018 do sredine septembra 2018 za vseh pet dodatnih delovnih mest uspel zaposliti pet novih inšpektorjev, ki opravljajo svoje delo na področju delovnih razmerij. Po več letih stagniranja oziroma celo zniževanja dovoljenega števila zaposlitev lahko tako z novimi močmi n</w:t>
      </w:r>
      <w:r w:rsidR="00944197" w:rsidRPr="004F75F4">
        <w:rPr>
          <w:rFonts w:cs="Arial"/>
          <w:color w:val="000000"/>
          <w:szCs w:val="20"/>
          <w:lang w:eastAsia="sl-SI"/>
        </w:rPr>
        <w:t xml:space="preserve">ekoliko bolj pozitivno načrtujejo </w:t>
      </w:r>
      <w:r w:rsidR="001D259C" w:rsidRPr="004F75F4">
        <w:rPr>
          <w:rFonts w:cs="Arial"/>
          <w:color w:val="000000"/>
          <w:szCs w:val="20"/>
          <w:lang w:eastAsia="sl-SI"/>
        </w:rPr>
        <w:t>nadaljnje delo. Pri tem pa je pomembno, da bo zvišanje kadrovskega načrta trajnejše narave in ne zgolj nekajle</w:t>
      </w:r>
      <w:r w:rsidR="00944197" w:rsidRPr="004F75F4">
        <w:rPr>
          <w:rFonts w:cs="Arial"/>
          <w:color w:val="000000"/>
          <w:szCs w:val="20"/>
          <w:lang w:eastAsia="sl-SI"/>
        </w:rPr>
        <w:t>tno, saj lahko le tako načrtujej</w:t>
      </w:r>
      <w:r w:rsidR="001D259C" w:rsidRPr="004F75F4">
        <w:rPr>
          <w:rFonts w:cs="Arial"/>
          <w:color w:val="000000"/>
          <w:szCs w:val="20"/>
          <w:lang w:eastAsia="sl-SI"/>
        </w:rPr>
        <w:t>o inšpekcijsko delo, ki ne bo zgolj g</w:t>
      </w:r>
      <w:r w:rsidR="00944197" w:rsidRPr="004F75F4">
        <w:rPr>
          <w:rFonts w:cs="Arial"/>
          <w:color w:val="000000"/>
          <w:szCs w:val="20"/>
          <w:lang w:eastAsia="sl-SI"/>
        </w:rPr>
        <w:t>ašenje požarov, ampak bod</w:t>
      </w:r>
      <w:r w:rsidR="001D259C" w:rsidRPr="004F75F4">
        <w:rPr>
          <w:rFonts w:cs="Arial"/>
          <w:color w:val="000000"/>
          <w:szCs w:val="20"/>
          <w:lang w:eastAsia="sl-SI"/>
        </w:rPr>
        <w:t xml:space="preserve">o lahko v večji meri tudi na področju delovnih razmerjih načrtovali delo preventivno in z namenom celovitejšega pregleda zakonitosti poslovanja delodajalcev.  </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Kadrovska okrepitev IRSD na račun inšpektorjev pa se v letu 2018 še ni v večji meri poznala pri številu opravljenih nadzorov, ugotovljenih kršitev in izdanih ukrepov, saj so morale nove sodelavke najprej opraviti izpit za inšpektorja in pridobiti ustrezne izkušnje in znanja za o</w:t>
      </w:r>
      <w:r w:rsidR="00A85D5D" w:rsidRPr="004F75F4">
        <w:rPr>
          <w:rFonts w:cs="Arial"/>
          <w:color w:val="000000"/>
          <w:szCs w:val="20"/>
          <w:lang w:eastAsia="sl-SI"/>
        </w:rPr>
        <w:t>pravljanje nadzorov in izrekanje</w:t>
      </w:r>
      <w:r w:rsidRPr="004F75F4">
        <w:rPr>
          <w:rFonts w:cs="Arial"/>
          <w:color w:val="000000"/>
          <w:szCs w:val="20"/>
          <w:lang w:eastAsia="sl-SI"/>
        </w:rPr>
        <w:t xml:space="preserve"> ukrepov. Strokovni izpiti so potekali šele proti koncu leta 2018. Poleg tega se pozna visoka povprečna starost inšpektorjev, in sicer v upokojevanju inšpektorjev, ki smo mu in mu bomo tudi v prihodnjih letih priče v povečanem obsegu, njihovo nadomeščanje pa traja več mesecev – že zaradi samih postopkov zaposlovanja na podlagi javnih natečajev, poleg tega v </w:t>
      </w:r>
      <w:r w:rsidRPr="004F75F4">
        <w:rPr>
          <w:rFonts w:cs="Arial"/>
          <w:color w:val="000000"/>
          <w:szCs w:val="20"/>
          <w:lang w:eastAsia="sl-SI"/>
        </w:rPr>
        <w:lastRenderedPageBreak/>
        <w:t xml:space="preserve">obdobju gospodarske rasti plačna politika javnega sektorja ni najbolj konkurenčna, zato interesa za zaposlitev ni veliko – novi sodelavci pa praviloma še ne morejo takoj povsem nadomestiti najbolj izkušenih inšpektorjev. </w:t>
      </w:r>
    </w:p>
    <w:p w:rsidR="001D259C" w:rsidRPr="004F75F4" w:rsidRDefault="00A85D5D" w:rsidP="001D259C">
      <w:pPr>
        <w:autoSpaceDE w:val="0"/>
        <w:autoSpaceDN w:val="0"/>
        <w:adjustRightInd w:val="0"/>
        <w:spacing w:after="200" w:line="240" w:lineRule="auto"/>
        <w:jc w:val="both"/>
        <w:rPr>
          <w:rFonts w:cs="Arial"/>
          <w:color w:val="000000"/>
          <w:szCs w:val="20"/>
          <w:lang w:eastAsia="sl-SI"/>
        </w:rPr>
      </w:pPr>
      <w:r w:rsidRPr="004F75F4">
        <w:rPr>
          <w:rFonts w:cs="Arial"/>
          <w:szCs w:val="20"/>
        </w:rPr>
        <w:t>V letu 2018 s</w:t>
      </w:r>
      <w:r w:rsidR="001D259C" w:rsidRPr="004F75F4">
        <w:rPr>
          <w:rFonts w:cs="Arial"/>
          <w:szCs w:val="20"/>
        </w:rPr>
        <w:t xml:space="preserve">o se soočali tudi z dlje časa trajajočimi bolniškimi in drugimi odsotnostmi nekaterih izkušenih sodelavcev, katerih obseg dela običajno predstavlja občuten prispevek k celotnemu delu inšpektorata. </w:t>
      </w:r>
      <w:r w:rsidR="001D259C" w:rsidRPr="004F75F4">
        <w:rPr>
          <w:rFonts w:cs="Arial"/>
          <w:color w:val="000000"/>
          <w:szCs w:val="20"/>
          <w:lang w:eastAsia="sl-SI"/>
        </w:rPr>
        <w:t>Tako analiza odsotnosti zaradi bolezni za leto 2018 kaže, da je bilo zaradi bolezni v IRSD izgubljenih 4,0 % koledarskih dni (v letu 2017: 4,3 %, slovensko povprečje znaša približno 4,5 %), kljub temu pa so bili tisti, ki so bili v letu 2018 odsotni zaradi bolezni, v povprečju odsotni 24 dni (enako v letu 2017).</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 xml:space="preserve">Kljub novim zaposlitvam je bilo tako povprečno število zaposlenih inšpektorjev v letu 2018 enako lanskemu številu, in sicer 78, na zadnji dan leta 2018 pa je bilo vendarle zaposlenih 82 inšpektorjev, od tega poleg glavnega inšpektorja (vršilca dolžnosti) 28 inšpektorjev na področju varnosti in zdravja pri delu, 48 inšpektorjev na področju delovnih razmerij in 5 inšpektorjev na področju socialnih zadev. Nekoliko se je znižala tudi povprečna </w:t>
      </w:r>
      <w:r w:rsidR="0086790B" w:rsidRPr="004F75F4">
        <w:rPr>
          <w:rFonts w:cs="Arial"/>
          <w:color w:val="000000"/>
          <w:szCs w:val="20"/>
          <w:lang w:eastAsia="sl-SI"/>
        </w:rPr>
        <w:t>starost inšpektorjev, in sicer z</w:t>
      </w:r>
      <w:r w:rsidRPr="004F75F4">
        <w:rPr>
          <w:rFonts w:cs="Arial"/>
          <w:color w:val="000000"/>
          <w:szCs w:val="20"/>
          <w:lang w:eastAsia="sl-SI"/>
        </w:rPr>
        <w:t xml:space="preserve"> 50,82 let v letu 2017 na 50,52 let v letu 2018. Nadaljnja skrb za ustrezno kadrovsko zasedenost IRSD je pomembna tudi zato, ker je za oblikovanje dobrega inšpektorja potrebno daljše o</w:t>
      </w:r>
      <w:r w:rsidR="00E65A77">
        <w:rPr>
          <w:rFonts w:cs="Arial"/>
          <w:color w:val="000000"/>
          <w:szCs w:val="20"/>
          <w:lang w:eastAsia="sl-SI"/>
        </w:rPr>
        <w:t>bdobje, tudi nekaj let</w:t>
      </w:r>
      <w:r w:rsidRPr="004F75F4">
        <w:rPr>
          <w:rFonts w:cs="Arial"/>
          <w:color w:val="000000"/>
          <w:szCs w:val="20"/>
          <w:lang w:eastAsia="sl-SI"/>
        </w:rPr>
        <w:t xml:space="preserve">. </w:t>
      </w:r>
    </w:p>
    <w:p w:rsidR="001D259C" w:rsidRPr="004F75F4" w:rsidRDefault="001D259C" w:rsidP="001D259C">
      <w:pPr>
        <w:autoSpaceDE w:val="0"/>
        <w:autoSpaceDN w:val="0"/>
        <w:adjustRightInd w:val="0"/>
        <w:spacing w:after="200" w:line="240" w:lineRule="auto"/>
        <w:jc w:val="both"/>
        <w:rPr>
          <w:rFonts w:cs="Arial"/>
          <w:szCs w:val="20"/>
        </w:rPr>
      </w:pPr>
      <w:r w:rsidRPr="004F75F4">
        <w:rPr>
          <w:rFonts w:cs="Arial"/>
          <w:szCs w:val="20"/>
        </w:rPr>
        <w:t>Zato se IRSD zavzema za kadrovsko okrepitev tudi s strokovnimi pomočniki, ki jih j</w:t>
      </w:r>
      <w:r w:rsidR="00DB0EE3">
        <w:rPr>
          <w:rFonts w:cs="Arial"/>
          <w:szCs w:val="20"/>
        </w:rPr>
        <w:t>e uvedel ZID-1</w:t>
      </w:r>
      <w:r w:rsidRPr="004F75F4">
        <w:rPr>
          <w:rFonts w:cs="Arial"/>
          <w:szCs w:val="20"/>
        </w:rPr>
        <w:t xml:space="preserve"> že v letu 2014. V skladu z zakonom naj bi strokovni pomočnik opravljal posamezna procesna dejanja v inšpekcijskem postopku pred izdajo odločbe, v skladu z usmeritvami in pod nadzorom inšpektorja, ki vodi postopek. Institut za zdaj ni zaživel, saj na ta račun inšpektorat ni dobil dodatnih zaposlitev, kar pomeni, da bi zdaj vsaka zaposlitev strokovnega pomočnika šla na račun zaposlitve inšpektorja. Zaposlova</w:t>
      </w:r>
      <w:r w:rsidR="001C7455" w:rsidRPr="004F75F4">
        <w:rPr>
          <w:rFonts w:cs="Arial"/>
          <w:szCs w:val="20"/>
        </w:rPr>
        <w:t>nje strokovnih pomočnikov se jim</w:t>
      </w:r>
      <w:r w:rsidRPr="004F75F4">
        <w:rPr>
          <w:rFonts w:cs="Arial"/>
          <w:szCs w:val="20"/>
        </w:rPr>
        <w:t xml:space="preserve"> zdi pomembno, ker bi ti inšpektorjem pomagali pri številnih administrativnih nalogah, kar bi nedvomno pripomoglo k njihovi večji učinkovitosti na področju izvajanja nadzorov. Ko bi strokovni pomočniki imeli pet let delovnih izkušenj, pa bi jih lahko zaposlili kot inšpektorje, ki bi že imeli izkušnje in bi lahko takoj samostojno opravljali delo, kar bi bila za organ velika prednost.</w:t>
      </w:r>
    </w:p>
    <w:p w:rsidR="001C7455" w:rsidRPr="004F75F4" w:rsidRDefault="001C7455" w:rsidP="001D259C">
      <w:pPr>
        <w:autoSpaceDE w:val="0"/>
        <w:autoSpaceDN w:val="0"/>
        <w:adjustRightInd w:val="0"/>
        <w:spacing w:after="200" w:line="240" w:lineRule="auto"/>
        <w:jc w:val="both"/>
        <w:rPr>
          <w:rFonts w:cs="Arial"/>
          <w:b/>
          <w:color w:val="000000"/>
          <w:szCs w:val="20"/>
          <w:lang w:eastAsia="sl-SI"/>
        </w:rPr>
      </w:pPr>
      <w:r w:rsidRPr="004F75F4">
        <w:rPr>
          <w:rFonts w:cs="Arial"/>
          <w:b/>
          <w:szCs w:val="20"/>
        </w:rPr>
        <w:t>6.1.7.5 Ostala problematika</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 xml:space="preserve">Obseg administrativnih opravil se žal ne zmanjšuje, saj se število različnih organov in institucij, ki pričakujejo poročanja o delu IRSD, ne zmanjšuje, prej nasprotno, vse več poročanja izhaja tudi iz vključenosti Republike Slovenije v EU, nekatere dodatne obremenitve na tem področju pa prinašajo tudi potrebe po izmenjavi podatkov z drugimi nadzornimi organi Republike Slovenije, pri katerih informacijski sistemi niso vedno najbolj usklajeni. </w:t>
      </w:r>
    </w:p>
    <w:p w:rsidR="001D259C" w:rsidRPr="004F75F4" w:rsidRDefault="00A40F62" w:rsidP="001D259C">
      <w:pPr>
        <w:autoSpaceDE w:val="0"/>
        <w:autoSpaceDN w:val="0"/>
        <w:adjustRightInd w:val="0"/>
        <w:spacing w:after="200" w:line="240" w:lineRule="auto"/>
        <w:jc w:val="both"/>
        <w:rPr>
          <w:rFonts w:cs="Arial"/>
          <w:color w:val="000000"/>
          <w:szCs w:val="20"/>
          <w:lang w:eastAsia="sl-SI"/>
        </w:rPr>
      </w:pPr>
      <w:r>
        <w:rPr>
          <w:rFonts w:cs="Arial"/>
          <w:color w:val="000000"/>
          <w:szCs w:val="20"/>
          <w:lang w:eastAsia="sl-SI"/>
        </w:rPr>
        <w:t>Zato IRSD od I</w:t>
      </w:r>
      <w:r w:rsidR="001D259C" w:rsidRPr="004F75F4">
        <w:rPr>
          <w:rFonts w:cs="Arial"/>
          <w:color w:val="000000"/>
          <w:szCs w:val="20"/>
          <w:lang w:eastAsia="sl-SI"/>
        </w:rPr>
        <w:t>nšpekcijskega sveta ozi</w:t>
      </w:r>
      <w:r>
        <w:rPr>
          <w:rFonts w:cs="Arial"/>
          <w:color w:val="000000"/>
          <w:szCs w:val="20"/>
          <w:lang w:eastAsia="sl-SI"/>
        </w:rPr>
        <w:t>roma MJU</w:t>
      </w:r>
      <w:r w:rsidR="001D259C" w:rsidRPr="004F75F4">
        <w:rPr>
          <w:rFonts w:cs="Arial"/>
          <w:color w:val="000000"/>
          <w:szCs w:val="20"/>
          <w:lang w:eastAsia="sl-SI"/>
        </w:rPr>
        <w:t xml:space="preserve">, ki je nosilec centralizacije na področju informatike, pričakuje tudi večje poenotenje pri opremi, evidencah in dostopu do zbirk podatkov, ki jih inšpektorji potrebujejo za učinkovitejše opravljanje inšpekcijskega nadzora. </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Tudi pritiski na delo inšpektorjev, predvsem prijaviteljev in različnih njihovih zastopnikov, ne pojenjajo. Ob vse bolj prepletenih in zapletenih prijavah inšpektorji še težje zadostijo njihovim pričakovanjem, kar povečuje njihovo nestrpnost in pogosto tudi agresivnost, še posebej po telefonu in v elektronski pošti, pri tem si skušajo pomagati tudi z mediji. Novinar</w:t>
      </w:r>
      <w:r w:rsidR="005441D3">
        <w:rPr>
          <w:rFonts w:cs="Arial"/>
          <w:color w:val="000000"/>
          <w:szCs w:val="20"/>
          <w:lang w:eastAsia="sl-SI"/>
        </w:rPr>
        <w:t>ska vprašanja tako pogosto dobij</w:t>
      </w:r>
      <w:r w:rsidRPr="004F75F4">
        <w:rPr>
          <w:rFonts w:cs="Arial"/>
          <w:color w:val="000000"/>
          <w:szCs w:val="20"/>
          <w:lang w:eastAsia="sl-SI"/>
        </w:rPr>
        <w:t xml:space="preserve">o praktično hkrati s prijavami, zaradi česar se povečujejo pričakovanja, da bo vsaka prijava obravnavana takoj in prednostno, ne glede na njeno dejansko vsebino in </w:t>
      </w:r>
      <w:r w:rsidR="005441D3">
        <w:rPr>
          <w:rFonts w:cs="Arial"/>
          <w:color w:val="000000"/>
          <w:szCs w:val="20"/>
          <w:lang w:eastAsia="sl-SI"/>
        </w:rPr>
        <w:t>zapletenost</w:t>
      </w:r>
      <w:r w:rsidRPr="004F75F4">
        <w:rPr>
          <w:rFonts w:cs="Arial"/>
          <w:color w:val="000000"/>
          <w:szCs w:val="20"/>
          <w:lang w:eastAsia="sl-SI"/>
        </w:rPr>
        <w:t xml:space="preserve"> in brez upoštevanja vseh drugih prijav ter v zakonu določenih prednostnih razlogov. Mediji pogosto sami na podlagi večinoma zgolj enostranskih informacij sprejemajo in tudi objavljajo svoje zaključke in sodbe o predstavljenih vsebinah, kar povzroča dodaten pritisk na inšpektorje. </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 xml:space="preserve">Inšpektorat beleži tudi vse več zahtev za dostop do informacij javnega značaja, predvsem prijaviteljev, ki pričakujejo, da bodo tudi na ta način nekako uspešneje dosegli razrešitev svojih težav v delovnem okolju oziroma v povezavi s prijavo. </w:t>
      </w:r>
    </w:p>
    <w:p w:rsidR="001D259C" w:rsidRPr="004F75F4" w:rsidRDefault="001C7455"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IRSD</w:t>
      </w:r>
      <w:r w:rsidR="001D259C" w:rsidRPr="004F75F4">
        <w:rPr>
          <w:rFonts w:cs="Arial"/>
          <w:color w:val="000000"/>
          <w:szCs w:val="20"/>
          <w:lang w:eastAsia="sl-SI"/>
        </w:rPr>
        <w:t xml:space="preserve"> je sicer uporabnik poslovnih prostorov na 14 lokacijah po državi. Nekateri prostori so v lasti Republike Slovenije, za druge prostore pa ima Republika Slovenija sklenjene najemne pogodbe z najemodajalci. Republika Slovenija, v njenem imenu pa</w:t>
      </w:r>
      <w:r w:rsidR="005441D3">
        <w:rPr>
          <w:rFonts w:cs="Arial"/>
          <w:color w:val="000000"/>
          <w:szCs w:val="20"/>
          <w:lang w:eastAsia="sl-SI"/>
        </w:rPr>
        <w:t xml:space="preserve"> MJU</w:t>
      </w:r>
      <w:r w:rsidR="001D259C" w:rsidRPr="004F75F4">
        <w:rPr>
          <w:rFonts w:cs="Arial"/>
          <w:color w:val="000000"/>
          <w:szCs w:val="20"/>
          <w:lang w:eastAsia="sl-SI"/>
        </w:rPr>
        <w:t xml:space="preserve">, je tudi plačnik teh </w:t>
      </w:r>
      <w:r w:rsidRPr="004F75F4">
        <w:rPr>
          <w:rFonts w:cs="Arial"/>
          <w:color w:val="000000"/>
          <w:szCs w:val="20"/>
          <w:lang w:eastAsia="sl-SI"/>
        </w:rPr>
        <w:t>najemnin, IRSD</w:t>
      </w:r>
      <w:r w:rsidR="001D259C" w:rsidRPr="004F75F4">
        <w:rPr>
          <w:rFonts w:cs="Arial"/>
          <w:color w:val="000000"/>
          <w:szCs w:val="20"/>
          <w:lang w:eastAsia="sl-SI"/>
        </w:rPr>
        <w:t xml:space="preserve"> je od leta 2017 le uporabnik prostorov. V zaključku leta 2018 se </w:t>
      </w:r>
      <w:r w:rsidRPr="004F75F4">
        <w:rPr>
          <w:rFonts w:cs="Arial"/>
          <w:color w:val="000000"/>
          <w:szCs w:val="20"/>
          <w:lang w:eastAsia="sl-SI"/>
        </w:rPr>
        <w:t xml:space="preserve">je sedež IRSD ter sedež </w:t>
      </w:r>
      <w:r w:rsidRPr="004F75F4">
        <w:rPr>
          <w:rFonts w:cs="Arial"/>
          <w:color w:val="000000"/>
          <w:szCs w:val="20"/>
          <w:lang w:eastAsia="sl-SI"/>
        </w:rPr>
        <w:lastRenderedPageBreak/>
        <w:t>O</w:t>
      </w:r>
      <w:r w:rsidR="001D259C" w:rsidRPr="004F75F4">
        <w:rPr>
          <w:rFonts w:cs="Arial"/>
          <w:color w:val="000000"/>
          <w:szCs w:val="20"/>
          <w:lang w:eastAsia="sl-SI"/>
        </w:rPr>
        <w:t xml:space="preserve">bmočne enote Ljubljana – </w:t>
      </w:r>
      <w:r w:rsidR="005441D3">
        <w:rPr>
          <w:rFonts w:cs="Arial"/>
          <w:color w:val="000000"/>
          <w:szCs w:val="20"/>
          <w:lang w:eastAsia="sl-SI"/>
        </w:rPr>
        <w:t>Kranj na podlagi sklepa Vlade Republike Slovenije</w:t>
      </w:r>
      <w:r w:rsidR="001D259C" w:rsidRPr="004F75F4">
        <w:rPr>
          <w:rFonts w:cs="Arial"/>
          <w:color w:val="000000"/>
          <w:szCs w:val="20"/>
          <w:lang w:eastAsia="sl-SI"/>
        </w:rPr>
        <w:t xml:space="preserve"> in pod vods</w:t>
      </w:r>
      <w:r w:rsidR="005441D3">
        <w:rPr>
          <w:rFonts w:cs="Arial"/>
          <w:color w:val="000000"/>
          <w:szCs w:val="20"/>
          <w:lang w:eastAsia="sl-SI"/>
        </w:rPr>
        <w:t>tvom MJU</w:t>
      </w:r>
      <w:r w:rsidR="001D259C" w:rsidRPr="004F75F4">
        <w:rPr>
          <w:rFonts w:cs="Arial"/>
          <w:color w:val="000000"/>
          <w:szCs w:val="20"/>
          <w:lang w:eastAsia="sl-SI"/>
        </w:rPr>
        <w:t xml:space="preserve"> kot upravljavca nepremičnega premoženja države preselil na novo lokacijo, in sicer skupaj z resornim ministrstvom. Ker so se zaključna dela v prostorih opravljala še tik pred selitvijo, delo v prostorih še ni v celoti zaključeno. </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Na podlagi Zakona o spremembah in dopolnitvah Zakona o izvrševanju proračunov Republike Slovenije za leti 2018 in 2019</w:t>
      </w:r>
      <w:r w:rsidR="00782993">
        <w:rPr>
          <w:rStyle w:val="Sprotnaopomba-sklic"/>
          <w:rFonts w:cs="Arial"/>
          <w:color w:val="000000"/>
          <w:szCs w:val="20"/>
          <w:lang w:eastAsia="sl-SI"/>
        </w:rPr>
        <w:footnoteReference w:id="20"/>
      </w:r>
      <w:r w:rsidRPr="004F75F4">
        <w:rPr>
          <w:rFonts w:cs="Arial"/>
          <w:color w:val="000000"/>
          <w:szCs w:val="20"/>
          <w:lang w:eastAsia="sl-SI"/>
        </w:rPr>
        <w:t xml:space="preserve"> (ZIPRS1819-A) se IRSD v letu 2019 obetajo dodatne zaposlitve, kar bo ponovno odprlo prostorsko problematiko na vseh lokacijah inšpektorata, odvisno od potreb zaposlovanja na posamezni lokaciji.</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Po dveh letih od vključitve IRSD v projekt centralizacije upravljanja nepremičnega premoženja države, katerega nosile</w:t>
      </w:r>
      <w:r w:rsidR="00B234A6">
        <w:rPr>
          <w:rFonts w:cs="Arial"/>
          <w:color w:val="000000"/>
          <w:szCs w:val="20"/>
          <w:lang w:eastAsia="sl-SI"/>
        </w:rPr>
        <w:t>c je MJU</w:t>
      </w:r>
      <w:r w:rsidRPr="004F75F4">
        <w:rPr>
          <w:rFonts w:cs="Arial"/>
          <w:color w:val="000000"/>
          <w:szCs w:val="20"/>
          <w:lang w:eastAsia="sl-SI"/>
        </w:rPr>
        <w:t>, se obseg nalog IRSD na tem področju ni bistveno zmanjšal,</w:t>
      </w:r>
      <w:r w:rsidR="001C7455" w:rsidRPr="004F75F4">
        <w:rPr>
          <w:rFonts w:cs="Arial"/>
          <w:color w:val="000000"/>
          <w:szCs w:val="20"/>
          <w:lang w:eastAsia="sl-SI"/>
        </w:rPr>
        <w:t xml:space="preserve"> saj imaj</w:t>
      </w:r>
      <w:r w:rsidRPr="004F75F4">
        <w:rPr>
          <w:rFonts w:cs="Arial"/>
          <w:color w:val="000000"/>
          <w:szCs w:val="20"/>
          <w:lang w:eastAsia="sl-SI"/>
        </w:rPr>
        <w:t xml:space="preserve">o kot uporabniki nepremičnin še vedno sami skrb, da so storitve ustrezno izvajane, pri tem pa prihaja do posameznih težav.  </w:t>
      </w:r>
    </w:p>
    <w:p w:rsidR="001D259C" w:rsidRPr="004F75F4" w:rsidRDefault="001D259C" w:rsidP="001D259C">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Na področju</w:t>
      </w:r>
      <w:r w:rsidR="001C7455" w:rsidRPr="004F75F4">
        <w:rPr>
          <w:rFonts w:cs="Arial"/>
          <w:color w:val="000000"/>
          <w:szCs w:val="20"/>
          <w:lang w:eastAsia="sl-SI"/>
        </w:rPr>
        <w:t xml:space="preserve"> centralizacije informatike imaj</w:t>
      </w:r>
      <w:r w:rsidRPr="004F75F4">
        <w:rPr>
          <w:rFonts w:cs="Arial"/>
          <w:color w:val="000000"/>
          <w:szCs w:val="20"/>
          <w:lang w:eastAsia="sl-SI"/>
        </w:rPr>
        <w:t>o v letu 2018 različne izkušnje – od hitrega dostopa  do informacijsko-komunika</w:t>
      </w:r>
      <w:r w:rsidR="001C7455" w:rsidRPr="004F75F4">
        <w:rPr>
          <w:rFonts w:cs="Arial"/>
          <w:color w:val="000000"/>
          <w:szCs w:val="20"/>
          <w:lang w:eastAsia="sl-SI"/>
        </w:rPr>
        <w:t>cijske (IK) opreme, ki s</w:t>
      </w:r>
      <w:r w:rsidRPr="004F75F4">
        <w:rPr>
          <w:rFonts w:cs="Arial"/>
          <w:color w:val="000000"/>
          <w:szCs w:val="20"/>
          <w:lang w:eastAsia="sl-SI"/>
        </w:rPr>
        <w:t xml:space="preserve">o jo naročili (na primer računalniki, prenosni tiskalniki), do slabe odzivnosti oziroma učinkovitosti pri pridobivanju nekatere opreme in pri reševanju prijavljenih napak glede IK opreme (okvare tiskalnikov, nedelovanje interneta in posledično IP telefonije,…). Prenos delovnega mesta informatika k MJU v </w:t>
      </w:r>
      <w:r w:rsidR="001C7455" w:rsidRPr="004F75F4">
        <w:rPr>
          <w:rFonts w:cs="Arial"/>
          <w:color w:val="000000"/>
          <w:szCs w:val="20"/>
          <w:lang w:eastAsia="sl-SI"/>
        </w:rPr>
        <w:t>letu 2017, kar pomeni, da je v</w:t>
      </w:r>
      <w:r w:rsidRPr="004F75F4">
        <w:rPr>
          <w:rFonts w:cs="Arial"/>
          <w:color w:val="000000"/>
          <w:szCs w:val="20"/>
          <w:lang w:eastAsia="sl-SI"/>
        </w:rPr>
        <w:t xml:space="preserve"> IRSD ob 110 uslužbencih zaposlen samo en uslužbenec, ki opravlja tudi naloge s področja informatike, pa se še vedno kaže kot pomemben primanjkljaj pr</w:t>
      </w:r>
      <w:r w:rsidR="001C7455" w:rsidRPr="004F75F4">
        <w:rPr>
          <w:rFonts w:cs="Arial"/>
          <w:color w:val="000000"/>
          <w:szCs w:val="20"/>
          <w:lang w:eastAsia="sl-SI"/>
        </w:rPr>
        <w:t>i njihovem delu. Menij</w:t>
      </w:r>
      <w:r w:rsidRPr="004F75F4">
        <w:rPr>
          <w:rFonts w:cs="Arial"/>
          <w:color w:val="000000"/>
          <w:szCs w:val="20"/>
          <w:lang w:eastAsia="sl-SI"/>
        </w:rPr>
        <w:t>o, da bi bilo treba to v prihodnje spremeniti.</w:t>
      </w:r>
    </w:p>
    <w:p w:rsidR="001D259C" w:rsidRPr="004F75F4" w:rsidRDefault="00FF52AB" w:rsidP="001D259C">
      <w:pPr>
        <w:autoSpaceDE w:val="0"/>
        <w:autoSpaceDN w:val="0"/>
        <w:adjustRightInd w:val="0"/>
        <w:spacing w:after="200" w:line="240" w:lineRule="auto"/>
        <w:jc w:val="both"/>
        <w:rPr>
          <w:rFonts w:cs="Arial"/>
          <w:b/>
          <w:szCs w:val="20"/>
          <w:lang w:eastAsia="sl-SI"/>
        </w:rPr>
      </w:pPr>
      <w:r w:rsidRPr="004F75F4">
        <w:rPr>
          <w:rFonts w:cs="Arial"/>
          <w:b/>
          <w:szCs w:val="20"/>
          <w:lang w:eastAsia="sl-SI"/>
        </w:rPr>
        <w:t xml:space="preserve">6.1.7.6 </w:t>
      </w:r>
      <w:r w:rsidR="001D259C" w:rsidRPr="004F75F4">
        <w:rPr>
          <w:rFonts w:cs="Arial"/>
          <w:b/>
          <w:szCs w:val="20"/>
          <w:lang w:eastAsia="sl-SI"/>
        </w:rPr>
        <w:t>Ocena stanja na področju, ki ga pokriva inšpektorat</w:t>
      </w:r>
      <w:r w:rsidRPr="004F75F4">
        <w:rPr>
          <w:rFonts w:cs="Arial"/>
          <w:b/>
          <w:szCs w:val="20"/>
          <w:lang w:eastAsia="sl-SI"/>
        </w:rPr>
        <w:t>:</w:t>
      </w:r>
    </w:p>
    <w:p w:rsidR="001D259C" w:rsidRPr="004F75F4" w:rsidRDefault="00692294" w:rsidP="001D259C">
      <w:pPr>
        <w:autoSpaceDE w:val="0"/>
        <w:autoSpaceDN w:val="0"/>
        <w:adjustRightInd w:val="0"/>
        <w:spacing w:after="200" w:line="240" w:lineRule="auto"/>
        <w:jc w:val="both"/>
        <w:rPr>
          <w:rFonts w:cs="Arial"/>
          <w:szCs w:val="20"/>
          <w:u w:val="single"/>
          <w:lang w:eastAsia="sl-SI"/>
        </w:rPr>
      </w:pPr>
      <w:r>
        <w:rPr>
          <w:rFonts w:cs="Arial"/>
          <w:szCs w:val="20"/>
          <w:u w:val="single"/>
          <w:lang w:eastAsia="sl-SI"/>
        </w:rPr>
        <w:t xml:space="preserve">I. </w:t>
      </w:r>
      <w:r w:rsidR="001D259C" w:rsidRPr="004F75F4">
        <w:rPr>
          <w:rFonts w:cs="Arial"/>
          <w:szCs w:val="20"/>
          <w:u w:val="single"/>
          <w:lang w:eastAsia="sl-SI"/>
        </w:rPr>
        <w:t>INŠPEKCIJSKI NADZOR NA PODROČJU DELOVNIH RAZMERIJ</w:t>
      </w:r>
    </w:p>
    <w:p w:rsidR="001D259C" w:rsidRPr="004F75F4" w:rsidRDefault="001D259C" w:rsidP="001D259C">
      <w:pPr>
        <w:spacing w:after="200" w:line="240" w:lineRule="auto"/>
        <w:jc w:val="both"/>
        <w:rPr>
          <w:rFonts w:cs="Arial"/>
          <w:szCs w:val="20"/>
        </w:rPr>
      </w:pPr>
      <w:r w:rsidRPr="004F75F4">
        <w:rPr>
          <w:rFonts w:cs="Arial"/>
          <w:szCs w:val="20"/>
        </w:rPr>
        <w:t>Na p</w:t>
      </w:r>
      <w:r w:rsidR="00437A32" w:rsidRPr="004F75F4">
        <w:rPr>
          <w:rFonts w:cs="Arial"/>
          <w:szCs w:val="20"/>
        </w:rPr>
        <w:t>odročju delovnih razmerij opažaj</w:t>
      </w:r>
      <w:r w:rsidRPr="004F75F4">
        <w:rPr>
          <w:rFonts w:cs="Arial"/>
          <w:szCs w:val="20"/>
        </w:rPr>
        <w:t>o, da se spoštovanje delovnopravne zakonodaje sicer počasi izboljšuje, a se je treba zavedati, da se to izboljšanje z vidika</w:t>
      </w:r>
      <w:r w:rsidR="00692294">
        <w:rPr>
          <w:rFonts w:cs="Arial"/>
          <w:szCs w:val="20"/>
        </w:rPr>
        <w:t xml:space="preserve"> ugotovitev IRSD</w:t>
      </w:r>
      <w:r w:rsidRPr="004F75F4">
        <w:rPr>
          <w:rFonts w:cs="Arial"/>
          <w:szCs w:val="20"/>
        </w:rPr>
        <w:t xml:space="preserve"> pozna z določenim časovnim zamikom, saj se precej kršitev, obravnavanih v letu 2018, nanaša še na pretekla obdobja. Vendar pa glede na številne prijave in ugotovitve inšpektorata s sliko stanja spoštovanja predpisov na področju delovnih ra</w:t>
      </w:r>
      <w:r w:rsidR="00437A32" w:rsidRPr="004F75F4">
        <w:rPr>
          <w:rFonts w:cs="Arial"/>
          <w:szCs w:val="20"/>
        </w:rPr>
        <w:t>zmerij še vedno nikakor ne morej</w:t>
      </w:r>
      <w:r w:rsidRPr="004F75F4">
        <w:rPr>
          <w:rFonts w:cs="Arial"/>
          <w:szCs w:val="20"/>
        </w:rPr>
        <w:t xml:space="preserve">o biti zadovoljni. </w:t>
      </w:r>
    </w:p>
    <w:p w:rsidR="001D259C" w:rsidRPr="004F75F4" w:rsidRDefault="001D259C" w:rsidP="001D259C">
      <w:pPr>
        <w:spacing w:after="200" w:line="240" w:lineRule="auto"/>
        <w:jc w:val="both"/>
        <w:rPr>
          <w:rFonts w:cs="Arial"/>
          <w:szCs w:val="20"/>
        </w:rPr>
      </w:pPr>
      <w:r w:rsidRPr="004F75F4">
        <w:rPr>
          <w:rFonts w:cs="Arial"/>
          <w:szCs w:val="20"/>
        </w:rPr>
        <w:t>Največji delež ugotovljenih kršitev se še vedno nanaša na plačilo za delo (poleg neizplačila plač se v to uvršča tudi prepozno izplačilo plač, neizplačilo regresa, dodatkov, kršitve v zvezi z minimalno plačo in tako dalje</w:t>
      </w:r>
      <w:r w:rsidR="00437A32" w:rsidRPr="004F75F4">
        <w:rPr>
          <w:rFonts w:cs="Arial"/>
          <w:szCs w:val="20"/>
        </w:rPr>
        <w:t>). Ob tem je treba dodati, da s</w:t>
      </w:r>
      <w:r w:rsidRPr="004F75F4">
        <w:rPr>
          <w:rFonts w:cs="Arial"/>
          <w:szCs w:val="20"/>
        </w:rPr>
        <w:t>o v preteklem koledarskem letu nadzoru tega instituta namenili tudi veliko pozornosti, tako v okviru obravnave prijav kot z usme</w:t>
      </w:r>
      <w:r w:rsidR="00437A32" w:rsidRPr="004F75F4">
        <w:rPr>
          <w:rFonts w:cs="Arial"/>
          <w:szCs w:val="20"/>
        </w:rPr>
        <w:t>rjenimi nadzori, pospešeno pa s</w:t>
      </w:r>
      <w:r w:rsidRPr="004F75F4">
        <w:rPr>
          <w:rFonts w:cs="Arial"/>
          <w:szCs w:val="20"/>
        </w:rPr>
        <w:t xml:space="preserve">o obravnavali tudi številne predloge o prekršku v </w:t>
      </w:r>
      <w:r w:rsidR="00437A32" w:rsidRPr="004F75F4">
        <w:rPr>
          <w:rFonts w:cs="Arial"/>
          <w:szCs w:val="20"/>
        </w:rPr>
        <w:t>zvezi z neizplačilom plač, ki s</w:t>
      </w:r>
      <w:r w:rsidR="00CA3938">
        <w:rPr>
          <w:rFonts w:cs="Arial"/>
          <w:szCs w:val="20"/>
        </w:rPr>
        <w:t>o jih prejeli od</w:t>
      </w:r>
      <w:r w:rsidR="00437A32" w:rsidRPr="004F75F4">
        <w:rPr>
          <w:rFonts w:cs="Arial"/>
          <w:szCs w:val="20"/>
        </w:rPr>
        <w:t xml:space="preserve"> </w:t>
      </w:r>
      <w:r w:rsidR="00CA3938">
        <w:rPr>
          <w:rFonts w:cs="Arial"/>
          <w:szCs w:val="20"/>
        </w:rPr>
        <w:t>FU</w:t>
      </w:r>
      <w:r w:rsidR="00437A32" w:rsidRPr="004F75F4">
        <w:rPr>
          <w:rFonts w:cs="Arial"/>
          <w:szCs w:val="20"/>
        </w:rPr>
        <w:t>RS. Še vedno s</w:t>
      </w:r>
      <w:r w:rsidRPr="004F75F4">
        <w:rPr>
          <w:rFonts w:cs="Arial"/>
          <w:szCs w:val="20"/>
        </w:rPr>
        <w:t xml:space="preserve">o evidentirali precej primerov opustitve izdaje pisnega obračuna o plači do plačilnega dne, kar je prav tako pomembna pravica delavca, saj je pisni obračun verodostojna listina, na podlagi katere lahko delavec predlaga sodno izvršbo (predstavlja izvršilni naslov). Številne kršitve so se nanašale tudi na izplačilo regresa za letni dopust. Zaradi izražene problematike </w:t>
      </w:r>
      <w:r w:rsidR="00607CD1" w:rsidRPr="004F75F4">
        <w:rPr>
          <w:rFonts w:cs="Arial"/>
          <w:szCs w:val="20"/>
        </w:rPr>
        <w:t xml:space="preserve">bodo </w:t>
      </w:r>
      <w:r w:rsidRPr="004F75F4">
        <w:rPr>
          <w:rFonts w:cs="Arial"/>
          <w:szCs w:val="20"/>
        </w:rPr>
        <w:t>z usmerjenimi nad</w:t>
      </w:r>
      <w:r w:rsidR="00607CD1" w:rsidRPr="004F75F4">
        <w:rPr>
          <w:rFonts w:cs="Arial"/>
          <w:szCs w:val="20"/>
        </w:rPr>
        <w:t>zori na tem področju nadaljevali</w:t>
      </w:r>
      <w:r w:rsidRPr="004F75F4">
        <w:rPr>
          <w:rFonts w:cs="Arial"/>
          <w:szCs w:val="20"/>
        </w:rPr>
        <w:t xml:space="preserve"> tudi v letu 2019.</w:t>
      </w:r>
    </w:p>
    <w:p w:rsidR="001D259C" w:rsidRPr="004F75F4" w:rsidRDefault="001D259C" w:rsidP="001D259C">
      <w:pPr>
        <w:spacing w:after="200" w:line="240" w:lineRule="auto"/>
        <w:jc w:val="both"/>
        <w:rPr>
          <w:rFonts w:cs="Arial"/>
          <w:szCs w:val="20"/>
        </w:rPr>
      </w:pPr>
      <w:r w:rsidRPr="004F75F4">
        <w:rPr>
          <w:rFonts w:cs="Arial"/>
          <w:szCs w:val="20"/>
        </w:rPr>
        <w:t>V medijih, kot tudi v s</w:t>
      </w:r>
      <w:r w:rsidR="00993952" w:rsidRPr="004F75F4">
        <w:rPr>
          <w:rFonts w:cs="Arial"/>
          <w:szCs w:val="20"/>
        </w:rPr>
        <w:t>trokovnih krogih se pogosto sliši</w:t>
      </w:r>
      <w:r w:rsidRPr="004F75F4">
        <w:rPr>
          <w:rFonts w:cs="Arial"/>
          <w:szCs w:val="20"/>
        </w:rPr>
        <w:t xml:space="preserve"> izraz »prekarne« oblike dela, pri čemer trenutno slovenska zakonodaja tega izraza ne pozna, čeprav bi</w:t>
      </w:r>
      <w:r w:rsidR="00993952" w:rsidRPr="004F75F4">
        <w:rPr>
          <w:rFonts w:cs="Arial"/>
          <w:szCs w:val="20"/>
        </w:rPr>
        <w:t xml:space="preserve"> bila po njihovem</w:t>
      </w:r>
      <w:r w:rsidRPr="004F75F4">
        <w:rPr>
          <w:rFonts w:cs="Arial"/>
          <w:szCs w:val="20"/>
        </w:rPr>
        <w:t xml:space="preserve"> mnenju zakonska definicija prekarnosti v</w:t>
      </w:r>
      <w:r w:rsidR="00993952" w:rsidRPr="004F75F4">
        <w:rPr>
          <w:rFonts w:cs="Arial"/>
          <w:szCs w:val="20"/>
        </w:rPr>
        <w:t>eč kot dobrodošla. Seznanjeni s</w:t>
      </w:r>
      <w:r w:rsidRPr="004F75F4">
        <w:rPr>
          <w:rFonts w:cs="Arial"/>
          <w:szCs w:val="20"/>
        </w:rPr>
        <w:t>o, da je</w:t>
      </w:r>
      <w:r w:rsidR="00F51128">
        <w:rPr>
          <w:rFonts w:cs="Arial"/>
          <w:szCs w:val="20"/>
        </w:rPr>
        <w:t xml:space="preserve"> MDDSZ</w:t>
      </w:r>
      <w:r w:rsidRPr="004F75F4">
        <w:rPr>
          <w:rFonts w:cs="Arial"/>
          <w:szCs w:val="20"/>
        </w:rPr>
        <w:t xml:space="preserve"> že pristopilo k aktivnostim v tej smeri. Do takrat IRSD o kršitvah na tem področju poroča glede na zakonske opredelitve institutov. </w:t>
      </w:r>
    </w:p>
    <w:p w:rsidR="001D259C" w:rsidRPr="00F55E76" w:rsidRDefault="00993952" w:rsidP="001D259C">
      <w:pPr>
        <w:spacing w:after="200" w:line="240" w:lineRule="auto"/>
        <w:jc w:val="both"/>
        <w:rPr>
          <w:rFonts w:cs="Arial"/>
          <w:szCs w:val="20"/>
        </w:rPr>
      </w:pPr>
      <w:r w:rsidRPr="00F55E76">
        <w:rPr>
          <w:rFonts w:cs="Arial"/>
          <w:szCs w:val="20"/>
        </w:rPr>
        <w:t>V poročevalskem obdobju s</w:t>
      </w:r>
      <w:r w:rsidR="001D259C" w:rsidRPr="00F55E76">
        <w:rPr>
          <w:rFonts w:cs="Arial"/>
          <w:szCs w:val="20"/>
        </w:rPr>
        <w:t xml:space="preserve">o tako obravnavali tudi kršitve v zvezi s sklepanjem pogodb civilnega prava v nasprotju z </w:t>
      </w:r>
      <w:r w:rsidR="005C6CF4" w:rsidRPr="00F55E76">
        <w:rPr>
          <w:rFonts w:cs="Arial"/>
          <w:szCs w:val="20"/>
        </w:rPr>
        <w:t>ZDR-1</w:t>
      </w:r>
      <w:r w:rsidR="003666A5" w:rsidRPr="00F55E76">
        <w:rPr>
          <w:rFonts w:cs="Arial"/>
          <w:szCs w:val="20"/>
        </w:rPr>
        <w:t>, katerim še vedno posvečaj</w:t>
      </w:r>
      <w:r w:rsidR="001D259C" w:rsidRPr="00F55E76">
        <w:rPr>
          <w:rFonts w:cs="Arial"/>
          <w:szCs w:val="20"/>
        </w:rPr>
        <w:t>o precejšnjo pozornost, saj tovrstne kršitve znižujejo nivo pravne varnosti delavcev. Obravnava teh primerov je zelo zahtevna, saj se dokazni standardi približujejo odločanju v sodnih p</w:t>
      </w:r>
      <w:r w:rsidR="003666A5" w:rsidRPr="00F55E76">
        <w:rPr>
          <w:rFonts w:cs="Arial"/>
          <w:szCs w:val="20"/>
        </w:rPr>
        <w:t>ostopkih. IRSD</w:t>
      </w:r>
      <w:r w:rsidR="001D259C" w:rsidRPr="00F55E76">
        <w:rPr>
          <w:rFonts w:cs="Arial"/>
          <w:szCs w:val="20"/>
        </w:rPr>
        <w:t xml:space="preserve"> mora namreč v primerih, ko se kršitve nanašajo na večje število delavcev, za vsakega delavca posebej ugotavljati in dokazovati elemente </w:t>
      </w:r>
      <w:r w:rsidR="003666A5" w:rsidRPr="00F55E76">
        <w:rPr>
          <w:rFonts w:cs="Arial"/>
          <w:szCs w:val="20"/>
        </w:rPr>
        <w:t>delovnega razmerja. Vsekakor jim</w:t>
      </w:r>
      <w:r w:rsidR="001D259C" w:rsidRPr="00F55E76">
        <w:rPr>
          <w:rFonts w:cs="Arial"/>
          <w:szCs w:val="20"/>
        </w:rPr>
        <w:t xml:space="preserve"> je pri obravnavi kršitev, povezanih s 13. členom ZDR-1, v veliko pomoč sodna praksa, pri čemer je, poleg številnih dobrodošlih stališč, poudarjena </w:t>
      </w:r>
      <w:r w:rsidR="001D259C" w:rsidRPr="00F55E76">
        <w:rPr>
          <w:rFonts w:cs="Arial"/>
          <w:szCs w:val="20"/>
        </w:rPr>
        <w:lastRenderedPageBreak/>
        <w:t>tudi presoja po dejanskih in ne pravnih razmerjih. Za inšpektorat bi bilo v primerih, ko se kršitve nanašajo na več delavcev, mnogo lažje in predvsem hitreje, če bi elemente delovnega razmerja ugotavljali na primer za enega delavca, nato pa jih ob enakem oziroma podobnem dejanskem stanju povezali še z drugimi delavci.</w:t>
      </w:r>
    </w:p>
    <w:p w:rsidR="001D259C" w:rsidRPr="00F55E76" w:rsidRDefault="00357229" w:rsidP="001D259C">
      <w:pPr>
        <w:spacing w:after="200" w:line="240" w:lineRule="auto"/>
        <w:jc w:val="both"/>
        <w:rPr>
          <w:rFonts w:cs="Arial"/>
          <w:szCs w:val="20"/>
          <w:lang w:eastAsia="sl-SI"/>
        </w:rPr>
      </w:pPr>
      <w:r w:rsidRPr="00F55E76">
        <w:rPr>
          <w:rFonts w:cs="Arial"/>
          <w:color w:val="000000"/>
          <w:szCs w:val="20"/>
          <w:lang w:eastAsia="sl-SI"/>
        </w:rPr>
        <w:t>V letu 2018 s</w:t>
      </w:r>
      <w:r w:rsidR="001D259C" w:rsidRPr="00F55E76">
        <w:rPr>
          <w:rFonts w:cs="Arial"/>
          <w:color w:val="000000"/>
          <w:szCs w:val="20"/>
          <w:lang w:eastAsia="sl-SI"/>
        </w:rPr>
        <w:t xml:space="preserve">o zaznali razširitev pojava zagotavljanja dela delavcev uporabniku v nasprotju z določbami </w:t>
      </w:r>
      <w:r w:rsidR="007D7CE5" w:rsidRPr="00F55E76">
        <w:rPr>
          <w:rFonts w:cs="Arial"/>
          <w:szCs w:val="20"/>
          <w:lang w:eastAsia="sl-SI"/>
        </w:rPr>
        <w:t>ZUTD</w:t>
      </w:r>
      <w:r w:rsidR="005831AF" w:rsidRPr="00F55E76">
        <w:rPr>
          <w:rFonts w:cs="Arial"/>
          <w:szCs w:val="20"/>
          <w:lang w:eastAsia="sl-SI"/>
        </w:rPr>
        <w:t>, kar je po njihovi</w:t>
      </w:r>
      <w:r w:rsidR="001D259C" w:rsidRPr="00F55E76">
        <w:rPr>
          <w:rFonts w:cs="Arial"/>
          <w:szCs w:val="20"/>
          <w:lang w:eastAsia="sl-SI"/>
        </w:rPr>
        <w:t xml:space="preserve"> oceni zelo zaskrbljujoče. Gre predvsem za primere delodajalcev, ki niso registrirani kot agencije in posredujejo delavce na podlagi poslovnih pogodb, pri čemer pa imajo dejanska razmerja vse znake zagotavljanja dela delavca drugemu</w:t>
      </w:r>
      <w:r w:rsidR="00C14F4A" w:rsidRPr="00F55E76">
        <w:rPr>
          <w:rFonts w:cs="Arial"/>
          <w:szCs w:val="20"/>
          <w:lang w:eastAsia="sl-SI"/>
        </w:rPr>
        <w:t xml:space="preserve"> uporabniku. V preteklem letu s</w:t>
      </w:r>
      <w:r w:rsidR="001D259C" w:rsidRPr="00F55E76">
        <w:rPr>
          <w:rFonts w:cs="Arial"/>
          <w:szCs w:val="20"/>
          <w:lang w:eastAsia="sl-SI"/>
        </w:rPr>
        <w:t xml:space="preserve">o tako v sodelovanju z Zavodom RS za zaposlovanje prednostno obravnavali nekatere najbolj pereče primere na tem področju. Pri tem pa je ravno tako treba poudariti, da je obravnava tovrstnih primerov zahtevna in zelo kompleksna, neredko s čezmejnim elementom. Opraviti je treba mnogo procesnih dejanj na različnih lokacijah in številne poizvedbe. Na tovrstne nadzore se je treba dobro pripraviti in predhodno pridobiti čim več informacij, saj je obravnava </w:t>
      </w:r>
      <w:r w:rsidR="00C14F4A" w:rsidRPr="00F55E76">
        <w:rPr>
          <w:rFonts w:cs="Arial"/>
          <w:szCs w:val="20"/>
          <w:lang w:eastAsia="sl-SI"/>
        </w:rPr>
        <w:t>učinkovita le, če nadzor pričnej</w:t>
      </w:r>
      <w:r w:rsidR="001D259C" w:rsidRPr="00F55E76">
        <w:rPr>
          <w:rFonts w:cs="Arial"/>
          <w:szCs w:val="20"/>
          <w:lang w:eastAsia="sl-SI"/>
        </w:rPr>
        <w:t>o opravljati na kraju, kjer delavci opravlj</w:t>
      </w:r>
      <w:r w:rsidR="00C14F4A" w:rsidRPr="00F55E76">
        <w:rPr>
          <w:rFonts w:cs="Arial"/>
          <w:szCs w:val="20"/>
          <w:lang w:eastAsia="sl-SI"/>
        </w:rPr>
        <w:t>ajo delo. Le tako lahko pridobijo in zavarujej</w:t>
      </w:r>
      <w:r w:rsidR="001D259C" w:rsidRPr="00F55E76">
        <w:rPr>
          <w:rFonts w:cs="Arial"/>
          <w:szCs w:val="20"/>
          <w:lang w:eastAsia="sl-SI"/>
        </w:rPr>
        <w:t xml:space="preserve">o čim več dokazov, ki so nujno potrebni za uspešno nadaljevanje postopka.  </w:t>
      </w:r>
    </w:p>
    <w:p w:rsidR="001D259C" w:rsidRPr="00F55E76" w:rsidRDefault="00D40E6D" w:rsidP="001D259C">
      <w:pPr>
        <w:spacing w:after="200" w:line="240" w:lineRule="auto"/>
        <w:jc w:val="both"/>
        <w:rPr>
          <w:rFonts w:cs="Arial"/>
          <w:szCs w:val="20"/>
        </w:rPr>
      </w:pPr>
      <w:r w:rsidRPr="00F55E76">
        <w:rPr>
          <w:rFonts w:cs="Arial"/>
          <w:szCs w:val="20"/>
        </w:rPr>
        <w:t>IRSD</w:t>
      </w:r>
      <w:r w:rsidR="001D259C" w:rsidRPr="00F55E76">
        <w:rPr>
          <w:rFonts w:cs="Arial"/>
          <w:szCs w:val="20"/>
        </w:rPr>
        <w:t xml:space="preserve"> je v preteklem letu začel tudi z nadzorom spoštovanja določb </w:t>
      </w:r>
      <w:r w:rsidR="007D7CE5" w:rsidRPr="00F55E76">
        <w:rPr>
          <w:rFonts w:cs="Arial"/>
          <w:szCs w:val="20"/>
        </w:rPr>
        <w:t>ZČmIS</w:t>
      </w:r>
      <w:r w:rsidR="001D259C" w:rsidRPr="00F55E76">
        <w:rPr>
          <w:rFonts w:cs="Arial"/>
          <w:szCs w:val="20"/>
        </w:rPr>
        <w:t>. Število ugotovljenih kršitev v primerjavi z drugimi segmenti nadzora na področju delovnih razmerij sicer ne izstopa, obseg dela inšpektorata v zvezi z upravnim sodelovanjem, ki ga določa ome</w:t>
      </w:r>
      <w:r w:rsidR="008637E5" w:rsidRPr="00F55E76">
        <w:rPr>
          <w:rFonts w:cs="Arial"/>
          <w:szCs w:val="20"/>
        </w:rPr>
        <w:t>njeni zakon, pa narašča. Tako s</w:t>
      </w:r>
      <w:r w:rsidR="001D259C" w:rsidRPr="00F55E76">
        <w:rPr>
          <w:rFonts w:cs="Arial"/>
          <w:szCs w:val="20"/>
        </w:rPr>
        <w:t xml:space="preserve">o v preteklem koledarskem letu prejeli veliko zahtevkov za vročanje dokumentov oziroma odločb tujih nadzornih organov. </w:t>
      </w:r>
    </w:p>
    <w:p w:rsidR="001D259C" w:rsidRPr="008B0921" w:rsidRDefault="008637E5" w:rsidP="001D259C">
      <w:pPr>
        <w:tabs>
          <w:tab w:val="left" w:pos="3402"/>
        </w:tabs>
        <w:spacing w:after="200" w:line="240" w:lineRule="auto"/>
        <w:jc w:val="both"/>
        <w:rPr>
          <w:rFonts w:cs="Arial"/>
          <w:szCs w:val="20"/>
        </w:rPr>
      </w:pPr>
      <w:r w:rsidRPr="008B0921">
        <w:rPr>
          <w:rFonts w:cs="Arial"/>
          <w:szCs w:val="20"/>
        </w:rPr>
        <w:t>Tudi v letu 2018 s</w:t>
      </w:r>
      <w:r w:rsidR="001D259C" w:rsidRPr="008B0921">
        <w:rPr>
          <w:rFonts w:cs="Arial"/>
          <w:szCs w:val="20"/>
        </w:rPr>
        <w:t xml:space="preserve">o ugotavljali številne kršitve </w:t>
      </w:r>
      <w:r w:rsidR="00691E9C" w:rsidRPr="008B0921">
        <w:rPr>
          <w:rFonts w:cs="Arial"/>
          <w:szCs w:val="20"/>
        </w:rPr>
        <w:t>ZEPDSV</w:t>
      </w:r>
      <w:r w:rsidR="001D259C" w:rsidRPr="008B0921">
        <w:rPr>
          <w:rFonts w:cs="Arial"/>
          <w:szCs w:val="20"/>
        </w:rPr>
        <w:t>, ki so pogosteje ugotovljene od kršitev v zvezi z delovnim časom ter zagotavljanjem počitkov, kar pa nikakor ne odraža dejanskega stanja na področju spoštovanja določ</w:t>
      </w:r>
      <w:r w:rsidR="00A9436B" w:rsidRPr="008B0921">
        <w:rPr>
          <w:rFonts w:cs="Arial"/>
          <w:szCs w:val="20"/>
        </w:rPr>
        <w:t>b v teh segmentih. Prepričani s</w:t>
      </w:r>
      <w:r w:rsidR="001D259C" w:rsidRPr="008B0921">
        <w:rPr>
          <w:rFonts w:cs="Arial"/>
          <w:szCs w:val="20"/>
        </w:rPr>
        <w:t>o, da do prekomernega dela v praksi prihaja pogosteje, kot ga na inšpektoratu ug</w:t>
      </w:r>
      <w:r w:rsidR="00A9436B" w:rsidRPr="008B0921">
        <w:rPr>
          <w:rFonts w:cs="Arial"/>
          <w:szCs w:val="20"/>
        </w:rPr>
        <w:t>otovij</w:t>
      </w:r>
      <w:r w:rsidR="001D259C" w:rsidRPr="008B0921">
        <w:rPr>
          <w:rFonts w:cs="Arial"/>
          <w:szCs w:val="20"/>
        </w:rPr>
        <w:t>o. Zaradi opustitve vodenja evidenc, neustreznega vodenja evidenc (tudi prirejenih evidenc), predvsem pa nekoliko pomanjkljive normativne uredi</w:t>
      </w:r>
      <w:r w:rsidR="00264556" w:rsidRPr="008B0921">
        <w:rPr>
          <w:rFonts w:cs="Arial"/>
          <w:szCs w:val="20"/>
        </w:rPr>
        <w:t>tve, kar je podrobneje pojasnjeno</w:t>
      </w:r>
      <w:r w:rsidR="001D259C" w:rsidRPr="008B0921">
        <w:rPr>
          <w:rFonts w:cs="Arial"/>
          <w:szCs w:val="20"/>
        </w:rPr>
        <w:t xml:space="preserve"> v poglavju </w:t>
      </w:r>
      <w:r w:rsidR="00D356B6">
        <w:rPr>
          <w:rFonts w:cs="Arial"/>
          <w:szCs w:val="20"/>
        </w:rPr>
        <w:t>»</w:t>
      </w:r>
      <w:r w:rsidR="001D259C" w:rsidRPr="008B0921">
        <w:rPr>
          <w:rFonts w:cs="Arial"/>
          <w:szCs w:val="20"/>
        </w:rPr>
        <w:t>Predlogi za spremembo zakonodaje</w:t>
      </w:r>
      <w:r w:rsidR="00D356B6">
        <w:rPr>
          <w:rFonts w:cs="Arial"/>
          <w:szCs w:val="20"/>
        </w:rPr>
        <w:t>«</w:t>
      </w:r>
      <w:r w:rsidR="001D259C" w:rsidRPr="008B0921">
        <w:rPr>
          <w:rFonts w:cs="Arial"/>
          <w:szCs w:val="20"/>
        </w:rPr>
        <w:t>, nepravilnosti v zvezi z delovnim časom ter zagota</w:t>
      </w:r>
      <w:r w:rsidR="007258C4" w:rsidRPr="008B0921">
        <w:rPr>
          <w:rFonts w:cs="Arial"/>
          <w:szCs w:val="20"/>
        </w:rPr>
        <w:t>vljanjem počitkov težko ugotovij</w:t>
      </w:r>
      <w:r w:rsidR="001D259C" w:rsidRPr="008B0921">
        <w:rPr>
          <w:rFonts w:cs="Arial"/>
          <w:szCs w:val="20"/>
        </w:rPr>
        <w:t xml:space="preserve">o. Ravno tako ni določena sankcija za kršitve za odgovorno osebo, pri čemer pa so sankcije, ki so predpisane za pravno osebo, zelo nizke, zato nimajo odvračilnega učinka. Delodajalci se tako raje odločijo, da evidenc ne vodijo oziroma jih ne vodijo v skladu z zakonom, kot da bi prejeli globo zaradi kršitev na področju delovnega časa in obveznih </w:t>
      </w:r>
      <w:r w:rsidR="007258C4" w:rsidRPr="008B0921">
        <w:rPr>
          <w:rFonts w:cs="Arial"/>
          <w:szCs w:val="20"/>
        </w:rPr>
        <w:t>počitkov. IRSD</w:t>
      </w:r>
      <w:r w:rsidR="001D259C" w:rsidRPr="008B0921">
        <w:rPr>
          <w:rFonts w:cs="Arial"/>
          <w:szCs w:val="20"/>
        </w:rPr>
        <w:t xml:space="preserve"> že nekaj let predlaga spremembo ZEPDSV.  </w:t>
      </w:r>
    </w:p>
    <w:p w:rsidR="001D259C" w:rsidRPr="004F75F4" w:rsidRDefault="001D259C" w:rsidP="001D259C">
      <w:pPr>
        <w:spacing w:after="200" w:line="240" w:lineRule="auto"/>
        <w:jc w:val="both"/>
        <w:rPr>
          <w:rFonts w:cs="Arial"/>
          <w:szCs w:val="20"/>
        </w:rPr>
      </w:pPr>
      <w:r w:rsidRPr="004F75F4">
        <w:rPr>
          <w:rFonts w:cs="Arial"/>
          <w:szCs w:val="20"/>
        </w:rPr>
        <w:t>Še vedno je opaznih tudi precej razlik glede spoštovanja posameznih institutov delovnopravne zakonodaje v zasebnem in javnem sektorju, saj se razlikujejo glede na vrste ugotovljenih kršitev. Prijave v javnem sektorju pogosteje dajejo prijavitelji, ki razkrijejo svoje podatke. Prijave mnogokrat vsebujejo tudi navedbe o trpinčenju na delovnem mestu.</w:t>
      </w:r>
      <w:r w:rsidR="00017F0D" w:rsidRPr="004F75F4">
        <w:rPr>
          <w:rFonts w:cs="Arial"/>
          <w:szCs w:val="20"/>
        </w:rPr>
        <w:t xml:space="preserve"> Zato pri teh prijavah preverjaj</w:t>
      </w:r>
      <w:r w:rsidRPr="004F75F4">
        <w:rPr>
          <w:rFonts w:cs="Arial"/>
          <w:szCs w:val="20"/>
        </w:rPr>
        <w:t>o tudi uresničevanje zakonskih določb o varstvu dostojanstva delavca pri delu.</w:t>
      </w:r>
    </w:p>
    <w:p w:rsidR="001D259C" w:rsidRPr="00D356B6" w:rsidRDefault="00017F0D" w:rsidP="001D259C">
      <w:pPr>
        <w:spacing w:after="200" w:line="240" w:lineRule="auto"/>
        <w:jc w:val="both"/>
        <w:rPr>
          <w:rFonts w:cs="Arial"/>
          <w:szCs w:val="20"/>
        </w:rPr>
      </w:pPr>
      <w:r w:rsidRPr="00D356B6">
        <w:rPr>
          <w:rFonts w:cs="Arial"/>
          <w:szCs w:val="20"/>
        </w:rPr>
        <w:t>Na področju delovnih razmerij s</w:t>
      </w:r>
      <w:r w:rsidR="001D259C" w:rsidRPr="00D356B6">
        <w:rPr>
          <w:rFonts w:cs="Arial"/>
          <w:szCs w:val="20"/>
        </w:rPr>
        <w:t xml:space="preserve">o v poročevalskem obdobju opravili skupno 6.879 inšpekcijskih pregledov, kar je nekoliko manj kot v letu 2017. Nekoliko nižjemu številu inšpekcijskih nadzorov na tem področju v določeni meri botrujejo vsebinsko vse bolj zahtevni </w:t>
      </w:r>
      <w:r w:rsidRPr="00D356B6">
        <w:rPr>
          <w:rFonts w:cs="Arial"/>
          <w:szCs w:val="20"/>
        </w:rPr>
        <w:t>inšpekcijski nadzori, saj opažaj</w:t>
      </w:r>
      <w:r w:rsidR="001D259C" w:rsidRPr="00D356B6">
        <w:rPr>
          <w:rFonts w:cs="Arial"/>
          <w:szCs w:val="20"/>
        </w:rPr>
        <w:t>o, kot</w:t>
      </w:r>
      <w:r w:rsidRPr="00D356B6">
        <w:rPr>
          <w:rFonts w:cs="Arial"/>
          <w:szCs w:val="20"/>
        </w:rPr>
        <w:t xml:space="preserve"> je</w:t>
      </w:r>
      <w:r w:rsidR="001D259C" w:rsidRPr="00D356B6">
        <w:rPr>
          <w:rFonts w:cs="Arial"/>
          <w:szCs w:val="20"/>
        </w:rPr>
        <w:t xml:space="preserve"> že predhodno pojasnjeno, da se z enostavnejšimi nadzori na pod</w:t>
      </w:r>
      <w:r w:rsidRPr="00D356B6">
        <w:rPr>
          <w:rFonts w:cs="Arial"/>
          <w:szCs w:val="20"/>
        </w:rPr>
        <w:t>ročju delovnih razmerij srečujej</w:t>
      </w:r>
      <w:r w:rsidR="001D259C" w:rsidRPr="00D356B6">
        <w:rPr>
          <w:rFonts w:cs="Arial"/>
          <w:szCs w:val="20"/>
        </w:rPr>
        <w:t>o vse redkeje.</w:t>
      </w:r>
    </w:p>
    <w:p w:rsidR="001D259C" w:rsidRPr="00D356B6" w:rsidRDefault="00017F0D" w:rsidP="001D259C">
      <w:pPr>
        <w:tabs>
          <w:tab w:val="left" w:pos="720"/>
        </w:tabs>
        <w:suppressAutoHyphens/>
        <w:spacing w:after="200" w:line="240" w:lineRule="auto"/>
        <w:jc w:val="both"/>
        <w:rPr>
          <w:rFonts w:cs="Arial"/>
          <w:szCs w:val="20"/>
          <w:lang w:eastAsia="ar-SA"/>
        </w:rPr>
      </w:pPr>
      <w:r w:rsidRPr="00D356B6">
        <w:rPr>
          <w:rFonts w:cs="Arial"/>
          <w:szCs w:val="20"/>
        </w:rPr>
        <w:t>V letu 2018 s</w:t>
      </w:r>
      <w:r w:rsidR="001D259C" w:rsidRPr="00D356B6">
        <w:rPr>
          <w:rFonts w:cs="Arial"/>
          <w:szCs w:val="20"/>
        </w:rPr>
        <w:t xml:space="preserve">o s področja delovnih razmerij prejeli 5.050 novih prijav, kar je le nekoliko manj kot v preteklem koledarskem letu (5.573). Zato še vedno največji delež inšpekcijskih nadzorov predstavljajo izredni nadzori, pri katerih inšpektorji praviloma preverijo navedbe iz prijave. </w:t>
      </w:r>
      <w:r w:rsidR="001D259C" w:rsidRPr="00D356B6">
        <w:rPr>
          <w:rFonts w:cs="Arial"/>
          <w:szCs w:val="20"/>
          <w:lang w:eastAsia="ar-SA"/>
        </w:rPr>
        <w:t>Med pobudniki se pog</w:t>
      </w:r>
      <w:r w:rsidR="00E015A8">
        <w:rPr>
          <w:rFonts w:cs="Arial"/>
          <w:szCs w:val="20"/>
          <w:lang w:eastAsia="ar-SA"/>
        </w:rPr>
        <w:t>osto pojavljajo FURS, Policija, KPK, sindikati, IRSŠŠ, TI</w:t>
      </w:r>
      <w:r w:rsidR="001D259C" w:rsidRPr="00D356B6">
        <w:rPr>
          <w:rFonts w:cs="Arial"/>
          <w:szCs w:val="20"/>
          <w:lang w:eastAsia="ar-SA"/>
        </w:rPr>
        <w:t>RS, Zavod RS za zaposlovanje, Varuh človekovih pravic</w:t>
      </w:r>
      <w:r w:rsidR="00E015A8">
        <w:rPr>
          <w:rFonts w:cs="Arial"/>
          <w:szCs w:val="20"/>
          <w:lang w:eastAsia="ar-SA"/>
        </w:rPr>
        <w:t xml:space="preserve"> RS</w:t>
      </w:r>
      <w:r w:rsidR="001D259C" w:rsidRPr="00D356B6">
        <w:rPr>
          <w:rFonts w:cs="Arial"/>
          <w:szCs w:val="20"/>
          <w:lang w:eastAsia="ar-SA"/>
        </w:rPr>
        <w:t>,</w:t>
      </w:r>
      <w:r w:rsidR="00E015A8">
        <w:rPr>
          <w:rFonts w:cs="Arial"/>
          <w:szCs w:val="20"/>
          <w:lang w:eastAsia="ar-SA"/>
        </w:rPr>
        <w:t xml:space="preserve"> MDDSZ, IJS</w:t>
      </w:r>
      <w:r w:rsidR="001D259C" w:rsidRPr="00D356B6">
        <w:rPr>
          <w:rFonts w:cs="Arial"/>
          <w:szCs w:val="20"/>
          <w:lang w:eastAsia="ar-SA"/>
        </w:rPr>
        <w:t xml:space="preserve"> in tako dalje. Največ prijav še vedno vlagajo delavci, pretežno po elektronski pošti. Še vedno se sooča</w:t>
      </w:r>
      <w:r w:rsidRPr="00D356B6">
        <w:rPr>
          <w:rFonts w:cs="Arial"/>
          <w:szCs w:val="20"/>
          <w:lang w:eastAsia="ar-SA"/>
        </w:rPr>
        <w:t>j</w:t>
      </w:r>
      <w:r w:rsidR="001D259C" w:rsidRPr="00D356B6">
        <w:rPr>
          <w:rFonts w:cs="Arial"/>
          <w:szCs w:val="20"/>
          <w:lang w:eastAsia="ar-SA"/>
        </w:rPr>
        <w:t xml:space="preserve">o s problematiko anonimnih prijav z nerazumljivo ali nepopolno vsebino, zaradi česar jih ni mogoče obravnavati. </w:t>
      </w:r>
      <w:r w:rsidRPr="00D356B6">
        <w:rPr>
          <w:rFonts w:cs="Arial"/>
          <w:szCs w:val="20"/>
        </w:rPr>
        <w:t>Inšpekcijske nadzore pa s</w:t>
      </w:r>
      <w:r w:rsidR="001D259C" w:rsidRPr="00D356B6">
        <w:rPr>
          <w:rFonts w:cs="Arial"/>
          <w:szCs w:val="20"/>
        </w:rPr>
        <w:t>o v določenem obsegu, glede na svoje zmožnosti, opravljali tudi</w:t>
      </w:r>
      <w:r w:rsidR="001D259C" w:rsidRPr="00D356B6">
        <w:rPr>
          <w:rFonts w:cs="Arial"/>
          <w:szCs w:val="20"/>
          <w:lang w:eastAsia="ar-SA"/>
        </w:rPr>
        <w:t xml:space="preserve"> v okviru usmerjenih akcij ter koordiniranih akcij, ki</w:t>
      </w:r>
      <w:r w:rsidRPr="00D356B6">
        <w:rPr>
          <w:rFonts w:cs="Arial"/>
          <w:szCs w:val="20"/>
          <w:lang w:eastAsia="ar-SA"/>
        </w:rPr>
        <w:t xml:space="preserve"> jih izvajaj</w:t>
      </w:r>
      <w:r w:rsidR="001D259C" w:rsidRPr="00D356B6">
        <w:rPr>
          <w:rFonts w:cs="Arial"/>
          <w:szCs w:val="20"/>
          <w:lang w:eastAsia="ar-SA"/>
        </w:rPr>
        <w:t xml:space="preserve">o skupaj z drugimi nadzornimi organi. </w:t>
      </w:r>
      <w:r w:rsidR="001D259C" w:rsidRPr="00D356B6">
        <w:rPr>
          <w:rFonts w:cs="Arial"/>
          <w:szCs w:val="20"/>
        </w:rPr>
        <w:t>Opravljeni nadzori v sodelovanju z drugimi nadzornimi organi so se izkazali za bolj učinkovite predvsem pri tistih subjektih, ki kršijo predpise, ki se nanašajo na pristojnosti več organov.</w:t>
      </w:r>
    </w:p>
    <w:p w:rsidR="001D259C" w:rsidRPr="00D356B6" w:rsidRDefault="001D259C" w:rsidP="001D259C">
      <w:pPr>
        <w:spacing w:after="200" w:line="240" w:lineRule="auto"/>
        <w:jc w:val="both"/>
        <w:rPr>
          <w:rFonts w:cs="Arial"/>
          <w:szCs w:val="20"/>
        </w:rPr>
      </w:pPr>
      <w:r w:rsidRPr="00D356B6">
        <w:rPr>
          <w:rFonts w:cs="Arial"/>
          <w:szCs w:val="20"/>
        </w:rPr>
        <w:lastRenderedPageBreak/>
        <w:t>Na podlagi izved</w:t>
      </w:r>
      <w:r w:rsidR="00017F0D" w:rsidRPr="00D356B6">
        <w:rPr>
          <w:rFonts w:cs="Arial"/>
          <w:szCs w:val="20"/>
        </w:rPr>
        <w:t>enih nadzorov s</w:t>
      </w:r>
      <w:r w:rsidRPr="00D356B6">
        <w:rPr>
          <w:rFonts w:cs="Arial"/>
          <w:szCs w:val="20"/>
        </w:rPr>
        <w:t xml:space="preserve">o ugotovili 10.103 kršitve delovnopravne zakonodaje. Glede števila ugotovljenih kršitev v primerjavi </w:t>
      </w:r>
      <w:r w:rsidR="00017F0D" w:rsidRPr="00D356B6">
        <w:rPr>
          <w:rFonts w:cs="Arial"/>
          <w:szCs w:val="20"/>
        </w:rPr>
        <w:t>s številom nadzorov je mogoče ugotoviti</w:t>
      </w:r>
      <w:r w:rsidRPr="00D356B6">
        <w:rPr>
          <w:rFonts w:cs="Arial"/>
          <w:szCs w:val="20"/>
        </w:rPr>
        <w:t>, da s stanjem spoštovanja delovnopr</w:t>
      </w:r>
      <w:r w:rsidR="003377F4">
        <w:rPr>
          <w:rFonts w:cs="Arial"/>
          <w:szCs w:val="20"/>
        </w:rPr>
        <w:t>avne zakonodaje nikakor ne morej</w:t>
      </w:r>
      <w:r w:rsidRPr="00D356B6">
        <w:rPr>
          <w:rFonts w:cs="Arial"/>
          <w:szCs w:val="20"/>
        </w:rPr>
        <w:t xml:space="preserve">o biti zadovoljni, saj je število ugotovljenih kršitev v razmerju do števila opravljenih nadzorov od leta 2010 do 2018 naraslo. </w:t>
      </w:r>
    </w:p>
    <w:p w:rsidR="001D259C" w:rsidRPr="004F75F4" w:rsidRDefault="00017F0D" w:rsidP="001D259C">
      <w:pPr>
        <w:spacing w:after="200" w:line="240" w:lineRule="auto"/>
        <w:jc w:val="both"/>
        <w:rPr>
          <w:rFonts w:cs="Arial"/>
          <w:szCs w:val="20"/>
        </w:rPr>
      </w:pPr>
      <w:r w:rsidRPr="004F75F4">
        <w:rPr>
          <w:rFonts w:cs="Arial"/>
          <w:szCs w:val="20"/>
        </w:rPr>
        <w:t>Največ kršitev s</w:t>
      </w:r>
      <w:r w:rsidR="001D259C" w:rsidRPr="004F75F4">
        <w:rPr>
          <w:rFonts w:cs="Arial"/>
          <w:szCs w:val="20"/>
        </w:rPr>
        <w:t>o ugotovili v dejavnosti gradbeništva (1.608), dejavnosti trgovine (1.119)</w:t>
      </w:r>
      <w:r w:rsidR="001D259C" w:rsidRPr="004F75F4">
        <w:rPr>
          <w:rFonts w:cs="Arial"/>
          <w:b/>
          <w:szCs w:val="20"/>
        </w:rPr>
        <w:t xml:space="preserve"> </w:t>
      </w:r>
      <w:r w:rsidR="001D259C" w:rsidRPr="004F75F4">
        <w:rPr>
          <w:rFonts w:cs="Arial"/>
          <w:szCs w:val="20"/>
        </w:rPr>
        <w:t>ter v</w:t>
      </w:r>
      <w:r w:rsidR="001D259C" w:rsidRPr="004F75F4">
        <w:rPr>
          <w:rFonts w:cs="Arial"/>
          <w:b/>
          <w:szCs w:val="20"/>
        </w:rPr>
        <w:t xml:space="preserve"> </w:t>
      </w:r>
      <w:r w:rsidR="001D259C" w:rsidRPr="004F75F4">
        <w:rPr>
          <w:rFonts w:cs="Arial"/>
          <w:szCs w:val="20"/>
        </w:rPr>
        <w:t>gostinskih nastanitvenih dejavnostih s strežbo jedi in pijač (1.035). Pogosto ugotovljeno število ugotovlje</w:t>
      </w:r>
      <w:r w:rsidRPr="004F75F4">
        <w:rPr>
          <w:rFonts w:cs="Arial"/>
          <w:szCs w:val="20"/>
        </w:rPr>
        <w:t>nih kršitev je pokazatelj, da s</w:t>
      </w:r>
      <w:r w:rsidR="001D259C" w:rsidRPr="004F75F4">
        <w:rPr>
          <w:rFonts w:cs="Arial"/>
          <w:szCs w:val="20"/>
        </w:rPr>
        <w:t>o v teh dejavnostih precej prisotni.</w:t>
      </w:r>
    </w:p>
    <w:p w:rsidR="001D259C" w:rsidRPr="004F75F4" w:rsidRDefault="001D259C" w:rsidP="001D259C">
      <w:pPr>
        <w:spacing w:after="200" w:line="240" w:lineRule="auto"/>
        <w:jc w:val="both"/>
        <w:rPr>
          <w:rFonts w:cs="Arial"/>
          <w:szCs w:val="20"/>
        </w:rPr>
      </w:pPr>
      <w:r w:rsidRPr="004F75F4">
        <w:rPr>
          <w:rFonts w:cs="Arial"/>
          <w:szCs w:val="20"/>
        </w:rPr>
        <w:t>Kot že o</w:t>
      </w:r>
      <w:r w:rsidR="005F2C91" w:rsidRPr="004F75F4">
        <w:rPr>
          <w:rFonts w:cs="Arial"/>
          <w:szCs w:val="20"/>
        </w:rPr>
        <w:t>menjeno, najpogosteje ugotavljaj</w:t>
      </w:r>
      <w:r w:rsidRPr="004F75F4">
        <w:rPr>
          <w:rFonts w:cs="Arial"/>
          <w:szCs w:val="20"/>
        </w:rPr>
        <w:t xml:space="preserve">o kršitve na področju plačila za delo in drugih prejemkov iz delovnega razmerja (5.538). Po številu kršitev </w:t>
      </w:r>
      <w:r w:rsidR="005F2C91" w:rsidRPr="004F75F4">
        <w:rPr>
          <w:rFonts w:cs="Arial"/>
          <w:szCs w:val="20"/>
        </w:rPr>
        <w:t>so na drugem mestu</w:t>
      </w:r>
      <w:r w:rsidRPr="004F75F4">
        <w:rPr>
          <w:rFonts w:cs="Arial"/>
          <w:szCs w:val="20"/>
        </w:rPr>
        <w:t xml:space="preserve"> kršitve v zvezi z zaposlovanjem v širšem smislu (1.288), na tretje mesto pa se uvrščajo nepravilnosti v zvezi z evidencami na področju dela in socialne varnosti (</w:t>
      </w:r>
      <w:r w:rsidR="005F2C91" w:rsidRPr="004F75F4">
        <w:rPr>
          <w:rFonts w:cs="Arial"/>
          <w:szCs w:val="20"/>
        </w:rPr>
        <w:t>935). V poročevalskem obdobju s</w:t>
      </w:r>
      <w:r w:rsidRPr="004F75F4">
        <w:rPr>
          <w:rFonts w:cs="Arial"/>
          <w:szCs w:val="20"/>
        </w:rPr>
        <w:t>o ugotovili tudi 674 kršitev v zvezi z delovnim časom ter zagotavljanjem odmorov in počitkov.</w:t>
      </w:r>
    </w:p>
    <w:p w:rsidR="001D259C" w:rsidRPr="00234C38" w:rsidRDefault="005F2C91" w:rsidP="001D259C">
      <w:pPr>
        <w:spacing w:after="200" w:line="240" w:lineRule="auto"/>
        <w:jc w:val="both"/>
        <w:rPr>
          <w:rFonts w:cs="Arial"/>
          <w:szCs w:val="20"/>
        </w:rPr>
      </w:pPr>
      <w:r w:rsidRPr="00234C38">
        <w:rPr>
          <w:rFonts w:cs="Arial"/>
          <w:szCs w:val="20"/>
        </w:rPr>
        <w:t>V poročevalskem obdobju s</w:t>
      </w:r>
      <w:r w:rsidR="001D259C" w:rsidRPr="00234C38">
        <w:rPr>
          <w:rFonts w:cs="Arial"/>
          <w:szCs w:val="20"/>
        </w:rPr>
        <w:t>o posve</w:t>
      </w:r>
      <w:r w:rsidRPr="00234C38">
        <w:rPr>
          <w:rFonts w:cs="Arial"/>
          <w:szCs w:val="20"/>
        </w:rPr>
        <w:t>tili veliko pozornosti tudi njihovi</w:t>
      </w:r>
      <w:r w:rsidR="001D259C" w:rsidRPr="00234C38">
        <w:rPr>
          <w:rFonts w:cs="Arial"/>
          <w:szCs w:val="20"/>
        </w:rPr>
        <w:t xml:space="preserve"> preventivni vlogi, ki se odraža predvsem v obliki nudenja strokovne pomoči, najpogosteje delavcem. Pisnih zaprosil za strokovno pomoč </w:t>
      </w:r>
      <w:r w:rsidRPr="00234C38">
        <w:rPr>
          <w:rFonts w:cs="Arial"/>
          <w:szCs w:val="20"/>
        </w:rPr>
        <w:t>s</w:t>
      </w:r>
      <w:r w:rsidR="001D259C" w:rsidRPr="00234C38">
        <w:rPr>
          <w:rFonts w:cs="Arial"/>
          <w:szCs w:val="20"/>
        </w:rPr>
        <w:t>o prejeli skupno 1.423, torej kar nekaj več kot v letu 201</w:t>
      </w:r>
      <w:r w:rsidRPr="00234C38">
        <w:rPr>
          <w:rFonts w:cs="Arial"/>
          <w:szCs w:val="20"/>
        </w:rPr>
        <w:t>7 (1.234). Strokovno pomoč nudij</w:t>
      </w:r>
      <w:r w:rsidR="001D259C" w:rsidRPr="00234C38">
        <w:rPr>
          <w:rFonts w:cs="Arial"/>
          <w:szCs w:val="20"/>
        </w:rPr>
        <w:t>o tako v pisni obliki kot tudi ustno preko telefona in na uradnih urah, odvisno od tega, na kakšen način se prosilci o</w:t>
      </w:r>
      <w:r w:rsidRPr="00234C38">
        <w:rPr>
          <w:rFonts w:cs="Arial"/>
          <w:szCs w:val="20"/>
        </w:rPr>
        <w:t>brnejo na IRSD</w:t>
      </w:r>
      <w:r w:rsidR="001D259C" w:rsidRPr="00234C38">
        <w:rPr>
          <w:rFonts w:cs="Arial"/>
          <w:szCs w:val="20"/>
        </w:rPr>
        <w:t>.</w:t>
      </w:r>
    </w:p>
    <w:p w:rsidR="001D259C" w:rsidRPr="00234C38" w:rsidRDefault="001D259C" w:rsidP="001D259C">
      <w:pPr>
        <w:spacing w:after="200" w:line="240" w:lineRule="auto"/>
        <w:jc w:val="both"/>
        <w:rPr>
          <w:rFonts w:cs="Arial"/>
          <w:szCs w:val="20"/>
        </w:rPr>
      </w:pPr>
      <w:r w:rsidRPr="00234C38">
        <w:rPr>
          <w:rFonts w:cs="Arial"/>
          <w:szCs w:val="20"/>
        </w:rPr>
        <w:t>Ravno tako so precej pozornosti posvetili poenotenju dela inšpektorjev, v obliki različnih usposabljanj, priprave strokovnih gradiv s specifičnih področij (na primer v zdravstveni</w:t>
      </w:r>
      <w:r w:rsidR="008C74C8" w:rsidRPr="00234C38">
        <w:rPr>
          <w:rFonts w:cs="Arial"/>
          <w:szCs w:val="20"/>
        </w:rPr>
        <w:t xml:space="preserve"> dejavnosti in podobno), na njihovo pobudo s</w:t>
      </w:r>
      <w:r w:rsidRPr="00234C38">
        <w:rPr>
          <w:rFonts w:cs="Arial"/>
          <w:szCs w:val="20"/>
        </w:rPr>
        <w:t>o se sestali z Vrhovnim državnim tožilstvom</w:t>
      </w:r>
      <w:r w:rsidR="00234C38">
        <w:rPr>
          <w:rFonts w:cs="Arial"/>
          <w:szCs w:val="20"/>
        </w:rPr>
        <w:t xml:space="preserve"> RS</w:t>
      </w:r>
      <w:r w:rsidRPr="00234C38">
        <w:rPr>
          <w:rFonts w:cs="Arial"/>
          <w:szCs w:val="20"/>
        </w:rPr>
        <w:t>, s</w:t>
      </w:r>
      <w:r w:rsidR="008C74C8" w:rsidRPr="00234C38">
        <w:rPr>
          <w:rFonts w:cs="Arial"/>
          <w:szCs w:val="20"/>
        </w:rPr>
        <w:t xml:space="preserve"> katerim s</w:t>
      </w:r>
      <w:r w:rsidRPr="00234C38">
        <w:rPr>
          <w:rFonts w:cs="Arial"/>
          <w:szCs w:val="20"/>
        </w:rPr>
        <w:t>o se med drugim pogovarjali o poenotenju dela inšpektorjev pri prijavi suma storitve kaznivih dejanj.</w:t>
      </w:r>
    </w:p>
    <w:p w:rsidR="001D259C" w:rsidRPr="00234C38" w:rsidRDefault="001D259C" w:rsidP="001D259C">
      <w:pPr>
        <w:spacing w:after="200" w:line="240" w:lineRule="auto"/>
        <w:jc w:val="both"/>
        <w:rPr>
          <w:rFonts w:cs="Arial"/>
          <w:color w:val="000000"/>
          <w:szCs w:val="20"/>
          <w:lang w:eastAsia="ar-SA"/>
        </w:rPr>
      </w:pPr>
      <w:r w:rsidRPr="0012438A">
        <w:rPr>
          <w:rFonts w:cs="Arial"/>
          <w:color w:val="000000"/>
          <w:szCs w:val="20"/>
          <w:lang w:eastAsia="ar-SA"/>
        </w:rPr>
        <w:t>Zara</w:t>
      </w:r>
      <w:r w:rsidR="008C74C8" w:rsidRPr="0012438A">
        <w:rPr>
          <w:rFonts w:cs="Arial"/>
          <w:color w:val="000000"/>
          <w:szCs w:val="20"/>
          <w:lang w:eastAsia="ar-SA"/>
        </w:rPr>
        <w:t>di ugotovljenih nepravilnosti s</w:t>
      </w:r>
      <w:r w:rsidRPr="0012438A">
        <w:rPr>
          <w:rFonts w:cs="Arial"/>
          <w:color w:val="000000"/>
          <w:szCs w:val="20"/>
          <w:lang w:eastAsia="ar-SA"/>
        </w:rPr>
        <w:t xml:space="preserve">o v letu 2018 izdali 6.216 upravnih in prekrškovnih ukrepov. V 1.257 primerih </w:t>
      </w:r>
      <w:r w:rsidR="008C74C8" w:rsidRPr="0012438A">
        <w:rPr>
          <w:rFonts w:cs="Arial"/>
          <w:color w:val="000000"/>
          <w:szCs w:val="20"/>
          <w:lang w:eastAsia="ar-SA"/>
        </w:rPr>
        <w:t xml:space="preserve">so </w:t>
      </w:r>
      <w:r w:rsidRPr="0012438A">
        <w:rPr>
          <w:rFonts w:cs="Arial"/>
          <w:color w:val="000000"/>
          <w:szCs w:val="20"/>
          <w:lang w:eastAsia="ar-SA"/>
        </w:rPr>
        <w:t>odpravo nepravilnosti delodajalcem naložili z ureditveno odločbo</w:t>
      </w:r>
      <w:r w:rsidR="008C74C8" w:rsidRPr="0012438A">
        <w:rPr>
          <w:rFonts w:cs="Arial"/>
          <w:color w:val="000000"/>
          <w:szCs w:val="20"/>
          <w:lang w:eastAsia="ar-SA"/>
        </w:rPr>
        <w:t>. V poročevalskem obdobju s</w:t>
      </w:r>
      <w:r w:rsidRPr="0012438A">
        <w:rPr>
          <w:rFonts w:cs="Arial"/>
          <w:color w:val="000000"/>
          <w:szCs w:val="20"/>
          <w:lang w:eastAsia="ar-SA"/>
        </w:rPr>
        <w:t xml:space="preserve">o v 90 primerih ukrepali z izdajo odločbe o prepovedi opravljanja delovnega procesa oziroma uporabe sredstev za delo do odprave nepravilnosti. Inšpektorji so v postopku o prekršku ukrepali z 969 plačilnimi nalogi, 2.992 odločbami o prekršku, 723 opozorili in enim predlogom za uvedbo postopka o prekršku drugim organom. V 184 primerih </w:t>
      </w:r>
      <w:r w:rsidR="008C74C8" w:rsidRPr="0012438A">
        <w:rPr>
          <w:rFonts w:cs="Arial"/>
          <w:bCs/>
          <w:iCs/>
          <w:color w:val="000000"/>
          <w:szCs w:val="20"/>
          <w:lang w:eastAsia="ar-SA"/>
        </w:rPr>
        <w:t>s</w:t>
      </w:r>
      <w:r w:rsidRPr="0012438A">
        <w:rPr>
          <w:rFonts w:cs="Arial"/>
          <w:bCs/>
          <w:iCs/>
          <w:color w:val="000000"/>
          <w:szCs w:val="20"/>
          <w:lang w:eastAsia="ar-SA"/>
        </w:rPr>
        <w:t>o v skladu z načelom sorazmernosti ukrepali</w:t>
      </w:r>
      <w:r w:rsidRPr="0012438A">
        <w:rPr>
          <w:rFonts w:cs="Arial"/>
          <w:color w:val="000000"/>
          <w:szCs w:val="20"/>
          <w:lang w:eastAsia="ar-SA"/>
        </w:rPr>
        <w:t xml:space="preserve"> z opozorili po</w:t>
      </w:r>
      <w:r w:rsidR="005C6A77" w:rsidRPr="0012438A">
        <w:rPr>
          <w:rFonts w:cs="Arial"/>
          <w:color w:val="000000"/>
          <w:szCs w:val="20"/>
          <w:lang w:eastAsia="ar-SA"/>
        </w:rPr>
        <w:t xml:space="preserve"> ZIN</w:t>
      </w:r>
      <w:r w:rsidRPr="0012438A">
        <w:rPr>
          <w:rFonts w:cs="Arial"/>
          <w:color w:val="000000"/>
          <w:szCs w:val="20"/>
          <w:lang w:eastAsia="ar-SA"/>
        </w:rPr>
        <w:t>.</w:t>
      </w:r>
      <w:r w:rsidRPr="00234C38">
        <w:rPr>
          <w:rFonts w:cs="Arial"/>
          <w:color w:val="000000"/>
          <w:szCs w:val="20"/>
          <w:lang w:eastAsia="ar-SA"/>
        </w:rPr>
        <w:t xml:space="preserve"> </w:t>
      </w:r>
    </w:p>
    <w:p w:rsidR="001D259C" w:rsidRPr="00234C38" w:rsidRDefault="001D259C" w:rsidP="001D259C">
      <w:pPr>
        <w:spacing w:after="200" w:line="240" w:lineRule="auto"/>
        <w:jc w:val="both"/>
        <w:rPr>
          <w:rFonts w:cs="Arial"/>
          <w:color w:val="000000"/>
          <w:szCs w:val="20"/>
          <w:lang w:eastAsia="ar-SA"/>
        </w:rPr>
      </w:pPr>
      <w:r w:rsidRPr="00234C38">
        <w:rPr>
          <w:rFonts w:cs="Arial"/>
          <w:color w:val="000000"/>
          <w:szCs w:val="20"/>
          <w:lang w:eastAsia="ar-SA"/>
        </w:rPr>
        <w:t>Kaznivo dejanje</w:t>
      </w:r>
      <w:r w:rsidR="008C74C8" w:rsidRPr="00234C38">
        <w:rPr>
          <w:rFonts w:cs="Arial"/>
          <w:color w:val="000000"/>
          <w:szCs w:val="20"/>
          <w:lang w:eastAsia="ar-SA"/>
        </w:rPr>
        <w:t xml:space="preserve"> s</w:t>
      </w:r>
      <w:r w:rsidRPr="00234C38">
        <w:rPr>
          <w:rFonts w:cs="Arial"/>
          <w:color w:val="000000"/>
          <w:szCs w:val="20"/>
          <w:lang w:eastAsia="ar-SA"/>
        </w:rPr>
        <w:t>o prijavili v 31 primerih</w:t>
      </w:r>
      <w:r w:rsidRPr="00234C38">
        <w:rPr>
          <w:rFonts w:cs="Arial"/>
          <w:i/>
          <w:color w:val="000000"/>
          <w:szCs w:val="20"/>
          <w:lang w:eastAsia="ar-SA"/>
        </w:rPr>
        <w:t xml:space="preserve">. </w:t>
      </w:r>
      <w:r w:rsidR="008C74C8" w:rsidRPr="00234C38">
        <w:rPr>
          <w:rFonts w:cs="Arial"/>
          <w:color w:val="000000"/>
          <w:szCs w:val="20"/>
          <w:lang w:eastAsia="ar-SA"/>
        </w:rPr>
        <w:t>IRSD</w:t>
      </w:r>
      <w:r w:rsidRPr="00234C38">
        <w:rPr>
          <w:rFonts w:cs="Arial"/>
          <w:color w:val="000000"/>
          <w:szCs w:val="20"/>
          <w:lang w:eastAsia="ar-SA"/>
        </w:rPr>
        <w:t xml:space="preserve"> je v poročevalskem obdobju v 18 primerih odločal o soglasju k odpovedi pogodbe o zaposlitvi delavkam oziroma delavcem, ki so varovani zaradi nosečnosti in starševstva.</w:t>
      </w:r>
    </w:p>
    <w:p w:rsidR="001D259C" w:rsidRPr="004F75F4" w:rsidRDefault="00556EEF" w:rsidP="001D259C">
      <w:pPr>
        <w:spacing w:after="200" w:line="240" w:lineRule="auto"/>
        <w:jc w:val="both"/>
        <w:rPr>
          <w:rFonts w:cs="Arial"/>
          <w:szCs w:val="20"/>
          <w:u w:val="single"/>
        </w:rPr>
      </w:pPr>
      <w:r>
        <w:rPr>
          <w:rFonts w:cs="Arial"/>
          <w:szCs w:val="20"/>
          <w:u w:val="single"/>
        </w:rPr>
        <w:t xml:space="preserve">II. </w:t>
      </w:r>
      <w:r w:rsidR="001D259C" w:rsidRPr="004F75F4">
        <w:rPr>
          <w:rFonts w:cs="Arial"/>
          <w:szCs w:val="20"/>
          <w:u w:val="single"/>
        </w:rPr>
        <w:t>INŠPEKCIJSKI NADZOR NA PODROČJU VARNOSTI IN ZDRAVJA PRI DELU</w:t>
      </w:r>
    </w:p>
    <w:p w:rsidR="001D259C" w:rsidRPr="004F75F4" w:rsidRDefault="001D259C" w:rsidP="001D259C">
      <w:pPr>
        <w:spacing w:after="200" w:line="240" w:lineRule="auto"/>
        <w:jc w:val="both"/>
        <w:rPr>
          <w:rFonts w:cs="Arial"/>
          <w:szCs w:val="20"/>
        </w:rPr>
      </w:pPr>
      <w:r w:rsidRPr="004F75F4">
        <w:rPr>
          <w:rFonts w:cs="Arial"/>
          <w:szCs w:val="20"/>
        </w:rPr>
        <w:t>Inšpektorji na področju varnosti in zdravja pri delu so v letu 2018, enako kot v preteklih letih, pri opravljanju nadzorov delovali tako proaktivno kot reaktivno in v ta namen izvajali redne, izredne ter kontrolne nadzore. Največ je bilo opravljenih izrednih nadzorov. Ti so obsegali le nadzor posameznih določil zakonodaje in so izhajali iz predhodno sprejetih usmeritev inšpektorata, prejetih prijav ali zaznane aktualne problematike. Rednih nadzorov, pri katerih se nadzira izvajanje večjega števila določil veljavne zakonodaje, je vsako leto manj in to velja tudi za leto 2018, medtem ko se število kontrolnih nadzorov iz leta v leto ohranja na približno isti ravni. Inšpektorji so nadzore opravljali v vseh dejavnostih in pri vseh delodajalcih, ne glede na število zaposlenih delavcev. Največ jih je bilo opravljenih v dejavnostih, kjer je registriranih večje število pravnih subjektov, v dejavnostih, v katerih je zaposlenih več delavcev, in v dejavnostih, v katerih delovni procesi pomenijo večja tveganja za nezgode pri delu in okvare zdravja. Tudi v letu 2018 je bilo največ nadzorov opravljenih na gradbiščih (SKD dejavnost: F), saj delo na teh lokacijah predstavlja velika tveganja za varnost in zdravje delavcev, in sicer v skoraj 23 %. Sledijo pa inšpekcijski nadzori v predelovalni dejavnosti (SKD dejavnost: C) z 19 % ter v dejavnosti trgovine in vzdrževanja ter popravila motornih vozil (SKD dejavnost: G) s 14,6 % opravljenih nadzorov.</w:t>
      </w:r>
    </w:p>
    <w:p w:rsidR="001D259C" w:rsidRPr="00027A01" w:rsidRDefault="00027A01" w:rsidP="001D259C">
      <w:pPr>
        <w:spacing w:after="200" w:line="240" w:lineRule="auto"/>
        <w:jc w:val="both"/>
        <w:rPr>
          <w:rFonts w:cs="Arial"/>
          <w:szCs w:val="20"/>
        </w:rPr>
      </w:pPr>
      <w:r>
        <w:rPr>
          <w:rFonts w:cs="Arial"/>
          <w:szCs w:val="20"/>
        </w:rPr>
        <w:t>IRSD</w:t>
      </w:r>
      <w:r w:rsidR="001D259C" w:rsidRPr="00027A01">
        <w:rPr>
          <w:rFonts w:cs="Arial"/>
          <w:szCs w:val="20"/>
        </w:rPr>
        <w:t xml:space="preserve"> je na področju varnosti in zdravja pri delu v letu 2018 opravil 5.842 inšpekcijskih pregledov, največ v podjetjih z manjšim številom zaposlenih delavcev. Največ pregledov je bilo opravljenih v sklopu predhodno pripravljenih in načrtovanih akcij, usmerjenih nadzorov ter kampanj (44 %), sledijo pa drugi ožje usmerjeni izredni pregledi (36 %), obsežnejši redni pregledi (5 %) in kontrolni pregledi (15 %).</w:t>
      </w:r>
    </w:p>
    <w:p w:rsidR="001D259C" w:rsidRPr="00027A01" w:rsidRDefault="001D259C" w:rsidP="001D259C">
      <w:pPr>
        <w:spacing w:after="200" w:line="240" w:lineRule="auto"/>
        <w:jc w:val="both"/>
        <w:rPr>
          <w:rFonts w:cs="Arial"/>
          <w:szCs w:val="20"/>
        </w:rPr>
      </w:pPr>
      <w:r w:rsidRPr="00027A01">
        <w:rPr>
          <w:rFonts w:cs="Arial"/>
          <w:szCs w:val="20"/>
        </w:rPr>
        <w:lastRenderedPageBreak/>
        <w:t xml:space="preserve">Vse do konca leta 2016 se je število ugotovljenih kršitev na področju varnosti in zdravja pri delu stalno povečevalo, v letu 2018 pa se je število ugotovljenih kršitev ponovno zmanjšalo, kakor že tudi v letu 2017. V letu 2018 so inšpektorji ugotovili 14.137 kršitev s področja varnosti in zdravja pri delu. </w:t>
      </w:r>
    </w:p>
    <w:p w:rsidR="001D259C" w:rsidRPr="00027A01" w:rsidRDefault="001D259C" w:rsidP="001D259C">
      <w:pPr>
        <w:spacing w:after="200" w:line="240" w:lineRule="auto"/>
        <w:jc w:val="both"/>
        <w:rPr>
          <w:rFonts w:cs="Arial"/>
          <w:szCs w:val="20"/>
        </w:rPr>
      </w:pPr>
      <w:r w:rsidRPr="00027A01">
        <w:rPr>
          <w:rFonts w:cs="Arial"/>
          <w:szCs w:val="20"/>
        </w:rPr>
        <w:t>Med vsemi ugotovljenimi kršitvami ponovno izstopajo kršitve, ki se nanašajo na postopke ocenjevanja tveganj in na zagotavljanje zdravstvenega varstva delavcem. V skoraj enakih deležih pa sledijo kršitve, ki so jih inšpektorji ugotovili v zvezi z urejenostjo delovnih mest na začasnih in premičnih gradbiščih ter v zvezi z usposabljanjem delavcev za varno delo. Te kršitve skupaj so predstavljale skoraj 61 % glede na vse ugotovljene kršitve.</w:t>
      </w:r>
    </w:p>
    <w:p w:rsidR="001D259C" w:rsidRPr="004F75F4" w:rsidRDefault="001D259C" w:rsidP="001D259C">
      <w:pPr>
        <w:spacing w:after="200" w:line="240" w:lineRule="auto"/>
        <w:jc w:val="both"/>
        <w:rPr>
          <w:rFonts w:cs="Arial"/>
          <w:szCs w:val="20"/>
        </w:rPr>
      </w:pPr>
      <w:r w:rsidRPr="004F75F4">
        <w:rPr>
          <w:rFonts w:cs="Arial"/>
          <w:szCs w:val="20"/>
        </w:rPr>
        <w:t>V zvezi z izjavo o varnosti z oceno tveganja je bilo ugotovljenih skoraj 22 % kršitev v primerjavi z vsemi drugimi kršitvami, ponovno največ glede vsebine in revizije tega dokumenta. Prav tako delodajalci v ocenah tveganja pogosto ne opredeljujejo posebnih zdravstvenih zahtev in se z delavci ne posvetujejo glede ustreznosti ukrepov, s katerimi so dolžni delavcem zagotavljati varno in zdravo delovno okolje.</w:t>
      </w:r>
    </w:p>
    <w:p w:rsidR="001D259C" w:rsidRPr="004F75F4" w:rsidRDefault="001D259C" w:rsidP="001D259C">
      <w:pPr>
        <w:spacing w:after="200" w:line="240" w:lineRule="auto"/>
        <w:jc w:val="both"/>
        <w:rPr>
          <w:rFonts w:cs="Arial"/>
          <w:szCs w:val="20"/>
        </w:rPr>
      </w:pPr>
      <w:r w:rsidRPr="004F75F4">
        <w:rPr>
          <w:rFonts w:cs="Arial"/>
          <w:szCs w:val="20"/>
        </w:rPr>
        <w:t>Ugotovljene kršitve na področju zdravja pri delu v letu 2018 predstavljajo več kot 19 % glede na vse ostale. Največje število ugotovljenih kršitev na tem področju se nanaša na zagotavljanje preventivnih zdravstvenih pregledov delavcev, katerih delodajalci delavcem ne zagotavljajo v periodičnih rokih ali pa sploh ne</w:t>
      </w:r>
      <w:r w:rsidR="00027A01">
        <w:rPr>
          <w:rFonts w:cs="Arial"/>
          <w:szCs w:val="20"/>
        </w:rPr>
        <w:t>, in to v skoraj 42 %. Opozarjaj</w:t>
      </w:r>
      <w:r w:rsidRPr="004F75F4">
        <w:rPr>
          <w:rFonts w:cs="Arial"/>
          <w:szCs w:val="20"/>
        </w:rPr>
        <w:t xml:space="preserve">o tudi na neizvajanje nalog izvajalcev medicine dela skladno z določili </w:t>
      </w:r>
      <w:r w:rsidR="00027A01">
        <w:rPr>
          <w:rFonts w:cs="Arial"/>
          <w:szCs w:val="20"/>
        </w:rPr>
        <w:t>ZVZD-1</w:t>
      </w:r>
      <w:r w:rsidR="002A30B8">
        <w:rPr>
          <w:rFonts w:cs="Arial"/>
          <w:szCs w:val="20"/>
        </w:rPr>
        <w:t>, kar so inšpektorji ugotovili</w:t>
      </w:r>
      <w:r w:rsidRPr="004F75F4">
        <w:rPr>
          <w:rFonts w:cs="Arial"/>
          <w:szCs w:val="20"/>
        </w:rPr>
        <w:t xml:space="preserve"> v 36 % primerov. Prav tako so inšpektorji ugotavljali kršitve glede zagotavljanja prve pomoči, promocije zdravja, obvladovanja psihosocialnih tveganj, kajenja in vplivov alkohola na delovnem mestu.</w:t>
      </w:r>
    </w:p>
    <w:p w:rsidR="001D259C" w:rsidRPr="004F75F4" w:rsidRDefault="001D259C" w:rsidP="001D259C">
      <w:pPr>
        <w:spacing w:after="200" w:line="240" w:lineRule="auto"/>
        <w:jc w:val="both"/>
        <w:rPr>
          <w:rFonts w:cs="Arial"/>
          <w:szCs w:val="20"/>
        </w:rPr>
      </w:pPr>
      <w:r w:rsidRPr="004F75F4">
        <w:rPr>
          <w:rFonts w:cs="Arial"/>
          <w:szCs w:val="20"/>
        </w:rPr>
        <w:t>Pomembno je opozoriti tudi na kršitve, ki so jih inšpektorji ugotovili glede usposabljanja delavcev za varno delo. Te so v letu 2018 predstavljale skoraj 10 % ugotovljenih kršitev. Kršitve so se nanašale na zagotavljanje izvajanja usposabljanja, program usposabljanja, preverjanje usposobljenosti ter zagotavljanje usposabljanja v delovnem času delavcev. Delodajalci ne namenjajo zadostne pozornosti usposabljanju delavcev, ki jih trajno ali začasno premeščajo na druga delovna mesta, ki so pogosto bolj nevarna za nastanek poškodb ali okvar</w:t>
      </w:r>
      <w:r w:rsidR="00790062">
        <w:rPr>
          <w:rFonts w:cs="Arial"/>
          <w:szCs w:val="20"/>
        </w:rPr>
        <w:t xml:space="preserve"> zdravja. Z</w:t>
      </w:r>
      <w:r w:rsidRPr="004F75F4">
        <w:rPr>
          <w:rFonts w:cs="Arial"/>
          <w:szCs w:val="20"/>
        </w:rPr>
        <w:t>a mnoge delodajalce ni pomembna vsebina usposabljanja in prilagojenost programa usposabljanja nevarnostim na delovnih mestih, temveč zgolj pridobitev dokazil, da je bilo usposabljanje izvedeno.</w:t>
      </w:r>
    </w:p>
    <w:p w:rsidR="001D259C" w:rsidRPr="004F75F4" w:rsidRDefault="001D259C" w:rsidP="001D259C">
      <w:pPr>
        <w:autoSpaceDE w:val="0"/>
        <w:autoSpaceDN w:val="0"/>
        <w:adjustRightInd w:val="0"/>
        <w:spacing w:after="200" w:line="240" w:lineRule="auto"/>
        <w:jc w:val="both"/>
        <w:rPr>
          <w:rFonts w:cs="Arial"/>
          <w:szCs w:val="20"/>
        </w:rPr>
      </w:pPr>
      <w:r w:rsidRPr="004F75F4">
        <w:rPr>
          <w:rFonts w:cs="Arial"/>
          <w:szCs w:val="20"/>
        </w:rPr>
        <w:t xml:space="preserve">V preteklem letu so izstopale še ugotovljene kršitve v zvezi z urejenostjo delovnih mest na prostem. V večini primerov so se takšne kršitve ugotavljale na začasnih in premičnih gradbiščih, kjer je bilo glede na ostale ugotovljenih 10 % kršitev. </w:t>
      </w:r>
      <w:r w:rsidRPr="004F75F4">
        <w:rPr>
          <w:rFonts w:cs="Arial"/>
          <w:bCs/>
          <w:iCs/>
          <w:szCs w:val="20"/>
        </w:rPr>
        <w:t>Največ nepravilnosti je bilo ugotovljenih v zvezi z delom na višini (odri, varnostne ograje, dela na strehah), zagotavljanjem uporabe ter neuporabo osebne varovalne opreme, pisnim sporazumom na skupnih deloviščih ter električnimi inštalacijami na gradbiščih.</w:t>
      </w:r>
    </w:p>
    <w:p w:rsidR="001D259C" w:rsidRPr="004F75F4" w:rsidRDefault="00A015B4" w:rsidP="001D259C">
      <w:pPr>
        <w:spacing w:after="200" w:line="240" w:lineRule="auto"/>
        <w:jc w:val="both"/>
        <w:rPr>
          <w:rFonts w:cs="Arial"/>
          <w:szCs w:val="20"/>
        </w:rPr>
      </w:pPr>
      <w:r w:rsidRPr="004F75F4">
        <w:rPr>
          <w:rFonts w:cs="Arial"/>
          <w:szCs w:val="20"/>
        </w:rPr>
        <w:t>Prav tako s</w:t>
      </w:r>
      <w:r w:rsidR="001D259C" w:rsidRPr="004F75F4">
        <w:rPr>
          <w:rFonts w:cs="Arial"/>
          <w:szCs w:val="20"/>
        </w:rPr>
        <w:t xml:space="preserve">o v letu 2018 ponovno ugotovili, da delodajalci delavcem pogosto ne zagotavljajo varne delovne opreme. Ta kršitev predstavlja več kot 9 % vseh ugotovljenih kršitev. Najbolj pogosto delovna oprema ni bila pregledana, kar je bilo ugotovljeno v več kot 47 % primerov. Prav tako je bila delovna oprema, ki so jo delavci uporabljali, pogosto neustrezno vzdrževana, zaščitni in varovalni elementi pa odstranjeni ali blokirani, tudi v želji po večji proizvodnji izdelkov. To velja še zlasti za stroje starejše letnice izdelave. </w:t>
      </w:r>
    </w:p>
    <w:p w:rsidR="001D259C" w:rsidRPr="004F75F4" w:rsidRDefault="00A015B4" w:rsidP="001D259C">
      <w:pPr>
        <w:spacing w:after="200" w:line="240" w:lineRule="auto"/>
        <w:jc w:val="both"/>
        <w:rPr>
          <w:rFonts w:cs="Arial"/>
          <w:szCs w:val="20"/>
        </w:rPr>
      </w:pPr>
      <w:r w:rsidRPr="004F75F4">
        <w:rPr>
          <w:rFonts w:cs="Arial"/>
          <w:szCs w:val="20"/>
        </w:rPr>
        <w:t>Opozarjaj</w:t>
      </w:r>
      <w:r w:rsidR="001D259C" w:rsidRPr="004F75F4">
        <w:rPr>
          <w:rFonts w:cs="Arial"/>
          <w:szCs w:val="20"/>
        </w:rPr>
        <w:t>o tudi na ugotovljene kršitve v zvezi z zagotavljanjem in uporabo osebne varovalne opreme. Te kršitve so predstavljale skoraj 7 % vseh ugotovljenih nepravilnosti. Zelo pogosto jo delodajalci delavcem sicer zagotovijo, ne zagotavljajo pa potem njene uporabe. V preteklem letu je bilo ugotovljenih 238 kršitev neuporabe osebne varovalne opreme s strani delavcev, čeprav so jim jo delodajalci zagotovili.</w:t>
      </w:r>
    </w:p>
    <w:p w:rsidR="001D259C" w:rsidRPr="004F75F4" w:rsidRDefault="001D259C" w:rsidP="001D259C">
      <w:pPr>
        <w:spacing w:after="200" w:line="240" w:lineRule="auto"/>
        <w:jc w:val="both"/>
        <w:rPr>
          <w:rFonts w:cs="Arial"/>
          <w:szCs w:val="20"/>
        </w:rPr>
      </w:pPr>
      <w:r w:rsidRPr="004F75F4">
        <w:rPr>
          <w:rFonts w:cs="Arial"/>
          <w:szCs w:val="20"/>
        </w:rPr>
        <w:t xml:space="preserve">Glede drugih ugotovljenih kršitev v letu 2018 na področju varnosti </w:t>
      </w:r>
      <w:r w:rsidR="00A015B4" w:rsidRPr="004F75F4">
        <w:rPr>
          <w:rFonts w:cs="Arial"/>
          <w:szCs w:val="20"/>
        </w:rPr>
        <w:t>in zdravja pri delu izpostavljaj</w:t>
      </w:r>
      <w:r w:rsidRPr="004F75F4">
        <w:rPr>
          <w:rFonts w:cs="Arial"/>
          <w:szCs w:val="20"/>
        </w:rPr>
        <w:t xml:space="preserve">o tudi tiste, ki so se nanašale na urejenost delovnih mest in ustreznost delovnega okolja (6,4 %), na tveganja v zvezi z nevarnostjo električnega toka (5 %), na dokumentacijo v zvezi z varnim in zdravim delom (skoraj 4 %) ter na tveganja zaradi uporabe nevarnih snovi na delovnih mestih in v delovnem okolju (0,8 %). </w:t>
      </w:r>
    </w:p>
    <w:p w:rsidR="001D259C" w:rsidRPr="000E4E50" w:rsidRDefault="001D259C" w:rsidP="001D259C">
      <w:pPr>
        <w:spacing w:after="200" w:line="240" w:lineRule="auto"/>
        <w:jc w:val="both"/>
        <w:rPr>
          <w:rFonts w:cs="Arial"/>
          <w:szCs w:val="20"/>
        </w:rPr>
      </w:pPr>
      <w:r w:rsidRPr="000E4E50">
        <w:rPr>
          <w:rFonts w:cs="Arial"/>
          <w:szCs w:val="20"/>
        </w:rPr>
        <w:lastRenderedPageBreak/>
        <w:t>V let</w:t>
      </w:r>
      <w:r w:rsidR="00A015B4" w:rsidRPr="000E4E50">
        <w:rPr>
          <w:rFonts w:cs="Arial"/>
          <w:szCs w:val="20"/>
        </w:rPr>
        <w:t>u 2018 je IRSD</w:t>
      </w:r>
      <w:r w:rsidRPr="000E4E50">
        <w:rPr>
          <w:rFonts w:cs="Arial"/>
          <w:szCs w:val="20"/>
        </w:rPr>
        <w:t xml:space="preserve"> s področja varnosti in zdravja pri delu prejel 1061 prijav in vse so bile tudi obravnavane ali odstopljene drugim pristojnim organom. V primerjavi s predhodnim letom se je število prijav povečalo za 14 %.</w:t>
      </w:r>
    </w:p>
    <w:p w:rsidR="001D259C" w:rsidRPr="000E4E50" w:rsidRDefault="00A015B4" w:rsidP="001D259C">
      <w:pPr>
        <w:spacing w:after="200" w:line="240" w:lineRule="auto"/>
        <w:jc w:val="both"/>
        <w:rPr>
          <w:rFonts w:cs="Arial"/>
          <w:szCs w:val="20"/>
        </w:rPr>
      </w:pPr>
      <w:r w:rsidRPr="000E4E50">
        <w:rPr>
          <w:rFonts w:cs="Arial"/>
          <w:szCs w:val="20"/>
        </w:rPr>
        <w:t>V letu 2018 s</w:t>
      </w:r>
      <w:r w:rsidR="001D259C" w:rsidRPr="000E4E50">
        <w:rPr>
          <w:rFonts w:cs="Arial"/>
          <w:szCs w:val="20"/>
        </w:rPr>
        <w:t>o, kakor že zadnjih 14 let, izvajali inšpekcijske nadzore tudi pri naključno izbranih delodajalcih (računalniško izbran vzorec), pri katerih so bili nadzorovani osnovni in najpomembnejši dejavniki s področja varnosti in zdravja pri delu (ocenjevanje tveganj, usposabljanje delavcev za varno delo, zagotavljanje varnega in zdravega delovnega okolja, uporaba varnih sredstev za delo in podobno). V ta vzorec je bilo ponovno vključenih prek 1.000 naključno izbranih delodajalcev po vsej Sloveniji, ki so zaposlovali različno število delavcev (od mikro do velikih podjetij).</w:t>
      </w:r>
    </w:p>
    <w:p w:rsidR="001D259C" w:rsidRPr="009A2961" w:rsidRDefault="001D259C" w:rsidP="001D259C">
      <w:pPr>
        <w:spacing w:after="200" w:line="240" w:lineRule="auto"/>
        <w:jc w:val="both"/>
        <w:rPr>
          <w:rFonts w:cs="Arial"/>
          <w:szCs w:val="20"/>
        </w:rPr>
      </w:pPr>
      <w:r w:rsidRPr="009A2961">
        <w:rPr>
          <w:rFonts w:cs="Arial"/>
          <w:szCs w:val="20"/>
        </w:rPr>
        <w:t>Na podlagi ugotovljenih kršitev so inšpektorji v preteklem letu s področja varnosti in zdravja pri delu izdali 4.144 upravnih in prekrškovnih ukrepov, najštevilčnejše so bile upravne ureditvene odločbe, s katerimi so delodajalcem odredili odpravo ugotovljenih nepravilnosti, ter upravne prepovedne odločbe - skupaj jih je bilo skoraj 61 % od vseh ukrepov. S prepovednimi odločbami so inšpektorji delodajalcem prepovedali opravljanje delovnega procesa ali prepovedali uporabo delovne opreme zaradi neustreznega delovnega okolja in nevarnega delovnega procesa oziroma zaradi neposrednega ogrožanja življenja delavcev, in sicer v 271 primerih. V prekrškovnih postopkih so inšpektorji izdali 539 odločb o prekršku, 433 plačilnih nalogov in en predlog za uvedbo postopka o prekršku. Inšpektorji so v letu 2018 izrekli tudi 222 opozoril po ZIN ter 439</w:t>
      </w:r>
      <w:r w:rsidR="00135E77" w:rsidRPr="009A2961">
        <w:rPr>
          <w:rFonts w:cs="Arial"/>
          <w:szCs w:val="20"/>
        </w:rPr>
        <w:t xml:space="preserve"> opozoril po ZP-1</w:t>
      </w:r>
      <w:r w:rsidRPr="009A2961">
        <w:rPr>
          <w:rFonts w:cs="Arial"/>
          <w:szCs w:val="20"/>
        </w:rPr>
        <w:t>.</w:t>
      </w:r>
    </w:p>
    <w:p w:rsidR="001D259C" w:rsidRPr="009A2961" w:rsidRDefault="001D259C" w:rsidP="001D259C">
      <w:pPr>
        <w:spacing w:after="200" w:line="240" w:lineRule="auto"/>
        <w:jc w:val="both"/>
        <w:rPr>
          <w:rFonts w:cs="Arial"/>
          <w:szCs w:val="20"/>
        </w:rPr>
      </w:pPr>
      <w:r w:rsidRPr="009A2961">
        <w:rPr>
          <w:rFonts w:cs="Arial"/>
          <w:szCs w:val="20"/>
        </w:rPr>
        <w:t>Poleg tega so inšpektorji dali eno kazensko ovadbo in v 3 primerih naznanili sum storitve kaznivega dejanja. Izdanih je bilo tudi 530 odločb, ki so se nanašale na delo otrok, mlajših od 15 let.</w:t>
      </w:r>
    </w:p>
    <w:p w:rsidR="001D259C" w:rsidRPr="00FB2780" w:rsidRDefault="001D259C" w:rsidP="001D259C">
      <w:pPr>
        <w:spacing w:after="200" w:line="240" w:lineRule="auto"/>
        <w:jc w:val="both"/>
        <w:rPr>
          <w:rFonts w:cs="Arial"/>
          <w:szCs w:val="20"/>
        </w:rPr>
      </w:pPr>
      <w:r w:rsidRPr="00FB2780">
        <w:rPr>
          <w:rFonts w:cs="Arial"/>
          <w:szCs w:val="20"/>
        </w:rPr>
        <w:t>Pristojni inšpektorji so v letu 2018 raziskali 89 nezgod pri delu, od tega 8 smrtnih, 62 težjih, 15 lažjih, 3 kolektivne nezgode ter 1 nevarni pojav. Vzroki za prijavljene nezgode, ki so imele za posledico smrt delavca (teh je bilo 15), so bili povezani s padci z višine (5 primerov), prometnimi nesrečami (3 primeri), gibajočimi se deli delovne opreme (3 primeri), padci bremena (2 primera), porušitvijo brežine ter premikajočim se vozilom.</w:t>
      </w:r>
    </w:p>
    <w:p w:rsidR="001D259C" w:rsidRPr="00FB2780" w:rsidRDefault="001D259C" w:rsidP="001D259C">
      <w:pPr>
        <w:spacing w:after="200" w:line="240" w:lineRule="auto"/>
        <w:jc w:val="both"/>
        <w:rPr>
          <w:rFonts w:cs="Arial"/>
          <w:szCs w:val="20"/>
        </w:rPr>
      </w:pPr>
      <w:r w:rsidRPr="00FB2780">
        <w:rPr>
          <w:rFonts w:cs="Arial"/>
          <w:szCs w:val="20"/>
          <w:lang w:eastAsia="sl-SI"/>
        </w:rPr>
        <w:t xml:space="preserve">Število prijavljenih nezgod pri delu se je v letu 2018 glede na preteklo leto, ko je bilo prijavljenih </w:t>
      </w:r>
      <w:r w:rsidRPr="00FB2780">
        <w:rPr>
          <w:rFonts w:cs="Arial"/>
          <w:bCs/>
          <w:szCs w:val="20"/>
          <w:lang w:eastAsia="sl-SI"/>
        </w:rPr>
        <w:t>9.567</w:t>
      </w:r>
      <w:r w:rsidRPr="00FB2780">
        <w:rPr>
          <w:rFonts w:cs="Arial"/>
          <w:szCs w:val="20"/>
          <w:lang w:eastAsia="sl-SI"/>
        </w:rPr>
        <w:t xml:space="preserve"> nezgod (brez poti na delo in z dela), povečalo. Iz statistike v informacijski sistem vnesenih prijavljenih nezgod za leto 2018 je bilo na dan 29. 1. 2019 razvidnih </w:t>
      </w:r>
      <w:r w:rsidRPr="00FB2780">
        <w:rPr>
          <w:rFonts w:cs="Arial"/>
          <w:bCs/>
          <w:szCs w:val="20"/>
          <w:lang w:eastAsia="sl-SI"/>
        </w:rPr>
        <w:t xml:space="preserve">10.187 prijavljenih nezgod pri delu </w:t>
      </w:r>
      <w:r w:rsidRPr="00FB2780">
        <w:rPr>
          <w:rFonts w:cs="Arial"/>
          <w:szCs w:val="20"/>
          <w:lang w:eastAsia="sl-SI"/>
        </w:rPr>
        <w:t xml:space="preserve">(brez poti na delo in z dela), od tega </w:t>
      </w:r>
      <w:r w:rsidRPr="00FB2780">
        <w:rPr>
          <w:rFonts w:cs="Arial"/>
          <w:bCs/>
          <w:szCs w:val="20"/>
          <w:lang w:eastAsia="sl-SI"/>
        </w:rPr>
        <w:t>15 smrtnih, 9.665 lažjih, 492 težjih in 15 kolektivnih nezgod</w:t>
      </w:r>
      <w:r w:rsidRPr="00FB2780">
        <w:rPr>
          <w:rFonts w:cs="Arial"/>
          <w:szCs w:val="20"/>
          <w:lang w:eastAsia="sl-SI"/>
        </w:rPr>
        <w:t>. Prijavljenih je bilo tudi 93 nezgod, ki so se zgodile na poti na delo in z dela, katerih pa delodajalcem ni potrebno prijavljati.</w:t>
      </w:r>
    </w:p>
    <w:p w:rsidR="001D259C" w:rsidRPr="00FB2780" w:rsidRDefault="001D259C" w:rsidP="001D259C">
      <w:pPr>
        <w:spacing w:after="200" w:line="240" w:lineRule="auto"/>
        <w:jc w:val="both"/>
        <w:rPr>
          <w:rFonts w:cs="Arial"/>
          <w:szCs w:val="20"/>
        </w:rPr>
      </w:pPr>
      <w:r w:rsidRPr="00FB2780">
        <w:rPr>
          <w:rFonts w:cs="Arial"/>
          <w:szCs w:val="20"/>
        </w:rPr>
        <w:t>Kakor v vseh preteklih letih, so inšpektorji posebno pozornost namenjali tudi preventivni vlogi, ki se odraža predvsem v obliki nudenja strokovne pomoči, najpogosteje delavcem. To velja tako za pisne vloge, ki jih je bilo v letu 2018 s področja varnosti in zdravja pri delu 273, kot za svetovanja pri opravljanju inšpekcijskih nadzorov. Število danih pisnih strokovnih pomoči se je glede na predhodno leto povečalo za 8 %.</w:t>
      </w:r>
    </w:p>
    <w:p w:rsidR="001D259C" w:rsidRPr="004F75F4" w:rsidRDefault="001D259C" w:rsidP="001D259C">
      <w:pPr>
        <w:spacing w:after="200" w:line="240" w:lineRule="auto"/>
        <w:jc w:val="both"/>
        <w:rPr>
          <w:rFonts w:cs="Arial"/>
          <w:szCs w:val="20"/>
        </w:rPr>
      </w:pPr>
      <w:r w:rsidRPr="004F75F4">
        <w:rPr>
          <w:rFonts w:cs="Arial"/>
          <w:szCs w:val="20"/>
        </w:rPr>
        <w:t>Ne glede na to</w:t>
      </w:r>
      <w:r w:rsidR="00A015B4" w:rsidRPr="004F75F4">
        <w:rPr>
          <w:rFonts w:cs="Arial"/>
          <w:szCs w:val="20"/>
        </w:rPr>
        <w:t>,</w:t>
      </w:r>
      <w:r w:rsidRPr="004F75F4">
        <w:rPr>
          <w:rFonts w:cs="Arial"/>
          <w:szCs w:val="20"/>
        </w:rPr>
        <w:t xml:space="preserve"> da se je v letu 2018 število ugotovljenih kršitev p</w:t>
      </w:r>
      <w:r w:rsidR="00A015B4" w:rsidRPr="004F75F4">
        <w:rPr>
          <w:rFonts w:cs="Arial"/>
          <w:szCs w:val="20"/>
        </w:rPr>
        <w:t>onovno zmanjšalo, ni mogoče</w:t>
      </w:r>
      <w:r w:rsidRPr="004F75F4">
        <w:rPr>
          <w:rFonts w:cs="Arial"/>
          <w:szCs w:val="20"/>
        </w:rPr>
        <w:t xml:space="preserve"> trditi, da se razmere na področju varnosti in zdravja pri delu v Republiki Sloveniji opazno i</w:t>
      </w:r>
      <w:r w:rsidR="004463D0" w:rsidRPr="004F75F4">
        <w:rPr>
          <w:rFonts w:cs="Arial"/>
          <w:szCs w:val="20"/>
        </w:rPr>
        <w:t>zboljšujejo. Na IRSD še vedno ugotavljaj</w:t>
      </w:r>
      <w:r w:rsidRPr="004F75F4">
        <w:rPr>
          <w:rFonts w:cs="Arial"/>
          <w:szCs w:val="20"/>
        </w:rPr>
        <w:t>o, da se delodajalci kot odgovorne osebe ne zavedajo svoje odgovornosti za zagotavljanje varnosti in zdravja svojim delavcem, kar še zlasti velja za delodajalce, ki zaposlujejo manjše število delavcev. Nezavedanje odgovornosti delodajalcev pa se kaže tudi v nezadostnem obravnavanju problematike s tega področja in v prevelikem zanašanju na zunanje strokovne delavce, od katerih pa marsikdo svojih nalo</w:t>
      </w:r>
      <w:r w:rsidR="004463D0" w:rsidRPr="004F75F4">
        <w:rPr>
          <w:rFonts w:cs="Arial"/>
          <w:szCs w:val="20"/>
        </w:rPr>
        <w:t>g ne opravlja strokovno. Zato s</w:t>
      </w:r>
      <w:r w:rsidRPr="004F75F4">
        <w:rPr>
          <w:rFonts w:cs="Arial"/>
          <w:szCs w:val="20"/>
        </w:rPr>
        <w:t xml:space="preserve">o v letu 2018 dali poseben poudarek ozaveščanju delodajalcev, delavcev in njihovih predstavnikov ter zunanjih strokovnih služb glede njihove vloge in odgovornosti, predvsem v okviru akcij in nudenih strokovnih pomočeh. </w:t>
      </w:r>
    </w:p>
    <w:p w:rsidR="001D259C" w:rsidRPr="004F75F4" w:rsidRDefault="001C73A9" w:rsidP="001D259C">
      <w:pPr>
        <w:spacing w:after="200" w:line="240" w:lineRule="auto"/>
        <w:jc w:val="both"/>
        <w:rPr>
          <w:rFonts w:cs="Arial"/>
          <w:szCs w:val="20"/>
          <w:u w:val="single"/>
        </w:rPr>
      </w:pPr>
      <w:r>
        <w:rPr>
          <w:rFonts w:cs="Arial"/>
          <w:szCs w:val="20"/>
          <w:u w:val="single"/>
        </w:rPr>
        <w:t xml:space="preserve">III. </w:t>
      </w:r>
      <w:r w:rsidR="001D259C" w:rsidRPr="004F75F4">
        <w:rPr>
          <w:rFonts w:cs="Arial"/>
          <w:szCs w:val="20"/>
          <w:u w:val="single"/>
        </w:rPr>
        <w:t>INŠPEKCIJSKI NADZOR NA PODROČJU SOCIALNEGA VARSTVA</w:t>
      </w:r>
    </w:p>
    <w:p w:rsidR="001D259C" w:rsidRPr="003A24F2" w:rsidRDefault="001D259C" w:rsidP="001D259C">
      <w:pPr>
        <w:spacing w:after="200" w:line="240" w:lineRule="auto"/>
        <w:jc w:val="both"/>
        <w:rPr>
          <w:rFonts w:cs="Arial"/>
          <w:szCs w:val="20"/>
        </w:rPr>
      </w:pPr>
      <w:r w:rsidRPr="003A24F2">
        <w:rPr>
          <w:rFonts w:cs="Arial"/>
          <w:szCs w:val="20"/>
        </w:rPr>
        <w:t xml:space="preserve">V letu 2018 je Socialna inšpekcija prejela 273 prijav in zaključila z obravnavo 289 prijav za  inšpekcijske nadzore, tako da se je povprečen čas za obravnavo prijave oziroma rešitev inšpekcijske zadeve skrajšal za približno en mesec. </w:t>
      </w:r>
    </w:p>
    <w:p w:rsidR="00310915" w:rsidRPr="003A24F2" w:rsidRDefault="001D259C" w:rsidP="001D259C">
      <w:pPr>
        <w:spacing w:after="200" w:line="240" w:lineRule="auto"/>
        <w:jc w:val="both"/>
        <w:rPr>
          <w:rFonts w:cs="Arial"/>
          <w:szCs w:val="20"/>
        </w:rPr>
      </w:pPr>
      <w:r w:rsidRPr="003A24F2">
        <w:rPr>
          <w:rFonts w:cs="Arial"/>
          <w:szCs w:val="20"/>
        </w:rPr>
        <w:lastRenderedPageBreak/>
        <w:t xml:space="preserve">V zaključenih inšpekcijskih zadevah so bili izvajalcem v 120 zadevah izrečeni ukrepi, od tega naročila in ukrepi za odpravo ugotovljenih nepravilnosti v 107 primerih. V prekrškovnih zadevah je bilo izdanih 12 odločb o prekršku z izrekom globe in 1 plačilni nalog. </w:t>
      </w:r>
    </w:p>
    <w:p w:rsidR="001D259C" w:rsidRPr="003A24F2" w:rsidRDefault="001D259C" w:rsidP="001D259C">
      <w:pPr>
        <w:spacing w:after="200" w:line="240" w:lineRule="auto"/>
        <w:jc w:val="both"/>
        <w:rPr>
          <w:rFonts w:cs="Arial"/>
          <w:szCs w:val="20"/>
        </w:rPr>
      </w:pPr>
      <w:r w:rsidRPr="003A24F2">
        <w:rPr>
          <w:rFonts w:cs="Arial"/>
          <w:szCs w:val="20"/>
        </w:rPr>
        <w:t xml:space="preserve">Največ prijav je Socialna inšpekcija prejela v zvezi z izvajanjem nalog s področij urejanja razmerij med otroki in starši po razpadu družinske skupnosti, obravnave nasilja v družini, obravnave ogroženih otrok, urejanja skrbniških razmerij ter uveljavljanja pravic iz javnih sredstev.  </w:t>
      </w:r>
    </w:p>
    <w:p w:rsidR="001D259C" w:rsidRPr="003A24F2" w:rsidRDefault="001D259C" w:rsidP="001D259C">
      <w:pPr>
        <w:spacing w:after="200" w:line="240" w:lineRule="auto"/>
        <w:jc w:val="both"/>
        <w:rPr>
          <w:rFonts w:cs="Arial"/>
          <w:szCs w:val="20"/>
        </w:rPr>
      </w:pPr>
      <w:r w:rsidRPr="003A24F2">
        <w:rPr>
          <w:rFonts w:cs="Arial"/>
          <w:szCs w:val="20"/>
        </w:rPr>
        <w:t>Kljub ugotovitvam, da centri za socialno delo pri izvajanju nalog s področij urejanja razmerij med otroki in starši po razpadu družinske skupnosti v veliki večini primerov ravnajo zakonito in strokovno, pa posamezni primeri kažejo na to, da se povečuje tveganje za nezakonito in nestrokovno delo ob časovni stiski oziroma ob čustvenih pritiskih uporabnikov. Inšpekcija ocenjuje, da bi bilo treba poleg kadrovske okrepitve centrov za socialno delo urediti tudi pravne podlage za obvezno vključitev strokovnih delavcev kot izvajalcev omenjenih nalog v supervizijo.</w:t>
      </w:r>
    </w:p>
    <w:p w:rsidR="001D259C" w:rsidRPr="004F75F4" w:rsidRDefault="001D259C" w:rsidP="001D259C">
      <w:pPr>
        <w:spacing w:after="200" w:line="240" w:lineRule="auto"/>
        <w:jc w:val="both"/>
        <w:rPr>
          <w:rFonts w:cs="Arial"/>
          <w:szCs w:val="20"/>
        </w:rPr>
      </w:pPr>
      <w:r w:rsidRPr="004F75F4">
        <w:rPr>
          <w:rFonts w:cs="Arial"/>
          <w:szCs w:val="20"/>
        </w:rPr>
        <w:t>Na področju obravnave ogroženih otrok inšpekcija ni zaznala večjih pomanjkljivosti, pričakovano največ strokovne negotovosti izvajalcev je prisotne v procesu odločanja o morebitnem prenehanju ukrepa odvzema otroka. Brez dejanskega bivanja otrok pri starših je namreč težko oceniti (in nemogoče ugotoviti), ali sta starša spremenila svoj način varstva in vzgoje do te mere, da otrok ni več ogrožen.</w:t>
      </w:r>
    </w:p>
    <w:p w:rsidR="001D259C" w:rsidRPr="004F75F4" w:rsidRDefault="001D259C" w:rsidP="001D259C">
      <w:pPr>
        <w:spacing w:after="200" w:line="240" w:lineRule="auto"/>
        <w:jc w:val="both"/>
        <w:rPr>
          <w:rFonts w:cs="Arial"/>
          <w:szCs w:val="20"/>
        </w:rPr>
      </w:pPr>
      <w:r w:rsidRPr="004F75F4">
        <w:rPr>
          <w:rFonts w:cs="Arial"/>
          <w:szCs w:val="20"/>
        </w:rPr>
        <w:t>Stopnjujejo se pritiski na izvajalce institucionalnega varstva v varovanih oddelkih. Sodišča v skladu z veljavno zakonodajo odločajo o namestitvi posameznikov na varovane oddelke ne glede na to, da v teh oddelkih ni več prostora. Dokler ne bo zagotovljenih več mest (prostorske širitve) in kadrovske dopolnitve strokovnega osebja na varovanih oddelkih, se bo z vsako namestitvijo preko normativa pomembno zniževalo dostojanstvo vseh bivajočih na teh oddelkih, hkrati pa zviševala stopnja tveganja za incidente, v katerih bo ogroženo zdravje in življenje uporabnikov in zaposlenih.</w:t>
      </w:r>
    </w:p>
    <w:p w:rsidR="001D259C" w:rsidRPr="004F75F4" w:rsidRDefault="001D259C" w:rsidP="001D259C">
      <w:pPr>
        <w:spacing w:after="200" w:line="240" w:lineRule="auto"/>
        <w:jc w:val="both"/>
        <w:rPr>
          <w:rFonts w:cs="Arial"/>
          <w:b/>
          <w:bCs/>
          <w:szCs w:val="20"/>
        </w:rPr>
      </w:pPr>
      <w:r w:rsidRPr="004F75F4">
        <w:rPr>
          <w:rFonts w:cs="Arial"/>
          <w:szCs w:val="20"/>
        </w:rPr>
        <w:t>Inšpekcija je v letu 2018 posvetila posebno pozornost tudi zakonitemu uveljavljanju pravice do institucionalnega varstva in dosegla pomembne premike pri upoštevanju dejstva, da skrbnik ne more namesto uporabnika oziroma sodišča odločati o namestitvi v institucionalno varstvo.</w:t>
      </w:r>
    </w:p>
    <w:p w:rsidR="001D259C" w:rsidRPr="004F75F4" w:rsidRDefault="00937403" w:rsidP="001D259C">
      <w:pPr>
        <w:spacing w:after="200" w:line="240" w:lineRule="auto"/>
        <w:jc w:val="both"/>
        <w:rPr>
          <w:rFonts w:cs="Arial"/>
          <w:bCs/>
          <w:szCs w:val="20"/>
          <w:u w:val="single"/>
        </w:rPr>
      </w:pPr>
      <w:r>
        <w:rPr>
          <w:rFonts w:cs="Arial"/>
          <w:bCs/>
          <w:szCs w:val="20"/>
          <w:u w:val="single"/>
        </w:rPr>
        <w:t xml:space="preserve">IV. </w:t>
      </w:r>
      <w:r w:rsidR="001D259C" w:rsidRPr="004F75F4">
        <w:rPr>
          <w:rFonts w:cs="Arial"/>
          <w:bCs/>
          <w:szCs w:val="20"/>
          <w:u w:val="single"/>
        </w:rPr>
        <w:t xml:space="preserve">PROJEKT ODPRAVIMO KONFLIKTE NA DELOVNEM MESTU </w:t>
      </w:r>
    </w:p>
    <w:p w:rsidR="001D259C" w:rsidRPr="00EC5968" w:rsidRDefault="001D259C" w:rsidP="001D259C">
      <w:pPr>
        <w:spacing w:after="200" w:line="240" w:lineRule="auto"/>
        <w:jc w:val="both"/>
        <w:rPr>
          <w:rFonts w:cs="Arial"/>
          <w:szCs w:val="20"/>
        </w:rPr>
      </w:pPr>
      <w:r w:rsidRPr="00EC5968">
        <w:rPr>
          <w:rFonts w:cs="Arial"/>
          <w:szCs w:val="20"/>
        </w:rPr>
        <w:t>P</w:t>
      </w:r>
      <w:r w:rsidRPr="00EC5968">
        <w:rPr>
          <w:rFonts w:cs="Arial"/>
          <w:bCs/>
          <w:szCs w:val="20"/>
        </w:rPr>
        <w:t>rojekt Odpravimo konflikte na delovnem mestu – ozaveščanje o možnosti posredovanja v sporu med delavcem in delodajalcem ter svetovanje delodajalcem</w:t>
      </w:r>
      <w:r w:rsidRPr="00EC5968">
        <w:rPr>
          <w:rFonts w:cs="Arial"/>
          <w:szCs w:val="20"/>
        </w:rPr>
        <w:t xml:space="preserve">, ki je </w:t>
      </w:r>
      <w:r w:rsidRPr="00EC5968">
        <w:rPr>
          <w:rFonts w:cs="Arial"/>
          <w:bCs/>
          <w:szCs w:val="20"/>
        </w:rPr>
        <w:t>financiran s prispevkom Evropskega socialnega sklada (80 %)</w:t>
      </w:r>
      <w:r w:rsidRPr="00EC5968">
        <w:rPr>
          <w:rFonts w:cs="Arial"/>
          <w:szCs w:val="20"/>
        </w:rPr>
        <w:t xml:space="preserve"> in pripadajoče udeležb</w:t>
      </w:r>
      <w:r w:rsidR="00F25A05" w:rsidRPr="00EC5968">
        <w:rPr>
          <w:rFonts w:cs="Arial"/>
          <w:szCs w:val="20"/>
        </w:rPr>
        <w:t>e Republike Slovenije (20 %), s</w:t>
      </w:r>
      <w:r w:rsidRPr="00EC5968">
        <w:rPr>
          <w:rFonts w:cs="Arial"/>
          <w:szCs w:val="20"/>
        </w:rPr>
        <w:t>o v letu 2018 izvajali zelo uspešno. Kazalnike, ki se nanašajo na število informiranih delo</w:t>
      </w:r>
      <w:r w:rsidR="00F25A05" w:rsidRPr="00EC5968">
        <w:rPr>
          <w:rFonts w:cs="Arial"/>
          <w:szCs w:val="20"/>
        </w:rPr>
        <w:t>dajalcev o vsebinah projekta, s</w:t>
      </w:r>
      <w:r w:rsidRPr="00EC5968">
        <w:rPr>
          <w:rFonts w:cs="Arial"/>
          <w:szCs w:val="20"/>
        </w:rPr>
        <w:t xml:space="preserve">o tudi v letu 2018 krepko presegli: </w:t>
      </w:r>
    </w:p>
    <w:p w:rsidR="001D259C" w:rsidRPr="00EC5968" w:rsidRDefault="001D259C" w:rsidP="001D259C">
      <w:pPr>
        <w:spacing w:after="200" w:line="240" w:lineRule="auto"/>
        <w:jc w:val="both"/>
        <w:rPr>
          <w:rFonts w:cs="Arial"/>
          <w:szCs w:val="20"/>
        </w:rPr>
      </w:pPr>
      <w:r w:rsidRPr="00EC5968">
        <w:rPr>
          <w:rFonts w:cs="Arial"/>
          <w:szCs w:val="20"/>
        </w:rPr>
        <w:t xml:space="preserve">- o pomenu zagotavljanja dostojnega dela (zlasti varnega </w:t>
      </w:r>
      <w:r w:rsidR="007C5995" w:rsidRPr="00EC5968">
        <w:rPr>
          <w:rFonts w:cs="Arial"/>
          <w:szCs w:val="20"/>
        </w:rPr>
        <w:t>in zdravega delovnega okolja) s</w:t>
      </w:r>
      <w:r w:rsidRPr="00EC5968">
        <w:rPr>
          <w:rFonts w:cs="Arial"/>
          <w:szCs w:val="20"/>
        </w:rPr>
        <w:t>o informirali 1.292 delodajalcev (letni cilj tega kazalnika je: 1.080 delodajalcev) oz. 1.534 udeležencev (nekateri delodajalci so bili zastopani s strani udeležencev v večjem številu);</w:t>
      </w:r>
    </w:p>
    <w:p w:rsidR="001D259C" w:rsidRPr="00EC5968" w:rsidRDefault="001D259C" w:rsidP="001D259C">
      <w:pPr>
        <w:spacing w:after="200" w:line="240" w:lineRule="auto"/>
        <w:jc w:val="both"/>
        <w:rPr>
          <w:rFonts w:cs="Arial"/>
          <w:szCs w:val="20"/>
        </w:rPr>
      </w:pPr>
      <w:r w:rsidRPr="00EC5968">
        <w:rPr>
          <w:rFonts w:cs="Arial"/>
          <w:szCs w:val="20"/>
        </w:rPr>
        <w:t>- o i</w:t>
      </w:r>
      <w:r w:rsidR="007C5995" w:rsidRPr="00EC5968">
        <w:rPr>
          <w:rFonts w:cs="Arial"/>
          <w:szCs w:val="20"/>
        </w:rPr>
        <w:t>nstitutu posredovanja v sporu s</w:t>
      </w:r>
      <w:r w:rsidRPr="00EC5968">
        <w:rPr>
          <w:rFonts w:cs="Arial"/>
          <w:szCs w:val="20"/>
        </w:rPr>
        <w:t>o na predavanjih in strokovnih srečanjih seznanili skupno 413 delodajalcev (letni cilj tega kazalnika je: 300 delodajalcev) oz. 507 udeležencev.</w:t>
      </w:r>
    </w:p>
    <w:p w:rsidR="001D259C" w:rsidRPr="00EC5968" w:rsidRDefault="001D259C" w:rsidP="001D259C">
      <w:pPr>
        <w:spacing w:after="200" w:line="240" w:lineRule="auto"/>
        <w:jc w:val="both"/>
        <w:rPr>
          <w:rFonts w:cs="Arial"/>
          <w:szCs w:val="20"/>
        </w:rPr>
      </w:pPr>
      <w:r w:rsidRPr="00EC5968">
        <w:rPr>
          <w:rFonts w:cs="Arial"/>
          <w:szCs w:val="20"/>
        </w:rPr>
        <w:t xml:space="preserve">Predstavniki projektne enote so na obeh podaktivnostih projekta nudili tudi veliko strokovne pomoči s področja pristojnosti inšpektorata za delo v pisni obliki, še več pa ustno, po telefonu ali osebno med delavnicami ali po njih, na sejmih in konferencah. </w:t>
      </w:r>
    </w:p>
    <w:p w:rsidR="001D259C" w:rsidRPr="00EC5968" w:rsidRDefault="007C5995" w:rsidP="001D259C">
      <w:pPr>
        <w:spacing w:line="240" w:lineRule="auto"/>
        <w:jc w:val="both"/>
        <w:rPr>
          <w:rFonts w:cs="Arial"/>
          <w:szCs w:val="20"/>
        </w:rPr>
      </w:pPr>
      <w:r w:rsidRPr="00EC5968">
        <w:rPr>
          <w:rFonts w:cs="Arial"/>
          <w:szCs w:val="20"/>
        </w:rPr>
        <w:t>Prejeli s</w:t>
      </w:r>
      <w:r w:rsidR="001D259C" w:rsidRPr="00EC5968">
        <w:rPr>
          <w:rFonts w:cs="Arial"/>
          <w:szCs w:val="20"/>
        </w:rPr>
        <w:t>o 47 pobud za posredovanje v sporih, od tega:</w:t>
      </w:r>
    </w:p>
    <w:p w:rsidR="001D259C" w:rsidRPr="00EC5968" w:rsidRDefault="001D259C" w:rsidP="001D259C">
      <w:pPr>
        <w:spacing w:line="240" w:lineRule="auto"/>
        <w:jc w:val="both"/>
        <w:rPr>
          <w:rFonts w:cs="Arial"/>
          <w:szCs w:val="20"/>
        </w:rPr>
      </w:pPr>
      <w:r w:rsidRPr="00EC5968">
        <w:rPr>
          <w:rFonts w:cs="Arial"/>
          <w:szCs w:val="20"/>
        </w:rPr>
        <w:t>- so bili izpolnjeni pogoji za mediacijo in se je ta dejansko začela izvajati v 29 primerih,</w:t>
      </w:r>
    </w:p>
    <w:p w:rsidR="001D259C" w:rsidRPr="00EC5968" w:rsidRDefault="001D259C" w:rsidP="001D259C">
      <w:pPr>
        <w:spacing w:line="240" w:lineRule="auto"/>
        <w:jc w:val="both"/>
        <w:rPr>
          <w:rFonts w:cs="Arial"/>
          <w:szCs w:val="20"/>
        </w:rPr>
      </w:pPr>
      <w:r w:rsidRPr="00EC5968">
        <w:rPr>
          <w:rFonts w:cs="Arial"/>
          <w:szCs w:val="20"/>
        </w:rPr>
        <w:t>- v 19 primerih je bil dosežen sporazum med delavcem in delodajalcem,</w:t>
      </w:r>
    </w:p>
    <w:p w:rsidR="001D259C" w:rsidRPr="00EC5968" w:rsidRDefault="001D259C" w:rsidP="001D259C">
      <w:pPr>
        <w:spacing w:line="240" w:lineRule="auto"/>
        <w:jc w:val="both"/>
        <w:rPr>
          <w:rFonts w:cs="Arial"/>
          <w:szCs w:val="20"/>
        </w:rPr>
      </w:pPr>
      <w:r w:rsidRPr="00EC5968">
        <w:rPr>
          <w:rFonts w:cs="Arial"/>
          <w:szCs w:val="20"/>
        </w:rPr>
        <w:t>- v dveh primerih sta delavca umaknila soglasje za posredovanje v sporu, v enem primeru pa mediatorka,</w:t>
      </w:r>
    </w:p>
    <w:p w:rsidR="001D259C" w:rsidRPr="00EC5968" w:rsidRDefault="001D259C" w:rsidP="001D259C">
      <w:pPr>
        <w:spacing w:line="240" w:lineRule="auto"/>
        <w:jc w:val="both"/>
        <w:rPr>
          <w:rFonts w:cs="Arial"/>
          <w:szCs w:val="20"/>
        </w:rPr>
      </w:pPr>
      <w:r w:rsidRPr="00EC5968">
        <w:rPr>
          <w:rFonts w:cs="Arial"/>
          <w:szCs w:val="20"/>
        </w:rPr>
        <w:t xml:space="preserve">- enajst primerov je bilo ob koncu leta 2018 še v teku. </w:t>
      </w:r>
    </w:p>
    <w:p w:rsidR="001D259C" w:rsidRPr="00EC5968" w:rsidRDefault="001D259C" w:rsidP="001D259C">
      <w:pPr>
        <w:spacing w:line="240" w:lineRule="auto"/>
        <w:jc w:val="both"/>
        <w:rPr>
          <w:rFonts w:cs="Arial"/>
          <w:szCs w:val="20"/>
        </w:rPr>
      </w:pPr>
    </w:p>
    <w:p w:rsidR="001D259C" w:rsidRPr="00EC5968" w:rsidRDefault="001D259C" w:rsidP="001D259C">
      <w:pPr>
        <w:spacing w:after="200" w:line="240" w:lineRule="auto"/>
        <w:jc w:val="both"/>
        <w:rPr>
          <w:rFonts w:cs="Arial"/>
          <w:szCs w:val="20"/>
        </w:rPr>
      </w:pPr>
      <w:r w:rsidRPr="00EC5968">
        <w:rPr>
          <w:rFonts w:cs="Arial"/>
          <w:szCs w:val="20"/>
        </w:rPr>
        <w:t>Tudi na tem področju so bili letni cilji po kazalnikih preseženi.</w:t>
      </w:r>
    </w:p>
    <w:p w:rsidR="001D259C" w:rsidRPr="00EC5968" w:rsidRDefault="007C5995" w:rsidP="001D259C">
      <w:pPr>
        <w:spacing w:after="200" w:line="240" w:lineRule="auto"/>
        <w:jc w:val="both"/>
        <w:rPr>
          <w:rFonts w:cs="Arial"/>
          <w:szCs w:val="20"/>
        </w:rPr>
      </w:pPr>
      <w:r w:rsidRPr="00EC5968">
        <w:rPr>
          <w:rFonts w:cs="Arial"/>
          <w:szCs w:val="20"/>
        </w:rPr>
        <w:lastRenderedPageBreak/>
        <w:t>V letu 2018 s</w:t>
      </w:r>
      <w:r w:rsidR="001D259C" w:rsidRPr="00EC5968">
        <w:rPr>
          <w:rFonts w:cs="Arial"/>
          <w:szCs w:val="20"/>
        </w:rPr>
        <w:t xml:space="preserve">o pripravili prvi osnutek besedila priročnika za pripravo na strokovni izpit iz varnosti </w:t>
      </w:r>
      <w:r w:rsidRPr="00EC5968">
        <w:rPr>
          <w:rFonts w:cs="Arial"/>
          <w:szCs w:val="20"/>
        </w:rPr>
        <w:t>in zdravja pri delu, ki ga moraj</w:t>
      </w:r>
      <w:r w:rsidR="001D259C" w:rsidRPr="00EC5968">
        <w:rPr>
          <w:rFonts w:cs="Arial"/>
          <w:szCs w:val="20"/>
        </w:rPr>
        <w:t>o pripraviti v času trajanja projekta v skladu s sprejetimi cilji projekta.</w:t>
      </w:r>
    </w:p>
    <w:p w:rsidR="001D259C" w:rsidRPr="004F75F4" w:rsidRDefault="003D2F52" w:rsidP="001D259C">
      <w:pPr>
        <w:spacing w:after="200" w:line="240" w:lineRule="auto"/>
        <w:jc w:val="both"/>
        <w:rPr>
          <w:rFonts w:cs="Arial"/>
          <w:szCs w:val="20"/>
          <w:u w:val="single"/>
        </w:rPr>
      </w:pPr>
      <w:r>
        <w:rPr>
          <w:rFonts w:cs="Arial"/>
          <w:szCs w:val="20"/>
          <w:u w:val="single"/>
        </w:rPr>
        <w:t xml:space="preserve">V. </w:t>
      </w:r>
      <w:r w:rsidR="001D259C" w:rsidRPr="004F75F4">
        <w:rPr>
          <w:rFonts w:cs="Arial"/>
          <w:szCs w:val="20"/>
          <w:u w:val="single"/>
        </w:rPr>
        <w:t>DELOVANJE IRSD V MEDNARODNEM PROSTORU</w:t>
      </w:r>
    </w:p>
    <w:p w:rsidR="001D259C" w:rsidRPr="003D2F52" w:rsidRDefault="001D259C" w:rsidP="001D259C">
      <w:pPr>
        <w:spacing w:after="200" w:line="240" w:lineRule="auto"/>
        <w:jc w:val="both"/>
        <w:rPr>
          <w:rFonts w:cs="Arial"/>
          <w:szCs w:val="20"/>
        </w:rPr>
      </w:pPr>
      <w:r w:rsidRPr="003D2F52">
        <w:rPr>
          <w:rFonts w:cs="Arial"/>
          <w:szCs w:val="20"/>
        </w:rPr>
        <w:t>Na področju delovanja v mednarodnem prostoru izpostav</w:t>
      </w:r>
      <w:r w:rsidR="00752BD6" w:rsidRPr="003D2F52">
        <w:rPr>
          <w:rFonts w:cs="Arial"/>
          <w:szCs w:val="20"/>
        </w:rPr>
        <w:t>ljaj</w:t>
      </w:r>
      <w:r w:rsidRPr="003D2F52">
        <w:rPr>
          <w:rFonts w:cs="Arial"/>
          <w:szCs w:val="20"/>
        </w:rPr>
        <w:t xml:space="preserve">o, da je </w:t>
      </w:r>
      <w:r w:rsidR="00752BD6" w:rsidRPr="003D2F52">
        <w:rPr>
          <w:rFonts w:cs="Arial"/>
          <w:szCs w:val="20"/>
        </w:rPr>
        <w:t xml:space="preserve">IRSD </w:t>
      </w:r>
      <w:r w:rsidRPr="003D2F52">
        <w:rPr>
          <w:rFonts w:cs="Arial"/>
          <w:szCs w:val="20"/>
        </w:rPr>
        <w:t>vključen v Odbor glavnih inšpektorjev za delo pri Evropski komisiji (SLIC-Senior Labour Inspectors Committe), poleg tega pa občasno sodeluje še z Mednarodno organizacijo dela in nekaterimi drugimi mednarodnimi inštitucij</w:t>
      </w:r>
      <w:r w:rsidR="00752BD6" w:rsidRPr="003D2F52">
        <w:rPr>
          <w:rFonts w:cs="Arial"/>
          <w:szCs w:val="20"/>
        </w:rPr>
        <w:t>ami. Njihove</w:t>
      </w:r>
      <w:r w:rsidRPr="003D2F52">
        <w:rPr>
          <w:rFonts w:cs="Arial"/>
          <w:szCs w:val="20"/>
        </w:rPr>
        <w:t xml:space="preserve"> aktivnosti so povezane tudi z obveznostmi Republike Slovenije pri izvrševanju sprejetih mednarodnih obveznosti, ki izhajajo iz Konvencije MOD št. 81 o inšpekciji dela v industriji in trgovini, nekaterih drugih konvencij, iz spremenjene Evropske socialne listine ter vrste direktiv s področja varnosti in zdravja pri delu in delovnih razmerij, sprejetih v okviru EU. Predvsem se to nanaša na zagotavljanje podatkov in poročanje v zvezi s temi dokumenti. </w:t>
      </w:r>
    </w:p>
    <w:p w:rsidR="001D259C" w:rsidRPr="0096132D" w:rsidRDefault="001D259C" w:rsidP="001D259C">
      <w:pPr>
        <w:spacing w:after="200" w:line="240" w:lineRule="auto"/>
        <w:jc w:val="both"/>
        <w:rPr>
          <w:rFonts w:cs="Arial"/>
          <w:szCs w:val="20"/>
        </w:rPr>
      </w:pPr>
      <w:r w:rsidRPr="003D2F52">
        <w:rPr>
          <w:rFonts w:cs="Arial"/>
          <w:szCs w:val="20"/>
        </w:rPr>
        <w:t>V letu 2018 sta bila organizirana dva sestanka SLIC, in sicer v Bolgariji in Avstriji, ki se ju je udeležil predst</w:t>
      </w:r>
      <w:r w:rsidR="00752BD6" w:rsidRPr="003D2F52">
        <w:rPr>
          <w:rFonts w:cs="Arial"/>
          <w:szCs w:val="20"/>
        </w:rPr>
        <w:t>avnik inšpektorata. Prav tako s</w:t>
      </w:r>
      <w:r w:rsidRPr="003D2F52">
        <w:rPr>
          <w:rFonts w:cs="Arial"/>
          <w:szCs w:val="20"/>
        </w:rPr>
        <w:t>o se udeležili rednih sestankov delovnih skupin v okviru SLIC (WG Enforcem</w:t>
      </w:r>
      <w:r w:rsidR="00752BD6" w:rsidRPr="003D2F52">
        <w:rPr>
          <w:rFonts w:cs="Arial"/>
          <w:szCs w:val="20"/>
        </w:rPr>
        <w:t>ent in WG Machex). Sodelovali s</w:t>
      </w:r>
      <w:r w:rsidRPr="003D2F52">
        <w:rPr>
          <w:rFonts w:cs="Arial"/>
          <w:szCs w:val="20"/>
        </w:rPr>
        <w:t xml:space="preserve">o tudi v projektu evropske izmenjave inšpektorjev s področja varnosti in zdravja pri delu. Tako je bil v začetku oktobra na </w:t>
      </w:r>
      <w:r w:rsidRPr="0096132D">
        <w:rPr>
          <w:rFonts w:cs="Arial"/>
          <w:szCs w:val="20"/>
        </w:rPr>
        <w:t>enote</w:t>
      </w:r>
      <w:r w:rsidR="00752BD6" w:rsidRPr="0096132D">
        <w:rPr>
          <w:rFonts w:cs="Arial"/>
          <w:szCs w:val="20"/>
        </w:rPr>
        <w:t>denskem delovnem obisku na IRSD</w:t>
      </w:r>
      <w:r w:rsidRPr="0096132D">
        <w:rPr>
          <w:rFonts w:cs="Arial"/>
          <w:szCs w:val="20"/>
        </w:rPr>
        <w:t xml:space="preserve"> delovni inšpektor iz Češke Republike. </w:t>
      </w:r>
    </w:p>
    <w:p w:rsidR="006F62D0" w:rsidRDefault="006F62D0" w:rsidP="006F62D0">
      <w:pPr>
        <w:spacing w:after="200" w:line="240" w:lineRule="auto"/>
        <w:jc w:val="both"/>
        <w:rPr>
          <w:rFonts w:cs="Arial"/>
          <w:szCs w:val="20"/>
        </w:rPr>
      </w:pPr>
      <w:r w:rsidRPr="0096132D">
        <w:rPr>
          <w:szCs w:val="20"/>
        </w:rPr>
        <w:t>Komisija Evropske unije je skupaj s SLIC za leti 2018 in 2019 načrtovala in izvedla kampanjo ozaveščanja glede zagotavljanja varnosti in zdravja pri delu agencijskih in napotenih delavcev. Inšpekcijski organi posameznih evropskih držav, med drugim tudi IRSD, so v okviru kampanje, ki jo je vodila Francija, v letu 2018 opravljali poostrene nadzore izvajanja določb zakonodaje, ki določa obveznost zagotavljanja varnosti in zdravja delavcev, ki jih delodajalci, ki zagotavljajo delo delavcev uporabniku, posredujejo drugim delodajalcem. IRSD je pri tem nadzoroval tako agencije (delodajalce, ki zagotavljajo delo delavcev uporabniku) kot uporabnike in tudi delavce, ki opravljajo delo v Republiki Sloveniji. V izvajanje akcije so se vključili tudi inšpektorji s področja nadzora delovnih razmerij. I</w:t>
      </w:r>
      <w:r w:rsidRPr="0096132D">
        <w:rPr>
          <w:rFonts w:cs="Arial"/>
          <w:szCs w:val="20"/>
        </w:rPr>
        <w:t>nšpektorji s področja nadzora delovnih razmerij so se skupaj s FURS, Policijo in Zvezo svobodnih sindikatov Slovenije pridružili tudi skupni evropski akciji – joint action days (JAD) – z namenom preprečevanja izkoriščanja delavcev (trgovina z ljudmi), pri čemer so opravljali inšpekcijske nadzore v dejavnosti avtoprevozništva.</w:t>
      </w:r>
    </w:p>
    <w:p w:rsidR="001D259C" w:rsidRPr="00BD796E" w:rsidRDefault="002C2B94" w:rsidP="001D259C">
      <w:pPr>
        <w:spacing w:after="200" w:line="240" w:lineRule="auto"/>
        <w:jc w:val="both"/>
        <w:rPr>
          <w:rFonts w:cs="Arial"/>
          <w:szCs w:val="20"/>
          <w:lang w:eastAsia="sl-SI"/>
        </w:rPr>
      </w:pPr>
      <w:r w:rsidRPr="00BD796E">
        <w:rPr>
          <w:rFonts w:cs="Arial"/>
          <w:szCs w:val="20"/>
          <w:lang w:eastAsia="sl-SI"/>
        </w:rPr>
        <w:t>Z državami članicami EU s</w:t>
      </w:r>
      <w:r w:rsidR="001D259C" w:rsidRPr="00BD796E">
        <w:rPr>
          <w:rFonts w:cs="Arial"/>
          <w:szCs w:val="20"/>
          <w:lang w:eastAsia="sl-SI"/>
        </w:rPr>
        <w:t>o tudi v letu 2018 sodelovali preko Evropskega centra za komunikacijo in informiranje na področju varnosti in zdravja pri delu, CIRCA-KSS. V obravnavanem obdobju je bilo glede izmenjave informacij v sistemu objavljenih 30 vprašanj, od katerih so enega pripr</w:t>
      </w:r>
      <w:r w:rsidRPr="00BD796E">
        <w:rPr>
          <w:rFonts w:cs="Arial"/>
          <w:szCs w:val="20"/>
          <w:lang w:eastAsia="sl-SI"/>
        </w:rPr>
        <w:t>avili na IRSD. Odgovorili s</w:t>
      </w:r>
      <w:r w:rsidR="001D259C" w:rsidRPr="00BD796E">
        <w:rPr>
          <w:rFonts w:cs="Arial"/>
          <w:szCs w:val="20"/>
          <w:lang w:eastAsia="sl-SI"/>
        </w:rPr>
        <w:t>o na 21 vprašanj.</w:t>
      </w:r>
    </w:p>
    <w:p w:rsidR="001D259C" w:rsidRPr="00BD796E" w:rsidRDefault="001D259C" w:rsidP="001D259C">
      <w:pPr>
        <w:spacing w:after="200" w:line="240" w:lineRule="auto"/>
        <w:jc w:val="both"/>
        <w:rPr>
          <w:rFonts w:cs="Arial"/>
          <w:szCs w:val="20"/>
          <w:lang w:eastAsia="sl-SI"/>
        </w:rPr>
      </w:pPr>
      <w:r w:rsidRPr="002A7CB7">
        <w:rPr>
          <w:rFonts w:cs="Arial"/>
          <w:szCs w:val="20"/>
          <w:lang w:eastAsia="sl-SI"/>
        </w:rPr>
        <w:t>I</w:t>
      </w:r>
      <w:r w:rsidR="002C2B94" w:rsidRPr="002A7CB7">
        <w:rPr>
          <w:rFonts w:cs="Arial"/>
          <w:szCs w:val="20"/>
          <w:lang w:eastAsia="sl-SI"/>
        </w:rPr>
        <w:t>RSD</w:t>
      </w:r>
      <w:r w:rsidRPr="002A7CB7">
        <w:rPr>
          <w:rFonts w:cs="Arial"/>
          <w:szCs w:val="20"/>
          <w:lang w:eastAsia="sl-SI"/>
        </w:rPr>
        <w:t xml:space="preserve"> je vključen tudi v sistem IMI. Pri sistemu IMI gre za varno spletno aplikacijo, ki nacionalnim, regionalnim in lokalnim organom Evropske Unije omogoča hitro in preprosto medsebojno sporazumevanje. Inšpektorat v okviru upravnega sodelovanja na podlagi prošenj pristojnih organov drugih držav članic EU zagotavlja izvedbo preverjanj, pregledov in preiskav, kar vključuje tudi pridobivanje informacij od delodajalcev, ki napotujejo delavce v druge države članice EU, ki jih pristojni organi v državi napotitve potrebujejo za izvajanje učinko</w:t>
      </w:r>
      <w:r w:rsidR="008239C1" w:rsidRPr="002A7CB7">
        <w:rPr>
          <w:rFonts w:cs="Arial"/>
          <w:szCs w:val="20"/>
          <w:lang w:eastAsia="sl-SI"/>
        </w:rPr>
        <w:t>vitega nadzora. Še naprej si bod</w:t>
      </w:r>
      <w:r w:rsidRPr="002A7CB7">
        <w:rPr>
          <w:rFonts w:cs="Arial"/>
          <w:szCs w:val="20"/>
          <w:lang w:eastAsia="sl-SI"/>
        </w:rPr>
        <w:t xml:space="preserve">o prizadevali za pravočasno in kakovostno izmenjavo informacij, upravno sodelovanje pa lahko vključuje tudi pošiljanje in vročanje dokumentov. Sodelovanje poteka na podlagi </w:t>
      </w:r>
      <w:hyperlink r:id="rId253" w:tgtFrame="_blank" w:history="1">
        <w:r w:rsidRPr="002A7CB7">
          <w:rPr>
            <w:rFonts w:cs="Arial"/>
            <w:szCs w:val="20"/>
            <w:lang w:eastAsia="sl-SI"/>
          </w:rPr>
          <w:t xml:space="preserve">Direktive 96/71/ES </w:t>
        </w:r>
      </w:hyperlink>
      <w:r w:rsidRPr="002A7CB7">
        <w:rPr>
          <w:rFonts w:cs="Arial"/>
          <w:szCs w:val="20"/>
          <w:lang w:eastAsia="sl-SI"/>
        </w:rPr>
        <w:t>Evropskega parla</w:t>
      </w:r>
      <w:r w:rsidR="008C0C6A" w:rsidRPr="002A7CB7">
        <w:rPr>
          <w:rFonts w:cs="Arial"/>
          <w:szCs w:val="20"/>
          <w:lang w:eastAsia="sl-SI"/>
        </w:rPr>
        <w:t>menta in Sveta z dne 16. decemb</w:t>
      </w:r>
      <w:r w:rsidRPr="002A7CB7">
        <w:rPr>
          <w:rFonts w:cs="Arial"/>
          <w:szCs w:val="20"/>
          <w:lang w:eastAsia="sl-SI"/>
        </w:rPr>
        <w:t>r</w:t>
      </w:r>
      <w:r w:rsidR="008C0C6A" w:rsidRPr="002A7CB7">
        <w:rPr>
          <w:rFonts w:cs="Arial"/>
          <w:szCs w:val="20"/>
          <w:lang w:eastAsia="sl-SI"/>
        </w:rPr>
        <w:t>a</w:t>
      </w:r>
      <w:r w:rsidRPr="002A7CB7">
        <w:rPr>
          <w:rFonts w:cs="Arial"/>
          <w:szCs w:val="20"/>
          <w:lang w:eastAsia="sl-SI"/>
        </w:rPr>
        <w:t xml:space="preserve"> 1996 o napotitvi delavcev na delo v okviru opravljanja storitev, ki jo je spremenila </w:t>
      </w:r>
      <w:hyperlink r:id="rId254" w:tgtFrame="_blank" w:history="1">
        <w:r w:rsidRPr="002A7CB7">
          <w:rPr>
            <w:rFonts w:cs="Arial"/>
            <w:szCs w:val="20"/>
            <w:lang w:eastAsia="sl-SI"/>
          </w:rPr>
          <w:t>Direktiva 2014/67/EU</w:t>
        </w:r>
      </w:hyperlink>
      <w:r w:rsidRPr="002A7CB7">
        <w:rPr>
          <w:rFonts w:cs="Arial"/>
          <w:szCs w:val="20"/>
          <w:lang w:eastAsia="sl-SI"/>
        </w:rPr>
        <w:t xml:space="preserve"> Evropskega parlamenta in Sveta z dne 15. maj</w:t>
      </w:r>
      <w:r w:rsidR="008C0C6A" w:rsidRPr="002A7CB7">
        <w:rPr>
          <w:rFonts w:cs="Arial"/>
          <w:szCs w:val="20"/>
          <w:lang w:eastAsia="sl-SI"/>
        </w:rPr>
        <w:t>a</w:t>
      </w:r>
      <w:r w:rsidRPr="002A7CB7">
        <w:rPr>
          <w:rFonts w:cs="Arial"/>
          <w:szCs w:val="20"/>
          <w:lang w:eastAsia="sl-SI"/>
        </w:rPr>
        <w:t xml:space="preserve"> 2014 o izvrševanju Direktive 96/71/ES o napotitvi delavcev na delo v okviru opravljanja storitev in spremembi Uredbe (EU) št. 1024/2012 o upravnem sodelovanju prek informacijskega sistema za notranji trg (uredba IMI). Na podlagi slednje se sistem IMI uporablja tudi za sodelovanje pri izvrševanju sankcij, kjer v s</w:t>
      </w:r>
      <w:r w:rsidR="008C0C6A" w:rsidRPr="002A7CB7">
        <w:rPr>
          <w:rFonts w:cs="Arial"/>
          <w:szCs w:val="20"/>
          <w:lang w:eastAsia="sl-SI"/>
        </w:rPr>
        <w:t>kladu z ZČmIS</w:t>
      </w:r>
      <w:r w:rsidRPr="002A7CB7">
        <w:rPr>
          <w:rFonts w:cs="Arial"/>
          <w:szCs w:val="20"/>
          <w:lang w:eastAsia="sl-SI"/>
        </w:rPr>
        <w:t>, ki vsebinsko povzema direktivi, inšpektorat poleg upravnega sodelovanja zdaj tudi vroča odločbe, ki nalagajo sankcije delodajalcem, če je odločbo izdal pristojni organ države napotitve, vendar je ni bilo mogoče vročiti v skladu s predpisi države napotitve.</w:t>
      </w:r>
    </w:p>
    <w:p w:rsidR="001D259C" w:rsidRPr="008C0C6A" w:rsidRDefault="008239C1" w:rsidP="001D259C">
      <w:pPr>
        <w:spacing w:after="200" w:line="240" w:lineRule="auto"/>
        <w:jc w:val="both"/>
        <w:rPr>
          <w:rFonts w:cs="Arial"/>
          <w:szCs w:val="20"/>
        </w:rPr>
      </w:pPr>
      <w:r w:rsidRPr="008C0C6A">
        <w:rPr>
          <w:rFonts w:cs="Arial"/>
          <w:szCs w:val="20"/>
        </w:rPr>
        <w:t>V letu 2018 so po njihovih</w:t>
      </w:r>
      <w:r w:rsidR="001D259C" w:rsidRPr="008C0C6A">
        <w:rPr>
          <w:rFonts w:cs="Arial"/>
          <w:szCs w:val="20"/>
        </w:rPr>
        <w:t xml:space="preserve"> podatkih preko sistema IMI obravnavali 603 nove zahtevke, od k</w:t>
      </w:r>
      <w:r w:rsidRPr="008C0C6A">
        <w:rPr>
          <w:rFonts w:cs="Arial"/>
          <w:szCs w:val="20"/>
        </w:rPr>
        <w:t>aterih je IRSD</w:t>
      </w:r>
      <w:r w:rsidR="001D259C" w:rsidRPr="008C0C6A">
        <w:rPr>
          <w:rFonts w:cs="Arial"/>
          <w:szCs w:val="20"/>
        </w:rPr>
        <w:t xml:space="preserve"> poslal 11 zahtevkov za informacije. V 592 zadevah</w:t>
      </w:r>
      <w:r w:rsidRPr="008C0C6A">
        <w:rPr>
          <w:rFonts w:cs="Arial"/>
          <w:szCs w:val="20"/>
        </w:rPr>
        <w:t xml:space="preserve"> so se nanje</w:t>
      </w:r>
      <w:r w:rsidR="001D259C" w:rsidRPr="008C0C6A">
        <w:rPr>
          <w:rFonts w:cs="Arial"/>
          <w:szCs w:val="20"/>
        </w:rPr>
        <w:t xml:space="preserve"> obrnili organi iz držav članic EU, in sicer so zaprosili za podatke v 25 zadevah ter dali 567 zahtevkov za vročanje dokumentov (za vročanje odločb 211, za vročanje drugih dokumentov pa 356 zahtevkov).</w:t>
      </w:r>
    </w:p>
    <w:p w:rsidR="00CD07F4" w:rsidRPr="004F75F4" w:rsidRDefault="002F4FBC" w:rsidP="00132AD3">
      <w:pPr>
        <w:pStyle w:val="Naslov3"/>
        <w:jc w:val="both"/>
        <w:rPr>
          <w:sz w:val="20"/>
          <w:szCs w:val="20"/>
          <w:lang w:val="pl-PL"/>
        </w:rPr>
      </w:pPr>
      <w:bookmarkStart w:id="833" w:name="_Hlk505763364"/>
      <w:bookmarkStart w:id="834" w:name="_Toc444859490"/>
      <w:bookmarkStart w:id="835" w:name="_Toc444859932"/>
      <w:bookmarkStart w:id="836" w:name="_Toc444860714"/>
      <w:bookmarkStart w:id="837" w:name="_Toc444860845"/>
      <w:bookmarkStart w:id="838" w:name="_Toc444860981"/>
      <w:bookmarkStart w:id="839" w:name="_Toc447285550"/>
      <w:bookmarkStart w:id="840" w:name="_Toc448144543"/>
      <w:bookmarkStart w:id="841" w:name="_Toc448145967"/>
      <w:bookmarkStart w:id="842" w:name="_Toc448839236"/>
      <w:bookmarkStart w:id="843" w:name="_Toc448839901"/>
      <w:bookmarkStart w:id="844" w:name="_Toc448841235"/>
      <w:bookmarkStart w:id="845" w:name="_Toc448841678"/>
      <w:bookmarkStart w:id="846" w:name="_Toc448842153"/>
      <w:bookmarkStart w:id="847" w:name="_Toc448844631"/>
      <w:bookmarkStart w:id="848" w:name="_Toc480535573"/>
      <w:bookmarkStart w:id="849" w:name="_Toc483493370"/>
      <w:bookmarkStart w:id="850" w:name="_Toc484445243"/>
      <w:bookmarkStart w:id="851" w:name="_Toc484690711"/>
      <w:bookmarkStart w:id="852" w:name="_Toc485029090"/>
      <w:bookmarkStart w:id="853" w:name="_Toc491783271"/>
      <w:bookmarkStart w:id="854" w:name="_Toc508611817"/>
      <w:bookmarkStart w:id="855" w:name="_Toc509927928"/>
      <w:bookmarkStart w:id="856" w:name="_Toc509928076"/>
      <w:bookmarkStart w:id="857" w:name="_Toc510181330"/>
      <w:bookmarkStart w:id="858" w:name="_Toc511642108"/>
      <w:bookmarkStart w:id="859" w:name="_Toc512413158"/>
      <w:bookmarkStart w:id="860" w:name="_Toc512417907"/>
      <w:bookmarkEnd w:id="831"/>
      <w:bookmarkEnd w:id="832"/>
      <w:r w:rsidRPr="004F75F4">
        <w:rPr>
          <w:sz w:val="20"/>
          <w:szCs w:val="20"/>
          <w:lang w:val="pl-PL"/>
        </w:rPr>
        <w:lastRenderedPageBreak/>
        <w:t>6</w:t>
      </w:r>
      <w:r w:rsidR="000840F1" w:rsidRPr="004F75F4">
        <w:rPr>
          <w:sz w:val="20"/>
          <w:szCs w:val="20"/>
          <w:lang w:val="pl-PL"/>
        </w:rPr>
        <w:t>.1.8</w:t>
      </w:r>
      <w:r w:rsidR="00647B3C" w:rsidRPr="004F75F4">
        <w:rPr>
          <w:sz w:val="20"/>
          <w:szCs w:val="20"/>
          <w:lang w:val="pl-PL"/>
        </w:rPr>
        <w:t xml:space="preserve"> </w:t>
      </w:r>
      <w:r w:rsidR="00CD07F4" w:rsidRPr="004F75F4">
        <w:rPr>
          <w:sz w:val="20"/>
          <w:szCs w:val="20"/>
          <w:lang w:val="pl-PL"/>
        </w:rPr>
        <w:t>Inšpektorat R</w:t>
      </w:r>
      <w:r w:rsidR="001E1ADA" w:rsidRPr="004F75F4">
        <w:rPr>
          <w:sz w:val="20"/>
          <w:szCs w:val="20"/>
          <w:lang w:val="pl-PL"/>
        </w:rPr>
        <w:t xml:space="preserve">epublike </w:t>
      </w:r>
      <w:r w:rsidR="00CD07F4" w:rsidRPr="004F75F4">
        <w:rPr>
          <w:sz w:val="20"/>
          <w:szCs w:val="20"/>
          <w:lang w:val="pl-PL"/>
        </w:rPr>
        <w:t>S</w:t>
      </w:r>
      <w:r w:rsidR="001E1ADA" w:rsidRPr="004F75F4">
        <w:rPr>
          <w:sz w:val="20"/>
          <w:szCs w:val="20"/>
          <w:lang w:val="pl-PL"/>
        </w:rPr>
        <w:t>lovenije</w:t>
      </w:r>
      <w:r w:rsidR="00CD07F4" w:rsidRPr="004F75F4">
        <w:rPr>
          <w:sz w:val="20"/>
          <w:szCs w:val="20"/>
          <w:lang w:val="pl-PL"/>
        </w:rPr>
        <w:t xml:space="preserve"> za </w:t>
      </w:r>
      <w:r w:rsidR="00B34A6B" w:rsidRPr="004F75F4">
        <w:rPr>
          <w:sz w:val="20"/>
          <w:szCs w:val="20"/>
          <w:lang w:val="pl-PL"/>
        </w:rPr>
        <w:t>infrastrukturo</w:t>
      </w:r>
      <w:bookmarkEnd w:id="820"/>
      <w:bookmarkEnd w:id="821"/>
      <w:bookmarkEnd w:id="822"/>
      <w:bookmarkEnd w:id="823"/>
      <w:bookmarkEnd w:id="824"/>
      <w:bookmarkEnd w:id="825"/>
      <w:bookmarkEnd w:id="826"/>
      <w:bookmarkEnd w:id="827"/>
      <w:bookmarkEnd w:id="828"/>
      <w:bookmarkEnd w:id="829"/>
      <w:bookmarkEnd w:id="830"/>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000555BF">
        <w:rPr>
          <w:sz w:val="20"/>
          <w:szCs w:val="20"/>
          <w:lang w:val="pl-PL"/>
        </w:rPr>
        <w:t xml:space="preserve"> (IRSI)</w:t>
      </w:r>
    </w:p>
    <w:p w:rsidR="0083062A" w:rsidRPr="004F75F4" w:rsidRDefault="0083062A" w:rsidP="00132AD3">
      <w:pPr>
        <w:jc w:val="both"/>
        <w:rPr>
          <w:rFonts w:cs="Arial"/>
          <w:szCs w:val="20"/>
          <w:lang w:val="pl-PL"/>
        </w:rPr>
      </w:pPr>
    </w:p>
    <w:bookmarkEnd w:id="833"/>
    <w:p w:rsidR="00EB5B80" w:rsidRPr="004F75F4" w:rsidRDefault="00EB5B80" w:rsidP="00EB5B80">
      <w:pPr>
        <w:spacing w:line="240" w:lineRule="auto"/>
        <w:jc w:val="both"/>
        <w:rPr>
          <w:rFonts w:cs="Arial"/>
          <w:szCs w:val="20"/>
          <w:lang w:eastAsia="sl-SI"/>
        </w:rPr>
      </w:pPr>
      <w:r w:rsidRPr="004F75F4">
        <w:rPr>
          <w:rFonts w:cs="Arial"/>
          <w:szCs w:val="20"/>
          <w:lang w:eastAsia="sl-SI"/>
        </w:rPr>
        <w:t>V obdobju od ustanovitve inšpektorata, dne 1. 4. 2012 do 31. 12. 2018, je mogoče ugotoviti občutno zmanjšanje števila inšpektorjev. Dovoljeno število zaposlitev se stalno zmanjšuje, pristojnosti pa se s spremembami in sprejemom novih predpisov stalno povečujejo. Posamezna področja inšpekcijskega nadzora so zato slabše nadzorovana, o čemer IRSI opozarja ob vsakokratnem predlogu sprememb kadrovskega načrta.</w:t>
      </w:r>
    </w:p>
    <w:p w:rsidR="00576B2F" w:rsidRPr="004F75F4" w:rsidRDefault="00EB5B80" w:rsidP="00EB5B80">
      <w:pPr>
        <w:spacing w:line="240" w:lineRule="auto"/>
        <w:jc w:val="both"/>
        <w:rPr>
          <w:rFonts w:cs="Arial"/>
          <w:szCs w:val="20"/>
          <w:lang w:eastAsia="sl-SI"/>
        </w:rPr>
      </w:pPr>
      <w:r w:rsidRPr="004F75F4">
        <w:rPr>
          <w:rFonts w:cs="Arial"/>
          <w:color w:val="3399FF"/>
          <w:szCs w:val="20"/>
          <w:lang w:eastAsia="sl-SI"/>
        </w:rPr>
        <w:br/>
      </w:r>
      <w:r w:rsidRPr="007124B5">
        <w:rPr>
          <w:rFonts w:cs="Arial"/>
          <w:szCs w:val="20"/>
          <w:lang w:eastAsia="sl-SI"/>
        </w:rPr>
        <w:t xml:space="preserve">Tudi v letu 2018 so bile s strani drugih organov napovedane določene spremembe predpisov brez predvidenega povečanja finančnih sredstev in kadrov, ki bi oz. bodo ob morebitnem sprejetju vplivale na povečanje obsega nadzorov inšpektorjev IRSI (npr. </w:t>
      </w:r>
      <w:bookmarkStart w:id="861" w:name="_Hlk2839393"/>
      <w:r w:rsidRPr="007124B5">
        <w:rPr>
          <w:rFonts w:cs="Arial"/>
          <w:szCs w:val="20"/>
          <w:lang w:eastAsia="sl-SI"/>
        </w:rPr>
        <w:t xml:space="preserve">Uredba (EU) 2018/858 Evropskega Parlamenta in Sveta </w:t>
      </w:r>
      <w:r w:rsidR="007263AB" w:rsidRPr="007124B5">
        <w:rPr>
          <w:rFonts w:cs="Arial"/>
          <w:szCs w:val="20"/>
          <w:lang w:eastAsia="sl-SI"/>
        </w:rPr>
        <w:t xml:space="preserve">z dne 30. maja 2018 </w:t>
      </w:r>
      <w:r w:rsidRPr="007124B5">
        <w:rPr>
          <w:rFonts w:cs="Arial"/>
          <w:szCs w:val="20"/>
          <w:lang w:eastAsia="sl-SI"/>
        </w:rPr>
        <w:t>o odobritvi in tržnem nadzoru motornih vozil in njihovih priklopnikov ter sistemov, sestavnih delov in samostojnih tehničnih enot, namenjenih za taka vozila</w:t>
      </w:r>
      <w:r w:rsidR="007263AB" w:rsidRPr="007124B5">
        <w:rPr>
          <w:rFonts w:cs="Arial"/>
          <w:szCs w:val="20"/>
          <w:lang w:eastAsia="sl-SI"/>
        </w:rPr>
        <w:t>, spremembi uredb (ES) št. 715/2007 in (ES) št. 595/2009 ter razveljavitvi Direktive 2007/46/ES</w:t>
      </w:r>
      <w:bookmarkEnd w:id="861"/>
      <w:r w:rsidRPr="007124B5">
        <w:rPr>
          <w:rFonts w:cs="Arial"/>
          <w:szCs w:val="20"/>
          <w:lang w:eastAsia="sl-SI"/>
        </w:rPr>
        <w:t xml:space="preserve">, ter </w:t>
      </w:r>
      <w:bookmarkStart w:id="862" w:name="_Hlk2839499"/>
      <w:r w:rsidRPr="007124B5">
        <w:rPr>
          <w:rFonts w:cs="Arial"/>
          <w:szCs w:val="20"/>
          <w:lang w:eastAsia="sl-SI"/>
        </w:rPr>
        <w:t xml:space="preserve">Uredba (EU) 2017/2394 </w:t>
      </w:r>
      <w:r w:rsidR="0039129E" w:rsidRPr="007124B5">
        <w:rPr>
          <w:rFonts w:cs="Arial"/>
          <w:szCs w:val="20"/>
          <w:lang w:eastAsia="sl-SI"/>
        </w:rPr>
        <w:t>Evropskega parlamenta in Sveta z</w:t>
      </w:r>
      <w:r w:rsidRPr="007124B5">
        <w:rPr>
          <w:rFonts w:cs="Arial"/>
          <w:szCs w:val="20"/>
          <w:lang w:eastAsia="sl-SI"/>
        </w:rPr>
        <w:t xml:space="preserve"> dne 12. decembra 2017 o sodelovanju med nacionalnimi organi, odgovornimi za izvrševanje zakonodaje o varstvu potrošnikov</w:t>
      </w:r>
      <w:r w:rsidR="00922230" w:rsidRPr="007124B5">
        <w:rPr>
          <w:rFonts w:cs="Arial"/>
          <w:szCs w:val="20"/>
        </w:rPr>
        <w:t>, in razveljavitvi Uredbe (ES) št. 2006/2004</w:t>
      </w:r>
      <w:bookmarkEnd w:id="862"/>
      <w:r w:rsidRPr="007124B5">
        <w:rPr>
          <w:rFonts w:cs="Arial"/>
          <w:szCs w:val="20"/>
          <w:lang w:eastAsia="sl-SI"/>
        </w:rPr>
        <w:t>). IRSI je za te primere opozoril, da se dodatne pristojnosti ne morejo delegirati brez analize predvidenega povečanega obsega nalog inšpekcije ter posledično o potrebah po dodatnih zaposlitvah inšpektorjev, s katerimi bi se zagotovilo neovirano izvajanje na novo delegiranih zakonskih nalog. Vendar, četudi se ob spremembah predpisov predvidijo finančne posledice in povečanje števila zaposlenih, se to povečanje v praksi ne izvede.</w:t>
      </w:r>
      <w:r w:rsidRPr="004F75F4">
        <w:rPr>
          <w:rFonts w:cs="Arial"/>
          <w:szCs w:val="20"/>
          <w:lang w:eastAsia="sl-SI"/>
        </w:rPr>
        <w:t xml:space="preserve"> </w:t>
      </w:r>
    </w:p>
    <w:p w:rsidR="00EB5B80" w:rsidRPr="004F75F4" w:rsidRDefault="00EB5B80" w:rsidP="00EB5B80">
      <w:pPr>
        <w:spacing w:line="240" w:lineRule="auto"/>
        <w:jc w:val="both"/>
        <w:rPr>
          <w:rFonts w:cs="Arial"/>
          <w:szCs w:val="20"/>
          <w:lang w:eastAsia="sl-SI"/>
        </w:rPr>
      </w:pPr>
      <w:r w:rsidRPr="004F75F4">
        <w:rPr>
          <w:rFonts w:cs="Arial"/>
          <w:szCs w:val="20"/>
          <w:lang w:eastAsia="sl-SI"/>
        </w:rPr>
        <w:t xml:space="preserve">                                                                                                                                                                                                                             </w:t>
      </w:r>
      <w:r w:rsidRPr="004F75F4">
        <w:rPr>
          <w:rFonts w:cs="Arial"/>
          <w:i/>
          <w:iCs/>
          <w:color w:val="3399FF"/>
          <w:szCs w:val="20"/>
          <w:lang w:eastAsia="sl-SI"/>
        </w:rPr>
        <w:br/>
      </w:r>
      <w:r w:rsidRPr="004F75F4">
        <w:rPr>
          <w:rFonts w:cs="Arial"/>
          <w:szCs w:val="20"/>
          <w:lang w:eastAsia="sl-SI"/>
        </w:rPr>
        <w:t>Velikokrat je pristojnost izvajanja nadzora posameznega organa neustrezno urejena ali pa ureditev pristojnosti omogoča prekrivanje področij nadzora med posameznimi organi (razmejitev pristojnosti med inšpekcijami). IRSI na takšne nedoslednosti stalno opozarja, vendar se kljub temu sprejemajo predpisi, ki nimajo jasno razmejenih pr</w:t>
      </w:r>
      <w:r w:rsidR="0039129E" w:rsidRPr="004F75F4">
        <w:rPr>
          <w:rFonts w:cs="Arial"/>
          <w:szCs w:val="20"/>
          <w:lang w:eastAsia="sl-SI"/>
        </w:rPr>
        <w:t>ist</w:t>
      </w:r>
      <w:r w:rsidR="00BE3A55">
        <w:rPr>
          <w:rFonts w:cs="Arial"/>
          <w:szCs w:val="20"/>
          <w:lang w:eastAsia="sl-SI"/>
        </w:rPr>
        <w:t>ojnosti niti ukrepov (npr. GZ</w:t>
      </w:r>
      <w:r w:rsidRPr="004F75F4">
        <w:rPr>
          <w:rFonts w:cs="Arial"/>
          <w:szCs w:val="20"/>
          <w:lang w:eastAsia="sl-SI"/>
        </w:rPr>
        <w:t xml:space="preserve">). Za določene kršitve ukrepi celo niso predpisani v materialnem zakonu, zato so v teh primerih postopki dolgotrajnejši, v nekaterih primerih celo brez pravega učinka. </w:t>
      </w:r>
    </w:p>
    <w:p w:rsidR="00EB5B80" w:rsidRPr="004F75F4" w:rsidRDefault="00EB5B80" w:rsidP="00EB5B80">
      <w:pPr>
        <w:spacing w:line="240" w:lineRule="auto"/>
        <w:jc w:val="both"/>
        <w:rPr>
          <w:rFonts w:cs="Arial"/>
          <w:szCs w:val="20"/>
          <w:lang w:eastAsia="sl-SI"/>
        </w:rPr>
      </w:pPr>
      <w:r w:rsidRPr="004F75F4">
        <w:rPr>
          <w:rFonts w:cs="Arial"/>
          <w:szCs w:val="20"/>
          <w:lang w:eastAsia="sl-SI"/>
        </w:rPr>
        <w:br/>
        <w:t>IRSI glede na ugotovitve na terenu pristojne organe stalno opozarja na pomanjkljivosti v veljavnih predpisih in podaja predloge za spremembe teh predpisov za doseganje večje učinkovitosti dela inšpekcij na terenu, vendar bistvenih sprememb na tej podlagi ni bilo sprejetih.</w:t>
      </w:r>
    </w:p>
    <w:p w:rsidR="00EB5B80" w:rsidRPr="004F75F4" w:rsidRDefault="00EB5B80" w:rsidP="00EB5B80">
      <w:pPr>
        <w:spacing w:line="240" w:lineRule="auto"/>
        <w:jc w:val="both"/>
        <w:rPr>
          <w:rFonts w:cs="Arial"/>
          <w:szCs w:val="20"/>
          <w:lang w:eastAsia="sl-SI"/>
        </w:rPr>
      </w:pPr>
      <w:r w:rsidRPr="004F75F4">
        <w:rPr>
          <w:rFonts w:cs="Arial"/>
          <w:szCs w:val="20"/>
          <w:lang w:eastAsia="sl-SI"/>
        </w:rPr>
        <w:br/>
        <w:t>Inšpekcije, ki delujejo v okviru IRSI</w:t>
      </w:r>
      <w:r w:rsidR="004A0793" w:rsidRPr="004F75F4">
        <w:rPr>
          <w:rFonts w:cs="Arial"/>
          <w:szCs w:val="20"/>
          <w:lang w:eastAsia="sl-SI"/>
        </w:rPr>
        <w:t>,</w:t>
      </w:r>
      <w:r w:rsidRPr="004F75F4">
        <w:rPr>
          <w:rFonts w:cs="Arial"/>
          <w:szCs w:val="20"/>
          <w:lang w:eastAsia="sl-SI"/>
        </w:rPr>
        <w:t xml:space="preserve"> kljub navedeni problematiki, svoje naloge izvajajo v skladu s sprejetimi plani dela, usmeritvami ter prioritetami.</w:t>
      </w:r>
    </w:p>
    <w:p w:rsidR="00627786" w:rsidRPr="004F75F4" w:rsidRDefault="00627786" w:rsidP="00132AD3">
      <w:pPr>
        <w:spacing w:line="240" w:lineRule="atLeast"/>
        <w:ind w:left="57"/>
        <w:jc w:val="both"/>
        <w:rPr>
          <w:rFonts w:cs="Arial"/>
          <w:szCs w:val="20"/>
        </w:rPr>
      </w:pPr>
    </w:p>
    <w:p w:rsidR="005D7A5C" w:rsidRPr="004F75F4" w:rsidRDefault="004A0793" w:rsidP="005D7A5C">
      <w:pPr>
        <w:spacing w:line="240" w:lineRule="auto"/>
        <w:jc w:val="both"/>
        <w:rPr>
          <w:rFonts w:cs="Arial"/>
          <w:szCs w:val="20"/>
          <w:lang w:eastAsia="sl-SI"/>
        </w:rPr>
      </w:pPr>
      <w:r w:rsidRPr="004F75F4">
        <w:rPr>
          <w:rFonts w:cs="Arial"/>
          <w:szCs w:val="20"/>
          <w:lang w:eastAsia="sl-SI"/>
        </w:rPr>
        <w:t>IRSI</w:t>
      </w:r>
      <w:r w:rsidR="005D7A5C" w:rsidRPr="004F75F4">
        <w:rPr>
          <w:rFonts w:cs="Arial"/>
          <w:szCs w:val="20"/>
          <w:lang w:eastAsia="sl-SI"/>
        </w:rPr>
        <w:t xml:space="preserve"> izvaja nadzor nad vsebinsko širokim področjem (sedem različnih upravnih področij) in glede na številne zahteve iz področne zakonodaje mora svoje delo organizirati tako, da nadzore izvede po čim večjem številu segmentov. Glede na obstoječo kadrovsko strukturo pa to lahko pomeni manjše število predvidenih nadzorov na posameznem segmentu. </w:t>
      </w:r>
    </w:p>
    <w:p w:rsidR="004A0793" w:rsidRPr="004F75F4" w:rsidRDefault="005D7A5C" w:rsidP="005D7A5C">
      <w:pPr>
        <w:spacing w:line="240" w:lineRule="auto"/>
        <w:jc w:val="both"/>
        <w:rPr>
          <w:rFonts w:cs="Arial"/>
          <w:szCs w:val="20"/>
          <w:u w:val="single"/>
          <w:lang w:eastAsia="sl-SI"/>
        </w:rPr>
      </w:pPr>
      <w:r w:rsidRPr="004F75F4">
        <w:rPr>
          <w:rFonts w:cs="Arial"/>
          <w:szCs w:val="20"/>
          <w:lang w:eastAsia="sl-SI"/>
        </w:rPr>
        <w:br/>
      </w:r>
      <w:r w:rsidR="00492036">
        <w:rPr>
          <w:rFonts w:cs="Arial"/>
          <w:szCs w:val="20"/>
          <w:u w:val="single"/>
          <w:lang w:eastAsia="sl-SI"/>
        </w:rPr>
        <w:t xml:space="preserve">I. </w:t>
      </w:r>
      <w:r w:rsidR="004A0793" w:rsidRPr="004F75F4">
        <w:rPr>
          <w:rFonts w:cs="Arial"/>
          <w:szCs w:val="20"/>
          <w:u w:val="single"/>
          <w:lang w:eastAsia="sl-SI"/>
        </w:rPr>
        <w:t>INŠPEKCIJA ZA CESTE, ŽELEZNIŠKI PROMET, ŽIČNIŠKE NAPRAVE IN SMUČIŠČA</w:t>
      </w:r>
    </w:p>
    <w:p w:rsidR="004A0793" w:rsidRPr="004F75F4" w:rsidRDefault="004A0793" w:rsidP="005D7A5C">
      <w:pPr>
        <w:spacing w:line="240" w:lineRule="auto"/>
        <w:jc w:val="both"/>
        <w:rPr>
          <w:rFonts w:cs="Arial"/>
          <w:szCs w:val="20"/>
          <w:lang w:eastAsia="sl-SI"/>
        </w:rPr>
      </w:pP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Inšpekcija za ceste, železniški promet, žičniške naprave in smučišča izvaja inšpekcijskih nadzor na štirih upravnih področjih. </w:t>
      </w:r>
    </w:p>
    <w:p w:rsidR="00B3554C" w:rsidRPr="004F75F4" w:rsidRDefault="005D7A5C" w:rsidP="005D7A5C">
      <w:pPr>
        <w:spacing w:line="240" w:lineRule="auto"/>
        <w:jc w:val="both"/>
        <w:rPr>
          <w:rFonts w:cs="Arial"/>
          <w:szCs w:val="20"/>
          <w:lang w:eastAsia="sl-SI"/>
        </w:rPr>
      </w:pPr>
      <w:r w:rsidRPr="004F75F4">
        <w:rPr>
          <w:rFonts w:cs="Arial"/>
          <w:szCs w:val="20"/>
          <w:lang w:eastAsia="sl-SI"/>
        </w:rPr>
        <w:br/>
        <w:t>Nadzor državnih cest izvaja 10 inšpektorjev za ceste. V letih 2018 je bilo ugot</w:t>
      </w:r>
      <w:r w:rsidR="00B3554C" w:rsidRPr="004F75F4">
        <w:rPr>
          <w:rFonts w:cs="Arial"/>
          <w:szCs w:val="20"/>
          <w:lang w:eastAsia="sl-SI"/>
        </w:rPr>
        <w:t>ovljeno</w:t>
      </w:r>
      <w:r w:rsidRPr="004F75F4">
        <w:rPr>
          <w:rFonts w:cs="Arial"/>
          <w:szCs w:val="20"/>
          <w:lang w:eastAsia="sl-SI"/>
        </w:rPr>
        <w:t xml:space="preserve"> povečanje vlaganj v cestno infrastrukturo tako na državnem kot na občinskem nivoju, kar se je odražalo v večjem številu zapor cest, s seznanitvijo s tehničnimi pregledi cest, priključkov, obvozov... Povečan obseg nadzora zapor je bilo zaslediti tudi na avtocestnem križu, zaradi odstranjevanja cestninskih postaj. Inšpektorji za ceste vsako leto beležijo vedno večji pripad prejetih prijav, ki se nanašajo na obveščanje in oglaševanje na in ob držav</w:t>
      </w:r>
      <w:r w:rsidR="00B3554C" w:rsidRPr="004F75F4">
        <w:rPr>
          <w:rFonts w:cs="Arial"/>
          <w:szCs w:val="20"/>
          <w:lang w:eastAsia="sl-SI"/>
        </w:rPr>
        <w:t>nih cestah. Pri tem ugotavljajo</w:t>
      </w:r>
      <w:r w:rsidRPr="004F75F4">
        <w:rPr>
          <w:rFonts w:cs="Arial"/>
          <w:szCs w:val="20"/>
          <w:lang w:eastAsia="sl-SI"/>
        </w:rPr>
        <w:t>, da je oglaševanje in obveščanje ob javnih cestah in njenem vidnem polju vse večja problematika, ki jo rešujejo pristojni organi. Zaradi dolgotrajnih postopkov, ki so posledica izrabe pravnih sredstev, pa učinkovitost inšpekcije za ceste na terenu ni takoj vidna.</w:t>
      </w:r>
    </w:p>
    <w:p w:rsidR="005D7A5C" w:rsidRPr="004F75F4" w:rsidRDefault="005D7A5C" w:rsidP="005D7A5C">
      <w:pPr>
        <w:spacing w:line="240" w:lineRule="auto"/>
        <w:jc w:val="both"/>
        <w:rPr>
          <w:rFonts w:cs="Arial"/>
          <w:szCs w:val="20"/>
          <w:lang w:eastAsia="sl-SI"/>
        </w:rPr>
      </w:pPr>
      <w:r w:rsidRPr="004F75F4">
        <w:rPr>
          <w:rFonts w:cs="Arial"/>
          <w:szCs w:val="20"/>
          <w:lang w:eastAsia="sl-SI"/>
        </w:rPr>
        <w:br/>
        <w:t xml:space="preserve">Inšpekcijski nadzor železniškega prometa so izvajali 4 inšpektorji za železniški promet. Izvajal se je nadzor </w:t>
      </w:r>
      <w:r w:rsidR="00B3554C" w:rsidRPr="004F75F4">
        <w:rPr>
          <w:rFonts w:cs="Arial"/>
          <w:szCs w:val="20"/>
          <w:lang w:eastAsia="sl-SI"/>
        </w:rPr>
        <w:t xml:space="preserve">na </w:t>
      </w:r>
      <w:r w:rsidRPr="004F75F4">
        <w:rPr>
          <w:rFonts w:cs="Arial"/>
          <w:szCs w:val="20"/>
          <w:lang w:eastAsia="sl-SI"/>
        </w:rPr>
        <w:t>štirih področjih/podsistemih in sicer infrastruktura, energija, vodenje</w:t>
      </w:r>
      <w:r w:rsidR="00B3554C" w:rsidRPr="004F75F4">
        <w:rPr>
          <w:rFonts w:cs="Arial"/>
          <w:szCs w:val="20"/>
          <w:lang w:eastAsia="sl-SI"/>
        </w:rPr>
        <w:t xml:space="preserve"> </w:t>
      </w:r>
      <w:r w:rsidRPr="004F75F4">
        <w:rPr>
          <w:rFonts w:cs="Arial"/>
          <w:szCs w:val="20"/>
          <w:lang w:eastAsia="sl-SI"/>
        </w:rPr>
        <w:t>-</w:t>
      </w:r>
      <w:r w:rsidR="00B3554C" w:rsidRPr="004F75F4">
        <w:rPr>
          <w:rFonts w:cs="Arial"/>
          <w:szCs w:val="20"/>
          <w:lang w:eastAsia="sl-SI"/>
        </w:rPr>
        <w:t xml:space="preserve"> </w:t>
      </w:r>
      <w:r w:rsidRPr="004F75F4">
        <w:rPr>
          <w:rFonts w:cs="Arial"/>
          <w:szCs w:val="20"/>
          <w:lang w:eastAsia="sl-SI"/>
        </w:rPr>
        <w:t xml:space="preserve">upravljanje in signalizacija ob progi in na vozilu ter tirna vozila. V sredini leta 2018 </w:t>
      </w:r>
      <w:r w:rsidR="00B3554C" w:rsidRPr="004F75F4">
        <w:rPr>
          <w:rFonts w:cs="Arial"/>
          <w:szCs w:val="20"/>
          <w:lang w:eastAsia="sl-SI"/>
        </w:rPr>
        <w:t>je stopil</w:t>
      </w:r>
      <w:r w:rsidRPr="004F75F4">
        <w:rPr>
          <w:rFonts w:cs="Arial"/>
          <w:szCs w:val="20"/>
          <w:lang w:eastAsia="sl-SI"/>
        </w:rPr>
        <w:t xml:space="preserve"> v veljavo nov </w:t>
      </w:r>
      <w:r w:rsidR="00F05BE0">
        <w:rPr>
          <w:rFonts w:cs="Arial"/>
          <w:szCs w:val="20"/>
          <w:lang w:eastAsia="sl-SI"/>
        </w:rPr>
        <w:t>ZVZelP-</w:t>
      </w:r>
      <w:r w:rsidR="00F05BE0">
        <w:rPr>
          <w:rFonts w:cs="Arial"/>
          <w:szCs w:val="20"/>
          <w:lang w:eastAsia="sl-SI"/>
        </w:rPr>
        <w:lastRenderedPageBreak/>
        <w:t>1</w:t>
      </w:r>
      <w:r w:rsidRPr="004F75F4">
        <w:rPr>
          <w:rFonts w:cs="Arial"/>
          <w:szCs w:val="20"/>
          <w:lang w:eastAsia="sl-SI"/>
        </w:rPr>
        <w:t>, s katerim se napoveduje v sredini leta 2019 delni prenos pristo</w:t>
      </w:r>
      <w:r w:rsidR="009D71C8" w:rsidRPr="004F75F4">
        <w:rPr>
          <w:rFonts w:cs="Arial"/>
          <w:szCs w:val="20"/>
          <w:lang w:eastAsia="sl-SI"/>
        </w:rPr>
        <w:t>jnosti nadzora nad izpolnjevanjem</w:t>
      </w:r>
      <w:r w:rsidRPr="004F75F4">
        <w:rPr>
          <w:rFonts w:cs="Arial"/>
          <w:szCs w:val="20"/>
          <w:lang w:eastAsia="sl-SI"/>
        </w:rPr>
        <w:t xml:space="preserve"> določb zakona na Varnostni organ (AŽP). Kljub temu, da je železniška infrastruktura v Republiki Sloveniji sorazmerno stara in je vlaganje v vzdrževanje infrastrukture in naprave zaradi finančni</w:t>
      </w:r>
      <w:r w:rsidR="00492AC2">
        <w:rPr>
          <w:rFonts w:cs="Arial"/>
          <w:szCs w:val="20"/>
          <w:lang w:eastAsia="sl-SI"/>
        </w:rPr>
        <w:t>h razlogov omejeno, ugotavljajo</w:t>
      </w:r>
      <w:r w:rsidRPr="004F75F4">
        <w:rPr>
          <w:rFonts w:cs="Arial"/>
          <w:szCs w:val="20"/>
          <w:lang w:eastAsia="sl-SI"/>
        </w:rPr>
        <w:t xml:space="preserve">, da promet na železnicah izpolnjuje pogoje za zagotovitev varnega in urejenega železniškega prometa. V letu 2018 so se na področju železniške infrastrukture povečala gradbena dela na infrastrukturi, posledično so se nadzirali tudi nadomestni prevozi, obveščanje potnikov in izvajanje varnostnih pogojev ob odprtih progah, kjer so bila gradbišča.   </w:t>
      </w: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Inšpekcijski nadzor žičniških naprav za prevoz oseb in inšpekcijski nadzor smučišč izvajata 2 inšpektorja za žičniške naprave in smučišča. Ugotavlja se, da so žičniške naprave v RS z redkimi izjemami sorazmerno stare, vendar upravljavci zagotavljajo s pravočasno opravljenimi vzdrževalnimi deli in posebnimi strokovno tehničnimi pogledi naprav, ustrezno varnost prevoza potnikov z žičniškimi napravami.</w:t>
      </w:r>
    </w:p>
    <w:p w:rsidR="003276EF" w:rsidRPr="004F75F4" w:rsidRDefault="005D7A5C" w:rsidP="005D7A5C">
      <w:pPr>
        <w:spacing w:line="240" w:lineRule="auto"/>
        <w:jc w:val="both"/>
        <w:rPr>
          <w:rFonts w:cs="Arial"/>
          <w:szCs w:val="20"/>
          <w:u w:val="single"/>
          <w:lang w:eastAsia="sl-SI"/>
        </w:rPr>
      </w:pPr>
      <w:r w:rsidRPr="004F75F4">
        <w:rPr>
          <w:rFonts w:cs="Arial"/>
          <w:szCs w:val="20"/>
          <w:lang w:eastAsia="sl-SI"/>
        </w:rPr>
        <w:br/>
      </w:r>
      <w:r w:rsidR="001D2B71">
        <w:rPr>
          <w:rFonts w:cs="Arial"/>
          <w:szCs w:val="20"/>
          <w:u w:val="single"/>
          <w:lang w:eastAsia="sl-SI"/>
        </w:rPr>
        <w:t xml:space="preserve">II. </w:t>
      </w:r>
      <w:r w:rsidR="003276EF" w:rsidRPr="004F75F4">
        <w:rPr>
          <w:rFonts w:cs="Arial"/>
          <w:szCs w:val="20"/>
          <w:u w:val="single"/>
          <w:lang w:eastAsia="sl-SI"/>
        </w:rPr>
        <w:t>INŠPEKCIJA ZA CESTNI PROMET</w:t>
      </w:r>
    </w:p>
    <w:p w:rsidR="003276EF" w:rsidRPr="004F75F4" w:rsidRDefault="003276EF" w:rsidP="005D7A5C">
      <w:pPr>
        <w:spacing w:line="240" w:lineRule="auto"/>
        <w:jc w:val="both"/>
        <w:rPr>
          <w:rFonts w:cs="Arial"/>
          <w:szCs w:val="20"/>
          <w:lang w:eastAsia="sl-SI"/>
        </w:rPr>
      </w:pP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Inšpekcija za cestni promet s 23 inšpektorji izvaja nadzor po več področnih zakonih s širokim spektrom nadzora.   </w:t>
      </w:r>
    </w:p>
    <w:p w:rsidR="007803B3" w:rsidRPr="004F75F4" w:rsidRDefault="005D7A5C" w:rsidP="005D7A5C">
      <w:pPr>
        <w:spacing w:line="240" w:lineRule="auto"/>
        <w:jc w:val="both"/>
        <w:rPr>
          <w:rFonts w:cs="Arial"/>
          <w:szCs w:val="20"/>
          <w:lang w:eastAsia="sl-SI"/>
        </w:rPr>
      </w:pPr>
      <w:r w:rsidRPr="004F75F4">
        <w:rPr>
          <w:rFonts w:cs="Arial"/>
          <w:szCs w:val="20"/>
          <w:lang w:eastAsia="sl-SI"/>
        </w:rPr>
        <w:t xml:space="preserve">                                                                                                                                      </w:t>
      </w:r>
    </w:p>
    <w:p w:rsidR="005D7A5C" w:rsidRPr="004F75F4" w:rsidRDefault="005D7A5C" w:rsidP="005D7A5C">
      <w:pPr>
        <w:spacing w:line="240" w:lineRule="auto"/>
        <w:jc w:val="both"/>
        <w:rPr>
          <w:rFonts w:cs="Arial"/>
          <w:szCs w:val="20"/>
          <w:lang w:eastAsia="sl-SI"/>
        </w:rPr>
      </w:pPr>
      <w:r w:rsidRPr="004F75F4">
        <w:rPr>
          <w:rFonts w:cs="Arial"/>
          <w:szCs w:val="20"/>
          <w:lang w:eastAsia="sl-SI"/>
        </w:rPr>
        <w:t>V delu nadzora prevozov blaga in potnikov, ki se izvajajo na cesti predvsem v tranzitu, inšpekcija ugotavlja stalno povečevanje prometa. Kljub stalnim nadzorom, ki jih pristojni organi (poleg IRSI še policija in FURS) izvajajo  samostojno ali v mesečnih koordiniranih skupnih nadzorih predvsem na področju nadzora časa vožnje in počitkov voznikov ter tehnične ustreznosti vozil, ni zaznati izboljšanja. Pri ugotavljanju kršitev so zaznane vedno nove in bolj tehnično dovršene metode manipulacij tahografov, sistemov ad-blue ipd. Postopki so tudi zaradi zahtevnega dokaznega standarda težavni in zahtevajo visoko strokovnost inšpektorjev ter stalno strokovno usposabljanje. IRSI zato vlaga velike napore, da preko sodelovanja z drugimi domačimi in tujimi nadzornimi organi ter delovanja v organizaciji ECR sledi spremembam in pridobiva ustrezna znanja in informacije.</w:t>
      </w:r>
    </w:p>
    <w:p w:rsidR="000E19F3" w:rsidRPr="004F75F4" w:rsidRDefault="005D7A5C" w:rsidP="005D7A5C">
      <w:pPr>
        <w:spacing w:line="240" w:lineRule="auto"/>
        <w:jc w:val="both"/>
        <w:rPr>
          <w:rFonts w:cs="Arial"/>
          <w:szCs w:val="20"/>
          <w:lang w:eastAsia="sl-SI"/>
        </w:rPr>
      </w:pPr>
      <w:r w:rsidRPr="004F75F4">
        <w:rPr>
          <w:rFonts w:cs="Arial"/>
          <w:szCs w:val="20"/>
          <w:lang w:eastAsia="sl-SI"/>
        </w:rPr>
        <w:br/>
        <w:t>V delu nadzora, ki ga inšpekcija izvaja na sedežu podjetij po vprašanju nadzora časa vožnje in počitkov voznikov, je bila v preteklosti zaznana težava s prikrivanjem podatkov pri hrambi evidenc. S spremembo zakonodaje glede sankcij v letu 2015 je sedaj preko striktnega sankcioniranja tovrstnih kršitev zaznati posto</w:t>
      </w:r>
      <w:r w:rsidR="009D71C8" w:rsidRPr="004F75F4">
        <w:rPr>
          <w:rFonts w:cs="Arial"/>
          <w:szCs w:val="20"/>
          <w:lang w:eastAsia="sl-SI"/>
        </w:rPr>
        <w:t>pno izboljšanje glede tega vprašanja</w:t>
      </w:r>
      <w:r w:rsidRPr="004F75F4">
        <w:rPr>
          <w:rFonts w:cs="Arial"/>
          <w:szCs w:val="20"/>
          <w:lang w:eastAsia="sl-SI"/>
        </w:rPr>
        <w:t>. Drugo področje, kjer je s strani inšpekcije zaznano več neskladij</w:t>
      </w:r>
      <w:r w:rsidR="007A1257" w:rsidRPr="004F75F4">
        <w:rPr>
          <w:rFonts w:cs="Arial"/>
          <w:szCs w:val="20"/>
          <w:lang w:eastAsia="sl-SI"/>
        </w:rPr>
        <w:t>,</w:t>
      </w:r>
      <w:r w:rsidRPr="004F75F4">
        <w:rPr>
          <w:rFonts w:cs="Arial"/>
          <w:szCs w:val="20"/>
          <w:lang w:eastAsia="sl-SI"/>
        </w:rPr>
        <w:t xml:space="preserve"> je bilo s področja licenc. Dosežen pa je odziv in v nadzor in urejanje so se tekom leta 2017 vključili tudi vsi ostali pristojni deležniki, v letu 2018 je zaznano urejanje podatkovnih baz s strani izdajateljev licenc in skupen doprinos k odpravi najhujših anomalij.  </w:t>
      </w: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Na področju nadzorov usposabljanj kandidatov za voznike s strani šol vožnje inšpekcija v sodelovanju z AVP zaznava nadaljevanje trenda izboljšanja stanja glede na kritične ugotovitve iz leta 2013.</w:t>
      </w:r>
    </w:p>
    <w:p w:rsidR="007A1257" w:rsidRPr="004F75F4" w:rsidRDefault="005D7A5C" w:rsidP="005D7A5C">
      <w:pPr>
        <w:spacing w:line="240" w:lineRule="auto"/>
        <w:jc w:val="both"/>
        <w:rPr>
          <w:rFonts w:cs="Arial"/>
          <w:szCs w:val="20"/>
          <w:lang w:eastAsia="sl-SI"/>
        </w:rPr>
      </w:pPr>
      <w:r w:rsidRPr="004F75F4">
        <w:rPr>
          <w:rFonts w:cs="Arial"/>
          <w:szCs w:val="20"/>
          <w:lang w:eastAsia="sl-SI"/>
        </w:rPr>
        <w:br/>
        <w:t>V delu nadzora strokovnih organizacij za tehnične preglede in registracijske organizacije je po spremembi zakonodaje prav tako v sodelovanju z AVP zaznano izboljšanje stanja glede najhujših kršitev kot so poskusi goljufij pri izvedbi tehničnih pregledov. Spremembe podzakonskih aktov bodo to še utrdile (npr. vključitev videonadzora).</w:t>
      </w:r>
      <w:r w:rsidR="007A1257" w:rsidRPr="004F75F4">
        <w:rPr>
          <w:rFonts w:cs="Arial"/>
          <w:szCs w:val="20"/>
          <w:lang w:eastAsia="sl-SI"/>
        </w:rPr>
        <w:t xml:space="preserve"> </w:t>
      </w:r>
    </w:p>
    <w:p w:rsidR="00407FA3" w:rsidRPr="004F75F4" w:rsidRDefault="005D7A5C" w:rsidP="005D7A5C">
      <w:pPr>
        <w:spacing w:line="240" w:lineRule="auto"/>
        <w:jc w:val="both"/>
        <w:rPr>
          <w:rFonts w:cs="Arial"/>
          <w:szCs w:val="20"/>
          <w:u w:val="single"/>
          <w:lang w:eastAsia="sl-SI"/>
        </w:rPr>
      </w:pPr>
      <w:r w:rsidRPr="004F75F4">
        <w:rPr>
          <w:rFonts w:cs="Arial"/>
          <w:color w:val="3399FF"/>
          <w:szCs w:val="20"/>
          <w:lang w:eastAsia="sl-SI"/>
        </w:rPr>
        <w:t xml:space="preserve"> </w:t>
      </w:r>
      <w:r w:rsidRPr="004F75F4">
        <w:rPr>
          <w:rFonts w:cs="Arial"/>
          <w:color w:val="3399FF"/>
          <w:szCs w:val="20"/>
          <w:lang w:eastAsia="sl-SI"/>
        </w:rPr>
        <w:br/>
      </w:r>
      <w:r w:rsidR="001D2B71">
        <w:rPr>
          <w:rFonts w:cs="Arial"/>
          <w:szCs w:val="20"/>
          <w:u w:val="single"/>
          <w:lang w:eastAsia="sl-SI"/>
        </w:rPr>
        <w:t xml:space="preserve">III. </w:t>
      </w:r>
      <w:r w:rsidR="00407FA3" w:rsidRPr="004F75F4">
        <w:rPr>
          <w:rFonts w:cs="Arial"/>
          <w:szCs w:val="20"/>
          <w:u w:val="single"/>
          <w:lang w:eastAsia="sl-SI"/>
        </w:rPr>
        <w:t>INŠPEKCIJA ZA ENERGETIKO IN RUDARSTVO</w:t>
      </w: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                                                                                                                                                                                                                                                                              Inšpekcija za energetiko in rudarstvo izvaja inšpekcijskih nadzor na dveh upravnih področjih.</w:t>
      </w:r>
    </w:p>
    <w:p w:rsidR="009343A3" w:rsidRPr="004F75F4" w:rsidRDefault="005D7A5C" w:rsidP="005D7A5C">
      <w:pPr>
        <w:spacing w:line="240" w:lineRule="auto"/>
        <w:jc w:val="both"/>
        <w:rPr>
          <w:rFonts w:cs="Arial"/>
          <w:szCs w:val="20"/>
          <w:lang w:eastAsia="sl-SI"/>
        </w:rPr>
      </w:pPr>
      <w:r w:rsidRPr="004F75F4">
        <w:rPr>
          <w:rFonts w:cs="Arial"/>
          <w:szCs w:val="20"/>
          <w:lang w:eastAsia="sl-SI"/>
        </w:rPr>
        <w:br/>
        <w:t xml:space="preserve">Na področju elektro energetike izvaja nadzor 10 energetskih inšpektorjev.  Pri inšpekcijskih pregledih elektroenergetskih naprav na napetostnih nivojih od 0,4 kV do 400 kV se ugotavlja,  da težave pri vzdrževanju elektroenergetskih objektov povzročajo nerešena lastninsko pravna razmerja in neurejene služnosti za elektroenergetska omrežja. Vzdrževanje elektroenergetskih objektov v lasti gospodarskih javnih služb za prenos in gospodarskih javnih služb za distribucijo električne energije v glavnem poteka po sprejetih in potrjenih planih vzdrževanja. Vendar tudi tu veliko problemov pri vzdrževanju elektroenergetskih objektov predstavljajo nerešena lastninsko </w:t>
      </w:r>
      <w:r w:rsidRPr="004F75F4">
        <w:rPr>
          <w:rFonts w:cs="Arial"/>
          <w:szCs w:val="20"/>
          <w:lang w:eastAsia="sl-SI"/>
        </w:rPr>
        <w:lastRenderedPageBreak/>
        <w:t>pravna razmerja, neurejene služnosti za elektroenergetska omrežja. Iskanje soglasij lastnikov posameznih parcel pa je lahko zelo dolgo, včasih celo onemogočeno. Stanje</w:t>
      </w:r>
      <w:r w:rsidR="00C11BDC">
        <w:rPr>
          <w:rFonts w:cs="Arial"/>
          <w:szCs w:val="20"/>
          <w:lang w:eastAsia="sl-SI"/>
        </w:rPr>
        <w:t xml:space="preserve"> se</w:t>
      </w:r>
      <w:r w:rsidRPr="004F75F4">
        <w:rPr>
          <w:rFonts w:cs="Arial"/>
          <w:szCs w:val="20"/>
          <w:lang w:eastAsia="sl-SI"/>
        </w:rPr>
        <w:t xml:space="preserve"> pri porabnikih - objektih javnega pomena (šole, vrtci, zdravstveni domovi) izboljšuje, vendar bodo ti objekti tudi v prihodnje deležni večje pozornosti.  </w:t>
      </w: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Na področju strojne energetike izvaja nadzor 8 energetskih inšpektorjev. V letu 2018 so inšpektorji pričeli z izvajanjem nadzora nad dobavitelji lesne biomase, ki so zavezanci za plačevanje prispevka za energetsko učinkovitost, in sicer z namenom povečanja vplačil v EKO sklad. Tudi v prihodnje bodo energetski inšpektorji za področje strojne energetike temu posvetili večjo pozornost. Pri opravljenih inšpekcijskih pregledih termoenergetskih objektov, ki tvorijo osnovo proizvodnje električne energije in dobave zemeljskega plina ni bilo ugotovljenih večjih nepravilnosti pri vzdrževanju in upravljanju teh objektov. Inšpektorji za strojno energetiko še vedno obravnavajo prijave, ki se nanašajo na izvajalce delitve in obračun po</w:t>
      </w:r>
      <w:r w:rsidR="00932B32">
        <w:rPr>
          <w:rFonts w:cs="Arial"/>
          <w:szCs w:val="20"/>
          <w:lang w:eastAsia="sl-SI"/>
        </w:rPr>
        <w:t>rabe toplote, ki pa jih je manj, p</w:t>
      </w:r>
      <w:r w:rsidRPr="004F75F4">
        <w:rPr>
          <w:rFonts w:cs="Arial"/>
          <w:szCs w:val="20"/>
          <w:lang w:eastAsia="sl-SI"/>
        </w:rPr>
        <w:t xml:space="preserve">ri čemer je ugotovljeno, da ima večina stavb z več posameznimi enotami vgrajene delilnike porabljene toplote za ogrevanje, se pa pojavljajo nepravilnosti pri izvajanju delitve porabe toplote.   </w:t>
      </w:r>
    </w:p>
    <w:p w:rsidR="00E2171E" w:rsidRPr="004F75F4" w:rsidRDefault="005D7A5C" w:rsidP="005D7A5C">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Inšpekcijski nadzori strojnih in elektroenergetskih naprav, vgrajenih v potencialno eksplozijsko ogroženih prostorih</w:t>
      </w:r>
      <w:r w:rsidR="00932B32">
        <w:rPr>
          <w:rFonts w:cs="Arial"/>
          <w:szCs w:val="20"/>
          <w:lang w:eastAsia="sl-SI"/>
        </w:rPr>
        <w:t>,</w:t>
      </w:r>
      <w:r w:rsidRPr="004F75F4">
        <w:rPr>
          <w:rFonts w:cs="Arial"/>
          <w:szCs w:val="20"/>
          <w:lang w:eastAsia="sl-SI"/>
        </w:rPr>
        <w:t xml:space="preserve"> so pokazali, da se je stanje pri vzdrževanju naprav v eksplozijsko varni izvedbi izboljšalo, vendar se še vedno dogaja, da zavezanci nimajo zahtevanih certifikatov o skladnosti vgraditve opreme v eksplozijsko ogroženih prostorih in certifikatov o skladnosti vzdrževanja opreme v takšnih prostorih. </w:t>
      </w:r>
    </w:p>
    <w:p w:rsidR="005D7A5C" w:rsidRPr="004F75F4" w:rsidRDefault="005D7A5C" w:rsidP="005D7A5C">
      <w:pPr>
        <w:spacing w:line="240" w:lineRule="auto"/>
        <w:jc w:val="both"/>
        <w:rPr>
          <w:rFonts w:cs="Arial"/>
          <w:szCs w:val="20"/>
          <w:lang w:eastAsia="sl-SI"/>
        </w:rPr>
      </w:pPr>
      <w:r w:rsidRPr="004F75F4">
        <w:rPr>
          <w:rFonts w:cs="Arial"/>
          <w:szCs w:val="20"/>
          <w:lang w:eastAsia="sl-SI"/>
        </w:rPr>
        <w:t xml:space="preserve">                                                                                                    </w:t>
      </w:r>
      <w:r w:rsidR="007A1257" w:rsidRPr="004F75F4">
        <w:rPr>
          <w:rFonts w:cs="Arial"/>
          <w:szCs w:val="20"/>
          <w:lang w:eastAsia="sl-SI"/>
        </w:rPr>
        <w:t xml:space="preserve">                              </w:t>
      </w:r>
      <w:r w:rsidR="007A1257" w:rsidRPr="004F75F4">
        <w:rPr>
          <w:rFonts w:cs="Arial"/>
          <w:szCs w:val="20"/>
          <w:lang w:eastAsia="sl-SI"/>
        </w:rPr>
        <w:br/>
      </w:r>
      <w:r w:rsidRPr="004F75F4">
        <w:rPr>
          <w:rFonts w:cs="Arial"/>
          <w:szCs w:val="20"/>
          <w:lang w:eastAsia="sl-SI"/>
        </w:rPr>
        <w:t xml:space="preserve">Na področju rudarstva izvajajo nadzor 4 rudarski inšpektorji. Z vidika inšpekcijskega nadzora je površinsko pridobivanje po številu objektov najobširnejši, po številu zaposlenih pa je takoj za podzemnim pridobivanjem. V letu 2021 </w:t>
      </w:r>
      <w:r w:rsidR="0047160D">
        <w:rPr>
          <w:rFonts w:cs="Arial"/>
          <w:szCs w:val="20"/>
          <w:lang w:eastAsia="sl-SI"/>
        </w:rPr>
        <w:t xml:space="preserve">bo </w:t>
      </w:r>
      <w:r w:rsidRPr="004F75F4">
        <w:rPr>
          <w:rFonts w:cs="Arial"/>
          <w:szCs w:val="20"/>
          <w:lang w:eastAsia="sl-SI"/>
        </w:rPr>
        <w:t>v</w:t>
      </w:r>
      <w:r w:rsidR="0047160D">
        <w:rPr>
          <w:rFonts w:cs="Arial"/>
          <w:szCs w:val="20"/>
          <w:lang w:eastAsia="sl-SI"/>
        </w:rPr>
        <w:t>eč kot 130 koncesionarjem potekla</w:t>
      </w:r>
      <w:r w:rsidRPr="004F75F4">
        <w:rPr>
          <w:rFonts w:cs="Arial"/>
          <w:szCs w:val="20"/>
          <w:lang w:eastAsia="sl-SI"/>
        </w:rPr>
        <w:t xml:space="preserve"> koncesijska pogodba oz. rudarska pravica, zato bodo rudarski inšpektorji nadaljevali s poostrenim  nadzorom nad temi zavezanci z namenom</w:t>
      </w:r>
      <w:r w:rsidR="0047160D">
        <w:rPr>
          <w:rFonts w:cs="Arial"/>
          <w:szCs w:val="20"/>
          <w:lang w:eastAsia="sl-SI"/>
        </w:rPr>
        <w:t xml:space="preserve"> zagotavljanja dokončne sanacije</w:t>
      </w:r>
      <w:r w:rsidRPr="004F75F4">
        <w:rPr>
          <w:rFonts w:cs="Arial"/>
          <w:szCs w:val="20"/>
          <w:lang w:eastAsia="sl-SI"/>
        </w:rPr>
        <w:t xml:space="preserve"> in pr</w:t>
      </w:r>
      <w:r w:rsidR="0047160D">
        <w:rPr>
          <w:rFonts w:cs="Arial"/>
          <w:szCs w:val="20"/>
          <w:lang w:eastAsia="sl-SI"/>
        </w:rPr>
        <w:t>ičet</w:t>
      </w:r>
      <w:r w:rsidRPr="004F75F4">
        <w:rPr>
          <w:rFonts w:cs="Arial"/>
          <w:szCs w:val="20"/>
          <w:lang w:eastAsia="sl-SI"/>
        </w:rPr>
        <w:t>k</w:t>
      </w:r>
      <w:r w:rsidR="0047160D">
        <w:rPr>
          <w:rFonts w:cs="Arial"/>
          <w:szCs w:val="20"/>
          <w:lang w:eastAsia="sl-SI"/>
        </w:rPr>
        <w:t>a</w:t>
      </w:r>
      <w:r w:rsidRPr="004F75F4">
        <w:rPr>
          <w:rFonts w:cs="Arial"/>
          <w:szCs w:val="20"/>
          <w:lang w:eastAsia="sl-SI"/>
        </w:rPr>
        <w:t xml:space="preserve"> postopkov za zapustitev rudnika pred potekom koncesijske pogodbe, v primerih ko koncesionar ne bo podaljšal koncesijske pogodbe. Na področju izvajanja </w:t>
      </w:r>
      <w:r w:rsidR="007A1257" w:rsidRPr="004F75F4">
        <w:rPr>
          <w:rFonts w:cs="Arial"/>
          <w:szCs w:val="20"/>
          <w:lang w:eastAsia="sl-SI"/>
        </w:rPr>
        <w:t>gradbenih del še vedno prejemaj</w:t>
      </w:r>
      <w:r w:rsidRPr="004F75F4">
        <w:rPr>
          <w:rFonts w:cs="Arial"/>
          <w:szCs w:val="20"/>
          <w:lang w:eastAsia="sl-SI"/>
        </w:rPr>
        <w:t>o prijave glede vplivov minerskih del na okolico.</w:t>
      </w:r>
    </w:p>
    <w:p w:rsidR="00CD07F4" w:rsidRPr="004F75F4" w:rsidRDefault="002F4FBC" w:rsidP="00132AD3">
      <w:pPr>
        <w:pStyle w:val="Naslov3"/>
        <w:jc w:val="both"/>
        <w:rPr>
          <w:sz w:val="20"/>
          <w:szCs w:val="20"/>
          <w:lang w:val="pl-PL"/>
        </w:rPr>
      </w:pPr>
      <w:bookmarkStart w:id="863" w:name="_Toc424290415"/>
      <w:bookmarkStart w:id="864" w:name="_Toc424290555"/>
      <w:bookmarkStart w:id="865" w:name="_Toc424293771"/>
      <w:bookmarkStart w:id="866" w:name="_Toc424295014"/>
      <w:bookmarkStart w:id="867" w:name="_Toc425160394"/>
      <w:bookmarkStart w:id="868" w:name="_Toc425166728"/>
      <w:bookmarkStart w:id="869" w:name="_Toc425170070"/>
      <w:bookmarkStart w:id="870" w:name="_Toc425238304"/>
      <w:bookmarkStart w:id="871" w:name="_Toc425864717"/>
      <w:bookmarkStart w:id="872" w:name="_Toc425864967"/>
      <w:bookmarkStart w:id="873" w:name="_Toc426034669"/>
      <w:bookmarkStart w:id="874" w:name="_Toc444859491"/>
      <w:bookmarkStart w:id="875" w:name="_Toc444859933"/>
      <w:bookmarkStart w:id="876" w:name="_Toc444860715"/>
      <w:bookmarkStart w:id="877" w:name="_Toc444860846"/>
      <w:bookmarkStart w:id="878" w:name="_Toc444860982"/>
      <w:bookmarkStart w:id="879" w:name="_Toc447285551"/>
      <w:bookmarkStart w:id="880" w:name="_Toc448144544"/>
      <w:bookmarkStart w:id="881" w:name="_Toc448145968"/>
      <w:bookmarkStart w:id="882" w:name="_Toc448839237"/>
      <w:bookmarkStart w:id="883" w:name="_Toc448839902"/>
      <w:bookmarkStart w:id="884" w:name="_Toc448841236"/>
      <w:bookmarkStart w:id="885" w:name="_Toc448841679"/>
      <w:bookmarkStart w:id="886" w:name="_Toc448842154"/>
      <w:bookmarkStart w:id="887" w:name="_Toc448844632"/>
      <w:bookmarkStart w:id="888" w:name="_Toc480535574"/>
      <w:bookmarkStart w:id="889" w:name="_Toc483493371"/>
      <w:bookmarkStart w:id="890" w:name="_Toc484445244"/>
      <w:bookmarkStart w:id="891" w:name="_Toc484690712"/>
      <w:bookmarkStart w:id="892" w:name="_Toc485029091"/>
      <w:bookmarkStart w:id="893" w:name="_Toc491783272"/>
      <w:bookmarkStart w:id="894" w:name="_Hlk505343673"/>
      <w:bookmarkStart w:id="895" w:name="_Toc508611818"/>
      <w:bookmarkStart w:id="896" w:name="_Toc509927929"/>
      <w:bookmarkStart w:id="897" w:name="_Toc509928077"/>
      <w:bookmarkStart w:id="898" w:name="_Toc510181331"/>
      <w:bookmarkStart w:id="899" w:name="_Toc511642109"/>
      <w:bookmarkStart w:id="900" w:name="_Toc512413159"/>
      <w:bookmarkStart w:id="901" w:name="_Toc512417908"/>
      <w:r w:rsidRPr="004F75F4">
        <w:rPr>
          <w:sz w:val="20"/>
          <w:szCs w:val="20"/>
          <w:lang w:val="pl-PL"/>
        </w:rPr>
        <w:t>6</w:t>
      </w:r>
      <w:r w:rsidR="00647B3C" w:rsidRPr="004F75F4">
        <w:rPr>
          <w:sz w:val="20"/>
          <w:szCs w:val="20"/>
          <w:lang w:val="pl-PL"/>
        </w:rPr>
        <w:t xml:space="preserve">.1.9 </w:t>
      </w:r>
      <w:r w:rsidR="00CD07F4" w:rsidRPr="004F75F4">
        <w:rPr>
          <w:sz w:val="20"/>
          <w:szCs w:val="20"/>
          <w:lang w:val="pl-PL"/>
        </w:rPr>
        <w:t>Inšpektorat R</w:t>
      </w:r>
      <w:r w:rsidR="001E1ADA" w:rsidRPr="004F75F4">
        <w:rPr>
          <w:sz w:val="20"/>
          <w:szCs w:val="20"/>
          <w:lang w:val="pl-PL"/>
        </w:rPr>
        <w:t xml:space="preserve">epublike </w:t>
      </w:r>
      <w:r w:rsidR="00CD07F4" w:rsidRPr="004F75F4">
        <w:rPr>
          <w:sz w:val="20"/>
          <w:szCs w:val="20"/>
          <w:lang w:val="pl-PL"/>
        </w:rPr>
        <w:t>S</w:t>
      </w:r>
      <w:r w:rsidR="001E1ADA" w:rsidRPr="004F75F4">
        <w:rPr>
          <w:sz w:val="20"/>
          <w:szCs w:val="20"/>
          <w:lang w:val="pl-PL"/>
        </w:rPr>
        <w:t>lovenije</w:t>
      </w:r>
      <w:r w:rsidR="00CD07F4" w:rsidRPr="004F75F4">
        <w:rPr>
          <w:sz w:val="20"/>
          <w:szCs w:val="20"/>
          <w:lang w:val="pl-PL"/>
        </w:rPr>
        <w:t xml:space="preserve"> za </w:t>
      </w:r>
      <w:r w:rsidR="00AF6682" w:rsidRPr="004F75F4">
        <w:rPr>
          <w:sz w:val="20"/>
          <w:szCs w:val="20"/>
          <w:lang w:val="pl-PL"/>
        </w:rPr>
        <w:t>kmetijstvo, gozda</w:t>
      </w:r>
      <w:r w:rsidR="005D2EF9" w:rsidRPr="004F75F4">
        <w:rPr>
          <w:sz w:val="20"/>
          <w:szCs w:val="20"/>
          <w:lang w:val="pl-PL"/>
        </w:rPr>
        <w:t>r</w:t>
      </w:r>
      <w:r w:rsidR="00AF6682" w:rsidRPr="004F75F4">
        <w:rPr>
          <w:sz w:val="20"/>
          <w:szCs w:val="20"/>
          <w:lang w:val="pl-PL"/>
        </w:rPr>
        <w:t>stvo, lovstvo in ribištvo</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5"/>
      <w:bookmarkEnd w:id="896"/>
      <w:bookmarkEnd w:id="897"/>
      <w:bookmarkEnd w:id="898"/>
      <w:bookmarkEnd w:id="899"/>
      <w:bookmarkEnd w:id="900"/>
      <w:bookmarkEnd w:id="901"/>
      <w:r w:rsidR="008C2353">
        <w:rPr>
          <w:sz w:val="20"/>
          <w:szCs w:val="20"/>
          <w:lang w:val="pl-PL"/>
        </w:rPr>
        <w:t xml:space="preserve"> (IRSKGLR)</w:t>
      </w:r>
    </w:p>
    <w:p w:rsidR="0083062A" w:rsidRPr="004F75F4" w:rsidRDefault="0083062A" w:rsidP="00132AD3">
      <w:pPr>
        <w:jc w:val="both"/>
        <w:rPr>
          <w:rFonts w:cs="Arial"/>
          <w:szCs w:val="20"/>
          <w:lang w:val="pl-PL"/>
        </w:rPr>
      </w:pPr>
    </w:p>
    <w:bookmarkEnd w:id="894"/>
    <w:p w:rsidR="00D8573E" w:rsidRPr="004F75F4" w:rsidRDefault="00D8573E" w:rsidP="00D8573E">
      <w:pPr>
        <w:spacing w:line="240" w:lineRule="auto"/>
        <w:jc w:val="both"/>
        <w:rPr>
          <w:rFonts w:cs="Arial"/>
          <w:szCs w:val="20"/>
          <w:lang w:eastAsia="sl-SI"/>
        </w:rPr>
      </w:pPr>
      <w:r w:rsidRPr="004F75F4">
        <w:rPr>
          <w:rFonts w:cs="Arial"/>
          <w:szCs w:val="20"/>
          <w:lang w:eastAsia="sl-SI"/>
        </w:rPr>
        <w:t>Delo inšpektorjev IRSKGLR je pretežno terenske narave, poteka na kmetijskih zemljiščih, v gozdu, območju lovišč, vodotokov, ribogojnic in na morju. Predvsem na morju se je števi</w:t>
      </w:r>
      <w:r w:rsidR="0032060A">
        <w:rPr>
          <w:rFonts w:cs="Arial"/>
          <w:szCs w:val="20"/>
          <w:lang w:eastAsia="sl-SI"/>
        </w:rPr>
        <w:t>lo kršitev in drugih incidentov</w:t>
      </w:r>
      <w:r w:rsidRPr="004F75F4">
        <w:rPr>
          <w:rFonts w:cs="Arial"/>
          <w:szCs w:val="20"/>
          <w:lang w:eastAsia="sl-SI"/>
        </w:rPr>
        <w:t xml:space="preserve"> zaradi neuveljavitve arbitražnega sporazuma med Slovenijo in Hrvaško močno povečalo. Tudi na področju lovstva je nekaj upravljavcev lovišč, ki odstopajo od načrtovanih ukrepov in ustreznega upravljanja z lovišči. Inšpekcijski ukrepi, ki so bili izrečeni</w:t>
      </w:r>
      <w:r w:rsidR="004078CC" w:rsidRPr="004F75F4">
        <w:rPr>
          <w:rFonts w:cs="Arial"/>
          <w:szCs w:val="20"/>
          <w:lang w:eastAsia="sl-SI"/>
        </w:rPr>
        <w:t>,</w:t>
      </w:r>
      <w:r w:rsidRPr="004F75F4">
        <w:rPr>
          <w:rFonts w:cs="Arial"/>
          <w:szCs w:val="20"/>
          <w:lang w:eastAsia="sl-SI"/>
        </w:rPr>
        <w:t xml:space="preserve"> niso prinesli ustreznih rezultatov, zato bi morali novelirati zakonodajo ali razmisliti o odvzemu koncesij. Na področju gozdarstva so še težave pri pravočasni izvedbi sanitarnih sečenj v primeru pojava lubadarja in naravnih ujm. Povečuje se tudi število konfliktnih primerov s težavnimi strankami in grožnjami inšpektorjem. Pri delu inšpektorji uporabljajo vse več specifičnih aplikacij drugih organov. To je hkrati prednost pri hitrem dostopu do podatkov, a obenem ti sistemi zahtevajo vse več znanja in imajo različne posebnosti dostopa, zaradi različnih tehnologij, varnosti, dostopa z dodatno avtentikacijo, kar predstavlja precej težav pri uporabi takih aplikacij. Zaradi</w:t>
      </w:r>
      <w:r w:rsidR="0032060A">
        <w:rPr>
          <w:rFonts w:cs="Arial"/>
          <w:szCs w:val="20"/>
          <w:lang w:eastAsia="sl-SI"/>
        </w:rPr>
        <w:t xml:space="preserve"> starostne strukture zaposlenih</w:t>
      </w:r>
      <w:r w:rsidRPr="004F75F4">
        <w:rPr>
          <w:rFonts w:cs="Arial"/>
          <w:szCs w:val="20"/>
          <w:lang w:eastAsia="sl-SI"/>
        </w:rPr>
        <w:t xml:space="preserve"> je precej bolniških odsotnosti pri starejših inšpektorjih pred upokoj</w:t>
      </w:r>
      <w:r w:rsidR="0032060A">
        <w:rPr>
          <w:rFonts w:cs="Arial"/>
          <w:szCs w:val="20"/>
          <w:lang w:eastAsia="sl-SI"/>
        </w:rPr>
        <w:t>itvijo. V prihodnjem letu se</w:t>
      </w:r>
      <w:r w:rsidRPr="004F75F4">
        <w:rPr>
          <w:rFonts w:cs="Arial"/>
          <w:szCs w:val="20"/>
          <w:lang w:eastAsia="sl-SI"/>
        </w:rPr>
        <w:t xml:space="preserve"> </w:t>
      </w:r>
      <w:r w:rsidR="0032060A">
        <w:rPr>
          <w:rFonts w:cs="Arial"/>
          <w:szCs w:val="20"/>
          <w:lang w:eastAsia="sl-SI"/>
        </w:rPr>
        <w:t>obeta več upokojitev, ki jih bod</w:t>
      </w:r>
      <w:r w:rsidRPr="004F75F4">
        <w:rPr>
          <w:rFonts w:cs="Arial"/>
          <w:szCs w:val="20"/>
          <w:lang w:eastAsia="sl-SI"/>
        </w:rPr>
        <w:t xml:space="preserve">o nadomestili z novo zaposlenimi inšpektorji. </w:t>
      </w:r>
    </w:p>
    <w:p w:rsidR="0003186A" w:rsidRPr="004F75F4" w:rsidRDefault="0003186A" w:rsidP="00D8573E">
      <w:pPr>
        <w:spacing w:line="240" w:lineRule="atLeast"/>
        <w:jc w:val="both"/>
        <w:rPr>
          <w:rFonts w:cs="Arial"/>
          <w:szCs w:val="20"/>
        </w:rPr>
      </w:pPr>
    </w:p>
    <w:p w:rsidR="00EE47D1" w:rsidRPr="004F75F4" w:rsidRDefault="00EE47D1" w:rsidP="00EE47D1">
      <w:pPr>
        <w:spacing w:line="240" w:lineRule="auto"/>
        <w:jc w:val="both"/>
        <w:rPr>
          <w:rFonts w:cs="Arial"/>
          <w:szCs w:val="20"/>
          <w:lang w:eastAsia="sl-SI"/>
        </w:rPr>
      </w:pPr>
      <w:r w:rsidRPr="004F75F4">
        <w:rPr>
          <w:rFonts w:cs="Arial"/>
          <w:szCs w:val="20"/>
          <w:lang w:eastAsia="sl-SI"/>
        </w:rPr>
        <w:t>Stanje na področju nadzora se postopoma izboljšuje, predvsem na področju zakonodaje, ki je že dobro uveljavljena. Do težav prihaja ob večkratnih spremembah predpisov, celo v istem letu, kjer je slabo obveščanje zakonodajalcev do končnih zavezancev. Sanitarne sečnje smrekovih gozdov z upadanjem gradacije podlubnikov v letu 2017 in 2018 že zmanjšujejo, zato je upadlo tudi število prekrškovnih zadev gozdarske inšpekcije na področju neizvajanja sanitarnih sečenj. Na področju kmetijstva je največ težav z reklamnimi panoji na kmetijskih zemljiščih, kjer zakonodaja ni povsem dorečena in z neobdelanostjo kmetijskih zemljišč. Stanje na področju vinarstva je podobno kot v prejšnjih letih. Ker se zakonodaja na tem področju ni veliko spreminjala</w:t>
      </w:r>
      <w:r w:rsidR="0032060A">
        <w:rPr>
          <w:rFonts w:cs="Arial"/>
          <w:szCs w:val="20"/>
          <w:lang w:eastAsia="sl-SI"/>
        </w:rPr>
        <w:t>,</w:t>
      </w:r>
      <w:r w:rsidRPr="004F75F4">
        <w:rPr>
          <w:rFonts w:cs="Arial"/>
          <w:szCs w:val="20"/>
          <w:lang w:eastAsia="sl-SI"/>
        </w:rPr>
        <w:t xml:space="preserve"> tudi število kršitev postopoma upada. Na področju lovstva</w:t>
      </w:r>
      <w:r w:rsidR="0032060A">
        <w:rPr>
          <w:rFonts w:cs="Arial"/>
          <w:szCs w:val="20"/>
          <w:lang w:eastAsia="sl-SI"/>
        </w:rPr>
        <w:t xml:space="preserve"> in sladkovodnega ribištva menij</w:t>
      </w:r>
      <w:r w:rsidRPr="004F75F4">
        <w:rPr>
          <w:rFonts w:cs="Arial"/>
          <w:szCs w:val="20"/>
          <w:lang w:eastAsia="sl-SI"/>
        </w:rPr>
        <w:t>o, da ni večjih odstopanj od načrtovanega upravljanja z divjadjo in ribolovnimi okoliši, o</w:t>
      </w:r>
      <w:r w:rsidR="0032060A">
        <w:rPr>
          <w:rFonts w:cs="Arial"/>
          <w:szCs w:val="20"/>
          <w:lang w:eastAsia="sl-SI"/>
        </w:rPr>
        <w:t xml:space="preserve">dstopanja relativno hitro zaznajo in </w:t>
      </w:r>
      <w:r w:rsidR="0032060A">
        <w:rPr>
          <w:rFonts w:cs="Arial"/>
          <w:szCs w:val="20"/>
          <w:lang w:eastAsia="sl-SI"/>
        </w:rPr>
        <w:lastRenderedPageBreak/>
        <w:t>ukrepaj</w:t>
      </w:r>
      <w:r w:rsidRPr="004F75F4">
        <w:rPr>
          <w:rFonts w:cs="Arial"/>
          <w:szCs w:val="20"/>
          <w:lang w:eastAsia="sl-SI"/>
        </w:rPr>
        <w:t xml:space="preserve">o. Na področju morskega ribištva se je z ne uveljavitvijo arbitražnega sporazuma močno povečalo število kršitev nedovoljenega ribolova v Piranskem zalivu. Večina nadzora ribiške inšpekcije na morju temelji le na </w:t>
      </w:r>
      <w:r w:rsidR="0032060A">
        <w:rPr>
          <w:rFonts w:cs="Arial"/>
          <w:szCs w:val="20"/>
          <w:lang w:eastAsia="sl-SI"/>
        </w:rPr>
        <w:t>nadzoru tovrstnih kršitev. Prav</w:t>
      </w:r>
      <w:r w:rsidRPr="004F75F4">
        <w:rPr>
          <w:rFonts w:cs="Arial"/>
          <w:szCs w:val="20"/>
          <w:lang w:eastAsia="sl-SI"/>
        </w:rPr>
        <w:t xml:space="preserve"> tako se je povečal</w:t>
      </w:r>
      <w:r w:rsidR="0032060A">
        <w:rPr>
          <w:rFonts w:cs="Arial"/>
          <w:szCs w:val="20"/>
          <w:lang w:eastAsia="sl-SI"/>
        </w:rPr>
        <w:t>o delo</w:t>
      </w:r>
      <w:r w:rsidRPr="004F75F4">
        <w:rPr>
          <w:rFonts w:cs="Arial"/>
          <w:szCs w:val="20"/>
          <w:lang w:eastAsia="sl-SI"/>
        </w:rPr>
        <w:t xml:space="preserve"> z uvedbo enotnih evropskih inšp</w:t>
      </w:r>
      <w:r w:rsidR="0032060A">
        <w:rPr>
          <w:rFonts w:cs="Arial"/>
          <w:szCs w:val="20"/>
          <w:lang w:eastAsia="sl-SI"/>
        </w:rPr>
        <w:t>ekcijskih zapisnikov, obveznostjo</w:t>
      </w:r>
      <w:r w:rsidRPr="004F75F4">
        <w:rPr>
          <w:rFonts w:cs="Arial"/>
          <w:szCs w:val="20"/>
          <w:lang w:eastAsia="sl-SI"/>
        </w:rPr>
        <w:t xml:space="preserve"> mednarodnega poročanja in nadzora morskega ribištva v okviru skupnih nadzorov z organi sosednjih držav, ki so po evropski zakonodaji obvezni.</w:t>
      </w:r>
    </w:p>
    <w:p w:rsidR="00CD07F4" w:rsidRPr="004F75F4" w:rsidRDefault="002F4FBC" w:rsidP="00132AD3">
      <w:pPr>
        <w:pStyle w:val="Naslov3"/>
        <w:jc w:val="both"/>
        <w:rPr>
          <w:sz w:val="20"/>
          <w:szCs w:val="20"/>
          <w:lang w:val="sv-SE"/>
        </w:rPr>
      </w:pPr>
      <w:bookmarkStart w:id="902" w:name="_Toc424290416"/>
      <w:bookmarkStart w:id="903" w:name="_Toc424290556"/>
      <w:bookmarkStart w:id="904" w:name="_Toc424293772"/>
      <w:bookmarkStart w:id="905" w:name="_Toc424295015"/>
      <w:bookmarkStart w:id="906" w:name="_Toc425160395"/>
      <w:bookmarkStart w:id="907" w:name="_Toc425166729"/>
      <w:bookmarkStart w:id="908" w:name="_Toc425170071"/>
      <w:bookmarkStart w:id="909" w:name="_Toc425238305"/>
      <w:bookmarkStart w:id="910" w:name="_Toc425864718"/>
      <w:bookmarkStart w:id="911" w:name="_Toc425864968"/>
      <w:bookmarkStart w:id="912" w:name="_Toc426034670"/>
      <w:bookmarkStart w:id="913" w:name="_Toc444859492"/>
      <w:bookmarkStart w:id="914" w:name="_Toc444859934"/>
      <w:bookmarkStart w:id="915" w:name="_Toc444860716"/>
      <w:bookmarkStart w:id="916" w:name="_Toc444860847"/>
      <w:bookmarkStart w:id="917" w:name="_Toc444860983"/>
      <w:bookmarkStart w:id="918" w:name="_Toc447285552"/>
      <w:bookmarkStart w:id="919" w:name="_Toc448144545"/>
      <w:bookmarkStart w:id="920" w:name="_Toc448145969"/>
      <w:bookmarkStart w:id="921" w:name="_Toc448839238"/>
      <w:bookmarkStart w:id="922" w:name="_Toc448839903"/>
      <w:bookmarkStart w:id="923" w:name="_Toc448841237"/>
      <w:bookmarkStart w:id="924" w:name="_Toc448841680"/>
      <w:bookmarkStart w:id="925" w:name="_Toc448842155"/>
      <w:bookmarkStart w:id="926" w:name="_Toc448844633"/>
      <w:bookmarkStart w:id="927" w:name="_Toc480535575"/>
      <w:bookmarkStart w:id="928" w:name="_Toc483493372"/>
      <w:bookmarkStart w:id="929" w:name="_Toc484445245"/>
      <w:bookmarkStart w:id="930" w:name="_Toc484690713"/>
      <w:bookmarkStart w:id="931" w:name="_Toc485029092"/>
      <w:bookmarkStart w:id="932" w:name="_Toc491783273"/>
      <w:bookmarkStart w:id="933" w:name="_Hlk505765260"/>
      <w:bookmarkStart w:id="934" w:name="_Toc508611819"/>
      <w:bookmarkStart w:id="935" w:name="_Toc509927930"/>
      <w:bookmarkStart w:id="936" w:name="_Toc509928078"/>
      <w:bookmarkStart w:id="937" w:name="_Toc510181332"/>
      <w:bookmarkStart w:id="938" w:name="_Toc511642110"/>
      <w:bookmarkStart w:id="939" w:name="_Toc512413160"/>
      <w:bookmarkStart w:id="940" w:name="_Toc512417909"/>
      <w:r w:rsidRPr="004F75F4">
        <w:rPr>
          <w:sz w:val="20"/>
          <w:szCs w:val="20"/>
          <w:lang w:val="sv-SE"/>
        </w:rPr>
        <w:t>6</w:t>
      </w:r>
      <w:r w:rsidR="000840F1" w:rsidRPr="004F75F4">
        <w:rPr>
          <w:sz w:val="20"/>
          <w:szCs w:val="20"/>
          <w:lang w:val="sv-SE"/>
        </w:rPr>
        <w:t>.1.10</w:t>
      </w:r>
      <w:r w:rsidR="00647B3C" w:rsidRPr="004F75F4">
        <w:rPr>
          <w:sz w:val="20"/>
          <w:szCs w:val="20"/>
          <w:lang w:val="sv-SE"/>
        </w:rPr>
        <w:t xml:space="preserve"> </w:t>
      </w:r>
      <w:r w:rsidR="00CD07F4" w:rsidRPr="004F75F4">
        <w:rPr>
          <w:sz w:val="20"/>
          <w:szCs w:val="20"/>
          <w:lang w:val="sv-SE"/>
        </w:rPr>
        <w:t>Inšpektorat R</w:t>
      </w:r>
      <w:r w:rsidR="001E1ADA" w:rsidRPr="004F75F4">
        <w:rPr>
          <w:sz w:val="20"/>
          <w:szCs w:val="20"/>
          <w:lang w:val="sv-SE"/>
        </w:rPr>
        <w:t xml:space="preserve">epublike </w:t>
      </w:r>
      <w:r w:rsidR="00CD07F4" w:rsidRPr="004F75F4">
        <w:rPr>
          <w:sz w:val="20"/>
          <w:szCs w:val="20"/>
          <w:lang w:val="sv-SE"/>
        </w:rPr>
        <w:t>S</w:t>
      </w:r>
      <w:r w:rsidR="001E1ADA" w:rsidRPr="004F75F4">
        <w:rPr>
          <w:sz w:val="20"/>
          <w:szCs w:val="20"/>
          <w:lang w:val="sv-SE"/>
        </w:rPr>
        <w:t>lovenije</w:t>
      </w:r>
      <w:r w:rsidR="00CD07F4" w:rsidRPr="004F75F4">
        <w:rPr>
          <w:sz w:val="20"/>
          <w:szCs w:val="20"/>
          <w:lang w:val="sv-SE"/>
        </w:rPr>
        <w:t xml:space="preserve"> za </w:t>
      </w:r>
      <w:r w:rsidR="001050C8" w:rsidRPr="004F75F4">
        <w:rPr>
          <w:sz w:val="20"/>
          <w:szCs w:val="20"/>
          <w:lang w:val="sv-SE"/>
        </w:rPr>
        <w:t>kulturo in medije</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4"/>
      <w:bookmarkEnd w:id="935"/>
      <w:bookmarkEnd w:id="936"/>
      <w:bookmarkEnd w:id="937"/>
      <w:bookmarkEnd w:id="938"/>
      <w:bookmarkEnd w:id="939"/>
      <w:bookmarkEnd w:id="940"/>
      <w:r w:rsidR="00A61546">
        <w:rPr>
          <w:sz w:val="20"/>
          <w:szCs w:val="20"/>
          <w:lang w:val="sv-SE"/>
        </w:rPr>
        <w:t xml:space="preserve"> (IRSKM)</w:t>
      </w:r>
    </w:p>
    <w:p w:rsidR="0083062A" w:rsidRPr="004F75F4" w:rsidRDefault="0083062A" w:rsidP="00132AD3">
      <w:pPr>
        <w:jc w:val="both"/>
        <w:rPr>
          <w:rFonts w:cs="Arial"/>
          <w:szCs w:val="20"/>
          <w:lang w:val="sv-SE"/>
        </w:rPr>
      </w:pPr>
    </w:p>
    <w:bookmarkEnd w:id="933"/>
    <w:p w:rsidR="00C26D8C" w:rsidRPr="004F75F4" w:rsidRDefault="00CE1AFD" w:rsidP="00CE1AFD">
      <w:pPr>
        <w:spacing w:line="240" w:lineRule="auto"/>
        <w:jc w:val="both"/>
        <w:rPr>
          <w:rFonts w:cs="Arial"/>
          <w:szCs w:val="20"/>
          <w:lang w:eastAsia="sl-SI"/>
        </w:rPr>
      </w:pPr>
      <w:r w:rsidRPr="004F75F4">
        <w:rPr>
          <w:rFonts w:cs="Arial"/>
          <w:szCs w:val="20"/>
          <w:lang w:eastAsia="sl-SI"/>
        </w:rPr>
        <w:t xml:space="preserve">Problematika pri opravljanju inšpekcijskega nadzora se od področja do področja močno razlikuje, zato je težko opisati problematiko IRSKM kot celote. Osnovna problematika izhaja iz kar skromne kadrovske zasedbe inšpektorata, kar v praksi pomeni, da je za posamezno področje dela v sestavi IRSKM praviloma pooblaščen samo po 1 inšpektor (izjema je področje nepremične </w:t>
      </w:r>
      <w:r w:rsidR="004078CC" w:rsidRPr="004F75F4">
        <w:rPr>
          <w:rFonts w:cs="Arial"/>
          <w:szCs w:val="20"/>
          <w:lang w:eastAsia="sl-SI"/>
        </w:rPr>
        <w:t>kulturne dediščine, kjer sta 2</w:t>
      </w:r>
      <w:r w:rsidRPr="004F75F4">
        <w:rPr>
          <w:rFonts w:cs="Arial"/>
          <w:szCs w:val="20"/>
          <w:lang w:eastAsia="sl-SI"/>
        </w:rPr>
        <w:t xml:space="preserve"> inšpektorja pristojna za več kot 30.000 enot kulturne dediščine), oziroma poleg nadzora nad svojim področjem opravlja še nadzor nad drugimi kulturnimi predpisi. Ob tem je na IRSKM zaposlena le 1 administrativno - tehnična sodelavka za celoten organ v sestavi, ki je v letu 2018 opravljala tudi administrativna, kadrovska in finančna dela. </w:t>
      </w:r>
      <w:r w:rsidR="006A1A5F">
        <w:rPr>
          <w:rFonts w:cs="Arial"/>
          <w:szCs w:val="20"/>
          <w:lang w:eastAsia="sl-SI"/>
        </w:rPr>
        <w:t>G</w:t>
      </w:r>
      <w:r w:rsidRPr="004F75F4">
        <w:rPr>
          <w:rFonts w:cs="Arial"/>
          <w:szCs w:val="20"/>
          <w:lang w:eastAsia="sl-SI"/>
        </w:rPr>
        <w:t>lede na izjemno majhno kadrovsko zasedbo IRSKM (5 inšpektorjev, glavna inšpektorica in ena administrativno-tehnična sodelavka, ki je v zadnjem obdobju še dodatno obremenjena (saj je s 1.</w:t>
      </w:r>
      <w:r w:rsidR="004078CC" w:rsidRPr="004F75F4">
        <w:rPr>
          <w:rFonts w:cs="Arial"/>
          <w:szCs w:val="20"/>
          <w:lang w:eastAsia="sl-SI"/>
        </w:rPr>
        <w:t xml:space="preserve"> </w:t>
      </w:r>
      <w:r w:rsidRPr="004F75F4">
        <w:rPr>
          <w:rFonts w:cs="Arial"/>
          <w:szCs w:val="20"/>
          <w:lang w:eastAsia="sl-SI"/>
        </w:rPr>
        <w:t>6.</w:t>
      </w:r>
      <w:r w:rsidR="004078CC" w:rsidRPr="004F75F4">
        <w:rPr>
          <w:rFonts w:cs="Arial"/>
          <w:szCs w:val="20"/>
          <w:lang w:eastAsia="sl-SI"/>
        </w:rPr>
        <w:t xml:space="preserve"> 2018 začel</w:t>
      </w:r>
      <w:r w:rsidR="0032060A">
        <w:rPr>
          <w:rFonts w:cs="Arial"/>
          <w:szCs w:val="20"/>
          <w:lang w:eastAsia="sl-SI"/>
        </w:rPr>
        <w:t xml:space="preserve"> veljati nov GZ</w:t>
      </w:r>
      <w:r w:rsidRPr="004F75F4">
        <w:rPr>
          <w:rFonts w:cs="Arial"/>
          <w:szCs w:val="20"/>
          <w:lang w:eastAsia="sl-SI"/>
        </w:rPr>
        <w:t>, ki je povečal obseg nalog in nadzora IRSKM v določenih nalogah, ki se tičejo pogojev, ki izhajajo iz gradbenega dovoljenja</w:t>
      </w:r>
      <w:r w:rsidR="004078CC" w:rsidRPr="004F75F4">
        <w:rPr>
          <w:rFonts w:cs="Arial"/>
          <w:szCs w:val="20"/>
          <w:lang w:eastAsia="sl-SI"/>
        </w:rPr>
        <w:t>)</w:t>
      </w:r>
      <w:r w:rsidRPr="004F75F4">
        <w:rPr>
          <w:rFonts w:cs="Arial"/>
          <w:szCs w:val="20"/>
          <w:lang w:eastAsia="sl-SI"/>
        </w:rPr>
        <w:t>, je</w:t>
      </w:r>
      <w:r w:rsidR="004078CC" w:rsidRPr="004F75F4">
        <w:rPr>
          <w:rFonts w:cs="Arial"/>
          <w:szCs w:val="20"/>
          <w:lang w:eastAsia="sl-SI"/>
        </w:rPr>
        <w:t xml:space="preserve"> potrebno kadrovsko okrepiti IRSKM</w:t>
      </w:r>
      <w:r w:rsidRPr="004F75F4">
        <w:rPr>
          <w:rFonts w:cs="Arial"/>
          <w:szCs w:val="20"/>
          <w:lang w:eastAsia="sl-SI"/>
        </w:rPr>
        <w:t xml:space="preserve"> z </w:t>
      </w:r>
      <w:r w:rsidR="004078CC" w:rsidRPr="004F75F4">
        <w:rPr>
          <w:rFonts w:cs="Arial"/>
          <w:szCs w:val="20"/>
          <w:lang w:eastAsia="sl-SI"/>
        </w:rPr>
        <w:t>dodatnimi zaposlitvami</w:t>
      </w:r>
      <w:r w:rsidR="00622FD8" w:rsidRPr="004F75F4">
        <w:rPr>
          <w:rFonts w:cs="Arial"/>
          <w:szCs w:val="20"/>
          <w:lang w:eastAsia="sl-SI"/>
        </w:rPr>
        <w:t>. Ugotoviti pa je treba</w:t>
      </w:r>
      <w:r w:rsidRPr="004F75F4">
        <w:rPr>
          <w:rFonts w:cs="Arial"/>
          <w:szCs w:val="20"/>
          <w:lang w:eastAsia="sl-SI"/>
        </w:rPr>
        <w:t xml:space="preserve">, da IRSKM še vedno kvalitetno opravlja vse naloge inšpekcijskega nadzora v skladu z veljavnimi predpisi. </w:t>
      </w:r>
    </w:p>
    <w:p w:rsidR="00C26D8C" w:rsidRPr="004F75F4" w:rsidRDefault="00486768" w:rsidP="00CE1AFD">
      <w:pPr>
        <w:spacing w:line="240" w:lineRule="auto"/>
        <w:jc w:val="both"/>
        <w:rPr>
          <w:rFonts w:cs="Arial"/>
          <w:szCs w:val="20"/>
          <w:lang w:eastAsia="sl-SI"/>
        </w:rPr>
      </w:pPr>
      <w:r w:rsidRPr="004F75F4">
        <w:rPr>
          <w:rFonts w:cs="Arial"/>
          <w:szCs w:val="20"/>
          <w:lang w:eastAsia="sl-SI"/>
        </w:rPr>
        <w:br/>
        <w:t>Glede nadzora</w:t>
      </w:r>
      <w:r w:rsidR="00CE1AFD" w:rsidRPr="004F75F4">
        <w:rPr>
          <w:rFonts w:cs="Arial"/>
          <w:szCs w:val="20"/>
          <w:lang w:eastAsia="sl-SI"/>
        </w:rPr>
        <w:t xml:space="preserve"> </w:t>
      </w:r>
      <w:r w:rsidR="00AF2885">
        <w:rPr>
          <w:rFonts w:cs="Arial"/>
          <w:szCs w:val="20"/>
        </w:rPr>
        <w:t>ZOIPub</w:t>
      </w:r>
      <w:r w:rsidR="00CE1AFD" w:rsidRPr="004F75F4">
        <w:rPr>
          <w:rFonts w:cs="Arial"/>
          <w:szCs w:val="20"/>
          <w:lang w:eastAsia="sl-SI"/>
        </w:rPr>
        <w:t>,</w:t>
      </w:r>
      <w:r w:rsidRPr="004F75F4">
        <w:rPr>
          <w:rFonts w:cs="Arial"/>
          <w:szCs w:val="20"/>
          <w:lang w:eastAsia="sl-SI"/>
        </w:rPr>
        <w:t xml:space="preserve"> je treba omeniti, da je </w:t>
      </w:r>
      <w:r w:rsidR="00CE1AFD" w:rsidRPr="004F75F4">
        <w:rPr>
          <w:rFonts w:cs="Arial"/>
          <w:szCs w:val="20"/>
          <w:lang w:eastAsia="sl-SI"/>
        </w:rPr>
        <w:t xml:space="preserve">del zavezancev iz leta </w:t>
      </w:r>
      <w:r w:rsidR="00405E7D" w:rsidRPr="004F75F4">
        <w:rPr>
          <w:rFonts w:cs="Arial"/>
          <w:szCs w:val="20"/>
          <w:lang w:eastAsia="sl-SI"/>
        </w:rPr>
        <w:t>2017 in 2018 nemudoma pristopil</w:t>
      </w:r>
      <w:r w:rsidR="00CE1AFD" w:rsidRPr="004F75F4">
        <w:rPr>
          <w:rFonts w:cs="Arial"/>
          <w:szCs w:val="20"/>
          <w:lang w:eastAsia="sl-SI"/>
        </w:rPr>
        <w:t xml:space="preserve"> k odpravi nepravilnosti, za manjši del zavezancev pa je značilna odsotnost vsakršnega odziva na akte in druga dejanja inšpekcijskega nadzora, nedosegljivost, težave ali opuščanje poslovanja v založništvu. Pri navedenem delu zavezancev so bile skoraj v vseh primerih sproženi izvršilni postopki.</w:t>
      </w:r>
    </w:p>
    <w:p w:rsidR="00C26D8C" w:rsidRPr="004F75F4" w:rsidRDefault="00CE1AFD" w:rsidP="00CE1AFD">
      <w:pPr>
        <w:spacing w:line="240" w:lineRule="auto"/>
        <w:jc w:val="both"/>
        <w:rPr>
          <w:rFonts w:cs="Arial"/>
          <w:szCs w:val="20"/>
          <w:lang w:eastAsia="sl-SI"/>
        </w:rPr>
      </w:pPr>
      <w:r w:rsidRPr="004F75F4">
        <w:rPr>
          <w:rFonts w:cs="Arial"/>
          <w:szCs w:val="20"/>
          <w:lang w:eastAsia="sl-SI"/>
        </w:rPr>
        <w:br/>
        <w:t>Specifike arhivske</w:t>
      </w:r>
      <w:r w:rsidR="0032060A">
        <w:rPr>
          <w:rFonts w:cs="Arial"/>
          <w:szCs w:val="20"/>
          <w:lang w:eastAsia="sl-SI"/>
        </w:rPr>
        <w:t>ga</w:t>
      </w:r>
      <w:r w:rsidRPr="004F75F4">
        <w:rPr>
          <w:rFonts w:cs="Arial"/>
          <w:szCs w:val="20"/>
          <w:lang w:eastAsia="sl-SI"/>
        </w:rPr>
        <w:t xml:space="preserve"> področja so bile izpostavljene že v prejšnjih letnih poročilih IRSKM. Tokrat bi veljalo izpostaviti problematiko prijav: število i</w:t>
      </w:r>
      <w:r w:rsidR="0032060A">
        <w:rPr>
          <w:rFonts w:cs="Arial"/>
          <w:szCs w:val="20"/>
          <w:lang w:eastAsia="sl-SI"/>
        </w:rPr>
        <w:t>n vsebina. Ob primerjavi obdobja</w:t>
      </w:r>
      <w:r w:rsidRPr="004F75F4">
        <w:rPr>
          <w:rFonts w:cs="Arial"/>
          <w:szCs w:val="20"/>
          <w:lang w:eastAsia="sl-SI"/>
        </w:rPr>
        <w:t xml:space="preserve"> 2005</w:t>
      </w:r>
      <w:r w:rsidR="0032060A">
        <w:rPr>
          <w:rFonts w:cs="Arial"/>
          <w:szCs w:val="20"/>
          <w:lang w:eastAsia="sl-SI"/>
        </w:rPr>
        <w:t xml:space="preserve"> </w:t>
      </w:r>
      <w:r w:rsidRPr="004F75F4">
        <w:rPr>
          <w:rFonts w:cs="Arial"/>
          <w:szCs w:val="20"/>
          <w:lang w:eastAsia="sl-SI"/>
        </w:rPr>
        <w:t>-</w:t>
      </w:r>
      <w:r w:rsidR="0032060A">
        <w:rPr>
          <w:rFonts w:cs="Arial"/>
          <w:szCs w:val="20"/>
          <w:lang w:eastAsia="sl-SI"/>
        </w:rPr>
        <w:t xml:space="preserve"> 2008 in obdobja</w:t>
      </w:r>
      <w:r w:rsidRPr="004F75F4">
        <w:rPr>
          <w:rFonts w:cs="Arial"/>
          <w:szCs w:val="20"/>
          <w:lang w:eastAsia="sl-SI"/>
        </w:rPr>
        <w:t xml:space="preserve"> 2012</w:t>
      </w:r>
      <w:r w:rsidR="0032060A">
        <w:rPr>
          <w:rFonts w:cs="Arial"/>
          <w:szCs w:val="20"/>
          <w:lang w:eastAsia="sl-SI"/>
        </w:rPr>
        <w:t xml:space="preserve"> </w:t>
      </w:r>
      <w:r w:rsidRPr="004F75F4">
        <w:rPr>
          <w:rFonts w:cs="Arial"/>
          <w:szCs w:val="20"/>
          <w:lang w:eastAsia="sl-SI"/>
        </w:rPr>
        <w:t>-</w:t>
      </w:r>
      <w:r w:rsidR="0032060A">
        <w:rPr>
          <w:rFonts w:cs="Arial"/>
          <w:szCs w:val="20"/>
          <w:lang w:eastAsia="sl-SI"/>
        </w:rPr>
        <w:t xml:space="preserve"> </w:t>
      </w:r>
      <w:r w:rsidRPr="004F75F4">
        <w:rPr>
          <w:rFonts w:cs="Arial"/>
          <w:szCs w:val="20"/>
          <w:lang w:eastAsia="sl-SI"/>
        </w:rPr>
        <w:t>2018 (v letu 2009 in 2010 ter del 2011 IRSKM ni imel pristojn</w:t>
      </w:r>
      <w:r w:rsidR="0032060A">
        <w:rPr>
          <w:rFonts w:cs="Arial"/>
          <w:szCs w:val="20"/>
          <w:lang w:eastAsia="sl-SI"/>
        </w:rPr>
        <w:t>ega inšpektorja) ugotavljajo</w:t>
      </w:r>
      <w:r w:rsidRPr="004F75F4">
        <w:rPr>
          <w:rFonts w:cs="Arial"/>
          <w:szCs w:val="20"/>
          <w:lang w:eastAsia="sl-SI"/>
        </w:rPr>
        <w:t>, da se je v drugem obdobju skokovito (statistično gledano) povečalo število zadev (na podlagi prejetih prijav/pobud) na arhivskem področju. V prvem obdobju jih je bilo v povprečju 10 letno, v drugem obdobju v povprečju 50 letno (v letu 2018 npr. skupno 66 novih zadev). Zaradi navedenega postopnega povečanja števila zadev (na podlagi prijav) se je arhivsko področje v obdobju 2014</w:t>
      </w:r>
      <w:r w:rsidR="0032060A">
        <w:rPr>
          <w:rFonts w:cs="Arial"/>
          <w:szCs w:val="20"/>
          <w:lang w:eastAsia="sl-SI"/>
        </w:rPr>
        <w:t xml:space="preserve"> </w:t>
      </w:r>
      <w:r w:rsidRPr="004F75F4">
        <w:rPr>
          <w:rFonts w:cs="Arial"/>
          <w:szCs w:val="20"/>
          <w:lang w:eastAsia="sl-SI"/>
        </w:rPr>
        <w:t>–</w:t>
      </w:r>
      <w:r w:rsidR="0032060A">
        <w:rPr>
          <w:rFonts w:cs="Arial"/>
          <w:szCs w:val="20"/>
          <w:lang w:eastAsia="sl-SI"/>
        </w:rPr>
        <w:t xml:space="preserve"> </w:t>
      </w:r>
      <w:r w:rsidRPr="004F75F4">
        <w:rPr>
          <w:rFonts w:cs="Arial"/>
          <w:szCs w:val="20"/>
          <w:lang w:eastAsia="sl-SI"/>
        </w:rPr>
        <w:t>2018 premaknilo iz nadzora, ki je bil v veliki meri vnaprej načrtovan (lastna zaznava in preventiva), v nadzor, ki se nanaša zgolj na obravnavo pobud/prijav. Kot posledica spremenjenih arhivskih predpisov (</w:t>
      </w:r>
      <w:r w:rsidR="00126923" w:rsidRPr="004F75F4">
        <w:rPr>
          <w:rFonts w:cs="Arial"/>
          <w:szCs w:val="20"/>
          <w:lang w:eastAsia="sl-SI"/>
        </w:rPr>
        <w:t xml:space="preserve">npr. v letu 2014 </w:t>
      </w:r>
      <w:r w:rsidR="003740EE">
        <w:rPr>
          <w:rFonts w:cs="Arial"/>
          <w:szCs w:val="20"/>
          <w:lang w:eastAsia="sl-SI"/>
        </w:rPr>
        <w:t>ZVDAGA-A</w:t>
      </w:r>
      <w:r w:rsidR="00126923" w:rsidRPr="004F75F4">
        <w:rPr>
          <w:rFonts w:cs="Arial"/>
          <w:szCs w:val="20"/>
          <w:lang w:eastAsia="sl-SI"/>
        </w:rPr>
        <w:t xml:space="preserve">, v letu 2016 </w:t>
      </w:r>
      <w:r w:rsidR="003740EE">
        <w:rPr>
          <w:rFonts w:cs="Arial"/>
          <w:szCs w:val="20"/>
          <w:lang w:eastAsia="sl-SI"/>
        </w:rPr>
        <w:t>nov predpis ZAGOPP</w:t>
      </w:r>
      <w:r w:rsidR="00126923" w:rsidRPr="004F75F4">
        <w:rPr>
          <w:rFonts w:cs="Arial"/>
          <w:szCs w:val="20"/>
          <w:lang w:eastAsia="sl-SI"/>
        </w:rPr>
        <w:t xml:space="preserve"> in v letu 2017 </w:t>
      </w:r>
      <w:r w:rsidR="00126923" w:rsidRPr="004F75F4">
        <w:rPr>
          <w:rFonts w:cs="Arial"/>
          <w:szCs w:val="20"/>
        </w:rPr>
        <w:t>Uredba o varstvu dokumentarnega in arhivskega gradiva</w:t>
      </w:r>
      <w:r w:rsidR="00846B58">
        <w:rPr>
          <w:rStyle w:val="Sprotnaopomba-sklic"/>
          <w:rFonts w:cs="Arial"/>
          <w:szCs w:val="20"/>
        </w:rPr>
        <w:footnoteReference w:id="21"/>
      </w:r>
      <w:r w:rsidRPr="004F75F4">
        <w:rPr>
          <w:rFonts w:cs="Arial"/>
          <w:szCs w:val="20"/>
          <w:lang w:eastAsia="sl-SI"/>
        </w:rPr>
        <w:t xml:space="preserve">) pa se je v zadnjih letih spremenila tudi vsebina zadev/prijav, ki narekuje novo prakso dela IRSKM pri obravnavi zadev s področja t.i. e-arhivske dediščine. Novo pristojnost IRSKM (nadzor nad ustreznostjo spremljanja Notranjih pravil pri zavezancih - 21. </w:t>
      </w:r>
      <w:r w:rsidR="00125EFC" w:rsidRPr="004F75F4">
        <w:rPr>
          <w:rFonts w:cs="Arial"/>
          <w:szCs w:val="20"/>
          <w:lang w:eastAsia="sl-SI"/>
        </w:rPr>
        <w:t xml:space="preserve">člen </w:t>
      </w:r>
      <w:r w:rsidR="003740EE">
        <w:rPr>
          <w:rFonts w:cs="Arial"/>
          <w:szCs w:val="20"/>
        </w:rPr>
        <w:t>ZVDAGA</w:t>
      </w:r>
      <w:r w:rsidR="00712E08" w:rsidRPr="004F75F4">
        <w:rPr>
          <w:rFonts w:cs="Arial"/>
          <w:szCs w:val="20"/>
        </w:rPr>
        <w:t xml:space="preserve"> </w:t>
      </w:r>
      <w:r w:rsidR="00B60C5A" w:rsidRPr="004F75F4">
        <w:rPr>
          <w:rFonts w:cs="Arial"/>
          <w:szCs w:val="20"/>
          <w:lang w:eastAsia="sl-SI"/>
        </w:rPr>
        <w:t>in 10. člen</w:t>
      </w:r>
      <w:r w:rsidRPr="004F75F4">
        <w:rPr>
          <w:rFonts w:cs="Arial"/>
          <w:szCs w:val="20"/>
          <w:lang w:eastAsia="sl-SI"/>
        </w:rPr>
        <w:t xml:space="preserve"> UVDAG) pa bo podrobneje uredil nov predpis (Pravilnik o Enotnih tehnoloških zahtevah), ki je v pripravi. </w:t>
      </w:r>
    </w:p>
    <w:p w:rsidR="00CE1AFD" w:rsidRPr="004F75F4" w:rsidRDefault="00CE1AFD" w:rsidP="00CE1AFD">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Na me</w:t>
      </w:r>
      <w:r w:rsidR="00A66B7A" w:rsidRPr="004F75F4">
        <w:rPr>
          <w:rFonts w:cs="Arial"/>
          <w:szCs w:val="20"/>
          <w:lang w:eastAsia="sl-SI"/>
        </w:rPr>
        <w:t xml:space="preserve">dijskem področju se </w:t>
      </w:r>
      <w:r w:rsidRPr="004F75F4">
        <w:rPr>
          <w:rFonts w:cs="Arial"/>
          <w:szCs w:val="20"/>
          <w:lang w:eastAsia="sl-SI"/>
        </w:rPr>
        <w:t>zaradi nezasedenosti delovnega mesta na področju nadzora nad me</w:t>
      </w:r>
      <w:r w:rsidR="00A66B7A" w:rsidRPr="004F75F4">
        <w:rPr>
          <w:rFonts w:cs="Arial"/>
          <w:szCs w:val="20"/>
          <w:lang w:eastAsia="sl-SI"/>
        </w:rPr>
        <w:t xml:space="preserve">diji v preteklih treh letih </w:t>
      </w:r>
      <w:r w:rsidRPr="004F75F4">
        <w:rPr>
          <w:rFonts w:cs="Arial"/>
          <w:szCs w:val="20"/>
          <w:lang w:eastAsia="sl-SI"/>
        </w:rPr>
        <w:t>pojavljajo zaostanki, v letu 2018 pa je bilo zaznati večje število prijav, zato bi veljalo tudi na tem področju razmisliti o zaposlit</w:t>
      </w:r>
      <w:r w:rsidR="006510C7">
        <w:rPr>
          <w:rFonts w:cs="Arial"/>
          <w:szCs w:val="20"/>
          <w:lang w:eastAsia="sl-SI"/>
        </w:rPr>
        <w:t>v</w:t>
      </w:r>
      <w:r w:rsidRPr="004F75F4">
        <w:rPr>
          <w:rFonts w:cs="Arial"/>
          <w:szCs w:val="20"/>
          <w:lang w:eastAsia="sl-SI"/>
        </w:rPr>
        <w:t>i še dodatnega inšpektorja za medije.</w:t>
      </w:r>
    </w:p>
    <w:p w:rsidR="004D6817" w:rsidRPr="004F75F4" w:rsidRDefault="004D6817" w:rsidP="00132AD3">
      <w:pPr>
        <w:spacing w:line="240" w:lineRule="atLeast"/>
        <w:ind w:left="57"/>
        <w:jc w:val="both"/>
        <w:rPr>
          <w:rFonts w:cs="Arial"/>
          <w:szCs w:val="20"/>
        </w:rPr>
      </w:pPr>
    </w:p>
    <w:p w:rsidR="00C26D8C" w:rsidRPr="004F75F4" w:rsidRDefault="00CE1AFD" w:rsidP="00CE1AFD">
      <w:pPr>
        <w:spacing w:line="240" w:lineRule="auto"/>
        <w:jc w:val="both"/>
        <w:rPr>
          <w:rFonts w:cs="Arial"/>
          <w:szCs w:val="20"/>
          <w:lang w:eastAsia="sl-SI"/>
        </w:rPr>
      </w:pPr>
      <w:r w:rsidRPr="004F75F4">
        <w:rPr>
          <w:rFonts w:cs="Arial"/>
          <w:szCs w:val="20"/>
          <w:lang w:eastAsia="sl-SI"/>
        </w:rPr>
        <w:t xml:space="preserve">V največji meri so prizadevanja na IRSKM usmerjena k cilju, da kljub skromni kadrovski sestavi zagotovi vsaj minimalno zakonsko obveznost odziva na vsako prijavo domnevne kršitve (24. člen ZIN), ki tako ostaja tudi temeljni določevalec obsega in usmeritve delovanja inšpektorata. </w:t>
      </w:r>
      <w:r w:rsidRPr="004F75F4">
        <w:rPr>
          <w:rFonts w:cs="Arial"/>
          <w:szCs w:val="20"/>
          <w:lang w:eastAsia="sl-SI"/>
        </w:rPr>
        <w:br/>
        <w:t>To velja predvsem za področje varstva nepremične kulturne dediščine, področje nadzora nad mediji in javne rabe slovenščine. IRSKM na področju varstva kulturne dediščine letno prejme več kot 100 prijav, na področju nadzora nad mediji in avdiovizualno kulturo (to področje pač posega v interesno sfero najširšega kroga ljudi) pa prejme letno približno 50 prijav domnevnih kršitev.</w:t>
      </w:r>
    </w:p>
    <w:p w:rsidR="00C26D8C" w:rsidRPr="004F75F4" w:rsidRDefault="00CE1AFD" w:rsidP="00CE1AFD">
      <w:pPr>
        <w:spacing w:line="240" w:lineRule="auto"/>
        <w:jc w:val="both"/>
        <w:rPr>
          <w:rFonts w:cs="Arial"/>
          <w:szCs w:val="20"/>
          <w:lang w:eastAsia="sl-SI"/>
        </w:rPr>
      </w:pPr>
      <w:r w:rsidRPr="004F75F4">
        <w:rPr>
          <w:rFonts w:cs="Arial"/>
          <w:szCs w:val="20"/>
          <w:lang w:eastAsia="sl-SI"/>
        </w:rPr>
        <w:lastRenderedPageBreak/>
        <w:br/>
        <w:t>Na področjih nadzora nad knjižničn</w:t>
      </w:r>
      <w:r w:rsidR="0035648C">
        <w:rPr>
          <w:rFonts w:cs="Arial"/>
          <w:szCs w:val="20"/>
          <w:lang w:eastAsia="sl-SI"/>
        </w:rPr>
        <w:t>o</w:t>
      </w:r>
      <w:r w:rsidRPr="004F75F4">
        <w:rPr>
          <w:rFonts w:cs="Arial"/>
          <w:szCs w:val="20"/>
          <w:lang w:eastAsia="sl-SI"/>
        </w:rPr>
        <w:t xml:space="preserve"> dejavnost</w:t>
      </w:r>
      <w:r w:rsidR="0035648C">
        <w:rPr>
          <w:rFonts w:cs="Arial"/>
          <w:szCs w:val="20"/>
          <w:lang w:eastAsia="sl-SI"/>
        </w:rPr>
        <w:t>jo</w:t>
      </w:r>
      <w:r w:rsidRPr="004F75F4">
        <w:rPr>
          <w:rFonts w:cs="Arial"/>
          <w:szCs w:val="20"/>
          <w:lang w:eastAsia="sl-SI"/>
        </w:rPr>
        <w:t xml:space="preserve"> ter nadzora nad</w:t>
      </w:r>
      <w:r w:rsidR="0011196E" w:rsidRPr="004F75F4">
        <w:rPr>
          <w:rFonts w:cs="Arial"/>
          <w:szCs w:val="20"/>
          <w:lang w:eastAsia="sl-SI"/>
        </w:rPr>
        <w:t xml:space="preserve"> izvajanjem določil ZOIPub</w:t>
      </w:r>
      <w:r w:rsidRPr="004F75F4">
        <w:rPr>
          <w:rFonts w:cs="Arial"/>
          <w:szCs w:val="20"/>
          <w:lang w:eastAsia="sl-SI"/>
        </w:rPr>
        <w:t xml:space="preserve"> je prijav domnevnih nepravilnosti manj, tako da na teh področjih pristojnemu inšpektorju ostaja več časa za izvajanje preventivnih in rednih nadzorov z namenom izboljšanja stanja varstva gradiv v posameznih institucijah. Na področju premične kulturne dediščine in arheologije (čeprav je bilo v preteklosti zaznati več različnih kršitev določb</w:t>
      </w:r>
      <w:r w:rsidR="00F918F2">
        <w:rPr>
          <w:rFonts w:cs="Arial"/>
          <w:szCs w:val="20"/>
          <w:lang w:eastAsia="sl-SI"/>
        </w:rPr>
        <w:t xml:space="preserve"> ZVKD-1</w:t>
      </w:r>
      <w:r w:rsidR="00323329" w:rsidRPr="004F75F4">
        <w:rPr>
          <w:rFonts w:cs="Arial"/>
          <w:szCs w:val="20"/>
          <w:lang w:eastAsia="sl-SI"/>
        </w:rPr>
        <w:t>)</w:t>
      </w:r>
      <w:r w:rsidRPr="004F75F4">
        <w:rPr>
          <w:rFonts w:cs="Arial"/>
          <w:szCs w:val="20"/>
          <w:lang w:eastAsia="sl-SI"/>
        </w:rPr>
        <w:t xml:space="preserve"> pa so bile tudi v letu 2018 prijave maloštevilne. Na arhivskem področju je zaznati povečanj</w:t>
      </w:r>
      <w:r w:rsidR="0035648C">
        <w:rPr>
          <w:rFonts w:cs="Arial"/>
          <w:szCs w:val="20"/>
          <w:lang w:eastAsia="sl-SI"/>
        </w:rPr>
        <w:t>e</w:t>
      </w:r>
      <w:r w:rsidRPr="004F75F4">
        <w:rPr>
          <w:rFonts w:cs="Arial"/>
          <w:szCs w:val="20"/>
          <w:lang w:eastAsia="sl-SI"/>
        </w:rPr>
        <w:t xml:space="preserve"> števila zadev (na podlagi prijav), tako da se je arhivsko področje v obdobju 2014</w:t>
      </w:r>
      <w:r w:rsidR="00B82BB1">
        <w:rPr>
          <w:rFonts w:cs="Arial"/>
          <w:szCs w:val="20"/>
          <w:lang w:eastAsia="sl-SI"/>
        </w:rPr>
        <w:t xml:space="preserve"> - </w:t>
      </w:r>
      <w:r w:rsidRPr="004F75F4">
        <w:rPr>
          <w:rFonts w:cs="Arial"/>
          <w:szCs w:val="20"/>
          <w:lang w:eastAsia="sl-SI"/>
        </w:rPr>
        <w:t>2018 premaknilo iz nadzora, ki je bil v veliki meri vnaprej načrtovan (lastna zaznava in preventiva), v nadzor, ki se nanaša zgolj na obravnavo pobud/prijav.</w:t>
      </w:r>
    </w:p>
    <w:p w:rsidR="001D51E6" w:rsidRPr="004F75F4" w:rsidRDefault="00CE1AFD" w:rsidP="00CE1AFD">
      <w:pPr>
        <w:spacing w:line="240" w:lineRule="auto"/>
        <w:jc w:val="both"/>
        <w:rPr>
          <w:rFonts w:cs="Arial"/>
          <w:szCs w:val="20"/>
          <w:lang w:eastAsia="sl-SI"/>
        </w:rPr>
      </w:pPr>
      <w:r w:rsidRPr="004F75F4">
        <w:rPr>
          <w:rFonts w:cs="Arial"/>
          <w:szCs w:val="20"/>
          <w:lang w:eastAsia="sl-SI"/>
        </w:rPr>
        <w:br/>
        <w:t>Na področju javne rabe slovenščine se je izvajal redni nadzor nad izvrševanjem 8. člena ZOIPub, kjer je pri znatnem delu zavezancev značilna odsotnost vsakršnega odziva na akte in druga dejanja inšpekcijskega nadzora, nedosegljivost, zato so bile skoraj v vseh primerih sproženi izvršilni postopki.</w:t>
      </w:r>
    </w:p>
    <w:p w:rsidR="00CE1AFD" w:rsidRPr="004F75F4" w:rsidRDefault="00CE1AFD" w:rsidP="00CE1AFD">
      <w:pPr>
        <w:spacing w:line="240" w:lineRule="auto"/>
        <w:jc w:val="both"/>
        <w:rPr>
          <w:rFonts w:cs="Arial"/>
          <w:szCs w:val="20"/>
          <w:lang w:eastAsia="sl-SI"/>
        </w:rPr>
      </w:pPr>
      <w:r w:rsidRPr="004F75F4">
        <w:rPr>
          <w:rFonts w:cs="Arial"/>
          <w:szCs w:val="20"/>
          <w:lang w:eastAsia="sl-SI"/>
        </w:rPr>
        <w:br/>
        <w:t>Na področju nadzora nad knjižnično</w:t>
      </w:r>
      <w:r w:rsidR="00323329" w:rsidRPr="004F75F4">
        <w:rPr>
          <w:rFonts w:cs="Arial"/>
          <w:szCs w:val="20"/>
          <w:lang w:eastAsia="sl-SI"/>
        </w:rPr>
        <w:t xml:space="preserve"> dejavnostjo niso bile zaznane</w:t>
      </w:r>
      <w:r w:rsidRPr="004F75F4">
        <w:rPr>
          <w:rFonts w:cs="Arial"/>
          <w:szCs w:val="20"/>
          <w:lang w:eastAsia="sl-SI"/>
        </w:rPr>
        <w:t xml:space="preserve"> nepravilnosti, ki bi zahtevale urejanje v inšpekcijskem postopku v letu 2018. Stanje na področju nadzora ZOIPub je zadovolj</w:t>
      </w:r>
      <w:r w:rsidR="00323329" w:rsidRPr="004F75F4">
        <w:rPr>
          <w:rFonts w:cs="Arial"/>
          <w:szCs w:val="20"/>
          <w:lang w:eastAsia="sl-SI"/>
        </w:rPr>
        <w:t>ivo, saj</w:t>
      </w:r>
      <w:r w:rsidRPr="004F75F4">
        <w:rPr>
          <w:rFonts w:cs="Arial"/>
          <w:szCs w:val="20"/>
          <w:lang w:eastAsia="sl-SI"/>
        </w:rPr>
        <w:t xml:space="preserve"> zavezanci odpravljajo nepravilnosti že pred izrekom ukrepa, glede pobud za nad</w:t>
      </w:r>
      <w:r w:rsidR="00323329" w:rsidRPr="004F75F4">
        <w:rPr>
          <w:rFonts w:cs="Arial"/>
          <w:szCs w:val="20"/>
          <w:lang w:eastAsia="sl-SI"/>
        </w:rPr>
        <w:t>zor v letu 2018 pa je področje</w:t>
      </w:r>
      <w:r w:rsidRPr="004F75F4">
        <w:rPr>
          <w:rFonts w:cs="Arial"/>
          <w:szCs w:val="20"/>
          <w:lang w:eastAsia="sl-SI"/>
        </w:rPr>
        <w:t xml:space="preserve"> nadzora glede navedb števila izvodov publikacije v </w:t>
      </w:r>
      <w:r w:rsidR="00323329" w:rsidRPr="004F75F4">
        <w:rPr>
          <w:rFonts w:cs="Arial"/>
          <w:szCs w:val="20"/>
          <w:lang w:eastAsia="sl-SI"/>
        </w:rPr>
        <w:t>kolofonu in ne več oddaje obvez</w:t>
      </w:r>
      <w:r w:rsidRPr="004F75F4">
        <w:rPr>
          <w:rFonts w:cs="Arial"/>
          <w:szCs w:val="20"/>
          <w:lang w:eastAsia="sl-SI"/>
        </w:rPr>
        <w:t>nega izvoda. Na področju nadzora nad volilno in referendumsko kampanjo se zaradi narave zakonske materije kršitve v medijih pojavljajo vezane na kampanjo za volitve ali referendum - ob zadnjem tovrstnem dogodku je bilo zaznanih več pobud za nadzor kot v preteklosti, predvsem gled</w:t>
      </w:r>
      <w:r w:rsidR="00323329" w:rsidRPr="004F75F4">
        <w:rPr>
          <w:rFonts w:cs="Arial"/>
          <w:szCs w:val="20"/>
          <w:lang w:eastAsia="sl-SI"/>
        </w:rPr>
        <w:t>e objave pravil, pri čemer je treba</w:t>
      </w:r>
      <w:r w:rsidRPr="004F75F4">
        <w:rPr>
          <w:rFonts w:cs="Arial"/>
          <w:szCs w:val="20"/>
          <w:lang w:eastAsia="sl-SI"/>
        </w:rPr>
        <w:t xml:space="preserve"> upošteva</w:t>
      </w:r>
      <w:r w:rsidR="00323329" w:rsidRPr="004F75F4">
        <w:rPr>
          <w:rFonts w:cs="Arial"/>
          <w:szCs w:val="20"/>
          <w:lang w:eastAsia="sl-SI"/>
        </w:rPr>
        <w:t>ti, da je večina pobud prišla</w:t>
      </w:r>
      <w:r w:rsidRPr="004F75F4">
        <w:rPr>
          <w:rFonts w:cs="Arial"/>
          <w:szCs w:val="20"/>
          <w:lang w:eastAsia="sl-SI"/>
        </w:rPr>
        <w:t xml:space="preserve"> s strani enega pobudnika. V zvezi z nadzorom </w:t>
      </w:r>
      <w:r w:rsidR="009A1601">
        <w:rPr>
          <w:rFonts w:cs="Arial"/>
          <w:szCs w:val="20"/>
        </w:rPr>
        <w:t>ZSFCJA</w:t>
      </w:r>
      <w:r w:rsidR="00A83C8D" w:rsidRPr="004F75F4">
        <w:rPr>
          <w:rFonts w:cs="Arial"/>
          <w:szCs w:val="20"/>
        </w:rPr>
        <w:t xml:space="preserve"> </w:t>
      </w:r>
      <w:r w:rsidR="0035648C">
        <w:rPr>
          <w:rFonts w:cs="Arial"/>
          <w:szCs w:val="20"/>
          <w:lang w:eastAsia="sl-SI"/>
        </w:rPr>
        <w:t>niso prejeli</w:t>
      </w:r>
      <w:r w:rsidRPr="004F75F4">
        <w:rPr>
          <w:rFonts w:cs="Arial"/>
          <w:szCs w:val="20"/>
          <w:lang w:eastAsia="sl-SI"/>
        </w:rPr>
        <w:t xml:space="preserve"> nobene prijav</w:t>
      </w:r>
      <w:r w:rsidR="00383FC4" w:rsidRPr="004F75F4">
        <w:rPr>
          <w:rFonts w:cs="Arial"/>
          <w:szCs w:val="20"/>
          <w:lang w:eastAsia="sl-SI"/>
        </w:rPr>
        <w:t>e, vloge ali pobude, zato je mogoče</w:t>
      </w:r>
      <w:r w:rsidRPr="004F75F4">
        <w:rPr>
          <w:rFonts w:cs="Arial"/>
          <w:szCs w:val="20"/>
          <w:lang w:eastAsia="sl-SI"/>
        </w:rPr>
        <w:t xml:space="preserve"> oceniti, da je stanje z vidika pristojnosti IRSKM zadovoljivo.</w:t>
      </w:r>
    </w:p>
    <w:p w:rsidR="00CD07F4" w:rsidRPr="004F75F4" w:rsidRDefault="002F4FBC" w:rsidP="00132AD3">
      <w:pPr>
        <w:pStyle w:val="Naslov3"/>
        <w:jc w:val="both"/>
        <w:rPr>
          <w:sz w:val="20"/>
          <w:szCs w:val="20"/>
          <w:lang w:val="pl-PL"/>
        </w:rPr>
      </w:pPr>
      <w:bookmarkStart w:id="941" w:name="_Toc424290417"/>
      <w:bookmarkStart w:id="942" w:name="_Toc424290557"/>
      <w:bookmarkStart w:id="943" w:name="_Toc424293773"/>
      <w:bookmarkStart w:id="944" w:name="_Toc424295016"/>
      <w:bookmarkStart w:id="945" w:name="_Toc425160396"/>
      <w:bookmarkStart w:id="946" w:name="_Toc425166730"/>
      <w:bookmarkStart w:id="947" w:name="_Toc425170072"/>
      <w:bookmarkStart w:id="948" w:name="_Toc425238306"/>
      <w:bookmarkStart w:id="949" w:name="_Toc425864719"/>
      <w:bookmarkStart w:id="950" w:name="_Toc425864969"/>
      <w:bookmarkStart w:id="951" w:name="_Toc426034671"/>
      <w:bookmarkStart w:id="952" w:name="_Toc444859493"/>
      <w:bookmarkStart w:id="953" w:name="_Toc444859935"/>
      <w:bookmarkStart w:id="954" w:name="_Toc444860717"/>
      <w:bookmarkStart w:id="955" w:name="_Toc444860848"/>
      <w:bookmarkStart w:id="956" w:name="_Toc444860984"/>
      <w:bookmarkStart w:id="957" w:name="_Toc447285553"/>
      <w:bookmarkStart w:id="958" w:name="_Toc448144546"/>
      <w:bookmarkStart w:id="959" w:name="_Toc448145970"/>
      <w:bookmarkStart w:id="960" w:name="_Toc448839239"/>
      <w:bookmarkStart w:id="961" w:name="_Toc448839904"/>
      <w:bookmarkStart w:id="962" w:name="_Toc448841238"/>
      <w:bookmarkStart w:id="963" w:name="_Toc448841681"/>
      <w:bookmarkStart w:id="964" w:name="_Toc448842156"/>
      <w:bookmarkStart w:id="965" w:name="_Toc448844634"/>
      <w:bookmarkStart w:id="966" w:name="_Toc480535576"/>
      <w:bookmarkStart w:id="967" w:name="_Toc483493373"/>
      <w:bookmarkStart w:id="968" w:name="_Toc484445246"/>
      <w:bookmarkStart w:id="969" w:name="_Toc484690714"/>
      <w:bookmarkStart w:id="970" w:name="_Toc485029093"/>
      <w:bookmarkStart w:id="971" w:name="_Toc491783274"/>
      <w:bookmarkStart w:id="972" w:name="_Toc508611820"/>
      <w:bookmarkStart w:id="973" w:name="_Toc509927931"/>
      <w:bookmarkStart w:id="974" w:name="_Toc509928079"/>
      <w:bookmarkStart w:id="975" w:name="_Toc510181333"/>
      <w:bookmarkStart w:id="976" w:name="_Toc511642111"/>
      <w:bookmarkStart w:id="977" w:name="_Toc512413161"/>
      <w:bookmarkStart w:id="978" w:name="_Toc512417910"/>
      <w:r w:rsidRPr="004F75F4">
        <w:rPr>
          <w:sz w:val="20"/>
          <w:szCs w:val="20"/>
          <w:lang w:val="pl-PL"/>
        </w:rPr>
        <w:t>6</w:t>
      </w:r>
      <w:r w:rsidR="00D65859" w:rsidRPr="004F75F4">
        <w:rPr>
          <w:sz w:val="20"/>
          <w:szCs w:val="20"/>
          <w:lang w:val="pl-PL"/>
        </w:rPr>
        <w:t>.1.11</w:t>
      </w:r>
      <w:r w:rsidR="00647B3C" w:rsidRPr="004F75F4">
        <w:rPr>
          <w:sz w:val="20"/>
          <w:szCs w:val="20"/>
          <w:lang w:val="pl-PL"/>
        </w:rPr>
        <w:t xml:space="preserve"> </w:t>
      </w:r>
      <w:r w:rsidR="00CD07F4" w:rsidRPr="004F75F4">
        <w:rPr>
          <w:sz w:val="20"/>
          <w:szCs w:val="20"/>
          <w:lang w:val="pl-PL"/>
        </w:rPr>
        <w:t>Inšpektorat R</w:t>
      </w:r>
      <w:r w:rsidR="001E1ADA" w:rsidRPr="004F75F4">
        <w:rPr>
          <w:sz w:val="20"/>
          <w:szCs w:val="20"/>
          <w:lang w:val="pl-PL"/>
        </w:rPr>
        <w:t xml:space="preserve">epublike </w:t>
      </w:r>
      <w:r w:rsidR="00CD07F4" w:rsidRPr="004F75F4">
        <w:rPr>
          <w:sz w:val="20"/>
          <w:szCs w:val="20"/>
          <w:lang w:val="pl-PL"/>
        </w:rPr>
        <w:t>S</w:t>
      </w:r>
      <w:r w:rsidR="001E1ADA" w:rsidRPr="004F75F4">
        <w:rPr>
          <w:sz w:val="20"/>
          <w:szCs w:val="20"/>
          <w:lang w:val="pl-PL"/>
        </w:rPr>
        <w:t>lovenije</w:t>
      </w:r>
      <w:r w:rsidR="00CD07F4" w:rsidRPr="004F75F4">
        <w:rPr>
          <w:sz w:val="20"/>
          <w:szCs w:val="20"/>
          <w:lang w:val="pl-PL"/>
        </w:rPr>
        <w:t xml:space="preserve"> za </w:t>
      </w:r>
      <w:r w:rsidR="00E1089E" w:rsidRPr="004F75F4">
        <w:rPr>
          <w:sz w:val="20"/>
          <w:szCs w:val="20"/>
          <w:lang w:val="pl-PL"/>
        </w:rPr>
        <w:t>notranje zadeve</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00270858">
        <w:rPr>
          <w:sz w:val="20"/>
          <w:szCs w:val="20"/>
          <w:lang w:val="pl-PL"/>
        </w:rPr>
        <w:t xml:space="preserve"> (IRSNZ)</w:t>
      </w:r>
    </w:p>
    <w:p w:rsidR="005C0233" w:rsidRPr="004F75F4" w:rsidRDefault="005C0233" w:rsidP="005C0233">
      <w:pPr>
        <w:spacing w:line="240" w:lineRule="auto"/>
        <w:jc w:val="both"/>
        <w:rPr>
          <w:rFonts w:cs="Arial"/>
          <w:color w:val="0C3AFC"/>
          <w:szCs w:val="20"/>
          <w:lang w:eastAsia="sl-SI"/>
        </w:rPr>
      </w:pPr>
    </w:p>
    <w:p w:rsidR="005C0233" w:rsidRPr="004F75F4" w:rsidRDefault="005C0233" w:rsidP="005C0233">
      <w:pPr>
        <w:spacing w:line="240" w:lineRule="auto"/>
        <w:jc w:val="both"/>
        <w:rPr>
          <w:rFonts w:cs="Arial"/>
          <w:szCs w:val="20"/>
          <w:lang w:eastAsia="sl-SI"/>
        </w:rPr>
      </w:pPr>
      <w:r w:rsidRPr="004F75F4">
        <w:rPr>
          <w:rFonts w:cs="Arial"/>
          <w:szCs w:val="20"/>
          <w:lang w:eastAsia="sl-SI"/>
        </w:rPr>
        <w:t>Zaradi vsebine področja dela v pristojnosti IRSNZ</w:t>
      </w:r>
      <w:r w:rsidR="00043C62" w:rsidRPr="004F75F4">
        <w:rPr>
          <w:rFonts w:cs="Arial"/>
          <w:szCs w:val="20"/>
          <w:lang w:eastAsia="sl-SI"/>
        </w:rPr>
        <w:t>,</w:t>
      </w:r>
      <w:r w:rsidRPr="004F75F4">
        <w:rPr>
          <w:rFonts w:cs="Arial"/>
          <w:szCs w:val="20"/>
          <w:lang w:eastAsia="sl-SI"/>
        </w:rPr>
        <w:t xml:space="preserve"> kamor med drugim sodi nadzor lokalov v času, ko potekajo javne prireditve, nadzor smučišč ob vikendih in praznikih, ko so le-ta najbolj obiskana, strelska tekmov</w:t>
      </w:r>
      <w:r w:rsidR="00043C62" w:rsidRPr="004F75F4">
        <w:rPr>
          <w:rFonts w:cs="Arial"/>
          <w:szCs w:val="20"/>
          <w:lang w:eastAsia="sl-SI"/>
        </w:rPr>
        <w:t>anja v popoldanskem času, ipd.</w:t>
      </w:r>
      <w:r w:rsidR="008E602D">
        <w:rPr>
          <w:rFonts w:cs="Arial"/>
          <w:szCs w:val="20"/>
          <w:lang w:eastAsia="sl-SI"/>
        </w:rPr>
        <w:t>,</w:t>
      </w:r>
      <w:r w:rsidRPr="004F75F4">
        <w:rPr>
          <w:rFonts w:cs="Arial"/>
          <w:szCs w:val="20"/>
          <w:lang w:eastAsia="sl-SI"/>
        </w:rPr>
        <w:t xml:space="preserve"> je potrebno pretežni del nalog opraviti v večerno nočnem času, vikendih in praznikih, s čimer se zagotavlja učinkovitost inšpekcijskih nadzorov. Poleg tega je IRSNZ sedežni organ brez regijskih </w:t>
      </w:r>
      <w:r w:rsidR="00043C62" w:rsidRPr="004F75F4">
        <w:rPr>
          <w:rFonts w:cs="Arial"/>
          <w:szCs w:val="20"/>
          <w:lang w:eastAsia="sl-SI"/>
        </w:rPr>
        <w:t xml:space="preserve">izpostav in </w:t>
      </w:r>
      <w:r w:rsidRPr="004F75F4">
        <w:rPr>
          <w:rFonts w:cs="Arial"/>
          <w:szCs w:val="20"/>
          <w:lang w:eastAsia="sl-SI"/>
        </w:rPr>
        <w:t>deluje na področju celotne države. Zaradi krajevne oddaljenosti določenih zavezancev za nadzor težavo predstavlja poraba časa za vožnjo. IRSNZ ima trenutno zaposlenih 13 inšpektorjev</w:t>
      </w:r>
      <w:r w:rsidR="00043C62" w:rsidRPr="004F75F4">
        <w:rPr>
          <w:rFonts w:cs="Arial"/>
          <w:szCs w:val="20"/>
          <w:lang w:eastAsia="sl-SI"/>
        </w:rPr>
        <w:t>,</w:t>
      </w:r>
      <w:r w:rsidRPr="004F75F4">
        <w:rPr>
          <w:rFonts w:cs="Arial"/>
          <w:szCs w:val="20"/>
          <w:lang w:eastAsia="sl-SI"/>
        </w:rPr>
        <w:t xml:space="preserve"> kar je premalo za pogostejša sodelovanja v izvedb</w:t>
      </w:r>
      <w:r w:rsidR="00043C62" w:rsidRPr="004F75F4">
        <w:rPr>
          <w:rFonts w:cs="Arial"/>
          <w:szCs w:val="20"/>
          <w:lang w:eastAsia="sl-SI"/>
        </w:rPr>
        <w:t>i skupnih inšpekcijskih nadzorov</w:t>
      </w:r>
      <w:r w:rsidRPr="004F75F4">
        <w:rPr>
          <w:rFonts w:cs="Arial"/>
          <w:szCs w:val="20"/>
          <w:lang w:eastAsia="sl-SI"/>
        </w:rPr>
        <w:t xml:space="preserve"> z drugimi inšpekcijami ali policijo. </w:t>
      </w:r>
    </w:p>
    <w:p w:rsidR="005C0233" w:rsidRPr="004F75F4" w:rsidRDefault="005C0233" w:rsidP="005C0233">
      <w:pPr>
        <w:spacing w:line="240" w:lineRule="auto"/>
        <w:jc w:val="both"/>
        <w:rPr>
          <w:rFonts w:cs="Arial"/>
          <w:szCs w:val="20"/>
          <w:lang w:eastAsia="sl-SI"/>
        </w:rPr>
      </w:pPr>
      <w:r w:rsidRPr="004F75F4">
        <w:rPr>
          <w:rFonts w:cs="Arial"/>
          <w:szCs w:val="20"/>
          <w:lang w:eastAsia="sl-SI"/>
        </w:rPr>
        <w:br/>
        <w:t>Dodatno zahtevnost in kompleksnost dela predstavlja zelo širok spekter nadziranih področij (5 vsebinsko povsem različnih področij nadzora), kar zahteva široko paleto znanja in veščin, ki ga mora inšpektor obvladati, za uspešno izvedbo nadzora. Zaradi majhnega števila zaposlenih pa ni možno zagotoviti specializacije inšpektorjev po posameznih področij, saj bi s tem lahko prišli v položaj, da se ne bi mogli operativno odzivati na problematiko.</w:t>
      </w:r>
    </w:p>
    <w:p w:rsidR="00602FAA" w:rsidRPr="004F75F4" w:rsidRDefault="00602FAA" w:rsidP="005C0233">
      <w:pPr>
        <w:spacing w:line="240" w:lineRule="auto"/>
        <w:jc w:val="both"/>
        <w:rPr>
          <w:rFonts w:cs="Arial"/>
          <w:szCs w:val="20"/>
          <w:lang w:eastAsia="sl-SI"/>
        </w:rPr>
      </w:pPr>
    </w:p>
    <w:p w:rsidR="00602FAA" w:rsidRPr="004F75F4" w:rsidRDefault="00602FAA" w:rsidP="00602FAA">
      <w:pPr>
        <w:spacing w:line="240" w:lineRule="auto"/>
        <w:jc w:val="both"/>
        <w:rPr>
          <w:rFonts w:cs="Arial"/>
          <w:szCs w:val="20"/>
          <w:lang w:eastAsia="sl-SI"/>
        </w:rPr>
      </w:pPr>
      <w:r w:rsidRPr="004F75F4">
        <w:rPr>
          <w:rFonts w:cs="Arial"/>
          <w:szCs w:val="20"/>
          <w:lang w:eastAsia="sl-SI"/>
        </w:rPr>
        <w:t>Stanje je na vseh nadziranih področjih relat</w:t>
      </w:r>
      <w:r w:rsidR="008E602D">
        <w:rPr>
          <w:rFonts w:cs="Arial"/>
          <w:szCs w:val="20"/>
          <w:lang w:eastAsia="sl-SI"/>
        </w:rPr>
        <w:t>ivno dobro, zlasti</w:t>
      </w:r>
      <w:r w:rsidR="008A43B3">
        <w:rPr>
          <w:rFonts w:cs="Arial"/>
          <w:szCs w:val="20"/>
          <w:lang w:eastAsia="sl-SI"/>
        </w:rPr>
        <w:t>,</w:t>
      </w:r>
      <w:r w:rsidR="008E602D">
        <w:rPr>
          <w:rFonts w:cs="Arial"/>
          <w:szCs w:val="20"/>
          <w:lang w:eastAsia="sl-SI"/>
        </w:rPr>
        <w:t xml:space="preserve"> če se upošteva</w:t>
      </w:r>
      <w:r w:rsidRPr="004F75F4">
        <w:rPr>
          <w:rFonts w:cs="Arial"/>
          <w:szCs w:val="20"/>
          <w:lang w:eastAsia="sl-SI"/>
        </w:rPr>
        <w:t xml:space="preserve"> razmerje med številom ugotovljenih nepravilnosti</w:t>
      </w:r>
      <w:r w:rsidR="00043C62" w:rsidRPr="004F75F4">
        <w:rPr>
          <w:rFonts w:cs="Arial"/>
          <w:szCs w:val="20"/>
          <w:lang w:eastAsia="sl-SI"/>
        </w:rPr>
        <w:t xml:space="preserve"> </w:t>
      </w:r>
      <w:r w:rsidRPr="004F75F4">
        <w:rPr>
          <w:rFonts w:cs="Arial"/>
          <w:szCs w:val="20"/>
          <w:lang w:eastAsia="sl-SI"/>
        </w:rPr>
        <w:t xml:space="preserve">in številom inšpekcijskih nadzorov. Prav tako je stanje dobro v primerjavi z ugotovljenimi prekrški na tem področju. Kljub vsemu pa je potrebno vsebinsko izpostaviti področje zasebnega varovanja, ki zajema veliko število zavezancev. Največja problematika se izkazuje na področju varovanja javnih prireditev tako na prostem, kot v gostinskih lokalih in diskotekah. Problematika se izkazuje tudi na področju orožja, eksploziva in pirotehnike, saj gre za zelo občutljivo področje nadzora. Skupna ocena je, </w:t>
      </w:r>
      <w:r w:rsidR="00043C62" w:rsidRPr="004F75F4">
        <w:rPr>
          <w:rFonts w:cs="Arial"/>
          <w:szCs w:val="20"/>
          <w:lang w:eastAsia="sl-SI"/>
        </w:rPr>
        <w:t>da je stanje načeloma dobro, ve</w:t>
      </w:r>
      <w:r w:rsidRPr="004F75F4">
        <w:rPr>
          <w:rFonts w:cs="Arial"/>
          <w:szCs w:val="20"/>
          <w:lang w:eastAsia="sl-SI"/>
        </w:rPr>
        <w:t>n</w:t>
      </w:r>
      <w:r w:rsidR="00043C62" w:rsidRPr="004F75F4">
        <w:rPr>
          <w:rFonts w:cs="Arial"/>
          <w:szCs w:val="20"/>
          <w:lang w:eastAsia="sl-SI"/>
        </w:rPr>
        <w:t>d</w:t>
      </w:r>
      <w:r w:rsidRPr="004F75F4">
        <w:rPr>
          <w:rFonts w:cs="Arial"/>
          <w:szCs w:val="20"/>
          <w:lang w:eastAsia="sl-SI"/>
        </w:rPr>
        <w:t xml:space="preserve">ar se vedno znova na vseh področjih pojavljajo novi izzivi zaradi razmer v širši družbi. Stanje se namreč zelo hitro spreminja. </w:t>
      </w:r>
    </w:p>
    <w:p w:rsidR="00CD07F4" w:rsidRPr="004F75F4" w:rsidRDefault="002F4FBC" w:rsidP="00132AD3">
      <w:pPr>
        <w:pStyle w:val="Naslov3"/>
        <w:jc w:val="both"/>
        <w:rPr>
          <w:sz w:val="20"/>
          <w:szCs w:val="20"/>
        </w:rPr>
      </w:pPr>
      <w:bookmarkStart w:id="979" w:name="_Toc424290418"/>
      <w:bookmarkStart w:id="980" w:name="_Toc424290558"/>
      <w:bookmarkStart w:id="981" w:name="_Toc424293774"/>
      <w:bookmarkStart w:id="982" w:name="_Toc424295017"/>
      <w:bookmarkStart w:id="983" w:name="_Toc425160397"/>
      <w:bookmarkStart w:id="984" w:name="_Toc425166731"/>
      <w:bookmarkStart w:id="985" w:name="_Toc425170073"/>
      <w:bookmarkStart w:id="986" w:name="_Toc425238307"/>
      <w:bookmarkStart w:id="987" w:name="_Toc425864720"/>
      <w:bookmarkStart w:id="988" w:name="_Toc425864970"/>
      <w:bookmarkStart w:id="989" w:name="_Toc426034672"/>
      <w:bookmarkStart w:id="990" w:name="_Toc444859494"/>
      <w:bookmarkStart w:id="991" w:name="_Toc444859936"/>
      <w:bookmarkStart w:id="992" w:name="_Toc444860718"/>
      <w:bookmarkStart w:id="993" w:name="_Toc444860849"/>
      <w:bookmarkStart w:id="994" w:name="_Toc444860985"/>
      <w:bookmarkStart w:id="995" w:name="_Toc447285554"/>
      <w:bookmarkStart w:id="996" w:name="_Toc448144547"/>
      <w:bookmarkStart w:id="997" w:name="_Toc448145971"/>
      <w:bookmarkStart w:id="998" w:name="_Toc448839240"/>
      <w:bookmarkStart w:id="999" w:name="_Toc448839905"/>
      <w:bookmarkStart w:id="1000" w:name="_Toc448841239"/>
      <w:bookmarkStart w:id="1001" w:name="_Toc448841682"/>
      <w:bookmarkStart w:id="1002" w:name="_Toc448842157"/>
      <w:bookmarkStart w:id="1003" w:name="_Toc448844635"/>
      <w:bookmarkStart w:id="1004" w:name="_Toc480535577"/>
      <w:bookmarkStart w:id="1005" w:name="_Toc483493374"/>
      <w:bookmarkStart w:id="1006" w:name="_Toc484445247"/>
      <w:bookmarkStart w:id="1007" w:name="_Toc484690715"/>
      <w:bookmarkStart w:id="1008" w:name="_Toc485029094"/>
      <w:bookmarkStart w:id="1009" w:name="_Toc491783275"/>
      <w:bookmarkStart w:id="1010" w:name="_Toc508611821"/>
      <w:bookmarkStart w:id="1011" w:name="_Toc509927932"/>
      <w:bookmarkStart w:id="1012" w:name="_Toc509928080"/>
      <w:bookmarkStart w:id="1013" w:name="_Toc510181334"/>
      <w:bookmarkStart w:id="1014" w:name="_Toc511642112"/>
      <w:bookmarkStart w:id="1015" w:name="_Toc512413162"/>
      <w:bookmarkStart w:id="1016" w:name="_Toc512417911"/>
      <w:r w:rsidRPr="004F75F4">
        <w:rPr>
          <w:sz w:val="20"/>
          <w:szCs w:val="20"/>
        </w:rPr>
        <w:t>6</w:t>
      </w:r>
      <w:r w:rsidR="00647B3C" w:rsidRPr="004F75F4">
        <w:rPr>
          <w:sz w:val="20"/>
          <w:szCs w:val="20"/>
        </w:rPr>
        <w:t xml:space="preserve">.1.12 </w:t>
      </w:r>
      <w:r w:rsidR="00CD07F4" w:rsidRPr="004F75F4">
        <w:rPr>
          <w:sz w:val="20"/>
          <w:szCs w:val="20"/>
        </w:rPr>
        <w:t>Inšpektorat R</w:t>
      </w:r>
      <w:r w:rsidR="000C0288" w:rsidRPr="004F75F4">
        <w:rPr>
          <w:sz w:val="20"/>
          <w:szCs w:val="20"/>
        </w:rPr>
        <w:t xml:space="preserve">epublike </w:t>
      </w:r>
      <w:r w:rsidR="00CD07F4" w:rsidRPr="004F75F4">
        <w:rPr>
          <w:sz w:val="20"/>
          <w:szCs w:val="20"/>
        </w:rPr>
        <w:t>S</w:t>
      </w:r>
      <w:r w:rsidR="000C0288" w:rsidRPr="004F75F4">
        <w:rPr>
          <w:sz w:val="20"/>
          <w:szCs w:val="20"/>
        </w:rPr>
        <w:t>lovenije</w:t>
      </w:r>
      <w:r w:rsidR="00CD07F4" w:rsidRPr="004F75F4">
        <w:rPr>
          <w:sz w:val="20"/>
          <w:szCs w:val="20"/>
        </w:rPr>
        <w:t xml:space="preserve"> za </w:t>
      </w:r>
      <w:r w:rsidR="005E295F" w:rsidRPr="004F75F4">
        <w:rPr>
          <w:sz w:val="20"/>
          <w:szCs w:val="20"/>
        </w:rPr>
        <w:t>obrambo</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00F8419B">
        <w:rPr>
          <w:sz w:val="20"/>
          <w:szCs w:val="20"/>
        </w:rPr>
        <w:t xml:space="preserve"> (IRSO)</w:t>
      </w:r>
    </w:p>
    <w:p w:rsidR="00F8419B" w:rsidRDefault="00F8419B" w:rsidP="00913802">
      <w:pPr>
        <w:spacing w:line="240" w:lineRule="auto"/>
        <w:jc w:val="both"/>
        <w:rPr>
          <w:rFonts w:cs="Arial"/>
          <w:szCs w:val="20"/>
          <w:lang w:eastAsia="sl-SI"/>
        </w:rPr>
      </w:pPr>
    </w:p>
    <w:p w:rsidR="00913802" w:rsidRPr="004F75F4" w:rsidRDefault="00913802" w:rsidP="00913802">
      <w:pPr>
        <w:spacing w:line="240" w:lineRule="auto"/>
        <w:jc w:val="both"/>
        <w:rPr>
          <w:rFonts w:cs="Arial"/>
          <w:szCs w:val="20"/>
          <w:lang w:eastAsia="sl-SI"/>
        </w:rPr>
      </w:pPr>
      <w:r w:rsidRPr="004F75F4">
        <w:rPr>
          <w:rFonts w:cs="Arial"/>
          <w:szCs w:val="20"/>
          <w:lang w:eastAsia="sl-SI"/>
        </w:rPr>
        <w:t xml:space="preserve">Nekateri predpisi na obrambnem področju so potrebni prenove. Normativne podlage na področju inšpekcijskega nadzora na obrambnem področju so urejene. </w:t>
      </w:r>
    </w:p>
    <w:p w:rsidR="0083062A" w:rsidRPr="004F75F4" w:rsidRDefault="0083062A" w:rsidP="00132AD3">
      <w:pPr>
        <w:jc w:val="both"/>
        <w:rPr>
          <w:rFonts w:cs="Arial"/>
          <w:szCs w:val="20"/>
        </w:rPr>
      </w:pPr>
    </w:p>
    <w:p w:rsidR="00913802" w:rsidRPr="004F75F4" w:rsidRDefault="002F6B39" w:rsidP="00913802">
      <w:pPr>
        <w:spacing w:line="240" w:lineRule="auto"/>
        <w:jc w:val="both"/>
        <w:rPr>
          <w:rFonts w:cs="Arial"/>
          <w:szCs w:val="20"/>
          <w:lang w:eastAsia="sl-SI"/>
        </w:rPr>
      </w:pPr>
      <w:r w:rsidRPr="004F75F4">
        <w:rPr>
          <w:rFonts w:cs="Arial"/>
          <w:szCs w:val="20"/>
          <w:lang w:eastAsia="sl-SI"/>
        </w:rPr>
        <w:lastRenderedPageBreak/>
        <w:t>IRSO</w:t>
      </w:r>
      <w:r w:rsidR="00913802" w:rsidRPr="004F75F4">
        <w:rPr>
          <w:rFonts w:cs="Arial"/>
          <w:szCs w:val="20"/>
          <w:lang w:eastAsia="sl-SI"/>
        </w:rPr>
        <w:t xml:space="preserve"> sistematično preverja ali je delovanje obram</w:t>
      </w:r>
      <w:r w:rsidRPr="004F75F4">
        <w:rPr>
          <w:rFonts w:cs="Arial"/>
          <w:szCs w:val="20"/>
          <w:lang w:eastAsia="sl-SI"/>
        </w:rPr>
        <w:t>b</w:t>
      </w:r>
      <w:r w:rsidR="00913802" w:rsidRPr="004F75F4">
        <w:rPr>
          <w:rFonts w:cs="Arial"/>
          <w:szCs w:val="20"/>
          <w:lang w:eastAsia="sl-SI"/>
        </w:rPr>
        <w:t xml:space="preserve">nega sistema skladno s predpisi in drugimi akti. Z letom 2018 je inšpektorat dobil dodatne inšpekcijske naloge po </w:t>
      </w:r>
      <w:r w:rsidR="00612C3B">
        <w:rPr>
          <w:rFonts w:cs="Arial"/>
          <w:szCs w:val="20"/>
          <w:lang w:eastAsia="sl-SI"/>
        </w:rPr>
        <w:t>ZKI</w:t>
      </w:r>
      <w:r w:rsidR="00913802" w:rsidRPr="004F75F4">
        <w:rPr>
          <w:rFonts w:cs="Arial"/>
          <w:szCs w:val="20"/>
          <w:lang w:eastAsia="sl-SI"/>
        </w:rPr>
        <w:t xml:space="preserve"> </w:t>
      </w:r>
      <w:r w:rsidR="00612C3B">
        <w:rPr>
          <w:rFonts w:cs="Arial"/>
          <w:szCs w:val="20"/>
          <w:lang w:eastAsia="sl-SI"/>
        </w:rPr>
        <w:t>ter po ZMV-1</w:t>
      </w:r>
      <w:r w:rsidR="00913802" w:rsidRPr="004F75F4">
        <w:rPr>
          <w:rFonts w:cs="Arial"/>
          <w:szCs w:val="20"/>
          <w:lang w:eastAsia="sl-SI"/>
        </w:rPr>
        <w:t>.</w:t>
      </w:r>
    </w:p>
    <w:p w:rsidR="00CD07F4" w:rsidRPr="004F75F4" w:rsidRDefault="002F4FBC" w:rsidP="00132AD3">
      <w:pPr>
        <w:pStyle w:val="Naslov3"/>
        <w:jc w:val="both"/>
        <w:rPr>
          <w:sz w:val="20"/>
          <w:szCs w:val="20"/>
        </w:rPr>
      </w:pPr>
      <w:bookmarkStart w:id="1017" w:name="_Toc424290419"/>
      <w:bookmarkStart w:id="1018" w:name="_Toc424290559"/>
      <w:bookmarkStart w:id="1019" w:name="_Toc424293775"/>
      <w:bookmarkStart w:id="1020" w:name="_Toc424295018"/>
      <w:bookmarkStart w:id="1021" w:name="_Toc425160398"/>
      <w:bookmarkStart w:id="1022" w:name="_Toc425166732"/>
      <w:bookmarkStart w:id="1023" w:name="_Toc425170074"/>
      <w:bookmarkStart w:id="1024" w:name="_Toc425238308"/>
      <w:bookmarkStart w:id="1025" w:name="_Toc425864721"/>
      <w:bookmarkStart w:id="1026" w:name="_Toc425864971"/>
      <w:bookmarkStart w:id="1027" w:name="_Toc426034673"/>
      <w:bookmarkStart w:id="1028" w:name="_Toc444859495"/>
      <w:bookmarkStart w:id="1029" w:name="_Toc444859937"/>
      <w:bookmarkStart w:id="1030" w:name="_Toc444860719"/>
      <w:bookmarkStart w:id="1031" w:name="_Toc444860850"/>
      <w:bookmarkStart w:id="1032" w:name="_Toc444860986"/>
      <w:bookmarkStart w:id="1033" w:name="_Toc447285555"/>
      <w:bookmarkStart w:id="1034" w:name="_Toc448144548"/>
      <w:bookmarkStart w:id="1035" w:name="_Toc448145972"/>
      <w:bookmarkStart w:id="1036" w:name="_Toc448839241"/>
      <w:bookmarkStart w:id="1037" w:name="_Toc448839906"/>
      <w:bookmarkStart w:id="1038" w:name="_Toc448841240"/>
      <w:bookmarkStart w:id="1039" w:name="_Toc448841683"/>
      <w:bookmarkStart w:id="1040" w:name="_Toc448842158"/>
      <w:bookmarkStart w:id="1041" w:name="_Toc448844636"/>
      <w:bookmarkStart w:id="1042" w:name="_Toc480535578"/>
      <w:bookmarkStart w:id="1043" w:name="_Toc483493375"/>
      <w:bookmarkStart w:id="1044" w:name="_Toc484445248"/>
      <w:bookmarkStart w:id="1045" w:name="_Toc484690716"/>
      <w:bookmarkStart w:id="1046" w:name="_Toc485029095"/>
      <w:bookmarkStart w:id="1047" w:name="_Toc491783276"/>
      <w:bookmarkStart w:id="1048" w:name="_Hlk505775334"/>
      <w:bookmarkStart w:id="1049" w:name="_Toc508611822"/>
      <w:bookmarkStart w:id="1050" w:name="_Toc509927933"/>
      <w:bookmarkStart w:id="1051" w:name="_Toc509928081"/>
      <w:bookmarkStart w:id="1052" w:name="_Toc510181335"/>
      <w:bookmarkStart w:id="1053" w:name="_Toc511642113"/>
      <w:bookmarkStart w:id="1054" w:name="_Toc512413163"/>
      <w:bookmarkStart w:id="1055" w:name="_Toc512417912"/>
      <w:r w:rsidRPr="004F75F4">
        <w:rPr>
          <w:sz w:val="20"/>
          <w:szCs w:val="20"/>
        </w:rPr>
        <w:t>6</w:t>
      </w:r>
      <w:r w:rsidR="00A23AE6" w:rsidRPr="004F75F4">
        <w:rPr>
          <w:sz w:val="20"/>
          <w:szCs w:val="20"/>
        </w:rPr>
        <w:t xml:space="preserve">.1.13 </w:t>
      </w:r>
      <w:r w:rsidR="00CD07F4" w:rsidRPr="004F75F4">
        <w:rPr>
          <w:sz w:val="20"/>
          <w:szCs w:val="20"/>
        </w:rPr>
        <w:t xml:space="preserve">Inšpektorat </w:t>
      </w:r>
      <w:r w:rsidR="002F1311" w:rsidRPr="004F75F4">
        <w:rPr>
          <w:sz w:val="20"/>
          <w:szCs w:val="20"/>
        </w:rPr>
        <w:t>R</w:t>
      </w:r>
      <w:r w:rsidR="000C0288" w:rsidRPr="004F75F4">
        <w:rPr>
          <w:sz w:val="20"/>
          <w:szCs w:val="20"/>
        </w:rPr>
        <w:t xml:space="preserve">epublike </w:t>
      </w:r>
      <w:r w:rsidR="002F1311" w:rsidRPr="004F75F4">
        <w:rPr>
          <w:sz w:val="20"/>
          <w:szCs w:val="20"/>
        </w:rPr>
        <w:t>S</w:t>
      </w:r>
      <w:r w:rsidR="000C0288" w:rsidRPr="004F75F4">
        <w:rPr>
          <w:sz w:val="20"/>
          <w:szCs w:val="20"/>
        </w:rPr>
        <w:t>lovenije</w:t>
      </w:r>
      <w:r w:rsidR="002F1311" w:rsidRPr="004F75F4">
        <w:rPr>
          <w:sz w:val="20"/>
          <w:szCs w:val="20"/>
        </w:rPr>
        <w:t xml:space="preserve"> za okolje in prostor</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9"/>
      <w:bookmarkEnd w:id="1050"/>
      <w:bookmarkEnd w:id="1051"/>
      <w:bookmarkEnd w:id="1052"/>
      <w:bookmarkEnd w:id="1053"/>
      <w:bookmarkEnd w:id="1054"/>
      <w:bookmarkEnd w:id="1055"/>
      <w:r w:rsidR="00F8419B">
        <w:rPr>
          <w:sz w:val="20"/>
          <w:szCs w:val="20"/>
        </w:rPr>
        <w:t xml:space="preserve"> (IRSOP)</w:t>
      </w:r>
    </w:p>
    <w:p w:rsidR="0083062A" w:rsidRPr="004F75F4" w:rsidRDefault="0083062A" w:rsidP="00132AD3">
      <w:pPr>
        <w:jc w:val="both"/>
        <w:rPr>
          <w:rFonts w:cs="Arial"/>
          <w:szCs w:val="20"/>
        </w:rPr>
      </w:pPr>
    </w:p>
    <w:bookmarkEnd w:id="1048"/>
    <w:p w:rsidR="00E32F6A" w:rsidRPr="004F75F4" w:rsidRDefault="0046396F" w:rsidP="0046396F">
      <w:pPr>
        <w:spacing w:line="240" w:lineRule="auto"/>
        <w:jc w:val="both"/>
        <w:rPr>
          <w:rFonts w:cs="Arial"/>
          <w:szCs w:val="20"/>
          <w:lang w:eastAsia="sl-SI"/>
        </w:rPr>
      </w:pPr>
      <w:r w:rsidRPr="004F75F4">
        <w:rPr>
          <w:rFonts w:cs="Arial"/>
          <w:szCs w:val="20"/>
          <w:lang w:eastAsia="sl-SI"/>
        </w:rPr>
        <w:t xml:space="preserve">Predvsem </w:t>
      </w:r>
      <w:r w:rsidRPr="00616196">
        <w:rPr>
          <w:rFonts w:cs="Arial"/>
          <w:b/>
          <w:szCs w:val="20"/>
          <w:lang w:eastAsia="sl-SI"/>
        </w:rPr>
        <w:t>grad</w:t>
      </w:r>
      <w:r w:rsidR="009D1523" w:rsidRPr="00616196">
        <w:rPr>
          <w:rFonts w:cs="Arial"/>
          <w:b/>
          <w:szCs w:val="20"/>
          <w:lang w:eastAsia="sl-SI"/>
        </w:rPr>
        <w:t>beni inšpektorji</w:t>
      </w:r>
      <w:r w:rsidR="009D1523" w:rsidRPr="004F75F4">
        <w:rPr>
          <w:rFonts w:cs="Arial"/>
          <w:szCs w:val="20"/>
          <w:lang w:eastAsia="sl-SI"/>
        </w:rPr>
        <w:t xml:space="preserve"> </w:t>
      </w:r>
      <w:r w:rsidRPr="004F75F4">
        <w:rPr>
          <w:rFonts w:cs="Arial"/>
          <w:szCs w:val="20"/>
          <w:lang w:eastAsia="sl-SI"/>
        </w:rPr>
        <w:t>zaradi velikega števila prijav in nerešenih zadev težko zagotavljajo izpo</w:t>
      </w:r>
      <w:r w:rsidR="009D1523" w:rsidRPr="004F75F4">
        <w:rPr>
          <w:rFonts w:cs="Arial"/>
          <w:szCs w:val="20"/>
          <w:lang w:eastAsia="sl-SI"/>
        </w:rPr>
        <w:t>lnjevanje rokov, določenih v ZUP</w:t>
      </w:r>
      <w:r w:rsidRPr="004F75F4">
        <w:rPr>
          <w:rFonts w:cs="Arial"/>
          <w:szCs w:val="20"/>
          <w:lang w:eastAsia="sl-SI"/>
        </w:rPr>
        <w:t xml:space="preserve"> (izdaja odločb, sklepov o dovolitvi izvršbe in drugih aktov). Prav tako se število zadev, v katerih je uveden izvršilni postopek v zvezi z nelegalnimi objekti, iz leta v leto povečuje z novim prip</w:t>
      </w:r>
      <w:r w:rsidR="009D1523" w:rsidRPr="004F75F4">
        <w:rPr>
          <w:rFonts w:cs="Arial"/>
          <w:szCs w:val="20"/>
          <w:lang w:eastAsia="sl-SI"/>
        </w:rPr>
        <w:t>adom zadev. Velik obseg dela v i</w:t>
      </w:r>
      <w:r w:rsidRPr="004F75F4">
        <w:rPr>
          <w:rFonts w:cs="Arial"/>
          <w:szCs w:val="20"/>
          <w:lang w:eastAsia="sl-SI"/>
        </w:rPr>
        <w:t>nšpektoratu predstavlja tudi odgovarjanje pobudnikom in prijaviteljem o obravnavi zadev, poročanje drugim državnim organom in institucijam, odločanje o zahtevkih, po</w:t>
      </w:r>
      <w:r w:rsidR="006F50DB">
        <w:rPr>
          <w:rFonts w:cs="Arial"/>
          <w:szCs w:val="20"/>
          <w:lang w:eastAsia="sl-SI"/>
        </w:rPr>
        <w:t>danih na podlagi ZDIJZ</w:t>
      </w:r>
      <w:r w:rsidRPr="004F75F4">
        <w:rPr>
          <w:rFonts w:cs="Arial"/>
          <w:szCs w:val="20"/>
          <w:lang w:eastAsia="sl-SI"/>
        </w:rPr>
        <w:t xml:space="preserve"> ter </w:t>
      </w:r>
      <w:r w:rsidR="00125E68" w:rsidRPr="004F75F4">
        <w:rPr>
          <w:rFonts w:cs="Arial"/>
          <w:szCs w:val="20"/>
          <w:lang w:eastAsia="sl-SI"/>
        </w:rPr>
        <w:t>sodne zadeve, med katere sodijo</w:t>
      </w:r>
      <w:r w:rsidRPr="004F75F4">
        <w:rPr>
          <w:rFonts w:cs="Arial"/>
          <w:szCs w:val="20"/>
          <w:lang w:eastAsia="sl-SI"/>
        </w:rPr>
        <w:t xml:space="preserve"> tako prijave terjatev v insolvenčnih postopkih kot tudi pravdni ter kazenski postopki.</w:t>
      </w:r>
    </w:p>
    <w:p w:rsidR="00E32F6A" w:rsidRPr="004F75F4" w:rsidRDefault="0046396F" w:rsidP="0046396F">
      <w:pPr>
        <w:spacing w:line="240" w:lineRule="auto"/>
        <w:jc w:val="both"/>
        <w:rPr>
          <w:rFonts w:cs="Arial"/>
          <w:szCs w:val="20"/>
          <w:lang w:eastAsia="sl-SI"/>
        </w:rPr>
      </w:pPr>
      <w:r w:rsidRPr="004F75F4">
        <w:rPr>
          <w:rFonts w:cs="Arial"/>
          <w:szCs w:val="20"/>
          <w:lang w:eastAsia="sl-SI"/>
        </w:rPr>
        <w:br/>
        <w:t>O kadrovski podhranjenosti in drugih okoliščinah, ki vplivajo na učin</w:t>
      </w:r>
      <w:r w:rsidR="00CB36F2" w:rsidRPr="004F75F4">
        <w:rPr>
          <w:rFonts w:cs="Arial"/>
          <w:szCs w:val="20"/>
          <w:lang w:eastAsia="sl-SI"/>
        </w:rPr>
        <w:t>kovitost gradbene inšpekcije, s</w:t>
      </w:r>
      <w:r w:rsidRPr="004F75F4">
        <w:rPr>
          <w:rFonts w:cs="Arial"/>
          <w:szCs w:val="20"/>
          <w:lang w:eastAsia="sl-SI"/>
        </w:rPr>
        <w:t xml:space="preserve">o v letu 2018 ponovno </w:t>
      </w:r>
      <w:r w:rsidR="0099698D">
        <w:rPr>
          <w:rFonts w:cs="Arial"/>
          <w:szCs w:val="20"/>
          <w:lang w:eastAsia="sl-SI"/>
        </w:rPr>
        <w:t>opozorili tudi MOP in MJU</w:t>
      </w:r>
      <w:r w:rsidRPr="004F75F4">
        <w:rPr>
          <w:rFonts w:cs="Arial"/>
          <w:szCs w:val="20"/>
          <w:lang w:eastAsia="sl-SI"/>
        </w:rPr>
        <w:t xml:space="preserve"> ter tudi druge drža</w:t>
      </w:r>
      <w:r w:rsidR="00CB36F2" w:rsidRPr="004F75F4">
        <w:rPr>
          <w:rFonts w:cs="Arial"/>
          <w:szCs w:val="20"/>
          <w:lang w:eastAsia="sl-SI"/>
        </w:rPr>
        <w:t>vne organe in javnost, vendar so bili</w:t>
      </w:r>
      <w:r w:rsidRPr="004F75F4">
        <w:rPr>
          <w:rFonts w:cs="Arial"/>
          <w:szCs w:val="20"/>
          <w:lang w:eastAsia="sl-SI"/>
        </w:rPr>
        <w:t xml:space="preserve"> neuspešni. </w:t>
      </w:r>
    </w:p>
    <w:p w:rsidR="00E32F6A" w:rsidRPr="004F75F4" w:rsidRDefault="00CB36F2" w:rsidP="0046396F">
      <w:pPr>
        <w:spacing w:line="240" w:lineRule="auto"/>
        <w:jc w:val="both"/>
        <w:rPr>
          <w:rFonts w:cs="Arial"/>
          <w:szCs w:val="20"/>
          <w:lang w:eastAsia="sl-SI"/>
        </w:rPr>
      </w:pPr>
      <w:r w:rsidRPr="004F75F4">
        <w:rPr>
          <w:rFonts w:cs="Arial"/>
          <w:szCs w:val="20"/>
          <w:lang w:eastAsia="sl-SI"/>
        </w:rPr>
        <w:br/>
        <w:t>Še posebej izpostavljaj</w:t>
      </w:r>
      <w:r w:rsidR="0046396F" w:rsidRPr="004F75F4">
        <w:rPr>
          <w:rFonts w:cs="Arial"/>
          <w:szCs w:val="20"/>
          <w:lang w:eastAsia="sl-SI"/>
        </w:rPr>
        <w:t>o, da bo zaradi Ustavne odločbe št. U-I-64/14-20 v kratkem potrebno pristopiti k spremem</w:t>
      </w:r>
      <w:r w:rsidR="00903029">
        <w:rPr>
          <w:rFonts w:cs="Arial"/>
          <w:szCs w:val="20"/>
          <w:lang w:eastAsia="sl-SI"/>
        </w:rPr>
        <w:t>bi GZ</w:t>
      </w:r>
      <w:r w:rsidRPr="004F75F4">
        <w:rPr>
          <w:rFonts w:cs="Arial"/>
          <w:szCs w:val="20"/>
          <w:lang w:eastAsia="sl-SI"/>
        </w:rPr>
        <w:t>, zato želij</w:t>
      </w:r>
      <w:r w:rsidR="0046396F" w:rsidRPr="004F75F4">
        <w:rPr>
          <w:rFonts w:cs="Arial"/>
          <w:szCs w:val="20"/>
          <w:lang w:eastAsia="sl-SI"/>
        </w:rPr>
        <w:t>o že vnaprej opozoriti, da gradbeni inšpektor nikakor ne more biti prava oseba, ki bi presojala sorazmernost posega v spoš</w:t>
      </w:r>
      <w:r w:rsidRPr="004F75F4">
        <w:rPr>
          <w:rFonts w:cs="Arial"/>
          <w:szCs w:val="20"/>
          <w:lang w:eastAsia="sl-SI"/>
        </w:rPr>
        <w:t>tovanje pravice do doma. Zavedaj</w:t>
      </w:r>
      <w:r w:rsidR="0046396F" w:rsidRPr="004F75F4">
        <w:rPr>
          <w:rFonts w:cs="Arial"/>
          <w:szCs w:val="20"/>
          <w:lang w:eastAsia="sl-SI"/>
        </w:rPr>
        <w:t xml:space="preserve">o se, da gre za vprašanje </w:t>
      </w:r>
      <w:r w:rsidRPr="00903029">
        <w:rPr>
          <w:rFonts w:cs="Arial"/>
          <w:i/>
          <w:szCs w:val="20"/>
          <w:lang w:eastAsia="sl-SI"/>
        </w:rPr>
        <w:t>de lege ferenda</w:t>
      </w:r>
      <w:r w:rsidRPr="004F75F4">
        <w:rPr>
          <w:rFonts w:cs="Arial"/>
          <w:szCs w:val="20"/>
          <w:lang w:eastAsia="sl-SI"/>
        </w:rPr>
        <w:t>, vendar pa menij</w:t>
      </w:r>
      <w:r w:rsidR="0046396F" w:rsidRPr="004F75F4">
        <w:rPr>
          <w:rFonts w:cs="Arial"/>
          <w:szCs w:val="20"/>
          <w:lang w:eastAsia="sl-SI"/>
        </w:rPr>
        <w:t>o, da je potrebno na to opozoriti, saj bi navedena presoja, v kolikor bi bila podeljena gradbenim inšpektorjem, povzročila zopet dodatno delo oziroma obremenitev, pri tem pa sploh ne bi bila skladna z napotki Ustavnega sodišča RS, ki izhajajo iz navedene odločbe.</w:t>
      </w:r>
    </w:p>
    <w:p w:rsidR="00E32F6A" w:rsidRPr="004F75F4" w:rsidRDefault="000E4599" w:rsidP="0046396F">
      <w:pPr>
        <w:spacing w:line="240" w:lineRule="auto"/>
        <w:jc w:val="both"/>
        <w:rPr>
          <w:rFonts w:cs="Arial"/>
          <w:szCs w:val="20"/>
          <w:lang w:eastAsia="sl-SI"/>
        </w:rPr>
      </w:pPr>
      <w:r w:rsidRPr="004F75F4">
        <w:rPr>
          <w:rFonts w:cs="Arial"/>
          <w:szCs w:val="20"/>
          <w:lang w:eastAsia="sl-SI"/>
        </w:rPr>
        <w:br/>
        <w:t>V letu 2016 s</w:t>
      </w:r>
      <w:r w:rsidR="00F56ED5">
        <w:rPr>
          <w:rFonts w:cs="Arial"/>
          <w:szCs w:val="20"/>
          <w:lang w:eastAsia="sl-SI"/>
        </w:rPr>
        <w:t>o predlagali</w:t>
      </w:r>
      <w:r w:rsidR="002C2245">
        <w:rPr>
          <w:rFonts w:cs="Arial"/>
          <w:szCs w:val="20"/>
          <w:lang w:eastAsia="sl-SI"/>
        </w:rPr>
        <w:t xml:space="preserve"> spremembo ZRud-1</w:t>
      </w:r>
      <w:r w:rsidR="00F924A0" w:rsidRPr="004F75F4">
        <w:rPr>
          <w:rFonts w:cs="Arial"/>
          <w:szCs w:val="20"/>
          <w:lang w:eastAsia="sl-SI"/>
        </w:rPr>
        <w:t>, tako</w:t>
      </w:r>
      <w:r w:rsidR="0046396F" w:rsidRPr="004F75F4">
        <w:rPr>
          <w:rFonts w:cs="Arial"/>
          <w:szCs w:val="20"/>
          <w:lang w:eastAsia="sl-SI"/>
        </w:rPr>
        <w:t xml:space="preserve"> da predlagana sprememba zakona umika vse določbe ZRud-1, ki delijo pristojnosti za obravnavo nelegalnega izvajanja rudarskih del med posamezne inšpekcije glede na namembnost zemljišča, na katerem se takšna dela izvajajo. Tudi v letu 2018 š</w:t>
      </w:r>
      <w:r w:rsidR="00F924A0" w:rsidRPr="004F75F4">
        <w:rPr>
          <w:rFonts w:cs="Arial"/>
          <w:szCs w:val="20"/>
          <w:lang w:eastAsia="sl-SI"/>
        </w:rPr>
        <w:t xml:space="preserve">e ni prišlo do obravnave njihovega </w:t>
      </w:r>
      <w:r w:rsidR="0046396F" w:rsidRPr="004F75F4">
        <w:rPr>
          <w:rFonts w:cs="Arial"/>
          <w:szCs w:val="20"/>
          <w:lang w:eastAsia="sl-SI"/>
        </w:rPr>
        <w:t>predloga</w:t>
      </w:r>
      <w:r w:rsidR="00903029">
        <w:rPr>
          <w:rFonts w:cs="Arial"/>
          <w:szCs w:val="20"/>
          <w:lang w:eastAsia="sl-SI"/>
        </w:rPr>
        <w:t xml:space="preserve"> za spremembo ZRud-1</w:t>
      </w:r>
      <w:r w:rsidR="0046396F" w:rsidRPr="004F75F4">
        <w:rPr>
          <w:rFonts w:cs="Arial"/>
          <w:szCs w:val="20"/>
          <w:lang w:eastAsia="sl-SI"/>
        </w:rPr>
        <w:t>.</w:t>
      </w:r>
    </w:p>
    <w:p w:rsidR="00ED0239" w:rsidRPr="004F75F4" w:rsidRDefault="00E92337" w:rsidP="0046396F">
      <w:pPr>
        <w:spacing w:line="240" w:lineRule="auto"/>
        <w:jc w:val="both"/>
        <w:rPr>
          <w:rFonts w:cs="Arial"/>
          <w:szCs w:val="20"/>
          <w:lang w:eastAsia="sl-SI"/>
        </w:rPr>
      </w:pPr>
      <w:r w:rsidRPr="004F75F4">
        <w:rPr>
          <w:rFonts w:cs="Arial"/>
          <w:szCs w:val="20"/>
          <w:lang w:eastAsia="sl-SI"/>
        </w:rPr>
        <w:br/>
        <w:t>Prav tako s</w:t>
      </w:r>
      <w:r w:rsidR="0046396F" w:rsidRPr="004F75F4">
        <w:rPr>
          <w:rFonts w:cs="Arial"/>
          <w:szCs w:val="20"/>
          <w:lang w:eastAsia="sl-SI"/>
        </w:rPr>
        <w:t>o v letu 2016 pr</w:t>
      </w:r>
      <w:r w:rsidR="003B5E47">
        <w:rPr>
          <w:rFonts w:cs="Arial"/>
          <w:szCs w:val="20"/>
          <w:lang w:eastAsia="sl-SI"/>
        </w:rPr>
        <w:t>edlagali, da se EZ-1</w:t>
      </w:r>
      <w:r w:rsidR="0046396F" w:rsidRPr="004F75F4">
        <w:rPr>
          <w:rFonts w:cs="Arial"/>
          <w:szCs w:val="20"/>
          <w:lang w:eastAsia="sl-SI"/>
        </w:rPr>
        <w:t xml:space="preserve"> v delu, ki nalaga pristojnost gradbeni inšpekciji v zvezi z nadzorom nad energetskimi izkaznicami, ki se ne nanašajo na strokovni nadzor nad energetskimi iz</w:t>
      </w:r>
      <w:r w:rsidR="005E7189" w:rsidRPr="004F75F4">
        <w:rPr>
          <w:rFonts w:cs="Arial"/>
          <w:szCs w:val="20"/>
          <w:lang w:eastAsia="sl-SI"/>
        </w:rPr>
        <w:t>kaznicami, skladno s 461. členom</w:t>
      </w:r>
      <w:r w:rsidR="0046396F" w:rsidRPr="004F75F4">
        <w:rPr>
          <w:rFonts w:cs="Arial"/>
          <w:szCs w:val="20"/>
          <w:lang w:eastAsia="sl-SI"/>
        </w:rPr>
        <w:t xml:space="preserve"> EZ-1, spremeni tako, da se gradbeni inšpekciji odvzame pristojnost. Tudi v letu 20</w:t>
      </w:r>
      <w:r w:rsidR="00292C76" w:rsidRPr="004F75F4">
        <w:rPr>
          <w:rFonts w:cs="Arial"/>
          <w:szCs w:val="20"/>
          <w:lang w:eastAsia="sl-SI"/>
        </w:rPr>
        <w:t>18 še ni prišlo do obravnave t</w:t>
      </w:r>
      <w:r w:rsidR="0046396F" w:rsidRPr="004F75F4">
        <w:rPr>
          <w:rFonts w:cs="Arial"/>
          <w:szCs w:val="20"/>
          <w:lang w:eastAsia="sl-SI"/>
        </w:rPr>
        <w:t>ega predloga za spremembo EZ-1.</w:t>
      </w:r>
    </w:p>
    <w:p w:rsidR="00616196" w:rsidRDefault="0046396F" w:rsidP="0046396F">
      <w:pPr>
        <w:spacing w:line="240" w:lineRule="auto"/>
        <w:jc w:val="both"/>
        <w:rPr>
          <w:rFonts w:cs="Arial"/>
          <w:szCs w:val="20"/>
          <w:lang w:eastAsia="sl-SI"/>
        </w:rPr>
      </w:pPr>
      <w:r w:rsidRPr="004F75F4">
        <w:rPr>
          <w:rFonts w:cs="Arial"/>
          <w:szCs w:val="20"/>
          <w:lang w:eastAsia="sl-SI"/>
        </w:rPr>
        <w:br/>
      </w:r>
      <w:r w:rsidRPr="00616196">
        <w:rPr>
          <w:rFonts w:cs="Arial"/>
          <w:b/>
          <w:szCs w:val="20"/>
          <w:lang w:eastAsia="sl-SI"/>
        </w:rPr>
        <w:t>Geodetsko področje:</w:t>
      </w:r>
      <w:r w:rsidRPr="004F75F4">
        <w:rPr>
          <w:rFonts w:cs="Arial"/>
          <w:szCs w:val="20"/>
          <w:lang w:eastAsia="sl-SI"/>
        </w:rPr>
        <w:t xml:space="preserve"> </w:t>
      </w:r>
    </w:p>
    <w:p w:rsidR="004960E8" w:rsidRPr="004F75F4" w:rsidRDefault="0046396F" w:rsidP="0046396F">
      <w:pPr>
        <w:spacing w:line="240" w:lineRule="auto"/>
        <w:jc w:val="both"/>
        <w:rPr>
          <w:rFonts w:cs="Arial"/>
          <w:szCs w:val="20"/>
          <w:lang w:eastAsia="sl-SI"/>
        </w:rPr>
      </w:pPr>
      <w:r w:rsidRPr="004F75F4">
        <w:rPr>
          <w:rFonts w:cs="Arial"/>
          <w:szCs w:val="20"/>
          <w:lang w:eastAsia="sl-SI"/>
        </w:rPr>
        <w:t>Konec leta 2017 se je upokojila edina geodetska inšpektorica. Po zaposlitvi nove geodetske inšpektorice v</w:t>
      </w:r>
      <w:r w:rsidR="00292C76" w:rsidRPr="004F75F4">
        <w:rPr>
          <w:rFonts w:cs="Arial"/>
          <w:szCs w:val="20"/>
          <w:lang w:eastAsia="sl-SI"/>
        </w:rPr>
        <w:t xml:space="preserve"> letu 2018 (še vedno edine), bod</w:t>
      </w:r>
      <w:r w:rsidRPr="004F75F4">
        <w:rPr>
          <w:rFonts w:cs="Arial"/>
          <w:szCs w:val="20"/>
          <w:lang w:eastAsia="sl-SI"/>
        </w:rPr>
        <w:t xml:space="preserve">o še naprej nadzor nad opravljanjem geodetskih storitev izvajali le v minimalnem obsegu. </w:t>
      </w:r>
    </w:p>
    <w:p w:rsidR="00616196" w:rsidRDefault="0046396F" w:rsidP="0046396F">
      <w:pPr>
        <w:spacing w:line="240" w:lineRule="auto"/>
        <w:jc w:val="both"/>
        <w:rPr>
          <w:rFonts w:cs="Arial"/>
          <w:szCs w:val="20"/>
          <w:lang w:eastAsia="sl-SI"/>
        </w:rPr>
      </w:pPr>
      <w:r w:rsidRPr="004F75F4">
        <w:rPr>
          <w:rFonts w:cs="Arial"/>
          <w:szCs w:val="20"/>
          <w:lang w:eastAsia="sl-SI"/>
        </w:rPr>
        <w:br/>
      </w:r>
      <w:r w:rsidRPr="00616196">
        <w:rPr>
          <w:rFonts w:cs="Arial"/>
          <w:b/>
          <w:szCs w:val="20"/>
          <w:lang w:eastAsia="sl-SI"/>
        </w:rPr>
        <w:t>Stanovanjsko področje:</w:t>
      </w:r>
      <w:r w:rsidRPr="004F75F4">
        <w:rPr>
          <w:rFonts w:cs="Arial"/>
          <w:szCs w:val="20"/>
          <w:lang w:eastAsia="sl-SI"/>
        </w:rPr>
        <w:t xml:space="preserve"> </w:t>
      </w:r>
    </w:p>
    <w:p w:rsidR="00E32F6A" w:rsidRPr="004F75F4" w:rsidRDefault="0046396F" w:rsidP="0046396F">
      <w:pPr>
        <w:spacing w:line="240" w:lineRule="auto"/>
        <w:jc w:val="both"/>
        <w:rPr>
          <w:rFonts w:cs="Arial"/>
          <w:szCs w:val="20"/>
          <w:lang w:eastAsia="sl-SI"/>
        </w:rPr>
      </w:pPr>
      <w:r w:rsidRPr="004F75F4">
        <w:rPr>
          <w:rFonts w:cs="Arial"/>
          <w:szCs w:val="20"/>
          <w:lang w:eastAsia="sl-SI"/>
        </w:rPr>
        <w:t>Problematika pri opravljanju inšpekcijskega nadzora na stanovanjski inšpekciji je v slabi oziroma pomanjkljivi d</w:t>
      </w:r>
      <w:r w:rsidR="00DC50C3">
        <w:rPr>
          <w:rFonts w:cs="Arial"/>
          <w:szCs w:val="20"/>
          <w:lang w:eastAsia="sl-SI"/>
        </w:rPr>
        <w:t>orečenosti SZ-1</w:t>
      </w:r>
      <w:r w:rsidRPr="004F75F4">
        <w:rPr>
          <w:rFonts w:cs="Arial"/>
          <w:szCs w:val="20"/>
          <w:lang w:eastAsia="sl-SI"/>
        </w:rPr>
        <w:t>, nepokritosti upravnega/inšpekcijskega ukrepanja pri določenih kršitvah ter spremenjenih razmerah pri kratkoročni oddaji stanovanj v najem, zato je izražena potreba po spremembi predpisov, ki bi omogočili hitrejše in bolj učinkovito delo stanovanjsk</w:t>
      </w:r>
      <w:r w:rsidR="00987A7A">
        <w:rPr>
          <w:rFonts w:cs="Arial"/>
          <w:szCs w:val="20"/>
          <w:lang w:eastAsia="sl-SI"/>
        </w:rPr>
        <w:t>e</w:t>
      </w:r>
      <w:r w:rsidRPr="004F75F4">
        <w:rPr>
          <w:rFonts w:cs="Arial"/>
          <w:szCs w:val="20"/>
          <w:lang w:eastAsia="sl-SI"/>
        </w:rPr>
        <w:t xml:space="preserve"> inšpekcij</w:t>
      </w:r>
      <w:r w:rsidR="00987A7A">
        <w:rPr>
          <w:rFonts w:cs="Arial"/>
          <w:szCs w:val="20"/>
          <w:lang w:eastAsia="sl-SI"/>
        </w:rPr>
        <w:t>e</w:t>
      </w:r>
      <w:r w:rsidRPr="004F75F4">
        <w:rPr>
          <w:rFonts w:cs="Arial"/>
          <w:szCs w:val="20"/>
          <w:lang w:eastAsia="sl-SI"/>
        </w:rPr>
        <w:t>. Okoli 62 % stanovanjskega fonda predstavlja</w:t>
      </w:r>
      <w:r w:rsidR="008D545C" w:rsidRPr="004F75F4">
        <w:rPr>
          <w:rFonts w:cs="Arial"/>
          <w:szCs w:val="20"/>
          <w:lang w:eastAsia="sl-SI"/>
        </w:rPr>
        <w:t>jo stanovanja v samostojnih eno</w:t>
      </w:r>
      <w:r w:rsidRPr="004F75F4">
        <w:rPr>
          <w:rFonts w:cs="Arial"/>
          <w:szCs w:val="20"/>
          <w:lang w:eastAsia="sl-SI"/>
        </w:rPr>
        <w:t xml:space="preserve"> in dvostanovanjskih hišah, vrstnih hišah in dvojčkih, okoli 38 % stanovanjskega fonda pa predstavljajo stanovanja v večst</w:t>
      </w:r>
      <w:r w:rsidR="008D545C" w:rsidRPr="004F75F4">
        <w:rPr>
          <w:rFonts w:cs="Arial"/>
          <w:szCs w:val="20"/>
          <w:lang w:eastAsia="sl-SI"/>
        </w:rPr>
        <w:t>anovanjskih stavbah (dvo in več</w:t>
      </w:r>
      <w:r w:rsidRPr="004F75F4">
        <w:rPr>
          <w:rFonts w:cs="Arial"/>
          <w:szCs w:val="20"/>
          <w:lang w:eastAsia="sl-SI"/>
        </w:rPr>
        <w:t>stanovanjskimi stavbami), za katere na</w:t>
      </w:r>
      <w:r w:rsidR="008D545C" w:rsidRPr="004F75F4">
        <w:rPr>
          <w:rFonts w:cs="Arial"/>
          <w:szCs w:val="20"/>
          <w:lang w:eastAsia="sl-SI"/>
        </w:rPr>
        <w:t>dzor nad po SZ-1</w:t>
      </w:r>
      <w:r w:rsidRPr="004F75F4">
        <w:rPr>
          <w:rFonts w:cs="Arial"/>
          <w:szCs w:val="20"/>
          <w:lang w:eastAsia="sl-SI"/>
        </w:rPr>
        <w:t xml:space="preserve"> opravlja zgolj pet inšp</w:t>
      </w:r>
      <w:r w:rsidR="008D545C" w:rsidRPr="004F75F4">
        <w:rPr>
          <w:rFonts w:cs="Arial"/>
          <w:szCs w:val="20"/>
          <w:lang w:eastAsia="sl-SI"/>
        </w:rPr>
        <w:t>ektorjev, zato ponovno opozarjaj</w:t>
      </w:r>
      <w:r w:rsidRPr="004F75F4">
        <w:rPr>
          <w:rFonts w:cs="Arial"/>
          <w:szCs w:val="20"/>
          <w:lang w:eastAsia="sl-SI"/>
        </w:rPr>
        <w:t xml:space="preserve">o na potrebno kadrovsko okrepitev stanovanjske inšpekcije. </w:t>
      </w:r>
    </w:p>
    <w:p w:rsidR="00293165" w:rsidRDefault="0046396F" w:rsidP="0046396F">
      <w:pPr>
        <w:spacing w:line="240" w:lineRule="auto"/>
        <w:jc w:val="both"/>
        <w:rPr>
          <w:rFonts w:cs="Arial"/>
          <w:szCs w:val="20"/>
          <w:lang w:eastAsia="sl-SI"/>
        </w:rPr>
      </w:pPr>
      <w:r w:rsidRPr="004F75F4">
        <w:rPr>
          <w:rFonts w:cs="Arial"/>
          <w:szCs w:val="20"/>
          <w:lang w:eastAsia="sl-SI"/>
        </w:rPr>
        <w:br/>
      </w:r>
      <w:r w:rsidRPr="00293165">
        <w:rPr>
          <w:rFonts w:cs="Arial"/>
          <w:b/>
          <w:szCs w:val="20"/>
          <w:lang w:eastAsia="sl-SI"/>
        </w:rPr>
        <w:t>Področje okolja, voda in narave:</w:t>
      </w:r>
      <w:r w:rsidRPr="004F75F4">
        <w:rPr>
          <w:rFonts w:cs="Arial"/>
          <w:szCs w:val="20"/>
          <w:lang w:eastAsia="sl-SI"/>
        </w:rPr>
        <w:t xml:space="preserve"> </w:t>
      </w:r>
    </w:p>
    <w:p w:rsidR="0046396F" w:rsidRPr="004F75F4" w:rsidRDefault="0046396F" w:rsidP="0046396F">
      <w:pPr>
        <w:spacing w:line="240" w:lineRule="auto"/>
        <w:jc w:val="both"/>
        <w:rPr>
          <w:rFonts w:cs="Arial"/>
          <w:szCs w:val="20"/>
          <w:lang w:eastAsia="sl-SI"/>
        </w:rPr>
      </w:pPr>
      <w:r w:rsidRPr="004F75F4">
        <w:rPr>
          <w:rFonts w:cs="Arial"/>
          <w:szCs w:val="20"/>
          <w:lang w:eastAsia="sl-SI"/>
        </w:rPr>
        <w:t>Inšpektorji Inšpekcije za okolje in naravo (v nadaljevanju: ION) opravljajo naloge inšpekcijskega nadzora nad izvajanjem predpisov in splošnih aktov s področja varstva okolja, ohranjanja narave, voda, industrijskega onesnaževanja, dimnikarskih storitev in gensko spremenjenih organizmov.</w:t>
      </w:r>
    </w:p>
    <w:p w:rsidR="00E32F6A" w:rsidRPr="004F75F4" w:rsidRDefault="00E32F6A" w:rsidP="0046396F">
      <w:pPr>
        <w:spacing w:line="240" w:lineRule="auto"/>
        <w:jc w:val="both"/>
        <w:rPr>
          <w:rFonts w:cs="Arial"/>
          <w:szCs w:val="20"/>
          <w:lang w:eastAsia="sl-SI"/>
        </w:rPr>
      </w:pPr>
    </w:p>
    <w:p w:rsidR="00E32F6A" w:rsidRPr="004F75F4" w:rsidRDefault="00E32F6A" w:rsidP="00E32F6A">
      <w:pPr>
        <w:spacing w:line="240" w:lineRule="auto"/>
        <w:jc w:val="both"/>
        <w:rPr>
          <w:rFonts w:cs="Arial"/>
          <w:szCs w:val="20"/>
          <w:lang w:eastAsia="sl-SI"/>
        </w:rPr>
      </w:pPr>
      <w:r w:rsidRPr="004F75F4">
        <w:rPr>
          <w:rFonts w:cs="Arial"/>
          <w:szCs w:val="20"/>
          <w:lang w:eastAsia="sl-SI"/>
        </w:rPr>
        <w:t xml:space="preserve">Navedena področja so urejena z več kot 450 predpisi, ki določajo zahteve za inšpekcijske zavezance. Raznolikost in kompleksnost zahtev po posameznih področjih zahteva za izvajanje </w:t>
      </w:r>
      <w:r w:rsidRPr="004F75F4">
        <w:rPr>
          <w:rFonts w:cs="Arial"/>
          <w:szCs w:val="20"/>
          <w:lang w:eastAsia="sl-SI"/>
        </w:rPr>
        <w:lastRenderedPageBreak/>
        <w:t>učinkovitega nadzora visoko strokovno usposobljenost inšpektorjev za posamezna področja, hkrati pa integriran nadzor nad posameznim zavezancem zahteva poznavanje predpisov z različnih področij našega dela. Postopki so vse bolj zahtevni, saj zavezance vse pogosteje zastopajo odvetniki, ki v postopkih iščejo predvsem formalne pomanjkljivosti in postopkovne napake, zaradi česar so inšpekcijski postopki dolgotrajnejši. To nujno sili v specializacijo po strokovnih področjih, ki pa jo je težko implementirati zaradi sorazmerno majhnega števila inšpektorjev (60). S številnimi spremembami obstoječih predpisov in izdajo novih se povečuje število inšpekcijskih zavezancev in širi področje nadzora ION. Ob tem glede na področje dela (kanalizacija, odpadki, vodovodi, itd.) težave dodatno predstavlja nejasna razmejitev pristojnosti med državno in lokalno samoupravo, ki samostojno sprejema tudi svoje predpise iz izvirne pristojnosti občin, zaradi česar so pogosti odstopi zadev.</w:t>
      </w:r>
    </w:p>
    <w:p w:rsidR="0069357B" w:rsidRPr="004F75F4" w:rsidRDefault="00E32F6A" w:rsidP="00E32F6A">
      <w:pPr>
        <w:spacing w:line="240" w:lineRule="auto"/>
        <w:jc w:val="both"/>
        <w:rPr>
          <w:rFonts w:cs="Arial"/>
          <w:szCs w:val="20"/>
          <w:lang w:eastAsia="sl-SI"/>
        </w:rPr>
      </w:pPr>
      <w:r w:rsidRPr="004F75F4">
        <w:rPr>
          <w:rFonts w:cs="Arial"/>
          <w:szCs w:val="20"/>
          <w:lang w:eastAsia="sl-SI"/>
        </w:rPr>
        <w:br/>
        <w:t>Neizpolnjene zahteve, ki najbolj vplivajo na delo ION in na kate</w:t>
      </w:r>
      <w:r w:rsidR="00AB66C1" w:rsidRPr="004F75F4">
        <w:rPr>
          <w:rFonts w:cs="Arial"/>
          <w:szCs w:val="20"/>
          <w:lang w:eastAsia="sl-SI"/>
        </w:rPr>
        <w:t>re že več let opozarjajo</w:t>
      </w:r>
      <w:r w:rsidRPr="004F75F4">
        <w:rPr>
          <w:rFonts w:cs="Arial"/>
          <w:szCs w:val="20"/>
          <w:lang w:eastAsia="sl-SI"/>
        </w:rPr>
        <w:t xml:space="preserve">, so: vzpostavitev rečne nadzorne službe s polnimi pooblastili v skladu z </w:t>
      </w:r>
      <w:r w:rsidR="008C5BE8">
        <w:rPr>
          <w:rFonts w:cs="Arial"/>
          <w:szCs w:val="20"/>
          <w:lang w:eastAsia="sl-SI"/>
        </w:rPr>
        <w:t>ZV-1</w:t>
      </w:r>
      <w:r w:rsidRPr="004F75F4">
        <w:rPr>
          <w:rFonts w:cs="Arial"/>
          <w:szCs w:val="20"/>
          <w:lang w:eastAsia="sl-SI"/>
        </w:rPr>
        <w:t>, vzpostavitev naravovarstvene nadzorne službe s po</w:t>
      </w:r>
      <w:r w:rsidR="0069357B" w:rsidRPr="004F75F4">
        <w:rPr>
          <w:rFonts w:cs="Arial"/>
          <w:szCs w:val="20"/>
          <w:lang w:eastAsia="sl-SI"/>
        </w:rPr>
        <w:t>lnimi pooblastili v skla</w:t>
      </w:r>
      <w:r w:rsidR="008C5BE8">
        <w:rPr>
          <w:rFonts w:cs="Arial"/>
          <w:szCs w:val="20"/>
          <w:lang w:eastAsia="sl-SI"/>
        </w:rPr>
        <w:t>du z ZON</w:t>
      </w:r>
      <w:r w:rsidRPr="004F75F4">
        <w:rPr>
          <w:rFonts w:cs="Arial"/>
          <w:szCs w:val="20"/>
          <w:lang w:eastAsia="sl-SI"/>
        </w:rPr>
        <w:t xml:space="preserve"> in ureditev informacijskega sistema okolja tako, kot je predpisano v 105. členu</w:t>
      </w:r>
      <w:r w:rsidR="002A0399">
        <w:rPr>
          <w:rFonts w:cs="Arial"/>
          <w:szCs w:val="20"/>
          <w:lang w:eastAsia="sl-SI"/>
        </w:rPr>
        <w:t xml:space="preserve"> ZVO-1</w:t>
      </w:r>
      <w:r w:rsidRPr="004F75F4">
        <w:rPr>
          <w:rFonts w:cs="Arial"/>
          <w:szCs w:val="20"/>
          <w:lang w:eastAsia="sl-SI"/>
        </w:rPr>
        <w:t>.</w:t>
      </w:r>
    </w:p>
    <w:p w:rsidR="00E32F6A" w:rsidRPr="004F75F4" w:rsidRDefault="00E32F6A" w:rsidP="00E32F6A">
      <w:pPr>
        <w:spacing w:line="240" w:lineRule="auto"/>
        <w:jc w:val="both"/>
        <w:rPr>
          <w:rFonts w:cs="Arial"/>
          <w:szCs w:val="20"/>
          <w:lang w:eastAsia="sl-SI"/>
        </w:rPr>
      </w:pPr>
      <w:r w:rsidRPr="004F75F4">
        <w:rPr>
          <w:rFonts w:cs="Arial"/>
          <w:szCs w:val="20"/>
          <w:lang w:eastAsia="sl-SI"/>
        </w:rPr>
        <w:br/>
        <w:t>Nadzorne službe bi z večjo prisotnostjo na terenu in številčnostjo pripomogle predvsem k hitremu odkrivanju in odpravljanju zaznanih kršitev na terenu tako s preventivnim delovanjem z ozaveščanjem in opozarjanjem kakor tudi z ukrepi nadzora skladno s pooblastili. Dober informacijski sistem okolja pa je nujen predpogoj za načrtovanje politike, strategij, zakonodaje in drugih ustreznih ukrepov na področju okolja, vključno z delom ION, hkrati pa tudi nujno orodje za smiselno načrtovanje posegov in dejavnosti zavezancev.</w:t>
      </w:r>
    </w:p>
    <w:p w:rsidR="00ED0239" w:rsidRPr="004F75F4" w:rsidRDefault="00E32F6A" w:rsidP="00E32F6A">
      <w:pPr>
        <w:spacing w:line="240" w:lineRule="auto"/>
        <w:jc w:val="both"/>
        <w:rPr>
          <w:rFonts w:cs="Arial"/>
          <w:szCs w:val="20"/>
          <w:lang w:eastAsia="sl-SI"/>
        </w:rPr>
      </w:pPr>
      <w:r w:rsidRPr="004F75F4">
        <w:rPr>
          <w:rFonts w:cs="Arial"/>
          <w:szCs w:val="20"/>
          <w:lang w:eastAsia="sl-SI"/>
        </w:rPr>
        <w:br/>
      </w:r>
      <w:r w:rsidR="00BC612F" w:rsidRPr="004F75F4">
        <w:rPr>
          <w:rFonts w:cs="Arial"/>
          <w:szCs w:val="20"/>
          <w:lang w:eastAsia="sl-SI"/>
        </w:rPr>
        <w:t>Pri svojem delu občasno zaznavaj</w:t>
      </w:r>
      <w:r w:rsidRPr="004F75F4">
        <w:rPr>
          <w:rFonts w:cs="Arial"/>
          <w:szCs w:val="20"/>
          <w:lang w:eastAsia="sl-SI"/>
        </w:rPr>
        <w:t>o tudi težave z usklajenostjo upravnih aktov z zakonodajo, večkrat pa zahteve tudi niso dovolj konkretizirane. Podobni problem</w:t>
      </w:r>
      <w:r w:rsidR="00616196">
        <w:rPr>
          <w:rFonts w:cs="Arial"/>
          <w:szCs w:val="20"/>
          <w:lang w:eastAsia="sl-SI"/>
        </w:rPr>
        <w:t>i ne</w:t>
      </w:r>
      <w:r w:rsidRPr="004F75F4">
        <w:rPr>
          <w:rFonts w:cs="Arial"/>
          <w:szCs w:val="20"/>
          <w:lang w:eastAsia="sl-SI"/>
        </w:rPr>
        <w:t>konkretizacije se pojavljajo tudi pri strokovnih mnenjih, ki so v zakonodaji določena kot podlaga za inšpekcijski postopek. Težave so še vedno zamude pri pridobivanju določenih strokovnih mnenj. Te težave onemogočajo učinkovit inšpekcijski nadzor.</w:t>
      </w:r>
    </w:p>
    <w:p w:rsidR="00ED0239" w:rsidRPr="004F75F4" w:rsidRDefault="00E32F6A" w:rsidP="00E32F6A">
      <w:pPr>
        <w:spacing w:line="240" w:lineRule="auto"/>
        <w:jc w:val="both"/>
        <w:rPr>
          <w:rFonts w:cs="Arial"/>
          <w:szCs w:val="20"/>
          <w:lang w:eastAsia="sl-SI"/>
        </w:rPr>
      </w:pPr>
      <w:r w:rsidRPr="004F75F4">
        <w:rPr>
          <w:rFonts w:cs="Arial"/>
          <w:szCs w:val="20"/>
          <w:lang w:eastAsia="sl-SI"/>
        </w:rPr>
        <w:br/>
        <w:t>Število prijav iz leta v leto narašča, kar kaže na to, da laična javnost postaja vse bolj osveščena in zainteresirana za varovanje okolja ter naravnih dobrin. Ob tem pa je laična javnost v določeni meri tudi neozaveščena glede samega inšpekcijskega nadzora in njegovega poteka in velikokrat neupravičeno zahteva večkratno ukrepanje inšpektorjev, čeprav zato ni pravne podlage o čemer so bili tudi obveščeni.</w:t>
      </w:r>
    </w:p>
    <w:p w:rsidR="00E32F6A" w:rsidRPr="004F75F4" w:rsidRDefault="00E32F6A" w:rsidP="00E32F6A">
      <w:pPr>
        <w:spacing w:line="240" w:lineRule="auto"/>
        <w:jc w:val="both"/>
        <w:rPr>
          <w:rFonts w:cs="Arial"/>
          <w:szCs w:val="20"/>
          <w:lang w:eastAsia="sl-SI"/>
        </w:rPr>
      </w:pPr>
      <w:r w:rsidRPr="004F75F4">
        <w:rPr>
          <w:rFonts w:cs="Arial"/>
          <w:szCs w:val="20"/>
          <w:lang w:eastAsia="sl-SI"/>
        </w:rPr>
        <w:br/>
        <w:t>Zadeve z možnostjo večjega vpliva na okolje so bile glede na določene prioritete prijav obravnavane prednostno (1. prioriteta).</w:t>
      </w:r>
    </w:p>
    <w:p w:rsidR="00E32F6A" w:rsidRDefault="00E32F6A" w:rsidP="00E32F6A">
      <w:pPr>
        <w:spacing w:line="240" w:lineRule="auto"/>
        <w:jc w:val="both"/>
        <w:rPr>
          <w:rFonts w:cs="Arial"/>
          <w:szCs w:val="20"/>
          <w:lang w:eastAsia="sl-SI"/>
        </w:rPr>
      </w:pPr>
      <w:r w:rsidRPr="004F75F4">
        <w:rPr>
          <w:rFonts w:cs="Arial"/>
          <w:szCs w:val="20"/>
          <w:lang w:eastAsia="sl-SI"/>
        </w:rPr>
        <w:br/>
        <w:t>Posledično so številne prijave oziroma zadeve, ki na okolje nimajo večjega vpliva, ostale nerešene. Na tak način je predvsem težko tudi preventivno delovati na terenu z vključevanjem novih potencialnih zavezancev v nadzor. Poleg tega, da so inšpektorji izpostavljeni raznim grožnjam in šikaniranjem pri opravljanju z zakonom podeljenih nalog, kot osebe s</w:t>
      </w:r>
      <w:r w:rsidR="00C353AF" w:rsidRPr="004F75F4">
        <w:rPr>
          <w:rFonts w:cs="Arial"/>
          <w:szCs w:val="20"/>
          <w:lang w:eastAsia="sl-SI"/>
        </w:rPr>
        <w:t xml:space="preserve"> posebnimi pooblastili, zaznavaj</w:t>
      </w:r>
      <w:r w:rsidRPr="004F75F4">
        <w:rPr>
          <w:rFonts w:cs="Arial"/>
          <w:szCs w:val="20"/>
          <w:lang w:eastAsia="sl-SI"/>
        </w:rPr>
        <w:t>o tudi porast vloženih kazenskih ovadb v zvezi z opravljenim delom, tako iz naslova prekoračitve pooblastil kot tudi opustitve dolžnega ravnanja. Ker bi lahko v zvezi vloženimi ovadbami prišlo do visokih odškodninskih zahtevkov zoper posamezn</w:t>
      </w:r>
      <w:r w:rsidR="00C353AF" w:rsidRPr="004F75F4">
        <w:rPr>
          <w:rFonts w:cs="Arial"/>
          <w:szCs w:val="20"/>
          <w:lang w:eastAsia="sl-SI"/>
        </w:rPr>
        <w:t>e inšpektorje, ponovno predlagaj</w:t>
      </w:r>
      <w:r w:rsidRPr="004F75F4">
        <w:rPr>
          <w:rFonts w:cs="Arial"/>
          <w:szCs w:val="20"/>
          <w:lang w:eastAsia="sl-SI"/>
        </w:rPr>
        <w:t xml:space="preserve">o, da se prouči možnost zavarovanja odgovornosti v zvezi z izvajanjem pooblastil v okviru inšpekcijskega nadzora. Postopki so vse bolj zahtevni, saj zavezance vse pogosteje zastopajo odvetniki, ki v postopkih iščejo predvsem formalne pomanjkljivosti in postopkovne napake, vlagajo vse mogoče zahteve, vloge in prošnje zaradi česar so inšpekcijski postopki dolgotrajnejši. </w:t>
      </w:r>
    </w:p>
    <w:p w:rsidR="005E7EC2" w:rsidRDefault="005E7EC2" w:rsidP="00E32F6A">
      <w:pPr>
        <w:spacing w:line="240" w:lineRule="auto"/>
        <w:jc w:val="both"/>
        <w:rPr>
          <w:rFonts w:cs="Arial"/>
          <w:szCs w:val="20"/>
          <w:lang w:eastAsia="sl-SI"/>
        </w:rPr>
      </w:pPr>
    </w:p>
    <w:p w:rsidR="005E7EC2" w:rsidRPr="00DE0AEF" w:rsidRDefault="005E7EC2" w:rsidP="005E7EC2">
      <w:pPr>
        <w:spacing w:line="240" w:lineRule="auto"/>
        <w:jc w:val="both"/>
        <w:rPr>
          <w:rFonts w:cs="Arial"/>
          <w:bCs/>
          <w:szCs w:val="20"/>
          <w:u w:val="single"/>
          <w:lang w:eastAsia="sl-SI"/>
        </w:rPr>
      </w:pPr>
      <w:r w:rsidRPr="00DE0AEF">
        <w:rPr>
          <w:rFonts w:cs="Arial"/>
          <w:bCs/>
          <w:szCs w:val="20"/>
          <w:u w:val="single"/>
          <w:lang w:eastAsia="sl-SI"/>
        </w:rPr>
        <w:t>OCENA STANJA NA PODROČJU, KI GA POKRIVA IRSOP:</w:t>
      </w:r>
    </w:p>
    <w:p w:rsidR="00C43655" w:rsidRPr="004F75F4" w:rsidRDefault="00C43655" w:rsidP="00132AD3">
      <w:pPr>
        <w:spacing w:line="240" w:lineRule="atLeast"/>
        <w:jc w:val="both"/>
        <w:rPr>
          <w:rFonts w:cs="Arial"/>
          <w:szCs w:val="20"/>
        </w:rPr>
      </w:pPr>
    </w:p>
    <w:p w:rsidR="005C52AC" w:rsidRDefault="00B16A1A" w:rsidP="00B16A1A">
      <w:pPr>
        <w:spacing w:after="240" w:line="240" w:lineRule="auto"/>
        <w:jc w:val="both"/>
        <w:rPr>
          <w:rFonts w:cs="Arial"/>
          <w:szCs w:val="20"/>
          <w:lang w:eastAsia="sl-SI"/>
        </w:rPr>
      </w:pPr>
      <w:r w:rsidRPr="00B16A1A">
        <w:rPr>
          <w:rFonts w:cs="Arial"/>
          <w:b/>
          <w:bCs/>
          <w:szCs w:val="20"/>
          <w:lang w:eastAsia="sl-SI"/>
        </w:rPr>
        <w:t>Gradbena inšpekcija:</w:t>
      </w:r>
      <w:r w:rsidRPr="00B16A1A">
        <w:rPr>
          <w:rFonts w:cs="Arial"/>
          <w:szCs w:val="20"/>
          <w:lang w:eastAsia="sl-SI"/>
        </w:rPr>
        <w:t xml:space="preserve"> Na področju dela gradbene inšpekcije največji problem predstavljajo zaostanki, tako pri obravnavi prijav, vodenju inšpekcijskih postopkov, kot tudi pri izvedb</w:t>
      </w:r>
      <w:r w:rsidR="005C52AC">
        <w:rPr>
          <w:rFonts w:cs="Arial"/>
          <w:szCs w:val="20"/>
          <w:lang w:eastAsia="sl-SI"/>
        </w:rPr>
        <w:t>i izvršb po drugi osebi. Zavedaj</w:t>
      </w:r>
      <w:r w:rsidRPr="00B16A1A">
        <w:rPr>
          <w:rFonts w:cs="Arial"/>
          <w:szCs w:val="20"/>
          <w:lang w:eastAsia="sl-SI"/>
        </w:rPr>
        <w:t xml:space="preserve">o se, da bi </w:t>
      </w:r>
      <w:r w:rsidR="005C52AC">
        <w:rPr>
          <w:rFonts w:cs="Arial"/>
          <w:szCs w:val="20"/>
          <w:lang w:eastAsia="sl-SI"/>
        </w:rPr>
        <w:t>bilo treba</w:t>
      </w:r>
      <w:r w:rsidRPr="00B16A1A">
        <w:rPr>
          <w:rFonts w:cs="Arial"/>
          <w:szCs w:val="20"/>
          <w:lang w:eastAsia="sl-SI"/>
        </w:rPr>
        <w:t xml:space="preserve"> inšpekcijske postopke in izvršbe voditi kontinuirano, vendar pa zaradi prevelikega pripada števila zadev na inšpektorja na gradbeni inšpekciji tega ni mogoče zagotoviti v vseh zadevah. Namreč, IRSOP se sooča z velikim številom že začetih starejših </w:t>
      </w:r>
      <w:r w:rsidR="005C52AC">
        <w:rPr>
          <w:rFonts w:cs="Arial"/>
          <w:szCs w:val="20"/>
          <w:lang w:eastAsia="sl-SI"/>
        </w:rPr>
        <w:t>zadev, iz leta v leto pa beležij</w:t>
      </w:r>
      <w:r w:rsidRPr="00B16A1A">
        <w:rPr>
          <w:rFonts w:cs="Arial"/>
          <w:szCs w:val="20"/>
          <w:lang w:eastAsia="sl-SI"/>
        </w:rPr>
        <w:t xml:space="preserve">o tudi večji pripad novih zadev, pri čemer pa se je število </w:t>
      </w:r>
      <w:r w:rsidRPr="00B16A1A">
        <w:rPr>
          <w:rFonts w:cs="Arial"/>
          <w:szCs w:val="20"/>
          <w:lang w:eastAsia="sl-SI"/>
        </w:rPr>
        <w:lastRenderedPageBreak/>
        <w:t xml:space="preserve">gradbenih inšpektorjev v preteklosti zmanjšalo. Posledično je nemogoče v celoti in ažurno obvladovati situacijo na področju gradbene inšpekcije. Na tem mestu </w:t>
      </w:r>
      <w:r w:rsidR="005C52AC">
        <w:rPr>
          <w:rFonts w:cs="Arial"/>
          <w:szCs w:val="20"/>
          <w:lang w:eastAsia="sl-SI"/>
        </w:rPr>
        <w:t>še dodajaj</w:t>
      </w:r>
      <w:r w:rsidRPr="00B16A1A">
        <w:rPr>
          <w:rFonts w:cs="Arial"/>
          <w:szCs w:val="20"/>
          <w:lang w:eastAsia="sl-SI"/>
        </w:rPr>
        <w:t>o</w:t>
      </w:r>
      <w:r w:rsidR="005C52AC">
        <w:rPr>
          <w:rFonts w:cs="Arial"/>
          <w:szCs w:val="20"/>
          <w:lang w:eastAsia="sl-SI"/>
        </w:rPr>
        <w:t>, da je tudi z GZ (77. člen in drugi odstavek 89. člena</w:t>
      </w:r>
      <w:r w:rsidRPr="00B16A1A">
        <w:rPr>
          <w:rFonts w:cs="Arial"/>
          <w:szCs w:val="20"/>
          <w:lang w:eastAsia="sl-SI"/>
        </w:rPr>
        <w:t xml:space="preserve"> GZ) uzakonjena pravna podlaga za določanje prioritet oziroma vrstnega reda obravnave prijav, zadev in izvršb.</w:t>
      </w:r>
    </w:p>
    <w:p w:rsidR="005C52AC" w:rsidRDefault="00B16A1A" w:rsidP="00B16A1A">
      <w:pPr>
        <w:spacing w:after="240" w:line="240" w:lineRule="auto"/>
        <w:jc w:val="both"/>
        <w:rPr>
          <w:rFonts w:cs="Arial"/>
          <w:szCs w:val="20"/>
          <w:lang w:eastAsia="sl-SI"/>
        </w:rPr>
      </w:pPr>
      <w:r w:rsidRPr="00B16A1A">
        <w:rPr>
          <w:rFonts w:cs="Arial"/>
          <w:szCs w:val="20"/>
          <w:lang w:eastAsia="sl-SI"/>
        </w:rPr>
        <w:t>V zvezi s trenutnim stanjem vseh zadev na gradbeni inšpekciji, ki niso rešene, na da</w:t>
      </w:r>
      <w:r w:rsidR="005C52AC">
        <w:rPr>
          <w:rFonts w:cs="Arial"/>
          <w:szCs w:val="20"/>
          <w:lang w:eastAsia="sl-SI"/>
        </w:rPr>
        <w:t>n 31. 12. 2017, pojasnjujejo,</w:t>
      </w:r>
      <w:r w:rsidRPr="00B16A1A">
        <w:rPr>
          <w:rFonts w:cs="Arial"/>
          <w:szCs w:val="20"/>
          <w:lang w:eastAsia="sl-SI"/>
        </w:rPr>
        <w:t xml:space="preserve"> da je imela gradbena inšpekcija zavedenih 7.863 prijavnih zadev, 418 prekrškovnih, 1.280 splošnih zadev ter 10.403 upravnih inšpekcijskih zadev. Tako je na dan 31. 12. 2017 v informacijskem sistemu IRSOP zavedenih 19.964 nerešenih vseh zadev na gradbeni inšpekciji, ki jih obravnava 66 gradbenih inšpektorjev, ki delo opravljajo na terenu. Navedeno pomeni, da ima gradbena inšpekcija v povprečju na gradbenega inšpektorja zavedenih 124 prijavnih zadev, 5 prekrškovnih zadev, 19 splošnih zadev ter 159 upravnih inšpekcijskih zadev, oziroma 307 vseh zadev, ki niso rešene. Na dan 10. 1. 2018, ko je bil kreiran seznam za prisilno izvršitev objektov 2018, je na seznam uvrščenih 2.715 zadev z uvedenim izvršilnim postopkom, saj je bil že izdan sklep o dovolitvi izvršbe po drugi osebi (na dan 31. 12. 2017 je bilo takih zadev 2.215, 31. 12. 2016 2.084, 31. 12. 2015 1.967). Tako se število zadev, v katerih je uveden izvršilni postopek v zvezi z nelegalnimi gradnjami, iz leta v leto povečuje z novim prip</w:t>
      </w:r>
      <w:r w:rsidR="005C52AC">
        <w:rPr>
          <w:rFonts w:cs="Arial"/>
          <w:szCs w:val="20"/>
          <w:lang w:eastAsia="sl-SI"/>
        </w:rPr>
        <w:t>adom zadev. Tak trend pričakujej</w:t>
      </w:r>
      <w:r w:rsidRPr="00B16A1A">
        <w:rPr>
          <w:rFonts w:cs="Arial"/>
          <w:szCs w:val="20"/>
          <w:lang w:eastAsia="sl-SI"/>
        </w:rPr>
        <w:t>o tudi v prihodnje.</w:t>
      </w:r>
    </w:p>
    <w:p w:rsidR="004A16C1" w:rsidRDefault="00B16A1A" w:rsidP="00B16A1A">
      <w:pPr>
        <w:spacing w:after="240" w:line="240" w:lineRule="auto"/>
        <w:jc w:val="both"/>
        <w:rPr>
          <w:rFonts w:cs="Arial"/>
          <w:szCs w:val="20"/>
          <w:lang w:eastAsia="sl-SI"/>
        </w:rPr>
      </w:pPr>
      <w:r w:rsidRPr="00B16A1A">
        <w:rPr>
          <w:rFonts w:cs="Arial"/>
          <w:szCs w:val="20"/>
          <w:lang w:eastAsia="sl-SI"/>
        </w:rPr>
        <w:t>Celovito prenovljena prostorska in gradbena zakonodaja predvideva širitev pristojnosti in povečan obseg dela gradbene inšpekcije, kar je posledica javnosti predstavljenega in obljubljenega krčenja in racionalizacije obsega projekta za pridobitev gradbenega dovoljenja. Gradbeni inšpekciji se nalaga nadzor nad prijavami začetka gradnje in aktivnejša vloga na gradbišču. Gradbeni inšpekciji so tako z novo gradbeno zakonodajo, poleg že obstoječih nalog, predvidene dodatne naloge v smislu rednih nadzorov, ob le delno zmanjšanem obsegu dela iz predvidene »legalizacije« in prenosa pristojnosti na občinske inšpekcije za tiste objekte in posege v prostor, za katere ni potrebno pridobiti gradbenega dovoljenja, morajo pa biti zgrajeni v skladu s prostorskimi izvedbenimi akti oziroma za urbanistični nadzor nad gradnjami, za katere gradbeno dovoljenje ni predpisano. V zvezi s tem je bi</w:t>
      </w:r>
      <w:r w:rsidR="004A16C1">
        <w:rPr>
          <w:rFonts w:cs="Arial"/>
          <w:szCs w:val="20"/>
          <w:lang w:eastAsia="sl-SI"/>
        </w:rPr>
        <w:t>lo ob sprejemu GZ</w:t>
      </w:r>
      <w:r w:rsidRPr="00B16A1A">
        <w:rPr>
          <w:rFonts w:cs="Arial"/>
          <w:szCs w:val="20"/>
          <w:lang w:eastAsia="sl-SI"/>
        </w:rPr>
        <w:t xml:space="preserve"> ocenjeno, da bi gradbena inšpekcija samo iz naslova novo dodeljenih nalog zaradi spremenjene prostorske in gradbene zakonodaje, torej za sistematični nadzor in predvideno spremljanje prijav začetka gradnje, za učinkovit nadzor v bodoče potrebovala 25 novo zaposlenih gradbenih inšpektorjev (15 leta 2019 in 10 leta 2020). </w:t>
      </w:r>
    </w:p>
    <w:p w:rsidR="00B16A1A" w:rsidRPr="00B16A1A" w:rsidRDefault="00B16A1A" w:rsidP="00B16A1A">
      <w:pPr>
        <w:spacing w:after="240" w:line="240" w:lineRule="auto"/>
        <w:jc w:val="both"/>
        <w:rPr>
          <w:rFonts w:cs="Arial"/>
          <w:szCs w:val="20"/>
          <w:lang w:eastAsia="sl-SI"/>
        </w:rPr>
      </w:pPr>
      <w:r w:rsidRPr="00B16A1A">
        <w:rPr>
          <w:rFonts w:cs="Arial"/>
          <w:szCs w:val="20"/>
          <w:lang w:eastAsia="sl-SI"/>
        </w:rPr>
        <w:t>Glede na vse navedeno brez osveščanja javnosti, dodatnih zaposlitev gradbenih inšpektorjev, zadostnih finančnih sredstev na področju izvajanja izvršb po drugi osebi ter zakonskih določil, ki bi gradbeni inšpekciji omogočale h</w:t>
      </w:r>
      <w:r w:rsidR="004A16C1">
        <w:rPr>
          <w:rFonts w:cs="Arial"/>
          <w:szCs w:val="20"/>
          <w:lang w:eastAsia="sl-SI"/>
        </w:rPr>
        <w:t>itre in učinkovite postopke, po mnenju IRSOP</w:t>
      </w:r>
      <w:r w:rsidRPr="00B16A1A">
        <w:rPr>
          <w:rFonts w:cs="Arial"/>
          <w:szCs w:val="20"/>
          <w:lang w:eastAsia="sl-SI"/>
        </w:rPr>
        <w:t xml:space="preserve"> ni mogoče pričakovati izboljšanja stanja na področju gradbene inšpekcije.</w:t>
      </w:r>
    </w:p>
    <w:p w:rsidR="00DE0AEF" w:rsidRDefault="00A40F3A" w:rsidP="00A40F3A">
      <w:pPr>
        <w:spacing w:line="240" w:lineRule="auto"/>
        <w:jc w:val="both"/>
        <w:rPr>
          <w:rFonts w:cs="Arial"/>
          <w:szCs w:val="20"/>
          <w:lang w:eastAsia="sl-SI"/>
        </w:rPr>
      </w:pPr>
      <w:r w:rsidRPr="00A40F3A">
        <w:rPr>
          <w:rFonts w:cs="Arial"/>
          <w:b/>
          <w:bCs/>
          <w:szCs w:val="20"/>
          <w:lang w:eastAsia="sl-SI"/>
        </w:rPr>
        <w:t>Geodetska inšpekcija:</w:t>
      </w:r>
      <w:r w:rsidRPr="00A40F3A">
        <w:rPr>
          <w:rFonts w:cs="Arial"/>
          <w:szCs w:val="20"/>
          <w:lang w:eastAsia="sl-SI"/>
        </w:rPr>
        <w:t xml:space="preserve"> Na področju izvajanja nadzora geodetske inšpekcije se večina prijav nanaša na opravljanje geodetskih storitev na terenu in njihove domnevne nepravilnosti, čeprav se vprašanje nestrinjanja z vzpostavitvijo katastrske meje v naravi rešuje v sodnemu postopku. Povečuje pa se število predlogov za uvedbo prekrškovnega postopka, ki jih zaradi neevidentiranja nepremičnin na geodetsko inšpekcijo posreduje GURS. Ker delo geodetske inšpekcije opravlja le en geodetski inšpektor, je to za učinkovit nadzor vseh predpisov ter na novo dodeljenih nalog iz pristojnosti geodetske inšpekcije premalo. </w:t>
      </w:r>
    </w:p>
    <w:p w:rsidR="00D72A50" w:rsidRDefault="00A40F3A" w:rsidP="00A40F3A">
      <w:pPr>
        <w:spacing w:line="240" w:lineRule="auto"/>
        <w:jc w:val="both"/>
        <w:rPr>
          <w:rFonts w:cs="Arial"/>
          <w:szCs w:val="20"/>
          <w:lang w:eastAsia="sl-SI"/>
        </w:rPr>
      </w:pPr>
      <w:r w:rsidRPr="00A40F3A">
        <w:rPr>
          <w:rFonts w:cs="Arial"/>
          <w:szCs w:val="20"/>
          <w:lang w:eastAsia="sl-SI"/>
        </w:rPr>
        <w:br/>
      </w:r>
      <w:r w:rsidRPr="00A40F3A">
        <w:rPr>
          <w:rFonts w:cs="Arial"/>
          <w:b/>
          <w:bCs/>
          <w:szCs w:val="20"/>
          <w:lang w:eastAsia="sl-SI"/>
        </w:rPr>
        <w:t>Stanovanjska inšpekcija:</w:t>
      </w:r>
      <w:r w:rsidRPr="00A40F3A">
        <w:rPr>
          <w:rFonts w:cs="Arial"/>
          <w:szCs w:val="20"/>
          <w:lang w:eastAsia="sl-SI"/>
        </w:rPr>
        <w:t xml:space="preserve"> Stanovanjska inšpekcija zaznava pri svojem delu večje število pobud za ukrepanje, ki se nanašajo na opuščanje vzdrževanja skupnih delov, kakor tudi opuščanje vzdrževanja v posameznih delih, nestrokovne oziroma samovoljne posege posameznih lastnikov na skupnih delih stavb brez ustreznih soglasij ter pritožbe nad delom upravnika. Velik delež pobud za ukrepanje se nanaša na zadeve, ki niso v pristojnosti Stanovanjske inšpekcije in izhajajo bodisi iz neznanja etažnih lastnikov bodisi upravnikov. Kot take sicer predstavljajo nerealna pričakovanja za ukrepanje inšpekcije, obenem pa je potrebno tudi na tovrstne vloge odgovarjati. Za zagotavljanje ustreznega obsega nadzora je nedvomno potrebno opozoriti na kadrovsko podhranjenost stanovanjske inšpekcije.</w:t>
      </w:r>
    </w:p>
    <w:p w:rsidR="00D72A50" w:rsidRDefault="00A40F3A" w:rsidP="00A40F3A">
      <w:pPr>
        <w:spacing w:line="240" w:lineRule="auto"/>
        <w:jc w:val="both"/>
        <w:rPr>
          <w:rFonts w:cs="Arial"/>
          <w:szCs w:val="20"/>
          <w:lang w:eastAsia="sl-SI"/>
        </w:rPr>
      </w:pPr>
      <w:r w:rsidRPr="00A40F3A">
        <w:rPr>
          <w:rFonts w:cs="Arial"/>
          <w:szCs w:val="20"/>
          <w:lang w:eastAsia="sl-SI"/>
        </w:rPr>
        <w:br/>
      </w:r>
      <w:r w:rsidRPr="00A40F3A">
        <w:rPr>
          <w:rFonts w:cs="Arial"/>
          <w:b/>
          <w:bCs/>
          <w:szCs w:val="20"/>
          <w:lang w:eastAsia="sl-SI"/>
        </w:rPr>
        <w:t>Inšpekcija za okolje in naravo (ION):</w:t>
      </w:r>
      <w:r w:rsidRPr="00A40F3A">
        <w:rPr>
          <w:rFonts w:cs="Arial"/>
          <w:szCs w:val="20"/>
          <w:lang w:eastAsia="sl-SI"/>
        </w:rPr>
        <w:t xml:space="preserve">  na podlagi</w:t>
      </w:r>
      <w:r w:rsidR="00D72A50">
        <w:rPr>
          <w:rFonts w:cs="Arial"/>
          <w:szCs w:val="20"/>
          <w:lang w:eastAsia="sl-SI"/>
        </w:rPr>
        <w:t xml:space="preserve"> podatkov za leto 2017 ocenjujej</w:t>
      </w:r>
      <w:r w:rsidRPr="00A40F3A">
        <w:rPr>
          <w:rFonts w:cs="Arial"/>
          <w:szCs w:val="20"/>
          <w:lang w:eastAsia="sl-SI"/>
        </w:rPr>
        <w:t xml:space="preserve">o, da se na okoljskem področju 30 % inšpekcijskih postopkov konča z izdajo inšpekcijske odločbe, kar kaže, da je skladnost zavezancev z zakonodajo na okoljskem področju še relativno nizka. Slika je še </w:t>
      </w:r>
      <w:r w:rsidRPr="00A40F3A">
        <w:rPr>
          <w:rFonts w:cs="Arial"/>
          <w:szCs w:val="20"/>
          <w:lang w:eastAsia="sl-SI"/>
        </w:rPr>
        <w:lastRenderedPageBreak/>
        <w:t xml:space="preserve">nekoliko manj ugodna, saj je treba upoštevati tudi manjše kršitve, pri katerih je zavezancem izrečeno samo opozorilo za odpravo kršitev. Relativno največ kršitev je zaznanih na področju kakovosti voda, upravljanja voda in hrupa, kjer je izdana inšpekcijska odločba na vsake štiri preglede, sledi svetlobno onesnaževanje z eno odločbo na pet pregledov in področje ravnanja z odpadki, varstva narave in industrijskega onesnaževanja z eno odločbo na šest pregledov. Skladnost je zadovoljiva na področju kakovosti zraka, kemikalij in gensko spremenjenih organizmov ter elektromagnetnega sevanja s podobnim razmerjem. Ti podatki kažejo, da bi bilo potrebno povečati obseg nadzorov na področju okolja, hkrati pa podpreti povečevanje skladnosti z osveščanjem, izobraževanjem, finančnimi in drugimi stimulacijami ipd.. Izziv je še vedno, da je planiran nadzor praviloma usmerjen v nadzor nad tistimi zavezanci, ki so že pridobili predpisane upravne akte (dovoljenja, soglasja, koncesije) in se v nadzoru le preverja, ali izpolnjujejo vse predpisane </w:t>
      </w:r>
      <w:r w:rsidR="00D72A50">
        <w:rPr>
          <w:rFonts w:cs="Arial"/>
          <w:szCs w:val="20"/>
          <w:lang w:eastAsia="sl-SI"/>
        </w:rPr>
        <w:t>zahteve, sistematsko pa ne uspej</w:t>
      </w:r>
      <w:r w:rsidRPr="00A40F3A">
        <w:rPr>
          <w:rFonts w:cs="Arial"/>
          <w:szCs w:val="20"/>
          <w:lang w:eastAsia="sl-SI"/>
        </w:rPr>
        <w:t>o identificirati  in vključiti v nadzor zavezancev, ki dejavnost ali poseg opravljajo nezakonito.</w:t>
      </w:r>
    </w:p>
    <w:p w:rsidR="00A40F3A" w:rsidRPr="003A6C29" w:rsidRDefault="00A40F3A" w:rsidP="00A40F3A">
      <w:pPr>
        <w:spacing w:line="240" w:lineRule="auto"/>
        <w:jc w:val="both"/>
        <w:rPr>
          <w:rFonts w:cs="Arial"/>
          <w:szCs w:val="20"/>
          <w:lang w:eastAsia="sl-SI"/>
        </w:rPr>
      </w:pPr>
      <w:r w:rsidRPr="00A40F3A">
        <w:rPr>
          <w:rFonts w:cs="Arial"/>
          <w:szCs w:val="20"/>
          <w:lang w:eastAsia="sl-SI"/>
        </w:rPr>
        <w:br/>
        <w:t xml:space="preserve">V letu 2017 je nadgradnja informacijskega sistema prvič omogočila natančnejše sledenje prijavam ION. Podatki kažejo, da je bilo 31. decembra 2017 neobdelanih še 1548 prijav. Upoštevajoč še pričakovan letni pripad novih prijav, ta podatek pomeni, da na okoljskem področju ni zagotovljeno, da se vse pobude in prijave obravnavajo v razumnem času. </w:t>
      </w:r>
    </w:p>
    <w:p w:rsidR="00C43655" w:rsidRPr="003A6C29" w:rsidRDefault="00C43655" w:rsidP="00B16A1A">
      <w:pPr>
        <w:spacing w:line="240" w:lineRule="atLeast"/>
        <w:jc w:val="both"/>
        <w:rPr>
          <w:rFonts w:cs="Arial"/>
          <w:szCs w:val="20"/>
        </w:rPr>
      </w:pPr>
    </w:p>
    <w:p w:rsidR="00D72A50" w:rsidRDefault="00A40F3A" w:rsidP="00A40F3A">
      <w:pPr>
        <w:spacing w:line="240" w:lineRule="auto"/>
        <w:jc w:val="both"/>
        <w:rPr>
          <w:rFonts w:cs="Arial"/>
          <w:szCs w:val="20"/>
          <w:lang w:eastAsia="sl-SI"/>
        </w:rPr>
      </w:pPr>
      <w:r w:rsidRPr="00A40F3A">
        <w:rPr>
          <w:rFonts w:cs="Arial"/>
          <w:szCs w:val="20"/>
          <w:lang w:eastAsia="sl-SI"/>
        </w:rPr>
        <w:t>ION si že nekaj let prizadeva z notranjimi organizacijskimi izboljšavami povečati učinkovitost organa in tako izkoristiti notranje rezerve. Kljub temu ostaja obseg rednega in izrednega nadzora in drugih nalog prevelik glede na kadrovske zmogljivosti in se še povečuje. Glavno vodilo pri pripravi programa dela ION je zato še vedno usmeritev nadzora na obremenitve, ki pomenijo največje tveganje za okolje.</w:t>
      </w:r>
    </w:p>
    <w:p w:rsidR="00D72A50" w:rsidRDefault="00A40F3A" w:rsidP="00A40F3A">
      <w:pPr>
        <w:spacing w:line="240" w:lineRule="auto"/>
        <w:jc w:val="both"/>
        <w:rPr>
          <w:rFonts w:cs="Arial"/>
          <w:szCs w:val="20"/>
          <w:lang w:eastAsia="sl-SI"/>
        </w:rPr>
      </w:pPr>
      <w:r w:rsidRPr="00A40F3A">
        <w:rPr>
          <w:rFonts w:cs="Arial"/>
          <w:szCs w:val="20"/>
          <w:lang w:eastAsia="sl-SI"/>
        </w:rPr>
        <w:br/>
        <w:t>Za zagotovitev učinkovitejše</w:t>
      </w:r>
      <w:r w:rsidR="00D72A50">
        <w:rPr>
          <w:rFonts w:cs="Arial"/>
          <w:szCs w:val="20"/>
          <w:lang w:eastAsia="sl-SI"/>
        </w:rPr>
        <w:t>ga nadzora na področju okolja s</w:t>
      </w:r>
      <w:r w:rsidRPr="00A40F3A">
        <w:rPr>
          <w:rFonts w:cs="Arial"/>
          <w:szCs w:val="20"/>
          <w:lang w:eastAsia="sl-SI"/>
        </w:rPr>
        <w:t>o v preteklost</w:t>
      </w:r>
      <w:r w:rsidR="00D72A50">
        <w:rPr>
          <w:rFonts w:cs="Arial"/>
          <w:szCs w:val="20"/>
          <w:lang w:eastAsia="sl-SI"/>
        </w:rPr>
        <w:t>i podali že veliko pobud, in sicer so ključne naštete v nadaljevanju</w:t>
      </w:r>
      <w:r w:rsidRPr="00A40F3A">
        <w:rPr>
          <w:rFonts w:cs="Arial"/>
          <w:szCs w:val="20"/>
          <w:lang w:eastAsia="sl-SI"/>
        </w:rPr>
        <w:t xml:space="preserve">: </w:t>
      </w:r>
    </w:p>
    <w:p w:rsidR="00AC2F86" w:rsidRDefault="00A40F3A" w:rsidP="00A40F3A">
      <w:pPr>
        <w:spacing w:line="240" w:lineRule="auto"/>
        <w:jc w:val="both"/>
        <w:rPr>
          <w:rFonts w:cs="Arial"/>
          <w:szCs w:val="20"/>
          <w:lang w:eastAsia="sl-SI"/>
        </w:rPr>
      </w:pPr>
      <w:r w:rsidRPr="00A40F3A">
        <w:rPr>
          <w:rFonts w:cs="Arial"/>
          <w:szCs w:val="20"/>
          <w:lang w:eastAsia="sl-SI"/>
        </w:rPr>
        <w:br/>
        <w:t xml:space="preserve">– v celoti prenesti pristojnosti nadzora ravnanja z odpadki, ki nastajajo v gospodinjstvu, vključno z gradbenimi, na občinsko raven; </w:t>
      </w:r>
    </w:p>
    <w:p w:rsidR="00AC2F86" w:rsidRDefault="00A40F3A" w:rsidP="00A40F3A">
      <w:pPr>
        <w:spacing w:line="240" w:lineRule="auto"/>
        <w:jc w:val="both"/>
        <w:rPr>
          <w:rFonts w:cs="Arial"/>
          <w:szCs w:val="20"/>
          <w:lang w:eastAsia="sl-SI"/>
        </w:rPr>
      </w:pPr>
      <w:r w:rsidRPr="00A40F3A">
        <w:rPr>
          <w:rFonts w:cs="Arial"/>
          <w:szCs w:val="20"/>
          <w:lang w:eastAsia="sl-SI"/>
        </w:rPr>
        <w:t xml:space="preserve">– prenesti pristojnosti nadzora nad uporabniki malih kurilnih naprav, na občinsko raven; </w:t>
      </w:r>
    </w:p>
    <w:p w:rsidR="00AC2F86" w:rsidRDefault="00A40F3A" w:rsidP="00A40F3A">
      <w:pPr>
        <w:spacing w:line="240" w:lineRule="auto"/>
        <w:jc w:val="both"/>
        <w:rPr>
          <w:rFonts w:cs="Arial"/>
          <w:szCs w:val="20"/>
          <w:lang w:eastAsia="sl-SI"/>
        </w:rPr>
      </w:pPr>
      <w:r w:rsidRPr="00A40F3A">
        <w:rPr>
          <w:rFonts w:cs="Arial"/>
          <w:szCs w:val="20"/>
          <w:lang w:eastAsia="sl-SI"/>
        </w:rPr>
        <w:t xml:space="preserve">– smiselno in nedvoumno razmejiti pristojnosti med državnimi in občinskimi nadzornimi organi ter med inšpektorji in naravovarstvenimi in vodovarstvenimi nadzorniki; </w:t>
      </w:r>
    </w:p>
    <w:p w:rsidR="00AC2F86" w:rsidRDefault="00A40F3A" w:rsidP="00A40F3A">
      <w:pPr>
        <w:spacing w:line="240" w:lineRule="auto"/>
        <w:jc w:val="both"/>
        <w:rPr>
          <w:rFonts w:cs="Arial"/>
          <w:szCs w:val="20"/>
          <w:lang w:eastAsia="sl-SI"/>
        </w:rPr>
      </w:pPr>
      <w:r w:rsidRPr="00A40F3A">
        <w:rPr>
          <w:rFonts w:cs="Arial"/>
          <w:szCs w:val="20"/>
          <w:lang w:eastAsia="sl-SI"/>
        </w:rPr>
        <w:t xml:space="preserve">– sistemsko urediti vprašanje izvršiteljev, ki bi izvajali izvršilne postopke inšpektorjev za okolje, tako da bi ti imeli trajna pooblastila; </w:t>
      </w:r>
    </w:p>
    <w:p w:rsidR="00AC2F86" w:rsidRDefault="00A40F3A" w:rsidP="00A40F3A">
      <w:pPr>
        <w:spacing w:line="240" w:lineRule="auto"/>
        <w:jc w:val="both"/>
        <w:rPr>
          <w:rFonts w:cs="Arial"/>
          <w:szCs w:val="20"/>
          <w:lang w:eastAsia="sl-SI"/>
        </w:rPr>
      </w:pPr>
      <w:r w:rsidRPr="00A40F3A">
        <w:rPr>
          <w:rFonts w:cs="Arial"/>
          <w:szCs w:val="20"/>
          <w:lang w:eastAsia="sl-SI"/>
        </w:rPr>
        <w:t xml:space="preserve">– v podzakonskih predpisih na podlagi Gradbenega zakona natančno opredeliti vsebine gradbenega dovoljena, ki jih bo nadziral ION; </w:t>
      </w:r>
    </w:p>
    <w:p w:rsidR="00C12AAB" w:rsidRDefault="00A40F3A" w:rsidP="00A40F3A">
      <w:pPr>
        <w:spacing w:line="240" w:lineRule="auto"/>
        <w:jc w:val="both"/>
        <w:rPr>
          <w:rFonts w:cs="Arial"/>
          <w:szCs w:val="20"/>
          <w:lang w:eastAsia="sl-SI"/>
        </w:rPr>
      </w:pPr>
      <w:r w:rsidRPr="00A40F3A">
        <w:rPr>
          <w:rFonts w:cs="Arial"/>
          <w:szCs w:val="20"/>
          <w:lang w:eastAsia="sl-SI"/>
        </w:rPr>
        <w:t xml:space="preserve">– v področnih zakonih zagotoviti nadzor nad posameznimi proizvodi od »zibelke do groba«, da po končani uporabi proizvodi, ki so do takrat v evidencah in pod nadzorom drugih resorjev, kar naenkrat ne postanejo okoljski problem (npr. kemikalije, vozila, plovila, živalski odpadki ipd.); zakonodaja, ki ureja skladiščenje nevarnih kemikalij, naj bi se uporabljala tudi za urejanje skladiščenja odpadnih kemikalij; </w:t>
      </w:r>
    </w:p>
    <w:p w:rsidR="00C12AAB" w:rsidRDefault="00A40F3A" w:rsidP="00A40F3A">
      <w:pPr>
        <w:spacing w:line="240" w:lineRule="auto"/>
        <w:jc w:val="both"/>
        <w:rPr>
          <w:rFonts w:cs="Arial"/>
          <w:szCs w:val="20"/>
          <w:lang w:eastAsia="sl-SI"/>
        </w:rPr>
      </w:pPr>
      <w:r w:rsidRPr="00A40F3A">
        <w:rPr>
          <w:rFonts w:cs="Arial"/>
          <w:szCs w:val="20"/>
          <w:lang w:eastAsia="sl-SI"/>
        </w:rPr>
        <w:t xml:space="preserve">– vzpostaviti instrumente, s katerimi bi preprečili finančno breme države ob zlorabi predpisov ali stečaju, prisilnih poravnavah, likvidacijah, denacionalizacijah, lastninjenju podjetij ipd.; </w:t>
      </w:r>
    </w:p>
    <w:p w:rsidR="003001D4" w:rsidRDefault="00A40F3A" w:rsidP="00A40F3A">
      <w:pPr>
        <w:spacing w:line="240" w:lineRule="auto"/>
        <w:jc w:val="both"/>
        <w:rPr>
          <w:rFonts w:cs="Arial"/>
          <w:szCs w:val="20"/>
          <w:lang w:eastAsia="sl-SI"/>
        </w:rPr>
      </w:pPr>
      <w:r w:rsidRPr="00A40F3A">
        <w:rPr>
          <w:rFonts w:cs="Arial"/>
          <w:szCs w:val="20"/>
          <w:lang w:eastAsia="sl-SI"/>
        </w:rPr>
        <w:t>– vzpostaviti učinkovite mehanizme za obravnavo starih okoljskih bremen, ki imajo negativne vplive na okolje, pa jih z veljavnimi predpisi ni mogoče sanirati, …</w:t>
      </w:r>
    </w:p>
    <w:p w:rsidR="00A40F3A" w:rsidRPr="003A6C29" w:rsidRDefault="00A40F3A" w:rsidP="00A40F3A">
      <w:pPr>
        <w:spacing w:line="240" w:lineRule="auto"/>
        <w:jc w:val="both"/>
        <w:rPr>
          <w:rFonts w:cs="Arial"/>
          <w:szCs w:val="20"/>
          <w:lang w:eastAsia="sl-SI"/>
        </w:rPr>
      </w:pPr>
      <w:r w:rsidRPr="00A40F3A">
        <w:rPr>
          <w:rFonts w:cs="Arial"/>
          <w:szCs w:val="20"/>
          <w:lang w:eastAsia="sl-SI"/>
        </w:rPr>
        <w:br/>
      </w:r>
      <w:r w:rsidR="00C12AAB">
        <w:rPr>
          <w:rFonts w:cs="Arial"/>
          <w:szCs w:val="20"/>
          <w:lang w:eastAsia="sl-SI"/>
        </w:rPr>
        <w:br/>
        <w:t>Omenjaj</w:t>
      </w:r>
      <w:r w:rsidRPr="00A40F3A">
        <w:rPr>
          <w:rFonts w:cs="Arial"/>
          <w:szCs w:val="20"/>
          <w:lang w:eastAsia="sl-SI"/>
        </w:rPr>
        <w:t>o še, da se tudi obseg dela ION, ki ne predstavlja neposredno izvajanje inšpekcijskega nadzora (npr. odgovori medijem</w:t>
      </w:r>
      <w:r w:rsidR="00C12AAB">
        <w:rPr>
          <w:rFonts w:cs="Arial"/>
          <w:szCs w:val="20"/>
          <w:lang w:eastAsia="sl-SI"/>
        </w:rPr>
        <w:t>, poslancem, drugim organom, Varuhu človekovih pravic RS, Računskemu sodišču RS, v skladu z ZDIJZ</w:t>
      </w:r>
      <w:r w:rsidRPr="00A40F3A">
        <w:rPr>
          <w:rFonts w:cs="Arial"/>
          <w:szCs w:val="20"/>
          <w:lang w:eastAsia="sl-SI"/>
        </w:rPr>
        <w:t xml:space="preserve"> ipd.)  iz leta v leto pomembno povečuje. </w:t>
      </w:r>
    </w:p>
    <w:p w:rsidR="00CD07F4" w:rsidRPr="003001D4" w:rsidRDefault="00022D1F" w:rsidP="003001D4">
      <w:pPr>
        <w:spacing w:line="240" w:lineRule="auto"/>
        <w:jc w:val="both"/>
        <w:rPr>
          <w:b/>
          <w:szCs w:val="20"/>
        </w:rPr>
      </w:pPr>
      <w:r w:rsidRPr="004F75F4">
        <w:rPr>
          <w:rFonts w:cs="Arial"/>
          <w:szCs w:val="20"/>
          <w:lang w:eastAsia="sl-SI"/>
        </w:rPr>
        <w:br/>
      </w:r>
      <w:bookmarkStart w:id="1056" w:name="_Toc424290420"/>
      <w:bookmarkStart w:id="1057" w:name="_Toc424290560"/>
      <w:bookmarkStart w:id="1058" w:name="_Toc424293776"/>
      <w:bookmarkStart w:id="1059" w:name="_Toc424295019"/>
      <w:bookmarkStart w:id="1060" w:name="_Toc425160399"/>
      <w:bookmarkStart w:id="1061" w:name="_Toc425166733"/>
      <w:bookmarkStart w:id="1062" w:name="_Toc425170075"/>
      <w:bookmarkStart w:id="1063" w:name="_Toc425238309"/>
      <w:bookmarkStart w:id="1064" w:name="_Toc425864722"/>
      <w:bookmarkStart w:id="1065" w:name="_Toc425864972"/>
      <w:bookmarkStart w:id="1066" w:name="_Toc426034674"/>
      <w:bookmarkStart w:id="1067" w:name="_Toc444859496"/>
      <w:bookmarkStart w:id="1068" w:name="_Toc444859938"/>
      <w:bookmarkStart w:id="1069" w:name="_Toc444860720"/>
      <w:bookmarkStart w:id="1070" w:name="_Toc444860851"/>
      <w:bookmarkStart w:id="1071" w:name="_Toc444860987"/>
      <w:bookmarkStart w:id="1072" w:name="_Toc447285556"/>
      <w:bookmarkStart w:id="1073" w:name="_Toc448144549"/>
      <w:bookmarkStart w:id="1074" w:name="_Toc448145973"/>
      <w:bookmarkStart w:id="1075" w:name="_Toc448839242"/>
      <w:bookmarkStart w:id="1076" w:name="_Toc448839907"/>
      <w:bookmarkStart w:id="1077" w:name="_Toc448841241"/>
      <w:bookmarkStart w:id="1078" w:name="_Toc448841684"/>
      <w:bookmarkStart w:id="1079" w:name="_Toc448842159"/>
      <w:bookmarkStart w:id="1080" w:name="_Toc448844637"/>
      <w:bookmarkStart w:id="1081" w:name="_Toc480535579"/>
      <w:bookmarkStart w:id="1082" w:name="_Toc483493376"/>
      <w:bookmarkStart w:id="1083" w:name="_Toc484445249"/>
      <w:bookmarkStart w:id="1084" w:name="_Toc484690717"/>
      <w:bookmarkStart w:id="1085" w:name="_Toc485029096"/>
      <w:bookmarkStart w:id="1086" w:name="_Toc491783277"/>
      <w:bookmarkStart w:id="1087" w:name="_Toc508611823"/>
      <w:bookmarkStart w:id="1088" w:name="_Toc509927934"/>
      <w:bookmarkStart w:id="1089" w:name="_Toc509928082"/>
      <w:bookmarkStart w:id="1090" w:name="_Toc510181336"/>
      <w:bookmarkStart w:id="1091" w:name="_Toc511642114"/>
      <w:bookmarkStart w:id="1092" w:name="_Toc512413164"/>
      <w:bookmarkStart w:id="1093" w:name="_Toc512417913"/>
      <w:r w:rsidR="002F4FBC" w:rsidRPr="003001D4">
        <w:rPr>
          <w:b/>
          <w:szCs w:val="20"/>
        </w:rPr>
        <w:t>6</w:t>
      </w:r>
      <w:r w:rsidR="00A23AE6" w:rsidRPr="003001D4">
        <w:rPr>
          <w:b/>
          <w:szCs w:val="20"/>
        </w:rPr>
        <w:t xml:space="preserve">.1.14 </w:t>
      </w:r>
      <w:r w:rsidR="00CD07F4" w:rsidRPr="003001D4">
        <w:rPr>
          <w:b/>
          <w:szCs w:val="20"/>
        </w:rPr>
        <w:t xml:space="preserve">Inšpektorat </w:t>
      </w:r>
      <w:r w:rsidR="00823D41" w:rsidRPr="003001D4">
        <w:rPr>
          <w:b/>
          <w:szCs w:val="20"/>
        </w:rPr>
        <w:t>R</w:t>
      </w:r>
      <w:r w:rsidR="00073C6C" w:rsidRPr="003001D4">
        <w:rPr>
          <w:b/>
          <w:szCs w:val="20"/>
        </w:rPr>
        <w:t xml:space="preserve">epublike </w:t>
      </w:r>
      <w:r w:rsidR="00823D41" w:rsidRPr="003001D4">
        <w:rPr>
          <w:b/>
          <w:szCs w:val="20"/>
        </w:rPr>
        <w:t>S</w:t>
      </w:r>
      <w:r w:rsidR="00073C6C" w:rsidRPr="003001D4">
        <w:rPr>
          <w:b/>
          <w:szCs w:val="20"/>
        </w:rPr>
        <w:t>lovenije</w:t>
      </w:r>
      <w:r w:rsidR="00823D41" w:rsidRPr="003001D4">
        <w:rPr>
          <w:b/>
          <w:szCs w:val="20"/>
        </w:rPr>
        <w:t xml:space="preserve"> </w:t>
      </w:r>
      <w:r w:rsidR="00CD07F4" w:rsidRPr="003001D4">
        <w:rPr>
          <w:b/>
          <w:szCs w:val="20"/>
        </w:rPr>
        <w:t xml:space="preserve">za </w:t>
      </w:r>
      <w:bookmarkEnd w:id="1056"/>
      <w:bookmarkEnd w:id="1057"/>
      <w:bookmarkEnd w:id="1058"/>
      <w:bookmarkEnd w:id="1059"/>
      <w:bookmarkEnd w:id="1060"/>
      <w:bookmarkEnd w:id="1061"/>
      <w:bookmarkEnd w:id="1062"/>
      <w:bookmarkEnd w:id="1063"/>
      <w:bookmarkEnd w:id="1064"/>
      <w:bookmarkEnd w:id="1065"/>
      <w:bookmarkEnd w:id="1066"/>
      <w:r w:rsidR="00C764BE" w:rsidRPr="003001D4">
        <w:rPr>
          <w:b/>
          <w:szCs w:val="20"/>
        </w:rPr>
        <w:t>šolstvo in šp</w:t>
      </w:r>
      <w:r w:rsidR="00823D41" w:rsidRPr="003001D4">
        <w:rPr>
          <w:b/>
          <w:szCs w:val="20"/>
        </w:rPr>
        <w:t>ort</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002807F7" w:rsidRPr="003001D4">
        <w:rPr>
          <w:b/>
          <w:szCs w:val="20"/>
        </w:rPr>
        <w:t xml:space="preserve"> (IRSŠŠ)</w:t>
      </w:r>
    </w:p>
    <w:p w:rsidR="0083062A" w:rsidRPr="004F75F4" w:rsidRDefault="0083062A" w:rsidP="00132AD3">
      <w:pPr>
        <w:jc w:val="both"/>
        <w:rPr>
          <w:rFonts w:cs="Arial"/>
          <w:szCs w:val="20"/>
        </w:rPr>
      </w:pPr>
    </w:p>
    <w:p w:rsidR="00DF0977" w:rsidRPr="004F75F4" w:rsidRDefault="00DF0977" w:rsidP="00DF0977">
      <w:pPr>
        <w:spacing w:line="240" w:lineRule="auto"/>
        <w:jc w:val="both"/>
        <w:rPr>
          <w:rFonts w:cs="Arial"/>
          <w:szCs w:val="20"/>
          <w:lang w:eastAsia="sl-SI"/>
        </w:rPr>
      </w:pPr>
      <w:r w:rsidRPr="004F75F4">
        <w:rPr>
          <w:rFonts w:cs="Arial"/>
          <w:szCs w:val="20"/>
          <w:lang w:eastAsia="sl-SI"/>
        </w:rPr>
        <w:t>Zaradi zelo kompleksne zakonodaje, zelo razvejanih področij nadzora, vse zahtevnejših inšpekcijskih postopkov, kar zahteva od inšpektorjev posebna strokovna znanja in za</w:t>
      </w:r>
      <w:r w:rsidR="00F7545B" w:rsidRPr="004F75F4">
        <w:rPr>
          <w:rFonts w:cs="Arial"/>
          <w:szCs w:val="20"/>
          <w:lang w:eastAsia="sl-SI"/>
        </w:rPr>
        <w:t>radi specifike dela, opozarjajo,</w:t>
      </w:r>
      <w:r w:rsidRPr="004F75F4">
        <w:rPr>
          <w:rFonts w:cs="Arial"/>
          <w:szCs w:val="20"/>
          <w:lang w:eastAsia="sl-SI"/>
        </w:rPr>
        <w:t xml:space="preserve"> da je potrebno okrepiti število inšpektorjev in drugih upravnih delavcev</w:t>
      </w:r>
      <w:r w:rsidR="00140B49" w:rsidRPr="004F75F4">
        <w:rPr>
          <w:rFonts w:cs="Arial"/>
          <w:szCs w:val="20"/>
          <w:lang w:eastAsia="sl-SI"/>
        </w:rPr>
        <w:t xml:space="preserve"> (svetovalcev).  Na IRSŠŠ</w:t>
      </w:r>
      <w:r w:rsidRPr="004F75F4">
        <w:rPr>
          <w:rFonts w:cs="Arial"/>
          <w:szCs w:val="20"/>
          <w:lang w:eastAsia="sl-SI"/>
        </w:rPr>
        <w:t xml:space="preserve"> prav tako primanjkuje strokovnega kadra za izvajanje upravno - pravnih, finančnih, statističnih in drugih skupnih nalog. </w:t>
      </w:r>
      <w:r w:rsidR="006A129F">
        <w:rPr>
          <w:rFonts w:cs="Arial"/>
          <w:szCs w:val="20"/>
        </w:rPr>
        <w:t>ZSolI</w:t>
      </w:r>
      <w:r w:rsidR="005768CA" w:rsidRPr="004F75F4">
        <w:rPr>
          <w:rFonts w:cs="Arial"/>
          <w:szCs w:val="20"/>
        </w:rPr>
        <w:t xml:space="preserve"> </w:t>
      </w:r>
      <w:r w:rsidRPr="004F75F4">
        <w:rPr>
          <w:rFonts w:cs="Arial"/>
          <w:szCs w:val="20"/>
          <w:lang w:eastAsia="sl-SI"/>
        </w:rPr>
        <w:t xml:space="preserve">določa, da je potrebno redni nadzor v vrtcih in šolah opraviti vsako peto leto, poleg navedenega pa so izredne pobude vedno bolj </w:t>
      </w:r>
      <w:r w:rsidRPr="004F75F4">
        <w:rPr>
          <w:rFonts w:cs="Arial"/>
          <w:szCs w:val="20"/>
          <w:lang w:eastAsia="sl-SI"/>
        </w:rPr>
        <w:lastRenderedPageBreak/>
        <w:t>vsebinsko zahtevne in široke, zato je navedeno pogostost opra</w:t>
      </w:r>
      <w:r w:rsidR="00037684" w:rsidRPr="004F75F4">
        <w:rPr>
          <w:rFonts w:cs="Arial"/>
          <w:szCs w:val="20"/>
          <w:lang w:eastAsia="sl-SI"/>
        </w:rPr>
        <w:t>vljanja rednih nadzorov na vsakih</w:t>
      </w:r>
      <w:r w:rsidRPr="004F75F4">
        <w:rPr>
          <w:rFonts w:cs="Arial"/>
          <w:szCs w:val="20"/>
          <w:lang w:eastAsia="sl-SI"/>
        </w:rPr>
        <w:t xml:space="preserve"> 5 let zaradi nezadostne kadrovske zasedbe nemogoče udejanjiti. Prav tako pa razmeroma majhno število rednih nadzorov ne dovoljuje zaželenih posplošitev o tem, v kolikšni meri se v vrtcih in šolah, udejanjajo predpisane zakonske norme. Pojavljajo se zahteve po ukinitvi obravnave anonimnih pobud v šolstvu s strani interesnega združenja. </w:t>
      </w:r>
      <w:r w:rsidR="00037684" w:rsidRPr="004F75F4">
        <w:rPr>
          <w:rFonts w:cs="Arial"/>
          <w:szCs w:val="20"/>
          <w:lang w:eastAsia="sl-SI"/>
        </w:rPr>
        <w:t>Prav tako se vedno bolj srečujej</w:t>
      </w:r>
      <w:r w:rsidRPr="004F75F4">
        <w:rPr>
          <w:rFonts w:cs="Arial"/>
          <w:szCs w:val="20"/>
          <w:lang w:eastAsia="sl-SI"/>
        </w:rPr>
        <w:t xml:space="preserve">o z zahtevami po povrnitvi stroškov odvetniškega zastopanja. </w:t>
      </w:r>
    </w:p>
    <w:p w:rsidR="00DF0977" w:rsidRPr="004F75F4" w:rsidRDefault="00DF0977" w:rsidP="00DF0977">
      <w:pPr>
        <w:spacing w:line="240" w:lineRule="auto"/>
        <w:jc w:val="both"/>
        <w:rPr>
          <w:rFonts w:cs="Arial"/>
          <w:szCs w:val="20"/>
          <w:lang w:eastAsia="sl-SI"/>
        </w:rPr>
      </w:pPr>
    </w:p>
    <w:p w:rsidR="00DF0977" w:rsidRPr="004F75F4" w:rsidRDefault="00DF0977" w:rsidP="00DF0977">
      <w:pPr>
        <w:spacing w:line="240" w:lineRule="auto"/>
        <w:jc w:val="both"/>
        <w:rPr>
          <w:rFonts w:cs="Arial"/>
          <w:szCs w:val="20"/>
          <w:lang w:eastAsia="sl-SI"/>
        </w:rPr>
      </w:pPr>
      <w:r w:rsidRPr="004F75F4">
        <w:rPr>
          <w:rFonts w:cs="Arial"/>
          <w:szCs w:val="20"/>
          <w:lang w:eastAsia="sl-SI"/>
        </w:rPr>
        <w:t xml:space="preserve">Pobudniki vlagajo vedno bolj zahtevne in vsebinsko široko izpostavljene </w:t>
      </w:r>
      <w:r w:rsidR="00037684" w:rsidRPr="004F75F4">
        <w:rPr>
          <w:rFonts w:cs="Arial"/>
          <w:szCs w:val="20"/>
          <w:lang w:eastAsia="sl-SI"/>
        </w:rPr>
        <w:t>prijave domnevnih</w:t>
      </w:r>
      <w:r w:rsidRPr="004F75F4">
        <w:rPr>
          <w:rFonts w:cs="Arial"/>
          <w:szCs w:val="20"/>
          <w:lang w:eastAsia="sl-SI"/>
        </w:rPr>
        <w:t xml:space="preserve"> n</w:t>
      </w:r>
      <w:r w:rsidR="00037684" w:rsidRPr="004F75F4">
        <w:rPr>
          <w:rFonts w:cs="Arial"/>
          <w:szCs w:val="20"/>
          <w:lang w:eastAsia="sl-SI"/>
        </w:rPr>
        <w:t>epravilnosti</w:t>
      </w:r>
      <w:r w:rsidRPr="004F75F4">
        <w:rPr>
          <w:rFonts w:cs="Arial"/>
          <w:szCs w:val="20"/>
          <w:lang w:eastAsia="sl-SI"/>
        </w:rPr>
        <w:t>. Izkazuje se potreba po imenovanju izvedencev za posamezna strokovna vprašanja. Nadzor nad izvajanjem nekaterih predpisov s področja šolstva otežuje dejstvo, da v posameznih področnih predpisih sploh ni ali ni dovolj jasno določena pristo</w:t>
      </w:r>
      <w:r w:rsidR="00037684" w:rsidRPr="004F75F4">
        <w:rPr>
          <w:rFonts w:cs="Arial"/>
          <w:szCs w:val="20"/>
          <w:lang w:eastAsia="sl-SI"/>
        </w:rPr>
        <w:t>jnost nadzora šolske inšpekcije. N</w:t>
      </w:r>
      <w:r w:rsidRPr="004F75F4">
        <w:rPr>
          <w:rFonts w:cs="Arial"/>
          <w:szCs w:val="20"/>
          <w:lang w:eastAsia="sl-SI"/>
        </w:rPr>
        <w:t>a podlagi vprašanj strank</w:t>
      </w:r>
      <w:r w:rsidR="00037684" w:rsidRPr="004F75F4">
        <w:rPr>
          <w:rFonts w:cs="Arial"/>
          <w:szCs w:val="20"/>
          <w:lang w:eastAsia="sl-SI"/>
        </w:rPr>
        <w:t xml:space="preserve"> in odgovorov podanih s strani inšpektorata izvajaj</w:t>
      </w:r>
      <w:r w:rsidRPr="004F75F4">
        <w:rPr>
          <w:rFonts w:cs="Arial"/>
          <w:szCs w:val="20"/>
          <w:lang w:eastAsia="sl-SI"/>
        </w:rPr>
        <w:t>o preventivno dejavnost Inšpektorata v skladu s 33. členom ZIN.</w:t>
      </w:r>
    </w:p>
    <w:p w:rsidR="00CD07F4" w:rsidRPr="004F75F4" w:rsidRDefault="002F4FBC" w:rsidP="00132AD3">
      <w:pPr>
        <w:pStyle w:val="Naslov3"/>
        <w:jc w:val="both"/>
        <w:rPr>
          <w:sz w:val="20"/>
          <w:szCs w:val="20"/>
        </w:rPr>
      </w:pPr>
      <w:bookmarkStart w:id="1094" w:name="_Toc424290421"/>
      <w:bookmarkStart w:id="1095" w:name="_Toc424290561"/>
      <w:bookmarkStart w:id="1096" w:name="_Toc424293777"/>
      <w:bookmarkStart w:id="1097" w:name="_Toc424295020"/>
      <w:bookmarkStart w:id="1098" w:name="_Toc425160400"/>
      <w:bookmarkStart w:id="1099" w:name="_Toc425166734"/>
      <w:bookmarkStart w:id="1100" w:name="_Toc425170076"/>
      <w:bookmarkStart w:id="1101" w:name="_Toc425238310"/>
      <w:bookmarkStart w:id="1102" w:name="_Toc425864723"/>
      <w:bookmarkStart w:id="1103" w:name="_Toc425864973"/>
      <w:bookmarkStart w:id="1104" w:name="_Toc426034675"/>
      <w:bookmarkStart w:id="1105" w:name="_Toc444859497"/>
      <w:bookmarkStart w:id="1106" w:name="_Toc444859939"/>
      <w:bookmarkStart w:id="1107" w:name="_Toc444860721"/>
      <w:bookmarkStart w:id="1108" w:name="_Toc444860852"/>
      <w:bookmarkStart w:id="1109" w:name="_Toc444860988"/>
      <w:bookmarkStart w:id="1110" w:name="_Toc447285557"/>
      <w:bookmarkStart w:id="1111" w:name="_Toc448144550"/>
      <w:bookmarkStart w:id="1112" w:name="_Toc448145974"/>
      <w:bookmarkStart w:id="1113" w:name="_Toc448839243"/>
      <w:bookmarkStart w:id="1114" w:name="_Toc448839908"/>
      <w:bookmarkStart w:id="1115" w:name="_Toc448841242"/>
      <w:bookmarkStart w:id="1116" w:name="_Toc448841685"/>
      <w:bookmarkStart w:id="1117" w:name="_Toc448842160"/>
      <w:bookmarkStart w:id="1118" w:name="_Toc448844638"/>
      <w:bookmarkStart w:id="1119" w:name="_Toc480535580"/>
      <w:bookmarkStart w:id="1120" w:name="_Toc483493377"/>
      <w:bookmarkStart w:id="1121" w:name="_Toc484445250"/>
      <w:bookmarkStart w:id="1122" w:name="_Toc484690718"/>
      <w:bookmarkStart w:id="1123" w:name="_Toc485029097"/>
      <w:bookmarkStart w:id="1124" w:name="_Toc491783278"/>
      <w:bookmarkStart w:id="1125" w:name="_Toc508611824"/>
      <w:bookmarkStart w:id="1126" w:name="_Toc509927935"/>
      <w:bookmarkStart w:id="1127" w:name="_Toc509928083"/>
      <w:bookmarkStart w:id="1128" w:name="_Toc510181337"/>
      <w:bookmarkStart w:id="1129" w:name="_Toc511642115"/>
      <w:bookmarkStart w:id="1130" w:name="_Toc512413165"/>
      <w:bookmarkStart w:id="1131" w:name="_Toc512417914"/>
      <w:r w:rsidRPr="004F75F4">
        <w:rPr>
          <w:sz w:val="20"/>
          <w:szCs w:val="20"/>
        </w:rPr>
        <w:t>6</w:t>
      </w:r>
      <w:r w:rsidR="00A23AE6" w:rsidRPr="004F75F4">
        <w:rPr>
          <w:sz w:val="20"/>
          <w:szCs w:val="20"/>
        </w:rPr>
        <w:t xml:space="preserve">.1.15 </w:t>
      </w:r>
      <w:r w:rsidR="00B74A11" w:rsidRPr="004F75F4">
        <w:rPr>
          <w:sz w:val="20"/>
          <w:szCs w:val="20"/>
        </w:rPr>
        <w:t>Inšpektorat R</w:t>
      </w:r>
      <w:r w:rsidR="00D664FD" w:rsidRPr="004F75F4">
        <w:rPr>
          <w:sz w:val="20"/>
          <w:szCs w:val="20"/>
        </w:rPr>
        <w:t xml:space="preserve">epublike </w:t>
      </w:r>
      <w:r w:rsidR="00B74A11" w:rsidRPr="004F75F4">
        <w:rPr>
          <w:sz w:val="20"/>
          <w:szCs w:val="20"/>
        </w:rPr>
        <w:t>S</w:t>
      </w:r>
      <w:r w:rsidR="00D664FD" w:rsidRPr="004F75F4">
        <w:rPr>
          <w:sz w:val="20"/>
          <w:szCs w:val="20"/>
        </w:rPr>
        <w:t>lovenije</w:t>
      </w:r>
      <w:r w:rsidR="00B74A11" w:rsidRPr="004F75F4">
        <w:rPr>
          <w:sz w:val="20"/>
          <w:szCs w:val="20"/>
        </w:rPr>
        <w:t xml:space="preserve"> </w:t>
      </w:r>
      <w:bookmarkEnd w:id="1094"/>
      <w:bookmarkEnd w:id="1095"/>
      <w:bookmarkEnd w:id="1096"/>
      <w:bookmarkEnd w:id="1097"/>
      <w:bookmarkEnd w:id="1098"/>
      <w:bookmarkEnd w:id="1099"/>
      <w:bookmarkEnd w:id="1100"/>
      <w:bookmarkEnd w:id="1101"/>
      <w:bookmarkEnd w:id="1102"/>
      <w:bookmarkEnd w:id="1103"/>
      <w:bookmarkEnd w:id="1104"/>
      <w:r w:rsidR="00B74A11" w:rsidRPr="004F75F4">
        <w:rPr>
          <w:sz w:val="20"/>
          <w:szCs w:val="20"/>
        </w:rPr>
        <w:t>za varstvo pred naravnimi in drugimi nesrečami</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002807F7">
        <w:rPr>
          <w:sz w:val="20"/>
          <w:szCs w:val="20"/>
        </w:rPr>
        <w:t xml:space="preserve"> (IRSVNDN)</w:t>
      </w:r>
    </w:p>
    <w:p w:rsidR="002807F7" w:rsidRDefault="002807F7" w:rsidP="000E6F41">
      <w:pPr>
        <w:spacing w:line="240" w:lineRule="auto"/>
        <w:jc w:val="both"/>
        <w:rPr>
          <w:rFonts w:cs="Arial"/>
          <w:szCs w:val="20"/>
          <w:lang w:eastAsia="sl-SI"/>
        </w:rPr>
      </w:pPr>
    </w:p>
    <w:p w:rsidR="000E6F41" w:rsidRPr="004F75F4" w:rsidRDefault="000E6F41" w:rsidP="000E6F41">
      <w:pPr>
        <w:spacing w:line="240" w:lineRule="auto"/>
        <w:jc w:val="both"/>
        <w:rPr>
          <w:rFonts w:cs="Arial"/>
          <w:szCs w:val="20"/>
          <w:lang w:eastAsia="sl-SI"/>
        </w:rPr>
      </w:pPr>
      <w:r w:rsidRPr="004F75F4">
        <w:rPr>
          <w:rFonts w:cs="Arial"/>
          <w:szCs w:val="20"/>
          <w:lang w:eastAsia="sl-SI"/>
        </w:rPr>
        <w:t>IRSVNDN se pri svojem delu srečuje s kadrovskimi težavami in zagotavljanjem enakomerne pokritosti po S</w:t>
      </w:r>
      <w:r w:rsidR="00414DF2" w:rsidRPr="004F75F4">
        <w:rPr>
          <w:rFonts w:cs="Arial"/>
          <w:szCs w:val="20"/>
          <w:lang w:eastAsia="sl-SI"/>
        </w:rPr>
        <w:t>loveniji. Ker zaposlene nimajo enakomerno porazdeljene</w:t>
      </w:r>
      <w:r w:rsidRPr="004F75F4">
        <w:rPr>
          <w:rFonts w:cs="Arial"/>
          <w:szCs w:val="20"/>
          <w:lang w:eastAsia="sl-SI"/>
        </w:rPr>
        <w:t xml:space="preserve"> po Sloveniji, se poslužuj</w:t>
      </w:r>
      <w:r w:rsidR="00414DF2" w:rsidRPr="004F75F4">
        <w:rPr>
          <w:rFonts w:cs="Arial"/>
          <w:szCs w:val="20"/>
          <w:lang w:eastAsia="sl-SI"/>
        </w:rPr>
        <w:t>ej</w:t>
      </w:r>
      <w:r w:rsidRPr="004F75F4">
        <w:rPr>
          <w:rFonts w:cs="Arial"/>
          <w:szCs w:val="20"/>
          <w:lang w:eastAsia="sl-SI"/>
        </w:rPr>
        <w:t>o organizacijskih ukrepov pomoči drugim izpostavam.</w:t>
      </w:r>
    </w:p>
    <w:p w:rsidR="000E6F41" w:rsidRPr="004F75F4" w:rsidRDefault="000E6F41" w:rsidP="000E6F41">
      <w:pPr>
        <w:jc w:val="both"/>
        <w:rPr>
          <w:rFonts w:cs="Arial"/>
          <w:szCs w:val="20"/>
        </w:rPr>
      </w:pPr>
    </w:p>
    <w:p w:rsidR="000E6F41" w:rsidRPr="004F75F4" w:rsidRDefault="000E6F41" w:rsidP="000E6F41">
      <w:pPr>
        <w:spacing w:line="240" w:lineRule="auto"/>
        <w:jc w:val="both"/>
        <w:rPr>
          <w:rFonts w:cs="Arial"/>
          <w:szCs w:val="20"/>
          <w:lang w:eastAsia="sl-SI"/>
        </w:rPr>
      </w:pPr>
      <w:r w:rsidRPr="004F75F4">
        <w:rPr>
          <w:rFonts w:cs="Arial"/>
          <w:szCs w:val="20"/>
          <w:lang w:eastAsia="sl-SI"/>
        </w:rPr>
        <w:t>Na področju varstva pred požarom, varstva pred naravnimi in drugimi nesrečami ter v</w:t>
      </w:r>
      <w:r w:rsidR="00414DF2" w:rsidRPr="004F75F4">
        <w:rPr>
          <w:rFonts w:cs="Arial"/>
          <w:szCs w:val="20"/>
          <w:lang w:eastAsia="sl-SI"/>
        </w:rPr>
        <w:t>arstva pred utopitvami ocenjujej</w:t>
      </w:r>
      <w:r w:rsidRPr="004F75F4">
        <w:rPr>
          <w:rFonts w:cs="Arial"/>
          <w:szCs w:val="20"/>
          <w:lang w:eastAsia="sl-SI"/>
        </w:rPr>
        <w:t>o, da je stanje dobro, natančnejši podatki pa so analitično predstavl</w:t>
      </w:r>
      <w:r w:rsidR="00414DF2" w:rsidRPr="004F75F4">
        <w:rPr>
          <w:rFonts w:cs="Arial"/>
          <w:szCs w:val="20"/>
          <w:lang w:eastAsia="sl-SI"/>
        </w:rPr>
        <w:t>je</w:t>
      </w:r>
      <w:r w:rsidRPr="004F75F4">
        <w:rPr>
          <w:rFonts w:cs="Arial"/>
          <w:szCs w:val="20"/>
          <w:lang w:eastAsia="sl-SI"/>
        </w:rPr>
        <w:t>ni v letnem poročilu IRSVNDN za leto 2018.</w:t>
      </w:r>
    </w:p>
    <w:p w:rsidR="00CD07F4" w:rsidRPr="004F75F4" w:rsidRDefault="002F4FBC" w:rsidP="00132AD3">
      <w:pPr>
        <w:pStyle w:val="Naslov3"/>
        <w:jc w:val="both"/>
        <w:rPr>
          <w:sz w:val="20"/>
          <w:szCs w:val="20"/>
        </w:rPr>
      </w:pPr>
      <w:bookmarkStart w:id="1132" w:name="_Toc424290422"/>
      <w:bookmarkStart w:id="1133" w:name="_Toc424290562"/>
      <w:bookmarkStart w:id="1134" w:name="_Toc424293778"/>
      <w:bookmarkStart w:id="1135" w:name="_Toc424295021"/>
      <w:bookmarkStart w:id="1136" w:name="_Toc425160401"/>
      <w:bookmarkStart w:id="1137" w:name="_Toc425166735"/>
      <w:bookmarkStart w:id="1138" w:name="_Toc425170077"/>
      <w:bookmarkStart w:id="1139" w:name="_Toc425238311"/>
      <w:bookmarkStart w:id="1140" w:name="_Toc425864724"/>
      <w:bookmarkStart w:id="1141" w:name="_Toc425864974"/>
      <w:bookmarkStart w:id="1142" w:name="_Toc426034676"/>
      <w:bookmarkStart w:id="1143" w:name="_Toc444859498"/>
      <w:bookmarkStart w:id="1144" w:name="_Toc444859940"/>
      <w:bookmarkStart w:id="1145" w:name="_Toc444860722"/>
      <w:bookmarkStart w:id="1146" w:name="_Toc444860853"/>
      <w:bookmarkStart w:id="1147" w:name="_Toc444860989"/>
      <w:bookmarkStart w:id="1148" w:name="_Toc447285558"/>
      <w:bookmarkStart w:id="1149" w:name="_Toc448144551"/>
      <w:bookmarkStart w:id="1150" w:name="_Toc448145975"/>
      <w:bookmarkStart w:id="1151" w:name="_Toc448839244"/>
      <w:bookmarkStart w:id="1152" w:name="_Toc448839909"/>
      <w:bookmarkStart w:id="1153" w:name="_Toc448841243"/>
      <w:bookmarkStart w:id="1154" w:name="_Toc448841686"/>
      <w:bookmarkStart w:id="1155" w:name="_Toc448842161"/>
      <w:bookmarkStart w:id="1156" w:name="_Toc448844639"/>
      <w:bookmarkStart w:id="1157" w:name="_Toc480535581"/>
      <w:bookmarkStart w:id="1158" w:name="_Toc483493378"/>
      <w:bookmarkStart w:id="1159" w:name="_Toc484445251"/>
      <w:bookmarkStart w:id="1160" w:name="_Toc484690719"/>
      <w:bookmarkStart w:id="1161" w:name="_Toc485029098"/>
      <w:bookmarkStart w:id="1162" w:name="_Toc491783279"/>
      <w:bookmarkStart w:id="1163" w:name="_Toc508611825"/>
      <w:bookmarkStart w:id="1164" w:name="_Toc509927936"/>
      <w:bookmarkStart w:id="1165" w:name="_Toc509928084"/>
      <w:bookmarkStart w:id="1166" w:name="_Toc510181338"/>
      <w:bookmarkStart w:id="1167" w:name="_Toc511642116"/>
      <w:bookmarkStart w:id="1168" w:name="_Toc512413166"/>
      <w:bookmarkStart w:id="1169" w:name="_Toc512417915"/>
      <w:r w:rsidRPr="004F75F4">
        <w:rPr>
          <w:sz w:val="20"/>
          <w:szCs w:val="20"/>
        </w:rPr>
        <w:t>6</w:t>
      </w:r>
      <w:r w:rsidR="00A23AE6" w:rsidRPr="004F75F4">
        <w:rPr>
          <w:sz w:val="20"/>
          <w:szCs w:val="20"/>
        </w:rPr>
        <w:t xml:space="preserve">.1.16 </w:t>
      </w:r>
      <w:r w:rsidR="00BE32D4" w:rsidRPr="004F75F4">
        <w:rPr>
          <w:sz w:val="20"/>
          <w:szCs w:val="20"/>
        </w:rPr>
        <w:t xml:space="preserve">Javna agencija </w:t>
      </w:r>
      <w:r w:rsidR="00CA7ABF" w:rsidRPr="004F75F4">
        <w:rPr>
          <w:sz w:val="20"/>
          <w:szCs w:val="20"/>
        </w:rPr>
        <w:t>R</w:t>
      </w:r>
      <w:r w:rsidR="000C27C7" w:rsidRPr="004F75F4">
        <w:rPr>
          <w:sz w:val="20"/>
          <w:szCs w:val="20"/>
        </w:rPr>
        <w:t xml:space="preserve">epublike </w:t>
      </w:r>
      <w:r w:rsidR="00CA7ABF" w:rsidRPr="004F75F4">
        <w:rPr>
          <w:sz w:val="20"/>
          <w:szCs w:val="20"/>
        </w:rPr>
        <w:t>S</w:t>
      </w:r>
      <w:r w:rsidR="000C27C7" w:rsidRPr="004F75F4">
        <w:rPr>
          <w:sz w:val="20"/>
          <w:szCs w:val="20"/>
        </w:rPr>
        <w:t>lovenije</w:t>
      </w:r>
      <w:r w:rsidR="00CA7ABF" w:rsidRPr="004F75F4">
        <w:rPr>
          <w:sz w:val="20"/>
          <w:szCs w:val="20"/>
        </w:rPr>
        <w:t xml:space="preserve"> </w:t>
      </w:r>
      <w:r w:rsidR="00BE32D4" w:rsidRPr="004F75F4">
        <w:rPr>
          <w:sz w:val="20"/>
          <w:szCs w:val="20"/>
        </w:rPr>
        <w:t xml:space="preserve">za </w:t>
      </w:r>
      <w:r w:rsidR="00223C05" w:rsidRPr="004F75F4">
        <w:rPr>
          <w:sz w:val="20"/>
          <w:szCs w:val="20"/>
        </w:rPr>
        <w:t xml:space="preserve">zdravila in </w:t>
      </w:r>
      <w:r w:rsidR="00BE32D4" w:rsidRPr="004F75F4">
        <w:rPr>
          <w:sz w:val="20"/>
          <w:szCs w:val="20"/>
        </w:rPr>
        <w:t>medicinske pripomočke</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sidR="00EC21D3">
        <w:rPr>
          <w:sz w:val="20"/>
          <w:szCs w:val="20"/>
        </w:rPr>
        <w:t xml:space="preserve"> (JAZMP)</w:t>
      </w:r>
    </w:p>
    <w:p w:rsidR="00EC21D3" w:rsidRDefault="00EC21D3" w:rsidP="00631C1D">
      <w:pPr>
        <w:spacing w:line="240" w:lineRule="auto"/>
        <w:jc w:val="both"/>
        <w:rPr>
          <w:rFonts w:cs="Arial"/>
          <w:szCs w:val="20"/>
          <w:lang w:eastAsia="sl-SI"/>
        </w:rPr>
      </w:pPr>
    </w:p>
    <w:p w:rsidR="00B74435" w:rsidRPr="004F75F4" w:rsidRDefault="00631C1D" w:rsidP="00631C1D">
      <w:pPr>
        <w:spacing w:line="240" w:lineRule="auto"/>
        <w:jc w:val="both"/>
        <w:rPr>
          <w:rFonts w:cs="Arial"/>
          <w:szCs w:val="20"/>
          <w:lang w:eastAsia="sl-SI"/>
        </w:rPr>
      </w:pPr>
      <w:r w:rsidRPr="004F75F4">
        <w:rPr>
          <w:rFonts w:cs="Arial"/>
          <w:szCs w:val="20"/>
          <w:lang w:eastAsia="sl-SI"/>
        </w:rPr>
        <w:t>Zaradi fluktuacije zaposlenih in kompleksnosti dela (ter posledično dolgega uvajalnega obdobja) se na večini p</w:t>
      </w:r>
      <w:r w:rsidR="00414DF2" w:rsidRPr="004F75F4">
        <w:rPr>
          <w:rFonts w:cs="Arial"/>
          <w:szCs w:val="20"/>
          <w:lang w:eastAsia="sl-SI"/>
        </w:rPr>
        <w:t>odročij dela že več let srečujej</w:t>
      </w:r>
      <w:r w:rsidRPr="004F75F4">
        <w:rPr>
          <w:rFonts w:cs="Arial"/>
          <w:szCs w:val="20"/>
          <w:lang w:eastAsia="sl-SI"/>
        </w:rPr>
        <w:t xml:space="preserve">o s pomanjkanjem usposobljenih inšpektorjev. Kljub novim pristojnostim nad nadzorom izvajanja 13., 14., 17., 18., 19., 20., 21., 26., 67., 70., 72., 83., 86., 89., 90., 91., 92., 93. </w:t>
      </w:r>
      <w:r w:rsidR="00157B5B">
        <w:rPr>
          <w:rFonts w:cs="Arial"/>
          <w:szCs w:val="20"/>
          <w:lang w:eastAsia="sl-SI"/>
        </w:rPr>
        <w:t>in 94. člena ZLD-1</w:t>
      </w:r>
      <w:r w:rsidR="00414DF2" w:rsidRPr="004F75F4">
        <w:rPr>
          <w:rFonts w:cs="Arial"/>
          <w:szCs w:val="20"/>
          <w:lang w:eastAsia="sl-SI"/>
        </w:rPr>
        <w:t xml:space="preserve"> iz tega naslova nis</w:t>
      </w:r>
      <w:r w:rsidRPr="004F75F4">
        <w:rPr>
          <w:rFonts w:cs="Arial"/>
          <w:szCs w:val="20"/>
          <w:lang w:eastAsia="sl-SI"/>
        </w:rPr>
        <w:t>o prejeli novih zaposlitev.</w:t>
      </w:r>
    </w:p>
    <w:p w:rsidR="00631C1D" w:rsidRPr="004F75F4" w:rsidRDefault="00631C1D" w:rsidP="00631C1D">
      <w:pPr>
        <w:spacing w:line="240" w:lineRule="auto"/>
        <w:jc w:val="both"/>
        <w:rPr>
          <w:rFonts w:cs="Arial"/>
          <w:szCs w:val="20"/>
          <w:lang w:eastAsia="sl-SI"/>
        </w:rPr>
      </w:pPr>
      <w:r w:rsidRPr="004F75F4">
        <w:rPr>
          <w:rFonts w:cs="Arial"/>
          <w:szCs w:val="20"/>
          <w:lang w:eastAsia="sl-SI"/>
        </w:rPr>
        <w:br/>
      </w:r>
      <w:r w:rsidRPr="0007509D">
        <w:rPr>
          <w:rFonts w:cs="Arial"/>
          <w:szCs w:val="20"/>
          <w:lang w:eastAsia="sl-SI"/>
        </w:rPr>
        <w:t xml:space="preserve">Na področju dobre klinične prakse pri preskušanju zdravil ni dovolj usposobljenih inšpektorjev, ki jih zahteva </w:t>
      </w:r>
      <w:r w:rsidR="00B81B55" w:rsidRPr="0007509D">
        <w:rPr>
          <w:rFonts w:cs="Arial"/>
          <w:szCs w:val="20"/>
        </w:rPr>
        <w:t>Uredba (EU) št. 536/2014 Evropskega parlamenta in Sveta z dne 16. aprila 2014 o kliničnem preskušanju zdravil za uporabo v humani medicini in razveljavitvi Direktive 2001/20/ES</w:t>
      </w:r>
      <w:r w:rsidRPr="0007509D">
        <w:rPr>
          <w:rFonts w:cs="Arial"/>
          <w:szCs w:val="20"/>
          <w:lang w:eastAsia="sl-SI"/>
        </w:rPr>
        <w:t>. Za nadzor, ki pri zavezancu (običajno pri zdravniku na mestu kliničnega preskušanja) poteka več dni, se je potrebno dobro pripraviti, tako da jih posamezni inšpektor ne more planirati več kot nekaj letno, o nadzorih je potrebno poročati v okviru EudraCT, po začetku uporabe uredbe bo potrebno javno na portalu objavljati tudi zapisnike teh nadzorov (dodatna obremenitev bo priprava zapisnika za objavo). Okrepiti je potrebno število inšpektorjev na področju farmakovigilance zdravil.</w:t>
      </w:r>
    </w:p>
    <w:p w:rsidR="00A85787" w:rsidRPr="004F75F4" w:rsidRDefault="00A85787" w:rsidP="00132AD3">
      <w:pPr>
        <w:spacing w:line="240" w:lineRule="atLeast"/>
        <w:jc w:val="both"/>
        <w:rPr>
          <w:rFonts w:cs="Arial"/>
          <w:szCs w:val="20"/>
        </w:rPr>
      </w:pPr>
    </w:p>
    <w:p w:rsidR="00D42702" w:rsidRPr="004F75F4" w:rsidRDefault="00D42702" w:rsidP="00D42702">
      <w:pPr>
        <w:spacing w:line="240" w:lineRule="auto"/>
        <w:jc w:val="both"/>
        <w:rPr>
          <w:rFonts w:cs="Arial"/>
          <w:szCs w:val="20"/>
          <w:lang w:eastAsia="sl-SI"/>
        </w:rPr>
      </w:pPr>
      <w:r w:rsidRPr="004F75F4">
        <w:rPr>
          <w:rFonts w:cs="Arial"/>
          <w:szCs w:val="20"/>
          <w:lang w:eastAsia="sl-SI"/>
        </w:rPr>
        <w:t>Na področju proizvodnje in prometa z zdravili ter krvi, tkiv in celic so vsi zavezanci pod rednim na</w:t>
      </w:r>
      <w:r w:rsidR="007F5F3C" w:rsidRPr="004F75F4">
        <w:rPr>
          <w:rFonts w:cs="Arial"/>
          <w:szCs w:val="20"/>
          <w:lang w:eastAsia="sl-SI"/>
        </w:rPr>
        <w:t>dzorom, večjih težav ne zaznavaj</w:t>
      </w:r>
      <w:r w:rsidRPr="004F75F4">
        <w:rPr>
          <w:rFonts w:cs="Arial"/>
          <w:szCs w:val="20"/>
          <w:lang w:eastAsia="sl-SI"/>
        </w:rPr>
        <w:t>o. Na področju lekarniške dejavnosti se redni nadzori še ne izvajajo, saj še niso sprejeti vsi potrebni predpisi in smernice. Na področju kliničnih preskušanj je potrebno okrepiti nadzo</w:t>
      </w:r>
      <w:r w:rsidR="00836FE2" w:rsidRPr="004F75F4">
        <w:rPr>
          <w:rFonts w:cs="Arial"/>
          <w:szCs w:val="20"/>
          <w:lang w:eastAsia="sl-SI"/>
        </w:rPr>
        <w:t>re, pri raziskovalcih ugotavljaj</w:t>
      </w:r>
      <w:r w:rsidRPr="004F75F4">
        <w:rPr>
          <w:rFonts w:cs="Arial"/>
          <w:szCs w:val="20"/>
          <w:lang w:eastAsia="sl-SI"/>
        </w:rPr>
        <w:t>o pomanjkljivo poznavanje dobre klinične prakse, predvsem v primeru nekomercialnih kliničnih preskušanj. Na področju farmakovigilance je potrebno povečati število inšpekcijskih nadzorov.</w:t>
      </w:r>
    </w:p>
    <w:p w:rsidR="00CD07F4" w:rsidRPr="004F75F4" w:rsidRDefault="002F4FBC" w:rsidP="00132AD3">
      <w:pPr>
        <w:pStyle w:val="Naslov3"/>
        <w:jc w:val="both"/>
        <w:rPr>
          <w:sz w:val="20"/>
          <w:szCs w:val="20"/>
          <w:lang w:val="pl-PL"/>
        </w:rPr>
      </w:pPr>
      <w:bookmarkStart w:id="1170" w:name="_Toc424290423"/>
      <w:bookmarkStart w:id="1171" w:name="_Toc424290563"/>
      <w:bookmarkStart w:id="1172" w:name="_Toc424293779"/>
      <w:bookmarkStart w:id="1173" w:name="_Toc424295022"/>
      <w:bookmarkStart w:id="1174" w:name="_Toc425160402"/>
      <w:bookmarkStart w:id="1175" w:name="_Toc425166736"/>
      <w:bookmarkStart w:id="1176" w:name="_Toc425170078"/>
      <w:bookmarkStart w:id="1177" w:name="_Toc425238312"/>
      <w:bookmarkStart w:id="1178" w:name="_Toc425864725"/>
      <w:bookmarkStart w:id="1179" w:name="_Toc425864975"/>
      <w:bookmarkStart w:id="1180" w:name="_Toc426034677"/>
      <w:bookmarkStart w:id="1181" w:name="_Toc444859499"/>
      <w:bookmarkStart w:id="1182" w:name="_Toc444859941"/>
      <w:bookmarkStart w:id="1183" w:name="_Toc444860723"/>
      <w:bookmarkStart w:id="1184" w:name="_Toc444860854"/>
      <w:bookmarkStart w:id="1185" w:name="_Toc444860990"/>
      <w:bookmarkStart w:id="1186" w:name="_Toc447285559"/>
      <w:bookmarkStart w:id="1187" w:name="_Toc448144552"/>
      <w:bookmarkStart w:id="1188" w:name="_Toc448145976"/>
      <w:bookmarkStart w:id="1189" w:name="_Toc448839245"/>
      <w:bookmarkStart w:id="1190" w:name="_Toc448839910"/>
      <w:bookmarkStart w:id="1191" w:name="_Toc448841244"/>
      <w:bookmarkStart w:id="1192" w:name="_Toc448841687"/>
      <w:bookmarkStart w:id="1193" w:name="_Toc448842162"/>
      <w:bookmarkStart w:id="1194" w:name="_Toc448844640"/>
      <w:bookmarkStart w:id="1195" w:name="_Toc480535582"/>
      <w:bookmarkStart w:id="1196" w:name="_Toc483493379"/>
      <w:bookmarkStart w:id="1197" w:name="_Toc484445252"/>
      <w:bookmarkStart w:id="1198" w:name="_Toc484690720"/>
      <w:bookmarkStart w:id="1199" w:name="_Toc485029099"/>
      <w:bookmarkStart w:id="1200" w:name="_Toc491783280"/>
      <w:bookmarkStart w:id="1201" w:name="_Toc508611826"/>
      <w:bookmarkStart w:id="1202" w:name="_Toc509927937"/>
      <w:bookmarkStart w:id="1203" w:name="_Toc509928085"/>
      <w:bookmarkStart w:id="1204" w:name="_Toc510181339"/>
      <w:bookmarkStart w:id="1205" w:name="_Toc511642117"/>
      <w:bookmarkStart w:id="1206" w:name="_Toc512413167"/>
      <w:bookmarkStart w:id="1207" w:name="_Toc512417916"/>
      <w:r w:rsidRPr="004F75F4">
        <w:rPr>
          <w:sz w:val="20"/>
          <w:szCs w:val="20"/>
        </w:rPr>
        <w:t>6</w:t>
      </w:r>
      <w:r w:rsidR="00D65859" w:rsidRPr="004F75F4">
        <w:rPr>
          <w:sz w:val="20"/>
          <w:szCs w:val="20"/>
        </w:rPr>
        <w:t>.1.17</w:t>
      </w:r>
      <w:r w:rsidR="00A23AE6" w:rsidRPr="004F75F4">
        <w:rPr>
          <w:sz w:val="20"/>
          <w:szCs w:val="20"/>
        </w:rPr>
        <w:t xml:space="preserve"> </w:t>
      </w:r>
      <w:bookmarkEnd w:id="1170"/>
      <w:bookmarkEnd w:id="1171"/>
      <w:bookmarkEnd w:id="1172"/>
      <w:bookmarkEnd w:id="1173"/>
      <w:bookmarkEnd w:id="1174"/>
      <w:bookmarkEnd w:id="1175"/>
      <w:bookmarkEnd w:id="1176"/>
      <w:bookmarkEnd w:id="1177"/>
      <w:bookmarkEnd w:id="1178"/>
      <w:bookmarkEnd w:id="1179"/>
      <w:bookmarkEnd w:id="1180"/>
      <w:r w:rsidR="006643D5" w:rsidRPr="004F75F4">
        <w:rPr>
          <w:sz w:val="20"/>
          <w:szCs w:val="20"/>
          <w:lang w:val="pl-PL"/>
        </w:rPr>
        <w:t>Urad R</w:t>
      </w:r>
      <w:r w:rsidR="00937FA0" w:rsidRPr="004F75F4">
        <w:rPr>
          <w:sz w:val="20"/>
          <w:szCs w:val="20"/>
          <w:lang w:val="pl-PL"/>
        </w:rPr>
        <w:t xml:space="preserve">epublike </w:t>
      </w:r>
      <w:r w:rsidR="006643D5" w:rsidRPr="004F75F4">
        <w:rPr>
          <w:sz w:val="20"/>
          <w:szCs w:val="20"/>
          <w:lang w:val="pl-PL"/>
        </w:rPr>
        <w:t>S</w:t>
      </w:r>
      <w:r w:rsidR="00937FA0" w:rsidRPr="004F75F4">
        <w:rPr>
          <w:sz w:val="20"/>
          <w:szCs w:val="20"/>
          <w:lang w:val="pl-PL"/>
        </w:rPr>
        <w:t>lovenije</w:t>
      </w:r>
      <w:r w:rsidR="006643D5" w:rsidRPr="004F75F4">
        <w:rPr>
          <w:sz w:val="20"/>
          <w:szCs w:val="20"/>
          <w:lang w:val="pl-PL"/>
        </w:rPr>
        <w:t xml:space="preserve"> za meroslovje, Sektor za meroslovni nadzor</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00662460">
        <w:rPr>
          <w:sz w:val="20"/>
          <w:szCs w:val="20"/>
          <w:lang w:val="pl-PL"/>
        </w:rPr>
        <w:t xml:space="preserve"> (MIRS)</w:t>
      </w:r>
    </w:p>
    <w:p w:rsidR="00662460" w:rsidRDefault="00662460" w:rsidP="00A96D7C">
      <w:pPr>
        <w:spacing w:line="240" w:lineRule="auto"/>
        <w:jc w:val="both"/>
        <w:rPr>
          <w:rFonts w:cs="Arial"/>
          <w:szCs w:val="20"/>
          <w:lang w:eastAsia="sl-SI"/>
        </w:rPr>
      </w:pPr>
    </w:p>
    <w:p w:rsidR="00A96D7C" w:rsidRPr="004F75F4" w:rsidRDefault="00A96D7C" w:rsidP="00A96D7C">
      <w:pPr>
        <w:spacing w:line="240" w:lineRule="auto"/>
        <w:jc w:val="both"/>
        <w:rPr>
          <w:rFonts w:cs="Arial"/>
          <w:szCs w:val="20"/>
          <w:lang w:eastAsia="sl-SI"/>
        </w:rPr>
      </w:pPr>
      <w:r w:rsidRPr="004F75F4">
        <w:rPr>
          <w:rFonts w:cs="Arial"/>
          <w:szCs w:val="20"/>
          <w:lang w:eastAsia="sl-SI"/>
        </w:rPr>
        <w:t>Stanje na področju merilnih instrumentov se je v zadnjih letih izboljšalo predvsem zaradi dobrega planiranja in določanja prioritet ter usmerjanju nadzorov na področja, kjer se lahko pričakujejo neskladnosti. V zadnjih letih se zvišuje število nadzornih pregledov na področju meril v prometu v skladu z zahtevami EU direktiv MID in NAWI ter se povečuje obseg dela na skupnih EU projektih. Pri nadzoru nad predpakiranimi izdelki se v povprečju letno odkrijejo manjše nepravilnosti. Stanje na področju plemenitih kovin pri zlatarjih je v glavnem urejeno, v</w:t>
      </w:r>
      <w:r w:rsidR="00330AAC" w:rsidRPr="004F75F4">
        <w:rPr>
          <w:rFonts w:cs="Arial"/>
          <w:szCs w:val="20"/>
          <w:lang w:eastAsia="sl-SI"/>
        </w:rPr>
        <w:t>endar stalno odkrivaj</w:t>
      </w:r>
      <w:r w:rsidRPr="004F75F4">
        <w:rPr>
          <w:rFonts w:cs="Arial"/>
          <w:szCs w:val="20"/>
          <w:lang w:eastAsia="sl-SI"/>
        </w:rPr>
        <w:t>o še manjše nepravilnosti ter kršitve pri zavezancih -</w:t>
      </w:r>
      <w:r w:rsidR="00330AAC" w:rsidRPr="004F75F4">
        <w:rPr>
          <w:rFonts w:cs="Arial"/>
          <w:szCs w:val="20"/>
          <w:lang w:eastAsia="sl-SI"/>
        </w:rPr>
        <w:t xml:space="preserve"> </w:t>
      </w:r>
      <w:r w:rsidRPr="004F75F4">
        <w:rPr>
          <w:rFonts w:cs="Arial"/>
          <w:szCs w:val="20"/>
          <w:lang w:eastAsia="sl-SI"/>
        </w:rPr>
        <w:t xml:space="preserve">stalnih kršiteljih, zadnja leta se stanje na tem področju izboljšuje, predvsem zaradi bolj pogostega nadzora zavezancev kršiteljev in </w:t>
      </w:r>
      <w:r w:rsidRPr="004F75F4">
        <w:rPr>
          <w:rFonts w:cs="Arial"/>
          <w:szCs w:val="20"/>
          <w:lang w:eastAsia="sl-SI"/>
        </w:rPr>
        <w:lastRenderedPageBreak/>
        <w:t>bistvenega zmanjšanja prometa in posledično manjšega obsega nabave/izdelave novih izdelkov iz plemenitih kovin.</w:t>
      </w:r>
    </w:p>
    <w:p w:rsidR="00CD07F4" w:rsidRPr="004F75F4" w:rsidRDefault="002F4FBC" w:rsidP="00132AD3">
      <w:pPr>
        <w:pStyle w:val="Naslov3"/>
        <w:jc w:val="both"/>
        <w:rPr>
          <w:sz w:val="20"/>
          <w:szCs w:val="20"/>
        </w:rPr>
      </w:pPr>
      <w:bookmarkStart w:id="1208" w:name="_Toc424290424"/>
      <w:bookmarkStart w:id="1209" w:name="_Toc424290564"/>
      <w:bookmarkStart w:id="1210" w:name="_Toc424293780"/>
      <w:bookmarkStart w:id="1211" w:name="_Toc424295023"/>
      <w:bookmarkStart w:id="1212" w:name="_Toc425160403"/>
      <w:bookmarkStart w:id="1213" w:name="_Toc425166737"/>
      <w:bookmarkStart w:id="1214" w:name="_Toc425170079"/>
      <w:bookmarkStart w:id="1215" w:name="_Toc425238313"/>
      <w:bookmarkStart w:id="1216" w:name="_Toc425864726"/>
      <w:bookmarkStart w:id="1217" w:name="_Toc425864976"/>
      <w:bookmarkStart w:id="1218" w:name="_Toc426034678"/>
      <w:bookmarkStart w:id="1219" w:name="_Toc444859500"/>
      <w:bookmarkStart w:id="1220" w:name="_Toc444859942"/>
      <w:bookmarkStart w:id="1221" w:name="_Toc444860724"/>
      <w:bookmarkStart w:id="1222" w:name="_Toc444860855"/>
      <w:bookmarkStart w:id="1223" w:name="_Toc444860991"/>
      <w:bookmarkStart w:id="1224" w:name="_Toc447285560"/>
      <w:bookmarkStart w:id="1225" w:name="_Toc448144553"/>
      <w:bookmarkStart w:id="1226" w:name="_Toc448145977"/>
      <w:bookmarkStart w:id="1227" w:name="_Toc448839246"/>
      <w:bookmarkStart w:id="1228" w:name="_Toc448839911"/>
      <w:bookmarkStart w:id="1229" w:name="_Toc448841245"/>
      <w:bookmarkStart w:id="1230" w:name="_Toc448841688"/>
      <w:bookmarkStart w:id="1231" w:name="_Toc448842163"/>
      <w:bookmarkStart w:id="1232" w:name="_Toc448844641"/>
      <w:bookmarkStart w:id="1233" w:name="_Toc480535583"/>
      <w:bookmarkStart w:id="1234" w:name="_Toc483493380"/>
      <w:bookmarkStart w:id="1235" w:name="_Toc484445253"/>
      <w:bookmarkStart w:id="1236" w:name="_Toc484690721"/>
      <w:bookmarkStart w:id="1237" w:name="_Toc485029100"/>
      <w:bookmarkStart w:id="1238" w:name="_Toc491783281"/>
      <w:bookmarkStart w:id="1239" w:name="_Toc508611827"/>
      <w:bookmarkStart w:id="1240" w:name="_Toc509927938"/>
      <w:bookmarkStart w:id="1241" w:name="_Toc509928086"/>
      <w:bookmarkStart w:id="1242" w:name="_Toc510181340"/>
      <w:bookmarkStart w:id="1243" w:name="_Toc511642118"/>
      <w:bookmarkStart w:id="1244" w:name="_Toc512413168"/>
      <w:bookmarkStart w:id="1245" w:name="_Toc512417917"/>
      <w:r w:rsidRPr="004F75F4">
        <w:rPr>
          <w:sz w:val="20"/>
          <w:szCs w:val="20"/>
        </w:rPr>
        <w:t>6</w:t>
      </w:r>
      <w:r w:rsidR="00D65859" w:rsidRPr="004F75F4">
        <w:rPr>
          <w:sz w:val="20"/>
          <w:szCs w:val="20"/>
        </w:rPr>
        <w:t>.1.18</w:t>
      </w:r>
      <w:r w:rsidR="00A23AE6" w:rsidRPr="004F75F4">
        <w:rPr>
          <w:sz w:val="20"/>
          <w:szCs w:val="20"/>
        </w:rPr>
        <w:t xml:space="preserve"> </w:t>
      </w:r>
      <w:r w:rsidR="00DE3926" w:rsidRPr="004F75F4">
        <w:rPr>
          <w:sz w:val="20"/>
          <w:szCs w:val="20"/>
        </w:rPr>
        <w:t>Tržni inšpektorat R</w:t>
      </w:r>
      <w:r w:rsidR="005F5FA4" w:rsidRPr="004F75F4">
        <w:rPr>
          <w:sz w:val="20"/>
          <w:szCs w:val="20"/>
        </w:rPr>
        <w:t xml:space="preserve">epublike </w:t>
      </w:r>
      <w:r w:rsidR="00DE3926" w:rsidRPr="004F75F4">
        <w:rPr>
          <w:sz w:val="20"/>
          <w:szCs w:val="20"/>
        </w:rPr>
        <w:t>S</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rsidR="005F5FA4" w:rsidRPr="004F75F4">
        <w:rPr>
          <w:sz w:val="20"/>
          <w:szCs w:val="20"/>
        </w:rPr>
        <w:t>lovenije</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00662460">
        <w:rPr>
          <w:sz w:val="20"/>
          <w:szCs w:val="20"/>
        </w:rPr>
        <w:t xml:space="preserve"> (TIRS)</w:t>
      </w:r>
    </w:p>
    <w:p w:rsidR="00EE45B7" w:rsidRPr="004F75F4" w:rsidRDefault="00EE45B7" w:rsidP="00EE45B7">
      <w:pPr>
        <w:rPr>
          <w:rFonts w:cs="Arial"/>
          <w:szCs w:val="20"/>
        </w:rPr>
      </w:pPr>
    </w:p>
    <w:p w:rsidR="00C90C40" w:rsidRPr="004F75F4" w:rsidRDefault="00BC1D8D" w:rsidP="00B90A1C">
      <w:pPr>
        <w:spacing w:line="240" w:lineRule="auto"/>
        <w:jc w:val="both"/>
        <w:rPr>
          <w:rFonts w:cs="Arial"/>
          <w:szCs w:val="20"/>
          <w:lang w:eastAsia="sl-SI"/>
        </w:rPr>
      </w:pPr>
      <w:r w:rsidRPr="004F75F4">
        <w:rPr>
          <w:rFonts w:cs="Arial"/>
          <w:szCs w:val="20"/>
          <w:lang w:eastAsia="sl-SI"/>
        </w:rPr>
        <w:t>Problematika opravljanja inšpekcijskih nadzorov TIRS je razvidna iz Poslovnega p</w:t>
      </w:r>
      <w:r w:rsidR="00C90C40" w:rsidRPr="004F75F4">
        <w:rPr>
          <w:rFonts w:cs="Arial"/>
          <w:szCs w:val="20"/>
          <w:lang w:eastAsia="sl-SI"/>
        </w:rPr>
        <w:t>oročila TIRS za leto 2018, ki je bilo dne</w:t>
      </w:r>
      <w:r w:rsidRPr="004F75F4">
        <w:rPr>
          <w:rFonts w:cs="Arial"/>
          <w:szCs w:val="20"/>
          <w:lang w:eastAsia="sl-SI"/>
        </w:rPr>
        <w:t xml:space="preserve"> 4. 2. 2019 objavljeno na spletnih straneh TIRS.</w:t>
      </w:r>
      <w:r w:rsidR="00C90C40" w:rsidRPr="004F75F4">
        <w:rPr>
          <w:rFonts w:cs="Arial"/>
          <w:szCs w:val="20"/>
          <w:lang w:eastAsia="sl-SI"/>
        </w:rPr>
        <w:t xml:space="preserve"> </w:t>
      </w:r>
      <w:r w:rsidR="00C90C40" w:rsidRPr="004F75F4">
        <w:rPr>
          <w:rFonts w:cs="Arial"/>
          <w:szCs w:val="20"/>
          <w:lang w:eastAsia="sl-SI"/>
        </w:rPr>
        <w:br/>
      </w:r>
      <w:r w:rsidRPr="004F75F4">
        <w:rPr>
          <w:rFonts w:cs="Arial"/>
          <w:szCs w:val="20"/>
          <w:lang w:eastAsia="sl-SI"/>
        </w:rPr>
        <w:t>Čeprav je TIRS že sedaj zadolžen za nadzor preko 180 zakonskih in podzakonskih predpisov z različnih področjih, se mu vsako leto dodajajo novi predpisi.</w:t>
      </w:r>
      <w:r w:rsidR="00C90C40" w:rsidRPr="004F75F4">
        <w:rPr>
          <w:rFonts w:cs="Arial"/>
          <w:szCs w:val="20"/>
          <w:lang w:eastAsia="sl-SI"/>
        </w:rPr>
        <w:t xml:space="preserve"> </w:t>
      </w:r>
    </w:p>
    <w:p w:rsidR="00B90A1C" w:rsidRPr="004F75F4" w:rsidRDefault="00C90C40"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Še vedno je splošno prepričanje med ljudmi, da je praktično za vse, kar se dogaja na trgu, pristojen TIRS, kar pa v veliko primerih ne drži. Vedno pogosteje se tudi dogaja, da posamezniki, ki pokličejo na TIRS, povedo, da so na TIRS poklicali samo zato, ker se pri tej-in-tej nihče ni oglasil na telefon, za</w:t>
      </w:r>
      <w:r w:rsidR="00A710D6">
        <w:rPr>
          <w:rFonts w:cs="Arial"/>
          <w:szCs w:val="20"/>
          <w:lang w:eastAsia="sl-SI"/>
        </w:rPr>
        <w:t>nje pa vedo, da se vedno oglasijo.</w:t>
      </w:r>
    </w:p>
    <w:p w:rsidR="00B90A1C" w:rsidRPr="004F75F4" w:rsidRDefault="00C90C40"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Na žalost se miselnost, da je TIRS pristojen za nadzor nad vsem, kar se dogaja na trgu, vedno bolj razširja tudi med p</w:t>
      </w:r>
      <w:r w:rsidR="00031235" w:rsidRPr="004F75F4">
        <w:rPr>
          <w:rFonts w:cs="Arial"/>
          <w:szCs w:val="20"/>
          <w:lang w:eastAsia="sl-SI"/>
        </w:rPr>
        <w:t>ripravljavce predpisov, ki</w:t>
      </w:r>
      <w:r w:rsidR="00BC1D8D" w:rsidRPr="004F75F4">
        <w:rPr>
          <w:rFonts w:cs="Arial"/>
          <w:szCs w:val="20"/>
          <w:lang w:eastAsia="sl-SI"/>
        </w:rPr>
        <w:t xml:space="preserve"> kljub argumentiranim in strokovno utemeljenim pripombam </w:t>
      </w:r>
      <w:r w:rsidR="00031235" w:rsidRPr="004F75F4">
        <w:rPr>
          <w:rFonts w:cs="Arial"/>
          <w:szCs w:val="20"/>
          <w:lang w:eastAsia="sl-SI"/>
        </w:rPr>
        <w:t>na predloge novih predpisov TIRS-u</w:t>
      </w:r>
      <w:r w:rsidR="00BC1D8D" w:rsidRPr="004F75F4">
        <w:rPr>
          <w:rFonts w:cs="Arial"/>
          <w:szCs w:val="20"/>
          <w:lang w:eastAsia="sl-SI"/>
        </w:rPr>
        <w:t xml:space="preserve"> nalagajo nove in nove pristoj</w:t>
      </w:r>
      <w:r w:rsidR="00031235" w:rsidRPr="004F75F4">
        <w:rPr>
          <w:rFonts w:cs="Arial"/>
          <w:szCs w:val="20"/>
          <w:lang w:eastAsia="sl-SI"/>
        </w:rPr>
        <w:t>nosti. Pri tem želijo poudariti, da se ne branij</w:t>
      </w:r>
      <w:r w:rsidR="00BC1D8D" w:rsidRPr="004F75F4">
        <w:rPr>
          <w:rFonts w:cs="Arial"/>
          <w:szCs w:val="20"/>
          <w:lang w:eastAsia="sl-SI"/>
        </w:rPr>
        <w:t>o dela, vendar so nekatera področja tako specifična in st</w:t>
      </w:r>
      <w:r w:rsidR="00031235" w:rsidRPr="004F75F4">
        <w:rPr>
          <w:rFonts w:cs="Arial"/>
          <w:szCs w:val="20"/>
          <w:lang w:eastAsia="sl-SI"/>
        </w:rPr>
        <w:t>rokovna, da takšnega kadra nimaj</w:t>
      </w:r>
      <w:r w:rsidR="00BC1D8D" w:rsidRPr="004F75F4">
        <w:rPr>
          <w:rFonts w:cs="Arial"/>
          <w:szCs w:val="20"/>
          <w:lang w:eastAsia="sl-SI"/>
        </w:rPr>
        <w:t>o, ima ga pa že druga inšpekcija, ki to pod</w:t>
      </w:r>
      <w:r w:rsidR="00031235" w:rsidRPr="004F75F4">
        <w:rPr>
          <w:rFonts w:cs="Arial"/>
          <w:szCs w:val="20"/>
          <w:lang w:eastAsia="sl-SI"/>
        </w:rPr>
        <w:t>ročje že delno pokriva. Po njihovem</w:t>
      </w:r>
      <w:r w:rsidR="00BC1D8D" w:rsidRPr="004F75F4">
        <w:rPr>
          <w:rFonts w:cs="Arial"/>
          <w:szCs w:val="20"/>
          <w:lang w:eastAsia="sl-SI"/>
        </w:rPr>
        <w:t xml:space="preserve"> mnenju se s takšnim drobljenjem enega področja na več različnih inšpekcij po eni strani zmanjšuje kvaliteta nadzora (ker vse inšpekcije ne morejo razpolagati s tako kvalitetnim znanjem kot lahko razpolaga ena sama inšpekcija) in povečujejo stroški delovanja inšpekcije (namesto izobraževanja inšpektorjev ene inšpekcije se morajo sedaj izobraževati inšpektorji več inšpekcij; namesto enega nadzora ene inšpekcije pri enem zavezancu se mora pri istem zavezancu opraviti več nadzorov več inšpekcij), po drugi strani pa se s tem povečuje administrativna obremenitev gospodarstva, ker se mora en zavezanec namesto z eno inšpekcijo ukvarjati z več inšpe</w:t>
      </w:r>
      <w:r w:rsidR="00031235" w:rsidRPr="004F75F4">
        <w:rPr>
          <w:rFonts w:cs="Arial"/>
          <w:szCs w:val="20"/>
          <w:lang w:eastAsia="sl-SI"/>
        </w:rPr>
        <w:t>kcijami. Na to dejstvo opozarjaj</w:t>
      </w:r>
      <w:r w:rsidR="00BC1D8D" w:rsidRPr="004F75F4">
        <w:rPr>
          <w:rFonts w:cs="Arial"/>
          <w:szCs w:val="20"/>
          <w:lang w:eastAsia="sl-SI"/>
        </w:rPr>
        <w:t>o že vrsto let, pa žal doslej še ni bilo posluha.</w:t>
      </w:r>
    </w:p>
    <w:p w:rsidR="00B90A1C" w:rsidRPr="004F75F4" w:rsidRDefault="00031235" w:rsidP="00B90A1C">
      <w:pPr>
        <w:spacing w:line="240" w:lineRule="auto"/>
        <w:jc w:val="both"/>
        <w:rPr>
          <w:rFonts w:cs="Arial"/>
          <w:szCs w:val="20"/>
          <w:lang w:eastAsia="sl-SI"/>
        </w:rPr>
      </w:pPr>
      <w:r w:rsidRPr="004F75F4">
        <w:rPr>
          <w:rFonts w:cs="Arial"/>
          <w:szCs w:val="20"/>
          <w:lang w:eastAsia="sl-SI"/>
        </w:rPr>
        <w:br/>
        <w:t>Ugotavljaj</w:t>
      </w:r>
      <w:r w:rsidR="00BC1D8D" w:rsidRPr="004F75F4">
        <w:rPr>
          <w:rFonts w:cs="Arial"/>
          <w:szCs w:val="20"/>
          <w:lang w:eastAsia="sl-SI"/>
        </w:rPr>
        <w:t>o, da je v zakonih sicer določena splošna pristojnost posameznih inšpekcij, vendar se določene inšpekcije svojega nadzora ne zavedajo in ga zato tudi ne izvajajo</w:t>
      </w:r>
      <w:r w:rsidR="000522A3" w:rsidRPr="004F75F4">
        <w:rPr>
          <w:rFonts w:cs="Arial"/>
          <w:szCs w:val="20"/>
          <w:lang w:eastAsia="sl-SI"/>
        </w:rPr>
        <w:t xml:space="preserve"> (takšna področja sta </w:t>
      </w:r>
      <w:r w:rsidR="00401FDF">
        <w:rPr>
          <w:rFonts w:cs="Arial"/>
          <w:szCs w:val="20"/>
          <w:lang w:eastAsia="sl-SI"/>
        </w:rPr>
        <w:t>npr. ZVPot</w:t>
      </w:r>
      <w:r w:rsidR="00BC1D8D" w:rsidRPr="004F75F4">
        <w:rPr>
          <w:rFonts w:cs="Arial"/>
          <w:szCs w:val="20"/>
          <w:lang w:eastAsia="sl-SI"/>
        </w:rPr>
        <w:t xml:space="preserve"> in </w:t>
      </w:r>
      <w:r w:rsidR="00401FDF">
        <w:rPr>
          <w:rFonts w:cs="Arial"/>
          <w:szCs w:val="20"/>
        </w:rPr>
        <w:t>ZV</w:t>
      </w:r>
      <w:r w:rsidR="00E06616">
        <w:rPr>
          <w:rFonts w:cs="Arial"/>
          <w:szCs w:val="20"/>
        </w:rPr>
        <w:t>PNPP</w:t>
      </w:r>
      <w:r w:rsidR="003770A5" w:rsidRPr="004F75F4">
        <w:rPr>
          <w:rFonts w:cs="Arial"/>
          <w:szCs w:val="20"/>
        </w:rPr>
        <w:t>)</w:t>
      </w:r>
      <w:r w:rsidR="00BC1D8D" w:rsidRPr="004F75F4">
        <w:rPr>
          <w:rFonts w:cs="Arial"/>
          <w:szCs w:val="20"/>
          <w:lang w:eastAsia="sl-SI"/>
        </w:rPr>
        <w:t>.</w:t>
      </w:r>
    </w:p>
    <w:p w:rsidR="00B90A1C" w:rsidRPr="004F75F4" w:rsidRDefault="003770A5"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Pisanje medijev o delu inšpektorjev zelo vpliva na delo posameznih inšpektorjev in tudi na in</w:t>
      </w:r>
      <w:r w:rsidRPr="004F75F4">
        <w:rPr>
          <w:rFonts w:cs="Arial"/>
          <w:szCs w:val="20"/>
          <w:lang w:eastAsia="sl-SI"/>
        </w:rPr>
        <w:t>špektorat kot celoto. Zavedaj</w:t>
      </w:r>
      <w:r w:rsidR="00BC1D8D" w:rsidRPr="004F75F4">
        <w:rPr>
          <w:rFonts w:cs="Arial"/>
          <w:szCs w:val="20"/>
          <w:lang w:eastAsia="sl-SI"/>
        </w:rPr>
        <w:t>o se pomembnosti poročanja medi</w:t>
      </w:r>
      <w:r w:rsidRPr="004F75F4">
        <w:rPr>
          <w:rFonts w:cs="Arial"/>
          <w:szCs w:val="20"/>
          <w:lang w:eastAsia="sl-SI"/>
        </w:rPr>
        <w:t>jev in z njimi odlično sodelujejo ter jih jemljejo kot partnerja pri prizadevanjih, da dosežej</w:t>
      </w:r>
      <w:r w:rsidR="00BC1D8D" w:rsidRPr="004F75F4">
        <w:rPr>
          <w:rFonts w:cs="Arial"/>
          <w:szCs w:val="20"/>
          <w:lang w:eastAsia="sl-SI"/>
        </w:rPr>
        <w:t>o urejenost trga. Kljub temu se pojavljajo primeri, ko medijev ne zanima resnica, ampak samo senzacionalistični članek.</w:t>
      </w:r>
    </w:p>
    <w:p w:rsidR="00BC1D8D" w:rsidRPr="004F75F4" w:rsidRDefault="003770A5" w:rsidP="00B90A1C">
      <w:pPr>
        <w:spacing w:line="240" w:lineRule="auto"/>
        <w:jc w:val="both"/>
        <w:rPr>
          <w:rFonts w:cs="Arial"/>
          <w:szCs w:val="20"/>
          <w:lang w:eastAsia="sl-SI"/>
        </w:rPr>
      </w:pPr>
      <w:r w:rsidRPr="004F75F4">
        <w:rPr>
          <w:rFonts w:cs="Arial"/>
          <w:szCs w:val="20"/>
          <w:lang w:eastAsia="sl-SI"/>
        </w:rPr>
        <w:br/>
        <w:t>Ugotavljaj</w:t>
      </w:r>
      <w:r w:rsidR="00BC1D8D" w:rsidRPr="004F75F4">
        <w:rPr>
          <w:rFonts w:cs="Arial"/>
          <w:szCs w:val="20"/>
          <w:lang w:eastAsia="sl-SI"/>
        </w:rPr>
        <w:t xml:space="preserve">o, da ima vedno več družb, posebej tistih, ki poslujejo na robu ali celo preko roba zakonitosti, na mestu odgovorne osebe zaposlene tuje državljane, ki ne bivajo v Sloveniji niti v EU. Ugotavljanje odgovornosti za prekršek je v takšnih primerih zelo oteženo (še posebej, če ima registrirano podjetje le poštni nabiralnik), postopki so zaradi vročanja v tujino dolgotrajni in zaradi prevajanja v </w:t>
      </w:r>
      <w:r w:rsidRPr="004F75F4">
        <w:rPr>
          <w:rFonts w:cs="Arial"/>
          <w:szCs w:val="20"/>
          <w:lang w:eastAsia="sl-SI"/>
        </w:rPr>
        <w:t>tuj jezik tudi dragi, po tem, ko so spoznani za odgovorne za prekršek,</w:t>
      </w:r>
      <w:r w:rsidR="00BC1D8D" w:rsidRPr="004F75F4">
        <w:rPr>
          <w:rFonts w:cs="Arial"/>
          <w:szCs w:val="20"/>
          <w:lang w:eastAsia="sl-SI"/>
        </w:rPr>
        <w:t xml:space="preserve"> pa kršitelji praviloma izrečene globe ne poravnajo. V takšnih primerih so, kljub visokim stroškom nadzora, finančna sredstva za inšpektorat in Republiko Slovenijo izgubljena, bodisi zaradi neizterljivosti neplačanih terjatev, bodisi ker se neplačana terjatev prenese na matično državo kršitelja – tujca.</w:t>
      </w:r>
    </w:p>
    <w:p w:rsidR="00EE45B7" w:rsidRPr="004F75F4" w:rsidRDefault="00EE45B7" w:rsidP="00B90A1C">
      <w:pPr>
        <w:jc w:val="both"/>
        <w:rPr>
          <w:rFonts w:cs="Arial"/>
          <w:szCs w:val="20"/>
        </w:rPr>
      </w:pPr>
    </w:p>
    <w:p w:rsidR="00B90A1C" w:rsidRPr="004F75F4" w:rsidRDefault="00987463" w:rsidP="00B90A1C">
      <w:pPr>
        <w:spacing w:line="240" w:lineRule="auto"/>
        <w:jc w:val="both"/>
        <w:rPr>
          <w:rFonts w:cs="Arial"/>
          <w:szCs w:val="20"/>
          <w:lang w:eastAsia="sl-SI"/>
        </w:rPr>
      </w:pPr>
      <w:r w:rsidRPr="004F75F4">
        <w:rPr>
          <w:rFonts w:cs="Arial"/>
          <w:szCs w:val="20"/>
          <w:lang w:eastAsia="sl-SI"/>
        </w:rPr>
        <w:t>Ugotavljaj</w:t>
      </w:r>
      <w:r w:rsidR="00BC1D8D" w:rsidRPr="004F75F4">
        <w:rPr>
          <w:rFonts w:cs="Arial"/>
          <w:szCs w:val="20"/>
          <w:lang w:eastAsia="sl-SI"/>
        </w:rPr>
        <w:t xml:space="preserve">o tudi, da se veliko družb zaradi stečaja ali izbrisa brez likvidacije zapre (prenehajo obstajati). S tem sicer ni nič narobe, če ne bi lastniki te družbe praviloma v istih prostorih in z istimi ljudmi, vendar z drugim imenom družbe, nadaljevali z opravljanjem prejšnje dejavnosti. Z zaprtjem družbe prenehajo vse obveznosti te družbe, vključno z vsemi inšpekcijskimi in finančnimi ukrepi, ki so ji bili morebiti izrečeni. To pa v primeru kršiteljev pomeni, da morajo inšpektorji vse postopke začeti znova, vse dosedanje delo inšpektorjev pa je bilo večinoma opravljeno zaman. Kot primer </w:t>
      </w:r>
      <w:r w:rsidR="000E42B2">
        <w:rPr>
          <w:rFonts w:cs="Arial"/>
          <w:szCs w:val="20"/>
          <w:lang w:eastAsia="sl-SI"/>
        </w:rPr>
        <w:t>so navedli</w:t>
      </w:r>
      <w:r w:rsidR="00BC1D8D" w:rsidRPr="004F75F4">
        <w:rPr>
          <w:rFonts w:cs="Arial"/>
          <w:szCs w:val="20"/>
          <w:lang w:eastAsia="sl-SI"/>
        </w:rPr>
        <w:t xml:space="preserve"> kršitelja, ki se je ukvarjal s potrošniškim kreditiranjem in so mu tržni inšpektorji zaradi nepošten</w:t>
      </w:r>
      <w:r w:rsidRPr="004F75F4">
        <w:rPr>
          <w:rFonts w:cs="Arial"/>
          <w:szCs w:val="20"/>
          <w:lang w:eastAsia="sl-SI"/>
        </w:rPr>
        <w:t>ega poslovanja, večinoma od kon</w:t>
      </w:r>
      <w:r w:rsidR="00BC1D8D" w:rsidRPr="004F75F4">
        <w:rPr>
          <w:rFonts w:cs="Arial"/>
          <w:szCs w:val="20"/>
          <w:lang w:eastAsia="sl-SI"/>
        </w:rPr>
        <w:t>c</w:t>
      </w:r>
      <w:r w:rsidRPr="004F75F4">
        <w:rPr>
          <w:rFonts w:cs="Arial"/>
          <w:szCs w:val="20"/>
          <w:lang w:eastAsia="sl-SI"/>
        </w:rPr>
        <w:t>a</w:t>
      </w:r>
      <w:r w:rsidR="00BC1D8D" w:rsidRPr="004F75F4">
        <w:rPr>
          <w:rFonts w:cs="Arial"/>
          <w:szCs w:val="20"/>
          <w:lang w:eastAsia="sl-SI"/>
        </w:rPr>
        <w:t xml:space="preserve"> leta 2017 naprej, izrekli za več kot 1.500.000 EUR glob in drugih terjatev,</w:t>
      </w:r>
      <w:r w:rsidR="008323E2">
        <w:rPr>
          <w:rFonts w:cs="Arial"/>
          <w:szCs w:val="20"/>
          <w:lang w:eastAsia="sl-SI"/>
        </w:rPr>
        <w:t xml:space="preserve"> in je</w:t>
      </w:r>
      <w:r w:rsidR="00BC1D8D" w:rsidRPr="004F75F4">
        <w:rPr>
          <w:rFonts w:cs="Arial"/>
          <w:szCs w:val="20"/>
          <w:lang w:eastAsia="sl-SI"/>
        </w:rPr>
        <w:t xml:space="preserve"> v začetku leta 2019 sprožil stečajni postopek, po katerem bodo vse terjatve odpisane.</w:t>
      </w:r>
    </w:p>
    <w:p w:rsidR="00B90A1C"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Dodaten problem predstavlja tudi prenormiranos</w:t>
      </w:r>
      <w:r w:rsidRPr="004F75F4">
        <w:rPr>
          <w:rFonts w:cs="Arial"/>
          <w:szCs w:val="20"/>
          <w:lang w:eastAsia="sl-SI"/>
        </w:rPr>
        <w:t>t zakonodaje. Na TIRS ugotavljajo, da imaj</w:t>
      </w:r>
      <w:r w:rsidR="00BC1D8D" w:rsidRPr="004F75F4">
        <w:rPr>
          <w:rFonts w:cs="Arial"/>
          <w:szCs w:val="20"/>
          <w:lang w:eastAsia="sl-SI"/>
        </w:rPr>
        <w:t xml:space="preserve">o v zakonodaji, za </w:t>
      </w:r>
      <w:r w:rsidRPr="004F75F4">
        <w:rPr>
          <w:rFonts w:cs="Arial"/>
          <w:szCs w:val="20"/>
          <w:lang w:eastAsia="sl-SI"/>
        </w:rPr>
        <w:t>katere nadzor s</w:t>
      </w:r>
      <w:r w:rsidR="00BC1D8D" w:rsidRPr="004F75F4">
        <w:rPr>
          <w:rFonts w:cs="Arial"/>
          <w:szCs w:val="20"/>
          <w:lang w:eastAsia="sl-SI"/>
        </w:rPr>
        <w:t xml:space="preserve">o zadolženi, kar nekaj zakonskih določil (v istem ali različnih </w:t>
      </w:r>
      <w:r w:rsidR="00BC1D8D" w:rsidRPr="004F75F4">
        <w:rPr>
          <w:rFonts w:cs="Arial"/>
          <w:szCs w:val="20"/>
          <w:lang w:eastAsia="sl-SI"/>
        </w:rPr>
        <w:lastRenderedPageBreak/>
        <w:t>zakonih), ki eno in isto dejanje opredeljuje kot prekršek. V nekaterih primerih je eno in isto dejanje gospodarskega subjekta v treh različnih zakonih opredeljeno kot prekršek, za katere pa je lahko predpisana celo različna globa.</w:t>
      </w:r>
    </w:p>
    <w:p w:rsidR="00D15E92"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Pri svojem</w:t>
      </w:r>
      <w:r w:rsidRPr="004F75F4">
        <w:rPr>
          <w:rFonts w:cs="Arial"/>
          <w:szCs w:val="20"/>
          <w:lang w:eastAsia="sl-SI"/>
        </w:rPr>
        <w:t xml:space="preserve"> delu se vse prevečkrat srečujej</w:t>
      </w:r>
      <w:r w:rsidR="00BC1D8D" w:rsidRPr="004F75F4">
        <w:rPr>
          <w:rFonts w:cs="Arial"/>
          <w:szCs w:val="20"/>
          <w:lang w:eastAsia="sl-SI"/>
        </w:rPr>
        <w:t>o z zavezanci in prijavitelji, ki imajo vsak svoja pričakovanja glede izida inšpekcijskega postopka ter zato pričakujejo, da bo inšpektor navkljub zakonom ravnal v njihovo korist. Tako nekateri zavezanci ne želijo sodelovati v inšpekcijskih postopkih, se izogibajo nadzoru in ga na različne načine ovirajo, zaradi česar se trajanje postopkov po nepotrebnem podaljšuje. Nekateri prijavitelji pa po drugi strani pričakujejo, da bodo s pomočjo inšpekcije lahko razreševali osebne spore in zamere. Če v takšnem primeru prejmejo odgovor, da</w:t>
      </w:r>
      <w:r w:rsidRPr="004F75F4">
        <w:rPr>
          <w:rFonts w:cs="Arial"/>
          <w:szCs w:val="20"/>
          <w:lang w:eastAsia="sl-SI"/>
        </w:rPr>
        <w:t xml:space="preserve"> določena problematika ni v</w:t>
      </w:r>
      <w:r w:rsidR="00BC1D8D" w:rsidRPr="004F75F4">
        <w:rPr>
          <w:rFonts w:cs="Arial"/>
          <w:szCs w:val="20"/>
          <w:lang w:eastAsia="sl-SI"/>
        </w:rPr>
        <w:t xml:space="preserve"> pristojnosti nadzora</w:t>
      </w:r>
      <w:r w:rsidRPr="004F75F4">
        <w:rPr>
          <w:rFonts w:cs="Arial"/>
          <w:szCs w:val="20"/>
          <w:lang w:eastAsia="sl-SI"/>
        </w:rPr>
        <w:t xml:space="preserve"> TIRS</w:t>
      </w:r>
      <w:r w:rsidR="00BC1D8D" w:rsidRPr="004F75F4">
        <w:rPr>
          <w:rFonts w:cs="Arial"/>
          <w:szCs w:val="20"/>
          <w:lang w:eastAsia="sl-SI"/>
        </w:rPr>
        <w:t xml:space="preserve"> (ali da gre za civilno zadevo, ki ni v pristojnosti nobene inšpekcije), tega ne sprejmejo, temveč želijo s pritožbami zoper delo inšpektorja na različne organe in preko medijev vseeno doseči svoj cilj. Enako ravnajo, če ugotovitve inšpekcijskega postopka niso v skladu z njihovimi pričakovanji.</w:t>
      </w:r>
    </w:p>
    <w:p w:rsidR="00B90A1C"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TIRS je imel leta 2008, ko je nastopila gospodarska kriza, zaposlenih 115 inšpektorjev, ki so opravljali nadzor spoštovanja določil preko 100 predpisov, pri čemer je bilo v Sloveniji registriranih 171</w:t>
      </w:r>
      <w:r w:rsidRPr="004F75F4">
        <w:rPr>
          <w:rFonts w:cs="Arial"/>
          <w:szCs w:val="20"/>
          <w:lang w:eastAsia="sl-SI"/>
        </w:rPr>
        <w:t>.</w:t>
      </w:r>
      <w:r w:rsidR="00BC1D8D" w:rsidRPr="004F75F4">
        <w:rPr>
          <w:rFonts w:cs="Arial"/>
          <w:szCs w:val="20"/>
          <w:lang w:eastAsia="sl-SI"/>
        </w:rPr>
        <w:t>126 subjektov, ki so (bi lahko) bili zavezanci za nadzor. V 10 letih (leta 2018) se je število inšpektorjev zmanjšalo za 15 % (na 98),</w:t>
      </w:r>
      <w:r w:rsidR="008B7FC1">
        <w:rPr>
          <w:rFonts w:cs="Arial"/>
          <w:szCs w:val="20"/>
          <w:lang w:eastAsia="sl-SI"/>
        </w:rPr>
        <w:t xml:space="preserve"> število predpisov, ki jih moraj</w:t>
      </w:r>
      <w:r w:rsidR="00BC1D8D" w:rsidRPr="004F75F4">
        <w:rPr>
          <w:rFonts w:cs="Arial"/>
          <w:szCs w:val="20"/>
          <w:lang w:eastAsia="sl-SI"/>
        </w:rPr>
        <w:t>o nadzirati, pa se je medtem povečalo za 80 % (na več kot 180), za skoraj 47 % pa se je povečalo tudi število v Sloveniji registriranih subjektov (251</w:t>
      </w:r>
      <w:r w:rsidRPr="004F75F4">
        <w:rPr>
          <w:rFonts w:cs="Arial"/>
          <w:szCs w:val="20"/>
          <w:lang w:eastAsia="sl-SI"/>
        </w:rPr>
        <w:t>.</w:t>
      </w:r>
      <w:r w:rsidR="00BC1D8D" w:rsidRPr="004F75F4">
        <w:rPr>
          <w:rFonts w:cs="Arial"/>
          <w:szCs w:val="20"/>
          <w:lang w:eastAsia="sl-SI"/>
        </w:rPr>
        <w:t>417), ki so (bi lahko) bili zavez</w:t>
      </w:r>
      <w:r w:rsidRPr="004F75F4">
        <w:rPr>
          <w:rFonts w:cs="Arial"/>
          <w:szCs w:val="20"/>
          <w:lang w:eastAsia="sl-SI"/>
        </w:rPr>
        <w:t>anci za nadzor. Ker s</w:t>
      </w:r>
      <w:r w:rsidR="00BC1D8D" w:rsidRPr="004F75F4">
        <w:rPr>
          <w:rFonts w:cs="Arial"/>
          <w:szCs w:val="20"/>
          <w:lang w:eastAsia="sl-SI"/>
        </w:rPr>
        <w:t>o se gospodarske krize zavedali, kljub neprestanemu povečevanju števila predpisov in zavezancev in zmanjše</w:t>
      </w:r>
      <w:r w:rsidRPr="004F75F4">
        <w:rPr>
          <w:rFonts w:cs="Arial"/>
          <w:szCs w:val="20"/>
          <w:lang w:eastAsia="sl-SI"/>
        </w:rPr>
        <w:t>vanju števila inšpektorjev, nis</w:t>
      </w:r>
      <w:r w:rsidR="00BC1D8D" w:rsidRPr="004F75F4">
        <w:rPr>
          <w:rFonts w:cs="Arial"/>
          <w:szCs w:val="20"/>
          <w:lang w:eastAsia="sl-SI"/>
        </w:rPr>
        <w:t>o zahtevali povečanja števila zaposlenih, predvsem inšpektorjev.</w:t>
      </w:r>
      <w:r w:rsidRPr="004F75F4">
        <w:rPr>
          <w:rFonts w:cs="Arial"/>
          <w:szCs w:val="20"/>
          <w:lang w:eastAsia="sl-SI"/>
        </w:rPr>
        <w:t xml:space="preserve"> Sedaj, ko je krize konec (imamo tudi veliko gospodarsko rast)</w:t>
      </w:r>
      <w:r w:rsidR="00BC1D8D" w:rsidRPr="004F75F4">
        <w:rPr>
          <w:rFonts w:cs="Arial"/>
          <w:szCs w:val="20"/>
          <w:lang w:eastAsia="sl-SI"/>
        </w:rPr>
        <w:t>, pa za nemoteno in kvalitetno opravljanje inšpekcijskega nadzora na področjih, za katera nad</w:t>
      </w:r>
      <w:r w:rsidRPr="004F75F4">
        <w:rPr>
          <w:rFonts w:cs="Arial"/>
          <w:szCs w:val="20"/>
          <w:lang w:eastAsia="sl-SI"/>
        </w:rPr>
        <w:t>zor je zadolžen TIRS, potrebujej</w:t>
      </w:r>
      <w:r w:rsidR="00BC1D8D" w:rsidRPr="004F75F4">
        <w:rPr>
          <w:rFonts w:cs="Arial"/>
          <w:szCs w:val="20"/>
          <w:lang w:eastAsia="sl-SI"/>
        </w:rPr>
        <w:t>o dodatnih 16 inšpektorjev.</w:t>
      </w:r>
    </w:p>
    <w:p w:rsidR="00BC1D8D"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 xml:space="preserve">Zaradi vedno večjih obveznosti, ki jih ima TIRS do javnosti in drugih zunanjih deležnikov, ki pa ne pomenijo neposrednega inšpekcijskega nadzora oziroma postopkov, bi TIRS nujno potreboval 1 </w:t>
      </w:r>
      <w:r w:rsidRPr="004F75F4">
        <w:rPr>
          <w:rFonts w:cs="Arial"/>
          <w:szCs w:val="20"/>
          <w:lang w:eastAsia="sl-SI"/>
        </w:rPr>
        <w:t xml:space="preserve">osebo, ki bi opravljala delo </w:t>
      </w:r>
      <w:r w:rsidR="00BC1D8D" w:rsidRPr="004F75F4">
        <w:rPr>
          <w:rFonts w:cs="Arial"/>
          <w:szCs w:val="20"/>
          <w:lang w:eastAsia="sl-SI"/>
        </w:rPr>
        <w:t>predstavnika</w:t>
      </w:r>
      <w:r w:rsidRPr="004F75F4">
        <w:rPr>
          <w:rFonts w:cs="Arial"/>
          <w:szCs w:val="20"/>
          <w:lang w:eastAsia="sl-SI"/>
        </w:rPr>
        <w:t xml:space="preserve"> za stike z javnostjo. Pri novih zaposlitvah s</w:t>
      </w:r>
      <w:r w:rsidR="00BC1D8D" w:rsidRPr="004F75F4">
        <w:rPr>
          <w:rFonts w:cs="Arial"/>
          <w:szCs w:val="20"/>
          <w:lang w:eastAsia="sl-SI"/>
        </w:rPr>
        <w:t>o veza</w:t>
      </w:r>
      <w:r w:rsidRPr="004F75F4">
        <w:rPr>
          <w:rFonts w:cs="Arial"/>
          <w:szCs w:val="20"/>
          <w:lang w:eastAsia="sl-SI"/>
        </w:rPr>
        <w:t>ni na kadrovski načrt in ker jim primanjkuje inšpektorjev, s</w:t>
      </w:r>
      <w:r w:rsidR="00BC1D8D" w:rsidRPr="004F75F4">
        <w:rPr>
          <w:rFonts w:cs="Arial"/>
          <w:szCs w:val="20"/>
          <w:lang w:eastAsia="sl-SI"/>
        </w:rPr>
        <w:t>o do sedaj pri novih zaposlitvah vedno dajali prednost inšpektorjem. S povečanjem pristojnosti in glede na način dela</w:t>
      </w:r>
      <w:r w:rsidRPr="004F75F4">
        <w:rPr>
          <w:rFonts w:cs="Arial"/>
          <w:szCs w:val="20"/>
          <w:lang w:eastAsia="sl-SI"/>
        </w:rPr>
        <w:t>, kjer veliko pozornosti namenij</w:t>
      </w:r>
      <w:r w:rsidR="00BC1D8D" w:rsidRPr="004F75F4">
        <w:rPr>
          <w:rFonts w:cs="Arial"/>
          <w:szCs w:val="20"/>
          <w:lang w:eastAsia="sl-SI"/>
        </w:rPr>
        <w:t>o tudi preventiv</w:t>
      </w:r>
      <w:r w:rsidRPr="004F75F4">
        <w:rPr>
          <w:rFonts w:cs="Arial"/>
          <w:szCs w:val="20"/>
          <w:lang w:eastAsia="sl-SI"/>
        </w:rPr>
        <w:t>nemu delovanju, nujno potrebujejo tudi</w:t>
      </w:r>
      <w:r w:rsidR="00BC1D8D" w:rsidRPr="004F75F4">
        <w:rPr>
          <w:rFonts w:cs="Arial"/>
          <w:szCs w:val="20"/>
          <w:lang w:eastAsia="sl-SI"/>
        </w:rPr>
        <w:t xml:space="preserve"> predstavnika</w:t>
      </w:r>
      <w:r w:rsidRPr="004F75F4">
        <w:rPr>
          <w:rFonts w:cs="Arial"/>
          <w:szCs w:val="20"/>
          <w:lang w:eastAsia="sl-SI"/>
        </w:rPr>
        <w:t xml:space="preserve"> za stike z javnostjo</w:t>
      </w:r>
      <w:r w:rsidR="00BC1D8D" w:rsidRPr="004F75F4">
        <w:rPr>
          <w:rFonts w:cs="Arial"/>
          <w:szCs w:val="20"/>
          <w:lang w:eastAsia="sl-SI"/>
        </w:rPr>
        <w:t>.</w:t>
      </w:r>
    </w:p>
    <w:p w:rsidR="00BC1D8D" w:rsidRPr="004F75F4" w:rsidRDefault="00BC1D8D" w:rsidP="00B90A1C">
      <w:pPr>
        <w:jc w:val="both"/>
        <w:rPr>
          <w:rFonts w:cs="Arial"/>
          <w:szCs w:val="20"/>
        </w:rPr>
      </w:pPr>
    </w:p>
    <w:p w:rsidR="00B90A1C" w:rsidRPr="004F75F4" w:rsidRDefault="00BC1D8D" w:rsidP="00B90A1C">
      <w:pPr>
        <w:spacing w:line="240" w:lineRule="auto"/>
        <w:jc w:val="both"/>
        <w:rPr>
          <w:rFonts w:cs="Arial"/>
          <w:szCs w:val="20"/>
          <w:lang w:eastAsia="sl-SI"/>
        </w:rPr>
      </w:pPr>
      <w:r w:rsidRPr="004F75F4">
        <w:rPr>
          <w:rFonts w:cs="Arial"/>
          <w:szCs w:val="20"/>
          <w:lang w:eastAsia="sl-SI"/>
        </w:rPr>
        <w:t>Zaradi širitve pristojnosti TIRS, predvsem na področja,</w:t>
      </w:r>
      <w:r w:rsidR="00987463" w:rsidRPr="004F75F4">
        <w:rPr>
          <w:rFonts w:cs="Arial"/>
          <w:szCs w:val="20"/>
          <w:lang w:eastAsia="sl-SI"/>
        </w:rPr>
        <w:t xml:space="preserve"> kjer pristojnosti do sedaj niso imeli, potrebujej</w:t>
      </w:r>
      <w:r w:rsidRPr="004F75F4">
        <w:rPr>
          <w:rFonts w:cs="Arial"/>
          <w:szCs w:val="20"/>
          <w:lang w:eastAsia="sl-SI"/>
        </w:rPr>
        <w:t>o sredstva za zagotovitev ustreznega usposabljanja in izobraževanja inšpektorjev</w:t>
      </w:r>
      <w:r w:rsidR="00987463" w:rsidRPr="004F75F4">
        <w:rPr>
          <w:rFonts w:cs="Arial"/>
          <w:szCs w:val="20"/>
          <w:lang w:eastAsia="sl-SI"/>
        </w:rPr>
        <w:t xml:space="preserve"> doma in v tujini. Prav tako bod</w:t>
      </w:r>
      <w:r w:rsidRPr="004F75F4">
        <w:rPr>
          <w:rFonts w:cs="Arial"/>
          <w:szCs w:val="20"/>
          <w:lang w:eastAsia="sl-SI"/>
        </w:rPr>
        <w:t>o potrebovali sredstva za redno posodabljanje IT opreme (multifunkcijskih naprav, tiskalnikov), službenih vozil in osebne varovalne opreme, da bi tako zagotovili učinkovito in predvsem varno delo. Zaradi načrtovane uporabe aplikacije</w:t>
      </w:r>
      <w:r w:rsidR="00987463" w:rsidRPr="004F75F4">
        <w:rPr>
          <w:rFonts w:cs="Arial"/>
          <w:szCs w:val="20"/>
          <w:lang w:eastAsia="sl-SI"/>
        </w:rPr>
        <w:t xml:space="preserve"> Pametni inšpektor na terenu bod</w:t>
      </w:r>
      <w:r w:rsidRPr="004F75F4">
        <w:rPr>
          <w:rFonts w:cs="Arial"/>
          <w:szCs w:val="20"/>
          <w:lang w:eastAsia="sl-SI"/>
        </w:rPr>
        <w:t>o potrebovali tudi 100 tablic.</w:t>
      </w:r>
    </w:p>
    <w:p w:rsidR="00B90A1C"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Velik del nadzora TIRS je tudi tehnično področje. Na tem področju velja EU zako</w:t>
      </w:r>
      <w:r w:rsidRPr="004F75F4">
        <w:rPr>
          <w:rFonts w:cs="Arial"/>
          <w:szCs w:val="20"/>
          <w:lang w:eastAsia="sl-SI"/>
        </w:rPr>
        <w:t>nodaja, zato se vse evropske inš</w:t>
      </w:r>
      <w:r w:rsidR="00BC1D8D" w:rsidRPr="004F75F4">
        <w:rPr>
          <w:rFonts w:cs="Arial"/>
          <w:szCs w:val="20"/>
          <w:lang w:eastAsia="sl-SI"/>
        </w:rPr>
        <w:t>pekcije za vsako posamezno tehnično področje združujejo v delovne skupine (AdCo), v katerih razpravljajo o tehnični vsebini posameznih predpisov. Sodelovanja v teh skupinah niso obveza, so pa nuja, kar se je zavedala tudi Komisija, ki je pokrivala potne stroške v zvezi z udeležbo na sestankih delovne skupine. V letu 2018 pa je Komisija prenehala pokrivati te stroške, zato so celotni stroški preneseni na posamezno inšpekcijo, tudi na TIRS. Tudi zaradi tega potrebuje TIRS dodatna finančna sredstva, da bodo tržni inšpektorji lahko še naprej sodelovali v AdCo delovnih skupinah.</w:t>
      </w:r>
    </w:p>
    <w:p w:rsidR="00B90A1C"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TIRS meni, da bi morala zakonodaja biti tako spremenjena, da bi omogočala, da inšpektorji ne obravnavajo anonimnih prijav, razen če ocenijo, da so take prijave očitno utemeljene in resnične. Anonimne prijave in pobude niso vloge v smislu ZUP in se o njih ne odloča. ZUP v ničemer ne ureja tudi njihove vsebine niti postopka z njimi. TIRS zato meni, da je inšpektor vedno upravičen presoditi obstoj javnega interesa na podlagi dejstev, ki so vsebovane v anonimni prijavi (obvestilu), v katerem je oseba, ki je posredovala tako vlogo, neznana ali je ni mogoče zanesljivo identificirati.</w:t>
      </w:r>
    </w:p>
    <w:p w:rsidR="00B90A1C"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 xml:space="preserve">Sodelovanje odvetnikov v prekrškovnih postopkih namesto kršiteljev je postala stalnica pri delu inšpektorjev. To pa pomeni, da morajo tudi inšpektorji, ki niso pravniki, ampak strokovnjaki z </w:t>
      </w:r>
      <w:r w:rsidR="00BC1D8D" w:rsidRPr="004F75F4">
        <w:rPr>
          <w:rFonts w:cs="Arial"/>
          <w:szCs w:val="20"/>
          <w:lang w:eastAsia="sl-SI"/>
        </w:rPr>
        <w:lastRenderedPageBreak/>
        <w:t>drugih področij, poznati pravo ravno tako dobro, kot odvetniki. Takšno situacijo bi lahko izboljšali z zaposlitvijo vsaj enega dodatnega pravnika (izven trenutno veljavnega kadrovskega načrta) na vsaki OE.</w:t>
      </w:r>
    </w:p>
    <w:p w:rsidR="00BC1D8D" w:rsidRPr="004F75F4" w:rsidRDefault="00987463" w:rsidP="00B90A1C">
      <w:pPr>
        <w:spacing w:line="240" w:lineRule="auto"/>
        <w:jc w:val="both"/>
        <w:rPr>
          <w:rFonts w:cs="Arial"/>
          <w:szCs w:val="20"/>
          <w:lang w:eastAsia="sl-SI"/>
        </w:rPr>
      </w:pPr>
      <w:r w:rsidRPr="004F75F4">
        <w:rPr>
          <w:rFonts w:cs="Arial"/>
          <w:szCs w:val="20"/>
          <w:lang w:eastAsia="sl-SI"/>
        </w:rPr>
        <w:br/>
      </w:r>
      <w:r w:rsidR="00BC1D8D" w:rsidRPr="004F75F4">
        <w:rPr>
          <w:rFonts w:cs="Arial"/>
          <w:szCs w:val="20"/>
          <w:lang w:eastAsia="sl-SI"/>
        </w:rPr>
        <w:t>TIRS težko zaposli primerne kadre z ustrezno izobrazbo in znanjem glede na zahtevnost področja nadzora. Ko pa takšne osebe le usposobi do te mere, da bi lahko kvalitetno opravljale inšpekcijski nadzor, ga večinoma zaradi prenizke plače v razmerju do velike obremenjenosti in odgovornost</w:t>
      </w:r>
      <w:r w:rsidRPr="004F75F4">
        <w:rPr>
          <w:rFonts w:cs="Arial"/>
          <w:szCs w:val="20"/>
          <w:lang w:eastAsia="sl-SI"/>
        </w:rPr>
        <w:t>i, zapustijo. Kot primer navajaj</w:t>
      </w:r>
      <w:r w:rsidR="00BC1D8D" w:rsidRPr="004F75F4">
        <w:rPr>
          <w:rFonts w:cs="Arial"/>
          <w:szCs w:val="20"/>
          <w:lang w:eastAsia="sl-SI"/>
        </w:rPr>
        <w:t>o zadnji r</w:t>
      </w:r>
      <w:r w:rsidRPr="004F75F4">
        <w:rPr>
          <w:rFonts w:cs="Arial"/>
          <w:szCs w:val="20"/>
          <w:lang w:eastAsia="sl-SI"/>
        </w:rPr>
        <w:t>azpis iz leta 2018, s katerim s</w:t>
      </w:r>
      <w:r w:rsidR="00BC1D8D" w:rsidRPr="004F75F4">
        <w:rPr>
          <w:rFonts w:cs="Arial"/>
          <w:szCs w:val="20"/>
          <w:lang w:eastAsia="sl-SI"/>
        </w:rPr>
        <w:t xml:space="preserve">o iskali osebo s področja strojništva. Kljub 3 ponovitvam razpisa </w:t>
      </w:r>
      <w:r w:rsidRPr="004F75F4">
        <w:rPr>
          <w:rFonts w:cs="Arial"/>
          <w:szCs w:val="20"/>
          <w:lang w:eastAsia="sl-SI"/>
        </w:rPr>
        <w:t>in nekaj prijavam, na koncu nis</w:t>
      </w:r>
      <w:r w:rsidR="00BC1D8D" w:rsidRPr="004F75F4">
        <w:rPr>
          <w:rFonts w:cs="Arial"/>
          <w:szCs w:val="20"/>
          <w:lang w:eastAsia="sl-SI"/>
        </w:rPr>
        <w:t>o mogli izbrati nobenega, ker so si vsi, ki so se na razpis javili, premislili, ko so izvedeli za višino plače.</w:t>
      </w:r>
    </w:p>
    <w:p w:rsidR="0083062A" w:rsidRPr="004F75F4" w:rsidRDefault="0083062A" w:rsidP="00B90A1C">
      <w:pPr>
        <w:jc w:val="both"/>
        <w:rPr>
          <w:rFonts w:cs="Arial"/>
          <w:szCs w:val="20"/>
        </w:rPr>
      </w:pPr>
    </w:p>
    <w:p w:rsidR="001C41CC" w:rsidRPr="004F75F4" w:rsidRDefault="00987463" w:rsidP="001C41CC">
      <w:pPr>
        <w:spacing w:line="240" w:lineRule="auto"/>
        <w:jc w:val="both"/>
        <w:rPr>
          <w:rFonts w:cs="Arial"/>
          <w:szCs w:val="20"/>
          <w:lang w:eastAsia="sl-SI"/>
        </w:rPr>
      </w:pPr>
      <w:r w:rsidRPr="004F75F4">
        <w:rPr>
          <w:rFonts w:cs="Arial"/>
          <w:szCs w:val="20"/>
          <w:lang w:eastAsia="sl-SI"/>
        </w:rPr>
        <w:t>Ugotavljaj</w:t>
      </w:r>
      <w:r w:rsidR="001C41CC" w:rsidRPr="004F75F4">
        <w:rPr>
          <w:rFonts w:cs="Arial"/>
          <w:szCs w:val="20"/>
          <w:lang w:eastAsia="sl-SI"/>
        </w:rPr>
        <w:t>o, da se, gledano v celoti, stanje na trgu izboljšuje. Ker se je v prejšnjih letih pokazalo, da se je povečalo število kršitev na</w:t>
      </w:r>
      <w:r w:rsidRPr="004F75F4">
        <w:rPr>
          <w:rFonts w:cs="Arial"/>
          <w:szCs w:val="20"/>
          <w:lang w:eastAsia="sl-SI"/>
        </w:rPr>
        <w:t xml:space="preserve"> področjih, kjer nekaj časa nis</w:t>
      </w:r>
      <w:r w:rsidR="001C41CC" w:rsidRPr="004F75F4">
        <w:rPr>
          <w:rFonts w:cs="Arial"/>
          <w:szCs w:val="20"/>
          <w:lang w:eastAsia="sl-SI"/>
        </w:rPr>
        <w:t>o opravljali nadzora, morajo inšpektorji opravljati nadzor tudi na področjih, kjer je stanje sicer skoraj v celoti urejeno in kjer že pred začetkom izvajanja nadzor</w:t>
      </w:r>
      <w:r w:rsidRPr="004F75F4">
        <w:rPr>
          <w:rFonts w:cs="Arial"/>
          <w:szCs w:val="20"/>
          <w:lang w:eastAsia="sl-SI"/>
        </w:rPr>
        <w:t>a pričakujej</w:t>
      </w:r>
      <w:r w:rsidR="001C41CC" w:rsidRPr="004F75F4">
        <w:rPr>
          <w:rFonts w:cs="Arial"/>
          <w:szCs w:val="20"/>
          <w:lang w:eastAsia="sl-SI"/>
        </w:rPr>
        <w:t>o, da ne bo večjega števila ugotovljenih kršitev. Poleg tega nekateri gospodarski subjekti v želji, da poslujejo skladno z zakonodajo, sodelujejo s tržnimi inšpektorji že pred izvedbo nekega dejanja ali akcije. V primeru ugotovljene nepravilnosti pa jo velikokrat subjekti takoj odpravijo, zaradi česar ukrepanje inšpektorja ni potrebno. Če pa je ukrep potreben, se v skladu z zakonskimi pogoji najprej uporabijo milejši ukrepi, kot sta opozorilo ali opomin.</w:t>
      </w:r>
    </w:p>
    <w:p w:rsidR="001C41CC" w:rsidRDefault="001C41CC" w:rsidP="001C41CC">
      <w:pPr>
        <w:spacing w:line="240" w:lineRule="auto"/>
        <w:jc w:val="both"/>
        <w:rPr>
          <w:rFonts w:cs="Arial"/>
          <w:szCs w:val="20"/>
          <w:u w:val="single"/>
          <w:lang w:eastAsia="sl-SI"/>
        </w:rPr>
      </w:pPr>
      <w:r w:rsidRPr="004F75F4">
        <w:rPr>
          <w:rFonts w:cs="Arial"/>
          <w:szCs w:val="20"/>
          <w:lang w:eastAsia="sl-SI"/>
        </w:rPr>
        <w:br/>
      </w:r>
      <w:r w:rsidR="00437672" w:rsidRPr="00437672">
        <w:rPr>
          <w:rFonts w:cs="Arial"/>
          <w:szCs w:val="20"/>
          <w:u w:val="single"/>
          <w:lang w:eastAsia="sl-SI"/>
        </w:rPr>
        <w:t>ZA UREDITEV STANJA NA TRGU IZVAJAJO TUDI NASLEDNJA PREVENTIVNA DEJANJA</w:t>
      </w:r>
      <w:r w:rsidRPr="00437672">
        <w:rPr>
          <w:rFonts w:cs="Arial"/>
          <w:szCs w:val="20"/>
          <w:u w:val="single"/>
          <w:lang w:eastAsia="sl-SI"/>
        </w:rPr>
        <w:t>:</w:t>
      </w:r>
    </w:p>
    <w:p w:rsidR="0089508D" w:rsidRPr="00437672" w:rsidRDefault="0089508D" w:rsidP="001C41CC">
      <w:pPr>
        <w:spacing w:line="240" w:lineRule="auto"/>
        <w:jc w:val="both"/>
        <w:rPr>
          <w:rFonts w:cs="Arial"/>
          <w:szCs w:val="20"/>
          <w:u w:val="single"/>
          <w:lang w:eastAsia="sl-SI"/>
        </w:rPr>
      </w:pPr>
    </w:p>
    <w:p w:rsidR="001C41CC" w:rsidRDefault="001C41CC" w:rsidP="000B1E8D">
      <w:pPr>
        <w:numPr>
          <w:ilvl w:val="0"/>
          <w:numId w:val="35"/>
        </w:numPr>
        <w:spacing w:line="240" w:lineRule="auto"/>
        <w:jc w:val="both"/>
        <w:rPr>
          <w:rFonts w:cs="Arial"/>
          <w:szCs w:val="20"/>
          <w:lang w:eastAsia="sl-SI"/>
        </w:rPr>
      </w:pPr>
      <w:r w:rsidRPr="004F75F4">
        <w:rPr>
          <w:rFonts w:cs="Arial"/>
          <w:szCs w:val="20"/>
          <w:lang w:eastAsia="sl-SI"/>
        </w:rPr>
        <w:t>Pri reševanju reklamacij potrošnikov v nekaterih primerih zav</w:t>
      </w:r>
      <w:r w:rsidR="00987463" w:rsidRPr="004F75F4">
        <w:rPr>
          <w:rFonts w:cs="Arial"/>
          <w:szCs w:val="20"/>
          <w:lang w:eastAsia="sl-SI"/>
        </w:rPr>
        <w:t>ezanca najprej z dopisom pozovej</w:t>
      </w:r>
      <w:r w:rsidRPr="004F75F4">
        <w:rPr>
          <w:rFonts w:cs="Arial"/>
          <w:szCs w:val="20"/>
          <w:lang w:eastAsia="sl-SI"/>
        </w:rPr>
        <w:t>o, da v roku 3 dni posreduje pojasnilo, kako namerava rešiti reklamacijo oziroma pojasnilo o nastali problematiki. Takšen način reševanja teh zadev se je izkazal za izredno učinkovit, saj se spori že na podlagi takšnega dopisa v več kot 90 % rešijo v korist ene ali druge strani.</w:t>
      </w:r>
    </w:p>
    <w:p w:rsidR="0089508D" w:rsidRPr="004F75F4" w:rsidRDefault="0089508D" w:rsidP="0089508D">
      <w:pPr>
        <w:spacing w:line="240" w:lineRule="auto"/>
        <w:jc w:val="both"/>
        <w:rPr>
          <w:rFonts w:cs="Arial"/>
          <w:szCs w:val="20"/>
          <w:lang w:eastAsia="sl-SI"/>
        </w:rPr>
      </w:pPr>
    </w:p>
    <w:p w:rsidR="001C41CC" w:rsidRDefault="001C41CC" w:rsidP="000B1E8D">
      <w:pPr>
        <w:numPr>
          <w:ilvl w:val="0"/>
          <w:numId w:val="35"/>
        </w:numPr>
        <w:spacing w:line="240" w:lineRule="auto"/>
        <w:jc w:val="both"/>
        <w:rPr>
          <w:rFonts w:cs="Arial"/>
          <w:szCs w:val="20"/>
          <w:lang w:eastAsia="sl-SI"/>
        </w:rPr>
      </w:pPr>
      <w:r w:rsidRPr="004F75F4">
        <w:rPr>
          <w:rFonts w:cs="Arial"/>
          <w:szCs w:val="20"/>
          <w:lang w:eastAsia="sl-SI"/>
        </w:rPr>
        <w:t>Pred nekaterimi planiranimi nadzori se določenemu številu gospodarskih subjektov, ki bi lahko bili predmet nadzora, pošlje vprašalnik z vsebino, ki jo nadzor pokriva. V vprašalniku je subjektom predstavljena zakonodaja ter obveznosti, ki jim jih le-ta nalaga. Vprašalniki imajo večinoma dvojni namen: prvič, da se subjekti že pred nadzorom seznanijo z vsebino zakonodaje z namenom, da že sami preverijo, ali ustrezajo vsem zakonskih zahtevam ter drugič, da si TIRS pred samim nadzorom pridobi ustrezne informacije, ki potem morebitni nadzor olajšajo in skrajšajo, zaradi česar so tudi zavezanci pri nadzoru manj obremenjeni.</w:t>
      </w:r>
    </w:p>
    <w:p w:rsidR="0089508D" w:rsidRPr="004F75F4" w:rsidRDefault="0089508D" w:rsidP="0089508D">
      <w:pPr>
        <w:spacing w:line="240" w:lineRule="auto"/>
        <w:jc w:val="both"/>
        <w:rPr>
          <w:rFonts w:cs="Arial"/>
          <w:szCs w:val="20"/>
          <w:lang w:eastAsia="sl-SI"/>
        </w:rPr>
      </w:pPr>
    </w:p>
    <w:p w:rsidR="001C41CC" w:rsidRDefault="001C41CC" w:rsidP="000B1E8D">
      <w:pPr>
        <w:numPr>
          <w:ilvl w:val="0"/>
          <w:numId w:val="35"/>
        </w:numPr>
        <w:spacing w:line="240" w:lineRule="auto"/>
        <w:jc w:val="both"/>
        <w:rPr>
          <w:rFonts w:cs="Arial"/>
          <w:szCs w:val="20"/>
          <w:lang w:eastAsia="sl-SI"/>
        </w:rPr>
      </w:pPr>
      <w:r w:rsidRPr="004F75F4">
        <w:rPr>
          <w:rFonts w:cs="Arial"/>
          <w:szCs w:val="20"/>
          <w:lang w:eastAsia="sl-SI"/>
        </w:rPr>
        <w:t>S ciljem preventivnega delovanja in večje urejenosti trga tržni inšpektorji v Ljubljani (vključno s sedežem inšpektorata), Mariboru in Celju vsak delovni dan in ves poslovni čas po telefonu ali osebno na lokaciji odgovarjajo na vprašanja zavezancev in potrošnikov ter sprejemajo prijave. V predpisanih dnevih uradnih ur (vsak ponedeljek in sredo 2 uri dopoldne) pa so tržni inšpektorji zunanjim deležnikom na voljo na vseh lokacijah TIRS po celi Sloveniji.</w:t>
      </w:r>
    </w:p>
    <w:p w:rsidR="001C4195" w:rsidRPr="004F75F4" w:rsidRDefault="001C4195" w:rsidP="001C4195">
      <w:pPr>
        <w:spacing w:line="240" w:lineRule="auto"/>
        <w:jc w:val="both"/>
        <w:rPr>
          <w:rFonts w:cs="Arial"/>
          <w:szCs w:val="20"/>
          <w:lang w:eastAsia="sl-SI"/>
        </w:rPr>
      </w:pPr>
    </w:p>
    <w:p w:rsidR="001C41CC" w:rsidRPr="004F75F4" w:rsidRDefault="00987463" w:rsidP="000B1E8D">
      <w:pPr>
        <w:numPr>
          <w:ilvl w:val="0"/>
          <w:numId w:val="35"/>
        </w:numPr>
        <w:spacing w:line="240" w:lineRule="auto"/>
        <w:jc w:val="both"/>
        <w:rPr>
          <w:rFonts w:cs="Arial"/>
          <w:szCs w:val="20"/>
          <w:lang w:eastAsia="sl-SI"/>
        </w:rPr>
      </w:pPr>
      <w:r w:rsidRPr="004F75F4">
        <w:rPr>
          <w:rFonts w:cs="Arial"/>
          <w:szCs w:val="20"/>
          <w:lang w:eastAsia="sl-SI"/>
        </w:rPr>
        <w:t>V letu 2018 s</w:t>
      </w:r>
      <w:r w:rsidR="001C41CC" w:rsidRPr="004F75F4">
        <w:rPr>
          <w:rFonts w:cs="Arial"/>
          <w:szCs w:val="20"/>
          <w:lang w:eastAsia="sl-SI"/>
        </w:rPr>
        <w:t xml:space="preserve">o v Celju dijakom in predavateljem srednje šole predstavili delo inšpektorata s poudarkom na različnih temah, kot so zakaj vzeti račun, kakšne so omejitve pri prodaji tobaka in alkohola mladoletnikom, kakšne so pravice in pasti pri nakupih preko spleta, kaj pomenijo nevarni proizvodi in </w:t>
      </w:r>
      <w:r w:rsidR="00E54179" w:rsidRPr="004F75F4">
        <w:rPr>
          <w:rFonts w:cs="Arial"/>
          <w:szCs w:val="20"/>
          <w:lang w:eastAsia="sl-SI"/>
        </w:rPr>
        <w:t>drugo. Več podobnih predavanj s</w:t>
      </w:r>
      <w:r w:rsidR="001C41CC" w:rsidRPr="004F75F4">
        <w:rPr>
          <w:rFonts w:cs="Arial"/>
          <w:szCs w:val="20"/>
          <w:lang w:eastAsia="sl-SI"/>
        </w:rPr>
        <w:t xml:space="preserve">o v okviru odprtih vrat za srednješolce pripravili tudi </w:t>
      </w:r>
      <w:r w:rsidR="00E54179" w:rsidRPr="004F75F4">
        <w:rPr>
          <w:rFonts w:cs="Arial"/>
          <w:szCs w:val="20"/>
          <w:lang w:eastAsia="sl-SI"/>
        </w:rPr>
        <w:t>na sedežu inšpektorata. S tem s</w:t>
      </w:r>
      <w:r w:rsidR="001C41CC" w:rsidRPr="004F75F4">
        <w:rPr>
          <w:rFonts w:cs="Arial"/>
          <w:szCs w:val="20"/>
          <w:lang w:eastAsia="sl-SI"/>
        </w:rPr>
        <w:t>o poskrbeli za ustrezno preventivno osveščanje mladih potrošnikov in uporabnikov storitev ter posledično morebitnih prihodnjih podjetnikov.</w:t>
      </w:r>
    </w:p>
    <w:p w:rsidR="00CD07F4" w:rsidRPr="004F75F4" w:rsidRDefault="002F4FBC" w:rsidP="00132AD3">
      <w:pPr>
        <w:pStyle w:val="Naslov3"/>
        <w:jc w:val="both"/>
        <w:rPr>
          <w:sz w:val="20"/>
          <w:szCs w:val="20"/>
        </w:rPr>
      </w:pPr>
      <w:bookmarkStart w:id="1246" w:name="_Toc424290425"/>
      <w:bookmarkStart w:id="1247" w:name="_Toc424290565"/>
      <w:bookmarkStart w:id="1248" w:name="_Toc424293781"/>
      <w:bookmarkStart w:id="1249" w:name="_Toc424295024"/>
      <w:bookmarkStart w:id="1250" w:name="_Toc425160404"/>
      <w:bookmarkStart w:id="1251" w:name="_Toc425166738"/>
      <w:bookmarkStart w:id="1252" w:name="_Toc425170080"/>
      <w:bookmarkStart w:id="1253" w:name="_Toc425238314"/>
      <w:bookmarkStart w:id="1254" w:name="_Toc425864727"/>
      <w:bookmarkStart w:id="1255" w:name="_Toc425864977"/>
      <w:bookmarkStart w:id="1256" w:name="_Toc426034679"/>
      <w:bookmarkStart w:id="1257" w:name="_Toc444859501"/>
      <w:bookmarkStart w:id="1258" w:name="_Toc444859943"/>
      <w:bookmarkStart w:id="1259" w:name="_Toc444860725"/>
      <w:bookmarkStart w:id="1260" w:name="_Toc444860856"/>
      <w:bookmarkStart w:id="1261" w:name="_Toc444860992"/>
      <w:bookmarkStart w:id="1262" w:name="_Toc447285561"/>
      <w:bookmarkStart w:id="1263" w:name="_Toc448144554"/>
      <w:bookmarkStart w:id="1264" w:name="_Toc448145978"/>
      <w:bookmarkStart w:id="1265" w:name="_Toc448839247"/>
      <w:bookmarkStart w:id="1266" w:name="_Toc448839912"/>
      <w:bookmarkStart w:id="1267" w:name="_Toc448841246"/>
      <w:bookmarkStart w:id="1268" w:name="_Toc448841689"/>
      <w:bookmarkStart w:id="1269" w:name="_Toc448842164"/>
      <w:bookmarkStart w:id="1270" w:name="_Toc448844642"/>
      <w:bookmarkStart w:id="1271" w:name="_Toc480535584"/>
      <w:bookmarkStart w:id="1272" w:name="_Toc483493381"/>
      <w:bookmarkStart w:id="1273" w:name="_Toc484445254"/>
      <w:bookmarkStart w:id="1274" w:name="_Toc484690722"/>
      <w:bookmarkStart w:id="1275" w:name="_Toc485029101"/>
      <w:bookmarkStart w:id="1276" w:name="_Toc491783282"/>
      <w:bookmarkStart w:id="1277" w:name="_Toc508611828"/>
      <w:bookmarkStart w:id="1278" w:name="_Toc509927939"/>
      <w:bookmarkStart w:id="1279" w:name="_Toc509928087"/>
      <w:bookmarkStart w:id="1280" w:name="_Toc510181341"/>
      <w:bookmarkStart w:id="1281" w:name="_Toc511642119"/>
      <w:bookmarkStart w:id="1282" w:name="_Toc512413169"/>
      <w:bookmarkStart w:id="1283" w:name="_Toc512417918"/>
      <w:r w:rsidRPr="004F75F4">
        <w:rPr>
          <w:sz w:val="20"/>
          <w:szCs w:val="20"/>
        </w:rPr>
        <w:t>6</w:t>
      </w:r>
      <w:r w:rsidR="00D65859" w:rsidRPr="004F75F4">
        <w:rPr>
          <w:sz w:val="20"/>
          <w:szCs w:val="20"/>
        </w:rPr>
        <w:t>.1.19</w:t>
      </w:r>
      <w:r w:rsidR="00A23AE6" w:rsidRPr="004F75F4">
        <w:rPr>
          <w:sz w:val="20"/>
          <w:szCs w:val="20"/>
        </w:rPr>
        <w:t xml:space="preserve"> </w:t>
      </w:r>
      <w:bookmarkEnd w:id="1246"/>
      <w:bookmarkEnd w:id="1247"/>
      <w:bookmarkEnd w:id="1248"/>
      <w:bookmarkEnd w:id="1249"/>
      <w:bookmarkEnd w:id="1250"/>
      <w:bookmarkEnd w:id="1251"/>
      <w:bookmarkEnd w:id="1252"/>
      <w:bookmarkEnd w:id="1253"/>
      <w:bookmarkEnd w:id="1254"/>
      <w:bookmarkEnd w:id="1255"/>
      <w:bookmarkEnd w:id="1256"/>
      <w:r w:rsidR="00C16DA5" w:rsidRPr="004F75F4">
        <w:rPr>
          <w:sz w:val="20"/>
          <w:szCs w:val="20"/>
        </w:rPr>
        <w:t>Urad R</w:t>
      </w:r>
      <w:r w:rsidR="001B5ED9" w:rsidRPr="004F75F4">
        <w:rPr>
          <w:sz w:val="20"/>
          <w:szCs w:val="20"/>
        </w:rPr>
        <w:t xml:space="preserve">epublike </w:t>
      </w:r>
      <w:r w:rsidR="00C16DA5" w:rsidRPr="004F75F4">
        <w:rPr>
          <w:sz w:val="20"/>
          <w:szCs w:val="20"/>
        </w:rPr>
        <w:t>S</w:t>
      </w:r>
      <w:r w:rsidR="001B5ED9" w:rsidRPr="004F75F4">
        <w:rPr>
          <w:sz w:val="20"/>
          <w:szCs w:val="20"/>
        </w:rPr>
        <w:t>lovenije</w:t>
      </w:r>
      <w:r w:rsidR="00C16DA5" w:rsidRPr="004F75F4">
        <w:rPr>
          <w:sz w:val="20"/>
          <w:szCs w:val="20"/>
        </w:rPr>
        <w:t xml:space="preserve"> za nadzor proračuna, Sektor proračunske inšpekcije</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r w:rsidR="00C30B28">
        <w:rPr>
          <w:sz w:val="20"/>
          <w:szCs w:val="20"/>
        </w:rPr>
        <w:t xml:space="preserve"> (UNP)</w:t>
      </w:r>
    </w:p>
    <w:p w:rsidR="00C30B28" w:rsidRDefault="00C30B28" w:rsidP="006B3AA5">
      <w:pPr>
        <w:spacing w:line="240" w:lineRule="auto"/>
        <w:jc w:val="both"/>
        <w:rPr>
          <w:rFonts w:cs="Arial"/>
          <w:szCs w:val="20"/>
          <w:lang w:eastAsia="sl-SI"/>
        </w:rPr>
      </w:pPr>
    </w:p>
    <w:p w:rsidR="006B3AA5" w:rsidRPr="004F75F4" w:rsidRDefault="00920C14" w:rsidP="006B3AA5">
      <w:pPr>
        <w:spacing w:line="240" w:lineRule="auto"/>
        <w:jc w:val="both"/>
        <w:rPr>
          <w:rFonts w:cs="Arial"/>
          <w:szCs w:val="20"/>
          <w:lang w:eastAsia="sl-SI"/>
        </w:rPr>
      </w:pPr>
      <w:r w:rsidRPr="004F75F4">
        <w:rPr>
          <w:rFonts w:cs="Arial"/>
          <w:szCs w:val="20"/>
          <w:lang w:eastAsia="sl-SI"/>
        </w:rPr>
        <w:t>Opozarjajo na m</w:t>
      </w:r>
      <w:r w:rsidR="006B3AA5" w:rsidRPr="004F75F4">
        <w:rPr>
          <w:rFonts w:cs="Arial"/>
          <w:szCs w:val="20"/>
          <w:lang w:eastAsia="sl-SI"/>
        </w:rPr>
        <w:t xml:space="preserve">ajhno število inšpektorjev v primerjavi z velikim številom različnih neposrednih in posrednih proračunskih uporabnikov. Majhno število inšpektorjev po eni strani onemogoča specializacijo posameznika za določeno področje, zaradi česar je trajanje pregledov daljše, kot bi bilo v primeru specializacije posameznikov za določena področja. Ob večji specializaciji inšpektorjev bi bila lahko večja tudi učinkovitost nadzora (kakovost ugotovitev). Zaradi majhnega števila inšpektorjev je tudi obseg nadzora nad porabo proračunskih sredstev manjši, kot bi si želeli. Preozka pooblastila inšpektorjev (omejenost na sredstva proračuna RS) - potrebno bi bilo </w:t>
      </w:r>
      <w:r w:rsidR="006B3AA5" w:rsidRPr="004F75F4">
        <w:rPr>
          <w:rFonts w:cs="Arial"/>
          <w:szCs w:val="20"/>
          <w:lang w:eastAsia="sl-SI"/>
        </w:rPr>
        <w:lastRenderedPageBreak/>
        <w:t xml:space="preserve">razširiti pooblastila na vsa javna sredstva. </w:t>
      </w:r>
      <w:r w:rsidR="00ED3E86">
        <w:rPr>
          <w:rFonts w:cs="Arial"/>
          <w:szCs w:val="20"/>
          <w:lang w:eastAsia="sl-SI"/>
        </w:rPr>
        <w:t>Opozarjajo tudi na n</w:t>
      </w:r>
      <w:r w:rsidR="006B3AA5" w:rsidRPr="004F75F4">
        <w:rPr>
          <w:rFonts w:cs="Arial"/>
          <w:szCs w:val="20"/>
          <w:lang w:eastAsia="sl-SI"/>
        </w:rPr>
        <w:t>e</w:t>
      </w:r>
      <w:r w:rsidR="00AD2406" w:rsidRPr="004F75F4">
        <w:rPr>
          <w:rFonts w:cs="Arial"/>
          <w:szCs w:val="20"/>
          <w:lang w:eastAsia="sl-SI"/>
        </w:rPr>
        <w:t>ustrezne prekrškovne do</w:t>
      </w:r>
      <w:r w:rsidR="000A57D7">
        <w:rPr>
          <w:rFonts w:cs="Arial"/>
          <w:szCs w:val="20"/>
          <w:lang w:eastAsia="sl-SI"/>
        </w:rPr>
        <w:t>ločbe v ZJF</w:t>
      </w:r>
      <w:r w:rsidR="006B3AA5" w:rsidRPr="004F75F4">
        <w:rPr>
          <w:rFonts w:cs="Arial"/>
          <w:szCs w:val="20"/>
          <w:lang w:eastAsia="sl-SI"/>
        </w:rPr>
        <w:t>. UNP je sodeloval pri</w:t>
      </w:r>
      <w:r w:rsidR="00AD2406" w:rsidRPr="004F75F4">
        <w:rPr>
          <w:rFonts w:cs="Arial"/>
          <w:szCs w:val="20"/>
          <w:lang w:eastAsia="sl-SI"/>
        </w:rPr>
        <w:t xml:space="preserve"> oblikovanju predloga novega Zakona o javnih financah</w:t>
      </w:r>
      <w:r w:rsidR="006B3AA5" w:rsidRPr="004F75F4">
        <w:rPr>
          <w:rFonts w:cs="Arial"/>
          <w:szCs w:val="20"/>
          <w:lang w:eastAsia="sl-SI"/>
        </w:rPr>
        <w:t xml:space="preserve"> leta 2015-</w:t>
      </w:r>
      <w:r w:rsidR="00AD2406" w:rsidRPr="004F75F4">
        <w:rPr>
          <w:rFonts w:cs="Arial"/>
          <w:szCs w:val="20"/>
          <w:lang w:eastAsia="sl-SI"/>
        </w:rPr>
        <w:t>20</w:t>
      </w:r>
      <w:r w:rsidR="006B3AA5" w:rsidRPr="004F75F4">
        <w:rPr>
          <w:rFonts w:cs="Arial"/>
          <w:szCs w:val="20"/>
          <w:lang w:eastAsia="sl-SI"/>
        </w:rPr>
        <w:t>16 in podal tudi svoje predloge glede razširitve pooblastil proračunske inšpekcije, vendar ni znano, kdaj bo</w:t>
      </w:r>
      <w:r w:rsidR="00D2338A">
        <w:rPr>
          <w:rFonts w:cs="Arial"/>
          <w:szCs w:val="20"/>
          <w:lang w:eastAsia="sl-SI"/>
        </w:rPr>
        <w:t xml:space="preserve"> sprejet</w:t>
      </w:r>
      <w:r w:rsidR="006B3AA5" w:rsidRPr="004F75F4">
        <w:rPr>
          <w:rFonts w:cs="Arial"/>
          <w:szCs w:val="20"/>
          <w:lang w:eastAsia="sl-SI"/>
        </w:rPr>
        <w:t xml:space="preserve"> nov zakon. </w:t>
      </w:r>
    </w:p>
    <w:p w:rsidR="006B3AA5" w:rsidRPr="004F75F4" w:rsidRDefault="006B3AA5" w:rsidP="006B3AA5">
      <w:pPr>
        <w:spacing w:line="240" w:lineRule="auto"/>
        <w:jc w:val="both"/>
        <w:rPr>
          <w:rFonts w:cs="Arial"/>
          <w:szCs w:val="20"/>
          <w:lang w:eastAsia="sl-SI"/>
        </w:rPr>
      </w:pPr>
    </w:p>
    <w:p w:rsidR="006B3AA5" w:rsidRPr="004F75F4" w:rsidRDefault="006B3AA5" w:rsidP="006B3AA5">
      <w:pPr>
        <w:spacing w:line="240" w:lineRule="auto"/>
        <w:jc w:val="both"/>
        <w:rPr>
          <w:rFonts w:cs="Arial"/>
          <w:szCs w:val="20"/>
          <w:lang w:eastAsia="sl-SI"/>
        </w:rPr>
      </w:pPr>
      <w:r w:rsidRPr="004F75F4">
        <w:rPr>
          <w:rFonts w:cs="Arial"/>
          <w:szCs w:val="20"/>
          <w:lang w:eastAsia="sl-SI"/>
        </w:rPr>
        <w:t>Nepravilnosti, ki se dogajajo v zvezi s porabo proračunskih sredstev, so pogoste, zato je učinkovit nadzor potreben in koristen. Potrebno pa je proračunski inšpekciji dati večji pomen, zagotoviti ustrezno kadrovsko pokritost in primerne zako</w:t>
      </w:r>
      <w:r w:rsidR="00513B3D" w:rsidRPr="004F75F4">
        <w:rPr>
          <w:rFonts w:cs="Arial"/>
          <w:szCs w:val="20"/>
          <w:lang w:eastAsia="sl-SI"/>
        </w:rPr>
        <w:t>nske podlage. Predlog novega Zakona o javnih financah</w:t>
      </w:r>
      <w:r w:rsidRPr="004F75F4">
        <w:rPr>
          <w:rFonts w:cs="Arial"/>
          <w:szCs w:val="20"/>
          <w:lang w:eastAsia="sl-SI"/>
        </w:rPr>
        <w:t xml:space="preserve"> iz 2015-</w:t>
      </w:r>
      <w:r w:rsidR="00513B3D" w:rsidRPr="004F75F4">
        <w:rPr>
          <w:rFonts w:cs="Arial"/>
          <w:szCs w:val="20"/>
          <w:lang w:eastAsia="sl-SI"/>
        </w:rPr>
        <w:t>20</w:t>
      </w:r>
      <w:r w:rsidRPr="004F75F4">
        <w:rPr>
          <w:rFonts w:cs="Arial"/>
          <w:szCs w:val="20"/>
          <w:lang w:eastAsia="sl-SI"/>
        </w:rPr>
        <w:t>16 predvideva potrebne spremembe na področju proračunske inšpekcije, ven</w:t>
      </w:r>
      <w:r w:rsidR="00513B3D" w:rsidRPr="004F75F4">
        <w:rPr>
          <w:rFonts w:cs="Arial"/>
          <w:szCs w:val="20"/>
          <w:lang w:eastAsia="sl-SI"/>
        </w:rPr>
        <w:t>dar ni jasno, kdaj in ali bo navedeni zakon</w:t>
      </w:r>
      <w:r w:rsidRPr="004F75F4">
        <w:rPr>
          <w:rFonts w:cs="Arial"/>
          <w:szCs w:val="20"/>
          <w:lang w:eastAsia="sl-SI"/>
        </w:rPr>
        <w:t xml:space="preserve"> sploh deležen sprememb.</w:t>
      </w:r>
    </w:p>
    <w:p w:rsidR="00B92991" w:rsidRDefault="002F4FBC" w:rsidP="00132AD3">
      <w:pPr>
        <w:pStyle w:val="Naslov3"/>
        <w:jc w:val="both"/>
        <w:rPr>
          <w:sz w:val="20"/>
          <w:szCs w:val="20"/>
        </w:rPr>
      </w:pPr>
      <w:bookmarkStart w:id="1284" w:name="_Toc424290426"/>
      <w:bookmarkStart w:id="1285" w:name="_Toc424290566"/>
      <w:bookmarkStart w:id="1286" w:name="_Toc424293782"/>
      <w:bookmarkStart w:id="1287" w:name="_Toc424295025"/>
      <w:bookmarkStart w:id="1288" w:name="_Toc425160405"/>
      <w:bookmarkStart w:id="1289" w:name="_Toc425166739"/>
      <w:bookmarkStart w:id="1290" w:name="_Toc425170081"/>
      <w:bookmarkStart w:id="1291" w:name="_Toc425238315"/>
      <w:bookmarkStart w:id="1292" w:name="_Toc425864728"/>
      <w:bookmarkStart w:id="1293" w:name="_Toc425864978"/>
      <w:bookmarkStart w:id="1294" w:name="_Toc426034680"/>
      <w:bookmarkStart w:id="1295" w:name="_Toc444859502"/>
      <w:bookmarkStart w:id="1296" w:name="_Toc444859944"/>
      <w:bookmarkStart w:id="1297" w:name="_Toc444860726"/>
      <w:bookmarkStart w:id="1298" w:name="_Toc444860857"/>
      <w:bookmarkStart w:id="1299" w:name="_Toc444860993"/>
      <w:bookmarkStart w:id="1300" w:name="_Toc447285562"/>
      <w:bookmarkStart w:id="1301" w:name="_Toc448144555"/>
      <w:bookmarkStart w:id="1302" w:name="_Toc448145979"/>
      <w:bookmarkStart w:id="1303" w:name="_Toc448839248"/>
      <w:bookmarkStart w:id="1304" w:name="_Toc448839913"/>
      <w:bookmarkStart w:id="1305" w:name="_Toc448841247"/>
      <w:bookmarkStart w:id="1306" w:name="_Toc448841690"/>
      <w:bookmarkStart w:id="1307" w:name="_Toc448842165"/>
      <w:bookmarkStart w:id="1308" w:name="_Toc448844643"/>
      <w:bookmarkStart w:id="1309" w:name="_Toc480535585"/>
      <w:bookmarkStart w:id="1310" w:name="_Toc483493382"/>
      <w:bookmarkStart w:id="1311" w:name="_Toc484445255"/>
      <w:bookmarkStart w:id="1312" w:name="_Toc484690723"/>
      <w:bookmarkStart w:id="1313" w:name="_Toc485029102"/>
      <w:bookmarkStart w:id="1314" w:name="_Toc491783283"/>
      <w:bookmarkStart w:id="1315" w:name="_Toc508611829"/>
      <w:bookmarkStart w:id="1316" w:name="_Toc509927940"/>
      <w:bookmarkStart w:id="1317" w:name="_Toc509928088"/>
      <w:bookmarkStart w:id="1318" w:name="_Toc510181342"/>
      <w:bookmarkStart w:id="1319" w:name="_Toc511642120"/>
      <w:bookmarkStart w:id="1320" w:name="_Toc512413170"/>
      <w:bookmarkStart w:id="1321" w:name="_Toc512417919"/>
      <w:r w:rsidRPr="004F75F4">
        <w:rPr>
          <w:sz w:val="20"/>
          <w:szCs w:val="20"/>
        </w:rPr>
        <w:t>6</w:t>
      </w:r>
      <w:r w:rsidR="00A23AE6" w:rsidRPr="004F75F4">
        <w:rPr>
          <w:sz w:val="20"/>
          <w:szCs w:val="20"/>
        </w:rPr>
        <w:t xml:space="preserve">.1.20 </w:t>
      </w:r>
      <w:bookmarkEnd w:id="1284"/>
      <w:bookmarkEnd w:id="1285"/>
      <w:bookmarkEnd w:id="1286"/>
      <w:bookmarkEnd w:id="1287"/>
      <w:bookmarkEnd w:id="1288"/>
      <w:bookmarkEnd w:id="1289"/>
      <w:bookmarkEnd w:id="1290"/>
      <w:bookmarkEnd w:id="1291"/>
      <w:bookmarkEnd w:id="1292"/>
      <w:bookmarkEnd w:id="1293"/>
      <w:bookmarkEnd w:id="1294"/>
      <w:r w:rsidR="00BF785C" w:rsidRPr="004F75F4">
        <w:rPr>
          <w:sz w:val="20"/>
          <w:szCs w:val="20"/>
        </w:rPr>
        <w:t>Uprava R</w:t>
      </w:r>
      <w:r w:rsidR="00E4112E" w:rsidRPr="004F75F4">
        <w:rPr>
          <w:sz w:val="20"/>
          <w:szCs w:val="20"/>
        </w:rPr>
        <w:t xml:space="preserve">epublike </w:t>
      </w:r>
      <w:r w:rsidR="00BF785C" w:rsidRPr="004F75F4">
        <w:rPr>
          <w:sz w:val="20"/>
          <w:szCs w:val="20"/>
        </w:rPr>
        <w:t>S</w:t>
      </w:r>
      <w:r w:rsidR="00E4112E" w:rsidRPr="004F75F4">
        <w:rPr>
          <w:sz w:val="20"/>
          <w:szCs w:val="20"/>
        </w:rPr>
        <w:t>lovenije</w:t>
      </w:r>
      <w:r w:rsidR="00BF785C" w:rsidRPr="004F75F4">
        <w:rPr>
          <w:sz w:val="20"/>
          <w:szCs w:val="20"/>
        </w:rPr>
        <w:t xml:space="preserve"> za jedrsko varnost, Inšpekcija za sevalno in jedrsko varnost</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000A7575">
        <w:rPr>
          <w:sz w:val="20"/>
          <w:szCs w:val="20"/>
        </w:rPr>
        <w:t xml:space="preserve"> (URSJV)</w:t>
      </w:r>
    </w:p>
    <w:p w:rsidR="000A7575" w:rsidRPr="000A7575" w:rsidRDefault="000A7575" w:rsidP="000A7575"/>
    <w:p w:rsidR="00FD5E0D" w:rsidRPr="004F75F4" w:rsidRDefault="00FD5E0D" w:rsidP="00FD5E0D">
      <w:pPr>
        <w:spacing w:line="240" w:lineRule="auto"/>
        <w:jc w:val="both"/>
        <w:rPr>
          <w:rFonts w:cs="Arial"/>
          <w:szCs w:val="20"/>
          <w:lang w:eastAsia="sl-SI"/>
        </w:rPr>
      </w:pPr>
      <w:r w:rsidRPr="004F75F4">
        <w:rPr>
          <w:rFonts w:cs="Arial"/>
          <w:szCs w:val="20"/>
          <w:lang w:eastAsia="sl-SI"/>
        </w:rPr>
        <w:t>Glede na specifiko področja, ki ga pokriva inšpekcija, je potrebno veliko stalnega strokovnega usposabljanja predvsem v tujini, kar zahteva tako večja finančna kot tudi kadrovska sredstva. Da bi lahko novi inšpektor začel kvalitetno opravljati svoje naloge, se mora intenzivno strokovno usposabljati najmanj dve leti in pred tem že delovati na področju jedrske in sevalne varnosti. Kandidate za morebitn</w:t>
      </w:r>
      <w:r w:rsidR="00B15513" w:rsidRPr="004F75F4">
        <w:rPr>
          <w:rFonts w:cs="Arial"/>
          <w:szCs w:val="20"/>
          <w:lang w:eastAsia="sl-SI"/>
        </w:rPr>
        <w:t>e nove inšpektorje lahko izbiraj</w:t>
      </w:r>
      <w:r w:rsidRPr="004F75F4">
        <w:rPr>
          <w:rFonts w:cs="Arial"/>
          <w:szCs w:val="20"/>
          <w:lang w:eastAsia="sl-SI"/>
        </w:rPr>
        <w:t>o samo med dobrimi so</w:t>
      </w:r>
      <w:r w:rsidR="00B15513" w:rsidRPr="004F75F4">
        <w:rPr>
          <w:rFonts w:cs="Arial"/>
          <w:szCs w:val="20"/>
          <w:lang w:eastAsia="sl-SI"/>
        </w:rPr>
        <w:t>delavci URSJV, s čimer pa slabij</w:t>
      </w:r>
      <w:r w:rsidRPr="004F75F4">
        <w:rPr>
          <w:rFonts w:cs="Arial"/>
          <w:szCs w:val="20"/>
          <w:lang w:eastAsia="sl-SI"/>
        </w:rPr>
        <w:t xml:space="preserve">o druge sektorje.  </w:t>
      </w:r>
    </w:p>
    <w:p w:rsidR="0083062A" w:rsidRPr="004F75F4" w:rsidRDefault="0083062A" w:rsidP="00132AD3">
      <w:pPr>
        <w:jc w:val="both"/>
        <w:rPr>
          <w:rFonts w:cs="Arial"/>
          <w:szCs w:val="20"/>
        </w:rPr>
      </w:pPr>
    </w:p>
    <w:p w:rsidR="00FD5E0D" w:rsidRPr="004F75F4" w:rsidRDefault="00FD5E0D" w:rsidP="00FD5E0D">
      <w:pPr>
        <w:spacing w:line="240" w:lineRule="auto"/>
        <w:jc w:val="both"/>
        <w:rPr>
          <w:rFonts w:cs="Arial"/>
          <w:szCs w:val="20"/>
          <w:lang w:eastAsia="sl-SI"/>
        </w:rPr>
      </w:pPr>
      <w:r w:rsidRPr="004F75F4">
        <w:rPr>
          <w:rFonts w:cs="Arial"/>
          <w:szCs w:val="20"/>
          <w:lang w:eastAsia="sl-SI"/>
        </w:rPr>
        <w:t>V letu 2018 je bilo obratovanje NE Krško stabilno. V NE Krško ni bilo omembe vrednih motenj. Prekrškovnih postopkov ni bilo.</w:t>
      </w:r>
    </w:p>
    <w:p w:rsidR="00FD5E0D" w:rsidRPr="004F75F4" w:rsidRDefault="00FD5E0D" w:rsidP="00FD5E0D">
      <w:pPr>
        <w:spacing w:line="240" w:lineRule="auto"/>
        <w:jc w:val="both"/>
        <w:rPr>
          <w:rFonts w:cs="Arial"/>
          <w:szCs w:val="20"/>
          <w:lang w:eastAsia="sl-SI"/>
        </w:rPr>
      </w:pPr>
      <w:r w:rsidRPr="004F75F4">
        <w:rPr>
          <w:rFonts w:cs="Arial"/>
          <w:szCs w:val="20"/>
          <w:lang w:eastAsia="sl-SI"/>
        </w:rPr>
        <w:br/>
        <w:t xml:space="preserve">Raziskovalni reaktor TRIGA je obratoval brez posebnosti. </w:t>
      </w:r>
    </w:p>
    <w:p w:rsidR="00FD5E0D" w:rsidRPr="004F75F4" w:rsidRDefault="00FD5E0D" w:rsidP="00FD5E0D">
      <w:pPr>
        <w:spacing w:line="240" w:lineRule="auto"/>
        <w:jc w:val="both"/>
        <w:rPr>
          <w:rFonts w:cs="Arial"/>
          <w:szCs w:val="20"/>
          <w:lang w:eastAsia="sl-SI"/>
        </w:rPr>
      </w:pPr>
      <w:r w:rsidRPr="004F75F4">
        <w:rPr>
          <w:rFonts w:cs="Arial"/>
          <w:szCs w:val="20"/>
          <w:lang w:eastAsia="sl-SI"/>
        </w:rPr>
        <w:br/>
        <w:t>V Centralnem skladišču radioaktivnih odpadkov ni bilo posebnosti. Na rudniku Žirovski vrh je inšpekcija leta 2018 začela inšpekcijski nadzor, na osnovi katerega je bil v letu 2019 začet in končan prekrškovni postopek.</w:t>
      </w:r>
    </w:p>
    <w:p w:rsidR="00B15513" w:rsidRPr="004F75F4" w:rsidRDefault="00FD5E0D" w:rsidP="00FD5E0D">
      <w:pPr>
        <w:spacing w:line="240" w:lineRule="auto"/>
        <w:jc w:val="both"/>
        <w:rPr>
          <w:rFonts w:cs="Arial"/>
          <w:szCs w:val="20"/>
          <w:lang w:eastAsia="sl-SI"/>
        </w:rPr>
      </w:pPr>
      <w:r w:rsidRPr="004F75F4">
        <w:rPr>
          <w:rFonts w:cs="Arial"/>
          <w:szCs w:val="20"/>
          <w:lang w:eastAsia="sl-SI"/>
        </w:rPr>
        <w:br/>
        <w:t xml:space="preserve">Leta 2018 ni bilo večjih problemov pri izvajalcih sevalnih dejavnosti, število intervencij zaradi najdb virov ionizirajočega sevanja na terenu pa ostaja stabilno. </w:t>
      </w:r>
    </w:p>
    <w:p w:rsidR="00FD5E0D" w:rsidRDefault="00FD5E0D" w:rsidP="00FD5E0D">
      <w:pPr>
        <w:spacing w:line="240" w:lineRule="auto"/>
        <w:jc w:val="both"/>
        <w:rPr>
          <w:rFonts w:cs="Arial"/>
          <w:szCs w:val="20"/>
          <w:lang w:eastAsia="sl-SI"/>
        </w:rPr>
      </w:pPr>
      <w:r w:rsidRPr="004F75F4">
        <w:rPr>
          <w:rFonts w:cs="Arial"/>
          <w:szCs w:val="20"/>
          <w:lang w:eastAsia="sl-SI"/>
        </w:rPr>
        <w:br/>
        <w:t>Inšpekcija zagotavlja, da je preprečen ali omejen škodljiv vpliv ionizirajočega sevanja na ljudi in okolje. Pri izvajan</w:t>
      </w:r>
      <w:r w:rsidR="00B15513" w:rsidRPr="004F75F4">
        <w:rPr>
          <w:rFonts w:cs="Arial"/>
          <w:szCs w:val="20"/>
          <w:lang w:eastAsia="sl-SI"/>
        </w:rPr>
        <w:t xml:space="preserve">ju inšpekcijskega nadzora skrbijo, da </w:t>
      </w:r>
      <w:r w:rsidRPr="004F75F4">
        <w:rPr>
          <w:rFonts w:cs="Arial"/>
          <w:szCs w:val="20"/>
          <w:lang w:eastAsia="sl-SI"/>
        </w:rPr>
        <w:t>se vsi viri ionizirajočega sevanja, ki so brez ustreznih dovoljenj, ali pa se več ne uporabljajo, ustrezno skladiščijo, kar zmanjšuje tveganje obsevanosti ljudi in okolja.</w:t>
      </w:r>
    </w:p>
    <w:p w:rsidR="00CD07F4" w:rsidRPr="004F75F4" w:rsidRDefault="002F4FBC" w:rsidP="00132AD3">
      <w:pPr>
        <w:pStyle w:val="Naslov3"/>
        <w:jc w:val="both"/>
        <w:rPr>
          <w:sz w:val="20"/>
          <w:szCs w:val="20"/>
          <w:lang w:val="pl-PL"/>
        </w:rPr>
      </w:pPr>
      <w:bookmarkStart w:id="1322" w:name="_Toc424290427"/>
      <w:bookmarkStart w:id="1323" w:name="_Toc424290567"/>
      <w:bookmarkStart w:id="1324" w:name="_Toc424293783"/>
      <w:bookmarkStart w:id="1325" w:name="_Toc424295026"/>
      <w:bookmarkStart w:id="1326" w:name="_Toc425160406"/>
      <w:bookmarkStart w:id="1327" w:name="_Toc425166740"/>
      <w:bookmarkStart w:id="1328" w:name="_Toc425170082"/>
      <w:bookmarkStart w:id="1329" w:name="_Toc425238316"/>
      <w:bookmarkStart w:id="1330" w:name="_Toc425864729"/>
      <w:bookmarkStart w:id="1331" w:name="_Toc425864979"/>
      <w:bookmarkStart w:id="1332" w:name="_Toc426034681"/>
      <w:bookmarkStart w:id="1333" w:name="_Toc444859503"/>
      <w:bookmarkStart w:id="1334" w:name="_Toc444859945"/>
      <w:bookmarkStart w:id="1335" w:name="_Toc444860727"/>
      <w:bookmarkStart w:id="1336" w:name="_Toc444860858"/>
      <w:bookmarkStart w:id="1337" w:name="_Toc444860994"/>
      <w:bookmarkStart w:id="1338" w:name="_Toc447285563"/>
      <w:bookmarkStart w:id="1339" w:name="_Toc448144556"/>
      <w:bookmarkStart w:id="1340" w:name="_Toc448145980"/>
      <w:bookmarkStart w:id="1341" w:name="_Toc448839249"/>
      <w:bookmarkStart w:id="1342" w:name="_Toc448839914"/>
      <w:bookmarkStart w:id="1343" w:name="_Toc448841248"/>
      <w:bookmarkStart w:id="1344" w:name="_Toc448841691"/>
      <w:bookmarkStart w:id="1345" w:name="_Toc448842166"/>
      <w:bookmarkStart w:id="1346" w:name="_Toc448844644"/>
      <w:bookmarkStart w:id="1347" w:name="_Toc480535586"/>
      <w:bookmarkStart w:id="1348" w:name="_Toc483493383"/>
      <w:bookmarkStart w:id="1349" w:name="_Toc484445256"/>
      <w:bookmarkStart w:id="1350" w:name="_Toc484690724"/>
      <w:bookmarkStart w:id="1351" w:name="_Toc485029103"/>
      <w:bookmarkStart w:id="1352" w:name="_Toc491783284"/>
      <w:bookmarkStart w:id="1353" w:name="_Toc508611830"/>
      <w:bookmarkStart w:id="1354" w:name="_Toc509927941"/>
      <w:bookmarkStart w:id="1355" w:name="_Toc509928089"/>
      <w:bookmarkStart w:id="1356" w:name="_Toc510181343"/>
      <w:bookmarkStart w:id="1357" w:name="_Toc511642121"/>
      <w:bookmarkStart w:id="1358" w:name="_Toc512413171"/>
      <w:bookmarkStart w:id="1359" w:name="_Toc512417920"/>
      <w:r w:rsidRPr="004F75F4">
        <w:rPr>
          <w:sz w:val="20"/>
          <w:szCs w:val="20"/>
          <w:lang w:val="pl-PL"/>
        </w:rPr>
        <w:t>6</w:t>
      </w:r>
      <w:r w:rsidR="00776635" w:rsidRPr="004F75F4">
        <w:rPr>
          <w:sz w:val="20"/>
          <w:szCs w:val="20"/>
          <w:lang w:val="pl-PL"/>
        </w:rPr>
        <w:t>.1.21</w:t>
      </w:r>
      <w:r w:rsidR="00A23AE6" w:rsidRPr="004F75F4">
        <w:rPr>
          <w:sz w:val="20"/>
          <w:szCs w:val="20"/>
          <w:lang w:val="pl-PL"/>
        </w:rPr>
        <w:t xml:space="preserve"> </w:t>
      </w:r>
      <w:r w:rsidR="00CD07F4" w:rsidRPr="004F75F4">
        <w:rPr>
          <w:sz w:val="20"/>
          <w:szCs w:val="20"/>
          <w:lang w:val="pl-PL"/>
        </w:rPr>
        <w:t>Urad R</w:t>
      </w:r>
      <w:r w:rsidR="00282FCA" w:rsidRPr="004F75F4">
        <w:rPr>
          <w:sz w:val="20"/>
          <w:szCs w:val="20"/>
          <w:lang w:val="pl-PL"/>
        </w:rPr>
        <w:t>epublike Slovenije</w:t>
      </w:r>
      <w:r w:rsidR="00CD07F4" w:rsidRPr="004F75F4">
        <w:rPr>
          <w:sz w:val="20"/>
          <w:szCs w:val="20"/>
          <w:lang w:val="pl-PL"/>
        </w:rPr>
        <w:t xml:space="preserve"> za kemikalije, Inšpekcija za kemikalije</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000A7575">
        <w:rPr>
          <w:sz w:val="20"/>
          <w:szCs w:val="20"/>
          <w:lang w:val="pl-PL"/>
        </w:rPr>
        <w:t xml:space="preserve"> (URSK)</w:t>
      </w:r>
    </w:p>
    <w:p w:rsidR="0083062A" w:rsidRPr="004F75F4" w:rsidRDefault="0083062A" w:rsidP="00132AD3">
      <w:pPr>
        <w:jc w:val="both"/>
        <w:rPr>
          <w:rFonts w:cs="Arial"/>
          <w:szCs w:val="20"/>
          <w:lang w:val="pl-PL"/>
        </w:rPr>
      </w:pPr>
    </w:p>
    <w:p w:rsidR="00A80E37" w:rsidRPr="004F75F4" w:rsidRDefault="00A80E37" w:rsidP="00A80E37">
      <w:pPr>
        <w:spacing w:line="240" w:lineRule="auto"/>
        <w:jc w:val="both"/>
        <w:rPr>
          <w:rFonts w:cs="Arial"/>
          <w:szCs w:val="20"/>
          <w:lang w:eastAsia="sl-SI"/>
        </w:rPr>
      </w:pPr>
      <w:r w:rsidRPr="004F75F4">
        <w:rPr>
          <w:rFonts w:cs="Arial"/>
          <w:szCs w:val="20"/>
          <w:lang w:eastAsia="sl-SI"/>
        </w:rPr>
        <w:t>Trend prijav se je malo zmanjšal, večinoma so upravičene.</w:t>
      </w:r>
    </w:p>
    <w:p w:rsidR="00A80E37" w:rsidRPr="004F75F4" w:rsidRDefault="00A80E37" w:rsidP="00A80E37">
      <w:pPr>
        <w:spacing w:line="240" w:lineRule="auto"/>
        <w:jc w:val="both"/>
        <w:rPr>
          <w:rFonts w:cs="Arial"/>
          <w:szCs w:val="20"/>
          <w:lang w:eastAsia="sl-SI"/>
        </w:rPr>
      </w:pPr>
    </w:p>
    <w:p w:rsidR="00A80E37" w:rsidRPr="004F75F4" w:rsidRDefault="00A80E37" w:rsidP="00A80E37">
      <w:pPr>
        <w:spacing w:line="240" w:lineRule="auto"/>
        <w:jc w:val="both"/>
        <w:rPr>
          <w:rFonts w:cs="Arial"/>
          <w:szCs w:val="20"/>
          <w:lang w:eastAsia="sl-SI"/>
        </w:rPr>
      </w:pPr>
      <w:r w:rsidRPr="004F75F4">
        <w:rPr>
          <w:rFonts w:cs="Arial"/>
          <w:szCs w:val="20"/>
          <w:lang w:eastAsia="sl-SI"/>
        </w:rPr>
        <w:t>Večja podjetja delajo relativno dobro, resno in dolgoročno, pri manjših podje</w:t>
      </w:r>
      <w:r w:rsidR="00B15513" w:rsidRPr="004F75F4">
        <w:rPr>
          <w:rFonts w:cs="Arial"/>
          <w:szCs w:val="20"/>
          <w:lang w:eastAsia="sl-SI"/>
        </w:rPr>
        <w:t>tjih pa je ugotovljenih</w:t>
      </w:r>
      <w:r w:rsidRPr="004F75F4">
        <w:rPr>
          <w:rFonts w:cs="Arial"/>
          <w:szCs w:val="20"/>
          <w:lang w:eastAsia="sl-SI"/>
        </w:rPr>
        <w:t xml:space="preserve"> več nepravilnosti, predvsem pri trgovcih, proizvajalci bistveno bolj izpolnjujejo zakonodajne zahteve.</w:t>
      </w:r>
    </w:p>
    <w:p w:rsidR="00A85787" w:rsidRPr="004F75F4" w:rsidRDefault="003E4A6C" w:rsidP="00132AD3">
      <w:pPr>
        <w:pStyle w:val="Naslov3"/>
        <w:jc w:val="both"/>
        <w:rPr>
          <w:sz w:val="20"/>
          <w:szCs w:val="20"/>
        </w:rPr>
      </w:pPr>
      <w:bookmarkStart w:id="1360" w:name="_Toc424290428"/>
      <w:bookmarkStart w:id="1361" w:name="_Toc424290568"/>
      <w:bookmarkStart w:id="1362" w:name="_Toc424293784"/>
      <w:bookmarkStart w:id="1363" w:name="_Toc424295027"/>
      <w:bookmarkStart w:id="1364" w:name="_Toc425160407"/>
      <w:bookmarkStart w:id="1365" w:name="_Toc425166741"/>
      <w:bookmarkStart w:id="1366" w:name="_Toc425170083"/>
      <w:bookmarkStart w:id="1367" w:name="_Toc425238317"/>
      <w:bookmarkStart w:id="1368" w:name="_Toc425864730"/>
      <w:bookmarkStart w:id="1369" w:name="_Toc425864980"/>
      <w:bookmarkStart w:id="1370" w:name="_Toc426034682"/>
      <w:bookmarkStart w:id="1371" w:name="_Toc444859504"/>
      <w:bookmarkStart w:id="1372" w:name="_Toc444859946"/>
      <w:bookmarkStart w:id="1373" w:name="_Toc444860728"/>
      <w:bookmarkStart w:id="1374" w:name="_Toc444860859"/>
      <w:bookmarkStart w:id="1375" w:name="_Toc444860995"/>
      <w:bookmarkStart w:id="1376" w:name="_Toc447285564"/>
      <w:bookmarkStart w:id="1377" w:name="_Toc448144557"/>
      <w:bookmarkStart w:id="1378" w:name="_Toc448145981"/>
      <w:bookmarkStart w:id="1379" w:name="_Toc448839250"/>
      <w:bookmarkStart w:id="1380" w:name="_Toc448839915"/>
      <w:bookmarkStart w:id="1381" w:name="_Toc448841249"/>
      <w:bookmarkStart w:id="1382" w:name="_Toc448841692"/>
      <w:bookmarkStart w:id="1383" w:name="_Toc448842167"/>
      <w:bookmarkStart w:id="1384" w:name="_Toc448844645"/>
      <w:bookmarkStart w:id="1385" w:name="_Toc480535587"/>
      <w:bookmarkStart w:id="1386" w:name="_Toc483493384"/>
      <w:bookmarkStart w:id="1387" w:name="_Toc484445257"/>
      <w:bookmarkStart w:id="1388" w:name="_Toc484690725"/>
      <w:bookmarkStart w:id="1389" w:name="_Toc485029104"/>
      <w:bookmarkStart w:id="1390" w:name="_Toc491783285"/>
      <w:bookmarkStart w:id="1391" w:name="_Toc508611831"/>
      <w:bookmarkStart w:id="1392" w:name="_Toc509927942"/>
      <w:bookmarkStart w:id="1393" w:name="_Toc509928090"/>
      <w:bookmarkStart w:id="1394" w:name="_Toc510181344"/>
      <w:bookmarkStart w:id="1395" w:name="_Toc511642122"/>
      <w:bookmarkStart w:id="1396" w:name="_Toc512413172"/>
      <w:bookmarkStart w:id="1397" w:name="_Toc512417921"/>
      <w:r w:rsidRPr="004F75F4">
        <w:rPr>
          <w:sz w:val="20"/>
          <w:szCs w:val="20"/>
          <w:lang w:val="pl-PL"/>
        </w:rPr>
        <w:t>6</w:t>
      </w:r>
      <w:r w:rsidR="00A23AE6" w:rsidRPr="004F75F4">
        <w:rPr>
          <w:sz w:val="20"/>
          <w:szCs w:val="20"/>
          <w:lang w:val="pl-PL"/>
        </w:rPr>
        <w:t xml:space="preserve">.1.22 </w:t>
      </w:r>
      <w:bookmarkEnd w:id="1360"/>
      <w:bookmarkEnd w:id="1361"/>
      <w:bookmarkEnd w:id="1362"/>
      <w:bookmarkEnd w:id="1363"/>
      <w:bookmarkEnd w:id="1364"/>
      <w:bookmarkEnd w:id="1365"/>
      <w:bookmarkEnd w:id="1366"/>
      <w:bookmarkEnd w:id="1367"/>
      <w:bookmarkEnd w:id="1368"/>
      <w:bookmarkEnd w:id="1369"/>
      <w:bookmarkEnd w:id="1370"/>
      <w:r w:rsidR="002E0E11" w:rsidRPr="004F75F4">
        <w:rPr>
          <w:sz w:val="20"/>
          <w:szCs w:val="20"/>
        </w:rPr>
        <w:t xml:space="preserve">Uprava </w:t>
      </w:r>
      <w:r w:rsidR="004202A9" w:rsidRPr="004F75F4">
        <w:rPr>
          <w:sz w:val="20"/>
          <w:szCs w:val="20"/>
        </w:rPr>
        <w:t xml:space="preserve">Republike Slovenije </w:t>
      </w:r>
      <w:r w:rsidR="002E0E11" w:rsidRPr="004F75F4">
        <w:rPr>
          <w:sz w:val="20"/>
          <w:szCs w:val="20"/>
        </w:rPr>
        <w:t>za pomorstvo, Pomorska inšpekcija</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000A7575">
        <w:rPr>
          <w:sz w:val="20"/>
          <w:szCs w:val="20"/>
        </w:rPr>
        <w:t xml:space="preserve"> (URSP)</w:t>
      </w:r>
    </w:p>
    <w:p w:rsidR="000A7575" w:rsidRDefault="000A7575" w:rsidP="00BB61A7">
      <w:pPr>
        <w:spacing w:line="240" w:lineRule="auto"/>
        <w:jc w:val="both"/>
        <w:rPr>
          <w:rFonts w:cs="Arial"/>
          <w:bCs/>
          <w:szCs w:val="20"/>
          <w:lang w:eastAsia="sl-SI"/>
        </w:rPr>
      </w:pPr>
    </w:p>
    <w:p w:rsidR="00BB61A7" w:rsidRPr="004F75F4" w:rsidRDefault="00F85B39" w:rsidP="00BB61A7">
      <w:pPr>
        <w:spacing w:line="240" w:lineRule="auto"/>
        <w:jc w:val="both"/>
        <w:rPr>
          <w:rFonts w:cs="Arial"/>
          <w:szCs w:val="20"/>
          <w:lang w:eastAsia="sl-SI"/>
        </w:rPr>
      </w:pPr>
      <w:r w:rsidRPr="004F75F4">
        <w:rPr>
          <w:rFonts w:cs="Arial"/>
          <w:bCs/>
          <w:szCs w:val="20"/>
          <w:lang w:eastAsia="sl-SI"/>
        </w:rPr>
        <w:t>Izpostavili so kadrovsko podhranjenost</w:t>
      </w:r>
      <w:r w:rsidR="00294EF7">
        <w:rPr>
          <w:rFonts w:cs="Arial"/>
          <w:szCs w:val="20"/>
          <w:lang w:eastAsia="sl-SI"/>
        </w:rPr>
        <w:t>. URSP</w:t>
      </w:r>
      <w:r w:rsidR="00BB61A7" w:rsidRPr="004F75F4">
        <w:rPr>
          <w:rFonts w:cs="Arial"/>
          <w:szCs w:val="20"/>
          <w:lang w:eastAsia="sl-SI"/>
        </w:rPr>
        <w:t xml:space="preserve"> </w:t>
      </w:r>
      <w:r w:rsidRPr="004F75F4">
        <w:rPr>
          <w:rFonts w:cs="Arial"/>
          <w:bCs/>
          <w:szCs w:val="20"/>
          <w:lang w:eastAsia="sl-SI"/>
        </w:rPr>
        <w:t>nujno</w:t>
      </w:r>
      <w:r w:rsidR="00BB61A7" w:rsidRPr="004F75F4">
        <w:rPr>
          <w:rFonts w:cs="Arial"/>
          <w:szCs w:val="20"/>
          <w:lang w:eastAsia="sl-SI"/>
        </w:rPr>
        <w:t xml:space="preserve"> potrebuje vsaj še </w:t>
      </w:r>
      <w:r w:rsidR="00BB61A7" w:rsidRPr="004F75F4">
        <w:rPr>
          <w:rFonts w:cs="Arial"/>
          <w:bCs/>
          <w:szCs w:val="20"/>
          <w:lang w:eastAsia="sl-SI"/>
        </w:rPr>
        <w:t>3 inšpektorje</w:t>
      </w:r>
      <w:r w:rsidR="00BB61A7" w:rsidRPr="004F75F4">
        <w:rPr>
          <w:rFonts w:cs="Arial"/>
          <w:szCs w:val="20"/>
          <w:lang w:eastAsia="sl-SI"/>
        </w:rPr>
        <w:t xml:space="preserve"> (t.j. 1 pomorskega ladijsko strojnega inšpekt</w:t>
      </w:r>
      <w:r w:rsidRPr="004F75F4">
        <w:rPr>
          <w:rFonts w:cs="Arial"/>
          <w:szCs w:val="20"/>
          <w:lang w:eastAsia="sl-SI"/>
        </w:rPr>
        <w:t>or</w:t>
      </w:r>
      <w:r w:rsidR="00BB61A7" w:rsidRPr="004F75F4">
        <w:rPr>
          <w:rFonts w:cs="Arial"/>
          <w:szCs w:val="20"/>
          <w:lang w:eastAsia="sl-SI"/>
        </w:rPr>
        <w:t>ja (ki je že sistemiziran), 1 pomorskega navtičnega inšpektorja ter 1 inšpektorja za nadzor delovnih in bivalnih razmer pomorščakov na ladjah), tako da bi lahko izpolnjevali vse obvezn</w:t>
      </w:r>
      <w:r w:rsidRPr="004F75F4">
        <w:rPr>
          <w:rFonts w:cs="Arial"/>
          <w:szCs w:val="20"/>
          <w:lang w:eastAsia="sl-SI"/>
        </w:rPr>
        <w:t>osti, ki jim</w:t>
      </w:r>
      <w:r w:rsidR="00BB61A7" w:rsidRPr="004F75F4">
        <w:rPr>
          <w:rFonts w:cs="Arial"/>
          <w:szCs w:val="20"/>
          <w:lang w:eastAsia="sl-SI"/>
        </w:rPr>
        <w:t xml:space="preserve"> jih nalaga nacionalna zakonodaja, Evropska in mednarodna regulativa.</w:t>
      </w:r>
    </w:p>
    <w:p w:rsidR="0083062A" w:rsidRPr="004F75F4" w:rsidRDefault="0083062A" w:rsidP="00132AD3">
      <w:pPr>
        <w:jc w:val="both"/>
        <w:rPr>
          <w:rFonts w:cs="Arial"/>
          <w:szCs w:val="20"/>
        </w:rPr>
      </w:pPr>
    </w:p>
    <w:p w:rsidR="00BB61A7" w:rsidRPr="004F75F4" w:rsidRDefault="00BB61A7" w:rsidP="00BB61A7">
      <w:pPr>
        <w:spacing w:line="240" w:lineRule="auto"/>
        <w:jc w:val="both"/>
        <w:rPr>
          <w:rFonts w:cs="Arial"/>
          <w:szCs w:val="20"/>
          <w:lang w:eastAsia="sl-SI"/>
        </w:rPr>
      </w:pPr>
      <w:r w:rsidRPr="00940DCB">
        <w:rPr>
          <w:rFonts w:cs="Arial"/>
          <w:szCs w:val="20"/>
          <w:lang w:eastAsia="sl-SI"/>
        </w:rPr>
        <w:t>Inšpekcijski nadzor se izvaja po prioritetnem sistemu glede na zmožnosti, vendar pa prvenstveno nad tujimi ladjami, ki p</w:t>
      </w:r>
      <w:r w:rsidR="00F85B39" w:rsidRPr="00940DCB">
        <w:rPr>
          <w:rFonts w:cs="Arial"/>
          <w:szCs w:val="20"/>
          <w:lang w:eastAsia="sl-SI"/>
        </w:rPr>
        <w:t>rihajajo v akvatorij RS, saj jih</w:t>
      </w:r>
      <w:r w:rsidRPr="00940DCB">
        <w:rPr>
          <w:rFonts w:cs="Arial"/>
          <w:szCs w:val="20"/>
          <w:lang w:eastAsia="sl-SI"/>
        </w:rPr>
        <w:t xml:space="preserve"> zavezuje izpolnjevanje letno določenih kvot inšpekcijskih nadzorov oz. pregledov ladij, ki jih določa EU pomorski informacijski sistem ter izvajanje določb ki izhajajo iz Direktive 2009/16/EC</w:t>
      </w:r>
      <w:r w:rsidR="00A12D18" w:rsidRPr="00940DCB">
        <w:rPr>
          <w:rFonts w:cs="Arial"/>
          <w:szCs w:val="20"/>
          <w:lang w:eastAsia="sl-SI"/>
        </w:rPr>
        <w:t xml:space="preserve"> Evropskega parlamenta in Sveta o pomorski </w:t>
      </w:r>
      <w:r w:rsidR="00A12D18" w:rsidRPr="00940DCB">
        <w:rPr>
          <w:rFonts w:cs="Arial"/>
          <w:szCs w:val="20"/>
          <w:lang w:eastAsia="sl-SI"/>
        </w:rPr>
        <w:lastRenderedPageBreak/>
        <w:t>inšpekciji države pristanišča, z dne 23. aprila 2009</w:t>
      </w:r>
      <w:r w:rsidRPr="00940DCB">
        <w:rPr>
          <w:rFonts w:cs="Arial"/>
          <w:szCs w:val="20"/>
          <w:lang w:eastAsia="sl-SI"/>
        </w:rPr>
        <w:t xml:space="preserve"> </w:t>
      </w:r>
      <w:r w:rsidR="00940DCB">
        <w:rPr>
          <w:rFonts w:cs="Arial"/>
          <w:szCs w:val="20"/>
          <w:lang w:eastAsia="sl-SI"/>
        </w:rPr>
        <w:t xml:space="preserve"> </w:t>
      </w:r>
      <w:r w:rsidRPr="00940DCB">
        <w:rPr>
          <w:rFonts w:cs="Arial"/>
          <w:szCs w:val="20"/>
          <w:lang w:eastAsia="sl-SI"/>
        </w:rPr>
        <w:t>in Uredbe o inšpekcijske</w:t>
      </w:r>
      <w:r w:rsidR="00F85B39" w:rsidRPr="00940DCB">
        <w:rPr>
          <w:rFonts w:cs="Arial"/>
          <w:szCs w:val="20"/>
          <w:lang w:eastAsia="sl-SI"/>
        </w:rPr>
        <w:t>m nadzoru tujih ladij</w:t>
      </w:r>
      <w:r w:rsidR="00F5151B" w:rsidRPr="00940DCB">
        <w:rPr>
          <w:rStyle w:val="Sprotnaopomba-sklic"/>
          <w:rFonts w:cs="Arial"/>
          <w:szCs w:val="20"/>
          <w:lang w:eastAsia="sl-SI"/>
        </w:rPr>
        <w:footnoteReference w:id="22"/>
      </w:r>
      <w:r w:rsidRPr="00940DCB">
        <w:rPr>
          <w:rFonts w:cs="Arial"/>
          <w:szCs w:val="20"/>
          <w:lang w:eastAsia="sl-SI"/>
        </w:rPr>
        <w:t>. Evropska agencija za pomorsko varnost (EMSA) pa v imenu EU komisije izvaja nadzor oz. monitoring nad vsemi članicami t.j. EU pomorskimi inšpekcijami, če le te pravilno izvajajo navedeno regulativo. Poleg tega pa mora pomorska inšpekcija izvajati še nadzor domačih plovil, obale, vseh celinskih voda in reševat</w:t>
      </w:r>
      <w:r w:rsidR="001139A3" w:rsidRPr="00940DCB">
        <w:rPr>
          <w:rFonts w:cs="Arial"/>
          <w:szCs w:val="20"/>
          <w:lang w:eastAsia="sl-SI"/>
        </w:rPr>
        <w:t xml:space="preserve">i vse ostale zadeve, ki sodijo </w:t>
      </w:r>
      <w:r w:rsidRPr="00940DCB">
        <w:rPr>
          <w:rFonts w:cs="Arial"/>
          <w:szCs w:val="20"/>
          <w:lang w:eastAsia="sl-SI"/>
        </w:rPr>
        <w:t xml:space="preserve">v njen delokrog, vključno s </w:t>
      </w:r>
      <w:r w:rsidRPr="00940DCB">
        <w:rPr>
          <w:rFonts w:cs="Arial"/>
          <w:bCs/>
          <w:szCs w:val="20"/>
          <w:lang w:eastAsia="sl-SI"/>
        </w:rPr>
        <w:t>celotnim</w:t>
      </w:r>
      <w:r w:rsidRPr="00940DCB">
        <w:rPr>
          <w:rFonts w:cs="Arial"/>
          <w:szCs w:val="20"/>
          <w:lang w:eastAsia="sl-SI"/>
        </w:rPr>
        <w:t xml:space="preserve"> administrativnim delom (korespondencami na državni, evropski in mednarodni ravni), </w:t>
      </w:r>
      <w:r w:rsidR="001139A3" w:rsidRPr="00940DCB">
        <w:rPr>
          <w:rFonts w:cs="Arial"/>
          <w:szCs w:val="20"/>
          <w:lang w:eastAsia="sl-SI"/>
        </w:rPr>
        <w:t>saj na pomorski inšpekciji nimaj</w:t>
      </w:r>
      <w:r w:rsidRPr="00940DCB">
        <w:rPr>
          <w:rFonts w:cs="Arial"/>
          <w:szCs w:val="20"/>
          <w:lang w:eastAsia="sl-SI"/>
        </w:rPr>
        <w:t xml:space="preserve">o zaposlenih </w:t>
      </w:r>
      <w:r w:rsidRPr="00940DCB">
        <w:rPr>
          <w:rFonts w:cs="Arial"/>
          <w:bCs/>
          <w:szCs w:val="20"/>
          <w:lang w:eastAsia="sl-SI"/>
        </w:rPr>
        <w:t>nobenih</w:t>
      </w:r>
      <w:r w:rsidRPr="00940DCB">
        <w:rPr>
          <w:rFonts w:cs="Arial"/>
          <w:szCs w:val="20"/>
          <w:lang w:eastAsia="sl-SI"/>
        </w:rPr>
        <w:t xml:space="preserve"> ostalih administrativnih sodelavcev.</w:t>
      </w:r>
    </w:p>
    <w:p w:rsidR="00EC4C70" w:rsidRPr="004F75F4" w:rsidRDefault="003E4A6C" w:rsidP="00132AD3">
      <w:pPr>
        <w:pStyle w:val="Naslov3"/>
        <w:jc w:val="both"/>
        <w:rPr>
          <w:sz w:val="20"/>
          <w:szCs w:val="20"/>
          <w:lang w:val="pl-PL"/>
        </w:rPr>
      </w:pPr>
      <w:bookmarkStart w:id="1398" w:name="_Toc424290429"/>
      <w:bookmarkStart w:id="1399" w:name="_Toc424290569"/>
      <w:bookmarkStart w:id="1400" w:name="_Toc424293785"/>
      <w:bookmarkStart w:id="1401" w:name="_Toc424295028"/>
      <w:bookmarkStart w:id="1402" w:name="_Toc425160408"/>
      <w:bookmarkStart w:id="1403" w:name="_Toc425166742"/>
      <w:bookmarkStart w:id="1404" w:name="_Toc425170084"/>
      <w:bookmarkStart w:id="1405" w:name="_Toc425238318"/>
      <w:bookmarkStart w:id="1406" w:name="_Toc425864731"/>
      <w:bookmarkStart w:id="1407" w:name="_Toc425864981"/>
      <w:bookmarkStart w:id="1408" w:name="_Toc426034683"/>
      <w:bookmarkStart w:id="1409" w:name="_Toc444859505"/>
      <w:bookmarkStart w:id="1410" w:name="_Toc444859947"/>
      <w:bookmarkStart w:id="1411" w:name="_Toc444860729"/>
      <w:bookmarkStart w:id="1412" w:name="_Toc444860860"/>
      <w:bookmarkStart w:id="1413" w:name="_Toc444860996"/>
      <w:bookmarkStart w:id="1414" w:name="_Toc447285565"/>
      <w:bookmarkStart w:id="1415" w:name="_Toc448144558"/>
      <w:bookmarkStart w:id="1416" w:name="_Toc448145982"/>
      <w:bookmarkStart w:id="1417" w:name="_Toc448839251"/>
      <w:bookmarkStart w:id="1418" w:name="_Toc448839916"/>
      <w:bookmarkStart w:id="1419" w:name="_Toc448841250"/>
      <w:bookmarkStart w:id="1420" w:name="_Toc448841693"/>
      <w:bookmarkStart w:id="1421" w:name="_Toc448842168"/>
      <w:bookmarkStart w:id="1422" w:name="_Toc448844646"/>
      <w:bookmarkStart w:id="1423" w:name="_Toc480535588"/>
      <w:bookmarkStart w:id="1424" w:name="_Toc483493385"/>
      <w:bookmarkStart w:id="1425" w:name="_Toc484445258"/>
      <w:bookmarkStart w:id="1426" w:name="_Toc484690726"/>
      <w:bookmarkStart w:id="1427" w:name="_Toc485029105"/>
      <w:bookmarkStart w:id="1428" w:name="_Toc491783286"/>
      <w:bookmarkStart w:id="1429" w:name="_Hlk503532656"/>
      <w:bookmarkStart w:id="1430" w:name="_Toc508611832"/>
      <w:bookmarkStart w:id="1431" w:name="_Toc509927943"/>
      <w:bookmarkStart w:id="1432" w:name="_Toc509928091"/>
      <w:bookmarkStart w:id="1433" w:name="_Toc510181345"/>
      <w:bookmarkStart w:id="1434" w:name="_Toc511642123"/>
      <w:bookmarkStart w:id="1435" w:name="_Toc512413173"/>
      <w:bookmarkStart w:id="1436" w:name="_Toc512417922"/>
      <w:r w:rsidRPr="004F75F4">
        <w:rPr>
          <w:sz w:val="20"/>
          <w:szCs w:val="20"/>
          <w:lang w:val="pl-PL"/>
        </w:rPr>
        <w:t>6</w:t>
      </w:r>
      <w:r w:rsidR="00A23AE6" w:rsidRPr="004F75F4">
        <w:rPr>
          <w:sz w:val="20"/>
          <w:szCs w:val="20"/>
          <w:lang w:val="pl-PL"/>
        </w:rPr>
        <w:t xml:space="preserve">.1.23 </w:t>
      </w:r>
      <w:bookmarkEnd w:id="1398"/>
      <w:bookmarkEnd w:id="1399"/>
      <w:bookmarkEnd w:id="1400"/>
      <w:bookmarkEnd w:id="1401"/>
      <w:bookmarkEnd w:id="1402"/>
      <w:bookmarkEnd w:id="1403"/>
      <w:bookmarkEnd w:id="1404"/>
      <w:bookmarkEnd w:id="1405"/>
      <w:bookmarkEnd w:id="1406"/>
      <w:bookmarkEnd w:id="1407"/>
      <w:bookmarkEnd w:id="1408"/>
      <w:r w:rsidR="00EC4C70" w:rsidRPr="004F75F4">
        <w:rPr>
          <w:sz w:val="20"/>
          <w:szCs w:val="20"/>
          <w:lang w:val="pl-PL"/>
        </w:rPr>
        <w:t>Urad Republike Slovenije za preprečevanje pranja denarja</w:t>
      </w:r>
      <w:bookmarkEnd w:id="1430"/>
      <w:bookmarkEnd w:id="1431"/>
      <w:bookmarkEnd w:id="1432"/>
      <w:bookmarkEnd w:id="1433"/>
      <w:bookmarkEnd w:id="1434"/>
      <w:bookmarkEnd w:id="1435"/>
      <w:bookmarkEnd w:id="1436"/>
      <w:r w:rsidR="00A63EEC">
        <w:rPr>
          <w:sz w:val="20"/>
          <w:szCs w:val="20"/>
          <w:lang w:val="pl-PL"/>
        </w:rPr>
        <w:t xml:space="preserve"> (URSPPD)</w:t>
      </w:r>
    </w:p>
    <w:p w:rsidR="00A63EEC" w:rsidRDefault="00A63EEC" w:rsidP="00F05339">
      <w:pPr>
        <w:spacing w:line="240" w:lineRule="auto"/>
        <w:jc w:val="both"/>
        <w:rPr>
          <w:rFonts w:cs="Arial"/>
          <w:szCs w:val="20"/>
          <w:lang w:eastAsia="sl-SI"/>
        </w:rPr>
      </w:pPr>
    </w:p>
    <w:p w:rsidR="00F05339" w:rsidRPr="004F75F4" w:rsidRDefault="009C4F13" w:rsidP="00F05339">
      <w:pPr>
        <w:spacing w:line="240" w:lineRule="auto"/>
        <w:jc w:val="both"/>
        <w:rPr>
          <w:rFonts w:cs="Arial"/>
          <w:szCs w:val="20"/>
          <w:lang w:eastAsia="sl-SI"/>
        </w:rPr>
      </w:pPr>
      <w:r>
        <w:rPr>
          <w:rFonts w:cs="Arial"/>
          <w:szCs w:val="20"/>
          <w:lang w:eastAsia="sl-SI"/>
        </w:rPr>
        <w:t>URSPPD</w:t>
      </w:r>
      <w:r w:rsidR="00F05339" w:rsidRPr="004F75F4">
        <w:rPr>
          <w:rFonts w:cs="Arial"/>
          <w:szCs w:val="20"/>
          <w:lang w:eastAsia="sl-SI"/>
        </w:rPr>
        <w:t xml:space="preserve"> je šele z uveljavitvijo </w:t>
      </w:r>
      <w:r w:rsidR="00CB47C5">
        <w:rPr>
          <w:rFonts w:cs="Arial"/>
          <w:szCs w:val="20"/>
          <w:lang w:eastAsia="sl-SI"/>
        </w:rPr>
        <w:t>ZPPDFT-1</w:t>
      </w:r>
      <w:r w:rsidR="00F05339" w:rsidRPr="004F75F4">
        <w:rPr>
          <w:rFonts w:cs="Arial"/>
          <w:szCs w:val="20"/>
          <w:lang w:eastAsia="sl-SI"/>
        </w:rPr>
        <w:t xml:space="preserve"> pridobil pristojnost izvajanja inšpekcijskih nadzorov, zato je v letu 2017 pričel z izvajanjem osnovnih aktivnosti za začetek opravljanja te nove naloge, ki je bila v letu 2018 ena pomembnih delovnih obveznosti v okviru Sektorja za preventivo in nadzor, kamor je naloga izvajanja inšpekcijskih nadzorov organizacijsko umeščena. V Sektor za </w:t>
      </w:r>
      <w:r w:rsidR="001139A3" w:rsidRPr="004F75F4">
        <w:rPr>
          <w:rFonts w:cs="Arial"/>
          <w:szCs w:val="20"/>
          <w:lang w:eastAsia="sl-SI"/>
        </w:rPr>
        <w:t>preventivo in nadzor sicer sodi</w:t>
      </w:r>
      <w:r w:rsidR="00F05339" w:rsidRPr="004F75F4">
        <w:rPr>
          <w:rFonts w:cs="Arial"/>
          <w:szCs w:val="20"/>
          <w:lang w:eastAsia="sl-SI"/>
        </w:rPr>
        <w:t xml:space="preserve"> še vrsta drugih delovnih nalog, tako da se v okviru razpoložljivih kadrovskih virov izvajajo tako naloge inšpekcijskega nadzora, kot tudi naloge, ki se v širšem smislu nanašajo na preventivno delo na področju preprečevanja pranja denarja in financiranja terorizma. Skladno s sprejetimi strateškimi usmeritvami in prioritetami inšpekcijskega nadzora za leto 2018 je Urad načrtoval samostojne inšpekcijske nadzore predvsem pri tistih zavezancih, ki svojega primarnega nadzornika nimajo in pri katerih posledično pred uveljavitvijo ZPPDFT-1 nadzorniške aktivnosti niso bile izvedene, saj pristojnost nadzora ni bila določena. Skladno s tem so bili v letu 2018 izvedeni nadzori pretežno v kategoriji zavezancev, ki so pravne in fizične osebe, ki opravljajo posle v zvezi z dejavnostjo računovodskih storitev in storitev davčnega svetovanja. V januarju 2018 je potekel tudi rok za prvi vpis dejanskih lastnikov v Register dejanskih lastnikov, kar je predstavljalo novo obveznost za vse poslovne subjekte (razen izjem po ZPPDFT-1), torej tudi tiste, ki sicer niso zavezani k izvajanju ukrepov po ZPPDFT-1. V zvezi z vzpostavitvijo Registra dejanskih lastnikov se je že konec leta 2017, izrazito pa v januarju 2018</w:t>
      </w:r>
      <w:r w:rsidR="009A47E1">
        <w:rPr>
          <w:rFonts w:cs="Arial"/>
          <w:szCs w:val="20"/>
          <w:lang w:eastAsia="sl-SI"/>
        </w:rPr>
        <w:t>,</w:t>
      </w:r>
      <w:r w:rsidR="00F05339" w:rsidRPr="004F75F4">
        <w:rPr>
          <w:rFonts w:cs="Arial"/>
          <w:szCs w:val="20"/>
          <w:lang w:eastAsia="sl-SI"/>
        </w:rPr>
        <w:t xml:space="preserve"> zelo povečala obremenitev na Sektorju za preventivo in nadzor zaradi izjemnega števila vprašanj, ki so bila naslovljena na Urad. V tem času je Urad uspel ažurno odgovarjati na zastavljena vprašanja ter poslovim subjektom pripraviti usmeritve za pomoč pri vpisovanju podatkov. Po poteku zakonskega roka za vpis pa so bile izvedene nadzorniške aktivnosti, in sicer je bil uveden nadzor pri 26 poslovnih subjektih zaradi obveznosti ugotavljanja in vpisa podatkov o svojih dejanskih lastnikih v Register dejanskih lastnikov. </w:t>
      </w:r>
    </w:p>
    <w:p w:rsidR="0083062A" w:rsidRPr="004F75F4" w:rsidRDefault="0083062A" w:rsidP="00132AD3">
      <w:pPr>
        <w:jc w:val="both"/>
        <w:rPr>
          <w:rFonts w:cs="Arial"/>
          <w:szCs w:val="20"/>
        </w:rPr>
      </w:pPr>
    </w:p>
    <w:p w:rsidR="00F05339" w:rsidRPr="004F75F4" w:rsidRDefault="00F05339" w:rsidP="00F05339">
      <w:pPr>
        <w:spacing w:line="240" w:lineRule="auto"/>
        <w:jc w:val="both"/>
        <w:rPr>
          <w:rFonts w:cs="Arial"/>
          <w:szCs w:val="20"/>
          <w:lang w:eastAsia="sl-SI"/>
        </w:rPr>
      </w:pPr>
      <w:r w:rsidRPr="004F75F4">
        <w:rPr>
          <w:rFonts w:cs="Arial"/>
          <w:szCs w:val="20"/>
          <w:lang w:eastAsia="sl-SI"/>
        </w:rPr>
        <w:t>Nadzorniške ugotovitve se skladajo s predvidevanji o stanju izvajanja zakonodaje pri zavezancih na terenu. Glede na izvedena usposabljanja v nefinančnem sektorju in zaznano raven ozaveščenosti teh zavezancev je bilo pričakovano, da je zaradi praktično neobstoječega nadzora v preteklosti poznavanje obveznosti pri teh zavezancih i</w:t>
      </w:r>
      <w:r w:rsidR="001139A3" w:rsidRPr="004F75F4">
        <w:rPr>
          <w:rFonts w:cs="Arial"/>
          <w:szCs w:val="20"/>
          <w:lang w:eastAsia="sl-SI"/>
        </w:rPr>
        <w:t>zrazito pomanjkljivo. Ugotavljaj</w:t>
      </w:r>
      <w:r w:rsidRPr="004F75F4">
        <w:rPr>
          <w:rFonts w:cs="Arial"/>
          <w:szCs w:val="20"/>
          <w:lang w:eastAsia="sl-SI"/>
        </w:rPr>
        <w:t>o, da zavezanci tako v samih nadzorih, kot tudi v okviru usposabljanj ali posameznih zaprosil za strokovno pomoč pokažejo več razumevanja za pomembnost tega področja in na splošno je zaznan trend izboljšanja ravni ozaveščenosti. Ne glede na to so potrebne še nadaljnje aktivnosti, da bo izvajanje ukrepov v nefinančnem sektorju na primerljivi ravni s finančnim sektorjem. Glede izvedbe nadzorov na področju obveznosti vpisovanja podatkov v Re</w:t>
      </w:r>
      <w:r w:rsidR="00390867">
        <w:rPr>
          <w:rFonts w:cs="Arial"/>
          <w:szCs w:val="20"/>
          <w:lang w:eastAsia="sl-SI"/>
        </w:rPr>
        <w:t>gister dejanskih lastnikov menij</w:t>
      </w:r>
      <w:r w:rsidRPr="004F75F4">
        <w:rPr>
          <w:rFonts w:cs="Arial"/>
          <w:szCs w:val="20"/>
          <w:lang w:eastAsia="sl-SI"/>
        </w:rPr>
        <w:t>o, da je potrebno s tovrstnim ciljnim nadzorom nadaljevati in s tem prispevati k splošni ravni ozaveščenosti o pomembnosti transparentnosti lastništva poslovnih subjektov, hkrati pa tudi doseči čim bolj popolno bazo registra s čim bolj verodostojnimi podatki.</w:t>
      </w:r>
    </w:p>
    <w:p w:rsidR="00A85787" w:rsidRPr="004F75F4" w:rsidRDefault="00EC4C70" w:rsidP="00132AD3">
      <w:pPr>
        <w:pStyle w:val="Naslov3"/>
        <w:jc w:val="both"/>
        <w:rPr>
          <w:sz w:val="20"/>
          <w:szCs w:val="20"/>
        </w:rPr>
      </w:pPr>
      <w:bookmarkStart w:id="1437" w:name="_Toc508611833"/>
      <w:bookmarkStart w:id="1438" w:name="_Toc509927944"/>
      <w:bookmarkStart w:id="1439" w:name="_Toc509928092"/>
      <w:bookmarkStart w:id="1440" w:name="_Toc510181346"/>
      <w:bookmarkStart w:id="1441" w:name="_Toc511642124"/>
      <w:bookmarkStart w:id="1442" w:name="_Toc512413174"/>
      <w:bookmarkStart w:id="1443" w:name="_Toc512417923"/>
      <w:r w:rsidRPr="004F75F4">
        <w:rPr>
          <w:sz w:val="20"/>
          <w:szCs w:val="20"/>
        </w:rPr>
        <w:t xml:space="preserve">6.1.24 </w:t>
      </w:r>
      <w:r w:rsidR="00822C73" w:rsidRPr="004F75F4">
        <w:rPr>
          <w:sz w:val="20"/>
          <w:szCs w:val="20"/>
          <w:lang w:val="pl-PL"/>
        </w:rPr>
        <w:t>Uprava R</w:t>
      </w:r>
      <w:r w:rsidR="0079041C" w:rsidRPr="004F75F4">
        <w:rPr>
          <w:sz w:val="20"/>
          <w:szCs w:val="20"/>
          <w:lang w:val="pl-PL"/>
        </w:rPr>
        <w:t xml:space="preserve">epublike </w:t>
      </w:r>
      <w:r w:rsidR="00822C73" w:rsidRPr="004F75F4">
        <w:rPr>
          <w:sz w:val="20"/>
          <w:szCs w:val="20"/>
          <w:lang w:val="pl-PL"/>
        </w:rPr>
        <w:t>S</w:t>
      </w:r>
      <w:r w:rsidR="0079041C" w:rsidRPr="004F75F4">
        <w:rPr>
          <w:sz w:val="20"/>
          <w:szCs w:val="20"/>
          <w:lang w:val="pl-PL"/>
        </w:rPr>
        <w:t>lovenije</w:t>
      </w:r>
      <w:r w:rsidR="00822C73" w:rsidRPr="004F75F4">
        <w:rPr>
          <w:sz w:val="20"/>
          <w:szCs w:val="20"/>
          <w:lang w:val="pl-PL"/>
        </w:rPr>
        <w:t xml:space="preserve"> za varstvo pred sevanji, </w:t>
      </w:r>
      <w:r w:rsidR="00822C73" w:rsidRPr="004F75F4">
        <w:rPr>
          <w:sz w:val="20"/>
          <w:szCs w:val="20"/>
        </w:rPr>
        <w:t>Inšpekcija za varstvo pred sevanji</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37"/>
      <w:bookmarkEnd w:id="1438"/>
      <w:bookmarkEnd w:id="1439"/>
      <w:bookmarkEnd w:id="1440"/>
      <w:bookmarkEnd w:id="1441"/>
      <w:bookmarkEnd w:id="1442"/>
      <w:bookmarkEnd w:id="1443"/>
      <w:r w:rsidR="007968B4">
        <w:rPr>
          <w:sz w:val="20"/>
          <w:szCs w:val="20"/>
        </w:rPr>
        <w:t xml:space="preserve"> (URSVS)</w:t>
      </w:r>
    </w:p>
    <w:p w:rsidR="0083062A" w:rsidRPr="004F75F4" w:rsidRDefault="0083062A" w:rsidP="00132AD3">
      <w:pPr>
        <w:jc w:val="both"/>
        <w:rPr>
          <w:rFonts w:cs="Arial"/>
          <w:szCs w:val="20"/>
        </w:rPr>
      </w:pPr>
    </w:p>
    <w:p w:rsidR="00A76E0C" w:rsidRPr="004F75F4" w:rsidRDefault="00A76E0C" w:rsidP="00A76E0C">
      <w:pPr>
        <w:spacing w:line="240" w:lineRule="auto"/>
        <w:jc w:val="both"/>
        <w:rPr>
          <w:rFonts w:cs="Arial"/>
          <w:szCs w:val="20"/>
          <w:lang w:eastAsia="sl-SI"/>
        </w:rPr>
      </w:pPr>
      <w:r w:rsidRPr="004F75F4">
        <w:rPr>
          <w:rFonts w:cs="Arial"/>
          <w:szCs w:val="20"/>
          <w:lang w:eastAsia="sl-SI"/>
        </w:rPr>
        <w:t>Problematika je povezana s kadrovsko podhranjenostjo, ne samo na področju inšpekcijskega dela uprave ampak tudi upravnega, tako da se inšpektorja ne moreta izključno posvetiti inšpekcijskemu nadzoru.  Obseg rešenih zadev (tako upravnih kot inšpekcijskih)</w:t>
      </w:r>
      <w:r w:rsidR="00E26E3F" w:rsidRPr="004F75F4">
        <w:rPr>
          <w:rFonts w:cs="Arial"/>
          <w:szCs w:val="20"/>
          <w:lang w:eastAsia="sl-SI"/>
        </w:rPr>
        <w:t xml:space="preserve"> </w:t>
      </w:r>
      <w:r w:rsidRPr="004F75F4">
        <w:rPr>
          <w:rFonts w:cs="Arial"/>
          <w:szCs w:val="20"/>
          <w:lang w:eastAsia="sl-SI"/>
        </w:rPr>
        <w:t xml:space="preserve">se je v zadnjih letih (2004-2015) iz 396 v letu 2004 povečal na 854 v 2015, potem pa se je v naslednjih dveh letih zmanjšal, saj so bili štirje upravni postopki združeni v dva (854 v 2015, 923 v 2014, 829 v letu 2013, 893 v letu 2012). Tako je bilo v </w:t>
      </w:r>
      <w:r w:rsidR="000A1B67">
        <w:rPr>
          <w:rFonts w:cs="Arial"/>
          <w:szCs w:val="20"/>
          <w:lang w:eastAsia="sl-SI"/>
        </w:rPr>
        <w:t xml:space="preserve">letu </w:t>
      </w:r>
      <w:r w:rsidRPr="004F75F4">
        <w:rPr>
          <w:rFonts w:cs="Arial"/>
          <w:szCs w:val="20"/>
          <w:lang w:eastAsia="sl-SI"/>
        </w:rPr>
        <w:t>2016 rešenih 760 zadev</w:t>
      </w:r>
      <w:r w:rsidR="000A1B67">
        <w:rPr>
          <w:rFonts w:cs="Arial"/>
          <w:szCs w:val="20"/>
          <w:lang w:eastAsia="sl-SI"/>
        </w:rPr>
        <w:t xml:space="preserve">, </w:t>
      </w:r>
      <w:r w:rsidRPr="004F75F4">
        <w:rPr>
          <w:rFonts w:cs="Arial"/>
          <w:szCs w:val="20"/>
          <w:lang w:eastAsia="sl-SI"/>
        </w:rPr>
        <w:t xml:space="preserve"> v</w:t>
      </w:r>
      <w:r w:rsidR="000A1B67">
        <w:rPr>
          <w:rFonts w:cs="Arial"/>
          <w:szCs w:val="20"/>
          <w:lang w:eastAsia="sl-SI"/>
        </w:rPr>
        <w:t xml:space="preserve"> letu </w:t>
      </w:r>
      <w:r w:rsidRPr="004F75F4">
        <w:rPr>
          <w:rFonts w:cs="Arial"/>
          <w:szCs w:val="20"/>
          <w:lang w:eastAsia="sl-SI"/>
        </w:rPr>
        <w:t xml:space="preserve"> 2017 600 zadev, v </w:t>
      </w:r>
      <w:r w:rsidR="000A1B67">
        <w:rPr>
          <w:rFonts w:cs="Arial"/>
          <w:szCs w:val="20"/>
          <w:lang w:eastAsia="sl-SI"/>
        </w:rPr>
        <w:t xml:space="preserve">letu </w:t>
      </w:r>
      <w:r w:rsidRPr="004F75F4">
        <w:rPr>
          <w:rFonts w:cs="Arial"/>
          <w:szCs w:val="20"/>
          <w:lang w:eastAsia="sl-SI"/>
        </w:rPr>
        <w:t xml:space="preserve">2018 pa 677. V letu 2018 je bilo rešenih 224 inšpekcijskih zadev (179 v 2017, 222 v 2016, </w:t>
      </w:r>
      <w:r w:rsidRPr="004F75F4">
        <w:rPr>
          <w:rFonts w:cs="Arial"/>
          <w:szCs w:val="20"/>
          <w:lang w:eastAsia="sl-SI"/>
        </w:rPr>
        <w:lastRenderedPageBreak/>
        <w:t>204 v 2015, 178 v 2014, 138 v 2013 in 157 v 2012), torej največ v zadnjih petih letih. Ob koncu leta 2018  je bilo 109 inšpekcijskih zadev še v reševanju, kar je zmerno zmanjšanje glede na preteklo leto, ko jih je bilo 123 (leta 2012 je bilo takih 92, 2013 69 in 2014 81, 2015  119, v 2016  pa 133).</w:t>
      </w:r>
    </w:p>
    <w:p w:rsidR="00A76E0C" w:rsidRPr="004F75F4" w:rsidRDefault="00A76E0C" w:rsidP="00A76E0C">
      <w:pPr>
        <w:spacing w:line="240" w:lineRule="auto"/>
        <w:jc w:val="both"/>
        <w:rPr>
          <w:rFonts w:cs="Arial"/>
          <w:szCs w:val="20"/>
          <w:lang w:eastAsia="sl-SI"/>
        </w:rPr>
      </w:pPr>
    </w:p>
    <w:p w:rsidR="00A76E0C" w:rsidRPr="004F75F4" w:rsidRDefault="00A76E0C" w:rsidP="00A76E0C">
      <w:pPr>
        <w:spacing w:line="240" w:lineRule="auto"/>
        <w:jc w:val="both"/>
        <w:rPr>
          <w:rFonts w:cs="Arial"/>
          <w:szCs w:val="20"/>
          <w:lang w:eastAsia="sl-SI"/>
        </w:rPr>
      </w:pPr>
      <w:r w:rsidRPr="004F75F4">
        <w:rPr>
          <w:rFonts w:cs="Arial"/>
          <w:szCs w:val="20"/>
          <w:lang w:eastAsia="sl-SI"/>
        </w:rPr>
        <w:t>Pomembno bi bilo nadaljevati trend povečevanja kompleksnejših inšpekcijskih pregledov. V celotnem številu so v 2010 predstavljali 10</w:t>
      </w:r>
      <w:r w:rsidR="004E4934" w:rsidRPr="004F75F4">
        <w:rPr>
          <w:rFonts w:cs="Arial"/>
          <w:szCs w:val="20"/>
          <w:lang w:eastAsia="sl-SI"/>
        </w:rPr>
        <w:t xml:space="preserve"> </w:t>
      </w:r>
      <w:r w:rsidRPr="004F75F4">
        <w:rPr>
          <w:rFonts w:cs="Arial"/>
          <w:szCs w:val="20"/>
          <w:lang w:eastAsia="sl-SI"/>
        </w:rPr>
        <w:t>%, 2011 13</w:t>
      </w:r>
      <w:r w:rsidR="004E4934" w:rsidRPr="004F75F4">
        <w:rPr>
          <w:rFonts w:cs="Arial"/>
          <w:szCs w:val="20"/>
          <w:lang w:eastAsia="sl-SI"/>
        </w:rPr>
        <w:t xml:space="preserve"> </w:t>
      </w:r>
      <w:r w:rsidRPr="004F75F4">
        <w:rPr>
          <w:rFonts w:cs="Arial"/>
          <w:szCs w:val="20"/>
          <w:lang w:eastAsia="sl-SI"/>
        </w:rPr>
        <w:t>%, v letu 2012, 16,5</w:t>
      </w:r>
      <w:r w:rsidR="004E4934" w:rsidRPr="004F75F4">
        <w:rPr>
          <w:rFonts w:cs="Arial"/>
          <w:szCs w:val="20"/>
          <w:lang w:eastAsia="sl-SI"/>
        </w:rPr>
        <w:t xml:space="preserve"> </w:t>
      </w:r>
      <w:r w:rsidRPr="004F75F4">
        <w:rPr>
          <w:rFonts w:cs="Arial"/>
          <w:szCs w:val="20"/>
          <w:lang w:eastAsia="sl-SI"/>
        </w:rPr>
        <w:t>%, v 2013 21</w:t>
      </w:r>
      <w:r w:rsidR="004E4934" w:rsidRPr="004F75F4">
        <w:rPr>
          <w:rFonts w:cs="Arial"/>
          <w:szCs w:val="20"/>
          <w:lang w:eastAsia="sl-SI"/>
        </w:rPr>
        <w:t xml:space="preserve"> </w:t>
      </w:r>
      <w:r w:rsidRPr="004F75F4">
        <w:rPr>
          <w:rFonts w:cs="Arial"/>
          <w:szCs w:val="20"/>
          <w:lang w:eastAsia="sl-SI"/>
        </w:rPr>
        <w:t>%, v 2014 pa 20,7</w:t>
      </w:r>
      <w:r w:rsidR="004E4934" w:rsidRPr="004F75F4">
        <w:rPr>
          <w:rFonts w:cs="Arial"/>
          <w:szCs w:val="20"/>
          <w:lang w:eastAsia="sl-SI"/>
        </w:rPr>
        <w:t xml:space="preserve"> </w:t>
      </w:r>
      <w:r w:rsidRPr="004F75F4">
        <w:rPr>
          <w:rFonts w:cs="Arial"/>
          <w:szCs w:val="20"/>
          <w:lang w:eastAsia="sl-SI"/>
        </w:rPr>
        <w:t>%, v 2015  22</w:t>
      </w:r>
      <w:r w:rsidR="004E4934" w:rsidRPr="004F75F4">
        <w:rPr>
          <w:rFonts w:cs="Arial"/>
          <w:szCs w:val="20"/>
          <w:lang w:eastAsia="sl-SI"/>
        </w:rPr>
        <w:t xml:space="preserve"> </w:t>
      </w:r>
      <w:r w:rsidRPr="004F75F4">
        <w:rPr>
          <w:rFonts w:cs="Arial"/>
          <w:szCs w:val="20"/>
          <w:lang w:eastAsia="sl-SI"/>
        </w:rPr>
        <w:t>% v 2016 17</w:t>
      </w:r>
      <w:r w:rsidR="004E4934" w:rsidRPr="004F75F4">
        <w:rPr>
          <w:rFonts w:cs="Arial"/>
          <w:szCs w:val="20"/>
          <w:lang w:eastAsia="sl-SI"/>
        </w:rPr>
        <w:t xml:space="preserve"> </w:t>
      </w:r>
      <w:r w:rsidRPr="004F75F4">
        <w:rPr>
          <w:rFonts w:cs="Arial"/>
          <w:szCs w:val="20"/>
          <w:lang w:eastAsia="sl-SI"/>
        </w:rPr>
        <w:t>% v 2017 tudi 17</w:t>
      </w:r>
      <w:r w:rsidR="004E4934" w:rsidRPr="004F75F4">
        <w:rPr>
          <w:rFonts w:cs="Arial"/>
          <w:szCs w:val="20"/>
          <w:lang w:eastAsia="sl-SI"/>
        </w:rPr>
        <w:t xml:space="preserve"> </w:t>
      </w:r>
      <w:r w:rsidRPr="004F75F4">
        <w:rPr>
          <w:rFonts w:cs="Arial"/>
          <w:szCs w:val="20"/>
          <w:lang w:eastAsia="sl-SI"/>
        </w:rPr>
        <w:t>%, v 2018 pa 18</w:t>
      </w:r>
      <w:r w:rsidR="004E4934" w:rsidRPr="004F75F4">
        <w:rPr>
          <w:rFonts w:cs="Arial"/>
          <w:szCs w:val="20"/>
          <w:lang w:eastAsia="sl-SI"/>
        </w:rPr>
        <w:t xml:space="preserve"> </w:t>
      </w:r>
      <w:r w:rsidRPr="004F75F4">
        <w:rPr>
          <w:rFonts w:cs="Arial"/>
          <w:szCs w:val="20"/>
          <w:lang w:eastAsia="sl-SI"/>
        </w:rPr>
        <w:t>%</w:t>
      </w:r>
      <w:r w:rsidR="001B340C">
        <w:rPr>
          <w:rFonts w:cs="Arial"/>
          <w:szCs w:val="20"/>
          <w:lang w:eastAsia="sl-SI"/>
        </w:rPr>
        <w:t>,</w:t>
      </w:r>
      <w:r w:rsidRPr="004F75F4">
        <w:rPr>
          <w:rFonts w:cs="Arial"/>
          <w:szCs w:val="20"/>
          <w:lang w:eastAsia="sl-SI"/>
        </w:rPr>
        <w:t xml:space="preserve"> kar je nekoliko manj od pričakovanega (20</w:t>
      </w:r>
      <w:r w:rsidR="004E4934" w:rsidRPr="004F75F4">
        <w:rPr>
          <w:rFonts w:cs="Arial"/>
          <w:szCs w:val="20"/>
          <w:lang w:eastAsia="sl-SI"/>
        </w:rPr>
        <w:t xml:space="preserve"> </w:t>
      </w:r>
      <w:r w:rsidRPr="004F75F4">
        <w:rPr>
          <w:rFonts w:cs="Arial"/>
          <w:szCs w:val="20"/>
          <w:lang w:eastAsia="sl-SI"/>
        </w:rPr>
        <w:t>%), pri čemer pa je potrebno opozoriti na povečanje števila vseh inšpekcijskih pregledov v zadnjih letih. V absolutnem številu pomeni 40 kompleksnejših inšpekcij v 2018 (v 2014 jih je bilo 37, v 2015 pa 45 v 2016 pa 38, v 2017 31), kar pomeni nekoliko manj od načrtovanih rezultatov, kar je posledica obremenitev povezanih s prenosom direktive EURATOM 2013/59 v slovenski pravni red. Dolgoročno bi želeli delež kompleksnih pregledov obdržati na 20</w:t>
      </w:r>
      <w:r w:rsidR="00390867">
        <w:rPr>
          <w:rFonts w:cs="Arial"/>
          <w:szCs w:val="20"/>
          <w:lang w:eastAsia="sl-SI"/>
        </w:rPr>
        <w:t xml:space="preserve"> </w:t>
      </w:r>
      <w:r w:rsidRPr="004F75F4">
        <w:rPr>
          <w:rFonts w:cs="Arial"/>
          <w:szCs w:val="20"/>
          <w:lang w:eastAsia="sl-SI"/>
        </w:rPr>
        <w:t>%. Število vse</w:t>
      </w:r>
      <w:r w:rsidR="004E4934" w:rsidRPr="004F75F4">
        <w:rPr>
          <w:rFonts w:cs="Arial"/>
          <w:szCs w:val="20"/>
          <w:lang w:eastAsia="sl-SI"/>
        </w:rPr>
        <w:t>h</w:t>
      </w:r>
      <w:r w:rsidRPr="004F75F4">
        <w:rPr>
          <w:rFonts w:cs="Arial"/>
          <w:szCs w:val="20"/>
          <w:lang w:eastAsia="sl-SI"/>
        </w:rPr>
        <w:t xml:space="preserve"> inšpekcijskih zadev je v poročevalskem obdobju povezano z nabavo novih rentgenskih naprav, ki avtomatično sprožijo preverjanje izpolnjevanja razmer za delo z virom sevanja in lahko od leta do leta niha tudi do 30</w:t>
      </w:r>
      <w:r w:rsidR="00390867">
        <w:rPr>
          <w:rFonts w:cs="Arial"/>
          <w:szCs w:val="20"/>
          <w:lang w:eastAsia="sl-SI"/>
        </w:rPr>
        <w:t xml:space="preserve"> </w:t>
      </w:r>
      <w:r w:rsidRPr="004F75F4">
        <w:rPr>
          <w:rFonts w:cs="Arial"/>
          <w:szCs w:val="20"/>
          <w:lang w:eastAsia="sl-SI"/>
        </w:rPr>
        <w:t>%. V 2018 je bilo tovrstnih pregledov 81</w:t>
      </w:r>
      <w:r w:rsidR="004E4934" w:rsidRPr="004F75F4">
        <w:rPr>
          <w:rFonts w:cs="Arial"/>
          <w:szCs w:val="20"/>
          <w:lang w:eastAsia="sl-SI"/>
        </w:rPr>
        <w:t xml:space="preserve"> </w:t>
      </w:r>
      <w:r w:rsidRPr="004F75F4">
        <w:rPr>
          <w:rFonts w:cs="Arial"/>
          <w:szCs w:val="20"/>
          <w:lang w:eastAsia="sl-SI"/>
        </w:rPr>
        <w:t>%.</w:t>
      </w:r>
    </w:p>
    <w:p w:rsidR="009434F8" w:rsidRDefault="003E4A6C" w:rsidP="00132AD3">
      <w:pPr>
        <w:pStyle w:val="Naslov3"/>
        <w:jc w:val="both"/>
        <w:rPr>
          <w:sz w:val="20"/>
          <w:szCs w:val="20"/>
        </w:rPr>
      </w:pPr>
      <w:bookmarkStart w:id="1444" w:name="_Toc424290430"/>
      <w:bookmarkStart w:id="1445" w:name="_Toc424290570"/>
      <w:bookmarkStart w:id="1446" w:name="_Toc424293786"/>
      <w:bookmarkStart w:id="1447" w:name="_Toc424295029"/>
      <w:bookmarkStart w:id="1448" w:name="_Toc425160409"/>
      <w:bookmarkStart w:id="1449" w:name="_Toc425166743"/>
      <w:bookmarkStart w:id="1450" w:name="_Toc425170085"/>
      <w:bookmarkStart w:id="1451" w:name="_Toc425238319"/>
      <w:bookmarkStart w:id="1452" w:name="_Toc425864732"/>
      <w:bookmarkStart w:id="1453" w:name="_Toc425864982"/>
      <w:bookmarkStart w:id="1454" w:name="_Toc426034684"/>
      <w:bookmarkStart w:id="1455" w:name="_Toc444859506"/>
      <w:bookmarkStart w:id="1456" w:name="_Toc444859948"/>
      <w:bookmarkStart w:id="1457" w:name="_Toc444860730"/>
      <w:bookmarkStart w:id="1458" w:name="_Toc444860861"/>
      <w:bookmarkStart w:id="1459" w:name="_Toc444860997"/>
      <w:bookmarkStart w:id="1460" w:name="_Toc447285566"/>
      <w:bookmarkStart w:id="1461" w:name="_Toc448144559"/>
      <w:bookmarkStart w:id="1462" w:name="_Toc448145983"/>
      <w:bookmarkStart w:id="1463" w:name="_Toc448839252"/>
      <w:bookmarkStart w:id="1464" w:name="_Toc448839917"/>
      <w:bookmarkStart w:id="1465" w:name="_Toc448841251"/>
      <w:bookmarkStart w:id="1466" w:name="_Toc448841694"/>
      <w:bookmarkStart w:id="1467" w:name="_Toc448842169"/>
      <w:bookmarkStart w:id="1468" w:name="_Toc448844647"/>
      <w:bookmarkStart w:id="1469" w:name="_Toc480535589"/>
      <w:bookmarkStart w:id="1470" w:name="_Toc483493386"/>
      <w:bookmarkStart w:id="1471" w:name="_Toc484445259"/>
      <w:bookmarkStart w:id="1472" w:name="_Toc484690727"/>
      <w:bookmarkStart w:id="1473" w:name="_Toc485029106"/>
      <w:bookmarkStart w:id="1474" w:name="_Toc491783287"/>
      <w:bookmarkStart w:id="1475" w:name="_Toc508611834"/>
      <w:bookmarkStart w:id="1476" w:name="_Toc509927945"/>
      <w:bookmarkStart w:id="1477" w:name="_Toc509928093"/>
      <w:bookmarkStart w:id="1478" w:name="_Toc510181347"/>
      <w:bookmarkStart w:id="1479" w:name="_Toc511642125"/>
      <w:bookmarkStart w:id="1480" w:name="_Toc512413175"/>
      <w:bookmarkStart w:id="1481" w:name="_Toc512417924"/>
      <w:r w:rsidRPr="004F75F4">
        <w:rPr>
          <w:sz w:val="20"/>
          <w:szCs w:val="20"/>
        </w:rPr>
        <w:t>6</w:t>
      </w:r>
      <w:r w:rsidR="00EC4C70" w:rsidRPr="004F75F4">
        <w:rPr>
          <w:sz w:val="20"/>
          <w:szCs w:val="20"/>
        </w:rPr>
        <w:t>.1.25</w:t>
      </w:r>
      <w:r w:rsidR="00A23AE6" w:rsidRPr="004F75F4">
        <w:rPr>
          <w:sz w:val="20"/>
          <w:szCs w:val="20"/>
        </w:rPr>
        <w:t xml:space="preserve"> </w:t>
      </w:r>
      <w:bookmarkEnd w:id="1444"/>
      <w:bookmarkEnd w:id="1445"/>
      <w:bookmarkEnd w:id="1446"/>
      <w:bookmarkEnd w:id="1447"/>
      <w:bookmarkEnd w:id="1448"/>
      <w:bookmarkEnd w:id="1449"/>
      <w:bookmarkEnd w:id="1450"/>
      <w:bookmarkEnd w:id="1451"/>
      <w:bookmarkEnd w:id="1452"/>
      <w:bookmarkEnd w:id="1453"/>
      <w:bookmarkEnd w:id="1454"/>
      <w:r w:rsidR="008B5DD9" w:rsidRPr="004F75F4">
        <w:rPr>
          <w:sz w:val="20"/>
          <w:szCs w:val="20"/>
        </w:rPr>
        <w:t xml:space="preserve">Uprava </w:t>
      </w:r>
      <w:r w:rsidR="00774A7D" w:rsidRPr="004F75F4">
        <w:rPr>
          <w:sz w:val="20"/>
          <w:szCs w:val="20"/>
        </w:rPr>
        <w:t xml:space="preserve">Republike Slovenije </w:t>
      </w:r>
      <w:r w:rsidR="008B5DD9" w:rsidRPr="004F75F4">
        <w:rPr>
          <w:sz w:val="20"/>
          <w:szCs w:val="20"/>
        </w:rPr>
        <w:t>za varno hrano, veterinarstvo in varstvo rastlin</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r w:rsidR="008815B2">
        <w:rPr>
          <w:sz w:val="20"/>
          <w:szCs w:val="20"/>
        </w:rPr>
        <w:t>, Inšpekcija za varno hrano, veterinarstvo in varstvo rastlin</w:t>
      </w:r>
      <w:r w:rsidR="008B5DD9" w:rsidRPr="004F75F4">
        <w:rPr>
          <w:sz w:val="20"/>
          <w:szCs w:val="20"/>
        </w:rPr>
        <w:t xml:space="preserve"> </w:t>
      </w:r>
      <w:r w:rsidR="004D4C4F">
        <w:rPr>
          <w:sz w:val="20"/>
          <w:szCs w:val="20"/>
        </w:rPr>
        <w:t>(UVHVVR)</w:t>
      </w:r>
    </w:p>
    <w:p w:rsidR="004D4C4F" w:rsidRPr="004D4C4F" w:rsidRDefault="004D4C4F" w:rsidP="004D4C4F"/>
    <w:p w:rsidR="006859A4" w:rsidRPr="004F75F4" w:rsidRDefault="007E4EB5" w:rsidP="007E4EB5">
      <w:pPr>
        <w:spacing w:line="240" w:lineRule="auto"/>
        <w:jc w:val="both"/>
        <w:rPr>
          <w:rFonts w:cs="Arial"/>
          <w:szCs w:val="20"/>
          <w:lang w:eastAsia="sl-SI"/>
        </w:rPr>
      </w:pPr>
      <w:r w:rsidRPr="004F75F4">
        <w:rPr>
          <w:rFonts w:cs="Arial"/>
          <w:szCs w:val="20"/>
          <w:lang w:eastAsia="sl-SI"/>
        </w:rPr>
        <w:t>1. Velike težave predstavlja premajhno število inšpektorjev in visoka povprečna starost inšpektorjev. Kadovski načrti ne sledijo obsegu obveznega nadzora (obrati na področju živil živalskega izvora, n</w:t>
      </w:r>
      <w:r w:rsidR="006A2627" w:rsidRPr="004F75F4">
        <w:rPr>
          <w:rFonts w:cs="Arial"/>
          <w:szCs w:val="20"/>
          <w:lang w:eastAsia="sl-SI"/>
        </w:rPr>
        <w:t>adzor na mejnih vstopnih točkah</w:t>
      </w:r>
      <w:r w:rsidRPr="004F75F4">
        <w:rPr>
          <w:rFonts w:cs="Arial"/>
          <w:szCs w:val="20"/>
          <w:lang w:eastAsia="sl-SI"/>
        </w:rPr>
        <w:t>)</w:t>
      </w:r>
      <w:r w:rsidR="006A2627" w:rsidRPr="004F75F4">
        <w:rPr>
          <w:rFonts w:cs="Arial"/>
          <w:szCs w:val="20"/>
          <w:lang w:eastAsia="sl-SI"/>
        </w:rPr>
        <w:t>,</w:t>
      </w:r>
      <w:r w:rsidRPr="004F75F4">
        <w:rPr>
          <w:rFonts w:cs="Arial"/>
          <w:szCs w:val="20"/>
          <w:lang w:eastAsia="sl-SI"/>
        </w:rPr>
        <w:t xml:space="preserve"> ki se zaradi gospodarske rasti vsako leto povečuje. </w:t>
      </w:r>
    </w:p>
    <w:p w:rsidR="006859A4" w:rsidRPr="004F75F4" w:rsidRDefault="006859A4" w:rsidP="007E4EB5">
      <w:pPr>
        <w:spacing w:line="240" w:lineRule="auto"/>
        <w:jc w:val="both"/>
        <w:rPr>
          <w:rFonts w:cs="Arial"/>
          <w:szCs w:val="20"/>
          <w:lang w:eastAsia="sl-SI"/>
        </w:rPr>
      </w:pPr>
    </w:p>
    <w:p w:rsidR="006859A4" w:rsidRPr="004F75F4" w:rsidRDefault="007E4EB5" w:rsidP="007E4EB5">
      <w:pPr>
        <w:spacing w:line="240" w:lineRule="auto"/>
        <w:jc w:val="both"/>
        <w:rPr>
          <w:rFonts w:cs="Arial"/>
          <w:szCs w:val="20"/>
          <w:lang w:eastAsia="sl-SI"/>
        </w:rPr>
      </w:pPr>
      <w:r w:rsidRPr="004F75F4">
        <w:rPr>
          <w:rFonts w:cs="Arial"/>
          <w:szCs w:val="20"/>
          <w:lang w:eastAsia="sl-SI"/>
        </w:rPr>
        <w:t xml:space="preserve">2. Pravni sistem, kjer je materialno dokazno breme ves čas na inšpekcijskem organu, ki mora v dokaznem postopku upoštevati vso materialno in procesno zakonodajo, je slabše učinkovit in priložnost zavezancev, da izvajajo dejavnosti na robu zakonodaje.  </w:t>
      </w:r>
    </w:p>
    <w:p w:rsidR="006859A4" w:rsidRPr="004F75F4" w:rsidRDefault="006859A4" w:rsidP="007E4EB5">
      <w:pPr>
        <w:spacing w:line="240" w:lineRule="auto"/>
        <w:jc w:val="both"/>
        <w:rPr>
          <w:rFonts w:cs="Arial"/>
          <w:szCs w:val="20"/>
          <w:lang w:eastAsia="sl-SI"/>
        </w:rPr>
      </w:pPr>
    </w:p>
    <w:p w:rsidR="006859A4" w:rsidRPr="004F75F4" w:rsidRDefault="007E4EB5" w:rsidP="007E4EB5">
      <w:pPr>
        <w:spacing w:line="240" w:lineRule="auto"/>
        <w:jc w:val="both"/>
        <w:rPr>
          <w:rFonts w:cs="Arial"/>
          <w:szCs w:val="20"/>
          <w:lang w:eastAsia="sl-SI"/>
        </w:rPr>
      </w:pPr>
      <w:r w:rsidRPr="004F75F4">
        <w:rPr>
          <w:rFonts w:cs="Arial"/>
          <w:szCs w:val="20"/>
          <w:lang w:eastAsia="sl-SI"/>
        </w:rPr>
        <w:t xml:space="preserve">3. Zaradi nejasne in nedorečene zakonodaje se vse pogosteje ugotavlja, da se dejavnosti pravnih oseb na področju živil izvajajo v bivalnih stanovanjskih prostorih. Nadzor nad tovrstno živilsko dejavnostjo ni mogoče izvesti nenapovedano in ne glede na voljo stanovalca (ustavna zaščita nedotakljivosti stanovanja) in s tem je lahko ogroženo zdravje potrošnikov. </w:t>
      </w:r>
    </w:p>
    <w:p w:rsidR="006859A4" w:rsidRPr="004F75F4" w:rsidRDefault="006859A4" w:rsidP="007E4EB5">
      <w:pPr>
        <w:spacing w:line="240" w:lineRule="auto"/>
        <w:jc w:val="both"/>
        <w:rPr>
          <w:rFonts w:cs="Arial"/>
          <w:szCs w:val="20"/>
          <w:lang w:eastAsia="sl-SI"/>
        </w:rPr>
      </w:pPr>
    </w:p>
    <w:p w:rsidR="006A2627" w:rsidRPr="004F75F4" w:rsidRDefault="007E4EB5" w:rsidP="007E4EB5">
      <w:pPr>
        <w:spacing w:line="240" w:lineRule="auto"/>
        <w:jc w:val="both"/>
        <w:rPr>
          <w:rFonts w:cs="Arial"/>
          <w:szCs w:val="20"/>
          <w:lang w:eastAsia="sl-SI"/>
        </w:rPr>
      </w:pPr>
      <w:r w:rsidRPr="004F75F4">
        <w:rPr>
          <w:rFonts w:cs="Arial"/>
          <w:szCs w:val="20"/>
          <w:lang w:eastAsia="sl-SI"/>
        </w:rPr>
        <w:t>4. Postopki, tako inšpekcijsko upravni kot inšpekcijsko prekrškovni z zavezanci, ki nimajo stalnega bivališča v R</w:t>
      </w:r>
      <w:r w:rsidR="006A2627" w:rsidRPr="004F75F4">
        <w:rPr>
          <w:rFonts w:cs="Arial"/>
          <w:szCs w:val="20"/>
          <w:lang w:eastAsia="sl-SI"/>
        </w:rPr>
        <w:t>epubliki</w:t>
      </w:r>
      <w:r w:rsidRPr="004F75F4">
        <w:rPr>
          <w:rFonts w:cs="Arial"/>
          <w:szCs w:val="20"/>
          <w:lang w:eastAsia="sl-SI"/>
        </w:rPr>
        <w:t xml:space="preserve"> Sloveniji so zamudni in neučinkoviti. </w:t>
      </w:r>
    </w:p>
    <w:p w:rsidR="006A2627" w:rsidRPr="004F75F4" w:rsidRDefault="006A2627" w:rsidP="007E4EB5">
      <w:pPr>
        <w:spacing w:line="240" w:lineRule="auto"/>
        <w:jc w:val="both"/>
        <w:rPr>
          <w:rFonts w:cs="Arial"/>
          <w:szCs w:val="20"/>
          <w:lang w:eastAsia="sl-SI"/>
        </w:rPr>
      </w:pPr>
    </w:p>
    <w:p w:rsidR="007E4EB5" w:rsidRPr="004F75F4" w:rsidRDefault="007E4EB5" w:rsidP="007E4EB5">
      <w:pPr>
        <w:spacing w:line="240" w:lineRule="auto"/>
        <w:jc w:val="both"/>
        <w:rPr>
          <w:rFonts w:cs="Arial"/>
          <w:szCs w:val="20"/>
          <w:lang w:eastAsia="sl-SI"/>
        </w:rPr>
      </w:pPr>
      <w:r w:rsidRPr="004F75F4">
        <w:rPr>
          <w:rFonts w:cs="Arial"/>
          <w:szCs w:val="20"/>
          <w:lang w:eastAsia="sl-SI"/>
        </w:rPr>
        <w:t>5. V nadzor nad internetno prodajo</w:t>
      </w:r>
      <w:r w:rsidR="006A2627" w:rsidRPr="004F75F4">
        <w:rPr>
          <w:rFonts w:cs="Arial"/>
          <w:szCs w:val="20"/>
          <w:lang w:eastAsia="sl-SI"/>
        </w:rPr>
        <w:t xml:space="preserve"> ni mogoče vključiti preverjanja</w:t>
      </w:r>
      <w:r w:rsidRPr="004F75F4">
        <w:rPr>
          <w:rFonts w:cs="Arial"/>
          <w:szCs w:val="20"/>
          <w:lang w:eastAsia="sl-SI"/>
        </w:rPr>
        <w:t xml:space="preserve"> živil in zdravja rastlin z uradnim vzorčenjem ter analizo, če pravne osebe ne proizvajajo na ozemlju R</w:t>
      </w:r>
      <w:r w:rsidR="006A2627" w:rsidRPr="004F75F4">
        <w:rPr>
          <w:rFonts w:cs="Arial"/>
          <w:szCs w:val="20"/>
          <w:lang w:eastAsia="sl-SI"/>
        </w:rPr>
        <w:t>epublike</w:t>
      </w:r>
      <w:r w:rsidRPr="004F75F4">
        <w:rPr>
          <w:rFonts w:cs="Arial"/>
          <w:szCs w:val="20"/>
          <w:lang w:eastAsia="sl-SI"/>
        </w:rPr>
        <w:t xml:space="preserve"> Slovenije. </w:t>
      </w:r>
    </w:p>
    <w:p w:rsidR="007E4EB5" w:rsidRPr="004F75F4" w:rsidRDefault="007E4EB5" w:rsidP="007E4EB5">
      <w:pPr>
        <w:spacing w:line="240" w:lineRule="auto"/>
        <w:jc w:val="both"/>
        <w:rPr>
          <w:rFonts w:cs="Arial"/>
          <w:szCs w:val="20"/>
          <w:lang w:eastAsia="sl-SI"/>
        </w:rPr>
      </w:pPr>
    </w:p>
    <w:p w:rsidR="00AB2704" w:rsidRPr="004F75F4" w:rsidRDefault="007E4EB5" w:rsidP="007E4EB5">
      <w:pPr>
        <w:spacing w:line="240" w:lineRule="auto"/>
        <w:jc w:val="both"/>
        <w:rPr>
          <w:rFonts w:cs="Arial"/>
          <w:szCs w:val="20"/>
          <w:lang w:eastAsia="sl-SI"/>
        </w:rPr>
      </w:pPr>
      <w:r w:rsidRPr="004F75F4">
        <w:rPr>
          <w:rFonts w:cs="Arial"/>
          <w:szCs w:val="20"/>
          <w:lang w:eastAsia="sl-SI"/>
        </w:rPr>
        <w:t>Načrtovani inšpekcijski nadzori za leto 2018 so bili realizirani v povprečju v 88</w:t>
      </w:r>
      <w:r w:rsidR="006A2627" w:rsidRPr="004F75F4">
        <w:rPr>
          <w:rFonts w:cs="Arial"/>
          <w:szCs w:val="20"/>
          <w:lang w:eastAsia="sl-SI"/>
        </w:rPr>
        <w:t xml:space="preserve"> </w:t>
      </w:r>
      <w:r w:rsidRPr="004F75F4">
        <w:rPr>
          <w:rFonts w:cs="Arial"/>
          <w:szCs w:val="20"/>
          <w:lang w:eastAsia="sl-SI"/>
        </w:rPr>
        <w:t>%, z odstopanjem od 70 do 105</w:t>
      </w:r>
      <w:r w:rsidR="006A2627" w:rsidRPr="004F75F4">
        <w:rPr>
          <w:rFonts w:cs="Arial"/>
          <w:szCs w:val="20"/>
          <w:lang w:eastAsia="sl-SI"/>
        </w:rPr>
        <w:t xml:space="preserve"> </w:t>
      </w:r>
      <w:r w:rsidRPr="004F75F4">
        <w:rPr>
          <w:rFonts w:cs="Arial"/>
          <w:szCs w:val="20"/>
          <w:lang w:eastAsia="sl-SI"/>
        </w:rPr>
        <w:t>%. Posebni nadzori za obvladovanje tveganj in nadzori na podlagi prijav so bili izvedeni v načrtovanem obsegu.  Posebej je bila inšpekcija uspešna pri doseganju cilja odkrivanja nepravilnega označevanja sadja, zelenjave in medu.</w:t>
      </w:r>
    </w:p>
    <w:p w:rsidR="006859A4" w:rsidRPr="004F75F4" w:rsidRDefault="007E4EB5" w:rsidP="007E4EB5">
      <w:pPr>
        <w:spacing w:line="240" w:lineRule="auto"/>
        <w:jc w:val="both"/>
        <w:rPr>
          <w:rFonts w:cs="Arial"/>
          <w:szCs w:val="20"/>
          <w:lang w:eastAsia="sl-SI"/>
        </w:rPr>
      </w:pPr>
      <w:r w:rsidRPr="004F75F4">
        <w:rPr>
          <w:rFonts w:cs="Arial"/>
          <w:szCs w:val="20"/>
          <w:lang w:eastAsia="sl-SI"/>
        </w:rPr>
        <w:br/>
        <w:t xml:space="preserve">Nadzori so bili učinkoviti, saj so bila odkrita tveganja v postopkih nadzora obvladana oziroma znižana na sprejemljiv nivo. </w:t>
      </w:r>
    </w:p>
    <w:p w:rsidR="007E4EB5" w:rsidRPr="004F75F4" w:rsidRDefault="007E4EB5" w:rsidP="007E4EB5">
      <w:pPr>
        <w:spacing w:line="240" w:lineRule="auto"/>
        <w:jc w:val="both"/>
        <w:rPr>
          <w:rFonts w:cs="Arial"/>
          <w:szCs w:val="20"/>
          <w:lang w:eastAsia="sl-SI"/>
        </w:rPr>
      </w:pPr>
      <w:r w:rsidRPr="004F75F4">
        <w:rPr>
          <w:rFonts w:cs="Arial"/>
          <w:szCs w:val="20"/>
          <w:lang w:eastAsia="sl-SI"/>
        </w:rPr>
        <w:br/>
        <w:t>Slovenski trg za živila in krmo za živali, ki je del skupnega evropskega trga, zahteva tesno sodelovanje nadzornih organov vseh držav članic pri prenosu informacij o odkritih tveganjih in pri učinkovitem izvajanju ukrepov za varnost potrošnikov, kar je v letu 2018 teklo brez zapletov. Slovenski potrošniki so bili učinkovito, pravočasno in na primeren način obveščenih o vseh tveganjih, ki so bila odkrita v postopkih nadzora in so imela vpliv na končnega potrošnika.</w:t>
      </w:r>
      <w:r w:rsidRPr="004F75F4">
        <w:rPr>
          <w:rFonts w:cs="Arial"/>
          <w:szCs w:val="20"/>
          <w:lang w:eastAsia="sl-SI"/>
        </w:rPr>
        <w:br/>
        <w:t>Inšpekcija je izrekala predpisane globe za ugotovljene prekrške v skladu z zakoni i</w:t>
      </w:r>
      <w:r w:rsidR="008506B2" w:rsidRPr="004F75F4">
        <w:rPr>
          <w:rFonts w:cs="Arial"/>
          <w:szCs w:val="20"/>
          <w:lang w:eastAsia="sl-SI"/>
        </w:rPr>
        <w:t>n tam, kjer je bilo smiselno,</w:t>
      </w:r>
      <w:r w:rsidRPr="004F75F4">
        <w:rPr>
          <w:rFonts w:cs="Arial"/>
          <w:szCs w:val="20"/>
          <w:lang w:eastAsia="sl-SI"/>
        </w:rPr>
        <w:t xml:space="preserve"> tudi dala pobudo za odvzem protipravno pridobljene premoženjske koristi.</w:t>
      </w:r>
    </w:p>
    <w:p w:rsidR="008A3AC1" w:rsidRDefault="003E4A6C" w:rsidP="00132AD3">
      <w:pPr>
        <w:pStyle w:val="Naslov3"/>
        <w:jc w:val="both"/>
        <w:rPr>
          <w:sz w:val="20"/>
          <w:szCs w:val="20"/>
        </w:rPr>
      </w:pPr>
      <w:bookmarkStart w:id="1482" w:name="_Toc444859507"/>
      <w:bookmarkStart w:id="1483" w:name="_Toc444859949"/>
      <w:bookmarkStart w:id="1484" w:name="_Toc444860731"/>
      <w:bookmarkStart w:id="1485" w:name="_Toc444860862"/>
      <w:bookmarkStart w:id="1486" w:name="_Toc444860998"/>
      <w:bookmarkStart w:id="1487" w:name="_Toc447285567"/>
      <w:bookmarkStart w:id="1488" w:name="_Toc448144560"/>
      <w:bookmarkStart w:id="1489" w:name="_Toc448145984"/>
      <w:bookmarkStart w:id="1490" w:name="_Toc448839253"/>
      <w:bookmarkStart w:id="1491" w:name="_Toc448839918"/>
      <w:bookmarkStart w:id="1492" w:name="_Toc448841252"/>
      <w:bookmarkStart w:id="1493" w:name="_Toc448841695"/>
      <w:bookmarkStart w:id="1494" w:name="_Toc448842170"/>
      <w:bookmarkStart w:id="1495" w:name="_Toc448844648"/>
      <w:bookmarkStart w:id="1496" w:name="_Toc480535590"/>
      <w:bookmarkStart w:id="1497" w:name="_Toc483493387"/>
      <w:bookmarkStart w:id="1498" w:name="_Toc484445260"/>
      <w:bookmarkStart w:id="1499" w:name="_Toc484690728"/>
      <w:bookmarkStart w:id="1500" w:name="_Toc485029107"/>
      <w:bookmarkStart w:id="1501" w:name="_Toc491783288"/>
      <w:bookmarkStart w:id="1502" w:name="_Toc508611835"/>
      <w:bookmarkStart w:id="1503" w:name="_Toc509927946"/>
      <w:bookmarkStart w:id="1504" w:name="_Toc509928094"/>
      <w:bookmarkStart w:id="1505" w:name="_Toc510181348"/>
      <w:bookmarkStart w:id="1506" w:name="_Toc511642126"/>
      <w:bookmarkStart w:id="1507" w:name="_Toc512413176"/>
      <w:bookmarkStart w:id="1508" w:name="_Toc512417925"/>
      <w:r w:rsidRPr="004F75F4">
        <w:rPr>
          <w:sz w:val="20"/>
          <w:szCs w:val="20"/>
        </w:rPr>
        <w:t>6</w:t>
      </w:r>
      <w:r w:rsidR="00EC4C70" w:rsidRPr="004F75F4">
        <w:rPr>
          <w:sz w:val="20"/>
          <w:szCs w:val="20"/>
        </w:rPr>
        <w:t>.1.26</w:t>
      </w:r>
      <w:r w:rsidR="008A3AC1" w:rsidRPr="004F75F4">
        <w:rPr>
          <w:sz w:val="20"/>
          <w:szCs w:val="20"/>
        </w:rPr>
        <w:t xml:space="preserve"> Zdravstveni inšpektorat R</w:t>
      </w:r>
      <w:r w:rsidR="0085291B" w:rsidRPr="004F75F4">
        <w:rPr>
          <w:sz w:val="20"/>
          <w:szCs w:val="20"/>
        </w:rPr>
        <w:t xml:space="preserve">epublike </w:t>
      </w:r>
      <w:r w:rsidR="008A3AC1" w:rsidRPr="004F75F4">
        <w:rPr>
          <w:sz w:val="20"/>
          <w:szCs w:val="20"/>
        </w:rPr>
        <w:t>S</w:t>
      </w:r>
      <w:bookmarkEnd w:id="1482"/>
      <w:bookmarkEnd w:id="1483"/>
      <w:bookmarkEnd w:id="1484"/>
      <w:bookmarkEnd w:id="1485"/>
      <w:bookmarkEnd w:id="1486"/>
      <w:r w:rsidR="0085291B" w:rsidRPr="004F75F4">
        <w:rPr>
          <w:sz w:val="20"/>
          <w:szCs w:val="20"/>
        </w:rPr>
        <w:t>lovenije</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r w:rsidR="00CD3EE3">
        <w:rPr>
          <w:sz w:val="20"/>
          <w:szCs w:val="20"/>
        </w:rPr>
        <w:t xml:space="preserve"> (ZIRS)</w:t>
      </w:r>
    </w:p>
    <w:p w:rsidR="00CD3EE3" w:rsidRPr="00CD3EE3" w:rsidRDefault="00CD3EE3" w:rsidP="00CD3EE3"/>
    <w:p w:rsidR="00A109A7" w:rsidRPr="004F75F4" w:rsidRDefault="00432BAB" w:rsidP="00432BAB">
      <w:pPr>
        <w:spacing w:line="240" w:lineRule="auto"/>
        <w:jc w:val="both"/>
        <w:rPr>
          <w:rFonts w:cs="Arial"/>
          <w:szCs w:val="20"/>
          <w:lang w:eastAsia="sl-SI"/>
        </w:rPr>
      </w:pPr>
      <w:r w:rsidRPr="004F75F4">
        <w:rPr>
          <w:rFonts w:cs="Arial"/>
          <w:szCs w:val="20"/>
          <w:lang w:eastAsia="sl-SI"/>
        </w:rPr>
        <w:lastRenderedPageBreak/>
        <w:t>V letu 2018 je ZIRS izvajal inšpekcijski nadzor po letnem programu inšpekcijskega nadzora, le ta  je obsegal redne in izredne inšpekcijske preglede ter programe vzorčenja po posameznih področjih delovanja. Podlaga za določitev programa rednih inšpekcijskih pregledov je bila matrična ocena tveganja. Število izrednih pregledov je bilo planirano na podlagi realizacije tovrstnih pregledov v preteklih letih.</w:t>
      </w:r>
    </w:p>
    <w:p w:rsidR="00A109A7" w:rsidRPr="004F75F4" w:rsidRDefault="00432BAB" w:rsidP="00432BAB">
      <w:pPr>
        <w:spacing w:line="240" w:lineRule="auto"/>
        <w:jc w:val="both"/>
        <w:rPr>
          <w:rFonts w:cs="Arial"/>
          <w:szCs w:val="20"/>
          <w:lang w:eastAsia="sl-SI"/>
        </w:rPr>
      </w:pPr>
      <w:r w:rsidRPr="004F75F4">
        <w:rPr>
          <w:rFonts w:cs="Arial"/>
          <w:szCs w:val="20"/>
          <w:lang w:eastAsia="sl-SI"/>
        </w:rPr>
        <w:br/>
        <w:t xml:space="preserve">Prioritetni inšpekcijski nadzori so bili opravljeni pri tistih zavezancih oziroma objektih, pri katerih je bila obravnava upravičena glede na matrično oceno tveganja, ki je bila izražena s kategorizacijo objektov in z vsebino dokumentov kontrolnih postopkov. </w:t>
      </w:r>
    </w:p>
    <w:p w:rsidR="00A109A7" w:rsidRPr="004F75F4" w:rsidRDefault="00432BAB" w:rsidP="00432BAB">
      <w:pPr>
        <w:spacing w:line="240" w:lineRule="auto"/>
        <w:jc w:val="both"/>
        <w:rPr>
          <w:rFonts w:cs="Arial"/>
          <w:szCs w:val="20"/>
          <w:lang w:eastAsia="sl-SI"/>
        </w:rPr>
      </w:pPr>
      <w:r w:rsidRPr="004F75F4">
        <w:rPr>
          <w:rFonts w:cs="Arial"/>
          <w:szCs w:val="20"/>
          <w:lang w:eastAsia="sl-SI"/>
        </w:rPr>
        <w:br/>
        <w:t xml:space="preserve">Naloge iz letnega programa so bile dodeljene posamezni notranji organizacijski enoti in posameznemu inšpektorju. </w:t>
      </w:r>
    </w:p>
    <w:p w:rsidR="00A109A7" w:rsidRPr="004F75F4" w:rsidRDefault="00432BAB" w:rsidP="00432BAB">
      <w:pPr>
        <w:spacing w:line="240" w:lineRule="auto"/>
        <w:jc w:val="both"/>
        <w:rPr>
          <w:rFonts w:cs="Arial"/>
          <w:szCs w:val="20"/>
          <w:lang w:eastAsia="sl-SI"/>
        </w:rPr>
      </w:pPr>
      <w:r w:rsidRPr="004F75F4">
        <w:rPr>
          <w:rFonts w:cs="Arial"/>
          <w:szCs w:val="20"/>
          <w:lang w:eastAsia="sl-SI"/>
        </w:rPr>
        <w:br/>
        <w:t xml:space="preserve">Strokovno podporo pri izvajanju inšpekcijskega nadzora sta inšpektoratu zagotavljala Nacionalni inštitut za javno zdravje in Nacionalni laboratorij za zdravje, okolje in hrano. </w:t>
      </w:r>
      <w:r w:rsidRPr="004F75F4">
        <w:rPr>
          <w:rFonts w:cs="Arial"/>
          <w:szCs w:val="20"/>
          <w:lang w:eastAsia="sl-SI"/>
        </w:rPr>
        <w:br/>
        <w:t xml:space="preserve">Inšpekcijski pregledi so bili v letu 2018 opravljeni na vseh področjih, kjer ima inšpektorat pristojnosti za inšpekcijski nadzor. Vzorčenje je potekalo na področjih proizvodnje oziroma prometa različnih vrst proizvodov ter pri dejavnostih, pri katerih se preverjajo sanitarno zdravstveni pogoji. </w:t>
      </w:r>
    </w:p>
    <w:p w:rsidR="008506B2" w:rsidRPr="004F75F4" w:rsidRDefault="00432BAB" w:rsidP="00432BAB">
      <w:pPr>
        <w:spacing w:line="240" w:lineRule="auto"/>
        <w:jc w:val="both"/>
        <w:rPr>
          <w:rFonts w:cs="Arial"/>
          <w:szCs w:val="20"/>
          <w:lang w:eastAsia="sl-SI"/>
        </w:rPr>
      </w:pPr>
      <w:r w:rsidRPr="004F75F4">
        <w:rPr>
          <w:rFonts w:cs="Arial"/>
          <w:szCs w:val="20"/>
          <w:lang w:eastAsia="sl-SI"/>
        </w:rPr>
        <w:br/>
        <w:t>Inšpektorji so skupaj opravili 28.326 inšpekcijskih pregledov, od tega večinoma redne preglede, izrednih pregledov je bilo opravljenih skupaj 1.996, kontrolnih pregledov pa 499. Odvzetih je bilo 868</w:t>
      </w:r>
      <w:r w:rsidR="008506B2" w:rsidRPr="004F75F4">
        <w:rPr>
          <w:rFonts w:cs="Arial"/>
          <w:szCs w:val="20"/>
          <w:lang w:eastAsia="sl-SI"/>
        </w:rPr>
        <w:t xml:space="preserve"> </w:t>
      </w:r>
      <w:r w:rsidRPr="004F75F4">
        <w:rPr>
          <w:rFonts w:cs="Arial"/>
          <w:szCs w:val="20"/>
          <w:lang w:eastAsia="sl-SI"/>
        </w:rPr>
        <w:t>vzorcev različnih vrst proizvodov in materialov za laboratorijske analize.</w:t>
      </w:r>
    </w:p>
    <w:p w:rsidR="00432BAB" w:rsidRPr="004F75F4" w:rsidRDefault="00432BAB" w:rsidP="00432BAB">
      <w:pPr>
        <w:spacing w:line="240" w:lineRule="auto"/>
        <w:jc w:val="both"/>
        <w:rPr>
          <w:rFonts w:cs="Arial"/>
          <w:szCs w:val="20"/>
          <w:lang w:eastAsia="sl-SI"/>
        </w:rPr>
      </w:pPr>
      <w:r w:rsidRPr="004F75F4">
        <w:rPr>
          <w:rFonts w:cs="Arial"/>
          <w:szCs w:val="20"/>
          <w:lang w:eastAsia="sl-SI"/>
        </w:rPr>
        <w:br/>
        <w:t>V letu 2018 je inšpektorat skupaj izrekel 6.211 ukrepov, od tega  je bilo 63 % upravnih in 37 % prekrškovnih sankcij in ukrepov. Področja, na katerih je bilo izrečenih največ ukrepov, vključujejo: nalezljive bolezni, pacientove pravice, minimalno sanitarno zdravstvene pogoje v različnih javnih objektih, omejevanje uporabe tobačnih in povezanih izdelkov, zdravstvene ustreznosti pitne vode in objektov ter naprav za javno preskrbo s pitno vodo, kopališč in higienske ustreznosti kopalnih vod, zdravstvene ustreznosti oziroma varnosti živil in hrane, kozmetične proizvode in omejevanje porabe alkohola.</w:t>
      </w:r>
    </w:p>
    <w:p w:rsidR="0083062A" w:rsidRPr="004F75F4" w:rsidRDefault="0083062A" w:rsidP="00132AD3">
      <w:pPr>
        <w:jc w:val="both"/>
        <w:rPr>
          <w:rFonts w:cs="Arial"/>
          <w:szCs w:val="20"/>
        </w:rPr>
      </w:pPr>
    </w:p>
    <w:p w:rsidR="00432BAB" w:rsidRPr="004F75F4" w:rsidRDefault="008506B2" w:rsidP="00432BAB">
      <w:pPr>
        <w:spacing w:line="240" w:lineRule="auto"/>
        <w:jc w:val="both"/>
        <w:rPr>
          <w:rFonts w:cs="Arial"/>
          <w:szCs w:val="20"/>
          <w:lang w:eastAsia="sl-SI"/>
        </w:rPr>
      </w:pPr>
      <w:r w:rsidRPr="004F75F4">
        <w:rPr>
          <w:rFonts w:cs="Arial"/>
          <w:szCs w:val="20"/>
          <w:lang w:eastAsia="sl-SI"/>
        </w:rPr>
        <w:t>Ugotavljaj</w:t>
      </w:r>
      <w:r w:rsidR="00072066">
        <w:rPr>
          <w:rFonts w:cs="Arial"/>
          <w:szCs w:val="20"/>
          <w:lang w:eastAsia="sl-SI"/>
        </w:rPr>
        <w:t>o, da s</w:t>
      </w:r>
      <w:r w:rsidR="00432BAB" w:rsidRPr="004F75F4">
        <w:rPr>
          <w:rFonts w:cs="Arial"/>
          <w:szCs w:val="20"/>
          <w:lang w:eastAsia="sl-SI"/>
        </w:rPr>
        <w:t xml:space="preserve">o v letu 2018 dosegli cilje, zastavljene z letnim programom dela. Delo je potekalo skladno s temeljnimi načeli inšpekcijskega nadzora in postopkovnimi ter materialnimi predpisi, zagotovljena pa je bila tudi javnost dela. </w:t>
      </w:r>
    </w:p>
    <w:p w:rsidR="00A30688" w:rsidRPr="004F75F4" w:rsidRDefault="003E4A6C" w:rsidP="00132AD3">
      <w:pPr>
        <w:pStyle w:val="Naslov2"/>
        <w:jc w:val="both"/>
        <w:rPr>
          <w:i w:val="0"/>
          <w:sz w:val="20"/>
          <w:szCs w:val="20"/>
          <w:lang w:val="pl-PL"/>
        </w:rPr>
      </w:pPr>
      <w:bookmarkStart w:id="1509" w:name="_Toc424290431"/>
      <w:bookmarkStart w:id="1510" w:name="_Toc424290571"/>
      <w:bookmarkStart w:id="1511" w:name="_Toc424293787"/>
      <w:bookmarkStart w:id="1512" w:name="_Toc424295030"/>
      <w:bookmarkStart w:id="1513" w:name="_Toc425160410"/>
      <w:bookmarkStart w:id="1514" w:name="_Toc425166744"/>
      <w:bookmarkStart w:id="1515" w:name="_Toc425170086"/>
      <w:bookmarkStart w:id="1516" w:name="_Toc425238320"/>
      <w:bookmarkStart w:id="1517" w:name="_Toc425864733"/>
      <w:bookmarkStart w:id="1518" w:name="_Toc425864983"/>
      <w:bookmarkStart w:id="1519" w:name="_Toc426034685"/>
      <w:bookmarkStart w:id="1520" w:name="_Toc444859508"/>
      <w:bookmarkStart w:id="1521" w:name="_Toc444859950"/>
      <w:bookmarkStart w:id="1522" w:name="_Toc444860732"/>
      <w:bookmarkStart w:id="1523" w:name="_Toc444860863"/>
      <w:bookmarkStart w:id="1524" w:name="_Toc444860999"/>
      <w:bookmarkStart w:id="1525" w:name="_Toc447285568"/>
      <w:bookmarkStart w:id="1526" w:name="_Toc448144561"/>
      <w:bookmarkStart w:id="1527" w:name="_Toc448145985"/>
      <w:bookmarkStart w:id="1528" w:name="_Toc448839254"/>
      <w:bookmarkStart w:id="1529" w:name="_Toc448839919"/>
      <w:bookmarkStart w:id="1530" w:name="_Toc448841253"/>
      <w:bookmarkStart w:id="1531" w:name="_Toc448841696"/>
      <w:bookmarkStart w:id="1532" w:name="_Toc448842171"/>
      <w:bookmarkStart w:id="1533" w:name="_Toc448844649"/>
      <w:bookmarkStart w:id="1534" w:name="_Toc480535591"/>
      <w:bookmarkStart w:id="1535" w:name="_Toc483493388"/>
      <w:bookmarkStart w:id="1536" w:name="_Toc484445261"/>
      <w:bookmarkStart w:id="1537" w:name="_Toc484690729"/>
      <w:bookmarkStart w:id="1538" w:name="_Toc485029108"/>
      <w:bookmarkStart w:id="1539" w:name="_Toc491783289"/>
      <w:bookmarkStart w:id="1540" w:name="_Toc508611836"/>
      <w:bookmarkStart w:id="1541" w:name="_Toc509927947"/>
      <w:bookmarkStart w:id="1542" w:name="_Toc509928095"/>
      <w:bookmarkStart w:id="1543" w:name="_Toc510181349"/>
      <w:bookmarkStart w:id="1544" w:name="_Toc511642127"/>
      <w:bookmarkStart w:id="1545" w:name="_Toc512413177"/>
      <w:bookmarkStart w:id="1546" w:name="_Toc512417926"/>
      <w:bookmarkEnd w:id="1429"/>
      <w:r w:rsidRPr="004F75F4">
        <w:rPr>
          <w:i w:val="0"/>
          <w:sz w:val="20"/>
          <w:szCs w:val="20"/>
          <w:lang w:val="pl-PL"/>
        </w:rPr>
        <w:t>6</w:t>
      </w:r>
      <w:r w:rsidR="00D76818" w:rsidRPr="004F75F4">
        <w:rPr>
          <w:i w:val="0"/>
          <w:sz w:val="20"/>
          <w:szCs w:val="20"/>
          <w:lang w:val="pl-PL"/>
        </w:rPr>
        <w:t>.2. O</w:t>
      </w:r>
      <w:r w:rsidR="00220F6A" w:rsidRPr="004F75F4">
        <w:rPr>
          <w:i w:val="0"/>
          <w:sz w:val="20"/>
          <w:szCs w:val="20"/>
          <w:lang w:val="pl-PL"/>
        </w:rPr>
        <w:t>PRAVLJANJE NADZORA V SODELOVANJU Z DRUGIMI INŠPEKCIJ</w:t>
      </w:r>
      <w:r w:rsidR="00136550" w:rsidRPr="004F75F4">
        <w:rPr>
          <w:i w:val="0"/>
          <w:sz w:val="20"/>
          <w:szCs w:val="20"/>
          <w:lang w:val="pl-PL"/>
        </w:rPr>
        <w:t xml:space="preserve">SKIMI </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r w:rsidR="00136550" w:rsidRPr="004F75F4">
        <w:rPr>
          <w:i w:val="0"/>
          <w:sz w:val="20"/>
          <w:szCs w:val="20"/>
          <w:lang w:val="pl-PL"/>
        </w:rPr>
        <w:t>ORGANI</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rsidR="002621E8" w:rsidRPr="004F75F4" w:rsidRDefault="003E4A6C" w:rsidP="00132AD3">
      <w:pPr>
        <w:pStyle w:val="Naslov3"/>
        <w:jc w:val="both"/>
        <w:rPr>
          <w:sz w:val="20"/>
          <w:szCs w:val="20"/>
        </w:rPr>
      </w:pPr>
      <w:bookmarkStart w:id="1547" w:name="_Toc444859509"/>
      <w:bookmarkStart w:id="1548" w:name="_Toc444859951"/>
      <w:bookmarkStart w:id="1549" w:name="_Toc444860733"/>
      <w:bookmarkStart w:id="1550" w:name="_Toc444860864"/>
      <w:bookmarkStart w:id="1551" w:name="_Toc444861000"/>
      <w:bookmarkStart w:id="1552" w:name="_Toc447285569"/>
      <w:bookmarkStart w:id="1553" w:name="_Toc448144562"/>
      <w:bookmarkStart w:id="1554" w:name="_Toc448145986"/>
      <w:bookmarkStart w:id="1555" w:name="_Toc448839255"/>
      <w:bookmarkStart w:id="1556" w:name="_Toc448839920"/>
      <w:bookmarkStart w:id="1557" w:name="_Toc448841254"/>
      <w:bookmarkStart w:id="1558" w:name="_Toc448841697"/>
      <w:bookmarkStart w:id="1559" w:name="_Toc448842172"/>
      <w:bookmarkStart w:id="1560" w:name="_Toc448844650"/>
      <w:bookmarkStart w:id="1561" w:name="_Toc480535592"/>
      <w:bookmarkStart w:id="1562" w:name="_Toc483493389"/>
      <w:bookmarkStart w:id="1563" w:name="_Toc484445262"/>
      <w:bookmarkStart w:id="1564" w:name="_Toc484690730"/>
      <w:bookmarkStart w:id="1565" w:name="_Toc485029109"/>
      <w:bookmarkStart w:id="1566" w:name="_Toc491783290"/>
      <w:bookmarkStart w:id="1567" w:name="_Toc508611837"/>
      <w:bookmarkStart w:id="1568" w:name="_Toc509927948"/>
      <w:bookmarkStart w:id="1569" w:name="_Toc509928096"/>
      <w:bookmarkStart w:id="1570" w:name="_Toc510181350"/>
      <w:bookmarkStart w:id="1571" w:name="_Toc511642128"/>
      <w:bookmarkStart w:id="1572" w:name="_Toc512413178"/>
      <w:bookmarkStart w:id="1573" w:name="_Toc512417927"/>
      <w:r w:rsidRPr="004F75F4">
        <w:rPr>
          <w:sz w:val="20"/>
          <w:szCs w:val="20"/>
        </w:rPr>
        <w:t>6</w:t>
      </w:r>
      <w:r w:rsidR="002621E8" w:rsidRPr="004F75F4">
        <w:rPr>
          <w:sz w:val="20"/>
          <w:szCs w:val="20"/>
        </w:rPr>
        <w:t>.2.1 Agencija za komunikacijska omrežja in storitve R</w:t>
      </w:r>
      <w:r w:rsidR="005D4D4C" w:rsidRPr="004F75F4">
        <w:rPr>
          <w:sz w:val="20"/>
          <w:szCs w:val="20"/>
        </w:rPr>
        <w:t xml:space="preserve">epublike </w:t>
      </w:r>
      <w:r w:rsidR="002621E8" w:rsidRPr="004F75F4">
        <w:rPr>
          <w:sz w:val="20"/>
          <w:szCs w:val="20"/>
        </w:rPr>
        <w:t>S</w:t>
      </w:r>
      <w:bookmarkEnd w:id="1547"/>
      <w:bookmarkEnd w:id="1548"/>
      <w:bookmarkEnd w:id="1549"/>
      <w:bookmarkEnd w:id="1550"/>
      <w:bookmarkEnd w:id="1551"/>
      <w:r w:rsidR="005D4D4C" w:rsidRPr="004F75F4">
        <w:rPr>
          <w:sz w:val="20"/>
          <w:szCs w:val="20"/>
        </w:rPr>
        <w:t>lovenije</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r w:rsidR="00CD67F6">
        <w:rPr>
          <w:sz w:val="20"/>
          <w:szCs w:val="20"/>
        </w:rPr>
        <w:t xml:space="preserve"> (AKOS)</w:t>
      </w:r>
    </w:p>
    <w:p w:rsidR="00FD4955" w:rsidRPr="004F75F4" w:rsidRDefault="00561BFE" w:rsidP="00132AD3">
      <w:pPr>
        <w:spacing w:line="240" w:lineRule="atLeast"/>
        <w:jc w:val="both"/>
        <w:rPr>
          <w:rFonts w:cs="Arial"/>
          <w:szCs w:val="20"/>
          <w:lang w:val="pl-PL"/>
        </w:rPr>
      </w:pPr>
      <w:r w:rsidRPr="004F75F4">
        <w:rPr>
          <w:rFonts w:cs="Arial"/>
          <w:szCs w:val="20"/>
          <w:lang w:val="pl-PL"/>
        </w:rPr>
        <w:t>Inšpekcijske nadzore opravlja v s</w:t>
      </w:r>
      <w:r w:rsidR="0055048F" w:rsidRPr="004F75F4">
        <w:rPr>
          <w:rFonts w:cs="Arial"/>
          <w:szCs w:val="20"/>
          <w:lang w:val="pl-PL"/>
        </w:rPr>
        <w:t>odelovanju z IP</w:t>
      </w:r>
      <w:r w:rsidR="008506B2" w:rsidRPr="004F75F4">
        <w:rPr>
          <w:rFonts w:cs="Arial"/>
          <w:szCs w:val="20"/>
          <w:lang w:eastAsia="sl-SI"/>
        </w:rPr>
        <w:t xml:space="preserve"> (zagotavljanje zasebnosti elektronskih komunikacij in varstva osebnih, prometnih in lokacijskih podatkov itd.)</w:t>
      </w:r>
      <w:r w:rsidR="0055048F" w:rsidRPr="004F75F4">
        <w:rPr>
          <w:rFonts w:cs="Arial"/>
          <w:szCs w:val="20"/>
          <w:lang w:val="pl-PL"/>
        </w:rPr>
        <w:t>, TIRS</w:t>
      </w:r>
      <w:r w:rsidR="008506B2" w:rsidRPr="004F75F4">
        <w:rPr>
          <w:rFonts w:cs="Arial"/>
          <w:szCs w:val="20"/>
          <w:lang w:val="pl-PL"/>
        </w:rPr>
        <w:t xml:space="preserve"> </w:t>
      </w:r>
      <w:r w:rsidR="008506B2" w:rsidRPr="004F75F4">
        <w:rPr>
          <w:rFonts w:cs="Arial"/>
          <w:szCs w:val="20"/>
          <w:lang w:eastAsia="sl-SI"/>
        </w:rPr>
        <w:t>(pravice uporabnikov storitev elektronskih komunikacij, poštnih storitev, obveščanje o neskladni radijski opremi itd.)</w:t>
      </w:r>
      <w:r w:rsidR="0055048F" w:rsidRPr="004F75F4">
        <w:rPr>
          <w:rFonts w:cs="Arial"/>
          <w:szCs w:val="20"/>
          <w:lang w:val="pl-PL"/>
        </w:rPr>
        <w:t xml:space="preserve"> in IRSKM</w:t>
      </w:r>
      <w:r w:rsidR="008506B2" w:rsidRPr="004F75F4">
        <w:rPr>
          <w:rFonts w:cs="Arial"/>
          <w:szCs w:val="20"/>
          <w:lang w:val="pl-PL"/>
        </w:rPr>
        <w:t xml:space="preserve"> </w:t>
      </w:r>
      <w:r w:rsidR="008506B2" w:rsidRPr="004F75F4">
        <w:rPr>
          <w:rFonts w:cs="Arial"/>
          <w:szCs w:val="20"/>
          <w:lang w:eastAsia="sl-SI"/>
        </w:rPr>
        <w:t>(zaščita slovenskega jezika, prepoved spodbujanja k nestrpnosti itd.)</w:t>
      </w:r>
      <w:r w:rsidR="0055048F" w:rsidRPr="004F75F4">
        <w:rPr>
          <w:rFonts w:cs="Arial"/>
          <w:szCs w:val="20"/>
          <w:lang w:val="pl-PL"/>
        </w:rPr>
        <w:t>.</w:t>
      </w:r>
    </w:p>
    <w:p w:rsidR="002621E8" w:rsidRPr="004F75F4" w:rsidRDefault="003E4A6C" w:rsidP="00132AD3">
      <w:pPr>
        <w:pStyle w:val="Naslov3"/>
        <w:jc w:val="both"/>
        <w:rPr>
          <w:sz w:val="20"/>
          <w:szCs w:val="20"/>
        </w:rPr>
      </w:pPr>
      <w:bookmarkStart w:id="1574" w:name="_Toc448144563"/>
      <w:bookmarkStart w:id="1575" w:name="_Toc448145987"/>
      <w:bookmarkStart w:id="1576" w:name="_Toc448839256"/>
      <w:bookmarkStart w:id="1577" w:name="_Toc448839921"/>
      <w:bookmarkStart w:id="1578" w:name="_Toc448841255"/>
      <w:bookmarkStart w:id="1579" w:name="_Toc448841698"/>
      <w:bookmarkStart w:id="1580" w:name="_Toc448842173"/>
      <w:bookmarkStart w:id="1581" w:name="_Toc448844651"/>
      <w:bookmarkStart w:id="1582" w:name="_Toc480535593"/>
      <w:bookmarkStart w:id="1583" w:name="_Toc483493390"/>
      <w:bookmarkStart w:id="1584" w:name="_Toc484445263"/>
      <w:bookmarkStart w:id="1585" w:name="_Toc484690731"/>
      <w:bookmarkStart w:id="1586" w:name="_Toc485029110"/>
      <w:bookmarkStart w:id="1587" w:name="_Toc491783291"/>
      <w:bookmarkStart w:id="1588" w:name="_Toc508611838"/>
      <w:bookmarkStart w:id="1589" w:name="_Toc509927949"/>
      <w:bookmarkStart w:id="1590" w:name="_Toc509928097"/>
      <w:bookmarkStart w:id="1591" w:name="_Toc510181351"/>
      <w:bookmarkStart w:id="1592" w:name="_Toc511642129"/>
      <w:bookmarkStart w:id="1593" w:name="_Toc512413179"/>
      <w:bookmarkStart w:id="1594" w:name="_Toc512417928"/>
      <w:r w:rsidRPr="004F75F4">
        <w:rPr>
          <w:sz w:val="20"/>
          <w:szCs w:val="20"/>
        </w:rPr>
        <w:t>6</w:t>
      </w:r>
      <w:r w:rsidR="00186021" w:rsidRPr="004F75F4">
        <w:rPr>
          <w:sz w:val="20"/>
          <w:szCs w:val="20"/>
        </w:rPr>
        <w:t xml:space="preserve">.2.2 </w:t>
      </w:r>
      <w:r w:rsidR="005D4D4C" w:rsidRPr="004F75F4">
        <w:rPr>
          <w:sz w:val="20"/>
          <w:szCs w:val="20"/>
        </w:rPr>
        <w:t>Javna a</w:t>
      </w:r>
      <w:r w:rsidR="002621E8" w:rsidRPr="004F75F4">
        <w:rPr>
          <w:sz w:val="20"/>
          <w:szCs w:val="20"/>
        </w:rPr>
        <w:t>gencija za civilno letalstvo</w:t>
      </w:r>
      <w:r w:rsidR="005D4D4C" w:rsidRPr="004F75F4">
        <w:rPr>
          <w:sz w:val="20"/>
          <w:szCs w:val="20"/>
        </w:rPr>
        <w:t xml:space="preserve"> Republike Slovenije</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00CD67F6">
        <w:rPr>
          <w:sz w:val="20"/>
          <w:szCs w:val="20"/>
        </w:rPr>
        <w:t xml:space="preserve"> (CAA)</w:t>
      </w:r>
    </w:p>
    <w:p w:rsidR="0081303E" w:rsidRPr="004F75F4" w:rsidRDefault="0081303E" w:rsidP="0081303E">
      <w:pPr>
        <w:spacing w:line="240" w:lineRule="auto"/>
        <w:jc w:val="both"/>
        <w:rPr>
          <w:rFonts w:cs="Arial"/>
          <w:szCs w:val="20"/>
          <w:lang w:eastAsia="sl-SI"/>
        </w:rPr>
      </w:pPr>
      <w:bookmarkStart w:id="1595" w:name="_Toc448144564"/>
      <w:bookmarkStart w:id="1596" w:name="_Toc448145988"/>
      <w:bookmarkStart w:id="1597" w:name="_Toc448839257"/>
      <w:bookmarkStart w:id="1598" w:name="_Toc448839922"/>
      <w:bookmarkStart w:id="1599" w:name="_Toc448841256"/>
      <w:bookmarkStart w:id="1600" w:name="_Toc448841699"/>
      <w:bookmarkStart w:id="1601" w:name="_Toc448842174"/>
      <w:bookmarkStart w:id="1602" w:name="_Toc448844652"/>
      <w:bookmarkStart w:id="1603" w:name="_Toc480535594"/>
      <w:bookmarkStart w:id="1604" w:name="_Toc483493391"/>
      <w:bookmarkStart w:id="1605" w:name="_Toc484445264"/>
      <w:bookmarkStart w:id="1606" w:name="_Toc484690732"/>
      <w:bookmarkStart w:id="1607" w:name="_Toc485029111"/>
      <w:bookmarkStart w:id="1608" w:name="_Toc491783292"/>
      <w:bookmarkStart w:id="1609" w:name="_Toc508611839"/>
      <w:bookmarkStart w:id="1610" w:name="_Toc509927950"/>
      <w:bookmarkStart w:id="1611" w:name="_Toc509928098"/>
      <w:bookmarkStart w:id="1612" w:name="_Toc510181352"/>
      <w:bookmarkStart w:id="1613" w:name="_Toc511642130"/>
      <w:bookmarkStart w:id="1614" w:name="_Toc512413180"/>
      <w:bookmarkStart w:id="1615" w:name="_Toc512417929"/>
    </w:p>
    <w:p w:rsidR="0081303E" w:rsidRPr="004F75F4" w:rsidRDefault="0081303E" w:rsidP="0081303E">
      <w:pPr>
        <w:spacing w:line="240" w:lineRule="auto"/>
        <w:jc w:val="both"/>
        <w:rPr>
          <w:rFonts w:cs="Arial"/>
          <w:szCs w:val="20"/>
          <w:lang w:eastAsia="sl-SI"/>
        </w:rPr>
      </w:pPr>
      <w:r w:rsidRPr="00A50735">
        <w:rPr>
          <w:rFonts w:cs="Arial"/>
          <w:szCs w:val="20"/>
          <w:lang w:eastAsia="sl-SI"/>
        </w:rPr>
        <w:t>Nacionalni pritožbeni organi EU pooblaščeni, da izvajajo nadzor nad</w:t>
      </w:r>
      <w:r w:rsidR="006D1E7F" w:rsidRPr="00A50735">
        <w:rPr>
          <w:rFonts w:cs="Arial"/>
          <w:szCs w:val="20"/>
          <w:lang w:eastAsia="sl-SI"/>
        </w:rPr>
        <w:t xml:space="preserve"> </w:t>
      </w:r>
      <w:r w:rsidR="006D1E7F" w:rsidRPr="00A50735">
        <w:rPr>
          <w:rFonts w:cs="Arial"/>
          <w:szCs w:val="20"/>
        </w:rPr>
        <w:t>Uredbo (ES) št. 261/2004 Evropskega parlamenta in Sveta z dne 11. februarja 2004 o določitvi skupnih pravil glede odškodnine in pomoči potnikom v primerih zavrnitve vkrcanja, odpovedi ali velike zamude letov ter o razveljavitvi Uredbe (EGS) št. 295/91,</w:t>
      </w:r>
      <w:r w:rsidRPr="00A50735">
        <w:rPr>
          <w:rFonts w:cs="Arial"/>
          <w:szCs w:val="20"/>
          <w:lang w:eastAsia="sl-SI"/>
        </w:rPr>
        <w:t xml:space="preserve"> </w:t>
      </w:r>
      <w:r w:rsidR="006D1E7F" w:rsidRPr="00A50735">
        <w:rPr>
          <w:rFonts w:cs="Arial"/>
          <w:szCs w:val="20"/>
          <w:lang w:eastAsia="sl-SI"/>
        </w:rPr>
        <w:t>med seboj izmenjujej</w:t>
      </w:r>
      <w:r w:rsidRPr="00A50735">
        <w:rPr>
          <w:rFonts w:cs="Arial"/>
          <w:szCs w:val="20"/>
          <w:lang w:eastAsia="sl-SI"/>
        </w:rPr>
        <w:t>o podatke, informacije, dobre prakse</w:t>
      </w:r>
      <w:r w:rsidR="006D1E7F" w:rsidRPr="00A50735">
        <w:rPr>
          <w:rFonts w:cs="Arial"/>
          <w:szCs w:val="20"/>
          <w:lang w:eastAsia="sl-SI"/>
        </w:rPr>
        <w:t>, kakor tudi odstopaj</w:t>
      </w:r>
      <w:r w:rsidRPr="00A50735">
        <w:rPr>
          <w:rFonts w:cs="Arial"/>
          <w:szCs w:val="20"/>
          <w:lang w:eastAsia="sl-SI"/>
        </w:rPr>
        <w:t>o zadeve zaradi krajevne nepristojnosti. V ta namen je EK uvedla portal za izmenjavo dokumentov, praks in o</w:t>
      </w:r>
      <w:r w:rsidR="006D1E7F" w:rsidRPr="00A50735">
        <w:rPr>
          <w:rFonts w:cs="Arial"/>
          <w:szCs w:val="20"/>
          <w:lang w:eastAsia="sl-SI"/>
        </w:rPr>
        <w:t>dgovarja na vprašanja. Sodelujej</w:t>
      </w:r>
      <w:r w:rsidRPr="00A50735">
        <w:rPr>
          <w:rFonts w:cs="Arial"/>
          <w:szCs w:val="20"/>
          <w:lang w:eastAsia="sl-SI"/>
        </w:rPr>
        <w:t xml:space="preserve">o tudi z Inšpekcijskimi organi </w:t>
      </w:r>
      <w:r w:rsidR="006D1E7F" w:rsidRPr="00A50735">
        <w:rPr>
          <w:rFonts w:cs="Arial"/>
          <w:szCs w:val="20"/>
          <w:lang w:eastAsia="sl-SI"/>
        </w:rPr>
        <w:t>v RS, ki jim odstopaj</w:t>
      </w:r>
      <w:r w:rsidRPr="00A50735">
        <w:rPr>
          <w:rFonts w:cs="Arial"/>
          <w:szCs w:val="20"/>
          <w:lang w:eastAsia="sl-SI"/>
        </w:rPr>
        <w:t>o zadeve</w:t>
      </w:r>
      <w:r w:rsidR="006D1E7F" w:rsidRPr="00A50735">
        <w:rPr>
          <w:rFonts w:cs="Arial"/>
          <w:szCs w:val="20"/>
          <w:lang w:eastAsia="sl-SI"/>
        </w:rPr>
        <w:t xml:space="preserve"> v njihovi stvarni pristojnosti, kot</w:t>
      </w:r>
      <w:r w:rsidRPr="00A50735">
        <w:rPr>
          <w:rFonts w:cs="Arial"/>
          <w:szCs w:val="20"/>
          <w:lang w:eastAsia="sl-SI"/>
        </w:rPr>
        <w:t xml:space="preserve"> npr.  sode</w:t>
      </w:r>
      <w:r w:rsidR="00F84364" w:rsidRPr="00A50735">
        <w:rPr>
          <w:rFonts w:cs="Arial"/>
          <w:szCs w:val="20"/>
          <w:lang w:eastAsia="sl-SI"/>
        </w:rPr>
        <w:t>lovanje s TIRS</w:t>
      </w:r>
      <w:r w:rsidR="00C70589" w:rsidRPr="00A50735">
        <w:rPr>
          <w:rFonts w:cs="Arial"/>
          <w:szCs w:val="20"/>
          <w:lang w:eastAsia="sl-SI"/>
        </w:rPr>
        <w:t xml:space="preserve"> na področju </w:t>
      </w:r>
      <w:r w:rsidRPr="00A50735">
        <w:rPr>
          <w:rFonts w:cs="Arial"/>
          <w:szCs w:val="20"/>
          <w:lang w:eastAsia="sl-SI"/>
        </w:rPr>
        <w:t>varstva potro</w:t>
      </w:r>
      <w:r w:rsidR="00C70589" w:rsidRPr="00A50735">
        <w:rPr>
          <w:rFonts w:cs="Arial"/>
          <w:szCs w:val="20"/>
          <w:lang w:eastAsia="sl-SI"/>
        </w:rPr>
        <w:t>šnikov</w:t>
      </w:r>
      <w:r w:rsidRPr="00A50735">
        <w:rPr>
          <w:rFonts w:cs="Arial"/>
          <w:szCs w:val="20"/>
          <w:lang w:eastAsia="sl-SI"/>
        </w:rPr>
        <w:t xml:space="preserve"> ter sestanki</w:t>
      </w:r>
      <w:r w:rsidR="006D1E7F" w:rsidRPr="00A50735">
        <w:rPr>
          <w:rFonts w:cs="Arial"/>
          <w:szCs w:val="20"/>
          <w:lang w:eastAsia="sl-SI"/>
        </w:rPr>
        <w:t>, na katerih izmenjajo mnenja in jih tudi usklajujej</w:t>
      </w:r>
      <w:r w:rsidRPr="00A50735">
        <w:rPr>
          <w:rFonts w:cs="Arial"/>
          <w:szCs w:val="20"/>
          <w:lang w:eastAsia="sl-SI"/>
        </w:rPr>
        <w:t>o.</w:t>
      </w:r>
    </w:p>
    <w:p w:rsidR="002621E8" w:rsidRPr="004F75F4" w:rsidRDefault="003E4A6C" w:rsidP="00132AD3">
      <w:pPr>
        <w:pStyle w:val="Naslov3"/>
        <w:jc w:val="both"/>
        <w:rPr>
          <w:sz w:val="20"/>
          <w:szCs w:val="20"/>
        </w:rPr>
      </w:pPr>
      <w:r w:rsidRPr="004F75F4">
        <w:rPr>
          <w:sz w:val="20"/>
          <w:szCs w:val="20"/>
        </w:rPr>
        <w:lastRenderedPageBreak/>
        <w:t>6</w:t>
      </w:r>
      <w:r w:rsidR="0095684E" w:rsidRPr="004F75F4">
        <w:rPr>
          <w:sz w:val="20"/>
          <w:szCs w:val="20"/>
        </w:rPr>
        <w:t xml:space="preserve">.2.3 </w:t>
      </w:r>
      <w:r w:rsidR="002621E8" w:rsidRPr="004F75F4">
        <w:rPr>
          <w:sz w:val="20"/>
          <w:szCs w:val="20"/>
        </w:rPr>
        <w:t xml:space="preserve">Ministrstvo za </w:t>
      </w:r>
      <w:r w:rsidR="00BF3BAB" w:rsidRPr="004F75F4">
        <w:rPr>
          <w:sz w:val="20"/>
          <w:szCs w:val="20"/>
        </w:rPr>
        <w:t>javno upravo,</w:t>
      </w:r>
      <w:r w:rsidR="002621E8" w:rsidRPr="004F75F4">
        <w:rPr>
          <w:sz w:val="20"/>
          <w:szCs w:val="20"/>
        </w:rPr>
        <w:t xml:space="preserve"> Direktorat za informacijsko družbo, Inšpektor za elektronsko podpisovanje</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r w:rsidR="00CD67F6">
        <w:rPr>
          <w:sz w:val="20"/>
          <w:szCs w:val="20"/>
        </w:rPr>
        <w:t xml:space="preserve"> (MJU DID)</w:t>
      </w:r>
    </w:p>
    <w:p w:rsidR="00CB0D96" w:rsidRPr="004F75F4" w:rsidRDefault="00C369CD" w:rsidP="00132AD3">
      <w:pPr>
        <w:spacing w:line="240" w:lineRule="atLeast"/>
        <w:jc w:val="both"/>
        <w:rPr>
          <w:rFonts w:cs="Arial"/>
          <w:b/>
          <w:szCs w:val="20"/>
          <w:lang w:val="pl-PL"/>
        </w:rPr>
      </w:pPr>
      <w:r w:rsidRPr="004F75F4">
        <w:rPr>
          <w:rFonts w:cs="Arial"/>
          <w:b/>
          <w:szCs w:val="20"/>
          <w:lang w:val="pl-PL"/>
        </w:rPr>
        <w:t>/</w:t>
      </w:r>
    </w:p>
    <w:p w:rsidR="002621E8" w:rsidRDefault="003E4A6C" w:rsidP="00132AD3">
      <w:pPr>
        <w:pStyle w:val="Naslov3"/>
        <w:jc w:val="both"/>
        <w:rPr>
          <w:sz w:val="20"/>
          <w:szCs w:val="20"/>
        </w:rPr>
      </w:pPr>
      <w:bookmarkStart w:id="1616" w:name="_Toc448144565"/>
      <w:bookmarkStart w:id="1617" w:name="_Toc448145989"/>
      <w:bookmarkStart w:id="1618" w:name="_Toc448839258"/>
      <w:bookmarkStart w:id="1619" w:name="_Toc448839923"/>
      <w:bookmarkStart w:id="1620" w:name="_Toc448841257"/>
      <w:bookmarkStart w:id="1621" w:name="_Toc448841700"/>
      <w:bookmarkStart w:id="1622" w:name="_Toc448842175"/>
      <w:bookmarkStart w:id="1623" w:name="_Toc448844653"/>
      <w:bookmarkStart w:id="1624" w:name="_Toc480535595"/>
      <w:bookmarkStart w:id="1625" w:name="_Toc483493392"/>
      <w:bookmarkStart w:id="1626" w:name="_Toc484445265"/>
      <w:bookmarkStart w:id="1627" w:name="_Toc484690733"/>
      <w:bookmarkStart w:id="1628" w:name="_Toc485029112"/>
      <w:bookmarkStart w:id="1629" w:name="_Toc491783293"/>
      <w:bookmarkStart w:id="1630" w:name="_Toc508611840"/>
      <w:bookmarkStart w:id="1631" w:name="_Toc509927951"/>
      <w:bookmarkStart w:id="1632" w:name="_Toc509928099"/>
      <w:bookmarkStart w:id="1633" w:name="_Toc510181353"/>
      <w:bookmarkStart w:id="1634" w:name="_Toc511642131"/>
      <w:bookmarkStart w:id="1635" w:name="_Toc512413181"/>
      <w:bookmarkStart w:id="1636" w:name="_Toc512417930"/>
      <w:r w:rsidRPr="004F75F4">
        <w:rPr>
          <w:sz w:val="20"/>
          <w:szCs w:val="20"/>
        </w:rPr>
        <w:t>6</w:t>
      </w:r>
      <w:r w:rsidR="006207EF" w:rsidRPr="004F75F4">
        <w:rPr>
          <w:sz w:val="20"/>
          <w:szCs w:val="20"/>
        </w:rPr>
        <w:t xml:space="preserve">.2.4 </w:t>
      </w:r>
      <w:r w:rsidR="002621E8" w:rsidRPr="004F75F4">
        <w:rPr>
          <w:sz w:val="20"/>
          <w:szCs w:val="20"/>
        </w:rPr>
        <w:t>Finančna uprava Republike Slovenije</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00CD67F6">
        <w:rPr>
          <w:sz w:val="20"/>
          <w:szCs w:val="20"/>
        </w:rPr>
        <w:t xml:space="preserve"> (FURS)</w:t>
      </w:r>
    </w:p>
    <w:p w:rsidR="00CD67F6" w:rsidRPr="00CD67F6" w:rsidRDefault="00CD67F6" w:rsidP="00CD67F6"/>
    <w:p w:rsidR="00667E8E" w:rsidRPr="004F75F4" w:rsidRDefault="00667E8E" w:rsidP="00DC48F3">
      <w:pPr>
        <w:spacing w:line="240" w:lineRule="auto"/>
        <w:jc w:val="both"/>
        <w:rPr>
          <w:rFonts w:cs="Arial"/>
          <w:szCs w:val="20"/>
          <w:lang w:eastAsia="sl-SI"/>
        </w:rPr>
      </w:pPr>
      <w:r w:rsidRPr="004F75F4">
        <w:rPr>
          <w:rFonts w:cs="Arial"/>
          <w:szCs w:val="20"/>
          <w:lang w:eastAsia="sl-SI"/>
        </w:rPr>
        <w:t xml:space="preserve">Glede na posamezne primere in koordinirane akcije poteka sodelovanje z vsemi drugimi nadzornimi organi z izvajanjem nadzorov ali le z izmenjavo podatkov. Največ je sodelovanja </w:t>
      </w:r>
      <w:r w:rsidR="00A3183E" w:rsidRPr="004F75F4">
        <w:rPr>
          <w:rFonts w:cs="Arial"/>
          <w:szCs w:val="20"/>
          <w:lang w:eastAsia="sl-SI"/>
        </w:rPr>
        <w:t>s Policijo, TIRS, IRSD, URSPPD</w:t>
      </w:r>
      <w:r w:rsidRPr="004F75F4">
        <w:rPr>
          <w:rFonts w:cs="Arial"/>
          <w:szCs w:val="20"/>
          <w:lang w:eastAsia="sl-SI"/>
        </w:rPr>
        <w:t>, pa tudi z ostalimi, k</w:t>
      </w:r>
      <w:r w:rsidR="00A3183E" w:rsidRPr="004F75F4">
        <w:rPr>
          <w:rFonts w:cs="Arial"/>
          <w:szCs w:val="20"/>
          <w:lang w:eastAsia="sl-SI"/>
        </w:rPr>
        <w:t>ot je IRSKGLR, UVHVVR, IRSVNDN, IRSOP, IRSŠŠ, ZI</w:t>
      </w:r>
      <w:r w:rsidRPr="004F75F4">
        <w:rPr>
          <w:rFonts w:cs="Arial"/>
          <w:szCs w:val="20"/>
          <w:lang w:eastAsia="sl-SI"/>
        </w:rPr>
        <w:t xml:space="preserve">RS, </w:t>
      </w:r>
      <w:r w:rsidR="00A3183E" w:rsidRPr="004F75F4">
        <w:rPr>
          <w:rFonts w:cs="Arial"/>
          <w:szCs w:val="20"/>
          <w:lang w:eastAsia="sl-SI"/>
        </w:rPr>
        <w:t>IRSI</w:t>
      </w:r>
      <w:r w:rsidRPr="004F75F4">
        <w:rPr>
          <w:rFonts w:cs="Arial"/>
          <w:szCs w:val="20"/>
          <w:lang w:eastAsia="sl-SI"/>
        </w:rPr>
        <w:t>, Urad RS za meroslovje</w:t>
      </w:r>
      <w:r w:rsidR="00A3183E" w:rsidRPr="004F75F4">
        <w:rPr>
          <w:rFonts w:cs="Arial"/>
          <w:szCs w:val="20"/>
          <w:lang w:eastAsia="sl-SI"/>
        </w:rPr>
        <w:t xml:space="preserve"> (MIRS)</w:t>
      </w:r>
      <w:r w:rsidRPr="004F75F4">
        <w:rPr>
          <w:rFonts w:cs="Arial"/>
          <w:szCs w:val="20"/>
          <w:lang w:eastAsia="sl-SI"/>
        </w:rPr>
        <w:t>, Agencija Republike Slovenije za okolje – ARSO.</w:t>
      </w:r>
    </w:p>
    <w:p w:rsidR="00667E8E" w:rsidRPr="004F75F4" w:rsidRDefault="00667E8E" w:rsidP="00DC48F3">
      <w:pPr>
        <w:jc w:val="both"/>
        <w:rPr>
          <w:rFonts w:cs="Arial"/>
          <w:szCs w:val="20"/>
        </w:rPr>
      </w:pPr>
    </w:p>
    <w:p w:rsidR="00667E8E" w:rsidRPr="004F75F4" w:rsidRDefault="00667E8E" w:rsidP="00DC48F3">
      <w:pPr>
        <w:spacing w:line="240" w:lineRule="auto"/>
        <w:jc w:val="both"/>
        <w:rPr>
          <w:rFonts w:cs="Arial"/>
          <w:szCs w:val="20"/>
          <w:lang w:eastAsia="sl-SI"/>
        </w:rPr>
      </w:pPr>
      <w:r w:rsidRPr="004F75F4">
        <w:rPr>
          <w:rFonts w:cs="Arial"/>
          <w:szCs w:val="20"/>
          <w:lang w:eastAsia="sl-SI"/>
        </w:rPr>
        <w:t>Največ sodelovanj z drugimi inšpekcijami je bilo na področju sive ekonomije (nadzor dela in zaposlovanja na črno, gotovinskega poslovanja (izdajanje računov)</w:t>
      </w:r>
      <w:r w:rsidR="00F84364">
        <w:rPr>
          <w:rFonts w:cs="Arial"/>
          <w:szCs w:val="20"/>
          <w:lang w:eastAsia="sl-SI"/>
        </w:rPr>
        <w:t>)</w:t>
      </w:r>
      <w:r w:rsidRPr="004F75F4">
        <w:rPr>
          <w:rFonts w:cs="Arial"/>
          <w:szCs w:val="20"/>
          <w:lang w:eastAsia="sl-SI"/>
        </w:rPr>
        <w:t>, in sicer se izvajajo koordinirane akcije z ostalimi inšpekcijskimi službami v gostinski dejavnosti, dejavnosti oglaševalskih agencij, taksi dejavnosti in trgovini z avtomobili in lahkimi motornimi vozili, trgovini na debelo z lesom, gradbenim materialom in sanitarno opremo in trgovini na drobno v specializiranih prodajalnah z gradbenim materialom ter v dejavnosti zaključnih gradbenih del.</w:t>
      </w:r>
    </w:p>
    <w:p w:rsidR="002621E8" w:rsidRPr="004F75F4" w:rsidRDefault="003E4A6C" w:rsidP="00132AD3">
      <w:pPr>
        <w:pStyle w:val="Naslov3"/>
        <w:jc w:val="both"/>
        <w:rPr>
          <w:sz w:val="20"/>
          <w:szCs w:val="20"/>
        </w:rPr>
      </w:pPr>
      <w:bookmarkStart w:id="1637" w:name="_Toc448144566"/>
      <w:bookmarkStart w:id="1638" w:name="_Toc448145990"/>
      <w:bookmarkStart w:id="1639" w:name="_Toc448839259"/>
      <w:bookmarkStart w:id="1640" w:name="_Toc448839924"/>
      <w:bookmarkStart w:id="1641" w:name="_Toc448841258"/>
      <w:bookmarkStart w:id="1642" w:name="_Toc448841701"/>
      <w:bookmarkStart w:id="1643" w:name="_Toc448842176"/>
      <w:bookmarkStart w:id="1644" w:name="_Toc448844654"/>
      <w:bookmarkStart w:id="1645" w:name="_Toc480535596"/>
      <w:bookmarkStart w:id="1646" w:name="_Toc483493393"/>
      <w:bookmarkStart w:id="1647" w:name="_Toc484445266"/>
      <w:bookmarkStart w:id="1648" w:name="_Toc484690734"/>
      <w:bookmarkStart w:id="1649" w:name="_Toc485029113"/>
      <w:bookmarkStart w:id="1650" w:name="_Toc491783294"/>
      <w:bookmarkStart w:id="1651" w:name="_Toc508611841"/>
      <w:bookmarkStart w:id="1652" w:name="_Toc509927952"/>
      <w:bookmarkStart w:id="1653" w:name="_Toc509928100"/>
      <w:bookmarkStart w:id="1654" w:name="_Toc510181354"/>
      <w:bookmarkStart w:id="1655" w:name="_Toc511642132"/>
      <w:bookmarkStart w:id="1656" w:name="_Toc512413182"/>
      <w:bookmarkStart w:id="1657" w:name="_Toc512417931"/>
      <w:r w:rsidRPr="004F75F4">
        <w:rPr>
          <w:sz w:val="20"/>
          <w:szCs w:val="20"/>
        </w:rPr>
        <w:t>6</w:t>
      </w:r>
      <w:r w:rsidR="008528FE" w:rsidRPr="004F75F4">
        <w:rPr>
          <w:sz w:val="20"/>
          <w:szCs w:val="20"/>
        </w:rPr>
        <w:t xml:space="preserve">.2.5 </w:t>
      </w:r>
      <w:r w:rsidR="002621E8" w:rsidRPr="004F75F4">
        <w:rPr>
          <w:sz w:val="20"/>
          <w:szCs w:val="20"/>
        </w:rPr>
        <w:t>Inšpektorat za javni sektor</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00395D09">
        <w:rPr>
          <w:sz w:val="20"/>
          <w:szCs w:val="20"/>
        </w:rPr>
        <w:t xml:space="preserve"> (IJS)</w:t>
      </w:r>
    </w:p>
    <w:p w:rsidR="00087C2B" w:rsidRPr="004F75F4" w:rsidRDefault="00087C2B" w:rsidP="00244F8D">
      <w:pPr>
        <w:spacing w:line="240" w:lineRule="auto"/>
        <w:jc w:val="both"/>
        <w:rPr>
          <w:rFonts w:cs="Arial"/>
          <w:szCs w:val="20"/>
          <w:lang w:eastAsia="sl-SI"/>
        </w:rPr>
      </w:pPr>
    </w:p>
    <w:p w:rsidR="00244F8D" w:rsidRPr="004F75F4" w:rsidRDefault="00244F8D" w:rsidP="00244F8D">
      <w:pPr>
        <w:spacing w:line="240" w:lineRule="auto"/>
        <w:jc w:val="both"/>
        <w:rPr>
          <w:rFonts w:cs="Arial"/>
          <w:szCs w:val="20"/>
          <w:lang w:eastAsia="sl-SI"/>
        </w:rPr>
      </w:pPr>
      <w:r w:rsidRPr="004F75F4">
        <w:rPr>
          <w:rFonts w:cs="Arial"/>
          <w:szCs w:val="20"/>
          <w:lang w:eastAsia="sl-SI"/>
        </w:rPr>
        <w:t>V letu 2018 je bilo opravljeno določen</w:t>
      </w:r>
      <w:r w:rsidR="00C50771" w:rsidRPr="004F75F4">
        <w:rPr>
          <w:rFonts w:cs="Arial"/>
          <w:szCs w:val="20"/>
          <w:lang w:eastAsia="sl-SI"/>
        </w:rPr>
        <w:t>o število inšpekci</w:t>
      </w:r>
      <w:r w:rsidRPr="004F75F4">
        <w:rPr>
          <w:rFonts w:cs="Arial"/>
          <w:szCs w:val="20"/>
          <w:lang w:eastAsia="sl-SI"/>
        </w:rPr>
        <w:t>jskih nadzorov v sodelo</w:t>
      </w:r>
      <w:r w:rsidR="00C50771" w:rsidRPr="004F75F4">
        <w:rPr>
          <w:rFonts w:cs="Arial"/>
          <w:szCs w:val="20"/>
          <w:lang w:eastAsia="sl-SI"/>
        </w:rPr>
        <w:t>vanju z IRSD</w:t>
      </w:r>
      <w:r w:rsidRPr="004F75F4">
        <w:rPr>
          <w:rFonts w:cs="Arial"/>
          <w:szCs w:val="20"/>
          <w:lang w:eastAsia="sl-SI"/>
        </w:rPr>
        <w:t>.</w:t>
      </w:r>
      <w:r w:rsidR="00804409" w:rsidRPr="004F75F4">
        <w:rPr>
          <w:rFonts w:cs="Arial"/>
          <w:szCs w:val="20"/>
          <w:lang w:eastAsia="sl-SI"/>
        </w:rPr>
        <w:t xml:space="preserve"> Opravljen je bil sistemski nadzor – dežurstvo in nadurno delo v javnih zdravstvenih zavodih.</w:t>
      </w:r>
    </w:p>
    <w:p w:rsidR="002621E8" w:rsidRPr="004F75F4" w:rsidRDefault="003E4A6C" w:rsidP="00132AD3">
      <w:pPr>
        <w:pStyle w:val="Naslov3"/>
        <w:jc w:val="both"/>
        <w:rPr>
          <w:sz w:val="20"/>
          <w:szCs w:val="20"/>
        </w:rPr>
      </w:pPr>
      <w:bookmarkStart w:id="1658" w:name="_Toc444859510"/>
      <w:bookmarkStart w:id="1659" w:name="_Toc444859952"/>
      <w:bookmarkStart w:id="1660" w:name="_Toc444860734"/>
      <w:bookmarkStart w:id="1661" w:name="_Toc444860865"/>
      <w:bookmarkStart w:id="1662" w:name="_Toc444861001"/>
      <w:bookmarkStart w:id="1663" w:name="_Toc447285570"/>
      <w:bookmarkStart w:id="1664" w:name="_Toc448144567"/>
      <w:bookmarkStart w:id="1665" w:name="_Toc448145991"/>
      <w:bookmarkStart w:id="1666" w:name="_Toc448839260"/>
      <w:bookmarkStart w:id="1667" w:name="_Toc448839925"/>
      <w:bookmarkStart w:id="1668" w:name="_Toc448841259"/>
      <w:bookmarkStart w:id="1669" w:name="_Toc448841702"/>
      <w:bookmarkStart w:id="1670" w:name="_Toc448842177"/>
      <w:bookmarkStart w:id="1671" w:name="_Toc448844655"/>
      <w:bookmarkStart w:id="1672" w:name="_Toc480535597"/>
      <w:bookmarkStart w:id="1673" w:name="_Toc483493394"/>
      <w:bookmarkStart w:id="1674" w:name="_Toc484445267"/>
      <w:bookmarkStart w:id="1675" w:name="_Toc484690735"/>
      <w:bookmarkStart w:id="1676" w:name="_Toc485029114"/>
      <w:bookmarkStart w:id="1677" w:name="_Toc491783295"/>
      <w:bookmarkStart w:id="1678" w:name="_Toc508611842"/>
      <w:bookmarkStart w:id="1679" w:name="_Toc509927953"/>
      <w:bookmarkStart w:id="1680" w:name="_Toc509928101"/>
      <w:bookmarkStart w:id="1681" w:name="_Toc510181355"/>
      <w:bookmarkStart w:id="1682" w:name="_Toc511642133"/>
      <w:bookmarkStart w:id="1683" w:name="_Toc512413183"/>
      <w:bookmarkStart w:id="1684" w:name="_Toc512417932"/>
      <w:r w:rsidRPr="004F75F4">
        <w:rPr>
          <w:sz w:val="20"/>
          <w:szCs w:val="20"/>
        </w:rPr>
        <w:t>6</w:t>
      </w:r>
      <w:r w:rsidR="00D36EB0" w:rsidRPr="004F75F4">
        <w:rPr>
          <w:sz w:val="20"/>
          <w:szCs w:val="20"/>
        </w:rPr>
        <w:t xml:space="preserve">.2.6 </w:t>
      </w:r>
      <w:r w:rsidR="002621E8" w:rsidRPr="004F75F4">
        <w:rPr>
          <w:sz w:val="20"/>
          <w:szCs w:val="20"/>
        </w:rPr>
        <w:t>Informacijski pooblaščenec</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00395D09">
        <w:rPr>
          <w:sz w:val="20"/>
          <w:szCs w:val="20"/>
        </w:rPr>
        <w:t xml:space="preserve"> (IP)</w:t>
      </w:r>
    </w:p>
    <w:p w:rsidR="00E625BB" w:rsidRPr="004F75F4" w:rsidRDefault="00E625BB" w:rsidP="00132AD3">
      <w:pPr>
        <w:spacing w:line="240" w:lineRule="auto"/>
        <w:jc w:val="both"/>
        <w:rPr>
          <w:rFonts w:cs="Arial"/>
          <w:szCs w:val="20"/>
          <w:lang w:eastAsia="sl-SI"/>
        </w:rPr>
      </w:pPr>
    </w:p>
    <w:p w:rsidR="00897E5A" w:rsidRDefault="00E625BB" w:rsidP="00132AD3">
      <w:pPr>
        <w:spacing w:line="240" w:lineRule="auto"/>
        <w:jc w:val="both"/>
        <w:rPr>
          <w:rFonts w:cs="Arial"/>
          <w:szCs w:val="20"/>
          <w:lang w:eastAsia="sl-SI"/>
        </w:rPr>
      </w:pPr>
      <w:r w:rsidRPr="004F75F4">
        <w:rPr>
          <w:rFonts w:cs="Arial"/>
          <w:szCs w:val="20"/>
          <w:lang w:eastAsia="sl-SI"/>
        </w:rPr>
        <w:t>IP je v obravnavanem obdobju pri svojem delu aktivneje sodeloval predvs</w:t>
      </w:r>
      <w:r w:rsidR="001C3A72" w:rsidRPr="004F75F4">
        <w:rPr>
          <w:rFonts w:cs="Arial"/>
          <w:szCs w:val="20"/>
          <w:lang w:eastAsia="sl-SI"/>
        </w:rPr>
        <w:t>em z AKOS</w:t>
      </w:r>
      <w:r w:rsidRPr="004F75F4">
        <w:rPr>
          <w:rFonts w:cs="Arial"/>
          <w:szCs w:val="20"/>
          <w:lang w:eastAsia="sl-SI"/>
        </w:rPr>
        <w:t>, občasno p</w:t>
      </w:r>
      <w:r w:rsidR="001C3A72" w:rsidRPr="004F75F4">
        <w:rPr>
          <w:rFonts w:cs="Arial"/>
          <w:szCs w:val="20"/>
          <w:lang w:eastAsia="sl-SI"/>
        </w:rPr>
        <w:t>a tudi s TIRS, z IRSŠŠ ter IRSD</w:t>
      </w:r>
      <w:r w:rsidRPr="004F75F4">
        <w:rPr>
          <w:rFonts w:cs="Arial"/>
          <w:szCs w:val="20"/>
          <w:lang w:eastAsia="sl-SI"/>
        </w:rPr>
        <w:t>, pri čemer pa sodelova</w:t>
      </w:r>
      <w:r w:rsidR="00E50F20" w:rsidRPr="004F75F4">
        <w:rPr>
          <w:rFonts w:cs="Arial"/>
          <w:szCs w:val="20"/>
          <w:lang w:eastAsia="sl-SI"/>
        </w:rPr>
        <w:t>n</w:t>
      </w:r>
      <w:r w:rsidRPr="004F75F4">
        <w:rPr>
          <w:rFonts w:cs="Arial"/>
          <w:szCs w:val="20"/>
          <w:lang w:eastAsia="sl-SI"/>
        </w:rPr>
        <w:t>je z navedenimi inšpektorati zaradi specifičnih pristojnosti IP poteka predvsem na ravni izmenjave informacij v zvezi s konkretnimi postopki.</w:t>
      </w:r>
      <w:r w:rsidR="001C3A72" w:rsidRPr="004F75F4">
        <w:rPr>
          <w:rFonts w:cs="Arial"/>
          <w:szCs w:val="20"/>
          <w:lang w:eastAsia="sl-SI"/>
        </w:rPr>
        <w:t xml:space="preserve"> </w:t>
      </w:r>
    </w:p>
    <w:p w:rsidR="00897E5A" w:rsidRDefault="00897E5A" w:rsidP="00132AD3">
      <w:pPr>
        <w:spacing w:line="240" w:lineRule="auto"/>
        <w:jc w:val="both"/>
        <w:rPr>
          <w:rFonts w:cs="Arial"/>
          <w:szCs w:val="20"/>
          <w:lang w:eastAsia="sl-SI"/>
        </w:rPr>
      </w:pPr>
    </w:p>
    <w:p w:rsidR="00DA38B7" w:rsidRPr="004F75F4" w:rsidRDefault="00DA38B7" w:rsidP="00132AD3">
      <w:pPr>
        <w:spacing w:line="240" w:lineRule="auto"/>
        <w:jc w:val="both"/>
        <w:rPr>
          <w:rFonts w:cs="Arial"/>
          <w:szCs w:val="20"/>
          <w:lang w:eastAsia="sl-SI"/>
        </w:rPr>
      </w:pPr>
      <w:r w:rsidRPr="004F75F4">
        <w:rPr>
          <w:rFonts w:cs="Arial"/>
          <w:szCs w:val="20"/>
          <w:lang w:eastAsia="sl-SI"/>
        </w:rPr>
        <w:t>IP pri nadzoru naj</w:t>
      </w:r>
      <w:r w:rsidR="001C3A72" w:rsidRPr="004F75F4">
        <w:rPr>
          <w:rFonts w:cs="Arial"/>
          <w:szCs w:val="20"/>
          <w:lang w:eastAsia="sl-SI"/>
        </w:rPr>
        <w:t>več sodeluje z AKOS</w:t>
      </w:r>
      <w:r w:rsidRPr="004F75F4">
        <w:rPr>
          <w:rFonts w:cs="Arial"/>
          <w:szCs w:val="20"/>
          <w:lang w:eastAsia="sl-SI"/>
        </w:rPr>
        <w:t>, in sicer na področju elektronskih komunikacij.</w:t>
      </w:r>
    </w:p>
    <w:p w:rsidR="006B23C6" w:rsidRPr="004F75F4" w:rsidRDefault="003E4A6C" w:rsidP="00132AD3">
      <w:pPr>
        <w:pStyle w:val="Naslov3"/>
        <w:jc w:val="both"/>
        <w:rPr>
          <w:sz w:val="20"/>
          <w:szCs w:val="20"/>
        </w:rPr>
      </w:pPr>
      <w:bookmarkStart w:id="1685" w:name="_Toc444859511"/>
      <w:bookmarkStart w:id="1686" w:name="_Toc444859953"/>
      <w:bookmarkStart w:id="1687" w:name="_Toc444860735"/>
      <w:bookmarkStart w:id="1688" w:name="_Toc444860866"/>
      <w:bookmarkStart w:id="1689" w:name="_Toc444861002"/>
      <w:bookmarkStart w:id="1690" w:name="_Toc447285571"/>
      <w:bookmarkStart w:id="1691" w:name="_Toc448144568"/>
      <w:bookmarkStart w:id="1692" w:name="_Toc448145992"/>
      <w:bookmarkStart w:id="1693" w:name="_Toc448839261"/>
      <w:bookmarkStart w:id="1694" w:name="_Toc448839926"/>
      <w:bookmarkStart w:id="1695" w:name="_Toc448841260"/>
      <w:bookmarkStart w:id="1696" w:name="_Toc448841703"/>
      <w:bookmarkStart w:id="1697" w:name="_Toc448842178"/>
      <w:bookmarkStart w:id="1698" w:name="_Toc448844656"/>
      <w:bookmarkStart w:id="1699" w:name="_Toc480535598"/>
      <w:bookmarkStart w:id="1700" w:name="_Toc483493395"/>
      <w:bookmarkStart w:id="1701" w:name="_Toc484445268"/>
      <w:bookmarkStart w:id="1702" w:name="_Toc484690736"/>
      <w:bookmarkStart w:id="1703" w:name="_Toc485029115"/>
      <w:bookmarkStart w:id="1704" w:name="_Toc491783296"/>
      <w:bookmarkStart w:id="1705" w:name="_Toc508611843"/>
      <w:bookmarkStart w:id="1706" w:name="_Toc509927954"/>
      <w:bookmarkStart w:id="1707" w:name="_Toc509928102"/>
      <w:bookmarkStart w:id="1708" w:name="_Toc510181356"/>
      <w:bookmarkStart w:id="1709" w:name="_Toc511642134"/>
      <w:bookmarkStart w:id="1710" w:name="_Toc512413184"/>
      <w:bookmarkStart w:id="1711" w:name="_Toc512417933"/>
      <w:r w:rsidRPr="004F75F4">
        <w:rPr>
          <w:sz w:val="20"/>
          <w:szCs w:val="20"/>
        </w:rPr>
        <w:t>6</w:t>
      </w:r>
      <w:r w:rsidR="006A0AD9" w:rsidRPr="004F75F4">
        <w:rPr>
          <w:sz w:val="20"/>
          <w:szCs w:val="20"/>
        </w:rPr>
        <w:t xml:space="preserve">.2.7 </w:t>
      </w:r>
      <w:r w:rsidR="002621E8" w:rsidRPr="004F75F4">
        <w:rPr>
          <w:sz w:val="20"/>
          <w:szCs w:val="20"/>
        </w:rPr>
        <w:t>Inšpektorat R</w:t>
      </w:r>
      <w:r w:rsidR="0076020A" w:rsidRPr="004F75F4">
        <w:rPr>
          <w:sz w:val="20"/>
          <w:szCs w:val="20"/>
        </w:rPr>
        <w:t xml:space="preserve">epublike </w:t>
      </w:r>
      <w:r w:rsidR="002621E8" w:rsidRPr="004F75F4">
        <w:rPr>
          <w:sz w:val="20"/>
          <w:szCs w:val="20"/>
        </w:rPr>
        <w:t>S</w:t>
      </w:r>
      <w:r w:rsidR="0076020A" w:rsidRPr="004F75F4">
        <w:rPr>
          <w:sz w:val="20"/>
          <w:szCs w:val="20"/>
        </w:rPr>
        <w:t>lovenije</w:t>
      </w:r>
      <w:r w:rsidR="002621E8" w:rsidRPr="004F75F4">
        <w:rPr>
          <w:sz w:val="20"/>
          <w:szCs w:val="20"/>
        </w:rPr>
        <w:t xml:space="preserve"> za delo</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00F324C7">
        <w:rPr>
          <w:sz w:val="20"/>
          <w:szCs w:val="20"/>
        </w:rPr>
        <w:t xml:space="preserve"> (IRSD)</w:t>
      </w:r>
    </w:p>
    <w:p w:rsidR="002109AE" w:rsidRPr="004F75F4" w:rsidRDefault="002109AE" w:rsidP="00132AD3">
      <w:pPr>
        <w:spacing w:line="240" w:lineRule="auto"/>
        <w:jc w:val="both"/>
        <w:rPr>
          <w:rFonts w:cs="Arial"/>
          <w:szCs w:val="20"/>
        </w:rPr>
      </w:pPr>
    </w:p>
    <w:p w:rsidR="002109AE" w:rsidRPr="004F75F4" w:rsidRDefault="002109AE" w:rsidP="00132AD3">
      <w:pPr>
        <w:spacing w:line="240" w:lineRule="auto"/>
        <w:jc w:val="both"/>
        <w:rPr>
          <w:rFonts w:cs="Arial"/>
          <w:szCs w:val="20"/>
          <w:lang w:eastAsia="sl-SI"/>
        </w:rPr>
      </w:pPr>
      <w:r w:rsidRPr="004F75F4">
        <w:rPr>
          <w:rFonts w:cs="Arial"/>
          <w:szCs w:val="20"/>
          <w:lang w:eastAsia="sl-SI"/>
        </w:rPr>
        <w:t>Inšpektorji pri svojem delu sodelujejo z drugimi nadzornimi organi, n</w:t>
      </w:r>
      <w:r w:rsidR="00087C2B" w:rsidRPr="004F75F4">
        <w:rPr>
          <w:rFonts w:cs="Arial"/>
          <w:szCs w:val="20"/>
          <w:lang w:eastAsia="sl-SI"/>
        </w:rPr>
        <w:t>ajpogosteje s FURS</w:t>
      </w:r>
      <w:r w:rsidRPr="004F75F4">
        <w:rPr>
          <w:rFonts w:cs="Arial"/>
          <w:szCs w:val="20"/>
          <w:lang w:eastAsia="sl-SI"/>
        </w:rPr>
        <w:t>, predvsem na področju zaposlovanja oziroma dela tujcev, pri nadzoru gradbišč, gostinskih lokalov in pri ugotavljanju zaposlo</w:t>
      </w:r>
      <w:r w:rsidR="00087C2B" w:rsidRPr="004F75F4">
        <w:rPr>
          <w:rFonts w:cs="Arial"/>
          <w:szCs w:val="20"/>
          <w:lang w:eastAsia="sl-SI"/>
        </w:rPr>
        <w:t>vanja na črno. Pogosto sodelujej</w:t>
      </w:r>
      <w:r w:rsidRPr="004F75F4">
        <w:rPr>
          <w:rFonts w:cs="Arial"/>
          <w:szCs w:val="20"/>
          <w:lang w:eastAsia="sl-SI"/>
        </w:rPr>
        <w:t>o tudi s Policijo, ravno tako predvsem na področju zaposlovanja in dela tujcev ter pri raziskav</w:t>
      </w:r>
      <w:r w:rsidR="00087C2B" w:rsidRPr="004F75F4">
        <w:rPr>
          <w:rFonts w:cs="Arial"/>
          <w:szCs w:val="20"/>
          <w:lang w:eastAsia="sl-SI"/>
        </w:rPr>
        <w:t>i nezgod pri delu. Poleg tega s</w:t>
      </w:r>
      <w:r w:rsidRPr="004F75F4">
        <w:rPr>
          <w:rFonts w:cs="Arial"/>
          <w:szCs w:val="20"/>
          <w:lang w:eastAsia="sl-SI"/>
        </w:rPr>
        <w:t>o so</w:t>
      </w:r>
      <w:r w:rsidR="00087C2B" w:rsidRPr="004F75F4">
        <w:rPr>
          <w:rFonts w:cs="Arial"/>
          <w:szCs w:val="20"/>
          <w:lang w:eastAsia="sl-SI"/>
        </w:rPr>
        <w:t>delovali s TI</w:t>
      </w:r>
      <w:r w:rsidRPr="004F75F4">
        <w:rPr>
          <w:rFonts w:cs="Arial"/>
          <w:szCs w:val="20"/>
          <w:lang w:eastAsia="sl-SI"/>
        </w:rPr>
        <w:t>RS, večinoma pri nadzorih v dejavnostih gostinstva in trgovine ter na področju preprečevanja nezakonitega posredovanja dela delavcev drugemu uporabnik</w:t>
      </w:r>
      <w:r w:rsidR="00087C2B" w:rsidRPr="004F75F4">
        <w:rPr>
          <w:rFonts w:cs="Arial"/>
          <w:szCs w:val="20"/>
          <w:lang w:eastAsia="sl-SI"/>
        </w:rPr>
        <w:t>u, z ZIRS, IRSI</w:t>
      </w:r>
      <w:r w:rsidR="00DC40B8">
        <w:rPr>
          <w:rFonts w:cs="Arial"/>
          <w:szCs w:val="20"/>
          <w:lang w:eastAsia="sl-SI"/>
        </w:rPr>
        <w:t xml:space="preserve"> – inšpekcijo za cestni promet ter i</w:t>
      </w:r>
      <w:r w:rsidRPr="004F75F4">
        <w:rPr>
          <w:rFonts w:cs="Arial"/>
          <w:szCs w:val="20"/>
          <w:lang w:eastAsia="sl-SI"/>
        </w:rPr>
        <w:t>nšpekcijo z</w:t>
      </w:r>
      <w:r w:rsidR="00087C2B" w:rsidRPr="004F75F4">
        <w:rPr>
          <w:rFonts w:cs="Arial"/>
          <w:szCs w:val="20"/>
          <w:lang w:eastAsia="sl-SI"/>
        </w:rPr>
        <w:t>a energetiko in rudarstvo, IRSOP, IRSKGLR</w:t>
      </w:r>
      <w:r w:rsidR="00DC40B8">
        <w:rPr>
          <w:rFonts w:cs="Arial"/>
          <w:szCs w:val="20"/>
          <w:lang w:eastAsia="sl-SI"/>
        </w:rPr>
        <w:t xml:space="preserve"> – g</w:t>
      </w:r>
      <w:r w:rsidRPr="004F75F4">
        <w:rPr>
          <w:rFonts w:cs="Arial"/>
          <w:szCs w:val="20"/>
          <w:lang w:eastAsia="sl-SI"/>
        </w:rPr>
        <w:t>ozdarsko inš</w:t>
      </w:r>
      <w:r w:rsidR="00087C2B" w:rsidRPr="004F75F4">
        <w:rPr>
          <w:rFonts w:cs="Arial"/>
          <w:szCs w:val="20"/>
          <w:lang w:eastAsia="sl-SI"/>
        </w:rPr>
        <w:t>pekcijo, URSK</w:t>
      </w:r>
      <w:r w:rsidR="00DC40B8">
        <w:rPr>
          <w:rFonts w:cs="Arial"/>
          <w:szCs w:val="20"/>
          <w:lang w:eastAsia="sl-SI"/>
        </w:rPr>
        <w:t xml:space="preserve"> – i</w:t>
      </w:r>
      <w:r w:rsidRPr="004F75F4">
        <w:rPr>
          <w:rFonts w:cs="Arial"/>
          <w:szCs w:val="20"/>
          <w:lang w:eastAsia="sl-SI"/>
        </w:rPr>
        <w:t>nšpekcijo za kemikali</w:t>
      </w:r>
      <w:r w:rsidR="00087C2B" w:rsidRPr="004F75F4">
        <w:rPr>
          <w:rFonts w:cs="Arial"/>
          <w:szCs w:val="20"/>
          <w:lang w:eastAsia="sl-SI"/>
        </w:rPr>
        <w:t>je in UVHVVR</w:t>
      </w:r>
      <w:r w:rsidRPr="004F75F4">
        <w:rPr>
          <w:rFonts w:cs="Arial"/>
          <w:szCs w:val="20"/>
          <w:lang w:eastAsia="sl-SI"/>
        </w:rPr>
        <w:t xml:space="preserve">. </w:t>
      </w:r>
    </w:p>
    <w:p w:rsidR="002109AE" w:rsidRPr="004F75F4" w:rsidRDefault="002109AE" w:rsidP="00132AD3">
      <w:pPr>
        <w:spacing w:line="240" w:lineRule="auto"/>
        <w:jc w:val="both"/>
        <w:rPr>
          <w:rFonts w:cs="Arial"/>
          <w:szCs w:val="20"/>
          <w:lang w:eastAsia="sl-SI"/>
        </w:rPr>
      </w:pPr>
    </w:p>
    <w:p w:rsidR="00032E94" w:rsidRPr="004F75F4" w:rsidRDefault="00032E94" w:rsidP="00132AD3">
      <w:pPr>
        <w:spacing w:line="240" w:lineRule="auto"/>
        <w:jc w:val="both"/>
        <w:rPr>
          <w:rFonts w:cs="Arial"/>
          <w:szCs w:val="20"/>
          <w:lang w:eastAsia="sl-SI"/>
        </w:rPr>
      </w:pPr>
      <w:r w:rsidRPr="004F75F4">
        <w:rPr>
          <w:rFonts w:cs="Arial"/>
          <w:szCs w:val="20"/>
          <w:lang w:eastAsia="sl-SI"/>
        </w:rPr>
        <w:t>Statistično nis</w:t>
      </w:r>
      <w:r w:rsidR="004C3049" w:rsidRPr="004F75F4">
        <w:rPr>
          <w:rFonts w:cs="Arial"/>
          <w:szCs w:val="20"/>
          <w:lang w:eastAsia="sl-SI"/>
        </w:rPr>
        <w:t>o posebej spremljali podatka o vseh izvedenih skupnih aktivnostih z drugimi nad</w:t>
      </w:r>
      <w:r w:rsidRPr="004F75F4">
        <w:rPr>
          <w:rFonts w:cs="Arial"/>
          <w:szCs w:val="20"/>
          <w:lang w:eastAsia="sl-SI"/>
        </w:rPr>
        <w:t>zornimi organi, lahko pa poročajo, da s</w:t>
      </w:r>
      <w:r w:rsidR="004C3049" w:rsidRPr="004F75F4">
        <w:rPr>
          <w:rFonts w:cs="Arial"/>
          <w:szCs w:val="20"/>
          <w:lang w:eastAsia="sl-SI"/>
        </w:rPr>
        <w:t>o pri akciji nadzora nad izvajanjem delovnopravne zakonodaje v zdravstveni dejavnosti sodelovali</w:t>
      </w:r>
      <w:r w:rsidRPr="004F75F4">
        <w:rPr>
          <w:rFonts w:cs="Arial"/>
          <w:szCs w:val="20"/>
          <w:lang w:eastAsia="sl-SI"/>
        </w:rPr>
        <w:t xml:space="preserve"> z IJS</w:t>
      </w:r>
      <w:r w:rsidR="004C3049" w:rsidRPr="004F75F4">
        <w:rPr>
          <w:rFonts w:cs="Arial"/>
          <w:szCs w:val="20"/>
          <w:lang w:eastAsia="sl-SI"/>
        </w:rPr>
        <w:t xml:space="preserve">, pri akciji nadzora nad izvajanjem delovnopravne zakonodaje v dejavnosti </w:t>
      </w:r>
      <w:r w:rsidR="00DC40B8">
        <w:rPr>
          <w:rFonts w:cs="Arial"/>
          <w:szCs w:val="20"/>
          <w:lang w:eastAsia="sl-SI"/>
        </w:rPr>
        <w:t>šolstva pa s KPK</w:t>
      </w:r>
      <w:r w:rsidR="004C3049" w:rsidRPr="004F75F4">
        <w:rPr>
          <w:rFonts w:cs="Arial"/>
          <w:szCs w:val="20"/>
          <w:lang w:eastAsia="sl-SI"/>
        </w:rPr>
        <w:t>. Poleg tega se je inšpektorica s področja delovnih razmerij pridružila skupnemu na</w:t>
      </w:r>
      <w:r w:rsidRPr="004F75F4">
        <w:rPr>
          <w:rFonts w:cs="Arial"/>
          <w:szCs w:val="20"/>
          <w:lang w:eastAsia="sl-SI"/>
        </w:rPr>
        <w:t>dzoru Policije, FURS in TI</w:t>
      </w:r>
      <w:r w:rsidR="004C3049" w:rsidRPr="004F75F4">
        <w:rPr>
          <w:rFonts w:cs="Arial"/>
          <w:szCs w:val="20"/>
          <w:lang w:eastAsia="sl-SI"/>
        </w:rPr>
        <w:t>RS nad zaposlitvami oziroma delom delavk v nočnem lokalu. Akcijo nadzora varnosti in zdravja pri delu na začasn</w:t>
      </w:r>
      <w:r w:rsidRPr="004F75F4">
        <w:rPr>
          <w:rFonts w:cs="Arial"/>
          <w:szCs w:val="20"/>
          <w:lang w:eastAsia="sl-SI"/>
        </w:rPr>
        <w:t>ih in premičnih gradbiščih pa s</w:t>
      </w:r>
      <w:r w:rsidR="004C3049" w:rsidRPr="004F75F4">
        <w:rPr>
          <w:rFonts w:cs="Arial"/>
          <w:szCs w:val="20"/>
          <w:lang w:eastAsia="sl-SI"/>
        </w:rPr>
        <w:t xml:space="preserve">o delno izvedli v sodelovanju z </w:t>
      </w:r>
      <w:r w:rsidR="005C5AA4">
        <w:rPr>
          <w:rFonts w:cs="Arial"/>
          <w:szCs w:val="20"/>
          <w:lang w:eastAsia="sl-SI"/>
        </w:rPr>
        <w:t>IRSOP (g</w:t>
      </w:r>
      <w:r w:rsidR="004C3049" w:rsidRPr="004F75F4">
        <w:rPr>
          <w:rFonts w:cs="Arial"/>
          <w:szCs w:val="20"/>
          <w:lang w:eastAsia="sl-SI"/>
        </w:rPr>
        <w:t>radbeno inšpekcijo</w:t>
      </w:r>
      <w:r w:rsidR="005C5AA4">
        <w:rPr>
          <w:rFonts w:cs="Arial"/>
          <w:szCs w:val="20"/>
          <w:lang w:eastAsia="sl-SI"/>
        </w:rPr>
        <w:t>)</w:t>
      </w:r>
      <w:r w:rsidR="004C3049" w:rsidRPr="004F75F4">
        <w:rPr>
          <w:rFonts w:cs="Arial"/>
          <w:szCs w:val="20"/>
          <w:lang w:eastAsia="sl-SI"/>
        </w:rPr>
        <w:t>.</w:t>
      </w:r>
    </w:p>
    <w:p w:rsidR="00A54B6A" w:rsidRPr="004F75F4" w:rsidRDefault="004C3049" w:rsidP="00132AD3">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r>
      <w:r w:rsidR="006E6D7D" w:rsidRPr="000F7D44">
        <w:rPr>
          <w:rFonts w:cs="Arial"/>
          <w:szCs w:val="20"/>
          <w:lang w:eastAsia="sl-SI"/>
        </w:rPr>
        <w:t>Kot že omenjeno, so se i</w:t>
      </w:r>
      <w:r w:rsidRPr="000F7D44">
        <w:rPr>
          <w:rFonts w:cs="Arial"/>
          <w:szCs w:val="20"/>
          <w:lang w:eastAsia="sl-SI"/>
        </w:rPr>
        <w:t>nšpektorji s področja delovnih razmerij</w:t>
      </w:r>
      <w:r w:rsidR="00032E94" w:rsidRPr="000F7D44">
        <w:rPr>
          <w:rFonts w:cs="Arial"/>
          <w:szCs w:val="20"/>
          <w:lang w:eastAsia="sl-SI"/>
        </w:rPr>
        <w:t xml:space="preserve"> skupaj s FU</w:t>
      </w:r>
      <w:r w:rsidRPr="000F7D44">
        <w:rPr>
          <w:rFonts w:cs="Arial"/>
          <w:szCs w:val="20"/>
          <w:lang w:eastAsia="sl-SI"/>
        </w:rPr>
        <w:t>RS, Policijo in Zvezo svobodnih sindikatov Slovenije pridružili skupni evropski akciji – joint action days (JAD) – z namenom preprečevanja izkoriščanja delavcev (trgovina z ljudmi). Opravljeni so bili inšpekcijski nadzori v dejavnosti avtoprevozništva.</w:t>
      </w:r>
    </w:p>
    <w:p w:rsidR="00A54B6A" w:rsidRPr="004F75F4" w:rsidRDefault="004C3049" w:rsidP="00132AD3">
      <w:pPr>
        <w:spacing w:line="240" w:lineRule="auto"/>
        <w:jc w:val="both"/>
        <w:rPr>
          <w:rFonts w:cs="Arial"/>
          <w:szCs w:val="20"/>
          <w:lang w:eastAsia="sl-SI"/>
        </w:rPr>
      </w:pPr>
      <w:r w:rsidRPr="004F75F4">
        <w:rPr>
          <w:rFonts w:cs="Arial"/>
          <w:szCs w:val="20"/>
          <w:lang w:eastAsia="sl-SI"/>
        </w:rPr>
        <w:lastRenderedPageBreak/>
        <w:br/>
        <w:t>Inšpektorji za delo so sodelovali tudi v nekaterih skupnih akcijah oziroma nadzorih, ki so bili organizirani v okviru regijskih koordinacij.</w:t>
      </w:r>
    </w:p>
    <w:p w:rsidR="00A54B6A" w:rsidRPr="004F75F4" w:rsidRDefault="00032E94" w:rsidP="00132AD3">
      <w:pPr>
        <w:spacing w:line="240" w:lineRule="auto"/>
        <w:jc w:val="both"/>
        <w:rPr>
          <w:rFonts w:cs="Arial"/>
          <w:szCs w:val="20"/>
          <w:lang w:eastAsia="sl-SI"/>
        </w:rPr>
      </w:pPr>
      <w:r w:rsidRPr="004F75F4">
        <w:rPr>
          <w:rFonts w:cs="Arial"/>
          <w:szCs w:val="20"/>
          <w:lang w:eastAsia="sl-SI"/>
        </w:rPr>
        <w:br/>
        <w:t>Pri svojem delu nameravaj</w:t>
      </w:r>
      <w:r w:rsidR="004C3049" w:rsidRPr="004F75F4">
        <w:rPr>
          <w:rFonts w:cs="Arial"/>
          <w:szCs w:val="20"/>
          <w:lang w:eastAsia="sl-SI"/>
        </w:rPr>
        <w:t>o še naprej ostati zvesti sodelovanju z drugimi nadzornimi organi na</w:t>
      </w:r>
      <w:r w:rsidRPr="004F75F4">
        <w:rPr>
          <w:rFonts w:cs="Arial"/>
          <w:szCs w:val="20"/>
          <w:lang w:eastAsia="sl-SI"/>
        </w:rPr>
        <w:t xml:space="preserve"> vseh tistih področjih, kjer bod</w:t>
      </w:r>
      <w:r w:rsidR="004C3049" w:rsidRPr="004F75F4">
        <w:rPr>
          <w:rFonts w:cs="Arial"/>
          <w:szCs w:val="20"/>
          <w:lang w:eastAsia="sl-SI"/>
        </w:rPr>
        <w:t>o ugotovili, da to prinaša spodbudne rezultate.</w:t>
      </w:r>
    </w:p>
    <w:p w:rsidR="00A54B6A" w:rsidRPr="004F75F4" w:rsidRDefault="00032E94" w:rsidP="00132AD3">
      <w:pPr>
        <w:spacing w:line="240" w:lineRule="auto"/>
        <w:jc w:val="both"/>
        <w:rPr>
          <w:rFonts w:cs="Arial"/>
          <w:szCs w:val="20"/>
          <w:lang w:eastAsia="sl-SI"/>
        </w:rPr>
      </w:pPr>
      <w:r w:rsidRPr="004F75F4">
        <w:rPr>
          <w:rFonts w:cs="Arial"/>
          <w:szCs w:val="20"/>
          <w:lang w:eastAsia="sl-SI"/>
        </w:rPr>
        <w:br/>
        <w:t>Na mednarodnem področju s</w:t>
      </w:r>
      <w:r w:rsidR="004C3049" w:rsidRPr="004F75F4">
        <w:rPr>
          <w:rFonts w:cs="Arial"/>
          <w:szCs w:val="20"/>
          <w:lang w:eastAsia="sl-SI"/>
        </w:rPr>
        <w:t xml:space="preserve">o, kot že omenjeno, sodelovali tudi z drugimi inšpekcijskimi organi držav članic EU v segmentu napotenih delavcev. </w:t>
      </w:r>
    </w:p>
    <w:p w:rsidR="00A54B6A" w:rsidRPr="004F75F4" w:rsidRDefault="004C3049" w:rsidP="00132AD3">
      <w:pPr>
        <w:spacing w:line="240" w:lineRule="auto"/>
        <w:jc w:val="both"/>
        <w:rPr>
          <w:rFonts w:cs="Arial"/>
          <w:szCs w:val="20"/>
          <w:lang w:eastAsia="sl-SI"/>
        </w:rPr>
      </w:pPr>
      <w:r w:rsidRPr="004F75F4">
        <w:rPr>
          <w:rFonts w:cs="Arial"/>
          <w:szCs w:val="20"/>
          <w:lang w:eastAsia="sl-SI"/>
        </w:rPr>
        <w:br/>
        <w:t>Z namenom bolj učinkovitega odkrivanja in preprečevan</w:t>
      </w:r>
      <w:r w:rsidR="00032E94" w:rsidRPr="004F75F4">
        <w:rPr>
          <w:rFonts w:cs="Arial"/>
          <w:szCs w:val="20"/>
          <w:lang w:eastAsia="sl-SI"/>
        </w:rPr>
        <w:t>ja kršitev kot tudi ukrepanja s</w:t>
      </w:r>
      <w:r w:rsidRPr="004F75F4">
        <w:rPr>
          <w:rFonts w:cs="Arial"/>
          <w:szCs w:val="20"/>
          <w:lang w:eastAsia="sl-SI"/>
        </w:rPr>
        <w:t>o pri svojem delu intenzivno sode</w:t>
      </w:r>
      <w:r w:rsidR="005C5AA4">
        <w:rPr>
          <w:rFonts w:cs="Arial"/>
          <w:szCs w:val="20"/>
          <w:lang w:eastAsia="sl-SI"/>
        </w:rPr>
        <w:t>lovali tudi z MDDSZ</w:t>
      </w:r>
      <w:r w:rsidRPr="004F75F4">
        <w:rPr>
          <w:rFonts w:cs="Arial"/>
          <w:szCs w:val="20"/>
          <w:lang w:eastAsia="sl-SI"/>
        </w:rPr>
        <w:t xml:space="preserve"> in s socialnimi partnerji, tako s sindikat</w:t>
      </w:r>
      <w:r w:rsidR="00032E94" w:rsidRPr="004F75F4">
        <w:rPr>
          <w:rFonts w:cs="Arial"/>
          <w:szCs w:val="20"/>
          <w:lang w:eastAsia="sl-SI"/>
        </w:rPr>
        <w:t>i kot delodajalci. Sodelovali s</w:t>
      </w:r>
      <w:r w:rsidRPr="004F75F4">
        <w:rPr>
          <w:rFonts w:cs="Arial"/>
          <w:szCs w:val="20"/>
          <w:lang w:eastAsia="sl-SI"/>
        </w:rPr>
        <w:t>o še z nekaterimi drugimi državnimi organi, predvsem z Varuhom človekovih pravic</w:t>
      </w:r>
      <w:r w:rsidR="00297C6C">
        <w:rPr>
          <w:rFonts w:cs="Arial"/>
          <w:szCs w:val="20"/>
          <w:lang w:eastAsia="sl-SI"/>
        </w:rPr>
        <w:t xml:space="preserve"> RS</w:t>
      </w:r>
      <w:r w:rsidR="00032E94" w:rsidRPr="004F75F4">
        <w:rPr>
          <w:rFonts w:cs="Arial"/>
          <w:szCs w:val="20"/>
          <w:lang w:eastAsia="sl-SI"/>
        </w:rPr>
        <w:t>. Poleg tega s</w:t>
      </w:r>
      <w:r w:rsidRPr="004F75F4">
        <w:rPr>
          <w:rFonts w:cs="Arial"/>
          <w:szCs w:val="20"/>
          <w:lang w:eastAsia="sl-SI"/>
        </w:rPr>
        <w:t>o sodelovali z Zavodom RS za zaposlovanje, Zavodom za zdravstveno zavarovanje Slovenije, Zavodom za pokojninsko in invalidsko zavarovanje Slovenije in drugimi organizacijam</w:t>
      </w:r>
      <w:r w:rsidR="00032E94" w:rsidRPr="004F75F4">
        <w:rPr>
          <w:rFonts w:cs="Arial"/>
          <w:szCs w:val="20"/>
          <w:lang w:eastAsia="sl-SI"/>
        </w:rPr>
        <w:t>i, tudi nevladnimi. Vključeni s</w:t>
      </w:r>
      <w:r w:rsidRPr="004F75F4">
        <w:rPr>
          <w:rFonts w:cs="Arial"/>
          <w:szCs w:val="20"/>
          <w:lang w:eastAsia="sl-SI"/>
        </w:rPr>
        <w:t xml:space="preserve">o bili v nekaj medresorskih delovnih skupin, kot so medresorska delovna skupina za boj proti trgovini z ljudmi in medresorska delovna skupina za </w:t>
      </w:r>
      <w:r w:rsidR="00032E94" w:rsidRPr="004F75F4">
        <w:rPr>
          <w:rFonts w:cs="Arial"/>
          <w:szCs w:val="20"/>
          <w:lang w:eastAsia="sl-SI"/>
        </w:rPr>
        <w:t>spremljanje implementacije ZČmIS</w:t>
      </w:r>
      <w:r w:rsidRPr="004F75F4">
        <w:rPr>
          <w:rFonts w:cs="Arial"/>
          <w:szCs w:val="20"/>
          <w:lang w:eastAsia="sl-SI"/>
        </w:rPr>
        <w:t xml:space="preserve">. </w:t>
      </w:r>
    </w:p>
    <w:p w:rsidR="004C3049" w:rsidRDefault="00A262EB" w:rsidP="00132AD3">
      <w:pPr>
        <w:spacing w:line="240" w:lineRule="auto"/>
        <w:jc w:val="both"/>
        <w:rPr>
          <w:rFonts w:cs="Arial"/>
          <w:szCs w:val="20"/>
          <w:lang w:eastAsia="sl-SI"/>
        </w:rPr>
      </w:pPr>
      <w:r w:rsidRPr="004F75F4">
        <w:rPr>
          <w:rFonts w:cs="Arial"/>
          <w:szCs w:val="20"/>
          <w:lang w:eastAsia="sl-SI"/>
        </w:rPr>
        <w:br/>
        <w:t>Poleg omenjenega so s FU</w:t>
      </w:r>
      <w:r w:rsidR="004C3049" w:rsidRPr="004F75F4">
        <w:rPr>
          <w:rFonts w:cs="Arial"/>
          <w:szCs w:val="20"/>
          <w:lang w:eastAsia="sl-SI"/>
        </w:rPr>
        <w:t>RS, Zavodom RS za zaposlovanje in Zavodom za zdravstveno zavarovanje Slovenije v skladu z zakoni podpisali in že tudi začeli izvajati sporazume in protokole za izmenjavo podatkov, na podlagi kate</w:t>
      </w:r>
      <w:r w:rsidRPr="004F75F4">
        <w:rPr>
          <w:rFonts w:cs="Arial"/>
          <w:szCs w:val="20"/>
          <w:lang w:eastAsia="sl-SI"/>
        </w:rPr>
        <w:t>rih lahko učinkoviteje opravljaj</w:t>
      </w:r>
      <w:r w:rsidR="004C3049" w:rsidRPr="004F75F4">
        <w:rPr>
          <w:rFonts w:cs="Arial"/>
          <w:szCs w:val="20"/>
          <w:lang w:eastAsia="sl-SI"/>
        </w:rPr>
        <w:t>o svoje nadzore.</w:t>
      </w:r>
    </w:p>
    <w:p w:rsidR="00670F1F" w:rsidRPr="004F75F4" w:rsidRDefault="00670F1F" w:rsidP="00132AD3">
      <w:pPr>
        <w:spacing w:line="240" w:lineRule="auto"/>
        <w:jc w:val="both"/>
        <w:rPr>
          <w:rFonts w:cs="Arial"/>
          <w:szCs w:val="20"/>
          <w:lang w:eastAsia="sl-SI"/>
        </w:rPr>
      </w:pPr>
    </w:p>
    <w:p w:rsidR="002621E8" w:rsidRDefault="003E4A6C" w:rsidP="00132AD3">
      <w:pPr>
        <w:pStyle w:val="Naslov3"/>
        <w:jc w:val="both"/>
        <w:rPr>
          <w:sz w:val="20"/>
          <w:szCs w:val="20"/>
        </w:rPr>
      </w:pPr>
      <w:bookmarkStart w:id="1712" w:name="_Toc444859512"/>
      <w:bookmarkStart w:id="1713" w:name="_Toc444859954"/>
      <w:bookmarkStart w:id="1714" w:name="_Toc444860736"/>
      <w:bookmarkStart w:id="1715" w:name="_Toc444860867"/>
      <w:bookmarkStart w:id="1716" w:name="_Toc444861003"/>
      <w:bookmarkStart w:id="1717" w:name="_Toc447285572"/>
      <w:bookmarkStart w:id="1718" w:name="_Toc448144569"/>
      <w:bookmarkStart w:id="1719" w:name="_Toc448145993"/>
      <w:bookmarkStart w:id="1720" w:name="_Toc448839262"/>
      <w:bookmarkStart w:id="1721" w:name="_Toc448839927"/>
      <w:bookmarkStart w:id="1722" w:name="_Toc448841261"/>
      <w:bookmarkStart w:id="1723" w:name="_Toc448841704"/>
      <w:bookmarkStart w:id="1724" w:name="_Toc448842179"/>
      <w:bookmarkStart w:id="1725" w:name="_Toc448844657"/>
      <w:bookmarkStart w:id="1726" w:name="_Toc480535599"/>
      <w:bookmarkStart w:id="1727" w:name="_Toc483493396"/>
      <w:bookmarkStart w:id="1728" w:name="_Toc484445269"/>
      <w:bookmarkStart w:id="1729" w:name="_Toc484690737"/>
      <w:bookmarkStart w:id="1730" w:name="_Toc485029116"/>
      <w:bookmarkStart w:id="1731" w:name="_Toc491783297"/>
      <w:bookmarkStart w:id="1732" w:name="_Toc508611844"/>
      <w:bookmarkStart w:id="1733" w:name="_Toc509927955"/>
      <w:bookmarkStart w:id="1734" w:name="_Toc509928103"/>
      <w:bookmarkStart w:id="1735" w:name="_Toc510181357"/>
      <w:bookmarkStart w:id="1736" w:name="_Toc511642135"/>
      <w:bookmarkStart w:id="1737" w:name="_Toc512413185"/>
      <w:bookmarkStart w:id="1738" w:name="_Toc512417934"/>
      <w:r w:rsidRPr="004F75F4">
        <w:rPr>
          <w:sz w:val="20"/>
          <w:szCs w:val="20"/>
        </w:rPr>
        <w:t>6</w:t>
      </w:r>
      <w:r w:rsidR="006A0AD9" w:rsidRPr="004F75F4">
        <w:rPr>
          <w:sz w:val="20"/>
          <w:szCs w:val="20"/>
        </w:rPr>
        <w:t xml:space="preserve">.2.8 </w:t>
      </w:r>
      <w:r w:rsidR="002621E8" w:rsidRPr="004F75F4">
        <w:rPr>
          <w:sz w:val="20"/>
          <w:szCs w:val="20"/>
        </w:rPr>
        <w:t>Inšpektorat R</w:t>
      </w:r>
      <w:r w:rsidR="005C5507" w:rsidRPr="004F75F4">
        <w:rPr>
          <w:sz w:val="20"/>
          <w:szCs w:val="20"/>
        </w:rPr>
        <w:t xml:space="preserve">epublike </w:t>
      </w:r>
      <w:r w:rsidR="002621E8" w:rsidRPr="004F75F4">
        <w:rPr>
          <w:sz w:val="20"/>
          <w:szCs w:val="20"/>
        </w:rPr>
        <w:t>S</w:t>
      </w:r>
      <w:r w:rsidR="005C5507" w:rsidRPr="004F75F4">
        <w:rPr>
          <w:sz w:val="20"/>
          <w:szCs w:val="20"/>
        </w:rPr>
        <w:t>lovenije</w:t>
      </w:r>
      <w:r w:rsidR="002621E8" w:rsidRPr="004F75F4">
        <w:rPr>
          <w:sz w:val="20"/>
          <w:szCs w:val="20"/>
        </w:rPr>
        <w:t xml:space="preserve"> za infrastrukturo</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00F324C7">
        <w:rPr>
          <w:sz w:val="20"/>
          <w:szCs w:val="20"/>
        </w:rPr>
        <w:t xml:space="preserve"> (IRSI)</w:t>
      </w:r>
    </w:p>
    <w:p w:rsidR="00F324C7" w:rsidRPr="00F324C7" w:rsidRDefault="00F324C7" w:rsidP="00F324C7"/>
    <w:p w:rsidR="00ED0FCC" w:rsidRPr="004F75F4" w:rsidRDefault="00B64392" w:rsidP="00ED0FCC">
      <w:pPr>
        <w:spacing w:line="240" w:lineRule="auto"/>
        <w:jc w:val="both"/>
        <w:rPr>
          <w:rFonts w:cs="Arial"/>
          <w:szCs w:val="20"/>
          <w:lang w:eastAsia="sl-SI"/>
        </w:rPr>
      </w:pPr>
      <w:r w:rsidRPr="004F75F4">
        <w:rPr>
          <w:rFonts w:cs="Arial"/>
          <w:szCs w:val="20"/>
          <w:lang w:eastAsia="sl-SI"/>
        </w:rPr>
        <w:t>IRSI</w:t>
      </w:r>
      <w:r w:rsidR="00ED0FCC" w:rsidRPr="004F75F4">
        <w:rPr>
          <w:rFonts w:cs="Arial"/>
          <w:szCs w:val="20"/>
          <w:lang w:eastAsia="sl-SI"/>
        </w:rPr>
        <w:t xml:space="preserve"> sodel</w:t>
      </w:r>
      <w:r w:rsidRPr="004F75F4">
        <w:rPr>
          <w:rFonts w:cs="Arial"/>
          <w:szCs w:val="20"/>
          <w:lang w:eastAsia="sl-SI"/>
        </w:rPr>
        <w:t xml:space="preserve">uje z IRSD, TIRS, IRSKGLR, </w:t>
      </w:r>
      <w:r w:rsidR="00ED0FCC" w:rsidRPr="004F75F4">
        <w:rPr>
          <w:rFonts w:cs="Arial"/>
          <w:szCs w:val="20"/>
          <w:lang w:eastAsia="sl-SI"/>
        </w:rPr>
        <w:t>IRSV</w:t>
      </w:r>
      <w:r w:rsidRPr="004F75F4">
        <w:rPr>
          <w:rFonts w:cs="Arial"/>
          <w:szCs w:val="20"/>
          <w:lang w:eastAsia="sl-SI"/>
        </w:rPr>
        <w:t>NDN, IRSOP</w:t>
      </w:r>
      <w:r w:rsidR="00ED0FCC" w:rsidRPr="004F75F4">
        <w:rPr>
          <w:rFonts w:cs="Arial"/>
          <w:szCs w:val="20"/>
          <w:lang w:eastAsia="sl-SI"/>
        </w:rPr>
        <w:t>, Uradom RS za meroslo</w:t>
      </w:r>
      <w:r w:rsidRPr="004F75F4">
        <w:rPr>
          <w:rFonts w:cs="Arial"/>
          <w:szCs w:val="20"/>
          <w:lang w:eastAsia="sl-SI"/>
        </w:rPr>
        <w:t>vje (MIRS), FURS in</w:t>
      </w:r>
      <w:r w:rsidR="00ED0FCC" w:rsidRPr="004F75F4">
        <w:rPr>
          <w:rFonts w:cs="Arial"/>
          <w:szCs w:val="20"/>
          <w:lang w:eastAsia="sl-SI"/>
        </w:rPr>
        <w:t xml:space="preserve"> Policijo.</w:t>
      </w:r>
      <w:r w:rsidRPr="004F75F4">
        <w:rPr>
          <w:rFonts w:cs="Arial"/>
          <w:szCs w:val="20"/>
          <w:lang w:eastAsia="sl-SI"/>
        </w:rPr>
        <w:t xml:space="preserve"> IRSI</w:t>
      </w:r>
      <w:r w:rsidR="00ED0FCC" w:rsidRPr="004F75F4">
        <w:rPr>
          <w:rFonts w:cs="Arial"/>
          <w:szCs w:val="20"/>
          <w:lang w:eastAsia="sl-SI"/>
        </w:rPr>
        <w:t xml:space="preserve"> izvaja v sodelovanju z drugimi inšpektorati:</w:t>
      </w:r>
      <w:r w:rsidRPr="004F75F4">
        <w:rPr>
          <w:rFonts w:cs="Arial"/>
          <w:szCs w:val="20"/>
          <w:lang w:eastAsia="sl-SI"/>
        </w:rPr>
        <w:t xml:space="preserve"> </w:t>
      </w:r>
      <w:r w:rsidR="00ED0FCC" w:rsidRPr="004F75F4">
        <w:rPr>
          <w:rFonts w:cs="Arial"/>
          <w:szCs w:val="20"/>
          <w:lang w:eastAsia="sl-SI"/>
        </w:rPr>
        <w:t>nadzor nad prevozi blaga in potnikov v cestnem promet</w:t>
      </w:r>
      <w:r w:rsidR="000F5CBE" w:rsidRPr="004F75F4">
        <w:rPr>
          <w:rFonts w:cs="Arial"/>
          <w:szCs w:val="20"/>
          <w:lang w:eastAsia="sl-SI"/>
        </w:rPr>
        <w:t>u skupaj s FURS, MIRS in P</w:t>
      </w:r>
      <w:r w:rsidR="00ED0FCC" w:rsidRPr="004F75F4">
        <w:rPr>
          <w:rFonts w:cs="Arial"/>
          <w:szCs w:val="20"/>
          <w:lang w:eastAsia="sl-SI"/>
        </w:rPr>
        <w:t>olicijo,</w:t>
      </w:r>
      <w:r w:rsidRPr="004F75F4">
        <w:rPr>
          <w:rFonts w:cs="Arial"/>
          <w:szCs w:val="20"/>
          <w:lang w:eastAsia="sl-SI"/>
        </w:rPr>
        <w:t xml:space="preserve"> </w:t>
      </w:r>
      <w:r w:rsidR="00ED0FCC" w:rsidRPr="004F75F4">
        <w:rPr>
          <w:rFonts w:cs="Arial"/>
          <w:szCs w:val="20"/>
          <w:lang w:eastAsia="sl-SI"/>
        </w:rPr>
        <w:t>nadzor nad socialno zakonodajo in zapisovalno opremo na sedežu prevoznikov in na cesti skupaj s FURS in policijo,</w:t>
      </w:r>
      <w:r w:rsidRPr="004F75F4">
        <w:rPr>
          <w:rFonts w:cs="Arial"/>
          <w:szCs w:val="20"/>
          <w:lang w:eastAsia="sl-SI"/>
        </w:rPr>
        <w:t xml:space="preserve"> </w:t>
      </w:r>
      <w:r w:rsidR="00ED0FCC" w:rsidRPr="004F75F4">
        <w:rPr>
          <w:rFonts w:cs="Arial"/>
          <w:szCs w:val="20"/>
          <w:lang w:eastAsia="sl-SI"/>
        </w:rPr>
        <w:t>nadzor nad nelegalnim izkoriščanjem mineralnih surovin skupaj s IRSKGLR in IRSOP,</w:t>
      </w:r>
      <w:r w:rsidRPr="004F75F4">
        <w:rPr>
          <w:rFonts w:cs="Arial"/>
          <w:szCs w:val="20"/>
          <w:lang w:eastAsia="sl-SI"/>
        </w:rPr>
        <w:t xml:space="preserve"> </w:t>
      </w:r>
      <w:r w:rsidR="00ED0FCC" w:rsidRPr="004F75F4">
        <w:rPr>
          <w:rFonts w:cs="Arial"/>
          <w:szCs w:val="20"/>
          <w:lang w:eastAsia="sl-SI"/>
        </w:rPr>
        <w:t>nadzor nad preprečevanjem sive ekonomije skup</w:t>
      </w:r>
      <w:r w:rsidRPr="004F75F4">
        <w:rPr>
          <w:rFonts w:cs="Arial"/>
          <w:szCs w:val="20"/>
          <w:lang w:eastAsia="sl-SI"/>
        </w:rPr>
        <w:t xml:space="preserve">aj s FURS, TIRS, IRSD, policijo ter </w:t>
      </w:r>
      <w:r w:rsidR="00ED0FCC" w:rsidRPr="004F75F4">
        <w:rPr>
          <w:rFonts w:cs="Arial"/>
          <w:szCs w:val="20"/>
          <w:lang w:eastAsia="sl-SI"/>
        </w:rPr>
        <w:t>nadzor nad var</w:t>
      </w:r>
      <w:r w:rsidR="00BD3F4A" w:rsidRPr="004F75F4">
        <w:rPr>
          <w:rFonts w:cs="Arial"/>
          <w:szCs w:val="20"/>
          <w:lang w:eastAsia="sl-SI"/>
        </w:rPr>
        <w:t>nostjo na smučiščih z</w:t>
      </w:r>
      <w:r w:rsidRPr="004F75F4">
        <w:rPr>
          <w:rFonts w:cs="Arial"/>
          <w:szCs w:val="20"/>
          <w:lang w:eastAsia="sl-SI"/>
        </w:rPr>
        <w:t xml:space="preserve"> MNZ, ZIRS in Policijo</w:t>
      </w:r>
      <w:r w:rsidR="00ED0FCC" w:rsidRPr="004F75F4">
        <w:rPr>
          <w:rFonts w:cs="Arial"/>
          <w:szCs w:val="20"/>
          <w:lang w:eastAsia="sl-SI"/>
        </w:rPr>
        <w:t>.</w:t>
      </w:r>
    </w:p>
    <w:p w:rsidR="002621E8" w:rsidRDefault="003E4A6C" w:rsidP="00132AD3">
      <w:pPr>
        <w:pStyle w:val="Naslov3"/>
        <w:jc w:val="both"/>
        <w:rPr>
          <w:sz w:val="20"/>
          <w:szCs w:val="20"/>
        </w:rPr>
      </w:pPr>
      <w:bookmarkStart w:id="1739" w:name="_Toc444859513"/>
      <w:bookmarkStart w:id="1740" w:name="_Toc444859955"/>
      <w:bookmarkStart w:id="1741" w:name="_Toc444860737"/>
      <w:bookmarkStart w:id="1742" w:name="_Toc444860868"/>
      <w:bookmarkStart w:id="1743" w:name="_Toc444861004"/>
      <w:bookmarkStart w:id="1744" w:name="_Toc447285573"/>
      <w:bookmarkStart w:id="1745" w:name="_Toc448144570"/>
      <w:bookmarkStart w:id="1746" w:name="_Toc448145994"/>
      <w:bookmarkStart w:id="1747" w:name="_Toc448839263"/>
      <w:bookmarkStart w:id="1748" w:name="_Toc448839928"/>
      <w:bookmarkStart w:id="1749" w:name="_Toc448841262"/>
      <w:bookmarkStart w:id="1750" w:name="_Toc448841705"/>
      <w:bookmarkStart w:id="1751" w:name="_Toc448842180"/>
      <w:bookmarkStart w:id="1752" w:name="_Toc448844658"/>
      <w:bookmarkStart w:id="1753" w:name="_Toc480535600"/>
      <w:bookmarkStart w:id="1754" w:name="_Toc483493397"/>
      <w:bookmarkStart w:id="1755" w:name="_Toc484445270"/>
      <w:bookmarkStart w:id="1756" w:name="_Toc484690738"/>
      <w:bookmarkStart w:id="1757" w:name="_Toc485029117"/>
      <w:bookmarkStart w:id="1758" w:name="_Toc491783298"/>
      <w:bookmarkStart w:id="1759" w:name="_Toc508611845"/>
      <w:bookmarkStart w:id="1760" w:name="_Toc509927956"/>
      <w:bookmarkStart w:id="1761" w:name="_Toc509928104"/>
      <w:bookmarkStart w:id="1762" w:name="_Toc510181358"/>
      <w:bookmarkStart w:id="1763" w:name="_Toc511642136"/>
      <w:bookmarkStart w:id="1764" w:name="_Toc512413186"/>
      <w:bookmarkStart w:id="1765" w:name="_Toc512417935"/>
      <w:r w:rsidRPr="004F75F4">
        <w:rPr>
          <w:sz w:val="20"/>
          <w:szCs w:val="20"/>
        </w:rPr>
        <w:t>6</w:t>
      </w:r>
      <w:r w:rsidR="001D04EB" w:rsidRPr="004F75F4">
        <w:rPr>
          <w:sz w:val="20"/>
          <w:szCs w:val="20"/>
        </w:rPr>
        <w:t xml:space="preserve">.2.9 </w:t>
      </w:r>
      <w:r w:rsidR="002621E8" w:rsidRPr="004F75F4">
        <w:rPr>
          <w:sz w:val="20"/>
          <w:szCs w:val="20"/>
        </w:rPr>
        <w:t>Inšpektorat R</w:t>
      </w:r>
      <w:r w:rsidR="00F65829" w:rsidRPr="004F75F4">
        <w:rPr>
          <w:sz w:val="20"/>
          <w:szCs w:val="20"/>
        </w:rPr>
        <w:t xml:space="preserve">epublike </w:t>
      </w:r>
      <w:r w:rsidR="002621E8" w:rsidRPr="004F75F4">
        <w:rPr>
          <w:sz w:val="20"/>
          <w:szCs w:val="20"/>
        </w:rPr>
        <w:t>S</w:t>
      </w:r>
      <w:r w:rsidR="00F65829" w:rsidRPr="004F75F4">
        <w:rPr>
          <w:sz w:val="20"/>
          <w:szCs w:val="20"/>
        </w:rPr>
        <w:t>lovenije</w:t>
      </w:r>
      <w:r w:rsidR="002621E8" w:rsidRPr="004F75F4">
        <w:rPr>
          <w:sz w:val="20"/>
          <w:szCs w:val="20"/>
        </w:rPr>
        <w:t xml:space="preserve"> za kmetijstvo, gozd</w:t>
      </w:r>
      <w:r w:rsidR="007C5C07" w:rsidRPr="004F75F4">
        <w:rPr>
          <w:sz w:val="20"/>
          <w:szCs w:val="20"/>
        </w:rPr>
        <w:t>a</w:t>
      </w:r>
      <w:r w:rsidR="002621E8" w:rsidRPr="004F75F4">
        <w:rPr>
          <w:sz w:val="20"/>
          <w:szCs w:val="20"/>
        </w:rPr>
        <w:t>rstvo, lovstvo in ribištvo</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00F324C7">
        <w:rPr>
          <w:sz w:val="20"/>
          <w:szCs w:val="20"/>
        </w:rPr>
        <w:t xml:space="preserve"> (IRSKGLR)</w:t>
      </w:r>
    </w:p>
    <w:p w:rsidR="00F324C7" w:rsidRPr="00F324C7" w:rsidRDefault="00F324C7" w:rsidP="00F324C7"/>
    <w:p w:rsidR="006A7C1B" w:rsidRPr="004F75F4" w:rsidRDefault="00BD3F4A" w:rsidP="006A7C1B">
      <w:pPr>
        <w:spacing w:line="240" w:lineRule="auto"/>
        <w:jc w:val="both"/>
        <w:rPr>
          <w:rFonts w:cs="Arial"/>
          <w:szCs w:val="20"/>
          <w:lang w:eastAsia="sl-SI"/>
        </w:rPr>
      </w:pPr>
      <w:r w:rsidRPr="004F75F4">
        <w:rPr>
          <w:rFonts w:cs="Arial"/>
          <w:szCs w:val="20"/>
          <w:lang w:eastAsia="sl-SI"/>
        </w:rPr>
        <w:t>IRSKGLR sodeluje z naslednjimi inšpekcijskimi organi: IRSOP, TIRS, UVHVVR, FURS in tudi s</w:t>
      </w:r>
      <w:r w:rsidR="006A7C1B" w:rsidRPr="004F75F4">
        <w:rPr>
          <w:rFonts w:cs="Arial"/>
          <w:szCs w:val="20"/>
          <w:lang w:eastAsia="sl-SI"/>
        </w:rPr>
        <w:t xml:space="preserve"> Poli</w:t>
      </w:r>
      <w:r w:rsidRPr="004F75F4">
        <w:rPr>
          <w:rFonts w:cs="Arial"/>
          <w:szCs w:val="20"/>
          <w:lang w:eastAsia="sl-SI"/>
        </w:rPr>
        <w:t>cijo</w:t>
      </w:r>
      <w:r w:rsidR="006A7C1B" w:rsidRPr="004F75F4">
        <w:rPr>
          <w:rFonts w:cs="Arial"/>
          <w:szCs w:val="20"/>
          <w:lang w:eastAsia="sl-SI"/>
        </w:rPr>
        <w:t>, nadzorni</w:t>
      </w:r>
      <w:r w:rsidRPr="004F75F4">
        <w:rPr>
          <w:rFonts w:cs="Arial"/>
          <w:szCs w:val="20"/>
          <w:lang w:eastAsia="sl-SI"/>
        </w:rPr>
        <w:t>mi</w:t>
      </w:r>
      <w:r w:rsidR="006A7C1B" w:rsidRPr="004F75F4">
        <w:rPr>
          <w:rFonts w:cs="Arial"/>
          <w:szCs w:val="20"/>
          <w:lang w:eastAsia="sl-SI"/>
        </w:rPr>
        <w:t xml:space="preserve"> organi na področju ribištva Italije in Hrvaške.</w:t>
      </w:r>
      <w:r w:rsidR="00BD4C43" w:rsidRPr="004F75F4">
        <w:rPr>
          <w:rFonts w:cs="Arial"/>
          <w:szCs w:val="20"/>
          <w:lang w:eastAsia="sl-SI"/>
        </w:rPr>
        <w:t xml:space="preserve"> Področja nadzora so: d</w:t>
      </w:r>
      <w:r w:rsidR="006A7C1B" w:rsidRPr="004F75F4">
        <w:rPr>
          <w:rFonts w:cs="Arial"/>
          <w:szCs w:val="20"/>
          <w:lang w:eastAsia="sl-SI"/>
        </w:rPr>
        <w:t>opolnilne dejavnosti v kmetijstvu, promet lesa in lesnih proizvodov, promet vina in grozdja, nadzor pro</w:t>
      </w:r>
      <w:r w:rsidR="00BD4C43" w:rsidRPr="004F75F4">
        <w:rPr>
          <w:rFonts w:cs="Arial"/>
          <w:szCs w:val="20"/>
          <w:lang w:eastAsia="sl-SI"/>
        </w:rPr>
        <w:t>daje rib in ribiških proizvodov in</w:t>
      </w:r>
      <w:r w:rsidR="006A7C1B" w:rsidRPr="004F75F4">
        <w:rPr>
          <w:rFonts w:cs="Arial"/>
          <w:szCs w:val="20"/>
          <w:lang w:eastAsia="sl-SI"/>
        </w:rPr>
        <w:t xml:space="preserve"> nadzor maloprodaje kmetijskih proizvodov. </w:t>
      </w:r>
    </w:p>
    <w:p w:rsidR="002621E8" w:rsidRDefault="003E4A6C" w:rsidP="00132AD3">
      <w:pPr>
        <w:pStyle w:val="Naslov3"/>
        <w:jc w:val="both"/>
        <w:rPr>
          <w:sz w:val="20"/>
          <w:szCs w:val="20"/>
          <w:lang w:val="sv-SE"/>
        </w:rPr>
      </w:pPr>
      <w:bookmarkStart w:id="1766" w:name="_Toc444859514"/>
      <w:bookmarkStart w:id="1767" w:name="_Toc444859956"/>
      <w:bookmarkStart w:id="1768" w:name="_Toc444860738"/>
      <w:bookmarkStart w:id="1769" w:name="_Toc444860869"/>
      <w:bookmarkStart w:id="1770" w:name="_Toc444861005"/>
      <w:bookmarkStart w:id="1771" w:name="_Toc447285574"/>
      <w:bookmarkStart w:id="1772" w:name="_Toc448144571"/>
      <w:bookmarkStart w:id="1773" w:name="_Toc448145995"/>
      <w:bookmarkStart w:id="1774" w:name="_Toc448839264"/>
      <w:bookmarkStart w:id="1775" w:name="_Toc448839929"/>
      <w:bookmarkStart w:id="1776" w:name="_Toc448841263"/>
      <w:bookmarkStart w:id="1777" w:name="_Toc448841706"/>
      <w:bookmarkStart w:id="1778" w:name="_Toc448842181"/>
      <w:bookmarkStart w:id="1779" w:name="_Toc448844659"/>
      <w:bookmarkStart w:id="1780" w:name="_Toc480535601"/>
      <w:bookmarkStart w:id="1781" w:name="_Toc483493398"/>
      <w:bookmarkStart w:id="1782" w:name="_Toc484445271"/>
      <w:bookmarkStart w:id="1783" w:name="_Toc484690739"/>
      <w:bookmarkStart w:id="1784" w:name="_Toc485029118"/>
      <w:bookmarkStart w:id="1785" w:name="_Toc491783299"/>
      <w:bookmarkStart w:id="1786" w:name="_Toc508611846"/>
      <w:bookmarkStart w:id="1787" w:name="_Toc509927957"/>
      <w:bookmarkStart w:id="1788" w:name="_Toc509928105"/>
      <w:bookmarkStart w:id="1789" w:name="_Toc510181359"/>
      <w:bookmarkStart w:id="1790" w:name="_Toc511642137"/>
      <w:bookmarkStart w:id="1791" w:name="_Toc512413187"/>
      <w:bookmarkStart w:id="1792" w:name="_Toc512417936"/>
      <w:r w:rsidRPr="004F75F4">
        <w:rPr>
          <w:sz w:val="20"/>
          <w:szCs w:val="20"/>
          <w:lang w:val="sv-SE"/>
        </w:rPr>
        <w:t>6</w:t>
      </w:r>
      <w:r w:rsidR="001D04EB" w:rsidRPr="004F75F4">
        <w:rPr>
          <w:sz w:val="20"/>
          <w:szCs w:val="20"/>
          <w:lang w:val="sv-SE"/>
        </w:rPr>
        <w:t xml:space="preserve">.2.10 </w:t>
      </w:r>
      <w:r w:rsidR="002621E8" w:rsidRPr="004F75F4">
        <w:rPr>
          <w:sz w:val="20"/>
          <w:szCs w:val="20"/>
          <w:lang w:val="sv-SE"/>
        </w:rPr>
        <w:t>Inšpektorat R</w:t>
      </w:r>
      <w:r w:rsidR="00540F38" w:rsidRPr="004F75F4">
        <w:rPr>
          <w:sz w:val="20"/>
          <w:szCs w:val="20"/>
          <w:lang w:val="sv-SE"/>
        </w:rPr>
        <w:t xml:space="preserve">epublike </w:t>
      </w:r>
      <w:r w:rsidR="002621E8" w:rsidRPr="004F75F4">
        <w:rPr>
          <w:sz w:val="20"/>
          <w:szCs w:val="20"/>
          <w:lang w:val="sv-SE"/>
        </w:rPr>
        <w:t>S</w:t>
      </w:r>
      <w:r w:rsidR="00540F38" w:rsidRPr="004F75F4">
        <w:rPr>
          <w:sz w:val="20"/>
          <w:szCs w:val="20"/>
          <w:lang w:val="sv-SE"/>
        </w:rPr>
        <w:t>lovenije</w:t>
      </w:r>
      <w:r w:rsidR="002621E8" w:rsidRPr="004F75F4">
        <w:rPr>
          <w:sz w:val="20"/>
          <w:szCs w:val="20"/>
          <w:lang w:val="sv-SE"/>
        </w:rPr>
        <w:t xml:space="preserve"> za kulturo in medije</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r w:rsidR="00F324C7">
        <w:rPr>
          <w:sz w:val="20"/>
          <w:szCs w:val="20"/>
          <w:lang w:val="sv-SE"/>
        </w:rPr>
        <w:t xml:space="preserve"> (IRSKM)</w:t>
      </w:r>
    </w:p>
    <w:p w:rsidR="00F324C7" w:rsidRPr="00F324C7" w:rsidRDefault="00F324C7" w:rsidP="00F324C7">
      <w:pPr>
        <w:rPr>
          <w:lang w:val="sv-SE"/>
        </w:rPr>
      </w:pPr>
    </w:p>
    <w:p w:rsidR="005D4A6E" w:rsidRPr="004F75F4" w:rsidRDefault="005D4A6E" w:rsidP="005D4A6E">
      <w:pPr>
        <w:spacing w:line="240" w:lineRule="auto"/>
        <w:jc w:val="both"/>
        <w:rPr>
          <w:rFonts w:cs="Arial"/>
          <w:szCs w:val="20"/>
          <w:lang w:eastAsia="sl-SI"/>
        </w:rPr>
      </w:pPr>
      <w:r w:rsidRPr="004F75F4">
        <w:rPr>
          <w:rFonts w:cs="Arial"/>
          <w:szCs w:val="20"/>
          <w:lang w:eastAsia="sl-SI"/>
        </w:rPr>
        <w:t xml:space="preserve">Sodelovanje je v največji meri potekalo z </w:t>
      </w:r>
      <w:r w:rsidR="0061393E" w:rsidRPr="004F75F4">
        <w:rPr>
          <w:rFonts w:cs="Arial"/>
          <w:szCs w:val="20"/>
          <w:lang w:eastAsia="sl-SI"/>
        </w:rPr>
        <w:t xml:space="preserve">IRSOP, </w:t>
      </w:r>
      <w:r w:rsidRPr="004F75F4">
        <w:rPr>
          <w:rFonts w:cs="Arial"/>
          <w:szCs w:val="20"/>
          <w:lang w:eastAsia="sl-SI"/>
        </w:rPr>
        <w:t>gradbeno inšp</w:t>
      </w:r>
      <w:r w:rsidR="0061393E" w:rsidRPr="004F75F4">
        <w:rPr>
          <w:rFonts w:cs="Arial"/>
          <w:szCs w:val="20"/>
          <w:lang w:eastAsia="sl-SI"/>
        </w:rPr>
        <w:t>ekcijo, stanovanjsko inšpekcijo in</w:t>
      </w:r>
      <w:r w:rsidRPr="004F75F4">
        <w:rPr>
          <w:rFonts w:cs="Arial"/>
          <w:szCs w:val="20"/>
          <w:lang w:eastAsia="sl-SI"/>
        </w:rPr>
        <w:t xml:space="preserve"> inšpekcijo </w:t>
      </w:r>
      <w:r w:rsidR="0061393E" w:rsidRPr="004F75F4">
        <w:rPr>
          <w:rFonts w:cs="Arial"/>
          <w:szCs w:val="20"/>
          <w:lang w:eastAsia="sl-SI"/>
        </w:rPr>
        <w:t>za okolje in naravo ter AKOS</w:t>
      </w:r>
      <w:r w:rsidRPr="004F75F4">
        <w:rPr>
          <w:rFonts w:cs="Arial"/>
          <w:szCs w:val="20"/>
          <w:lang w:eastAsia="sl-SI"/>
        </w:rPr>
        <w:t>. Na posameznih podro</w:t>
      </w:r>
      <w:r w:rsidR="0061393E" w:rsidRPr="004F75F4">
        <w:rPr>
          <w:rFonts w:cs="Arial"/>
          <w:szCs w:val="20"/>
          <w:lang w:eastAsia="sl-SI"/>
        </w:rPr>
        <w:t>čjih občasno poteka sodelovanje oz. vsaj medsebojno obveščanje</w:t>
      </w:r>
      <w:r w:rsidRPr="004F75F4">
        <w:rPr>
          <w:rFonts w:cs="Arial"/>
          <w:szCs w:val="20"/>
          <w:lang w:eastAsia="sl-SI"/>
        </w:rPr>
        <w:t xml:space="preserve"> tudi z drugimi inšpekcijskimi organi, drugimi državnimi organi in organi samou</w:t>
      </w:r>
      <w:r w:rsidR="0061393E" w:rsidRPr="004F75F4">
        <w:rPr>
          <w:rFonts w:cs="Arial"/>
          <w:szCs w:val="20"/>
          <w:lang w:eastAsia="sl-SI"/>
        </w:rPr>
        <w:t>pravnih lokalnih skupnosti</w:t>
      </w:r>
      <w:r w:rsidRPr="004F75F4">
        <w:rPr>
          <w:rFonts w:cs="Arial"/>
          <w:szCs w:val="20"/>
          <w:lang w:eastAsia="sl-SI"/>
        </w:rPr>
        <w:t>.</w:t>
      </w:r>
    </w:p>
    <w:p w:rsidR="00474662" w:rsidRPr="004F75F4" w:rsidRDefault="00474662" w:rsidP="00132AD3">
      <w:pPr>
        <w:spacing w:line="240" w:lineRule="atLeast"/>
        <w:jc w:val="both"/>
        <w:rPr>
          <w:rFonts w:cs="Arial"/>
          <w:szCs w:val="20"/>
        </w:rPr>
      </w:pPr>
    </w:p>
    <w:p w:rsidR="00BD5FF0" w:rsidRPr="004F75F4" w:rsidRDefault="005D4A6E" w:rsidP="005D4A6E">
      <w:pPr>
        <w:spacing w:line="240" w:lineRule="auto"/>
        <w:jc w:val="both"/>
        <w:rPr>
          <w:rFonts w:cs="Arial"/>
          <w:szCs w:val="20"/>
          <w:lang w:eastAsia="sl-SI"/>
        </w:rPr>
      </w:pPr>
      <w:r w:rsidRPr="004F75F4">
        <w:rPr>
          <w:rFonts w:cs="Arial"/>
          <w:szCs w:val="20"/>
          <w:lang w:eastAsia="sl-SI"/>
        </w:rPr>
        <w:t>Sodelovanje z IRSOP poteka na področju izvajanja nadzora nad varstvom nepremične kulturne dediščine. V primerih (ne)vzdrževanju objektov IRSKM sodeluje tako z gradbenimi, kot tudi s stanovanjskimi inšpektorji, pri nedovoljenih posegih v objekte oz. zemljišča pa samo z gradbenimi inšpektorji IRSOP. Na področjih krajinskih parkov in spomenikov oblikovane narave, kjer se naravna in kulturna dediščina prepletata, pa poteka tudi sodelovanje z inšpek</w:t>
      </w:r>
      <w:r w:rsidR="00BD5FF0" w:rsidRPr="004F75F4">
        <w:rPr>
          <w:rFonts w:cs="Arial"/>
          <w:szCs w:val="20"/>
          <w:lang w:eastAsia="sl-SI"/>
        </w:rPr>
        <w:t>torji za ohranjanje narave</w:t>
      </w:r>
      <w:r w:rsidRPr="004F75F4">
        <w:rPr>
          <w:rFonts w:cs="Arial"/>
          <w:szCs w:val="20"/>
          <w:lang w:eastAsia="sl-SI"/>
        </w:rPr>
        <w:t xml:space="preserve">. </w:t>
      </w:r>
    </w:p>
    <w:p w:rsidR="00BD5FF0" w:rsidRPr="004F75F4" w:rsidRDefault="00BD5FF0" w:rsidP="005D4A6E">
      <w:pPr>
        <w:spacing w:line="240" w:lineRule="auto"/>
        <w:jc w:val="both"/>
        <w:rPr>
          <w:rFonts w:cs="Arial"/>
          <w:szCs w:val="20"/>
          <w:lang w:eastAsia="sl-SI"/>
        </w:rPr>
      </w:pPr>
    </w:p>
    <w:p w:rsidR="005D4A6E" w:rsidRPr="004F75F4" w:rsidRDefault="005D4A6E" w:rsidP="005D4A6E">
      <w:pPr>
        <w:spacing w:line="240" w:lineRule="auto"/>
        <w:jc w:val="both"/>
        <w:rPr>
          <w:rFonts w:cs="Arial"/>
          <w:szCs w:val="20"/>
          <w:lang w:eastAsia="sl-SI"/>
        </w:rPr>
      </w:pPr>
      <w:r w:rsidRPr="004F75F4">
        <w:rPr>
          <w:rFonts w:cs="Arial"/>
          <w:szCs w:val="20"/>
          <w:lang w:eastAsia="sl-SI"/>
        </w:rPr>
        <w:t xml:space="preserve">Sodelovanje z AKOS se je izvajalo na področju nadzora nad mediji in avidovizualno kulturo v zvezi z zaključevanjem postopkov, ki so bili začeti pred uveljavitvijo </w:t>
      </w:r>
      <w:r w:rsidR="00033FB4">
        <w:rPr>
          <w:rFonts w:cs="Arial"/>
          <w:szCs w:val="20"/>
          <w:lang w:eastAsia="sl-SI"/>
        </w:rPr>
        <w:t xml:space="preserve">Zmed-C </w:t>
      </w:r>
      <w:r w:rsidRPr="004F75F4">
        <w:rPr>
          <w:rFonts w:cs="Arial"/>
          <w:szCs w:val="20"/>
          <w:lang w:eastAsia="sl-SI"/>
        </w:rPr>
        <w:t>glede doseganja kvot in tematskih programov.</w:t>
      </w:r>
    </w:p>
    <w:p w:rsidR="008A11C0" w:rsidRPr="004F75F4" w:rsidRDefault="005D4A6E" w:rsidP="005D4A6E">
      <w:pPr>
        <w:spacing w:line="240" w:lineRule="auto"/>
        <w:jc w:val="both"/>
        <w:rPr>
          <w:rFonts w:cs="Arial"/>
          <w:szCs w:val="20"/>
          <w:lang w:eastAsia="sl-SI"/>
        </w:rPr>
      </w:pPr>
      <w:r w:rsidRPr="004F75F4">
        <w:rPr>
          <w:rFonts w:cs="Arial"/>
          <w:szCs w:val="20"/>
          <w:lang w:eastAsia="sl-SI"/>
        </w:rPr>
        <w:lastRenderedPageBreak/>
        <w:br/>
        <w:t>Pri nadzoru nad varstvom premične kulturne dediščine (uvoz, izvoz/iznos, trgovanje, nelegalno izkopavanje predmetov arheološke dediščine) pa tudi na področju varstva arhivskega gradiva, poteka sodelovanje tudi z drugimi državnimi o</w:t>
      </w:r>
      <w:r w:rsidR="00095A9E" w:rsidRPr="004F75F4">
        <w:rPr>
          <w:rFonts w:cs="Arial"/>
          <w:szCs w:val="20"/>
          <w:lang w:eastAsia="sl-SI"/>
        </w:rPr>
        <w:t>rgani: Policijo, FURS</w:t>
      </w:r>
      <w:r w:rsidRPr="004F75F4">
        <w:rPr>
          <w:rFonts w:cs="Arial"/>
          <w:szCs w:val="20"/>
          <w:lang w:eastAsia="sl-SI"/>
        </w:rPr>
        <w:t>, Ministrstvom za pravosodje in Vrhovnim državnim tožilstvom</w:t>
      </w:r>
      <w:r w:rsidR="00586845">
        <w:rPr>
          <w:rFonts w:cs="Arial"/>
          <w:szCs w:val="20"/>
          <w:lang w:eastAsia="sl-SI"/>
        </w:rPr>
        <w:t xml:space="preserve"> RS</w:t>
      </w:r>
      <w:r w:rsidRPr="004F75F4">
        <w:rPr>
          <w:rFonts w:cs="Arial"/>
          <w:szCs w:val="20"/>
          <w:lang w:eastAsia="sl-SI"/>
        </w:rPr>
        <w:t xml:space="preserve">. </w:t>
      </w:r>
    </w:p>
    <w:p w:rsidR="005D4A6E" w:rsidRPr="004F75F4" w:rsidRDefault="005D4A6E" w:rsidP="005D4A6E">
      <w:pPr>
        <w:spacing w:line="240" w:lineRule="auto"/>
        <w:jc w:val="both"/>
        <w:rPr>
          <w:rFonts w:cs="Arial"/>
          <w:szCs w:val="20"/>
          <w:lang w:eastAsia="sl-SI"/>
        </w:rPr>
      </w:pPr>
      <w:r w:rsidRPr="004F75F4">
        <w:rPr>
          <w:rFonts w:cs="Arial"/>
          <w:szCs w:val="20"/>
          <w:lang w:eastAsia="sl-SI"/>
        </w:rPr>
        <w:br/>
        <w:t>Sicer pa normalno poteka tudi medsebojno obveščanje o odkritih kršitvah na drugih</w:t>
      </w:r>
      <w:r w:rsidR="00095A9E" w:rsidRPr="004F75F4">
        <w:rPr>
          <w:rFonts w:cs="Arial"/>
          <w:szCs w:val="20"/>
          <w:lang w:eastAsia="sl-SI"/>
        </w:rPr>
        <w:t xml:space="preserve"> področjih skladno z določbo tretjega odstavka 32. člena ZIN</w:t>
      </w:r>
      <w:r w:rsidRPr="004F75F4">
        <w:rPr>
          <w:rFonts w:cs="Arial"/>
          <w:szCs w:val="20"/>
          <w:lang w:eastAsia="sl-SI"/>
        </w:rPr>
        <w:t xml:space="preserve"> tudi z drugimi inšpekcijskimi organi, predvsem: TIRS, IRSD, IRSVNDN ... in z občinskimi inšpektorati.</w:t>
      </w:r>
    </w:p>
    <w:p w:rsidR="002621E8" w:rsidRDefault="003E4A6C" w:rsidP="00132AD3">
      <w:pPr>
        <w:pStyle w:val="Naslov3"/>
        <w:jc w:val="both"/>
        <w:rPr>
          <w:sz w:val="20"/>
          <w:szCs w:val="20"/>
          <w:lang w:val="pl-PL"/>
        </w:rPr>
      </w:pPr>
      <w:bookmarkStart w:id="1793" w:name="_Toc444859515"/>
      <w:bookmarkStart w:id="1794" w:name="_Toc444859957"/>
      <w:bookmarkStart w:id="1795" w:name="_Toc444860739"/>
      <w:bookmarkStart w:id="1796" w:name="_Toc444860870"/>
      <w:bookmarkStart w:id="1797" w:name="_Toc444861006"/>
      <w:bookmarkStart w:id="1798" w:name="_Toc447285575"/>
      <w:bookmarkStart w:id="1799" w:name="_Toc448144572"/>
      <w:bookmarkStart w:id="1800" w:name="_Toc448145996"/>
      <w:bookmarkStart w:id="1801" w:name="_Toc448839265"/>
      <w:bookmarkStart w:id="1802" w:name="_Toc448839930"/>
      <w:bookmarkStart w:id="1803" w:name="_Toc448841264"/>
      <w:bookmarkStart w:id="1804" w:name="_Toc448841707"/>
      <w:bookmarkStart w:id="1805" w:name="_Toc448842182"/>
      <w:bookmarkStart w:id="1806" w:name="_Toc448844660"/>
      <w:bookmarkStart w:id="1807" w:name="_Toc480535602"/>
      <w:bookmarkStart w:id="1808" w:name="_Toc483493399"/>
      <w:bookmarkStart w:id="1809" w:name="_Toc484445272"/>
      <w:bookmarkStart w:id="1810" w:name="_Toc484690740"/>
      <w:bookmarkStart w:id="1811" w:name="_Toc485029119"/>
      <w:bookmarkStart w:id="1812" w:name="_Toc491783300"/>
      <w:bookmarkStart w:id="1813" w:name="_Toc508611847"/>
      <w:bookmarkStart w:id="1814" w:name="_Toc509927958"/>
      <w:bookmarkStart w:id="1815" w:name="_Toc509928106"/>
      <w:bookmarkStart w:id="1816" w:name="_Toc510181360"/>
      <w:bookmarkStart w:id="1817" w:name="_Toc511642138"/>
      <w:bookmarkStart w:id="1818" w:name="_Toc512413188"/>
      <w:bookmarkStart w:id="1819" w:name="_Toc512417937"/>
      <w:r w:rsidRPr="004F75F4">
        <w:rPr>
          <w:sz w:val="20"/>
          <w:szCs w:val="20"/>
          <w:lang w:val="pl-PL"/>
        </w:rPr>
        <w:t>6</w:t>
      </w:r>
      <w:r w:rsidR="00081DCB" w:rsidRPr="004F75F4">
        <w:rPr>
          <w:sz w:val="20"/>
          <w:szCs w:val="20"/>
          <w:lang w:val="pl-PL"/>
        </w:rPr>
        <w:t xml:space="preserve">.2.11 </w:t>
      </w:r>
      <w:r w:rsidR="002621E8" w:rsidRPr="004F75F4">
        <w:rPr>
          <w:sz w:val="20"/>
          <w:szCs w:val="20"/>
          <w:lang w:val="pl-PL"/>
        </w:rPr>
        <w:t>Inšpektorat R</w:t>
      </w:r>
      <w:r w:rsidR="00E86E68" w:rsidRPr="004F75F4">
        <w:rPr>
          <w:sz w:val="20"/>
          <w:szCs w:val="20"/>
          <w:lang w:val="pl-PL"/>
        </w:rPr>
        <w:t xml:space="preserve">epublike </w:t>
      </w:r>
      <w:r w:rsidR="002621E8" w:rsidRPr="004F75F4">
        <w:rPr>
          <w:sz w:val="20"/>
          <w:szCs w:val="20"/>
          <w:lang w:val="pl-PL"/>
        </w:rPr>
        <w:t>S</w:t>
      </w:r>
      <w:r w:rsidR="00E86E68" w:rsidRPr="004F75F4">
        <w:rPr>
          <w:sz w:val="20"/>
          <w:szCs w:val="20"/>
          <w:lang w:val="pl-PL"/>
        </w:rPr>
        <w:t>lovenije</w:t>
      </w:r>
      <w:r w:rsidR="002621E8" w:rsidRPr="004F75F4">
        <w:rPr>
          <w:sz w:val="20"/>
          <w:szCs w:val="20"/>
          <w:lang w:val="pl-PL"/>
        </w:rPr>
        <w:t xml:space="preserve"> za notranje zadeve</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r w:rsidR="00F324C7">
        <w:rPr>
          <w:sz w:val="20"/>
          <w:szCs w:val="20"/>
          <w:lang w:val="pl-PL"/>
        </w:rPr>
        <w:t xml:space="preserve"> (IRSNZ)</w:t>
      </w:r>
    </w:p>
    <w:p w:rsidR="00F324C7" w:rsidRPr="00F324C7" w:rsidRDefault="00F324C7" w:rsidP="00F324C7">
      <w:pPr>
        <w:rPr>
          <w:lang w:val="pl-PL"/>
        </w:rPr>
      </w:pPr>
    </w:p>
    <w:p w:rsidR="001B056A" w:rsidRPr="004F75F4" w:rsidRDefault="00F041F5" w:rsidP="001B056A">
      <w:pPr>
        <w:spacing w:line="240" w:lineRule="auto"/>
        <w:jc w:val="both"/>
        <w:rPr>
          <w:rFonts w:cs="Arial"/>
          <w:szCs w:val="20"/>
          <w:lang w:eastAsia="sl-SI"/>
        </w:rPr>
      </w:pPr>
      <w:r w:rsidRPr="004F75F4">
        <w:rPr>
          <w:rFonts w:cs="Arial"/>
          <w:szCs w:val="20"/>
          <w:lang w:eastAsia="sl-SI"/>
        </w:rPr>
        <w:t xml:space="preserve">IRSNZ sodeluje z naslednjimi inšpektorati oziroma inšpekcijami: </w:t>
      </w:r>
      <w:r w:rsidR="005F1C17" w:rsidRPr="004F75F4">
        <w:rPr>
          <w:rFonts w:cs="Arial"/>
          <w:szCs w:val="20"/>
          <w:lang w:eastAsia="sl-SI"/>
        </w:rPr>
        <w:t>TIRS</w:t>
      </w:r>
      <w:r w:rsidR="00902FDD" w:rsidRPr="004F75F4">
        <w:rPr>
          <w:rFonts w:cs="Arial"/>
          <w:szCs w:val="20"/>
          <w:lang w:eastAsia="sl-SI"/>
        </w:rPr>
        <w:t>, IRSD, FURS, ZIRS, IRSOP, IRSO in</w:t>
      </w:r>
      <w:r w:rsidR="005F1C17" w:rsidRPr="004F75F4">
        <w:rPr>
          <w:rFonts w:cs="Arial"/>
          <w:szCs w:val="20"/>
          <w:lang w:eastAsia="sl-SI"/>
        </w:rPr>
        <w:t xml:space="preserve"> URSK.</w:t>
      </w:r>
      <w:r w:rsidRPr="004F75F4">
        <w:rPr>
          <w:rFonts w:cs="Arial"/>
          <w:szCs w:val="20"/>
          <w:lang w:eastAsia="sl-SI"/>
        </w:rPr>
        <w:t xml:space="preserve"> </w:t>
      </w:r>
      <w:r w:rsidR="001B056A" w:rsidRPr="004F75F4">
        <w:rPr>
          <w:rFonts w:cs="Arial"/>
          <w:szCs w:val="20"/>
          <w:lang w:eastAsia="sl-SI"/>
        </w:rPr>
        <w:t>Na podlagi načrta koordiniranih skupnih akcij inšpekcijskih služb za leto 2018 je IRSNZ sodeloval v planiranih akcijah nadzora organizatorjev javnih prireditev, gostinskih obratov in nočnih lokalov, in sicer na področju nadzora varnostnih služb.</w:t>
      </w:r>
    </w:p>
    <w:p w:rsidR="002621E8" w:rsidRDefault="003E4A6C" w:rsidP="00132AD3">
      <w:pPr>
        <w:pStyle w:val="Naslov3"/>
        <w:jc w:val="both"/>
        <w:rPr>
          <w:sz w:val="20"/>
          <w:szCs w:val="20"/>
          <w:lang w:val="pl-PL"/>
        </w:rPr>
      </w:pPr>
      <w:bookmarkStart w:id="1820" w:name="_Toc444859516"/>
      <w:bookmarkStart w:id="1821" w:name="_Toc444859958"/>
      <w:bookmarkStart w:id="1822" w:name="_Toc444860740"/>
      <w:bookmarkStart w:id="1823" w:name="_Toc444860871"/>
      <w:bookmarkStart w:id="1824" w:name="_Toc444861007"/>
      <w:bookmarkStart w:id="1825" w:name="_Toc447285576"/>
      <w:bookmarkStart w:id="1826" w:name="_Toc448144573"/>
      <w:bookmarkStart w:id="1827" w:name="_Toc448145997"/>
      <w:bookmarkStart w:id="1828" w:name="_Toc448839266"/>
      <w:bookmarkStart w:id="1829" w:name="_Toc448839931"/>
      <w:bookmarkStart w:id="1830" w:name="_Toc448841265"/>
      <w:bookmarkStart w:id="1831" w:name="_Toc448841708"/>
      <w:bookmarkStart w:id="1832" w:name="_Toc448842183"/>
      <w:bookmarkStart w:id="1833" w:name="_Toc448844661"/>
      <w:bookmarkStart w:id="1834" w:name="_Toc480535603"/>
      <w:bookmarkStart w:id="1835" w:name="_Toc483493400"/>
      <w:bookmarkStart w:id="1836" w:name="_Toc484445273"/>
      <w:bookmarkStart w:id="1837" w:name="_Toc484690741"/>
      <w:bookmarkStart w:id="1838" w:name="_Toc485029120"/>
      <w:bookmarkStart w:id="1839" w:name="_Toc491783301"/>
      <w:bookmarkStart w:id="1840" w:name="_Toc508611848"/>
      <w:bookmarkStart w:id="1841" w:name="_Toc509927959"/>
      <w:bookmarkStart w:id="1842" w:name="_Toc509928107"/>
      <w:bookmarkStart w:id="1843" w:name="_Toc510181361"/>
      <w:bookmarkStart w:id="1844" w:name="_Toc511642139"/>
      <w:bookmarkStart w:id="1845" w:name="_Toc512413189"/>
      <w:bookmarkStart w:id="1846" w:name="_Toc512417938"/>
      <w:r w:rsidRPr="004F75F4">
        <w:rPr>
          <w:sz w:val="20"/>
          <w:szCs w:val="20"/>
          <w:lang w:val="pl-PL"/>
        </w:rPr>
        <w:t>6</w:t>
      </w:r>
      <w:r w:rsidR="00A61F8A" w:rsidRPr="004F75F4">
        <w:rPr>
          <w:sz w:val="20"/>
          <w:szCs w:val="20"/>
          <w:lang w:val="pl-PL"/>
        </w:rPr>
        <w:t xml:space="preserve">.2.12 </w:t>
      </w:r>
      <w:r w:rsidR="002621E8" w:rsidRPr="004F75F4">
        <w:rPr>
          <w:sz w:val="20"/>
          <w:szCs w:val="20"/>
          <w:lang w:val="pl-PL"/>
        </w:rPr>
        <w:t>Inšpektorat R</w:t>
      </w:r>
      <w:r w:rsidR="00BF31E9" w:rsidRPr="004F75F4">
        <w:rPr>
          <w:sz w:val="20"/>
          <w:szCs w:val="20"/>
          <w:lang w:val="pl-PL"/>
        </w:rPr>
        <w:t xml:space="preserve">epublike </w:t>
      </w:r>
      <w:r w:rsidR="002621E8" w:rsidRPr="004F75F4">
        <w:rPr>
          <w:sz w:val="20"/>
          <w:szCs w:val="20"/>
          <w:lang w:val="pl-PL"/>
        </w:rPr>
        <w:t>S</w:t>
      </w:r>
      <w:r w:rsidR="00BF31E9" w:rsidRPr="004F75F4">
        <w:rPr>
          <w:sz w:val="20"/>
          <w:szCs w:val="20"/>
          <w:lang w:val="pl-PL"/>
        </w:rPr>
        <w:t>lovenije</w:t>
      </w:r>
      <w:r w:rsidR="002621E8" w:rsidRPr="004F75F4">
        <w:rPr>
          <w:sz w:val="20"/>
          <w:szCs w:val="20"/>
          <w:lang w:val="pl-PL"/>
        </w:rPr>
        <w:t xml:space="preserve"> za obrambo</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00F324C7">
        <w:rPr>
          <w:sz w:val="20"/>
          <w:szCs w:val="20"/>
          <w:lang w:val="pl-PL"/>
        </w:rPr>
        <w:t xml:space="preserve"> (IRSO)</w:t>
      </w:r>
    </w:p>
    <w:p w:rsidR="00F324C7" w:rsidRPr="00F324C7" w:rsidRDefault="00F324C7" w:rsidP="00F324C7">
      <w:pPr>
        <w:rPr>
          <w:lang w:val="pl-PL"/>
        </w:rPr>
      </w:pPr>
    </w:p>
    <w:p w:rsidR="00DA37B0" w:rsidRPr="004F75F4" w:rsidRDefault="00772E98" w:rsidP="00DA37B0">
      <w:pPr>
        <w:spacing w:line="240" w:lineRule="auto"/>
        <w:jc w:val="both"/>
        <w:rPr>
          <w:rFonts w:cs="Arial"/>
          <w:szCs w:val="20"/>
          <w:lang w:eastAsia="sl-SI"/>
        </w:rPr>
      </w:pPr>
      <w:r w:rsidRPr="004F75F4">
        <w:rPr>
          <w:rFonts w:cs="Arial"/>
          <w:szCs w:val="20"/>
          <w:lang w:eastAsia="sl-SI"/>
        </w:rPr>
        <w:t>V letu 2018 je IRSO sodeloval v skupnih inšpekcijskih nadzorih z IRSVNDN.</w:t>
      </w:r>
      <w:r w:rsidR="00902FDD" w:rsidRPr="004F75F4">
        <w:rPr>
          <w:rFonts w:cs="Arial"/>
          <w:szCs w:val="20"/>
          <w:lang w:eastAsia="sl-SI"/>
        </w:rPr>
        <w:t xml:space="preserve"> </w:t>
      </w:r>
      <w:r w:rsidR="00DA37B0" w:rsidRPr="004F75F4">
        <w:rPr>
          <w:rFonts w:cs="Arial"/>
          <w:szCs w:val="20"/>
          <w:lang w:eastAsia="sl-SI"/>
        </w:rPr>
        <w:t>Občasno sodelovanje z ostalimi inšpekcijskimi službami poteka predvsem na področju proizvod</w:t>
      </w:r>
      <w:r w:rsidR="007576C3">
        <w:rPr>
          <w:rFonts w:cs="Arial"/>
          <w:szCs w:val="20"/>
          <w:lang w:eastAsia="sl-SI"/>
        </w:rPr>
        <w:t>nje in prometa orožja in opreme, obravnave tajnih podatkov, KIS, varstva osebnih podatkov,</w:t>
      </w:r>
      <w:r w:rsidR="00DA37B0" w:rsidRPr="004F75F4">
        <w:rPr>
          <w:rFonts w:cs="Arial"/>
          <w:szCs w:val="20"/>
          <w:lang w:eastAsia="sl-SI"/>
        </w:rPr>
        <w:t xml:space="preserve"> d</w:t>
      </w:r>
      <w:r w:rsidR="007576C3">
        <w:rPr>
          <w:rFonts w:cs="Arial"/>
          <w:szCs w:val="20"/>
          <w:lang w:eastAsia="sl-SI"/>
        </w:rPr>
        <w:t>elovno pravnem področju,</w:t>
      </w:r>
      <w:r w:rsidR="00DA37B0" w:rsidRPr="004F75F4">
        <w:rPr>
          <w:rFonts w:cs="Arial"/>
          <w:szCs w:val="20"/>
          <w:lang w:eastAsia="sl-SI"/>
        </w:rPr>
        <w:t xml:space="preserve"> varnosti obrambnih objektov.</w:t>
      </w:r>
    </w:p>
    <w:p w:rsidR="002621E8" w:rsidRPr="004F75F4" w:rsidRDefault="003E4A6C" w:rsidP="00132AD3">
      <w:pPr>
        <w:pStyle w:val="Naslov3"/>
        <w:jc w:val="both"/>
        <w:rPr>
          <w:sz w:val="20"/>
          <w:szCs w:val="20"/>
        </w:rPr>
      </w:pPr>
      <w:bookmarkStart w:id="1847" w:name="_Toc444859517"/>
      <w:bookmarkStart w:id="1848" w:name="_Toc444859959"/>
      <w:bookmarkStart w:id="1849" w:name="_Toc444860741"/>
      <w:bookmarkStart w:id="1850" w:name="_Toc444860872"/>
      <w:bookmarkStart w:id="1851" w:name="_Toc444861008"/>
      <w:bookmarkStart w:id="1852" w:name="_Toc447285577"/>
      <w:bookmarkStart w:id="1853" w:name="_Toc448144574"/>
      <w:bookmarkStart w:id="1854" w:name="_Toc448145998"/>
      <w:bookmarkStart w:id="1855" w:name="_Toc448839267"/>
      <w:bookmarkStart w:id="1856" w:name="_Toc448839932"/>
      <w:bookmarkStart w:id="1857" w:name="_Toc448841266"/>
      <w:bookmarkStart w:id="1858" w:name="_Toc448841709"/>
      <w:bookmarkStart w:id="1859" w:name="_Toc448842184"/>
      <w:bookmarkStart w:id="1860" w:name="_Toc448844662"/>
      <w:bookmarkStart w:id="1861" w:name="_Toc480535604"/>
      <w:bookmarkStart w:id="1862" w:name="_Toc483493401"/>
      <w:bookmarkStart w:id="1863" w:name="_Toc484445274"/>
      <w:bookmarkStart w:id="1864" w:name="_Toc484690742"/>
      <w:bookmarkStart w:id="1865" w:name="_Toc485029121"/>
      <w:bookmarkStart w:id="1866" w:name="_Toc491783302"/>
      <w:bookmarkStart w:id="1867" w:name="_Toc508611849"/>
      <w:bookmarkStart w:id="1868" w:name="_Toc509927960"/>
      <w:bookmarkStart w:id="1869" w:name="_Toc509928108"/>
      <w:bookmarkStart w:id="1870" w:name="_Toc510181362"/>
      <w:bookmarkStart w:id="1871" w:name="_Toc511642140"/>
      <w:bookmarkStart w:id="1872" w:name="_Toc512413190"/>
      <w:bookmarkStart w:id="1873" w:name="_Toc512417939"/>
      <w:r w:rsidRPr="004F75F4">
        <w:rPr>
          <w:sz w:val="20"/>
          <w:szCs w:val="20"/>
        </w:rPr>
        <w:t>6</w:t>
      </w:r>
      <w:r w:rsidR="008D26E7" w:rsidRPr="004F75F4">
        <w:rPr>
          <w:sz w:val="20"/>
          <w:szCs w:val="20"/>
        </w:rPr>
        <w:t xml:space="preserve">.2.13 </w:t>
      </w:r>
      <w:r w:rsidR="002621E8" w:rsidRPr="004F75F4">
        <w:rPr>
          <w:sz w:val="20"/>
          <w:szCs w:val="20"/>
        </w:rPr>
        <w:t>Inšpektorat R</w:t>
      </w:r>
      <w:r w:rsidR="00430EAD" w:rsidRPr="004F75F4">
        <w:rPr>
          <w:sz w:val="20"/>
          <w:szCs w:val="20"/>
        </w:rPr>
        <w:t xml:space="preserve">epublike </w:t>
      </w:r>
      <w:r w:rsidR="002621E8" w:rsidRPr="004F75F4">
        <w:rPr>
          <w:sz w:val="20"/>
          <w:szCs w:val="20"/>
        </w:rPr>
        <w:t>S</w:t>
      </w:r>
      <w:r w:rsidR="00430EAD" w:rsidRPr="004F75F4">
        <w:rPr>
          <w:sz w:val="20"/>
          <w:szCs w:val="20"/>
        </w:rPr>
        <w:t>lovenije</w:t>
      </w:r>
      <w:r w:rsidR="002621E8" w:rsidRPr="004F75F4">
        <w:rPr>
          <w:sz w:val="20"/>
          <w:szCs w:val="20"/>
        </w:rPr>
        <w:t xml:space="preserve"> za okolje in prostor</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00F324C7">
        <w:rPr>
          <w:sz w:val="20"/>
          <w:szCs w:val="20"/>
        </w:rPr>
        <w:t xml:space="preserve"> (IRSOP)</w:t>
      </w:r>
    </w:p>
    <w:p w:rsidR="00F242ED" w:rsidRPr="004F75F4" w:rsidRDefault="00F242ED" w:rsidP="00F242ED">
      <w:pPr>
        <w:rPr>
          <w:rFonts w:cs="Arial"/>
          <w:szCs w:val="20"/>
        </w:rPr>
      </w:pPr>
    </w:p>
    <w:p w:rsidR="00F242ED" w:rsidRPr="004F75F4" w:rsidRDefault="00F242ED" w:rsidP="00F242ED">
      <w:pPr>
        <w:spacing w:line="240" w:lineRule="auto"/>
        <w:jc w:val="both"/>
        <w:rPr>
          <w:rFonts w:cs="Arial"/>
          <w:szCs w:val="20"/>
          <w:lang w:eastAsia="sl-SI"/>
        </w:rPr>
      </w:pPr>
      <w:r w:rsidRPr="004F75F4">
        <w:rPr>
          <w:rFonts w:cs="Arial"/>
          <w:szCs w:val="20"/>
          <w:lang w:eastAsia="sl-SI"/>
        </w:rPr>
        <w:t xml:space="preserve">Sodelovanje z drugimi inšpekcijami poteka v skladu z dogovorjenimi aktivnostmi regijskih koordinacij, Inšpekcijskega sveta in med samimi inšpektorji. </w:t>
      </w:r>
    </w:p>
    <w:p w:rsidR="00F242ED" w:rsidRPr="004F75F4" w:rsidRDefault="00F242ED" w:rsidP="00F242ED">
      <w:pPr>
        <w:spacing w:line="240" w:lineRule="auto"/>
        <w:jc w:val="both"/>
        <w:rPr>
          <w:rFonts w:cs="Arial"/>
          <w:szCs w:val="20"/>
          <w:lang w:eastAsia="sl-SI"/>
        </w:rPr>
      </w:pPr>
      <w:r w:rsidRPr="004F75F4">
        <w:rPr>
          <w:rFonts w:cs="Arial"/>
          <w:szCs w:val="20"/>
          <w:lang w:eastAsia="sl-SI"/>
        </w:rPr>
        <w:br/>
        <w:t>Inšpektorji IRSOP se v akcije in splošno sodelovanje z drugimi inšpe</w:t>
      </w:r>
      <w:r w:rsidR="00C935D2" w:rsidRPr="004F75F4">
        <w:rPr>
          <w:rFonts w:cs="Arial"/>
          <w:szCs w:val="20"/>
          <w:lang w:eastAsia="sl-SI"/>
        </w:rPr>
        <w:t>ktorati</w:t>
      </w:r>
      <w:r w:rsidRPr="004F75F4">
        <w:rPr>
          <w:rFonts w:cs="Arial"/>
          <w:szCs w:val="20"/>
          <w:lang w:eastAsia="sl-SI"/>
        </w:rPr>
        <w:t xml:space="preserve"> vključujejo glede na področje nadzora in </w:t>
      </w:r>
      <w:r w:rsidR="00074F3E" w:rsidRPr="004F75F4">
        <w:rPr>
          <w:rFonts w:cs="Arial"/>
          <w:szCs w:val="20"/>
          <w:lang w:eastAsia="sl-SI"/>
        </w:rPr>
        <w:t>pristojnosti. Predvsem sodelujej</w:t>
      </w:r>
      <w:r w:rsidRPr="004F75F4">
        <w:rPr>
          <w:rFonts w:cs="Arial"/>
          <w:szCs w:val="20"/>
          <w:lang w:eastAsia="sl-SI"/>
        </w:rPr>
        <w:t xml:space="preserve">o </w:t>
      </w:r>
      <w:r w:rsidR="00074F3E" w:rsidRPr="004F75F4">
        <w:rPr>
          <w:rFonts w:cs="Arial"/>
          <w:szCs w:val="20"/>
          <w:lang w:eastAsia="sl-SI"/>
        </w:rPr>
        <w:t>z IRSKGLR, IRSI, TIRS, IRSVNDN, IRSD, IRSKM</w:t>
      </w:r>
      <w:r w:rsidRPr="004F75F4">
        <w:rPr>
          <w:rFonts w:cs="Arial"/>
          <w:szCs w:val="20"/>
          <w:lang w:eastAsia="sl-SI"/>
        </w:rPr>
        <w:t>, občinskimi inšpekcijami in drugimi nadzornimi organi kot sta Policija in FURS (sodelovanje pri skupnih akcijah nadzora nad čezmejnim pošiljanjem odpadkov).</w:t>
      </w:r>
    </w:p>
    <w:p w:rsidR="00F242ED" w:rsidRPr="004F75F4" w:rsidRDefault="00F242ED" w:rsidP="00F242ED">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Glede na v preteklosti ugotovljene potrebe po skupnih akcijah je gradbena inšpekcija v letu 2018 ponovno organizirala skupno akc</w:t>
      </w:r>
      <w:r w:rsidR="00C935D2" w:rsidRPr="004F75F4">
        <w:rPr>
          <w:rFonts w:cs="Arial"/>
          <w:szCs w:val="20"/>
          <w:lang w:eastAsia="sl-SI"/>
        </w:rPr>
        <w:t>ijo nadzora z IRSD</w:t>
      </w:r>
      <w:r w:rsidRPr="004F75F4">
        <w:rPr>
          <w:rFonts w:cs="Arial"/>
          <w:szCs w:val="20"/>
          <w:lang w:eastAsia="sl-SI"/>
        </w:rPr>
        <w:t xml:space="preserve"> na področju nadzora gradbišča zahtevnega objekta. Akcija je bila ocenjena kot uspešna.</w:t>
      </w:r>
    </w:p>
    <w:p w:rsidR="00F242ED" w:rsidRPr="004F75F4" w:rsidRDefault="00F242ED" w:rsidP="006B6492">
      <w:pPr>
        <w:spacing w:line="240" w:lineRule="auto"/>
        <w:jc w:val="both"/>
        <w:rPr>
          <w:rFonts w:cs="Arial"/>
          <w:szCs w:val="20"/>
          <w:lang w:eastAsia="sl-SI"/>
        </w:rPr>
      </w:pPr>
    </w:p>
    <w:p w:rsidR="00F242ED" w:rsidRPr="004F75F4" w:rsidRDefault="00F242ED" w:rsidP="006B6492">
      <w:pPr>
        <w:spacing w:line="240" w:lineRule="auto"/>
        <w:jc w:val="both"/>
        <w:rPr>
          <w:rFonts w:cs="Arial"/>
          <w:szCs w:val="20"/>
          <w:lang w:eastAsia="sl-SI"/>
        </w:rPr>
      </w:pPr>
      <w:r w:rsidRPr="004F75F4">
        <w:rPr>
          <w:rFonts w:cs="Arial"/>
          <w:szCs w:val="20"/>
          <w:lang w:eastAsia="sl-SI"/>
        </w:rPr>
        <w:t>Področja, na katerih poteka nadzor v sodelovanju z drugimi inšpekcijami, so predvsem nadzori na gradbiščih, nadzori pri varovanju prostora, uporabe objektov brez dovoljenj, nadzor nad spoštovanjem okoljevarstvenih, naravovarstvenih in vodovarstvenih predpisov ter predpisov s področja nadzora kemikalij in gensko spremenjenih organizm</w:t>
      </w:r>
      <w:r w:rsidR="00C935D2" w:rsidRPr="004F75F4">
        <w:rPr>
          <w:rFonts w:cs="Arial"/>
          <w:szCs w:val="20"/>
          <w:lang w:eastAsia="sl-SI"/>
        </w:rPr>
        <w:t>ov. S Policijo in FURS sodelujej</w:t>
      </w:r>
      <w:r w:rsidRPr="004F75F4">
        <w:rPr>
          <w:rFonts w:cs="Arial"/>
          <w:szCs w:val="20"/>
          <w:lang w:eastAsia="sl-SI"/>
        </w:rPr>
        <w:t>o predvsem na področju čezmejnega pošiljanja odpadkov in nezakonito odloženih odpadkov v naravnem okolju.</w:t>
      </w:r>
    </w:p>
    <w:p w:rsidR="002621E8" w:rsidRDefault="007E5132" w:rsidP="00132AD3">
      <w:pPr>
        <w:pStyle w:val="Naslov3"/>
        <w:jc w:val="both"/>
        <w:rPr>
          <w:sz w:val="20"/>
          <w:szCs w:val="20"/>
        </w:rPr>
      </w:pPr>
      <w:bookmarkStart w:id="1874" w:name="_Toc444859518"/>
      <w:bookmarkStart w:id="1875" w:name="_Toc444859960"/>
      <w:bookmarkStart w:id="1876" w:name="_Toc444860742"/>
      <w:bookmarkStart w:id="1877" w:name="_Toc444860873"/>
      <w:bookmarkStart w:id="1878" w:name="_Toc444861009"/>
      <w:bookmarkStart w:id="1879" w:name="_Toc447285578"/>
      <w:bookmarkStart w:id="1880" w:name="_Toc448144575"/>
      <w:bookmarkStart w:id="1881" w:name="_Toc448145999"/>
      <w:bookmarkStart w:id="1882" w:name="_Toc448839268"/>
      <w:bookmarkStart w:id="1883" w:name="_Toc448839933"/>
      <w:bookmarkStart w:id="1884" w:name="_Toc448841267"/>
      <w:bookmarkStart w:id="1885" w:name="_Toc448841710"/>
      <w:bookmarkStart w:id="1886" w:name="_Toc448842185"/>
      <w:bookmarkStart w:id="1887" w:name="_Toc448844663"/>
      <w:bookmarkStart w:id="1888" w:name="_Toc480535605"/>
      <w:bookmarkStart w:id="1889" w:name="_Toc483493402"/>
      <w:bookmarkStart w:id="1890" w:name="_Toc484445275"/>
      <w:bookmarkStart w:id="1891" w:name="_Toc484690743"/>
      <w:bookmarkStart w:id="1892" w:name="_Toc485029122"/>
      <w:bookmarkStart w:id="1893" w:name="_Toc491783303"/>
      <w:bookmarkStart w:id="1894" w:name="_Toc508611850"/>
      <w:bookmarkStart w:id="1895" w:name="_Toc509927961"/>
      <w:bookmarkStart w:id="1896" w:name="_Toc509928109"/>
      <w:bookmarkStart w:id="1897" w:name="_Toc510181363"/>
      <w:bookmarkStart w:id="1898" w:name="_Toc511642141"/>
      <w:bookmarkStart w:id="1899" w:name="_Toc512413191"/>
      <w:bookmarkStart w:id="1900" w:name="_Toc512417940"/>
      <w:r w:rsidRPr="004F75F4">
        <w:rPr>
          <w:sz w:val="20"/>
          <w:szCs w:val="20"/>
        </w:rPr>
        <w:t>6</w:t>
      </w:r>
      <w:r w:rsidR="008D26E7" w:rsidRPr="004F75F4">
        <w:rPr>
          <w:sz w:val="20"/>
          <w:szCs w:val="20"/>
        </w:rPr>
        <w:t xml:space="preserve">.2.14 </w:t>
      </w:r>
      <w:r w:rsidR="002621E8" w:rsidRPr="004F75F4">
        <w:rPr>
          <w:sz w:val="20"/>
          <w:szCs w:val="20"/>
        </w:rPr>
        <w:t>Inšpektorat R</w:t>
      </w:r>
      <w:r w:rsidR="00C02482" w:rsidRPr="004F75F4">
        <w:rPr>
          <w:sz w:val="20"/>
          <w:szCs w:val="20"/>
        </w:rPr>
        <w:t xml:space="preserve">epublike </w:t>
      </w:r>
      <w:r w:rsidR="002621E8" w:rsidRPr="004F75F4">
        <w:rPr>
          <w:sz w:val="20"/>
          <w:szCs w:val="20"/>
        </w:rPr>
        <w:t>S</w:t>
      </w:r>
      <w:r w:rsidR="00C02482" w:rsidRPr="004F75F4">
        <w:rPr>
          <w:sz w:val="20"/>
          <w:szCs w:val="20"/>
        </w:rPr>
        <w:t>lovenije</w:t>
      </w:r>
      <w:r w:rsidR="002621E8" w:rsidRPr="004F75F4">
        <w:rPr>
          <w:sz w:val="20"/>
          <w:szCs w:val="20"/>
        </w:rPr>
        <w:t xml:space="preserve"> za </w:t>
      </w:r>
      <w:r w:rsidR="00566336" w:rsidRPr="004F75F4">
        <w:rPr>
          <w:sz w:val="20"/>
          <w:szCs w:val="20"/>
        </w:rPr>
        <w:t>šolstvo in šp</w:t>
      </w:r>
      <w:r w:rsidR="002621E8" w:rsidRPr="004F75F4">
        <w:rPr>
          <w:sz w:val="20"/>
          <w:szCs w:val="20"/>
        </w:rPr>
        <w:t>ort</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00C669C3">
        <w:rPr>
          <w:sz w:val="20"/>
          <w:szCs w:val="20"/>
        </w:rPr>
        <w:t xml:space="preserve"> (IRSŠŠ)</w:t>
      </w:r>
    </w:p>
    <w:p w:rsidR="00C669C3" w:rsidRPr="00C669C3" w:rsidRDefault="00C669C3" w:rsidP="00C669C3"/>
    <w:p w:rsidR="003945C6" w:rsidRPr="004F75F4" w:rsidRDefault="003945C6" w:rsidP="003945C6">
      <w:pPr>
        <w:spacing w:line="240" w:lineRule="auto"/>
        <w:rPr>
          <w:rFonts w:cs="Arial"/>
          <w:szCs w:val="20"/>
          <w:lang w:eastAsia="sl-SI"/>
        </w:rPr>
      </w:pPr>
      <w:r w:rsidRPr="004F75F4">
        <w:rPr>
          <w:rFonts w:cs="Arial"/>
          <w:szCs w:val="20"/>
          <w:lang w:eastAsia="sl-SI"/>
        </w:rPr>
        <w:t>IRSŠŠ je v letu 2018 sodeloval z naslednjimi inšpektorati: IRSD, TIRS in ZIRS.</w:t>
      </w:r>
    </w:p>
    <w:p w:rsidR="003945C6" w:rsidRPr="004F75F4" w:rsidRDefault="003945C6" w:rsidP="003945C6">
      <w:pPr>
        <w:rPr>
          <w:rFonts w:cs="Arial"/>
          <w:szCs w:val="20"/>
        </w:rPr>
      </w:pPr>
    </w:p>
    <w:p w:rsidR="003945C6" w:rsidRPr="004F75F4" w:rsidRDefault="003945C6" w:rsidP="003945C6">
      <w:pPr>
        <w:spacing w:line="240" w:lineRule="auto"/>
        <w:jc w:val="both"/>
        <w:rPr>
          <w:rFonts w:cs="Arial"/>
          <w:szCs w:val="20"/>
          <w:lang w:eastAsia="sl-SI"/>
        </w:rPr>
      </w:pPr>
      <w:bookmarkStart w:id="1901" w:name="_Toc444859519"/>
      <w:bookmarkStart w:id="1902" w:name="_Toc444859961"/>
      <w:bookmarkStart w:id="1903" w:name="_Toc444860743"/>
      <w:bookmarkStart w:id="1904" w:name="_Toc444860874"/>
      <w:bookmarkStart w:id="1905" w:name="_Toc444861010"/>
      <w:bookmarkStart w:id="1906" w:name="_Toc447285579"/>
      <w:bookmarkStart w:id="1907" w:name="_Toc448144576"/>
      <w:bookmarkStart w:id="1908" w:name="_Toc448146000"/>
      <w:bookmarkStart w:id="1909" w:name="_Toc448839269"/>
      <w:bookmarkStart w:id="1910" w:name="_Toc448839934"/>
      <w:bookmarkStart w:id="1911" w:name="_Toc448841268"/>
      <w:bookmarkStart w:id="1912" w:name="_Toc448841711"/>
      <w:bookmarkStart w:id="1913" w:name="_Toc448842186"/>
      <w:bookmarkStart w:id="1914" w:name="_Toc448844664"/>
      <w:bookmarkStart w:id="1915" w:name="_Toc480535606"/>
      <w:bookmarkStart w:id="1916" w:name="_Toc483493403"/>
      <w:bookmarkStart w:id="1917" w:name="_Toc484445276"/>
      <w:bookmarkStart w:id="1918" w:name="_Toc484690744"/>
      <w:bookmarkStart w:id="1919" w:name="_Toc485029123"/>
      <w:bookmarkStart w:id="1920" w:name="_Toc491783304"/>
      <w:bookmarkStart w:id="1921" w:name="_Toc508611851"/>
      <w:bookmarkStart w:id="1922" w:name="_Toc509927962"/>
      <w:bookmarkStart w:id="1923" w:name="_Toc509928110"/>
      <w:bookmarkStart w:id="1924" w:name="_Toc510181364"/>
      <w:bookmarkStart w:id="1925" w:name="_Toc511642142"/>
      <w:bookmarkStart w:id="1926" w:name="_Toc512413192"/>
      <w:bookmarkStart w:id="1927" w:name="_Toc512417941"/>
      <w:r w:rsidRPr="004F75F4">
        <w:rPr>
          <w:rFonts w:cs="Arial"/>
          <w:szCs w:val="20"/>
          <w:lang w:eastAsia="sl-SI"/>
        </w:rPr>
        <w:t>Področja sodelovanja z inšpektorati</w:t>
      </w:r>
      <w:r w:rsidR="00C935D2" w:rsidRPr="004F75F4">
        <w:rPr>
          <w:rFonts w:cs="Arial"/>
          <w:szCs w:val="20"/>
          <w:lang w:eastAsia="sl-SI"/>
        </w:rPr>
        <w:t xml:space="preserve"> so: z</w:t>
      </w:r>
      <w:r w:rsidRPr="004F75F4">
        <w:rPr>
          <w:rFonts w:cs="Arial"/>
          <w:szCs w:val="20"/>
          <w:lang w:eastAsia="sl-SI"/>
        </w:rPr>
        <w:t>aposlovanje, izpolnjevanje izobrazbenih pogojev, delo na črno, športne prireditve, materialni in prostorski pogoji.</w:t>
      </w:r>
    </w:p>
    <w:p w:rsidR="002621E8" w:rsidRPr="004F75F4" w:rsidRDefault="002621E8" w:rsidP="00FD3413">
      <w:pPr>
        <w:pStyle w:val="Naslov3"/>
        <w:numPr>
          <w:ilvl w:val="2"/>
          <w:numId w:val="16"/>
        </w:numPr>
        <w:jc w:val="both"/>
        <w:rPr>
          <w:sz w:val="20"/>
          <w:szCs w:val="20"/>
        </w:rPr>
      </w:pPr>
      <w:r w:rsidRPr="004F75F4">
        <w:rPr>
          <w:sz w:val="20"/>
          <w:szCs w:val="20"/>
        </w:rPr>
        <w:t>Inšpektorat R</w:t>
      </w:r>
      <w:r w:rsidR="00E7575D" w:rsidRPr="004F75F4">
        <w:rPr>
          <w:sz w:val="20"/>
          <w:szCs w:val="20"/>
        </w:rPr>
        <w:t xml:space="preserve">epublike </w:t>
      </w:r>
      <w:r w:rsidRPr="004F75F4">
        <w:rPr>
          <w:sz w:val="20"/>
          <w:szCs w:val="20"/>
        </w:rPr>
        <w:t>S</w:t>
      </w:r>
      <w:r w:rsidR="00E7575D" w:rsidRPr="004F75F4">
        <w:rPr>
          <w:sz w:val="20"/>
          <w:szCs w:val="20"/>
        </w:rPr>
        <w:t>lovenije</w:t>
      </w:r>
      <w:r w:rsidRPr="004F75F4">
        <w:rPr>
          <w:sz w:val="20"/>
          <w:szCs w:val="20"/>
        </w:rPr>
        <w:t xml:space="preserve"> za varstvo pred naravnimi in drugimi nesrečami</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r w:rsidR="00C669C3">
        <w:rPr>
          <w:sz w:val="20"/>
          <w:szCs w:val="20"/>
        </w:rPr>
        <w:t xml:space="preserve"> (IRSVNDN)</w:t>
      </w:r>
    </w:p>
    <w:p w:rsidR="00005B11" w:rsidRPr="004F75F4" w:rsidRDefault="00005B11" w:rsidP="00005B11">
      <w:pPr>
        <w:rPr>
          <w:rFonts w:cs="Arial"/>
          <w:szCs w:val="20"/>
        </w:rPr>
      </w:pPr>
    </w:p>
    <w:p w:rsidR="0066439B" w:rsidRPr="004F75F4" w:rsidRDefault="00005B11" w:rsidP="00332201">
      <w:pPr>
        <w:spacing w:line="240" w:lineRule="auto"/>
        <w:jc w:val="both"/>
        <w:rPr>
          <w:rFonts w:cs="Arial"/>
          <w:szCs w:val="20"/>
          <w:lang w:eastAsia="sl-SI"/>
        </w:rPr>
      </w:pPr>
      <w:r w:rsidRPr="004F75F4">
        <w:rPr>
          <w:rFonts w:cs="Arial"/>
          <w:szCs w:val="20"/>
          <w:lang w:eastAsia="sl-SI"/>
        </w:rPr>
        <w:t>Inšpekcije</w:t>
      </w:r>
      <w:r w:rsidR="004101DA" w:rsidRPr="004F75F4">
        <w:rPr>
          <w:rFonts w:cs="Arial"/>
          <w:szCs w:val="20"/>
          <w:lang w:eastAsia="sl-SI"/>
        </w:rPr>
        <w:t xml:space="preserve"> in drugi organi</w:t>
      </w:r>
      <w:r w:rsidRPr="004F75F4">
        <w:rPr>
          <w:rFonts w:cs="Arial"/>
          <w:szCs w:val="20"/>
          <w:lang w:eastAsia="sl-SI"/>
        </w:rPr>
        <w:t>, s katerimi poteka sodelovanje:</w:t>
      </w:r>
      <w:r w:rsidR="00332201" w:rsidRPr="004F75F4">
        <w:rPr>
          <w:rFonts w:cs="Arial"/>
          <w:szCs w:val="20"/>
          <w:lang w:eastAsia="sl-SI"/>
        </w:rPr>
        <w:t xml:space="preserve"> </w:t>
      </w:r>
      <w:r w:rsidR="004101DA" w:rsidRPr="004F75F4">
        <w:rPr>
          <w:rFonts w:cs="Arial"/>
          <w:szCs w:val="20"/>
          <w:lang w:eastAsia="sl-SI"/>
        </w:rPr>
        <w:t>IRSI</w:t>
      </w:r>
      <w:r w:rsidR="00332201" w:rsidRPr="004F75F4">
        <w:rPr>
          <w:rFonts w:cs="Arial"/>
          <w:szCs w:val="20"/>
          <w:lang w:eastAsia="sl-SI"/>
        </w:rPr>
        <w:t xml:space="preserve"> (</w:t>
      </w:r>
      <w:r w:rsidR="00B35CAD" w:rsidRPr="004F75F4">
        <w:rPr>
          <w:rFonts w:cs="Arial"/>
          <w:szCs w:val="20"/>
          <w:lang w:eastAsia="sl-SI"/>
        </w:rPr>
        <w:t>na področju železniškega prometa, elektrike in smučišč</w:t>
      </w:r>
      <w:r w:rsidR="00332201" w:rsidRPr="004F75F4">
        <w:rPr>
          <w:rFonts w:cs="Arial"/>
          <w:szCs w:val="20"/>
          <w:lang w:eastAsia="sl-SI"/>
        </w:rPr>
        <w:t>)</w:t>
      </w:r>
      <w:r w:rsidR="00B35CAD" w:rsidRPr="004F75F4">
        <w:rPr>
          <w:rFonts w:cs="Arial"/>
          <w:szCs w:val="20"/>
          <w:lang w:eastAsia="sl-SI"/>
        </w:rPr>
        <w:t>,</w:t>
      </w:r>
      <w:r w:rsidR="00332201" w:rsidRPr="004F75F4">
        <w:rPr>
          <w:rFonts w:cs="Arial"/>
          <w:szCs w:val="20"/>
          <w:lang w:eastAsia="sl-SI"/>
        </w:rPr>
        <w:t xml:space="preserve"> </w:t>
      </w:r>
      <w:r w:rsidR="004101DA" w:rsidRPr="004F75F4">
        <w:rPr>
          <w:rFonts w:cs="Arial"/>
          <w:szCs w:val="20"/>
          <w:lang w:eastAsia="sl-SI"/>
        </w:rPr>
        <w:t>ZIRS</w:t>
      </w:r>
      <w:r w:rsidR="00332201" w:rsidRPr="004F75F4">
        <w:rPr>
          <w:rFonts w:cs="Arial"/>
          <w:szCs w:val="20"/>
          <w:lang w:eastAsia="sl-SI"/>
        </w:rPr>
        <w:t xml:space="preserve"> (</w:t>
      </w:r>
      <w:r w:rsidR="00B35CAD" w:rsidRPr="004F75F4">
        <w:rPr>
          <w:rFonts w:cs="Arial"/>
          <w:szCs w:val="20"/>
          <w:lang w:eastAsia="sl-SI"/>
        </w:rPr>
        <w:t xml:space="preserve">na področju utopitev ter objektov, kjer se zbira večje število </w:t>
      </w:r>
      <w:r w:rsidR="00B35CAD" w:rsidRPr="004F75F4">
        <w:rPr>
          <w:rFonts w:cs="Arial"/>
          <w:szCs w:val="20"/>
          <w:lang w:eastAsia="sl-SI"/>
        </w:rPr>
        <w:lastRenderedPageBreak/>
        <w:t>ljudi</w:t>
      </w:r>
      <w:r w:rsidR="00332201" w:rsidRPr="004F75F4">
        <w:rPr>
          <w:rFonts w:cs="Arial"/>
          <w:szCs w:val="20"/>
          <w:lang w:eastAsia="sl-SI"/>
        </w:rPr>
        <w:t>)</w:t>
      </w:r>
      <w:r w:rsidR="004101DA" w:rsidRPr="004F75F4">
        <w:rPr>
          <w:rFonts w:cs="Arial"/>
          <w:szCs w:val="20"/>
          <w:lang w:eastAsia="sl-SI"/>
        </w:rPr>
        <w:t>, TI</w:t>
      </w:r>
      <w:r w:rsidRPr="004F75F4">
        <w:rPr>
          <w:rFonts w:cs="Arial"/>
          <w:szCs w:val="20"/>
          <w:lang w:eastAsia="sl-SI"/>
        </w:rPr>
        <w:t>R</w:t>
      </w:r>
      <w:r w:rsidR="004101DA" w:rsidRPr="004F75F4">
        <w:rPr>
          <w:rFonts w:cs="Arial"/>
          <w:szCs w:val="20"/>
          <w:lang w:eastAsia="sl-SI"/>
        </w:rPr>
        <w:t>S</w:t>
      </w:r>
      <w:r w:rsidR="00332201" w:rsidRPr="004F75F4">
        <w:rPr>
          <w:rFonts w:cs="Arial"/>
          <w:szCs w:val="20"/>
          <w:lang w:eastAsia="sl-SI"/>
        </w:rPr>
        <w:t xml:space="preserve"> (</w:t>
      </w:r>
      <w:r w:rsidR="00B35CAD" w:rsidRPr="004F75F4">
        <w:rPr>
          <w:rFonts w:cs="Arial"/>
          <w:szCs w:val="20"/>
          <w:lang w:eastAsia="sl-SI"/>
        </w:rPr>
        <w:t>na področju objektov, kjer se zbira večje število ljudi, na področju gradbenih proizvodov, na področju dejavnosti na vodi ter na področju osebne varovalne opreme</w:t>
      </w:r>
      <w:r w:rsidR="00332201" w:rsidRPr="004F75F4">
        <w:rPr>
          <w:rFonts w:cs="Arial"/>
          <w:szCs w:val="20"/>
          <w:lang w:eastAsia="sl-SI"/>
        </w:rPr>
        <w:t>)</w:t>
      </w:r>
      <w:r w:rsidR="00B35CAD" w:rsidRPr="004F75F4">
        <w:rPr>
          <w:rFonts w:cs="Arial"/>
          <w:szCs w:val="20"/>
          <w:lang w:eastAsia="sl-SI"/>
        </w:rPr>
        <w:t>,</w:t>
      </w:r>
      <w:r w:rsidR="00332201" w:rsidRPr="004F75F4">
        <w:rPr>
          <w:rFonts w:cs="Arial"/>
          <w:szCs w:val="20"/>
          <w:lang w:eastAsia="sl-SI"/>
        </w:rPr>
        <w:t xml:space="preserve"> </w:t>
      </w:r>
      <w:r w:rsidR="004101DA" w:rsidRPr="004F75F4">
        <w:rPr>
          <w:rFonts w:cs="Arial"/>
          <w:szCs w:val="20"/>
          <w:lang w:eastAsia="sl-SI"/>
        </w:rPr>
        <w:t>IRSKGLR</w:t>
      </w:r>
      <w:r w:rsidR="00332201" w:rsidRPr="004F75F4">
        <w:rPr>
          <w:rFonts w:cs="Arial"/>
          <w:szCs w:val="20"/>
          <w:lang w:eastAsia="sl-SI"/>
        </w:rPr>
        <w:t xml:space="preserve"> (</w:t>
      </w:r>
      <w:r w:rsidR="00B35CAD" w:rsidRPr="004F75F4">
        <w:rPr>
          <w:rFonts w:cs="Arial"/>
          <w:szCs w:val="20"/>
          <w:lang w:eastAsia="sl-SI"/>
        </w:rPr>
        <w:t>na področju varstva pred požarom v naravnem okolju</w:t>
      </w:r>
      <w:r w:rsidR="00332201" w:rsidRPr="004F75F4">
        <w:rPr>
          <w:rFonts w:cs="Arial"/>
          <w:szCs w:val="20"/>
          <w:lang w:eastAsia="sl-SI"/>
        </w:rPr>
        <w:t>)</w:t>
      </w:r>
      <w:r w:rsidR="00B35CAD" w:rsidRPr="004F75F4">
        <w:rPr>
          <w:rFonts w:cs="Arial"/>
          <w:szCs w:val="20"/>
          <w:lang w:eastAsia="sl-SI"/>
        </w:rPr>
        <w:t>,</w:t>
      </w:r>
      <w:r w:rsidR="00332201" w:rsidRPr="004F75F4">
        <w:rPr>
          <w:rFonts w:cs="Arial"/>
          <w:szCs w:val="20"/>
          <w:lang w:eastAsia="sl-SI"/>
        </w:rPr>
        <w:t xml:space="preserve"> </w:t>
      </w:r>
      <w:r w:rsidRPr="004F75F4">
        <w:rPr>
          <w:rFonts w:cs="Arial"/>
          <w:szCs w:val="20"/>
          <w:lang w:eastAsia="sl-SI"/>
        </w:rPr>
        <w:t>I</w:t>
      </w:r>
      <w:r w:rsidR="00332201" w:rsidRPr="004F75F4">
        <w:rPr>
          <w:rFonts w:cs="Arial"/>
          <w:szCs w:val="20"/>
          <w:lang w:eastAsia="sl-SI"/>
        </w:rPr>
        <w:t>RSNZ (</w:t>
      </w:r>
      <w:r w:rsidR="00B35CAD" w:rsidRPr="004F75F4">
        <w:rPr>
          <w:rFonts w:cs="Arial"/>
          <w:szCs w:val="20"/>
          <w:lang w:eastAsia="sl-SI"/>
        </w:rPr>
        <w:t>na področju požarnega varovanja in eksplozivov</w:t>
      </w:r>
      <w:r w:rsidR="00332201" w:rsidRPr="004F75F4">
        <w:rPr>
          <w:rFonts w:cs="Arial"/>
          <w:szCs w:val="20"/>
          <w:lang w:eastAsia="sl-SI"/>
        </w:rPr>
        <w:t>)</w:t>
      </w:r>
      <w:r w:rsidR="00B35CAD" w:rsidRPr="004F75F4">
        <w:rPr>
          <w:rFonts w:cs="Arial"/>
          <w:szCs w:val="20"/>
          <w:lang w:eastAsia="sl-SI"/>
        </w:rPr>
        <w:t>,</w:t>
      </w:r>
      <w:r w:rsidR="00332201" w:rsidRPr="004F75F4">
        <w:rPr>
          <w:rFonts w:cs="Arial"/>
          <w:szCs w:val="20"/>
          <w:lang w:eastAsia="sl-SI"/>
        </w:rPr>
        <w:t xml:space="preserve"> IRSO, IRSD (</w:t>
      </w:r>
      <w:r w:rsidR="00B35CAD" w:rsidRPr="004F75F4">
        <w:rPr>
          <w:rFonts w:cs="Arial"/>
          <w:szCs w:val="20"/>
          <w:lang w:eastAsia="sl-SI"/>
        </w:rPr>
        <w:t>na področju varnosti in zdravja pri delu ter osebne varovalne opreme</w:t>
      </w:r>
      <w:r w:rsidR="00332201" w:rsidRPr="004F75F4">
        <w:rPr>
          <w:rFonts w:cs="Arial"/>
          <w:szCs w:val="20"/>
          <w:lang w:eastAsia="sl-SI"/>
        </w:rPr>
        <w:t xml:space="preserve">), </w:t>
      </w:r>
      <w:r w:rsidR="004101DA" w:rsidRPr="004F75F4">
        <w:rPr>
          <w:rFonts w:cs="Arial"/>
          <w:szCs w:val="20"/>
          <w:lang w:eastAsia="sl-SI"/>
        </w:rPr>
        <w:t>URSJV</w:t>
      </w:r>
      <w:r w:rsidR="00332201" w:rsidRPr="004F75F4">
        <w:rPr>
          <w:rFonts w:cs="Arial"/>
          <w:szCs w:val="20"/>
          <w:lang w:eastAsia="sl-SI"/>
        </w:rPr>
        <w:t xml:space="preserve"> (</w:t>
      </w:r>
      <w:r w:rsidR="00B35CAD" w:rsidRPr="004F75F4">
        <w:rPr>
          <w:rFonts w:cs="Arial"/>
          <w:szCs w:val="20"/>
          <w:lang w:eastAsia="sl-SI"/>
        </w:rPr>
        <w:t>na podočju jedrskih objektov</w:t>
      </w:r>
      <w:r w:rsidR="00332201" w:rsidRPr="004F75F4">
        <w:rPr>
          <w:rFonts w:cs="Arial"/>
          <w:szCs w:val="20"/>
          <w:lang w:eastAsia="sl-SI"/>
        </w:rPr>
        <w:t>)</w:t>
      </w:r>
      <w:r w:rsidRPr="004F75F4">
        <w:rPr>
          <w:rFonts w:cs="Arial"/>
          <w:szCs w:val="20"/>
          <w:lang w:eastAsia="sl-SI"/>
        </w:rPr>
        <w:t>,</w:t>
      </w:r>
      <w:r w:rsidR="00332201" w:rsidRPr="004F75F4">
        <w:rPr>
          <w:rFonts w:cs="Arial"/>
          <w:szCs w:val="20"/>
          <w:lang w:eastAsia="sl-SI"/>
        </w:rPr>
        <w:t xml:space="preserve"> URSP (</w:t>
      </w:r>
      <w:r w:rsidR="00B35CAD" w:rsidRPr="004F75F4">
        <w:rPr>
          <w:rFonts w:cs="Arial"/>
          <w:szCs w:val="20"/>
          <w:lang w:eastAsia="sl-SI"/>
        </w:rPr>
        <w:t>s pomorsko inšpekcijo na področju varstva pred utopitvami na morju in na celinskih vodah</w:t>
      </w:r>
      <w:r w:rsidR="00332201" w:rsidRPr="004F75F4">
        <w:rPr>
          <w:rFonts w:cs="Arial"/>
          <w:szCs w:val="20"/>
          <w:lang w:eastAsia="sl-SI"/>
        </w:rPr>
        <w:t>)</w:t>
      </w:r>
      <w:r w:rsidR="00B35CAD" w:rsidRPr="004F75F4">
        <w:rPr>
          <w:rFonts w:cs="Arial"/>
          <w:szCs w:val="20"/>
          <w:lang w:eastAsia="sl-SI"/>
        </w:rPr>
        <w:t>,</w:t>
      </w:r>
      <w:r w:rsidR="00332201" w:rsidRPr="004F75F4">
        <w:rPr>
          <w:rFonts w:cs="Arial"/>
          <w:szCs w:val="20"/>
          <w:lang w:eastAsia="sl-SI"/>
        </w:rPr>
        <w:t xml:space="preserve"> </w:t>
      </w:r>
      <w:r w:rsidR="004101DA" w:rsidRPr="004F75F4">
        <w:rPr>
          <w:rFonts w:cs="Arial"/>
          <w:szCs w:val="20"/>
          <w:lang w:eastAsia="sl-SI"/>
        </w:rPr>
        <w:t>IRSOP</w:t>
      </w:r>
      <w:r w:rsidR="00332201" w:rsidRPr="004F75F4">
        <w:rPr>
          <w:rFonts w:cs="Arial"/>
          <w:szCs w:val="20"/>
          <w:lang w:eastAsia="sl-SI"/>
        </w:rPr>
        <w:t xml:space="preserve"> (</w:t>
      </w:r>
      <w:r w:rsidR="00B35CAD" w:rsidRPr="004F75F4">
        <w:rPr>
          <w:rFonts w:cs="Arial"/>
          <w:szCs w:val="20"/>
          <w:lang w:eastAsia="sl-SI"/>
        </w:rPr>
        <w:t>na področju nevarnih obratov z vidika varstva pred nesrečami, dimnikarstva, graditve objektov, varstva pred utopitvami ter stanovanjskem področju</w:t>
      </w:r>
      <w:r w:rsidR="00332201" w:rsidRPr="004F75F4">
        <w:rPr>
          <w:rFonts w:cs="Arial"/>
          <w:szCs w:val="20"/>
          <w:lang w:eastAsia="sl-SI"/>
        </w:rPr>
        <w:t>) in Policijo (</w:t>
      </w:r>
      <w:r w:rsidR="0066439B" w:rsidRPr="004F75F4">
        <w:rPr>
          <w:rFonts w:cs="Arial"/>
          <w:szCs w:val="20"/>
          <w:lang w:eastAsia="sl-SI"/>
        </w:rPr>
        <w:t>na področju objektov, kjer se zbira večje število ljudi ter na področju varstva pred požarom naravnega okolja</w:t>
      </w:r>
      <w:r w:rsidR="00332201" w:rsidRPr="004F75F4">
        <w:rPr>
          <w:rFonts w:cs="Arial"/>
          <w:szCs w:val="20"/>
          <w:lang w:eastAsia="sl-SI"/>
        </w:rPr>
        <w:t>)</w:t>
      </w:r>
      <w:r w:rsidR="0066439B" w:rsidRPr="004F75F4">
        <w:rPr>
          <w:rFonts w:cs="Arial"/>
          <w:szCs w:val="20"/>
          <w:lang w:eastAsia="sl-SI"/>
        </w:rPr>
        <w:t>.</w:t>
      </w:r>
    </w:p>
    <w:p w:rsidR="002621E8" w:rsidRDefault="002621E8" w:rsidP="00C669C3">
      <w:pPr>
        <w:pStyle w:val="Naslov3"/>
        <w:numPr>
          <w:ilvl w:val="2"/>
          <w:numId w:val="16"/>
        </w:numPr>
        <w:jc w:val="both"/>
        <w:rPr>
          <w:sz w:val="20"/>
          <w:szCs w:val="20"/>
        </w:rPr>
      </w:pPr>
      <w:bookmarkStart w:id="1928" w:name="_Toc444859520"/>
      <w:bookmarkStart w:id="1929" w:name="_Toc444859962"/>
      <w:bookmarkStart w:id="1930" w:name="_Toc444860744"/>
      <w:bookmarkStart w:id="1931" w:name="_Toc444860875"/>
      <w:bookmarkStart w:id="1932" w:name="_Toc444861011"/>
      <w:bookmarkStart w:id="1933" w:name="_Toc447285580"/>
      <w:bookmarkStart w:id="1934" w:name="_Toc448144577"/>
      <w:bookmarkStart w:id="1935" w:name="_Toc448146001"/>
      <w:bookmarkStart w:id="1936" w:name="_Toc448839270"/>
      <w:bookmarkStart w:id="1937" w:name="_Toc448839935"/>
      <w:bookmarkStart w:id="1938" w:name="_Toc448841269"/>
      <w:bookmarkStart w:id="1939" w:name="_Toc448841712"/>
      <w:bookmarkStart w:id="1940" w:name="_Toc448842187"/>
      <w:bookmarkStart w:id="1941" w:name="_Toc448844665"/>
      <w:bookmarkStart w:id="1942" w:name="_Toc480535607"/>
      <w:bookmarkStart w:id="1943" w:name="_Toc483493404"/>
      <w:bookmarkStart w:id="1944" w:name="_Toc484445277"/>
      <w:bookmarkStart w:id="1945" w:name="_Toc484690745"/>
      <w:bookmarkStart w:id="1946" w:name="_Toc485029124"/>
      <w:bookmarkStart w:id="1947" w:name="_Toc491783305"/>
      <w:bookmarkStart w:id="1948" w:name="_Toc508611852"/>
      <w:bookmarkStart w:id="1949" w:name="_Toc509927963"/>
      <w:bookmarkStart w:id="1950" w:name="_Toc509928111"/>
      <w:bookmarkStart w:id="1951" w:name="_Toc510181365"/>
      <w:bookmarkStart w:id="1952" w:name="_Toc511642143"/>
      <w:bookmarkStart w:id="1953" w:name="_Toc512413193"/>
      <w:bookmarkStart w:id="1954" w:name="_Toc512417942"/>
      <w:r w:rsidRPr="004F75F4">
        <w:rPr>
          <w:sz w:val="20"/>
          <w:szCs w:val="20"/>
        </w:rPr>
        <w:t xml:space="preserve">Javna agencija </w:t>
      </w:r>
      <w:r w:rsidR="00E10DC8" w:rsidRPr="004F75F4">
        <w:rPr>
          <w:sz w:val="20"/>
          <w:szCs w:val="20"/>
        </w:rPr>
        <w:t>R</w:t>
      </w:r>
      <w:r w:rsidR="005375A4" w:rsidRPr="004F75F4">
        <w:rPr>
          <w:sz w:val="20"/>
          <w:szCs w:val="20"/>
        </w:rPr>
        <w:t xml:space="preserve">epublike </w:t>
      </w:r>
      <w:r w:rsidR="00E10DC8" w:rsidRPr="004F75F4">
        <w:rPr>
          <w:sz w:val="20"/>
          <w:szCs w:val="20"/>
        </w:rPr>
        <w:t>S</w:t>
      </w:r>
      <w:r w:rsidR="005375A4" w:rsidRPr="004F75F4">
        <w:rPr>
          <w:sz w:val="20"/>
          <w:szCs w:val="20"/>
        </w:rPr>
        <w:t>lovenije</w:t>
      </w:r>
      <w:r w:rsidR="00E10DC8" w:rsidRPr="004F75F4">
        <w:rPr>
          <w:sz w:val="20"/>
          <w:szCs w:val="20"/>
        </w:rPr>
        <w:t xml:space="preserve"> </w:t>
      </w:r>
      <w:r w:rsidRPr="004F75F4">
        <w:rPr>
          <w:sz w:val="20"/>
          <w:szCs w:val="20"/>
        </w:rPr>
        <w:t xml:space="preserve">za </w:t>
      </w:r>
      <w:r w:rsidR="00223C05" w:rsidRPr="004F75F4">
        <w:rPr>
          <w:sz w:val="20"/>
          <w:szCs w:val="20"/>
        </w:rPr>
        <w:t xml:space="preserve">zdravila in </w:t>
      </w:r>
      <w:r w:rsidRPr="004F75F4">
        <w:rPr>
          <w:sz w:val="20"/>
          <w:szCs w:val="20"/>
        </w:rPr>
        <w:t>medicinske pripomočke</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sidR="00C669C3">
        <w:rPr>
          <w:sz w:val="20"/>
          <w:szCs w:val="20"/>
        </w:rPr>
        <w:t xml:space="preserve"> (JAZMP)</w:t>
      </w:r>
    </w:p>
    <w:p w:rsidR="00C669C3" w:rsidRPr="00C669C3" w:rsidRDefault="00C669C3" w:rsidP="00C669C3">
      <w:pPr>
        <w:ind w:left="720"/>
      </w:pPr>
    </w:p>
    <w:p w:rsidR="00E72EAF" w:rsidRPr="004F75F4" w:rsidRDefault="00C16C04" w:rsidP="00E72EAF">
      <w:pPr>
        <w:spacing w:line="240" w:lineRule="auto"/>
        <w:jc w:val="both"/>
        <w:rPr>
          <w:rFonts w:cs="Arial"/>
          <w:szCs w:val="20"/>
          <w:lang w:eastAsia="sl-SI"/>
        </w:rPr>
      </w:pPr>
      <w:r w:rsidRPr="004F75F4">
        <w:rPr>
          <w:rFonts w:cs="Arial"/>
          <w:szCs w:val="20"/>
          <w:lang w:eastAsia="sl-SI"/>
        </w:rPr>
        <w:t>Sodelovali so s FURS (carina) in s</w:t>
      </w:r>
      <w:r w:rsidR="00E72EAF" w:rsidRPr="004F75F4">
        <w:rPr>
          <w:rFonts w:cs="Arial"/>
          <w:szCs w:val="20"/>
          <w:lang w:eastAsia="sl-SI"/>
        </w:rPr>
        <w:t>o sodelovanje določili v posebnem organizacijske</w:t>
      </w:r>
      <w:r w:rsidRPr="004F75F4">
        <w:rPr>
          <w:rFonts w:cs="Arial"/>
          <w:szCs w:val="20"/>
          <w:lang w:eastAsia="sl-SI"/>
        </w:rPr>
        <w:t xml:space="preserve">m navodilu, ki je podpora njihovemu delu na podlagi določil četrtega </w:t>
      </w:r>
      <w:r w:rsidR="00E72EAF" w:rsidRPr="004F75F4">
        <w:rPr>
          <w:rFonts w:cs="Arial"/>
          <w:szCs w:val="20"/>
          <w:lang w:eastAsia="sl-SI"/>
        </w:rPr>
        <w:t>odstavka 165</w:t>
      </w:r>
      <w:r w:rsidRPr="004F75F4">
        <w:rPr>
          <w:rFonts w:cs="Arial"/>
          <w:szCs w:val="20"/>
          <w:lang w:eastAsia="sl-SI"/>
        </w:rPr>
        <w:t>.</w:t>
      </w:r>
      <w:r w:rsidR="00E72EAF" w:rsidRPr="004F75F4">
        <w:rPr>
          <w:rFonts w:cs="Arial"/>
          <w:szCs w:val="20"/>
          <w:lang w:eastAsia="sl-SI"/>
        </w:rPr>
        <w:t xml:space="preserve"> člena</w:t>
      </w:r>
      <w:r w:rsidR="00200C45">
        <w:rPr>
          <w:rFonts w:cs="Arial"/>
          <w:szCs w:val="20"/>
          <w:lang w:eastAsia="sl-SI"/>
        </w:rPr>
        <w:t xml:space="preserve"> ZZdr-2</w:t>
      </w:r>
      <w:r w:rsidR="00E72EAF" w:rsidRPr="004F75F4">
        <w:rPr>
          <w:rFonts w:cs="Arial"/>
          <w:szCs w:val="20"/>
          <w:lang w:eastAsia="sl-SI"/>
        </w:rPr>
        <w:t>, k</w:t>
      </w:r>
      <w:r w:rsidRPr="004F75F4">
        <w:rPr>
          <w:rFonts w:cs="Arial"/>
          <w:szCs w:val="20"/>
          <w:lang w:eastAsia="sl-SI"/>
        </w:rPr>
        <w:t>jer nudij</w:t>
      </w:r>
      <w:r w:rsidR="00E72EAF" w:rsidRPr="004F75F4">
        <w:rPr>
          <w:rFonts w:cs="Arial"/>
          <w:szCs w:val="20"/>
          <w:lang w:eastAsia="sl-SI"/>
        </w:rPr>
        <w:t>o stro</w:t>
      </w:r>
      <w:r w:rsidRPr="004F75F4">
        <w:rPr>
          <w:rFonts w:cs="Arial"/>
          <w:szCs w:val="20"/>
          <w:lang w:eastAsia="sl-SI"/>
        </w:rPr>
        <w:t>kovno podporo pri nadzoru uvoza zdravil. S FURS (carino) s</w:t>
      </w:r>
      <w:r w:rsidR="00E72EAF" w:rsidRPr="004F75F4">
        <w:rPr>
          <w:rFonts w:cs="Arial"/>
          <w:szCs w:val="20"/>
          <w:lang w:eastAsia="sl-SI"/>
        </w:rPr>
        <w:t xml:space="preserve">o sodelovali tudi v akciji </w:t>
      </w:r>
      <w:r w:rsidRPr="004F75F4">
        <w:rPr>
          <w:rFonts w:cs="Arial"/>
          <w:szCs w:val="20"/>
          <w:lang w:eastAsia="sl-SI"/>
        </w:rPr>
        <w:t>»</w:t>
      </w:r>
      <w:r w:rsidR="00E72EAF" w:rsidRPr="004F75F4">
        <w:rPr>
          <w:rFonts w:cs="Arial"/>
          <w:szCs w:val="20"/>
          <w:lang w:eastAsia="sl-SI"/>
        </w:rPr>
        <w:t>Pangea</w:t>
      </w:r>
      <w:r w:rsidRPr="004F75F4">
        <w:rPr>
          <w:rFonts w:cs="Arial"/>
          <w:szCs w:val="20"/>
          <w:lang w:eastAsia="sl-SI"/>
        </w:rPr>
        <w:t>«</w:t>
      </w:r>
      <w:r w:rsidR="00E72EAF" w:rsidRPr="004F75F4">
        <w:rPr>
          <w:rFonts w:cs="Arial"/>
          <w:szCs w:val="20"/>
          <w:lang w:eastAsia="sl-SI"/>
        </w:rPr>
        <w:t>.</w:t>
      </w:r>
      <w:r w:rsidRPr="004F75F4">
        <w:rPr>
          <w:rFonts w:cs="Arial"/>
          <w:szCs w:val="20"/>
          <w:lang w:eastAsia="sl-SI"/>
        </w:rPr>
        <w:t xml:space="preserve"> Predvidene so imeli štiri</w:t>
      </w:r>
      <w:r w:rsidR="00E72EAF" w:rsidRPr="004F75F4">
        <w:rPr>
          <w:rFonts w:cs="Arial"/>
          <w:szCs w:val="20"/>
          <w:lang w:eastAsia="sl-SI"/>
        </w:rPr>
        <w:t xml:space="preserve"> skupne nadzore z Z</w:t>
      </w:r>
      <w:r w:rsidRPr="004F75F4">
        <w:rPr>
          <w:rFonts w:cs="Arial"/>
          <w:szCs w:val="20"/>
          <w:lang w:eastAsia="sl-SI"/>
        </w:rPr>
        <w:t>IRS, vendar do teh ni prišlo, s</w:t>
      </w:r>
      <w:r w:rsidR="00E72EAF" w:rsidRPr="004F75F4">
        <w:rPr>
          <w:rFonts w:cs="Arial"/>
          <w:szCs w:val="20"/>
          <w:lang w:eastAsia="sl-SI"/>
        </w:rPr>
        <w:t>o pa imeli več sestankov</w:t>
      </w:r>
      <w:r w:rsidRPr="004F75F4">
        <w:rPr>
          <w:rFonts w:cs="Arial"/>
          <w:szCs w:val="20"/>
          <w:lang w:eastAsia="sl-SI"/>
        </w:rPr>
        <w:t xml:space="preserve"> s predstavniki ZIRS, predvsem na pod</w:t>
      </w:r>
      <w:r w:rsidR="00E72EAF" w:rsidRPr="004F75F4">
        <w:rPr>
          <w:rFonts w:cs="Arial"/>
          <w:szCs w:val="20"/>
          <w:lang w:eastAsia="sl-SI"/>
        </w:rPr>
        <w:t>r</w:t>
      </w:r>
      <w:r w:rsidRPr="004F75F4">
        <w:rPr>
          <w:rFonts w:cs="Arial"/>
          <w:szCs w:val="20"/>
          <w:lang w:eastAsia="sl-SI"/>
        </w:rPr>
        <w:t>očju</w:t>
      </w:r>
      <w:r w:rsidR="00E72EAF" w:rsidRPr="004F75F4">
        <w:rPr>
          <w:rFonts w:cs="Arial"/>
          <w:szCs w:val="20"/>
          <w:lang w:eastAsia="sl-SI"/>
        </w:rPr>
        <w:t xml:space="preserve"> prometa z izdelki, ki vsebujejo CBD</w:t>
      </w:r>
      <w:r w:rsidR="0032788F" w:rsidRPr="004F75F4">
        <w:rPr>
          <w:rFonts w:cs="Arial"/>
          <w:szCs w:val="20"/>
          <w:lang w:eastAsia="sl-SI"/>
        </w:rPr>
        <w:t>. S takimi skupnimi sestanki bod</w:t>
      </w:r>
      <w:r w:rsidR="00E72EAF" w:rsidRPr="004F75F4">
        <w:rPr>
          <w:rFonts w:cs="Arial"/>
          <w:szCs w:val="20"/>
          <w:lang w:eastAsia="sl-SI"/>
        </w:rPr>
        <w:t>o nadaljevali tudi v letu 2019.</w:t>
      </w:r>
      <w:r w:rsidR="0032788F" w:rsidRPr="004F75F4">
        <w:rPr>
          <w:rFonts w:cs="Arial"/>
          <w:szCs w:val="20"/>
          <w:lang w:eastAsia="sl-SI"/>
        </w:rPr>
        <w:t xml:space="preserve"> </w:t>
      </w:r>
    </w:p>
    <w:p w:rsidR="002621E8" w:rsidRDefault="002621E8" w:rsidP="00C669C3">
      <w:pPr>
        <w:pStyle w:val="Naslov3"/>
        <w:numPr>
          <w:ilvl w:val="2"/>
          <w:numId w:val="16"/>
        </w:numPr>
        <w:jc w:val="both"/>
        <w:rPr>
          <w:sz w:val="20"/>
          <w:szCs w:val="20"/>
          <w:lang w:val="pl-PL"/>
        </w:rPr>
      </w:pPr>
      <w:bookmarkStart w:id="1955" w:name="_Toc444859521"/>
      <w:bookmarkStart w:id="1956" w:name="_Toc444859963"/>
      <w:bookmarkStart w:id="1957" w:name="_Toc444860745"/>
      <w:bookmarkStart w:id="1958" w:name="_Toc444860876"/>
      <w:bookmarkStart w:id="1959" w:name="_Toc444861012"/>
      <w:bookmarkStart w:id="1960" w:name="_Toc447285581"/>
      <w:bookmarkStart w:id="1961" w:name="_Toc448144578"/>
      <w:bookmarkStart w:id="1962" w:name="_Toc448146002"/>
      <w:bookmarkStart w:id="1963" w:name="_Toc448839271"/>
      <w:bookmarkStart w:id="1964" w:name="_Toc448839936"/>
      <w:bookmarkStart w:id="1965" w:name="_Toc448841270"/>
      <w:bookmarkStart w:id="1966" w:name="_Toc448841713"/>
      <w:bookmarkStart w:id="1967" w:name="_Toc448842188"/>
      <w:bookmarkStart w:id="1968" w:name="_Toc448844666"/>
      <w:bookmarkStart w:id="1969" w:name="_Toc480535608"/>
      <w:bookmarkStart w:id="1970" w:name="_Toc483493405"/>
      <w:bookmarkStart w:id="1971" w:name="_Toc484445278"/>
      <w:bookmarkStart w:id="1972" w:name="_Toc484690746"/>
      <w:bookmarkStart w:id="1973" w:name="_Toc485029125"/>
      <w:bookmarkStart w:id="1974" w:name="_Toc491783306"/>
      <w:bookmarkStart w:id="1975" w:name="_Toc508611853"/>
      <w:bookmarkStart w:id="1976" w:name="_Toc509927964"/>
      <w:bookmarkStart w:id="1977" w:name="_Toc509928112"/>
      <w:bookmarkStart w:id="1978" w:name="_Toc510181366"/>
      <w:bookmarkStart w:id="1979" w:name="_Toc511642144"/>
      <w:bookmarkStart w:id="1980" w:name="_Toc512413194"/>
      <w:bookmarkStart w:id="1981" w:name="_Toc512417943"/>
      <w:r w:rsidRPr="004F75F4">
        <w:rPr>
          <w:sz w:val="20"/>
          <w:szCs w:val="20"/>
          <w:lang w:val="pl-PL"/>
        </w:rPr>
        <w:t>Urad R</w:t>
      </w:r>
      <w:r w:rsidR="003A5B00" w:rsidRPr="004F75F4">
        <w:rPr>
          <w:sz w:val="20"/>
          <w:szCs w:val="20"/>
          <w:lang w:val="pl-PL"/>
        </w:rPr>
        <w:t xml:space="preserve">epublike </w:t>
      </w:r>
      <w:r w:rsidRPr="004F75F4">
        <w:rPr>
          <w:sz w:val="20"/>
          <w:szCs w:val="20"/>
          <w:lang w:val="pl-PL"/>
        </w:rPr>
        <w:t>S</w:t>
      </w:r>
      <w:r w:rsidR="003A5B00" w:rsidRPr="004F75F4">
        <w:rPr>
          <w:sz w:val="20"/>
          <w:szCs w:val="20"/>
          <w:lang w:val="pl-PL"/>
        </w:rPr>
        <w:t>lovenije</w:t>
      </w:r>
      <w:r w:rsidRPr="004F75F4">
        <w:rPr>
          <w:sz w:val="20"/>
          <w:szCs w:val="20"/>
          <w:lang w:val="pl-PL"/>
        </w:rPr>
        <w:t xml:space="preserve"> za meroslovje, Sektor za meroslovni nadzor</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rsidR="00C669C3">
        <w:rPr>
          <w:sz w:val="20"/>
          <w:szCs w:val="20"/>
          <w:lang w:val="pl-PL"/>
        </w:rPr>
        <w:t xml:space="preserve"> (MIRS)</w:t>
      </w:r>
    </w:p>
    <w:p w:rsidR="00C669C3" w:rsidRPr="00C669C3" w:rsidRDefault="00C669C3" w:rsidP="00C669C3">
      <w:pPr>
        <w:ind w:left="720"/>
        <w:rPr>
          <w:lang w:val="pl-PL"/>
        </w:rPr>
      </w:pPr>
    </w:p>
    <w:p w:rsidR="002E51F4" w:rsidRPr="004F75F4" w:rsidRDefault="002E51F4" w:rsidP="002E51F4">
      <w:pPr>
        <w:spacing w:line="240" w:lineRule="auto"/>
        <w:jc w:val="both"/>
        <w:rPr>
          <w:rFonts w:cs="Arial"/>
          <w:szCs w:val="20"/>
          <w:lang w:eastAsia="sl-SI"/>
        </w:rPr>
      </w:pPr>
      <w:bookmarkStart w:id="1982" w:name="_Toc444859522"/>
      <w:bookmarkStart w:id="1983" w:name="_Toc444859964"/>
      <w:bookmarkStart w:id="1984" w:name="_Toc444860746"/>
      <w:bookmarkStart w:id="1985" w:name="_Toc444860877"/>
      <w:bookmarkStart w:id="1986" w:name="_Toc444861013"/>
      <w:bookmarkStart w:id="1987" w:name="_Toc447285582"/>
      <w:bookmarkStart w:id="1988" w:name="_Toc448144579"/>
      <w:bookmarkStart w:id="1989" w:name="_Toc448146003"/>
      <w:bookmarkStart w:id="1990" w:name="_Toc448839272"/>
      <w:bookmarkStart w:id="1991" w:name="_Toc448839937"/>
      <w:bookmarkStart w:id="1992" w:name="_Toc448841271"/>
      <w:bookmarkStart w:id="1993" w:name="_Toc448841714"/>
      <w:bookmarkStart w:id="1994" w:name="_Toc448842189"/>
      <w:bookmarkStart w:id="1995" w:name="_Toc448844667"/>
      <w:bookmarkStart w:id="1996" w:name="_Toc480535609"/>
      <w:bookmarkStart w:id="1997" w:name="_Toc483493406"/>
      <w:bookmarkStart w:id="1998" w:name="_Toc484445279"/>
      <w:bookmarkStart w:id="1999" w:name="_Toc484690747"/>
      <w:bookmarkStart w:id="2000" w:name="_Toc485029126"/>
      <w:bookmarkStart w:id="2001" w:name="_Toc491783307"/>
      <w:bookmarkStart w:id="2002" w:name="_Toc508611854"/>
      <w:bookmarkStart w:id="2003" w:name="_Toc509927965"/>
      <w:bookmarkStart w:id="2004" w:name="_Toc509928113"/>
      <w:bookmarkStart w:id="2005" w:name="_Toc510181367"/>
      <w:bookmarkStart w:id="2006" w:name="_Toc511642145"/>
      <w:bookmarkStart w:id="2007" w:name="_Toc512413195"/>
      <w:bookmarkStart w:id="2008" w:name="_Toc512417944"/>
      <w:r w:rsidRPr="004F75F4">
        <w:rPr>
          <w:rFonts w:cs="Arial"/>
          <w:szCs w:val="20"/>
          <w:lang w:eastAsia="sl-SI"/>
        </w:rPr>
        <w:t xml:space="preserve">Pri nadzoru taksimetrov sodelujejo z naslednjimi inšpekcijskimi službami in drugimi organi: </w:t>
      </w:r>
      <w:r w:rsidR="009B5B62" w:rsidRPr="004F75F4">
        <w:rPr>
          <w:rFonts w:cs="Arial"/>
          <w:szCs w:val="20"/>
          <w:lang w:eastAsia="sl-SI"/>
        </w:rPr>
        <w:t>IRSI</w:t>
      </w:r>
      <w:r w:rsidR="00357406" w:rsidRPr="004F75F4">
        <w:rPr>
          <w:rFonts w:cs="Arial"/>
          <w:szCs w:val="20"/>
          <w:lang w:eastAsia="sl-SI"/>
        </w:rPr>
        <w:t>, Policija, FURS in Mestni inšpektorat Mestne občine Ljubljana</w:t>
      </w:r>
      <w:r w:rsidRPr="004F75F4">
        <w:rPr>
          <w:rFonts w:cs="Arial"/>
          <w:szCs w:val="20"/>
          <w:lang w:eastAsia="sl-SI"/>
        </w:rPr>
        <w:t>.</w:t>
      </w:r>
    </w:p>
    <w:p w:rsidR="002621E8" w:rsidRDefault="002621E8" w:rsidP="00C669C3">
      <w:pPr>
        <w:pStyle w:val="Naslov3"/>
        <w:numPr>
          <w:ilvl w:val="2"/>
          <w:numId w:val="16"/>
        </w:numPr>
        <w:jc w:val="both"/>
        <w:rPr>
          <w:sz w:val="20"/>
          <w:szCs w:val="20"/>
        </w:rPr>
      </w:pPr>
      <w:r w:rsidRPr="004F75F4">
        <w:rPr>
          <w:sz w:val="20"/>
          <w:szCs w:val="20"/>
        </w:rPr>
        <w:t>Tržni inšpektorat R</w:t>
      </w:r>
      <w:r w:rsidR="00107CA5" w:rsidRPr="004F75F4">
        <w:rPr>
          <w:sz w:val="20"/>
          <w:szCs w:val="20"/>
        </w:rPr>
        <w:t xml:space="preserve">epublike </w:t>
      </w:r>
      <w:r w:rsidRPr="004F75F4">
        <w:rPr>
          <w:sz w:val="20"/>
          <w:szCs w:val="20"/>
        </w:rPr>
        <w:t>S</w:t>
      </w:r>
      <w:bookmarkEnd w:id="1982"/>
      <w:bookmarkEnd w:id="1983"/>
      <w:bookmarkEnd w:id="1984"/>
      <w:bookmarkEnd w:id="1985"/>
      <w:bookmarkEnd w:id="1986"/>
      <w:r w:rsidR="00107CA5" w:rsidRPr="004F75F4">
        <w:rPr>
          <w:sz w:val="20"/>
          <w:szCs w:val="20"/>
        </w:rPr>
        <w:t>lovenije</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r w:rsidR="00C669C3">
        <w:rPr>
          <w:sz w:val="20"/>
          <w:szCs w:val="20"/>
        </w:rPr>
        <w:t xml:space="preserve"> (TIRS)</w:t>
      </w:r>
    </w:p>
    <w:p w:rsidR="00C669C3" w:rsidRPr="00C669C3" w:rsidRDefault="00C669C3" w:rsidP="00C669C3">
      <w:pPr>
        <w:ind w:left="720"/>
      </w:pPr>
    </w:p>
    <w:p w:rsidR="006B7CCC" w:rsidRPr="004F75F4" w:rsidRDefault="006B7CCC" w:rsidP="006B7CCC">
      <w:pPr>
        <w:spacing w:line="240" w:lineRule="auto"/>
        <w:jc w:val="both"/>
        <w:rPr>
          <w:rFonts w:cs="Arial"/>
          <w:szCs w:val="20"/>
          <w:lang w:eastAsia="sl-SI"/>
        </w:rPr>
      </w:pPr>
      <w:bookmarkStart w:id="2009" w:name="_Toc444859523"/>
      <w:bookmarkStart w:id="2010" w:name="_Toc444859965"/>
      <w:bookmarkStart w:id="2011" w:name="_Toc444860747"/>
      <w:bookmarkStart w:id="2012" w:name="_Toc444860878"/>
      <w:bookmarkStart w:id="2013" w:name="_Toc444861014"/>
      <w:bookmarkStart w:id="2014" w:name="_Toc447285583"/>
      <w:bookmarkStart w:id="2015" w:name="_Toc448144580"/>
      <w:bookmarkStart w:id="2016" w:name="_Toc448146004"/>
      <w:bookmarkStart w:id="2017" w:name="_Toc448839273"/>
      <w:bookmarkStart w:id="2018" w:name="_Toc448839938"/>
      <w:bookmarkStart w:id="2019" w:name="_Toc448841272"/>
      <w:bookmarkStart w:id="2020" w:name="_Toc448841715"/>
      <w:bookmarkStart w:id="2021" w:name="_Toc448842190"/>
      <w:bookmarkStart w:id="2022" w:name="_Toc448844668"/>
      <w:bookmarkStart w:id="2023" w:name="_Toc480535610"/>
      <w:bookmarkStart w:id="2024" w:name="_Toc483493407"/>
      <w:bookmarkStart w:id="2025" w:name="_Toc484445280"/>
      <w:bookmarkStart w:id="2026" w:name="_Toc484690748"/>
      <w:bookmarkStart w:id="2027" w:name="_Toc485029127"/>
      <w:bookmarkStart w:id="2028" w:name="_Toc491783308"/>
      <w:bookmarkStart w:id="2029" w:name="_Toc508611855"/>
      <w:bookmarkStart w:id="2030" w:name="_Toc509927966"/>
      <w:bookmarkStart w:id="2031" w:name="_Toc509928114"/>
      <w:bookmarkStart w:id="2032" w:name="_Toc510181368"/>
      <w:bookmarkStart w:id="2033" w:name="_Toc511642146"/>
      <w:bookmarkStart w:id="2034" w:name="_Toc512413196"/>
      <w:bookmarkStart w:id="2035" w:name="_Toc512417945"/>
      <w:r w:rsidRPr="004F75F4">
        <w:rPr>
          <w:rFonts w:cs="Arial"/>
          <w:szCs w:val="20"/>
          <w:lang w:eastAsia="sl-SI"/>
        </w:rPr>
        <w:t>Sodelovanje z</w:t>
      </w:r>
      <w:r w:rsidR="005D4000" w:rsidRPr="004F75F4">
        <w:rPr>
          <w:rFonts w:cs="Arial"/>
          <w:szCs w:val="20"/>
          <w:lang w:eastAsia="sl-SI"/>
        </w:rPr>
        <w:t xml:space="preserve"> drugimi</w:t>
      </w:r>
      <w:r w:rsidRPr="004F75F4">
        <w:rPr>
          <w:rFonts w:cs="Arial"/>
          <w:szCs w:val="20"/>
          <w:lang w:eastAsia="sl-SI"/>
        </w:rPr>
        <w:t xml:space="preserve"> inšpekcijskimi organi</w:t>
      </w:r>
      <w:r w:rsidR="005D4000" w:rsidRPr="004F75F4">
        <w:rPr>
          <w:rFonts w:cs="Arial"/>
          <w:szCs w:val="20"/>
          <w:lang w:eastAsia="sl-SI"/>
        </w:rPr>
        <w:t xml:space="preserve"> poteka</w:t>
      </w:r>
      <w:r w:rsidRPr="004F75F4">
        <w:rPr>
          <w:rFonts w:cs="Arial"/>
          <w:szCs w:val="20"/>
          <w:lang w:eastAsia="sl-SI"/>
        </w:rPr>
        <w:t xml:space="preserve"> preko skupnih akcij nadzora ali z medsebojno izmenjavo podatkov</w:t>
      </w:r>
      <w:r w:rsidR="005D4000" w:rsidRPr="004F75F4">
        <w:rPr>
          <w:rFonts w:cs="Arial"/>
          <w:szCs w:val="20"/>
          <w:lang w:eastAsia="sl-SI"/>
        </w:rPr>
        <w:t>, kar</w:t>
      </w:r>
      <w:r w:rsidRPr="004F75F4">
        <w:rPr>
          <w:rFonts w:cs="Arial"/>
          <w:szCs w:val="20"/>
          <w:lang w:eastAsia="sl-SI"/>
        </w:rPr>
        <w:t xml:space="preserve"> oce</w:t>
      </w:r>
      <w:r w:rsidR="005D4000" w:rsidRPr="004F75F4">
        <w:rPr>
          <w:rFonts w:cs="Arial"/>
          <w:szCs w:val="20"/>
          <w:lang w:eastAsia="sl-SI"/>
        </w:rPr>
        <w:t>njujej</w:t>
      </w:r>
      <w:r w:rsidRPr="004F75F4">
        <w:rPr>
          <w:rFonts w:cs="Arial"/>
          <w:szCs w:val="20"/>
          <w:lang w:eastAsia="sl-SI"/>
        </w:rPr>
        <w:t>o za zelo uspešno in pozitivno.</w:t>
      </w:r>
    </w:p>
    <w:p w:rsidR="007F624B" w:rsidRPr="004F75F4" w:rsidRDefault="007F624B" w:rsidP="006B7CCC">
      <w:pPr>
        <w:spacing w:line="240" w:lineRule="auto"/>
        <w:jc w:val="both"/>
        <w:rPr>
          <w:rFonts w:cs="Arial"/>
          <w:szCs w:val="20"/>
          <w:lang w:eastAsia="sl-SI"/>
        </w:rPr>
      </w:pPr>
    </w:p>
    <w:p w:rsidR="007F624B" w:rsidRPr="004F75F4" w:rsidRDefault="007F624B" w:rsidP="007F624B">
      <w:pPr>
        <w:spacing w:line="240" w:lineRule="auto"/>
        <w:jc w:val="both"/>
        <w:rPr>
          <w:rFonts w:cs="Arial"/>
          <w:szCs w:val="20"/>
          <w:lang w:eastAsia="sl-SI"/>
        </w:rPr>
      </w:pPr>
      <w:r w:rsidRPr="004F75F4">
        <w:rPr>
          <w:rFonts w:cs="Arial"/>
          <w:szCs w:val="20"/>
          <w:lang w:eastAsia="sl-SI"/>
        </w:rPr>
        <w:t>V letu 2018 je TIRS skupaj z drugimi inšpekcijami in Policijo opravil nadzore na naslednjih področjih: glede nastanitev AirB&amp;B (z izmenjavo informacij), opravljanja taksi storitev, prodaje na stojnicah ter osebne varovalne opreme (z izmenjavo informacij).</w:t>
      </w:r>
    </w:p>
    <w:p w:rsidR="007F624B" w:rsidRPr="004F75F4" w:rsidRDefault="005D4000" w:rsidP="007F624B">
      <w:pPr>
        <w:spacing w:line="240" w:lineRule="auto"/>
        <w:jc w:val="both"/>
        <w:rPr>
          <w:rFonts w:cs="Arial"/>
          <w:szCs w:val="20"/>
          <w:lang w:eastAsia="sl-SI"/>
        </w:rPr>
      </w:pPr>
      <w:r w:rsidRPr="004F75F4">
        <w:rPr>
          <w:rFonts w:cs="Arial"/>
          <w:szCs w:val="20"/>
          <w:lang w:eastAsia="sl-SI"/>
        </w:rPr>
        <w:br/>
        <w:t>Za leto 2019 s</w:t>
      </w:r>
      <w:r w:rsidR="007F624B" w:rsidRPr="004F75F4">
        <w:rPr>
          <w:rFonts w:cs="Arial"/>
          <w:szCs w:val="20"/>
          <w:lang w:eastAsia="sl-SI"/>
        </w:rPr>
        <w:t>o drugim inšpekcijam in Policiji predlagali izvedbo nadzorov na naslednjih področjih: nastanitev (Air B&amp;B) - z izmenjavo informacij, opravljanja taksi storitev, prodaje na stojnicah, osebne varovalne opreme - z izmenjavo informacij ter po potrebi še druge skupne nadzore glede na stanje na trgu oziroma glede na prejete predloge drugih inšpekcij.</w:t>
      </w:r>
    </w:p>
    <w:p w:rsidR="002621E8" w:rsidRDefault="002621E8" w:rsidP="00F710C8">
      <w:pPr>
        <w:pStyle w:val="Naslov3"/>
        <w:numPr>
          <w:ilvl w:val="2"/>
          <w:numId w:val="16"/>
        </w:numPr>
        <w:jc w:val="both"/>
        <w:rPr>
          <w:sz w:val="20"/>
          <w:szCs w:val="20"/>
        </w:rPr>
      </w:pPr>
      <w:r w:rsidRPr="004F75F4">
        <w:rPr>
          <w:sz w:val="20"/>
          <w:szCs w:val="20"/>
        </w:rPr>
        <w:t>Urad R</w:t>
      </w:r>
      <w:r w:rsidR="00EC0C65" w:rsidRPr="004F75F4">
        <w:rPr>
          <w:sz w:val="20"/>
          <w:szCs w:val="20"/>
        </w:rPr>
        <w:t xml:space="preserve">epublike </w:t>
      </w:r>
      <w:r w:rsidRPr="004F75F4">
        <w:rPr>
          <w:sz w:val="20"/>
          <w:szCs w:val="20"/>
        </w:rPr>
        <w:t>S</w:t>
      </w:r>
      <w:r w:rsidR="00EC0C65" w:rsidRPr="004F75F4">
        <w:rPr>
          <w:sz w:val="20"/>
          <w:szCs w:val="20"/>
        </w:rPr>
        <w:t>lovenije</w:t>
      </w:r>
      <w:r w:rsidRPr="004F75F4">
        <w:rPr>
          <w:sz w:val="20"/>
          <w:szCs w:val="20"/>
        </w:rPr>
        <w:t xml:space="preserve"> za nadzor proračuna, Sektor proračunske inšpekcije</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r w:rsidR="00F710C8">
        <w:rPr>
          <w:sz w:val="20"/>
          <w:szCs w:val="20"/>
        </w:rPr>
        <w:t xml:space="preserve"> (UNP)</w:t>
      </w:r>
    </w:p>
    <w:p w:rsidR="00F710C8" w:rsidRPr="00F710C8" w:rsidRDefault="00F710C8" w:rsidP="00F710C8">
      <w:pPr>
        <w:ind w:left="720"/>
      </w:pPr>
    </w:p>
    <w:p w:rsidR="00AE5649" w:rsidRPr="004F75F4" w:rsidRDefault="00AE5649" w:rsidP="00CE76E1">
      <w:pPr>
        <w:spacing w:line="240" w:lineRule="auto"/>
        <w:jc w:val="both"/>
        <w:rPr>
          <w:rFonts w:cs="Arial"/>
          <w:szCs w:val="20"/>
          <w:lang w:eastAsia="sl-SI"/>
        </w:rPr>
      </w:pPr>
      <w:r w:rsidRPr="004F75F4">
        <w:rPr>
          <w:rFonts w:cs="Arial"/>
          <w:szCs w:val="20"/>
          <w:lang w:eastAsia="sl-SI"/>
        </w:rPr>
        <w:t xml:space="preserve">Sodelovanje zaenkrat ne poteka v smislu skupnih inšpekcijskih pregledov, pač pa v smislu posredovanja prijav, seznanjanja z ugotovitvami in posvetovanja v posameznih primerih. Poraba proračunskih sredstev pri proračunskih uporabnikih, v zvezi s katerimi ostali inšpekcijski organi </w:t>
      </w:r>
      <w:r w:rsidR="005D4000" w:rsidRPr="004F75F4">
        <w:rPr>
          <w:rFonts w:cs="Arial"/>
          <w:szCs w:val="20"/>
          <w:lang w:eastAsia="sl-SI"/>
        </w:rPr>
        <w:t>izvajajo</w:t>
      </w:r>
      <w:r w:rsidRPr="004F75F4">
        <w:rPr>
          <w:rFonts w:cs="Arial"/>
          <w:szCs w:val="20"/>
          <w:lang w:eastAsia="sl-SI"/>
        </w:rPr>
        <w:t xml:space="preserve"> nadzor in ob sumu nepravilnosti s področja porabe proračunskih sredstev</w:t>
      </w:r>
      <w:r w:rsidR="005D4000" w:rsidRPr="004F75F4">
        <w:rPr>
          <w:rFonts w:cs="Arial"/>
          <w:szCs w:val="20"/>
          <w:lang w:eastAsia="sl-SI"/>
        </w:rPr>
        <w:t xml:space="preserve"> ti</w:t>
      </w:r>
      <w:r w:rsidRPr="004F75F4">
        <w:rPr>
          <w:rFonts w:cs="Arial"/>
          <w:szCs w:val="20"/>
          <w:lang w:eastAsia="sl-SI"/>
        </w:rPr>
        <w:t xml:space="preserve"> posredujejo svoje ugotovitve ali zahteve za nadzor proračunski inšpekciji. Enako velja v obratni situaciji </w:t>
      </w:r>
      <w:r w:rsidR="005D4000" w:rsidRPr="004F75F4">
        <w:rPr>
          <w:rFonts w:cs="Arial"/>
          <w:szCs w:val="20"/>
          <w:lang w:eastAsia="sl-SI"/>
        </w:rPr>
        <w:t>–</w:t>
      </w:r>
      <w:r w:rsidRPr="004F75F4">
        <w:rPr>
          <w:rFonts w:cs="Arial"/>
          <w:szCs w:val="20"/>
          <w:lang w:eastAsia="sl-SI"/>
        </w:rPr>
        <w:t xml:space="preserve"> torej</w:t>
      </w:r>
      <w:r w:rsidR="005D4000" w:rsidRPr="004F75F4">
        <w:rPr>
          <w:rFonts w:cs="Arial"/>
          <w:szCs w:val="20"/>
          <w:lang w:eastAsia="sl-SI"/>
        </w:rPr>
        <w:t>,</w:t>
      </w:r>
      <w:r w:rsidRPr="004F75F4">
        <w:rPr>
          <w:rFonts w:cs="Arial"/>
          <w:szCs w:val="20"/>
          <w:lang w:eastAsia="sl-SI"/>
        </w:rPr>
        <w:t xml:space="preserve"> ko proračunska inšpekcija pri nadziranem proračunskem uporabniku zazna ne</w:t>
      </w:r>
      <w:r w:rsidR="005D4000" w:rsidRPr="004F75F4">
        <w:rPr>
          <w:rFonts w:cs="Arial"/>
          <w:szCs w:val="20"/>
          <w:lang w:eastAsia="sl-SI"/>
        </w:rPr>
        <w:t>pravilnosti, nad katerimi izvajajo</w:t>
      </w:r>
      <w:r w:rsidRPr="004F75F4">
        <w:rPr>
          <w:rFonts w:cs="Arial"/>
          <w:szCs w:val="20"/>
          <w:lang w:eastAsia="sl-SI"/>
        </w:rPr>
        <w:t xml:space="preserve"> nadzor drugi nadzorni organi.</w:t>
      </w:r>
    </w:p>
    <w:p w:rsidR="002621E8" w:rsidRPr="004F75F4" w:rsidRDefault="00F875D9" w:rsidP="00132AD3">
      <w:pPr>
        <w:pStyle w:val="Naslov3"/>
        <w:jc w:val="both"/>
        <w:rPr>
          <w:sz w:val="20"/>
          <w:szCs w:val="20"/>
        </w:rPr>
      </w:pPr>
      <w:bookmarkStart w:id="2036" w:name="_Toc444859524"/>
      <w:bookmarkStart w:id="2037" w:name="_Toc444859966"/>
      <w:bookmarkStart w:id="2038" w:name="_Toc444860748"/>
      <w:bookmarkStart w:id="2039" w:name="_Toc444860879"/>
      <w:bookmarkStart w:id="2040" w:name="_Toc444861015"/>
      <w:bookmarkStart w:id="2041" w:name="_Toc447285584"/>
      <w:bookmarkStart w:id="2042" w:name="_Toc448144581"/>
      <w:bookmarkStart w:id="2043" w:name="_Toc448146005"/>
      <w:bookmarkStart w:id="2044" w:name="_Toc448839274"/>
      <w:bookmarkStart w:id="2045" w:name="_Toc448839939"/>
      <w:bookmarkStart w:id="2046" w:name="_Toc448841273"/>
      <w:bookmarkStart w:id="2047" w:name="_Toc448841716"/>
      <w:bookmarkStart w:id="2048" w:name="_Toc448842191"/>
      <w:bookmarkStart w:id="2049" w:name="_Toc448844669"/>
      <w:bookmarkStart w:id="2050" w:name="_Toc480535611"/>
      <w:bookmarkStart w:id="2051" w:name="_Toc483493408"/>
      <w:bookmarkStart w:id="2052" w:name="_Toc484445281"/>
      <w:bookmarkStart w:id="2053" w:name="_Toc484690749"/>
      <w:bookmarkStart w:id="2054" w:name="_Toc485029128"/>
      <w:bookmarkStart w:id="2055" w:name="_Toc491783309"/>
      <w:bookmarkStart w:id="2056" w:name="_Toc508611856"/>
      <w:bookmarkStart w:id="2057" w:name="_Toc509927967"/>
      <w:bookmarkStart w:id="2058" w:name="_Toc509928115"/>
      <w:bookmarkStart w:id="2059" w:name="_Toc510181369"/>
      <w:bookmarkStart w:id="2060" w:name="_Toc511642147"/>
      <w:bookmarkStart w:id="2061" w:name="_Toc512413197"/>
      <w:bookmarkStart w:id="2062" w:name="_Toc512417946"/>
      <w:r w:rsidRPr="004F75F4">
        <w:rPr>
          <w:sz w:val="20"/>
          <w:szCs w:val="20"/>
        </w:rPr>
        <w:t>6</w:t>
      </w:r>
      <w:r w:rsidR="008D26E7" w:rsidRPr="004F75F4">
        <w:rPr>
          <w:sz w:val="20"/>
          <w:szCs w:val="20"/>
        </w:rPr>
        <w:t xml:space="preserve">.2.20 </w:t>
      </w:r>
      <w:r w:rsidR="002621E8" w:rsidRPr="004F75F4">
        <w:rPr>
          <w:sz w:val="20"/>
          <w:szCs w:val="20"/>
        </w:rPr>
        <w:t>Uprava R</w:t>
      </w:r>
      <w:r w:rsidR="00FE1275" w:rsidRPr="004F75F4">
        <w:rPr>
          <w:sz w:val="20"/>
          <w:szCs w:val="20"/>
        </w:rPr>
        <w:t xml:space="preserve">epublike </w:t>
      </w:r>
      <w:r w:rsidR="002621E8" w:rsidRPr="004F75F4">
        <w:rPr>
          <w:sz w:val="20"/>
          <w:szCs w:val="20"/>
        </w:rPr>
        <w:t>S</w:t>
      </w:r>
      <w:r w:rsidR="00FE1275" w:rsidRPr="004F75F4">
        <w:rPr>
          <w:sz w:val="20"/>
          <w:szCs w:val="20"/>
        </w:rPr>
        <w:t>lovenije</w:t>
      </w:r>
      <w:r w:rsidR="002621E8" w:rsidRPr="004F75F4">
        <w:rPr>
          <w:sz w:val="20"/>
          <w:szCs w:val="20"/>
        </w:rPr>
        <w:t xml:space="preserve"> za jedrsko varnost, Inšpekcija za sevalno in jedrsko varnost</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r w:rsidR="00F710C8">
        <w:rPr>
          <w:sz w:val="20"/>
          <w:szCs w:val="20"/>
        </w:rPr>
        <w:t xml:space="preserve"> (URSJV)</w:t>
      </w:r>
    </w:p>
    <w:p w:rsidR="005D4000" w:rsidRPr="004F75F4" w:rsidRDefault="005D4000" w:rsidP="005D4000">
      <w:pPr>
        <w:rPr>
          <w:rFonts w:cs="Arial"/>
          <w:szCs w:val="20"/>
        </w:rPr>
      </w:pPr>
    </w:p>
    <w:p w:rsidR="002D7DE8" w:rsidRPr="004F75F4" w:rsidRDefault="005D4000" w:rsidP="009F6DC6">
      <w:pPr>
        <w:jc w:val="both"/>
        <w:rPr>
          <w:rFonts w:cs="Arial"/>
          <w:szCs w:val="20"/>
          <w:lang w:eastAsia="sl-SI"/>
        </w:rPr>
      </w:pPr>
      <w:r w:rsidRPr="004F75F4">
        <w:rPr>
          <w:rFonts w:cs="Arial"/>
          <w:szCs w:val="20"/>
        </w:rPr>
        <w:t xml:space="preserve">URSJV je sodelovala z naslednjimi organi: </w:t>
      </w:r>
      <w:bookmarkStart w:id="2063" w:name="_Toc444859525"/>
      <w:bookmarkStart w:id="2064" w:name="_Toc444859967"/>
      <w:bookmarkStart w:id="2065" w:name="_Toc444860749"/>
      <w:bookmarkStart w:id="2066" w:name="_Toc444860880"/>
      <w:bookmarkStart w:id="2067" w:name="_Toc444861016"/>
      <w:bookmarkStart w:id="2068" w:name="_Toc447285585"/>
      <w:bookmarkStart w:id="2069" w:name="_Toc448144582"/>
      <w:bookmarkStart w:id="2070" w:name="_Toc448146006"/>
      <w:bookmarkStart w:id="2071" w:name="_Toc448839275"/>
      <w:bookmarkStart w:id="2072" w:name="_Toc448839940"/>
      <w:bookmarkStart w:id="2073" w:name="_Toc448841274"/>
      <w:bookmarkStart w:id="2074" w:name="_Toc448841717"/>
      <w:bookmarkStart w:id="2075" w:name="_Toc448842192"/>
      <w:bookmarkStart w:id="2076" w:name="_Toc448844670"/>
      <w:bookmarkStart w:id="2077" w:name="_Toc480535612"/>
      <w:bookmarkStart w:id="2078" w:name="_Toc483493409"/>
      <w:bookmarkStart w:id="2079" w:name="_Toc484445282"/>
      <w:bookmarkStart w:id="2080" w:name="_Toc484690750"/>
      <w:bookmarkStart w:id="2081" w:name="_Toc485029129"/>
      <w:bookmarkStart w:id="2082" w:name="_Toc491783310"/>
      <w:bookmarkStart w:id="2083" w:name="_Toc508611857"/>
      <w:bookmarkStart w:id="2084" w:name="_Toc509927968"/>
      <w:bookmarkStart w:id="2085" w:name="_Toc509928116"/>
      <w:bookmarkStart w:id="2086" w:name="_Toc510181370"/>
      <w:bookmarkStart w:id="2087" w:name="_Toc511642148"/>
      <w:bookmarkStart w:id="2088" w:name="_Toc512413198"/>
      <w:bookmarkStart w:id="2089" w:name="_Toc512417947"/>
      <w:r w:rsidR="00434676" w:rsidRPr="004F75F4">
        <w:rPr>
          <w:rFonts w:cs="Arial"/>
          <w:szCs w:val="20"/>
          <w:lang w:eastAsia="sl-SI"/>
        </w:rPr>
        <w:t>URSVS</w:t>
      </w:r>
      <w:r w:rsidRPr="004F75F4">
        <w:rPr>
          <w:rFonts w:cs="Arial"/>
          <w:szCs w:val="20"/>
          <w:lang w:eastAsia="sl-SI"/>
        </w:rPr>
        <w:t xml:space="preserve"> </w:t>
      </w:r>
      <w:r w:rsidR="00434676" w:rsidRPr="004F75F4">
        <w:rPr>
          <w:rFonts w:cs="Arial"/>
          <w:szCs w:val="20"/>
          <w:lang w:eastAsia="sl-SI"/>
        </w:rPr>
        <w:t>(</w:t>
      </w:r>
      <w:r w:rsidR="002D7DE8" w:rsidRPr="004F75F4">
        <w:rPr>
          <w:rFonts w:cs="Arial"/>
          <w:szCs w:val="20"/>
          <w:lang w:eastAsia="sl-SI"/>
        </w:rPr>
        <w:t>Inšpekc</w:t>
      </w:r>
      <w:r w:rsidR="00434676" w:rsidRPr="004F75F4">
        <w:rPr>
          <w:rFonts w:cs="Arial"/>
          <w:szCs w:val="20"/>
          <w:lang w:eastAsia="sl-SI"/>
        </w:rPr>
        <w:t>ijo</w:t>
      </w:r>
      <w:r w:rsidRPr="004F75F4">
        <w:rPr>
          <w:rFonts w:cs="Arial"/>
          <w:szCs w:val="20"/>
          <w:lang w:eastAsia="sl-SI"/>
        </w:rPr>
        <w:t xml:space="preserve"> za varstvo pred sevanji</w:t>
      </w:r>
      <w:r w:rsidR="00434676" w:rsidRPr="004F75F4">
        <w:rPr>
          <w:rFonts w:cs="Arial"/>
          <w:szCs w:val="20"/>
          <w:lang w:eastAsia="sl-SI"/>
        </w:rPr>
        <w:t>)</w:t>
      </w:r>
      <w:r w:rsidRPr="004F75F4">
        <w:rPr>
          <w:rFonts w:cs="Arial"/>
          <w:szCs w:val="20"/>
          <w:lang w:eastAsia="sl-SI"/>
        </w:rPr>
        <w:t>,</w:t>
      </w:r>
      <w:r w:rsidR="00EE7A53" w:rsidRPr="004F75F4">
        <w:rPr>
          <w:rFonts w:cs="Arial"/>
          <w:szCs w:val="20"/>
          <w:lang w:eastAsia="sl-SI"/>
        </w:rPr>
        <w:t xml:space="preserve"> </w:t>
      </w:r>
      <w:r w:rsidRPr="004F75F4">
        <w:rPr>
          <w:rFonts w:cs="Arial"/>
          <w:szCs w:val="20"/>
          <w:lang w:eastAsia="sl-SI"/>
        </w:rPr>
        <w:t>IRSVNDN</w:t>
      </w:r>
      <w:r w:rsidR="009F6DC6" w:rsidRPr="004F75F4">
        <w:rPr>
          <w:rFonts w:cs="Arial"/>
          <w:szCs w:val="20"/>
          <w:lang w:eastAsia="sl-SI"/>
        </w:rPr>
        <w:t xml:space="preserve"> in IRSNZ na naslednjih področjih: n</w:t>
      </w:r>
      <w:r w:rsidR="002D7DE8" w:rsidRPr="004F75F4">
        <w:rPr>
          <w:rFonts w:cs="Arial"/>
          <w:szCs w:val="20"/>
          <w:lang w:eastAsia="sl-SI"/>
        </w:rPr>
        <w:t>adzor sevalne varnosti, varstvo pred sevanji, ukrepanje v primeru izrednega dogodka, požarna varnost in fizično varovanje.</w:t>
      </w:r>
    </w:p>
    <w:p w:rsidR="002621E8" w:rsidRDefault="002621E8" w:rsidP="009864E0">
      <w:pPr>
        <w:pStyle w:val="Naslov3"/>
        <w:numPr>
          <w:ilvl w:val="2"/>
          <w:numId w:val="40"/>
        </w:numPr>
        <w:jc w:val="both"/>
        <w:rPr>
          <w:sz w:val="20"/>
          <w:szCs w:val="20"/>
          <w:lang w:val="pl-PL"/>
        </w:rPr>
      </w:pPr>
      <w:r w:rsidRPr="004F75F4">
        <w:rPr>
          <w:sz w:val="20"/>
          <w:szCs w:val="20"/>
          <w:lang w:val="pl-PL"/>
        </w:rPr>
        <w:lastRenderedPageBreak/>
        <w:t>Urad R</w:t>
      </w:r>
      <w:r w:rsidR="00D12AB8" w:rsidRPr="004F75F4">
        <w:rPr>
          <w:sz w:val="20"/>
          <w:szCs w:val="20"/>
          <w:lang w:val="pl-PL"/>
        </w:rPr>
        <w:t xml:space="preserve">epublike </w:t>
      </w:r>
      <w:r w:rsidRPr="004F75F4">
        <w:rPr>
          <w:sz w:val="20"/>
          <w:szCs w:val="20"/>
          <w:lang w:val="pl-PL"/>
        </w:rPr>
        <w:t>S</w:t>
      </w:r>
      <w:r w:rsidR="00D12AB8" w:rsidRPr="004F75F4">
        <w:rPr>
          <w:sz w:val="20"/>
          <w:szCs w:val="20"/>
          <w:lang w:val="pl-PL"/>
        </w:rPr>
        <w:t>lovenije</w:t>
      </w:r>
      <w:r w:rsidRPr="004F75F4">
        <w:rPr>
          <w:sz w:val="20"/>
          <w:szCs w:val="20"/>
          <w:lang w:val="pl-PL"/>
        </w:rPr>
        <w:t xml:space="preserve"> za kemikalije, Inšpekcija za kemikalije</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r w:rsidR="00F710C8">
        <w:rPr>
          <w:sz w:val="20"/>
          <w:szCs w:val="20"/>
          <w:lang w:val="pl-PL"/>
        </w:rPr>
        <w:t xml:space="preserve"> (URSK)</w:t>
      </w:r>
    </w:p>
    <w:p w:rsidR="00F710C8" w:rsidRPr="00F710C8" w:rsidRDefault="00F710C8" w:rsidP="00F710C8">
      <w:pPr>
        <w:ind w:left="720"/>
        <w:rPr>
          <w:lang w:val="pl-PL"/>
        </w:rPr>
      </w:pPr>
    </w:p>
    <w:p w:rsidR="00262189" w:rsidRPr="004F75F4" w:rsidRDefault="00434676" w:rsidP="00262189">
      <w:pPr>
        <w:spacing w:line="240" w:lineRule="auto"/>
        <w:jc w:val="both"/>
        <w:rPr>
          <w:rFonts w:cs="Arial"/>
          <w:szCs w:val="20"/>
          <w:lang w:eastAsia="sl-SI"/>
        </w:rPr>
      </w:pPr>
      <w:bookmarkStart w:id="2090" w:name="_Toc444859526"/>
      <w:bookmarkStart w:id="2091" w:name="_Toc444859968"/>
      <w:bookmarkStart w:id="2092" w:name="_Toc444860750"/>
      <w:bookmarkStart w:id="2093" w:name="_Toc444860881"/>
      <w:bookmarkStart w:id="2094" w:name="_Toc444861017"/>
      <w:bookmarkStart w:id="2095" w:name="_Toc447285586"/>
      <w:bookmarkStart w:id="2096" w:name="_Toc448144583"/>
      <w:bookmarkStart w:id="2097" w:name="_Toc448146007"/>
      <w:bookmarkStart w:id="2098" w:name="_Toc448839276"/>
      <w:bookmarkStart w:id="2099" w:name="_Toc448839941"/>
      <w:bookmarkStart w:id="2100" w:name="_Toc448841275"/>
      <w:bookmarkStart w:id="2101" w:name="_Toc448841718"/>
      <w:bookmarkStart w:id="2102" w:name="_Toc448842193"/>
      <w:bookmarkStart w:id="2103" w:name="_Toc448844671"/>
      <w:bookmarkStart w:id="2104" w:name="_Toc480535613"/>
      <w:bookmarkStart w:id="2105" w:name="_Toc483493410"/>
      <w:bookmarkStart w:id="2106" w:name="_Toc484445283"/>
      <w:bookmarkStart w:id="2107" w:name="_Toc484690751"/>
      <w:bookmarkStart w:id="2108" w:name="_Toc485029130"/>
      <w:bookmarkStart w:id="2109" w:name="_Toc491783311"/>
      <w:bookmarkStart w:id="2110" w:name="_Toc508611858"/>
      <w:bookmarkStart w:id="2111" w:name="_Toc509927969"/>
      <w:bookmarkStart w:id="2112" w:name="_Toc509928117"/>
      <w:bookmarkStart w:id="2113" w:name="_Toc510181371"/>
      <w:bookmarkStart w:id="2114" w:name="_Toc511642149"/>
      <w:bookmarkStart w:id="2115" w:name="_Toc512413199"/>
      <w:bookmarkStart w:id="2116" w:name="_Toc512417948"/>
      <w:r w:rsidRPr="004F75F4">
        <w:rPr>
          <w:rFonts w:cs="Arial"/>
          <w:szCs w:val="20"/>
          <w:lang w:eastAsia="sl-SI"/>
        </w:rPr>
        <w:t xml:space="preserve">Sodelovali so v medresorski skupini za nadzor nad nosilci okoljevarstvenih dovoljenj. </w:t>
      </w:r>
      <w:r w:rsidR="00262189" w:rsidRPr="004F75F4">
        <w:rPr>
          <w:rFonts w:cs="Arial"/>
          <w:szCs w:val="20"/>
          <w:lang w:eastAsia="sl-SI"/>
        </w:rPr>
        <w:t>Pr</w:t>
      </w:r>
      <w:r w:rsidRPr="004F75F4">
        <w:rPr>
          <w:rFonts w:cs="Arial"/>
          <w:szCs w:val="20"/>
          <w:lang w:eastAsia="sl-SI"/>
        </w:rPr>
        <w:t>i kozmetiki in igračah sodelujej</w:t>
      </w:r>
      <w:r w:rsidR="00262189" w:rsidRPr="004F75F4">
        <w:rPr>
          <w:rFonts w:cs="Arial"/>
          <w:szCs w:val="20"/>
          <w:lang w:eastAsia="sl-SI"/>
        </w:rPr>
        <w:t>o z ZIRS, pri nadzoru oziroma opredeljevanju mejnih proizvodov tudi s TIRS in JAZMP oz. njihovimi inšpe</w:t>
      </w:r>
      <w:r w:rsidRPr="004F75F4">
        <w:rPr>
          <w:rFonts w:cs="Arial"/>
          <w:szCs w:val="20"/>
          <w:lang w:eastAsia="sl-SI"/>
        </w:rPr>
        <w:t>ktorji, gre za skupne inšpekcijske nadzore</w:t>
      </w:r>
      <w:r w:rsidR="00262189" w:rsidRPr="004F75F4">
        <w:rPr>
          <w:rFonts w:cs="Arial"/>
          <w:szCs w:val="20"/>
          <w:lang w:eastAsia="sl-SI"/>
        </w:rPr>
        <w:t xml:space="preserve"> po potrebi, </w:t>
      </w:r>
      <w:r w:rsidRPr="004F75F4">
        <w:rPr>
          <w:rFonts w:cs="Arial"/>
          <w:szCs w:val="20"/>
          <w:lang w:eastAsia="sl-SI"/>
        </w:rPr>
        <w:t>izmenjavo informacij in odstope.</w:t>
      </w:r>
    </w:p>
    <w:p w:rsidR="009D2ACC" w:rsidRPr="004F75F4" w:rsidRDefault="00F875D9" w:rsidP="00132AD3">
      <w:pPr>
        <w:pStyle w:val="Naslov3"/>
        <w:jc w:val="both"/>
        <w:rPr>
          <w:sz w:val="20"/>
          <w:szCs w:val="20"/>
        </w:rPr>
      </w:pPr>
      <w:r w:rsidRPr="004F75F4">
        <w:rPr>
          <w:sz w:val="20"/>
          <w:szCs w:val="20"/>
        </w:rPr>
        <w:t>6</w:t>
      </w:r>
      <w:r w:rsidR="009D2ACC" w:rsidRPr="004F75F4">
        <w:rPr>
          <w:sz w:val="20"/>
          <w:szCs w:val="20"/>
        </w:rPr>
        <w:t xml:space="preserve">.2.22 </w:t>
      </w:r>
      <w:r w:rsidR="002621E8" w:rsidRPr="004F75F4">
        <w:rPr>
          <w:sz w:val="20"/>
          <w:szCs w:val="20"/>
        </w:rPr>
        <w:t xml:space="preserve">Uprava </w:t>
      </w:r>
      <w:r w:rsidR="005339E9" w:rsidRPr="004F75F4">
        <w:rPr>
          <w:sz w:val="20"/>
          <w:szCs w:val="20"/>
        </w:rPr>
        <w:t xml:space="preserve">Republike Slovenije </w:t>
      </w:r>
      <w:r w:rsidR="002621E8" w:rsidRPr="004F75F4">
        <w:rPr>
          <w:sz w:val="20"/>
          <w:szCs w:val="20"/>
        </w:rPr>
        <w:t>za pomorstvo</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r w:rsidR="00B03A35">
        <w:rPr>
          <w:sz w:val="20"/>
          <w:szCs w:val="20"/>
        </w:rPr>
        <w:t>, Pomorska inšpekcija</w:t>
      </w:r>
      <w:r w:rsidR="0092424A">
        <w:rPr>
          <w:sz w:val="20"/>
          <w:szCs w:val="20"/>
        </w:rPr>
        <w:t xml:space="preserve"> (URSP)</w:t>
      </w:r>
    </w:p>
    <w:p w:rsidR="005C7304" w:rsidRPr="004F75F4" w:rsidRDefault="00B61032" w:rsidP="00092943">
      <w:pPr>
        <w:spacing w:line="240" w:lineRule="auto"/>
        <w:jc w:val="both"/>
        <w:rPr>
          <w:rFonts w:cs="Arial"/>
          <w:szCs w:val="20"/>
          <w:lang w:eastAsia="sl-SI"/>
        </w:rPr>
      </w:pPr>
      <w:bookmarkStart w:id="2117" w:name="_Toc508611859"/>
      <w:bookmarkStart w:id="2118" w:name="_Toc509927970"/>
      <w:bookmarkStart w:id="2119" w:name="_Toc509928118"/>
      <w:bookmarkStart w:id="2120" w:name="_Toc510181372"/>
      <w:bookmarkStart w:id="2121" w:name="_Toc511642150"/>
      <w:bookmarkStart w:id="2122" w:name="_Toc512413200"/>
      <w:bookmarkStart w:id="2123" w:name="_Toc512417949"/>
      <w:r w:rsidRPr="004F75F4">
        <w:rPr>
          <w:rFonts w:cs="Arial"/>
          <w:szCs w:val="20"/>
          <w:lang w:eastAsia="sl-SI"/>
        </w:rPr>
        <w:t xml:space="preserve">URSP sodeluje z naslednjimi organi: UVHVVR, IRSOP, TIRS in IRSD. </w:t>
      </w:r>
    </w:p>
    <w:p w:rsidR="005C7304" w:rsidRPr="004F75F4" w:rsidRDefault="005C7304" w:rsidP="00092943">
      <w:pPr>
        <w:spacing w:line="240" w:lineRule="auto"/>
        <w:jc w:val="both"/>
        <w:rPr>
          <w:rFonts w:cs="Arial"/>
          <w:szCs w:val="20"/>
          <w:lang w:eastAsia="sl-SI"/>
        </w:rPr>
      </w:pPr>
    </w:p>
    <w:p w:rsidR="00092943" w:rsidRPr="004F75F4" w:rsidRDefault="00B61032" w:rsidP="00092943">
      <w:pPr>
        <w:spacing w:line="240" w:lineRule="auto"/>
        <w:jc w:val="both"/>
        <w:rPr>
          <w:rFonts w:cs="Arial"/>
          <w:szCs w:val="20"/>
          <w:lang w:eastAsia="sl-SI"/>
        </w:rPr>
      </w:pPr>
      <w:r w:rsidRPr="004F75F4">
        <w:rPr>
          <w:rFonts w:cs="Arial"/>
          <w:szCs w:val="20"/>
          <w:lang w:eastAsia="sl-SI"/>
        </w:rPr>
        <w:t>Področja</w:t>
      </w:r>
      <w:r w:rsidR="005C7304" w:rsidRPr="004F75F4">
        <w:rPr>
          <w:rFonts w:cs="Arial"/>
          <w:szCs w:val="20"/>
          <w:lang w:eastAsia="sl-SI"/>
        </w:rPr>
        <w:t xml:space="preserve"> skupnega</w:t>
      </w:r>
      <w:r w:rsidRPr="004F75F4">
        <w:rPr>
          <w:rFonts w:cs="Arial"/>
          <w:szCs w:val="20"/>
          <w:lang w:eastAsia="sl-SI"/>
        </w:rPr>
        <w:t xml:space="preserve"> nadzora pa so naslednja: š</w:t>
      </w:r>
      <w:r w:rsidR="00092943" w:rsidRPr="004F75F4">
        <w:rPr>
          <w:rFonts w:cs="Arial"/>
          <w:szCs w:val="20"/>
          <w:lang w:eastAsia="sl-SI"/>
        </w:rPr>
        <w:t>portne storitve na reki Soči in na ostalih rekah, nadzor nad varnostjo kopališč ter inšpekcijski pregledi ladij za prevoz živine.</w:t>
      </w:r>
    </w:p>
    <w:p w:rsidR="008A5020" w:rsidRDefault="00C41371" w:rsidP="00132AD3">
      <w:pPr>
        <w:pStyle w:val="Naslov3"/>
        <w:jc w:val="both"/>
        <w:rPr>
          <w:sz w:val="20"/>
          <w:szCs w:val="20"/>
          <w:lang w:val="pl-PL"/>
        </w:rPr>
      </w:pPr>
      <w:r w:rsidRPr="004F75F4">
        <w:rPr>
          <w:sz w:val="20"/>
          <w:szCs w:val="20"/>
          <w:lang w:val="pl-PL"/>
        </w:rPr>
        <w:t>6.2</w:t>
      </w:r>
      <w:r w:rsidR="008A5020" w:rsidRPr="004F75F4">
        <w:rPr>
          <w:sz w:val="20"/>
          <w:szCs w:val="20"/>
          <w:lang w:val="pl-PL"/>
        </w:rPr>
        <w:t>.23 Urad Republike Slovenije za preprečevanje pranja denarja</w:t>
      </w:r>
      <w:bookmarkEnd w:id="2117"/>
      <w:bookmarkEnd w:id="2118"/>
      <w:bookmarkEnd w:id="2119"/>
      <w:bookmarkEnd w:id="2120"/>
      <w:bookmarkEnd w:id="2121"/>
      <w:bookmarkEnd w:id="2122"/>
      <w:bookmarkEnd w:id="2123"/>
      <w:r w:rsidR="006E2FCB">
        <w:rPr>
          <w:sz w:val="20"/>
          <w:szCs w:val="20"/>
          <w:lang w:val="pl-PL"/>
        </w:rPr>
        <w:t xml:space="preserve"> (URSPPD)</w:t>
      </w:r>
    </w:p>
    <w:p w:rsidR="006E2FCB" w:rsidRPr="006E2FCB" w:rsidRDefault="006E2FCB" w:rsidP="006E2FCB">
      <w:pPr>
        <w:rPr>
          <w:lang w:val="pl-PL"/>
        </w:rPr>
      </w:pPr>
    </w:p>
    <w:p w:rsidR="00AC1E12" w:rsidRPr="004F75F4" w:rsidRDefault="00DF2DA3" w:rsidP="00DF2DA3">
      <w:pPr>
        <w:spacing w:line="240" w:lineRule="auto"/>
        <w:jc w:val="both"/>
        <w:rPr>
          <w:rFonts w:cs="Arial"/>
          <w:szCs w:val="20"/>
          <w:lang w:eastAsia="sl-SI"/>
        </w:rPr>
      </w:pPr>
      <w:bookmarkStart w:id="2124" w:name="_Toc508611860"/>
      <w:bookmarkStart w:id="2125" w:name="_Toc509927971"/>
      <w:bookmarkStart w:id="2126" w:name="_Toc509928119"/>
      <w:bookmarkStart w:id="2127" w:name="_Toc510181373"/>
      <w:bookmarkStart w:id="2128" w:name="_Toc511642151"/>
      <w:bookmarkStart w:id="2129" w:name="_Toc512413201"/>
      <w:bookmarkStart w:id="2130" w:name="_Toc512417950"/>
      <w:r w:rsidRPr="004F75F4">
        <w:rPr>
          <w:rFonts w:cs="Arial"/>
          <w:szCs w:val="20"/>
          <w:lang w:eastAsia="sl-SI"/>
        </w:rPr>
        <w:t>Urad je zavezan k sodelovanju z vsemi nadzornimi organi po ZPPDFT-1, ki so: Banka Slovenije, Agencija za trg vrednostnih papirjev, Age</w:t>
      </w:r>
      <w:r w:rsidR="009F390C" w:rsidRPr="004F75F4">
        <w:rPr>
          <w:rFonts w:cs="Arial"/>
          <w:szCs w:val="20"/>
          <w:lang w:eastAsia="sl-SI"/>
        </w:rPr>
        <w:t>ncija za zavarovalni nadzor, FURS, TIRS</w:t>
      </w:r>
      <w:r w:rsidRPr="004F75F4">
        <w:rPr>
          <w:rFonts w:cs="Arial"/>
          <w:szCs w:val="20"/>
          <w:lang w:eastAsia="sl-SI"/>
        </w:rPr>
        <w:t>, Agencija za j</w:t>
      </w:r>
      <w:r w:rsidR="00AC1E12" w:rsidRPr="004F75F4">
        <w:rPr>
          <w:rFonts w:cs="Arial"/>
          <w:szCs w:val="20"/>
          <w:lang w:eastAsia="sl-SI"/>
        </w:rPr>
        <w:t xml:space="preserve">avni nadzor nad revidiranjem, </w:t>
      </w:r>
      <w:r w:rsidRPr="004F75F4">
        <w:rPr>
          <w:rFonts w:cs="Arial"/>
          <w:szCs w:val="20"/>
          <w:lang w:eastAsia="sl-SI"/>
        </w:rPr>
        <w:t xml:space="preserve">Slovenski inštitut za revizijo, Odvetniška zbornica ter Notarska zbornica. </w:t>
      </w:r>
    </w:p>
    <w:p w:rsidR="00AC1E12" w:rsidRPr="004F75F4" w:rsidRDefault="00AC1E12" w:rsidP="00DF2DA3">
      <w:pPr>
        <w:spacing w:line="240" w:lineRule="auto"/>
        <w:jc w:val="both"/>
        <w:rPr>
          <w:rFonts w:cs="Arial"/>
          <w:szCs w:val="20"/>
          <w:lang w:eastAsia="sl-SI"/>
        </w:rPr>
      </w:pPr>
    </w:p>
    <w:p w:rsidR="00DF2DA3" w:rsidRPr="004F75F4" w:rsidRDefault="00DF2DA3" w:rsidP="00DF2DA3">
      <w:pPr>
        <w:spacing w:line="240" w:lineRule="auto"/>
        <w:jc w:val="both"/>
        <w:rPr>
          <w:rFonts w:cs="Arial"/>
          <w:szCs w:val="20"/>
          <w:lang w:eastAsia="sl-SI"/>
        </w:rPr>
      </w:pPr>
      <w:r w:rsidRPr="004F75F4">
        <w:rPr>
          <w:rFonts w:cs="Arial"/>
          <w:szCs w:val="20"/>
          <w:lang w:eastAsia="sl-SI"/>
        </w:rPr>
        <w:t>Poleg samostojnih inšpekcijskih nadzorov je v letu 2018 potekalo tudi sodelovanje z drugimi nadzornimi organi po ZPPDFT-1 v obliki skupnih nadzo</w:t>
      </w:r>
      <w:r w:rsidR="009F390C" w:rsidRPr="004F75F4">
        <w:rPr>
          <w:rFonts w:cs="Arial"/>
          <w:szCs w:val="20"/>
          <w:lang w:eastAsia="sl-SI"/>
        </w:rPr>
        <w:t>rov, in sicer s FU</w:t>
      </w:r>
      <w:r w:rsidRPr="004F75F4">
        <w:rPr>
          <w:rFonts w:cs="Arial"/>
          <w:szCs w:val="20"/>
          <w:lang w:eastAsia="sl-SI"/>
        </w:rPr>
        <w:t xml:space="preserve">RS pri igralnicah oziroma igralnih </w:t>
      </w:r>
      <w:r w:rsidR="009F390C" w:rsidRPr="004F75F4">
        <w:rPr>
          <w:rFonts w:cs="Arial"/>
          <w:szCs w:val="20"/>
          <w:lang w:eastAsia="sl-SI"/>
        </w:rPr>
        <w:t>salonih, s TI</w:t>
      </w:r>
      <w:r w:rsidRPr="004F75F4">
        <w:rPr>
          <w:rFonts w:cs="Arial"/>
          <w:szCs w:val="20"/>
          <w:lang w:eastAsia="sl-SI"/>
        </w:rPr>
        <w:t>RS pri zavezancih s področja dajanja kreditov ter z Agencijo za trg vrednostnih papirjev.</w:t>
      </w:r>
    </w:p>
    <w:p w:rsidR="008A5020" w:rsidRPr="004F75F4" w:rsidRDefault="00655A6E" w:rsidP="00132AD3">
      <w:pPr>
        <w:pStyle w:val="Naslov3"/>
        <w:jc w:val="both"/>
        <w:rPr>
          <w:sz w:val="20"/>
          <w:szCs w:val="20"/>
        </w:rPr>
      </w:pPr>
      <w:r w:rsidRPr="004F75F4">
        <w:rPr>
          <w:sz w:val="20"/>
          <w:szCs w:val="20"/>
        </w:rPr>
        <w:t>6.2</w:t>
      </w:r>
      <w:r w:rsidR="008A5020" w:rsidRPr="004F75F4">
        <w:rPr>
          <w:sz w:val="20"/>
          <w:szCs w:val="20"/>
        </w:rPr>
        <w:t xml:space="preserve">.24 </w:t>
      </w:r>
      <w:r w:rsidR="008A5020" w:rsidRPr="004F75F4">
        <w:rPr>
          <w:sz w:val="20"/>
          <w:szCs w:val="20"/>
          <w:lang w:val="pl-PL"/>
        </w:rPr>
        <w:t xml:space="preserve">Uprava Republike Slovenije za varstvo pred sevanji, </w:t>
      </w:r>
      <w:r w:rsidR="008A5020" w:rsidRPr="004F75F4">
        <w:rPr>
          <w:sz w:val="20"/>
          <w:szCs w:val="20"/>
        </w:rPr>
        <w:t>Inšpekcija za varstvo pred sevanji</w:t>
      </w:r>
      <w:bookmarkEnd w:id="2124"/>
      <w:bookmarkEnd w:id="2125"/>
      <w:bookmarkEnd w:id="2126"/>
      <w:bookmarkEnd w:id="2127"/>
      <w:bookmarkEnd w:id="2128"/>
      <w:bookmarkEnd w:id="2129"/>
      <w:bookmarkEnd w:id="2130"/>
      <w:r w:rsidR="00951F35">
        <w:rPr>
          <w:sz w:val="20"/>
          <w:szCs w:val="20"/>
        </w:rPr>
        <w:t xml:space="preserve"> (URSVS)</w:t>
      </w:r>
    </w:p>
    <w:p w:rsidR="001F00DA" w:rsidRPr="004F75F4" w:rsidRDefault="001F00DA" w:rsidP="001F00DA">
      <w:pPr>
        <w:spacing w:line="240" w:lineRule="auto"/>
        <w:jc w:val="both"/>
        <w:rPr>
          <w:rFonts w:cs="Arial"/>
          <w:szCs w:val="20"/>
          <w:lang w:eastAsia="sl-SI"/>
        </w:rPr>
      </w:pPr>
      <w:bookmarkStart w:id="2131" w:name="_Toc508611861"/>
      <w:bookmarkStart w:id="2132" w:name="_Toc509927972"/>
      <w:bookmarkStart w:id="2133" w:name="_Toc509928120"/>
      <w:bookmarkStart w:id="2134" w:name="_Toc510181374"/>
      <w:bookmarkStart w:id="2135" w:name="_Toc511642152"/>
      <w:bookmarkStart w:id="2136" w:name="_Toc512413202"/>
      <w:bookmarkStart w:id="2137" w:name="_Toc512417951"/>
    </w:p>
    <w:p w:rsidR="001F00DA" w:rsidRPr="004F75F4" w:rsidRDefault="00AC1E12" w:rsidP="001F00DA">
      <w:pPr>
        <w:spacing w:line="240" w:lineRule="auto"/>
        <w:jc w:val="both"/>
        <w:rPr>
          <w:rFonts w:cs="Arial"/>
          <w:szCs w:val="20"/>
          <w:lang w:eastAsia="sl-SI"/>
        </w:rPr>
      </w:pPr>
      <w:r w:rsidRPr="004F75F4">
        <w:rPr>
          <w:rFonts w:cs="Arial"/>
          <w:szCs w:val="20"/>
          <w:lang w:eastAsia="sl-SI"/>
        </w:rPr>
        <w:t>Sodelovali so z URSJV (Inšpekcijo</w:t>
      </w:r>
      <w:r w:rsidR="001F00DA" w:rsidRPr="004F75F4">
        <w:rPr>
          <w:rFonts w:cs="Arial"/>
          <w:szCs w:val="20"/>
          <w:lang w:eastAsia="sl-SI"/>
        </w:rPr>
        <w:t xml:space="preserve"> Uprave RS za jedrsko varnost</w:t>
      </w:r>
      <w:r w:rsidRPr="004F75F4">
        <w:rPr>
          <w:rFonts w:cs="Arial"/>
          <w:szCs w:val="20"/>
          <w:lang w:eastAsia="sl-SI"/>
        </w:rPr>
        <w:t>) in ZI</w:t>
      </w:r>
      <w:r w:rsidR="001F00DA" w:rsidRPr="004F75F4">
        <w:rPr>
          <w:rFonts w:cs="Arial"/>
          <w:szCs w:val="20"/>
          <w:lang w:eastAsia="sl-SI"/>
        </w:rPr>
        <w:t>RS.</w:t>
      </w:r>
    </w:p>
    <w:p w:rsidR="001F00DA" w:rsidRPr="004F75F4" w:rsidRDefault="001F00DA" w:rsidP="001F00DA">
      <w:pPr>
        <w:spacing w:line="240" w:lineRule="auto"/>
        <w:jc w:val="both"/>
        <w:rPr>
          <w:rFonts w:cs="Arial"/>
          <w:szCs w:val="20"/>
          <w:lang w:eastAsia="sl-SI"/>
        </w:rPr>
      </w:pPr>
    </w:p>
    <w:p w:rsidR="001F00DA" w:rsidRPr="004F75F4" w:rsidRDefault="001F00DA" w:rsidP="001F00DA">
      <w:pPr>
        <w:spacing w:line="240" w:lineRule="auto"/>
        <w:jc w:val="both"/>
        <w:rPr>
          <w:rFonts w:cs="Arial"/>
          <w:szCs w:val="20"/>
          <w:lang w:eastAsia="sl-SI"/>
        </w:rPr>
      </w:pPr>
      <w:r w:rsidRPr="004F75F4">
        <w:rPr>
          <w:rFonts w:cs="Arial"/>
          <w:szCs w:val="20"/>
          <w:lang w:eastAsia="sl-SI"/>
        </w:rPr>
        <w:t xml:space="preserve">Sodelovanje </w:t>
      </w:r>
      <w:r w:rsidR="00B84592" w:rsidRPr="004F75F4">
        <w:rPr>
          <w:rFonts w:cs="Arial"/>
          <w:szCs w:val="20"/>
          <w:lang w:eastAsia="sl-SI"/>
        </w:rPr>
        <w:t xml:space="preserve">je </w:t>
      </w:r>
      <w:r w:rsidRPr="004F75F4">
        <w:rPr>
          <w:rFonts w:cs="Arial"/>
          <w:szCs w:val="20"/>
          <w:lang w:eastAsia="sl-SI"/>
        </w:rPr>
        <w:t>z drugimi inšpekcijami poteka</w:t>
      </w:r>
      <w:r w:rsidR="00B84592" w:rsidRPr="004F75F4">
        <w:rPr>
          <w:rFonts w:cs="Arial"/>
          <w:szCs w:val="20"/>
          <w:lang w:eastAsia="sl-SI"/>
        </w:rPr>
        <w:t>lo</w:t>
      </w:r>
      <w:r w:rsidRPr="004F75F4">
        <w:rPr>
          <w:rFonts w:cs="Arial"/>
          <w:szCs w:val="20"/>
          <w:lang w:eastAsia="sl-SI"/>
        </w:rPr>
        <w:t xml:space="preserve"> na področjih izpostavljenosti delavcev sevanju in varnosti živil in pitne vode glede ravni radioaktivnosti.</w:t>
      </w:r>
    </w:p>
    <w:p w:rsidR="008A5020" w:rsidRPr="004F75F4" w:rsidRDefault="00655A6E" w:rsidP="00132AD3">
      <w:pPr>
        <w:pStyle w:val="Naslov3"/>
        <w:jc w:val="both"/>
        <w:rPr>
          <w:sz w:val="20"/>
          <w:szCs w:val="20"/>
        </w:rPr>
      </w:pPr>
      <w:r w:rsidRPr="004F75F4">
        <w:rPr>
          <w:sz w:val="20"/>
          <w:szCs w:val="20"/>
        </w:rPr>
        <w:t>6.2</w:t>
      </w:r>
      <w:r w:rsidR="008A5020" w:rsidRPr="004F75F4">
        <w:rPr>
          <w:sz w:val="20"/>
          <w:szCs w:val="20"/>
        </w:rPr>
        <w:t>.25 Uprava Republike Slovenije za varno hrano, veterinarstvo in varstvo rastlin</w:t>
      </w:r>
      <w:bookmarkEnd w:id="2131"/>
      <w:bookmarkEnd w:id="2132"/>
      <w:bookmarkEnd w:id="2133"/>
      <w:bookmarkEnd w:id="2134"/>
      <w:bookmarkEnd w:id="2135"/>
      <w:bookmarkEnd w:id="2136"/>
      <w:bookmarkEnd w:id="2137"/>
      <w:r w:rsidR="00524BC2">
        <w:rPr>
          <w:sz w:val="20"/>
          <w:szCs w:val="20"/>
        </w:rPr>
        <w:t>, Inšpekcija za varno hrano, veterinarstvo in varstvo rastlin (UVHVVR)</w:t>
      </w:r>
      <w:r w:rsidR="008A5020" w:rsidRPr="004F75F4">
        <w:rPr>
          <w:sz w:val="20"/>
          <w:szCs w:val="20"/>
        </w:rPr>
        <w:t xml:space="preserve"> </w:t>
      </w:r>
    </w:p>
    <w:p w:rsidR="00524BC2" w:rsidRDefault="00524BC2" w:rsidP="00006218">
      <w:pPr>
        <w:spacing w:line="240" w:lineRule="auto"/>
        <w:jc w:val="both"/>
        <w:rPr>
          <w:rFonts w:cs="Arial"/>
          <w:szCs w:val="20"/>
          <w:lang w:eastAsia="sl-SI"/>
        </w:rPr>
      </w:pPr>
      <w:bookmarkStart w:id="2138" w:name="_Toc508611862"/>
      <w:bookmarkStart w:id="2139" w:name="_Toc509927973"/>
      <w:bookmarkStart w:id="2140" w:name="_Toc509928121"/>
      <w:bookmarkStart w:id="2141" w:name="_Toc510181375"/>
      <w:bookmarkStart w:id="2142" w:name="_Toc511642153"/>
      <w:bookmarkStart w:id="2143" w:name="_Toc512413203"/>
      <w:bookmarkStart w:id="2144" w:name="_Toc512417952"/>
    </w:p>
    <w:p w:rsidR="00006218" w:rsidRPr="004F75F4" w:rsidRDefault="00B84592" w:rsidP="00006218">
      <w:pPr>
        <w:spacing w:line="240" w:lineRule="auto"/>
        <w:jc w:val="both"/>
        <w:rPr>
          <w:rFonts w:cs="Arial"/>
          <w:szCs w:val="20"/>
          <w:lang w:eastAsia="sl-SI"/>
        </w:rPr>
      </w:pPr>
      <w:r w:rsidRPr="004F75F4">
        <w:rPr>
          <w:rFonts w:cs="Arial"/>
          <w:szCs w:val="20"/>
          <w:lang w:eastAsia="sl-SI"/>
        </w:rPr>
        <w:t>Sodelovali so z naslednjimi organi: Policija, FURS, TIRS in</w:t>
      </w:r>
      <w:r w:rsidR="0011121C" w:rsidRPr="004F75F4">
        <w:rPr>
          <w:rFonts w:cs="Arial"/>
          <w:szCs w:val="20"/>
          <w:lang w:eastAsia="sl-SI"/>
        </w:rPr>
        <w:t xml:space="preserve"> IRSKGLR.</w:t>
      </w:r>
      <w:r w:rsidR="00006218" w:rsidRPr="004F75F4">
        <w:rPr>
          <w:rFonts w:cs="Arial"/>
          <w:szCs w:val="20"/>
          <w:lang w:eastAsia="sl-SI"/>
        </w:rPr>
        <w:t xml:space="preserve"> </w:t>
      </w:r>
    </w:p>
    <w:p w:rsidR="00006218" w:rsidRPr="004F75F4" w:rsidRDefault="00006218" w:rsidP="00006218">
      <w:pPr>
        <w:spacing w:line="240" w:lineRule="auto"/>
        <w:jc w:val="both"/>
        <w:rPr>
          <w:rFonts w:cs="Arial"/>
          <w:szCs w:val="20"/>
          <w:lang w:eastAsia="sl-SI"/>
        </w:rPr>
      </w:pPr>
    </w:p>
    <w:p w:rsidR="00006218" w:rsidRPr="004F75F4" w:rsidRDefault="00006218" w:rsidP="00006218">
      <w:pPr>
        <w:spacing w:line="240" w:lineRule="auto"/>
        <w:jc w:val="both"/>
        <w:rPr>
          <w:rFonts w:cs="Arial"/>
          <w:szCs w:val="20"/>
          <w:lang w:eastAsia="sl-SI"/>
        </w:rPr>
      </w:pPr>
      <w:r w:rsidRPr="004F75F4">
        <w:rPr>
          <w:rFonts w:cs="Arial"/>
          <w:szCs w:val="20"/>
          <w:lang w:eastAsia="sl-SI"/>
        </w:rPr>
        <w:t>Uvozni postopki glede živil, rastlin, fitofarmacevtskih sredstev potekajo ob stalnem sodelovanju s FURS, in sicer v delu, ki je pristojen za carino, UVHVVR pa izvaja nadzor nad izpolnjevanjem pogojev za uvožene pošiljke in to ne glede na to, v kateri državi članici se sproščajo na prost trg. Sodelovanje poteka tudi na področju odgovornosti imetnikov živali glede dobrobiti</w:t>
      </w:r>
      <w:r w:rsidR="00CA44DF" w:rsidRPr="004F75F4">
        <w:rPr>
          <w:rFonts w:cs="Arial"/>
          <w:szCs w:val="20"/>
          <w:lang w:eastAsia="sl-SI"/>
        </w:rPr>
        <w:t xml:space="preserve"> živali</w:t>
      </w:r>
      <w:r w:rsidRPr="004F75F4">
        <w:rPr>
          <w:rFonts w:cs="Arial"/>
          <w:szCs w:val="20"/>
          <w:lang w:eastAsia="sl-SI"/>
        </w:rPr>
        <w:t xml:space="preserve"> in zlasti glede dolžnosti imetnikov psov, da preprečijo napadalno vedenje živali - stalno sodelovanje med policijo in UVHVVR. Pri nadzoru nad pravilnostjo delovanja in poslovanja nosilcev živilske dejavnosti - zlasti pekarn in prodajalcev sadja in zelen</w:t>
      </w:r>
      <w:r w:rsidR="00A55242">
        <w:rPr>
          <w:rFonts w:cs="Arial"/>
          <w:szCs w:val="20"/>
          <w:lang w:eastAsia="sl-SI"/>
        </w:rPr>
        <w:t>j</w:t>
      </w:r>
      <w:r w:rsidRPr="004F75F4">
        <w:rPr>
          <w:rFonts w:cs="Arial"/>
          <w:szCs w:val="20"/>
          <w:lang w:eastAsia="sl-SI"/>
        </w:rPr>
        <w:t xml:space="preserve">ave na tržnicah in drugih prodajnih mestih poteka sodelovanje s TIRS in IRSKGLR. </w:t>
      </w:r>
    </w:p>
    <w:p w:rsidR="008A5020" w:rsidRPr="004F75F4" w:rsidRDefault="00655A6E" w:rsidP="00132AD3">
      <w:pPr>
        <w:pStyle w:val="Naslov3"/>
        <w:jc w:val="both"/>
        <w:rPr>
          <w:sz w:val="20"/>
          <w:szCs w:val="20"/>
        </w:rPr>
      </w:pPr>
      <w:r w:rsidRPr="004F75F4">
        <w:rPr>
          <w:sz w:val="20"/>
          <w:szCs w:val="20"/>
        </w:rPr>
        <w:t>6.2</w:t>
      </w:r>
      <w:r w:rsidR="008A5020" w:rsidRPr="004F75F4">
        <w:rPr>
          <w:sz w:val="20"/>
          <w:szCs w:val="20"/>
        </w:rPr>
        <w:t>.26 Zdravstveni inšpektorat Republike Slovenije</w:t>
      </w:r>
      <w:bookmarkEnd w:id="2138"/>
      <w:bookmarkEnd w:id="2139"/>
      <w:bookmarkEnd w:id="2140"/>
      <w:bookmarkEnd w:id="2141"/>
      <w:bookmarkEnd w:id="2142"/>
      <w:bookmarkEnd w:id="2143"/>
      <w:bookmarkEnd w:id="2144"/>
      <w:r w:rsidR="001C7C97">
        <w:rPr>
          <w:sz w:val="20"/>
          <w:szCs w:val="20"/>
        </w:rPr>
        <w:t xml:space="preserve"> (ZIRS)</w:t>
      </w:r>
    </w:p>
    <w:p w:rsidR="001C7C97" w:rsidRDefault="001C7C97" w:rsidP="006149BA">
      <w:pPr>
        <w:spacing w:line="240" w:lineRule="auto"/>
        <w:jc w:val="both"/>
        <w:rPr>
          <w:rFonts w:cs="Arial"/>
          <w:szCs w:val="20"/>
          <w:lang w:eastAsia="sl-SI"/>
        </w:rPr>
      </w:pPr>
    </w:p>
    <w:p w:rsidR="006149BA" w:rsidRPr="004F75F4" w:rsidRDefault="006149BA" w:rsidP="006149BA">
      <w:pPr>
        <w:spacing w:line="240" w:lineRule="auto"/>
        <w:jc w:val="both"/>
        <w:rPr>
          <w:rFonts w:cs="Arial"/>
          <w:szCs w:val="20"/>
          <w:lang w:eastAsia="sl-SI"/>
        </w:rPr>
      </w:pPr>
      <w:r w:rsidRPr="004F75F4">
        <w:rPr>
          <w:rFonts w:cs="Arial"/>
          <w:szCs w:val="20"/>
          <w:lang w:eastAsia="sl-SI"/>
        </w:rPr>
        <w:t>ZIRS pri svojem delu sodeluje z drugimi inšpekcijskimi organi, in sicer: TIRS, FURS, JAZMP, UVHVVR, URSK</w:t>
      </w:r>
      <w:r w:rsidR="00E2272A" w:rsidRPr="004F75F4">
        <w:rPr>
          <w:rFonts w:cs="Arial"/>
          <w:szCs w:val="20"/>
          <w:lang w:eastAsia="sl-SI"/>
        </w:rPr>
        <w:t xml:space="preserve"> (Inšpekcijo za kemikalije)</w:t>
      </w:r>
      <w:r w:rsidRPr="004F75F4">
        <w:rPr>
          <w:rFonts w:cs="Arial"/>
          <w:szCs w:val="20"/>
          <w:lang w:eastAsia="sl-SI"/>
        </w:rPr>
        <w:t>, IRSOP, IRSVNDN in IRSD.</w:t>
      </w:r>
      <w:r w:rsidR="00E2272A" w:rsidRPr="004F75F4">
        <w:rPr>
          <w:rFonts w:cs="Arial"/>
          <w:szCs w:val="20"/>
          <w:lang w:eastAsia="sl-SI"/>
        </w:rPr>
        <w:t xml:space="preserve"> Področja sodelovanja so naslednja: </w:t>
      </w:r>
    </w:p>
    <w:p w:rsidR="006149BA" w:rsidRPr="004F75F4" w:rsidRDefault="006149BA" w:rsidP="00FD3413">
      <w:pPr>
        <w:numPr>
          <w:ilvl w:val="0"/>
          <w:numId w:val="15"/>
        </w:numPr>
        <w:spacing w:line="240" w:lineRule="auto"/>
        <w:rPr>
          <w:rFonts w:cs="Arial"/>
          <w:szCs w:val="20"/>
          <w:lang w:eastAsia="sl-SI"/>
        </w:rPr>
      </w:pPr>
      <w:bookmarkStart w:id="2145" w:name="_Toc424290456"/>
      <w:bookmarkStart w:id="2146" w:name="_Toc424290596"/>
      <w:bookmarkStart w:id="2147" w:name="_Toc424293812"/>
      <w:bookmarkStart w:id="2148" w:name="_Toc424295055"/>
      <w:bookmarkStart w:id="2149" w:name="_Toc425160435"/>
      <w:bookmarkStart w:id="2150" w:name="_Toc425166769"/>
      <w:bookmarkStart w:id="2151" w:name="_Toc425170111"/>
      <w:bookmarkStart w:id="2152" w:name="_Toc425238345"/>
      <w:bookmarkStart w:id="2153" w:name="_Toc425864758"/>
      <w:bookmarkStart w:id="2154" w:name="_Toc425865008"/>
      <w:bookmarkStart w:id="2155" w:name="_Toc426034710"/>
      <w:bookmarkStart w:id="2156" w:name="_Toc444859530"/>
      <w:bookmarkStart w:id="2157" w:name="_Toc444859972"/>
      <w:bookmarkStart w:id="2158" w:name="_Toc444860754"/>
      <w:bookmarkStart w:id="2159" w:name="_Toc444860885"/>
      <w:bookmarkStart w:id="2160" w:name="_Toc444861021"/>
      <w:bookmarkStart w:id="2161" w:name="_Toc447285590"/>
      <w:bookmarkStart w:id="2162" w:name="_Toc448144587"/>
      <w:bookmarkStart w:id="2163" w:name="_Toc448146011"/>
      <w:bookmarkStart w:id="2164" w:name="_Toc448839280"/>
      <w:bookmarkStart w:id="2165" w:name="_Toc448839945"/>
      <w:bookmarkStart w:id="2166" w:name="_Toc448841279"/>
      <w:bookmarkStart w:id="2167" w:name="_Toc448841722"/>
      <w:bookmarkStart w:id="2168" w:name="_Toc448842197"/>
      <w:bookmarkStart w:id="2169" w:name="_Toc448844675"/>
      <w:bookmarkStart w:id="2170" w:name="_Toc480535617"/>
      <w:bookmarkStart w:id="2171" w:name="_Toc483493414"/>
      <w:bookmarkStart w:id="2172" w:name="_Toc484445287"/>
      <w:bookmarkStart w:id="2173" w:name="_Toc484690755"/>
      <w:bookmarkStart w:id="2174" w:name="_Toc485029134"/>
      <w:bookmarkStart w:id="2175" w:name="_Toc491783315"/>
      <w:bookmarkStart w:id="2176" w:name="_Toc508611863"/>
      <w:bookmarkStart w:id="2177" w:name="_Toc509927974"/>
      <w:bookmarkStart w:id="2178" w:name="_Toc509928122"/>
      <w:bookmarkStart w:id="2179" w:name="_Toc510181376"/>
      <w:bookmarkStart w:id="2180" w:name="_Toc511642154"/>
      <w:bookmarkStart w:id="2181" w:name="_Toc512413204"/>
      <w:bookmarkStart w:id="2182" w:name="_Toc512417953"/>
      <w:r w:rsidRPr="004F75F4">
        <w:rPr>
          <w:rFonts w:cs="Arial"/>
          <w:szCs w:val="20"/>
          <w:lang w:eastAsia="sl-SI"/>
        </w:rPr>
        <w:t>omejevanje uporabe tobačnih in povezanih izdelkov ter omejevanje</w:t>
      </w:r>
      <w:r w:rsidR="00E2272A" w:rsidRPr="004F75F4">
        <w:rPr>
          <w:rFonts w:cs="Arial"/>
          <w:szCs w:val="20"/>
          <w:lang w:eastAsia="sl-SI"/>
        </w:rPr>
        <w:t xml:space="preserve"> porabe alkohola: sodelovanje s TIRS in </w:t>
      </w:r>
      <w:r w:rsidRPr="004F75F4">
        <w:rPr>
          <w:rFonts w:cs="Arial"/>
          <w:szCs w:val="20"/>
          <w:lang w:eastAsia="sl-SI"/>
        </w:rPr>
        <w:t>FURS,</w:t>
      </w:r>
    </w:p>
    <w:p w:rsidR="006149BA" w:rsidRPr="004F75F4" w:rsidRDefault="006149BA" w:rsidP="00FD3413">
      <w:pPr>
        <w:numPr>
          <w:ilvl w:val="0"/>
          <w:numId w:val="15"/>
        </w:numPr>
        <w:spacing w:line="240" w:lineRule="auto"/>
        <w:jc w:val="both"/>
        <w:rPr>
          <w:rFonts w:cs="Arial"/>
          <w:szCs w:val="20"/>
          <w:lang w:eastAsia="sl-SI"/>
        </w:rPr>
      </w:pPr>
      <w:r w:rsidRPr="004F75F4">
        <w:rPr>
          <w:rFonts w:cs="Arial"/>
          <w:szCs w:val="20"/>
          <w:lang w:eastAsia="sl-SI"/>
        </w:rPr>
        <w:t>kozmetični proizvodi, igrače in nekateri drugi proizvodi z vidika varnosti:</w:t>
      </w:r>
      <w:r w:rsidR="00E2272A" w:rsidRPr="004F75F4">
        <w:rPr>
          <w:rFonts w:cs="Arial"/>
          <w:szCs w:val="20"/>
          <w:lang w:eastAsia="sl-SI"/>
        </w:rPr>
        <w:t xml:space="preserve"> sodelovanje z URSK</w:t>
      </w:r>
      <w:r w:rsidRPr="004F75F4">
        <w:rPr>
          <w:rFonts w:cs="Arial"/>
          <w:szCs w:val="20"/>
          <w:lang w:eastAsia="sl-SI"/>
        </w:rPr>
        <w:t xml:space="preserve"> </w:t>
      </w:r>
      <w:r w:rsidR="00E2272A" w:rsidRPr="004F75F4">
        <w:rPr>
          <w:rFonts w:cs="Arial"/>
          <w:szCs w:val="20"/>
          <w:lang w:eastAsia="sl-SI"/>
        </w:rPr>
        <w:t>(</w:t>
      </w:r>
      <w:r w:rsidRPr="004F75F4">
        <w:rPr>
          <w:rFonts w:cs="Arial"/>
          <w:szCs w:val="20"/>
          <w:lang w:eastAsia="sl-SI"/>
        </w:rPr>
        <w:t>In</w:t>
      </w:r>
      <w:r w:rsidR="00E2272A" w:rsidRPr="004F75F4">
        <w:rPr>
          <w:rFonts w:cs="Arial"/>
          <w:szCs w:val="20"/>
          <w:lang w:eastAsia="sl-SI"/>
        </w:rPr>
        <w:t>špekcijo za kemikalije), TIRS in</w:t>
      </w:r>
      <w:r w:rsidRPr="004F75F4">
        <w:rPr>
          <w:rFonts w:cs="Arial"/>
          <w:szCs w:val="20"/>
          <w:lang w:eastAsia="sl-SI"/>
        </w:rPr>
        <w:t xml:space="preserve"> JAZMP,</w:t>
      </w:r>
    </w:p>
    <w:p w:rsidR="006149BA" w:rsidRPr="004F75F4" w:rsidRDefault="00E2272A" w:rsidP="00FD3413">
      <w:pPr>
        <w:numPr>
          <w:ilvl w:val="0"/>
          <w:numId w:val="15"/>
        </w:numPr>
        <w:spacing w:line="240" w:lineRule="auto"/>
        <w:jc w:val="both"/>
        <w:rPr>
          <w:rFonts w:cs="Arial"/>
          <w:szCs w:val="20"/>
          <w:lang w:eastAsia="sl-SI"/>
        </w:rPr>
      </w:pPr>
      <w:r w:rsidRPr="004F75F4">
        <w:rPr>
          <w:rFonts w:cs="Arial"/>
          <w:szCs w:val="20"/>
          <w:lang w:eastAsia="sl-SI"/>
        </w:rPr>
        <w:lastRenderedPageBreak/>
        <w:t>zdravstvena ustreznost oziroma varnost</w:t>
      </w:r>
      <w:r w:rsidR="006149BA" w:rsidRPr="004F75F4">
        <w:rPr>
          <w:rFonts w:cs="Arial"/>
          <w:szCs w:val="20"/>
          <w:lang w:eastAsia="sl-SI"/>
        </w:rPr>
        <w:t xml:space="preserve"> živil in hrane in materialov, ki prihajajo z njimi v stik: </w:t>
      </w:r>
      <w:r w:rsidRPr="004F75F4">
        <w:rPr>
          <w:rFonts w:cs="Arial"/>
          <w:szCs w:val="20"/>
          <w:lang w:eastAsia="sl-SI"/>
        </w:rPr>
        <w:t>sodelovanje z UVHVVR, JAZMP in</w:t>
      </w:r>
      <w:r w:rsidR="006149BA" w:rsidRPr="004F75F4">
        <w:rPr>
          <w:rFonts w:cs="Arial"/>
          <w:szCs w:val="20"/>
          <w:lang w:eastAsia="sl-SI"/>
        </w:rPr>
        <w:t xml:space="preserve"> IRSOP,</w:t>
      </w:r>
    </w:p>
    <w:p w:rsidR="00E2272A" w:rsidRPr="004F75F4" w:rsidRDefault="00E2272A" w:rsidP="00FD3413">
      <w:pPr>
        <w:numPr>
          <w:ilvl w:val="0"/>
          <w:numId w:val="15"/>
        </w:numPr>
        <w:spacing w:line="240" w:lineRule="auto"/>
        <w:jc w:val="both"/>
        <w:rPr>
          <w:rFonts w:cs="Arial"/>
          <w:szCs w:val="20"/>
          <w:lang w:eastAsia="sl-SI"/>
        </w:rPr>
      </w:pPr>
      <w:r w:rsidRPr="004F75F4">
        <w:rPr>
          <w:rFonts w:cs="Arial"/>
          <w:szCs w:val="20"/>
          <w:lang w:eastAsia="sl-SI"/>
        </w:rPr>
        <w:t>nalezljive bolezni, ravnanje z odpadki, minimalni sanitarno zdravstveni pogoji</w:t>
      </w:r>
      <w:r w:rsidR="006149BA" w:rsidRPr="004F75F4">
        <w:rPr>
          <w:rFonts w:cs="Arial"/>
          <w:szCs w:val="20"/>
          <w:lang w:eastAsia="sl-SI"/>
        </w:rPr>
        <w:t>, zdrav</w:t>
      </w:r>
      <w:r w:rsidRPr="004F75F4">
        <w:rPr>
          <w:rFonts w:cs="Arial"/>
          <w:szCs w:val="20"/>
          <w:lang w:eastAsia="sl-SI"/>
        </w:rPr>
        <w:t>stvo:</w:t>
      </w:r>
      <w:r w:rsidR="00987AAF" w:rsidRPr="004F75F4">
        <w:rPr>
          <w:rFonts w:cs="Arial"/>
          <w:szCs w:val="20"/>
          <w:lang w:eastAsia="sl-SI"/>
        </w:rPr>
        <w:t xml:space="preserve"> sodelovanje z</w:t>
      </w:r>
      <w:r w:rsidRPr="004F75F4">
        <w:rPr>
          <w:rFonts w:cs="Arial"/>
          <w:szCs w:val="20"/>
          <w:lang w:eastAsia="sl-SI"/>
        </w:rPr>
        <w:t xml:space="preserve"> IRSOP, URSK (Inšpekcija za kemikalije), JAZMP, FURS, IRSD in </w:t>
      </w:r>
      <w:r w:rsidR="006149BA" w:rsidRPr="004F75F4">
        <w:rPr>
          <w:rFonts w:cs="Arial"/>
          <w:szCs w:val="20"/>
          <w:lang w:eastAsia="sl-SI"/>
        </w:rPr>
        <w:t>TIRS</w:t>
      </w:r>
      <w:r w:rsidRPr="004F75F4">
        <w:rPr>
          <w:rFonts w:cs="Arial"/>
          <w:szCs w:val="20"/>
          <w:lang w:eastAsia="sl-SI"/>
        </w:rPr>
        <w:t>,</w:t>
      </w:r>
    </w:p>
    <w:p w:rsidR="006149BA" w:rsidRPr="004F75F4" w:rsidRDefault="00E2272A" w:rsidP="00FD3413">
      <w:pPr>
        <w:numPr>
          <w:ilvl w:val="0"/>
          <w:numId w:val="15"/>
        </w:numPr>
        <w:spacing w:line="240" w:lineRule="auto"/>
        <w:jc w:val="both"/>
        <w:rPr>
          <w:rFonts w:cs="Arial"/>
          <w:szCs w:val="20"/>
          <w:lang w:eastAsia="sl-SI"/>
        </w:rPr>
      </w:pPr>
      <w:r w:rsidRPr="004F75F4">
        <w:rPr>
          <w:rFonts w:cs="Arial"/>
          <w:szCs w:val="20"/>
          <w:lang w:eastAsia="sl-SI"/>
        </w:rPr>
        <w:t xml:space="preserve">pitne vode: </w:t>
      </w:r>
      <w:r w:rsidR="00987AAF" w:rsidRPr="004F75F4">
        <w:rPr>
          <w:rFonts w:cs="Arial"/>
          <w:szCs w:val="20"/>
          <w:lang w:eastAsia="sl-SI"/>
        </w:rPr>
        <w:t xml:space="preserve">sodelovanje z </w:t>
      </w:r>
      <w:r w:rsidRPr="004F75F4">
        <w:rPr>
          <w:rFonts w:cs="Arial"/>
          <w:szCs w:val="20"/>
          <w:lang w:eastAsia="sl-SI"/>
        </w:rPr>
        <w:t>IRSOP,</w:t>
      </w:r>
    </w:p>
    <w:p w:rsidR="006149BA" w:rsidRPr="004F75F4" w:rsidRDefault="006149BA" w:rsidP="00FD3413">
      <w:pPr>
        <w:numPr>
          <w:ilvl w:val="0"/>
          <w:numId w:val="15"/>
        </w:numPr>
        <w:spacing w:line="240" w:lineRule="auto"/>
        <w:jc w:val="both"/>
        <w:rPr>
          <w:rFonts w:cs="Arial"/>
          <w:szCs w:val="20"/>
          <w:lang w:eastAsia="sl-SI"/>
        </w:rPr>
      </w:pPr>
      <w:r w:rsidRPr="004F75F4">
        <w:rPr>
          <w:rFonts w:cs="Arial"/>
          <w:szCs w:val="20"/>
          <w:lang w:eastAsia="sl-SI"/>
        </w:rPr>
        <w:t xml:space="preserve">kopalne vode: </w:t>
      </w:r>
      <w:r w:rsidR="00987AAF" w:rsidRPr="004F75F4">
        <w:rPr>
          <w:rFonts w:cs="Arial"/>
          <w:szCs w:val="20"/>
          <w:lang w:eastAsia="sl-SI"/>
        </w:rPr>
        <w:t>sodelovanje z IRSOP in</w:t>
      </w:r>
      <w:r w:rsidRPr="004F75F4">
        <w:rPr>
          <w:rFonts w:cs="Arial"/>
          <w:szCs w:val="20"/>
          <w:lang w:eastAsia="sl-SI"/>
        </w:rPr>
        <w:t xml:space="preserve"> IRSVNDN.</w:t>
      </w:r>
    </w:p>
    <w:p w:rsidR="00E21922" w:rsidRPr="004F75F4" w:rsidRDefault="00E6137A" w:rsidP="00132AD3">
      <w:pPr>
        <w:pStyle w:val="Naslov2"/>
        <w:jc w:val="both"/>
        <w:rPr>
          <w:i w:val="0"/>
          <w:sz w:val="20"/>
          <w:szCs w:val="20"/>
          <w:lang w:val="pl-PL"/>
        </w:rPr>
      </w:pPr>
      <w:r w:rsidRPr="004F75F4">
        <w:rPr>
          <w:i w:val="0"/>
          <w:sz w:val="20"/>
          <w:szCs w:val="20"/>
          <w:lang w:val="pl-PL"/>
        </w:rPr>
        <w:t xml:space="preserve">6.3 </w:t>
      </w:r>
      <w:r w:rsidR="00E25D76" w:rsidRPr="004F75F4">
        <w:rPr>
          <w:i w:val="0"/>
          <w:sz w:val="20"/>
          <w:szCs w:val="20"/>
          <w:lang w:val="pl-PL"/>
        </w:rPr>
        <w:t>P</w:t>
      </w:r>
      <w:r w:rsidR="00220F6A" w:rsidRPr="004F75F4">
        <w:rPr>
          <w:i w:val="0"/>
          <w:sz w:val="20"/>
          <w:szCs w:val="20"/>
          <w:lang w:val="pl-PL"/>
        </w:rPr>
        <w:t>REDLOGI ZA SPREMEMBO ZAKONODAJE</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rsidR="004131FD" w:rsidRPr="004F75F4" w:rsidRDefault="00F875D9" w:rsidP="00132AD3">
      <w:pPr>
        <w:pStyle w:val="Naslov3"/>
        <w:jc w:val="both"/>
        <w:rPr>
          <w:sz w:val="20"/>
          <w:szCs w:val="20"/>
        </w:rPr>
      </w:pPr>
      <w:bookmarkStart w:id="2183" w:name="_Toc424290457"/>
      <w:bookmarkStart w:id="2184" w:name="_Toc424290597"/>
      <w:bookmarkStart w:id="2185" w:name="_Toc424293813"/>
      <w:bookmarkStart w:id="2186" w:name="_Toc424295056"/>
      <w:bookmarkStart w:id="2187" w:name="_Toc425160436"/>
      <w:bookmarkStart w:id="2188" w:name="_Toc425166770"/>
      <w:bookmarkStart w:id="2189" w:name="_Toc425170112"/>
      <w:bookmarkStart w:id="2190" w:name="_Toc425238346"/>
      <w:bookmarkStart w:id="2191" w:name="_Toc425864759"/>
      <w:bookmarkStart w:id="2192" w:name="_Toc425865009"/>
      <w:bookmarkStart w:id="2193" w:name="_Toc426034711"/>
      <w:bookmarkStart w:id="2194" w:name="_Toc444859531"/>
      <w:bookmarkStart w:id="2195" w:name="_Toc444859973"/>
      <w:bookmarkStart w:id="2196" w:name="_Toc444860755"/>
      <w:bookmarkStart w:id="2197" w:name="_Toc444860886"/>
      <w:bookmarkStart w:id="2198" w:name="_Toc444861022"/>
      <w:bookmarkStart w:id="2199" w:name="_Toc447285591"/>
      <w:bookmarkStart w:id="2200" w:name="_Toc448144588"/>
      <w:bookmarkStart w:id="2201" w:name="_Toc448146012"/>
      <w:bookmarkStart w:id="2202" w:name="_Toc448839281"/>
      <w:bookmarkStart w:id="2203" w:name="_Toc448839946"/>
      <w:bookmarkStart w:id="2204" w:name="_Toc448841280"/>
      <w:bookmarkStart w:id="2205" w:name="_Toc448841723"/>
      <w:bookmarkStart w:id="2206" w:name="_Toc448842198"/>
      <w:bookmarkStart w:id="2207" w:name="_Toc448844676"/>
      <w:bookmarkStart w:id="2208" w:name="_Toc480535618"/>
      <w:bookmarkStart w:id="2209" w:name="_Toc483493415"/>
      <w:bookmarkStart w:id="2210" w:name="_Toc484445288"/>
      <w:bookmarkStart w:id="2211" w:name="_Toc484690756"/>
      <w:bookmarkStart w:id="2212" w:name="_Toc485029135"/>
      <w:bookmarkStart w:id="2213" w:name="_Toc491783316"/>
      <w:bookmarkStart w:id="2214" w:name="_Toc508611864"/>
      <w:bookmarkStart w:id="2215" w:name="_Toc509927975"/>
      <w:bookmarkStart w:id="2216" w:name="_Toc509928123"/>
      <w:bookmarkStart w:id="2217" w:name="_Toc510181377"/>
      <w:bookmarkStart w:id="2218" w:name="_Toc511642155"/>
      <w:bookmarkStart w:id="2219" w:name="_Toc512413205"/>
      <w:bookmarkStart w:id="2220" w:name="_Toc512417954"/>
      <w:r w:rsidRPr="004F75F4">
        <w:rPr>
          <w:sz w:val="20"/>
          <w:szCs w:val="20"/>
          <w:lang w:val="pl-PL"/>
        </w:rPr>
        <w:t>6</w:t>
      </w:r>
      <w:r w:rsidR="00C75A6E" w:rsidRPr="004F75F4">
        <w:rPr>
          <w:sz w:val="20"/>
          <w:szCs w:val="20"/>
          <w:lang w:val="pl-PL"/>
        </w:rPr>
        <w:t>.</w:t>
      </w:r>
      <w:r w:rsidR="00C60F22" w:rsidRPr="004F75F4">
        <w:rPr>
          <w:sz w:val="20"/>
          <w:szCs w:val="20"/>
          <w:lang w:val="pl-PL"/>
        </w:rPr>
        <w:t>3</w:t>
      </w:r>
      <w:r w:rsidR="004131FD" w:rsidRPr="004F75F4">
        <w:rPr>
          <w:sz w:val="20"/>
          <w:szCs w:val="20"/>
          <w:lang w:val="pl-PL"/>
        </w:rPr>
        <w:t>.1</w:t>
      </w:r>
      <w:r w:rsidR="00C75A6E" w:rsidRPr="004F75F4">
        <w:rPr>
          <w:sz w:val="20"/>
          <w:szCs w:val="20"/>
          <w:lang w:val="pl-PL"/>
        </w:rPr>
        <w:t xml:space="preserve"> </w:t>
      </w:r>
      <w:bookmarkEnd w:id="2183"/>
      <w:bookmarkEnd w:id="2184"/>
      <w:bookmarkEnd w:id="2185"/>
      <w:bookmarkEnd w:id="2186"/>
      <w:bookmarkEnd w:id="2187"/>
      <w:bookmarkEnd w:id="2188"/>
      <w:bookmarkEnd w:id="2189"/>
      <w:bookmarkEnd w:id="2190"/>
      <w:bookmarkEnd w:id="2191"/>
      <w:bookmarkEnd w:id="2192"/>
      <w:bookmarkEnd w:id="2193"/>
      <w:r w:rsidR="00390199" w:rsidRPr="004F75F4">
        <w:rPr>
          <w:sz w:val="20"/>
          <w:szCs w:val="20"/>
        </w:rPr>
        <w:t>Agencija za komunikacijska omrežja in storitve R</w:t>
      </w:r>
      <w:r w:rsidR="00710682" w:rsidRPr="004F75F4">
        <w:rPr>
          <w:sz w:val="20"/>
          <w:szCs w:val="20"/>
        </w:rPr>
        <w:t xml:space="preserve">epublike </w:t>
      </w:r>
      <w:r w:rsidR="00390199" w:rsidRPr="004F75F4">
        <w:rPr>
          <w:sz w:val="20"/>
          <w:szCs w:val="20"/>
        </w:rPr>
        <w:t>S</w:t>
      </w:r>
      <w:bookmarkEnd w:id="2194"/>
      <w:bookmarkEnd w:id="2195"/>
      <w:bookmarkEnd w:id="2196"/>
      <w:bookmarkEnd w:id="2197"/>
      <w:bookmarkEnd w:id="2198"/>
      <w:r w:rsidR="00710682" w:rsidRPr="004F75F4">
        <w:rPr>
          <w:sz w:val="20"/>
          <w:szCs w:val="20"/>
        </w:rPr>
        <w:t>lovenije</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r w:rsidR="00390199" w:rsidRPr="004F75F4">
        <w:rPr>
          <w:sz w:val="20"/>
          <w:szCs w:val="20"/>
        </w:rPr>
        <w:t xml:space="preserve"> </w:t>
      </w:r>
      <w:r w:rsidR="00E03677">
        <w:rPr>
          <w:sz w:val="20"/>
          <w:szCs w:val="20"/>
        </w:rPr>
        <w:t>(AKOS)</w:t>
      </w:r>
    </w:p>
    <w:p w:rsidR="00790BC7" w:rsidRPr="004F75F4" w:rsidRDefault="005C0150" w:rsidP="00790BC7">
      <w:pPr>
        <w:rPr>
          <w:rFonts w:cs="Arial"/>
          <w:szCs w:val="20"/>
        </w:rPr>
      </w:pPr>
      <w:r w:rsidRPr="004F75F4">
        <w:rPr>
          <w:rFonts w:cs="Arial"/>
          <w:szCs w:val="20"/>
        </w:rPr>
        <w:t>/</w:t>
      </w:r>
    </w:p>
    <w:p w:rsidR="00C75A6E" w:rsidRDefault="00F875D9" w:rsidP="00132AD3">
      <w:pPr>
        <w:pStyle w:val="Naslov3"/>
        <w:jc w:val="both"/>
        <w:rPr>
          <w:sz w:val="20"/>
          <w:szCs w:val="20"/>
        </w:rPr>
      </w:pPr>
      <w:bookmarkStart w:id="2221" w:name="_Toc424290458"/>
      <w:bookmarkStart w:id="2222" w:name="_Toc424290598"/>
      <w:bookmarkStart w:id="2223" w:name="_Toc424293814"/>
      <w:bookmarkStart w:id="2224" w:name="_Toc424295057"/>
      <w:bookmarkStart w:id="2225" w:name="_Toc425160437"/>
      <w:bookmarkStart w:id="2226" w:name="_Toc425166771"/>
      <w:bookmarkStart w:id="2227" w:name="_Toc425170113"/>
      <w:bookmarkStart w:id="2228" w:name="_Toc425238347"/>
      <w:bookmarkStart w:id="2229" w:name="_Toc425864760"/>
      <w:bookmarkStart w:id="2230" w:name="_Toc425865010"/>
      <w:bookmarkStart w:id="2231" w:name="_Toc426034712"/>
      <w:bookmarkStart w:id="2232" w:name="_Toc444859532"/>
      <w:bookmarkStart w:id="2233" w:name="_Toc444859974"/>
      <w:bookmarkStart w:id="2234" w:name="_Toc444860756"/>
      <w:bookmarkStart w:id="2235" w:name="_Toc444860887"/>
      <w:bookmarkStart w:id="2236" w:name="_Toc444861023"/>
      <w:bookmarkStart w:id="2237" w:name="_Toc447285592"/>
      <w:bookmarkStart w:id="2238" w:name="_Toc448144589"/>
      <w:bookmarkStart w:id="2239" w:name="_Toc448146013"/>
      <w:bookmarkStart w:id="2240" w:name="_Toc448839282"/>
      <w:bookmarkStart w:id="2241" w:name="_Toc448839947"/>
      <w:bookmarkStart w:id="2242" w:name="_Toc448841281"/>
      <w:bookmarkStart w:id="2243" w:name="_Toc448841724"/>
      <w:bookmarkStart w:id="2244" w:name="_Toc448842199"/>
      <w:bookmarkStart w:id="2245" w:name="_Toc448844677"/>
      <w:bookmarkStart w:id="2246" w:name="_Toc480535619"/>
      <w:bookmarkStart w:id="2247" w:name="_Toc483493416"/>
      <w:bookmarkStart w:id="2248" w:name="_Toc484445289"/>
      <w:bookmarkStart w:id="2249" w:name="_Toc484690757"/>
      <w:bookmarkStart w:id="2250" w:name="_Toc485029136"/>
      <w:bookmarkStart w:id="2251" w:name="_Toc491783317"/>
      <w:bookmarkStart w:id="2252" w:name="_Toc508611865"/>
      <w:bookmarkStart w:id="2253" w:name="_Toc509927976"/>
      <w:bookmarkStart w:id="2254" w:name="_Toc509928124"/>
      <w:bookmarkStart w:id="2255" w:name="_Toc510181378"/>
      <w:bookmarkStart w:id="2256" w:name="_Toc511642156"/>
      <w:bookmarkStart w:id="2257" w:name="_Toc512413206"/>
      <w:bookmarkStart w:id="2258" w:name="_Toc512417955"/>
      <w:r w:rsidRPr="004F75F4">
        <w:rPr>
          <w:sz w:val="20"/>
          <w:szCs w:val="20"/>
        </w:rPr>
        <w:t>6</w:t>
      </w:r>
      <w:r w:rsidR="00C60F22" w:rsidRPr="004F75F4">
        <w:rPr>
          <w:sz w:val="20"/>
          <w:szCs w:val="20"/>
        </w:rPr>
        <w:t>.3</w:t>
      </w:r>
      <w:r w:rsidR="00C75A6E" w:rsidRPr="004F75F4">
        <w:rPr>
          <w:sz w:val="20"/>
          <w:szCs w:val="20"/>
        </w:rPr>
        <w:t xml:space="preserve">.2 Agencija </w:t>
      </w:r>
      <w:r w:rsidR="009647BB" w:rsidRPr="004F75F4">
        <w:rPr>
          <w:sz w:val="20"/>
          <w:szCs w:val="20"/>
        </w:rPr>
        <w:t>R</w:t>
      </w:r>
      <w:r w:rsidR="00CE6904" w:rsidRPr="004F75F4">
        <w:rPr>
          <w:sz w:val="20"/>
          <w:szCs w:val="20"/>
        </w:rPr>
        <w:t xml:space="preserve">epublike </w:t>
      </w:r>
      <w:r w:rsidR="009647BB" w:rsidRPr="004F75F4">
        <w:rPr>
          <w:sz w:val="20"/>
          <w:szCs w:val="20"/>
        </w:rPr>
        <w:t>S</w:t>
      </w:r>
      <w:r w:rsidR="00CE6904" w:rsidRPr="004F75F4">
        <w:rPr>
          <w:sz w:val="20"/>
          <w:szCs w:val="20"/>
        </w:rPr>
        <w:t>lovenije</w:t>
      </w:r>
      <w:r w:rsidR="009647BB" w:rsidRPr="004F75F4">
        <w:rPr>
          <w:sz w:val="20"/>
          <w:szCs w:val="20"/>
        </w:rPr>
        <w:t xml:space="preserve"> za civilno letalstvo</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r w:rsidR="00E03677">
        <w:rPr>
          <w:sz w:val="20"/>
          <w:szCs w:val="20"/>
        </w:rPr>
        <w:t xml:space="preserve"> (CAA)</w:t>
      </w:r>
    </w:p>
    <w:p w:rsidR="00E03677" w:rsidRPr="00E03677" w:rsidRDefault="00E03677" w:rsidP="00E03677"/>
    <w:p w:rsidR="00AE302F" w:rsidRPr="004F75F4" w:rsidRDefault="00486F92" w:rsidP="00AE302F">
      <w:pPr>
        <w:spacing w:line="240" w:lineRule="auto"/>
        <w:jc w:val="both"/>
        <w:rPr>
          <w:rFonts w:cs="Arial"/>
          <w:szCs w:val="20"/>
          <w:lang w:eastAsia="sl-SI"/>
        </w:rPr>
      </w:pPr>
      <w:r w:rsidRPr="004F75F4">
        <w:rPr>
          <w:rFonts w:cs="Arial"/>
          <w:szCs w:val="20"/>
          <w:lang w:eastAsia="sl-SI"/>
        </w:rPr>
        <w:t>Predlagaj</w:t>
      </w:r>
      <w:r w:rsidR="00AE302F" w:rsidRPr="004F75F4">
        <w:rPr>
          <w:rFonts w:cs="Arial"/>
          <w:szCs w:val="20"/>
          <w:lang w:eastAsia="sl-SI"/>
        </w:rPr>
        <w:t>o, da se po vzoru drugih članic EU na področju pravic letalskih potnikov vzpostavi zakonski okvir za možnost mediacije kot vmesne in</w:t>
      </w:r>
      <w:r w:rsidR="008F0E4F">
        <w:rPr>
          <w:rFonts w:cs="Arial"/>
          <w:szCs w:val="20"/>
          <w:lang w:eastAsia="sl-SI"/>
        </w:rPr>
        <w:t>s</w:t>
      </w:r>
      <w:r w:rsidR="00AE302F" w:rsidRPr="004F75F4">
        <w:rPr>
          <w:rFonts w:cs="Arial"/>
          <w:szCs w:val="20"/>
          <w:lang w:eastAsia="sl-SI"/>
        </w:rPr>
        <w:t xml:space="preserve">tance za reševanje oškodninskih zahtevkov med potniki in letalskimi družbami. Ta način stopnjevanja in reševanja sporov bi razbremenil pristojni organ. </w:t>
      </w:r>
    </w:p>
    <w:p w:rsidR="00C75A6E" w:rsidRDefault="001F3944" w:rsidP="00132AD3">
      <w:pPr>
        <w:pStyle w:val="Naslov3"/>
        <w:jc w:val="both"/>
        <w:rPr>
          <w:sz w:val="20"/>
          <w:szCs w:val="20"/>
          <w:lang w:val="pl-PL"/>
        </w:rPr>
      </w:pPr>
      <w:bookmarkStart w:id="2259" w:name="_Toc424290459"/>
      <w:bookmarkStart w:id="2260" w:name="_Toc424290599"/>
      <w:bookmarkStart w:id="2261" w:name="_Toc424293815"/>
      <w:bookmarkStart w:id="2262" w:name="_Toc424295058"/>
      <w:bookmarkStart w:id="2263" w:name="_Toc425160438"/>
      <w:bookmarkStart w:id="2264" w:name="_Toc425166772"/>
      <w:bookmarkStart w:id="2265" w:name="_Toc425170114"/>
      <w:bookmarkStart w:id="2266" w:name="_Toc425238348"/>
      <w:bookmarkStart w:id="2267" w:name="_Toc425864761"/>
      <w:bookmarkStart w:id="2268" w:name="_Toc425865011"/>
      <w:bookmarkStart w:id="2269" w:name="_Toc426034713"/>
      <w:bookmarkStart w:id="2270" w:name="_Toc448144590"/>
      <w:bookmarkStart w:id="2271" w:name="_Toc448146014"/>
      <w:bookmarkStart w:id="2272" w:name="_Toc448839283"/>
      <w:bookmarkStart w:id="2273" w:name="_Toc448839948"/>
      <w:bookmarkStart w:id="2274" w:name="_Toc448841282"/>
      <w:bookmarkStart w:id="2275" w:name="_Toc448841725"/>
      <w:bookmarkStart w:id="2276" w:name="_Toc448842200"/>
      <w:bookmarkStart w:id="2277" w:name="_Toc448844678"/>
      <w:bookmarkStart w:id="2278" w:name="_Toc480535620"/>
      <w:bookmarkStart w:id="2279" w:name="_Toc483493417"/>
      <w:bookmarkStart w:id="2280" w:name="_Toc484445290"/>
      <w:bookmarkStart w:id="2281" w:name="_Toc484690758"/>
      <w:bookmarkStart w:id="2282" w:name="_Toc485029137"/>
      <w:bookmarkStart w:id="2283" w:name="_Toc491783318"/>
      <w:bookmarkStart w:id="2284" w:name="_Toc508611866"/>
      <w:bookmarkStart w:id="2285" w:name="_Toc509927977"/>
      <w:bookmarkStart w:id="2286" w:name="_Toc509928125"/>
      <w:bookmarkStart w:id="2287" w:name="_Toc510181379"/>
      <w:bookmarkStart w:id="2288" w:name="_Toc511642157"/>
      <w:bookmarkStart w:id="2289" w:name="_Toc512413207"/>
      <w:bookmarkStart w:id="2290" w:name="_Toc512417956"/>
      <w:r w:rsidRPr="004F75F4">
        <w:rPr>
          <w:sz w:val="20"/>
          <w:szCs w:val="20"/>
        </w:rPr>
        <w:t>6</w:t>
      </w:r>
      <w:r w:rsidR="00C60F22" w:rsidRPr="004F75F4">
        <w:rPr>
          <w:sz w:val="20"/>
          <w:szCs w:val="20"/>
        </w:rPr>
        <w:t>.3</w:t>
      </w:r>
      <w:r w:rsidR="004131FD" w:rsidRPr="004F75F4">
        <w:rPr>
          <w:sz w:val="20"/>
          <w:szCs w:val="20"/>
        </w:rPr>
        <w:t>.3</w:t>
      </w:r>
      <w:r w:rsidR="00C75A6E" w:rsidRPr="004F75F4">
        <w:rPr>
          <w:sz w:val="20"/>
          <w:szCs w:val="20"/>
        </w:rPr>
        <w:t xml:space="preserve"> </w:t>
      </w:r>
      <w:bookmarkEnd w:id="2259"/>
      <w:bookmarkEnd w:id="2260"/>
      <w:bookmarkEnd w:id="2261"/>
      <w:bookmarkEnd w:id="2262"/>
      <w:bookmarkEnd w:id="2263"/>
      <w:bookmarkEnd w:id="2264"/>
      <w:bookmarkEnd w:id="2265"/>
      <w:bookmarkEnd w:id="2266"/>
      <w:bookmarkEnd w:id="2267"/>
      <w:bookmarkEnd w:id="2268"/>
      <w:bookmarkEnd w:id="2269"/>
      <w:r w:rsidR="008709AC" w:rsidRPr="004F75F4">
        <w:rPr>
          <w:sz w:val="20"/>
          <w:szCs w:val="20"/>
          <w:lang w:val="pl-PL"/>
        </w:rPr>
        <w:t xml:space="preserve">Ministrstvo za </w:t>
      </w:r>
      <w:r w:rsidR="009E6DA1" w:rsidRPr="004F75F4">
        <w:rPr>
          <w:sz w:val="20"/>
          <w:szCs w:val="20"/>
          <w:lang w:val="pl-PL"/>
        </w:rPr>
        <w:t xml:space="preserve">javno upravo, </w:t>
      </w:r>
      <w:r w:rsidR="008709AC" w:rsidRPr="004F75F4">
        <w:rPr>
          <w:sz w:val="20"/>
          <w:szCs w:val="20"/>
          <w:lang w:val="pl-PL"/>
        </w:rPr>
        <w:t>Direktorat za informacijsko družbo, Inšpektor za elektronsko podpisovanje</w:t>
      </w:r>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r w:rsidR="00E03677">
        <w:rPr>
          <w:sz w:val="20"/>
          <w:szCs w:val="20"/>
          <w:lang w:val="pl-PL"/>
        </w:rPr>
        <w:t xml:space="preserve"> (MJU DID)</w:t>
      </w:r>
    </w:p>
    <w:p w:rsidR="00E03677" w:rsidRPr="00E03677" w:rsidRDefault="00E03677" w:rsidP="00E03677">
      <w:pPr>
        <w:rPr>
          <w:lang w:val="pl-PL"/>
        </w:rPr>
      </w:pPr>
    </w:p>
    <w:p w:rsidR="009E34A9" w:rsidRPr="004F75F4" w:rsidRDefault="00C369CD" w:rsidP="00132AD3">
      <w:pPr>
        <w:spacing w:line="240" w:lineRule="atLeast"/>
        <w:jc w:val="both"/>
        <w:rPr>
          <w:rFonts w:cs="Arial"/>
          <w:szCs w:val="20"/>
        </w:rPr>
      </w:pPr>
      <w:r w:rsidRPr="004F75F4">
        <w:rPr>
          <w:rFonts w:cs="Arial"/>
          <w:szCs w:val="20"/>
        </w:rPr>
        <w:t>Sprememb</w:t>
      </w:r>
      <w:r w:rsidR="000807A1" w:rsidRPr="004F75F4">
        <w:rPr>
          <w:rFonts w:cs="Arial"/>
          <w:szCs w:val="20"/>
        </w:rPr>
        <w:t>e področne</w:t>
      </w:r>
      <w:r w:rsidRPr="004F75F4">
        <w:rPr>
          <w:rFonts w:cs="Arial"/>
          <w:szCs w:val="20"/>
        </w:rPr>
        <w:t xml:space="preserve"> zakonodaje </w:t>
      </w:r>
      <w:r w:rsidR="000807A1" w:rsidRPr="004F75F4">
        <w:rPr>
          <w:rFonts w:cs="Arial"/>
          <w:szCs w:val="20"/>
        </w:rPr>
        <w:t>so</w:t>
      </w:r>
      <w:r w:rsidRPr="004F75F4">
        <w:rPr>
          <w:rFonts w:cs="Arial"/>
          <w:szCs w:val="20"/>
        </w:rPr>
        <w:t xml:space="preserve"> v teku.</w:t>
      </w:r>
    </w:p>
    <w:p w:rsidR="00C75A6E" w:rsidRDefault="001F3944" w:rsidP="00132AD3">
      <w:pPr>
        <w:pStyle w:val="Naslov3"/>
        <w:jc w:val="both"/>
        <w:rPr>
          <w:sz w:val="20"/>
          <w:szCs w:val="20"/>
        </w:rPr>
      </w:pPr>
      <w:bookmarkStart w:id="2291" w:name="_Toc424290460"/>
      <w:bookmarkStart w:id="2292" w:name="_Toc424290600"/>
      <w:bookmarkStart w:id="2293" w:name="_Toc424293816"/>
      <w:bookmarkStart w:id="2294" w:name="_Toc424295059"/>
      <w:bookmarkStart w:id="2295" w:name="_Toc425160439"/>
      <w:bookmarkStart w:id="2296" w:name="_Toc425166773"/>
      <w:bookmarkStart w:id="2297" w:name="_Toc425170115"/>
      <w:bookmarkStart w:id="2298" w:name="_Toc425238349"/>
      <w:bookmarkStart w:id="2299" w:name="_Toc425864762"/>
      <w:bookmarkStart w:id="2300" w:name="_Toc425865012"/>
      <w:bookmarkStart w:id="2301" w:name="_Toc426034714"/>
      <w:bookmarkStart w:id="2302" w:name="_Toc444859533"/>
      <w:bookmarkStart w:id="2303" w:name="_Toc444859975"/>
      <w:bookmarkStart w:id="2304" w:name="_Toc444860757"/>
      <w:bookmarkStart w:id="2305" w:name="_Toc444860888"/>
      <w:bookmarkStart w:id="2306" w:name="_Toc444861024"/>
      <w:bookmarkStart w:id="2307" w:name="_Toc447285593"/>
      <w:bookmarkStart w:id="2308" w:name="_Toc448144591"/>
      <w:bookmarkStart w:id="2309" w:name="_Toc448146015"/>
      <w:bookmarkStart w:id="2310" w:name="_Toc448839284"/>
      <w:bookmarkStart w:id="2311" w:name="_Toc448839949"/>
      <w:bookmarkStart w:id="2312" w:name="_Toc448841283"/>
      <w:bookmarkStart w:id="2313" w:name="_Toc448841726"/>
      <w:bookmarkStart w:id="2314" w:name="_Toc448842201"/>
      <w:bookmarkStart w:id="2315" w:name="_Toc448844679"/>
      <w:bookmarkStart w:id="2316" w:name="_Toc480535621"/>
      <w:bookmarkStart w:id="2317" w:name="_Toc483493418"/>
      <w:bookmarkStart w:id="2318" w:name="_Toc484445291"/>
      <w:bookmarkStart w:id="2319" w:name="_Toc484690759"/>
      <w:bookmarkStart w:id="2320" w:name="_Toc485029138"/>
      <w:bookmarkStart w:id="2321" w:name="_Toc491783319"/>
      <w:bookmarkStart w:id="2322" w:name="_Toc508611867"/>
      <w:bookmarkStart w:id="2323" w:name="_Toc509927978"/>
      <w:bookmarkStart w:id="2324" w:name="_Toc509928126"/>
      <w:bookmarkStart w:id="2325" w:name="_Toc510181380"/>
      <w:bookmarkStart w:id="2326" w:name="_Toc511642158"/>
      <w:bookmarkStart w:id="2327" w:name="_Toc512413208"/>
      <w:bookmarkStart w:id="2328" w:name="_Toc512417957"/>
      <w:r w:rsidRPr="004F75F4">
        <w:rPr>
          <w:sz w:val="20"/>
          <w:szCs w:val="20"/>
        </w:rPr>
        <w:t>6</w:t>
      </w:r>
      <w:r w:rsidR="00C75A6E" w:rsidRPr="004F75F4">
        <w:rPr>
          <w:sz w:val="20"/>
          <w:szCs w:val="20"/>
        </w:rPr>
        <w:t>.</w:t>
      </w:r>
      <w:r w:rsidR="002002AD" w:rsidRPr="004F75F4">
        <w:rPr>
          <w:sz w:val="20"/>
          <w:szCs w:val="20"/>
        </w:rPr>
        <w:t>3</w:t>
      </w:r>
      <w:r w:rsidR="00B208F7" w:rsidRPr="004F75F4">
        <w:rPr>
          <w:sz w:val="20"/>
          <w:szCs w:val="20"/>
        </w:rPr>
        <w:t>.4</w:t>
      </w:r>
      <w:r w:rsidR="00C75A6E" w:rsidRPr="004F75F4">
        <w:rPr>
          <w:sz w:val="20"/>
          <w:szCs w:val="20"/>
        </w:rPr>
        <w:t xml:space="preserve"> </w:t>
      </w:r>
      <w:r w:rsidR="00B442F6" w:rsidRPr="004F75F4">
        <w:rPr>
          <w:sz w:val="20"/>
          <w:szCs w:val="20"/>
        </w:rPr>
        <w:t>Finančna uprava R</w:t>
      </w:r>
      <w:r w:rsidR="00717D0D" w:rsidRPr="004F75F4">
        <w:rPr>
          <w:sz w:val="20"/>
          <w:szCs w:val="20"/>
        </w:rPr>
        <w:t xml:space="preserve">epublike </w:t>
      </w:r>
      <w:r w:rsidR="00B442F6" w:rsidRPr="004F75F4">
        <w:rPr>
          <w:sz w:val="20"/>
          <w:szCs w:val="20"/>
        </w:rPr>
        <w:t>S</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r w:rsidR="00717D0D" w:rsidRPr="004F75F4">
        <w:rPr>
          <w:sz w:val="20"/>
          <w:szCs w:val="20"/>
        </w:rPr>
        <w:t>lovenije</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r w:rsidR="00D731A6">
        <w:rPr>
          <w:sz w:val="20"/>
          <w:szCs w:val="20"/>
        </w:rPr>
        <w:t xml:space="preserve"> (FURS)</w:t>
      </w:r>
    </w:p>
    <w:p w:rsidR="00D731A6" w:rsidRPr="00D731A6" w:rsidRDefault="00D731A6" w:rsidP="00D731A6"/>
    <w:p w:rsidR="003F6410" w:rsidRPr="004F75F4" w:rsidRDefault="003F6410" w:rsidP="00486F92">
      <w:pPr>
        <w:spacing w:line="240" w:lineRule="auto"/>
        <w:jc w:val="both"/>
        <w:rPr>
          <w:rFonts w:cs="Arial"/>
          <w:szCs w:val="20"/>
          <w:lang w:eastAsia="sl-SI"/>
        </w:rPr>
      </w:pPr>
      <w:r w:rsidRPr="004F75F4">
        <w:rPr>
          <w:rFonts w:cs="Arial"/>
          <w:szCs w:val="20"/>
          <w:lang w:eastAsia="sl-SI"/>
        </w:rPr>
        <w:t>FURS podaja predloge za spremembo zakonodaje na pristojno Ministrstvo za finance in sodeluje v postopkih sprejemanja zakonodaje. Z vidika materialne zakonodaje kot trenutno najbolj aktualna oz. problematična področja z vidika nadzora izpostavlja</w:t>
      </w:r>
      <w:r w:rsidR="00486F92" w:rsidRPr="004F75F4">
        <w:rPr>
          <w:rFonts w:cs="Arial"/>
          <w:szCs w:val="20"/>
          <w:lang w:eastAsia="sl-SI"/>
        </w:rPr>
        <w:t>j</w:t>
      </w:r>
      <w:r w:rsidRPr="004F75F4">
        <w:rPr>
          <w:rFonts w:cs="Arial"/>
          <w:szCs w:val="20"/>
          <w:lang w:eastAsia="sl-SI"/>
        </w:rPr>
        <w:t xml:space="preserve">o poenotenje prispevnih stopenj – problem samostojnih podjetnikov (normirancev) in prekarnega dela ter problem delitvene ekonomije in dostopa do podatkov internetnih platform. </w:t>
      </w:r>
    </w:p>
    <w:p w:rsidR="00C75A6E" w:rsidRDefault="001F3944" w:rsidP="00132AD3">
      <w:pPr>
        <w:pStyle w:val="Naslov3"/>
        <w:jc w:val="both"/>
        <w:rPr>
          <w:sz w:val="20"/>
          <w:szCs w:val="20"/>
        </w:rPr>
      </w:pPr>
      <w:bookmarkStart w:id="2329" w:name="_Toc424290461"/>
      <w:bookmarkStart w:id="2330" w:name="_Toc424290601"/>
      <w:bookmarkStart w:id="2331" w:name="_Toc424293817"/>
      <w:bookmarkStart w:id="2332" w:name="_Toc424295060"/>
      <w:bookmarkStart w:id="2333" w:name="_Toc425160440"/>
      <w:bookmarkStart w:id="2334" w:name="_Toc425166774"/>
      <w:bookmarkStart w:id="2335" w:name="_Toc425170116"/>
      <w:bookmarkStart w:id="2336" w:name="_Toc425238350"/>
      <w:bookmarkStart w:id="2337" w:name="_Toc425864763"/>
      <w:bookmarkStart w:id="2338" w:name="_Toc425865013"/>
      <w:bookmarkStart w:id="2339" w:name="_Toc426034715"/>
      <w:bookmarkStart w:id="2340" w:name="_Toc444859534"/>
      <w:bookmarkStart w:id="2341" w:name="_Toc444859976"/>
      <w:bookmarkStart w:id="2342" w:name="_Toc444860758"/>
      <w:bookmarkStart w:id="2343" w:name="_Toc444860889"/>
      <w:bookmarkStart w:id="2344" w:name="_Toc444861025"/>
      <w:bookmarkStart w:id="2345" w:name="_Toc447285594"/>
      <w:bookmarkStart w:id="2346" w:name="_Toc448144592"/>
      <w:bookmarkStart w:id="2347" w:name="_Toc448146016"/>
      <w:bookmarkStart w:id="2348" w:name="_Toc448839285"/>
      <w:bookmarkStart w:id="2349" w:name="_Toc448839950"/>
      <w:bookmarkStart w:id="2350" w:name="_Toc448841284"/>
      <w:bookmarkStart w:id="2351" w:name="_Toc448841727"/>
      <w:bookmarkStart w:id="2352" w:name="_Toc448842202"/>
      <w:bookmarkStart w:id="2353" w:name="_Toc448844680"/>
      <w:bookmarkStart w:id="2354" w:name="_Toc480535622"/>
      <w:bookmarkStart w:id="2355" w:name="_Toc483493419"/>
      <w:bookmarkStart w:id="2356" w:name="_Toc484445292"/>
      <w:bookmarkStart w:id="2357" w:name="_Toc484690760"/>
      <w:bookmarkStart w:id="2358" w:name="_Toc485029139"/>
      <w:bookmarkStart w:id="2359" w:name="_Toc491783320"/>
      <w:bookmarkStart w:id="2360" w:name="_Toc508611868"/>
      <w:bookmarkStart w:id="2361" w:name="_Toc509927979"/>
      <w:bookmarkStart w:id="2362" w:name="_Toc509928127"/>
      <w:bookmarkStart w:id="2363" w:name="_Toc510181381"/>
      <w:bookmarkStart w:id="2364" w:name="_Toc511642159"/>
      <w:bookmarkStart w:id="2365" w:name="_Toc512413209"/>
      <w:bookmarkStart w:id="2366" w:name="_Toc512417958"/>
      <w:r w:rsidRPr="004F75F4">
        <w:rPr>
          <w:sz w:val="20"/>
          <w:szCs w:val="20"/>
        </w:rPr>
        <w:t>6</w:t>
      </w:r>
      <w:r w:rsidR="002002AD" w:rsidRPr="004F75F4">
        <w:rPr>
          <w:sz w:val="20"/>
          <w:szCs w:val="20"/>
        </w:rPr>
        <w:t>.3</w:t>
      </w:r>
      <w:r w:rsidR="00B208F7" w:rsidRPr="004F75F4">
        <w:rPr>
          <w:sz w:val="20"/>
          <w:szCs w:val="20"/>
        </w:rPr>
        <w:t>.5</w:t>
      </w:r>
      <w:r w:rsidR="00C75A6E" w:rsidRPr="004F75F4">
        <w:rPr>
          <w:sz w:val="20"/>
          <w:szCs w:val="20"/>
        </w:rPr>
        <w:t xml:space="preserve"> In</w:t>
      </w:r>
      <w:r w:rsidR="00BF1CD6" w:rsidRPr="004F75F4">
        <w:rPr>
          <w:sz w:val="20"/>
          <w:szCs w:val="20"/>
        </w:rPr>
        <w:t>šp</w:t>
      </w:r>
      <w:r w:rsidR="00B13EBA" w:rsidRPr="004F75F4">
        <w:rPr>
          <w:sz w:val="20"/>
          <w:szCs w:val="20"/>
        </w:rPr>
        <w:t>ektorat za javni sektor</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r w:rsidR="00B13EBA" w:rsidRPr="004F75F4">
        <w:rPr>
          <w:sz w:val="20"/>
          <w:szCs w:val="20"/>
        </w:rPr>
        <w:t xml:space="preserve"> </w:t>
      </w:r>
      <w:bookmarkEnd w:id="2329"/>
      <w:bookmarkEnd w:id="2330"/>
      <w:bookmarkEnd w:id="2331"/>
      <w:bookmarkEnd w:id="2332"/>
      <w:bookmarkEnd w:id="2333"/>
      <w:bookmarkEnd w:id="2334"/>
      <w:bookmarkEnd w:id="2335"/>
      <w:bookmarkEnd w:id="2336"/>
      <w:bookmarkEnd w:id="2337"/>
      <w:bookmarkEnd w:id="2338"/>
      <w:bookmarkEnd w:id="2339"/>
      <w:r w:rsidR="00AF7C18">
        <w:rPr>
          <w:sz w:val="20"/>
          <w:szCs w:val="20"/>
        </w:rPr>
        <w:t>(IJS)</w:t>
      </w:r>
    </w:p>
    <w:p w:rsidR="00AF7C18" w:rsidRPr="00AF7C18" w:rsidRDefault="00AF7C18" w:rsidP="00AF7C18"/>
    <w:p w:rsidR="00486F92" w:rsidRPr="004F75F4" w:rsidRDefault="00DD49CA" w:rsidP="00DD49CA">
      <w:pPr>
        <w:spacing w:line="240" w:lineRule="auto"/>
        <w:jc w:val="both"/>
        <w:rPr>
          <w:rFonts w:cs="Arial"/>
          <w:szCs w:val="20"/>
          <w:lang w:eastAsia="sl-SI"/>
        </w:rPr>
      </w:pPr>
      <w:bookmarkStart w:id="2367" w:name="_Toc424290462"/>
      <w:bookmarkStart w:id="2368" w:name="_Toc424290602"/>
      <w:bookmarkStart w:id="2369" w:name="_Toc424293818"/>
      <w:bookmarkStart w:id="2370" w:name="_Toc424295061"/>
      <w:bookmarkStart w:id="2371" w:name="_Toc425160441"/>
      <w:bookmarkStart w:id="2372" w:name="_Toc425166775"/>
      <w:bookmarkStart w:id="2373" w:name="_Toc425170117"/>
      <w:bookmarkStart w:id="2374" w:name="_Toc425238351"/>
      <w:bookmarkStart w:id="2375" w:name="_Toc425864764"/>
      <w:bookmarkStart w:id="2376" w:name="_Toc425865014"/>
      <w:bookmarkStart w:id="2377" w:name="_Toc426034716"/>
      <w:bookmarkStart w:id="2378" w:name="_Toc444859535"/>
      <w:bookmarkStart w:id="2379" w:name="_Toc444859977"/>
      <w:bookmarkStart w:id="2380" w:name="_Toc444860759"/>
      <w:bookmarkStart w:id="2381" w:name="_Toc444860890"/>
      <w:bookmarkStart w:id="2382" w:name="_Toc444861026"/>
      <w:bookmarkStart w:id="2383" w:name="_Toc447285595"/>
      <w:bookmarkStart w:id="2384" w:name="_Toc448144593"/>
      <w:bookmarkStart w:id="2385" w:name="_Toc448146017"/>
      <w:bookmarkStart w:id="2386" w:name="_Toc448839286"/>
      <w:bookmarkStart w:id="2387" w:name="_Toc448839951"/>
      <w:bookmarkStart w:id="2388" w:name="_Toc448841285"/>
      <w:bookmarkStart w:id="2389" w:name="_Toc448841728"/>
      <w:bookmarkStart w:id="2390" w:name="_Toc448842203"/>
      <w:bookmarkStart w:id="2391" w:name="_Toc448844681"/>
      <w:bookmarkStart w:id="2392" w:name="_Toc480535623"/>
      <w:bookmarkStart w:id="2393" w:name="_Toc483493420"/>
      <w:bookmarkStart w:id="2394" w:name="_Toc484445293"/>
      <w:bookmarkStart w:id="2395" w:name="_Toc484690761"/>
      <w:bookmarkStart w:id="2396" w:name="_Toc485029140"/>
      <w:bookmarkStart w:id="2397" w:name="_Toc491783321"/>
      <w:bookmarkStart w:id="2398" w:name="_Toc508611869"/>
      <w:bookmarkStart w:id="2399" w:name="_Toc509927980"/>
      <w:bookmarkStart w:id="2400" w:name="_Toc509928128"/>
      <w:bookmarkStart w:id="2401" w:name="_Toc510181382"/>
      <w:bookmarkStart w:id="2402" w:name="_Toc511642160"/>
      <w:bookmarkStart w:id="2403" w:name="_Toc512413210"/>
      <w:bookmarkStart w:id="2404" w:name="_Toc512417959"/>
      <w:r w:rsidRPr="004F75F4">
        <w:rPr>
          <w:rFonts w:cs="Arial"/>
          <w:szCs w:val="20"/>
          <w:lang w:eastAsia="sl-SI"/>
        </w:rPr>
        <w:t>Obe inšpekciji predstavljata obliko notranjega upravnega nadzora nad poslovanjem državnih organov in or</w:t>
      </w:r>
      <w:r w:rsidR="00486F92" w:rsidRPr="004F75F4">
        <w:rPr>
          <w:rFonts w:cs="Arial"/>
          <w:szCs w:val="20"/>
          <w:lang w:eastAsia="sl-SI"/>
        </w:rPr>
        <w:t>ganov</w:t>
      </w:r>
      <w:r w:rsidR="008F0E4F">
        <w:rPr>
          <w:rFonts w:cs="Arial"/>
          <w:szCs w:val="20"/>
          <w:lang w:eastAsia="sl-SI"/>
        </w:rPr>
        <w:t xml:space="preserve"> samoupravnih</w:t>
      </w:r>
      <w:r w:rsidR="00486F92" w:rsidRPr="004F75F4">
        <w:rPr>
          <w:rFonts w:cs="Arial"/>
          <w:szCs w:val="20"/>
          <w:lang w:eastAsia="sl-SI"/>
        </w:rPr>
        <w:t xml:space="preserve"> lokalnih skupnosti. Kot s</w:t>
      </w:r>
      <w:r w:rsidRPr="004F75F4">
        <w:rPr>
          <w:rFonts w:cs="Arial"/>
          <w:szCs w:val="20"/>
          <w:lang w:eastAsia="sl-SI"/>
        </w:rPr>
        <w:t>o opozorili že v preteklih letih, pa se področje delovanja obeh inšpekcij v skladu s pooblastili, ki jih vsebujejo materialni predpisi, postopno širi tudi izven področja delovanja državnih organih in organov lokalnih skupnosti. Zato bi bilo treba temu prilagoditi tudi pravne podlage za njuno delovanje in glede na to, da se za njuno delovanj</w:t>
      </w:r>
      <w:r w:rsidR="00486F92" w:rsidRPr="004F75F4">
        <w:rPr>
          <w:rFonts w:cs="Arial"/>
          <w:szCs w:val="20"/>
          <w:lang w:eastAsia="sl-SI"/>
        </w:rPr>
        <w:t>e ZIN</w:t>
      </w:r>
      <w:r w:rsidRPr="004F75F4">
        <w:rPr>
          <w:rFonts w:cs="Arial"/>
          <w:szCs w:val="20"/>
          <w:lang w:eastAsia="sl-SI"/>
        </w:rPr>
        <w:t xml:space="preserve"> uporablja le v določenem delu, z ustreznim zakonom podrobneje urediti podlage za ukrepanje in postopek nadzora ali pa razširiti veljavnos</w:t>
      </w:r>
      <w:r w:rsidR="00422F35">
        <w:rPr>
          <w:rFonts w:cs="Arial"/>
          <w:szCs w:val="20"/>
          <w:lang w:eastAsia="sl-SI"/>
        </w:rPr>
        <w:t>t ZIN</w:t>
      </w:r>
      <w:r w:rsidRPr="004F75F4">
        <w:rPr>
          <w:rFonts w:cs="Arial"/>
          <w:szCs w:val="20"/>
          <w:lang w:eastAsia="sl-SI"/>
        </w:rPr>
        <w:t xml:space="preserve"> tako, da bi se za obe inšpekciji uporabljal večji del zakona.</w:t>
      </w:r>
    </w:p>
    <w:p w:rsidR="00DD49CA" w:rsidRPr="004F75F4" w:rsidRDefault="00DD49CA" w:rsidP="00DD49CA">
      <w:pPr>
        <w:spacing w:line="240" w:lineRule="auto"/>
        <w:jc w:val="both"/>
        <w:rPr>
          <w:rFonts w:cs="Arial"/>
          <w:szCs w:val="20"/>
          <w:lang w:eastAsia="sl-SI"/>
        </w:rPr>
      </w:pPr>
      <w:r w:rsidRPr="004F75F4">
        <w:rPr>
          <w:rFonts w:cs="Arial"/>
          <w:szCs w:val="20"/>
          <w:lang w:eastAsia="sl-SI"/>
        </w:rPr>
        <w:br/>
        <w:t>V zvezi s predvideno spremembo ZIN je bila zato predlagana razširitev veljavnosti tega zakona za obe inšpekciji v sestavi inšpektorata, torej za upravno inšpekcijo</w:t>
      </w:r>
      <w:r w:rsidR="008F0E4F">
        <w:rPr>
          <w:rFonts w:cs="Arial"/>
          <w:szCs w:val="20"/>
          <w:lang w:eastAsia="sl-SI"/>
        </w:rPr>
        <w:t xml:space="preserve"> (UI)</w:t>
      </w:r>
      <w:r w:rsidRPr="004F75F4">
        <w:rPr>
          <w:rFonts w:cs="Arial"/>
          <w:szCs w:val="20"/>
          <w:lang w:eastAsia="sl-SI"/>
        </w:rPr>
        <w:t xml:space="preserve"> in za inšpekcijo za sistem javnih uslužbencev</w:t>
      </w:r>
      <w:r w:rsidR="008F0E4F">
        <w:rPr>
          <w:rFonts w:cs="Arial"/>
          <w:szCs w:val="20"/>
          <w:lang w:eastAsia="sl-SI"/>
        </w:rPr>
        <w:t xml:space="preserve"> (ISJU)</w:t>
      </w:r>
      <w:r w:rsidRPr="004F75F4">
        <w:rPr>
          <w:rFonts w:cs="Arial"/>
          <w:szCs w:val="20"/>
          <w:lang w:eastAsia="sl-SI"/>
        </w:rPr>
        <w:t>, tako da bi zanju veljale tudi določbe o možnosti ukrepanja na podlagi ZIN in nekatere prekrškovne določbe v primeru nespoštovanja ukrepov inšpektorja, s čimer bi lahko povečali učinkovitost dela obeh inšpekcij.</w:t>
      </w:r>
    </w:p>
    <w:p w:rsidR="00C75A6E" w:rsidRPr="004F75F4" w:rsidRDefault="001F3944" w:rsidP="00132AD3">
      <w:pPr>
        <w:pStyle w:val="Naslov3"/>
        <w:jc w:val="both"/>
        <w:rPr>
          <w:sz w:val="20"/>
          <w:szCs w:val="20"/>
        </w:rPr>
      </w:pPr>
      <w:r w:rsidRPr="004F75F4">
        <w:rPr>
          <w:sz w:val="20"/>
          <w:szCs w:val="20"/>
        </w:rPr>
        <w:t>6</w:t>
      </w:r>
      <w:r w:rsidR="002002AD" w:rsidRPr="004F75F4">
        <w:rPr>
          <w:sz w:val="20"/>
          <w:szCs w:val="20"/>
        </w:rPr>
        <w:t>.3</w:t>
      </w:r>
      <w:r w:rsidR="00B208F7" w:rsidRPr="004F75F4">
        <w:rPr>
          <w:sz w:val="20"/>
          <w:szCs w:val="20"/>
        </w:rPr>
        <w:t>.6</w:t>
      </w:r>
      <w:r w:rsidR="00C75A6E" w:rsidRPr="004F75F4">
        <w:rPr>
          <w:sz w:val="20"/>
          <w:szCs w:val="20"/>
        </w:rPr>
        <w:t xml:space="preserve"> In</w:t>
      </w:r>
      <w:r w:rsidR="00B13EBA" w:rsidRPr="004F75F4">
        <w:rPr>
          <w:sz w:val="20"/>
          <w:szCs w:val="20"/>
        </w:rPr>
        <w:t>formacijski pooblaščenec</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r w:rsidR="00B13EBA" w:rsidRPr="004F75F4">
        <w:rPr>
          <w:sz w:val="20"/>
          <w:szCs w:val="20"/>
        </w:rPr>
        <w:t xml:space="preserve"> </w:t>
      </w:r>
      <w:bookmarkEnd w:id="2367"/>
      <w:bookmarkEnd w:id="2368"/>
      <w:bookmarkEnd w:id="2369"/>
      <w:bookmarkEnd w:id="2370"/>
      <w:bookmarkEnd w:id="2371"/>
      <w:bookmarkEnd w:id="2372"/>
      <w:bookmarkEnd w:id="2373"/>
      <w:bookmarkEnd w:id="2374"/>
      <w:bookmarkEnd w:id="2375"/>
      <w:bookmarkEnd w:id="2376"/>
      <w:bookmarkEnd w:id="2377"/>
      <w:r w:rsidR="00AF7C18">
        <w:rPr>
          <w:sz w:val="20"/>
          <w:szCs w:val="20"/>
        </w:rPr>
        <w:t>(IP)</w:t>
      </w:r>
    </w:p>
    <w:p w:rsidR="003B36DB" w:rsidRPr="004F75F4" w:rsidRDefault="003B36DB" w:rsidP="00132AD3">
      <w:pPr>
        <w:jc w:val="both"/>
        <w:rPr>
          <w:rFonts w:cs="Arial"/>
          <w:szCs w:val="20"/>
        </w:rPr>
      </w:pPr>
    </w:p>
    <w:p w:rsidR="00397C38" w:rsidRPr="004F75F4" w:rsidRDefault="00397C38" w:rsidP="00132AD3">
      <w:pPr>
        <w:spacing w:line="240" w:lineRule="auto"/>
        <w:jc w:val="both"/>
        <w:rPr>
          <w:rFonts w:cs="Arial"/>
          <w:szCs w:val="20"/>
          <w:lang w:eastAsia="sl-SI"/>
        </w:rPr>
      </w:pPr>
      <w:r w:rsidRPr="004F75F4">
        <w:rPr>
          <w:rFonts w:cs="Arial"/>
          <w:szCs w:val="20"/>
          <w:lang w:eastAsia="sl-SI"/>
        </w:rPr>
        <w:t xml:space="preserve">IP z ministrstvi, državnimi organi, organi </w:t>
      </w:r>
      <w:r w:rsidR="001E2EB3">
        <w:rPr>
          <w:rFonts w:cs="Arial"/>
          <w:szCs w:val="20"/>
          <w:lang w:eastAsia="sl-SI"/>
        </w:rPr>
        <w:t xml:space="preserve">samoupravnih </w:t>
      </w:r>
      <w:r w:rsidRPr="004F75F4">
        <w:rPr>
          <w:rFonts w:cs="Arial"/>
          <w:szCs w:val="20"/>
          <w:lang w:eastAsia="sl-SI"/>
        </w:rPr>
        <w:t>lokalnih skupnosti ter nosilci javnih pooblastil stalno sodeluje pri pripravi zakonskih rešitev ter jim v okviru te svoje, z zakonom določene pristojnosti, daje pisna mnenja o usklajenosti določb predlogov zakonov ter ostalih predpisov s predpisi, ki urejajo osebne podatke. V obravnavanem obdobju je IP podal 59 pisnih mnenj oz. pripomb k predlogom zakonov in drugih predpisov, vsa ta mnenja oz. pripombe pa so objavljen</w:t>
      </w:r>
      <w:r w:rsidR="00F66092">
        <w:rPr>
          <w:rFonts w:cs="Arial"/>
          <w:szCs w:val="20"/>
          <w:lang w:eastAsia="sl-SI"/>
        </w:rPr>
        <w:t>e</w:t>
      </w:r>
      <w:r w:rsidRPr="004F75F4">
        <w:rPr>
          <w:rFonts w:cs="Arial"/>
          <w:szCs w:val="20"/>
          <w:lang w:eastAsia="sl-SI"/>
        </w:rPr>
        <w:t xml:space="preserve"> na spletni strani IP.   </w:t>
      </w:r>
    </w:p>
    <w:p w:rsidR="00397C38" w:rsidRPr="004F75F4" w:rsidRDefault="00397C38" w:rsidP="00132AD3">
      <w:pPr>
        <w:spacing w:line="240" w:lineRule="auto"/>
        <w:jc w:val="both"/>
        <w:rPr>
          <w:rFonts w:cs="Arial"/>
          <w:szCs w:val="20"/>
          <w:lang w:eastAsia="sl-SI"/>
        </w:rPr>
      </w:pPr>
      <w:r w:rsidRPr="004F75F4">
        <w:rPr>
          <w:rFonts w:cs="Arial"/>
          <w:szCs w:val="20"/>
          <w:lang w:eastAsia="sl-SI"/>
        </w:rPr>
        <w:lastRenderedPageBreak/>
        <w:br/>
        <w:t xml:space="preserve">V obravnavanem obdobju je IP z Ministrstvom za pravosodje aktivneje sodeloval pri pripravi </w:t>
      </w:r>
      <w:r w:rsidR="00486F92" w:rsidRPr="004F75F4">
        <w:rPr>
          <w:rFonts w:cs="Arial"/>
          <w:szCs w:val="20"/>
          <w:lang w:eastAsia="sl-SI"/>
        </w:rPr>
        <w:t xml:space="preserve">predloga </w:t>
      </w:r>
      <w:r w:rsidRPr="004F75F4">
        <w:rPr>
          <w:rFonts w:cs="Arial"/>
          <w:szCs w:val="20"/>
          <w:lang w:eastAsia="sl-SI"/>
        </w:rPr>
        <w:t>novega Zakona o varstvu osebnih podatkov (ZVOP-2), ki pa v obravnavanem obdobju kljub prizadevanjem ni bil sprejet.</w:t>
      </w:r>
    </w:p>
    <w:p w:rsidR="009D71FA" w:rsidRPr="004F75F4" w:rsidRDefault="001F3944" w:rsidP="00132AD3">
      <w:pPr>
        <w:pStyle w:val="Naslov3"/>
        <w:jc w:val="both"/>
        <w:rPr>
          <w:sz w:val="20"/>
          <w:szCs w:val="20"/>
        </w:rPr>
      </w:pPr>
      <w:bookmarkStart w:id="2405" w:name="_Toc424290463"/>
      <w:bookmarkStart w:id="2406" w:name="_Toc424290603"/>
      <w:bookmarkStart w:id="2407" w:name="_Toc424293819"/>
      <w:bookmarkStart w:id="2408" w:name="_Toc424295062"/>
      <w:bookmarkStart w:id="2409" w:name="_Toc425160442"/>
      <w:bookmarkStart w:id="2410" w:name="_Toc425166776"/>
      <w:bookmarkStart w:id="2411" w:name="_Toc425170118"/>
      <w:bookmarkStart w:id="2412" w:name="_Toc425238352"/>
      <w:bookmarkStart w:id="2413" w:name="_Toc425864765"/>
      <w:bookmarkStart w:id="2414" w:name="_Toc425865015"/>
      <w:bookmarkStart w:id="2415" w:name="_Toc426034717"/>
      <w:bookmarkStart w:id="2416" w:name="_Toc444859536"/>
      <w:bookmarkStart w:id="2417" w:name="_Toc444859978"/>
      <w:bookmarkStart w:id="2418" w:name="_Toc444860760"/>
      <w:bookmarkStart w:id="2419" w:name="_Toc444860891"/>
      <w:bookmarkStart w:id="2420" w:name="_Toc444861027"/>
      <w:bookmarkStart w:id="2421" w:name="_Toc447285596"/>
      <w:bookmarkStart w:id="2422" w:name="_Toc448144594"/>
      <w:bookmarkStart w:id="2423" w:name="_Toc448146018"/>
      <w:bookmarkStart w:id="2424" w:name="_Toc448839287"/>
      <w:bookmarkStart w:id="2425" w:name="_Toc448839952"/>
      <w:bookmarkStart w:id="2426" w:name="_Toc448841286"/>
      <w:bookmarkStart w:id="2427" w:name="_Toc448841729"/>
      <w:bookmarkStart w:id="2428" w:name="_Toc448842204"/>
      <w:bookmarkStart w:id="2429" w:name="_Toc448844682"/>
      <w:bookmarkStart w:id="2430" w:name="_Toc480535624"/>
      <w:bookmarkStart w:id="2431" w:name="_Toc483493421"/>
      <w:bookmarkStart w:id="2432" w:name="_Toc484445294"/>
      <w:bookmarkStart w:id="2433" w:name="_Toc484690762"/>
      <w:bookmarkStart w:id="2434" w:name="_Toc485029141"/>
      <w:bookmarkStart w:id="2435" w:name="_Toc491783322"/>
      <w:bookmarkStart w:id="2436" w:name="_Toc508611870"/>
      <w:bookmarkStart w:id="2437" w:name="_Toc509927981"/>
      <w:bookmarkStart w:id="2438" w:name="_Toc509928129"/>
      <w:bookmarkStart w:id="2439" w:name="_Toc510181383"/>
      <w:bookmarkStart w:id="2440" w:name="_Toc511642161"/>
      <w:bookmarkStart w:id="2441" w:name="_Toc512413211"/>
      <w:bookmarkStart w:id="2442" w:name="_Toc512417960"/>
      <w:r w:rsidRPr="004F75F4">
        <w:rPr>
          <w:sz w:val="20"/>
          <w:szCs w:val="20"/>
        </w:rPr>
        <w:t>6</w:t>
      </w:r>
      <w:r w:rsidR="002002AD" w:rsidRPr="004F75F4">
        <w:rPr>
          <w:sz w:val="20"/>
          <w:szCs w:val="20"/>
        </w:rPr>
        <w:t>.3</w:t>
      </w:r>
      <w:r w:rsidR="00C75A6E" w:rsidRPr="004F75F4">
        <w:rPr>
          <w:sz w:val="20"/>
          <w:szCs w:val="20"/>
        </w:rPr>
        <w:t>.7 Inšpektorat R</w:t>
      </w:r>
      <w:r w:rsidR="005558FB" w:rsidRPr="004F75F4">
        <w:rPr>
          <w:sz w:val="20"/>
          <w:szCs w:val="20"/>
        </w:rPr>
        <w:t xml:space="preserve">epublike </w:t>
      </w:r>
      <w:r w:rsidR="00C75A6E" w:rsidRPr="004F75F4">
        <w:rPr>
          <w:sz w:val="20"/>
          <w:szCs w:val="20"/>
        </w:rPr>
        <w:t>S</w:t>
      </w:r>
      <w:r w:rsidR="005558FB" w:rsidRPr="004F75F4">
        <w:rPr>
          <w:sz w:val="20"/>
          <w:szCs w:val="20"/>
        </w:rPr>
        <w:t>lovenije</w:t>
      </w:r>
      <w:r w:rsidR="00C75A6E" w:rsidRPr="004F75F4">
        <w:rPr>
          <w:sz w:val="20"/>
          <w:szCs w:val="20"/>
        </w:rPr>
        <w:t xml:space="preserve"> za </w:t>
      </w:r>
      <w:r w:rsidR="00EF2C7C" w:rsidRPr="004F75F4">
        <w:rPr>
          <w:sz w:val="20"/>
          <w:szCs w:val="20"/>
        </w:rPr>
        <w:t>delo</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r w:rsidR="00FC7ECE">
        <w:rPr>
          <w:sz w:val="20"/>
          <w:szCs w:val="20"/>
        </w:rPr>
        <w:t xml:space="preserve"> (IRSD)</w:t>
      </w:r>
    </w:p>
    <w:p w:rsidR="00255124" w:rsidRPr="004F75F4" w:rsidRDefault="00255124" w:rsidP="00132AD3">
      <w:pPr>
        <w:spacing w:line="240" w:lineRule="atLeast"/>
        <w:jc w:val="both"/>
        <w:rPr>
          <w:rFonts w:cs="Arial"/>
          <w:szCs w:val="20"/>
          <w:lang w:eastAsia="sl-SI"/>
        </w:rPr>
      </w:pPr>
      <w:bookmarkStart w:id="2443" w:name="_Toc424290464"/>
      <w:bookmarkStart w:id="2444" w:name="_Toc424290604"/>
      <w:bookmarkStart w:id="2445" w:name="_Toc424293820"/>
      <w:bookmarkStart w:id="2446" w:name="_Toc424295063"/>
      <w:bookmarkStart w:id="2447" w:name="_Toc425160443"/>
      <w:bookmarkStart w:id="2448" w:name="_Toc425166777"/>
      <w:bookmarkStart w:id="2449" w:name="_Toc425170119"/>
      <w:bookmarkStart w:id="2450" w:name="_Toc425238353"/>
      <w:bookmarkStart w:id="2451" w:name="_Toc425864766"/>
      <w:bookmarkStart w:id="2452" w:name="_Toc425865016"/>
      <w:bookmarkStart w:id="2453" w:name="_Toc426034718"/>
      <w:bookmarkStart w:id="2454" w:name="_Toc444859537"/>
      <w:bookmarkStart w:id="2455" w:name="_Toc444859979"/>
      <w:bookmarkStart w:id="2456" w:name="_Toc444860761"/>
      <w:bookmarkStart w:id="2457" w:name="_Toc444860892"/>
      <w:bookmarkStart w:id="2458" w:name="_Toc444861028"/>
      <w:bookmarkStart w:id="2459" w:name="_Toc447285597"/>
      <w:bookmarkStart w:id="2460" w:name="_Toc448144595"/>
      <w:bookmarkStart w:id="2461" w:name="_Toc448146019"/>
      <w:bookmarkStart w:id="2462" w:name="_Toc448839288"/>
      <w:bookmarkStart w:id="2463" w:name="_Toc448839953"/>
      <w:bookmarkStart w:id="2464" w:name="_Toc448841287"/>
      <w:bookmarkStart w:id="2465" w:name="_Toc448841730"/>
      <w:bookmarkStart w:id="2466" w:name="_Toc448842205"/>
      <w:bookmarkStart w:id="2467" w:name="_Toc448844683"/>
      <w:bookmarkStart w:id="2468" w:name="_Toc480535625"/>
      <w:bookmarkStart w:id="2469" w:name="_Toc483493422"/>
      <w:bookmarkStart w:id="2470" w:name="_Toc484445295"/>
      <w:bookmarkStart w:id="2471" w:name="_Toc484690763"/>
      <w:bookmarkStart w:id="2472" w:name="_Toc485029142"/>
      <w:bookmarkStart w:id="2473" w:name="_Toc491783323"/>
      <w:bookmarkStart w:id="2474" w:name="_Toc508611871"/>
      <w:bookmarkStart w:id="2475" w:name="_Toc509927982"/>
      <w:bookmarkStart w:id="2476" w:name="_Toc509928130"/>
      <w:bookmarkStart w:id="2477" w:name="_Toc510181384"/>
      <w:bookmarkStart w:id="2478" w:name="_Toc511642168"/>
    </w:p>
    <w:p w:rsidR="00857387" w:rsidRPr="004F75F4" w:rsidRDefault="00857387" w:rsidP="00132AD3">
      <w:pPr>
        <w:pStyle w:val="Brezrazmikov"/>
        <w:jc w:val="both"/>
        <w:rPr>
          <w:rFonts w:ascii="Arial" w:hAnsi="Arial" w:cs="Arial"/>
          <w:sz w:val="20"/>
          <w:szCs w:val="20"/>
        </w:rPr>
      </w:pPr>
      <w:bookmarkStart w:id="2479" w:name="OLE_LINK1"/>
      <w:r w:rsidRPr="004F75F4">
        <w:rPr>
          <w:rFonts w:ascii="Arial" w:hAnsi="Arial" w:cs="Arial"/>
          <w:sz w:val="20"/>
          <w:szCs w:val="20"/>
        </w:rPr>
        <w:t>V skladu z določbo 7</w:t>
      </w:r>
      <w:r w:rsidR="002746BD">
        <w:rPr>
          <w:rFonts w:ascii="Arial" w:hAnsi="Arial" w:cs="Arial"/>
          <w:sz w:val="20"/>
          <w:szCs w:val="20"/>
        </w:rPr>
        <w:t>. člena ZID-1</w:t>
      </w:r>
      <w:r w:rsidRPr="004F75F4">
        <w:rPr>
          <w:rFonts w:ascii="Arial" w:hAnsi="Arial" w:cs="Arial"/>
          <w:sz w:val="20"/>
          <w:szCs w:val="20"/>
        </w:rPr>
        <w:t xml:space="preserve"> so ena od obveznih sestavnih poro</w:t>
      </w:r>
      <w:r w:rsidR="008637D4" w:rsidRPr="004F75F4">
        <w:rPr>
          <w:rFonts w:ascii="Arial" w:hAnsi="Arial" w:cs="Arial"/>
          <w:sz w:val="20"/>
          <w:szCs w:val="20"/>
        </w:rPr>
        <w:t>čila o delu IRSD</w:t>
      </w:r>
      <w:r w:rsidRPr="004F75F4">
        <w:rPr>
          <w:rFonts w:ascii="Arial" w:hAnsi="Arial" w:cs="Arial"/>
          <w:sz w:val="20"/>
          <w:szCs w:val="20"/>
        </w:rPr>
        <w:t xml:space="preserve"> tudi predlogi, s katerimi</w:t>
      </w:r>
      <w:r w:rsidR="008637D4" w:rsidRPr="004F75F4">
        <w:rPr>
          <w:rFonts w:ascii="Arial" w:hAnsi="Arial" w:cs="Arial"/>
          <w:sz w:val="20"/>
          <w:szCs w:val="20"/>
        </w:rPr>
        <w:t xml:space="preserve"> inšpektorat</w:t>
      </w:r>
      <w:r w:rsidRPr="004F75F4">
        <w:rPr>
          <w:rFonts w:ascii="Arial" w:hAnsi="Arial" w:cs="Arial"/>
          <w:sz w:val="20"/>
          <w:szCs w:val="20"/>
        </w:rPr>
        <w:t xml:space="preserve"> poskuša predlagati čim bolj konstruktivne rešitve za reševanje vpraš</w:t>
      </w:r>
      <w:r w:rsidR="008637D4" w:rsidRPr="004F75F4">
        <w:rPr>
          <w:rFonts w:ascii="Arial" w:hAnsi="Arial" w:cs="Arial"/>
          <w:sz w:val="20"/>
          <w:szCs w:val="20"/>
        </w:rPr>
        <w:t>anj s področja 5. in 6. točke prvega</w:t>
      </w:r>
      <w:r w:rsidRPr="004F75F4">
        <w:rPr>
          <w:rFonts w:ascii="Arial" w:hAnsi="Arial" w:cs="Arial"/>
          <w:sz w:val="20"/>
          <w:szCs w:val="20"/>
        </w:rPr>
        <w:t xml:space="preserve"> odstavka 7</w:t>
      </w:r>
      <w:r w:rsidR="008637D4" w:rsidRPr="004F75F4">
        <w:rPr>
          <w:rFonts w:ascii="Arial" w:hAnsi="Arial" w:cs="Arial"/>
          <w:sz w:val="20"/>
          <w:szCs w:val="20"/>
        </w:rPr>
        <w:t>. člena ZID-1</w:t>
      </w:r>
      <w:r w:rsidRPr="004F75F4">
        <w:rPr>
          <w:rFonts w:ascii="Arial" w:hAnsi="Arial" w:cs="Arial"/>
          <w:sz w:val="20"/>
          <w:szCs w:val="20"/>
        </w:rPr>
        <w:t>, ki se nanašata na podatke:</w:t>
      </w:r>
    </w:p>
    <w:p w:rsidR="00857387" w:rsidRPr="004F75F4" w:rsidRDefault="00857387" w:rsidP="00132AD3">
      <w:pPr>
        <w:pStyle w:val="Brezrazmikov"/>
        <w:jc w:val="both"/>
        <w:rPr>
          <w:rFonts w:ascii="Arial" w:hAnsi="Arial" w:cs="Arial"/>
          <w:sz w:val="20"/>
          <w:szCs w:val="20"/>
        </w:rPr>
      </w:pPr>
      <w:r w:rsidRPr="004F75F4">
        <w:rPr>
          <w:rFonts w:ascii="Arial" w:hAnsi="Arial" w:cs="Arial"/>
          <w:sz w:val="20"/>
          <w:szCs w:val="20"/>
        </w:rPr>
        <w:t>- o vloženih prijavah, ugotovljenih kršitvah in vloženih ovadbah za kazniva dejanja, o izrečenih ukrepih ter o uresničevanju izrečenih ukrepov po dejavnostih,</w:t>
      </w:r>
    </w:p>
    <w:p w:rsidR="00857387" w:rsidRPr="004F75F4" w:rsidRDefault="00857387" w:rsidP="00132AD3">
      <w:pPr>
        <w:autoSpaceDE w:val="0"/>
        <w:autoSpaceDN w:val="0"/>
        <w:adjustRightInd w:val="0"/>
        <w:spacing w:after="200" w:line="240" w:lineRule="auto"/>
        <w:jc w:val="both"/>
        <w:rPr>
          <w:rFonts w:cs="Arial"/>
          <w:szCs w:val="20"/>
          <w:lang w:eastAsia="ar-SA"/>
        </w:rPr>
      </w:pPr>
      <w:r w:rsidRPr="004F75F4">
        <w:rPr>
          <w:rFonts w:cs="Arial"/>
          <w:szCs w:val="20"/>
        </w:rPr>
        <w:t xml:space="preserve">- o nezgodah pri delu s smrtnim izidom, kolektivnih nezgodah, nezgodah pri delu, zaradi katerih je delavec nezmožen za delo več kot tri delovne dni ter o ugotovljenih poklicnih boleznih po </w:t>
      </w:r>
      <w:r w:rsidRPr="004F75F4">
        <w:rPr>
          <w:rFonts w:cs="Arial"/>
          <w:szCs w:val="20"/>
          <w:lang w:eastAsia="ar-SA"/>
        </w:rPr>
        <w:t>dejavnostih.</w:t>
      </w:r>
    </w:p>
    <w:p w:rsidR="00857387" w:rsidRPr="004F75F4" w:rsidRDefault="008637D4" w:rsidP="00132AD3">
      <w:pPr>
        <w:autoSpaceDE w:val="0"/>
        <w:autoSpaceDN w:val="0"/>
        <w:adjustRightInd w:val="0"/>
        <w:spacing w:after="200" w:line="240" w:lineRule="auto"/>
        <w:jc w:val="both"/>
        <w:rPr>
          <w:rFonts w:cs="Arial"/>
          <w:szCs w:val="20"/>
          <w:lang w:eastAsia="ar-SA"/>
        </w:rPr>
      </w:pPr>
      <w:r w:rsidRPr="004F75F4">
        <w:rPr>
          <w:rFonts w:cs="Arial"/>
          <w:szCs w:val="20"/>
          <w:lang w:eastAsia="ar-SA"/>
        </w:rPr>
        <w:t>Tudi v letu 2018 s</w:t>
      </w:r>
      <w:r w:rsidR="00857387" w:rsidRPr="004F75F4">
        <w:rPr>
          <w:rFonts w:cs="Arial"/>
          <w:szCs w:val="20"/>
          <w:lang w:eastAsia="ar-SA"/>
        </w:rPr>
        <w:t>o bili na področju delovnih razmerij aktivni pri predlogih sp</w:t>
      </w:r>
      <w:r w:rsidRPr="004F75F4">
        <w:rPr>
          <w:rFonts w:cs="Arial"/>
          <w:szCs w:val="20"/>
          <w:lang w:eastAsia="ar-SA"/>
        </w:rPr>
        <w:t>rememb zakonodaje. Predlagali s</w:t>
      </w:r>
      <w:r w:rsidR="00857387" w:rsidRPr="004F75F4">
        <w:rPr>
          <w:rFonts w:cs="Arial"/>
          <w:szCs w:val="20"/>
          <w:lang w:eastAsia="ar-SA"/>
        </w:rPr>
        <w:t xml:space="preserve">o </w:t>
      </w:r>
      <w:r w:rsidR="00A10356">
        <w:rPr>
          <w:rFonts w:cs="Arial"/>
          <w:szCs w:val="20"/>
          <w:lang w:eastAsia="ar-SA"/>
        </w:rPr>
        <w:t>spremembe ZZSDT</w:t>
      </w:r>
      <w:r w:rsidR="003032ED" w:rsidRPr="004F75F4">
        <w:rPr>
          <w:rFonts w:cs="Arial"/>
          <w:szCs w:val="20"/>
          <w:lang w:eastAsia="ar-SA"/>
        </w:rPr>
        <w:t>. Dali s</w:t>
      </w:r>
      <w:r w:rsidR="00857387" w:rsidRPr="004F75F4">
        <w:rPr>
          <w:rFonts w:cs="Arial"/>
          <w:szCs w:val="20"/>
          <w:lang w:eastAsia="ar-SA"/>
        </w:rPr>
        <w:t>o pripombe na Pravilnik o sestavi komisije za preverjanje in potrjevanje nacionalnih poklicnih kvalifikacij ter o načinu in postopku za pridobitev in izgubo licence</w:t>
      </w:r>
      <w:r w:rsidR="003032ED" w:rsidRPr="004F75F4">
        <w:rPr>
          <w:rStyle w:val="Sprotnaopomba-sklic"/>
          <w:rFonts w:cs="Arial"/>
          <w:szCs w:val="20"/>
          <w:lang w:eastAsia="ar-SA"/>
        </w:rPr>
        <w:footnoteReference w:id="23"/>
      </w:r>
      <w:r w:rsidR="007926B5" w:rsidRPr="004F75F4">
        <w:rPr>
          <w:rFonts w:cs="Arial"/>
          <w:szCs w:val="20"/>
          <w:lang w:eastAsia="ar-SA"/>
        </w:rPr>
        <w:t>, pri čemer so bile njihove</w:t>
      </w:r>
      <w:r w:rsidR="00857387" w:rsidRPr="004F75F4">
        <w:rPr>
          <w:rFonts w:cs="Arial"/>
          <w:szCs w:val="20"/>
          <w:lang w:eastAsia="ar-SA"/>
        </w:rPr>
        <w:t xml:space="preserve"> pripombe večinoma upoštevane. </w:t>
      </w:r>
    </w:p>
    <w:p w:rsidR="00857387" w:rsidRPr="004F75F4" w:rsidRDefault="00857387" w:rsidP="00132AD3">
      <w:pPr>
        <w:autoSpaceDE w:val="0"/>
        <w:autoSpaceDN w:val="0"/>
        <w:adjustRightInd w:val="0"/>
        <w:spacing w:after="200" w:line="240" w:lineRule="auto"/>
        <w:jc w:val="both"/>
        <w:rPr>
          <w:rFonts w:cs="Arial"/>
          <w:szCs w:val="20"/>
          <w:lang w:eastAsia="ar-SA"/>
        </w:rPr>
      </w:pPr>
      <w:r w:rsidRPr="004F75F4">
        <w:rPr>
          <w:rFonts w:cs="Arial"/>
          <w:szCs w:val="20"/>
          <w:lang w:eastAsia="ar-SA"/>
        </w:rPr>
        <w:t>Na področju</w:t>
      </w:r>
      <w:r w:rsidR="00844C50" w:rsidRPr="004F75F4">
        <w:rPr>
          <w:rFonts w:cs="Arial"/>
          <w:szCs w:val="20"/>
          <w:lang w:eastAsia="ar-SA"/>
        </w:rPr>
        <w:t xml:space="preserve"> varnosti in zdravja pri delu s</w:t>
      </w:r>
      <w:r w:rsidRPr="004F75F4">
        <w:rPr>
          <w:rFonts w:cs="Arial"/>
          <w:szCs w:val="20"/>
          <w:lang w:eastAsia="ar-SA"/>
        </w:rPr>
        <w:t xml:space="preserve">o skupaj z </w:t>
      </w:r>
      <w:r w:rsidR="003E086F">
        <w:rPr>
          <w:rFonts w:cs="Arial"/>
          <w:szCs w:val="20"/>
          <w:lang w:eastAsia="ar-SA"/>
        </w:rPr>
        <w:t>MDDSZ</w:t>
      </w:r>
      <w:r w:rsidRPr="004F75F4">
        <w:rPr>
          <w:rFonts w:cs="Arial"/>
          <w:szCs w:val="20"/>
          <w:lang w:eastAsia="ar-SA"/>
        </w:rPr>
        <w:t xml:space="preserve"> aktivno </w:t>
      </w:r>
      <w:r w:rsidR="00D67530" w:rsidRPr="004F75F4">
        <w:rPr>
          <w:rFonts w:cs="Arial"/>
          <w:szCs w:val="20"/>
          <w:lang w:eastAsia="ar-SA"/>
        </w:rPr>
        <w:t>sodelovali pri pripravi</w:t>
      </w:r>
      <w:r w:rsidRPr="004F75F4">
        <w:rPr>
          <w:rFonts w:cs="Arial"/>
          <w:szCs w:val="20"/>
          <w:lang w:eastAsia="ar-SA"/>
        </w:rPr>
        <w:t xml:space="preserve"> Pravilnika o izdaji dovoljenja za delo otrok, mlajših od 15 let</w:t>
      </w:r>
      <w:r w:rsidR="00520A24" w:rsidRPr="004F75F4">
        <w:rPr>
          <w:rStyle w:val="Sprotnaopomba-sklic"/>
          <w:rFonts w:cs="Arial"/>
          <w:szCs w:val="20"/>
          <w:lang w:eastAsia="ar-SA"/>
        </w:rPr>
        <w:footnoteReference w:id="24"/>
      </w:r>
      <w:r w:rsidRPr="004F75F4">
        <w:rPr>
          <w:rFonts w:cs="Arial"/>
          <w:szCs w:val="20"/>
          <w:lang w:eastAsia="ar-SA"/>
        </w:rPr>
        <w:t xml:space="preserve"> in Pravilnika o varovanju delavcev pred tveganji zaradi izpostavljenosti kemičnim snovem pri delu</w:t>
      </w:r>
      <w:r w:rsidR="00D67530" w:rsidRPr="004F75F4">
        <w:rPr>
          <w:rStyle w:val="Sprotnaopomba-sklic"/>
          <w:rFonts w:cs="Arial"/>
          <w:szCs w:val="20"/>
          <w:lang w:eastAsia="ar-SA"/>
        </w:rPr>
        <w:footnoteReference w:id="25"/>
      </w:r>
      <w:r w:rsidR="00D67530" w:rsidRPr="004F75F4">
        <w:rPr>
          <w:rFonts w:cs="Arial"/>
          <w:szCs w:val="20"/>
          <w:lang w:eastAsia="ar-SA"/>
        </w:rPr>
        <w:t>. Prav tako je IRSD</w:t>
      </w:r>
      <w:r w:rsidRPr="004F75F4">
        <w:rPr>
          <w:rFonts w:cs="Arial"/>
          <w:szCs w:val="20"/>
          <w:lang w:eastAsia="ar-SA"/>
        </w:rPr>
        <w:t xml:space="preserve"> sodeloval pri pripravi Resolucije o nacionalnem programu varnosti in zdravja pri delu 2018 - 2027 ter pri akcijskem načrtu prvega triletnega obdobja nacionalnega programa. Inšpektorat je nadalje aktivno sodeloval pri pripravi sprememb Uredbe o zagotavljanju varnosti in zdravja pri delu na začasnih in premičnih gradbiščih, Pravilnika o stalnem strokovnem izpopolnjevanju in usposabljanju na področju varnosti in zdravja pri delu ter Pravilnika o varstvu pri delu pred nevarnostjo električnega toka, ki naj bi bili sprejeti v letu 2019.</w:t>
      </w:r>
    </w:p>
    <w:p w:rsidR="00857387" w:rsidRDefault="00857387" w:rsidP="00132AD3">
      <w:pPr>
        <w:spacing w:after="200" w:line="240" w:lineRule="auto"/>
        <w:jc w:val="both"/>
        <w:rPr>
          <w:rFonts w:cs="Arial"/>
          <w:szCs w:val="20"/>
          <w:lang w:eastAsia="sl-SI"/>
        </w:rPr>
      </w:pPr>
      <w:r w:rsidRPr="004F75F4">
        <w:rPr>
          <w:rFonts w:cs="Arial"/>
          <w:szCs w:val="20"/>
          <w:lang w:eastAsia="sl-SI"/>
        </w:rPr>
        <w:t>Socialna inšpekcija je sodelovala v delovni skupini za imp</w:t>
      </w:r>
      <w:r w:rsidR="00FD54B4">
        <w:rPr>
          <w:rFonts w:cs="Arial"/>
          <w:szCs w:val="20"/>
          <w:lang w:eastAsia="sl-SI"/>
        </w:rPr>
        <w:t>lementacijo DZ</w:t>
      </w:r>
      <w:r w:rsidRPr="004F75F4">
        <w:rPr>
          <w:rFonts w:cs="Arial"/>
          <w:szCs w:val="20"/>
          <w:lang w:eastAsia="sl-SI"/>
        </w:rPr>
        <w:t>.</w:t>
      </w:r>
    </w:p>
    <w:p w:rsidR="007A65EA" w:rsidRDefault="007A65EA" w:rsidP="00132AD3">
      <w:pPr>
        <w:spacing w:after="200" w:line="240" w:lineRule="auto"/>
        <w:jc w:val="both"/>
        <w:rPr>
          <w:rFonts w:cs="Arial"/>
          <w:szCs w:val="20"/>
          <w:lang w:eastAsia="sl-SI"/>
        </w:rPr>
      </w:pPr>
      <w:r w:rsidRPr="00A543D5">
        <w:rPr>
          <w:rFonts w:cs="Arial"/>
          <w:szCs w:val="20"/>
          <w:lang w:eastAsia="sl-SI"/>
        </w:rPr>
        <w:t>IRSD za reševanje vprašanj iz 5. in 6. točke prvega odstavka 7. člena ZID-1, poleg poostrenega nadzora v izpostavljenih dejavnostih, podaja posamezne predloge za spremembo zakonodaje in pri tem z MDDSZ aktivno sodeluje. Poročajo, da na posameznih področjih, ki so omenjena v nadaljevanju, aktivnosti že potekajo.</w:t>
      </w:r>
    </w:p>
    <w:p w:rsidR="00172503" w:rsidRDefault="00172503" w:rsidP="003E086F">
      <w:pPr>
        <w:numPr>
          <w:ilvl w:val="0"/>
          <w:numId w:val="24"/>
        </w:numPr>
        <w:spacing w:after="200" w:line="240" w:lineRule="auto"/>
        <w:jc w:val="both"/>
        <w:rPr>
          <w:rFonts w:cs="Arial"/>
          <w:szCs w:val="20"/>
          <w:u w:val="single"/>
          <w:lang w:eastAsia="sl-SI"/>
        </w:rPr>
      </w:pPr>
      <w:r w:rsidRPr="004F75F4">
        <w:rPr>
          <w:rFonts w:cs="Arial"/>
          <w:szCs w:val="20"/>
          <w:u w:val="single"/>
          <w:lang w:eastAsia="sl-SI"/>
        </w:rPr>
        <w:t>PREDLOGI ZA SPREMEMBO ZAKONODAJE NA PODROČJU DELOVNIH RAZMERIJ</w:t>
      </w:r>
    </w:p>
    <w:p w:rsidR="005C2038" w:rsidRPr="005C2038" w:rsidRDefault="005C2038" w:rsidP="005C2038">
      <w:pPr>
        <w:spacing w:after="200" w:line="240" w:lineRule="auto"/>
        <w:jc w:val="both"/>
        <w:rPr>
          <w:rFonts w:cs="Arial"/>
          <w:szCs w:val="20"/>
          <w:lang w:eastAsia="sl-SI"/>
        </w:rPr>
      </w:pPr>
      <w:r w:rsidRPr="00A543D5">
        <w:rPr>
          <w:rFonts w:cs="Arial"/>
          <w:szCs w:val="20"/>
          <w:lang w:eastAsia="sl-SI"/>
        </w:rPr>
        <w:t>Najprej so izpostavili nekaj predlogov, ki jih ocenjujejo kot najbolj pomembne za njihovo delo oziroma za strokovno in uspešno izvajanje nadzorov.</w:t>
      </w:r>
    </w:p>
    <w:p w:rsidR="00857387" w:rsidRPr="004F75F4" w:rsidRDefault="00FD54B4" w:rsidP="00132AD3">
      <w:pPr>
        <w:spacing w:after="200" w:line="240" w:lineRule="auto"/>
        <w:jc w:val="both"/>
        <w:rPr>
          <w:rFonts w:cs="Arial"/>
          <w:szCs w:val="20"/>
          <w:lang w:eastAsia="sl-SI"/>
        </w:rPr>
      </w:pPr>
      <w:r w:rsidRPr="00A543D5">
        <w:rPr>
          <w:rFonts w:cs="Arial"/>
          <w:szCs w:val="20"/>
        </w:rPr>
        <w:t>ZEPDSV</w:t>
      </w:r>
      <w:r w:rsidR="00857387" w:rsidRPr="00A543D5">
        <w:rPr>
          <w:rFonts w:cs="Arial"/>
          <w:szCs w:val="20"/>
        </w:rPr>
        <w:t xml:space="preserve"> je zelo pomemben predpis, predvsem z vidika izvajanja inšpekcijskega nadzora, saj med drugim predpisuje obveznost vodenja evidence o izrabi delovnega časa in predstavlja osnovo za ugotavljanje izvajanja določb o delovnem času, odmoru ter počitkih. Spoštovanje določb o delovnem času ter zagotavljanju počitkov pa je zelo pomembno ne samo z vidika obnavljanja fizičnih moči delavca, temveč tudi z vidika njegove delovne učinkovitosti, dolgoročnega ohranjanja delovne sposobnosti ter varnosti in zdravja pri delu. Omenjeni zakon ne določa, da mora evidenca o izrabi delovnega časa zajemati tudi čas prihoda delavca na delo ter čas odhoda z dela, temveč govori le o številu ur (opravljene, neopravljene ure, opravljene ure v času nadurnega dela in podobno). Zato inšpektor ne more ugotoviti, kdaj so bile te ure opravljene, posledično pa tudi ne, ali so bili delavcem zagotovljeni počitki. Iz evidence o izrabi delovnega časa tudi ni razvidno, ali je delavec opravljal delo v enakomernem ali ne</w:t>
      </w:r>
      <w:r w:rsidR="004F0033" w:rsidRPr="00A543D5">
        <w:rPr>
          <w:rFonts w:cs="Arial"/>
          <w:szCs w:val="20"/>
        </w:rPr>
        <w:t>enakomernem delovnem času. Menij</w:t>
      </w:r>
      <w:r w:rsidR="00857387" w:rsidRPr="00A543D5">
        <w:rPr>
          <w:rFonts w:cs="Arial"/>
          <w:szCs w:val="20"/>
        </w:rPr>
        <w:t xml:space="preserve">o, da bi bilo nujno </w:t>
      </w:r>
      <w:r w:rsidR="004F0033" w:rsidRPr="00A543D5">
        <w:rPr>
          <w:rFonts w:cs="Arial"/>
          <w:szCs w:val="20"/>
        </w:rPr>
        <w:t xml:space="preserve">ZEPDSV </w:t>
      </w:r>
      <w:r w:rsidR="00857387" w:rsidRPr="00A543D5">
        <w:rPr>
          <w:rFonts w:cs="Arial"/>
          <w:szCs w:val="20"/>
        </w:rPr>
        <w:t xml:space="preserve">spremeniti tako, da bi </w:t>
      </w:r>
      <w:r w:rsidR="00857387" w:rsidRPr="00A543D5">
        <w:rPr>
          <w:rFonts w:cs="Arial"/>
          <w:szCs w:val="20"/>
          <w:lang w:eastAsia="sl-SI"/>
        </w:rPr>
        <w:t xml:space="preserve">določili, da se v evidenco o izrabi delovnega časa dnevno vpisuje tudi </w:t>
      </w:r>
      <w:r w:rsidR="004F0033" w:rsidRPr="00A543D5">
        <w:rPr>
          <w:rFonts w:cs="Arial"/>
          <w:szCs w:val="20"/>
          <w:lang w:eastAsia="sl-SI"/>
        </w:rPr>
        <w:t>čas prihoda in odhoda delavca z dela</w:t>
      </w:r>
      <w:r w:rsidR="001508BD" w:rsidRPr="00A543D5">
        <w:rPr>
          <w:rFonts w:cs="Arial"/>
          <w:szCs w:val="20"/>
          <w:lang w:eastAsia="sl-SI"/>
        </w:rPr>
        <w:t xml:space="preserve"> ter čas začetka in </w:t>
      </w:r>
      <w:r w:rsidR="001508BD" w:rsidRPr="00A543D5">
        <w:rPr>
          <w:rFonts w:cs="Arial"/>
          <w:szCs w:val="20"/>
          <w:lang w:eastAsia="sl-SI"/>
        </w:rPr>
        <w:lastRenderedPageBreak/>
        <w:t>zaključka koriščenja odmora</w:t>
      </w:r>
      <w:r w:rsidR="00857387" w:rsidRPr="00A543D5">
        <w:rPr>
          <w:rFonts w:cs="Arial"/>
          <w:szCs w:val="20"/>
          <w:lang w:eastAsia="sl-SI"/>
        </w:rPr>
        <w:t>, saj je drugače oteženo oziroma onemogočeno ugotavljanje zagotavljanja prisotnosti na delu, počitkov, nočnega dela</w:t>
      </w:r>
      <w:r w:rsidR="00470881" w:rsidRPr="00A543D5">
        <w:rPr>
          <w:rFonts w:cs="Arial"/>
          <w:szCs w:val="20"/>
          <w:lang w:eastAsia="sl-SI"/>
        </w:rPr>
        <w:t>, odmorov</w:t>
      </w:r>
      <w:r w:rsidR="00857387" w:rsidRPr="00A543D5">
        <w:rPr>
          <w:rFonts w:cs="Arial"/>
          <w:szCs w:val="20"/>
          <w:lang w:eastAsia="sl-SI"/>
        </w:rPr>
        <w:t xml:space="preserve"> in podobno. Drugi predlogi za spremembo tega zakona pa so navedeni v nadaljevanju.</w:t>
      </w:r>
      <w:r w:rsidR="00857387" w:rsidRPr="004F75F4">
        <w:rPr>
          <w:rFonts w:cs="Arial"/>
          <w:szCs w:val="20"/>
          <w:lang w:eastAsia="sl-SI"/>
        </w:rPr>
        <w:t xml:space="preserve"> </w:t>
      </w:r>
    </w:p>
    <w:p w:rsidR="00857387" w:rsidRPr="00857A2C" w:rsidRDefault="00387D9E" w:rsidP="00132AD3">
      <w:pPr>
        <w:spacing w:after="200" w:line="240" w:lineRule="auto"/>
        <w:jc w:val="both"/>
        <w:rPr>
          <w:rFonts w:cs="Arial"/>
          <w:szCs w:val="20"/>
        </w:rPr>
      </w:pPr>
      <w:r w:rsidRPr="00857A2C">
        <w:rPr>
          <w:rFonts w:cs="Arial"/>
          <w:szCs w:val="20"/>
          <w:lang w:eastAsia="sl-SI"/>
        </w:rPr>
        <w:t>Menij</w:t>
      </w:r>
      <w:r w:rsidR="00857387" w:rsidRPr="00857A2C">
        <w:rPr>
          <w:rFonts w:cs="Arial"/>
          <w:szCs w:val="20"/>
          <w:lang w:eastAsia="sl-SI"/>
        </w:rPr>
        <w:t>o, da bi bilo nujno zagotoviti realizacijo določb</w:t>
      </w:r>
      <w:r w:rsidR="00485691" w:rsidRPr="00857A2C">
        <w:rPr>
          <w:rFonts w:cs="Arial"/>
          <w:szCs w:val="20"/>
          <w:lang w:eastAsia="sl-SI"/>
        </w:rPr>
        <w:t xml:space="preserve"> ZPIZ-2</w:t>
      </w:r>
      <w:r w:rsidR="00857387" w:rsidRPr="00857A2C">
        <w:rPr>
          <w:rFonts w:cs="Arial"/>
          <w:szCs w:val="20"/>
          <w:lang w:eastAsia="sl-SI"/>
        </w:rPr>
        <w:t xml:space="preserve"> o poklicnem zavarovanju ter predpisati merila in kriterije za izpolnitev pogojev po 1., 2. in 3. odstavku 199. člena ZPIZ-2, ki se nanašajo na krog zavarovancev oziroma na delovna mesta, glede katerih obstaja obveznost vključitve v poklicno zavarovanje ter vzpostaviti komisijo po 201.a členu ZPIZ-2, ki bo ugotavljala izpolnjevanje pogojev v skladu z zakonom. Gre namreč za problematiko, ki se je pojavila v praksi</w:t>
      </w:r>
      <w:r w:rsidR="00763A82" w:rsidRPr="00857A2C">
        <w:rPr>
          <w:rFonts w:cs="Arial"/>
          <w:szCs w:val="20"/>
          <w:lang w:eastAsia="sl-SI"/>
        </w:rPr>
        <w:t>, saj na IRSD že prejemaj</w:t>
      </w:r>
      <w:r w:rsidR="00857387" w:rsidRPr="00857A2C">
        <w:rPr>
          <w:rFonts w:cs="Arial"/>
          <w:szCs w:val="20"/>
          <w:lang w:eastAsia="sl-SI"/>
        </w:rPr>
        <w:t>o prijave na temo poklicnega zavarovanja, pri čemer pa sistem po ZPIZ-2 še ni vzpostavljen, medte</w:t>
      </w:r>
      <w:r w:rsidR="00763A82" w:rsidRPr="00857A2C">
        <w:rPr>
          <w:rFonts w:cs="Arial"/>
          <w:szCs w:val="20"/>
          <w:lang w:eastAsia="sl-SI"/>
        </w:rPr>
        <w:t>m ko komisija po ZPIZ-1 po njihovih</w:t>
      </w:r>
      <w:r w:rsidR="00857387" w:rsidRPr="00857A2C">
        <w:rPr>
          <w:rFonts w:cs="Arial"/>
          <w:szCs w:val="20"/>
          <w:lang w:eastAsia="sl-SI"/>
        </w:rPr>
        <w:t xml:space="preserve"> informacijah ne deluje več. </w:t>
      </w:r>
      <w:r w:rsidR="00857387" w:rsidRPr="00857A2C">
        <w:rPr>
          <w:rFonts w:cs="Arial"/>
          <w:szCs w:val="20"/>
        </w:rPr>
        <w:t xml:space="preserve"> </w:t>
      </w:r>
    </w:p>
    <w:p w:rsidR="00857387" w:rsidRPr="00857A2C" w:rsidRDefault="00894194" w:rsidP="00132AD3">
      <w:pPr>
        <w:spacing w:after="200" w:line="240" w:lineRule="auto"/>
        <w:jc w:val="both"/>
        <w:rPr>
          <w:rFonts w:cs="Arial"/>
          <w:szCs w:val="20"/>
        </w:rPr>
      </w:pPr>
      <w:r w:rsidRPr="00857A2C">
        <w:rPr>
          <w:rFonts w:cs="Arial"/>
          <w:szCs w:val="20"/>
        </w:rPr>
        <w:t>Ocenjujej</w:t>
      </w:r>
      <w:r w:rsidR="00857387" w:rsidRPr="00857A2C">
        <w:rPr>
          <w:rFonts w:cs="Arial"/>
          <w:szCs w:val="20"/>
        </w:rPr>
        <w:t xml:space="preserve">o tudi, da bi bilo treba posodobiti ali pripraviti </w:t>
      </w:r>
      <w:r w:rsidR="00485691" w:rsidRPr="00857A2C">
        <w:rPr>
          <w:rFonts w:cs="Arial"/>
          <w:szCs w:val="20"/>
        </w:rPr>
        <w:t xml:space="preserve">predlog </w:t>
      </w:r>
      <w:r w:rsidR="00857387" w:rsidRPr="00857A2C">
        <w:rPr>
          <w:rFonts w:cs="Arial"/>
          <w:szCs w:val="20"/>
        </w:rPr>
        <w:t>nov</w:t>
      </w:r>
      <w:r w:rsidR="00485691" w:rsidRPr="00857A2C">
        <w:rPr>
          <w:rFonts w:cs="Arial"/>
          <w:szCs w:val="20"/>
        </w:rPr>
        <w:t>ega</w:t>
      </w:r>
      <w:r w:rsidR="00857387" w:rsidRPr="00857A2C">
        <w:rPr>
          <w:rFonts w:cs="Arial"/>
          <w:szCs w:val="20"/>
        </w:rPr>
        <w:t xml:space="preserve"> Zakon</w:t>
      </w:r>
      <w:r w:rsidR="00485691" w:rsidRPr="00857A2C">
        <w:rPr>
          <w:rFonts w:cs="Arial"/>
          <w:szCs w:val="20"/>
        </w:rPr>
        <w:t>a</w:t>
      </w:r>
      <w:r w:rsidR="00857387" w:rsidRPr="00857A2C">
        <w:rPr>
          <w:rFonts w:cs="Arial"/>
          <w:szCs w:val="20"/>
        </w:rPr>
        <w:t xml:space="preserve"> o stavki, za katerega se v praksi vsakič znova izkaže, da ne ponuja sodobnih rešitev. Treba bi bilo posodobiti izrazoslovje (zakon namreč še vedno govori o organih oziroma organizacijah družbenopolitičnih skupnosti), na novo določiti definicijo stavke, se jasno opredeliti do seznamov stavkajočih (saj so se v zvezi s tem v praksi pojavila številna vprašanja), na novo določiti sankcije (ki so določene še v dinarjih). V zvezi s sankcijami p</w:t>
      </w:r>
      <w:r w:rsidRPr="00857A2C">
        <w:rPr>
          <w:rFonts w:cs="Arial"/>
          <w:szCs w:val="20"/>
        </w:rPr>
        <w:t>redlagaj</w:t>
      </w:r>
      <w:r w:rsidR="00857387" w:rsidRPr="00857A2C">
        <w:rPr>
          <w:rFonts w:cs="Arial"/>
          <w:szCs w:val="20"/>
        </w:rPr>
        <w:t xml:space="preserve">o določitev ustrezne višine glob, in sicer v razponu, ter pooblastilo inšpektoratu za izrekanje glob v razponu. </w:t>
      </w:r>
    </w:p>
    <w:p w:rsidR="00857387" w:rsidRPr="006C1EB4" w:rsidRDefault="00857387" w:rsidP="00132AD3">
      <w:pPr>
        <w:spacing w:after="200" w:line="240" w:lineRule="auto"/>
        <w:jc w:val="both"/>
        <w:rPr>
          <w:rFonts w:cs="Arial"/>
          <w:szCs w:val="20"/>
          <w:lang w:eastAsia="sl-SI"/>
        </w:rPr>
      </w:pPr>
      <w:r w:rsidRPr="006C1EB4">
        <w:rPr>
          <w:rFonts w:cs="Arial"/>
          <w:szCs w:val="20"/>
          <w:lang w:eastAsia="sl-SI"/>
        </w:rPr>
        <w:t>P</w:t>
      </w:r>
      <w:r w:rsidR="00894194" w:rsidRPr="006C1EB4">
        <w:rPr>
          <w:rFonts w:cs="Arial"/>
          <w:szCs w:val="20"/>
          <w:lang w:eastAsia="sl-SI"/>
        </w:rPr>
        <w:t>odali</w:t>
      </w:r>
      <w:r w:rsidRPr="006C1EB4">
        <w:rPr>
          <w:rFonts w:cs="Arial"/>
          <w:szCs w:val="20"/>
          <w:lang w:eastAsia="sl-SI"/>
        </w:rPr>
        <w:t xml:space="preserve"> </w:t>
      </w:r>
      <w:r w:rsidR="00624973" w:rsidRPr="006C1EB4">
        <w:rPr>
          <w:rFonts w:cs="Arial"/>
          <w:szCs w:val="20"/>
          <w:lang w:eastAsia="sl-SI"/>
        </w:rPr>
        <w:t xml:space="preserve">so </w:t>
      </w:r>
      <w:r w:rsidRPr="006C1EB4">
        <w:rPr>
          <w:rFonts w:cs="Arial"/>
          <w:szCs w:val="20"/>
          <w:lang w:eastAsia="sl-SI"/>
        </w:rPr>
        <w:t>še nekatere predloge za spremembo zakonodaje, i</w:t>
      </w:r>
      <w:r w:rsidR="00894194" w:rsidRPr="006C1EB4">
        <w:rPr>
          <w:rFonts w:cs="Arial"/>
          <w:szCs w:val="20"/>
          <w:lang w:eastAsia="sl-SI"/>
        </w:rPr>
        <w:t>n sicer</w:t>
      </w:r>
      <w:r w:rsidRPr="006C1EB4">
        <w:rPr>
          <w:rFonts w:cs="Arial"/>
          <w:szCs w:val="20"/>
          <w:lang w:eastAsia="sl-SI"/>
        </w:rPr>
        <w:t>:</w:t>
      </w:r>
    </w:p>
    <w:p w:rsidR="00857387" w:rsidRPr="006C1EB4" w:rsidRDefault="003B2FF9" w:rsidP="00857A2C">
      <w:pPr>
        <w:pStyle w:val="Odstavekseznama"/>
        <w:numPr>
          <w:ilvl w:val="0"/>
          <w:numId w:val="25"/>
        </w:numPr>
        <w:spacing w:after="200" w:line="240" w:lineRule="auto"/>
        <w:contextualSpacing/>
        <w:jc w:val="both"/>
        <w:rPr>
          <w:rFonts w:cs="Arial"/>
          <w:szCs w:val="20"/>
        </w:rPr>
      </w:pPr>
      <w:r w:rsidRPr="006C1EB4">
        <w:rPr>
          <w:rFonts w:cs="Arial"/>
          <w:szCs w:val="20"/>
        </w:rPr>
        <w:t>ZDR-1</w:t>
      </w:r>
      <w:r w:rsidR="00857387" w:rsidRPr="006C1EB4">
        <w:rPr>
          <w:rFonts w:cs="Arial"/>
          <w:szCs w:val="20"/>
        </w:rPr>
        <w:t xml:space="preserve"> spremeniti tako, da:</w:t>
      </w:r>
    </w:p>
    <w:p w:rsidR="004371B1" w:rsidRPr="006C1EB4" w:rsidRDefault="004371B1" w:rsidP="004371B1">
      <w:pPr>
        <w:pStyle w:val="Odstavekseznama"/>
        <w:numPr>
          <w:ilvl w:val="0"/>
          <w:numId w:val="36"/>
        </w:numPr>
        <w:spacing w:after="200" w:line="240" w:lineRule="auto"/>
        <w:ind w:left="0" w:firstLine="0"/>
        <w:contextualSpacing/>
        <w:jc w:val="both"/>
        <w:rPr>
          <w:rFonts w:cs="Arial"/>
          <w:szCs w:val="20"/>
        </w:rPr>
      </w:pPr>
      <w:r w:rsidRPr="006C1EB4">
        <w:rPr>
          <w:rFonts w:cs="Arial"/>
          <w:szCs w:val="20"/>
        </w:rPr>
        <w:t>se dopolni razloge za izredno odpoved delavca (1. alineja prvega ostavka 111. člena) tudi z neizplačilom drugih nadomestil (na primer nadomestila v času začasne nezmožnosti delavca za delo), ne zgolj nadomestila zaradi odsotnosti delavca iz razlogov na strani delodajalca;</w:t>
      </w:r>
    </w:p>
    <w:p w:rsidR="004371B1" w:rsidRPr="006C1EB4" w:rsidRDefault="004371B1" w:rsidP="004371B1">
      <w:pPr>
        <w:pStyle w:val="Odstavekseznama"/>
        <w:numPr>
          <w:ilvl w:val="0"/>
          <w:numId w:val="36"/>
        </w:numPr>
        <w:spacing w:after="200" w:line="240" w:lineRule="auto"/>
        <w:ind w:left="0" w:firstLine="0"/>
        <w:contextualSpacing/>
        <w:jc w:val="both"/>
        <w:rPr>
          <w:rFonts w:cs="Arial"/>
          <w:szCs w:val="20"/>
        </w:rPr>
      </w:pPr>
      <w:r w:rsidRPr="006C1EB4">
        <w:rPr>
          <w:rFonts w:cs="Arial"/>
          <w:szCs w:val="20"/>
        </w:rPr>
        <w:t>se določi minimalno višino dodatkov po 128. členu (dodatki za delo v posebnih pogojih dela), saj se ZDR-1 v tem delu sklicuje na kolektivne pogodbe na ravni dejavnosti, v praksi pa v nekaterih dejavnostih nimajo sklenjenih kolektivnih pogodb na ravni dejavnosti;</w:t>
      </w:r>
    </w:p>
    <w:p w:rsidR="004371B1" w:rsidRPr="006C1EB4" w:rsidRDefault="004371B1" w:rsidP="004371B1">
      <w:pPr>
        <w:pStyle w:val="Odstavekseznama"/>
        <w:numPr>
          <w:ilvl w:val="0"/>
          <w:numId w:val="36"/>
        </w:numPr>
        <w:spacing w:after="200" w:line="240" w:lineRule="auto"/>
        <w:ind w:left="0" w:firstLine="0"/>
        <w:contextualSpacing/>
        <w:jc w:val="both"/>
        <w:rPr>
          <w:rFonts w:cs="Arial"/>
          <w:szCs w:val="20"/>
        </w:rPr>
      </w:pPr>
      <w:r w:rsidRPr="006C1EB4">
        <w:rPr>
          <w:rFonts w:cs="Arial"/>
          <w:szCs w:val="20"/>
        </w:rPr>
        <w:t>se zaradi določitve časa storitve prekrška v 131. členu zakona določi rok za izplačilo sorazmernega dela regresa v primeru, ko delavec vstopi v delovno razmerje po 1. 7.</w:t>
      </w:r>
    </w:p>
    <w:p w:rsidR="0063222D" w:rsidRDefault="0063222D" w:rsidP="0063222D">
      <w:pPr>
        <w:pStyle w:val="Odstavekseznama"/>
        <w:spacing w:after="200" w:line="240" w:lineRule="auto"/>
        <w:ind w:left="0"/>
        <w:contextualSpacing/>
        <w:jc w:val="both"/>
        <w:rPr>
          <w:rFonts w:cs="Arial"/>
          <w:szCs w:val="20"/>
        </w:rPr>
      </w:pPr>
    </w:p>
    <w:p w:rsidR="00857387" w:rsidRPr="006C1EB4" w:rsidRDefault="00995DAA" w:rsidP="004B4D6C">
      <w:pPr>
        <w:pStyle w:val="Odstavekseznama"/>
        <w:numPr>
          <w:ilvl w:val="0"/>
          <w:numId w:val="26"/>
        </w:numPr>
        <w:spacing w:after="200" w:line="240" w:lineRule="auto"/>
        <w:contextualSpacing/>
        <w:jc w:val="both"/>
        <w:rPr>
          <w:rFonts w:cs="Arial"/>
          <w:szCs w:val="20"/>
        </w:rPr>
      </w:pPr>
      <w:r w:rsidRPr="006C1EB4">
        <w:rPr>
          <w:rFonts w:cs="Arial"/>
          <w:szCs w:val="20"/>
        </w:rPr>
        <w:t>ZEPDSV</w:t>
      </w:r>
      <w:r w:rsidR="00857387" w:rsidRPr="006C1EB4">
        <w:rPr>
          <w:rFonts w:cs="Arial"/>
          <w:szCs w:val="20"/>
        </w:rPr>
        <w:t xml:space="preserve"> spremeniti tako, da</w:t>
      </w:r>
      <w:r w:rsidR="00D63DCD" w:rsidRPr="006C1EB4">
        <w:rPr>
          <w:rFonts w:cs="Arial"/>
          <w:szCs w:val="20"/>
        </w:rPr>
        <w:t xml:space="preserve"> se</w:t>
      </w:r>
      <w:r w:rsidR="00857387" w:rsidRPr="006C1EB4">
        <w:rPr>
          <w:rFonts w:cs="Arial"/>
          <w:szCs w:val="20"/>
        </w:rPr>
        <w:t>:</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kljub določbi 9. alineje prvega odstavka 2. člena omenjenega zakona, ki se nanaša na širši pojem delavca</w:t>
      </w:r>
      <w:r w:rsidR="00DA4141" w:rsidRPr="006C1EB4">
        <w:rPr>
          <w:rFonts w:cs="Arial"/>
          <w:szCs w:val="20"/>
        </w:rPr>
        <w:t>,</w:t>
      </w:r>
      <w:r w:rsidRPr="006C1EB4">
        <w:rPr>
          <w:rFonts w:cs="Arial"/>
          <w:szCs w:val="20"/>
        </w:rPr>
        <w:t xml:space="preserve"> izrecno določi, da se v ta pojem štejejo tudi delavci, ki na kakršnikoli drugi pravni podlagi opravljajo delo pri delodajalcu, pod pogojem, da ga opravljajo osebno in so vključeni v delovni proces delodajalca ali pretežno uporabljajo sredstva za opravljanje dela, ki so del delovnega procesa uporabnika;</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v 15. členu doda nov odstavek, iz katerega bi izhajalo, da mora biti prijava delavca v socialno zavarovanje ne glede na določbo 1. odstavka 15. člena vložena najkasneje z dnem nastopa dela;</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v 18. člen poleg uvodoma omenjenega uvrsti tudi: ure, opravljene v manj ugodnem delovnem času (na primer nedeljsko delo, delo na praznike, nočno delo, in podobno), izmensko delo, deljen delovni čas, ure opravljene v neenakomerni razporeditvi delovnega časa, če se tovrstne oblike dela pri delodajalcu dejansko uporabljajo. Iz evidence bi moral biti razviden tudi seštevek ur za daljše obdobje (teden, mesec, leto, oziroma posamezno referenčno obdobje);</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določi, na kakšen način naj se vodijo evidence, da bi bile verodostojne (na primer predpiše obvezno elektronsko vodenje evidenc), ali da se določi, da mora delodajalec vsak mesec delavce proti njihovem podpisu seznaniti s podatki iz evidence o izrabi delovnega časa, ki se nanje nanašajo, saj bi na ta način delavci sproti spremljali stanje ur;</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delodajalcem določi obveznost, da morajo na sedežu oziroma na kraju opravljanja dela delavca hraniti evidence o izrabi delovnega časa. Ravno tako bi bilo smiselno v zakonu določiti, da mora delodajalec na sedežu oziroma na kraju opravljanja dela hraniti vso delovnopravno dokumentacijo, na podlagi katere se vpisujejo podatki v evidence;</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 xml:space="preserve">določi sankcija za odgovorno osebo za primer kršitve opustitve vodenja, hrambe ali posodabljanja evidenc iz 12. člena navedenega zakona; </w:t>
      </w:r>
    </w:p>
    <w:p w:rsidR="00D0227C" w:rsidRPr="006C1EB4" w:rsidRDefault="00D0227C" w:rsidP="00D0227C">
      <w:pPr>
        <w:pStyle w:val="Odstavekseznama"/>
        <w:numPr>
          <w:ilvl w:val="0"/>
          <w:numId w:val="36"/>
        </w:numPr>
        <w:spacing w:after="200" w:line="240" w:lineRule="auto"/>
        <w:ind w:left="0" w:firstLine="0"/>
        <w:contextualSpacing/>
        <w:jc w:val="both"/>
        <w:rPr>
          <w:rFonts w:cs="Arial"/>
          <w:szCs w:val="20"/>
        </w:rPr>
      </w:pPr>
      <w:r w:rsidRPr="006C1EB4">
        <w:rPr>
          <w:rFonts w:cs="Arial"/>
          <w:szCs w:val="20"/>
        </w:rPr>
        <w:t>določijo višje globe in inšpektorjem določi pooblastilo za izrekanje glob v razponu.</w:t>
      </w:r>
    </w:p>
    <w:p w:rsidR="00270053" w:rsidRDefault="00270053" w:rsidP="00502C6B">
      <w:pPr>
        <w:pStyle w:val="Odstavekseznama"/>
        <w:spacing w:after="200" w:line="240" w:lineRule="auto"/>
        <w:ind w:left="0"/>
        <w:contextualSpacing/>
        <w:jc w:val="both"/>
        <w:rPr>
          <w:rFonts w:cs="Arial"/>
          <w:szCs w:val="20"/>
        </w:rPr>
      </w:pPr>
    </w:p>
    <w:p w:rsidR="006708EA" w:rsidRPr="006C1EB4" w:rsidRDefault="006708EA" w:rsidP="006708EA">
      <w:pPr>
        <w:pStyle w:val="Odstavekseznama"/>
        <w:numPr>
          <w:ilvl w:val="0"/>
          <w:numId w:val="37"/>
        </w:numPr>
        <w:spacing w:after="200" w:line="240" w:lineRule="auto"/>
        <w:contextualSpacing/>
        <w:jc w:val="both"/>
        <w:rPr>
          <w:rFonts w:cs="Arial"/>
          <w:szCs w:val="20"/>
        </w:rPr>
      </w:pPr>
      <w:r w:rsidRPr="006C1EB4">
        <w:rPr>
          <w:rFonts w:cs="Arial"/>
          <w:szCs w:val="20"/>
          <w:lang w:eastAsia="sl-SI"/>
        </w:rPr>
        <w:t>V ZZSDT:</w:t>
      </w:r>
    </w:p>
    <w:p w:rsidR="006708EA" w:rsidRPr="006C1EB4" w:rsidRDefault="006708EA" w:rsidP="006708EA">
      <w:pPr>
        <w:pStyle w:val="Odstavekseznama"/>
        <w:numPr>
          <w:ilvl w:val="0"/>
          <w:numId w:val="36"/>
        </w:numPr>
        <w:spacing w:after="200" w:line="240" w:lineRule="auto"/>
        <w:ind w:left="0" w:firstLine="0"/>
        <w:contextualSpacing/>
        <w:jc w:val="both"/>
        <w:rPr>
          <w:rFonts w:cs="Arial"/>
          <w:szCs w:val="20"/>
        </w:rPr>
      </w:pPr>
      <w:r w:rsidRPr="006C1EB4">
        <w:rPr>
          <w:rFonts w:cs="Arial"/>
          <w:szCs w:val="20"/>
        </w:rPr>
        <w:t xml:space="preserve">določiti, da izvajanje 58. člena zakona nadzira FURS – v zvezi z določbami 58. člena ZZSDT, ki predvidevajo sankcijo za tujega delodajalca, ki izvaja storitve v RS z delavci, ki niso </w:t>
      </w:r>
      <w:r w:rsidRPr="006C1EB4">
        <w:rPr>
          <w:rFonts w:cs="Arial"/>
          <w:szCs w:val="20"/>
        </w:rPr>
        <w:lastRenderedPageBreak/>
        <w:t>zaposleni pri njem, namreč menijo, da gre pravzaprav za zaposlovanje na črno, ki ga opredeljuje ZPDZC-1 – ta v 2. členu opredeljuje delodajalca (med drugim) kot tuj pravni subjekt, v 5. členu pa določa, da je prepovedano zaposlovanje na črno, za kar se šteje, če delodajalec (med drugim) omogoči delo posamezniku, s katerim ni sklenil pogodbe o zaposlitvi oziroma ki ga ni prijavil v obvezna socialna zavarovanja – za nadzor navedenih določb ZPDZC-1 pa je pristojna FURS; poleg tega menijo, da ima lahko status napotenega delavca samo tisti delavec, ki je pri delodajalcu v delovnem razmerju na podlagi pogodbe o zaposlitve po tujem pravu (210. člen ZDR-1), ne pa tudi delavec, ki je zaposlen na črno;</w:t>
      </w:r>
    </w:p>
    <w:p w:rsidR="006708EA" w:rsidRPr="006C1EB4" w:rsidRDefault="006708EA" w:rsidP="006708EA">
      <w:pPr>
        <w:pStyle w:val="Odstavekseznama"/>
        <w:numPr>
          <w:ilvl w:val="0"/>
          <w:numId w:val="36"/>
        </w:numPr>
        <w:spacing w:after="200" w:line="240" w:lineRule="auto"/>
        <w:ind w:left="0" w:firstLine="0"/>
        <w:contextualSpacing/>
        <w:jc w:val="both"/>
        <w:rPr>
          <w:rFonts w:cs="Arial"/>
          <w:szCs w:val="20"/>
        </w:rPr>
      </w:pPr>
      <w:r w:rsidRPr="006C1EB4">
        <w:rPr>
          <w:rFonts w:cs="Arial"/>
          <w:szCs w:val="20"/>
        </w:rPr>
        <w:t>predlagajo, da se določi odgovornost naročnika del, da predhodno zahteva od pogodbenega partnerja – izvajalca storitev, da mu izroči prijavo začetka izvajanja storitev – 36. člen ZZSDT zavezuje tujega delodajalca, da prijavi začetek izvajanja storitev pri ZRSZ (pred izvajanjem storitev), vendar pa je vodenje postopkov zoper tuje pravne osebe v primeru opustitve te obveznosti (sankcionirane v 58. členu ZZSDT) zelo oteženo – v inšpekcijskih nadzorih je namreč težko sodelovati s tujimi delodajalci, ki ne poznajo slovenske zakonodaje, storitve so pogosto hitro opravljene oziroma opravljene še pred zaključkom ali celo začetkom inšpekcijskega postopka, odgovorne osebe pravnih oseb običajno niso dosegljive (njihove osebne podatke je skoraj nemogoče pridobiti, prav tako je zelo težko pridobiti podatke o tujih pravnih osebah) – zaradi vsega navedenega so oblikovali navedeni predlog – zaradi večje učinkovitosti določbe predlagajo, da je ta obveznost naročnika del sankcionirana;  predvidevajo, da bi zaradi takšne ureditve naročniki del v večji meri preprečili kršitve določb 36. člena ZZSDT;</w:t>
      </w:r>
    </w:p>
    <w:p w:rsidR="006708EA" w:rsidRPr="006C1EB4" w:rsidRDefault="006708EA" w:rsidP="006708EA">
      <w:pPr>
        <w:pStyle w:val="Odstavekseznama"/>
        <w:numPr>
          <w:ilvl w:val="0"/>
          <w:numId w:val="36"/>
        </w:numPr>
        <w:spacing w:after="200" w:line="240" w:lineRule="auto"/>
        <w:ind w:left="0" w:firstLine="0"/>
        <w:contextualSpacing/>
        <w:jc w:val="both"/>
        <w:rPr>
          <w:rFonts w:cs="Arial"/>
          <w:szCs w:val="20"/>
        </w:rPr>
      </w:pPr>
      <w:r w:rsidRPr="006C1EB4">
        <w:rPr>
          <w:rFonts w:cs="Arial"/>
          <w:szCs w:val="20"/>
        </w:rPr>
        <w:t>glede 3. člena ZPDZC-1, ki med drugim določa, da se za delo na črno šteje opravljanje dejavnosti ali dela, kadar tuji pravni subjekt opravlja dejavnost v RS brez registrirane podružnice ali brez predpisanega dovoljenja, opozarjajo, da je za nadzor citirane določbe pristojen TIRS, in sicer tako, da prepove tujemu pravnemu subjektu opravljanje dejavnosti in uvede prekrškovni postopek – ko primerjajo kazenske določbe oziroma dejanski stan prekrška po tretjem odstavku 21. člena ZPDZC in po 59. členu ZZSDT, ugotavljajo, da se določbi podvajata;</w:t>
      </w:r>
    </w:p>
    <w:p w:rsidR="006708EA" w:rsidRPr="006C1EB4" w:rsidRDefault="006708EA" w:rsidP="006708EA">
      <w:pPr>
        <w:pStyle w:val="Odstavekseznama"/>
        <w:numPr>
          <w:ilvl w:val="0"/>
          <w:numId w:val="36"/>
        </w:numPr>
        <w:spacing w:after="200" w:line="240" w:lineRule="auto"/>
        <w:ind w:left="0" w:firstLine="0"/>
        <w:contextualSpacing/>
        <w:jc w:val="both"/>
        <w:rPr>
          <w:rFonts w:cs="Arial"/>
          <w:szCs w:val="20"/>
        </w:rPr>
      </w:pPr>
      <w:r w:rsidRPr="006C1EB4">
        <w:rPr>
          <w:rFonts w:cs="Arial"/>
          <w:szCs w:val="20"/>
        </w:rPr>
        <w:t>predlagajo, da bi določili, da delodajalec ne more poslovati v RS, če odgovorna oseba – tujec – ne prijavi začasnega prebivališča ali ne določi osebe, pooblaščene za vročitve oziroma sprejem pisanj – pogosta težava v inšpekcijskih postopkih je namreč povezana z odgovornimi osebami tujci, ki pri nas nimajo niti začasnega prebivališča – v praksi sicer tuje odgovorne osebe pooblastijo osebo za vročitve do zaključka postopka vpisa v sodni register, nato pa pooblastilo prekličejo;</w:t>
      </w:r>
    </w:p>
    <w:p w:rsidR="006708EA" w:rsidRPr="006C1EB4" w:rsidRDefault="006708EA" w:rsidP="006708EA">
      <w:pPr>
        <w:pStyle w:val="Odstavekseznama"/>
        <w:numPr>
          <w:ilvl w:val="0"/>
          <w:numId w:val="36"/>
        </w:numPr>
        <w:spacing w:after="200" w:line="240" w:lineRule="auto"/>
        <w:ind w:left="0" w:firstLine="0"/>
        <w:contextualSpacing/>
        <w:jc w:val="both"/>
        <w:rPr>
          <w:rFonts w:cs="Arial"/>
          <w:szCs w:val="20"/>
        </w:rPr>
      </w:pPr>
      <w:r w:rsidRPr="006C1EB4">
        <w:rPr>
          <w:rFonts w:cs="Arial"/>
          <w:szCs w:val="20"/>
        </w:rPr>
        <w:t>predlagajo</w:t>
      </w:r>
      <w:r w:rsidR="00DA4141" w:rsidRPr="006C1EB4">
        <w:rPr>
          <w:rFonts w:cs="Arial"/>
          <w:szCs w:val="20"/>
        </w:rPr>
        <w:t xml:space="preserve"> v</w:t>
      </w:r>
      <w:r w:rsidRPr="006C1EB4">
        <w:rPr>
          <w:rFonts w:cs="Arial"/>
          <w:szCs w:val="20"/>
        </w:rPr>
        <w:t xml:space="preserve"> razmislek tudi </w:t>
      </w:r>
      <w:r w:rsidR="00DA4141" w:rsidRPr="006C1EB4">
        <w:rPr>
          <w:rFonts w:cs="Arial"/>
          <w:szCs w:val="20"/>
        </w:rPr>
        <w:t>to</w:t>
      </w:r>
      <w:r w:rsidRPr="006C1EB4">
        <w:rPr>
          <w:rFonts w:cs="Arial"/>
          <w:szCs w:val="20"/>
        </w:rPr>
        <w:t>, da bi se informativni list vročal tudi delodajalcu oziroma da bi ga bil ta dolžan predložiti pri nadzoru – enotno dovoljenje za bivanje ali za delo namreč ne izkazuje, katero delo lahko opravlja tujec, težava pa nastane, če tujca ni na kraju opravljanja dela oziroma če takrat nima informativnega lista ali mu je delovno razmerje že prenehalo in podobno.</w:t>
      </w:r>
    </w:p>
    <w:p w:rsidR="00270053" w:rsidRPr="00E674C5" w:rsidRDefault="00270053" w:rsidP="00270053">
      <w:pPr>
        <w:pStyle w:val="Odstavekseznama"/>
        <w:spacing w:after="200" w:line="240" w:lineRule="auto"/>
        <w:ind w:left="360"/>
        <w:contextualSpacing/>
        <w:jc w:val="both"/>
        <w:rPr>
          <w:rFonts w:cs="Arial"/>
          <w:szCs w:val="20"/>
        </w:rPr>
      </w:pPr>
    </w:p>
    <w:p w:rsidR="00857387" w:rsidRDefault="001F6B79" w:rsidP="000D67B2">
      <w:pPr>
        <w:pStyle w:val="Odstavekseznama"/>
        <w:numPr>
          <w:ilvl w:val="0"/>
          <w:numId w:val="28"/>
        </w:numPr>
        <w:spacing w:after="200" w:line="240" w:lineRule="auto"/>
        <w:contextualSpacing/>
        <w:jc w:val="both"/>
        <w:rPr>
          <w:rFonts w:cs="Arial"/>
          <w:szCs w:val="20"/>
        </w:rPr>
      </w:pPr>
      <w:r w:rsidRPr="000D67B2">
        <w:rPr>
          <w:rFonts w:cs="Arial"/>
          <w:szCs w:val="20"/>
        </w:rPr>
        <w:t>ZGD-1</w:t>
      </w:r>
      <w:r w:rsidR="00857387" w:rsidRPr="000D67B2">
        <w:rPr>
          <w:rFonts w:cs="Arial"/>
          <w:szCs w:val="20"/>
        </w:rPr>
        <w:t xml:space="preserve"> bi bilo treba spremeniti tako, da:</w:t>
      </w:r>
    </w:p>
    <w:p w:rsidR="004A6C19" w:rsidRDefault="004A6C19" w:rsidP="004A6C19">
      <w:pPr>
        <w:pStyle w:val="Odstavekseznama"/>
        <w:spacing w:after="200" w:line="240" w:lineRule="auto"/>
        <w:contextualSpacing/>
        <w:jc w:val="both"/>
        <w:rPr>
          <w:rFonts w:cs="Arial"/>
          <w:szCs w:val="20"/>
        </w:rPr>
      </w:pPr>
    </w:p>
    <w:p w:rsidR="004B2A93" w:rsidRPr="00047C6C" w:rsidRDefault="004B2A93" w:rsidP="004B2A93">
      <w:pPr>
        <w:pStyle w:val="Odstavekseznama"/>
        <w:numPr>
          <w:ilvl w:val="0"/>
          <w:numId w:val="36"/>
        </w:numPr>
        <w:spacing w:after="200" w:line="240" w:lineRule="auto"/>
        <w:ind w:left="0" w:firstLine="0"/>
        <w:contextualSpacing/>
        <w:jc w:val="both"/>
        <w:rPr>
          <w:rFonts w:cs="Arial"/>
          <w:szCs w:val="20"/>
        </w:rPr>
      </w:pPr>
      <w:r w:rsidRPr="00047C6C">
        <w:rPr>
          <w:rFonts w:cs="Arial"/>
          <w:szCs w:val="20"/>
        </w:rPr>
        <w:t xml:space="preserve">bi zaradi številnih težav z vročanjem dokumentov, s katerimi se inšpektorji soočajo v praksi, določili obveznost priglasitve varnega elektronskega predala gospodarskega subjekta in odgovorne osebe pravne osebe ob ustanovitvi; za priglasitev varnega elektronskega predala za že obstoječe gospodarske subjekte in že vpisane odgovorne osebe pravnih oseb bi določili prehodno obdobje; </w:t>
      </w:r>
    </w:p>
    <w:p w:rsidR="004B2A93" w:rsidRPr="00047C6C" w:rsidRDefault="004B2A93" w:rsidP="004B2A93">
      <w:pPr>
        <w:pStyle w:val="Odstavekseznama"/>
        <w:numPr>
          <w:ilvl w:val="0"/>
          <w:numId w:val="36"/>
        </w:numPr>
        <w:spacing w:after="200" w:line="240" w:lineRule="auto"/>
        <w:ind w:left="0" w:firstLine="0"/>
        <w:contextualSpacing/>
        <w:jc w:val="both"/>
        <w:rPr>
          <w:rFonts w:cs="Arial"/>
          <w:szCs w:val="20"/>
        </w:rPr>
      </w:pPr>
      <w:r w:rsidRPr="00047C6C">
        <w:rPr>
          <w:rFonts w:cs="Arial"/>
          <w:szCs w:val="20"/>
        </w:rPr>
        <w:t>se določi obveznost gospodarskemu subjektu, da v primeru izbrisa zakonitega zastopnika predlaga vpis novega, saj se sooča</w:t>
      </w:r>
      <w:r w:rsidR="00180108" w:rsidRPr="00047C6C">
        <w:rPr>
          <w:rFonts w:cs="Arial"/>
          <w:szCs w:val="20"/>
        </w:rPr>
        <w:t>j</w:t>
      </w:r>
      <w:r w:rsidRPr="00047C6C">
        <w:rPr>
          <w:rFonts w:cs="Arial"/>
          <w:szCs w:val="20"/>
        </w:rPr>
        <w:t>o s situacijami, ko zakoniti zastopnik v registru ni vpisan;</w:t>
      </w:r>
    </w:p>
    <w:p w:rsidR="004B2A93" w:rsidRPr="00047C6C" w:rsidRDefault="004B2A93" w:rsidP="004B2A93">
      <w:pPr>
        <w:pStyle w:val="Odstavekseznama"/>
        <w:numPr>
          <w:ilvl w:val="0"/>
          <w:numId w:val="36"/>
        </w:numPr>
        <w:spacing w:after="200" w:line="240" w:lineRule="auto"/>
        <w:ind w:left="0" w:firstLine="0"/>
        <w:contextualSpacing/>
        <w:jc w:val="both"/>
        <w:rPr>
          <w:rFonts w:cs="Arial"/>
          <w:szCs w:val="20"/>
        </w:rPr>
      </w:pPr>
      <w:r w:rsidRPr="00047C6C">
        <w:rPr>
          <w:rFonts w:cs="Arial"/>
          <w:szCs w:val="20"/>
        </w:rPr>
        <w:t>se sprejmejo ustrezne določbe o prenehanju gospodarskih subjektov, ki so neaktivni, saj se dogaja, da so družbe ustanovljene »na zalogo« z namenom zlorabe predpisov;</w:t>
      </w:r>
    </w:p>
    <w:p w:rsidR="004B2A93" w:rsidRPr="00047C6C" w:rsidRDefault="004B2A93" w:rsidP="004B2A93">
      <w:pPr>
        <w:pStyle w:val="Odstavekseznama"/>
        <w:numPr>
          <w:ilvl w:val="0"/>
          <w:numId w:val="36"/>
        </w:numPr>
        <w:spacing w:after="200" w:line="240" w:lineRule="auto"/>
        <w:ind w:left="0" w:firstLine="0"/>
        <w:contextualSpacing/>
        <w:jc w:val="both"/>
        <w:rPr>
          <w:rFonts w:cs="Arial"/>
          <w:szCs w:val="20"/>
        </w:rPr>
      </w:pPr>
      <w:r w:rsidRPr="00047C6C">
        <w:rPr>
          <w:rFonts w:cs="Arial"/>
          <w:szCs w:val="20"/>
        </w:rPr>
        <w:t>se pri gospodarskih subjektih, ki imajo registrirano glavno dejavnost zagotavljanja dela delavcev drugemu uporabniku, omeji registracija drugih dejavnosti;</w:t>
      </w:r>
    </w:p>
    <w:p w:rsidR="004B2A93" w:rsidRPr="00047C6C" w:rsidRDefault="004B2A93" w:rsidP="004B2A93">
      <w:pPr>
        <w:pStyle w:val="Odstavekseznama"/>
        <w:numPr>
          <w:ilvl w:val="0"/>
          <w:numId w:val="36"/>
        </w:numPr>
        <w:spacing w:after="200" w:line="240" w:lineRule="auto"/>
        <w:ind w:left="0" w:firstLine="0"/>
        <w:contextualSpacing/>
        <w:jc w:val="both"/>
        <w:rPr>
          <w:rFonts w:cs="Arial"/>
          <w:szCs w:val="20"/>
        </w:rPr>
      </w:pPr>
      <w:r w:rsidRPr="00047C6C">
        <w:rPr>
          <w:rFonts w:cs="Arial"/>
          <w:szCs w:val="20"/>
        </w:rPr>
        <w:t>se določi prekršek, če pravna oseba dejansko ne posluje na registriranem sedežu.</w:t>
      </w:r>
    </w:p>
    <w:p w:rsidR="004A6C19" w:rsidRPr="00047C6C" w:rsidRDefault="004A6C19" w:rsidP="004A6C19">
      <w:pPr>
        <w:pStyle w:val="Odstavekseznama"/>
        <w:spacing w:after="200" w:line="240" w:lineRule="auto"/>
        <w:contextualSpacing/>
        <w:jc w:val="both"/>
        <w:rPr>
          <w:rFonts w:cs="Arial"/>
          <w:szCs w:val="20"/>
        </w:rPr>
      </w:pPr>
    </w:p>
    <w:p w:rsidR="00857387" w:rsidRPr="00047C6C" w:rsidRDefault="00D9744E" w:rsidP="000D67B2">
      <w:pPr>
        <w:pStyle w:val="Odstavekseznama"/>
        <w:numPr>
          <w:ilvl w:val="0"/>
          <w:numId w:val="30"/>
        </w:numPr>
        <w:spacing w:after="200" w:line="240" w:lineRule="auto"/>
        <w:contextualSpacing/>
        <w:jc w:val="both"/>
        <w:rPr>
          <w:rFonts w:cs="Arial"/>
          <w:szCs w:val="20"/>
        </w:rPr>
      </w:pPr>
      <w:r w:rsidRPr="00047C6C">
        <w:rPr>
          <w:rFonts w:cs="Arial"/>
          <w:szCs w:val="20"/>
        </w:rPr>
        <w:t>ZUTD</w:t>
      </w:r>
      <w:r w:rsidR="00857387" w:rsidRPr="00047C6C">
        <w:rPr>
          <w:rFonts w:cs="Arial"/>
          <w:szCs w:val="20"/>
        </w:rPr>
        <w:t xml:space="preserve"> spremeniti tako, da :</w:t>
      </w:r>
    </w:p>
    <w:p w:rsidR="00857387" w:rsidRPr="00047C6C" w:rsidRDefault="00857387" w:rsidP="00FD3413">
      <w:pPr>
        <w:pStyle w:val="Odstavekseznama"/>
        <w:numPr>
          <w:ilvl w:val="0"/>
          <w:numId w:val="10"/>
        </w:numPr>
        <w:spacing w:after="200" w:line="240" w:lineRule="auto"/>
        <w:ind w:left="0" w:firstLine="0"/>
        <w:contextualSpacing/>
        <w:jc w:val="both"/>
        <w:rPr>
          <w:rFonts w:cs="Arial"/>
          <w:szCs w:val="20"/>
        </w:rPr>
      </w:pPr>
      <w:r w:rsidRPr="00047C6C">
        <w:rPr>
          <w:rFonts w:cs="Arial"/>
          <w:szCs w:val="20"/>
        </w:rPr>
        <w:t>se določi prekršek za primere prekoračitve zakonsko dopustne višine zaslužka upravičenca začasnega ali občasnega dela, saj bi tako navedeni institut lažje nadzirali.</w:t>
      </w:r>
    </w:p>
    <w:p w:rsidR="00C47839" w:rsidRPr="00047C6C" w:rsidRDefault="00C47839" w:rsidP="00C47839">
      <w:pPr>
        <w:pStyle w:val="Odstavekseznama"/>
        <w:spacing w:after="200" w:line="240" w:lineRule="auto"/>
        <w:ind w:left="0"/>
        <w:contextualSpacing/>
        <w:jc w:val="both"/>
        <w:rPr>
          <w:rFonts w:cs="Arial"/>
          <w:szCs w:val="20"/>
        </w:rPr>
      </w:pPr>
    </w:p>
    <w:p w:rsidR="00A50735" w:rsidRPr="00047C6C" w:rsidRDefault="00A50735" w:rsidP="00C47839">
      <w:pPr>
        <w:pStyle w:val="Odstavekseznama"/>
        <w:spacing w:after="200" w:line="240" w:lineRule="auto"/>
        <w:ind w:left="0"/>
        <w:contextualSpacing/>
        <w:jc w:val="both"/>
        <w:rPr>
          <w:rFonts w:cs="Arial"/>
          <w:szCs w:val="20"/>
        </w:rPr>
      </w:pPr>
    </w:p>
    <w:p w:rsidR="00C47839" w:rsidRPr="00441960" w:rsidRDefault="00C47839" w:rsidP="00C47839">
      <w:pPr>
        <w:pStyle w:val="Odstavekseznama"/>
        <w:spacing w:after="200" w:line="240" w:lineRule="auto"/>
        <w:ind w:left="0"/>
        <w:contextualSpacing/>
        <w:jc w:val="both"/>
        <w:rPr>
          <w:rFonts w:cs="Arial"/>
          <w:szCs w:val="20"/>
        </w:rPr>
      </w:pPr>
      <w:r w:rsidRPr="00047C6C">
        <w:rPr>
          <w:rFonts w:cs="Arial"/>
          <w:szCs w:val="20"/>
        </w:rPr>
        <w:t>Podali so še nekatere druge predloge,</w:t>
      </w:r>
      <w:r w:rsidR="00462AA0" w:rsidRPr="00047C6C">
        <w:rPr>
          <w:rFonts w:cs="Arial"/>
          <w:szCs w:val="20"/>
        </w:rPr>
        <w:t xml:space="preserve"> ki se nanašajo na različne predpise,</w:t>
      </w:r>
      <w:r w:rsidRPr="00047C6C">
        <w:rPr>
          <w:rFonts w:cs="Arial"/>
          <w:szCs w:val="20"/>
        </w:rPr>
        <w:t xml:space="preserve"> in sicer:</w:t>
      </w:r>
    </w:p>
    <w:p w:rsidR="00C47839" w:rsidRPr="004F75F4" w:rsidRDefault="00C47839" w:rsidP="00C47839">
      <w:pPr>
        <w:pStyle w:val="Odstavekseznama"/>
        <w:spacing w:after="200" w:line="240" w:lineRule="auto"/>
        <w:ind w:left="0"/>
        <w:contextualSpacing/>
        <w:jc w:val="both"/>
        <w:rPr>
          <w:rFonts w:cs="Arial"/>
          <w:b/>
          <w:szCs w:val="20"/>
        </w:rPr>
      </w:pP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lastRenderedPageBreak/>
        <w:t>določiti enako obdavčitev za vse oblike dela, saj bi se tako izognili številnim kršitvam in zlorabam zakonodaje z izbiro široke palete obstoječih pravnih podlag za opravljanje dela namesto pogodbe o zaposlitvi, in sicer v primerih, ko obstajajo elementi delovnega razmerja;</w:t>
      </w: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določiti posledice v drugih predpisih v povezavi s pravnomočno izrečenimi globami v primerih, ko zavezanec ovira ali onemogoči vstop inšpektorja v prostore, objekte ali k napravam, in ko zavezanec inšpektorju ne omogoči nemotenega opravljanja nalog inšpekcijskega nadzora (kot to velja za nekatere druge prekrške po vzoru ureditev v ZGD-1, ZZSDT ter ZJN-3);</w:t>
      </w: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 xml:space="preserve">v </w:t>
      </w:r>
      <w:r w:rsidR="00557BA5" w:rsidRPr="004F75F4">
        <w:rPr>
          <w:rFonts w:cs="Arial"/>
          <w:szCs w:val="20"/>
        </w:rPr>
        <w:t xml:space="preserve">ZČmIS </w:t>
      </w:r>
      <w:r w:rsidRPr="004F75F4">
        <w:rPr>
          <w:rFonts w:cs="Arial"/>
          <w:szCs w:val="20"/>
        </w:rPr>
        <w:t xml:space="preserve"> določiti več obveznosti oziroma odgovornosti za naročnike del, po vzoru prej veljavnega ZZDT (na primer, v primeru ugotovitve, da se storitev izvaja kljub neizpolnjenim pogojem ali v nasprotju s podatki na potrdilu A1, predvideti možnost izreka prepovedne odločbe tudi naročniku);</w:t>
      </w: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omejiti število podizvajalcev na gradbiščih, kar bi zagotavljalo preglednost števila delavcev na gradbiščih, oziroma prenesti več odgovornosti na glavnega izvajalca;</w:t>
      </w: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pri izbiri glavnega izvajalca za projekte, ki se pretežno financirajo iz javnih sredstev,  med pogoji za izvedbo določiti, da mora biti glavni izvajalec sposoben z lastnimi delavci zagotoviti izvedbo vsaj 50 odstotkov del – s tem bi se izognili situacijam, ko na gradbišču dela le en delavec glavnega izvajalca, vsi ostali pa so podizvajalci;</w:t>
      </w: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določiti solidarno odgovornost izvajalca in podizvajalcev za izplačilo plače in drugih prejemkov iz delovnega razmerja;</w:t>
      </w:r>
    </w:p>
    <w:p w:rsidR="00857387" w:rsidRPr="004F75F4" w:rsidRDefault="003769E3" w:rsidP="00FD3413">
      <w:pPr>
        <w:pStyle w:val="Odstavekseznama"/>
        <w:numPr>
          <w:ilvl w:val="0"/>
          <w:numId w:val="10"/>
        </w:numPr>
        <w:spacing w:after="200" w:line="240" w:lineRule="auto"/>
        <w:ind w:left="0" w:firstLine="0"/>
        <w:contextualSpacing/>
        <w:jc w:val="both"/>
        <w:rPr>
          <w:rFonts w:cs="Arial"/>
          <w:szCs w:val="20"/>
        </w:rPr>
      </w:pPr>
      <w:r>
        <w:rPr>
          <w:rFonts w:cs="Arial"/>
          <w:szCs w:val="20"/>
        </w:rPr>
        <w:t>v ZZdrS</w:t>
      </w:r>
      <w:r w:rsidR="00857387" w:rsidRPr="004F75F4">
        <w:rPr>
          <w:rFonts w:cs="Arial"/>
          <w:szCs w:val="20"/>
        </w:rPr>
        <w:t xml:space="preserve"> natančneje opredeliti pristojnosti nadzornih organov, predvsem v zvezi z licencami, saj inšpektorji za delo niso usposobljeni za presojo ustreznosti licenc, v praksi pa posledično prihaja do podajanja prijav med nadzornimi organ;</w:t>
      </w:r>
    </w:p>
    <w:p w:rsidR="00857387" w:rsidRPr="004F75F4" w:rsidRDefault="00307FAA"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v ZUP</w:t>
      </w:r>
      <w:r w:rsidR="00857387" w:rsidRPr="004F75F4">
        <w:rPr>
          <w:rFonts w:cs="Arial"/>
          <w:szCs w:val="20"/>
        </w:rPr>
        <w:t xml:space="preserve"> določiti možnost vročanja z javnim naznanilom tudi v primerih, ko na registriranem naslovu gospodarskega subjekta ni znakov poslovanja (kot je v 96.a členu to ure</w:t>
      </w:r>
      <w:r w:rsidRPr="004F75F4">
        <w:rPr>
          <w:rFonts w:cs="Arial"/>
          <w:szCs w:val="20"/>
        </w:rPr>
        <w:t>jeno za fizične osebe), saj imaj</w:t>
      </w:r>
      <w:r w:rsidR="00857387" w:rsidRPr="004F75F4">
        <w:rPr>
          <w:rFonts w:cs="Arial"/>
          <w:szCs w:val="20"/>
        </w:rPr>
        <w:t>o številne težave tudi z vročanjem pravnim osebam;</w:t>
      </w:r>
    </w:p>
    <w:p w:rsidR="00857387" w:rsidRPr="004F75F4" w:rsidRDefault="00857387"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v tretjem o</w:t>
      </w:r>
      <w:r w:rsidR="00535610">
        <w:rPr>
          <w:rFonts w:cs="Arial"/>
          <w:szCs w:val="20"/>
        </w:rPr>
        <w:t>dstavku 66. člena ZP-1</w:t>
      </w:r>
      <w:r w:rsidRPr="004F75F4">
        <w:rPr>
          <w:rFonts w:cs="Arial"/>
          <w:szCs w:val="20"/>
        </w:rPr>
        <w:t xml:space="preserve"> določiti pritožbeni razlog po 3. točki 154. člena (zmotna in nepopolna ugotovitev dejanskega stanja) – IRSD se namreč zoper odločbo sodišča pritoži po 1., 2. in 4. točki 154. člena ZP-1, ne more pa se pritožiti zaradi pritožbenega razloga zmotne in nepopolne ugotovitve dejanskega stanja, pri čemer pa ugotavlja</w:t>
      </w:r>
      <w:r w:rsidR="00D2506A">
        <w:rPr>
          <w:rFonts w:cs="Arial"/>
          <w:szCs w:val="20"/>
        </w:rPr>
        <w:t>j</w:t>
      </w:r>
      <w:r w:rsidRPr="004F75F4">
        <w:rPr>
          <w:rFonts w:cs="Arial"/>
          <w:szCs w:val="20"/>
        </w:rPr>
        <w:t>o, da neredko sodišča n</w:t>
      </w:r>
      <w:r w:rsidR="00D2506A">
        <w:rPr>
          <w:rFonts w:cs="Arial"/>
          <w:szCs w:val="20"/>
        </w:rPr>
        <w:t>jihove</w:t>
      </w:r>
      <w:r w:rsidRPr="004F75F4">
        <w:rPr>
          <w:rFonts w:cs="Arial"/>
          <w:szCs w:val="20"/>
        </w:rPr>
        <w:t xml:space="preserve"> prekrškovne o</w:t>
      </w:r>
      <w:r w:rsidR="00D2506A">
        <w:rPr>
          <w:rFonts w:cs="Arial"/>
          <w:szCs w:val="20"/>
        </w:rPr>
        <w:t>d</w:t>
      </w:r>
      <w:r w:rsidRPr="004F75F4">
        <w:rPr>
          <w:rFonts w:cs="Arial"/>
          <w:szCs w:val="20"/>
        </w:rPr>
        <w:t>ločbe odpravijo in postopek ustavijo ravno zaradi zmotne in nepopolne ugotovitve dejanskega stanja;</w:t>
      </w:r>
    </w:p>
    <w:p w:rsidR="00857387" w:rsidRPr="004F75F4" w:rsidRDefault="00F73285" w:rsidP="00FD3413">
      <w:pPr>
        <w:pStyle w:val="Odstavekseznama"/>
        <w:numPr>
          <w:ilvl w:val="0"/>
          <w:numId w:val="10"/>
        </w:numPr>
        <w:spacing w:after="200" w:line="240" w:lineRule="auto"/>
        <w:ind w:left="0" w:firstLine="0"/>
        <w:contextualSpacing/>
        <w:jc w:val="both"/>
        <w:rPr>
          <w:rFonts w:cs="Arial"/>
          <w:szCs w:val="20"/>
        </w:rPr>
      </w:pPr>
      <w:r w:rsidRPr="004F75F4">
        <w:rPr>
          <w:rFonts w:cs="Arial"/>
          <w:szCs w:val="20"/>
        </w:rPr>
        <w:t>v ZIN</w:t>
      </w:r>
      <w:r w:rsidR="00857387" w:rsidRPr="004F75F4">
        <w:rPr>
          <w:rFonts w:cs="Arial"/>
          <w:szCs w:val="20"/>
        </w:rPr>
        <w:t xml:space="preserve"> urediti problematiko anonimnih prijav, ki so pogosto pavšalne, pomanjkljive, pa tudi neresnične, zaradi česar jih je težko obravnavati; če prijavo</w:t>
      </w:r>
      <w:r w:rsidRPr="004F75F4">
        <w:rPr>
          <w:rFonts w:cs="Arial"/>
          <w:szCs w:val="20"/>
        </w:rPr>
        <w:t xml:space="preserve"> prejmej</w:t>
      </w:r>
      <w:r w:rsidR="00857387" w:rsidRPr="004F75F4">
        <w:rPr>
          <w:rFonts w:cs="Arial"/>
          <w:szCs w:val="20"/>
        </w:rPr>
        <w:t>o po redni pošti, vlagatelja, če ne naved</w:t>
      </w:r>
      <w:r w:rsidRPr="004F75F4">
        <w:rPr>
          <w:rFonts w:cs="Arial"/>
          <w:szCs w:val="20"/>
        </w:rPr>
        <w:t>e svojega naslova, tudi ne morejo pozvati k</w:t>
      </w:r>
      <w:r w:rsidR="00857387" w:rsidRPr="004F75F4">
        <w:rPr>
          <w:rFonts w:cs="Arial"/>
          <w:szCs w:val="20"/>
        </w:rPr>
        <w:t xml:space="preserve"> dopolnitvi; po drugi strani pa so inšpektorji tako ali tako zavezan</w:t>
      </w:r>
      <w:r w:rsidRPr="004F75F4">
        <w:rPr>
          <w:rFonts w:cs="Arial"/>
          <w:szCs w:val="20"/>
        </w:rPr>
        <w:t xml:space="preserve">i k varovanju vira prijave; v razmislek predlagajo institut zaščite prijavitelja </w:t>
      </w:r>
      <w:r w:rsidR="00857387" w:rsidRPr="004F75F4">
        <w:rPr>
          <w:rFonts w:cs="Arial"/>
          <w:szCs w:val="20"/>
        </w:rPr>
        <w:t xml:space="preserve">po vzoru </w:t>
      </w:r>
      <w:r w:rsidR="004922E4">
        <w:rPr>
          <w:rFonts w:cs="Arial"/>
          <w:szCs w:val="20"/>
        </w:rPr>
        <w:t>na ZIntPK</w:t>
      </w:r>
      <w:r w:rsidR="00857387" w:rsidRPr="004F75F4">
        <w:rPr>
          <w:rFonts w:cs="Arial"/>
          <w:szCs w:val="20"/>
        </w:rPr>
        <w:t>.</w:t>
      </w:r>
    </w:p>
    <w:p w:rsidR="004925D1" w:rsidRPr="004F75F4" w:rsidRDefault="00707700" w:rsidP="0013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cs="Arial"/>
          <w:szCs w:val="20"/>
          <w:u w:val="single"/>
          <w:lang w:eastAsia="sl-SI"/>
        </w:rPr>
      </w:pPr>
      <w:r>
        <w:rPr>
          <w:rFonts w:cs="Arial"/>
          <w:szCs w:val="20"/>
          <w:u w:val="single"/>
          <w:lang w:eastAsia="sl-SI"/>
        </w:rPr>
        <w:t xml:space="preserve">II. </w:t>
      </w:r>
      <w:r w:rsidR="004925D1" w:rsidRPr="004F75F4">
        <w:rPr>
          <w:rFonts w:cs="Arial"/>
          <w:szCs w:val="20"/>
          <w:u w:val="single"/>
          <w:lang w:eastAsia="sl-SI"/>
        </w:rPr>
        <w:t>PREDLOGI SPREMEMB ZAKONODAJE NA PODROČJU VARNOSTI IN ZDRAVJA PRI DELU</w:t>
      </w:r>
    </w:p>
    <w:p w:rsidR="00857387" w:rsidRPr="00CA00E0" w:rsidRDefault="00857387" w:rsidP="0013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cs="Arial"/>
          <w:szCs w:val="20"/>
          <w:lang w:eastAsia="sl-SI"/>
        </w:rPr>
      </w:pPr>
      <w:r w:rsidRPr="00CA00E0">
        <w:rPr>
          <w:rFonts w:cs="Arial"/>
          <w:szCs w:val="20"/>
          <w:lang w:eastAsia="sl-SI"/>
        </w:rPr>
        <w:t>Za izboljšanje razmer na področju varnosti in zdravja pri delu ter glede strokovnosti dela strokovnih delavcev, ki za delodajalce izvajajo strokovne naloge s področja varnosti in zdr</w:t>
      </w:r>
      <w:r w:rsidR="004925D1" w:rsidRPr="00CA00E0">
        <w:rPr>
          <w:rFonts w:cs="Arial"/>
          <w:szCs w:val="20"/>
          <w:lang w:eastAsia="sl-SI"/>
        </w:rPr>
        <w:t xml:space="preserve">avja pri delu, bi bilo po </w:t>
      </w:r>
      <w:r w:rsidRPr="00CA00E0">
        <w:rPr>
          <w:rFonts w:cs="Arial"/>
          <w:szCs w:val="20"/>
          <w:lang w:eastAsia="sl-SI"/>
        </w:rPr>
        <w:t>mnenju</w:t>
      </w:r>
      <w:r w:rsidR="004925D1" w:rsidRPr="00CA00E0">
        <w:rPr>
          <w:rFonts w:cs="Arial"/>
          <w:szCs w:val="20"/>
          <w:lang w:eastAsia="sl-SI"/>
        </w:rPr>
        <w:t xml:space="preserve"> IRSD</w:t>
      </w:r>
      <w:r w:rsidRPr="00CA00E0">
        <w:rPr>
          <w:rFonts w:cs="Arial"/>
          <w:szCs w:val="20"/>
          <w:lang w:eastAsia="sl-SI"/>
        </w:rPr>
        <w:t xml:space="preserve"> nujno posodobiti oblike strokovnega izpopolnjevanja in usposabljanja ter jih prilagoditi trenutnim razmeram in zagotoviti ustrezno periodiko usposabljanja. Enako velja za delodajalce, ki skladno z določili </w:t>
      </w:r>
      <w:r w:rsidR="00530D01" w:rsidRPr="00CA00E0">
        <w:rPr>
          <w:rFonts w:eastAsia="Calibri" w:cs="Arial"/>
          <w:szCs w:val="20"/>
        </w:rPr>
        <w:t>ZVZD-1</w:t>
      </w:r>
      <w:r w:rsidRPr="00CA00E0">
        <w:rPr>
          <w:rFonts w:cs="Arial"/>
          <w:szCs w:val="20"/>
          <w:lang w:eastAsia="sl-SI"/>
        </w:rPr>
        <w:t xml:space="preserve"> sami prevzamejo vodenje in zagotavljanje var</w:t>
      </w:r>
      <w:r w:rsidR="004925D1" w:rsidRPr="00CA00E0">
        <w:rPr>
          <w:rFonts w:cs="Arial"/>
          <w:szCs w:val="20"/>
          <w:lang w:eastAsia="sl-SI"/>
        </w:rPr>
        <w:t>nosti pri delu. Poleg tega menij</w:t>
      </w:r>
      <w:r w:rsidRPr="00CA00E0">
        <w:rPr>
          <w:rFonts w:cs="Arial"/>
          <w:szCs w:val="20"/>
          <w:lang w:eastAsia="sl-SI"/>
        </w:rPr>
        <w:t>o, da bi bilo nujno za vse omenjene uvesti pre</w:t>
      </w:r>
      <w:r w:rsidR="00AF0CA8" w:rsidRPr="00CA00E0">
        <w:rPr>
          <w:rFonts w:cs="Arial"/>
          <w:szCs w:val="20"/>
          <w:lang w:eastAsia="sl-SI"/>
        </w:rPr>
        <w:t>verjanje znanj</w:t>
      </w:r>
      <w:r w:rsidR="004925D1" w:rsidRPr="00CA00E0">
        <w:rPr>
          <w:rFonts w:cs="Arial"/>
          <w:szCs w:val="20"/>
          <w:lang w:eastAsia="sl-SI"/>
        </w:rPr>
        <w:t>, saj ugotavljaj</w:t>
      </w:r>
      <w:r w:rsidRPr="00CA00E0">
        <w:rPr>
          <w:rFonts w:cs="Arial"/>
          <w:szCs w:val="20"/>
          <w:lang w:eastAsia="sl-SI"/>
        </w:rPr>
        <w:t xml:space="preserve">o, da prisotnost na organiziranih usposabljanjih ne zadošča za dvig strokovnega izvajanja nalog varnosti pri delu. V zvezi z usposobljenostjo strokovnih delavcev in glede na to, da se že spreminja Pravilnik </w:t>
      </w:r>
      <w:r w:rsidRPr="00CA00E0">
        <w:rPr>
          <w:rFonts w:cs="Arial"/>
          <w:szCs w:val="20"/>
          <w:lang w:eastAsia="ar-SA"/>
        </w:rPr>
        <w:t xml:space="preserve">o stalnem strokovnem izpopolnjevanju in usposabljanju na področju varnosti in zdravja pri </w:t>
      </w:r>
      <w:r w:rsidR="004925D1" w:rsidRPr="00CA00E0">
        <w:rPr>
          <w:rFonts w:cs="Arial"/>
          <w:szCs w:val="20"/>
          <w:lang w:eastAsia="ar-SA"/>
        </w:rPr>
        <w:t>delu</w:t>
      </w:r>
      <w:r w:rsidR="003A3E38" w:rsidRPr="00CA00E0">
        <w:rPr>
          <w:rStyle w:val="Sprotnaopomba-sklic"/>
          <w:rFonts w:cs="Arial"/>
          <w:szCs w:val="20"/>
          <w:lang w:eastAsia="ar-SA"/>
        </w:rPr>
        <w:footnoteReference w:id="26"/>
      </w:r>
      <w:r w:rsidR="004925D1" w:rsidRPr="00CA00E0">
        <w:rPr>
          <w:rFonts w:cs="Arial"/>
          <w:szCs w:val="20"/>
          <w:lang w:eastAsia="ar-SA"/>
        </w:rPr>
        <w:t>, predlagaj</w:t>
      </w:r>
      <w:r w:rsidRPr="00CA00E0">
        <w:rPr>
          <w:rFonts w:cs="Arial"/>
          <w:szCs w:val="20"/>
          <w:lang w:eastAsia="ar-SA"/>
        </w:rPr>
        <w:t>o predvsem naslednje spremembe</w:t>
      </w:r>
      <w:r w:rsidRPr="00CA00E0">
        <w:rPr>
          <w:rFonts w:cs="Arial"/>
          <w:szCs w:val="20"/>
          <w:lang w:eastAsia="sl-SI"/>
        </w:rPr>
        <w:t>:</w:t>
      </w:r>
    </w:p>
    <w:p w:rsidR="00857387" w:rsidRPr="00CA00E0" w:rsidRDefault="00857387" w:rsidP="005A0909">
      <w:pPr>
        <w:pStyle w:val="Odstavekseznama"/>
        <w:numPr>
          <w:ilvl w:val="0"/>
          <w:numId w:val="32"/>
        </w:numPr>
        <w:spacing w:after="200" w:line="240" w:lineRule="auto"/>
        <w:contextualSpacing/>
        <w:jc w:val="both"/>
        <w:rPr>
          <w:rFonts w:cs="Arial"/>
          <w:szCs w:val="20"/>
        </w:rPr>
      </w:pPr>
      <w:r w:rsidRPr="00CA00E0">
        <w:rPr>
          <w:rFonts w:cs="Arial"/>
          <w:szCs w:val="20"/>
        </w:rPr>
        <w:t>Pravilnik o opravljanju strokovnega izpita iz varnosti in zdravja pri delu</w:t>
      </w:r>
      <w:r w:rsidR="003F563A" w:rsidRPr="00CA00E0">
        <w:rPr>
          <w:rStyle w:val="Sprotnaopomba-sklic"/>
          <w:rFonts w:cs="Arial"/>
          <w:szCs w:val="20"/>
        </w:rPr>
        <w:footnoteReference w:id="27"/>
      </w:r>
      <w:r w:rsidRPr="00CA00E0">
        <w:rPr>
          <w:rFonts w:cs="Arial"/>
          <w:szCs w:val="20"/>
        </w:rPr>
        <w:t xml:space="preserve"> v povezavi s Pravilnikom o pogojih, ki jih mora izpolnjevati strokovni delavec za varnost pri delu</w:t>
      </w:r>
      <w:r w:rsidR="00705A1E" w:rsidRPr="00CA00E0">
        <w:rPr>
          <w:rStyle w:val="Sprotnaopomba-sklic"/>
          <w:rFonts w:cs="Arial"/>
          <w:szCs w:val="20"/>
        </w:rPr>
        <w:footnoteReference w:id="28"/>
      </w:r>
      <w:r w:rsidRPr="00CA00E0">
        <w:rPr>
          <w:rFonts w:cs="Arial"/>
          <w:szCs w:val="20"/>
        </w:rPr>
        <w:t>:</w:t>
      </w:r>
    </w:p>
    <w:p w:rsidR="00D82D2F" w:rsidRPr="00CA00E0" w:rsidRDefault="00D82D2F" w:rsidP="00D82D2F">
      <w:pPr>
        <w:pStyle w:val="Odstavekseznama"/>
        <w:spacing w:after="200" w:line="240" w:lineRule="auto"/>
        <w:ind w:left="0"/>
        <w:contextualSpacing/>
        <w:jc w:val="both"/>
        <w:rPr>
          <w:rFonts w:cs="Arial"/>
          <w:b/>
          <w:szCs w:val="20"/>
        </w:rPr>
      </w:pPr>
    </w:p>
    <w:p w:rsidR="00857387" w:rsidRPr="00CA00E0" w:rsidRDefault="00857387" w:rsidP="00FD3413">
      <w:pPr>
        <w:pStyle w:val="Odstavekseznama"/>
        <w:numPr>
          <w:ilvl w:val="0"/>
          <w:numId w:val="10"/>
        </w:numPr>
        <w:spacing w:after="200" w:line="240" w:lineRule="auto"/>
        <w:ind w:left="0" w:firstLine="0"/>
        <w:contextualSpacing/>
        <w:jc w:val="both"/>
        <w:rPr>
          <w:rFonts w:cs="Arial"/>
          <w:szCs w:val="20"/>
        </w:rPr>
      </w:pPr>
      <w:r w:rsidRPr="00CA00E0">
        <w:rPr>
          <w:rFonts w:cs="Arial"/>
          <w:szCs w:val="20"/>
        </w:rPr>
        <w:lastRenderedPageBreak/>
        <w:t>treba je opredeliti zahteve v zvezi s ponovnim preizkusom znanja v primerih, ko kandidati niso bili uspešni</w:t>
      </w:r>
      <w:r w:rsidR="00D3631C" w:rsidRPr="00CA00E0">
        <w:rPr>
          <w:rFonts w:cs="Arial"/>
          <w:szCs w:val="20"/>
        </w:rPr>
        <w:t xml:space="preserve"> in podaljšati roke za ponoven pristop k izpitu</w:t>
      </w:r>
      <w:r w:rsidRPr="00CA00E0">
        <w:rPr>
          <w:rFonts w:cs="Arial"/>
          <w:szCs w:val="20"/>
        </w:rPr>
        <w:t>;</w:t>
      </w:r>
    </w:p>
    <w:p w:rsidR="00857387" w:rsidRPr="00CA00E0" w:rsidRDefault="00857387" w:rsidP="00FD3413">
      <w:pPr>
        <w:pStyle w:val="Odstavekseznama"/>
        <w:numPr>
          <w:ilvl w:val="0"/>
          <w:numId w:val="10"/>
        </w:numPr>
        <w:spacing w:after="200" w:line="240" w:lineRule="auto"/>
        <w:ind w:left="0" w:firstLine="0"/>
        <w:contextualSpacing/>
        <w:jc w:val="both"/>
        <w:rPr>
          <w:rFonts w:cs="Arial"/>
          <w:szCs w:val="20"/>
        </w:rPr>
      </w:pPr>
      <w:r w:rsidRPr="00CA00E0">
        <w:rPr>
          <w:rFonts w:cs="Arial"/>
          <w:szCs w:val="20"/>
        </w:rPr>
        <w:t>nujno je treba spremeniti vsebino izdanih potrdil o opravljenem strokovnem izpitu (splošni del strokovnega izpita, strokovni izpit), tako da bo iz potrdila razvidna pridobljena izobrazba strokovnega delavca, kar je bistvenega pomena za določitev, pri katerih delodajalcih glede na tveganje in število zaposlenih lahko opravlja strokovne naloge</w:t>
      </w:r>
      <w:r w:rsidR="005D0751" w:rsidRPr="00CA00E0">
        <w:rPr>
          <w:rFonts w:cs="Arial"/>
          <w:szCs w:val="20"/>
        </w:rPr>
        <w:t>.</w:t>
      </w:r>
    </w:p>
    <w:p w:rsidR="005A0909" w:rsidRDefault="005A0909" w:rsidP="005A0909">
      <w:pPr>
        <w:pStyle w:val="Odstavekseznama"/>
        <w:spacing w:after="200" w:line="240" w:lineRule="auto"/>
        <w:ind w:left="0"/>
        <w:contextualSpacing/>
        <w:jc w:val="both"/>
        <w:rPr>
          <w:rFonts w:cs="Arial"/>
          <w:szCs w:val="20"/>
        </w:rPr>
      </w:pPr>
    </w:p>
    <w:p w:rsidR="00857387" w:rsidRPr="009D215D" w:rsidRDefault="00857387" w:rsidP="005A0909">
      <w:pPr>
        <w:pStyle w:val="Odstavekseznama"/>
        <w:numPr>
          <w:ilvl w:val="0"/>
          <w:numId w:val="31"/>
        </w:numPr>
        <w:spacing w:after="200" w:line="240" w:lineRule="auto"/>
        <w:contextualSpacing/>
        <w:jc w:val="both"/>
        <w:rPr>
          <w:rFonts w:cs="Arial"/>
          <w:szCs w:val="20"/>
        </w:rPr>
      </w:pPr>
      <w:r w:rsidRPr="009D215D">
        <w:rPr>
          <w:rFonts w:cs="Arial"/>
          <w:szCs w:val="20"/>
        </w:rPr>
        <w:t>Pravilnik o pogojih, ki jih mora izpolnjevati strokovni delavec za varnost pri delu:</w:t>
      </w:r>
    </w:p>
    <w:p w:rsidR="00857387" w:rsidRPr="009D215D" w:rsidRDefault="00857387" w:rsidP="00FD3413">
      <w:pPr>
        <w:pStyle w:val="Odstavekseznama"/>
        <w:numPr>
          <w:ilvl w:val="0"/>
          <w:numId w:val="10"/>
        </w:numPr>
        <w:spacing w:after="200" w:line="240" w:lineRule="auto"/>
        <w:ind w:left="0" w:firstLine="0"/>
        <w:contextualSpacing/>
        <w:jc w:val="both"/>
        <w:rPr>
          <w:rFonts w:cs="Arial"/>
          <w:szCs w:val="20"/>
        </w:rPr>
      </w:pPr>
      <w:r w:rsidRPr="009D215D">
        <w:rPr>
          <w:rFonts w:cs="Arial"/>
          <w:szCs w:val="20"/>
        </w:rPr>
        <w:t>nujno je treba konkretneje opredeliti zahteve v zvezi z usposabljanjem strokovnih delavcev;</w:t>
      </w:r>
    </w:p>
    <w:p w:rsidR="00857387" w:rsidRPr="009D215D" w:rsidRDefault="00AD534B" w:rsidP="00AD534B">
      <w:pPr>
        <w:pStyle w:val="Odstavekseznama"/>
        <w:autoSpaceDE w:val="0"/>
        <w:autoSpaceDN w:val="0"/>
        <w:adjustRightInd w:val="0"/>
        <w:spacing w:after="200" w:line="240" w:lineRule="auto"/>
        <w:ind w:left="0"/>
        <w:jc w:val="both"/>
        <w:rPr>
          <w:rFonts w:cs="Arial"/>
          <w:szCs w:val="20"/>
        </w:rPr>
      </w:pPr>
      <w:r>
        <w:rPr>
          <w:rFonts w:cs="Arial"/>
          <w:szCs w:val="20"/>
        </w:rPr>
        <w:t>-</w:t>
      </w:r>
      <w:r w:rsidR="001E12BA">
        <w:rPr>
          <w:rFonts w:cs="Arial"/>
          <w:szCs w:val="20"/>
        </w:rPr>
        <w:t xml:space="preserve">       </w:t>
      </w:r>
      <w:r w:rsidR="00A8416B" w:rsidRPr="009D215D">
        <w:rPr>
          <w:rFonts w:cs="Arial"/>
          <w:szCs w:val="20"/>
        </w:rPr>
        <w:t>pogoje, ki jih morajo izpolnjevati strokovni delavci, je treba uskladiti z rešitvami v Pravilniku o stalnem strokovnem izpopolnjevanju in usposabljanju na področju varnosti in zdravja pri delu.</w:t>
      </w:r>
    </w:p>
    <w:p w:rsidR="00857387" w:rsidRPr="009D215D" w:rsidRDefault="00857387" w:rsidP="001C13A3">
      <w:pPr>
        <w:pStyle w:val="Odstavekseznama"/>
        <w:numPr>
          <w:ilvl w:val="0"/>
          <w:numId w:val="31"/>
        </w:numPr>
        <w:spacing w:after="200" w:line="240" w:lineRule="auto"/>
        <w:contextualSpacing/>
        <w:jc w:val="both"/>
        <w:rPr>
          <w:rFonts w:cs="Arial"/>
          <w:szCs w:val="20"/>
        </w:rPr>
      </w:pPr>
      <w:r w:rsidRPr="009D215D">
        <w:rPr>
          <w:rFonts w:cs="Arial"/>
          <w:szCs w:val="20"/>
        </w:rPr>
        <w:t>Pravilnik o programu in načinu usposabljanja koordinatorjev za varnost in zdravje pri delu na začasnih in premičnih gradbiščih</w:t>
      </w:r>
      <w:r w:rsidR="00746EC7" w:rsidRPr="009D215D">
        <w:rPr>
          <w:rStyle w:val="Sprotnaopomba-sklic"/>
          <w:rFonts w:cs="Arial"/>
          <w:szCs w:val="20"/>
        </w:rPr>
        <w:footnoteReference w:id="29"/>
      </w:r>
      <w:r w:rsidRPr="009D215D">
        <w:rPr>
          <w:rFonts w:cs="Arial"/>
          <w:szCs w:val="20"/>
        </w:rPr>
        <w:t>:</w:t>
      </w:r>
    </w:p>
    <w:p w:rsidR="00E139E0" w:rsidRPr="009D215D" w:rsidRDefault="00E139E0" w:rsidP="00E139E0">
      <w:pPr>
        <w:pStyle w:val="Odstavekseznama"/>
        <w:spacing w:after="200" w:line="240" w:lineRule="auto"/>
        <w:ind w:left="0"/>
        <w:contextualSpacing/>
        <w:jc w:val="both"/>
        <w:rPr>
          <w:rFonts w:cs="Arial"/>
          <w:szCs w:val="20"/>
        </w:rPr>
      </w:pPr>
    </w:p>
    <w:p w:rsidR="00E139E0" w:rsidRPr="009D215D" w:rsidRDefault="00E139E0" w:rsidP="00E139E0">
      <w:pPr>
        <w:pStyle w:val="Odstavekseznama"/>
        <w:spacing w:after="200" w:line="240" w:lineRule="auto"/>
        <w:ind w:left="0"/>
        <w:contextualSpacing/>
        <w:jc w:val="both"/>
        <w:rPr>
          <w:rFonts w:cs="Arial"/>
          <w:szCs w:val="20"/>
        </w:rPr>
      </w:pPr>
      <w:r w:rsidRPr="009D215D">
        <w:rPr>
          <w:rFonts w:cs="Arial"/>
          <w:szCs w:val="20"/>
        </w:rPr>
        <w:t>Vsebino pravilnika bo treba uskladiti z določili predlaganih sprememb Uredbe o zagotavljanju varnosti in zdravja pri delu na začasnih in premičnih gradbiščih, ko bodo te sprejete, in sicer bo treba:</w:t>
      </w:r>
    </w:p>
    <w:p w:rsidR="00857387" w:rsidRPr="009D215D" w:rsidRDefault="00857387" w:rsidP="00FD3413">
      <w:pPr>
        <w:pStyle w:val="Odstavekseznama"/>
        <w:numPr>
          <w:ilvl w:val="0"/>
          <w:numId w:val="10"/>
        </w:numPr>
        <w:spacing w:after="200" w:line="240" w:lineRule="auto"/>
        <w:ind w:left="0" w:firstLine="0"/>
        <w:contextualSpacing/>
        <w:jc w:val="both"/>
        <w:rPr>
          <w:rFonts w:cs="Arial"/>
          <w:szCs w:val="20"/>
        </w:rPr>
      </w:pPr>
      <w:r w:rsidRPr="009D215D">
        <w:rPr>
          <w:rFonts w:cs="Arial"/>
          <w:szCs w:val="20"/>
        </w:rPr>
        <w:t xml:space="preserve">spremeniti programe obdobnih usposabljanj koordinatorjev, ki so prijavljeni inšpektoratu – zdaj niso dovolj kakovostni in raznoliki, zato za usposabljanje ni pravega zanimanja;  </w:t>
      </w:r>
    </w:p>
    <w:p w:rsidR="00857387" w:rsidRPr="009D215D" w:rsidRDefault="00857387" w:rsidP="00FD3413">
      <w:pPr>
        <w:pStyle w:val="Odstavekseznama"/>
        <w:numPr>
          <w:ilvl w:val="0"/>
          <w:numId w:val="10"/>
        </w:numPr>
        <w:spacing w:after="200" w:line="240" w:lineRule="auto"/>
        <w:ind w:left="0" w:firstLine="0"/>
        <w:contextualSpacing/>
        <w:jc w:val="both"/>
        <w:rPr>
          <w:rFonts w:cs="Arial"/>
          <w:szCs w:val="20"/>
        </w:rPr>
      </w:pPr>
      <w:r w:rsidRPr="009D215D">
        <w:rPr>
          <w:rFonts w:cs="Arial"/>
          <w:szCs w:val="20"/>
        </w:rPr>
        <w:t xml:space="preserve">posodobiti in razširiti s pravilnikom predpisan program obdobnega usposabljanja, tako da bo zanimiv za koordinatorje; </w:t>
      </w:r>
    </w:p>
    <w:p w:rsidR="00857387" w:rsidRPr="009D215D" w:rsidRDefault="00857387" w:rsidP="00FD3413">
      <w:pPr>
        <w:pStyle w:val="Odstavekseznama"/>
        <w:numPr>
          <w:ilvl w:val="0"/>
          <w:numId w:val="10"/>
        </w:numPr>
        <w:spacing w:after="200" w:line="240" w:lineRule="auto"/>
        <w:ind w:left="0" w:firstLine="0"/>
        <w:contextualSpacing/>
        <w:jc w:val="both"/>
        <w:rPr>
          <w:rFonts w:cs="Arial"/>
          <w:szCs w:val="20"/>
        </w:rPr>
      </w:pPr>
      <w:r w:rsidRPr="009D215D">
        <w:rPr>
          <w:rFonts w:cs="Arial"/>
          <w:szCs w:val="20"/>
        </w:rPr>
        <w:t>opredeliti konkretne rešitve, ki se nanašajo na programe in izvajalce usposabljanj, saj inšpektorji in strokovni delavci ugotavljajo, da je znanje koordinatorjev pomanjkljivo;</w:t>
      </w:r>
    </w:p>
    <w:p w:rsidR="00857387" w:rsidRPr="009D215D"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9D215D">
        <w:rPr>
          <w:rFonts w:cs="Arial"/>
          <w:szCs w:val="20"/>
        </w:rPr>
        <w:t>posodobiti vsebino obdobnega preizkusa znanja, opredeljeno v pravilniku, saj se nanaša samo na poznavanje veljavne zakonodaje, s poudarkom na novostih, kar pa ni več aktualno in smiselno za učinkovito delo koordinatorjev.</w:t>
      </w:r>
    </w:p>
    <w:p w:rsidR="00782073" w:rsidRDefault="00782073" w:rsidP="00132AD3">
      <w:pPr>
        <w:pStyle w:val="Odstavekseznama"/>
        <w:autoSpaceDE w:val="0"/>
        <w:autoSpaceDN w:val="0"/>
        <w:adjustRightInd w:val="0"/>
        <w:spacing w:after="200" w:line="240" w:lineRule="auto"/>
        <w:ind w:left="0"/>
        <w:jc w:val="both"/>
        <w:rPr>
          <w:rFonts w:cs="Arial"/>
          <w:szCs w:val="20"/>
        </w:rPr>
      </w:pPr>
    </w:p>
    <w:p w:rsidR="00857387" w:rsidRPr="004F75F4" w:rsidRDefault="00857387" w:rsidP="00132AD3">
      <w:pPr>
        <w:pStyle w:val="Odstavekseznama"/>
        <w:autoSpaceDE w:val="0"/>
        <w:autoSpaceDN w:val="0"/>
        <w:adjustRightInd w:val="0"/>
        <w:spacing w:after="200" w:line="240" w:lineRule="auto"/>
        <w:ind w:left="0"/>
        <w:jc w:val="both"/>
        <w:rPr>
          <w:rFonts w:cs="Arial"/>
          <w:szCs w:val="20"/>
        </w:rPr>
      </w:pPr>
      <w:r w:rsidRPr="004F75F4">
        <w:rPr>
          <w:rFonts w:cs="Arial"/>
          <w:szCs w:val="20"/>
        </w:rPr>
        <w:t xml:space="preserve">Pri inšpekcijskih nadzorih pristojni inšpektorji naletijo na težave pri razlagi in izvajanju posameznih določil veljavne zakonodaje s področja varnosti in zdravja pri delu. Zato </w:t>
      </w:r>
      <w:r w:rsidR="00C918A9" w:rsidRPr="004F75F4">
        <w:rPr>
          <w:rFonts w:cs="Arial"/>
          <w:szCs w:val="20"/>
        </w:rPr>
        <w:t>predlagaj</w:t>
      </w:r>
      <w:r w:rsidRPr="004F75F4">
        <w:rPr>
          <w:rFonts w:cs="Arial"/>
          <w:szCs w:val="20"/>
        </w:rPr>
        <w:t>o še nekaj drugih sprememb predpisov, h katerim bi bilo treba pristopiti v prihodnjih letih:</w:t>
      </w:r>
    </w:p>
    <w:p w:rsidR="00857387" w:rsidRDefault="00857387" w:rsidP="00962811">
      <w:pPr>
        <w:pStyle w:val="Odstavekseznama"/>
        <w:numPr>
          <w:ilvl w:val="0"/>
          <w:numId w:val="31"/>
        </w:numPr>
        <w:spacing w:after="200" w:line="240" w:lineRule="auto"/>
        <w:contextualSpacing/>
        <w:jc w:val="both"/>
        <w:rPr>
          <w:rFonts w:cs="Arial"/>
          <w:szCs w:val="20"/>
        </w:rPr>
      </w:pPr>
      <w:r w:rsidRPr="00962811">
        <w:rPr>
          <w:rFonts w:cs="Arial"/>
          <w:szCs w:val="20"/>
        </w:rPr>
        <w:t>Pravilnik o varnosti in zdravju pri uporabi delovne opreme</w:t>
      </w:r>
      <w:r w:rsidR="00EE26AB" w:rsidRPr="00962811">
        <w:rPr>
          <w:rStyle w:val="Sprotnaopomba-sklic"/>
          <w:rFonts w:cs="Arial"/>
          <w:szCs w:val="20"/>
        </w:rPr>
        <w:footnoteReference w:id="30"/>
      </w:r>
      <w:r w:rsidRPr="00962811">
        <w:rPr>
          <w:rFonts w:cs="Arial"/>
          <w:szCs w:val="20"/>
        </w:rPr>
        <w:t>:</w:t>
      </w:r>
    </w:p>
    <w:p w:rsidR="00782073" w:rsidRDefault="00782073" w:rsidP="00782073">
      <w:pPr>
        <w:pStyle w:val="Odstavekseznama"/>
        <w:spacing w:after="200" w:line="240" w:lineRule="auto"/>
        <w:ind w:left="0"/>
        <w:contextualSpacing/>
        <w:jc w:val="both"/>
        <w:rPr>
          <w:rFonts w:cs="Arial"/>
          <w:szCs w:val="20"/>
        </w:rPr>
      </w:pPr>
    </w:p>
    <w:p w:rsidR="00782073" w:rsidRPr="009D215D" w:rsidRDefault="00782073" w:rsidP="00782073">
      <w:pPr>
        <w:pStyle w:val="Odstavekseznama"/>
        <w:spacing w:after="200" w:line="240" w:lineRule="auto"/>
        <w:ind w:left="0"/>
        <w:contextualSpacing/>
        <w:jc w:val="both"/>
        <w:rPr>
          <w:rFonts w:cs="Arial"/>
          <w:szCs w:val="20"/>
        </w:rPr>
      </w:pPr>
      <w:r w:rsidRPr="009D215D">
        <w:rPr>
          <w:rFonts w:cs="Arial"/>
          <w:szCs w:val="20"/>
        </w:rPr>
        <w:t>Pravilnik je treba dopolniti in spremeniti glede novih tehnologij in delovne opreme.</w:t>
      </w:r>
    </w:p>
    <w:p w:rsidR="00782073" w:rsidRPr="009D215D" w:rsidRDefault="00782073" w:rsidP="00782073">
      <w:pPr>
        <w:pStyle w:val="Odstavekseznama"/>
        <w:spacing w:after="200" w:line="240" w:lineRule="auto"/>
        <w:ind w:left="0"/>
        <w:contextualSpacing/>
        <w:jc w:val="both"/>
        <w:rPr>
          <w:rFonts w:cs="Arial"/>
          <w:szCs w:val="20"/>
        </w:rPr>
      </w:pPr>
    </w:p>
    <w:p w:rsidR="00857387" w:rsidRPr="009D215D" w:rsidRDefault="00857387" w:rsidP="000F6C64">
      <w:pPr>
        <w:pStyle w:val="Odstavekseznama"/>
        <w:numPr>
          <w:ilvl w:val="0"/>
          <w:numId w:val="31"/>
        </w:numPr>
        <w:spacing w:after="200" w:line="240" w:lineRule="auto"/>
        <w:contextualSpacing/>
        <w:jc w:val="both"/>
        <w:rPr>
          <w:rFonts w:cs="Arial"/>
          <w:szCs w:val="20"/>
        </w:rPr>
      </w:pPr>
      <w:r w:rsidRPr="009D215D">
        <w:rPr>
          <w:rFonts w:cs="Arial"/>
          <w:szCs w:val="20"/>
        </w:rPr>
        <w:t>Pravilnik o zahtevah za zagotavljanje varnosti in zdravja delavcev na delovnih mestih</w:t>
      </w:r>
      <w:r w:rsidR="00266A40" w:rsidRPr="009D215D">
        <w:rPr>
          <w:rStyle w:val="Sprotnaopomba-sklic"/>
          <w:rFonts w:cs="Arial"/>
          <w:szCs w:val="20"/>
        </w:rPr>
        <w:footnoteReference w:id="31"/>
      </w:r>
      <w:r w:rsidRPr="009D215D">
        <w:rPr>
          <w:rFonts w:cs="Arial"/>
          <w:szCs w:val="20"/>
        </w:rPr>
        <w:t>:</w:t>
      </w:r>
    </w:p>
    <w:p w:rsidR="00F26885" w:rsidRPr="009D215D" w:rsidRDefault="00F26885" w:rsidP="00F26885">
      <w:pPr>
        <w:pStyle w:val="Odstavekseznama"/>
        <w:spacing w:after="200" w:line="240" w:lineRule="auto"/>
        <w:ind w:left="360"/>
        <w:contextualSpacing/>
        <w:jc w:val="both"/>
        <w:rPr>
          <w:rFonts w:cs="Arial"/>
          <w:szCs w:val="20"/>
        </w:rPr>
      </w:pPr>
    </w:p>
    <w:p w:rsidR="001250B1" w:rsidRDefault="00F26885" w:rsidP="00F26885">
      <w:pPr>
        <w:pStyle w:val="Odstavekseznama"/>
        <w:autoSpaceDE w:val="0"/>
        <w:autoSpaceDN w:val="0"/>
        <w:adjustRightInd w:val="0"/>
        <w:spacing w:line="240" w:lineRule="auto"/>
        <w:ind w:left="0"/>
        <w:jc w:val="both"/>
        <w:rPr>
          <w:rFonts w:cs="Arial"/>
          <w:szCs w:val="20"/>
        </w:rPr>
      </w:pPr>
      <w:r w:rsidRPr="009D215D">
        <w:rPr>
          <w:rFonts w:cs="Arial"/>
          <w:szCs w:val="20"/>
        </w:rPr>
        <w:t>Pravilnik je treba dopolniti in spremeniti glede delovnih prostorov in pogojev dela, ki jih pogojujejo nove tehnologije (na primer osvetljenost delovnih mest, temperature na delovnih mestih in podobno).</w:t>
      </w:r>
      <w:r>
        <w:rPr>
          <w:rFonts w:cs="Arial"/>
          <w:szCs w:val="20"/>
        </w:rPr>
        <w:t xml:space="preserve"> </w:t>
      </w:r>
    </w:p>
    <w:p w:rsidR="00F26885" w:rsidRPr="004F75F4" w:rsidRDefault="00F26885" w:rsidP="00F26885">
      <w:pPr>
        <w:pStyle w:val="Odstavekseznama"/>
        <w:autoSpaceDE w:val="0"/>
        <w:autoSpaceDN w:val="0"/>
        <w:adjustRightInd w:val="0"/>
        <w:spacing w:line="240" w:lineRule="auto"/>
        <w:ind w:left="0"/>
        <w:jc w:val="both"/>
        <w:rPr>
          <w:rFonts w:cs="Arial"/>
          <w:szCs w:val="20"/>
        </w:rPr>
      </w:pPr>
    </w:p>
    <w:p w:rsidR="00857387" w:rsidRPr="0017618E" w:rsidRDefault="00857387" w:rsidP="0017618E">
      <w:pPr>
        <w:pStyle w:val="Brezrazmikov"/>
        <w:numPr>
          <w:ilvl w:val="0"/>
          <w:numId w:val="31"/>
        </w:numPr>
        <w:spacing w:after="200"/>
        <w:jc w:val="both"/>
        <w:rPr>
          <w:rFonts w:ascii="Arial" w:hAnsi="Arial" w:cs="Arial"/>
          <w:sz w:val="20"/>
          <w:szCs w:val="20"/>
          <w:lang w:eastAsia="sl-SI"/>
        </w:rPr>
      </w:pPr>
      <w:r w:rsidRPr="0017618E">
        <w:rPr>
          <w:rFonts w:ascii="Arial" w:hAnsi="Arial" w:cs="Arial"/>
          <w:sz w:val="20"/>
          <w:szCs w:val="20"/>
          <w:lang w:eastAsia="sl-SI"/>
        </w:rPr>
        <w:t>Pravilnik o osebni varovalni opremi, ki jo delavci uporabljajo pri delu</w:t>
      </w:r>
      <w:r w:rsidR="00AF65D2" w:rsidRPr="0017618E">
        <w:rPr>
          <w:rStyle w:val="Sprotnaopomba-sklic"/>
          <w:rFonts w:ascii="Arial" w:hAnsi="Arial" w:cs="Arial"/>
          <w:sz w:val="20"/>
          <w:szCs w:val="20"/>
          <w:lang w:eastAsia="sl-SI"/>
        </w:rPr>
        <w:footnoteReference w:id="32"/>
      </w:r>
      <w:r w:rsidRPr="0017618E">
        <w:rPr>
          <w:rFonts w:ascii="Arial" w:hAnsi="Arial" w:cs="Arial"/>
          <w:sz w:val="20"/>
          <w:szCs w:val="20"/>
          <w:lang w:eastAsia="sl-SI"/>
        </w:rPr>
        <w:t>:</w:t>
      </w:r>
    </w:p>
    <w:p w:rsidR="00857387" w:rsidRPr="004F75F4" w:rsidRDefault="00857387" w:rsidP="00132AD3">
      <w:pPr>
        <w:pStyle w:val="Brezrazmikov"/>
        <w:spacing w:after="200"/>
        <w:jc w:val="both"/>
        <w:rPr>
          <w:rFonts w:ascii="Arial" w:eastAsia="Times New Roman" w:hAnsi="Arial" w:cs="Arial"/>
          <w:sz w:val="20"/>
          <w:szCs w:val="20"/>
          <w:lang w:eastAsia="sl-SI"/>
        </w:rPr>
      </w:pPr>
      <w:r w:rsidRPr="004F75F4">
        <w:rPr>
          <w:rFonts w:ascii="Arial" w:eastAsia="Times New Roman" w:hAnsi="Arial" w:cs="Arial"/>
          <w:sz w:val="20"/>
          <w:szCs w:val="20"/>
          <w:lang w:eastAsia="sl-SI"/>
        </w:rPr>
        <w:t>Za učinkovitejše varovanje delavcev je treba vsebino pravilnika s stališča obremenitve delavca dopolniti s konkretno časovno opredelitvijo uporabe osebne varovalne opreme za zaščito dihal. Če to ni opredeljeno, je delavec dolžan neprestano uporabljati osebno varovalno opremo za zaščito dihal tudi v obdobju 8 ur, kar pa nikakor ni sprejemljivo. Takšna rešitev izhaja tudi iz ureditev v drugih državah EU.</w:t>
      </w:r>
    </w:p>
    <w:p w:rsidR="00857387" w:rsidRPr="0017618E" w:rsidRDefault="00857387" w:rsidP="0017618E">
      <w:pPr>
        <w:pStyle w:val="Brezrazmikov"/>
        <w:numPr>
          <w:ilvl w:val="0"/>
          <w:numId w:val="31"/>
        </w:numPr>
        <w:spacing w:after="200"/>
        <w:jc w:val="both"/>
        <w:rPr>
          <w:rFonts w:ascii="Arial" w:hAnsi="Arial" w:cs="Arial"/>
          <w:sz w:val="20"/>
          <w:szCs w:val="20"/>
          <w:lang w:eastAsia="sl-SI"/>
        </w:rPr>
      </w:pPr>
      <w:r w:rsidRPr="0017618E">
        <w:rPr>
          <w:rFonts w:ascii="Arial" w:hAnsi="Arial" w:cs="Arial"/>
          <w:sz w:val="20"/>
          <w:szCs w:val="20"/>
          <w:lang w:eastAsia="sl-SI"/>
        </w:rPr>
        <w:t>Pravilnik o prijavah na področju varnosti in zdravja pri delu</w:t>
      </w:r>
      <w:r w:rsidR="00EC701D" w:rsidRPr="0017618E">
        <w:rPr>
          <w:rStyle w:val="Sprotnaopomba-sklic"/>
          <w:rFonts w:ascii="Arial" w:hAnsi="Arial" w:cs="Arial"/>
          <w:sz w:val="20"/>
          <w:szCs w:val="20"/>
          <w:lang w:eastAsia="sl-SI"/>
        </w:rPr>
        <w:footnoteReference w:id="33"/>
      </w:r>
      <w:r w:rsidRPr="0017618E">
        <w:rPr>
          <w:rFonts w:ascii="Arial" w:hAnsi="Arial" w:cs="Arial"/>
          <w:sz w:val="20"/>
          <w:szCs w:val="20"/>
          <w:lang w:eastAsia="sl-SI"/>
        </w:rPr>
        <w:t>:</w:t>
      </w:r>
    </w:p>
    <w:p w:rsidR="00857387" w:rsidRPr="004F75F4" w:rsidRDefault="00857387" w:rsidP="00132AD3">
      <w:pPr>
        <w:pStyle w:val="Brezrazmikov"/>
        <w:spacing w:after="200"/>
        <w:jc w:val="both"/>
        <w:rPr>
          <w:rFonts w:ascii="Arial" w:hAnsi="Arial" w:cs="Arial"/>
          <w:sz w:val="20"/>
          <w:szCs w:val="20"/>
          <w:lang w:eastAsia="sl-SI"/>
        </w:rPr>
      </w:pPr>
      <w:r w:rsidRPr="004F75F4">
        <w:rPr>
          <w:rFonts w:ascii="Arial" w:hAnsi="Arial" w:cs="Arial"/>
          <w:sz w:val="20"/>
          <w:szCs w:val="20"/>
          <w:lang w:eastAsia="sl-SI"/>
        </w:rPr>
        <w:lastRenderedPageBreak/>
        <w:t>Čim prej je treba omogočiti elektronske prijave nezgod pr</w:t>
      </w:r>
      <w:r w:rsidR="001963B8" w:rsidRPr="004F75F4">
        <w:rPr>
          <w:rFonts w:ascii="Arial" w:hAnsi="Arial" w:cs="Arial"/>
          <w:sz w:val="20"/>
          <w:szCs w:val="20"/>
          <w:lang w:eastAsia="sl-SI"/>
        </w:rPr>
        <w:t>i delu na IRSD</w:t>
      </w:r>
      <w:r w:rsidRPr="004F75F4">
        <w:rPr>
          <w:rFonts w:ascii="Arial" w:hAnsi="Arial" w:cs="Arial"/>
          <w:sz w:val="20"/>
          <w:szCs w:val="20"/>
          <w:lang w:eastAsia="sl-SI"/>
        </w:rPr>
        <w:t xml:space="preserve"> ter uveljavitev pravilnika v celoti (uporaba že usklajenega obrazca za prijavo nezgode pri delu na inšpektorat). </w:t>
      </w:r>
    </w:p>
    <w:p w:rsidR="00857387" w:rsidRDefault="002C1B3C" w:rsidP="00132AD3">
      <w:pPr>
        <w:pStyle w:val="Brezrazmikov"/>
        <w:jc w:val="both"/>
        <w:rPr>
          <w:rFonts w:ascii="Arial" w:hAnsi="Arial" w:cs="Arial"/>
          <w:sz w:val="20"/>
          <w:szCs w:val="20"/>
        </w:rPr>
      </w:pPr>
      <w:r w:rsidRPr="0017618E">
        <w:rPr>
          <w:rFonts w:ascii="Arial" w:hAnsi="Arial" w:cs="Arial"/>
          <w:sz w:val="20"/>
          <w:szCs w:val="20"/>
        </w:rPr>
        <w:t>V nadaljevanju so podali</w:t>
      </w:r>
      <w:r w:rsidR="00857387" w:rsidRPr="0017618E">
        <w:rPr>
          <w:rFonts w:ascii="Arial" w:hAnsi="Arial" w:cs="Arial"/>
          <w:sz w:val="20"/>
          <w:szCs w:val="20"/>
        </w:rPr>
        <w:t xml:space="preserve"> še nekatere druge pred</w:t>
      </w:r>
      <w:r w:rsidRPr="0017618E">
        <w:rPr>
          <w:rFonts w:ascii="Arial" w:hAnsi="Arial" w:cs="Arial"/>
          <w:sz w:val="20"/>
          <w:szCs w:val="20"/>
        </w:rPr>
        <w:t>loge,</w:t>
      </w:r>
      <w:r w:rsidR="0086477F" w:rsidRPr="0017618E">
        <w:rPr>
          <w:rFonts w:ascii="Arial" w:hAnsi="Arial" w:cs="Arial"/>
          <w:sz w:val="20"/>
          <w:szCs w:val="20"/>
        </w:rPr>
        <w:t xml:space="preserve"> in sicer</w:t>
      </w:r>
      <w:r w:rsidRPr="0017618E">
        <w:rPr>
          <w:rFonts w:ascii="Arial" w:hAnsi="Arial" w:cs="Arial"/>
          <w:sz w:val="20"/>
          <w:szCs w:val="20"/>
        </w:rPr>
        <w:t xml:space="preserve"> da bi bilo treba</w:t>
      </w:r>
      <w:r w:rsidR="00857387" w:rsidRPr="0017618E">
        <w:rPr>
          <w:rFonts w:ascii="Arial" w:hAnsi="Arial" w:cs="Arial"/>
          <w:sz w:val="20"/>
          <w:szCs w:val="20"/>
        </w:rPr>
        <w:t>:</w:t>
      </w:r>
    </w:p>
    <w:p w:rsidR="0017618E" w:rsidRPr="0017618E" w:rsidRDefault="0017618E" w:rsidP="00132AD3">
      <w:pPr>
        <w:pStyle w:val="Brezrazmikov"/>
        <w:jc w:val="both"/>
        <w:rPr>
          <w:rFonts w:ascii="Arial" w:hAnsi="Arial" w:cs="Arial"/>
          <w:sz w:val="20"/>
          <w:szCs w:val="20"/>
          <w:lang w:eastAsia="sl-SI"/>
        </w:rPr>
      </w:pPr>
    </w:p>
    <w:p w:rsidR="00857387" w:rsidRPr="004F75F4"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uskladiti Pravilnik o preventivnih zdravstvenih pregledih delavcev</w:t>
      </w:r>
      <w:r w:rsidR="00C82375" w:rsidRPr="004F75F4">
        <w:rPr>
          <w:rStyle w:val="Sprotnaopomba-sklic"/>
          <w:rFonts w:cs="Arial"/>
          <w:szCs w:val="20"/>
        </w:rPr>
        <w:footnoteReference w:id="34"/>
      </w:r>
      <w:r w:rsidRPr="004F75F4">
        <w:rPr>
          <w:rFonts w:cs="Arial"/>
          <w:szCs w:val="20"/>
        </w:rPr>
        <w:t xml:space="preserve"> z določbami ZVZD-1, ki opredeljujejo opravljanje zdravstvenih pregledov delavcev, ki ustrezajo tveganjem za varnost in zdravje pri delu; trenutno se zdravstveni pregledi še vedno izvajajo enako kot pred spremembo zakona in še vedno ne vključujejo samo dejanskih tveganj na delovnih mestih;</w:t>
      </w:r>
    </w:p>
    <w:p w:rsidR="00857387" w:rsidRPr="0045749B"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Pravilnik o varstvu pri delu v gozdarstvu</w:t>
      </w:r>
      <w:r w:rsidR="00520A92" w:rsidRPr="0045749B">
        <w:rPr>
          <w:rStyle w:val="Sprotnaopomba-sklic"/>
          <w:rFonts w:cs="Arial"/>
          <w:szCs w:val="20"/>
        </w:rPr>
        <w:footnoteReference w:id="35"/>
      </w:r>
      <w:r w:rsidRPr="0045749B">
        <w:rPr>
          <w:rFonts w:cs="Arial"/>
          <w:szCs w:val="20"/>
        </w:rPr>
        <w:t xml:space="preserve"> </w:t>
      </w:r>
      <w:r w:rsidR="00CD2ED8" w:rsidRPr="0045749B">
        <w:rPr>
          <w:rFonts w:cs="Arial"/>
          <w:szCs w:val="20"/>
        </w:rPr>
        <w:t xml:space="preserve">prenoviti in </w:t>
      </w:r>
      <w:r w:rsidRPr="0045749B">
        <w:rPr>
          <w:rFonts w:cs="Arial"/>
          <w:szCs w:val="20"/>
        </w:rPr>
        <w:t>dopolniti s strojno sečnjo, katere zdaj pravilnik ne obravnava;</w:t>
      </w:r>
    </w:p>
    <w:p w:rsidR="00857387" w:rsidRPr="004F75F4"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posodobiti Pravilnik o zagotavljanju varnosti in zdravja pri ročnem premeščanju bremen</w:t>
      </w:r>
      <w:r w:rsidR="00DF1233" w:rsidRPr="004F75F4">
        <w:rPr>
          <w:rStyle w:val="Sprotnaopomba-sklic"/>
          <w:rFonts w:cs="Arial"/>
          <w:szCs w:val="20"/>
        </w:rPr>
        <w:footnoteReference w:id="36"/>
      </w:r>
      <w:r w:rsidRPr="004F75F4">
        <w:rPr>
          <w:rFonts w:cs="Arial"/>
          <w:szCs w:val="20"/>
        </w:rPr>
        <w:t>, zlasti glede še dovoljenih najtežjih bremen, ki jih smejo delavci premeščati naenkrat in v osmih urah;</w:t>
      </w:r>
    </w:p>
    <w:p w:rsidR="00857387" w:rsidRPr="004F75F4"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urediti področje usposabljanja za nudenje prve pomoči, saj zdajšnja ureditev (izvajanje je omogočeno le Rdečemu križu Slovenije) zaradi premajhnega števila oseb, ki usposabljajo, povzroča precej težav inšpektorjem pri izvajanju inšpekcijskih postopkov;</w:t>
      </w:r>
    </w:p>
    <w:p w:rsidR="00857387" w:rsidRPr="004F75F4"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črtati ali spremeniti zahtevo iz tretjega odstavka 61. člena ZVZD-1, po kateri mora delodajalec v primeru prenehanja predati dokumentacijo, opredeljeno v prvem odstavku 61. člena</w:t>
      </w:r>
      <w:r w:rsidR="002C1B3C" w:rsidRPr="004F75F4">
        <w:rPr>
          <w:rFonts w:cs="Arial"/>
          <w:szCs w:val="20"/>
        </w:rPr>
        <w:t xml:space="preserve"> ZVZD-1, IRSD</w:t>
      </w:r>
      <w:r w:rsidRPr="004F75F4">
        <w:rPr>
          <w:rFonts w:cs="Arial"/>
          <w:szCs w:val="20"/>
        </w:rPr>
        <w:t>, saj je nesmiselna in za inšpektor</w:t>
      </w:r>
      <w:r w:rsidR="002C1B3C" w:rsidRPr="004F75F4">
        <w:rPr>
          <w:rFonts w:cs="Arial"/>
          <w:szCs w:val="20"/>
        </w:rPr>
        <w:t>at neizvedljiva, ker za to nimaj</w:t>
      </w:r>
      <w:r w:rsidRPr="004F75F4">
        <w:rPr>
          <w:rFonts w:cs="Arial"/>
          <w:szCs w:val="20"/>
        </w:rPr>
        <w:t xml:space="preserve">o ne potrebnih kadrov </w:t>
      </w:r>
      <w:r w:rsidR="002C1B3C" w:rsidRPr="004F75F4">
        <w:rPr>
          <w:rFonts w:cs="Arial"/>
          <w:szCs w:val="20"/>
        </w:rPr>
        <w:t xml:space="preserve">in </w:t>
      </w:r>
      <w:r w:rsidRPr="004F75F4">
        <w:rPr>
          <w:rFonts w:cs="Arial"/>
          <w:szCs w:val="20"/>
        </w:rPr>
        <w:t>ne prostorov.</w:t>
      </w:r>
    </w:p>
    <w:p w:rsidR="00857387" w:rsidRPr="008C349F" w:rsidRDefault="000F442B" w:rsidP="00132AD3">
      <w:pPr>
        <w:spacing w:after="200" w:line="240" w:lineRule="auto"/>
        <w:jc w:val="both"/>
        <w:rPr>
          <w:rFonts w:cs="Arial"/>
          <w:szCs w:val="20"/>
          <w:u w:val="single"/>
          <w:lang w:eastAsia="sl-SI"/>
        </w:rPr>
      </w:pPr>
      <w:r w:rsidRPr="008C349F">
        <w:rPr>
          <w:rFonts w:cs="Arial"/>
          <w:szCs w:val="20"/>
          <w:u w:val="single"/>
          <w:lang w:eastAsia="sl-SI"/>
        </w:rPr>
        <w:t>III. PREDLOGI S PODROČJA SOCIALE:</w:t>
      </w:r>
    </w:p>
    <w:p w:rsidR="00857387" w:rsidRPr="008C349F" w:rsidRDefault="009E6249" w:rsidP="008C349F">
      <w:pPr>
        <w:pStyle w:val="Odstavekseznam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rFonts w:cs="Arial"/>
          <w:szCs w:val="20"/>
        </w:rPr>
      </w:pPr>
      <w:r w:rsidRPr="008C349F">
        <w:rPr>
          <w:rFonts w:cs="Arial"/>
          <w:szCs w:val="20"/>
          <w:lang w:eastAsia="sl-SI"/>
        </w:rPr>
        <w:t>ZSV</w:t>
      </w:r>
      <w:r w:rsidR="00857387" w:rsidRPr="008C349F">
        <w:rPr>
          <w:rFonts w:cs="Arial"/>
          <w:szCs w:val="20"/>
          <w:lang w:eastAsia="sl-SI"/>
        </w:rPr>
        <w:t>:</w:t>
      </w:r>
    </w:p>
    <w:p w:rsidR="00857387" w:rsidRPr="004F75F4"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z uveljavitvijo D</w:t>
      </w:r>
      <w:r w:rsidR="009D533C">
        <w:rPr>
          <w:rFonts w:cs="Arial"/>
          <w:szCs w:val="20"/>
        </w:rPr>
        <w:t>Z</w:t>
      </w:r>
      <w:r w:rsidRPr="004F75F4">
        <w:rPr>
          <w:rFonts w:cs="Arial"/>
          <w:szCs w:val="20"/>
        </w:rPr>
        <w:t xml:space="preserve"> so bile centrom za socialno delo med drugim dodeljene nove naloge, povezane z odločanjem sodišč. Predvsem kot predlagatelji postopkov za izrekanje ukrepov sodišč v nepravdnih postopkih so centri za socialno delo zavezani oblikovati predlog, ki mora vsebovati tudi opis razmerja oziroma stanja, o katerem naj sodišče odloči, dejstva, ki so pomembna za odločitev in dokaze za te navedbe. Centri za socialno delo morajo za izvajanje teh in nekaterih dru</w:t>
      </w:r>
      <w:r w:rsidR="008C349F">
        <w:rPr>
          <w:rFonts w:cs="Arial"/>
          <w:szCs w:val="20"/>
        </w:rPr>
        <w:t>gih nalog po DZ</w:t>
      </w:r>
      <w:r w:rsidRPr="004F75F4">
        <w:rPr>
          <w:rFonts w:cs="Arial"/>
          <w:szCs w:val="20"/>
        </w:rPr>
        <w:t xml:space="preserve"> ter drugih predpisih, kjer ne gre za upravne zadeve (na primer za pripravo poročil ter mnenj za sodišča in podobno), imeti pravno podlago za pridobivanje poročil, mnenj ali podatkov s strani drugih organ</w:t>
      </w:r>
      <w:r w:rsidR="009107EA" w:rsidRPr="004F75F4">
        <w:rPr>
          <w:rFonts w:cs="Arial"/>
          <w:szCs w:val="20"/>
        </w:rPr>
        <w:t>ov, organizacij ali oseb. IRSD meni</w:t>
      </w:r>
      <w:r w:rsidRPr="004F75F4">
        <w:rPr>
          <w:rFonts w:cs="Arial"/>
          <w:szCs w:val="20"/>
        </w:rPr>
        <w:t>, da splošna določila o obveznosti sodelovanja med centri za socialno delo in drugimi organizacijam</w:t>
      </w:r>
      <w:r w:rsidR="008C349F">
        <w:rPr>
          <w:rFonts w:cs="Arial"/>
          <w:szCs w:val="20"/>
        </w:rPr>
        <w:t>i (16. člen DZ</w:t>
      </w:r>
      <w:r w:rsidRPr="004F75F4">
        <w:rPr>
          <w:rFonts w:cs="Arial"/>
          <w:szCs w:val="20"/>
        </w:rPr>
        <w:t>) ne</w:t>
      </w:r>
      <w:r w:rsidR="009107EA" w:rsidRPr="004F75F4">
        <w:rPr>
          <w:rFonts w:cs="Arial"/>
          <w:szCs w:val="20"/>
        </w:rPr>
        <w:t xml:space="preserve"> zadoščajo in ocenjujejo</w:t>
      </w:r>
      <w:r w:rsidRPr="004F75F4">
        <w:rPr>
          <w:rFonts w:cs="Arial"/>
          <w:szCs w:val="20"/>
        </w:rPr>
        <w:t>, da sklicevanje na subsidiarno up</w:t>
      </w:r>
      <w:r w:rsidR="009107EA" w:rsidRPr="004F75F4">
        <w:rPr>
          <w:rFonts w:cs="Arial"/>
          <w:szCs w:val="20"/>
        </w:rPr>
        <w:t>orabo ZUP ni primerno. Zato predlagaj</w:t>
      </w:r>
      <w:r w:rsidRPr="004F75F4">
        <w:rPr>
          <w:rFonts w:cs="Arial"/>
          <w:szCs w:val="20"/>
        </w:rPr>
        <w:t>o, d</w:t>
      </w:r>
      <w:r w:rsidR="009107EA" w:rsidRPr="004F75F4">
        <w:rPr>
          <w:rFonts w:cs="Arial"/>
          <w:szCs w:val="20"/>
        </w:rPr>
        <w:t>a se v ZSV</w:t>
      </w:r>
      <w:r w:rsidRPr="004F75F4">
        <w:rPr>
          <w:rFonts w:cs="Arial"/>
          <w:szCs w:val="20"/>
        </w:rPr>
        <w:t>, podobno kot imata na primer urejeno Zavod za zd</w:t>
      </w:r>
      <w:r w:rsidR="009107EA" w:rsidRPr="004F75F4">
        <w:rPr>
          <w:rFonts w:cs="Arial"/>
          <w:szCs w:val="20"/>
        </w:rPr>
        <w:t>ravstveno zavarovanje Slovenije in</w:t>
      </w:r>
      <w:r w:rsidRPr="004F75F4">
        <w:rPr>
          <w:rFonts w:cs="Arial"/>
          <w:szCs w:val="20"/>
        </w:rPr>
        <w:t xml:space="preserve"> Zavod za pokojninsko in invalidsko zavarovnaje, doda določilo, ki bo vse organe, organizacije in osebe zavezovalo, da na poziv centra za socialno delo posredujejo zahtevana poročila, mnenja ali podatke, potrebna za uresničevanje nalog centrov za socialno delo;</w:t>
      </w:r>
    </w:p>
    <w:p w:rsidR="00857387" w:rsidRPr="004F75F4" w:rsidRDefault="009107EA"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predlagaj</w:t>
      </w:r>
      <w:r w:rsidR="00857387" w:rsidRPr="004F75F4">
        <w:rPr>
          <w:rFonts w:cs="Arial"/>
          <w:szCs w:val="20"/>
        </w:rPr>
        <w:t xml:space="preserve">o, da supervizija postane obveznost strokovnih delavcev na centrih za socialno delo. Trenutna ureditev namreč supervizijo predvideva kot obvezno samo pri izvajanju socialnovarstvenih storitev, vendar inšpekcija ugotavlja, da so odnosne, psihične in čustvene obremenitve v precej večji meri prisotne ob izvajanju večine nalog, ki jih centri za socialno delo izvajajo po zakonu (na primer oblikovanje mnenja v razveznem postopku) ali ob izvajanju javnih pooblastil (na primer odvzem otroka).     </w:t>
      </w:r>
    </w:p>
    <w:p w:rsidR="00857387" w:rsidRPr="004F75F4" w:rsidRDefault="00857387" w:rsidP="00132AD3">
      <w:pPr>
        <w:pStyle w:val="Odstavekseznama"/>
        <w:autoSpaceDE w:val="0"/>
        <w:autoSpaceDN w:val="0"/>
        <w:adjustRightInd w:val="0"/>
        <w:spacing w:after="200" w:line="240" w:lineRule="auto"/>
        <w:ind w:left="0"/>
        <w:jc w:val="both"/>
        <w:rPr>
          <w:rFonts w:cs="Arial"/>
          <w:szCs w:val="20"/>
        </w:rPr>
      </w:pPr>
    </w:p>
    <w:p w:rsidR="00857387" w:rsidRPr="00461690" w:rsidRDefault="004F145B" w:rsidP="00B80BCC">
      <w:pPr>
        <w:pStyle w:val="Odstavekseznama"/>
        <w:numPr>
          <w:ilvl w:val="0"/>
          <w:numId w:val="34"/>
        </w:numPr>
        <w:spacing w:after="200" w:line="240" w:lineRule="auto"/>
        <w:contextualSpacing/>
        <w:jc w:val="both"/>
        <w:rPr>
          <w:rFonts w:cs="Arial"/>
          <w:szCs w:val="20"/>
          <w:lang w:eastAsia="sl-SI"/>
        </w:rPr>
      </w:pPr>
      <w:r w:rsidRPr="00461690">
        <w:rPr>
          <w:rFonts w:cs="Arial"/>
          <w:szCs w:val="20"/>
        </w:rPr>
        <w:t>ZUPJS in ZSVarPre</w:t>
      </w:r>
      <w:r w:rsidR="00857387" w:rsidRPr="00461690">
        <w:rPr>
          <w:rFonts w:cs="Arial"/>
          <w:szCs w:val="20"/>
        </w:rPr>
        <w:t>:</w:t>
      </w:r>
    </w:p>
    <w:p w:rsidR="00857387" w:rsidRPr="004F75F4" w:rsidRDefault="00F96615"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t>ocenjujej</w:t>
      </w:r>
      <w:r w:rsidR="00857387" w:rsidRPr="004F75F4">
        <w:rPr>
          <w:rFonts w:cs="Arial"/>
          <w:szCs w:val="20"/>
        </w:rPr>
        <w:t>o, da so določbe navedenih zakonov, ki se nanašajo na način in pogoje za uveljavljanje pravic iz javnih sredstev, nedorečene oziroma dvoumne. Vlagatelji večinoma ne zmorejo v celoti sami pravilno izpolniti vlog, strokovni delavci centrov za socialno delo pa jim zaradi preobremenjenosti ne</w:t>
      </w:r>
      <w:r w:rsidR="00EB36BC" w:rsidRPr="004F75F4">
        <w:rPr>
          <w:rFonts w:cs="Arial"/>
          <w:szCs w:val="20"/>
        </w:rPr>
        <w:t xml:space="preserve"> morejo pomagati. Zato predlagaj</w:t>
      </w:r>
      <w:r w:rsidR="00857387" w:rsidRPr="004F75F4">
        <w:rPr>
          <w:rFonts w:cs="Arial"/>
          <w:szCs w:val="20"/>
        </w:rPr>
        <w:t>o, da se sistem uveljavljanja pravic čim bolj poenostavi. Prav tako potrebujejo strokovni delavci za odločanje v konkretnih zadevah jasne in nedvoumne zakonske določbe, ki dopuščajo čim manj različnih interpretacij tudi zato, da jih znajo enostavno razložiti vlagateljem. S tem se bo preprečilo vlaganje večjega števila pritožb;</w:t>
      </w:r>
    </w:p>
    <w:p w:rsidR="00857387" w:rsidRDefault="00857387" w:rsidP="00FD3413">
      <w:pPr>
        <w:pStyle w:val="Odstavekseznama"/>
        <w:numPr>
          <w:ilvl w:val="0"/>
          <w:numId w:val="10"/>
        </w:numPr>
        <w:autoSpaceDE w:val="0"/>
        <w:autoSpaceDN w:val="0"/>
        <w:adjustRightInd w:val="0"/>
        <w:spacing w:after="200" w:line="240" w:lineRule="auto"/>
        <w:ind w:left="0" w:firstLine="0"/>
        <w:contextualSpacing/>
        <w:jc w:val="both"/>
        <w:rPr>
          <w:rFonts w:cs="Arial"/>
          <w:szCs w:val="20"/>
        </w:rPr>
      </w:pPr>
      <w:r w:rsidRPr="004F75F4">
        <w:rPr>
          <w:rFonts w:cs="Arial"/>
          <w:szCs w:val="20"/>
        </w:rPr>
        <w:lastRenderedPageBreak/>
        <w:t>pri ugotavljanju upravičenosti do varstvenega dodatka se med drugim preverja tudi, ali si vlagatelj lahko zagotovi preživetje s pomočjo tistih, ki so ga dolžni preživljati, na primer polnoletni otroci. Veljavna zakonodaja ne določa meril o primerni oziroma ustrezni višini zneska za preživljanje, ki ga mora zavezanec za preživljanje zagotoviti upravičencu. Tako zadostuje, da upravičenec in zavezanec skleneta dogovor o preživljanju v obliki notarskega zapisa, tudi v višini samo nekaj evrov mesečno, center za socialno delo pa mora pri odločanju o pravici do varstvenega dodatka t</w:t>
      </w:r>
      <w:r w:rsidR="00EB36BC" w:rsidRPr="004F75F4">
        <w:rPr>
          <w:rFonts w:cs="Arial"/>
          <w:szCs w:val="20"/>
        </w:rPr>
        <w:t>ak dogovor upoštevati. Predlagaj</w:t>
      </w:r>
      <w:r w:rsidRPr="004F75F4">
        <w:rPr>
          <w:rFonts w:cs="Arial"/>
          <w:szCs w:val="20"/>
        </w:rPr>
        <w:t xml:space="preserve">o, da se centrom za socialno delo v zadevah odločanja o varstvenem dodatku podeli pristojnost ugotavljanja primerne višine preživnine, ki bi bila upoštevana pri odmeri višine varstvenega dodatka in hkrati določijo merila </w:t>
      </w:r>
      <w:r w:rsidRPr="00775853">
        <w:rPr>
          <w:rFonts w:cs="Arial"/>
          <w:szCs w:val="20"/>
        </w:rPr>
        <w:t xml:space="preserve">za ugotavljanje primerne višine preživnine. </w:t>
      </w:r>
    </w:p>
    <w:p w:rsidR="00A825B5" w:rsidRDefault="00A825B5" w:rsidP="00A825B5">
      <w:pPr>
        <w:pStyle w:val="Odstavekseznama"/>
        <w:autoSpaceDE w:val="0"/>
        <w:autoSpaceDN w:val="0"/>
        <w:adjustRightInd w:val="0"/>
        <w:spacing w:after="200" w:line="240" w:lineRule="auto"/>
        <w:contextualSpacing/>
        <w:jc w:val="both"/>
        <w:rPr>
          <w:rFonts w:cs="Arial"/>
          <w:szCs w:val="20"/>
        </w:rPr>
      </w:pPr>
    </w:p>
    <w:p w:rsidR="00A825B5" w:rsidRPr="00775853" w:rsidRDefault="00A825B5" w:rsidP="00A825B5">
      <w:pPr>
        <w:pStyle w:val="Odstavekseznama"/>
        <w:autoSpaceDE w:val="0"/>
        <w:autoSpaceDN w:val="0"/>
        <w:adjustRightInd w:val="0"/>
        <w:spacing w:after="200" w:line="240" w:lineRule="auto"/>
        <w:contextualSpacing/>
        <w:jc w:val="both"/>
        <w:rPr>
          <w:rFonts w:cs="Arial"/>
          <w:szCs w:val="20"/>
        </w:rPr>
      </w:pPr>
    </w:p>
    <w:p w:rsidR="00857387" w:rsidRPr="00775853" w:rsidRDefault="00857387" w:rsidP="00353F2B">
      <w:pPr>
        <w:pStyle w:val="Brezrazmikov"/>
        <w:numPr>
          <w:ilvl w:val="0"/>
          <w:numId w:val="38"/>
        </w:numPr>
        <w:spacing w:after="200"/>
        <w:jc w:val="both"/>
        <w:rPr>
          <w:rFonts w:ascii="Arial" w:hAnsi="Arial" w:cs="Arial"/>
          <w:sz w:val="20"/>
          <w:szCs w:val="20"/>
          <w:lang w:eastAsia="sl-SI"/>
        </w:rPr>
      </w:pPr>
      <w:r w:rsidRPr="00775853">
        <w:rPr>
          <w:rFonts w:ascii="Arial" w:hAnsi="Arial" w:cs="Arial"/>
          <w:sz w:val="20"/>
          <w:szCs w:val="20"/>
          <w:lang w:eastAsia="sl-SI"/>
        </w:rPr>
        <w:t>Področje uveljavljanja pravice do institucionalnega varstva:</w:t>
      </w:r>
    </w:p>
    <w:p w:rsidR="00857387" w:rsidRPr="00775853" w:rsidRDefault="00857387" w:rsidP="00132AD3">
      <w:pPr>
        <w:spacing w:after="200" w:line="240" w:lineRule="auto"/>
        <w:jc w:val="both"/>
        <w:rPr>
          <w:rFonts w:cs="Arial"/>
          <w:szCs w:val="20"/>
          <w:lang w:eastAsia="sl-SI"/>
        </w:rPr>
      </w:pPr>
      <w:r w:rsidRPr="00775853">
        <w:rPr>
          <w:rFonts w:cs="Arial"/>
          <w:szCs w:val="20"/>
          <w:lang w:eastAsia="sl-SI"/>
        </w:rPr>
        <w:t>V letu 2018 se je še bolj kot v preteklih letih izpostavilo pomanjkanje prostorskih in kadrovskih kapacitet pri izvajalcih inst</w:t>
      </w:r>
      <w:r w:rsidR="00EB36BC" w:rsidRPr="00775853">
        <w:rPr>
          <w:rFonts w:cs="Arial"/>
          <w:szCs w:val="20"/>
          <w:lang w:eastAsia="sl-SI"/>
        </w:rPr>
        <w:t>itucionalnega varstva. Ocenjujej</w:t>
      </w:r>
      <w:r w:rsidRPr="00775853">
        <w:rPr>
          <w:rFonts w:cs="Arial"/>
          <w:szCs w:val="20"/>
          <w:lang w:eastAsia="sl-SI"/>
        </w:rPr>
        <w:t xml:space="preserve">o, da brez zagotovitve dodatnih </w:t>
      </w:r>
      <w:r w:rsidRPr="00775853">
        <w:rPr>
          <w:rFonts w:cs="Arial"/>
          <w:szCs w:val="20"/>
        </w:rPr>
        <w:t>kapacitet ne bo več mogoče zagotavljati pravice do institucionalnega varstva različnim</w:t>
      </w:r>
      <w:r w:rsidRPr="00775853">
        <w:rPr>
          <w:rFonts w:cs="Arial"/>
          <w:szCs w:val="20"/>
          <w:lang w:eastAsia="sl-SI"/>
        </w:rPr>
        <w:t xml:space="preserve"> skupinam prebivalstva (predvsem tistim, ki so nameščeni na varovane oddelke na podlagi odločitev sodišč), ne da bi kršili posameznikovo dostojanstvo. Preobremenjenost neposrednih izvajalcev socialne oskrbe in prezasedenost nastanitvenih kapacitet ni več občasna, pač pa je</w:t>
      </w:r>
      <w:r w:rsidR="00EB36BC" w:rsidRPr="00775853">
        <w:rPr>
          <w:rFonts w:cs="Arial"/>
          <w:szCs w:val="20"/>
          <w:lang w:eastAsia="sl-SI"/>
        </w:rPr>
        <w:t xml:space="preserve"> postala vsakdanje stanje. Menij</w:t>
      </w:r>
      <w:r w:rsidRPr="00775853">
        <w:rPr>
          <w:rFonts w:cs="Arial"/>
          <w:szCs w:val="20"/>
          <w:lang w:eastAsia="sl-SI"/>
        </w:rPr>
        <w:t>o, da je navedeno eden od razlogov, zaradi katerih je nujno sprejeti že večkrat obravnavani zakon, ki bo urejal raznoliko področje dolgotrajne oskrbe.</w:t>
      </w:r>
    </w:p>
    <w:p w:rsidR="00BD21D5" w:rsidRDefault="00BD21D5" w:rsidP="00BD21D5">
      <w:pPr>
        <w:pStyle w:val="Odstavekseznama"/>
        <w:numPr>
          <w:ilvl w:val="0"/>
          <w:numId w:val="39"/>
        </w:numPr>
        <w:spacing w:after="200" w:line="240" w:lineRule="auto"/>
        <w:contextualSpacing/>
        <w:jc w:val="both"/>
        <w:rPr>
          <w:rFonts w:cs="Arial"/>
          <w:szCs w:val="20"/>
        </w:rPr>
      </w:pPr>
      <w:r w:rsidRPr="00775853">
        <w:rPr>
          <w:rFonts w:cs="Arial"/>
          <w:szCs w:val="20"/>
        </w:rPr>
        <w:t>Pravilnik o metodologiji za oblikovanje cen socialnovarstvenih storitev</w:t>
      </w:r>
      <w:r w:rsidR="00C73E09" w:rsidRPr="00775853">
        <w:rPr>
          <w:rStyle w:val="Sprotnaopomba-sklic"/>
          <w:rFonts w:cs="Arial"/>
          <w:szCs w:val="20"/>
        </w:rPr>
        <w:footnoteReference w:id="37"/>
      </w:r>
      <w:r w:rsidRPr="00775853">
        <w:rPr>
          <w:rFonts w:cs="Arial"/>
          <w:szCs w:val="20"/>
        </w:rPr>
        <w:t xml:space="preserve">: </w:t>
      </w:r>
    </w:p>
    <w:p w:rsidR="0074793A" w:rsidRPr="00775853" w:rsidRDefault="0074793A" w:rsidP="0074793A">
      <w:pPr>
        <w:pStyle w:val="Odstavekseznama"/>
        <w:spacing w:after="200" w:line="240" w:lineRule="auto"/>
        <w:ind w:left="720"/>
        <w:contextualSpacing/>
        <w:jc w:val="both"/>
        <w:rPr>
          <w:rFonts w:cs="Arial"/>
          <w:szCs w:val="20"/>
        </w:rPr>
      </w:pPr>
    </w:p>
    <w:p w:rsidR="00BD21D5" w:rsidRPr="00775853" w:rsidRDefault="00BD21D5" w:rsidP="00BD21D5">
      <w:pPr>
        <w:pStyle w:val="Odstavekseznama"/>
        <w:numPr>
          <w:ilvl w:val="0"/>
          <w:numId w:val="36"/>
        </w:numPr>
        <w:autoSpaceDE w:val="0"/>
        <w:autoSpaceDN w:val="0"/>
        <w:adjustRightInd w:val="0"/>
        <w:spacing w:line="240" w:lineRule="auto"/>
        <w:ind w:left="0" w:firstLine="0"/>
        <w:contextualSpacing/>
        <w:jc w:val="both"/>
        <w:rPr>
          <w:rFonts w:cs="Arial"/>
          <w:szCs w:val="20"/>
        </w:rPr>
      </w:pPr>
      <w:r w:rsidRPr="00775853">
        <w:rPr>
          <w:rFonts w:cs="Arial"/>
          <w:szCs w:val="20"/>
        </w:rPr>
        <w:t>predlagajo, da se pri izračunu cene institucionalnega varstva izrecno navede način oblikovanja cene v oskrbovanih stanovanjih ter hkrati zagotovi poenotenje podrobnejših standardov storitve institucionalnega varstva, ki se izvaja v oskrbovanih stanovanjih in meril za določanje stopnje zahtevnosti oskrbe;</w:t>
      </w:r>
    </w:p>
    <w:p w:rsidR="00BD21D5" w:rsidRPr="00775853" w:rsidRDefault="00BD21D5" w:rsidP="00BD21D5">
      <w:pPr>
        <w:pStyle w:val="Odstavekseznama"/>
        <w:numPr>
          <w:ilvl w:val="0"/>
          <w:numId w:val="36"/>
        </w:numPr>
        <w:autoSpaceDE w:val="0"/>
        <w:autoSpaceDN w:val="0"/>
        <w:adjustRightInd w:val="0"/>
        <w:spacing w:line="240" w:lineRule="auto"/>
        <w:ind w:left="0" w:firstLine="0"/>
        <w:contextualSpacing/>
        <w:jc w:val="both"/>
        <w:rPr>
          <w:rFonts w:cs="Arial"/>
          <w:szCs w:val="20"/>
        </w:rPr>
      </w:pPr>
      <w:r w:rsidRPr="00775853">
        <w:rPr>
          <w:rFonts w:cs="Arial"/>
          <w:szCs w:val="20"/>
        </w:rPr>
        <w:t>predlagajo, da se pri izračunu cene institucionalnega varstva upošteva dejanska zmožnost uporabe (in s tem obračunavanja v ceni) balkona, kopalnice in toaletnih prostorov pri tistih uporabnikih, ki koristijo vrsto oskrbe IIIa (namenjena uporabnikom z najzahtevnejšimi starostnimi težavami, ki v celoti potrebujejo neposredno osebno pomoč) in IIIb (za uporabnike z najzahtevnejšimi težavami, ki v celoti potrebujejo neposredno osebno pomoč, stalni nadzor ter pogosto uporabo tehničnih in zaščitnih sredstev), in ki so zaradi zdravstvenega stanja negovani in oskrbovani na postelji ter iz zdravstvenih razlogov ne koristijo toaletnih prostorov, kopalnice in balkona. Takšno zaračunavanje storitve ima osnovo v 33. členu Pravilnika o metodologiji za oblikovanje cen socialnovarstvenih storitev. Predlagajo, da bi predpisane zahteve v zvezi z bivalnimi pogoji in bivalnimi standardi za izvajanje storitve institucionalnega varstva starejših ter na te zahteve vezana določila o zaračunavanju cene storitve spremenili tako, da bodo upoštevane tudi dejanske zmožnosti upravičencev do uporabe  balkona, kopalnice in toaletnih prostorov.</w:t>
      </w:r>
    </w:p>
    <w:p w:rsidR="00BD21D5" w:rsidRPr="00775853" w:rsidRDefault="00BD21D5" w:rsidP="00BD21D5">
      <w:pPr>
        <w:pStyle w:val="Odstavekseznama"/>
        <w:autoSpaceDE w:val="0"/>
        <w:autoSpaceDN w:val="0"/>
        <w:adjustRightInd w:val="0"/>
        <w:ind w:left="0"/>
        <w:rPr>
          <w:rFonts w:cs="Arial"/>
          <w:szCs w:val="20"/>
        </w:rPr>
      </w:pPr>
    </w:p>
    <w:p w:rsidR="00BD21D5" w:rsidRDefault="00BD21D5" w:rsidP="00BD21D5">
      <w:pPr>
        <w:pStyle w:val="Odstavekseznama"/>
        <w:numPr>
          <w:ilvl w:val="0"/>
          <w:numId w:val="39"/>
        </w:numPr>
        <w:spacing w:after="200" w:line="240" w:lineRule="auto"/>
        <w:contextualSpacing/>
        <w:jc w:val="both"/>
        <w:rPr>
          <w:rFonts w:cs="Arial"/>
          <w:szCs w:val="20"/>
        </w:rPr>
      </w:pPr>
      <w:hyperlink r:id="rId255" w:tgtFrame="_blank" w:history="1">
        <w:r w:rsidRPr="00775853">
          <w:rPr>
            <w:rStyle w:val="Hiperpovezava"/>
            <w:rFonts w:cs="Arial"/>
            <w:color w:val="auto"/>
            <w:szCs w:val="20"/>
            <w:u w:val="none"/>
          </w:rPr>
          <w:t>Uredba o merilih za določanje oprostitev pri plačilih socialno varstvenih storitev</w:t>
        </w:r>
        <w:r w:rsidR="00BB2C46" w:rsidRPr="00775853">
          <w:rPr>
            <w:rStyle w:val="Sprotnaopomba-sklic"/>
            <w:rFonts w:cs="Arial"/>
            <w:szCs w:val="20"/>
          </w:rPr>
          <w:footnoteReference w:id="38"/>
        </w:r>
        <w:r w:rsidRPr="00775853">
          <w:rPr>
            <w:rStyle w:val="Hiperpovezava"/>
            <w:rFonts w:cs="Arial"/>
            <w:color w:val="auto"/>
            <w:szCs w:val="20"/>
            <w:u w:val="none"/>
          </w:rPr>
          <w:t>: </w:t>
        </w:r>
      </w:hyperlink>
    </w:p>
    <w:p w:rsidR="0074793A" w:rsidRPr="00775853" w:rsidRDefault="0074793A" w:rsidP="0074793A">
      <w:pPr>
        <w:pStyle w:val="Odstavekseznama"/>
        <w:spacing w:after="200" w:line="240" w:lineRule="auto"/>
        <w:ind w:left="720"/>
        <w:contextualSpacing/>
        <w:jc w:val="both"/>
        <w:rPr>
          <w:rFonts w:cs="Arial"/>
          <w:szCs w:val="20"/>
        </w:rPr>
      </w:pPr>
    </w:p>
    <w:p w:rsidR="00BD21D5" w:rsidRPr="00BD21D5" w:rsidRDefault="00BD21D5" w:rsidP="00BD21D5">
      <w:pPr>
        <w:pStyle w:val="Odstavekseznama"/>
        <w:autoSpaceDE w:val="0"/>
        <w:autoSpaceDN w:val="0"/>
        <w:adjustRightInd w:val="0"/>
        <w:ind w:left="0"/>
        <w:jc w:val="both"/>
        <w:rPr>
          <w:rFonts w:cs="Arial"/>
          <w:szCs w:val="20"/>
        </w:rPr>
      </w:pPr>
      <w:r w:rsidRPr="00775853">
        <w:rPr>
          <w:rFonts w:cs="Arial"/>
          <w:szCs w:val="20"/>
        </w:rPr>
        <w:t>Predlagajo, da se nedvoumno opredeli, kdo in v kolikšnem deležu je plačnik dela cene za bivalni nadstandard in za dodatne storitve domskega varstva v primerih, ko storitev (do)plačujejo drugi zavezanci.</w:t>
      </w:r>
      <w:r w:rsidRPr="00BD21D5">
        <w:rPr>
          <w:rFonts w:cs="Arial"/>
          <w:szCs w:val="20"/>
        </w:rPr>
        <w:t xml:space="preserve"> </w:t>
      </w:r>
    </w:p>
    <w:p w:rsidR="00C75A6E" w:rsidRPr="004F75F4" w:rsidRDefault="001F3944" w:rsidP="00132AD3">
      <w:pPr>
        <w:pStyle w:val="Naslov3"/>
        <w:jc w:val="both"/>
        <w:rPr>
          <w:sz w:val="20"/>
          <w:szCs w:val="20"/>
          <w:lang w:val="pl-PL"/>
        </w:rPr>
      </w:pPr>
      <w:bookmarkStart w:id="2480" w:name="_Toc512413215"/>
      <w:bookmarkStart w:id="2481" w:name="_Toc512417964"/>
      <w:bookmarkEnd w:id="2479"/>
      <w:r w:rsidRPr="004F75F4">
        <w:rPr>
          <w:sz w:val="20"/>
          <w:szCs w:val="20"/>
          <w:lang w:val="pl-PL"/>
        </w:rPr>
        <w:t>6</w:t>
      </w:r>
      <w:r w:rsidR="002002AD" w:rsidRPr="004F75F4">
        <w:rPr>
          <w:sz w:val="20"/>
          <w:szCs w:val="20"/>
          <w:lang w:val="pl-PL"/>
        </w:rPr>
        <w:t>.3</w:t>
      </w:r>
      <w:r w:rsidR="00B208F7" w:rsidRPr="004F75F4">
        <w:rPr>
          <w:sz w:val="20"/>
          <w:szCs w:val="20"/>
          <w:lang w:val="pl-PL"/>
        </w:rPr>
        <w:t>.8</w:t>
      </w:r>
      <w:r w:rsidR="00C75A6E" w:rsidRPr="004F75F4">
        <w:rPr>
          <w:sz w:val="20"/>
          <w:szCs w:val="20"/>
          <w:lang w:val="pl-PL"/>
        </w:rPr>
        <w:t xml:space="preserve"> Inšpektorat R</w:t>
      </w:r>
      <w:r w:rsidR="003C523B" w:rsidRPr="004F75F4">
        <w:rPr>
          <w:sz w:val="20"/>
          <w:szCs w:val="20"/>
          <w:lang w:val="pl-PL"/>
        </w:rPr>
        <w:t xml:space="preserve">epublike </w:t>
      </w:r>
      <w:r w:rsidR="00C75A6E" w:rsidRPr="004F75F4">
        <w:rPr>
          <w:sz w:val="20"/>
          <w:szCs w:val="20"/>
          <w:lang w:val="pl-PL"/>
        </w:rPr>
        <w:t>S</w:t>
      </w:r>
      <w:r w:rsidR="003C523B" w:rsidRPr="004F75F4">
        <w:rPr>
          <w:sz w:val="20"/>
          <w:szCs w:val="20"/>
          <w:lang w:val="pl-PL"/>
        </w:rPr>
        <w:t>lovenije</w:t>
      </w:r>
      <w:r w:rsidR="00C75A6E" w:rsidRPr="004F75F4">
        <w:rPr>
          <w:sz w:val="20"/>
          <w:szCs w:val="20"/>
          <w:lang w:val="pl-PL"/>
        </w:rPr>
        <w:t xml:space="preserve"> za </w:t>
      </w:r>
      <w:r w:rsidR="00CB40B0" w:rsidRPr="004F75F4">
        <w:rPr>
          <w:sz w:val="20"/>
          <w:szCs w:val="20"/>
          <w:lang w:val="pl-PL"/>
        </w:rPr>
        <w:t>infrastrukturo</w:t>
      </w:r>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80"/>
      <w:bookmarkEnd w:id="2481"/>
      <w:r w:rsidR="00B80BCC">
        <w:rPr>
          <w:sz w:val="20"/>
          <w:szCs w:val="20"/>
          <w:lang w:val="pl-PL"/>
        </w:rPr>
        <w:t xml:space="preserve"> (IRSI)</w:t>
      </w:r>
    </w:p>
    <w:p w:rsidR="002D6441" w:rsidRPr="004F75F4" w:rsidRDefault="002D6441" w:rsidP="002D6441">
      <w:pPr>
        <w:spacing w:line="240" w:lineRule="auto"/>
        <w:rPr>
          <w:rFonts w:cs="Arial"/>
          <w:szCs w:val="20"/>
          <w:lang w:eastAsia="sl-SI"/>
        </w:rPr>
      </w:pPr>
    </w:p>
    <w:p w:rsidR="00F005EA" w:rsidRPr="004F75F4" w:rsidRDefault="001A29C9" w:rsidP="002D6441">
      <w:pPr>
        <w:spacing w:line="240" w:lineRule="auto"/>
        <w:jc w:val="both"/>
        <w:rPr>
          <w:rFonts w:cs="Arial"/>
          <w:szCs w:val="20"/>
          <w:lang w:eastAsia="sl-SI"/>
        </w:rPr>
      </w:pPr>
      <w:r w:rsidRPr="004F75F4">
        <w:rPr>
          <w:rFonts w:cs="Arial"/>
          <w:szCs w:val="20"/>
          <w:lang w:eastAsia="sl-SI"/>
        </w:rPr>
        <w:t>V Zakonu o motornih vozilih</w:t>
      </w:r>
      <w:r w:rsidR="00CE27CF" w:rsidRPr="004F75F4">
        <w:rPr>
          <w:rFonts w:cs="Arial"/>
          <w:szCs w:val="20"/>
          <w:lang w:eastAsia="sl-SI"/>
        </w:rPr>
        <w:t xml:space="preserve"> (ZMV)</w:t>
      </w:r>
      <w:r w:rsidR="002D6441" w:rsidRPr="004F75F4">
        <w:rPr>
          <w:rFonts w:cs="Arial"/>
          <w:szCs w:val="20"/>
          <w:lang w:eastAsia="sl-SI"/>
        </w:rPr>
        <w:t xml:space="preserve"> je bila neučinkovito določena razmejitev nekaterih nalog med inšpekcijo, pristojno za cestni promet in Agencijo za varnost v cestnem </w:t>
      </w:r>
      <w:r w:rsidR="00F33054" w:rsidRPr="004F75F4">
        <w:rPr>
          <w:rFonts w:cs="Arial"/>
          <w:szCs w:val="20"/>
          <w:lang w:eastAsia="sl-SI"/>
        </w:rPr>
        <w:t>prometu</w:t>
      </w:r>
      <w:r w:rsidR="00442D0D">
        <w:rPr>
          <w:rFonts w:cs="Arial"/>
          <w:szCs w:val="20"/>
          <w:lang w:eastAsia="sl-SI"/>
        </w:rPr>
        <w:t xml:space="preserve"> (AVP)</w:t>
      </w:r>
      <w:r w:rsidR="00F33054" w:rsidRPr="004F75F4">
        <w:rPr>
          <w:rFonts w:cs="Arial"/>
          <w:szCs w:val="20"/>
          <w:lang w:eastAsia="sl-SI"/>
        </w:rPr>
        <w:t>, kar je bilo z novim</w:t>
      </w:r>
      <w:r w:rsidR="002D6441" w:rsidRPr="004F75F4">
        <w:rPr>
          <w:rFonts w:cs="Arial"/>
          <w:szCs w:val="20"/>
          <w:lang w:eastAsia="sl-SI"/>
        </w:rPr>
        <w:t xml:space="preserve"> ZMV-1 odpravljeno. Inšpekcija za cestni promet je pri </w:t>
      </w:r>
      <w:r w:rsidR="00F645C9" w:rsidRPr="004F75F4">
        <w:rPr>
          <w:rFonts w:cs="Arial"/>
          <w:szCs w:val="20"/>
          <w:lang w:eastAsia="sl-SI"/>
        </w:rPr>
        <w:t xml:space="preserve">ZMV-1 </w:t>
      </w:r>
      <w:r w:rsidR="002D6441" w:rsidRPr="004F75F4">
        <w:rPr>
          <w:rFonts w:cs="Arial"/>
          <w:szCs w:val="20"/>
          <w:lang w:eastAsia="sl-SI"/>
        </w:rPr>
        <w:t>aktivno sodelovala v delu, ki se nanaša na njene pristojnosti in ukrepe ter predlagala ustrezno ureditev pristo</w:t>
      </w:r>
      <w:r w:rsidR="00F005EA" w:rsidRPr="004F75F4">
        <w:rPr>
          <w:rFonts w:cs="Arial"/>
          <w:szCs w:val="20"/>
          <w:lang w:eastAsia="sl-SI"/>
        </w:rPr>
        <w:t>jnosti in ukrepanja. Opozorjeno</w:t>
      </w:r>
      <w:r w:rsidR="002D6441" w:rsidRPr="004F75F4">
        <w:rPr>
          <w:rFonts w:cs="Arial"/>
          <w:szCs w:val="20"/>
          <w:lang w:eastAsia="sl-SI"/>
        </w:rPr>
        <w:t xml:space="preserve"> je bilo na kadrovsko podhranjenost in neuresničitev zavez (7 novih </w:t>
      </w:r>
      <w:r w:rsidR="002D6441" w:rsidRPr="004F75F4">
        <w:rPr>
          <w:rFonts w:cs="Arial"/>
          <w:szCs w:val="20"/>
          <w:lang w:eastAsia="sl-SI"/>
        </w:rPr>
        <w:lastRenderedPageBreak/>
        <w:t>zaposlitev) ob spremembi zakonodaje in prenos</w:t>
      </w:r>
      <w:r w:rsidR="00F005EA" w:rsidRPr="004F75F4">
        <w:rPr>
          <w:rFonts w:cs="Arial"/>
          <w:szCs w:val="20"/>
          <w:lang w:eastAsia="sl-SI"/>
        </w:rPr>
        <w:t xml:space="preserve">u pooblastil v letu 2010. </w:t>
      </w:r>
      <w:r w:rsidR="002D6441" w:rsidRPr="004F75F4">
        <w:rPr>
          <w:rFonts w:cs="Arial"/>
          <w:szCs w:val="20"/>
          <w:lang w:eastAsia="sl-SI"/>
        </w:rPr>
        <w:t>ZMV-1 je bil sprejet v decembru 2017. IRSI je v letu 2018 sodeloval v nadaljnjih postopkih sprememb pripadajočih pravilnikov. Do realizacije</w:t>
      </w:r>
      <w:r w:rsidR="00F005EA" w:rsidRPr="004F75F4">
        <w:rPr>
          <w:rFonts w:cs="Arial"/>
          <w:szCs w:val="20"/>
          <w:lang w:eastAsia="sl-SI"/>
        </w:rPr>
        <w:t xml:space="preserve"> zavez glede zaposlitev na IRSI</w:t>
      </w:r>
      <w:r w:rsidR="002D6441" w:rsidRPr="004F75F4">
        <w:rPr>
          <w:rFonts w:cs="Arial"/>
          <w:szCs w:val="20"/>
          <w:lang w:eastAsia="sl-SI"/>
        </w:rPr>
        <w:t xml:space="preserve"> ni prišlo. V postopku obravnave na ravni ES so obširnejši predlogi sprememb zakonodaje ES, ki se nanašajo na področje prevozov v cestnem prometu (konkurenčnost, socialna zakonodaja, izvedba nadzora). Ob uveljavitvi neposredno preko Uredb ES ali preko sprejema v nacionalno zakonodajo (Direktive ES) bo potrebno prilagoditi ustrezno kadrovsko in materialno podporo.  </w:t>
      </w:r>
    </w:p>
    <w:p w:rsidR="005A32C6" w:rsidRPr="004F75F4" w:rsidRDefault="002D6441" w:rsidP="002D6441">
      <w:pPr>
        <w:spacing w:line="240" w:lineRule="auto"/>
        <w:jc w:val="both"/>
        <w:rPr>
          <w:rFonts w:cs="Arial"/>
          <w:szCs w:val="20"/>
          <w:lang w:eastAsia="sl-SI"/>
        </w:rPr>
      </w:pPr>
      <w:r w:rsidRPr="004F75F4">
        <w:rPr>
          <w:rFonts w:cs="Arial"/>
          <w:szCs w:val="20"/>
          <w:lang w:eastAsia="sl-SI"/>
        </w:rPr>
        <w:br/>
        <w:t>V letu 201</w:t>
      </w:r>
      <w:r w:rsidR="00872D3D" w:rsidRPr="004F75F4">
        <w:rPr>
          <w:rFonts w:cs="Arial"/>
          <w:szCs w:val="20"/>
          <w:lang w:eastAsia="sl-SI"/>
        </w:rPr>
        <w:t xml:space="preserve">8 je stopli v veljavo nov </w:t>
      </w:r>
      <w:r w:rsidR="00872D3D" w:rsidRPr="004F75F4">
        <w:rPr>
          <w:rFonts w:cs="Arial"/>
          <w:szCs w:val="20"/>
        </w:rPr>
        <w:t>ZVZelP-1</w:t>
      </w:r>
      <w:r w:rsidRPr="004F75F4">
        <w:rPr>
          <w:rFonts w:cs="Arial"/>
          <w:szCs w:val="20"/>
          <w:lang w:eastAsia="sl-SI"/>
        </w:rPr>
        <w:t>, ki napoveduje v letu 2019 prenos pristojnosti nadzora nad nekaterimi določba</w:t>
      </w:r>
      <w:r w:rsidR="005A32C6" w:rsidRPr="004F75F4">
        <w:rPr>
          <w:rFonts w:cs="Arial"/>
          <w:szCs w:val="20"/>
          <w:lang w:eastAsia="sl-SI"/>
        </w:rPr>
        <w:t>mi omenjenega zakona na v</w:t>
      </w:r>
      <w:r w:rsidRPr="004F75F4">
        <w:rPr>
          <w:rFonts w:cs="Arial"/>
          <w:szCs w:val="20"/>
          <w:lang w:eastAsia="sl-SI"/>
        </w:rPr>
        <w:t>arnostni organ (AŽP). Prav tako pa je z uveljavitvijo tega zakona prenehalo ve</w:t>
      </w:r>
      <w:r w:rsidR="005A32C6" w:rsidRPr="004F75F4">
        <w:rPr>
          <w:rFonts w:cs="Arial"/>
          <w:szCs w:val="20"/>
          <w:lang w:eastAsia="sl-SI"/>
        </w:rPr>
        <w:t>ljati 22 podzakonskih predpisov ter prenehalo uporabljati 21 navodil in p</w:t>
      </w:r>
      <w:r w:rsidRPr="004F75F4">
        <w:rPr>
          <w:rFonts w:cs="Arial"/>
          <w:szCs w:val="20"/>
          <w:lang w:eastAsia="sl-SI"/>
        </w:rPr>
        <w:t xml:space="preserve">ravilnikov. V letu 2018 je IRSI podal mnenje na </w:t>
      </w:r>
      <w:r w:rsidR="00CD04D8" w:rsidRPr="004F75F4">
        <w:rPr>
          <w:rFonts w:cs="Arial"/>
          <w:szCs w:val="20"/>
          <w:lang w:eastAsia="sl-SI"/>
        </w:rPr>
        <w:t>predlog Uredbe</w:t>
      </w:r>
      <w:r w:rsidRPr="004F75F4">
        <w:rPr>
          <w:rFonts w:cs="Arial"/>
          <w:szCs w:val="20"/>
          <w:lang w:eastAsia="sl-SI"/>
        </w:rPr>
        <w:t xml:space="preserve"> o me</w:t>
      </w:r>
      <w:r w:rsidR="005A32C6" w:rsidRPr="004F75F4">
        <w:rPr>
          <w:rFonts w:cs="Arial"/>
          <w:szCs w:val="20"/>
          <w:lang w:eastAsia="sl-SI"/>
        </w:rPr>
        <w:t>r</w:t>
      </w:r>
      <w:r w:rsidRPr="004F75F4">
        <w:rPr>
          <w:rFonts w:cs="Arial"/>
          <w:szCs w:val="20"/>
          <w:lang w:eastAsia="sl-SI"/>
        </w:rPr>
        <w:t>ilih za delo v izmenah strojevodij in drugega osebja, ki opravlja za varnost kritične naloge ter morebitnih delavcev, ki opravljajo interoperabilne storitve v železniškem sektorju, kjer je opozoril na nejasno opredelit</w:t>
      </w:r>
      <w:r w:rsidR="00CD04D8" w:rsidRPr="004F75F4">
        <w:rPr>
          <w:rFonts w:cs="Arial"/>
          <w:szCs w:val="20"/>
          <w:lang w:eastAsia="sl-SI"/>
        </w:rPr>
        <w:t>ev režijskega potovanja</w:t>
      </w:r>
      <w:r w:rsidRPr="004F75F4">
        <w:rPr>
          <w:rFonts w:cs="Arial"/>
          <w:szCs w:val="20"/>
          <w:lang w:eastAsia="sl-SI"/>
        </w:rPr>
        <w:t xml:space="preserve"> ter na in</w:t>
      </w:r>
      <w:r w:rsidR="00CF1565">
        <w:rPr>
          <w:rFonts w:cs="Arial"/>
          <w:szCs w:val="20"/>
          <w:lang w:eastAsia="sl-SI"/>
        </w:rPr>
        <w:t>terpretacijo določbe četrtega</w:t>
      </w:r>
      <w:r w:rsidRPr="004F75F4">
        <w:rPr>
          <w:rFonts w:cs="Arial"/>
          <w:szCs w:val="20"/>
          <w:lang w:eastAsia="sl-SI"/>
        </w:rPr>
        <w:t xml:space="preserve"> </w:t>
      </w:r>
      <w:r w:rsidR="005A32C6" w:rsidRPr="004F75F4">
        <w:rPr>
          <w:rFonts w:cs="Arial"/>
          <w:szCs w:val="20"/>
          <w:lang w:eastAsia="sl-SI"/>
        </w:rPr>
        <w:t>odstavka 79. člena ZVZel</w:t>
      </w:r>
      <w:r w:rsidRPr="004F75F4">
        <w:rPr>
          <w:rFonts w:cs="Arial"/>
          <w:szCs w:val="20"/>
          <w:lang w:eastAsia="sl-SI"/>
        </w:rPr>
        <w:t xml:space="preserve">P-1, ki določa zagotovitev urejenega izvajanja železniškega prometa.  </w:t>
      </w:r>
    </w:p>
    <w:p w:rsidR="005A32C6" w:rsidRPr="004F75F4" w:rsidRDefault="005A32C6" w:rsidP="002D6441">
      <w:pPr>
        <w:spacing w:line="240" w:lineRule="auto"/>
        <w:jc w:val="both"/>
        <w:rPr>
          <w:rFonts w:cs="Arial"/>
          <w:szCs w:val="20"/>
          <w:lang w:eastAsia="sl-SI"/>
        </w:rPr>
      </w:pPr>
    </w:p>
    <w:p w:rsidR="005A32C6" w:rsidRPr="004F75F4" w:rsidRDefault="002D6441" w:rsidP="002D6441">
      <w:pPr>
        <w:spacing w:line="240" w:lineRule="auto"/>
        <w:jc w:val="both"/>
        <w:rPr>
          <w:rFonts w:cs="Arial"/>
          <w:szCs w:val="20"/>
          <w:lang w:eastAsia="sl-SI"/>
        </w:rPr>
      </w:pPr>
      <w:r w:rsidRPr="004F75F4">
        <w:rPr>
          <w:rFonts w:cs="Arial"/>
          <w:szCs w:val="20"/>
          <w:lang w:eastAsia="sl-SI"/>
        </w:rPr>
        <w:t>Na Uredbo o dodeljevanju vlakovnih poti, uporabnini in režimu učinkovitosti na javni železniški infrastrukturi</w:t>
      </w:r>
      <w:r w:rsidR="00CD04D8" w:rsidRPr="004F75F4">
        <w:rPr>
          <w:rStyle w:val="Sprotnaopomba-sklic"/>
          <w:rFonts w:cs="Arial"/>
          <w:szCs w:val="20"/>
          <w:lang w:eastAsia="sl-SI"/>
        </w:rPr>
        <w:footnoteReference w:id="39"/>
      </w:r>
      <w:r w:rsidRPr="004F75F4">
        <w:rPr>
          <w:rFonts w:cs="Arial"/>
          <w:szCs w:val="20"/>
          <w:lang w:eastAsia="sl-SI"/>
        </w:rPr>
        <w:t xml:space="preserve"> IRSI ni podal nobenega predloga ali mnenja. </w:t>
      </w:r>
    </w:p>
    <w:p w:rsidR="004608E0" w:rsidRPr="004F75F4" w:rsidRDefault="002D6441" w:rsidP="002D6441">
      <w:pPr>
        <w:spacing w:line="240" w:lineRule="auto"/>
        <w:jc w:val="both"/>
        <w:rPr>
          <w:rFonts w:cs="Arial"/>
          <w:szCs w:val="20"/>
          <w:lang w:eastAsia="sl-SI"/>
        </w:rPr>
      </w:pPr>
      <w:r w:rsidRPr="004F75F4">
        <w:rPr>
          <w:rFonts w:cs="Arial"/>
          <w:szCs w:val="20"/>
          <w:lang w:eastAsia="sl-SI"/>
        </w:rPr>
        <w:br/>
        <w:t>Na področju žičniških naprav je v letu 2018 IRSI podal mnenje glede Pravilnika</w:t>
      </w:r>
      <w:r w:rsidR="00A7078D">
        <w:rPr>
          <w:rFonts w:cs="Arial"/>
          <w:szCs w:val="20"/>
          <w:lang w:eastAsia="sl-SI"/>
        </w:rPr>
        <w:t xml:space="preserve"> o</w:t>
      </w:r>
      <w:r w:rsidRPr="004F75F4">
        <w:rPr>
          <w:rFonts w:cs="Arial"/>
          <w:szCs w:val="20"/>
          <w:lang w:eastAsia="sl-SI"/>
        </w:rPr>
        <w:t xml:space="preserve"> tehničnih pregledih žičniških naprav</w:t>
      </w:r>
      <w:r w:rsidR="00304495" w:rsidRPr="004F75F4">
        <w:rPr>
          <w:rStyle w:val="Sprotnaopomba-sklic"/>
          <w:rFonts w:cs="Arial"/>
          <w:szCs w:val="20"/>
          <w:lang w:eastAsia="sl-SI"/>
        </w:rPr>
        <w:footnoteReference w:id="40"/>
      </w:r>
      <w:r w:rsidRPr="004F75F4">
        <w:rPr>
          <w:rFonts w:cs="Arial"/>
          <w:szCs w:val="20"/>
          <w:lang w:eastAsia="sl-SI"/>
        </w:rPr>
        <w:t>, kjer je predlagal, da se zaradi specifičnosti in obsežnejšega pregleda prvi pregled žičnišk</w:t>
      </w:r>
      <w:r w:rsidR="00CF1565">
        <w:rPr>
          <w:rFonts w:cs="Arial"/>
          <w:szCs w:val="20"/>
          <w:lang w:eastAsia="sl-SI"/>
        </w:rPr>
        <w:t>i</w:t>
      </w:r>
      <w:r w:rsidRPr="004F75F4">
        <w:rPr>
          <w:rFonts w:cs="Arial"/>
          <w:szCs w:val="20"/>
          <w:lang w:eastAsia="sl-SI"/>
        </w:rPr>
        <w:t>h naprav opravi po veljavni prilogi 2 (torej ostrejši pogoji oz. zahtevnejši pregled). O</w:t>
      </w:r>
      <w:r w:rsidR="00CF1565">
        <w:rPr>
          <w:rFonts w:cs="Arial"/>
          <w:szCs w:val="20"/>
          <w:lang w:eastAsia="sl-SI"/>
        </w:rPr>
        <w:t>b naslednji spremembi ZŽNPO</w:t>
      </w:r>
      <w:r w:rsidRPr="004F75F4">
        <w:rPr>
          <w:rFonts w:cs="Arial"/>
          <w:szCs w:val="20"/>
          <w:lang w:eastAsia="sl-SI"/>
        </w:rPr>
        <w:t xml:space="preserve"> je IRSI predlagal, da se vključijo določbe, ki določajo način ugotavljanja prisotnost</w:t>
      </w:r>
      <w:r w:rsidR="00521957">
        <w:rPr>
          <w:rFonts w:cs="Arial"/>
          <w:szCs w:val="20"/>
          <w:lang w:eastAsia="sl-SI"/>
        </w:rPr>
        <w:t>i alkohola ali psihoaktivnih sr</w:t>
      </w:r>
      <w:r w:rsidRPr="004F75F4">
        <w:rPr>
          <w:rFonts w:cs="Arial"/>
          <w:szCs w:val="20"/>
          <w:lang w:eastAsia="sl-SI"/>
        </w:rPr>
        <w:t xml:space="preserve">edstev pri odgovornih osebah s strani pristojnega inšpektorja.  </w:t>
      </w:r>
    </w:p>
    <w:p w:rsidR="00DB7001" w:rsidRPr="004F75F4" w:rsidRDefault="002D6441" w:rsidP="002D6441">
      <w:pPr>
        <w:spacing w:line="240" w:lineRule="auto"/>
        <w:jc w:val="both"/>
        <w:rPr>
          <w:rFonts w:cs="Arial"/>
          <w:szCs w:val="20"/>
          <w:lang w:eastAsia="sl-SI"/>
        </w:rPr>
      </w:pPr>
      <w:r w:rsidRPr="004F75F4">
        <w:rPr>
          <w:rFonts w:cs="Arial"/>
          <w:szCs w:val="20"/>
          <w:lang w:eastAsia="sl-SI"/>
        </w:rPr>
        <w:br/>
        <w:t>Na področju strojne energetike je bil v letu 2018 sprejet Pravilnik o tehničnih zahtevah za obratovanje vročevodnih in parnih kotlov</w:t>
      </w:r>
      <w:r w:rsidR="00F25F6A" w:rsidRPr="004F75F4">
        <w:rPr>
          <w:rStyle w:val="Sprotnaopomba-sklic"/>
          <w:rFonts w:cs="Arial"/>
          <w:szCs w:val="20"/>
          <w:lang w:eastAsia="sl-SI"/>
        </w:rPr>
        <w:footnoteReference w:id="41"/>
      </w:r>
      <w:r w:rsidRPr="004F75F4">
        <w:rPr>
          <w:rFonts w:cs="Arial"/>
          <w:szCs w:val="20"/>
          <w:lang w:eastAsia="sl-SI"/>
        </w:rPr>
        <w:t>. Pri pripravi tega pravilnika so energetski inšpektorji za</w:t>
      </w:r>
      <w:r w:rsidR="00B87ED2" w:rsidRPr="004F75F4">
        <w:rPr>
          <w:rFonts w:cs="Arial"/>
          <w:szCs w:val="20"/>
          <w:lang w:eastAsia="sl-SI"/>
        </w:rPr>
        <w:t xml:space="preserve"> področje strojne energetike ves</w:t>
      </w:r>
      <w:r w:rsidRPr="004F75F4">
        <w:rPr>
          <w:rFonts w:cs="Arial"/>
          <w:szCs w:val="20"/>
          <w:lang w:eastAsia="sl-SI"/>
        </w:rPr>
        <w:t xml:space="preserve"> čas aktivno</w:t>
      </w:r>
      <w:r w:rsidR="00615114" w:rsidRPr="004F75F4">
        <w:rPr>
          <w:rFonts w:cs="Arial"/>
          <w:szCs w:val="20"/>
          <w:lang w:eastAsia="sl-SI"/>
        </w:rPr>
        <w:t xml:space="preserve"> sodelovali. S sprejetjem tega p</w:t>
      </w:r>
      <w:r w:rsidRPr="004F75F4">
        <w:rPr>
          <w:rFonts w:cs="Arial"/>
          <w:szCs w:val="20"/>
          <w:lang w:eastAsia="sl-SI"/>
        </w:rPr>
        <w:t xml:space="preserve">ravilnika inšpektorji ne opravljajo več periodičnih pregledov, ampak se periodični pregledi kotlov izvajajo s strani organov za periodične preglede. </w:t>
      </w:r>
    </w:p>
    <w:p w:rsidR="002D6441" w:rsidRDefault="002D6441" w:rsidP="002D6441">
      <w:pPr>
        <w:spacing w:line="240" w:lineRule="auto"/>
        <w:jc w:val="both"/>
        <w:rPr>
          <w:rFonts w:cs="Arial"/>
          <w:szCs w:val="20"/>
          <w:lang w:eastAsia="sl-SI"/>
        </w:rPr>
      </w:pPr>
      <w:r w:rsidRPr="004F75F4">
        <w:rPr>
          <w:rFonts w:cs="Arial"/>
          <w:szCs w:val="20"/>
          <w:lang w:eastAsia="sl-SI"/>
        </w:rPr>
        <w:br/>
        <w:t>Na področju rudarstv</w:t>
      </w:r>
      <w:r w:rsidR="0088797E" w:rsidRPr="004F75F4">
        <w:rPr>
          <w:rFonts w:cs="Arial"/>
          <w:szCs w:val="20"/>
          <w:lang w:eastAsia="sl-SI"/>
        </w:rPr>
        <w:t xml:space="preserve">a je bil leta 2010 sprejet nov </w:t>
      </w:r>
      <w:r w:rsidR="00615114" w:rsidRPr="004F75F4">
        <w:rPr>
          <w:rFonts w:cs="Arial"/>
          <w:szCs w:val="20"/>
          <w:lang w:eastAsia="sl-SI"/>
        </w:rPr>
        <w:t>Z</w:t>
      </w:r>
      <w:r w:rsidR="00AF677A">
        <w:rPr>
          <w:rFonts w:cs="Arial"/>
          <w:szCs w:val="20"/>
          <w:lang w:eastAsia="sl-SI"/>
        </w:rPr>
        <w:t>Rud-1</w:t>
      </w:r>
      <w:r w:rsidRPr="004F75F4">
        <w:rPr>
          <w:rFonts w:cs="Arial"/>
          <w:szCs w:val="20"/>
          <w:lang w:eastAsia="sl-SI"/>
        </w:rPr>
        <w:t>, ki se je začel uporabl</w:t>
      </w:r>
      <w:r w:rsidR="00AF677A">
        <w:rPr>
          <w:rFonts w:cs="Arial"/>
          <w:szCs w:val="20"/>
          <w:lang w:eastAsia="sl-SI"/>
        </w:rPr>
        <w:t>j</w:t>
      </w:r>
      <w:r w:rsidRPr="004F75F4">
        <w:rPr>
          <w:rFonts w:cs="Arial"/>
          <w:szCs w:val="20"/>
          <w:lang w:eastAsia="sl-SI"/>
        </w:rPr>
        <w:t>ati s 1.</w:t>
      </w:r>
      <w:r w:rsidR="00615114" w:rsidRPr="004F75F4">
        <w:rPr>
          <w:rFonts w:cs="Arial"/>
          <w:szCs w:val="20"/>
          <w:lang w:eastAsia="sl-SI"/>
        </w:rPr>
        <w:t xml:space="preserve"> </w:t>
      </w:r>
      <w:r w:rsidRPr="004F75F4">
        <w:rPr>
          <w:rFonts w:cs="Arial"/>
          <w:szCs w:val="20"/>
          <w:lang w:eastAsia="sl-SI"/>
        </w:rPr>
        <w:t>1.</w:t>
      </w:r>
      <w:r w:rsidR="00615114" w:rsidRPr="004F75F4">
        <w:rPr>
          <w:rFonts w:cs="Arial"/>
          <w:szCs w:val="20"/>
          <w:lang w:eastAsia="sl-SI"/>
        </w:rPr>
        <w:t xml:space="preserve"> </w:t>
      </w:r>
      <w:r w:rsidRPr="004F75F4">
        <w:rPr>
          <w:rFonts w:cs="Arial"/>
          <w:szCs w:val="20"/>
          <w:lang w:eastAsia="sl-SI"/>
        </w:rPr>
        <w:t>2011. Na podlagi novega zakona so prenehali vel</w:t>
      </w:r>
      <w:r w:rsidR="00615114" w:rsidRPr="004F75F4">
        <w:rPr>
          <w:rFonts w:cs="Arial"/>
          <w:szCs w:val="20"/>
          <w:lang w:eastAsia="sl-SI"/>
        </w:rPr>
        <w:t>ja</w:t>
      </w:r>
      <w:r w:rsidR="00521957">
        <w:rPr>
          <w:rFonts w:cs="Arial"/>
          <w:szCs w:val="20"/>
          <w:lang w:eastAsia="sl-SI"/>
        </w:rPr>
        <w:t>ti pod</w:t>
      </w:r>
      <w:r w:rsidRPr="004F75F4">
        <w:rPr>
          <w:rFonts w:cs="Arial"/>
          <w:szCs w:val="20"/>
          <w:lang w:eastAsia="sl-SI"/>
        </w:rPr>
        <w:t>zakonski predpisi, ki pa se še vedno uporabl</w:t>
      </w:r>
      <w:r w:rsidR="00521957">
        <w:rPr>
          <w:rFonts w:cs="Arial"/>
          <w:szCs w:val="20"/>
          <w:lang w:eastAsia="sl-SI"/>
        </w:rPr>
        <w:t>j</w:t>
      </w:r>
      <w:r w:rsidRPr="004F75F4">
        <w:rPr>
          <w:rFonts w:cs="Arial"/>
          <w:szCs w:val="20"/>
          <w:lang w:eastAsia="sl-SI"/>
        </w:rPr>
        <w:t>ajo in to kljub temu, da je bila večina teh spr</w:t>
      </w:r>
      <w:r w:rsidR="00615114" w:rsidRPr="004F75F4">
        <w:rPr>
          <w:rFonts w:cs="Arial"/>
          <w:szCs w:val="20"/>
          <w:lang w:eastAsia="sl-SI"/>
        </w:rPr>
        <w:t>ejetih leta 2003. V letu 2018 s</w:t>
      </w:r>
      <w:r w:rsidRPr="004F75F4">
        <w:rPr>
          <w:rFonts w:cs="Arial"/>
          <w:szCs w:val="20"/>
          <w:lang w:eastAsia="sl-SI"/>
        </w:rPr>
        <w:t xml:space="preserve">o podali pripombe na </w:t>
      </w:r>
      <w:r w:rsidR="00615114" w:rsidRPr="004F75F4">
        <w:rPr>
          <w:rFonts w:cs="Arial"/>
          <w:szCs w:val="20"/>
          <w:lang w:eastAsia="sl-SI"/>
        </w:rPr>
        <w:t xml:space="preserve">predlog </w:t>
      </w:r>
      <w:r w:rsidRPr="004F75F4">
        <w:rPr>
          <w:rFonts w:cs="Arial"/>
          <w:szCs w:val="20"/>
          <w:lang w:eastAsia="sl-SI"/>
        </w:rPr>
        <w:t>Pravilnik</w:t>
      </w:r>
      <w:r w:rsidR="00615114" w:rsidRPr="004F75F4">
        <w:rPr>
          <w:rFonts w:cs="Arial"/>
          <w:szCs w:val="20"/>
          <w:lang w:eastAsia="sl-SI"/>
        </w:rPr>
        <w:t>a</w:t>
      </w:r>
      <w:r w:rsidRPr="004F75F4">
        <w:rPr>
          <w:rFonts w:cs="Arial"/>
          <w:szCs w:val="20"/>
          <w:lang w:eastAsia="sl-SI"/>
        </w:rPr>
        <w:t xml:space="preserve"> o klasifikaciji in kategorizaciji zalog in virov trdnih mineralnih surovin, ki je še v fazi sprejemanja.</w:t>
      </w:r>
    </w:p>
    <w:p w:rsidR="00C75A6E" w:rsidRDefault="001F3944" w:rsidP="00132AD3">
      <w:pPr>
        <w:pStyle w:val="Naslov3"/>
        <w:jc w:val="both"/>
        <w:rPr>
          <w:sz w:val="20"/>
          <w:szCs w:val="20"/>
        </w:rPr>
      </w:pPr>
      <w:bookmarkStart w:id="2482" w:name="_Toc424290465"/>
      <w:bookmarkStart w:id="2483" w:name="_Toc424290605"/>
      <w:bookmarkStart w:id="2484" w:name="_Toc424293821"/>
      <w:bookmarkStart w:id="2485" w:name="_Toc424295064"/>
      <w:bookmarkStart w:id="2486" w:name="_Toc425160444"/>
      <w:bookmarkStart w:id="2487" w:name="_Toc425166778"/>
      <w:bookmarkStart w:id="2488" w:name="_Toc425170120"/>
      <w:bookmarkStart w:id="2489" w:name="_Toc425238354"/>
      <w:bookmarkStart w:id="2490" w:name="_Toc425864767"/>
      <w:bookmarkStart w:id="2491" w:name="_Toc425865017"/>
      <w:bookmarkStart w:id="2492" w:name="_Toc426034719"/>
      <w:bookmarkStart w:id="2493" w:name="_Toc444859538"/>
      <w:bookmarkStart w:id="2494" w:name="_Toc444859980"/>
      <w:bookmarkStart w:id="2495" w:name="_Toc444860762"/>
      <w:bookmarkStart w:id="2496" w:name="_Toc444860893"/>
      <w:bookmarkStart w:id="2497" w:name="_Toc444861029"/>
      <w:bookmarkStart w:id="2498" w:name="_Toc447285598"/>
      <w:bookmarkStart w:id="2499" w:name="_Toc448144596"/>
      <w:bookmarkStart w:id="2500" w:name="_Toc448146020"/>
      <w:bookmarkStart w:id="2501" w:name="_Toc448839289"/>
      <w:bookmarkStart w:id="2502" w:name="_Toc448839954"/>
      <w:bookmarkStart w:id="2503" w:name="_Toc448841288"/>
      <w:bookmarkStart w:id="2504" w:name="_Toc448841731"/>
      <w:bookmarkStart w:id="2505" w:name="_Toc448842206"/>
      <w:bookmarkStart w:id="2506" w:name="_Toc448844684"/>
      <w:bookmarkStart w:id="2507" w:name="_Toc480535626"/>
      <w:bookmarkStart w:id="2508" w:name="_Toc483493423"/>
      <w:bookmarkStart w:id="2509" w:name="_Toc484445296"/>
      <w:bookmarkStart w:id="2510" w:name="_Toc484690764"/>
      <w:bookmarkStart w:id="2511" w:name="_Toc485029143"/>
      <w:bookmarkStart w:id="2512" w:name="_Toc491783324"/>
      <w:bookmarkStart w:id="2513" w:name="_Toc508611872"/>
      <w:bookmarkStart w:id="2514" w:name="_Toc509927983"/>
      <w:bookmarkStart w:id="2515" w:name="_Toc509928131"/>
      <w:bookmarkStart w:id="2516" w:name="_Toc510181385"/>
      <w:bookmarkStart w:id="2517" w:name="_Toc511642169"/>
      <w:bookmarkStart w:id="2518" w:name="_Toc512413216"/>
      <w:bookmarkStart w:id="2519" w:name="_Toc512417965"/>
      <w:r w:rsidRPr="004F75F4">
        <w:rPr>
          <w:sz w:val="20"/>
          <w:szCs w:val="20"/>
        </w:rPr>
        <w:t>6</w:t>
      </w:r>
      <w:r w:rsidR="002002AD" w:rsidRPr="004F75F4">
        <w:rPr>
          <w:sz w:val="20"/>
          <w:szCs w:val="20"/>
        </w:rPr>
        <w:t>.3</w:t>
      </w:r>
      <w:r w:rsidR="005578C5" w:rsidRPr="004F75F4">
        <w:rPr>
          <w:sz w:val="20"/>
          <w:szCs w:val="20"/>
        </w:rPr>
        <w:t>.9</w:t>
      </w:r>
      <w:r w:rsidR="00C75A6E" w:rsidRPr="004F75F4">
        <w:rPr>
          <w:sz w:val="20"/>
          <w:szCs w:val="20"/>
        </w:rPr>
        <w:t xml:space="preserve"> Inšpektorat R</w:t>
      </w:r>
      <w:r w:rsidR="003C523B" w:rsidRPr="004F75F4">
        <w:rPr>
          <w:sz w:val="20"/>
          <w:szCs w:val="20"/>
        </w:rPr>
        <w:t xml:space="preserve">epublike </w:t>
      </w:r>
      <w:r w:rsidR="00C75A6E" w:rsidRPr="004F75F4">
        <w:rPr>
          <w:sz w:val="20"/>
          <w:szCs w:val="20"/>
        </w:rPr>
        <w:t>S</w:t>
      </w:r>
      <w:r w:rsidR="003C523B" w:rsidRPr="004F75F4">
        <w:rPr>
          <w:sz w:val="20"/>
          <w:szCs w:val="20"/>
        </w:rPr>
        <w:t>lovenije</w:t>
      </w:r>
      <w:r w:rsidR="00C75A6E" w:rsidRPr="004F75F4">
        <w:rPr>
          <w:sz w:val="20"/>
          <w:szCs w:val="20"/>
        </w:rPr>
        <w:t xml:space="preserve"> za </w:t>
      </w:r>
      <w:bookmarkEnd w:id="2482"/>
      <w:bookmarkEnd w:id="2483"/>
      <w:bookmarkEnd w:id="2484"/>
      <w:bookmarkEnd w:id="2485"/>
      <w:bookmarkEnd w:id="2486"/>
      <w:bookmarkEnd w:id="2487"/>
      <w:bookmarkEnd w:id="2488"/>
      <w:bookmarkEnd w:id="2489"/>
      <w:bookmarkEnd w:id="2490"/>
      <w:bookmarkEnd w:id="2491"/>
      <w:bookmarkEnd w:id="2492"/>
      <w:r w:rsidR="00B34AE5" w:rsidRPr="004F75F4">
        <w:rPr>
          <w:sz w:val="20"/>
          <w:szCs w:val="20"/>
        </w:rPr>
        <w:t>kmetijstvo, gozdarstvo, lovstvo in ribištvo</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r w:rsidR="00FC7ECE">
        <w:rPr>
          <w:sz w:val="20"/>
          <w:szCs w:val="20"/>
        </w:rPr>
        <w:t xml:space="preserve"> (IRSKGLR)</w:t>
      </w:r>
    </w:p>
    <w:p w:rsidR="00FC7ECE" w:rsidRPr="00FC7ECE" w:rsidRDefault="00FC7ECE" w:rsidP="00FC7ECE"/>
    <w:p w:rsidR="00AB33D9" w:rsidRPr="004F75F4" w:rsidRDefault="00BF648D" w:rsidP="00BF648D">
      <w:pPr>
        <w:spacing w:line="240" w:lineRule="auto"/>
        <w:jc w:val="both"/>
        <w:rPr>
          <w:rFonts w:cs="Arial"/>
          <w:szCs w:val="20"/>
          <w:lang w:eastAsia="sl-SI"/>
        </w:rPr>
      </w:pPr>
      <w:bookmarkStart w:id="2520" w:name="_Toc424290466"/>
      <w:bookmarkStart w:id="2521" w:name="_Toc424290606"/>
      <w:bookmarkStart w:id="2522" w:name="_Toc424293822"/>
      <w:bookmarkStart w:id="2523" w:name="_Toc424295065"/>
      <w:bookmarkStart w:id="2524" w:name="_Toc425160445"/>
      <w:bookmarkStart w:id="2525" w:name="_Toc425166779"/>
      <w:bookmarkStart w:id="2526" w:name="_Toc425170121"/>
      <w:bookmarkStart w:id="2527" w:name="_Toc425238355"/>
      <w:bookmarkStart w:id="2528" w:name="_Toc425864768"/>
      <w:bookmarkStart w:id="2529" w:name="_Toc425865018"/>
      <w:bookmarkStart w:id="2530" w:name="_Toc426034720"/>
      <w:bookmarkStart w:id="2531" w:name="_Toc444859539"/>
      <w:bookmarkStart w:id="2532" w:name="_Toc444859981"/>
      <w:bookmarkStart w:id="2533" w:name="_Toc444860763"/>
      <w:bookmarkStart w:id="2534" w:name="_Toc444860894"/>
      <w:bookmarkStart w:id="2535" w:name="_Toc444861030"/>
      <w:bookmarkStart w:id="2536" w:name="_Toc447285599"/>
      <w:bookmarkStart w:id="2537" w:name="_Toc448144597"/>
      <w:bookmarkStart w:id="2538" w:name="_Toc448146021"/>
      <w:bookmarkStart w:id="2539" w:name="_Toc448839290"/>
      <w:bookmarkStart w:id="2540" w:name="_Toc448839955"/>
      <w:bookmarkStart w:id="2541" w:name="_Toc448841289"/>
      <w:bookmarkStart w:id="2542" w:name="_Toc448841732"/>
      <w:bookmarkStart w:id="2543" w:name="_Toc448842207"/>
      <w:bookmarkStart w:id="2544" w:name="_Toc448844685"/>
      <w:bookmarkStart w:id="2545" w:name="_Toc480535627"/>
      <w:bookmarkStart w:id="2546" w:name="_Toc483493424"/>
      <w:bookmarkStart w:id="2547" w:name="_Toc484445297"/>
      <w:bookmarkStart w:id="2548" w:name="_Toc484690765"/>
      <w:bookmarkStart w:id="2549" w:name="_Toc485029144"/>
      <w:bookmarkStart w:id="2550" w:name="_Toc491783325"/>
      <w:bookmarkStart w:id="2551" w:name="_Toc508611873"/>
      <w:bookmarkStart w:id="2552" w:name="_Toc509927984"/>
      <w:bookmarkStart w:id="2553" w:name="_Toc509928132"/>
      <w:bookmarkStart w:id="2554" w:name="_Toc510181386"/>
      <w:bookmarkStart w:id="2555" w:name="_Toc511642170"/>
      <w:bookmarkStart w:id="2556" w:name="_Toc512413217"/>
      <w:bookmarkStart w:id="2557" w:name="_Toc512417966"/>
      <w:r w:rsidRPr="004F75F4">
        <w:rPr>
          <w:rFonts w:cs="Arial"/>
          <w:szCs w:val="20"/>
          <w:lang w:eastAsia="sl-SI"/>
        </w:rPr>
        <w:t>Predlogi so sproti posredovani matičnemu ministrstvu, zaposleni so občasno člani delovnih skupin za pripravo predpisov. Sicer večino prav</w:t>
      </w:r>
      <w:r w:rsidR="00253F77" w:rsidRPr="004F75F4">
        <w:rPr>
          <w:rFonts w:cs="Arial"/>
          <w:szCs w:val="20"/>
          <w:lang w:eastAsia="sl-SI"/>
        </w:rPr>
        <w:t>nega reda s področja dela IRSKGLR</w:t>
      </w:r>
      <w:r w:rsidRPr="004F75F4">
        <w:rPr>
          <w:rFonts w:cs="Arial"/>
          <w:szCs w:val="20"/>
          <w:lang w:eastAsia="sl-SI"/>
        </w:rPr>
        <w:t xml:space="preserve"> predpisuje EU regulativa. </w:t>
      </w:r>
    </w:p>
    <w:p w:rsidR="00BF648D" w:rsidRPr="004F75F4" w:rsidRDefault="00BF648D" w:rsidP="00BF648D">
      <w:pPr>
        <w:spacing w:line="240" w:lineRule="auto"/>
        <w:jc w:val="both"/>
        <w:rPr>
          <w:rFonts w:cs="Arial"/>
          <w:szCs w:val="20"/>
          <w:lang w:eastAsia="sl-SI"/>
        </w:rPr>
      </w:pPr>
      <w:r w:rsidRPr="004F75F4">
        <w:rPr>
          <w:rFonts w:cs="Arial"/>
          <w:szCs w:val="20"/>
          <w:lang w:eastAsia="sl-SI"/>
        </w:rPr>
        <w:br/>
        <w:t>Trenutno aktualne vsebine za spremembo zakonodaje na področju morskega ri</w:t>
      </w:r>
      <w:r w:rsidR="004D3ACF">
        <w:rPr>
          <w:rFonts w:cs="Arial"/>
          <w:szCs w:val="20"/>
          <w:lang w:eastAsia="sl-SI"/>
        </w:rPr>
        <w:t>bištva (ZMR-2</w:t>
      </w:r>
      <w:r w:rsidRPr="004F75F4">
        <w:rPr>
          <w:rFonts w:cs="Arial"/>
          <w:szCs w:val="20"/>
          <w:lang w:eastAsia="sl-SI"/>
        </w:rPr>
        <w:t>) se nanašajo na pregled in odvzem rib in ribiških proizvodov, ki niso v skladu z zakonodajo. Na področju lovstva je potrebno dopolnit</w:t>
      </w:r>
      <w:r w:rsidR="009B29C6">
        <w:rPr>
          <w:rFonts w:cs="Arial"/>
          <w:szCs w:val="20"/>
          <w:lang w:eastAsia="sl-SI"/>
        </w:rPr>
        <w:t>i</w:t>
      </w:r>
      <w:r w:rsidRPr="004F75F4">
        <w:rPr>
          <w:rFonts w:cs="Arial"/>
          <w:szCs w:val="20"/>
          <w:lang w:eastAsia="sl-SI"/>
        </w:rPr>
        <w:t xml:space="preserve"> oz. spremeniti določila, ki</w:t>
      </w:r>
      <w:r w:rsidR="009B29C6">
        <w:rPr>
          <w:rFonts w:cs="Arial"/>
          <w:szCs w:val="20"/>
          <w:lang w:eastAsia="sl-SI"/>
        </w:rPr>
        <w:t xml:space="preserve"> opredeljujejo izvajanje lova: </w:t>
      </w:r>
      <w:r w:rsidRPr="004F75F4">
        <w:rPr>
          <w:rFonts w:cs="Arial"/>
          <w:szCs w:val="20"/>
          <w:lang w:eastAsia="sl-SI"/>
        </w:rPr>
        <w:t>določi</w:t>
      </w:r>
      <w:r w:rsidR="009B29C6">
        <w:rPr>
          <w:rFonts w:cs="Arial"/>
          <w:szCs w:val="20"/>
          <w:lang w:eastAsia="sl-SI"/>
        </w:rPr>
        <w:t>tev časovnega obdobja noč – dan</w:t>
      </w:r>
      <w:r w:rsidRPr="004F75F4">
        <w:rPr>
          <w:rFonts w:cs="Arial"/>
          <w:szCs w:val="20"/>
          <w:lang w:eastAsia="sl-SI"/>
        </w:rPr>
        <w:t xml:space="preserve">, odgovornosti uplenitelja po uplenitvi divjadi in oddaji v zato namenjene prostore, določiti prodajne vrednosti divjadi, ki se obračunajo kot prihodek lovišča ipd. </w:t>
      </w:r>
    </w:p>
    <w:p w:rsidR="00C75A6E" w:rsidRPr="004F75F4" w:rsidRDefault="001F3944" w:rsidP="00132AD3">
      <w:pPr>
        <w:pStyle w:val="Naslov3"/>
        <w:jc w:val="both"/>
        <w:rPr>
          <w:sz w:val="20"/>
          <w:szCs w:val="20"/>
        </w:rPr>
      </w:pPr>
      <w:r w:rsidRPr="004F75F4">
        <w:rPr>
          <w:sz w:val="20"/>
          <w:szCs w:val="20"/>
        </w:rPr>
        <w:t>6</w:t>
      </w:r>
      <w:r w:rsidR="002002AD" w:rsidRPr="004F75F4">
        <w:rPr>
          <w:sz w:val="20"/>
          <w:szCs w:val="20"/>
        </w:rPr>
        <w:t>.3</w:t>
      </w:r>
      <w:r w:rsidR="005578C5" w:rsidRPr="004F75F4">
        <w:rPr>
          <w:sz w:val="20"/>
          <w:szCs w:val="20"/>
        </w:rPr>
        <w:t>.10</w:t>
      </w:r>
      <w:r w:rsidR="00846337" w:rsidRPr="004F75F4">
        <w:rPr>
          <w:sz w:val="20"/>
          <w:szCs w:val="20"/>
        </w:rPr>
        <w:t xml:space="preserve"> Inšpektorat </w:t>
      </w:r>
      <w:r w:rsidR="009329B3" w:rsidRPr="004F75F4">
        <w:rPr>
          <w:sz w:val="20"/>
          <w:szCs w:val="20"/>
        </w:rPr>
        <w:t xml:space="preserve">Republike Slovenije </w:t>
      </w:r>
      <w:r w:rsidR="00846337" w:rsidRPr="004F75F4">
        <w:rPr>
          <w:sz w:val="20"/>
          <w:szCs w:val="20"/>
        </w:rPr>
        <w:t>za kulturo in medije</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r w:rsidR="00FC7ECE">
        <w:rPr>
          <w:sz w:val="20"/>
          <w:szCs w:val="20"/>
        </w:rPr>
        <w:t xml:space="preserve"> (IRSKM)</w:t>
      </w:r>
    </w:p>
    <w:p w:rsidR="00D70FEB" w:rsidRPr="004F75F4" w:rsidRDefault="00D70FEB" w:rsidP="00D70FEB">
      <w:pPr>
        <w:rPr>
          <w:rFonts w:cs="Arial"/>
          <w:szCs w:val="20"/>
        </w:rPr>
      </w:pPr>
    </w:p>
    <w:p w:rsidR="00D70FEB" w:rsidRDefault="00432FEB" w:rsidP="00D70FEB">
      <w:pPr>
        <w:spacing w:line="240" w:lineRule="auto"/>
        <w:jc w:val="both"/>
        <w:rPr>
          <w:rFonts w:cs="Arial"/>
          <w:szCs w:val="20"/>
          <w:lang w:eastAsia="sl-SI"/>
        </w:rPr>
      </w:pPr>
      <w:r w:rsidRPr="004F75F4">
        <w:rPr>
          <w:rFonts w:cs="Arial"/>
          <w:szCs w:val="20"/>
          <w:lang w:eastAsia="sl-SI"/>
        </w:rPr>
        <w:lastRenderedPageBreak/>
        <w:t xml:space="preserve">Po mnenju IRSKM bi bila nujna </w:t>
      </w:r>
      <w:r w:rsidR="00D70FEB" w:rsidRPr="004F75F4">
        <w:rPr>
          <w:rFonts w:cs="Arial"/>
          <w:szCs w:val="20"/>
          <w:lang w:eastAsia="sl-SI"/>
        </w:rPr>
        <w:t>sprememba ZVKD-1 (problematika izvajanja postopkov za izrek nadomestnega ukrepa, problematika izvajanja izvršbe,..) in sprememba ZMed, skladno s predlogi oz</w:t>
      </w:r>
      <w:r w:rsidR="00E04ECC">
        <w:rPr>
          <w:rFonts w:cs="Arial"/>
          <w:szCs w:val="20"/>
          <w:lang w:eastAsia="sl-SI"/>
        </w:rPr>
        <w:t>iroma</w:t>
      </w:r>
      <w:r w:rsidR="00D70FEB" w:rsidRPr="004F75F4">
        <w:rPr>
          <w:rFonts w:cs="Arial"/>
          <w:szCs w:val="20"/>
          <w:lang w:eastAsia="sl-SI"/>
        </w:rPr>
        <w:t xml:space="preserve"> pripombami, ki jih je IRSKM podal skupaj z Direktoratom za medije pri ministrstvu v vseh predhodnih leti</w:t>
      </w:r>
      <w:r w:rsidRPr="004F75F4">
        <w:rPr>
          <w:rFonts w:cs="Arial"/>
          <w:szCs w:val="20"/>
          <w:lang w:eastAsia="sl-SI"/>
        </w:rPr>
        <w:t>h. Na IRSKM prav tako ugotavljaj</w:t>
      </w:r>
      <w:r w:rsidR="00D70FEB" w:rsidRPr="004F75F4">
        <w:rPr>
          <w:rFonts w:cs="Arial"/>
          <w:szCs w:val="20"/>
          <w:lang w:eastAsia="sl-SI"/>
        </w:rPr>
        <w:t xml:space="preserve">o, da je </w:t>
      </w:r>
      <w:r w:rsidR="00E51005">
        <w:rPr>
          <w:rFonts w:cs="Arial"/>
          <w:szCs w:val="20"/>
          <w:lang w:eastAsia="sl-SI"/>
        </w:rPr>
        <w:t>ZKnj-1</w:t>
      </w:r>
      <w:r w:rsidRPr="004F75F4">
        <w:rPr>
          <w:rFonts w:cs="Arial"/>
          <w:szCs w:val="20"/>
          <w:lang w:eastAsia="sl-SI"/>
        </w:rPr>
        <w:t xml:space="preserve"> </w:t>
      </w:r>
      <w:r w:rsidR="00D70FEB" w:rsidRPr="004F75F4">
        <w:rPr>
          <w:rFonts w:cs="Arial"/>
          <w:szCs w:val="20"/>
          <w:lang w:eastAsia="sl-SI"/>
        </w:rPr>
        <w:t>že nekoliko zastarel predpis (kljub noveli 2015), predvsem z vidika vodenja inšpekcijskega nadzora po ZIN, zato je potreben prenove v določbi s konkretnimi inšpekcijskimi ukrepi. Potrebna je sprememba določb inšpekcijskega nadzora v ZKnj-1 oziroma usklajenost le teh z ZIN in dejanskimi potrebami za inšpekcijski nadzor na področju knjižnic in knjižničarstva.</w:t>
      </w:r>
    </w:p>
    <w:p w:rsidR="00BF42D0" w:rsidRPr="004F75F4" w:rsidRDefault="00BF42D0" w:rsidP="00D70FEB">
      <w:pPr>
        <w:spacing w:line="240" w:lineRule="auto"/>
        <w:jc w:val="both"/>
        <w:rPr>
          <w:rFonts w:cs="Arial"/>
          <w:szCs w:val="20"/>
          <w:lang w:eastAsia="sl-SI"/>
        </w:rPr>
      </w:pPr>
    </w:p>
    <w:p w:rsidR="00C75A6E" w:rsidRDefault="00EB523D" w:rsidP="00132AD3">
      <w:pPr>
        <w:pStyle w:val="Naslov3"/>
        <w:jc w:val="both"/>
        <w:rPr>
          <w:sz w:val="20"/>
          <w:szCs w:val="20"/>
        </w:rPr>
      </w:pPr>
      <w:bookmarkStart w:id="2558" w:name="_Toc424290467"/>
      <w:bookmarkStart w:id="2559" w:name="_Toc424290607"/>
      <w:bookmarkStart w:id="2560" w:name="_Toc424293823"/>
      <w:bookmarkStart w:id="2561" w:name="_Toc424295066"/>
      <w:bookmarkStart w:id="2562" w:name="_Toc425160446"/>
      <w:bookmarkStart w:id="2563" w:name="_Toc425166780"/>
      <w:bookmarkStart w:id="2564" w:name="_Toc425170122"/>
      <w:bookmarkStart w:id="2565" w:name="_Toc425238356"/>
      <w:bookmarkStart w:id="2566" w:name="_Toc425864769"/>
      <w:bookmarkStart w:id="2567" w:name="_Toc425865019"/>
      <w:bookmarkStart w:id="2568" w:name="_Toc426034721"/>
      <w:bookmarkStart w:id="2569" w:name="_Toc444859540"/>
      <w:bookmarkStart w:id="2570" w:name="_Toc444859982"/>
      <w:bookmarkStart w:id="2571" w:name="_Toc444860764"/>
      <w:bookmarkStart w:id="2572" w:name="_Toc444860895"/>
      <w:bookmarkStart w:id="2573" w:name="_Toc444861031"/>
      <w:bookmarkStart w:id="2574" w:name="_Toc447285600"/>
      <w:bookmarkStart w:id="2575" w:name="_Toc448144598"/>
      <w:bookmarkStart w:id="2576" w:name="_Toc448146022"/>
      <w:bookmarkStart w:id="2577" w:name="_Toc448839291"/>
      <w:bookmarkStart w:id="2578" w:name="_Toc448839956"/>
      <w:bookmarkStart w:id="2579" w:name="_Toc448841290"/>
      <w:bookmarkStart w:id="2580" w:name="_Toc448841733"/>
      <w:bookmarkStart w:id="2581" w:name="_Toc448842208"/>
      <w:bookmarkStart w:id="2582" w:name="_Toc448844686"/>
      <w:bookmarkStart w:id="2583" w:name="_Toc480535628"/>
      <w:bookmarkStart w:id="2584" w:name="_Toc483493425"/>
      <w:bookmarkStart w:id="2585" w:name="_Toc484445298"/>
      <w:bookmarkStart w:id="2586" w:name="_Toc484690766"/>
      <w:bookmarkStart w:id="2587" w:name="_Toc485029145"/>
      <w:bookmarkStart w:id="2588" w:name="_Toc491783326"/>
      <w:bookmarkStart w:id="2589" w:name="_Toc508611874"/>
      <w:bookmarkStart w:id="2590" w:name="_Toc509927985"/>
      <w:bookmarkStart w:id="2591" w:name="_Toc509928133"/>
      <w:bookmarkStart w:id="2592" w:name="_Toc510181387"/>
      <w:bookmarkStart w:id="2593" w:name="_Toc511642171"/>
      <w:bookmarkStart w:id="2594" w:name="_Toc512413218"/>
      <w:bookmarkStart w:id="2595" w:name="_Toc512417967"/>
      <w:r w:rsidRPr="004F75F4">
        <w:rPr>
          <w:sz w:val="20"/>
          <w:szCs w:val="20"/>
        </w:rPr>
        <w:t>6</w:t>
      </w:r>
      <w:r w:rsidR="002002AD" w:rsidRPr="004F75F4">
        <w:rPr>
          <w:sz w:val="20"/>
          <w:szCs w:val="20"/>
        </w:rPr>
        <w:t>.3</w:t>
      </w:r>
      <w:r w:rsidR="005578C5" w:rsidRPr="004F75F4">
        <w:rPr>
          <w:sz w:val="20"/>
          <w:szCs w:val="20"/>
        </w:rPr>
        <w:t>.11</w:t>
      </w:r>
      <w:r w:rsidR="00C75A6E" w:rsidRPr="004F75F4">
        <w:rPr>
          <w:sz w:val="20"/>
          <w:szCs w:val="20"/>
        </w:rPr>
        <w:t xml:space="preserve"> Inšpektorat R</w:t>
      </w:r>
      <w:r w:rsidR="00F03AFE" w:rsidRPr="004F75F4">
        <w:rPr>
          <w:sz w:val="20"/>
          <w:szCs w:val="20"/>
        </w:rPr>
        <w:t xml:space="preserve">epublike </w:t>
      </w:r>
      <w:r w:rsidR="00C75A6E" w:rsidRPr="004F75F4">
        <w:rPr>
          <w:sz w:val="20"/>
          <w:szCs w:val="20"/>
        </w:rPr>
        <w:t>S</w:t>
      </w:r>
      <w:r w:rsidR="00F03AFE" w:rsidRPr="004F75F4">
        <w:rPr>
          <w:sz w:val="20"/>
          <w:szCs w:val="20"/>
        </w:rPr>
        <w:t>lovenije</w:t>
      </w:r>
      <w:r w:rsidR="00C75A6E" w:rsidRPr="004F75F4">
        <w:rPr>
          <w:sz w:val="20"/>
          <w:szCs w:val="20"/>
        </w:rPr>
        <w:t xml:space="preserve"> za </w:t>
      </w:r>
      <w:r w:rsidR="001625BC" w:rsidRPr="004F75F4">
        <w:rPr>
          <w:sz w:val="20"/>
          <w:szCs w:val="20"/>
        </w:rPr>
        <w:t>notranje zadeve</w:t>
      </w:r>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r w:rsidR="00FC7ECE">
        <w:rPr>
          <w:sz w:val="20"/>
          <w:szCs w:val="20"/>
        </w:rPr>
        <w:t xml:space="preserve"> (IRSNZ)</w:t>
      </w:r>
    </w:p>
    <w:p w:rsidR="00FC7ECE" w:rsidRPr="00FC7ECE" w:rsidRDefault="00FC7ECE" w:rsidP="00FC7ECE"/>
    <w:p w:rsidR="00C40B4F" w:rsidRPr="004F75F4" w:rsidRDefault="00C40B4F" w:rsidP="00C40B4F">
      <w:pPr>
        <w:spacing w:line="240" w:lineRule="auto"/>
        <w:jc w:val="both"/>
        <w:rPr>
          <w:rFonts w:cs="Arial"/>
          <w:szCs w:val="20"/>
          <w:lang w:eastAsia="sl-SI"/>
        </w:rPr>
      </w:pPr>
      <w:r w:rsidRPr="004F75F4">
        <w:rPr>
          <w:rFonts w:cs="Arial"/>
          <w:szCs w:val="20"/>
          <w:lang w:eastAsia="sl-SI"/>
        </w:rPr>
        <w:t>IRSNZ je opozarjal na pomanjkljivosti in anomalije v zakonodaji na področju zasebnega varovanja, detektivske dejavnosti in delovanja strelišč. Pojavljajo se poman</w:t>
      </w:r>
      <w:r w:rsidR="00A569E8">
        <w:rPr>
          <w:rFonts w:cs="Arial"/>
          <w:szCs w:val="20"/>
          <w:lang w:eastAsia="sl-SI"/>
        </w:rPr>
        <w:t>j</w:t>
      </w:r>
      <w:r w:rsidRPr="004F75F4">
        <w:rPr>
          <w:rFonts w:cs="Arial"/>
          <w:szCs w:val="20"/>
          <w:lang w:eastAsia="sl-SI"/>
        </w:rPr>
        <w:t>kljivosti in nepravilnosti pri varovanju javnih prireditev na prostem, v diskotekah ter nočnih lokalih, kar pomembno vpliva na varnost obiskovalcev. Zato je organ pripravil ugotovitve s tega področja s predlogom, da se preuči veljavna zakonodaja,</w:t>
      </w:r>
      <w:r w:rsidR="00027773" w:rsidRPr="004F75F4">
        <w:rPr>
          <w:rFonts w:cs="Arial"/>
          <w:szCs w:val="20"/>
          <w:lang w:eastAsia="sl-SI"/>
        </w:rPr>
        <w:t xml:space="preserve"> </w:t>
      </w:r>
      <w:r w:rsidRPr="004F75F4">
        <w:rPr>
          <w:rFonts w:cs="Arial"/>
          <w:szCs w:val="20"/>
          <w:lang w:eastAsia="sl-SI"/>
        </w:rPr>
        <w:t>i</w:t>
      </w:r>
      <w:r w:rsidR="003D0CC5">
        <w:rPr>
          <w:rFonts w:cs="Arial"/>
          <w:szCs w:val="20"/>
          <w:lang w:eastAsia="sl-SI"/>
        </w:rPr>
        <w:t>n sicer ZJZ in ZZasV-1</w:t>
      </w:r>
      <w:r w:rsidRPr="004F75F4">
        <w:rPr>
          <w:rFonts w:cs="Arial"/>
          <w:szCs w:val="20"/>
          <w:lang w:eastAsia="sl-SI"/>
        </w:rPr>
        <w:t xml:space="preserve">. </w:t>
      </w:r>
    </w:p>
    <w:p w:rsidR="00C75A6E" w:rsidRDefault="00EB523D" w:rsidP="00132AD3">
      <w:pPr>
        <w:pStyle w:val="Naslov3"/>
        <w:jc w:val="both"/>
        <w:rPr>
          <w:sz w:val="20"/>
          <w:szCs w:val="20"/>
        </w:rPr>
      </w:pPr>
      <w:bookmarkStart w:id="2596" w:name="_Toc424290468"/>
      <w:bookmarkStart w:id="2597" w:name="_Toc424290608"/>
      <w:bookmarkStart w:id="2598" w:name="_Toc424293824"/>
      <w:bookmarkStart w:id="2599" w:name="_Toc424295067"/>
      <w:bookmarkStart w:id="2600" w:name="_Toc425160447"/>
      <w:bookmarkStart w:id="2601" w:name="_Toc425166781"/>
      <w:bookmarkStart w:id="2602" w:name="_Toc425170123"/>
      <w:bookmarkStart w:id="2603" w:name="_Toc425238357"/>
      <w:bookmarkStart w:id="2604" w:name="_Toc425864770"/>
      <w:bookmarkStart w:id="2605" w:name="_Toc425865020"/>
      <w:bookmarkStart w:id="2606" w:name="_Toc426034722"/>
      <w:bookmarkStart w:id="2607" w:name="_Toc444859541"/>
      <w:bookmarkStart w:id="2608" w:name="_Toc444859983"/>
      <w:bookmarkStart w:id="2609" w:name="_Toc444860765"/>
      <w:bookmarkStart w:id="2610" w:name="_Toc444860896"/>
      <w:bookmarkStart w:id="2611" w:name="_Toc444861032"/>
      <w:bookmarkStart w:id="2612" w:name="_Toc447285601"/>
      <w:bookmarkStart w:id="2613" w:name="_Toc448144599"/>
      <w:bookmarkStart w:id="2614" w:name="_Toc448146023"/>
      <w:bookmarkStart w:id="2615" w:name="_Toc448839292"/>
      <w:bookmarkStart w:id="2616" w:name="_Toc448839957"/>
      <w:bookmarkStart w:id="2617" w:name="_Toc448841291"/>
      <w:bookmarkStart w:id="2618" w:name="_Toc448841734"/>
      <w:bookmarkStart w:id="2619" w:name="_Toc448842209"/>
      <w:bookmarkStart w:id="2620" w:name="_Toc448844687"/>
      <w:bookmarkStart w:id="2621" w:name="_Toc480535629"/>
      <w:bookmarkStart w:id="2622" w:name="_Toc483493426"/>
      <w:bookmarkStart w:id="2623" w:name="_Toc484445299"/>
      <w:bookmarkStart w:id="2624" w:name="_Toc484690767"/>
      <w:bookmarkStart w:id="2625" w:name="_Toc485029146"/>
      <w:bookmarkStart w:id="2626" w:name="_Toc491783327"/>
      <w:bookmarkStart w:id="2627" w:name="_Toc508611875"/>
      <w:bookmarkStart w:id="2628" w:name="_Toc509927986"/>
      <w:bookmarkStart w:id="2629" w:name="_Toc509928134"/>
      <w:bookmarkStart w:id="2630" w:name="_Toc510181388"/>
      <w:bookmarkStart w:id="2631" w:name="_Toc511642172"/>
      <w:bookmarkStart w:id="2632" w:name="_Toc512413219"/>
      <w:bookmarkStart w:id="2633" w:name="_Toc512417968"/>
      <w:r w:rsidRPr="004F75F4">
        <w:rPr>
          <w:sz w:val="20"/>
          <w:szCs w:val="20"/>
        </w:rPr>
        <w:t>6</w:t>
      </w:r>
      <w:r w:rsidR="002002AD" w:rsidRPr="004F75F4">
        <w:rPr>
          <w:sz w:val="20"/>
          <w:szCs w:val="20"/>
        </w:rPr>
        <w:t>.3</w:t>
      </w:r>
      <w:r w:rsidR="005578C5" w:rsidRPr="004F75F4">
        <w:rPr>
          <w:sz w:val="20"/>
          <w:szCs w:val="20"/>
        </w:rPr>
        <w:t>.12</w:t>
      </w:r>
      <w:r w:rsidR="00C75A6E" w:rsidRPr="004F75F4">
        <w:rPr>
          <w:sz w:val="20"/>
          <w:szCs w:val="20"/>
        </w:rPr>
        <w:t xml:space="preserve"> Inšpektorat R</w:t>
      </w:r>
      <w:r w:rsidR="0037419C" w:rsidRPr="004F75F4">
        <w:rPr>
          <w:sz w:val="20"/>
          <w:szCs w:val="20"/>
        </w:rPr>
        <w:t xml:space="preserve">epublike </w:t>
      </w:r>
      <w:r w:rsidR="00C75A6E" w:rsidRPr="004F75F4">
        <w:rPr>
          <w:sz w:val="20"/>
          <w:szCs w:val="20"/>
        </w:rPr>
        <w:t>S</w:t>
      </w:r>
      <w:r w:rsidR="0037419C" w:rsidRPr="004F75F4">
        <w:rPr>
          <w:sz w:val="20"/>
          <w:szCs w:val="20"/>
        </w:rPr>
        <w:t>lovenije</w:t>
      </w:r>
      <w:r w:rsidR="00C75A6E" w:rsidRPr="004F75F4">
        <w:rPr>
          <w:sz w:val="20"/>
          <w:szCs w:val="20"/>
        </w:rPr>
        <w:t xml:space="preserve"> za </w:t>
      </w:r>
      <w:bookmarkEnd w:id="2596"/>
      <w:bookmarkEnd w:id="2597"/>
      <w:bookmarkEnd w:id="2598"/>
      <w:bookmarkEnd w:id="2599"/>
      <w:bookmarkEnd w:id="2600"/>
      <w:bookmarkEnd w:id="2601"/>
      <w:bookmarkEnd w:id="2602"/>
      <w:bookmarkEnd w:id="2603"/>
      <w:bookmarkEnd w:id="2604"/>
      <w:bookmarkEnd w:id="2605"/>
      <w:bookmarkEnd w:id="2606"/>
      <w:r w:rsidR="00AC5802" w:rsidRPr="004F75F4">
        <w:rPr>
          <w:sz w:val="20"/>
          <w:szCs w:val="20"/>
        </w:rPr>
        <w:t>obrambo</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sidR="00C2787C">
        <w:rPr>
          <w:sz w:val="20"/>
          <w:szCs w:val="20"/>
        </w:rPr>
        <w:t xml:space="preserve"> (IRSO)</w:t>
      </w:r>
    </w:p>
    <w:p w:rsidR="00C2787C" w:rsidRPr="00C2787C" w:rsidRDefault="00C2787C" w:rsidP="00C2787C"/>
    <w:p w:rsidR="008542CA" w:rsidRPr="004F75F4" w:rsidRDefault="008542CA" w:rsidP="008542CA">
      <w:pPr>
        <w:spacing w:line="240" w:lineRule="auto"/>
        <w:jc w:val="both"/>
        <w:rPr>
          <w:rFonts w:cs="Arial"/>
          <w:szCs w:val="20"/>
          <w:lang w:eastAsia="sl-SI"/>
        </w:rPr>
      </w:pPr>
      <w:bookmarkStart w:id="2634" w:name="_Toc424290469"/>
      <w:bookmarkStart w:id="2635" w:name="_Toc424290609"/>
      <w:bookmarkStart w:id="2636" w:name="_Toc424293825"/>
      <w:bookmarkStart w:id="2637" w:name="_Toc424295068"/>
      <w:bookmarkStart w:id="2638" w:name="_Toc425160448"/>
      <w:bookmarkStart w:id="2639" w:name="_Toc425166782"/>
      <w:bookmarkStart w:id="2640" w:name="_Toc425170124"/>
      <w:bookmarkStart w:id="2641" w:name="_Toc425238358"/>
      <w:bookmarkStart w:id="2642" w:name="_Toc425864771"/>
      <w:bookmarkStart w:id="2643" w:name="_Toc425865021"/>
      <w:bookmarkStart w:id="2644" w:name="_Toc426034723"/>
      <w:bookmarkStart w:id="2645" w:name="_Toc444859542"/>
      <w:bookmarkStart w:id="2646" w:name="_Toc444859984"/>
      <w:bookmarkStart w:id="2647" w:name="_Toc444860766"/>
      <w:bookmarkStart w:id="2648" w:name="_Toc444860897"/>
      <w:bookmarkStart w:id="2649" w:name="_Toc444861033"/>
      <w:bookmarkStart w:id="2650" w:name="_Toc447285602"/>
      <w:bookmarkStart w:id="2651" w:name="_Toc448144600"/>
      <w:bookmarkStart w:id="2652" w:name="_Toc448146024"/>
      <w:bookmarkStart w:id="2653" w:name="_Toc448839293"/>
      <w:bookmarkStart w:id="2654" w:name="_Toc448839958"/>
      <w:bookmarkStart w:id="2655" w:name="_Toc448841292"/>
      <w:bookmarkStart w:id="2656" w:name="_Toc448841735"/>
      <w:bookmarkStart w:id="2657" w:name="_Toc448842210"/>
      <w:bookmarkStart w:id="2658" w:name="_Toc448844688"/>
      <w:bookmarkStart w:id="2659" w:name="_Toc480535630"/>
      <w:bookmarkStart w:id="2660" w:name="_Toc483493427"/>
      <w:bookmarkStart w:id="2661" w:name="_Toc484445300"/>
      <w:bookmarkStart w:id="2662" w:name="_Toc484690768"/>
      <w:bookmarkStart w:id="2663" w:name="_Toc485029147"/>
      <w:bookmarkStart w:id="2664" w:name="_Toc491783328"/>
      <w:bookmarkStart w:id="2665" w:name="_Toc508611876"/>
      <w:bookmarkStart w:id="2666" w:name="_Toc509927987"/>
      <w:bookmarkStart w:id="2667" w:name="_Toc509928135"/>
      <w:bookmarkStart w:id="2668" w:name="_Toc510181389"/>
      <w:bookmarkStart w:id="2669" w:name="_Toc511642173"/>
      <w:bookmarkStart w:id="2670" w:name="_Toc512413220"/>
      <w:bookmarkStart w:id="2671" w:name="_Toc512417969"/>
      <w:r w:rsidRPr="004F75F4">
        <w:rPr>
          <w:rFonts w:cs="Arial"/>
          <w:szCs w:val="20"/>
          <w:lang w:eastAsia="sl-SI"/>
        </w:rPr>
        <w:t>Predloga za sprememb</w:t>
      </w:r>
      <w:r w:rsidR="007229F7">
        <w:rPr>
          <w:rFonts w:cs="Arial"/>
          <w:szCs w:val="20"/>
          <w:lang w:eastAsia="sl-SI"/>
        </w:rPr>
        <w:t>e in dopolnitve ZObr</w:t>
      </w:r>
      <w:r w:rsidR="009C0268" w:rsidRPr="004F75F4">
        <w:rPr>
          <w:rFonts w:cs="Arial"/>
          <w:szCs w:val="20"/>
          <w:lang w:eastAsia="sl-SI"/>
        </w:rPr>
        <w:t xml:space="preserve"> in Z</w:t>
      </w:r>
      <w:r w:rsidR="00122733">
        <w:rPr>
          <w:rFonts w:cs="Arial"/>
          <w:szCs w:val="20"/>
          <w:lang w:eastAsia="sl-SI"/>
        </w:rPr>
        <w:t>SSloV</w:t>
      </w:r>
      <w:r w:rsidRPr="004F75F4">
        <w:rPr>
          <w:rFonts w:cs="Arial"/>
          <w:szCs w:val="20"/>
          <w:lang w:eastAsia="sl-SI"/>
        </w:rPr>
        <w:t xml:space="preserve"> sta bila v letu 2018 v proceduri sprejemanja.</w:t>
      </w:r>
    </w:p>
    <w:p w:rsidR="00C75A6E" w:rsidRPr="004F75F4" w:rsidRDefault="00EB523D" w:rsidP="00132AD3">
      <w:pPr>
        <w:pStyle w:val="Naslov3"/>
        <w:jc w:val="both"/>
        <w:rPr>
          <w:sz w:val="20"/>
          <w:szCs w:val="20"/>
          <w:lang w:val="pl-PL"/>
        </w:rPr>
      </w:pPr>
      <w:r w:rsidRPr="004F75F4">
        <w:rPr>
          <w:sz w:val="20"/>
          <w:szCs w:val="20"/>
          <w:lang w:val="pl-PL"/>
        </w:rPr>
        <w:t>6</w:t>
      </w:r>
      <w:r w:rsidR="002002AD" w:rsidRPr="004F75F4">
        <w:rPr>
          <w:sz w:val="20"/>
          <w:szCs w:val="20"/>
          <w:lang w:val="pl-PL"/>
        </w:rPr>
        <w:t>.3</w:t>
      </w:r>
      <w:r w:rsidR="00C75A6E" w:rsidRPr="004F75F4">
        <w:rPr>
          <w:sz w:val="20"/>
          <w:szCs w:val="20"/>
          <w:lang w:val="pl-PL"/>
        </w:rPr>
        <w:t xml:space="preserve">.13 Inšpektorat </w:t>
      </w:r>
      <w:r w:rsidR="003F15E9" w:rsidRPr="004F75F4">
        <w:rPr>
          <w:sz w:val="20"/>
          <w:szCs w:val="20"/>
          <w:lang w:val="pl-PL"/>
        </w:rPr>
        <w:t>R</w:t>
      </w:r>
      <w:r w:rsidR="0093626B" w:rsidRPr="004F75F4">
        <w:rPr>
          <w:sz w:val="20"/>
          <w:szCs w:val="20"/>
          <w:lang w:val="pl-PL"/>
        </w:rPr>
        <w:t xml:space="preserve">epublike </w:t>
      </w:r>
      <w:r w:rsidR="003F15E9" w:rsidRPr="004F75F4">
        <w:rPr>
          <w:sz w:val="20"/>
          <w:szCs w:val="20"/>
          <w:lang w:val="pl-PL"/>
        </w:rPr>
        <w:t>S</w:t>
      </w:r>
      <w:r w:rsidR="0093626B" w:rsidRPr="004F75F4">
        <w:rPr>
          <w:sz w:val="20"/>
          <w:szCs w:val="20"/>
          <w:lang w:val="pl-PL"/>
        </w:rPr>
        <w:t>lovenije</w:t>
      </w:r>
      <w:r w:rsidR="003F15E9" w:rsidRPr="004F75F4">
        <w:rPr>
          <w:sz w:val="20"/>
          <w:szCs w:val="20"/>
          <w:lang w:val="pl-PL"/>
        </w:rPr>
        <w:t xml:space="preserve"> </w:t>
      </w:r>
      <w:r w:rsidR="00C75A6E" w:rsidRPr="004F75F4">
        <w:rPr>
          <w:sz w:val="20"/>
          <w:szCs w:val="20"/>
          <w:lang w:val="pl-PL"/>
        </w:rPr>
        <w:t xml:space="preserve">za </w:t>
      </w:r>
      <w:bookmarkEnd w:id="2634"/>
      <w:bookmarkEnd w:id="2635"/>
      <w:bookmarkEnd w:id="2636"/>
      <w:bookmarkEnd w:id="2637"/>
      <w:bookmarkEnd w:id="2638"/>
      <w:bookmarkEnd w:id="2639"/>
      <w:bookmarkEnd w:id="2640"/>
      <w:bookmarkEnd w:id="2641"/>
      <w:bookmarkEnd w:id="2642"/>
      <w:bookmarkEnd w:id="2643"/>
      <w:bookmarkEnd w:id="2644"/>
      <w:r w:rsidR="003F15E9" w:rsidRPr="004F75F4">
        <w:rPr>
          <w:sz w:val="20"/>
          <w:szCs w:val="20"/>
          <w:lang w:val="pl-PL"/>
        </w:rPr>
        <w:t>okolje in prostor</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r w:rsidR="00C2787C">
        <w:rPr>
          <w:sz w:val="20"/>
          <w:szCs w:val="20"/>
          <w:lang w:val="pl-PL"/>
        </w:rPr>
        <w:t xml:space="preserve"> (IRSOP)</w:t>
      </w:r>
    </w:p>
    <w:tbl>
      <w:tblPr>
        <w:tblW w:w="0" w:type="auto"/>
        <w:tblLayout w:type="fixed"/>
        <w:tblCellMar>
          <w:left w:w="30" w:type="dxa"/>
          <w:right w:w="30" w:type="dxa"/>
        </w:tblCellMar>
        <w:tblLook w:val="0000" w:firstRow="0" w:lastRow="0" w:firstColumn="0" w:lastColumn="0" w:noHBand="0" w:noVBand="0"/>
      </w:tblPr>
      <w:tblGrid>
        <w:gridCol w:w="8535"/>
      </w:tblGrid>
      <w:tr w:rsidR="00AF08B3" w:rsidRPr="004F75F4">
        <w:tblPrEx>
          <w:tblCellMar>
            <w:top w:w="0" w:type="dxa"/>
            <w:bottom w:w="0" w:type="dxa"/>
          </w:tblCellMar>
        </w:tblPrEx>
        <w:trPr>
          <w:trHeight w:val="3490"/>
        </w:trPr>
        <w:tc>
          <w:tcPr>
            <w:tcW w:w="8535" w:type="dxa"/>
          </w:tcPr>
          <w:p w:rsidR="00AF08B3" w:rsidRPr="004F75F4" w:rsidRDefault="00AF08B3" w:rsidP="00147B1F">
            <w:pPr>
              <w:autoSpaceDE w:val="0"/>
              <w:autoSpaceDN w:val="0"/>
              <w:adjustRightInd w:val="0"/>
              <w:spacing w:before="240" w:line="240" w:lineRule="auto"/>
              <w:jc w:val="both"/>
              <w:rPr>
                <w:rFonts w:cs="Arial"/>
                <w:color w:val="000000"/>
                <w:szCs w:val="20"/>
                <w:lang w:eastAsia="sl-SI"/>
              </w:rPr>
            </w:pPr>
            <w:r w:rsidRPr="004F75F4">
              <w:rPr>
                <w:rFonts w:cs="Arial"/>
                <w:b/>
                <w:color w:val="000000"/>
                <w:szCs w:val="20"/>
                <w:lang w:eastAsia="sl-SI"/>
              </w:rPr>
              <w:t>Gradbena inšpekcija:</w:t>
            </w:r>
            <w:r w:rsidRPr="004F75F4">
              <w:rPr>
                <w:rFonts w:cs="Arial"/>
                <w:color w:val="000000"/>
                <w:szCs w:val="20"/>
                <w:lang w:eastAsia="sl-SI"/>
              </w:rPr>
              <w:t xml:space="preserve"> V letu 2017 je potekala sprememba prostorske zakonodaje, v okviru katere je bil 24. 10. 2017 po rednem pos</w:t>
            </w:r>
            <w:r w:rsidR="008440F3" w:rsidRPr="004F75F4">
              <w:rPr>
                <w:rFonts w:cs="Arial"/>
                <w:color w:val="000000"/>
                <w:szCs w:val="20"/>
                <w:lang w:eastAsia="sl-SI"/>
              </w:rPr>
              <w:t>topku sprejet nov GZ</w:t>
            </w:r>
            <w:r w:rsidRPr="004F75F4">
              <w:rPr>
                <w:rFonts w:cs="Arial"/>
                <w:color w:val="000000"/>
                <w:szCs w:val="20"/>
                <w:lang w:eastAsia="sl-SI"/>
              </w:rPr>
              <w:t>, ki se je začel</w:t>
            </w:r>
            <w:r w:rsidR="008440F3" w:rsidRPr="004F75F4">
              <w:rPr>
                <w:rFonts w:cs="Arial"/>
                <w:color w:val="000000"/>
                <w:szCs w:val="20"/>
                <w:lang w:eastAsia="sl-SI"/>
              </w:rPr>
              <w:t xml:space="preserve"> uporabljati 1. 6. 2018. IRSOP meni, da tudi novi GZ</w:t>
            </w:r>
            <w:r w:rsidRPr="004F75F4">
              <w:rPr>
                <w:rFonts w:cs="Arial"/>
                <w:color w:val="000000"/>
                <w:szCs w:val="20"/>
                <w:lang w:eastAsia="sl-SI"/>
              </w:rPr>
              <w:t xml:space="preserve"> ne bo pripomogel k odpravi težav na področju gradbene inšpekcije in posledično k izboljšanju stanja v prostoru. Pri tem </w:t>
            </w:r>
            <w:r w:rsidR="0078528D" w:rsidRPr="004F75F4">
              <w:rPr>
                <w:rFonts w:cs="Arial"/>
                <w:color w:val="000000"/>
                <w:szCs w:val="20"/>
                <w:lang w:eastAsia="sl-SI"/>
              </w:rPr>
              <w:t>pojasnjujejo le nekatere od težav, s katerimi se srečujejo zaradi neustrezne zakonodaje</w:t>
            </w:r>
            <w:r w:rsidRPr="004F75F4">
              <w:rPr>
                <w:rFonts w:cs="Arial"/>
                <w:color w:val="000000"/>
                <w:szCs w:val="20"/>
                <w:lang w:eastAsia="sl-SI"/>
              </w:rPr>
              <w:t>:</w:t>
            </w:r>
          </w:p>
          <w:p w:rsidR="00AF08B3" w:rsidRPr="004F75F4" w:rsidRDefault="00AF08B3" w:rsidP="00147B1F">
            <w:pPr>
              <w:autoSpaceDE w:val="0"/>
              <w:autoSpaceDN w:val="0"/>
              <w:adjustRightInd w:val="0"/>
              <w:spacing w:before="240" w:line="240" w:lineRule="auto"/>
              <w:jc w:val="both"/>
              <w:rPr>
                <w:rFonts w:cs="Arial"/>
                <w:color w:val="000000"/>
                <w:szCs w:val="20"/>
                <w:lang w:eastAsia="sl-SI"/>
              </w:rPr>
            </w:pPr>
            <w:r w:rsidRPr="004F75F4">
              <w:rPr>
                <w:rFonts w:cs="Arial"/>
                <w:b/>
                <w:bCs/>
                <w:color w:val="000000"/>
                <w:szCs w:val="20"/>
                <w:lang w:eastAsia="sl-SI"/>
              </w:rPr>
              <w:t xml:space="preserve">- </w:t>
            </w:r>
            <w:r w:rsidRPr="004F75F4">
              <w:rPr>
                <w:rFonts w:cs="Arial"/>
                <w:color w:val="000000"/>
                <w:szCs w:val="20"/>
                <w:lang w:eastAsia="sl-SI"/>
              </w:rPr>
              <w:t xml:space="preserve">Odločba Ustavnega sodišča RS U-I-64/14-20 z dne 12. 10. 2017 (nadalje Ustavna odločba) še vedno ni implementirana v zakonodajo, kar otežuje delo gradbeni inšpekciji. Za odpravo protiustavnosti je bil določen rok enega leta od dneva, ko je bila odločitev Ustavnega sodišča objavljena v Uradnem listu RS (24. 11. 2017). Do 24. 11. 2018 bi bilo potrebno zakonodajo dopolniti z novimi določbami glede inšpekcijskih postopkov, za primere, ko bi se z izvršitvijo inšpekcijskega ukrepa lahko nesorazmerno poseglo v pravico do doma, na način, da bi se zagotovilo tehtanje sorazmernosti izreka oziroma izvršitve ukrepa odstranitve objekta s strani sodišča. Do implementacije Ustavne odločbe še ni prišlo.  </w:t>
            </w:r>
          </w:p>
          <w:p w:rsidR="00AF08B3" w:rsidRPr="004F75F4" w:rsidRDefault="00AF08B3" w:rsidP="00147B1F">
            <w:pPr>
              <w:autoSpaceDE w:val="0"/>
              <w:autoSpaceDN w:val="0"/>
              <w:adjustRightInd w:val="0"/>
              <w:spacing w:before="240" w:line="240" w:lineRule="auto"/>
              <w:jc w:val="both"/>
              <w:rPr>
                <w:rFonts w:cs="Arial"/>
                <w:color w:val="000000"/>
                <w:szCs w:val="20"/>
                <w:lang w:eastAsia="sl-SI"/>
              </w:rPr>
            </w:pPr>
            <w:r w:rsidRPr="004F75F4">
              <w:rPr>
                <w:rFonts w:cs="Arial"/>
                <w:b/>
                <w:bCs/>
                <w:color w:val="000000"/>
                <w:szCs w:val="20"/>
                <w:lang w:eastAsia="sl-SI"/>
              </w:rPr>
              <w:t xml:space="preserve">- </w:t>
            </w:r>
            <w:r w:rsidRPr="004F75F4">
              <w:rPr>
                <w:rFonts w:cs="Arial"/>
                <w:color w:val="000000"/>
                <w:szCs w:val="20"/>
                <w:lang w:eastAsia="sl-SI"/>
              </w:rPr>
              <w:t>Z Ustavno odločbo je bilo zakonodajalcu naloženo, da odpravi protiustavnost inšpekcijskih ukrepov oziroma izvršitev teh ukrepov pri nelegalni gradnji in sicer kot predhodno (sodno) presojo sorazmernosti posega v pravico do spoštovanja doma. Kot je razbrati iz Ustavne odločbe naj bi to predhodno presojo sorazmernosti posega opravilo sodišče in pri tem v tč. 18 navaja tudi kriterije, ki naj bi bili upoštevani. IRSOP vseskozi opozarja, da gradbeni inšpektor nikakor ne more biti prava oseba, ki bi presojal</w:t>
            </w:r>
            <w:r w:rsidR="0005649E">
              <w:rPr>
                <w:rFonts w:cs="Arial"/>
                <w:color w:val="000000"/>
                <w:szCs w:val="20"/>
                <w:lang w:eastAsia="sl-SI"/>
              </w:rPr>
              <w:t>a</w:t>
            </w:r>
            <w:r w:rsidRPr="004F75F4">
              <w:rPr>
                <w:rFonts w:cs="Arial"/>
                <w:color w:val="000000"/>
                <w:szCs w:val="20"/>
                <w:lang w:eastAsia="sl-SI"/>
              </w:rPr>
              <w:t xml:space="preserve"> sorazmernost posega, temveč to presojo lahko opravi le sodišče. Navedeno podkrepi tudi Ustavna odloč</w:t>
            </w:r>
            <w:r w:rsidR="003D1951" w:rsidRPr="004F75F4">
              <w:rPr>
                <w:rFonts w:cs="Arial"/>
                <w:color w:val="000000"/>
                <w:szCs w:val="20"/>
                <w:lang w:eastAsia="sl-SI"/>
              </w:rPr>
              <w:t>ba, ko na več mestih govori o »</w:t>
            </w:r>
            <w:r w:rsidRPr="004F75F4">
              <w:rPr>
                <w:rFonts w:cs="Arial"/>
                <w:color w:val="000000"/>
                <w:szCs w:val="20"/>
                <w:lang w:eastAsia="sl-SI"/>
              </w:rPr>
              <w:t>vnaprejšnji sod</w:t>
            </w:r>
            <w:r w:rsidR="003D1951" w:rsidRPr="004F75F4">
              <w:rPr>
                <w:rFonts w:cs="Arial"/>
                <w:color w:val="000000"/>
                <w:szCs w:val="20"/>
                <w:lang w:eastAsia="sl-SI"/>
              </w:rPr>
              <w:t>ni presoji sorazmernosti posega«, »</w:t>
            </w:r>
            <w:r w:rsidRPr="004F75F4">
              <w:rPr>
                <w:rFonts w:cs="Arial"/>
                <w:color w:val="000000"/>
                <w:szCs w:val="20"/>
                <w:lang w:eastAsia="sl-SI"/>
              </w:rPr>
              <w:t>pred odstranitvijo objekta v kontradiktornem postopku pred sodiščem učinkovito uveljavljajo vse okoliščine, ki vplivajo na varovan</w:t>
            </w:r>
            <w:r w:rsidR="003D1951" w:rsidRPr="004F75F4">
              <w:rPr>
                <w:rFonts w:cs="Arial"/>
                <w:color w:val="000000"/>
                <w:szCs w:val="20"/>
                <w:lang w:eastAsia="sl-SI"/>
              </w:rPr>
              <w:t>je pravice do spoštovanja doma«, »</w:t>
            </w:r>
            <w:r w:rsidRPr="004F75F4">
              <w:rPr>
                <w:rFonts w:cs="Arial"/>
                <w:color w:val="000000"/>
                <w:szCs w:val="20"/>
                <w:lang w:eastAsia="sl-SI"/>
              </w:rPr>
              <w:t>sodišče mora imeti pooblastilo, da nesorazmerni poseg v pravic</w:t>
            </w:r>
            <w:r w:rsidR="003D1951" w:rsidRPr="004F75F4">
              <w:rPr>
                <w:rFonts w:cs="Arial"/>
                <w:color w:val="000000"/>
                <w:szCs w:val="20"/>
                <w:lang w:eastAsia="sl-SI"/>
              </w:rPr>
              <w:t>o do spoštovanja doma prepreči«, »</w:t>
            </w:r>
            <w:r w:rsidRPr="004F75F4">
              <w:rPr>
                <w:rFonts w:cs="Arial"/>
                <w:color w:val="000000"/>
                <w:szCs w:val="20"/>
                <w:lang w:eastAsia="sl-SI"/>
              </w:rPr>
              <w:t>sodišče mora pri presoji, ali odstranitev objekta v konkretnem primeru pomeni nesorazmeren poseg v pravico do</w:t>
            </w:r>
            <w:r w:rsidR="003D1951" w:rsidRPr="004F75F4">
              <w:rPr>
                <w:rFonts w:cs="Arial"/>
                <w:color w:val="000000"/>
                <w:szCs w:val="20"/>
                <w:lang w:eastAsia="sl-SI"/>
              </w:rPr>
              <w:t xml:space="preserve"> spoštovanja doma, upoštevati…«</w:t>
            </w:r>
            <w:r w:rsidRPr="004F75F4">
              <w:rPr>
                <w:rFonts w:cs="Arial"/>
                <w:color w:val="000000"/>
                <w:szCs w:val="20"/>
                <w:lang w:eastAsia="sl-SI"/>
              </w:rPr>
              <w:t xml:space="preserve">. Sporočilo Ustavne </w:t>
            </w:r>
            <w:r w:rsidR="003D1951" w:rsidRPr="004F75F4">
              <w:rPr>
                <w:rFonts w:cs="Arial"/>
                <w:color w:val="000000"/>
                <w:szCs w:val="20"/>
                <w:lang w:eastAsia="sl-SI"/>
              </w:rPr>
              <w:t xml:space="preserve">odločbe je, da </w:t>
            </w:r>
            <w:r w:rsidRPr="004F75F4">
              <w:rPr>
                <w:rFonts w:cs="Arial"/>
                <w:color w:val="000000"/>
                <w:szCs w:val="20"/>
                <w:lang w:eastAsia="sl-SI"/>
              </w:rPr>
              <w:t>mora v postopku pred rušitvijo objekta, ki predstavlja posameznikov dom, o tem odločiti neodvisen in nepristranski organ – to je sodišče, in ne upravni organ oziroma predstavnik izvršilne v</w:t>
            </w:r>
            <w:r w:rsidR="003D1951" w:rsidRPr="004F75F4">
              <w:rPr>
                <w:rFonts w:cs="Arial"/>
                <w:color w:val="000000"/>
                <w:szCs w:val="20"/>
                <w:lang w:eastAsia="sl-SI"/>
              </w:rPr>
              <w:t>eje oblasti. Prav tako se je treba</w:t>
            </w:r>
            <w:r w:rsidRPr="004F75F4">
              <w:rPr>
                <w:rFonts w:cs="Arial"/>
                <w:color w:val="000000"/>
                <w:szCs w:val="20"/>
                <w:lang w:eastAsia="sl-SI"/>
              </w:rPr>
              <w:t xml:space="preserve"> zavedati, da so gradbeni inšpektorji po izobrazbi arhitekti in gradbeni inženirji, torej so nedvomno osebe, ki ne razpolagajo z znanjem, s katerim bi lahko tehtali tako pomembna ustavna oziroma pravna vprašanja in kriterije, kot jih predvideva oziroma izpostavlja Ustavna odločba. </w:t>
            </w:r>
          </w:p>
          <w:p w:rsidR="00AF08B3" w:rsidRPr="004F75F4" w:rsidRDefault="00AF08B3" w:rsidP="00147B1F">
            <w:pPr>
              <w:autoSpaceDE w:val="0"/>
              <w:autoSpaceDN w:val="0"/>
              <w:adjustRightInd w:val="0"/>
              <w:spacing w:before="240" w:line="240" w:lineRule="auto"/>
              <w:jc w:val="both"/>
              <w:rPr>
                <w:rFonts w:cs="Arial"/>
                <w:color w:val="000000"/>
                <w:szCs w:val="20"/>
                <w:lang w:eastAsia="sl-SI"/>
              </w:rPr>
            </w:pPr>
            <w:r w:rsidRPr="004F75F4">
              <w:rPr>
                <w:rFonts w:cs="Arial"/>
                <w:b/>
                <w:bCs/>
                <w:color w:val="000000"/>
                <w:szCs w:val="20"/>
                <w:lang w:eastAsia="sl-SI"/>
              </w:rPr>
              <w:lastRenderedPageBreak/>
              <w:t xml:space="preserve">- </w:t>
            </w:r>
            <w:r w:rsidRPr="004F75F4">
              <w:rPr>
                <w:rFonts w:cs="Arial"/>
                <w:color w:val="000000"/>
                <w:szCs w:val="20"/>
                <w:lang w:eastAsia="sl-SI"/>
              </w:rPr>
              <w:t xml:space="preserve">Prav tako je v zvezi z 8. členom GZ pričakovati spore o pristojnosti. Torej bo to področje (prenosa pristojnosti nalog opravljanja inšpekcijskega nadzora) nedorečeno vsaj nekaj let, da bodo pristojni organi odločili o teh sporih.    </w:t>
            </w:r>
          </w:p>
          <w:p w:rsidR="00AF08B3" w:rsidRPr="004F75F4" w:rsidRDefault="00AF08B3" w:rsidP="00147B1F">
            <w:pPr>
              <w:autoSpaceDE w:val="0"/>
              <w:autoSpaceDN w:val="0"/>
              <w:adjustRightInd w:val="0"/>
              <w:spacing w:before="240" w:line="240" w:lineRule="auto"/>
              <w:jc w:val="both"/>
              <w:rPr>
                <w:rFonts w:cs="Arial"/>
                <w:color w:val="000000"/>
                <w:szCs w:val="20"/>
                <w:lang w:eastAsia="sl-SI"/>
              </w:rPr>
            </w:pPr>
            <w:r w:rsidRPr="004F75F4">
              <w:rPr>
                <w:rFonts w:cs="Arial"/>
                <w:b/>
                <w:bCs/>
                <w:color w:val="000000"/>
                <w:szCs w:val="20"/>
                <w:lang w:eastAsia="sl-SI"/>
              </w:rPr>
              <w:t xml:space="preserve">- </w:t>
            </w:r>
            <w:r w:rsidRPr="004F75F4">
              <w:rPr>
                <w:rFonts w:cs="Arial"/>
                <w:color w:val="000000"/>
                <w:szCs w:val="20"/>
                <w:lang w:eastAsia="sl-SI"/>
              </w:rPr>
              <w:t>IRSOP se že več let trudi vzpostaviti učinkovit postope</w:t>
            </w:r>
            <w:r w:rsidR="00A427E3" w:rsidRPr="004F75F4">
              <w:rPr>
                <w:rFonts w:cs="Arial"/>
                <w:color w:val="000000"/>
                <w:szCs w:val="20"/>
                <w:lang w:eastAsia="sl-SI"/>
              </w:rPr>
              <w:t>k upravnih izvršb, pri tem pa s</w:t>
            </w:r>
            <w:r w:rsidRPr="004F75F4">
              <w:rPr>
                <w:rFonts w:cs="Arial"/>
                <w:color w:val="000000"/>
                <w:szCs w:val="20"/>
                <w:lang w:eastAsia="sl-SI"/>
              </w:rPr>
              <w:t>o tekom spremembe prostorske zakonodaje večkrat opozorili na možnost vzpostavitve instituta izvršitelja po vzoru izvršiteljev v sodnih postopkih, ki so že del slovenske zakonodaje. Takšen način opravljanja prisilnih izvršb bi inšpektorje razbremenil, prav tako pa sama izvršitev pravnomočnega inšpekcijskega ukrepa pomeni načeloma le tehnično dejanje in ne več upravno presojo.</w:t>
            </w:r>
            <w:r w:rsidR="00943B7D" w:rsidRPr="004F75F4">
              <w:rPr>
                <w:rFonts w:cs="Arial"/>
                <w:color w:val="000000"/>
                <w:szCs w:val="20"/>
                <w:lang w:eastAsia="sl-SI"/>
              </w:rPr>
              <w:t xml:space="preserve"> </w:t>
            </w:r>
          </w:p>
          <w:p w:rsidR="000E08AF" w:rsidRPr="004F75F4" w:rsidRDefault="000E08AF" w:rsidP="00147B1F">
            <w:pPr>
              <w:spacing w:before="240" w:after="240" w:line="240" w:lineRule="auto"/>
              <w:jc w:val="both"/>
              <w:rPr>
                <w:rFonts w:cs="Arial"/>
                <w:szCs w:val="20"/>
              </w:rPr>
            </w:pPr>
            <w:r w:rsidRPr="004F75F4">
              <w:rPr>
                <w:rFonts w:cs="Arial"/>
                <w:szCs w:val="20"/>
              </w:rPr>
              <w:t>S prenovo prostorske zakonodaje naj bi se tudi v večji meri ščitil javni interes na način, da bi zakonodajalec omogočil takšne pogoje za delo gradbeni inšpekciji, da bi lahko ta učinkovito opravljala inšpekcijski nadzor tako, da do novih nelegalnih stanovanjskih in drugih objektov sploh ne bi prišlo oziroma da bi bili inšpekcijski ukrepi učinkoviti, inšpekcijski postopki pa hitri.</w:t>
            </w:r>
          </w:p>
          <w:p w:rsidR="000E4FD1" w:rsidRPr="004F75F4" w:rsidRDefault="000E08AF" w:rsidP="00147B1F">
            <w:pPr>
              <w:spacing w:before="240" w:after="240" w:line="240" w:lineRule="auto"/>
              <w:jc w:val="both"/>
              <w:rPr>
                <w:rFonts w:cs="Arial"/>
                <w:szCs w:val="20"/>
              </w:rPr>
            </w:pPr>
            <w:r w:rsidRPr="004F75F4">
              <w:rPr>
                <w:rFonts w:cs="Arial"/>
                <w:szCs w:val="20"/>
              </w:rPr>
              <w:t>V preteklosti je gradbena inšpekcija že večkrat izrazila mnenje, da določbe ZUP niso primerne za inšpekcijsko ukrepanje. ZUP je namreč naravnan na odločanje na vlogo oziroma zahtevo stranke, enako so urejeni upravno procesni instituti ZUP-a. Pri inšpekcijskem postopku pa gre za odločanje v javnem interesu, kjer odločitve oziroma inšpekcijski ukrepi niso v interesu strank oziroma inšpekcijskih zavezancev, posledično pa so določbe ZUP velikokrat neustrezne.</w:t>
            </w:r>
          </w:p>
          <w:p w:rsidR="000E4FD1" w:rsidRPr="004F75F4" w:rsidRDefault="000E08AF" w:rsidP="00147B1F">
            <w:pPr>
              <w:spacing w:before="240" w:after="240" w:line="240" w:lineRule="auto"/>
              <w:jc w:val="both"/>
              <w:rPr>
                <w:rFonts w:cs="Arial"/>
                <w:szCs w:val="20"/>
              </w:rPr>
            </w:pPr>
            <w:r w:rsidRPr="004F75F4">
              <w:rPr>
                <w:rFonts w:cs="Arial"/>
                <w:szCs w:val="20"/>
              </w:rPr>
              <w:t xml:space="preserve">V zvezi s sprejemov zakonov in drugih predpisov je gradbena inšpekcija v letu 2018 podala pripombe k Državni rudarski strategiji, Uredbi o razvrščanju objektov, Gradbenemu zakonu-A, Pravilniku o katastru komunikacijskega omrežja in pripadajoče infrastrukture, Pravilniku o dokumentaciji in obrazcih za postopke povezane z graditvijo objektov, Pravilniku o univerzalni graditvi in uporabi objektov, Pravilniku o podrobnejši vsebini dokumentacije in obrazcih, povezanih z graditvijo objektov, Smernicam TSG-1-001:2018, Resoluciji o Energetskem konceptu Slovenije, Zakonu o spremembah in dopolnitvah </w:t>
            </w:r>
            <w:r w:rsidR="00453EC5">
              <w:rPr>
                <w:rFonts w:cs="Arial"/>
                <w:szCs w:val="20"/>
              </w:rPr>
              <w:t>E</w:t>
            </w:r>
            <w:r w:rsidRPr="004F75F4">
              <w:rPr>
                <w:rFonts w:cs="Arial"/>
                <w:szCs w:val="20"/>
              </w:rPr>
              <w:t xml:space="preserve">nergetskega zakona, Akcijskemu načrtu uvedbe digitalizacije na področju grajenega okolja v RS, Predlogu o obravnavi Uvodnega poročila RS o uresničevanju in implementaciji Konvencije o pravicah invalidov, Predlogu Državne ocene zmožnosti obvladovanja tveganj za nesreče, Uredbi o pregledih, čiščenju in meritvah na malih kurilnih napravah, Uredbi o spremembah in dopolnitvah Uredbe o izvajanju ukrepa Sodelovanje iz Programa razvoja podeželja RS za obdobje 2014–2020, Pravilniku o izdelavi analize stroškov in koristi za uporabo soproizvodnje toplote in električne energije z visokim izkoristkom ter učinkovito daljinsko ogrevanje in hlajenje, Pravilniku o evidenci dejanske rabe zemljišč javne cestne in javne železniške infrastrukture, </w:t>
            </w:r>
            <w:r w:rsidR="00453EC5">
              <w:rPr>
                <w:rFonts w:cs="Arial"/>
                <w:szCs w:val="20"/>
              </w:rPr>
              <w:t>m</w:t>
            </w:r>
            <w:r w:rsidRPr="004F75F4">
              <w:rPr>
                <w:rFonts w:cs="Arial"/>
                <w:szCs w:val="20"/>
              </w:rPr>
              <w:t>edresorski obravnavi upravljanja energetske unije in priprave nacionalnih energetsko podnebnih načrtov (NEPN) za obdobje 2020 do 2030,…</w:t>
            </w:r>
          </w:p>
          <w:p w:rsidR="000E08AF" w:rsidRPr="004F75F4" w:rsidRDefault="000E08AF" w:rsidP="00147B1F">
            <w:pPr>
              <w:spacing w:before="240" w:after="240" w:line="240" w:lineRule="auto"/>
              <w:jc w:val="both"/>
              <w:rPr>
                <w:rFonts w:cs="Arial"/>
                <w:szCs w:val="20"/>
                <w:lang w:eastAsia="sl-SI"/>
              </w:rPr>
            </w:pPr>
            <w:r w:rsidRPr="004F75F4">
              <w:rPr>
                <w:rFonts w:cs="Arial"/>
                <w:b/>
                <w:bCs/>
                <w:szCs w:val="20"/>
              </w:rPr>
              <w:t xml:space="preserve">Stanovanjska inšpekcija </w:t>
            </w:r>
            <w:r w:rsidRPr="004F75F4">
              <w:rPr>
                <w:rFonts w:cs="Arial"/>
                <w:szCs w:val="20"/>
              </w:rPr>
              <w:t>je aktivno sodelovala s podajo pred</w:t>
            </w:r>
            <w:r w:rsidR="00CF4CB9" w:rsidRPr="004F75F4">
              <w:rPr>
                <w:rFonts w:cs="Arial"/>
                <w:szCs w:val="20"/>
              </w:rPr>
              <w:t>logov za izhodišča pri prenovi s</w:t>
            </w:r>
            <w:r w:rsidRPr="004F75F4">
              <w:rPr>
                <w:rFonts w:cs="Arial"/>
                <w:szCs w:val="20"/>
              </w:rPr>
              <w:t>tanovanjske zakonodaje.</w:t>
            </w:r>
          </w:p>
          <w:p w:rsidR="000E08AF" w:rsidRPr="004F75F4" w:rsidRDefault="002B4673" w:rsidP="00147B1F">
            <w:pPr>
              <w:spacing w:before="240" w:line="240" w:lineRule="auto"/>
              <w:jc w:val="both"/>
              <w:rPr>
                <w:rFonts w:cs="Arial"/>
                <w:color w:val="000000"/>
                <w:szCs w:val="20"/>
                <w:lang w:eastAsia="sl-SI"/>
              </w:rPr>
            </w:pPr>
            <w:r w:rsidRPr="004F75F4">
              <w:rPr>
                <w:rFonts w:cs="Arial"/>
                <w:b/>
                <w:bCs/>
                <w:szCs w:val="20"/>
              </w:rPr>
              <w:t>Inšpekcija za okolje:</w:t>
            </w:r>
            <w:r w:rsidRPr="004F75F4">
              <w:rPr>
                <w:rFonts w:cs="Arial"/>
                <w:szCs w:val="20"/>
              </w:rPr>
              <w:t xml:space="preserve"> V letu 2018 je Inšpekcija za okolje in naravo poda</w:t>
            </w:r>
            <w:r w:rsidR="003A1F79">
              <w:rPr>
                <w:rFonts w:cs="Arial"/>
                <w:szCs w:val="20"/>
              </w:rPr>
              <w:t>la pripombe na ZIURKOE</w:t>
            </w:r>
            <w:r w:rsidR="00B645DA" w:rsidRPr="004F75F4">
              <w:rPr>
                <w:rFonts w:cs="Arial"/>
                <w:szCs w:val="20"/>
              </w:rPr>
              <w:t>, ZON</w:t>
            </w:r>
            <w:r w:rsidRPr="004F75F4">
              <w:rPr>
                <w:rFonts w:cs="Arial"/>
                <w:szCs w:val="20"/>
              </w:rPr>
              <w:t>, predlog za spremembo 77., 78. in 157. člena ZVO-1, pobudo za spremembo Uredbe o odpadkih, pobudo za pravno ureditev stalnega privezovanja in / ali sidranja</w:t>
            </w:r>
            <w:r w:rsidR="00B645DA" w:rsidRPr="004F75F4">
              <w:rPr>
                <w:rFonts w:cs="Arial"/>
                <w:szCs w:val="20"/>
              </w:rPr>
              <w:t>,</w:t>
            </w:r>
            <w:r w:rsidRPr="004F75F4">
              <w:rPr>
                <w:rFonts w:cs="Arial"/>
                <w:szCs w:val="20"/>
              </w:rPr>
              <w:t xml:space="preserve"> pripombe na Uredbo o pregledih, čiščenju in meritvah na malih kurilnih napravah</w:t>
            </w:r>
            <w:r w:rsidR="00B645DA" w:rsidRPr="004F75F4">
              <w:rPr>
                <w:rStyle w:val="Sprotnaopomba-sklic"/>
                <w:rFonts w:cs="Arial"/>
                <w:szCs w:val="20"/>
              </w:rPr>
              <w:footnoteReference w:id="42"/>
            </w:r>
            <w:r w:rsidRPr="004F75F4">
              <w:rPr>
                <w:rFonts w:cs="Arial"/>
                <w:szCs w:val="20"/>
              </w:rPr>
              <w:t xml:space="preserve">, na osnutek Uredbe o uporabi plovil na motorni pogon na akumulacijskem jezeru hidroelektrarne Mariborski otok na reki Dravi, na predlog Uredbe o uporabi plovil na motorni pogon na akumulacijskem jezeru hidroelektrarne Vrhovo na reki Savi, na predlog Uredbe o skladiščenju trdnih gorljivih odpadkov na prostem, na osnutek Uredbe o mejnih vrednostih kazalcev hrupa v okolju, na predlog sprememb in dopolnitev Uredbe o odlagališčih odpadkov, na predlog Uredbe o okoljski dajatvi za obremenjevanje okolja z emisijo ogljikovega dioksida, na Uredbo o emisiji snovi v zrak iz malih kurilnih naprav, na Uredbo o podelitvi rudarske pravice za izkoriščanje mineralne surovine prod v pridobivalnem prostoru Ivanci-širitev v občini Moravske Toplice, na Uredbo o nacionalnih zgornjih mejah emisij onesnaževal zunanjega zraka, na Uredbo o koncesiji za rabo vode za odvzem naplavin iz zahodnega dela gramoznice Babinci, na Uredbo o spremembah in </w:t>
            </w:r>
            <w:r w:rsidRPr="004F75F4">
              <w:rPr>
                <w:rFonts w:cs="Arial"/>
                <w:szCs w:val="20"/>
              </w:rPr>
              <w:lastRenderedPageBreak/>
              <w:t>dopolnitvah Uredbe o koncesiji za rabo termalne vode za ogrevanje objektov družbe Paradajz d. o. o. iz vrtine Re-1g/11, na Uredbo o koncesiji za rabo vode za proizvodnjo pijač</w:t>
            </w:r>
            <w:r w:rsidR="00CB44FB" w:rsidRPr="004F75F4">
              <w:rPr>
                <w:rFonts w:cs="Arial"/>
                <w:szCs w:val="20"/>
              </w:rPr>
              <w:t xml:space="preserve"> iz vrtine Romih-1/89, na Uredbo</w:t>
            </w:r>
            <w:r w:rsidRPr="004F75F4">
              <w:rPr>
                <w:rFonts w:cs="Arial"/>
                <w:szCs w:val="20"/>
              </w:rPr>
              <w:t xml:space="preserve"> o podrobnejših merilih plačila za vodno pravico, ko je vodna pravica pridobljena na podlagi vodnega dovoljenja za rabo vode za proizvodnjo pijač in Uredba o odpadnih nagrobnih svečah. Hkrati je Inšpekcija za okolje in naravo podala pripombe tudi na Uredbo o organih v sestavi ministrstev (v zvezi s prenosom pristojnosti iz ARSO zaradi novega Zakona o državni meteorološki, hidrološki, oceanografski in seizmološki službi</w:t>
            </w:r>
            <w:r w:rsidR="00A3729D">
              <w:rPr>
                <w:rStyle w:val="Sprotnaopomba-sklic"/>
                <w:rFonts w:cs="Arial"/>
                <w:szCs w:val="20"/>
              </w:rPr>
              <w:footnoteReference w:id="43"/>
            </w:r>
            <w:r w:rsidRPr="004F75F4">
              <w:rPr>
                <w:rFonts w:cs="Arial"/>
                <w:szCs w:val="20"/>
              </w:rPr>
              <w:t>).</w:t>
            </w:r>
            <w:r w:rsidR="008A2B56" w:rsidRPr="004F75F4">
              <w:rPr>
                <w:rFonts w:cs="Arial"/>
                <w:szCs w:val="20"/>
              </w:rPr>
              <w:t xml:space="preserve">      </w:t>
            </w:r>
          </w:p>
        </w:tc>
      </w:tr>
    </w:tbl>
    <w:p w:rsidR="00C75A6E" w:rsidRPr="004F75F4" w:rsidRDefault="00EB523D" w:rsidP="00147B1F">
      <w:pPr>
        <w:pStyle w:val="Naslov3"/>
        <w:jc w:val="both"/>
        <w:rPr>
          <w:sz w:val="20"/>
          <w:szCs w:val="20"/>
          <w:lang w:val="pl-PL"/>
        </w:rPr>
      </w:pPr>
      <w:bookmarkStart w:id="2672" w:name="_Toc424290470"/>
      <w:bookmarkStart w:id="2673" w:name="_Toc424290610"/>
      <w:bookmarkStart w:id="2674" w:name="_Toc424293826"/>
      <w:bookmarkStart w:id="2675" w:name="_Toc424295069"/>
      <w:bookmarkStart w:id="2676" w:name="_Toc425160449"/>
      <w:bookmarkStart w:id="2677" w:name="_Toc425166783"/>
      <w:bookmarkStart w:id="2678" w:name="_Toc425170125"/>
      <w:bookmarkStart w:id="2679" w:name="_Toc425238359"/>
      <w:bookmarkStart w:id="2680" w:name="_Toc425864772"/>
      <w:bookmarkStart w:id="2681" w:name="_Toc425865022"/>
      <w:bookmarkStart w:id="2682" w:name="_Toc426034724"/>
      <w:bookmarkStart w:id="2683" w:name="_Toc444859543"/>
      <w:bookmarkStart w:id="2684" w:name="_Toc444859985"/>
      <w:bookmarkStart w:id="2685" w:name="_Toc444860767"/>
      <w:bookmarkStart w:id="2686" w:name="_Toc444860898"/>
      <w:bookmarkStart w:id="2687" w:name="_Toc444861034"/>
      <w:bookmarkStart w:id="2688" w:name="_Toc447285603"/>
      <w:bookmarkStart w:id="2689" w:name="_Toc448144601"/>
      <w:bookmarkStart w:id="2690" w:name="_Toc448146025"/>
      <w:bookmarkStart w:id="2691" w:name="_Toc448839294"/>
      <w:bookmarkStart w:id="2692" w:name="_Toc448839959"/>
      <w:bookmarkStart w:id="2693" w:name="_Toc448841293"/>
      <w:bookmarkStart w:id="2694" w:name="_Toc448841736"/>
      <w:bookmarkStart w:id="2695" w:name="_Toc448842211"/>
      <w:bookmarkStart w:id="2696" w:name="_Toc448844689"/>
      <w:bookmarkStart w:id="2697" w:name="_Toc480535631"/>
      <w:bookmarkStart w:id="2698" w:name="_Toc483493428"/>
      <w:bookmarkStart w:id="2699" w:name="_Toc484445301"/>
      <w:bookmarkStart w:id="2700" w:name="_Toc484690769"/>
      <w:bookmarkStart w:id="2701" w:name="_Toc485029148"/>
      <w:bookmarkStart w:id="2702" w:name="_Toc491783329"/>
      <w:bookmarkStart w:id="2703" w:name="_Toc508611877"/>
      <w:bookmarkStart w:id="2704" w:name="_Toc509927988"/>
      <w:bookmarkStart w:id="2705" w:name="_Toc509928136"/>
      <w:bookmarkStart w:id="2706" w:name="_Toc510181390"/>
      <w:bookmarkStart w:id="2707" w:name="_Toc511642174"/>
      <w:bookmarkStart w:id="2708" w:name="_Toc512413221"/>
      <w:bookmarkStart w:id="2709" w:name="_Toc512417970"/>
      <w:r w:rsidRPr="004F75F4">
        <w:rPr>
          <w:sz w:val="20"/>
          <w:szCs w:val="20"/>
          <w:lang w:val="pl-PL"/>
        </w:rPr>
        <w:lastRenderedPageBreak/>
        <w:t>6</w:t>
      </w:r>
      <w:r w:rsidR="002002AD" w:rsidRPr="004F75F4">
        <w:rPr>
          <w:sz w:val="20"/>
          <w:szCs w:val="20"/>
          <w:lang w:val="pl-PL"/>
        </w:rPr>
        <w:t>.3</w:t>
      </w:r>
      <w:r w:rsidR="005578C5" w:rsidRPr="004F75F4">
        <w:rPr>
          <w:sz w:val="20"/>
          <w:szCs w:val="20"/>
          <w:lang w:val="pl-PL"/>
        </w:rPr>
        <w:t>.14</w:t>
      </w:r>
      <w:r w:rsidR="00C75A6E" w:rsidRPr="004F75F4">
        <w:rPr>
          <w:sz w:val="20"/>
          <w:szCs w:val="20"/>
          <w:lang w:val="pl-PL"/>
        </w:rPr>
        <w:t xml:space="preserve"> Inšpektorat </w:t>
      </w:r>
      <w:r w:rsidR="00B260F7" w:rsidRPr="004F75F4">
        <w:rPr>
          <w:sz w:val="20"/>
          <w:szCs w:val="20"/>
          <w:lang w:val="pl-PL"/>
        </w:rPr>
        <w:t>R</w:t>
      </w:r>
      <w:r w:rsidR="00D41D5B" w:rsidRPr="004F75F4">
        <w:rPr>
          <w:sz w:val="20"/>
          <w:szCs w:val="20"/>
          <w:lang w:val="pl-PL"/>
        </w:rPr>
        <w:t xml:space="preserve">epublike </w:t>
      </w:r>
      <w:r w:rsidR="00B260F7" w:rsidRPr="004F75F4">
        <w:rPr>
          <w:sz w:val="20"/>
          <w:szCs w:val="20"/>
          <w:lang w:val="pl-PL"/>
        </w:rPr>
        <w:t>S</w:t>
      </w:r>
      <w:r w:rsidR="00D41D5B" w:rsidRPr="004F75F4">
        <w:rPr>
          <w:sz w:val="20"/>
          <w:szCs w:val="20"/>
          <w:lang w:val="pl-PL"/>
        </w:rPr>
        <w:t>lovenije</w:t>
      </w:r>
      <w:r w:rsidR="00B260F7" w:rsidRPr="004F75F4">
        <w:rPr>
          <w:sz w:val="20"/>
          <w:szCs w:val="20"/>
          <w:lang w:val="pl-PL"/>
        </w:rPr>
        <w:t xml:space="preserve"> za šolstvo in šport</w:t>
      </w:r>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r w:rsidR="00B260F7" w:rsidRPr="004F75F4">
        <w:rPr>
          <w:sz w:val="20"/>
          <w:szCs w:val="20"/>
          <w:lang w:val="pl-PL"/>
        </w:rPr>
        <w:t xml:space="preserve"> </w:t>
      </w:r>
      <w:bookmarkEnd w:id="2672"/>
      <w:bookmarkEnd w:id="2673"/>
      <w:bookmarkEnd w:id="2674"/>
      <w:bookmarkEnd w:id="2675"/>
      <w:bookmarkEnd w:id="2676"/>
      <w:bookmarkEnd w:id="2677"/>
      <w:bookmarkEnd w:id="2678"/>
      <w:bookmarkEnd w:id="2679"/>
      <w:bookmarkEnd w:id="2680"/>
      <w:bookmarkEnd w:id="2681"/>
      <w:bookmarkEnd w:id="2682"/>
      <w:r w:rsidR="008328C0">
        <w:rPr>
          <w:sz w:val="20"/>
          <w:szCs w:val="20"/>
          <w:lang w:val="pl-PL"/>
        </w:rPr>
        <w:t>(IRSŠŠ)</w:t>
      </w:r>
    </w:p>
    <w:p w:rsidR="006714DD" w:rsidRPr="004F75F4" w:rsidRDefault="00B43B22" w:rsidP="00147B1F">
      <w:pPr>
        <w:spacing w:before="240" w:line="240" w:lineRule="auto"/>
        <w:jc w:val="both"/>
        <w:rPr>
          <w:rFonts w:cs="Arial"/>
          <w:szCs w:val="20"/>
          <w:lang w:eastAsia="sl-SI"/>
        </w:rPr>
      </w:pPr>
      <w:r w:rsidRPr="004F75F4">
        <w:rPr>
          <w:rFonts w:cs="Arial"/>
          <w:szCs w:val="20"/>
          <w:lang w:eastAsia="sl-SI"/>
        </w:rPr>
        <w:t>IRSŠŠ</w:t>
      </w:r>
      <w:r w:rsidR="006714DD" w:rsidRPr="004F75F4">
        <w:rPr>
          <w:rFonts w:cs="Arial"/>
          <w:szCs w:val="20"/>
          <w:lang w:eastAsia="sl-SI"/>
        </w:rPr>
        <w:t xml:space="preserve"> </w:t>
      </w:r>
      <w:r w:rsidR="00453EC5">
        <w:rPr>
          <w:rFonts w:cs="Arial"/>
          <w:szCs w:val="20"/>
          <w:lang w:eastAsia="sl-SI"/>
        </w:rPr>
        <w:t xml:space="preserve">podaja predloge in mnenja </w:t>
      </w:r>
      <w:r w:rsidR="006714DD" w:rsidRPr="004F75F4">
        <w:rPr>
          <w:rFonts w:cs="Arial"/>
          <w:szCs w:val="20"/>
          <w:lang w:eastAsia="sl-SI"/>
        </w:rPr>
        <w:t xml:space="preserve">k </w:t>
      </w:r>
      <w:r w:rsidR="00453EC5">
        <w:rPr>
          <w:rFonts w:cs="Arial"/>
          <w:szCs w:val="20"/>
          <w:lang w:eastAsia="sl-SI"/>
        </w:rPr>
        <w:t xml:space="preserve">predlogom </w:t>
      </w:r>
      <w:r w:rsidR="006714DD" w:rsidRPr="004F75F4">
        <w:rPr>
          <w:rFonts w:cs="Arial"/>
          <w:szCs w:val="20"/>
          <w:lang w:eastAsia="sl-SI"/>
        </w:rPr>
        <w:t>zakono</w:t>
      </w:r>
      <w:r w:rsidR="00453EC5">
        <w:rPr>
          <w:rFonts w:cs="Arial"/>
          <w:szCs w:val="20"/>
          <w:lang w:eastAsia="sl-SI"/>
        </w:rPr>
        <w:t>v</w:t>
      </w:r>
      <w:r w:rsidR="006714DD" w:rsidRPr="004F75F4">
        <w:rPr>
          <w:rFonts w:cs="Arial"/>
          <w:szCs w:val="20"/>
          <w:lang w:eastAsia="sl-SI"/>
        </w:rPr>
        <w:t>, ki so v vladni proceduri oziroma opozarja resorn</w:t>
      </w:r>
      <w:r w:rsidR="0079238A">
        <w:rPr>
          <w:rFonts w:cs="Arial"/>
          <w:szCs w:val="20"/>
          <w:lang w:eastAsia="sl-SI"/>
        </w:rPr>
        <w:t>o</w:t>
      </w:r>
      <w:r w:rsidR="006714DD" w:rsidRPr="004F75F4">
        <w:rPr>
          <w:rFonts w:cs="Arial"/>
          <w:szCs w:val="20"/>
          <w:lang w:eastAsia="sl-SI"/>
        </w:rPr>
        <w:t xml:space="preserve"> ministrstv</w:t>
      </w:r>
      <w:r w:rsidR="0079238A">
        <w:rPr>
          <w:rFonts w:cs="Arial"/>
          <w:szCs w:val="20"/>
          <w:lang w:eastAsia="sl-SI"/>
        </w:rPr>
        <w:t>o</w:t>
      </w:r>
      <w:r w:rsidR="006714DD" w:rsidRPr="004F75F4">
        <w:rPr>
          <w:rFonts w:cs="Arial"/>
          <w:szCs w:val="20"/>
          <w:lang w:eastAsia="sl-SI"/>
        </w:rPr>
        <w:t xml:space="preserve"> v primerih, ko je </w:t>
      </w:r>
      <w:r w:rsidR="0079238A">
        <w:rPr>
          <w:rFonts w:cs="Arial"/>
          <w:szCs w:val="20"/>
          <w:lang w:eastAsia="sl-SI"/>
        </w:rPr>
        <w:t>pri</w:t>
      </w:r>
      <w:r w:rsidR="006714DD" w:rsidRPr="004F75F4">
        <w:rPr>
          <w:rFonts w:cs="Arial"/>
          <w:szCs w:val="20"/>
          <w:lang w:eastAsia="sl-SI"/>
        </w:rPr>
        <w:t xml:space="preserve"> nadzoru ugotovljena pravna praznina. </w:t>
      </w:r>
    </w:p>
    <w:p w:rsidR="00C75A6E" w:rsidRDefault="00880FE0" w:rsidP="00132AD3">
      <w:pPr>
        <w:pStyle w:val="Naslov3"/>
        <w:jc w:val="both"/>
        <w:rPr>
          <w:sz w:val="20"/>
          <w:szCs w:val="20"/>
          <w:lang w:val="pl-PL"/>
        </w:rPr>
      </w:pPr>
      <w:bookmarkStart w:id="2710" w:name="_Toc424290471"/>
      <w:bookmarkStart w:id="2711" w:name="_Toc424290611"/>
      <w:bookmarkStart w:id="2712" w:name="_Toc424293827"/>
      <w:bookmarkStart w:id="2713" w:name="_Toc424295070"/>
      <w:bookmarkStart w:id="2714" w:name="_Toc425160450"/>
      <w:bookmarkStart w:id="2715" w:name="_Toc425166784"/>
      <w:bookmarkStart w:id="2716" w:name="_Toc425170126"/>
      <w:bookmarkStart w:id="2717" w:name="_Toc425238360"/>
      <w:bookmarkStart w:id="2718" w:name="_Toc425864773"/>
      <w:bookmarkStart w:id="2719" w:name="_Toc425865023"/>
      <w:bookmarkStart w:id="2720" w:name="_Toc426034725"/>
      <w:bookmarkStart w:id="2721" w:name="_Toc444859544"/>
      <w:bookmarkStart w:id="2722" w:name="_Toc444859986"/>
      <w:bookmarkStart w:id="2723" w:name="_Toc444860768"/>
      <w:bookmarkStart w:id="2724" w:name="_Toc444860899"/>
      <w:bookmarkStart w:id="2725" w:name="_Toc444861035"/>
      <w:bookmarkStart w:id="2726" w:name="_Toc447285604"/>
      <w:bookmarkStart w:id="2727" w:name="_Toc448144602"/>
      <w:bookmarkStart w:id="2728" w:name="_Toc448146026"/>
      <w:bookmarkStart w:id="2729" w:name="_Toc448839295"/>
      <w:bookmarkStart w:id="2730" w:name="_Toc448839960"/>
      <w:bookmarkStart w:id="2731" w:name="_Toc448841294"/>
      <w:bookmarkStart w:id="2732" w:name="_Toc448841737"/>
      <w:bookmarkStart w:id="2733" w:name="_Toc448842212"/>
      <w:bookmarkStart w:id="2734" w:name="_Toc448844690"/>
      <w:bookmarkStart w:id="2735" w:name="_Toc480535632"/>
      <w:bookmarkStart w:id="2736" w:name="_Toc483493429"/>
      <w:bookmarkStart w:id="2737" w:name="_Toc484445302"/>
      <w:bookmarkStart w:id="2738" w:name="_Toc484690770"/>
      <w:bookmarkStart w:id="2739" w:name="_Toc485029149"/>
      <w:bookmarkStart w:id="2740" w:name="_Toc491783330"/>
      <w:bookmarkStart w:id="2741" w:name="_Toc508611878"/>
      <w:bookmarkStart w:id="2742" w:name="_Toc509927989"/>
      <w:bookmarkStart w:id="2743" w:name="_Toc509928137"/>
      <w:bookmarkStart w:id="2744" w:name="_Toc510181391"/>
      <w:bookmarkStart w:id="2745" w:name="_Toc511642175"/>
      <w:bookmarkStart w:id="2746" w:name="_Toc512413222"/>
      <w:bookmarkStart w:id="2747" w:name="_Toc512417971"/>
      <w:r w:rsidRPr="004F75F4">
        <w:rPr>
          <w:sz w:val="20"/>
          <w:szCs w:val="20"/>
        </w:rPr>
        <w:t>6</w:t>
      </w:r>
      <w:r w:rsidR="002002AD" w:rsidRPr="004F75F4">
        <w:rPr>
          <w:sz w:val="20"/>
          <w:szCs w:val="20"/>
        </w:rPr>
        <w:t>.3</w:t>
      </w:r>
      <w:r w:rsidR="00732F4C" w:rsidRPr="004F75F4">
        <w:rPr>
          <w:sz w:val="20"/>
          <w:szCs w:val="20"/>
        </w:rPr>
        <w:t>.15</w:t>
      </w:r>
      <w:r w:rsidR="00C75A6E" w:rsidRPr="004F75F4">
        <w:rPr>
          <w:sz w:val="20"/>
          <w:szCs w:val="20"/>
        </w:rPr>
        <w:t xml:space="preserve"> </w:t>
      </w:r>
      <w:bookmarkEnd w:id="2710"/>
      <w:bookmarkEnd w:id="2711"/>
      <w:bookmarkEnd w:id="2712"/>
      <w:bookmarkEnd w:id="2713"/>
      <w:bookmarkEnd w:id="2714"/>
      <w:bookmarkEnd w:id="2715"/>
      <w:bookmarkEnd w:id="2716"/>
      <w:bookmarkEnd w:id="2717"/>
      <w:bookmarkEnd w:id="2718"/>
      <w:bookmarkEnd w:id="2719"/>
      <w:bookmarkEnd w:id="2720"/>
      <w:r w:rsidR="00627195" w:rsidRPr="004F75F4">
        <w:rPr>
          <w:sz w:val="20"/>
          <w:szCs w:val="20"/>
          <w:lang w:val="pl-PL"/>
        </w:rPr>
        <w:t>Inšpektorat R</w:t>
      </w:r>
      <w:r w:rsidR="008532FF" w:rsidRPr="004F75F4">
        <w:rPr>
          <w:sz w:val="20"/>
          <w:szCs w:val="20"/>
          <w:lang w:val="pl-PL"/>
        </w:rPr>
        <w:t xml:space="preserve">epublike </w:t>
      </w:r>
      <w:r w:rsidR="00627195" w:rsidRPr="004F75F4">
        <w:rPr>
          <w:sz w:val="20"/>
          <w:szCs w:val="20"/>
          <w:lang w:val="pl-PL"/>
        </w:rPr>
        <w:t>S</w:t>
      </w:r>
      <w:r w:rsidR="008532FF" w:rsidRPr="004F75F4">
        <w:rPr>
          <w:sz w:val="20"/>
          <w:szCs w:val="20"/>
          <w:lang w:val="pl-PL"/>
        </w:rPr>
        <w:t>lovenije</w:t>
      </w:r>
      <w:r w:rsidR="00627195" w:rsidRPr="004F75F4">
        <w:rPr>
          <w:sz w:val="20"/>
          <w:szCs w:val="20"/>
          <w:lang w:val="pl-PL"/>
        </w:rPr>
        <w:t xml:space="preserve"> za varstvo pred naravnimi in drugimi nesrečami</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r w:rsidR="008328C0">
        <w:rPr>
          <w:sz w:val="20"/>
          <w:szCs w:val="20"/>
          <w:lang w:val="pl-PL"/>
        </w:rPr>
        <w:t xml:space="preserve"> (IRSVNDN)</w:t>
      </w:r>
    </w:p>
    <w:p w:rsidR="008328C0" w:rsidRPr="008328C0" w:rsidRDefault="008328C0" w:rsidP="008328C0">
      <w:pPr>
        <w:rPr>
          <w:lang w:val="pl-PL"/>
        </w:rPr>
      </w:pPr>
    </w:p>
    <w:p w:rsidR="007A0433" w:rsidRPr="004F75F4" w:rsidRDefault="00363208" w:rsidP="007A0433">
      <w:pPr>
        <w:spacing w:line="240" w:lineRule="auto"/>
        <w:jc w:val="both"/>
        <w:rPr>
          <w:rFonts w:cs="Arial"/>
          <w:szCs w:val="20"/>
          <w:lang w:eastAsia="sl-SI"/>
        </w:rPr>
      </w:pPr>
      <w:r w:rsidRPr="004F75F4">
        <w:rPr>
          <w:rFonts w:cs="Arial"/>
          <w:szCs w:val="20"/>
          <w:lang w:eastAsia="sl-SI"/>
        </w:rPr>
        <w:t>Predlagaj</w:t>
      </w:r>
      <w:r w:rsidR="00593BA1">
        <w:rPr>
          <w:rFonts w:cs="Arial"/>
          <w:szCs w:val="20"/>
          <w:lang w:eastAsia="sl-SI"/>
        </w:rPr>
        <w:t>o, da se v ZGas</w:t>
      </w:r>
      <w:r w:rsidR="007A0433" w:rsidRPr="004F75F4">
        <w:rPr>
          <w:rFonts w:cs="Arial"/>
          <w:szCs w:val="20"/>
          <w:lang w:eastAsia="sl-SI"/>
        </w:rPr>
        <w:t xml:space="preserve"> doreče potrebo glede zahtev gasilskih enot v industriji ter njihovo morebitno vključevanje v javno </w:t>
      </w:r>
      <w:r w:rsidR="006477DA" w:rsidRPr="004F75F4">
        <w:rPr>
          <w:rFonts w:cs="Arial"/>
          <w:szCs w:val="20"/>
          <w:lang w:eastAsia="sl-SI"/>
        </w:rPr>
        <w:t>gasilsko službo, dopolnijo dolo</w:t>
      </w:r>
      <w:r w:rsidR="007A0433" w:rsidRPr="004F75F4">
        <w:rPr>
          <w:rFonts w:cs="Arial"/>
          <w:szCs w:val="20"/>
          <w:lang w:eastAsia="sl-SI"/>
        </w:rPr>
        <w:t>čbe</w:t>
      </w:r>
      <w:r w:rsidR="003F102B">
        <w:rPr>
          <w:rFonts w:cs="Arial"/>
          <w:szCs w:val="20"/>
          <w:lang w:eastAsia="sl-SI"/>
        </w:rPr>
        <w:t>, ki so</w:t>
      </w:r>
      <w:r w:rsidR="007A0433" w:rsidRPr="004F75F4">
        <w:rPr>
          <w:rFonts w:cs="Arial"/>
          <w:szCs w:val="20"/>
          <w:lang w:eastAsia="sl-SI"/>
        </w:rPr>
        <w:t xml:space="preserve"> povezane z izvajanjem požarne straže, jasneje</w:t>
      </w:r>
      <w:r w:rsidR="006477DA" w:rsidRPr="004F75F4">
        <w:rPr>
          <w:rFonts w:cs="Arial"/>
          <w:szCs w:val="20"/>
          <w:lang w:eastAsia="sl-SI"/>
        </w:rPr>
        <w:t xml:space="preserve"> je treba</w:t>
      </w:r>
      <w:r w:rsidR="007A0433" w:rsidRPr="004F75F4">
        <w:rPr>
          <w:rFonts w:cs="Arial"/>
          <w:szCs w:val="20"/>
          <w:lang w:eastAsia="sl-SI"/>
        </w:rPr>
        <w:t xml:space="preserve"> zapisati določbo glede zahtev p</w:t>
      </w:r>
      <w:r w:rsidR="006477DA" w:rsidRPr="004F75F4">
        <w:rPr>
          <w:rFonts w:cs="Arial"/>
          <w:szCs w:val="20"/>
          <w:lang w:eastAsia="sl-SI"/>
        </w:rPr>
        <w:t>oveljnika, bolj jasno opredeliti</w:t>
      </w:r>
      <w:r w:rsidR="007A0433" w:rsidRPr="004F75F4">
        <w:rPr>
          <w:rFonts w:cs="Arial"/>
          <w:szCs w:val="20"/>
          <w:lang w:eastAsia="sl-SI"/>
        </w:rPr>
        <w:t xml:space="preserve"> operativne naloge gasilstva, ki se izv</w:t>
      </w:r>
      <w:r w:rsidR="003F102B">
        <w:rPr>
          <w:rFonts w:cs="Arial"/>
          <w:szCs w:val="20"/>
          <w:lang w:eastAsia="sl-SI"/>
        </w:rPr>
        <w:t>a</w:t>
      </w:r>
      <w:r w:rsidR="007A0433" w:rsidRPr="004F75F4">
        <w:rPr>
          <w:rFonts w:cs="Arial"/>
          <w:szCs w:val="20"/>
          <w:lang w:eastAsia="sl-SI"/>
        </w:rPr>
        <w:t xml:space="preserve">jajo kot humanitarna dejavnost, ter druge naloge gasilcev, ki se lahko izvajajo tudi kot pridobitna dejavnost. </w:t>
      </w:r>
    </w:p>
    <w:p w:rsidR="007A0433" w:rsidRPr="004F75F4" w:rsidRDefault="007A0433" w:rsidP="007A0433">
      <w:pPr>
        <w:spacing w:line="240" w:lineRule="auto"/>
        <w:jc w:val="both"/>
        <w:rPr>
          <w:rFonts w:cs="Arial"/>
          <w:szCs w:val="20"/>
          <w:lang w:eastAsia="sl-SI"/>
        </w:rPr>
      </w:pPr>
      <w:r w:rsidRPr="004F75F4">
        <w:rPr>
          <w:rFonts w:cs="Arial"/>
          <w:szCs w:val="20"/>
          <w:lang w:eastAsia="sl-SI"/>
        </w:rPr>
        <w:t xml:space="preserve"> </w:t>
      </w:r>
      <w:r w:rsidRPr="004F75F4">
        <w:rPr>
          <w:rFonts w:cs="Arial"/>
          <w:szCs w:val="20"/>
          <w:lang w:eastAsia="sl-SI"/>
        </w:rPr>
        <w:br/>
        <w:t xml:space="preserve">V zvezi </w:t>
      </w:r>
      <w:r w:rsidR="00912293">
        <w:rPr>
          <w:rFonts w:cs="Arial"/>
          <w:szCs w:val="20"/>
          <w:lang w:eastAsia="sl-SI"/>
        </w:rPr>
        <w:t>z ZVPoz</w:t>
      </w:r>
      <w:r w:rsidR="00081ACA" w:rsidRPr="004F75F4">
        <w:rPr>
          <w:rFonts w:cs="Arial"/>
          <w:szCs w:val="20"/>
          <w:lang w:eastAsia="sl-SI"/>
        </w:rPr>
        <w:t xml:space="preserve"> predlagaj</w:t>
      </w:r>
      <w:r w:rsidRPr="004F75F4">
        <w:rPr>
          <w:rFonts w:cs="Arial"/>
          <w:szCs w:val="20"/>
          <w:lang w:eastAsia="sl-SI"/>
        </w:rPr>
        <w:t>o, da se na novo prouči zavezanc</w:t>
      </w:r>
      <w:r w:rsidR="008C5558">
        <w:rPr>
          <w:rFonts w:cs="Arial"/>
          <w:szCs w:val="20"/>
          <w:lang w:eastAsia="sl-SI"/>
        </w:rPr>
        <w:t>e</w:t>
      </w:r>
      <w:r w:rsidRPr="004F75F4">
        <w:rPr>
          <w:rFonts w:cs="Arial"/>
          <w:szCs w:val="20"/>
          <w:lang w:eastAsia="sl-SI"/>
        </w:rPr>
        <w:t xml:space="preserve"> za izvajanje splošnih</w:t>
      </w:r>
      <w:r w:rsidR="00081ACA" w:rsidRPr="004F75F4">
        <w:rPr>
          <w:rFonts w:cs="Arial"/>
          <w:szCs w:val="20"/>
          <w:lang w:eastAsia="sl-SI"/>
        </w:rPr>
        <w:t xml:space="preserve"> ukrepov, da se jasneje zapiše kateri</w:t>
      </w:r>
      <w:r w:rsidRPr="004F75F4">
        <w:rPr>
          <w:rFonts w:cs="Arial"/>
          <w:szCs w:val="20"/>
          <w:lang w:eastAsia="sl-SI"/>
        </w:rPr>
        <w:t xml:space="preserve"> predpisi s področja varstva pred požarom so v pristojnosti IRSVNDN, predvsem kadar niso izdani na osnovi tega zakona ter da se dopolnijo določbe potrebnih ukrepov, ki jih morajo v zvezi z varstvom pred požarom izpolniti posamezni zavezanci.</w:t>
      </w:r>
    </w:p>
    <w:p w:rsidR="007A0433" w:rsidRPr="004F75F4" w:rsidRDefault="007A0433" w:rsidP="007A0433">
      <w:pPr>
        <w:spacing w:line="240" w:lineRule="auto"/>
        <w:jc w:val="both"/>
        <w:rPr>
          <w:rFonts w:cs="Arial"/>
          <w:szCs w:val="20"/>
          <w:lang w:eastAsia="sl-SI"/>
        </w:rPr>
      </w:pPr>
      <w:r w:rsidRPr="004F75F4">
        <w:rPr>
          <w:rFonts w:cs="Arial"/>
          <w:szCs w:val="20"/>
          <w:lang w:eastAsia="sl-SI"/>
        </w:rPr>
        <w:br/>
        <w:t>Na področ</w:t>
      </w:r>
      <w:r w:rsidR="00081ACA" w:rsidRPr="004F75F4">
        <w:rPr>
          <w:rFonts w:cs="Arial"/>
          <w:szCs w:val="20"/>
          <w:lang w:eastAsia="sl-SI"/>
        </w:rPr>
        <w:t>ju ZVPoz</w:t>
      </w:r>
      <w:r w:rsidRPr="004F75F4">
        <w:rPr>
          <w:rFonts w:cs="Arial"/>
          <w:szCs w:val="20"/>
          <w:lang w:eastAsia="sl-SI"/>
        </w:rPr>
        <w:t xml:space="preserve"> predlaga</w:t>
      </w:r>
      <w:r w:rsidR="00081ACA" w:rsidRPr="004F75F4">
        <w:rPr>
          <w:rFonts w:cs="Arial"/>
          <w:szCs w:val="20"/>
          <w:lang w:eastAsia="sl-SI"/>
        </w:rPr>
        <w:t>jo, da se preure</w:t>
      </w:r>
      <w:r w:rsidRPr="004F75F4">
        <w:rPr>
          <w:rFonts w:cs="Arial"/>
          <w:szCs w:val="20"/>
          <w:lang w:eastAsia="sl-SI"/>
        </w:rPr>
        <w:t>dijo določbe</w:t>
      </w:r>
      <w:r w:rsidR="000A08BB">
        <w:rPr>
          <w:rFonts w:cs="Arial"/>
          <w:szCs w:val="20"/>
          <w:lang w:eastAsia="sl-SI"/>
        </w:rPr>
        <w:t>,</w:t>
      </w:r>
      <w:r w:rsidRPr="004F75F4">
        <w:rPr>
          <w:rFonts w:cs="Arial"/>
          <w:szCs w:val="20"/>
          <w:lang w:eastAsia="sl-SI"/>
        </w:rPr>
        <w:t xml:space="preserve"> povezane z zaščitnimi ukrepi, dopolnijo določbe glede pristojno</w:t>
      </w:r>
      <w:r w:rsidR="00081ACA" w:rsidRPr="004F75F4">
        <w:rPr>
          <w:rFonts w:cs="Arial"/>
          <w:szCs w:val="20"/>
          <w:lang w:eastAsia="sl-SI"/>
        </w:rPr>
        <w:t>s</w:t>
      </w:r>
      <w:r w:rsidRPr="004F75F4">
        <w:rPr>
          <w:rFonts w:cs="Arial"/>
          <w:szCs w:val="20"/>
          <w:lang w:eastAsia="sl-SI"/>
        </w:rPr>
        <w:t xml:space="preserve">ti, tudi s kazenskimi določbami, posamezne spremembe pa so potrebne tudi v podzakonskih predpisi (organizacija, usposabljanje, opremljanje). </w:t>
      </w:r>
    </w:p>
    <w:p w:rsidR="00091E43" w:rsidRDefault="00880FE0" w:rsidP="00132AD3">
      <w:pPr>
        <w:pStyle w:val="Naslov3"/>
        <w:jc w:val="both"/>
        <w:rPr>
          <w:sz w:val="20"/>
          <w:szCs w:val="20"/>
        </w:rPr>
      </w:pPr>
      <w:bookmarkStart w:id="2748" w:name="_Toc424290472"/>
      <w:bookmarkStart w:id="2749" w:name="_Toc424290612"/>
      <w:bookmarkStart w:id="2750" w:name="_Toc424293828"/>
      <w:bookmarkStart w:id="2751" w:name="_Toc424295071"/>
      <w:bookmarkStart w:id="2752" w:name="_Toc425160451"/>
      <w:bookmarkStart w:id="2753" w:name="_Toc425166785"/>
      <w:bookmarkStart w:id="2754" w:name="_Toc425170127"/>
      <w:bookmarkStart w:id="2755" w:name="_Toc425238361"/>
      <w:bookmarkStart w:id="2756" w:name="_Toc425864774"/>
      <w:bookmarkStart w:id="2757" w:name="_Toc425865024"/>
      <w:bookmarkStart w:id="2758" w:name="_Toc426034726"/>
      <w:bookmarkStart w:id="2759" w:name="_Toc444859545"/>
      <w:bookmarkStart w:id="2760" w:name="_Toc444859987"/>
      <w:bookmarkStart w:id="2761" w:name="_Toc444860769"/>
      <w:bookmarkStart w:id="2762" w:name="_Toc444860900"/>
      <w:bookmarkStart w:id="2763" w:name="_Toc444861036"/>
      <w:bookmarkStart w:id="2764" w:name="_Toc447285605"/>
      <w:bookmarkStart w:id="2765" w:name="_Toc448144603"/>
      <w:bookmarkStart w:id="2766" w:name="_Toc448146027"/>
      <w:bookmarkStart w:id="2767" w:name="_Toc448839296"/>
      <w:bookmarkStart w:id="2768" w:name="_Toc448839961"/>
      <w:bookmarkStart w:id="2769" w:name="_Toc448841295"/>
      <w:bookmarkStart w:id="2770" w:name="_Toc448841738"/>
      <w:bookmarkStart w:id="2771" w:name="_Toc448842213"/>
      <w:bookmarkStart w:id="2772" w:name="_Toc448844691"/>
      <w:bookmarkStart w:id="2773" w:name="_Toc480535633"/>
      <w:bookmarkStart w:id="2774" w:name="_Toc483493430"/>
      <w:bookmarkStart w:id="2775" w:name="_Toc484445303"/>
      <w:bookmarkStart w:id="2776" w:name="_Toc484690771"/>
      <w:bookmarkStart w:id="2777" w:name="_Toc485029150"/>
      <w:bookmarkStart w:id="2778" w:name="_Toc491783331"/>
      <w:bookmarkStart w:id="2779" w:name="_Toc508611879"/>
      <w:bookmarkStart w:id="2780" w:name="_Toc509927990"/>
      <w:bookmarkStart w:id="2781" w:name="_Toc509928138"/>
      <w:bookmarkStart w:id="2782" w:name="_Toc510181392"/>
      <w:bookmarkStart w:id="2783" w:name="_Toc511642176"/>
      <w:bookmarkStart w:id="2784" w:name="_Toc512413223"/>
      <w:bookmarkStart w:id="2785" w:name="_Toc512417972"/>
      <w:r w:rsidRPr="004F75F4">
        <w:rPr>
          <w:sz w:val="20"/>
          <w:szCs w:val="20"/>
        </w:rPr>
        <w:t>6</w:t>
      </w:r>
      <w:r w:rsidR="00C75A6E" w:rsidRPr="004F75F4">
        <w:rPr>
          <w:sz w:val="20"/>
          <w:szCs w:val="20"/>
        </w:rPr>
        <w:t>.</w:t>
      </w:r>
      <w:r w:rsidR="002002AD" w:rsidRPr="004F75F4">
        <w:rPr>
          <w:sz w:val="20"/>
          <w:szCs w:val="20"/>
        </w:rPr>
        <w:t>3</w:t>
      </w:r>
      <w:r w:rsidR="00732F4C" w:rsidRPr="004F75F4">
        <w:rPr>
          <w:sz w:val="20"/>
          <w:szCs w:val="20"/>
        </w:rPr>
        <w:t>.16</w:t>
      </w:r>
      <w:r w:rsidR="00C75A6E" w:rsidRPr="004F75F4">
        <w:rPr>
          <w:sz w:val="20"/>
          <w:szCs w:val="20"/>
        </w:rPr>
        <w:t xml:space="preserve"> </w:t>
      </w:r>
      <w:r w:rsidR="007C5D28" w:rsidRPr="004F75F4">
        <w:rPr>
          <w:sz w:val="20"/>
          <w:szCs w:val="20"/>
        </w:rPr>
        <w:t xml:space="preserve">Javna agencija </w:t>
      </w:r>
      <w:r w:rsidR="004A7FD0" w:rsidRPr="004F75F4">
        <w:rPr>
          <w:sz w:val="20"/>
          <w:szCs w:val="20"/>
        </w:rPr>
        <w:t>R</w:t>
      </w:r>
      <w:r w:rsidR="00DA7776" w:rsidRPr="004F75F4">
        <w:rPr>
          <w:sz w:val="20"/>
          <w:szCs w:val="20"/>
        </w:rPr>
        <w:t xml:space="preserve">epublike </w:t>
      </w:r>
      <w:r w:rsidR="004A7FD0" w:rsidRPr="004F75F4">
        <w:rPr>
          <w:sz w:val="20"/>
          <w:szCs w:val="20"/>
        </w:rPr>
        <w:t>S</w:t>
      </w:r>
      <w:r w:rsidR="00DA7776" w:rsidRPr="004F75F4">
        <w:rPr>
          <w:sz w:val="20"/>
          <w:szCs w:val="20"/>
        </w:rPr>
        <w:t>lovenije</w:t>
      </w:r>
      <w:r w:rsidR="004A7FD0" w:rsidRPr="004F75F4">
        <w:rPr>
          <w:sz w:val="20"/>
          <w:szCs w:val="20"/>
        </w:rPr>
        <w:t xml:space="preserve"> </w:t>
      </w:r>
      <w:r w:rsidR="007C5D28" w:rsidRPr="004F75F4">
        <w:rPr>
          <w:sz w:val="20"/>
          <w:szCs w:val="20"/>
        </w:rPr>
        <w:t>za zdravila in medicinske pripomočke</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r w:rsidR="00B63AE7">
        <w:rPr>
          <w:sz w:val="20"/>
          <w:szCs w:val="20"/>
        </w:rPr>
        <w:t xml:space="preserve"> (JAZMP)</w:t>
      </w:r>
    </w:p>
    <w:p w:rsidR="00B63AE7" w:rsidRPr="00B63AE7" w:rsidRDefault="00B63AE7" w:rsidP="00B63AE7"/>
    <w:p w:rsidR="009B5D9F" w:rsidRPr="004F75F4" w:rsidRDefault="00EA7BBD" w:rsidP="009B5D9F">
      <w:pPr>
        <w:spacing w:line="240" w:lineRule="auto"/>
        <w:jc w:val="both"/>
        <w:rPr>
          <w:rFonts w:cs="Arial"/>
          <w:szCs w:val="20"/>
          <w:lang w:eastAsia="sl-SI"/>
        </w:rPr>
      </w:pPr>
      <w:r w:rsidRPr="004F75F4">
        <w:rPr>
          <w:rFonts w:cs="Arial"/>
          <w:szCs w:val="20"/>
          <w:lang w:eastAsia="sl-SI"/>
        </w:rPr>
        <w:t>Predlagali s</w:t>
      </w:r>
      <w:r w:rsidR="000A2CC3">
        <w:rPr>
          <w:rFonts w:cs="Arial"/>
          <w:szCs w:val="20"/>
          <w:lang w:eastAsia="sl-SI"/>
        </w:rPr>
        <w:t>o spremembo ZZdr-2</w:t>
      </w:r>
      <w:r w:rsidR="009B5D9F" w:rsidRPr="004F75F4">
        <w:rPr>
          <w:rFonts w:cs="Arial"/>
          <w:szCs w:val="20"/>
          <w:lang w:eastAsia="sl-SI"/>
        </w:rPr>
        <w:t xml:space="preserve"> v 173. členu, ki določa ukrepe farmacevtskih inšpektorjev, ki pa bi še izrecno omogočal ukrep omejitve dostopa do spletnih strani. Tu bi kot aktivnost dodali še prepov</w:t>
      </w:r>
      <w:r w:rsidR="000A08BB">
        <w:rPr>
          <w:rFonts w:cs="Arial"/>
          <w:szCs w:val="20"/>
          <w:lang w:eastAsia="sl-SI"/>
        </w:rPr>
        <w:t>e</w:t>
      </w:r>
      <w:r w:rsidR="009B5D9F" w:rsidRPr="004F75F4">
        <w:rPr>
          <w:rFonts w:cs="Arial"/>
          <w:szCs w:val="20"/>
          <w:lang w:eastAsia="sl-SI"/>
        </w:rPr>
        <w:t xml:space="preserve">d dostopa do spletnih strani. S tem bi poleg določil ZIN </w:t>
      </w:r>
      <w:r w:rsidRPr="004F75F4">
        <w:rPr>
          <w:rFonts w:cs="Arial"/>
          <w:szCs w:val="20"/>
          <w:lang w:eastAsia="sl-SI"/>
        </w:rPr>
        <w:t>imeli še v zakonu, ki ureja njihovo</w:t>
      </w:r>
      <w:r w:rsidR="009B5D9F" w:rsidRPr="004F75F4">
        <w:rPr>
          <w:rFonts w:cs="Arial"/>
          <w:szCs w:val="20"/>
          <w:lang w:eastAsia="sl-SI"/>
        </w:rPr>
        <w:t xml:space="preserve"> delovanje, izrecno navedeno, da lahko poleg prepovedi o</w:t>
      </w:r>
      <w:r w:rsidRPr="004F75F4">
        <w:rPr>
          <w:rFonts w:cs="Arial"/>
          <w:szCs w:val="20"/>
          <w:lang w:eastAsia="sl-SI"/>
        </w:rPr>
        <w:t>pravljanja dejavnosti še pečatij</w:t>
      </w:r>
      <w:r w:rsidR="009B5D9F" w:rsidRPr="004F75F4">
        <w:rPr>
          <w:rFonts w:cs="Arial"/>
          <w:szCs w:val="20"/>
          <w:lang w:eastAsia="sl-SI"/>
        </w:rPr>
        <w:t>o spletne strani, preko katerih se izdelki prodajajo. Pr</w:t>
      </w:r>
      <w:r w:rsidRPr="004F75F4">
        <w:rPr>
          <w:rFonts w:cs="Arial"/>
          <w:szCs w:val="20"/>
          <w:lang w:eastAsia="sl-SI"/>
        </w:rPr>
        <w:t>edlagali bod</w:t>
      </w:r>
      <w:r w:rsidR="009B5D9F" w:rsidRPr="004F75F4">
        <w:rPr>
          <w:rFonts w:cs="Arial"/>
          <w:szCs w:val="20"/>
          <w:lang w:eastAsia="sl-SI"/>
        </w:rPr>
        <w:t>o tudi obvezno zahtevo za imenovanje kontaktne osebe za farmakovigilanco v RS (133. člen ZZdr-2).</w:t>
      </w:r>
    </w:p>
    <w:p w:rsidR="00D05D11" w:rsidRDefault="00707BE4" w:rsidP="00132AD3">
      <w:pPr>
        <w:pStyle w:val="Naslov3"/>
        <w:jc w:val="both"/>
        <w:rPr>
          <w:sz w:val="20"/>
          <w:szCs w:val="20"/>
          <w:lang w:val="pl-PL"/>
        </w:rPr>
      </w:pPr>
      <w:bookmarkStart w:id="2786" w:name="_Toc424290473"/>
      <w:bookmarkStart w:id="2787" w:name="_Toc424290613"/>
      <w:bookmarkStart w:id="2788" w:name="_Toc424293829"/>
      <w:bookmarkStart w:id="2789" w:name="_Toc424295072"/>
      <w:bookmarkStart w:id="2790" w:name="_Toc425160452"/>
      <w:bookmarkStart w:id="2791" w:name="_Toc425166786"/>
      <w:bookmarkStart w:id="2792" w:name="_Toc425170128"/>
      <w:bookmarkStart w:id="2793" w:name="_Toc425238362"/>
      <w:bookmarkStart w:id="2794" w:name="_Toc425864775"/>
      <w:bookmarkStart w:id="2795" w:name="_Toc425865025"/>
      <w:bookmarkStart w:id="2796" w:name="_Toc426034727"/>
      <w:bookmarkStart w:id="2797" w:name="_Toc444859546"/>
      <w:bookmarkStart w:id="2798" w:name="_Toc444859988"/>
      <w:bookmarkStart w:id="2799" w:name="_Toc444860770"/>
      <w:bookmarkStart w:id="2800" w:name="_Toc444860901"/>
      <w:bookmarkStart w:id="2801" w:name="_Toc444861037"/>
      <w:bookmarkStart w:id="2802" w:name="_Toc447285606"/>
      <w:bookmarkStart w:id="2803" w:name="_Toc448144604"/>
      <w:bookmarkStart w:id="2804" w:name="_Toc448146028"/>
      <w:bookmarkStart w:id="2805" w:name="_Toc448839297"/>
      <w:bookmarkStart w:id="2806" w:name="_Toc448839962"/>
      <w:bookmarkStart w:id="2807" w:name="_Toc448841296"/>
      <w:bookmarkStart w:id="2808" w:name="_Toc448841739"/>
      <w:bookmarkStart w:id="2809" w:name="_Toc448842214"/>
      <w:bookmarkStart w:id="2810" w:name="_Toc448844692"/>
      <w:bookmarkStart w:id="2811" w:name="_Toc480535634"/>
      <w:bookmarkStart w:id="2812" w:name="_Toc483493431"/>
      <w:bookmarkStart w:id="2813" w:name="_Toc484445304"/>
      <w:bookmarkStart w:id="2814" w:name="_Toc484690772"/>
      <w:bookmarkStart w:id="2815" w:name="_Toc485029151"/>
      <w:bookmarkStart w:id="2816" w:name="_Toc491783332"/>
      <w:bookmarkStart w:id="2817" w:name="_Toc508611880"/>
      <w:bookmarkStart w:id="2818" w:name="_Toc509927991"/>
      <w:bookmarkStart w:id="2819" w:name="_Toc509928139"/>
      <w:bookmarkStart w:id="2820" w:name="_Toc510181393"/>
      <w:bookmarkStart w:id="2821" w:name="_Toc511642177"/>
      <w:bookmarkStart w:id="2822" w:name="_Toc512413224"/>
      <w:bookmarkStart w:id="2823" w:name="_Toc512417973"/>
      <w:r w:rsidRPr="004F75F4">
        <w:rPr>
          <w:sz w:val="20"/>
          <w:szCs w:val="20"/>
          <w:lang w:val="pl-PL"/>
        </w:rPr>
        <w:t>6</w:t>
      </w:r>
      <w:r w:rsidR="002002AD" w:rsidRPr="004F75F4">
        <w:rPr>
          <w:sz w:val="20"/>
          <w:szCs w:val="20"/>
          <w:lang w:val="pl-PL"/>
        </w:rPr>
        <w:t>.3</w:t>
      </w:r>
      <w:r w:rsidR="00732F4C" w:rsidRPr="004F75F4">
        <w:rPr>
          <w:sz w:val="20"/>
          <w:szCs w:val="20"/>
          <w:lang w:val="pl-PL"/>
        </w:rPr>
        <w:t>.17</w:t>
      </w:r>
      <w:r w:rsidR="00C75A6E" w:rsidRPr="004F75F4">
        <w:rPr>
          <w:sz w:val="20"/>
          <w:szCs w:val="20"/>
          <w:lang w:val="pl-PL"/>
        </w:rPr>
        <w:t xml:space="preserve"> </w:t>
      </w:r>
      <w:bookmarkEnd w:id="2786"/>
      <w:bookmarkEnd w:id="2787"/>
      <w:bookmarkEnd w:id="2788"/>
      <w:bookmarkEnd w:id="2789"/>
      <w:bookmarkEnd w:id="2790"/>
      <w:bookmarkEnd w:id="2791"/>
      <w:bookmarkEnd w:id="2792"/>
      <w:bookmarkEnd w:id="2793"/>
      <w:bookmarkEnd w:id="2794"/>
      <w:bookmarkEnd w:id="2795"/>
      <w:bookmarkEnd w:id="2796"/>
      <w:r w:rsidR="00D05D11" w:rsidRPr="004F75F4">
        <w:rPr>
          <w:sz w:val="20"/>
          <w:szCs w:val="20"/>
          <w:lang w:val="pl-PL"/>
        </w:rPr>
        <w:t>Urad R</w:t>
      </w:r>
      <w:r w:rsidR="00142C53" w:rsidRPr="004F75F4">
        <w:rPr>
          <w:sz w:val="20"/>
          <w:szCs w:val="20"/>
          <w:lang w:val="pl-PL"/>
        </w:rPr>
        <w:t>epublike Slovenije</w:t>
      </w:r>
      <w:r w:rsidR="00D05D11" w:rsidRPr="004F75F4">
        <w:rPr>
          <w:sz w:val="20"/>
          <w:szCs w:val="20"/>
          <w:lang w:val="pl-PL"/>
        </w:rPr>
        <w:t xml:space="preserve"> za meroslovje, Sektor za meroslovni nadzor</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r w:rsidR="002B5118">
        <w:rPr>
          <w:sz w:val="20"/>
          <w:szCs w:val="20"/>
          <w:lang w:val="pl-PL"/>
        </w:rPr>
        <w:t xml:space="preserve"> (MIRS)</w:t>
      </w:r>
    </w:p>
    <w:p w:rsidR="002B5118" w:rsidRPr="002B5118" w:rsidRDefault="002B5118" w:rsidP="002B5118">
      <w:pPr>
        <w:rPr>
          <w:lang w:val="pl-PL"/>
        </w:rPr>
      </w:pPr>
    </w:p>
    <w:p w:rsidR="00B140D3" w:rsidRDefault="00B140D3" w:rsidP="003603C1">
      <w:pPr>
        <w:spacing w:line="240" w:lineRule="auto"/>
        <w:jc w:val="both"/>
        <w:rPr>
          <w:rFonts w:cs="Arial"/>
          <w:szCs w:val="20"/>
          <w:lang w:eastAsia="sl-SI"/>
        </w:rPr>
      </w:pPr>
      <w:r w:rsidRPr="004F75F4">
        <w:rPr>
          <w:rFonts w:cs="Arial"/>
          <w:szCs w:val="20"/>
          <w:lang w:eastAsia="sl-SI"/>
        </w:rPr>
        <w:t>V let</w:t>
      </w:r>
      <w:r w:rsidR="00DB70AC">
        <w:rPr>
          <w:rFonts w:cs="Arial"/>
          <w:szCs w:val="20"/>
          <w:lang w:eastAsia="sl-SI"/>
        </w:rPr>
        <w:t>u 2018 je bil spremenjen ZIPleK</w:t>
      </w:r>
      <w:r w:rsidR="00C20CA0" w:rsidRPr="004F75F4">
        <w:rPr>
          <w:rFonts w:cs="Arial"/>
          <w:szCs w:val="20"/>
          <w:lang w:eastAsia="sl-SI"/>
        </w:rPr>
        <w:t>,</w:t>
      </w:r>
      <w:r w:rsidRPr="004F75F4">
        <w:rPr>
          <w:rFonts w:cs="Arial"/>
          <w:szCs w:val="20"/>
          <w:lang w:eastAsia="sl-SI"/>
        </w:rPr>
        <w:t xml:space="preserve"> s katerim so se globe za prekrške bistveno zvišale, kar bo posledično pripomoglo k zmanjš</w:t>
      </w:r>
      <w:r w:rsidR="003F102B">
        <w:rPr>
          <w:rFonts w:cs="Arial"/>
          <w:szCs w:val="20"/>
          <w:lang w:eastAsia="sl-SI"/>
        </w:rPr>
        <w:t>anju kršitev. ZM</w:t>
      </w:r>
      <w:r w:rsidR="0016342D">
        <w:rPr>
          <w:rFonts w:cs="Arial"/>
          <w:szCs w:val="20"/>
          <w:lang w:eastAsia="sl-SI"/>
        </w:rPr>
        <w:t>er-1</w:t>
      </w:r>
      <w:r w:rsidRPr="004F75F4">
        <w:rPr>
          <w:rFonts w:cs="Arial"/>
          <w:szCs w:val="20"/>
          <w:lang w:eastAsia="sl-SI"/>
        </w:rPr>
        <w:t xml:space="preserve"> je v fazi spremembe.</w:t>
      </w:r>
    </w:p>
    <w:p w:rsidR="00AE50B2" w:rsidRPr="004F75F4" w:rsidRDefault="00AE50B2" w:rsidP="003603C1">
      <w:pPr>
        <w:spacing w:line="240" w:lineRule="auto"/>
        <w:jc w:val="both"/>
        <w:rPr>
          <w:rFonts w:cs="Arial"/>
          <w:szCs w:val="20"/>
          <w:lang w:eastAsia="sl-SI"/>
        </w:rPr>
      </w:pPr>
    </w:p>
    <w:p w:rsidR="00C75A6E" w:rsidRPr="004F75F4" w:rsidRDefault="00707BE4" w:rsidP="00132AD3">
      <w:pPr>
        <w:pStyle w:val="Naslov3"/>
        <w:jc w:val="both"/>
        <w:rPr>
          <w:sz w:val="20"/>
          <w:szCs w:val="20"/>
          <w:lang w:val="pl-PL"/>
        </w:rPr>
      </w:pPr>
      <w:bookmarkStart w:id="2824" w:name="_Toc424290474"/>
      <w:bookmarkStart w:id="2825" w:name="_Toc424290614"/>
      <w:bookmarkStart w:id="2826" w:name="_Toc424293830"/>
      <w:bookmarkStart w:id="2827" w:name="_Toc424295073"/>
      <w:bookmarkStart w:id="2828" w:name="_Toc425160453"/>
      <w:bookmarkStart w:id="2829" w:name="_Toc425166787"/>
      <w:bookmarkStart w:id="2830" w:name="_Toc425170129"/>
      <w:bookmarkStart w:id="2831" w:name="_Toc425238363"/>
      <w:bookmarkStart w:id="2832" w:name="_Toc425864776"/>
      <w:bookmarkStart w:id="2833" w:name="_Toc425865026"/>
      <w:bookmarkStart w:id="2834" w:name="_Toc426034728"/>
      <w:bookmarkStart w:id="2835" w:name="_Toc444859547"/>
      <w:bookmarkStart w:id="2836" w:name="_Toc444859989"/>
      <w:bookmarkStart w:id="2837" w:name="_Toc444860771"/>
      <w:bookmarkStart w:id="2838" w:name="_Toc444860902"/>
      <w:bookmarkStart w:id="2839" w:name="_Toc444861038"/>
      <w:bookmarkStart w:id="2840" w:name="_Toc447285607"/>
      <w:bookmarkStart w:id="2841" w:name="_Toc448144605"/>
      <w:bookmarkStart w:id="2842" w:name="_Toc448146029"/>
      <w:bookmarkStart w:id="2843" w:name="_Toc448839298"/>
      <w:bookmarkStart w:id="2844" w:name="_Toc448839963"/>
      <w:bookmarkStart w:id="2845" w:name="_Toc448841297"/>
      <w:bookmarkStart w:id="2846" w:name="_Toc448841740"/>
      <w:bookmarkStart w:id="2847" w:name="_Toc448842215"/>
      <w:bookmarkStart w:id="2848" w:name="_Toc448844693"/>
      <w:bookmarkStart w:id="2849" w:name="_Toc480535635"/>
      <w:bookmarkStart w:id="2850" w:name="_Toc483493432"/>
      <w:bookmarkStart w:id="2851" w:name="_Toc484445305"/>
      <w:bookmarkStart w:id="2852" w:name="_Toc484690773"/>
      <w:bookmarkStart w:id="2853" w:name="_Toc485029152"/>
      <w:bookmarkStart w:id="2854" w:name="_Toc491783333"/>
      <w:bookmarkStart w:id="2855" w:name="_Toc508611881"/>
      <w:bookmarkStart w:id="2856" w:name="_Toc509927992"/>
      <w:bookmarkStart w:id="2857" w:name="_Toc509928140"/>
      <w:bookmarkStart w:id="2858" w:name="_Toc510181394"/>
      <w:bookmarkStart w:id="2859" w:name="_Toc511642178"/>
      <w:bookmarkStart w:id="2860" w:name="_Toc512413225"/>
      <w:bookmarkStart w:id="2861" w:name="_Toc512417974"/>
      <w:r w:rsidRPr="004F75F4">
        <w:rPr>
          <w:sz w:val="20"/>
          <w:szCs w:val="20"/>
          <w:lang w:val="pl-PL"/>
        </w:rPr>
        <w:lastRenderedPageBreak/>
        <w:t>6</w:t>
      </w:r>
      <w:r w:rsidR="002002AD" w:rsidRPr="004F75F4">
        <w:rPr>
          <w:sz w:val="20"/>
          <w:szCs w:val="20"/>
          <w:lang w:val="pl-PL"/>
        </w:rPr>
        <w:t>.3</w:t>
      </w:r>
      <w:r w:rsidR="00732F4C" w:rsidRPr="004F75F4">
        <w:rPr>
          <w:sz w:val="20"/>
          <w:szCs w:val="20"/>
          <w:lang w:val="pl-PL"/>
        </w:rPr>
        <w:t>.18</w:t>
      </w:r>
      <w:r w:rsidR="00C75A6E" w:rsidRPr="004F75F4">
        <w:rPr>
          <w:sz w:val="20"/>
          <w:szCs w:val="20"/>
          <w:lang w:val="pl-PL"/>
        </w:rPr>
        <w:t xml:space="preserve"> </w:t>
      </w:r>
      <w:r w:rsidR="00C23BC0" w:rsidRPr="004F75F4">
        <w:rPr>
          <w:sz w:val="20"/>
          <w:szCs w:val="20"/>
          <w:lang w:val="pl-PL"/>
        </w:rPr>
        <w:t xml:space="preserve">Tržni inšpektorat </w:t>
      </w:r>
      <w:r w:rsidR="00C75A6E" w:rsidRPr="004F75F4">
        <w:rPr>
          <w:sz w:val="20"/>
          <w:szCs w:val="20"/>
          <w:lang w:val="pl-PL"/>
        </w:rPr>
        <w:t>R</w:t>
      </w:r>
      <w:r w:rsidR="000C1CFD" w:rsidRPr="004F75F4">
        <w:rPr>
          <w:sz w:val="20"/>
          <w:szCs w:val="20"/>
          <w:lang w:val="pl-PL"/>
        </w:rPr>
        <w:t xml:space="preserve">epublike </w:t>
      </w:r>
      <w:r w:rsidR="00C75A6E" w:rsidRPr="004F75F4">
        <w:rPr>
          <w:sz w:val="20"/>
          <w:szCs w:val="20"/>
          <w:lang w:val="pl-PL"/>
        </w:rPr>
        <w:t>S</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r w:rsidR="000C1CFD" w:rsidRPr="004F75F4">
        <w:rPr>
          <w:sz w:val="20"/>
          <w:szCs w:val="20"/>
          <w:lang w:val="pl-PL"/>
        </w:rPr>
        <w:t>lovenije</w:t>
      </w:r>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r w:rsidR="002B5118">
        <w:rPr>
          <w:sz w:val="20"/>
          <w:szCs w:val="20"/>
          <w:lang w:val="pl-PL"/>
        </w:rPr>
        <w:t xml:space="preserve"> (TIRS)</w:t>
      </w:r>
    </w:p>
    <w:p w:rsidR="00B0174B" w:rsidRPr="004F75F4" w:rsidRDefault="00B0174B" w:rsidP="00B0174B">
      <w:pPr>
        <w:rPr>
          <w:rFonts w:cs="Arial"/>
          <w:szCs w:val="20"/>
          <w:lang w:val="pl-PL"/>
        </w:rPr>
      </w:pPr>
    </w:p>
    <w:p w:rsidR="007F4502" w:rsidRPr="004F75F4" w:rsidRDefault="00B0174B" w:rsidP="00B0174B">
      <w:pPr>
        <w:spacing w:line="240" w:lineRule="auto"/>
        <w:jc w:val="both"/>
        <w:rPr>
          <w:rFonts w:cs="Arial"/>
          <w:szCs w:val="20"/>
          <w:lang w:eastAsia="sl-SI"/>
        </w:rPr>
      </w:pPr>
      <w:r w:rsidRPr="004F75F4">
        <w:rPr>
          <w:rFonts w:cs="Arial"/>
          <w:szCs w:val="20"/>
          <w:lang w:eastAsia="sl-SI"/>
        </w:rPr>
        <w:t>Potrebno je tesnejše sodelovanje med ministrstvi, ki predpise pripravljajo, in inšpekcijami, ki izvajanje teh predpisov nadzirajo v praksi. Pripravljavci predpisov se namreč premalo zavedajo, da so inšpektorji vsakodnevno na terenu, da najbolj poznajo problematiko področij, da prvi zaznajo in občutijo, da je določen predpis zastarel in ne ustreza spremembam v gospodarstvu ali da sankcije ne učinkujejo oziroma vedo, kje se zavezanci izogibajo določbam predpisov zaradi njihove nedorečenosti. Inšpektorji so tudi tisti, ki lahko ocenijo, ali je posamezno področje prenormirano in je treba posamezne določbe ali predpis v celoti ukiniti. Še vedno se namreč prevečkrat dogaja, da se glas inšpekcij ne upošteva, ali pa se v procesu sprejemanja predpisa razvodeni ali celo izgubi.</w:t>
      </w:r>
    </w:p>
    <w:p w:rsidR="007F4502" w:rsidRPr="004F75F4" w:rsidRDefault="007A0240" w:rsidP="00B0174B">
      <w:pPr>
        <w:spacing w:line="240" w:lineRule="auto"/>
        <w:jc w:val="both"/>
        <w:rPr>
          <w:rFonts w:cs="Arial"/>
          <w:szCs w:val="20"/>
          <w:lang w:eastAsia="sl-SI"/>
        </w:rPr>
      </w:pPr>
      <w:r w:rsidRPr="004F75F4">
        <w:rPr>
          <w:rFonts w:cs="Arial"/>
          <w:szCs w:val="20"/>
          <w:lang w:eastAsia="sl-SI"/>
        </w:rPr>
        <w:br/>
      </w:r>
      <w:r w:rsidR="00B0174B" w:rsidRPr="004F75F4">
        <w:rPr>
          <w:rFonts w:cs="Arial"/>
          <w:szCs w:val="20"/>
          <w:lang w:eastAsia="sl-SI"/>
        </w:rPr>
        <w:t xml:space="preserve">TIRS tudi predlaga, da se glede prenormiranosti celovito preveri vsa zakonodaja. Pa ne samo zato, ker so nekatera manjša ali nepomembna dejanja opredeljena kot prekršek ali ker je glede na dejanje predpisana nerazumno velika globa, temveč tudi zato, ker so nekatera ista dejanja v enem ali več zakonih opredeljena </w:t>
      </w:r>
      <w:r w:rsidRPr="004F75F4">
        <w:rPr>
          <w:rFonts w:cs="Arial"/>
          <w:szCs w:val="20"/>
          <w:lang w:eastAsia="sl-SI"/>
        </w:rPr>
        <w:t>kot prekršek. Pri svojem delu s</w:t>
      </w:r>
      <w:r w:rsidR="00B0174B" w:rsidRPr="004F75F4">
        <w:rPr>
          <w:rFonts w:cs="Arial"/>
          <w:szCs w:val="20"/>
          <w:lang w:eastAsia="sl-SI"/>
        </w:rPr>
        <w:t>o tako naleteli na dejanje zavezanca, ki je v petih različnih členih v treh različnih zakonih opredeljeno kot prekršek in bi moral zato tržni inšpektor kršitelju, ko bi to dejanje storil, izreči globo v skupni višini minimalno 12.200 EUR.</w:t>
      </w:r>
    </w:p>
    <w:p w:rsidR="007F4502" w:rsidRPr="004F75F4" w:rsidRDefault="007A0240" w:rsidP="00B0174B">
      <w:pPr>
        <w:spacing w:line="240" w:lineRule="auto"/>
        <w:jc w:val="both"/>
        <w:rPr>
          <w:rFonts w:cs="Arial"/>
          <w:szCs w:val="20"/>
          <w:lang w:eastAsia="sl-SI"/>
        </w:rPr>
      </w:pPr>
      <w:r w:rsidRPr="004F75F4">
        <w:rPr>
          <w:rFonts w:cs="Arial"/>
          <w:szCs w:val="20"/>
          <w:lang w:eastAsia="sl-SI"/>
        </w:rPr>
        <w:br/>
        <w:t>Na splošno predlagaj</w:t>
      </w:r>
      <w:r w:rsidR="00B0174B" w:rsidRPr="004F75F4">
        <w:rPr>
          <w:rFonts w:cs="Arial"/>
          <w:szCs w:val="20"/>
          <w:lang w:eastAsia="sl-SI"/>
        </w:rPr>
        <w:t>o, da se višina glob uskladi sorazmerno s težo p</w:t>
      </w:r>
      <w:r w:rsidRPr="004F75F4">
        <w:rPr>
          <w:rFonts w:cs="Arial"/>
          <w:szCs w:val="20"/>
          <w:lang w:eastAsia="sl-SI"/>
        </w:rPr>
        <w:t>rekrška. Sedaj namreč ugotavljaj</w:t>
      </w:r>
      <w:r w:rsidR="00B0174B" w:rsidRPr="004F75F4">
        <w:rPr>
          <w:rFonts w:cs="Arial"/>
          <w:szCs w:val="20"/>
          <w:lang w:eastAsia="sl-SI"/>
        </w:rPr>
        <w:t>o, da je veliko glob previsokih glede na težo prekrška, ker so v istem vrednostnem razredu, kot prekrški, ki predstavljajo večjo nevarnost za javni interes in imajo škodljive posledice za osebe, premoženje in okolje.</w:t>
      </w:r>
    </w:p>
    <w:p w:rsidR="007F4502" w:rsidRPr="004F75F4" w:rsidRDefault="007A0240" w:rsidP="00B0174B">
      <w:pPr>
        <w:spacing w:line="240" w:lineRule="auto"/>
        <w:jc w:val="both"/>
        <w:rPr>
          <w:rFonts w:cs="Arial"/>
          <w:szCs w:val="20"/>
          <w:lang w:eastAsia="sl-SI"/>
        </w:rPr>
      </w:pPr>
      <w:r w:rsidRPr="004F75F4">
        <w:rPr>
          <w:rFonts w:cs="Arial"/>
          <w:szCs w:val="20"/>
          <w:lang w:eastAsia="sl-SI"/>
        </w:rPr>
        <w:br/>
      </w:r>
      <w:r w:rsidR="00B0174B" w:rsidRPr="004F75F4">
        <w:rPr>
          <w:rFonts w:cs="Arial"/>
          <w:szCs w:val="20"/>
          <w:lang w:eastAsia="sl-SI"/>
        </w:rPr>
        <w:t>V normativnem planu za leto 2018 je bilo ponovno predvideno tudi sprejetje novega Zakona o varstvu potrošnikov, v priprav</w:t>
      </w:r>
      <w:r w:rsidRPr="004F75F4">
        <w:rPr>
          <w:rFonts w:cs="Arial"/>
          <w:szCs w:val="20"/>
          <w:lang w:eastAsia="sl-SI"/>
        </w:rPr>
        <w:t>o katerega je TI</w:t>
      </w:r>
      <w:r w:rsidR="00B0174B" w:rsidRPr="004F75F4">
        <w:rPr>
          <w:rFonts w:cs="Arial"/>
          <w:szCs w:val="20"/>
          <w:lang w:eastAsia="sl-SI"/>
        </w:rPr>
        <w:t>RS vložil veliko svojega časa, znanja</w:t>
      </w:r>
      <w:r w:rsidRPr="004F75F4">
        <w:rPr>
          <w:rFonts w:cs="Arial"/>
          <w:szCs w:val="20"/>
          <w:lang w:eastAsia="sl-SI"/>
        </w:rPr>
        <w:t xml:space="preserve"> in izkušenj. TI</w:t>
      </w:r>
      <w:r w:rsidR="00B0174B" w:rsidRPr="004F75F4">
        <w:rPr>
          <w:rFonts w:cs="Arial"/>
          <w:szCs w:val="20"/>
          <w:lang w:eastAsia="sl-SI"/>
        </w:rPr>
        <w:t xml:space="preserve">RS si namreč že vrsto let prizadeva, da bi se pravice potrošnikov iz 37. člena ZVPot uskladile z evropsko zakonodajo in bi se vzpostavila hierarhija zahtevkov iz naslova stvarne napake, da bi se začela uveljavljati prostovoljna garancija namesto obvezne in da se natančneje določijo organi, ki bi bili pristojni za izvrševanje zakonodaje o varstvu potrošnikov. Žal noveliran Zakon o varstvu potrošnikov v letu 2018 ni bil sprejet, </w:t>
      </w:r>
      <w:r w:rsidRPr="004F75F4">
        <w:rPr>
          <w:rFonts w:cs="Arial"/>
          <w:szCs w:val="20"/>
          <w:lang w:eastAsia="sl-SI"/>
        </w:rPr>
        <w:t xml:space="preserve">zato si bodo </w:t>
      </w:r>
      <w:r w:rsidR="00B0174B" w:rsidRPr="004F75F4">
        <w:rPr>
          <w:rFonts w:cs="Arial"/>
          <w:szCs w:val="20"/>
          <w:lang w:eastAsia="sl-SI"/>
        </w:rPr>
        <w:t>aktivno prizadevali, da pride do sprejetja v letu 2019.</w:t>
      </w:r>
    </w:p>
    <w:p w:rsidR="00B0174B" w:rsidRPr="004F75F4" w:rsidRDefault="007A0240" w:rsidP="00B0174B">
      <w:pPr>
        <w:spacing w:line="240" w:lineRule="auto"/>
        <w:jc w:val="both"/>
        <w:rPr>
          <w:rFonts w:cs="Arial"/>
          <w:szCs w:val="20"/>
          <w:lang w:eastAsia="sl-SI"/>
        </w:rPr>
      </w:pPr>
      <w:r w:rsidRPr="004F75F4">
        <w:rPr>
          <w:rFonts w:cs="Arial"/>
          <w:szCs w:val="20"/>
          <w:lang w:eastAsia="sl-SI"/>
        </w:rPr>
        <w:br/>
        <w:t>Na TIRS ugotavljaj</w:t>
      </w:r>
      <w:r w:rsidR="00B0174B" w:rsidRPr="004F75F4">
        <w:rPr>
          <w:rFonts w:cs="Arial"/>
          <w:szCs w:val="20"/>
          <w:lang w:eastAsia="sl-SI"/>
        </w:rPr>
        <w:t>o, da je v praksi veliko prijav, za katere se ugotovi, da so bile podane iz povsem osebnih nagibov in ne zaradi varovanja javnega interesa. Ker ZIN določa, da mora inšpektor obravnavati vse prijave, tudi anonimne, nima pravice, da sam odloči, ali bo obravnaval pr</w:t>
      </w:r>
      <w:r w:rsidRPr="004F75F4">
        <w:rPr>
          <w:rFonts w:cs="Arial"/>
          <w:szCs w:val="20"/>
          <w:lang w:eastAsia="sl-SI"/>
        </w:rPr>
        <w:t>ejeto prijavo ali ne. Menijo</w:t>
      </w:r>
      <w:r w:rsidR="00B0174B" w:rsidRPr="004F75F4">
        <w:rPr>
          <w:rFonts w:cs="Arial"/>
          <w:szCs w:val="20"/>
          <w:lang w:eastAsia="sl-SI"/>
        </w:rPr>
        <w:t>, da je sedanja ureditev neustrezna in bi jo bilo treba spremeniti, ker lahko pri obravnavi zlonamernih prijav zavezanci utrpijo škodo, za katero pa prijavitelj ne odgovarja, ker je anonimen.</w:t>
      </w:r>
    </w:p>
    <w:p w:rsidR="00C75A6E" w:rsidRDefault="00707BE4" w:rsidP="00132AD3">
      <w:pPr>
        <w:pStyle w:val="Naslov3"/>
        <w:jc w:val="both"/>
        <w:rPr>
          <w:sz w:val="20"/>
          <w:szCs w:val="20"/>
        </w:rPr>
      </w:pPr>
      <w:bookmarkStart w:id="2862" w:name="_Toc424290475"/>
      <w:bookmarkStart w:id="2863" w:name="_Toc424290615"/>
      <w:bookmarkStart w:id="2864" w:name="_Toc424293831"/>
      <w:bookmarkStart w:id="2865" w:name="_Toc424295074"/>
      <w:bookmarkStart w:id="2866" w:name="_Toc425160454"/>
      <w:bookmarkStart w:id="2867" w:name="_Toc425166788"/>
      <w:bookmarkStart w:id="2868" w:name="_Toc425170130"/>
      <w:bookmarkStart w:id="2869" w:name="_Toc425238364"/>
      <w:bookmarkStart w:id="2870" w:name="_Toc425864777"/>
      <w:bookmarkStart w:id="2871" w:name="_Toc425865027"/>
      <w:bookmarkStart w:id="2872" w:name="_Toc426034729"/>
      <w:bookmarkStart w:id="2873" w:name="_Toc444859548"/>
      <w:bookmarkStart w:id="2874" w:name="_Toc444859990"/>
      <w:bookmarkStart w:id="2875" w:name="_Toc444860772"/>
      <w:bookmarkStart w:id="2876" w:name="_Toc444860903"/>
      <w:bookmarkStart w:id="2877" w:name="_Toc444861039"/>
      <w:bookmarkStart w:id="2878" w:name="_Toc447285608"/>
      <w:bookmarkStart w:id="2879" w:name="_Toc448144606"/>
      <w:bookmarkStart w:id="2880" w:name="_Toc448146030"/>
      <w:bookmarkStart w:id="2881" w:name="_Toc448839299"/>
      <w:bookmarkStart w:id="2882" w:name="_Toc448839964"/>
      <w:bookmarkStart w:id="2883" w:name="_Toc448841298"/>
      <w:bookmarkStart w:id="2884" w:name="_Toc448841741"/>
      <w:bookmarkStart w:id="2885" w:name="_Toc448842216"/>
      <w:bookmarkStart w:id="2886" w:name="_Toc448844694"/>
      <w:bookmarkStart w:id="2887" w:name="_Toc480535636"/>
      <w:bookmarkStart w:id="2888" w:name="_Toc483493433"/>
      <w:bookmarkStart w:id="2889" w:name="_Toc484445306"/>
      <w:bookmarkStart w:id="2890" w:name="_Toc484690774"/>
      <w:bookmarkStart w:id="2891" w:name="_Toc485029153"/>
      <w:bookmarkStart w:id="2892" w:name="_Toc491783334"/>
      <w:bookmarkStart w:id="2893" w:name="_Toc508611882"/>
      <w:bookmarkStart w:id="2894" w:name="_Toc509927993"/>
      <w:bookmarkStart w:id="2895" w:name="_Toc509928141"/>
      <w:bookmarkStart w:id="2896" w:name="_Toc510181395"/>
      <w:bookmarkStart w:id="2897" w:name="_Toc511642179"/>
      <w:bookmarkStart w:id="2898" w:name="_Toc512413226"/>
      <w:bookmarkStart w:id="2899" w:name="_Toc512417975"/>
      <w:r w:rsidRPr="004F75F4">
        <w:rPr>
          <w:sz w:val="20"/>
          <w:szCs w:val="20"/>
        </w:rPr>
        <w:t>6</w:t>
      </w:r>
      <w:r w:rsidR="00C75A6E" w:rsidRPr="004F75F4">
        <w:rPr>
          <w:sz w:val="20"/>
          <w:szCs w:val="20"/>
        </w:rPr>
        <w:t>.</w:t>
      </w:r>
      <w:r w:rsidR="002002AD" w:rsidRPr="004F75F4">
        <w:rPr>
          <w:sz w:val="20"/>
          <w:szCs w:val="20"/>
        </w:rPr>
        <w:t>3</w:t>
      </w:r>
      <w:r w:rsidR="00C75A6E" w:rsidRPr="004F75F4">
        <w:rPr>
          <w:sz w:val="20"/>
          <w:szCs w:val="20"/>
        </w:rPr>
        <w:t xml:space="preserve">.19 </w:t>
      </w:r>
      <w:bookmarkEnd w:id="2862"/>
      <w:bookmarkEnd w:id="2863"/>
      <w:bookmarkEnd w:id="2864"/>
      <w:bookmarkEnd w:id="2865"/>
      <w:bookmarkEnd w:id="2866"/>
      <w:bookmarkEnd w:id="2867"/>
      <w:bookmarkEnd w:id="2868"/>
      <w:bookmarkEnd w:id="2869"/>
      <w:bookmarkEnd w:id="2870"/>
      <w:bookmarkEnd w:id="2871"/>
      <w:bookmarkEnd w:id="2872"/>
      <w:r w:rsidR="00144F55" w:rsidRPr="004F75F4">
        <w:rPr>
          <w:sz w:val="20"/>
          <w:szCs w:val="20"/>
        </w:rPr>
        <w:t>Urad R</w:t>
      </w:r>
      <w:r w:rsidR="00C65328" w:rsidRPr="004F75F4">
        <w:rPr>
          <w:sz w:val="20"/>
          <w:szCs w:val="20"/>
        </w:rPr>
        <w:t xml:space="preserve">epublike </w:t>
      </w:r>
      <w:r w:rsidR="00144F55" w:rsidRPr="004F75F4">
        <w:rPr>
          <w:sz w:val="20"/>
          <w:szCs w:val="20"/>
        </w:rPr>
        <w:t>S</w:t>
      </w:r>
      <w:r w:rsidR="00C65328" w:rsidRPr="004F75F4">
        <w:rPr>
          <w:sz w:val="20"/>
          <w:szCs w:val="20"/>
        </w:rPr>
        <w:t>lovenije</w:t>
      </w:r>
      <w:r w:rsidR="00144F55" w:rsidRPr="004F75F4">
        <w:rPr>
          <w:sz w:val="20"/>
          <w:szCs w:val="20"/>
        </w:rPr>
        <w:t xml:space="preserve"> za nadzor proračuna, Sektor proračunske inšpekcije</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r w:rsidR="00090252">
        <w:rPr>
          <w:sz w:val="20"/>
          <w:szCs w:val="20"/>
        </w:rPr>
        <w:t xml:space="preserve"> (UNP)</w:t>
      </w:r>
    </w:p>
    <w:p w:rsidR="00090252" w:rsidRPr="00090252" w:rsidRDefault="00090252" w:rsidP="00090252"/>
    <w:p w:rsidR="00332FFF" w:rsidRPr="004F75F4" w:rsidRDefault="00332FFF" w:rsidP="00332FFF">
      <w:pPr>
        <w:spacing w:line="240" w:lineRule="auto"/>
        <w:jc w:val="both"/>
        <w:rPr>
          <w:rFonts w:cs="Arial"/>
          <w:szCs w:val="20"/>
          <w:lang w:eastAsia="sl-SI"/>
        </w:rPr>
      </w:pPr>
      <w:bookmarkStart w:id="2900" w:name="_Toc424290476"/>
      <w:bookmarkStart w:id="2901" w:name="_Toc424290616"/>
      <w:bookmarkStart w:id="2902" w:name="_Toc424293832"/>
      <w:bookmarkStart w:id="2903" w:name="_Toc424295075"/>
      <w:bookmarkStart w:id="2904" w:name="_Toc425160455"/>
      <w:bookmarkStart w:id="2905" w:name="_Toc425166789"/>
      <w:bookmarkStart w:id="2906" w:name="_Toc425170131"/>
      <w:bookmarkStart w:id="2907" w:name="_Toc425238365"/>
      <w:bookmarkStart w:id="2908" w:name="_Toc425864778"/>
      <w:bookmarkStart w:id="2909" w:name="_Toc425865028"/>
      <w:bookmarkStart w:id="2910" w:name="_Toc426034730"/>
      <w:bookmarkStart w:id="2911" w:name="_Toc444859549"/>
      <w:bookmarkStart w:id="2912" w:name="_Toc444859991"/>
      <w:bookmarkStart w:id="2913" w:name="_Toc444860773"/>
      <w:bookmarkStart w:id="2914" w:name="_Toc444860904"/>
      <w:bookmarkStart w:id="2915" w:name="_Toc444861040"/>
      <w:bookmarkStart w:id="2916" w:name="_Toc447285609"/>
      <w:bookmarkStart w:id="2917" w:name="_Toc448144607"/>
      <w:bookmarkStart w:id="2918" w:name="_Toc448146031"/>
      <w:bookmarkStart w:id="2919" w:name="_Toc448839300"/>
      <w:bookmarkStart w:id="2920" w:name="_Toc448839965"/>
      <w:bookmarkStart w:id="2921" w:name="_Toc448841299"/>
      <w:bookmarkStart w:id="2922" w:name="_Toc448841742"/>
      <w:bookmarkStart w:id="2923" w:name="_Toc448842217"/>
      <w:bookmarkStart w:id="2924" w:name="_Toc448844695"/>
      <w:bookmarkStart w:id="2925" w:name="_Toc480535637"/>
      <w:bookmarkStart w:id="2926" w:name="_Toc483493434"/>
      <w:bookmarkStart w:id="2927" w:name="_Toc484445307"/>
      <w:bookmarkStart w:id="2928" w:name="_Toc484690775"/>
      <w:bookmarkStart w:id="2929" w:name="_Toc485029154"/>
      <w:bookmarkStart w:id="2930" w:name="_Toc491783335"/>
      <w:bookmarkStart w:id="2931" w:name="_Toc508611883"/>
      <w:bookmarkStart w:id="2932" w:name="_Toc509927994"/>
      <w:bookmarkStart w:id="2933" w:name="_Toc509928142"/>
      <w:bookmarkStart w:id="2934" w:name="_Toc510181396"/>
      <w:bookmarkStart w:id="2935" w:name="_Toc511642180"/>
      <w:bookmarkStart w:id="2936" w:name="_Toc512413227"/>
      <w:bookmarkStart w:id="2937" w:name="_Toc512417976"/>
      <w:r w:rsidRPr="004F75F4">
        <w:rPr>
          <w:rFonts w:cs="Arial"/>
          <w:szCs w:val="20"/>
          <w:lang w:eastAsia="sl-SI"/>
        </w:rPr>
        <w:t>Potrebne so sp</w:t>
      </w:r>
      <w:r w:rsidR="000A774C" w:rsidRPr="004F75F4">
        <w:rPr>
          <w:rFonts w:cs="Arial"/>
          <w:szCs w:val="20"/>
          <w:lang w:eastAsia="sl-SI"/>
        </w:rPr>
        <w:t>remembe ZJF</w:t>
      </w:r>
      <w:r w:rsidRPr="004F75F4">
        <w:rPr>
          <w:rFonts w:cs="Arial"/>
          <w:szCs w:val="20"/>
          <w:lang w:eastAsia="sl-SI"/>
        </w:rPr>
        <w:t>. Pri oblikovanju predloga sprememb zakona je Urad RS za nadzor proračuna v letih 2015-</w:t>
      </w:r>
      <w:r w:rsidR="0098399D">
        <w:rPr>
          <w:rFonts w:cs="Arial"/>
          <w:szCs w:val="20"/>
          <w:lang w:eastAsia="sl-SI"/>
        </w:rPr>
        <w:t>20</w:t>
      </w:r>
      <w:r w:rsidRPr="004F75F4">
        <w:rPr>
          <w:rFonts w:cs="Arial"/>
          <w:szCs w:val="20"/>
          <w:lang w:eastAsia="sl-SI"/>
        </w:rPr>
        <w:t>16 že podal svoje predloge.</w:t>
      </w:r>
    </w:p>
    <w:p w:rsidR="0070497E" w:rsidRPr="004F75F4" w:rsidRDefault="00707BE4" w:rsidP="00132AD3">
      <w:pPr>
        <w:pStyle w:val="Naslov3"/>
        <w:jc w:val="both"/>
        <w:rPr>
          <w:sz w:val="20"/>
          <w:szCs w:val="20"/>
        </w:rPr>
      </w:pPr>
      <w:r w:rsidRPr="004F75F4">
        <w:rPr>
          <w:sz w:val="20"/>
          <w:szCs w:val="20"/>
        </w:rPr>
        <w:t>6</w:t>
      </w:r>
      <w:r w:rsidR="002002AD" w:rsidRPr="004F75F4">
        <w:rPr>
          <w:sz w:val="20"/>
          <w:szCs w:val="20"/>
        </w:rPr>
        <w:t>.3</w:t>
      </w:r>
      <w:r w:rsidR="00C75A6E" w:rsidRPr="004F75F4">
        <w:rPr>
          <w:sz w:val="20"/>
          <w:szCs w:val="20"/>
        </w:rPr>
        <w:t xml:space="preserve">.20 </w:t>
      </w:r>
      <w:bookmarkEnd w:id="2900"/>
      <w:bookmarkEnd w:id="2901"/>
      <w:bookmarkEnd w:id="2902"/>
      <w:bookmarkEnd w:id="2903"/>
      <w:bookmarkEnd w:id="2904"/>
      <w:bookmarkEnd w:id="2905"/>
      <w:bookmarkEnd w:id="2906"/>
      <w:bookmarkEnd w:id="2907"/>
      <w:bookmarkEnd w:id="2908"/>
      <w:bookmarkEnd w:id="2909"/>
      <w:bookmarkEnd w:id="2910"/>
      <w:r w:rsidR="0070497E" w:rsidRPr="004F75F4">
        <w:rPr>
          <w:sz w:val="20"/>
          <w:szCs w:val="20"/>
        </w:rPr>
        <w:t>Uprava R</w:t>
      </w:r>
      <w:r w:rsidR="00BC5D2B" w:rsidRPr="004F75F4">
        <w:rPr>
          <w:sz w:val="20"/>
          <w:szCs w:val="20"/>
        </w:rPr>
        <w:t xml:space="preserve">epublike </w:t>
      </w:r>
      <w:r w:rsidR="0070497E" w:rsidRPr="004F75F4">
        <w:rPr>
          <w:sz w:val="20"/>
          <w:szCs w:val="20"/>
        </w:rPr>
        <w:t>S</w:t>
      </w:r>
      <w:r w:rsidR="00BC5D2B" w:rsidRPr="004F75F4">
        <w:rPr>
          <w:sz w:val="20"/>
          <w:szCs w:val="20"/>
        </w:rPr>
        <w:t>lovenije</w:t>
      </w:r>
      <w:r w:rsidR="0070497E" w:rsidRPr="004F75F4">
        <w:rPr>
          <w:sz w:val="20"/>
          <w:szCs w:val="20"/>
        </w:rPr>
        <w:t xml:space="preserve"> za jedrsko varnost, Inšpekcija za sevalno in jedrsko varnost</w:t>
      </w:r>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sidR="00090252">
        <w:rPr>
          <w:sz w:val="20"/>
          <w:szCs w:val="20"/>
        </w:rPr>
        <w:t xml:space="preserve"> (URSJV)</w:t>
      </w:r>
    </w:p>
    <w:p w:rsidR="00D06AD7" w:rsidRPr="004F75F4" w:rsidRDefault="00D06AD7" w:rsidP="00D06AD7">
      <w:pPr>
        <w:rPr>
          <w:rFonts w:cs="Arial"/>
          <w:szCs w:val="20"/>
        </w:rPr>
      </w:pPr>
    </w:p>
    <w:p w:rsidR="00D06AD7" w:rsidRPr="004F75F4" w:rsidRDefault="00D06AD7" w:rsidP="00D06AD7">
      <w:pPr>
        <w:spacing w:line="240" w:lineRule="auto"/>
        <w:jc w:val="both"/>
        <w:rPr>
          <w:rFonts w:cs="Arial"/>
          <w:szCs w:val="20"/>
          <w:lang w:eastAsia="sl-SI"/>
        </w:rPr>
      </w:pPr>
      <w:r w:rsidRPr="004F75F4">
        <w:rPr>
          <w:rFonts w:cs="Arial"/>
          <w:szCs w:val="20"/>
          <w:lang w:eastAsia="sl-SI"/>
        </w:rPr>
        <w:t>Državni zbor Republike Slovenije je na seji 12. decembra 2017 sprejel novi</w:t>
      </w:r>
      <w:r w:rsidR="009336D6">
        <w:rPr>
          <w:rFonts w:cs="Arial"/>
          <w:szCs w:val="20"/>
          <w:lang w:eastAsia="sl-SI"/>
        </w:rPr>
        <w:t xml:space="preserve"> ZVISJV-1</w:t>
      </w:r>
      <w:r w:rsidR="00D72D61" w:rsidRPr="004F75F4">
        <w:rPr>
          <w:rFonts w:cs="Arial"/>
          <w:szCs w:val="20"/>
          <w:lang w:eastAsia="sl-SI"/>
        </w:rPr>
        <w:t>,</w:t>
      </w:r>
      <w:r w:rsidRPr="004F75F4">
        <w:rPr>
          <w:rFonts w:cs="Arial"/>
          <w:szCs w:val="20"/>
          <w:lang w:eastAsia="sl-SI"/>
        </w:rPr>
        <w:t xml:space="preserve"> ki je v celoti nadomestil do sedaj veljavni zakon enakega imena </w:t>
      </w:r>
      <w:r w:rsidR="00D72D61" w:rsidRPr="004F75F4">
        <w:rPr>
          <w:rFonts w:cs="Arial"/>
          <w:szCs w:val="20"/>
          <w:lang w:eastAsia="sl-SI"/>
        </w:rPr>
        <w:t>iz leta 2002, ki je bil nazadnje dopolnjen leta 2015. ZVISJV-1</w:t>
      </w:r>
      <w:r w:rsidRPr="004F75F4">
        <w:rPr>
          <w:rFonts w:cs="Arial"/>
          <w:szCs w:val="20"/>
          <w:lang w:eastAsia="sl-SI"/>
        </w:rPr>
        <w:t xml:space="preserve"> prenaša vsebine Direktive Sveta 2013/59/Euratom, ki je bil</w:t>
      </w:r>
      <w:r w:rsidR="00B873FE">
        <w:rPr>
          <w:rFonts w:cs="Arial"/>
          <w:szCs w:val="20"/>
          <w:lang w:eastAsia="sl-SI"/>
        </w:rPr>
        <w:t>a</w:t>
      </w:r>
      <w:r w:rsidRPr="004F75F4">
        <w:rPr>
          <w:rFonts w:cs="Arial"/>
          <w:szCs w:val="20"/>
          <w:lang w:eastAsia="sl-SI"/>
        </w:rPr>
        <w:t xml:space="preserve"> sprejeta 5. decembra 2013</w:t>
      </w:r>
      <w:r w:rsidR="00D72D61" w:rsidRPr="004F75F4">
        <w:rPr>
          <w:rFonts w:cs="Arial"/>
          <w:szCs w:val="20"/>
          <w:lang w:eastAsia="sl-SI"/>
        </w:rPr>
        <w:t>,</w:t>
      </w:r>
      <w:r w:rsidRPr="004F75F4">
        <w:rPr>
          <w:rFonts w:cs="Arial"/>
          <w:szCs w:val="20"/>
          <w:lang w:eastAsia="sl-SI"/>
        </w:rPr>
        <w:t xml:space="preserve"> in vnaša toliko sprememb, da ni bilo več smiselno dopolnjevati starega zakona, temveč je bil</w:t>
      </w:r>
      <w:r w:rsidR="00715384" w:rsidRPr="004F75F4">
        <w:rPr>
          <w:rFonts w:cs="Arial"/>
          <w:szCs w:val="20"/>
          <w:lang w:eastAsia="sl-SI"/>
        </w:rPr>
        <w:t>o bolje pripraviti novega. ZVISJV-1</w:t>
      </w:r>
      <w:r w:rsidRPr="004F75F4">
        <w:rPr>
          <w:rFonts w:cs="Arial"/>
          <w:szCs w:val="20"/>
          <w:lang w:eastAsia="sl-SI"/>
        </w:rPr>
        <w:t xml:space="preserve"> je začel veljati 6.</w:t>
      </w:r>
      <w:r w:rsidR="00715384" w:rsidRPr="004F75F4">
        <w:rPr>
          <w:rFonts w:cs="Arial"/>
          <w:szCs w:val="20"/>
          <w:lang w:eastAsia="sl-SI"/>
        </w:rPr>
        <w:t xml:space="preserve"> </w:t>
      </w:r>
      <w:r w:rsidRPr="004F75F4">
        <w:rPr>
          <w:rFonts w:cs="Arial"/>
          <w:szCs w:val="20"/>
          <w:lang w:eastAsia="sl-SI"/>
        </w:rPr>
        <w:t>1.</w:t>
      </w:r>
      <w:r w:rsidR="00715384" w:rsidRPr="004F75F4">
        <w:rPr>
          <w:rFonts w:cs="Arial"/>
          <w:szCs w:val="20"/>
          <w:lang w:eastAsia="sl-SI"/>
        </w:rPr>
        <w:t xml:space="preserve"> </w:t>
      </w:r>
      <w:r w:rsidRPr="004F75F4">
        <w:rPr>
          <w:rFonts w:cs="Arial"/>
          <w:szCs w:val="20"/>
          <w:lang w:eastAsia="sl-SI"/>
        </w:rPr>
        <w:t>2018.</w:t>
      </w:r>
    </w:p>
    <w:p w:rsidR="00D06AD7" w:rsidRPr="004F75F4" w:rsidRDefault="00D06AD7" w:rsidP="00D06AD7">
      <w:pPr>
        <w:spacing w:line="240" w:lineRule="auto"/>
        <w:jc w:val="both"/>
        <w:rPr>
          <w:rFonts w:cs="Arial"/>
          <w:szCs w:val="20"/>
          <w:lang w:eastAsia="sl-SI"/>
        </w:rPr>
      </w:pPr>
      <w:r w:rsidRPr="004F75F4">
        <w:rPr>
          <w:rFonts w:cs="Arial"/>
          <w:szCs w:val="20"/>
          <w:lang w:eastAsia="sl-SI"/>
        </w:rPr>
        <w:br/>
        <w:t xml:space="preserve">Novi zakon večinoma sledi temeljnim ciljem in načelom do sedaj veljavnega zakona. Ureja vse, kar je potrebno, </w:t>
      </w:r>
    </w:p>
    <w:p w:rsidR="00B873FE" w:rsidRDefault="00D06AD7" w:rsidP="00D06AD7">
      <w:pPr>
        <w:spacing w:line="240" w:lineRule="auto"/>
        <w:jc w:val="both"/>
        <w:rPr>
          <w:rFonts w:cs="Arial"/>
          <w:szCs w:val="20"/>
          <w:lang w:eastAsia="sl-SI"/>
        </w:rPr>
      </w:pPr>
      <w:r w:rsidRPr="004F75F4">
        <w:rPr>
          <w:rFonts w:cs="Arial"/>
          <w:szCs w:val="20"/>
          <w:lang w:eastAsia="sl-SI"/>
        </w:rPr>
        <w:lastRenderedPageBreak/>
        <w:br/>
        <w:t>• da bi bila čim manjša izpostavljenost posameznikov ionizirajočim sevanjem bodisi zaradi naravnih virov sevanja, uporabe v industrijske ali raziskovalne namene ali v zdravstvu in veterini,</w:t>
      </w:r>
      <w:r w:rsidRPr="004F75F4">
        <w:rPr>
          <w:rFonts w:cs="Arial"/>
          <w:szCs w:val="20"/>
          <w:lang w:eastAsia="sl-SI"/>
        </w:rPr>
        <w:br/>
        <w:t>• da bi kar se da zmanjšali možnost nastanka jedrske ali radiološke nesreče,</w:t>
      </w:r>
    </w:p>
    <w:p w:rsidR="00B873FE" w:rsidRDefault="00D06AD7" w:rsidP="00D06AD7">
      <w:pPr>
        <w:spacing w:line="240" w:lineRule="auto"/>
        <w:jc w:val="both"/>
        <w:rPr>
          <w:rFonts w:cs="Arial"/>
          <w:szCs w:val="20"/>
          <w:lang w:eastAsia="sl-SI"/>
        </w:rPr>
      </w:pPr>
      <w:r w:rsidRPr="004F75F4">
        <w:rPr>
          <w:rFonts w:cs="Arial"/>
          <w:szCs w:val="20"/>
          <w:lang w:eastAsia="sl-SI"/>
        </w:rPr>
        <w:t xml:space="preserve">• da bi v primeru take nesreče čim učinkoviteje omilili njene posledice in </w:t>
      </w:r>
    </w:p>
    <w:p w:rsidR="00D06AD7" w:rsidRPr="004F75F4" w:rsidRDefault="00D06AD7" w:rsidP="00D06AD7">
      <w:pPr>
        <w:spacing w:line="240" w:lineRule="auto"/>
        <w:jc w:val="both"/>
        <w:rPr>
          <w:rFonts w:cs="Arial"/>
          <w:szCs w:val="20"/>
          <w:lang w:eastAsia="sl-SI"/>
        </w:rPr>
      </w:pPr>
      <w:r w:rsidRPr="004F75F4">
        <w:rPr>
          <w:rFonts w:cs="Arial"/>
          <w:szCs w:val="20"/>
          <w:lang w:eastAsia="sl-SI"/>
        </w:rPr>
        <w:t>• da bi preprečili kakršno koli škodljivo ali prepovedano uporabo jedrskih ali radioaktivnih snovi.</w:t>
      </w:r>
    </w:p>
    <w:p w:rsidR="00C75A6E" w:rsidRDefault="00707BE4" w:rsidP="00132AD3">
      <w:pPr>
        <w:pStyle w:val="Naslov3"/>
        <w:jc w:val="both"/>
        <w:rPr>
          <w:sz w:val="20"/>
          <w:szCs w:val="20"/>
          <w:lang w:val="pl-PL"/>
        </w:rPr>
      </w:pPr>
      <w:bookmarkStart w:id="2938" w:name="_Toc424290477"/>
      <w:bookmarkStart w:id="2939" w:name="_Toc424290617"/>
      <w:bookmarkStart w:id="2940" w:name="_Toc424293833"/>
      <w:bookmarkStart w:id="2941" w:name="_Toc424295076"/>
      <w:bookmarkStart w:id="2942" w:name="_Toc425160456"/>
      <w:bookmarkStart w:id="2943" w:name="_Toc425166790"/>
      <w:bookmarkStart w:id="2944" w:name="_Toc425170132"/>
      <w:bookmarkStart w:id="2945" w:name="_Toc425238366"/>
      <w:bookmarkStart w:id="2946" w:name="_Toc425864779"/>
      <w:bookmarkStart w:id="2947" w:name="_Toc425865029"/>
      <w:bookmarkStart w:id="2948" w:name="_Toc426034731"/>
      <w:bookmarkStart w:id="2949" w:name="_Toc444859550"/>
      <w:bookmarkStart w:id="2950" w:name="_Toc444859992"/>
      <w:bookmarkStart w:id="2951" w:name="_Toc444860774"/>
      <w:bookmarkStart w:id="2952" w:name="_Toc444860905"/>
      <w:bookmarkStart w:id="2953" w:name="_Toc444861041"/>
      <w:bookmarkStart w:id="2954" w:name="_Toc447285610"/>
      <w:bookmarkStart w:id="2955" w:name="_Toc448144608"/>
      <w:bookmarkStart w:id="2956" w:name="_Toc448146032"/>
      <w:bookmarkStart w:id="2957" w:name="_Toc448839301"/>
      <w:bookmarkStart w:id="2958" w:name="_Toc448839966"/>
      <w:bookmarkStart w:id="2959" w:name="_Toc448841300"/>
      <w:bookmarkStart w:id="2960" w:name="_Toc448841743"/>
      <w:bookmarkStart w:id="2961" w:name="_Toc448842218"/>
      <w:bookmarkStart w:id="2962" w:name="_Toc448844696"/>
      <w:bookmarkStart w:id="2963" w:name="_Toc480535638"/>
      <w:bookmarkStart w:id="2964" w:name="_Toc483493435"/>
      <w:bookmarkStart w:id="2965" w:name="_Toc484445308"/>
      <w:bookmarkStart w:id="2966" w:name="_Toc484690776"/>
      <w:bookmarkStart w:id="2967" w:name="_Toc485029155"/>
      <w:bookmarkStart w:id="2968" w:name="_Toc491783336"/>
      <w:bookmarkStart w:id="2969" w:name="_Toc508611884"/>
      <w:bookmarkStart w:id="2970" w:name="_Toc509927995"/>
      <w:bookmarkStart w:id="2971" w:name="_Toc509928143"/>
      <w:bookmarkStart w:id="2972" w:name="_Toc510181397"/>
      <w:bookmarkStart w:id="2973" w:name="_Toc511642181"/>
      <w:bookmarkStart w:id="2974" w:name="_Toc512413228"/>
      <w:bookmarkStart w:id="2975" w:name="_Toc512417977"/>
      <w:r w:rsidRPr="004F75F4">
        <w:rPr>
          <w:sz w:val="20"/>
          <w:szCs w:val="20"/>
          <w:lang w:val="pl-PL"/>
        </w:rPr>
        <w:t>6</w:t>
      </w:r>
      <w:r w:rsidR="00C75A6E" w:rsidRPr="004F75F4">
        <w:rPr>
          <w:sz w:val="20"/>
          <w:szCs w:val="20"/>
          <w:lang w:val="pl-PL"/>
        </w:rPr>
        <w:t>.</w:t>
      </w:r>
      <w:r w:rsidR="002002AD" w:rsidRPr="004F75F4">
        <w:rPr>
          <w:sz w:val="20"/>
          <w:szCs w:val="20"/>
          <w:lang w:val="pl-PL"/>
        </w:rPr>
        <w:t>3</w:t>
      </w:r>
      <w:r w:rsidR="00C75A6E" w:rsidRPr="004F75F4">
        <w:rPr>
          <w:sz w:val="20"/>
          <w:szCs w:val="20"/>
          <w:lang w:val="pl-PL"/>
        </w:rPr>
        <w:t>.21 Urad R</w:t>
      </w:r>
      <w:r w:rsidR="00CC0C71" w:rsidRPr="004F75F4">
        <w:rPr>
          <w:sz w:val="20"/>
          <w:szCs w:val="20"/>
          <w:lang w:val="pl-PL"/>
        </w:rPr>
        <w:t xml:space="preserve">epublike </w:t>
      </w:r>
      <w:r w:rsidR="00C75A6E" w:rsidRPr="004F75F4">
        <w:rPr>
          <w:sz w:val="20"/>
          <w:szCs w:val="20"/>
          <w:lang w:val="pl-PL"/>
        </w:rPr>
        <w:t>S</w:t>
      </w:r>
      <w:r w:rsidR="00CC0C71" w:rsidRPr="004F75F4">
        <w:rPr>
          <w:sz w:val="20"/>
          <w:szCs w:val="20"/>
          <w:lang w:val="pl-PL"/>
        </w:rPr>
        <w:t>lovenije</w:t>
      </w:r>
      <w:r w:rsidR="00C75A6E" w:rsidRPr="004F75F4">
        <w:rPr>
          <w:sz w:val="20"/>
          <w:szCs w:val="20"/>
          <w:lang w:val="pl-PL"/>
        </w:rPr>
        <w:t xml:space="preserve"> za kemikalije, Inšpekcija za kemikalije</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r w:rsidR="00E87721">
        <w:rPr>
          <w:sz w:val="20"/>
          <w:szCs w:val="20"/>
          <w:lang w:val="pl-PL"/>
        </w:rPr>
        <w:t xml:space="preserve"> (URSK)</w:t>
      </w:r>
    </w:p>
    <w:p w:rsidR="00E87721" w:rsidRPr="00E87721" w:rsidRDefault="00E87721" w:rsidP="00E87721">
      <w:pPr>
        <w:rPr>
          <w:lang w:val="pl-PL"/>
        </w:rPr>
      </w:pPr>
    </w:p>
    <w:p w:rsidR="008C523E" w:rsidRPr="004F75F4" w:rsidRDefault="008C523E" w:rsidP="008C523E">
      <w:pPr>
        <w:spacing w:line="240" w:lineRule="auto"/>
        <w:jc w:val="both"/>
        <w:rPr>
          <w:rFonts w:cs="Arial"/>
          <w:szCs w:val="20"/>
          <w:lang w:eastAsia="sl-SI"/>
        </w:rPr>
      </w:pPr>
      <w:bookmarkStart w:id="2976" w:name="_Toc424290478"/>
      <w:bookmarkStart w:id="2977" w:name="_Toc424290618"/>
      <w:bookmarkStart w:id="2978" w:name="_Toc424293834"/>
      <w:bookmarkStart w:id="2979" w:name="_Toc424295077"/>
      <w:bookmarkStart w:id="2980" w:name="_Toc425160457"/>
      <w:bookmarkStart w:id="2981" w:name="_Toc425166791"/>
      <w:bookmarkStart w:id="2982" w:name="_Toc425170133"/>
      <w:bookmarkStart w:id="2983" w:name="_Toc425238367"/>
      <w:bookmarkStart w:id="2984" w:name="_Toc425864780"/>
      <w:bookmarkStart w:id="2985" w:name="_Toc425865030"/>
      <w:bookmarkStart w:id="2986" w:name="_Toc426034732"/>
      <w:bookmarkStart w:id="2987" w:name="_Toc444859551"/>
      <w:bookmarkStart w:id="2988" w:name="_Toc444859993"/>
      <w:bookmarkStart w:id="2989" w:name="_Toc444860775"/>
      <w:bookmarkStart w:id="2990" w:name="_Toc444860906"/>
      <w:bookmarkStart w:id="2991" w:name="_Toc444861042"/>
      <w:bookmarkStart w:id="2992" w:name="_Toc447285611"/>
      <w:bookmarkStart w:id="2993" w:name="_Toc448144609"/>
      <w:bookmarkStart w:id="2994" w:name="_Toc448146033"/>
      <w:bookmarkStart w:id="2995" w:name="_Toc448839302"/>
      <w:bookmarkStart w:id="2996" w:name="_Toc448839967"/>
      <w:bookmarkStart w:id="2997" w:name="_Toc448841301"/>
      <w:bookmarkStart w:id="2998" w:name="_Toc448841744"/>
      <w:bookmarkStart w:id="2999" w:name="_Toc448842219"/>
      <w:bookmarkStart w:id="3000" w:name="_Toc448844697"/>
      <w:bookmarkStart w:id="3001" w:name="_Toc480535639"/>
      <w:bookmarkStart w:id="3002" w:name="_Toc483493436"/>
      <w:bookmarkStart w:id="3003" w:name="_Toc484445309"/>
      <w:bookmarkStart w:id="3004" w:name="_Toc484690777"/>
      <w:bookmarkStart w:id="3005" w:name="_Toc485029156"/>
      <w:bookmarkStart w:id="3006" w:name="_Toc491783337"/>
      <w:bookmarkStart w:id="3007" w:name="_Toc508611885"/>
      <w:bookmarkStart w:id="3008" w:name="_Toc509927996"/>
      <w:bookmarkStart w:id="3009" w:name="_Toc509928144"/>
      <w:bookmarkStart w:id="3010" w:name="_Toc510181398"/>
      <w:bookmarkStart w:id="3011" w:name="_Toc511642182"/>
      <w:bookmarkStart w:id="3012" w:name="_Toc512413229"/>
      <w:bookmarkStart w:id="3013" w:name="_Toc512417978"/>
      <w:r w:rsidRPr="004F75F4">
        <w:rPr>
          <w:rFonts w:cs="Arial"/>
          <w:szCs w:val="20"/>
          <w:lang w:eastAsia="sl-SI"/>
        </w:rPr>
        <w:t>Inšpekcija za kemikalije še vedno zaznava potrebo po sprememb</w:t>
      </w:r>
      <w:r w:rsidR="00671869">
        <w:rPr>
          <w:rFonts w:cs="Arial"/>
          <w:szCs w:val="20"/>
          <w:lang w:eastAsia="sl-SI"/>
        </w:rPr>
        <w:t>i osnovnega ZKem</w:t>
      </w:r>
      <w:r w:rsidRPr="004F75F4">
        <w:rPr>
          <w:rFonts w:cs="Arial"/>
          <w:szCs w:val="20"/>
          <w:lang w:eastAsia="sl-SI"/>
        </w:rPr>
        <w:t>, ki ne sledi spremembam zakonodaje na drugih področjih, hkrati pa predstavlja nepotrebno administrativno oviro za zavezance. Konkret</w:t>
      </w:r>
      <w:r w:rsidR="003A1BA0" w:rsidRPr="004F75F4">
        <w:rPr>
          <w:rFonts w:cs="Arial"/>
          <w:szCs w:val="20"/>
          <w:lang w:eastAsia="sl-SI"/>
        </w:rPr>
        <w:t>ni predlogi so podani, sodelujej</w:t>
      </w:r>
      <w:r w:rsidRPr="004F75F4">
        <w:rPr>
          <w:rFonts w:cs="Arial"/>
          <w:szCs w:val="20"/>
          <w:lang w:eastAsia="sl-SI"/>
        </w:rPr>
        <w:t>o v skupini za spremembo zakonodaje na Uradu RS za kemikalije, osnutek sprememb je pripravljen.</w:t>
      </w:r>
    </w:p>
    <w:p w:rsidR="00503B4A" w:rsidRPr="004F75F4" w:rsidRDefault="00707BE4" w:rsidP="00132AD3">
      <w:pPr>
        <w:pStyle w:val="Naslov3"/>
        <w:jc w:val="both"/>
        <w:rPr>
          <w:sz w:val="20"/>
          <w:szCs w:val="20"/>
        </w:rPr>
      </w:pPr>
      <w:r w:rsidRPr="004F75F4">
        <w:rPr>
          <w:sz w:val="20"/>
          <w:szCs w:val="20"/>
          <w:lang w:val="pl-PL"/>
        </w:rPr>
        <w:t>6</w:t>
      </w:r>
      <w:r w:rsidR="00C75A6E" w:rsidRPr="004F75F4">
        <w:rPr>
          <w:sz w:val="20"/>
          <w:szCs w:val="20"/>
          <w:lang w:val="pl-PL"/>
        </w:rPr>
        <w:t>.</w:t>
      </w:r>
      <w:r w:rsidR="002002AD" w:rsidRPr="004F75F4">
        <w:rPr>
          <w:sz w:val="20"/>
          <w:szCs w:val="20"/>
          <w:lang w:val="pl-PL"/>
        </w:rPr>
        <w:t>3</w:t>
      </w:r>
      <w:r w:rsidR="00C75A6E" w:rsidRPr="004F75F4">
        <w:rPr>
          <w:sz w:val="20"/>
          <w:szCs w:val="20"/>
          <w:lang w:val="pl-PL"/>
        </w:rPr>
        <w:t xml:space="preserve">.22 </w:t>
      </w:r>
      <w:bookmarkEnd w:id="2976"/>
      <w:bookmarkEnd w:id="2977"/>
      <w:bookmarkEnd w:id="2978"/>
      <w:bookmarkEnd w:id="2979"/>
      <w:bookmarkEnd w:id="2980"/>
      <w:bookmarkEnd w:id="2981"/>
      <w:bookmarkEnd w:id="2982"/>
      <w:bookmarkEnd w:id="2983"/>
      <w:bookmarkEnd w:id="2984"/>
      <w:bookmarkEnd w:id="2985"/>
      <w:bookmarkEnd w:id="2986"/>
      <w:r w:rsidR="0077059D" w:rsidRPr="004F75F4">
        <w:rPr>
          <w:sz w:val="20"/>
          <w:szCs w:val="20"/>
        </w:rPr>
        <w:t xml:space="preserve">Uprava </w:t>
      </w:r>
      <w:r w:rsidR="00045F93" w:rsidRPr="004F75F4">
        <w:rPr>
          <w:sz w:val="20"/>
          <w:szCs w:val="20"/>
        </w:rPr>
        <w:t xml:space="preserve">Republike Slovenije </w:t>
      </w:r>
      <w:r w:rsidR="0077059D" w:rsidRPr="004F75F4">
        <w:rPr>
          <w:sz w:val="20"/>
          <w:szCs w:val="20"/>
        </w:rPr>
        <w:t>za pomorstvo, Pomorska inšpekcija</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r w:rsidR="00E87721">
        <w:rPr>
          <w:sz w:val="20"/>
          <w:szCs w:val="20"/>
        </w:rPr>
        <w:t xml:space="preserve"> (URSP)</w:t>
      </w:r>
    </w:p>
    <w:p w:rsidR="007C33F8" w:rsidRPr="004F75F4" w:rsidRDefault="007C33F8" w:rsidP="007C33F8">
      <w:pPr>
        <w:rPr>
          <w:rFonts w:cs="Arial"/>
          <w:szCs w:val="20"/>
        </w:rPr>
      </w:pPr>
    </w:p>
    <w:p w:rsidR="007C33F8" w:rsidRPr="004F75F4" w:rsidRDefault="002F149F" w:rsidP="007C33F8">
      <w:pPr>
        <w:spacing w:line="240" w:lineRule="auto"/>
        <w:jc w:val="both"/>
        <w:rPr>
          <w:rFonts w:cs="Arial"/>
          <w:szCs w:val="20"/>
          <w:lang w:eastAsia="sl-SI"/>
        </w:rPr>
      </w:pPr>
      <w:r w:rsidRPr="004F75F4">
        <w:rPr>
          <w:rFonts w:cs="Arial"/>
          <w:szCs w:val="20"/>
          <w:lang w:eastAsia="sl-SI"/>
        </w:rPr>
        <w:t>Predlagajo spremembo pete</w:t>
      </w:r>
      <w:r w:rsidR="000D4754">
        <w:rPr>
          <w:rFonts w:cs="Arial"/>
          <w:szCs w:val="20"/>
          <w:lang w:eastAsia="sl-SI"/>
        </w:rPr>
        <w:t>ga odstavka</w:t>
      </w:r>
      <w:r w:rsidR="007C33F8" w:rsidRPr="004F75F4">
        <w:rPr>
          <w:rFonts w:cs="Arial"/>
          <w:szCs w:val="20"/>
          <w:lang w:eastAsia="sl-SI"/>
        </w:rPr>
        <w:t xml:space="preserve"> 10.</w:t>
      </w:r>
      <w:r w:rsidRPr="004F75F4">
        <w:rPr>
          <w:rFonts w:cs="Arial"/>
          <w:szCs w:val="20"/>
          <w:lang w:eastAsia="sl-SI"/>
        </w:rPr>
        <w:t xml:space="preserve"> člena ZIN tako, da se namesto besedila »predstojnik organa« določi besedilo »</w:t>
      </w:r>
      <w:r w:rsidR="007C33F8" w:rsidRPr="004F75F4">
        <w:rPr>
          <w:rFonts w:cs="Arial"/>
          <w:szCs w:val="20"/>
          <w:lang w:eastAsia="sl-SI"/>
        </w:rPr>
        <w:t>vodj</w:t>
      </w:r>
      <w:r w:rsidRPr="004F75F4">
        <w:rPr>
          <w:rFonts w:cs="Arial"/>
          <w:szCs w:val="20"/>
          <w:lang w:eastAsia="sl-SI"/>
        </w:rPr>
        <w:t>a inšpekcije«</w:t>
      </w:r>
      <w:r w:rsidR="007C33F8" w:rsidRPr="004F75F4">
        <w:rPr>
          <w:rFonts w:cs="Arial"/>
          <w:szCs w:val="20"/>
          <w:lang w:eastAsia="sl-SI"/>
        </w:rPr>
        <w:t xml:space="preserve"> ali da se poišče drugo ustrezno rešitev.  Pomorska inšpekcija, ki deluje znotraj Uprave RS za pomorstvo, opozarja, da v primerih, ko predstojnik organa opravlja pristojnosti iz drugega, tretjega in četrtega ods</w:t>
      </w:r>
      <w:r w:rsidRPr="004F75F4">
        <w:rPr>
          <w:rFonts w:cs="Arial"/>
          <w:szCs w:val="20"/>
          <w:lang w:eastAsia="sl-SI"/>
        </w:rPr>
        <w:t>tavka 10. člena ZIN</w:t>
      </w:r>
      <w:r w:rsidR="007C33F8" w:rsidRPr="004F75F4">
        <w:rPr>
          <w:rFonts w:cs="Arial"/>
          <w:szCs w:val="20"/>
          <w:lang w:eastAsia="sl-SI"/>
        </w:rPr>
        <w:t xml:space="preserve"> (kot na primer določitev letnega načrta ali način dodeljevanja zadev posameznim inšpektorjem in druge naloge), lahko pride do konflikta interesov. Vplivanje predstojnika organa na dodeljevanje nalog lahko pripelje do kršitev mednarodnih obveznosti in posega v avtonomnost delovanja in odločanja inšpektorja, kar se je v preteklost</w:t>
      </w:r>
      <w:r w:rsidR="00E74EAA">
        <w:rPr>
          <w:rFonts w:cs="Arial"/>
          <w:szCs w:val="20"/>
          <w:lang w:eastAsia="sl-SI"/>
        </w:rPr>
        <w:t>i</w:t>
      </w:r>
      <w:r w:rsidR="007C33F8" w:rsidRPr="004F75F4">
        <w:rPr>
          <w:rFonts w:cs="Arial"/>
          <w:szCs w:val="20"/>
          <w:lang w:eastAsia="sl-SI"/>
        </w:rPr>
        <w:t xml:space="preserve"> pojavilo tudi že v pr</w:t>
      </w:r>
      <w:r w:rsidRPr="004F75F4">
        <w:rPr>
          <w:rFonts w:cs="Arial"/>
          <w:szCs w:val="20"/>
          <w:lang w:eastAsia="sl-SI"/>
        </w:rPr>
        <w:t>aksi (leto 2012). Zato opozarjaj</w:t>
      </w:r>
      <w:r w:rsidR="007C33F8" w:rsidRPr="004F75F4">
        <w:rPr>
          <w:rFonts w:cs="Arial"/>
          <w:szCs w:val="20"/>
          <w:lang w:eastAsia="sl-SI"/>
        </w:rPr>
        <w:t>o na resnost i</w:t>
      </w:r>
      <w:r w:rsidRPr="004F75F4">
        <w:rPr>
          <w:rFonts w:cs="Arial"/>
          <w:szCs w:val="20"/>
          <w:lang w:eastAsia="sl-SI"/>
        </w:rPr>
        <w:t>n nujnost sprememb ter predlagaj</w:t>
      </w:r>
      <w:r w:rsidR="007C33F8" w:rsidRPr="004F75F4">
        <w:rPr>
          <w:rFonts w:cs="Arial"/>
          <w:szCs w:val="20"/>
          <w:lang w:eastAsia="sl-SI"/>
        </w:rPr>
        <w:t>o, da se omenjeni člen (pet</w:t>
      </w:r>
      <w:r w:rsidR="00E74EAA">
        <w:rPr>
          <w:rFonts w:cs="Arial"/>
          <w:szCs w:val="20"/>
          <w:lang w:eastAsia="sl-SI"/>
        </w:rPr>
        <w:t>i</w:t>
      </w:r>
      <w:r w:rsidR="007C33F8" w:rsidRPr="004F75F4">
        <w:rPr>
          <w:rFonts w:cs="Arial"/>
          <w:szCs w:val="20"/>
          <w:lang w:eastAsia="sl-SI"/>
        </w:rPr>
        <w:t xml:space="preserve"> </w:t>
      </w:r>
      <w:r w:rsidR="00E74EAA">
        <w:rPr>
          <w:rFonts w:cs="Arial"/>
          <w:szCs w:val="20"/>
          <w:lang w:eastAsia="sl-SI"/>
        </w:rPr>
        <w:t>odstavek</w:t>
      </w:r>
      <w:r w:rsidR="007C33F8" w:rsidRPr="004F75F4">
        <w:rPr>
          <w:rFonts w:cs="Arial"/>
          <w:szCs w:val="20"/>
          <w:lang w:eastAsia="sl-SI"/>
        </w:rPr>
        <w:t>) spremeni tako, d</w:t>
      </w:r>
      <w:r w:rsidRPr="004F75F4">
        <w:rPr>
          <w:rFonts w:cs="Arial"/>
          <w:szCs w:val="20"/>
          <w:lang w:eastAsia="sl-SI"/>
        </w:rPr>
        <w:t>a se namesto besedila »predstojnik organa« določi besedilo »vodja inšpekcije«</w:t>
      </w:r>
      <w:r w:rsidR="007C33F8" w:rsidRPr="004F75F4">
        <w:rPr>
          <w:rFonts w:cs="Arial"/>
          <w:szCs w:val="20"/>
          <w:lang w:eastAsia="sl-SI"/>
        </w:rPr>
        <w:t xml:space="preserve"> ali da se poišče drugo ustrezno rešitev. Nujno je treba novelirati Z</w:t>
      </w:r>
      <w:r w:rsidR="00A63DE5">
        <w:rPr>
          <w:rFonts w:cs="Arial"/>
          <w:szCs w:val="20"/>
          <w:lang w:eastAsia="sl-SI"/>
        </w:rPr>
        <w:t>PCV</w:t>
      </w:r>
      <w:r w:rsidR="007C33F8" w:rsidRPr="004F75F4">
        <w:rPr>
          <w:rFonts w:cs="Arial"/>
          <w:szCs w:val="20"/>
          <w:lang w:eastAsia="sl-SI"/>
        </w:rPr>
        <w:t>, saj je obstoječi pomanjkljiv, ker niso obravnavana področja zagotavljanja varnosti pri opravljanju turističnih prevozov potnikov,</w:t>
      </w:r>
      <w:r w:rsidR="006272B3" w:rsidRPr="004F75F4">
        <w:rPr>
          <w:rFonts w:cs="Arial"/>
          <w:szCs w:val="20"/>
          <w:lang w:eastAsia="sl-SI"/>
        </w:rPr>
        <w:t xml:space="preserve"> </w:t>
      </w:r>
      <w:r w:rsidR="007C33F8" w:rsidRPr="004F75F4">
        <w:rPr>
          <w:rFonts w:cs="Arial"/>
          <w:szCs w:val="20"/>
          <w:lang w:eastAsia="sl-SI"/>
        </w:rPr>
        <w:t>varni uporabi plovil in plavajočih naprav</w:t>
      </w:r>
      <w:r w:rsidR="006272B3" w:rsidRPr="004F75F4">
        <w:rPr>
          <w:rFonts w:cs="Arial"/>
          <w:szCs w:val="20"/>
          <w:lang w:eastAsia="sl-SI"/>
        </w:rPr>
        <w:t>,</w:t>
      </w:r>
      <w:r w:rsidR="007C33F8" w:rsidRPr="004F75F4">
        <w:rPr>
          <w:rFonts w:cs="Arial"/>
          <w:szCs w:val="20"/>
          <w:lang w:eastAsia="sl-SI"/>
        </w:rPr>
        <w:t xml:space="preserve"> namenjenih opravljanju gospodarskih dejavnosti, urejanja plovbnih območ</w:t>
      </w:r>
      <w:r w:rsidR="00E74EAA">
        <w:rPr>
          <w:rFonts w:cs="Arial"/>
          <w:szCs w:val="20"/>
          <w:lang w:eastAsia="sl-SI"/>
        </w:rPr>
        <w:t>i</w:t>
      </w:r>
      <w:r w:rsidR="007C33F8" w:rsidRPr="004F75F4">
        <w:rPr>
          <w:rFonts w:cs="Arial"/>
          <w:szCs w:val="20"/>
          <w:lang w:eastAsia="sl-SI"/>
        </w:rPr>
        <w:t>j, strokovne usposobljenosti upravljavcev plovil in posadk na plovilih</w:t>
      </w:r>
      <w:r w:rsidR="00E74EAA">
        <w:rPr>
          <w:rFonts w:cs="Arial"/>
          <w:szCs w:val="20"/>
          <w:lang w:eastAsia="sl-SI"/>
        </w:rPr>
        <w:t>,</w:t>
      </w:r>
      <w:r w:rsidR="007C33F8" w:rsidRPr="004F75F4">
        <w:rPr>
          <w:rFonts w:cs="Arial"/>
          <w:szCs w:val="20"/>
          <w:lang w:eastAsia="sl-SI"/>
        </w:rPr>
        <w:t xml:space="preserve"> namenjenih za izvajanje gospodarske dejavnosti.</w:t>
      </w:r>
    </w:p>
    <w:p w:rsidR="00FF365A" w:rsidRPr="004F75F4" w:rsidRDefault="002521C2" w:rsidP="00132AD3">
      <w:pPr>
        <w:pStyle w:val="Naslov3"/>
        <w:jc w:val="both"/>
        <w:rPr>
          <w:sz w:val="20"/>
          <w:szCs w:val="20"/>
          <w:lang w:val="pl-PL"/>
        </w:rPr>
      </w:pPr>
      <w:bookmarkStart w:id="3014" w:name="_Toc508611886"/>
      <w:bookmarkStart w:id="3015" w:name="_Toc509927997"/>
      <w:bookmarkStart w:id="3016" w:name="_Toc509928145"/>
      <w:bookmarkStart w:id="3017" w:name="_Toc510181399"/>
      <w:bookmarkStart w:id="3018" w:name="_Toc511642183"/>
      <w:bookmarkStart w:id="3019" w:name="_Toc512413230"/>
      <w:bookmarkStart w:id="3020" w:name="_Toc512417979"/>
      <w:r w:rsidRPr="004F75F4">
        <w:rPr>
          <w:sz w:val="20"/>
          <w:szCs w:val="20"/>
          <w:lang w:val="pl-PL"/>
        </w:rPr>
        <w:t>6.3</w:t>
      </w:r>
      <w:r w:rsidR="008A5020" w:rsidRPr="004F75F4">
        <w:rPr>
          <w:sz w:val="20"/>
          <w:szCs w:val="20"/>
          <w:lang w:val="pl-PL"/>
        </w:rPr>
        <w:t>.23 Urad Republike Slovenije za preprečevanje pranja denarja</w:t>
      </w:r>
      <w:bookmarkEnd w:id="3014"/>
      <w:bookmarkEnd w:id="3015"/>
      <w:bookmarkEnd w:id="3016"/>
      <w:bookmarkEnd w:id="3017"/>
      <w:bookmarkEnd w:id="3018"/>
      <w:bookmarkEnd w:id="3019"/>
      <w:bookmarkEnd w:id="3020"/>
      <w:r w:rsidR="006A7AA9">
        <w:rPr>
          <w:sz w:val="20"/>
          <w:szCs w:val="20"/>
          <w:lang w:val="pl-PL"/>
        </w:rPr>
        <w:t xml:space="preserve"> (URSPPD)</w:t>
      </w:r>
    </w:p>
    <w:p w:rsidR="00FF365A" w:rsidRPr="004F75F4" w:rsidRDefault="00777135" w:rsidP="00132AD3">
      <w:pPr>
        <w:spacing w:line="240" w:lineRule="atLeast"/>
        <w:jc w:val="both"/>
        <w:rPr>
          <w:rFonts w:cs="Arial"/>
          <w:szCs w:val="20"/>
          <w:lang w:val="pl-PL"/>
        </w:rPr>
      </w:pPr>
      <w:r w:rsidRPr="004F75F4">
        <w:rPr>
          <w:rFonts w:cs="Arial"/>
          <w:szCs w:val="20"/>
          <w:lang w:val="pl-PL"/>
        </w:rPr>
        <w:t>/</w:t>
      </w:r>
    </w:p>
    <w:p w:rsidR="008A5020" w:rsidRDefault="002521C2" w:rsidP="00132AD3">
      <w:pPr>
        <w:pStyle w:val="Naslov3"/>
        <w:jc w:val="both"/>
        <w:rPr>
          <w:sz w:val="20"/>
          <w:szCs w:val="20"/>
        </w:rPr>
      </w:pPr>
      <w:bookmarkStart w:id="3021" w:name="_Toc508611887"/>
      <w:bookmarkStart w:id="3022" w:name="_Toc509927998"/>
      <w:bookmarkStart w:id="3023" w:name="_Toc509928146"/>
      <w:bookmarkStart w:id="3024" w:name="_Toc510181400"/>
      <w:bookmarkStart w:id="3025" w:name="_Toc511642184"/>
      <w:bookmarkStart w:id="3026" w:name="_Toc512413231"/>
      <w:bookmarkStart w:id="3027" w:name="_Toc512417980"/>
      <w:r w:rsidRPr="004F75F4">
        <w:rPr>
          <w:sz w:val="20"/>
          <w:szCs w:val="20"/>
        </w:rPr>
        <w:t>6.3</w:t>
      </w:r>
      <w:r w:rsidR="008A5020" w:rsidRPr="004F75F4">
        <w:rPr>
          <w:sz w:val="20"/>
          <w:szCs w:val="20"/>
        </w:rPr>
        <w:t xml:space="preserve">.24 </w:t>
      </w:r>
      <w:r w:rsidR="008A5020" w:rsidRPr="004F75F4">
        <w:rPr>
          <w:sz w:val="20"/>
          <w:szCs w:val="20"/>
          <w:lang w:val="pl-PL"/>
        </w:rPr>
        <w:t xml:space="preserve">Uprava Republike Slovenije za varstvo pred sevanji, </w:t>
      </w:r>
      <w:r w:rsidR="008A5020" w:rsidRPr="004F75F4">
        <w:rPr>
          <w:sz w:val="20"/>
          <w:szCs w:val="20"/>
        </w:rPr>
        <w:t>Inšpekcija za varstvo pred sevanji</w:t>
      </w:r>
      <w:bookmarkEnd w:id="3021"/>
      <w:bookmarkEnd w:id="3022"/>
      <w:bookmarkEnd w:id="3023"/>
      <w:bookmarkEnd w:id="3024"/>
      <w:bookmarkEnd w:id="3025"/>
      <w:bookmarkEnd w:id="3026"/>
      <w:bookmarkEnd w:id="3027"/>
      <w:r w:rsidR="006A7AA9">
        <w:rPr>
          <w:sz w:val="20"/>
          <w:szCs w:val="20"/>
        </w:rPr>
        <w:t xml:space="preserve"> (URSVS)</w:t>
      </w:r>
    </w:p>
    <w:p w:rsidR="006A7AA9" w:rsidRPr="006A7AA9" w:rsidRDefault="006A7AA9" w:rsidP="006A7AA9"/>
    <w:p w:rsidR="00013014" w:rsidRPr="004F75F4" w:rsidRDefault="00547BB2" w:rsidP="00013014">
      <w:pPr>
        <w:spacing w:line="240" w:lineRule="auto"/>
        <w:jc w:val="both"/>
        <w:rPr>
          <w:rFonts w:cs="Arial"/>
          <w:szCs w:val="20"/>
          <w:lang w:eastAsia="sl-SI"/>
        </w:rPr>
      </w:pPr>
      <w:bookmarkStart w:id="3028" w:name="_Toc508611888"/>
      <w:bookmarkStart w:id="3029" w:name="_Toc509927999"/>
      <w:bookmarkStart w:id="3030" w:name="_Toc509928147"/>
      <w:bookmarkStart w:id="3031" w:name="_Toc510181401"/>
      <w:bookmarkStart w:id="3032" w:name="_Toc511642185"/>
      <w:bookmarkStart w:id="3033" w:name="_Toc512413232"/>
      <w:bookmarkStart w:id="3034" w:name="_Toc512417981"/>
      <w:r w:rsidRPr="004F75F4">
        <w:rPr>
          <w:rFonts w:cs="Arial"/>
          <w:szCs w:val="20"/>
          <w:lang w:eastAsia="sl-SI"/>
        </w:rPr>
        <w:t>ZVISJV-1 in njegovi izvršilni predpisi so bili pripravljeni</w:t>
      </w:r>
      <w:r w:rsidR="00013014" w:rsidRPr="004F75F4">
        <w:rPr>
          <w:rFonts w:cs="Arial"/>
          <w:szCs w:val="20"/>
          <w:lang w:eastAsia="sl-SI"/>
        </w:rPr>
        <w:t xml:space="preserve"> v </w:t>
      </w:r>
      <w:r w:rsidR="00050E84" w:rsidRPr="004F75F4">
        <w:rPr>
          <w:rFonts w:cs="Arial"/>
          <w:szCs w:val="20"/>
          <w:lang w:eastAsia="sl-SI"/>
        </w:rPr>
        <w:t xml:space="preserve">letu 2017 oziroma </w:t>
      </w:r>
      <w:r w:rsidR="00013014" w:rsidRPr="004F75F4">
        <w:rPr>
          <w:rFonts w:cs="Arial"/>
          <w:szCs w:val="20"/>
          <w:lang w:eastAsia="sl-SI"/>
        </w:rPr>
        <w:t>2018. Tako so bile v slovensk</w:t>
      </w:r>
      <w:r w:rsidRPr="004F75F4">
        <w:rPr>
          <w:rFonts w:cs="Arial"/>
          <w:szCs w:val="20"/>
          <w:lang w:eastAsia="sl-SI"/>
        </w:rPr>
        <w:t>i pravni red prenesene določbe D</w:t>
      </w:r>
      <w:r w:rsidR="00013014" w:rsidRPr="004F75F4">
        <w:rPr>
          <w:rFonts w:cs="Arial"/>
          <w:szCs w:val="20"/>
          <w:lang w:eastAsia="sl-SI"/>
        </w:rPr>
        <w:t>irektive EURATOM 2013/59.</w:t>
      </w:r>
    </w:p>
    <w:p w:rsidR="008A5020" w:rsidRPr="004F75F4" w:rsidRDefault="002521C2" w:rsidP="00132AD3">
      <w:pPr>
        <w:pStyle w:val="Naslov3"/>
        <w:jc w:val="both"/>
        <w:rPr>
          <w:sz w:val="20"/>
          <w:szCs w:val="20"/>
        </w:rPr>
      </w:pPr>
      <w:r w:rsidRPr="004F75F4">
        <w:rPr>
          <w:sz w:val="20"/>
          <w:szCs w:val="20"/>
        </w:rPr>
        <w:t>6.3</w:t>
      </w:r>
      <w:r w:rsidR="008A5020" w:rsidRPr="004F75F4">
        <w:rPr>
          <w:sz w:val="20"/>
          <w:szCs w:val="20"/>
        </w:rPr>
        <w:t>.25 Uprava Republike Slovenije za varno hrano, veterinarstvo in varstvo rastlin</w:t>
      </w:r>
      <w:bookmarkEnd w:id="3028"/>
      <w:bookmarkEnd w:id="3029"/>
      <w:bookmarkEnd w:id="3030"/>
      <w:bookmarkEnd w:id="3031"/>
      <w:bookmarkEnd w:id="3032"/>
      <w:bookmarkEnd w:id="3033"/>
      <w:bookmarkEnd w:id="3034"/>
      <w:r w:rsidR="003F3763">
        <w:rPr>
          <w:sz w:val="20"/>
          <w:szCs w:val="20"/>
        </w:rPr>
        <w:t>, Inšpekcija za varno hrano, veterinarstvo in varstvo rastlin (UVHVVR)</w:t>
      </w:r>
    </w:p>
    <w:p w:rsidR="008C59D7" w:rsidRPr="004F75F4" w:rsidRDefault="008C59D7" w:rsidP="008C59D7">
      <w:pPr>
        <w:rPr>
          <w:rFonts w:cs="Arial"/>
          <w:szCs w:val="20"/>
        </w:rPr>
      </w:pPr>
    </w:p>
    <w:p w:rsidR="003D37F5" w:rsidRPr="004F75F4" w:rsidRDefault="008C59D7" w:rsidP="00B01E21">
      <w:pPr>
        <w:spacing w:line="240" w:lineRule="auto"/>
        <w:jc w:val="both"/>
        <w:rPr>
          <w:rFonts w:cs="Arial"/>
          <w:szCs w:val="20"/>
          <w:lang w:eastAsia="sl-SI"/>
        </w:rPr>
      </w:pPr>
      <w:r w:rsidRPr="004F75F4">
        <w:rPr>
          <w:rFonts w:cs="Arial"/>
          <w:szCs w:val="20"/>
          <w:lang w:eastAsia="sl-SI"/>
        </w:rPr>
        <w:t>Zaradi še vedno pravno nedorečenih postopkov za izpeljavo inšpekcijsko prekrškovnih postopkov za tuje fizične in pravne osebe, še zlasti pravne osebe iz tretjih držav, s</w:t>
      </w:r>
      <w:r w:rsidR="00274315" w:rsidRPr="004F75F4">
        <w:rPr>
          <w:rFonts w:cs="Arial"/>
          <w:szCs w:val="20"/>
          <w:lang w:eastAsia="sl-SI"/>
        </w:rPr>
        <w:t>o slovenski zavezanci, ki se jim</w:t>
      </w:r>
      <w:r w:rsidRPr="004F75F4">
        <w:rPr>
          <w:rFonts w:cs="Arial"/>
          <w:szCs w:val="20"/>
          <w:lang w:eastAsia="sl-SI"/>
        </w:rPr>
        <w:t xml:space="preserve"> izrečejo prekrškovni ukrepi v neenakopravnem položaju (vsi inšpekcijsko prekrškovni ukrepi so v celoti izpeljani). Zaradi vedno bolj razširjene spletne prodaje in spletnega oglaševanja bi morali dopolniti ZIN z dodatnimi tehnikami nadzora (urediti navidezen nakup za namene preverjanja skladnosti prodajanega blaga). Hkrati bi bilo potrebno opredeliti odgov</w:t>
      </w:r>
      <w:r w:rsidR="00E118FA">
        <w:rPr>
          <w:rFonts w:cs="Arial"/>
          <w:szCs w:val="20"/>
          <w:lang w:eastAsia="sl-SI"/>
        </w:rPr>
        <w:t>o</w:t>
      </w:r>
      <w:r w:rsidRPr="004F75F4">
        <w:rPr>
          <w:rFonts w:cs="Arial"/>
          <w:szCs w:val="20"/>
          <w:lang w:eastAsia="sl-SI"/>
        </w:rPr>
        <w:t>rnosti ponudnikov spletnih plarform, določiti organ za nadzor in za izvedbo učinkovitih ukrepov v primerih, ko se pravnomočno ugotovi nekladno o</w:t>
      </w:r>
      <w:r w:rsidR="00E118FA">
        <w:rPr>
          <w:rFonts w:cs="Arial"/>
          <w:szCs w:val="20"/>
          <w:lang w:eastAsia="sl-SI"/>
        </w:rPr>
        <w:t>g</w:t>
      </w:r>
      <w:r w:rsidRPr="004F75F4">
        <w:rPr>
          <w:rFonts w:cs="Arial"/>
          <w:szCs w:val="20"/>
          <w:lang w:eastAsia="sl-SI"/>
        </w:rPr>
        <w:t xml:space="preserve">laševanje ali prodaja blaga.        </w:t>
      </w:r>
    </w:p>
    <w:p w:rsidR="003D37F5" w:rsidRPr="004F75F4" w:rsidRDefault="003D37F5" w:rsidP="008C59D7">
      <w:pPr>
        <w:spacing w:line="240" w:lineRule="auto"/>
        <w:jc w:val="both"/>
        <w:rPr>
          <w:rFonts w:cs="Arial"/>
          <w:szCs w:val="20"/>
          <w:lang w:eastAsia="sl-SI"/>
        </w:rPr>
      </w:pPr>
    </w:p>
    <w:p w:rsidR="008C59D7" w:rsidRPr="004F75F4" w:rsidRDefault="008C59D7" w:rsidP="00B01E21">
      <w:pPr>
        <w:spacing w:line="240" w:lineRule="auto"/>
        <w:jc w:val="both"/>
        <w:rPr>
          <w:rFonts w:cs="Arial"/>
          <w:szCs w:val="20"/>
          <w:lang w:eastAsia="sl-SI"/>
        </w:rPr>
      </w:pPr>
      <w:r w:rsidRPr="004F75F4">
        <w:rPr>
          <w:rFonts w:cs="Arial"/>
          <w:szCs w:val="20"/>
          <w:lang w:eastAsia="sl-SI"/>
        </w:rPr>
        <w:t>Na področju obratov javne prehrane</w:t>
      </w:r>
      <w:r w:rsidR="00E118FA">
        <w:rPr>
          <w:rFonts w:cs="Arial"/>
          <w:szCs w:val="20"/>
          <w:lang w:eastAsia="sl-SI"/>
        </w:rPr>
        <w:t>,</w:t>
      </w:r>
      <w:r w:rsidRPr="004F75F4">
        <w:rPr>
          <w:rFonts w:cs="Arial"/>
          <w:szCs w:val="20"/>
          <w:lang w:eastAsia="sl-SI"/>
        </w:rPr>
        <w:t xml:space="preserve"> zlasti na področju gostinstva</w:t>
      </w:r>
      <w:r w:rsidR="00E118FA">
        <w:rPr>
          <w:rFonts w:cs="Arial"/>
          <w:szCs w:val="20"/>
          <w:lang w:eastAsia="sl-SI"/>
        </w:rPr>
        <w:t>,</w:t>
      </w:r>
      <w:r w:rsidRPr="004F75F4">
        <w:rPr>
          <w:rFonts w:cs="Arial"/>
          <w:szCs w:val="20"/>
          <w:lang w:eastAsia="sl-SI"/>
        </w:rPr>
        <w:t xml:space="preserve"> se v inšpekcijskih pregledih ugotavlja, da osebje, ki rokuje s hrano oziroma z živili</w:t>
      </w:r>
      <w:r w:rsidR="00325ED8" w:rsidRPr="004F75F4">
        <w:rPr>
          <w:rFonts w:cs="Arial"/>
          <w:szCs w:val="20"/>
          <w:lang w:eastAsia="sl-SI"/>
        </w:rPr>
        <w:t>,</w:t>
      </w:r>
      <w:r w:rsidRPr="004F75F4">
        <w:rPr>
          <w:rFonts w:cs="Arial"/>
          <w:szCs w:val="20"/>
          <w:lang w:eastAsia="sl-SI"/>
        </w:rPr>
        <w:t xml:space="preserve"> nima potrebnega znanja glede higiene in primerne</w:t>
      </w:r>
      <w:r w:rsidR="00325ED8" w:rsidRPr="004F75F4">
        <w:rPr>
          <w:rFonts w:cs="Arial"/>
          <w:szCs w:val="20"/>
          <w:lang w:eastAsia="sl-SI"/>
        </w:rPr>
        <w:t>ga rokovanja z živili. Predlagajo uzakonitev</w:t>
      </w:r>
      <w:r w:rsidRPr="004F75F4">
        <w:rPr>
          <w:rFonts w:cs="Arial"/>
          <w:szCs w:val="20"/>
          <w:lang w:eastAsia="sl-SI"/>
        </w:rPr>
        <w:t xml:space="preserve"> obveze po vsaj minimalnem znanju o higieni </w:t>
      </w:r>
      <w:r w:rsidRPr="004F75F4">
        <w:rPr>
          <w:rFonts w:cs="Arial"/>
          <w:szCs w:val="20"/>
          <w:lang w:eastAsia="sl-SI"/>
        </w:rPr>
        <w:lastRenderedPageBreak/>
        <w:t>in postopkih z živili za tiste, ki nimajo primerne izobrazbe, pa se z živili ukvarjajo na področju javne prehrane.</w:t>
      </w:r>
    </w:p>
    <w:p w:rsidR="008A5020" w:rsidRDefault="002521C2" w:rsidP="00132AD3">
      <w:pPr>
        <w:pStyle w:val="Naslov3"/>
        <w:jc w:val="both"/>
        <w:rPr>
          <w:sz w:val="20"/>
          <w:szCs w:val="20"/>
        </w:rPr>
      </w:pPr>
      <w:bookmarkStart w:id="3035" w:name="_Toc508611889"/>
      <w:bookmarkStart w:id="3036" w:name="_Toc509928000"/>
      <w:bookmarkStart w:id="3037" w:name="_Toc509928148"/>
      <w:bookmarkStart w:id="3038" w:name="_Toc510181402"/>
      <w:bookmarkStart w:id="3039" w:name="_Toc511642186"/>
      <w:bookmarkStart w:id="3040" w:name="_Toc512413233"/>
      <w:bookmarkStart w:id="3041" w:name="_Toc512417982"/>
      <w:r w:rsidRPr="004F75F4">
        <w:rPr>
          <w:sz w:val="20"/>
          <w:szCs w:val="20"/>
        </w:rPr>
        <w:t>6.3</w:t>
      </w:r>
      <w:r w:rsidR="008A5020" w:rsidRPr="004F75F4">
        <w:rPr>
          <w:sz w:val="20"/>
          <w:szCs w:val="20"/>
        </w:rPr>
        <w:t>.26 Zdravstveni inšpektorat Republike Slovenije</w:t>
      </w:r>
      <w:bookmarkEnd w:id="3035"/>
      <w:bookmarkEnd w:id="3036"/>
      <w:bookmarkEnd w:id="3037"/>
      <w:bookmarkEnd w:id="3038"/>
      <w:bookmarkEnd w:id="3039"/>
      <w:bookmarkEnd w:id="3040"/>
      <w:bookmarkEnd w:id="3041"/>
      <w:r w:rsidR="004B58D0">
        <w:rPr>
          <w:sz w:val="20"/>
          <w:szCs w:val="20"/>
        </w:rPr>
        <w:t xml:space="preserve"> (ZIRS)</w:t>
      </w:r>
    </w:p>
    <w:p w:rsidR="004B58D0" w:rsidRPr="004B58D0" w:rsidRDefault="004B58D0" w:rsidP="004B58D0"/>
    <w:p w:rsidR="00976B26" w:rsidRPr="004F75F4" w:rsidRDefault="00976B26" w:rsidP="00167160">
      <w:pPr>
        <w:jc w:val="both"/>
        <w:rPr>
          <w:rFonts w:cs="Arial"/>
          <w:szCs w:val="20"/>
        </w:rPr>
      </w:pPr>
      <w:r w:rsidRPr="004F75F4">
        <w:rPr>
          <w:rFonts w:cs="Arial"/>
          <w:szCs w:val="20"/>
        </w:rPr>
        <w:t>ZIRS s predlogi aktivno sodeluje v zakonodajnih postopkih v okviru Ministrstva za zdravje in medresorskih usklajevanjih.</w:t>
      </w:r>
    </w:p>
    <w:p w:rsidR="00E21922" w:rsidRPr="004F75F4" w:rsidRDefault="00707BE4" w:rsidP="00132AD3">
      <w:pPr>
        <w:pStyle w:val="Naslov2"/>
        <w:jc w:val="both"/>
        <w:rPr>
          <w:i w:val="0"/>
          <w:sz w:val="20"/>
          <w:szCs w:val="20"/>
        </w:rPr>
      </w:pPr>
      <w:bookmarkStart w:id="3042" w:name="_Toc444859555"/>
      <w:bookmarkStart w:id="3043" w:name="_Toc444859997"/>
      <w:bookmarkStart w:id="3044" w:name="_Toc444860779"/>
      <w:bookmarkStart w:id="3045" w:name="_Toc444860910"/>
      <w:bookmarkStart w:id="3046" w:name="_Toc444861046"/>
      <w:bookmarkStart w:id="3047" w:name="_Toc447285615"/>
      <w:bookmarkStart w:id="3048" w:name="_Toc448144613"/>
      <w:bookmarkStart w:id="3049" w:name="_Toc448146037"/>
      <w:bookmarkStart w:id="3050" w:name="_Toc448839306"/>
      <w:bookmarkStart w:id="3051" w:name="_Toc448839971"/>
      <w:bookmarkStart w:id="3052" w:name="_Toc448841305"/>
      <w:bookmarkStart w:id="3053" w:name="_Toc448841748"/>
      <w:bookmarkStart w:id="3054" w:name="_Toc448842223"/>
      <w:bookmarkStart w:id="3055" w:name="_Toc448844701"/>
      <w:bookmarkStart w:id="3056" w:name="_Toc480535643"/>
      <w:bookmarkStart w:id="3057" w:name="_Toc483493440"/>
      <w:bookmarkStart w:id="3058" w:name="_Toc484445313"/>
      <w:bookmarkStart w:id="3059" w:name="_Toc484690781"/>
      <w:bookmarkStart w:id="3060" w:name="_Toc485029160"/>
      <w:bookmarkStart w:id="3061" w:name="_Toc491783341"/>
      <w:bookmarkStart w:id="3062" w:name="_Toc508611890"/>
      <w:bookmarkStart w:id="3063" w:name="_Toc509928001"/>
      <w:bookmarkStart w:id="3064" w:name="_Toc509928149"/>
      <w:bookmarkStart w:id="3065" w:name="_Toc510181403"/>
      <w:bookmarkStart w:id="3066" w:name="_Toc511642187"/>
      <w:bookmarkStart w:id="3067" w:name="_Toc512413234"/>
      <w:bookmarkStart w:id="3068" w:name="_Toc512417983"/>
      <w:r w:rsidRPr="004F75F4">
        <w:rPr>
          <w:i w:val="0"/>
          <w:sz w:val="20"/>
          <w:szCs w:val="20"/>
        </w:rPr>
        <w:t>6</w:t>
      </w:r>
      <w:r w:rsidR="00DB3B0F" w:rsidRPr="004F75F4">
        <w:rPr>
          <w:i w:val="0"/>
          <w:sz w:val="20"/>
          <w:szCs w:val="20"/>
        </w:rPr>
        <w:t xml:space="preserve">.4 PREDLOGI </w:t>
      </w:r>
      <w:r w:rsidR="002D47A3" w:rsidRPr="004F75F4">
        <w:rPr>
          <w:i w:val="0"/>
          <w:sz w:val="20"/>
          <w:szCs w:val="20"/>
        </w:rPr>
        <w:t xml:space="preserve">GLEDE </w:t>
      </w:r>
      <w:r w:rsidR="00DB3B0F" w:rsidRPr="004F75F4">
        <w:rPr>
          <w:i w:val="0"/>
          <w:sz w:val="20"/>
          <w:szCs w:val="20"/>
        </w:rPr>
        <w:t xml:space="preserve">SKUPNE INFORMACIJSKE </w:t>
      </w:r>
      <w:r w:rsidR="002D47A3" w:rsidRPr="004F75F4">
        <w:rPr>
          <w:i w:val="0"/>
          <w:sz w:val="20"/>
          <w:szCs w:val="20"/>
        </w:rPr>
        <w:t xml:space="preserve">PODPORE IN </w:t>
      </w:r>
      <w:r w:rsidR="00DB3B0F" w:rsidRPr="004F75F4">
        <w:rPr>
          <w:i w:val="0"/>
          <w:sz w:val="20"/>
          <w:szCs w:val="20"/>
        </w:rPr>
        <w:t>OPREME</w:t>
      </w:r>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rsidR="00DB3B0F" w:rsidRPr="004F75F4" w:rsidRDefault="00707BE4" w:rsidP="00132AD3">
      <w:pPr>
        <w:pStyle w:val="Naslov3"/>
        <w:jc w:val="both"/>
        <w:rPr>
          <w:sz w:val="20"/>
          <w:szCs w:val="20"/>
        </w:rPr>
      </w:pPr>
      <w:bookmarkStart w:id="3069" w:name="_Toc444859556"/>
      <w:bookmarkStart w:id="3070" w:name="_Toc444859998"/>
      <w:bookmarkStart w:id="3071" w:name="_Toc444860780"/>
      <w:bookmarkStart w:id="3072" w:name="_Toc444860911"/>
      <w:bookmarkStart w:id="3073" w:name="_Toc444861047"/>
      <w:bookmarkStart w:id="3074" w:name="_Toc447285616"/>
      <w:bookmarkStart w:id="3075" w:name="_Toc448144614"/>
      <w:bookmarkStart w:id="3076" w:name="_Toc448146038"/>
      <w:bookmarkStart w:id="3077" w:name="_Toc448839307"/>
      <w:bookmarkStart w:id="3078" w:name="_Toc448839972"/>
      <w:bookmarkStart w:id="3079" w:name="_Toc448841306"/>
      <w:bookmarkStart w:id="3080" w:name="_Toc448841749"/>
      <w:bookmarkStart w:id="3081" w:name="_Toc448842224"/>
      <w:bookmarkStart w:id="3082" w:name="_Toc448844702"/>
      <w:bookmarkStart w:id="3083" w:name="_Toc480535644"/>
      <w:bookmarkStart w:id="3084" w:name="_Toc483493441"/>
      <w:bookmarkStart w:id="3085" w:name="_Toc484445314"/>
      <w:bookmarkStart w:id="3086" w:name="_Toc484690782"/>
      <w:bookmarkStart w:id="3087" w:name="_Toc485029161"/>
      <w:bookmarkStart w:id="3088" w:name="_Toc491783342"/>
      <w:bookmarkStart w:id="3089" w:name="_Toc508611891"/>
      <w:bookmarkStart w:id="3090" w:name="_Toc509928002"/>
      <w:bookmarkStart w:id="3091" w:name="_Toc509928150"/>
      <w:bookmarkStart w:id="3092" w:name="_Toc510181404"/>
      <w:bookmarkStart w:id="3093" w:name="_Toc511642188"/>
      <w:bookmarkStart w:id="3094" w:name="_Toc512413235"/>
      <w:bookmarkStart w:id="3095" w:name="_Toc512417984"/>
      <w:r w:rsidRPr="004F75F4">
        <w:rPr>
          <w:sz w:val="20"/>
          <w:szCs w:val="20"/>
        </w:rPr>
        <w:t>6</w:t>
      </w:r>
      <w:r w:rsidR="00DB3B0F" w:rsidRPr="004F75F4">
        <w:rPr>
          <w:sz w:val="20"/>
          <w:szCs w:val="20"/>
        </w:rPr>
        <w:t>.</w:t>
      </w:r>
      <w:r w:rsidR="00725F50" w:rsidRPr="004F75F4">
        <w:rPr>
          <w:sz w:val="20"/>
          <w:szCs w:val="20"/>
        </w:rPr>
        <w:t>4</w:t>
      </w:r>
      <w:r w:rsidR="00DB3B0F" w:rsidRPr="004F75F4">
        <w:rPr>
          <w:sz w:val="20"/>
          <w:szCs w:val="20"/>
        </w:rPr>
        <w:t>.1 Agencija za komunikacijska omrežja in storitve R</w:t>
      </w:r>
      <w:r w:rsidR="005C2A61" w:rsidRPr="004F75F4">
        <w:rPr>
          <w:sz w:val="20"/>
          <w:szCs w:val="20"/>
        </w:rPr>
        <w:t xml:space="preserve">epublike </w:t>
      </w:r>
      <w:r w:rsidR="00DB3B0F" w:rsidRPr="004F75F4">
        <w:rPr>
          <w:sz w:val="20"/>
          <w:szCs w:val="20"/>
        </w:rPr>
        <w:t>S</w:t>
      </w:r>
      <w:bookmarkEnd w:id="3069"/>
      <w:bookmarkEnd w:id="3070"/>
      <w:bookmarkEnd w:id="3071"/>
      <w:bookmarkEnd w:id="3072"/>
      <w:bookmarkEnd w:id="3073"/>
      <w:r w:rsidR="005C2A61" w:rsidRPr="004F75F4">
        <w:rPr>
          <w:sz w:val="20"/>
          <w:szCs w:val="20"/>
        </w:rPr>
        <w:t>lovenije</w:t>
      </w:r>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r w:rsidR="00DB3B0F" w:rsidRPr="004F75F4">
        <w:rPr>
          <w:sz w:val="20"/>
          <w:szCs w:val="20"/>
        </w:rPr>
        <w:t xml:space="preserve"> </w:t>
      </w:r>
      <w:r w:rsidR="00116D69">
        <w:rPr>
          <w:sz w:val="20"/>
          <w:szCs w:val="20"/>
        </w:rPr>
        <w:t>(AKOS)</w:t>
      </w:r>
    </w:p>
    <w:p w:rsidR="00750517" w:rsidRPr="004F75F4" w:rsidRDefault="00375D01" w:rsidP="00132AD3">
      <w:pPr>
        <w:spacing w:line="240" w:lineRule="atLeast"/>
        <w:jc w:val="both"/>
        <w:rPr>
          <w:rFonts w:cs="Arial"/>
          <w:szCs w:val="20"/>
        </w:rPr>
      </w:pPr>
      <w:r w:rsidRPr="004F75F4">
        <w:rPr>
          <w:rFonts w:cs="Arial"/>
          <w:szCs w:val="20"/>
        </w:rPr>
        <w:t>/</w:t>
      </w:r>
    </w:p>
    <w:p w:rsidR="000B1820" w:rsidRPr="004F75F4" w:rsidRDefault="00707BE4" w:rsidP="00132AD3">
      <w:pPr>
        <w:pStyle w:val="Naslov3"/>
        <w:jc w:val="both"/>
        <w:rPr>
          <w:sz w:val="20"/>
          <w:szCs w:val="20"/>
        </w:rPr>
      </w:pPr>
      <w:bookmarkStart w:id="3096" w:name="_Toc444859557"/>
      <w:bookmarkStart w:id="3097" w:name="_Toc444859999"/>
      <w:bookmarkStart w:id="3098" w:name="_Toc444860781"/>
      <w:bookmarkStart w:id="3099" w:name="_Toc444860912"/>
      <w:bookmarkStart w:id="3100" w:name="_Toc444861048"/>
      <w:bookmarkStart w:id="3101" w:name="_Toc447285617"/>
      <w:bookmarkStart w:id="3102" w:name="_Toc448144615"/>
      <w:bookmarkStart w:id="3103" w:name="_Toc448146039"/>
      <w:bookmarkStart w:id="3104" w:name="_Toc448839308"/>
      <w:bookmarkStart w:id="3105" w:name="_Toc448839973"/>
      <w:bookmarkStart w:id="3106" w:name="_Toc448841307"/>
      <w:bookmarkStart w:id="3107" w:name="_Toc448841750"/>
      <w:bookmarkStart w:id="3108" w:name="_Toc448842225"/>
      <w:bookmarkStart w:id="3109" w:name="_Toc448844703"/>
      <w:bookmarkStart w:id="3110" w:name="_Toc480535645"/>
      <w:bookmarkStart w:id="3111" w:name="_Toc483493442"/>
      <w:bookmarkStart w:id="3112" w:name="_Toc484445315"/>
      <w:bookmarkStart w:id="3113" w:name="_Toc484690783"/>
      <w:bookmarkStart w:id="3114" w:name="_Toc485029162"/>
      <w:bookmarkStart w:id="3115" w:name="_Toc491783343"/>
      <w:bookmarkStart w:id="3116" w:name="_Toc508611892"/>
      <w:bookmarkStart w:id="3117" w:name="_Toc509928003"/>
      <w:bookmarkStart w:id="3118" w:name="_Toc509928151"/>
      <w:bookmarkStart w:id="3119" w:name="_Toc510181405"/>
      <w:bookmarkStart w:id="3120" w:name="_Toc511642189"/>
      <w:bookmarkStart w:id="3121" w:name="_Toc512413236"/>
      <w:bookmarkStart w:id="3122" w:name="_Toc512417985"/>
      <w:r w:rsidRPr="004F75F4">
        <w:rPr>
          <w:sz w:val="20"/>
          <w:szCs w:val="20"/>
        </w:rPr>
        <w:t>6</w:t>
      </w:r>
      <w:r w:rsidR="00A67F36">
        <w:rPr>
          <w:sz w:val="20"/>
          <w:szCs w:val="20"/>
        </w:rPr>
        <w:t>.4</w:t>
      </w:r>
      <w:r w:rsidR="00783E2B" w:rsidRPr="004F75F4">
        <w:rPr>
          <w:sz w:val="20"/>
          <w:szCs w:val="20"/>
        </w:rPr>
        <w:t>.2 Agencija R</w:t>
      </w:r>
      <w:r w:rsidR="005C2A61" w:rsidRPr="004F75F4">
        <w:rPr>
          <w:sz w:val="20"/>
          <w:szCs w:val="20"/>
        </w:rPr>
        <w:t xml:space="preserve">epublike </w:t>
      </w:r>
      <w:r w:rsidR="00783E2B" w:rsidRPr="004F75F4">
        <w:rPr>
          <w:sz w:val="20"/>
          <w:szCs w:val="20"/>
        </w:rPr>
        <w:t>S</w:t>
      </w:r>
      <w:r w:rsidR="005C2A61" w:rsidRPr="004F75F4">
        <w:rPr>
          <w:sz w:val="20"/>
          <w:szCs w:val="20"/>
        </w:rPr>
        <w:t>lovenije</w:t>
      </w:r>
      <w:r w:rsidR="00783E2B" w:rsidRPr="004F75F4">
        <w:rPr>
          <w:sz w:val="20"/>
          <w:szCs w:val="20"/>
        </w:rPr>
        <w:t xml:space="preserve"> za civilno letalstvo</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r w:rsidR="00116D69">
        <w:rPr>
          <w:sz w:val="20"/>
          <w:szCs w:val="20"/>
        </w:rPr>
        <w:t xml:space="preserve"> (CAA)</w:t>
      </w:r>
    </w:p>
    <w:p w:rsidR="000B1820" w:rsidRPr="004F75F4" w:rsidRDefault="00340407" w:rsidP="00132AD3">
      <w:pPr>
        <w:spacing w:line="240" w:lineRule="atLeast"/>
        <w:jc w:val="both"/>
        <w:rPr>
          <w:rFonts w:cs="Arial"/>
          <w:szCs w:val="20"/>
        </w:rPr>
      </w:pPr>
      <w:r w:rsidRPr="004F75F4">
        <w:rPr>
          <w:rFonts w:cs="Arial"/>
          <w:szCs w:val="20"/>
        </w:rPr>
        <w:t>/</w:t>
      </w:r>
    </w:p>
    <w:p w:rsidR="00783E2B" w:rsidRPr="004F75F4" w:rsidRDefault="00707BE4" w:rsidP="00132AD3">
      <w:pPr>
        <w:pStyle w:val="Naslov3"/>
        <w:jc w:val="both"/>
        <w:rPr>
          <w:sz w:val="20"/>
          <w:szCs w:val="20"/>
          <w:lang w:val="pl-PL"/>
        </w:rPr>
      </w:pPr>
      <w:bookmarkStart w:id="3123" w:name="_Toc448144616"/>
      <w:bookmarkStart w:id="3124" w:name="_Toc448146040"/>
      <w:bookmarkStart w:id="3125" w:name="_Toc448839309"/>
      <w:bookmarkStart w:id="3126" w:name="_Toc448839974"/>
      <w:bookmarkStart w:id="3127" w:name="_Toc448841308"/>
      <w:bookmarkStart w:id="3128" w:name="_Toc448841751"/>
      <w:bookmarkStart w:id="3129" w:name="_Toc448842226"/>
      <w:bookmarkStart w:id="3130" w:name="_Toc448844704"/>
      <w:bookmarkStart w:id="3131" w:name="_Toc480535646"/>
      <w:bookmarkStart w:id="3132" w:name="_Toc483493443"/>
      <w:bookmarkStart w:id="3133" w:name="_Toc484445316"/>
      <w:bookmarkStart w:id="3134" w:name="_Toc484690784"/>
      <w:bookmarkStart w:id="3135" w:name="_Toc485029163"/>
      <w:bookmarkStart w:id="3136" w:name="_Toc491783344"/>
      <w:bookmarkStart w:id="3137" w:name="_Toc508611893"/>
      <w:bookmarkStart w:id="3138" w:name="_Toc509928004"/>
      <w:bookmarkStart w:id="3139" w:name="_Toc509928152"/>
      <w:bookmarkStart w:id="3140" w:name="_Toc510181406"/>
      <w:bookmarkStart w:id="3141" w:name="_Toc511642190"/>
      <w:bookmarkStart w:id="3142" w:name="_Toc512413237"/>
      <w:bookmarkStart w:id="3143" w:name="_Toc512417986"/>
      <w:r w:rsidRPr="004F75F4">
        <w:rPr>
          <w:sz w:val="20"/>
          <w:szCs w:val="20"/>
        </w:rPr>
        <w:t>6</w:t>
      </w:r>
      <w:r w:rsidR="00750517" w:rsidRPr="004F75F4">
        <w:rPr>
          <w:sz w:val="20"/>
          <w:szCs w:val="20"/>
        </w:rPr>
        <w:t>.4</w:t>
      </w:r>
      <w:r w:rsidR="00783E2B" w:rsidRPr="004F75F4">
        <w:rPr>
          <w:sz w:val="20"/>
          <w:szCs w:val="20"/>
        </w:rPr>
        <w:t xml:space="preserve">.3 </w:t>
      </w:r>
      <w:r w:rsidR="00783E2B" w:rsidRPr="004F75F4">
        <w:rPr>
          <w:sz w:val="20"/>
          <w:szCs w:val="20"/>
          <w:lang w:val="pl-PL"/>
        </w:rPr>
        <w:t xml:space="preserve">Ministrstvo za </w:t>
      </w:r>
      <w:r w:rsidR="00BB09E3" w:rsidRPr="004F75F4">
        <w:rPr>
          <w:sz w:val="20"/>
          <w:szCs w:val="20"/>
          <w:lang w:val="pl-PL"/>
        </w:rPr>
        <w:t xml:space="preserve">javno upravo, </w:t>
      </w:r>
      <w:r w:rsidR="00783E2B" w:rsidRPr="004F75F4">
        <w:rPr>
          <w:sz w:val="20"/>
          <w:szCs w:val="20"/>
          <w:lang w:val="pl-PL"/>
        </w:rPr>
        <w:t>Direktorat za informacijsko družbo, Inšpektor za elektronsko podpisovanje</w:t>
      </w:r>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r w:rsidR="00116D69">
        <w:rPr>
          <w:sz w:val="20"/>
          <w:szCs w:val="20"/>
          <w:lang w:val="pl-PL"/>
        </w:rPr>
        <w:t xml:space="preserve"> (MJU DID)</w:t>
      </w:r>
    </w:p>
    <w:p w:rsidR="00A85787" w:rsidRPr="004F75F4" w:rsidRDefault="00C369CD" w:rsidP="00132AD3">
      <w:pPr>
        <w:spacing w:line="240" w:lineRule="atLeast"/>
        <w:jc w:val="both"/>
        <w:rPr>
          <w:rFonts w:cs="Arial"/>
          <w:szCs w:val="20"/>
          <w:lang w:val="pl-PL"/>
        </w:rPr>
      </w:pPr>
      <w:r w:rsidRPr="004F75F4">
        <w:rPr>
          <w:rFonts w:cs="Arial"/>
          <w:szCs w:val="20"/>
          <w:lang w:val="pl-PL"/>
        </w:rPr>
        <w:t>/</w:t>
      </w:r>
    </w:p>
    <w:p w:rsidR="00783E2B" w:rsidRDefault="00707BE4" w:rsidP="00132AD3">
      <w:pPr>
        <w:pStyle w:val="Naslov3"/>
        <w:jc w:val="both"/>
        <w:rPr>
          <w:sz w:val="20"/>
          <w:szCs w:val="20"/>
          <w:lang w:val="pl-PL"/>
        </w:rPr>
      </w:pPr>
      <w:bookmarkStart w:id="3144" w:name="_Toc444859558"/>
      <w:bookmarkStart w:id="3145" w:name="_Toc444860000"/>
      <w:bookmarkStart w:id="3146" w:name="_Toc444860782"/>
      <w:bookmarkStart w:id="3147" w:name="_Toc444860913"/>
      <w:bookmarkStart w:id="3148" w:name="_Toc444861049"/>
      <w:bookmarkStart w:id="3149" w:name="_Toc447285618"/>
      <w:bookmarkStart w:id="3150" w:name="_Toc448144617"/>
      <w:bookmarkStart w:id="3151" w:name="_Toc448146041"/>
      <w:bookmarkStart w:id="3152" w:name="_Toc448839310"/>
      <w:bookmarkStart w:id="3153" w:name="_Toc448839975"/>
      <w:bookmarkStart w:id="3154" w:name="_Toc448841309"/>
      <w:bookmarkStart w:id="3155" w:name="_Toc448841752"/>
      <w:bookmarkStart w:id="3156" w:name="_Toc448842227"/>
      <w:bookmarkStart w:id="3157" w:name="_Toc448844705"/>
      <w:bookmarkStart w:id="3158" w:name="_Toc480535647"/>
      <w:bookmarkStart w:id="3159" w:name="_Toc483493444"/>
      <w:bookmarkStart w:id="3160" w:name="_Toc484445317"/>
      <w:bookmarkStart w:id="3161" w:name="_Toc484690785"/>
      <w:bookmarkStart w:id="3162" w:name="_Toc485029164"/>
      <w:bookmarkStart w:id="3163" w:name="_Toc491783345"/>
      <w:bookmarkStart w:id="3164" w:name="_Toc508611894"/>
      <w:bookmarkStart w:id="3165" w:name="_Toc509928005"/>
      <w:bookmarkStart w:id="3166" w:name="_Toc509928153"/>
      <w:bookmarkStart w:id="3167" w:name="_Toc510181407"/>
      <w:bookmarkStart w:id="3168" w:name="_Toc511642191"/>
      <w:bookmarkStart w:id="3169" w:name="_Toc512413238"/>
      <w:bookmarkStart w:id="3170" w:name="_Toc512417987"/>
      <w:r w:rsidRPr="004F75F4">
        <w:rPr>
          <w:sz w:val="20"/>
          <w:szCs w:val="20"/>
          <w:lang w:val="pl-PL"/>
        </w:rPr>
        <w:t>6</w:t>
      </w:r>
      <w:r w:rsidR="000B1820" w:rsidRPr="004F75F4">
        <w:rPr>
          <w:sz w:val="20"/>
          <w:szCs w:val="20"/>
          <w:lang w:val="pl-PL"/>
        </w:rPr>
        <w:t>.4</w:t>
      </w:r>
      <w:r w:rsidR="00783E2B" w:rsidRPr="004F75F4">
        <w:rPr>
          <w:sz w:val="20"/>
          <w:szCs w:val="20"/>
          <w:lang w:val="pl-PL"/>
        </w:rPr>
        <w:t>.4 Finančna uprava R</w:t>
      </w:r>
      <w:r w:rsidR="00D0269E" w:rsidRPr="004F75F4">
        <w:rPr>
          <w:sz w:val="20"/>
          <w:szCs w:val="20"/>
          <w:lang w:val="pl-PL"/>
        </w:rPr>
        <w:t xml:space="preserve">epublike </w:t>
      </w:r>
      <w:r w:rsidR="00783E2B" w:rsidRPr="004F75F4">
        <w:rPr>
          <w:sz w:val="20"/>
          <w:szCs w:val="20"/>
          <w:lang w:val="pl-PL"/>
        </w:rPr>
        <w:t>S</w:t>
      </w:r>
      <w:bookmarkEnd w:id="3144"/>
      <w:bookmarkEnd w:id="3145"/>
      <w:bookmarkEnd w:id="3146"/>
      <w:bookmarkEnd w:id="3147"/>
      <w:bookmarkEnd w:id="3148"/>
      <w:r w:rsidR="00D0269E" w:rsidRPr="004F75F4">
        <w:rPr>
          <w:sz w:val="20"/>
          <w:szCs w:val="20"/>
          <w:lang w:val="pl-PL"/>
        </w:rPr>
        <w:t>lovenije</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r w:rsidR="001A6E91">
        <w:rPr>
          <w:sz w:val="20"/>
          <w:szCs w:val="20"/>
          <w:lang w:val="pl-PL"/>
        </w:rPr>
        <w:t xml:space="preserve"> (FURS)</w:t>
      </w:r>
    </w:p>
    <w:p w:rsidR="001A6E91" w:rsidRPr="001A6E91" w:rsidRDefault="001A6E91" w:rsidP="001A6E91">
      <w:pPr>
        <w:rPr>
          <w:lang w:val="pl-PL"/>
        </w:rPr>
      </w:pPr>
    </w:p>
    <w:p w:rsidR="00312A09" w:rsidRPr="004F75F4" w:rsidRDefault="00312A09" w:rsidP="00312A09">
      <w:pPr>
        <w:spacing w:line="240" w:lineRule="auto"/>
        <w:jc w:val="both"/>
        <w:rPr>
          <w:rFonts w:cs="Arial"/>
          <w:szCs w:val="20"/>
          <w:lang w:eastAsia="sl-SI"/>
        </w:rPr>
      </w:pPr>
      <w:r w:rsidRPr="004F75F4">
        <w:rPr>
          <w:rFonts w:cs="Arial"/>
          <w:szCs w:val="20"/>
          <w:lang w:eastAsia="sl-SI"/>
        </w:rPr>
        <w:t>FURS je za svoje potrebe že razvil ustrezno aplikativno podporo inšpekcijskemu delu in jo še vedno nadgrajuje ter povezuje z ostalimi informacijskimi sistemi. FURS ima, v primerjavi z drugimi inšpekcijskimi organi</w:t>
      </w:r>
      <w:r w:rsidR="00FD5843" w:rsidRPr="004F75F4">
        <w:rPr>
          <w:rFonts w:cs="Arial"/>
          <w:szCs w:val="20"/>
          <w:lang w:eastAsia="sl-SI"/>
        </w:rPr>
        <w:t>,</w:t>
      </w:r>
      <w:r w:rsidRPr="004F75F4">
        <w:rPr>
          <w:rFonts w:cs="Arial"/>
          <w:szCs w:val="20"/>
          <w:lang w:eastAsia="sl-SI"/>
        </w:rPr>
        <w:t xml:space="preserve"> drugačne procese, saj je odmerni in ne zgolj inšpekcijski organ, specifičnost teh postopkov pa je potrebno vgraditi tudi v informacijsko podporo. Informacijski sistem mora biti čimbolj prilagodljiv in funkcionalen.  </w:t>
      </w:r>
    </w:p>
    <w:p w:rsidR="00783E2B" w:rsidRDefault="00A97EAD" w:rsidP="00132AD3">
      <w:pPr>
        <w:pStyle w:val="Naslov3"/>
        <w:jc w:val="both"/>
        <w:rPr>
          <w:sz w:val="20"/>
          <w:szCs w:val="20"/>
          <w:lang w:val="pl-PL"/>
        </w:rPr>
      </w:pPr>
      <w:bookmarkStart w:id="3171" w:name="_Toc444859559"/>
      <w:bookmarkStart w:id="3172" w:name="_Toc444860001"/>
      <w:bookmarkStart w:id="3173" w:name="_Toc444860783"/>
      <w:bookmarkStart w:id="3174" w:name="_Toc444860914"/>
      <w:bookmarkStart w:id="3175" w:name="_Toc444861050"/>
      <w:bookmarkStart w:id="3176" w:name="_Toc447285619"/>
      <w:bookmarkStart w:id="3177" w:name="_Toc448144618"/>
      <w:bookmarkStart w:id="3178" w:name="_Toc448146042"/>
      <w:bookmarkStart w:id="3179" w:name="_Toc448839311"/>
      <w:bookmarkStart w:id="3180" w:name="_Toc448839976"/>
      <w:bookmarkStart w:id="3181" w:name="_Toc448841310"/>
      <w:bookmarkStart w:id="3182" w:name="_Toc448841753"/>
      <w:bookmarkStart w:id="3183" w:name="_Toc448842228"/>
      <w:bookmarkStart w:id="3184" w:name="_Toc448844706"/>
      <w:bookmarkStart w:id="3185" w:name="_Toc480535648"/>
      <w:bookmarkStart w:id="3186" w:name="_Toc483493445"/>
      <w:bookmarkStart w:id="3187" w:name="_Toc484445318"/>
      <w:bookmarkStart w:id="3188" w:name="_Toc484690786"/>
      <w:bookmarkStart w:id="3189" w:name="_Toc485029165"/>
      <w:bookmarkStart w:id="3190" w:name="_Toc491783346"/>
      <w:bookmarkStart w:id="3191" w:name="_Toc508611895"/>
      <w:bookmarkStart w:id="3192" w:name="_Toc509928006"/>
      <w:bookmarkStart w:id="3193" w:name="_Toc509928154"/>
      <w:bookmarkStart w:id="3194" w:name="_Toc510181408"/>
      <w:bookmarkStart w:id="3195" w:name="_Toc511642192"/>
      <w:bookmarkStart w:id="3196" w:name="_Toc512413239"/>
      <w:bookmarkStart w:id="3197" w:name="_Toc512417988"/>
      <w:r w:rsidRPr="004F75F4">
        <w:rPr>
          <w:sz w:val="20"/>
          <w:szCs w:val="20"/>
          <w:lang w:val="pl-PL"/>
        </w:rPr>
        <w:t>6</w:t>
      </w:r>
      <w:r w:rsidR="00F6463E" w:rsidRPr="004F75F4">
        <w:rPr>
          <w:sz w:val="20"/>
          <w:szCs w:val="20"/>
          <w:lang w:val="pl-PL"/>
        </w:rPr>
        <w:t>.4</w:t>
      </w:r>
      <w:r w:rsidR="00783E2B" w:rsidRPr="004F75F4">
        <w:rPr>
          <w:sz w:val="20"/>
          <w:szCs w:val="20"/>
          <w:lang w:val="pl-PL"/>
        </w:rPr>
        <w:t>.5 In</w:t>
      </w:r>
      <w:r w:rsidR="002D47A3" w:rsidRPr="004F75F4">
        <w:rPr>
          <w:sz w:val="20"/>
          <w:szCs w:val="20"/>
          <w:lang w:val="pl-PL"/>
        </w:rPr>
        <w:t>š</w:t>
      </w:r>
      <w:r w:rsidR="00783E2B" w:rsidRPr="004F75F4">
        <w:rPr>
          <w:sz w:val="20"/>
          <w:szCs w:val="20"/>
          <w:lang w:val="pl-PL"/>
        </w:rPr>
        <w:t>pektorat za javni sektor</w:t>
      </w:r>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r w:rsidR="00783E2B" w:rsidRPr="004F75F4">
        <w:rPr>
          <w:sz w:val="20"/>
          <w:szCs w:val="20"/>
          <w:lang w:val="pl-PL"/>
        </w:rPr>
        <w:t xml:space="preserve"> </w:t>
      </w:r>
      <w:r w:rsidR="006C231A">
        <w:rPr>
          <w:sz w:val="20"/>
          <w:szCs w:val="20"/>
          <w:lang w:val="pl-PL"/>
        </w:rPr>
        <w:t>(IJS)</w:t>
      </w:r>
    </w:p>
    <w:p w:rsidR="006C231A" w:rsidRPr="006C231A" w:rsidRDefault="006C231A" w:rsidP="006C231A">
      <w:pPr>
        <w:rPr>
          <w:lang w:val="pl-PL"/>
        </w:rPr>
      </w:pPr>
    </w:p>
    <w:p w:rsidR="00A67825" w:rsidRPr="004F75F4" w:rsidRDefault="00A67825" w:rsidP="00A67825">
      <w:pPr>
        <w:spacing w:line="240" w:lineRule="auto"/>
        <w:jc w:val="both"/>
        <w:rPr>
          <w:rFonts w:cs="Arial"/>
          <w:szCs w:val="20"/>
          <w:lang w:eastAsia="sl-SI"/>
        </w:rPr>
      </w:pPr>
      <w:bookmarkStart w:id="3198" w:name="_Toc444859560"/>
      <w:bookmarkStart w:id="3199" w:name="_Toc444860002"/>
      <w:bookmarkStart w:id="3200" w:name="_Toc444860784"/>
      <w:bookmarkStart w:id="3201" w:name="_Toc444860915"/>
      <w:bookmarkStart w:id="3202" w:name="_Toc444861051"/>
      <w:bookmarkStart w:id="3203" w:name="_Toc447285620"/>
      <w:bookmarkStart w:id="3204" w:name="_Toc448144619"/>
      <w:bookmarkStart w:id="3205" w:name="_Toc448146043"/>
      <w:bookmarkStart w:id="3206" w:name="_Toc448839312"/>
      <w:bookmarkStart w:id="3207" w:name="_Toc448839977"/>
      <w:bookmarkStart w:id="3208" w:name="_Toc448841311"/>
      <w:bookmarkStart w:id="3209" w:name="_Toc448841754"/>
      <w:bookmarkStart w:id="3210" w:name="_Toc448842229"/>
      <w:bookmarkStart w:id="3211" w:name="_Toc448844707"/>
      <w:bookmarkStart w:id="3212" w:name="_Toc480535649"/>
      <w:bookmarkStart w:id="3213" w:name="_Toc483493446"/>
      <w:bookmarkStart w:id="3214" w:name="_Toc484445319"/>
      <w:bookmarkStart w:id="3215" w:name="_Toc484690787"/>
      <w:bookmarkStart w:id="3216" w:name="_Toc485029166"/>
      <w:bookmarkStart w:id="3217" w:name="_Toc491783347"/>
      <w:bookmarkStart w:id="3218" w:name="_Toc508611896"/>
      <w:bookmarkStart w:id="3219" w:name="_Toc509928007"/>
      <w:bookmarkStart w:id="3220" w:name="_Toc509928155"/>
      <w:bookmarkStart w:id="3221" w:name="_Toc510181409"/>
      <w:bookmarkStart w:id="3222" w:name="_Toc511642193"/>
      <w:bookmarkStart w:id="3223" w:name="_Toc512413240"/>
      <w:bookmarkStart w:id="3224" w:name="_Toc512417989"/>
      <w:r w:rsidRPr="004F75F4">
        <w:rPr>
          <w:rFonts w:cs="Arial"/>
          <w:szCs w:val="20"/>
          <w:lang w:eastAsia="sl-SI"/>
        </w:rPr>
        <w:t>Nujna bi bila čimprejšnja uvedba informacijskega sistema oziroma informacijske podpore za delo inšpektorata, ki je že vključen v delovno skupino za pripravo skupnega informacijskega sistema za delo inšpekcijskih služb.</w:t>
      </w:r>
    </w:p>
    <w:p w:rsidR="006C4F87" w:rsidRPr="004F75F4" w:rsidRDefault="00A97EAD" w:rsidP="00132AD3">
      <w:pPr>
        <w:pStyle w:val="Naslov3"/>
        <w:jc w:val="both"/>
        <w:rPr>
          <w:sz w:val="20"/>
          <w:szCs w:val="20"/>
        </w:rPr>
      </w:pPr>
      <w:r w:rsidRPr="004F75F4">
        <w:rPr>
          <w:sz w:val="20"/>
          <w:szCs w:val="20"/>
        </w:rPr>
        <w:t>6</w:t>
      </w:r>
      <w:r w:rsidR="00F6463E" w:rsidRPr="004F75F4">
        <w:rPr>
          <w:sz w:val="20"/>
          <w:szCs w:val="20"/>
        </w:rPr>
        <w:t>.4</w:t>
      </w:r>
      <w:r w:rsidR="00783E2B" w:rsidRPr="004F75F4">
        <w:rPr>
          <w:sz w:val="20"/>
          <w:szCs w:val="20"/>
        </w:rPr>
        <w:t>.6 Informacijski pooblaščenec</w:t>
      </w:r>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r w:rsidR="00783E2B" w:rsidRPr="004F75F4">
        <w:rPr>
          <w:sz w:val="20"/>
          <w:szCs w:val="20"/>
        </w:rPr>
        <w:t xml:space="preserve"> </w:t>
      </w:r>
      <w:r w:rsidR="006C231A">
        <w:rPr>
          <w:sz w:val="20"/>
          <w:szCs w:val="20"/>
        </w:rPr>
        <w:t>(IP)</w:t>
      </w:r>
    </w:p>
    <w:p w:rsidR="006C4F87" w:rsidRPr="004F75F4" w:rsidRDefault="00DC1191" w:rsidP="00132AD3">
      <w:pPr>
        <w:spacing w:line="240" w:lineRule="atLeast"/>
        <w:jc w:val="both"/>
        <w:rPr>
          <w:rFonts w:cs="Arial"/>
          <w:szCs w:val="20"/>
        </w:rPr>
      </w:pPr>
      <w:r w:rsidRPr="004F75F4">
        <w:rPr>
          <w:rFonts w:cs="Arial"/>
          <w:szCs w:val="20"/>
        </w:rPr>
        <w:t>/</w:t>
      </w:r>
    </w:p>
    <w:p w:rsidR="00783E2B" w:rsidRDefault="00A97EAD" w:rsidP="00132AD3">
      <w:pPr>
        <w:pStyle w:val="Naslov3"/>
        <w:jc w:val="both"/>
        <w:rPr>
          <w:sz w:val="20"/>
          <w:szCs w:val="20"/>
          <w:lang w:val="pl-PL"/>
        </w:rPr>
      </w:pPr>
      <w:bookmarkStart w:id="3225" w:name="_Toc444859561"/>
      <w:bookmarkStart w:id="3226" w:name="_Toc444860003"/>
      <w:bookmarkStart w:id="3227" w:name="_Toc444860785"/>
      <w:bookmarkStart w:id="3228" w:name="_Toc444860916"/>
      <w:bookmarkStart w:id="3229" w:name="_Toc444861052"/>
      <w:bookmarkStart w:id="3230" w:name="_Toc447285621"/>
      <w:bookmarkStart w:id="3231" w:name="_Toc448144620"/>
      <w:bookmarkStart w:id="3232" w:name="_Toc448146044"/>
      <w:bookmarkStart w:id="3233" w:name="_Toc448839313"/>
      <w:bookmarkStart w:id="3234" w:name="_Toc448839978"/>
      <w:bookmarkStart w:id="3235" w:name="_Toc448841312"/>
      <w:bookmarkStart w:id="3236" w:name="_Toc448841755"/>
      <w:bookmarkStart w:id="3237" w:name="_Toc448842230"/>
      <w:bookmarkStart w:id="3238" w:name="_Toc448844708"/>
      <w:bookmarkStart w:id="3239" w:name="_Toc480535650"/>
      <w:bookmarkStart w:id="3240" w:name="_Toc483493447"/>
      <w:bookmarkStart w:id="3241" w:name="_Toc484445320"/>
      <w:bookmarkStart w:id="3242" w:name="_Toc484690788"/>
      <w:bookmarkStart w:id="3243" w:name="_Toc485029167"/>
      <w:bookmarkStart w:id="3244" w:name="_Toc491783348"/>
      <w:bookmarkStart w:id="3245" w:name="_Toc508611897"/>
      <w:bookmarkStart w:id="3246" w:name="_Toc509928008"/>
      <w:bookmarkStart w:id="3247" w:name="_Toc509928156"/>
      <w:bookmarkStart w:id="3248" w:name="_Toc510181410"/>
      <w:bookmarkStart w:id="3249" w:name="_Toc511642194"/>
      <w:bookmarkStart w:id="3250" w:name="_Toc512413241"/>
      <w:bookmarkStart w:id="3251" w:name="_Toc512417990"/>
      <w:r w:rsidRPr="004F75F4">
        <w:rPr>
          <w:sz w:val="20"/>
          <w:szCs w:val="20"/>
          <w:lang w:val="pl-PL"/>
        </w:rPr>
        <w:t>6</w:t>
      </w:r>
      <w:r w:rsidR="00783E2B" w:rsidRPr="004F75F4">
        <w:rPr>
          <w:sz w:val="20"/>
          <w:szCs w:val="20"/>
          <w:lang w:val="pl-PL"/>
        </w:rPr>
        <w:t>.</w:t>
      </w:r>
      <w:r w:rsidR="00492348" w:rsidRPr="004F75F4">
        <w:rPr>
          <w:sz w:val="20"/>
          <w:szCs w:val="20"/>
          <w:lang w:val="pl-PL"/>
        </w:rPr>
        <w:t>4</w:t>
      </w:r>
      <w:r w:rsidR="00783E2B" w:rsidRPr="004F75F4">
        <w:rPr>
          <w:sz w:val="20"/>
          <w:szCs w:val="20"/>
          <w:lang w:val="pl-PL"/>
        </w:rPr>
        <w:t>.7 Inšpektorat R</w:t>
      </w:r>
      <w:r w:rsidR="00280C45" w:rsidRPr="004F75F4">
        <w:rPr>
          <w:sz w:val="20"/>
          <w:szCs w:val="20"/>
          <w:lang w:val="pl-PL"/>
        </w:rPr>
        <w:t xml:space="preserve">epublike </w:t>
      </w:r>
      <w:r w:rsidR="00783E2B" w:rsidRPr="004F75F4">
        <w:rPr>
          <w:sz w:val="20"/>
          <w:szCs w:val="20"/>
          <w:lang w:val="pl-PL"/>
        </w:rPr>
        <w:t>S</w:t>
      </w:r>
      <w:r w:rsidR="00280C45" w:rsidRPr="004F75F4">
        <w:rPr>
          <w:sz w:val="20"/>
          <w:szCs w:val="20"/>
          <w:lang w:val="pl-PL"/>
        </w:rPr>
        <w:t>lovenije</w:t>
      </w:r>
      <w:r w:rsidR="00783E2B" w:rsidRPr="004F75F4">
        <w:rPr>
          <w:sz w:val="20"/>
          <w:szCs w:val="20"/>
          <w:lang w:val="pl-PL"/>
        </w:rPr>
        <w:t xml:space="preserve"> za delo</w:t>
      </w:r>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r w:rsidR="006C231A">
        <w:rPr>
          <w:sz w:val="20"/>
          <w:szCs w:val="20"/>
          <w:lang w:val="pl-PL"/>
        </w:rPr>
        <w:t xml:space="preserve"> (IRSD)</w:t>
      </w:r>
    </w:p>
    <w:p w:rsidR="006C231A" w:rsidRPr="006C231A" w:rsidRDefault="006C231A" w:rsidP="006C231A">
      <w:pPr>
        <w:rPr>
          <w:lang w:val="pl-PL"/>
        </w:rPr>
      </w:pPr>
    </w:p>
    <w:p w:rsidR="00D33244" w:rsidRPr="004F75F4" w:rsidRDefault="00D33244" w:rsidP="00D33244">
      <w:pPr>
        <w:autoSpaceDE w:val="0"/>
        <w:autoSpaceDN w:val="0"/>
        <w:adjustRightInd w:val="0"/>
        <w:spacing w:after="200" w:line="240" w:lineRule="auto"/>
        <w:jc w:val="both"/>
        <w:rPr>
          <w:rFonts w:cs="Arial"/>
          <w:color w:val="000000"/>
          <w:szCs w:val="20"/>
          <w:lang w:eastAsia="sl-SI"/>
        </w:rPr>
      </w:pPr>
      <w:r w:rsidRPr="004F75F4">
        <w:rPr>
          <w:rFonts w:cs="Arial"/>
          <w:color w:val="000000"/>
          <w:szCs w:val="20"/>
          <w:lang w:eastAsia="sl-SI"/>
        </w:rPr>
        <w:t>IRSD od inšpekcijskega sveta ozi</w:t>
      </w:r>
      <w:r w:rsidR="00044C26">
        <w:rPr>
          <w:rFonts w:cs="Arial"/>
          <w:color w:val="000000"/>
          <w:szCs w:val="20"/>
          <w:lang w:eastAsia="sl-SI"/>
        </w:rPr>
        <w:t>roma MJU</w:t>
      </w:r>
      <w:r w:rsidRPr="004F75F4">
        <w:rPr>
          <w:rFonts w:cs="Arial"/>
          <w:color w:val="000000"/>
          <w:szCs w:val="20"/>
          <w:lang w:eastAsia="sl-SI"/>
        </w:rPr>
        <w:t xml:space="preserve">, ki je nosilec centralizacije na področju informatike, pričakuje večje poenotenje pri opremi, evidencah in dostopu do zbirk podatkov, ki jih inšpektorji potrebujejo za učinkovitejše opravljanje inšpekcijskega nadzora, kar naj bi bil eden ključnih ciljev centralizacije in reorganizacije informatike v državni upravi, razvoj skupnih informacijskih rešitev ter njihovo tehnološko, procesno in organizacijsko skladnost, izvajanje enotne informacijske varnostne politike za skupno načrtovanje in upravljanje vseh proračunskih virov na tem področju. </w:t>
      </w:r>
    </w:p>
    <w:p w:rsidR="00783E2B" w:rsidRDefault="00A97EAD" w:rsidP="00132AD3">
      <w:pPr>
        <w:pStyle w:val="Naslov3"/>
        <w:jc w:val="both"/>
        <w:rPr>
          <w:sz w:val="20"/>
          <w:szCs w:val="20"/>
          <w:lang w:val="pl-PL"/>
        </w:rPr>
      </w:pPr>
      <w:bookmarkStart w:id="3252" w:name="_Toc444859562"/>
      <w:bookmarkStart w:id="3253" w:name="_Toc444860004"/>
      <w:bookmarkStart w:id="3254" w:name="_Toc444860786"/>
      <w:bookmarkStart w:id="3255" w:name="_Toc444860917"/>
      <w:bookmarkStart w:id="3256" w:name="_Toc444861053"/>
      <w:bookmarkStart w:id="3257" w:name="_Toc447285622"/>
      <w:bookmarkStart w:id="3258" w:name="_Toc448144621"/>
      <w:bookmarkStart w:id="3259" w:name="_Toc448146045"/>
      <w:bookmarkStart w:id="3260" w:name="_Toc448839314"/>
      <w:bookmarkStart w:id="3261" w:name="_Toc448839979"/>
      <w:bookmarkStart w:id="3262" w:name="_Toc448841313"/>
      <w:bookmarkStart w:id="3263" w:name="_Toc448841756"/>
      <w:bookmarkStart w:id="3264" w:name="_Toc448842231"/>
      <w:bookmarkStart w:id="3265" w:name="_Toc448844709"/>
      <w:bookmarkStart w:id="3266" w:name="_Toc480535651"/>
      <w:bookmarkStart w:id="3267" w:name="_Toc483493448"/>
      <w:bookmarkStart w:id="3268" w:name="_Toc484445321"/>
      <w:bookmarkStart w:id="3269" w:name="_Toc484690789"/>
      <w:bookmarkStart w:id="3270" w:name="_Toc485029168"/>
      <w:bookmarkStart w:id="3271" w:name="_Toc491783349"/>
      <w:bookmarkStart w:id="3272" w:name="_Toc508611898"/>
      <w:bookmarkStart w:id="3273" w:name="_Toc509928009"/>
      <w:bookmarkStart w:id="3274" w:name="_Toc509928157"/>
      <w:bookmarkStart w:id="3275" w:name="_Toc510181411"/>
      <w:bookmarkStart w:id="3276" w:name="_Toc511642195"/>
      <w:bookmarkStart w:id="3277" w:name="_Toc512413242"/>
      <w:bookmarkStart w:id="3278" w:name="_Toc512417991"/>
      <w:r w:rsidRPr="004F75F4">
        <w:rPr>
          <w:sz w:val="20"/>
          <w:szCs w:val="20"/>
          <w:lang w:val="pl-PL"/>
        </w:rPr>
        <w:t>6</w:t>
      </w:r>
      <w:r w:rsidR="00492348" w:rsidRPr="004F75F4">
        <w:rPr>
          <w:sz w:val="20"/>
          <w:szCs w:val="20"/>
          <w:lang w:val="pl-PL"/>
        </w:rPr>
        <w:t>.4</w:t>
      </w:r>
      <w:r w:rsidR="00783E2B" w:rsidRPr="004F75F4">
        <w:rPr>
          <w:sz w:val="20"/>
          <w:szCs w:val="20"/>
          <w:lang w:val="pl-PL"/>
        </w:rPr>
        <w:t>.8 Inšpektorat R</w:t>
      </w:r>
      <w:r w:rsidR="006D063D" w:rsidRPr="004F75F4">
        <w:rPr>
          <w:sz w:val="20"/>
          <w:szCs w:val="20"/>
          <w:lang w:val="pl-PL"/>
        </w:rPr>
        <w:t xml:space="preserve">epublike </w:t>
      </w:r>
      <w:r w:rsidR="00783E2B" w:rsidRPr="004F75F4">
        <w:rPr>
          <w:sz w:val="20"/>
          <w:szCs w:val="20"/>
          <w:lang w:val="pl-PL"/>
        </w:rPr>
        <w:t>S</w:t>
      </w:r>
      <w:r w:rsidR="006D063D" w:rsidRPr="004F75F4">
        <w:rPr>
          <w:sz w:val="20"/>
          <w:szCs w:val="20"/>
          <w:lang w:val="pl-PL"/>
        </w:rPr>
        <w:t>lovenije</w:t>
      </w:r>
      <w:r w:rsidR="00783E2B" w:rsidRPr="004F75F4">
        <w:rPr>
          <w:sz w:val="20"/>
          <w:szCs w:val="20"/>
          <w:lang w:val="pl-PL"/>
        </w:rPr>
        <w:t xml:space="preserve"> za infrastrukturo</w:t>
      </w:r>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r w:rsidR="00900441">
        <w:rPr>
          <w:sz w:val="20"/>
          <w:szCs w:val="20"/>
          <w:lang w:val="pl-PL"/>
        </w:rPr>
        <w:t xml:space="preserve"> (IRSI)</w:t>
      </w:r>
    </w:p>
    <w:p w:rsidR="00900441" w:rsidRPr="00900441" w:rsidRDefault="00900441" w:rsidP="00900441">
      <w:pPr>
        <w:rPr>
          <w:lang w:val="pl-PL"/>
        </w:rPr>
      </w:pPr>
    </w:p>
    <w:p w:rsidR="00FD5843" w:rsidRPr="004F75F4" w:rsidRDefault="00461FF9" w:rsidP="00FD5843">
      <w:pPr>
        <w:spacing w:line="240" w:lineRule="auto"/>
        <w:jc w:val="both"/>
        <w:rPr>
          <w:rFonts w:cs="Arial"/>
          <w:szCs w:val="20"/>
          <w:lang w:eastAsia="sl-SI"/>
        </w:rPr>
      </w:pPr>
      <w:r w:rsidRPr="004F75F4">
        <w:rPr>
          <w:rFonts w:cs="Arial"/>
          <w:szCs w:val="20"/>
          <w:lang w:eastAsia="sl-SI"/>
        </w:rPr>
        <w:t>Na I</w:t>
      </w:r>
      <w:r w:rsidR="00044C26">
        <w:rPr>
          <w:rFonts w:cs="Arial"/>
          <w:szCs w:val="20"/>
          <w:lang w:eastAsia="sl-SI"/>
        </w:rPr>
        <w:t>RSI</w:t>
      </w:r>
      <w:r w:rsidRPr="004F75F4">
        <w:rPr>
          <w:rFonts w:cs="Arial"/>
          <w:szCs w:val="20"/>
          <w:lang w:eastAsia="sl-SI"/>
        </w:rPr>
        <w:t xml:space="preserve"> se v zadnjem obdobju pojavljajo potrebe po enostavnem in predvsem hitrem iskanju dokumentov, zato je vodstvo naložilo IT službi, da pripravi projektno nalogo z navedenimi zahtevami.</w:t>
      </w:r>
      <w:r w:rsidR="00FD5843" w:rsidRPr="004F75F4">
        <w:rPr>
          <w:rFonts w:cs="Arial"/>
          <w:szCs w:val="20"/>
          <w:lang w:eastAsia="sl-SI"/>
        </w:rPr>
        <w:t xml:space="preserve"> Izvedena je bila uvodna predstavitev in predstavljene implementacijske rešitve.</w:t>
      </w:r>
    </w:p>
    <w:p w:rsidR="00FD5843" w:rsidRPr="004F75F4" w:rsidRDefault="00FD5843" w:rsidP="00461FF9">
      <w:pPr>
        <w:spacing w:line="240" w:lineRule="auto"/>
        <w:jc w:val="both"/>
        <w:rPr>
          <w:rFonts w:cs="Arial"/>
          <w:szCs w:val="20"/>
          <w:lang w:eastAsia="sl-SI"/>
        </w:rPr>
      </w:pPr>
    </w:p>
    <w:p w:rsidR="00783E2B" w:rsidRPr="004F75F4" w:rsidRDefault="00A97EAD" w:rsidP="00132AD3">
      <w:pPr>
        <w:pStyle w:val="Naslov3"/>
        <w:jc w:val="both"/>
        <w:rPr>
          <w:sz w:val="20"/>
          <w:szCs w:val="20"/>
        </w:rPr>
      </w:pPr>
      <w:bookmarkStart w:id="3279" w:name="_Toc444859563"/>
      <w:bookmarkStart w:id="3280" w:name="_Toc444860005"/>
      <w:bookmarkStart w:id="3281" w:name="_Toc444860787"/>
      <w:bookmarkStart w:id="3282" w:name="_Toc444860918"/>
      <w:bookmarkStart w:id="3283" w:name="_Toc444861054"/>
      <w:bookmarkStart w:id="3284" w:name="_Toc447285623"/>
      <w:bookmarkStart w:id="3285" w:name="_Toc448144622"/>
      <w:bookmarkStart w:id="3286" w:name="_Toc448146046"/>
      <w:bookmarkStart w:id="3287" w:name="_Toc448839315"/>
      <w:bookmarkStart w:id="3288" w:name="_Toc448839980"/>
      <w:bookmarkStart w:id="3289" w:name="_Toc448841314"/>
      <w:bookmarkStart w:id="3290" w:name="_Toc448841757"/>
      <w:bookmarkStart w:id="3291" w:name="_Toc448842232"/>
      <w:bookmarkStart w:id="3292" w:name="_Toc448844710"/>
      <w:bookmarkStart w:id="3293" w:name="_Toc480535652"/>
      <w:bookmarkStart w:id="3294" w:name="_Toc483493449"/>
      <w:bookmarkStart w:id="3295" w:name="_Toc484445322"/>
      <w:bookmarkStart w:id="3296" w:name="_Toc484690790"/>
      <w:bookmarkStart w:id="3297" w:name="_Toc485029169"/>
      <w:bookmarkStart w:id="3298" w:name="_Toc491783350"/>
      <w:bookmarkStart w:id="3299" w:name="_Toc508611899"/>
      <w:bookmarkStart w:id="3300" w:name="_Toc509928010"/>
      <w:bookmarkStart w:id="3301" w:name="_Toc509928158"/>
      <w:bookmarkStart w:id="3302" w:name="_Toc510181412"/>
      <w:bookmarkStart w:id="3303" w:name="_Toc511642196"/>
      <w:bookmarkStart w:id="3304" w:name="_Toc512413243"/>
      <w:bookmarkStart w:id="3305" w:name="_Toc512417992"/>
      <w:r w:rsidRPr="004F75F4">
        <w:rPr>
          <w:sz w:val="20"/>
          <w:szCs w:val="20"/>
        </w:rPr>
        <w:lastRenderedPageBreak/>
        <w:t>6</w:t>
      </w:r>
      <w:r w:rsidR="001648D1" w:rsidRPr="004F75F4">
        <w:rPr>
          <w:sz w:val="20"/>
          <w:szCs w:val="20"/>
        </w:rPr>
        <w:t>.4</w:t>
      </w:r>
      <w:r w:rsidR="00783E2B" w:rsidRPr="004F75F4">
        <w:rPr>
          <w:sz w:val="20"/>
          <w:szCs w:val="20"/>
        </w:rPr>
        <w:t>.9 Inšpektorat R</w:t>
      </w:r>
      <w:r w:rsidR="001E54AC" w:rsidRPr="004F75F4">
        <w:rPr>
          <w:sz w:val="20"/>
          <w:szCs w:val="20"/>
        </w:rPr>
        <w:t xml:space="preserve">epublike </w:t>
      </w:r>
      <w:r w:rsidR="00783E2B" w:rsidRPr="004F75F4">
        <w:rPr>
          <w:sz w:val="20"/>
          <w:szCs w:val="20"/>
        </w:rPr>
        <w:t>S</w:t>
      </w:r>
      <w:r w:rsidR="001E54AC" w:rsidRPr="004F75F4">
        <w:rPr>
          <w:sz w:val="20"/>
          <w:szCs w:val="20"/>
        </w:rPr>
        <w:t>lovenije</w:t>
      </w:r>
      <w:r w:rsidR="00783E2B" w:rsidRPr="004F75F4">
        <w:rPr>
          <w:sz w:val="20"/>
          <w:szCs w:val="20"/>
        </w:rPr>
        <w:t xml:space="preserve"> za kmetijstvo, gozdarstvo, lovstvo in ribištvo</w:t>
      </w:r>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r w:rsidR="00900441">
        <w:rPr>
          <w:sz w:val="20"/>
          <w:szCs w:val="20"/>
        </w:rPr>
        <w:t xml:space="preserve"> (IRSKGLR)</w:t>
      </w:r>
    </w:p>
    <w:p w:rsidR="007C69AA" w:rsidRPr="004F75F4" w:rsidRDefault="007C69AA" w:rsidP="007C69AA">
      <w:pPr>
        <w:spacing w:line="240" w:lineRule="auto"/>
        <w:jc w:val="both"/>
        <w:rPr>
          <w:rFonts w:cs="Arial"/>
          <w:szCs w:val="20"/>
          <w:lang w:eastAsia="sl-SI"/>
        </w:rPr>
      </w:pPr>
      <w:bookmarkStart w:id="3306" w:name="_Toc444859564"/>
      <w:bookmarkStart w:id="3307" w:name="_Toc444860006"/>
      <w:bookmarkStart w:id="3308" w:name="_Toc444860788"/>
      <w:bookmarkStart w:id="3309" w:name="_Toc444860919"/>
      <w:bookmarkStart w:id="3310" w:name="_Toc444861055"/>
      <w:bookmarkStart w:id="3311" w:name="_Toc447285624"/>
      <w:bookmarkStart w:id="3312" w:name="_Toc448144623"/>
      <w:bookmarkStart w:id="3313" w:name="_Toc448146047"/>
      <w:bookmarkStart w:id="3314" w:name="_Toc448839316"/>
      <w:bookmarkStart w:id="3315" w:name="_Toc448839981"/>
      <w:bookmarkStart w:id="3316" w:name="_Toc448841315"/>
      <w:bookmarkStart w:id="3317" w:name="_Toc448841758"/>
      <w:bookmarkStart w:id="3318" w:name="_Toc448842233"/>
      <w:bookmarkStart w:id="3319" w:name="_Toc448844711"/>
      <w:bookmarkStart w:id="3320" w:name="_Toc480535653"/>
      <w:bookmarkStart w:id="3321" w:name="_Toc483493450"/>
      <w:bookmarkStart w:id="3322" w:name="_Toc484445323"/>
      <w:bookmarkStart w:id="3323" w:name="_Toc484690791"/>
      <w:bookmarkStart w:id="3324" w:name="_Toc485029170"/>
      <w:bookmarkStart w:id="3325" w:name="_Toc491783351"/>
      <w:bookmarkStart w:id="3326" w:name="_Toc508611900"/>
      <w:bookmarkStart w:id="3327" w:name="_Toc509928011"/>
      <w:bookmarkStart w:id="3328" w:name="_Toc509928159"/>
      <w:bookmarkStart w:id="3329" w:name="_Toc510181413"/>
      <w:bookmarkStart w:id="3330" w:name="_Toc511642197"/>
      <w:bookmarkStart w:id="3331" w:name="_Toc512413244"/>
      <w:bookmarkStart w:id="3332" w:name="_Toc512417993"/>
    </w:p>
    <w:p w:rsidR="007C69AA" w:rsidRPr="004F75F4" w:rsidRDefault="007C69AA" w:rsidP="007C69AA">
      <w:pPr>
        <w:spacing w:line="240" w:lineRule="auto"/>
        <w:jc w:val="both"/>
        <w:rPr>
          <w:rFonts w:cs="Arial"/>
          <w:szCs w:val="20"/>
          <w:lang w:eastAsia="sl-SI"/>
        </w:rPr>
      </w:pPr>
      <w:r w:rsidRPr="004F75F4">
        <w:rPr>
          <w:rFonts w:cs="Arial"/>
          <w:szCs w:val="20"/>
          <w:lang w:eastAsia="sl-SI"/>
        </w:rPr>
        <w:t>Inšpektorji IRSKGLR pri svojem delu uporabljajo različne namenske aplikacije, kar je pozitivno za hitro pridobitev ali preverjanje podatkov nadzora. Težava je le pri zelo raznolikem dostopu do aplikacij in raznolikih aplikacijskih vmesnikih, ki se jih morajo na</w:t>
      </w:r>
      <w:r w:rsidR="003853B5" w:rsidRPr="004F75F4">
        <w:rPr>
          <w:rFonts w:cs="Arial"/>
          <w:szCs w:val="20"/>
          <w:lang w:eastAsia="sl-SI"/>
        </w:rPr>
        <w:t>učiti inšpektorji. Na IRSKGLR s</w:t>
      </w:r>
      <w:r w:rsidRPr="004F75F4">
        <w:rPr>
          <w:rFonts w:cs="Arial"/>
          <w:szCs w:val="20"/>
          <w:lang w:eastAsia="sl-SI"/>
        </w:rPr>
        <w:t xml:space="preserve">o v letu 2018 začeli s poenotenjem lastnih </w:t>
      </w:r>
      <w:r w:rsidR="003853B5" w:rsidRPr="004F75F4">
        <w:rPr>
          <w:rFonts w:cs="Arial"/>
          <w:szCs w:val="20"/>
          <w:lang w:eastAsia="sl-SI"/>
        </w:rPr>
        <w:t>poslovnih aplikacij in načrtujejo, da bod</w:t>
      </w:r>
      <w:r w:rsidRPr="004F75F4">
        <w:rPr>
          <w:rFonts w:cs="Arial"/>
          <w:szCs w:val="20"/>
          <w:lang w:eastAsia="sl-SI"/>
        </w:rPr>
        <w:t>o v letu 2019 prešli na samo e</w:t>
      </w:r>
      <w:r w:rsidR="003853B5" w:rsidRPr="004F75F4">
        <w:rPr>
          <w:rFonts w:cs="Arial"/>
          <w:szCs w:val="20"/>
          <w:lang w:eastAsia="sl-SI"/>
        </w:rPr>
        <w:t>n aplikacijski vmesnik, kjer bod</w:t>
      </w:r>
      <w:r w:rsidRPr="004F75F4">
        <w:rPr>
          <w:rFonts w:cs="Arial"/>
          <w:szCs w:val="20"/>
          <w:lang w:eastAsia="sl-SI"/>
        </w:rPr>
        <w:t xml:space="preserve">o vodili vse inšpekcijske postopke in s tem povezane evidence, da bi na ta način olajšali delo inšpektorjem. </w:t>
      </w:r>
    </w:p>
    <w:p w:rsidR="00783E2B" w:rsidRPr="004F75F4" w:rsidRDefault="00A97EAD" w:rsidP="00132AD3">
      <w:pPr>
        <w:pStyle w:val="Naslov3"/>
        <w:jc w:val="both"/>
        <w:rPr>
          <w:sz w:val="20"/>
          <w:szCs w:val="20"/>
        </w:rPr>
      </w:pPr>
      <w:r w:rsidRPr="004F75F4">
        <w:rPr>
          <w:sz w:val="20"/>
          <w:szCs w:val="20"/>
        </w:rPr>
        <w:t>6</w:t>
      </w:r>
      <w:r w:rsidR="00FF2EE8" w:rsidRPr="004F75F4">
        <w:rPr>
          <w:sz w:val="20"/>
          <w:szCs w:val="20"/>
        </w:rPr>
        <w:t>.4</w:t>
      </w:r>
      <w:r w:rsidR="00783E2B" w:rsidRPr="004F75F4">
        <w:rPr>
          <w:sz w:val="20"/>
          <w:szCs w:val="20"/>
        </w:rPr>
        <w:t xml:space="preserve">.10 Inšpektorat </w:t>
      </w:r>
      <w:r w:rsidR="00F543D1" w:rsidRPr="004F75F4">
        <w:rPr>
          <w:sz w:val="20"/>
          <w:szCs w:val="20"/>
        </w:rPr>
        <w:t xml:space="preserve">Republike Slovenije </w:t>
      </w:r>
      <w:r w:rsidR="00783E2B" w:rsidRPr="004F75F4">
        <w:rPr>
          <w:sz w:val="20"/>
          <w:szCs w:val="20"/>
        </w:rPr>
        <w:t>za kulturo in medije</w:t>
      </w:r>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r w:rsidR="00900441">
        <w:rPr>
          <w:sz w:val="20"/>
          <w:szCs w:val="20"/>
        </w:rPr>
        <w:t xml:space="preserve"> (IRSKM)</w:t>
      </w:r>
    </w:p>
    <w:p w:rsidR="0041106D" w:rsidRDefault="00C87B70" w:rsidP="00132AD3">
      <w:pPr>
        <w:spacing w:line="240" w:lineRule="atLeast"/>
        <w:jc w:val="both"/>
        <w:rPr>
          <w:rFonts w:cs="Arial"/>
          <w:szCs w:val="20"/>
        </w:rPr>
      </w:pPr>
      <w:r w:rsidRPr="004F75F4">
        <w:rPr>
          <w:rFonts w:cs="Arial"/>
          <w:szCs w:val="20"/>
        </w:rPr>
        <w:t>/</w:t>
      </w:r>
    </w:p>
    <w:p w:rsidR="00102125" w:rsidRDefault="00102125" w:rsidP="00132AD3">
      <w:pPr>
        <w:spacing w:line="240" w:lineRule="atLeast"/>
        <w:jc w:val="both"/>
        <w:rPr>
          <w:rFonts w:cs="Arial"/>
          <w:szCs w:val="20"/>
        </w:rPr>
      </w:pPr>
    </w:p>
    <w:p w:rsidR="00102125" w:rsidRDefault="00102125" w:rsidP="00132AD3">
      <w:pPr>
        <w:spacing w:line="240" w:lineRule="atLeast"/>
        <w:jc w:val="both"/>
        <w:rPr>
          <w:rFonts w:cs="Arial"/>
          <w:szCs w:val="20"/>
        </w:rPr>
      </w:pPr>
    </w:p>
    <w:p w:rsidR="00102125" w:rsidRPr="004F75F4" w:rsidRDefault="00102125" w:rsidP="00132AD3">
      <w:pPr>
        <w:spacing w:line="240" w:lineRule="atLeast"/>
        <w:jc w:val="both"/>
        <w:rPr>
          <w:rFonts w:cs="Arial"/>
          <w:szCs w:val="20"/>
        </w:rPr>
      </w:pPr>
    </w:p>
    <w:p w:rsidR="00783E2B" w:rsidRDefault="00A97EAD" w:rsidP="00132AD3">
      <w:pPr>
        <w:pStyle w:val="Naslov3"/>
        <w:jc w:val="both"/>
        <w:rPr>
          <w:sz w:val="20"/>
          <w:szCs w:val="20"/>
        </w:rPr>
      </w:pPr>
      <w:bookmarkStart w:id="3333" w:name="_Toc444859565"/>
      <w:bookmarkStart w:id="3334" w:name="_Toc444860007"/>
      <w:bookmarkStart w:id="3335" w:name="_Toc444860789"/>
      <w:bookmarkStart w:id="3336" w:name="_Toc444860920"/>
      <w:bookmarkStart w:id="3337" w:name="_Toc444861056"/>
      <w:bookmarkStart w:id="3338" w:name="_Toc447285625"/>
      <w:bookmarkStart w:id="3339" w:name="_Toc448144624"/>
      <w:bookmarkStart w:id="3340" w:name="_Toc448146048"/>
      <w:bookmarkStart w:id="3341" w:name="_Toc448839317"/>
      <w:bookmarkStart w:id="3342" w:name="_Toc448839982"/>
      <w:bookmarkStart w:id="3343" w:name="_Toc448841316"/>
      <w:bookmarkStart w:id="3344" w:name="_Toc448841759"/>
      <w:bookmarkStart w:id="3345" w:name="_Toc448842234"/>
      <w:bookmarkStart w:id="3346" w:name="_Toc448844712"/>
      <w:bookmarkStart w:id="3347" w:name="_Toc480535654"/>
      <w:bookmarkStart w:id="3348" w:name="_Toc483493451"/>
      <w:bookmarkStart w:id="3349" w:name="_Toc484445324"/>
      <w:bookmarkStart w:id="3350" w:name="_Toc484690792"/>
      <w:bookmarkStart w:id="3351" w:name="_Toc485029171"/>
      <w:bookmarkStart w:id="3352" w:name="_Toc491783352"/>
      <w:bookmarkStart w:id="3353" w:name="_Toc508611901"/>
      <w:bookmarkStart w:id="3354" w:name="_Toc509928012"/>
      <w:bookmarkStart w:id="3355" w:name="_Toc509928160"/>
      <w:bookmarkStart w:id="3356" w:name="_Toc510181414"/>
      <w:bookmarkStart w:id="3357" w:name="_Toc511642198"/>
      <w:bookmarkStart w:id="3358" w:name="_Toc512413245"/>
      <w:bookmarkStart w:id="3359" w:name="_Toc512417994"/>
      <w:r w:rsidRPr="004F75F4">
        <w:rPr>
          <w:sz w:val="20"/>
          <w:szCs w:val="20"/>
        </w:rPr>
        <w:t>6</w:t>
      </w:r>
      <w:r w:rsidR="00783E2B" w:rsidRPr="004F75F4">
        <w:rPr>
          <w:sz w:val="20"/>
          <w:szCs w:val="20"/>
        </w:rPr>
        <w:t>.</w:t>
      </w:r>
      <w:r w:rsidR="00FF2EE8" w:rsidRPr="004F75F4">
        <w:rPr>
          <w:sz w:val="20"/>
          <w:szCs w:val="20"/>
        </w:rPr>
        <w:t>4</w:t>
      </w:r>
      <w:r w:rsidR="00783E2B" w:rsidRPr="004F75F4">
        <w:rPr>
          <w:sz w:val="20"/>
          <w:szCs w:val="20"/>
        </w:rPr>
        <w:t>.11 Inšpektorat R</w:t>
      </w:r>
      <w:r w:rsidR="00F543D1" w:rsidRPr="004F75F4">
        <w:rPr>
          <w:sz w:val="20"/>
          <w:szCs w:val="20"/>
        </w:rPr>
        <w:t>epublike Slovenije</w:t>
      </w:r>
      <w:r w:rsidR="00783E2B" w:rsidRPr="004F75F4">
        <w:rPr>
          <w:sz w:val="20"/>
          <w:szCs w:val="20"/>
        </w:rPr>
        <w:t xml:space="preserve"> za notranje zadeve</w:t>
      </w:r>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r w:rsidR="00900441">
        <w:rPr>
          <w:sz w:val="20"/>
          <w:szCs w:val="20"/>
        </w:rPr>
        <w:t xml:space="preserve"> (IRSNZ)</w:t>
      </w:r>
    </w:p>
    <w:p w:rsidR="00900441" w:rsidRPr="00900441" w:rsidRDefault="00900441" w:rsidP="00900441"/>
    <w:p w:rsidR="008A23E7" w:rsidRPr="004F75F4" w:rsidRDefault="008A23E7" w:rsidP="008A23E7">
      <w:pPr>
        <w:spacing w:line="240" w:lineRule="auto"/>
        <w:jc w:val="both"/>
        <w:rPr>
          <w:rFonts w:cs="Arial"/>
          <w:szCs w:val="20"/>
          <w:lang w:eastAsia="sl-SI"/>
        </w:rPr>
      </w:pPr>
      <w:bookmarkStart w:id="3360" w:name="_Toc444859566"/>
      <w:bookmarkStart w:id="3361" w:name="_Toc444860008"/>
      <w:bookmarkStart w:id="3362" w:name="_Toc444860790"/>
      <w:bookmarkStart w:id="3363" w:name="_Toc444860921"/>
      <w:bookmarkStart w:id="3364" w:name="_Toc444861057"/>
      <w:bookmarkStart w:id="3365" w:name="_Toc447285626"/>
      <w:bookmarkStart w:id="3366" w:name="_Toc448144625"/>
      <w:bookmarkStart w:id="3367" w:name="_Toc448146049"/>
      <w:bookmarkStart w:id="3368" w:name="_Toc448839318"/>
      <w:bookmarkStart w:id="3369" w:name="_Toc448839983"/>
      <w:bookmarkStart w:id="3370" w:name="_Toc448841317"/>
      <w:bookmarkStart w:id="3371" w:name="_Toc448841760"/>
      <w:bookmarkStart w:id="3372" w:name="_Toc448842235"/>
      <w:bookmarkStart w:id="3373" w:name="_Toc448844713"/>
      <w:bookmarkStart w:id="3374" w:name="_Toc480535655"/>
      <w:bookmarkStart w:id="3375" w:name="_Toc483493452"/>
      <w:bookmarkStart w:id="3376" w:name="_Toc484445325"/>
      <w:bookmarkStart w:id="3377" w:name="_Toc484690793"/>
      <w:bookmarkStart w:id="3378" w:name="_Toc485029172"/>
      <w:bookmarkStart w:id="3379" w:name="_Toc491783353"/>
      <w:bookmarkStart w:id="3380" w:name="_Toc508611902"/>
      <w:bookmarkStart w:id="3381" w:name="_Toc509928013"/>
      <w:bookmarkStart w:id="3382" w:name="_Toc509928161"/>
      <w:bookmarkStart w:id="3383" w:name="_Toc510181415"/>
      <w:bookmarkStart w:id="3384" w:name="_Toc511642199"/>
      <w:bookmarkStart w:id="3385" w:name="_Toc512413246"/>
      <w:bookmarkStart w:id="3386" w:name="_Toc512417995"/>
      <w:r w:rsidRPr="004F75F4">
        <w:rPr>
          <w:rFonts w:cs="Arial"/>
          <w:szCs w:val="20"/>
          <w:lang w:eastAsia="sl-SI"/>
        </w:rPr>
        <w:t xml:space="preserve">IRSNZ ima vzpostavljen informacijski sistem za podporo izvajanja inšpekcijskih nadzorov in nalog prekrškovnega organa (EUPP), ki ga je potrebno glede na zaznane pomanjkljivosti v določenih delih nadgraditi oziroma optimizirati. </w:t>
      </w:r>
    </w:p>
    <w:p w:rsidR="00783E2B" w:rsidRDefault="00A97EAD" w:rsidP="00132AD3">
      <w:pPr>
        <w:pStyle w:val="Naslov3"/>
        <w:jc w:val="both"/>
        <w:rPr>
          <w:sz w:val="20"/>
          <w:szCs w:val="20"/>
        </w:rPr>
      </w:pPr>
      <w:r w:rsidRPr="004F75F4">
        <w:rPr>
          <w:sz w:val="20"/>
          <w:szCs w:val="20"/>
        </w:rPr>
        <w:t>6</w:t>
      </w:r>
      <w:r w:rsidR="00FF2EE8" w:rsidRPr="004F75F4">
        <w:rPr>
          <w:sz w:val="20"/>
          <w:szCs w:val="20"/>
        </w:rPr>
        <w:t>.4</w:t>
      </w:r>
      <w:r w:rsidR="00783E2B" w:rsidRPr="004F75F4">
        <w:rPr>
          <w:sz w:val="20"/>
          <w:szCs w:val="20"/>
        </w:rPr>
        <w:t>.12 Inšpektorat R</w:t>
      </w:r>
      <w:r w:rsidR="00852D9A" w:rsidRPr="004F75F4">
        <w:rPr>
          <w:sz w:val="20"/>
          <w:szCs w:val="20"/>
        </w:rPr>
        <w:t xml:space="preserve">epublike </w:t>
      </w:r>
      <w:r w:rsidR="00783E2B" w:rsidRPr="004F75F4">
        <w:rPr>
          <w:sz w:val="20"/>
          <w:szCs w:val="20"/>
        </w:rPr>
        <w:t>S</w:t>
      </w:r>
      <w:r w:rsidR="00852D9A" w:rsidRPr="004F75F4">
        <w:rPr>
          <w:sz w:val="20"/>
          <w:szCs w:val="20"/>
        </w:rPr>
        <w:t>lovenije</w:t>
      </w:r>
      <w:r w:rsidR="00783E2B" w:rsidRPr="004F75F4">
        <w:rPr>
          <w:sz w:val="20"/>
          <w:szCs w:val="20"/>
        </w:rPr>
        <w:t xml:space="preserve"> za obrambo</w:t>
      </w:r>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r w:rsidR="00900441">
        <w:rPr>
          <w:sz w:val="20"/>
          <w:szCs w:val="20"/>
        </w:rPr>
        <w:t xml:space="preserve"> (IRSO)</w:t>
      </w:r>
    </w:p>
    <w:p w:rsidR="00900441" w:rsidRDefault="00900441" w:rsidP="00900441"/>
    <w:p w:rsidR="00577A2F" w:rsidRPr="00900441" w:rsidRDefault="00577A2F" w:rsidP="00A953A0">
      <w:pPr>
        <w:jc w:val="both"/>
      </w:pPr>
      <w:r>
        <w:t>IRSO je informacijsko povezan z večino zavezancev, pri katerih izvaja inšpekcij</w:t>
      </w:r>
      <w:r w:rsidR="009170E6">
        <w:t>ski nadzor</w:t>
      </w:r>
      <w:r>
        <w:t>. Dodatnih informacijskih povezav z drugimi inšpekcijskimi organi ne pogrešajo. Potrebna pa je izboljšana oziroma uporabniku prijaznejša informacijska podpora vodenju podatkov o prekrških. Trenutno uporabljajo ISPO.</w:t>
      </w:r>
    </w:p>
    <w:p w:rsidR="00783E2B" w:rsidRDefault="00A97EAD" w:rsidP="00132AD3">
      <w:pPr>
        <w:pStyle w:val="Naslov3"/>
        <w:jc w:val="both"/>
        <w:rPr>
          <w:sz w:val="20"/>
          <w:szCs w:val="20"/>
          <w:lang w:val="pl-PL"/>
        </w:rPr>
      </w:pPr>
      <w:bookmarkStart w:id="3387" w:name="_Toc444859567"/>
      <w:bookmarkStart w:id="3388" w:name="_Toc444860009"/>
      <w:bookmarkStart w:id="3389" w:name="_Toc444860791"/>
      <w:bookmarkStart w:id="3390" w:name="_Toc444860922"/>
      <w:bookmarkStart w:id="3391" w:name="_Toc444861058"/>
      <w:bookmarkStart w:id="3392" w:name="_Toc447285627"/>
      <w:bookmarkStart w:id="3393" w:name="_Toc448144626"/>
      <w:bookmarkStart w:id="3394" w:name="_Toc448146050"/>
      <w:bookmarkStart w:id="3395" w:name="_Toc448839319"/>
      <w:bookmarkStart w:id="3396" w:name="_Toc448839984"/>
      <w:bookmarkStart w:id="3397" w:name="_Toc448841318"/>
      <w:bookmarkStart w:id="3398" w:name="_Toc448841761"/>
      <w:bookmarkStart w:id="3399" w:name="_Toc448842236"/>
      <w:bookmarkStart w:id="3400" w:name="_Toc448844714"/>
      <w:bookmarkStart w:id="3401" w:name="_Toc480535656"/>
      <w:bookmarkStart w:id="3402" w:name="_Toc483493453"/>
      <w:bookmarkStart w:id="3403" w:name="_Toc484445326"/>
      <w:bookmarkStart w:id="3404" w:name="_Toc484690794"/>
      <w:bookmarkStart w:id="3405" w:name="_Toc485029173"/>
      <w:bookmarkStart w:id="3406" w:name="_Toc491783354"/>
      <w:bookmarkStart w:id="3407" w:name="_Toc508611903"/>
      <w:bookmarkStart w:id="3408" w:name="_Toc509928014"/>
      <w:bookmarkStart w:id="3409" w:name="_Toc509928162"/>
      <w:bookmarkStart w:id="3410" w:name="_Toc510181416"/>
      <w:bookmarkStart w:id="3411" w:name="_Toc511642200"/>
      <w:bookmarkStart w:id="3412" w:name="_Toc512413247"/>
      <w:bookmarkStart w:id="3413" w:name="_Toc512417996"/>
      <w:r w:rsidRPr="004F75F4">
        <w:rPr>
          <w:sz w:val="20"/>
          <w:szCs w:val="20"/>
          <w:lang w:val="pl-PL"/>
        </w:rPr>
        <w:t>6</w:t>
      </w:r>
      <w:r w:rsidR="00783E2B" w:rsidRPr="004F75F4">
        <w:rPr>
          <w:sz w:val="20"/>
          <w:szCs w:val="20"/>
          <w:lang w:val="pl-PL"/>
        </w:rPr>
        <w:t>.</w:t>
      </w:r>
      <w:r w:rsidR="00FF2EE8" w:rsidRPr="004F75F4">
        <w:rPr>
          <w:sz w:val="20"/>
          <w:szCs w:val="20"/>
          <w:lang w:val="pl-PL"/>
        </w:rPr>
        <w:t>4</w:t>
      </w:r>
      <w:r w:rsidR="00783E2B" w:rsidRPr="004F75F4">
        <w:rPr>
          <w:sz w:val="20"/>
          <w:szCs w:val="20"/>
          <w:lang w:val="pl-PL"/>
        </w:rPr>
        <w:t>.13 Inšpektorat R</w:t>
      </w:r>
      <w:r w:rsidR="00D400F4" w:rsidRPr="004F75F4">
        <w:rPr>
          <w:sz w:val="20"/>
          <w:szCs w:val="20"/>
          <w:lang w:val="pl-PL"/>
        </w:rPr>
        <w:t xml:space="preserve">epublike </w:t>
      </w:r>
      <w:r w:rsidR="00783E2B" w:rsidRPr="004F75F4">
        <w:rPr>
          <w:sz w:val="20"/>
          <w:szCs w:val="20"/>
          <w:lang w:val="pl-PL"/>
        </w:rPr>
        <w:t>S</w:t>
      </w:r>
      <w:r w:rsidR="00D400F4" w:rsidRPr="004F75F4">
        <w:rPr>
          <w:sz w:val="20"/>
          <w:szCs w:val="20"/>
          <w:lang w:val="pl-PL"/>
        </w:rPr>
        <w:t>lovenije</w:t>
      </w:r>
      <w:r w:rsidR="00783E2B" w:rsidRPr="004F75F4">
        <w:rPr>
          <w:sz w:val="20"/>
          <w:szCs w:val="20"/>
          <w:lang w:val="pl-PL"/>
        </w:rPr>
        <w:t xml:space="preserve"> za okolje in prostor</w:t>
      </w:r>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r w:rsidR="00900441">
        <w:rPr>
          <w:sz w:val="20"/>
          <w:szCs w:val="20"/>
          <w:lang w:val="pl-PL"/>
        </w:rPr>
        <w:t xml:space="preserve"> (IRSOP)</w:t>
      </w:r>
    </w:p>
    <w:p w:rsidR="00900441" w:rsidRPr="00900441" w:rsidRDefault="00900441" w:rsidP="00900441">
      <w:pPr>
        <w:rPr>
          <w:lang w:val="pl-PL"/>
        </w:rPr>
      </w:pPr>
    </w:p>
    <w:p w:rsidR="00AB00D1" w:rsidRPr="004F75F4" w:rsidRDefault="005D5AE2" w:rsidP="005D5AE2">
      <w:pPr>
        <w:spacing w:line="240" w:lineRule="auto"/>
        <w:jc w:val="both"/>
        <w:rPr>
          <w:rFonts w:cs="Arial"/>
          <w:szCs w:val="20"/>
          <w:lang w:eastAsia="sl-SI"/>
        </w:rPr>
      </w:pPr>
      <w:r w:rsidRPr="004F75F4">
        <w:rPr>
          <w:rFonts w:cs="Arial"/>
          <w:szCs w:val="20"/>
          <w:lang w:eastAsia="sl-SI"/>
        </w:rPr>
        <w:t xml:space="preserve">Na IRSOP bi želeli povečati delež prenosnikov glede na stacionarne delovne postaje, ker se od inšpektorjev pričakuje vedno večja fleksibilnost pri pisanju zapisnikov. V okviru povečane fleksibilnosti bi potrebovali po vsaj eden mobilni tiskalnik na lokacijo, ki bi si ga inšpektorji, ki gredo na teren lahko vzeli s sabo in natisnili zapisnik. </w:t>
      </w:r>
    </w:p>
    <w:p w:rsidR="002D6EE3" w:rsidRPr="004F75F4" w:rsidRDefault="003853B5" w:rsidP="005D5AE2">
      <w:pPr>
        <w:spacing w:line="240" w:lineRule="auto"/>
        <w:jc w:val="both"/>
        <w:rPr>
          <w:rFonts w:cs="Arial"/>
          <w:szCs w:val="20"/>
          <w:lang w:eastAsia="sl-SI"/>
        </w:rPr>
      </w:pPr>
      <w:r w:rsidRPr="004F75F4">
        <w:rPr>
          <w:rFonts w:cs="Arial"/>
          <w:szCs w:val="20"/>
          <w:lang w:eastAsia="sl-SI"/>
        </w:rPr>
        <w:br/>
        <w:t>V preteklem letu s</w:t>
      </w:r>
      <w:r w:rsidR="005D5AE2" w:rsidRPr="004F75F4">
        <w:rPr>
          <w:rFonts w:cs="Arial"/>
          <w:szCs w:val="20"/>
          <w:lang w:eastAsia="sl-SI"/>
        </w:rPr>
        <w:t>o prav tako testno zmigrirali lokacijo OE Celje na nov operacijski sistem Win 10, ki je v upravljanju MJU. Po migraciji se je pokazalo cel kup pomanjkljivost</w:t>
      </w:r>
      <w:r w:rsidRPr="004F75F4">
        <w:rPr>
          <w:rFonts w:cs="Arial"/>
          <w:szCs w:val="20"/>
          <w:lang w:eastAsia="sl-SI"/>
        </w:rPr>
        <w:t>i</w:t>
      </w:r>
      <w:r w:rsidR="005D5AE2" w:rsidRPr="004F75F4">
        <w:rPr>
          <w:rFonts w:cs="Arial"/>
          <w:szCs w:val="20"/>
          <w:lang w:eastAsia="sl-SI"/>
        </w:rPr>
        <w:t xml:space="preserve">, katerih odpravljanje se je preneslo v </w:t>
      </w:r>
      <w:r w:rsidRPr="004F75F4">
        <w:rPr>
          <w:rFonts w:cs="Arial"/>
          <w:szCs w:val="20"/>
          <w:lang w:eastAsia="sl-SI"/>
        </w:rPr>
        <w:t>leto 2019 in nič ne kaže, da bod</w:t>
      </w:r>
      <w:r w:rsidR="005D5AE2" w:rsidRPr="004F75F4">
        <w:rPr>
          <w:rFonts w:cs="Arial"/>
          <w:szCs w:val="20"/>
          <w:lang w:eastAsia="sl-SI"/>
        </w:rPr>
        <w:t>o kmalu na nivoju, ki si ga uporabniki na IRSOP želijo. Problem so postale hitrosti na povezavah, ker nov sistem prenaša več podatkov med lokacijo in podatkovnimi strežni</w:t>
      </w:r>
      <w:r w:rsidRPr="004F75F4">
        <w:rPr>
          <w:rFonts w:cs="Arial"/>
          <w:szCs w:val="20"/>
          <w:lang w:eastAsia="sl-SI"/>
        </w:rPr>
        <w:t>ki na MJU v Ljubljani in zato s</w:t>
      </w:r>
      <w:r w:rsidR="005D5AE2" w:rsidRPr="004F75F4">
        <w:rPr>
          <w:rFonts w:cs="Arial"/>
          <w:szCs w:val="20"/>
          <w:lang w:eastAsia="sl-SI"/>
        </w:rPr>
        <w:t>o trenutno v fazi nadgradnje povezave na OE Celje na višjo hitrost. Uporabniki bi prav tako potrebovali več prostora na poštnem strežniku Exchange, ker 500Mb kot je MJU dolžan zagotavljati po Uredbi o pisarniškem poslovanju enostavno ne bo dovolj. Potem je tukaj še težava kako zagotavljati arhiv poštnih zbirk. Do sedaj se je na Dominu okolju centralno skrbelo za arhive uporabniških in tudi skupnih poštnih zbirk centralno na nivoju informacijske podpore. Poštni arhivi so lahko tekom let zrasli do velikost par 10 Gb. Po novem se ta odgovornost prelaga na uporabnike. Prav tako je precejšnja omejitev varno shranjevanje podatkov na računalnikih. Konkretno je lahko uporabniški profil na MJU velik 5120 Mb. To so podatki uporabniškega profila, podatki v mapah, ki se sinhronizirajo na datotečni strežnik na MJU in tudi lokalna poštna zbirka .pst kamor se bo shranjevala vsebina uporabnikove pošte ko bo/je uporabnik presegel 500 Mb, ki je na voljo na poštnem strežniku Exchange. Tukaj je težava predvsem</w:t>
      </w:r>
      <w:r w:rsidR="00A322B4">
        <w:rPr>
          <w:rFonts w:cs="Arial"/>
          <w:szCs w:val="20"/>
          <w:lang w:eastAsia="sl-SI"/>
        </w:rPr>
        <w:t xml:space="preserve"> pri inšpektorjih z dolgim sta</w:t>
      </w:r>
      <w:r w:rsidR="005D5AE2" w:rsidRPr="004F75F4">
        <w:rPr>
          <w:rFonts w:cs="Arial"/>
          <w:szCs w:val="20"/>
          <w:lang w:eastAsia="sl-SI"/>
        </w:rPr>
        <w:t>žem, ki so si tekom let nabrali precej službene dokumentacije, slike, odločbe,.. in so presegli teh predvidenih 5120 Mb. Namreč</w:t>
      </w:r>
      <w:r w:rsidRPr="004F75F4">
        <w:rPr>
          <w:rFonts w:cs="Arial"/>
          <w:szCs w:val="20"/>
          <w:lang w:eastAsia="sl-SI"/>
        </w:rPr>
        <w:t>,</w:t>
      </w:r>
      <w:r w:rsidR="005D5AE2" w:rsidRPr="004F75F4">
        <w:rPr>
          <w:rFonts w:cs="Arial"/>
          <w:szCs w:val="20"/>
          <w:lang w:eastAsia="sl-SI"/>
        </w:rPr>
        <w:t xml:space="preserve"> ti so izgubili možnost varnega shranjevanja službenih podatkov na centralnih strežnikih, če količinsko presegajo 5120 Mb. Nadaljnje so težave pri prijavah na druge računalnike z Win 10, ker se uporabnikov Lotus profil ne prenese ustrezno na drug računalnik. Težava je tudi mapiranje tiskalnikov na starejša terminalska okolja.</w:t>
      </w:r>
      <w:r w:rsidR="005D5AE2" w:rsidRPr="004F75F4">
        <w:rPr>
          <w:rFonts w:cs="Arial"/>
          <w:szCs w:val="20"/>
          <w:lang w:eastAsia="sl-SI"/>
        </w:rPr>
        <w:br/>
      </w:r>
      <w:r w:rsidR="005D5AE2" w:rsidRPr="004F75F4">
        <w:rPr>
          <w:rFonts w:cs="Arial"/>
          <w:szCs w:val="20"/>
          <w:lang w:eastAsia="sl-SI"/>
        </w:rPr>
        <w:lastRenderedPageBreak/>
        <w:t>Na delu, ki ga pokriva HKOM</w:t>
      </w:r>
      <w:r w:rsidR="00E26AD4">
        <w:rPr>
          <w:rFonts w:cs="Arial"/>
          <w:szCs w:val="20"/>
          <w:lang w:eastAsia="sl-SI"/>
        </w:rPr>
        <w:t>,</w:t>
      </w:r>
      <w:r w:rsidR="005D5AE2" w:rsidRPr="004F75F4">
        <w:rPr>
          <w:rFonts w:cs="Arial"/>
          <w:szCs w:val="20"/>
          <w:lang w:eastAsia="sl-SI"/>
        </w:rPr>
        <w:t xml:space="preserve"> je prišlo na IRSOP do ureditve povezav in ožičenja, ter menjave aktivne komunikacijske opreme na lokacijah Koper, Zagorje, Dunajska</w:t>
      </w:r>
      <w:r w:rsidR="002D6EE3" w:rsidRPr="004F75F4">
        <w:rPr>
          <w:rFonts w:cs="Arial"/>
          <w:szCs w:val="20"/>
          <w:lang w:eastAsia="sl-SI"/>
        </w:rPr>
        <w:t xml:space="preserve"> c.</w:t>
      </w:r>
      <w:r w:rsidR="005D5AE2" w:rsidRPr="004F75F4">
        <w:rPr>
          <w:rFonts w:cs="Arial"/>
          <w:szCs w:val="20"/>
          <w:lang w:eastAsia="sl-SI"/>
        </w:rPr>
        <w:t xml:space="preserve"> 58</w:t>
      </w:r>
      <w:r w:rsidR="002D6EE3" w:rsidRPr="004F75F4">
        <w:rPr>
          <w:rFonts w:cs="Arial"/>
          <w:szCs w:val="20"/>
          <w:lang w:eastAsia="sl-SI"/>
        </w:rPr>
        <w:t xml:space="preserve"> (Ljubljana)</w:t>
      </w:r>
      <w:r w:rsidR="005D5AE2" w:rsidRPr="004F75F4">
        <w:rPr>
          <w:rFonts w:cs="Arial"/>
          <w:szCs w:val="20"/>
          <w:lang w:eastAsia="sl-SI"/>
        </w:rPr>
        <w:t>, v delu so še lokacije Postojna, Kranj, Celje, Ptuj, kar</w:t>
      </w:r>
      <w:r w:rsidR="002D6EE3" w:rsidRPr="004F75F4">
        <w:rPr>
          <w:rFonts w:cs="Arial"/>
          <w:szCs w:val="20"/>
          <w:lang w:eastAsia="sl-SI"/>
        </w:rPr>
        <w:t xml:space="preserve"> predstavlja precejšni pozitivni premik</w:t>
      </w:r>
      <w:r w:rsidR="005D5AE2" w:rsidRPr="004F75F4">
        <w:rPr>
          <w:rFonts w:cs="Arial"/>
          <w:szCs w:val="20"/>
          <w:lang w:eastAsia="sl-SI"/>
        </w:rPr>
        <w:t xml:space="preserve"> na tem področju.</w:t>
      </w:r>
    </w:p>
    <w:p w:rsidR="00AB00D1" w:rsidRPr="004F75F4" w:rsidRDefault="005D5AE2" w:rsidP="005D5AE2">
      <w:pPr>
        <w:spacing w:line="240" w:lineRule="auto"/>
        <w:jc w:val="both"/>
        <w:rPr>
          <w:rFonts w:cs="Arial"/>
          <w:szCs w:val="20"/>
          <w:lang w:eastAsia="sl-SI"/>
        </w:rPr>
      </w:pPr>
      <w:r w:rsidRPr="004F75F4">
        <w:rPr>
          <w:rFonts w:cs="Arial"/>
          <w:szCs w:val="20"/>
          <w:lang w:eastAsia="sl-SI"/>
        </w:rPr>
        <w:br/>
        <w:t>Za</w:t>
      </w:r>
      <w:r w:rsidR="002D6EE3" w:rsidRPr="004F75F4">
        <w:rPr>
          <w:rFonts w:cs="Arial"/>
          <w:szCs w:val="20"/>
          <w:lang w:eastAsia="sl-SI"/>
        </w:rPr>
        <w:t xml:space="preserve"> leto 2019 na IRSOP-u pričakujej</w:t>
      </w:r>
      <w:r w:rsidRPr="004F75F4">
        <w:rPr>
          <w:rFonts w:cs="Arial"/>
          <w:szCs w:val="20"/>
          <w:lang w:eastAsia="sl-SI"/>
        </w:rPr>
        <w:t xml:space="preserve">o odpravo pomanjkljivosti pri delovanju Win 10 v upravljanju MJU, ki so se pojavile v OE CE, in ob odpravljenih pomanjkljivostih nadaljevanje migracije ostalih uporabnikov na nov sistem. Na preostalih lokacijah IRSOP-a bo potrebno zagotoviti ustrezno prepustnost povezav, da bo zadostna za nov sistem. </w:t>
      </w:r>
    </w:p>
    <w:p w:rsidR="005D5AE2" w:rsidRDefault="005D5AE2" w:rsidP="005D5AE2">
      <w:pPr>
        <w:spacing w:line="240" w:lineRule="auto"/>
        <w:jc w:val="both"/>
        <w:rPr>
          <w:rFonts w:cs="Arial"/>
          <w:szCs w:val="20"/>
          <w:lang w:eastAsia="sl-SI"/>
        </w:rPr>
      </w:pPr>
      <w:r w:rsidRPr="004F75F4">
        <w:rPr>
          <w:rFonts w:cs="Arial"/>
          <w:szCs w:val="20"/>
          <w:lang w:eastAsia="sl-SI"/>
        </w:rPr>
        <w:br/>
        <w:t>Dotrajani računalniki so bili v večini primerov zamenjani za ustrezne nove, nekaj stare opreme sicer je še, vendar se predvideva da se bo odslužena oprema izvzela iz uporabe ob prehodu na Win 10</w:t>
      </w:r>
      <w:r w:rsidR="000803A4">
        <w:rPr>
          <w:rFonts w:cs="Arial"/>
          <w:szCs w:val="20"/>
          <w:lang w:eastAsia="sl-SI"/>
        </w:rPr>
        <w:t xml:space="preserve"> </w:t>
      </w:r>
      <w:r w:rsidRPr="004F75F4">
        <w:rPr>
          <w:rFonts w:cs="Arial"/>
          <w:szCs w:val="20"/>
          <w:lang w:eastAsia="sl-SI"/>
        </w:rPr>
        <w:t xml:space="preserve"> in nadomestila z novejšo ustrezno ali novo.</w:t>
      </w:r>
    </w:p>
    <w:p w:rsidR="00623780" w:rsidRDefault="00623780" w:rsidP="005D5AE2">
      <w:pPr>
        <w:spacing w:line="240" w:lineRule="auto"/>
        <w:jc w:val="both"/>
        <w:rPr>
          <w:rFonts w:cs="Arial"/>
          <w:szCs w:val="20"/>
          <w:lang w:eastAsia="sl-SI"/>
        </w:rPr>
      </w:pPr>
    </w:p>
    <w:p w:rsidR="00623780" w:rsidRPr="004F75F4" w:rsidRDefault="00623780" w:rsidP="005D5AE2">
      <w:pPr>
        <w:spacing w:line="240" w:lineRule="auto"/>
        <w:jc w:val="both"/>
        <w:rPr>
          <w:rFonts w:cs="Arial"/>
          <w:szCs w:val="20"/>
          <w:lang w:eastAsia="sl-SI"/>
        </w:rPr>
      </w:pPr>
    </w:p>
    <w:p w:rsidR="00783E2B" w:rsidRDefault="00A97EAD" w:rsidP="00132AD3">
      <w:pPr>
        <w:pStyle w:val="Naslov3"/>
        <w:jc w:val="both"/>
        <w:rPr>
          <w:sz w:val="20"/>
          <w:szCs w:val="20"/>
          <w:lang w:val="pl-PL"/>
        </w:rPr>
      </w:pPr>
      <w:bookmarkStart w:id="3414" w:name="_Toc444859568"/>
      <w:bookmarkStart w:id="3415" w:name="_Toc444860010"/>
      <w:bookmarkStart w:id="3416" w:name="_Toc444860792"/>
      <w:bookmarkStart w:id="3417" w:name="_Toc444860923"/>
      <w:bookmarkStart w:id="3418" w:name="_Toc444861059"/>
      <w:bookmarkStart w:id="3419" w:name="_Toc447285628"/>
      <w:bookmarkStart w:id="3420" w:name="_Toc448144627"/>
      <w:bookmarkStart w:id="3421" w:name="_Toc448146051"/>
      <w:bookmarkStart w:id="3422" w:name="_Toc448839320"/>
      <w:bookmarkStart w:id="3423" w:name="_Toc448839985"/>
      <w:bookmarkStart w:id="3424" w:name="_Toc448841319"/>
      <w:bookmarkStart w:id="3425" w:name="_Toc448841762"/>
      <w:bookmarkStart w:id="3426" w:name="_Toc448842237"/>
      <w:bookmarkStart w:id="3427" w:name="_Toc448844715"/>
      <w:bookmarkStart w:id="3428" w:name="_Toc480535657"/>
      <w:bookmarkStart w:id="3429" w:name="_Toc483493454"/>
      <w:bookmarkStart w:id="3430" w:name="_Toc484445327"/>
      <w:bookmarkStart w:id="3431" w:name="_Toc484690795"/>
      <w:bookmarkStart w:id="3432" w:name="_Toc485029174"/>
      <w:bookmarkStart w:id="3433" w:name="_Toc491783355"/>
      <w:bookmarkStart w:id="3434" w:name="_Toc508611904"/>
      <w:bookmarkStart w:id="3435" w:name="_Toc509928015"/>
      <w:bookmarkStart w:id="3436" w:name="_Toc509928163"/>
      <w:bookmarkStart w:id="3437" w:name="_Toc510181417"/>
      <w:bookmarkStart w:id="3438" w:name="_Toc511642201"/>
      <w:bookmarkStart w:id="3439" w:name="_Toc512413248"/>
      <w:bookmarkStart w:id="3440" w:name="_Toc512417997"/>
      <w:r w:rsidRPr="004F75F4">
        <w:rPr>
          <w:sz w:val="20"/>
          <w:szCs w:val="20"/>
          <w:lang w:val="pl-PL"/>
        </w:rPr>
        <w:t>6</w:t>
      </w:r>
      <w:r w:rsidR="00FF2EE8" w:rsidRPr="004F75F4">
        <w:rPr>
          <w:sz w:val="20"/>
          <w:szCs w:val="20"/>
          <w:lang w:val="pl-PL"/>
        </w:rPr>
        <w:t>.4</w:t>
      </w:r>
      <w:r w:rsidR="00783E2B" w:rsidRPr="004F75F4">
        <w:rPr>
          <w:sz w:val="20"/>
          <w:szCs w:val="20"/>
          <w:lang w:val="pl-PL"/>
        </w:rPr>
        <w:t>.14 Inšpektorat R</w:t>
      </w:r>
      <w:r w:rsidR="00161385" w:rsidRPr="004F75F4">
        <w:rPr>
          <w:sz w:val="20"/>
          <w:szCs w:val="20"/>
          <w:lang w:val="pl-PL"/>
        </w:rPr>
        <w:t xml:space="preserve">epublike </w:t>
      </w:r>
      <w:r w:rsidR="00783E2B" w:rsidRPr="004F75F4">
        <w:rPr>
          <w:sz w:val="20"/>
          <w:szCs w:val="20"/>
          <w:lang w:val="pl-PL"/>
        </w:rPr>
        <w:t>S</w:t>
      </w:r>
      <w:r w:rsidR="00161385" w:rsidRPr="004F75F4">
        <w:rPr>
          <w:sz w:val="20"/>
          <w:szCs w:val="20"/>
          <w:lang w:val="pl-PL"/>
        </w:rPr>
        <w:t>lovenije</w:t>
      </w:r>
      <w:r w:rsidR="00783E2B" w:rsidRPr="004F75F4">
        <w:rPr>
          <w:sz w:val="20"/>
          <w:szCs w:val="20"/>
          <w:lang w:val="pl-PL"/>
        </w:rPr>
        <w:t xml:space="preserve"> za šolstvo in šport</w:t>
      </w:r>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r w:rsidR="00783E2B" w:rsidRPr="004F75F4">
        <w:rPr>
          <w:sz w:val="20"/>
          <w:szCs w:val="20"/>
          <w:lang w:val="pl-PL"/>
        </w:rPr>
        <w:t xml:space="preserve"> </w:t>
      </w:r>
      <w:r w:rsidR="00B30C07">
        <w:rPr>
          <w:sz w:val="20"/>
          <w:szCs w:val="20"/>
          <w:lang w:val="pl-PL"/>
        </w:rPr>
        <w:t>(IRSŠŠ)</w:t>
      </w:r>
    </w:p>
    <w:p w:rsidR="00B30C07" w:rsidRPr="00B30C07" w:rsidRDefault="00B30C07" w:rsidP="00B30C07">
      <w:pPr>
        <w:rPr>
          <w:lang w:val="pl-PL"/>
        </w:rPr>
      </w:pPr>
    </w:p>
    <w:p w:rsidR="00697D36" w:rsidRPr="004F75F4" w:rsidRDefault="00697D36" w:rsidP="00697D36">
      <w:pPr>
        <w:spacing w:line="240" w:lineRule="auto"/>
        <w:jc w:val="both"/>
        <w:rPr>
          <w:rFonts w:cs="Arial"/>
          <w:szCs w:val="20"/>
          <w:lang w:eastAsia="sl-SI"/>
        </w:rPr>
      </w:pPr>
      <w:bookmarkStart w:id="3441" w:name="_Toc444859569"/>
      <w:bookmarkStart w:id="3442" w:name="_Toc444860011"/>
      <w:bookmarkStart w:id="3443" w:name="_Toc444860793"/>
      <w:bookmarkStart w:id="3444" w:name="_Toc444860924"/>
      <w:bookmarkStart w:id="3445" w:name="_Toc444861060"/>
      <w:bookmarkStart w:id="3446" w:name="_Toc447285629"/>
      <w:bookmarkStart w:id="3447" w:name="_Toc448144628"/>
      <w:bookmarkStart w:id="3448" w:name="_Toc448146052"/>
      <w:bookmarkStart w:id="3449" w:name="_Toc448839321"/>
      <w:bookmarkStart w:id="3450" w:name="_Toc448839986"/>
      <w:bookmarkStart w:id="3451" w:name="_Toc448841320"/>
      <w:bookmarkStart w:id="3452" w:name="_Toc448841763"/>
      <w:bookmarkStart w:id="3453" w:name="_Toc448842238"/>
      <w:bookmarkStart w:id="3454" w:name="_Toc448844716"/>
      <w:bookmarkStart w:id="3455" w:name="_Toc480535658"/>
      <w:bookmarkStart w:id="3456" w:name="_Toc483493455"/>
      <w:bookmarkStart w:id="3457" w:name="_Toc484445328"/>
      <w:bookmarkStart w:id="3458" w:name="_Toc484690796"/>
      <w:bookmarkStart w:id="3459" w:name="_Toc485029175"/>
      <w:bookmarkStart w:id="3460" w:name="_Toc491783356"/>
      <w:bookmarkStart w:id="3461" w:name="_Toc508611905"/>
      <w:bookmarkStart w:id="3462" w:name="_Toc509928016"/>
      <w:bookmarkStart w:id="3463" w:name="_Toc509928164"/>
      <w:bookmarkStart w:id="3464" w:name="_Toc510181418"/>
      <w:bookmarkStart w:id="3465" w:name="_Toc511642202"/>
      <w:bookmarkStart w:id="3466" w:name="_Toc512413249"/>
      <w:bookmarkStart w:id="3467" w:name="_Toc512417998"/>
      <w:r w:rsidRPr="004F75F4">
        <w:rPr>
          <w:rFonts w:cs="Arial"/>
          <w:szCs w:val="20"/>
          <w:lang w:eastAsia="sl-SI"/>
        </w:rPr>
        <w:t>In</w:t>
      </w:r>
      <w:r w:rsidR="00FA550E" w:rsidRPr="004F75F4">
        <w:rPr>
          <w:rFonts w:cs="Arial"/>
          <w:szCs w:val="20"/>
          <w:lang w:eastAsia="sl-SI"/>
        </w:rPr>
        <w:t>š</w:t>
      </w:r>
      <w:r w:rsidRPr="004F75F4">
        <w:rPr>
          <w:rFonts w:cs="Arial"/>
          <w:szCs w:val="20"/>
          <w:lang w:eastAsia="sl-SI"/>
        </w:rPr>
        <w:t xml:space="preserve">pektorat uporablja svojo aplikacijo v zvezi z vodenjem prekrškovnih in inšpekcijskih postopkov, kar pa se </w:t>
      </w:r>
      <w:r w:rsidR="007B416B" w:rsidRPr="004F75F4">
        <w:rPr>
          <w:rFonts w:cs="Arial"/>
          <w:szCs w:val="20"/>
          <w:lang w:eastAsia="sl-SI"/>
        </w:rPr>
        <w:t>tiče druge informacijske opreme</w:t>
      </w:r>
      <w:r w:rsidRPr="004F75F4">
        <w:rPr>
          <w:rFonts w:cs="Arial"/>
          <w:szCs w:val="20"/>
          <w:lang w:eastAsia="sl-SI"/>
        </w:rPr>
        <w:t xml:space="preserve"> skrb</w:t>
      </w:r>
      <w:r w:rsidR="007B416B" w:rsidRPr="004F75F4">
        <w:rPr>
          <w:rFonts w:cs="Arial"/>
          <w:szCs w:val="20"/>
          <w:lang w:eastAsia="sl-SI"/>
        </w:rPr>
        <w:t>i za to pristojna služba</w:t>
      </w:r>
      <w:r w:rsidRPr="004F75F4">
        <w:rPr>
          <w:rFonts w:cs="Arial"/>
          <w:szCs w:val="20"/>
          <w:lang w:eastAsia="sl-SI"/>
        </w:rPr>
        <w:t xml:space="preserve"> na ministrstvu. Zaradi vedno novih zahtev po poročanju, ki zahtevajo vsebinsko poglobljene odgovore, je potrebno razmisliti tudi o temeljiti nadgradnji inšpekcijske aplikacije. </w:t>
      </w:r>
    </w:p>
    <w:p w:rsidR="00FE776F" w:rsidRDefault="00A97EAD" w:rsidP="00132AD3">
      <w:pPr>
        <w:pStyle w:val="Naslov3"/>
        <w:jc w:val="both"/>
        <w:rPr>
          <w:sz w:val="20"/>
          <w:szCs w:val="20"/>
          <w:lang w:val="pl-PL"/>
        </w:rPr>
      </w:pPr>
      <w:r w:rsidRPr="004F75F4">
        <w:rPr>
          <w:sz w:val="20"/>
          <w:szCs w:val="20"/>
        </w:rPr>
        <w:t>6</w:t>
      </w:r>
      <w:r w:rsidR="00FF2EE8" w:rsidRPr="004F75F4">
        <w:rPr>
          <w:sz w:val="20"/>
          <w:szCs w:val="20"/>
        </w:rPr>
        <w:t>.4</w:t>
      </w:r>
      <w:r w:rsidR="00783E2B" w:rsidRPr="004F75F4">
        <w:rPr>
          <w:sz w:val="20"/>
          <w:szCs w:val="20"/>
        </w:rPr>
        <w:t xml:space="preserve">.15 </w:t>
      </w:r>
      <w:r w:rsidR="00783E2B" w:rsidRPr="004F75F4">
        <w:rPr>
          <w:sz w:val="20"/>
          <w:szCs w:val="20"/>
          <w:lang w:val="pl-PL"/>
        </w:rPr>
        <w:t>Inšpektorat R</w:t>
      </w:r>
      <w:r w:rsidR="008E358E" w:rsidRPr="004F75F4">
        <w:rPr>
          <w:sz w:val="20"/>
          <w:szCs w:val="20"/>
          <w:lang w:val="pl-PL"/>
        </w:rPr>
        <w:t xml:space="preserve">epublike </w:t>
      </w:r>
      <w:r w:rsidR="00783E2B" w:rsidRPr="004F75F4">
        <w:rPr>
          <w:sz w:val="20"/>
          <w:szCs w:val="20"/>
          <w:lang w:val="pl-PL"/>
        </w:rPr>
        <w:t>S</w:t>
      </w:r>
      <w:r w:rsidR="008E358E" w:rsidRPr="004F75F4">
        <w:rPr>
          <w:sz w:val="20"/>
          <w:szCs w:val="20"/>
          <w:lang w:val="pl-PL"/>
        </w:rPr>
        <w:t>lovenije</w:t>
      </w:r>
      <w:r w:rsidR="00783E2B" w:rsidRPr="004F75F4">
        <w:rPr>
          <w:sz w:val="20"/>
          <w:szCs w:val="20"/>
          <w:lang w:val="pl-PL"/>
        </w:rPr>
        <w:t xml:space="preserve"> za varstvo pred naravnimi in drugimi nesrečami</w:t>
      </w:r>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r w:rsidR="00B30C07">
        <w:rPr>
          <w:sz w:val="20"/>
          <w:szCs w:val="20"/>
          <w:lang w:val="pl-PL"/>
        </w:rPr>
        <w:t xml:space="preserve"> (IRSNVDN)</w:t>
      </w:r>
    </w:p>
    <w:p w:rsidR="00B30C07" w:rsidRPr="00B30C07" w:rsidRDefault="00B30C07" w:rsidP="00B30C07">
      <w:pPr>
        <w:rPr>
          <w:lang w:val="pl-PL"/>
        </w:rPr>
      </w:pPr>
    </w:p>
    <w:p w:rsidR="00DA6761" w:rsidRPr="004F75F4" w:rsidRDefault="00DA6761" w:rsidP="00DA6761">
      <w:pPr>
        <w:spacing w:line="240" w:lineRule="auto"/>
        <w:jc w:val="both"/>
        <w:rPr>
          <w:rFonts w:cs="Arial"/>
          <w:szCs w:val="20"/>
          <w:lang w:eastAsia="sl-SI"/>
        </w:rPr>
      </w:pPr>
      <w:r w:rsidRPr="004F75F4">
        <w:rPr>
          <w:rFonts w:cs="Arial"/>
          <w:szCs w:val="20"/>
          <w:lang w:eastAsia="sl-SI"/>
        </w:rPr>
        <w:t>Predlagajo, da se nadaljuje s projektom Vzpostavitev in uvedba informacijskega sistema inšpekcijsk</w:t>
      </w:r>
      <w:r w:rsidR="00E26AD4">
        <w:rPr>
          <w:rFonts w:cs="Arial"/>
          <w:szCs w:val="20"/>
          <w:lang w:eastAsia="sl-SI"/>
        </w:rPr>
        <w:t>ih organov</w:t>
      </w:r>
      <w:r w:rsidRPr="004F75F4">
        <w:rPr>
          <w:rFonts w:cs="Arial"/>
          <w:szCs w:val="20"/>
          <w:lang w:eastAsia="sl-SI"/>
        </w:rPr>
        <w:t>.</w:t>
      </w:r>
    </w:p>
    <w:p w:rsidR="00783E2B" w:rsidRDefault="00A97EAD" w:rsidP="00132AD3">
      <w:pPr>
        <w:pStyle w:val="Naslov3"/>
        <w:jc w:val="both"/>
        <w:rPr>
          <w:sz w:val="20"/>
          <w:szCs w:val="20"/>
          <w:lang w:val="pl-PL"/>
        </w:rPr>
      </w:pPr>
      <w:bookmarkStart w:id="3468" w:name="_Toc444859570"/>
      <w:bookmarkStart w:id="3469" w:name="_Toc444860012"/>
      <w:bookmarkStart w:id="3470" w:name="_Toc444860794"/>
      <w:bookmarkStart w:id="3471" w:name="_Toc444860925"/>
      <w:bookmarkStart w:id="3472" w:name="_Toc444861061"/>
      <w:bookmarkStart w:id="3473" w:name="_Toc447285630"/>
      <w:bookmarkStart w:id="3474" w:name="_Toc448144629"/>
      <w:bookmarkStart w:id="3475" w:name="_Toc448146053"/>
      <w:bookmarkStart w:id="3476" w:name="_Toc448839322"/>
      <w:bookmarkStart w:id="3477" w:name="_Toc448839987"/>
      <w:bookmarkStart w:id="3478" w:name="_Toc448841321"/>
      <w:bookmarkStart w:id="3479" w:name="_Toc448841764"/>
      <w:bookmarkStart w:id="3480" w:name="_Toc448842239"/>
      <w:bookmarkStart w:id="3481" w:name="_Toc448844717"/>
      <w:bookmarkStart w:id="3482" w:name="_Toc480535659"/>
      <w:bookmarkStart w:id="3483" w:name="_Toc483493456"/>
      <w:bookmarkStart w:id="3484" w:name="_Toc484445329"/>
      <w:bookmarkStart w:id="3485" w:name="_Toc484690797"/>
      <w:bookmarkStart w:id="3486" w:name="_Toc485029176"/>
      <w:bookmarkStart w:id="3487" w:name="_Toc491783357"/>
      <w:bookmarkStart w:id="3488" w:name="_Toc508611906"/>
      <w:bookmarkStart w:id="3489" w:name="_Toc509928017"/>
      <w:bookmarkStart w:id="3490" w:name="_Toc509928165"/>
      <w:bookmarkStart w:id="3491" w:name="_Toc510181419"/>
      <w:bookmarkStart w:id="3492" w:name="_Toc511642203"/>
      <w:bookmarkStart w:id="3493" w:name="_Toc512413250"/>
      <w:bookmarkStart w:id="3494" w:name="_Toc512417999"/>
      <w:r w:rsidRPr="004F75F4">
        <w:rPr>
          <w:sz w:val="20"/>
          <w:szCs w:val="20"/>
          <w:lang w:val="pl-PL"/>
        </w:rPr>
        <w:t>6</w:t>
      </w:r>
      <w:r w:rsidR="00FF2EE8" w:rsidRPr="004F75F4">
        <w:rPr>
          <w:sz w:val="20"/>
          <w:szCs w:val="20"/>
          <w:lang w:val="pl-PL"/>
        </w:rPr>
        <w:t>.4</w:t>
      </w:r>
      <w:r w:rsidR="00783E2B" w:rsidRPr="004F75F4">
        <w:rPr>
          <w:sz w:val="20"/>
          <w:szCs w:val="20"/>
          <w:lang w:val="pl-PL"/>
        </w:rPr>
        <w:t xml:space="preserve">.16 Javna agencija </w:t>
      </w:r>
      <w:r w:rsidR="0070187A" w:rsidRPr="004F75F4">
        <w:rPr>
          <w:sz w:val="20"/>
          <w:szCs w:val="20"/>
          <w:lang w:val="pl-PL"/>
        </w:rPr>
        <w:t>R</w:t>
      </w:r>
      <w:r w:rsidR="005C59CA" w:rsidRPr="004F75F4">
        <w:rPr>
          <w:sz w:val="20"/>
          <w:szCs w:val="20"/>
          <w:lang w:val="pl-PL"/>
        </w:rPr>
        <w:t xml:space="preserve">epublike </w:t>
      </w:r>
      <w:r w:rsidR="0070187A" w:rsidRPr="004F75F4">
        <w:rPr>
          <w:sz w:val="20"/>
          <w:szCs w:val="20"/>
          <w:lang w:val="pl-PL"/>
        </w:rPr>
        <w:t>S</w:t>
      </w:r>
      <w:r w:rsidR="005C59CA" w:rsidRPr="004F75F4">
        <w:rPr>
          <w:sz w:val="20"/>
          <w:szCs w:val="20"/>
          <w:lang w:val="pl-PL"/>
        </w:rPr>
        <w:t>lovenije</w:t>
      </w:r>
      <w:r w:rsidR="0070187A" w:rsidRPr="004F75F4">
        <w:rPr>
          <w:sz w:val="20"/>
          <w:szCs w:val="20"/>
          <w:lang w:val="pl-PL"/>
        </w:rPr>
        <w:t xml:space="preserve"> </w:t>
      </w:r>
      <w:r w:rsidR="00783E2B" w:rsidRPr="004F75F4">
        <w:rPr>
          <w:sz w:val="20"/>
          <w:szCs w:val="20"/>
          <w:lang w:val="pl-PL"/>
        </w:rPr>
        <w:t>za zdravila in medicinske pripomočke</w:t>
      </w:r>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r w:rsidR="00B30C07">
        <w:rPr>
          <w:sz w:val="20"/>
          <w:szCs w:val="20"/>
          <w:lang w:val="pl-PL"/>
        </w:rPr>
        <w:t xml:space="preserve"> (JAZMP)</w:t>
      </w:r>
    </w:p>
    <w:p w:rsidR="00B30C07" w:rsidRPr="00B30C07" w:rsidRDefault="00B30C07" w:rsidP="00B30C07">
      <w:pPr>
        <w:rPr>
          <w:lang w:val="pl-PL"/>
        </w:rPr>
      </w:pPr>
    </w:p>
    <w:p w:rsidR="00B23E80" w:rsidRPr="004F75F4" w:rsidRDefault="00B23E80" w:rsidP="00B23E80">
      <w:pPr>
        <w:spacing w:line="240" w:lineRule="auto"/>
        <w:jc w:val="both"/>
        <w:rPr>
          <w:rFonts w:cs="Arial"/>
          <w:szCs w:val="20"/>
          <w:lang w:eastAsia="sl-SI"/>
        </w:rPr>
      </w:pPr>
      <w:r w:rsidRPr="004F75F4">
        <w:rPr>
          <w:rFonts w:cs="Arial"/>
          <w:szCs w:val="20"/>
          <w:lang w:eastAsia="sl-SI"/>
        </w:rPr>
        <w:t>Želeli bi skupno informacijsko platformo, ki bi omogočala vodenje vseh potrebnih evidenc in v čim večji meri poenostavila postopke poročanja, vseeno pa ustrezala specifikam posameznih inšpekcijskih služb.</w:t>
      </w:r>
    </w:p>
    <w:p w:rsidR="00783E2B" w:rsidRDefault="00A97EAD" w:rsidP="00132AD3">
      <w:pPr>
        <w:pStyle w:val="Naslov3"/>
        <w:jc w:val="both"/>
        <w:rPr>
          <w:sz w:val="20"/>
          <w:szCs w:val="20"/>
          <w:lang w:val="pl-PL"/>
        </w:rPr>
      </w:pPr>
      <w:bookmarkStart w:id="3495" w:name="_Toc444859571"/>
      <w:bookmarkStart w:id="3496" w:name="_Toc444860013"/>
      <w:bookmarkStart w:id="3497" w:name="_Toc444860795"/>
      <w:bookmarkStart w:id="3498" w:name="_Toc444860926"/>
      <w:bookmarkStart w:id="3499" w:name="_Toc444861062"/>
      <w:bookmarkStart w:id="3500" w:name="_Toc447285631"/>
      <w:bookmarkStart w:id="3501" w:name="_Toc448144630"/>
      <w:bookmarkStart w:id="3502" w:name="_Toc448146054"/>
      <w:bookmarkStart w:id="3503" w:name="_Toc448839323"/>
      <w:bookmarkStart w:id="3504" w:name="_Toc448839988"/>
      <w:bookmarkStart w:id="3505" w:name="_Toc448841322"/>
      <w:bookmarkStart w:id="3506" w:name="_Toc448841765"/>
      <w:bookmarkStart w:id="3507" w:name="_Toc448842240"/>
      <w:bookmarkStart w:id="3508" w:name="_Toc448844718"/>
      <w:bookmarkStart w:id="3509" w:name="_Toc480535660"/>
      <w:bookmarkStart w:id="3510" w:name="_Toc483493457"/>
      <w:bookmarkStart w:id="3511" w:name="_Toc484445330"/>
      <w:bookmarkStart w:id="3512" w:name="_Toc484690798"/>
      <w:bookmarkStart w:id="3513" w:name="_Toc485029177"/>
      <w:bookmarkStart w:id="3514" w:name="_Toc491783358"/>
      <w:bookmarkStart w:id="3515" w:name="_Toc508611907"/>
      <w:bookmarkStart w:id="3516" w:name="_Toc509928018"/>
      <w:bookmarkStart w:id="3517" w:name="_Toc509928166"/>
      <w:bookmarkStart w:id="3518" w:name="_Toc510181420"/>
      <w:bookmarkStart w:id="3519" w:name="_Toc511642204"/>
      <w:bookmarkStart w:id="3520" w:name="_Toc512413251"/>
      <w:bookmarkStart w:id="3521" w:name="_Toc512418000"/>
      <w:r w:rsidRPr="004F75F4">
        <w:rPr>
          <w:sz w:val="20"/>
          <w:szCs w:val="20"/>
          <w:lang w:val="pl-PL"/>
        </w:rPr>
        <w:t>6</w:t>
      </w:r>
      <w:r w:rsidR="00FF2EE8" w:rsidRPr="004F75F4">
        <w:rPr>
          <w:sz w:val="20"/>
          <w:szCs w:val="20"/>
          <w:lang w:val="pl-PL"/>
        </w:rPr>
        <w:t>.4</w:t>
      </w:r>
      <w:r w:rsidR="00783E2B" w:rsidRPr="004F75F4">
        <w:rPr>
          <w:sz w:val="20"/>
          <w:szCs w:val="20"/>
          <w:lang w:val="pl-PL"/>
        </w:rPr>
        <w:t>.17 Urad R</w:t>
      </w:r>
      <w:r w:rsidR="009D54CD" w:rsidRPr="004F75F4">
        <w:rPr>
          <w:sz w:val="20"/>
          <w:szCs w:val="20"/>
          <w:lang w:val="pl-PL"/>
        </w:rPr>
        <w:t xml:space="preserve">epublike </w:t>
      </w:r>
      <w:r w:rsidR="00783E2B" w:rsidRPr="004F75F4">
        <w:rPr>
          <w:sz w:val="20"/>
          <w:szCs w:val="20"/>
          <w:lang w:val="pl-PL"/>
        </w:rPr>
        <w:t>S</w:t>
      </w:r>
      <w:r w:rsidR="009D54CD" w:rsidRPr="004F75F4">
        <w:rPr>
          <w:sz w:val="20"/>
          <w:szCs w:val="20"/>
          <w:lang w:val="pl-PL"/>
        </w:rPr>
        <w:t>lovenije</w:t>
      </w:r>
      <w:r w:rsidR="00783E2B" w:rsidRPr="004F75F4">
        <w:rPr>
          <w:sz w:val="20"/>
          <w:szCs w:val="20"/>
          <w:lang w:val="pl-PL"/>
        </w:rPr>
        <w:t xml:space="preserve"> za meroslovje, Sektor za meroslovni nadzor</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r w:rsidR="00B30C07">
        <w:rPr>
          <w:sz w:val="20"/>
          <w:szCs w:val="20"/>
          <w:lang w:val="pl-PL"/>
        </w:rPr>
        <w:t xml:space="preserve"> (MIRS)</w:t>
      </w:r>
    </w:p>
    <w:p w:rsidR="00B30C07" w:rsidRPr="00B30C07" w:rsidRDefault="00B30C07" w:rsidP="00B30C07">
      <w:pPr>
        <w:rPr>
          <w:lang w:val="pl-PL"/>
        </w:rPr>
      </w:pPr>
    </w:p>
    <w:p w:rsidR="00E21922" w:rsidRPr="004F75F4" w:rsidRDefault="008D75AB" w:rsidP="00132AD3">
      <w:pPr>
        <w:spacing w:line="240" w:lineRule="atLeast"/>
        <w:jc w:val="both"/>
        <w:rPr>
          <w:rFonts w:cs="Arial"/>
          <w:szCs w:val="20"/>
          <w:lang w:val="pl-PL"/>
        </w:rPr>
      </w:pPr>
      <w:r w:rsidRPr="004F75F4">
        <w:rPr>
          <w:rFonts w:cs="Arial"/>
          <w:szCs w:val="20"/>
          <w:lang w:val="pl-PL"/>
        </w:rPr>
        <w:t>Inšpektorji že vrsto let uporabljajo lastno informacijsko orodje MIRS-info</w:t>
      </w:r>
      <w:r w:rsidR="005A31F7" w:rsidRPr="004F75F4">
        <w:rPr>
          <w:rFonts w:cs="Arial"/>
          <w:szCs w:val="20"/>
          <w:lang w:val="pl-PL"/>
        </w:rPr>
        <w:t>.</w:t>
      </w:r>
    </w:p>
    <w:p w:rsidR="00783E2B" w:rsidRDefault="00A97EAD" w:rsidP="00132AD3">
      <w:pPr>
        <w:pStyle w:val="Naslov3"/>
        <w:jc w:val="both"/>
        <w:rPr>
          <w:sz w:val="20"/>
          <w:szCs w:val="20"/>
          <w:lang w:val="pl-PL"/>
        </w:rPr>
      </w:pPr>
      <w:bookmarkStart w:id="3522" w:name="_Toc444859572"/>
      <w:bookmarkStart w:id="3523" w:name="_Toc444860014"/>
      <w:bookmarkStart w:id="3524" w:name="_Toc444860796"/>
      <w:bookmarkStart w:id="3525" w:name="_Toc444860927"/>
      <w:bookmarkStart w:id="3526" w:name="_Toc444861063"/>
      <w:bookmarkStart w:id="3527" w:name="_Toc447285632"/>
      <w:bookmarkStart w:id="3528" w:name="_Toc448144631"/>
      <w:bookmarkStart w:id="3529" w:name="_Toc448146055"/>
      <w:bookmarkStart w:id="3530" w:name="_Toc448839324"/>
      <w:bookmarkStart w:id="3531" w:name="_Toc448839989"/>
      <w:bookmarkStart w:id="3532" w:name="_Toc448841323"/>
      <w:bookmarkStart w:id="3533" w:name="_Toc448841766"/>
      <w:bookmarkStart w:id="3534" w:name="_Toc448842241"/>
      <w:bookmarkStart w:id="3535" w:name="_Toc448844719"/>
      <w:bookmarkStart w:id="3536" w:name="_Toc480535661"/>
      <w:bookmarkStart w:id="3537" w:name="_Toc483493458"/>
      <w:bookmarkStart w:id="3538" w:name="_Toc484445331"/>
      <w:bookmarkStart w:id="3539" w:name="_Toc484690799"/>
      <w:bookmarkStart w:id="3540" w:name="_Toc485029178"/>
      <w:bookmarkStart w:id="3541" w:name="_Toc491783359"/>
      <w:bookmarkStart w:id="3542" w:name="_Toc508611908"/>
      <w:bookmarkStart w:id="3543" w:name="_Toc509928019"/>
      <w:bookmarkStart w:id="3544" w:name="_Toc509928167"/>
      <w:bookmarkStart w:id="3545" w:name="_Toc510181421"/>
      <w:bookmarkStart w:id="3546" w:name="_Toc511642205"/>
      <w:bookmarkStart w:id="3547" w:name="_Toc512413252"/>
      <w:bookmarkStart w:id="3548" w:name="_Toc512418001"/>
      <w:r w:rsidRPr="004F75F4">
        <w:rPr>
          <w:sz w:val="20"/>
          <w:szCs w:val="20"/>
          <w:lang w:val="pl-PL"/>
        </w:rPr>
        <w:t>6</w:t>
      </w:r>
      <w:r w:rsidR="00783E2B" w:rsidRPr="004F75F4">
        <w:rPr>
          <w:sz w:val="20"/>
          <w:szCs w:val="20"/>
          <w:lang w:val="pl-PL"/>
        </w:rPr>
        <w:t>.</w:t>
      </w:r>
      <w:r w:rsidR="00FF2EE8" w:rsidRPr="004F75F4">
        <w:rPr>
          <w:sz w:val="20"/>
          <w:szCs w:val="20"/>
          <w:lang w:val="pl-PL"/>
        </w:rPr>
        <w:t>4</w:t>
      </w:r>
      <w:r w:rsidR="00783E2B" w:rsidRPr="004F75F4">
        <w:rPr>
          <w:sz w:val="20"/>
          <w:szCs w:val="20"/>
          <w:lang w:val="pl-PL"/>
        </w:rPr>
        <w:t>.18 Tržni inšpektorat R</w:t>
      </w:r>
      <w:r w:rsidR="00C0505D" w:rsidRPr="004F75F4">
        <w:rPr>
          <w:sz w:val="20"/>
          <w:szCs w:val="20"/>
          <w:lang w:val="pl-PL"/>
        </w:rPr>
        <w:t xml:space="preserve">epublike </w:t>
      </w:r>
      <w:r w:rsidR="00783E2B" w:rsidRPr="004F75F4">
        <w:rPr>
          <w:sz w:val="20"/>
          <w:szCs w:val="20"/>
          <w:lang w:val="pl-PL"/>
        </w:rPr>
        <w:t>S</w:t>
      </w:r>
      <w:bookmarkEnd w:id="3522"/>
      <w:bookmarkEnd w:id="3523"/>
      <w:bookmarkEnd w:id="3524"/>
      <w:bookmarkEnd w:id="3525"/>
      <w:bookmarkEnd w:id="3526"/>
      <w:r w:rsidR="00C0505D" w:rsidRPr="004F75F4">
        <w:rPr>
          <w:sz w:val="20"/>
          <w:szCs w:val="20"/>
          <w:lang w:val="pl-PL"/>
        </w:rPr>
        <w:t>lovenije</w:t>
      </w:r>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r w:rsidR="00B30C07">
        <w:rPr>
          <w:sz w:val="20"/>
          <w:szCs w:val="20"/>
          <w:lang w:val="pl-PL"/>
        </w:rPr>
        <w:t xml:space="preserve"> (TIRS)</w:t>
      </w:r>
    </w:p>
    <w:p w:rsidR="00B30C07" w:rsidRPr="00B30C07" w:rsidRDefault="00B30C07" w:rsidP="00B30C07">
      <w:pPr>
        <w:rPr>
          <w:lang w:val="pl-PL"/>
        </w:rPr>
      </w:pPr>
    </w:p>
    <w:p w:rsidR="007B416B" w:rsidRPr="004F75F4" w:rsidRDefault="007B416B" w:rsidP="00B5535F">
      <w:pPr>
        <w:spacing w:line="240" w:lineRule="auto"/>
        <w:jc w:val="both"/>
        <w:rPr>
          <w:rFonts w:cs="Arial"/>
          <w:szCs w:val="20"/>
          <w:lang w:eastAsia="sl-SI"/>
        </w:rPr>
      </w:pPr>
      <w:r w:rsidRPr="004F75F4">
        <w:rPr>
          <w:rFonts w:cs="Arial"/>
          <w:szCs w:val="20"/>
          <w:lang w:eastAsia="sl-SI"/>
        </w:rPr>
        <w:t>Če s</w:t>
      </w:r>
      <w:r w:rsidR="00B5535F" w:rsidRPr="004F75F4">
        <w:rPr>
          <w:rFonts w:cs="Arial"/>
          <w:szCs w:val="20"/>
          <w:lang w:eastAsia="sl-SI"/>
        </w:rPr>
        <w:t>o v preteklosti želeli raz</w:t>
      </w:r>
      <w:r w:rsidRPr="004F75F4">
        <w:rPr>
          <w:rFonts w:cs="Arial"/>
          <w:szCs w:val="20"/>
          <w:lang w:eastAsia="sl-SI"/>
        </w:rPr>
        <w:t>polagati s podatki, o katerih s</w:t>
      </w:r>
      <w:r w:rsidR="00B5535F" w:rsidRPr="004F75F4">
        <w:rPr>
          <w:rFonts w:cs="Arial"/>
          <w:szCs w:val="20"/>
          <w:lang w:eastAsia="sl-SI"/>
        </w:rPr>
        <w:t>o morali poročati pristojnim organom ali javnosti, se je zaradi nekompa</w:t>
      </w:r>
      <w:r w:rsidRPr="004F75F4">
        <w:rPr>
          <w:rFonts w:cs="Arial"/>
          <w:szCs w:val="20"/>
          <w:lang w:eastAsia="sl-SI"/>
        </w:rPr>
        <w:t>tibilnosti vseh aplikacij, ki s</w:t>
      </w:r>
      <w:r w:rsidR="00B5535F" w:rsidRPr="004F75F4">
        <w:rPr>
          <w:rFonts w:cs="Arial"/>
          <w:szCs w:val="20"/>
          <w:lang w:eastAsia="sl-SI"/>
        </w:rPr>
        <w:t>o jih pri svojem delu morali uporabljati zaposleni, administrativno delo vseh in s tem tudi tržnih inšpektorje</w:t>
      </w:r>
      <w:r w:rsidRPr="004F75F4">
        <w:rPr>
          <w:rFonts w:cs="Arial"/>
          <w:szCs w:val="20"/>
          <w:lang w:eastAsia="sl-SI"/>
        </w:rPr>
        <w:t>v vsako leto povečevalo. Zato s</w:t>
      </w:r>
      <w:r w:rsidR="00B5535F" w:rsidRPr="004F75F4">
        <w:rPr>
          <w:rFonts w:cs="Arial"/>
          <w:szCs w:val="20"/>
          <w:lang w:eastAsia="sl-SI"/>
        </w:rPr>
        <w:t>o z letom 2009 začeli uporabljati enotni in enoviti informacijski sistem INSPIS, ki te slabosti odpravlja. Inšpektorji se zdaj manj ukvarjajo z administrativnim in več s strokovnim inšpekcijskim delom. Da je INSPIS dober informacijski sistem za inšpekcije, so spoznali</w:t>
      </w:r>
      <w:r w:rsidRPr="004F75F4">
        <w:rPr>
          <w:rFonts w:cs="Arial"/>
          <w:szCs w:val="20"/>
          <w:lang w:eastAsia="sl-SI"/>
        </w:rPr>
        <w:t xml:space="preserve"> tudi na IRSD</w:t>
      </w:r>
      <w:r w:rsidR="00B5535F" w:rsidRPr="004F75F4">
        <w:rPr>
          <w:rFonts w:cs="Arial"/>
          <w:szCs w:val="20"/>
          <w:lang w:eastAsia="sl-SI"/>
        </w:rPr>
        <w:t>, I</w:t>
      </w:r>
      <w:r w:rsidRPr="004F75F4">
        <w:rPr>
          <w:rFonts w:cs="Arial"/>
          <w:szCs w:val="20"/>
          <w:lang w:eastAsia="sl-SI"/>
        </w:rPr>
        <w:t>RSI, IRSOP</w:t>
      </w:r>
      <w:r w:rsidR="00B5535F" w:rsidRPr="004F75F4">
        <w:rPr>
          <w:rFonts w:cs="Arial"/>
          <w:szCs w:val="20"/>
          <w:lang w:eastAsia="sl-SI"/>
        </w:rPr>
        <w:t xml:space="preserve"> ter v prekrškovnem delu tudi vse upravne enote. Prizadevanja Inšpekcijskega sveta za vzpostavitev enotnega informacijskega sistema inšpektoratov (</w:t>
      </w:r>
      <w:r w:rsidRPr="004F75F4">
        <w:rPr>
          <w:rFonts w:cs="Arial"/>
          <w:szCs w:val="20"/>
          <w:lang w:eastAsia="sl-SI"/>
        </w:rPr>
        <w:t>eISI) za vse inšpekcije podpirajo. Ne želij</w:t>
      </w:r>
      <w:r w:rsidR="00B5535F" w:rsidRPr="004F75F4">
        <w:rPr>
          <w:rFonts w:cs="Arial"/>
          <w:szCs w:val="20"/>
          <w:lang w:eastAsia="sl-SI"/>
        </w:rPr>
        <w:t>o pa uporabljati eISI, ki bi TIRS ponujal manj kot mu že sed</w:t>
      </w:r>
      <w:r w:rsidRPr="004F75F4">
        <w:rPr>
          <w:rFonts w:cs="Arial"/>
          <w:szCs w:val="20"/>
          <w:lang w:eastAsia="sl-SI"/>
        </w:rPr>
        <w:t>aj ponuja INSPIS. Zato predlagaj</w:t>
      </w:r>
      <w:r w:rsidR="00B5535F" w:rsidRPr="004F75F4">
        <w:rPr>
          <w:rFonts w:cs="Arial"/>
          <w:szCs w:val="20"/>
          <w:lang w:eastAsia="sl-SI"/>
        </w:rPr>
        <w:t>o, da se zaradi ekonomičnosti, že vloženega znanja in denarja ter hitrejše realizacije za eISI postavi in nadgradi ena ob obstoječih rešitev. Pri izbiri eISI-ja morajo biti na prvem mestu inšpektorji, saj le-ti edini istočasno izvršujejo tako upravne kot prekrškovne na</w:t>
      </w:r>
      <w:r w:rsidRPr="004F75F4">
        <w:rPr>
          <w:rFonts w:cs="Arial"/>
          <w:szCs w:val="20"/>
          <w:lang w:eastAsia="sl-SI"/>
        </w:rPr>
        <w:t>loge. Menij</w:t>
      </w:r>
      <w:r w:rsidR="00B5535F" w:rsidRPr="004F75F4">
        <w:rPr>
          <w:rFonts w:cs="Arial"/>
          <w:szCs w:val="20"/>
          <w:lang w:eastAsia="sl-SI"/>
        </w:rPr>
        <w:t xml:space="preserve">o, da bi se za osnovo eISI-ja lahko uporabil INSPIS, s čimer bi lahko vse inšpekcije relativno hitro dobile svoj tako potrebni in dolgo pričakovani informacijski sistem. Še posebej, ker je INSPIS že danes pripravljen, da se ob uvedbi novega enotnega dokumentnega sistema države hitro in enostavno </w:t>
      </w:r>
      <w:r w:rsidR="00B5535F" w:rsidRPr="004F75F4">
        <w:rPr>
          <w:rFonts w:cs="Arial"/>
          <w:szCs w:val="20"/>
          <w:lang w:eastAsia="sl-SI"/>
        </w:rPr>
        <w:lastRenderedPageBreak/>
        <w:t>spremeni iz horizontalnega v vertikalni gradnik državne računalniške infrastrukture kot sistem, ki bi zadovoljil večino potreb inšpekcij.</w:t>
      </w:r>
    </w:p>
    <w:p w:rsidR="00B5535F" w:rsidRPr="004F75F4" w:rsidRDefault="007B416B" w:rsidP="00B5535F">
      <w:pPr>
        <w:spacing w:line="240" w:lineRule="auto"/>
        <w:jc w:val="both"/>
        <w:rPr>
          <w:rFonts w:cs="Arial"/>
          <w:szCs w:val="20"/>
          <w:lang w:eastAsia="sl-SI"/>
        </w:rPr>
      </w:pPr>
      <w:r w:rsidRPr="004F75F4">
        <w:rPr>
          <w:rFonts w:cs="Arial"/>
          <w:szCs w:val="20"/>
          <w:lang w:eastAsia="sl-SI"/>
        </w:rPr>
        <w:br/>
        <w:t>Ker na TIRS nis</w:t>
      </w:r>
      <w:r w:rsidR="00B5535F" w:rsidRPr="004F75F4">
        <w:rPr>
          <w:rFonts w:cs="Arial"/>
          <w:szCs w:val="20"/>
          <w:lang w:eastAsia="sl-SI"/>
        </w:rPr>
        <w:t>o nikoli zadovoljni z doseženim oziroma ne želimo počivati na preteklem</w:t>
      </w:r>
      <w:r w:rsidRPr="004F75F4">
        <w:rPr>
          <w:rFonts w:cs="Arial"/>
          <w:szCs w:val="20"/>
          <w:lang w:eastAsia="sl-SI"/>
        </w:rPr>
        <w:t xml:space="preserve"> delu, si vedno znova prizadevaj</w:t>
      </w:r>
      <w:r w:rsidR="00B5535F" w:rsidRPr="004F75F4">
        <w:rPr>
          <w:rFonts w:cs="Arial"/>
          <w:szCs w:val="20"/>
          <w:lang w:eastAsia="sl-SI"/>
        </w:rPr>
        <w:t>o dosedanje uspehe še nadgraditi in izbo</w:t>
      </w:r>
      <w:r w:rsidRPr="004F75F4">
        <w:rPr>
          <w:rFonts w:cs="Arial"/>
          <w:szCs w:val="20"/>
          <w:lang w:eastAsia="sl-SI"/>
        </w:rPr>
        <w:t>ljšati. Še več spodbude za delo pa ji</w:t>
      </w:r>
      <w:r w:rsidR="00B5535F" w:rsidRPr="004F75F4">
        <w:rPr>
          <w:rFonts w:cs="Arial"/>
          <w:szCs w:val="20"/>
          <w:lang w:eastAsia="sl-SI"/>
        </w:rPr>
        <w:t>m prinaša dejstvo,</w:t>
      </w:r>
      <w:r w:rsidRPr="004F75F4">
        <w:rPr>
          <w:rFonts w:cs="Arial"/>
          <w:szCs w:val="20"/>
          <w:lang w:eastAsia="sl-SI"/>
        </w:rPr>
        <w:t xml:space="preserve"> če lahko s svojim delom pomagaj</w:t>
      </w:r>
      <w:r w:rsidR="00B5535F" w:rsidRPr="004F75F4">
        <w:rPr>
          <w:rFonts w:cs="Arial"/>
          <w:szCs w:val="20"/>
          <w:lang w:eastAsia="sl-SI"/>
        </w:rPr>
        <w:t>o tudi drugim (inšpekcijskim) organom, gospodarstvu in potrošnikom. Zat</w:t>
      </w:r>
      <w:r w:rsidRPr="004F75F4">
        <w:rPr>
          <w:rFonts w:cs="Arial"/>
          <w:szCs w:val="20"/>
          <w:lang w:eastAsia="sl-SI"/>
        </w:rPr>
        <w:t>o s</w:t>
      </w:r>
      <w:r w:rsidR="00B5535F" w:rsidRPr="004F75F4">
        <w:rPr>
          <w:rFonts w:cs="Arial"/>
          <w:szCs w:val="20"/>
          <w:lang w:eastAsia="sl-SI"/>
        </w:rPr>
        <w:t>o v letu 2015 začeli tudi s projektom Pameten inšpektor oziroma e-inšpektor. Gre za projekt prilagajanja dela inšpektorja na terenu potrebam in zahtevam vse večje digitalizacije de</w:t>
      </w:r>
      <w:r w:rsidRPr="004F75F4">
        <w:rPr>
          <w:rFonts w:cs="Arial"/>
          <w:szCs w:val="20"/>
          <w:lang w:eastAsia="sl-SI"/>
        </w:rPr>
        <w:t>la in podatkov. Decembra 2017 s</w:t>
      </w:r>
      <w:r w:rsidR="00B5535F" w:rsidRPr="004F75F4">
        <w:rPr>
          <w:rFonts w:cs="Arial"/>
          <w:szCs w:val="20"/>
          <w:lang w:eastAsia="sl-SI"/>
        </w:rPr>
        <w:t>o projekt začeli izvajati, v letu 2018 na njem intenzivno delali, konec pr</w:t>
      </w:r>
      <w:r w:rsidRPr="004F75F4">
        <w:rPr>
          <w:rFonts w:cs="Arial"/>
          <w:szCs w:val="20"/>
          <w:lang w:eastAsia="sl-SI"/>
        </w:rPr>
        <w:t>vega dela projekta pa pričakujej</w:t>
      </w:r>
      <w:r w:rsidR="00B5535F" w:rsidRPr="004F75F4">
        <w:rPr>
          <w:rFonts w:cs="Arial"/>
          <w:szCs w:val="20"/>
          <w:lang w:eastAsia="sl-SI"/>
        </w:rPr>
        <w:t>o v prvi četrtini leta</w:t>
      </w:r>
      <w:r w:rsidRPr="004F75F4">
        <w:rPr>
          <w:rFonts w:cs="Arial"/>
          <w:szCs w:val="20"/>
          <w:lang w:eastAsia="sl-SI"/>
        </w:rPr>
        <w:t xml:space="preserve"> 2019. V prvem delu projekta bod</w:t>
      </w:r>
      <w:r w:rsidR="00B5535F" w:rsidRPr="004F75F4">
        <w:rPr>
          <w:rFonts w:cs="Arial"/>
          <w:szCs w:val="20"/>
          <w:lang w:eastAsia="sl-SI"/>
        </w:rPr>
        <w:t>o realizirali program, ki bo inšpektorjem omogočal uporabo tablic neposredno na terenu za opravljanje inšpekcijskega nadzora na področju</w:t>
      </w:r>
      <w:r w:rsidRPr="004F75F4">
        <w:rPr>
          <w:rFonts w:cs="Arial"/>
          <w:szCs w:val="20"/>
          <w:lang w:eastAsia="sl-SI"/>
        </w:rPr>
        <w:t xml:space="preserve"> trgovine. Pripravili bod</w:t>
      </w:r>
      <w:r w:rsidR="00B5535F" w:rsidRPr="004F75F4">
        <w:rPr>
          <w:rFonts w:cs="Arial"/>
          <w:szCs w:val="20"/>
          <w:lang w:eastAsia="sl-SI"/>
        </w:rPr>
        <w:t xml:space="preserve">o tudi vsebinsko enako aplikacijo za gospodarstvo, da bodo lahko podjetja sama preverila skladnost svojega poslovanja z zakonodajo, ki velja za področje trgovine (v delu, v katerem je za nadzor zadolžen TIRS). </w:t>
      </w:r>
    </w:p>
    <w:p w:rsidR="00783E2B" w:rsidRDefault="00A97EAD" w:rsidP="00132AD3">
      <w:pPr>
        <w:pStyle w:val="Naslov3"/>
        <w:jc w:val="both"/>
        <w:rPr>
          <w:sz w:val="20"/>
          <w:szCs w:val="20"/>
          <w:lang w:val="pl-PL"/>
        </w:rPr>
      </w:pPr>
      <w:bookmarkStart w:id="3549" w:name="_Toc444859573"/>
      <w:bookmarkStart w:id="3550" w:name="_Toc444860015"/>
      <w:bookmarkStart w:id="3551" w:name="_Toc444860797"/>
      <w:bookmarkStart w:id="3552" w:name="_Toc444860928"/>
      <w:bookmarkStart w:id="3553" w:name="_Toc444861064"/>
      <w:bookmarkStart w:id="3554" w:name="_Toc447285633"/>
      <w:bookmarkStart w:id="3555" w:name="_Toc448144632"/>
      <w:bookmarkStart w:id="3556" w:name="_Toc448146056"/>
      <w:bookmarkStart w:id="3557" w:name="_Toc448839325"/>
      <w:bookmarkStart w:id="3558" w:name="_Toc448839990"/>
      <w:bookmarkStart w:id="3559" w:name="_Toc448841324"/>
      <w:bookmarkStart w:id="3560" w:name="_Toc448841767"/>
      <w:bookmarkStart w:id="3561" w:name="_Toc448842242"/>
      <w:bookmarkStart w:id="3562" w:name="_Toc448844720"/>
      <w:bookmarkStart w:id="3563" w:name="_Toc480535662"/>
      <w:bookmarkStart w:id="3564" w:name="_Toc483493459"/>
      <w:bookmarkStart w:id="3565" w:name="_Toc484445332"/>
      <w:bookmarkStart w:id="3566" w:name="_Toc484690800"/>
      <w:bookmarkStart w:id="3567" w:name="_Toc485029179"/>
      <w:bookmarkStart w:id="3568" w:name="_Toc491783360"/>
      <w:bookmarkStart w:id="3569" w:name="_Toc508611909"/>
      <w:bookmarkStart w:id="3570" w:name="_Toc509928020"/>
      <w:bookmarkStart w:id="3571" w:name="_Toc509928168"/>
      <w:bookmarkStart w:id="3572" w:name="_Toc510181422"/>
      <w:bookmarkStart w:id="3573" w:name="_Toc511642206"/>
      <w:bookmarkStart w:id="3574" w:name="_Toc512413253"/>
      <w:bookmarkStart w:id="3575" w:name="_Toc512418002"/>
      <w:r w:rsidRPr="004F75F4">
        <w:rPr>
          <w:sz w:val="20"/>
          <w:szCs w:val="20"/>
        </w:rPr>
        <w:t>6</w:t>
      </w:r>
      <w:r w:rsidR="00783E2B" w:rsidRPr="004F75F4">
        <w:rPr>
          <w:sz w:val="20"/>
          <w:szCs w:val="20"/>
        </w:rPr>
        <w:t>.</w:t>
      </w:r>
      <w:r w:rsidR="009F1467" w:rsidRPr="004F75F4">
        <w:rPr>
          <w:sz w:val="20"/>
          <w:szCs w:val="20"/>
        </w:rPr>
        <w:t>4</w:t>
      </w:r>
      <w:r w:rsidR="00783E2B" w:rsidRPr="004F75F4">
        <w:rPr>
          <w:sz w:val="20"/>
          <w:szCs w:val="20"/>
        </w:rPr>
        <w:t xml:space="preserve">.19 </w:t>
      </w:r>
      <w:r w:rsidR="00783E2B" w:rsidRPr="004F75F4">
        <w:rPr>
          <w:sz w:val="20"/>
          <w:szCs w:val="20"/>
          <w:lang w:val="pl-PL"/>
        </w:rPr>
        <w:t>Urad R</w:t>
      </w:r>
      <w:r w:rsidR="00C0505D" w:rsidRPr="004F75F4">
        <w:rPr>
          <w:sz w:val="20"/>
          <w:szCs w:val="20"/>
          <w:lang w:val="pl-PL"/>
        </w:rPr>
        <w:t xml:space="preserve">epublike </w:t>
      </w:r>
      <w:r w:rsidR="00783E2B" w:rsidRPr="004F75F4">
        <w:rPr>
          <w:sz w:val="20"/>
          <w:szCs w:val="20"/>
          <w:lang w:val="pl-PL"/>
        </w:rPr>
        <w:t>S</w:t>
      </w:r>
      <w:r w:rsidR="00C0505D" w:rsidRPr="004F75F4">
        <w:rPr>
          <w:sz w:val="20"/>
          <w:szCs w:val="20"/>
          <w:lang w:val="pl-PL"/>
        </w:rPr>
        <w:t>lovenije</w:t>
      </w:r>
      <w:r w:rsidR="00783E2B" w:rsidRPr="004F75F4">
        <w:rPr>
          <w:sz w:val="20"/>
          <w:szCs w:val="20"/>
          <w:lang w:val="pl-PL"/>
        </w:rPr>
        <w:t xml:space="preserve"> za nadzor proračuna, Sektor proračunske inšpekcije</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r w:rsidR="00DB5862">
        <w:rPr>
          <w:sz w:val="20"/>
          <w:szCs w:val="20"/>
          <w:lang w:val="pl-PL"/>
        </w:rPr>
        <w:t xml:space="preserve"> (UNP)</w:t>
      </w:r>
    </w:p>
    <w:p w:rsidR="00DB5862" w:rsidRPr="00DB5862" w:rsidRDefault="00DB5862" w:rsidP="00DB5862">
      <w:pPr>
        <w:rPr>
          <w:lang w:val="pl-PL"/>
        </w:rPr>
      </w:pPr>
    </w:p>
    <w:p w:rsidR="00B95194" w:rsidRPr="004F75F4" w:rsidRDefault="00B95194" w:rsidP="00B95194">
      <w:pPr>
        <w:spacing w:line="240" w:lineRule="auto"/>
        <w:jc w:val="both"/>
        <w:rPr>
          <w:rFonts w:cs="Arial"/>
          <w:szCs w:val="20"/>
          <w:lang w:eastAsia="sl-SI"/>
        </w:rPr>
      </w:pPr>
      <w:bookmarkStart w:id="3576" w:name="_Toc444859574"/>
      <w:bookmarkStart w:id="3577" w:name="_Toc444860016"/>
      <w:bookmarkStart w:id="3578" w:name="_Toc444860798"/>
      <w:bookmarkStart w:id="3579" w:name="_Toc444860929"/>
      <w:bookmarkStart w:id="3580" w:name="_Toc444861065"/>
      <w:bookmarkStart w:id="3581" w:name="_Toc447285634"/>
      <w:bookmarkStart w:id="3582" w:name="_Toc448144633"/>
      <w:bookmarkStart w:id="3583" w:name="_Toc448146057"/>
      <w:bookmarkStart w:id="3584" w:name="_Toc448839326"/>
      <w:bookmarkStart w:id="3585" w:name="_Toc448839991"/>
      <w:bookmarkStart w:id="3586" w:name="_Toc448841325"/>
      <w:bookmarkStart w:id="3587" w:name="_Toc448841768"/>
      <w:bookmarkStart w:id="3588" w:name="_Toc448842243"/>
      <w:bookmarkStart w:id="3589" w:name="_Toc448844721"/>
      <w:bookmarkStart w:id="3590" w:name="_Toc480535663"/>
      <w:bookmarkStart w:id="3591" w:name="_Toc483493460"/>
      <w:bookmarkStart w:id="3592" w:name="_Toc484445333"/>
      <w:bookmarkStart w:id="3593" w:name="_Toc484690801"/>
      <w:bookmarkStart w:id="3594" w:name="_Toc485029180"/>
      <w:bookmarkStart w:id="3595" w:name="_Toc491783361"/>
      <w:bookmarkStart w:id="3596" w:name="_Toc508611910"/>
      <w:bookmarkStart w:id="3597" w:name="_Toc509928021"/>
      <w:bookmarkStart w:id="3598" w:name="_Toc509928169"/>
      <w:bookmarkStart w:id="3599" w:name="_Toc510181423"/>
      <w:bookmarkStart w:id="3600" w:name="_Toc511642207"/>
      <w:bookmarkStart w:id="3601" w:name="_Toc512413254"/>
      <w:bookmarkStart w:id="3602" w:name="_Toc512418003"/>
      <w:r w:rsidRPr="004F75F4">
        <w:rPr>
          <w:rFonts w:cs="Arial"/>
          <w:szCs w:val="20"/>
          <w:lang w:eastAsia="sl-SI"/>
        </w:rPr>
        <w:t xml:space="preserve">Glede na trenutni obseg dela in pristojnosti proračunske inšpekcije je obstoječa informacijska oprema še zadovoljiva, v primeru širjenja pooblastil proračunske inšpekcije in večjega števila proračunskih inšpektorjev pa bodo potrebne spremembe tudi na področju informacijske podpore. </w:t>
      </w:r>
    </w:p>
    <w:p w:rsidR="00783E2B" w:rsidRDefault="00A97EAD" w:rsidP="00132AD3">
      <w:pPr>
        <w:pStyle w:val="Naslov3"/>
        <w:jc w:val="both"/>
        <w:rPr>
          <w:sz w:val="20"/>
          <w:szCs w:val="20"/>
        </w:rPr>
      </w:pPr>
      <w:r w:rsidRPr="004F75F4">
        <w:rPr>
          <w:sz w:val="20"/>
          <w:szCs w:val="20"/>
        </w:rPr>
        <w:t>6</w:t>
      </w:r>
      <w:r w:rsidR="001158ED" w:rsidRPr="004F75F4">
        <w:rPr>
          <w:sz w:val="20"/>
          <w:szCs w:val="20"/>
        </w:rPr>
        <w:t>.4</w:t>
      </w:r>
      <w:r w:rsidR="00783E2B" w:rsidRPr="004F75F4">
        <w:rPr>
          <w:sz w:val="20"/>
          <w:szCs w:val="20"/>
        </w:rPr>
        <w:t>.20 Uprava R</w:t>
      </w:r>
      <w:r w:rsidR="008969D4" w:rsidRPr="004F75F4">
        <w:rPr>
          <w:sz w:val="20"/>
          <w:szCs w:val="20"/>
        </w:rPr>
        <w:t xml:space="preserve">epublike </w:t>
      </w:r>
      <w:r w:rsidR="00783E2B" w:rsidRPr="004F75F4">
        <w:rPr>
          <w:sz w:val="20"/>
          <w:szCs w:val="20"/>
        </w:rPr>
        <w:t>S</w:t>
      </w:r>
      <w:r w:rsidR="008969D4" w:rsidRPr="004F75F4">
        <w:rPr>
          <w:sz w:val="20"/>
          <w:szCs w:val="20"/>
        </w:rPr>
        <w:t>lovenije</w:t>
      </w:r>
      <w:r w:rsidR="00783E2B" w:rsidRPr="004F75F4">
        <w:rPr>
          <w:sz w:val="20"/>
          <w:szCs w:val="20"/>
        </w:rPr>
        <w:t xml:space="preserve"> za jedrsko varnost, Inšpekcija za sevalno in jedrsko varnost</w:t>
      </w:r>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r w:rsidR="00DB5862">
        <w:rPr>
          <w:sz w:val="20"/>
          <w:szCs w:val="20"/>
        </w:rPr>
        <w:t xml:space="preserve"> (URSJV)</w:t>
      </w:r>
    </w:p>
    <w:p w:rsidR="00DB5862" w:rsidRPr="00DB5862" w:rsidRDefault="00DB5862" w:rsidP="00DB5862"/>
    <w:p w:rsidR="003A784C" w:rsidRPr="004F75F4" w:rsidRDefault="00A16F1A" w:rsidP="00A16F1A">
      <w:pPr>
        <w:jc w:val="both"/>
        <w:rPr>
          <w:rFonts w:cs="Arial"/>
          <w:szCs w:val="20"/>
          <w:lang w:eastAsia="sl-SI"/>
        </w:rPr>
      </w:pPr>
      <w:r w:rsidRPr="004F75F4">
        <w:rPr>
          <w:rFonts w:cs="Arial"/>
          <w:szCs w:val="20"/>
        </w:rPr>
        <w:t>URSJV, Inšpekcija za sevalno in jedrsko varnost</w:t>
      </w:r>
      <w:r w:rsidR="009F0B7C" w:rsidRPr="004F75F4">
        <w:rPr>
          <w:rFonts w:cs="Arial"/>
          <w:szCs w:val="20"/>
        </w:rPr>
        <w:t>,</w:t>
      </w:r>
      <w:r w:rsidRPr="004F75F4">
        <w:rPr>
          <w:rFonts w:cs="Arial"/>
          <w:szCs w:val="20"/>
        </w:rPr>
        <w:t xml:space="preserve"> meni, da naj bi </w:t>
      </w:r>
      <w:r w:rsidRPr="004F75F4">
        <w:rPr>
          <w:rFonts w:cs="Arial"/>
          <w:szCs w:val="20"/>
          <w:lang w:eastAsia="sl-SI"/>
        </w:rPr>
        <w:t xml:space="preserve">inšpekcije </w:t>
      </w:r>
      <w:r w:rsidR="003A784C" w:rsidRPr="004F75F4">
        <w:rPr>
          <w:rFonts w:cs="Arial"/>
          <w:szCs w:val="20"/>
          <w:lang w:eastAsia="sl-SI"/>
        </w:rPr>
        <w:t>uporabljale enoten informacijski sistem</w:t>
      </w:r>
      <w:r w:rsidRPr="004F75F4">
        <w:rPr>
          <w:rFonts w:cs="Arial"/>
          <w:szCs w:val="20"/>
          <w:lang w:eastAsia="sl-SI"/>
        </w:rPr>
        <w:t xml:space="preserve">, ki </w:t>
      </w:r>
      <w:r w:rsidR="003A784C" w:rsidRPr="004F75F4">
        <w:rPr>
          <w:rFonts w:cs="Arial"/>
          <w:szCs w:val="20"/>
          <w:lang w:eastAsia="sl-SI"/>
        </w:rPr>
        <w:t>mora omogočati elektronsko poslovanje med inšpekcijami</w:t>
      </w:r>
      <w:r w:rsidRPr="004F75F4">
        <w:rPr>
          <w:rFonts w:cs="Arial"/>
          <w:szCs w:val="20"/>
          <w:lang w:eastAsia="sl-SI"/>
        </w:rPr>
        <w:t>, z</w:t>
      </w:r>
      <w:r w:rsidR="003A784C" w:rsidRPr="004F75F4">
        <w:rPr>
          <w:rFonts w:cs="Arial"/>
          <w:szCs w:val="20"/>
          <w:lang w:eastAsia="sl-SI"/>
        </w:rPr>
        <w:t>agotoviti je potrebno povezljivost zbirk podatkov in ustrezne nivoje dostopa do teh podatkov</w:t>
      </w:r>
      <w:r w:rsidRPr="004F75F4">
        <w:rPr>
          <w:rFonts w:cs="Arial"/>
          <w:szCs w:val="20"/>
          <w:lang w:eastAsia="sl-SI"/>
        </w:rPr>
        <w:t>, v</w:t>
      </w:r>
      <w:r w:rsidR="003A784C" w:rsidRPr="004F75F4">
        <w:rPr>
          <w:rFonts w:cs="Arial"/>
          <w:szCs w:val="20"/>
          <w:lang w:eastAsia="sl-SI"/>
        </w:rPr>
        <w:t>zpostavit</w:t>
      </w:r>
      <w:r w:rsidRPr="004F75F4">
        <w:rPr>
          <w:rFonts w:cs="Arial"/>
          <w:szCs w:val="20"/>
          <w:lang w:eastAsia="sl-SI"/>
        </w:rPr>
        <w:t>i bi bilo potrebno »državni računalniški oblak</w:t>
      </w:r>
      <w:r w:rsidR="003A784C" w:rsidRPr="004F75F4">
        <w:rPr>
          <w:rFonts w:cs="Arial"/>
          <w:szCs w:val="20"/>
          <w:lang w:eastAsia="sl-SI"/>
        </w:rPr>
        <w:t>« (elektronsko podpisovanje, elektronski registri, …)</w:t>
      </w:r>
      <w:r w:rsidRPr="004F75F4">
        <w:rPr>
          <w:rFonts w:cs="Arial"/>
          <w:szCs w:val="20"/>
          <w:lang w:eastAsia="sl-SI"/>
        </w:rPr>
        <w:t xml:space="preserve"> ter i</w:t>
      </w:r>
      <w:r w:rsidR="003A784C" w:rsidRPr="004F75F4">
        <w:rPr>
          <w:rFonts w:cs="Arial"/>
          <w:szCs w:val="20"/>
          <w:lang w:eastAsia="sl-SI"/>
        </w:rPr>
        <w:t>nformacijski sistem mora zagotavljati izdelavo vseh statistik</w:t>
      </w:r>
      <w:r w:rsidRPr="004F75F4">
        <w:rPr>
          <w:rFonts w:cs="Arial"/>
          <w:szCs w:val="20"/>
          <w:lang w:eastAsia="sl-SI"/>
        </w:rPr>
        <w:t>.</w:t>
      </w:r>
    </w:p>
    <w:p w:rsidR="004119CB" w:rsidRPr="004F75F4" w:rsidRDefault="00A97EAD" w:rsidP="00132AD3">
      <w:pPr>
        <w:pStyle w:val="Naslov3"/>
        <w:jc w:val="both"/>
        <w:rPr>
          <w:sz w:val="20"/>
          <w:szCs w:val="20"/>
          <w:lang w:val="pl-PL"/>
        </w:rPr>
      </w:pPr>
      <w:bookmarkStart w:id="3603" w:name="_Toc444859575"/>
      <w:bookmarkStart w:id="3604" w:name="_Toc444860017"/>
      <w:bookmarkStart w:id="3605" w:name="_Toc444860799"/>
      <w:bookmarkStart w:id="3606" w:name="_Toc444860930"/>
      <w:bookmarkStart w:id="3607" w:name="_Toc444861066"/>
      <w:bookmarkStart w:id="3608" w:name="_Toc447285635"/>
      <w:bookmarkStart w:id="3609" w:name="_Toc448144634"/>
      <w:bookmarkStart w:id="3610" w:name="_Toc448146058"/>
      <w:bookmarkStart w:id="3611" w:name="_Toc448839327"/>
      <w:bookmarkStart w:id="3612" w:name="_Toc448839992"/>
      <w:bookmarkStart w:id="3613" w:name="_Toc448841326"/>
      <w:bookmarkStart w:id="3614" w:name="_Toc448841769"/>
      <w:bookmarkStart w:id="3615" w:name="_Toc448842244"/>
      <w:bookmarkStart w:id="3616" w:name="_Toc448844722"/>
      <w:bookmarkStart w:id="3617" w:name="_Toc480535664"/>
      <w:bookmarkStart w:id="3618" w:name="_Toc483493461"/>
      <w:bookmarkStart w:id="3619" w:name="_Toc484445334"/>
      <w:bookmarkStart w:id="3620" w:name="_Toc484690802"/>
      <w:bookmarkStart w:id="3621" w:name="_Toc485029181"/>
      <w:bookmarkStart w:id="3622" w:name="_Toc491783362"/>
      <w:bookmarkStart w:id="3623" w:name="_Toc508611911"/>
      <w:bookmarkStart w:id="3624" w:name="_Toc509928022"/>
      <w:bookmarkStart w:id="3625" w:name="_Toc509928170"/>
      <w:bookmarkStart w:id="3626" w:name="_Toc510181424"/>
      <w:bookmarkStart w:id="3627" w:name="_Toc511642208"/>
      <w:bookmarkStart w:id="3628" w:name="_Toc512413255"/>
      <w:bookmarkStart w:id="3629" w:name="_Toc512418004"/>
      <w:r w:rsidRPr="004F75F4">
        <w:rPr>
          <w:sz w:val="20"/>
          <w:szCs w:val="20"/>
          <w:lang w:val="pl-PL"/>
        </w:rPr>
        <w:t>6</w:t>
      </w:r>
      <w:r w:rsidR="00783E2B" w:rsidRPr="004F75F4">
        <w:rPr>
          <w:sz w:val="20"/>
          <w:szCs w:val="20"/>
          <w:lang w:val="pl-PL"/>
        </w:rPr>
        <w:t>.</w:t>
      </w:r>
      <w:r w:rsidR="004119CB" w:rsidRPr="004F75F4">
        <w:rPr>
          <w:sz w:val="20"/>
          <w:szCs w:val="20"/>
          <w:lang w:val="pl-PL"/>
        </w:rPr>
        <w:t>4</w:t>
      </w:r>
      <w:r w:rsidR="00783E2B" w:rsidRPr="004F75F4">
        <w:rPr>
          <w:sz w:val="20"/>
          <w:szCs w:val="20"/>
          <w:lang w:val="pl-PL"/>
        </w:rPr>
        <w:t xml:space="preserve">.21 Urad </w:t>
      </w:r>
      <w:r w:rsidR="008969D4" w:rsidRPr="004F75F4">
        <w:rPr>
          <w:sz w:val="20"/>
          <w:szCs w:val="20"/>
        </w:rPr>
        <w:t>Republike Slovenije</w:t>
      </w:r>
      <w:r w:rsidR="00783E2B" w:rsidRPr="004F75F4">
        <w:rPr>
          <w:sz w:val="20"/>
          <w:szCs w:val="20"/>
          <w:lang w:val="pl-PL"/>
        </w:rPr>
        <w:t xml:space="preserve"> za kemikalije, Inšpekcija za kemikalije</w:t>
      </w:r>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r w:rsidR="009B0CF7">
        <w:rPr>
          <w:sz w:val="20"/>
          <w:szCs w:val="20"/>
          <w:lang w:val="pl-PL"/>
        </w:rPr>
        <w:t xml:space="preserve"> (URSK)</w:t>
      </w:r>
    </w:p>
    <w:p w:rsidR="004119CB" w:rsidRPr="004F75F4" w:rsidRDefault="001A6497" w:rsidP="00132AD3">
      <w:pPr>
        <w:spacing w:line="240" w:lineRule="atLeast"/>
        <w:jc w:val="both"/>
        <w:rPr>
          <w:rFonts w:cs="Arial"/>
          <w:szCs w:val="20"/>
          <w:lang w:val="pl-PL"/>
        </w:rPr>
      </w:pPr>
      <w:r w:rsidRPr="004F75F4">
        <w:rPr>
          <w:rFonts w:cs="Arial"/>
          <w:szCs w:val="20"/>
          <w:lang w:val="pl-PL"/>
        </w:rPr>
        <w:t>/</w:t>
      </w:r>
    </w:p>
    <w:p w:rsidR="00A85787" w:rsidRPr="004F75F4" w:rsidRDefault="00A97EAD" w:rsidP="00132AD3">
      <w:pPr>
        <w:pStyle w:val="Naslov3"/>
        <w:jc w:val="both"/>
        <w:rPr>
          <w:sz w:val="20"/>
          <w:szCs w:val="20"/>
        </w:rPr>
      </w:pPr>
      <w:bookmarkStart w:id="3630" w:name="_Toc444859576"/>
      <w:bookmarkStart w:id="3631" w:name="_Toc444860018"/>
      <w:bookmarkStart w:id="3632" w:name="_Toc444860800"/>
      <w:bookmarkStart w:id="3633" w:name="_Toc444860931"/>
      <w:bookmarkStart w:id="3634" w:name="_Toc444861067"/>
      <w:bookmarkStart w:id="3635" w:name="_Toc447285636"/>
      <w:bookmarkStart w:id="3636" w:name="_Toc448144635"/>
      <w:bookmarkStart w:id="3637" w:name="_Toc448146059"/>
      <w:bookmarkStart w:id="3638" w:name="_Toc448839328"/>
      <w:bookmarkStart w:id="3639" w:name="_Toc448839993"/>
      <w:bookmarkStart w:id="3640" w:name="_Toc448841327"/>
      <w:bookmarkStart w:id="3641" w:name="_Toc448841770"/>
      <w:bookmarkStart w:id="3642" w:name="_Toc448842245"/>
      <w:bookmarkStart w:id="3643" w:name="_Toc448844723"/>
      <w:bookmarkStart w:id="3644" w:name="_Toc480535665"/>
      <w:bookmarkStart w:id="3645" w:name="_Toc483493462"/>
      <w:bookmarkStart w:id="3646" w:name="_Toc484445335"/>
      <w:bookmarkStart w:id="3647" w:name="_Toc484690803"/>
      <w:bookmarkStart w:id="3648" w:name="_Toc485029182"/>
      <w:bookmarkStart w:id="3649" w:name="_Toc491783363"/>
      <w:bookmarkStart w:id="3650" w:name="_Toc508611912"/>
      <w:bookmarkStart w:id="3651" w:name="_Toc509928023"/>
      <w:bookmarkStart w:id="3652" w:name="_Toc509928171"/>
      <w:bookmarkStart w:id="3653" w:name="_Toc510181425"/>
      <w:bookmarkStart w:id="3654" w:name="_Toc511642209"/>
      <w:bookmarkStart w:id="3655" w:name="_Toc512413256"/>
      <w:bookmarkStart w:id="3656" w:name="_Toc512418005"/>
      <w:r w:rsidRPr="004F75F4">
        <w:rPr>
          <w:sz w:val="20"/>
          <w:szCs w:val="20"/>
          <w:lang w:val="pl-PL"/>
        </w:rPr>
        <w:t>6</w:t>
      </w:r>
      <w:r w:rsidR="00783E2B" w:rsidRPr="004F75F4">
        <w:rPr>
          <w:sz w:val="20"/>
          <w:szCs w:val="20"/>
          <w:lang w:val="pl-PL"/>
        </w:rPr>
        <w:t>.</w:t>
      </w:r>
      <w:r w:rsidR="004119CB" w:rsidRPr="004F75F4">
        <w:rPr>
          <w:sz w:val="20"/>
          <w:szCs w:val="20"/>
          <w:lang w:val="pl-PL"/>
        </w:rPr>
        <w:t>4</w:t>
      </w:r>
      <w:r w:rsidR="00783E2B" w:rsidRPr="004F75F4">
        <w:rPr>
          <w:sz w:val="20"/>
          <w:szCs w:val="20"/>
          <w:lang w:val="pl-PL"/>
        </w:rPr>
        <w:t xml:space="preserve">.22 </w:t>
      </w:r>
      <w:r w:rsidR="00783E2B" w:rsidRPr="004F75F4">
        <w:rPr>
          <w:sz w:val="20"/>
          <w:szCs w:val="20"/>
        </w:rPr>
        <w:t xml:space="preserve">Uprava </w:t>
      </w:r>
      <w:r w:rsidR="008969D4" w:rsidRPr="004F75F4">
        <w:rPr>
          <w:sz w:val="20"/>
          <w:szCs w:val="20"/>
        </w:rPr>
        <w:t xml:space="preserve">Republike Slovenije </w:t>
      </w:r>
      <w:r w:rsidR="00783E2B" w:rsidRPr="004F75F4">
        <w:rPr>
          <w:sz w:val="20"/>
          <w:szCs w:val="20"/>
        </w:rPr>
        <w:t>za pomorstvo, Pomorska inšpekcija</w:t>
      </w:r>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r w:rsidR="009B0CF7">
        <w:rPr>
          <w:sz w:val="20"/>
          <w:szCs w:val="20"/>
        </w:rPr>
        <w:t xml:space="preserve"> (URSP)</w:t>
      </w:r>
    </w:p>
    <w:p w:rsidR="00FD09CF" w:rsidRPr="004F75F4" w:rsidRDefault="00FD09CF" w:rsidP="00132AD3">
      <w:pPr>
        <w:spacing w:line="240" w:lineRule="atLeast"/>
        <w:jc w:val="both"/>
        <w:rPr>
          <w:rFonts w:cs="Arial"/>
          <w:szCs w:val="20"/>
        </w:rPr>
      </w:pPr>
      <w:r w:rsidRPr="004F75F4">
        <w:rPr>
          <w:rFonts w:cs="Arial"/>
          <w:szCs w:val="20"/>
        </w:rPr>
        <w:t>/</w:t>
      </w:r>
    </w:p>
    <w:p w:rsidR="008A5020" w:rsidRPr="004F75F4" w:rsidRDefault="001C199F" w:rsidP="00132AD3">
      <w:pPr>
        <w:pStyle w:val="Naslov3"/>
        <w:jc w:val="both"/>
        <w:rPr>
          <w:sz w:val="20"/>
          <w:szCs w:val="20"/>
          <w:lang w:val="pl-PL"/>
        </w:rPr>
      </w:pPr>
      <w:bookmarkStart w:id="3657" w:name="_Toc508611913"/>
      <w:bookmarkStart w:id="3658" w:name="_Toc509928024"/>
      <w:bookmarkStart w:id="3659" w:name="_Toc509928172"/>
      <w:bookmarkStart w:id="3660" w:name="_Toc510181426"/>
      <w:bookmarkStart w:id="3661" w:name="_Toc511642210"/>
      <w:bookmarkStart w:id="3662" w:name="_Toc512413257"/>
      <w:bookmarkStart w:id="3663" w:name="_Toc512418006"/>
      <w:r w:rsidRPr="004F75F4">
        <w:rPr>
          <w:sz w:val="20"/>
          <w:szCs w:val="20"/>
          <w:lang w:val="pl-PL"/>
        </w:rPr>
        <w:t>6.4</w:t>
      </w:r>
      <w:r w:rsidR="008A5020" w:rsidRPr="004F75F4">
        <w:rPr>
          <w:sz w:val="20"/>
          <w:szCs w:val="20"/>
          <w:lang w:val="pl-PL"/>
        </w:rPr>
        <w:t>.23 Urad Republike Slovenije za preprečevanje pranja denarja</w:t>
      </w:r>
      <w:bookmarkEnd w:id="3657"/>
      <w:bookmarkEnd w:id="3658"/>
      <w:bookmarkEnd w:id="3659"/>
      <w:bookmarkEnd w:id="3660"/>
      <w:bookmarkEnd w:id="3661"/>
      <w:bookmarkEnd w:id="3662"/>
      <w:bookmarkEnd w:id="3663"/>
      <w:r w:rsidR="009B0CF7">
        <w:rPr>
          <w:sz w:val="20"/>
          <w:szCs w:val="20"/>
          <w:lang w:val="pl-PL"/>
        </w:rPr>
        <w:t xml:space="preserve"> (URSPPD)</w:t>
      </w:r>
    </w:p>
    <w:p w:rsidR="00FF365A" w:rsidRPr="004F75F4" w:rsidRDefault="00CE3279" w:rsidP="00132AD3">
      <w:pPr>
        <w:spacing w:line="240" w:lineRule="atLeast"/>
        <w:jc w:val="both"/>
        <w:rPr>
          <w:rFonts w:cs="Arial"/>
          <w:szCs w:val="20"/>
          <w:lang w:val="pl-PL"/>
        </w:rPr>
      </w:pPr>
      <w:r w:rsidRPr="004F75F4">
        <w:rPr>
          <w:rFonts w:cs="Arial"/>
          <w:szCs w:val="20"/>
          <w:lang w:val="pl-PL"/>
        </w:rPr>
        <w:t>/</w:t>
      </w:r>
    </w:p>
    <w:p w:rsidR="008A5020" w:rsidRDefault="001C199F" w:rsidP="00132AD3">
      <w:pPr>
        <w:pStyle w:val="Naslov3"/>
        <w:jc w:val="both"/>
        <w:rPr>
          <w:sz w:val="20"/>
          <w:szCs w:val="20"/>
        </w:rPr>
      </w:pPr>
      <w:bookmarkStart w:id="3664" w:name="_Toc508611914"/>
      <w:bookmarkStart w:id="3665" w:name="_Toc509928025"/>
      <w:bookmarkStart w:id="3666" w:name="_Toc509928173"/>
      <w:bookmarkStart w:id="3667" w:name="_Toc510181427"/>
      <w:bookmarkStart w:id="3668" w:name="_Toc511642211"/>
      <w:bookmarkStart w:id="3669" w:name="_Toc512413258"/>
      <w:bookmarkStart w:id="3670" w:name="_Toc512418007"/>
      <w:r w:rsidRPr="004F75F4">
        <w:rPr>
          <w:sz w:val="20"/>
          <w:szCs w:val="20"/>
        </w:rPr>
        <w:t>6.4</w:t>
      </w:r>
      <w:r w:rsidR="008A5020" w:rsidRPr="004F75F4">
        <w:rPr>
          <w:sz w:val="20"/>
          <w:szCs w:val="20"/>
        </w:rPr>
        <w:t xml:space="preserve">.24 </w:t>
      </w:r>
      <w:r w:rsidR="008A5020" w:rsidRPr="004F75F4">
        <w:rPr>
          <w:sz w:val="20"/>
          <w:szCs w:val="20"/>
          <w:lang w:val="pl-PL"/>
        </w:rPr>
        <w:t xml:space="preserve">Uprava Republike Slovenije za varstvo pred sevanji, </w:t>
      </w:r>
      <w:r w:rsidR="008A5020" w:rsidRPr="004F75F4">
        <w:rPr>
          <w:sz w:val="20"/>
          <w:szCs w:val="20"/>
        </w:rPr>
        <w:t>Inšpekcija za varstvo pred sevanji</w:t>
      </w:r>
      <w:bookmarkEnd w:id="3664"/>
      <w:bookmarkEnd w:id="3665"/>
      <w:bookmarkEnd w:id="3666"/>
      <w:bookmarkEnd w:id="3667"/>
      <w:bookmarkEnd w:id="3668"/>
      <w:bookmarkEnd w:id="3669"/>
      <w:bookmarkEnd w:id="3670"/>
      <w:r w:rsidR="009B0CF7">
        <w:rPr>
          <w:sz w:val="20"/>
          <w:szCs w:val="20"/>
        </w:rPr>
        <w:t xml:space="preserve"> (URSVS)</w:t>
      </w:r>
    </w:p>
    <w:p w:rsidR="009B0CF7" w:rsidRPr="009B0CF7" w:rsidRDefault="009B0CF7" w:rsidP="009B0CF7"/>
    <w:p w:rsidR="005D3E15" w:rsidRPr="004F75F4" w:rsidRDefault="009D147B" w:rsidP="00132AD3">
      <w:pPr>
        <w:spacing w:line="240" w:lineRule="atLeast"/>
        <w:jc w:val="both"/>
        <w:rPr>
          <w:rFonts w:cs="Arial"/>
          <w:szCs w:val="20"/>
        </w:rPr>
      </w:pPr>
      <w:r w:rsidRPr="004F75F4">
        <w:rPr>
          <w:rFonts w:cs="Arial"/>
          <w:szCs w:val="20"/>
        </w:rPr>
        <w:t xml:space="preserve">Posebnih predlogov v zvezi s skupnim informacijskim sistemom nima, sledi </w:t>
      </w:r>
      <w:r w:rsidR="00FD09CF" w:rsidRPr="004F75F4">
        <w:rPr>
          <w:rFonts w:cs="Arial"/>
          <w:szCs w:val="20"/>
        </w:rPr>
        <w:t>predlog</w:t>
      </w:r>
      <w:r w:rsidRPr="004F75F4">
        <w:rPr>
          <w:rFonts w:cs="Arial"/>
          <w:szCs w:val="20"/>
        </w:rPr>
        <w:t>om v okviru</w:t>
      </w:r>
      <w:r w:rsidR="00FD09CF" w:rsidRPr="004F75F4">
        <w:rPr>
          <w:rFonts w:cs="Arial"/>
          <w:szCs w:val="20"/>
        </w:rPr>
        <w:t xml:space="preserve"> </w:t>
      </w:r>
      <w:r w:rsidR="00EB1EC1">
        <w:rPr>
          <w:rFonts w:cs="Arial"/>
          <w:szCs w:val="20"/>
        </w:rPr>
        <w:t>Inšpekcijskega sveta.</w:t>
      </w:r>
    </w:p>
    <w:p w:rsidR="008A5020" w:rsidRPr="004F75F4" w:rsidRDefault="001C199F" w:rsidP="00132AD3">
      <w:pPr>
        <w:pStyle w:val="Naslov3"/>
        <w:jc w:val="both"/>
        <w:rPr>
          <w:sz w:val="20"/>
          <w:szCs w:val="20"/>
        </w:rPr>
      </w:pPr>
      <w:bookmarkStart w:id="3671" w:name="_Toc508611915"/>
      <w:bookmarkStart w:id="3672" w:name="_Toc509928026"/>
      <w:bookmarkStart w:id="3673" w:name="_Toc509928174"/>
      <w:bookmarkStart w:id="3674" w:name="_Toc510181428"/>
      <w:bookmarkStart w:id="3675" w:name="_Toc511642212"/>
      <w:bookmarkStart w:id="3676" w:name="_Toc512413259"/>
      <w:bookmarkStart w:id="3677" w:name="_Toc512418008"/>
      <w:r w:rsidRPr="004F75F4">
        <w:rPr>
          <w:sz w:val="20"/>
          <w:szCs w:val="20"/>
        </w:rPr>
        <w:t>6.4</w:t>
      </w:r>
      <w:r w:rsidR="008A5020" w:rsidRPr="004F75F4">
        <w:rPr>
          <w:sz w:val="20"/>
          <w:szCs w:val="20"/>
        </w:rPr>
        <w:t>.25 Uprava Republike Slovenije za varno hrano, veterinarstvo in varstvo rastlin</w:t>
      </w:r>
      <w:bookmarkEnd w:id="3671"/>
      <w:bookmarkEnd w:id="3672"/>
      <w:bookmarkEnd w:id="3673"/>
      <w:bookmarkEnd w:id="3674"/>
      <w:bookmarkEnd w:id="3675"/>
      <w:bookmarkEnd w:id="3676"/>
      <w:bookmarkEnd w:id="3677"/>
      <w:r w:rsidR="009B0CF7">
        <w:rPr>
          <w:sz w:val="20"/>
          <w:szCs w:val="20"/>
        </w:rPr>
        <w:t>, Inšpekcija za varno hrano, veterinarstvo in varstvo rastlin (UVHVVR)</w:t>
      </w:r>
    </w:p>
    <w:p w:rsidR="00DD261D" w:rsidRPr="004F75F4" w:rsidRDefault="00DD261D" w:rsidP="00DD261D">
      <w:pPr>
        <w:rPr>
          <w:rFonts w:cs="Arial"/>
          <w:szCs w:val="20"/>
        </w:rPr>
      </w:pPr>
    </w:p>
    <w:p w:rsidR="00DD261D" w:rsidRPr="004F75F4" w:rsidRDefault="009F0B7C" w:rsidP="00DD261D">
      <w:pPr>
        <w:spacing w:line="240" w:lineRule="auto"/>
        <w:jc w:val="both"/>
        <w:rPr>
          <w:rFonts w:cs="Arial"/>
          <w:szCs w:val="20"/>
          <w:lang w:eastAsia="sl-SI"/>
        </w:rPr>
      </w:pPr>
      <w:r w:rsidRPr="004F75F4">
        <w:rPr>
          <w:rFonts w:cs="Arial"/>
          <w:szCs w:val="20"/>
          <w:lang w:eastAsia="sl-SI"/>
        </w:rPr>
        <w:t>Menijo, da je treba i</w:t>
      </w:r>
      <w:r w:rsidR="00DD261D" w:rsidRPr="004F75F4">
        <w:rPr>
          <w:rFonts w:cs="Arial"/>
          <w:szCs w:val="20"/>
          <w:lang w:eastAsia="sl-SI"/>
        </w:rPr>
        <w:t>zvesti projekt informacijskega sistema inšpekcijskih organov: ne glede na področje pristojnosti in način organiziranosti inšpekcij, le-te delujejo po skupnih</w:t>
      </w:r>
      <w:r w:rsidR="00D8416E">
        <w:rPr>
          <w:rFonts w:cs="Arial"/>
          <w:szCs w:val="20"/>
          <w:lang w:eastAsia="sl-SI"/>
        </w:rPr>
        <w:t xml:space="preserve"> procesnih predpisih, to so ZUP</w:t>
      </w:r>
      <w:r w:rsidR="00DD261D" w:rsidRPr="004F75F4">
        <w:rPr>
          <w:rFonts w:cs="Arial"/>
          <w:szCs w:val="20"/>
          <w:lang w:eastAsia="sl-SI"/>
        </w:rPr>
        <w:t>,</w:t>
      </w:r>
      <w:r w:rsidR="00D8416E">
        <w:rPr>
          <w:rFonts w:cs="Arial"/>
          <w:szCs w:val="20"/>
          <w:lang w:eastAsia="sl-SI"/>
        </w:rPr>
        <w:t xml:space="preserve"> ZIN, </w:t>
      </w:r>
      <w:r w:rsidR="00DD261D" w:rsidRPr="004F75F4">
        <w:rPr>
          <w:rFonts w:cs="Arial"/>
          <w:szCs w:val="20"/>
          <w:lang w:eastAsia="sl-SI"/>
        </w:rPr>
        <w:t>ZP</w:t>
      </w:r>
      <w:r w:rsidRPr="004F75F4">
        <w:rPr>
          <w:rFonts w:cs="Arial"/>
          <w:szCs w:val="20"/>
          <w:lang w:eastAsia="sl-SI"/>
        </w:rPr>
        <w:t>-1</w:t>
      </w:r>
      <w:r w:rsidR="00DD261D" w:rsidRPr="004F75F4">
        <w:rPr>
          <w:rFonts w:cs="Arial"/>
          <w:szCs w:val="20"/>
          <w:lang w:eastAsia="sl-SI"/>
        </w:rPr>
        <w:t>, Uredba o upravnem poslovanju</w:t>
      </w:r>
      <w:r w:rsidR="00D00487">
        <w:rPr>
          <w:rStyle w:val="Sprotnaopomba-sklic"/>
          <w:rFonts w:cs="Arial"/>
          <w:szCs w:val="20"/>
          <w:lang w:eastAsia="sl-SI"/>
        </w:rPr>
        <w:footnoteReference w:id="44"/>
      </w:r>
      <w:r w:rsidR="00DD261D" w:rsidRPr="004F75F4">
        <w:rPr>
          <w:rFonts w:cs="Arial"/>
          <w:szCs w:val="20"/>
          <w:lang w:eastAsia="sl-SI"/>
        </w:rPr>
        <w:t xml:space="preserve"> in drugih predpisih. Ti procesni </w:t>
      </w:r>
      <w:r w:rsidR="00DD261D" w:rsidRPr="004F75F4">
        <w:rPr>
          <w:rFonts w:cs="Arial"/>
          <w:szCs w:val="20"/>
          <w:lang w:eastAsia="sl-SI"/>
        </w:rPr>
        <w:lastRenderedPageBreak/>
        <w:t>postopki skupaj z dokumentnim sistemom predstavljajo skupni imenovalec vseh inšpekcijskih služb. Informacijska rešitev mora nuditi podporo tistim procesom, ki so skupni vsem inšpekcijskim službam, in hkrati dovoliti prilagoditve na specifičnosti posamezne inšpekcije, saj poleg enotnega osnovnega postopka posamezne inšpekcije opravljajo zelo raznolike specifične naloge. Rešitev mora omogočati enotno zbiranje, pregledovanje in obdelavo podatkov na ravni celotne države.</w:t>
      </w:r>
    </w:p>
    <w:p w:rsidR="008A5020" w:rsidRPr="004F75F4" w:rsidRDefault="001C199F" w:rsidP="00132AD3">
      <w:pPr>
        <w:pStyle w:val="Naslov3"/>
        <w:jc w:val="both"/>
        <w:rPr>
          <w:sz w:val="20"/>
          <w:szCs w:val="20"/>
        </w:rPr>
      </w:pPr>
      <w:bookmarkStart w:id="3678" w:name="_Toc508611916"/>
      <w:bookmarkStart w:id="3679" w:name="_Toc509928027"/>
      <w:bookmarkStart w:id="3680" w:name="_Toc509928175"/>
      <w:bookmarkStart w:id="3681" w:name="_Toc510181429"/>
      <w:bookmarkStart w:id="3682" w:name="_Toc511642213"/>
      <w:bookmarkStart w:id="3683" w:name="_Toc512413260"/>
      <w:bookmarkStart w:id="3684" w:name="_Toc512418009"/>
      <w:r w:rsidRPr="004F75F4">
        <w:rPr>
          <w:sz w:val="20"/>
          <w:szCs w:val="20"/>
        </w:rPr>
        <w:t>6.4</w:t>
      </w:r>
      <w:r w:rsidR="008A5020" w:rsidRPr="004F75F4">
        <w:rPr>
          <w:sz w:val="20"/>
          <w:szCs w:val="20"/>
        </w:rPr>
        <w:t>.26 Zdravstveni inšpektorat Republike Slovenije</w:t>
      </w:r>
      <w:bookmarkEnd w:id="3678"/>
      <w:bookmarkEnd w:id="3679"/>
      <w:bookmarkEnd w:id="3680"/>
      <w:bookmarkEnd w:id="3681"/>
      <w:bookmarkEnd w:id="3682"/>
      <w:bookmarkEnd w:id="3683"/>
      <w:bookmarkEnd w:id="3684"/>
      <w:r w:rsidR="002C5EC8">
        <w:rPr>
          <w:sz w:val="20"/>
          <w:szCs w:val="20"/>
        </w:rPr>
        <w:t xml:space="preserve"> (ZIRS)</w:t>
      </w:r>
    </w:p>
    <w:p w:rsidR="00BF420C" w:rsidRPr="004F75F4" w:rsidRDefault="00C00AB0" w:rsidP="00132AD3">
      <w:pPr>
        <w:spacing w:line="240" w:lineRule="atLeast"/>
        <w:jc w:val="both"/>
        <w:rPr>
          <w:rFonts w:cs="Arial"/>
          <w:szCs w:val="20"/>
          <w:lang w:eastAsia="sl-SI"/>
        </w:rPr>
      </w:pPr>
      <w:r w:rsidRPr="004F75F4">
        <w:rPr>
          <w:rFonts w:cs="Arial"/>
          <w:szCs w:val="20"/>
          <w:lang w:eastAsia="sl-SI"/>
        </w:rPr>
        <w:t>/</w:t>
      </w:r>
    </w:p>
    <w:p w:rsidR="00F76444" w:rsidRPr="004F75F4" w:rsidRDefault="00EC3EA8" w:rsidP="00132AD3">
      <w:pPr>
        <w:jc w:val="both"/>
        <w:rPr>
          <w:rFonts w:cs="Arial"/>
          <w:szCs w:val="20"/>
          <w:lang w:val="pl-PL"/>
        </w:rPr>
      </w:pPr>
      <w:r w:rsidRPr="004F75F4">
        <w:rPr>
          <w:rFonts w:cs="Arial"/>
          <w:szCs w:val="20"/>
          <w:lang w:val="pl-PL"/>
        </w:rPr>
        <w:br w:type="page"/>
      </w:r>
    </w:p>
    <w:p w:rsidR="00586E9C" w:rsidRPr="004F75F4" w:rsidRDefault="00602DFC" w:rsidP="00132AD3">
      <w:pPr>
        <w:pStyle w:val="Naslov1"/>
        <w:jc w:val="both"/>
        <w:rPr>
          <w:sz w:val="20"/>
          <w:szCs w:val="20"/>
        </w:rPr>
      </w:pPr>
      <w:bookmarkStart w:id="3685" w:name="_Toc397349109"/>
      <w:bookmarkStart w:id="3686" w:name="_Toc424290481"/>
      <w:bookmarkStart w:id="3687" w:name="_Toc424290621"/>
      <w:bookmarkStart w:id="3688" w:name="_Toc424293837"/>
      <w:bookmarkStart w:id="3689" w:name="_Toc424295080"/>
      <w:bookmarkStart w:id="3690" w:name="_Toc425160460"/>
      <w:bookmarkStart w:id="3691" w:name="_Toc425166794"/>
      <w:bookmarkStart w:id="3692" w:name="_Toc425170136"/>
      <w:bookmarkStart w:id="3693" w:name="_Toc425238370"/>
      <w:bookmarkStart w:id="3694" w:name="_Toc425864783"/>
      <w:bookmarkStart w:id="3695" w:name="_Toc425865033"/>
      <w:bookmarkStart w:id="3696" w:name="_Toc426034735"/>
      <w:bookmarkStart w:id="3697" w:name="_Toc444859580"/>
      <w:bookmarkStart w:id="3698" w:name="_Toc444860022"/>
      <w:bookmarkStart w:id="3699" w:name="_Toc444860804"/>
      <w:bookmarkStart w:id="3700" w:name="_Toc444860935"/>
      <w:bookmarkStart w:id="3701" w:name="_Toc444861071"/>
      <w:bookmarkStart w:id="3702" w:name="_Toc447285640"/>
      <w:bookmarkStart w:id="3703" w:name="_Toc448144639"/>
      <w:bookmarkStart w:id="3704" w:name="_Toc448146063"/>
      <w:bookmarkStart w:id="3705" w:name="_Toc448839332"/>
      <w:bookmarkStart w:id="3706" w:name="_Toc448839997"/>
      <w:bookmarkStart w:id="3707" w:name="_Toc448841331"/>
      <w:bookmarkStart w:id="3708" w:name="_Toc448841774"/>
      <w:bookmarkStart w:id="3709" w:name="_Toc448842249"/>
      <w:bookmarkStart w:id="3710" w:name="_Toc448844727"/>
      <w:bookmarkStart w:id="3711" w:name="_Toc480535669"/>
      <w:bookmarkStart w:id="3712" w:name="_Toc483493466"/>
      <w:bookmarkStart w:id="3713" w:name="_Toc484445339"/>
      <w:bookmarkStart w:id="3714" w:name="_Toc484690807"/>
      <w:bookmarkStart w:id="3715" w:name="_Toc485029186"/>
      <w:bookmarkStart w:id="3716" w:name="_Toc491783367"/>
      <w:bookmarkStart w:id="3717" w:name="_Toc508611917"/>
      <w:bookmarkStart w:id="3718" w:name="_Toc509928028"/>
      <w:bookmarkStart w:id="3719" w:name="_Toc509928176"/>
      <w:bookmarkStart w:id="3720" w:name="_Toc510181430"/>
      <w:bookmarkStart w:id="3721" w:name="_Toc511642214"/>
      <w:bookmarkStart w:id="3722" w:name="_Toc512413261"/>
      <w:bookmarkStart w:id="3723" w:name="_Toc512418010"/>
      <w:r w:rsidRPr="004F75F4">
        <w:rPr>
          <w:sz w:val="20"/>
          <w:szCs w:val="20"/>
        </w:rPr>
        <w:lastRenderedPageBreak/>
        <w:t>7</w:t>
      </w:r>
      <w:r w:rsidR="00390B40" w:rsidRPr="004F75F4">
        <w:rPr>
          <w:sz w:val="20"/>
          <w:szCs w:val="20"/>
        </w:rPr>
        <w:t xml:space="preserve">. </w:t>
      </w:r>
      <w:r w:rsidR="00586E9C" w:rsidRPr="004F75F4">
        <w:rPr>
          <w:sz w:val="20"/>
          <w:szCs w:val="20"/>
        </w:rPr>
        <w:t>REGIJSKE KOORDINACIJE INŠPEKTORJEV</w:t>
      </w:r>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r w:rsidR="00406708">
        <w:rPr>
          <w:sz w:val="20"/>
          <w:szCs w:val="20"/>
        </w:rPr>
        <w:t xml:space="preserve"> (RKI)</w:t>
      </w:r>
    </w:p>
    <w:p w:rsidR="00446F72" w:rsidRPr="004F75F4" w:rsidRDefault="00446F72" w:rsidP="00132AD3">
      <w:pPr>
        <w:spacing w:line="240" w:lineRule="atLeast"/>
        <w:jc w:val="both"/>
        <w:rPr>
          <w:rFonts w:cs="Arial"/>
          <w:szCs w:val="20"/>
          <w:lang w:eastAsia="sl-SI"/>
        </w:rPr>
      </w:pPr>
      <w:r w:rsidRPr="004F75F4">
        <w:rPr>
          <w:rFonts w:cs="Arial"/>
          <w:szCs w:val="20"/>
        </w:rPr>
        <w:t xml:space="preserve">Na podlagi 9. člena Poslovnika </w:t>
      </w:r>
      <w:r w:rsidR="00CA1FB7" w:rsidRPr="004F75F4">
        <w:rPr>
          <w:rFonts w:cs="Arial"/>
          <w:szCs w:val="20"/>
        </w:rPr>
        <w:t xml:space="preserve">IS </w:t>
      </w:r>
      <w:r w:rsidR="006148D8" w:rsidRPr="004F75F4">
        <w:rPr>
          <w:rFonts w:cs="Arial"/>
          <w:szCs w:val="20"/>
        </w:rPr>
        <w:t>z</w:t>
      </w:r>
      <w:r w:rsidRPr="004F75F4">
        <w:rPr>
          <w:rFonts w:cs="Arial"/>
          <w:szCs w:val="20"/>
          <w:lang w:eastAsia="sl-SI"/>
        </w:rPr>
        <w:t>a koordinacijo dela inšpekc</w:t>
      </w:r>
      <w:r w:rsidR="006148D8" w:rsidRPr="004F75F4">
        <w:rPr>
          <w:rFonts w:cs="Arial"/>
          <w:szCs w:val="20"/>
          <w:lang w:eastAsia="sl-SI"/>
        </w:rPr>
        <w:t>ij</w:t>
      </w:r>
      <w:r w:rsidR="00A236D2" w:rsidRPr="004F75F4">
        <w:rPr>
          <w:rFonts w:cs="Arial"/>
          <w:szCs w:val="20"/>
          <w:lang w:eastAsia="sl-SI"/>
        </w:rPr>
        <w:t>skih organov</w:t>
      </w:r>
      <w:r w:rsidR="006148D8" w:rsidRPr="004F75F4">
        <w:rPr>
          <w:rFonts w:cs="Arial"/>
          <w:szCs w:val="20"/>
          <w:lang w:eastAsia="sl-SI"/>
        </w:rPr>
        <w:t xml:space="preserve"> na regionalni ravni </w:t>
      </w:r>
      <w:r w:rsidR="00A236D2" w:rsidRPr="004F75F4">
        <w:rPr>
          <w:rFonts w:cs="Arial"/>
          <w:szCs w:val="20"/>
          <w:lang w:eastAsia="sl-SI"/>
        </w:rPr>
        <w:t xml:space="preserve">delujejo </w:t>
      </w:r>
      <w:r w:rsidR="006148D8" w:rsidRPr="004F75F4">
        <w:rPr>
          <w:rFonts w:cs="Arial"/>
          <w:szCs w:val="20"/>
          <w:lang w:eastAsia="sl-SI"/>
        </w:rPr>
        <w:t>regijske koordinacije</w:t>
      </w:r>
      <w:r w:rsidRPr="004F75F4">
        <w:rPr>
          <w:rFonts w:cs="Arial"/>
          <w:szCs w:val="20"/>
          <w:lang w:eastAsia="sl-SI"/>
        </w:rPr>
        <w:t xml:space="preserve"> inšpektorjev</w:t>
      </w:r>
      <w:r w:rsidR="005433EE" w:rsidRPr="004F75F4">
        <w:rPr>
          <w:rFonts w:cs="Arial"/>
          <w:szCs w:val="20"/>
          <w:lang w:eastAsia="sl-SI"/>
        </w:rPr>
        <w:t xml:space="preserve"> </w:t>
      </w:r>
      <w:r w:rsidR="00697754" w:rsidRPr="004F75F4">
        <w:rPr>
          <w:rFonts w:cs="Arial"/>
          <w:szCs w:val="20"/>
          <w:lang w:eastAsia="sl-SI"/>
        </w:rPr>
        <w:t xml:space="preserve">(RKI) </w:t>
      </w:r>
      <w:r w:rsidR="005433EE" w:rsidRPr="004F75F4">
        <w:rPr>
          <w:rFonts w:cs="Arial"/>
          <w:szCs w:val="20"/>
          <w:lang w:eastAsia="sl-SI"/>
        </w:rPr>
        <w:t xml:space="preserve">kot </w:t>
      </w:r>
      <w:r w:rsidR="006148D8" w:rsidRPr="004F75F4">
        <w:rPr>
          <w:rFonts w:cs="Arial"/>
          <w:szCs w:val="20"/>
          <w:lang w:eastAsia="sl-SI"/>
        </w:rPr>
        <w:t>notranje organizacijske</w:t>
      </w:r>
      <w:r w:rsidR="00222A08" w:rsidRPr="004F75F4">
        <w:rPr>
          <w:rFonts w:cs="Arial"/>
          <w:szCs w:val="20"/>
          <w:lang w:eastAsia="sl-SI"/>
        </w:rPr>
        <w:t xml:space="preserve"> oblik</w:t>
      </w:r>
      <w:r w:rsidR="006148D8" w:rsidRPr="004F75F4">
        <w:rPr>
          <w:rFonts w:cs="Arial"/>
          <w:szCs w:val="20"/>
          <w:lang w:eastAsia="sl-SI"/>
        </w:rPr>
        <w:t>e</w:t>
      </w:r>
      <w:r w:rsidR="00222A08" w:rsidRPr="004F75F4">
        <w:rPr>
          <w:rFonts w:cs="Arial"/>
          <w:szCs w:val="20"/>
          <w:lang w:eastAsia="sl-SI"/>
        </w:rPr>
        <w:t xml:space="preserve"> delovanja I</w:t>
      </w:r>
      <w:r w:rsidR="001C3BAD" w:rsidRPr="004F75F4">
        <w:rPr>
          <w:rFonts w:cs="Arial"/>
          <w:szCs w:val="20"/>
          <w:lang w:eastAsia="sl-SI"/>
        </w:rPr>
        <w:t>S.</w:t>
      </w:r>
      <w:r w:rsidRPr="004F75F4">
        <w:rPr>
          <w:rFonts w:cs="Arial"/>
          <w:szCs w:val="20"/>
          <w:lang w:eastAsia="sl-SI"/>
        </w:rPr>
        <w:t xml:space="preserve"> Člani </w:t>
      </w:r>
      <w:r w:rsidR="00697754" w:rsidRPr="004F75F4">
        <w:rPr>
          <w:rFonts w:cs="Arial"/>
          <w:szCs w:val="20"/>
          <w:lang w:eastAsia="sl-SI"/>
        </w:rPr>
        <w:t>RKI s</w:t>
      </w:r>
      <w:r w:rsidRPr="004F75F4">
        <w:rPr>
          <w:rFonts w:cs="Arial"/>
          <w:szCs w:val="20"/>
          <w:lang w:eastAsia="sl-SI"/>
        </w:rPr>
        <w:t xml:space="preserve">o vodje območnih enot inšpekcij, predsednik </w:t>
      </w:r>
      <w:r w:rsidR="00697754" w:rsidRPr="004F75F4">
        <w:rPr>
          <w:rFonts w:cs="Arial"/>
          <w:szCs w:val="20"/>
          <w:lang w:eastAsia="sl-SI"/>
        </w:rPr>
        <w:t xml:space="preserve">RKI </w:t>
      </w:r>
      <w:r w:rsidRPr="004F75F4">
        <w:rPr>
          <w:rFonts w:cs="Arial"/>
          <w:szCs w:val="20"/>
          <w:lang w:eastAsia="sl-SI"/>
        </w:rPr>
        <w:t xml:space="preserve">pa je vodja območne enote ene od inšpekcij. Na predlog predstojnikov inšpekcij predsednika </w:t>
      </w:r>
      <w:r w:rsidR="00697754" w:rsidRPr="004F75F4">
        <w:rPr>
          <w:rFonts w:cs="Arial"/>
          <w:szCs w:val="20"/>
          <w:lang w:eastAsia="sl-SI"/>
        </w:rPr>
        <w:t xml:space="preserve">RKI </w:t>
      </w:r>
      <w:r w:rsidRPr="004F75F4">
        <w:rPr>
          <w:rFonts w:cs="Arial"/>
          <w:szCs w:val="20"/>
          <w:lang w:eastAsia="sl-SI"/>
        </w:rPr>
        <w:t>imenuje predsednik I</w:t>
      </w:r>
      <w:r w:rsidR="00991500">
        <w:rPr>
          <w:rFonts w:cs="Arial"/>
          <w:szCs w:val="20"/>
          <w:lang w:eastAsia="sl-SI"/>
        </w:rPr>
        <w:t>S</w:t>
      </w:r>
      <w:r w:rsidR="001C3BAD" w:rsidRPr="004F75F4">
        <w:rPr>
          <w:rFonts w:cs="Arial"/>
          <w:szCs w:val="20"/>
          <w:lang w:eastAsia="sl-SI"/>
        </w:rPr>
        <w:t xml:space="preserve"> </w:t>
      </w:r>
      <w:r w:rsidRPr="004F75F4">
        <w:rPr>
          <w:rFonts w:cs="Arial"/>
          <w:szCs w:val="20"/>
          <w:lang w:eastAsia="sl-SI"/>
        </w:rPr>
        <w:t xml:space="preserve">za dobo dveh let. </w:t>
      </w:r>
      <w:r w:rsidR="00562C36" w:rsidRPr="004F75F4">
        <w:rPr>
          <w:rFonts w:cs="Arial"/>
          <w:szCs w:val="20"/>
          <w:lang w:eastAsia="sl-SI"/>
        </w:rPr>
        <w:t xml:space="preserve">Število in območja delovanja </w:t>
      </w:r>
      <w:r w:rsidR="00FB62E3" w:rsidRPr="004F75F4">
        <w:rPr>
          <w:rFonts w:cs="Arial"/>
          <w:szCs w:val="20"/>
          <w:lang w:eastAsia="sl-SI"/>
        </w:rPr>
        <w:t xml:space="preserve">RKI </w:t>
      </w:r>
      <w:r w:rsidR="00562C36" w:rsidRPr="004F75F4">
        <w:rPr>
          <w:rFonts w:cs="Arial"/>
          <w:szCs w:val="20"/>
          <w:lang w:eastAsia="sl-SI"/>
        </w:rPr>
        <w:t>določi predsednik I</w:t>
      </w:r>
      <w:r w:rsidR="001C3BAD" w:rsidRPr="004F75F4">
        <w:rPr>
          <w:rFonts w:cs="Arial"/>
          <w:szCs w:val="20"/>
          <w:lang w:eastAsia="sl-SI"/>
        </w:rPr>
        <w:t>S</w:t>
      </w:r>
      <w:r w:rsidR="00562C36" w:rsidRPr="004F75F4">
        <w:rPr>
          <w:rFonts w:cs="Arial"/>
          <w:szCs w:val="20"/>
          <w:lang w:eastAsia="sl-SI"/>
        </w:rPr>
        <w:t xml:space="preserve">. </w:t>
      </w:r>
    </w:p>
    <w:p w:rsidR="00D64F8A" w:rsidRPr="004F75F4" w:rsidRDefault="00D64F8A" w:rsidP="00132AD3">
      <w:pPr>
        <w:spacing w:line="240" w:lineRule="atLeast"/>
        <w:jc w:val="both"/>
        <w:rPr>
          <w:rFonts w:cs="Arial"/>
          <w:szCs w:val="20"/>
          <w:lang w:eastAsia="sl-SI"/>
        </w:rPr>
      </w:pPr>
    </w:p>
    <w:p w:rsidR="00E219B7" w:rsidRPr="004F75F4" w:rsidRDefault="00586E9C" w:rsidP="00132AD3">
      <w:pPr>
        <w:spacing w:line="240" w:lineRule="atLeast"/>
        <w:jc w:val="both"/>
        <w:rPr>
          <w:rFonts w:cs="Arial"/>
          <w:szCs w:val="20"/>
        </w:rPr>
      </w:pPr>
      <w:r w:rsidRPr="004F75F4">
        <w:rPr>
          <w:rFonts w:cs="Arial"/>
          <w:szCs w:val="20"/>
        </w:rPr>
        <w:t xml:space="preserve">Seznam </w:t>
      </w:r>
      <w:r w:rsidR="00FB62E3" w:rsidRPr="004F75F4">
        <w:rPr>
          <w:rFonts w:cs="Arial"/>
          <w:szCs w:val="20"/>
        </w:rPr>
        <w:t xml:space="preserve">RKI in </w:t>
      </w:r>
      <w:r w:rsidRPr="004F75F4">
        <w:rPr>
          <w:rFonts w:cs="Arial"/>
          <w:szCs w:val="20"/>
        </w:rPr>
        <w:t>njihovih predsednikov:</w:t>
      </w:r>
    </w:p>
    <w:p w:rsidR="00DE5379" w:rsidRPr="004F75F4" w:rsidRDefault="00DE5379" w:rsidP="00132AD3">
      <w:pPr>
        <w:spacing w:line="240" w:lineRule="atLeast"/>
        <w:jc w:val="both"/>
        <w:rPr>
          <w:rFonts w:cs="Arial"/>
          <w:szCs w:val="20"/>
        </w:rPr>
      </w:pPr>
    </w:p>
    <w:tbl>
      <w:tblPr>
        <w:tblW w:w="0" w:type="auto"/>
        <w:tblInd w:w="58" w:type="dxa"/>
        <w:tblCellMar>
          <w:left w:w="70" w:type="dxa"/>
          <w:right w:w="70" w:type="dxa"/>
        </w:tblCellMar>
        <w:tblLook w:val="04A0" w:firstRow="1" w:lastRow="0" w:firstColumn="1" w:lastColumn="0" w:noHBand="0" w:noVBand="1"/>
      </w:tblPr>
      <w:tblGrid>
        <w:gridCol w:w="1855"/>
        <w:gridCol w:w="2036"/>
        <w:gridCol w:w="2956"/>
        <w:gridCol w:w="1583"/>
      </w:tblGrid>
      <w:tr w:rsidR="00D851ED" w:rsidRPr="004F75F4">
        <w:trPr>
          <w:cantSplit/>
          <w:trHeight w:val="340"/>
          <w:tblHeader/>
        </w:trPr>
        <w:tc>
          <w:tcPr>
            <w:tcW w:w="1855" w:type="dxa"/>
            <w:tcBorders>
              <w:top w:val="single" w:sz="8" w:space="0" w:color="auto"/>
              <w:left w:val="single" w:sz="4" w:space="0" w:color="auto"/>
              <w:bottom w:val="single" w:sz="8" w:space="0" w:color="auto"/>
              <w:right w:val="single" w:sz="4" w:space="0" w:color="auto"/>
            </w:tcBorders>
            <w:shd w:val="clear" w:color="auto" w:fill="D9D9D9"/>
            <w:noWrap/>
            <w:vAlign w:val="center"/>
          </w:tcPr>
          <w:p w:rsidR="00DE5379" w:rsidRPr="004F75F4" w:rsidRDefault="00DE5379" w:rsidP="00132AD3">
            <w:pPr>
              <w:spacing w:line="240" w:lineRule="atLeast"/>
              <w:jc w:val="both"/>
              <w:rPr>
                <w:rFonts w:cs="Arial"/>
                <w:b/>
                <w:bCs/>
                <w:szCs w:val="20"/>
                <w:lang w:eastAsia="sl-SI"/>
              </w:rPr>
            </w:pPr>
            <w:r w:rsidRPr="004F75F4">
              <w:rPr>
                <w:rFonts w:cs="Arial"/>
                <w:b/>
                <w:bCs/>
                <w:szCs w:val="20"/>
                <w:lang w:eastAsia="sl-SI"/>
              </w:rPr>
              <w:t>RKI</w:t>
            </w:r>
          </w:p>
        </w:tc>
        <w:tc>
          <w:tcPr>
            <w:tcW w:w="2268" w:type="dxa"/>
            <w:tcBorders>
              <w:top w:val="single" w:sz="8" w:space="0" w:color="auto"/>
              <w:left w:val="nil"/>
              <w:bottom w:val="single" w:sz="8" w:space="0" w:color="auto"/>
              <w:right w:val="single" w:sz="4" w:space="0" w:color="auto"/>
            </w:tcBorders>
            <w:shd w:val="clear" w:color="auto" w:fill="D9D9D9"/>
            <w:vAlign w:val="center"/>
          </w:tcPr>
          <w:p w:rsidR="00DE5379" w:rsidRPr="004F75F4" w:rsidRDefault="00DE5379" w:rsidP="00132AD3">
            <w:pPr>
              <w:spacing w:line="240" w:lineRule="atLeast"/>
              <w:jc w:val="both"/>
              <w:rPr>
                <w:rFonts w:cs="Arial"/>
                <w:b/>
                <w:bCs/>
                <w:szCs w:val="20"/>
                <w:lang w:eastAsia="sl-SI"/>
              </w:rPr>
            </w:pPr>
            <w:r w:rsidRPr="004F75F4">
              <w:rPr>
                <w:rFonts w:cs="Arial"/>
                <w:b/>
                <w:bCs/>
                <w:szCs w:val="20"/>
                <w:lang w:eastAsia="sl-SI"/>
              </w:rPr>
              <w:t>Predsednik</w:t>
            </w:r>
          </w:p>
        </w:tc>
        <w:tc>
          <w:tcPr>
            <w:tcW w:w="2693" w:type="dxa"/>
            <w:tcBorders>
              <w:top w:val="single" w:sz="8" w:space="0" w:color="auto"/>
              <w:left w:val="nil"/>
              <w:bottom w:val="single" w:sz="8" w:space="0" w:color="auto"/>
              <w:right w:val="single" w:sz="4" w:space="0" w:color="auto"/>
            </w:tcBorders>
            <w:shd w:val="clear" w:color="auto" w:fill="D9D9D9"/>
            <w:noWrap/>
            <w:vAlign w:val="center"/>
          </w:tcPr>
          <w:p w:rsidR="00DE5379" w:rsidRPr="004F75F4" w:rsidRDefault="00DE5379" w:rsidP="00132AD3">
            <w:pPr>
              <w:spacing w:line="240" w:lineRule="atLeast"/>
              <w:jc w:val="both"/>
              <w:rPr>
                <w:rFonts w:cs="Arial"/>
                <w:b/>
                <w:bCs/>
                <w:szCs w:val="20"/>
                <w:lang w:eastAsia="sl-SI"/>
              </w:rPr>
            </w:pPr>
            <w:r w:rsidRPr="004F75F4">
              <w:rPr>
                <w:rFonts w:cs="Arial"/>
                <w:b/>
                <w:bCs/>
                <w:szCs w:val="20"/>
                <w:lang w:eastAsia="sl-SI"/>
              </w:rPr>
              <w:t>Kontakt</w:t>
            </w:r>
          </w:p>
        </w:tc>
        <w:tc>
          <w:tcPr>
            <w:tcW w:w="1764" w:type="dxa"/>
            <w:tcBorders>
              <w:top w:val="single" w:sz="8" w:space="0" w:color="auto"/>
              <w:left w:val="nil"/>
              <w:bottom w:val="single" w:sz="8" w:space="0" w:color="auto"/>
              <w:right w:val="single" w:sz="4" w:space="0" w:color="auto"/>
            </w:tcBorders>
            <w:shd w:val="clear" w:color="auto" w:fill="D9D9D9"/>
            <w:vAlign w:val="center"/>
          </w:tcPr>
          <w:p w:rsidR="00DE5379" w:rsidRPr="004F75F4" w:rsidRDefault="00DE5379" w:rsidP="00132AD3">
            <w:pPr>
              <w:spacing w:line="240" w:lineRule="atLeast"/>
              <w:jc w:val="both"/>
              <w:rPr>
                <w:rFonts w:cs="Arial"/>
                <w:b/>
                <w:bCs/>
                <w:szCs w:val="20"/>
                <w:lang w:eastAsia="sl-SI"/>
              </w:rPr>
            </w:pPr>
            <w:r w:rsidRPr="004F75F4">
              <w:rPr>
                <w:rFonts w:cs="Arial"/>
                <w:b/>
                <w:bCs/>
                <w:szCs w:val="20"/>
                <w:lang w:eastAsia="sl-SI"/>
              </w:rPr>
              <w:t>Mandat traja do</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eastAsia="sl-SI"/>
              </w:rPr>
            </w:pPr>
            <w:r w:rsidRPr="004F75F4">
              <w:rPr>
                <w:rFonts w:cs="Arial"/>
                <w:color w:val="000000"/>
                <w:szCs w:val="20"/>
                <w:lang w:eastAsia="sl-SI"/>
              </w:rPr>
              <w:t>1. Celje</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F308D7" w:rsidP="00132AD3">
            <w:pPr>
              <w:spacing w:line="240" w:lineRule="atLeast"/>
              <w:jc w:val="both"/>
              <w:rPr>
                <w:rFonts w:cs="Arial"/>
                <w:color w:val="000000"/>
                <w:szCs w:val="20"/>
                <w:lang w:eastAsia="sl-SI"/>
              </w:rPr>
            </w:pPr>
            <w:r w:rsidRPr="004F75F4">
              <w:rPr>
                <w:rFonts w:cs="Arial"/>
                <w:color w:val="000000"/>
                <w:szCs w:val="20"/>
                <w:lang w:eastAsia="sl-SI"/>
              </w:rPr>
              <w:t>Aleksander Bukanovsky</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51391D" w:rsidP="00132AD3">
            <w:pPr>
              <w:spacing w:line="240" w:lineRule="atLeast"/>
              <w:jc w:val="both"/>
              <w:rPr>
                <w:rFonts w:cs="Arial"/>
                <w:szCs w:val="20"/>
              </w:rPr>
            </w:pPr>
            <w:r w:rsidRPr="004F75F4">
              <w:rPr>
                <w:rFonts w:cs="Arial"/>
                <w:szCs w:val="20"/>
              </w:rPr>
              <w:t>a</w:t>
            </w:r>
            <w:r w:rsidR="00F308D7" w:rsidRPr="004F75F4">
              <w:rPr>
                <w:rFonts w:cs="Arial"/>
                <w:szCs w:val="20"/>
              </w:rPr>
              <w:t>leksander.bukanovsky@gov.si</w:t>
            </w:r>
          </w:p>
        </w:tc>
        <w:tc>
          <w:tcPr>
            <w:tcW w:w="1764" w:type="dxa"/>
            <w:tcBorders>
              <w:top w:val="nil"/>
              <w:left w:val="nil"/>
              <w:bottom w:val="single" w:sz="4" w:space="0" w:color="auto"/>
              <w:right w:val="single" w:sz="4" w:space="0" w:color="auto"/>
            </w:tcBorders>
            <w:vAlign w:val="center"/>
          </w:tcPr>
          <w:p w:rsidR="00DE5379" w:rsidRPr="004F75F4" w:rsidRDefault="00F308D7" w:rsidP="00D851ED">
            <w:pPr>
              <w:spacing w:line="240" w:lineRule="atLeast"/>
              <w:rPr>
                <w:rFonts w:cs="Arial"/>
                <w:szCs w:val="20"/>
                <w:lang w:val="it-IT"/>
              </w:rPr>
            </w:pPr>
            <w:r w:rsidRPr="004F75F4">
              <w:rPr>
                <w:rFonts w:cs="Arial"/>
                <w:szCs w:val="20"/>
                <w:lang w:val="it-IT"/>
              </w:rPr>
              <w:t>20. 2. 2020</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2. Koper</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5A0759" w:rsidP="00132AD3">
            <w:pPr>
              <w:spacing w:line="240" w:lineRule="atLeast"/>
              <w:jc w:val="both"/>
              <w:rPr>
                <w:rFonts w:cs="Arial"/>
                <w:color w:val="000000"/>
                <w:szCs w:val="20"/>
                <w:lang w:val="it-IT" w:eastAsia="sl-SI"/>
              </w:rPr>
            </w:pPr>
            <w:r w:rsidRPr="004F75F4">
              <w:rPr>
                <w:rFonts w:cs="Arial"/>
                <w:color w:val="000000"/>
                <w:szCs w:val="20"/>
                <w:lang w:val="it-IT"/>
              </w:rPr>
              <w:t>Katarina Majdič</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5A0759" w:rsidP="00132AD3">
            <w:pPr>
              <w:spacing w:line="240" w:lineRule="atLeast"/>
              <w:jc w:val="both"/>
              <w:rPr>
                <w:rFonts w:cs="Arial"/>
                <w:szCs w:val="20"/>
                <w:lang w:val="it-IT"/>
              </w:rPr>
            </w:pPr>
            <w:hyperlink r:id="rId256" w:history="1">
              <w:r w:rsidRPr="004F75F4">
                <w:rPr>
                  <w:rStyle w:val="Hiperpovezava"/>
                  <w:rFonts w:cs="Arial"/>
                  <w:color w:val="auto"/>
                  <w:szCs w:val="20"/>
                  <w:u w:val="none"/>
                  <w:lang w:val="it-IT"/>
                </w:rPr>
                <w:t>katarina.majdic@gov.si</w:t>
              </w:r>
            </w:hyperlink>
          </w:p>
        </w:tc>
        <w:tc>
          <w:tcPr>
            <w:tcW w:w="1764" w:type="dxa"/>
            <w:tcBorders>
              <w:top w:val="nil"/>
              <w:left w:val="nil"/>
              <w:bottom w:val="single" w:sz="4" w:space="0" w:color="auto"/>
              <w:right w:val="single" w:sz="4" w:space="0" w:color="auto"/>
            </w:tcBorders>
            <w:vAlign w:val="center"/>
          </w:tcPr>
          <w:p w:rsidR="00DE5379" w:rsidRPr="004F75F4" w:rsidRDefault="005A0759" w:rsidP="00D851ED">
            <w:pPr>
              <w:pStyle w:val="HTML-oblikovano"/>
              <w:spacing w:line="240" w:lineRule="atLeast"/>
              <w:rPr>
                <w:rFonts w:ascii="Arial" w:hAnsi="Arial" w:cs="Arial"/>
                <w:noProof/>
                <w:color w:val="auto"/>
                <w:sz w:val="20"/>
                <w:szCs w:val="20"/>
                <w:lang w:val="sl-SI" w:eastAsia="sl-SI"/>
              </w:rPr>
            </w:pPr>
            <w:r w:rsidRPr="004F75F4">
              <w:rPr>
                <w:rFonts w:ascii="Arial" w:hAnsi="Arial" w:cs="Arial"/>
                <w:sz w:val="20"/>
                <w:szCs w:val="20"/>
              </w:rPr>
              <w:t>17. 10. 2019</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3. Kranj</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394026" w:rsidP="00132AD3">
            <w:pPr>
              <w:spacing w:line="240" w:lineRule="atLeast"/>
              <w:jc w:val="both"/>
              <w:rPr>
                <w:rFonts w:cs="Arial"/>
                <w:color w:val="000000"/>
                <w:szCs w:val="20"/>
                <w:lang w:eastAsia="sl-SI"/>
              </w:rPr>
            </w:pPr>
            <w:r>
              <w:rPr>
                <w:rFonts w:cs="Arial"/>
                <w:color w:val="000000"/>
                <w:szCs w:val="20"/>
                <w:lang w:val="it-IT" w:eastAsia="sl-SI"/>
              </w:rPr>
              <w:t>Suzana Mašat</w:t>
            </w:r>
            <w:r w:rsidR="007D55A5" w:rsidRPr="004F75F4">
              <w:rPr>
                <w:rStyle w:val="Sprotnaopomba-sklic"/>
                <w:rFonts w:cs="Arial"/>
                <w:color w:val="000000"/>
                <w:szCs w:val="20"/>
                <w:lang w:val="it-IT" w:eastAsia="sl-SI"/>
              </w:rPr>
              <w:footnoteReference w:id="45"/>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394026" w:rsidP="00132AD3">
            <w:pPr>
              <w:spacing w:line="240" w:lineRule="atLeast"/>
              <w:jc w:val="both"/>
              <w:rPr>
                <w:rFonts w:cs="Arial"/>
                <w:szCs w:val="20"/>
                <w:lang w:val="it-IT"/>
              </w:rPr>
            </w:pPr>
            <w:r>
              <w:rPr>
                <w:rFonts w:cs="Arial"/>
                <w:szCs w:val="20"/>
                <w:lang w:val="it-IT"/>
              </w:rPr>
              <w:t>suzana.masat@gov</w:t>
            </w:r>
            <w:r w:rsidR="00CA732E" w:rsidRPr="004F75F4">
              <w:rPr>
                <w:rFonts w:cs="Arial"/>
                <w:szCs w:val="20"/>
                <w:lang w:val="it-IT"/>
              </w:rPr>
              <w:t>.si</w:t>
            </w:r>
          </w:p>
        </w:tc>
        <w:tc>
          <w:tcPr>
            <w:tcW w:w="1764" w:type="dxa"/>
            <w:tcBorders>
              <w:top w:val="nil"/>
              <w:left w:val="nil"/>
              <w:bottom w:val="single" w:sz="4" w:space="0" w:color="auto"/>
              <w:right w:val="single" w:sz="4" w:space="0" w:color="auto"/>
            </w:tcBorders>
            <w:vAlign w:val="center"/>
          </w:tcPr>
          <w:p w:rsidR="00DE5379" w:rsidRPr="004F75F4" w:rsidRDefault="00394026" w:rsidP="00D851ED">
            <w:pPr>
              <w:spacing w:line="240" w:lineRule="atLeast"/>
              <w:rPr>
                <w:rFonts w:cs="Arial"/>
                <w:szCs w:val="20"/>
                <w:lang w:val="it-IT"/>
              </w:rPr>
            </w:pPr>
            <w:r>
              <w:rPr>
                <w:rFonts w:cs="Arial"/>
                <w:szCs w:val="20"/>
                <w:lang w:val="it-IT"/>
              </w:rPr>
              <w:t>15. 1. 2019</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4. Ljubljana</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Mirana Omerzu</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DE5379" w:rsidP="00132AD3">
            <w:pPr>
              <w:spacing w:line="240" w:lineRule="atLeast"/>
              <w:jc w:val="both"/>
              <w:rPr>
                <w:rFonts w:cs="Arial"/>
                <w:szCs w:val="20"/>
                <w:lang w:val="it-IT"/>
              </w:rPr>
            </w:pPr>
            <w:r w:rsidRPr="004F75F4">
              <w:rPr>
                <w:rFonts w:cs="Arial"/>
                <w:szCs w:val="20"/>
                <w:lang w:val="it-IT"/>
              </w:rPr>
              <w:t xml:space="preserve">mirana.omerzu@gov.si </w:t>
            </w:r>
          </w:p>
        </w:tc>
        <w:tc>
          <w:tcPr>
            <w:tcW w:w="1764" w:type="dxa"/>
            <w:tcBorders>
              <w:top w:val="nil"/>
              <w:left w:val="nil"/>
              <w:bottom w:val="single" w:sz="4" w:space="0" w:color="auto"/>
              <w:right w:val="single" w:sz="4" w:space="0" w:color="auto"/>
            </w:tcBorders>
            <w:vAlign w:val="center"/>
          </w:tcPr>
          <w:p w:rsidR="00DE5379" w:rsidRPr="004F75F4" w:rsidRDefault="00D851ED" w:rsidP="00FD3413">
            <w:pPr>
              <w:numPr>
                <w:ilvl w:val="0"/>
                <w:numId w:val="18"/>
              </w:numPr>
              <w:spacing w:line="240" w:lineRule="atLeast"/>
              <w:rPr>
                <w:rFonts w:cs="Arial"/>
                <w:szCs w:val="20"/>
                <w:lang w:val="it-IT"/>
              </w:rPr>
            </w:pPr>
            <w:r w:rsidRPr="004F75F4">
              <w:rPr>
                <w:rFonts w:cs="Arial"/>
                <w:noProof/>
                <w:szCs w:val="20"/>
                <w:lang w:val="it-IT"/>
              </w:rPr>
              <w:t xml:space="preserve">12. </w:t>
            </w:r>
            <w:r w:rsidR="00A95EC3" w:rsidRPr="004F75F4">
              <w:rPr>
                <w:rFonts w:cs="Arial"/>
                <w:noProof/>
                <w:szCs w:val="20"/>
                <w:lang w:val="it-IT"/>
              </w:rPr>
              <w:t xml:space="preserve"> </w:t>
            </w:r>
            <w:r w:rsidRPr="004F75F4">
              <w:rPr>
                <w:rFonts w:cs="Arial"/>
                <w:noProof/>
                <w:szCs w:val="20"/>
                <w:lang w:val="it-IT"/>
              </w:rPr>
              <w:t xml:space="preserve">2020 </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5. Maribor</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51391D" w:rsidP="00132AD3">
            <w:pPr>
              <w:spacing w:line="240" w:lineRule="atLeast"/>
              <w:jc w:val="both"/>
              <w:rPr>
                <w:rFonts w:cs="Arial"/>
                <w:color w:val="000000"/>
                <w:szCs w:val="20"/>
                <w:lang w:val="it-IT" w:eastAsia="sl-SI"/>
              </w:rPr>
            </w:pPr>
            <w:r w:rsidRPr="004F75F4">
              <w:rPr>
                <w:rFonts w:cs="Arial"/>
                <w:color w:val="000000"/>
                <w:szCs w:val="20"/>
                <w:lang w:val="it-IT" w:eastAsia="sl-SI"/>
              </w:rPr>
              <w:t>Jaroslav Kamnik</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51391D" w:rsidP="00132AD3">
            <w:pPr>
              <w:spacing w:line="240" w:lineRule="atLeast"/>
              <w:jc w:val="both"/>
              <w:rPr>
                <w:rFonts w:cs="Arial"/>
                <w:szCs w:val="20"/>
                <w:lang w:val="it-IT"/>
              </w:rPr>
            </w:pPr>
            <w:r w:rsidRPr="004F75F4">
              <w:rPr>
                <w:rFonts w:cs="Arial"/>
                <w:szCs w:val="20"/>
                <w:lang w:val="it-IT"/>
              </w:rPr>
              <w:t>jaroslav.kamnik@gov.si</w:t>
            </w:r>
          </w:p>
        </w:tc>
        <w:tc>
          <w:tcPr>
            <w:tcW w:w="1764" w:type="dxa"/>
            <w:tcBorders>
              <w:top w:val="nil"/>
              <w:left w:val="nil"/>
              <w:bottom w:val="single" w:sz="4" w:space="0" w:color="auto"/>
              <w:right w:val="single" w:sz="4" w:space="0" w:color="auto"/>
            </w:tcBorders>
            <w:vAlign w:val="center"/>
          </w:tcPr>
          <w:p w:rsidR="00DE5379" w:rsidRPr="004F75F4" w:rsidRDefault="0051391D" w:rsidP="00D851ED">
            <w:pPr>
              <w:pStyle w:val="HTML-oblikovano"/>
              <w:spacing w:line="240" w:lineRule="atLeast"/>
              <w:rPr>
                <w:rFonts w:ascii="Arial" w:hAnsi="Arial" w:cs="Arial"/>
                <w:noProof/>
                <w:color w:val="auto"/>
                <w:sz w:val="20"/>
                <w:szCs w:val="20"/>
                <w:lang w:val="sl-SI" w:eastAsia="sl-SI"/>
              </w:rPr>
            </w:pPr>
            <w:r w:rsidRPr="004F75F4">
              <w:rPr>
                <w:rFonts w:ascii="Arial" w:hAnsi="Arial" w:cs="Arial"/>
                <w:noProof/>
                <w:color w:val="auto"/>
                <w:sz w:val="20"/>
                <w:szCs w:val="20"/>
                <w:lang w:val="sl-SI" w:eastAsia="sl-SI"/>
              </w:rPr>
              <w:t>23. 5. 2020</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6. Murska Sobota</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Darja Koren</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DE5379" w:rsidP="00132AD3">
            <w:pPr>
              <w:spacing w:line="240" w:lineRule="atLeast"/>
              <w:jc w:val="both"/>
              <w:rPr>
                <w:rFonts w:cs="Arial"/>
                <w:szCs w:val="20"/>
                <w:lang w:val="it-IT"/>
              </w:rPr>
            </w:pPr>
            <w:r w:rsidRPr="004F75F4">
              <w:rPr>
                <w:rFonts w:cs="Arial"/>
                <w:szCs w:val="20"/>
                <w:lang w:val="it-IT"/>
              </w:rPr>
              <w:t>darja.koren@gov.si</w:t>
            </w:r>
          </w:p>
        </w:tc>
        <w:tc>
          <w:tcPr>
            <w:tcW w:w="1764" w:type="dxa"/>
            <w:tcBorders>
              <w:top w:val="nil"/>
              <w:left w:val="nil"/>
              <w:bottom w:val="single" w:sz="4" w:space="0" w:color="auto"/>
              <w:right w:val="single" w:sz="4" w:space="0" w:color="auto"/>
            </w:tcBorders>
            <w:vAlign w:val="center"/>
          </w:tcPr>
          <w:p w:rsidR="00DE5379" w:rsidRPr="004F75F4" w:rsidRDefault="00611B78" w:rsidP="00D851ED">
            <w:pPr>
              <w:pStyle w:val="HTML-oblikovano"/>
              <w:spacing w:line="240" w:lineRule="atLeast"/>
              <w:rPr>
                <w:rFonts w:ascii="Arial" w:hAnsi="Arial" w:cs="Arial"/>
                <w:noProof/>
                <w:color w:val="auto"/>
                <w:sz w:val="20"/>
                <w:szCs w:val="20"/>
                <w:lang w:val="sl-SI" w:eastAsia="sl-SI"/>
              </w:rPr>
            </w:pPr>
            <w:r w:rsidRPr="004F75F4">
              <w:rPr>
                <w:rFonts w:ascii="Arial" w:hAnsi="Arial" w:cs="Arial"/>
                <w:sz w:val="20"/>
                <w:szCs w:val="20"/>
              </w:rPr>
              <w:t>4. 9. 2019</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val="it-IT" w:eastAsia="sl-SI"/>
              </w:rPr>
            </w:pPr>
            <w:r w:rsidRPr="004F75F4">
              <w:rPr>
                <w:rFonts w:cs="Arial"/>
                <w:color w:val="000000"/>
                <w:szCs w:val="20"/>
                <w:lang w:val="it-IT" w:eastAsia="sl-SI"/>
              </w:rPr>
              <w:t>7. Nova Gorica</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51391D" w:rsidP="00132AD3">
            <w:pPr>
              <w:spacing w:line="240" w:lineRule="atLeast"/>
              <w:jc w:val="both"/>
              <w:rPr>
                <w:rFonts w:cs="Arial"/>
                <w:color w:val="000000"/>
                <w:szCs w:val="20"/>
                <w:lang w:val="it-IT" w:eastAsia="sl-SI"/>
              </w:rPr>
            </w:pPr>
            <w:r w:rsidRPr="004F75F4">
              <w:rPr>
                <w:rFonts w:cs="Arial"/>
                <w:color w:val="000000"/>
                <w:szCs w:val="20"/>
                <w:lang w:val="it-IT" w:eastAsia="sl-SI"/>
              </w:rPr>
              <w:t>Nataša Pajntar</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51391D" w:rsidP="00132AD3">
            <w:pPr>
              <w:pStyle w:val="Navadensplet"/>
              <w:spacing w:before="0" w:beforeAutospacing="0" w:after="0" w:afterAutospacing="0" w:line="240" w:lineRule="atLeast"/>
              <w:jc w:val="both"/>
              <w:rPr>
                <w:rFonts w:ascii="Arial" w:hAnsi="Arial" w:cs="Arial"/>
                <w:sz w:val="20"/>
                <w:szCs w:val="20"/>
                <w:lang w:val="en-US" w:eastAsia="en-US"/>
              </w:rPr>
            </w:pPr>
            <w:r w:rsidRPr="004F75F4">
              <w:rPr>
                <w:rFonts w:ascii="Arial" w:hAnsi="Arial" w:cs="Arial"/>
                <w:sz w:val="20"/>
                <w:szCs w:val="20"/>
              </w:rPr>
              <w:t>natasa.pajntar@gov.si</w:t>
            </w:r>
          </w:p>
        </w:tc>
        <w:tc>
          <w:tcPr>
            <w:tcW w:w="1764" w:type="dxa"/>
            <w:tcBorders>
              <w:top w:val="nil"/>
              <w:left w:val="nil"/>
              <w:bottom w:val="single" w:sz="4" w:space="0" w:color="auto"/>
              <w:right w:val="single" w:sz="4" w:space="0" w:color="auto"/>
            </w:tcBorders>
            <w:vAlign w:val="center"/>
          </w:tcPr>
          <w:p w:rsidR="00DE5379" w:rsidRPr="004F75F4" w:rsidRDefault="00182C2E" w:rsidP="00D851ED">
            <w:pPr>
              <w:spacing w:line="240" w:lineRule="atLeast"/>
              <w:rPr>
                <w:rFonts w:cs="Arial"/>
                <w:szCs w:val="20"/>
              </w:rPr>
            </w:pPr>
            <w:r w:rsidRPr="004F75F4">
              <w:rPr>
                <w:rFonts w:cs="Arial"/>
                <w:noProof/>
                <w:szCs w:val="20"/>
              </w:rPr>
              <w:t>26. 9. 2020</w:t>
            </w:r>
          </w:p>
        </w:tc>
      </w:tr>
      <w:tr w:rsidR="00D851ED" w:rsidRPr="004F75F4">
        <w:trPr>
          <w:cantSplit/>
          <w:trHeight w:val="288"/>
        </w:trPr>
        <w:tc>
          <w:tcPr>
            <w:tcW w:w="1855" w:type="dxa"/>
            <w:tcBorders>
              <w:top w:val="nil"/>
              <w:left w:val="single" w:sz="4" w:space="0" w:color="auto"/>
              <w:bottom w:val="single" w:sz="4" w:space="0" w:color="auto"/>
              <w:right w:val="single" w:sz="4" w:space="0" w:color="auto"/>
            </w:tcBorders>
            <w:shd w:val="clear" w:color="000000" w:fill="auto"/>
            <w:noWrap/>
            <w:vAlign w:val="center"/>
          </w:tcPr>
          <w:p w:rsidR="00DE5379" w:rsidRPr="004F75F4" w:rsidRDefault="00DE5379" w:rsidP="00132AD3">
            <w:pPr>
              <w:spacing w:line="240" w:lineRule="atLeast"/>
              <w:jc w:val="both"/>
              <w:rPr>
                <w:rFonts w:cs="Arial"/>
                <w:color w:val="000000"/>
                <w:szCs w:val="20"/>
                <w:lang w:eastAsia="sl-SI"/>
              </w:rPr>
            </w:pPr>
            <w:r w:rsidRPr="004F75F4">
              <w:rPr>
                <w:rFonts w:cs="Arial"/>
                <w:color w:val="000000"/>
                <w:szCs w:val="20"/>
                <w:lang w:eastAsia="sl-SI"/>
              </w:rPr>
              <w:t>8. Novo mesto</w:t>
            </w:r>
          </w:p>
        </w:tc>
        <w:tc>
          <w:tcPr>
            <w:tcW w:w="2268" w:type="dxa"/>
            <w:tcBorders>
              <w:top w:val="nil"/>
              <w:left w:val="nil"/>
              <w:bottom w:val="single" w:sz="4" w:space="0" w:color="auto"/>
              <w:right w:val="single" w:sz="4" w:space="0" w:color="auto"/>
            </w:tcBorders>
            <w:shd w:val="clear" w:color="auto" w:fill="auto"/>
            <w:vAlign w:val="center"/>
          </w:tcPr>
          <w:p w:rsidR="00DE5379" w:rsidRPr="004F75F4" w:rsidRDefault="00611B78" w:rsidP="00132AD3">
            <w:pPr>
              <w:spacing w:line="240" w:lineRule="atLeast"/>
              <w:jc w:val="both"/>
              <w:rPr>
                <w:rFonts w:cs="Arial"/>
                <w:color w:val="000000"/>
                <w:szCs w:val="20"/>
                <w:lang w:eastAsia="sl-SI"/>
              </w:rPr>
            </w:pPr>
            <w:r w:rsidRPr="004F75F4">
              <w:rPr>
                <w:rFonts w:cs="Arial"/>
                <w:color w:val="000000"/>
                <w:szCs w:val="20"/>
              </w:rPr>
              <w:t>Borut Tavčar</w:t>
            </w:r>
          </w:p>
        </w:tc>
        <w:tc>
          <w:tcPr>
            <w:tcW w:w="2693" w:type="dxa"/>
            <w:tcBorders>
              <w:top w:val="nil"/>
              <w:left w:val="nil"/>
              <w:bottom w:val="single" w:sz="4" w:space="0" w:color="auto"/>
              <w:right w:val="single" w:sz="4" w:space="0" w:color="auto"/>
            </w:tcBorders>
            <w:shd w:val="clear" w:color="auto" w:fill="auto"/>
            <w:noWrap/>
            <w:vAlign w:val="center"/>
          </w:tcPr>
          <w:p w:rsidR="00DE5379" w:rsidRPr="004F75F4" w:rsidRDefault="00611B78" w:rsidP="00132AD3">
            <w:pPr>
              <w:spacing w:line="240" w:lineRule="atLeast"/>
              <w:jc w:val="both"/>
              <w:rPr>
                <w:rFonts w:cs="Arial"/>
                <w:szCs w:val="20"/>
              </w:rPr>
            </w:pPr>
            <w:hyperlink r:id="rId257" w:history="1">
              <w:r w:rsidRPr="004F75F4">
                <w:rPr>
                  <w:rStyle w:val="Hiperpovezava"/>
                  <w:rFonts w:cs="Arial"/>
                  <w:color w:val="auto"/>
                  <w:szCs w:val="20"/>
                  <w:u w:val="none"/>
                </w:rPr>
                <w:t>borut.tavcar@gov.si</w:t>
              </w:r>
            </w:hyperlink>
          </w:p>
        </w:tc>
        <w:tc>
          <w:tcPr>
            <w:tcW w:w="1764" w:type="dxa"/>
            <w:tcBorders>
              <w:top w:val="nil"/>
              <w:left w:val="nil"/>
              <w:bottom w:val="single" w:sz="4" w:space="0" w:color="auto"/>
              <w:right w:val="single" w:sz="4" w:space="0" w:color="auto"/>
            </w:tcBorders>
            <w:vAlign w:val="center"/>
          </w:tcPr>
          <w:p w:rsidR="00DE5379" w:rsidRPr="004F75F4" w:rsidRDefault="00611B78" w:rsidP="00D851ED">
            <w:pPr>
              <w:spacing w:line="240" w:lineRule="atLeast"/>
              <w:rPr>
                <w:rFonts w:cs="Arial"/>
                <w:szCs w:val="20"/>
              </w:rPr>
            </w:pPr>
            <w:r w:rsidRPr="004F75F4">
              <w:rPr>
                <w:rFonts w:cs="Arial"/>
                <w:szCs w:val="20"/>
              </w:rPr>
              <w:t>4. 9. 2019</w:t>
            </w:r>
          </w:p>
        </w:tc>
      </w:tr>
    </w:tbl>
    <w:p w:rsidR="00DF2C7A" w:rsidRPr="004F75F4" w:rsidRDefault="00DF2C7A" w:rsidP="00132AD3">
      <w:pPr>
        <w:jc w:val="both"/>
        <w:rPr>
          <w:rFonts w:cs="Arial"/>
          <w:szCs w:val="20"/>
        </w:rPr>
      </w:pPr>
    </w:p>
    <w:p w:rsidR="00586E9C" w:rsidRPr="004F75F4" w:rsidRDefault="00586E9C" w:rsidP="00132AD3">
      <w:pPr>
        <w:jc w:val="both"/>
        <w:rPr>
          <w:rFonts w:cs="Arial"/>
          <w:szCs w:val="20"/>
        </w:rPr>
      </w:pPr>
      <w:r w:rsidRPr="004F75F4">
        <w:rPr>
          <w:rFonts w:cs="Arial"/>
          <w:szCs w:val="20"/>
        </w:rPr>
        <w:t xml:space="preserve">Pregled upravnih enot, katerih področja sodijo v posamezno </w:t>
      </w:r>
      <w:r w:rsidR="00D17EFE" w:rsidRPr="004F75F4">
        <w:rPr>
          <w:rFonts w:cs="Arial"/>
          <w:szCs w:val="20"/>
        </w:rPr>
        <w:t>regijsko</w:t>
      </w:r>
      <w:r w:rsidRPr="004F75F4">
        <w:rPr>
          <w:rFonts w:cs="Arial"/>
          <w:szCs w:val="20"/>
        </w:rPr>
        <w:t xml:space="preserve"> koordinacijo</w:t>
      </w:r>
      <w:r w:rsidR="00D17EFE" w:rsidRPr="004F75F4">
        <w:rPr>
          <w:rFonts w:cs="Arial"/>
          <w:szCs w:val="20"/>
        </w:rPr>
        <w:t xml:space="preserve"> inšpektorjev</w:t>
      </w:r>
      <w:r w:rsidRPr="004F75F4">
        <w:rPr>
          <w:rFonts w:cs="Arial"/>
          <w:szCs w:val="20"/>
        </w:rPr>
        <w:t>:</w:t>
      </w:r>
    </w:p>
    <w:p w:rsidR="00586E9C" w:rsidRPr="004F75F4" w:rsidRDefault="00586E9C" w:rsidP="00132AD3">
      <w:pPr>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6897"/>
      </w:tblGrid>
      <w:tr w:rsidR="00586E9C" w:rsidRPr="004F75F4">
        <w:trPr>
          <w:cantSplit/>
          <w:trHeight w:val="340"/>
          <w:tblHeader/>
          <w:jc w:val="center"/>
        </w:trPr>
        <w:tc>
          <w:tcPr>
            <w:tcW w:w="1602" w:type="dxa"/>
            <w:shd w:val="clear" w:color="auto" w:fill="D9D9D9"/>
            <w:vAlign w:val="center"/>
          </w:tcPr>
          <w:p w:rsidR="00586E9C" w:rsidRPr="004F75F4" w:rsidRDefault="00586E9C" w:rsidP="00132AD3">
            <w:pPr>
              <w:jc w:val="both"/>
              <w:rPr>
                <w:rFonts w:cs="Arial"/>
                <w:b/>
                <w:szCs w:val="20"/>
              </w:rPr>
            </w:pPr>
            <w:r w:rsidRPr="004F75F4">
              <w:rPr>
                <w:rFonts w:cs="Arial"/>
                <w:b/>
                <w:szCs w:val="20"/>
              </w:rPr>
              <w:t>Sedež RKI</w:t>
            </w:r>
          </w:p>
        </w:tc>
        <w:tc>
          <w:tcPr>
            <w:tcW w:w="7004" w:type="dxa"/>
            <w:shd w:val="clear" w:color="auto" w:fill="D9D9D9"/>
            <w:vAlign w:val="center"/>
          </w:tcPr>
          <w:p w:rsidR="00586E9C" w:rsidRPr="004F75F4" w:rsidRDefault="00586E9C" w:rsidP="00132AD3">
            <w:pPr>
              <w:jc w:val="both"/>
              <w:rPr>
                <w:rFonts w:cs="Arial"/>
                <w:b/>
                <w:szCs w:val="20"/>
              </w:rPr>
            </w:pPr>
            <w:r w:rsidRPr="004F75F4">
              <w:rPr>
                <w:rFonts w:cs="Arial"/>
                <w:b/>
                <w:szCs w:val="20"/>
              </w:rPr>
              <w:t>Območje upravnih enot</w:t>
            </w:r>
          </w:p>
        </w:tc>
      </w:tr>
      <w:tr w:rsidR="00586E9C" w:rsidRPr="004F75F4">
        <w:trPr>
          <w:cantSplit/>
          <w:jc w:val="center"/>
        </w:trPr>
        <w:tc>
          <w:tcPr>
            <w:tcW w:w="1602" w:type="dxa"/>
          </w:tcPr>
          <w:p w:rsidR="00586E9C" w:rsidRPr="004F75F4" w:rsidRDefault="00586E9C" w:rsidP="00132AD3">
            <w:pPr>
              <w:jc w:val="both"/>
              <w:rPr>
                <w:rFonts w:cs="Arial"/>
                <w:szCs w:val="20"/>
              </w:rPr>
            </w:pPr>
            <w:r w:rsidRPr="004F75F4">
              <w:rPr>
                <w:rFonts w:cs="Arial"/>
                <w:szCs w:val="20"/>
              </w:rPr>
              <w:t>Celje</w:t>
            </w:r>
          </w:p>
        </w:tc>
        <w:tc>
          <w:tcPr>
            <w:tcW w:w="7004" w:type="dxa"/>
          </w:tcPr>
          <w:p w:rsidR="00586E9C" w:rsidRPr="004F75F4" w:rsidRDefault="00586E9C" w:rsidP="00132AD3">
            <w:pPr>
              <w:jc w:val="both"/>
              <w:rPr>
                <w:rFonts w:cs="Arial"/>
                <w:szCs w:val="20"/>
              </w:rPr>
            </w:pPr>
            <w:r w:rsidRPr="004F75F4">
              <w:rPr>
                <w:rFonts w:cs="Arial"/>
                <w:szCs w:val="20"/>
              </w:rPr>
              <w:t>Celje, Hrastnik, Laško, Mozirje, Slovenske Konjice, Šentjur pri Celju, Šmarje pri Jelšah, Trbovlje, Velenje, Zagorje ob Savi, Žalec</w:t>
            </w:r>
          </w:p>
        </w:tc>
      </w:tr>
      <w:tr w:rsidR="00586E9C" w:rsidRPr="004F75F4">
        <w:trPr>
          <w:cantSplit/>
          <w:jc w:val="center"/>
        </w:trPr>
        <w:tc>
          <w:tcPr>
            <w:tcW w:w="1602" w:type="dxa"/>
          </w:tcPr>
          <w:p w:rsidR="00586E9C" w:rsidRPr="004F75F4" w:rsidRDefault="00586E9C" w:rsidP="00132AD3">
            <w:pPr>
              <w:jc w:val="both"/>
              <w:rPr>
                <w:rFonts w:cs="Arial"/>
                <w:szCs w:val="20"/>
              </w:rPr>
            </w:pPr>
            <w:r w:rsidRPr="004F75F4">
              <w:rPr>
                <w:rFonts w:cs="Arial"/>
                <w:szCs w:val="20"/>
              </w:rPr>
              <w:t>Koper</w:t>
            </w:r>
          </w:p>
        </w:tc>
        <w:tc>
          <w:tcPr>
            <w:tcW w:w="7004" w:type="dxa"/>
          </w:tcPr>
          <w:p w:rsidR="00586E9C" w:rsidRPr="004F75F4" w:rsidRDefault="00586E9C" w:rsidP="00132AD3">
            <w:pPr>
              <w:jc w:val="both"/>
              <w:rPr>
                <w:rFonts w:cs="Arial"/>
                <w:szCs w:val="20"/>
                <w:lang w:val="it-IT"/>
              </w:rPr>
            </w:pPr>
            <w:r w:rsidRPr="004F75F4">
              <w:rPr>
                <w:rFonts w:cs="Arial"/>
                <w:szCs w:val="20"/>
                <w:lang w:val="it-IT"/>
              </w:rPr>
              <w:t>Cerknica, Ilirska Bistrica, Izola, Koper, Piran, Postojna, Sežana,</w:t>
            </w:r>
          </w:p>
        </w:tc>
      </w:tr>
      <w:tr w:rsidR="00586E9C" w:rsidRPr="004F75F4">
        <w:trPr>
          <w:cantSplit/>
          <w:jc w:val="center"/>
        </w:trPr>
        <w:tc>
          <w:tcPr>
            <w:tcW w:w="1602" w:type="dxa"/>
          </w:tcPr>
          <w:p w:rsidR="00586E9C" w:rsidRPr="004F75F4" w:rsidRDefault="00586E9C" w:rsidP="00132AD3">
            <w:pPr>
              <w:jc w:val="both"/>
              <w:rPr>
                <w:rFonts w:cs="Arial"/>
                <w:szCs w:val="20"/>
              </w:rPr>
            </w:pPr>
            <w:r w:rsidRPr="004F75F4">
              <w:rPr>
                <w:rFonts w:cs="Arial"/>
                <w:szCs w:val="20"/>
              </w:rPr>
              <w:t>Kranj</w:t>
            </w:r>
          </w:p>
        </w:tc>
        <w:tc>
          <w:tcPr>
            <w:tcW w:w="7004" w:type="dxa"/>
          </w:tcPr>
          <w:p w:rsidR="00586E9C" w:rsidRPr="004F75F4" w:rsidRDefault="00586E9C" w:rsidP="00132AD3">
            <w:pPr>
              <w:jc w:val="both"/>
              <w:rPr>
                <w:rFonts w:cs="Arial"/>
                <w:szCs w:val="20"/>
              </w:rPr>
            </w:pPr>
            <w:r w:rsidRPr="004F75F4">
              <w:rPr>
                <w:rFonts w:cs="Arial"/>
                <w:szCs w:val="20"/>
              </w:rPr>
              <w:t>Jesenice, Kranj, Radovljica, Škofja Loka, Tržič</w:t>
            </w:r>
          </w:p>
        </w:tc>
      </w:tr>
      <w:tr w:rsidR="00586E9C" w:rsidRPr="004F75F4">
        <w:trPr>
          <w:cantSplit/>
          <w:jc w:val="center"/>
        </w:trPr>
        <w:tc>
          <w:tcPr>
            <w:tcW w:w="1602" w:type="dxa"/>
          </w:tcPr>
          <w:p w:rsidR="00586E9C" w:rsidRPr="004F75F4" w:rsidRDefault="00586E9C" w:rsidP="00132AD3">
            <w:pPr>
              <w:jc w:val="both"/>
              <w:rPr>
                <w:rFonts w:cs="Arial"/>
                <w:szCs w:val="20"/>
              </w:rPr>
            </w:pPr>
            <w:r w:rsidRPr="004F75F4">
              <w:rPr>
                <w:rFonts w:cs="Arial"/>
                <w:szCs w:val="20"/>
              </w:rPr>
              <w:t>Ljubljana</w:t>
            </w:r>
          </w:p>
        </w:tc>
        <w:tc>
          <w:tcPr>
            <w:tcW w:w="7004" w:type="dxa"/>
          </w:tcPr>
          <w:p w:rsidR="00586E9C" w:rsidRPr="004F75F4" w:rsidRDefault="00586E9C" w:rsidP="00132AD3">
            <w:pPr>
              <w:jc w:val="both"/>
              <w:rPr>
                <w:rFonts w:cs="Arial"/>
                <w:szCs w:val="20"/>
              </w:rPr>
            </w:pPr>
            <w:r w:rsidRPr="004F75F4">
              <w:rPr>
                <w:rFonts w:cs="Arial"/>
                <w:szCs w:val="20"/>
              </w:rPr>
              <w:t>Domžale, Grosuplje, Kamnik, Litija, Ljubljana, Logatec, Vrhnika</w:t>
            </w:r>
          </w:p>
        </w:tc>
      </w:tr>
      <w:tr w:rsidR="00586E9C" w:rsidRPr="004F75F4">
        <w:trPr>
          <w:cantSplit/>
          <w:jc w:val="center"/>
        </w:trPr>
        <w:tc>
          <w:tcPr>
            <w:tcW w:w="1602" w:type="dxa"/>
          </w:tcPr>
          <w:p w:rsidR="00586E9C" w:rsidRPr="004F75F4" w:rsidRDefault="00586E9C" w:rsidP="00132AD3">
            <w:pPr>
              <w:jc w:val="both"/>
              <w:rPr>
                <w:rFonts w:cs="Arial"/>
                <w:szCs w:val="20"/>
              </w:rPr>
            </w:pPr>
            <w:r w:rsidRPr="004F75F4">
              <w:rPr>
                <w:rFonts w:cs="Arial"/>
                <w:szCs w:val="20"/>
              </w:rPr>
              <w:t>Maribor</w:t>
            </w:r>
          </w:p>
        </w:tc>
        <w:tc>
          <w:tcPr>
            <w:tcW w:w="7004" w:type="dxa"/>
          </w:tcPr>
          <w:p w:rsidR="00586E9C" w:rsidRPr="004F75F4" w:rsidRDefault="00586E9C" w:rsidP="00132AD3">
            <w:pPr>
              <w:jc w:val="both"/>
              <w:rPr>
                <w:rFonts w:cs="Arial"/>
                <w:szCs w:val="20"/>
              </w:rPr>
            </w:pPr>
            <w:r w:rsidRPr="004F75F4">
              <w:rPr>
                <w:rFonts w:cs="Arial"/>
                <w:szCs w:val="20"/>
              </w:rPr>
              <w:t>Dravograd, Lenart, Maribor, Ormož, Pesnica, Ptuj, Radlje ob Dravi, Ravne na Koroškem, Ruše, Slovenj Gradec, Slovenska Bistrica</w:t>
            </w:r>
          </w:p>
        </w:tc>
      </w:tr>
      <w:tr w:rsidR="00586E9C" w:rsidRPr="004F75F4">
        <w:trPr>
          <w:cantSplit/>
          <w:jc w:val="center"/>
        </w:trPr>
        <w:tc>
          <w:tcPr>
            <w:tcW w:w="1602" w:type="dxa"/>
          </w:tcPr>
          <w:p w:rsidR="00586E9C" w:rsidRPr="004F75F4" w:rsidRDefault="00586E9C" w:rsidP="00132AD3">
            <w:pPr>
              <w:jc w:val="both"/>
              <w:rPr>
                <w:rFonts w:cs="Arial"/>
                <w:szCs w:val="20"/>
              </w:rPr>
            </w:pPr>
            <w:r w:rsidRPr="004F75F4">
              <w:rPr>
                <w:rFonts w:cs="Arial"/>
                <w:szCs w:val="20"/>
              </w:rPr>
              <w:t>Murska Sobota</w:t>
            </w:r>
          </w:p>
        </w:tc>
        <w:tc>
          <w:tcPr>
            <w:tcW w:w="7004" w:type="dxa"/>
          </w:tcPr>
          <w:p w:rsidR="00586E9C" w:rsidRPr="004F75F4" w:rsidRDefault="00586E9C" w:rsidP="00132AD3">
            <w:pPr>
              <w:jc w:val="both"/>
              <w:rPr>
                <w:rFonts w:cs="Arial"/>
                <w:szCs w:val="20"/>
                <w:lang w:val="it-IT"/>
              </w:rPr>
            </w:pPr>
            <w:r w:rsidRPr="004F75F4">
              <w:rPr>
                <w:rFonts w:cs="Arial"/>
                <w:szCs w:val="20"/>
                <w:lang w:val="it-IT"/>
              </w:rPr>
              <w:t>Gornja Radgona, Lendava, Ljutomer, Murska Sobota</w:t>
            </w:r>
          </w:p>
        </w:tc>
      </w:tr>
      <w:tr w:rsidR="00586E9C" w:rsidRPr="00F55175">
        <w:trPr>
          <w:cantSplit/>
          <w:jc w:val="center"/>
        </w:trPr>
        <w:tc>
          <w:tcPr>
            <w:tcW w:w="1602" w:type="dxa"/>
          </w:tcPr>
          <w:p w:rsidR="00586E9C" w:rsidRPr="004F75F4" w:rsidRDefault="00586E9C" w:rsidP="00132AD3">
            <w:pPr>
              <w:jc w:val="both"/>
              <w:rPr>
                <w:rFonts w:cs="Arial"/>
                <w:szCs w:val="20"/>
              </w:rPr>
            </w:pPr>
            <w:r w:rsidRPr="004F75F4">
              <w:rPr>
                <w:rFonts w:cs="Arial"/>
                <w:szCs w:val="20"/>
              </w:rPr>
              <w:t>Nova Gorica</w:t>
            </w:r>
          </w:p>
        </w:tc>
        <w:tc>
          <w:tcPr>
            <w:tcW w:w="7004" w:type="dxa"/>
          </w:tcPr>
          <w:p w:rsidR="00586E9C" w:rsidRPr="00F55175" w:rsidRDefault="00586E9C" w:rsidP="00132AD3">
            <w:pPr>
              <w:jc w:val="both"/>
              <w:rPr>
                <w:rFonts w:cs="Arial"/>
                <w:szCs w:val="20"/>
                <w:lang w:val="pt-BR"/>
              </w:rPr>
            </w:pPr>
            <w:r w:rsidRPr="004F75F4">
              <w:rPr>
                <w:rFonts w:cs="Arial"/>
                <w:szCs w:val="20"/>
                <w:lang w:val="pt-BR"/>
              </w:rPr>
              <w:t>Ajdovščina, Idrija, Nova Gorica, Tolmin</w:t>
            </w:r>
          </w:p>
        </w:tc>
      </w:tr>
      <w:tr w:rsidR="00586E9C" w:rsidRPr="00F55175">
        <w:trPr>
          <w:cantSplit/>
          <w:jc w:val="center"/>
        </w:trPr>
        <w:tc>
          <w:tcPr>
            <w:tcW w:w="1602" w:type="dxa"/>
          </w:tcPr>
          <w:p w:rsidR="00586E9C" w:rsidRPr="00F55175" w:rsidRDefault="00586E9C" w:rsidP="00132AD3">
            <w:pPr>
              <w:jc w:val="both"/>
              <w:rPr>
                <w:rFonts w:cs="Arial"/>
                <w:szCs w:val="20"/>
              </w:rPr>
            </w:pPr>
            <w:r w:rsidRPr="00F55175">
              <w:rPr>
                <w:rFonts w:cs="Arial"/>
                <w:szCs w:val="20"/>
              </w:rPr>
              <w:t>Novo mesto</w:t>
            </w:r>
          </w:p>
        </w:tc>
        <w:tc>
          <w:tcPr>
            <w:tcW w:w="7004" w:type="dxa"/>
          </w:tcPr>
          <w:p w:rsidR="00586E9C" w:rsidRPr="00F55175" w:rsidRDefault="00586E9C" w:rsidP="00132AD3">
            <w:pPr>
              <w:jc w:val="both"/>
              <w:rPr>
                <w:rFonts w:cs="Arial"/>
                <w:szCs w:val="20"/>
              </w:rPr>
            </w:pPr>
            <w:r w:rsidRPr="00F55175">
              <w:rPr>
                <w:rFonts w:cs="Arial"/>
                <w:szCs w:val="20"/>
              </w:rPr>
              <w:t>Brežice, Črnomelj, Kočevje, Krško, Metlika, Novo mesto, Ribnica, Sevnica, Trebnje</w:t>
            </w:r>
          </w:p>
        </w:tc>
      </w:tr>
    </w:tbl>
    <w:p w:rsidR="00586E9C" w:rsidRPr="00F55175" w:rsidRDefault="00586E9C" w:rsidP="00132AD3">
      <w:pPr>
        <w:spacing w:line="240" w:lineRule="atLeast"/>
        <w:jc w:val="both"/>
        <w:rPr>
          <w:rFonts w:cs="Arial"/>
          <w:szCs w:val="20"/>
        </w:rPr>
      </w:pPr>
    </w:p>
    <w:p w:rsidR="00315E0B" w:rsidRPr="00F55175" w:rsidRDefault="0033308C" w:rsidP="00132AD3">
      <w:pPr>
        <w:spacing w:line="240" w:lineRule="atLeast"/>
        <w:jc w:val="both"/>
        <w:rPr>
          <w:rFonts w:cs="Arial"/>
          <w:szCs w:val="20"/>
        </w:rPr>
      </w:pPr>
      <w:r>
        <w:rPr>
          <w:rFonts w:cs="Arial"/>
          <w:szCs w:val="20"/>
          <w:lang w:eastAsia="sl-SI"/>
        </w:rPr>
        <w:t>RKI</w:t>
      </w:r>
      <w:r w:rsidR="00892EA6" w:rsidRPr="00F55175">
        <w:rPr>
          <w:rFonts w:cs="Arial"/>
          <w:szCs w:val="20"/>
          <w:lang w:eastAsia="sl-SI"/>
        </w:rPr>
        <w:t xml:space="preserve"> se sestaja najmanj enkrat na vsake tri mesece. O svojem delu poroča predsedniku I</w:t>
      </w:r>
      <w:r w:rsidR="00870534">
        <w:rPr>
          <w:rFonts w:cs="Arial"/>
          <w:szCs w:val="20"/>
          <w:lang w:eastAsia="sl-SI"/>
        </w:rPr>
        <w:t>nšpekcijskega sveta</w:t>
      </w:r>
      <w:r w:rsidR="00892EA6" w:rsidRPr="00F55175">
        <w:rPr>
          <w:rFonts w:cs="Arial"/>
          <w:szCs w:val="20"/>
          <w:lang w:eastAsia="sl-SI"/>
        </w:rPr>
        <w:t xml:space="preserve">, </w:t>
      </w:r>
      <w:r w:rsidR="00892EA6" w:rsidRPr="00F55175">
        <w:rPr>
          <w:rFonts w:cs="Arial"/>
          <w:szCs w:val="20"/>
        </w:rPr>
        <w:t>konec leta pa odda letno poročilo na predpisanem obrazcu.</w:t>
      </w:r>
    </w:p>
    <w:p w:rsidR="007D74E2" w:rsidRPr="00F55175" w:rsidRDefault="007D74E2" w:rsidP="00132AD3">
      <w:pPr>
        <w:spacing w:line="240" w:lineRule="atLeast"/>
        <w:jc w:val="both"/>
        <w:rPr>
          <w:rFonts w:cs="Arial"/>
          <w:szCs w:val="20"/>
        </w:rPr>
      </w:pPr>
    </w:p>
    <w:p w:rsidR="00B33D76" w:rsidRPr="00F55175" w:rsidRDefault="00892EA6" w:rsidP="00132AD3">
      <w:pPr>
        <w:pStyle w:val="ZADEVA"/>
        <w:tabs>
          <w:tab w:val="clear" w:pos="1701"/>
          <w:tab w:val="left" w:pos="900"/>
        </w:tabs>
        <w:spacing w:line="240" w:lineRule="atLeast"/>
        <w:ind w:left="0" w:firstLine="0"/>
        <w:jc w:val="both"/>
        <w:rPr>
          <w:rFonts w:cs="Arial"/>
          <w:b w:val="0"/>
          <w:szCs w:val="20"/>
          <w:lang w:val="sl-SI"/>
        </w:rPr>
      </w:pPr>
      <w:r w:rsidRPr="00F55175">
        <w:rPr>
          <w:rFonts w:cs="Arial"/>
          <w:b w:val="0"/>
          <w:szCs w:val="20"/>
          <w:lang w:val="sl-SI"/>
        </w:rPr>
        <w:t xml:space="preserve">V letu </w:t>
      </w:r>
      <w:r w:rsidR="00206FAF" w:rsidRPr="00F55175">
        <w:rPr>
          <w:rFonts w:cs="Arial"/>
          <w:b w:val="0"/>
          <w:szCs w:val="20"/>
          <w:lang w:val="sl-SI"/>
        </w:rPr>
        <w:t>201</w:t>
      </w:r>
      <w:r w:rsidR="008F7B01" w:rsidRPr="00F55175">
        <w:rPr>
          <w:rFonts w:cs="Arial"/>
          <w:b w:val="0"/>
          <w:szCs w:val="20"/>
          <w:lang w:val="sl-SI"/>
        </w:rPr>
        <w:t>8</w:t>
      </w:r>
      <w:r w:rsidR="007D77EC" w:rsidRPr="00F55175">
        <w:rPr>
          <w:rFonts w:cs="Arial"/>
          <w:b w:val="0"/>
          <w:szCs w:val="20"/>
          <w:lang w:val="sl-SI"/>
        </w:rPr>
        <w:t xml:space="preserve"> so predsedniki </w:t>
      </w:r>
      <w:r w:rsidR="00D94210" w:rsidRPr="00F55175">
        <w:rPr>
          <w:rFonts w:cs="Arial"/>
          <w:b w:val="0"/>
          <w:szCs w:val="20"/>
          <w:lang w:val="sl-SI"/>
        </w:rPr>
        <w:t xml:space="preserve">RKI </w:t>
      </w:r>
      <w:r w:rsidR="00F12BDC" w:rsidRPr="00F55175">
        <w:rPr>
          <w:rFonts w:cs="Arial"/>
          <w:b w:val="0"/>
          <w:szCs w:val="20"/>
          <w:lang w:val="sl-SI"/>
        </w:rPr>
        <w:t xml:space="preserve">sodelovali </w:t>
      </w:r>
      <w:r w:rsidR="001D656F" w:rsidRPr="00F55175">
        <w:rPr>
          <w:rFonts w:cs="Arial"/>
          <w:b w:val="0"/>
          <w:szCs w:val="20"/>
          <w:lang w:val="sl-SI"/>
        </w:rPr>
        <w:t>na</w:t>
      </w:r>
      <w:r w:rsidR="001D656F" w:rsidRPr="00F55175">
        <w:rPr>
          <w:rFonts w:cs="Arial"/>
          <w:b w:val="0"/>
          <w:bCs/>
          <w:szCs w:val="20"/>
          <w:lang w:val="sl-SI"/>
        </w:rPr>
        <w:t xml:space="preserve"> dopisni seji</w:t>
      </w:r>
      <w:r w:rsidR="00870534">
        <w:rPr>
          <w:rFonts w:cs="Arial"/>
          <w:b w:val="0"/>
          <w:bCs/>
          <w:szCs w:val="20"/>
          <w:lang w:val="sl-SI"/>
        </w:rPr>
        <w:t xml:space="preserve"> Inšpekcijskega sveta</w:t>
      </w:r>
      <w:r w:rsidR="001D656F" w:rsidRPr="00F55175">
        <w:rPr>
          <w:rFonts w:cs="Arial"/>
          <w:b w:val="0"/>
          <w:bCs/>
          <w:szCs w:val="20"/>
          <w:lang w:val="sl-SI"/>
        </w:rPr>
        <w:t>, ki je potekala med 10.</w:t>
      </w:r>
      <w:r w:rsidR="00D819AD" w:rsidRPr="00F55175">
        <w:rPr>
          <w:rFonts w:cs="Arial"/>
          <w:b w:val="0"/>
          <w:bCs/>
          <w:szCs w:val="20"/>
          <w:lang w:val="sl-SI"/>
        </w:rPr>
        <w:t xml:space="preserve"> </w:t>
      </w:r>
      <w:r w:rsidR="001D656F" w:rsidRPr="00F55175">
        <w:rPr>
          <w:rFonts w:cs="Arial"/>
          <w:b w:val="0"/>
          <w:bCs/>
          <w:szCs w:val="20"/>
          <w:lang w:val="sl-SI"/>
        </w:rPr>
        <w:t>5.</w:t>
      </w:r>
      <w:r w:rsidR="00D819AD" w:rsidRPr="00F55175">
        <w:rPr>
          <w:rFonts w:cs="Arial"/>
          <w:b w:val="0"/>
          <w:bCs/>
          <w:szCs w:val="20"/>
          <w:lang w:val="sl-SI"/>
        </w:rPr>
        <w:t xml:space="preserve"> </w:t>
      </w:r>
      <w:r w:rsidR="001D656F" w:rsidRPr="00F55175">
        <w:rPr>
          <w:rFonts w:cs="Arial"/>
          <w:b w:val="0"/>
          <w:bCs/>
          <w:szCs w:val="20"/>
          <w:lang w:val="sl-SI"/>
        </w:rPr>
        <w:t>2018</w:t>
      </w:r>
      <w:r w:rsidR="00E4255D">
        <w:rPr>
          <w:rFonts w:cs="Arial"/>
          <w:b w:val="0"/>
          <w:bCs/>
          <w:szCs w:val="20"/>
          <w:lang w:val="sl-SI"/>
        </w:rPr>
        <w:t xml:space="preserve"> </w:t>
      </w:r>
      <w:r w:rsidR="001D656F" w:rsidRPr="00F55175">
        <w:rPr>
          <w:rFonts w:cs="Arial"/>
          <w:b w:val="0"/>
          <w:bCs/>
          <w:szCs w:val="20"/>
          <w:lang w:val="sl-SI"/>
        </w:rPr>
        <w:t> in 16.</w:t>
      </w:r>
      <w:r w:rsidR="00D819AD" w:rsidRPr="00F55175">
        <w:rPr>
          <w:rFonts w:cs="Arial"/>
          <w:b w:val="0"/>
          <w:bCs/>
          <w:szCs w:val="20"/>
          <w:lang w:val="sl-SI"/>
        </w:rPr>
        <w:t xml:space="preserve"> </w:t>
      </w:r>
      <w:r w:rsidR="001D656F" w:rsidRPr="00F55175">
        <w:rPr>
          <w:rFonts w:cs="Arial"/>
          <w:b w:val="0"/>
          <w:bCs/>
          <w:szCs w:val="20"/>
          <w:lang w:val="sl-SI"/>
        </w:rPr>
        <w:t>5.</w:t>
      </w:r>
      <w:r w:rsidR="00D819AD" w:rsidRPr="00F55175">
        <w:rPr>
          <w:rFonts w:cs="Arial"/>
          <w:b w:val="0"/>
          <w:bCs/>
          <w:szCs w:val="20"/>
          <w:lang w:val="sl-SI"/>
        </w:rPr>
        <w:t xml:space="preserve"> </w:t>
      </w:r>
      <w:r w:rsidR="001D656F" w:rsidRPr="00F55175">
        <w:rPr>
          <w:rFonts w:cs="Arial"/>
          <w:b w:val="0"/>
          <w:bCs/>
          <w:szCs w:val="20"/>
          <w:lang w:val="sl-SI"/>
        </w:rPr>
        <w:t>2018</w:t>
      </w:r>
      <w:r w:rsidR="00CB1F58" w:rsidRPr="00F55175">
        <w:rPr>
          <w:rFonts w:cs="Arial"/>
          <w:b w:val="0"/>
          <w:bCs/>
          <w:szCs w:val="20"/>
          <w:lang w:val="sl-SI"/>
        </w:rPr>
        <w:t xml:space="preserve"> (glasovanje o sprejemu</w:t>
      </w:r>
      <w:r w:rsidR="007A0871" w:rsidRPr="00F55175">
        <w:rPr>
          <w:rFonts w:cs="Arial"/>
          <w:b w:val="0"/>
          <w:bCs/>
          <w:szCs w:val="20"/>
          <w:lang w:val="sl-SI"/>
        </w:rPr>
        <w:t xml:space="preserve"> Poročila</w:t>
      </w:r>
      <w:r w:rsidR="00CB1F58" w:rsidRPr="00F55175">
        <w:rPr>
          <w:rFonts w:cs="Arial"/>
          <w:b w:val="0"/>
          <w:bCs/>
          <w:szCs w:val="20"/>
          <w:lang w:val="sl-SI"/>
        </w:rPr>
        <w:t xml:space="preserve"> o delu</w:t>
      </w:r>
      <w:r w:rsidR="007A0871" w:rsidRPr="00F55175">
        <w:rPr>
          <w:rFonts w:cs="Arial"/>
          <w:b w:val="0"/>
          <w:bCs/>
          <w:szCs w:val="20"/>
          <w:lang w:val="sl-SI"/>
        </w:rPr>
        <w:t xml:space="preserve"> Inšpekcijskega sveta za leto 2017)</w:t>
      </w:r>
      <w:r w:rsidR="001D656F" w:rsidRPr="00F55175">
        <w:rPr>
          <w:rFonts w:cs="Arial"/>
          <w:b w:val="0"/>
          <w:bCs/>
          <w:szCs w:val="20"/>
          <w:lang w:val="sl-SI"/>
        </w:rPr>
        <w:t>.</w:t>
      </w:r>
    </w:p>
    <w:p w:rsidR="00985E3F" w:rsidRPr="00F55175" w:rsidRDefault="00602DFC" w:rsidP="00132AD3">
      <w:pPr>
        <w:pStyle w:val="Naslov2"/>
        <w:jc w:val="both"/>
        <w:rPr>
          <w:i w:val="0"/>
          <w:sz w:val="20"/>
          <w:szCs w:val="20"/>
        </w:rPr>
      </w:pPr>
      <w:bookmarkStart w:id="3724" w:name="_Toc384638949"/>
      <w:bookmarkStart w:id="3725" w:name="_Toc424290482"/>
      <w:bookmarkStart w:id="3726" w:name="_Toc424290622"/>
      <w:bookmarkStart w:id="3727" w:name="_Toc424293838"/>
      <w:bookmarkStart w:id="3728" w:name="_Toc424295081"/>
      <w:bookmarkStart w:id="3729" w:name="_Toc425160461"/>
      <w:bookmarkStart w:id="3730" w:name="_Toc425166795"/>
      <w:bookmarkStart w:id="3731" w:name="_Toc425170137"/>
      <w:bookmarkStart w:id="3732" w:name="_Toc425238371"/>
      <w:bookmarkStart w:id="3733" w:name="_Toc425864784"/>
      <w:bookmarkStart w:id="3734" w:name="_Toc425865034"/>
      <w:bookmarkStart w:id="3735" w:name="_Toc426034736"/>
      <w:bookmarkStart w:id="3736" w:name="_Toc444859581"/>
      <w:bookmarkStart w:id="3737" w:name="_Toc444860023"/>
      <w:bookmarkStart w:id="3738" w:name="_Toc444860805"/>
      <w:bookmarkStart w:id="3739" w:name="_Toc444860936"/>
      <w:bookmarkStart w:id="3740" w:name="_Toc444861072"/>
      <w:bookmarkStart w:id="3741" w:name="_Toc447285641"/>
      <w:bookmarkStart w:id="3742" w:name="_Toc448144640"/>
      <w:bookmarkStart w:id="3743" w:name="_Toc448146064"/>
      <w:bookmarkStart w:id="3744" w:name="_Toc448839333"/>
      <w:bookmarkStart w:id="3745" w:name="_Toc448839998"/>
      <w:bookmarkStart w:id="3746" w:name="_Toc448841332"/>
      <w:bookmarkStart w:id="3747" w:name="_Toc448841775"/>
      <w:bookmarkStart w:id="3748" w:name="_Toc448842250"/>
      <w:bookmarkStart w:id="3749" w:name="_Toc448844728"/>
      <w:bookmarkStart w:id="3750" w:name="_Toc480535670"/>
      <w:bookmarkStart w:id="3751" w:name="_Toc483493467"/>
      <w:bookmarkStart w:id="3752" w:name="_Toc484445340"/>
      <w:bookmarkStart w:id="3753" w:name="_Toc484690808"/>
      <w:bookmarkStart w:id="3754" w:name="_Toc485029187"/>
      <w:bookmarkStart w:id="3755" w:name="_Toc491783368"/>
      <w:bookmarkStart w:id="3756" w:name="_Toc508611919"/>
      <w:bookmarkStart w:id="3757" w:name="_Toc509928030"/>
      <w:bookmarkStart w:id="3758" w:name="_Toc509928178"/>
      <w:bookmarkStart w:id="3759" w:name="_Toc510181432"/>
      <w:bookmarkStart w:id="3760" w:name="_Toc511642216"/>
      <w:bookmarkStart w:id="3761" w:name="_Toc512413263"/>
      <w:bookmarkStart w:id="3762" w:name="_Toc512418012"/>
      <w:r w:rsidRPr="00F55175">
        <w:rPr>
          <w:i w:val="0"/>
          <w:sz w:val="20"/>
          <w:szCs w:val="20"/>
        </w:rPr>
        <w:t>7</w:t>
      </w:r>
      <w:r w:rsidR="002D4433" w:rsidRPr="00F55175">
        <w:rPr>
          <w:i w:val="0"/>
          <w:sz w:val="20"/>
          <w:szCs w:val="20"/>
        </w:rPr>
        <w:t>.1</w:t>
      </w:r>
      <w:r w:rsidR="00985E3F" w:rsidRPr="00F55175">
        <w:rPr>
          <w:i w:val="0"/>
          <w:sz w:val="20"/>
          <w:szCs w:val="20"/>
        </w:rPr>
        <w:t xml:space="preserve"> A</w:t>
      </w:r>
      <w:r w:rsidR="000E05E9" w:rsidRPr="00F55175">
        <w:rPr>
          <w:i w:val="0"/>
          <w:sz w:val="20"/>
          <w:szCs w:val="20"/>
        </w:rPr>
        <w:t>NALIZA KVANTITATIVNIH PODATKOV REGIJSKIH KOORDINACIJ INŠPEKTORJE</w:t>
      </w:r>
      <w:bookmarkEnd w:id="3724"/>
      <w:r w:rsidR="000E05E9" w:rsidRPr="00F55175">
        <w:rPr>
          <w:i w:val="0"/>
          <w:sz w:val="20"/>
          <w:szCs w:val="20"/>
        </w:rPr>
        <w:t>V</w:t>
      </w:r>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p>
    <w:p w:rsidR="00F21C32" w:rsidRDefault="00F21C32" w:rsidP="00132AD3">
      <w:pPr>
        <w:spacing w:line="240" w:lineRule="atLeast"/>
        <w:jc w:val="both"/>
        <w:rPr>
          <w:rFonts w:cs="Arial"/>
          <w:szCs w:val="20"/>
        </w:rPr>
      </w:pPr>
    </w:p>
    <w:p w:rsidR="00985E3F" w:rsidRPr="00F55175" w:rsidRDefault="00D5191C" w:rsidP="00132AD3">
      <w:pPr>
        <w:spacing w:line="240" w:lineRule="atLeast"/>
        <w:jc w:val="both"/>
        <w:rPr>
          <w:rFonts w:cs="Arial"/>
          <w:szCs w:val="20"/>
          <w:lang w:val="pl-PL"/>
        </w:rPr>
      </w:pPr>
      <w:r w:rsidRPr="00F55175">
        <w:rPr>
          <w:rFonts w:cs="Arial"/>
          <w:szCs w:val="20"/>
        </w:rPr>
        <w:t>R</w:t>
      </w:r>
      <w:r w:rsidR="00C100F8" w:rsidRPr="00F55175">
        <w:rPr>
          <w:rFonts w:cs="Arial"/>
          <w:szCs w:val="20"/>
        </w:rPr>
        <w:t xml:space="preserve">KI </w:t>
      </w:r>
      <w:r w:rsidRPr="00F55175">
        <w:rPr>
          <w:rFonts w:cs="Arial"/>
          <w:szCs w:val="20"/>
        </w:rPr>
        <w:t xml:space="preserve">opravljajo skupne nadzore, kadar ocenijo, da bi takšni nadzori prispevali k hitrejši in učinkovitejši rešitvi problemov. </w:t>
      </w:r>
      <w:r w:rsidR="00985E3F" w:rsidRPr="00D86D8C">
        <w:rPr>
          <w:rFonts w:cs="Arial"/>
          <w:szCs w:val="20"/>
          <w:lang w:val="pl-PL"/>
        </w:rPr>
        <w:t>Iz pregleda podatkov o skupnih akcijah je razvidno, da je bilo v letu 201</w:t>
      </w:r>
      <w:r w:rsidR="000B1639" w:rsidRPr="00D86D8C">
        <w:rPr>
          <w:rFonts w:cs="Arial"/>
          <w:szCs w:val="20"/>
          <w:lang w:val="pl-PL"/>
        </w:rPr>
        <w:t>8</w:t>
      </w:r>
      <w:r w:rsidR="00985E3F" w:rsidRPr="00D86D8C">
        <w:rPr>
          <w:rFonts w:cs="Arial"/>
          <w:szCs w:val="20"/>
          <w:lang w:val="pl-PL"/>
        </w:rPr>
        <w:t xml:space="preserve"> opravljenih </w:t>
      </w:r>
      <w:r w:rsidR="000B1639" w:rsidRPr="00D86D8C">
        <w:rPr>
          <w:rFonts w:cs="Arial"/>
          <w:szCs w:val="20"/>
          <w:lang w:val="pl-PL"/>
        </w:rPr>
        <w:t>273</w:t>
      </w:r>
      <w:r w:rsidR="00D24317" w:rsidRPr="00D86D8C">
        <w:rPr>
          <w:rFonts w:cs="Arial"/>
          <w:szCs w:val="20"/>
          <w:lang w:val="pl-PL"/>
        </w:rPr>
        <w:t xml:space="preserve"> </w:t>
      </w:r>
      <w:r w:rsidR="00985E3F" w:rsidRPr="00D86D8C">
        <w:rPr>
          <w:rFonts w:cs="Arial"/>
          <w:szCs w:val="20"/>
          <w:lang w:val="pl-PL"/>
        </w:rPr>
        <w:t>skupnih nadzorov</w:t>
      </w:r>
      <w:r w:rsidR="00D82321" w:rsidRPr="00D86D8C">
        <w:rPr>
          <w:rFonts w:cs="Arial"/>
          <w:szCs w:val="20"/>
          <w:lang w:val="pl-PL"/>
        </w:rPr>
        <w:t>, v</w:t>
      </w:r>
      <w:r w:rsidR="00985E3F" w:rsidRPr="00D86D8C">
        <w:rPr>
          <w:rFonts w:cs="Arial"/>
          <w:szCs w:val="20"/>
          <w:lang w:val="pl-PL"/>
        </w:rPr>
        <w:t xml:space="preserve"> okviru </w:t>
      </w:r>
      <w:r w:rsidR="00D82321" w:rsidRPr="00D86D8C">
        <w:rPr>
          <w:rFonts w:cs="Arial"/>
          <w:szCs w:val="20"/>
          <w:lang w:val="pl-PL"/>
        </w:rPr>
        <w:t xml:space="preserve">katerih </w:t>
      </w:r>
      <w:r w:rsidR="00985E3F" w:rsidRPr="00D86D8C">
        <w:rPr>
          <w:rFonts w:cs="Arial"/>
          <w:szCs w:val="20"/>
          <w:lang w:val="pl-PL"/>
        </w:rPr>
        <w:t xml:space="preserve">je bilo pregledanih </w:t>
      </w:r>
      <w:r w:rsidR="000B1639" w:rsidRPr="00D86D8C">
        <w:rPr>
          <w:rFonts w:cs="Arial"/>
          <w:szCs w:val="20"/>
          <w:lang w:val="pl-PL"/>
        </w:rPr>
        <w:t>1.612</w:t>
      </w:r>
      <w:r w:rsidR="00D24317" w:rsidRPr="00D86D8C">
        <w:rPr>
          <w:rFonts w:cs="Arial"/>
          <w:szCs w:val="20"/>
          <w:lang w:val="pl-PL"/>
        </w:rPr>
        <w:t xml:space="preserve"> </w:t>
      </w:r>
      <w:r w:rsidR="00985E3F" w:rsidRPr="00D86D8C">
        <w:rPr>
          <w:rFonts w:cs="Arial"/>
          <w:szCs w:val="20"/>
          <w:lang w:val="pl-PL"/>
        </w:rPr>
        <w:t xml:space="preserve">subjektov, </w:t>
      </w:r>
      <w:r w:rsidR="00D82321" w:rsidRPr="00D86D8C">
        <w:rPr>
          <w:rFonts w:cs="Arial"/>
          <w:szCs w:val="20"/>
          <w:lang w:val="pl-PL"/>
        </w:rPr>
        <w:t xml:space="preserve">kršitve pa so bile ugotovljene </w:t>
      </w:r>
      <w:r w:rsidR="00985E3F" w:rsidRPr="00D86D8C">
        <w:rPr>
          <w:rFonts w:cs="Arial"/>
          <w:szCs w:val="20"/>
          <w:lang w:val="pl-PL"/>
        </w:rPr>
        <w:t xml:space="preserve">pri </w:t>
      </w:r>
      <w:r w:rsidR="00FD0638" w:rsidRPr="00D86D8C">
        <w:rPr>
          <w:rFonts w:cs="Arial"/>
          <w:szCs w:val="20"/>
          <w:lang w:val="pl-PL"/>
        </w:rPr>
        <w:t xml:space="preserve">402 </w:t>
      </w:r>
      <w:r w:rsidR="004637FA" w:rsidRPr="00D86D8C">
        <w:rPr>
          <w:rFonts w:cs="Arial"/>
          <w:szCs w:val="20"/>
          <w:lang w:val="pl-PL"/>
        </w:rPr>
        <w:t>subjektih</w:t>
      </w:r>
      <w:r w:rsidR="00BD0C5F" w:rsidRPr="00D86D8C">
        <w:rPr>
          <w:rFonts w:cs="Arial"/>
          <w:szCs w:val="20"/>
          <w:lang w:val="pl-PL"/>
        </w:rPr>
        <w:t xml:space="preserve"> </w:t>
      </w:r>
      <w:r w:rsidR="00985E3F" w:rsidRPr="00D86D8C">
        <w:rPr>
          <w:rFonts w:cs="Arial"/>
          <w:szCs w:val="20"/>
          <w:lang w:val="pl-PL"/>
        </w:rPr>
        <w:t>(</w:t>
      </w:r>
      <w:r w:rsidR="007A0FBA" w:rsidRPr="00D86D8C">
        <w:rPr>
          <w:rFonts w:cs="Arial"/>
          <w:szCs w:val="20"/>
          <w:lang w:val="pl-PL"/>
        </w:rPr>
        <w:t xml:space="preserve">24,94 </w:t>
      </w:r>
      <w:r w:rsidR="00E429C3" w:rsidRPr="00D86D8C">
        <w:rPr>
          <w:rFonts w:cs="Arial"/>
          <w:szCs w:val="20"/>
          <w:lang w:val="pl-PL"/>
        </w:rPr>
        <w:t>%)</w:t>
      </w:r>
      <w:r w:rsidR="00D82321" w:rsidRPr="00D86D8C">
        <w:rPr>
          <w:rFonts w:cs="Arial"/>
          <w:szCs w:val="20"/>
          <w:lang w:val="pl-PL"/>
        </w:rPr>
        <w:t>.</w:t>
      </w:r>
    </w:p>
    <w:p w:rsidR="00E2246F" w:rsidRPr="00F55175" w:rsidRDefault="00E2246F" w:rsidP="00132AD3">
      <w:pPr>
        <w:spacing w:line="240" w:lineRule="atLeast"/>
        <w:jc w:val="both"/>
        <w:rPr>
          <w:rFonts w:cs="Arial"/>
          <w:szCs w:val="20"/>
          <w:lang w:val="pl-PL"/>
        </w:rPr>
      </w:pPr>
    </w:p>
    <w:tbl>
      <w:tblPr>
        <w:tblW w:w="9245" w:type="dxa"/>
        <w:tblInd w:w="60" w:type="dxa"/>
        <w:tblLayout w:type="fixed"/>
        <w:tblCellMar>
          <w:left w:w="70" w:type="dxa"/>
          <w:right w:w="70" w:type="dxa"/>
        </w:tblCellMar>
        <w:tblLook w:val="0000" w:firstRow="0" w:lastRow="0" w:firstColumn="0" w:lastColumn="0" w:noHBand="0" w:noVBand="0"/>
      </w:tblPr>
      <w:tblGrid>
        <w:gridCol w:w="2098"/>
        <w:gridCol w:w="1021"/>
        <w:gridCol w:w="1021"/>
        <w:gridCol w:w="1021"/>
        <w:gridCol w:w="1021"/>
        <w:gridCol w:w="1021"/>
        <w:gridCol w:w="1021"/>
        <w:gridCol w:w="1021"/>
      </w:tblGrid>
      <w:tr w:rsidR="005858C5" w:rsidRPr="00F55175">
        <w:trPr>
          <w:trHeight w:val="510"/>
        </w:trPr>
        <w:tc>
          <w:tcPr>
            <w:tcW w:w="2098" w:type="dxa"/>
            <w:tcBorders>
              <w:top w:val="single" w:sz="8" w:space="0" w:color="auto"/>
              <w:left w:val="single" w:sz="8" w:space="0" w:color="auto"/>
              <w:bottom w:val="single" w:sz="4" w:space="0" w:color="auto"/>
              <w:right w:val="single" w:sz="8" w:space="0" w:color="auto"/>
            </w:tcBorders>
            <w:shd w:val="clear" w:color="auto" w:fill="D9D9D9"/>
            <w:noWrap/>
            <w:vAlign w:val="center"/>
          </w:tcPr>
          <w:p w:rsidR="005858C5" w:rsidRPr="00F55175" w:rsidRDefault="005858C5" w:rsidP="00132AD3">
            <w:pPr>
              <w:pStyle w:val="TabelaNaslov1"/>
              <w:jc w:val="both"/>
              <w:rPr>
                <w:rFonts w:cs="Arial"/>
                <w:sz w:val="20"/>
                <w:szCs w:val="20"/>
              </w:rPr>
            </w:pPr>
            <w:bookmarkStart w:id="3763" w:name="_Hlk508180056"/>
            <w:r w:rsidRPr="00F55175">
              <w:rPr>
                <w:rFonts w:cs="Arial"/>
                <w:sz w:val="20"/>
                <w:szCs w:val="20"/>
              </w:rPr>
              <w:lastRenderedPageBreak/>
              <w:t>RKI</w:t>
            </w:r>
          </w:p>
        </w:tc>
        <w:tc>
          <w:tcPr>
            <w:tcW w:w="1021" w:type="dxa"/>
            <w:tcBorders>
              <w:top w:val="single" w:sz="8" w:space="0" w:color="auto"/>
              <w:left w:val="nil"/>
              <w:bottom w:val="single" w:sz="4" w:space="0" w:color="auto"/>
              <w:right w:val="single" w:sz="4"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Sestanki</w:t>
            </w:r>
          </w:p>
        </w:tc>
        <w:tc>
          <w:tcPr>
            <w:tcW w:w="1021" w:type="dxa"/>
            <w:tcBorders>
              <w:top w:val="single" w:sz="8" w:space="0" w:color="auto"/>
              <w:left w:val="nil"/>
              <w:bottom w:val="single" w:sz="4" w:space="0" w:color="auto"/>
              <w:right w:val="single" w:sz="4"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Nadzori</w:t>
            </w:r>
          </w:p>
        </w:tc>
        <w:tc>
          <w:tcPr>
            <w:tcW w:w="1021" w:type="dxa"/>
            <w:tcBorders>
              <w:top w:val="single" w:sz="8" w:space="0" w:color="auto"/>
              <w:left w:val="nil"/>
              <w:bottom w:val="single" w:sz="4" w:space="0" w:color="auto"/>
              <w:right w:val="single" w:sz="4"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Subjekti</w:t>
            </w:r>
          </w:p>
        </w:tc>
        <w:tc>
          <w:tcPr>
            <w:tcW w:w="1021" w:type="dxa"/>
            <w:tcBorders>
              <w:top w:val="single" w:sz="8" w:space="0" w:color="auto"/>
              <w:left w:val="nil"/>
              <w:bottom w:val="single" w:sz="4" w:space="0" w:color="auto"/>
              <w:right w:val="single" w:sz="4"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Kršitve</w:t>
            </w:r>
          </w:p>
        </w:tc>
        <w:tc>
          <w:tcPr>
            <w:tcW w:w="1021" w:type="dxa"/>
            <w:tcBorders>
              <w:top w:val="single" w:sz="8" w:space="0" w:color="auto"/>
              <w:left w:val="nil"/>
              <w:bottom w:val="single" w:sz="4" w:space="0" w:color="auto"/>
              <w:right w:val="single" w:sz="4"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Upravni ukrepi</w:t>
            </w:r>
          </w:p>
        </w:tc>
        <w:tc>
          <w:tcPr>
            <w:tcW w:w="1021" w:type="dxa"/>
            <w:tcBorders>
              <w:top w:val="single" w:sz="8" w:space="0" w:color="auto"/>
              <w:left w:val="nil"/>
              <w:bottom w:val="single" w:sz="4" w:space="0" w:color="auto"/>
              <w:right w:val="single" w:sz="8"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Prekr. ukrepi</w:t>
            </w:r>
          </w:p>
        </w:tc>
        <w:tc>
          <w:tcPr>
            <w:tcW w:w="1021" w:type="dxa"/>
            <w:tcBorders>
              <w:top w:val="single" w:sz="8" w:space="0" w:color="auto"/>
              <w:left w:val="nil"/>
              <w:bottom w:val="single" w:sz="4" w:space="0" w:color="auto"/>
              <w:right w:val="single" w:sz="8" w:space="0" w:color="auto"/>
            </w:tcBorders>
            <w:shd w:val="clear" w:color="auto" w:fill="D9D9D9"/>
            <w:vAlign w:val="center"/>
          </w:tcPr>
          <w:p w:rsidR="005858C5" w:rsidRPr="00F55175" w:rsidRDefault="005858C5" w:rsidP="00132AD3">
            <w:pPr>
              <w:pStyle w:val="TabelaNaslov1"/>
              <w:jc w:val="both"/>
              <w:rPr>
                <w:rFonts w:cs="Arial"/>
                <w:sz w:val="20"/>
                <w:szCs w:val="20"/>
              </w:rPr>
            </w:pPr>
            <w:r w:rsidRPr="00F55175">
              <w:rPr>
                <w:rFonts w:cs="Arial"/>
                <w:sz w:val="20"/>
                <w:szCs w:val="20"/>
              </w:rPr>
              <w:t>Inšp</w:t>
            </w:r>
            <w:r w:rsidR="00C35512" w:rsidRPr="00F55175">
              <w:rPr>
                <w:rFonts w:cs="Arial"/>
                <w:sz w:val="20"/>
                <w:szCs w:val="20"/>
              </w:rPr>
              <w:t>. organi</w:t>
            </w:r>
            <w:r w:rsidR="00EC0751" w:rsidRPr="00F55175">
              <w:rPr>
                <w:rStyle w:val="Sprotnaopomba-sklic"/>
                <w:rFonts w:cs="Arial"/>
                <w:sz w:val="20"/>
                <w:szCs w:val="20"/>
              </w:rPr>
              <w:footnoteReference w:id="46"/>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365695" w:rsidRPr="00F55175">
              <w:rPr>
                <w:rFonts w:cs="Arial"/>
                <w:sz w:val="20"/>
                <w:szCs w:val="20"/>
              </w:rPr>
              <w:t>Celje</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0815C9" w:rsidP="00132AD3">
            <w:pPr>
              <w:pStyle w:val="TabelaSredina"/>
              <w:jc w:val="both"/>
              <w:rPr>
                <w:rFonts w:cs="Arial"/>
                <w:sz w:val="20"/>
                <w:szCs w:val="20"/>
              </w:rPr>
            </w:pPr>
            <w:r w:rsidRPr="00F55175">
              <w:rPr>
                <w:rFonts w:cs="Arial"/>
                <w:sz w:val="20"/>
                <w:szCs w:val="20"/>
              </w:rPr>
              <w:t>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0815C9" w:rsidP="00132AD3">
            <w:pPr>
              <w:pStyle w:val="TabelaSredina"/>
              <w:jc w:val="both"/>
              <w:rPr>
                <w:rFonts w:cs="Arial"/>
                <w:sz w:val="20"/>
                <w:szCs w:val="20"/>
              </w:rPr>
            </w:pPr>
            <w:r w:rsidRPr="00F55175">
              <w:rPr>
                <w:rFonts w:cs="Arial"/>
                <w:sz w:val="20"/>
                <w:szCs w:val="20"/>
              </w:rPr>
              <w:t>47</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0815C9" w:rsidP="00132AD3">
            <w:pPr>
              <w:pStyle w:val="TabelaSredina"/>
              <w:jc w:val="both"/>
              <w:rPr>
                <w:rFonts w:cs="Arial"/>
                <w:sz w:val="20"/>
                <w:szCs w:val="20"/>
              </w:rPr>
            </w:pPr>
            <w:r w:rsidRPr="00F55175">
              <w:rPr>
                <w:rFonts w:cs="Arial"/>
                <w:sz w:val="20"/>
                <w:szCs w:val="20"/>
              </w:rPr>
              <w:t>250</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0815C9" w:rsidP="00132AD3">
            <w:pPr>
              <w:pStyle w:val="TabelaSredina"/>
              <w:jc w:val="both"/>
              <w:rPr>
                <w:rFonts w:cs="Arial"/>
                <w:sz w:val="20"/>
                <w:szCs w:val="20"/>
              </w:rPr>
            </w:pPr>
            <w:r w:rsidRPr="00F55175">
              <w:rPr>
                <w:rFonts w:cs="Arial"/>
                <w:sz w:val="20"/>
                <w:szCs w:val="20"/>
              </w:rPr>
              <w:t>58</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0815C9" w:rsidP="00132AD3">
            <w:pPr>
              <w:pStyle w:val="TabelaSredina"/>
              <w:jc w:val="both"/>
              <w:rPr>
                <w:rFonts w:cs="Arial"/>
                <w:sz w:val="20"/>
                <w:szCs w:val="20"/>
              </w:rPr>
            </w:pPr>
            <w:r w:rsidRPr="00F55175">
              <w:rPr>
                <w:rFonts w:cs="Arial"/>
                <w:sz w:val="20"/>
                <w:szCs w:val="20"/>
              </w:rPr>
              <w:t>38</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0815C9" w:rsidP="00132AD3">
            <w:pPr>
              <w:pStyle w:val="TabelaSredina"/>
              <w:jc w:val="both"/>
              <w:rPr>
                <w:rFonts w:cs="Arial"/>
                <w:sz w:val="20"/>
                <w:szCs w:val="20"/>
              </w:rPr>
            </w:pPr>
            <w:r w:rsidRPr="00F55175">
              <w:rPr>
                <w:rFonts w:cs="Arial"/>
                <w:sz w:val="20"/>
                <w:szCs w:val="20"/>
              </w:rPr>
              <w:t>64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5858C5" w:rsidRPr="003D52C7" w:rsidRDefault="0018086F" w:rsidP="00132AD3">
            <w:pPr>
              <w:pStyle w:val="TabelaSredina"/>
              <w:jc w:val="both"/>
              <w:rPr>
                <w:rFonts w:cs="Arial"/>
                <w:sz w:val="20"/>
                <w:szCs w:val="20"/>
              </w:rPr>
            </w:pPr>
            <w:r w:rsidRPr="003D52C7">
              <w:rPr>
                <w:rFonts w:cs="Arial"/>
                <w:sz w:val="20"/>
                <w:szCs w:val="20"/>
              </w:rPr>
              <w:t>9</w:t>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365695" w:rsidRPr="00F55175">
              <w:rPr>
                <w:rFonts w:cs="Arial"/>
                <w:sz w:val="20"/>
                <w:szCs w:val="20"/>
              </w:rPr>
              <w:t>K</w:t>
            </w:r>
            <w:r w:rsidR="009B74FD" w:rsidRPr="00F55175">
              <w:rPr>
                <w:rFonts w:cs="Arial"/>
                <w:sz w:val="20"/>
                <w:szCs w:val="20"/>
              </w:rPr>
              <w:t>oper</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18086F" w:rsidP="00132AD3">
            <w:pPr>
              <w:pStyle w:val="TabelaSredina"/>
              <w:jc w:val="both"/>
              <w:rPr>
                <w:rFonts w:cs="Arial"/>
                <w:sz w:val="20"/>
                <w:szCs w:val="20"/>
              </w:rPr>
            </w:pPr>
            <w:r w:rsidRPr="00F55175">
              <w:rPr>
                <w:rFonts w:cs="Arial"/>
                <w:sz w:val="20"/>
                <w:szCs w:val="20"/>
              </w:rPr>
              <w:t>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18086F" w:rsidP="00132AD3">
            <w:pPr>
              <w:pStyle w:val="TabelaSredina"/>
              <w:jc w:val="both"/>
              <w:rPr>
                <w:rFonts w:cs="Arial"/>
                <w:sz w:val="20"/>
                <w:szCs w:val="20"/>
              </w:rPr>
            </w:pPr>
            <w:r w:rsidRPr="00F55175">
              <w:rPr>
                <w:rFonts w:cs="Arial"/>
                <w:sz w:val="20"/>
                <w:szCs w:val="20"/>
              </w:rPr>
              <w:t>27</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18086F" w:rsidP="00132AD3">
            <w:pPr>
              <w:pStyle w:val="TabelaSredina"/>
              <w:jc w:val="both"/>
              <w:rPr>
                <w:rFonts w:cs="Arial"/>
                <w:sz w:val="20"/>
                <w:szCs w:val="20"/>
              </w:rPr>
            </w:pPr>
            <w:r w:rsidRPr="00F55175">
              <w:rPr>
                <w:rFonts w:cs="Arial"/>
                <w:sz w:val="20"/>
                <w:szCs w:val="20"/>
              </w:rPr>
              <w:t>123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18086F" w:rsidP="00132AD3">
            <w:pPr>
              <w:pStyle w:val="TabelaSredina"/>
              <w:jc w:val="both"/>
              <w:rPr>
                <w:rFonts w:cs="Arial"/>
                <w:sz w:val="20"/>
                <w:szCs w:val="20"/>
              </w:rPr>
            </w:pPr>
            <w:r w:rsidRPr="00F55175">
              <w:rPr>
                <w:rFonts w:cs="Arial"/>
                <w:sz w:val="20"/>
                <w:szCs w:val="20"/>
              </w:rPr>
              <w:t>56</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18086F" w:rsidP="00132AD3">
            <w:pPr>
              <w:pStyle w:val="TabelaSredina"/>
              <w:jc w:val="both"/>
              <w:rPr>
                <w:rFonts w:cs="Arial"/>
                <w:sz w:val="20"/>
                <w:szCs w:val="20"/>
              </w:rPr>
            </w:pPr>
            <w:r w:rsidRPr="00F55175">
              <w:rPr>
                <w:rFonts w:cs="Arial"/>
                <w:sz w:val="20"/>
                <w:szCs w:val="20"/>
              </w:rPr>
              <w:t>63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18086F" w:rsidP="00132AD3">
            <w:pPr>
              <w:pStyle w:val="TabelaSredina"/>
              <w:jc w:val="both"/>
              <w:rPr>
                <w:rFonts w:cs="Arial"/>
                <w:sz w:val="20"/>
                <w:szCs w:val="20"/>
              </w:rPr>
            </w:pPr>
            <w:r w:rsidRPr="00F55175">
              <w:rPr>
                <w:rFonts w:cs="Arial"/>
                <w:sz w:val="20"/>
                <w:szCs w:val="20"/>
              </w:rPr>
              <w:t>78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18086F" w:rsidP="00132AD3">
            <w:pPr>
              <w:pStyle w:val="TabelaSredina"/>
              <w:jc w:val="both"/>
              <w:rPr>
                <w:rFonts w:cs="Arial"/>
                <w:sz w:val="20"/>
                <w:szCs w:val="20"/>
              </w:rPr>
            </w:pPr>
            <w:r w:rsidRPr="003D52C7">
              <w:rPr>
                <w:rFonts w:cs="Arial"/>
                <w:sz w:val="20"/>
                <w:szCs w:val="20"/>
              </w:rPr>
              <w:t>8</w:t>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C20315" w:rsidRPr="00F55175">
              <w:rPr>
                <w:rFonts w:cs="Arial"/>
                <w:sz w:val="20"/>
                <w:szCs w:val="20"/>
              </w:rPr>
              <w:t>Kranj</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BC1FC4" w:rsidP="00132AD3">
            <w:pPr>
              <w:pStyle w:val="TabelaSredina"/>
              <w:jc w:val="both"/>
              <w:rPr>
                <w:rFonts w:cs="Arial"/>
                <w:sz w:val="20"/>
                <w:szCs w:val="20"/>
              </w:rPr>
            </w:pPr>
            <w:r w:rsidRPr="00F55175">
              <w:rPr>
                <w:rFonts w:cs="Arial"/>
                <w:sz w:val="20"/>
                <w:szCs w:val="20"/>
              </w:rPr>
              <w:t>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BC1FC4" w:rsidP="00132AD3">
            <w:pPr>
              <w:pStyle w:val="TabelaSredina"/>
              <w:jc w:val="both"/>
              <w:rPr>
                <w:rFonts w:cs="Arial"/>
                <w:sz w:val="20"/>
                <w:szCs w:val="20"/>
              </w:rPr>
            </w:pPr>
            <w:r w:rsidRPr="00F55175">
              <w:rPr>
                <w:rFonts w:cs="Arial"/>
                <w:sz w:val="20"/>
                <w:szCs w:val="20"/>
              </w:rPr>
              <w:t>43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BC1FC4" w:rsidP="00132AD3">
            <w:pPr>
              <w:pStyle w:val="TabelaSredina"/>
              <w:jc w:val="both"/>
              <w:rPr>
                <w:rFonts w:cs="Arial"/>
                <w:sz w:val="20"/>
                <w:szCs w:val="20"/>
              </w:rPr>
            </w:pPr>
            <w:r w:rsidRPr="00F55175">
              <w:rPr>
                <w:rFonts w:cs="Arial"/>
                <w:sz w:val="20"/>
                <w:szCs w:val="20"/>
              </w:rPr>
              <w:t>92</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BC1FC4" w:rsidP="00132AD3">
            <w:pPr>
              <w:pStyle w:val="TabelaSredina"/>
              <w:jc w:val="both"/>
              <w:rPr>
                <w:rFonts w:cs="Arial"/>
                <w:sz w:val="20"/>
                <w:szCs w:val="20"/>
              </w:rPr>
            </w:pPr>
            <w:r w:rsidRPr="00F55175">
              <w:rPr>
                <w:rFonts w:cs="Arial"/>
                <w:sz w:val="20"/>
                <w:szCs w:val="20"/>
              </w:rPr>
              <w:t>42</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BC1FC4" w:rsidP="00132AD3">
            <w:pPr>
              <w:pStyle w:val="TabelaSredina"/>
              <w:jc w:val="both"/>
              <w:rPr>
                <w:rFonts w:cs="Arial"/>
                <w:sz w:val="20"/>
                <w:szCs w:val="20"/>
              </w:rPr>
            </w:pPr>
            <w:r w:rsidRPr="00F55175">
              <w:rPr>
                <w:rFonts w:cs="Arial"/>
                <w:sz w:val="20"/>
                <w:szCs w:val="20"/>
              </w:rPr>
              <w:t>21</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BC1FC4" w:rsidP="00132AD3">
            <w:pPr>
              <w:pStyle w:val="TabelaSredina"/>
              <w:jc w:val="both"/>
              <w:rPr>
                <w:rFonts w:cs="Arial"/>
                <w:sz w:val="20"/>
                <w:szCs w:val="20"/>
              </w:rPr>
            </w:pPr>
            <w:r w:rsidRPr="00F55175">
              <w:rPr>
                <w:rFonts w:cs="Arial"/>
                <w:sz w:val="20"/>
                <w:szCs w:val="20"/>
              </w:rPr>
              <w:t>18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2C5620" w:rsidP="00132AD3">
            <w:pPr>
              <w:pStyle w:val="TabelaSredina"/>
              <w:jc w:val="both"/>
              <w:rPr>
                <w:rFonts w:cs="Arial"/>
                <w:sz w:val="20"/>
                <w:szCs w:val="20"/>
              </w:rPr>
            </w:pPr>
            <w:r w:rsidRPr="003D52C7">
              <w:rPr>
                <w:rFonts w:cs="Arial"/>
                <w:sz w:val="20"/>
                <w:szCs w:val="20"/>
              </w:rPr>
              <w:t>8</w:t>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1611EA" w:rsidRPr="00F55175">
              <w:rPr>
                <w:rFonts w:cs="Arial"/>
                <w:sz w:val="20"/>
                <w:szCs w:val="20"/>
              </w:rPr>
              <w:t>Maribor</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1</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61</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435</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84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63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84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2C5620" w:rsidP="00132AD3">
            <w:pPr>
              <w:pStyle w:val="TabelaSredina"/>
              <w:jc w:val="both"/>
              <w:rPr>
                <w:rFonts w:cs="Arial"/>
                <w:sz w:val="20"/>
                <w:szCs w:val="20"/>
              </w:rPr>
            </w:pPr>
            <w:r w:rsidRPr="003D52C7">
              <w:rPr>
                <w:rFonts w:cs="Arial"/>
                <w:sz w:val="20"/>
                <w:szCs w:val="20"/>
              </w:rPr>
              <w:t>14</w:t>
            </w:r>
            <w:r w:rsidR="0041686D" w:rsidRPr="003D52C7">
              <w:rPr>
                <w:rStyle w:val="Sprotnaopomba-sklic"/>
                <w:rFonts w:cs="Arial"/>
                <w:sz w:val="20"/>
                <w:szCs w:val="20"/>
              </w:rPr>
              <w:footnoteReference w:id="47"/>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2B5F7E" w:rsidRPr="00F55175">
              <w:rPr>
                <w:rFonts w:cs="Arial"/>
                <w:sz w:val="20"/>
                <w:szCs w:val="20"/>
              </w:rPr>
              <w:t>Murska Sobota</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43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275</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92</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32</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2C5620" w:rsidP="00132AD3">
            <w:pPr>
              <w:pStyle w:val="TabelaSredina"/>
              <w:jc w:val="both"/>
              <w:rPr>
                <w:rFonts w:cs="Arial"/>
                <w:sz w:val="20"/>
                <w:szCs w:val="20"/>
              </w:rPr>
            </w:pPr>
            <w:r w:rsidRPr="00F55175">
              <w:rPr>
                <w:rFonts w:cs="Arial"/>
                <w:sz w:val="20"/>
                <w:szCs w:val="20"/>
              </w:rPr>
              <w:t>111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2C5620" w:rsidP="00132AD3">
            <w:pPr>
              <w:pStyle w:val="TabelaSredina"/>
              <w:jc w:val="both"/>
              <w:rPr>
                <w:rFonts w:cs="Arial"/>
                <w:sz w:val="20"/>
                <w:szCs w:val="20"/>
              </w:rPr>
            </w:pPr>
            <w:r w:rsidRPr="003D52C7">
              <w:rPr>
                <w:rFonts w:cs="Arial"/>
                <w:sz w:val="20"/>
                <w:szCs w:val="20"/>
              </w:rPr>
              <w:t>8</w:t>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8A7C51" w:rsidRPr="00F55175">
              <w:rPr>
                <w:rFonts w:cs="Arial"/>
                <w:sz w:val="20"/>
                <w:szCs w:val="20"/>
              </w:rPr>
              <w:t>Nova Gorica</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17</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134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8</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11</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AA7409" w:rsidP="00132AD3">
            <w:pPr>
              <w:pStyle w:val="TabelaSredina"/>
              <w:jc w:val="both"/>
              <w:rPr>
                <w:rFonts w:cs="Arial"/>
                <w:sz w:val="20"/>
                <w:szCs w:val="20"/>
              </w:rPr>
            </w:pPr>
            <w:r w:rsidRPr="003D52C7">
              <w:rPr>
                <w:rFonts w:cs="Arial"/>
                <w:sz w:val="20"/>
                <w:szCs w:val="20"/>
              </w:rPr>
              <w:t>11</w:t>
            </w:r>
            <w:r w:rsidRPr="003D52C7">
              <w:rPr>
                <w:rStyle w:val="Sprotnaopomba-sklic"/>
                <w:rFonts w:cs="Arial"/>
                <w:sz w:val="20"/>
                <w:szCs w:val="20"/>
              </w:rPr>
              <w:footnoteReference w:id="48"/>
            </w:r>
          </w:p>
        </w:tc>
      </w:tr>
      <w:tr w:rsidR="005858C5" w:rsidRPr="00F55175">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5858C5" w:rsidP="00132AD3">
            <w:pPr>
              <w:pStyle w:val="TabelaLevo"/>
              <w:jc w:val="both"/>
              <w:rPr>
                <w:rFonts w:cs="Arial"/>
                <w:sz w:val="20"/>
                <w:szCs w:val="20"/>
              </w:rPr>
            </w:pPr>
            <w:r w:rsidRPr="003D52C7">
              <w:rPr>
                <w:rFonts w:cs="Arial"/>
                <w:sz w:val="20"/>
                <w:szCs w:val="20"/>
              </w:rPr>
              <w:t xml:space="preserve">RKI </w:t>
            </w:r>
            <w:r w:rsidR="00D66A18" w:rsidRPr="003D52C7">
              <w:rPr>
                <w:rFonts w:cs="Arial"/>
                <w:sz w:val="20"/>
                <w:szCs w:val="20"/>
              </w:rPr>
              <w:t>Novo mesto</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27</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192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19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12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21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EF5229" w:rsidP="00132AD3">
            <w:pPr>
              <w:pStyle w:val="TabelaSredina"/>
              <w:jc w:val="both"/>
              <w:rPr>
                <w:rFonts w:cs="Arial"/>
                <w:sz w:val="20"/>
                <w:szCs w:val="20"/>
              </w:rPr>
            </w:pPr>
            <w:r w:rsidRPr="003D52C7">
              <w:rPr>
                <w:rFonts w:cs="Arial"/>
                <w:sz w:val="20"/>
                <w:szCs w:val="20"/>
              </w:rPr>
              <w:t>10</w:t>
            </w:r>
          </w:p>
        </w:tc>
      </w:tr>
      <w:tr w:rsidR="005858C5" w:rsidRPr="00F55175">
        <w:tc>
          <w:tcPr>
            <w:tcW w:w="2098"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5858C5" w:rsidP="00132AD3">
            <w:pPr>
              <w:pStyle w:val="TabelaLevo"/>
              <w:jc w:val="both"/>
              <w:rPr>
                <w:rFonts w:cs="Arial"/>
                <w:sz w:val="20"/>
                <w:szCs w:val="20"/>
              </w:rPr>
            </w:pPr>
            <w:r w:rsidRPr="00F55175">
              <w:rPr>
                <w:rFonts w:cs="Arial"/>
                <w:sz w:val="20"/>
                <w:szCs w:val="20"/>
              </w:rPr>
              <w:t xml:space="preserve">RKI </w:t>
            </w:r>
            <w:r w:rsidR="00EB4D94" w:rsidRPr="00F55175">
              <w:rPr>
                <w:rFonts w:cs="Arial"/>
                <w:sz w:val="20"/>
                <w:szCs w:val="20"/>
              </w:rPr>
              <w:t>Ljubljana</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8</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111</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43</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24</w:t>
            </w:r>
          </w:p>
        </w:tc>
        <w:tc>
          <w:tcPr>
            <w:tcW w:w="1021" w:type="dxa"/>
            <w:tcBorders>
              <w:top w:val="single" w:sz="4" w:space="0" w:color="auto"/>
              <w:left w:val="single" w:sz="4" w:space="0" w:color="auto"/>
              <w:bottom w:val="single" w:sz="4" w:space="0" w:color="auto"/>
              <w:right w:val="single" w:sz="4" w:space="0" w:color="auto"/>
            </w:tcBorders>
            <w:noWrap/>
            <w:vAlign w:val="bottom"/>
          </w:tcPr>
          <w:p w:rsidR="005858C5" w:rsidRPr="00F55175" w:rsidRDefault="006173D5" w:rsidP="00132AD3">
            <w:pPr>
              <w:pStyle w:val="TabelaSredina"/>
              <w:jc w:val="both"/>
              <w:rPr>
                <w:rFonts w:cs="Arial"/>
                <w:sz w:val="20"/>
                <w:szCs w:val="20"/>
              </w:rPr>
            </w:pPr>
            <w:r w:rsidRPr="00F55175">
              <w:rPr>
                <w:rFonts w:cs="Arial"/>
                <w:sz w:val="20"/>
                <w:szCs w:val="20"/>
              </w:rPr>
              <w:t>37</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8C5" w:rsidRPr="003D52C7" w:rsidRDefault="00F1528F" w:rsidP="00132AD3">
            <w:pPr>
              <w:pStyle w:val="TabelaSredina"/>
              <w:jc w:val="both"/>
              <w:rPr>
                <w:rFonts w:cs="Arial"/>
                <w:sz w:val="20"/>
                <w:szCs w:val="20"/>
              </w:rPr>
            </w:pPr>
            <w:r>
              <w:rPr>
                <w:rFonts w:cs="Arial"/>
                <w:sz w:val="20"/>
                <w:szCs w:val="20"/>
              </w:rPr>
              <w:t>11</w:t>
            </w:r>
            <w:r w:rsidR="000520AA" w:rsidRPr="003D52C7">
              <w:rPr>
                <w:rStyle w:val="Sprotnaopomba-sklic"/>
                <w:rFonts w:cs="Arial"/>
                <w:sz w:val="20"/>
                <w:szCs w:val="20"/>
              </w:rPr>
              <w:footnoteReference w:id="49"/>
            </w:r>
          </w:p>
        </w:tc>
      </w:tr>
      <w:tr w:rsidR="005858C5" w:rsidRPr="00F55175">
        <w:tc>
          <w:tcPr>
            <w:tcW w:w="209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5858C5" w:rsidP="00132AD3">
            <w:pPr>
              <w:pStyle w:val="TabelaLevoP"/>
              <w:jc w:val="both"/>
              <w:rPr>
                <w:rFonts w:cs="Arial"/>
                <w:sz w:val="20"/>
                <w:szCs w:val="20"/>
              </w:rPr>
            </w:pPr>
            <w:r w:rsidRPr="00F55175">
              <w:rPr>
                <w:rFonts w:cs="Arial"/>
                <w:sz w:val="20"/>
                <w:szCs w:val="20"/>
              </w:rPr>
              <w:t>Skupaj</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FD6691" w:rsidP="00132AD3">
            <w:pPr>
              <w:pStyle w:val="TabelaSredinaP"/>
              <w:jc w:val="both"/>
              <w:rPr>
                <w:rFonts w:cs="Arial"/>
                <w:sz w:val="20"/>
                <w:szCs w:val="20"/>
              </w:rPr>
            </w:pPr>
            <w:r>
              <w:rPr>
                <w:rFonts w:cs="Arial"/>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FD6691" w:rsidP="00132AD3">
            <w:pPr>
              <w:pStyle w:val="TabelaSredinaP"/>
              <w:jc w:val="both"/>
              <w:rPr>
                <w:rFonts w:cs="Arial"/>
                <w:sz w:val="20"/>
                <w:szCs w:val="20"/>
              </w:rPr>
            </w:pPr>
            <w:r>
              <w:rPr>
                <w:rFonts w:cs="Arial"/>
                <w:sz w:val="20"/>
                <w:szCs w:val="20"/>
              </w:rPr>
              <w:t>273</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9B62F8" w:rsidP="00132AD3">
            <w:pPr>
              <w:pStyle w:val="TabelaSredinaP"/>
              <w:jc w:val="both"/>
              <w:rPr>
                <w:rFonts w:cs="Arial"/>
                <w:sz w:val="20"/>
                <w:szCs w:val="20"/>
              </w:rPr>
            </w:pPr>
            <w:r>
              <w:rPr>
                <w:rFonts w:cs="Arial"/>
                <w:sz w:val="20"/>
                <w:szCs w:val="20"/>
              </w:rPr>
              <w:t>1.612</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6C3602" w:rsidP="00132AD3">
            <w:pPr>
              <w:pStyle w:val="TabelaSredinaP"/>
              <w:jc w:val="both"/>
              <w:rPr>
                <w:rFonts w:cs="Arial"/>
                <w:sz w:val="20"/>
                <w:szCs w:val="20"/>
              </w:rPr>
            </w:pPr>
            <w:r>
              <w:rPr>
                <w:rFonts w:cs="Arial"/>
                <w:sz w:val="20"/>
                <w:szCs w:val="20"/>
              </w:rPr>
              <w:t>402</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6C3602" w:rsidP="00132AD3">
            <w:pPr>
              <w:pStyle w:val="TabelaSredinaP"/>
              <w:jc w:val="both"/>
              <w:rPr>
                <w:rFonts w:cs="Arial"/>
                <w:sz w:val="20"/>
                <w:szCs w:val="20"/>
              </w:rPr>
            </w:pPr>
            <w:r>
              <w:rPr>
                <w:rFonts w:cs="Arial"/>
                <w:sz w:val="20"/>
                <w:szCs w:val="20"/>
              </w:rPr>
              <w:t>264</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F55175" w:rsidRDefault="006C3602" w:rsidP="00132AD3">
            <w:pPr>
              <w:pStyle w:val="TabelaSredinaP"/>
              <w:jc w:val="both"/>
              <w:rPr>
                <w:rFonts w:cs="Arial"/>
                <w:sz w:val="20"/>
                <w:szCs w:val="20"/>
              </w:rPr>
            </w:pPr>
            <w:r>
              <w:rPr>
                <w:rFonts w:cs="Arial"/>
                <w:sz w:val="20"/>
                <w:szCs w:val="20"/>
              </w:rPr>
              <w:t>416</w:t>
            </w:r>
          </w:p>
        </w:tc>
        <w:tc>
          <w:tcPr>
            <w:tcW w:w="102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858C5" w:rsidRPr="003D52C7" w:rsidRDefault="006C3602" w:rsidP="00132AD3">
            <w:pPr>
              <w:pStyle w:val="TabelaSredinaP"/>
              <w:jc w:val="both"/>
              <w:rPr>
                <w:rFonts w:cs="Arial"/>
                <w:sz w:val="20"/>
                <w:szCs w:val="20"/>
              </w:rPr>
            </w:pPr>
            <w:r>
              <w:rPr>
                <w:rFonts w:cs="Arial"/>
                <w:sz w:val="20"/>
                <w:szCs w:val="20"/>
              </w:rPr>
              <w:t>79</w:t>
            </w:r>
          </w:p>
        </w:tc>
      </w:tr>
      <w:tr w:rsidR="005858C5" w:rsidRPr="00F55175">
        <w:tc>
          <w:tcPr>
            <w:tcW w:w="2098" w:type="dxa"/>
            <w:tcBorders>
              <w:top w:val="single" w:sz="4" w:space="0" w:color="auto"/>
              <w:left w:val="single" w:sz="8" w:space="0" w:color="auto"/>
              <w:bottom w:val="single" w:sz="8" w:space="0" w:color="auto"/>
              <w:right w:val="single" w:sz="8" w:space="0" w:color="auto"/>
            </w:tcBorders>
            <w:noWrap/>
            <w:vAlign w:val="bottom"/>
          </w:tcPr>
          <w:p w:rsidR="005858C5" w:rsidRPr="00F55175" w:rsidRDefault="005858C5" w:rsidP="00132AD3">
            <w:pPr>
              <w:pStyle w:val="TabelaLevoP"/>
              <w:jc w:val="both"/>
              <w:rPr>
                <w:rFonts w:cs="Arial"/>
                <w:sz w:val="20"/>
                <w:szCs w:val="20"/>
              </w:rPr>
            </w:pPr>
            <w:r w:rsidRPr="00F55175">
              <w:rPr>
                <w:rFonts w:cs="Arial"/>
                <w:sz w:val="20"/>
                <w:szCs w:val="20"/>
              </w:rPr>
              <w:t>Povprečno</w:t>
            </w:r>
          </w:p>
        </w:tc>
        <w:tc>
          <w:tcPr>
            <w:tcW w:w="1021" w:type="dxa"/>
            <w:tcBorders>
              <w:top w:val="single" w:sz="4" w:space="0" w:color="auto"/>
              <w:left w:val="nil"/>
              <w:bottom w:val="single" w:sz="8" w:space="0" w:color="auto"/>
              <w:right w:val="single" w:sz="4" w:space="0" w:color="auto"/>
            </w:tcBorders>
            <w:noWrap/>
            <w:vAlign w:val="bottom"/>
          </w:tcPr>
          <w:p w:rsidR="005858C5" w:rsidRPr="00F55175" w:rsidRDefault="006537EB" w:rsidP="00132AD3">
            <w:pPr>
              <w:pStyle w:val="TabelaSredinaP"/>
              <w:jc w:val="both"/>
              <w:rPr>
                <w:rFonts w:cs="Arial"/>
                <w:sz w:val="20"/>
                <w:szCs w:val="20"/>
              </w:rPr>
            </w:pPr>
            <w:r>
              <w:rPr>
                <w:rFonts w:cs="Arial"/>
                <w:sz w:val="20"/>
                <w:szCs w:val="20"/>
              </w:rPr>
              <w:t>3,25</w:t>
            </w:r>
          </w:p>
        </w:tc>
        <w:tc>
          <w:tcPr>
            <w:tcW w:w="1021" w:type="dxa"/>
            <w:tcBorders>
              <w:top w:val="single" w:sz="4" w:space="0" w:color="auto"/>
              <w:left w:val="nil"/>
              <w:bottom w:val="single" w:sz="8" w:space="0" w:color="auto"/>
              <w:right w:val="single" w:sz="4" w:space="0" w:color="auto"/>
            </w:tcBorders>
            <w:noWrap/>
            <w:vAlign w:val="bottom"/>
          </w:tcPr>
          <w:p w:rsidR="005858C5" w:rsidRPr="00F55175" w:rsidRDefault="006537EB" w:rsidP="00132AD3">
            <w:pPr>
              <w:pStyle w:val="TabelaSredinaP"/>
              <w:jc w:val="both"/>
              <w:rPr>
                <w:rFonts w:cs="Arial"/>
                <w:sz w:val="20"/>
                <w:szCs w:val="20"/>
              </w:rPr>
            </w:pPr>
            <w:r>
              <w:rPr>
                <w:rFonts w:cs="Arial"/>
                <w:sz w:val="20"/>
                <w:szCs w:val="20"/>
              </w:rPr>
              <w:t>34,13</w:t>
            </w:r>
          </w:p>
        </w:tc>
        <w:tc>
          <w:tcPr>
            <w:tcW w:w="1021" w:type="dxa"/>
            <w:tcBorders>
              <w:top w:val="single" w:sz="4" w:space="0" w:color="auto"/>
              <w:left w:val="nil"/>
              <w:bottom w:val="single" w:sz="8" w:space="0" w:color="auto"/>
              <w:right w:val="single" w:sz="4" w:space="0" w:color="auto"/>
            </w:tcBorders>
            <w:noWrap/>
            <w:vAlign w:val="bottom"/>
          </w:tcPr>
          <w:p w:rsidR="005858C5" w:rsidRPr="00F55175" w:rsidRDefault="006537EB" w:rsidP="00132AD3">
            <w:pPr>
              <w:pStyle w:val="TabelaSredinaP"/>
              <w:jc w:val="both"/>
              <w:rPr>
                <w:rFonts w:cs="Arial"/>
                <w:sz w:val="20"/>
                <w:szCs w:val="20"/>
              </w:rPr>
            </w:pPr>
            <w:r>
              <w:rPr>
                <w:rFonts w:cs="Arial"/>
                <w:sz w:val="20"/>
                <w:szCs w:val="20"/>
              </w:rPr>
              <w:t>201,5</w:t>
            </w:r>
          </w:p>
        </w:tc>
        <w:tc>
          <w:tcPr>
            <w:tcW w:w="1021" w:type="dxa"/>
            <w:tcBorders>
              <w:top w:val="single" w:sz="4" w:space="0" w:color="auto"/>
              <w:left w:val="nil"/>
              <w:bottom w:val="single" w:sz="8" w:space="0" w:color="auto"/>
              <w:right w:val="single" w:sz="4" w:space="0" w:color="auto"/>
            </w:tcBorders>
            <w:noWrap/>
            <w:vAlign w:val="bottom"/>
          </w:tcPr>
          <w:p w:rsidR="005858C5" w:rsidRPr="00F55175" w:rsidRDefault="006537EB" w:rsidP="00132AD3">
            <w:pPr>
              <w:pStyle w:val="TabelaSredinaP"/>
              <w:jc w:val="both"/>
              <w:rPr>
                <w:rFonts w:cs="Arial"/>
                <w:sz w:val="20"/>
                <w:szCs w:val="20"/>
              </w:rPr>
            </w:pPr>
            <w:r>
              <w:rPr>
                <w:rFonts w:cs="Arial"/>
                <w:sz w:val="20"/>
                <w:szCs w:val="20"/>
              </w:rPr>
              <w:t>50,25</w:t>
            </w:r>
          </w:p>
        </w:tc>
        <w:tc>
          <w:tcPr>
            <w:tcW w:w="1021" w:type="dxa"/>
            <w:tcBorders>
              <w:top w:val="single" w:sz="4" w:space="0" w:color="auto"/>
              <w:left w:val="nil"/>
              <w:bottom w:val="single" w:sz="8" w:space="0" w:color="auto"/>
              <w:right w:val="single" w:sz="4" w:space="0" w:color="auto"/>
            </w:tcBorders>
            <w:noWrap/>
            <w:vAlign w:val="bottom"/>
          </w:tcPr>
          <w:p w:rsidR="005858C5" w:rsidRPr="00F55175" w:rsidRDefault="006537EB" w:rsidP="00132AD3">
            <w:pPr>
              <w:pStyle w:val="TabelaSredinaP"/>
              <w:jc w:val="both"/>
              <w:rPr>
                <w:rFonts w:cs="Arial"/>
                <w:sz w:val="20"/>
                <w:szCs w:val="20"/>
              </w:rPr>
            </w:pPr>
            <w:r>
              <w:rPr>
                <w:rFonts w:cs="Arial"/>
                <w:sz w:val="20"/>
                <w:szCs w:val="20"/>
              </w:rPr>
              <w:t>33</w:t>
            </w:r>
          </w:p>
        </w:tc>
        <w:tc>
          <w:tcPr>
            <w:tcW w:w="1021" w:type="dxa"/>
            <w:tcBorders>
              <w:top w:val="single" w:sz="4" w:space="0" w:color="auto"/>
              <w:left w:val="nil"/>
              <w:bottom w:val="single" w:sz="8" w:space="0" w:color="auto"/>
              <w:right w:val="single" w:sz="8" w:space="0" w:color="auto"/>
            </w:tcBorders>
            <w:noWrap/>
            <w:vAlign w:val="bottom"/>
          </w:tcPr>
          <w:p w:rsidR="005858C5" w:rsidRPr="00F55175" w:rsidRDefault="006537EB" w:rsidP="00132AD3">
            <w:pPr>
              <w:pStyle w:val="TabelaSredinaP"/>
              <w:jc w:val="both"/>
              <w:rPr>
                <w:rFonts w:cs="Arial"/>
                <w:sz w:val="20"/>
                <w:szCs w:val="20"/>
              </w:rPr>
            </w:pPr>
            <w:r>
              <w:rPr>
                <w:rFonts w:cs="Arial"/>
                <w:sz w:val="20"/>
                <w:szCs w:val="20"/>
              </w:rPr>
              <w:t>52</w:t>
            </w:r>
          </w:p>
        </w:tc>
        <w:tc>
          <w:tcPr>
            <w:tcW w:w="1021" w:type="dxa"/>
            <w:tcBorders>
              <w:top w:val="single" w:sz="4" w:space="0" w:color="auto"/>
              <w:left w:val="nil"/>
              <w:bottom w:val="single" w:sz="8" w:space="0" w:color="auto"/>
              <w:right w:val="single" w:sz="8" w:space="0" w:color="auto"/>
            </w:tcBorders>
            <w:shd w:val="clear" w:color="auto" w:fill="auto"/>
            <w:noWrap/>
            <w:vAlign w:val="bottom"/>
          </w:tcPr>
          <w:p w:rsidR="005858C5" w:rsidRPr="003D52C7" w:rsidRDefault="006537EB" w:rsidP="00132AD3">
            <w:pPr>
              <w:pStyle w:val="TabelaSredinaP"/>
              <w:jc w:val="both"/>
              <w:rPr>
                <w:rFonts w:cs="Arial"/>
                <w:sz w:val="20"/>
                <w:szCs w:val="20"/>
              </w:rPr>
            </w:pPr>
            <w:r>
              <w:rPr>
                <w:rFonts w:cs="Arial"/>
                <w:sz w:val="20"/>
                <w:szCs w:val="20"/>
              </w:rPr>
              <w:t>9,87</w:t>
            </w:r>
          </w:p>
        </w:tc>
      </w:tr>
    </w:tbl>
    <w:bookmarkEnd w:id="3763"/>
    <w:p w:rsidR="007D77EC" w:rsidRPr="00544F25" w:rsidRDefault="00315E0B" w:rsidP="00544F25">
      <w:pPr>
        <w:pStyle w:val="Vir"/>
        <w:rPr>
          <w:sz w:val="18"/>
          <w:szCs w:val="18"/>
        </w:rPr>
      </w:pPr>
      <w:r w:rsidRPr="00544F25">
        <w:rPr>
          <w:sz w:val="18"/>
          <w:szCs w:val="18"/>
        </w:rPr>
        <w:t>P</w:t>
      </w:r>
      <w:r w:rsidR="005858C5" w:rsidRPr="00544F25">
        <w:rPr>
          <w:sz w:val="18"/>
          <w:szCs w:val="18"/>
        </w:rPr>
        <w:t xml:space="preserve">reglednica </w:t>
      </w:r>
      <w:r w:rsidR="00BE5764" w:rsidRPr="00544F25">
        <w:rPr>
          <w:sz w:val="18"/>
          <w:szCs w:val="18"/>
        </w:rPr>
        <w:t>6</w:t>
      </w:r>
      <w:r w:rsidRPr="00544F25">
        <w:rPr>
          <w:sz w:val="18"/>
          <w:szCs w:val="18"/>
        </w:rPr>
        <w:t xml:space="preserve">: </w:t>
      </w:r>
      <w:r w:rsidR="007D77EC" w:rsidRPr="00544F25">
        <w:rPr>
          <w:sz w:val="18"/>
          <w:szCs w:val="18"/>
        </w:rPr>
        <w:t xml:space="preserve">Skupne akcije </w:t>
      </w:r>
      <w:r w:rsidR="00625597" w:rsidRPr="00544F25">
        <w:rPr>
          <w:sz w:val="18"/>
          <w:szCs w:val="18"/>
        </w:rPr>
        <w:t>RKI</w:t>
      </w:r>
    </w:p>
    <w:p w:rsidR="00B020F1" w:rsidRPr="00F55175" w:rsidRDefault="00B020F1" w:rsidP="00132AD3">
      <w:pPr>
        <w:spacing w:line="240" w:lineRule="atLeast"/>
        <w:jc w:val="both"/>
        <w:rPr>
          <w:rFonts w:cs="Arial"/>
          <w:szCs w:val="20"/>
        </w:rPr>
      </w:pPr>
    </w:p>
    <w:p w:rsidR="00B36E7A" w:rsidRPr="00F55175" w:rsidRDefault="005858C5" w:rsidP="00132AD3">
      <w:pPr>
        <w:pStyle w:val="NavadenPred"/>
        <w:spacing w:line="240" w:lineRule="atLeast"/>
        <w:rPr>
          <w:rFonts w:cs="Arial"/>
          <w:szCs w:val="20"/>
        </w:rPr>
      </w:pPr>
      <w:r w:rsidRPr="00F55175">
        <w:rPr>
          <w:rFonts w:cs="Arial"/>
          <w:szCs w:val="20"/>
        </w:rPr>
        <w:t>Pomen naslovov v tabeli:</w:t>
      </w:r>
    </w:p>
    <w:p w:rsidR="005858C5" w:rsidRPr="00F55175" w:rsidRDefault="005858C5" w:rsidP="00132AD3">
      <w:pPr>
        <w:pStyle w:val="Nastevanje1"/>
        <w:tabs>
          <w:tab w:val="clear" w:pos="567"/>
          <w:tab w:val="num" w:pos="851"/>
        </w:tabs>
        <w:spacing w:line="240" w:lineRule="atLeast"/>
        <w:ind w:left="851"/>
        <w:rPr>
          <w:rFonts w:cs="Arial"/>
        </w:rPr>
      </w:pPr>
      <w:r w:rsidRPr="00F55175">
        <w:rPr>
          <w:rFonts w:cs="Arial"/>
        </w:rPr>
        <w:t xml:space="preserve">Sestanki: število sestankov </w:t>
      </w:r>
      <w:r w:rsidR="00B44041" w:rsidRPr="00F55175">
        <w:rPr>
          <w:rFonts w:cs="Arial"/>
        </w:rPr>
        <w:t>RKI</w:t>
      </w:r>
    </w:p>
    <w:p w:rsidR="005858C5" w:rsidRPr="00F55175" w:rsidRDefault="005858C5" w:rsidP="00132AD3">
      <w:pPr>
        <w:pStyle w:val="Nastevanje1"/>
        <w:tabs>
          <w:tab w:val="clear" w:pos="567"/>
          <w:tab w:val="num" w:pos="851"/>
        </w:tabs>
        <w:spacing w:line="240" w:lineRule="atLeast"/>
        <w:ind w:left="851"/>
        <w:rPr>
          <w:rFonts w:cs="Arial"/>
        </w:rPr>
      </w:pPr>
      <w:r w:rsidRPr="00F55175">
        <w:rPr>
          <w:rFonts w:cs="Arial"/>
        </w:rPr>
        <w:t>Nadzori: število opravljenih skupnih nadzorov</w:t>
      </w:r>
    </w:p>
    <w:p w:rsidR="005858C5" w:rsidRPr="00F55175" w:rsidRDefault="005858C5" w:rsidP="00132AD3">
      <w:pPr>
        <w:pStyle w:val="Nastevanje1"/>
        <w:tabs>
          <w:tab w:val="clear" w:pos="567"/>
          <w:tab w:val="num" w:pos="851"/>
        </w:tabs>
        <w:spacing w:line="240" w:lineRule="atLeast"/>
        <w:ind w:left="851"/>
        <w:rPr>
          <w:rFonts w:cs="Arial"/>
        </w:rPr>
      </w:pPr>
      <w:r w:rsidRPr="00F55175">
        <w:rPr>
          <w:rFonts w:cs="Arial"/>
        </w:rPr>
        <w:t>Subjekti: število pregledanih subjektov v okviru skupnih akcij</w:t>
      </w:r>
    </w:p>
    <w:p w:rsidR="005858C5" w:rsidRPr="00F55175" w:rsidRDefault="005858C5" w:rsidP="00132AD3">
      <w:pPr>
        <w:pStyle w:val="Nastevanje1"/>
        <w:tabs>
          <w:tab w:val="clear" w:pos="567"/>
          <w:tab w:val="num" w:pos="851"/>
        </w:tabs>
        <w:spacing w:line="240" w:lineRule="atLeast"/>
        <w:ind w:left="851"/>
        <w:rPr>
          <w:rFonts w:cs="Arial"/>
        </w:rPr>
      </w:pPr>
      <w:r w:rsidRPr="00F55175">
        <w:rPr>
          <w:rFonts w:cs="Arial"/>
        </w:rPr>
        <w:t>Kršitve: število subjektov, pri katerih so bile ugotovljene kršitve</w:t>
      </w:r>
    </w:p>
    <w:p w:rsidR="005858C5" w:rsidRPr="00F55175" w:rsidRDefault="005858C5" w:rsidP="00132AD3">
      <w:pPr>
        <w:pStyle w:val="Nastevanje1"/>
        <w:tabs>
          <w:tab w:val="clear" w:pos="567"/>
          <w:tab w:val="num" w:pos="851"/>
        </w:tabs>
        <w:spacing w:line="240" w:lineRule="atLeast"/>
        <w:ind w:left="851"/>
        <w:rPr>
          <w:rFonts w:cs="Arial"/>
        </w:rPr>
      </w:pPr>
      <w:r w:rsidRPr="00F55175">
        <w:rPr>
          <w:rFonts w:cs="Arial"/>
        </w:rPr>
        <w:t>Upravni ukrepi: skupno število izdanih upravnih ukrepov vseh sodelujočih inšpekcij</w:t>
      </w:r>
    </w:p>
    <w:p w:rsidR="005858C5" w:rsidRPr="00F55175" w:rsidRDefault="005858C5" w:rsidP="00132AD3">
      <w:pPr>
        <w:pStyle w:val="Nastevanje1"/>
        <w:tabs>
          <w:tab w:val="clear" w:pos="567"/>
          <w:tab w:val="num" w:pos="851"/>
        </w:tabs>
        <w:spacing w:line="240" w:lineRule="atLeast"/>
        <w:ind w:left="851"/>
        <w:rPr>
          <w:rFonts w:cs="Arial"/>
        </w:rPr>
      </w:pPr>
      <w:r w:rsidRPr="00F55175">
        <w:rPr>
          <w:rFonts w:cs="Arial"/>
        </w:rPr>
        <w:t>Prekr</w:t>
      </w:r>
      <w:r w:rsidR="001A13A3" w:rsidRPr="00F55175">
        <w:rPr>
          <w:rFonts w:cs="Arial"/>
        </w:rPr>
        <w:t>škovni</w:t>
      </w:r>
      <w:r w:rsidRPr="00F55175">
        <w:rPr>
          <w:rFonts w:cs="Arial"/>
        </w:rPr>
        <w:t xml:space="preserve"> ukrepi: skupno število izdanih prekrškovnih ukrepov vseh sodelujočih inšpekcij</w:t>
      </w:r>
    </w:p>
    <w:p w:rsidR="005858C5" w:rsidRPr="00F55175" w:rsidRDefault="00207C01" w:rsidP="00132AD3">
      <w:pPr>
        <w:pStyle w:val="Nastevanje1"/>
        <w:tabs>
          <w:tab w:val="clear" w:pos="567"/>
          <w:tab w:val="num" w:pos="851"/>
        </w:tabs>
        <w:spacing w:line="240" w:lineRule="atLeast"/>
        <w:ind w:left="851"/>
        <w:rPr>
          <w:rFonts w:cs="Arial"/>
        </w:rPr>
      </w:pPr>
      <w:r w:rsidRPr="00F55175">
        <w:rPr>
          <w:rFonts w:cs="Arial"/>
        </w:rPr>
        <w:t>Inšpekcijski organi</w:t>
      </w:r>
      <w:r w:rsidR="005858C5" w:rsidRPr="00F55175">
        <w:rPr>
          <w:rFonts w:cs="Arial"/>
        </w:rPr>
        <w:t>: število inšpekcij</w:t>
      </w:r>
      <w:r w:rsidR="007B0B55" w:rsidRPr="00F55175">
        <w:rPr>
          <w:rFonts w:cs="Arial"/>
        </w:rPr>
        <w:t>skih organov</w:t>
      </w:r>
      <w:r w:rsidR="005858C5" w:rsidRPr="00F55175">
        <w:rPr>
          <w:rFonts w:cs="Arial"/>
        </w:rPr>
        <w:t xml:space="preserve">, ki sodelujejo v </w:t>
      </w:r>
      <w:r w:rsidR="00B44041" w:rsidRPr="00F55175">
        <w:rPr>
          <w:rFonts w:cs="Arial"/>
        </w:rPr>
        <w:t>RKI</w:t>
      </w:r>
      <w:r w:rsidR="007B0B55" w:rsidRPr="00F55175">
        <w:rPr>
          <w:rFonts w:cs="Arial"/>
        </w:rPr>
        <w:t>.</w:t>
      </w:r>
    </w:p>
    <w:p w:rsidR="005858C5" w:rsidRPr="00F55175" w:rsidRDefault="005858C5" w:rsidP="00132AD3">
      <w:pPr>
        <w:spacing w:line="240" w:lineRule="atLeast"/>
        <w:jc w:val="both"/>
        <w:rPr>
          <w:rFonts w:cs="Arial"/>
          <w:szCs w:val="20"/>
        </w:rPr>
      </w:pPr>
    </w:p>
    <w:p w:rsidR="005858C5" w:rsidRPr="00F55175" w:rsidRDefault="005858C5" w:rsidP="00132AD3">
      <w:pPr>
        <w:spacing w:line="240" w:lineRule="atLeast"/>
        <w:jc w:val="both"/>
        <w:rPr>
          <w:rFonts w:cs="Arial"/>
          <w:szCs w:val="20"/>
        </w:rPr>
      </w:pPr>
      <w:r w:rsidRPr="00F55175">
        <w:rPr>
          <w:rFonts w:cs="Arial"/>
          <w:szCs w:val="20"/>
        </w:rPr>
        <w:t>Vse sodelujoče inšpekcije</w:t>
      </w:r>
      <w:r w:rsidR="006E6443" w:rsidRPr="00F55175">
        <w:rPr>
          <w:rFonts w:cs="Arial"/>
          <w:szCs w:val="20"/>
        </w:rPr>
        <w:t xml:space="preserve"> </w:t>
      </w:r>
      <w:r w:rsidRPr="00F55175">
        <w:rPr>
          <w:rFonts w:cs="Arial"/>
          <w:szCs w:val="20"/>
        </w:rPr>
        <w:t>skupaj</w:t>
      </w:r>
      <w:r w:rsidR="006E6443" w:rsidRPr="00F55175">
        <w:rPr>
          <w:rFonts w:cs="Arial"/>
          <w:szCs w:val="20"/>
        </w:rPr>
        <w:t xml:space="preserve"> </w:t>
      </w:r>
      <w:r w:rsidRPr="00F55175">
        <w:rPr>
          <w:rFonts w:cs="Arial"/>
          <w:szCs w:val="20"/>
        </w:rPr>
        <w:t xml:space="preserve">so izdale </w:t>
      </w:r>
      <w:r w:rsidR="00F02159">
        <w:rPr>
          <w:rFonts w:cs="Arial"/>
          <w:szCs w:val="20"/>
        </w:rPr>
        <w:t>264</w:t>
      </w:r>
      <w:r w:rsidRPr="00F55175">
        <w:rPr>
          <w:rFonts w:cs="Arial"/>
          <w:szCs w:val="20"/>
        </w:rPr>
        <w:t xml:space="preserve"> upravnih in </w:t>
      </w:r>
      <w:r w:rsidR="00F02159">
        <w:rPr>
          <w:rFonts w:cs="Arial"/>
          <w:szCs w:val="20"/>
        </w:rPr>
        <w:t>416</w:t>
      </w:r>
      <w:r w:rsidRPr="00F55175">
        <w:rPr>
          <w:rFonts w:cs="Arial"/>
          <w:szCs w:val="20"/>
        </w:rPr>
        <w:t xml:space="preserve"> prekrškovnih ukrepov.</w:t>
      </w:r>
    </w:p>
    <w:p w:rsidR="00866822" w:rsidRPr="00F55175" w:rsidRDefault="00866822" w:rsidP="00132AD3">
      <w:pPr>
        <w:spacing w:line="240" w:lineRule="atLeast"/>
        <w:jc w:val="both"/>
        <w:rPr>
          <w:rFonts w:cs="Arial"/>
          <w:szCs w:val="20"/>
        </w:rPr>
      </w:pPr>
    </w:p>
    <w:p w:rsidR="005858C5" w:rsidRPr="00F55175" w:rsidRDefault="005858C5" w:rsidP="00132AD3">
      <w:pPr>
        <w:spacing w:line="240" w:lineRule="atLeast"/>
        <w:jc w:val="both"/>
        <w:rPr>
          <w:rFonts w:cs="Arial"/>
          <w:szCs w:val="20"/>
        </w:rPr>
      </w:pPr>
      <w:r w:rsidRPr="00F55175">
        <w:rPr>
          <w:rFonts w:cs="Arial"/>
          <w:szCs w:val="20"/>
        </w:rPr>
        <w:t>Delež subjektov, pri katerih so bile ugotovljene kršitve</w:t>
      </w:r>
      <w:r w:rsidR="001A13A3" w:rsidRPr="00F55175">
        <w:rPr>
          <w:rFonts w:cs="Arial"/>
          <w:szCs w:val="20"/>
        </w:rPr>
        <w:t>:</w:t>
      </w:r>
    </w:p>
    <w:p w:rsidR="00E2246F" w:rsidRPr="00F55175" w:rsidRDefault="00E2246F" w:rsidP="00132AD3">
      <w:pPr>
        <w:spacing w:line="240" w:lineRule="atLeast"/>
        <w:jc w:val="both"/>
        <w:rPr>
          <w:rFonts w:cs="Arial"/>
          <w:szCs w:val="20"/>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155"/>
        <w:gridCol w:w="2155"/>
        <w:gridCol w:w="2155"/>
      </w:tblGrid>
      <w:tr w:rsidR="00D92F99" w:rsidRPr="00F55175">
        <w:trPr>
          <w:tblHeader/>
          <w:jc w:val="center"/>
        </w:trPr>
        <w:tc>
          <w:tcPr>
            <w:tcW w:w="2268" w:type="dxa"/>
            <w:shd w:val="clear" w:color="auto" w:fill="D9D9D9"/>
            <w:vAlign w:val="center"/>
          </w:tcPr>
          <w:p w:rsidR="00D92F99" w:rsidRPr="00F55175" w:rsidRDefault="00D92F99" w:rsidP="00132AD3">
            <w:pPr>
              <w:pStyle w:val="TabelaNaslov1"/>
              <w:jc w:val="both"/>
              <w:rPr>
                <w:rFonts w:cs="Arial"/>
                <w:sz w:val="20"/>
                <w:szCs w:val="20"/>
              </w:rPr>
            </w:pPr>
            <w:r w:rsidRPr="00F55175">
              <w:rPr>
                <w:rFonts w:cs="Arial"/>
                <w:sz w:val="20"/>
                <w:szCs w:val="20"/>
              </w:rPr>
              <w:t>RKI</w:t>
            </w:r>
          </w:p>
        </w:tc>
        <w:tc>
          <w:tcPr>
            <w:tcW w:w="2155" w:type="dxa"/>
            <w:shd w:val="clear" w:color="auto" w:fill="D9D9D9"/>
            <w:vAlign w:val="center"/>
          </w:tcPr>
          <w:p w:rsidR="00D92F99" w:rsidRPr="00F55175" w:rsidRDefault="00D92F99" w:rsidP="00132AD3">
            <w:pPr>
              <w:pStyle w:val="TabelaNaslov1"/>
              <w:jc w:val="both"/>
              <w:rPr>
                <w:rFonts w:cs="Arial"/>
                <w:sz w:val="20"/>
                <w:szCs w:val="20"/>
              </w:rPr>
            </w:pPr>
            <w:r w:rsidRPr="00F55175">
              <w:rPr>
                <w:rFonts w:cs="Arial"/>
                <w:sz w:val="20"/>
                <w:szCs w:val="20"/>
              </w:rPr>
              <w:t>Število pregledanih subjektov v okviru skupnih nadzorov</w:t>
            </w:r>
          </w:p>
        </w:tc>
        <w:tc>
          <w:tcPr>
            <w:tcW w:w="2155" w:type="dxa"/>
            <w:shd w:val="clear" w:color="auto" w:fill="D9D9D9"/>
            <w:vAlign w:val="center"/>
          </w:tcPr>
          <w:p w:rsidR="00D92F99" w:rsidRPr="00F55175" w:rsidRDefault="00D92F99" w:rsidP="00132AD3">
            <w:pPr>
              <w:pStyle w:val="TabelaNaslov1"/>
              <w:jc w:val="both"/>
              <w:rPr>
                <w:rFonts w:cs="Arial"/>
                <w:sz w:val="20"/>
                <w:szCs w:val="20"/>
              </w:rPr>
            </w:pPr>
            <w:r w:rsidRPr="00F55175">
              <w:rPr>
                <w:rFonts w:cs="Arial"/>
                <w:sz w:val="20"/>
                <w:szCs w:val="20"/>
              </w:rPr>
              <w:t xml:space="preserve">Število subjektov, </w:t>
            </w:r>
            <w:r w:rsidRPr="00F55175">
              <w:rPr>
                <w:rFonts w:cs="Arial"/>
                <w:sz w:val="20"/>
                <w:szCs w:val="20"/>
              </w:rPr>
              <w:br/>
              <w:t>pri katerih so bile ugotovljene kršitve</w:t>
            </w:r>
          </w:p>
        </w:tc>
        <w:tc>
          <w:tcPr>
            <w:tcW w:w="2155" w:type="dxa"/>
            <w:shd w:val="clear" w:color="auto" w:fill="D9D9D9"/>
            <w:noWrap/>
            <w:vAlign w:val="center"/>
          </w:tcPr>
          <w:p w:rsidR="00D92F99" w:rsidRPr="00F55175" w:rsidRDefault="00D92F99" w:rsidP="00132AD3">
            <w:pPr>
              <w:pStyle w:val="TabelaNaslov1"/>
              <w:jc w:val="both"/>
              <w:rPr>
                <w:rFonts w:cs="Arial"/>
                <w:sz w:val="20"/>
                <w:szCs w:val="20"/>
              </w:rPr>
            </w:pPr>
            <w:r w:rsidRPr="00F55175">
              <w:rPr>
                <w:rFonts w:cs="Arial"/>
                <w:sz w:val="20"/>
                <w:szCs w:val="20"/>
              </w:rPr>
              <w:t>Delež v %</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Celje</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250</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58</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23,2</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Koper</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123</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56</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45,53</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Kranj</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92</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42</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45,65</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Maribor</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435</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84</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19,31</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Murska Sobota</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275</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92</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33,45</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Nova Gorica</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134</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8</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5,97</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Novo mesto</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22DC" w:rsidRPr="003D52C7" w:rsidRDefault="00D022DC" w:rsidP="00D022DC">
            <w:pPr>
              <w:pStyle w:val="TabelaSredina"/>
              <w:jc w:val="both"/>
              <w:rPr>
                <w:rFonts w:cs="Arial"/>
                <w:sz w:val="20"/>
                <w:szCs w:val="20"/>
              </w:rPr>
            </w:pPr>
            <w:r w:rsidRPr="003D52C7">
              <w:rPr>
                <w:rFonts w:cs="Arial"/>
                <w:sz w:val="20"/>
                <w:szCs w:val="20"/>
              </w:rPr>
              <w:t>192</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22DC" w:rsidRPr="003D52C7" w:rsidRDefault="00D022DC" w:rsidP="00D022DC">
            <w:pPr>
              <w:pStyle w:val="TabelaSredina"/>
              <w:jc w:val="both"/>
              <w:rPr>
                <w:rFonts w:cs="Arial"/>
                <w:sz w:val="20"/>
                <w:szCs w:val="20"/>
              </w:rPr>
            </w:pPr>
            <w:r w:rsidRPr="003D52C7">
              <w:rPr>
                <w:rFonts w:cs="Arial"/>
                <w:sz w:val="20"/>
                <w:szCs w:val="20"/>
              </w:rPr>
              <w:t>19</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9,90</w:t>
            </w:r>
          </w:p>
        </w:tc>
      </w:tr>
      <w:tr w:rsidR="00D022DC" w:rsidRPr="00F55175">
        <w:trPr>
          <w:jc w:val="center"/>
        </w:trPr>
        <w:tc>
          <w:tcPr>
            <w:tcW w:w="2268" w:type="dxa"/>
            <w:vAlign w:val="bottom"/>
          </w:tcPr>
          <w:p w:rsidR="00D022DC" w:rsidRPr="00F55175" w:rsidRDefault="00D022DC" w:rsidP="00D022DC">
            <w:pPr>
              <w:pStyle w:val="TabelaLevo"/>
              <w:jc w:val="both"/>
              <w:rPr>
                <w:rFonts w:cs="Arial"/>
                <w:sz w:val="20"/>
                <w:szCs w:val="20"/>
              </w:rPr>
            </w:pPr>
            <w:r w:rsidRPr="00F55175">
              <w:rPr>
                <w:rFonts w:cs="Arial"/>
                <w:sz w:val="20"/>
                <w:szCs w:val="20"/>
              </w:rPr>
              <w:t>RKI Ljubljana</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111</w:t>
            </w:r>
          </w:p>
        </w:tc>
        <w:tc>
          <w:tcPr>
            <w:tcW w:w="2155" w:type="dxa"/>
            <w:tcBorders>
              <w:top w:val="single" w:sz="4" w:space="0" w:color="auto"/>
              <w:left w:val="single" w:sz="4" w:space="0" w:color="auto"/>
              <w:bottom w:val="single" w:sz="4" w:space="0" w:color="auto"/>
              <w:right w:val="single" w:sz="4" w:space="0" w:color="auto"/>
            </w:tcBorders>
            <w:noWrap/>
            <w:vAlign w:val="bottom"/>
          </w:tcPr>
          <w:p w:rsidR="00D022DC" w:rsidRPr="00F55175" w:rsidRDefault="00D022DC" w:rsidP="00D022DC">
            <w:pPr>
              <w:pStyle w:val="TabelaSredina"/>
              <w:jc w:val="both"/>
              <w:rPr>
                <w:rFonts w:cs="Arial"/>
                <w:sz w:val="20"/>
                <w:szCs w:val="20"/>
              </w:rPr>
            </w:pPr>
            <w:r w:rsidRPr="00F55175">
              <w:rPr>
                <w:rFonts w:cs="Arial"/>
                <w:sz w:val="20"/>
                <w:szCs w:val="20"/>
              </w:rPr>
              <w:t>43</w:t>
            </w:r>
          </w:p>
        </w:tc>
        <w:tc>
          <w:tcPr>
            <w:tcW w:w="2155" w:type="dxa"/>
            <w:noWrap/>
            <w:vAlign w:val="bottom"/>
          </w:tcPr>
          <w:p w:rsidR="00D022DC" w:rsidRPr="00F55175" w:rsidRDefault="00E63BD8" w:rsidP="00D022DC">
            <w:pPr>
              <w:pStyle w:val="TabelaSredina"/>
              <w:jc w:val="both"/>
              <w:rPr>
                <w:rFonts w:cs="Arial"/>
                <w:sz w:val="20"/>
                <w:szCs w:val="20"/>
              </w:rPr>
            </w:pPr>
            <w:r>
              <w:rPr>
                <w:rFonts w:cs="Arial"/>
                <w:sz w:val="20"/>
                <w:szCs w:val="20"/>
              </w:rPr>
              <w:t>38,74</w:t>
            </w:r>
          </w:p>
        </w:tc>
      </w:tr>
      <w:tr w:rsidR="00D022DC" w:rsidRPr="00F55175">
        <w:trPr>
          <w:jc w:val="center"/>
        </w:trPr>
        <w:tc>
          <w:tcPr>
            <w:tcW w:w="2268" w:type="dxa"/>
            <w:shd w:val="clear" w:color="auto" w:fill="auto"/>
            <w:vAlign w:val="bottom"/>
          </w:tcPr>
          <w:p w:rsidR="00D022DC" w:rsidRPr="00F55175" w:rsidRDefault="00D022DC" w:rsidP="00D022DC">
            <w:pPr>
              <w:pStyle w:val="TabelaLevoP"/>
              <w:jc w:val="both"/>
              <w:rPr>
                <w:rFonts w:cs="Arial"/>
                <w:sz w:val="20"/>
                <w:szCs w:val="20"/>
              </w:rPr>
            </w:pPr>
            <w:r w:rsidRPr="00F55175">
              <w:rPr>
                <w:rFonts w:cs="Arial"/>
                <w:sz w:val="20"/>
                <w:szCs w:val="20"/>
              </w:rPr>
              <w:t>Skupaj</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22DC" w:rsidRPr="00F55175" w:rsidRDefault="00D022DC" w:rsidP="00D022DC">
            <w:pPr>
              <w:pStyle w:val="TabelaSredinaP"/>
              <w:jc w:val="both"/>
              <w:rPr>
                <w:rFonts w:cs="Arial"/>
                <w:sz w:val="20"/>
                <w:szCs w:val="20"/>
              </w:rPr>
            </w:pPr>
            <w:r>
              <w:rPr>
                <w:rFonts w:cs="Arial"/>
                <w:sz w:val="20"/>
                <w:szCs w:val="20"/>
              </w:rPr>
              <w:t>1.612</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22DC" w:rsidRPr="00F55175" w:rsidRDefault="00D022DC" w:rsidP="00D022DC">
            <w:pPr>
              <w:pStyle w:val="TabelaSredinaP"/>
              <w:jc w:val="both"/>
              <w:rPr>
                <w:rFonts w:cs="Arial"/>
                <w:sz w:val="20"/>
                <w:szCs w:val="20"/>
              </w:rPr>
            </w:pPr>
            <w:r>
              <w:rPr>
                <w:rFonts w:cs="Arial"/>
                <w:sz w:val="20"/>
                <w:szCs w:val="20"/>
              </w:rPr>
              <w:t>402</w:t>
            </w:r>
          </w:p>
        </w:tc>
        <w:tc>
          <w:tcPr>
            <w:tcW w:w="2155" w:type="dxa"/>
            <w:shd w:val="clear" w:color="auto" w:fill="auto"/>
            <w:noWrap/>
            <w:vAlign w:val="bottom"/>
          </w:tcPr>
          <w:p w:rsidR="00D022DC" w:rsidRPr="00F55175" w:rsidRDefault="00F56BC3" w:rsidP="00D022DC">
            <w:pPr>
              <w:pStyle w:val="TabelaSredina"/>
              <w:jc w:val="both"/>
              <w:rPr>
                <w:rFonts w:cs="Arial"/>
                <w:b/>
                <w:sz w:val="20"/>
                <w:szCs w:val="20"/>
              </w:rPr>
            </w:pPr>
            <w:r>
              <w:rPr>
                <w:rFonts w:cs="Arial"/>
                <w:b/>
                <w:sz w:val="20"/>
                <w:szCs w:val="20"/>
              </w:rPr>
              <w:t>24,94</w:t>
            </w:r>
          </w:p>
        </w:tc>
      </w:tr>
    </w:tbl>
    <w:p w:rsidR="00315E0B" w:rsidRPr="003E2E04" w:rsidRDefault="00BE5764" w:rsidP="003E2E04">
      <w:pPr>
        <w:pStyle w:val="Vir"/>
        <w:rPr>
          <w:sz w:val="18"/>
          <w:szCs w:val="18"/>
        </w:rPr>
      </w:pPr>
      <w:r w:rsidRPr="003E2E04">
        <w:rPr>
          <w:sz w:val="18"/>
          <w:szCs w:val="18"/>
        </w:rPr>
        <w:t>Preglednica 7</w:t>
      </w:r>
      <w:r w:rsidR="005858C5" w:rsidRPr="003E2E04">
        <w:rPr>
          <w:sz w:val="18"/>
          <w:szCs w:val="18"/>
        </w:rPr>
        <w:t xml:space="preserve">: Delež pregledanih subjektov po posamezni </w:t>
      </w:r>
      <w:r w:rsidR="006235A2" w:rsidRPr="003E2E04">
        <w:rPr>
          <w:sz w:val="18"/>
          <w:szCs w:val="18"/>
        </w:rPr>
        <w:t>RKI</w:t>
      </w:r>
    </w:p>
    <w:p w:rsidR="00DA527D" w:rsidRPr="00F55175" w:rsidRDefault="00DA527D" w:rsidP="00132AD3">
      <w:pPr>
        <w:jc w:val="both"/>
        <w:rPr>
          <w:rFonts w:cs="Arial"/>
          <w:szCs w:val="20"/>
          <w:lang w:eastAsia="sl-SI"/>
        </w:rPr>
      </w:pPr>
    </w:p>
    <w:p w:rsidR="00E10A4B" w:rsidRPr="00F55175" w:rsidRDefault="00602DFC" w:rsidP="00132AD3">
      <w:pPr>
        <w:pStyle w:val="Naslov2"/>
        <w:jc w:val="both"/>
        <w:rPr>
          <w:i w:val="0"/>
          <w:sz w:val="20"/>
          <w:szCs w:val="20"/>
          <w:lang w:val="pl-PL"/>
        </w:rPr>
      </w:pPr>
      <w:bookmarkStart w:id="3764" w:name="_Toc384638953"/>
      <w:bookmarkStart w:id="3765" w:name="_Toc384638952"/>
      <w:bookmarkStart w:id="3766" w:name="_Toc384638951"/>
      <w:bookmarkStart w:id="3767" w:name="_Toc384638950"/>
      <w:bookmarkStart w:id="3768" w:name="_Toc424290483"/>
      <w:bookmarkStart w:id="3769" w:name="_Toc424290623"/>
      <w:bookmarkStart w:id="3770" w:name="_Toc424293839"/>
      <w:bookmarkStart w:id="3771" w:name="_Toc424295082"/>
      <w:bookmarkStart w:id="3772" w:name="_Toc425160462"/>
      <w:bookmarkStart w:id="3773" w:name="_Toc425166796"/>
      <w:bookmarkStart w:id="3774" w:name="_Toc425170138"/>
      <w:bookmarkStart w:id="3775" w:name="_Toc425238372"/>
      <w:bookmarkStart w:id="3776" w:name="_Toc425864785"/>
      <w:bookmarkStart w:id="3777" w:name="_Toc425865035"/>
      <w:bookmarkStart w:id="3778" w:name="_Toc426034737"/>
      <w:bookmarkStart w:id="3779" w:name="_Toc444859582"/>
      <w:bookmarkStart w:id="3780" w:name="_Toc444860024"/>
      <w:bookmarkStart w:id="3781" w:name="_Toc444860806"/>
      <w:bookmarkStart w:id="3782" w:name="_Toc444860937"/>
      <w:bookmarkStart w:id="3783" w:name="_Toc444861073"/>
      <w:bookmarkStart w:id="3784" w:name="_Toc447285642"/>
      <w:bookmarkStart w:id="3785" w:name="_Toc448144641"/>
      <w:bookmarkStart w:id="3786" w:name="_Toc448146065"/>
      <w:bookmarkStart w:id="3787" w:name="_Toc448839334"/>
      <w:bookmarkStart w:id="3788" w:name="_Toc448839999"/>
      <w:bookmarkStart w:id="3789" w:name="_Toc448841333"/>
      <w:bookmarkStart w:id="3790" w:name="_Toc448841776"/>
      <w:bookmarkStart w:id="3791" w:name="_Toc448842251"/>
      <w:bookmarkStart w:id="3792" w:name="_Toc448844729"/>
      <w:bookmarkStart w:id="3793" w:name="_Toc480535671"/>
      <w:bookmarkStart w:id="3794" w:name="_Toc483493468"/>
      <w:bookmarkStart w:id="3795" w:name="_Toc484445341"/>
      <w:bookmarkStart w:id="3796" w:name="_Toc484690809"/>
      <w:bookmarkStart w:id="3797" w:name="_Toc485029188"/>
      <w:bookmarkStart w:id="3798" w:name="_Toc491783369"/>
      <w:bookmarkStart w:id="3799" w:name="_Toc508611920"/>
      <w:bookmarkStart w:id="3800" w:name="_Toc509928031"/>
      <w:bookmarkStart w:id="3801" w:name="_Toc509928179"/>
      <w:bookmarkStart w:id="3802" w:name="_Toc510181433"/>
      <w:bookmarkStart w:id="3803" w:name="_Toc511642217"/>
      <w:bookmarkStart w:id="3804" w:name="_Toc512413264"/>
      <w:bookmarkStart w:id="3805" w:name="_Toc512418013"/>
      <w:r w:rsidRPr="00F55175">
        <w:rPr>
          <w:i w:val="0"/>
          <w:sz w:val="20"/>
          <w:szCs w:val="20"/>
          <w:lang w:val="pl-PL"/>
        </w:rPr>
        <w:lastRenderedPageBreak/>
        <w:t>7</w:t>
      </w:r>
      <w:r w:rsidR="00ED628F">
        <w:rPr>
          <w:i w:val="0"/>
          <w:sz w:val="20"/>
          <w:szCs w:val="20"/>
          <w:lang w:val="pl-PL"/>
        </w:rPr>
        <w:t>.2</w:t>
      </w:r>
      <w:r w:rsidR="0046493B" w:rsidRPr="00F55175">
        <w:rPr>
          <w:i w:val="0"/>
          <w:sz w:val="20"/>
          <w:szCs w:val="20"/>
          <w:lang w:val="pl-PL"/>
        </w:rPr>
        <w:t xml:space="preserve"> </w:t>
      </w:r>
      <w:r w:rsidR="00E10A4B" w:rsidRPr="00F55175">
        <w:rPr>
          <w:i w:val="0"/>
          <w:sz w:val="20"/>
          <w:szCs w:val="20"/>
          <w:lang w:val="pl-PL"/>
        </w:rPr>
        <w:t>S</w:t>
      </w:r>
      <w:r w:rsidR="000E05E9" w:rsidRPr="00F55175">
        <w:rPr>
          <w:i w:val="0"/>
          <w:sz w:val="20"/>
          <w:szCs w:val="20"/>
          <w:lang w:val="pl-PL"/>
        </w:rPr>
        <w:t>PLOŠNA PROBLEMATIKA V ZVEZI Z UGOTOVITVAMI NA TERENU</w:t>
      </w:r>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p>
    <w:p w:rsidR="00005955" w:rsidRPr="00F55175" w:rsidRDefault="00005955" w:rsidP="00132AD3">
      <w:pPr>
        <w:spacing w:line="240" w:lineRule="atLeast"/>
        <w:jc w:val="both"/>
        <w:rPr>
          <w:rFonts w:cs="Arial"/>
          <w:szCs w:val="20"/>
          <w:lang w:val="pl-PL"/>
        </w:rPr>
      </w:pPr>
    </w:p>
    <w:p w:rsidR="00F45AAB" w:rsidRPr="00F55175" w:rsidRDefault="00270E9E" w:rsidP="00132AD3">
      <w:pPr>
        <w:spacing w:line="240" w:lineRule="atLeast"/>
        <w:jc w:val="both"/>
        <w:rPr>
          <w:rFonts w:cs="Arial"/>
          <w:szCs w:val="20"/>
        </w:rPr>
      </w:pPr>
      <w:r w:rsidRPr="00F55175">
        <w:rPr>
          <w:rFonts w:cs="Arial"/>
          <w:szCs w:val="20"/>
          <w:u w:val="single"/>
        </w:rPr>
        <w:t>RKI Celje</w:t>
      </w:r>
      <w:r w:rsidR="00F45AAB" w:rsidRPr="00F55175">
        <w:rPr>
          <w:rFonts w:cs="Arial"/>
          <w:szCs w:val="20"/>
        </w:rPr>
        <w:t>:</w:t>
      </w:r>
    </w:p>
    <w:p w:rsidR="00E77BB1" w:rsidRPr="00F55175" w:rsidRDefault="00E77BB1" w:rsidP="00132AD3">
      <w:pPr>
        <w:spacing w:line="240" w:lineRule="atLeast"/>
        <w:jc w:val="both"/>
        <w:rPr>
          <w:rFonts w:cs="Arial"/>
          <w:szCs w:val="20"/>
        </w:rPr>
      </w:pPr>
    </w:p>
    <w:p w:rsidR="00CC0C44" w:rsidRPr="00F55175" w:rsidRDefault="00CC0C44" w:rsidP="00CC0C44">
      <w:pPr>
        <w:spacing w:line="240" w:lineRule="auto"/>
        <w:jc w:val="both"/>
        <w:rPr>
          <w:rFonts w:cs="Arial"/>
          <w:color w:val="000000"/>
          <w:szCs w:val="20"/>
          <w:lang w:eastAsia="sl-SI"/>
        </w:rPr>
      </w:pPr>
      <w:r w:rsidRPr="00F55175">
        <w:rPr>
          <w:rFonts w:cs="Arial"/>
          <w:color w:val="000000"/>
          <w:szCs w:val="20"/>
          <w:lang w:eastAsia="sl-SI"/>
        </w:rPr>
        <w:t xml:space="preserve">RKI Celje je ugotovila, da se stanje na terenu </w:t>
      </w:r>
      <w:r w:rsidRPr="00CC0C44">
        <w:rPr>
          <w:rFonts w:cs="Arial"/>
          <w:color w:val="000000"/>
          <w:szCs w:val="20"/>
          <w:lang w:eastAsia="sl-SI"/>
        </w:rPr>
        <w:t xml:space="preserve">izbolšuje, kar je razvidno tudi ob koordiniranih akcijah nadzora, ko inšpektorji ugotavljajo vedno manj kršitev. Stalna prisotnost inšpektorjev na terenu in ob akcijah koordiniranega nadzora vsekakor vpliva na spoštovanje predpisov. Posebno koristna je tudi asistenca Policije, saj kršitelji ob njihovi prisotnosti niso več pretirano samozavestni.  </w:t>
      </w:r>
    </w:p>
    <w:p w:rsidR="00CC0C44" w:rsidRPr="00F55175" w:rsidRDefault="00CC0C44" w:rsidP="00CC0C44">
      <w:pPr>
        <w:spacing w:line="240" w:lineRule="auto"/>
        <w:jc w:val="both"/>
        <w:rPr>
          <w:rFonts w:cs="Arial"/>
          <w:color w:val="000000"/>
          <w:szCs w:val="20"/>
          <w:lang w:eastAsia="sl-SI"/>
        </w:rPr>
      </w:pPr>
    </w:p>
    <w:p w:rsidR="000167E2" w:rsidRPr="00F55175" w:rsidRDefault="00E437BB" w:rsidP="00132AD3">
      <w:pPr>
        <w:spacing w:line="240" w:lineRule="atLeast"/>
        <w:jc w:val="both"/>
        <w:rPr>
          <w:rFonts w:cs="Arial"/>
          <w:szCs w:val="20"/>
        </w:rPr>
      </w:pPr>
      <w:r w:rsidRPr="00F55175">
        <w:rPr>
          <w:rFonts w:cs="Arial"/>
          <w:szCs w:val="20"/>
          <w:u w:val="single"/>
        </w:rPr>
        <w:t>RKI Koper</w:t>
      </w:r>
      <w:r w:rsidRPr="00F55175">
        <w:rPr>
          <w:rFonts w:cs="Arial"/>
          <w:szCs w:val="20"/>
        </w:rPr>
        <w:t>:</w:t>
      </w:r>
      <w:r w:rsidR="00F04731" w:rsidRPr="00F55175">
        <w:rPr>
          <w:rFonts w:cs="Arial"/>
          <w:szCs w:val="20"/>
        </w:rPr>
        <w:t xml:space="preserve"> </w:t>
      </w:r>
    </w:p>
    <w:p w:rsidR="00973AFA" w:rsidRPr="00F55175" w:rsidRDefault="00973AFA" w:rsidP="00132AD3">
      <w:pPr>
        <w:spacing w:line="240" w:lineRule="atLeast"/>
        <w:jc w:val="both"/>
        <w:rPr>
          <w:rFonts w:cs="Arial"/>
          <w:szCs w:val="20"/>
        </w:rPr>
      </w:pPr>
    </w:p>
    <w:p w:rsidR="00973AFA" w:rsidRPr="00F55175" w:rsidRDefault="0083579C" w:rsidP="00132AD3">
      <w:pPr>
        <w:spacing w:line="240" w:lineRule="atLeast"/>
        <w:jc w:val="both"/>
        <w:rPr>
          <w:rFonts w:cs="Arial"/>
          <w:color w:val="000000"/>
          <w:szCs w:val="20"/>
          <w:lang w:eastAsia="sl-SI"/>
        </w:rPr>
      </w:pPr>
      <w:r w:rsidRPr="00F55175">
        <w:rPr>
          <w:rFonts w:cs="Arial"/>
          <w:color w:val="000000"/>
          <w:szCs w:val="20"/>
          <w:lang w:eastAsia="sl-SI"/>
        </w:rPr>
        <w:t xml:space="preserve">Težave pri delovanju RKI Koper so navedene v naslednji točki. </w:t>
      </w:r>
    </w:p>
    <w:p w:rsidR="0083579C" w:rsidRPr="00F55175" w:rsidRDefault="0083579C" w:rsidP="00132AD3">
      <w:pPr>
        <w:spacing w:line="240" w:lineRule="atLeast"/>
        <w:jc w:val="both"/>
        <w:rPr>
          <w:rFonts w:cs="Arial"/>
          <w:szCs w:val="20"/>
        </w:rPr>
      </w:pPr>
    </w:p>
    <w:p w:rsidR="000167E2" w:rsidRPr="00F55175" w:rsidRDefault="00AC7248" w:rsidP="00132AD3">
      <w:pPr>
        <w:spacing w:line="240" w:lineRule="atLeast"/>
        <w:jc w:val="both"/>
        <w:rPr>
          <w:rFonts w:cs="Arial"/>
          <w:szCs w:val="20"/>
        </w:rPr>
      </w:pPr>
      <w:r w:rsidRPr="00F55175">
        <w:rPr>
          <w:rFonts w:cs="Arial"/>
          <w:szCs w:val="20"/>
          <w:u w:val="single"/>
        </w:rPr>
        <w:t>RKI Kranj</w:t>
      </w:r>
      <w:r w:rsidRPr="00F55175">
        <w:rPr>
          <w:rFonts w:cs="Arial"/>
          <w:szCs w:val="20"/>
        </w:rPr>
        <w:t>:</w:t>
      </w:r>
      <w:r w:rsidR="00742554" w:rsidRPr="00F55175">
        <w:rPr>
          <w:rFonts w:cs="Arial"/>
          <w:szCs w:val="20"/>
        </w:rPr>
        <w:t xml:space="preserve"> </w:t>
      </w:r>
    </w:p>
    <w:p w:rsidR="00546FAB" w:rsidRPr="00F55175" w:rsidRDefault="00546FAB" w:rsidP="00132AD3">
      <w:pPr>
        <w:spacing w:line="240" w:lineRule="atLeast"/>
        <w:jc w:val="both"/>
        <w:rPr>
          <w:rFonts w:cs="Arial"/>
          <w:szCs w:val="20"/>
        </w:rPr>
      </w:pPr>
    </w:p>
    <w:p w:rsidR="00E31CCD" w:rsidRPr="00F55175" w:rsidRDefault="00E31CCD" w:rsidP="00E31CCD">
      <w:pPr>
        <w:spacing w:line="240" w:lineRule="auto"/>
        <w:jc w:val="both"/>
        <w:rPr>
          <w:rFonts w:cs="Arial"/>
          <w:szCs w:val="20"/>
          <w:lang w:eastAsia="sl-SI"/>
        </w:rPr>
      </w:pPr>
      <w:r w:rsidRPr="00E31CCD">
        <w:rPr>
          <w:rFonts w:cs="Arial"/>
          <w:szCs w:val="20"/>
          <w:lang w:eastAsia="sl-SI"/>
        </w:rPr>
        <w:t>Števi</w:t>
      </w:r>
      <w:r w:rsidR="0018695A" w:rsidRPr="00F55175">
        <w:rPr>
          <w:rFonts w:cs="Arial"/>
          <w:szCs w:val="20"/>
          <w:lang w:eastAsia="sl-SI"/>
        </w:rPr>
        <w:t>lo opravljenih</w:t>
      </w:r>
      <w:r w:rsidR="00FB2965" w:rsidRPr="00F55175">
        <w:rPr>
          <w:rFonts w:cs="Arial"/>
          <w:szCs w:val="20"/>
          <w:lang w:eastAsia="sl-SI"/>
        </w:rPr>
        <w:t xml:space="preserve"> skupnih</w:t>
      </w:r>
      <w:r w:rsidR="0018695A" w:rsidRPr="00F55175">
        <w:rPr>
          <w:rFonts w:cs="Arial"/>
          <w:szCs w:val="20"/>
          <w:lang w:eastAsia="sl-SI"/>
        </w:rPr>
        <w:t xml:space="preserve"> akcij v letu 2018</w:t>
      </w:r>
      <w:r w:rsidR="00FB2965" w:rsidRPr="00F55175">
        <w:rPr>
          <w:rFonts w:cs="Arial"/>
          <w:szCs w:val="20"/>
          <w:lang w:eastAsia="sl-SI"/>
        </w:rPr>
        <w:t xml:space="preserve"> (43)</w:t>
      </w:r>
      <w:r w:rsidR="0018695A" w:rsidRPr="00F55175">
        <w:rPr>
          <w:rFonts w:cs="Arial"/>
          <w:szCs w:val="20"/>
          <w:lang w:eastAsia="sl-SI"/>
        </w:rPr>
        <w:t xml:space="preserve"> je primerljivo s</w:t>
      </w:r>
      <w:r w:rsidRPr="00E31CCD">
        <w:rPr>
          <w:rFonts w:cs="Arial"/>
          <w:szCs w:val="20"/>
          <w:lang w:eastAsia="sl-SI"/>
        </w:rPr>
        <w:t xml:space="preserve"> številom akcij v letu 2017, ko </w:t>
      </w:r>
      <w:r w:rsidR="0018695A" w:rsidRPr="00F55175">
        <w:rPr>
          <w:rFonts w:cs="Arial"/>
          <w:szCs w:val="20"/>
          <w:lang w:eastAsia="sl-SI"/>
        </w:rPr>
        <w:t>je bilo 42 akci</w:t>
      </w:r>
      <w:r w:rsidRPr="00E31CCD">
        <w:rPr>
          <w:rFonts w:cs="Arial"/>
          <w:szCs w:val="20"/>
          <w:lang w:eastAsia="sl-SI"/>
        </w:rPr>
        <w:t>j. Akcije so potekale na pobudo različnih državnih organov - inšpekcijskih služb, policije. Potekale so 1 dan ali več dni. Kot je omenjeno že v poročilu</w:t>
      </w:r>
      <w:r w:rsidR="00E352FC">
        <w:rPr>
          <w:rFonts w:cs="Arial"/>
          <w:szCs w:val="20"/>
          <w:lang w:eastAsia="sl-SI"/>
        </w:rPr>
        <w:t xml:space="preserve"> Inšpekcijskega sveta</w:t>
      </w:r>
      <w:r w:rsidR="00113D3F" w:rsidRPr="00F55175">
        <w:rPr>
          <w:rFonts w:cs="Arial"/>
          <w:szCs w:val="20"/>
          <w:lang w:eastAsia="sl-SI"/>
        </w:rPr>
        <w:t xml:space="preserve"> za leto 2017, ugotavljaj</w:t>
      </w:r>
      <w:r w:rsidRPr="00E31CCD">
        <w:rPr>
          <w:rFonts w:cs="Arial"/>
          <w:szCs w:val="20"/>
          <w:lang w:eastAsia="sl-SI"/>
        </w:rPr>
        <w:t>o, da daljša prisotnost na tere</w:t>
      </w:r>
      <w:r w:rsidR="00113D3F" w:rsidRPr="00F55175">
        <w:rPr>
          <w:rFonts w:cs="Arial"/>
          <w:szCs w:val="20"/>
          <w:lang w:eastAsia="sl-SI"/>
        </w:rPr>
        <w:t>nu kaže dobre rezultate, in sicer</w:t>
      </w:r>
      <w:r w:rsidRPr="00E31CCD">
        <w:rPr>
          <w:rFonts w:cs="Arial"/>
          <w:szCs w:val="20"/>
          <w:lang w:eastAsia="sl-SI"/>
        </w:rPr>
        <w:t xml:space="preserve"> da potencialni kršitelji bolj spoštujejo veljavne predpise, kot pa bi jih ob ma</w:t>
      </w:r>
      <w:r w:rsidR="00113D3F" w:rsidRPr="00F55175">
        <w:rPr>
          <w:rFonts w:cs="Arial"/>
          <w:szCs w:val="20"/>
          <w:lang w:eastAsia="sl-SI"/>
        </w:rPr>
        <w:t xml:space="preserve">njši prisotnosti policije in </w:t>
      </w:r>
      <w:r w:rsidRPr="00E31CCD">
        <w:rPr>
          <w:rFonts w:cs="Arial"/>
          <w:szCs w:val="20"/>
          <w:lang w:eastAsia="sl-SI"/>
        </w:rPr>
        <w:t>drugih inšpekcijskih služb. Takšno sliko pokažejo tud</w:t>
      </w:r>
      <w:r w:rsidR="00113D3F" w:rsidRPr="00F55175">
        <w:rPr>
          <w:rFonts w:cs="Arial"/>
          <w:szCs w:val="20"/>
          <w:lang w:eastAsia="sl-SI"/>
        </w:rPr>
        <w:t>i podatki o ugotovljenih kršitva</w:t>
      </w:r>
      <w:r w:rsidRPr="00E31CCD">
        <w:rPr>
          <w:rFonts w:cs="Arial"/>
          <w:szCs w:val="20"/>
          <w:lang w:eastAsia="sl-SI"/>
        </w:rPr>
        <w:t>h in izdanih ukrepih (tako upravnih, kot prekrškovnih).</w:t>
      </w:r>
    </w:p>
    <w:p w:rsidR="00E31CCD" w:rsidRPr="00F55175" w:rsidRDefault="00E31CCD" w:rsidP="00E31CCD">
      <w:pPr>
        <w:spacing w:line="240" w:lineRule="auto"/>
        <w:jc w:val="both"/>
        <w:rPr>
          <w:rFonts w:cs="Arial"/>
          <w:szCs w:val="20"/>
          <w:lang w:eastAsia="sl-SI"/>
        </w:rPr>
      </w:pPr>
    </w:p>
    <w:p w:rsidR="00E31CCD" w:rsidRPr="00F55175" w:rsidRDefault="00A40813" w:rsidP="00E31CCD">
      <w:pPr>
        <w:spacing w:line="240" w:lineRule="auto"/>
        <w:jc w:val="both"/>
        <w:rPr>
          <w:rFonts w:cs="Arial"/>
          <w:color w:val="000000"/>
          <w:szCs w:val="20"/>
          <w:lang w:eastAsia="sl-SI"/>
        </w:rPr>
      </w:pPr>
      <w:r w:rsidRPr="00F55175">
        <w:rPr>
          <w:rFonts w:cs="Arial"/>
          <w:color w:val="000000"/>
          <w:szCs w:val="20"/>
          <w:lang w:eastAsia="sl-SI"/>
        </w:rPr>
        <w:t>Tudi v letu 2018 s</w:t>
      </w:r>
      <w:r w:rsidR="00E31CCD" w:rsidRPr="00E31CCD">
        <w:rPr>
          <w:rFonts w:cs="Arial"/>
          <w:color w:val="000000"/>
          <w:szCs w:val="20"/>
          <w:lang w:eastAsia="sl-SI"/>
        </w:rPr>
        <w:t>o ugotavljali enako problematiko kot v letu 2017. Razli</w:t>
      </w:r>
      <w:r w:rsidRPr="00F55175">
        <w:rPr>
          <w:rFonts w:cs="Arial"/>
          <w:color w:val="000000"/>
          <w:szCs w:val="20"/>
          <w:lang w:eastAsia="sl-SI"/>
        </w:rPr>
        <w:t>čni inšpekcijski organi prejemaj</w:t>
      </w:r>
      <w:r w:rsidR="00E31CCD" w:rsidRPr="00E31CCD">
        <w:rPr>
          <w:rFonts w:cs="Arial"/>
          <w:color w:val="000000"/>
          <w:szCs w:val="20"/>
          <w:lang w:eastAsia="sl-SI"/>
        </w:rPr>
        <w:t>o iste prijave, posredovane od enega prijavitelja.</w:t>
      </w:r>
    </w:p>
    <w:p w:rsidR="00A40813" w:rsidRPr="00F55175" w:rsidRDefault="00A40813" w:rsidP="00E31CCD">
      <w:pPr>
        <w:spacing w:line="240" w:lineRule="auto"/>
        <w:jc w:val="both"/>
        <w:rPr>
          <w:rFonts w:cs="Arial"/>
          <w:color w:val="000000"/>
          <w:szCs w:val="20"/>
          <w:lang w:eastAsia="sl-SI"/>
        </w:rPr>
      </w:pPr>
    </w:p>
    <w:p w:rsidR="009266ED" w:rsidRPr="00F55175" w:rsidRDefault="001030C0" w:rsidP="00132AD3">
      <w:pPr>
        <w:spacing w:line="240" w:lineRule="atLeast"/>
        <w:jc w:val="both"/>
        <w:rPr>
          <w:rFonts w:cs="Arial"/>
          <w:szCs w:val="20"/>
        </w:rPr>
      </w:pPr>
      <w:r w:rsidRPr="00F55175">
        <w:rPr>
          <w:rFonts w:cs="Arial"/>
          <w:szCs w:val="20"/>
          <w:u w:val="single"/>
        </w:rPr>
        <w:t>RKI Maribor</w:t>
      </w:r>
      <w:r w:rsidRPr="00F55175">
        <w:rPr>
          <w:rFonts w:cs="Arial"/>
          <w:szCs w:val="20"/>
        </w:rPr>
        <w:t>:</w:t>
      </w:r>
      <w:r w:rsidR="00742554" w:rsidRPr="00F55175">
        <w:rPr>
          <w:rFonts w:cs="Arial"/>
          <w:szCs w:val="20"/>
        </w:rPr>
        <w:t xml:space="preserve"> </w:t>
      </w:r>
    </w:p>
    <w:p w:rsidR="000E5C99" w:rsidRPr="00F55175" w:rsidRDefault="000E5C99" w:rsidP="00A57CE8">
      <w:pPr>
        <w:spacing w:line="240" w:lineRule="auto"/>
        <w:jc w:val="both"/>
        <w:rPr>
          <w:rFonts w:cs="Arial"/>
          <w:color w:val="000000"/>
          <w:szCs w:val="20"/>
          <w:lang w:eastAsia="sl-SI"/>
        </w:rPr>
      </w:pPr>
    </w:p>
    <w:p w:rsidR="00A57CE8" w:rsidRPr="00F55175" w:rsidRDefault="00A57CE8" w:rsidP="00A57CE8">
      <w:pPr>
        <w:spacing w:line="240" w:lineRule="auto"/>
        <w:jc w:val="both"/>
        <w:rPr>
          <w:rFonts w:cs="Arial"/>
          <w:color w:val="000000"/>
          <w:szCs w:val="20"/>
          <w:lang w:eastAsia="sl-SI"/>
        </w:rPr>
      </w:pPr>
      <w:r w:rsidRPr="00A57CE8">
        <w:rPr>
          <w:rFonts w:cs="Arial"/>
          <w:color w:val="000000"/>
          <w:szCs w:val="20"/>
          <w:lang w:eastAsia="sl-SI"/>
        </w:rPr>
        <w:t>Poseb</w:t>
      </w:r>
      <w:r w:rsidRPr="00F55175">
        <w:rPr>
          <w:rFonts w:cs="Arial"/>
          <w:color w:val="000000"/>
          <w:szCs w:val="20"/>
          <w:lang w:eastAsia="sl-SI"/>
        </w:rPr>
        <w:t xml:space="preserve">nih težav niso zaznali. </w:t>
      </w:r>
    </w:p>
    <w:p w:rsidR="00A57CE8" w:rsidRPr="00F55175" w:rsidRDefault="00A57CE8" w:rsidP="00A57CE8">
      <w:pPr>
        <w:spacing w:line="240" w:lineRule="auto"/>
        <w:jc w:val="both"/>
        <w:rPr>
          <w:rFonts w:cs="Arial"/>
          <w:color w:val="000000"/>
          <w:szCs w:val="20"/>
          <w:lang w:eastAsia="sl-SI"/>
        </w:rPr>
      </w:pPr>
    </w:p>
    <w:p w:rsidR="00A57CE8" w:rsidRPr="00F55175" w:rsidRDefault="00A57CE8" w:rsidP="00A57CE8">
      <w:pPr>
        <w:spacing w:line="240" w:lineRule="auto"/>
        <w:jc w:val="both"/>
        <w:rPr>
          <w:rFonts w:cs="Arial"/>
          <w:color w:val="000000"/>
          <w:szCs w:val="20"/>
          <w:lang w:eastAsia="sl-SI"/>
        </w:rPr>
      </w:pPr>
      <w:r w:rsidRPr="00F55175">
        <w:rPr>
          <w:rFonts w:cs="Arial"/>
          <w:color w:val="000000"/>
          <w:szCs w:val="20"/>
          <w:lang w:eastAsia="sl-SI"/>
        </w:rPr>
        <w:t>Predsednik RKI Maribor je vodenje prevzel sredi leta 2018. Ugotovil je</w:t>
      </w:r>
      <w:r w:rsidRPr="00A57CE8">
        <w:rPr>
          <w:rFonts w:cs="Arial"/>
          <w:color w:val="000000"/>
          <w:szCs w:val="20"/>
          <w:lang w:eastAsia="sl-SI"/>
        </w:rPr>
        <w:t>, da je skupnih akcij,</w:t>
      </w:r>
      <w:r w:rsidRPr="00F55175">
        <w:rPr>
          <w:rFonts w:cs="Arial"/>
          <w:color w:val="000000"/>
          <w:szCs w:val="20"/>
          <w:lang w:eastAsia="sl-SI"/>
        </w:rPr>
        <w:t xml:space="preserve"> v katerih bi bilo udeleženo</w:t>
      </w:r>
      <w:r w:rsidRPr="00A57CE8">
        <w:rPr>
          <w:rFonts w:cs="Arial"/>
          <w:color w:val="000000"/>
          <w:szCs w:val="20"/>
          <w:lang w:eastAsia="sl-SI"/>
        </w:rPr>
        <w:t xml:space="preserve"> večje </w:t>
      </w:r>
      <w:r w:rsidRPr="00F55175">
        <w:rPr>
          <w:rFonts w:cs="Arial"/>
          <w:color w:val="000000"/>
          <w:szCs w:val="20"/>
          <w:lang w:eastAsia="sl-SI"/>
        </w:rPr>
        <w:t xml:space="preserve">število </w:t>
      </w:r>
      <w:r w:rsidRPr="00A57CE8">
        <w:rPr>
          <w:rFonts w:cs="Arial"/>
          <w:color w:val="000000"/>
          <w:szCs w:val="20"/>
          <w:lang w:eastAsia="sl-SI"/>
        </w:rPr>
        <w:t>inšpekcijskih organov</w:t>
      </w:r>
      <w:r w:rsidR="00E961FE">
        <w:rPr>
          <w:rFonts w:cs="Arial"/>
          <w:color w:val="000000"/>
          <w:szCs w:val="20"/>
          <w:lang w:eastAsia="sl-SI"/>
        </w:rPr>
        <w:t>,</w:t>
      </w:r>
      <w:r w:rsidRPr="00A57CE8">
        <w:rPr>
          <w:rFonts w:cs="Arial"/>
          <w:color w:val="000000"/>
          <w:szCs w:val="20"/>
          <w:lang w:eastAsia="sl-SI"/>
        </w:rPr>
        <w:t xml:space="preserve"> iz leta v leto manj. Največ je akcij, kjer sodelujeta dva inšpekcijska organa ali en inšpekcijski organ in Policija. </w:t>
      </w:r>
    </w:p>
    <w:p w:rsidR="00A57CE8" w:rsidRPr="00F55175" w:rsidRDefault="00A57CE8" w:rsidP="00132AD3">
      <w:pPr>
        <w:spacing w:line="240" w:lineRule="atLeast"/>
        <w:jc w:val="both"/>
        <w:rPr>
          <w:rFonts w:cs="Arial"/>
          <w:szCs w:val="20"/>
        </w:rPr>
      </w:pPr>
    </w:p>
    <w:p w:rsidR="003412B3" w:rsidRPr="00F55175" w:rsidRDefault="0044180E" w:rsidP="00132AD3">
      <w:pPr>
        <w:spacing w:line="240" w:lineRule="atLeast"/>
        <w:jc w:val="both"/>
        <w:rPr>
          <w:rFonts w:cs="Arial"/>
          <w:szCs w:val="20"/>
          <w:u w:val="single"/>
        </w:rPr>
      </w:pPr>
      <w:r w:rsidRPr="00F55175">
        <w:rPr>
          <w:rFonts w:cs="Arial"/>
          <w:szCs w:val="20"/>
          <w:u w:val="single"/>
        </w:rPr>
        <w:t>RKI Murska Sobota</w:t>
      </w:r>
      <w:r w:rsidR="003412B3" w:rsidRPr="00F55175">
        <w:rPr>
          <w:rFonts w:cs="Arial"/>
          <w:szCs w:val="20"/>
          <w:u w:val="single"/>
        </w:rPr>
        <w:t>:</w:t>
      </w:r>
    </w:p>
    <w:p w:rsidR="003412B3" w:rsidRPr="00F55175" w:rsidRDefault="003412B3" w:rsidP="00132AD3">
      <w:pPr>
        <w:spacing w:line="240" w:lineRule="atLeast"/>
        <w:jc w:val="both"/>
        <w:rPr>
          <w:rFonts w:cs="Arial"/>
          <w:szCs w:val="20"/>
          <w:u w:val="single"/>
        </w:rPr>
      </w:pPr>
    </w:p>
    <w:p w:rsidR="00763939" w:rsidRPr="00F55175" w:rsidRDefault="00763939" w:rsidP="00763939">
      <w:pPr>
        <w:spacing w:line="240" w:lineRule="auto"/>
        <w:jc w:val="both"/>
        <w:rPr>
          <w:rFonts w:cs="Arial"/>
          <w:color w:val="000000"/>
          <w:szCs w:val="20"/>
          <w:lang w:eastAsia="sl-SI"/>
        </w:rPr>
      </w:pPr>
      <w:r w:rsidRPr="00763939">
        <w:rPr>
          <w:rFonts w:cs="Arial"/>
          <w:color w:val="000000"/>
          <w:szCs w:val="20"/>
          <w:lang w:eastAsia="sl-SI"/>
        </w:rPr>
        <w:t xml:space="preserve">Pri izvajanju </w:t>
      </w:r>
      <w:r w:rsidR="00D976BE" w:rsidRPr="00F55175">
        <w:rPr>
          <w:rFonts w:cs="Arial"/>
          <w:color w:val="000000"/>
          <w:szCs w:val="20"/>
          <w:lang w:eastAsia="sl-SI"/>
        </w:rPr>
        <w:t>skupnih nadzorov, v katerih je vključenih več organov, ugotavljajo</w:t>
      </w:r>
      <w:r w:rsidR="001E305B" w:rsidRPr="00F55175">
        <w:rPr>
          <w:rFonts w:cs="Arial"/>
          <w:color w:val="000000"/>
          <w:szCs w:val="20"/>
          <w:lang w:eastAsia="sl-SI"/>
        </w:rPr>
        <w:t xml:space="preserve">, da je najučinkovitejši nadzor kvečjemu dveh oz. </w:t>
      </w:r>
      <w:r w:rsidRPr="00763939">
        <w:rPr>
          <w:rFonts w:cs="Arial"/>
          <w:color w:val="000000"/>
          <w:szCs w:val="20"/>
          <w:lang w:eastAsia="sl-SI"/>
        </w:rPr>
        <w:t>treh organov (dva inšpektorja/policija). Zavezanec lahko hkrati predloži listine nadzornemu organu, ampak izjavo daje vsakemu organu posebej, zato je prevelika neekonomska poraba časa, če je več inšpektoratov hkrat</w:t>
      </w:r>
      <w:r w:rsidR="001E305B" w:rsidRPr="00F55175">
        <w:rPr>
          <w:rFonts w:cs="Arial"/>
          <w:color w:val="000000"/>
          <w:szCs w:val="20"/>
          <w:lang w:eastAsia="sl-SI"/>
        </w:rPr>
        <w:t>i pri nadzoru. Ugotavljaj</w:t>
      </w:r>
      <w:r w:rsidRPr="00763939">
        <w:rPr>
          <w:rFonts w:cs="Arial"/>
          <w:color w:val="000000"/>
          <w:szCs w:val="20"/>
          <w:lang w:eastAsia="sl-SI"/>
        </w:rPr>
        <w:t xml:space="preserve">o, da so zelo dobrodošle informacije </w:t>
      </w:r>
      <w:r w:rsidR="001E305B" w:rsidRPr="00F55175">
        <w:rPr>
          <w:rFonts w:cs="Arial"/>
          <w:color w:val="000000"/>
          <w:szCs w:val="20"/>
          <w:lang w:eastAsia="sl-SI"/>
        </w:rPr>
        <w:t>kot izmenjave</w:t>
      </w:r>
      <w:r w:rsidRPr="00763939">
        <w:rPr>
          <w:rFonts w:cs="Arial"/>
          <w:color w:val="000000"/>
          <w:szCs w:val="20"/>
          <w:lang w:eastAsia="sl-SI"/>
        </w:rPr>
        <w:t xml:space="preserve"> podatkov o ugotovitvah med posameznimi inšpektorati.</w:t>
      </w:r>
    </w:p>
    <w:p w:rsidR="009266ED" w:rsidRPr="00F55175" w:rsidRDefault="009266ED" w:rsidP="00132AD3">
      <w:pPr>
        <w:spacing w:line="240" w:lineRule="atLeast"/>
        <w:jc w:val="both"/>
        <w:rPr>
          <w:rFonts w:cs="Arial"/>
          <w:szCs w:val="20"/>
        </w:rPr>
      </w:pPr>
      <w:r w:rsidRPr="00F55175">
        <w:rPr>
          <w:rFonts w:cs="Arial"/>
          <w:szCs w:val="20"/>
          <w:u w:val="single"/>
        </w:rPr>
        <w:t xml:space="preserve"> </w:t>
      </w:r>
    </w:p>
    <w:p w:rsidR="002719D5" w:rsidRPr="00F55175" w:rsidRDefault="00AE25F6" w:rsidP="00132AD3">
      <w:pPr>
        <w:spacing w:line="240" w:lineRule="atLeast"/>
        <w:jc w:val="both"/>
        <w:rPr>
          <w:rFonts w:cs="Arial"/>
          <w:szCs w:val="20"/>
        </w:rPr>
      </w:pPr>
      <w:r w:rsidRPr="00F55175">
        <w:rPr>
          <w:rFonts w:cs="Arial"/>
          <w:szCs w:val="20"/>
          <w:u w:val="single"/>
        </w:rPr>
        <w:t>RKI Nova Gorica</w:t>
      </w:r>
      <w:r w:rsidR="006A3C61" w:rsidRPr="00F55175">
        <w:rPr>
          <w:rFonts w:cs="Arial"/>
          <w:szCs w:val="20"/>
          <w:u w:val="single"/>
        </w:rPr>
        <w:t>:</w:t>
      </w:r>
      <w:r w:rsidR="00B018E0" w:rsidRPr="00F55175">
        <w:rPr>
          <w:rFonts w:cs="Arial"/>
          <w:szCs w:val="20"/>
        </w:rPr>
        <w:t xml:space="preserve"> </w:t>
      </w:r>
    </w:p>
    <w:p w:rsidR="00A74F2B" w:rsidRPr="00F55175" w:rsidRDefault="00A74F2B" w:rsidP="00132AD3">
      <w:pPr>
        <w:spacing w:line="240" w:lineRule="atLeast"/>
        <w:jc w:val="both"/>
        <w:rPr>
          <w:rFonts w:cs="Arial"/>
          <w:szCs w:val="20"/>
        </w:rPr>
      </w:pPr>
    </w:p>
    <w:p w:rsidR="00263B21" w:rsidRPr="00F55175" w:rsidRDefault="00EA4B87" w:rsidP="00EA4B87">
      <w:pPr>
        <w:spacing w:after="240" w:line="240" w:lineRule="auto"/>
        <w:jc w:val="both"/>
        <w:rPr>
          <w:rFonts w:cs="Arial"/>
          <w:color w:val="000000"/>
          <w:szCs w:val="20"/>
          <w:lang w:eastAsia="sl-SI"/>
        </w:rPr>
      </w:pPr>
      <w:r w:rsidRPr="00EA4B87">
        <w:rPr>
          <w:rFonts w:cs="Arial"/>
          <w:color w:val="000000"/>
          <w:szCs w:val="20"/>
          <w:lang w:eastAsia="sl-SI"/>
        </w:rPr>
        <w:t xml:space="preserve">Izvajali so se redni vsakoletni skupni nadzori na področju točenja alkoholnih pijač mladoletnim osebam in kajenja v času ob začetku in zaključku šolskega leta in v prednovoletnem času, skupni nadzori s </w:t>
      </w:r>
      <w:r w:rsidR="00263B21" w:rsidRPr="00F55175">
        <w:rPr>
          <w:rFonts w:cs="Arial"/>
          <w:color w:val="000000"/>
          <w:szCs w:val="20"/>
          <w:lang w:eastAsia="sl-SI"/>
        </w:rPr>
        <w:t>področja pirotehnike, nadzori</w:t>
      </w:r>
      <w:r w:rsidRPr="00EA4B87">
        <w:rPr>
          <w:rFonts w:cs="Arial"/>
          <w:color w:val="000000"/>
          <w:szCs w:val="20"/>
          <w:lang w:eastAsia="sl-SI"/>
        </w:rPr>
        <w:t xml:space="preserve"> gostinskih lokalov, prodaje kmetijskih pridelkov, zaposlovanja na črno in nadzori pri izvajalcih spustov na divjih vodah. Opravljeni so bili tudi nadzori javnih zabavno glasbenih prireditev ob sotočju reke Soče, kjer se zbira zelo veliko število udeležencev. Zraven tega so bili na osnovi prijave opravljeni nadzori v opuščenem objektu z brezdomci.</w:t>
      </w:r>
    </w:p>
    <w:p w:rsidR="00EA4B87" w:rsidRPr="00F55175" w:rsidRDefault="00263B21" w:rsidP="00EA4B87">
      <w:pPr>
        <w:spacing w:after="240" w:line="240" w:lineRule="auto"/>
        <w:jc w:val="both"/>
        <w:rPr>
          <w:rFonts w:cs="Arial"/>
          <w:color w:val="000000"/>
          <w:szCs w:val="20"/>
          <w:lang w:eastAsia="sl-SI"/>
        </w:rPr>
      </w:pPr>
      <w:r w:rsidRPr="00F55175">
        <w:rPr>
          <w:rFonts w:cs="Arial"/>
          <w:color w:val="000000"/>
          <w:szCs w:val="20"/>
          <w:lang w:eastAsia="sl-SI"/>
        </w:rPr>
        <w:t xml:space="preserve">V letu 2018 so bili izvedeni </w:t>
      </w:r>
      <w:r w:rsidR="00EA4B87" w:rsidRPr="00EA4B87">
        <w:rPr>
          <w:rFonts w:cs="Arial"/>
          <w:color w:val="000000"/>
          <w:szCs w:val="20"/>
          <w:lang w:eastAsia="sl-SI"/>
        </w:rPr>
        <w:t>štirje sestanki RKI, konec septembra 2018</w:t>
      </w:r>
      <w:r w:rsidRPr="00F55175">
        <w:rPr>
          <w:rFonts w:cs="Arial"/>
          <w:color w:val="000000"/>
          <w:szCs w:val="20"/>
          <w:lang w:eastAsia="sl-SI"/>
        </w:rPr>
        <w:t xml:space="preserve"> pa</w:t>
      </w:r>
      <w:r w:rsidR="00EA4B87" w:rsidRPr="00EA4B87">
        <w:rPr>
          <w:rFonts w:cs="Arial"/>
          <w:color w:val="000000"/>
          <w:szCs w:val="20"/>
          <w:lang w:eastAsia="sl-SI"/>
        </w:rPr>
        <w:t xml:space="preserve"> je potekel mandat prejšnji predsednici RKI. Vsi člani RKI so na sestankih aktivno sodelovali, sodelovanje vseh inšpekcijskih</w:t>
      </w:r>
      <w:r w:rsidRPr="00F55175">
        <w:rPr>
          <w:rFonts w:cs="Arial"/>
          <w:color w:val="000000"/>
          <w:szCs w:val="20"/>
          <w:lang w:eastAsia="sl-SI"/>
        </w:rPr>
        <w:t xml:space="preserve"> služb in policije ocenjujejo</w:t>
      </w:r>
      <w:r w:rsidR="00EA4B87" w:rsidRPr="00EA4B87">
        <w:rPr>
          <w:rFonts w:cs="Arial"/>
          <w:color w:val="000000"/>
          <w:szCs w:val="20"/>
          <w:lang w:eastAsia="sl-SI"/>
        </w:rPr>
        <w:t xml:space="preserve"> kot zgledno.</w:t>
      </w:r>
    </w:p>
    <w:p w:rsidR="00EA4B87" w:rsidRPr="00F55175" w:rsidRDefault="00EA4B87" w:rsidP="00EA4B87">
      <w:pPr>
        <w:spacing w:line="240" w:lineRule="auto"/>
        <w:jc w:val="both"/>
        <w:rPr>
          <w:rFonts w:cs="Arial"/>
          <w:color w:val="000000"/>
          <w:szCs w:val="20"/>
          <w:lang w:eastAsia="sl-SI"/>
        </w:rPr>
      </w:pPr>
      <w:r w:rsidRPr="00EA4B87">
        <w:rPr>
          <w:rFonts w:cs="Arial"/>
          <w:color w:val="000000"/>
          <w:szCs w:val="20"/>
          <w:lang w:eastAsia="sl-SI"/>
        </w:rPr>
        <w:lastRenderedPageBreak/>
        <w:t>Dne 26. 9. 2018 je predsednici RKI Mateji Blažej potekel mandat, nova predsednica pa je izpeljala en sestanek, na katerem je tržna inšpekcija izpostavila problem obratovanja manjšega bara na Humu, kjer da je opravila že številne preglede, cilj prijaviteljev pa n</w:t>
      </w:r>
      <w:r w:rsidR="006F4415" w:rsidRPr="00F55175">
        <w:rPr>
          <w:rFonts w:cs="Arial"/>
          <w:color w:val="000000"/>
          <w:szCs w:val="20"/>
          <w:lang w:eastAsia="sl-SI"/>
        </w:rPr>
        <w:t>i bil dosežen, zato so obvestili</w:t>
      </w:r>
      <w:r w:rsidRPr="00EA4B87">
        <w:rPr>
          <w:rFonts w:cs="Arial"/>
          <w:color w:val="000000"/>
          <w:szCs w:val="20"/>
          <w:lang w:eastAsia="sl-SI"/>
        </w:rPr>
        <w:t xml:space="preserve"> tudi Varuha človekovih pravic, v zadevni problematiki je bil glede na sklep sestanka RKI s strani predsednice RKI županu občine Brda poslan dopis s prošnjo, da glede zadevne problematike sooči občane in nosilko dejavnosti in da se o obratovanju dogovorijo na način, da bo za vse sprejemljiv.</w:t>
      </w:r>
    </w:p>
    <w:p w:rsidR="00A74F2B" w:rsidRPr="00F55175" w:rsidRDefault="00A74F2B" w:rsidP="00132AD3">
      <w:pPr>
        <w:spacing w:line="240" w:lineRule="atLeast"/>
        <w:jc w:val="both"/>
        <w:rPr>
          <w:rFonts w:cs="Arial"/>
          <w:szCs w:val="20"/>
        </w:rPr>
      </w:pPr>
    </w:p>
    <w:p w:rsidR="001030C0" w:rsidRPr="00F55175" w:rsidRDefault="000A5DAA" w:rsidP="00132AD3">
      <w:pPr>
        <w:spacing w:line="240" w:lineRule="atLeast"/>
        <w:jc w:val="both"/>
        <w:rPr>
          <w:rFonts w:cs="Arial"/>
          <w:szCs w:val="20"/>
        </w:rPr>
      </w:pPr>
      <w:r w:rsidRPr="00F55175">
        <w:rPr>
          <w:rFonts w:cs="Arial"/>
          <w:szCs w:val="20"/>
          <w:u w:val="single"/>
        </w:rPr>
        <w:t>RKI Novo mesto</w:t>
      </w:r>
      <w:r w:rsidRPr="00F55175">
        <w:rPr>
          <w:rFonts w:cs="Arial"/>
          <w:szCs w:val="20"/>
        </w:rPr>
        <w:t>:</w:t>
      </w:r>
      <w:r w:rsidR="00C46141" w:rsidRPr="00F55175">
        <w:rPr>
          <w:rFonts w:cs="Arial"/>
          <w:szCs w:val="20"/>
        </w:rPr>
        <w:t xml:space="preserve"> </w:t>
      </w:r>
    </w:p>
    <w:p w:rsidR="009D3014" w:rsidRPr="00F55175" w:rsidRDefault="009D3014" w:rsidP="00132AD3">
      <w:pPr>
        <w:spacing w:line="240" w:lineRule="atLeast"/>
        <w:jc w:val="both"/>
        <w:rPr>
          <w:rFonts w:cs="Arial"/>
          <w:szCs w:val="20"/>
        </w:rPr>
      </w:pPr>
    </w:p>
    <w:p w:rsidR="00525410" w:rsidRPr="00F55175" w:rsidRDefault="002140CD" w:rsidP="00132AD3">
      <w:pPr>
        <w:spacing w:line="240" w:lineRule="atLeast"/>
        <w:jc w:val="both"/>
        <w:rPr>
          <w:rFonts w:cs="Arial"/>
          <w:szCs w:val="20"/>
        </w:rPr>
      </w:pPr>
      <w:r>
        <w:rPr>
          <w:rFonts w:cs="Arial"/>
          <w:szCs w:val="20"/>
        </w:rPr>
        <w:t>RKI Novo mesto je izpostavilo problematiko v zvezi s sanacijo po požarih (Straža)</w:t>
      </w:r>
      <w:r w:rsidR="00A344C4">
        <w:rPr>
          <w:rFonts w:cs="Arial"/>
          <w:szCs w:val="20"/>
        </w:rPr>
        <w:t>, nelegalne posege v okolje z gradnjami in odlaganjem, romsko problematiko.</w:t>
      </w:r>
      <w:r w:rsidR="00525410" w:rsidRPr="00F55175">
        <w:rPr>
          <w:rFonts w:cs="Arial"/>
          <w:szCs w:val="20"/>
        </w:rPr>
        <w:t xml:space="preserve"> </w:t>
      </w:r>
    </w:p>
    <w:p w:rsidR="009D3014" w:rsidRPr="00F55175" w:rsidRDefault="009D3014" w:rsidP="00132AD3">
      <w:pPr>
        <w:spacing w:line="240" w:lineRule="atLeast"/>
        <w:jc w:val="both"/>
        <w:rPr>
          <w:rFonts w:cs="Arial"/>
          <w:szCs w:val="20"/>
        </w:rPr>
      </w:pPr>
    </w:p>
    <w:p w:rsidR="005270E5" w:rsidRPr="00F55175" w:rsidRDefault="002C76A1" w:rsidP="00132AD3">
      <w:pPr>
        <w:spacing w:line="240" w:lineRule="atLeast"/>
        <w:jc w:val="both"/>
        <w:rPr>
          <w:rFonts w:cs="Arial"/>
          <w:szCs w:val="20"/>
        </w:rPr>
      </w:pPr>
      <w:r w:rsidRPr="00F55175">
        <w:rPr>
          <w:rFonts w:cs="Arial"/>
          <w:szCs w:val="20"/>
          <w:u w:val="single"/>
        </w:rPr>
        <w:t>RKI Ljubljana</w:t>
      </w:r>
      <w:r w:rsidR="009D3014" w:rsidRPr="00F55175">
        <w:rPr>
          <w:rFonts w:cs="Arial"/>
          <w:szCs w:val="20"/>
        </w:rPr>
        <w:t>:</w:t>
      </w:r>
    </w:p>
    <w:p w:rsidR="009D3014" w:rsidRPr="00F55175" w:rsidRDefault="009D3014" w:rsidP="00132AD3">
      <w:pPr>
        <w:spacing w:line="240" w:lineRule="atLeast"/>
        <w:jc w:val="both"/>
        <w:rPr>
          <w:rFonts w:cs="Arial"/>
          <w:szCs w:val="20"/>
        </w:rPr>
      </w:pPr>
    </w:p>
    <w:p w:rsidR="00234CAE" w:rsidRPr="00F55175" w:rsidRDefault="00234CAE" w:rsidP="00234CAE">
      <w:pPr>
        <w:spacing w:line="240" w:lineRule="auto"/>
        <w:jc w:val="both"/>
        <w:rPr>
          <w:rFonts w:cs="Arial"/>
          <w:color w:val="000000"/>
          <w:szCs w:val="20"/>
          <w:lang w:eastAsia="sl-SI"/>
        </w:rPr>
      </w:pPr>
      <w:r w:rsidRPr="00234CAE">
        <w:rPr>
          <w:rFonts w:cs="Arial"/>
          <w:color w:val="000000"/>
          <w:szCs w:val="20"/>
          <w:lang w:eastAsia="sl-SI"/>
        </w:rPr>
        <w:t>Glede na to, da se pri nadzoru na terenu ugotavlja, da preveč inšpektorjev na enkrat ni vedno pozitivno, saj zavezanec ne more istočasno sodel</w:t>
      </w:r>
      <w:r w:rsidR="00E43A87" w:rsidRPr="00F55175">
        <w:rPr>
          <w:rFonts w:cs="Arial"/>
          <w:color w:val="000000"/>
          <w:szCs w:val="20"/>
          <w:lang w:eastAsia="sl-SI"/>
        </w:rPr>
        <w:t>ov</w:t>
      </w:r>
      <w:r w:rsidRPr="00234CAE">
        <w:rPr>
          <w:rFonts w:cs="Arial"/>
          <w:color w:val="000000"/>
          <w:szCs w:val="20"/>
          <w:lang w:eastAsia="sl-SI"/>
        </w:rPr>
        <w:t xml:space="preserve">ati z vsemi inšpektorji in jim dajati pojasnila ter dokumentacijo, se pred </w:t>
      </w:r>
      <w:r w:rsidR="00E43A87" w:rsidRPr="00F55175">
        <w:rPr>
          <w:rFonts w:cs="Arial"/>
          <w:color w:val="000000"/>
          <w:szCs w:val="20"/>
          <w:lang w:eastAsia="sl-SI"/>
        </w:rPr>
        <w:t>izvedbo nadzorov vedno dogovorij</w:t>
      </w:r>
      <w:r w:rsidRPr="00234CAE">
        <w:rPr>
          <w:rFonts w:cs="Arial"/>
          <w:color w:val="000000"/>
          <w:szCs w:val="20"/>
          <w:lang w:eastAsia="sl-SI"/>
        </w:rPr>
        <w:t>o, ali je sočasna prisotnost več oziroma vseh pristojnih inšpektorje</w:t>
      </w:r>
      <w:r w:rsidR="00E43A87" w:rsidRPr="00F55175">
        <w:rPr>
          <w:rFonts w:cs="Arial"/>
          <w:color w:val="000000"/>
          <w:szCs w:val="20"/>
          <w:lang w:eastAsia="sl-SI"/>
        </w:rPr>
        <w:t>v potrebna, in jo tudi zagotovij</w:t>
      </w:r>
      <w:r w:rsidRPr="00234CAE">
        <w:rPr>
          <w:rFonts w:cs="Arial"/>
          <w:color w:val="000000"/>
          <w:szCs w:val="20"/>
          <w:lang w:eastAsia="sl-SI"/>
        </w:rPr>
        <w:t>o. Takšni so primeri, ko bi se zavezanci, ki imajo več različnih statusov, vsakič z izbiro drugega statusa izognili nadzoru pristojnih inšpekcijskih organov. Kadar pa sočasna prisotnost vseh ni n</w:t>
      </w:r>
      <w:r w:rsidR="00BD4FEA" w:rsidRPr="00F55175">
        <w:rPr>
          <w:rFonts w:cs="Arial"/>
          <w:color w:val="000000"/>
          <w:szCs w:val="20"/>
          <w:lang w:eastAsia="sl-SI"/>
        </w:rPr>
        <w:t>ujno potrebna, se raje dogovorij</w:t>
      </w:r>
      <w:r w:rsidRPr="00234CAE">
        <w:rPr>
          <w:rFonts w:cs="Arial"/>
          <w:color w:val="000000"/>
          <w:szCs w:val="20"/>
          <w:lang w:eastAsia="sl-SI"/>
        </w:rPr>
        <w:t>o, da vsak od pristojnih organov opravi nadzor ločeno</w:t>
      </w:r>
      <w:r w:rsidR="00BD4FEA" w:rsidRPr="00F55175">
        <w:rPr>
          <w:rFonts w:cs="Arial"/>
          <w:color w:val="000000"/>
          <w:szCs w:val="20"/>
          <w:lang w:eastAsia="sl-SI"/>
        </w:rPr>
        <w:t>,</w:t>
      </w:r>
      <w:r w:rsidRPr="00234CAE">
        <w:rPr>
          <w:rFonts w:cs="Arial"/>
          <w:color w:val="000000"/>
          <w:szCs w:val="20"/>
          <w:lang w:eastAsia="sl-SI"/>
        </w:rPr>
        <w:t xml:space="preserve"> vendar v nekem časovnem okviru tako, da je konkretni zavezanec pregledan po vseh vprašanjih, ki se nanašajo na njegovo dejavnost. Takšno sodelovanje je koristno tako z vidika preverjanja poslovanja posameznega zavezanca kot tudi z vidika zavezanca, saj prejme vse informacije o tem, kaj mora pri svoji dejavnosti morebiti še upoštevati in urediti.</w:t>
      </w:r>
    </w:p>
    <w:p w:rsidR="00D065D9" w:rsidRPr="00F55175" w:rsidRDefault="00D065D9" w:rsidP="00132AD3">
      <w:pPr>
        <w:spacing w:line="240" w:lineRule="atLeast"/>
        <w:jc w:val="both"/>
        <w:rPr>
          <w:rFonts w:cs="Arial"/>
          <w:szCs w:val="20"/>
        </w:rPr>
      </w:pPr>
    </w:p>
    <w:p w:rsidR="00234CAE" w:rsidRPr="00F55175" w:rsidRDefault="00BD4FEA" w:rsidP="00234CAE">
      <w:pPr>
        <w:spacing w:line="240" w:lineRule="auto"/>
        <w:jc w:val="both"/>
        <w:rPr>
          <w:rFonts w:cs="Arial"/>
          <w:color w:val="000000"/>
          <w:szCs w:val="20"/>
          <w:lang w:eastAsia="sl-SI"/>
        </w:rPr>
      </w:pPr>
      <w:r w:rsidRPr="00F55175">
        <w:rPr>
          <w:rFonts w:cs="Arial"/>
          <w:color w:val="000000"/>
          <w:szCs w:val="20"/>
          <w:lang w:eastAsia="sl-SI"/>
        </w:rPr>
        <w:t>Menijo, da je sprotno dogovar</w:t>
      </w:r>
      <w:r w:rsidR="00234CAE" w:rsidRPr="00234CAE">
        <w:rPr>
          <w:rFonts w:cs="Arial"/>
          <w:color w:val="000000"/>
          <w:szCs w:val="20"/>
          <w:lang w:eastAsia="sl-SI"/>
        </w:rPr>
        <w:t>janje in odločanje o skupnem nadzoru dobra pot, da se sproti rešujejo konkretne situacije, kot se te pojavlj</w:t>
      </w:r>
      <w:r w:rsidRPr="00F55175">
        <w:rPr>
          <w:rFonts w:cs="Arial"/>
          <w:color w:val="000000"/>
          <w:szCs w:val="20"/>
          <w:lang w:eastAsia="sl-SI"/>
        </w:rPr>
        <w:t>ajo. Na področjih, za katera ved</w:t>
      </w:r>
      <w:r w:rsidR="00234CAE" w:rsidRPr="00234CAE">
        <w:rPr>
          <w:rFonts w:cs="Arial"/>
          <w:color w:val="000000"/>
          <w:szCs w:val="20"/>
          <w:lang w:eastAsia="sl-SI"/>
        </w:rPr>
        <w:t>o, da so bolj problematična, pa je že vnaprej d</w:t>
      </w:r>
      <w:r w:rsidRPr="00F55175">
        <w:rPr>
          <w:rFonts w:cs="Arial"/>
          <w:color w:val="000000"/>
          <w:szCs w:val="20"/>
          <w:lang w:eastAsia="sl-SI"/>
        </w:rPr>
        <w:t>ogovorjeno, da nadzore opravljaj</w:t>
      </w:r>
      <w:r w:rsidR="00234CAE" w:rsidRPr="00234CAE">
        <w:rPr>
          <w:rFonts w:cs="Arial"/>
          <w:color w:val="000000"/>
          <w:szCs w:val="20"/>
          <w:lang w:eastAsia="sl-SI"/>
        </w:rPr>
        <w:t>o v sodelovanju.</w:t>
      </w:r>
    </w:p>
    <w:p w:rsidR="008E7C49" w:rsidRPr="00F55175" w:rsidRDefault="00602DFC" w:rsidP="00132AD3">
      <w:pPr>
        <w:pStyle w:val="Naslov2"/>
        <w:jc w:val="both"/>
        <w:rPr>
          <w:i w:val="0"/>
          <w:sz w:val="20"/>
          <w:szCs w:val="20"/>
        </w:rPr>
      </w:pPr>
      <w:bookmarkStart w:id="3806" w:name="_Toc424290484"/>
      <w:bookmarkStart w:id="3807" w:name="_Toc424290624"/>
      <w:bookmarkStart w:id="3808" w:name="_Toc424293840"/>
      <w:bookmarkStart w:id="3809" w:name="_Toc424295083"/>
      <w:bookmarkStart w:id="3810" w:name="_Toc425160463"/>
      <w:bookmarkStart w:id="3811" w:name="_Toc425166797"/>
      <w:bookmarkStart w:id="3812" w:name="_Toc425170139"/>
      <w:bookmarkStart w:id="3813" w:name="_Toc425238373"/>
      <w:bookmarkStart w:id="3814" w:name="_Toc425864786"/>
      <w:bookmarkStart w:id="3815" w:name="_Toc425865036"/>
      <w:bookmarkStart w:id="3816" w:name="_Toc426034738"/>
      <w:bookmarkStart w:id="3817" w:name="_Toc444859583"/>
      <w:bookmarkStart w:id="3818" w:name="_Toc444860025"/>
      <w:bookmarkStart w:id="3819" w:name="_Toc444860807"/>
      <w:bookmarkStart w:id="3820" w:name="_Toc444860938"/>
      <w:bookmarkStart w:id="3821" w:name="_Toc444861074"/>
      <w:bookmarkStart w:id="3822" w:name="_Toc447285643"/>
      <w:bookmarkStart w:id="3823" w:name="_Toc448144642"/>
      <w:bookmarkStart w:id="3824" w:name="_Toc448146066"/>
      <w:bookmarkStart w:id="3825" w:name="_Toc448839335"/>
      <w:bookmarkStart w:id="3826" w:name="_Toc448840000"/>
      <w:bookmarkStart w:id="3827" w:name="_Toc448841334"/>
      <w:bookmarkStart w:id="3828" w:name="_Toc448841777"/>
      <w:bookmarkStart w:id="3829" w:name="_Toc448842252"/>
      <w:bookmarkStart w:id="3830" w:name="_Toc448844730"/>
      <w:bookmarkStart w:id="3831" w:name="_Toc480535672"/>
      <w:bookmarkStart w:id="3832" w:name="_Toc483493469"/>
      <w:bookmarkStart w:id="3833" w:name="_Toc484445342"/>
      <w:bookmarkStart w:id="3834" w:name="_Toc484690810"/>
      <w:bookmarkStart w:id="3835" w:name="_Toc485029189"/>
      <w:bookmarkStart w:id="3836" w:name="_Toc491783370"/>
      <w:bookmarkStart w:id="3837" w:name="_Toc508611921"/>
      <w:bookmarkStart w:id="3838" w:name="_Toc509928032"/>
      <w:bookmarkStart w:id="3839" w:name="_Toc509928180"/>
      <w:bookmarkStart w:id="3840" w:name="_Toc510181434"/>
      <w:bookmarkStart w:id="3841" w:name="_Toc511642218"/>
      <w:bookmarkStart w:id="3842" w:name="_Toc512413265"/>
      <w:bookmarkStart w:id="3843" w:name="_Toc512418014"/>
      <w:r w:rsidRPr="00F55175">
        <w:rPr>
          <w:i w:val="0"/>
          <w:sz w:val="20"/>
          <w:szCs w:val="20"/>
        </w:rPr>
        <w:t>7</w:t>
      </w:r>
      <w:r w:rsidR="00ED628F">
        <w:rPr>
          <w:i w:val="0"/>
          <w:sz w:val="20"/>
          <w:szCs w:val="20"/>
        </w:rPr>
        <w:t>.3</w:t>
      </w:r>
      <w:r w:rsidR="0046493B" w:rsidRPr="00F55175">
        <w:rPr>
          <w:i w:val="0"/>
          <w:sz w:val="20"/>
          <w:szCs w:val="20"/>
        </w:rPr>
        <w:t xml:space="preserve"> T</w:t>
      </w:r>
      <w:r w:rsidR="000E05E9" w:rsidRPr="00F55175">
        <w:rPr>
          <w:i w:val="0"/>
          <w:sz w:val="20"/>
          <w:szCs w:val="20"/>
        </w:rPr>
        <w:t>EŽAVE PRI DELOVANJU REGIJSKIH KOORDINACIJ INŠPEKTOR</w:t>
      </w:r>
      <w:bookmarkEnd w:id="3766"/>
      <w:bookmarkEnd w:id="3806"/>
      <w:bookmarkEnd w:id="3807"/>
      <w:bookmarkEnd w:id="3808"/>
      <w:bookmarkEnd w:id="3809"/>
      <w:bookmarkEnd w:id="3810"/>
      <w:bookmarkEnd w:id="3811"/>
      <w:bookmarkEnd w:id="3812"/>
      <w:r w:rsidR="000E05E9" w:rsidRPr="00F55175">
        <w:rPr>
          <w:i w:val="0"/>
          <w:sz w:val="20"/>
          <w:szCs w:val="20"/>
        </w:rPr>
        <w:t>JEV</w:t>
      </w:r>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p>
    <w:p w:rsidR="0073585C" w:rsidRPr="00F55175" w:rsidRDefault="0073585C" w:rsidP="00132AD3">
      <w:pPr>
        <w:spacing w:line="240" w:lineRule="atLeast"/>
        <w:jc w:val="both"/>
        <w:rPr>
          <w:rFonts w:cs="Arial"/>
          <w:szCs w:val="20"/>
        </w:rPr>
      </w:pPr>
    </w:p>
    <w:p w:rsidR="00C521F8" w:rsidRPr="00F55175" w:rsidRDefault="00D7757F" w:rsidP="00132AD3">
      <w:pPr>
        <w:spacing w:line="240" w:lineRule="atLeast"/>
        <w:jc w:val="both"/>
        <w:rPr>
          <w:rFonts w:cs="Arial"/>
          <w:szCs w:val="20"/>
        </w:rPr>
      </w:pPr>
      <w:r w:rsidRPr="00F55175">
        <w:rPr>
          <w:rFonts w:cs="Arial"/>
          <w:szCs w:val="20"/>
          <w:u w:val="single"/>
        </w:rPr>
        <w:t>R</w:t>
      </w:r>
      <w:r w:rsidR="00B36E7A" w:rsidRPr="00F55175">
        <w:rPr>
          <w:rFonts w:cs="Arial"/>
          <w:szCs w:val="20"/>
          <w:u w:val="single"/>
        </w:rPr>
        <w:t>KI Celje</w:t>
      </w:r>
      <w:r w:rsidR="00B36E7A" w:rsidRPr="00F55175">
        <w:rPr>
          <w:rFonts w:cs="Arial"/>
          <w:szCs w:val="20"/>
        </w:rPr>
        <w:t>:</w:t>
      </w:r>
    </w:p>
    <w:p w:rsidR="00D2758D" w:rsidRPr="00F55175" w:rsidRDefault="00D2758D" w:rsidP="00132AD3">
      <w:pPr>
        <w:spacing w:line="240" w:lineRule="atLeast"/>
        <w:jc w:val="both"/>
        <w:rPr>
          <w:rFonts w:cs="Arial"/>
          <w:szCs w:val="20"/>
        </w:rPr>
      </w:pPr>
    </w:p>
    <w:p w:rsidR="005F495A" w:rsidRPr="00F55175" w:rsidRDefault="005F495A" w:rsidP="005F495A">
      <w:pPr>
        <w:spacing w:line="240" w:lineRule="auto"/>
        <w:jc w:val="both"/>
        <w:rPr>
          <w:rFonts w:cs="Arial"/>
          <w:color w:val="000000"/>
          <w:szCs w:val="20"/>
          <w:lang w:eastAsia="sl-SI"/>
        </w:rPr>
      </w:pPr>
      <w:r w:rsidRPr="00F55175">
        <w:rPr>
          <w:rFonts w:cs="Arial"/>
          <w:color w:val="000000"/>
          <w:szCs w:val="20"/>
          <w:lang w:eastAsia="sl-SI"/>
        </w:rPr>
        <w:t>RKI Celje</w:t>
      </w:r>
      <w:r w:rsidRPr="00CC0C44">
        <w:rPr>
          <w:rFonts w:cs="Arial"/>
          <w:color w:val="000000"/>
          <w:szCs w:val="20"/>
          <w:lang w:eastAsia="sl-SI"/>
        </w:rPr>
        <w:t xml:space="preserve"> pri svojem delu nima težav. G</w:t>
      </w:r>
      <w:r w:rsidRPr="00F55175">
        <w:rPr>
          <w:rFonts w:cs="Arial"/>
          <w:color w:val="000000"/>
          <w:szCs w:val="20"/>
          <w:lang w:eastAsia="sl-SI"/>
        </w:rPr>
        <w:t xml:space="preserve">lavni problem </w:t>
      </w:r>
      <w:r w:rsidRPr="00CC0C44">
        <w:rPr>
          <w:rFonts w:cs="Arial"/>
          <w:color w:val="000000"/>
          <w:szCs w:val="20"/>
          <w:lang w:eastAsia="sl-SI"/>
        </w:rPr>
        <w:t>postaja veliko število akcij, ki jih posamezni inšpektorati in inšpekcije izvajajo tudi izven RKI</w:t>
      </w:r>
      <w:r w:rsidRPr="00F55175">
        <w:rPr>
          <w:rFonts w:cs="Arial"/>
          <w:color w:val="000000"/>
          <w:szCs w:val="20"/>
          <w:lang w:eastAsia="sl-SI"/>
        </w:rPr>
        <w:t xml:space="preserve"> in v okviru rednega plana dela, zato večjega interesa</w:t>
      </w:r>
      <w:r w:rsidRPr="00CC0C44">
        <w:rPr>
          <w:rFonts w:cs="Arial"/>
          <w:color w:val="000000"/>
          <w:szCs w:val="20"/>
          <w:lang w:eastAsia="sl-SI"/>
        </w:rPr>
        <w:t xml:space="preserve"> za dodatne akcije koordiniranega nadzora ni. Kljub vsemu pa se vsi problemi, zaznani na terenu obravnavajo ali na sestankih ali direktno med posameznimi inšpektorji in se iščejo rešitve problemov tudi ob sodelovanju občinskih inšpektorjev in </w:t>
      </w:r>
      <w:r w:rsidRPr="00F55175">
        <w:rPr>
          <w:rFonts w:cs="Arial"/>
          <w:color w:val="000000"/>
          <w:szCs w:val="20"/>
          <w:lang w:eastAsia="sl-SI"/>
        </w:rPr>
        <w:t xml:space="preserve">občinskih </w:t>
      </w:r>
      <w:r w:rsidRPr="00CC0C44">
        <w:rPr>
          <w:rFonts w:cs="Arial"/>
          <w:color w:val="000000"/>
          <w:szCs w:val="20"/>
          <w:lang w:eastAsia="sl-SI"/>
        </w:rPr>
        <w:t xml:space="preserve">redarjev.  </w:t>
      </w:r>
    </w:p>
    <w:p w:rsidR="00D333E0" w:rsidRPr="00F55175" w:rsidRDefault="00D333E0" w:rsidP="00132AD3">
      <w:pPr>
        <w:spacing w:line="240" w:lineRule="atLeast"/>
        <w:jc w:val="both"/>
        <w:rPr>
          <w:rFonts w:cs="Arial"/>
          <w:szCs w:val="20"/>
        </w:rPr>
      </w:pPr>
    </w:p>
    <w:p w:rsidR="00D93CD7" w:rsidRPr="00F55175" w:rsidRDefault="008A64AE" w:rsidP="00132AD3">
      <w:pPr>
        <w:spacing w:line="240" w:lineRule="atLeast"/>
        <w:jc w:val="both"/>
        <w:rPr>
          <w:rFonts w:cs="Arial"/>
          <w:szCs w:val="20"/>
        </w:rPr>
      </w:pPr>
      <w:r w:rsidRPr="00F55175">
        <w:rPr>
          <w:rFonts w:cs="Arial"/>
          <w:szCs w:val="20"/>
          <w:u w:val="single"/>
        </w:rPr>
        <w:t>RKI Koper</w:t>
      </w:r>
      <w:r w:rsidR="00D333E0" w:rsidRPr="00F55175">
        <w:rPr>
          <w:rFonts w:cs="Arial"/>
          <w:szCs w:val="20"/>
        </w:rPr>
        <w:t>:</w:t>
      </w:r>
    </w:p>
    <w:p w:rsidR="00D333E0" w:rsidRPr="00F55175" w:rsidRDefault="00D333E0" w:rsidP="00132AD3">
      <w:pPr>
        <w:spacing w:line="240" w:lineRule="atLeast"/>
        <w:jc w:val="both"/>
        <w:rPr>
          <w:rFonts w:cs="Arial"/>
          <w:szCs w:val="20"/>
        </w:rPr>
      </w:pPr>
    </w:p>
    <w:p w:rsidR="0083579C" w:rsidRPr="00F55175" w:rsidRDefault="0083579C" w:rsidP="0083579C">
      <w:pPr>
        <w:spacing w:line="240" w:lineRule="auto"/>
        <w:jc w:val="both"/>
        <w:rPr>
          <w:rFonts w:cs="Arial"/>
          <w:color w:val="000000"/>
          <w:szCs w:val="20"/>
          <w:lang w:eastAsia="sl-SI"/>
        </w:rPr>
      </w:pPr>
      <w:r w:rsidRPr="00F55175">
        <w:rPr>
          <w:rFonts w:cs="Arial"/>
          <w:color w:val="000000"/>
          <w:szCs w:val="20"/>
          <w:lang w:eastAsia="sl-SI"/>
        </w:rPr>
        <w:t xml:space="preserve">RKI Koper je poudarila, da se pri nadzorih </w:t>
      </w:r>
      <w:r w:rsidRPr="005D693A">
        <w:rPr>
          <w:rFonts w:cs="Arial"/>
          <w:color w:val="000000"/>
          <w:szCs w:val="20"/>
          <w:lang w:eastAsia="sl-SI"/>
        </w:rPr>
        <w:t xml:space="preserve">subjektov, katerih odgovorne osebe </w:t>
      </w:r>
      <w:r w:rsidRPr="00F55175">
        <w:rPr>
          <w:rFonts w:cs="Arial"/>
          <w:color w:val="000000"/>
          <w:szCs w:val="20"/>
          <w:lang w:eastAsia="sl-SI"/>
        </w:rPr>
        <w:t>so v tujini,</w:t>
      </w:r>
      <w:r w:rsidRPr="005D693A">
        <w:rPr>
          <w:rFonts w:cs="Arial"/>
          <w:color w:val="000000"/>
          <w:szCs w:val="20"/>
          <w:lang w:eastAsia="sl-SI"/>
        </w:rPr>
        <w:t xml:space="preserve"> še vedno pojavlja težava glede vročanja pošte ter posledično izterjava plačilnih nalogov. Osebe, ki vodijo takšne subjekte, so tako širokih razgledov, </w:t>
      </w:r>
      <w:r w:rsidRPr="00F55175">
        <w:rPr>
          <w:rFonts w:cs="Arial"/>
          <w:color w:val="000000"/>
          <w:szCs w:val="20"/>
          <w:lang w:eastAsia="sl-SI"/>
        </w:rPr>
        <w:t>da se hitro zgodi, da se odpre »nov«</w:t>
      </w:r>
      <w:r w:rsidRPr="005D693A">
        <w:rPr>
          <w:rFonts w:cs="Arial"/>
          <w:color w:val="000000"/>
          <w:szCs w:val="20"/>
          <w:lang w:eastAsia="sl-SI"/>
        </w:rPr>
        <w:t xml:space="preserve"> sub</w:t>
      </w:r>
      <w:r w:rsidRPr="00F55175">
        <w:rPr>
          <w:rFonts w:cs="Arial"/>
          <w:color w:val="000000"/>
          <w:szCs w:val="20"/>
          <w:lang w:eastAsia="sl-SI"/>
        </w:rPr>
        <w:t>jekt, ki z isto dejavnostjo in »neobremenjen«</w:t>
      </w:r>
      <w:r w:rsidRPr="005D693A">
        <w:rPr>
          <w:rFonts w:cs="Arial"/>
          <w:color w:val="000000"/>
          <w:szCs w:val="20"/>
          <w:lang w:eastAsia="sl-SI"/>
        </w:rPr>
        <w:t xml:space="preserve"> posluje naprej. V zvezi z zaznano problematiko, da obratovalni čas kopališča, ki si ga prosto določi upravljavec</w:t>
      </w:r>
      <w:r w:rsidRPr="00F55175">
        <w:rPr>
          <w:rFonts w:cs="Arial"/>
          <w:color w:val="000000"/>
          <w:szCs w:val="20"/>
          <w:lang w:eastAsia="sl-SI"/>
        </w:rPr>
        <w:t>,</w:t>
      </w:r>
      <w:r w:rsidRPr="005D693A">
        <w:rPr>
          <w:rFonts w:cs="Arial"/>
          <w:color w:val="000000"/>
          <w:szCs w:val="20"/>
          <w:lang w:eastAsia="sl-SI"/>
        </w:rPr>
        <w:t xml:space="preserve"> ne sovpada s kopalno sezono, se zgodi, da kopališča tako nimajo prisotnega reševalca iz vode. </w:t>
      </w:r>
      <w:r w:rsidRPr="00F55175">
        <w:rPr>
          <w:rFonts w:cs="Arial"/>
          <w:color w:val="000000"/>
          <w:szCs w:val="20"/>
          <w:lang w:eastAsia="sl-SI"/>
        </w:rPr>
        <w:t>Opozorili so, da v nobenem predpisu ni določeno,</w:t>
      </w:r>
      <w:r w:rsidRPr="005D693A">
        <w:rPr>
          <w:rFonts w:cs="Arial"/>
          <w:color w:val="000000"/>
          <w:szCs w:val="20"/>
          <w:lang w:eastAsia="sl-SI"/>
        </w:rPr>
        <w:t xml:space="preserve"> da obratovalni čas kopališča vsaj sovpade s trajanjem kopalne sezone, tako gre to na škodo varnosti kopalcev (11. septembra 2018 se je tako zgodila utopitev na kopališču Krke Strunjan, ko ni bilo prisotnega reševalca iz vode, ker je obratovalni čas kopališča prenehal nekaj dni prej). </w:t>
      </w:r>
    </w:p>
    <w:p w:rsidR="0083579C" w:rsidRPr="00F55175" w:rsidRDefault="0083579C" w:rsidP="0083579C">
      <w:pPr>
        <w:spacing w:line="240" w:lineRule="auto"/>
        <w:jc w:val="both"/>
        <w:rPr>
          <w:rFonts w:cs="Arial"/>
          <w:color w:val="000000"/>
          <w:szCs w:val="20"/>
          <w:lang w:eastAsia="sl-SI"/>
        </w:rPr>
      </w:pPr>
    </w:p>
    <w:p w:rsidR="0083579C" w:rsidRPr="00F55175" w:rsidRDefault="0083579C" w:rsidP="0083579C">
      <w:pPr>
        <w:spacing w:line="240" w:lineRule="auto"/>
        <w:jc w:val="both"/>
        <w:rPr>
          <w:rFonts w:cs="Arial"/>
          <w:color w:val="000000"/>
          <w:szCs w:val="20"/>
          <w:lang w:eastAsia="sl-SI"/>
        </w:rPr>
      </w:pPr>
      <w:r w:rsidRPr="00F55175">
        <w:rPr>
          <w:rFonts w:cs="Arial"/>
          <w:color w:val="000000"/>
          <w:szCs w:val="20"/>
          <w:lang w:eastAsia="sl-SI"/>
        </w:rPr>
        <w:t xml:space="preserve">Predlagajo, da se v predpisu določi </w:t>
      </w:r>
      <w:r w:rsidRPr="005D693A">
        <w:rPr>
          <w:rFonts w:cs="Arial"/>
          <w:color w:val="000000"/>
          <w:szCs w:val="20"/>
          <w:lang w:eastAsia="sl-SI"/>
        </w:rPr>
        <w:t>obveznost upravljavcem kopališč tako glede trajanja kopalne sezone (</w:t>
      </w:r>
      <w:r w:rsidRPr="00F55175">
        <w:rPr>
          <w:rFonts w:cs="Arial"/>
          <w:color w:val="000000"/>
          <w:szCs w:val="20"/>
          <w:lang w:eastAsia="sl-SI"/>
        </w:rPr>
        <w:t>morje 1. 6.</w:t>
      </w:r>
      <w:r w:rsidRPr="005D693A">
        <w:rPr>
          <w:rFonts w:cs="Arial"/>
          <w:color w:val="000000"/>
          <w:szCs w:val="20"/>
          <w:lang w:eastAsia="sl-SI"/>
        </w:rPr>
        <w:t xml:space="preserve"> -</w:t>
      </w:r>
      <w:r w:rsidRPr="00F55175">
        <w:rPr>
          <w:rFonts w:cs="Arial"/>
          <w:color w:val="000000"/>
          <w:szCs w:val="20"/>
          <w:lang w:eastAsia="sl-SI"/>
        </w:rPr>
        <w:t xml:space="preserve"> 15. 9.)</w:t>
      </w:r>
      <w:r w:rsidRPr="005D693A">
        <w:rPr>
          <w:rFonts w:cs="Arial"/>
          <w:color w:val="000000"/>
          <w:szCs w:val="20"/>
          <w:lang w:eastAsia="sl-SI"/>
        </w:rPr>
        <w:t xml:space="preserve"> kot z določitvijo minimalnega časa obratovanja (9.</w:t>
      </w:r>
      <w:r w:rsidRPr="00F55175">
        <w:rPr>
          <w:rFonts w:cs="Arial"/>
          <w:color w:val="000000"/>
          <w:szCs w:val="20"/>
          <w:lang w:eastAsia="sl-SI"/>
        </w:rPr>
        <w:t xml:space="preserve"> </w:t>
      </w:r>
      <w:r w:rsidRPr="005D693A">
        <w:rPr>
          <w:rFonts w:cs="Arial"/>
          <w:color w:val="000000"/>
          <w:szCs w:val="20"/>
          <w:lang w:eastAsia="sl-SI"/>
        </w:rPr>
        <w:t>-</w:t>
      </w:r>
      <w:r w:rsidRPr="00F55175">
        <w:rPr>
          <w:rFonts w:cs="Arial"/>
          <w:color w:val="000000"/>
          <w:szCs w:val="20"/>
          <w:lang w:eastAsia="sl-SI"/>
        </w:rPr>
        <w:t xml:space="preserve"> 19. ure). Uskladiti je treba tu</w:t>
      </w:r>
      <w:r w:rsidRPr="005D693A">
        <w:rPr>
          <w:rFonts w:cs="Arial"/>
          <w:color w:val="000000"/>
          <w:szCs w:val="20"/>
          <w:lang w:eastAsia="sl-SI"/>
        </w:rPr>
        <w:t>di velikost kopališč/kopalnih voda s pridobljenimi vodnimi dovoljenji. Kopalne vode se zmanjšujejo, kopni del kopališča, vhodi v morje, oznake in namestite</w:t>
      </w:r>
      <w:r w:rsidRPr="00F55175">
        <w:rPr>
          <w:rFonts w:cs="Arial"/>
          <w:color w:val="000000"/>
          <w:szCs w:val="20"/>
          <w:lang w:eastAsia="sl-SI"/>
        </w:rPr>
        <w:t>v reševalne opreme pa ostajajo »izven kopališč«</w:t>
      </w:r>
      <w:r w:rsidRPr="005D693A">
        <w:rPr>
          <w:rFonts w:cs="Arial"/>
          <w:color w:val="000000"/>
          <w:szCs w:val="20"/>
          <w:lang w:eastAsia="sl-SI"/>
        </w:rPr>
        <w:t xml:space="preserve">, kar je za kopalce zavajajoče. Včasih je bilo na morju 32 javnih kopališč </w:t>
      </w:r>
      <w:r w:rsidRPr="005D693A">
        <w:rPr>
          <w:rFonts w:cs="Arial"/>
          <w:color w:val="000000"/>
          <w:szCs w:val="20"/>
          <w:lang w:eastAsia="sl-SI"/>
        </w:rPr>
        <w:lastRenderedPageBreak/>
        <w:t xml:space="preserve">z označbami, v sklopu katerih so bila urejena tudi stopnišča oz. vhodi v morje. Sedaj za ta stopnišča nihče več ne skrbi - zaradi alg in trave pa so nevarna za zdrs in varnost kopalcev.  </w:t>
      </w:r>
    </w:p>
    <w:p w:rsidR="0083579C" w:rsidRPr="00F55175" w:rsidRDefault="0083579C" w:rsidP="0083579C">
      <w:pPr>
        <w:spacing w:line="240" w:lineRule="atLeast"/>
        <w:jc w:val="both"/>
        <w:rPr>
          <w:rFonts w:cs="Arial"/>
          <w:szCs w:val="20"/>
        </w:rPr>
      </w:pPr>
    </w:p>
    <w:p w:rsidR="00556401" w:rsidRPr="00F55175" w:rsidRDefault="00615778" w:rsidP="00132AD3">
      <w:pPr>
        <w:spacing w:line="240" w:lineRule="atLeast"/>
        <w:jc w:val="both"/>
        <w:rPr>
          <w:rFonts w:cs="Arial"/>
          <w:szCs w:val="20"/>
        </w:rPr>
      </w:pPr>
      <w:r w:rsidRPr="00F55175">
        <w:rPr>
          <w:rFonts w:cs="Arial"/>
          <w:szCs w:val="20"/>
          <w:u w:val="single"/>
        </w:rPr>
        <w:t>RKI Kranj</w:t>
      </w:r>
      <w:r w:rsidRPr="00F55175">
        <w:rPr>
          <w:rFonts w:cs="Arial"/>
          <w:szCs w:val="20"/>
        </w:rPr>
        <w:t xml:space="preserve">: </w:t>
      </w:r>
    </w:p>
    <w:p w:rsidR="00642241" w:rsidRPr="00F55175" w:rsidRDefault="00642241" w:rsidP="00642241">
      <w:pPr>
        <w:spacing w:line="240" w:lineRule="auto"/>
        <w:jc w:val="both"/>
        <w:rPr>
          <w:rFonts w:cs="Arial"/>
          <w:color w:val="000000"/>
          <w:szCs w:val="20"/>
          <w:lang w:eastAsia="sl-SI"/>
        </w:rPr>
      </w:pPr>
    </w:p>
    <w:p w:rsidR="00642241" w:rsidRPr="00F55175" w:rsidRDefault="00642241" w:rsidP="00642241">
      <w:pPr>
        <w:spacing w:line="240" w:lineRule="auto"/>
        <w:jc w:val="both"/>
        <w:rPr>
          <w:rFonts w:cs="Arial"/>
          <w:color w:val="000000"/>
          <w:szCs w:val="20"/>
          <w:lang w:eastAsia="sl-SI"/>
        </w:rPr>
      </w:pPr>
      <w:r w:rsidRPr="00E31CCD">
        <w:rPr>
          <w:rFonts w:cs="Arial"/>
          <w:color w:val="000000"/>
          <w:szCs w:val="20"/>
          <w:lang w:eastAsia="sl-SI"/>
        </w:rPr>
        <w:t>Težav pri delovanju regijske koordinac</w:t>
      </w:r>
      <w:r w:rsidRPr="00F55175">
        <w:rPr>
          <w:rFonts w:cs="Arial"/>
          <w:color w:val="000000"/>
          <w:szCs w:val="20"/>
          <w:lang w:eastAsia="sl-SI"/>
        </w:rPr>
        <w:t>ije ni bilo. Tudi v letu 2018 s</w:t>
      </w:r>
      <w:r w:rsidRPr="00E31CCD">
        <w:rPr>
          <w:rFonts w:cs="Arial"/>
          <w:color w:val="000000"/>
          <w:szCs w:val="20"/>
          <w:lang w:eastAsia="sl-SI"/>
        </w:rPr>
        <w:t>o uspešno sodelovali z Medobčinsko inšpekcijo, Centri za socialno delo, kot tudi z župani občin.</w:t>
      </w:r>
    </w:p>
    <w:p w:rsidR="00BF39CB" w:rsidRPr="00F55175" w:rsidRDefault="00BF39CB" w:rsidP="00132AD3">
      <w:pPr>
        <w:spacing w:line="240" w:lineRule="atLeast"/>
        <w:jc w:val="both"/>
        <w:rPr>
          <w:rFonts w:cs="Arial"/>
          <w:szCs w:val="20"/>
        </w:rPr>
      </w:pPr>
    </w:p>
    <w:p w:rsidR="00D333E0" w:rsidRPr="00F55175" w:rsidRDefault="00A04E65" w:rsidP="00132AD3">
      <w:pPr>
        <w:spacing w:line="240" w:lineRule="atLeast"/>
        <w:jc w:val="both"/>
        <w:rPr>
          <w:rFonts w:cs="Arial"/>
          <w:szCs w:val="20"/>
          <w:u w:val="single"/>
        </w:rPr>
      </w:pPr>
      <w:r w:rsidRPr="00F55175">
        <w:rPr>
          <w:rFonts w:cs="Arial"/>
          <w:szCs w:val="20"/>
          <w:u w:val="single"/>
        </w:rPr>
        <w:t>R</w:t>
      </w:r>
      <w:r w:rsidR="00AC0982" w:rsidRPr="00F55175">
        <w:rPr>
          <w:rFonts w:cs="Arial"/>
          <w:szCs w:val="20"/>
          <w:u w:val="single"/>
        </w:rPr>
        <w:t>KI Maribor</w:t>
      </w:r>
      <w:r w:rsidR="00D333E0" w:rsidRPr="00F55175">
        <w:rPr>
          <w:rFonts w:cs="Arial"/>
          <w:szCs w:val="20"/>
          <w:u w:val="single"/>
        </w:rPr>
        <w:t>:</w:t>
      </w:r>
    </w:p>
    <w:p w:rsidR="00D333E0" w:rsidRPr="00F55175" w:rsidRDefault="00D333E0" w:rsidP="00132AD3">
      <w:pPr>
        <w:spacing w:line="240" w:lineRule="atLeast"/>
        <w:jc w:val="both"/>
        <w:rPr>
          <w:rFonts w:cs="Arial"/>
          <w:szCs w:val="20"/>
          <w:u w:val="single"/>
        </w:rPr>
      </w:pPr>
    </w:p>
    <w:p w:rsidR="00047EBD" w:rsidRPr="00F55175" w:rsidRDefault="00047EBD" w:rsidP="00047EBD">
      <w:pPr>
        <w:spacing w:line="240" w:lineRule="auto"/>
        <w:jc w:val="both"/>
        <w:rPr>
          <w:rFonts w:cs="Arial"/>
          <w:color w:val="000000"/>
          <w:szCs w:val="20"/>
          <w:lang w:eastAsia="sl-SI"/>
        </w:rPr>
      </w:pPr>
      <w:r w:rsidRPr="00A57CE8">
        <w:rPr>
          <w:rFonts w:cs="Arial"/>
          <w:color w:val="000000"/>
          <w:szCs w:val="20"/>
          <w:lang w:eastAsia="sl-SI"/>
        </w:rPr>
        <w:t>Poseb</w:t>
      </w:r>
      <w:r w:rsidRPr="00F55175">
        <w:rPr>
          <w:rFonts w:cs="Arial"/>
          <w:color w:val="000000"/>
          <w:szCs w:val="20"/>
          <w:lang w:eastAsia="sl-SI"/>
        </w:rPr>
        <w:t xml:space="preserve">nih težav niso zaznali. </w:t>
      </w:r>
    </w:p>
    <w:p w:rsidR="00BF39CB" w:rsidRPr="00F55175" w:rsidRDefault="00BF39CB" w:rsidP="00132AD3">
      <w:pPr>
        <w:spacing w:line="240" w:lineRule="atLeast"/>
        <w:jc w:val="both"/>
        <w:rPr>
          <w:rFonts w:cs="Arial"/>
          <w:szCs w:val="20"/>
          <w:u w:val="single"/>
        </w:rPr>
      </w:pPr>
    </w:p>
    <w:p w:rsidR="00AC0982" w:rsidRPr="00F55175" w:rsidRDefault="00AC0982" w:rsidP="00132AD3">
      <w:pPr>
        <w:spacing w:line="240" w:lineRule="atLeast"/>
        <w:jc w:val="both"/>
        <w:rPr>
          <w:rFonts w:cs="Arial"/>
          <w:szCs w:val="20"/>
        </w:rPr>
      </w:pPr>
      <w:r w:rsidRPr="00F55175">
        <w:rPr>
          <w:rFonts w:cs="Arial"/>
          <w:szCs w:val="20"/>
          <w:u w:val="single"/>
        </w:rPr>
        <w:t>RKI Murska Sobota</w:t>
      </w:r>
      <w:r w:rsidR="00D333E0" w:rsidRPr="00F55175">
        <w:rPr>
          <w:rFonts w:cs="Arial"/>
          <w:szCs w:val="20"/>
        </w:rPr>
        <w:t>:</w:t>
      </w:r>
    </w:p>
    <w:p w:rsidR="00AC0982" w:rsidRPr="00F55175" w:rsidRDefault="00AC0982" w:rsidP="00132AD3">
      <w:pPr>
        <w:spacing w:line="240" w:lineRule="atLeast"/>
        <w:jc w:val="both"/>
        <w:rPr>
          <w:rFonts w:cs="Arial"/>
          <w:szCs w:val="20"/>
        </w:rPr>
      </w:pPr>
    </w:p>
    <w:p w:rsidR="0070783D" w:rsidRPr="00F55175" w:rsidRDefault="0070783D" w:rsidP="0070783D">
      <w:pPr>
        <w:spacing w:line="240" w:lineRule="auto"/>
        <w:jc w:val="both"/>
        <w:rPr>
          <w:rFonts w:cs="Arial"/>
          <w:color w:val="000000"/>
          <w:szCs w:val="20"/>
          <w:lang w:eastAsia="sl-SI"/>
        </w:rPr>
      </w:pPr>
      <w:r w:rsidRPr="00763939">
        <w:rPr>
          <w:rFonts w:cs="Arial"/>
          <w:color w:val="000000"/>
          <w:szCs w:val="20"/>
          <w:lang w:eastAsia="sl-SI"/>
        </w:rPr>
        <w:t>Pri d</w:t>
      </w:r>
      <w:r w:rsidRPr="00F55175">
        <w:rPr>
          <w:rFonts w:cs="Arial"/>
          <w:color w:val="000000"/>
          <w:szCs w:val="20"/>
          <w:lang w:eastAsia="sl-SI"/>
        </w:rPr>
        <w:t>elovanju RKI Murska Sobota ni bilo zaznanih težav. Tako inšpekcijske službe</w:t>
      </w:r>
      <w:r w:rsidRPr="00763939">
        <w:rPr>
          <w:rFonts w:cs="Arial"/>
          <w:color w:val="000000"/>
          <w:szCs w:val="20"/>
          <w:lang w:eastAsia="sl-SI"/>
        </w:rPr>
        <w:t xml:space="preserve"> kot policija in medobčinski inšpek</w:t>
      </w:r>
      <w:r w:rsidRPr="00F55175">
        <w:rPr>
          <w:rFonts w:cs="Arial"/>
          <w:color w:val="000000"/>
          <w:szCs w:val="20"/>
          <w:lang w:eastAsia="sl-SI"/>
        </w:rPr>
        <w:t>torati med seboj dobro sodelujejo, izmenjujej</w:t>
      </w:r>
      <w:r w:rsidRPr="00763939">
        <w:rPr>
          <w:rFonts w:cs="Arial"/>
          <w:color w:val="000000"/>
          <w:szCs w:val="20"/>
          <w:lang w:eastAsia="sl-SI"/>
        </w:rPr>
        <w:t>o podatke ter druge ugotovitve, vse z namenom kvalitetnih opravljenih nadzorov, z namenom ureditve trga ter pogojev za delovanje posameznih zavez</w:t>
      </w:r>
      <w:r w:rsidR="00FE349A" w:rsidRPr="00F55175">
        <w:rPr>
          <w:rFonts w:cs="Arial"/>
          <w:color w:val="000000"/>
          <w:szCs w:val="20"/>
          <w:lang w:eastAsia="sl-SI"/>
        </w:rPr>
        <w:t>an</w:t>
      </w:r>
      <w:r w:rsidRPr="00763939">
        <w:rPr>
          <w:rFonts w:cs="Arial"/>
          <w:color w:val="000000"/>
          <w:szCs w:val="20"/>
          <w:lang w:eastAsia="sl-SI"/>
        </w:rPr>
        <w:t>cev.</w:t>
      </w:r>
    </w:p>
    <w:p w:rsidR="00BF39CB" w:rsidRPr="00F55175" w:rsidRDefault="00BF39CB" w:rsidP="00132AD3">
      <w:pPr>
        <w:spacing w:line="240" w:lineRule="atLeast"/>
        <w:jc w:val="both"/>
        <w:rPr>
          <w:rFonts w:cs="Arial"/>
          <w:szCs w:val="20"/>
        </w:rPr>
      </w:pPr>
    </w:p>
    <w:p w:rsidR="00814EFD" w:rsidRPr="00F55175" w:rsidRDefault="00532B20" w:rsidP="00132AD3">
      <w:pPr>
        <w:spacing w:line="240" w:lineRule="atLeast"/>
        <w:jc w:val="both"/>
        <w:rPr>
          <w:rFonts w:cs="Arial"/>
          <w:szCs w:val="20"/>
        </w:rPr>
      </w:pPr>
      <w:r w:rsidRPr="00F55175">
        <w:rPr>
          <w:rFonts w:cs="Arial"/>
          <w:szCs w:val="20"/>
          <w:u w:val="single"/>
        </w:rPr>
        <w:t>RKI</w:t>
      </w:r>
      <w:r w:rsidR="005B2D07" w:rsidRPr="00F55175">
        <w:rPr>
          <w:rFonts w:cs="Arial"/>
          <w:szCs w:val="20"/>
          <w:u w:val="single"/>
        </w:rPr>
        <w:t xml:space="preserve"> Nova Gorica</w:t>
      </w:r>
      <w:r w:rsidR="00D333E0" w:rsidRPr="00F55175">
        <w:rPr>
          <w:rFonts w:cs="Arial"/>
          <w:szCs w:val="20"/>
        </w:rPr>
        <w:t xml:space="preserve">: </w:t>
      </w:r>
    </w:p>
    <w:p w:rsidR="00D333E0" w:rsidRPr="00F55175" w:rsidRDefault="00D333E0" w:rsidP="00132AD3">
      <w:pPr>
        <w:spacing w:line="240" w:lineRule="atLeast"/>
        <w:jc w:val="both"/>
        <w:rPr>
          <w:rFonts w:cs="Arial"/>
          <w:szCs w:val="20"/>
        </w:rPr>
      </w:pPr>
    </w:p>
    <w:p w:rsidR="00D626CD" w:rsidRPr="00F55175" w:rsidRDefault="00D626CD" w:rsidP="00D626CD">
      <w:pPr>
        <w:spacing w:line="240" w:lineRule="auto"/>
        <w:jc w:val="both"/>
        <w:rPr>
          <w:rFonts w:cs="Arial"/>
          <w:color w:val="000000"/>
          <w:szCs w:val="20"/>
          <w:lang w:eastAsia="sl-SI"/>
        </w:rPr>
      </w:pPr>
      <w:r w:rsidRPr="00EA4B87">
        <w:rPr>
          <w:rFonts w:cs="Arial"/>
          <w:color w:val="000000"/>
          <w:szCs w:val="20"/>
          <w:lang w:eastAsia="sl-SI"/>
        </w:rPr>
        <w:t xml:space="preserve">Večjih težav pri delovanju RKI ni bilo. Pri problematiki zbiranja ljudi v opuščeni tovarni Ideal je bil na osnovi dogovora na sestanku RKI o delovanju inšpekcijskih služb obveščen tudi župan, s pozivom, da ukrepajo skladno s pristojnostmi tudi na občinskem nivoju. Zaradi težav pri pridobitvi podatkov o lastništvu vozil, ki jih posamezne inšpekcije ob nadzorih takoj potrebujejo, na podatke pa so od določene upravne enote čakali tudi tri tedne, je bil z načelnico opravljen razgovor, ob katerem je bilo dogovorjeno prednostno obravnavanje vseh zahtev inšpektoratov. Pri nadzorih zabavno glasbenih prireditev na sotočju reke Soče je predstavnica IRSKGLR OE Nova Gorica izpostavila vse večji problem kampiranja izven registriranih kampov, parkiranja, postavljenih lesenih hišic in raznih športnih dejavnosti na kmetijskih zemljiščih ter izvajanja vzporednih dopolnilnih dejavnosti. Za nadzor le-tega je premalo kmetijskih inšpektorjev. </w:t>
      </w:r>
    </w:p>
    <w:p w:rsidR="00BF39CB" w:rsidRPr="00F55175" w:rsidRDefault="00BF39CB" w:rsidP="00132AD3">
      <w:pPr>
        <w:spacing w:line="240" w:lineRule="atLeast"/>
        <w:jc w:val="both"/>
        <w:rPr>
          <w:rFonts w:cs="Arial"/>
          <w:szCs w:val="20"/>
        </w:rPr>
      </w:pPr>
    </w:p>
    <w:p w:rsidR="008B279C" w:rsidRPr="00F55175" w:rsidRDefault="009411A5" w:rsidP="00132AD3">
      <w:pPr>
        <w:spacing w:line="240" w:lineRule="atLeast"/>
        <w:jc w:val="both"/>
        <w:rPr>
          <w:rFonts w:cs="Arial"/>
          <w:szCs w:val="20"/>
          <w:u w:val="single"/>
        </w:rPr>
      </w:pPr>
      <w:r w:rsidRPr="00F55175">
        <w:rPr>
          <w:rFonts w:cs="Arial"/>
          <w:szCs w:val="20"/>
          <w:u w:val="single"/>
        </w:rPr>
        <w:t>RKI Novo mesto</w:t>
      </w:r>
      <w:r w:rsidR="00D333E0" w:rsidRPr="00F55175">
        <w:rPr>
          <w:rFonts w:cs="Arial"/>
          <w:szCs w:val="20"/>
          <w:u w:val="single"/>
        </w:rPr>
        <w:t>:</w:t>
      </w:r>
    </w:p>
    <w:p w:rsidR="00D333E0" w:rsidRPr="00F55175" w:rsidRDefault="00D333E0" w:rsidP="00132AD3">
      <w:pPr>
        <w:spacing w:line="240" w:lineRule="atLeast"/>
        <w:jc w:val="both"/>
        <w:rPr>
          <w:rFonts w:cs="Arial"/>
          <w:szCs w:val="20"/>
          <w:u w:val="single"/>
        </w:rPr>
      </w:pPr>
    </w:p>
    <w:p w:rsidR="00BF39CB" w:rsidRPr="00F55175" w:rsidRDefault="001C5C80" w:rsidP="00132AD3">
      <w:pPr>
        <w:spacing w:line="240" w:lineRule="atLeast"/>
        <w:jc w:val="both"/>
        <w:rPr>
          <w:rFonts w:cs="Arial"/>
          <w:szCs w:val="20"/>
        </w:rPr>
      </w:pPr>
      <w:r w:rsidRPr="00F55175">
        <w:rPr>
          <w:rFonts w:cs="Arial"/>
          <w:szCs w:val="20"/>
        </w:rPr>
        <w:t>Niso izpostavili posebnih težav.</w:t>
      </w:r>
      <w:r w:rsidR="00E352FC">
        <w:rPr>
          <w:rFonts w:cs="Arial"/>
          <w:szCs w:val="20"/>
        </w:rPr>
        <w:t xml:space="preserve"> Inšpekcijske sl</w:t>
      </w:r>
      <w:r w:rsidR="0032598E">
        <w:rPr>
          <w:rFonts w:cs="Arial"/>
          <w:szCs w:val="20"/>
        </w:rPr>
        <w:t>užbe se redno odzovej</w:t>
      </w:r>
      <w:r w:rsidR="00E352FC">
        <w:rPr>
          <w:rFonts w:cs="Arial"/>
          <w:szCs w:val="20"/>
        </w:rPr>
        <w:t>o</w:t>
      </w:r>
      <w:r w:rsidR="0032598E">
        <w:rPr>
          <w:rFonts w:cs="Arial"/>
          <w:szCs w:val="20"/>
        </w:rPr>
        <w:t xml:space="preserve"> na povabilo za skupne akcije, ravno tako se na povabilo odzoveta Policija in mobilna enota FURS.</w:t>
      </w:r>
    </w:p>
    <w:p w:rsidR="008A6D3A" w:rsidRPr="00F55175" w:rsidRDefault="008A6D3A" w:rsidP="00132AD3">
      <w:pPr>
        <w:spacing w:line="240" w:lineRule="atLeast"/>
        <w:jc w:val="both"/>
        <w:rPr>
          <w:rFonts w:cs="Arial"/>
          <w:szCs w:val="20"/>
          <w:u w:val="single"/>
        </w:rPr>
      </w:pPr>
    </w:p>
    <w:p w:rsidR="00D333E0" w:rsidRPr="00F55175" w:rsidRDefault="00D333E0" w:rsidP="00132AD3">
      <w:pPr>
        <w:spacing w:line="240" w:lineRule="atLeast"/>
        <w:jc w:val="both"/>
        <w:rPr>
          <w:rFonts w:cs="Arial"/>
          <w:szCs w:val="20"/>
          <w:u w:val="single"/>
        </w:rPr>
      </w:pPr>
      <w:r w:rsidRPr="00F55175">
        <w:rPr>
          <w:rFonts w:cs="Arial"/>
          <w:szCs w:val="20"/>
          <w:u w:val="single"/>
        </w:rPr>
        <w:t>RKI Ljubljana:</w:t>
      </w:r>
    </w:p>
    <w:p w:rsidR="008A6D3A" w:rsidRPr="00F55175" w:rsidRDefault="008A6D3A" w:rsidP="008A6D3A">
      <w:pPr>
        <w:spacing w:line="240" w:lineRule="auto"/>
        <w:jc w:val="both"/>
        <w:rPr>
          <w:rFonts w:cs="Arial"/>
          <w:color w:val="000000"/>
          <w:szCs w:val="20"/>
          <w:lang w:eastAsia="sl-SI"/>
        </w:rPr>
      </w:pPr>
    </w:p>
    <w:p w:rsidR="008A6D3A" w:rsidRPr="00F55175" w:rsidRDefault="008A6D3A" w:rsidP="008A6D3A">
      <w:pPr>
        <w:spacing w:line="240" w:lineRule="auto"/>
        <w:jc w:val="both"/>
        <w:rPr>
          <w:rFonts w:cs="Arial"/>
          <w:color w:val="000000"/>
          <w:szCs w:val="20"/>
          <w:lang w:eastAsia="sl-SI"/>
        </w:rPr>
      </w:pPr>
      <w:r w:rsidRPr="00234CAE">
        <w:rPr>
          <w:rFonts w:cs="Arial"/>
          <w:color w:val="000000"/>
          <w:szCs w:val="20"/>
          <w:lang w:eastAsia="sl-SI"/>
        </w:rPr>
        <w:t>Posebnih težav pri izvajanju aktivnosti, vezanih na obravnavo konkretnih problemov kot tudi izvajanje skupnih akcij ni bilo zaznati. V vsakem konkretnem prime</w:t>
      </w:r>
      <w:r w:rsidRPr="00F55175">
        <w:rPr>
          <w:rFonts w:cs="Arial"/>
          <w:color w:val="000000"/>
          <w:szCs w:val="20"/>
          <w:lang w:eastAsia="sl-SI"/>
        </w:rPr>
        <w:t>ru jim</w:t>
      </w:r>
      <w:r w:rsidRPr="00234CAE">
        <w:rPr>
          <w:rFonts w:cs="Arial"/>
          <w:color w:val="000000"/>
          <w:szCs w:val="20"/>
          <w:lang w:eastAsia="sl-SI"/>
        </w:rPr>
        <w:t xml:space="preserve"> je uspelo uskladiti prisotnost vseh pristojnih nadzornih organov, saj se vse inšpekcijske službe vedno odzovejo na povabilo za skupni nadzor</w:t>
      </w:r>
      <w:r w:rsidRPr="00F55175">
        <w:rPr>
          <w:rFonts w:cs="Arial"/>
          <w:color w:val="000000"/>
          <w:szCs w:val="20"/>
          <w:lang w:eastAsia="sl-SI"/>
        </w:rPr>
        <w:t>. Prav tako kot velik plus vidij</w:t>
      </w:r>
      <w:r w:rsidRPr="00234CAE">
        <w:rPr>
          <w:rFonts w:cs="Arial"/>
          <w:color w:val="000000"/>
          <w:szCs w:val="20"/>
          <w:lang w:eastAsia="sl-SI"/>
        </w:rPr>
        <w:t xml:space="preserve">o pripravljenost sodelovanja s strani policije v vseh tistih primerih, kjer je glede na podatke iz prijav oziroma predhodnih individualnih nadzorov mogoče pričakovati težave oziroma odpor. </w:t>
      </w:r>
      <w:r w:rsidRPr="00F55175">
        <w:rPr>
          <w:rFonts w:cs="Arial"/>
          <w:color w:val="000000"/>
          <w:szCs w:val="20"/>
          <w:lang w:eastAsia="sl-SI"/>
        </w:rPr>
        <w:t>Pri delu pa drug drugemu pomagaj</w:t>
      </w:r>
      <w:r w:rsidRPr="00234CAE">
        <w:rPr>
          <w:rFonts w:cs="Arial"/>
          <w:color w:val="000000"/>
          <w:szCs w:val="20"/>
          <w:lang w:eastAsia="sl-SI"/>
        </w:rPr>
        <w:t>o tudi z izmenjavo informacij v zvezi s konkretno obravnavanimi individualnimi zadevami, ki bi morebiti lahko zadevale še druge organe.</w:t>
      </w:r>
    </w:p>
    <w:p w:rsidR="00E10A4B" w:rsidRPr="00F55175" w:rsidRDefault="00602DFC" w:rsidP="00132AD3">
      <w:pPr>
        <w:pStyle w:val="Naslov2"/>
        <w:jc w:val="both"/>
        <w:rPr>
          <w:i w:val="0"/>
          <w:sz w:val="20"/>
          <w:szCs w:val="20"/>
          <w:lang w:val="sv-SE"/>
        </w:rPr>
      </w:pPr>
      <w:bookmarkStart w:id="3844" w:name="_Toc424290485"/>
      <w:bookmarkStart w:id="3845" w:name="_Toc424290625"/>
      <w:bookmarkStart w:id="3846" w:name="_Toc424293841"/>
      <w:bookmarkStart w:id="3847" w:name="_Toc424295084"/>
      <w:bookmarkStart w:id="3848" w:name="_Toc425160464"/>
      <w:bookmarkStart w:id="3849" w:name="_Toc425166798"/>
      <w:bookmarkStart w:id="3850" w:name="_Toc425170140"/>
      <w:bookmarkStart w:id="3851" w:name="_Toc425238374"/>
      <w:bookmarkStart w:id="3852" w:name="_Toc425864787"/>
      <w:bookmarkStart w:id="3853" w:name="_Toc425865037"/>
      <w:bookmarkStart w:id="3854" w:name="_Toc426034739"/>
      <w:bookmarkStart w:id="3855" w:name="_Toc444859584"/>
      <w:bookmarkStart w:id="3856" w:name="_Toc444860026"/>
      <w:bookmarkStart w:id="3857" w:name="_Toc444860808"/>
      <w:bookmarkStart w:id="3858" w:name="_Toc444860939"/>
      <w:bookmarkStart w:id="3859" w:name="_Toc444861075"/>
      <w:bookmarkStart w:id="3860" w:name="_Toc447285644"/>
      <w:bookmarkStart w:id="3861" w:name="_Toc448144643"/>
      <w:bookmarkStart w:id="3862" w:name="_Toc448146067"/>
      <w:bookmarkStart w:id="3863" w:name="_Toc448839336"/>
      <w:bookmarkStart w:id="3864" w:name="_Toc448840001"/>
      <w:bookmarkStart w:id="3865" w:name="_Toc448841335"/>
      <w:bookmarkStart w:id="3866" w:name="_Toc448841778"/>
      <w:bookmarkStart w:id="3867" w:name="_Toc448842253"/>
      <w:bookmarkStart w:id="3868" w:name="_Toc448844731"/>
      <w:bookmarkStart w:id="3869" w:name="_Toc480535673"/>
      <w:bookmarkStart w:id="3870" w:name="_Toc483493470"/>
      <w:bookmarkStart w:id="3871" w:name="_Toc484445343"/>
      <w:bookmarkStart w:id="3872" w:name="_Toc484690811"/>
      <w:bookmarkStart w:id="3873" w:name="_Toc485029190"/>
      <w:bookmarkStart w:id="3874" w:name="_Toc491783371"/>
      <w:bookmarkStart w:id="3875" w:name="_Toc508611922"/>
      <w:bookmarkStart w:id="3876" w:name="_Toc509928033"/>
      <w:bookmarkStart w:id="3877" w:name="_Toc509928181"/>
      <w:bookmarkStart w:id="3878" w:name="_Toc510181435"/>
      <w:bookmarkStart w:id="3879" w:name="_Toc511642219"/>
      <w:bookmarkStart w:id="3880" w:name="_Toc512413266"/>
      <w:bookmarkStart w:id="3881" w:name="_Toc512418015"/>
      <w:r w:rsidRPr="00F55175">
        <w:rPr>
          <w:i w:val="0"/>
          <w:sz w:val="20"/>
          <w:szCs w:val="20"/>
          <w:lang w:val="sv-SE"/>
        </w:rPr>
        <w:t>7</w:t>
      </w:r>
      <w:r w:rsidR="00027703">
        <w:rPr>
          <w:i w:val="0"/>
          <w:sz w:val="20"/>
          <w:szCs w:val="20"/>
          <w:lang w:val="sv-SE"/>
        </w:rPr>
        <w:t>.4</w:t>
      </w:r>
      <w:r w:rsidR="0046493B" w:rsidRPr="00F55175">
        <w:rPr>
          <w:i w:val="0"/>
          <w:sz w:val="20"/>
          <w:szCs w:val="20"/>
          <w:lang w:val="sv-SE"/>
        </w:rPr>
        <w:t xml:space="preserve"> </w:t>
      </w:r>
      <w:r w:rsidR="00E10A4B" w:rsidRPr="00F55175">
        <w:rPr>
          <w:i w:val="0"/>
          <w:sz w:val="20"/>
          <w:szCs w:val="20"/>
          <w:lang w:val="sv-SE"/>
        </w:rPr>
        <w:t>P</w:t>
      </w:r>
      <w:r w:rsidR="000E05E9" w:rsidRPr="00F55175">
        <w:rPr>
          <w:i w:val="0"/>
          <w:sz w:val="20"/>
          <w:szCs w:val="20"/>
          <w:lang w:val="sv-SE"/>
        </w:rPr>
        <w:t>OBUDE IN PREDLOGI ZA BOLJŠE DELOVANJE</w:t>
      </w:r>
      <w:bookmarkEnd w:id="3765"/>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p>
    <w:p w:rsidR="003C3FC6" w:rsidRPr="00F55175" w:rsidRDefault="003C3FC6" w:rsidP="00132AD3">
      <w:pPr>
        <w:jc w:val="both"/>
        <w:rPr>
          <w:rFonts w:cs="Arial"/>
          <w:szCs w:val="20"/>
        </w:rPr>
      </w:pPr>
    </w:p>
    <w:p w:rsidR="00E14E79" w:rsidRPr="00F55175" w:rsidRDefault="00154B7A" w:rsidP="00132AD3">
      <w:pPr>
        <w:spacing w:line="240" w:lineRule="atLeast"/>
        <w:jc w:val="both"/>
        <w:rPr>
          <w:rFonts w:cs="Arial"/>
          <w:szCs w:val="20"/>
          <w:u w:val="single"/>
        </w:rPr>
      </w:pPr>
      <w:r w:rsidRPr="00F55175">
        <w:rPr>
          <w:rFonts w:cs="Arial"/>
          <w:szCs w:val="20"/>
          <w:u w:val="single"/>
        </w:rPr>
        <w:t>RKI Celje</w:t>
      </w:r>
      <w:r w:rsidR="00E14E79" w:rsidRPr="00F55175">
        <w:rPr>
          <w:rFonts w:cs="Arial"/>
          <w:szCs w:val="20"/>
          <w:u w:val="single"/>
        </w:rPr>
        <w:t>:</w:t>
      </w:r>
    </w:p>
    <w:p w:rsidR="00E14E79" w:rsidRPr="00F55175" w:rsidRDefault="00E14E79" w:rsidP="00132AD3">
      <w:pPr>
        <w:spacing w:line="240" w:lineRule="atLeast"/>
        <w:jc w:val="both"/>
        <w:rPr>
          <w:rFonts w:cs="Arial"/>
          <w:szCs w:val="20"/>
          <w:u w:val="single"/>
        </w:rPr>
      </w:pPr>
    </w:p>
    <w:p w:rsidR="00E14E79" w:rsidRPr="00F55175" w:rsidRDefault="00E14E79" w:rsidP="00E14E79">
      <w:pPr>
        <w:spacing w:line="240" w:lineRule="auto"/>
        <w:jc w:val="both"/>
        <w:rPr>
          <w:rFonts w:cs="Arial"/>
          <w:color w:val="000000"/>
          <w:szCs w:val="20"/>
          <w:lang w:eastAsia="sl-SI"/>
        </w:rPr>
      </w:pPr>
      <w:r w:rsidRPr="00F55175">
        <w:rPr>
          <w:rFonts w:cs="Arial"/>
          <w:color w:val="000000"/>
          <w:szCs w:val="20"/>
          <w:lang w:eastAsia="sl-SI"/>
        </w:rPr>
        <w:t>Menijo, da dosegajo</w:t>
      </w:r>
      <w:r w:rsidRPr="00CC0C44">
        <w:rPr>
          <w:rFonts w:cs="Arial"/>
          <w:color w:val="000000"/>
          <w:szCs w:val="20"/>
          <w:lang w:eastAsia="sl-SI"/>
        </w:rPr>
        <w:t xml:space="preserve"> zastavljene cilje in spr</w:t>
      </w:r>
      <w:r w:rsidRPr="00F55175">
        <w:rPr>
          <w:rFonts w:cs="Arial"/>
          <w:color w:val="000000"/>
          <w:szCs w:val="20"/>
          <w:lang w:eastAsia="sl-SI"/>
        </w:rPr>
        <w:t>emembe niso potrebne saj delujej</w:t>
      </w:r>
      <w:r w:rsidRPr="00CC0C44">
        <w:rPr>
          <w:rFonts w:cs="Arial"/>
          <w:color w:val="000000"/>
          <w:szCs w:val="20"/>
          <w:lang w:eastAsia="sl-SI"/>
        </w:rPr>
        <w:t xml:space="preserve">o učinkovito in racionalno.  </w:t>
      </w:r>
    </w:p>
    <w:p w:rsidR="000704E6" w:rsidRDefault="000704E6" w:rsidP="00132AD3">
      <w:pPr>
        <w:spacing w:line="240" w:lineRule="atLeast"/>
        <w:jc w:val="both"/>
        <w:rPr>
          <w:rFonts w:cs="Arial"/>
          <w:szCs w:val="20"/>
        </w:rPr>
      </w:pPr>
    </w:p>
    <w:p w:rsidR="00CB41BD" w:rsidRDefault="00CB41BD" w:rsidP="00132AD3">
      <w:pPr>
        <w:spacing w:line="240" w:lineRule="atLeast"/>
        <w:jc w:val="both"/>
        <w:rPr>
          <w:rFonts w:cs="Arial"/>
          <w:szCs w:val="20"/>
        </w:rPr>
      </w:pPr>
    </w:p>
    <w:p w:rsidR="00CB41BD" w:rsidRDefault="00CB41BD" w:rsidP="00132AD3">
      <w:pPr>
        <w:spacing w:line="240" w:lineRule="atLeast"/>
        <w:jc w:val="both"/>
        <w:rPr>
          <w:rFonts w:cs="Arial"/>
          <w:szCs w:val="20"/>
        </w:rPr>
      </w:pPr>
    </w:p>
    <w:p w:rsidR="00CB41BD" w:rsidRPr="00F55175" w:rsidRDefault="00CB41BD" w:rsidP="00132AD3">
      <w:pPr>
        <w:spacing w:line="240" w:lineRule="atLeast"/>
        <w:jc w:val="both"/>
        <w:rPr>
          <w:rFonts w:cs="Arial"/>
          <w:szCs w:val="20"/>
        </w:rPr>
      </w:pPr>
    </w:p>
    <w:p w:rsidR="00E14E79" w:rsidRPr="00F55175" w:rsidRDefault="00C965AC" w:rsidP="00132AD3">
      <w:pPr>
        <w:spacing w:line="240" w:lineRule="atLeast"/>
        <w:jc w:val="both"/>
        <w:rPr>
          <w:rFonts w:cs="Arial"/>
          <w:szCs w:val="20"/>
          <w:u w:val="single"/>
        </w:rPr>
      </w:pPr>
      <w:r w:rsidRPr="00F55175">
        <w:rPr>
          <w:rFonts w:cs="Arial"/>
          <w:szCs w:val="20"/>
          <w:u w:val="single"/>
        </w:rPr>
        <w:t>RKI Koper</w:t>
      </w:r>
      <w:r w:rsidR="00E14E79" w:rsidRPr="00F55175">
        <w:rPr>
          <w:rFonts w:cs="Arial"/>
          <w:szCs w:val="20"/>
          <w:u w:val="single"/>
        </w:rPr>
        <w:t>:</w:t>
      </w:r>
    </w:p>
    <w:p w:rsidR="00E14E79" w:rsidRPr="00F55175" w:rsidRDefault="00E14E79" w:rsidP="00132AD3">
      <w:pPr>
        <w:spacing w:line="240" w:lineRule="atLeast"/>
        <w:jc w:val="both"/>
        <w:rPr>
          <w:rFonts w:cs="Arial"/>
          <w:szCs w:val="20"/>
          <w:u w:val="single"/>
        </w:rPr>
      </w:pPr>
    </w:p>
    <w:p w:rsidR="009A339F" w:rsidRPr="00F55175" w:rsidRDefault="009A339F" w:rsidP="009A339F">
      <w:pPr>
        <w:spacing w:line="240" w:lineRule="auto"/>
        <w:jc w:val="both"/>
        <w:rPr>
          <w:rFonts w:cs="Arial"/>
          <w:color w:val="000000"/>
          <w:szCs w:val="20"/>
          <w:lang w:eastAsia="sl-SI"/>
        </w:rPr>
      </w:pPr>
      <w:r w:rsidRPr="00F55175">
        <w:rPr>
          <w:rFonts w:cs="Arial"/>
          <w:color w:val="000000"/>
          <w:szCs w:val="20"/>
          <w:lang w:eastAsia="sl-SI"/>
        </w:rPr>
        <w:t xml:space="preserve">Izpostavili so, da se je treba osredotočiti na zavezance, </w:t>
      </w:r>
      <w:r w:rsidRPr="005D693A">
        <w:rPr>
          <w:rFonts w:cs="Arial"/>
          <w:color w:val="000000"/>
          <w:szCs w:val="20"/>
          <w:lang w:eastAsia="sl-SI"/>
        </w:rPr>
        <w:t>za katere obstajajo sumi kršitev na več področjih, iz pristojnosti več inšpektoratov. Bolj kot število nadzorov naj bo pomembna učinkovitost nadzorov in izrečenih ukrepov.</w:t>
      </w:r>
    </w:p>
    <w:p w:rsidR="007E1BD6" w:rsidRPr="00F55175" w:rsidRDefault="007E1BD6" w:rsidP="00132AD3">
      <w:pPr>
        <w:spacing w:line="240" w:lineRule="atLeast"/>
        <w:jc w:val="both"/>
        <w:rPr>
          <w:rFonts w:cs="Arial"/>
          <w:szCs w:val="20"/>
        </w:rPr>
      </w:pPr>
    </w:p>
    <w:p w:rsidR="009A339F" w:rsidRPr="00F55175" w:rsidRDefault="00237C5F" w:rsidP="00132AD3">
      <w:pPr>
        <w:spacing w:line="240" w:lineRule="atLeast"/>
        <w:jc w:val="both"/>
        <w:rPr>
          <w:rFonts w:cs="Arial"/>
          <w:szCs w:val="20"/>
          <w:u w:val="single"/>
        </w:rPr>
      </w:pPr>
      <w:r w:rsidRPr="00F55175">
        <w:rPr>
          <w:rFonts w:cs="Arial"/>
          <w:szCs w:val="20"/>
          <w:u w:val="single"/>
        </w:rPr>
        <w:t>RKI Kranj</w:t>
      </w:r>
      <w:r w:rsidR="009A339F" w:rsidRPr="00F55175">
        <w:rPr>
          <w:rFonts w:cs="Arial"/>
          <w:szCs w:val="20"/>
          <w:u w:val="single"/>
        </w:rPr>
        <w:t>:</w:t>
      </w:r>
    </w:p>
    <w:p w:rsidR="009A339F" w:rsidRPr="00F55175" w:rsidRDefault="009A339F" w:rsidP="00132AD3">
      <w:pPr>
        <w:spacing w:line="240" w:lineRule="atLeast"/>
        <w:jc w:val="both"/>
        <w:rPr>
          <w:rFonts w:cs="Arial"/>
          <w:szCs w:val="20"/>
          <w:u w:val="single"/>
        </w:rPr>
      </w:pPr>
    </w:p>
    <w:p w:rsidR="00B467EF" w:rsidRPr="00F55175" w:rsidRDefault="00B467EF" w:rsidP="00B467EF">
      <w:pPr>
        <w:spacing w:line="240" w:lineRule="auto"/>
        <w:jc w:val="both"/>
        <w:rPr>
          <w:rFonts w:cs="Arial"/>
          <w:color w:val="000000"/>
          <w:szCs w:val="20"/>
          <w:lang w:eastAsia="sl-SI"/>
        </w:rPr>
      </w:pPr>
      <w:r w:rsidRPr="00F55175">
        <w:rPr>
          <w:rFonts w:cs="Arial"/>
          <w:color w:val="000000"/>
          <w:szCs w:val="20"/>
          <w:lang w:eastAsia="sl-SI"/>
        </w:rPr>
        <w:t>RKI Kranj predlaga</w:t>
      </w:r>
      <w:r w:rsidRPr="00E31CCD">
        <w:rPr>
          <w:rFonts w:cs="Arial"/>
          <w:color w:val="000000"/>
          <w:szCs w:val="20"/>
          <w:lang w:eastAsia="sl-SI"/>
        </w:rPr>
        <w:t>, da bi v letu 2019 izvedli skupni sestanek vodij regijskih koord</w:t>
      </w:r>
      <w:r w:rsidRPr="00F55175">
        <w:rPr>
          <w:rFonts w:cs="Arial"/>
          <w:color w:val="000000"/>
          <w:szCs w:val="20"/>
          <w:lang w:eastAsia="sl-SI"/>
        </w:rPr>
        <w:t>inacij - kot je bil v letu 2017, in sicer</w:t>
      </w:r>
      <w:r w:rsidRPr="00E31CCD">
        <w:rPr>
          <w:rFonts w:cs="Arial"/>
          <w:color w:val="000000"/>
          <w:szCs w:val="20"/>
          <w:lang w:eastAsia="sl-SI"/>
        </w:rPr>
        <w:t xml:space="preserve"> predvsem z namenom izmenjave informacij.</w:t>
      </w:r>
    </w:p>
    <w:p w:rsidR="00D93CD7" w:rsidRPr="00F55175" w:rsidRDefault="00D93CD7" w:rsidP="00132AD3">
      <w:pPr>
        <w:spacing w:line="240" w:lineRule="atLeast"/>
        <w:jc w:val="both"/>
        <w:rPr>
          <w:rFonts w:cs="Arial"/>
          <w:szCs w:val="20"/>
        </w:rPr>
      </w:pPr>
    </w:p>
    <w:p w:rsidR="00B467EF" w:rsidRPr="00F55175" w:rsidRDefault="002906F3" w:rsidP="00132AD3">
      <w:pPr>
        <w:spacing w:line="240" w:lineRule="atLeast"/>
        <w:jc w:val="both"/>
        <w:rPr>
          <w:rFonts w:cs="Arial"/>
          <w:szCs w:val="20"/>
        </w:rPr>
      </w:pPr>
      <w:r w:rsidRPr="00F55175">
        <w:rPr>
          <w:rFonts w:cs="Arial"/>
          <w:szCs w:val="20"/>
          <w:u w:val="single"/>
        </w:rPr>
        <w:t>RKI M</w:t>
      </w:r>
      <w:r w:rsidR="00830E41" w:rsidRPr="00F55175">
        <w:rPr>
          <w:rFonts w:cs="Arial"/>
          <w:szCs w:val="20"/>
          <w:u w:val="single"/>
        </w:rPr>
        <w:t>aribor</w:t>
      </w:r>
      <w:r w:rsidR="00CD3768" w:rsidRPr="00F55175">
        <w:rPr>
          <w:rFonts w:cs="Arial"/>
          <w:szCs w:val="20"/>
        </w:rPr>
        <w:t xml:space="preserve"> nima posebnih pobud in predlogov za leto 2019.</w:t>
      </w:r>
    </w:p>
    <w:p w:rsidR="00470E3E" w:rsidRPr="00F55175" w:rsidRDefault="00470E3E" w:rsidP="00132AD3">
      <w:pPr>
        <w:spacing w:line="240" w:lineRule="atLeast"/>
        <w:jc w:val="both"/>
        <w:rPr>
          <w:rFonts w:cs="Arial"/>
          <w:szCs w:val="20"/>
        </w:rPr>
      </w:pPr>
    </w:p>
    <w:p w:rsidR="00464A7E" w:rsidRPr="00F55175" w:rsidRDefault="0044180E" w:rsidP="00132AD3">
      <w:pPr>
        <w:spacing w:line="240" w:lineRule="atLeast"/>
        <w:jc w:val="both"/>
        <w:rPr>
          <w:rFonts w:cs="Arial"/>
          <w:szCs w:val="20"/>
        </w:rPr>
      </w:pPr>
      <w:r w:rsidRPr="00F55175">
        <w:rPr>
          <w:rFonts w:cs="Arial"/>
          <w:szCs w:val="20"/>
          <w:u w:val="single"/>
        </w:rPr>
        <w:t>RKI Murska Sobota</w:t>
      </w:r>
      <w:r w:rsidRPr="00F55175">
        <w:rPr>
          <w:rFonts w:cs="Arial"/>
          <w:szCs w:val="20"/>
        </w:rPr>
        <w:t>:</w:t>
      </w:r>
      <w:r w:rsidR="00CD17F2" w:rsidRPr="00F55175">
        <w:rPr>
          <w:rFonts w:cs="Arial"/>
          <w:szCs w:val="20"/>
        </w:rPr>
        <w:t xml:space="preserve"> </w:t>
      </w:r>
    </w:p>
    <w:p w:rsidR="00CD3768" w:rsidRPr="00F55175" w:rsidRDefault="00CD3768" w:rsidP="00132AD3">
      <w:pPr>
        <w:spacing w:line="240" w:lineRule="atLeast"/>
        <w:jc w:val="both"/>
        <w:rPr>
          <w:rFonts w:cs="Arial"/>
          <w:szCs w:val="20"/>
        </w:rPr>
      </w:pPr>
    </w:p>
    <w:p w:rsidR="00CD3768" w:rsidRPr="00F55175" w:rsidRDefault="00041A37" w:rsidP="00CD3768">
      <w:pPr>
        <w:spacing w:line="240" w:lineRule="auto"/>
        <w:jc w:val="both"/>
        <w:rPr>
          <w:rFonts w:cs="Arial"/>
          <w:color w:val="000000"/>
          <w:szCs w:val="20"/>
          <w:lang w:eastAsia="sl-SI"/>
        </w:rPr>
      </w:pPr>
      <w:r w:rsidRPr="00F55175">
        <w:rPr>
          <w:rFonts w:cs="Arial"/>
          <w:color w:val="000000"/>
          <w:szCs w:val="20"/>
          <w:lang w:eastAsia="sl-SI"/>
        </w:rPr>
        <w:t>Predlaga</w:t>
      </w:r>
      <w:r w:rsidR="00CD3768" w:rsidRPr="00763939">
        <w:rPr>
          <w:rFonts w:cs="Arial"/>
          <w:color w:val="000000"/>
          <w:szCs w:val="20"/>
          <w:lang w:eastAsia="sl-SI"/>
        </w:rPr>
        <w:t>, da se skupne akcije inšpektoratov dogovorijo na sedežih posameznih inšpektoratov</w:t>
      </w:r>
      <w:r w:rsidR="00CD3768" w:rsidRPr="00F55175">
        <w:rPr>
          <w:rFonts w:cs="Arial"/>
          <w:color w:val="000000"/>
          <w:szCs w:val="20"/>
          <w:lang w:eastAsia="sl-SI"/>
        </w:rPr>
        <w:t>.</w:t>
      </w:r>
    </w:p>
    <w:p w:rsidR="00CD3768" w:rsidRPr="00F55175" w:rsidRDefault="00CD3768" w:rsidP="00132AD3">
      <w:pPr>
        <w:spacing w:line="240" w:lineRule="atLeast"/>
        <w:jc w:val="both"/>
        <w:rPr>
          <w:rFonts w:cs="Arial"/>
          <w:szCs w:val="20"/>
        </w:rPr>
      </w:pPr>
    </w:p>
    <w:p w:rsidR="005D10C8" w:rsidRPr="00F55175" w:rsidRDefault="000626E3" w:rsidP="00132AD3">
      <w:pPr>
        <w:spacing w:line="240" w:lineRule="atLeast"/>
        <w:jc w:val="both"/>
        <w:rPr>
          <w:rFonts w:cs="Arial"/>
          <w:szCs w:val="20"/>
          <w:u w:val="single"/>
        </w:rPr>
      </w:pPr>
      <w:r w:rsidRPr="00F55175">
        <w:rPr>
          <w:rFonts w:cs="Arial"/>
          <w:szCs w:val="20"/>
          <w:u w:val="single"/>
        </w:rPr>
        <w:t>RKI Nova Gorica</w:t>
      </w:r>
      <w:r w:rsidR="005D10C8" w:rsidRPr="00F55175">
        <w:rPr>
          <w:rFonts w:cs="Arial"/>
          <w:szCs w:val="20"/>
          <w:u w:val="single"/>
        </w:rPr>
        <w:t>:</w:t>
      </w:r>
    </w:p>
    <w:p w:rsidR="005D10C8" w:rsidRPr="00F55175" w:rsidRDefault="005D10C8" w:rsidP="00132AD3">
      <w:pPr>
        <w:spacing w:line="240" w:lineRule="atLeast"/>
        <w:jc w:val="both"/>
        <w:rPr>
          <w:rFonts w:cs="Arial"/>
          <w:szCs w:val="20"/>
          <w:u w:val="single"/>
        </w:rPr>
      </w:pPr>
    </w:p>
    <w:p w:rsidR="00E62037" w:rsidRPr="00F55175" w:rsidRDefault="00E62037" w:rsidP="00E62037">
      <w:pPr>
        <w:spacing w:line="240" w:lineRule="auto"/>
        <w:jc w:val="both"/>
        <w:rPr>
          <w:rFonts w:cs="Arial"/>
          <w:color w:val="000000"/>
          <w:szCs w:val="20"/>
          <w:lang w:eastAsia="sl-SI"/>
        </w:rPr>
      </w:pPr>
      <w:r w:rsidRPr="00EA4B87">
        <w:rPr>
          <w:rFonts w:cs="Arial"/>
          <w:color w:val="000000"/>
          <w:szCs w:val="20"/>
          <w:lang w:eastAsia="sl-SI"/>
        </w:rPr>
        <w:t>Ni</w:t>
      </w:r>
      <w:r w:rsidRPr="00F55175">
        <w:rPr>
          <w:rFonts w:cs="Arial"/>
          <w:color w:val="000000"/>
          <w:szCs w:val="20"/>
          <w:lang w:eastAsia="sl-SI"/>
        </w:rPr>
        <w:t>ma</w:t>
      </w:r>
      <w:r w:rsidRPr="00EA4B87">
        <w:rPr>
          <w:rFonts w:cs="Arial"/>
          <w:color w:val="000000"/>
          <w:szCs w:val="20"/>
          <w:lang w:eastAsia="sl-SI"/>
        </w:rPr>
        <w:t xml:space="preserve"> dodatnih pobud oziroma predlogov: ta nač</w:t>
      </w:r>
      <w:r w:rsidRPr="00F55175">
        <w:rPr>
          <w:rFonts w:cs="Arial"/>
          <w:color w:val="000000"/>
          <w:szCs w:val="20"/>
          <w:lang w:eastAsia="sl-SI"/>
        </w:rPr>
        <w:t>in delovanja RKI je ustrezen, 4</w:t>
      </w:r>
      <w:r w:rsidRPr="00EA4B87">
        <w:rPr>
          <w:rFonts w:cs="Arial"/>
          <w:color w:val="000000"/>
          <w:szCs w:val="20"/>
          <w:lang w:eastAsia="sl-SI"/>
        </w:rPr>
        <w:t xml:space="preserve"> letni sestanki zadoščajo, o nadzorih, ki zadevajo več inšpekcijskih organov, </w:t>
      </w:r>
      <w:r w:rsidRPr="00F55175">
        <w:rPr>
          <w:rFonts w:cs="Arial"/>
          <w:color w:val="000000"/>
          <w:szCs w:val="20"/>
          <w:lang w:eastAsia="sl-SI"/>
        </w:rPr>
        <w:t xml:space="preserve">pa </w:t>
      </w:r>
      <w:r w:rsidRPr="00EA4B87">
        <w:rPr>
          <w:rFonts w:cs="Arial"/>
          <w:color w:val="000000"/>
          <w:szCs w:val="20"/>
          <w:lang w:eastAsia="sl-SI"/>
        </w:rPr>
        <w:t>se dogovori</w:t>
      </w:r>
      <w:r w:rsidRPr="00F55175">
        <w:rPr>
          <w:rFonts w:cs="Arial"/>
          <w:color w:val="000000"/>
          <w:szCs w:val="20"/>
          <w:lang w:eastAsia="sl-SI"/>
        </w:rPr>
        <w:t>jo</w:t>
      </w:r>
      <w:r w:rsidRPr="00EA4B87">
        <w:rPr>
          <w:rFonts w:cs="Arial"/>
          <w:color w:val="000000"/>
          <w:szCs w:val="20"/>
          <w:lang w:eastAsia="sl-SI"/>
        </w:rPr>
        <w:t xml:space="preserve"> na sestankih RKI ali pa se dogovorijo posamezne inšpekcije same.</w:t>
      </w:r>
    </w:p>
    <w:p w:rsidR="00420C1E" w:rsidRPr="00F55175" w:rsidRDefault="00420C1E" w:rsidP="00132AD3">
      <w:pPr>
        <w:spacing w:line="240" w:lineRule="atLeast"/>
        <w:jc w:val="both"/>
        <w:rPr>
          <w:rFonts w:cs="Arial"/>
          <w:szCs w:val="20"/>
        </w:rPr>
      </w:pPr>
    </w:p>
    <w:p w:rsidR="009561DF" w:rsidRPr="00F55175" w:rsidRDefault="000A5DAA" w:rsidP="00132AD3">
      <w:pPr>
        <w:spacing w:line="240" w:lineRule="atLeast"/>
        <w:jc w:val="both"/>
        <w:rPr>
          <w:rFonts w:cs="Arial"/>
          <w:szCs w:val="20"/>
        </w:rPr>
      </w:pPr>
      <w:r w:rsidRPr="00F55175">
        <w:rPr>
          <w:rFonts w:cs="Arial"/>
          <w:szCs w:val="20"/>
          <w:u w:val="single"/>
        </w:rPr>
        <w:t>RKI Novo mesto</w:t>
      </w:r>
      <w:r w:rsidR="009561DF" w:rsidRPr="00F55175">
        <w:rPr>
          <w:rFonts w:cs="Arial"/>
          <w:szCs w:val="20"/>
        </w:rPr>
        <w:t xml:space="preserve"> nima p</w:t>
      </w:r>
      <w:r w:rsidR="00C46141" w:rsidRPr="00F55175">
        <w:rPr>
          <w:rFonts w:cs="Arial"/>
          <w:szCs w:val="20"/>
        </w:rPr>
        <w:t>osebnih pobud in predlogov za leto 20</w:t>
      </w:r>
      <w:r w:rsidR="00370E5F" w:rsidRPr="00F55175">
        <w:rPr>
          <w:rFonts w:cs="Arial"/>
          <w:szCs w:val="20"/>
        </w:rPr>
        <w:t>19</w:t>
      </w:r>
      <w:r w:rsidR="009561DF" w:rsidRPr="00F55175">
        <w:rPr>
          <w:rFonts w:cs="Arial"/>
          <w:szCs w:val="20"/>
        </w:rPr>
        <w:t>.</w:t>
      </w:r>
    </w:p>
    <w:p w:rsidR="007B0051" w:rsidRPr="00F55175" w:rsidRDefault="007B0051" w:rsidP="00132AD3">
      <w:pPr>
        <w:spacing w:line="240" w:lineRule="atLeast"/>
        <w:jc w:val="both"/>
        <w:rPr>
          <w:rFonts w:cs="Arial"/>
          <w:szCs w:val="20"/>
        </w:rPr>
      </w:pPr>
    </w:p>
    <w:p w:rsidR="00795B96" w:rsidRDefault="00E55F37" w:rsidP="00132AD3">
      <w:pPr>
        <w:spacing w:line="240" w:lineRule="atLeast"/>
        <w:jc w:val="both"/>
        <w:rPr>
          <w:rFonts w:cs="Arial"/>
          <w:szCs w:val="20"/>
        </w:rPr>
      </w:pPr>
      <w:r w:rsidRPr="00F55175">
        <w:rPr>
          <w:rFonts w:cs="Arial"/>
          <w:szCs w:val="20"/>
          <w:u w:val="single"/>
        </w:rPr>
        <w:t>RKI Ljubljana</w:t>
      </w:r>
      <w:r w:rsidR="00044C41" w:rsidRPr="00F55175">
        <w:rPr>
          <w:rFonts w:cs="Arial"/>
          <w:szCs w:val="20"/>
        </w:rPr>
        <w:t xml:space="preserve"> nima posebnih pobud in predlogov za leto 2019.</w:t>
      </w:r>
    </w:p>
    <w:p w:rsidR="000B4D22" w:rsidRPr="00F55175" w:rsidRDefault="000B4D22" w:rsidP="00132AD3">
      <w:pPr>
        <w:spacing w:line="240" w:lineRule="atLeast"/>
        <w:jc w:val="both"/>
        <w:rPr>
          <w:rFonts w:cs="Arial"/>
          <w:szCs w:val="20"/>
        </w:rPr>
      </w:pPr>
    </w:p>
    <w:p w:rsidR="00E10A4B" w:rsidRPr="00F55175" w:rsidRDefault="00602DFC" w:rsidP="00132AD3">
      <w:pPr>
        <w:pStyle w:val="Naslov2"/>
        <w:jc w:val="both"/>
        <w:rPr>
          <w:i w:val="0"/>
          <w:sz w:val="20"/>
          <w:szCs w:val="20"/>
        </w:rPr>
      </w:pPr>
      <w:bookmarkStart w:id="3882" w:name="_Toc424290486"/>
      <w:bookmarkStart w:id="3883" w:name="_Toc424290626"/>
      <w:bookmarkStart w:id="3884" w:name="_Toc424293842"/>
      <w:bookmarkStart w:id="3885" w:name="_Toc424295085"/>
      <w:bookmarkStart w:id="3886" w:name="_Toc425160465"/>
      <w:bookmarkStart w:id="3887" w:name="_Toc425166799"/>
      <w:bookmarkStart w:id="3888" w:name="_Toc425170141"/>
      <w:bookmarkStart w:id="3889" w:name="_Toc425238375"/>
      <w:bookmarkStart w:id="3890" w:name="_Toc425864788"/>
      <w:bookmarkStart w:id="3891" w:name="_Toc425865038"/>
      <w:bookmarkStart w:id="3892" w:name="_Toc426034740"/>
      <w:bookmarkStart w:id="3893" w:name="_Toc444859585"/>
      <w:bookmarkStart w:id="3894" w:name="_Toc444860027"/>
      <w:bookmarkStart w:id="3895" w:name="_Toc444860809"/>
      <w:bookmarkStart w:id="3896" w:name="_Toc444860940"/>
      <w:bookmarkStart w:id="3897" w:name="_Toc444861076"/>
      <w:bookmarkStart w:id="3898" w:name="_Toc447285645"/>
      <w:bookmarkStart w:id="3899" w:name="_Toc448144644"/>
      <w:bookmarkStart w:id="3900" w:name="_Toc448146068"/>
      <w:bookmarkStart w:id="3901" w:name="_Toc448839337"/>
      <w:bookmarkStart w:id="3902" w:name="_Toc448840002"/>
      <w:bookmarkStart w:id="3903" w:name="_Toc448841336"/>
      <w:bookmarkStart w:id="3904" w:name="_Toc448841779"/>
      <w:bookmarkStart w:id="3905" w:name="_Toc448842254"/>
      <w:bookmarkStart w:id="3906" w:name="_Toc448844732"/>
      <w:bookmarkStart w:id="3907" w:name="_Toc480535674"/>
      <w:bookmarkStart w:id="3908" w:name="_Toc483493471"/>
      <w:bookmarkStart w:id="3909" w:name="_Toc484445344"/>
      <w:bookmarkStart w:id="3910" w:name="_Toc484690812"/>
      <w:bookmarkStart w:id="3911" w:name="_Toc485029191"/>
      <w:bookmarkStart w:id="3912" w:name="_Toc491783372"/>
      <w:bookmarkStart w:id="3913" w:name="_Toc508611923"/>
      <w:bookmarkStart w:id="3914" w:name="_Toc509928034"/>
      <w:bookmarkStart w:id="3915" w:name="_Toc509928182"/>
      <w:bookmarkStart w:id="3916" w:name="_Toc510181436"/>
      <w:bookmarkStart w:id="3917" w:name="_Toc511642220"/>
      <w:bookmarkStart w:id="3918" w:name="_Toc512413267"/>
      <w:bookmarkStart w:id="3919" w:name="_Toc512418016"/>
      <w:r w:rsidRPr="00F55175">
        <w:rPr>
          <w:i w:val="0"/>
          <w:sz w:val="20"/>
          <w:szCs w:val="20"/>
        </w:rPr>
        <w:t>7</w:t>
      </w:r>
      <w:r w:rsidR="00530E76">
        <w:rPr>
          <w:i w:val="0"/>
          <w:sz w:val="20"/>
          <w:szCs w:val="20"/>
        </w:rPr>
        <w:t>.5</w:t>
      </w:r>
      <w:r w:rsidR="0046493B" w:rsidRPr="00F55175">
        <w:rPr>
          <w:i w:val="0"/>
          <w:sz w:val="20"/>
          <w:szCs w:val="20"/>
        </w:rPr>
        <w:t xml:space="preserve"> </w:t>
      </w:r>
      <w:r w:rsidR="00E10A4B" w:rsidRPr="00F55175">
        <w:rPr>
          <w:i w:val="0"/>
          <w:sz w:val="20"/>
          <w:szCs w:val="20"/>
        </w:rPr>
        <w:t>P</w:t>
      </w:r>
      <w:r w:rsidR="000E05E9" w:rsidRPr="00F55175">
        <w:rPr>
          <w:i w:val="0"/>
          <w:sz w:val="20"/>
          <w:szCs w:val="20"/>
        </w:rPr>
        <w:t>RIMERJAVA</w:t>
      </w:r>
      <w:r w:rsidR="00E10A4B" w:rsidRPr="00F55175">
        <w:rPr>
          <w:i w:val="0"/>
          <w:sz w:val="20"/>
          <w:szCs w:val="20"/>
        </w:rPr>
        <w:t xml:space="preserve"> 2007-201</w:t>
      </w:r>
      <w:bookmarkEnd w:id="3764"/>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r w:rsidR="00F85255" w:rsidRPr="00F55175">
        <w:rPr>
          <w:i w:val="0"/>
          <w:sz w:val="20"/>
          <w:szCs w:val="20"/>
        </w:rPr>
        <w:t>8</w:t>
      </w:r>
    </w:p>
    <w:p w:rsidR="002906F3" w:rsidRPr="00F55175" w:rsidRDefault="002906F3" w:rsidP="00132AD3">
      <w:pPr>
        <w:pStyle w:val="Vir"/>
        <w:jc w:val="both"/>
        <w:rPr>
          <w:szCs w:val="20"/>
        </w:rPr>
      </w:pP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1300"/>
        <w:gridCol w:w="1470"/>
        <w:gridCol w:w="1588"/>
        <w:gridCol w:w="1588"/>
        <w:gridCol w:w="1588"/>
      </w:tblGrid>
      <w:tr w:rsidR="00433739" w:rsidRPr="00F55175">
        <w:trPr>
          <w:tblHeader/>
          <w:jc w:val="center"/>
        </w:trPr>
        <w:tc>
          <w:tcPr>
            <w:tcW w:w="1036" w:type="dxa"/>
            <w:shd w:val="clear" w:color="auto" w:fill="D9D9D9"/>
            <w:noWrap/>
            <w:vAlign w:val="center"/>
          </w:tcPr>
          <w:p w:rsidR="00433739" w:rsidRPr="00F55175" w:rsidRDefault="00012E17" w:rsidP="00132AD3">
            <w:pPr>
              <w:pStyle w:val="TabelaNaslov1"/>
              <w:jc w:val="both"/>
              <w:rPr>
                <w:rFonts w:cs="Arial"/>
                <w:sz w:val="20"/>
                <w:szCs w:val="20"/>
              </w:rPr>
            </w:pPr>
            <w:r w:rsidRPr="00F55175">
              <w:rPr>
                <w:rFonts w:cs="Arial"/>
                <w:sz w:val="20"/>
                <w:szCs w:val="20"/>
              </w:rPr>
              <w:t>leto</w:t>
            </w:r>
          </w:p>
        </w:tc>
        <w:tc>
          <w:tcPr>
            <w:tcW w:w="1300" w:type="dxa"/>
            <w:shd w:val="clear" w:color="auto" w:fill="D9D9D9"/>
            <w:vAlign w:val="center"/>
          </w:tcPr>
          <w:p w:rsidR="00433739" w:rsidRPr="00F55175" w:rsidRDefault="00433739" w:rsidP="00132AD3">
            <w:pPr>
              <w:pStyle w:val="TabelaNaslov1"/>
              <w:jc w:val="both"/>
              <w:rPr>
                <w:rFonts w:cs="Arial"/>
                <w:sz w:val="20"/>
                <w:szCs w:val="20"/>
              </w:rPr>
            </w:pPr>
            <w:r w:rsidRPr="00F55175">
              <w:rPr>
                <w:rFonts w:cs="Arial"/>
                <w:sz w:val="20"/>
                <w:szCs w:val="20"/>
              </w:rPr>
              <w:t>Število opravljenih skupnih nadzorov</w:t>
            </w:r>
          </w:p>
        </w:tc>
        <w:tc>
          <w:tcPr>
            <w:tcW w:w="1470" w:type="dxa"/>
            <w:shd w:val="clear" w:color="auto" w:fill="D9D9D9"/>
            <w:vAlign w:val="center"/>
          </w:tcPr>
          <w:p w:rsidR="00433739" w:rsidRPr="00F55175" w:rsidRDefault="00433739" w:rsidP="00132AD3">
            <w:pPr>
              <w:pStyle w:val="TabelaNaslov1"/>
              <w:jc w:val="both"/>
              <w:rPr>
                <w:rFonts w:cs="Arial"/>
                <w:sz w:val="20"/>
                <w:szCs w:val="20"/>
              </w:rPr>
            </w:pPr>
            <w:r w:rsidRPr="00F55175">
              <w:rPr>
                <w:rFonts w:cs="Arial"/>
                <w:sz w:val="20"/>
                <w:szCs w:val="20"/>
              </w:rPr>
              <w:t>Število pregledanih subjektov v okviru skupnih nadzorov</w:t>
            </w:r>
          </w:p>
        </w:tc>
        <w:tc>
          <w:tcPr>
            <w:tcW w:w="1588" w:type="dxa"/>
            <w:shd w:val="clear" w:color="auto" w:fill="D9D9D9"/>
            <w:vAlign w:val="center"/>
          </w:tcPr>
          <w:p w:rsidR="00433739" w:rsidRPr="00F55175" w:rsidRDefault="00433739" w:rsidP="00132AD3">
            <w:pPr>
              <w:pStyle w:val="TabelaNaslov1"/>
              <w:jc w:val="both"/>
              <w:rPr>
                <w:rFonts w:cs="Arial"/>
                <w:sz w:val="20"/>
                <w:szCs w:val="20"/>
              </w:rPr>
            </w:pPr>
            <w:r w:rsidRPr="00F55175">
              <w:rPr>
                <w:rFonts w:cs="Arial"/>
                <w:sz w:val="20"/>
                <w:szCs w:val="20"/>
              </w:rPr>
              <w:t>Število subjektov, pri katerih so bile ugotovljene kršitve</w:t>
            </w:r>
          </w:p>
        </w:tc>
        <w:tc>
          <w:tcPr>
            <w:tcW w:w="1588" w:type="dxa"/>
            <w:shd w:val="clear" w:color="auto" w:fill="D9D9D9"/>
            <w:vAlign w:val="center"/>
          </w:tcPr>
          <w:p w:rsidR="00433739" w:rsidRPr="00F55175" w:rsidRDefault="00433739" w:rsidP="00132AD3">
            <w:pPr>
              <w:pStyle w:val="TabelaNaslov1"/>
              <w:jc w:val="both"/>
              <w:rPr>
                <w:rFonts w:cs="Arial"/>
                <w:sz w:val="20"/>
                <w:szCs w:val="20"/>
              </w:rPr>
            </w:pPr>
            <w:r w:rsidRPr="00F55175">
              <w:rPr>
                <w:rFonts w:cs="Arial"/>
                <w:sz w:val="20"/>
                <w:szCs w:val="20"/>
              </w:rPr>
              <w:t>Skupno število izdanih upravnih ukrepov</w:t>
            </w:r>
          </w:p>
        </w:tc>
        <w:tc>
          <w:tcPr>
            <w:tcW w:w="1588" w:type="dxa"/>
            <w:shd w:val="clear" w:color="auto" w:fill="D9D9D9"/>
            <w:vAlign w:val="center"/>
          </w:tcPr>
          <w:p w:rsidR="00433739" w:rsidRPr="00F55175" w:rsidRDefault="00433739" w:rsidP="00132AD3">
            <w:pPr>
              <w:pStyle w:val="TabelaNaslov1"/>
              <w:jc w:val="both"/>
              <w:rPr>
                <w:rFonts w:cs="Arial"/>
                <w:sz w:val="20"/>
                <w:szCs w:val="20"/>
              </w:rPr>
            </w:pPr>
            <w:r w:rsidRPr="00F55175">
              <w:rPr>
                <w:rFonts w:cs="Arial"/>
                <w:sz w:val="20"/>
                <w:szCs w:val="20"/>
              </w:rPr>
              <w:t>Skupno število izdanih prekrškovnih ukrepov</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2007</w:t>
            </w:r>
          </w:p>
        </w:tc>
        <w:tc>
          <w:tcPr>
            <w:tcW w:w="130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178</w:t>
            </w:r>
          </w:p>
        </w:tc>
        <w:tc>
          <w:tcPr>
            <w:tcW w:w="147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723</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241</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189</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224</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2008</w:t>
            </w:r>
          </w:p>
        </w:tc>
        <w:tc>
          <w:tcPr>
            <w:tcW w:w="130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329</w:t>
            </w:r>
          </w:p>
        </w:tc>
        <w:tc>
          <w:tcPr>
            <w:tcW w:w="147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1783</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629</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425</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736</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2009</w:t>
            </w:r>
          </w:p>
        </w:tc>
        <w:tc>
          <w:tcPr>
            <w:tcW w:w="130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358</w:t>
            </w:r>
          </w:p>
        </w:tc>
        <w:tc>
          <w:tcPr>
            <w:tcW w:w="147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1748</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554</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330</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560</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2010</w:t>
            </w:r>
          </w:p>
        </w:tc>
        <w:tc>
          <w:tcPr>
            <w:tcW w:w="130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459</w:t>
            </w:r>
          </w:p>
        </w:tc>
        <w:tc>
          <w:tcPr>
            <w:tcW w:w="147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2004</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551</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285</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502</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2011</w:t>
            </w:r>
          </w:p>
        </w:tc>
        <w:tc>
          <w:tcPr>
            <w:tcW w:w="130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593</w:t>
            </w:r>
          </w:p>
        </w:tc>
        <w:tc>
          <w:tcPr>
            <w:tcW w:w="147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3276</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876</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641</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971</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2012</w:t>
            </w:r>
          </w:p>
        </w:tc>
        <w:tc>
          <w:tcPr>
            <w:tcW w:w="130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355</w:t>
            </w:r>
          </w:p>
        </w:tc>
        <w:tc>
          <w:tcPr>
            <w:tcW w:w="1470"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2707</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538</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334</w:t>
            </w:r>
          </w:p>
        </w:tc>
        <w:tc>
          <w:tcPr>
            <w:tcW w:w="1588" w:type="dxa"/>
            <w:vAlign w:val="bottom"/>
          </w:tcPr>
          <w:p w:rsidR="00433739" w:rsidRPr="00F55175" w:rsidRDefault="00433739" w:rsidP="00132AD3">
            <w:pPr>
              <w:pStyle w:val="TabelaSredina"/>
              <w:jc w:val="both"/>
              <w:rPr>
                <w:rFonts w:cs="Arial"/>
                <w:sz w:val="20"/>
                <w:szCs w:val="20"/>
              </w:rPr>
            </w:pPr>
            <w:r w:rsidRPr="00F55175">
              <w:rPr>
                <w:rFonts w:cs="Arial"/>
                <w:sz w:val="20"/>
                <w:szCs w:val="20"/>
              </w:rPr>
              <w:t>606</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2013</w:t>
            </w:r>
          </w:p>
        </w:tc>
        <w:tc>
          <w:tcPr>
            <w:tcW w:w="1300" w:type="dxa"/>
            <w:noWrap/>
            <w:vAlign w:val="bottom"/>
          </w:tcPr>
          <w:p w:rsidR="00433739" w:rsidRPr="00F55175" w:rsidRDefault="00433739" w:rsidP="00132AD3">
            <w:pPr>
              <w:pStyle w:val="TabelaSredina"/>
              <w:jc w:val="both"/>
              <w:rPr>
                <w:rFonts w:cs="Arial"/>
                <w:sz w:val="20"/>
                <w:szCs w:val="20"/>
              </w:rPr>
            </w:pPr>
            <w:r w:rsidRPr="00F55175">
              <w:rPr>
                <w:rFonts w:cs="Arial"/>
                <w:sz w:val="20"/>
                <w:szCs w:val="20"/>
              </w:rPr>
              <w:t>947</w:t>
            </w:r>
          </w:p>
        </w:tc>
        <w:tc>
          <w:tcPr>
            <w:tcW w:w="1470" w:type="dxa"/>
            <w:noWrap/>
            <w:vAlign w:val="bottom"/>
          </w:tcPr>
          <w:p w:rsidR="00433739" w:rsidRPr="00F55175" w:rsidRDefault="00433739" w:rsidP="00132AD3">
            <w:pPr>
              <w:pStyle w:val="TabelaSredina"/>
              <w:jc w:val="both"/>
              <w:rPr>
                <w:rFonts w:cs="Arial"/>
                <w:sz w:val="20"/>
                <w:szCs w:val="20"/>
              </w:rPr>
            </w:pPr>
            <w:r w:rsidRPr="00F55175">
              <w:rPr>
                <w:rFonts w:cs="Arial"/>
                <w:sz w:val="20"/>
                <w:szCs w:val="20"/>
              </w:rPr>
              <w:t>5696</w:t>
            </w:r>
          </w:p>
        </w:tc>
        <w:tc>
          <w:tcPr>
            <w:tcW w:w="1588" w:type="dxa"/>
            <w:noWrap/>
            <w:vAlign w:val="bottom"/>
          </w:tcPr>
          <w:p w:rsidR="00433739" w:rsidRPr="00F55175" w:rsidRDefault="00433739" w:rsidP="00132AD3">
            <w:pPr>
              <w:pStyle w:val="TabelaSredina"/>
              <w:jc w:val="both"/>
              <w:rPr>
                <w:rFonts w:cs="Arial"/>
                <w:sz w:val="20"/>
                <w:szCs w:val="20"/>
              </w:rPr>
            </w:pPr>
            <w:r w:rsidRPr="00F55175">
              <w:rPr>
                <w:rFonts w:cs="Arial"/>
                <w:sz w:val="20"/>
                <w:szCs w:val="20"/>
              </w:rPr>
              <w:t>1192</w:t>
            </w:r>
          </w:p>
        </w:tc>
        <w:tc>
          <w:tcPr>
            <w:tcW w:w="1588" w:type="dxa"/>
            <w:noWrap/>
            <w:vAlign w:val="bottom"/>
          </w:tcPr>
          <w:p w:rsidR="00433739" w:rsidRPr="00F55175" w:rsidRDefault="00433739" w:rsidP="00132AD3">
            <w:pPr>
              <w:pStyle w:val="TabelaSredina"/>
              <w:jc w:val="both"/>
              <w:rPr>
                <w:rFonts w:cs="Arial"/>
                <w:sz w:val="20"/>
                <w:szCs w:val="20"/>
              </w:rPr>
            </w:pPr>
            <w:r w:rsidRPr="00F55175">
              <w:rPr>
                <w:rFonts w:cs="Arial"/>
                <w:sz w:val="20"/>
                <w:szCs w:val="20"/>
              </w:rPr>
              <w:t>636</w:t>
            </w:r>
          </w:p>
        </w:tc>
        <w:tc>
          <w:tcPr>
            <w:tcW w:w="1588" w:type="dxa"/>
            <w:noWrap/>
            <w:vAlign w:val="bottom"/>
          </w:tcPr>
          <w:p w:rsidR="00433739" w:rsidRPr="00F55175" w:rsidRDefault="00433739" w:rsidP="00132AD3">
            <w:pPr>
              <w:pStyle w:val="TabelaSredina"/>
              <w:jc w:val="both"/>
              <w:rPr>
                <w:rFonts w:cs="Arial"/>
                <w:sz w:val="20"/>
                <w:szCs w:val="20"/>
              </w:rPr>
            </w:pPr>
            <w:r w:rsidRPr="00F55175">
              <w:rPr>
                <w:rFonts w:cs="Arial"/>
                <w:sz w:val="20"/>
                <w:szCs w:val="20"/>
              </w:rPr>
              <w:t>823</w:t>
            </w:r>
          </w:p>
        </w:tc>
      </w:tr>
      <w:tr w:rsidR="00433739" w:rsidRPr="00F55175">
        <w:trPr>
          <w:jc w:val="center"/>
        </w:trPr>
        <w:tc>
          <w:tcPr>
            <w:tcW w:w="1036" w:type="dxa"/>
            <w:noWrap/>
            <w:vAlign w:val="bottom"/>
          </w:tcPr>
          <w:p w:rsidR="00433739" w:rsidRPr="00F55175" w:rsidRDefault="00433739" w:rsidP="00132AD3">
            <w:pPr>
              <w:pStyle w:val="TabelaLevo"/>
              <w:jc w:val="both"/>
              <w:rPr>
                <w:rFonts w:cs="Arial"/>
                <w:sz w:val="20"/>
                <w:szCs w:val="20"/>
              </w:rPr>
            </w:pPr>
            <w:r w:rsidRPr="00F55175">
              <w:rPr>
                <w:rFonts w:cs="Arial"/>
                <w:sz w:val="20"/>
                <w:szCs w:val="20"/>
              </w:rPr>
              <w:t>2014</w:t>
            </w:r>
          </w:p>
        </w:tc>
        <w:tc>
          <w:tcPr>
            <w:tcW w:w="1300" w:type="dxa"/>
            <w:noWrap/>
            <w:vAlign w:val="bottom"/>
          </w:tcPr>
          <w:p w:rsidR="00433739" w:rsidRPr="00F55175" w:rsidRDefault="00F00824" w:rsidP="00132AD3">
            <w:pPr>
              <w:pStyle w:val="TabelaSredina"/>
              <w:jc w:val="both"/>
              <w:rPr>
                <w:rFonts w:cs="Arial"/>
                <w:sz w:val="20"/>
                <w:szCs w:val="20"/>
              </w:rPr>
            </w:pPr>
            <w:r w:rsidRPr="00F55175">
              <w:rPr>
                <w:rFonts w:cs="Arial"/>
                <w:sz w:val="20"/>
                <w:szCs w:val="20"/>
              </w:rPr>
              <w:t>400</w:t>
            </w:r>
          </w:p>
        </w:tc>
        <w:tc>
          <w:tcPr>
            <w:tcW w:w="1470" w:type="dxa"/>
            <w:noWrap/>
            <w:vAlign w:val="bottom"/>
          </w:tcPr>
          <w:p w:rsidR="00433739" w:rsidRPr="00F55175" w:rsidRDefault="00F00824" w:rsidP="00132AD3">
            <w:pPr>
              <w:pStyle w:val="TabelaSredina"/>
              <w:jc w:val="both"/>
              <w:rPr>
                <w:rFonts w:cs="Arial"/>
                <w:sz w:val="20"/>
                <w:szCs w:val="20"/>
              </w:rPr>
            </w:pPr>
            <w:r w:rsidRPr="00F55175">
              <w:rPr>
                <w:rFonts w:cs="Arial"/>
                <w:sz w:val="20"/>
                <w:szCs w:val="20"/>
              </w:rPr>
              <w:t>3091</w:t>
            </w:r>
          </w:p>
        </w:tc>
        <w:tc>
          <w:tcPr>
            <w:tcW w:w="1588" w:type="dxa"/>
            <w:noWrap/>
            <w:vAlign w:val="bottom"/>
          </w:tcPr>
          <w:p w:rsidR="00433739" w:rsidRPr="00F55175" w:rsidRDefault="00F00824" w:rsidP="00132AD3">
            <w:pPr>
              <w:pStyle w:val="TabelaSredina"/>
              <w:jc w:val="both"/>
              <w:rPr>
                <w:rFonts w:cs="Arial"/>
                <w:sz w:val="20"/>
                <w:szCs w:val="20"/>
              </w:rPr>
            </w:pPr>
            <w:r w:rsidRPr="00F55175">
              <w:rPr>
                <w:rFonts w:cs="Arial"/>
                <w:sz w:val="20"/>
                <w:szCs w:val="20"/>
              </w:rPr>
              <w:t>1001</w:t>
            </w:r>
          </w:p>
        </w:tc>
        <w:tc>
          <w:tcPr>
            <w:tcW w:w="1588" w:type="dxa"/>
            <w:noWrap/>
            <w:vAlign w:val="bottom"/>
          </w:tcPr>
          <w:p w:rsidR="00433739" w:rsidRPr="00F55175" w:rsidRDefault="00F00824" w:rsidP="00132AD3">
            <w:pPr>
              <w:pStyle w:val="TabelaSredina"/>
              <w:jc w:val="both"/>
              <w:rPr>
                <w:rFonts w:cs="Arial"/>
                <w:sz w:val="20"/>
                <w:szCs w:val="20"/>
              </w:rPr>
            </w:pPr>
            <w:r w:rsidRPr="00F55175">
              <w:rPr>
                <w:rFonts w:cs="Arial"/>
                <w:sz w:val="20"/>
                <w:szCs w:val="20"/>
              </w:rPr>
              <w:t>878</w:t>
            </w:r>
          </w:p>
        </w:tc>
        <w:tc>
          <w:tcPr>
            <w:tcW w:w="1588" w:type="dxa"/>
            <w:noWrap/>
            <w:vAlign w:val="bottom"/>
          </w:tcPr>
          <w:p w:rsidR="00433739" w:rsidRPr="00F55175" w:rsidRDefault="00F00824" w:rsidP="00132AD3">
            <w:pPr>
              <w:pStyle w:val="TabelaSredina"/>
              <w:jc w:val="both"/>
              <w:rPr>
                <w:rFonts w:cs="Arial"/>
                <w:sz w:val="20"/>
                <w:szCs w:val="20"/>
              </w:rPr>
            </w:pPr>
            <w:r w:rsidRPr="00F55175">
              <w:rPr>
                <w:rFonts w:cs="Arial"/>
                <w:sz w:val="20"/>
                <w:szCs w:val="20"/>
              </w:rPr>
              <w:t>813</w:t>
            </w:r>
          </w:p>
        </w:tc>
      </w:tr>
      <w:tr w:rsidR="00256268" w:rsidRPr="00F55175">
        <w:trPr>
          <w:jc w:val="center"/>
        </w:trPr>
        <w:tc>
          <w:tcPr>
            <w:tcW w:w="1036" w:type="dxa"/>
            <w:noWrap/>
            <w:vAlign w:val="bottom"/>
          </w:tcPr>
          <w:p w:rsidR="00256268" w:rsidRPr="00F55175" w:rsidRDefault="00256268" w:rsidP="00132AD3">
            <w:pPr>
              <w:pStyle w:val="TabelaLevo"/>
              <w:jc w:val="both"/>
              <w:rPr>
                <w:rFonts w:cs="Arial"/>
                <w:sz w:val="20"/>
                <w:szCs w:val="20"/>
              </w:rPr>
            </w:pPr>
            <w:r w:rsidRPr="00F55175">
              <w:rPr>
                <w:rFonts w:cs="Arial"/>
                <w:sz w:val="20"/>
                <w:szCs w:val="20"/>
              </w:rPr>
              <w:t>2015</w:t>
            </w:r>
          </w:p>
        </w:tc>
        <w:tc>
          <w:tcPr>
            <w:tcW w:w="1300" w:type="dxa"/>
            <w:noWrap/>
            <w:vAlign w:val="bottom"/>
          </w:tcPr>
          <w:p w:rsidR="00256268" w:rsidRPr="00F55175" w:rsidRDefault="000A3C64" w:rsidP="00132AD3">
            <w:pPr>
              <w:pStyle w:val="TabelaSredina"/>
              <w:jc w:val="both"/>
              <w:rPr>
                <w:rFonts w:cs="Arial"/>
                <w:sz w:val="20"/>
                <w:szCs w:val="20"/>
              </w:rPr>
            </w:pPr>
            <w:r w:rsidRPr="00F55175">
              <w:rPr>
                <w:rFonts w:cs="Arial"/>
                <w:sz w:val="20"/>
                <w:szCs w:val="20"/>
              </w:rPr>
              <w:t>363</w:t>
            </w:r>
          </w:p>
        </w:tc>
        <w:tc>
          <w:tcPr>
            <w:tcW w:w="1470" w:type="dxa"/>
            <w:noWrap/>
            <w:vAlign w:val="bottom"/>
          </w:tcPr>
          <w:p w:rsidR="00256268" w:rsidRPr="00F55175" w:rsidRDefault="000A3C64" w:rsidP="00132AD3">
            <w:pPr>
              <w:pStyle w:val="TabelaSredina"/>
              <w:jc w:val="both"/>
              <w:rPr>
                <w:rFonts w:cs="Arial"/>
                <w:sz w:val="20"/>
                <w:szCs w:val="20"/>
              </w:rPr>
            </w:pPr>
            <w:r w:rsidRPr="00F55175">
              <w:rPr>
                <w:rFonts w:cs="Arial"/>
                <w:sz w:val="20"/>
                <w:szCs w:val="20"/>
              </w:rPr>
              <w:t>2322</w:t>
            </w:r>
          </w:p>
        </w:tc>
        <w:tc>
          <w:tcPr>
            <w:tcW w:w="1588" w:type="dxa"/>
            <w:noWrap/>
            <w:vAlign w:val="bottom"/>
          </w:tcPr>
          <w:p w:rsidR="00256268" w:rsidRPr="00F55175" w:rsidRDefault="000A3C64" w:rsidP="00132AD3">
            <w:pPr>
              <w:pStyle w:val="TabelaSredina"/>
              <w:jc w:val="both"/>
              <w:rPr>
                <w:rFonts w:cs="Arial"/>
                <w:sz w:val="20"/>
                <w:szCs w:val="20"/>
              </w:rPr>
            </w:pPr>
            <w:r w:rsidRPr="00F55175">
              <w:rPr>
                <w:rFonts w:cs="Arial"/>
                <w:sz w:val="20"/>
                <w:szCs w:val="20"/>
              </w:rPr>
              <w:t>596</w:t>
            </w:r>
          </w:p>
        </w:tc>
        <w:tc>
          <w:tcPr>
            <w:tcW w:w="1588" w:type="dxa"/>
            <w:noWrap/>
            <w:vAlign w:val="bottom"/>
          </w:tcPr>
          <w:p w:rsidR="00256268" w:rsidRPr="00F55175" w:rsidRDefault="000A3C64" w:rsidP="00132AD3">
            <w:pPr>
              <w:pStyle w:val="TabelaSredina"/>
              <w:jc w:val="both"/>
              <w:rPr>
                <w:rFonts w:cs="Arial"/>
                <w:sz w:val="20"/>
                <w:szCs w:val="20"/>
              </w:rPr>
            </w:pPr>
            <w:r w:rsidRPr="00F55175">
              <w:rPr>
                <w:rFonts w:cs="Arial"/>
                <w:sz w:val="20"/>
                <w:szCs w:val="20"/>
              </w:rPr>
              <w:t>521</w:t>
            </w:r>
          </w:p>
        </w:tc>
        <w:tc>
          <w:tcPr>
            <w:tcW w:w="1588" w:type="dxa"/>
            <w:noWrap/>
            <w:vAlign w:val="bottom"/>
          </w:tcPr>
          <w:p w:rsidR="00256268" w:rsidRPr="00F55175" w:rsidRDefault="000A3C64" w:rsidP="00132AD3">
            <w:pPr>
              <w:pStyle w:val="TabelaSredina"/>
              <w:jc w:val="both"/>
              <w:rPr>
                <w:rFonts w:cs="Arial"/>
                <w:sz w:val="20"/>
                <w:szCs w:val="20"/>
              </w:rPr>
            </w:pPr>
            <w:r w:rsidRPr="00F55175">
              <w:rPr>
                <w:rFonts w:cs="Arial"/>
                <w:sz w:val="20"/>
                <w:szCs w:val="20"/>
              </w:rPr>
              <w:t>527</w:t>
            </w:r>
          </w:p>
        </w:tc>
      </w:tr>
      <w:tr w:rsidR="004E6B0A" w:rsidRPr="00F55175">
        <w:trPr>
          <w:jc w:val="center"/>
        </w:trPr>
        <w:tc>
          <w:tcPr>
            <w:tcW w:w="1036" w:type="dxa"/>
            <w:noWrap/>
            <w:vAlign w:val="bottom"/>
          </w:tcPr>
          <w:p w:rsidR="004E6B0A" w:rsidRPr="00F55175" w:rsidRDefault="004E6B0A" w:rsidP="00132AD3">
            <w:pPr>
              <w:pStyle w:val="TabelaLevo"/>
              <w:jc w:val="both"/>
              <w:rPr>
                <w:rFonts w:cs="Arial"/>
                <w:sz w:val="20"/>
                <w:szCs w:val="20"/>
              </w:rPr>
            </w:pPr>
            <w:r w:rsidRPr="00F55175">
              <w:rPr>
                <w:rFonts w:cs="Arial"/>
                <w:sz w:val="20"/>
                <w:szCs w:val="20"/>
              </w:rPr>
              <w:t>2016</w:t>
            </w:r>
          </w:p>
        </w:tc>
        <w:tc>
          <w:tcPr>
            <w:tcW w:w="1300" w:type="dxa"/>
            <w:noWrap/>
            <w:vAlign w:val="bottom"/>
          </w:tcPr>
          <w:p w:rsidR="004E6B0A" w:rsidRPr="00F55175" w:rsidRDefault="00AF70ED" w:rsidP="00132AD3">
            <w:pPr>
              <w:pStyle w:val="TabelaSredina"/>
              <w:jc w:val="both"/>
              <w:rPr>
                <w:rFonts w:cs="Arial"/>
                <w:sz w:val="20"/>
                <w:szCs w:val="20"/>
              </w:rPr>
            </w:pPr>
            <w:r w:rsidRPr="00F55175">
              <w:rPr>
                <w:rFonts w:cs="Arial"/>
                <w:sz w:val="20"/>
                <w:szCs w:val="20"/>
              </w:rPr>
              <w:t>322</w:t>
            </w:r>
          </w:p>
        </w:tc>
        <w:tc>
          <w:tcPr>
            <w:tcW w:w="1470" w:type="dxa"/>
            <w:noWrap/>
            <w:vAlign w:val="bottom"/>
          </w:tcPr>
          <w:p w:rsidR="004E6B0A" w:rsidRPr="00F55175" w:rsidRDefault="00AF70ED" w:rsidP="00132AD3">
            <w:pPr>
              <w:pStyle w:val="TabelaSredina"/>
              <w:jc w:val="both"/>
              <w:rPr>
                <w:rFonts w:cs="Arial"/>
                <w:sz w:val="20"/>
                <w:szCs w:val="20"/>
              </w:rPr>
            </w:pPr>
            <w:r w:rsidRPr="00F55175">
              <w:rPr>
                <w:rFonts w:cs="Arial"/>
                <w:sz w:val="20"/>
                <w:szCs w:val="20"/>
              </w:rPr>
              <w:t>1923</w:t>
            </w:r>
          </w:p>
        </w:tc>
        <w:tc>
          <w:tcPr>
            <w:tcW w:w="1588" w:type="dxa"/>
            <w:noWrap/>
            <w:vAlign w:val="bottom"/>
          </w:tcPr>
          <w:p w:rsidR="004E6B0A" w:rsidRPr="00F55175" w:rsidRDefault="00511EC3" w:rsidP="00132AD3">
            <w:pPr>
              <w:pStyle w:val="TabelaSredina"/>
              <w:jc w:val="both"/>
              <w:rPr>
                <w:rFonts w:cs="Arial"/>
                <w:sz w:val="20"/>
                <w:szCs w:val="20"/>
              </w:rPr>
            </w:pPr>
            <w:r w:rsidRPr="00F55175">
              <w:rPr>
                <w:rFonts w:cs="Arial"/>
                <w:sz w:val="20"/>
                <w:szCs w:val="20"/>
              </w:rPr>
              <w:t>618</w:t>
            </w:r>
          </w:p>
        </w:tc>
        <w:tc>
          <w:tcPr>
            <w:tcW w:w="1588" w:type="dxa"/>
            <w:noWrap/>
            <w:vAlign w:val="bottom"/>
          </w:tcPr>
          <w:p w:rsidR="004E6B0A" w:rsidRPr="00F55175" w:rsidRDefault="00511EC3" w:rsidP="00132AD3">
            <w:pPr>
              <w:pStyle w:val="TabelaSredina"/>
              <w:jc w:val="both"/>
              <w:rPr>
                <w:rFonts w:cs="Arial"/>
                <w:sz w:val="20"/>
                <w:szCs w:val="20"/>
              </w:rPr>
            </w:pPr>
            <w:r w:rsidRPr="00F55175">
              <w:rPr>
                <w:rFonts w:cs="Arial"/>
                <w:sz w:val="20"/>
                <w:szCs w:val="20"/>
              </w:rPr>
              <w:t>487</w:t>
            </w:r>
          </w:p>
        </w:tc>
        <w:tc>
          <w:tcPr>
            <w:tcW w:w="1588" w:type="dxa"/>
            <w:noWrap/>
            <w:vAlign w:val="bottom"/>
          </w:tcPr>
          <w:p w:rsidR="004E6B0A" w:rsidRPr="00F55175" w:rsidRDefault="00511EC3" w:rsidP="00132AD3">
            <w:pPr>
              <w:pStyle w:val="TabelaSredina"/>
              <w:jc w:val="both"/>
              <w:rPr>
                <w:rFonts w:cs="Arial"/>
                <w:sz w:val="20"/>
                <w:szCs w:val="20"/>
              </w:rPr>
            </w:pPr>
            <w:r w:rsidRPr="00F55175">
              <w:rPr>
                <w:rFonts w:cs="Arial"/>
                <w:sz w:val="20"/>
                <w:szCs w:val="20"/>
              </w:rPr>
              <w:t>538</w:t>
            </w:r>
          </w:p>
        </w:tc>
      </w:tr>
      <w:tr w:rsidR="00F044DE" w:rsidRPr="00F55175">
        <w:trPr>
          <w:jc w:val="center"/>
        </w:trPr>
        <w:tc>
          <w:tcPr>
            <w:tcW w:w="1036" w:type="dxa"/>
            <w:noWrap/>
            <w:vAlign w:val="bottom"/>
          </w:tcPr>
          <w:p w:rsidR="00F044DE" w:rsidRPr="00F55175" w:rsidRDefault="00F044DE" w:rsidP="00132AD3">
            <w:pPr>
              <w:pStyle w:val="TabelaLevo"/>
              <w:jc w:val="both"/>
              <w:rPr>
                <w:rFonts w:cs="Arial"/>
                <w:sz w:val="20"/>
                <w:szCs w:val="20"/>
              </w:rPr>
            </w:pPr>
            <w:r w:rsidRPr="00F55175">
              <w:rPr>
                <w:rFonts w:cs="Arial"/>
                <w:sz w:val="20"/>
                <w:szCs w:val="20"/>
              </w:rPr>
              <w:t>2017</w:t>
            </w:r>
          </w:p>
        </w:tc>
        <w:tc>
          <w:tcPr>
            <w:tcW w:w="1300" w:type="dxa"/>
            <w:noWrap/>
            <w:vAlign w:val="bottom"/>
          </w:tcPr>
          <w:p w:rsidR="00F044DE" w:rsidRPr="00F55175" w:rsidRDefault="001D0441" w:rsidP="00132AD3">
            <w:pPr>
              <w:pStyle w:val="TabelaSredina"/>
              <w:jc w:val="both"/>
              <w:rPr>
                <w:rFonts w:cs="Arial"/>
                <w:sz w:val="20"/>
                <w:szCs w:val="20"/>
              </w:rPr>
            </w:pPr>
            <w:r w:rsidRPr="00F55175">
              <w:rPr>
                <w:rFonts w:cs="Arial"/>
                <w:sz w:val="20"/>
                <w:szCs w:val="20"/>
              </w:rPr>
              <w:t>336</w:t>
            </w:r>
          </w:p>
        </w:tc>
        <w:tc>
          <w:tcPr>
            <w:tcW w:w="1470" w:type="dxa"/>
            <w:noWrap/>
            <w:vAlign w:val="bottom"/>
          </w:tcPr>
          <w:p w:rsidR="00F044DE" w:rsidRPr="00F55175" w:rsidRDefault="001D0441" w:rsidP="00132AD3">
            <w:pPr>
              <w:pStyle w:val="TabelaSredina"/>
              <w:jc w:val="both"/>
              <w:rPr>
                <w:rFonts w:cs="Arial"/>
                <w:sz w:val="20"/>
                <w:szCs w:val="20"/>
              </w:rPr>
            </w:pPr>
            <w:r w:rsidRPr="00F55175">
              <w:rPr>
                <w:rFonts w:cs="Arial"/>
                <w:sz w:val="20"/>
                <w:szCs w:val="20"/>
              </w:rPr>
              <w:t>1808</w:t>
            </w:r>
          </w:p>
        </w:tc>
        <w:tc>
          <w:tcPr>
            <w:tcW w:w="1588" w:type="dxa"/>
            <w:noWrap/>
            <w:vAlign w:val="bottom"/>
          </w:tcPr>
          <w:p w:rsidR="00F044DE" w:rsidRPr="00F55175" w:rsidRDefault="001D0441" w:rsidP="00132AD3">
            <w:pPr>
              <w:pStyle w:val="TabelaSredina"/>
              <w:jc w:val="both"/>
              <w:rPr>
                <w:rFonts w:cs="Arial"/>
                <w:sz w:val="20"/>
                <w:szCs w:val="20"/>
              </w:rPr>
            </w:pPr>
            <w:r w:rsidRPr="00F55175">
              <w:rPr>
                <w:rFonts w:cs="Arial"/>
                <w:sz w:val="20"/>
                <w:szCs w:val="20"/>
              </w:rPr>
              <w:t>489</w:t>
            </w:r>
          </w:p>
        </w:tc>
        <w:tc>
          <w:tcPr>
            <w:tcW w:w="1588" w:type="dxa"/>
            <w:noWrap/>
            <w:vAlign w:val="bottom"/>
          </w:tcPr>
          <w:p w:rsidR="00F044DE" w:rsidRPr="00F55175" w:rsidRDefault="001D0441" w:rsidP="00132AD3">
            <w:pPr>
              <w:pStyle w:val="TabelaSredina"/>
              <w:jc w:val="both"/>
              <w:rPr>
                <w:rFonts w:cs="Arial"/>
                <w:sz w:val="20"/>
                <w:szCs w:val="20"/>
              </w:rPr>
            </w:pPr>
            <w:r w:rsidRPr="00F55175">
              <w:rPr>
                <w:rFonts w:cs="Arial"/>
                <w:sz w:val="20"/>
                <w:szCs w:val="20"/>
              </w:rPr>
              <w:t>332</w:t>
            </w:r>
          </w:p>
        </w:tc>
        <w:tc>
          <w:tcPr>
            <w:tcW w:w="1588" w:type="dxa"/>
            <w:noWrap/>
            <w:vAlign w:val="bottom"/>
          </w:tcPr>
          <w:p w:rsidR="00F044DE" w:rsidRPr="00F55175" w:rsidRDefault="001D0441" w:rsidP="00132AD3">
            <w:pPr>
              <w:pStyle w:val="TabelaSredina"/>
              <w:jc w:val="both"/>
              <w:rPr>
                <w:rFonts w:cs="Arial"/>
                <w:sz w:val="20"/>
                <w:szCs w:val="20"/>
              </w:rPr>
            </w:pPr>
            <w:r w:rsidRPr="00F55175">
              <w:rPr>
                <w:rFonts w:cs="Arial"/>
                <w:sz w:val="20"/>
                <w:szCs w:val="20"/>
              </w:rPr>
              <w:t>415</w:t>
            </w:r>
          </w:p>
        </w:tc>
      </w:tr>
      <w:tr w:rsidR="00CC07BA" w:rsidRPr="00F55175">
        <w:trPr>
          <w:jc w:val="center"/>
        </w:trPr>
        <w:tc>
          <w:tcPr>
            <w:tcW w:w="1036" w:type="dxa"/>
            <w:noWrap/>
            <w:vAlign w:val="bottom"/>
          </w:tcPr>
          <w:p w:rsidR="00CC07BA" w:rsidRPr="00F55175" w:rsidRDefault="00CC07BA" w:rsidP="00132AD3">
            <w:pPr>
              <w:pStyle w:val="TabelaLevo"/>
              <w:jc w:val="both"/>
              <w:rPr>
                <w:rFonts w:cs="Arial"/>
                <w:sz w:val="20"/>
                <w:szCs w:val="20"/>
              </w:rPr>
            </w:pPr>
            <w:r w:rsidRPr="00F55175">
              <w:rPr>
                <w:rFonts w:cs="Arial"/>
                <w:sz w:val="20"/>
                <w:szCs w:val="20"/>
              </w:rPr>
              <w:t>2018</w:t>
            </w:r>
          </w:p>
        </w:tc>
        <w:tc>
          <w:tcPr>
            <w:tcW w:w="1300" w:type="dxa"/>
            <w:noWrap/>
            <w:vAlign w:val="bottom"/>
          </w:tcPr>
          <w:p w:rsidR="00CC07BA" w:rsidRPr="00F55175" w:rsidRDefault="00967425" w:rsidP="00132AD3">
            <w:pPr>
              <w:pStyle w:val="TabelaSredina"/>
              <w:jc w:val="both"/>
              <w:rPr>
                <w:rFonts w:cs="Arial"/>
                <w:sz w:val="20"/>
                <w:szCs w:val="20"/>
              </w:rPr>
            </w:pPr>
            <w:r>
              <w:rPr>
                <w:rFonts w:cs="Arial"/>
                <w:sz w:val="20"/>
                <w:szCs w:val="20"/>
              </w:rPr>
              <w:t>273</w:t>
            </w:r>
          </w:p>
        </w:tc>
        <w:tc>
          <w:tcPr>
            <w:tcW w:w="1470" w:type="dxa"/>
            <w:noWrap/>
            <w:vAlign w:val="bottom"/>
          </w:tcPr>
          <w:p w:rsidR="00CC07BA" w:rsidRPr="00F55175" w:rsidRDefault="004A2E30" w:rsidP="00132AD3">
            <w:pPr>
              <w:pStyle w:val="TabelaSredina"/>
              <w:jc w:val="both"/>
              <w:rPr>
                <w:rFonts w:cs="Arial"/>
                <w:sz w:val="20"/>
                <w:szCs w:val="20"/>
              </w:rPr>
            </w:pPr>
            <w:r>
              <w:rPr>
                <w:rFonts w:cs="Arial"/>
                <w:sz w:val="20"/>
                <w:szCs w:val="20"/>
              </w:rPr>
              <w:t>1612</w:t>
            </w:r>
          </w:p>
        </w:tc>
        <w:tc>
          <w:tcPr>
            <w:tcW w:w="1588" w:type="dxa"/>
            <w:noWrap/>
            <w:vAlign w:val="bottom"/>
          </w:tcPr>
          <w:p w:rsidR="00CC07BA" w:rsidRPr="00F55175" w:rsidRDefault="004A2E30" w:rsidP="00132AD3">
            <w:pPr>
              <w:pStyle w:val="TabelaSredina"/>
              <w:jc w:val="both"/>
              <w:rPr>
                <w:rFonts w:cs="Arial"/>
                <w:sz w:val="20"/>
                <w:szCs w:val="20"/>
              </w:rPr>
            </w:pPr>
            <w:r>
              <w:rPr>
                <w:rFonts w:cs="Arial"/>
                <w:sz w:val="20"/>
                <w:szCs w:val="20"/>
              </w:rPr>
              <w:t>402</w:t>
            </w:r>
          </w:p>
        </w:tc>
        <w:tc>
          <w:tcPr>
            <w:tcW w:w="1588" w:type="dxa"/>
            <w:noWrap/>
            <w:vAlign w:val="bottom"/>
          </w:tcPr>
          <w:p w:rsidR="00CC07BA" w:rsidRPr="00F55175" w:rsidRDefault="004A2E30" w:rsidP="00132AD3">
            <w:pPr>
              <w:pStyle w:val="TabelaSredina"/>
              <w:jc w:val="both"/>
              <w:rPr>
                <w:rFonts w:cs="Arial"/>
                <w:sz w:val="20"/>
                <w:szCs w:val="20"/>
              </w:rPr>
            </w:pPr>
            <w:r>
              <w:rPr>
                <w:rFonts w:cs="Arial"/>
                <w:sz w:val="20"/>
                <w:szCs w:val="20"/>
              </w:rPr>
              <w:t>264</w:t>
            </w:r>
          </w:p>
        </w:tc>
        <w:tc>
          <w:tcPr>
            <w:tcW w:w="1588" w:type="dxa"/>
            <w:noWrap/>
            <w:vAlign w:val="bottom"/>
          </w:tcPr>
          <w:p w:rsidR="00CC07BA" w:rsidRPr="00F55175" w:rsidRDefault="004A2E30" w:rsidP="00132AD3">
            <w:pPr>
              <w:pStyle w:val="TabelaSredina"/>
              <w:jc w:val="both"/>
              <w:rPr>
                <w:rFonts w:cs="Arial"/>
                <w:sz w:val="20"/>
                <w:szCs w:val="20"/>
              </w:rPr>
            </w:pPr>
            <w:r>
              <w:rPr>
                <w:rFonts w:cs="Arial"/>
                <w:sz w:val="20"/>
                <w:szCs w:val="20"/>
              </w:rPr>
              <w:t>416</w:t>
            </w:r>
          </w:p>
        </w:tc>
      </w:tr>
    </w:tbl>
    <w:p w:rsidR="00E10A4B" w:rsidRPr="00967425" w:rsidRDefault="00BE5764" w:rsidP="00967425">
      <w:pPr>
        <w:pStyle w:val="Vir"/>
        <w:rPr>
          <w:sz w:val="18"/>
          <w:szCs w:val="18"/>
        </w:rPr>
      </w:pPr>
      <w:r w:rsidRPr="00967425">
        <w:rPr>
          <w:sz w:val="18"/>
          <w:szCs w:val="18"/>
        </w:rPr>
        <w:t>Preglednica 8</w:t>
      </w:r>
      <w:r w:rsidR="00E10A4B" w:rsidRPr="00967425">
        <w:rPr>
          <w:sz w:val="18"/>
          <w:szCs w:val="18"/>
        </w:rPr>
        <w:t xml:space="preserve">: Pregled opravljenega dela in izdanih ukrepov </w:t>
      </w:r>
      <w:r w:rsidR="00E362C3" w:rsidRPr="00967425">
        <w:rPr>
          <w:sz w:val="18"/>
          <w:szCs w:val="18"/>
        </w:rPr>
        <w:t xml:space="preserve">RKI </w:t>
      </w:r>
      <w:r w:rsidR="00E10A4B" w:rsidRPr="00967425">
        <w:rPr>
          <w:sz w:val="18"/>
          <w:szCs w:val="18"/>
        </w:rPr>
        <w:t>med leti 2007</w:t>
      </w:r>
      <w:r w:rsidR="00C95705">
        <w:rPr>
          <w:sz w:val="18"/>
          <w:szCs w:val="18"/>
        </w:rPr>
        <w:t xml:space="preserve"> </w:t>
      </w:r>
      <w:r w:rsidR="00E10A4B" w:rsidRPr="00967425">
        <w:rPr>
          <w:sz w:val="18"/>
          <w:szCs w:val="18"/>
        </w:rPr>
        <w:t xml:space="preserve"> in</w:t>
      </w:r>
      <w:r w:rsidR="00F00824" w:rsidRPr="00967425">
        <w:rPr>
          <w:sz w:val="18"/>
          <w:szCs w:val="18"/>
        </w:rPr>
        <w:t xml:space="preserve"> 201</w:t>
      </w:r>
      <w:r w:rsidR="0097361F" w:rsidRPr="00967425">
        <w:rPr>
          <w:sz w:val="18"/>
          <w:szCs w:val="18"/>
        </w:rPr>
        <w:t>8</w:t>
      </w:r>
    </w:p>
    <w:p w:rsidR="0073585C" w:rsidRDefault="0073585C" w:rsidP="00132AD3">
      <w:pPr>
        <w:jc w:val="both"/>
        <w:rPr>
          <w:rFonts w:cs="Arial"/>
          <w:szCs w:val="20"/>
        </w:rPr>
      </w:pPr>
    </w:p>
    <w:p w:rsidR="007A7C70" w:rsidRDefault="007A7C70" w:rsidP="00132AD3">
      <w:pPr>
        <w:jc w:val="both"/>
        <w:rPr>
          <w:rFonts w:cs="Arial"/>
          <w:szCs w:val="20"/>
        </w:rPr>
      </w:pPr>
    </w:p>
    <w:p w:rsidR="007A7C70" w:rsidRDefault="007A7C70" w:rsidP="00132AD3">
      <w:pPr>
        <w:jc w:val="both"/>
        <w:rPr>
          <w:rFonts w:cs="Arial"/>
          <w:szCs w:val="20"/>
        </w:rPr>
      </w:pPr>
    </w:p>
    <w:p w:rsidR="007A7C70" w:rsidRPr="00F55175" w:rsidRDefault="007A7C70" w:rsidP="00132AD3">
      <w:pPr>
        <w:jc w:val="both"/>
        <w:rPr>
          <w:rFonts w:cs="Arial"/>
          <w:szCs w:val="20"/>
        </w:rPr>
      </w:pPr>
    </w:p>
    <w:p w:rsidR="00586E9C" w:rsidRPr="00F55175" w:rsidRDefault="00602DFC" w:rsidP="00132AD3">
      <w:pPr>
        <w:pStyle w:val="Naslov1"/>
        <w:jc w:val="both"/>
        <w:rPr>
          <w:sz w:val="20"/>
          <w:szCs w:val="20"/>
        </w:rPr>
      </w:pPr>
      <w:bookmarkStart w:id="3920" w:name="_Toc397349110"/>
      <w:bookmarkStart w:id="3921" w:name="_Toc424290487"/>
      <w:bookmarkStart w:id="3922" w:name="_Toc424290627"/>
      <w:bookmarkStart w:id="3923" w:name="_Toc424293843"/>
      <w:bookmarkStart w:id="3924" w:name="_Toc424295086"/>
      <w:bookmarkStart w:id="3925" w:name="_Toc425160466"/>
      <w:bookmarkStart w:id="3926" w:name="_Toc425166800"/>
      <w:bookmarkStart w:id="3927" w:name="_Toc425170142"/>
      <w:bookmarkStart w:id="3928" w:name="_Toc425238376"/>
      <w:bookmarkStart w:id="3929" w:name="_Toc425864789"/>
      <w:bookmarkStart w:id="3930" w:name="_Toc425865039"/>
      <w:bookmarkStart w:id="3931" w:name="_Toc426034741"/>
      <w:bookmarkStart w:id="3932" w:name="_Toc444859586"/>
      <w:bookmarkStart w:id="3933" w:name="_Toc444860028"/>
      <w:bookmarkStart w:id="3934" w:name="_Toc444860810"/>
      <w:bookmarkStart w:id="3935" w:name="_Toc444860941"/>
      <w:bookmarkStart w:id="3936" w:name="_Toc444861077"/>
      <w:bookmarkStart w:id="3937" w:name="_Toc447285646"/>
      <w:bookmarkStart w:id="3938" w:name="_Toc448144645"/>
      <w:bookmarkStart w:id="3939" w:name="_Toc448146069"/>
      <w:bookmarkStart w:id="3940" w:name="_Toc448839338"/>
      <w:bookmarkStart w:id="3941" w:name="_Toc448840003"/>
      <w:bookmarkStart w:id="3942" w:name="_Toc448841337"/>
      <w:bookmarkStart w:id="3943" w:name="_Toc448841780"/>
      <w:bookmarkStart w:id="3944" w:name="_Toc448842255"/>
      <w:bookmarkStart w:id="3945" w:name="_Toc448844733"/>
      <w:bookmarkStart w:id="3946" w:name="_Toc480535675"/>
      <w:bookmarkStart w:id="3947" w:name="_Toc483493472"/>
      <w:bookmarkStart w:id="3948" w:name="_Toc484445345"/>
      <w:bookmarkStart w:id="3949" w:name="_Toc484690813"/>
      <w:bookmarkStart w:id="3950" w:name="_Toc485029192"/>
      <w:bookmarkStart w:id="3951" w:name="_Toc491783373"/>
      <w:bookmarkStart w:id="3952" w:name="_Toc508611924"/>
      <w:bookmarkStart w:id="3953" w:name="_Toc509928035"/>
      <w:bookmarkStart w:id="3954" w:name="_Toc509928183"/>
      <w:bookmarkStart w:id="3955" w:name="_Toc510181437"/>
      <w:bookmarkStart w:id="3956" w:name="_Toc511642221"/>
      <w:bookmarkStart w:id="3957" w:name="_Toc512413268"/>
      <w:bookmarkStart w:id="3958" w:name="_Toc512418017"/>
      <w:r w:rsidRPr="00F55175">
        <w:rPr>
          <w:sz w:val="20"/>
          <w:szCs w:val="20"/>
        </w:rPr>
        <w:lastRenderedPageBreak/>
        <w:t>8</w:t>
      </w:r>
      <w:r w:rsidR="00390B40" w:rsidRPr="00F55175">
        <w:rPr>
          <w:sz w:val="20"/>
          <w:szCs w:val="20"/>
        </w:rPr>
        <w:t xml:space="preserve">. </w:t>
      </w:r>
      <w:r w:rsidR="00586E9C" w:rsidRPr="00F55175">
        <w:rPr>
          <w:sz w:val="20"/>
          <w:szCs w:val="20"/>
        </w:rPr>
        <w:t>ODBORI INŠPEKCIJSKEGA SVETA</w:t>
      </w:r>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rsidR="00227381" w:rsidRPr="00F55175" w:rsidRDefault="00222A08" w:rsidP="00132AD3">
      <w:pPr>
        <w:spacing w:line="240" w:lineRule="atLeast"/>
        <w:jc w:val="both"/>
        <w:rPr>
          <w:rFonts w:cs="Arial"/>
          <w:szCs w:val="20"/>
        </w:rPr>
      </w:pPr>
      <w:r w:rsidRPr="00F55175">
        <w:rPr>
          <w:rFonts w:cs="Arial"/>
          <w:szCs w:val="20"/>
        </w:rPr>
        <w:t>Odbori I</w:t>
      </w:r>
      <w:r w:rsidR="002702A4" w:rsidRPr="00F55175">
        <w:rPr>
          <w:rFonts w:cs="Arial"/>
          <w:szCs w:val="20"/>
        </w:rPr>
        <w:t xml:space="preserve">S </w:t>
      </w:r>
      <w:r w:rsidRPr="00F55175">
        <w:rPr>
          <w:rFonts w:cs="Arial"/>
          <w:szCs w:val="20"/>
        </w:rPr>
        <w:t>so še ena od notranjih organizacijskih oblik delovanja I</w:t>
      </w:r>
      <w:r w:rsidR="002702A4" w:rsidRPr="00F55175">
        <w:rPr>
          <w:rFonts w:cs="Arial"/>
          <w:szCs w:val="20"/>
        </w:rPr>
        <w:t>S</w:t>
      </w:r>
      <w:r w:rsidRPr="00F55175">
        <w:rPr>
          <w:rFonts w:cs="Arial"/>
          <w:szCs w:val="20"/>
        </w:rPr>
        <w:t>. V 8. členu Poslovnika</w:t>
      </w:r>
      <w:r w:rsidR="004A4E37" w:rsidRPr="00F55175">
        <w:rPr>
          <w:rFonts w:cs="Arial"/>
          <w:szCs w:val="20"/>
        </w:rPr>
        <w:t xml:space="preserve"> IS</w:t>
      </w:r>
      <w:r w:rsidRPr="00F55175">
        <w:rPr>
          <w:rFonts w:cs="Arial"/>
          <w:szCs w:val="20"/>
        </w:rPr>
        <w:t xml:space="preserve"> je določeno, da v</w:t>
      </w:r>
      <w:r w:rsidR="00586E9C" w:rsidRPr="00F55175">
        <w:rPr>
          <w:rFonts w:cs="Arial"/>
          <w:szCs w:val="20"/>
        </w:rPr>
        <w:t xml:space="preserve"> okviru I</w:t>
      </w:r>
      <w:r w:rsidR="002702A4" w:rsidRPr="00F55175">
        <w:rPr>
          <w:rFonts w:cs="Arial"/>
          <w:szCs w:val="20"/>
        </w:rPr>
        <w:t>S</w:t>
      </w:r>
      <w:r w:rsidR="00586E9C" w:rsidRPr="00F55175">
        <w:rPr>
          <w:rFonts w:cs="Arial"/>
          <w:szCs w:val="20"/>
        </w:rPr>
        <w:t xml:space="preserve"> delujejo štirje odbori, </w:t>
      </w:r>
      <w:r w:rsidRPr="00F55175">
        <w:rPr>
          <w:rFonts w:cs="Arial"/>
          <w:szCs w:val="20"/>
        </w:rPr>
        <w:t xml:space="preserve">in sicer: </w:t>
      </w:r>
    </w:p>
    <w:p w:rsidR="00A0769F" w:rsidRPr="00F55175" w:rsidRDefault="00A0769F" w:rsidP="00132AD3">
      <w:pPr>
        <w:spacing w:line="240" w:lineRule="atLeast"/>
        <w:jc w:val="both"/>
        <w:rPr>
          <w:rFonts w:cs="Arial"/>
          <w:szCs w:val="20"/>
        </w:rPr>
      </w:pPr>
    </w:p>
    <w:p w:rsidR="00227381" w:rsidRPr="00F55175" w:rsidRDefault="00227381" w:rsidP="00132AD3">
      <w:pPr>
        <w:numPr>
          <w:ilvl w:val="0"/>
          <w:numId w:val="3"/>
        </w:numPr>
        <w:spacing w:line="240" w:lineRule="atLeast"/>
        <w:jc w:val="both"/>
        <w:rPr>
          <w:rFonts w:cs="Arial"/>
          <w:szCs w:val="20"/>
        </w:rPr>
      </w:pPr>
      <w:r w:rsidRPr="00F55175">
        <w:rPr>
          <w:rFonts w:cs="Arial"/>
          <w:szCs w:val="20"/>
          <w:lang w:eastAsia="sl-SI"/>
        </w:rPr>
        <w:t>o</w:t>
      </w:r>
      <w:r w:rsidR="00222A08" w:rsidRPr="00F55175">
        <w:rPr>
          <w:rFonts w:cs="Arial"/>
          <w:szCs w:val="20"/>
          <w:lang w:eastAsia="sl-SI"/>
        </w:rPr>
        <w:t xml:space="preserve">dbor za merjenje uspešnosti, učinkovitosti in kakovosti inšpekcijskih služb, </w:t>
      </w:r>
    </w:p>
    <w:p w:rsidR="00227381" w:rsidRPr="00F55175" w:rsidRDefault="00227381" w:rsidP="00132AD3">
      <w:pPr>
        <w:numPr>
          <w:ilvl w:val="0"/>
          <w:numId w:val="3"/>
        </w:numPr>
        <w:spacing w:line="240" w:lineRule="atLeast"/>
        <w:jc w:val="both"/>
        <w:rPr>
          <w:rFonts w:cs="Arial"/>
          <w:szCs w:val="20"/>
        </w:rPr>
      </w:pPr>
      <w:r w:rsidRPr="00F55175">
        <w:rPr>
          <w:rFonts w:cs="Arial"/>
          <w:szCs w:val="20"/>
          <w:lang w:eastAsia="sl-SI"/>
        </w:rPr>
        <w:t>o</w:t>
      </w:r>
      <w:r w:rsidR="00222A08" w:rsidRPr="00F55175">
        <w:rPr>
          <w:rFonts w:cs="Arial"/>
          <w:szCs w:val="20"/>
          <w:lang w:eastAsia="sl-SI"/>
        </w:rPr>
        <w:t xml:space="preserve">dbor za izobraževanje, izpopolnjevanje in usposabljanje, </w:t>
      </w:r>
    </w:p>
    <w:p w:rsidR="00227381" w:rsidRPr="00F55175" w:rsidRDefault="00227381" w:rsidP="00132AD3">
      <w:pPr>
        <w:numPr>
          <w:ilvl w:val="0"/>
          <w:numId w:val="3"/>
        </w:numPr>
        <w:spacing w:line="240" w:lineRule="atLeast"/>
        <w:jc w:val="both"/>
        <w:rPr>
          <w:rFonts w:cs="Arial"/>
          <w:szCs w:val="20"/>
        </w:rPr>
      </w:pPr>
      <w:r w:rsidRPr="00F55175">
        <w:rPr>
          <w:rFonts w:cs="Arial"/>
          <w:szCs w:val="20"/>
          <w:lang w:eastAsia="sl-SI"/>
        </w:rPr>
        <w:t>o</w:t>
      </w:r>
      <w:r w:rsidR="00222A08" w:rsidRPr="00F55175">
        <w:rPr>
          <w:rFonts w:cs="Arial"/>
          <w:szCs w:val="20"/>
          <w:lang w:eastAsia="sl-SI"/>
        </w:rPr>
        <w:t xml:space="preserve">dbor za informacijsko podporo ter </w:t>
      </w:r>
    </w:p>
    <w:p w:rsidR="00222A08" w:rsidRPr="00F55175" w:rsidRDefault="00227381" w:rsidP="00132AD3">
      <w:pPr>
        <w:numPr>
          <w:ilvl w:val="0"/>
          <w:numId w:val="3"/>
        </w:numPr>
        <w:spacing w:line="240" w:lineRule="atLeast"/>
        <w:jc w:val="both"/>
        <w:rPr>
          <w:rFonts w:cs="Arial"/>
          <w:szCs w:val="20"/>
        </w:rPr>
      </w:pPr>
      <w:r w:rsidRPr="00F55175">
        <w:rPr>
          <w:rFonts w:cs="Arial"/>
          <w:szCs w:val="20"/>
          <w:lang w:eastAsia="sl-SI"/>
        </w:rPr>
        <w:t>o</w:t>
      </w:r>
      <w:r w:rsidR="003550CA" w:rsidRPr="00F55175">
        <w:rPr>
          <w:rFonts w:cs="Arial"/>
          <w:szCs w:val="20"/>
          <w:lang w:eastAsia="sl-SI"/>
        </w:rPr>
        <w:t>dbor za pravno področje.</w:t>
      </w:r>
    </w:p>
    <w:p w:rsidR="00222A08" w:rsidRPr="00F55175" w:rsidRDefault="00222A08" w:rsidP="00132AD3">
      <w:pPr>
        <w:spacing w:line="240" w:lineRule="atLeast"/>
        <w:jc w:val="both"/>
        <w:rPr>
          <w:rFonts w:cs="Arial"/>
          <w:szCs w:val="20"/>
        </w:rPr>
      </w:pPr>
    </w:p>
    <w:p w:rsidR="00586E9C" w:rsidRPr="00F55175" w:rsidRDefault="003550CA" w:rsidP="00132AD3">
      <w:pPr>
        <w:spacing w:line="240" w:lineRule="atLeast"/>
        <w:jc w:val="both"/>
        <w:rPr>
          <w:rFonts w:cs="Arial"/>
          <w:szCs w:val="20"/>
        </w:rPr>
      </w:pPr>
      <w:r w:rsidRPr="00F55175">
        <w:rPr>
          <w:rFonts w:cs="Arial"/>
          <w:szCs w:val="20"/>
        </w:rPr>
        <w:t>Odbori I</w:t>
      </w:r>
      <w:r w:rsidR="00456D57" w:rsidRPr="00F55175">
        <w:rPr>
          <w:rFonts w:cs="Arial"/>
          <w:szCs w:val="20"/>
        </w:rPr>
        <w:t xml:space="preserve">S </w:t>
      </w:r>
      <w:r w:rsidR="00586E9C" w:rsidRPr="00F55175">
        <w:rPr>
          <w:rFonts w:cs="Arial"/>
          <w:szCs w:val="20"/>
        </w:rPr>
        <w:t>s svojim delom pripomorejo k večji učinkovitosti, strokovnosti in usklajenosti posameznih akcij in reševanju problemov širše narave.</w:t>
      </w:r>
    </w:p>
    <w:p w:rsidR="00586E9C" w:rsidRPr="00F55175" w:rsidRDefault="00586E9C" w:rsidP="00132AD3">
      <w:pPr>
        <w:spacing w:line="240" w:lineRule="atLeast"/>
        <w:jc w:val="both"/>
        <w:rPr>
          <w:rFonts w:cs="Arial"/>
          <w:szCs w:val="20"/>
        </w:rPr>
      </w:pPr>
    </w:p>
    <w:p w:rsidR="00586E9C" w:rsidRPr="00F55175" w:rsidRDefault="00A64D03" w:rsidP="00132AD3">
      <w:pPr>
        <w:spacing w:line="240" w:lineRule="atLeast"/>
        <w:jc w:val="both"/>
        <w:rPr>
          <w:rFonts w:cs="Arial"/>
          <w:szCs w:val="20"/>
        </w:rPr>
      </w:pPr>
      <w:r w:rsidRPr="00F55175">
        <w:rPr>
          <w:rFonts w:cs="Arial"/>
          <w:szCs w:val="20"/>
          <w:lang w:val="sv-SE"/>
        </w:rPr>
        <w:t>S</w:t>
      </w:r>
      <w:r w:rsidR="00586E9C" w:rsidRPr="00F55175">
        <w:rPr>
          <w:rFonts w:cs="Arial"/>
          <w:szCs w:val="20"/>
          <w:lang w:val="sv-SE"/>
        </w:rPr>
        <w:t>tanje članstva v odborih</w:t>
      </w:r>
      <w:r w:rsidR="00456D57" w:rsidRPr="00F55175">
        <w:rPr>
          <w:rFonts w:cs="Arial"/>
          <w:szCs w:val="20"/>
          <w:lang w:val="sv-SE"/>
        </w:rPr>
        <w:t xml:space="preserve"> IS</w:t>
      </w:r>
      <w:r w:rsidR="00586E9C" w:rsidRPr="00F55175">
        <w:rPr>
          <w:rFonts w:cs="Arial"/>
          <w:szCs w:val="20"/>
          <w:lang w:val="sv-SE"/>
        </w:rPr>
        <w:t xml:space="preserve"> </w:t>
      </w:r>
      <w:r w:rsidRPr="00F55175">
        <w:rPr>
          <w:rFonts w:cs="Arial"/>
          <w:szCs w:val="20"/>
          <w:lang w:val="sv-SE"/>
        </w:rPr>
        <w:t xml:space="preserve">na dan 31. </w:t>
      </w:r>
      <w:r w:rsidRPr="00F55175">
        <w:rPr>
          <w:rFonts w:cs="Arial"/>
          <w:szCs w:val="20"/>
        </w:rPr>
        <w:t>12. 201</w:t>
      </w:r>
      <w:r w:rsidR="00173393" w:rsidRPr="00F55175">
        <w:rPr>
          <w:rFonts w:cs="Arial"/>
          <w:szCs w:val="20"/>
        </w:rPr>
        <w:t>8</w:t>
      </w:r>
      <w:r w:rsidRPr="00F55175">
        <w:rPr>
          <w:rFonts w:cs="Arial"/>
          <w:szCs w:val="20"/>
        </w:rPr>
        <w:t xml:space="preserve"> </w:t>
      </w:r>
      <w:r w:rsidR="00586E9C" w:rsidRPr="00F55175">
        <w:rPr>
          <w:rFonts w:cs="Arial"/>
          <w:szCs w:val="20"/>
        </w:rPr>
        <w:t xml:space="preserve">je </w:t>
      </w:r>
      <w:r w:rsidRPr="00F55175">
        <w:rPr>
          <w:rFonts w:cs="Arial"/>
          <w:szCs w:val="20"/>
        </w:rPr>
        <w:t xml:space="preserve">bilo </w:t>
      </w:r>
      <w:r w:rsidR="00586E9C" w:rsidRPr="00F55175">
        <w:rPr>
          <w:rFonts w:cs="Arial"/>
          <w:szCs w:val="20"/>
        </w:rPr>
        <w:t>naslednje:</w:t>
      </w:r>
    </w:p>
    <w:p w:rsidR="00586E9C" w:rsidRPr="00F55175" w:rsidRDefault="00586E9C" w:rsidP="00132AD3">
      <w:pPr>
        <w:jc w:val="both"/>
        <w:rPr>
          <w:rFonts w:cs="Arial"/>
          <w:szCs w:val="20"/>
        </w:rPr>
      </w:pPr>
    </w:p>
    <w:tbl>
      <w:tblPr>
        <w:tblW w:w="0" w:type="auto"/>
        <w:tblInd w:w="55" w:type="dxa"/>
        <w:tblCellMar>
          <w:left w:w="70" w:type="dxa"/>
          <w:right w:w="70" w:type="dxa"/>
        </w:tblCellMar>
        <w:tblLook w:val="0000" w:firstRow="0" w:lastRow="0" w:firstColumn="0" w:lastColumn="0" w:noHBand="0" w:noVBand="0"/>
      </w:tblPr>
      <w:tblGrid>
        <w:gridCol w:w="2000"/>
        <w:gridCol w:w="3065"/>
        <w:gridCol w:w="3358"/>
      </w:tblGrid>
      <w:tr w:rsidR="00D53192" w:rsidRPr="00F55175">
        <w:trPr>
          <w:cantSplit/>
          <w:trHeight w:val="340"/>
          <w:tblHeader/>
        </w:trPr>
        <w:tc>
          <w:tcPr>
            <w:tcW w:w="2000" w:type="dxa"/>
            <w:tcBorders>
              <w:top w:val="single" w:sz="8" w:space="0" w:color="auto"/>
              <w:left w:val="single" w:sz="8" w:space="0" w:color="auto"/>
              <w:bottom w:val="single" w:sz="8" w:space="0" w:color="auto"/>
              <w:right w:val="single" w:sz="4" w:space="0" w:color="auto"/>
            </w:tcBorders>
            <w:shd w:val="clear" w:color="auto" w:fill="D9D9D9"/>
            <w:noWrap/>
            <w:vAlign w:val="center"/>
          </w:tcPr>
          <w:p w:rsidR="00D53192" w:rsidRPr="00F55175" w:rsidRDefault="00D53192" w:rsidP="00132AD3">
            <w:pPr>
              <w:jc w:val="both"/>
              <w:rPr>
                <w:rFonts w:cs="Arial"/>
                <w:b/>
                <w:bCs/>
                <w:szCs w:val="20"/>
                <w:lang w:eastAsia="sl-SI"/>
              </w:rPr>
            </w:pPr>
            <w:r w:rsidRPr="00F55175">
              <w:rPr>
                <w:rFonts w:cs="Arial"/>
                <w:b/>
                <w:bCs/>
                <w:szCs w:val="20"/>
                <w:lang w:eastAsia="sl-SI"/>
              </w:rPr>
              <w:t>Vodja odbora</w:t>
            </w:r>
          </w:p>
        </w:tc>
        <w:tc>
          <w:tcPr>
            <w:tcW w:w="3118" w:type="dxa"/>
            <w:tcBorders>
              <w:top w:val="single" w:sz="8" w:space="0" w:color="auto"/>
              <w:left w:val="nil"/>
              <w:bottom w:val="single" w:sz="8" w:space="0" w:color="auto"/>
              <w:right w:val="single" w:sz="8" w:space="0" w:color="auto"/>
            </w:tcBorders>
            <w:shd w:val="clear" w:color="auto" w:fill="D9D9D9"/>
            <w:vAlign w:val="center"/>
          </w:tcPr>
          <w:p w:rsidR="00D53192" w:rsidRPr="00F55175" w:rsidRDefault="00D53192" w:rsidP="00132AD3">
            <w:pPr>
              <w:jc w:val="both"/>
              <w:rPr>
                <w:rFonts w:cs="Arial"/>
                <w:b/>
                <w:bCs/>
                <w:szCs w:val="20"/>
                <w:lang w:eastAsia="sl-SI"/>
              </w:rPr>
            </w:pPr>
            <w:r w:rsidRPr="00F55175">
              <w:rPr>
                <w:rFonts w:cs="Arial"/>
                <w:b/>
                <w:bCs/>
                <w:szCs w:val="20"/>
                <w:lang w:eastAsia="sl-SI"/>
              </w:rPr>
              <w:t>Odbor</w:t>
            </w:r>
          </w:p>
        </w:tc>
        <w:tc>
          <w:tcPr>
            <w:tcW w:w="3420" w:type="dxa"/>
            <w:tcBorders>
              <w:top w:val="single" w:sz="8" w:space="0" w:color="auto"/>
              <w:left w:val="nil"/>
              <w:bottom w:val="single" w:sz="8" w:space="0" w:color="auto"/>
              <w:right w:val="single" w:sz="8" w:space="0" w:color="auto"/>
            </w:tcBorders>
            <w:shd w:val="clear" w:color="auto" w:fill="D9D9D9"/>
            <w:vAlign w:val="center"/>
          </w:tcPr>
          <w:p w:rsidR="00D53192" w:rsidRPr="00F55175" w:rsidRDefault="00D53192" w:rsidP="00132AD3">
            <w:pPr>
              <w:jc w:val="both"/>
              <w:rPr>
                <w:rFonts w:cs="Arial"/>
                <w:b/>
                <w:bCs/>
                <w:szCs w:val="20"/>
                <w:lang w:eastAsia="sl-SI"/>
              </w:rPr>
            </w:pPr>
            <w:r w:rsidRPr="00F55175">
              <w:rPr>
                <w:rFonts w:cs="Arial"/>
                <w:b/>
                <w:bCs/>
                <w:szCs w:val="20"/>
                <w:lang w:eastAsia="sl-SI"/>
              </w:rPr>
              <w:t>Člani:</w:t>
            </w:r>
          </w:p>
        </w:tc>
      </w:tr>
      <w:tr w:rsidR="00D53192" w:rsidRPr="00F55175">
        <w:trPr>
          <w:cantSplit/>
          <w:trHeight w:val="510"/>
        </w:trPr>
        <w:tc>
          <w:tcPr>
            <w:tcW w:w="2000" w:type="dxa"/>
            <w:tcBorders>
              <w:top w:val="nil"/>
              <w:left w:val="single" w:sz="8" w:space="0" w:color="auto"/>
              <w:bottom w:val="single" w:sz="4" w:space="0" w:color="auto"/>
              <w:right w:val="single" w:sz="4" w:space="0" w:color="auto"/>
            </w:tcBorders>
            <w:shd w:val="clear" w:color="auto" w:fill="auto"/>
            <w:noWrap/>
            <w:vAlign w:val="center"/>
          </w:tcPr>
          <w:p w:rsidR="00D53192" w:rsidRPr="00F55175" w:rsidRDefault="0090711A" w:rsidP="00132AD3">
            <w:pPr>
              <w:spacing w:line="240" w:lineRule="atLeast"/>
              <w:jc w:val="both"/>
              <w:rPr>
                <w:rFonts w:cs="Arial"/>
                <w:szCs w:val="20"/>
                <w:lang w:eastAsia="sl-SI"/>
              </w:rPr>
            </w:pPr>
            <w:r w:rsidRPr="00F55175">
              <w:rPr>
                <w:rFonts w:cs="Arial"/>
                <w:szCs w:val="20"/>
                <w:lang w:eastAsia="sl-SI"/>
              </w:rPr>
              <w:t>mag. Roman Zupanec</w:t>
            </w:r>
          </w:p>
        </w:tc>
        <w:tc>
          <w:tcPr>
            <w:tcW w:w="3118" w:type="dxa"/>
            <w:tcBorders>
              <w:top w:val="nil"/>
              <w:left w:val="nil"/>
              <w:bottom w:val="single" w:sz="4" w:space="0" w:color="auto"/>
              <w:right w:val="single" w:sz="8" w:space="0" w:color="auto"/>
            </w:tcBorders>
            <w:shd w:val="clear" w:color="auto" w:fill="auto"/>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Odbor za izobraževanje, izpopolnjevanje in usposabljanje</w:t>
            </w:r>
          </w:p>
        </w:tc>
        <w:tc>
          <w:tcPr>
            <w:tcW w:w="3420" w:type="dxa"/>
            <w:tcBorders>
              <w:top w:val="nil"/>
              <w:left w:val="nil"/>
              <w:bottom w:val="single" w:sz="4" w:space="0" w:color="auto"/>
              <w:right w:val="single" w:sz="8" w:space="0" w:color="auto"/>
            </w:tcBorders>
            <w:shd w:val="clear" w:color="auto" w:fill="auto"/>
            <w:vAlign w:val="center"/>
          </w:tcPr>
          <w:p w:rsidR="00D53192" w:rsidRPr="00F55175" w:rsidRDefault="0090711A" w:rsidP="00FD3413">
            <w:pPr>
              <w:numPr>
                <w:ilvl w:val="0"/>
                <w:numId w:val="19"/>
              </w:numPr>
              <w:spacing w:line="240" w:lineRule="atLeast"/>
              <w:jc w:val="both"/>
              <w:rPr>
                <w:rFonts w:cs="Arial"/>
                <w:szCs w:val="20"/>
                <w:lang w:val="it-IT" w:eastAsia="sl-SI"/>
              </w:rPr>
            </w:pPr>
            <w:r w:rsidRPr="00F55175">
              <w:rPr>
                <w:rFonts w:cs="Arial"/>
                <w:szCs w:val="20"/>
                <w:lang w:val="it-IT" w:eastAsia="sl-SI"/>
              </w:rPr>
              <w:t>Breda Gruden, članica in namestnica vodje</w:t>
            </w:r>
          </w:p>
          <w:p w:rsidR="0090711A" w:rsidRPr="00F55175" w:rsidRDefault="0090711A" w:rsidP="00FD3413">
            <w:pPr>
              <w:numPr>
                <w:ilvl w:val="0"/>
                <w:numId w:val="19"/>
              </w:numPr>
              <w:spacing w:line="240" w:lineRule="atLeast"/>
              <w:jc w:val="both"/>
              <w:rPr>
                <w:rFonts w:cs="Arial"/>
                <w:szCs w:val="20"/>
                <w:lang w:val="it-IT" w:eastAsia="sl-SI"/>
              </w:rPr>
            </w:pPr>
            <w:r w:rsidRPr="00F55175">
              <w:rPr>
                <w:rFonts w:cs="Arial"/>
                <w:szCs w:val="20"/>
                <w:lang w:val="it-IT" w:eastAsia="sl-SI"/>
              </w:rPr>
              <w:t>Sandra Petan Mikolavčič, članica</w:t>
            </w:r>
          </w:p>
          <w:p w:rsidR="001373F1" w:rsidRPr="00F55175" w:rsidRDefault="001373F1" w:rsidP="00132AD3">
            <w:pPr>
              <w:spacing w:line="240" w:lineRule="atLeast"/>
              <w:jc w:val="both"/>
              <w:rPr>
                <w:rFonts w:cs="Arial"/>
                <w:szCs w:val="20"/>
                <w:lang w:val="it-IT" w:eastAsia="sl-SI"/>
              </w:rPr>
            </w:pPr>
          </w:p>
        </w:tc>
      </w:tr>
      <w:tr w:rsidR="00D53192" w:rsidRPr="00F55175">
        <w:trPr>
          <w:cantSplit/>
          <w:trHeight w:val="1035"/>
        </w:trPr>
        <w:tc>
          <w:tcPr>
            <w:tcW w:w="2000" w:type="dxa"/>
            <w:tcBorders>
              <w:top w:val="nil"/>
              <w:left w:val="single" w:sz="8" w:space="0" w:color="auto"/>
              <w:bottom w:val="single" w:sz="8" w:space="0" w:color="auto"/>
              <w:right w:val="single" w:sz="4" w:space="0" w:color="auto"/>
            </w:tcBorders>
            <w:shd w:val="clear" w:color="auto" w:fill="auto"/>
            <w:noWrap/>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Andrej Žakelj</w:t>
            </w:r>
          </w:p>
        </w:tc>
        <w:tc>
          <w:tcPr>
            <w:tcW w:w="3118" w:type="dxa"/>
            <w:tcBorders>
              <w:top w:val="nil"/>
              <w:left w:val="nil"/>
              <w:bottom w:val="single" w:sz="8" w:space="0" w:color="auto"/>
              <w:right w:val="single" w:sz="8" w:space="0" w:color="auto"/>
            </w:tcBorders>
            <w:shd w:val="clear" w:color="auto" w:fill="auto"/>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Odbor za pravno področje</w:t>
            </w:r>
          </w:p>
        </w:tc>
        <w:tc>
          <w:tcPr>
            <w:tcW w:w="3420" w:type="dxa"/>
            <w:tcBorders>
              <w:top w:val="nil"/>
              <w:left w:val="nil"/>
              <w:bottom w:val="single" w:sz="8" w:space="0" w:color="auto"/>
              <w:right w:val="single" w:sz="8" w:space="0" w:color="auto"/>
            </w:tcBorders>
            <w:shd w:val="clear" w:color="auto" w:fill="auto"/>
            <w:vAlign w:val="center"/>
          </w:tcPr>
          <w:p w:rsidR="00D53192" w:rsidRPr="00F55175" w:rsidRDefault="008D1E1C" w:rsidP="00FD3413">
            <w:pPr>
              <w:numPr>
                <w:ilvl w:val="0"/>
                <w:numId w:val="20"/>
              </w:numPr>
              <w:spacing w:line="240" w:lineRule="atLeast"/>
              <w:jc w:val="both"/>
              <w:rPr>
                <w:rFonts w:cs="Arial"/>
                <w:szCs w:val="20"/>
                <w:lang w:val="it-IT" w:eastAsia="sl-SI"/>
              </w:rPr>
            </w:pPr>
            <w:r w:rsidRPr="00F55175">
              <w:rPr>
                <w:rFonts w:cs="Arial"/>
                <w:szCs w:val="20"/>
                <w:lang w:val="it-IT" w:eastAsia="sl-SI"/>
              </w:rPr>
              <w:t>m</w:t>
            </w:r>
            <w:r w:rsidR="00555CEC" w:rsidRPr="00F55175">
              <w:rPr>
                <w:rFonts w:cs="Arial"/>
                <w:szCs w:val="20"/>
                <w:lang w:val="it-IT" w:eastAsia="sl-SI"/>
              </w:rPr>
              <w:t>ag. Saša Dragar Milanovič, članica in namestnica vodje</w:t>
            </w:r>
          </w:p>
          <w:p w:rsidR="00555CEC" w:rsidRPr="00F55175" w:rsidRDefault="00555CEC" w:rsidP="00FD3413">
            <w:pPr>
              <w:numPr>
                <w:ilvl w:val="0"/>
                <w:numId w:val="20"/>
              </w:numPr>
              <w:spacing w:line="240" w:lineRule="atLeast"/>
              <w:jc w:val="both"/>
              <w:rPr>
                <w:rFonts w:cs="Arial"/>
                <w:szCs w:val="20"/>
                <w:lang w:val="it-IT" w:eastAsia="sl-SI"/>
              </w:rPr>
            </w:pPr>
            <w:r w:rsidRPr="00F55175">
              <w:rPr>
                <w:rFonts w:cs="Arial"/>
                <w:szCs w:val="20"/>
                <w:lang w:val="it-IT" w:eastAsia="sl-SI"/>
              </w:rPr>
              <w:t>Polona Cankar, članica</w:t>
            </w:r>
          </w:p>
          <w:p w:rsidR="00555CEC" w:rsidRPr="00F55175" w:rsidRDefault="00555CEC" w:rsidP="00FD3413">
            <w:pPr>
              <w:numPr>
                <w:ilvl w:val="0"/>
                <w:numId w:val="20"/>
              </w:numPr>
              <w:spacing w:line="240" w:lineRule="atLeast"/>
              <w:jc w:val="both"/>
              <w:rPr>
                <w:rFonts w:cs="Arial"/>
                <w:szCs w:val="20"/>
                <w:lang w:val="it-IT" w:eastAsia="sl-SI"/>
              </w:rPr>
            </w:pPr>
            <w:r w:rsidRPr="00F55175">
              <w:rPr>
                <w:rFonts w:cs="Arial"/>
                <w:szCs w:val="20"/>
                <w:lang w:val="it-IT" w:eastAsia="sl-SI"/>
              </w:rPr>
              <w:t>Jadranko Grlić, član</w:t>
            </w:r>
          </w:p>
          <w:p w:rsidR="00555CEC" w:rsidRPr="00F55175" w:rsidRDefault="00555CEC" w:rsidP="00FD3413">
            <w:pPr>
              <w:numPr>
                <w:ilvl w:val="0"/>
                <w:numId w:val="20"/>
              </w:numPr>
              <w:spacing w:line="240" w:lineRule="atLeast"/>
              <w:jc w:val="both"/>
              <w:rPr>
                <w:rFonts w:cs="Arial"/>
                <w:szCs w:val="20"/>
                <w:lang w:val="it-IT" w:eastAsia="sl-SI"/>
              </w:rPr>
            </w:pPr>
            <w:r w:rsidRPr="00F55175">
              <w:rPr>
                <w:rFonts w:cs="Arial"/>
                <w:szCs w:val="20"/>
                <w:lang w:val="it-IT" w:eastAsia="sl-SI"/>
              </w:rPr>
              <w:t>Eva Cankar Farkaš, članica</w:t>
            </w:r>
          </w:p>
        </w:tc>
      </w:tr>
      <w:tr w:rsidR="00D53192" w:rsidRPr="00F55175">
        <w:trPr>
          <w:cantSplit/>
          <w:trHeight w:val="765"/>
        </w:trPr>
        <w:tc>
          <w:tcPr>
            <w:tcW w:w="2000" w:type="dxa"/>
            <w:tcBorders>
              <w:top w:val="nil"/>
              <w:left w:val="single" w:sz="8" w:space="0" w:color="auto"/>
              <w:bottom w:val="single" w:sz="4" w:space="0" w:color="auto"/>
              <w:right w:val="single" w:sz="4" w:space="0" w:color="auto"/>
            </w:tcBorders>
            <w:shd w:val="clear" w:color="auto" w:fill="auto"/>
            <w:noWrap/>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mag. Mitja Perko</w:t>
            </w:r>
          </w:p>
        </w:tc>
        <w:tc>
          <w:tcPr>
            <w:tcW w:w="3118" w:type="dxa"/>
            <w:tcBorders>
              <w:top w:val="nil"/>
              <w:left w:val="nil"/>
              <w:bottom w:val="single" w:sz="4" w:space="0" w:color="auto"/>
              <w:right w:val="single" w:sz="8" w:space="0" w:color="auto"/>
            </w:tcBorders>
            <w:shd w:val="clear" w:color="auto" w:fill="auto"/>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Odbor za merjenje uspešnosti, učinkovitosti in kakovosti inšpekcijskih služb</w:t>
            </w:r>
          </w:p>
          <w:p w:rsidR="00D53192" w:rsidRPr="00F55175" w:rsidRDefault="00D53192" w:rsidP="00132AD3">
            <w:pPr>
              <w:spacing w:line="240" w:lineRule="atLeast"/>
              <w:jc w:val="both"/>
              <w:rPr>
                <w:rFonts w:cs="Arial"/>
                <w:szCs w:val="20"/>
                <w:lang w:eastAsia="sl-SI"/>
              </w:rPr>
            </w:pPr>
          </w:p>
        </w:tc>
        <w:tc>
          <w:tcPr>
            <w:tcW w:w="3420" w:type="dxa"/>
            <w:tcBorders>
              <w:top w:val="nil"/>
              <w:left w:val="nil"/>
              <w:bottom w:val="single" w:sz="4" w:space="0" w:color="auto"/>
              <w:right w:val="single" w:sz="8" w:space="0" w:color="auto"/>
            </w:tcBorders>
            <w:shd w:val="clear" w:color="auto" w:fill="auto"/>
            <w:vAlign w:val="center"/>
          </w:tcPr>
          <w:p w:rsidR="00D53192" w:rsidRPr="00AD15CF" w:rsidRDefault="002A4129" w:rsidP="00FD3413">
            <w:pPr>
              <w:numPr>
                <w:ilvl w:val="0"/>
                <w:numId w:val="21"/>
              </w:numPr>
              <w:spacing w:line="240" w:lineRule="atLeast"/>
              <w:jc w:val="both"/>
              <w:rPr>
                <w:rFonts w:cs="Arial"/>
                <w:szCs w:val="20"/>
                <w:lang w:eastAsia="sl-SI"/>
              </w:rPr>
            </w:pPr>
            <w:r w:rsidRPr="00AD15CF">
              <w:rPr>
                <w:rFonts w:cs="Arial"/>
                <w:szCs w:val="20"/>
                <w:lang w:eastAsia="sl-SI"/>
              </w:rPr>
              <w:t>Dunja Sever</w:t>
            </w:r>
            <w:r w:rsidR="005301C9">
              <w:rPr>
                <w:rFonts w:cs="Arial"/>
                <w:szCs w:val="20"/>
                <w:lang w:eastAsia="sl-SI"/>
              </w:rPr>
              <w:t>, dr.med.</w:t>
            </w:r>
            <w:r w:rsidR="00AF69F3" w:rsidRPr="00AD15CF">
              <w:rPr>
                <w:rStyle w:val="Sprotnaopomba-sklic"/>
                <w:rFonts w:cs="Arial"/>
                <w:szCs w:val="20"/>
                <w:lang w:eastAsia="sl-SI"/>
              </w:rPr>
              <w:footnoteReference w:id="50"/>
            </w:r>
            <w:r w:rsidRPr="00AD15CF">
              <w:rPr>
                <w:rFonts w:cs="Arial"/>
                <w:szCs w:val="20"/>
                <w:lang w:eastAsia="sl-SI"/>
              </w:rPr>
              <w:t>, članica in namestnica vodje</w:t>
            </w:r>
          </w:p>
          <w:p w:rsidR="002A4129" w:rsidRPr="00F55175" w:rsidRDefault="002A4129" w:rsidP="00FD3413">
            <w:pPr>
              <w:numPr>
                <w:ilvl w:val="0"/>
                <w:numId w:val="21"/>
              </w:numPr>
              <w:spacing w:line="240" w:lineRule="atLeast"/>
              <w:jc w:val="both"/>
              <w:rPr>
                <w:rFonts w:cs="Arial"/>
                <w:szCs w:val="20"/>
                <w:lang w:eastAsia="sl-SI"/>
              </w:rPr>
            </w:pPr>
            <w:r w:rsidRPr="00AD15CF">
              <w:rPr>
                <w:rFonts w:cs="Arial"/>
                <w:szCs w:val="20"/>
                <w:lang w:eastAsia="sl-SI"/>
              </w:rPr>
              <w:t>Janez Novak, član</w:t>
            </w:r>
          </w:p>
        </w:tc>
      </w:tr>
      <w:tr w:rsidR="00D53192" w:rsidRPr="00F55175">
        <w:trPr>
          <w:cantSplit/>
          <w:trHeight w:val="765"/>
        </w:trPr>
        <w:tc>
          <w:tcPr>
            <w:tcW w:w="2000" w:type="dxa"/>
            <w:tcBorders>
              <w:top w:val="nil"/>
              <w:left w:val="single" w:sz="8" w:space="0" w:color="auto"/>
              <w:bottom w:val="single" w:sz="4" w:space="0" w:color="auto"/>
              <w:right w:val="single" w:sz="4" w:space="0" w:color="auto"/>
            </w:tcBorders>
            <w:shd w:val="clear" w:color="auto" w:fill="auto"/>
            <w:noWrap/>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Aleksander Golob</w:t>
            </w:r>
          </w:p>
        </w:tc>
        <w:tc>
          <w:tcPr>
            <w:tcW w:w="3118" w:type="dxa"/>
            <w:tcBorders>
              <w:top w:val="nil"/>
              <w:left w:val="nil"/>
              <w:bottom w:val="single" w:sz="4" w:space="0" w:color="auto"/>
              <w:right w:val="single" w:sz="8" w:space="0" w:color="auto"/>
            </w:tcBorders>
            <w:shd w:val="clear" w:color="auto" w:fill="auto"/>
            <w:vAlign w:val="center"/>
          </w:tcPr>
          <w:p w:rsidR="00D53192" w:rsidRPr="00F55175" w:rsidRDefault="00D53192" w:rsidP="00132AD3">
            <w:pPr>
              <w:spacing w:line="240" w:lineRule="atLeast"/>
              <w:jc w:val="both"/>
              <w:rPr>
                <w:rFonts w:cs="Arial"/>
                <w:szCs w:val="20"/>
                <w:lang w:eastAsia="sl-SI"/>
              </w:rPr>
            </w:pPr>
            <w:r w:rsidRPr="00F55175">
              <w:rPr>
                <w:rFonts w:cs="Arial"/>
                <w:szCs w:val="20"/>
                <w:lang w:eastAsia="sl-SI"/>
              </w:rPr>
              <w:t>Odbor za informacijsko podporo</w:t>
            </w:r>
          </w:p>
        </w:tc>
        <w:tc>
          <w:tcPr>
            <w:tcW w:w="3420" w:type="dxa"/>
            <w:tcBorders>
              <w:top w:val="nil"/>
              <w:left w:val="nil"/>
              <w:bottom w:val="single" w:sz="4" w:space="0" w:color="auto"/>
              <w:right w:val="single" w:sz="8" w:space="0" w:color="auto"/>
            </w:tcBorders>
            <w:shd w:val="clear" w:color="auto" w:fill="auto"/>
            <w:vAlign w:val="center"/>
          </w:tcPr>
          <w:p w:rsidR="00D53192" w:rsidRPr="00F55175" w:rsidRDefault="002A4129" w:rsidP="00FD3413">
            <w:pPr>
              <w:numPr>
                <w:ilvl w:val="0"/>
                <w:numId w:val="22"/>
              </w:numPr>
              <w:spacing w:line="240" w:lineRule="atLeast"/>
              <w:jc w:val="both"/>
              <w:rPr>
                <w:rFonts w:cs="Arial"/>
                <w:szCs w:val="20"/>
                <w:lang w:eastAsia="sl-SI"/>
              </w:rPr>
            </w:pPr>
            <w:r w:rsidRPr="00F55175">
              <w:rPr>
                <w:rFonts w:cs="Arial"/>
                <w:szCs w:val="20"/>
                <w:lang w:eastAsia="sl-SI"/>
              </w:rPr>
              <w:t>Marjan Rosa, član in namestnik vodje</w:t>
            </w:r>
          </w:p>
          <w:p w:rsidR="002A4129" w:rsidRPr="00F55175" w:rsidRDefault="002A4129" w:rsidP="00FD3413">
            <w:pPr>
              <w:numPr>
                <w:ilvl w:val="0"/>
                <w:numId w:val="22"/>
              </w:numPr>
              <w:spacing w:line="240" w:lineRule="atLeast"/>
              <w:jc w:val="both"/>
              <w:rPr>
                <w:rFonts w:cs="Arial"/>
                <w:szCs w:val="20"/>
                <w:lang w:eastAsia="sl-SI"/>
              </w:rPr>
            </w:pPr>
            <w:r w:rsidRPr="00F55175">
              <w:rPr>
                <w:rFonts w:cs="Arial"/>
                <w:szCs w:val="20"/>
                <w:lang w:eastAsia="sl-SI"/>
              </w:rPr>
              <w:t>Andreja Bizjak, članica</w:t>
            </w:r>
          </w:p>
          <w:p w:rsidR="002A4129" w:rsidRPr="00F55175" w:rsidRDefault="002A4129" w:rsidP="00FD3413">
            <w:pPr>
              <w:numPr>
                <w:ilvl w:val="0"/>
                <w:numId w:val="22"/>
              </w:numPr>
              <w:spacing w:line="240" w:lineRule="atLeast"/>
              <w:jc w:val="both"/>
              <w:rPr>
                <w:rFonts w:cs="Arial"/>
                <w:szCs w:val="20"/>
                <w:lang w:val="it-IT" w:eastAsia="sl-SI"/>
              </w:rPr>
            </w:pPr>
            <w:r w:rsidRPr="00F55175">
              <w:rPr>
                <w:rFonts w:cs="Arial"/>
                <w:szCs w:val="20"/>
                <w:lang w:val="it-IT" w:eastAsia="sl-SI"/>
              </w:rPr>
              <w:t>Mag. Romana Lah, članica</w:t>
            </w:r>
          </w:p>
          <w:p w:rsidR="002A4129" w:rsidRPr="00F55175" w:rsidRDefault="002A4129" w:rsidP="00FD3413">
            <w:pPr>
              <w:numPr>
                <w:ilvl w:val="0"/>
                <w:numId w:val="22"/>
              </w:numPr>
              <w:spacing w:line="240" w:lineRule="atLeast"/>
              <w:jc w:val="both"/>
              <w:rPr>
                <w:rFonts w:cs="Arial"/>
                <w:szCs w:val="20"/>
                <w:lang w:val="it-IT" w:eastAsia="sl-SI"/>
              </w:rPr>
            </w:pPr>
            <w:r w:rsidRPr="00F55175">
              <w:rPr>
                <w:rFonts w:cs="Arial"/>
                <w:szCs w:val="20"/>
                <w:lang w:val="it-IT" w:eastAsia="sl-SI"/>
              </w:rPr>
              <w:t>Mojca Ferluga, članica</w:t>
            </w:r>
          </w:p>
        </w:tc>
      </w:tr>
    </w:tbl>
    <w:p w:rsidR="00130DB8" w:rsidRPr="000E34D5" w:rsidRDefault="00602DFC" w:rsidP="00132AD3">
      <w:pPr>
        <w:pStyle w:val="Naslov2"/>
        <w:jc w:val="both"/>
        <w:rPr>
          <w:i w:val="0"/>
          <w:sz w:val="20"/>
          <w:szCs w:val="20"/>
          <w:lang w:val="it-IT"/>
        </w:rPr>
      </w:pPr>
      <w:bookmarkStart w:id="3959" w:name="_Toc397349111"/>
      <w:bookmarkStart w:id="3960" w:name="_Toc424290488"/>
      <w:bookmarkStart w:id="3961" w:name="_Toc424290628"/>
      <w:bookmarkStart w:id="3962" w:name="_Toc424293844"/>
      <w:bookmarkStart w:id="3963" w:name="_Toc424295087"/>
      <w:bookmarkStart w:id="3964" w:name="_Toc425160467"/>
      <w:bookmarkStart w:id="3965" w:name="_Toc425166801"/>
      <w:bookmarkStart w:id="3966" w:name="_Toc425170143"/>
      <w:bookmarkStart w:id="3967" w:name="_Toc425238377"/>
      <w:bookmarkStart w:id="3968" w:name="_Toc425864790"/>
      <w:bookmarkStart w:id="3969" w:name="_Toc425865040"/>
      <w:bookmarkStart w:id="3970" w:name="_Toc426034742"/>
      <w:bookmarkStart w:id="3971" w:name="_Toc444859587"/>
      <w:bookmarkStart w:id="3972" w:name="_Toc444860029"/>
      <w:bookmarkStart w:id="3973" w:name="_Toc444860811"/>
      <w:bookmarkStart w:id="3974" w:name="_Toc444860942"/>
      <w:bookmarkStart w:id="3975" w:name="_Toc444861078"/>
      <w:bookmarkStart w:id="3976" w:name="_Toc447285647"/>
      <w:bookmarkStart w:id="3977" w:name="_Toc448144646"/>
      <w:bookmarkStart w:id="3978" w:name="_Toc448146070"/>
      <w:bookmarkStart w:id="3979" w:name="_Toc448839339"/>
      <w:bookmarkStart w:id="3980" w:name="_Toc448840004"/>
      <w:bookmarkStart w:id="3981" w:name="_Toc448841338"/>
      <w:bookmarkStart w:id="3982" w:name="_Toc448841781"/>
      <w:bookmarkStart w:id="3983" w:name="_Toc448842256"/>
      <w:bookmarkStart w:id="3984" w:name="_Toc448844734"/>
      <w:bookmarkStart w:id="3985" w:name="_Toc480535676"/>
      <w:bookmarkStart w:id="3986" w:name="_Toc483493473"/>
      <w:bookmarkStart w:id="3987" w:name="_Toc484445346"/>
      <w:bookmarkStart w:id="3988" w:name="_Toc484690814"/>
      <w:bookmarkStart w:id="3989" w:name="_Toc485029193"/>
      <w:bookmarkStart w:id="3990" w:name="_Toc491783374"/>
      <w:bookmarkStart w:id="3991" w:name="_Toc508611925"/>
      <w:bookmarkStart w:id="3992" w:name="_Toc509928036"/>
      <w:bookmarkStart w:id="3993" w:name="_Toc509928184"/>
      <w:bookmarkStart w:id="3994" w:name="_Toc510181438"/>
      <w:bookmarkStart w:id="3995" w:name="_Toc511642222"/>
      <w:bookmarkStart w:id="3996" w:name="_Toc512413269"/>
      <w:bookmarkStart w:id="3997" w:name="_Toc512418018"/>
      <w:r w:rsidRPr="000E34D5">
        <w:rPr>
          <w:i w:val="0"/>
          <w:sz w:val="20"/>
          <w:szCs w:val="20"/>
          <w:lang w:val="it-IT"/>
        </w:rPr>
        <w:t>8</w:t>
      </w:r>
      <w:r w:rsidR="00ED6D0F" w:rsidRPr="000E34D5">
        <w:rPr>
          <w:i w:val="0"/>
          <w:sz w:val="20"/>
          <w:szCs w:val="20"/>
          <w:lang w:val="it-IT"/>
        </w:rPr>
        <w:t xml:space="preserve">.1 </w:t>
      </w:r>
      <w:r w:rsidR="00586E9C" w:rsidRPr="000E34D5">
        <w:rPr>
          <w:i w:val="0"/>
          <w:sz w:val="20"/>
          <w:szCs w:val="20"/>
          <w:lang w:val="it-IT"/>
        </w:rPr>
        <w:t>O</w:t>
      </w:r>
      <w:r w:rsidR="000E05E9" w:rsidRPr="000E34D5">
        <w:rPr>
          <w:i w:val="0"/>
          <w:sz w:val="20"/>
          <w:szCs w:val="20"/>
          <w:lang w:val="it-IT"/>
        </w:rPr>
        <w:t>DBOR ZA IZOBRAŽEVANJE, IZPOPOLNJEVANJE IN USPOSABLJANJE</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p>
    <w:p w:rsidR="00130DB8" w:rsidRPr="000E34D5" w:rsidRDefault="00130DB8" w:rsidP="00132AD3">
      <w:pPr>
        <w:spacing w:line="240" w:lineRule="atLeast"/>
        <w:jc w:val="both"/>
        <w:rPr>
          <w:rFonts w:cs="Arial"/>
          <w:szCs w:val="20"/>
          <w:lang w:val="it-IT"/>
        </w:rPr>
      </w:pPr>
    </w:p>
    <w:p w:rsidR="001502E6" w:rsidRPr="00967425" w:rsidRDefault="001502E6" w:rsidP="001502E6">
      <w:pPr>
        <w:autoSpaceDE w:val="0"/>
        <w:autoSpaceDN w:val="0"/>
        <w:adjustRightInd w:val="0"/>
        <w:jc w:val="both"/>
        <w:rPr>
          <w:rFonts w:cs="Arial"/>
          <w:szCs w:val="20"/>
          <w:lang w:val="it-IT"/>
        </w:rPr>
      </w:pPr>
      <w:r w:rsidRPr="00967425">
        <w:rPr>
          <w:rFonts w:cs="Arial"/>
          <w:szCs w:val="20"/>
          <w:lang w:val="it-IT"/>
        </w:rPr>
        <w:t xml:space="preserve">V sestavi Odbora inšpekcijskega sveta za izobraževanje, izpopolnjevanje in usposabljanje je prišlo v lanskem letu do spremembe zaradi odhoda dotedanjega vodje odbora </w:t>
      </w:r>
      <w:r w:rsidR="00F55175" w:rsidRPr="00967425">
        <w:rPr>
          <w:rFonts w:cs="Arial"/>
          <w:szCs w:val="20"/>
          <w:lang w:val="it-IT"/>
        </w:rPr>
        <w:t xml:space="preserve">Milivoja Dolščaka </w:t>
      </w:r>
      <w:r w:rsidRPr="00967425">
        <w:rPr>
          <w:rFonts w:cs="Arial"/>
          <w:szCs w:val="20"/>
          <w:lang w:val="it-IT"/>
        </w:rPr>
        <w:t>v pokoj. S sklepom predsednika Inšpekcijskega sveta št. 013-8/2018/22 z dne 18. 4. 2018 je bila z dnem 23. 4. 2018 imenovana nova sestava odbora in sicer: mag. Roman Zupanec, glavni inšpekt</w:t>
      </w:r>
      <w:r w:rsidR="00F55175" w:rsidRPr="00967425">
        <w:rPr>
          <w:rFonts w:cs="Arial"/>
          <w:szCs w:val="20"/>
          <w:lang w:val="it-IT"/>
        </w:rPr>
        <w:t>or na IRSO</w:t>
      </w:r>
      <w:r w:rsidRPr="00967425">
        <w:rPr>
          <w:rFonts w:cs="Arial"/>
          <w:szCs w:val="20"/>
          <w:lang w:val="it-IT"/>
        </w:rPr>
        <w:t>, vodja odbora; Breda Gruden, vodja Upravne akademije v Direktoratu za javni sektor na Ministrstvu za javno upravo, članica o</w:t>
      </w:r>
      <w:r w:rsidR="00310BAC" w:rsidRPr="00967425">
        <w:rPr>
          <w:rFonts w:cs="Arial"/>
          <w:szCs w:val="20"/>
          <w:lang w:val="it-IT"/>
        </w:rPr>
        <w:t>dbora in namestnica vodje in</w:t>
      </w:r>
      <w:r w:rsidRPr="00967425">
        <w:rPr>
          <w:rFonts w:cs="Arial"/>
          <w:szCs w:val="20"/>
          <w:lang w:val="it-IT"/>
        </w:rPr>
        <w:t xml:space="preserve"> Sandra Petan Mikolavčič, glavna inšpektorica na I</w:t>
      </w:r>
      <w:r w:rsidR="00310BAC" w:rsidRPr="00967425">
        <w:rPr>
          <w:rFonts w:cs="Arial"/>
          <w:szCs w:val="20"/>
          <w:lang w:val="it-IT"/>
        </w:rPr>
        <w:t>RSI</w:t>
      </w:r>
      <w:r w:rsidRPr="00967425">
        <w:rPr>
          <w:rFonts w:cs="Arial"/>
          <w:szCs w:val="20"/>
          <w:lang w:val="it-IT"/>
        </w:rPr>
        <w:t>, članica odbora.</w:t>
      </w:r>
    </w:p>
    <w:p w:rsidR="001502E6" w:rsidRPr="00967425" w:rsidRDefault="001502E6" w:rsidP="001502E6">
      <w:pPr>
        <w:autoSpaceDE w:val="0"/>
        <w:autoSpaceDN w:val="0"/>
        <w:adjustRightInd w:val="0"/>
        <w:jc w:val="both"/>
        <w:rPr>
          <w:rFonts w:cs="Arial"/>
          <w:szCs w:val="20"/>
          <w:lang w:val="it-IT"/>
        </w:rPr>
      </w:pPr>
    </w:p>
    <w:p w:rsidR="001502E6" w:rsidRPr="00967425" w:rsidRDefault="001502E6" w:rsidP="001502E6">
      <w:pPr>
        <w:jc w:val="both"/>
        <w:rPr>
          <w:rFonts w:cs="Arial"/>
          <w:szCs w:val="20"/>
          <w:lang w:val="it-IT"/>
        </w:rPr>
      </w:pPr>
      <w:r w:rsidRPr="00967425">
        <w:rPr>
          <w:rFonts w:cs="Arial"/>
          <w:szCs w:val="20"/>
          <w:lang w:val="it-IT"/>
        </w:rPr>
        <w:t>V odboru se že vrst</w:t>
      </w:r>
      <w:r w:rsidR="00AB7DD7" w:rsidRPr="00967425">
        <w:rPr>
          <w:rFonts w:cs="Arial"/>
          <w:szCs w:val="20"/>
          <w:lang w:val="it-IT"/>
        </w:rPr>
        <w:t>o let dobro zavedaj</w:t>
      </w:r>
      <w:r w:rsidRPr="00967425">
        <w:rPr>
          <w:rFonts w:cs="Arial"/>
          <w:szCs w:val="20"/>
          <w:lang w:val="it-IT"/>
        </w:rPr>
        <w:t xml:space="preserve">o, da brez stalnega izpopolnjevanja in usposabljanja inšpektorjev v okviru različnih oblik funkcionalnih usposabljanj, predvsem pa usposabljanj </w:t>
      </w:r>
      <w:proofErr w:type="gramStart"/>
      <w:r w:rsidRPr="00967425">
        <w:rPr>
          <w:rFonts w:cs="Arial"/>
          <w:szCs w:val="20"/>
          <w:lang w:val="it-IT"/>
        </w:rPr>
        <w:t>na  področju</w:t>
      </w:r>
      <w:proofErr w:type="gramEnd"/>
      <w:r w:rsidRPr="00967425">
        <w:rPr>
          <w:rFonts w:cs="Arial"/>
          <w:szCs w:val="20"/>
          <w:lang w:val="it-IT"/>
        </w:rPr>
        <w:t xml:space="preserve"> procesnega in materialnega prava, ki ureja področje dela posameznih inšpekcij, ni mogoče kakovostno opravljati zahtevnih inšpekcijskih nalog.</w:t>
      </w:r>
    </w:p>
    <w:p w:rsidR="001502E6" w:rsidRPr="00967425" w:rsidRDefault="001502E6" w:rsidP="001502E6">
      <w:pPr>
        <w:jc w:val="both"/>
        <w:rPr>
          <w:rFonts w:cs="Arial"/>
          <w:szCs w:val="20"/>
          <w:lang w:val="it-IT"/>
        </w:rPr>
      </w:pPr>
    </w:p>
    <w:p w:rsidR="001502E6" w:rsidRPr="00967425" w:rsidRDefault="00AB7DD7" w:rsidP="001502E6">
      <w:pPr>
        <w:autoSpaceDE w:val="0"/>
        <w:autoSpaceDN w:val="0"/>
        <w:adjustRightInd w:val="0"/>
        <w:jc w:val="both"/>
        <w:rPr>
          <w:rFonts w:cs="Arial"/>
          <w:szCs w:val="20"/>
          <w:lang w:val="it-IT"/>
        </w:rPr>
      </w:pPr>
      <w:r w:rsidRPr="00967425">
        <w:rPr>
          <w:rFonts w:cs="Arial"/>
          <w:szCs w:val="20"/>
          <w:lang w:val="it-IT"/>
        </w:rPr>
        <w:t>Zadnja leta s</w:t>
      </w:r>
      <w:r w:rsidR="001502E6" w:rsidRPr="00967425">
        <w:rPr>
          <w:rFonts w:cs="Arial"/>
          <w:szCs w:val="20"/>
          <w:lang w:val="it-IT"/>
        </w:rPr>
        <w:t xml:space="preserve">o v odboru poleg rednih oblik usposabljanj inšpektorjev največ pozornosti namenili organizaciji različnih brezplačnih oblik usposabljanj za inšpektorje. Na podlagi analiz o udeležbi </w:t>
      </w:r>
      <w:r w:rsidR="001502E6" w:rsidRPr="00967425">
        <w:rPr>
          <w:rFonts w:cs="Arial"/>
          <w:szCs w:val="20"/>
          <w:lang w:val="it-IT"/>
        </w:rPr>
        <w:lastRenderedPageBreak/>
        <w:t>inšpektorjev na različnih oblikah usposabljanja</w:t>
      </w:r>
      <w:r w:rsidRPr="00967425">
        <w:rPr>
          <w:rFonts w:cs="Arial"/>
          <w:szCs w:val="20"/>
          <w:lang w:val="it-IT"/>
        </w:rPr>
        <w:t xml:space="preserve"> in tudi na podlagi mnenj, ki s</w:t>
      </w:r>
      <w:r w:rsidR="001502E6" w:rsidRPr="00967425">
        <w:rPr>
          <w:rFonts w:cs="Arial"/>
          <w:szCs w:val="20"/>
          <w:lang w:val="it-IT"/>
        </w:rPr>
        <w:t xml:space="preserve">o jih </w:t>
      </w:r>
      <w:proofErr w:type="gramStart"/>
      <w:r w:rsidR="001502E6" w:rsidRPr="00967425">
        <w:rPr>
          <w:rFonts w:cs="Arial"/>
          <w:szCs w:val="20"/>
          <w:lang w:val="it-IT"/>
        </w:rPr>
        <w:t>od</w:t>
      </w:r>
      <w:proofErr w:type="gramEnd"/>
      <w:r w:rsidR="001502E6" w:rsidRPr="00967425">
        <w:rPr>
          <w:rFonts w:cs="Arial"/>
          <w:szCs w:val="20"/>
          <w:lang w:val="it-IT"/>
        </w:rPr>
        <w:t xml:space="preserve"> predstojnikov inšpekcij dobi</w:t>
      </w:r>
      <w:r w:rsidR="00733CE5">
        <w:rPr>
          <w:rFonts w:cs="Arial"/>
          <w:szCs w:val="20"/>
          <w:lang w:val="it-IT"/>
        </w:rPr>
        <w:t>li na sejah Inšpekcijskega sveta</w:t>
      </w:r>
      <w:r w:rsidRPr="00967425">
        <w:rPr>
          <w:rFonts w:cs="Arial"/>
          <w:szCs w:val="20"/>
          <w:lang w:val="it-IT"/>
        </w:rPr>
        <w:t>, s</w:t>
      </w:r>
      <w:r w:rsidR="001502E6" w:rsidRPr="00967425">
        <w:rPr>
          <w:rFonts w:cs="Arial"/>
          <w:szCs w:val="20"/>
          <w:lang w:val="it-IT"/>
        </w:rPr>
        <w:t>o bili v preteklih letih priče dejstvu, da v posameznih inšpektoratih ne morejo zagotoviti učinkovitega usposabljanja svojih inšpektorjev, ker v okviru proračunskih sredstev za to nimajo zagotovljenih dovolj finančnih sredstev.</w:t>
      </w:r>
    </w:p>
    <w:p w:rsidR="001502E6" w:rsidRPr="00967425" w:rsidRDefault="001502E6" w:rsidP="001502E6">
      <w:pPr>
        <w:autoSpaceDE w:val="0"/>
        <w:autoSpaceDN w:val="0"/>
        <w:adjustRightInd w:val="0"/>
        <w:jc w:val="both"/>
        <w:rPr>
          <w:rFonts w:cs="Arial"/>
          <w:szCs w:val="20"/>
          <w:lang w:val="it-IT"/>
        </w:rPr>
      </w:pPr>
    </w:p>
    <w:p w:rsidR="001502E6" w:rsidRPr="00967425" w:rsidRDefault="001502E6" w:rsidP="001502E6">
      <w:pPr>
        <w:autoSpaceDE w:val="0"/>
        <w:autoSpaceDN w:val="0"/>
        <w:adjustRightInd w:val="0"/>
        <w:jc w:val="both"/>
        <w:rPr>
          <w:rFonts w:cs="Arial"/>
          <w:szCs w:val="20"/>
          <w:lang w:val="it-IT"/>
        </w:rPr>
      </w:pPr>
      <w:r w:rsidRPr="00967425">
        <w:rPr>
          <w:rFonts w:cs="Arial"/>
          <w:szCs w:val="20"/>
          <w:lang w:val="it-IT"/>
        </w:rPr>
        <w:t>Omenjena brezplačna usposabljanja seveda niso bila izvedena brez stroškov, finančna sredstva za organizacijo in izvedbo je zagotovila Upravna akademija ozi</w:t>
      </w:r>
      <w:r w:rsidR="008E5746">
        <w:rPr>
          <w:rFonts w:cs="Arial"/>
          <w:szCs w:val="20"/>
          <w:lang w:val="it-IT"/>
        </w:rPr>
        <w:t>roma MJU</w:t>
      </w:r>
      <w:r w:rsidRPr="00967425">
        <w:rPr>
          <w:rFonts w:cs="Arial"/>
          <w:szCs w:val="20"/>
          <w:lang w:val="it-IT"/>
        </w:rPr>
        <w:t>, ki se je pri pripravi kriterijev za izvedbo brezplačnih usposabljanj, na podlagi katerih se razpisujejo brezplačne oblike usposabljanj, zavedala pomena usposabljanj za učinkovito delo inšpektorjev in med kriterije uvrstila tudi usposabljanje inšpektorjev.</w:t>
      </w:r>
    </w:p>
    <w:p w:rsidR="001502E6" w:rsidRPr="00967425" w:rsidRDefault="001502E6" w:rsidP="001502E6">
      <w:pPr>
        <w:autoSpaceDE w:val="0"/>
        <w:autoSpaceDN w:val="0"/>
        <w:adjustRightInd w:val="0"/>
        <w:jc w:val="both"/>
        <w:rPr>
          <w:rFonts w:cs="Arial"/>
          <w:szCs w:val="20"/>
          <w:lang w:val="it-IT"/>
        </w:rPr>
      </w:pPr>
    </w:p>
    <w:p w:rsidR="001502E6" w:rsidRPr="00967425" w:rsidRDefault="001502E6" w:rsidP="001502E6">
      <w:pPr>
        <w:autoSpaceDE w:val="0"/>
        <w:autoSpaceDN w:val="0"/>
        <w:adjustRightInd w:val="0"/>
        <w:jc w:val="both"/>
        <w:rPr>
          <w:rFonts w:cs="Arial"/>
          <w:szCs w:val="20"/>
          <w:lang w:val="it-IT"/>
        </w:rPr>
      </w:pPr>
      <w:r w:rsidRPr="00967425">
        <w:rPr>
          <w:rFonts w:cs="Arial"/>
          <w:szCs w:val="20"/>
          <w:lang w:val="it-IT"/>
        </w:rPr>
        <w:t>Ker je višina finančnih sredstev za izvedbo brezplačni</w:t>
      </w:r>
      <w:r w:rsidR="00AB7DD7" w:rsidRPr="00967425">
        <w:rPr>
          <w:rFonts w:cs="Arial"/>
          <w:szCs w:val="20"/>
          <w:lang w:val="it-IT"/>
        </w:rPr>
        <w:t>h oblik usposabljanj omejena, s</w:t>
      </w:r>
      <w:r w:rsidRPr="00967425">
        <w:rPr>
          <w:rFonts w:cs="Arial"/>
          <w:szCs w:val="20"/>
          <w:lang w:val="it-IT"/>
        </w:rPr>
        <w:t>o se v odboru na podlagi predlogov posameznih inšpektoratov odločili za usposabljanja, na katerih se inšpektorji seznanjajo z izkušnjami in novostmi na področju upravnega postopka, prekrškov in inšpekcijskega nadzora.</w:t>
      </w:r>
    </w:p>
    <w:p w:rsidR="001502E6" w:rsidRPr="00967425" w:rsidRDefault="001502E6" w:rsidP="001502E6">
      <w:pPr>
        <w:autoSpaceDE w:val="0"/>
        <w:autoSpaceDN w:val="0"/>
        <w:adjustRightInd w:val="0"/>
        <w:jc w:val="both"/>
        <w:rPr>
          <w:rFonts w:cs="Arial"/>
          <w:szCs w:val="20"/>
          <w:lang w:val="it-IT"/>
        </w:rPr>
      </w:pPr>
    </w:p>
    <w:p w:rsidR="001502E6" w:rsidRPr="00967425" w:rsidRDefault="001502E6" w:rsidP="001502E6">
      <w:pPr>
        <w:jc w:val="both"/>
        <w:rPr>
          <w:rFonts w:cs="Arial"/>
          <w:szCs w:val="20"/>
          <w:lang w:val="it-IT"/>
        </w:rPr>
      </w:pPr>
      <w:r w:rsidRPr="00967425">
        <w:rPr>
          <w:rFonts w:cs="Arial"/>
          <w:szCs w:val="20"/>
          <w:lang w:val="it-IT"/>
        </w:rPr>
        <w:t>V minulem letu se je odbor sestal na seji dne 10. 5. 2018</w:t>
      </w:r>
      <w:r w:rsidR="00AB7DD7" w:rsidRPr="00967425">
        <w:rPr>
          <w:rFonts w:cs="Arial"/>
          <w:szCs w:val="20"/>
          <w:lang w:val="it-IT"/>
        </w:rPr>
        <w:t>. Na seji s</w:t>
      </w:r>
      <w:r w:rsidRPr="00967425">
        <w:rPr>
          <w:rFonts w:cs="Arial"/>
          <w:szCs w:val="20"/>
          <w:lang w:val="it-IT"/>
        </w:rPr>
        <w:t xml:space="preserve">o obravnavali prevzem dela </w:t>
      </w:r>
      <w:proofErr w:type="gramStart"/>
      <w:r w:rsidRPr="00967425">
        <w:rPr>
          <w:rFonts w:cs="Arial"/>
          <w:szCs w:val="20"/>
          <w:lang w:val="it-IT"/>
        </w:rPr>
        <w:t>od</w:t>
      </w:r>
      <w:proofErr w:type="gramEnd"/>
      <w:r w:rsidRPr="00967425">
        <w:rPr>
          <w:rFonts w:cs="Arial"/>
          <w:szCs w:val="20"/>
          <w:lang w:val="it-IT"/>
        </w:rPr>
        <w:t xml:space="preserve"> dosedanjega vodje odbora, pregled in potrditev zapisnika 9. seje odbora ter pretehtali možnosti za organizacijo usposabljanj za inšpektorje v letu 2018. </w:t>
      </w:r>
    </w:p>
    <w:p w:rsidR="00AB7DD7" w:rsidRPr="00967425" w:rsidRDefault="00AB7DD7" w:rsidP="001502E6">
      <w:pPr>
        <w:jc w:val="both"/>
        <w:rPr>
          <w:rFonts w:cs="Arial"/>
          <w:szCs w:val="20"/>
          <w:lang w:val="it-IT"/>
        </w:rPr>
      </w:pPr>
    </w:p>
    <w:p w:rsidR="001502E6" w:rsidRPr="00967425" w:rsidRDefault="00797549" w:rsidP="001502E6">
      <w:pPr>
        <w:jc w:val="both"/>
        <w:rPr>
          <w:rFonts w:cs="Arial"/>
          <w:szCs w:val="20"/>
          <w:lang w:val="it-IT"/>
        </w:rPr>
      </w:pPr>
      <w:r w:rsidRPr="00967425">
        <w:rPr>
          <w:rFonts w:cs="Arial"/>
          <w:szCs w:val="20"/>
          <w:lang w:val="it-IT"/>
        </w:rPr>
        <w:t>Na seji s</w:t>
      </w:r>
      <w:r w:rsidR="001502E6" w:rsidRPr="00967425">
        <w:rPr>
          <w:rFonts w:cs="Arial"/>
          <w:szCs w:val="20"/>
          <w:lang w:val="it-IT"/>
        </w:rPr>
        <w:t xml:space="preserve">o potrdili, da je novi vodja odbora že pred 10. sejo Odbora IS za IIU prevzel </w:t>
      </w:r>
      <w:proofErr w:type="gramStart"/>
      <w:r w:rsidR="001502E6" w:rsidRPr="00967425">
        <w:rPr>
          <w:rFonts w:cs="Arial"/>
          <w:szCs w:val="20"/>
          <w:lang w:val="it-IT"/>
        </w:rPr>
        <w:t>od</w:t>
      </w:r>
      <w:proofErr w:type="gramEnd"/>
      <w:r w:rsidR="001502E6" w:rsidRPr="00967425">
        <w:rPr>
          <w:rFonts w:cs="Arial"/>
          <w:szCs w:val="20"/>
          <w:lang w:val="it-IT"/>
        </w:rPr>
        <w:t xml:space="preserve"> dosedanjega vodje odbora vso obstoječo dokumentacijo odbora v papirni in elektronski obliki oziroma, da je delo Odbora IS za IIU od dosedanjega vodje v celoti prevzeto.</w:t>
      </w:r>
    </w:p>
    <w:p w:rsidR="00797549" w:rsidRPr="00967425" w:rsidRDefault="00797549" w:rsidP="001502E6">
      <w:pPr>
        <w:jc w:val="both"/>
        <w:rPr>
          <w:rFonts w:cs="Arial"/>
          <w:szCs w:val="20"/>
          <w:lang w:val="it-IT"/>
        </w:rPr>
      </w:pPr>
    </w:p>
    <w:p w:rsidR="001502E6" w:rsidRDefault="001502E6" w:rsidP="001502E6">
      <w:pPr>
        <w:jc w:val="both"/>
        <w:rPr>
          <w:rFonts w:cs="Arial"/>
          <w:szCs w:val="20"/>
          <w:lang w:val="it-IT"/>
        </w:rPr>
      </w:pPr>
      <w:r w:rsidRPr="00F55175">
        <w:rPr>
          <w:rFonts w:cs="Arial"/>
          <w:szCs w:val="20"/>
          <w:lang w:val="it-IT"/>
        </w:rPr>
        <w:t xml:space="preserve">Odbor je na seji med ostalim obravnaval prošnjo mag. Saše Dragar Milanovič, glavne inšpektorice IRSKGLR, z dne 24. 4. 2018, v zvezi z možnostmi usposabljanj inšpektorjev s področja varovanja osebnih podatkov glede na obveznosti, nastale po novi evropski zakonodaji. Člani odbora so se strinjali, da evropska zakonodaja na področju varovanja osebnih podatkov prinaša nekatere novosti, ki jih morajo upoštevati tudi inšpekcijske službe, posebej na prekrškovnem področju in pri delu s tujci in da bi bilo dodatno usposabljanje inšpektorjev na tem področju zelo dobrodošlo. </w:t>
      </w:r>
    </w:p>
    <w:p w:rsidR="00797549" w:rsidRPr="00F55175" w:rsidRDefault="00797549" w:rsidP="001502E6">
      <w:pPr>
        <w:jc w:val="both"/>
        <w:rPr>
          <w:rFonts w:cs="Arial"/>
          <w:szCs w:val="20"/>
          <w:lang w:val="it-IT"/>
        </w:rPr>
      </w:pPr>
    </w:p>
    <w:p w:rsidR="001502E6" w:rsidRDefault="001502E6" w:rsidP="001502E6">
      <w:pPr>
        <w:jc w:val="both"/>
        <w:rPr>
          <w:rFonts w:cs="Arial"/>
          <w:szCs w:val="20"/>
          <w:lang w:val="it-IT"/>
        </w:rPr>
      </w:pPr>
      <w:r w:rsidRPr="00F55175">
        <w:rPr>
          <w:rFonts w:cs="Arial"/>
          <w:szCs w:val="20"/>
          <w:lang w:val="it-IT"/>
        </w:rPr>
        <w:t>Člani odbora so se strinjali, da bi bila zaradi že navedenih razlogov tudi v letu 2018 dobrodošla nekatera brezplačna usposabljanja, predvsem s področja ZP</w:t>
      </w:r>
      <w:r w:rsidR="00F97329">
        <w:rPr>
          <w:rFonts w:cs="Arial"/>
          <w:szCs w:val="20"/>
          <w:lang w:val="it-IT"/>
        </w:rPr>
        <w:t>-1</w:t>
      </w:r>
      <w:r w:rsidRPr="00F55175">
        <w:rPr>
          <w:rFonts w:cs="Arial"/>
          <w:szCs w:val="20"/>
          <w:lang w:val="it-IT"/>
        </w:rPr>
        <w:t xml:space="preserve">, ZUP in ZIN, pa tudi morebitnih drugih aktualnih vsebin. </w:t>
      </w:r>
    </w:p>
    <w:p w:rsidR="00F97329" w:rsidRPr="00F55175" w:rsidRDefault="00F97329" w:rsidP="001502E6">
      <w:pPr>
        <w:jc w:val="both"/>
        <w:rPr>
          <w:rFonts w:cs="Arial"/>
          <w:szCs w:val="20"/>
          <w:lang w:val="it-IT"/>
        </w:rPr>
      </w:pPr>
    </w:p>
    <w:p w:rsidR="001502E6" w:rsidRPr="00F55175" w:rsidRDefault="00F97329" w:rsidP="001502E6">
      <w:pPr>
        <w:jc w:val="both"/>
        <w:rPr>
          <w:rFonts w:cs="Arial"/>
          <w:szCs w:val="20"/>
          <w:lang w:val="it-IT"/>
        </w:rPr>
      </w:pPr>
      <w:r>
        <w:rPr>
          <w:rFonts w:cs="Arial"/>
          <w:szCs w:val="20"/>
          <w:lang w:val="it-IT"/>
        </w:rPr>
        <w:t>Prav tako s</w:t>
      </w:r>
      <w:r w:rsidR="001502E6" w:rsidRPr="00F55175">
        <w:rPr>
          <w:rFonts w:cs="Arial"/>
          <w:szCs w:val="20"/>
          <w:lang w:val="it-IT"/>
        </w:rPr>
        <w:t>o se na seji odbora dogovorili za eno brezplačno usposabljanje za glavne inšpektorje oziroma vodje inšpekcijskih služb.</w:t>
      </w:r>
      <w:r>
        <w:rPr>
          <w:rFonts w:cs="Arial"/>
          <w:szCs w:val="20"/>
          <w:lang w:val="it-IT"/>
        </w:rPr>
        <w:t xml:space="preserve"> V odboru menijo</w:t>
      </w:r>
      <w:r w:rsidR="001502E6" w:rsidRPr="00F55175">
        <w:rPr>
          <w:rFonts w:cs="Arial"/>
          <w:szCs w:val="20"/>
          <w:lang w:val="it-IT"/>
        </w:rPr>
        <w:t>, da so takšne oblike usposabljanj zelo potrebne in tudi smiselne, saj se poleg pridobivanja prepotrebnih znanj in veščin, ki jih predstojniki potrebujejo za opravljanje vsakodnevnih nalog, ob tem tudi bolje seznanijo med seboj, izmenjajo izkušnje in tudi okrepijo medsebojno zaupanje, ki je zelo pomembno pri opravljanju in koordinaciji skupnih inšpekcijskih nadzorov.</w:t>
      </w:r>
    </w:p>
    <w:p w:rsidR="001502E6" w:rsidRPr="00F55175" w:rsidRDefault="001502E6" w:rsidP="001502E6">
      <w:pPr>
        <w:jc w:val="both"/>
        <w:rPr>
          <w:rFonts w:cs="Arial"/>
          <w:szCs w:val="20"/>
          <w:lang w:val="it-IT"/>
        </w:rPr>
      </w:pPr>
    </w:p>
    <w:p w:rsidR="001502E6" w:rsidRPr="00F55175" w:rsidRDefault="001502E6" w:rsidP="001502E6">
      <w:pPr>
        <w:jc w:val="both"/>
        <w:rPr>
          <w:rFonts w:cs="Arial"/>
          <w:szCs w:val="20"/>
          <w:lang w:val="it-IT"/>
        </w:rPr>
      </w:pPr>
      <w:r w:rsidRPr="00F55175">
        <w:rPr>
          <w:rFonts w:cs="Arial"/>
          <w:szCs w:val="20"/>
          <w:lang w:val="it-IT"/>
        </w:rPr>
        <w:t>Skladno s sklepom s seje odbora je vodja odbora sezna</w:t>
      </w:r>
      <w:r w:rsidR="001C620D">
        <w:rPr>
          <w:rFonts w:cs="Arial"/>
          <w:szCs w:val="20"/>
          <w:lang w:val="it-IT"/>
        </w:rPr>
        <w:t>nil IP kot člana IS</w:t>
      </w:r>
      <w:r w:rsidRPr="00F55175">
        <w:rPr>
          <w:rFonts w:cs="Arial"/>
          <w:szCs w:val="20"/>
          <w:lang w:val="it-IT"/>
        </w:rPr>
        <w:t xml:space="preserve"> z navedenim e-sporočilom o problematiki varstva osebnih podatkov in ga zaprosil za morebitno pomoč, bodisi s predavatelji na tematskih </w:t>
      </w:r>
      <w:r w:rsidR="001C620D">
        <w:rPr>
          <w:rFonts w:cs="Arial"/>
          <w:szCs w:val="20"/>
          <w:lang w:val="it-IT"/>
        </w:rPr>
        <w:t>usposabljanjih v organizaciji Upravne akademije</w:t>
      </w:r>
      <w:r w:rsidRPr="00F55175">
        <w:rPr>
          <w:rFonts w:cs="Arial"/>
          <w:szCs w:val="20"/>
          <w:lang w:val="it-IT"/>
        </w:rPr>
        <w:t xml:space="preserve"> ali s svetovanjem, prilagojenim potrebam inšpekcijskih služb. Na podlagi pozitivnega odziva po pomoči s str</w:t>
      </w:r>
      <w:r w:rsidR="001C620D">
        <w:rPr>
          <w:rFonts w:cs="Arial"/>
          <w:szCs w:val="20"/>
          <w:lang w:val="it-IT"/>
        </w:rPr>
        <w:t>ani IP</w:t>
      </w:r>
      <w:r w:rsidRPr="00F55175">
        <w:rPr>
          <w:rFonts w:cs="Arial"/>
          <w:szCs w:val="20"/>
          <w:lang w:val="it-IT"/>
        </w:rPr>
        <w:t xml:space="preserve"> je bilo v organizaciji Upravne akademije dne 6. 9. 2018 izvedeno brezplačno usposabljanje s področja problematike varstva osebnih podatkov po novi zakonodaji, namenjeno inšpektorjem inšpekcijskih organov, za katerega je bil izkazan velik interes.</w:t>
      </w:r>
    </w:p>
    <w:p w:rsidR="001502E6" w:rsidRPr="00F55175" w:rsidRDefault="001502E6" w:rsidP="001502E6">
      <w:pPr>
        <w:jc w:val="both"/>
        <w:rPr>
          <w:rFonts w:cs="Arial"/>
          <w:szCs w:val="20"/>
          <w:lang w:val="it-IT"/>
        </w:rPr>
      </w:pPr>
    </w:p>
    <w:p w:rsidR="001502E6" w:rsidRPr="00F55175" w:rsidRDefault="001502E6" w:rsidP="001502E6">
      <w:pPr>
        <w:jc w:val="both"/>
        <w:rPr>
          <w:rFonts w:cs="Arial"/>
          <w:szCs w:val="20"/>
        </w:rPr>
      </w:pPr>
      <w:r w:rsidRPr="00F55175">
        <w:rPr>
          <w:rFonts w:cs="Arial"/>
          <w:szCs w:val="20"/>
        </w:rPr>
        <w:t xml:space="preserve">V organizaciji Upravne akademije je bilo 23. 10. 2018 v Izobraževalnem centru za zaščito in reševanje na Igu na temo vodenja in sporazumevanja uspešno izvedeno tudi brezplačno usposabljanje za glavne inšpektorje oziroma vodje inšpekcijskih služb. Navedenega </w:t>
      </w:r>
      <w:r w:rsidRPr="00F55175">
        <w:rPr>
          <w:rFonts w:cs="Arial"/>
          <w:szCs w:val="20"/>
        </w:rPr>
        <w:lastRenderedPageBreak/>
        <w:t>usposabljanja se je udeležilo 15 slušateljev, ki so organizacijo in izvedbo zelo pohvalili in pridobljena znanja ocenili kot zelo koristna, predlagali pa so tudi, da se z usposabljanjem predstojnikov inšpekcij ter drugih vodstvenih delavcev v inšpektoratih nadaljuje in nadgrajuje tudi v prihodnje.</w:t>
      </w:r>
    </w:p>
    <w:p w:rsidR="001502E6" w:rsidRPr="00F55175" w:rsidRDefault="001502E6" w:rsidP="001502E6">
      <w:pPr>
        <w:pStyle w:val="Odstavekseznama"/>
        <w:ind w:left="0"/>
        <w:jc w:val="both"/>
        <w:rPr>
          <w:rFonts w:cs="Arial"/>
          <w:szCs w:val="20"/>
        </w:rPr>
      </w:pPr>
    </w:p>
    <w:p w:rsidR="001502E6" w:rsidRDefault="001C620D" w:rsidP="001502E6">
      <w:pPr>
        <w:autoSpaceDE w:val="0"/>
        <w:autoSpaceDN w:val="0"/>
        <w:adjustRightInd w:val="0"/>
        <w:jc w:val="both"/>
        <w:rPr>
          <w:rFonts w:cs="Arial"/>
          <w:color w:val="000000"/>
          <w:szCs w:val="20"/>
        </w:rPr>
      </w:pPr>
      <w:r>
        <w:rPr>
          <w:rFonts w:cs="Arial"/>
          <w:szCs w:val="20"/>
        </w:rPr>
        <w:t>Vodja Upravne akademije</w:t>
      </w:r>
      <w:r w:rsidR="001502E6" w:rsidRPr="00F55175">
        <w:rPr>
          <w:rFonts w:cs="Arial"/>
          <w:szCs w:val="20"/>
        </w:rPr>
        <w:t xml:space="preserve"> je vodjo odbora seznanila tudi z ostalimi podatki o udeležbi inšpektorjev na različnih oblikah usposabljanj, ki so bile izvedene v okviru Upravne akademije v letu 2018. Iz podatkov je razvidno, da se je v letu 2018 posameznih plačljivih oblik usposabljanj udeležilo 740 inšpektorjev. 206 inšpektorjev se je v letu 2018 udeležilo usposabljanj, ki jih je Upravna akademija organizirala brezplačno. </w:t>
      </w:r>
      <w:r w:rsidR="001502E6" w:rsidRPr="00F55175">
        <w:rPr>
          <w:rFonts w:cs="Arial"/>
          <w:color w:val="000000"/>
          <w:szCs w:val="20"/>
        </w:rPr>
        <w:t>V 2018 je k strokovnemu izpitu za inšpektorja pristopilo 138 kandidatov iz različnih inšpekcijskih organov.</w:t>
      </w:r>
    </w:p>
    <w:p w:rsidR="001C620D" w:rsidRPr="00F55175" w:rsidRDefault="001C620D" w:rsidP="001502E6">
      <w:pPr>
        <w:autoSpaceDE w:val="0"/>
        <w:autoSpaceDN w:val="0"/>
        <w:adjustRightInd w:val="0"/>
        <w:jc w:val="both"/>
        <w:rPr>
          <w:rFonts w:cs="Arial"/>
          <w:color w:val="000000"/>
          <w:szCs w:val="20"/>
        </w:rPr>
      </w:pPr>
    </w:p>
    <w:p w:rsidR="001502E6" w:rsidRPr="00F55175" w:rsidRDefault="001502E6" w:rsidP="001502E6">
      <w:pPr>
        <w:jc w:val="both"/>
        <w:rPr>
          <w:rFonts w:cs="Arial"/>
          <w:szCs w:val="20"/>
        </w:rPr>
      </w:pPr>
      <w:r w:rsidRPr="00F55175">
        <w:rPr>
          <w:rFonts w:cs="Arial"/>
          <w:szCs w:val="20"/>
        </w:rPr>
        <w:t>Na podlagi podatkov minulih le</w:t>
      </w:r>
      <w:r w:rsidR="001C620D">
        <w:rPr>
          <w:rFonts w:cs="Arial"/>
          <w:szCs w:val="20"/>
        </w:rPr>
        <w:t>t odbor ocenjuje</w:t>
      </w:r>
      <w:r w:rsidRPr="00F55175">
        <w:rPr>
          <w:rFonts w:cs="Arial"/>
          <w:szCs w:val="20"/>
        </w:rPr>
        <w:t>, da so izvedena usposabljanja dober rezultat, predvsem je spodbuden podatek, da je bilo več oblik usposabljanj izvedenih po naročilu posameznih inšpekcijskih služb, ki so jih organizirale za svoje inšpektorje.</w:t>
      </w:r>
    </w:p>
    <w:p w:rsidR="001502E6" w:rsidRPr="00F55175" w:rsidRDefault="001502E6" w:rsidP="001502E6">
      <w:pPr>
        <w:rPr>
          <w:rFonts w:cs="Arial"/>
          <w:color w:val="000000"/>
          <w:szCs w:val="20"/>
        </w:rPr>
      </w:pPr>
    </w:p>
    <w:p w:rsidR="001502E6" w:rsidRPr="00F55175" w:rsidRDefault="001502E6" w:rsidP="001502E6">
      <w:pPr>
        <w:autoSpaceDE w:val="0"/>
        <w:autoSpaceDN w:val="0"/>
        <w:adjustRightInd w:val="0"/>
        <w:jc w:val="both"/>
        <w:rPr>
          <w:rFonts w:cs="Arial"/>
          <w:color w:val="000000"/>
          <w:szCs w:val="20"/>
        </w:rPr>
      </w:pPr>
      <w:r w:rsidRPr="00F55175">
        <w:rPr>
          <w:rFonts w:cs="Arial"/>
          <w:color w:val="000000"/>
          <w:szCs w:val="20"/>
        </w:rPr>
        <w:t>Tabela - Pregled usposabljanj inšpektorjev po vrstah usposabljanj v okviru Upravne akademije v letu 2018:</w:t>
      </w:r>
    </w:p>
    <w:p w:rsidR="001502E6" w:rsidRPr="00F55175" w:rsidRDefault="001502E6" w:rsidP="001502E6">
      <w:pPr>
        <w:autoSpaceDE w:val="0"/>
        <w:autoSpaceDN w:val="0"/>
        <w:adjustRightInd w:val="0"/>
        <w:rPr>
          <w:rFonts w:cs="Arial"/>
          <w:b/>
          <w:color w:val="00000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701"/>
        <w:gridCol w:w="1701"/>
      </w:tblGrid>
      <w:tr w:rsidR="001502E6" w:rsidRPr="00F55175">
        <w:tc>
          <w:tcPr>
            <w:tcW w:w="5103" w:type="dxa"/>
            <w:vMerge w:val="restart"/>
            <w:shd w:val="clear" w:color="auto" w:fill="D9D9D9"/>
            <w:vAlign w:val="center"/>
          </w:tcPr>
          <w:p w:rsidR="001502E6" w:rsidRPr="00F55175" w:rsidRDefault="001502E6" w:rsidP="00346F5A">
            <w:pPr>
              <w:autoSpaceDE w:val="0"/>
              <w:autoSpaceDN w:val="0"/>
              <w:adjustRightInd w:val="0"/>
              <w:rPr>
                <w:rFonts w:cs="Arial"/>
                <w:b/>
                <w:color w:val="000000"/>
                <w:szCs w:val="20"/>
              </w:rPr>
            </w:pPr>
            <w:r w:rsidRPr="00F55175">
              <w:rPr>
                <w:rFonts w:cs="Arial"/>
                <w:b/>
                <w:color w:val="000000"/>
                <w:szCs w:val="20"/>
              </w:rPr>
              <w:t>NAZIV USPOSABLJANJA</w:t>
            </w:r>
          </w:p>
        </w:tc>
        <w:tc>
          <w:tcPr>
            <w:tcW w:w="3402" w:type="dxa"/>
            <w:gridSpan w:val="2"/>
            <w:shd w:val="clear" w:color="auto" w:fill="D9D9D9"/>
            <w:vAlign w:val="center"/>
          </w:tcPr>
          <w:p w:rsidR="001502E6" w:rsidRPr="00F55175" w:rsidRDefault="001502E6" w:rsidP="00346F5A">
            <w:pPr>
              <w:autoSpaceDE w:val="0"/>
              <w:autoSpaceDN w:val="0"/>
              <w:adjustRightInd w:val="0"/>
              <w:jc w:val="center"/>
              <w:rPr>
                <w:rFonts w:cs="Arial"/>
                <w:b/>
                <w:color w:val="000000"/>
                <w:szCs w:val="20"/>
              </w:rPr>
            </w:pPr>
            <w:r w:rsidRPr="00F55175">
              <w:rPr>
                <w:rFonts w:cs="Arial"/>
                <w:b/>
                <w:color w:val="000000"/>
                <w:szCs w:val="20"/>
              </w:rPr>
              <w:t>ŠT. UDELEŽENCEV</w:t>
            </w:r>
          </w:p>
        </w:tc>
      </w:tr>
      <w:tr w:rsidR="001502E6" w:rsidRPr="00F55175">
        <w:tc>
          <w:tcPr>
            <w:tcW w:w="5103" w:type="dxa"/>
            <w:vMerge/>
            <w:shd w:val="clear" w:color="auto" w:fill="auto"/>
          </w:tcPr>
          <w:p w:rsidR="001502E6" w:rsidRPr="00F55175" w:rsidRDefault="001502E6" w:rsidP="00346F5A">
            <w:pPr>
              <w:autoSpaceDE w:val="0"/>
              <w:autoSpaceDN w:val="0"/>
              <w:adjustRightInd w:val="0"/>
              <w:rPr>
                <w:rFonts w:cs="Arial"/>
                <w:color w:val="000000"/>
                <w:szCs w:val="20"/>
              </w:rPr>
            </w:pPr>
          </w:p>
        </w:tc>
        <w:tc>
          <w:tcPr>
            <w:tcW w:w="1701" w:type="dxa"/>
            <w:shd w:val="clear" w:color="auto" w:fill="D9D9D9"/>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S KOTIZACIJO</w:t>
            </w:r>
          </w:p>
        </w:tc>
        <w:tc>
          <w:tcPr>
            <w:tcW w:w="1701" w:type="dxa"/>
            <w:shd w:val="clear" w:color="auto" w:fill="D9D9D9"/>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BREZ KOTIZACIJE</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lang w:val="it-IT"/>
              </w:rPr>
            </w:pPr>
            <w:r w:rsidRPr="00F55175">
              <w:rPr>
                <w:rFonts w:cs="Arial"/>
                <w:color w:val="000000"/>
                <w:szCs w:val="20"/>
                <w:lang w:val="it-IT"/>
              </w:rPr>
              <w:t>Priprava na strokovni izpit za inšpektorja</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116</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vAlign w:val="center"/>
          </w:tcPr>
          <w:p w:rsidR="001502E6" w:rsidRPr="00F55175" w:rsidRDefault="001502E6" w:rsidP="00346F5A">
            <w:pPr>
              <w:autoSpaceDE w:val="0"/>
              <w:autoSpaceDN w:val="0"/>
              <w:adjustRightInd w:val="0"/>
              <w:rPr>
                <w:rFonts w:cs="Arial"/>
                <w:color w:val="000000"/>
                <w:szCs w:val="20"/>
                <w:lang w:val="it-IT"/>
              </w:rPr>
            </w:pPr>
            <w:r w:rsidRPr="00F55175">
              <w:rPr>
                <w:rFonts w:cs="Arial"/>
                <w:color w:val="000000"/>
                <w:szCs w:val="20"/>
                <w:lang w:val="it-IT"/>
              </w:rPr>
              <w:t xml:space="preserve">Priprava na strokovni izpit za inšpektorja – delavnica </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18</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Aktualna vprašanja izvajanja inšpekcijskega nadzora po ZIN in ZUP</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78</w:t>
            </w:r>
          </w:p>
        </w:tc>
        <w:tc>
          <w:tcPr>
            <w:tcW w:w="1701" w:type="dxa"/>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48</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Aktualna vprašanja izvajanja inšpekcijskega nadzora po ZIN in ZP-1</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w:t>
            </w:r>
          </w:p>
        </w:tc>
        <w:tc>
          <w:tcPr>
            <w:tcW w:w="1701" w:type="dxa"/>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65</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Aktualna vprašanja izvajanja inšpekcijskega nadzora po ZIN, ZUP in ZP-1</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13</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lang w:val="it-IT"/>
              </w:rPr>
            </w:pPr>
            <w:r w:rsidRPr="00F55175">
              <w:rPr>
                <w:rFonts w:cs="Arial"/>
                <w:color w:val="000000"/>
                <w:szCs w:val="20"/>
                <w:lang w:val="it-IT"/>
              </w:rPr>
              <w:t>Zakon o inšpekcijskem nadzoru – osvežitveni seminar</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7</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lang w:val="it-IT"/>
              </w:rPr>
            </w:pPr>
            <w:r w:rsidRPr="00F55175">
              <w:rPr>
                <w:rFonts w:cs="Arial"/>
                <w:szCs w:val="20"/>
                <w:lang w:val="it-IT"/>
              </w:rPr>
              <w:t>Nova zakonodaja o varstvu osebnih podatkov</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w:t>
            </w:r>
          </w:p>
        </w:tc>
        <w:tc>
          <w:tcPr>
            <w:tcW w:w="1701" w:type="dxa"/>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78</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 xml:space="preserve">Akti v upravnem postopku – delavnica </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59</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lang w:val="it-IT"/>
              </w:rPr>
            </w:pPr>
            <w:r w:rsidRPr="00F55175">
              <w:rPr>
                <w:rFonts w:cs="Arial"/>
                <w:color w:val="000000"/>
                <w:szCs w:val="20"/>
                <w:lang w:val="it-IT"/>
              </w:rPr>
              <w:t>Zakon o prekrških – osvežitveni seminar</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98</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 xml:space="preserve">Zakon o prekrških – delavnica </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137</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 xml:space="preserve">Uredba o upravnem poslovanju </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69</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Dobra komunikacija s sodelavci in strankami</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70</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lang w:val="it-IT"/>
              </w:rPr>
            </w:pPr>
            <w:r w:rsidRPr="00F55175">
              <w:rPr>
                <w:rFonts w:cs="Arial"/>
                <w:color w:val="000000"/>
                <w:szCs w:val="20"/>
                <w:lang w:val="it-IT"/>
              </w:rPr>
              <w:t xml:space="preserve">Zdravilni učinki gibanja in zdrava hrbtenica – delavnica </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75</w:t>
            </w:r>
          </w:p>
        </w:tc>
        <w:tc>
          <w:tcPr>
            <w:tcW w:w="1701" w:type="dxa"/>
            <w:vAlign w:val="center"/>
          </w:tcPr>
          <w:p w:rsidR="001502E6" w:rsidRPr="00F55175" w:rsidRDefault="001502E6" w:rsidP="00346F5A">
            <w:pPr>
              <w:jc w:val="center"/>
              <w:rPr>
                <w:rFonts w:cs="Arial"/>
                <w:color w:val="000000"/>
                <w:szCs w:val="20"/>
              </w:rPr>
            </w:pPr>
            <w:r w:rsidRPr="00F55175">
              <w:rPr>
                <w:rFonts w:cs="Arial"/>
                <w:color w:val="000000"/>
                <w:szCs w:val="20"/>
              </w:rPr>
              <w:t>/</w:t>
            </w:r>
          </w:p>
        </w:tc>
      </w:tr>
      <w:tr w:rsidR="001502E6" w:rsidRPr="00F55175">
        <w:tc>
          <w:tcPr>
            <w:tcW w:w="5103" w:type="dxa"/>
            <w:shd w:val="clear" w:color="auto" w:fill="auto"/>
          </w:tcPr>
          <w:p w:rsidR="001502E6" w:rsidRPr="00F55175" w:rsidRDefault="001502E6" w:rsidP="00346F5A">
            <w:pPr>
              <w:autoSpaceDE w:val="0"/>
              <w:autoSpaceDN w:val="0"/>
              <w:adjustRightInd w:val="0"/>
              <w:rPr>
                <w:rFonts w:cs="Arial"/>
                <w:color w:val="000000"/>
                <w:szCs w:val="20"/>
              </w:rPr>
            </w:pPr>
            <w:r w:rsidRPr="00F55175">
              <w:rPr>
                <w:rFonts w:cs="Arial"/>
                <w:color w:val="000000"/>
                <w:szCs w:val="20"/>
              </w:rPr>
              <w:t>ESS Vodenje in sporazumevanje – kot vodja nisem sam</w:t>
            </w:r>
          </w:p>
        </w:tc>
        <w:tc>
          <w:tcPr>
            <w:tcW w:w="1701" w:type="dxa"/>
            <w:shd w:val="clear" w:color="auto" w:fill="auto"/>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w:t>
            </w:r>
          </w:p>
        </w:tc>
        <w:tc>
          <w:tcPr>
            <w:tcW w:w="1701" w:type="dxa"/>
            <w:vAlign w:val="center"/>
          </w:tcPr>
          <w:p w:rsidR="001502E6" w:rsidRPr="00F55175" w:rsidRDefault="001502E6" w:rsidP="00346F5A">
            <w:pPr>
              <w:autoSpaceDE w:val="0"/>
              <w:autoSpaceDN w:val="0"/>
              <w:adjustRightInd w:val="0"/>
              <w:jc w:val="center"/>
              <w:rPr>
                <w:rFonts w:cs="Arial"/>
                <w:color w:val="000000"/>
                <w:szCs w:val="20"/>
              </w:rPr>
            </w:pPr>
            <w:r w:rsidRPr="00F55175">
              <w:rPr>
                <w:rFonts w:cs="Arial"/>
                <w:color w:val="000000"/>
                <w:szCs w:val="20"/>
              </w:rPr>
              <w:t>15</w:t>
            </w:r>
          </w:p>
        </w:tc>
      </w:tr>
      <w:tr w:rsidR="001502E6" w:rsidRPr="00F55175">
        <w:tc>
          <w:tcPr>
            <w:tcW w:w="5103" w:type="dxa"/>
            <w:vMerge w:val="restart"/>
            <w:shd w:val="clear" w:color="auto" w:fill="D9D9D9"/>
            <w:vAlign w:val="center"/>
          </w:tcPr>
          <w:p w:rsidR="001502E6" w:rsidRPr="00F55175" w:rsidRDefault="001502E6" w:rsidP="00346F5A">
            <w:pPr>
              <w:autoSpaceDE w:val="0"/>
              <w:autoSpaceDN w:val="0"/>
              <w:adjustRightInd w:val="0"/>
              <w:rPr>
                <w:rFonts w:cs="Arial"/>
                <w:color w:val="000000"/>
                <w:szCs w:val="20"/>
              </w:rPr>
            </w:pPr>
            <w:r w:rsidRPr="00F55175">
              <w:rPr>
                <w:rFonts w:cs="Arial"/>
                <w:b/>
                <w:color w:val="000000"/>
                <w:szCs w:val="20"/>
              </w:rPr>
              <w:t>SKUPAJ :</w:t>
            </w:r>
          </w:p>
        </w:tc>
        <w:tc>
          <w:tcPr>
            <w:tcW w:w="1701" w:type="dxa"/>
            <w:shd w:val="clear" w:color="auto" w:fill="D9D9D9"/>
            <w:vAlign w:val="center"/>
          </w:tcPr>
          <w:p w:rsidR="001502E6" w:rsidRPr="00F55175" w:rsidRDefault="001502E6" w:rsidP="00346F5A">
            <w:pPr>
              <w:autoSpaceDE w:val="0"/>
              <w:autoSpaceDN w:val="0"/>
              <w:adjustRightInd w:val="0"/>
              <w:jc w:val="center"/>
              <w:rPr>
                <w:rFonts w:cs="Arial"/>
                <w:b/>
                <w:color w:val="000000"/>
                <w:szCs w:val="20"/>
              </w:rPr>
            </w:pPr>
            <w:r w:rsidRPr="00F55175">
              <w:rPr>
                <w:rFonts w:cs="Arial"/>
                <w:b/>
                <w:color w:val="000000"/>
                <w:szCs w:val="20"/>
              </w:rPr>
              <w:t>740</w:t>
            </w:r>
          </w:p>
        </w:tc>
        <w:tc>
          <w:tcPr>
            <w:tcW w:w="1701" w:type="dxa"/>
            <w:shd w:val="clear" w:color="auto" w:fill="D9D9D9"/>
            <w:vAlign w:val="center"/>
          </w:tcPr>
          <w:p w:rsidR="001502E6" w:rsidRPr="00F55175" w:rsidRDefault="001502E6" w:rsidP="00346F5A">
            <w:pPr>
              <w:autoSpaceDE w:val="0"/>
              <w:autoSpaceDN w:val="0"/>
              <w:adjustRightInd w:val="0"/>
              <w:jc w:val="center"/>
              <w:rPr>
                <w:rFonts w:cs="Arial"/>
                <w:b/>
                <w:color w:val="000000"/>
                <w:szCs w:val="20"/>
              </w:rPr>
            </w:pPr>
            <w:r w:rsidRPr="00F55175">
              <w:rPr>
                <w:rFonts w:cs="Arial"/>
                <w:b/>
                <w:color w:val="000000"/>
                <w:szCs w:val="20"/>
              </w:rPr>
              <w:t>206</w:t>
            </w:r>
          </w:p>
        </w:tc>
      </w:tr>
      <w:tr w:rsidR="001502E6" w:rsidRPr="00F55175">
        <w:tc>
          <w:tcPr>
            <w:tcW w:w="5103" w:type="dxa"/>
            <w:vMerge/>
            <w:shd w:val="clear" w:color="auto" w:fill="D9D9D9"/>
          </w:tcPr>
          <w:p w:rsidR="001502E6" w:rsidRPr="00F55175" w:rsidRDefault="001502E6" w:rsidP="00346F5A">
            <w:pPr>
              <w:autoSpaceDE w:val="0"/>
              <w:autoSpaceDN w:val="0"/>
              <w:adjustRightInd w:val="0"/>
              <w:rPr>
                <w:rFonts w:cs="Arial"/>
                <w:b/>
                <w:color w:val="000000"/>
                <w:szCs w:val="20"/>
              </w:rPr>
            </w:pPr>
          </w:p>
        </w:tc>
        <w:tc>
          <w:tcPr>
            <w:tcW w:w="3402" w:type="dxa"/>
            <w:gridSpan w:val="2"/>
            <w:shd w:val="clear" w:color="auto" w:fill="D9D9D9"/>
            <w:vAlign w:val="center"/>
          </w:tcPr>
          <w:p w:rsidR="001502E6" w:rsidRPr="00F55175" w:rsidRDefault="001502E6" w:rsidP="00346F5A">
            <w:pPr>
              <w:autoSpaceDE w:val="0"/>
              <w:autoSpaceDN w:val="0"/>
              <w:adjustRightInd w:val="0"/>
              <w:jc w:val="center"/>
              <w:rPr>
                <w:rFonts w:cs="Arial"/>
                <w:b/>
                <w:color w:val="000000"/>
                <w:szCs w:val="20"/>
              </w:rPr>
            </w:pPr>
            <w:r w:rsidRPr="00F55175">
              <w:rPr>
                <w:rFonts w:cs="Arial"/>
                <w:b/>
                <w:color w:val="000000"/>
                <w:szCs w:val="20"/>
              </w:rPr>
              <w:t>946</w:t>
            </w:r>
          </w:p>
        </w:tc>
      </w:tr>
    </w:tbl>
    <w:p w:rsidR="001502E6" w:rsidRPr="00F55175" w:rsidRDefault="001502E6" w:rsidP="001502E6">
      <w:pPr>
        <w:jc w:val="both"/>
        <w:rPr>
          <w:rFonts w:cs="Arial"/>
          <w:szCs w:val="20"/>
        </w:rPr>
      </w:pPr>
    </w:p>
    <w:p w:rsidR="001502E6" w:rsidRPr="00F55175" w:rsidRDefault="001502E6" w:rsidP="001502E6">
      <w:pPr>
        <w:jc w:val="both"/>
        <w:rPr>
          <w:rFonts w:cs="Arial"/>
          <w:szCs w:val="20"/>
        </w:rPr>
      </w:pPr>
      <w:r w:rsidRPr="00F55175">
        <w:rPr>
          <w:rFonts w:cs="Arial"/>
          <w:szCs w:val="20"/>
        </w:rPr>
        <w:t>Na zaključku je potrebno poudariti, da je za učinkovito delo odbora izjemnega pomena dobro sodelovanje z Upravno akademijo, saj večino usposabljanj, izpopolnjevanj in izobraževanj izvaja prav Upravna akadem</w:t>
      </w:r>
      <w:r w:rsidR="00274728">
        <w:rPr>
          <w:rFonts w:cs="Arial"/>
          <w:szCs w:val="20"/>
        </w:rPr>
        <w:t>ija in z veseljem lahko ugotovij</w:t>
      </w:r>
      <w:r w:rsidRPr="00F55175">
        <w:rPr>
          <w:rFonts w:cs="Arial"/>
          <w:szCs w:val="20"/>
        </w:rPr>
        <w:t>o, da je sodelovanje med odborom in Upravno akademijo že vrsto let zgledno in s skupnimi napori pri usposabljanju</w:t>
      </w:r>
      <w:r w:rsidR="00274728">
        <w:rPr>
          <w:rFonts w:cs="Arial"/>
          <w:szCs w:val="20"/>
        </w:rPr>
        <w:t xml:space="preserve"> inšpektorjev, po njihovem mnenju dosegaj</w:t>
      </w:r>
      <w:r w:rsidRPr="00F55175">
        <w:rPr>
          <w:rFonts w:cs="Arial"/>
          <w:szCs w:val="20"/>
        </w:rPr>
        <w:t xml:space="preserve">o tudi dobre rezultate. </w:t>
      </w:r>
    </w:p>
    <w:p w:rsidR="001502E6" w:rsidRPr="00F55175" w:rsidRDefault="001502E6" w:rsidP="001502E6">
      <w:pPr>
        <w:jc w:val="both"/>
        <w:rPr>
          <w:rFonts w:cs="Arial"/>
          <w:szCs w:val="20"/>
        </w:rPr>
      </w:pPr>
    </w:p>
    <w:p w:rsidR="001502E6" w:rsidRPr="00F55175" w:rsidRDefault="00D16D5A" w:rsidP="001502E6">
      <w:pPr>
        <w:jc w:val="both"/>
        <w:rPr>
          <w:rFonts w:cs="Arial"/>
          <w:szCs w:val="20"/>
        </w:rPr>
      </w:pPr>
      <w:r>
        <w:rPr>
          <w:rFonts w:cs="Arial"/>
          <w:szCs w:val="20"/>
        </w:rPr>
        <w:t>V odboru si bod</w:t>
      </w:r>
      <w:r w:rsidR="001502E6" w:rsidRPr="00F55175">
        <w:rPr>
          <w:rFonts w:cs="Arial"/>
          <w:szCs w:val="20"/>
        </w:rPr>
        <w:t>o še naprej prizadevali, da bo usposabljanje inšpektorjev ostalo visoko na prioritetni listi pri postavljanju ciljev za čim bolj učinkovito delo inšpektorjev. Še naprej</w:t>
      </w:r>
      <w:r>
        <w:rPr>
          <w:rFonts w:cs="Arial"/>
          <w:szCs w:val="20"/>
        </w:rPr>
        <w:t xml:space="preserve"> si bod</w:t>
      </w:r>
      <w:r w:rsidR="001502E6" w:rsidRPr="00F55175">
        <w:rPr>
          <w:rFonts w:cs="Arial"/>
          <w:szCs w:val="20"/>
        </w:rPr>
        <w:t xml:space="preserve">o prizadevali tudi za organizacijo posameznih brezplačnih oblik usposabljanj predvsem za tiste </w:t>
      </w:r>
      <w:r w:rsidR="001502E6" w:rsidRPr="00F55175">
        <w:rPr>
          <w:rFonts w:cs="Arial"/>
          <w:szCs w:val="20"/>
        </w:rPr>
        <w:lastRenderedPageBreak/>
        <w:t>inšpektorate, ki v svojih finančnih načrtih ne bodo mogli zagotoviti potrebnega obsega usposabljanj svojih inšpektorjev.</w:t>
      </w:r>
    </w:p>
    <w:p w:rsidR="00586E9C" w:rsidRPr="00F55175" w:rsidRDefault="00602DFC" w:rsidP="00132AD3">
      <w:pPr>
        <w:pStyle w:val="Naslov2"/>
        <w:jc w:val="both"/>
        <w:rPr>
          <w:i w:val="0"/>
          <w:sz w:val="20"/>
          <w:szCs w:val="20"/>
        </w:rPr>
      </w:pPr>
      <w:bookmarkStart w:id="3998" w:name="_Toc397349112"/>
      <w:bookmarkStart w:id="3999" w:name="_Toc424290489"/>
      <w:bookmarkStart w:id="4000" w:name="_Toc424290629"/>
      <w:bookmarkStart w:id="4001" w:name="_Toc424293845"/>
      <w:bookmarkStart w:id="4002" w:name="_Toc424295088"/>
      <w:bookmarkStart w:id="4003" w:name="_Toc425160468"/>
      <w:bookmarkStart w:id="4004" w:name="_Toc425166802"/>
      <w:bookmarkStart w:id="4005" w:name="_Toc425170144"/>
      <w:bookmarkStart w:id="4006" w:name="_Toc425238378"/>
      <w:bookmarkStart w:id="4007" w:name="_Toc425864791"/>
      <w:bookmarkStart w:id="4008" w:name="_Toc425865041"/>
      <w:bookmarkStart w:id="4009" w:name="_Toc426034743"/>
      <w:bookmarkStart w:id="4010" w:name="_Toc444859588"/>
      <w:bookmarkStart w:id="4011" w:name="_Toc444860030"/>
      <w:bookmarkStart w:id="4012" w:name="_Toc444860812"/>
      <w:bookmarkStart w:id="4013" w:name="_Toc444860943"/>
      <w:bookmarkStart w:id="4014" w:name="_Toc444861079"/>
      <w:bookmarkStart w:id="4015" w:name="_Toc447285648"/>
      <w:bookmarkStart w:id="4016" w:name="_Toc448144647"/>
      <w:bookmarkStart w:id="4017" w:name="_Toc448146071"/>
      <w:bookmarkStart w:id="4018" w:name="_Toc448839340"/>
      <w:bookmarkStart w:id="4019" w:name="_Toc448840005"/>
      <w:bookmarkStart w:id="4020" w:name="_Toc448841339"/>
      <w:bookmarkStart w:id="4021" w:name="_Toc448841782"/>
      <w:bookmarkStart w:id="4022" w:name="_Toc448842257"/>
      <w:bookmarkStart w:id="4023" w:name="_Toc448844735"/>
      <w:bookmarkStart w:id="4024" w:name="_Toc480535677"/>
      <w:bookmarkStart w:id="4025" w:name="_Toc483493474"/>
      <w:bookmarkStart w:id="4026" w:name="_Toc484445347"/>
      <w:bookmarkStart w:id="4027" w:name="_Toc484690815"/>
      <w:bookmarkStart w:id="4028" w:name="_Toc485029194"/>
      <w:bookmarkStart w:id="4029" w:name="_Toc491783375"/>
      <w:bookmarkStart w:id="4030" w:name="_Toc508611926"/>
      <w:bookmarkStart w:id="4031" w:name="_Toc509928037"/>
      <w:bookmarkStart w:id="4032" w:name="_Toc509928185"/>
      <w:bookmarkStart w:id="4033" w:name="_Toc510181439"/>
      <w:bookmarkStart w:id="4034" w:name="_Toc511642223"/>
      <w:bookmarkStart w:id="4035" w:name="_Toc512413270"/>
      <w:bookmarkStart w:id="4036" w:name="_Toc512418019"/>
      <w:r w:rsidRPr="00F55175">
        <w:rPr>
          <w:i w:val="0"/>
          <w:sz w:val="20"/>
          <w:szCs w:val="20"/>
        </w:rPr>
        <w:t>8</w:t>
      </w:r>
      <w:r w:rsidR="00ED6D0F" w:rsidRPr="00F55175">
        <w:rPr>
          <w:i w:val="0"/>
          <w:sz w:val="20"/>
          <w:szCs w:val="20"/>
        </w:rPr>
        <w:t xml:space="preserve">.2 </w:t>
      </w:r>
      <w:r w:rsidR="00586E9C" w:rsidRPr="00F55175">
        <w:rPr>
          <w:i w:val="0"/>
          <w:sz w:val="20"/>
          <w:szCs w:val="20"/>
        </w:rPr>
        <w:t>O</w:t>
      </w:r>
      <w:r w:rsidR="000E05E9" w:rsidRPr="00F55175">
        <w:rPr>
          <w:i w:val="0"/>
          <w:sz w:val="20"/>
          <w:szCs w:val="20"/>
        </w:rPr>
        <w:t>DBOR ZA PRAVNO PODROČJE</w:t>
      </w:r>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p>
    <w:p w:rsidR="00120435" w:rsidRDefault="00120435" w:rsidP="00603A81">
      <w:pPr>
        <w:rPr>
          <w:rFonts w:cs="Arial"/>
          <w:color w:val="000000"/>
          <w:szCs w:val="20"/>
          <w:lang w:eastAsia="sl-SI"/>
        </w:rPr>
      </w:pPr>
    </w:p>
    <w:p w:rsidR="009C2437" w:rsidRDefault="00F45AF2" w:rsidP="002A1BB2">
      <w:pPr>
        <w:jc w:val="both"/>
        <w:rPr>
          <w:rFonts w:cs="Arial"/>
          <w:color w:val="000000"/>
          <w:szCs w:val="20"/>
          <w:lang w:eastAsia="sl-SI"/>
        </w:rPr>
      </w:pPr>
      <w:r>
        <w:rPr>
          <w:rFonts w:cs="Arial"/>
          <w:color w:val="000000"/>
          <w:szCs w:val="20"/>
          <w:lang w:eastAsia="sl-SI"/>
        </w:rPr>
        <w:t>S sklepom predsednika IS, številka: 010-258/2018/1 z dne 8. 10. 2018</w:t>
      </w:r>
      <w:r w:rsidR="002A1BB2">
        <w:rPr>
          <w:rFonts w:cs="Arial"/>
          <w:color w:val="000000"/>
          <w:szCs w:val="20"/>
          <w:lang w:eastAsia="sl-SI"/>
        </w:rPr>
        <w:t xml:space="preserve"> s</w:t>
      </w:r>
      <w:r w:rsidR="00C865B0">
        <w:rPr>
          <w:rFonts w:cs="Arial"/>
          <w:color w:val="000000"/>
          <w:szCs w:val="20"/>
          <w:lang w:eastAsia="sl-SI"/>
        </w:rPr>
        <w:t>o bili imenovani člani odbora Inšpekcijskega sveta</w:t>
      </w:r>
      <w:r>
        <w:rPr>
          <w:rFonts w:cs="Arial"/>
          <w:color w:val="000000"/>
          <w:szCs w:val="20"/>
          <w:lang w:eastAsia="sl-SI"/>
        </w:rPr>
        <w:t xml:space="preserve"> za pravno področje.</w:t>
      </w:r>
      <w:r w:rsidR="00283E82">
        <w:rPr>
          <w:rFonts w:cs="Arial"/>
          <w:color w:val="000000"/>
          <w:szCs w:val="20"/>
          <w:lang w:eastAsia="sl-SI"/>
        </w:rPr>
        <w:t xml:space="preserve"> </w:t>
      </w:r>
    </w:p>
    <w:p w:rsidR="00F45AF2" w:rsidRPr="00F55175" w:rsidRDefault="00F45AF2" w:rsidP="00603A81">
      <w:pPr>
        <w:rPr>
          <w:rFonts w:cs="Arial"/>
          <w:color w:val="000000"/>
          <w:szCs w:val="20"/>
          <w:lang w:eastAsia="sl-SI"/>
        </w:rPr>
      </w:pPr>
    </w:p>
    <w:p w:rsidR="00966EF8" w:rsidRPr="00F55175" w:rsidRDefault="00603A81" w:rsidP="00120435">
      <w:pPr>
        <w:jc w:val="both"/>
        <w:rPr>
          <w:rFonts w:cs="Arial"/>
          <w:color w:val="000000"/>
          <w:szCs w:val="20"/>
          <w:lang w:eastAsia="sl-SI"/>
        </w:rPr>
      </w:pPr>
      <w:r w:rsidRPr="00F55175">
        <w:rPr>
          <w:rFonts w:cs="Arial"/>
          <w:color w:val="000000"/>
          <w:szCs w:val="20"/>
          <w:lang w:eastAsia="sl-SI"/>
        </w:rPr>
        <w:t>Odbor za pravno področje je v letu 2018 obravnaval pobudo Varuha človekovih pravic, v katerem je Varuh človekovih pravic opozoril na primer priklopa na javni vodovod, ki še nima uporabnega dovoljena. Varuh človekovih pravic je obravnaval pobudo, v kateri se je izkazalo, da je isti inšpektorat, t.</w:t>
      </w:r>
      <w:r w:rsidR="00966EF8" w:rsidRPr="00F55175">
        <w:rPr>
          <w:rFonts w:cs="Arial"/>
          <w:color w:val="000000"/>
          <w:szCs w:val="20"/>
          <w:lang w:eastAsia="sl-SI"/>
        </w:rPr>
        <w:t xml:space="preserve"> j. IRSOP</w:t>
      </w:r>
      <w:r w:rsidRPr="00F55175">
        <w:rPr>
          <w:rFonts w:cs="Arial"/>
          <w:color w:val="000000"/>
          <w:szCs w:val="20"/>
          <w:lang w:eastAsia="sl-SI"/>
        </w:rPr>
        <w:t>, na eni strani izdal odločbo, s kate</w:t>
      </w:r>
      <w:r w:rsidR="00966EF8" w:rsidRPr="00F55175">
        <w:rPr>
          <w:rFonts w:cs="Arial"/>
          <w:color w:val="000000"/>
          <w:szCs w:val="20"/>
          <w:lang w:eastAsia="sl-SI"/>
        </w:rPr>
        <w:t>rim je inšpekcijskim zavezancem</w:t>
      </w:r>
      <w:r w:rsidRPr="00F55175">
        <w:rPr>
          <w:rFonts w:cs="Arial"/>
          <w:color w:val="000000"/>
          <w:szCs w:val="20"/>
          <w:lang w:eastAsia="sl-SI"/>
        </w:rPr>
        <w:t xml:space="preserve"> naložil izvedbo priklopa na javni vodovod, n</w:t>
      </w:r>
      <w:r w:rsidR="00966EF8" w:rsidRPr="00F55175">
        <w:rPr>
          <w:rFonts w:cs="Arial"/>
          <w:color w:val="000000"/>
          <w:szCs w:val="20"/>
          <w:lang w:eastAsia="sl-SI"/>
        </w:rPr>
        <w:t>a drugi strani pa je IRSOP</w:t>
      </w:r>
      <w:r w:rsidRPr="00F55175">
        <w:rPr>
          <w:rFonts w:cs="Arial"/>
          <w:color w:val="000000"/>
          <w:szCs w:val="20"/>
          <w:lang w:eastAsia="sl-SI"/>
        </w:rPr>
        <w:t xml:space="preserve"> ugotovil, da za obravnavani javni vodovod ni izdanega uporabnega dovoljenja in je zato izdal inšpekcijsko odločbo investitorju.  </w:t>
      </w:r>
    </w:p>
    <w:p w:rsidR="00966EF8" w:rsidRPr="00F55175" w:rsidRDefault="00966EF8" w:rsidP="00120435">
      <w:pPr>
        <w:jc w:val="both"/>
        <w:rPr>
          <w:rFonts w:cs="Arial"/>
          <w:color w:val="000000"/>
          <w:szCs w:val="20"/>
          <w:lang w:eastAsia="sl-SI"/>
        </w:rPr>
      </w:pPr>
    </w:p>
    <w:p w:rsidR="00966EF8" w:rsidRPr="00F55175" w:rsidRDefault="00603A81" w:rsidP="00120435">
      <w:pPr>
        <w:jc w:val="both"/>
        <w:rPr>
          <w:rFonts w:cs="Arial"/>
          <w:color w:val="000000"/>
          <w:szCs w:val="20"/>
          <w:lang w:eastAsia="sl-SI"/>
        </w:rPr>
      </w:pPr>
      <w:r w:rsidRPr="00F55175">
        <w:rPr>
          <w:rFonts w:cs="Arial"/>
          <w:color w:val="000000"/>
          <w:szCs w:val="20"/>
          <w:lang w:eastAsia="sl-SI"/>
        </w:rPr>
        <w:t>Odbor za pravno področje je po obravnavi</w:t>
      </w:r>
      <w:r w:rsidR="00966EF8" w:rsidRPr="00F55175">
        <w:rPr>
          <w:rFonts w:cs="Arial"/>
          <w:color w:val="000000"/>
          <w:szCs w:val="20"/>
          <w:lang w:eastAsia="sl-SI"/>
        </w:rPr>
        <w:t>,</w:t>
      </w:r>
      <w:r w:rsidRPr="00F55175">
        <w:rPr>
          <w:rFonts w:cs="Arial"/>
          <w:color w:val="000000"/>
          <w:szCs w:val="20"/>
          <w:lang w:eastAsia="sl-SI"/>
        </w:rPr>
        <w:t xml:space="preserve"> na kateri so bil</w:t>
      </w:r>
      <w:r w:rsidR="00E0670F">
        <w:rPr>
          <w:rFonts w:cs="Arial"/>
          <w:color w:val="000000"/>
          <w:szCs w:val="20"/>
          <w:lang w:eastAsia="sl-SI"/>
        </w:rPr>
        <w:t>i prisotni predstavniki MOP</w:t>
      </w:r>
      <w:r w:rsidR="00966EF8" w:rsidRPr="00F55175">
        <w:rPr>
          <w:rFonts w:cs="Arial"/>
          <w:color w:val="000000"/>
          <w:szCs w:val="20"/>
          <w:lang w:eastAsia="sl-SI"/>
        </w:rPr>
        <w:t xml:space="preserve"> in IRSOP</w:t>
      </w:r>
      <w:r w:rsidR="00D54790">
        <w:rPr>
          <w:rFonts w:cs="Arial"/>
          <w:color w:val="000000"/>
          <w:szCs w:val="20"/>
          <w:lang w:eastAsia="sl-SI"/>
        </w:rPr>
        <w:t>,</w:t>
      </w:r>
      <w:r w:rsidRPr="00F55175">
        <w:rPr>
          <w:rFonts w:cs="Arial"/>
          <w:color w:val="000000"/>
          <w:szCs w:val="20"/>
          <w:lang w:eastAsia="sl-SI"/>
        </w:rPr>
        <w:t xml:space="preserve"> sprejel tri sklepe:</w:t>
      </w:r>
    </w:p>
    <w:p w:rsidR="005456E7" w:rsidRDefault="005456E7" w:rsidP="00120435">
      <w:pPr>
        <w:jc w:val="both"/>
        <w:rPr>
          <w:rFonts w:cs="Arial"/>
          <w:color w:val="000000"/>
          <w:szCs w:val="20"/>
          <w:lang w:eastAsia="sl-SI"/>
        </w:rPr>
      </w:pPr>
    </w:p>
    <w:p w:rsidR="00B60C91" w:rsidRPr="00F55175" w:rsidRDefault="00603A81" w:rsidP="00120435">
      <w:pPr>
        <w:jc w:val="both"/>
        <w:rPr>
          <w:rFonts w:cs="Arial"/>
          <w:color w:val="000000"/>
          <w:szCs w:val="20"/>
          <w:lang w:eastAsia="sl-SI"/>
        </w:rPr>
      </w:pPr>
      <w:r w:rsidRPr="00F55175">
        <w:rPr>
          <w:rFonts w:cs="Arial"/>
          <w:color w:val="000000"/>
          <w:szCs w:val="20"/>
          <w:lang w:eastAsia="sl-SI"/>
        </w:rPr>
        <w:t>1.     Odbor inšpekcijskega sveta za pravno področje Inšpektoratu RS za okolje in prostor (v nadaljevanju: IRSOP) predlaga, da v roku 14 dni pošlje dopis Ministrstvu za okolje in prostor, v katerem ga zaprosi za dodatno stališče, ali je javni vodovod brez uporabnega dovoljenja, javni vodovod glede na Uredbo o oskrbi s pitno vodo. Če bo Ministrstvo za okolje in prostor podalo stališče, da javni vodovod brez uporabnega dovoljenja, ni javni vodovod glede na Uredbo o oskrbi s pitno vodo, IRSOP izda navodilo, da morajo inšpektorji pred odreditvijo priključitve na javni vodovod vedno preveriti, ali je zanj izdano uporabno dovoljenje.</w:t>
      </w:r>
    </w:p>
    <w:p w:rsidR="00B60C91" w:rsidRPr="00F55175" w:rsidRDefault="00603A81" w:rsidP="00120435">
      <w:pPr>
        <w:jc w:val="both"/>
        <w:rPr>
          <w:rFonts w:cs="Arial"/>
          <w:color w:val="000000"/>
          <w:szCs w:val="20"/>
          <w:lang w:eastAsia="sl-SI"/>
        </w:rPr>
      </w:pPr>
      <w:r w:rsidRPr="00F55175">
        <w:rPr>
          <w:rFonts w:cs="Arial"/>
          <w:color w:val="000000"/>
          <w:szCs w:val="20"/>
          <w:lang w:eastAsia="sl-SI"/>
        </w:rPr>
        <w:t xml:space="preserve"> </w:t>
      </w:r>
      <w:r w:rsidRPr="00F55175">
        <w:rPr>
          <w:rFonts w:cs="Arial"/>
          <w:color w:val="000000"/>
          <w:szCs w:val="20"/>
          <w:lang w:eastAsia="sl-SI"/>
        </w:rPr>
        <w:br/>
        <w:t>2.     V predmetni zadevi Odbor Inšpekcijskega sveta za pravno področje predlaga, da IRSOP po pridobitvi stališča Ministrstva za okolje in prostor prouči tudi možne rešitve problema, ki so bile predlagane v razpravi.</w:t>
      </w:r>
    </w:p>
    <w:p w:rsidR="00B60C91" w:rsidRPr="00F55175" w:rsidRDefault="00B60C91" w:rsidP="00120435">
      <w:pPr>
        <w:jc w:val="both"/>
        <w:rPr>
          <w:rFonts w:cs="Arial"/>
          <w:color w:val="000000"/>
          <w:szCs w:val="20"/>
          <w:lang w:eastAsia="sl-SI"/>
        </w:rPr>
      </w:pPr>
      <w:r w:rsidRPr="00F55175">
        <w:rPr>
          <w:rFonts w:cs="Arial"/>
          <w:color w:val="000000"/>
          <w:szCs w:val="20"/>
          <w:lang w:eastAsia="sl-SI"/>
        </w:rPr>
        <w:br/>
        <w:t>3.     IRSOP</w:t>
      </w:r>
      <w:r w:rsidR="00603A81" w:rsidRPr="00F55175">
        <w:rPr>
          <w:rFonts w:cs="Arial"/>
          <w:color w:val="000000"/>
          <w:szCs w:val="20"/>
          <w:lang w:eastAsia="sl-SI"/>
        </w:rPr>
        <w:t xml:space="preserve"> bo Odboru Inšpekcijskega sveta za pravno področje poročal o stališču Ministrstva za okolje in prostor takoj po prejemu stališča ter o inšpekcijskem postopku.</w:t>
      </w:r>
    </w:p>
    <w:p w:rsidR="00B60C91" w:rsidRPr="00F55175" w:rsidRDefault="00B60C91" w:rsidP="00B60C91">
      <w:pPr>
        <w:jc w:val="both"/>
        <w:rPr>
          <w:rFonts w:cs="Arial"/>
          <w:color w:val="000000"/>
          <w:szCs w:val="20"/>
          <w:lang w:eastAsia="sl-SI"/>
        </w:rPr>
      </w:pPr>
      <w:r w:rsidRPr="00F55175">
        <w:rPr>
          <w:rFonts w:cs="Arial"/>
          <w:color w:val="000000"/>
          <w:szCs w:val="20"/>
          <w:lang w:eastAsia="sl-SI"/>
        </w:rPr>
        <w:t xml:space="preserve"> </w:t>
      </w:r>
      <w:r w:rsidRPr="00F55175">
        <w:rPr>
          <w:rFonts w:cs="Arial"/>
          <w:color w:val="000000"/>
          <w:szCs w:val="20"/>
          <w:lang w:eastAsia="sl-SI"/>
        </w:rPr>
        <w:br/>
        <w:t>S strani IRSOP</w:t>
      </w:r>
      <w:r w:rsidR="00603A81" w:rsidRPr="00F55175">
        <w:rPr>
          <w:rFonts w:cs="Arial"/>
          <w:color w:val="000000"/>
          <w:szCs w:val="20"/>
          <w:lang w:eastAsia="sl-SI"/>
        </w:rPr>
        <w:t xml:space="preserve"> je Odbor za pravno področje prejel odgovor, da bo inšpektorica v okviru proučitve izrednih pravnih sredstev izdano inšpekcijsko odločbo izrekla za nično. V izogib različnim interpretacijam je za v prihodnje Inšpekcija za okolje in naravo predlagala spremembo Uredbe o oskrbi s pitno vodo. Z odgovorom je Ministrstvo za javno upravo že tudi seznanilo Varuha človekovih pravic. </w:t>
      </w:r>
      <w:r w:rsidRPr="00F55175">
        <w:rPr>
          <w:rFonts w:cs="Arial"/>
          <w:color w:val="000000"/>
          <w:szCs w:val="20"/>
          <w:lang w:eastAsia="sl-SI"/>
        </w:rPr>
        <w:t>Odbor šteje zadevo kot zaključeno.</w:t>
      </w:r>
    </w:p>
    <w:p w:rsidR="00586E9C" w:rsidRPr="00F55175" w:rsidRDefault="00602DFC" w:rsidP="00132AD3">
      <w:pPr>
        <w:pStyle w:val="Naslov2"/>
        <w:jc w:val="both"/>
        <w:rPr>
          <w:i w:val="0"/>
          <w:sz w:val="20"/>
          <w:szCs w:val="20"/>
        </w:rPr>
      </w:pPr>
      <w:bookmarkStart w:id="4037" w:name="_Toc397349113"/>
      <w:bookmarkStart w:id="4038" w:name="_Toc424290496"/>
      <w:bookmarkStart w:id="4039" w:name="_Toc424290636"/>
      <w:bookmarkStart w:id="4040" w:name="_Toc424293852"/>
      <w:bookmarkStart w:id="4041" w:name="_Toc424295095"/>
      <w:bookmarkStart w:id="4042" w:name="_Toc425160475"/>
      <w:bookmarkStart w:id="4043" w:name="_Toc425166809"/>
      <w:bookmarkStart w:id="4044" w:name="_Toc425170151"/>
      <w:bookmarkStart w:id="4045" w:name="_Toc425238385"/>
      <w:bookmarkStart w:id="4046" w:name="_Toc425864798"/>
      <w:bookmarkStart w:id="4047" w:name="_Toc425865048"/>
      <w:bookmarkStart w:id="4048" w:name="_Toc426034750"/>
      <w:bookmarkStart w:id="4049" w:name="_Toc444860031"/>
      <w:bookmarkStart w:id="4050" w:name="_Toc444860813"/>
      <w:bookmarkStart w:id="4051" w:name="_Toc444860944"/>
      <w:bookmarkStart w:id="4052" w:name="_Toc444861080"/>
      <w:bookmarkStart w:id="4053" w:name="_Toc447285649"/>
      <w:bookmarkStart w:id="4054" w:name="_Toc448144648"/>
      <w:bookmarkStart w:id="4055" w:name="_Toc448146072"/>
      <w:bookmarkStart w:id="4056" w:name="_Toc448839341"/>
      <w:bookmarkStart w:id="4057" w:name="_Toc448840006"/>
      <w:bookmarkStart w:id="4058" w:name="_Toc448841340"/>
      <w:bookmarkStart w:id="4059" w:name="_Toc448841783"/>
      <w:bookmarkStart w:id="4060" w:name="_Toc448842258"/>
      <w:bookmarkStart w:id="4061" w:name="_Toc448844736"/>
      <w:bookmarkStart w:id="4062" w:name="_Toc480535678"/>
      <w:bookmarkStart w:id="4063" w:name="_Toc483493475"/>
      <w:bookmarkStart w:id="4064" w:name="_Toc484445348"/>
      <w:bookmarkStart w:id="4065" w:name="_Toc484690816"/>
      <w:bookmarkStart w:id="4066" w:name="_Toc485029195"/>
      <w:bookmarkStart w:id="4067" w:name="_Toc491783376"/>
      <w:bookmarkStart w:id="4068" w:name="_Toc508611927"/>
      <w:bookmarkStart w:id="4069" w:name="_Toc509928038"/>
      <w:bookmarkStart w:id="4070" w:name="_Toc509928186"/>
      <w:bookmarkStart w:id="4071" w:name="_Toc510181440"/>
      <w:bookmarkStart w:id="4072" w:name="_Toc511642224"/>
      <w:bookmarkStart w:id="4073" w:name="_Toc512413271"/>
      <w:bookmarkStart w:id="4074" w:name="_Toc512418020"/>
      <w:r w:rsidRPr="00F55175">
        <w:rPr>
          <w:i w:val="0"/>
          <w:sz w:val="20"/>
          <w:szCs w:val="20"/>
        </w:rPr>
        <w:t>8</w:t>
      </w:r>
      <w:r w:rsidR="00ED6D0F" w:rsidRPr="00F55175">
        <w:rPr>
          <w:i w:val="0"/>
          <w:sz w:val="20"/>
          <w:szCs w:val="20"/>
        </w:rPr>
        <w:t xml:space="preserve">.3 </w:t>
      </w:r>
      <w:r w:rsidR="00586E9C" w:rsidRPr="00F55175">
        <w:rPr>
          <w:i w:val="0"/>
          <w:sz w:val="20"/>
          <w:szCs w:val="20"/>
        </w:rPr>
        <w:t>O</w:t>
      </w:r>
      <w:r w:rsidR="000E05E9" w:rsidRPr="00F55175">
        <w:rPr>
          <w:i w:val="0"/>
          <w:sz w:val="20"/>
          <w:szCs w:val="20"/>
        </w:rPr>
        <w:t>DBOR ZA MERJENJE USPEŠNOSTI, UČINKOVITOSTI IN KAKOVOSTI INŠPEKCIJSKIH SLUŽB</w:t>
      </w:r>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p>
    <w:p w:rsidR="00EE5B0D" w:rsidRPr="00F55175" w:rsidRDefault="00EE5B0D" w:rsidP="00EE5B0D">
      <w:pPr>
        <w:rPr>
          <w:rFonts w:cs="Arial"/>
          <w:szCs w:val="20"/>
        </w:rPr>
      </w:pPr>
    </w:p>
    <w:p w:rsidR="000E3A16" w:rsidRDefault="000E3A16" w:rsidP="000E3A16">
      <w:pPr>
        <w:jc w:val="both"/>
      </w:pPr>
      <w:r>
        <w:rPr>
          <w:rFonts w:cs="Arial"/>
          <w:szCs w:val="20"/>
        </w:rPr>
        <w:t>Odbor za merjenje uspešnosti, učinkovitosti in kakovosti dela inšpekcijskih služb (v nadaljevanju</w:t>
      </w:r>
      <w:r w:rsidR="00A937DF">
        <w:rPr>
          <w:rFonts w:cs="Arial"/>
          <w:szCs w:val="20"/>
        </w:rPr>
        <w:t>:</w:t>
      </w:r>
      <w:r>
        <w:rPr>
          <w:rFonts w:cs="Arial"/>
          <w:szCs w:val="20"/>
        </w:rPr>
        <w:t xml:space="preserve"> odbor) je v letu 2018 nadaljeval s spremljanjem izvajanja metodologije </w:t>
      </w:r>
      <w:r w:rsidRPr="00D95C2C">
        <w:t>kazalnikov učinkovitosti inšpekcijskih organov.</w:t>
      </w:r>
      <w:r>
        <w:t xml:space="preserve"> </w:t>
      </w:r>
    </w:p>
    <w:p w:rsidR="000E3A16" w:rsidRDefault="000E3A16" w:rsidP="000E3A16">
      <w:pPr>
        <w:jc w:val="both"/>
      </w:pPr>
    </w:p>
    <w:p w:rsidR="000E3A16" w:rsidRDefault="000E3A16" w:rsidP="000E3A16">
      <w:pPr>
        <w:jc w:val="both"/>
      </w:pPr>
      <w:r>
        <w:t xml:space="preserve">Tekom leta je bilo izvedenih več neformalnih razgovorov s predstojniki posameznih organov glede pravilnega razumevanja posameznih pojmov in enotnega zajema podatkov. </w:t>
      </w:r>
    </w:p>
    <w:p w:rsidR="000E3A16" w:rsidRDefault="000E3A16" w:rsidP="000E3A16">
      <w:pPr>
        <w:jc w:val="both"/>
      </w:pPr>
    </w:p>
    <w:p w:rsidR="000E3A16" w:rsidRDefault="000E3A16" w:rsidP="000E3A16">
      <w:pPr>
        <w:jc w:val="both"/>
      </w:pPr>
      <w:r>
        <w:t>Drugih zadev odbor ni obravnaval, saj ni bilo podanih pobud oziroma predlogov za obravnavo. Za obravnavo oziroma odprto vprašanje še vedno ost</w:t>
      </w:r>
      <w:r w:rsidR="00DB1716">
        <w:t>aja predlog TIRS</w:t>
      </w:r>
      <w:r>
        <w:t xml:space="preserve"> glede morebitne uvedbe dveh novih kazalnikov. Predlog se bo obravnaval na prvi seji </w:t>
      </w:r>
      <w:r w:rsidR="00C104A2">
        <w:t>I</w:t>
      </w:r>
      <w:r>
        <w:t xml:space="preserve">nšpekcijskega sveta v letu 2019.  </w:t>
      </w:r>
    </w:p>
    <w:p w:rsidR="00586E9C" w:rsidRPr="00F55175" w:rsidRDefault="00602DFC" w:rsidP="00132AD3">
      <w:pPr>
        <w:pStyle w:val="Naslov2"/>
        <w:jc w:val="both"/>
        <w:rPr>
          <w:i w:val="0"/>
          <w:sz w:val="20"/>
          <w:szCs w:val="20"/>
        </w:rPr>
      </w:pPr>
      <w:bookmarkStart w:id="4075" w:name="_Toc397349114"/>
      <w:bookmarkStart w:id="4076" w:name="_Toc424290497"/>
      <w:bookmarkStart w:id="4077" w:name="_Toc424290637"/>
      <w:bookmarkStart w:id="4078" w:name="_Toc424293853"/>
      <w:bookmarkStart w:id="4079" w:name="_Toc424295096"/>
      <w:bookmarkStart w:id="4080" w:name="_Toc425160476"/>
      <w:bookmarkStart w:id="4081" w:name="_Toc425166810"/>
      <w:bookmarkStart w:id="4082" w:name="_Toc425170152"/>
      <w:bookmarkStart w:id="4083" w:name="_Toc425238386"/>
      <w:bookmarkStart w:id="4084" w:name="_Toc425864799"/>
      <w:bookmarkStart w:id="4085" w:name="_Toc425865049"/>
      <w:bookmarkStart w:id="4086" w:name="_Toc426034751"/>
      <w:bookmarkStart w:id="4087" w:name="_Toc444859589"/>
      <w:bookmarkStart w:id="4088" w:name="_Toc444860032"/>
      <w:bookmarkStart w:id="4089" w:name="_Toc444860814"/>
      <w:bookmarkStart w:id="4090" w:name="_Toc444860945"/>
      <w:bookmarkStart w:id="4091" w:name="_Toc444861081"/>
      <w:bookmarkStart w:id="4092" w:name="_Toc447285650"/>
      <w:bookmarkStart w:id="4093" w:name="_Toc448144649"/>
      <w:bookmarkStart w:id="4094" w:name="_Toc448146073"/>
      <w:bookmarkStart w:id="4095" w:name="_Toc448839342"/>
      <w:bookmarkStart w:id="4096" w:name="_Toc448840007"/>
      <w:bookmarkStart w:id="4097" w:name="_Toc448841341"/>
      <w:bookmarkStart w:id="4098" w:name="_Toc448841784"/>
      <w:bookmarkStart w:id="4099" w:name="_Toc448842259"/>
      <w:bookmarkStart w:id="4100" w:name="_Toc448844737"/>
      <w:bookmarkStart w:id="4101" w:name="_Toc480535679"/>
      <w:bookmarkStart w:id="4102" w:name="_Toc483493476"/>
      <w:bookmarkStart w:id="4103" w:name="_Toc484445349"/>
      <w:bookmarkStart w:id="4104" w:name="_Toc484690817"/>
      <w:bookmarkStart w:id="4105" w:name="_Toc485029196"/>
      <w:bookmarkStart w:id="4106" w:name="_Toc491783377"/>
      <w:bookmarkStart w:id="4107" w:name="_Toc508611928"/>
      <w:bookmarkStart w:id="4108" w:name="_Toc509928039"/>
      <w:bookmarkStart w:id="4109" w:name="_Toc509928187"/>
      <w:bookmarkStart w:id="4110" w:name="_Toc510181441"/>
      <w:bookmarkStart w:id="4111" w:name="_Toc511642225"/>
      <w:bookmarkStart w:id="4112" w:name="_Toc512413272"/>
      <w:bookmarkStart w:id="4113" w:name="_Toc512418021"/>
      <w:r w:rsidRPr="00F55175">
        <w:rPr>
          <w:i w:val="0"/>
          <w:sz w:val="20"/>
          <w:szCs w:val="20"/>
        </w:rPr>
        <w:lastRenderedPageBreak/>
        <w:t>8</w:t>
      </w:r>
      <w:r w:rsidR="00ED6D0F" w:rsidRPr="00F55175">
        <w:rPr>
          <w:i w:val="0"/>
          <w:sz w:val="20"/>
          <w:szCs w:val="20"/>
        </w:rPr>
        <w:t xml:space="preserve">.4 </w:t>
      </w:r>
      <w:r w:rsidR="00586E9C" w:rsidRPr="00F55175">
        <w:rPr>
          <w:i w:val="0"/>
          <w:sz w:val="20"/>
          <w:szCs w:val="20"/>
        </w:rPr>
        <w:t>O</w:t>
      </w:r>
      <w:r w:rsidR="000E05E9" w:rsidRPr="00F55175">
        <w:rPr>
          <w:i w:val="0"/>
          <w:sz w:val="20"/>
          <w:szCs w:val="20"/>
        </w:rPr>
        <w:t>DBOR ZA INFORMACIJSKO PODPORO</w:t>
      </w:r>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p>
    <w:p w:rsidR="00103587" w:rsidRPr="00F55175" w:rsidRDefault="00103587" w:rsidP="00103587">
      <w:pPr>
        <w:jc w:val="both"/>
        <w:rPr>
          <w:rFonts w:cs="Arial"/>
          <w:szCs w:val="20"/>
        </w:rPr>
      </w:pPr>
      <w:r w:rsidRPr="00F55175">
        <w:rPr>
          <w:rFonts w:cs="Arial"/>
          <w:color w:val="000000"/>
          <w:szCs w:val="20"/>
          <w:lang w:eastAsia="sl-SI"/>
        </w:rPr>
        <w:t xml:space="preserve">Odbor za informacijsko podporo v letu 2018 ni prejel nobene pobude s strani Inšpekcijskega sveta, zato se ni sestal. </w:t>
      </w:r>
      <w:r w:rsidR="00145FBA" w:rsidRPr="00F55175">
        <w:rPr>
          <w:rFonts w:cs="Arial"/>
          <w:color w:val="000000"/>
          <w:szCs w:val="20"/>
          <w:lang w:eastAsia="sl-SI"/>
        </w:rPr>
        <w:t>Vodja tega odbora pa je osebno sodeloval pri pripravi Poročila o delu Inšpekcijskega sveta za leto 2017.</w:t>
      </w:r>
      <w:r w:rsidR="0099620D">
        <w:rPr>
          <w:rFonts w:cs="Arial"/>
          <w:color w:val="000000"/>
          <w:szCs w:val="20"/>
          <w:lang w:eastAsia="sl-SI"/>
        </w:rPr>
        <w:t xml:space="preserve"> </w:t>
      </w:r>
    </w:p>
    <w:p w:rsidR="00C179AB" w:rsidRPr="00F55175" w:rsidRDefault="00EC3EA8" w:rsidP="00132AD3">
      <w:pPr>
        <w:jc w:val="both"/>
        <w:rPr>
          <w:rFonts w:eastAsia="Calibri" w:cs="Arial"/>
          <w:szCs w:val="20"/>
        </w:rPr>
      </w:pPr>
      <w:r w:rsidRPr="00F55175">
        <w:rPr>
          <w:rFonts w:eastAsia="Calibri" w:cs="Arial"/>
          <w:szCs w:val="20"/>
        </w:rPr>
        <w:br w:type="page"/>
      </w:r>
    </w:p>
    <w:p w:rsidR="00AC0EA4" w:rsidRPr="00F55175" w:rsidRDefault="00AC0EA4" w:rsidP="00132AD3">
      <w:pPr>
        <w:jc w:val="both"/>
        <w:rPr>
          <w:rFonts w:cs="Arial"/>
          <w:szCs w:val="20"/>
        </w:rPr>
      </w:pPr>
    </w:p>
    <w:p w:rsidR="006571D6" w:rsidRPr="00F55175" w:rsidRDefault="00602DFC" w:rsidP="00132AD3">
      <w:pPr>
        <w:pStyle w:val="Naslov1"/>
        <w:jc w:val="both"/>
        <w:rPr>
          <w:sz w:val="20"/>
          <w:szCs w:val="20"/>
        </w:rPr>
      </w:pPr>
      <w:bookmarkStart w:id="4114" w:name="_Toc444859590"/>
      <w:bookmarkStart w:id="4115" w:name="_Toc444860033"/>
      <w:bookmarkStart w:id="4116" w:name="_Toc444860815"/>
      <w:bookmarkStart w:id="4117" w:name="_Toc444860946"/>
      <w:bookmarkStart w:id="4118" w:name="_Toc444861082"/>
      <w:bookmarkStart w:id="4119" w:name="_Toc447285651"/>
      <w:bookmarkStart w:id="4120" w:name="_Toc448144650"/>
      <w:bookmarkStart w:id="4121" w:name="_Toc448146074"/>
      <w:bookmarkStart w:id="4122" w:name="_Toc448839343"/>
      <w:bookmarkStart w:id="4123" w:name="_Toc448840008"/>
      <w:bookmarkStart w:id="4124" w:name="_Toc448841342"/>
      <w:bookmarkStart w:id="4125" w:name="_Toc448841785"/>
      <w:bookmarkStart w:id="4126" w:name="_Toc448842260"/>
      <w:bookmarkStart w:id="4127" w:name="_Toc448844738"/>
      <w:bookmarkStart w:id="4128" w:name="_Toc480535680"/>
      <w:bookmarkStart w:id="4129" w:name="_Toc483493477"/>
      <w:bookmarkStart w:id="4130" w:name="_Toc484445350"/>
      <w:bookmarkStart w:id="4131" w:name="_Toc484690818"/>
      <w:bookmarkStart w:id="4132" w:name="_Toc485029197"/>
      <w:bookmarkStart w:id="4133" w:name="_Toc491783378"/>
      <w:bookmarkStart w:id="4134" w:name="_Toc508611929"/>
      <w:bookmarkStart w:id="4135" w:name="_Toc509928040"/>
      <w:bookmarkStart w:id="4136" w:name="_Toc509928188"/>
      <w:bookmarkStart w:id="4137" w:name="_Toc510181442"/>
      <w:bookmarkStart w:id="4138" w:name="_Toc511642226"/>
      <w:bookmarkStart w:id="4139" w:name="_Toc512413273"/>
      <w:bookmarkStart w:id="4140" w:name="_Toc512418022"/>
      <w:r w:rsidRPr="00F55175">
        <w:rPr>
          <w:sz w:val="20"/>
          <w:szCs w:val="20"/>
        </w:rPr>
        <w:t>9</w:t>
      </w:r>
      <w:r w:rsidR="006571D6" w:rsidRPr="00F55175">
        <w:rPr>
          <w:sz w:val="20"/>
          <w:szCs w:val="20"/>
        </w:rPr>
        <w:t>. SEJE INŠPEKCIJSKEGA SVETA</w:t>
      </w:r>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p>
    <w:p w:rsidR="006571D6" w:rsidRPr="00F55175" w:rsidRDefault="00602DFC" w:rsidP="00132AD3">
      <w:pPr>
        <w:pStyle w:val="Naslov2"/>
        <w:jc w:val="both"/>
        <w:rPr>
          <w:i w:val="0"/>
          <w:sz w:val="20"/>
          <w:szCs w:val="20"/>
          <w:lang w:val="pl-PL"/>
        </w:rPr>
      </w:pPr>
      <w:bookmarkStart w:id="4141" w:name="_Toc444860034"/>
      <w:bookmarkStart w:id="4142" w:name="_Toc444860816"/>
      <w:bookmarkStart w:id="4143" w:name="_Toc444860947"/>
      <w:bookmarkStart w:id="4144" w:name="_Toc444861083"/>
      <w:bookmarkStart w:id="4145" w:name="_Toc447285652"/>
      <w:bookmarkStart w:id="4146" w:name="_Toc448144651"/>
      <w:bookmarkStart w:id="4147" w:name="_Toc448146075"/>
      <w:bookmarkStart w:id="4148" w:name="_Toc448839344"/>
      <w:bookmarkStart w:id="4149" w:name="_Toc448840009"/>
      <w:bookmarkStart w:id="4150" w:name="_Toc448841343"/>
      <w:bookmarkStart w:id="4151" w:name="_Toc448841786"/>
      <w:bookmarkStart w:id="4152" w:name="_Toc448842261"/>
      <w:bookmarkStart w:id="4153" w:name="_Toc448844739"/>
      <w:bookmarkStart w:id="4154" w:name="_Toc480535681"/>
      <w:bookmarkStart w:id="4155" w:name="_Toc483493478"/>
      <w:bookmarkStart w:id="4156" w:name="_Toc484445351"/>
      <w:bookmarkStart w:id="4157" w:name="_Toc484690819"/>
      <w:bookmarkStart w:id="4158" w:name="_Toc485029198"/>
      <w:bookmarkStart w:id="4159" w:name="_Toc491783379"/>
      <w:bookmarkStart w:id="4160" w:name="_Toc508611930"/>
      <w:bookmarkStart w:id="4161" w:name="_Toc509928041"/>
      <w:bookmarkStart w:id="4162" w:name="_Toc509928189"/>
      <w:bookmarkStart w:id="4163" w:name="_Toc510181443"/>
      <w:bookmarkStart w:id="4164" w:name="_Toc511642227"/>
      <w:bookmarkStart w:id="4165" w:name="_Toc512413274"/>
      <w:bookmarkStart w:id="4166" w:name="_Toc512418023"/>
      <w:r w:rsidRPr="00F55175">
        <w:rPr>
          <w:i w:val="0"/>
          <w:sz w:val="20"/>
          <w:szCs w:val="20"/>
        </w:rPr>
        <w:t>9</w:t>
      </w:r>
      <w:r w:rsidR="006571D6" w:rsidRPr="00F55175">
        <w:rPr>
          <w:i w:val="0"/>
          <w:sz w:val="20"/>
          <w:szCs w:val="20"/>
        </w:rPr>
        <w:t xml:space="preserve">.1 </w:t>
      </w:r>
      <w:bookmarkStart w:id="4167" w:name="_Hlk503432205"/>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r w:rsidR="003E5560" w:rsidRPr="00F55175">
        <w:rPr>
          <w:i w:val="0"/>
          <w:sz w:val="20"/>
          <w:szCs w:val="20"/>
        </w:rPr>
        <w:t>DOPISNA SEJA</w:t>
      </w:r>
      <w:r w:rsidR="006937BA" w:rsidRPr="00F55175">
        <w:rPr>
          <w:i w:val="0"/>
          <w:sz w:val="20"/>
          <w:szCs w:val="20"/>
        </w:rPr>
        <w:t xml:space="preserve"> INŠPEKCIJSKEGA SVETA </w:t>
      </w:r>
      <w:bookmarkEnd w:id="4160"/>
      <w:bookmarkEnd w:id="4161"/>
      <w:bookmarkEnd w:id="4162"/>
      <w:bookmarkEnd w:id="4163"/>
      <w:bookmarkEnd w:id="4164"/>
      <w:bookmarkEnd w:id="4165"/>
      <w:bookmarkEnd w:id="4166"/>
      <w:r w:rsidR="00441095">
        <w:rPr>
          <w:i w:val="0"/>
          <w:sz w:val="20"/>
          <w:szCs w:val="20"/>
        </w:rPr>
        <w:t>MED 10. 5. 2018</w:t>
      </w:r>
      <w:r w:rsidR="004339B2">
        <w:rPr>
          <w:i w:val="0"/>
          <w:sz w:val="20"/>
          <w:szCs w:val="20"/>
        </w:rPr>
        <w:t xml:space="preserve"> </w:t>
      </w:r>
      <w:r w:rsidR="00441095">
        <w:rPr>
          <w:i w:val="0"/>
          <w:sz w:val="20"/>
          <w:szCs w:val="20"/>
        </w:rPr>
        <w:t xml:space="preserve"> in 16. 5. 2018</w:t>
      </w:r>
    </w:p>
    <w:bookmarkEnd w:id="4167"/>
    <w:p w:rsidR="00441095" w:rsidRPr="00441095" w:rsidRDefault="00441095" w:rsidP="00441095">
      <w:pPr>
        <w:spacing w:before="100" w:beforeAutospacing="1" w:after="100" w:afterAutospacing="1" w:line="240" w:lineRule="auto"/>
        <w:jc w:val="both"/>
        <w:rPr>
          <w:rFonts w:cs="Arial"/>
          <w:szCs w:val="20"/>
          <w:lang w:eastAsia="sl-SI"/>
        </w:rPr>
      </w:pPr>
      <w:r w:rsidRPr="00441095">
        <w:rPr>
          <w:rFonts w:cs="Arial"/>
          <w:szCs w:val="20"/>
          <w:lang w:eastAsia="sl-SI"/>
        </w:rPr>
        <w:t xml:space="preserve">Člani Inšpekcijskega sveta, predsedniki regijskih koordinacij inšpektorjev in vodje odborov Inšpekcijskega sveta so na dopisni seji glasovali o sprejemu </w:t>
      </w:r>
      <w:hyperlink r:id="rId258" w:history="1">
        <w:r w:rsidRPr="00441095">
          <w:rPr>
            <w:rFonts w:cs="Arial"/>
            <w:szCs w:val="20"/>
            <w:lang w:eastAsia="sl-SI"/>
          </w:rPr>
          <w:t>Poročila o delu Inšpekcijskega sveta za leto 2017</w:t>
        </w:r>
      </w:hyperlink>
      <w:r w:rsidRPr="00441095">
        <w:rPr>
          <w:rFonts w:cs="Arial"/>
          <w:szCs w:val="20"/>
          <w:lang w:eastAsia="sl-SI"/>
        </w:rPr>
        <w:t xml:space="preserve"> in ga tudi sprejeli. Po sprejemu je bila dopisna seja zaključena, Poročilo pa je bilo v skladu z 11. členom Poslovnika Inšpekcijskega sveta poslano Vladi R</w:t>
      </w:r>
      <w:r>
        <w:rPr>
          <w:rFonts w:cs="Arial"/>
          <w:szCs w:val="20"/>
          <w:lang w:eastAsia="sl-SI"/>
        </w:rPr>
        <w:t>epublike Slovenije v seznanitev</w:t>
      </w:r>
      <w:r w:rsidRPr="00441095">
        <w:rPr>
          <w:rFonts w:cs="Arial"/>
          <w:szCs w:val="20"/>
          <w:lang w:eastAsia="sl-SI"/>
        </w:rPr>
        <w:t>.</w:t>
      </w:r>
      <w:r w:rsidR="00D462A2">
        <w:rPr>
          <w:rFonts w:cs="Arial"/>
          <w:szCs w:val="20"/>
          <w:lang w:eastAsia="sl-SI"/>
        </w:rPr>
        <w:t xml:space="preserve"> Poročilo o delu Inšpekcijs</w:t>
      </w:r>
      <w:r w:rsidR="009E5703">
        <w:rPr>
          <w:rFonts w:cs="Arial"/>
          <w:szCs w:val="20"/>
          <w:lang w:eastAsia="sl-SI"/>
        </w:rPr>
        <w:t>k</w:t>
      </w:r>
      <w:r w:rsidR="00D462A2">
        <w:rPr>
          <w:rFonts w:cs="Arial"/>
          <w:szCs w:val="20"/>
          <w:lang w:eastAsia="sl-SI"/>
        </w:rPr>
        <w:t>e</w:t>
      </w:r>
      <w:r w:rsidR="009E5703">
        <w:rPr>
          <w:rFonts w:cs="Arial"/>
          <w:szCs w:val="20"/>
          <w:lang w:eastAsia="sl-SI"/>
        </w:rPr>
        <w:t>ga sveta</w:t>
      </w:r>
      <w:r w:rsidR="00D462A2">
        <w:rPr>
          <w:rFonts w:cs="Arial"/>
          <w:szCs w:val="20"/>
          <w:lang w:eastAsia="sl-SI"/>
        </w:rPr>
        <w:t xml:space="preserve"> za leto 2017</w:t>
      </w:r>
      <w:r w:rsidR="009E5703">
        <w:rPr>
          <w:rFonts w:cs="Arial"/>
          <w:szCs w:val="20"/>
          <w:lang w:eastAsia="sl-SI"/>
        </w:rPr>
        <w:t xml:space="preserve"> je objavljeno na spletni strani Ministrstva za javno upravo.</w:t>
      </w:r>
    </w:p>
    <w:p w:rsidR="00AE4E42" w:rsidRPr="00F55175" w:rsidRDefault="00602DFC" w:rsidP="00132AD3">
      <w:pPr>
        <w:pStyle w:val="Naslov1"/>
        <w:jc w:val="both"/>
        <w:rPr>
          <w:sz w:val="20"/>
          <w:szCs w:val="20"/>
        </w:rPr>
      </w:pPr>
      <w:bookmarkStart w:id="4168" w:name="_Toc397349115"/>
      <w:bookmarkStart w:id="4169" w:name="_Toc424290498"/>
      <w:bookmarkStart w:id="4170" w:name="_Toc424290638"/>
      <w:bookmarkStart w:id="4171" w:name="_Toc424293854"/>
      <w:bookmarkStart w:id="4172" w:name="_Toc424295097"/>
      <w:bookmarkStart w:id="4173" w:name="_Toc425160477"/>
      <w:bookmarkStart w:id="4174" w:name="_Toc425166811"/>
      <w:bookmarkStart w:id="4175" w:name="_Toc425170153"/>
      <w:bookmarkStart w:id="4176" w:name="_Toc425238387"/>
      <w:bookmarkStart w:id="4177" w:name="_Toc425864800"/>
      <w:bookmarkStart w:id="4178" w:name="_Toc425865050"/>
      <w:bookmarkStart w:id="4179" w:name="_Toc426034752"/>
      <w:bookmarkStart w:id="4180" w:name="_Toc444859592"/>
      <w:bookmarkStart w:id="4181" w:name="_Toc444860037"/>
      <w:bookmarkStart w:id="4182" w:name="_Toc444860819"/>
      <w:bookmarkStart w:id="4183" w:name="_Toc444860950"/>
      <w:bookmarkStart w:id="4184" w:name="_Toc444861086"/>
      <w:bookmarkStart w:id="4185" w:name="_Toc447285655"/>
      <w:bookmarkStart w:id="4186" w:name="_Toc448144654"/>
      <w:bookmarkStart w:id="4187" w:name="_Toc448146078"/>
      <w:bookmarkStart w:id="4188" w:name="_Toc448839347"/>
      <w:bookmarkStart w:id="4189" w:name="_Toc448840012"/>
      <w:bookmarkStart w:id="4190" w:name="_Toc448841346"/>
      <w:bookmarkStart w:id="4191" w:name="_Toc448841789"/>
      <w:bookmarkStart w:id="4192" w:name="_Toc448842264"/>
      <w:bookmarkStart w:id="4193" w:name="_Toc448844742"/>
      <w:bookmarkStart w:id="4194" w:name="_Toc480535684"/>
      <w:bookmarkStart w:id="4195" w:name="_Toc483493481"/>
      <w:bookmarkStart w:id="4196" w:name="_Toc484445354"/>
      <w:bookmarkStart w:id="4197" w:name="_Toc484690824"/>
      <w:bookmarkStart w:id="4198" w:name="_Toc485029203"/>
      <w:bookmarkStart w:id="4199" w:name="_Toc491783384"/>
      <w:bookmarkStart w:id="4200" w:name="_Toc508611934"/>
      <w:bookmarkStart w:id="4201" w:name="_Toc509928045"/>
      <w:bookmarkStart w:id="4202" w:name="_Toc509928193"/>
      <w:bookmarkStart w:id="4203" w:name="_Toc510181447"/>
      <w:bookmarkStart w:id="4204" w:name="_Toc511642231"/>
      <w:bookmarkStart w:id="4205" w:name="_Toc512413278"/>
      <w:bookmarkStart w:id="4206" w:name="_Toc512418027"/>
      <w:r w:rsidRPr="00F55175">
        <w:rPr>
          <w:sz w:val="20"/>
          <w:szCs w:val="20"/>
        </w:rPr>
        <w:t>10</w:t>
      </w:r>
      <w:r w:rsidR="00390B40" w:rsidRPr="00F55175">
        <w:rPr>
          <w:sz w:val="20"/>
          <w:szCs w:val="20"/>
        </w:rPr>
        <w:t xml:space="preserve">. </w:t>
      </w:r>
      <w:r w:rsidR="00586E9C" w:rsidRPr="00F55175">
        <w:rPr>
          <w:sz w:val="20"/>
          <w:szCs w:val="20"/>
        </w:rPr>
        <w:t>AKTIVNOSTI IN OBR</w:t>
      </w:r>
      <w:r w:rsidR="00B36E7A" w:rsidRPr="00F55175">
        <w:rPr>
          <w:sz w:val="20"/>
          <w:szCs w:val="20"/>
        </w:rPr>
        <w:t xml:space="preserve">AVNAVANE VSEBINE INŠPEKCIJSKEGA </w:t>
      </w:r>
      <w:r w:rsidR="00586E9C" w:rsidRPr="00F55175">
        <w:rPr>
          <w:sz w:val="20"/>
          <w:szCs w:val="20"/>
        </w:rPr>
        <w:t>SVETA</w:t>
      </w:r>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p>
    <w:p w:rsidR="00AE4E42" w:rsidRPr="00F55175" w:rsidRDefault="00602DFC" w:rsidP="00132AD3">
      <w:pPr>
        <w:pStyle w:val="Naslov2"/>
        <w:jc w:val="both"/>
        <w:rPr>
          <w:i w:val="0"/>
          <w:sz w:val="20"/>
          <w:szCs w:val="20"/>
          <w:lang w:val="pl-PL"/>
        </w:rPr>
      </w:pPr>
      <w:bookmarkStart w:id="4207" w:name="_Toc448146079"/>
      <w:bookmarkStart w:id="4208" w:name="_Toc448839348"/>
      <w:bookmarkStart w:id="4209" w:name="_Toc448840013"/>
      <w:bookmarkStart w:id="4210" w:name="_Toc448841347"/>
      <w:bookmarkStart w:id="4211" w:name="_Toc448841790"/>
      <w:bookmarkStart w:id="4212" w:name="_Toc448842265"/>
      <w:bookmarkStart w:id="4213" w:name="_Toc448844743"/>
      <w:bookmarkStart w:id="4214" w:name="_Toc480535685"/>
      <w:bookmarkStart w:id="4215" w:name="_Toc483493482"/>
      <w:bookmarkStart w:id="4216" w:name="_Toc484445355"/>
      <w:bookmarkStart w:id="4217" w:name="_Toc484690825"/>
      <w:bookmarkStart w:id="4218" w:name="_Toc485029204"/>
      <w:bookmarkStart w:id="4219" w:name="_Toc491783385"/>
      <w:bookmarkStart w:id="4220" w:name="_Toc508611935"/>
      <w:bookmarkStart w:id="4221" w:name="_Toc509928046"/>
      <w:bookmarkStart w:id="4222" w:name="_Toc509928194"/>
      <w:bookmarkStart w:id="4223" w:name="_Toc510181448"/>
      <w:bookmarkStart w:id="4224" w:name="_Toc511642232"/>
      <w:bookmarkStart w:id="4225" w:name="_Toc512413279"/>
      <w:bookmarkStart w:id="4226" w:name="_Toc512418028"/>
      <w:r w:rsidRPr="00F55175">
        <w:rPr>
          <w:i w:val="0"/>
          <w:sz w:val="20"/>
          <w:szCs w:val="20"/>
          <w:lang w:val="pl-PL"/>
        </w:rPr>
        <w:t>10</w:t>
      </w:r>
      <w:r w:rsidR="00AE4E42" w:rsidRPr="00F55175">
        <w:rPr>
          <w:i w:val="0"/>
          <w:sz w:val="20"/>
          <w:szCs w:val="20"/>
          <w:lang w:val="pl-PL"/>
        </w:rPr>
        <w:t>.1 STROKOVNA SLUŽBA INŠPEKCIJSKEGA SVETA</w:t>
      </w:r>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p>
    <w:p w:rsidR="00AE4E42" w:rsidRPr="00F55175" w:rsidRDefault="00AE4E42" w:rsidP="00132AD3">
      <w:pPr>
        <w:spacing w:line="240" w:lineRule="atLeast"/>
        <w:jc w:val="both"/>
        <w:rPr>
          <w:rFonts w:cs="Arial"/>
          <w:szCs w:val="20"/>
          <w:lang w:val="pl-PL"/>
        </w:rPr>
      </w:pPr>
    </w:p>
    <w:p w:rsidR="0046618A" w:rsidRPr="00F55175" w:rsidRDefault="00744A2F" w:rsidP="00132AD3">
      <w:pPr>
        <w:spacing w:line="240" w:lineRule="atLeast"/>
        <w:jc w:val="both"/>
        <w:rPr>
          <w:rFonts w:cs="Arial"/>
          <w:szCs w:val="20"/>
          <w:lang w:val="pl-PL"/>
        </w:rPr>
      </w:pPr>
      <w:r w:rsidRPr="00F55175">
        <w:rPr>
          <w:rFonts w:cs="Arial"/>
          <w:szCs w:val="20"/>
          <w:lang w:val="pl-PL"/>
        </w:rPr>
        <w:t>Strokovne in administrativne naloge za I</w:t>
      </w:r>
      <w:r w:rsidR="001113A5">
        <w:rPr>
          <w:rFonts w:cs="Arial"/>
          <w:szCs w:val="20"/>
          <w:lang w:val="pl-PL"/>
        </w:rPr>
        <w:t>nšpekcijski svet</w:t>
      </w:r>
      <w:r w:rsidR="0046618A" w:rsidRPr="00F55175">
        <w:rPr>
          <w:rFonts w:cs="Arial"/>
          <w:szCs w:val="20"/>
          <w:lang w:val="pl-PL"/>
        </w:rPr>
        <w:t xml:space="preserve"> </w:t>
      </w:r>
      <w:r w:rsidRPr="00F55175">
        <w:rPr>
          <w:rFonts w:cs="Arial"/>
          <w:szCs w:val="20"/>
          <w:lang w:val="pl-PL"/>
        </w:rPr>
        <w:t>opravlja strokovn</w:t>
      </w:r>
      <w:r w:rsidR="001D2D66" w:rsidRPr="00F55175">
        <w:rPr>
          <w:rFonts w:cs="Arial"/>
          <w:szCs w:val="20"/>
          <w:lang w:val="pl-PL"/>
        </w:rPr>
        <w:t>o - administrativna</w:t>
      </w:r>
      <w:r w:rsidRPr="00F55175">
        <w:rPr>
          <w:rFonts w:cs="Arial"/>
          <w:szCs w:val="20"/>
          <w:lang w:val="pl-PL"/>
        </w:rPr>
        <w:t xml:space="preserve"> slu</w:t>
      </w:r>
      <w:r w:rsidR="00310F48" w:rsidRPr="00F55175">
        <w:rPr>
          <w:rFonts w:cs="Arial"/>
          <w:szCs w:val="20"/>
          <w:lang w:val="pl-PL"/>
        </w:rPr>
        <w:t>ž</w:t>
      </w:r>
      <w:r w:rsidRPr="00F55175">
        <w:rPr>
          <w:rFonts w:cs="Arial"/>
          <w:szCs w:val="20"/>
          <w:lang w:val="pl-PL"/>
        </w:rPr>
        <w:t>ba na Direktoratu za javni sektor</w:t>
      </w:r>
      <w:r w:rsidR="0046618A" w:rsidRPr="00F55175">
        <w:rPr>
          <w:rFonts w:cs="Arial"/>
          <w:szCs w:val="20"/>
          <w:lang w:val="pl-PL"/>
        </w:rPr>
        <w:t>, ki deluje v okviru M</w:t>
      </w:r>
      <w:r w:rsidR="00891518" w:rsidRPr="00F55175">
        <w:rPr>
          <w:rFonts w:cs="Arial"/>
          <w:szCs w:val="20"/>
          <w:lang w:val="pl-PL"/>
        </w:rPr>
        <w:t>JU</w:t>
      </w:r>
      <w:r w:rsidRPr="00F55175">
        <w:rPr>
          <w:rFonts w:cs="Arial"/>
          <w:szCs w:val="20"/>
          <w:lang w:val="pl-PL"/>
        </w:rPr>
        <w:t xml:space="preserve">. </w:t>
      </w:r>
      <w:r w:rsidR="00310F48" w:rsidRPr="00F55175">
        <w:rPr>
          <w:rFonts w:cs="Arial"/>
          <w:szCs w:val="20"/>
          <w:lang w:val="pl-PL"/>
        </w:rPr>
        <w:t>Poleg nalog, podrobneje opisanih v nadaljevanju tega poglavja, strokovna služba I</w:t>
      </w:r>
      <w:r w:rsidR="001113A5">
        <w:rPr>
          <w:rFonts w:cs="Arial"/>
          <w:szCs w:val="20"/>
          <w:lang w:val="pl-PL"/>
        </w:rPr>
        <w:t>nšpekcijskega sveta</w:t>
      </w:r>
      <w:r w:rsidR="0046618A" w:rsidRPr="00F55175">
        <w:rPr>
          <w:rFonts w:cs="Arial"/>
          <w:szCs w:val="20"/>
          <w:lang w:val="pl-PL"/>
        </w:rPr>
        <w:t xml:space="preserve"> skrbi tudi za to, da so na spletni strani M</w:t>
      </w:r>
      <w:r w:rsidR="00891518" w:rsidRPr="00F55175">
        <w:rPr>
          <w:rFonts w:cs="Arial"/>
          <w:szCs w:val="20"/>
          <w:lang w:val="pl-PL"/>
        </w:rPr>
        <w:t>JU</w:t>
      </w:r>
      <w:r w:rsidR="0046618A" w:rsidRPr="00F55175">
        <w:rPr>
          <w:rFonts w:cs="Arial"/>
          <w:szCs w:val="20"/>
          <w:lang w:val="pl-PL"/>
        </w:rPr>
        <w:t>, in sicer v zavihku, ki se nanaša na I</w:t>
      </w:r>
      <w:r w:rsidR="001113A5">
        <w:rPr>
          <w:rFonts w:cs="Arial"/>
          <w:szCs w:val="20"/>
          <w:lang w:val="pl-PL"/>
        </w:rPr>
        <w:t>nšpekcijski svet</w:t>
      </w:r>
      <w:r w:rsidR="0046618A" w:rsidRPr="00F55175">
        <w:rPr>
          <w:rFonts w:cs="Arial"/>
          <w:szCs w:val="20"/>
          <w:lang w:val="pl-PL"/>
        </w:rPr>
        <w:t>, sproti objavljena aktualna obvestila</w:t>
      </w:r>
      <w:r w:rsidR="001113A5">
        <w:rPr>
          <w:rFonts w:cs="Arial"/>
          <w:szCs w:val="20"/>
          <w:lang w:val="pl-PL"/>
        </w:rPr>
        <w:t>, ki se nanašajo na delovanje Inšpekcijskega sveta</w:t>
      </w:r>
      <w:r w:rsidR="00E44FE1" w:rsidRPr="00F55175">
        <w:rPr>
          <w:rFonts w:cs="Arial"/>
          <w:szCs w:val="20"/>
          <w:lang w:val="pl-PL"/>
        </w:rPr>
        <w:t>.</w:t>
      </w:r>
    </w:p>
    <w:p w:rsidR="0046618A" w:rsidRPr="00F55175" w:rsidRDefault="0046618A" w:rsidP="00132AD3">
      <w:pPr>
        <w:spacing w:line="240" w:lineRule="atLeast"/>
        <w:jc w:val="both"/>
        <w:rPr>
          <w:rFonts w:cs="Arial"/>
          <w:szCs w:val="20"/>
          <w:lang w:val="pl-PL"/>
        </w:rPr>
      </w:pPr>
    </w:p>
    <w:p w:rsidR="00AE4E42" w:rsidRPr="00F55175" w:rsidRDefault="007A4BDB" w:rsidP="00132AD3">
      <w:pPr>
        <w:spacing w:line="240" w:lineRule="atLeast"/>
        <w:jc w:val="both"/>
        <w:rPr>
          <w:rFonts w:cs="Arial"/>
          <w:szCs w:val="20"/>
          <w:lang w:val="pl-PL"/>
        </w:rPr>
      </w:pPr>
      <w:r w:rsidRPr="00F55175">
        <w:rPr>
          <w:rFonts w:cs="Arial"/>
          <w:szCs w:val="20"/>
          <w:lang w:val="pl-PL"/>
        </w:rPr>
        <w:t>V rubriki „Aktualno” so sproti objavljena gradiva in ostale infor</w:t>
      </w:r>
      <w:r w:rsidR="00F54066" w:rsidRPr="00F55175">
        <w:rPr>
          <w:rFonts w:cs="Arial"/>
          <w:szCs w:val="20"/>
          <w:lang w:val="pl-PL"/>
        </w:rPr>
        <w:t>macije, ki so kakorkoli povezani</w:t>
      </w:r>
      <w:r w:rsidRPr="00F55175">
        <w:rPr>
          <w:rFonts w:cs="Arial"/>
          <w:szCs w:val="20"/>
          <w:lang w:val="pl-PL"/>
        </w:rPr>
        <w:t xml:space="preserve"> z delom inšpektorjev. Pod naslovom „Novice/Pojasnila” so po vrstnem redu naštete seje I</w:t>
      </w:r>
      <w:r w:rsidR="0020317D">
        <w:rPr>
          <w:rFonts w:cs="Arial"/>
          <w:szCs w:val="20"/>
          <w:lang w:val="pl-PL"/>
        </w:rPr>
        <w:t>nšpekcijskega sveta</w:t>
      </w:r>
      <w:r w:rsidRPr="00F55175">
        <w:rPr>
          <w:rFonts w:cs="Arial"/>
          <w:szCs w:val="20"/>
          <w:lang w:val="pl-PL"/>
        </w:rPr>
        <w:t xml:space="preserve">, zraven </w:t>
      </w:r>
      <w:r w:rsidR="00364D90" w:rsidRPr="00F55175">
        <w:rPr>
          <w:rFonts w:cs="Arial"/>
          <w:szCs w:val="20"/>
          <w:lang w:val="pl-PL"/>
        </w:rPr>
        <w:t xml:space="preserve">pa </w:t>
      </w:r>
      <w:r w:rsidR="00836A93" w:rsidRPr="00F55175">
        <w:rPr>
          <w:rFonts w:cs="Arial"/>
          <w:szCs w:val="20"/>
          <w:lang w:val="pl-PL"/>
        </w:rPr>
        <w:t>je objavljen kratek povzetek vsebin, ki so bile na posamezn</w:t>
      </w:r>
      <w:r w:rsidR="00911ED6" w:rsidRPr="00F55175">
        <w:rPr>
          <w:rFonts w:cs="Arial"/>
          <w:szCs w:val="20"/>
          <w:lang w:val="pl-PL"/>
        </w:rPr>
        <w:t>i seji obravnavane. Kadar je na seji I</w:t>
      </w:r>
      <w:r w:rsidR="0020317D">
        <w:rPr>
          <w:rFonts w:cs="Arial"/>
          <w:szCs w:val="20"/>
          <w:lang w:val="pl-PL"/>
        </w:rPr>
        <w:t>nšpekcijskega sveta</w:t>
      </w:r>
      <w:r w:rsidR="00B266FC" w:rsidRPr="00F55175">
        <w:rPr>
          <w:rFonts w:cs="Arial"/>
          <w:szCs w:val="20"/>
          <w:lang w:val="pl-PL"/>
        </w:rPr>
        <w:t xml:space="preserve"> </w:t>
      </w:r>
      <w:r w:rsidR="00911ED6" w:rsidRPr="00F55175">
        <w:rPr>
          <w:rFonts w:cs="Arial"/>
          <w:szCs w:val="20"/>
          <w:lang w:val="pl-PL"/>
        </w:rPr>
        <w:t xml:space="preserve">obravnavano ali predstavljeno kakšno gradivo, je v okviru objave podatkov o seji objavljeno tudi </w:t>
      </w:r>
      <w:r w:rsidR="0020317D">
        <w:rPr>
          <w:rFonts w:cs="Arial"/>
          <w:szCs w:val="20"/>
          <w:lang w:val="pl-PL"/>
        </w:rPr>
        <w:t>to gradivo. Sledi predstavitev Inšpekcijskega sveta</w:t>
      </w:r>
      <w:r w:rsidR="00911ED6" w:rsidRPr="00F55175">
        <w:rPr>
          <w:rFonts w:cs="Arial"/>
          <w:szCs w:val="20"/>
          <w:lang w:val="pl-PL"/>
        </w:rPr>
        <w:t xml:space="preserve">, in sicer je najprej podana razlaga, kdo so njegovi člani, nato pa je </w:t>
      </w:r>
      <w:r w:rsidR="00364D90" w:rsidRPr="00F55175">
        <w:rPr>
          <w:rFonts w:cs="Arial"/>
          <w:szCs w:val="20"/>
          <w:lang w:val="pl-PL"/>
        </w:rPr>
        <w:t>preko povezave objavljen seznam članov I</w:t>
      </w:r>
      <w:r w:rsidR="0020317D">
        <w:rPr>
          <w:rFonts w:cs="Arial"/>
          <w:szCs w:val="20"/>
          <w:lang w:val="pl-PL"/>
        </w:rPr>
        <w:t>nšpekcijskega sveta</w:t>
      </w:r>
      <w:r w:rsidR="004B433C" w:rsidRPr="00F55175">
        <w:rPr>
          <w:rFonts w:cs="Arial"/>
          <w:szCs w:val="20"/>
          <w:lang w:val="pl-PL"/>
        </w:rPr>
        <w:t xml:space="preserve">. Sledi povezava do </w:t>
      </w:r>
      <w:r w:rsidR="00B2200A" w:rsidRPr="00F55175">
        <w:rPr>
          <w:rFonts w:cs="Arial"/>
          <w:szCs w:val="20"/>
          <w:lang w:val="pl-PL"/>
        </w:rPr>
        <w:t xml:space="preserve">letnih </w:t>
      </w:r>
      <w:r w:rsidR="004B433C" w:rsidRPr="00F55175">
        <w:rPr>
          <w:rFonts w:cs="Arial"/>
          <w:szCs w:val="20"/>
          <w:lang w:val="pl-PL"/>
        </w:rPr>
        <w:t>poročil o delu I</w:t>
      </w:r>
      <w:r w:rsidR="00B132A2">
        <w:rPr>
          <w:rFonts w:cs="Arial"/>
          <w:szCs w:val="20"/>
          <w:lang w:val="pl-PL"/>
        </w:rPr>
        <w:t>nšpekcijskega sveta</w:t>
      </w:r>
      <w:r w:rsidR="004B433C" w:rsidRPr="00F55175">
        <w:rPr>
          <w:rFonts w:cs="Arial"/>
          <w:szCs w:val="20"/>
          <w:lang w:val="pl-PL"/>
        </w:rPr>
        <w:t>, in sicer so objavljena vsa poročila od leta 2007. Objav</w:t>
      </w:r>
      <w:r w:rsidR="0077385F" w:rsidRPr="00F55175">
        <w:rPr>
          <w:rFonts w:cs="Arial"/>
          <w:szCs w:val="20"/>
          <w:lang w:val="pl-PL"/>
        </w:rPr>
        <w:t xml:space="preserve">am </w:t>
      </w:r>
      <w:r w:rsidR="004B433C" w:rsidRPr="00F55175">
        <w:rPr>
          <w:rFonts w:cs="Arial"/>
          <w:szCs w:val="20"/>
          <w:lang w:val="pl-PL"/>
        </w:rPr>
        <w:t xml:space="preserve">poročil </w:t>
      </w:r>
      <w:r w:rsidR="00081D9C" w:rsidRPr="00F55175">
        <w:rPr>
          <w:rFonts w:cs="Arial"/>
          <w:szCs w:val="20"/>
          <w:lang w:val="pl-PL"/>
        </w:rPr>
        <w:t>o delu I</w:t>
      </w:r>
      <w:r w:rsidR="00B132A2">
        <w:rPr>
          <w:rFonts w:cs="Arial"/>
          <w:szCs w:val="20"/>
          <w:lang w:val="pl-PL"/>
        </w:rPr>
        <w:t>nšpekcijskega sveta</w:t>
      </w:r>
      <w:r w:rsidR="00B266FC" w:rsidRPr="00F55175">
        <w:rPr>
          <w:rFonts w:cs="Arial"/>
          <w:szCs w:val="20"/>
          <w:lang w:val="pl-PL"/>
        </w:rPr>
        <w:t xml:space="preserve"> </w:t>
      </w:r>
      <w:r w:rsidR="00081D9C" w:rsidRPr="00F55175">
        <w:rPr>
          <w:rFonts w:cs="Arial"/>
          <w:szCs w:val="20"/>
          <w:lang w:val="pl-PL"/>
        </w:rPr>
        <w:t xml:space="preserve">v letih </w:t>
      </w:r>
      <w:r w:rsidR="004B433C" w:rsidRPr="00F55175">
        <w:rPr>
          <w:rFonts w:cs="Arial"/>
          <w:szCs w:val="20"/>
          <w:lang w:val="pl-PL"/>
        </w:rPr>
        <w:t>2014</w:t>
      </w:r>
      <w:r w:rsidR="00081D9C" w:rsidRPr="00F55175">
        <w:rPr>
          <w:rFonts w:cs="Arial"/>
          <w:szCs w:val="20"/>
          <w:lang w:val="pl-PL"/>
        </w:rPr>
        <w:t xml:space="preserve">, </w:t>
      </w:r>
      <w:r w:rsidR="00702D20">
        <w:rPr>
          <w:rFonts w:cs="Arial"/>
          <w:szCs w:val="20"/>
          <w:lang w:val="pl-PL"/>
        </w:rPr>
        <w:t xml:space="preserve">2015, </w:t>
      </w:r>
      <w:r w:rsidR="00081D9C" w:rsidRPr="00F55175">
        <w:rPr>
          <w:rFonts w:cs="Arial"/>
          <w:szCs w:val="20"/>
          <w:lang w:val="pl-PL"/>
        </w:rPr>
        <w:t>2016</w:t>
      </w:r>
      <w:r w:rsidR="00702D20">
        <w:rPr>
          <w:rFonts w:cs="Arial"/>
          <w:szCs w:val="20"/>
          <w:lang w:val="pl-PL"/>
        </w:rPr>
        <w:t xml:space="preserve"> in 2017</w:t>
      </w:r>
      <w:r w:rsidR="00081D9C" w:rsidRPr="00F55175">
        <w:rPr>
          <w:rFonts w:cs="Arial"/>
          <w:szCs w:val="20"/>
          <w:lang w:val="pl-PL"/>
        </w:rPr>
        <w:t xml:space="preserve"> so </w:t>
      </w:r>
      <w:r w:rsidR="004B433C" w:rsidRPr="00F55175">
        <w:rPr>
          <w:rFonts w:cs="Arial"/>
          <w:szCs w:val="20"/>
          <w:lang w:val="pl-PL"/>
        </w:rPr>
        <w:t>priložen</w:t>
      </w:r>
      <w:r w:rsidR="00081D9C" w:rsidRPr="00F55175">
        <w:rPr>
          <w:rFonts w:cs="Arial"/>
          <w:szCs w:val="20"/>
          <w:lang w:val="pl-PL"/>
        </w:rPr>
        <w:t>i</w:t>
      </w:r>
      <w:r w:rsidR="004B433C" w:rsidRPr="00F55175">
        <w:rPr>
          <w:rFonts w:cs="Arial"/>
          <w:szCs w:val="20"/>
          <w:lang w:val="pl-PL"/>
        </w:rPr>
        <w:t xml:space="preserve"> tudi sklep</w:t>
      </w:r>
      <w:r w:rsidR="00081D9C" w:rsidRPr="00F55175">
        <w:rPr>
          <w:rFonts w:cs="Arial"/>
          <w:szCs w:val="20"/>
          <w:lang w:val="pl-PL"/>
        </w:rPr>
        <w:t>i</w:t>
      </w:r>
      <w:r w:rsidR="004B433C" w:rsidRPr="00F55175">
        <w:rPr>
          <w:rFonts w:cs="Arial"/>
          <w:szCs w:val="20"/>
          <w:lang w:val="pl-PL"/>
        </w:rPr>
        <w:t xml:space="preserve"> Vlade RS, da se je s poročil</w:t>
      </w:r>
      <w:r w:rsidR="00081D9C" w:rsidRPr="00F55175">
        <w:rPr>
          <w:rFonts w:cs="Arial"/>
          <w:szCs w:val="20"/>
          <w:lang w:val="pl-PL"/>
        </w:rPr>
        <w:t>i</w:t>
      </w:r>
      <w:r w:rsidR="004B433C" w:rsidRPr="00F55175">
        <w:rPr>
          <w:rFonts w:cs="Arial"/>
          <w:szCs w:val="20"/>
          <w:lang w:val="pl-PL"/>
        </w:rPr>
        <w:t xml:space="preserve"> seznanila. Nato so predstavljeni inšpekcijski organi v Republiki Sloveniji, sestava in pristojnosti odborov I</w:t>
      </w:r>
      <w:r w:rsidR="00B132A2">
        <w:rPr>
          <w:rFonts w:cs="Arial"/>
          <w:szCs w:val="20"/>
          <w:lang w:val="pl-PL"/>
        </w:rPr>
        <w:t>nšpekcijskega sveta</w:t>
      </w:r>
      <w:r w:rsidR="00B266FC" w:rsidRPr="00F55175">
        <w:rPr>
          <w:rFonts w:cs="Arial"/>
          <w:szCs w:val="20"/>
          <w:lang w:val="pl-PL"/>
        </w:rPr>
        <w:t xml:space="preserve"> </w:t>
      </w:r>
      <w:r w:rsidR="0044084C" w:rsidRPr="00F55175">
        <w:rPr>
          <w:rFonts w:cs="Arial"/>
          <w:szCs w:val="20"/>
          <w:lang w:val="pl-PL"/>
        </w:rPr>
        <w:t xml:space="preserve">ter </w:t>
      </w:r>
      <w:r w:rsidR="00B266FC" w:rsidRPr="00F55175">
        <w:rPr>
          <w:rFonts w:cs="Arial"/>
          <w:szCs w:val="20"/>
          <w:lang w:val="pl-PL"/>
        </w:rPr>
        <w:t>RKI s</w:t>
      </w:r>
      <w:r w:rsidR="0044084C" w:rsidRPr="00F55175">
        <w:rPr>
          <w:rFonts w:cs="Arial"/>
          <w:szCs w:val="20"/>
          <w:lang w:val="pl-PL"/>
        </w:rPr>
        <w:t xml:space="preserve"> kontaktnimi podatki aktualnih predsednikov </w:t>
      </w:r>
      <w:r w:rsidR="00B266FC" w:rsidRPr="00F55175">
        <w:rPr>
          <w:rFonts w:cs="Arial"/>
          <w:szCs w:val="20"/>
          <w:lang w:val="pl-PL"/>
        </w:rPr>
        <w:t>RKI</w:t>
      </w:r>
      <w:r w:rsidR="0044084C" w:rsidRPr="00F55175">
        <w:rPr>
          <w:rFonts w:cs="Arial"/>
          <w:szCs w:val="20"/>
          <w:lang w:val="pl-PL"/>
        </w:rPr>
        <w:t>. V arhivu novic se zbirajo informacije, ki so bile kot aktualne objavljene v preteklih letih, ter podatki o sejah I</w:t>
      </w:r>
      <w:r w:rsidR="00C333FC">
        <w:rPr>
          <w:rFonts w:cs="Arial"/>
          <w:szCs w:val="20"/>
          <w:lang w:val="pl-PL"/>
        </w:rPr>
        <w:t>nšpekcijskega sveta</w:t>
      </w:r>
      <w:r w:rsidR="00B266FC" w:rsidRPr="00F55175">
        <w:rPr>
          <w:rFonts w:cs="Arial"/>
          <w:szCs w:val="20"/>
          <w:lang w:val="pl-PL"/>
        </w:rPr>
        <w:t xml:space="preserve"> </w:t>
      </w:r>
      <w:r w:rsidR="0044084C" w:rsidRPr="00F55175">
        <w:rPr>
          <w:rFonts w:cs="Arial"/>
          <w:szCs w:val="20"/>
          <w:lang w:val="pl-PL"/>
        </w:rPr>
        <w:t>v let</w:t>
      </w:r>
      <w:r w:rsidR="0077385F" w:rsidRPr="00F55175">
        <w:rPr>
          <w:rFonts w:cs="Arial"/>
          <w:szCs w:val="20"/>
          <w:lang w:val="pl-PL"/>
        </w:rPr>
        <w:t>ih 2015</w:t>
      </w:r>
      <w:r w:rsidR="00702D20">
        <w:rPr>
          <w:rFonts w:cs="Arial"/>
          <w:szCs w:val="20"/>
          <w:lang w:val="pl-PL"/>
        </w:rPr>
        <w:t>, 2016, 2017 in 2018.</w:t>
      </w:r>
    </w:p>
    <w:p w:rsidR="00655217" w:rsidRPr="00F55175" w:rsidRDefault="00602DFC" w:rsidP="00132AD3">
      <w:pPr>
        <w:pStyle w:val="Naslov2"/>
        <w:jc w:val="both"/>
        <w:rPr>
          <w:i w:val="0"/>
          <w:sz w:val="20"/>
          <w:szCs w:val="20"/>
          <w:lang w:val="pl-PL"/>
        </w:rPr>
      </w:pPr>
      <w:bookmarkStart w:id="4227" w:name="_Toc448144655"/>
      <w:bookmarkStart w:id="4228" w:name="_Toc448146080"/>
      <w:bookmarkStart w:id="4229" w:name="_Toc448839349"/>
      <w:bookmarkStart w:id="4230" w:name="_Toc448840014"/>
      <w:bookmarkStart w:id="4231" w:name="_Toc448841348"/>
      <w:bookmarkStart w:id="4232" w:name="_Toc448841791"/>
      <w:bookmarkStart w:id="4233" w:name="_Toc448842266"/>
      <w:bookmarkStart w:id="4234" w:name="_Toc448844744"/>
      <w:bookmarkStart w:id="4235" w:name="_Toc480535686"/>
      <w:bookmarkStart w:id="4236" w:name="_Toc483493483"/>
      <w:bookmarkStart w:id="4237" w:name="_Toc484445356"/>
      <w:bookmarkStart w:id="4238" w:name="_Toc484690826"/>
      <w:bookmarkStart w:id="4239" w:name="_Toc485029205"/>
      <w:bookmarkStart w:id="4240" w:name="_Toc491783386"/>
      <w:bookmarkStart w:id="4241" w:name="_Toc508611936"/>
      <w:bookmarkStart w:id="4242" w:name="_Toc509928047"/>
      <w:bookmarkStart w:id="4243" w:name="_Toc509928195"/>
      <w:bookmarkStart w:id="4244" w:name="_Toc510181449"/>
      <w:bookmarkStart w:id="4245" w:name="_Toc511642233"/>
      <w:bookmarkStart w:id="4246" w:name="_Toc512413280"/>
      <w:bookmarkStart w:id="4247" w:name="_Toc512418029"/>
      <w:r w:rsidRPr="00F55175">
        <w:rPr>
          <w:i w:val="0"/>
          <w:sz w:val="20"/>
          <w:szCs w:val="20"/>
          <w:lang w:val="pl-PL"/>
        </w:rPr>
        <w:t>10</w:t>
      </w:r>
      <w:r w:rsidR="004F261A" w:rsidRPr="00F55175">
        <w:rPr>
          <w:i w:val="0"/>
          <w:sz w:val="20"/>
          <w:szCs w:val="20"/>
          <w:lang w:val="pl-PL"/>
        </w:rPr>
        <w:t>.</w:t>
      </w:r>
      <w:r w:rsidR="00AE4E42" w:rsidRPr="00F55175">
        <w:rPr>
          <w:i w:val="0"/>
          <w:sz w:val="20"/>
          <w:szCs w:val="20"/>
          <w:lang w:val="pl-PL"/>
        </w:rPr>
        <w:t>2</w:t>
      </w:r>
      <w:r w:rsidR="004F261A" w:rsidRPr="00F55175">
        <w:rPr>
          <w:i w:val="0"/>
          <w:sz w:val="20"/>
          <w:szCs w:val="20"/>
          <w:lang w:val="pl-PL"/>
        </w:rPr>
        <w:t xml:space="preserve"> OBRAVNAVA PRIJAV KONKRETNIH KRŠITEV</w:t>
      </w:r>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rsidR="004F261A" w:rsidRPr="00F55175" w:rsidRDefault="004F261A" w:rsidP="00132AD3">
      <w:pPr>
        <w:spacing w:line="240" w:lineRule="atLeast"/>
        <w:jc w:val="both"/>
        <w:rPr>
          <w:rFonts w:cs="Arial"/>
          <w:szCs w:val="20"/>
          <w:lang w:val="pl-PL"/>
        </w:rPr>
      </w:pPr>
    </w:p>
    <w:p w:rsidR="00A13A93" w:rsidRPr="00F55175" w:rsidRDefault="00115957" w:rsidP="00132AD3">
      <w:pPr>
        <w:spacing w:line="240" w:lineRule="atLeast"/>
        <w:jc w:val="both"/>
        <w:rPr>
          <w:rFonts w:cs="Arial"/>
          <w:szCs w:val="20"/>
        </w:rPr>
      </w:pPr>
      <w:r w:rsidRPr="00F55175">
        <w:rPr>
          <w:rFonts w:cs="Arial"/>
          <w:szCs w:val="20"/>
        </w:rPr>
        <w:t>V letu 201</w:t>
      </w:r>
      <w:r w:rsidR="0074111C">
        <w:rPr>
          <w:rFonts w:cs="Arial"/>
          <w:szCs w:val="20"/>
        </w:rPr>
        <w:t>8</w:t>
      </w:r>
      <w:r w:rsidR="00612947" w:rsidRPr="00F55175">
        <w:rPr>
          <w:rFonts w:cs="Arial"/>
          <w:szCs w:val="20"/>
        </w:rPr>
        <w:t xml:space="preserve"> je </w:t>
      </w:r>
      <w:r w:rsidR="001D2D66" w:rsidRPr="00F55175">
        <w:rPr>
          <w:rFonts w:cs="Arial"/>
          <w:szCs w:val="20"/>
          <w:lang w:val="pl-PL"/>
        </w:rPr>
        <w:t>strokovno - administrativna služba</w:t>
      </w:r>
      <w:r w:rsidR="001D2D66" w:rsidRPr="00F55175">
        <w:rPr>
          <w:rFonts w:cs="Arial"/>
          <w:szCs w:val="20"/>
        </w:rPr>
        <w:t xml:space="preserve"> I</w:t>
      </w:r>
      <w:r w:rsidR="00F77F58" w:rsidRPr="00F55175">
        <w:rPr>
          <w:rFonts w:cs="Arial"/>
          <w:szCs w:val="20"/>
        </w:rPr>
        <w:t xml:space="preserve">S </w:t>
      </w:r>
      <w:r w:rsidR="001D2D66" w:rsidRPr="00F55175">
        <w:rPr>
          <w:rFonts w:cs="Arial"/>
          <w:szCs w:val="20"/>
        </w:rPr>
        <w:t>prejela</w:t>
      </w:r>
      <w:r w:rsidR="00612947" w:rsidRPr="00F55175">
        <w:rPr>
          <w:rFonts w:cs="Arial"/>
          <w:szCs w:val="20"/>
        </w:rPr>
        <w:t xml:space="preserve"> </w:t>
      </w:r>
      <w:r w:rsidR="00C20C8B">
        <w:rPr>
          <w:rFonts w:cs="Arial"/>
          <w:szCs w:val="20"/>
        </w:rPr>
        <w:t>23</w:t>
      </w:r>
      <w:r w:rsidR="00A13A93" w:rsidRPr="00F55175">
        <w:rPr>
          <w:rFonts w:cs="Arial"/>
          <w:szCs w:val="20"/>
        </w:rPr>
        <w:t xml:space="preserve"> </w:t>
      </w:r>
      <w:r w:rsidR="00EC6C5B" w:rsidRPr="00F55175">
        <w:rPr>
          <w:rFonts w:cs="Arial"/>
          <w:szCs w:val="20"/>
        </w:rPr>
        <w:t xml:space="preserve">novih </w:t>
      </w:r>
      <w:r w:rsidR="00586E9C" w:rsidRPr="00F55175">
        <w:rPr>
          <w:rFonts w:cs="Arial"/>
          <w:szCs w:val="20"/>
        </w:rPr>
        <w:t>prijav v konkretnih zadevah</w:t>
      </w:r>
      <w:r w:rsidR="00612947" w:rsidRPr="00F55175">
        <w:rPr>
          <w:rFonts w:cs="Arial"/>
          <w:szCs w:val="20"/>
        </w:rPr>
        <w:t xml:space="preserve">, </w:t>
      </w:r>
      <w:r w:rsidR="00C20C8B">
        <w:rPr>
          <w:rFonts w:cs="Arial"/>
          <w:szCs w:val="20"/>
        </w:rPr>
        <w:t>od tega je bilo 9</w:t>
      </w:r>
      <w:r w:rsidR="00BE62AE" w:rsidRPr="00F55175">
        <w:rPr>
          <w:rFonts w:cs="Arial"/>
          <w:szCs w:val="20"/>
        </w:rPr>
        <w:t xml:space="preserve"> prijav anonimnih. </w:t>
      </w:r>
      <w:r w:rsidR="00DA67E0" w:rsidRPr="00F55175">
        <w:rPr>
          <w:rFonts w:cs="Arial"/>
          <w:szCs w:val="20"/>
        </w:rPr>
        <w:t>K</w:t>
      </w:r>
      <w:r w:rsidR="00586E9C" w:rsidRPr="00F55175">
        <w:rPr>
          <w:rFonts w:cs="Arial"/>
          <w:szCs w:val="20"/>
        </w:rPr>
        <w:t xml:space="preserve">ršitve, na katere se </w:t>
      </w:r>
      <w:r w:rsidR="003C778F" w:rsidRPr="00F55175">
        <w:rPr>
          <w:rFonts w:cs="Arial"/>
          <w:szCs w:val="20"/>
        </w:rPr>
        <w:t xml:space="preserve">nanašajo </w:t>
      </w:r>
      <w:r w:rsidR="00586E9C" w:rsidRPr="00F55175">
        <w:rPr>
          <w:rFonts w:cs="Arial"/>
          <w:szCs w:val="20"/>
        </w:rPr>
        <w:t xml:space="preserve">prijave, </w:t>
      </w:r>
      <w:r w:rsidR="00F61A07" w:rsidRPr="00F55175">
        <w:rPr>
          <w:rFonts w:cs="Arial"/>
          <w:szCs w:val="20"/>
        </w:rPr>
        <w:t xml:space="preserve">ki prispejo na MJU, </w:t>
      </w:r>
      <w:r w:rsidR="0001736A" w:rsidRPr="00F55175">
        <w:rPr>
          <w:rFonts w:cs="Arial"/>
          <w:szCs w:val="20"/>
        </w:rPr>
        <w:t xml:space="preserve">so </w:t>
      </w:r>
      <w:r w:rsidR="00586E9C" w:rsidRPr="00F55175">
        <w:rPr>
          <w:rFonts w:cs="Arial"/>
          <w:szCs w:val="20"/>
        </w:rPr>
        <w:t xml:space="preserve">z različnih upravnih področij, največ pa s tistih, ki jih nadzirajo </w:t>
      </w:r>
      <w:r w:rsidR="00A91763" w:rsidRPr="00F55175">
        <w:rPr>
          <w:rFonts w:cs="Arial"/>
          <w:szCs w:val="20"/>
        </w:rPr>
        <w:t>I</w:t>
      </w:r>
      <w:r w:rsidR="00F77F58" w:rsidRPr="00F55175">
        <w:rPr>
          <w:rFonts w:cs="Arial"/>
          <w:szCs w:val="20"/>
        </w:rPr>
        <w:t>RSOP,</w:t>
      </w:r>
      <w:r w:rsidR="00571F67">
        <w:rPr>
          <w:rFonts w:cs="Arial"/>
          <w:szCs w:val="20"/>
        </w:rPr>
        <w:t xml:space="preserve"> TIRS, IRSVNDN in </w:t>
      </w:r>
      <w:r w:rsidR="00F878BC">
        <w:rPr>
          <w:rFonts w:cs="Arial"/>
          <w:szCs w:val="20"/>
        </w:rPr>
        <w:t>ZIRS.</w:t>
      </w:r>
    </w:p>
    <w:p w:rsidR="00A13A93" w:rsidRPr="00F55175" w:rsidRDefault="00A13A93" w:rsidP="00132AD3">
      <w:pPr>
        <w:spacing w:line="240" w:lineRule="atLeast"/>
        <w:jc w:val="both"/>
        <w:rPr>
          <w:rFonts w:cs="Arial"/>
          <w:szCs w:val="20"/>
        </w:rPr>
      </w:pPr>
    </w:p>
    <w:p w:rsidR="00361ECA" w:rsidRPr="00F55175" w:rsidRDefault="00A0769F" w:rsidP="00132AD3">
      <w:pPr>
        <w:spacing w:line="240" w:lineRule="atLeast"/>
        <w:jc w:val="both"/>
        <w:rPr>
          <w:rFonts w:cs="Arial"/>
          <w:bCs/>
          <w:szCs w:val="20"/>
        </w:rPr>
      </w:pPr>
      <w:r w:rsidRPr="00F55175">
        <w:rPr>
          <w:rFonts w:cs="Arial"/>
          <w:szCs w:val="20"/>
        </w:rPr>
        <w:t xml:space="preserve">Inšpekcijski svet je </w:t>
      </w:r>
      <w:r w:rsidR="00586E9C" w:rsidRPr="00F55175">
        <w:rPr>
          <w:rFonts w:cs="Arial"/>
          <w:szCs w:val="20"/>
        </w:rPr>
        <w:t>medresorsko delovno telo, k</w:t>
      </w:r>
      <w:r w:rsidRPr="00F55175">
        <w:rPr>
          <w:rFonts w:cs="Arial"/>
          <w:szCs w:val="20"/>
        </w:rPr>
        <w:t>i mu</w:t>
      </w:r>
      <w:r w:rsidR="00586E9C" w:rsidRPr="00F55175">
        <w:rPr>
          <w:rFonts w:cs="Arial"/>
          <w:szCs w:val="20"/>
        </w:rPr>
        <w:t xml:space="preserve"> ZIN sicer ne daje pristojnosti sprejemanja odločitev v konkretnih zadevah, </w:t>
      </w:r>
      <w:r w:rsidRPr="00F55175">
        <w:rPr>
          <w:rFonts w:cs="Arial"/>
          <w:szCs w:val="20"/>
        </w:rPr>
        <w:t xml:space="preserve">zato </w:t>
      </w:r>
      <w:r w:rsidR="001D2D66" w:rsidRPr="00F55175">
        <w:rPr>
          <w:rFonts w:cs="Arial"/>
          <w:szCs w:val="20"/>
        </w:rPr>
        <w:t xml:space="preserve">strokovno - administrativna služba </w:t>
      </w:r>
      <w:r w:rsidR="00801DD5" w:rsidRPr="00F55175">
        <w:rPr>
          <w:rFonts w:cs="Arial"/>
          <w:szCs w:val="20"/>
        </w:rPr>
        <w:t>I</w:t>
      </w:r>
      <w:r w:rsidR="009F21C1">
        <w:rPr>
          <w:rFonts w:cs="Arial"/>
          <w:szCs w:val="20"/>
        </w:rPr>
        <w:t>nšpekcijskega sveta</w:t>
      </w:r>
      <w:r w:rsidR="00D130D5" w:rsidRPr="00F55175">
        <w:rPr>
          <w:rFonts w:cs="Arial"/>
          <w:szCs w:val="20"/>
        </w:rPr>
        <w:t xml:space="preserve"> </w:t>
      </w:r>
      <w:r w:rsidR="009A2ACD" w:rsidRPr="00F55175">
        <w:rPr>
          <w:rFonts w:cs="Arial"/>
          <w:szCs w:val="20"/>
        </w:rPr>
        <w:t>navedb</w:t>
      </w:r>
      <w:r w:rsidR="00B62B9C" w:rsidRPr="00F55175">
        <w:rPr>
          <w:rFonts w:cs="Arial"/>
          <w:szCs w:val="20"/>
        </w:rPr>
        <w:t>e</w:t>
      </w:r>
      <w:r w:rsidR="009A2ACD" w:rsidRPr="00F55175">
        <w:rPr>
          <w:rFonts w:cs="Arial"/>
          <w:szCs w:val="20"/>
        </w:rPr>
        <w:t xml:space="preserve"> v konkretnih prijavah</w:t>
      </w:r>
      <w:r w:rsidRPr="00F55175">
        <w:rPr>
          <w:rFonts w:cs="Arial"/>
          <w:szCs w:val="20"/>
        </w:rPr>
        <w:t xml:space="preserve"> </w:t>
      </w:r>
      <w:r w:rsidR="00F61A07" w:rsidRPr="00F55175">
        <w:rPr>
          <w:rFonts w:cs="Arial"/>
          <w:szCs w:val="20"/>
        </w:rPr>
        <w:t>najprej prouči, nato pa</w:t>
      </w:r>
      <w:r w:rsidR="00801DD5" w:rsidRPr="00F55175">
        <w:rPr>
          <w:rFonts w:cs="Arial"/>
          <w:szCs w:val="20"/>
        </w:rPr>
        <w:t xml:space="preserve"> prejete prijave </w:t>
      </w:r>
      <w:r w:rsidR="00586E9C" w:rsidRPr="00F55175">
        <w:rPr>
          <w:rFonts w:cs="Arial"/>
          <w:szCs w:val="20"/>
        </w:rPr>
        <w:t>odstopi v reševanje en</w:t>
      </w:r>
      <w:r w:rsidR="00382E20" w:rsidRPr="00F55175">
        <w:rPr>
          <w:rFonts w:cs="Arial"/>
          <w:szCs w:val="20"/>
        </w:rPr>
        <w:t xml:space="preserve">emu </w:t>
      </w:r>
      <w:r w:rsidR="00586E9C" w:rsidRPr="00F55175">
        <w:rPr>
          <w:rFonts w:cs="Arial"/>
          <w:szCs w:val="20"/>
        </w:rPr>
        <w:t>ali več pristojnim inšpekcij</w:t>
      </w:r>
      <w:r w:rsidR="00382E20" w:rsidRPr="00F55175">
        <w:rPr>
          <w:rFonts w:cs="Arial"/>
          <w:szCs w:val="20"/>
        </w:rPr>
        <w:t xml:space="preserve">skim organom. </w:t>
      </w:r>
      <w:r w:rsidR="00296E12" w:rsidRPr="00F55175">
        <w:rPr>
          <w:rFonts w:cs="Arial"/>
          <w:szCs w:val="20"/>
        </w:rPr>
        <w:t>P</w:t>
      </w:r>
      <w:r w:rsidR="00361ECA" w:rsidRPr="00F55175">
        <w:rPr>
          <w:rFonts w:cs="Arial"/>
          <w:szCs w:val="20"/>
        </w:rPr>
        <w:t xml:space="preserve">ošiljatelji </w:t>
      </w:r>
      <w:r w:rsidR="00E7366F" w:rsidRPr="00F55175">
        <w:rPr>
          <w:rFonts w:cs="Arial"/>
          <w:szCs w:val="20"/>
        </w:rPr>
        <w:t xml:space="preserve">prijave oziroma pobude </w:t>
      </w:r>
      <w:r w:rsidR="009F21C1">
        <w:rPr>
          <w:rFonts w:cs="Arial"/>
          <w:szCs w:val="20"/>
        </w:rPr>
        <w:t>Inšpekcijskega sveta ali predsednika Inšpekcijskega sveta</w:t>
      </w:r>
      <w:r w:rsidR="00361ECA" w:rsidRPr="00F55175">
        <w:rPr>
          <w:rFonts w:cs="Arial"/>
          <w:szCs w:val="20"/>
        </w:rPr>
        <w:t xml:space="preserve"> </w:t>
      </w:r>
      <w:r w:rsidR="00296E12" w:rsidRPr="00F55175">
        <w:rPr>
          <w:rFonts w:cs="Arial"/>
          <w:szCs w:val="20"/>
        </w:rPr>
        <w:t xml:space="preserve">namreč </w:t>
      </w:r>
      <w:r w:rsidR="00361ECA" w:rsidRPr="00F55175">
        <w:rPr>
          <w:rFonts w:cs="Arial"/>
          <w:szCs w:val="20"/>
        </w:rPr>
        <w:t xml:space="preserve">prosijo za pojasnila </w:t>
      </w:r>
      <w:r w:rsidR="00296E12" w:rsidRPr="00F55175">
        <w:rPr>
          <w:rFonts w:cs="Arial"/>
          <w:szCs w:val="20"/>
        </w:rPr>
        <w:t xml:space="preserve">glede </w:t>
      </w:r>
      <w:r w:rsidR="00835711" w:rsidRPr="00F55175">
        <w:rPr>
          <w:rFonts w:cs="Arial"/>
          <w:szCs w:val="20"/>
        </w:rPr>
        <w:t xml:space="preserve">pravnih institutov ali </w:t>
      </w:r>
      <w:r w:rsidR="00361ECA" w:rsidRPr="00F55175">
        <w:rPr>
          <w:rFonts w:cs="Arial"/>
          <w:szCs w:val="20"/>
        </w:rPr>
        <w:t>konkretnih situacij</w:t>
      </w:r>
      <w:r w:rsidR="00835711" w:rsidRPr="00F55175">
        <w:rPr>
          <w:rFonts w:cs="Arial"/>
          <w:szCs w:val="20"/>
        </w:rPr>
        <w:t xml:space="preserve"> o</w:t>
      </w:r>
      <w:r w:rsidR="00296E12" w:rsidRPr="00F55175">
        <w:rPr>
          <w:rFonts w:cs="Arial"/>
          <w:szCs w:val="20"/>
        </w:rPr>
        <w:t xml:space="preserve">ziroma za </w:t>
      </w:r>
      <w:r w:rsidR="00361ECA" w:rsidRPr="00F55175">
        <w:rPr>
          <w:rFonts w:cs="Arial"/>
          <w:szCs w:val="20"/>
        </w:rPr>
        <w:t xml:space="preserve">nasvet, kako naj ravnajo v konkretni situaciji. </w:t>
      </w:r>
      <w:r w:rsidR="00D60BB4" w:rsidRPr="00F55175">
        <w:rPr>
          <w:rFonts w:cs="Arial"/>
          <w:szCs w:val="20"/>
        </w:rPr>
        <w:t>Upoštevaje</w:t>
      </w:r>
      <w:r w:rsidR="00801DD5" w:rsidRPr="00F55175">
        <w:rPr>
          <w:rFonts w:cs="Arial"/>
          <w:szCs w:val="20"/>
        </w:rPr>
        <w:t xml:space="preserve"> </w:t>
      </w:r>
      <w:r w:rsidR="00D60BB4" w:rsidRPr="00F55175">
        <w:rPr>
          <w:rFonts w:cs="Arial"/>
          <w:szCs w:val="20"/>
        </w:rPr>
        <w:t>problematiko, ki se pojavi v posameznih zadevah ali se izkaže naknadno, p</w:t>
      </w:r>
      <w:r w:rsidR="00361ECA" w:rsidRPr="00F55175">
        <w:rPr>
          <w:rFonts w:cs="Arial"/>
          <w:szCs w:val="20"/>
        </w:rPr>
        <w:t xml:space="preserve">ri pripravi odgovorov </w:t>
      </w:r>
      <w:r w:rsidR="00D60BB4" w:rsidRPr="00F55175">
        <w:rPr>
          <w:rFonts w:cs="Arial"/>
          <w:szCs w:val="20"/>
        </w:rPr>
        <w:t xml:space="preserve">velikokrat </w:t>
      </w:r>
      <w:r w:rsidR="00361ECA" w:rsidRPr="00F55175">
        <w:rPr>
          <w:rFonts w:cs="Arial"/>
          <w:szCs w:val="20"/>
        </w:rPr>
        <w:t xml:space="preserve">sodelujejo tudi druge strokovne službe znotraj MJU (največkrat Sektor za splošni upravni </w:t>
      </w:r>
      <w:r w:rsidR="006E29E5">
        <w:rPr>
          <w:rFonts w:cs="Arial"/>
          <w:szCs w:val="20"/>
        </w:rPr>
        <w:t xml:space="preserve">postopek in upravno poslovanje in </w:t>
      </w:r>
      <w:r w:rsidR="0001736A" w:rsidRPr="00F55175">
        <w:rPr>
          <w:rFonts w:cs="Arial"/>
          <w:bCs/>
          <w:szCs w:val="20"/>
        </w:rPr>
        <w:t>Služba za lokalno samoupravo</w:t>
      </w:r>
      <w:r w:rsidR="00360090" w:rsidRPr="00F55175">
        <w:rPr>
          <w:rFonts w:cs="Arial"/>
          <w:bCs/>
          <w:szCs w:val="20"/>
        </w:rPr>
        <w:t>)</w:t>
      </w:r>
      <w:r w:rsidR="00D60BB4" w:rsidRPr="00F55175">
        <w:rPr>
          <w:rFonts w:cs="Arial"/>
          <w:bCs/>
          <w:szCs w:val="20"/>
        </w:rPr>
        <w:t xml:space="preserve">. </w:t>
      </w:r>
      <w:r w:rsidR="009F21C1">
        <w:rPr>
          <w:rFonts w:cs="Arial"/>
          <w:szCs w:val="20"/>
        </w:rPr>
        <w:t>Inšpekcijski svet</w:t>
      </w:r>
      <w:r w:rsidR="00D60BB4" w:rsidRPr="00F55175">
        <w:rPr>
          <w:rFonts w:cs="Arial"/>
          <w:szCs w:val="20"/>
        </w:rPr>
        <w:t xml:space="preserve"> lahko za proučitev kakšnega konkretnega vprašanja in za opredelitev do konkretnih primerov zaprosi katerega od štirih odborov ali pa zadevo posreduje kateremu drugemu pristojnemu državnemu organu, da poda pojasnila v okviru svojih pristojnosti (npr. </w:t>
      </w:r>
      <w:r w:rsidR="00801DD5" w:rsidRPr="00F55175">
        <w:rPr>
          <w:rFonts w:cs="Arial"/>
          <w:bCs/>
          <w:szCs w:val="20"/>
        </w:rPr>
        <w:t>I</w:t>
      </w:r>
      <w:r w:rsidR="00D130D5" w:rsidRPr="00F55175">
        <w:rPr>
          <w:rFonts w:cs="Arial"/>
          <w:bCs/>
          <w:szCs w:val="20"/>
        </w:rPr>
        <w:t>P</w:t>
      </w:r>
      <w:r w:rsidR="00E97924">
        <w:rPr>
          <w:rFonts w:cs="Arial"/>
          <w:bCs/>
          <w:szCs w:val="20"/>
        </w:rPr>
        <w:t>, KPK</w:t>
      </w:r>
      <w:r w:rsidR="00D130D5" w:rsidRPr="00F55175">
        <w:rPr>
          <w:rFonts w:cs="Arial"/>
          <w:bCs/>
          <w:szCs w:val="20"/>
        </w:rPr>
        <w:t xml:space="preserve"> </w:t>
      </w:r>
      <w:r w:rsidR="00801DD5" w:rsidRPr="00F55175">
        <w:rPr>
          <w:rFonts w:cs="Arial"/>
          <w:bCs/>
          <w:szCs w:val="20"/>
        </w:rPr>
        <w:t>in drugi</w:t>
      </w:r>
      <w:r w:rsidR="00D60BB4" w:rsidRPr="00F55175">
        <w:rPr>
          <w:rFonts w:cs="Arial"/>
          <w:bCs/>
          <w:szCs w:val="20"/>
        </w:rPr>
        <w:t>)</w:t>
      </w:r>
      <w:r w:rsidR="00377F95" w:rsidRPr="00F55175">
        <w:rPr>
          <w:rFonts w:cs="Arial"/>
          <w:bCs/>
          <w:szCs w:val="20"/>
        </w:rPr>
        <w:t>.</w:t>
      </w:r>
    </w:p>
    <w:p w:rsidR="00187F33" w:rsidRPr="00F55175" w:rsidRDefault="00187F33" w:rsidP="00132AD3">
      <w:pPr>
        <w:spacing w:line="240" w:lineRule="atLeast"/>
        <w:jc w:val="both"/>
        <w:rPr>
          <w:rFonts w:cs="Arial"/>
          <w:bCs/>
          <w:szCs w:val="20"/>
        </w:rPr>
      </w:pPr>
    </w:p>
    <w:p w:rsidR="00B0287A" w:rsidRPr="00F55175" w:rsidRDefault="00296E12" w:rsidP="00132AD3">
      <w:pPr>
        <w:spacing w:line="240" w:lineRule="atLeast"/>
        <w:jc w:val="both"/>
        <w:rPr>
          <w:rFonts w:cs="Arial"/>
          <w:bCs/>
          <w:szCs w:val="20"/>
        </w:rPr>
      </w:pPr>
      <w:r w:rsidRPr="00F55175">
        <w:rPr>
          <w:rFonts w:cs="Arial"/>
          <w:bCs/>
          <w:szCs w:val="20"/>
        </w:rPr>
        <w:lastRenderedPageBreak/>
        <w:t>V nadaljevanju s</w:t>
      </w:r>
      <w:r w:rsidR="00187F33" w:rsidRPr="00F55175">
        <w:rPr>
          <w:rFonts w:cs="Arial"/>
          <w:bCs/>
          <w:szCs w:val="20"/>
        </w:rPr>
        <w:t xml:space="preserve">ledi </w:t>
      </w:r>
      <w:r w:rsidR="00801DD5" w:rsidRPr="00F55175">
        <w:rPr>
          <w:rFonts w:cs="Arial"/>
          <w:bCs/>
          <w:szCs w:val="20"/>
        </w:rPr>
        <w:t xml:space="preserve">pregled </w:t>
      </w:r>
      <w:r w:rsidR="00410FB8" w:rsidRPr="00F55175">
        <w:rPr>
          <w:rFonts w:cs="Arial"/>
          <w:bCs/>
          <w:szCs w:val="20"/>
        </w:rPr>
        <w:t xml:space="preserve">števila </w:t>
      </w:r>
      <w:r w:rsidR="00EC79EE">
        <w:rPr>
          <w:rFonts w:cs="Arial"/>
          <w:bCs/>
          <w:szCs w:val="20"/>
        </w:rPr>
        <w:t>prijav, ki so v letu 2018</w:t>
      </w:r>
      <w:r w:rsidR="00187F33" w:rsidRPr="00F55175">
        <w:rPr>
          <w:rFonts w:cs="Arial"/>
          <w:bCs/>
          <w:szCs w:val="20"/>
        </w:rPr>
        <w:t xml:space="preserve"> prispele na MJU, z označeno vsebino in navedbo </w:t>
      </w:r>
      <w:r w:rsidR="00631C88" w:rsidRPr="00F55175">
        <w:rPr>
          <w:rFonts w:cs="Arial"/>
          <w:bCs/>
          <w:szCs w:val="20"/>
        </w:rPr>
        <w:t xml:space="preserve">inšpekcijskega </w:t>
      </w:r>
      <w:r w:rsidR="00187F33" w:rsidRPr="00F55175">
        <w:rPr>
          <w:rFonts w:cs="Arial"/>
          <w:bCs/>
          <w:szCs w:val="20"/>
        </w:rPr>
        <w:t>organa, ki so mu bile posredovane v pristojno obravnava</w:t>
      </w:r>
      <w:r w:rsidR="00631C88" w:rsidRPr="00F55175">
        <w:rPr>
          <w:rFonts w:cs="Arial"/>
          <w:bCs/>
          <w:szCs w:val="20"/>
        </w:rPr>
        <w:t>nje:</w:t>
      </w:r>
    </w:p>
    <w:p w:rsidR="00EC6C5B" w:rsidRPr="00F55175" w:rsidRDefault="00EC6C5B" w:rsidP="00132AD3">
      <w:pPr>
        <w:jc w:val="both"/>
        <w:rPr>
          <w:rFonts w:cs="Arial"/>
          <w:bCs/>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845"/>
        <w:gridCol w:w="4678"/>
      </w:tblGrid>
      <w:tr w:rsidR="0011345F" w:rsidRPr="00F55175">
        <w:trPr>
          <w:trHeight w:val="225"/>
        </w:trPr>
        <w:tc>
          <w:tcPr>
            <w:tcW w:w="2232" w:type="dxa"/>
            <w:shd w:val="clear" w:color="auto" w:fill="auto"/>
          </w:tcPr>
          <w:p w:rsidR="0011345F" w:rsidRPr="00F55175" w:rsidRDefault="0011345F" w:rsidP="00132AD3">
            <w:pPr>
              <w:jc w:val="both"/>
              <w:rPr>
                <w:rFonts w:eastAsia="Calibri" w:cs="Arial"/>
                <w:b/>
                <w:szCs w:val="20"/>
              </w:rPr>
            </w:pPr>
            <w:r w:rsidRPr="00F55175">
              <w:rPr>
                <w:rFonts w:eastAsia="Calibri" w:cs="Arial"/>
                <w:b/>
                <w:szCs w:val="20"/>
              </w:rPr>
              <w:t xml:space="preserve">Inšpekcijski organ </w:t>
            </w:r>
          </w:p>
          <w:p w:rsidR="0011345F" w:rsidRPr="00F55175" w:rsidRDefault="0011345F" w:rsidP="00132AD3">
            <w:pPr>
              <w:jc w:val="both"/>
              <w:rPr>
                <w:rFonts w:eastAsia="Calibri" w:cs="Arial"/>
                <w:szCs w:val="20"/>
              </w:rPr>
            </w:pPr>
          </w:p>
        </w:tc>
        <w:tc>
          <w:tcPr>
            <w:tcW w:w="1845" w:type="dxa"/>
            <w:shd w:val="clear" w:color="auto" w:fill="auto"/>
          </w:tcPr>
          <w:p w:rsidR="0011345F" w:rsidRPr="00F55175" w:rsidRDefault="00762C3F" w:rsidP="00132AD3">
            <w:pPr>
              <w:jc w:val="both"/>
              <w:rPr>
                <w:rFonts w:eastAsia="Calibri" w:cs="Arial"/>
                <w:b/>
                <w:szCs w:val="20"/>
              </w:rPr>
            </w:pPr>
            <w:r w:rsidRPr="00F55175">
              <w:rPr>
                <w:rFonts w:eastAsia="Calibri" w:cs="Arial"/>
                <w:b/>
                <w:szCs w:val="20"/>
              </w:rPr>
              <w:t>Število prejetih in posredovanih prijav</w:t>
            </w:r>
          </w:p>
        </w:tc>
        <w:tc>
          <w:tcPr>
            <w:tcW w:w="4678" w:type="dxa"/>
            <w:shd w:val="clear" w:color="auto" w:fill="auto"/>
          </w:tcPr>
          <w:p w:rsidR="0011345F" w:rsidRPr="00F55175" w:rsidRDefault="0011345F" w:rsidP="00132AD3">
            <w:pPr>
              <w:jc w:val="both"/>
              <w:rPr>
                <w:rFonts w:eastAsia="Calibri" w:cs="Arial"/>
                <w:b/>
                <w:szCs w:val="20"/>
              </w:rPr>
            </w:pPr>
            <w:r w:rsidRPr="00F55175">
              <w:rPr>
                <w:rFonts w:eastAsia="Calibri" w:cs="Arial"/>
                <w:b/>
                <w:szCs w:val="20"/>
              </w:rPr>
              <w:t>Prejete in posredovane zadeve po vsebini</w:t>
            </w:r>
          </w:p>
        </w:tc>
      </w:tr>
      <w:tr w:rsidR="0011345F" w:rsidRPr="00F55175">
        <w:trPr>
          <w:trHeight w:val="210"/>
        </w:trPr>
        <w:tc>
          <w:tcPr>
            <w:tcW w:w="2232" w:type="dxa"/>
            <w:shd w:val="clear" w:color="auto" w:fill="auto"/>
          </w:tcPr>
          <w:p w:rsidR="0011345F" w:rsidRPr="00F55175" w:rsidRDefault="0011345F" w:rsidP="00132AD3">
            <w:pPr>
              <w:jc w:val="both"/>
              <w:rPr>
                <w:rFonts w:eastAsia="Calibri" w:cs="Arial"/>
                <w:szCs w:val="20"/>
              </w:rPr>
            </w:pPr>
            <w:r w:rsidRPr="00F55175">
              <w:rPr>
                <w:rFonts w:eastAsia="Calibri" w:cs="Arial"/>
                <w:szCs w:val="20"/>
              </w:rPr>
              <w:t>IRSOP</w:t>
            </w:r>
          </w:p>
          <w:p w:rsidR="0011345F" w:rsidRPr="00F55175" w:rsidRDefault="0011345F" w:rsidP="00132AD3">
            <w:pPr>
              <w:jc w:val="both"/>
              <w:rPr>
                <w:rFonts w:eastAsia="Calibri" w:cs="Arial"/>
                <w:szCs w:val="20"/>
              </w:rPr>
            </w:pPr>
          </w:p>
        </w:tc>
        <w:tc>
          <w:tcPr>
            <w:tcW w:w="1845" w:type="dxa"/>
            <w:shd w:val="clear" w:color="auto" w:fill="auto"/>
          </w:tcPr>
          <w:p w:rsidR="0011345F" w:rsidRPr="00F55175" w:rsidRDefault="00EF1516" w:rsidP="00132AD3">
            <w:pPr>
              <w:ind w:left="720"/>
              <w:contextualSpacing/>
              <w:jc w:val="both"/>
              <w:rPr>
                <w:rFonts w:eastAsia="Calibri" w:cs="Arial"/>
                <w:szCs w:val="20"/>
              </w:rPr>
            </w:pPr>
            <w:r>
              <w:rPr>
                <w:rFonts w:eastAsia="Calibri" w:cs="Arial"/>
                <w:szCs w:val="20"/>
              </w:rPr>
              <w:t>11</w:t>
            </w:r>
          </w:p>
        </w:tc>
        <w:tc>
          <w:tcPr>
            <w:tcW w:w="4678" w:type="dxa"/>
            <w:shd w:val="clear" w:color="auto" w:fill="auto"/>
          </w:tcPr>
          <w:p w:rsidR="00021E34" w:rsidRDefault="00EC79EE" w:rsidP="00EC79EE">
            <w:pPr>
              <w:numPr>
                <w:ilvl w:val="0"/>
                <w:numId w:val="22"/>
              </w:numPr>
              <w:contextualSpacing/>
              <w:jc w:val="both"/>
              <w:rPr>
                <w:rFonts w:eastAsia="Calibri" w:cs="Arial"/>
                <w:szCs w:val="20"/>
              </w:rPr>
            </w:pPr>
            <w:r>
              <w:rPr>
                <w:rFonts w:eastAsia="Calibri" w:cs="Arial"/>
                <w:szCs w:val="20"/>
              </w:rPr>
              <w:t>Nevarnost in škoda pri gradnji PSO Tribuna</w:t>
            </w:r>
          </w:p>
          <w:p w:rsidR="00EC79EE" w:rsidRDefault="00250754" w:rsidP="00EC79EE">
            <w:pPr>
              <w:numPr>
                <w:ilvl w:val="0"/>
                <w:numId w:val="22"/>
              </w:numPr>
              <w:contextualSpacing/>
              <w:jc w:val="both"/>
              <w:rPr>
                <w:rFonts w:eastAsia="Calibri" w:cs="Arial"/>
                <w:szCs w:val="20"/>
              </w:rPr>
            </w:pPr>
            <w:r>
              <w:rPr>
                <w:rFonts w:eastAsia="Calibri" w:cs="Arial"/>
                <w:szCs w:val="20"/>
              </w:rPr>
              <w:t>N</w:t>
            </w:r>
            <w:r w:rsidR="00EC79EE">
              <w:rPr>
                <w:rFonts w:eastAsia="Calibri" w:cs="Arial"/>
                <w:szCs w:val="20"/>
              </w:rPr>
              <w:t xml:space="preserve">epravilnosti v </w:t>
            </w:r>
            <w:r>
              <w:rPr>
                <w:rFonts w:eastAsia="Calibri" w:cs="Arial"/>
                <w:szCs w:val="20"/>
              </w:rPr>
              <w:t>trgovskem centru (</w:t>
            </w:r>
            <w:r w:rsidR="00EC79EE">
              <w:rPr>
                <w:rFonts w:eastAsia="Calibri" w:cs="Arial"/>
                <w:szCs w:val="20"/>
              </w:rPr>
              <w:t>TC</w:t>
            </w:r>
            <w:r>
              <w:rPr>
                <w:rFonts w:eastAsia="Calibri" w:cs="Arial"/>
                <w:szCs w:val="20"/>
              </w:rPr>
              <w:t>)</w:t>
            </w:r>
            <w:r w:rsidR="00EC79EE">
              <w:rPr>
                <w:rFonts w:eastAsia="Calibri" w:cs="Arial"/>
                <w:szCs w:val="20"/>
              </w:rPr>
              <w:t xml:space="preserve"> Bled</w:t>
            </w:r>
          </w:p>
          <w:p w:rsidR="00EC79EE" w:rsidRDefault="00EC79EE" w:rsidP="00EC79EE">
            <w:pPr>
              <w:numPr>
                <w:ilvl w:val="0"/>
                <w:numId w:val="22"/>
              </w:numPr>
              <w:contextualSpacing/>
              <w:jc w:val="both"/>
              <w:rPr>
                <w:rFonts w:eastAsia="Calibri" w:cs="Arial"/>
                <w:szCs w:val="20"/>
              </w:rPr>
            </w:pPr>
            <w:r>
              <w:rPr>
                <w:rFonts w:eastAsia="Calibri" w:cs="Arial"/>
                <w:szCs w:val="20"/>
              </w:rPr>
              <w:t>Kraja državnega premoženja iz nelegalnih kamnolomov</w:t>
            </w:r>
          </w:p>
          <w:p w:rsidR="00EC79EE" w:rsidRDefault="00EC79EE" w:rsidP="00EC79EE">
            <w:pPr>
              <w:numPr>
                <w:ilvl w:val="0"/>
                <w:numId w:val="22"/>
              </w:numPr>
              <w:contextualSpacing/>
              <w:jc w:val="both"/>
              <w:rPr>
                <w:rFonts w:eastAsia="Calibri" w:cs="Arial"/>
                <w:szCs w:val="20"/>
              </w:rPr>
            </w:pPr>
            <w:r>
              <w:rPr>
                <w:rFonts w:eastAsia="Calibri" w:cs="Arial"/>
                <w:szCs w:val="20"/>
              </w:rPr>
              <w:t>Nelegalno odlaganje odpadkov v Občini Kočevje</w:t>
            </w:r>
          </w:p>
          <w:p w:rsidR="00EC79EE" w:rsidRDefault="004E0C8A" w:rsidP="00EC79EE">
            <w:pPr>
              <w:numPr>
                <w:ilvl w:val="0"/>
                <w:numId w:val="22"/>
              </w:numPr>
              <w:contextualSpacing/>
              <w:jc w:val="both"/>
              <w:rPr>
                <w:rFonts w:eastAsia="Calibri" w:cs="Arial"/>
                <w:szCs w:val="20"/>
              </w:rPr>
            </w:pPr>
            <w:r>
              <w:rPr>
                <w:rFonts w:eastAsia="Calibri" w:cs="Arial"/>
                <w:szCs w:val="20"/>
              </w:rPr>
              <w:t>Požarno nevaren objekt (Cesta v gorice 4, Ljubljana)</w:t>
            </w:r>
          </w:p>
          <w:p w:rsidR="004E0C8A" w:rsidRDefault="00A61DEF" w:rsidP="00EC79EE">
            <w:pPr>
              <w:numPr>
                <w:ilvl w:val="0"/>
                <w:numId w:val="22"/>
              </w:numPr>
              <w:contextualSpacing/>
              <w:jc w:val="both"/>
              <w:rPr>
                <w:rFonts w:eastAsia="Calibri" w:cs="Arial"/>
                <w:szCs w:val="20"/>
              </w:rPr>
            </w:pPr>
            <w:r>
              <w:rPr>
                <w:rFonts w:eastAsia="Calibri" w:cs="Arial"/>
                <w:szCs w:val="20"/>
              </w:rPr>
              <w:t>Preveritev delovanja motokros prog</w:t>
            </w:r>
          </w:p>
          <w:p w:rsidR="00AD100E" w:rsidRDefault="00AD100E" w:rsidP="00EC79EE">
            <w:pPr>
              <w:numPr>
                <w:ilvl w:val="0"/>
                <w:numId w:val="22"/>
              </w:numPr>
              <w:contextualSpacing/>
              <w:jc w:val="both"/>
              <w:rPr>
                <w:rFonts w:eastAsia="Calibri" w:cs="Arial"/>
                <w:szCs w:val="20"/>
              </w:rPr>
            </w:pPr>
            <w:r>
              <w:rPr>
                <w:rFonts w:eastAsia="Calibri" w:cs="Arial"/>
                <w:szCs w:val="20"/>
              </w:rPr>
              <w:t>Neprimerno ravnanje z živalmi</w:t>
            </w:r>
          </w:p>
          <w:p w:rsidR="00EF1516" w:rsidRDefault="00EF1516" w:rsidP="00EC79EE">
            <w:pPr>
              <w:numPr>
                <w:ilvl w:val="0"/>
                <w:numId w:val="22"/>
              </w:numPr>
              <w:contextualSpacing/>
              <w:jc w:val="both"/>
              <w:rPr>
                <w:rFonts w:eastAsia="Calibri" w:cs="Arial"/>
                <w:szCs w:val="20"/>
              </w:rPr>
            </w:pPr>
            <w:r>
              <w:rPr>
                <w:rFonts w:eastAsia="Calibri" w:cs="Arial"/>
                <w:szCs w:val="20"/>
              </w:rPr>
              <w:t>Pobuda za razrešitev nevzdržnih razmer na področju varnosti v občini Kočevje</w:t>
            </w:r>
          </w:p>
          <w:p w:rsidR="00EF1516" w:rsidRDefault="00EF1516" w:rsidP="00EF1516">
            <w:pPr>
              <w:numPr>
                <w:ilvl w:val="0"/>
                <w:numId w:val="22"/>
              </w:numPr>
              <w:contextualSpacing/>
              <w:jc w:val="both"/>
              <w:rPr>
                <w:rFonts w:eastAsia="Calibri" w:cs="Arial"/>
                <w:szCs w:val="20"/>
              </w:rPr>
            </w:pPr>
            <w:r>
              <w:rPr>
                <w:rFonts w:eastAsia="Calibri" w:cs="Arial"/>
                <w:szCs w:val="20"/>
              </w:rPr>
              <w:t>Prijava preglasne glasbe na drsališču v Kranjski Gori</w:t>
            </w:r>
          </w:p>
          <w:p w:rsidR="00EF1516" w:rsidRDefault="00EF1516" w:rsidP="00EF1516">
            <w:pPr>
              <w:numPr>
                <w:ilvl w:val="0"/>
                <w:numId w:val="22"/>
              </w:numPr>
              <w:contextualSpacing/>
              <w:jc w:val="both"/>
              <w:rPr>
                <w:rFonts w:eastAsia="Calibri" w:cs="Arial"/>
                <w:szCs w:val="20"/>
              </w:rPr>
            </w:pPr>
            <w:r>
              <w:rPr>
                <w:rFonts w:eastAsia="Calibri" w:cs="Arial"/>
                <w:szCs w:val="20"/>
              </w:rPr>
              <w:t>Opozorilo na neu</w:t>
            </w:r>
            <w:r w:rsidR="00D553B8">
              <w:rPr>
                <w:rFonts w:eastAsia="Calibri" w:cs="Arial"/>
                <w:szCs w:val="20"/>
              </w:rPr>
              <w:t>strezni izris parc.št.</w:t>
            </w:r>
            <w:r>
              <w:rPr>
                <w:rFonts w:eastAsia="Calibri" w:cs="Arial"/>
                <w:szCs w:val="20"/>
              </w:rPr>
              <w:t xml:space="preserve"> 82/3 k.o. Osluševci</w:t>
            </w:r>
          </w:p>
          <w:p w:rsidR="00EF1516" w:rsidRPr="00F55175" w:rsidRDefault="00EF1516" w:rsidP="00EF1516">
            <w:pPr>
              <w:numPr>
                <w:ilvl w:val="0"/>
                <w:numId w:val="22"/>
              </w:numPr>
              <w:contextualSpacing/>
              <w:jc w:val="both"/>
              <w:rPr>
                <w:rFonts w:eastAsia="Calibri" w:cs="Arial"/>
                <w:szCs w:val="20"/>
              </w:rPr>
            </w:pPr>
            <w:r>
              <w:rPr>
                <w:rFonts w:eastAsia="Calibri" w:cs="Arial"/>
                <w:szCs w:val="20"/>
              </w:rPr>
              <w:t>Prijava nelegalne gradnje</w:t>
            </w:r>
          </w:p>
        </w:tc>
      </w:tr>
      <w:tr w:rsidR="0011345F" w:rsidRPr="00F55175">
        <w:trPr>
          <w:trHeight w:val="210"/>
        </w:trPr>
        <w:tc>
          <w:tcPr>
            <w:tcW w:w="2232" w:type="dxa"/>
            <w:shd w:val="clear" w:color="auto" w:fill="auto"/>
          </w:tcPr>
          <w:p w:rsidR="0011345F" w:rsidRPr="00F55175" w:rsidRDefault="0011345F" w:rsidP="00132AD3">
            <w:pPr>
              <w:jc w:val="both"/>
              <w:rPr>
                <w:rFonts w:eastAsia="Calibri" w:cs="Arial"/>
                <w:szCs w:val="20"/>
              </w:rPr>
            </w:pPr>
            <w:r w:rsidRPr="00F55175">
              <w:rPr>
                <w:rFonts w:eastAsia="Calibri" w:cs="Arial"/>
                <w:szCs w:val="20"/>
              </w:rPr>
              <w:t>TIRS</w:t>
            </w:r>
          </w:p>
          <w:p w:rsidR="0011345F" w:rsidRPr="00F55175" w:rsidRDefault="0011345F" w:rsidP="00132AD3">
            <w:pPr>
              <w:jc w:val="both"/>
              <w:rPr>
                <w:rFonts w:eastAsia="Calibri" w:cs="Arial"/>
                <w:szCs w:val="20"/>
              </w:rPr>
            </w:pPr>
          </w:p>
        </w:tc>
        <w:tc>
          <w:tcPr>
            <w:tcW w:w="1845" w:type="dxa"/>
            <w:shd w:val="clear" w:color="auto" w:fill="auto"/>
          </w:tcPr>
          <w:p w:rsidR="0011345F" w:rsidRPr="00F55175" w:rsidRDefault="00477612" w:rsidP="00132AD3">
            <w:pPr>
              <w:ind w:left="720"/>
              <w:contextualSpacing/>
              <w:jc w:val="both"/>
              <w:rPr>
                <w:rFonts w:eastAsia="Calibri" w:cs="Arial"/>
                <w:szCs w:val="20"/>
              </w:rPr>
            </w:pPr>
            <w:r>
              <w:rPr>
                <w:rFonts w:eastAsia="Calibri" w:cs="Arial"/>
                <w:szCs w:val="20"/>
              </w:rPr>
              <w:t>2</w:t>
            </w:r>
          </w:p>
        </w:tc>
        <w:tc>
          <w:tcPr>
            <w:tcW w:w="4678" w:type="dxa"/>
            <w:shd w:val="clear" w:color="auto" w:fill="auto"/>
          </w:tcPr>
          <w:p w:rsidR="00AE7E60" w:rsidRDefault="00250754" w:rsidP="00477612">
            <w:pPr>
              <w:numPr>
                <w:ilvl w:val="0"/>
                <w:numId w:val="22"/>
              </w:numPr>
              <w:contextualSpacing/>
              <w:jc w:val="both"/>
              <w:rPr>
                <w:rFonts w:eastAsia="Calibri" w:cs="Arial"/>
                <w:szCs w:val="20"/>
              </w:rPr>
            </w:pPr>
            <w:r>
              <w:rPr>
                <w:rFonts w:eastAsia="Calibri" w:cs="Arial"/>
                <w:szCs w:val="20"/>
              </w:rPr>
              <w:t>N</w:t>
            </w:r>
            <w:r w:rsidR="00477612">
              <w:rPr>
                <w:rFonts w:eastAsia="Calibri" w:cs="Arial"/>
                <w:szCs w:val="20"/>
              </w:rPr>
              <w:t>epravilnosti v TC Bled</w:t>
            </w:r>
          </w:p>
          <w:p w:rsidR="00477612" w:rsidRDefault="00477612" w:rsidP="00477612">
            <w:pPr>
              <w:numPr>
                <w:ilvl w:val="0"/>
                <w:numId w:val="22"/>
              </w:numPr>
              <w:contextualSpacing/>
              <w:jc w:val="both"/>
              <w:rPr>
                <w:rFonts w:eastAsia="Calibri" w:cs="Arial"/>
                <w:szCs w:val="20"/>
              </w:rPr>
            </w:pPr>
            <w:r>
              <w:rPr>
                <w:rFonts w:eastAsia="Calibri" w:cs="Arial"/>
                <w:szCs w:val="20"/>
              </w:rPr>
              <w:t>Strežba alkohola mladoletnim osebam v lokalu Bar Bahami v Celju</w:t>
            </w:r>
          </w:p>
          <w:p w:rsidR="00477612" w:rsidRPr="00F55175" w:rsidRDefault="00477612" w:rsidP="00477612">
            <w:pPr>
              <w:ind w:left="360"/>
              <w:contextualSpacing/>
              <w:jc w:val="both"/>
              <w:rPr>
                <w:rFonts w:eastAsia="Calibri" w:cs="Arial"/>
                <w:szCs w:val="20"/>
              </w:rPr>
            </w:pPr>
          </w:p>
        </w:tc>
      </w:tr>
      <w:tr w:rsidR="0011345F" w:rsidRPr="00F55175">
        <w:trPr>
          <w:trHeight w:val="210"/>
        </w:trPr>
        <w:tc>
          <w:tcPr>
            <w:tcW w:w="2232" w:type="dxa"/>
            <w:shd w:val="clear" w:color="auto" w:fill="auto"/>
          </w:tcPr>
          <w:p w:rsidR="0011345F" w:rsidRPr="00F55175" w:rsidRDefault="0011345F" w:rsidP="00132AD3">
            <w:pPr>
              <w:jc w:val="both"/>
              <w:rPr>
                <w:rFonts w:eastAsia="Calibri" w:cs="Arial"/>
                <w:szCs w:val="20"/>
              </w:rPr>
            </w:pPr>
            <w:r w:rsidRPr="00F55175">
              <w:rPr>
                <w:rFonts w:eastAsia="Calibri" w:cs="Arial"/>
                <w:szCs w:val="20"/>
              </w:rPr>
              <w:t>FURS</w:t>
            </w:r>
          </w:p>
          <w:p w:rsidR="0011345F" w:rsidRPr="00F55175" w:rsidRDefault="0011345F" w:rsidP="00132AD3">
            <w:pPr>
              <w:jc w:val="both"/>
              <w:rPr>
                <w:rFonts w:eastAsia="Calibri" w:cs="Arial"/>
                <w:szCs w:val="20"/>
              </w:rPr>
            </w:pPr>
          </w:p>
        </w:tc>
        <w:tc>
          <w:tcPr>
            <w:tcW w:w="1845" w:type="dxa"/>
            <w:shd w:val="clear" w:color="auto" w:fill="auto"/>
          </w:tcPr>
          <w:p w:rsidR="0011345F" w:rsidRPr="00F55175" w:rsidRDefault="00587838" w:rsidP="00132AD3">
            <w:pPr>
              <w:ind w:left="720"/>
              <w:contextualSpacing/>
              <w:jc w:val="both"/>
              <w:rPr>
                <w:rFonts w:eastAsia="Calibri" w:cs="Arial"/>
                <w:szCs w:val="20"/>
              </w:rPr>
            </w:pPr>
            <w:r>
              <w:rPr>
                <w:rFonts w:eastAsia="Calibri" w:cs="Arial"/>
                <w:szCs w:val="20"/>
              </w:rPr>
              <w:t>1</w:t>
            </w:r>
          </w:p>
        </w:tc>
        <w:tc>
          <w:tcPr>
            <w:tcW w:w="4678" w:type="dxa"/>
            <w:shd w:val="clear" w:color="auto" w:fill="auto"/>
          </w:tcPr>
          <w:p w:rsidR="00021E34" w:rsidRPr="00F55175" w:rsidRDefault="00587838" w:rsidP="00587838">
            <w:pPr>
              <w:numPr>
                <w:ilvl w:val="0"/>
                <w:numId w:val="22"/>
              </w:numPr>
              <w:contextualSpacing/>
              <w:jc w:val="both"/>
              <w:rPr>
                <w:rFonts w:eastAsia="Calibri" w:cs="Arial"/>
                <w:szCs w:val="20"/>
              </w:rPr>
            </w:pPr>
            <w:r>
              <w:rPr>
                <w:rFonts w:eastAsia="Calibri" w:cs="Arial"/>
                <w:szCs w:val="20"/>
              </w:rPr>
              <w:t>Prijava dela na črno</w:t>
            </w:r>
          </w:p>
        </w:tc>
      </w:tr>
      <w:tr w:rsidR="0011345F" w:rsidRPr="00F55175">
        <w:trPr>
          <w:trHeight w:val="210"/>
        </w:trPr>
        <w:tc>
          <w:tcPr>
            <w:tcW w:w="2232" w:type="dxa"/>
            <w:shd w:val="clear" w:color="auto" w:fill="auto"/>
          </w:tcPr>
          <w:p w:rsidR="0011345F" w:rsidRPr="00F55175" w:rsidRDefault="0011345F" w:rsidP="00132AD3">
            <w:pPr>
              <w:jc w:val="both"/>
              <w:rPr>
                <w:rFonts w:eastAsia="Calibri" w:cs="Arial"/>
                <w:szCs w:val="20"/>
              </w:rPr>
            </w:pPr>
            <w:r w:rsidRPr="00F55175">
              <w:rPr>
                <w:rFonts w:eastAsia="Calibri" w:cs="Arial"/>
                <w:szCs w:val="20"/>
              </w:rPr>
              <w:t>IJS</w:t>
            </w:r>
          </w:p>
          <w:p w:rsidR="0011345F" w:rsidRPr="00F55175" w:rsidRDefault="0011345F" w:rsidP="00132AD3">
            <w:pPr>
              <w:jc w:val="both"/>
              <w:rPr>
                <w:rFonts w:eastAsia="Calibri" w:cs="Arial"/>
                <w:szCs w:val="20"/>
              </w:rPr>
            </w:pPr>
          </w:p>
        </w:tc>
        <w:tc>
          <w:tcPr>
            <w:tcW w:w="1845" w:type="dxa"/>
            <w:shd w:val="clear" w:color="auto" w:fill="auto"/>
          </w:tcPr>
          <w:p w:rsidR="0011345F" w:rsidRPr="00F55175" w:rsidRDefault="000E5311" w:rsidP="00132AD3">
            <w:pPr>
              <w:ind w:left="720"/>
              <w:contextualSpacing/>
              <w:jc w:val="both"/>
              <w:rPr>
                <w:rFonts w:eastAsia="Calibri" w:cs="Arial"/>
                <w:szCs w:val="20"/>
              </w:rPr>
            </w:pPr>
            <w:r>
              <w:rPr>
                <w:rFonts w:eastAsia="Calibri" w:cs="Arial"/>
                <w:szCs w:val="20"/>
              </w:rPr>
              <w:t>1</w:t>
            </w:r>
          </w:p>
        </w:tc>
        <w:tc>
          <w:tcPr>
            <w:tcW w:w="4678" w:type="dxa"/>
            <w:shd w:val="clear" w:color="auto" w:fill="auto"/>
          </w:tcPr>
          <w:p w:rsidR="00021E34" w:rsidRDefault="000E5311" w:rsidP="000E5311">
            <w:pPr>
              <w:numPr>
                <w:ilvl w:val="0"/>
                <w:numId w:val="22"/>
              </w:numPr>
              <w:contextualSpacing/>
              <w:jc w:val="both"/>
              <w:rPr>
                <w:rFonts w:eastAsia="Calibri" w:cs="Arial"/>
                <w:szCs w:val="20"/>
              </w:rPr>
            </w:pPr>
            <w:r>
              <w:rPr>
                <w:rFonts w:eastAsia="Calibri" w:cs="Arial"/>
                <w:szCs w:val="20"/>
              </w:rPr>
              <w:t>Nevarnost in škoda pri gradnji PSO Tribuna</w:t>
            </w:r>
          </w:p>
          <w:p w:rsidR="000E5311" w:rsidRPr="00F55175" w:rsidRDefault="000E5311" w:rsidP="000E5311">
            <w:pPr>
              <w:ind w:left="360"/>
              <w:contextualSpacing/>
              <w:jc w:val="both"/>
              <w:rPr>
                <w:rFonts w:eastAsia="Calibri" w:cs="Arial"/>
                <w:szCs w:val="20"/>
              </w:rPr>
            </w:pPr>
          </w:p>
        </w:tc>
      </w:tr>
      <w:tr w:rsidR="0011345F" w:rsidRPr="00F55175">
        <w:trPr>
          <w:trHeight w:val="210"/>
        </w:trPr>
        <w:tc>
          <w:tcPr>
            <w:tcW w:w="2232" w:type="dxa"/>
            <w:shd w:val="clear" w:color="auto" w:fill="auto"/>
          </w:tcPr>
          <w:p w:rsidR="0011345F" w:rsidRPr="00F55175" w:rsidRDefault="0011345F" w:rsidP="00132AD3">
            <w:pPr>
              <w:jc w:val="both"/>
              <w:rPr>
                <w:rFonts w:eastAsia="Calibri" w:cs="Arial"/>
                <w:szCs w:val="20"/>
              </w:rPr>
            </w:pPr>
            <w:r w:rsidRPr="00F55175">
              <w:rPr>
                <w:rFonts w:eastAsia="Calibri" w:cs="Arial"/>
                <w:szCs w:val="20"/>
              </w:rPr>
              <w:t>ZIRS</w:t>
            </w:r>
          </w:p>
          <w:p w:rsidR="0011345F" w:rsidRPr="00F55175" w:rsidRDefault="0011345F" w:rsidP="00132AD3">
            <w:pPr>
              <w:jc w:val="both"/>
              <w:rPr>
                <w:rFonts w:eastAsia="Calibri" w:cs="Arial"/>
                <w:szCs w:val="20"/>
              </w:rPr>
            </w:pPr>
          </w:p>
        </w:tc>
        <w:tc>
          <w:tcPr>
            <w:tcW w:w="1845" w:type="dxa"/>
            <w:shd w:val="clear" w:color="auto" w:fill="auto"/>
          </w:tcPr>
          <w:p w:rsidR="0011345F" w:rsidRPr="00F55175" w:rsidRDefault="00A510D8" w:rsidP="00132AD3">
            <w:pPr>
              <w:ind w:left="720"/>
              <w:contextualSpacing/>
              <w:jc w:val="both"/>
              <w:rPr>
                <w:rFonts w:eastAsia="Calibri" w:cs="Arial"/>
                <w:szCs w:val="20"/>
              </w:rPr>
            </w:pPr>
            <w:r>
              <w:rPr>
                <w:rFonts w:eastAsia="Calibri" w:cs="Arial"/>
                <w:szCs w:val="20"/>
              </w:rPr>
              <w:t>2</w:t>
            </w:r>
          </w:p>
        </w:tc>
        <w:tc>
          <w:tcPr>
            <w:tcW w:w="4678" w:type="dxa"/>
            <w:shd w:val="clear" w:color="auto" w:fill="auto"/>
          </w:tcPr>
          <w:p w:rsidR="00930CAF" w:rsidRDefault="00250754" w:rsidP="00930CAF">
            <w:pPr>
              <w:numPr>
                <w:ilvl w:val="0"/>
                <w:numId w:val="22"/>
              </w:numPr>
              <w:contextualSpacing/>
              <w:jc w:val="both"/>
              <w:rPr>
                <w:rFonts w:eastAsia="Calibri" w:cs="Arial"/>
                <w:szCs w:val="20"/>
              </w:rPr>
            </w:pPr>
            <w:r>
              <w:rPr>
                <w:rFonts w:eastAsia="Calibri" w:cs="Arial"/>
                <w:szCs w:val="20"/>
              </w:rPr>
              <w:t>N</w:t>
            </w:r>
            <w:r w:rsidR="00930CAF">
              <w:rPr>
                <w:rFonts w:eastAsia="Calibri" w:cs="Arial"/>
                <w:szCs w:val="20"/>
              </w:rPr>
              <w:t>epravilnosti v TC Bled</w:t>
            </w:r>
          </w:p>
          <w:p w:rsidR="00021E34" w:rsidRPr="00F55175" w:rsidRDefault="00930CAF" w:rsidP="00930CAF">
            <w:pPr>
              <w:numPr>
                <w:ilvl w:val="0"/>
                <w:numId w:val="22"/>
              </w:numPr>
              <w:contextualSpacing/>
              <w:jc w:val="both"/>
              <w:rPr>
                <w:rFonts w:eastAsia="Calibri" w:cs="Arial"/>
                <w:szCs w:val="20"/>
              </w:rPr>
            </w:pPr>
            <w:r>
              <w:rPr>
                <w:rFonts w:eastAsia="Calibri" w:cs="Arial"/>
                <w:szCs w:val="20"/>
              </w:rPr>
              <w:t>Kršenje minimalnih sanitarno zdravstvenih pogojev</w:t>
            </w:r>
            <w:r w:rsidR="00AE7E60" w:rsidRPr="00F55175">
              <w:rPr>
                <w:rFonts w:eastAsia="Calibri" w:cs="Arial"/>
                <w:szCs w:val="20"/>
              </w:rPr>
              <w:t xml:space="preserve"> </w:t>
            </w:r>
          </w:p>
        </w:tc>
      </w:tr>
      <w:tr w:rsidR="00145FC7" w:rsidRPr="00F55175">
        <w:trPr>
          <w:trHeight w:val="210"/>
        </w:trPr>
        <w:tc>
          <w:tcPr>
            <w:tcW w:w="2232" w:type="dxa"/>
            <w:shd w:val="clear" w:color="auto" w:fill="auto"/>
          </w:tcPr>
          <w:p w:rsidR="00145FC7" w:rsidRPr="00F55175" w:rsidRDefault="00145FC7" w:rsidP="00132AD3">
            <w:pPr>
              <w:jc w:val="both"/>
              <w:rPr>
                <w:rFonts w:eastAsia="Calibri" w:cs="Arial"/>
                <w:szCs w:val="20"/>
              </w:rPr>
            </w:pPr>
            <w:r w:rsidRPr="00F55175">
              <w:rPr>
                <w:rFonts w:eastAsia="Calibri" w:cs="Arial"/>
                <w:szCs w:val="20"/>
              </w:rPr>
              <w:t>UVHVVR</w:t>
            </w:r>
          </w:p>
          <w:p w:rsidR="00145FC7" w:rsidRPr="00F55175" w:rsidRDefault="00145FC7" w:rsidP="00132AD3">
            <w:pPr>
              <w:jc w:val="both"/>
              <w:rPr>
                <w:rFonts w:eastAsia="Calibri" w:cs="Arial"/>
                <w:szCs w:val="20"/>
              </w:rPr>
            </w:pPr>
          </w:p>
        </w:tc>
        <w:tc>
          <w:tcPr>
            <w:tcW w:w="1845" w:type="dxa"/>
            <w:shd w:val="clear" w:color="auto" w:fill="auto"/>
          </w:tcPr>
          <w:p w:rsidR="00145FC7" w:rsidRPr="00F55175" w:rsidRDefault="00497BD5" w:rsidP="00132AD3">
            <w:pPr>
              <w:ind w:left="720"/>
              <w:contextualSpacing/>
              <w:jc w:val="both"/>
              <w:rPr>
                <w:rFonts w:eastAsia="Calibri" w:cs="Arial"/>
                <w:szCs w:val="20"/>
              </w:rPr>
            </w:pPr>
            <w:r>
              <w:rPr>
                <w:rFonts w:eastAsia="Calibri" w:cs="Arial"/>
                <w:szCs w:val="20"/>
              </w:rPr>
              <w:t>1</w:t>
            </w:r>
          </w:p>
        </w:tc>
        <w:tc>
          <w:tcPr>
            <w:tcW w:w="4678" w:type="dxa"/>
            <w:shd w:val="clear" w:color="auto" w:fill="auto"/>
          </w:tcPr>
          <w:p w:rsidR="00021E34" w:rsidRPr="00F55175" w:rsidRDefault="00497BD5" w:rsidP="00497BD5">
            <w:pPr>
              <w:numPr>
                <w:ilvl w:val="0"/>
                <w:numId w:val="22"/>
              </w:numPr>
              <w:contextualSpacing/>
              <w:jc w:val="both"/>
              <w:rPr>
                <w:rFonts w:eastAsia="Calibri" w:cs="Arial"/>
                <w:szCs w:val="20"/>
              </w:rPr>
            </w:pPr>
            <w:r>
              <w:rPr>
                <w:rFonts w:eastAsia="Calibri" w:cs="Arial"/>
                <w:szCs w:val="20"/>
              </w:rPr>
              <w:t>Neprimerno ravnanje z živalmi</w:t>
            </w:r>
            <w:r w:rsidR="00021E34" w:rsidRPr="00F55175">
              <w:rPr>
                <w:rFonts w:eastAsia="Calibri" w:cs="Arial"/>
                <w:szCs w:val="20"/>
              </w:rPr>
              <w:t xml:space="preserve"> </w:t>
            </w:r>
          </w:p>
        </w:tc>
      </w:tr>
      <w:tr w:rsidR="00145FC7" w:rsidRPr="00F55175">
        <w:trPr>
          <w:trHeight w:val="210"/>
        </w:trPr>
        <w:tc>
          <w:tcPr>
            <w:tcW w:w="2232" w:type="dxa"/>
            <w:shd w:val="clear" w:color="auto" w:fill="auto"/>
          </w:tcPr>
          <w:p w:rsidR="00145FC7" w:rsidRPr="00F55175" w:rsidRDefault="00145FC7" w:rsidP="00132AD3">
            <w:pPr>
              <w:jc w:val="both"/>
              <w:rPr>
                <w:rFonts w:eastAsia="Calibri" w:cs="Arial"/>
                <w:szCs w:val="20"/>
              </w:rPr>
            </w:pPr>
            <w:r w:rsidRPr="00F55175">
              <w:rPr>
                <w:rFonts w:eastAsia="Calibri" w:cs="Arial"/>
                <w:szCs w:val="20"/>
              </w:rPr>
              <w:t>IRSVNDN</w:t>
            </w:r>
          </w:p>
          <w:p w:rsidR="00145FC7" w:rsidRPr="00F55175" w:rsidRDefault="00145FC7" w:rsidP="00132AD3">
            <w:pPr>
              <w:jc w:val="both"/>
              <w:rPr>
                <w:rFonts w:eastAsia="Calibri" w:cs="Arial"/>
                <w:szCs w:val="20"/>
              </w:rPr>
            </w:pPr>
          </w:p>
        </w:tc>
        <w:tc>
          <w:tcPr>
            <w:tcW w:w="1845" w:type="dxa"/>
            <w:shd w:val="clear" w:color="auto" w:fill="auto"/>
          </w:tcPr>
          <w:p w:rsidR="00145FC7" w:rsidRPr="00F55175" w:rsidRDefault="00250754" w:rsidP="00132AD3">
            <w:pPr>
              <w:ind w:left="720"/>
              <w:contextualSpacing/>
              <w:jc w:val="both"/>
              <w:rPr>
                <w:rFonts w:eastAsia="Calibri" w:cs="Arial"/>
                <w:szCs w:val="20"/>
              </w:rPr>
            </w:pPr>
            <w:r>
              <w:rPr>
                <w:rFonts w:eastAsia="Calibri" w:cs="Arial"/>
                <w:szCs w:val="20"/>
              </w:rPr>
              <w:t>2</w:t>
            </w:r>
          </w:p>
        </w:tc>
        <w:tc>
          <w:tcPr>
            <w:tcW w:w="4678" w:type="dxa"/>
            <w:shd w:val="clear" w:color="auto" w:fill="auto"/>
          </w:tcPr>
          <w:p w:rsidR="00021E34" w:rsidRDefault="00250754" w:rsidP="00250754">
            <w:pPr>
              <w:numPr>
                <w:ilvl w:val="0"/>
                <w:numId w:val="22"/>
              </w:numPr>
              <w:contextualSpacing/>
              <w:jc w:val="both"/>
              <w:rPr>
                <w:rFonts w:eastAsia="Calibri" w:cs="Arial"/>
                <w:szCs w:val="20"/>
              </w:rPr>
            </w:pPr>
            <w:r>
              <w:rPr>
                <w:rFonts w:eastAsia="Calibri" w:cs="Arial"/>
                <w:szCs w:val="20"/>
              </w:rPr>
              <w:t>Nepravilnosti v TC Bled</w:t>
            </w:r>
          </w:p>
          <w:p w:rsidR="00250754" w:rsidRPr="00F55175" w:rsidRDefault="00250754" w:rsidP="00250754">
            <w:pPr>
              <w:numPr>
                <w:ilvl w:val="0"/>
                <w:numId w:val="22"/>
              </w:numPr>
              <w:contextualSpacing/>
              <w:jc w:val="both"/>
              <w:rPr>
                <w:rFonts w:eastAsia="Calibri" w:cs="Arial"/>
                <w:szCs w:val="20"/>
              </w:rPr>
            </w:pPr>
            <w:r>
              <w:rPr>
                <w:rFonts w:eastAsia="Calibri" w:cs="Arial"/>
                <w:szCs w:val="20"/>
              </w:rPr>
              <w:t>Pobuda za odvzem OVD podjetju Get inženiring, d.o.o.</w:t>
            </w:r>
          </w:p>
        </w:tc>
      </w:tr>
      <w:tr w:rsidR="00145FC7" w:rsidRPr="00F55175">
        <w:trPr>
          <w:trHeight w:val="262"/>
        </w:trPr>
        <w:tc>
          <w:tcPr>
            <w:tcW w:w="2232" w:type="dxa"/>
            <w:shd w:val="clear" w:color="auto" w:fill="auto"/>
          </w:tcPr>
          <w:p w:rsidR="00145FC7" w:rsidRPr="00F55175" w:rsidRDefault="00145FC7" w:rsidP="00132AD3">
            <w:pPr>
              <w:jc w:val="both"/>
              <w:rPr>
                <w:rFonts w:eastAsia="Calibri" w:cs="Arial"/>
                <w:szCs w:val="20"/>
              </w:rPr>
            </w:pPr>
            <w:r w:rsidRPr="00F55175">
              <w:rPr>
                <w:rFonts w:eastAsia="Calibri" w:cs="Arial"/>
                <w:szCs w:val="20"/>
              </w:rPr>
              <w:t>IRSI</w:t>
            </w:r>
          </w:p>
          <w:p w:rsidR="00145FC7" w:rsidRPr="00F55175" w:rsidRDefault="00145FC7" w:rsidP="00132AD3">
            <w:pPr>
              <w:jc w:val="both"/>
              <w:rPr>
                <w:rFonts w:eastAsia="Calibri" w:cs="Arial"/>
                <w:szCs w:val="20"/>
              </w:rPr>
            </w:pPr>
          </w:p>
        </w:tc>
        <w:tc>
          <w:tcPr>
            <w:tcW w:w="1845" w:type="dxa"/>
            <w:shd w:val="clear" w:color="auto" w:fill="auto"/>
          </w:tcPr>
          <w:p w:rsidR="00145FC7" w:rsidRPr="00F55175" w:rsidRDefault="00145FC7" w:rsidP="00132AD3">
            <w:pPr>
              <w:ind w:left="720"/>
              <w:contextualSpacing/>
              <w:jc w:val="both"/>
              <w:rPr>
                <w:rFonts w:eastAsia="Calibri" w:cs="Arial"/>
                <w:szCs w:val="20"/>
              </w:rPr>
            </w:pPr>
            <w:r w:rsidRPr="00F55175">
              <w:rPr>
                <w:rFonts w:eastAsia="Calibri" w:cs="Arial"/>
                <w:szCs w:val="20"/>
              </w:rPr>
              <w:t>1</w:t>
            </w:r>
          </w:p>
        </w:tc>
        <w:tc>
          <w:tcPr>
            <w:tcW w:w="4678" w:type="dxa"/>
            <w:shd w:val="clear" w:color="auto" w:fill="auto"/>
          </w:tcPr>
          <w:p w:rsidR="00145FC7" w:rsidRPr="00F55175" w:rsidRDefault="002C5E46" w:rsidP="002C5E46">
            <w:pPr>
              <w:numPr>
                <w:ilvl w:val="0"/>
                <w:numId w:val="22"/>
              </w:numPr>
              <w:contextualSpacing/>
              <w:jc w:val="both"/>
              <w:rPr>
                <w:rFonts w:eastAsia="Calibri" w:cs="Arial"/>
                <w:szCs w:val="20"/>
              </w:rPr>
            </w:pPr>
            <w:r>
              <w:rPr>
                <w:rFonts w:eastAsia="Calibri" w:cs="Arial"/>
                <w:szCs w:val="20"/>
              </w:rPr>
              <w:t>Pobuda za razrešitev nevdržnih razmer na področju varnosti v občini Kočevje</w:t>
            </w:r>
          </w:p>
        </w:tc>
      </w:tr>
      <w:tr w:rsidR="00145FC7" w:rsidRPr="00F55175">
        <w:trPr>
          <w:trHeight w:val="262"/>
        </w:trPr>
        <w:tc>
          <w:tcPr>
            <w:tcW w:w="2232" w:type="dxa"/>
            <w:shd w:val="clear" w:color="auto" w:fill="auto"/>
          </w:tcPr>
          <w:p w:rsidR="00145FC7" w:rsidRPr="00F55175" w:rsidRDefault="00145FC7" w:rsidP="00132AD3">
            <w:pPr>
              <w:jc w:val="both"/>
              <w:rPr>
                <w:rFonts w:eastAsia="Calibri" w:cs="Arial"/>
                <w:szCs w:val="20"/>
              </w:rPr>
            </w:pPr>
            <w:r w:rsidRPr="00F55175">
              <w:rPr>
                <w:rFonts w:eastAsia="Calibri" w:cs="Arial"/>
                <w:szCs w:val="20"/>
              </w:rPr>
              <w:t>URSK</w:t>
            </w:r>
          </w:p>
        </w:tc>
        <w:tc>
          <w:tcPr>
            <w:tcW w:w="1845" w:type="dxa"/>
            <w:shd w:val="clear" w:color="auto" w:fill="auto"/>
          </w:tcPr>
          <w:p w:rsidR="00145FC7" w:rsidRPr="00F55175" w:rsidRDefault="00145FC7" w:rsidP="00132AD3">
            <w:pPr>
              <w:ind w:left="720"/>
              <w:contextualSpacing/>
              <w:jc w:val="both"/>
              <w:rPr>
                <w:rFonts w:eastAsia="Calibri" w:cs="Arial"/>
                <w:szCs w:val="20"/>
              </w:rPr>
            </w:pPr>
            <w:r w:rsidRPr="00F55175">
              <w:rPr>
                <w:rFonts w:eastAsia="Calibri" w:cs="Arial"/>
                <w:szCs w:val="20"/>
              </w:rPr>
              <w:t>1</w:t>
            </w:r>
          </w:p>
        </w:tc>
        <w:tc>
          <w:tcPr>
            <w:tcW w:w="4678" w:type="dxa"/>
            <w:shd w:val="clear" w:color="auto" w:fill="auto"/>
          </w:tcPr>
          <w:p w:rsidR="00145FC7" w:rsidRPr="00F55175" w:rsidRDefault="002E53C2" w:rsidP="002E53C2">
            <w:pPr>
              <w:numPr>
                <w:ilvl w:val="0"/>
                <w:numId w:val="22"/>
              </w:numPr>
              <w:contextualSpacing/>
              <w:jc w:val="both"/>
              <w:rPr>
                <w:rFonts w:eastAsia="Calibri" w:cs="Arial"/>
                <w:szCs w:val="20"/>
              </w:rPr>
            </w:pPr>
            <w:r>
              <w:rPr>
                <w:rFonts w:eastAsia="Calibri" w:cs="Arial"/>
                <w:szCs w:val="20"/>
              </w:rPr>
              <w:t>Pobuda za odvzem OVD podjetju Get inženiring, d.o.o.</w:t>
            </w:r>
          </w:p>
        </w:tc>
      </w:tr>
      <w:tr w:rsidR="00DE0EB0" w:rsidRPr="00F55175">
        <w:trPr>
          <w:trHeight w:val="262"/>
        </w:trPr>
        <w:tc>
          <w:tcPr>
            <w:tcW w:w="2232" w:type="dxa"/>
            <w:shd w:val="clear" w:color="auto" w:fill="auto"/>
          </w:tcPr>
          <w:p w:rsidR="00DE0EB0" w:rsidRPr="00F55175" w:rsidRDefault="00DE0EB0" w:rsidP="00132AD3">
            <w:pPr>
              <w:jc w:val="both"/>
              <w:rPr>
                <w:rFonts w:eastAsia="Calibri" w:cs="Arial"/>
                <w:szCs w:val="20"/>
              </w:rPr>
            </w:pPr>
            <w:r>
              <w:rPr>
                <w:rFonts w:eastAsia="Calibri" w:cs="Arial"/>
                <w:szCs w:val="20"/>
              </w:rPr>
              <w:t>IRSKGLR</w:t>
            </w:r>
          </w:p>
        </w:tc>
        <w:tc>
          <w:tcPr>
            <w:tcW w:w="1845" w:type="dxa"/>
            <w:shd w:val="clear" w:color="auto" w:fill="auto"/>
          </w:tcPr>
          <w:p w:rsidR="00DE0EB0" w:rsidRPr="00F55175" w:rsidRDefault="00B93585" w:rsidP="00132AD3">
            <w:pPr>
              <w:ind w:left="720"/>
              <w:contextualSpacing/>
              <w:jc w:val="both"/>
              <w:rPr>
                <w:rFonts w:eastAsia="Calibri" w:cs="Arial"/>
                <w:szCs w:val="20"/>
              </w:rPr>
            </w:pPr>
            <w:r>
              <w:rPr>
                <w:rFonts w:eastAsia="Calibri" w:cs="Arial"/>
                <w:szCs w:val="20"/>
              </w:rPr>
              <w:t>1</w:t>
            </w:r>
          </w:p>
        </w:tc>
        <w:tc>
          <w:tcPr>
            <w:tcW w:w="4678" w:type="dxa"/>
            <w:shd w:val="clear" w:color="auto" w:fill="auto"/>
          </w:tcPr>
          <w:p w:rsidR="00DE0EB0" w:rsidRDefault="00DE0EB0" w:rsidP="002E53C2">
            <w:pPr>
              <w:numPr>
                <w:ilvl w:val="0"/>
                <w:numId w:val="22"/>
              </w:numPr>
              <w:contextualSpacing/>
              <w:jc w:val="both"/>
              <w:rPr>
                <w:rFonts w:eastAsia="Calibri" w:cs="Arial"/>
                <w:szCs w:val="20"/>
              </w:rPr>
            </w:pPr>
            <w:r>
              <w:rPr>
                <w:rFonts w:eastAsia="Calibri" w:cs="Arial"/>
                <w:szCs w:val="20"/>
              </w:rPr>
              <w:t>Preveritev delovanja motokros prog</w:t>
            </w:r>
          </w:p>
        </w:tc>
      </w:tr>
      <w:tr w:rsidR="00DE0EB0" w:rsidRPr="00F55175">
        <w:trPr>
          <w:trHeight w:val="262"/>
        </w:trPr>
        <w:tc>
          <w:tcPr>
            <w:tcW w:w="2232" w:type="dxa"/>
            <w:shd w:val="clear" w:color="auto" w:fill="auto"/>
          </w:tcPr>
          <w:p w:rsidR="00DE0EB0" w:rsidRDefault="00DE0EB0" w:rsidP="00132AD3">
            <w:pPr>
              <w:jc w:val="both"/>
              <w:rPr>
                <w:rFonts w:eastAsia="Calibri" w:cs="Arial"/>
                <w:szCs w:val="20"/>
              </w:rPr>
            </w:pPr>
            <w:r>
              <w:rPr>
                <w:rFonts w:eastAsia="Calibri" w:cs="Arial"/>
                <w:szCs w:val="20"/>
              </w:rPr>
              <w:t>IRSNZ</w:t>
            </w:r>
          </w:p>
        </w:tc>
        <w:tc>
          <w:tcPr>
            <w:tcW w:w="1845" w:type="dxa"/>
            <w:shd w:val="clear" w:color="auto" w:fill="auto"/>
          </w:tcPr>
          <w:p w:rsidR="00DE0EB0" w:rsidRPr="00F55175" w:rsidRDefault="00DE0EB0" w:rsidP="00132AD3">
            <w:pPr>
              <w:ind w:left="720"/>
              <w:contextualSpacing/>
              <w:jc w:val="both"/>
              <w:rPr>
                <w:rFonts w:eastAsia="Calibri" w:cs="Arial"/>
                <w:szCs w:val="20"/>
              </w:rPr>
            </w:pPr>
            <w:r>
              <w:rPr>
                <w:rFonts w:eastAsia="Calibri" w:cs="Arial"/>
                <w:szCs w:val="20"/>
              </w:rPr>
              <w:t>1</w:t>
            </w:r>
          </w:p>
        </w:tc>
        <w:tc>
          <w:tcPr>
            <w:tcW w:w="4678" w:type="dxa"/>
            <w:shd w:val="clear" w:color="auto" w:fill="auto"/>
          </w:tcPr>
          <w:p w:rsidR="00DE0EB0" w:rsidRDefault="00DE0EB0" w:rsidP="002E53C2">
            <w:pPr>
              <w:numPr>
                <w:ilvl w:val="0"/>
                <w:numId w:val="22"/>
              </w:numPr>
              <w:contextualSpacing/>
              <w:jc w:val="both"/>
              <w:rPr>
                <w:rFonts w:eastAsia="Calibri" w:cs="Arial"/>
                <w:szCs w:val="20"/>
              </w:rPr>
            </w:pPr>
            <w:r>
              <w:rPr>
                <w:rFonts w:eastAsia="Calibri" w:cs="Arial"/>
                <w:szCs w:val="20"/>
              </w:rPr>
              <w:t>Sum prirejanja volilnih rezultatov v Občini Rogaška Slatina</w:t>
            </w:r>
          </w:p>
        </w:tc>
      </w:tr>
    </w:tbl>
    <w:p w:rsidR="004836A1" w:rsidRPr="00F55175" w:rsidRDefault="004836A1" w:rsidP="00132AD3">
      <w:pPr>
        <w:jc w:val="both"/>
        <w:rPr>
          <w:rFonts w:cs="Arial"/>
          <w:szCs w:val="20"/>
        </w:rPr>
      </w:pPr>
    </w:p>
    <w:p w:rsidR="00793F9F" w:rsidRPr="00F55175" w:rsidRDefault="004836A1" w:rsidP="00132AD3">
      <w:pPr>
        <w:jc w:val="both"/>
        <w:rPr>
          <w:rFonts w:cs="Arial"/>
          <w:szCs w:val="20"/>
        </w:rPr>
      </w:pPr>
      <w:r w:rsidRPr="00F55175">
        <w:rPr>
          <w:rFonts w:cs="Arial"/>
          <w:szCs w:val="20"/>
        </w:rPr>
        <w:br w:type="page"/>
      </w:r>
    </w:p>
    <w:p w:rsidR="00631C88" w:rsidRDefault="00631C88" w:rsidP="00132AD3">
      <w:pPr>
        <w:jc w:val="both"/>
        <w:rPr>
          <w:rFonts w:cs="Arial"/>
          <w:szCs w:val="20"/>
          <w:lang w:val="it-IT"/>
        </w:rPr>
      </w:pPr>
      <w:r w:rsidRPr="00F55175">
        <w:rPr>
          <w:rFonts w:cs="Arial"/>
          <w:szCs w:val="20"/>
          <w:lang w:val="it-IT"/>
        </w:rPr>
        <w:lastRenderedPageBreak/>
        <w:t>Povzetek vsebin, ki so bile posredovane tudi drugim državnim organom:</w:t>
      </w:r>
    </w:p>
    <w:p w:rsidR="004339B2" w:rsidRPr="00F55175" w:rsidRDefault="004339B2" w:rsidP="00132AD3">
      <w:pPr>
        <w:jc w:val="both"/>
        <w:rPr>
          <w:rFonts w:cs="Arial"/>
          <w:szCs w:val="20"/>
          <w:lang w:val="it-IT"/>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248"/>
        <w:gridCol w:w="4198"/>
      </w:tblGrid>
      <w:tr w:rsidR="001D44D6" w:rsidRPr="00F55175" w:rsidTr="00356798">
        <w:tc>
          <w:tcPr>
            <w:tcW w:w="2167" w:type="dxa"/>
            <w:shd w:val="clear" w:color="auto" w:fill="auto"/>
          </w:tcPr>
          <w:p w:rsidR="001D44D6" w:rsidRPr="00F55175" w:rsidRDefault="001D44D6" w:rsidP="00132AD3">
            <w:pPr>
              <w:jc w:val="both"/>
              <w:rPr>
                <w:rFonts w:eastAsia="Calibri" w:cs="Arial"/>
                <w:b/>
                <w:szCs w:val="20"/>
              </w:rPr>
            </w:pPr>
            <w:r w:rsidRPr="00F55175">
              <w:rPr>
                <w:rFonts w:eastAsia="Calibri" w:cs="Arial"/>
                <w:b/>
                <w:szCs w:val="20"/>
              </w:rPr>
              <w:t>Državni organ</w:t>
            </w:r>
          </w:p>
        </w:tc>
        <w:tc>
          <w:tcPr>
            <w:tcW w:w="2248" w:type="dxa"/>
            <w:shd w:val="clear" w:color="auto" w:fill="auto"/>
          </w:tcPr>
          <w:p w:rsidR="001D44D6" w:rsidRPr="00F55175" w:rsidRDefault="001D44D6" w:rsidP="00C21EFD">
            <w:pPr>
              <w:pStyle w:val="Odstavekseznama"/>
              <w:ind w:left="0"/>
              <w:contextualSpacing/>
              <w:rPr>
                <w:rFonts w:eastAsia="Calibri" w:cs="Arial"/>
                <w:szCs w:val="20"/>
                <w:lang w:val="it-IT"/>
              </w:rPr>
            </w:pPr>
            <w:r w:rsidRPr="00F55175">
              <w:rPr>
                <w:rFonts w:eastAsia="Calibri" w:cs="Arial"/>
                <w:b/>
                <w:szCs w:val="20"/>
              </w:rPr>
              <w:t>Število prejetih in posredovanih prijav</w:t>
            </w:r>
          </w:p>
          <w:p w:rsidR="001D44D6" w:rsidRPr="00F55175" w:rsidRDefault="001D44D6" w:rsidP="00132AD3">
            <w:pPr>
              <w:pStyle w:val="Odstavekseznama"/>
              <w:ind w:left="720"/>
              <w:contextualSpacing/>
              <w:jc w:val="both"/>
              <w:rPr>
                <w:rFonts w:eastAsia="Calibri" w:cs="Arial"/>
                <w:szCs w:val="20"/>
                <w:lang w:val="it-IT"/>
              </w:rPr>
            </w:pPr>
          </w:p>
        </w:tc>
        <w:tc>
          <w:tcPr>
            <w:tcW w:w="4198" w:type="dxa"/>
            <w:shd w:val="clear" w:color="auto" w:fill="auto"/>
          </w:tcPr>
          <w:p w:rsidR="001D44D6" w:rsidRPr="00F55175" w:rsidRDefault="001D44D6" w:rsidP="00C21EFD">
            <w:pPr>
              <w:pStyle w:val="Odstavekseznama"/>
              <w:ind w:left="0"/>
              <w:contextualSpacing/>
              <w:jc w:val="both"/>
              <w:rPr>
                <w:rFonts w:eastAsia="Calibri" w:cs="Arial"/>
                <w:szCs w:val="20"/>
                <w:lang w:val="it-IT"/>
              </w:rPr>
            </w:pPr>
            <w:r w:rsidRPr="00F55175">
              <w:rPr>
                <w:rFonts w:eastAsia="Calibri" w:cs="Arial"/>
                <w:b/>
                <w:szCs w:val="20"/>
              </w:rPr>
              <w:t>Prejete in posredovane zadeve po vsebini</w:t>
            </w:r>
          </w:p>
          <w:p w:rsidR="001D44D6" w:rsidRPr="00F55175" w:rsidRDefault="001D44D6" w:rsidP="00132AD3">
            <w:pPr>
              <w:pStyle w:val="Odstavekseznama"/>
              <w:ind w:left="720"/>
              <w:contextualSpacing/>
              <w:jc w:val="both"/>
              <w:rPr>
                <w:rFonts w:eastAsia="Calibri" w:cs="Arial"/>
                <w:szCs w:val="20"/>
                <w:lang w:val="it-IT"/>
              </w:rPr>
            </w:pPr>
          </w:p>
        </w:tc>
      </w:tr>
      <w:tr w:rsidR="001D44D6" w:rsidRPr="00F55175" w:rsidTr="00356798">
        <w:tc>
          <w:tcPr>
            <w:tcW w:w="2167" w:type="dxa"/>
            <w:shd w:val="clear" w:color="auto" w:fill="auto"/>
          </w:tcPr>
          <w:p w:rsidR="001D44D6" w:rsidRPr="00967425" w:rsidRDefault="001D44D6" w:rsidP="00132AD3">
            <w:pPr>
              <w:jc w:val="both"/>
              <w:rPr>
                <w:rFonts w:eastAsia="Calibri" w:cs="Arial"/>
                <w:szCs w:val="20"/>
                <w:lang w:val="it-IT"/>
              </w:rPr>
            </w:pPr>
          </w:p>
          <w:p w:rsidR="001D44D6" w:rsidRPr="00F55175" w:rsidRDefault="001D44D6" w:rsidP="00132AD3">
            <w:pPr>
              <w:jc w:val="both"/>
              <w:rPr>
                <w:rFonts w:eastAsia="Calibri" w:cs="Arial"/>
                <w:szCs w:val="20"/>
              </w:rPr>
            </w:pPr>
            <w:r w:rsidRPr="00F55175">
              <w:rPr>
                <w:rFonts w:eastAsia="Calibri" w:cs="Arial"/>
                <w:szCs w:val="20"/>
              </w:rPr>
              <w:t>MOP</w:t>
            </w:r>
          </w:p>
          <w:p w:rsidR="001D44D6" w:rsidRDefault="001D44D6" w:rsidP="00132AD3">
            <w:pPr>
              <w:jc w:val="both"/>
              <w:rPr>
                <w:rFonts w:eastAsia="Calibri" w:cs="Arial"/>
                <w:szCs w:val="20"/>
              </w:rPr>
            </w:pPr>
          </w:p>
          <w:p w:rsidR="00C10CAD" w:rsidRDefault="00C10CAD" w:rsidP="00132AD3">
            <w:pPr>
              <w:jc w:val="both"/>
              <w:rPr>
                <w:rFonts w:eastAsia="Calibri" w:cs="Arial"/>
                <w:szCs w:val="20"/>
              </w:rPr>
            </w:pPr>
          </w:p>
          <w:p w:rsidR="00C10CAD" w:rsidRDefault="00C10CAD" w:rsidP="00132AD3">
            <w:pPr>
              <w:jc w:val="both"/>
              <w:rPr>
                <w:rFonts w:eastAsia="Calibri" w:cs="Arial"/>
                <w:szCs w:val="20"/>
              </w:rPr>
            </w:pPr>
          </w:p>
          <w:p w:rsidR="00C10CAD" w:rsidRDefault="00C10CAD" w:rsidP="00132AD3">
            <w:pPr>
              <w:jc w:val="both"/>
              <w:rPr>
                <w:rFonts w:eastAsia="Calibri" w:cs="Arial"/>
                <w:szCs w:val="20"/>
              </w:rPr>
            </w:pPr>
          </w:p>
          <w:p w:rsidR="005042F9" w:rsidRPr="00F55175" w:rsidRDefault="005042F9" w:rsidP="00132AD3">
            <w:pPr>
              <w:jc w:val="both"/>
              <w:rPr>
                <w:rFonts w:eastAsia="Calibri" w:cs="Arial"/>
                <w:szCs w:val="20"/>
              </w:rPr>
            </w:pPr>
            <w:r>
              <w:rPr>
                <w:rFonts w:eastAsia="Calibri" w:cs="Arial"/>
                <w:szCs w:val="20"/>
              </w:rPr>
              <w:t>MDDSZ</w:t>
            </w:r>
          </w:p>
          <w:p w:rsidR="001D44D6" w:rsidRPr="00F55175" w:rsidRDefault="001D44D6" w:rsidP="00132AD3">
            <w:pPr>
              <w:jc w:val="both"/>
              <w:rPr>
                <w:rFonts w:eastAsia="Calibri" w:cs="Arial"/>
                <w:szCs w:val="20"/>
              </w:rPr>
            </w:pPr>
          </w:p>
          <w:p w:rsidR="001D44D6" w:rsidRPr="00F55175" w:rsidRDefault="001D44D6" w:rsidP="00C10CAD">
            <w:pPr>
              <w:jc w:val="both"/>
              <w:rPr>
                <w:rFonts w:eastAsia="Calibri" w:cs="Arial"/>
                <w:szCs w:val="20"/>
              </w:rPr>
            </w:pPr>
          </w:p>
        </w:tc>
        <w:tc>
          <w:tcPr>
            <w:tcW w:w="2248" w:type="dxa"/>
            <w:shd w:val="clear" w:color="auto" w:fill="auto"/>
          </w:tcPr>
          <w:p w:rsidR="001D44D6" w:rsidRPr="00F55175" w:rsidRDefault="001D44D6" w:rsidP="00132AD3">
            <w:pPr>
              <w:pStyle w:val="Odstavekseznama"/>
              <w:ind w:left="720"/>
              <w:contextualSpacing/>
              <w:jc w:val="both"/>
              <w:rPr>
                <w:rFonts w:eastAsia="Calibri" w:cs="Arial"/>
                <w:szCs w:val="20"/>
              </w:rPr>
            </w:pPr>
          </w:p>
          <w:p w:rsidR="00021E34" w:rsidRPr="00F55175" w:rsidRDefault="001B0135" w:rsidP="00132AD3">
            <w:pPr>
              <w:pStyle w:val="Odstavekseznama"/>
              <w:ind w:left="720"/>
              <w:contextualSpacing/>
              <w:jc w:val="both"/>
              <w:rPr>
                <w:rFonts w:eastAsia="Calibri" w:cs="Arial"/>
                <w:szCs w:val="20"/>
              </w:rPr>
            </w:pPr>
            <w:r>
              <w:rPr>
                <w:rFonts w:eastAsia="Calibri" w:cs="Arial"/>
                <w:szCs w:val="20"/>
              </w:rPr>
              <w:t>2</w:t>
            </w:r>
          </w:p>
          <w:p w:rsidR="00021E34" w:rsidRPr="00F55175" w:rsidRDefault="00021E34" w:rsidP="00132AD3">
            <w:pPr>
              <w:pStyle w:val="Odstavekseznama"/>
              <w:ind w:left="720"/>
              <w:contextualSpacing/>
              <w:jc w:val="both"/>
              <w:rPr>
                <w:rFonts w:eastAsia="Calibri" w:cs="Arial"/>
                <w:szCs w:val="20"/>
              </w:rPr>
            </w:pPr>
          </w:p>
          <w:p w:rsidR="00021E34" w:rsidRPr="00F55175" w:rsidRDefault="00021E34" w:rsidP="00132AD3">
            <w:pPr>
              <w:pStyle w:val="Odstavekseznama"/>
              <w:ind w:left="720"/>
              <w:contextualSpacing/>
              <w:jc w:val="both"/>
              <w:rPr>
                <w:rFonts w:eastAsia="Calibri" w:cs="Arial"/>
                <w:szCs w:val="20"/>
              </w:rPr>
            </w:pPr>
          </w:p>
          <w:p w:rsidR="00021E34" w:rsidRDefault="00021E34" w:rsidP="00132AD3">
            <w:pPr>
              <w:pStyle w:val="Odstavekseznama"/>
              <w:ind w:left="720"/>
              <w:contextualSpacing/>
              <w:jc w:val="both"/>
              <w:rPr>
                <w:rFonts w:eastAsia="Calibri" w:cs="Arial"/>
                <w:szCs w:val="20"/>
              </w:rPr>
            </w:pPr>
          </w:p>
          <w:p w:rsidR="001B0135" w:rsidRPr="00F55175" w:rsidRDefault="001B0135" w:rsidP="00132AD3">
            <w:pPr>
              <w:pStyle w:val="Odstavekseznama"/>
              <w:ind w:left="720"/>
              <w:contextualSpacing/>
              <w:jc w:val="both"/>
              <w:rPr>
                <w:rFonts w:eastAsia="Calibri" w:cs="Arial"/>
                <w:szCs w:val="20"/>
              </w:rPr>
            </w:pPr>
          </w:p>
          <w:p w:rsidR="00021E34" w:rsidRPr="00F55175" w:rsidRDefault="001B0135" w:rsidP="00132AD3">
            <w:pPr>
              <w:pStyle w:val="Odstavekseznama"/>
              <w:ind w:left="720"/>
              <w:contextualSpacing/>
              <w:jc w:val="both"/>
              <w:rPr>
                <w:rFonts w:eastAsia="Calibri" w:cs="Arial"/>
                <w:szCs w:val="20"/>
              </w:rPr>
            </w:pPr>
            <w:r>
              <w:rPr>
                <w:rFonts w:eastAsia="Calibri" w:cs="Arial"/>
                <w:szCs w:val="20"/>
              </w:rPr>
              <w:t>1</w:t>
            </w:r>
          </w:p>
        </w:tc>
        <w:tc>
          <w:tcPr>
            <w:tcW w:w="4198" w:type="dxa"/>
            <w:shd w:val="clear" w:color="auto" w:fill="auto"/>
          </w:tcPr>
          <w:p w:rsidR="001D44D6" w:rsidRPr="00F55175" w:rsidRDefault="001D44D6" w:rsidP="00132AD3">
            <w:pPr>
              <w:pStyle w:val="Odstavekseznama"/>
              <w:ind w:left="720"/>
              <w:contextualSpacing/>
              <w:jc w:val="both"/>
              <w:rPr>
                <w:rFonts w:eastAsia="Calibri" w:cs="Arial"/>
                <w:szCs w:val="20"/>
              </w:rPr>
            </w:pPr>
          </w:p>
          <w:p w:rsidR="00021E34" w:rsidRPr="00C10CAD" w:rsidRDefault="00195DD1" w:rsidP="00195DD1">
            <w:pPr>
              <w:pStyle w:val="Odstavekseznama"/>
              <w:numPr>
                <w:ilvl w:val="0"/>
                <w:numId w:val="22"/>
              </w:numPr>
              <w:contextualSpacing/>
              <w:jc w:val="both"/>
              <w:rPr>
                <w:rFonts w:eastAsia="Calibri" w:cs="Arial"/>
                <w:szCs w:val="20"/>
              </w:rPr>
            </w:pPr>
            <w:r>
              <w:rPr>
                <w:rFonts w:cs="Arial"/>
                <w:szCs w:val="20"/>
              </w:rPr>
              <w:t>Opozorilo na neustrezni izris parc. št. 82/3 k.o. Osluševci</w:t>
            </w:r>
          </w:p>
          <w:p w:rsidR="000C0459" w:rsidRPr="00C10CAD" w:rsidRDefault="000C0459" w:rsidP="00195DD1">
            <w:pPr>
              <w:pStyle w:val="Odstavekseznama"/>
              <w:numPr>
                <w:ilvl w:val="0"/>
                <w:numId w:val="22"/>
              </w:numPr>
              <w:contextualSpacing/>
              <w:jc w:val="both"/>
              <w:rPr>
                <w:rFonts w:eastAsia="Calibri" w:cs="Arial"/>
                <w:szCs w:val="20"/>
              </w:rPr>
            </w:pPr>
            <w:r>
              <w:rPr>
                <w:rFonts w:cs="Arial"/>
                <w:szCs w:val="20"/>
              </w:rPr>
              <w:t>Pobuda za odvzem OVD podjetju Get inženiring d.o.o.</w:t>
            </w:r>
          </w:p>
          <w:p w:rsidR="00C10CAD" w:rsidRDefault="00C10CAD" w:rsidP="00C10CAD">
            <w:pPr>
              <w:pStyle w:val="Odstavekseznama"/>
              <w:ind w:left="360"/>
              <w:contextualSpacing/>
              <w:jc w:val="both"/>
              <w:rPr>
                <w:rFonts w:eastAsia="Calibri" w:cs="Arial"/>
                <w:szCs w:val="20"/>
              </w:rPr>
            </w:pPr>
          </w:p>
          <w:p w:rsidR="00021E34" w:rsidRDefault="005042F9" w:rsidP="005042F9">
            <w:pPr>
              <w:pStyle w:val="Odstavekseznama"/>
              <w:numPr>
                <w:ilvl w:val="0"/>
                <w:numId w:val="22"/>
              </w:numPr>
              <w:contextualSpacing/>
              <w:jc w:val="both"/>
              <w:rPr>
                <w:rFonts w:eastAsia="Calibri" w:cs="Arial"/>
                <w:szCs w:val="20"/>
              </w:rPr>
            </w:pPr>
            <w:r>
              <w:rPr>
                <w:rFonts w:eastAsia="Calibri" w:cs="Arial"/>
                <w:szCs w:val="20"/>
              </w:rPr>
              <w:t>Prijava nasilja v družini</w:t>
            </w:r>
            <w:r w:rsidR="00842B62" w:rsidRPr="00F55175">
              <w:rPr>
                <w:rFonts w:eastAsia="Calibri" w:cs="Arial"/>
                <w:szCs w:val="20"/>
              </w:rPr>
              <w:t xml:space="preserve"> </w:t>
            </w:r>
          </w:p>
          <w:p w:rsidR="00C10CAD" w:rsidRPr="00F55175" w:rsidRDefault="00C10CAD" w:rsidP="00C10CAD">
            <w:pPr>
              <w:pStyle w:val="Odstavekseznama"/>
              <w:contextualSpacing/>
              <w:jc w:val="both"/>
              <w:rPr>
                <w:rFonts w:eastAsia="Calibri" w:cs="Arial"/>
                <w:szCs w:val="20"/>
              </w:rPr>
            </w:pPr>
          </w:p>
        </w:tc>
      </w:tr>
      <w:tr w:rsidR="001D44D6" w:rsidRPr="00F55175" w:rsidTr="00356798">
        <w:tc>
          <w:tcPr>
            <w:tcW w:w="2167" w:type="dxa"/>
            <w:shd w:val="clear" w:color="auto" w:fill="auto"/>
          </w:tcPr>
          <w:p w:rsidR="001D44D6" w:rsidRPr="00F55175" w:rsidRDefault="001D44D6" w:rsidP="00132AD3">
            <w:pPr>
              <w:jc w:val="both"/>
              <w:rPr>
                <w:rFonts w:eastAsia="Calibri" w:cs="Arial"/>
                <w:szCs w:val="20"/>
              </w:rPr>
            </w:pPr>
            <w:r w:rsidRPr="00F55175">
              <w:rPr>
                <w:rFonts w:eastAsia="Calibri" w:cs="Arial"/>
                <w:szCs w:val="20"/>
              </w:rPr>
              <w:t>KPK</w:t>
            </w:r>
          </w:p>
        </w:tc>
        <w:tc>
          <w:tcPr>
            <w:tcW w:w="2248" w:type="dxa"/>
            <w:shd w:val="clear" w:color="auto" w:fill="auto"/>
          </w:tcPr>
          <w:p w:rsidR="001D44D6" w:rsidRPr="00F55175" w:rsidRDefault="00DC0321" w:rsidP="00132AD3">
            <w:pPr>
              <w:pStyle w:val="Odstavekseznama"/>
              <w:ind w:left="720"/>
              <w:contextualSpacing/>
              <w:jc w:val="both"/>
              <w:rPr>
                <w:rFonts w:eastAsia="Calibri" w:cs="Arial"/>
                <w:szCs w:val="20"/>
                <w:lang w:val="it-IT"/>
              </w:rPr>
            </w:pPr>
            <w:r>
              <w:rPr>
                <w:rFonts w:eastAsia="Calibri" w:cs="Arial"/>
                <w:szCs w:val="20"/>
                <w:lang w:val="it-IT"/>
              </w:rPr>
              <w:t>2</w:t>
            </w:r>
          </w:p>
        </w:tc>
        <w:tc>
          <w:tcPr>
            <w:tcW w:w="4198" w:type="dxa"/>
            <w:shd w:val="clear" w:color="auto" w:fill="auto"/>
          </w:tcPr>
          <w:p w:rsidR="0018725C" w:rsidRPr="0018725C" w:rsidRDefault="0018725C" w:rsidP="0018725C">
            <w:pPr>
              <w:pStyle w:val="Odstavekseznama"/>
              <w:numPr>
                <w:ilvl w:val="0"/>
                <w:numId w:val="22"/>
              </w:numPr>
              <w:contextualSpacing/>
              <w:jc w:val="both"/>
              <w:rPr>
                <w:rFonts w:eastAsia="Calibri" w:cs="Arial"/>
                <w:szCs w:val="20"/>
                <w:lang w:val="it-IT"/>
              </w:rPr>
            </w:pPr>
            <w:r w:rsidRPr="0018725C">
              <w:rPr>
                <w:rFonts w:cs="Arial"/>
                <w:szCs w:val="20"/>
                <w:lang w:val="it-IT"/>
              </w:rPr>
              <w:t>Pobuda za odvzem OVD podjetju Get inženiring d.o.o.</w:t>
            </w:r>
          </w:p>
          <w:p w:rsidR="001D44D6" w:rsidRPr="00F55175" w:rsidRDefault="00060954" w:rsidP="00060954">
            <w:pPr>
              <w:pStyle w:val="Odstavekseznama"/>
              <w:numPr>
                <w:ilvl w:val="0"/>
                <w:numId w:val="22"/>
              </w:numPr>
              <w:contextualSpacing/>
              <w:jc w:val="both"/>
              <w:rPr>
                <w:rFonts w:eastAsia="Calibri" w:cs="Arial"/>
                <w:szCs w:val="20"/>
                <w:lang w:val="it-IT"/>
              </w:rPr>
            </w:pPr>
            <w:r>
              <w:rPr>
                <w:rFonts w:eastAsia="Calibri" w:cs="Arial"/>
                <w:szCs w:val="20"/>
                <w:lang w:val="it-IT"/>
              </w:rPr>
              <w:t>Koruptivna dejanja občinske svetnice in županskega kandidata</w:t>
            </w:r>
          </w:p>
        </w:tc>
      </w:tr>
      <w:tr w:rsidR="00893560" w:rsidRPr="00F55175" w:rsidTr="00356798">
        <w:tc>
          <w:tcPr>
            <w:tcW w:w="2167" w:type="dxa"/>
            <w:shd w:val="clear" w:color="auto" w:fill="auto"/>
          </w:tcPr>
          <w:p w:rsidR="00893560" w:rsidRPr="00F55175" w:rsidRDefault="00893560" w:rsidP="00132AD3">
            <w:pPr>
              <w:jc w:val="both"/>
              <w:rPr>
                <w:rFonts w:eastAsia="Calibri" w:cs="Arial"/>
                <w:szCs w:val="20"/>
              </w:rPr>
            </w:pPr>
            <w:r>
              <w:rPr>
                <w:rFonts w:eastAsia="Calibri" w:cs="Arial"/>
                <w:szCs w:val="20"/>
              </w:rPr>
              <w:t>IP</w:t>
            </w:r>
          </w:p>
        </w:tc>
        <w:tc>
          <w:tcPr>
            <w:tcW w:w="2248" w:type="dxa"/>
            <w:shd w:val="clear" w:color="auto" w:fill="auto"/>
          </w:tcPr>
          <w:p w:rsidR="00893560" w:rsidRPr="00F55175" w:rsidRDefault="00893560" w:rsidP="00132AD3">
            <w:pPr>
              <w:pStyle w:val="Odstavekseznama"/>
              <w:ind w:left="720"/>
              <w:contextualSpacing/>
              <w:jc w:val="both"/>
              <w:rPr>
                <w:rFonts w:eastAsia="Calibri" w:cs="Arial"/>
                <w:szCs w:val="20"/>
                <w:lang w:val="it-IT"/>
              </w:rPr>
            </w:pPr>
            <w:r>
              <w:rPr>
                <w:rFonts w:eastAsia="Calibri" w:cs="Arial"/>
                <w:szCs w:val="20"/>
                <w:lang w:val="it-IT"/>
              </w:rPr>
              <w:t>1</w:t>
            </w:r>
          </w:p>
        </w:tc>
        <w:tc>
          <w:tcPr>
            <w:tcW w:w="4198" w:type="dxa"/>
            <w:shd w:val="clear" w:color="auto" w:fill="auto"/>
          </w:tcPr>
          <w:p w:rsidR="00893560" w:rsidRPr="0018725C" w:rsidRDefault="00893560" w:rsidP="0018725C">
            <w:pPr>
              <w:pStyle w:val="Odstavekseznama"/>
              <w:numPr>
                <w:ilvl w:val="0"/>
                <w:numId w:val="22"/>
              </w:numPr>
              <w:contextualSpacing/>
              <w:jc w:val="both"/>
              <w:rPr>
                <w:rFonts w:cs="Arial"/>
                <w:szCs w:val="20"/>
                <w:lang w:val="it-IT"/>
              </w:rPr>
            </w:pPr>
            <w:r>
              <w:rPr>
                <w:rFonts w:cs="Arial"/>
                <w:szCs w:val="20"/>
                <w:lang w:val="it-IT"/>
              </w:rPr>
              <w:t>Pošiljanje informativnega gradiva (za umrlo osebo)</w:t>
            </w:r>
          </w:p>
        </w:tc>
      </w:tr>
      <w:tr w:rsidR="001D44D6" w:rsidRPr="00F55175" w:rsidTr="00356798">
        <w:tc>
          <w:tcPr>
            <w:tcW w:w="2167" w:type="dxa"/>
            <w:shd w:val="clear" w:color="auto" w:fill="auto"/>
          </w:tcPr>
          <w:p w:rsidR="001D44D6" w:rsidRPr="00F55175" w:rsidRDefault="001D44D6" w:rsidP="00132AD3">
            <w:pPr>
              <w:jc w:val="both"/>
              <w:rPr>
                <w:rFonts w:eastAsia="Calibri" w:cs="Arial"/>
                <w:szCs w:val="20"/>
              </w:rPr>
            </w:pPr>
            <w:r w:rsidRPr="00F55175">
              <w:rPr>
                <w:rFonts w:eastAsia="Calibri" w:cs="Arial"/>
                <w:szCs w:val="20"/>
              </w:rPr>
              <w:t>POLICIJA</w:t>
            </w:r>
          </w:p>
        </w:tc>
        <w:tc>
          <w:tcPr>
            <w:tcW w:w="2248" w:type="dxa"/>
            <w:shd w:val="clear" w:color="auto" w:fill="auto"/>
          </w:tcPr>
          <w:p w:rsidR="001D44D6" w:rsidRPr="00F55175" w:rsidRDefault="001B0135" w:rsidP="00132AD3">
            <w:pPr>
              <w:pStyle w:val="Odstavekseznama"/>
              <w:ind w:left="720"/>
              <w:contextualSpacing/>
              <w:jc w:val="both"/>
              <w:rPr>
                <w:rFonts w:cs="Arial"/>
                <w:szCs w:val="20"/>
              </w:rPr>
            </w:pPr>
            <w:r>
              <w:rPr>
                <w:rFonts w:cs="Arial"/>
                <w:szCs w:val="20"/>
              </w:rPr>
              <w:t>1</w:t>
            </w:r>
          </w:p>
        </w:tc>
        <w:tc>
          <w:tcPr>
            <w:tcW w:w="4198" w:type="dxa"/>
            <w:shd w:val="clear" w:color="auto" w:fill="auto"/>
          </w:tcPr>
          <w:p w:rsidR="00AE7E60" w:rsidRPr="00F55175" w:rsidRDefault="005042F9" w:rsidP="005042F9">
            <w:pPr>
              <w:pStyle w:val="Odstavekseznama"/>
              <w:numPr>
                <w:ilvl w:val="0"/>
                <w:numId w:val="22"/>
              </w:numPr>
              <w:contextualSpacing/>
              <w:jc w:val="both"/>
              <w:rPr>
                <w:rFonts w:cs="Arial"/>
                <w:szCs w:val="20"/>
              </w:rPr>
            </w:pPr>
            <w:r>
              <w:rPr>
                <w:rFonts w:cs="Arial"/>
                <w:szCs w:val="20"/>
              </w:rPr>
              <w:t>Prijava nasilja v družini</w:t>
            </w:r>
          </w:p>
        </w:tc>
      </w:tr>
      <w:tr w:rsidR="00B93585" w:rsidRPr="00F55175" w:rsidTr="00356798">
        <w:tc>
          <w:tcPr>
            <w:tcW w:w="2167" w:type="dxa"/>
            <w:shd w:val="clear" w:color="auto" w:fill="auto"/>
          </w:tcPr>
          <w:p w:rsidR="00B93585" w:rsidRPr="00F55175" w:rsidRDefault="00805829" w:rsidP="00132AD3">
            <w:pPr>
              <w:jc w:val="both"/>
              <w:rPr>
                <w:rFonts w:eastAsia="Calibri" w:cs="Arial"/>
                <w:szCs w:val="20"/>
              </w:rPr>
            </w:pPr>
            <w:r>
              <w:rPr>
                <w:rFonts w:eastAsia="Calibri" w:cs="Arial"/>
                <w:szCs w:val="20"/>
              </w:rPr>
              <w:t>GURS</w:t>
            </w:r>
          </w:p>
        </w:tc>
        <w:tc>
          <w:tcPr>
            <w:tcW w:w="2248" w:type="dxa"/>
            <w:shd w:val="clear" w:color="auto" w:fill="auto"/>
          </w:tcPr>
          <w:p w:rsidR="00B93585" w:rsidRPr="00F55175" w:rsidRDefault="001B0135" w:rsidP="00132AD3">
            <w:pPr>
              <w:pStyle w:val="Odstavekseznama"/>
              <w:ind w:left="720"/>
              <w:contextualSpacing/>
              <w:jc w:val="both"/>
              <w:rPr>
                <w:rFonts w:cs="Arial"/>
                <w:szCs w:val="20"/>
              </w:rPr>
            </w:pPr>
            <w:r>
              <w:rPr>
                <w:rFonts w:cs="Arial"/>
                <w:szCs w:val="20"/>
              </w:rPr>
              <w:t>1</w:t>
            </w:r>
          </w:p>
        </w:tc>
        <w:tc>
          <w:tcPr>
            <w:tcW w:w="4198" w:type="dxa"/>
            <w:shd w:val="clear" w:color="auto" w:fill="auto"/>
          </w:tcPr>
          <w:p w:rsidR="00B93585" w:rsidRPr="00F55175" w:rsidRDefault="00902FA7" w:rsidP="00902FA7">
            <w:pPr>
              <w:pStyle w:val="Odstavekseznama"/>
              <w:numPr>
                <w:ilvl w:val="0"/>
                <w:numId w:val="22"/>
              </w:numPr>
              <w:contextualSpacing/>
              <w:jc w:val="both"/>
              <w:rPr>
                <w:rFonts w:cs="Arial"/>
                <w:szCs w:val="20"/>
              </w:rPr>
            </w:pPr>
            <w:r>
              <w:rPr>
                <w:rFonts w:cs="Arial"/>
                <w:szCs w:val="20"/>
              </w:rPr>
              <w:t>Opozorilo na neustrezni izris parc. št. 82/3 k.o. Osluševci</w:t>
            </w:r>
          </w:p>
        </w:tc>
      </w:tr>
      <w:tr w:rsidR="00805829" w:rsidRPr="00F55175" w:rsidTr="00356798">
        <w:tc>
          <w:tcPr>
            <w:tcW w:w="2167" w:type="dxa"/>
            <w:shd w:val="clear" w:color="auto" w:fill="auto"/>
          </w:tcPr>
          <w:p w:rsidR="00805829" w:rsidRDefault="00805829" w:rsidP="00132AD3">
            <w:pPr>
              <w:jc w:val="both"/>
              <w:rPr>
                <w:rFonts w:eastAsia="Calibri" w:cs="Arial"/>
                <w:szCs w:val="20"/>
              </w:rPr>
            </w:pPr>
            <w:r>
              <w:rPr>
                <w:rFonts w:eastAsia="Calibri" w:cs="Arial"/>
                <w:szCs w:val="20"/>
              </w:rPr>
              <w:t>CSD</w:t>
            </w:r>
          </w:p>
        </w:tc>
        <w:tc>
          <w:tcPr>
            <w:tcW w:w="2248" w:type="dxa"/>
            <w:shd w:val="clear" w:color="auto" w:fill="auto"/>
          </w:tcPr>
          <w:p w:rsidR="00805829" w:rsidRPr="00F55175" w:rsidRDefault="00893560" w:rsidP="00132AD3">
            <w:pPr>
              <w:pStyle w:val="Odstavekseznama"/>
              <w:ind w:left="720"/>
              <w:contextualSpacing/>
              <w:jc w:val="both"/>
              <w:rPr>
                <w:rFonts w:cs="Arial"/>
                <w:szCs w:val="20"/>
              </w:rPr>
            </w:pPr>
            <w:r>
              <w:rPr>
                <w:rFonts w:cs="Arial"/>
                <w:szCs w:val="20"/>
              </w:rPr>
              <w:t>1</w:t>
            </w:r>
          </w:p>
        </w:tc>
        <w:tc>
          <w:tcPr>
            <w:tcW w:w="4198" w:type="dxa"/>
            <w:shd w:val="clear" w:color="auto" w:fill="auto"/>
          </w:tcPr>
          <w:p w:rsidR="00805829" w:rsidRPr="00F55175" w:rsidRDefault="005042F9" w:rsidP="005042F9">
            <w:pPr>
              <w:pStyle w:val="Odstavekseznama"/>
              <w:numPr>
                <w:ilvl w:val="0"/>
                <w:numId w:val="22"/>
              </w:numPr>
              <w:contextualSpacing/>
              <w:jc w:val="both"/>
              <w:rPr>
                <w:rFonts w:cs="Arial"/>
                <w:szCs w:val="20"/>
              </w:rPr>
            </w:pPr>
            <w:r>
              <w:rPr>
                <w:rFonts w:cs="Arial"/>
                <w:szCs w:val="20"/>
              </w:rPr>
              <w:t>Prijava nasilja v družini</w:t>
            </w:r>
          </w:p>
        </w:tc>
      </w:tr>
    </w:tbl>
    <w:p w:rsidR="00187F33" w:rsidRPr="00F55175" w:rsidRDefault="00187F33" w:rsidP="00132AD3">
      <w:pPr>
        <w:jc w:val="both"/>
        <w:rPr>
          <w:rFonts w:cs="Arial"/>
          <w:szCs w:val="20"/>
        </w:rPr>
      </w:pPr>
    </w:p>
    <w:p w:rsidR="00793F9F" w:rsidRDefault="00793F9F" w:rsidP="00132AD3">
      <w:pPr>
        <w:pStyle w:val="Naslov2"/>
        <w:jc w:val="both"/>
        <w:rPr>
          <w:i w:val="0"/>
          <w:sz w:val="20"/>
          <w:szCs w:val="20"/>
        </w:rPr>
      </w:pPr>
      <w:bookmarkStart w:id="4248" w:name="_Toc448144658"/>
      <w:bookmarkStart w:id="4249" w:name="_Toc448146083"/>
      <w:bookmarkStart w:id="4250" w:name="_Toc448839352"/>
      <w:bookmarkStart w:id="4251" w:name="_Toc448840017"/>
      <w:bookmarkStart w:id="4252" w:name="_Toc448841351"/>
      <w:bookmarkStart w:id="4253" w:name="_Toc448841794"/>
      <w:bookmarkStart w:id="4254" w:name="_Toc448842269"/>
      <w:bookmarkStart w:id="4255" w:name="_Toc448844747"/>
      <w:bookmarkStart w:id="4256" w:name="_Toc480535689"/>
      <w:bookmarkStart w:id="4257" w:name="_Toc483493486"/>
      <w:bookmarkStart w:id="4258" w:name="_Toc484445359"/>
      <w:bookmarkStart w:id="4259" w:name="_Toc484690829"/>
      <w:bookmarkStart w:id="4260" w:name="_Toc485029208"/>
      <w:bookmarkStart w:id="4261" w:name="_Toc491783389"/>
      <w:bookmarkStart w:id="4262" w:name="_Toc508611939"/>
      <w:bookmarkStart w:id="4263" w:name="_Toc509928048"/>
      <w:bookmarkStart w:id="4264" w:name="_Toc509928196"/>
      <w:bookmarkStart w:id="4265" w:name="_Toc510181450"/>
      <w:bookmarkStart w:id="4266" w:name="_Toc511642234"/>
      <w:bookmarkStart w:id="4267" w:name="_Toc512413281"/>
      <w:bookmarkStart w:id="4268" w:name="_Toc512418030"/>
      <w:r w:rsidRPr="00F55175">
        <w:rPr>
          <w:i w:val="0"/>
          <w:sz w:val="20"/>
          <w:szCs w:val="20"/>
        </w:rPr>
        <w:t>10.</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r w:rsidRPr="00F55175">
        <w:rPr>
          <w:i w:val="0"/>
          <w:sz w:val="20"/>
          <w:szCs w:val="20"/>
        </w:rPr>
        <w:t xml:space="preserve">3 </w:t>
      </w:r>
      <w:bookmarkEnd w:id="4262"/>
      <w:bookmarkEnd w:id="4263"/>
      <w:bookmarkEnd w:id="4264"/>
      <w:bookmarkEnd w:id="4265"/>
      <w:bookmarkEnd w:id="4266"/>
      <w:bookmarkEnd w:id="4267"/>
      <w:bookmarkEnd w:id="4268"/>
      <w:r w:rsidR="00CF433F">
        <w:rPr>
          <w:i w:val="0"/>
          <w:sz w:val="20"/>
          <w:szCs w:val="20"/>
        </w:rPr>
        <w:t>POBUDA MINISTRSTVA ZA NOTRANJE ZADEVE, POLICIJE</w:t>
      </w:r>
    </w:p>
    <w:p w:rsidR="00CF433F" w:rsidRDefault="00CF433F" w:rsidP="00CF433F"/>
    <w:p w:rsidR="003E22CA" w:rsidRPr="0095614D" w:rsidRDefault="003E22CA" w:rsidP="003E22CA">
      <w:pPr>
        <w:jc w:val="both"/>
        <w:rPr>
          <w:rFonts w:cs="Arial"/>
          <w:szCs w:val="20"/>
        </w:rPr>
      </w:pPr>
      <w:r w:rsidRPr="0095614D">
        <w:rPr>
          <w:rFonts w:cs="Arial"/>
          <w:szCs w:val="20"/>
        </w:rPr>
        <w:t xml:space="preserve">Inšpekcijski svet je </w:t>
      </w:r>
      <w:r w:rsidR="00330A28">
        <w:rPr>
          <w:rFonts w:cs="Arial"/>
          <w:szCs w:val="20"/>
        </w:rPr>
        <w:t xml:space="preserve">v letu 2018 </w:t>
      </w:r>
      <w:r w:rsidRPr="0095614D">
        <w:rPr>
          <w:rFonts w:cs="Arial"/>
          <w:szCs w:val="20"/>
        </w:rPr>
        <w:t>pr</w:t>
      </w:r>
      <w:r w:rsidR="005B7831">
        <w:rPr>
          <w:rFonts w:cs="Arial"/>
          <w:szCs w:val="20"/>
        </w:rPr>
        <w:t>ejel pobudo</w:t>
      </w:r>
      <w:r w:rsidRPr="0095614D">
        <w:rPr>
          <w:rFonts w:cs="Arial"/>
          <w:szCs w:val="20"/>
        </w:rPr>
        <w:t xml:space="preserve"> Ministrstva za notranje zadeve, Policije, Generalne policijske uprave, Uprave uniformirane policije,</w:t>
      </w:r>
      <w:r w:rsidR="00330A28">
        <w:rPr>
          <w:rFonts w:cs="Arial"/>
          <w:szCs w:val="20"/>
        </w:rPr>
        <w:t xml:space="preserve"> in sicer,</w:t>
      </w:r>
      <w:r>
        <w:rPr>
          <w:rFonts w:cs="Arial"/>
          <w:szCs w:val="20"/>
        </w:rPr>
        <w:t xml:space="preserve"> </w:t>
      </w:r>
      <w:r w:rsidRPr="0095614D">
        <w:rPr>
          <w:rFonts w:cs="Arial"/>
          <w:szCs w:val="20"/>
        </w:rPr>
        <w:t>da je Policija na območju PU Ljubljana obravnavala primer, ko se je med rekreativno oziroma trening vožnjo z motornim kolesom na motokros progi smrtno ponesrečil 11-letnik. V preiskavi primera je bilo naknadno ugotovljeno, da motokros proga, na kateri je prišlo do nesreče, nima ustreznih dovoljenj za obrat</w:t>
      </w:r>
      <w:r>
        <w:rPr>
          <w:rFonts w:cs="Arial"/>
          <w:szCs w:val="20"/>
        </w:rPr>
        <w:t>ovanje. V konkretnem primeru in tudi v ostalih primerih</w:t>
      </w:r>
      <w:r w:rsidRPr="0095614D">
        <w:rPr>
          <w:rFonts w:cs="Arial"/>
          <w:szCs w:val="20"/>
        </w:rPr>
        <w:t xml:space="preserve"> je lahko podan sum kršitev do</w:t>
      </w:r>
      <w:r w:rsidR="005B7831">
        <w:rPr>
          <w:rFonts w:cs="Arial"/>
          <w:szCs w:val="20"/>
        </w:rPr>
        <w:t xml:space="preserve">ločb ZON </w:t>
      </w:r>
      <w:r w:rsidR="00813A83">
        <w:rPr>
          <w:rFonts w:cs="Arial"/>
          <w:szCs w:val="20"/>
        </w:rPr>
        <w:t xml:space="preserve">ali ZG </w:t>
      </w:r>
      <w:r w:rsidRPr="0095614D">
        <w:rPr>
          <w:rFonts w:cs="Arial"/>
          <w:szCs w:val="20"/>
        </w:rPr>
        <w:t xml:space="preserve">v zvezi z nedovoljeno vožnjo vozil v naravnem okolju oziroma v gozdu, </w:t>
      </w:r>
      <w:r>
        <w:rPr>
          <w:rFonts w:cs="Arial"/>
          <w:szCs w:val="20"/>
        </w:rPr>
        <w:t xml:space="preserve">z večjimi nedovoljenimi </w:t>
      </w:r>
      <w:r w:rsidRPr="0095614D">
        <w:rPr>
          <w:rFonts w:cs="Arial"/>
          <w:szCs w:val="20"/>
        </w:rPr>
        <w:t>p</w:t>
      </w:r>
      <w:r>
        <w:rPr>
          <w:rFonts w:cs="Arial"/>
          <w:szCs w:val="20"/>
        </w:rPr>
        <w:t>osegi v prostor in njegovim</w:t>
      </w:r>
      <w:r w:rsidRPr="0095614D">
        <w:rPr>
          <w:rFonts w:cs="Arial"/>
          <w:szCs w:val="20"/>
        </w:rPr>
        <w:t xml:space="preserve"> poškodovanje</w:t>
      </w:r>
      <w:r>
        <w:rPr>
          <w:rFonts w:cs="Arial"/>
          <w:szCs w:val="20"/>
        </w:rPr>
        <w:t>m</w:t>
      </w:r>
      <w:r w:rsidRPr="0095614D">
        <w:rPr>
          <w:rFonts w:cs="Arial"/>
          <w:szCs w:val="20"/>
        </w:rPr>
        <w:t xml:space="preserve"> ali uničenje</w:t>
      </w:r>
      <w:r>
        <w:rPr>
          <w:rFonts w:cs="Arial"/>
          <w:szCs w:val="20"/>
        </w:rPr>
        <w:t>m</w:t>
      </w:r>
      <w:r w:rsidRPr="0095614D">
        <w:rPr>
          <w:rFonts w:cs="Arial"/>
          <w:szCs w:val="20"/>
        </w:rPr>
        <w:t xml:space="preserve"> pa bi </w:t>
      </w:r>
      <w:r>
        <w:rPr>
          <w:rFonts w:cs="Arial"/>
          <w:szCs w:val="20"/>
        </w:rPr>
        <w:t>bili lahko izpolnjeni zakonski znaki</w:t>
      </w:r>
      <w:r w:rsidRPr="0095614D">
        <w:rPr>
          <w:rFonts w:cs="Arial"/>
          <w:szCs w:val="20"/>
        </w:rPr>
        <w:t xml:space="preserve"> katerega od kaznivih dejanj zoper okolje, prostor in naravne dobrine iz 3</w:t>
      </w:r>
      <w:r w:rsidR="00813A83">
        <w:rPr>
          <w:rFonts w:cs="Arial"/>
          <w:szCs w:val="20"/>
        </w:rPr>
        <w:t>2. poglavja KZ-1</w:t>
      </w:r>
      <w:r w:rsidRPr="0095614D">
        <w:t>.</w:t>
      </w:r>
    </w:p>
    <w:p w:rsidR="003E22CA" w:rsidRPr="0095614D" w:rsidRDefault="003E22CA" w:rsidP="003E22CA">
      <w:pPr>
        <w:jc w:val="both"/>
        <w:rPr>
          <w:rFonts w:cs="Arial"/>
          <w:szCs w:val="20"/>
        </w:rPr>
      </w:pPr>
    </w:p>
    <w:p w:rsidR="003E22CA" w:rsidRPr="0095614D" w:rsidRDefault="003E22CA" w:rsidP="003E22CA">
      <w:pPr>
        <w:jc w:val="both"/>
        <w:rPr>
          <w:rFonts w:cs="Arial"/>
          <w:szCs w:val="20"/>
        </w:rPr>
      </w:pPr>
      <w:r>
        <w:rPr>
          <w:rFonts w:cs="Arial"/>
          <w:szCs w:val="20"/>
        </w:rPr>
        <w:t>Predsednik Inšpekcijskega sveta je predlagal IRSOP</w:t>
      </w:r>
      <w:r w:rsidRPr="0095614D">
        <w:rPr>
          <w:rFonts w:cs="Arial"/>
          <w:szCs w:val="20"/>
        </w:rPr>
        <w:t xml:space="preserve"> </w:t>
      </w:r>
      <w:r>
        <w:rPr>
          <w:rFonts w:cs="Arial"/>
          <w:szCs w:val="20"/>
        </w:rPr>
        <w:t>in IRSKGLR</w:t>
      </w:r>
      <w:r w:rsidR="00807195">
        <w:rPr>
          <w:rFonts w:cs="Arial"/>
          <w:szCs w:val="20"/>
        </w:rPr>
        <w:t>, da</w:t>
      </w:r>
      <w:r w:rsidRPr="0095614D">
        <w:rPr>
          <w:rFonts w:cs="Arial"/>
          <w:szCs w:val="20"/>
        </w:rPr>
        <w:t xml:space="preserve"> v okviru svojih pristojnosti skupaj </w:t>
      </w:r>
      <w:r>
        <w:rPr>
          <w:rFonts w:cs="Arial"/>
          <w:szCs w:val="20"/>
        </w:rPr>
        <w:t xml:space="preserve">s </w:t>
      </w:r>
      <w:r w:rsidRPr="0095614D">
        <w:rPr>
          <w:rFonts w:cs="Arial"/>
          <w:szCs w:val="20"/>
        </w:rPr>
        <w:t>Policijo (oziroma policijskimi upravami), po potrebi pa tudi z ostalimi pristojnimi službami (npr. občinskimi inšpekcijami)</w:t>
      </w:r>
      <w:r>
        <w:rPr>
          <w:rFonts w:cs="Arial"/>
          <w:szCs w:val="20"/>
        </w:rPr>
        <w:t xml:space="preserve"> izvedeta</w:t>
      </w:r>
      <w:r w:rsidRPr="0095614D">
        <w:rPr>
          <w:rFonts w:cs="Arial"/>
          <w:szCs w:val="20"/>
        </w:rPr>
        <w:t xml:space="preserve"> skupne inšpekcijske nadzore glede delovanja motokros prog</w:t>
      </w:r>
      <w:r w:rsidR="00807195">
        <w:rPr>
          <w:rFonts w:cs="Arial"/>
          <w:szCs w:val="20"/>
        </w:rPr>
        <w:t xml:space="preserve">. </w:t>
      </w:r>
      <w:r w:rsidR="00AA6202">
        <w:rPr>
          <w:rFonts w:cs="Arial"/>
          <w:szCs w:val="20"/>
        </w:rPr>
        <w:t xml:space="preserve">O izvedbi skupnega nadzora je </w:t>
      </w:r>
      <w:r w:rsidR="00FE0960">
        <w:rPr>
          <w:rFonts w:cs="Arial"/>
          <w:szCs w:val="20"/>
        </w:rPr>
        <w:t xml:space="preserve">v letu 2018 </w:t>
      </w:r>
      <w:r w:rsidR="00AA6202">
        <w:rPr>
          <w:rFonts w:cs="Arial"/>
          <w:szCs w:val="20"/>
        </w:rPr>
        <w:t xml:space="preserve">poročala RKI Murska Sobota. </w:t>
      </w:r>
    </w:p>
    <w:p w:rsidR="007F6DF4" w:rsidRPr="00F55175" w:rsidRDefault="007F6DF4" w:rsidP="00132AD3">
      <w:pPr>
        <w:spacing w:line="240" w:lineRule="atLeast"/>
        <w:jc w:val="both"/>
        <w:rPr>
          <w:rFonts w:cs="Arial"/>
          <w:szCs w:val="20"/>
        </w:rPr>
      </w:pPr>
    </w:p>
    <w:p w:rsidR="001E7B36" w:rsidRPr="00A45D4E" w:rsidRDefault="00BA723C" w:rsidP="00132AD3">
      <w:pPr>
        <w:spacing w:line="240" w:lineRule="atLeast"/>
        <w:jc w:val="both"/>
        <w:rPr>
          <w:rFonts w:cs="Arial"/>
          <w:b/>
          <w:szCs w:val="20"/>
        </w:rPr>
      </w:pPr>
      <w:r w:rsidRPr="00A45D4E">
        <w:rPr>
          <w:rFonts w:cs="Arial"/>
          <w:b/>
          <w:szCs w:val="20"/>
        </w:rPr>
        <w:t>10.4 ANONIMNA PRIJAVA GLEDE NEPRAVILNOSTI V TRGOVSKEM CENTRU BLED</w:t>
      </w:r>
    </w:p>
    <w:p w:rsidR="00BA723C" w:rsidRDefault="00BA723C" w:rsidP="00132AD3">
      <w:pPr>
        <w:spacing w:line="240" w:lineRule="atLeast"/>
        <w:jc w:val="both"/>
        <w:rPr>
          <w:rFonts w:cs="Arial"/>
          <w:szCs w:val="20"/>
        </w:rPr>
      </w:pPr>
    </w:p>
    <w:p w:rsidR="00A45D4E" w:rsidRDefault="00A45D4E" w:rsidP="00A45D4E">
      <w:pPr>
        <w:jc w:val="both"/>
        <w:rPr>
          <w:szCs w:val="20"/>
        </w:rPr>
      </w:pPr>
      <w:r>
        <w:rPr>
          <w:szCs w:val="20"/>
        </w:rPr>
        <w:t xml:space="preserve">Inšpekcijski svet je v mesecu juniju 2018 prejel anonimno prijavo glede posameznih gostinskih lokalov v Trgovskem centru Bled. Anonimno prijavo je prijavitelj poslal tudi </w:t>
      </w:r>
      <w:r w:rsidR="00B50556">
        <w:rPr>
          <w:szCs w:val="20"/>
        </w:rPr>
        <w:t>IRSOP</w:t>
      </w:r>
      <w:r>
        <w:rPr>
          <w:szCs w:val="20"/>
        </w:rPr>
        <w:t xml:space="preserve"> (Gradbeni, stanovanjski in geodetski inšpekciji), I</w:t>
      </w:r>
      <w:r w:rsidR="00B50556">
        <w:rPr>
          <w:szCs w:val="20"/>
        </w:rPr>
        <w:t>RSVNDN in ZI</w:t>
      </w:r>
      <w:r>
        <w:rPr>
          <w:szCs w:val="20"/>
        </w:rPr>
        <w:t>RS, Inšpekcijski svet pa je navedeno anonimno prijavo v reševanje o</w:t>
      </w:r>
      <w:r w:rsidR="00B50556">
        <w:rPr>
          <w:szCs w:val="20"/>
        </w:rPr>
        <w:t>dstopil še TI</w:t>
      </w:r>
      <w:r>
        <w:rPr>
          <w:szCs w:val="20"/>
        </w:rPr>
        <w:t>RS, in sicer zaradi morebi</w:t>
      </w:r>
      <w:r w:rsidR="005F24C4">
        <w:rPr>
          <w:szCs w:val="20"/>
        </w:rPr>
        <w:t>tnih kršitev ZGos</w:t>
      </w:r>
      <w:r w:rsidR="00460D8E">
        <w:rPr>
          <w:szCs w:val="20"/>
        </w:rPr>
        <w:t>. V anonimni prijavi je</w:t>
      </w:r>
      <w:r w:rsidR="00E50755">
        <w:rPr>
          <w:szCs w:val="20"/>
        </w:rPr>
        <w:t xml:space="preserve"> prijavitelj</w:t>
      </w:r>
      <w:r w:rsidR="00460D8E">
        <w:rPr>
          <w:szCs w:val="20"/>
        </w:rPr>
        <w:t xml:space="preserve"> navedel</w:t>
      </w:r>
      <w:r>
        <w:rPr>
          <w:szCs w:val="20"/>
        </w:rPr>
        <w:t xml:space="preserve">, da v Trgovskem centru Bled delujejo nekateri gostinski lokali v prostorih, ki imajo uporabno dovoljenje </w:t>
      </w:r>
      <w:r w:rsidR="00330A28">
        <w:rPr>
          <w:szCs w:val="20"/>
        </w:rPr>
        <w:t>za trgovino, da</w:t>
      </w:r>
      <w:r>
        <w:rPr>
          <w:szCs w:val="20"/>
        </w:rPr>
        <w:t xml:space="preserve"> so brez ustrezne infrastrukture za kuhinjo in </w:t>
      </w:r>
      <w:r w:rsidR="00330A28">
        <w:rPr>
          <w:szCs w:val="20"/>
        </w:rPr>
        <w:t xml:space="preserve">da </w:t>
      </w:r>
      <w:r>
        <w:rPr>
          <w:szCs w:val="20"/>
        </w:rPr>
        <w:t xml:space="preserve">se uporabljajo kot restavracije, kar ni v skladu s požarnim načrtom, s tem pa ogrožajo </w:t>
      </w:r>
      <w:r>
        <w:rPr>
          <w:szCs w:val="20"/>
        </w:rPr>
        <w:lastRenderedPageBreak/>
        <w:t xml:space="preserve">varnost celotnega trgovskega centra. Prav tako navedeni gostinski lokali z gostinskimi terasami zavzemajo skupne površine, ki so namenjene za intervencijske in evakuacijske poti. </w:t>
      </w:r>
    </w:p>
    <w:p w:rsidR="00A45D4E" w:rsidRDefault="00A45D4E" w:rsidP="00A45D4E">
      <w:pPr>
        <w:jc w:val="both"/>
        <w:rPr>
          <w:szCs w:val="20"/>
        </w:rPr>
      </w:pPr>
    </w:p>
    <w:p w:rsidR="00A45D4E" w:rsidRDefault="00FD0D19" w:rsidP="00A45D4E">
      <w:pPr>
        <w:jc w:val="both"/>
        <w:rPr>
          <w:szCs w:val="20"/>
        </w:rPr>
      </w:pPr>
      <w:r>
        <w:rPr>
          <w:szCs w:val="20"/>
        </w:rPr>
        <w:t xml:space="preserve">Mesec dni kasneje </w:t>
      </w:r>
      <w:r w:rsidR="00A45D4E">
        <w:rPr>
          <w:szCs w:val="20"/>
        </w:rPr>
        <w:t>je Inšpekcijski svet prejel še eno anonimno prijavo, v kateri</w:t>
      </w:r>
      <w:r w:rsidR="00E50755">
        <w:rPr>
          <w:szCs w:val="20"/>
        </w:rPr>
        <w:t xml:space="preserve"> je prijavitelj opozoril</w:t>
      </w:r>
      <w:r w:rsidR="00A45D4E">
        <w:rPr>
          <w:szCs w:val="20"/>
        </w:rPr>
        <w:t xml:space="preserve"> na nevzdržno situacijo v Trgovskem centru Bled, s tem, da je poleg gostinskih lokalov iz prve prijave</w:t>
      </w:r>
      <w:r>
        <w:rPr>
          <w:szCs w:val="20"/>
        </w:rPr>
        <w:t xml:space="preserve"> </w:t>
      </w:r>
      <w:r w:rsidR="00A45D4E">
        <w:rPr>
          <w:szCs w:val="20"/>
        </w:rPr>
        <w:t xml:space="preserve">navedel </w:t>
      </w:r>
      <w:r>
        <w:rPr>
          <w:szCs w:val="20"/>
        </w:rPr>
        <w:t xml:space="preserve">nekatere </w:t>
      </w:r>
      <w:r w:rsidR="00A45D4E">
        <w:rPr>
          <w:szCs w:val="20"/>
        </w:rPr>
        <w:t>dodatne lokale, glede katerih je opozoril na podobne nepravilnosti oziroma kršitve zakonodaje s po</w:t>
      </w:r>
      <w:r>
        <w:rPr>
          <w:szCs w:val="20"/>
        </w:rPr>
        <w:t>dročja dela zgoraj navedenih inšpektoratov.</w:t>
      </w:r>
    </w:p>
    <w:p w:rsidR="00FD0D19" w:rsidRDefault="00FD0D19" w:rsidP="00A45D4E">
      <w:pPr>
        <w:jc w:val="both"/>
        <w:rPr>
          <w:szCs w:val="20"/>
        </w:rPr>
      </w:pPr>
    </w:p>
    <w:p w:rsidR="00FD0D19" w:rsidRDefault="00FD0D19" w:rsidP="00A45D4E">
      <w:pPr>
        <w:jc w:val="both"/>
        <w:rPr>
          <w:szCs w:val="20"/>
        </w:rPr>
      </w:pPr>
      <w:r>
        <w:rPr>
          <w:szCs w:val="20"/>
        </w:rPr>
        <w:t xml:space="preserve">Predsednik Inšpekcijskega sveta je predlagal, da inšpektorati proučijo možnost izvedbe skupnega inšpekcijskega nadzora v Trgovskem centru Bled v okviru pristojnosti posameznega inšpektorata, kar je bilo </w:t>
      </w:r>
      <w:r w:rsidR="007F68D3">
        <w:rPr>
          <w:szCs w:val="20"/>
        </w:rPr>
        <w:t>kasneje tudi izvedeno v ok</w:t>
      </w:r>
      <w:r w:rsidR="00B967E6">
        <w:rPr>
          <w:szCs w:val="20"/>
        </w:rPr>
        <w:t>viru RKI Kranj (ugotovitve posameznih inšpektoratov so</w:t>
      </w:r>
      <w:r w:rsidR="00BE491E">
        <w:rPr>
          <w:szCs w:val="20"/>
        </w:rPr>
        <w:t xml:space="preserve"> obrazložene</w:t>
      </w:r>
      <w:r w:rsidR="00B967E6">
        <w:rPr>
          <w:szCs w:val="20"/>
        </w:rPr>
        <w:t xml:space="preserve"> v zapisniku 2. rednega sestanka RKI Kranj za leto 2018). </w:t>
      </w:r>
    </w:p>
    <w:p w:rsidR="004F261A" w:rsidRPr="00F55175" w:rsidRDefault="00C40B51" w:rsidP="00132AD3">
      <w:pPr>
        <w:pStyle w:val="Naslov2"/>
        <w:jc w:val="both"/>
        <w:rPr>
          <w:i w:val="0"/>
          <w:sz w:val="20"/>
          <w:szCs w:val="20"/>
        </w:rPr>
      </w:pPr>
      <w:bookmarkStart w:id="4269" w:name="_Toc448144656"/>
      <w:bookmarkStart w:id="4270" w:name="_Toc448146081"/>
      <w:bookmarkStart w:id="4271" w:name="_Toc448839350"/>
      <w:bookmarkStart w:id="4272" w:name="_Toc448840015"/>
      <w:bookmarkStart w:id="4273" w:name="_Toc448841349"/>
      <w:bookmarkStart w:id="4274" w:name="_Toc448841792"/>
      <w:bookmarkStart w:id="4275" w:name="_Toc448842267"/>
      <w:bookmarkStart w:id="4276" w:name="_Toc448844745"/>
      <w:bookmarkStart w:id="4277" w:name="_Toc480535687"/>
      <w:bookmarkStart w:id="4278" w:name="_Toc483493484"/>
      <w:bookmarkStart w:id="4279" w:name="_Toc484445357"/>
      <w:bookmarkStart w:id="4280" w:name="_Toc484690827"/>
      <w:bookmarkStart w:id="4281" w:name="_Toc485029206"/>
      <w:bookmarkStart w:id="4282" w:name="_Toc491783387"/>
      <w:bookmarkStart w:id="4283" w:name="_Toc508611937"/>
      <w:bookmarkStart w:id="4284" w:name="_Toc509928049"/>
      <w:bookmarkStart w:id="4285" w:name="_Toc509928197"/>
      <w:bookmarkStart w:id="4286" w:name="_Toc510181451"/>
      <w:bookmarkStart w:id="4287" w:name="_Toc511642235"/>
      <w:bookmarkStart w:id="4288" w:name="_Toc512413282"/>
      <w:bookmarkStart w:id="4289" w:name="_Toc512418031"/>
      <w:r>
        <w:rPr>
          <w:i w:val="0"/>
          <w:sz w:val="20"/>
          <w:szCs w:val="20"/>
        </w:rPr>
        <w:t>11.</w:t>
      </w:r>
      <w:r w:rsidR="00BA723C">
        <w:rPr>
          <w:i w:val="0"/>
          <w:sz w:val="20"/>
          <w:szCs w:val="20"/>
        </w:rPr>
        <w:t xml:space="preserve"> </w:t>
      </w:r>
      <w:r w:rsidR="00E051C9" w:rsidRPr="00F55175">
        <w:rPr>
          <w:i w:val="0"/>
          <w:sz w:val="20"/>
          <w:szCs w:val="20"/>
        </w:rPr>
        <w:t>STRATEŠKE USMERITVE IN PRIORITETE INŠPEKCIJSKIH ORGANOV</w:t>
      </w:r>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p>
    <w:p w:rsidR="004F261A" w:rsidRPr="00F55175" w:rsidRDefault="004F261A" w:rsidP="00132AD3">
      <w:pPr>
        <w:spacing w:line="240" w:lineRule="atLeast"/>
        <w:jc w:val="both"/>
        <w:rPr>
          <w:rFonts w:cs="Arial"/>
          <w:szCs w:val="20"/>
        </w:rPr>
      </w:pPr>
    </w:p>
    <w:p w:rsidR="00E051C9" w:rsidRPr="00F55175" w:rsidRDefault="00D57E0E" w:rsidP="00132AD3">
      <w:pPr>
        <w:autoSpaceDE w:val="0"/>
        <w:autoSpaceDN w:val="0"/>
        <w:adjustRightInd w:val="0"/>
        <w:spacing w:line="240" w:lineRule="atLeast"/>
        <w:jc w:val="both"/>
        <w:rPr>
          <w:rFonts w:cs="Arial"/>
          <w:szCs w:val="20"/>
          <w:lang w:eastAsia="sl-SI"/>
        </w:rPr>
      </w:pPr>
      <w:r w:rsidRPr="00F55175">
        <w:rPr>
          <w:rFonts w:cs="Arial"/>
          <w:bCs/>
          <w:color w:val="000000"/>
          <w:szCs w:val="20"/>
          <w:lang w:eastAsia="sl-SI"/>
        </w:rPr>
        <w:t xml:space="preserve">Na podlagi </w:t>
      </w:r>
      <w:r w:rsidR="00E051C9" w:rsidRPr="00F55175">
        <w:rPr>
          <w:rFonts w:cs="Arial"/>
          <w:szCs w:val="20"/>
          <w:lang w:eastAsia="sl-SI"/>
        </w:rPr>
        <w:t>11.a člena Z</w:t>
      </w:r>
      <w:r w:rsidR="0066692A" w:rsidRPr="00F55175">
        <w:rPr>
          <w:rFonts w:cs="Arial"/>
          <w:szCs w:val="20"/>
          <w:lang w:eastAsia="sl-SI"/>
        </w:rPr>
        <w:t>IN</w:t>
      </w:r>
      <w:r w:rsidRPr="00F55175">
        <w:rPr>
          <w:rFonts w:cs="Arial"/>
          <w:szCs w:val="20"/>
          <w:lang w:eastAsia="sl-SI"/>
        </w:rPr>
        <w:t xml:space="preserve"> morajo ministrstva na MJU posredovati s</w:t>
      </w:r>
      <w:r w:rsidR="00E051C9" w:rsidRPr="00F55175">
        <w:rPr>
          <w:rFonts w:cs="Arial"/>
          <w:szCs w:val="20"/>
          <w:lang w:eastAsia="sl-SI"/>
        </w:rPr>
        <w:t>trateške usmeritve in prioritete</w:t>
      </w:r>
      <w:r w:rsidR="006B68BF" w:rsidRPr="00F55175">
        <w:rPr>
          <w:rFonts w:cs="Arial"/>
          <w:szCs w:val="20"/>
          <w:lang w:eastAsia="sl-SI"/>
        </w:rPr>
        <w:t xml:space="preserve"> inšpekcijskih organov</w:t>
      </w:r>
      <w:r w:rsidRPr="00F55175">
        <w:rPr>
          <w:rFonts w:cs="Arial"/>
          <w:szCs w:val="20"/>
          <w:lang w:eastAsia="sl-SI"/>
        </w:rPr>
        <w:t xml:space="preserve">, na podlagi katerih </w:t>
      </w:r>
      <w:r w:rsidR="00E051C9" w:rsidRPr="00F55175">
        <w:rPr>
          <w:rFonts w:cs="Arial"/>
          <w:szCs w:val="20"/>
          <w:lang w:eastAsia="sl-SI"/>
        </w:rPr>
        <w:t xml:space="preserve">nastane enoten strateški dokument, s katerim minister, pristojen za javno upravo, </w:t>
      </w:r>
      <w:r w:rsidR="003729B4" w:rsidRPr="00F55175">
        <w:rPr>
          <w:rFonts w:cs="Arial"/>
          <w:szCs w:val="20"/>
          <w:lang w:eastAsia="sl-SI"/>
        </w:rPr>
        <w:t xml:space="preserve">najkasneje do 1. marca v tekočem letu </w:t>
      </w:r>
      <w:r w:rsidR="00E051C9" w:rsidRPr="00F55175">
        <w:rPr>
          <w:rFonts w:cs="Arial"/>
          <w:szCs w:val="20"/>
          <w:lang w:eastAsia="sl-SI"/>
        </w:rPr>
        <w:t xml:space="preserve">seznani Vlado RS. </w:t>
      </w:r>
    </w:p>
    <w:p w:rsidR="004F261A" w:rsidRPr="00F55175" w:rsidRDefault="004F261A" w:rsidP="00132AD3">
      <w:pPr>
        <w:spacing w:line="240" w:lineRule="atLeast"/>
        <w:jc w:val="both"/>
        <w:rPr>
          <w:rFonts w:cs="Arial"/>
          <w:szCs w:val="20"/>
        </w:rPr>
      </w:pPr>
    </w:p>
    <w:p w:rsidR="005450DF" w:rsidRDefault="001A3134" w:rsidP="00132AD3">
      <w:pPr>
        <w:spacing w:line="240" w:lineRule="atLeast"/>
        <w:jc w:val="both"/>
        <w:rPr>
          <w:rFonts w:cs="Arial"/>
          <w:szCs w:val="20"/>
          <w:lang w:eastAsia="sl-SI"/>
        </w:rPr>
      </w:pPr>
      <w:r w:rsidRPr="00F55175">
        <w:rPr>
          <w:rFonts w:cs="Arial"/>
          <w:szCs w:val="20"/>
        </w:rPr>
        <w:t xml:space="preserve">Vlada RS je dne </w:t>
      </w:r>
      <w:r w:rsidR="004B1800">
        <w:rPr>
          <w:rFonts w:cs="Arial"/>
          <w:szCs w:val="20"/>
        </w:rPr>
        <w:t>1. 3. 2018</w:t>
      </w:r>
      <w:r w:rsidR="001C3AED" w:rsidRPr="00F55175">
        <w:rPr>
          <w:rFonts w:cs="Arial"/>
          <w:szCs w:val="20"/>
        </w:rPr>
        <w:t xml:space="preserve"> </w:t>
      </w:r>
      <w:r w:rsidR="00811A48" w:rsidRPr="00F55175">
        <w:rPr>
          <w:rFonts w:cs="Arial"/>
          <w:szCs w:val="20"/>
        </w:rPr>
        <w:t xml:space="preserve">sprejela sklep </w:t>
      </w:r>
      <w:r w:rsidR="007076D9" w:rsidRPr="00F55175">
        <w:rPr>
          <w:rFonts w:cs="Arial"/>
          <w:szCs w:val="20"/>
        </w:rPr>
        <w:t>št.</w:t>
      </w:r>
      <w:r w:rsidR="004B1800">
        <w:rPr>
          <w:rFonts w:cs="Arial"/>
          <w:szCs w:val="20"/>
        </w:rPr>
        <w:t xml:space="preserve"> 06100-8/2018-4</w:t>
      </w:r>
      <w:r w:rsidRPr="00F55175">
        <w:rPr>
          <w:rFonts w:cs="Arial"/>
          <w:szCs w:val="20"/>
          <w:lang w:eastAsia="sl-SI"/>
        </w:rPr>
        <w:t xml:space="preserve">, </w:t>
      </w:r>
      <w:r w:rsidR="00811A48" w:rsidRPr="00F55175">
        <w:rPr>
          <w:rFonts w:cs="Arial"/>
          <w:color w:val="000000"/>
          <w:szCs w:val="20"/>
        </w:rPr>
        <w:t xml:space="preserve">da </w:t>
      </w:r>
      <w:r w:rsidR="00811A48" w:rsidRPr="00F55175">
        <w:rPr>
          <w:rFonts w:cs="Arial"/>
          <w:szCs w:val="20"/>
        </w:rPr>
        <w:t xml:space="preserve">se je seznanila </w:t>
      </w:r>
      <w:r w:rsidR="007076D9" w:rsidRPr="00F55175">
        <w:rPr>
          <w:rFonts w:cs="Arial"/>
          <w:szCs w:val="20"/>
          <w:lang w:eastAsia="sl-SI"/>
        </w:rPr>
        <w:t xml:space="preserve">s </w:t>
      </w:r>
      <w:r w:rsidR="001C3AED" w:rsidRPr="00F55175">
        <w:rPr>
          <w:rFonts w:cs="Arial"/>
          <w:szCs w:val="20"/>
          <w:lang w:eastAsia="sl-SI"/>
        </w:rPr>
        <w:t>Strateškimi usmeritvami in prioritetami inšpektoratov oziroma in</w:t>
      </w:r>
      <w:r w:rsidR="00417EFC">
        <w:rPr>
          <w:rFonts w:cs="Arial"/>
          <w:szCs w:val="20"/>
          <w:lang w:eastAsia="sl-SI"/>
        </w:rPr>
        <w:t>špekcij v letu 2018</w:t>
      </w:r>
      <w:r w:rsidR="005450DF" w:rsidRPr="00F55175">
        <w:rPr>
          <w:rFonts w:cs="Arial"/>
          <w:szCs w:val="20"/>
          <w:lang w:eastAsia="sl-SI"/>
        </w:rPr>
        <w:t xml:space="preserve"> ter da </w:t>
      </w:r>
      <w:r w:rsidR="001C3AED" w:rsidRPr="00F55175">
        <w:rPr>
          <w:rFonts w:cs="Arial"/>
          <w:szCs w:val="20"/>
          <w:lang w:eastAsia="sl-SI"/>
        </w:rPr>
        <w:t>M</w:t>
      </w:r>
      <w:r w:rsidR="00AE3F47" w:rsidRPr="00F55175">
        <w:rPr>
          <w:rFonts w:cs="Arial"/>
          <w:szCs w:val="20"/>
          <w:lang w:eastAsia="sl-SI"/>
        </w:rPr>
        <w:t xml:space="preserve">JU </w:t>
      </w:r>
      <w:r w:rsidR="001C3AED" w:rsidRPr="00F55175">
        <w:rPr>
          <w:rFonts w:cs="Arial"/>
          <w:szCs w:val="20"/>
          <w:lang w:eastAsia="sl-SI"/>
        </w:rPr>
        <w:t>do 15. 2. 201</w:t>
      </w:r>
      <w:r w:rsidR="00417EFC">
        <w:rPr>
          <w:rFonts w:cs="Arial"/>
          <w:szCs w:val="20"/>
          <w:lang w:eastAsia="sl-SI"/>
        </w:rPr>
        <w:t>9</w:t>
      </w:r>
      <w:r w:rsidR="001C3AED" w:rsidRPr="00F55175">
        <w:rPr>
          <w:rFonts w:cs="Arial"/>
          <w:szCs w:val="20"/>
          <w:lang w:eastAsia="sl-SI"/>
        </w:rPr>
        <w:t xml:space="preserve"> seznani Vlado R</w:t>
      </w:r>
      <w:r w:rsidR="00AE3F47" w:rsidRPr="00F55175">
        <w:rPr>
          <w:rFonts w:cs="Arial"/>
          <w:szCs w:val="20"/>
          <w:lang w:eastAsia="sl-SI"/>
        </w:rPr>
        <w:t xml:space="preserve">S </w:t>
      </w:r>
      <w:r w:rsidR="001C3AED" w:rsidRPr="00F55175">
        <w:rPr>
          <w:rFonts w:cs="Arial"/>
          <w:szCs w:val="20"/>
          <w:lang w:eastAsia="sl-SI"/>
        </w:rPr>
        <w:t>s poročilom o izvedbi strateških usmeritev in prioritet inšpektorato</w:t>
      </w:r>
      <w:r w:rsidR="00417EFC">
        <w:rPr>
          <w:rFonts w:cs="Arial"/>
          <w:szCs w:val="20"/>
          <w:lang w:eastAsia="sl-SI"/>
        </w:rPr>
        <w:t>v oziroma inšpekcij v letu 2018.</w:t>
      </w:r>
    </w:p>
    <w:p w:rsidR="00417EFC" w:rsidRDefault="00417EFC" w:rsidP="00132AD3">
      <w:pPr>
        <w:spacing w:line="240" w:lineRule="atLeast"/>
        <w:jc w:val="both"/>
        <w:rPr>
          <w:rFonts w:cs="Arial"/>
          <w:szCs w:val="20"/>
          <w:lang w:eastAsia="sl-SI"/>
        </w:rPr>
      </w:pPr>
    </w:p>
    <w:p w:rsidR="004014E4" w:rsidRDefault="004014E4" w:rsidP="00132AD3">
      <w:pPr>
        <w:spacing w:line="240" w:lineRule="atLeast"/>
        <w:jc w:val="both"/>
        <w:rPr>
          <w:rFonts w:cs="Arial"/>
          <w:szCs w:val="20"/>
          <w:lang w:eastAsia="sl-SI"/>
        </w:rPr>
      </w:pPr>
      <w:r>
        <w:rPr>
          <w:rFonts w:cs="Arial"/>
          <w:szCs w:val="20"/>
          <w:lang w:eastAsia="sl-SI"/>
        </w:rPr>
        <w:t>Prav</w:t>
      </w:r>
      <w:r w:rsidR="00F021DC">
        <w:rPr>
          <w:rFonts w:cs="Arial"/>
          <w:szCs w:val="20"/>
          <w:lang w:eastAsia="sl-SI"/>
        </w:rPr>
        <w:t xml:space="preserve"> tako se je Vlada RS s sklepom št. 06100-5/2018/5 z dne 15. 2. 2018</w:t>
      </w:r>
      <w:r>
        <w:rPr>
          <w:rFonts w:cs="Arial"/>
          <w:szCs w:val="20"/>
          <w:lang w:eastAsia="sl-SI"/>
        </w:rPr>
        <w:t xml:space="preserve"> seznanila s Poročilom o izvedbi</w:t>
      </w:r>
      <w:r w:rsidR="00F63BEB">
        <w:rPr>
          <w:rFonts w:cs="Arial"/>
          <w:szCs w:val="20"/>
          <w:lang w:eastAsia="sl-SI"/>
        </w:rPr>
        <w:t xml:space="preserve"> (realizaciji)</w:t>
      </w:r>
      <w:r>
        <w:rPr>
          <w:rFonts w:cs="Arial"/>
          <w:szCs w:val="20"/>
          <w:lang w:eastAsia="sl-SI"/>
        </w:rPr>
        <w:t xml:space="preserve"> Strateških usmerit</w:t>
      </w:r>
      <w:r w:rsidR="00F3683F">
        <w:rPr>
          <w:rFonts w:cs="Arial"/>
          <w:szCs w:val="20"/>
          <w:lang w:eastAsia="sl-SI"/>
        </w:rPr>
        <w:t>ev in prioritet inšpektoratov oziroma inšpekcij v letu 2017</w:t>
      </w:r>
      <w:r>
        <w:rPr>
          <w:rFonts w:cs="Arial"/>
          <w:szCs w:val="20"/>
          <w:lang w:eastAsia="sl-SI"/>
        </w:rPr>
        <w:t xml:space="preserve">. </w:t>
      </w:r>
    </w:p>
    <w:p w:rsidR="00F021DC" w:rsidRDefault="00F021DC" w:rsidP="00132AD3">
      <w:pPr>
        <w:spacing w:line="240" w:lineRule="atLeast"/>
        <w:jc w:val="both"/>
        <w:rPr>
          <w:rFonts w:cs="Arial"/>
          <w:szCs w:val="20"/>
          <w:lang w:eastAsia="sl-SI"/>
        </w:rPr>
      </w:pPr>
    </w:p>
    <w:p w:rsidR="00DD1070" w:rsidRDefault="0060626B" w:rsidP="00132AD3">
      <w:pPr>
        <w:spacing w:line="240" w:lineRule="atLeast"/>
        <w:jc w:val="both"/>
        <w:rPr>
          <w:lang w:val="it-IT"/>
        </w:rPr>
      </w:pPr>
      <w:r>
        <w:rPr>
          <w:rFonts w:cs="Arial"/>
          <w:szCs w:val="20"/>
          <w:lang w:eastAsia="sl-SI"/>
        </w:rPr>
        <w:t>Vsi zgoraj navedeni doku</w:t>
      </w:r>
      <w:r w:rsidR="00F35481">
        <w:rPr>
          <w:rFonts w:cs="Arial"/>
          <w:szCs w:val="20"/>
          <w:lang w:eastAsia="sl-SI"/>
        </w:rPr>
        <w:t>menti so objavljeni na spletni st</w:t>
      </w:r>
      <w:r w:rsidR="00F63BEB">
        <w:rPr>
          <w:rFonts w:cs="Arial"/>
          <w:szCs w:val="20"/>
          <w:lang w:eastAsia="sl-SI"/>
        </w:rPr>
        <w:t>rani MJU</w:t>
      </w:r>
      <w:r w:rsidR="00F35481">
        <w:rPr>
          <w:rFonts w:cs="Arial"/>
          <w:szCs w:val="20"/>
          <w:lang w:eastAsia="sl-SI"/>
        </w:rPr>
        <w:t>.</w:t>
      </w:r>
    </w:p>
    <w:p w:rsidR="00D5196C" w:rsidRPr="00F55175" w:rsidRDefault="00A67B86" w:rsidP="00132AD3">
      <w:pPr>
        <w:pStyle w:val="Naslov2"/>
        <w:jc w:val="both"/>
        <w:rPr>
          <w:i w:val="0"/>
          <w:sz w:val="20"/>
          <w:szCs w:val="20"/>
        </w:rPr>
      </w:pPr>
      <w:bookmarkStart w:id="4290" w:name="_Toc448144657"/>
      <w:bookmarkStart w:id="4291" w:name="_Toc448146082"/>
      <w:bookmarkStart w:id="4292" w:name="_Toc448839351"/>
      <w:bookmarkStart w:id="4293" w:name="_Toc448840016"/>
      <w:bookmarkStart w:id="4294" w:name="_Toc448841350"/>
      <w:bookmarkStart w:id="4295" w:name="_Toc448841793"/>
      <w:bookmarkStart w:id="4296" w:name="_Toc448842268"/>
      <w:bookmarkStart w:id="4297" w:name="_Toc448844746"/>
      <w:bookmarkStart w:id="4298" w:name="_Toc480535688"/>
      <w:bookmarkStart w:id="4299" w:name="_Toc483493485"/>
      <w:bookmarkStart w:id="4300" w:name="_Toc484445358"/>
      <w:bookmarkStart w:id="4301" w:name="_Toc484690828"/>
      <w:bookmarkStart w:id="4302" w:name="_Toc485029207"/>
      <w:bookmarkStart w:id="4303" w:name="_Toc491783388"/>
      <w:bookmarkStart w:id="4304" w:name="_Toc508611938"/>
      <w:bookmarkStart w:id="4305" w:name="_Toc509928050"/>
      <w:bookmarkStart w:id="4306" w:name="_Toc509928198"/>
      <w:bookmarkStart w:id="4307" w:name="_Toc510181452"/>
      <w:bookmarkStart w:id="4308" w:name="_Toc511642236"/>
      <w:bookmarkStart w:id="4309" w:name="_Toc512413283"/>
      <w:bookmarkStart w:id="4310" w:name="_Toc512418032"/>
      <w:r>
        <w:rPr>
          <w:i w:val="0"/>
          <w:sz w:val="20"/>
          <w:szCs w:val="20"/>
        </w:rPr>
        <w:t>12.</w:t>
      </w:r>
      <w:r w:rsidR="00E072FC" w:rsidRPr="00F55175">
        <w:rPr>
          <w:i w:val="0"/>
          <w:sz w:val="20"/>
          <w:szCs w:val="20"/>
        </w:rPr>
        <w:t xml:space="preserve"> </w:t>
      </w:r>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r w:rsidR="00A245B1">
        <w:rPr>
          <w:i w:val="0"/>
          <w:sz w:val="20"/>
          <w:szCs w:val="20"/>
        </w:rPr>
        <w:t>PREDLOG</w:t>
      </w:r>
      <w:r w:rsidR="002D111E">
        <w:rPr>
          <w:i w:val="0"/>
          <w:sz w:val="20"/>
          <w:szCs w:val="20"/>
        </w:rPr>
        <w:t>I</w:t>
      </w:r>
      <w:r w:rsidR="00D76A19" w:rsidRPr="00F55175">
        <w:rPr>
          <w:i w:val="0"/>
          <w:sz w:val="20"/>
          <w:szCs w:val="20"/>
        </w:rPr>
        <w:t xml:space="preserve"> PREKO </w:t>
      </w:r>
      <w:r w:rsidR="00A26598" w:rsidRPr="00F55175">
        <w:rPr>
          <w:i w:val="0"/>
          <w:sz w:val="20"/>
          <w:szCs w:val="20"/>
        </w:rPr>
        <w:t xml:space="preserve">PORTALA </w:t>
      </w:r>
      <w:r w:rsidR="00D76A19" w:rsidRPr="00F55175">
        <w:rPr>
          <w:i w:val="0"/>
          <w:sz w:val="20"/>
          <w:szCs w:val="20"/>
        </w:rPr>
        <w:t>»PREDLAGAM VLADI«</w:t>
      </w:r>
      <w:bookmarkEnd w:id="4304"/>
      <w:bookmarkEnd w:id="4305"/>
      <w:bookmarkEnd w:id="4306"/>
      <w:bookmarkEnd w:id="4307"/>
      <w:bookmarkEnd w:id="4308"/>
      <w:bookmarkEnd w:id="4309"/>
      <w:bookmarkEnd w:id="4310"/>
    </w:p>
    <w:p w:rsidR="006001DE" w:rsidRPr="00F55175" w:rsidRDefault="006001DE" w:rsidP="00132AD3">
      <w:pPr>
        <w:spacing w:line="240" w:lineRule="atLeast"/>
        <w:jc w:val="both"/>
        <w:rPr>
          <w:rFonts w:cs="Arial"/>
          <w:szCs w:val="20"/>
        </w:rPr>
      </w:pPr>
    </w:p>
    <w:p w:rsidR="002D111E" w:rsidRDefault="002D111E" w:rsidP="00E80EFA">
      <w:pPr>
        <w:jc w:val="both"/>
        <w:rPr>
          <w:szCs w:val="20"/>
        </w:rPr>
      </w:pPr>
      <w:r w:rsidRPr="002D111E">
        <w:rPr>
          <w:b/>
          <w:szCs w:val="20"/>
        </w:rPr>
        <w:t>1</w:t>
      </w:r>
      <w:r w:rsidR="00A536B2">
        <w:rPr>
          <w:b/>
          <w:szCs w:val="20"/>
        </w:rPr>
        <w:t>2.1</w:t>
      </w:r>
      <w:r>
        <w:rPr>
          <w:szCs w:val="20"/>
        </w:rPr>
        <w:t xml:space="preserve"> </w:t>
      </w:r>
      <w:r w:rsidRPr="00E47471">
        <w:rPr>
          <w:b/>
          <w:szCs w:val="20"/>
        </w:rPr>
        <w:t>Prijava nepravilnosti</w:t>
      </w:r>
      <w:r>
        <w:rPr>
          <w:b/>
          <w:szCs w:val="20"/>
        </w:rPr>
        <w:t xml:space="preserve"> inšpekcijskim službam</w:t>
      </w:r>
    </w:p>
    <w:p w:rsidR="002D111E" w:rsidRDefault="002D111E" w:rsidP="00E80EFA">
      <w:pPr>
        <w:jc w:val="both"/>
        <w:rPr>
          <w:szCs w:val="20"/>
        </w:rPr>
      </w:pPr>
    </w:p>
    <w:p w:rsidR="00E80EFA" w:rsidRPr="00E80EFA" w:rsidRDefault="00F85199" w:rsidP="00E80EFA">
      <w:pPr>
        <w:jc w:val="both"/>
        <w:rPr>
          <w:szCs w:val="20"/>
        </w:rPr>
      </w:pPr>
      <w:r>
        <w:rPr>
          <w:szCs w:val="20"/>
        </w:rPr>
        <w:t>MJU</w:t>
      </w:r>
      <w:r w:rsidR="00E80EFA" w:rsidRPr="00E80EFA">
        <w:rPr>
          <w:szCs w:val="20"/>
        </w:rPr>
        <w:t xml:space="preserve"> je od Urada Vlade RS za komuniciranje prejelo predlog, ki je bil poslan preko spletnega orodja »predlagam.vladi.si« glede prijav nepravilnosti inšpekcijskim službam. V predlogu je navedeno, da bi morala Vlada Republike Slovenije natančneje opredeliti način prijave zaznanih nepravilnosti inšpekcijskim službam. V nadaljevanj</w:t>
      </w:r>
      <w:r w:rsidR="00AE674E">
        <w:rPr>
          <w:szCs w:val="20"/>
        </w:rPr>
        <w:t>u je predlagatelj navedel, da ZUP</w:t>
      </w:r>
      <w:r w:rsidR="00E80EFA" w:rsidRPr="00E80EFA">
        <w:rPr>
          <w:szCs w:val="20"/>
        </w:rPr>
        <w:t xml:space="preserve"> v drugem odstavku 127. člena sicer določa vložitev zahteve, a je ne specificira, prav tako take določbe, po njegovem mnenju, ne vsebuje </w:t>
      </w:r>
      <w:r w:rsidR="007A2E89">
        <w:rPr>
          <w:szCs w:val="20"/>
        </w:rPr>
        <w:t>niti ZIN</w:t>
      </w:r>
      <w:r w:rsidR="00E80EFA" w:rsidRPr="00E80EFA">
        <w:rPr>
          <w:szCs w:val="20"/>
        </w:rPr>
        <w:t>. V predlogu je opozoril še, da pobudnik kljub podani prijavi in obvestilu, da inšpekcijski organ zadevo obravnava, tudi po daljšem časovnem obdobju zaman čaka na kakršenkoli rezultat, kar je nesprejemljivo. Prav tako je predlagal, da se za uspešno delovanje inšpekcijskih služb določijo roki, v katerih morajo inšpekcijske službe rešiti zadevo.</w:t>
      </w:r>
    </w:p>
    <w:p w:rsidR="00E80EFA" w:rsidRPr="00E80EFA" w:rsidRDefault="00E80EFA" w:rsidP="00E80EFA">
      <w:pPr>
        <w:jc w:val="both"/>
        <w:rPr>
          <w:szCs w:val="20"/>
        </w:rPr>
      </w:pPr>
    </w:p>
    <w:p w:rsidR="00E80EFA" w:rsidRPr="00E80EFA" w:rsidRDefault="007A2E89" w:rsidP="00E80EFA">
      <w:pPr>
        <w:jc w:val="both"/>
        <w:rPr>
          <w:szCs w:val="20"/>
        </w:rPr>
      </w:pPr>
      <w:r>
        <w:rPr>
          <w:szCs w:val="20"/>
        </w:rPr>
        <w:t>MJU je podalo stališče</w:t>
      </w:r>
      <w:r w:rsidR="00E80EFA" w:rsidRPr="00E80EFA">
        <w:rPr>
          <w:szCs w:val="20"/>
        </w:rPr>
        <w:t>, da predlogi za spremembe zakonodaje niso utemeljeni in da si pre</w:t>
      </w:r>
      <w:r>
        <w:rPr>
          <w:szCs w:val="20"/>
        </w:rPr>
        <w:t>dlagatelj nekatere določbe v ZUP in ZIN</w:t>
      </w:r>
      <w:r w:rsidR="00E80EFA" w:rsidRPr="00E80EFA">
        <w:rPr>
          <w:szCs w:val="20"/>
        </w:rPr>
        <w:t xml:space="preserve"> neustrezno razlaga, </w:t>
      </w:r>
      <w:r>
        <w:rPr>
          <w:szCs w:val="20"/>
        </w:rPr>
        <w:t>kar je bilo pojasnjeno kot sledi:</w:t>
      </w:r>
    </w:p>
    <w:p w:rsidR="00E80EFA" w:rsidRPr="00E80EFA" w:rsidRDefault="00E80EFA" w:rsidP="00E80EFA">
      <w:pPr>
        <w:jc w:val="both"/>
        <w:rPr>
          <w:szCs w:val="20"/>
        </w:rPr>
      </w:pPr>
    </w:p>
    <w:p w:rsidR="00E80EFA" w:rsidRPr="00E80EFA" w:rsidRDefault="00E80EFA" w:rsidP="00E80EFA">
      <w:pPr>
        <w:jc w:val="both"/>
        <w:rPr>
          <w:szCs w:val="20"/>
        </w:rPr>
      </w:pPr>
      <w:r w:rsidRPr="00E80EFA">
        <w:rPr>
          <w:szCs w:val="20"/>
        </w:rPr>
        <w:t xml:space="preserve">V drugem odstavku 3. člena </w:t>
      </w:r>
      <w:r w:rsidR="00ED6018">
        <w:rPr>
          <w:szCs w:val="20"/>
        </w:rPr>
        <w:t xml:space="preserve">ZIN </w:t>
      </w:r>
      <w:r w:rsidRPr="00E80EFA">
        <w:rPr>
          <w:szCs w:val="20"/>
        </w:rPr>
        <w:t>je določeno, da se glede vseh postopkovnih vprašanj, ki niso urejena s tem zakonom ali posebnim zakonom uporablja zakon, ki ureja splošni upr</w:t>
      </w:r>
      <w:r w:rsidR="00ED6018">
        <w:rPr>
          <w:szCs w:val="20"/>
        </w:rPr>
        <w:t>avni postopek. Uporaba ZUP</w:t>
      </w:r>
      <w:r w:rsidRPr="00E80EFA">
        <w:rPr>
          <w:szCs w:val="20"/>
        </w:rPr>
        <w:t xml:space="preserve"> je tako v inšpekcijskem postopku subsidiarna, kar je določeno tud</w:t>
      </w:r>
      <w:r w:rsidR="00ED6018">
        <w:rPr>
          <w:szCs w:val="20"/>
        </w:rPr>
        <w:t>i v drugem odstavku 3. člena ZUP</w:t>
      </w:r>
      <w:r w:rsidRPr="00E80EFA">
        <w:rPr>
          <w:szCs w:val="20"/>
        </w:rPr>
        <w:t xml:space="preserve">: »Na upravnih področjih, za katera je z zakonom predpisan poseben upravni postopek, se postopa po določbah posebnega zakona. Po določbah tega zakona pa se postopa v vseh vprašanjih, ki niso urejena s posebnim zakonom.«. </w:t>
      </w:r>
    </w:p>
    <w:p w:rsidR="00E80EFA" w:rsidRPr="00E80EFA" w:rsidRDefault="00E80EFA" w:rsidP="00E80EFA">
      <w:pPr>
        <w:jc w:val="both"/>
        <w:rPr>
          <w:szCs w:val="20"/>
        </w:rPr>
      </w:pPr>
    </w:p>
    <w:p w:rsidR="00E80EFA" w:rsidRPr="00E80EFA" w:rsidRDefault="00683085" w:rsidP="00E80EFA">
      <w:pPr>
        <w:jc w:val="both"/>
        <w:rPr>
          <w:szCs w:val="20"/>
        </w:rPr>
      </w:pPr>
      <w:r w:rsidRPr="002966CB">
        <w:rPr>
          <w:szCs w:val="20"/>
        </w:rPr>
        <w:lastRenderedPageBreak/>
        <w:t xml:space="preserve">ZIN </w:t>
      </w:r>
      <w:r w:rsidR="00E80EFA" w:rsidRPr="00E80EFA">
        <w:rPr>
          <w:szCs w:val="20"/>
        </w:rPr>
        <w:t>v 24. členu vsebuje splošno določbo glede obravnavanja prijav. Ta člen določa, da mora inšpektor obravnavati prijave, pritožbe, sporočila in druge vloge v zadevah iz svoje pristojnosti in vlagatelje na njihovo zahtevo obvestiti o svojih ukrepih najkasneje po opravljenem nadzoru in sprejetem zadnjem ukrepu oziroma ustavitvi postopka. Ta člen vsebuje tudi določbo glede anonimnih prijav, in sicer, da mora in</w:t>
      </w:r>
      <w:r w:rsidR="00B261CB">
        <w:rPr>
          <w:szCs w:val="20"/>
        </w:rPr>
        <w:t>špektor, ne glede na določbe ZUP</w:t>
      </w:r>
      <w:r w:rsidR="00E80EFA" w:rsidRPr="00E80EFA">
        <w:rPr>
          <w:szCs w:val="20"/>
        </w:rPr>
        <w:t>, obravnavati tudi anonimne prijave. Na podlagi navedenega podatki o prijavitelju/pobudniku v postopku inšpekcijskega nadzora niso bistveni, tako kot sicer velja za običajno vlogo v upravnem p</w:t>
      </w:r>
      <w:r w:rsidR="00B261CB">
        <w:rPr>
          <w:szCs w:val="20"/>
        </w:rPr>
        <w:t>ostopku na podlagi 66. člena ZUP</w:t>
      </w:r>
      <w:r w:rsidR="00E80EFA" w:rsidRPr="00E80EFA">
        <w:rPr>
          <w:szCs w:val="20"/>
        </w:rPr>
        <w:t xml:space="preserve">, temveč so pomembna dejstva in okoliščine, ki jih prijavitelj/pobudnik navede v prijavi. </w:t>
      </w:r>
    </w:p>
    <w:p w:rsidR="00E80EFA" w:rsidRPr="00E80EFA" w:rsidRDefault="00E80EFA" w:rsidP="00E80EFA">
      <w:pPr>
        <w:jc w:val="both"/>
        <w:rPr>
          <w:szCs w:val="20"/>
        </w:rPr>
      </w:pPr>
    </w:p>
    <w:p w:rsidR="00E80EFA" w:rsidRPr="000E4EAD" w:rsidRDefault="00E80EFA" w:rsidP="00E80EFA">
      <w:pPr>
        <w:jc w:val="both"/>
        <w:rPr>
          <w:i/>
        </w:rPr>
      </w:pPr>
      <w:r w:rsidRPr="00E80EFA">
        <w:rPr>
          <w:szCs w:val="20"/>
        </w:rPr>
        <w:t>Inšpekcijski postopek se namreč začne po uradni dolžnosti tudi v primeru prijave, saj mora inšpektor iz njene vsebine ugotoviti, ali bo z uvedbo inšpekcijskega postopka varoval javni interes (inšpektor na podlag</w:t>
      </w:r>
      <w:r w:rsidR="00B261CB">
        <w:rPr>
          <w:szCs w:val="20"/>
        </w:rPr>
        <w:t>i 5. člena ZIN</w:t>
      </w:r>
      <w:r w:rsidRPr="00E80EFA">
        <w:rPr>
          <w:szCs w:val="20"/>
        </w:rPr>
        <w:t xml:space="preserve"> varuje tudi zasebne interese, vendar le, če s tem varuje tudi javni interes). </w:t>
      </w:r>
      <w:r w:rsidRPr="00E80EFA">
        <w:t xml:space="preserve">Če inšpektor iz navedb v prijavi in drugih okoliščin ugotovi, da javni interes ni ogrožen, prijave ne obravnava oziroma ne uvede inšpekcijskega postopka. Kontaktni podatki za posamezne inšpekcije so navedeni na njihovih spletnih straneh, prijavo pa je mogoče oddati posameznim inšpekcijam in Inšpekcijskemu svetu tudi elektronsko preko portala </w:t>
      </w:r>
      <w:r w:rsidRPr="000E4EAD">
        <w:rPr>
          <w:i/>
        </w:rPr>
        <w:t>e-Uprava.</w:t>
      </w:r>
    </w:p>
    <w:p w:rsidR="00E80EFA" w:rsidRPr="00E80EFA" w:rsidRDefault="00E80EFA" w:rsidP="00E80EFA">
      <w:pPr>
        <w:jc w:val="both"/>
      </w:pPr>
    </w:p>
    <w:p w:rsidR="00E80EFA" w:rsidRPr="00E80EFA" w:rsidRDefault="00B261CB" w:rsidP="00E80EFA">
      <w:pPr>
        <w:jc w:val="both"/>
        <w:rPr>
          <w:szCs w:val="20"/>
        </w:rPr>
      </w:pPr>
      <w:r>
        <w:t>MJU je pojasnilo</w:t>
      </w:r>
      <w:r w:rsidR="00E80EFA" w:rsidRPr="00E80EFA">
        <w:t xml:space="preserve"> še, da se drugi odstavek 12</w:t>
      </w:r>
      <w:r>
        <w:t>7. člena ZUP</w:t>
      </w:r>
      <w:r w:rsidR="00E80EFA" w:rsidRPr="00E80EFA">
        <w:t>, ki določa, da je upravni postopek na zahtevo stranke uveden z dnem vložitve zahteve stranke, če ne gre za primere iz 129. člena tega zakona, v inšpekcijskem postopku ne uporablja, saj pri inšpekcijskem postopku ne gre za postopek na zahtevo stranke, temveč za postopek po uradni dolžnosti, ki se začne, ko inšpekcijski organ opravi v ta namen kakršnokoli dejanje. Prijavitelj na podlagi 24. člen</w:t>
      </w:r>
      <w:r w:rsidR="00EF35F3">
        <w:t>a ZIN</w:t>
      </w:r>
      <w:r w:rsidR="00E80EFA" w:rsidRPr="00E80EFA">
        <w:t xml:space="preserve"> nima statusa stranke. V inšpekcijskem postopku je le zavezanec stranka postopka. Prijavitelj je lahko v inšpekcijskem postopku le stranski udeleženec</w:t>
      </w:r>
      <w:r w:rsidR="00EF35F3">
        <w:t xml:space="preserve"> na podlagi določb 43. člena ZUP</w:t>
      </w:r>
      <w:r w:rsidR="00E80EFA" w:rsidRPr="00E80EFA">
        <w:t>, če izkaže pravni interes, ta pa je podan, če gre za varovanje njegovih pravnih koristi. V slednjem pr</w:t>
      </w:r>
      <w:r w:rsidR="00EF35F3">
        <w:t>imeru se uporabljajo določbe ZUP</w:t>
      </w:r>
      <w:r w:rsidR="00E80EFA" w:rsidRPr="00E80EFA">
        <w:t>, s</w:t>
      </w:r>
      <w:r w:rsidR="00EF35F3">
        <w:t>aj ZIN</w:t>
      </w:r>
      <w:r w:rsidR="00E80EFA" w:rsidRPr="00E80EFA">
        <w:t xml:space="preserve"> ne ureja stranske udeležbe. Lahko pa prijavitelj od inšpekcijskega organa zahteva, da ga obvesti o svojih ukrepih oziroma ustavitvi postopka. </w:t>
      </w:r>
      <w:r w:rsidR="00E80EFA" w:rsidRPr="00E80EFA">
        <w:rPr>
          <w:szCs w:val="20"/>
        </w:rPr>
        <w:t xml:space="preserve">Tudi v sodbi Upravnega sodišča RS, opr. št. U 313/2004 z dne 1. 3. 2006 je obrazloženo, da se inšpekcijski postopek s samo prijavo sploh ne začne. Prijavitelj na nek način lahko sodeluje v postopku z zahtevo inšpektorju, da se ga obvešča o sprejetih ukrepih, vendar je to povsem odvisno od njegove volje oziroma zahteve.  </w:t>
      </w:r>
    </w:p>
    <w:p w:rsidR="00E80EFA" w:rsidRPr="00E80EFA" w:rsidRDefault="00E80EFA" w:rsidP="00E80EFA">
      <w:pPr>
        <w:jc w:val="both"/>
        <w:rPr>
          <w:szCs w:val="20"/>
        </w:rPr>
      </w:pPr>
    </w:p>
    <w:p w:rsidR="00E80EFA" w:rsidRPr="00E80EFA" w:rsidRDefault="00E80EFA" w:rsidP="00E80EFA">
      <w:pPr>
        <w:jc w:val="both"/>
        <w:rPr>
          <w:rFonts w:cs="Arial"/>
          <w:szCs w:val="20"/>
          <w:lang w:eastAsia="sl-SI"/>
        </w:rPr>
      </w:pPr>
      <w:r w:rsidRPr="00E80EFA">
        <w:rPr>
          <w:rFonts w:cs="Arial"/>
          <w:szCs w:val="20"/>
        </w:rPr>
        <w:t>V zvezi s hitrostjo vodenja inšpekc</w:t>
      </w:r>
      <w:r w:rsidR="00EF35F3">
        <w:rPr>
          <w:rFonts w:cs="Arial"/>
          <w:szCs w:val="20"/>
        </w:rPr>
        <w:t>ijskega postopka je MJU pojasnilo</w:t>
      </w:r>
      <w:r w:rsidRPr="00E80EFA">
        <w:rPr>
          <w:rFonts w:cs="Arial"/>
          <w:szCs w:val="20"/>
        </w:rPr>
        <w:t xml:space="preserve">, da mora inšpektor pri obravnavanju konkretnega primera upoštevati tudi slednji dve načeli - načelo materialne </w:t>
      </w:r>
      <w:r w:rsidR="00EF35F3">
        <w:rPr>
          <w:rFonts w:cs="Arial"/>
          <w:szCs w:val="20"/>
        </w:rPr>
        <w:t>resnice (8. člen ZUP</w:t>
      </w:r>
      <w:r w:rsidRPr="00E80EFA">
        <w:rPr>
          <w:rFonts w:cs="Arial"/>
          <w:szCs w:val="20"/>
        </w:rPr>
        <w:t>) in načelo ekon</w:t>
      </w:r>
      <w:r w:rsidR="00EF35F3">
        <w:rPr>
          <w:rFonts w:cs="Arial"/>
          <w:szCs w:val="20"/>
        </w:rPr>
        <w:t>omičnosti postopka (14. člen ZUP</w:t>
      </w:r>
      <w:r w:rsidRPr="00E80EFA">
        <w:rPr>
          <w:rFonts w:cs="Arial"/>
          <w:szCs w:val="20"/>
        </w:rPr>
        <w:t xml:space="preserve">). Na podlagi načela materialne resnice mora inšpektor v postopku ugotoviti resnično dejansko stanje in v ta namen ugotoviti vsa dejstva, ki so pomembna za zakonito in pravilno odločbo. Na podlagi načela ekonomičnosti postopka pa mora inšpektor postopek voditi hitro, s čim manjšimi stroški in čim manjšo zamudo za stranke in druge udeležence v postopku, vendar tako, da se preskrbi vse, kar je potrebno, da se lahko pravilno ugotovi dejansko stanje, zavarujejo pravice in pravne koristi stranke ter izda zakonita in pravilna odločba. Načelo materialne resnice ima tako prednost pred ekonomičnostjo postopka. V inšpekcijskem postopku se namreč ne izrekajo samo ukrepi (inšpekcijski upravni postopek), temveč tudi sankcije zaradi storjenih prekrškov (inšpekcijski prekrškovni postopek) in v določenih postopkih so predpisane globe dokaj visoke, zaradi česar je še posebej pomembna pravilna in popolna ugotovitev dejanskega stanja. </w:t>
      </w:r>
      <w:r w:rsidR="00EF35F3">
        <w:rPr>
          <w:rFonts w:cs="Arial"/>
          <w:szCs w:val="20"/>
        </w:rPr>
        <w:t>Prav tako je MJU opozorilo</w:t>
      </w:r>
      <w:r w:rsidRPr="00E80EFA">
        <w:rPr>
          <w:rFonts w:cs="Arial"/>
          <w:szCs w:val="20"/>
        </w:rPr>
        <w:t xml:space="preserve"> še</w:t>
      </w:r>
      <w:r w:rsidR="00EF35F3">
        <w:rPr>
          <w:rFonts w:cs="Arial"/>
          <w:szCs w:val="20"/>
        </w:rPr>
        <w:t xml:space="preserve"> na 193. člen ZP-1</w:t>
      </w:r>
      <w:r w:rsidRPr="00E80EFA">
        <w:rPr>
          <w:rFonts w:cs="Arial"/>
          <w:szCs w:val="20"/>
        </w:rPr>
        <w:t xml:space="preserve">, ki ureja pravico do povrnitve škode. Ta določa, da </w:t>
      </w:r>
      <w:r w:rsidRPr="00E80EFA">
        <w:rPr>
          <w:rFonts w:cs="Arial"/>
          <w:szCs w:val="20"/>
          <w:lang w:eastAsia="sl-SI"/>
        </w:rPr>
        <w:t xml:space="preserve">komur je bila v postopku o prekršku izrečena sankcija, ima pravico do povrnitve škode, ki jo je utrpel zaradi neopravičenega izreka sankcije, če je bila pravnomočna odločba oziroma sodba ali sklep o prekršku spremenjena, odpravljena ali razveljavljena in postopek zoper njega pravnomočno ustavljen, razen, če je škoda nastala zaradi zastaranja po krivdi storilca. Pravico do povrnitve škode ima tudi tisti, ki je neupravičeno plačal globo ali stroške postopka oziroma zoper katerega je bila odločba izvršena pred pravnomočnostjo. </w:t>
      </w:r>
    </w:p>
    <w:p w:rsidR="00E80EFA" w:rsidRPr="00E80EFA" w:rsidRDefault="00E80EFA" w:rsidP="00E80EFA">
      <w:pPr>
        <w:jc w:val="both"/>
        <w:rPr>
          <w:rFonts w:cs="Arial"/>
          <w:szCs w:val="20"/>
          <w:lang w:eastAsia="sl-SI"/>
        </w:rPr>
      </w:pPr>
    </w:p>
    <w:p w:rsidR="00E80EFA" w:rsidRPr="00E80EFA" w:rsidRDefault="00E80EFA" w:rsidP="00E80EFA">
      <w:pPr>
        <w:jc w:val="both"/>
        <w:rPr>
          <w:rFonts w:cs="Arial"/>
          <w:szCs w:val="20"/>
          <w:lang w:eastAsia="sl-SI"/>
        </w:rPr>
      </w:pPr>
      <w:r w:rsidRPr="00E80EFA">
        <w:rPr>
          <w:rFonts w:cs="Arial"/>
          <w:szCs w:val="20"/>
          <w:lang w:eastAsia="sl-SI"/>
        </w:rPr>
        <w:t>Predpisovanje rokov, v katerih bi morali inšpekcijski organi rešiti zadeve, bi lahko v primeru spremembe, odprave ali razveljavitve odločbe o prekršku imelo za posledico odškodninsko odgovornost države ali samoupravne lokalne skupnosti, če bi bila hitrost reševanja zadeve pomembnejša od pravilne in popolne ugotovitve dejanskega stanja.</w:t>
      </w:r>
    </w:p>
    <w:p w:rsidR="00E80EFA" w:rsidRPr="00E80EFA" w:rsidRDefault="00E80EFA" w:rsidP="00E80EFA">
      <w:pPr>
        <w:jc w:val="both"/>
        <w:rPr>
          <w:szCs w:val="20"/>
        </w:rPr>
      </w:pPr>
    </w:p>
    <w:p w:rsidR="00E80EFA" w:rsidRPr="00E80EFA" w:rsidRDefault="00E80EFA" w:rsidP="00E80EFA">
      <w:pPr>
        <w:jc w:val="both"/>
        <w:rPr>
          <w:szCs w:val="20"/>
        </w:rPr>
      </w:pPr>
      <w:r w:rsidRPr="00E80EFA">
        <w:rPr>
          <w:szCs w:val="20"/>
        </w:rPr>
        <w:t>Inšpektorati oziroma inšpekcije, ki delujejo znotraj organa, ki niso inšpektorati, za zagotavljanje učinkovitega izvajanja nalog inšpekcijskega nadzora sprejmejo letni program dela, s katerim določijo vsebino in obseg izvajanja inšpekcijskega nadzora. Pri tem izhajajo iz ugotovitev v že izvedenih inšpekcijskih nadzorih in ocene, da na posameznem področju obstaja večja verjetnost nespoštovanja oziroma kršitve zakonov in drugih predpisov. Minister, pristojen za upravo, do 1. marca tekočega leta seznani Vlado Republike Slovenije s strateškimi usmeritvami in prioritetami, ki izhajajo iz sprejetih letnih programov dela (11.a čle</w:t>
      </w:r>
      <w:r w:rsidR="007B1241">
        <w:rPr>
          <w:szCs w:val="20"/>
        </w:rPr>
        <w:t>n ZIN</w:t>
      </w:r>
      <w:r w:rsidRPr="00E80EFA">
        <w:rPr>
          <w:szCs w:val="20"/>
        </w:rPr>
        <w:t xml:space="preserve">). Z zakonom, ne glede na to, ali gre </w:t>
      </w:r>
      <w:r w:rsidR="007B1241">
        <w:rPr>
          <w:szCs w:val="20"/>
        </w:rPr>
        <w:t>za ZIN</w:t>
      </w:r>
      <w:r w:rsidRPr="00E80EFA">
        <w:rPr>
          <w:szCs w:val="20"/>
        </w:rPr>
        <w:t xml:space="preserve"> ali drug poseben zakon, ki ureja delovanje posamezne inšpekcije, zato ni utemeljeno določiti rokov, v katerih bi inšpekcije morale rešiti zadeve, saj imajo te določene prioritete, ki izhajajo iz dosedanjega dela inšpekcij in tudi pričakovanj javnosti, npr. v medijsko odmevnih primerih.</w:t>
      </w:r>
    </w:p>
    <w:p w:rsidR="00E80EFA" w:rsidRPr="00E80EFA" w:rsidRDefault="00E80EFA" w:rsidP="00E80EFA">
      <w:pPr>
        <w:jc w:val="both"/>
        <w:rPr>
          <w:szCs w:val="20"/>
        </w:rPr>
      </w:pPr>
    </w:p>
    <w:p w:rsidR="00E80EFA" w:rsidRPr="00E80EFA" w:rsidRDefault="00E80EFA" w:rsidP="00E80EFA">
      <w:pPr>
        <w:jc w:val="both"/>
        <w:rPr>
          <w:szCs w:val="20"/>
        </w:rPr>
      </w:pPr>
      <w:r w:rsidRPr="00E80EFA">
        <w:rPr>
          <w:szCs w:val="20"/>
        </w:rPr>
        <w:t>M</w:t>
      </w:r>
      <w:r w:rsidR="007B1241">
        <w:rPr>
          <w:szCs w:val="20"/>
        </w:rPr>
        <w:t>JU</w:t>
      </w:r>
      <w:r w:rsidRPr="00E80EFA">
        <w:rPr>
          <w:szCs w:val="20"/>
        </w:rPr>
        <w:t xml:space="preserve"> pripravlja spremembe in dopolnitv</w:t>
      </w:r>
      <w:r w:rsidR="007B1241">
        <w:rPr>
          <w:szCs w:val="20"/>
        </w:rPr>
        <w:t>e ZIN</w:t>
      </w:r>
      <w:r w:rsidRPr="00E80EFA">
        <w:rPr>
          <w:szCs w:val="20"/>
        </w:rPr>
        <w:t xml:space="preserve"> na osnovi konkretnih in obrazloženih predlogov, o katerih mnenje poda tudi Inšpekcijski svet kot stalno medresorsko delovno telo, ki ga vodi minister, pristojen za upravo, ki skrbi za medsebojno koordinacijo dela in doseganje večje učinkovitosti različnih inšpekcij. </w:t>
      </w:r>
    </w:p>
    <w:p w:rsidR="00E80EFA" w:rsidRDefault="00E80EFA" w:rsidP="00E80EFA">
      <w:pPr>
        <w:jc w:val="both"/>
      </w:pPr>
    </w:p>
    <w:p w:rsidR="007B1241" w:rsidRDefault="007B1241" w:rsidP="00E80EFA">
      <w:pPr>
        <w:jc w:val="both"/>
      </w:pPr>
      <w:r>
        <w:t>MJU je v skladu z zgoraj navedenim podalo stališče, da predlog ni primeren za nadaljnjo obravnavo.</w:t>
      </w:r>
    </w:p>
    <w:p w:rsidR="00B435E8" w:rsidRDefault="00B435E8" w:rsidP="00E80EFA">
      <w:pPr>
        <w:jc w:val="both"/>
      </w:pPr>
    </w:p>
    <w:p w:rsidR="00B435E8" w:rsidRDefault="00B435E8" w:rsidP="00E80EFA">
      <w:pPr>
        <w:jc w:val="both"/>
        <w:rPr>
          <w:b/>
        </w:rPr>
      </w:pPr>
      <w:r w:rsidRPr="00B435E8">
        <w:rPr>
          <w:b/>
        </w:rPr>
        <w:t>1</w:t>
      </w:r>
      <w:r w:rsidR="00683E64">
        <w:rPr>
          <w:b/>
        </w:rPr>
        <w:t>2.2</w:t>
      </w:r>
      <w:r w:rsidR="00FB2BF7" w:rsidRPr="00FB2BF7">
        <w:rPr>
          <w:rFonts w:cs="Arial"/>
          <w:szCs w:val="20"/>
        </w:rPr>
        <w:t xml:space="preserve"> </w:t>
      </w:r>
      <w:r w:rsidR="00FB2BF7" w:rsidRPr="00FB2BF7">
        <w:rPr>
          <w:rFonts w:cs="Arial"/>
          <w:b/>
          <w:szCs w:val="20"/>
        </w:rPr>
        <w:t>Kodeks obnašanja in p</w:t>
      </w:r>
      <w:r w:rsidR="000E4EAD">
        <w:rPr>
          <w:rFonts w:cs="Arial"/>
          <w:b/>
          <w:szCs w:val="20"/>
        </w:rPr>
        <w:t xml:space="preserve">oznavanja predpisov </w:t>
      </w:r>
    </w:p>
    <w:p w:rsidR="00B435E8" w:rsidRDefault="00B435E8" w:rsidP="00E80EFA">
      <w:pPr>
        <w:jc w:val="both"/>
        <w:rPr>
          <w:b/>
        </w:rPr>
      </w:pPr>
    </w:p>
    <w:p w:rsidR="00B435E8" w:rsidRPr="006F746D" w:rsidRDefault="00A6357D" w:rsidP="00B435E8">
      <w:pPr>
        <w:shd w:val="clear" w:color="auto" w:fill="FFFFFF"/>
        <w:spacing w:line="240" w:lineRule="atLeast"/>
        <w:jc w:val="both"/>
      </w:pPr>
      <w:r w:rsidRPr="006F746D">
        <w:rPr>
          <w:rFonts w:cs="Arial"/>
          <w:szCs w:val="20"/>
        </w:rPr>
        <w:t>MJU je v</w:t>
      </w:r>
      <w:r w:rsidR="00B435E8" w:rsidRPr="006F746D">
        <w:rPr>
          <w:rFonts w:cs="Arial"/>
          <w:szCs w:val="20"/>
        </w:rPr>
        <w:t xml:space="preserve"> zvezi s</w:t>
      </w:r>
      <w:r w:rsidR="003E68B9">
        <w:rPr>
          <w:rFonts w:cs="Arial"/>
          <w:szCs w:val="20"/>
        </w:rPr>
        <w:t xml:space="preserve"> predlogom št. 9237 za sprejem </w:t>
      </w:r>
      <w:r w:rsidR="003E68B9" w:rsidRPr="003E68B9">
        <w:rPr>
          <w:rFonts w:cs="Arial"/>
          <w:i/>
          <w:szCs w:val="20"/>
        </w:rPr>
        <w:t>Z</w:t>
      </w:r>
      <w:r w:rsidR="00B435E8" w:rsidRPr="003E68B9">
        <w:rPr>
          <w:rFonts w:cs="Arial"/>
          <w:i/>
          <w:szCs w:val="20"/>
        </w:rPr>
        <w:t>akona o postopku, obnašanju proti strankam in poznavanju predpisov in zakonodaje inšpektorjev</w:t>
      </w:r>
      <w:r w:rsidR="00B435E8" w:rsidRPr="006F746D">
        <w:rPr>
          <w:rFonts w:cs="Arial"/>
          <w:szCs w:val="20"/>
        </w:rPr>
        <w:t xml:space="preserve"> </w:t>
      </w:r>
      <w:r w:rsidRPr="006F746D">
        <w:rPr>
          <w:rFonts w:cs="Arial"/>
          <w:szCs w:val="20"/>
        </w:rPr>
        <w:t>ugotovilo</w:t>
      </w:r>
      <w:r w:rsidR="00B435E8" w:rsidRPr="006F746D">
        <w:rPr>
          <w:rFonts w:cs="Arial"/>
          <w:szCs w:val="20"/>
        </w:rPr>
        <w:t>, da so</w:t>
      </w:r>
      <w:r w:rsidR="00B435E8" w:rsidRPr="006F746D">
        <w:t xml:space="preserve"> položaj, pravice in dolžnosti inšpektorjev, pooblastila inšpektorjev, postopek inšpekcijskega nadzora, inšpekcijski ukrepi in druga vprašanja, povezana z inšpekcijskim nadzorom že urejena v </w:t>
      </w:r>
      <w:r w:rsidR="003A2203" w:rsidRPr="006F746D">
        <w:t>ZIN</w:t>
      </w:r>
      <w:r w:rsidR="00B435E8" w:rsidRPr="006F746D">
        <w:t xml:space="preserve"> in v posebnih zakonih, če so navedene vsebine za posamezno inšpekcijo urejene drugače. </w:t>
      </w:r>
    </w:p>
    <w:p w:rsidR="00B435E8" w:rsidRPr="006F746D" w:rsidRDefault="00B435E8" w:rsidP="00B435E8">
      <w:pPr>
        <w:shd w:val="clear" w:color="auto" w:fill="FFFFFF"/>
        <w:spacing w:line="240" w:lineRule="atLeast"/>
        <w:jc w:val="both"/>
      </w:pPr>
    </w:p>
    <w:p w:rsidR="00B435E8" w:rsidRPr="006F746D" w:rsidRDefault="00AC7451" w:rsidP="00B435E8">
      <w:pPr>
        <w:shd w:val="clear" w:color="auto" w:fill="FFFFFF"/>
        <w:spacing w:line="240" w:lineRule="atLeast"/>
        <w:jc w:val="both"/>
      </w:pPr>
      <w:r w:rsidRPr="006F746D">
        <w:t>MJU</w:t>
      </w:r>
      <w:r w:rsidR="00B435E8" w:rsidRPr="006F746D">
        <w:t xml:space="preserve"> je v okviru svojega delovnega področja pristojno za sistemsko urejanje inšpekcijskega nadzora, zato ne more komentirati ugotovitve predlagatelja, da »inšpektorji prevečkrat zlorabljajo svojo funkcijo nadzornega organa, saj določene zahteve ponavljajo v nedogled, čeprav niso v skladu z evropsko ali našo zakonodajo«, saj navedbe niso konkretizirane. </w:t>
      </w:r>
      <w:r w:rsidRPr="006F746D">
        <w:t>MJU je pojasnilo</w:t>
      </w:r>
      <w:r w:rsidR="00B435E8" w:rsidRPr="006F746D">
        <w:t>, da se v skladu s 3. členom ZIN glede vseh postopkovnih vprašanj, ki niso urejena s tem zakonom ali s posebnim zakonom</w:t>
      </w:r>
      <w:r w:rsidR="003E68B9">
        <w:t>,</w:t>
      </w:r>
      <w:r w:rsidR="00B435E8" w:rsidRPr="006F746D">
        <w:t xml:space="preserve"> uporablja </w:t>
      </w:r>
      <w:r w:rsidRPr="006F746D">
        <w:t>ZUP</w:t>
      </w:r>
      <w:r w:rsidR="00B435E8" w:rsidRPr="006F746D">
        <w:t>. Inšpektorji pri opravljanju nalog inšpekcijskega nadzora izrekajo ukrepe, določene v skladu s tem in s posebnimi zakoni. V smislu spoštovanja načela zakonitosti mora vsako inšpektorjevo ravnanje in njegova odločitev v postopku inšpekcijskega nadzora temeljiti na zakonu ali na zakonu temelječem predpisu. Če odločitve inšpektorjev ne temeljijo na zakonu in so s tem prizadete pravice zavezancev v inšpekcijskih postopkih, so predvidena redna in izredna pravna sredstva kot tudi upravni spor, ki je sodna kontrola zakonitosti dokončnih konkretnih upravnih aktov.</w:t>
      </w:r>
    </w:p>
    <w:p w:rsidR="00B435E8" w:rsidRPr="00B435E8" w:rsidRDefault="00B435E8" w:rsidP="00B435E8">
      <w:pPr>
        <w:shd w:val="clear" w:color="auto" w:fill="FFFFFF"/>
        <w:spacing w:line="240" w:lineRule="atLeast"/>
        <w:jc w:val="both"/>
      </w:pPr>
    </w:p>
    <w:p w:rsidR="00B435E8" w:rsidRPr="006F746D" w:rsidRDefault="00B435E8" w:rsidP="00B435E8">
      <w:pPr>
        <w:spacing w:line="240" w:lineRule="atLeast"/>
        <w:jc w:val="both"/>
      </w:pPr>
      <w:r w:rsidRPr="006F746D">
        <w:t>Glede sicer pavšalnih navedb »o nepoznavanju zakonodaje inšpektorjev«</w:t>
      </w:r>
      <w:r w:rsidR="00AC7451" w:rsidRPr="006F746D">
        <w:t xml:space="preserve"> je MJU pojasnilo</w:t>
      </w:r>
      <w:r w:rsidRPr="006F746D">
        <w:t xml:space="preserve">, da je lahko na podlagi 12. člena ZIN za inšpektorja imenovana oseba, ki ima predpisano izobrazbo v skladu z zakonom, ki ureja sistem javnih uslužbencev, ustrezne delovne izkušnje, določene s predpisi, ki urejajo notranjo organizacijo in sistemizacijo v organih državne uprave in strokovni izpit za inšpektorja, če ni s predpisi o posamezni inšpekciji drugače določeno. Skladno z 12.a členom ZIN mora inšpektor pred začetkom izvajanja inšpekcijskih pooblastil uspešno opraviti </w:t>
      </w:r>
      <w:r w:rsidRPr="006F746D">
        <w:lastRenderedPageBreak/>
        <w:t>strokovni izpit za inšpektorja. Program strokovnega izpita za inšpektorja je določen v Pravilniku o strokovnem izpitu za inšpektorja</w:t>
      </w:r>
      <w:r w:rsidR="00DF2953" w:rsidRPr="006F746D">
        <w:rPr>
          <w:rStyle w:val="Sprotnaopomba-sklic"/>
        </w:rPr>
        <w:footnoteReference w:id="51"/>
      </w:r>
      <w:r w:rsidRPr="006F746D">
        <w:t xml:space="preserve"> z navedbo podrobnejših vsebin v njegovi prilogi.</w:t>
      </w:r>
    </w:p>
    <w:p w:rsidR="00B435E8" w:rsidRPr="006F746D" w:rsidRDefault="00B435E8" w:rsidP="00B435E8">
      <w:pPr>
        <w:spacing w:line="240" w:lineRule="atLeast"/>
        <w:jc w:val="both"/>
      </w:pPr>
    </w:p>
    <w:p w:rsidR="00B435E8" w:rsidRPr="006F746D" w:rsidRDefault="00B435E8" w:rsidP="00B435E8">
      <w:pPr>
        <w:spacing w:line="240" w:lineRule="atLeast"/>
        <w:jc w:val="both"/>
        <w:rPr>
          <w:rFonts w:cs="Arial"/>
          <w:szCs w:val="20"/>
        </w:rPr>
      </w:pPr>
      <w:r w:rsidRPr="006F746D">
        <w:rPr>
          <w:rFonts w:cs="Arial"/>
          <w:szCs w:val="20"/>
        </w:rPr>
        <w:t>Sicer je inšpektor javni uslužbenec</w:t>
      </w:r>
      <w:r w:rsidRPr="006F746D">
        <w:t xml:space="preserve"> oziroma uradna oseba s posebnimi pooblastili in odgovornostmi. Glede pravic in obveznosti iz delovnega razmerja zanje </w:t>
      </w:r>
      <w:r w:rsidR="00CE4CC0">
        <w:t>velja ZJU</w:t>
      </w:r>
      <w:r w:rsidRPr="006F746D">
        <w:t>, glede vprašanj, ki jih ZJU ne ureja, pa se upor</w:t>
      </w:r>
      <w:r w:rsidR="00CE4CC0">
        <w:t>ablja ZDR-1</w:t>
      </w:r>
      <w:r w:rsidRPr="006F746D">
        <w:t>. P</w:t>
      </w:r>
      <w:r w:rsidRPr="006F746D">
        <w:rPr>
          <w:rFonts w:cs="Arial"/>
          <w:szCs w:val="20"/>
        </w:rPr>
        <w:t xml:space="preserve">ogoji za opravljanje dela na uradniških delovnih mestih so poleg splošnih pogojev, ki jih urejajo predpisi s področja delovnega prava, še naziv, smer izobrazbe, funkcionalna in specialna znanja ter posebne sposobnosti, lahko pa tudi drugi pogoji, če tako določa zakon. Poleg tega pa mora javni uslužbenec najpozneje v enem letu od sklenitve pogodbe o zaposlitvi v skladu z 89. členom </w:t>
      </w:r>
      <w:r w:rsidRPr="006F746D">
        <w:rPr>
          <w:rFonts w:cs="Arial"/>
          <w:szCs w:val="22"/>
        </w:rPr>
        <w:t>ZJU</w:t>
      </w:r>
      <w:r w:rsidRPr="006F746D">
        <w:rPr>
          <w:rFonts w:cs="Arial"/>
          <w:szCs w:val="20"/>
        </w:rPr>
        <w:t xml:space="preserve"> po imenovanju v naziv opraviti usposabljanje, na katero ga napoti predstojnik, in ki zajema naslednje vsebine: ustavna ureditev; sistem zakonodajne, izvršilne in sodne oblasti ter razmerja med njimi; lokalna samouprava; sistem javnih financ; ureditev institucij Evropske unije in njenega pravnega sistema; upravni postopek in upravni spor. </w:t>
      </w:r>
    </w:p>
    <w:p w:rsidR="00B435E8" w:rsidRPr="006F746D" w:rsidRDefault="00B435E8" w:rsidP="00B435E8">
      <w:pPr>
        <w:spacing w:line="240" w:lineRule="atLeast"/>
        <w:jc w:val="both"/>
        <w:rPr>
          <w:rFonts w:cs="Arial"/>
          <w:szCs w:val="20"/>
        </w:rPr>
      </w:pPr>
    </w:p>
    <w:p w:rsidR="00B435E8" w:rsidRPr="006F746D" w:rsidRDefault="00B435E8" w:rsidP="00B435E8">
      <w:pPr>
        <w:spacing w:line="240" w:lineRule="atLeast"/>
        <w:jc w:val="both"/>
      </w:pPr>
      <w:r w:rsidRPr="006F746D">
        <w:t>Upoštevaje navedene predpise s področja delovnega in uslužbenskega prava, ki veljajo za vse javne uslužbence, tudi za inšpektorje,</w:t>
      </w:r>
      <w:r w:rsidR="000D26C8" w:rsidRPr="006F746D">
        <w:t xml:space="preserve"> je MJU pojasnilo</w:t>
      </w:r>
      <w:r w:rsidRPr="006F746D">
        <w:t xml:space="preserve">, da že obstajajo ustrezne pravne podlage za ugotavljanje odgovornosti inšpektorjev v zvezi z opravljanjem njihovega dela. Temeljna obveznost javnega uslužbenca je namreč izpolnjevanje pogodbenih in drugih obveznosti iz delovnega razmerja. Če te obveznosti javni uslužbenec krši, ima predstojnik več možnosti. Tako ZJU kot tudi ZDR-1 urejata različne vrste odgovornosti javnih uslužbencev ter omogočata ustrezno ukrepanje predstojnikov v primeru njihovega neprimernega, nevestnega ali nezakonitega dela. Odškodninsko odgovornost nasproti zavezancu ureja tudi v 37. člen ZIN, ki določa, da država odgovarja za premoženjsko škodo, ki je bila zavezancu ali drugi osebi povzročena s protipravnim dejanjem ali opustitvijo dejanja inšpektorja pri izvajanju nalog inšpekcijskega nadzora, ta pa ima nasproti inšpektorju regresni zahtevek, če je bila škoda povzročena naklepno ali iz hude malomarnosti. Zavezanec ali tretja oseba lahko zahtevata povračilo škode neposredno od inšpektorja le v primeru, ko je škoda nastala zaradi kaznivega dejanja inšpektorja. </w:t>
      </w:r>
    </w:p>
    <w:p w:rsidR="00B435E8" w:rsidRPr="006F746D" w:rsidRDefault="00B435E8" w:rsidP="00B435E8">
      <w:pPr>
        <w:spacing w:line="240" w:lineRule="atLeast"/>
        <w:jc w:val="both"/>
      </w:pPr>
    </w:p>
    <w:p w:rsidR="00B435E8" w:rsidRPr="006F746D" w:rsidRDefault="00B778AB" w:rsidP="00B435E8">
      <w:pPr>
        <w:spacing w:line="240" w:lineRule="atLeast"/>
        <w:jc w:val="both"/>
      </w:pPr>
      <w:r w:rsidRPr="006F746D">
        <w:t xml:space="preserve">V zvezi z načinom komunikacije inšpektorja je MJU pojasnilo, da to ureja ZIN v okviru </w:t>
      </w:r>
      <w:r w:rsidR="00B435E8" w:rsidRPr="006F746D">
        <w:t>pooblastil inšpektorjev v 19. členu in v posebnih zakonih</w:t>
      </w:r>
      <w:r w:rsidR="002D5EA3" w:rsidRPr="006F746D">
        <w:t xml:space="preserve"> ter </w:t>
      </w:r>
      <w:r w:rsidR="00B435E8" w:rsidRPr="006F746D">
        <w:t xml:space="preserve">da ne ZIN in ne ZUP kontakta z zavezancem po telefonu v smislu izvajanja uradnih dejanj v upravnem inšpekcijskem postopku ne urejata. </w:t>
      </w:r>
    </w:p>
    <w:p w:rsidR="00B435E8" w:rsidRPr="006F746D" w:rsidRDefault="00B435E8" w:rsidP="00B435E8">
      <w:pPr>
        <w:shd w:val="clear" w:color="auto" w:fill="FFFFFF"/>
        <w:spacing w:line="240" w:lineRule="atLeast"/>
        <w:jc w:val="both"/>
      </w:pPr>
    </w:p>
    <w:p w:rsidR="00B435E8" w:rsidRPr="006F746D" w:rsidRDefault="00910D33" w:rsidP="00B435E8">
      <w:pPr>
        <w:shd w:val="clear" w:color="auto" w:fill="FFFFFF"/>
        <w:spacing w:line="240" w:lineRule="atLeast"/>
        <w:jc w:val="both"/>
      </w:pPr>
      <w:r w:rsidRPr="006F746D">
        <w:t xml:space="preserve">MJU je na podlagi zgoraj navedenega menilo, da je predlog neutemljen, saj so vsebine iz predloga že urejene. </w:t>
      </w:r>
    </w:p>
    <w:p w:rsidR="00D5196C" w:rsidRPr="00F55175" w:rsidRDefault="0058218D" w:rsidP="00132AD3">
      <w:pPr>
        <w:pStyle w:val="Naslov2"/>
        <w:jc w:val="both"/>
        <w:rPr>
          <w:sz w:val="20"/>
          <w:szCs w:val="20"/>
        </w:rPr>
      </w:pPr>
      <w:bookmarkStart w:id="4311" w:name="_Toc509928051"/>
      <w:bookmarkStart w:id="4312" w:name="_Toc509928199"/>
      <w:bookmarkStart w:id="4313" w:name="_Toc510181453"/>
      <w:bookmarkStart w:id="4314" w:name="_Toc511642237"/>
      <w:bookmarkStart w:id="4315" w:name="_Toc512413284"/>
      <w:bookmarkStart w:id="4316" w:name="_Toc512418033"/>
      <w:r>
        <w:rPr>
          <w:i w:val="0"/>
          <w:sz w:val="20"/>
          <w:szCs w:val="20"/>
        </w:rPr>
        <w:t>13.</w:t>
      </w:r>
      <w:r w:rsidR="00AA7982" w:rsidRPr="00F55175">
        <w:rPr>
          <w:i w:val="0"/>
          <w:sz w:val="20"/>
          <w:szCs w:val="20"/>
        </w:rPr>
        <w:t xml:space="preserve"> NOVINARSKA VPRAŠANJA</w:t>
      </w:r>
      <w:bookmarkEnd w:id="4311"/>
      <w:bookmarkEnd w:id="4312"/>
      <w:bookmarkEnd w:id="4313"/>
      <w:bookmarkEnd w:id="4314"/>
      <w:bookmarkEnd w:id="4315"/>
      <w:bookmarkEnd w:id="4316"/>
    </w:p>
    <w:p w:rsidR="003C5F4A" w:rsidRPr="003C5F4A" w:rsidRDefault="003C5F4A" w:rsidP="003C5F4A">
      <w:pPr>
        <w:spacing w:line="240" w:lineRule="auto"/>
        <w:rPr>
          <w:rFonts w:eastAsia="Calibri" w:cs="Arial"/>
          <w:szCs w:val="20"/>
        </w:rPr>
      </w:pPr>
    </w:p>
    <w:p w:rsidR="003C5F4A" w:rsidRPr="00121C20" w:rsidRDefault="003C5F4A" w:rsidP="003C5F4A">
      <w:pPr>
        <w:spacing w:line="240" w:lineRule="auto"/>
        <w:jc w:val="both"/>
        <w:rPr>
          <w:rFonts w:eastAsia="Calibri" w:cs="Arial"/>
          <w:szCs w:val="20"/>
        </w:rPr>
      </w:pPr>
      <w:r w:rsidRPr="00121C20">
        <w:rPr>
          <w:rFonts w:eastAsia="Calibri" w:cs="Arial"/>
          <w:szCs w:val="20"/>
        </w:rPr>
        <w:t>Novinarka častnika Finance j</w:t>
      </w:r>
      <w:r w:rsidR="00121C20" w:rsidRPr="00121C20">
        <w:rPr>
          <w:rFonts w:eastAsia="Calibri" w:cs="Arial"/>
          <w:szCs w:val="20"/>
        </w:rPr>
        <w:t>e na MJU</w:t>
      </w:r>
      <w:r w:rsidRPr="00121C20">
        <w:rPr>
          <w:rFonts w:eastAsia="Calibri" w:cs="Arial"/>
          <w:szCs w:val="20"/>
        </w:rPr>
        <w:t xml:space="preserve"> naslovila vprašanja glede izvajanja postopkov inšpekcijskega nadzora in pristojnosti inšpektorjev, </w:t>
      </w:r>
      <w:r w:rsidR="00121C20" w:rsidRPr="00121C20">
        <w:rPr>
          <w:rFonts w:eastAsia="Calibri" w:cs="Arial"/>
          <w:szCs w:val="20"/>
        </w:rPr>
        <w:t>in sicer kdo konkretno nadzira delo vseh inšpektorato</w:t>
      </w:r>
      <w:r w:rsidR="003E68B9">
        <w:rPr>
          <w:rFonts w:eastAsia="Calibri" w:cs="Arial"/>
          <w:szCs w:val="20"/>
        </w:rPr>
        <w:t>v in kako konkretno jih nadzira;</w:t>
      </w:r>
      <w:r w:rsidR="00121C20" w:rsidRPr="00121C20">
        <w:rPr>
          <w:rFonts w:eastAsia="Calibri" w:cs="Arial"/>
          <w:szCs w:val="20"/>
        </w:rPr>
        <w:t xml:space="preserve"> v katerih primerih se inšpektor odloči, </w:t>
      </w:r>
      <w:r w:rsidR="003E68B9">
        <w:rPr>
          <w:rFonts w:eastAsia="Calibri" w:cs="Arial"/>
          <w:szCs w:val="20"/>
        </w:rPr>
        <w:t>da pritožba ne zadrži odločitve;</w:t>
      </w:r>
      <w:r w:rsidR="00121C20" w:rsidRPr="00121C20">
        <w:rPr>
          <w:rFonts w:eastAsia="Calibri" w:cs="Arial"/>
          <w:szCs w:val="20"/>
        </w:rPr>
        <w:t xml:space="preserve"> v</w:t>
      </w:r>
      <w:r w:rsidRPr="00121C20">
        <w:rPr>
          <w:rFonts w:eastAsia="Calibri" w:cs="Arial"/>
          <w:szCs w:val="20"/>
        </w:rPr>
        <w:t xml:space="preserve"> katerih primerih se inšpektor</w:t>
      </w:r>
      <w:r w:rsidR="00121C20" w:rsidRPr="00121C20">
        <w:rPr>
          <w:rFonts w:eastAsia="Calibri" w:cs="Arial"/>
          <w:szCs w:val="20"/>
        </w:rPr>
        <w:t>ji odločijo za najstrožji ukrep ter a</w:t>
      </w:r>
      <w:r w:rsidRPr="00121C20">
        <w:rPr>
          <w:rFonts w:eastAsia="Calibri" w:cs="Arial"/>
          <w:szCs w:val="20"/>
        </w:rPr>
        <w:t>li so inšpektorji dolžni stranko pred izrekom najstrožjega ukrepa opozoriti in ji dati možnost, da zadevo odpra</w:t>
      </w:r>
      <w:r w:rsidR="00121C20" w:rsidRPr="00121C20">
        <w:rPr>
          <w:rFonts w:eastAsia="Calibri" w:cs="Arial"/>
          <w:szCs w:val="20"/>
        </w:rPr>
        <w:t>v</w:t>
      </w:r>
      <w:r w:rsidR="00121C20">
        <w:rPr>
          <w:rFonts w:eastAsia="Calibri" w:cs="Arial"/>
          <w:szCs w:val="20"/>
        </w:rPr>
        <w:t>i, popravi, pridobi dovoljenja.</w:t>
      </w:r>
    </w:p>
    <w:p w:rsidR="0000168C" w:rsidRDefault="0000168C" w:rsidP="00132AD3">
      <w:pPr>
        <w:spacing w:line="240" w:lineRule="atLeast"/>
        <w:jc w:val="both"/>
        <w:rPr>
          <w:rFonts w:cs="Arial"/>
          <w:szCs w:val="20"/>
        </w:rPr>
      </w:pPr>
    </w:p>
    <w:p w:rsidR="00A16A3C" w:rsidRDefault="00A16A3C" w:rsidP="00132AD3">
      <w:pPr>
        <w:spacing w:line="240" w:lineRule="atLeast"/>
        <w:jc w:val="both"/>
        <w:rPr>
          <w:rFonts w:cs="Arial"/>
          <w:szCs w:val="20"/>
        </w:rPr>
      </w:pPr>
    </w:p>
    <w:p w:rsidR="00A16A3C" w:rsidRDefault="00A16A3C" w:rsidP="00132AD3">
      <w:pPr>
        <w:spacing w:line="240" w:lineRule="atLeast"/>
        <w:jc w:val="both"/>
        <w:rPr>
          <w:rFonts w:cs="Arial"/>
          <w:szCs w:val="20"/>
        </w:rPr>
      </w:pPr>
    </w:p>
    <w:p w:rsidR="00A16A3C" w:rsidRDefault="00A16A3C" w:rsidP="00132AD3">
      <w:pPr>
        <w:spacing w:line="240" w:lineRule="atLeast"/>
        <w:jc w:val="both"/>
        <w:rPr>
          <w:rFonts w:cs="Arial"/>
          <w:szCs w:val="20"/>
        </w:rPr>
      </w:pPr>
    </w:p>
    <w:p w:rsidR="00A16A3C" w:rsidRDefault="00A16A3C" w:rsidP="00132AD3">
      <w:pPr>
        <w:spacing w:line="240" w:lineRule="atLeast"/>
        <w:jc w:val="both"/>
        <w:rPr>
          <w:rFonts w:cs="Arial"/>
          <w:szCs w:val="20"/>
        </w:rPr>
      </w:pPr>
    </w:p>
    <w:p w:rsidR="00A16A3C" w:rsidRPr="00F55175" w:rsidRDefault="00A16A3C" w:rsidP="00132AD3">
      <w:pPr>
        <w:spacing w:line="240" w:lineRule="atLeast"/>
        <w:jc w:val="both"/>
        <w:rPr>
          <w:rFonts w:cs="Arial"/>
          <w:szCs w:val="20"/>
        </w:rPr>
      </w:pPr>
    </w:p>
    <w:p w:rsidR="00586E9C" w:rsidRPr="00F55175" w:rsidRDefault="00563FAE" w:rsidP="00132AD3">
      <w:pPr>
        <w:pStyle w:val="Naslov1"/>
        <w:spacing w:line="240" w:lineRule="atLeast"/>
        <w:jc w:val="both"/>
        <w:rPr>
          <w:sz w:val="20"/>
          <w:szCs w:val="20"/>
        </w:rPr>
      </w:pPr>
      <w:bookmarkStart w:id="4317" w:name="_Toc424290515"/>
      <w:bookmarkStart w:id="4318" w:name="_Toc424290655"/>
      <w:bookmarkStart w:id="4319" w:name="_Toc424293871"/>
      <w:bookmarkStart w:id="4320" w:name="_Toc424295114"/>
      <w:bookmarkStart w:id="4321" w:name="_Toc425160494"/>
      <w:bookmarkStart w:id="4322" w:name="_Toc425166828"/>
      <w:bookmarkStart w:id="4323" w:name="_Toc425170170"/>
      <w:bookmarkStart w:id="4324" w:name="_Toc425238404"/>
      <w:bookmarkStart w:id="4325" w:name="_Toc425864817"/>
      <w:bookmarkStart w:id="4326" w:name="_Toc425865067"/>
      <w:bookmarkStart w:id="4327" w:name="_Toc426034769"/>
      <w:bookmarkStart w:id="4328" w:name="_Toc444859593"/>
      <w:bookmarkStart w:id="4329" w:name="_Toc444860038"/>
      <w:bookmarkStart w:id="4330" w:name="_Toc444860820"/>
      <w:bookmarkStart w:id="4331" w:name="_Toc444860951"/>
      <w:bookmarkStart w:id="4332" w:name="_Toc444861087"/>
      <w:bookmarkStart w:id="4333" w:name="_Toc447285656"/>
      <w:bookmarkStart w:id="4334" w:name="_Toc448144661"/>
      <w:bookmarkStart w:id="4335" w:name="_Toc448146086"/>
      <w:bookmarkStart w:id="4336" w:name="_Toc448839355"/>
      <w:bookmarkStart w:id="4337" w:name="_Toc448840020"/>
      <w:bookmarkStart w:id="4338" w:name="_Toc448841354"/>
      <w:bookmarkStart w:id="4339" w:name="_Toc448841797"/>
      <w:bookmarkStart w:id="4340" w:name="_Toc448842272"/>
      <w:bookmarkStart w:id="4341" w:name="_Toc448844750"/>
      <w:bookmarkStart w:id="4342" w:name="_Toc480535692"/>
      <w:bookmarkStart w:id="4343" w:name="_Toc483493489"/>
      <w:bookmarkStart w:id="4344" w:name="_Toc484445362"/>
      <w:bookmarkStart w:id="4345" w:name="_Toc484690832"/>
      <w:bookmarkStart w:id="4346" w:name="_Toc485029211"/>
      <w:bookmarkStart w:id="4347" w:name="_Toc491783392"/>
      <w:bookmarkStart w:id="4348" w:name="_Toc508611941"/>
      <w:bookmarkStart w:id="4349" w:name="_Toc509928053"/>
      <w:bookmarkStart w:id="4350" w:name="_Toc509928201"/>
      <w:bookmarkStart w:id="4351" w:name="_Toc510181455"/>
      <w:bookmarkStart w:id="4352" w:name="_Toc511642239"/>
      <w:bookmarkStart w:id="4353" w:name="_Toc512413286"/>
      <w:bookmarkStart w:id="4354" w:name="_Toc512418035"/>
      <w:r>
        <w:rPr>
          <w:sz w:val="20"/>
          <w:szCs w:val="20"/>
        </w:rPr>
        <w:t>14</w:t>
      </w:r>
      <w:r w:rsidR="002F2701" w:rsidRPr="00F55175">
        <w:rPr>
          <w:sz w:val="20"/>
          <w:szCs w:val="20"/>
        </w:rPr>
        <w:t xml:space="preserve">. </w:t>
      </w:r>
      <w:r w:rsidR="00C44BEE" w:rsidRPr="00F55175">
        <w:rPr>
          <w:sz w:val="20"/>
          <w:szCs w:val="20"/>
        </w:rPr>
        <w:t>ZAKLJUČEK</w:t>
      </w:r>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p>
    <w:p w:rsidR="00536983" w:rsidRPr="00F55175" w:rsidRDefault="00536983" w:rsidP="00132AD3">
      <w:pPr>
        <w:pStyle w:val="odstavek"/>
        <w:shd w:val="clear" w:color="auto" w:fill="FFFFFF"/>
        <w:spacing w:before="0" w:beforeAutospacing="0" w:after="0" w:afterAutospacing="0" w:line="240" w:lineRule="atLeast"/>
        <w:jc w:val="both"/>
        <w:rPr>
          <w:rFonts w:ascii="Arial" w:hAnsi="Arial" w:cs="Arial"/>
          <w:sz w:val="20"/>
          <w:szCs w:val="20"/>
        </w:rPr>
      </w:pPr>
      <w:r w:rsidRPr="00F55175">
        <w:rPr>
          <w:rFonts w:ascii="Arial" w:hAnsi="Arial" w:cs="Arial"/>
          <w:sz w:val="20"/>
          <w:szCs w:val="20"/>
        </w:rPr>
        <w:t>Inšpekcijsk</w:t>
      </w:r>
      <w:r w:rsidR="00947346">
        <w:rPr>
          <w:rFonts w:ascii="Arial" w:hAnsi="Arial" w:cs="Arial"/>
          <w:sz w:val="20"/>
          <w:szCs w:val="20"/>
        </w:rPr>
        <w:t>i svet deluje v skladu z ZIN</w:t>
      </w:r>
      <w:r w:rsidRPr="00F55175">
        <w:rPr>
          <w:rFonts w:ascii="Arial" w:hAnsi="Arial" w:cs="Arial"/>
          <w:sz w:val="20"/>
          <w:szCs w:val="20"/>
        </w:rPr>
        <w:t xml:space="preserve"> kot stalno medresorsko delovno telo, ki ga vodi minister, pristojen za upravo, ali oseba, ki jo minister pooblasti. Namenjen je medsebojni koordinaciji dela </w:t>
      </w:r>
      <w:r w:rsidRPr="00F55175">
        <w:rPr>
          <w:rFonts w:ascii="Arial" w:hAnsi="Arial" w:cs="Arial"/>
          <w:sz w:val="20"/>
          <w:szCs w:val="20"/>
        </w:rPr>
        <w:lastRenderedPageBreak/>
        <w:t>in s tem doseganju večje uč</w:t>
      </w:r>
      <w:r w:rsidR="0071057B" w:rsidRPr="00F55175">
        <w:rPr>
          <w:rFonts w:ascii="Arial" w:hAnsi="Arial" w:cs="Arial"/>
          <w:sz w:val="20"/>
          <w:szCs w:val="20"/>
        </w:rPr>
        <w:t>inkovitosti različnih inšpekcijskih organov.</w:t>
      </w:r>
      <w:r w:rsidRPr="00F55175">
        <w:rPr>
          <w:rFonts w:ascii="Arial" w:hAnsi="Arial" w:cs="Arial"/>
          <w:sz w:val="20"/>
          <w:szCs w:val="20"/>
        </w:rPr>
        <w:t xml:space="preserve"> Člani Inšpekcijskega sveta so glavni inšpektorji in predstojniki organov oziroma poslovodni organi oseb javnega prava, v katerih deluje inšpekcija, oziroma osebe, ki jih predstojnik oziroma poslovodni organ pooblasti, torej praviloma osebe, ki so najbolj odgovorne za</w:t>
      </w:r>
      <w:r w:rsidR="0071057B" w:rsidRPr="00F55175">
        <w:rPr>
          <w:rFonts w:ascii="Arial" w:hAnsi="Arial" w:cs="Arial"/>
          <w:sz w:val="20"/>
          <w:szCs w:val="20"/>
        </w:rPr>
        <w:t xml:space="preserve"> delovanje posameznih inšpekcijskih organov.</w:t>
      </w:r>
    </w:p>
    <w:p w:rsidR="00536983" w:rsidRPr="00F55175" w:rsidRDefault="00536983" w:rsidP="00132AD3">
      <w:pPr>
        <w:pStyle w:val="odstavek"/>
        <w:shd w:val="clear" w:color="auto" w:fill="FFFFFF"/>
        <w:spacing w:before="0" w:beforeAutospacing="0" w:after="0" w:afterAutospacing="0" w:line="240" w:lineRule="atLeast"/>
        <w:jc w:val="both"/>
        <w:rPr>
          <w:rFonts w:ascii="Arial" w:hAnsi="Arial" w:cs="Arial"/>
          <w:sz w:val="20"/>
          <w:szCs w:val="20"/>
        </w:rPr>
      </w:pPr>
    </w:p>
    <w:p w:rsidR="00205470" w:rsidRPr="00F55175" w:rsidRDefault="00536983" w:rsidP="00132AD3">
      <w:pPr>
        <w:spacing w:line="240" w:lineRule="atLeast"/>
        <w:jc w:val="both"/>
        <w:rPr>
          <w:rFonts w:cs="Arial"/>
          <w:szCs w:val="20"/>
        </w:rPr>
      </w:pPr>
      <w:r w:rsidRPr="00F55175">
        <w:rPr>
          <w:rFonts w:cs="Arial"/>
          <w:szCs w:val="20"/>
        </w:rPr>
        <w:t>Inšpekcijski svet opravlja naloge, povezane z doseganjem večje učinkovitosti in usklajenosti delovanja inšpekcij</w:t>
      </w:r>
      <w:r w:rsidR="0071057B" w:rsidRPr="00F55175">
        <w:rPr>
          <w:rFonts w:cs="Arial"/>
          <w:szCs w:val="20"/>
        </w:rPr>
        <w:t>skih organov</w:t>
      </w:r>
      <w:r w:rsidRPr="00F55175">
        <w:rPr>
          <w:rFonts w:cs="Arial"/>
          <w:szCs w:val="20"/>
        </w:rPr>
        <w:t>, tako da usklajuje skupno izvajanje nalog inšpekcijskega nadzora različnih inšpekcij</w:t>
      </w:r>
      <w:r w:rsidR="0071057B" w:rsidRPr="00F55175">
        <w:rPr>
          <w:rFonts w:cs="Arial"/>
          <w:szCs w:val="20"/>
        </w:rPr>
        <w:t>skih organov</w:t>
      </w:r>
      <w:r w:rsidRPr="00F55175">
        <w:rPr>
          <w:rFonts w:cs="Arial"/>
          <w:szCs w:val="20"/>
        </w:rPr>
        <w:t>, obravnava skupna vprašanja glede delovanja inšpekcij</w:t>
      </w:r>
      <w:r w:rsidR="0071057B" w:rsidRPr="00F55175">
        <w:rPr>
          <w:rFonts w:cs="Arial"/>
          <w:szCs w:val="20"/>
        </w:rPr>
        <w:t>skih organov</w:t>
      </w:r>
      <w:r w:rsidRPr="00F55175">
        <w:rPr>
          <w:rFonts w:cs="Arial"/>
          <w:szCs w:val="20"/>
        </w:rPr>
        <w:t>, obravnava vprašanja, povezana z usposabljanjem v inšpekcij</w:t>
      </w:r>
      <w:r w:rsidR="0071057B" w:rsidRPr="00F55175">
        <w:rPr>
          <w:rFonts w:cs="Arial"/>
          <w:szCs w:val="20"/>
        </w:rPr>
        <w:t>skih organih</w:t>
      </w:r>
      <w:r w:rsidRPr="00F55175">
        <w:rPr>
          <w:rFonts w:cs="Arial"/>
          <w:szCs w:val="20"/>
        </w:rPr>
        <w:t>, obravnava in usklajuje oziroma načrtuje ukrepe za zagotovitev informacijske podpore inšpekcij</w:t>
      </w:r>
      <w:r w:rsidR="0071057B" w:rsidRPr="00F55175">
        <w:rPr>
          <w:rFonts w:cs="Arial"/>
          <w:szCs w:val="20"/>
        </w:rPr>
        <w:t>skim organom.</w:t>
      </w:r>
    </w:p>
    <w:p w:rsidR="00205470" w:rsidRPr="00F55175" w:rsidRDefault="00205470" w:rsidP="00132AD3">
      <w:pPr>
        <w:spacing w:line="240" w:lineRule="atLeast"/>
        <w:jc w:val="both"/>
        <w:rPr>
          <w:rFonts w:cs="Arial"/>
          <w:szCs w:val="20"/>
        </w:rPr>
      </w:pPr>
    </w:p>
    <w:p w:rsidR="008C190B" w:rsidRPr="00F55175" w:rsidRDefault="00536983" w:rsidP="00132AD3">
      <w:pPr>
        <w:spacing w:line="240" w:lineRule="atLeast"/>
        <w:jc w:val="both"/>
        <w:rPr>
          <w:rFonts w:cs="Arial"/>
          <w:szCs w:val="20"/>
          <w:lang w:val="pl-PL"/>
        </w:rPr>
      </w:pPr>
      <w:r w:rsidRPr="00743B84">
        <w:rPr>
          <w:rFonts w:cs="Arial"/>
          <w:szCs w:val="20"/>
        </w:rPr>
        <w:t>Upoštevaje navedene pristojnosti</w:t>
      </w:r>
      <w:r w:rsidR="00947346" w:rsidRPr="00743B84">
        <w:rPr>
          <w:rFonts w:cs="Arial"/>
          <w:szCs w:val="20"/>
        </w:rPr>
        <w:t>,</w:t>
      </w:r>
      <w:r w:rsidRPr="00743B84">
        <w:rPr>
          <w:rFonts w:cs="Arial"/>
          <w:szCs w:val="20"/>
        </w:rPr>
        <w:t xml:space="preserve"> so v priloženem letnem poročilu Inšpekcijskega sveta tako zajeti statistični podatki o opravljenem delu, k</w:t>
      </w:r>
      <w:r w:rsidR="008F3120" w:rsidRPr="00743B84">
        <w:rPr>
          <w:rFonts w:cs="Arial"/>
          <w:szCs w:val="20"/>
        </w:rPr>
        <w:t>i kažejo, da je bilo v letu 201</w:t>
      </w:r>
      <w:r w:rsidR="003A6E32" w:rsidRPr="00743B84">
        <w:rPr>
          <w:rFonts w:cs="Arial"/>
          <w:szCs w:val="20"/>
        </w:rPr>
        <w:t>8</w:t>
      </w:r>
      <w:r w:rsidRPr="00743B84">
        <w:rPr>
          <w:rFonts w:cs="Arial"/>
          <w:szCs w:val="20"/>
        </w:rPr>
        <w:t xml:space="preserve"> izrečenih </w:t>
      </w:r>
      <w:r w:rsidR="003A6E32" w:rsidRPr="00743B84">
        <w:rPr>
          <w:rFonts w:cs="Arial"/>
          <w:szCs w:val="20"/>
        </w:rPr>
        <w:t>56.29</w:t>
      </w:r>
      <w:r w:rsidR="009B61B9" w:rsidRPr="00743B84">
        <w:rPr>
          <w:rFonts w:cs="Arial"/>
          <w:szCs w:val="20"/>
        </w:rPr>
        <w:t>1</w:t>
      </w:r>
      <w:r w:rsidR="00C410AC" w:rsidRPr="00743B84">
        <w:rPr>
          <w:rFonts w:cs="Arial"/>
          <w:szCs w:val="20"/>
        </w:rPr>
        <w:t xml:space="preserve"> </w:t>
      </w:r>
      <w:r w:rsidRPr="00743B84">
        <w:rPr>
          <w:rFonts w:cs="Arial"/>
          <w:szCs w:val="20"/>
        </w:rPr>
        <w:t xml:space="preserve">upravnih in </w:t>
      </w:r>
      <w:r w:rsidR="003A6E32" w:rsidRPr="00743B84">
        <w:rPr>
          <w:rFonts w:cs="Arial"/>
          <w:szCs w:val="20"/>
        </w:rPr>
        <w:t>35.740</w:t>
      </w:r>
      <w:r w:rsidR="00577077" w:rsidRPr="00743B84">
        <w:rPr>
          <w:rFonts w:cs="Arial"/>
          <w:szCs w:val="20"/>
        </w:rPr>
        <w:t xml:space="preserve"> </w:t>
      </w:r>
      <w:r w:rsidRPr="00743B84">
        <w:rPr>
          <w:rFonts w:cs="Arial"/>
          <w:szCs w:val="20"/>
        </w:rPr>
        <w:t xml:space="preserve">prekrškovnih ukrepov, torej skupaj </w:t>
      </w:r>
      <w:r w:rsidR="003A6E32" w:rsidRPr="00743B84">
        <w:rPr>
          <w:rFonts w:cs="Arial"/>
          <w:szCs w:val="20"/>
        </w:rPr>
        <w:t>92.03</w:t>
      </w:r>
      <w:r w:rsidR="00743B84" w:rsidRPr="00743B84">
        <w:rPr>
          <w:rFonts w:cs="Arial"/>
          <w:szCs w:val="20"/>
        </w:rPr>
        <w:t>1</w:t>
      </w:r>
      <w:r w:rsidR="00577077" w:rsidRPr="00743B84">
        <w:rPr>
          <w:rFonts w:cs="Arial"/>
          <w:szCs w:val="20"/>
        </w:rPr>
        <w:t xml:space="preserve"> </w:t>
      </w:r>
      <w:r w:rsidRPr="00743B84">
        <w:rPr>
          <w:rFonts w:cs="Arial"/>
          <w:szCs w:val="20"/>
        </w:rPr>
        <w:t xml:space="preserve">ukrepov. </w:t>
      </w:r>
      <w:r w:rsidR="003A6E32" w:rsidRPr="00743B84">
        <w:rPr>
          <w:rFonts w:cs="Arial"/>
          <w:szCs w:val="20"/>
          <w:lang w:val="pl-PL"/>
        </w:rPr>
        <w:t>V primerjavi z letom 2017, ko je bilo izrečenih 56.430 upravnih in 35.540</w:t>
      </w:r>
      <w:r w:rsidR="008C190B" w:rsidRPr="00743B84">
        <w:rPr>
          <w:rFonts w:cs="Arial"/>
          <w:szCs w:val="20"/>
          <w:lang w:val="pl-PL"/>
        </w:rPr>
        <w:t xml:space="preserve"> p</w:t>
      </w:r>
      <w:r w:rsidR="00C76BBA" w:rsidRPr="00743B84">
        <w:rPr>
          <w:rFonts w:cs="Arial"/>
          <w:szCs w:val="20"/>
          <w:lang w:val="pl-PL"/>
        </w:rPr>
        <w:t>rekrškovnih ukrepov, je v letu 2018 odstopanje za manj kot 1 %.</w:t>
      </w:r>
    </w:p>
    <w:p w:rsidR="008C190B" w:rsidRPr="00F55175" w:rsidRDefault="008C190B" w:rsidP="00132AD3">
      <w:pPr>
        <w:spacing w:line="240" w:lineRule="atLeast"/>
        <w:jc w:val="both"/>
        <w:rPr>
          <w:rFonts w:cs="Arial"/>
          <w:szCs w:val="20"/>
          <w:lang w:val="pl-PL"/>
        </w:rPr>
      </w:pPr>
    </w:p>
    <w:p w:rsidR="008C190B" w:rsidRDefault="00F730EB" w:rsidP="00132AD3">
      <w:pPr>
        <w:spacing w:line="240" w:lineRule="atLeast"/>
        <w:jc w:val="both"/>
        <w:rPr>
          <w:rFonts w:cs="Arial"/>
          <w:szCs w:val="20"/>
        </w:rPr>
      </w:pPr>
      <w:r w:rsidRPr="00F55175">
        <w:rPr>
          <w:rFonts w:cs="Arial"/>
          <w:szCs w:val="20"/>
        </w:rPr>
        <w:t>Letn</w:t>
      </w:r>
      <w:r w:rsidR="00577077" w:rsidRPr="00F55175">
        <w:rPr>
          <w:rFonts w:cs="Arial"/>
          <w:szCs w:val="20"/>
        </w:rPr>
        <w:t>a poročila</w:t>
      </w:r>
      <w:r w:rsidRPr="00F55175">
        <w:rPr>
          <w:rFonts w:cs="Arial"/>
          <w:szCs w:val="20"/>
        </w:rPr>
        <w:t xml:space="preserve"> Inšpekcijskega sveta </w:t>
      </w:r>
      <w:r w:rsidR="00577077" w:rsidRPr="00F55175">
        <w:rPr>
          <w:rFonts w:cs="Arial"/>
          <w:szCs w:val="20"/>
        </w:rPr>
        <w:t>od leta 2014 v</w:t>
      </w:r>
      <w:r w:rsidRPr="00F55175">
        <w:rPr>
          <w:rFonts w:cs="Arial"/>
          <w:szCs w:val="20"/>
        </w:rPr>
        <w:t>sebuje</w:t>
      </w:r>
      <w:r w:rsidR="00577077" w:rsidRPr="00F55175">
        <w:rPr>
          <w:rFonts w:cs="Arial"/>
          <w:szCs w:val="20"/>
        </w:rPr>
        <w:t>jo</w:t>
      </w:r>
      <w:r w:rsidRPr="00F55175">
        <w:rPr>
          <w:rFonts w:cs="Arial"/>
          <w:szCs w:val="20"/>
        </w:rPr>
        <w:t xml:space="preserve"> tudi poda</w:t>
      </w:r>
      <w:r w:rsidR="00EB131E">
        <w:rPr>
          <w:rFonts w:cs="Arial"/>
          <w:szCs w:val="20"/>
        </w:rPr>
        <w:t>tke IP</w:t>
      </w:r>
      <w:r w:rsidRPr="00F55175">
        <w:rPr>
          <w:rFonts w:cs="Arial"/>
          <w:szCs w:val="20"/>
        </w:rPr>
        <w:t>, zato je primerjava podatkov o delu vseh inšpekcij</w:t>
      </w:r>
      <w:r w:rsidR="004A43CB" w:rsidRPr="00F55175">
        <w:rPr>
          <w:rFonts w:cs="Arial"/>
          <w:szCs w:val="20"/>
        </w:rPr>
        <w:t>skih organov</w:t>
      </w:r>
      <w:r w:rsidRPr="00F55175">
        <w:rPr>
          <w:rFonts w:cs="Arial"/>
          <w:szCs w:val="20"/>
        </w:rPr>
        <w:t xml:space="preserve"> smiselna le </w:t>
      </w:r>
      <w:r w:rsidR="00577077" w:rsidRPr="00F55175">
        <w:rPr>
          <w:rFonts w:cs="Arial"/>
          <w:szCs w:val="20"/>
        </w:rPr>
        <w:t xml:space="preserve">od leta </w:t>
      </w:r>
      <w:r w:rsidRPr="00F55175">
        <w:rPr>
          <w:rFonts w:cs="Arial"/>
          <w:szCs w:val="20"/>
        </w:rPr>
        <w:t>2014</w:t>
      </w:r>
      <w:r w:rsidR="00577077" w:rsidRPr="00F55175">
        <w:rPr>
          <w:rFonts w:cs="Arial"/>
          <w:szCs w:val="20"/>
        </w:rPr>
        <w:t xml:space="preserve">. </w:t>
      </w:r>
      <w:r w:rsidR="008C190B" w:rsidRPr="00F55175">
        <w:rPr>
          <w:rFonts w:cs="Arial"/>
          <w:szCs w:val="20"/>
        </w:rPr>
        <w:t xml:space="preserve">Iz Preglednice 9 je razvidno, da je bil v letih od 2012 do 2016 trend </w:t>
      </w:r>
      <w:r w:rsidRPr="00F55175">
        <w:rPr>
          <w:rFonts w:cs="Arial"/>
          <w:szCs w:val="20"/>
        </w:rPr>
        <w:t>zmanjševanja števila upravnih ukrepov in povečevanja števila prekrškovnih ukrepov</w:t>
      </w:r>
      <w:r w:rsidR="0040626D">
        <w:rPr>
          <w:rFonts w:cs="Arial"/>
          <w:szCs w:val="20"/>
        </w:rPr>
        <w:t>, v letu 2017</w:t>
      </w:r>
      <w:r w:rsidR="008C190B" w:rsidRPr="00F55175">
        <w:rPr>
          <w:rFonts w:cs="Arial"/>
          <w:szCs w:val="20"/>
        </w:rPr>
        <w:t xml:space="preserve"> je poraslo število upravnih ukrepov, število prekrško</w:t>
      </w:r>
      <w:r w:rsidR="0040626D">
        <w:rPr>
          <w:rFonts w:cs="Arial"/>
          <w:szCs w:val="20"/>
        </w:rPr>
        <w:t xml:space="preserve">vnih ukrepov pa se je zmanjšalo, medtem ko je bilo število upravnih ukrepov v letu 2018 za nekoliko manj kot v letu prej, število prekrškovnih ukrepov pa je bilo </w:t>
      </w:r>
      <w:r w:rsidR="00FD5303">
        <w:rPr>
          <w:rFonts w:cs="Arial"/>
          <w:szCs w:val="20"/>
        </w:rPr>
        <w:t xml:space="preserve">za </w:t>
      </w:r>
      <w:r w:rsidR="0040626D">
        <w:rPr>
          <w:rFonts w:cs="Arial"/>
          <w:szCs w:val="20"/>
        </w:rPr>
        <w:t>nekaj več kot leto prej.</w:t>
      </w:r>
    </w:p>
    <w:p w:rsidR="000F7268" w:rsidRPr="00F55175" w:rsidRDefault="000F7268" w:rsidP="00132AD3">
      <w:pPr>
        <w:spacing w:line="240" w:lineRule="atLeast"/>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1089"/>
        <w:gridCol w:w="1089"/>
        <w:gridCol w:w="1090"/>
        <w:gridCol w:w="1089"/>
        <w:gridCol w:w="1089"/>
        <w:gridCol w:w="1089"/>
        <w:gridCol w:w="1090"/>
      </w:tblGrid>
      <w:tr w:rsidR="00EB131E" w:rsidRPr="00F55175" w:rsidTr="005A02F0">
        <w:tc>
          <w:tcPr>
            <w:tcW w:w="1089" w:type="dxa"/>
            <w:shd w:val="clear" w:color="auto" w:fill="auto"/>
          </w:tcPr>
          <w:p w:rsidR="00EB131E" w:rsidRPr="00F55175" w:rsidRDefault="00EB131E" w:rsidP="00132AD3">
            <w:pPr>
              <w:spacing w:line="240" w:lineRule="auto"/>
              <w:jc w:val="both"/>
              <w:rPr>
                <w:rFonts w:eastAsia="Calibri" w:cs="Arial"/>
                <w:b/>
                <w:szCs w:val="20"/>
              </w:rPr>
            </w:pPr>
          </w:p>
        </w:tc>
        <w:tc>
          <w:tcPr>
            <w:tcW w:w="1089" w:type="dxa"/>
            <w:shd w:val="clear" w:color="auto" w:fill="auto"/>
          </w:tcPr>
          <w:p w:rsidR="00EB131E" w:rsidRPr="00F55175" w:rsidRDefault="00EB131E" w:rsidP="00132AD3">
            <w:pPr>
              <w:spacing w:line="240" w:lineRule="auto"/>
              <w:jc w:val="both"/>
              <w:rPr>
                <w:rFonts w:eastAsia="Calibri" w:cs="Arial"/>
                <w:b/>
                <w:szCs w:val="20"/>
              </w:rPr>
            </w:pPr>
            <w:r w:rsidRPr="00F55175">
              <w:rPr>
                <w:rFonts w:eastAsia="Calibri" w:cs="Arial"/>
                <w:b/>
                <w:szCs w:val="20"/>
              </w:rPr>
              <w:t>2012</w:t>
            </w:r>
          </w:p>
        </w:tc>
        <w:tc>
          <w:tcPr>
            <w:tcW w:w="1089" w:type="dxa"/>
            <w:shd w:val="clear" w:color="auto" w:fill="auto"/>
          </w:tcPr>
          <w:p w:rsidR="00EB131E" w:rsidRPr="00F55175" w:rsidRDefault="00EB131E" w:rsidP="00132AD3">
            <w:pPr>
              <w:spacing w:line="240" w:lineRule="auto"/>
              <w:jc w:val="both"/>
              <w:rPr>
                <w:rFonts w:eastAsia="Calibri" w:cs="Arial"/>
                <w:b/>
                <w:szCs w:val="20"/>
              </w:rPr>
            </w:pPr>
            <w:r w:rsidRPr="00F55175">
              <w:rPr>
                <w:rFonts w:eastAsia="Calibri" w:cs="Arial"/>
                <w:b/>
                <w:szCs w:val="20"/>
              </w:rPr>
              <w:t>2013</w:t>
            </w:r>
          </w:p>
        </w:tc>
        <w:tc>
          <w:tcPr>
            <w:tcW w:w="1090" w:type="dxa"/>
            <w:shd w:val="clear" w:color="auto" w:fill="auto"/>
          </w:tcPr>
          <w:p w:rsidR="00EB131E" w:rsidRPr="00F55175" w:rsidRDefault="00EB131E" w:rsidP="00132AD3">
            <w:pPr>
              <w:spacing w:line="240" w:lineRule="auto"/>
              <w:jc w:val="both"/>
              <w:rPr>
                <w:rFonts w:eastAsia="Calibri" w:cs="Arial"/>
                <w:b/>
                <w:szCs w:val="20"/>
              </w:rPr>
            </w:pPr>
            <w:r w:rsidRPr="00F55175">
              <w:rPr>
                <w:rFonts w:eastAsia="Calibri" w:cs="Arial"/>
                <w:b/>
                <w:szCs w:val="20"/>
              </w:rPr>
              <w:t>2014</w:t>
            </w:r>
          </w:p>
        </w:tc>
        <w:tc>
          <w:tcPr>
            <w:tcW w:w="1089" w:type="dxa"/>
            <w:shd w:val="clear" w:color="auto" w:fill="auto"/>
          </w:tcPr>
          <w:p w:rsidR="00EB131E" w:rsidRPr="00F55175" w:rsidRDefault="00EB131E" w:rsidP="00132AD3">
            <w:pPr>
              <w:spacing w:line="240" w:lineRule="auto"/>
              <w:jc w:val="both"/>
              <w:rPr>
                <w:rFonts w:eastAsia="Calibri" w:cs="Arial"/>
                <w:b/>
                <w:szCs w:val="20"/>
              </w:rPr>
            </w:pPr>
            <w:r w:rsidRPr="00F55175">
              <w:rPr>
                <w:rFonts w:eastAsia="Calibri" w:cs="Arial"/>
                <w:b/>
                <w:szCs w:val="20"/>
              </w:rPr>
              <w:t>2015</w:t>
            </w:r>
          </w:p>
        </w:tc>
        <w:tc>
          <w:tcPr>
            <w:tcW w:w="1089" w:type="dxa"/>
          </w:tcPr>
          <w:p w:rsidR="00EB131E" w:rsidRPr="00F55175" w:rsidRDefault="00EB131E" w:rsidP="00132AD3">
            <w:pPr>
              <w:spacing w:line="240" w:lineRule="auto"/>
              <w:jc w:val="both"/>
              <w:rPr>
                <w:rFonts w:eastAsia="Calibri" w:cs="Arial"/>
                <w:b/>
                <w:szCs w:val="20"/>
              </w:rPr>
            </w:pPr>
            <w:r w:rsidRPr="00F55175">
              <w:rPr>
                <w:rFonts w:eastAsia="Calibri" w:cs="Arial"/>
                <w:b/>
                <w:szCs w:val="20"/>
              </w:rPr>
              <w:t>2016</w:t>
            </w:r>
          </w:p>
        </w:tc>
        <w:tc>
          <w:tcPr>
            <w:tcW w:w="1089" w:type="dxa"/>
          </w:tcPr>
          <w:p w:rsidR="00EB131E" w:rsidRPr="00F55175" w:rsidRDefault="00EB131E" w:rsidP="00132AD3">
            <w:pPr>
              <w:spacing w:line="240" w:lineRule="auto"/>
              <w:jc w:val="both"/>
              <w:rPr>
                <w:rFonts w:eastAsia="Calibri" w:cs="Arial"/>
                <w:b/>
                <w:szCs w:val="20"/>
              </w:rPr>
            </w:pPr>
            <w:r w:rsidRPr="00F55175">
              <w:rPr>
                <w:rFonts w:eastAsia="Calibri" w:cs="Arial"/>
                <w:b/>
                <w:szCs w:val="20"/>
              </w:rPr>
              <w:t>2017</w:t>
            </w:r>
          </w:p>
        </w:tc>
        <w:tc>
          <w:tcPr>
            <w:tcW w:w="1090" w:type="dxa"/>
            <w:shd w:val="clear" w:color="auto" w:fill="BFBFBF"/>
          </w:tcPr>
          <w:p w:rsidR="00EB131E" w:rsidRPr="00F55175" w:rsidRDefault="00EB131E" w:rsidP="00132AD3">
            <w:pPr>
              <w:spacing w:line="240" w:lineRule="auto"/>
              <w:jc w:val="both"/>
              <w:rPr>
                <w:rFonts w:eastAsia="Calibri" w:cs="Arial"/>
                <w:b/>
                <w:szCs w:val="20"/>
              </w:rPr>
            </w:pPr>
            <w:r>
              <w:rPr>
                <w:rFonts w:eastAsia="Calibri" w:cs="Arial"/>
                <w:b/>
                <w:szCs w:val="20"/>
              </w:rPr>
              <w:t>2018</w:t>
            </w:r>
          </w:p>
        </w:tc>
      </w:tr>
      <w:tr w:rsidR="00EB131E" w:rsidRPr="00F55175" w:rsidTr="005A02F0">
        <w:tc>
          <w:tcPr>
            <w:tcW w:w="1089" w:type="dxa"/>
            <w:shd w:val="clear" w:color="auto" w:fill="auto"/>
          </w:tcPr>
          <w:p w:rsidR="00EB131E" w:rsidRPr="0040626D" w:rsidRDefault="00EB131E" w:rsidP="00132AD3">
            <w:pPr>
              <w:spacing w:line="240" w:lineRule="auto"/>
              <w:jc w:val="both"/>
              <w:rPr>
                <w:rFonts w:eastAsia="Calibri" w:cs="Arial"/>
                <w:b/>
                <w:szCs w:val="20"/>
              </w:rPr>
            </w:pPr>
            <w:r w:rsidRPr="0040626D">
              <w:rPr>
                <w:rFonts w:eastAsia="Calibri" w:cs="Arial"/>
                <w:b/>
                <w:szCs w:val="20"/>
              </w:rPr>
              <w:t>Upravni ukrepi skupaj</w:t>
            </w:r>
          </w:p>
          <w:p w:rsidR="00EB131E" w:rsidRPr="00F55175" w:rsidRDefault="00EB131E" w:rsidP="00132AD3">
            <w:pPr>
              <w:spacing w:line="240" w:lineRule="auto"/>
              <w:jc w:val="both"/>
              <w:rPr>
                <w:rFonts w:eastAsia="Calibri" w:cs="Arial"/>
                <w:b/>
                <w:szCs w:val="20"/>
                <w:u w:val="single"/>
              </w:rPr>
            </w:pP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56.556</w:t>
            </w: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55.262</w:t>
            </w:r>
          </w:p>
        </w:tc>
        <w:tc>
          <w:tcPr>
            <w:tcW w:w="1090"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53.134</w:t>
            </w: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53.099</w:t>
            </w:r>
          </w:p>
        </w:tc>
        <w:tc>
          <w:tcPr>
            <w:tcW w:w="1089" w:type="dxa"/>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51.502</w:t>
            </w:r>
          </w:p>
        </w:tc>
        <w:tc>
          <w:tcPr>
            <w:tcW w:w="1089" w:type="dxa"/>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56.430</w:t>
            </w:r>
          </w:p>
        </w:tc>
        <w:tc>
          <w:tcPr>
            <w:tcW w:w="1090" w:type="dxa"/>
            <w:shd w:val="clear" w:color="auto" w:fill="BFBFBF"/>
          </w:tcPr>
          <w:p w:rsidR="00EB131E"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Pr>
                <w:rFonts w:eastAsia="Calibri" w:cs="Arial"/>
                <w:szCs w:val="20"/>
              </w:rPr>
              <w:t>56.29</w:t>
            </w:r>
            <w:r w:rsidR="00755419">
              <w:rPr>
                <w:rFonts w:eastAsia="Calibri" w:cs="Arial"/>
                <w:szCs w:val="20"/>
              </w:rPr>
              <w:t>1</w:t>
            </w:r>
          </w:p>
        </w:tc>
      </w:tr>
      <w:tr w:rsidR="00EB131E" w:rsidRPr="00F55175" w:rsidTr="005A02F0">
        <w:tc>
          <w:tcPr>
            <w:tcW w:w="1089" w:type="dxa"/>
            <w:shd w:val="clear" w:color="auto" w:fill="auto"/>
          </w:tcPr>
          <w:p w:rsidR="00EB131E" w:rsidRPr="0040626D" w:rsidRDefault="00EB131E" w:rsidP="00132AD3">
            <w:pPr>
              <w:spacing w:line="240" w:lineRule="auto"/>
              <w:jc w:val="both"/>
              <w:rPr>
                <w:rFonts w:eastAsia="Calibri" w:cs="Arial"/>
                <w:b/>
                <w:szCs w:val="20"/>
              </w:rPr>
            </w:pPr>
            <w:r w:rsidRPr="0040626D">
              <w:rPr>
                <w:rFonts w:eastAsia="Calibri" w:cs="Arial"/>
                <w:b/>
                <w:szCs w:val="20"/>
              </w:rPr>
              <w:t>Prekrškovni ukrepi skupaj</w:t>
            </w:r>
          </w:p>
          <w:p w:rsidR="00EB131E" w:rsidRPr="00F55175" w:rsidRDefault="00EB131E" w:rsidP="00132AD3">
            <w:pPr>
              <w:spacing w:line="240" w:lineRule="auto"/>
              <w:jc w:val="both"/>
              <w:rPr>
                <w:rFonts w:eastAsia="Calibri" w:cs="Arial"/>
                <w:b/>
                <w:szCs w:val="20"/>
                <w:u w:val="single"/>
              </w:rPr>
            </w:pP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27.837</w:t>
            </w: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29.733</w:t>
            </w:r>
          </w:p>
        </w:tc>
        <w:tc>
          <w:tcPr>
            <w:tcW w:w="1090"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30.194</w:t>
            </w: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35.058</w:t>
            </w:r>
          </w:p>
        </w:tc>
        <w:tc>
          <w:tcPr>
            <w:tcW w:w="1089" w:type="dxa"/>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37.655</w:t>
            </w:r>
          </w:p>
        </w:tc>
        <w:tc>
          <w:tcPr>
            <w:tcW w:w="1089" w:type="dxa"/>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35.540</w:t>
            </w:r>
          </w:p>
        </w:tc>
        <w:tc>
          <w:tcPr>
            <w:tcW w:w="1090" w:type="dxa"/>
            <w:shd w:val="clear" w:color="auto" w:fill="BFBFBF"/>
          </w:tcPr>
          <w:p w:rsidR="00EB131E"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Pr>
                <w:rFonts w:eastAsia="Calibri" w:cs="Arial"/>
                <w:szCs w:val="20"/>
              </w:rPr>
              <w:t>35.740</w:t>
            </w:r>
          </w:p>
        </w:tc>
      </w:tr>
      <w:tr w:rsidR="00EB131E" w:rsidRPr="00F55175" w:rsidTr="005A02F0">
        <w:tc>
          <w:tcPr>
            <w:tcW w:w="1089" w:type="dxa"/>
            <w:shd w:val="clear" w:color="auto" w:fill="auto"/>
          </w:tcPr>
          <w:p w:rsidR="00EB131E" w:rsidRPr="0040626D" w:rsidRDefault="00EB131E" w:rsidP="00132AD3">
            <w:pPr>
              <w:spacing w:line="240" w:lineRule="auto"/>
              <w:jc w:val="both"/>
              <w:rPr>
                <w:rFonts w:eastAsia="Calibri" w:cs="Arial"/>
                <w:b/>
                <w:szCs w:val="20"/>
              </w:rPr>
            </w:pPr>
            <w:r w:rsidRPr="0040626D">
              <w:rPr>
                <w:rFonts w:eastAsia="Calibri" w:cs="Arial"/>
                <w:b/>
                <w:szCs w:val="20"/>
              </w:rPr>
              <w:t>Vsi ukrepi skupaj</w:t>
            </w:r>
          </w:p>
          <w:p w:rsidR="00EB131E" w:rsidRPr="00F55175" w:rsidRDefault="00EB131E" w:rsidP="00132AD3">
            <w:pPr>
              <w:spacing w:line="240" w:lineRule="auto"/>
              <w:jc w:val="both"/>
              <w:rPr>
                <w:rFonts w:eastAsia="Calibri" w:cs="Arial"/>
                <w:b/>
                <w:szCs w:val="20"/>
                <w:u w:val="single"/>
              </w:rPr>
            </w:pP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84.393</w:t>
            </w: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84.995</w:t>
            </w:r>
          </w:p>
        </w:tc>
        <w:tc>
          <w:tcPr>
            <w:tcW w:w="1090"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83.328</w:t>
            </w:r>
          </w:p>
        </w:tc>
        <w:tc>
          <w:tcPr>
            <w:tcW w:w="1089" w:type="dxa"/>
            <w:shd w:val="clear" w:color="auto" w:fill="auto"/>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88.157</w:t>
            </w:r>
          </w:p>
        </w:tc>
        <w:tc>
          <w:tcPr>
            <w:tcW w:w="1089" w:type="dxa"/>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89.157</w:t>
            </w:r>
          </w:p>
        </w:tc>
        <w:tc>
          <w:tcPr>
            <w:tcW w:w="1089" w:type="dxa"/>
          </w:tcPr>
          <w:p w:rsidR="00EB131E" w:rsidRPr="00F55175"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sidRPr="00F55175">
              <w:rPr>
                <w:rFonts w:eastAsia="Calibri" w:cs="Arial"/>
                <w:szCs w:val="20"/>
              </w:rPr>
              <w:t>91.970</w:t>
            </w:r>
          </w:p>
        </w:tc>
        <w:tc>
          <w:tcPr>
            <w:tcW w:w="1090" w:type="dxa"/>
            <w:shd w:val="clear" w:color="auto" w:fill="BFBFBF"/>
          </w:tcPr>
          <w:p w:rsidR="00EB131E" w:rsidRDefault="00EB131E" w:rsidP="00132AD3">
            <w:pPr>
              <w:spacing w:line="240" w:lineRule="auto"/>
              <w:jc w:val="both"/>
              <w:rPr>
                <w:rFonts w:eastAsia="Calibri" w:cs="Arial"/>
                <w:szCs w:val="20"/>
              </w:rPr>
            </w:pPr>
          </w:p>
          <w:p w:rsidR="00EB131E" w:rsidRPr="00F55175" w:rsidRDefault="00EB131E" w:rsidP="00132AD3">
            <w:pPr>
              <w:spacing w:line="240" w:lineRule="auto"/>
              <w:jc w:val="both"/>
              <w:rPr>
                <w:rFonts w:eastAsia="Calibri" w:cs="Arial"/>
                <w:szCs w:val="20"/>
              </w:rPr>
            </w:pPr>
            <w:r>
              <w:rPr>
                <w:rFonts w:eastAsia="Calibri" w:cs="Arial"/>
                <w:szCs w:val="20"/>
              </w:rPr>
              <w:t>92.03</w:t>
            </w:r>
            <w:r w:rsidR="00755419">
              <w:rPr>
                <w:rFonts w:eastAsia="Calibri" w:cs="Arial"/>
                <w:szCs w:val="20"/>
              </w:rPr>
              <w:t>1</w:t>
            </w:r>
          </w:p>
        </w:tc>
      </w:tr>
    </w:tbl>
    <w:p w:rsidR="00B02264" w:rsidRPr="00D34E0E" w:rsidRDefault="000E7E56" w:rsidP="00D34E0E">
      <w:pPr>
        <w:spacing w:line="240" w:lineRule="atLeast"/>
        <w:jc w:val="center"/>
        <w:rPr>
          <w:rFonts w:cs="Arial"/>
          <w:sz w:val="18"/>
          <w:szCs w:val="18"/>
        </w:rPr>
      </w:pPr>
      <w:r w:rsidRPr="00755419">
        <w:rPr>
          <w:rFonts w:cs="Arial"/>
          <w:sz w:val="18"/>
          <w:szCs w:val="18"/>
        </w:rPr>
        <w:t>Preglednica 9</w:t>
      </w:r>
      <w:r w:rsidR="00B02264" w:rsidRPr="00755419">
        <w:rPr>
          <w:rFonts w:cs="Arial"/>
          <w:sz w:val="18"/>
          <w:szCs w:val="18"/>
        </w:rPr>
        <w:t>: Število upravnih ukrepov in število prekrškovnih ukrepov od leta 2012</w:t>
      </w:r>
      <w:r w:rsidR="009B29E3" w:rsidRPr="00755419">
        <w:rPr>
          <w:rFonts w:cs="Arial"/>
          <w:sz w:val="18"/>
          <w:szCs w:val="18"/>
        </w:rPr>
        <w:t xml:space="preserve"> do 2018</w:t>
      </w:r>
    </w:p>
    <w:p w:rsidR="00F730EB" w:rsidRPr="00F55175" w:rsidRDefault="00F730EB" w:rsidP="00132AD3">
      <w:pPr>
        <w:spacing w:line="240" w:lineRule="atLeast"/>
        <w:jc w:val="both"/>
        <w:rPr>
          <w:rFonts w:cs="Arial"/>
          <w:szCs w:val="20"/>
        </w:rPr>
      </w:pPr>
    </w:p>
    <w:p w:rsidR="008C190B" w:rsidRDefault="00536983" w:rsidP="00132AD3">
      <w:pPr>
        <w:pStyle w:val="odstavek"/>
        <w:shd w:val="clear" w:color="auto" w:fill="FFFFFF"/>
        <w:spacing w:before="0" w:beforeAutospacing="0" w:after="0" w:afterAutospacing="0" w:line="240" w:lineRule="atLeast"/>
        <w:jc w:val="both"/>
        <w:rPr>
          <w:rFonts w:ascii="Arial" w:hAnsi="Arial" w:cs="Arial"/>
          <w:sz w:val="20"/>
          <w:szCs w:val="20"/>
        </w:rPr>
      </w:pPr>
      <w:r w:rsidRPr="00F55175">
        <w:rPr>
          <w:rFonts w:ascii="Arial" w:hAnsi="Arial" w:cs="Arial"/>
          <w:sz w:val="20"/>
          <w:szCs w:val="20"/>
        </w:rPr>
        <w:t>Poročilo vsebuje tudi vsebinsko predstavitev problematike, s katero se srečujejo posamezn</w:t>
      </w:r>
      <w:r w:rsidR="004A43CB" w:rsidRPr="00F55175">
        <w:rPr>
          <w:rFonts w:ascii="Arial" w:hAnsi="Arial" w:cs="Arial"/>
          <w:sz w:val="20"/>
          <w:szCs w:val="20"/>
        </w:rPr>
        <w:t>i inšpekcijski organi</w:t>
      </w:r>
      <w:r w:rsidRPr="00F55175">
        <w:rPr>
          <w:rFonts w:ascii="Arial" w:hAnsi="Arial" w:cs="Arial"/>
          <w:sz w:val="20"/>
          <w:szCs w:val="20"/>
        </w:rPr>
        <w:t xml:space="preserve"> pri svojem delu, od predpisov do kadrovskih in finančnih ter drugih težav. Predstavljeno je tudi delo in naloge</w:t>
      </w:r>
      <w:r w:rsidR="000F7268" w:rsidRPr="00F55175">
        <w:rPr>
          <w:rFonts w:ascii="Arial" w:hAnsi="Arial" w:cs="Arial"/>
          <w:sz w:val="20"/>
          <w:szCs w:val="20"/>
        </w:rPr>
        <w:t xml:space="preserve"> regijskih koordinacij inšpektorjev</w:t>
      </w:r>
      <w:r w:rsidRPr="00F55175">
        <w:rPr>
          <w:rFonts w:ascii="Arial" w:hAnsi="Arial" w:cs="Arial"/>
          <w:sz w:val="20"/>
          <w:szCs w:val="20"/>
        </w:rPr>
        <w:t>, prav tako delo odborov, ki delujejo pri Inšpekcijskem svetu.</w:t>
      </w:r>
      <w:r w:rsidR="001E3685" w:rsidRPr="00F55175">
        <w:rPr>
          <w:rFonts w:ascii="Arial" w:hAnsi="Arial" w:cs="Arial"/>
          <w:sz w:val="20"/>
          <w:szCs w:val="20"/>
        </w:rPr>
        <w:t xml:space="preserve"> </w:t>
      </w:r>
      <w:r w:rsidR="00155BE5" w:rsidRPr="00F55175">
        <w:rPr>
          <w:rFonts w:ascii="Arial" w:hAnsi="Arial" w:cs="Arial"/>
          <w:sz w:val="20"/>
          <w:szCs w:val="20"/>
        </w:rPr>
        <w:t>Celotno poročilo</w:t>
      </w:r>
      <w:r w:rsidR="00F67EA6">
        <w:rPr>
          <w:rFonts w:ascii="Arial" w:hAnsi="Arial" w:cs="Arial"/>
          <w:sz w:val="20"/>
          <w:szCs w:val="20"/>
        </w:rPr>
        <w:t>,</w:t>
      </w:r>
      <w:r w:rsidR="00155BE5" w:rsidRPr="00F55175">
        <w:rPr>
          <w:rFonts w:ascii="Arial" w:hAnsi="Arial" w:cs="Arial"/>
          <w:sz w:val="20"/>
          <w:szCs w:val="20"/>
        </w:rPr>
        <w:t xml:space="preserve"> vključno z vsemi podatki</w:t>
      </w:r>
      <w:r w:rsidR="00F67EA6">
        <w:rPr>
          <w:rFonts w:ascii="Arial" w:hAnsi="Arial" w:cs="Arial"/>
          <w:sz w:val="20"/>
          <w:szCs w:val="20"/>
        </w:rPr>
        <w:t>,</w:t>
      </w:r>
      <w:r w:rsidR="00155BE5" w:rsidRPr="00F55175">
        <w:rPr>
          <w:rFonts w:ascii="Arial" w:hAnsi="Arial" w:cs="Arial"/>
          <w:sz w:val="20"/>
          <w:szCs w:val="20"/>
        </w:rPr>
        <w:t xml:space="preserve"> kaže na vsebinsko in strokovno obsežno delo, ki so ga opravili inšpekcijski organi v Republiki Sloveniji. </w:t>
      </w:r>
    </w:p>
    <w:p w:rsidR="00503C02" w:rsidRPr="00F55175" w:rsidRDefault="00503C02" w:rsidP="00132AD3">
      <w:pPr>
        <w:pStyle w:val="odstavek"/>
        <w:shd w:val="clear" w:color="auto" w:fill="FFFFFF"/>
        <w:spacing w:before="0" w:beforeAutospacing="0" w:after="0" w:afterAutospacing="0" w:line="240" w:lineRule="atLeast"/>
        <w:jc w:val="both"/>
        <w:rPr>
          <w:rFonts w:ascii="Arial" w:hAnsi="Arial" w:cs="Arial"/>
          <w:sz w:val="20"/>
          <w:szCs w:val="20"/>
        </w:rPr>
      </w:pPr>
    </w:p>
    <w:p w:rsidR="00536983" w:rsidRPr="00F55175" w:rsidRDefault="001A5AAD" w:rsidP="00132AD3">
      <w:pPr>
        <w:pStyle w:val="odstavek"/>
        <w:shd w:val="clear" w:color="auto" w:fill="FFFFFF"/>
        <w:spacing w:before="0" w:beforeAutospacing="0" w:after="0" w:afterAutospacing="0" w:line="240" w:lineRule="atLeast"/>
        <w:jc w:val="both"/>
        <w:rPr>
          <w:rFonts w:ascii="Arial" w:hAnsi="Arial" w:cs="Arial"/>
          <w:sz w:val="20"/>
          <w:szCs w:val="20"/>
        </w:rPr>
      </w:pPr>
      <w:r>
        <w:rPr>
          <w:rFonts w:ascii="Arial" w:hAnsi="Arial" w:cs="Arial"/>
          <w:sz w:val="20"/>
          <w:szCs w:val="20"/>
        </w:rPr>
        <w:t>I</w:t>
      </w:r>
      <w:r w:rsidR="00155BE5" w:rsidRPr="00F55175">
        <w:rPr>
          <w:rFonts w:ascii="Arial" w:hAnsi="Arial" w:cs="Arial"/>
          <w:sz w:val="20"/>
          <w:szCs w:val="20"/>
        </w:rPr>
        <w:t>nšpekcijski nadzor</w:t>
      </w:r>
      <w:r>
        <w:rPr>
          <w:rFonts w:ascii="Arial" w:hAnsi="Arial" w:cs="Arial"/>
          <w:sz w:val="20"/>
          <w:szCs w:val="20"/>
        </w:rPr>
        <w:t xml:space="preserve"> je</w:t>
      </w:r>
      <w:r w:rsidR="00155BE5" w:rsidRPr="00F55175">
        <w:rPr>
          <w:rFonts w:ascii="Arial" w:hAnsi="Arial" w:cs="Arial"/>
          <w:sz w:val="20"/>
          <w:szCs w:val="20"/>
        </w:rPr>
        <w:t xml:space="preserve"> pomemben del nalog, ki jih izvaja uprava, in ki prispeva h krepitvi zakoni</w:t>
      </w:r>
      <w:r w:rsidR="004A43CB" w:rsidRPr="00F55175">
        <w:rPr>
          <w:rFonts w:ascii="Arial" w:hAnsi="Arial" w:cs="Arial"/>
          <w:sz w:val="20"/>
          <w:szCs w:val="20"/>
        </w:rPr>
        <w:t>tosti in spoštovanju predpisov.</w:t>
      </w:r>
    </w:p>
    <w:sectPr w:rsidR="00536983" w:rsidRPr="00F55175" w:rsidSect="00164064">
      <w:footerReference w:type="even" r:id="rId259"/>
      <w:footerReference w:type="default" r:id="rId260"/>
      <w:headerReference w:type="first" r:id="rId26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6A8" w:rsidRDefault="004B36A8">
      <w:r>
        <w:separator/>
      </w:r>
    </w:p>
  </w:endnote>
  <w:endnote w:type="continuationSeparator" w:id="0">
    <w:p w:rsidR="004B36A8" w:rsidRDefault="004B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9B2" w:rsidRDefault="004339B2" w:rsidP="004D2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339B2" w:rsidRDefault="004339B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9B2" w:rsidRDefault="004339B2" w:rsidP="004D2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9</w:t>
    </w:r>
    <w:r>
      <w:rPr>
        <w:rStyle w:val="tevilkastrani"/>
        <w:noProof/>
      </w:rPr>
      <w:t>8</w:t>
    </w:r>
    <w:r>
      <w:rPr>
        <w:rStyle w:val="tevilkastrani"/>
      </w:rPr>
      <w:fldChar w:fldCharType="end"/>
    </w:r>
  </w:p>
  <w:p w:rsidR="004339B2" w:rsidRDefault="004339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6A8" w:rsidRDefault="004B36A8">
      <w:r>
        <w:separator/>
      </w:r>
    </w:p>
  </w:footnote>
  <w:footnote w:type="continuationSeparator" w:id="0">
    <w:p w:rsidR="004B36A8" w:rsidRDefault="004B36A8">
      <w:r>
        <w:continuationSeparator/>
      </w:r>
    </w:p>
  </w:footnote>
  <w:footnote w:id="1">
    <w:p w:rsidR="004339B2" w:rsidRPr="0040550B" w:rsidRDefault="004339B2" w:rsidP="003B5B58">
      <w:pPr>
        <w:pStyle w:val="Sprotnaopomba-besedilo"/>
        <w:rPr>
          <w:rFonts w:cs="Arial"/>
          <w:sz w:val="16"/>
          <w:szCs w:val="16"/>
        </w:rPr>
      </w:pPr>
      <w:r w:rsidRPr="0040550B">
        <w:rPr>
          <w:rStyle w:val="Sprotnaopomba-sklic"/>
          <w:rFonts w:cs="Arial"/>
          <w:sz w:val="16"/>
          <w:szCs w:val="16"/>
        </w:rPr>
        <w:footnoteRef/>
      </w:r>
      <w:r w:rsidRPr="0040550B">
        <w:rPr>
          <w:rFonts w:cs="Arial"/>
          <w:sz w:val="16"/>
          <w:szCs w:val="16"/>
        </w:rPr>
        <w:t xml:space="preserve"> </w:t>
      </w:r>
      <w:r w:rsidRPr="0040550B">
        <w:rPr>
          <w:rFonts w:cs="Arial"/>
          <w:sz w:val="16"/>
          <w:szCs w:val="16"/>
          <w:lang w:eastAsia="sl-SI"/>
        </w:rPr>
        <w:t>Datum sprejetja 21. 3. 2017, datum objave 31. 3. 2017, datum začetka veljavnosti 15. 4. 2017, datum začetka uporabe 15. 4. 2019.</w:t>
      </w:r>
    </w:p>
  </w:footnote>
  <w:footnote w:id="2">
    <w:p w:rsidR="004339B2" w:rsidRPr="0040550B" w:rsidRDefault="004339B2" w:rsidP="003B5B58">
      <w:pPr>
        <w:pStyle w:val="Sprotnaopomba-besedilo"/>
        <w:spacing w:line="240" w:lineRule="atLeast"/>
        <w:rPr>
          <w:rFonts w:cs="Arial"/>
          <w:sz w:val="16"/>
          <w:szCs w:val="16"/>
          <w:lang w:eastAsia="sl-SI"/>
        </w:rPr>
      </w:pPr>
      <w:r w:rsidRPr="0040550B">
        <w:rPr>
          <w:rStyle w:val="Sprotnaopomba-sklic"/>
          <w:rFonts w:cs="Arial"/>
          <w:sz w:val="16"/>
          <w:szCs w:val="16"/>
        </w:rPr>
        <w:footnoteRef/>
      </w:r>
      <w:r w:rsidRPr="0040550B">
        <w:rPr>
          <w:rFonts w:cs="Arial"/>
          <w:sz w:val="16"/>
          <w:szCs w:val="16"/>
        </w:rPr>
        <w:t xml:space="preserve"> </w:t>
      </w:r>
      <w:r w:rsidRPr="0040550B">
        <w:rPr>
          <w:rFonts w:cs="Arial"/>
          <w:sz w:val="16"/>
          <w:szCs w:val="16"/>
          <w:lang w:eastAsia="sl-SI"/>
        </w:rPr>
        <w:t>Datum sprejetja: 24. 10. 2017, datum objave: 2. 11 .2017, datum začetka veljavnosti: 17. 11. 2017, datum začetka uporabe: 1. 6. 2018.</w:t>
      </w:r>
    </w:p>
  </w:footnote>
  <w:footnote w:id="3">
    <w:p w:rsidR="004339B2" w:rsidRPr="0040550B" w:rsidRDefault="004339B2" w:rsidP="003B5B58">
      <w:pPr>
        <w:tabs>
          <w:tab w:val="left" w:pos="6150"/>
        </w:tabs>
        <w:spacing w:line="240" w:lineRule="atLeast"/>
        <w:rPr>
          <w:rFonts w:cs="Arial"/>
          <w:sz w:val="16"/>
          <w:szCs w:val="16"/>
          <w:lang w:eastAsia="sl-SI"/>
        </w:rPr>
      </w:pPr>
      <w:r w:rsidRPr="0040550B">
        <w:rPr>
          <w:rStyle w:val="Sprotnaopomba-sklic"/>
          <w:rFonts w:cs="Arial"/>
          <w:sz w:val="16"/>
          <w:szCs w:val="16"/>
        </w:rPr>
        <w:footnoteRef/>
      </w:r>
      <w:r w:rsidRPr="0040550B">
        <w:rPr>
          <w:rFonts w:cs="Arial"/>
          <w:sz w:val="16"/>
          <w:szCs w:val="16"/>
        </w:rPr>
        <w:t xml:space="preserve"> </w:t>
      </w:r>
      <w:r w:rsidRPr="0040550B">
        <w:rPr>
          <w:rFonts w:cs="Arial"/>
          <w:sz w:val="16"/>
          <w:szCs w:val="16"/>
          <w:lang w:eastAsia="sl-SI"/>
        </w:rPr>
        <w:t>Datum sprejetja 17. 2. 2017, datum objave 27. 2. 2017, datum začetka veljavnosti 14. 3. 2017, datum začetka uporabe 1. 1. 2018.</w:t>
      </w:r>
    </w:p>
    <w:p w:rsidR="004339B2" w:rsidRPr="003B5B58" w:rsidRDefault="004339B2" w:rsidP="003B5B58">
      <w:pPr>
        <w:pStyle w:val="Sprotnaopomba-besedilo"/>
        <w:spacing w:line="240" w:lineRule="atLeast"/>
        <w:rPr>
          <w:rFonts w:cs="Arial"/>
          <w:sz w:val="16"/>
          <w:szCs w:val="16"/>
        </w:rPr>
      </w:pPr>
    </w:p>
  </w:footnote>
  <w:footnote w:id="4">
    <w:p w:rsidR="004339B2" w:rsidRPr="00306D81" w:rsidRDefault="004339B2">
      <w:pPr>
        <w:pStyle w:val="Sprotnaopomba-besedilo"/>
        <w:rPr>
          <w:sz w:val="16"/>
          <w:szCs w:val="16"/>
        </w:rPr>
      </w:pPr>
      <w:r w:rsidRPr="00306D81">
        <w:rPr>
          <w:rStyle w:val="Sprotnaopomba-sklic"/>
          <w:sz w:val="16"/>
          <w:szCs w:val="16"/>
        </w:rPr>
        <w:footnoteRef/>
      </w:r>
      <w:r w:rsidRPr="00306D81">
        <w:rPr>
          <w:sz w:val="16"/>
          <w:szCs w:val="16"/>
        </w:rPr>
        <w:t xml:space="preserve"> </w:t>
      </w:r>
      <w:r w:rsidRPr="00306D81">
        <w:rPr>
          <w:sz w:val="16"/>
          <w:szCs w:val="16"/>
        </w:rPr>
        <w:t>Začetek veljavnosti: 29. 12. 2018.</w:t>
      </w:r>
    </w:p>
  </w:footnote>
  <w:footnote w:id="5">
    <w:p w:rsidR="004339B2" w:rsidRPr="00306D81" w:rsidRDefault="004339B2" w:rsidP="00810EEE">
      <w:pPr>
        <w:pStyle w:val="Sprotnaopomba-besedilo"/>
        <w:spacing w:line="240" w:lineRule="atLeast"/>
        <w:rPr>
          <w:sz w:val="16"/>
          <w:szCs w:val="16"/>
        </w:rPr>
      </w:pPr>
      <w:r w:rsidRPr="00306D81">
        <w:rPr>
          <w:rStyle w:val="Sprotnaopomba-sklic"/>
          <w:sz w:val="16"/>
          <w:szCs w:val="16"/>
        </w:rPr>
        <w:footnoteRef/>
      </w:r>
      <w:r w:rsidRPr="00306D81">
        <w:rPr>
          <w:sz w:val="16"/>
          <w:szCs w:val="16"/>
        </w:rPr>
        <w:t xml:space="preserve"> </w:t>
      </w:r>
      <w:r w:rsidRPr="00306D81">
        <w:rPr>
          <w:sz w:val="16"/>
          <w:szCs w:val="16"/>
        </w:rPr>
        <w:t>Prenehal veljati 6. 1. 2018.</w:t>
      </w:r>
    </w:p>
  </w:footnote>
  <w:footnote w:id="6">
    <w:p w:rsidR="004339B2" w:rsidRPr="00306D81" w:rsidRDefault="004339B2" w:rsidP="00810EEE">
      <w:pPr>
        <w:pStyle w:val="Sprotnaopomba-besedilo"/>
        <w:spacing w:line="240" w:lineRule="atLeast"/>
        <w:rPr>
          <w:rFonts w:cs="Arial"/>
          <w:sz w:val="16"/>
          <w:szCs w:val="16"/>
          <w:lang w:eastAsia="sl-SI"/>
        </w:rPr>
      </w:pPr>
      <w:r w:rsidRPr="00306D81">
        <w:rPr>
          <w:rStyle w:val="Sprotnaopomba-sklic"/>
          <w:rFonts w:cs="Arial"/>
          <w:sz w:val="16"/>
          <w:szCs w:val="16"/>
        </w:rPr>
        <w:footnoteRef/>
      </w:r>
      <w:r w:rsidRPr="00306D81">
        <w:rPr>
          <w:rFonts w:cs="Arial"/>
          <w:sz w:val="16"/>
          <w:szCs w:val="16"/>
        </w:rPr>
        <w:t xml:space="preserve"> </w:t>
      </w:r>
      <w:r w:rsidRPr="00306D81">
        <w:rPr>
          <w:rFonts w:cs="Arial"/>
          <w:sz w:val="16"/>
          <w:szCs w:val="16"/>
          <w:lang w:eastAsia="sl-SI"/>
        </w:rPr>
        <w:t>Datum sprejetja: 12. 12. 2017, datum objave: 22. 12. 2017, datum začetka veljavnosti: 6. 1. 2018.</w:t>
      </w:r>
    </w:p>
  </w:footnote>
  <w:footnote w:id="7">
    <w:p w:rsidR="004339B2" w:rsidRDefault="004339B2">
      <w:pPr>
        <w:pStyle w:val="Sprotnaopomba-besedilo"/>
      </w:pPr>
      <w:r w:rsidRPr="00306D81">
        <w:rPr>
          <w:rStyle w:val="Sprotnaopomba-sklic"/>
          <w:sz w:val="16"/>
          <w:szCs w:val="16"/>
        </w:rPr>
        <w:footnoteRef/>
      </w:r>
      <w:r w:rsidRPr="00306D81">
        <w:rPr>
          <w:sz w:val="16"/>
          <w:szCs w:val="16"/>
        </w:rPr>
        <w:t xml:space="preserve"> </w:t>
      </w:r>
      <w:r w:rsidRPr="00306D81">
        <w:rPr>
          <w:sz w:val="16"/>
          <w:szCs w:val="16"/>
        </w:rPr>
        <w:t>Prenehal veljati 1. 1. 2013</w:t>
      </w:r>
    </w:p>
  </w:footnote>
  <w:footnote w:id="8">
    <w:p w:rsidR="004339B2" w:rsidRPr="00865F08" w:rsidRDefault="004339B2" w:rsidP="00810EEE">
      <w:pPr>
        <w:pStyle w:val="Sprotnaopomba-besedilo"/>
        <w:spacing w:line="240" w:lineRule="atLeast"/>
        <w:rPr>
          <w:rFonts w:cs="Arial"/>
          <w:sz w:val="16"/>
          <w:szCs w:val="16"/>
          <w:lang w:eastAsia="sl-SI"/>
        </w:rPr>
      </w:pPr>
      <w:r w:rsidRPr="00865F08">
        <w:rPr>
          <w:rStyle w:val="Sprotnaopomba-sklic"/>
          <w:rFonts w:cs="Arial"/>
          <w:sz w:val="16"/>
          <w:szCs w:val="16"/>
        </w:rPr>
        <w:footnoteRef/>
      </w:r>
      <w:r w:rsidRPr="00865F08">
        <w:rPr>
          <w:rFonts w:cs="Arial"/>
          <w:sz w:val="16"/>
          <w:szCs w:val="16"/>
        </w:rPr>
        <w:t xml:space="preserve"> </w:t>
      </w:r>
      <w:r>
        <w:rPr>
          <w:rFonts w:cs="Arial"/>
          <w:sz w:val="16"/>
          <w:szCs w:val="16"/>
          <w:lang w:eastAsia="sl-SI"/>
        </w:rPr>
        <w:t xml:space="preserve">Datum sprejetja: 24. 10. 2017, datum objave: </w:t>
      </w:r>
      <w:r w:rsidRPr="00865F08">
        <w:rPr>
          <w:rFonts w:cs="Arial"/>
          <w:sz w:val="16"/>
          <w:szCs w:val="16"/>
          <w:lang w:eastAsia="sl-SI"/>
        </w:rPr>
        <w:t>2.</w:t>
      </w:r>
      <w:r>
        <w:rPr>
          <w:rFonts w:cs="Arial"/>
          <w:sz w:val="16"/>
          <w:szCs w:val="16"/>
          <w:lang w:eastAsia="sl-SI"/>
        </w:rPr>
        <w:t xml:space="preserve"> </w:t>
      </w:r>
      <w:r w:rsidRPr="00865F08">
        <w:rPr>
          <w:rFonts w:cs="Arial"/>
          <w:sz w:val="16"/>
          <w:szCs w:val="16"/>
          <w:lang w:eastAsia="sl-SI"/>
        </w:rPr>
        <w:t>11.</w:t>
      </w:r>
      <w:r>
        <w:rPr>
          <w:rFonts w:cs="Arial"/>
          <w:sz w:val="16"/>
          <w:szCs w:val="16"/>
          <w:lang w:eastAsia="sl-SI"/>
        </w:rPr>
        <w:t xml:space="preserve"> </w:t>
      </w:r>
      <w:r w:rsidRPr="00865F08">
        <w:rPr>
          <w:rFonts w:cs="Arial"/>
          <w:sz w:val="16"/>
          <w:szCs w:val="16"/>
          <w:lang w:eastAsia="sl-SI"/>
        </w:rPr>
        <w:t>2017</w:t>
      </w:r>
      <w:r>
        <w:rPr>
          <w:rFonts w:cs="Arial"/>
          <w:sz w:val="16"/>
          <w:szCs w:val="16"/>
          <w:lang w:eastAsia="sl-SI"/>
        </w:rPr>
        <w:t>, d</w:t>
      </w:r>
      <w:r w:rsidRPr="00865F08">
        <w:rPr>
          <w:rFonts w:cs="Arial"/>
          <w:sz w:val="16"/>
          <w:szCs w:val="16"/>
          <w:lang w:eastAsia="sl-SI"/>
        </w:rPr>
        <w:t>atum začetka veljavnosti: 17.</w:t>
      </w:r>
      <w:r>
        <w:rPr>
          <w:rFonts w:cs="Arial"/>
          <w:sz w:val="16"/>
          <w:szCs w:val="16"/>
          <w:lang w:eastAsia="sl-SI"/>
        </w:rPr>
        <w:t xml:space="preserve"> </w:t>
      </w:r>
      <w:r w:rsidRPr="00865F08">
        <w:rPr>
          <w:rFonts w:cs="Arial"/>
          <w:sz w:val="16"/>
          <w:szCs w:val="16"/>
          <w:lang w:eastAsia="sl-SI"/>
        </w:rPr>
        <w:t>11.</w:t>
      </w:r>
      <w:r>
        <w:rPr>
          <w:rFonts w:cs="Arial"/>
          <w:sz w:val="16"/>
          <w:szCs w:val="16"/>
          <w:lang w:eastAsia="sl-SI"/>
        </w:rPr>
        <w:t xml:space="preserve"> </w:t>
      </w:r>
      <w:r w:rsidRPr="00865F08">
        <w:rPr>
          <w:rFonts w:cs="Arial"/>
          <w:sz w:val="16"/>
          <w:szCs w:val="16"/>
          <w:lang w:eastAsia="sl-SI"/>
        </w:rPr>
        <w:t>2017</w:t>
      </w:r>
      <w:r>
        <w:rPr>
          <w:rFonts w:cs="Arial"/>
          <w:sz w:val="16"/>
          <w:szCs w:val="16"/>
          <w:lang w:eastAsia="sl-SI"/>
        </w:rPr>
        <w:t>, d</w:t>
      </w:r>
      <w:r w:rsidRPr="00865F08">
        <w:rPr>
          <w:rFonts w:cs="Arial"/>
          <w:sz w:val="16"/>
          <w:szCs w:val="16"/>
          <w:lang w:eastAsia="sl-SI"/>
        </w:rPr>
        <w:t>a</w:t>
      </w:r>
      <w:r>
        <w:rPr>
          <w:rFonts w:cs="Arial"/>
          <w:sz w:val="16"/>
          <w:szCs w:val="16"/>
          <w:lang w:eastAsia="sl-SI"/>
        </w:rPr>
        <w:t>tum začetka uporabe: 1. 6. 2018.</w:t>
      </w:r>
    </w:p>
  </w:footnote>
  <w:footnote w:id="9">
    <w:p w:rsidR="004339B2" w:rsidRPr="00766179" w:rsidRDefault="004339B2" w:rsidP="00810EEE">
      <w:pPr>
        <w:pStyle w:val="Sprotnaopomba-besedilo"/>
        <w:spacing w:line="240" w:lineRule="atLeast"/>
        <w:rPr>
          <w:sz w:val="16"/>
          <w:szCs w:val="16"/>
        </w:rPr>
      </w:pPr>
      <w:r w:rsidRPr="00766179">
        <w:rPr>
          <w:rStyle w:val="Sprotnaopomba-sklic"/>
          <w:sz w:val="16"/>
          <w:szCs w:val="16"/>
        </w:rPr>
        <w:footnoteRef/>
      </w:r>
      <w:r w:rsidRPr="00766179">
        <w:rPr>
          <w:sz w:val="16"/>
          <w:szCs w:val="16"/>
        </w:rPr>
        <w:t xml:space="preserve"> </w:t>
      </w:r>
      <w:r w:rsidRPr="00766179">
        <w:rPr>
          <w:sz w:val="16"/>
          <w:szCs w:val="16"/>
        </w:rPr>
        <w:t>Prenehal veljati 6. 1. 2018.</w:t>
      </w:r>
    </w:p>
  </w:footnote>
  <w:footnote w:id="10">
    <w:p w:rsidR="004339B2" w:rsidRPr="00766179" w:rsidRDefault="004339B2" w:rsidP="00810EEE">
      <w:pPr>
        <w:pStyle w:val="Sprotnaopomba-besedilo"/>
        <w:spacing w:line="240" w:lineRule="atLeast"/>
        <w:rPr>
          <w:rFonts w:cs="Arial"/>
          <w:sz w:val="16"/>
          <w:szCs w:val="16"/>
          <w:lang w:eastAsia="sl-SI"/>
        </w:rPr>
      </w:pPr>
      <w:r w:rsidRPr="00766179">
        <w:rPr>
          <w:rStyle w:val="Sprotnaopomba-sklic"/>
          <w:sz w:val="16"/>
          <w:szCs w:val="16"/>
        </w:rPr>
        <w:footnoteRef/>
      </w:r>
      <w:r w:rsidRPr="00766179">
        <w:rPr>
          <w:sz w:val="16"/>
          <w:szCs w:val="16"/>
        </w:rPr>
        <w:t xml:space="preserve"> </w:t>
      </w:r>
      <w:r w:rsidRPr="00766179">
        <w:rPr>
          <w:rFonts w:cs="Arial"/>
          <w:sz w:val="16"/>
          <w:szCs w:val="16"/>
          <w:lang w:eastAsia="sl-SI"/>
        </w:rPr>
        <w:t>Datum sprejetja: 12.</w:t>
      </w:r>
      <w:r>
        <w:rPr>
          <w:rFonts w:cs="Arial"/>
          <w:sz w:val="16"/>
          <w:szCs w:val="16"/>
          <w:lang w:eastAsia="sl-SI"/>
        </w:rPr>
        <w:t xml:space="preserve"> </w:t>
      </w:r>
      <w:r w:rsidRPr="00766179">
        <w:rPr>
          <w:rFonts w:cs="Arial"/>
          <w:sz w:val="16"/>
          <w:szCs w:val="16"/>
          <w:lang w:eastAsia="sl-SI"/>
        </w:rPr>
        <w:t>12.</w:t>
      </w:r>
      <w:r>
        <w:rPr>
          <w:rFonts w:cs="Arial"/>
          <w:sz w:val="16"/>
          <w:szCs w:val="16"/>
          <w:lang w:eastAsia="sl-SI"/>
        </w:rPr>
        <w:t xml:space="preserve"> </w:t>
      </w:r>
      <w:r w:rsidRPr="00766179">
        <w:rPr>
          <w:rFonts w:cs="Arial"/>
          <w:sz w:val="16"/>
          <w:szCs w:val="16"/>
          <w:lang w:eastAsia="sl-SI"/>
        </w:rPr>
        <w:t>2017, datum objave: 22.</w:t>
      </w:r>
      <w:r>
        <w:rPr>
          <w:rFonts w:cs="Arial"/>
          <w:sz w:val="16"/>
          <w:szCs w:val="16"/>
          <w:lang w:eastAsia="sl-SI"/>
        </w:rPr>
        <w:t xml:space="preserve"> </w:t>
      </w:r>
      <w:r w:rsidRPr="00766179">
        <w:rPr>
          <w:rFonts w:cs="Arial"/>
          <w:sz w:val="16"/>
          <w:szCs w:val="16"/>
          <w:lang w:eastAsia="sl-SI"/>
        </w:rPr>
        <w:t>12.</w:t>
      </w:r>
      <w:r>
        <w:rPr>
          <w:rFonts w:cs="Arial"/>
          <w:sz w:val="16"/>
          <w:szCs w:val="16"/>
          <w:lang w:eastAsia="sl-SI"/>
        </w:rPr>
        <w:t xml:space="preserve"> </w:t>
      </w:r>
      <w:r w:rsidRPr="00766179">
        <w:rPr>
          <w:rFonts w:cs="Arial"/>
          <w:sz w:val="16"/>
          <w:szCs w:val="16"/>
          <w:lang w:eastAsia="sl-SI"/>
        </w:rPr>
        <w:t>2017, datum z</w:t>
      </w:r>
      <w:r>
        <w:rPr>
          <w:rFonts w:cs="Arial"/>
          <w:sz w:val="16"/>
          <w:szCs w:val="16"/>
          <w:lang w:eastAsia="sl-SI"/>
        </w:rPr>
        <w:t xml:space="preserve">ačetka veljavnosti: </w:t>
      </w:r>
      <w:r w:rsidRPr="00766179">
        <w:rPr>
          <w:rFonts w:cs="Arial"/>
          <w:sz w:val="16"/>
          <w:szCs w:val="16"/>
          <w:lang w:eastAsia="sl-SI"/>
        </w:rPr>
        <w:t>6.</w:t>
      </w:r>
      <w:r>
        <w:rPr>
          <w:rFonts w:cs="Arial"/>
          <w:sz w:val="16"/>
          <w:szCs w:val="16"/>
          <w:lang w:eastAsia="sl-SI"/>
        </w:rPr>
        <w:t xml:space="preserve"> </w:t>
      </w:r>
      <w:r w:rsidRPr="00766179">
        <w:rPr>
          <w:rFonts w:cs="Arial"/>
          <w:sz w:val="16"/>
          <w:szCs w:val="16"/>
          <w:lang w:eastAsia="sl-SI"/>
        </w:rPr>
        <w:t>1.</w:t>
      </w:r>
      <w:r>
        <w:rPr>
          <w:rFonts w:cs="Arial"/>
          <w:sz w:val="16"/>
          <w:szCs w:val="16"/>
          <w:lang w:eastAsia="sl-SI"/>
        </w:rPr>
        <w:t xml:space="preserve"> </w:t>
      </w:r>
      <w:r w:rsidRPr="00766179">
        <w:rPr>
          <w:rFonts w:cs="Arial"/>
          <w:sz w:val="16"/>
          <w:szCs w:val="16"/>
          <w:lang w:eastAsia="sl-SI"/>
        </w:rPr>
        <w:t>2018.</w:t>
      </w:r>
    </w:p>
  </w:footnote>
  <w:footnote w:id="11">
    <w:p w:rsidR="004339B2" w:rsidRPr="00766179" w:rsidRDefault="004339B2">
      <w:pPr>
        <w:pStyle w:val="Sprotnaopomba-besedilo"/>
        <w:rPr>
          <w:sz w:val="16"/>
          <w:szCs w:val="16"/>
        </w:rPr>
      </w:pPr>
      <w:r w:rsidRPr="00766179">
        <w:rPr>
          <w:rStyle w:val="Sprotnaopomba-sklic"/>
          <w:sz w:val="16"/>
          <w:szCs w:val="16"/>
        </w:rPr>
        <w:footnoteRef/>
      </w:r>
      <w:r w:rsidRPr="00766179">
        <w:rPr>
          <w:sz w:val="16"/>
          <w:szCs w:val="16"/>
        </w:rPr>
        <w:t xml:space="preserve"> </w:t>
      </w:r>
      <w:r w:rsidRPr="00766179">
        <w:rPr>
          <w:sz w:val="16"/>
          <w:szCs w:val="16"/>
        </w:rPr>
        <w:t>Datum prenehanja veljavnosti: 23. 4. 2011.</w:t>
      </w:r>
    </w:p>
  </w:footnote>
  <w:footnote w:id="12">
    <w:p w:rsidR="004339B2" w:rsidRPr="00565B54" w:rsidRDefault="004339B2" w:rsidP="003C185A">
      <w:pPr>
        <w:pStyle w:val="Sprotnaopomba-besedilo"/>
        <w:spacing w:line="240" w:lineRule="atLeast"/>
        <w:rPr>
          <w:sz w:val="16"/>
          <w:szCs w:val="16"/>
        </w:rPr>
      </w:pPr>
      <w:r w:rsidRPr="00565B54">
        <w:rPr>
          <w:rStyle w:val="Sprotnaopomba-sklic"/>
          <w:sz w:val="16"/>
          <w:szCs w:val="16"/>
        </w:rPr>
        <w:footnoteRef/>
      </w:r>
      <w:r w:rsidRPr="00565B54">
        <w:rPr>
          <w:sz w:val="16"/>
          <w:szCs w:val="16"/>
        </w:rPr>
        <w:t xml:space="preserve"> </w:t>
      </w:r>
      <w:r w:rsidRPr="00565B54">
        <w:rPr>
          <w:sz w:val="16"/>
          <w:szCs w:val="16"/>
        </w:rPr>
        <w:t xml:space="preserve">Tabela prikazuje </w:t>
      </w:r>
      <w:r>
        <w:rPr>
          <w:sz w:val="16"/>
          <w:szCs w:val="16"/>
        </w:rPr>
        <w:t xml:space="preserve">sestavo Inšpekcijskega sveta, </w:t>
      </w:r>
      <w:r w:rsidRPr="00565B54">
        <w:rPr>
          <w:sz w:val="16"/>
          <w:szCs w:val="16"/>
        </w:rPr>
        <w:t xml:space="preserve"> </w:t>
      </w:r>
      <w:r>
        <w:rPr>
          <w:sz w:val="16"/>
          <w:szCs w:val="16"/>
        </w:rPr>
        <w:t>imena inšpekcijskih organov in predstojnike na dan 31. 12. 2018</w:t>
      </w:r>
    </w:p>
  </w:footnote>
  <w:footnote w:id="13">
    <w:p w:rsidR="004339B2" w:rsidRPr="0072026C" w:rsidRDefault="004339B2">
      <w:pPr>
        <w:pStyle w:val="Sprotnaopomba-besedilo"/>
        <w:rPr>
          <w:sz w:val="16"/>
          <w:szCs w:val="16"/>
        </w:rPr>
      </w:pPr>
      <w:r w:rsidRPr="0072026C">
        <w:rPr>
          <w:rStyle w:val="Sprotnaopomba-sklic"/>
          <w:sz w:val="16"/>
          <w:szCs w:val="16"/>
        </w:rPr>
        <w:footnoteRef/>
      </w:r>
      <w:r w:rsidRPr="0072026C">
        <w:rPr>
          <w:sz w:val="16"/>
          <w:szCs w:val="16"/>
        </w:rPr>
        <w:t xml:space="preserve"> </w:t>
      </w:r>
      <w:r w:rsidRPr="0072026C">
        <w:rPr>
          <w:sz w:val="16"/>
          <w:szCs w:val="16"/>
        </w:rPr>
        <w:t>Od 14. 12. 2018 dalje</w:t>
      </w:r>
    </w:p>
  </w:footnote>
  <w:footnote w:id="14">
    <w:p w:rsidR="004339B2" w:rsidRDefault="004339B2">
      <w:pPr>
        <w:pStyle w:val="Sprotnaopomba-besedilo"/>
      </w:pPr>
      <w:r w:rsidRPr="0072026C">
        <w:rPr>
          <w:rStyle w:val="Sprotnaopomba-sklic"/>
          <w:sz w:val="16"/>
          <w:szCs w:val="16"/>
        </w:rPr>
        <w:footnoteRef/>
      </w:r>
      <w:r w:rsidRPr="0072026C">
        <w:rPr>
          <w:sz w:val="16"/>
          <w:szCs w:val="16"/>
        </w:rPr>
        <w:t xml:space="preserve"> </w:t>
      </w:r>
      <w:r w:rsidR="00134B51">
        <w:rPr>
          <w:sz w:val="16"/>
          <w:szCs w:val="16"/>
        </w:rPr>
        <w:t>Upokojitev z dnem 31. 12. 2018</w:t>
      </w:r>
    </w:p>
  </w:footnote>
  <w:footnote w:id="15">
    <w:p w:rsidR="004339B2" w:rsidRPr="00B97E44" w:rsidRDefault="004339B2">
      <w:pPr>
        <w:pStyle w:val="Sprotnaopomba-besedilo"/>
        <w:rPr>
          <w:sz w:val="16"/>
          <w:szCs w:val="16"/>
        </w:rPr>
      </w:pPr>
      <w:r w:rsidRPr="00B97E44">
        <w:rPr>
          <w:rStyle w:val="Sprotnaopomba-sklic"/>
          <w:sz w:val="16"/>
          <w:szCs w:val="16"/>
        </w:rPr>
        <w:footnoteRef/>
      </w:r>
      <w:r w:rsidRPr="00B97E44">
        <w:rPr>
          <w:sz w:val="16"/>
          <w:szCs w:val="16"/>
        </w:rPr>
        <w:t xml:space="preserve"> </w:t>
      </w:r>
      <w:r w:rsidRPr="00B97E44">
        <w:rPr>
          <w:sz w:val="16"/>
          <w:szCs w:val="16"/>
        </w:rPr>
        <w:t>Imenovan od 1. 12. 2018.</w:t>
      </w:r>
    </w:p>
  </w:footnote>
  <w:footnote w:id="16">
    <w:p w:rsidR="004339B2" w:rsidRPr="00BC104E" w:rsidRDefault="004339B2">
      <w:pPr>
        <w:pStyle w:val="Sprotnaopomba-besedilo"/>
        <w:rPr>
          <w:sz w:val="16"/>
          <w:szCs w:val="16"/>
        </w:rPr>
      </w:pPr>
      <w:r w:rsidRPr="00BC104E">
        <w:rPr>
          <w:rStyle w:val="Sprotnaopomba-sklic"/>
          <w:sz w:val="16"/>
          <w:szCs w:val="16"/>
        </w:rPr>
        <w:footnoteRef/>
      </w:r>
      <w:r w:rsidRPr="00BC104E">
        <w:rPr>
          <w:sz w:val="16"/>
          <w:szCs w:val="16"/>
        </w:rPr>
        <w:t xml:space="preserve"> </w:t>
      </w:r>
      <w:r w:rsidRPr="00BC104E">
        <w:rPr>
          <w:sz w:val="16"/>
          <w:szCs w:val="16"/>
        </w:rPr>
        <w:t>Glej poglavje 5.2: Kazalniki inšpekcij.</w:t>
      </w:r>
    </w:p>
  </w:footnote>
  <w:footnote w:id="17">
    <w:p w:rsidR="004339B2" w:rsidRPr="00941B43" w:rsidRDefault="004339B2">
      <w:pPr>
        <w:pStyle w:val="Sprotnaopomba-besedilo"/>
        <w:rPr>
          <w:sz w:val="16"/>
          <w:szCs w:val="16"/>
        </w:rPr>
      </w:pPr>
      <w:r w:rsidRPr="00941B43">
        <w:rPr>
          <w:rStyle w:val="Sprotnaopomba-sklic"/>
          <w:sz w:val="16"/>
          <w:szCs w:val="16"/>
        </w:rPr>
        <w:footnoteRef/>
      </w:r>
      <w:r w:rsidRPr="00941B43">
        <w:rPr>
          <w:sz w:val="16"/>
          <w:szCs w:val="16"/>
        </w:rPr>
        <w:t xml:space="preserve"> </w:t>
      </w:r>
      <w:r w:rsidRPr="00941B43">
        <w:rPr>
          <w:sz w:val="16"/>
          <w:szCs w:val="16"/>
        </w:rPr>
        <w:t>Uradni list RS, št. 46/18</w:t>
      </w:r>
    </w:p>
  </w:footnote>
  <w:footnote w:id="18">
    <w:p w:rsidR="004339B2" w:rsidRPr="003D08B0" w:rsidRDefault="004339B2" w:rsidP="004F52AF">
      <w:pPr>
        <w:pStyle w:val="Sprotnaopomba-besedilo"/>
        <w:spacing w:line="240" w:lineRule="atLeast"/>
        <w:rPr>
          <w:sz w:val="16"/>
          <w:szCs w:val="16"/>
        </w:rPr>
      </w:pPr>
      <w:r w:rsidRPr="003D08B0">
        <w:rPr>
          <w:rStyle w:val="Sprotnaopomba-sklic"/>
          <w:rFonts w:cs="Arial"/>
          <w:sz w:val="16"/>
          <w:szCs w:val="16"/>
        </w:rPr>
        <w:footnoteRef/>
      </w:r>
      <w:r w:rsidRPr="003D08B0">
        <w:rPr>
          <w:sz w:val="16"/>
          <w:szCs w:val="16"/>
        </w:rPr>
        <w:t>Zaradi enostavnosti in manjše</w:t>
      </w:r>
      <w:r>
        <w:rPr>
          <w:sz w:val="16"/>
          <w:szCs w:val="16"/>
        </w:rPr>
        <w:t xml:space="preserve">ga </w:t>
      </w:r>
      <w:r w:rsidRPr="003D08B0">
        <w:rPr>
          <w:sz w:val="16"/>
          <w:szCs w:val="16"/>
        </w:rPr>
        <w:t>števil</w:t>
      </w:r>
      <w:r>
        <w:rPr>
          <w:sz w:val="16"/>
          <w:szCs w:val="16"/>
        </w:rPr>
        <w:t>a</w:t>
      </w:r>
      <w:r w:rsidRPr="003D08B0">
        <w:rPr>
          <w:sz w:val="16"/>
          <w:szCs w:val="16"/>
        </w:rPr>
        <w:t xml:space="preserve"> izrazov se uporablja beseda pritožba tudi v prekrškovnem postopku, kjer se </w:t>
      </w:r>
      <w:r w:rsidRPr="00FF22BB">
        <w:rPr>
          <w:sz w:val="16"/>
          <w:szCs w:val="16"/>
        </w:rPr>
        <w:t>po ZP-1 dejansko imenuje zahteva za sodno varstvo</w:t>
      </w:r>
      <w:r w:rsidRPr="003D08B0">
        <w:rPr>
          <w:sz w:val="16"/>
          <w:szCs w:val="16"/>
        </w:rPr>
        <w:t>.</w:t>
      </w:r>
    </w:p>
  </w:footnote>
  <w:footnote w:id="19">
    <w:p w:rsidR="004339B2" w:rsidRPr="00037D03" w:rsidRDefault="004339B2">
      <w:pPr>
        <w:pStyle w:val="Sprotnaopomba-besedilo"/>
        <w:rPr>
          <w:sz w:val="16"/>
          <w:szCs w:val="16"/>
        </w:rPr>
      </w:pPr>
      <w:r w:rsidRPr="00037D03">
        <w:rPr>
          <w:rStyle w:val="Sprotnaopomba-sklic"/>
          <w:sz w:val="16"/>
          <w:szCs w:val="16"/>
        </w:rPr>
        <w:footnoteRef/>
      </w:r>
      <w:r w:rsidRPr="00037D03">
        <w:rPr>
          <w:sz w:val="16"/>
          <w:szCs w:val="16"/>
        </w:rPr>
        <w:t xml:space="preserve"> </w:t>
      </w:r>
      <w:r w:rsidRPr="00037D03">
        <w:rPr>
          <w:sz w:val="16"/>
          <w:szCs w:val="16"/>
          <w:lang w:val="en-US"/>
        </w:rPr>
        <w:t xml:space="preserve">Uradni list RS, št. </w:t>
      </w:r>
      <w:hyperlink r:id="rId1" w:tgtFrame="_blank" w:tooltip="Pravilnik o prijavah na področju varnosti in zdravja pri delu" w:history="1">
        <w:r w:rsidRPr="00037D03">
          <w:rPr>
            <w:sz w:val="16"/>
            <w:szCs w:val="16"/>
            <w:lang w:val="en-US"/>
          </w:rPr>
          <w:t>54/13</w:t>
        </w:r>
      </w:hyperlink>
    </w:p>
  </w:footnote>
  <w:footnote w:id="20">
    <w:p w:rsidR="004339B2" w:rsidRPr="00F53157" w:rsidRDefault="004339B2">
      <w:pPr>
        <w:pStyle w:val="Sprotnaopomba-besedilo"/>
        <w:rPr>
          <w:sz w:val="16"/>
          <w:szCs w:val="16"/>
        </w:rPr>
      </w:pPr>
      <w:r w:rsidRPr="00F53157">
        <w:rPr>
          <w:rStyle w:val="Sprotnaopomba-sklic"/>
          <w:sz w:val="16"/>
          <w:szCs w:val="16"/>
        </w:rPr>
        <w:footnoteRef/>
      </w:r>
      <w:r w:rsidRPr="00F53157">
        <w:rPr>
          <w:sz w:val="16"/>
          <w:szCs w:val="16"/>
        </w:rPr>
        <w:t xml:space="preserve"> </w:t>
      </w:r>
      <w:r w:rsidRPr="00F53157">
        <w:rPr>
          <w:sz w:val="16"/>
          <w:szCs w:val="16"/>
          <w:lang w:val="en-US"/>
        </w:rPr>
        <w:t xml:space="preserve">Uradni list RS, št. </w:t>
      </w:r>
      <w:hyperlink r:id="rId2" w:tgtFrame="_blank" w:tooltip="Zakon o spremembah in dopolnitvah Zakona o izvrševanju proračunov Republike Slovenije za leti 2018 in 2019 (ZIPRS1819-A)" w:history="1">
        <w:r w:rsidRPr="00F53157">
          <w:rPr>
            <w:sz w:val="16"/>
            <w:szCs w:val="16"/>
            <w:lang w:val="en-US"/>
          </w:rPr>
          <w:t>83/18</w:t>
        </w:r>
      </w:hyperlink>
    </w:p>
  </w:footnote>
  <w:footnote w:id="21">
    <w:p w:rsidR="004339B2" w:rsidRPr="00CD391E" w:rsidRDefault="004339B2">
      <w:pPr>
        <w:pStyle w:val="Sprotnaopomba-besedilo"/>
        <w:rPr>
          <w:sz w:val="16"/>
          <w:szCs w:val="16"/>
        </w:rPr>
      </w:pPr>
      <w:r w:rsidRPr="00CD391E">
        <w:rPr>
          <w:rStyle w:val="Sprotnaopomba-sklic"/>
          <w:sz w:val="16"/>
          <w:szCs w:val="16"/>
        </w:rPr>
        <w:footnoteRef/>
      </w:r>
      <w:r w:rsidRPr="00CD391E">
        <w:rPr>
          <w:sz w:val="16"/>
          <w:szCs w:val="16"/>
        </w:rPr>
        <w:t xml:space="preserve"> </w:t>
      </w:r>
      <w:r w:rsidRPr="00CD391E">
        <w:rPr>
          <w:sz w:val="16"/>
          <w:szCs w:val="16"/>
          <w:lang w:val="en-US"/>
        </w:rPr>
        <w:t xml:space="preserve">Uradni list RS, št. </w:t>
      </w:r>
      <w:hyperlink r:id="rId3" w:tgtFrame="_blank" w:tooltip="Uredba o varstvu dokumentarnega in arhivskega gradiva" w:history="1">
        <w:r w:rsidRPr="00CD391E">
          <w:rPr>
            <w:sz w:val="16"/>
            <w:szCs w:val="16"/>
            <w:lang w:val="en-US"/>
          </w:rPr>
          <w:t>42/17</w:t>
        </w:r>
      </w:hyperlink>
      <w:r w:rsidRPr="00CD391E">
        <w:rPr>
          <w:sz w:val="16"/>
          <w:szCs w:val="16"/>
          <w:lang w:val="en-US"/>
        </w:rPr>
        <w:t>, v nadaljevanju: UVDAG</w:t>
      </w:r>
    </w:p>
  </w:footnote>
  <w:footnote w:id="22">
    <w:p w:rsidR="004339B2" w:rsidRPr="00A63EEC" w:rsidRDefault="004339B2">
      <w:pPr>
        <w:pStyle w:val="Sprotnaopomba-besedilo"/>
        <w:rPr>
          <w:sz w:val="16"/>
          <w:szCs w:val="16"/>
        </w:rPr>
      </w:pPr>
      <w:r w:rsidRPr="00A63EEC">
        <w:rPr>
          <w:rStyle w:val="Sprotnaopomba-sklic"/>
          <w:sz w:val="16"/>
          <w:szCs w:val="16"/>
        </w:rPr>
        <w:footnoteRef/>
      </w:r>
      <w:r w:rsidRPr="00A63EEC">
        <w:rPr>
          <w:sz w:val="16"/>
          <w:szCs w:val="16"/>
        </w:rPr>
        <w:t xml:space="preserve"> </w:t>
      </w:r>
      <w:r w:rsidRPr="00A63EEC">
        <w:rPr>
          <w:sz w:val="16"/>
          <w:szCs w:val="16"/>
        </w:rPr>
        <w:t>Uradni list RS, št. 105/10 in 96/14</w:t>
      </w:r>
    </w:p>
  </w:footnote>
  <w:footnote w:id="23">
    <w:p w:rsidR="004339B2" w:rsidRPr="00F819E2" w:rsidRDefault="004339B2">
      <w:pPr>
        <w:pStyle w:val="Sprotnaopomba-besedilo"/>
        <w:rPr>
          <w:sz w:val="16"/>
          <w:szCs w:val="16"/>
        </w:rPr>
      </w:pPr>
      <w:r w:rsidRPr="00F819E2">
        <w:rPr>
          <w:rStyle w:val="Sprotnaopomba-sklic"/>
          <w:sz w:val="16"/>
          <w:szCs w:val="16"/>
        </w:rPr>
        <w:footnoteRef/>
      </w:r>
      <w:r w:rsidRPr="00F819E2">
        <w:rPr>
          <w:sz w:val="16"/>
          <w:szCs w:val="16"/>
        </w:rPr>
        <w:t xml:space="preserve"> </w:t>
      </w:r>
      <w:r w:rsidRPr="00F819E2">
        <w:rPr>
          <w:sz w:val="16"/>
          <w:szCs w:val="16"/>
        </w:rPr>
        <w:t>Uradni list RS, št. 77/18</w:t>
      </w:r>
    </w:p>
  </w:footnote>
  <w:footnote w:id="24">
    <w:p w:rsidR="004339B2" w:rsidRPr="00F819E2" w:rsidRDefault="004339B2">
      <w:pPr>
        <w:pStyle w:val="Sprotnaopomba-besedilo"/>
        <w:rPr>
          <w:sz w:val="16"/>
          <w:szCs w:val="16"/>
        </w:rPr>
      </w:pPr>
      <w:r w:rsidRPr="00F819E2">
        <w:rPr>
          <w:rStyle w:val="Sprotnaopomba-sklic"/>
          <w:sz w:val="16"/>
          <w:szCs w:val="16"/>
        </w:rPr>
        <w:footnoteRef/>
      </w:r>
      <w:r w:rsidRPr="00F819E2">
        <w:rPr>
          <w:sz w:val="16"/>
          <w:szCs w:val="16"/>
        </w:rPr>
        <w:t xml:space="preserve"> </w:t>
      </w:r>
      <w:r w:rsidRPr="00F819E2">
        <w:rPr>
          <w:sz w:val="16"/>
          <w:szCs w:val="16"/>
        </w:rPr>
        <w:t>Uradni list RS, št. 24/18</w:t>
      </w:r>
    </w:p>
  </w:footnote>
  <w:footnote w:id="25">
    <w:p w:rsidR="004339B2" w:rsidRDefault="004339B2">
      <w:pPr>
        <w:pStyle w:val="Sprotnaopomba-besedilo"/>
      </w:pPr>
      <w:r w:rsidRPr="00F819E2">
        <w:rPr>
          <w:rStyle w:val="Sprotnaopomba-sklic"/>
          <w:sz w:val="16"/>
          <w:szCs w:val="16"/>
        </w:rPr>
        <w:footnoteRef/>
      </w:r>
      <w:r w:rsidRPr="00F819E2">
        <w:rPr>
          <w:sz w:val="16"/>
          <w:szCs w:val="16"/>
        </w:rPr>
        <w:t xml:space="preserve"> </w:t>
      </w:r>
      <w:r w:rsidRPr="00F819E2">
        <w:rPr>
          <w:sz w:val="16"/>
          <w:szCs w:val="16"/>
          <w:lang w:val="en-US"/>
        </w:rPr>
        <w:t xml:space="preserve">Uradni list RS, št. </w:t>
      </w:r>
      <w:hyperlink r:id="rId4" w:tgtFrame="_blank" w:tooltip="Pravilnik o varovanju delavcev pred tveganji zaradi izpostavljenosti kemičnim snovem pri delu" w:history="1">
        <w:r w:rsidRPr="00F819E2">
          <w:rPr>
            <w:sz w:val="16"/>
            <w:szCs w:val="16"/>
            <w:lang w:val="en-US"/>
          </w:rPr>
          <w:t>100/01</w:t>
        </w:r>
      </w:hyperlink>
      <w:r w:rsidRPr="00F819E2">
        <w:rPr>
          <w:sz w:val="16"/>
          <w:szCs w:val="16"/>
          <w:lang w:val="en-US"/>
        </w:rPr>
        <w:t xml:space="preserve">, </w:t>
      </w:r>
      <w:hyperlink r:id="rId5" w:tgtFrame="_blank" w:tooltip="Pravilnik o spremembah in dopolnitvah Pravilnika o varovanju delavcev pred tveganji zaradi izpostavljenosti kemičnim snovem pri delu" w:history="1">
        <w:r w:rsidRPr="00F819E2">
          <w:rPr>
            <w:sz w:val="16"/>
            <w:szCs w:val="16"/>
            <w:lang w:val="en-US"/>
          </w:rPr>
          <w:t>39/05</w:t>
        </w:r>
      </w:hyperlink>
      <w:r w:rsidRPr="00F819E2">
        <w:rPr>
          <w:sz w:val="16"/>
          <w:szCs w:val="16"/>
          <w:lang w:val="en-US"/>
        </w:rPr>
        <w:t xml:space="preserve">, </w:t>
      </w:r>
      <w:hyperlink r:id="rId6" w:tgtFrame="_blank" w:tooltip="Pravilnik o dopolnitvah Pravilnika o varovanju delavcev pred tveganji zaradi izpostavljenosti kemičnim snovem pri delu" w:history="1">
        <w:r w:rsidRPr="00F819E2">
          <w:rPr>
            <w:sz w:val="16"/>
            <w:szCs w:val="16"/>
            <w:lang w:val="en-US"/>
          </w:rPr>
          <w:t>53/07</w:t>
        </w:r>
      </w:hyperlink>
      <w:r w:rsidRPr="00F819E2">
        <w:rPr>
          <w:sz w:val="16"/>
          <w:szCs w:val="16"/>
          <w:lang w:val="en-US"/>
        </w:rPr>
        <w:t xml:space="preserve">, </w:t>
      </w:r>
      <w:hyperlink r:id="rId7" w:tgtFrame="_blank" w:tooltip="Pravilnik o spremembah in dopolnitvah Pravilnika o varovanju delavcev pred tveganji zaradi izpostavljenosti kemičnim snovem pri delu" w:history="1">
        <w:r w:rsidRPr="00F819E2">
          <w:rPr>
            <w:sz w:val="16"/>
            <w:szCs w:val="16"/>
            <w:lang w:val="en-US"/>
          </w:rPr>
          <w:t>102/10</w:t>
        </w:r>
      </w:hyperlink>
      <w:r w:rsidRPr="00F819E2">
        <w:rPr>
          <w:sz w:val="16"/>
          <w:szCs w:val="16"/>
          <w:lang w:val="en-US"/>
        </w:rPr>
        <w:t xml:space="preserve">, </w:t>
      </w:r>
      <w:hyperlink r:id="rId8" w:tgtFrame="_blank" w:tooltip="Zakon o varnosti in zdravju pri delu" w:history="1">
        <w:r w:rsidRPr="00F819E2">
          <w:rPr>
            <w:sz w:val="16"/>
            <w:szCs w:val="16"/>
            <w:lang w:val="en-US"/>
          </w:rPr>
          <w:t>43/11</w:t>
        </w:r>
      </w:hyperlink>
      <w:r w:rsidRPr="00F819E2">
        <w:rPr>
          <w:sz w:val="16"/>
          <w:szCs w:val="16"/>
          <w:lang w:val="en-US"/>
        </w:rPr>
        <w:t xml:space="preserve"> – ZVZD-1, </w:t>
      </w:r>
      <w:hyperlink r:id="rId9" w:tgtFrame="_blank" w:tooltip="Pravilnik o spremembah in dopolnitvah Pravilnika o varovanju delavcev pred tveganji zaradi izpostavljenosti kemičnim snovem pri delu" w:history="1">
        <w:r w:rsidRPr="00F819E2">
          <w:rPr>
            <w:sz w:val="16"/>
            <w:szCs w:val="16"/>
            <w:lang w:val="en-US"/>
          </w:rPr>
          <w:t>38/15</w:t>
        </w:r>
      </w:hyperlink>
      <w:r w:rsidRPr="00F819E2">
        <w:rPr>
          <w:sz w:val="16"/>
          <w:szCs w:val="16"/>
          <w:lang w:val="en-US"/>
        </w:rPr>
        <w:t xml:space="preserve"> in </w:t>
      </w:r>
      <w:hyperlink r:id="rId10" w:tgtFrame="_blank" w:tooltip="Pravilnik o spremembah in dopolnitvah Pravilnika o varovanju delavcev pred tveganji zaradi izpostavljenosti kemičnim snovem pri delu" w:history="1">
        <w:r w:rsidRPr="00F819E2">
          <w:rPr>
            <w:sz w:val="16"/>
            <w:szCs w:val="16"/>
            <w:lang w:val="en-US"/>
          </w:rPr>
          <w:t>78/18</w:t>
        </w:r>
      </w:hyperlink>
    </w:p>
  </w:footnote>
  <w:footnote w:id="26">
    <w:p w:rsidR="004339B2" w:rsidRPr="00820A25" w:rsidRDefault="004339B2">
      <w:pPr>
        <w:pStyle w:val="Sprotnaopomba-besedilo"/>
        <w:rPr>
          <w:sz w:val="16"/>
          <w:szCs w:val="16"/>
        </w:rPr>
      </w:pPr>
      <w:r w:rsidRPr="00820A25">
        <w:rPr>
          <w:rStyle w:val="Sprotnaopomba-sklic"/>
          <w:sz w:val="16"/>
          <w:szCs w:val="16"/>
        </w:rPr>
        <w:footnoteRef/>
      </w:r>
      <w:r w:rsidRPr="00820A25">
        <w:rPr>
          <w:sz w:val="16"/>
          <w:szCs w:val="16"/>
        </w:rPr>
        <w:t xml:space="preserve"> </w:t>
      </w:r>
      <w:r w:rsidRPr="00820A25">
        <w:rPr>
          <w:sz w:val="16"/>
          <w:szCs w:val="16"/>
          <w:lang w:val="en-US"/>
        </w:rPr>
        <w:t xml:space="preserve">Uradni list RS, št. </w:t>
      </w:r>
      <w:hyperlink r:id="rId11" w:tgtFrame="_blank" w:tooltip="Pravilnik o stalnem strokovnem izpopolnjevanju in usposabljanju na področju varnosti in zdravja pri delu" w:history="1">
        <w:r w:rsidRPr="00820A25">
          <w:rPr>
            <w:sz w:val="16"/>
            <w:szCs w:val="16"/>
            <w:lang w:val="en-US"/>
          </w:rPr>
          <w:t>109/11</w:t>
        </w:r>
      </w:hyperlink>
    </w:p>
  </w:footnote>
  <w:footnote w:id="27">
    <w:p w:rsidR="004339B2" w:rsidRPr="00820A25" w:rsidRDefault="004339B2">
      <w:pPr>
        <w:pStyle w:val="Sprotnaopomba-besedilo"/>
        <w:rPr>
          <w:sz w:val="16"/>
          <w:szCs w:val="16"/>
        </w:rPr>
      </w:pPr>
      <w:r w:rsidRPr="00820A25">
        <w:rPr>
          <w:rStyle w:val="Sprotnaopomba-sklic"/>
          <w:sz w:val="16"/>
          <w:szCs w:val="16"/>
        </w:rPr>
        <w:footnoteRef/>
      </w:r>
      <w:r w:rsidRPr="00820A25">
        <w:rPr>
          <w:sz w:val="16"/>
          <w:szCs w:val="16"/>
        </w:rPr>
        <w:t xml:space="preserve"> </w:t>
      </w:r>
      <w:r w:rsidRPr="00820A25">
        <w:rPr>
          <w:sz w:val="16"/>
          <w:szCs w:val="16"/>
        </w:rPr>
        <w:t>Uradni list RS, št. 109/11</w:t>
      </w:r>
    </w:p>
  </w:footnote>
  <w:footnote w:id="28">
    <w:p w:rsidR="004339B2" w:rsidRPr="00820A25" w:rsidRDefault="004339B2">
      <w:pPr>
        <w:pStyle w:val="Sprotnaopomba-besedilo"/>
        <w:rPr>
          <w:sz w:val="16"/>
          <w:szCs w:val="16"/>
        </w:rPr>
      </w:pPr>
      <w:r w:rsidRPr="00820A25">
        <w:rPr>
          <w:rStyle w:val="Sprotnaopomba-sklic"/>
          <w:sz w:val="16"/>
          <w:szCs w:val="16"/>
        </w:rPr>
        <w:footnoteRef/>
      </w:r>
      <w:r w:rsidRPr="00820A25">
        <w:rPr>
          <w:sz w:val="16"/>
          <w:szCs w:val="16"/>
        </w:rPr>
        <w:t xml:space="preserve"> </w:t>
      </w:r>
      <w:r w:rsidRPr="00820A25">
        <w:rPr>
          <w:sz w:val="16"/>
          <w:szCs w:val="16"/>
        </w:rPr>
        <w:t>Uradni list RS, št. 109/11</w:t>
      </w:r>
    </w:p>
  </w:footnote>
  <w:footnote w:id="29">
    <w:p w:rsidR="004339B2" w:rsidRPr="00820A25" w:rsidRDefault="004339B2">
      <w:pPr>
        <w:pStyle w:val="Sprotnaopomba-besedilo"/>
        <w:rPr>
          <w:sz w:val="16"/>
          <w:szCs w:val="16"/>
        </w:rPr>
      </w:pPr>
      <w:r w:rsidRPr="00820A25">
        <w:rPr>
          <w:rStyle w:val="Sprotnaopomba-sklic"/>
          <w:sz w:val="16"/>
          <w:szCs w:val="16"/>
        </w:rPr>
        <w:footnoteRef/>
      </w:r>
      <w:r w:rsidRPr="00820A25">
        <w:rPr>
          <w:sz w:val="16"/>
          <w:szCs w:val="16"/>
        </w:rPr>
        <w:t xml:space="preserve"> </w:t>
      </w:r>
      <w:r w:rsidRPr="00820A25">
        <w:rPr>
          <w:sz w:val="16"/>
          <w:szCs w:val="16"/>
        </w:rPr>
        <w:t>Uradni list RS, št. 31/08</w:t>
      </w:r>
    </w:p>
  </w:footnote>
  <w:footnote w:id="30">
    <w:p w:rsidR="004339B2" w:rsidRPr="00090C0E" w:rsidRDefault="004339B2">
      <w:pPr>
        <w:pStyle w:val="Sprotnaopomba-besedilo"/>
        <w:rPr>
          <w:sz w:val="16"/>
          <w:szCs w:val="16"/>
        </w:rPr>
      </w:pPr>
      <w:r w:rsidRPr="00820A25">
        <w:rPr>
          <w:rStyle w:val="Sprotnaopomba-sklic"/>
          <w:sz w:val="16"/>
          <w:szCs w:val="16"/>
        </w:rPr>
        <w:footnoteRef/>
      </w:r>
      <w:r w:rsidRPr="00820A25">
        <w:rPr>
          <w:sz w:val="16"/>
          <w:szCs w:val="16"/>
        </w:rPr>
        <w:t xml:space="preserve"> </w:t>
      </w:r>
      <w:r w:rsidRPr="00820A25">
        <w:rPr>
          <w:sz w:val="16"/>
          <w:szCs w:val="16"/>
          <w:lang w:val="en-US"/>
        </w:rPr>
        <w:t xml:space="preserve">Uradni list RS, št. </w:t>
      </w:r>
      <w:hyperlink r:id="rId12" w:tgtFrame="_blank" w:tooltip="Pravilnik o varnosti in zdravju pri uporabi delovne opreme" w:history="1">
        <w:r w:rsidRPr="00820A25">
          <w:rPr>
            <w:sz w:val="16"/>
            <w:szCs w:val="16"/>
            <w:lang w:val="en-US"/>
          </w:rPr>
          <w:t>101/04</w:t>
        </w:r>
      </w:hyperlink>
      <w:r w:rsidRPr="00820A25">
        <w:rPr>
          <w:sz w:val="16"/>
          <w:szCs w:val="16"/>
          <w:lang w:val="en-US"/>
        </w:rPr>
        <w:t xml:space="preserve"> in </w:t>
      </w:r>
      <w:hyperlink r:id="rId13" w:tgtFrame="_blank" w:tooltip="Zakon o varnosti in zdravju pri delu" w:history="1">
        <w:r w:rsidRPr="00820A25">
          <w:rPr>
            <w:sz w:val="16"/>
            <w:szCs w:val="16"/>
            <w:lang w:val="en-US"/>
          </w:rPr>
          <w:t>43/11</w:t>
        </w:r>
      </w:hyperlink>
      <w:r w:rsidRPr="00820A25">
        <w:rPr>
          <w:sz w:val="16"/>
          <w:szCs w:val="16"/>
          <w:lang w:val="en-US"/>
        </w:rPr>
        <w:t xml:space="preserve"> – ZVZD-1</w:t>
      </w:r>
    </w:p>
  </w:footnote>
  <w:footnote w:id="31">
    <w:p w:rsidR="004339B2" w:rsidRPr="002279A9" w:rsidRDefault="004339B2">
      <w:pPr>
        <w:pStyle w:val="Sprotnaopomba-besedilo"/>
        <w:rPr>
          <w:sz w:val="16"/>
          <w:szCs w:val="16"/>
        </w:rPr>
      </w:pPr>
      <w:r w:rsidRPr="002279A9">
        <w:rPr>
          <w:rStyle w:val="Sprotnaopomba-sklic"/>
          <w:sz w:val="16"/>
          <w:szCs w:val="16"/>
        </w:rPr>
        <w:footnoteRef/>
      </w:r>
      <w:r w:rsidRPr="002279A9">
        <w:rPr>
          <w:sz w:val="16"/>
          <w:szCs w:val="16"/>
        </w:rPr>
        <w:t xml:space="preserve"> </w:t>
      </w:r>
      <w:r w:rsidRPr="002279A9">
        <w:rPr>
          <w:sz w:val="16"/>
          <w:szCs w:val="16"/>
          <w:lang w:val="en-US"/>
        </w:rPr>
        <w:t xml:space="preserve">Uradni list RS, št. </w:t>
      </w:r>
      <w:hyperlink r:id="rId14" w:tgtFrame="_blank" w:tooltip="Pravilnik o zahtevah za zagotavljanje varnosti in zdravja delavcev na delovnih mestih" w:history="1">
        <w:r w:rsidRPr="002279A9">
          <w:rPr>
            <w:sz w:val="16"/>
            <w:szCs w:val="16"/>
            <w:lang w:val="en-US"/>
          </w:rPr>
          <w:t>89/99</w:t>
        </w:r>
      </w:hyperlink>
      <w:r w:rsidRPr="002279A9">
        <w:rPr>
          <w:sz w:val="16"/>
          <w:szCs w:val="16"/>
          <w:lang w:val="en-US"/>
        </w:rPr>
        <w:t xml:space="preserve">, </w:t>
      </w:r>
      <w:hyperlink r:id="rId15" w:tgtFrame="_blank" w:tooltip="Pravilnik o spremembah in dopolnitvah Pravilnika o zahtevah za zagotavljanje varnosti in zdravja delavcev na delovnih mestih" w:history="1">
        <w:r w:rsidRPr="002279A9">
          <w:rPr>
            <w:sz w:val="16"/>
            <w:szCs w:val="16"/>
            <w:lang w:val="en-US"/>
          </w:rPr>
          <w:t>39/05</w:t>
        </w:r>
      </w:hyperlink>
      <w:r w:rsidRPr="002279A9">
        <w:rPr>
          <w:sz w:val="16"/>
          <w:szCs w:val="16"/>
          <w:lang w:val="en-US"/>
        </w:rPr>
        <w:t xml:space="preserve"> in </w:t>
      </w:r>
      <w:hyperlink r:id="rId16" w:tgtFrame="_blank" w:tooltip="Zakon o varnosti in zdravju pri delu" w:history="1">
        <w:r w:rsidRPr="002279A9">
          <w:rPr>
            <w:sz w:val="16"/>
            <w:szCs w:val="16"/>
            <w:lang w:val="en-US"/>
          </w:rPr>
          <w:t>43/11</w:t>
        </w:r>
      </w:hyperlink>
      <w:r w:rsidRPr="002279A9">
        <w:rPr>
          <w:sz w:val="16"/>
          <w:szCs w:val="16"/>
          <w:lang w:val="en-US"/>
        </w:rPr>
        <w:t xml:space="preserve"> – ZVZD-1</w:t>
      </w:r>
    </w:p>
  </w:footnote>
  <w:footnote w:id="32">
    <w:p w:rsidR="004339B2" w:rsidRPr="002279A9" w:rsidRDefault="004339B2">
      <w:pPr>
        <w:pStyle w:val="Sprotnaopomba-besedilo"/>
        <w:rPr>
          <w:sz w:val="16"/>
          <w:szCs w:val="16"/>
        </w:rPr>
      </w:pPr>
      <w:r w:rsidRPr="002279A9">
        <w:rPr>
          <w:rStyle w:val="Sprotnaopomba-sklic"/>
          <w:sz w:val="16"/>
          <w:szCs w:val="16"/>
        </w:rPr>
        <w:footnoteRef/>
      </w:r>
      <w:r w:rsidRPr="002279A9">
        <w:rPr>
          <w:sz w:val="16"/>
          <w:szCs w:val="16"/>
        </w:rPr>
        <w:t xml:space="preserve"> </w:t>
      </w:r>
      <w:r w:rsidRPr="002279A9">
        <w:rPr>
          <w:sz w:val="16"/>
          <w:szCs w:val="16"/>
          <w:lang w:val="en-US"/>
        </w:rPr>
        <w:t xml:space="preserve">Uradni list RS, št. </w:t>
      </w:r>
      <w:hyperlink r:id="rId17" w:tgtFrame="_blank" w:tooltip="Pravilnik o osebni varovalni opremi, ki jo delavci uporabljajo pri delu" w:history="1">
        <w:r w:rsidRPr="002279A9">
          <w:rPr>
            <w:sz w:val="16"/>
            <w:szCs w:val="16"/>
            <w:lang w:val="en-US"/>
          </w:rPr>
          <w:t>89/99</w:t>
        </w:r>
      </w:hyperlink>
      <w:r w:rsidRPr="002279A9">
        <w:rPr>
          <w:sz w:val="16"/>
          <w:szCs w:val="16"/>
          <w:lang w:val="en-US"/>
        </w:rPr>
        <w:t xml:space="preserve">, </w:t>
      </w:r>
      <w:hyperlink r:id="rId18" w:tgtFrame="_blank" w:tooltip="Pravilnik o spremembah in dopolnitvah Pravilnika o osebni varovalni opremi, ki jo delavci uporabljajo pri delu" w:history="1">
        <w:r w:rsidRPr="002279A9">
          <w:rPr>
            <w:sz w:val="16"/>
            <w:szCs w:val="16"/>
            <w:lang w:val="en-US"/>
          </w:rPr>
          <w:t>39/05</w:t>
        </w:r>
      </w:hyperlink>
      <w:r w:rsidRPr="002279A9">
        <w:rPr>
          <w:sz w:val="16"/>
          <w:szCs w:val="16"/>
          <w:lang w:val="en-US"/>
        </w:rPr>
        <w:t xml:space="preserve"> in </w:t>
      </w:r>
      <w:hyperlink r:id="rId19" w:tgtFrame="_blank" w:tooltip="Zakon o varnosti in zdravju pri delu" w:history="1">
        <w:r w:rsidRPr="002279A9">
          <w:rPr>
            <w:sz w:val="16"/>
            <w:szCs w:val="16"/>
            <w:lang w:val="en-US"/>
          </w:rPr>
          <w:t>43/11</w:t>
        </w:r>
      </w:hyperlink>
      <w:r w:rsidRPr="002279A9">
        <w:rPr>
          <w:sz w:val="16"/>
          <w:szCs w:val="16"/>
          <w:lang w:val="en-US"/>
        </w:rPr>
        <w:t xml:space="preserve"> – ZVZD-1</w:t>
      </w:r>
    </w:p>
  </w:footnote>
  <w:footnote w:id="33">
    <w:p w:rsidR="004339B2" w:rsidRPr="002279A9" w:rsidRDefault="004339B2">
      <w:pPr>
        <w:pStyle w:val="Sprotnaopomba-besedilo"/>
        <w:rPr>
          <w:sz w:val="16"/>
          <w:szCs w:val="16"/>
        </w:rPr>
      </w:pPr>
      <w:r w:rsidRPr="002279A9">
        <w:rPr>
          <w:rStyle w:val="Sprotnaopomba-sklic"/>
          <w:sz w:val="16"/>
          <w:szCs w:val="16"/>
        </w:rPr>
        <w:footnoteRef/>
      </w:r>
      <w:r w:rsidRPr="002279A9">
        <w:rPr>
          <w:sz w:val="16"/>
          <w:szCs w:val="16"/>
        </w:rPr>
        <w:t xml:space="preserve"> </w:t>
      </w:r>
      <w:r w:rsidRPr="002279A9">
        <w:rPr>
          <w:sz w:val="16"/>
          <w:szCs w:val="16"/>
        </w:rPr>
        <w:t>Uradni list RS, št. 54/13</w:t>
      </w:r>
    </w:p>
  </w:footnote>
  <w:footnote w:id="34">
    <w:p w:rsidR="004339B2" w:rsidRPr="002279A9" w:rsidRDefault="004339B2">
      <w:pPr>
        <w:pStyle w:val="Sprotnaopomba-besedilo"/>
        <w:rPr>
          <w:sz w:val="16"/>
          <w:szCs w:val="16"/>
        </w:rPr>
      </w:pPr>
      <w:r w:rsidRPr="002279A9">
        <w:rPr>
          <w:rStyle w:val="Sprotnaopomba-sklic"/>
          <w:sz w:val="16"/>
          <w:szCs w:val="16"/>
        </w:rPr>
        <w:footnoteRef/>
      </w:r>
      <w:r w:rsidRPr="002279A9">
        <w:rPr>
          <w:sz w:val="16"/>
          <w:szCs w:val="16"/>
        </w:rPr>
        <w:t xml:space="preserve"> </w:t>
      </w:r>
      <w:r w:rsidRPr="002279A9">
        <w:rPr>
          <w:sz w:val="16"/>
          <w:szCs w:val="16"/>
          <w:lang w:val="en-US"/>
        </w:rPr>
        <w:t xml:space="preserve">Uradni list RS, št. </w:t>
      </w:r>
      <w:hyperlink r:id="rId20" w:tgtFrame="_blank" w:tooltip="Pravilnik o preventivnih zdravstvenih pregledih delavcev" w:history="1">
        <w:r w:rsidRPr="002279A9">
          <w:rPr>
            <w:sz w:val="16"/>
            <w:szCs w:val="16"/>
            <w:lang w:val="en-US"/>
          </w:rPr>
          <w:t>87/02</w:t>
        </w:r>
      </w:hyperlink>
      <w:r w:rsidRPr="002279A9">
        <w:rPr>
          <w:sz w:val="16"/>
          <w:szCs w:val="16"/>
          <w:lang w:val="en-US"/>
        </w:rPr>
        <w:t xml:space="preserve">, </w:t>
      </w:r>
      <w:hyperlink r:id="rId21" w:tgtFrame="_blank" w:tooltip="Popravek pravilnika o preventivnih zdravstvenih pregledih" w:history="1">
        <w:r w:rsidRPr="002279A9">
          <w:rPr>
            <w:sz w:val="16"/>
            <w:szCs w:val="16"/>
            <w:lang w:val="en-US"/>
          </w:rPr>
          <w:t>29/03 – popr.</w:t>
        </w:r>
      </w:hyperlink>
      <w:r w:rsidRPr="002279A9">
        <w:rPr>
          <w:sz w:val="16"/>
          <w:szCs w:val="16"/>
          <w:lang w:val="en-US"/>
        </w:rPr>
        <w:t xml:space="preserve">, </w:t>
      </w:r>
      <w:hyperlink r:id="rId22" w:tgtFrame="_blank" w:tooltip="Pravilnik o spremembah in dopolnitvah Pravilnika o preventivnih zdravstvenih pregledih delavcev" w:history="1">
        <w:r w:rsidRPr="002279A9">
          <w:rPr>
            <w:sz w:val="16"/>
            <w:szCs w:val="16"/>
            <w:lang w:val="en-US"/>
          </w:rPr>
          <w:t>124/06</w:t>
        </w:r>
      </w:hyperlink>
      <w:r w:rsidRPr="002279A9">
        <w:rPr>
          <w:sz w:val="16"/>
          <w:szCs w:val="16"/>
          <w:lang w:val="en-US"/>
        </w:rPr>
        <w:t xml:space="preserve"> in </w:t>
      </w:r>
      <w:hyperlink r:id="rId23" w:tgtFrame="_blank" w:tooltip="Zakon o varnosti in zdravju pri delu" w:history="1">
        <w:r w:rsidRPr="002279A9">
          <w:rPr>
            <w:sz w:val="16"/>
            <w:szCs w:val="16"/>
            <w:lang w:val="en-US"/>
          </w:rPr>
          <w:t>43/11</w:t>
        </w:r>
      </w:hyperlink>
      <w:r w:rsidRPr="002279A9">
        <w:rPr>
          <w:sz w:val="16"/>
          <w:szCs w:val="16"/>
          <w:lang w:val="en-US"/>
        </w:rPr>
        <w:t xml:space="preserve"> – ZVZD-1</w:t>
      </w:r>
    </w:p>
  </w:footnote>
  <w:footnote w:id="35">
    <w:p w:rsidR="004339B2" w:rsidRPr="002279A9" w:rsidRDefault="004339B2">
      <w:pPr>
        <w:pStyle w:val="Sprotnaopomba-besedilo"/>
        <w:rPr>
          <w:sz w:val="16"/>
          <w:szCs w:val="16"/>
        </w:rPr>
      </w:pPr>
      <w:r w:rsidRPr="002279A9">
        <w:rPr>
          <w:rStyle w:val="Sprotnaopomba-sklic"/>
          <w:sz w:val="16"/>
          <w:szCs w:val="16"/>
        </w:rPr>
        <w:footnoteRef/>
      </w:r>
      <w:r w:rsidRPr="002279A9">
        <w:rPr>
          <w:sz w:val="16"/>
          <w:szCs w:val="16"/>
        </w:rPr>
        <w:t xml:space="preserve"> </w:t>
      </w:r>
      <w:r w:rsidRPr="002279A9">
        <w:rPr>
          <w:sz w:val="16"/>
          <w:szCs w:val="16"/>
          <w:lang w:val="en-US"/>
        </w:rPr>
        <w:t xml:space="preserve">Uradni list SRS, št. 15/79, Uradni list RS, št. </w:t>
      </w:r>
      <w:hyperlink r:id="rId24" w:tgtFrame="_blank" w:tooltip="Zakon o varnosti in zdravju pri delu" w:history="1">
        <w:r w:rsidRPr="002279A9">
          <w:rPr>
            <w:sz w:val="16"/>
            <w:szCs w:val="16"/>
            <w:lang w:val="en-US"/>
          </w:rPr>
          <w:t>56/99</w:t>
        </w:r>
      </w:hyperlink>
      <w:r w:rsidRPr="002279A9">
        <w:rPr>
          <w:sz w:val="16"/>
          <w:szCs w:val="16"/>
          <w:lang w:val="en-US"/>
        </w:rPr>
        <w:t xml:space="preserve"> – ZVZD in </w:t>
      </w:r>
      <w:hyperlink r:id="rId25" w:tgtFrame="_blank" w:tooltip="Zakon o varnosti in zdravju pri delu" w:history="1">
        <w:r w:rsidRPr="002279A9">
          <w:rPr>
            <w:sz w:val="16"/>
            <w:szCs w:val="16"/>
            <w:lang w:val="en-US"/>
          </w:rPr>
          <w:t>43/11</w:t>
        </w:r>
      </w:hyperlink>
      <w:r w:rsidRPr="002279A9">
        <w:rPr>
          <w:sz w:val="16"/>
          <w:szCs w:val="16"/>
          <w:lang w:val="en-US"/>
        </w:rPr>
        <w:t xml:space="preserve"> – ZVZD-1</w:t>
      </w:r>
    </w:p>
  </w:footnote>
  <w:footnote w:id="36">
    <w:p w:rsidR="004339B2" w:rsidRPr="002279A9" w:rsidRDefault="004339B2">
      <w:pPr>
        <w:pStyle w:val="Sprotnaopomba-besedilo"/>
        <w:rPr>
          <w:sz w:val="16"/>
          <w:szCs w:val="16"/>
        </w:rPr>
      </w:pPr>
      <w:r w:rsidRPr="002279A9">
        <w:rPr>
          <w:rStyle w:val="Sprotnaopomba-sklic"/>
          <w:sz w:val="16"/>
          <w:szCs w:val="16"/>
        </w:rPr>
        <w:footnoteRef/>
      </w:r>
      <w:r w:rsidRPr="002279A9">
        <w:rPr>
          <w:sz w:val="16"/>
          <w:szCs w:val="16"/>
        </w:rPr>
        <w:t xml:space="preserve"> </w:t>
      </w:r>
      <w:r w:rsidRPr="002279A9">
        <w:rPr>
          <w:sz w:val="16"/>
          <w:szCs w:val="16"/>
          <w:lang w:val="en-US"/>
        </w:rPr>
        <w:t xml:space="preserve">Uradni list RS, št. </w:t>
      </w:r>
      <w:hyperlink r:id="rId26" w:tgtFrame="_blank" w:tooltip="Pravilnik o zagotavljanju varnosti in zdravja pri ročnem premeščanju bremen" w:history="1">
        <w:r w:rsidRPr="002279A9">
          <w:rPr>
            <w:sz w:val="16"/>
            <w:szCs w:val="16"/>
            <w:lang w:val="en-US"/>
          </w:rPr>
          <w:t>73/05</w:t>
        </w:r>
      </w:hyperlink>
      <w:r w:rsidRPr="002279A9">
        <w:rPr>
          <w:sz w:val="16"/>
          <w:szCs w:val="16"/>
          <w:lang w:val="en-US"/>
        </w:rPr>
        <w:t xml:space="preserve"> in </w:t>
      </w:r>
      <w:hyperlink r:id="rId27" w:tgtFrame="_blank" w:tooltip="Zakon o varnosti in zdravju pri delu" w:history="1">
        <w:r w:rsidRPr="002279A9">
          <w:rPr>
            <w:sz w:val="16"/>
            <w:szCs w:val="16"/>
            <w:lang w:val="en-US"/>
          </w:rPr>
          <w:t>43/11</w:t>
        </w:r>
      </w:hyperlink>
      <w:r w:rsidRPr="002279A9">
        <w:rPr>
          <w:sz w:val="16"/>
          <w:szCs w:val="16"/>
          <w:lang w:val="en-US"/>
        </w:rPr>
        <w:t xml:space="preserve"> – ZVZD-1</w:t>
      </w:r>
    </w:p>
  </w:footnote>
  <w:footnote w:id="37">
    <w:p w:rsidR="00C73E09" w:rsidRPr="00C73E09" w:rsidRDefault="00C73E09">
      <w:pPr>
        <w:pStyle w:val="Sprotnaopomba-besedilo"/>
        <w:rPr>
          <w:sz w:val="16"/>
          <w:szCs w:val="16"/>
        </w:rPr>
      </w:pPr>
      <w:r w:rsidRPr="00C73E09">
        <w:rPr>
          <w:rStyle w:val="Sprotnaopomba-sklic"/>
          <w:sz w:val="16"/>
          <w:szCs w:val="16"/>
        </w:rPr>
        <w:footnoteRef/>
      </w:r>
      <w:r w:rsidRPr="00C73E09">
        <w:rPr>
          <w:sz w:val="16"/>
          <w:szCs w:val="16"/>
        </w:rPr>
        <w:t xml:space="preserve"> </w:t>
      </w:r>
      <w:r w:rsidRPr="00C73E09">
        <w:rPr>
          <w:sz w:val="16"/>
          <w:szCs w:val="16"/>
        </w:rPr>
        <w:t xml:space="preserve">Uradni list RS, št. </w:t>
      </w:r>
      <w:hyperlink r:id="rId28" w:tgtFrame="_blank" w:tooltip="Pravilnik o metodologiji za oblikovanje cen socialno varstvenih storitev" w:history="1">
        <w:r w:rsidRPr="00C73E09">
          <w:rPr>
            <w:sz w:val="16"/>
            <w:szCs w:val="16"/>
          </w:rPr>
          <w:t>87/06</w:t>
        </w:r>
      </w:hyperlink>
      <w:r w:rsidRPr="00C73E09">
        <w:rPr>
          <w:sz w:val="16"/>
          <w:szCs w:val="16"/>
        </w:rPr>
        <w:t xml:space="preserve">, </w:t>
      </w:r>
      <w:hyperlink r:id="rId29" w:tgtFrame="_blank" w:tooltip="Pravilnik o spremembah Pravilnika o metodologiji za oblikovanje cen socialno varstvenih storitev" w:history="1">
        <w:r w:rsidRPr="00C73E09">
          <w:rPr>
            <w:sz w:val="16"/>
            <w:szCs w:val="16"/>
          </w:rPr>
          <w:t>127/06</w:t>
        </w:r>
      </w:hyperlink>
      <w:r w:rsidRPr="00C73E09">
        <w:rPr>
          <w:sz w:val="16"/>
          <w:szCs w:val="16"/>
        </w:rPr>
        <w:t xml:space="preserve">, </w:t>
      </w:r>
      <w:hyperlink r:id="rId30" w:tgtFrame="_blank" w:tooltip="Pravilnik o spremembah Pravilnika o metodologiji za oblikovanje cen socialno varstvenih storitev" w:history="1">
        <w:r w:rsidRPr="00C73E09">
          <w:rPr>
            <w:sz w:val="16"/>
            <w:szCs w:val="16"/>
          </w:rPr>
          <w:t>8/07</w:t>
        </w:r>
      </w:hyperlink>
      <w:r w:rsidRPr="00C73E09">
        <w:rPr>
          <w:sz w:val="16"/>
          <w:szCs w:val="16"/>
        </w:rPr>
        <w:t xml:space="preserve">, </w:t>
      </w:r>
      <w:hyperlink r:id="rId31" w:tgtFrame="_blank" w:tooltip="Pravilnik o spremembah in dopolnitvah Pravilnika o metodologiji za oblikovanje cen socialnovarstvenih storitev" w:history="1">
        <w:r w:rsidRPr="00C73E09">
          <w:rPr>
            <w:sz w:val="16"/>
            <w:szCs w:val="16"/>
          </w:rPr>
          <w:t>51/08</w:t>
        </w:r>
      </w:hyperlink>
      <w:r w:rsidRPr="00C73E09">
        <w:rPr>
          <w:sz w:val="16"/>
          <w:szCs w:val="16"/>
        </w:rPr>
        <w:t xml:space="preserve">, </w:t>
      </w:r>
      <w:hyperlink r:id="rId32" w:tgtFrame="_blank" w:tooltip="Pravilnik o spremembah in dopolnitvah Pravilnika o metodologiji za oblikovanje cen socialno varstvenih storitev" w:history="1">
        <w:r w:rsidRPr="00C73E09">
          <w:rPr>
            <w:sz w:val="16"/>
            <w:szCs w:val="16"/>
          </w:rPr>
          <w:t>5/09</w:t>
        </w:r>
      </w:hyperlink>
      <w:r w:rsidRPr="00C73E09">
        <w:rPr>
          <w:sz w:val="16"/>
          <w:szCs w:val="16"/>
        </w:rPr>
        <w:t xml:space="preserve"> in </w:t>
      </w:r>
      <w:hyperlink r:id="rId33" w:tgtFrame="_blank" w:tooltip="Pravilnik o spremembah in dopolnitvah Pravilnika o metodologiji za oblikovanje cen socialno varstvenih storitev" w:history="1">
        <w:r w:rsidRPr="00C73E09">
          <w:rPr>
            <w:sz w:val="16"/>
            <w:szCs w:val="16"/>
          </w:rPr>
          <w:t>6/12</w:t>
        </w:r>
      </w:hyperlink>
    </w:p>
  </w:footnote>
  <w:footnote w:id="38">
    <w:p w:rsidR="00BB2C46" w:rsidRPr="00BB2C46" w:rsidRDefault="00BB2C46">
      <w:pPr>
        <w:pStyle w:val="Sprotnaopomba-besedilo"/>
        <w:rPr>
          <w:sz w:val="16"/>
          <w:szCs w:val="16"/>
        </w:rPr>
      </w:pPr>
      <w:r w:rsidRPr="00BB2C46">
        <w:rPr>
          <w:rStyle w:val="Sprotnaopomba-sklic"/>
          <w:sz w:val="16"/>
          <w:szCs w:val="16"/>
        </w:rPr>
        <w:footnoteRef/>
      </w:r>
      <w:r w:rsidRPr="00BB2C46">
        <w:rPr>
          <w:sz w:val="16"/>
          <w:szCs w:val="16"/>
        </w:rPr>
        <w:t xml:space="preserve"> </w:t>
      </w:r>
      <w:r w:rsidRPr="00BB2C46">
        <w:rPr>
          <w:sz w:val="16"/>
          <w:szCs w:val="16"/>
        </w:rPr>
        <w:t xml:space="preserve">Uradni list RS, št. </w:t>
      </w:r>
      <w:hyperlink r:id="rId34" w:tgtFrame="_blank" w:tooltip="Uredba o merilih za določanje oprostitev pri plačilih socialno varstvenih storitev" w:history="1">
        <w:r w:rsidRPr="00BB2C46">
          <w:rPr>
            <w:sz w:val="16"/>
            <w:szCs w:val="16"/>
          </w:rPr>
          <w:t>110/04</w:t>
        </w:r>
      </w:hyperlink>
      <w:r w:rsidRPr="00BB2C46">
        <w:rPr>
          <w:sz w:val="16"/>
          <w:szCs w:val="16"/>
        </w:rPr>
        <w:t xml:space="preserve">, </w:t>
      </w:r>
      <w:hyperlink r:id="rId35" w:tgtFrame="_blank" w:tooltip="Uredba o spremembi in dopolnitvi Uredbe o merilih za določanje oprostitev pri plačilih socialno varstvenih storitev" w:history="1">
        <w:r w:rsidRPr="00BB2C46">
          <w:rPr>
            <w:sz w:val="16"/>
            <w:szCs w:val="16"/>
          </w:rPr>
          <w:t>124/04</w:t>
        </w:r>
      </w:hyperlink>
      <w:r w:rsidRPr="00BB2C46">
        <w:rPr>
          <w:sz w:val="16"/>
          <w:szCs w:val="16"/>
        </w:rPr>
        <w:t xml:space="preserve">, </w:t>
      </w:r>
      <w:hyperlink r:id="rId36" w:tgtFrame="_blank" w:tooltip="Zakon o usklajevanju transferjev posameznikom in gospodinjstvom v Republiki Sloveniji" w:history="1">
        <w:r w:rsidRPr="00BB2C46">
          <w:rPr>
            <w:sz w:val="16"/>
            <w:szCs w:val="16"/>
          </w:rPr>
          <w:t>114/06</w:t>
        </w:r>
      </w:hyperlink>
      <w:r w:rsidRPr="00BB2C46">
        <w:rPr>
          <w:sz w:val="16"/>
          <w:szCs w:val="16"/>
        </w:rPr>
        <w:t xml:space="preserve"> – ZUTPG, </w:t>
      </w:r>
      <w:hyperlink r:id="rId37" w:tgtFrame="_blank" w:tooltip="Zakon o uveljavljanju pravic iz javnih sredstev" w:history="1">
        <w:r w:rsidRPr="00BB2C46">
          <w:rPr>
            <w:sz w:val="16"/>
            <w:szCs w:val="16"/>
          </w:rPr>
          <w:t>62/10</w:t>
        </w:r>
      </w:hyperlink>
      <w:r w:rsidRPr="00BB2C46">
        <w:rPr>
          <w:sz w:val="16"/>
          <w:szCs w:val="16"/>
        </w:rPr>
        <w:t xml:space="preserve"> – ZUPJS, </w:t>
      </w:r>
      <w:hyperlink r:id="rId38" w:tgtFrame="_blank" w:tooltip="Zakon o spremembah in dopolnitvah Zakona o uveljavljanju pravic iz javnih sredstev" w:history="1">
        <w:r w:rsidRPr="00BB2C46">
          <w:rPr>
            <w:sz w:val="16"/>
            <w:szCs w:val="16"/>
          </w:rPr>
          <w:t>99/13</w:t>
        </w:r>
      </w:hyperlink>
      <w:r w:rsidRPr="00BB2C46">
        <w:rPr>
          <w:sz w:val="16"/>
          <w:szCs w:val="16"/>
        </w:rPr>
        <w:t xml:space="preserve"> – ZUPJS-C in </w:t>
      </w:r>
      <w:hyperlink r:id="rId39" w:tgtFrame="_blank" w:tooltip="Uredba o spremembi in dopolnitvi Uredbe o merilih za določanje oprostitev pri plačilih socialno varstvenih storitev" w:history="1">
        <w:r w:rsidRPr="00BB2C46">
          <w:rPr>
            <w:sz w:val="16"/>
            <w:szCs w:val="16"/>
          </w:rPr>
          <w:t>42/15</w:t>
        </w:r>
      </w:hyperlink>
    </w:p>
  </w:footnote>
  <w:footnote w:id="39">
    <w:p w:rsidR="004339B2" w:rsidRPr="00EA1A88" w:rsidRDefault="004339B2">
      <w:pPr>
        <w:pStyle w:val="Sprotnaopomba-besedilo"/>
        <w:rPr>
          <w:sz w:val="16"/>
          <w:szCs w:val="16"/>
        </w:rPr>
      </w:pPr>
      <w:r w:rsidRPr="00EA1A88">
        <w:rPr>
          <w:rStyle w:val="Sprotnaopomba-sklic"/>
          <w:sz w:val="16"/>
          <w:szCs w:val="16"/>
        </w:rPr>
        <w:footnoteRef/>
      </w:r>
      <w:r w:rsidRPr="00EA1A88">
        <w:rPr>
          <w:sz w:val="16"/>
          <w:szCs w:val="16"/>
        </w:rPr>
        <w:t xml:space="preserve"> </w:t>
      </w:r>
      <w:r w:rsidRPr="00BB2C46">
        <w:rPr>
          <w:sz w:val="16"/>
          <w:szCs w:val="16"/>
        </w:rPr>
        <w:t xml:space="preserve">Uradni list RS, št. </w:t>
      </w:r>
      <w:hyperlink r:id="rId40" w:tgtFrame="_blank" w:tooltip="Uredba o dodeljevanju vlakovnih poti, uporabnini in režimu učinkovitosti na javni železniški infrastrukturi" w:history="1">
        <w:r w:rsidRPr="00EA1A88">
          <w:rPr>
            <w:sz w:val="16"/>
            <w:szCs w:val="16"/>
            <w:lang w:val="en-US"/>
          </w:rPr>
          <w:t>44/16</w:t>
        </w:r>
      </w:hyperlink>
    </w:p>
  </w:footnote>
  <w:footnote w:id="40">
    <w:p w:rsidR="004339B2" w:rsidRPr="00EA1A88" w:rsidRDefault="004339B2">
      <w:pPr>
        <w:pStyle w:val="Sprotnaopomba-besedilo"/>
        <w:rPr>
          <w:sz w:val="16"/>
          <w:szCs w:val="16"/>
        </w:rPr>
      </w:pPr>
      <w:r w:rsidRPr="00EA1A88">
        <w:rPr>
          <w:rStyle w:val="Sprotnaopomba-sklic"/>
          <w:sz w:val="16"/>
          <w:szCs w:val="16"/>
        </w:rPr>
        <w:footnoteRef/>
      </w:r>
      <w:r w:rsidRPr="00EA1A88">
        <w:rPr>
          <w:sz w:val="16"/>
          <w:szCs w:val="16"/>
        </w:rPr>
        <w:t xml:space="preserve"> </w:t>
      </w:r>
      <w:r w:rsidRPr="00EA1A88">
        <w:rPr>
          <w:sz w:val="16"/>
          <w:szCs w:val="16"/>
          <w:lang w:val="en-US"/>
        </w:rPr>
        <w:t xml:space="preserve">Uradni list RS, št. </w:t>
      </w:r>
      <w:hyperlink r:id="rId41" w:tgtFrame="_blank" w:tooltip="Pravilnik o tehničnih pregledih žičniških naprav" w:history="1">
        <w:r w:rsidRPr="00EA1A88">
          <w:rPr>
            <w:sz w:val="16"/>
            <w:szCs w:val="16"/>
            <w:lang w:val="en-US"/>
          </w:rPr>
          <w:t>63/11</w:t>
        </w:r>
      </w:hyperlink>
      <w:r w:rsidRPr="00EA1A88">
        <w:rPr>
          <w:sz w:val="16"/>
          <w:szCs w:val="16"/>
          <w:lang w:val="en-US"/>
        </w:rPr>
        <w:t xml:space="preserve">, </w:t>
      </w:r>
      <w:hyperlink r:id="rId42" w:tgtFrame="_blank" w:tooltip="Pravilnik o spremembah in dopolnitvah Pravilnika o tehničnih pregledih žičniških naprav" w:history="1">
        <w:r w:rsidRPr="00EA1A88">
          <w:rPr>
            <w:sz w:val="16"/>
            <w:szCs w:val="16"/>
            <w:lang w:val="en-US"/>
          </w:rPr>
          <w:t>63/12</w:t>
        </w:r>
      </w:hyperlink>
      <w:r w:rsidRPr="00EA1A88">
        <w:rPr>
          <w:sz w:val="16"/>
          <w:szCs w:val="16"/>
          <w:lang w:val="en-US"/>
        </w:rPr>
        <w:t xml:space="preserve">, </w:t>
      </w:r>
      <w:hyperlink r:id="rId43" w:tgtFrame="_blank" w:tooltip="Pravilnik o spremembi Pravilnika o tehničnih pregledih žičniških naprav" w:history="1">
        <w:r w:rsidRPr="00EA1A88">
          <w:rPr>
            <w:sz w:val="16"/>
            <w:szCs w:val="16"/>
            <w:lang w:val="en-US"/>
          </w:rPr>
          <w:t>59/13</w:t>
        </w:r>
      </w:hyperlink>
      <w:r w:rsidRPr="00EA1A88">
        <w:rPr>
          <w:sz w:val="16"/>
          <w:szCs w:val="16"/>
          <w:lang w:val="en-US"/>
        </w:rPr>
        <w:t xml:space="preserve"> in </w:t>
      </w:r>
      <w:hyperlink r:id="rId44" w:tgtFrame="_blank" w:tooltip="Pravilnik o spremembah in dopolnitvah Pravilnika o tehničnih pregledih žičniških naprav" w:history="1">
        <w:r w:rsidRPr="00EA1A88">
          <w:rPr>
            <w:sz w:val="16"/>
            <w:szCs w:val="16"/>
            <w:lang w:val="en-US"/>
          </w:rPr>
          <w:t>72/14</w:t>
        </w:r>
      </w:hyperlink>
    </w:p>
  </w:footnote>
  <w:footnote w:id="41">
    <w:p w:rsidR="004339B2" w:rsidRPr="00870E2A" w:rsidRDefault="004339B2">
      <w:pPr>
        <w:pStyle w:val="Sprotnaopomba-besedilo"/>
        <w:rPr>
          <w:sz w:val="16"/>
          <w:szCs w:val="16"/>
        </w:rPr>
      </w:pPr>
      <w:r w:rsidRPr="00EA1A88">
        <w:rPr>
          <w:rStyle w:val="Sprotnaopomba-sklic"/>
          <w:sz w:val="16"/>
          <w:szCs w:val="16"/>
        </w:rPr>
        <w:footnoteRef/>
      </w:r>
      <w:r w:rsidRPr="00EA1A88">
        <w:rPr>
          <w:sz w:val="16"/>
          <w:szCs w:val="16"/>
        </w:rPr>
        <w:t xml:space="preserve"> </w:t>
      </w:r>
      <w:r w:rsidRPr="00EA1A88">
        <w:rPr>
          <w:sz w:val="16"/>
          <w:szCs w:val="16"/>
          <w:lang w:val="en-US"/>
        </w:rPr>
        <w:t xml:space="preserve">Uradni list RS, št. </w:t>
      </w:r>
      <w:hyperlink r:id="rId45" w:tgtFrame="_blank" w:tooltip="Pravilnik o tehničnih zahtevah za obratovanje vročevodnih in parnih kotlov" w:history="1">
        <w:r w:rsidRPr="00EA1A88">
          <w:rPr>
            <w:sz w:val="16"/>
            <w:szCs w:val="16"/>
            <w:lang w:val="en-US"/>
          </w:rPr>
          <w:t>46/18</w:t>
        </w:r>
      </w:hyperlink>
    </w:p>
  </w:footnote>
  <w:footnote w:id="42">
    <w:p w:rsidR="004339B2" w:rsidRDefault="004339B2">
      <w:pPr>
        <w:pStyle w:val="Sprotnaopomba-besedilo"/>
      </w:pPr>
      <w:r w:rsidRPr="005358D6">
        <w:rPr>
          <w:rStyle w:val="Sprotnaopomba-sklic"/>
          <w:sz w:val="16"/>
          <w:szCs w:val="16"/>
        </w:rPr>
        <w:footnoteRef/>
      </w:r>
      <w:r w:rsidRPr="005358D6">
        <w:rPr>
          <w:sz w:val="16"/>
          <w:szCs w:val="16"/>
        </w:rPr>
        <w:t xml:space="preserve"> </w:t>
      </w:r>
      <w:r w:rsidRPr="005358D6">
        <w:rPr>
          <w:sz w:val="16"/>
          <w:szCs w:val="16"/>
          <w:lang w:val="en-US"/>
        </w:rPr>
        <w:t xml:space="preserve">Uradni list RS, št. </w:t>
      </w:r>
      <w:hyperlink r:id="rId46" w:tgtFrame="_blank" w:tooltip="Uredba o pregledih, čiščenju in meritvah na malih kurilnih napravah" w:history="1">
        <w:r w:rsidRPr="005358D6">
          <w:rPr>
            <w:sz w:val="16"/>
            <w:szCs w:val="16"/>
            <w:lang w:val="en-US"/>
          </w:rPr>
          <w:t>77/17</w:t>
        </w:r>
      </w:hyperlink>
    </w:p>
  </w:footnote>
  <w:footnote w:id="43">
    <w:p w:rsidR="004339B2" w:rsidRPr="0007000B" w:rsidRDefault="004339B2">
      <w:pPr>
        <w:pStyle w:val="Sprotnaopomba-besedilo"/>
        <w:rPr>
          <w:sz w:val="16"/>
          <w:szCs w:val="16"/>
        </w:rPr>
      </w:pPr>
      <w:r w:rsidRPr="0007000B">
        <w:rPr>
          <w:rStyle w:val="Sprotnaopomba-sklic"/>
          <w:sz w:val="16"/>
          <w:szCs w:val="16"/>
        </w:rPr>
        <w:footnoteRef/>
      </w:r>
      <w:r w:rsidRPr="0007000B">
        <w:rPr>
          <w:sz w:val="16"/>
          <w:szCs w:val="16"/>
        </w:rPr>
        <w:t xml:space="preserve"> </w:t>
      </w:r>
      <w:r w:rsidRPr="0007000B">
        <w:rPr>
          <w:sz w:val="16"/>
          <w:szCs w:val="16"/>
          <w:lang w:val="en-US"/>
        </w:rPr>
        <w:t xml:space="preserve">Uradni list RS, št. </w:t>
      </w:r>
      <w:hyperlink r:id="rId47" w:tgtFrame="_blank" w:tooltip="Zakon o državni meteorološki, hidrološki, oceanografski in seizmološki službi (ZDMHS)" w:history="1">
        <w:r w:rsidRPr="0007000B">
          <w:rPr>
            <w:sz w:val="16"/>
            <w:szCs w:val="16"/>
            <w:lang w:val="en-US"/>
          </w:rPr>
          <w:t>60/17</w:t>
        </w:r>
      </w:hyperlink>
    </w:p>
  </w:footnote>
  <w:footnote w:id="44">
    <w:p w:rsidR="004339B2" w:rsidRPr="00D00487" w:rsidRDefault="004339B2">
      <w:pPr>
        <w:pStyle w:val="Sprotnaopomba-besedilo"/>
        <w:rPr>
          <w:sz w:val="16"/>
          <w:szCs w:val="16"/>
        </w:rPr>
      </w:pPr>
      <w:r w:rsidRPr="00D00487">
        <w:rPr>
          <w:rStyle w:val="Sprotnaopomba-sklic"/>
          <w:sz w:val="16"/>
          <w:szCs w:val="16"/>
        </w:rPr>
        <w:footnoteRef/>
      </w:r>
      <w:r w:rsidRPr="00D00487">
        <w:rPr>
          <w:sz w:val="16"/>
          <w:szCs w:val="16"/>
        </w:rPr>
        <w:t xml:space="preserve"> </w:t>
      </w:r>
      <w:r w:rsidRPr="00D00487">
        <w:rPr>
          <w:sz w:val="16"/>
          <w:szCs w:val="16"/>
          <w:lang w:val="en-US"/>
        </w:rPr>
        <w:t xml:space="preserve">Uradni list RS, št. </w:t>
      </w:r>
      <w:hyperlink r:id="rId48" w:tgtFrame="_blank" w:tooltip="Uredba o upravnem poslovanju" w:history="1">
        <w:r w:rsidRPr="00D00487">
          <w:rPr>
            <w:sz w:val="16"/>
            <w:szCs w:val="16"/>
            <w:lang w:val="en-US"/>
          </w:rPr>
          <w:t>9/18</w:t>
        </w:r>
      </w:hyperlink>
    </w:p>
  </w:footnote>
  <w:footnote w:id="45">
    <w:p w:rsidR="004339B2" w:rsidRPr="00373751" w:rsidRDefault="004339B2">
      <w:pPr>
        <w:pStyle w:val="Sprotnaopomba-besedilo"/>
        <w:rPr>
          <w:sz w:val="16"/>
          <w:szCs w:val="16"/>
        </w:rPr>
      </w:pPr>
      <w:r w:rsidRPr="00373751">
        <w:rPr>
          <w:rStyle w:val="Sprotnaopomba-sklic"/>
          <w:sz w:val="16"/>
          <w:szCs w:val="16"/>
        </w:rPr>
        <w:footnoteRef/>
      </w:r>
      <w:r w:rsidR="00100A5E">
        <w:rPr>
          <w:sz w:val="16"/>
          <w:szCs w:val="16"/>
        </w:rPr>
        <w:t xml:space="preserve"> </w:t>
      </w:r>
      <w:r w:rsidR="00100A5E">
        <w:rPr>
          <w:sz w:val="16"/>
          <w:szCs w:val="16"/>
        </w:rPr>
        <w:t>Z dnem 16.</w:t>
      </w:r>
      <w:r w:rsidR="000D7ABE">
        <w:rPr>
          <w:sz w:val="16"/>
          <w:szCs w:val="16"/>
        </w:rPr>
        <w:t xml:space="preserve"> </w:t>
      </w:r>
      <w:r w:rsidR="00100A5E">
        <w:rPr>
          <w:sz w:val="16"/>
          <w:szCs w:val="16"/>
        </w:rPr>
        <w:t>1.</w:t>
      </w:r>
      <w:r w:rsidR="000D7ABE">
        <w:rPr>
          <w:sz w:val="16"/>
          <w:szCs w:val="16"/>
        </w:rPr>
        <w:t xml:space="preserve"> </w:t>
      </w:r>
      <w:r w:rsidR="00100A5E">
        <w:rPr>
          <w:sz w:val="16"/>
          <w:szCs w:val="16"/>
        </w:rPr>
        <w:t>2019 je bil za dobo dveh let</w:t>
      </w:r>
      <w:r w:rsidR="000D7ABE">
        <w:rPr>
          <w:sz w:val="16"/>
          <w:szCs w:val="16"/>
        </w:rPr>
        <w:t xml:space="preserve"> za predsednika RKI Kranj</w:t>
      </w:r>
      <w:r w:rsidR="00100A5E">
        <w:rPr>
          <w:sz w:val="16"/>
          <w:szCs w:val="16"/>
        </w:rPr>
        <w:t xml:space="preserve"> imenovan Bojan Malovrh (IRSVNDN).</w:t>
      </w:r>
    </w:p>
  </w:footnote>
  <w:footnote w:id="46">
    <w:p w:rsidR="004339B2" w:rsidRPr="00033836" w:rsidRDefault="004339B2">
      <w:pPr>
        <w:pStyle w:val="Sprotnaopomba-besedilo"/>
        <w:rPr>
          <w:sz w:val="16"/>
          <w:szCs w:val="16"/>
        </w:rPr>
      </w:pPr>
      <w:r w:rsidRPr="00033836">
        <w:rPr>
          <w:rStyle w:val="Sprotnaopomba-sklic"/>
          <w:sz w:val="16"/>
          <w:szCs w:val="16"/>
        </w:rPr>
        <w:footnoteRef/>
      </w:r>
      <w:r w:rsidRPr="00033836">
        <w:rPr>
          <w:sz w:val="16"/>
          <w:szCs w:val="16"/>
        </w:rPr>
        <w:t xml:space="preserve"> </w:t>
      </w:r>
      <w:r w:rsidRPr="00033836">
        <w:rPr>
          <w:sz w:val="16"/>
          <w:szCs w:val="16"/>
        </w:rPr>
        <w:t>Dej</w:t>
      </w:r>
      <w:r>
        <w:rPr>
          <w:sz w:val="16"/>
          <w:szCs w:val="16"/>
        </w:rPr>
        <w:t>ansko je pri vseh RKI zastopanih</w:t>
      </w:r>
      <w:r w:rsidRPr="00033836">
        <w:rPr>
          <w:sz w:val="16"/>
          <w:szCs w:val="16"/>
        </w:rPr>
        <w:t xml:space="preserve"> 8 inšpekcijskih organov, in sicer: TIRS, ZIRS, IRSVNDN, FURS, IRSD, IRSKGLR, IRSOP in UVHVVR. Kjer je število večje od 8, so pri inšpekcijskih nadzorih sodelovali tudi drugi inšpekcijski organi, ki sicer niso zastopani v RKI, ker nim</w:t>
      </w:r>
      <w:r>
        <w:rPr>
          <w:sz w:val="16"/>
          <w:szCs w:val="16"/>
        </w:rPr>
        <w:t>ajo območnih enot</w:t>
      </w:r>
      <w:r w:rsidRPr="00033836">
        <w:rPr>
          <w:sz w:val="16"/>
          <w:szCs w:val="16"/>
        </w:rPr>
        <w:t>.</w:t>
      </w:r>
      <w:r>
        <w:rPr>
          <w:sz w:val="16"/>
          <w:szCs w:val="16"/>
        </w:rPr>
        <w:t xml:space="preserve"> Ostali sodelujoči organi (policija, občinska inšpekcija ipd. niso upoštevani)</w:t>
      </w:r>
    </w:p>
  </w:footnote>
  <w:footnote w:id="47">
    <w:p w:rsidR="004339B2" w:rsidRPr="00B07E4A" w:rsidRDefault="004339B2">
      <w:pPr>
        <w:pStyle w:val="Sprotnaopomba-besedilo"/>
        <w:rPr>
          <w:sz w:val="16"/>
          <w:szCs w:val="16"/>
        </w:rPr>
      </w:pPr>
      <w:r w:rsidRPr="00B07E4A">
        <w:rPr>
          <w:rStyle w:val="Sprotnaopomba-sklic"/>
          <w:sz w:val="16"/>
          <w:szCs w:val="16"/>
        </w:rPr>
        <w:footnoteRef/>
      </w:r>
      <w:r w:rsidRPr="00B07E4A">
        <w:rPr>
          <w:sz w:val="16"/>
          <w:szCs w:val="16"/>
        </w:rPr>
        <w:t xml:space="preserve"> </w:t>
      </w:r>
      <w:r w:rsidRPr="00B07E4A">
        <w:rPr>
          <w:sz w:val="16"/>
          <w:szCs w:val="16"/>
        </w:rPr>
        <w:t>Zaradi teritorialne prepletenosti sodelujejo tudi inšpekcijski organi drugih regijskih koordinacij (Celje in Murska Sobota)</w:t>
      </w:r>
    </w:p>
  </w:footnote>
  <w:footnote w:id="48">
    <w:p w:rsidR="004339B2" w:rsidRPr="00301DEE" w:rsidRDefault="004339B2">
      <w:pPr>
        <w:pStyle w:val="Sprotnaopomba-besedilo"/>
        <w:rPr>
          <w:sz w:val="16"/>
          <w:szCs w:val="16"/>
        </w:rPr>
      </w:pPr>
      <w:r w:rsidRPr="00301DEE">
        <w:rPr>
          <w:rStyle w:val="Sprotnaopomba-sklic"/>
          <w:sz w:val="16"/>
          <w:szCs w:val="16"/>
        </w:rPr>
        <w:footnoteRef/>
      </w:r>
      <w:r w:rsidRPr="00301DEE">
        <w:rPr>
          <w:sz w:val="16"/>
          <w:szCs w:val="16"/>
        </w:rPr>
        <w:t xml:space="preserve"> </w:t>
      </w:r>
      <w:r w:rsidRPr="00301DEE">
        <w:rPr>
          <w:sz w:val="16"/>
          <w:szCs w:val="16"/>
        </w:rPr>
        <w:t>Sodelovala sta še inšpektorja za šport (IRSŠŠ) in za plovbo po celinskih vodah (URSP).</w:t>
      </w:r>
    </w:p>
  </w:footnote>
  <w:footnote w:id="49">
    <w:p w:rsidR="004339B2" w:rsidRDefault="004339B2">
      <w:pPr>
        <w:pStyle w:val="Sprotnaopomba-besedilo"/>
        <w:rPr>
          <w:sz w:val="16"/>
          <w:szCs w:val="16"/>
        </w:rPr>
      </w:pPr>
      <w:r w:rsidRPr="00EF5C1B">
        <w:rPr>
          <w:rStyle w:val="Sprotnaopomba-sklic"/>
          <w:sz w:val="16"/>
          <w:szCs w:val="16"/>
        </w:rPr>
        <w:footnoteRef/>
      </w:r>
      <w:r w:rsidRPr="00EF5C1B">
        <w:rPr>
          <w:sz w:val="16"/>
          <w:szCs w:val="16"/>
        </w:rPr>
        <w:t xml:space="preserve"> </w:t>
      </w:r>
      <w:r>
        <w:rPr>
          <w:sz w:val="16"/>
          <w:szCs w:val="16"/>
        </w:rPr>
        <w:t>Upoštevani so samo inšpekcijski organi.</w:t>
      </w:r>
    </w:p>
    <w:p w:rsidR="004339B2" w:rsidRPr="00EF5C1B" w:rsidRDefault="004339B2">
      <w:pPr>
        <w:pStyle w:val="Sprotnaopomba-besedilo"/>
        <w:rPr>
          <w:sz w:val="16"/>
          <w:szCs w:val="16"/>
        </w:rPr>
      </w:pPr>
    </w:p>
  </w:footnote>
  <w:footnote w:id="50">
    <w:p w:rsidR="00AF69F3" w:rsidRPr="00B1586A" w:rsidRDefault="00AF69F3">
      <w:pPr>
        <w:pStyle w:val="Sprotnaopomba-besedilo"/>
        <w:rPr>
          <w:sz w:val="16"/>
          <w:szCs w:val="16"/>
        </w:rPr>
      </w:pPr>
      <w:r w:rsidRPr="00B1586A">
        <w:rPr>
          <w:rStyle w:val="Sprotnaopomba-sklic"/>
          <w:sz w:val="16"/>
          <w:szCs w:val="16"/>
        </w:rPr>
        <w:footnoteRef/>
      </w:r>
      <w:r w:rsidRPr="00B1586A">
        <w:rPr>
          <w:sz w:val="16"/>
          <w:szCs w:val="16"/>
        </w:rPr>
        <w:t xml:space="preserve"> </w:t>
      </w:r>
      <w:r w:rsidR="004B0256" w:rsidRPr="00B1586A">
        <w:rPr>
          <w:sz w:val="16"/>
          <w:szCs w:val="16"/>
        </w:rPr>
        <w:t>Upokojitev z dnem 31. 12. 2018</w:t>
      </w:r>
    </w:p>
  </w:footnote>
  <w:footnote w:id="51">
    <w:p w:rsidR="004339B2" w:rsidRPr="00FE429D" w:rsidRDefault="004339B2">
      <w:pPr>
        <w:pStyle w:val="Sprotnaopomba-besedilo"/>
        <w:rPr>
          <w:sz w:val="16"/>
          <w:szCs w:val="16"/>
        </w:rPr>
      </w:pPr>
      <w:r w:rsidRPr="00FE429D">
        <w:rPr>
          <w:rStyle w:val="Sprotnaopomba-sklic"/>
          <w:sz w:val="16"/>
          <w:szCs w:val="16"/>
        </w:rPr>
        <w:footnoteRef/>
      </w:r>
      <w:r w:rsidRPr="00FE429D">
        <w:rPr>
          <w:sz w:val="16"/>
          <w:szCs w:val="16"/>
        </w:rPr>
        <w:t xml:space="preserve"> </w:t>
      </w:r>
      <w:r w:rsidRPr="00FE429D">
        <w:rPr>
          <w:sz w:val="16"/>
          <w:szCs w:val="16"/>
        </w:rPr>
        <w:t>Uradni list RS, št. 41/15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9B2" w:rsidRPr="001A0347" w:rsidRDefault="004339B2" w:rsidP="001A0347">
    <w:pPr>
      <w:pStyle w:val="Glava"/>
      <w:tabs>
        <w:tab w:val="clear" w:pos="4320"/>
        <w:tab w:val="clear" w:pos="8640"/>
        <w:tab w:val="left" w:pos="5112"/>
      </w:tabs>
      <w:spacing w:before="120" w:line="240" w:lineRule="exact"/>
      <w:rPr>
        <w:rFonts w:cs="Arial"/>
        <w:sz w:val="16"/>
      </w:rPr>
    </w:pPr>
    <w:r>
      <w:rPr>
        <w:rFonts w:cs="Arial"/>
        <w:sz w:val="16"/>
      </w:rPr>
      <w:t>INŠPEKCIJSKI SVET</w:t>
    </w:r>
    <w:r w:rsidR="000B7BC4">
      <w:rPr>
        <w:noProof/>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BC4">
      <w:rPr>
        <w:rFonts w:cs="Arial"/>
        <w:noProof/>
        <w:sz w:val="16"/>
        <w:lang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12700" t="9525" r="952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CD2A8"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372C"/>
    <w:multiLevelType w:val="hybridMultilevel"/>
    <w:tmpl w:val="90744030"/>
    <w:lvl w:ilvl="0" w:tplc="3CFA964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B5ECE"/>
    <w:multiLevelType w:val="hybridMultilevel"/>
    <w:tmpl w:val="83E2E3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43155"/>
    <w:multiLevelType w:val="hybridMultilevel"/>
    <w:tmpl w:val="A73C34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502915"/>
    <w:multiLevelType w:val="hybridMultilevel"/>
    <w:tmpl w:val="37C60214"/>
    <w:lvl w:ilvl="0" w:tplc="54C8E928">
      <w:start w:val="1"/>
      <w:numFmt w:val="decimal"/>
      <w:pStyle w:val="Nastevanje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9C3493"/>
    <w:multiLevelType w:val="hybridMultilevel"/>
    <w:tmpl w:val="7828F5B2"/>
    <w:lvl w:ilvl="0" w:tplc="3CFA964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4F57988"/>
    <w:multiLevelType w:val="hybridMultilevel"/>
    <w:tmpl w:val="6F50E7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487B7C"/>
    <w:multiLevelType w:val="multilevel"/>
    <w:tmpl w:val="7B0E512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B71DC0"/>
    <w:multiLevelType w:val="hybridMultilevel"/>
    <w:tmpl w:val="2A626260"/>
    <w:lvl w:ilvl="0" w:tplc="C1D6B082">
      <w:numFmt w:val="bullet"/>
      <w:lvlText w:val="-"/>
      <w:lvlJc w:val="center"/>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5900A17"/>
    <w:multiLevelType w:val="hybridMultilevel"/>
    <w:tmpl w:val="9E3E2286"/>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754DA8"/>
    <w:multiLevelType w:val="hybridMultilevel"/>
    <w:tmpl w:val="318EA35C"/>
    <w:lvl w:ilvl="0" w:tplc="04240015">
      <w:start w:val="9"/>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9983D91"/>
    <w:multiLevelType w:val="hybridMultilevel"/>
    <w:tmpl w:val="30D48BA4"/>
    <w:lvl w:ilvl="0" w:tplc="C1D6B082">
      <w:numFmt w:val="bullet"/>
      <w:lvlText w:val="-"/>
      <w:lvlJc w:val="center"/>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A3D6DE6"/>
    <w:multiLevelType w:val="hybridMultilevel"/>
    <w:tmpl w:val="F1D2AC6E"/>
    <w:lvl w:ilvl="0" w:tplc="2174EB2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6B7984"/>
    <w:multiLevelType w:val="hybridMultilevel"/>
    <w:tmpl w:val="3F02936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A30067"/>
    <w:multiLevelType w:val="hybridMultilevel"/>
    <w:tmpl w:val="57CEF046"/>
    <w:lvl w:ilvl="0" w:tplc="04240001">
      <w:start w:val="1"/>
      <w:numFmt w:val="bullet"/>
      <w:lvlText w:val=""/>
      <w:lvlJc w:val="left"/>
      <w:pPr>
        <w:ind w:left="720" w:hanging="360"/>
      </w:pPr>
      <w:rPr>
        <w:rFonts w:ascii="Symbol" w:hAnsi="Symbol" w:hint="default"/>
      </w:rPr>
    </w:lvl>
    <w:lvl w:ilvl="1" w:tplc="16F62178">
      <w:numFmt w:val="bullet"/>
      <w:lvlText w:val="-"/>
      <w:lvlJc w:val="left"/>
      <w:pPr>
        <w:ind w:left="1440" w:hanging="360"/>
      </w:pPr>
      <w:rPr>
        <w:rFonts w:ascii="Arial" w:eastAsia="Times New Roman" w:hAnsi="Arial" w:cs="Arial" w:hint="default"/>
      </w:rPr>
    </w:lvl>
    <w:lvl w:ilvl="2" w:tplc="6A048C52">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0D49D6"/>
    <w:multiLevelType w:val="hybridMultilevel"/>
    <w:tmpl w:val="48E4B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C73112"/>
    <w:multiLevelType w:val="hybridMultilevel"/>
    <w:tmpl w:val="620C03E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84711C"/>
    <w:multiLevelType w:val="multilevel"/>
    <w:tmpl w:val="F228802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186FCE"/>
    <w:multiLevelType w:val="hybridMultilevel"/>
    <w:tmpl w:val="EBC46F4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61B3162"/>
    <w:multiLevelType w:val="hybridMultilevel"/>
    <w:tmpl w:val="8ED88E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7C20E5"/>
    <w:multiLevelType w:val="hybridMultilevel"/>
    <w:tmpl w:val="65EEB5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8104159"/>
    <w:multiLevelType w:val="hybridMultilevel"/>
    <w:tmpl w:val="6E22A3DE"/>
    <w:lvl w:ilvl="0" w:tplc="FBBE6C4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9B4885"/>
    <w:multiLevelType w:val="hybridMultilevel"/>
    <w:tmpl w:val="14AED874"/>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55845A6"/>
    <w:multiLevelType w:val="hybridMultilevel"/>
    <w:tmpl w:val="494C36B0"/>
    <w:lvl w:ilvl="0" w:tplc="3CFA964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5671AD"/>
    <w:multiLevelType w:val="hybridMultilevel"/>
    <w:tmpl w:val="867EF428"/>
    <w:lvl w:ilvl="0" w:tplc="C1D6B082">
      <w:numFmt w:val="bullet"/>
      <w:lvlText w:val="-"/>
      <w:lvlJc w:val="center"/>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4E4426D"/>
    <w:multiLevelType w:val="hybridMultilevel"/>
    <w:tmpl w:val="8C30A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8A3843"/>
    <w:multiLevelType w:val="hybridMultilevel"/>
    <w:tmpl w:val="5F607A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A6B507B"/>
    <w:multiLevelType w:val="hybridMultilevel"/>
    <w:tmpl w:val="85FCB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A3FC7"/>
    <w:multiLevelType w:val="hybridMultilevel"/>
    <w:tmpl w:val="0D9EC0F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D676185"/>
    <w:multiLevelType w:val="hybridMultilevel"/>
    <w:tmpl w:val="CD82747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6D8C6EED"/>
    <w:multiLevelType w:val="hybridMultilevel"/>
    <w:tmpl w:val="8BF0EA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1C51F5"/>
    <w:multiLevelType w:val="hybridMultilevel"/>
    <w:tmpl w:val="B7466DA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3205889"/>
    <w:multiLevelType w:val="hybridMultilevel"/>
    <w:tmpl w:val="FBDA78F6"/>
    <w:lvl w:ilvl="0" w:tplc="DD2ED870">
      <w:start w:val="1"/>
      <w:numFmt w:val="bullet"/>
      <w:pStyle w:val="Nastevanje1"/>
      <w:lvlText w:val=""/>
      <w:lvlJc w:val="left"/>
      <w:pPr>
        <w:tabs>
          <w:tab w:val="num" w:pos="1084"/>
        </w:tabs>
        <w:ind w:left="1084" w:hanging="284"/>
      </w:pPr>
      <w:rPr>
        <w:rFonts w:ascii="Symbol" w:hAnsi="Symbol" w:hint="default"/>
      </w:rPr>
    </w:lvl>
    <w:lvl w:ilvl="1" w:tplc="04240001">
      <w:start w:val="1"/>
      <w:numFmt w:val="bullet"/>
      <w:lvlText w:val=""/>
      <w:lvlJc w:val="left"/>
      <w:pPr>
        <w:tabs>
          <w:tab w:val="num" w:pos="1673"/>
        </w:tabs>
        <w:ind w:left="1673" w:hanging="360"/>
      </w:pPr>
      <w:rPr>
        <w:rFonts w:ascii="Symbol" w:hAnsi="Symbol" w:hint="default"/>
      </w:rPr>
    </w:lvl>
    <w:lvl w:ilvl="2" w:tplc="04240005" w:tentative="1">
      <w:start w:val="1"/>
      <w:numFmt w:val="bullet"/>
      <w:lvlText w:val=""/>
      <w:lvlJc w:val="left"/>
      <w:pPr>
        <w:tabs>
          <w:tab w:val="num" w:pos="2393"/>
        </w:tabs>
        <w:ind w:left="2393" w:hanging="360"/>
      </w:pPr>
      <w:rPr>
        <w:rFonts w:ascii="Wingdings" w:hAnsi="Wingdings" w:hint="default"/>
      </w:rPr>
    </w:lvl>
    <w:lvl w:ilvl="3" w:tplc="04240001" w:tentative="1">
      <w:start w:val="1"/>
      <w:numFmt w:val="bullet"/>
      <w:lvlText w:val=""/>
      <w:lvlJc w:val="left"/>
      <w:pPr>
        <w:tabs>
          <w:tab w:val="num" w:pos="3113"/>
        </w:tabs>
        <w:ind w:left="3113" w:hanging="360"/>
      </w:pPr>
      <w:rPr>
        <w:rFonts w:ascii="Symbol" w:hAnsi="Symbol" w:hint="default"/>
      </w:rPr>
    </w:lvl>
    <w:lvl w:ilvl="4" w:tplc="04240003" w:tentative="1">
      <w:start w:val="1"/>
      <w:numFmt w:val="bullet"/>
      <w:lvlText w:val="o"/>
      <w:lvlJc w:val="left"/>
      <w:pPr>
        <w:tabs>
          <w:tab w:val="num" w:pos="3833"/>
        </w:tabs>
        <w:ind w:left="3833" w:hanging="360"/>
      </w:pPr>
      <w:rPr>
        <w:rFonts w:ascii="Courier New" w:hAnsi="Courier New" w:hint="default"/>
      </w:rPr>
    </w:lvl>
    <w:lvl w:ilvl="5" w:tplc="04240005" w:tentative="1">
      <w:start w:val="1"/>
      <w:numFmt w:val="bullet"/>
      <w:lvlText w:val=""/>
      <w:lvlJc w:val="left"/>
      <w:pPr>
        <w:tabs>
          <w:tab w:val="num" w:pos="4553"/>
        </w:tabs>
        <w:ind w:left="4553" w:hanging="360"/>
      </w:pPr>
      <w:rPr>
        <w:rFonts w:ascii="Wingdings" w:hAnsi="Wingdings" w:hint="default"/>
      </w:rPr>
    </w:lvl>
    <w:lvl w:ilvl="6" w:tplc="04240001" w:tentative="1">
      <w:start w:val="1"/>
      <w:numFmt w:val="bullet"/>
      <w:lvlText w:val=""/>
      <w:lvlJc w:val="left"/>
      <w:pPr>
        <w:tabs>
          <w:tab w:val="num" w:pos="5273"/>
        </w:tabs>
        <w:ind w:left="5273" w:hanging="360"/>
      </w:pPr>
      <w:rPr>
        <w:rFonts w:ascii="Symbol" w:hAnsi="Symbol" w:hint="default"/>
      </w:rPr>
    </w:lvl>
    <w:lvl w:ilvl="7" w:tplc="04240003" w:tentative="1">
      <w:start w:val="1"/>
      <w:numFmt w:val="bullet"/>
      <w:lvlText w:val="o"/>
      <w:lvlJc w:val="left"/>
      <w:pPr>
        <w:tabs>
          <w:tab w:val="num" w:pos="5993"/>
        </w:tabs>
        <w:ind w:left="5993" w:hanging="360"/>
      </w:pPr>
      <w:rPr>
        <w:rFonts w:ascii="Courier New" w:hAnsi="Courier New" w:hint="default"/>
      </w:rPr>
    </w:lvl>
    <w:lvl w:ilvl="8" w:tplc="04240005" w:tentative="1">
      <w:start w:val="1"/>
      <w:numFmt w:val="bullet"/>
      <w:lvlText w:val=""/>
      <w:lvlJc w:val="left"/>
      <w:pPr>
        <w:tabs>
          <w:tab w:val="num" w:pos="6713"/>
        </w:tabs>
        <w:ind w:left="6713" w:hanging="360"/>
      </w:pPr>
      <w:rPr>
        <w:rFonts w:ascii="Wingdings" w:hAnsi="Wingdings" w:hint="default"/>
      </w:rPr>
    </w:lvl>
  </w:abstractNum>
  <w:abstractNum w:abstractNumId="33" w15:restartNumberingAfterBreak="0">
    <w:nsid w:val="76A4538B"/>
    <w:multiLevelType w:val="hybridMultilevel"/>
    <w:tmpl w:val="7CE869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C20ECD"/>
    <w:multiLevelType w:val="hybridMultilevel"/>
    <w:tmpl w:val="22EE68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94E06EE"/>
    <w:multiLevelType w:val="hybridMultilevel"/>
    <w:tmpl w:val="FEEE8C46"/>
    <w:lvl w:ilvl="0" w:tplc="6A048C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FE37EE"/>
    <w:multiLevelType w:val="hybridMultilevel"/>
    <w:tmpl w:val="A3F2FA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1"/>
  </w:num>
  <w:num w:numId="4">
    <w:abstractNumId w:val="27"/>
  </w:num>
  <w:num w:numId="5">
    <w:abstractNumId w:val="15"/>
  </w:num>
  <w:num w:numId="6">
    <w:abstractNumId w:val="20"/>
  </w:num>
  <w:num w:numId="7">
    <w:abstractNumId w:val="13"/>
  </w:num>
  <w:num w:numId="8">
    <w:abstractNumId w:val="34"/>
  </w:num>
  <w:num w:numId="9">
    <w:abstractNumId w:val="21"/>
  </w:num>
  <w:num w:numId="10">
    <w:abstractNumId w:val="22"/>
  </w:num>
  <w:num w:numId="11">
    <w:abstractNumId w:val="24"/>
  </w:num>
  <w:num w:numId="12">
    <w:abstractNumId w:val="26"/>
  </w:num>
  <w:num w:numId="13">
    <w:abstractNumId w:val="29"/>
  </w:num>
  <w:num w:numId="14">
    <w:abstractNumId w:val="14"/>
  </w:num>
  <w:num w:numId="15">
    <w:abstractNumId w:val="0"/>
  </w:num>
  <w:num w:numId="16">
    <w:abstractNumId w:val="16"/>
  </w:num>
  <w:num w:numId="17">
    <w:abstractNumId w:val="35"/>
  </w:num>
  <w:num w:numId="18">
    <w:abstractNumId w:val="19"/>
  </w:num>
  <w:num w:numId="19">
    <w:abstractNumId w:val="4"/>
  </w:num>
  <w:num w:numId="20">
    <w:abstractNumId w:val="10"/>
  </w:num>
  <w:num w:numId="21">
    <w:abstractNumId w:val="23"/>
  </w:num>
  <w:num w:numId="22">
    <w:abstractNumId w:val="7"/>
  </w:num>
  <w:num w:numId="23">
    <w:abstractNumId w:val="11"/>
  </w:num>
  <w:num w:numId="24">
    <w:abstractNumId w:val="9"/>
  </w:num>
  <w:num w:numId="25">
    <w:abstractNumId w:val="28"/>
  </w:num>
  <w:num w:numId="26">
    <w:abstractNumId w:val="31"/>
  </w:num>
  <w:num w:numId="27">
    <w:abstractNumId w:val="17"/>
  </w:num>
  <w:num w:numId="28">
    <w:abstractNumId w:val="12"/>
  </w:num>
  <w:num w:numId="29">
    <w:abstractNumId w:val="36"/>
  </w:num>
  <w:num w:numId="30">
    <w:abstractNumId w:val="18"/>
  </w:num>
  <w:num w:numId="31">
    <w:abstractNumId w:val="25"/>
  </w:num>
  <w:num w:numId="32">
    <w:abstractNumId w:val="2"/>
  </w:num>
  <w:num w:numId="33">
    <w:abstractNumId w:val="30"/>
  </w:num>
  <w:num w:numId="34">
    <w:abstractNumId w:val="5"/>
  </w:num>
  <w:num w:numId="35">
    <w:abstractNumId w:val="8"/>
  </w:num>
  <w:num w:numId="36">
    <w:abstractNumId w:val="22"/>
    <w:lvlOverride w:ilvl="0"/>
    <w:lvlOverride w:ilvl="1"/>
    <w:lvlOverride w:ilvl="2"/>
    <w:lvlOverride w:ilvl="3"/>
    <w:lvlOverride w:ilvl="4"/>
    <w:lvlOverride w:ilvl="5"/>
    <w:lvlOverride w:ilvl="6"/>
    <w:lvlOverride w:ilvl="7"/>
    <w:lvlOverride w:ilvl="8"/>
  </w:num>
  <w:num w:numId="37">
    <w:abstractNumId w:val="17"/>
    <w:lvlOverride w:ilvl="0"/>
    <w:lvlOverride w:ilvl="1"/>
    <w:lvlOverride w:ilvl="2"/>
    <w:lvlOverride w:ilvl="3"/>
    <w:lvlOverride w:ilvl="4"/>
    <w:lvlOverride w:ilvl="5"/>
    <w:lvlOverride w:ilvl="6"/>
    <w:lvlOverride w:ilvl="7"/>
    <w:lvlOverride w:ilvl="8"/>
  </w:num>
  <w:num w:numId="38">
    <w:abstractNumId w:val="33"/>
  </w:num>
  <w:num w:numId="39">
    <w:abstractNumId w:val="5"/>
    <w:lvlOverride w:ilvl="0"/>
    <w:lvlOverride w:ilvl="1"/>
    <w:lvlOverride w:ilvl="2"/>
    <w:lvlOverride w:ilvl="3"/>
    <w:lvlOverride w:ilvl="4"/>
    <w:lvlOverride w:ilvl="5"/>
    <w:lvlOverride w:ilvl="6"/>
    <w:lvlOverride w:ilvl="7"/>
    <w:lvlOverride w:ilvl="8"/>
  </w:num>
  <w:num w:numId="4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207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F8"/>
    <w:rsid w:val="00000109"/>
    <w:rsid w:val="000001F9"/>
    <w:rsid w:val="00000574"/>
    <w:rsid w:val="000009D1"/>
    <w:rsid w:val="00000AAF"/>
    <w:rsid w:val="00000CCD"/>
    <w:rsid w:val="0000110E"/>
    <w:rsid w:val="0000168C"/>
    <w:rsid w:val="0000173A"/>
    <w:rsid w:val="00001832"/>
    <w:rsid w:val="00001D3D"/>
    <w:rsid w:val="00002A3D"/>
    <w:rsid w:val="00003DB3"/>
    <w:rsid w:val="00004155"/>
    <w:rsid w:val="000046FB"/>
    <w:rsid w:val="00004B01"/>
    <w:rsid w:val="00004EA7"/>
    <w:rsid w:val="00004FE0"/>
    <w:rsid w:val="0000509D"/>
    <w:rsid w:val="0000591B"/>
    <w:rsid w:val="00005955"/>
    <w:rsid w:val="00005985"/>
    <w:rsid w:val="00005B11"/>
    <w:rsid w:val="00005C47"/>
    <w:rsid w:val="00006218"/>
    <w:rsid w:val="00006578"/>
    <w:rsid w:val="00006EA7"/>
    <w:rsid w:val="000070FA"/>
    <w:rsid w:val="000101F3"/>
    <w:rsid w:val="0001044E"/>
    <w:rsid w:val="000114D0"/>
    <w:rsid w:val="000123D2"/>
    <w:rsid w:val="000124FB"/>
    <w:rsid w:val="000125D5"/>
    <w:rsid w:val="000126CC"/>
    <w:rsid w:val="0001293D"/>
    <w:rsid w:val="00012984"/>
    <w:rsid w:val="000129E9"/>
    <w:rsid w:val="000129FB"/>
    <w:rsid w:val="00012E17"/>
    <w:rsid w:val="00013014"/>
    <w:rsid w:val="00013067"/>
    <w:rsid w:val="000134BB"/>
    <w:rsid w:val="00013985"/>
    <w:rsid w:val="00013E04"/>
    <w:rsid w:val="00014E10"/>
    <w:rsid w:val="00015292"/>
    <w:rsid w:val="00016425"/>
    <w:rsid w:val="000164F5"/>
    <w:rsid w:val="000167E2"/>
    <w:rsid w:val="00016856"/>
    <w:rsid w:val="000168B1"/>
    <w:rsid w:val="00016D13"/>
    <w:rsid w:val="00016EAC"/>
    <w:rsid w:val="0001736A"/>
    <w:rsid w:val="00017851"/>
    <w:rsid w:val="00017F0D"/>
    <w:rsid w:val="00017FD9"/>
    <w:rsid w:val="000203E6"/>
    <w:rsid w:val="00020FC2"/>
    <w:rsid w:val="00020FCC"/>
    <w:rsid w:val="0002179D"/>
    <w:rsid w:val="000217C5"/>
    <w:rsid w:val="000218C7"/>
    <w:rsid w:val="00021A61"/>
    <w:rsid w:val="00021E34"/>
    <w:rsid w:val="00021F43"/>
    <w:rsid w:val="000228DC"/>
    <w:rsid w:val="00022D1F"/>
    <w:rsid w:val="00023A88"/>
    <w:rsid w:val="00023B8A"/>
    <w:rsid w:val="00023E44"/>
    <w:rsid w:val="00023F0D"/>
    <w:rsid w:val="000247BE"/>
    <w:rsid w:val="00025298"/>
    <w:rsid w:val="0002555B"/>
    <w:rsid w:val="00025828"/>
    <w:rsid w:val="000259E3"/>
    <w:rsid w:val="00026510"/>
    <w:rsid w:val="00026B94"/>
    <w:rsid w:val="00026D30"/>
    <w:rsid w:val="000274AA"/>
    <w:rsid w:val="00027703"/>
    <w:rsid w:val="00027773"/>
    <w:rsid w:val="00027A01"/>
    <w:rsid w:val="000307EE"/>
    <w:rsid w:val="00031235"/>
    <w:rsid w:val="000316B0"/>
    <w:rsid w:val="00031747"/>
    <w:rsid w:val="0003186A"/>
    <w:rsid w:val="00031C25"/>
    <w:rsid w:val="00031EF9"/>
    <w:rsid w:val="00031F11"/>
    <w:rsid w:val="000326E9"/>
    <w:rsid w:val="000329E6"/>
    <w:rsid w:val="00032E73"/>
    <w:rsid w:val="00032E94"/>
    <w:rsid w:val="00032EBF"/>
    <w:rsid w:val="00033836"/>
    <w:rsid w:val="00033867"/>
    <w:rsid w:val="000338F1"/>
    <w:rsid w:val="00033E74"/>
    <w:rsid w:val="00033FB4"/>
    <w:rsid w:val="00034029"/>
    <w:rsid w:val="00034295"/>
    <w:rsid w:val="00034702"/>
    <w:rsid w:val="000349C7"/>
    <w:rsid w:val="00034EB4"/>
    <w:rsid w:val="00034FA1"/>
    <w:rsid w:val="000352A1"/>
    <w:rsid w:val="000353F9"/>
    <w:rsid w:val="000360B6"/>
    <w:rsid w:val="00036947"/>
    <w:rsid w:val="00036A50"/>
    <w:rsid w:val="00036D94"/>
    <w:rsid w:val="0003731B"/>
    <w:rsid w:val="00037422"/>
    <w:rsid w:val="00037684"/>
    <w:rsid w:val="00037B5E"/>
    <w:rsid w:val="00037D03"/>
    <w:rsid w:val="00037F99"/>
    <w:rsid w:val="0004005C"/>
    <w:rsid w:val="00040A34"/>
    <w:rsid w:val="00040D1E"/>
    <w:rsid w:val="00040ECB"/>
    <w:rsid w:val="000410D4"/>
    <w:rsid w:val="000417C2"/>
    <w:rsid w:val="00041A37"/>
    <w:rsid w:val="00041DC7"/>
    <w:rsid w:val="00041E19"/>
    <w:rsid w:val="000421A0"/>
    <w:rsid w:val="0004240F"/>
    <w:rsid w:val="0004257E"/>
    <w:rsid w:val="000425AB"/>
    <w:rsid w:val="00042C50"/>
    <w:rsid w:val="00042EDC"/>
    <w:rsid w:val="0004318B"/>
    <w:rsid w:val="0004357A"/>
    <w:rsid w:val="00043BD5"/>
    <w:rsid w:val="00043C62"/>
    <w:rsid w:val="00043C70"/>
    <w:rsid w:val="00044AFF"/>
    <w:rsid w:val="00044B55"/>
    <w:rsid w:val="00044C26"/>
    <w:rsid w:val="00044C41"/>
    <w:rsid w:val="00044C75"/>
    <w:rsid w:val="00045272"/>
    <w:rsid w:val="00045499"/>
    <w:rsid w:val="000458E3"/>
    <w:rsid w:val="00045C58"/>
    <w:rsid w:val="00045F93"/>
    <w:rsid w:val="00046557"/>
    <w:rsid w:val="00046E55"/>
    <w:rsid w:val="00046FDB"/>
    <w:rsid w:val="00047041"/>
    <w:rsid w:val="0004707A"/>
    <w:rsid w:val="000477BE"/>
    <w:rsid w:val="000478A9"/>
    <w:rsid w:val="00047B9D"/>
    <w:rsid w:val="00047C6C"/>
    <w:rsid w:val="00047EBD"/>
    <w:rsid w:val="00047F92"/>
    <w:rsid w:val="00050E84"/>
    <w:rsid w:val="00050F28"/>
    <w:rsid w:val="00051A91"/>
    <w:rsid w:val="00051B31"/>
    <w:rsid w:val="00051BBB"/>
    <w:rsid w:val="000520AA"/>
    <w:rsid w:val="000522A3"/>
    <w:rsid w:val="000525A6"/>
    <w:rsid w:val="000527F7"/>
    <w:rsid w:val="00052B36"/>
    <w:rsid w:val="00052B7F"/>
    <w:rsid w:val="000538B8"/>
    <w:rsid w:val="00053E63"/>
    <w:rsid w:val="00053FCA"/>
    <w:rsid w:val="00054290"/>
    <w:rsid w:val="000547CF"/>
    <w:rsid w:val="0005489C"/>
    <w:rsid w:val="0005491F"/>
    <w:rsid w:val="00054DB1"/>
    <w:rsid w:val="00054F79"/>
    <w:rsid w:val="000553D2"/>
    <w:rsid w:val="000554F4"/>
    <w:rsid w:val="000555BF"/>
    <w:rsid w:val="00055CCC"/>
    <w:rsid w:val="0005626A"/>
    <w:rsid w:val="00056419"/>
    <w:rsid w:val="0005649E"/>
    <w:rsid w:val="000573D6"/>
    <w:rsid w:val="00057490"/>
    <w:rsid w:val="00060126"/>
    <w:rsid w:val="000601C5"/>
    <w:rsid w:val="0006039A"/>
    <w:rsid w:val="000607A9"/>
    <w:rsid w:val="00060925"/>
    <w:rsid w:val="00060954"/>
    <w:rsid w:val="00060B06"/>
    <w:rsid w:val="00060EBD"/>
    <w:rsid w:val="00061C69"/>
    <w:rsid w:val="000620D9"/>
    <w:rsid w:val="000621CC"/>
    <w:rsid w:val="000622A4"/>
    <w:rsid w:val="000626E3"/>
    <w:rsid w:val="00062780"/>
    <w:rsid w:val="00063A26"/>
    <w:rsid w:val="00063B9E"/>
    <w:rsid w:val="0006452C"/>
    <w:rsid w:val="000645F0"/>
    <w:rsid w:val="00064A28"/>
    <w:rsid w:val="00064DCC"/>
    <w:rsid w:val="000651F2"/>
    <w:rsid w:val="000652D4"/>
    <w:rsid w:val="00065C1E"/>
    <w:rsid w:val="00065CC5"/>
    <w:rsid w:val="0006613B"/>
    <w:rsid w:val="00066A15"/>
    <w:rsid w:val="00066FFB"/>
    <w:rsid w:val="000670F1"/>
    <w:rsid w:val="00067EEC"/>
    <w:rsid w:val="0007000B"/>
    <w:rsid w:val="00070208"/>
    <w:rsid w:val="00070357"/>
    <w:rsid w:val="000704E5"/>
    <w:rsid w:val="000704E6"/>
    <w:rsid w:val="0007052A"/>
    <w:rsid w:val="00070706"/>
    <w:rsid w:val="0007084A"/>
    <w:rsid w:val="00070921"/>
    <w:rsid w:val="00070A4B"/>
    <w:rsid w:val="000713B6"/>
    <w:rsid w:val="0007169E"/>
    <w:rsid w:val="0007189E"/>
    <w:rsid w:val="000718B5"/>
    <w:rsid w:val="00071BF9"/>
    <w:rsid w:val="00071F92"/>
    <w:rsid w:val="00072066"/>
    <w:rsid w:val="000724BF"/>
    <w:rsid w:val="00072B16"/>
    <w:rsid w:val="00073011"/>
    <w:rsid w:val="00073448"/>
    <w:rsid w:val="000737C1"/>
    <w:rsid w:val="000737EB"/>
    <w:rsid w:val="00073C6C"/>
    <w:rsid w:val="000746BF"/>
    <w:rsid w:val="000746F3"/>
    <w:rsid w:val="00074786"/>
    <w:rsid w:val="00074D5B"/>
    <w:rsid w:val="00074F3E"/>
    <w:rsid w:val="0007509D"/>
    <w:rsid w:val="00075203"/>
    <w:rsid w:val="00075B74"/>
    <w:rsid w:val="00075C58"/>
    <w:rsid w:val="00075CD8"/>
    <w:rsid w:val="00076329"/>
    <w:rsid w:val="00076379"/>
    <w:rsid w:val="000763E7"/>
    <w:rsid w:val="00076690"/>
    <w:rsid w:val="000770EE"/>
    <w:rsid w:val="000771E2"/>
    <w:rsid w:val="000774D6"/>
    <w:rsid w:val="00077600"/>
    <w:rsid w:val="00077D63"/>
    <w:rsid w:val="000803A4"/>
    <w:rsid w:val="0008055B"/>
    <w:rsid w:val="000807A1"/>
    <w:rsid w:val="00080CB5"/>
    <w:rsid w:val="00080F3B"/>
    <w:rsid w:val="00080F3E"/>
    <w:rsid w:val="00081178"/>
    <w:rsid w:val="000815C9"/>
    <w:rsid w:val="00081ACA"/>
    <w:rsid w:val="00081AF8"/>
    <w:rsid w:val="00081CF8"/>
    <w:rsid w:val="00081D9C"/>
    <w:rsid w:val="00081DCB"/>
    <w:rsid w:val="000821A2"/>
    <w:rsid w:val="00083065"/>
    <w:rsid w:val="0008334A"/>
    <w:rsid w:val="000840F1"/>
    <w:rsid w:val="00084E27"/>
    <w:rsid w:val="00084FA3"/>
    <w:rsid w:val="000857F7"/>
    <w:rsid w:val="00085F5D"/>
    <w:rsid w:val="000865A3"/>
    <w:rsid w:val="0008668E"/>
    <w:rsid w:val="00086693"/>
    <w:rsid w:val="0008673C"/>
    <w:rsid w:val="00086995"/>
    <w:rsid w:val="000869E7"/>
    <w:rsid w:val="00086B6A"/>
    <w:rsid w:val="00086EBF"/>
    <w:rsid w:val="0008702C"/>
    <w:rsid w:val="00087074"/>
    <w:rsid w:val="00087C2B"/>
    <w:rsid w:val="00090185"/>
    <w:rsid w:val="00090252"/>
    <w:rsid w:val="000905C4"/>
    <w:rsid w:val="00090673"/>
    <w:rsid w:val="00090C0E"/>
    <w:rsid w:val="00090E2F"/>
    <w:rsid w:val="00091C4F"/>
    <w:rsid w:val="00091E43"/>
    <w:rsid w:val="000924C0"/>
    <w:rsid w:val="000925BB"/>
    <w:rsid w:val="00092943"/>
    <w:rsid w:val="000929E8"/>
    <w:rsid w:val="00092DA8"/>
    <w:rsid w:val="000939DF"/>
    <w:rsid w:val="00093E5E"/>
    <w:rsid w:val="00093F56"/>
    <w:rsid w:val="00094326"/>
    <w:rsid w:val="00095091"/>
    <w:rsid w:val="000950F6"/>
    <w:rsid w:val="00095A9E"/>
    <w:rsid w:val="00095F02"/>
    <w:rsid w:val="000960F8"/>
    <w:rsid w:val="00096F08"/>
    <w:rsid w:val="000971A3"/>
    <w:rsid w:val="00097AA4"/>
    <w:rsid w:val="00097D1A"/>
    <w:rsid w:val="00097D78"/>
    <w:rsid w:val="000A050C"/>
    <w:rsid w:val="000A08BB"/>
    <w:rsid w:val="000A0BC2"/>
    <w:rsid w:val="000A0C40"/>
    <w:rsid w:val="000A0E7E"/>
    <w:rsid w:val="000A1516"/>
    <w:rsid w:val="000A1908"/>
    <w:rsid w:val="000A1B67"/>
    <w:rsid w:val="000A1CC0"/>
    <w:rsid w:val="000A1D23"/>
    <w:rsid w:val="000A1D49"/>
    <w:rsid w:val="000A1E54"/>
    <w:rsid w:val="000A2BC5"/>
    <w:rsid w:val="000A2CC3"/>
    <w:rsid w:val="000A2DCF"/>
    <w:rsid w:val="000A2F6F"/>
    <w:rsid w:val="000A33EA"/>
    <w:rsid w:val="000A3C64"/>
    <w:rsid w:val="000A3F69"/>
    <w:rsid w:val="000A41D6"/>
    <w:rsid w:val="000A434F"/>
    <w:rsid w:val="000A502F"/>
    <w:rsid w:val="000A543A"/>
    <w:rsid w:val="000A57BC"/>
    <w:rsid w:val="000A57D7"/>
    <w:rsid w:val="000A5C65"/>
    <w:rsid w:val="000A5CF3"/>
    <w:rsid w:val="000A5DAA"/>
    <w:rsid w:val="000A618D"/>
    <w:rsid w:val="000A6565"/>
    <w:rsid w:val="000A65EF"/>
    <w:rsid w:val="000A68A8"/>
    <w:rsid w:val="000A6BAF"/>
    <w:rsid w:val="000A6CC8"/>
    <w:rsid w:val="000A6CF1"/>
    <w:rsid w:val="000A7208"/>
    <w:rsid w:val="000A7238"/>
    <w:rsid w:val="000A748B"/>
    <w:rsid w:val="000A7575"/>
    <w:rsid w:val="000A774C"/>
    <w:rsid w:val="000A785F"/>
    <w:rsid w:val="000B04B5"/>
    <w:rsid w:val="000B0B43"/>
    <w:rsid w:val="000B0D22"/>
    <w:rsid w:val="000B0E75"/>
    <w:rsid w:val="000B0FBE"/>
    <w:rsid w:val="000B13A1"/>
    <w:rsid w:val="000B1431"/>
    <w:rsid w:val="000B14F3"/>
    <w:rsid w:val="000B1639"/>
    <w:rsid w:val="000B17B1"/>
    <w:rsid w:val="000B1820"/>
    <w:rsid w:val="000B1E8D"/>
    <w:rsid w:val="000B1FE0"/>
    <w:rsid w:val="000B2495"/>
    <w:rsid w:val="000B2B2B"/>
    <w:rsid w:val="000B2ECA"/>
    <w:rsid w:val="000B2FE9"/>
    <w:rsid w:val="000B33F4"/>
    <w:rsid w:val="000B346C"/>
    <w:rsid w:val="000B387D"/>
    <w:rsid w:val="000B3958"/>
    <w:rsid w:val="000B45CB"/>
    <w:rsid w:val="000B4972"/>
    <w:rsid w:val="000B4B83"/>
    <w:rsid w:val="000B4D22"/>
    <w:rsid w:val="000B539C"/>
    <w:rsid w:val="000B5425"/>
    <w:rsid w:val="000B5FA7"/>
    <w:rsid w:val="000B6302"/>
    <w:rsid w:val="000B750F"/>
    <w:rsid w:val="000B75ED"/>
    <w:rsid w:val="000B7BC4"/>
    <w:rsid w:val="000B7F57"/>
    <w:rsid w:val="000C0288"/>
    <w:rsid w:val="000C0459"/>
    <w:rsid w:val="000C04BA"/>
    <w:rsid w:val="000C0D9A"/>
    <w:rsid w:val="000C1372"/>
    <w:rsid w:val="000C18B3"/>
    <w:rsid w:val="000C194B"/>
    <w:rsid w:val="000C1CFD"/>
    <w:rsid w:val="000C22C1"/>
    <w:rsid w:val="000C27C7"/>
    <w:rsid w:val="000C3046"/>
    <w:rsid w:val="000C31E2"/>
    <w:rsid w:val="000C3469"/>
    <w:rsid w:val="000C3A9A"/>
    <w:rsid w:val="000C3CDA"/>
    <w:rsid w:val="000C3D4F"/>
    <w:rsid w:val="000C466A"/>
    <w:rsid w:val="000C4B51"/>
    <w:rsid w:val="000C4E1F"/>
    <w:rsid w:val="000C4EB0"/>
    <w:rsid w:val="000C5363"/>
    <w:rsid w:val="000C54DC"/>
    <w:rsid w:val="000C552A"/>
    <w:rsid w:val="000C56B7"/>
    <w:rsid w:val="000C5866"/>
    <w:rsid w:val="000C591E"/>
    <w:rsid w:val="000C5B2F"/>
    <w:rsid w:val="000C5F79"/>
    <w:rsid w:val="000C62F3"/>
    <w:rsid w:val="000C6570"/>
    <w:rsid w:val="000C6E47"/>
    <w:rsid w:val="000C7335"/>
    <w:rsid w:val="000C7703"/>
    <w:rsid w:val="000C7BB8"/>
    <w:rsid w:val="000D0F48"/>
    <w:rsid w:val="000D14E5"/>
    <w:rsid w:val="000D171D"/>
    <w:rsid w:val="000D1C31"/>
    <w:rsid w:val="000D1D44"/>
    <w:rsid w:val="000D1D50"/>
    <w:rsid w:val="000D1D73"/>
    <w:rsid w:val="000D233B"/>
    <w:rsid w:val="000D26C8"/>
    <w:rsid w:val="000D277F"/>
    <w:rsid w:val="000D285A"/>
    <w:rsid w:val="000D2B5B"/>
    <w:rsid w:val="000D3204"/>
    <w:rsid w:val="000D34D3"/>
    <w:rsid w:val="000D34D6"/>
    <w:rsid w:val="000D39EC"/>
    <w:rsid w:val="000D3A18"/>
    <w:rsid w:val="000D42B6"/>
    <w:rsid w:val="000D455E"/>
    <w:rsid w:val="000D46CC"/>
    <w:rsid w:val="000D4754"/>
    <w:rsid w:val="000D4D8C"/>
    <w:rsid w:val="000D580C"/>
    <w:rsid w:val="000D64FA"/>
    <w:rsid w:val="000D665C"/>
    <w:rsid w:val="000D66A9"/>
    <w:rsid w:val="000D67B2"/>
    <w:rsid w:val="000D6B09"/>
    <w:rsid w:val="000D6DA5"/>
    <w:rsid w:val="000D7397"/>
    <w:rsid w:val="000D7474"/>
    <w:rsid w:val="000D7ABE"/>
    <w:rsid w:val="000D7B56"/>
    <w:rsid w:val="000E0139"/>
    <w:rsid w:val="000E02A6"/>
    <w:rsid w:val="000E030B"/>
    <w:rsid w:val="000E03F6"/>
    <w:rsid w:val="000E05E9"/>
    <w:rsid w:val="000E08A1"/>
    <w:rsid w:val="000E08AF"/>
    <w:rsid w:val="000E0B94"/>
    <w:rsid w:val="000E1061"/>
    <w:rsid w:val="000E1101"/>
    <w:rsid w:val="000E19F3"/>
    <w:rsid w:val="000E267F"/>
    <w:rsid w:val="000E2D73"/>
    <w:rsid w:val="000E30FE"/>
    <w:rsid w:val="000E3284"/>
    <w:rsid w:val="000E331D"/>
    <w:rsid w:val="000E33D4"/>
    <w:rsid w:val="000E34D5"/>
    <w:rsid w:val="000E3752"/>
    <w:rsid w:val="000E3A16"/>
    <w:rsid w:val="000E3D3C"/>
    <w:rsid w:val="000E3DDC"/>
    <w:rsid w:val="000E3DF5"/>
    <w:rsid w:val="000E42B2"/>
    <w:rsid w:val="000E4599"/>
    <w:rsid w:val="000E4650"/>
    <w:rsid w:val="000E4DA8"/>
    <w:rsid w:val="000E4E50"/>
    <w:rsid w:val="000E4EAD"/>
    <w:rsid w:val="000E4FD1"/>
    <w:rsid w:val="000E5311"/>
    <w:rsid w:val="000E57C0"/>
    <w:rsid w:val="000E5C99"/>
    <w:rsid w:val="000E5E2C"/>
    <w:rsid w:val="000E6077"/>
    <w:rsid w:val="000E661F"/>
    <w:rsid w:val="000E669D"/>
    <w:rsid w:val="000E6CF0"/>
    <w:rsid w:val="000E6F41"/>
    <w:rsid w:val="000E7537"/>
    <w:rsid w:val="000E7E56"/>
    <w:rsid w:val="000F05F6"/>
    <w:rsid w:val="000F0EA9"/>
    <w:rsid w:val="000F0F6E"/>
    <w:rsid w:val="000F131B"/>
    <w:rsid w:val="000F2CF1"/>
    <w:rsid w:val="000F2DAD"/>
    <w:rsid w:val="000F3151"/>
    <w:rsid w:val="000F3D9E"/>
    <w:rsid w:val="000F4129"/>
    <w:rsid w:val="000F442B"/>
    <w:rsid w:val="000F4592"/>
    <w:rsid w:val="000F4BA7"/>
    <w:rsid w:val="000F509F"/>
    <w:rsid w:val="000F520C"/>
    <w:rsid w:val="000F5554"/>
    <w:rsid w:val="000F585E"/>
    <w:rsid w:val="000F5CBE"/>
    <w:rsid w:val="000F5F5E"/>
    <w:rsid w:val="000F6853"/>
    <w:rsid w:val="000F6C64"/>
    <w:rsid w:val="000F7268"/>
    <w:rsid w:val="000F72F5"/>
    <w:rsid w:val="000F7D44"/>
    <w:rsid w:val="000F7E8C"/>
    <w:rsid w:val="001003C3"/>
    <w:rsid w:val="00100A5E"/>
    <w:rsid w:val="0010121E"/>
    <w:rsid w:val="0010176A"/>
    <w:rsid w:val="00101AB6"/>
    <w:rsid w:val="00101C20"/>
    <w:rsid w:val="00101CD0"/>
    <w:rsid w:val="00101FA4"/>
    <w:rsid w:val="00101FBC"/>
    <w:rsid w:val="00102125"/>
    <w:rsid w:val="00102411"/>
    <w:rsid w:val="00102E26"/>
    <w:rsid w:val="0010302C"/>
    <w:rsid w:val="001030C0"/>
    <w:rsid w:val="00103587"/>
    <w:rsid w:val="001037D2"/>
    <w:rsid w:val="00103D00"/>
    <w:rsid w:val="001040EE"/>
    <w:rsid w:val="00104C5E"/>
    <w:rsid w:val="00104EAB"/>
    <w:rsid w:val="001050C8"/>
    <w:rsid w:val="001052E2"/>
    <w:rsid w:val="001053B0"/>
    <w:rsid w:val="001053D2"/>
    <w:rsid w:val="00105AD6"/>
    <w:rsid w:val="00105CD2"/>
    <w:rsid w:val="00105E14"/>
    <w:rsid w:val="00106958"/>
    <w:rsid w:val="00106A03"/>
    <w:rsid w:val="00106BEA"/>
    <w:rsid w:val="00106CC9"/>
    <w:rsid w:val="001071D7"/>
    <w:rsid w:val="00107C24"/>
    <w:rsid w:val="00107CA5"/>
    <w:rsid w:val="00110005"/>
    <w:rsid w:val="00110093"/>
    <w:rsid w:val="00110688"/>
    <w:rsid w:val="001111F5"/>
    <w:rsid w:val="0011121C"/>
    <w:rsid w:val="001113A5"/>
    <w:rsid w:val="0011196E"/>
    <w:rsid w:val="00111C2D"/>
    <w:rsid w:val="001121EB"/>
    <w:rsid w:val="0011250F"/>
    <w:rsid w:val="00112570"/>
    <w:rsid w:val="001128E4"/>
    <w:rsid w:val="0011345F"/>
    <w:rsid w:val="0011371E"/>
    <w:rsid w:val="00113852"/>
    <w:rsid w:val="001139A3"/>
    <w:rsid w:val="00113B20"/>
    <w:rsid w:val="00113C32"/>
    <w:rsid w:val="00113D3F"/>
    <w:rsid w:val="001140A4"/>
    <w:rsid w:val="0011413D"/>
    <w:rsid w:val="0011429C"/>
    <w:rsid w:val="001144B9"/>
    <w:rsid w:val="001158ED"/>
    <w:rsid w:val="00115957"/>
    <w:rsid w:val="00115FC9"/>
    <w:rsid w:val="00115FF0"/>
    <w:rsid w:val="00116878"/>
    <w:rsid w:val="00116B9C"/>
    <w:rsid w:val="00116D69"/>
    <w:rsid w:val="0011782A"/>
    <w:rsid w:val="00117907"/>
    <w:rsid w:val="00117BF7"/>
    <w:rsid w:val="001202B1"/>
    <w:rsid w:val="00120435"/>
    <w:rsid w:val="00120E99"/>
    <w:rsid w:val="001217BA"/>
    <w:rsid w:val="00121B9E"/>
    <w:rsid w:val="00121C20"/>
    <w:rsid w:val="00121F5A"/>
    <w:rsid w:val="001220DB"/>
    <w:rsid w:val="001223AF"/>
    <w:rsid w:val="00122670"/>
    <w:rsid w:val="00122733"/>
    <w:rsid w:val="00122772"/>
    <w:rsid w:val="00122C16"/>
    <w:rsid w:val="00122CD6"/>
    <w:rsid w:val="00122E0C"/>
    <w:rsid w:val="0012355C"/>
    <w:rsid w:val="00123652"/>
    <w:rsid w:val="00123F71"/>
    <w:rsid w:val="00124279"/>
    <w:rsid w:val="0012438A"/>
    <w:rsid w:val="001244A0"/>
    <w:rsid w:val="001250B1"/>
    <w:rsid w:val="00125774"/>
    <w:rsid w:val="00125E68"/>
    <w:rsid w:val="00125EFC"/>
    <w:rsid w:val="00126028"/>
    <w:rsid w:val="0012671D"/>
    <w:rsid w:val="00126923"/>
    <w:rsid w:val="00126E58"/>
    <w:rsid w:val="001273CD"/>
    <w:rsid w:val="00127B86"/>
    <w:rsid w:val="00127D0C"/>
    <w:rsid w:val="00127E34"/>
    <w:rsid w:val="0013012E"/>
    <w:rsid w:val="001305E4"/>
    <w:rsid w:val="00130B74"/>
    <w:rsid w:val="00130DB8"/>
    <w:rsid w:val="00130FB6"/>
    <w:rsid w:val="00130FCB"/>
    <w:rsid w:val="001315D3"/>
    <w:rsid w:val="00131ADC"/>
    <w:rsid w:val="0013226E"/>
    <w:rsid w:val="00132347"/>
    <w:rsid w:val="00132AD3"/>
    <w:rsid w:val="00133158"/>
    <w:rsid w:val="0013340F"/>
    <w:rsid w:val="00134357"/>
    <w:rsid w:val="001344F1"/>
    <w:rsid w:val="001346C4"/>
    <w:rsid w:val="001349AB"/>
    <w:rsid w:val="00134B51"/>
    <w:rsid w:val="00134C6E"/>
    <w:rsid w:val="001354AA"/>
    <w:rsid w:val="00135741"/>
    <w:rsid w:val="001357B2"/>
    <w:rsid w:val="00135B39"/>
    <w:rsid w:val="00135E47"/>
    <w:rsid w:val="00135E77"/>
    <w:rsid w:val="0013608D"/>
    <w:rsid w:val="001362AD"/>
    <w:rsid w:val="00136550"/>
    <w:rsid w:val="00136D0A"/>
    <w:rsid w:val="00136D7B"/>
    <w:rsid w:val="00137063"/>
    <w:rsid w:val="001371A4"/>
    <w:rsid w:val="001373EE"/>
    <w:rsid w:val="001373F1"/>
    <w:rsid w:val="00137C7E"/>
    <w:rsid w:val="00137CF1"/>
    <w:rsid w:val="00137F6B"/>
    <w:rsid w:val="00140B49"/>
    <w:rsid w:val="00140FB2"/>
    <w:rsid w:val="00141049"/>
    <w:rsid w:val="001414DE"/>
    <w:rsid w:val="00141907"/>
    <w:rsid w:val="00141D13"/>
    <w:rsid w:val="00141DFA"/>
    <w:rsid w:val="00141EF5"/>
    <w:rsid w:val="001422D7"/>
    <w:rsid w:val="00142583"/>
    <w:rsid w:val="00142896"/>
    <w:rsid w:val="00142C53"/>
    <w:rsid w:val="00143051"/>
    <w:rsid w:val="00143339"/>
    <w:rsid w:val="0014347A"/>
    <w:rsid w:val="00143762"/>
    <w:rsid w:val="00143924"/>
    <w:rsid w:val="00143B25"/>
    <w:rsid w:val="001443B2"/>
    <w:rsid w:val="00144E57"/>
    <w:rsid w:val="00144F55"/>
    <w:rsid w:val="00145449"/>
    <w:rsid w:val="00145F4A"/>
    <w:rsid w:val="00145FBA"/>
    <w:rsid w:val="00145FC7"/>
    <w:rsid w:val="001463DB"/>
    <w:rsid w:val="001465B7"/>
    <w:rsid w:val="001468CB"/>
    <w:rsid w:val="00146C02"/>
    <w:rsid w:val="00146F34"/>
    <w:rsid w:val="001475FB"/>
    <w:rsid w:val="001476C1"/>
    <w:rsid w:val="001477F3"/>
    <w:rsid w:val="00147B1F"/>
    <w:rsid w:val="00147DD4"/>
    <w:rsid w:val="00147E5E"/>
    <w:rsid w:val="00150216"/>
    <w:rsid w:val="001502E6"/>
    <w:rsid w:val="001503E9"/>
    <w:rsid w:val="001506C4"/>
    <w:rsid w:val="001508BD"/>
    <w:rsid w:val="00150D04"/>
    <w:rsid w:val="00150FE9"/>
    <w:rsid w:val="0015100B"/>
    <w:rsid w:val="00151D0A"/>
    <w:rsid w:val="001523C0"/>
    <w:rsid w:val="001529D3"/>
    <w:rsid w:val="00152A3E"/>
    <w:rsid w:val="00152C72"/>
    <w:rsid w:val="00152D9C"/>
    <w:rsid w:val="00153286"/>
    <w:rsid w:val="00153340"/>
    <w:rsid w:val="001536B2"/>
    <w:rsid w:val="001536CD"/>
    <w:rsid w:val="00153A91"/>
    <w:rsid w:val="00153FC6"/>
    <w:rsid w:val="00154B1C"/>
    <w:rsid w:val="00154B7A"/>
    <w:rsid w:val="00155600"/>
    <w:rsid w:val="001557DF"/>
    <w:rsid w:val="001558BE"/>
    <w:rsid w:val="00155BE5"/>
    <w:rsid w:val="00155EEB"/>
    <w:rsid w:val="001560BC"/>
    <w:rsid w:val="001561B7"/>
    <w:rsid w:val="00156432"/>
    <w:rsid w:val="001567B5"/>
    <w:rsid w:val="0015689E"/>
    <w:rsid w:val="00156AC1"/>
    <w:rsid w:val="00156B1B"/>
    <w:rsid w:val="00157064"/>
    <w:rsid w:val="00157146"/>
    <w:rsid w:val="001573F9"/>
    <w:rsid w:val="00157A91"/>
    <w:rsid w:val="00157B5B"/>
    <w:rsid w:val="00157E21"/>
    <w:rsid w:val="00157F5C"/>
    <w:rsid w:val="0016009C"/>
    <w:rsid w:val="0016029C"/>
    <w:rsid w:val="001608BC"/>
    <w:rsid w:val="001611EA"/>
    <w:rsid w:val="00161385"/>
    <w:rsid w:val="00161402"/>
    <w:rsid w:val="00161531"/>
    <w:rsid w:val="00161565"/>
    <w:rsid w:val="00161778"/>
    <w:rsid w:val="001618D1"/>
    <w:rsid w:val="001618F4"/>
    <w:rsid w:val="00161941"/>
    <w:rsid w:val="0016197F"/>
    <w:rsid w:val="00161F36"/>
    <w:rsid w:val="001625BC"/>
    <w:rsid w:val="001626A0"/>
    <w:rsid w:val="00162821"/>
    <w:rsid w:val="0016290A"/>
    <w:rsid w:val="00162CE2"/>
    <w:rsid w:val="00163340"/>
    <w:rsid w:val="0016342D"/>
    <w:rsid w:val="001634A2"/>
    <w:rsid w:val="00163699"/>
    <w:rsid w:val="00164064"/>
    <w:rsid w:val="00164871"/>
    <w:rsid w:val="001648D1"/>
    <w:rsid w:val="00165507"/>
    <w:rsid w:val="00165714"/>
    <w:rsid w:val="00165C60"/>
    <w:rsid w:val="00166161"/>
    <w:rsid w:val="0016686E"/>
    <w:rsid w:val="00166EBB"/>
    <w:rsid w:val="00166FEF"/>
    <w:rsid w:val="00167160"/>
    <w:rsid w:val="001671AE"/>
    <w:rsid w:val="0016730E"/>
    <w:rsid w:val="001678A5"/>
    <w:rsid w:val="001678E2"/>
    <w:rsid w:val="001701C5"/>
    <w:rsid w:val="00170D44"/>
    <w:rsid w:val="001713E7"/>
    <w:rsid w:val="00171622"/>
    <w:rsid w:val="00171743"/>
    <w:rsid w:val="00171938"/>
    <w:rsid w:val="00171A3B"/>
    <w:rsid w:val="00171BA3"/>
    <w:rsid w:val="00171F0B"/>
    <w:rsid w:val="00172466"/>
    <w:rsid w:val="00172503"/>
    <w:rsid w:val="001726B6"/>
    <w:rsid w:val="00172F33"/>
    <w:rsid w:val="00173393"/>
    <w:rsid w:val="00173639"/>
    <w:rsid w:val="001741B7"/>
    <w:rsid w:val="001743C3"/>
    <w:rsid w:val="0017478F"/>
    <w:rsid w:val="001749ED"/>
    <w:rsid w:val="00174A75"/>
    <w:rsid w:val="00175102"/>
    <w:rsid w:val="001754C0"/>
    <w:rsid w:val="001758A0"/>
    <w:rsid w:val="001758BE"/>
    <w:rsid w:val="0017618E"/>
    <w:rsid w:val="00176842"/>
    <w:rsid w:val="001777F8"/>
    <w:rsid w:val="00177E64"/>
    <w:rsid w:val="00180108"/>
    <w:rsid w:val="0018086F"/>
    <w:rsid w:val="00180F4C"/>
    <w:rsid w:val="0018147D"/>
    <w:rsid w:val="001815E5"/>
    <w:rsid w:val="00182659"/>
    <w:rsid w:val="001826E2"/>
    <w:rsid w:val="00182B82"/>
    <w:rsid w:val="00182C2E"/>
    <w:rsid w:val="001832CC"/>
    <w:rsid w:val="0018377A"/>
    <w:rsid w:val="001837EE"/>
    <w:rsid w:val="00184187"/>
    <w:rsid w:val="0018436E"/>
    <w:rsid w:val="00184653"/>
    <w:rsid w:val="0018506F"/>
    <w:rsid w:val="0018520D"/>
    <w:rsid w:val="00185CEB"/>
    <w:rsid w:val="00185D87"/>
    <w:rsid w:val="00185DDD"/>
    <w:rsid w:val="00186021"/>
    <w:rsid w:val="001863CD"/>
    <w:rsid w:val="001866E1"/>
    <w:rsid w:val="0018695A"/>
    <w:rsid w:val="00186AE5"/>
    <w:rsid w:val="00186DF1"/>
    <w:rsid w:val="0018709E"/>
    <w:rsid w:val="00187162"/>
    <w:rsid w:val="0018725C"/>
    <w:rsid w:val="00187676"/>
    <w:rsid w:val="00187789"/>
    <w:rsid w:val="00187A6E"/>
    <w:rsid w:val="00187F33"/>
    <w:rsid w:val="001905CB"/>
    <w:rsid w:val="001905E5"/>
    <w:rsid w:val="00190B8A"/>
    <w:rsid w:val="001919F6"/>
    <w:rsid w:val="001919FE"/>
    <w:rsid w:val="001922E9"/>
    <w:rsid w:val="0019321F"/>
    <w:rsid w:val="00193306"/>
    <w:rsid w:val="0019345B"/>
    <w:rsid w:val="00193555"/>
    <w:rsid w:val="00193EA4"/>
    <w:rsid w:val="001945DB"/>
    <w:rsid w:val="00194888"/>
    <w:rsid w:val="001949CA"/>
    <w:rsid w:val="00194BA8"/>
    <w:rsid w:val="00194F33"/>
    <w:rsid w:val="00195743"/>
    <w:rsid w:val="00195A57"/>
    <w:rsid w:val="00195DD1"/>
    <w:rsid w:val="001963B8"/>
    <w:rsid w:val="001974CA"/>
    <w:rsid w:val="00197607"/>
    <w:rsid w:val="0019781B"/>
    <w:rsid w:val="001978DF"/>
    <w:rsid w:val="00197B84"/>
    <w:rsid w:val="00197BFD"/>
    <w:rsid w:val="001A0347"/>
    <w:rsid w:val="001A13A3"/>
    <w:rsid w:val="001A1CCB"/>
    <w:rsid w:val="001A21CC"/>
    <w:rsid w:val="001A29C9"/>
    <w:rsid w:val="001A3134"/>
    <w:rsid w:val="001A35F2"/>
    <w:rsid w:val="001A3650"/>
    <w:rsid w:val="001A3DA4"/>
    <w:rsid w:val="001A45AD"/>
    <w:rsid w:val="001A4E4B"/>
    <w:rsid w:val="001A5310"/>
    <w:rsid w:val="001A5615"/>
    <w:rsid w:val="001A5691"/>
    <w:rsid w:val="001A5AAD"/>
    <w:rsid w:val="001A5DCE"/>
    <w:rsid w:val="001A5EB9"/>
    <w:rsid w:val="001A5F9A"/>
    <w:rsid w:val="001A5FCE"/>
    <w:rsid w:val="001A6301"/>
    <w:rsid w:val="001A6497"/>
    <w:rsid w:val="001A65F6"/>
    <w:rsid w:val="001A6604"/>
    <w:rsid w:val="001A696F"/>
    <w:rsid w:val="001A6E91"/>
    <w:rsid w:val="001A731D"/>
    <w:rsid w:val="001A7B74"/>
    <w:rsid w:val="001A7F0B"/>
    <w:rsid w:val="001B0135"/>
    <w:rsid w:val="001B056A"/>
    <w:rsid w:val="001B0A5A"/>
    <w:rsid w:val="001B0AFA"/>
    <w:rsid w:val="001B0E56"/>
    <w:rsid w:val="001B1720"/>
    <w:rsid w:val="001B1EE7"/>
    <w:rsid w:val="001B2948"/>
    <w:rsid w:val="001B2C93"/>
    <w:rsid w:val="001B2EA6"/>
    <w:rsid w:val="001B3153"/>
    <w:rsid w:val="001B31AA"/>
    <w:rsid w:val="001B340C"/>
    <w:rsid w:val="001B3E8B"/>
    <w:rsid w:val="001B3F20"/>
    <w:rsid w:val="001B43B4"/>
    <w:rsid w:val="001B493B"/>
    <w:rsid w:val="001B4BFB"/>
    <w:rsid w:val="001B4F05"/>
    <w:rsid w:val="001B5451"/>
    <w:rsid w:val="001B54CD"/>
    <w:rsid w:val="001B553A"/>
    <w:rsid w:val="001B5800"/>
    <w:rsid w:val="001B5ED9"/>
    <w:rsid w:val="001B6191"/>
    <w:rsid w:val="001B6548"/>
    <w:rsid w:val="001B65AB"/>
    <w:rsid w:val="001B69A8"/>
    <w:rsid w:val="001B69F7"/>
    <w:rsid w:val="001B6A28"/>
    <w:rsid w:val="001B6A5B"/>
    <w:rsid w:val="001B6D0A"/>
    <w:rsid w:val="001B70F5"/>
    <w:rsid w:val="001B77DA"/>
    <w:rsid w:val="001B77ED"/>
    <w:rsid w:val="001B785D"/>
    <w:rsid w:val="001C02C1"/>
    <w:rsid w:val="001C0970"/>
    <w:rsid w:val="001C13A3"/>
    <w:rsid w:val="001C199F"/>
    <w:rsid w:val="001C1D67"/>
    <w:rsid w:val="001C2036"/>
    <w:rsid w:val="001C2AF3"/>
    <w:rsid w:val="001C3221"/>
    <w:rsid w:val="001C39CF"/>
    <w:rsid w:val="001C3A72"/>
    <w:rsid w:val="001C3AED"/>
    <w:rsid w:val="001C3BAD"/>
    <w:rsid w:val="001C4195"/>
    <w:rsid w:val="001C41CC"/>
    <w:rsid w:val="001C4A8F"/>
    <w:rsid w:val="001C4D8F"/>
    <w:rsid w:val="001C4DE4"/>
    <w:rsid w:val="001C4EA0"/>
    <w:rsid w:val="001C51F1"/>
    <w:rsid w:val="001C5242"/>
    <w:rsid w:val="001C56F1"/>
    <w:rsid w:val="001C5812"/>
    <w:rsid w:val="001C5C80"/>
    <w:rsid w:val="001C5E27"/>
    <w:rsid w:val="001C5F89"/>
    <w:rsid w:val="001C6077"/>
    <w:rsid w:val="001C620D"/>
    <w:rsid w:val="001C6848"/>
    <w:rsid w:val="001C6CD3"/>
    <w:rsid w:val="001C6E84"/>
    <w:rsid w:val="001C73A9"/>
    <w:rsid w:val="001C7455"/>
    <w:rsid w:val="001C7C97"/>
    <w:rsid w:val="001D02A4"/>
    <w:rsid w:val="001D02E8"/>
    <w:rsid w:val="001D043E"/>
    <w:rsid w:val="001D0441"/>
    <w:rsid w:val="001D04EB"/>
    <w:rsid w:val="001D056E"/>
    <w:rsid w:val="001D13F7"/>
    <w:rsid w:val="001D1AC2"/>
    <w:rsid w:val="001D1B85"/>
    <w:rsid w:val="001D1C1B"/>
    <w:rsid w:val="001D1EA8"/>
    <w:rsid w:val="001D1F79"/>
    <w:rsid w:val="001D24D9"/>
    <w:rsid w:val="001D259C"/>
    <w:rsid w:val="001D26F5"/>
    <w:rsid w:val="001D291F"/>
    <w:rsid w:val="001D2B71"/>
    <w:rsid w:val="001D2D66"/>
    <w:rsid w:val="001D369F"/>
    <w:rsid w:val="001D378F"/>
    <w:rsid w:val="001D3905"/>
    <w:rsid w:val="001D3A52"/>
    <w:rsid w:val="001D3A62"/>
    <w:rsid w:val="001D3CD5"/>
    <w:rsid w:val="001D44D6"/>
    <w:rsid w:val="001D4B82"/>
    <w:rsid w:val="001D51E6"/>
    <w:rsid w:val="001D52CD"/>
    <w:rsid w:val="001D5388"/>
    <w:rsid w:val="001D5B87"/>
    <w:rsid w:val="001D61AA"/>
    <w:rsid w:val="001D6523"/>
    <w:rsid w:val="001D656F"/>
    <w:rsid w:val="001D6ACB"/>
    <w:rsid w:val="001D6B8B"/>
    <w:rsid w:val="001D6DBA"/>
    <w:rsid w:val="001D6E2A"/>
    <w:rsid w:val="001D717A"/>
    <w:rsid w:val="001D7506"/>
    <w:rsid w:val="001D77FF"/>
    <w:rsid w:val="001D79DD"/>
    <w:rsid w:val="001D7F4C"/>
    <w:rsid w:val="001E01EE"/>
    <w:rsid w:val="001E038F"/>
    <w:rsid w:val="001E0BA9"/>
    <w:rsid w:val="001E0C9A"/>
    <w:rsid w:val="001E0E5C"/>
    <w:rsid w:val="001E106C"/>
    <w:rsid w:val="001E12BA"/>
    <w:rsid w:val="001E13AD"/>
    <w:rsid w:val="001E1ADA"/>
    <w:rsid w:val="001E1C36"/>
    <w:rsid w:val="001E2060"/>
    <w:rsid w:val="001E213C"/>
    <w:rsid w:val="001E2248"/>
    <w:rsid w:val="001E231D"/>
    <w:rsid w:val="001E2441"/>
    <w:rsid w:val="001E2832"/>
    <w:rsid w:val="001E2C29"/>
    <w:rsid w:val="001E2EB3"/>
    <w:rsid w:val="001E305B"/>
    <w:rsid w:val="001E3460"/>
    <w:rsid w:val="001E35C2"/>
    <w:rsid w:val="001E3685"/>
    <w:rsid w:val="001E36CA"/>
    <w:rsid w:val="001E3801"/>
    <w:rsid w:val="001E3976"/>
    <w:rsid w:val="001E3EF5"/>
    <w:rsid w:val="001E3F84"/>
    <w:rsid w:val="001E45ED"/>
    <w:rsid w:val="001E4604"/>
    <w:rsid w:val="001E473E"/>
    <w:rsid w:val="001E4C72"/>
    <w:rsid w:val="001E4CC9"/>
    <w:rsid w:val="001E4DD0"/>
    <w:rsid w:val="001E52C3"/>
    <w:rsid w:val="001E54AC"/>
    <w:rsid w:val="001E5B47"/>
    <w:rsid w:val="001E5DD5"/>
    <w:rsid w:val="001E5F7F"/>
    <w:rsid w:val="001E646C"/>
    <w:rsid w:val="001E68B4"/>
    <w:rsid w:val="001E69F3"/>
    <w:rsid w:val="001E6E91"/>
    <w:rsid w:val="001E6F15"/>
    <w:rsid w:val="001E797B"/>
    <w:rsid w:val="001E7B36"/>
    <w:rsid w:val="001F00DA"/>
    <w:rsid w:val="001F064F"/>
    <w:rsid w:val="001F0B92"/>
    <w:rsid w:val="001F0F09"/>
    <w:rsid w:val="001F1403"/>
    <w:rsid w:val="001F1AC0"/>
    <w:rsid w:val="001F20F5"/>
    <w:rsid w:val="001F22A1"/>
    <w:rsid w:val="001F3286"/>
    <w:rsid w:val="001F3944"/>
    <w:rsid w:val="001F3F15"/>
    <w:rsid w:val="001F3F57"/>
    <w:rsid w:val="001F4CDC"/>
    <w:rsid w:val="001F4D7E"/>
    <w:rsid w:val="001F57F0"/>
    <w:rsid w:val="001F58E8"/>
    <w:rsid w:val="001F5BF3"/>
    <w:rsid w:val="001F64D9"/>
    <w:rsid w:val="001F6679"/>
    <w:rsid w:val="001F6B79"/>
    <w:rsid w:val="001F704D"/>
    <w:rsid w:val="001F70E8"/>
    <w:rsid w:val="001F7927"/>
    <w:rsid w:val="001F7A2B"/>
    <w:rsid w:val="001F7A83"/>
    <w:rsid w:val="002002AD"/>
    <w:rsid w:val="00200C45"/>
    <w:rsid w:val="002016F2"/>
    <w:rsid w:val="00201C54"/>
    <w:rsid w:val="002025B6"/>
    <w:rsid w:val="00202774"/>
    <w:rsid w:val="00202931"/>
    <w:rsid w:val="00202A77"/>
    <w:rsid w:val="00202CBB"/>
    <w:rsid w:val="0020317D"/>
    <w:rsid w:val="00203A6F"/>
    <w:rsid w:val="00204056"/>
    <w:rsid w:val="00204333"/>
    <w:rsid w:val="00204544"/>
    <w:rsid w:val="0020471B"/>
    <w:rsid w:val="00204E39"/>
    <w:rsid w:val="00204EB2"/>
    <w:rsid w:val="00205470"/>
    <w:rsid w:val="0020550A"/>
    <w:rsid w:val="00205565"/>
    <w:rsid w:val="002055F6"/>
    <w:rsid w:val="00205BCF"/>
    <w:rsid w:val="00205C7A"/>
    <w:rsid w:val="00205F1C"/>
    <w:rsid w:val="00206324"/>
    <w:rsid w:val="002064ED"/>
    <w:rsid w:val="00206AEE"/>
    <w:rsid w:val="00206BA2"/>
    <w:rsid w:val="00206FAF"/>
    <w:rsid w:val="00207474"/>
    <w:rsid w:val="002074C3"/>
    <w:rsid w:val="00207AB6"/>
    <w:rsid w:val="00207C01"/>
    <w:rsid w:val="0021089F"/>
    <w:rsid w:val="002109AE"/>
    <w:rsid w:val="0021105D"/>
    <w:rsid w:val="002115D4"/>
    <w:rsid w:val="002115ED"/>
    <w:rsid w:val="002115F9"/>
    <w:rsid w:val="002118AE"/>
    <w:rsid w:val="00211BFE"/>
    <w:rsid w:val="00211D42"/>
    <w:rsid w:val="00211E8A"/>
    <w:rsid w:val="0021297A"/>
    <w:rsid w:val="00213295"/>
    <w:rsid w:val="0021336B"/>
    <w:rsid w:val="002140CD"/>
    <w:rsid w:val="00214133"/>
    <w:rsid w:val="00215DBD"/>
    <w:rsid w:val="002169CD"/>
    <w:rsid w:val="00216E9E"/>
    <w:rsid w:val="00216EF5"/>
    <w:rsid w:val="0021782C"/>
    <w:rsid w:val="00217864"/>
    <w:rsid w:val="0021789C"/>
    <w:rsid w:val="00217960"/>
    <w:rsid w:val="0022020E"/>
    <w:rsid w:val="002202DF"/>
    <w:rsid w:val="00220682"/>
    <w:rsid w:val="002208D0"/>
    <w:rsid w:val="00220918"/>
    <w:rsid w:val="00220993"/>
    <w:rsid w:val="00220F6A"/>
    <w:rsid w:val="00220FB5"/>
    <w:rsid w:val="002221F1"/>
    <w:rsid w:val="002227C5"/>
    <w:rsid w:val="00222A08"/>
    <w:rsid w:val="002233E2"/>
    <w:rsid w:val="00223479"/>
    <w:rsid w:val="00223496"/>
    <w:rsid w:val="00223884"/>
    <w:rsid w:val="00223C05"/>
    <w:rsid w:val="00223F53"/>
    <w:rsid w:val="002247E0"/>
    <w:rsid w:val="00224AD4"/>
    <w:rsid w:val="00225847"/>
    <w:rsid w:val="00226367"/>
    <w:rsid w:val="00226398"/>
    <w:rsid w:val="00226673"/>
    <w:rsid w:val="00226C08"/>
    <w:rsid w:val="00226E02"/>
    <w:rsid w:val="00226FAB"/>
    <w:rsid w:val="00227381"/>
    <w:rsid w:val="002279A9"/>
    <w:rsid w:val="00227E8C"/>
    <w:rsid w:val="00230200"/>
    <w:rsid w:val="002304B7"/>
    <w:rsid w:val="00230692"/>
    <w:rsid w:val="002314C5"/>
    <w:rsid w:val="0023196B"/>
    <w:rsid w:val="0023201D"/>
    <w:rsid w:val="0023221B"/>
    <w:rsid w:val="00232363"/>
    <w:rsid w:val="00232836"/>
    <w:rsid w:val="00232A90"/>
    <w:rsid w:val="00232B36"/>
    <w:rsid w:val="0023307E"/>
    <w:rsid w:val="00233287"/>
    <w:rsid w:val="00233879"/>
    <w:rsid w:val="002338B8"/>
    <w:rsid w:val="00233A62"/>
    <w:rsid w:val="00234157"/>
    <w:rsid w:val="002342C2"/>
    <w:rsid w:val="002348BE"/>
    <w:rsid w:val="00234C38"/>
    <w:rsid w:val="00234CAE"/>
    <w:rsid w:val="00234EB9"/>
    <w:rsid w:val="0023595D"/>
    <w:rsid w:val="00235ADD"/>
    <w:rsid w:val="00235E71"/>
    <w:rsid w:val="00236229"/>
    <w:rsid w:val="00236576"/>
    <w:rsid w:val="00236671"/>
    <w:rsid w:val="00236795"/>
    <w:rsid w:val="00236B72"/>
    <w:rsid w:val="00237510"/>
    <w:rsid w:val="00237541"/>
    <w:rsid w:val="002376BC"/>
    <w:rsid w:val="00237C5F"/>
    <w:rsid w:val="002402B4"/>
    <w:rsid w:val="00240F8E"/>
    <w:rsid w:val="00241A57"/>
    <w:rsid w:val="002424B2"/>
    <w:rsid w:val="002426B0"/>
    <w:rsid w:val="002428C2"/>
    <w:rsid w:val="00242C49"/>
    <w:rsid w:val="00242FF8"/>
    <w:rsid w:val="00243E58"/>
    <w:rsid w:val="00243EFC"/>
    <w:rsid w:val="00243FB2"/>
    <w:rsid w:val="002444A7"/>
    <w:rsid w:val="0024478D"/>
    <w:rsid w:val="00244B38"/>
    <w:rsid w:val="00244F8D"/>
    <w:rsid w:val="002451D1"/>
    <w:rsid w:val="00245354"/>
    <w:rsid w:val="00245ADD"/>
    <w:rsid w:val="002461D2"/>
    <w:rsid w:val="002463C7"/>
    <w:rsid w:val="0024689F"/>
    <w:rsid w:val="00246EE9"/>
    <w:rsid w:val="0024711A"/>
    <w:rsid w:val="002477C2"/>
    <w:rsid w:val="00247FC8"/>
    <w:rsid w:val="00250754"/>
    <w:rsid w:val="00250872"/>
    <w:rsid w:val="00250E1E"/>
    <w:rsid w:val="002517F3"/>
    <w:rsid w:val="0025216A"/>
    <w:rsid w:val="002521C2"/>
    <w:rsid w:val="002524F5"/>
    <w:rsid w:val="002525BF"/>
    <w:rsid w:val="0025275D"/>
    <w:rsid w:val="00252CB2"/>
    <w:rsid w:val="00253411"/>
    <w:rsid w:val="00253D68"/>
    <w:rsid w:val="00253F77"/>
    <w:rsid w:val="0025447B"/>
    <w:rsid w:val="00254622"/>
    <w:rsid w:val="00254E69"/>
    <w:rsid w:val="00255124"/>
    <w:rsid w:val="0025516F"/>
    <w:rsid w:val="00256268"/>
    <w:rsid w:val="002563B3"/>
    <w:rsid w:val="00256474"/>
    <w:rsid w:val="002566A2"/>
    <w:rsid w:val="002570EF"/>
    <w:rsid w:val="002574A2"/>
    <w:rsid w:val="002576A9"/>
    <w:rsid w:val="002576E3"/>
    <w:rsid w:val="002579B8"/>
    <w:rsid w:val="0026013B"/>
    <w:rsid w:val="002610AC"/>
    <w:rsid w:val="00261417"/>
    <w:rsid w:val="00261F83"/>
    <w:rsid w:val="002620EA"/>
    <w:rsid w:val="00262189"/>
    <w:rsid w:val="002621E8"/>
    <w:rsid w:val="002627B6"/>
    <w:rsid w:val="00262A80"/>
    <w:rsid w:val="00262EDA"/>
    <w:rsid w:val="00263288"/>
    <w:rsid w:val="002633D4"/>
    <w:rsid w:val="002634EF"/>
    <w:rsid w:val="00263A19"/>
    <w:rsid w:val="00263B21"/>
    <w:rsid w:val="00263E08"/>
    <w:rsid w:val="002640DD"/>
    <w:rsid w:val="00264556"/>
    <w:rsid w:val="0026467D"/>
    <w:rsid w:val="00264834"/>
    <w:rsid w:val="00264BB9"/>
    <w:rsid w:val="002650E4"/>
    <w:rsid w:val="00266A40"/>
    <w:rsid w:val="00267A99"/>
    <w:rsid w:val="00267E56"/>
    <w:rsid w:val="00270053"/>
    <w:rsid w:val="002700C9"/>
    <w:rsid w:val="002702A4"/>
    <w:rsid w:val="00270343"/>
    <w:rsid w:val="00270636"/>
    <w:rsid w:val="00270712"/>
    <w:rsid w:val="00270858"/>
    <w:rsid w:val="00270E41"/>
    <w:rsid w:val="00270E9E"/>
    <w:rsid w:val="002711D0"/>
    <w:rsid w:val="002712A5"/>
    <w:rsid w:val="00271419"/>
    <w:rsid w:val="002714F8"/>
    <w:rsid w:val="00271883"/>
    <w:rsid w:val="002719D5"/>
    <w:rsid w:val="00271CE5"/>
    <w:rsid w:val="00272440"/>
    <w:rsid w:val="002724A8"/>
    <w:rsid w:val="00272916"/>
    <w:rsid w:val="00272A86"/>
    <w:rsid w:val="00272CE3"/>
    <w:rsid w:val="00273653"/>
    <w:rsid w:val="00273D80"/>
    <w:rsid w:val="00274315"/>
    <w:rsid w:val="00274376"/>
    <w:rsid w:val="002745E5"/>
    <w:rsid w:val="002746BD"/>
    <w:rsid w:val="00274728"/>
    <w:rsid w:val="00274969"/>
    <w:rsid w:val="00274D0C"/>
    <w:rsid w:val="00275770"/>
    <w:rsid w:val="002759CD"/>
    <w:rsid w:val="00275B25"/>
    <w:rsid w:val="002764DD"/>
    <w:rsid w:val="00276700"/>
    <w:rsid w:val="0027673F"/>
    <w:rsid w:val="002767AA"/>
    <w:rsid w:val="00276FB4"/>
    <w:rsid w:val="00277178"/>
    <w:rsid w:val="002772E9"/>
    <w:rsid w:val="002779A5"/>
    <w:rsid w:val="00277A47"/>
    <w:rsid w:val="00277DBB"/>
    <w:rsid w:val="00277EE1"/>
    <w:rsid w:val="002807F7"/>
    <w:rsid w:val="00280903"/>
    <w:rsid w:val="00280C45"/>
    <w:rsid w:val="00280F0A"/>
    <w:rsid w:val="00281205"/>
    <w:rsid w:val="0028120C"/>
    <w:rsid w:val="002817F2"/>
    <w:rsid w:val="00281E3A"/>
    <w:rsid w:val="00282020"/>
    <w:rsid w:val="00282BC3"/>
    <w:rsid w:val="00282FCA"/>
    <w:rsid w:val="00283439"/>
    <w:rsid w:val="00283799"/>
    <w:rsid w:val="0028384B"/>
    <w:rsid w:val="00283E82"/>
    <w:rsid w:val="00284BDE"/>
    <w:rsid w:val="00285139"/>
    <w:rsid w:val="00285EDC"/>
    <w:rsid w:val="00285EE0"/>
    <w:rsid w:val="00285EFE"/>
    <w:rsid w:val="002860A0"/>
    <w:rsid w:val="00286226"/>
    <w:rsid w:val="002862AA"/>
    <w:rsid w:val="002876D9"/>
    <w:rsid w:val="00287864"/>
    <w:rsid w:val="0028795C"/>
    <w:rsid w:val="002902A9"/>
    <w:rsid w:val="002906F3"/>
    <w:rsid w:val="00291923"/>
    <w:rsid w:val="00292147"/>
    <w:rsid w:val="00292C76"/>
    <w:rsid w:val="00293165"/>
    <w:rsid w:val="00293513"/>
    <w:rsid w:val="0029367F"/>
    <w:rsid w:val="002936B2"/>
    <w:rsid w:val="00293A39"/>
    <w:rsid w:val="00293D28"/>
    <w:rsid w:val="00293D9E"/>
    <w:rsid w:val="0029402E"/>
    <w:rsid w:val="002941F9"/>
    <w:rsid w:val="00294584"/>
    <w:rsid w:val="002949E3"/>
    <w:rsid w:val="00294EF7"/>
    <w:rsid w:val="002951F9"/>
    <w:rsid w:val="002956AD"/>
    <w:rsid w:val="002958A8"/>
    <w:rsid w:val="00295F07"/>
    <w:rsid w:val="0029601F"/>
    <w:rsid w:val="00296638"/>
    <w:rsid w:val="002966CB"/>
    <w:rsid w:val="002967D6"/>
    <w:rsid w:val="00296B49"/>
    <w:rsid w:val="00296DC8"/>
    <w:rsid w:val="00296E12"/>
    <w:rsid w:val="0029725B"/>
    <w:rsid w:val="0029737E"/>
    <w:rsid w:val="002973CC"/>
    <w:rsid w:val="00297677"/>
    <w:rsid w:val="002976CF"/>
    <w:rsid w:val="00297B3D"/>
    <w:rsid w:val="00297B6F"/>
    <w:rsid w:val="00297C6C"/>
    <w:rsid w:val="002A015B"/>
    <w:rsid w:val="002A0399"/>
    <w:rsid w:val="002A0405"/>
    <w:rsid w:val="002A0AD7"/>
    <w:rsid w:val="002A0CCA"/>
    <w:rsid w:val="002A1924"/>
    <w:rsid w:val="002A1BB2"/>
    <w:rsid w:val="002A20C6"/>
    <w:rsid w:val="002A212E"/>
    <w:rsid w:val="002A2B69"/>
    <w:rsid w:val="002A2B95"/>
    <w:rsid w:val="002A30B8"/>
    <w:rsid w:val="002A3B56"/>
    <w:rsid w:val="002A3FB3"/>
    <w:rsid w:val="002A4129"/>
    <w:rsid w:val="002A42C7"/>
    <w:rsid w:val="002A4412"/>
    <w:rsid w:val="002A4BD4"/>
    <w:rsid w:val="002A4F5C"/>
    <w:rsid w:val="002A533C"/>
    <w:rsid w:val="002A5808"/>
    <w:rsid w:val="002A5A64"/>
    <w:rsid w:val="002A5ACC"/>
    <w:rsid w:val="002A5E2A"/>
    <w:rsid w:val="002A6167"/>
    <w:rsid w:val="002A62D9"/>
    <w:rsid w:val="002A6C8D"/>
    <w:rsid w:val="002A7003"/>
    <w:rsid w:val="002A7180"/>
    <w:rsid w:val="002A720B"/>
    <w:rsid w:val="002A72AB"/>
    <w:rsid w:val="002A737A"/>
    <w:rsid w:val="002A798B"/>
    <w:rsid w:val="002A7ACC"/>
    <w:rsid w:val="002A7CB7"/>
    <w:rsid w:val="002A7E43"/>
    <w:rsid w:val="002B044D"/>
    <w:rsid w:val="002B0986"/>
    <w:rsid w:val="002B1059"/>
    <w:rsid w:val="002B11C5"/>
    <w:rsid w:val="002B14FC"/>
    <w:rsid w:val="002B195A"/>
    <w:rsid w:val="002B1A4E"/>
    <w:rsid w:val="002B1E59"/>
    <w:rsid w:val="002B22A8"/>
    <w:rsid w:val="002B296D"/>
    <w:rsid w:val="002B2D63"/>
    <w:rsid w:val="002B319D"/>
    <w:rsid w:val="002B3682"/>
    <w:rsid w:val="002B383D"/>
    <w:rsid w:val="002B3923"/>
    <w:rsid w:val="002B3A39"/>
    <w:rsid w:val="002B4673"/>
    <w:rsid w:val="002B4750"/>
    <w:rsid w:val="002B4BA6"/>
    <w:rsid w:val="002B4C65"/>
    <w:rsid w:val="002B4CE5"/>
    <w:rsid w:val="002B5118"/>
    <w:rsid w:val="002B5DC8"/>
    <w:rsid w:val="002B5F7E"/>
    <w:rsid w:val="002B682D"/>
    <w:rsid w:val="002B6D10"/>
    <w:rsid w:val="002B726B"/>
    <w:rsid w:val="002B7276"/>
    <w:rsid w:val="002B78CE"/>
    <w:rsid w:val="002B7C89"/>
    <w:rsid w:val="002B7FF3"/>
    <w:rsid w:val="002C0692"/>
    <w:rsid w:val="002C0C20"/>
    <w:rsid w:val="002C1543"/>
    <w:rsid w:val="002C1A75"/>
    <w:rsid w:val="002C1B0F"/>
    <w:rsid w:val="002C1B24"/>
    <w:rsid w:val="002C1B3C"/>
    <w:rsid w:val="002C1BE9"/>
    <w:rsid w:val="002C2245"/>
    <w:rsid w:val="002C2B94"/>
    <w:rsid w:val="002C2D0F"/>
    <w:rsid w:val="002C399E"/>
    <w:rsid w:val="002C3BE3"/>
    <w:rsid w:val="002C3C60"/>
    <w:rsid w:val="002C3D7F"/>
    <w:rsid w:val="002C3F92"/>
    <w:rsid w:val="002C3FFC"/>
    <w:rsid w:val="002C4468"/>
    <w:rsid w:val="002C4D1B"/>
    <w:rsid w:val="002C4ED2"/>
    <w:rsid w:val="002C5002"/>
    <w:rsid w:val="002C53D5"/>
    <w:rsid w:val="002C5620"/>
    <w:rsid w:val="002C5E02"/>
    <w:rsid w:val="002C5E46"/>
    <w:rsid w:val="002C5EC8"/>
    <w:rsid w:val="002C619A"/>
    <w:rsid w:val="002C647B"/>
    <w:rsid w:val="002C654F"/>
    <w:rsid w:val="002C6B99"/>
    <w:rsid w:val="002C76A1"/>
    <w:rsid w:val="002C7725"/>
    <w:rsid w:val="002C7A1D"/>
    <w:rsid w:val="002C7B8B"/>
    <w:rsid w:val="002C7E05"/>
    <w:rsid w:val="002D01A8"/>
    <w:rsid w:val="002D01DE"/>
    <w:rsid w:val="002D0901"/>
    <w:rsid w:val="002D0C52"/>
    <w:rsid w:val="002D0CD8"/>
    <w:rsid w:val="002D0CE0"/>
    <w:rsid w:val="002D1091"/>
    <w:rsid w:val="002D111E"/>
    <w:rsid w:val="002D1D1C"/>
    <w:rsid w:val="002D214E"/>
    <w:rsid w:val="002D227D"/>
    <w:rsid w:val="002D22CA"/>
    <w:rsid w:val="002D3A00"/>
    <w:rsid w:val="002D3B54"/>
    <w:rsid w:val="002D4433"/>
    <w:rsid w:val="002D47A3"/>
    <w:rsid w:val="002D47CE"/>
    <w:rsid w:val="002D4A8E"/>
    <w:rsid w:val="002D4E00"/>
    <w:rsid w:val="002D4FD1"/>
    <w:rsid w:val="002D510D"/>
    <w:rsid w:val="002D5135"/>
    <w:rsid w:val="002D5EA1"/>
    <w:rsid w:val="002D5EA3"/>
    <w:rsid w:val="002D6441"/>
    <w:rsid w:val="002D64D3"/>
    <w:rsid w:val="002D69A7"/>
    <w:rsid w:val="002D6E8F"/>
    <w:rsid w:val="002D6EE3"/>
    <w:rsid w:val="002D7442"/>
    <w:rsid w:val="002D7450"/>
    <w:rsid w:val="002D79F3"/>
    <w:rsid w:val="002D7DAE"/>
    <w:rsid w:val="002D7DE8"/>
    <w:rsid w:val="002E026F"/>
    <w:rsid w:val="002E03F7"/>
    <w:rsid w:val="002E0495"/>
    <w:rsid w:val="002E04FF"/>
    <w:rsid w:val="002E064B"/>
    <w:rsid w:val="002E0E11"/>
    <w:rsid w:val="002E11DC"/>
    <w:rsid w:val="002E1410"/>
    <w:rsid w:val="002E154C"/>
    <w:rsid w:val="002E1FB7"/>
    <w:rsid w:val="002E2300"/>
    <w:rsid w:val="002E286B"/>
    <w:rsid w:val="002E31DC"/>
    <w:rsid w:val="002E3288"/>
    <w:rsid w:val="002E3357"/>
    <w:rsid w:val="002E39C9"/>
    <w:rsid w:val="002E3E59"/>
    <w:rsid w:val="002E468B"/>
    <w:rsid w:val="002E4694"/>
    <w:rsid w:val="002E4873"/>
    <w:rsid w:val="002E4E17"/>
    <w:rsid w:val="002E4F6D"/>
    <w:rsid w:val="002E51F4"/>
    <w:rsid w:val="002E53C2"/>
    <w:rsid w:val="002E5664"/>
    <w:rsid w:val="002E572F"/>
    <w:rsid w:val="002E5A9F"/>
    <w:rsid w:val="002E67D1"/>
    <w:rsid w:val="002E67EB"/>
    <w:rsid w:val="002E71F9"/>
    <w:rsid w:val="002F097C"/>
    <w:rsid w:val="002F0E80"/>
    <w:rsid w:val="002F1107"/>
    <w:rsid w:val="002F1121"/>
    <w:rsid w:val="002F12BC"/>
    <w:rsid w:val="002F1311"/>
    <w:rsid w:val="002F149F"/>
    <w:rsid w:val="002F19B8"/>
    <w:rsid w:val="002F1ECB"/>
    <w:rsid w:val="002F1EDE"/>
    <w:rsid w:val="002F24B3"/>
    <w:rsid w:val="002F2701"/>
    <w:rsid w:val="002F3345"/>
    <w:rsid w:val="002F3D21"/>
    <w:rsid w:val="002F468C"/>
    <w:rsid w:val="002F4730"/>
    <w:rsid w:val="002F4FBC"/>
    <w:rsid w:val="002F543B"/>
    <w:rsid w:val="002F57E1"/>
    <w:rsid w:val="002F5ADA"/>
    <w:rsid w:val="002F5BB4"/>
    <w:rsid w:val="002F5C4D"/>
    <w:rsid w:val="002F5C92"/>
    <w:rsid w:val="002F5F5B"/>
    <w:rsid w:val="002F6336"/>
    <w:rsid w:val="002F6371"/>
    <w:rsid w:val="002F67C0"/>
    <w:rsid w:val="002F6B39"/>
    <w:rsid w:val="002F7242"/>
    <w:rsid w:val="002F7A1A"/>
    <w:rsid w:val="003001D4"/>
    <w:rsid w:val="003001EC"/>
    <w:rsid w:val="00300831"/>
    <w:rsid w:val="003010C5"/>
    <w:rsid w:val="0030147C"/>
    <w:rsid w:val="0030173A"/>
    <w:rsid w:val="00301873"/>
    <w:rsid w:val="0030188A"/>
    <w:rsid w:val="00301A72"/>
    <w:rsid w:val="00301DEE"/>
    <w:rsid w:val="00301F07"/>
    <w:rsid w:val="00302049"/>
    <w:rsid w:val="00302578"/>
    <w:rsid w:val="00302A05"/>
    <w:rsid w:val="00302BD8"/>
    <w:rsid w:val="00302C19"/>
    <w:rsid w:val="00302E26"/>
    <w:rsid w:val="003030FA"/>
    <w:rsid w:val="003032ED"/>
    <w:rsid w:val="003039CE"/>
    <w:rsid w:val="00303B20"/>
    <w:rsid w:val="00304384"/>
    <w:rsid w:val="00304494"/>
    <w:rsid w:val="00304495"/>
    <w:rsid w:val="00304D0C"/>
    <w:rsid w:val="003056D9"/>
    <w:rsid w:val="00305CEB"/>
    <w:rsid w:val="00306265"/>
    <w:rsid w:val="003063DF"/>
    <w:rsid w:val="003063F9"/>
    <w:rsid w:val="00306575"/>
    <w:rsid w:val="00306B45"/>
    <w:rsid w:val="00306C1F"/>
    <w:rsid w:val="00306D81"/>
    <w:rsid w:val="00306F05"/>
    <w:rsid w:val="00307FAA"/>
    <w:rsid w:val="0031002B"/>
    <w:rsid w:val="003106EB"/>
    <w:rsid w:val="00310915"/>
    <w:rsid w:val="00310B9E"/>
    <w:rsid w:val="00310BAC"/>
    <w:rsid w:val="00310F48"/>
    <w:rsid w:val="00310F5C"/>
    <w:rsid w:val="00311F02"/>
    <w:rsid w:val="00312A09"/>
    <w:rsid w:val="00312A49"/>
    <w:rsid w:val="00312AFB"/>
    <w:rsid w:val="00312BF7"/>
    <w:rsid w:val="00312CFD"/>
    <w:rsid w:val="00313D55"/>
    <w:rsid w:val="003144FD"/>
    <w:rsid w:val="00314716"/>
    <w:rsid w:val="00314809"/>
    <w:rsid w:val="00314CE5"/>
    <w:rsid w:val="00314E82"/>
    <w:rsid w:val="0031514F"/>
    <w:rsid w:val="00315433"/>
    <w:rsid w:val="00315B78"/>
    <w:rsid w:val="00315E0B"/>
    <w:rsid w:val="00316B57"/>
    <w:rsid w:val="00317D7B"/>
    <w:rsid w:val="00320278"/>
    <w:rsid w:val="0032060A"/>
    <w:rsid w:val="003208E6"/>
    <w:rsid w:val="0032159D"/>
    <w:rsid w:val="00321CF8"/>
    <w:rsid w:val="00322064"/>
    <w:rsid w:val="00322193"/>
    <w:rsid w:val="00322422"/>
    <w:rsid w:val="00323329"/>
    <w:rsid w:val="0032389B"/>
    <w:rsid w:val="00324006"/>
    <w:rsid w:val="00324907"/>
    <w:rsid w:val="00325285"/>
    <w:rsid w:val="00325600"/>
    <w:rsid w:val="0032566D"/>
    <w:rsid w:val="0032576A"/>
    <w:rsid w:val="0032598E"/>
    <w:rsid w:val="00325B90"/>
    <w:rsid w:val="00325D8E"/>
    <w:rsid w:val="00325ED8"/>
    <w:rsid w:val="00326124"/>
    <w:rsid w:val="00326423"/>
    <w:rsid w:val="003266AB"/>
    <w:rsid w:val="00326E1E"/>
    <w:rsid w:val="003276EF"/>
    <w:rsid w:val="0032788F"/>
    <w:rsid w:val="00327E3F"/>
    <w:rsid w:val="0033090B"/>
    <w:rsid w:val="00330A28"/>
    <w:rsid w:val="00330AAC"/>
    <w:rsid w:val="00330D4F"/>
    <w:rsid w:val="00331987"/>
    <w:rsid w:val="00331A87"/>
    <w:rsid w:val="00331BAF"/>
    <w:rsid w:val="00332201"/>
    <w:rsid w:val="003327CB"/>
    <w:rsid w:val="00332E72"/>
    <w:rsid w:val="00332FFF"/>
    <w:rsid w:val="0033308C"/>
    <w:rsid w:val="00333271"/>
    <w:rsid w:val="0033392A"/>
    <w:rsid w:val="00333A37"/>
    <w:rsid w:val="00333C98"/>
    <w:rsid w:val="0033414F"/>
    <w:rsid w:val="003343BC"/>
    <w:rsid w:val="00334915"/>
    <w:rsid w:val="00334A23"/>
    <w:rsid w:val="00334C7A"/>
    <w:rsid w:val="003352D4"/>
    <w:rsid w:val="003354FC"/>
    <w:rsid w:val="00335FF5"/>
    <w:rsid w:val="0033625D"/>
    <w:rsid w:val="00336364"/>
    <w:rsid w:val="00336AF1"/>
    <w:rsid w:val="00336F93"/>
    <w:rsid w:val="003377F4"/>
    <w:rsid w:val="00340407"/>
    <w:rsid w:val="0034041D"/>
    <w:rsid w:val="00340975"/>
    <w:rsid w:val="003412B3"/>
    <w:rsid w:val="003419C6"/>
    <w:rsid w:val="00342123"/>
    <w:rsid w:val="003427AB"/>
    <w:rsid w:val="003429D4"/>
    <w:rsid w:val="00342FE1"/>
    <w:rsid w:val="00343548"/>
    <w:rsid w:val="0034388D"/>
    <w:rsid w:val="003439DC"/>
    <w:rsid w:val="00343B2B"/>
    <w:rsid w:val="00343EAE"/>
    <w:rsid w:val="0034446E"/>
    <w:rsid w:val="00344615"/>
    <w:rsid w:val="00344759"/>
    <w:rsid w:val="00344DE9"/>
    <w:rsid w:val="00345380"/>
    <w:rsid w:val="0034549E"/>
    <w:rsid w:val="00345962"/>
    <w:rsid w:val="00346658"/>
    <w:rsid w:val="00346837"/>
    <w:rsid w:val="00346841"/>
    <w:rsid w:val="00346F05"/>
    <w:rsid w:val="00346F5A"/>
    <w:rsid w:val="00347113"/>
    <w:rsid w:val="003474F7"/>
    <w:rsid w:val="00347BB0"/>
    <w:rsid w:val="00347D0C"/>
    <w:rsid w:val="00347FD9"/>
    <w:rsid w:val="00350395"/>
    <w:rsid w:val="00350433"/>
    <w:rsid w:val="00351388"/>
    <w:rsid w:val="00351A82"/>
    <w:rsid w:val="003521A5"/>
    <w:rsid w:val="00352761"/>
    <w:rsid w:val="00352A5E"/>
    <w:rsid w:val="00352B57"/>
    <w:rsid w:val="0035344C"/>
    <w:rsid w:val="00353F2B"/>
    <w:rsid w:val="003543D9"/>
    <w:rsid w:val="003543EE"/>
    <w:rsid w:val="003543FA"/>
    <w:rsid w:val="003547B0"/>
    <w:rsid w:val="00354DBA"/>
    <w:rsid w:val="003550CA"/>
    <w:rsid w:val="0035586D"/>
    <w:rsid w:val="003559FA"/>
    <w:rsid w:val="0035648C"/>
    <w:rsid w:val="00356798"/>
    <w:rsid w:val="003568CE"/>
    <w:rsid w:val="00356D1E"/>
    <w:rsid w:val="00356E05"/>
    <w:rsid w:val="00356FF1"/>
    <w:rsid w:val="003570F4"/>
    <w:rsid w:val="003571CE"/>
    <w:rsid w:val="00357229"/>
    <w:rsid w:val="003572D2"/>
    <w:rsid w:val="00357406"/>
    <w:rsid w:val="00357451"/>
    <w:rsid w:val="00357914"/>
    <w:rsid w:val="00360090"/>
    <w:rsid w:val="003603C1"/>
    <w:rsid w:val="00360905"/>
    <w:rsid w:val="00360DAE"/>
    <w:rsid w:val="00361234"/>
    <w:rsid w:val="00361328"/>
    <w:rsid w:val="00361750"/>
    <w:rsid w:val="00361BDC"/>
    <w:rsid w:val="00361ECA"/>
    <w:rsid w:val="00362419"/>
    <w:rsid w:val="003625F5"/>
    <w:rsid w:val="003626C7"/>
    <w:rsid w:val="00362F53"/>
    <w:rsid w:val="00362FB2"/>
    <w:rsid w:val="00363208"/>
    <w:rsid w:val="00363494"/>
    <w:rsid w:val="003636BF"/>
    <w:rsid w:val="0036399D"/>
    <w:rsid w:val="00363A21"/>
    <w:rsid w:val="00363A5A"/>
    <w:rsid w:val="00363E0B"/>
    <w:rsid w:val="00364656"/>
    <w:rsid w:val="003647B3"/>
    <w:rsid w:val="00364D40"/>
    <w:rsid w:val="00364D90"/>
    <w:rsid w:val="00364DDF"/>
    <w:rsid w:val="0036532E"/>
    <w:rsid w:val="00365349"/>
    <w:rsid w:val="003653CE"/>
    <w:rsid w:val="00365610"/>
    <w:rsid w:val="00365695"/>
    <w:rsid w:val="00365C4E"/>
    <w:rsid w:val="00365CD2"/>
    <w:rsid w:val="00365EB7"/>
    <w:rsid w:val="003660CA"/>
    <w:rsid w:val="00366273"/>
    <w:rsid w:val="003666A5"/>
    <w:rsid w:val="003666FC"/>
    <w:rsid w:val="00366893"/>
    <w:rsid w:val="003669AA"/>
    <w:rsid w:val="00366E2D"/>
    <w:rsid w:val="00366EA5"/>
    <w:rsid w:val="0036772C"/>
    <w:rsid w:val="003704EC"/>
    <w:rsid w:val="003705E8"/>
    <w:rsid w:val="00370E5F"/>
    <w:rsid w:val="00371442"/>
    <w:rsid w:val="00371A2A"/>
    <w:rsid w:val="00371B17"/>
    <w:rsid w:val="00371CB0"/>
    <w:rsid w:val="003729B4"/>
    <w:rsid w:val="00373751"/>
    <w:rsid w:val="00373871"/>
    <w:rsid w:val="00373A14"/>
    <w:rsid w:val="00373AA8"/>
    <w:rsid w:val="00373C04"/>
    <w:rsid w:val="00373C08"/>
    <w:rsid w:val="00373FC0"/>
    <w:rsid w:val="0037402F"/>
    <w:rsid w:val="003740EE"/>
    <w:rsid w:val="0037419C"/>
    <w:rsid w:val="00374291"/>
    <w:rsid w:val="003742E1"/>
    <w:rsid w:val="0037462E"/>
    <w:rsid w:val="00375D01"/>
    <w:rsid w:val="00375DA4"/>
    <w:rsid w:val="00376152"/>
    <w:rsid w:val="003763BA"/>
    <w:rsid w:val="00376407"/>
    <w:rsid w:val="003769E3"/>
    <w:rsid w:val="00376CDD"/>
    <w:rsid w:val="00376F30"/>
    <w:rsid w:val="003770A5"/>
    <w:rsid w:val="00377F95"/>
    <w:rsid w:val="00380584"/>
    <w:rsid w:val="00380701"/>
    <w:rsid w:val="0038089B"/>
    <w:rsid w:val="003817AF"/>
    <w:rsid w:val="00381915"/>
    <w:rsid w:val="00381BC6"/>
    <w:rsid w:val="00382365"/>
    <w:rsid w:val="003827DF"/>
    <w:rsid w:val="00382AA8"/>
    <w:rsid w:val="00382E20"/>
    <w:rsid w:val="003832E7"/>
    <w:rsid w:val="003835CD"/>
    <w:rsid w:val="0038396D"/>
    <w:rsid w:val="00383FC4"/>
    <w:rsid w:val="00384336"/>
    <w:rsid w:val="003845B4"/>
    <w:rsid w:val="00384ECA"/>
    <w:rsid w:val="003853B5"/>
    <w:rsid w:val="0038564A"/>
    <w:rsid w:val="003857E0"/>
    <w:rsid w:val="0038600B"/>
    <w:rsid w:val="00386B94"/>
    <w:rsid w:val="00387114"/>
    <w:rsid w:val="0038728D"/>
    <w:rsid w:val="00387821"/>
    <w:rsid w:val="0038782E"/>
    <w:rsid w:val="00387B1A"/>
    <w:rsid w:val="00387D9E"/>
    <w:rsid w:val="0039006E"/>
    <w:rsid w:val="00390199"/>
    <w:rsid w:val="00390257"/>
    <w:rsid w:val="00390815"/>
    <w:rsid w:val="00390867"/>
    <w:rsid w:val="00390B40"/>
    <w:rsid w:val="0039129E"/>
    <w:rsid w:val="00391368"/>
    <w:rsid w:val="0039186D"/>
    <w:rsid w:val="00391D51"/>
    <w:rsid w:val="003922D0"/>
    <w:rsid w:val="003928D3"/>
    <w:rsid w:val="003929AD"/>
    <w:rsid w:val="003932CC"/>
    <w:rsid w:val="00393349"/>
    <w:rsid w:val="0039379E"/>
    <w:rsid w:val="00393FE9"/>
    <w:rsid w:val="00394026"/>
    <w:rsid w:val="0039436E"/>
    <w:rsid w:val="0039452C"/>
    <w:rsid w:val="003945C6"/>
    <w:rsid w:val="00394F6D"/>
    <w:rsid w:val="00394FD9"/>
    <w:rsid w:val="00395075"/>
    <w:rsid w:val="0039518C"/>
    <w:rsid w:val="00395406"/>
    <w:rsid w:val="00395D09"/>
    <w:rsid w:val="00396059"/>
    <w:rsid w:val="003962AD"/>
    <w:rsid w:val="003962C9"/>
    <w:rsid w:val="00396A74"/>
    <w:rsid w:val="003972C9"/>
    <w:rsid w:val="00397AB6"/>
    <w:rsid w:val="00397C23"/>
    <w:rsid w:val="00397C38"/>
    <w:rsid w:val="003A01F9"/>
    <w:rsid w:val="003A0641"/>
    <w:rsid w:val="003A0AA8"/>
    <w:rsid w:val="003A1254"/>
    <w:rsid w:val="003A125B"/>
    <w:rsid w:val="003A1BA0"/>
    <w:rsid w:val="003A1F79"/>
    <w:rsid w:val="003A2203"/>
    <w:rsid w:val="003A247F"/>
    <w:rsid w:val="003A24F2"/>
    <w:rsid w:val="003A255D"/>
    <w:rsid w:val="003A2FE9"/>
    <w:rsid w:val="003A3E33"/>
    <w:rsid w:val="003A3E38"/>
    <w:rsid w:val="003A40A5"/>
    <w:rsid w:val="003A41BA"/>
    <w:rsid w:val="003A49C4"/>
    <w:rsid w:val="003A4A94"/>
    <w:rsid w:val="003A4B37"/>
    <w:rsid w:val="003A4B87"/>
    <w:rsid w:val="003A4D08"/>
    <w:rsid w:val="003A5029"/>
    <w:rsid w:val="003A5382"/>
    <w:rsid w:val="003A56F5"/>
    <w:rsid w:val="003A5B00"/>
    <w:rsid w:val="003A5D18"/>
    <w:rsid w:val="003A6ABC"/>
    <w:rsid w:val="003A6BBF"/>
    <w:rsid w:val="003A6C29"/>
    <w:rsid w:val="003A6E32"/>
    <w:rsid w:val="003A7319"/>
    <w:rsid w:val="003A784C"/>
    <w:rsid w:val="003A7ABB"/>
    <w:rsid w:val="003B0459"/>
    <w:rsid w:val="003B05F7"/>
    <w:rsid w:val="003B0734"/>
    <w:rsid w:val="003B0ED2"/>
    <w:rsid w:val="003B1538"/>
    <w:rsid w:val="003B153D"/>
    <w:rsid w:val="003B1E2E"/>
    <w:rsid w:val="003B2007"/>
    <w:rsid w:val="003B2FF9"/>
    <w:rsid w:val="003B36DB"/>
    <w:rsid w:val="003B3994"/>
    <w:rsid w:val="003B3A14"/>
    <w:rsid w:val="003B3E1D"/>
    <w:rsid w:val="003B431A"/>
    <w:rsid w:val="003B451E"/>
    <w:rsid w:val="003B4A2C"/>
    <w:rsid w:val="003B4B07"/>
    <w:rsid w:val="003B4B19"/>
    <w:rsid w:val="003B4E4F"/>
    <w:rsid w:val="003B500D"/>
    <w:rsid w:val="003B513A"/>
    <w:rsid w:val="003B51B8"/>
    <w:rsid w:val="003B5B58"/>
    <w:rsid w:val="003B5E47"/>
    <w:rsid w:val="003B6111"/>
    <w:rsid w:val="003B651B"/>
    <w:rsid w:val="003B68EF"/>
    <w:rsid w:val="003B6B3E"/>
    <w:rsid w:val="003B6E2F"/>
    <w:rsid w:val="003B6EED"/>
    <w:rsid w:val="003B7048"/>
    <w:rsid w:val="003B71D7"/>
    <w:rsid w:val="003B78BA"/>
    <w:rsid w:val="003B7A86"/>
    <w:rsid w:val="003C03B5"/>
    <w:rsid w:val="003C0EF3"/>
    <w:rsid w:val="003C15E9"/>
    <w:rsid w:val="003C185A"/>
    <w:rsid w:val="003C1E22"/>
    <w:rsid w:val="003C251E"/>
    <w:rsid w:val="003C2B02"/>
    <w:rsid w:val="003C2CB4"/>
    <w:rsid w:val="003C3789"/>
    <w:rsid w:val="003C38D1"/>
    <w:rsid w:val="003C3FC6"/>
    <w:rsid w:val="003C401C"/>
    <w:rsid w:val="003C41A0"/>
    <w:rsid w:val="003C43F7"/>
    <w:rsid w:val="003C482C"/>
    <w:rsid w:val="003C5147"/>
    <w:rsid w:val="003C523B"/>
    <w:rsid w:val="003C5585"/>
    <w:rsid w:val="003C576F"/>
    <w:rsid w:val="003C598E"/>
    <w:rsid w:val="003C5B08"/>
    <w:rsid w:val="003C5EE5"/>
    <w:rsid w:val="003C5F4A"/>
    <w:rsid w:val="003C62DA"/>
    <w:rsid w:val="003C6682"/>
    <w:rsid w:val="003C6E6A"/>
    <w:rsid w:val="003C778F"/>
    <w:rsid w:val="003D02D6"/>
    <w:rsid w:val="003D03A7"/>
    <w:rsid w:val="003D0677"/>
    <w:rsid w:val="003D0769"/>
    <w:rsid w:val="003D08B0"/>
    <w:rsid w:val="003D0CC5"/>
    <w:rsid w:val="003D102D"/>
    <w:rsid w:val="003D132D"/>
    <w:rsid w:val="003D177E"/>
    <w:rsid w:val="003D1951"/>
    <w:rsid w:val="003D1CF3"/>
    <w:rsid w:val="003D255C"/>
    <w:rsid w:val="003D2BF2"/>
    <w:rsid w:val="003D2D1F"/>
    <w:rsid w:val="003D2F52"/>
    <w:rsid w:val="003D37F5"/>
    <w:rsid w:val="003D3C23"/>
    <w:rsid w:val="003D3CBA"/>
    <w:rsid w:val="003D3DAA"/>
    <w:rsid w:val="003D3EA6"/>
    <w:rsid w:val="003D3FE3"/>
    <w:rsid w:val="003D42AC"/>
    <w:rsid w:val="003D46D1"/>
    <w:rsid w:val="003D52C7"/>
    <w:rsid w:val="003D57FE"/>
    <w:rsid w:val="003D581F"/>
    <w:rsid w:val="003D5AB2"/>
    <w:rsid w:val="003D5C79"/>
    <w:rsid w:val="003D5DF8"/>
    <w:rsid w:val="003D622A"/>
    <w:rsid w:val="003D6308"/>
    <w:rsid w:val="003D6A3C"/>
    <w:rsid w:val="003D6C7B"/>
    <w:rsid w:val="003D714C"/>
    <w:rsid w:val="003D7317"/>
    <w:rsid w:val="003E0027"/>
    <w:rsid w:val="003E0138"/>
    <w:rsid w:val="003E03EA"/>
    <w:rsid w:val="003E07DE"/>
    <w:rsid w:val="003E086F"/>
    <w:rsid w:val="003E0E4B"/>
    <w:rsid w:val="003E1100"/>
    <w:rsid w:val="003E11D7"/>
    <w:rsid w:val="003E1276"/>
    <w:rsid w:val="003E1405"/>
    <w:rsid w:val="003E1C74"/>
    <w:rsid w:val="003E22CA"/>
    <w:rsid w:val="003E233D"/>
    <w:rsid w:val="003E2862"/>
    <w:rsid w:val="003E2D83"/>
    <w:rsid w:val="003E2E04"/>
    <w:rsid w:val="003E2EA9"/>
    <w:rsid w:val="003E3098"/>
    <w:rsid w:val="003E30A6"/>
    <w:rsid w:val="003E36A6"/>
    <w:rsid w:val="003E36D5"/>
    <w:rsid w:val="003E430A"/>
    <w:rsid w:val="003E4737"/>
    <w:rsid w:val="003E4A63"/>
    <w:rsid w:val="003E4A6C"/>
    <w:rsid w:val="003E536C"/>
    <w:rsid w:val="003E5445"/>
    <w:rsid w:val="003E5560"/>
    <w:rsid w:val="003E5A20"/>
    <w:rsid w:val="003E5AC2"/>
    <w:rsid w:val="003E5EED"/>
    <w:rsid w:val="003E68B9"/>
    <w:rsid w:val="003E690D"/>
    <w:rsid w:val="003E6DDB"/>
    <w:rsid w:val="003E6E58"/>
    <w:rsid w:val="003E7567"/>
    <w:rsid w:val="003E786F"/>
    <w:rsid w:val="003E7A93"/>
    <w:rsid w:val="003F0250"/>
    <w:rsid w:val="003F0994"/>
    <w:rsid w:val="003F102B"/>
    <w:rsid w:val="003F1329"/>
    <w:rsid w:val="003F15E9"/>
    <w:rsid w:val="003F172C"/>
    <w:rsid w:val="003F1F51"/>
    <w:rsid w:val="003F210C"/>
    <w:rsid w:val="003F26BC"/>
    <w:rsid w:val="003F2D12"/>
    <w:rsid w:val="003F306C"/>
    <w:rsid w:val="003F313B"/>
    <w:rsid w:val="003F3354"/>
    <w:rsid w:val="003F3367"/>
    <w:rsid w:val="003F345B"/>
    <w:rsid w:val="003F3587"/>
    <w:rsid w:val="003F3763"/>
    <w:rsid w:val="003F3867"/>
    <w:rsid w:val="003F3D61"/>
    <w:rsid w:val="003F3DD5"/>
    <w:rsid w:val="003F3F10"/>
    <w:rsid w:val="003F4B78"/>
    <w:rsid w:val="003F4BD6"/>
    <w:rsid w:val="003F4E1D"/>
    <w:rsid w:val="003F4EB7"/>
    <w:rsid w:val="003F505A"/>
    <w:rsid w:val="003F55F2"/>
    <w:rsid w:val="003F563A"/>
    <w:rsid w:val="003F6410"/>
    <w:rsid w:val="003F6CD2"/>
    <w:rsid w:val="003F7E7E"/>
    <w:rsid w:val="00400F93"/>
    <w:rsid w:val="00401436"/>
    <w:rsid w:val="0040146D"/>
    <w:rsid w:val="004014E4"/>
    <w:rsid w:val="00401FDF"/>
    <w:rsid w:val="00402FEA"/>
    <w:rsid w:val="00403482"/>
    <w:rsid w:val="00403AA2"/>
    <w:rsid w:val="00403D4E"/>
    <w:rsid w:val="00404536"/>
    <w:rsid w:val="00404D26"/>
    <w:rsid w:val="0040550B"/>
    <w:rsid w:val="0040569D"/>
    <w:rsid w:val="00405DC3"/>
    <w:rsid w:val="00405E47"/>
    <w:rsid w:val="00405E7D"/>
    <w:rsid w:val="00405EAD"/>
    <w:rsid w:val="0040602B"/>
    <w:rsid w:val="0040626D"/>
    <w:rsid w:val="004065BC"/>
    <w:rsid w:val="00406708"/>
    <w:rsid w:val="00406A50"/>
    <w:rsid w:val="004071FA"/>
    <w:rsid w:val="004072C9"/>
    <w:rsid w:val="00407507"/>
    <w:rsid w:val="004078CC"/>
    <w:rsid w:val="00407E4E"/>
    <w:rsid w:val="00407FA3"/>
    <w:rsid w:val="004101DA"/>
    <w:rsid w:val="004106A2"/>
    <w:rsid w:val="00410B03"/>
    <w:rsid w:val="00410C52"/>
    <w:rsid w:val="00410E97"/>
    <w:rsid w:val="00410EA8"/>
    <w:rsid w:val="00410FB8"/>
    <w:rsid w:val="0041106D"/>
    <w:rsid w:val="0041139E"/>
    <w:rsid w:val="00411521"/>
    <w:rsid w:val="00411656"/>
    <w:rsid w:val="004118B2"/>
    <w:rsid w:val="004119CB"/>
    <w:rsid w:val="00411CDC"/>
    <w:rsid w:val="00411D8C"/>
    <w:rsid w:val="00411F3E"/>
    <w:rsid w:val="0041203B"/>
    <w:rsid w:val="0041214B"/>
    <w:rsid w:val="00412912"/>
    <w:rsid w:val="004130B2"/>
    <w:rsid w:val="004131FD"/>
    <w:rsid w:val="00413680"/>
    <w:rsid w:val="00413CD7"/>
    <w:rsid w:val="004143CC"/>
    <w:rsid w:val="00414754"/>
    <w:rsid w:val="00414C09"/>
    <w:rsid w:val="00414DF2"/>
    <w:rsid w:val="00415952"/>
    <w:rsid w:val="0041686D"/>
    <w:rsid w:val="00416F8C"/>
    <w:rsid w:val="004172A5"/>
    <w:rsid w:val="00417616"/>
    <w:rsid w:val="00417EFC"/>
    <w:rsid w:val="004202A9"/>
    <w:rsid w:val="004206AD"/>
    <w:rsid w:val="00420A23"/>
    <w:rsid w:val="00420A50"/>
    <w:rsid w:val="00420C1E"/>
    <w:rsid w:val="00420D5D"/>
    <w:rsid w:val="00420D60"/>
    <w:rsid w:val="00420EDC"/>
    <w:rsid w:val="00420F6E"/>
    <w:rsid w:val="004210F3"/>
    <w:rsid w:val="004215A8"/>
    <w:rsid w:val="004216F6"/>
    <w:rsid w:val="00421C9E"/>
    <w:rsid w:val="00422203"/>
    <w:rsid w:val="00422395"/>
    <w:rsid w:val="004223C6"/>
    <w:rsid w:val="00422A0E"/>
    <w:rsid w:val="00422F35"/>
    <w:rsid w:val="0042347B"/>
    <w:rsid w:val="00423574"/>
    <w:rsid w:val="0042384D"/>
    <w:rsid w:val="004239D0"/>
    <w:rsid w:val="00423DB1"/>
    <w:rsid w:val="004241A2"/>
    <w:rsid w:val="0042474E"/>
    <w:rsid w:val="00424F0F"/>
    <w:rsid w:val="00424F36"/>
    <w:rsid w:val="00425071"/>
    <w:rsid w:val="0042519D"/>
    <w:rsid w:val="00425986"/>
    <w:rsid w:val="00425AE9"/>
    <w:rsid w:val="00425E27"/>
    <w:rsid w:val="00426021"/>
    <w:rsid w:val="00426672"/>
    <w:rsid w:val="0042674D"/>
    <w:rsid w:val="004277F0"/>
    <w:rsid w:val="004279B4"/>
    <w:rsid w:val="00427D1E"/>
    <w:rsid w:val="00427F33"/>
    <w:rsid w:val="00427F59"/>
    <w:rsid w:val="00430025"/>
    <w:rsid w:val="00430147"/>
    <w:rsid w:val="0043021E"/>
    <w:rsid w:val="004302BA"/>
    <w:rsid w:val="004304D8"/>
    <w:rsid w:val="00430562"/>
    <w:rsid w:val="004305BA"/>
    <w:rsid w:val="004305D9"/>
    <w:rsid w:val="00430732"/>
    <w:rsid w:val="00430785"/>
    <w:rsid w:val="0043097B"/>
    <w:rsid w:val="00430DE9"/>
    <w:rsid w:val="00430E86"/>
    <w:rsid w:val="00430EAD"/>
    <w:rsid w:val="0043185C"/>
    <w:rsid w:val="00431A85"/>
    <w:rsid w:val="00431D89"/>
    <w:rsid w:val="00431E4D"/>
    <w:rsid w:val="0043254B"/>
    <w:rsid w:val="00432660"/>
    <w:rsid w:val="00432BAB"/>
    <w:rsid w:val="00432F12"/>
    <w:rsid w:val="00432FEB"/>
    <w:rsid w:val="004336B5"/>
    <w:rsid w:val="00433739"/>
    <w:rsid w:val="00433837"/>
    <w:rsid w:val="004339B2"/>
    <w:rsid w:val="004341FA"/>
    <w:rsid w:val="00434298"/>
    <w:rsid w:val="00434676"/>
    <w:rsid w:val="00434D34"/>
    <w:rsid w:val="004351BB"/>
    <w:rsid w:val="004354B3"/>
    <w:rsid w:val="004354ED"/>
    <w:rsid w:val="004359EC"/>
    <w:rsid w:val="00435CB0"/>
    <w:rsid w:val="00435E64"/>
    <w:rsid w:val="00435FC1"/>
    <w:rsid w:val="00436888"/>
    <w:rsid w:val="004369E2"/>
    <w:rsid w:val="004371B1"/>
    <w:rsid w:val="00437672"/>
    <w:rsid w:val="00437A32"/>
    <w:rsid w:val="00437CE8"/>
    <w:rsid w:val="00440063"/>
    <w:rsid w:val="0044009B"/>
    <w:rsid w:val="0044013E"/>
    <w:rsid w:val="00440222"/>
    <w:rsid w:val="00440277"/>
    <w:rsid w:val="0044084C"/>
    <w:rsid w:val="00441095"/>
    <w:rsid w:val="00441683"/>
    <w:rsid w:val="0044180E"/>
    <w:rsid w:val="004418BD"/>
    <w:rsid w:val="00441960"/>
    <w:rsid w:val="00441DC5"/>
    <w:rsid w:val="0044236B"/>
    <w:rsid w:val="004423A5"/>
    <w:rsid w:val="004426D6"/>
    <w:rsid w:val="00442D0D"/>
    <w:rsid w:val="0044375B"/>
    <w:rsid w:val="00443B18"/>
    <w:rsid w:val="00444370"/>
    <w:rsid w:val="0044441B"/>
    <w:rsid w:val="00444679"/>
    <w:rsid w:val="00444B42"/>
    <w:rsid w:val="00444BFF"/>
    <w:rsid w:val="00444E0A"/>
    <w:rsid w:val="004455A9"/>
    <w:rsid w:val="00445646"/>
    <w:rsid w:val="004463D0"/>
    <w:rsid w:val="00446AB3"/>
    <w:rsid w:val="00446D0F"/>
    <w:rsid w:val="00446E71"/>
    <w:rsid w:val="00446F72"/>
    <w:rsid w:val="004472A3"/>
    <w:rsid w:val="004473FD"/>
    <w:rsid w:val="0045009C"/>
    <w:rsid w:val="0045028B"/>
    <w:rsid w:val="0045055A"/>
    <w:rsid w:val="0045068F"/>
    <w:rsid w:val="0045098B"/>
    <w:rsid w:val="00450C0A"/>
    <w:rsid w:val="00450EDA"/>
    <w:rsid w:val="00451682"/>
    <w:rsid w:val="0045176C"/>
    <w:rsid w:val="00452000"/>
    <w:rsid w:val="00452216"/>
    <w:rsid w:val="004522F3"/>
    <w:rsid w:val="0045243F"/>
    <w:rsid w:val="00452B12"/>
    <w:rsid w:val="00452DA4"/>
    <w:rsid w:val="0045304C"/>
    <w:rsid w:val="00453323"/>
    <w:rsid w:val="00453429"/>
    <w:rsid w:val="00453A2C"/>
    <w:rsid w:val="00453EC5"/>
    <w:rsid w:val="00454192"/>
    <w:rsid w:val="00454EAA"/>
    <w:rsid w:val="004550E2"/>
    <w:rsid w:val="00455484"/>
    <w:rsid w:val="00455E94"/>
    <w:rsid w:val="00456298"/>
    <w:rsid w:val="00456376"/>
    <w:rsid w:val="00456442"/>
    <w:rsid w:val="0045659F"/>
    <w:rsid w:val="00456741"/>
    <w:rsid w:val="004568C5"/>
    <w:rsid w:val="00456AD6"/>
    <w:rsid w:val="00456B6E"/>
    <w:rsid w:val="00456D57"/>
    <w:rsid w:val="00457177"/>
    <w:rsid w:val="004573DF"/>
    <w:rsid w:val="0045749B"/>
    <w:rsid w:val="004575C5"/>
    <w:rsid w:val="00457955"/>
    <w:rsid w:val="00457AB0"/>
    <w:rsid w:val="00457C65"/>
    <w:rsid w:val="00457CB7"/>
    <w:rsid w:val="00457F30"/>
    <w:rsid w:val="0046007A"/>
    <w:rsid w:val="004601C3"/>
    <w:rsid w:val="004608E0"/>
    <w:rsid w:val="00460D8E"/>
    <w:rsid w:val="00461238"/>
    <w:rsid w:val="00461690"/>
    <w:rsid w:val="00461F56"/>
    <w:rsid w:val="00461FF9"/>
    <w:rsid w:val="00462181"/>
    <w:rsid w:val="00462866"/>
    <w:rsid w:val="00462AA0"/>
    <w:rsid w:val="00462B20"/>
    <w:rsid w:val="004633AD"/>
    <w:rsid w:val="00463572"/>
    <w:rsid w:val="004637FA"/>
    <w:rsid w:val="0046396F"/>
    <w:rsid w:val="00463A34"/>
    <w:rsid w:val="00463D41"/>
    <w:rsid w:val="004640B2"/>
    <w:rsid w:val="0046493B"/>
    <w:rsid w:val="00464981"/>
    <w:rsid w:val="0046499D"/>
    <w:rsid w:val="00464A7E"/>
    <w:rsid w:val="00464ACF"/>
    <w:rsid w:val="0046511A"/>
    <w:rsid w:val="004651BB"/>
    <w:rsid w:val="00465767"/>
    <w:rsid w:val="004657EE"/>
    <w:rsid w:val="00465C51"/>
    <w:rsid w:val="0046618A"/>
    <w:rsid w:val="004663F7"/>
    <w:rsid w:val="00466643"/>
    <w:rsid w:val="00466657"/>
    <w:rsid w:val="00466A8B"/>
    <w:rsid w:val="00466C5E"/>
    <w:rsid w:val="00467126"/>
    <w:rsid w:val="00467CBA"/>
    <w:rsid w:val="004701A3"/>
    <w:rsid w:val="00470881"/>
    <w:rsid w:val="00470E3E"/>
    <w:rsid w:val="00470FC3"/>
    <w:rsid w:val="0047112D"/>
    <w:rsid w:val="0047143C"/>
    <w:rsid w:val="00471609"/>
    <w:rsid w:val="0047160D"/>
    <w:rsid w:val="00471E55"/>
    <w:rsid w:val="004724EC"/>
    <w:rsid w:val="00472571"/>
    <w:rsid w:val="004727C6"/>
    <w:rsid w:val="00472FFA"/>
    <w:rsid w:val="00473054"/>
    <w:rsid w:val="00473A2F"/>
    <w:rsid w:val="00473FB3"/>
    <w:rsid w:val="00474095"/>
    <w:rsid w:val="0047428C"/>
    <w:rsid w:val="004745AD"/>
    <w:rsid w:val="00474662"/>
    <w:rsid w:val="0047488A"/>
    <w:rsid w:val="00474C12"/>
    <w:rsid w:val="004758FE"/>
    <w:rsid w:val="004759BE"/>
    <w:rsid w:val="00475C81"/>
    <w:rsid w:val="004765C3"/>
    <w:rsid w:val="00476D1E"/>
    <w:rsid w:val="00476FBD"/>
    <w:rsid w:val="00477612"/>
    <w:rsid w:val="00477760"/>
    <w:rsid w:val="004779E2"/>
    <w:rsid w:val="00477A72"/>
    <w:rsid w:val="00477C12"/>
    <w:rsid w:val="00477FB5"/>
    <w:rsid w:val="004803CE"/>
    <w:rsid w:val="00480644"/>
    <w:rsid w:val="00480D32"/>
    <w:rsid w:val="00480EB4"/>
    <w:rsid w:val="004812D2"/>
    <w:rsid w:val="00481324"/>
    <w:rsid w:val="0048138D"/>
    <w:rsid w:val="00481878"/>
    <w:rsid w:val="0048192C"/>
    <w:rsid w:val="00481A17"/>
    <w:rsid w:val="00481A2F"/>
    <w:rsid w:val="0048242F"/>
    <w:rsid w:val="00482BAC"/>
    <w:rsid w:val="00482F03"/>
    <w:rsid w:val="00482FF5"/>
    <w:rsid w:val="004833DC"/>
    <w:rsid w:val="004836A1"/>
    <w:rsid w:val="00483B95"/>
    <w:rsid w:val="00484430"/>
    <w:rsid w:val="00484A00"/>
    <w:rsid w:val="00485399"/>
    <w:rsid w:val="0048549F"/>
    <w:rsid w:val="00485691"/>
    <w:rsid w:val="00485758"/>
    <w:rsid w:val="00485882"/>
    <w:rsid w:val="00485896"/>
    <w:rsid w:val="00485B73"/>
    <w:rsid w:val="00485C90"/>
    <w:rsid w:val="00485F75"/>
    <w:rsid w:val="004862F8"/>
    <w:rsid w:val="00486768"/>
    <w:rsid w:val="0048677D"/>
    <w:rsid w:val="00486A9B"/>
    <w:rsid w:val="00486AA0"/>
    <w:rsid w:val="00486B3D"/>
    <w:rsid w:val="00486F92"/>
    <w:rsid w:val="00487048"/>
    <w:rsid w:val="004876B4"/>
    <w:rsid w:val="00487B65"/>
    <w:rsid w:val="00490270"/>
    <w:rsid w:val="0049041B"/>
    <w:rsid w:val="0049074C"/>
    <w:rsid w:val="0049076B"/>
    <w:rsid w:val="004908B0"/>
    <w:rsid w:val="00490CA2"/>
    <w:rsid w:val="00490E54"/>
    <w:rsid w:val="004910C1"/>
    <w:rsid w:val="00491595"/>
    <w:rsid w:val="0049180C"/>
    <w:rsid w:val="00491FA8"/>
    <w:rsid w:val="00492036"/>
    <w:rsid w:val="004922E4"/>
    <w:rsid w:val="00492348"/>
    <w:rsid w:val="004925D1"/>
    <w:rsid w:val="00492AC2"/>
    <w:rsid w:val="00492B3F"/>
    <w:rsid w:val="00492BDA"/>
    <w:rsid w:val="00492BE0"/>
    <w:rsid w:val="004931B7"/>
    <w:rsid w:val="004934B5"/>
    <w:rsid w:val="00493633"/>
    <w:rsid w:val="004936CC"/>
    <w:rsid w:val="004937E4"/>
    <w:rsid w:val="00493A1D"/>
    <w:rsid w:val="00493BE4"/>
    <w:rsid w:val="00493C01"/>
    <w:rsid w:val="00493D38"/>
    <w:rsid w:val="0049408E"/>
    <w:rsid w:val="00494C16"/>
    <w:rsid w:val="004950CD"/>
    <w:rsid w:val="004957D2"/>
    <w:rsid w:val="00495A69"/>
    <w:rsid w:val="00495A88"/>
    <w:rsid w:val="004960E8"/>
    <w:rsid w:val="00496339"/>
    <w:rsid w:val="004971A2"/>
    <w:rsid w:val="004971FB"/>
    <w:rsid w:val="004976A8"/>
    <w:rsid w:val="004976EB"/>
    <w:rsid w:val="00497701"/>
    <w:rsid w:val="00497BD5"/>
    <w:rsid w:val="00497D05"/>
    <w:rsid w:val="00497ED2"/>
    <w:rsid w:val="004A078E"/>
    <w:rsid w:val="004A0793"/>
    <w:rsid w:val="004A09B7"/>
    <w:rsid w:val="004A0B4D"/>
    <w:rsid w:val="004A122A"/>
    <w:rsid w:val="004A16C1"/>
    <w:rsid w:val="004A1B39"/>
    <w:rsid w:val="004A1CF4"/>
    <w:rsid w:val="004A1E61"/>
    <w:rsid w:val="004A2815"/>
    <w:rsid w:val="004A2C56"/>
    <w:rsid w:val="004A2E30"/>
    <w:rsid w:val="004A2E48"/>
    <w:rsid w:val="004A2E66"/>
    <w:rsid w:val="004A2F0C"/>
    <w:rsid w:val="004A305C"/>
    <w:rsid w:val="004A3900"/>
    <w:rsid w:val="004A398B"/>
    <w:rsid w:val="004A3A3B"/>
    <w:rsid w:val="004A3BAB"/>
    <w:rsid w:val="004A3F14"/>
    <w:rsid w:val="004A40BB"/>
    <w:rsid w:val="004A43CB"/>
    <w:rsid w:val="004A456D"/>
    <w:rsid w:val="004A4762"/>
    <w:rsid w:val="004A47EE"/>
    <w:rsid w:val="004A4B8F"/>
    <w:rsid w:val="004A4D16"/>
    <w:rsid w:val="004A4E37"/>
    <w:rsid w:val="004A5405"/>
    <w:rsid w:val="004A5563"/>
    <w:rsid w:val="004A5A72"/>
    <w:rsid w:val="004A6C18"/>
    <w:rsid w:val="004A6C19"/>
    <w:rsid w:val="004A714A"/>
    <w:rsid w:val="004A7614"/>
    <w:rsid w:val="004A7FD0"/>
    <w:rsid w:val="004B0180"/>
    <w:rsid w:val="004B0256"/>
    <w:rsid w:val="004B029F"/>
    <w:rsid w:val="004B07EB"/>
    <w:rsid w:val="004B1800"/>
    <w:rsid w:val="004B1BCD"/>
    <w:rsid w:val="004B2A93"/>
    <w:rsid w:val="004B2A9E"/>
    <w:rsid w:val="004B2F99"/>
    <w:rsid w:val="004B31C7"/>
    <w:rsid w:val="004B322C"/>
    <w:rsid w:val="004B32CE"/>
    <w:rsid w:val="004B3495"/>
    <w:rsid w:val="004B367F"/>
    <w:rsid w:val="004B36A8"/>
    <w:rsid w:val="004B3DDA"/>
    <w:rsid w:val="004B4128"/>
    <w:rsid w:val="004B41D0"/>
    <w:rsid w:val="004B4240"/>
    <w:rsid w:val="004B433C"/>
    <w:rsid w:val="004B48C0"/>
    <w:rsid w:val="004B4D6C"/>
    <w:rsid w:val="004B54BB"/>
    <w:rsid w:val="004B575A"/>
    <w:rsid w:val="004B5761"/>
    <w:rsid w:val="004B58D0"/>
    <w:rsid w:val="004B7015"/>
    <w:rsid w:val="004B710F"/>
    <w:rsid w:val="004B769A"/>
    <w:rsid w:val="004B7896"/>
    <w:rsid w:val="004B7C48"/>
    <w:rsid w:val="004C000A"/>
    <w:rsid w:val="004C063B"/>
    <w:rsid w:val="004C077A"/>
    <w:rsid w:val="004C08E9"/>
    <w:rsid w:val="004C09F8"/>
    <w:rsid w:val="004C0BD0"/>
    <w:rsid w:val="004C0C26"/>
    <w:rsid w:val="004C129E"/>
    <w:rsid w:val="004C179E"/>
    <w:rsid w:val="004C1C0E"/>
    <w:rsid w:val="004C1F1D"/>
    <w:rsid w:val="004C202B"/>
    <w:rsid w:val="004C2492"/>
    <w:rsid w:val="004C2A3D"/>
    <w:rsid w:val="004C3049"/>
    <w:rsid w:val="004C31A0"/>
    <w:rsid w:val="004C31B1"/>
    <w:rsid w:val="004C3BE8"/>
    <w:rsid w:val="004C3C03"/>
    <w:rsid w:val="004C3D95"/>
    <w:rsid w:val="004C40E0"/>
    <w:rsid w:val="004C44EB"/>
    <w:rsid w:val="004C4686"/>
    <w:rsid w:val="004C47D5"/>
    <w:rsid w:val="004C4E90"/>
    <w:rsid w:val="004C53AB"/>
    <w:rsid w:val="004C5661"/>
    <w:rsid w:val="004C5960"/>
    <w:rsid w:val="004C5C2A"/>
    <w:rsid w:val="004C6321"/>
    <w:rsid w:val="004C6A51"/>
    <w:rsid w:val="004C6AE4"/>
    <w:rsid w:val="004C7191"/>
    <w:rsid w:val="004C72BB"/>
    <w:rsid w:val="004C755C"/>
    <w:rsid w:val="004C7701"/>
    <w:rsid w:val="004C7D00"/>
    <w:rsid w:val="004C7D85"/>
    <w:rsid w:val="004C7E76"/>
    <w:rsid w:val="004C7EDC"/>
    <w:rsid w:val="004C7F02"/>
    <w:rsid w:val="004C7FD4"/>
    <w:rsid w:val="004D082F"/>
    <w:rsid w:val="004D1104"/>
    <w:rsid w:val="004D1EDA"/>
    <w:rsid w:val="004D22DC"/>
    <w:rsid w:val="004D2B6C"/>
    <w:rsid w:val="004D3ACF"/>
    <w:rsid w:val="004D46A5"/>
    <w:rsid w:val="004D4AC5"/>
    <w:rsid w:val="004D4C4F"/>
    <w:rsid w:val="004D4C99"/>
    <w:rsid w:val="004D4EE2"/>
    <w:rsid w:val="004D60ED"/>
    <w:rsid w:val="004D64AE"/>
    <w:rsid w:val="004D6817"/>
    <w:rsid w:val="004D6F66"/>
    <w:rsid w:val="004D7466"/>
    <w:rsid w:val="004D7B01"/>
    <w:rsid w:val="004E020D"/>
    <w:rsid w:val="004E0415"/>
    <w:rsid w:val="004E0818"/>
    <w:rsid w:val="004E0C8A"/>
    <w:rsid w:val="004E0CFC"/>
    <w:rsid w:val="004E1132"/>
    <w:rsid w:val="004E184A"/>
    <w:rsid w:val="004E224A"/>
    <w:rsid w:val="004E2690"/>
    <w:rsid w:val="004E2CF2"/>
    <w:rsid w:val="004E2F11"/>
    <w:rsid w:val="004E3B68"/>
    <w:rsid w:val="004E3E11"/>
    <w:rsid w:val="004E3E62"/>
    <w:rsid w:val="004E404F"/>
    <w:rsid w:val="004E44FE"/>
    <w:rsid w:val="004E4934"/>
    <w:rsid w:val="004E4AF3"/>
    <w:rsid w:val="004E4B26"/>
    <w:rsid w:val="004E4C7D"/>
    <w:rsid w:val="004E4C91"/>
    <w:rsid w:val="004E4F7E"/>
    <w:rsid w:val="004E58D6"/>
    <w:rsid w:val="004E6807"/>
    <w:rsid w:val="004E6B0A"/>
    <w:rsid w:val="004E7508"/>
    <w:rsid w:val="004E79C0"/>
    <w:rsid w:val="004E7C76"/>
    <w:rsid w:val="004F0033"/>
    <w:rsid w:val="004F0056"/>
    <w:rsid w:val="004F03C1"/>
    <w:rsid w:val="004F0534"/>
    <w:rsid w:val="004F05CA"/>
    <w:rsid w:val="004F0B80"/>
    <w:rsid w:val="004F0C5D"/>
    <w:rsid w:val="004F0CC7"/>
    <w:rsid w:val="004F128D"/>
    <w:rsid w:val="004F145B"/>
    <w:rsid w:val="004F1CD4"/>
    <w:rsid w:val="004F2269"/>
    <w:rsid w:val="004F22B5"/>
    <w:rsid w:val="004F23A5"/>
    <w:rsid w:val="004F25A3"/>
    <w:rsid w:val="004F261A"/>
    <w:rsid w:val="004F2932"/>
    <w:rsid w:val="004F2B0D"/>
    <w:rsid w:val="004F3B5C"/>
    <w:rsid w:val="004F40CE"/>
    <w:rsid w:val="004F411C"/>
    <w:rsid w:val="004F431B"/>
    <w:rsid w:val="004F4F92"/>
    <w:rsid w:val="004F52AF"/>
    <w:rsid w:val="004F59B8"/>
    <w:rsid w:val="004F5B30"/>
    <w:rsid w:val="004F5F05"/>
    <w:rsid w:val="004F5F36"/>
    <w:rsid w:val="004F6A87"/>
    <w:rsid w:val="004F74AD"/>
    <w:rsid w:val="004F7545"/>
    <w:rsid w:val="004F75F4"/>
    <w:rsid w:val="004F793F"/>
    <w:rsid w:val="004F7B98"/>
    <w:rsid w:val="004F7E5A"/>
    <w:rsid w:val="00500094"/>
    <w:rsid w:val="0050052B"/>
    <w:rsid w:val="00500BFB"/>
    <w:rsid w:val="0050205D"/>
    <w:rsid w:val="0050226B"/>
    <w:rsid w:val="00502387"/>
    <w:rsid w:val="0050256F"/>
    <w:rsid w:val="0050272B"/>
    <w:rsid w:val="00502B5A"/>
    <w:rsid w:val="00502C6B"/>
    <w:rsid w:val="00502E53"/>
    <w:rsid w:val="00502F32"/>
    <w:rsid w:val="00503499"/>
    <w:rsid w:val="005036F7"/>
    <w:rsid w:val="00503B4A"/>
    <w:rsid w:val="00503C02"/>
    <w:rsid w:val="00503D89"/>
    <w:rsid w:val="00504058"/>
    <w:rsid w:val="005041DD"/>
    <w:rsid w:val="005042F9"/>
    <w:rsid w:val="00504341"/>
    <w:rsid w:val="005045FE"/>
    <w:rsid w:val="00504FB2"/>
    <w:rsid w:val="005050F7"/>
    <w:rsid w:val="005056DD"/>
    <w:rsid w:val="00505B12"/>
    <w:rsid w:val="00505D28"/>
    <w:rsid w:val="00506607"/>
    <w:rsid w:val="0050669A"/>
    <w:rsid w:val="00506C39"/>
    <w:rsid w:val="00506EF4"/>
    <w:rsid w:val="00506FD8"/>
    <w:rsid w:val="00507B8F"/>
    <w:rsid w:val="00507CA2"/>
    <w:rsid w:val="00510972"/>
    <w:rsid w:val="00510E8C"/>
    <w:rsid w:val="00511031"/>
    <w:rsid w:val="0051188F"/>
    <w:rsid w:val="00511A06"/>
    <w:rsid w:val="00511EC3"/>
    <w:rsid w:val="00512164"/>
    <w:rsid w:val="005125DD"/>
    <w:rsid w:val="00512935"/>
    <w:rsid w:val="005129E4"/>
    <w:rsid w:val="00512CCE"/>
    <w:rsid w:val="005137D0"/>
    <w:rsid w:val="0051391D"/>
    <w:rsid w:val="00513974"/>
    <w:rsid w:val="00513B3D"/>
    <w:rsid w:val="00513BB8"/>
    <w:rsid w:val="00514313"/>
    <w:rsid w:val="005144C3"/>
    <w:rsid w:val="005144E7"/>
    <w:rsid w:val="00514715"/>
    <w:rsid w:val="005149D1"/>
    <w:rsid w:val="005158F9"/>
    <w:rsid w:val="005163F4"/>
    <w:rsid w:val="00516BC0"/>
    <w:rsid w:val="00517091"/>
    <w:rsid w:val="00517693"/>
    <w:rsid w:val="00517C49"/>
    <w:rsid w:val="005201A2"/>
    <w:rsid w:val="005207CE"/>
    <w:rsid w:val="00520A24"/>
    <w:rsid w:val="00520A92"/>
    <w:rsid w:val="005210E9"/>
    <w:rsid w:val="0052110D"/>
    <w:rsid w:val="005214C2"/>
    <w:rsid w:val="0052164C"/>
    <w:rsid w:val="0052175B"/>
    <w:rsid w:val="005217CC"/>
    <w:rsid w:val="00521907"/>
    <w:rsid w:val="00521957"/>
    <w:rsid w:val="00521F33"/>
    <w:rsid w:val="00521FAE"/>
    <w:rsid w:val="005222F5"/>
    <w:rsid w:val="00522A01"/>
    <w:rsid w:val="00522C6E"/>
    <w:rsid w:val="00522DCD"/>
    <w:rsid w:val="0052320D"/>
    <w:rsid w:val="005234BE"/>
    <w:rsid w:val="0052381B"/>
    <w:rsid w:val="0052391D"/>
    <w:rsid w:val="00523B61"/>
    <w:rsid w:val="00523C28"/>
    <w:rsid w:val="00524453"/>
    <w:rsid w:val="00524BC2"/>
    <w:rsid w:val="00524F80"/>
    <w:rsid w:val="00525259"/>
    <w:rsid w:val="00525410"/>
    <w:rsid w:val="00525668"/>
    <w:rsid w:val="00526187"/>
    <w:rsid w:val="00526246"/>
    <w:rsid w:val="0052679A"/>
    <w:rsid w:val="00526EA8"/>
    <w:rsid w:val="005270E5"/>
    <w:rsid w:val="00527E10"/>
    <w:rsid w:val="005301C9"/>
    <w:rsid w:val="005305B0"/>
    <w:rsid w:val="00530801"/>
    <w:rsid w:val="0053094D"/>
    <w:rsid w:val="00530D01"/>
    <w:rsid w:val="00530E76"/>
    <w:rsid w:val="005312F9"/>
    <w:rsid w:val="0053195B"/>
    <w:rsid w:val="00531B4C"/>
    <w:rsid w:val="00531B9C"/>
    <w:rsid w:val="00531E9F"/>
    <w:rsid w:val="0053216D"/>
    <w:rsid w:val="00532B20"/>
    <w:rsid w:val="00532C95"/>
    <w:rsid w:val="005339E9"/>
    <w:rsid w:val="00533A85"/>
    <w:rsid w:val="00533C0B"/>
    <w:rsid w:val="00533E3F"/>
    <w:rsid w:val="00534351"/>
    <w:rsid w:val="005344E7"/>
    <w:rsid w:val="00534626"/>
    <w:rsid w:val="0053509A"/>
    <w:rsid w:val="005351AC"/>
    <w:rsid w:val="00535610"/>
    <w:rsid w:val="0053564F"/>
    <w:rsid w:val="005358D6"/>
    <w:rsid w:val="005359FA"/>
    <w:rsid w:val="00535DF0"/>
    <w:rsid w:val="00535F09"/>
    <w:rsid w:val="00536012"/>
    <w:rsid w:val="00536759"/>
    <w:rsid w:val="0053688C"/>
    <w:rsid w:val="00536983"/>
    <w:rsid w:val="005369EC"/>
    <w:rsid w:val="00536CDE"/>
    <w:rsid w:val="00536CED"/>
    <w:rsid w:val="00536F9E"/>
    <w:rsid w:val="005375A4"/>
    <w:rsid w:val="0053791D"/>
    <w:rsid w:val="00537B4B"/>
    <w:rsid w:val="00537B70"/>
    <w:rsid w:val="00537F44"/>
    <w:rsid w:val="005404A7"/>
    <w:rsid w:val="0054073E"/>
    <w:rsid w:val="00540B03"/>
    <w:rsid w:val="00540E03"/>
    <w:rsid w:val="00540F38"/>
    <w:rsid w:val="005414F6"/>
    <w:rsid w:val="00541A2B"/>
    <w:rsid w:val="00542871"/>
    <w:rsid w:val="005428C9"/>
    <w:rsid w:val="00543374"/>
    <w:rsid w:val="005433EE"/>
    <w:rsid w:val="00543565"/>
    <w:rsid w:val="00543735"/>
    <w:rsid w:val="00543EF6"/>
    <w:rsid w:val="005441D3"/>
    <w:rsid w:val="00544A71"/>
    <w:rsid w:val="00544C9C"/>
    <w:rsid w:val="00544F25"/>
    <w:rsid w:val="005450DF"/>
    <w:rsid w:val="005456E7"/>
    <w:rsid w:val="00545B89"/>
    <w:rsid w:val="00545D38"/>
    <w:rsid w:val="00546424"/>
    <w:rsid w:val="00546AF7"/>
    <w:rsid w:val="00546C69"/>
    <w:rsid w:val="00546CC7"/>
    <w:rsid w:val="00546EED"/>
    <w:rsid w:val="00546FAB"/>
    <w:rsid w:val="005470DA"/>
    <w:rsid w:val="005472BC"/>
    <w:rsid w:val="00547826"/>
    <w:rsid w:val="00547BB2"/>
    <w:rsid w:val="00547DBC"/>
    <w:rsid w:val="00547DF7"/>
    <w:rsid w:val="005501BA"/>
    <w:rsid w:val="0055048F"/>
    <w:rsid w:val="005504A7"/>
    <w:rsid w:val="005504DC"/>
    <w:rsid w:val="0055061C"/>
    <w:rsid w:val="0055076E"/>
    <w:rsid w:val="00550FBF"/>
    <w:rsid w:val="0055180A"/>
    <w:rsid w:val="00552495"/>
    <w:rsid w:val="005524E8"/>
    <w:rsid w:val="005527C3"/>
    <w:rsid w:val="00552E17"/>
    <w:rsid w:val="00552E5D"/>
    <w:rsid w:val="005535F3"/>
    <w:rsid w:val="005536B5"/>
    <w:rsid w:val="00553D72"/>
    <w:rsid w:val="00553D8F"/>
    <w:rsid w:val="00553F9B"/>
    <w:rsid w:val="0055492C"/>
    <w:rsid w:val="00554B8A"/>
    <w:rsid w:val="00554CB8"/>
    <w:rsid w:val="00554E62"/>
    <w:rsid w:val="00555103"/>
    <w:rsid w:val="0055571A"/>
    <w:rsid w:val="005558FB"/>
    <w:rsid w:val="00555946"/>
    <w:rsid w:val="00555CEC"/>
    <w:rsid w:val="00555CF7"/>
    <w:rsid w:val="005560D2"/>
    <w:rsid w:val="00556378"/>
    <w:rsid w:val="00556401"/>
    <w:rsid w:val="00556CB0"/>
    <w:rsid w:val="00556EEF"/>
    <w:rsid w:val="00557348"/>
    <w:rsid w:val="00557589"/>
    <w:rsid w:val="00557826"/>
    <w:rsid w:val="005578C5"/>
    <w:rsid w:val="005578E2"/>
    <w:rsid w:val="00557A63"/>
    <w:rsid w:val="00557ACA"/>
    <w:rsid w:val="00557BA5"/>
    <w:rsid w:val="0056046B"/>
    <w:rsid w:val="00560B60"/>
    <w:rsid w:val="005613A7"/>
    <w:rsid w:val="00561416"/>
    <w:rsid w:val="00561434"/>
    <w:rsid w:val="00561BFE"/>
    <w:rsid w:val="00561D47"/>
    <w:rsid w:val="005621B8"/>
    <w:rsid w:val="00562C36"/>
    <w:rsid w:val="00562F26"/>
    <w:rsid w:val="005634BC"/>
    <w:rsid w:val="00563793"/>
    <w:rsid w:val="00563FAE"/>
    <w:rsid w:val="00564580"/>
    <w:rsid w:val="00564996"/>
    <w:rsid w:val="00565B54"/>
    <w:rsid w:val="00565D17"/>
    <w:rsid w:val="00565E41"/>
    <w:rsid w:val="00565FFB"/>
    <w:rsid w:val="00566133"/>
    <w:rsid w:val="00566336"/>
    <w:rsid w:val="00566535"/>
    <w:rsid w:val="005665D6"/>
    <w:rsid w:val="00566A50"/>
    <w:rsid w:val="00566DA2"/>
    <w:rsid w:val="00567106"/>
    <w:rsid w:val="00567A4F"/>
    <w:rsid w:val="00567F04"/>
    <w:rsid w:val="00570098"/>
    <w:rsid w:val="005701CB"/>
    <w:rsid w:val="0057198A"/>
    <w:rsid w:val="00571F67"/>
    <w:rsid w:val="005726E4"/>
    <w:rsid w:val="00572735"/>
    <w:rsid w:val="0057298F"/>
    <w:rsid w:val="00572C53"/>
    <w:rsid w:val="00572F95"/>
    <w:rsid w:val="0057447E"/>
    <w:rsid w:val="00574E6B"/>
    <w:rsid w:val="005758EA"/>
    <w:rsid w:val="00575A96"/>
    <w:rsid w:val="005760F7"/>
    <w:rsid w:val="005765DE"/>
    <w:rsid w:val="00576690"/>
    <w:rsid w:val="005768CA"/>
    <w:rsid w:val="00576B2F"/>
    <w:rsid w:val="00577077"/>
    <w:rsid w:val="005779BF"/>
    <w:rsid w:val="00577A29"/>
    <w:rsid w:val="00577A2F"/>
    <w:rsid w:val="00577A61"/>
    <w:rsid w:val="00580EE6"/>
    <w:rsid w:val="005810B5"/>
    <w:rsid w:val="005815DA"/>
    <w:rsid w:val="00581CAD"/>
    <w:rsid w:val="00581F38"/>
    <w:rsid w:val="0058218D"/>
    <w:rsid w:val="0058225F"/>
    <w:rsid w:val="0058252E"/>
    <w:rsid w:val="00582597"/>
    <w:rsid w:val="0058259C"/>
    <w:rsid w:val="00582911"/>
    <w:rsid w:val="00583017"/>
    <w:rsid w:val="005831AF"/>
    <w:rsid w:val="005834AF"/>
    <w:rsid w:val="00583569"/>
    <w:rsid w:val="005838B2"/>
    <w:rsid w:val="00584131"/>
    <w:rsid w:val="00584E5A"/>
    <w:rsid w:val="00584E82"/>
    <w:rsid w:val="00585654"/>
    <w:rsid w:val="00585771"/>
    <w:rsid w:val="005858C5"/>
    <w:rsid w:val="00585B89"/>
    <w:rsid w:val="00586845"/>
    <w:rsid w:val="00586933"/>
    <w:rsid w:val="00586D1C"/>
    <w:rsid w:val="00586DB6"/>
    <w:rsid w:val="00586E9C"/>
    <w:rsid w:val="00587266"/>
    <w:rsid w:val="005872C5"/>
    <w:rsid w:val="005875DA"/>
    <w:rsid w:val="00587838"/>
    <w:rsid w:val="005879FD"/>
    <w:rsid w:val="00587C09"/>
    <w:rsid w:val="00590CDE"/>
    <w:rsid w:val="00590D8C"/>
    <w:rsid w:val="00590D9B"/>
    <w:rsid w:val="00590DD5"/>
    <w:rsid w:val="00590F91"/>
    <w:rsid w:val="00591635"/>
    <w:rsid w:val="005916E7"/>
    <w:rsid w:val="00591994"/>
    <w:rsid w:val="00591C2B"/>
    <w:rsid w:val="0059251D"/>
    <w:rsid w:val="00592572"/>
    <w:rsid w:val="00592D35"/>
    <w:rsid w:val="005932E5"/>
    <w:rsid w:val="0059371C"/>
    <w:rsid w:val="00593AA7"/>
    <w:rsid w:val="00593B95"/>
    <w:rsid w:val="00593BA1"/>
    <w:rsid w:val="005941A1"/>
    <w:rsid w:val="00594712"/>
    <w:rsid w:val="005952E1"/>
    <w:rsid w:val="005954E8"/>
    <w:rsid w:val="0059584D"/>
    <w:rsid w:val="00595853"/>
    <w:rsid w:val="005965C8"/>
    <w:rsid w:val="00596F33"/>
    <w:rsid w:val="0059763C"/>
    <w:rsid w:val="00597CBB"/>
    <w:rsid w:val="00597DDF"/>
    <w:rsid w:val="005A0205"/>
    <w:rsid w:val="005A0235"/>
    <w:rsid w:val="005A0252"/>
    <w:rsid w:val="005A02F0"/>
    <w:rsid w:val="005A0759"/>
    <w:rsid w:val="005A08C7"/>
    <w:rsid w:val="005A0909"/>
    <w:rsid w:val="005A0A03"/>
    <w:rsid w:val="005A17BF"/>
    <w:rsid w:val="005A1C44"/>
    <w:rsid w:val="005A1D26"/>
    <w:rsid w:val="005A2123"/>
    <w:rsid w:val="005A2BB4"/>
    <w:rsid w:val="005A2F4E"/>
    <w:rsid w:val="005A31AD"/>
    <w:rsid w:val="005A31F7"/>
    <w:rsid w:val="005A32C6"/>
    <w:rsid w:val="005A3437"/>
    <w:rsid w:val="005A34E7"/>
    <w:rsid w:val="005A3CA5"/>
    <w:rsid w:val="005A42A6"/>
    <w:rsid w:val="005A4576"/>
    <w:rsid w:val="005A473C"/>
    <w:rsid w:val="005A5383"/>
    <w:rsid w:val="005A544D"/>
    <w:rsid w:val="005A5B89"/>
    <w:rsid w:val="005A5D8F"/>
    <w:rsid w:val="005A5E85"/>
    <w:rsid w:val="005A6409"/>
    <w:rsid w:val="005A6D5E"/>
    <w:rsid w:val="005A74CE"/>
    <w:rsid w:val="005A754F"/>
    <w:rsid w:val="005A783C"/>
    <w:rsid w:val="005A7CF5"/>
    <w:rsid w:val="005A7E43"/>
    <w:rsid w:val="005A7F75"/>
    <w:rsid w:val="005B03FD"/>
    <w:rsid w:val="005B0E2B"/>
    <w:rsid w:val="005B1403"/>
    <w:rsid w:val="005B14AB"/>
    <w:rsid w:val="005B1853"/>
    <w:rsid w:val="005B1E6F"/>
    <w:rsid w:val="005B1EC3"/>
    <w:rsid w:val="005B2336"/>
    <w:rsid w:val="005B297A"/>
    <w:rsid w:val="005B2C06"/>
    <w:rsid w:val="005B2D07"/>
    <w:rsid w:val="005B2E13"/>
    <w:rsid w:val="005B2F86"/>
    <w:rsid w:val="005B2FED"/>
    <w:rsid w:val="005B37C7"/>
    <w:rsid w:val="005B392D"/>
    <w:rsid w:val="005B41CE"/>
    <w:rsid w:val="005B421A"/>
    <w:rsid w:val="005B436C"/>
    <w:rsid w:val="005B48F2"/>
    <w:rsid w:val="005B4990"/>
    <w:rsid w:val="005B4AAC"/>
    <w:rsid w:val="005B4ABE"/>
    <w:rsid w:val="005B4E3A"/>
    <w:rsid w:val="005B5388"/>
    <w:rsid w:val="005B53E9"/>
    <w:rsid w:val="005B55A0"/>
    <w:rsid w:val="005B5A2D"/>
    <w:rsid w:val="005B5B6B"/>
    <w:rsid w:val="005B6397"/>
    <w:rsid w:val="005B64AD"/>
    <w:rsid w:val="005B6D3F"/>
    <w:rsid w:val="005B71F3"/>
    <w:rsid w:val="005B732D"/>
    <w:rsid w:val="005B73E8"/>
    <w:rsid w:val="005B7831"/>
    <w:rsid w:val="005B7B8B"/>
    <w:rsid w:val="005C0150"/>
    <w:rsid w:val="005C0233"/>
    <w:rsid w:val="005C029E"/>
    <w:rsid w:val="005C0AAF"/>
    <w:rsid w:val="005C0B1F"/>
    <w:rsid w:val="005C0FFF"/>
    <w:rsid w:val="005C15A9"/>
    <w:rsid w:val="005C17E0"/>
    <w:rsid w:val="005C18E5"/>
    <w:rsid w:val="005C1948"/>
    <w:rsid w:val="005C1CD5"/>
    <w:rsid w:val="005C1D2E"/>
    <w:rsid w:val="005C2038"/>
    <w:rsid w:val="005C22D3"/>
    <w:rsid w:val="005C230C"/>
    <w:rsid w:val="005C2421"/>
    <w:rsid w:val="005C287D"/>
    <w:rsid w:val="005C290B"/>
    <w:rsid w:val="005C2A61"/>
    <w:rsid w:val="005C2E23"/>
    <w:rsid w:val="005C3028"/>
    <w:rsid w:val="005C3202"/>
    <w:rsid w:val="005C347F"/>
    <w:rsid w:val="005C3702"/>
    <w:rsid w:val="005C374D"/>
    <w:rsid w:val="005C37E0"/>
    <w:rsid w:val="005C3B84"/>
    <w:rsid w:val="005C3C19"/>
    <w:rsid w:val="005C4156"/>
    <w:rsid w:val="005C4204"/>
    <w:rsid w:val="005C4503"/>
    <w:rsid w:val="005C4BB0"/>
    <w:rsid w:val="005C5012"/>
    <w:rsid w:val="005C5149"/>
    <w:rsid w:val="005C52AC"/>
    <w:rsid w:val="005C53D1"/>
    <w:rsid w:val="005C5507"/>
    <w:rsid w:val="005C59CA"/>
    <w:rsid w:val="005C5AA4"/>
    <w:rsid w:val="005C6239"/>
    <w:rsid w:val="005C6462"/>
    <w:rsid w:val="005C6A77"/>
    <w:rsid w:val="005C6CC0"/>
    <w:rsid w:val="005C6CF4"/>
    <w:rsid w:val="005C6D0D"/>
    <w:rsid w:val="005C6F26"/>
    <w:rsid w:val="005C7304"/>
    <w:rsid w:val="005C7A46"/>
    <w:rsid w:val="005C7DB7"/>
    <w:rsid w:val="005C7FB3"/>
    <w:rsid w:val="005D0038"/>
    <w:rsid w:val="005D0751"/>
    <w:rsid w:val="005D0B3D"/>
    <w:rsid w:val="005D0C1D"/>
    <w:rsid w:val="005D0FFC"/>
    <w:rsid w:val="005D10C8"/>
    <w:rsid w:val="005D1466"/>
    <w:rsid w:val="005D189E"/>
    <w:rsid w:val="005D1B4C"/>
    <w:rsid w:val="005D1C8B"/>
    <w:rsid w:val="005D20E0"/>
    <w:rsid w:val="005D2158"/>
    <w:rsid w:val="005D26B6"/>
    <w:rsid w:val="005D2D9D"/>
    <w:rsid w:val="005D2E9D"/>
    <w:rsid w:val="005D2EF9"/>
    <w:rsid w:val="005D342C"/>
    <w:rsid w:val="005D39C4"/>
    <w:rsid w:val="005D3DB4"/>
    <w:rsid w:val="005D3E15"/>
    <w:rsid w:val="005D4000"/>
    <w:rsid w:val="005D40F3"/>
    <w:rsid w:val="005D43CF"/>
    <w:rsid w:val="005D4522"/>
    <w:rsid w:val="005D4820"/>
    <w:rsid w:val="005D48AE"/>
    <w:rsid w:val="005D4912"/>
    <w:rsid w:val="005D4A6E"/>
    <w:rsid w:val="005D4D4C"/>
    <w:rsid w:val="005D4FA4"/>
    <w:rsid w:val="005D53BF"/>
    <w:rsid w:val="005D5931"/>
    <w:rsid w:val="005D5AE2"/>
    <w:rsid w:val="005D5AF4"/>
    <w:rsid w:val="005D5D77"/>
    <w:rsid w:val="005D640F"/>
    <w:rsid w:val="005D663D"/>
    <w:rsid w:val="005D693A"/>
    <w:rsid w:val="005D6F14"/>
    <w:rsid w:val="005D713D"/>
    <w:rsid w:val="005D7819"/>
    <w:rsid w:val="005D789A"/>
    <w:rsid w:val="005D7A5C"/>
    <w:rsid w:val="005D7E7D"/>
    <w:rsid w:val="005E0300"/>
    <w:rsid w:val="005E0607"/>
    <w:rsid w:val="005E0842"/>
    <w:rsid w:val="005E0C57"/>
    <w:rsid w:val="005E0F9F"/>
    <w:rsid w:val="005E1084"/>
    <w:rsid w:val="005E1244"/>
    <w:rsid w:val="005E133F"/>
    <w:rsid w:val="005E15E7"/>
    <w:rsid w:val="005E19C0"/>
    <w:rsid w:val="005E1C55"/>
    <w:rsid w:val="005E1D3C"/>
    <w:rsid w:val="005E1FF9"/>
    <w:rsid w:val="005E252A"/>
    <w:rsid w:val="005E28FF"/>
    <w:rsid w:val="005E295F"/>
    <w:rsid w:val="005E2AB1"/>
    <w:rsid w:val="005E3B10"/>
    <w:rsid w:val="005E4995"/>
    <w:rsid w:val="005E5002"/>
    <w:rsid w:val="005E517D"/>
    <w:rsid w:val="005E59AF"/>
    <w:rsid w:val="005E5A3B"/>
    <w:rsid w:val="005E603D"/>
    <w:rsid w:val="005E60F8"/>
    <w:rsid w:val="005E6699"/>
    <w:rsid w:val="005E6B7D"/>
    <w:rsid w:val="005E7189"/>
    <w:rsid w:val="005E71CF"/>
    <w:rsid w:val="005E7442"/>
    <w:rsid w:val="005E7460"/>
    <w:rsid w:val="005E7583"/>
    <w:rsid w:val="005E7DCE"/>
    <w:rsid w:val="005E7EB3"/>
    <w:rsid w:val="005E7EC2"/>
    <w:rsid w:val="005F0883"/>
    <w:rsid w:val="005F19DD"/>
    <w:rsid w:val="005F1C17"/>
    <w:rsid w:val="005F2395"/>
    <w:rsid w:val="005F2488"/>
    <w:rsid w:val="005F24C4"/>
    <w:rsid w:val="005F2C30"/>
    <w:rsid w:val="005F2C91"/>
    <w:rsid w:val="005F2CC7"/>
    <w:rsid w:val="005F33B9"/>
    <w:rsid w:val="005F3B61"/>
    <w:rsid w:val="005F3F6E"/>
    <w:rsid w:val="005F456F"/>
    <w:rsid w:val="005F463F"/>
    <w:rsid w:val="005F495A"/>
    <w:rsid w:val="005F4D1B"/>
    <w:rsid w:val="005F50B8"/>
    <w:rsid w:val="005F5F82"/>
    <w:rsid w:val="005F5FA4"/>
    <w:rsid w:val="005F6398"/>
    <w:rsid w:val="005F6458"/>
    <w:rsid w:val="005F6589"/>
    <w:rsid w:val="005F6EA0"/>
    <w:rsid w:val="005F6F2C"/>
    <w:rsid w:val="005F705A"/>
    <w:rsid w:val="005F7E7E"/>
    <w:rsid w:val="006001DE"/>
    <w:rsid w:val="006007F8"/>
    <w:rsid w:val="0060096F"/>
    <w:rsid w:val="0060174C"/>
    <w:rsid w:val="006019D5"/>
    <w:rsid w:val="006023D7"/>
    <w:rsid w:val="00602692"/>
    <w:rsid w:val="0060274B"/>
    <w:rsid w:val="006028C3"/>
    <w:rsid w:val="00602D83"/>
    <w:rsid w:val="00602DFC"/>
    <w:rsid w:val="00602F52"/>
    <w:rsid w:val="00602FAA"/>
    <w:rsid w:val="006032FB"/>
    <w:rsid w:val="006035EC"/>
    <w:rsid w:val="0060361B"/>
    <w:rsid w:val="00603A0A"/>
    <w:rsid w:val="00603A81"/>
    <w:rsid w:val="00604382"/>
    <w:rsid w:val="00604DB3"/>
    <w:rsid w:val="00604E63"/>
    <w:rsid w:val="00604F97"/>
    <w:rsid w:val="0060514F"/>
    <w:rsid w:val="006051F2"/>
    <w:rsid w:val="006051FE"/>
    <w:rsid w:val="0060548A"/>
    <w:rsid w:val="006056BF"/>
    <w:rsid w:val="00605A66"/>
    <w:rsid w:val="00605C5D"/>
    <w:rsid w:val="00605E36"/>
    <w:rsid w:val="00605F3A"/>
    <w:rsid w:val="0060626B"/>
    <w:rsid w:val="006067EF"/>
    <w:rsid w:val="00606B62"/>
    <w:rsid w:val="00607256"/>
    <w:rsid w:val="006078F2"/>
    <w:rsid w:val="0060798C"/>
    <w:rsid w:val="00607CC1"/>
    <w:rsid w:val="00607CD1"/>
    <w:rsid w:val="00607D55"/>
    <w:rsid w:val="00607E4A"/>
    <w:rsid w:val="00607EB5"/>
    <w:rsid w:val="0061007E"/>
    <w:rsid w:val="0061040A"/>
    <w:rsid w:val="00610534"/>
    <w:rsid w:val="006108DD"/>
    <w:rsid w:val="00611B78"/>
    <w:rsid w:val="00611F15"/>
    <w:rsid w:val="0061249D"/>
    <w:rsid w:val="0061265E"/>
    <w:rsid w:val="00612947"/>
    <w:rsid w:val="00612B43"/>
    <w:rsid w:val="00612C3B"/>
    <w:rsid w:val="0061393E"/>
    <w:rsid w:val="00613B41"/>
    <w:rsid w:val="00613CB5"/>
    <w:rsid w:val="00613EBA"/>
    <w:rsid w:val="006141C0"/>
    <w:rsid w:val="00614332"/>
    <w:rsid w:val="0061436F"/>
    <w:rsid w:val="006144B6"/>
    <w:rsid w:val="0061461C"/>
    <w:rsid w:val="006148D8"/>
    <w:rsid w:val="0061493C"/>
    <w:rsid w:val="006149BA"/>
    <w:rsid w:val="00614CCB"/>
    <w:rsid w:val="00614D04"/>
    <w:rsid w:val="00615114"/>
    <w:rsid w:val="00615778"/>
    <w:rsid w:val="00615E9D"/>
    <w:rsid w:val="00616196"/>
    <w:rsid w:val="0061662D"/>
    <w:rsid w:val="006167D6"/>
    <w:rsid w:val="00616B4B"/>
    <w:rsid w:val="006173D5"/>
    <w:rsid w:val="006178C5"/>
    <w:rsid w:val="00617D26"/>
    <w:rsid w:val="0062044A"/>
    <w:rsid w:val="006207EF"/>
    <w:rsid w:val="00620D2E"/>
    <w:rsid w:val="00620F19"/>
    <w:rsid w:val="0062120B"/>
    <w:rsid w:val="0062122D"/>
    <w:rsid w:val="00621332"/>
    <w:rsid w:val="0062175D"/>
    <w:rsid w:val="00621802"/>
    <w:rsid w:val="00621C17"/>
    <w:rsid w:val="00622D14"/>
    <w:rsid w:val="00622EAF"/>
    <w:rsid w:val="00622ED2"/>
    <w:rsid w:val="00622FD8"/>
    <w:rsid w:val="0062305E"/>
    <w:rsid w:val="006235A2"/>
    <w:rsid w:val="00623780"/>
    <w:rsid w:val="00623A1C"/>
    <w:rsid w:val="00623FA2"/>
    <w:rsid w:val="006242FE"/>
    <w:rsid w:val="00624973"/>
    <w:rsid w:val="00624AB6"/>
    <w:rsid w:val="00625356"/>
    <w:rsid w:val="0062548A"/>
    <w:rsid w:val="00625597"/>
    <w:rsid w:val="006257B8"/>
    <w:rsid w:val="006258A9"/>
    <w:rsid w:val="00625AE6"/>
    <w:rsid w:val="00625B28"/>
    <w:rsid w:val="0062677A"/>
    <w:rsid w:val="0062694B"/>
    <w:rsid w:val="00627195"/>
    <w:rsid w:val="006272B3"/>
    <w:rsid w:val="006276DC"/>
    <w:rsid w:val="00627786"/>
    <w:rsid w:val="00627B64"/>
    <w:rsid w:val="006300C1"/>
    <w:rsid w:val="00630B9C"/>
    <w:rsid w:val="00631748"/>
    <w:rsid w:val="00631C1D"/>
    <w:rsid w:val="00631C88"/>
    <w:rsid w:val="00631D92"/>
    <w:rsid w:val="00632061"/>
    <w:rsid w:val="0063222D"/>
    <w:rsid w:val="00632253"/>
    <w:rsid w:val="006323BD"/>
    <w:rsid w:val="00632858"/>
    <w:rsid w:val="00633C07"/>
    <w:rsid w:val="00634339"/>
    <w:rsid w:val="006343B9"/>
    <w:rsid w:val="0063492D"/>
    <w:rsid w:val="00634B16"/>
    <w:rsid w:val="00634FBF"/>
    <w:rsid w:val="006351E7"/>
    <w:rsid w:val="00635DCB"/>
    <w:rsid w:val="0063651F"/>
    <w:rsid w:val="0063698D"/>
    <w:rsid w:val="006373C2"/>
    <w:rsid w:val="0063740C"/>
    <w:rsid w:val="00637C92"/>
    <w:rsid w:val="006401A4"/>
    <w:rsid w:val="00640525"/>
    <w:rsid w:val="006408B2"/>
    <w:rsid w:val="00640947"/>
    <w:rsid w:val="00640A77"/>
    <w:rsid w:val="00640C5A"/>
    <w:rsid w:val="0064114A"/>
    <w:rsid w:val="0064158D"/>
    <w:rsid w:val="006418E6"/>
    <w:rsid w:val="00641AB6"/>
    <w:rsid w:val="00641DD8"/>
    <w:rsid w:val="00642241"/>
    <w:rsid w:val="0064239F"/>
    <w:rsid w:val="00642714"/>
    <w:rsid w:val="006427DF"/>
    <w:rsid w:val="00643258"/>
    <w:rsid w:val="006434C4"/>
    <w:rsid w:val="00643925"/>
    <w:rsid w:val="00643DA6"/>
    <w:rsid w:val="00644359"/>
    <w:rsid w:val="0064435E"/>
    <w:rsid w:val="00644546"/>
    <w:rsid w:val="00644645"/>
    <w:rsid w:val="00644CEF"/>
    <w:rsid w:val="006455CE"/>
    <w:rsid w:val="00645789"/>
    <w:rsid w:val="00645ACE"/>
    <w:rsid w:val="006460F9"/>
    <w:rsid w:val="00646232"/>
    <w:rsid w:val="00646761"/>
    <w:rsid w:val="00646DBA"/>
    <w:rsid w:val="00646EAE"/>
    <w:rsid w:val="00646FBC"/>
    <w:rsid w:val="0064713A"/>
    <w:rsid w:val="006477D0"/>
    <w:rsid w:val="006477DA"/>
    <w:rsid w:val="00647B3C"/>
    <w:rsid w:val="006503AC"/>
    <w:rsid w:val="00650A8F"/>
    <w:rsid w:val="006510C7"/>
    <w:rsid w:val="006512A1"/>
    <w:rsid w:val="00651D4D"/>
    <w:rsid w:val="00652C33"/>
    <w:rsid w:val="006531FB"/>
    <w:rsid w:val="006537EB"/>
    <w:rsid w:val="00653898"/>
    <w:rsid w:val="00653CB7"/>
    <w:rsid w:val="00653CF0"/>
    <w:rsid w:val="006541E6"/>
    <w:rsid w:val="00654523"/>
    <w:rsid w:val="00654BA7"/>
    <w:rsid w:val="00654E9E"/>
    <w:rsid w:val="00655217"/>
    <w:rsid w:val="0065559D"/>
    <w:rsid w:val="00655841"/>
    <w:rsid w:val="00655A63"/>
    <w:rsid w:val="00655A6E"/>
    <w:rsid w:val="00655E20"/>
    <w:rsid w:val="00656030"/>
    <w:rsid w:val="006565BB"/>
    <w:rsid w:val="006566F4"/>
    <w:rsid w:val="0065670D"/>
    <w:rsid w:val="00656D2C"/>
    <w:rsid w:val="006570CE"/>
    <w:rsid w:val="006571D6"/>
    <w:rsid w:val="00657278"/>
    <w:rsid w:val="00657429"/>
    <w:rsid w:val="00657A5D"/>
    <w:rsid w:val="00657D77"/>
    <w:rsid w:val="006601E5"/>
    <w:rsid w:val="0066049D"/>
    <w:rsid w:val="00660D1C"/>
    <w:rsid w:val="00660E71"/>
    <w:rsid w:val="00660EDD"/>
    <w:rsid w:val="006611B6"/>
    <w:rsid w:val="0066130F"/>
    <w:rsid w:val="0066161B"/>
    <w:rsid w:val="00661727"/>
    <w:rsid w:val="00661760"/>
    <w:rsid w:val="006619D6"/>
    <w:rsid w:val="00661F39"/>
    <w:rsid w:val="006623A1"/>
    <w:rsid w:val="00662460"/>
    <w:rsid w:val="006626F2"/>
    <w:rsid w:val="00662B6D"/>
    <w:rsid w:val="006635F0"/>
    <w:rsid w:val="00663E96"/>
    <w:rsid w:val="0066439B"/>
    <w:rsid w:val="006643D5"/>
    <w:rsid w:val="006644E7"/>
    <w:rsid w:val="0066468C"/>
    <w:rsid w:val="00664C03"/>
    <w:rsid w:val="00664D6D"/>
    <w:rsid w:val="00664F0B"/>
    <w:rsid w:val="00665189"/>
    <w:rsid w:val="006651CC"/>
    <w:rsid w:val="00666158"/>
    <w:rsid w:val="006667EA"/>
    <w:rsid w:val="0066684B"/>
    <w:rsid w:val="0066692A"/>
    <w:rsid w:val="00667AE5"/>
    <w:rsid w:val="00667BD9"/>
    <w:rsid w:val="00667E8E"/>
    <w:rsid w:val="006703AE"/>
    <w:rsid w:val="0067082C"/>
    <w:rsid w:val="006708EA"/>
    <w:rsid w:val="00670AEE"/>
    <w:rsid w:val="00670C16"/>
    <w:rsid w:val="00670F1F"/>
    <w:rsid w:val="0067109F"/>
    <w:rsid w:val="006714DD"/>
    <w:rsid w:val="00671869"/>
    <w:rsid w:val="00671941"/>
    <w:rsid w:val="00672DE9"/>
    <w:rsid w:val="00672EC4"/>
    <w:rsid w:val="00673470"/>
    <w:rsid w:val="00673582"/>
    <w:rsid w:val="00673655"/>
    <w:rsid w:val="00673950"/>
    <w:rsid w:val="00673C24"/>
    <w:rsid w:val="00673CD9"/>
    <w:rsid w:val="00673EB5"/>
    <w:rsid w:val="00675EF0"/>
    <w:rsid w:val="00676A84"/>
    <w:rsid w:val="00676B05"/>
    <w:rsid w:val="00676E47"/>
    <w:rsid w:val="00677883"/>
    <w:rsid w:val="00677C9C"/>
    <w:rsid w:val="00677E67"/>
    <w:rsid w:val="00680579"/>
    <w:rsid w:val="00680672"/>
    <w:rsid w:val="006809EE"/>
    <w:rsid w:val="00680EED"/>
    <w:rsid w:val="006815B1"/>
    <w:rsid w:val="00681652"/>
    <w:rsid w:val="0068294C"/>
    <w:rsid w:val="00682E94"/>
    <w:rsid w:val="00683085"/>
    <w:rsid w:val="00683E64"/>
    <w:rsid w:val="00683F85"/>
    <w:rsid w:val="006841C1"/>
    <w:rsid w:val="006853F6"/>
    <w:rsid w:val="006857C4"/>
    <w:rsid w:val="0068591D"/>
    <w:rsid w:val="006859A4"/>
    <w:rsid w:val="00685CFF"/>
    <w:rsid w:val="0068627E"/>
    <w:rsid w:val="00686349"/>
    <w:rsid w:val="00686738"/>
    <w:rsid w:val="00686CA7"/>
    <w:rsid w:val="00686FD4"/>
    <w:rsid w:val="00687652"/>
    <w:rsid w:val="00687B45"/>
    <w:rsid w:val="00690244"/>
    <w:rsid w:val="00690279"/>
    <w:rsid w:val="0069035E"/>
    <w:rsid w:val="0069060B"/>
    <w:rsid w:val="00691711"/>
    <w:rsid w:val="00691AED"/>
    <w:rsid w:val="00691E9C"/>
    <w:rsid w:val="00692294"/>
    <w:rsid w:val="006923D6"/>
    <w:rsid w:val="0069252D"/>
    <w:rsid w:val="00693249"/>
    <w:rsid w:val="0069357B"/>
    <w:rsid w:val="0069365D"/>
    <w:rsid w:val="006937BA"/>
    <w:rsid w:val="00693CBC"/>
    <w:rsid w:val="00693E07"/>
    <w:rsid w:val="0069403B"/>
    <w:rsid w:val="0069434D"/>
    <w:rsid w:val="006952C6"/>
    <w:rsid w:val="00695439"/>
    <w:rsid w:val="00695570"/>
    <w:rsid w:val="00695A49"/>
    <w:rsid w:val="00696285"/>
    <w:rsid w:val="0069652C"/>
    <w:rsid w:val="0069660C"/>
    <w:rsid w:val="0069692A"/>
    <w:rsid w:val="00696D00"/>
    <w:rsid w:val="006970E4"/>
    <w:rsid w:val="0069728A"/>
    <w:rsid w:val="00697371"/>
    <w:rsid w:val="0069766C"/>
    <w:rsid w:val="00697754"/>
    <w:rsid w:val="00697D36"/>
    <w:rsid w:val="00697E29"/>
    <w:rsid w:val="006A01B8"/>
    <w:rsid w:val="006A0892"/>
    <w:rsid w:val="006A0AD9"/>
    <w:rsid w:val="006A1005"/>
    <w:rsid w:val="006A101B"/>
    <w:rsid w:val="006A11B7"/>
    <w:rsid w:val="006A129F"/>
    <w:rsid w:val="006A1353"/>
    <w:rsid w:val="006A16C0"/>
    <w:rsid w:val="006A1708"/>
    <w:rsid w:val="006A1A5F"/>
    <w:rsid w:val="006A2627"/>
    <w:rsid w:val="006A30E4"/>
    <w:rsid w:val="006A3240"/>
    <w:rsid w:val="006A3587"/>
    <w:rsid w:val="006A378A"/>
    <w:rsid w:val="006A37AD"/>
    <w:rsid w:val="006A3B2C"/>
    <w:rsid w:val="006A3C61"/>
    <w:rsid w:val="006A4812"/>
    <w:rsid w:val="006A4863"/>
    <w:rsid w:val="006A4B12"/>
    <w:rsid w:val="006A520B"/>
    <w:rsid w:val="006A53E5"/>
    <w:rsid w:val="006A5CB8"/>
    <w:rsid w:val="006A6079"/>
    <w:rsid w:val="006A63CF"/>
    <w:rsid w:val="006A652E"/>
    <w:rsid w:val="006A72C2"/>
    <w:rsid w:val="006A7848"/>
    <w:rsid w:val="006A7AA9"/>
    <w:rsid w:val="006A7C1B"/>
    <w:rsid w:val="006B04EC"/>
    <w:rsid w:val="006B071B"/>
    <w:rsid w:val="006B1835"/>
    <w:rsid w:val="006B1B38"/>
    <w:rsid w:val="006B1F08"/>
    <w:rsid w:val="006B2351"/>
    <w:rsid w:val="006B23C6"/>
    <w:rsid w:val="006B2561"/>
    <w:rsid w:val="006B2883"/>
    <w:rsid w:val="006B289E"/>
    <w:rsid w:val="006B28C7"/>
    <w:rsid w:val="006B2BA3"/>
    <w:rsid w:val="006B32F7"/>
    <w:rsid w:val="006B3897"/>
    <w:rsid w:val="006B3AA1"/>
    <w:rsid w:val="006B3AA5"/>
    <w:rsid w:val="006B50F5"/>
    <w:rsid w:val="006B56A9"/>
    <w:rsid w:val="006B58E5"/>
    <w:rsid w:val="006B62CF"/>
    <w:rsid w:val="006B6492"/>
    <w:rsid w:val="006B688F"/>
    <w:rsid w:val="006B68BF"/>
    <w:rsid w:val="006B7386"/>
    <w:rsid w:val="006B7607"/>
    <w:rsid w:val="006B7A50"/>
    <w:rsid w:val="006B7B5E"/>
    <w:rsid w:val="006B7C5B"/>
    <w:rsid w:val="006B7CC0"/>
    <w:rsid w:val="006B7CCC"/>
    <w:rsid w:val="006C0173"/>
    <w:rsid w:val="006C0727"/>
    <w:rsid w:val="006C12DD"/>
    <w:rsid w:val="006C13FB"/>
    <w:rsid w:val="006C155B"/>
    <w:rsid w:val="006C166C"/>
    <w:rsid w:val="006C1A35"/>
    <w:rsid w:val="006C1EB4"/>
    <w:rsid w:val="006C1F7E"/>
    <w:rsid w:val="006C206B"/>
    <w:rsid w:val="006C231A"/>
    <w:rsid w:val="006C25B3"/>
    <w:rsid w:val="006C3111"/>
    <w:rsid w:val="006C3275"/>
    <w:rsid w:val="006C33B6"/>
    <w:rsid w:val="006C3602"/>
    <w:rsid w:val="006C40C3"/>
    <w:rsid w:val="006C422D"/>
    <w:rsid w:val="006C4C1B"/>
    <w:rsid w:val="006C4D92"/>
    <w:rsid w:val="006C4F87"/>
    <w:rsid w:val="006C67D4"/>
    <w:rsid w:val="006C6C42"/>
    <w:rsid w:val="006C6D52"/>
    <w:rsid w:val="006C7C31"/>
    <w:rsid w:val="006C7FBD"/>
    <w:rsid w:val="006D0594"/>
    <w:rsid w:val="006D063D"/>
    <w:rsid w:val="006D0D32"/>
    <w:rsid w:val="006D1530"/>
    <w:rsid w:val="006D1A7B"/>
    <w:rsid w:val="006D1E7F"/>
    <w:rsid w:val="006D20B8"/>
    <w:rsid w:val="006D2F30"/>
    <w:rsid w:val="006D338C"/>
    <w:rsid w:val="006D3873"/>
    <w:rsid w:val="006D3F9C"/>
    <w:rsid w:val="006D4AE6"/>
    <w:rsid w:val="006D4BCA"/>
    <w:rsid w:val="006D5147"/>
    <w:rsid w:val="006D566B"/>
    <w:rsid w:val="006D590A"/>
    <w:rsid w:val="006D5BBD"/>
    <w:rsid w:val="006D5CFB"/>
    <w:rsid w:val="006D5E2B"/>
    <w:rsid w:val="006D6410"/>
    <w:rsid w:val="006D67AA"/>
    <w:rsid w:val="006D7367"/>
    <w:rsid w:val="006D74A8"/>
    <w:rsid w:val="006D78BA"/>
    <w:rsid w:val="006D7E1A"/>
    <w:rsid w:val="006D7E6A"/>
    <w:rsid w:val="006D7F8A"/>
    <w:rsid w:val="006E0009"/>
    <w:rsid w:val="006E017C"/>
    <w:rsid w:val="006E03E9"/>
    <w:rsid w:val="006E0829"/>
    <w:rsid w:val="006E174A"/>
    <w:rsid w:val="006E19E1"/>
    <w:rsid w:val="006E1A7C"/>
    <w:rsid w:val="006E254F"/>
    <w:rsid w:val="006E28B0"/>
    <w:rsid w:val="006E29E5"/>
    <w:rsid w:val="006E2FCB"/>
    <w:rsid w:val="006E34E3"/>
    <w:rsid w:val="006E39E7"/>
    <w:rsid w:val="006E3A8E"/>
    <w:rsid w:val="006E3FCA"/>
    <w:rsid w:val="006E4754"/>
    <w:rsid w:val="006E48E1"/>
    <w:rsid w:val="006E511A"/>
    <w:rsid w:val="006E6443"/>
    <w:rsid w:val="006E689D"/>
    <w:rsid w:val="006E6C23"/>
    <w:rsid w:val="006E6D7D"/>
    <w:rsid w:val="006E73CF"/>
    <w:rsid w:val="006E79BB"/>
    <w:rsid w:val="006F0224"/>
    <w:rsid w:val="006F02E6"/>
    <w:rsid w:val="006F0745"/>
    <w:rsid w:val="006F097D"/>
    <w:rsid w:val="006F09DE"/>
    <w:rsid w:val="006F0FE1"/>
    <w:rsid w:val="006F1070"/>
    <w:rsid w:val="006F109A"/>
    <w:rsid w:val="006F1D1D"/>
    <w:rsid w:val="006F2A9D"/>
    <w:rsid w:val="006F30A6"/>
    <w:rsid w:val="006F3174"/>
    <w:rsid w:val="006F33BC"/>
    <w:rsid w:val="006F386E"/>
    <w:rsid w:val="006F39A2"/>
    <w:rsid w:val="006F3FBA"/>
    <w:rsid w:val="006F416D"/>
    <w:rsid w:val="006F4276"/>
    <w:rsid w:val="006F4415"/>
    <w:rsid w:val="006F4480"/>
    <w:rsid w:val="006F4798"/>
    <w:rsid w:val="006F4881"/>
    <w:rsid w:val="006F4CD2"/>
    <w:rsid w:val="006F50DB"/>
    <w:rsid w:val="006F5916"/>
    <w:rsid w:val="006F5B49"/>
    <w:rsid w:val="006F5CE1"/>
    <w:rsid w:val="006F62D0"/>
    <w:rsid w:val="006F6969"/>
    <w:rsid w:val="006F7451"/>
    <w:rsid w:val="006F746D"/>
    <w:rsid w:val="006F74B8"/>
    <w:rsid w:val="006F7604"/>
    <w:rsid w:val="006F783F"/>
    <w:rsid w:val="006F7FA6"/>
    <w:rsid w:val="006F7FBA"/>
    <w:rsid w:val="007006D0"/>
    <w:rsid w:val="00700911"/>
    <w:rsid w:val="0070140E"/>
    <w:rsid w:val="0070147D"/>
    <w:rsid w:val="00701610"/>
    <w:rsid w:val="0070187A"/>
    <w:rsid w:val="007019B5"/>
    <w:rsid w:val="00701C63"/>
    <w:rsid w:val="00702357"/>
    <w:rsid w:val="00702D20"/>
    <w:rsid w:val="00702DD8"/>
    <w:rsid w:val="0070349E"/>
    <w:rsid w:val="007034FE"/>
    <w:rsid w:val="0070352D"/>
    <w:rsid w:val="00703530"/>
    <w:rsid w:val="00703B57"/>
    <w:rsid w:val="00703B78"/>
    <w:rsid w:val="00703C50"/>
    <w:rsid w:val="007048FD"/>
    <w:rsid w:val="0070497E"/>
    <w:rsid w:val="0070502E"/>
    <w:rsid w:val="00705A1E"/>
    <w:rsid w:val="00705D3B"/>
    <w:rsid w:val="00705DB6"/>
    <w:rsid w:val="00706061"/>
    <w:rsid w:val="0070615C"/>
    <w:rsid w:val="00706B6B"/>
    <w:rsid w:val="00706BFC"/>
    <w:rsid w:val="00706D38"/>
    <w:rsid w:val="00706EC6"/>
    <w:rsid w:val="007076D9"/>
    <w:rsid w:val="00707700"/>
    <w:rsid w:val="0070783D"/>
    <w:rsid w:val="007078FB"/>
    <w:rsid w:val="00707BE4"/>
    <w:rsid w:val="00707FB1"/>
    <w:rsid w:val="007102D2"/>
    <w:rsid w:val="00710445"/>
    <w:rsid w:val="0071057B"/>
    <w:rsid w:val="00710682"/>
    <w:rsid w:val="00710972"/>
    <w:rsid w:val="0071099C"/>
    <w:rsid w:val="00710E41"/>
    <w:rsid w:val="0071136D"/>
    <w:rsid w:val="007116B2"/>
    <w:rsid w:val="00711A81"/>
    <w:rsid w:val="00711BD5"/>
    <w:rsid w:val="00712485"/>
    <w:rsid w:val="007124B5"/>
    <w:rsid w:val="00712E08"/>
    <w:rsid w:val="00712EAE"/>
    <w:rsid w:val="00713130"/>
    <w:rsid w:val="00713300"/>
    <w:rsid w:val="00713463"/>
    <w:rsid w:val="007138DF"/>
    <w:rsid w:val="007139B5"/>
    <w:rsid w:val="00713C9A"/>
    <w:rsid w:val="007144CC"/>
    <w:rsid w:val="00715384"/>
    <w:rsid w:val="00715E86"/>
    <w:rsid w:val="007166AD"/>
    <w:rsid w:val="007172C3"/>
    <w:rsid w:val="00717753"/>
    <w:rsid w:val="0071776D"/>
    <w:rsid w:val="007179F2"/>
    <w:rsid w:val="00717C60"/>
    <w:rsid w:val="00717D0D"/>
    <w:rsid w:val="00717F2D"/>
    <w:rsid w:val="00720067"/>
    <w:rsid w:val="0072026C"/>
    <w:rsid w:val="007204DB"/>
    <w:rsid w:val="0072052E"/>
    <w:rsid w:val="0072070B"/>
    <w:rsid w:val="00720769"/>
    <w:rsid w:val="0072094A"/>
    <w:rsid w:val="00720966"/>
    <w:rsid w:val="00720ABD"/>
    <w:rsid w:val="00720F3D"/>
    <w:rsid w:val="00720F75"/>
    <w:rsid w:val="0072117A"/>
    <w:rsid w:val="007211E8"/>
    <w:rsid w:val="00721500"/>
    <w:rsid w:val="00721727"/>
    <w:rsid w:val="00721B20"/>
    <w:rsid w:val="00721C29"/>
    <w:rsid w:val="00721E4D"/>
    <w:rsid w:val="007224F7"/>
    <w:rsid w:val="0072257E"/>
    <w:rsid w:val="0072267E"/>
    <w:rsid w:val="00722682"/>
    <w:rsid w:val="00722817"/>
    <w:rsid w:val="007229F7"/>
    <w:rsid w:val="00722EB3"/>
    <w:rsid w:val="00722F8D"/>
    <w:rsid w:val="00723189"/>
    <w:rsid w:val="00723256"/>
    <w:rsid w:val="00723B9F"/>
    <w:rsid w:val="00724589"/>
    <w:rsid w:val="00724817"/>
    <w:rsid w:val="007248E4"/>
    <w:rsid w:val="00724CF3"/>
    <w:rsid w:val="007255B2"/>
    <w:rsid w:val="00725763"/>
    <w:rsid w:val="007257F4"/>
    <w:rsid w:val="007258C4"/>
    <w:rsid w:val="007258ED"/>
    <w:rsid w:val="00725F50"/>
    <w:rsid w:val="007263AB"/>
    <w:rsid w:val="00726435"/>
    <w:rsid w:val="0072733D"/>
    <w:rsid w:val="00727350"/>
    <w:rsid w:val="00730158"/>
    <w:rsid w:val="007306AC"/>
    <w:rsid w:val="00731BA6"/>
    <w:rsid w:val="00731D18"/>
    <w:rsid w:val="00731FB6"/>
    <w:rsid w:val="00732209"/>
    <w:rsid w:val="0073265E"/>
    <w:rsid w:val="007327AB"/>
    <w:rsid w:val="007328F3"/>
    <w:rsid w:val="00732F4C"/>
    <w:rsid w:val="00732F9A"/>
    <w:rsid w:val="00733017"/>
    <w:rsid w:val="007336F5"/>
    <w:rsid w:val="00733CE5"/>
    <w:rsid w:val="00733D47"/>
    <w:rsid w:val="00733F99"/>
    <w:rsid w:val="00734496"/>
    <w:rsid w:val="00735026"/>
    <w:rsid w:val="0073507A"/>
    <w:rsid w:val="007350E2"/>
    <w:rsid w:val="0073585C"/>
    <w:rsid w:val="00735B18"/>
    <w:rsid w:val="00735E7D"/>
    <w:rsid w:val="00735E84"/>
    <w:rsid w:val="007366C2"/>
    <w:rsid w:val="007366EF"/>
    <w:rsid w:val="00736833"/>
    <w:rsid w:val="00736862"/>
    <w:rsid w:val="00736919"/>
    <w:rsid w:val="00736CC5"/>
    <w:rsid w:val="00737119"/>
    <w:rsid w:val="00737601"/>
    <w:rsid w:val="007378AC"/>
    <w:rsid w:val="007379E6"/>
    <w:rsid w:val="00737B19"/>
    <w:rsid w:val="00740BFD"/>
    <w:rsid w:val="0074111C"/>
    <w:rsid w:val="007417CD"/>
    <w:rsid w:val="007419B4"/>
    <w:rsid w:val="007419F2"/>
    <w:rsid w:val="00742554"/>
    <w:rsid w:val="0074375D"/>
    <w:rsid w:val="00743938"/>
    <w:rsid w:val="00743B84"/>
    <w:rsid w:val="00744183"/>
    <w:rsid w:val="007445C9"/>
    <w:rsid w:val="00744A2F"/>
    <w:rsid w:val="0074528E"/>
    <w:rsid w:val="00745698"/>
    <w:rsid w:val="00745BB9"/>
    <w:rsid w:val="007461FD"/>
    <w:rsid w:val="00746EC7"/>
    <w:rsid w:val="0074739B"/>
    <w:rsid w:val="0074793A"/>
    <w:rsid w:val="00747C54"/>
    <w:rsid w:val="00747F9A"/>
    <w:rsid w:val="00750517"/>
    <w:rsid w:val="00750C64"/>
    <w:rsid w:val="00751146"/>
    <w:rsid w:val="00751A6D"/>
    <w:rsid w:val="007527C0"/>
    <w:rsid w:val="00752BD6"/>
    <w:rsid w:val="00753063"/>
    <w:rsid w:val="007532DF"/>
    <w:rsid w:val="007538C6"/>
    <w:rsid w:val="0075399B"/>
    <w:rsid w:val="00753C04"/>
    <w:rsid w:val="00753C5D"/>
    <w:rsid w:val="00753E2A"/>
    <w:rsid w:val="00753E42"/>
    <w:rsid w:val="007542E4"/>
    <w:rsid w:val="00754587"/>
    <w:rsid w:val="00754A61"/>
    <w:rsid w:val="00754B5C"/>
    <w:rsid w:val="00754DA0"/>
    <w:rsid w:val="00755419"/>
    <w:rsid w:val="00755702"/>
    <w:rsid w:val="00755EB1"/>
    <w:rsid w:val="00757504"/>
    <w:rsid w:val="00757599"/>
    <w:rsid w:val="007575A3"/>
    <w:rsid w:val="007576C3"/>
    <w:rsid w:val="0075774C"/>
    <w:rsid w:val="007577A3"/>
    <w:rsid w:val="00757C2E"/>
    <w:rsid w:val="0076018B"/>
    <w:rsid w:val="0076020A"/>
    <w:rsid w:val="00760646"/>
    <w:rsid w:val="007607BB"/>
    <w:rsid w:val="00761A4A"/>
    <w:rsid w:val="00761A91"/>
    <w:rsid w:val="00761D55"/>
    <w:rsid w:val="00762C3F"/>
    <w:rsid w:val="00763126"/>
    <w:rsid w:val="0076340F"/>
    <w:rsid w:val="0076377C"/>
    <w:rsid w:val="00763939"/>
    <w:rsid w:val="00763A82"/>
    <w:rsid w:val="00763AB5"/>
    <w:rsid w:val="00763D1C"/>
    <w:rsid w:val="00763F68"/>
    <w:rsid w:val="0076400F"/>
    <w:rsid w:val="00764916"/>
    <w:rsid w:val="00764E17"/>
    <w:rsid w:val="007650C9"/>
    <w:rsid w:val="007652BA"/>
    <w:rsid w:val="00766179"/>
    <w:rsid w:val="0076660B"/>
    <w:rsid w:val="007666A1"/>
    <w:rsid w:val="00766C8C"/>
    <w:rsid w:val="00766E93"/>
    <w:rsid w:val="0076728A"/>
    <w:rsid w:val="007675F5"/>
    <w:rsid w:val="0076784E"/>
    <w:rsid w:val="00767CBF"/>
    <w:rsid w:val="0077059D"/>
    <w:rsid w:val="007706A1"/>
    <w:rsid w:val="0077095A"/>
    <w:rsid w:val="00770C1E"/>
    <w:rsid w:val="00770C82"/>
    <w:rsid w:val="00770D35"/>
    <w:rsid w:val="007718B7"/>
    <w:rsid w:val="00771922"/>
    <w:rsid w:val="00771E60"/>
    <w:rsid w:val="007727F1"/>
    <w:rsid w:val="00772E98"/>
    <w:rsid w:val="00772FB0"/>
    <w:rsid w:val="00773041"/>
    <w:rsid w:val="007732FF"/>
    <w:rsid w:val="007736B0"/>
    <w:rsid w:val="00773740"/>
    <w:rsid w:val="0077385B"/>
    <w:rsid w:val="0077385F"/>
    <w:rsid w:val="00774700"/>
    <w:rsid w:val="00774A7D"/>
    <w:rsid w:val="00774F23"/>
    <w:rsid w:val="007750F1"/>
    <w:rsid w:val="00775306"/>
    <w:rsid w:val="007755E3"/>
    <w:rsid w:val="0077583A"/>
    <w:rsid w:val="00775853"/>
    <w:rsid w:val="00775B9C"/>
    <w:rsid w:val="007761AD"/>
    <w:rsid w:val="007764ED"/>
    <w:rsid w:val="00776635"/>
    <w:rsid w:val="00776950"/>
    <w:rsid w:val="00776DAF"/>
    <w:rsid w:val="00776E40"/>
    <w:rsid w:val="00776F7D"/>
    <w:rsid w:val="00777135"/>
    <w:rsid w:val="00777B94"/>
    <w:rsid w:val="00777EA1"/>
    <w:rsid w:val="00777FDE"/>
    <w:rsid w:val="007800DA"/>
    <w:rsid w:val="007803B3"/>
    <w:rsid w:val="00780C06"/>
    <w:rsid w:val="00780D67"/>
    <w:rsid w:val="00780ED0"/>
    <w:rsid w:val="0078100F"/>
    <w:rsid w:val="00781FD7"/>
    <w:rsid w:val="00782073"/>
    <w:rsid w:val="007824D0"/>
    <w:rsid w:val="007824FD"/>
    <w:rsid w:val="00782993"/>
    <w:rsid w:val="00782C56"/>
    <w:rsid w:val="00783309"/>
    <w:rsid w:val="00783310"/>
    <w:rsid w:val="0078351D"/>
    <w:rsid w:val="0078371A"/>
    <w:rsid w:val="00783947"/>
    <w:rsid w:val="00783E2B"/>
    <w:rsid w:val="007844D5"/>
    <w:rsid w:val="00784D48"/>
    <w:rsid w:val="0078528D"/>
    <w:rsid w:val="007852C2"/>
    <w:rsid w:val="00785F5A"/>
    <w:rsid w:val="007862DE"/>
    <w:rsid w:val="007872E8"/>
    <w:rsid w:val="00787349"/>
    <w:rsid w:val="00787401"/>
    <w:rsid w:val="007874CE"/>
    <w:rsid w:val="0078760B"/>
    <w:rsid w:val="00787954"/>
    <w:rsid w:val="00787EAC"/>
    <w:rsid w:val="00790062"/>
    <w:rsid w:val="0079041C"/>
    <w:rsid w:val="007905B1"/>
    <w:rsid w:val="007908C6"/>
    <w:rsid w:val="00790BC7"/>
    <w:rsid w:val="00792046"/>
    <w:rsid w:val="007920C9"/>
    <w:rsid w:val="0079238A"/>
    <w:rsid w:val="007926B5"/>
    <w:rsid w:val="007927C6"/>
    <w:rsid w:val="00792EA4"/>
    <w:rsid w:val="00792F38"/>
    <w:rsid w:val="00793380"/>
    <w:rsid w:val="007935EC"/>
    <w:rsid w:val="00793C8C"/>
    <w:rsid w:val="00793ED8"/>
    <w:rsid w:val="00793F9F"/>
    <w:rsid w:val="00793FAB"/>
    <w:rsid w:val="007942AB"/>
    <w:rsid w:val="0079442A"/>
    <w:rsid w:val="00794F1F"/>
    <w:rsid w:val="00795488"/>
    <w:rsid w:val="00795B96"/>
    <w:rsid w:val="007960A6"/>
    <w:rsid w:val="0079626A"/>
    <w:rsid w:val="007966CC"/>
    <w:rsid w:val="007968B4"/>
    <w:rsid w:val="00796D65"/>
    <w:rsid w:val="007973C2"/>
    <w:rsid w:val="00797549"/>
    <w:rsid w:val="007A0240"/>
    <w:rsid w:val="007A0284"/>
    <w:rsid w:val="007A0433"/>
    <w:rsid w:val="007A0871"/>
    <w:rsid w:val="007A0D26"/>
    <w:rsid w:val="007A0D45"/>
    <w:rsid w:val="007A0FBA"/>
    <w:rsid w:val="007A1257"/>
    <w:rsid w:val="007A1514"/>
    <w:rsid w:val="007A152F"/>
    <w:rsid w:val="007A1814"/>
    <w:rsid w:val="007A1FB8"/>
    <w:rsid w:val="007A20C6"/>
    <w:rsid w:val="007A2967"/>
    <w:rsid w:val="007A2E89"/>
    <w:rsid w:val="007A2FD3"/>
    <w:rsid w:val="007A3581"/>
    <w:rsid w:val="007A4806"/>
    <w:rsid w:val="007A4990"/>
    <w:rsid w:val="007A4A6D"/>
    <w:rsid w:val="007A4BDB"/>
    <w:rsid w:val="007A4C52"/>
    <w:rsid w:val="007A4CBF"/>
    <w:rsid w:val="007A4EBE"/>
    <w:rsid w:val="007A54D6"/>
    <w:rsid w:val="007A568A"/>
    <w:rsid w:val="007A57B4"/>
    <w:rsid w:val="007A5C01"/>
    <w:rsid w:val="007A6297"/>
    <w:rsid w:val="007A632E"/>
    <w:rsid w:val="007A6542"/>
    <w:rsid w:val="007A6558"/>
    <w:rsid w:val="007A65DE"/>
    <w:rsid w:val="007A65EA"/>
    <w:rsid w:val="007A68FF"/>
    <w:rsid w:val="007A6CDF"/>
    <w:rsid w:val="007A7A8C"/>
    <w:rsid w:val="007A7C70"/>
    <w:rsid w:val="007B0051"/>
    <w:rsid w:val="007B0713"/>
    <w:rsid w:val="007B07EB"/>
    <w:rsid w:val="007B0B55"/>
    <w:rsid w:val="007B0C2F"/>
    <w:rsid w:val="007B0C45"/>
    <w:rsid w:val="007B1150"/>
    <w:rsid w:val="007B1241"/>
    <w:rsid w:val="007B1349"/>
    <w:rsid w:val="007B159B"/>
    <w:rsid w:val="007B1BC0"/>
    <w:rsid w:val="007B2125"/>
    <w:rsid w:val="007B2379"/>
    <w:rsid w:val="007B2EB9"/>
    <w:rsid w:val="007B3A68"/>
    <w:rsid w:val="007B3C14"/>
    <w:rsid w:val="007B3C23"/>
    <w:rsid w:val="007B4023"/>
    <w:rsid w:val="007B416B"/>
    <w:rsid w:val="007B6187"/>
    <w:rsid w:val="007B61FF"/>
    <w:rsid w:val="007B64F8"/>
    <w:rsid w:val="007B6866"/>
    <w:rsid w:val="007B6D71"/>
    <w:rsid w:val="007B7121"/>
    <w:rsid w:val="007B7354"/>
    <w:rsid w:val="007B7569"/>
    <w:rsid w:val="007C008A"/>
    <w:rsid w:val="007C0CA3"/>
    <w:rsid w:val="007C11C5"/>
    <w:rsid w:val="007C134E"/>
    <w:rsid w:val="007C1378"/>
    <w:rsid w:val="007C17EE"/>
    <w:rsid w:val="007C185E"/>
    <w:rsid w:val="007C2361"/>
    <w:rsid w:val="007C2A4F"/>
    <w:rsid w:val="007C2D68"/>
    <w:rsid w:val="007C33F8"/>
    <w:rsid w:val="007C43CF"/>
    <w:rsid w:val="007C44C1"/>
    <w:rsid w:val="007C48CB"/>
    <w:rsid w:val="007C4BF8"/>
    <w:rsid w:val="007C4CBA"/>
    <w:rsid w:val="007C4F7A"/>
    <w:rsid w:val="007C5995"/>
    <w:rsid w:val="007C5B2B"/>
    <w:rsid w:val="007C5B74"/>
    <w:rsid w:val="007C5C07"/>
    <w:rsid w:val="007C5D28"/>
    <w:rsid w:val="007C5DA7"/>
    <w:rsid w:val="007C6750"/>
    <w:rsid w:val="007C69AA"/>
    <w:rsid w:val="007C6CD6"/>
    <w:rsid w:val="007C6F5B"/>
    <w:rsid w:val="007C70DE"/>
    <w:rsid w:val="007C7320"/>
    <w:rsid w:val="007C767D"/>
    <w:rsid w:val="007C773A"/>
    <w:rsid w:val="007C7C22"/>
    <w:rsid w:val="007D014E"/>
    <w:rsid w:val="007D162F"/>
    <w:rsid w:val="007D1BCF"/>
    <w:rsid w:val="007D1D93"/>
    <w:rsid w:val="007D1FA3"/>
    <w:rsid w:val="007D2B37"/>
    <w:rsid w:val="007D2CA1"/>
    <w:rsid w:val="007D3267"/>
    <w:rsid w:val="007D3728"/>
    <w:rsid w:val="007D3AFE"/>
    <w:rsid w:val="007D461B"/>
    <w:rsid w:val="007D4A92"/>
    <w:rsid w:val="007D5198"/>
    <w:rsid w:val="007D55A5"/>
    <w:rsid w:val="007D5605"/>
    <w:rsid w:val="007D5788"/>
    <w:rsid w:val="007D59A2"/>
    <w:rsid w:val="007D5BA3"/>
    <w:rsid w:val="007D5BF3"/>
    <w:rsid w:val="007D6102"/>
    <w:rsid w:val="007D6AAE"/>
    <w:rsid w:val="007D6D52"/>
    <w:rsid w:val="007D6DED"/>
    <w:rsid w:val="007D6E64"/>
    <w:rsid w:val="007D734D"/>
    <w:rsid w:val="007D74E2"/>
    <w:rsid w:val="007D75CF"/>
    <w:rsid w:val="007D77CB"/>
    <w:rsid w:val="007D77EC"/>
    <w:rsid w:val="007D787F"/>
    <w:rsid w:val="007D7CE5"/>
    <w:rsid w:val="007D7DE4"/>
    <w:rsid w:val="007E0440"/>
    <w:rsid w:val="007E08D9"/>
    <w:rsid w:val="007E0CE7"/>
    <w:rsid w:val="007E113C"/>
    <w:rsid w:val="007E1474"/>
    <w:rsid w:val="007E18A7"/>
    <w:rsid w:val="007E1ADA"/>
    <w:rsid w:val="007E1BD6"/>
    <w:rsid w:val="007E215F"/>
    <w:rsid w:val="007E22CC"/>
    <w:rsid w:val="007E2354"/>
    <w:rsid w:val="007E2A01"/>
    <w:rsid w:val="007E2BD2"/>
    <w:rsid w:val="007E3241"/>
    <w:rsid w:val="007E3A22"/>
    <w:rsid w:val="007E3A33"/>
    <w:rsid w:val="007E4843"/>
    <w:rsid w:val="007E49E7"/>
    <w:rsid w:val="007E4BAA"/>
    <w:rsid w:val="007E4BBF"/>
    <w:rsid w:val="007E4C9F"/>
    <w:rsid w:val="007E4E78"/>
    <w:rsid w:val="007E4EB5"/>
    <w:rsid w:val="007E50E9"/>
    <w:rsid w:val="007E5132"/>
    <w:rsid w:val="007E53A5"/>
    <w:rsid w:val="007E5949"/>
    <w:rsid w:val="007E64A7"/>
    <w:rsid w:val="007E6782"/>
    <w:rsid w:val="007E6DC5"/>
    <w:rsid w:val="007E6E2D"/>
    <w:rsid w:val="007E70A8"/>
    <w:rsid w:val="007E7368"/>
    <w:rsid w:val="007E7387"/>
    <w:rsid w:val="007E74B0"/>
    <w:rsid w:val="007E7788"/>
    <w:rsid w:val="007E7974"/>
    <w:rsid w:val="007F0D5E"/>
    <w:rsid w:val="007F0DE8"/>
    <w:rsid w:val="007F1A9B"/>
    <w:rsid w:val="007F204B"/>
    <w:rsid w:val="007F277C"/>
    <w:rsid w:val="007F2B95"/>
    <w:rsid w:val="007F2F09"/>
    <w:rsid w:val="007F3077"/>
    <w:rsid w:val="007F3557"/>
    <w:rsid w:val="007F3EE0"/>
    <w:rsid w:val="007F3FD8"/>
    <w:rsid w:val="007F4502"/>
    <w:rsid w:val="007F4AB1"/>
    <w:rsid w:val="007F4B5D"/>
    <w:rsid w:val="007F540C"/>
    <w:rsid w:val="007F5656"/>
    <w:rsid w:val="007F58E6"/>
    <w:rsid w:val="007F59AD"/>
    <w:rsid w:val="007F5F3C"/>
    <w:rsid w:val="007F624B"/>
    <w:rsid w:val="007F6665"/>
    <w:rsid w:val="007F68D3"/>
    <w:rsid w:val="007F6B59"/>
    <w:rsid w:val="007F6C5E"/>
    <w:rsid w:val="007F6D13"/>
    <w:rsid w:val="007F6D3A"/>
    <w:rsid w:val="007F6DF4"/>
    <w:rsid w:val="007F73D2"/>
    <w:rsid w:val="007F76A2"/>
    <w:rsid w:val="007F798B"/>
    <w:rsid w:val="008001E7"/>
    <w:rsid w:val="0080026F"/>
    <w:rsid w:val="00800665"/>
    <w:rsid w:val="0080127E"/>
    <w:rsid w:val="00801C51"/>
    <w:rsid w:val="00801C78"/>
    <w:rsid w:val="00801CAE"/>
    <w:rsid w:val="00801DD5"/>
    <w:rsid w:val="00802294"/>
    <w:rsid w:val="008024C1"/>
    <w:rsid w:val="0080298F"/>
    <w:rsid w:val="008029EB"/>
    <w:rsid w:val="00802F03"/>
    <w:rsid w:val="00803225"/>
    <w:rsid w:val="008032E7"/>
    <w:rsid w:val="008038D7"/>
    <w:rsid w:val="00804236"/>
    <w:rsid w:val="00804409"/>
    <w:rsid w:val="00804719"/>
    <w:rsid w:val="0080480D"/>
    <w:rsid w:val="0080555A"/>
    <w:rsid w:val="00805829"/>
    <w:rsid w:val="00806380"/>
    <w:rsid w:val="008069D1"/>
    <w:rsid w:val="00806C1C"/>
    <w:rsid w:val="00807195"/>
    <w:rsid w:val="008073A2"/>
    <w:rsid w:val="00807B50"/>
    <w:rsid w:val="00807E15"/>
    <w:rsid w:val="00807EDE"/>
    <w:rsid w:val="0081036D"/>
    <w:rsid w:val="008103C6"/>
    <w:rsid w:val="008108F5"/>
    <w:rsid w:val="00810EEE"/>
    <w:rsid w:val="0081116E"/>
    <w:rsid w:val="00811172"/>
    <w:rsid w:val="008114C1"/>
    <w:rsid w:val="00811A48"/>
    <w:rsid w:val="00811B82"/>
    <w:rsid w:val="008123F3"/>
    <w:rsid w:val="008127F9"/>
    <w:rsid w:val="008128FE"/>
    <w:rsid w:val="00812A2A"/>
    <w:rsid w:val="0081303E"/>
    <w:rsid w:val="00813A83"/>
    <w:rsid w:val="00813B7A"/>
    <w:rsid w:val="00813D18"/>
    <w:rsid w:val="00814386"/>
    <w:rsid w:val="00814980"/>
    <w:rsid w:val="00814ACF"/>
    <w:rsid w:val="00814EFD"/>
    <w:rsid w:val="00815485"/>
    <w:rsid w:val="00815CC2"/>
    <w:rsid w:val="00815CE3"/>
    <w:rsid w:val="00816013"/>
    <w:rsid w:val="008163F3"/>
    <w:rsid w:val="008164C7"/>
    <w:rsid w:val="00816A49"/>
    <w:rsid w:val="00816D22"/>
    <w:rsid w:val="00816E25"/>
    <w:rsid w:val="00817767"/>
    <w:rsid w:val="00817CB6"/>
    <w:rsid w:val="00817E59"/>
    <w:rsid w:val="0082098F"/>
    <w:rsid w:val="00820A25"/>
    <w:rsid w:val="00820DAB"/>
    <w:rsid w:val="0082114E"/>
    <w:rsid w:val="00821163"/>
    <w:rsid w:val="008215C2"/>
    <w:rsid w:val="00821858"/>
    <w:rsid w:val="00821955"/>
    <w:rsid w:val="00821F71"/>
    <w:rsid w:val="00822498"/>
    <w:rsid w:val="00822C73"/>
    <w:rsid w:val="00822ECA"/>
    <w:rsid w:val="00823038"/>
    <w:rsid w:val="008239C1"/>
    <w:rsid w:val="00823BCE"/>
    <w:rsid w:val="00823D41"/>
    <w:rsid w:val="008240F4"/>
    <w:rsid w:val="00824715"/>
    <w:rsid w:val="00824B05"/>
    <w:rsid w:val="00824F32"/>
    <w:rsid w:val="00824F8B"/>
    <w:rsid w:val="0082535C"/>
    <w:rsid w:val="0082554F"/>
    <w:rsid w:val="008255C7"/>
    <w:rsid w:val="008258E4"/>
    <w:rsid w:val="0082619E"/>
    <w:rsid w:val="008264F8"/>
    <w:rsid w:val="008265A8"/>
    <w:rsid w:val="00826FC2"/>
    <w:rsid w:val="00827616"/>
    <w:rsid w:val="0083003B"/>
    <w:rsid w:val="0083062A"/>
    <w:rsid w:val="0083068A"/>
    <w:rsid w:val="00830D11"/>
    <w:rsid w:val="00830E04"/>
    <w:rsid w:val="00830E41"/>
    <w:rsid w:val="0083138C"/>
    <w:rsid w:val="008316E7"/>
    <w:rsid w:val="008317C4"/>
    <w:rsid w:val="00831DD4"/>
    <w:rsid w:val="00832121"/>
    <w:rsid w:val="008323E2"/>
    <w:rsid w:val="008328C0"/>
    <w:rsid w:val="008329D2"/>
    <w:rsid w:val="00832A39"/>
    <w:rsid w:val="00832E08"/>
    <w:rsid w:val="00833592"/>
    <w:rsid w:val="008336AA"/>
    <w:rsid w:val="008336EC"/>
    <w:rsid w:val="00834066"/>
    <w:rsid w:val="00834073"/>
    <w:rsid w:val="0083433E"/>
    <w:rsid w:val="0083450A"/>
    <w:rsid w:val="00834B4F"/>
    <w:rsid w:val="00834E5D"/>
    <w:rsid w:val="00834F83"/>
    <w:rsid w:val="00835599"/>
    <w:rsid w:val="00835711"/>
    <w:rsid w:val="0083579C"/>
    <w:rsid w:val="008358F2"/>
    <w:rsid w:val="00835C3B"/>
    <w:rsid w:val="00835E41"/>
    <w:rsid w:val="0083668F"/>
    <w:rsid w:val="00836723"/>
    <w:rsid w:val="00836A93"/>
    <w:rsid w:val="00836FE2"/>
    <w:rsid w:val="00840ACE"/>
    <w:rsid w:val="00840AF2"/>
    <w:rsid w:val="00842A76"/>
    <w:rsid w:val="00842B62"/>
    <w:rsid w:val="00843163"/>
    <w:rsid w:val="00843D0E"/>
    <w:rsid w:val="008440F3"/>
    <w:rsid w:val="008446C8"/>
    <w:rsid w:val="00844795"/>
    <w:rsid w:val="00844C50"/>
    <w:rsid w:val="00845576"/>
    <w:rsid w:val="008459C6"/>
    <w:rsid w:val="00845A3A"/>
    <w:rsid w:val="00845FE0"/>
    <w:rsid w:val="0084611F"/>
    <w:rsid w:val="00846337"/>
    <w:rsid w:val="008463AE"/>
    <w:rsid w:val="008468BB"/>
    <w:rsid w:val="00846B3A"/>
    <w:rsid w:val="00846B58"/>
    <w:rsid w:val="00846CA3"/>
    <w:rsid w:val="0084774E"/>
    <w:rsid w:val="008477F4"/>
    <w:rsid w:val="00847943"/>
    <w:rsid w:val="00847DA6"/>
    <w:rsid w:val="0085048F"/>
    <w:rsid w:val="008506B2"/>
    <w:rsid w:val="008506D4"/>
    <w:rsid w:val="008507DB"/>
    <w:rsid w:val="00851065"/>
    <w:rsid w:val="0085123C"/>
    <w:rsid w:val="008513CE"/>
    <w:rsid w:val="00851C71"/>
    <w:rsid w:val="00851DF1"/>
    <w:rsid w:val="00852074"/>
    <w:rsid w:val="00852866"/>
    <w:rsid w:val="008528FE"/>
    <w:rsid w:val="0085291B"/>
    <w:rsid w:val="00852D9A"/>
    <w:rsid w:val="00853097"/>
    <w:rsid w:val="008532FF"/>
    <w:rsid w:val="008533FB"/>
    <w:rsid w:val="00853435"/>
    <w:rsid w:val="00853816"/>
    <w:rsid w:val="008542CA"/>
    <w:rsid w:val="0085435D"/>
    <w:rsid w:val="0085476A"/>
    <w:rsid w:val="00854D15"/>
    <w:rsid w:val="00855310"/>
    <w:rsid w:val="008556E7"/>
    <w:rsid w:val="0085606B"/>
    <w:rsid w:val="00856621"/>
    <w:rsid w:val="00856770"/>
    <w:rsid w:val="00857387"/>
    <w:rsid w:val="00857712"/>
    <w:rsid w:val="00857A2C"/>
    <w:rsid w:val="00857E94"/>
    <w:rsid w:val="00860051"/>
    <w:rsid w:val="0086081D"/>
    <w:rsid w:val="00860972"/>
    <w:rsid w:val="00860ECD"/>
    <w:rsid w:val="00861266"/>
    <w:rsid w:val="008617D8"/>
    <w:rsid w:val="00862543"/>
    <w:rsid w:val="00863665"/>
    <w:rsid w:val="008637D4"/>
    <w:rsid w:val="008637E5"/>
    <w:rsid w:val="008638A8"/>
    <w:rsid w:val="0086391B"/>
    <w:rsid w:val="00863AD6"/>
    <w:rsid w:val="00863C32"/>
    <w:rsid w:val="00863DB3"/>
    <w:rsid w:val="008645D8"/>
    <w:rsid w:val="0086477F"/>
    <w:rsid w:val="00865747"/>
    <w:rsid w:val="00865F08"/>
    <w:rsid w:val="00866822"/>
    <w:rsid w:val="00866E80"/>
    <w:rsid w:val="008671CD"/>
    <w:rsid w:val="008671DC"/>
    <w:rsid w:val="00867239"/>
    <w:rsid w:val="00867617"/>
    <w:rsid w:val="00867683"/>
    <w:rsid w:val="0086790B"/>
    <w:rsid w:val="00870118"/>
    <w:rsid w:val="00870534"/>
    <w:rsid w:val="008706FD"/>
    <w:rsid w:val="008708E5"/>
    <w:rsid w:val="008709AC"/>
    <w:rsid w:val="00870B8F"/>
    <w:rsid w:val="00870BDA"/>
    <w:rsid w:val="00870E2A"/>
    <w:rsid w:val="008712F1"/>
    <w:rsid w:val="008713FD"/>
    <w:rsid w:val="00871858"/>
    <w:rsid w:val="00871887"/>
    <w:rsid w:val="008719F6"/>
    <w:rsid w:val="00872078"/>
    <w:rsid w:val="00872878"/>
    <w:rsid w:val="00872D3D"/>
    <w:rsid w:val="0087344B"/>
    <w:rsid w:val="00873469"/>
    <w:rsid w:val="008739CB"/>
    <w:rsid w:val="00873F4D"/>
    <w:rsid w:val="00873F9C"/>
    <w:rsid w:val="00874202"/>
    <w:rsid w:val="008744B6"/>
    <w:rsid w:val="008748DC"/>
    <w:rsid w:val="008749D6"/>
    <w:rsid w:val="00874A5B"/>
    <w:rsid w:val="00874DE8"/>
    <w:rsid w:val="008752EC"/>
    <w:rsid w:val="00875526"/>
    <w:rsid w:val="00875FAE"/>
    <w:rsid w:val="008762D7"/>
    <w:rsid w:val="00876423"/>
    <w:rsid w:val="00876E81"/>
    <w:rsid w:val="00876F3F"/>
    <w:rsid w:val="00877162"/>
    <w:rsid w:val="0087761A"/>
    <w:rsid w:val="00877FFC"/>
    <w:rsid w:val="0088043C"/>
    <w:rsid w:val="008804D1"/>
    <w:rsid w:val="0088071A"/>
    <w:rsid w:val="0088092B"/>
    <w:rsid w:val="00880FE0"/>
    <w:rsid w:val="00881390"/>
    <w:rsid w:val="008815B2"/>
    <w:rsid w:val="008816EE"/>
    <w:rsid w:val="00881959"/>
    <w:rsid w:val="00881D79"/>
    <w:rsid w:val="00882547"/>
    <w:rsid w:val="0088292A"/>
    <w:rsid w:val="008829A3"/>
    <w:rsid w:val="00882F07"/>
    <w:rsid w:val="00882F7B"/>
    <w:rsid w:val="008834E4"/>
    <w:rsid w:val="00883B9B"/>
    <w:rsid w:val="00883E20"/>
    <w:rsid w:val="00884889"/>
    <w:rsid w:val="00884E67"/>
    <w:rsid w:val="008854CC"/>
    <w:rsid w:val="008856AA"/>
    <w:rsid w:val="0088590E"/>
    <w:rsid w:val="00885ED8"/>
    <w:rsid w:val="0088620C"/>
    <w:rsid w:val="00886EB9"/>
    <w:rsid w:val="00886F17"/>
    <w:rsid w:val="0088775D"/>
    <w:rsid w:val="00887883"/>
    <w:rsid w:val="0088797E"/>
    <w:rsid w:val="008879C0"/>
    <w:rsid w:val="00887E39"/>
    <w:rsid w:val="00890396"/>
    <w:rsid w:val="008906C9"/>
    <w:rsid w:val="008910DC"/>
    <w:rsid w:val="00891518"/>
    <w:rsid w:val="00891DAD"/>
    <w:rsid w:val="008924CF"/>
    <w:rsid w:val="00892EA6"/>
    <w:rsid w:val="00893003"/>
    <w:rsid w:val="00893371"/>
    <w:rsid w:val="00893560"/>
    <w:rsid w:val="00893DC2"/>
    <w:rsid w:val="00894194"/>
    <w:rsid w:val="0089429D"/>
    <w:rsid w:val="008945C0"/>
    <w:rsid w:val="008945C4"/>
    <w:rsid w:val="0089508D"/>
    <w:rsid w:val="0089511D"/>
    <w:rsid w:val="00895AE0"/>
    <w:rsid w:val="00895BFE"/>
    <w:rsid w:val="0089610B"/>
    <w:rsid w:val="00896213"/>
    <w:rsid w:val="00896882"/>
    <w:rsid w:val="008969D4"/>
    <w:rsid w:val="00896F0B"/>
    <w:rsid w:val="008974F6"/>
    <w:rsid w:val="008978BA"/>
    <w:rsid w:val="00897C6A"/>
    <w:rsid w:val="00897E5A"/>
    <w:rsid w:val="008A000B"/>
    <w:rsid w:val="008A0255"/>
    <w:rsid w:val="008A02C9"/>
    <w:rsid w:val="008A08C6"/>
    <w:rsid w:val="008A0D69"/>
    <w:rsid w:val="008A11C0"/>
    <w:rsid w:val="008A1D01"/>
    <w:rsid w:val="008A2214"/>
    <w:rsid w:val="008A23E7"/>
    <w:rsid w:val="008A2550"/>
    <w:rsid w:val="008A268D"/>
    <w:rsid w:val="008A286E"/>
    <w:rsid w:val="008A2A08"/>
    <w:rsid w:val="008A2B1C"/>
    <w:rsid w:val="008A2B56"/>
    <w:rsid w:val="008A357E"/>
    <w:rsid w:val="008A3AC1"/>
    <w:rsid w:val="008A422A"/>
    <w:rsid w:val="008A43B3"/>
    <w:rsid w:val="008A481C"/>
    <w:rsid w:val="008A4977"/>
    <w:rsid w:val="008A4A8F"/>
    <w:rsid w:val="008A4B22"/>
    <w:rsid w:val="008A4D94"/>
    <w:rsid w:val="008A5020"/>
    <w:rsid w:val="008A5518"/>
    <w:rsid w:val="008A5655"/>
    <w:rsid w:val="008A5807"/>
    <w:rsid w:val="008A59C8"/>
    <w:rsid w:val="008A635F"/>
    <w:rsid w:val="008A64AE"/>
    <w:rsid w:val="008A692F"/>
    <w:rsid w:val="008A6CEB"/>
    <w:rsid w:val="008A6D3A"/>
    <w:rsid w:val="008A774A"/>
    <w:rsid w:val="008A7C2B"/>
    <w:rsid w:val="008A7C4B"/>
    <w:rsid w:val="008A7C51"/>
    <w:rsid w:val="008B00D4"/>
    <w:rsid w:val="008B011D"/>
    <w:rsid w:val="008B0921"/>
    <w:rsid w:val="008B0958"/>
    <w:rsid w:val="008B0EC6"/>
    <w:rsid w:val="008B1B59"/>
    <w:rsid w:val="008B1ED4"/>
    <w:rsid w:val="008B1F95"/>
    <w:rsid w:val="008B245E"/>
    <w:rsid w:val="008B25B6"/>
    <w:rsid w:val="008B26CC"/>
    <w:rsid w:val="008B279C"/>
    <w:rsid w:val="008B327C"/>
    <w:rsid w:val="008B32D6"/>
    <w:rsid w:val="008B32D8"/>
    <w:rsid w:val="008B368F"/>
    <w:rsid w:val="008B3722"/>
    <w:rsid w:val="008B42F9"/>
    <w:rsid w:val="008B44E1"/>
    <w:rsid w:val="008B4B9C"/>
    <w:rsid w:val="008B4CDD"/>
    <w:rsid w:val="008B4E84"/>
    <w:rsid w:val="008B4EDF"/>
    <w:rsid w:val="008B565C"/>
    <w:rsid w:val="008B578D"/>
    <w:rsid w:val="008B5C8D"/>
    <w:rsid w:val="008B5DD9"/>
    <w:rsid w:val="008B612F"/>
    <w:rsid w:val="008B641E"/>
    <w:rsid w:val="008B6748"/>
    <w:rsid w:val="008B7435"/>
    <w:rsid w:val="008B74CD"/>
    <w:rsid w:val="008B7816"/>
    <w:rsid w:val="008B794D"/>
    <w:rsid w:val="008B7FC1"/>
    <w:rsid w:val="008C09BE"/>
    <w:rsid w:val="008C0BFC"/>
    <w:rsid w:val="008C0C6A"/>
    <w:rsid w:val="008C162E"/>
    <w:rsid w:val="008C1767"/>
    <w:rsid w:val="008C190B"/>
    <w:rsid w:val="008C1963"/>
    <w:rsid w:val="008C1B7E"/>
    <w:rsid w:val="008C1F37"/>
    <w:rsid w:val="008C22A9"/>
    <w:rsid w:val="008C2353"/>
    <w:rsid w:val="008C2750"/>
    <w:rsid w:val="008C2A9B"/>
    <w:rsid w:val="008C3175"/>
    <w:rsid w:val="008C349F"/>
    <w:rsid w:val="008C351E"/>
    <w:rsid w:val="008C3856"/>
    <w:rsid w:val="008C3F72"/>
    <w:rsid w:val="008C4A1F"/>
    <w:rsid w:val="008C4ABE"/>
    <w:rsid w:val="008C5185"/>
    <w:rsid w:val="008C523E"/>
    <w:rsid w:val="008C5558"/>
    <w:rsid w:val="008C5738"/>
    <w:rsid w:val="008C58CA"/>
    <w:rsid w:val="008C59D7"/>
    <w:rsid w:val="008C5BE6"/>
    <w:rsid w:val="008C5BE8"/>
    <w:rsid w:val="008C5D86"/>
    <w:rsid w:val="008C5DBC"/>
    <w:rsid w:val="008C6D18"/>
    <w:rsid w:val="008C70D6"/>
    <w:rsid w:val="008C74C8"/>
    <w:rsid w:val="008C7AD5"/>
    <w:rsid w:val="008C7BFA"/>
    <w:rsid w:val="008C7C85"/>
    <w:rsid w:val="008C7D5C"/>
    <w:rsid w:val="008C7E27"/>
    <w:rsid w:val="008D00A9"/>
    <w:rsid w:val="008D0214"/>
    <w:rsid w:val="008D04F0"/>
    <w:rsid w:val="008D101B"/>
    <w:rsid w:val="008D1BFC"/>
    <w:rsid w:val="008D1E1C"/>
    <w:rsid w:val="008D21AA"/>
    <w:rsid w:val="008D26E7"/>
    <w:rsid w:val="008D32E6"/>
    <w:rsid w:val="008D360D"/>
    <w:rsid w:val="008D3721"/>
    <w:rsid w:val="008D4185"/>
    <w:rsid w:val="008D46C7"/>
    <w:rsid w:val="008D4C47"/>
    <w:rsid w:val="008D4DCB"/>
    <w:rsid w:val="008D545C"/>
    <w:rsid w:val="008D56A9"/>
    <w:rsid w:val="008D5BBA"/>
    <w:rsid w:val="008D6881"/>
    <w:rsid w:val="008D6B7A"/>
    <w:rsid w:val="008D6BD8"/>
    <w:rsid w:val="008D75AB"/>
    <w:rsid w:val="008D774B"/>
    <w:rsid w:val="008D7767"/>
    <w:rsid w:val="008D77EB"/>
    <w:rsid w:val="008E06FF"/>
    <w:rsid w:val="008E07E4"/>
    <w:rsid w:val="008E08B7"/>
    <w:rsid w:val="008E0B65"/>
    <w:rsid w:val="008E0EA9"/>
    <w:rsid w:val="008E1220"/>
    <w:rsid w:val="008E1307"/>
    <w:rsid w:val="008E1526"/>
    <w:rsid w:val="008E1B4D"/>
    <w:rsid w:val="008E1C74"/>
    <w:rsid w:val="008E1DFC"/>
    <w:rsid w:val="008E290D"/>
    <w:rsid w:val="008E2992"/>
    <w:rsid w:val="008E2BD6"/>
    <w:rsid w:val="008E2C50"/>
    <w:rsid w:val="008E3333"/>
    <w:rsid w:val="008E341E"/>
    <w:rsid w:val="008E3444"/>
    <w:rsid w:val="008E358E"/>
    <w:rsid w:val="008E3D57"/>
    <w:rsid w:val="008E3FFF"/>
    <w:rsid w:val="008E40A1"/>
    <w:rsid w:val="008E4985"/>
    <w:rsid w:val="008E4F1E"/>
    <w:rsid w:val="008E52D2"/>
    <w:rsid w:val="008E5509"/>
    <w:rsid w:val="008E5746"/>
    <w:rsid w:val="008E5B78"/>
    <w:rsid w:val="008E5FE7"/>
    <w:rsid w:val="008E602D"/>
    <w:rsid w:val="008E6230"/>
    <w:rsid w:val="008E6B26"/>
    <w:rsid w:val="008E6E28"/>
    <w:rsid w:val="008E7294"/>
    <w:rsid w:val="008E7B57"/>
    <w:rsid w:val="008E7C49"/>
    <w:rsid w:val="008F0CAC"/>
    <w:rsid w:val="008F0E33"/>
    <w:rsid w:val="008F0E4F"/>
    <w:rsid w:val="008F1482"/>
    <w:rsid w:val="008F1695"/>
    <w:rsid w:val="008F16F5"/>
    <w:rsid w:val="008F1A78"/>
    <w:rsid w:val="008F1EB3"/>
    <w:rsid w:val="008F1FD6"/>
    <w:rsid w:val="008F24DB"/>
    <w:rsid w:val="008F26F3"/>
    <w:rsid w:val="008F2AE1"/>
    <w:rsid w:val="008F2E26"/>
    <w:rsid w:val="008F3120"/>
    <w:rsid w:val="008F3500"/>
    <w:rsid w:val="008F389F"/>
    <w:rsid w:val="008F39E3"/>
    <w:rsid w:val="008F3B49"/>
    <w:rsid w:val="008F3F96"/>
    <w:rsid w:val="008F4107"/>
    <w:rsid w:val="008F47C8"/>
    <w:rsid w:val="008F4E66"/>
    <w:rsid w:val="008F5776"/>
    <w:rsid w:val="008F6C60"/>
    <w:rsid w:val="008F6DB5"/>
    <w:rsid w:val="008F79A2"/>
    <w:rsid w:val="008F7B01"/>
    <w:rsid w:val="008F7B35"/>
    <w:rsid w:val="00900441"/>
    <w:rsid w:val="00900671"/>
    <w:rsid w:val="00900691"/>
    <w:rsid w:val="0090077D"/>
    <w:rsid w:val="00900C46"/>
    <w:rsid w:val="009016DD"/>
    <w:rsid w:val="00901A82"/>
    <w:rsid w:val="00901EA8"/>
    <w:rsid w:val="00901EF0"/>
    <w:rsid w:val="009024F4"/>
    <w:rsid w:val="0090293D"/>
    <w:rsid w:val="00902F72"/>
    <w:rsid w:val="00902FA7"/>
    <w:rsid w:val="00902FDD"/>
    <w:rsid w:val="00903029"/>
    <w:rsid w:val="0090371A"/>
    <w:rsid w:val="00903A7A"/>
    <w:rsid w:val="00903B8D"/>
    <w:rsid w:val="00904350"/>
    <w:rsid w:val="00904653"/>
    <w:rsid w:val="00904BBE"/>
    <w:rsid w:val="00904EAC"/>
    <w:rsid w:val="00904EEE"/>
    <w:rsid w:val="009056AB"/>
    <w:rsid w:val="009058FB"/>
    <w:rsid w:val="0090595C"/>
    <w:rsid w:val="00905A64"/>
    <w:rsid w:val="009064B6"/>
    <w:rsid w:val="00906AD0"/>
    <w:rsid w:val="00906CC8"/>
    <w:rsid w:val="00906D03"/>
    <w:rsid w:val="00907114"/>
    <w:rsid w:val="0090711A"/>
    <w:rsid w:val="009076FA"/>
    <w:rsid w:val="00907965"/>
    <w:rsid w:val="009102D3"/>
    <w:rsid w:val="00910572"/>
    <w:rsid w:val="00910754"/>
    <w:rsid w:val="009107EA"/>
    <w:rsid w:val="00910803"/>
    <w:rsid w:val="00910D33"/>
    <w:rsid w:val="00911005"/>
    <w:rsid w:val="009110A8"/>
    <w:rsid w:val="00911272"/>
    <w:rsid w:val="0091139F"/>
    <w:rsid w:val="00911990"/>
    <w:rsid w:val="009119A1"/>
    <w:rsid w:val="009119BF"/>
    <w:rsid w:val="00911AEE"/>
    <w:rsid w:val="00911CDE"/>
    <w:rsid w:val="00911D3A"/>
    <w:rsid w:val="00911ECA"/>
    <w:rsid w:val="00911ED6"/>
    <w:rsid w:val="00911F56"/>
    <w:rsid w:val="00911FFD"/>
    <w:rsid w:val="00912293"/>
    <w:rsid w:val="009128DF"/>
    <w:rsid w:val="00913802"/>
    <w:rsid w:val="00913FDD"/>
    <w:rsid w:val="009148ED"/>
    <w:rsid w:val="0091493C"/>
    <w:rsid w:val="00914EED"/>
    <w:rsid w:val="0091514B"/>
    <w:rsid w:val="009154F1"/>
    <w:rsid w:val="00915C0D"/>
    <w:rsid w:val="00915DE6"/>
    <w:rsid w:val="00915F2A"/>
    <w:rsid w:val="00916069"/>
    <w:rsid w:val="009163AC"/>
    <w:rsid w:val="0091643A"/>
    <w:rsid w:val="009166D4"/>
    <w:rsid w:val="00916824"/>
    <w:rsid w:val="009170E6"/>
    <w:rsid w:val="009176B8"/>
    <w:rsid w:val="00917EFC"/>
    <w:rsid w:val="009201FB"/>
    <w:rsid w:val="009203D8"/>
    <w:rsid w:val="00920B3B"/>
    <w:rsid w:val="00920C14"/>
    <w:rsid w:val="00920F7D"/>
    <w:rsid w:val="009210CE"/>
    <w:rsid w:val="00921172"/>
    <w:rsid w:val="0092164D"/>
    <w:rsid w:val="00921A3B"/>
    <w:rsid w:val="00922053"/>
    <w:rsid w:val="00922230"/>
    <w:rsid w:val="0092304D"/>
    <w:rsid w:val="009231CF"/>
    <w:rsid w:val="0092390C"/>
    <w:rsid w:val="00923B38"/>
    <w:rsid w:val="00923D9F"/>
    <w:rsid w:val="0092424A"/>
    <w:rsid w:val="00924E3C"/>
    <w:rsid w:val="00925432"/>
    <w:rsid w:val="009254E8"/>
    <w:rsid w:val="0092578B"/>
    <w:rsid w:val="00926086"/>
    <w:rsid w:val="009264B5"/>
    <w:rsid w:val="0092655A"/>
    <w:rsid w:val="009266ED"/>
    <w:rsid w:val="00926F99"/>
    <w:rsid w:val="009272AE"/>
    <w:rsid w:val="009272C0"/>
    <w:rsid w:val="00927E30"/>
    <w:rsid w:val="0093047F"/>
    <w:rsid w:val="0093089C"/>
    <w:rsid w:val="00930CAF"/>
    <w:rsid w:val="00930F08"/>
    <w:rsid w:val="009313D8"/>
    <w:rsid w:val="009317C3"/>
    <w:rsid w:val="00931D49"/>
    <w:rsid w:val="00931DBA"/>
    <w:rsid w:val="00932613"/>
    <w:rsid w:val="00932946"/>
    <w:rsid w:val="009329B3"/>
    <w:rsid w:val="00932B32"/>
    <w:rsid w:val="00933395"/>
    <w:rsid w:val="0093355E"/>
    <w:rsid w:val="009336D6"/>
    <w:rsid w:val="00933ADE"/>
    <w:rsid w:val="009343A3"/>
    <w:rsid w:val="009346CC"/>
    <w:rsid w:val="0093476C"/>
    <w:rsid w:val="00934CBA"/>
    <w:rsid w:val="00935090"/>
    <w:rsid w:val="0093626B"/>
    <w:rsid w:val="0093646D"/>
    <w:rsid w:val="009368B4"/>
    <w:rsid w:val="00936E51"/>
    <w:rsid w:val="00936FB5"/>
    <w:rsid w:val="009371C9"/>
    <w:rsid w:val="00937337"/>
    <w:rsid w:val="00937403"/>
    <w:rsid w:val="00937FA0"/>
    <w:rsid w:val="0094022B"/>
    <w:rsid w:val="00940B74"/>
    <w:rsid w:val="00940DCB"/>
    <w:rsid w:val="009411A5"/>
    <w:rsid w:val="009413FC"/>
    <w:rsid w:val="00941517"/>
    <w:rsid w:val="00941B43"/>
    <w:rsid w:val="00942003"/>
    <w:rsid w:val="00942C46"/>
    <w:rsid w:val="00943342"/>
    <w:rsid w:val="009434F8"/>
    <w:rsid w:val="00943926"/>
    <w:rsid w:val="00943A0F"/>
    <w:rsid w:val="00943B7D"/>
    <w:rsid w:val="00943DB8"/>
    <w:rsid w:val="009440F8"/>
    <w:rsid w:val="00944197"/>
    <w:rsid w:val="0094420A"/>
    <w:rsid w:val="00944F81"/>
    <w:rsid w:val="009453AB"/>
    <w:rsid w:val="009454F3"/>
    <w:rsid w:val="009456A0"/>
    <w:rsid w:val="00945BE4"/>
    <w:rsid w:val="00946850"/>
    <w:rsid w:val="00946CB2"/>
    <w:rsid w:val="00946FA8"/>
    <w:rsid w:val="009470B1"/>
    <w:rsid w:val="00947346"/>
    <w:rsid w:val="00947DE9"/>
    <w:rsid w:val="0095009F"/>
    <w:rsid w:val="00950655"/>
    <w:rsid w:val="00950CB7"/>
    <w:rsid w:val="00951132"/>
    <w:rsid w:val="009519C2"/>
    <w:rsid w:val="00951E04"/>
    <w:rsid w:val="00951F35"/>
    <w:rsid w:val="00952291"/>
    <w:rsid w:val="00952545"/>
    <w:rsid w:val="00952683"/>
    <w:rsid w:val="00952DAE"/>
    <w:rsid w:val="00954F30"/>
    <w:rsid w:val="00955069"/>
    <w:rsid w:val="009553D9"/>
    <w:rsid w:val="009554BF"/>
    <w:rsid w:val="0095555B"/>
    <w:rsid w:val="009555E6"/>
    <w:rsid w:val="009556D1"/>
    <w:rsid w:val="0095593C"/>
    <w:rsid w:val="00955E10"/>
    <w:rsid w:val="009561DF"/>
    <w:rsid w:val="0095654A"/>
    <w:rsid w:val="009565BE"/>
    <w:rsid w:val="00956646"/>
    <w:rsid w:val="0095684E"/>
    <w:rsid w:val="00956989"/>
    <w:rsid w:val="00956D0B"/>
    <w:rsid w:val="009570C7"/>
    <w:rsid w:val="009571AC"/>
    <w:rsid w:val="0095769B"/>
    <w:rsid w:val="00960279"/>
    <w:rsid w:val="0096066C"/>
    <w:rsid w:val="0096086E"/>
    <w:rsid w:val="009612BB"/>
    <w:rsid w:val="0096132D"/>
    <w:rsid w:val="00961438"/>
    <w:rsid w:val="009616A3"/>
    <w:rsid w:val="00961743"/>
    <w:rsid w:val="00961D82"/>
    <w:rsid w:val="00962353"/>
    <w:rsid w:val="00962448"/>
    <w:rsid w:val="00962800"/>
    <w:rsid w:val="00962811"/>
    <w:rsid w:val="0096292E"/>
    <w:rsid w:val="009629E2"/>
    <w:rsid w:val="00962AB8"/>
    <w:rsid w:val="00962CEC"/>
    <w:rsid w:val="00962DE3"/>
    <w:rsid w:val="00963579"/>
    <w:rsid w:val="009635E7"/>
    <w:rsid w:val="0096385B"/>
    <w:rsid w:val="00963D34"/>
    <w:rsid w:val="00963E0A"/>
    <w:rsid w:val="00963F01"/>
    <w:rsid w:val="00964053"/>
    <w:rsid w:val="00964349"/>
    <w:rsid w:val="009647BB"/>
    <w:rsid w:val="00964D40"/>
    <w:rsid w:val="00965292"/>
    <w:rsid w:val="009657AA"/>
    <w:rsid w:val="009658FC"/>
    <w:rsid w:val="00966423"/>
    <w:rsid w:val="009665F9"/>
    <w:rsid w:val="0096666C"/>
    <w:rsid w:val="00966EF8"/>
    <w:rsid w:val="00967425"/>
    <w:rsid w:val="009675CE"/>
    <w:rsid w:val="009675F1"/>
    <w:rsid w:val="00967F21"/>
    <w:rsid w:val="009700F4"/>
    <w:rsid w:val="009701E2"/>
    <w:rsid w:val="00970796"/>
    <w:rsid w:val="009708BB"/>
    <w:rsid w:val="009717C5"/>
    <w:rsid w:val="009719CC"/>
    <w:rsid w:val="00971DA1"/>
    <w:rsid w:val="009723EF"/>
    <w:rsid w:val="009724AF"/>
    <w:rsid w:val="00972FDE"/>
    <w:rsid w:val="009730F8"/>
    <w:rsid w:val="00973144"/>
    <w:rsid w:val="00973510"/>
    <w:rsid w:val="0097361F"/>
    <w:rsid w:val="009736F1"/>
    <w:rsid w:val="00973AFA"/>
    <w:rsid w:val="00973CF7"/>
    <w:rsid w:val="0097496F"/>
    <w:rsid w:val="00974994"/>
    <w:rsid w:val="00974DC7"/>
    <w:rsid w:val="00974FBE"/>
    <w:rsid w:val="00975078"/>
    <w:rsid w:val="00975173"/>
    <w:rsid w:val="009751FC"/>
    <w:rsid w:val="009754C7"/>
    <w:rsid w:val="0097596E"/>
    <w:rsid w:val="009759BB"/>
    <w:rsid w:val="00975E97"/>
    <w:rsid w:val="009761AD"/>
    <w:rsid w:val="00976463"/>
    <w:rsid w:val="00976B11"/>
    <w:rsid w:val="00976B26"/>
    <w:rsid w:val="00976DD5"/>
    <w:rsid w:val="00976FE8"/>
    <w:rsid w:val="00977104"/>
    <w:rsid w:val="009771DD"/>
    <w:rsid w:val="00977784"/>
    <w:rsid w:val="00977AF7"/>
    <w:rsid w:val="00977B20"/>
    <w:rsid w:val="00977CAD"/>
    <w:rsid w:val="009806CD"/>
    <w:rsid w:val="009808D9"/>
    <w:rsid w:val="00980C93"/>
    <w:rsid w:val="00981586"/>
    <w:rsid w:val="00981D51"/>
    <w:rsid w:val="00981D6A"/>
    <w:rsid w:val="0098223E"/>
    <w:rsid w:val="00982575"/>
    <w:rsid w:val="00982CC4"/>
    <w:rsid w:val="00983376"/>
    <w:rsid w:val="0098337E"/>
    <w:rsid w:val="00983831"/>
    <w:rsid w:val="0098399D"/>
    <w:rsid w:val="00983E1F"/>
    <w:rsid w:val="009844C7"/>
    <w:rsid w:val="00984DC4"/>
    <w:rsid w:val="009850C4"/>
    <w:rsid w:val="0098566C"/>
    <w:rsid w:val="009856D6"/>
    <w:rsid w:val="009856EB"/>
    <w:rsid w:val="009858B2"/>
    <w:rsid w:val="009858D2"/>
    <w:rsid w:val="00985C43"/>
    <w:rsid w:val="00985E3F"/>
    <w:rsid w:val="009864E0"/>
    <w:rsid w:val="0098650D"/>
    <w:rsid w:val="00986688"/>
    <w:rsid w:val="00986B7A"/>
    <w:rsid w:val="009870EA"/>
    <w:rsid w:val="00987253"/>
    <w:rsid w:val="00987463"/>
    <w:rsid w:val="00987752"/>
    <w:rsid w:val="00987A7A"/>
    <w:rsid w:val="00987AAF"/>
    <w:rsid w:val="00987B68"/>
    <w:rsid w:val="00987C87"/>
    <w:rsid w:val="00990713"/>
    <w:rsid w:val="009907DC"/>
    <w:rsid w:val="009908CB"/>
    <w:rsid w:val="00990B28"/>
    <w:rsid w:val="00990F6D"/>
    <w:rsid w:val="00991500"/>
    <w:rsid w:val="0099165A"/>
    <w:rsid w:val="00991971"/>
    <w:rsid w:val="00991A0B"/>
    <w:rsid w:val="00991A9D"/>
    <w:rsid w:val="0099248E"/>
    <w:rsid w:val="00992839"/>
    <w:rsid w:val="00992E25"/>
    <w:rsid w:val="009931B7"/>
    <w:rsid w:val="0099353A"/>
    <w:rsid w:val="00993952"/>
    <w:rsid w:val="00993C66"/>
    <w:rsid w:val="0099435A"/>
    <w:rsid w:val="0099437B"/>
    <w:rsid w:val="00994457"/>
    <w:rsid w:val="0099530F"/>
    <w:rsid w:val="00995503"/>
    <w:rsid w:val="00995DAA"/>
    <w:rsid w:val="00996175"/>
    <w:rsid w:val="0099620D"/>
    <w:rsid w:val="009962AB"/>
    <w:rsid w:val="0099632A"/>
    <w:rsid w:val="0099698D"/>
    <w:rsid w:val="00997905"/>
    <w:rsid w:val="00997AC7"/>
    <w:rsid w:val="009A00D0"/>
    <w:rsid w:val="009A073D"/>
    <w:rsid w:val="009A118B"/>
    <w:rsid w:val="009A1446"/>
    <w:rsid w:val="009A1601"/>
    <w:rsid w:val="009A1648"/>
    <w:rsid w:val="009A1F95"/>
    <w:rsid w:val="009A2217"/>
    <w:rsid w:val="009A27A1"/>
    <w:rsid w:val="009A2961"/>
    <w:rsid w:val="009A2ACD"/>
    <w:rsid w:val="009A2D08"/>
    <w:rsid w:val="009A3106"/>
    <w:rsid w:val="009A314B"/>
    <w:rsid w:val="009A3345"/>
    <w:rsid w:val="009A339F"/>
    <w:rsid w:val="009A3405"/>
    <w:rsid w:val="009A36B4"/>
    <w:rsid w:val="009A377E"/>
    <w:rsid w:val="009A3B49"/>
    <w:rsid w:val="009A400D"/>
    <w:rsid w:val="009A4706"/>
    <w:rsid w:val="009A476C"/>
    <w:rsid w:val="009A47E1"/>
    <w:rsid w:val="009A491C"/>
    <w:rsid w:val="009A4C04"/>
    <w:rsid w:val="009A4F04"/>
    <w:rsid w:val="009A5083"/>
    <w:rsid w:val="009A5255"/>
    <w:rsid w:val="009A5393"/>
    <w:rsid w:val="009A59BC"/>
    <w:rsid w:val="009A5FBB"/>
    <w:rsid w:val="009A7ACC"/>
    <w:rsid w:val="009B0240"/>
    <w:rsid w:val="009B02BE"/>
    <w:rsid w:val="009B09CA"/>
    <w:rsid w:val="009B0BFF"/>
    <w:rsid w:val="009B0CF7"/>
    <w:rsid w:val="009B0F09"/>
    <w:rsid w:val="009B12C7"/>
    <w:rsid w:val="009B167F"/>
    <w:rsid w:val="009B1829"/>
    <w:rsid w:val="009B1896"/>
    <w:rsid w:val="009B2034"/>
    <w:rsid w:val="009B2156"/>
    <w:rsid w:val="009B237F"/>
    <w:rsid w:val="009B2905"/>
    <w:rsid w:val="009B29C6"/>
    <w:rsid w:val="009B29E3"/>
    <w:rsid w:val="009B2B6E"/>
    <w:rsid w:val="009B37CD"/>
    <w:rsid w:val="009B3B0D"/>
    <w:rsid w:val="009B431F"/>
    <w:rsid w:val="009B43C7"/>
    <w:rsid w:val="009B4777"/>
    <w:rsid w:val="009B4B5B"/>
    <w:rsid w:val="009B4C8B"/>
    <w:rsid w:val="009B4CEE"/>
    <w:rsid w:val="009B4D87"/>
    <w:rsid w:val="009B510A"/>
    <w:rsid w:val="009B53D6"/>
    <w:rsid w:val="009B5789"/>
    <w:rsid w:val="009B592E"/>
    <w:rsid w:val="009B5966"/>
    <w:rsid w:val="009B596B"/>
    <w:rsid w:val="009B5B62"/>
    <w:rsid w:val="009B5D54"/>
    <w:rsid w:val="009B5D9F"/>
    <w:rsid w:val="009B5E06"/>
    <w:rsid w:val="009B5E64"/>
    <w:rsid w:val="009B6024"/>
    <w:rsid w:val="009B60F5"/>
    <w:rsid w:val="009B61B9"/>
    <w:rsid w:val="009B62F8"/>
    <w:rsid w:val="009B666C"/>
    <w:rsid w:val="009B6DFF"/>
    <w:rsid w:val="009B74FD"/>
    <w:rsid w:val="009B7B7D"/>
    <w:rsid w:val="009C0268"/>
    <w:rsid w:val="009C08DD"/>
    <w:rsid w:val="009C0C62"/>
    <w:rsid w:val="009C100D"/>
    <w:rsid w:val="009C175E"/>
    <w:rsid w:val="009C2184"/>
    <w:rsid w:val="009C2437"/>
    <w:rsid w:val="009C243E"/>
    <w:rsid w:val="009C2830"/>
    <w:rsid w:val="009C2BDD"/>
    <w:rsid w:val="009C3F85"/>
    <w:rsid w:val="009C4F13"/>
    <w:rsid w:val="009C5016"/>
    <w:rsid w:val="009C5241"/>
    <w:rsid w:val="009C59D8"/>
    <w:rsid w:val="009C6121"/>
    <w:rsid w:val="009C63CB"/>
    <w:rsid w:val="009C6A05"/>
    <w:rsid w:val="009C6EA4"/>
    <w:rsid w:val="009C740A"/>
    <w:rsid w:val="009C74A4"/>
    <w:rsid w:val="009C76D7"/>
    <w:rsid w:val="009C7E38"/>
    <w:rsid w:val="009C7F99"/>
    <w:rsid w:val="009D0816"/>
    <w:rsid w:val="009D0B2E"/>
    <w:rsid w:val="009D0C3C"/>
    <w:rsid w:val="009D147B"/>
    <w:rsid w:val="009D1523"/>
    <w:rsid w:val="009D1974"/>
    <w:rsid w:val="009D1B1E"/>
    <w:rsid w:val="009D215D"/>
    <w:rsid w:val="009D220D"/>
    <w:rsid w:val="009D24C9"/>
    <w:rsid w:val="009D2685"/>
    <w:rsid w:val="009D26D3"/>
    <w:rsid w:val="009D2706"/>
    <w:rsid w:val="009D2ACC"/>
    <w:rsid w:val="009D2BD5"/>
    <w:rsid w:val="009D2D99"/>
    <w:rsid w:val="009D3014"/>
    <w:rsid w:val="009D3047"/>
    <w:rsid w:val="009D3C67"/>
    <w:rsid w:val="009D3F6A"/>
    <w:rsid w:val="009D4183"/>
    <w:rsid w:val="009D4738"/>
    <w:rsid w:val="009D4BE7"/>
    <w:rsid w:val="009D4D11"/>
    <w:rsid w:val="009D4DAF"/>
    <w:rsid w:val="009D5130"/>
    <w:rsid w:val="009D533C"/>
    <w:rsid w:val="009D54CD"/>
    <w:rsid w:val="009D63E6"/>
    <w:rsid w:val="009D6ADC"/>
    <w:rsid w:val="009D6B66"/>
    <w:rsid w:val="009D6B70"/>
    <w:rsid w:val="009D6BD2"/>
    <w:rsid w:val="009D7153"/>
    <w:rsid w:val="009D71C8"/>
    <w:rsid w:val="009D71FA"/>
    <w:rsid w:val="009D7856"/>
    <w:rsid w:val="009D7909"/>
    <w:rsid w:val="009D7968"/>
    <w:rsid w:val="009D7EC1"/>
    <w:rsid w:val="009E04C2"/>
    <w:rsid w:val="009E05E8"/>
    <w:rsid w:val="009E0874"/>
    <w:rsid w:val="009E09C0"/>
    <w:rsid w:val="009E1770"/>
    <w:rsid w:val="009E1BC6"/>
    <w:rsid w:val="009E1C2E"/>
    <w:rsid w:val="009E240F"/>
    <w:rsid w:val="009E269E"/>
    <w:rsid w:val="009E28BF"/>
    <w:rsid w:val="009E34A9"/>
    <w:rsid w:val="009E3CC6"/>
    <w:rsid w:val="009E5703"/>
    <w:rsid w:val="009E5A0C"/>
    <w:rsid w:val="009E5B6F"/>
    <w:rsid w:val="009E5ED4"/>
    <w:rsid w:val="009E6074"/>
    <w:rsid w:val="009E613F"/>
    <w:rsid w:val="009E6179"/>
    <w:rsid w:val="009E6249"/>
    <w:rsid w:val="009E6DA1"/>
    <w:rsid w:val="009E6EAF"/>
    <w:rsid w:val="009E75BD"/>
    <w:rsid w:val="009E783F"/>
    <w:rsid w:val="009E79B4"/>
    <w:rsid w:val="009E7E63"/>
    <w:rsid w:val="009E7E7C"/>
    <w:rsid w:val="009F004C"/>
    <w:rsid w:val="009F0167"/>
    <w:rsid w:val="009F0622"/>
    <w:rsid w:val="009F0790"/>
    <w:rsid w:val="009F0A31"/>
    <w:rsid w:val="009F0AA3"/>
    <w:rsid w:val="009F0B7C"/>
    <w:rsid w:val="009F0C79"/>
    <w:rsid w:val="009F1467"/>
    <w:rsid w:val="009F147C"/>
    <w:rsid w:val="009F1785"/>
    <w:rsid w:val="009F19DD"/>
    <w:rsid w:val="009F1DEA"/>
    <w:rsid w:val="009F21C1"/>
    <w:rsid w:val="009F21DD"/>
    <w:rsid w:val="009F21F1"/>
    <w:rsid w:val="009F24F5"/>
    <w:rsid w:val="009F2A00"/>
    <w:rsid w:val="009F2A12"/>
    <w:rsid w:val="009F3034"/>
    <w:rsid w:val="009F3634"/>
    <w:rsid w:val="009F37FB"/>
    <w:rsid w:val="009F390C"/>
    <w:rsid w:val="009F4029"/>
    <w:rsid w:val="009F45CF"/>
    <w:rsid w:val="009F52A2"/>
    <w:rsid w:val="009F588C"/>
    <w:rsid w:val="009F5A15"/>
    <w:rsid w:val="009F66C4"/>
    <w:rsid w:val="009F6D20"/>
    <w:rsid w:val="009F6DC6"/>
    <w:rsid w:val="00A00027"/>
    <w:rsid w:val="00A001F3"/>
    <w:rsid w:val="00A0029E"/>
    <w:rsid w:val="00A003FB"/>
    <w:rsid w:val="00A0070D"/>
    <w:rsid w:val="00A0081A"/>
    <w:rsid w:val="00A008B8"/>
    <w:rsid w:val="00A00F03"/>
    <w:rsid w:val="00A0106C"/>
    <w:rsid w:val="00A011EF"/>
    <w:rsid w:val="00A013F7"/>
    <w:rsid w:val="00A015B4"/>
    <w:rsid w:val="00A01665"/>
    <w:rsid w:val="00A01678"/>
    <w:rsid w:val="00A01D2E"/>
    <w:rsid w:val="00A0244E"/>
    <w:rsid w:val="00A02789"/>
    <w:rsid w:val="00A02D83"/>
    <w:rsid w:val="00A02D91"/>
    <w:rsid w:val="00A0335B"/>
    <w:rsid w:val="00A03828"/>
    <w:rsid w:val="00A039FF"/>
    <w:rsid w:val="00A03A44"/>
    <w:rsid w:val="00A03AC4"/>
    <w:rsid w:val="00A03E3A"/>
    <w:rsid w:val="00A04E65"/>
    <w:rsid w:val="00A053E1"/>
    <w:rsid w:val="00A05415"/>
    <w:rsid w:val="00A05EAB"/>
    <w:rsid w:val="00A061F3"/>
    <w:rsid w:val="00A062B5"/>
    <w:rsid w:val="00A06E52"/>
    <w:rsid w:val="00A0755A"/>
    <w:rsid w:val="00A07620"/>
    <w:rsid w:val="00A0769F"/>
    <w:rsid w:val="00A07E08"/>
    <w:rsid w:val="00A10356"/>
    <w:rsid w:val="00A103C1"/>
    <w:rsid w:val="00A109A7"/>
    <w:rsid w:val="00A10CA4"/>
    <w:rsid w:val="00A10F7A"/>
    <w:rsid w:val="00A10FA7"/>
    <w:rsid w:val="00A111E4"/>
    <w:rsid w:val="00A11DA9"/>
    <w:rsid w:val="00A125C5"/>
    <w:rsid w:val="00A12D18"/>
    <w:rsid w:val="00A12EDC"/>
    <w:rsid w:val="00A13028"/>
    <w:rsid w:val="00A130F6"/>
    <w:rsid w:val="00A134EC"/>
    <w:rsid w:val="00A13A93"/>
    <w:rsid w:val="00A14113"/>
    <w:rsid w:val="00A14399"/>
    <w:rsid w:val="00A14574"/>
    <w:rsid w:val="00A146B6"/>
    <w:rsid w:val="00A14A83"/>
    <w:rsid w:val="00A1545F"/>
    <w:rsid w:val="00A158E5"/>
    <w:rsid w:val="00A159F2"/>
    <w:rsid w:val="00A161FD"/>
    <w:rsid w:val="00A16680"/>
    <w:rsid w:val="00A16A3C"/>
    <w:rsid w:val="00A16D81"/>
    <w:rsid w:val="00A16F1A"/>
    <w:rsid w:val="00A16F84"/>
    <w:rsid w:val="00A17D7E"/>
    <w:rsid w:val="00A20068"/>
    <w:rsid w:val="00A20BF0"/>
    <w:rsid w:val="00A20D6A"/>
    <w:rsid w:val="00A210E6"/>
    <w:rsid w:val="00A212EE"/>
    <w:rsid w:val="00A218E2"/>
    <w:rsid w:val="00A21CA3"/>
    <w:rsid w:val="00A221B3"/>
    <w:rsid w:val="00A22617"/>
    <w:rsid w:val="00A22EC2"/>
    <w:rsid w:val="00A23025"/>
    <w:rsid w:val="00A236D2"/>
    <w:rsid w:val="00A2391D"/>
    <w:rsid w:val="00A23A19"/>
    <w:rsid w:val="00A23AE6"/>
    <w:rsid w:val="00A23B63"/>
    <w:rsid w:val="00A23C2D"/>
    <w:rsid w:val="00A24145"/>
    <w:rsid w:val="00A24249"/>
    <w:rsid w:val="00A24479"/>
    <w:rsid w:val="00A2451C"/>
    <w:rsid w:val="00A245B1"/>
    <w:rsid w:val="00A247E6"/>
    <w:rsid w:val="00A249C8"/>
    <w:rsid w:val="00A24A7B"/>
    <w:rsid w:val="00A24F05"/>
    <w:rsid w:val="00A258C9"/>
    <w:rsid w:val="00A25B5D"/>
    <w:rsid w:val="00A262EB"/>
    <w:rsid w:val="00A263F2"/>
    <w:rsid w:val="00A26598"/>
    <w:rsid w:val="00A265B9"/>
    <w:rsid w:val="00A2682C"/>
    <w:rsid w:val="00A26912"/>
    <w:rsid w:val="00A26FAE"/>
    <w:rsid w:val="00A27A77"/>
    <w:rsid w:val="00A30201"/>
    <w:rsid w:val="00A30688"/>
    <w:rsid w:val="00A3126E"/>
    <w:rsid w:val="00A3141B"/>
    <w:rsid w:val="00A3183E"/>
    <w:rsid w:val="00A31A22"/>
    <w:rsid w:val="00A322B4"/>
    <w:rsid w:val="00A323B1"/>
    <w:rsid w:val="00A32A6C"/>
    <w:rsid w:val="00A33208"/>
    <w:rsid w:val="00A332CE"/>
    <w:rsid w:val="00A33303"/>
    <w:rsid w:val="00A335DF"/>
    <w:rsid w:val="00A33A2D"/>
    <w:rsid w:val="00A33CA7"/>
    <w:rsid w:val="00A33DF3"/>
    <w:rsid w:val="00A342D1"/>
    <w:rsid w:val="00A344C4"/>
    <w:rsid w:val="00A3575A"/>
    <w:rsid w:val="00A35E1E"/>
    <w:rsid w:val="00A3654F"/>
    <w:rsid w:val="00A36A51"/>
    <w:rsid w:val="00A36AF8"/>
    <w:rsid w:val="00A37059"/>
    <w:rsid w:val="00A3729D"/>
    <w:rsid w:val="00A37417"/>
    <w:rsid w:val="00A37576"/>
    <w:rsid w:val="00A40125"/>
    <w:rsid w:val="00A40235"/>
    <w:rsid w:val="00A40813"/>
    <w:rsid w:val="00A40F3A"/>
    <w:rsid w:val="00A40F62"/>
    <w:rsid w:val="00A41468"/>
    <w:rsid w:val="00A41520"/>
    <w:rsid w:val="00A4184A"/>
    <w:rsid w:val="00A41B27"/>
    <w:rsid w:val="00A41E00"/>
    <w:rsid w:val="00A42346"/>
    <w:rsid w:val="00A4254F"/>
    <w:rsid w:val="00A427E3"/>
    <w:rsid w:val="00A42BA2"/>
    <w:rsid w:val="00A4308D"/>
    <w:rsid w:val="00A437B0"/>
    <w:rsid w:val="00A43812"/>
    <w:rsid w:val="00A43B22"/>
    <w:rsid w:val="00A43C8C"/>
    <w:rsid w:val="00A44793"/>
    <w:rsid w:val="00A447B5"/>
    <w:rsid w:val="00A45094"/>
    <w:rsid w:val="00A452E6"/>
    <w:rsid w:val="00A459FD"/>
    <w:rsid w:val="00A45D4E"/>
    <w:rsid w:val="00A45EBE"/>
    <w:rsid w:val="00A46E7D"/>
    <w:rsid w:val="00A474DB"/>
    <w:rsid w:val="00A47680"/>
    <w:rsid w:val="00A47B12"/>
    <w:rsid w:val="00A47BBF"/>
    <w:rsid w:val="00A50735"/>
    <w:rsid w:val="00A510D8"/>
    <w:rsid w:val="00A513F5"/>
    <w:rsid w:val="00A5151A"/>
    <w:rsid w:val="00A517C2"/>
    <w:rsid w:val="00A5180D"/>
    <w:rsid w:val="00A51AA1"/>
    <w:rsid w:val="00A51CB0"/>
    <w:rsid w:val="00A52098"/>
    <w:rsid w:val="00A523F5"/>
    <w:rsid w:val="00A52A62"/>
    <w:rsid w:val="00A52B9E"/>
    <w:rsid w:val="00A52C4F"/>
    <w:rsid w:val="00A533D9"/>
    <w:rsid w:val="00A536B2"/>
    <w:rsid w:val="00A543D5"/>
    <w:rsid w:val="00A545A6"/>
    <w:rsid w:val="00A54B6A"/>
    <w:rsid w:val="00A55242"/>
    <w:rsid w:val="00A55278"/>
    <w:rsid w:val="00A55699"/>
    <w:rsid w:val="00A55A10"/>
    <w:rsid w:val="00A55A15"/>
    <w:rsid w:val="00A55E7F"/>
    <w:rsid w:val="00A562F2"/>
    <w:rsid w:val="00A5661E"/>
    <w:rsid w:val="00A5672D"/>
    <w:rsid w:val="00A567B4"/>
    <w:rsid w:val="00A569E8"/>
    <w:rsid w:val="00A56A44"/>
    <w:rsid w:val="00A56F39"/>
    <w:rsid w:val="00A573EF"/>
    <w:rsid w:val="00A57882"/>
    <w:rsid w:val="00A57CDC"/>
    <w:rsid w:val="00A57CE8"/>
    <w:rsid w:val="00A57DD0"/>
    <w:rsid w:val="00A60444"/>
    <w:rsid w:val="00A60516"/>
    <w:rsid w:val="00A606BA"/>
    <w:rsid w:val="00A610AB"/>
    <w:rsid w:val="00A61546"/>
    <w:rsid w:val="00A6179B"/>
    <w:rsid w:val="00A61DEF"/>
    <w:rsid w:val="00A61F8A"/>
    <w:rsid w:val="00A62BD3"/>
    <w:rsid w:val="00A62C75"/>
    <w:rsid w:val="00A63236"/>
    <w:rsid w:val="00A6357D"/>
    <w:rsid w:val="00A635A3"/>
    <w:rsid w:val="00A63AEB"/>
    <w:rsid w:val="00A63DE5"/>
    <w:rsid w:val="00A63EEC"/>
    <w:rsid w:val="00A641A1"/>
    <w:rsid w:val="00A641CE"/>
    <w:rsid w:val="00A64684"/>
    <w:rsid w:val="00A64D03"/>
    <w:rsid w:val="00A64D6C"/>
    <w:rsid w:val="00A64DF7"/>
    <w:rsid w:val="00A64E7E"/>
    <w:rsid w:val="00A653A5"/>
    <w:rsid w:val="00A65752"/>
    <w:rsid w:val="00A6584B"/>
    <w:rsid w:val="00A65BD7"/>
    <w:rsid w:val="00A65EE7"/>
    <w:rsid w:val="00A66232"/>
    <w:rsid w:val="00A662BF"/>
    <w:rsid w:val="00A66382"/>
    <w:rsid w:val="00A66B7A"/>
    <w:rsid w:val="00A66B7B"/>
    <w:rsid w:val="00A66D56"/>
    <w:rsid w:val="00A6763F"/>
    <w:rsid w:val="00A67825"/>
    <w:rsid w:val="00A67B86"/>
    <w:rsid w:val="00A67E92"/>
    <w:rsid w:val="00A67F36"/>
    <w:rsid w:val="00A70133"/>
    <w:rsid w:val="00A7023F"/>
    <w:rsid w:val="00A703C7"/>
    <w:rsid w:val="00A70781"/>
    <w:rsid w:val="00A7078D"/>
    <w:rsid w:val="00A707B5"/>
    <w:rsid w:val="00A70D6D"/>
    <w:rsid w:val="00A710D6"/>
    <w:rsid w:val="00A712FD"/>
    <w:rsid w:val="00A71864"/>
    <w:rsid w:val="00A72657"/>
    <w:rsid w:val="00A72980"/>
    <w:rsid w:val="00A72D02"/>
    <w:rsid w:val="00A73682"/>
    <w:rsid w:val="00A73A67"/>
    <w:rsid w:val="00A73A99"/>
    <w:rsid w:val="00A74344"/>
    <w:rsid w:val="00A74556"/>
    <w:rsid w:val="00A745D8"/>
    <w:rsid w:val="00A74D6E"/>
    <w:rsid w:val="00A74D8B"/>
    <w:rsid w:val="00A74F2B"/>
    <w:rsid w:val="00A751EC"/>
    <w:rsid w:val="00A75974"/>
    <w:rsid w:val="00A75ED3"/>
    <w:rsid w:val="00A7637B"/>
    <w:rsid w:val="00A76B5D"/>
    <w:rsid w:val="00A76E0C"/>
    <w:rsid w:val="00A770A6"/>
    <w:rsid w:val="00A770C8"/>
    <w:rsid w:val="00A803F5"/>
    <w:rsid w:val="00A80C8C"/>
    <w:rsid w:val="00A80DAC"/>
    <w:rsid w:val="00A80DF4"/>
    <w:rsid w:val="00A80E37"/>
    <w:rsid w:val="00A80E66"/>
    <w:rsid w:val="00A81125"/>
    <w:rsid w:val="00A813B1"/>
    <w:rsid w:val="00A814B8"/>
    <w:rsid w:val="00A81B6C"/>
    <w:rsid w:val="00A81E8E"/>
    <w:rsid w:val="00A82419"/>
    <w:rsid w:val="00A825B5"/>
    <w:rsid w:val="00A82DEA"/>
    <w:rsid w:val="00A82E4F"/>
    <w:rsid w:val="00A8306B"/>
    <w:rsid w:val="00A83C8D"/>
    <w:rsid w:val="00A83ED9"/>
    <w:rsid w:val="00A8416B"/>
    <w:rsid w:val="00A84DB9"/>
    <w:rsid w:val="00A8554F"/>
    <w:rsid w:val="00A85787"/>
    <w:rsid w:val="00A85D5D"/>
    <w:rsid w:val="00A85EE7"/>
    <w:rsid w:val="00A85F95"/>
    <w:rsid w:val="00A862CB"/>
    <w:rsid w:val="00A86322"/>
    <w:rsid w:val="00A86CAC"/>
    <w:rsid w:val="00A86F95"/>
    <w:rsid w:val="00A87298"/>
    <w:rsid w:val="00A87804"/>
    <w:rsid w:val="00A87A4D"/>
    <w:rsid w:val="00A90249"/>
    <w:rsid w:val="00A904B3"/>
    <w:rsid w:val="00A90802"/>
    <w:rsid w:val="00A90D69"/>
    <w:rsid w:val="00A90DEC"/>
    <w:rsid w:val="00A91763"/>
    <w:rsid w:val="00A92193"/>
    <w:rsid w:val="00A921BF"/>
    <w:rsid w:val="00A9261C"/>
    <w:rsid w:val="00A928A5"/>
    <w:rsid w:val="00A92EA9"/>
    <w:rsid w:val="00A93644"/>
    <w:rsid w:val="00A937DF"/>
    <w:rsid w:val="00A938A2"/>
    <w:rsid w:val="00A9436B"/>
    <w:rsid w:val="00A94A70"/>
    <w:rsid w:val="00A94B54"/>
    <w:rsid w:val="00A94CE0"/>
    <w:rsid w:val="00A95263"/>
    <w:rsid w:val="00A953A0"/>
    <w:rsid w:val="00A9592F"/>
    <w:rsid w:val="00A95958"/>
    <w:rsid w:val="00A95A07"/>
    <w:rsid w:val="00A95AC3"/>
    <w:rsid w:val="00A95AD6"/>
    <w:rsid w:val="00A95EC3"/>
    <w:rsid w:val="00A962E9"/>
    <w:rsid w:val="00A963DF"/>
    <w:rsid w:val="00A965BD"/>
    <w:rsid w:val="00A96D7C"/>
    <w:rsid w:val="00A9704A"/>
    <w:rsid w:val="00A97535"/>
    <w:rsid w:val="00A979D2"/>
    <w:rsid w:val="00A97D8B"/>
    <w:rsid w:val="00A97E71"/>
    <w:rsid w:val="00A97EAD"/>
    <w:rsid w:val="00AA07CE"/>
    <w:rsid w:val="00AA082F"/>
    <w:rsid w:val="00AA0949"/>
    <w:rsid w:val="00AA0B20"/>
    <w:rsid w:val="00AA0F46"/>
    <w:rsid w:val="00AA1652"/>
    <w:rsid w:val="00AA19B5"/>
    <w:rsid w:val="00AA1B63"/>
    <w:rsid w:val="00AA1F4C"/>
    <w:rsid w:val="00AA21B8"/>
    <w:rsid w:val="00AA232F"/>
    <w:rsid w:val="00AA2AF1"/>
    <w:rsid w:val="00AA2B5F"/>
    <w:rsid w:val="00AA2D59"/>
    <w:rsid w:val="00AA3559"/>
    <w:rsid w:val="00AA3598"/>
    <w:rsid w:val="00AA4204"/>
    <w:rsid w:val="00AA4439"/>
    <w:rsid w:val="00AA49CD"/>
    <w:rsid w:val="00AA4A3B"/>
    <w:rsid w:val="00AA4AD1"/>
    <w:rsid w:val="00AA5748"/>
    <w:rsid w:val="00AA5B05"/>
    <w:rsid w:val="00AA5D1B"/>
    <w:rsid w:val="00AA5F35"/>
    <w:rsid w:val="00AA6202"/>
    <w:rsid w:val="00AA6263"/>
    <w:rsid w:val="00AA6663"/>
    <w:rsid w:val="00AA694E"/>
    <w:rsid w:val="00AA69A2"/>
    <w:rsid w:val="00AA7409"/>
    <w:rsid w:val="00AA791C"/>
    <w:rsid w:val="00AA7982"/>
    <w:rsid w:val="00AA7BF8"/>
    <w:rsid w:val="00AA7E9D"/>
    <w:rsid w:val="00AB00D1"/>
    <w:rsid w:val="00AB0448"/>
    <w:rsid w:val="00AB0515"/>
    <w:rsid w:val="00AB06C0"/>
    <w:rsid w:val="00AB0AC2"/>
    <w:rsid w:val="00AB0B28"/>
    <w:rsid w:val="00AB0CDE"/>
    <w:rsid w:val="00AB0E7B"/>
    <w:rsid w:val="00AB15EB"/>
    <w:rsid w:val="00AB1789"/>
    <w:rsid w:val="00AB20AE"/>
    <w:rsid w:val="00AB2704"/>
    <w:rsid w:val="00AB281E"/>
    <w:rsid w:val="00AB2B21"/>
    <w:rsid w:val="00AB3020"/>
    <w:rsid w:val="00AB30E4"/>
    <w:rsid w:val="00AB31AC"/>
    <w:rsid w:val="00AB33D9"/>
    <w:rsid w:val="00AB34A3"/>
    <w:rsid w:val="00AB36C4"/>
    <w:rsid w:val="00AB38AB"/>
    <w:rsid w:val="00AB3BF2"/>
    <w:rsid w:val="00AB45D2"/>
    <w:rsid w:val="00AB4AE4"/>
    <w:rsid w:val="00AB4EDE"/>
    <w:rsid w:val="00AB5AE6"/>
    <w:rsid w:val="00AB601B"/>
    <w:rsid w:val="00AB66C1"/>
    <w:rsid w:val="00AB66CF"/>
    <w:rsid w:val="00AB6CAE"/>
    <w:rsid w:val="00AB6E23"/>
    <w:rsid w:val="00AB7011"/>
    <w:rsid w:val="00AB7B5D"/>
    <w:rsid w:val="00AB7DD7"/>
    <w:rsid w:val="00AC027E"/>
    <w:rsid w:val="00AC0779"/>
    <w:rsid w:val="00AC0946"/>
    <w:rsid w:val="00AC0982"/>
    <w:rsid w:val="00AC0D03"/>
    <w:rsid w:val="00AC0EA4"/>
    <w:rsid w:val="00AC1E12"/>
    <w:rsid w:val="00AC1F5E"/>
    <w:rsid w:val="00AC26EB"/>
    <w:rsid w:val="00AC2C4F"/>
    <w:rsid w:val="00AC2D02"/>
    <w:rsid w:val="00AC2F86"/>
    <w:rsid w:val="00AC30A6"/>
    <w:rsid w:val="00AC3205"/>
    <w:rsid w:val="00AC32B2"/>
    <w:rsid w:val="00AC355B"/>
    <w:rsid w:val="00AC43A5"/>
    <w:rsid w:val="00AC4AB9"/>
    <w:rsid w:val="00AC4C92"/>
    <w:rsid w:val="00AC57AD"/>
    <w:rsid w:val="00AC5802"/>
    <w:rsid w:val="00AC5ED8"/>
    <w:rsid w:val="00AC5F86"/>
    <w:rsid w:val="00AC6A56"/>
    <w:rsid w:val="00AC7248"/>
    <w:rsid w:val="00AC735F"/>
    <w:rsid w:val="00AC7451"/>
    <w:rsid w:val="00AC7A15"/>
    <w:rsid w:val="00AD0547"/>
    <w:rsid w:val="00AD07B3"/>
    <w:rsid w:val="00AD080C"/>
    <w:rsid w:val="00AD081F"/>
    <w:rsid w:val="00AD09BA"/>
    <w:rsid w:val="00AD0ACC"/>
    <w:rsid w:val="00AD100E"/>
    <w:rsid w:val="00AD15CF"/>
    <w:rsid w:val="00AD1781"/>
    <w:rsid w:val="00AD1AA6"/>
    <w:rsid w:val="00AD1F4B"/>
    <w:rsid w:val="00AD217D"/>
    <w:rsid w:val="00AD2406"/>
    <w:rsid w:val="00AD24E0"/>
    <w:rsid w:val="00AD2A2B"/>
    <w:rsid w:val="00AD2A97"/>
    <w:rsid w:val="00AD311B"/>
    <w:rsid w:val="00AD3A9E"/>
    <w:rsid w:val="00AD3BFB"/>
    <w:rsid w:val="00AD497B"/>
    <w:rsid w:val="00AD4FD2"/>
    <w:rsid w:val="00AD50D1"/>
    <w:rsid w:val="00AD5168"/>
    <w:rsid w:val="00AD534B"/>
    <w:rsid w:val="00AD53FF"/>
    <w:rsid w:val="00AD55EF"/>
    <w:rsid w:val="00AD58E6"/>
    <w:rsid w:val="00AD597B"/>
    <w:rsid w:val="00AD5990"/>
    <w:rsid w:val="00AD599B"/>
    <w:rsid w:val="00AD5CF1"/>
    <w:rsid w:val="00AD5F34"/>
    <w:rsid w:val="00AD62B8"/>
    <w:rsid w:val="00AD630A"/>
    <w:rsid w:val="00AD637C"/>
    <w:rsid w:val="00AD656C"/>
    <w:rsid w:val="00AD6DA7"/>
    <w:rsid w:val="00AD6F06"/>
    <w:rsid w:val="00AD716A"/>
    <w:rsid w:val="00AD79FB"/>
    <w:rsid w:val="00AD7D11"/>
    <w:rsid w:val="00AE005C"/>
    <w:rsid w:val="00AE07AC"/>
    <w:rsid w:val="00AE0CB2"/>
    <w:rsid w:val="00AE1606"/>
    <w:rsid w:val="00AE228A"/>
    <w:rsid w:val="00AE25B2"/>
    <w:rsid w:val="00AE25F6"/>
    <w:rsid w:val="00AE28E6"/>
    <w:rsid w:val="00AE302F"/>
    <w:rsid w:val="00AE3371"/>
    <w:rsid w:val="00AE3650"/>
    <w:rsid w:val="00AE3F47"/>
    <w:rsid w:val="00AE44C8"/>
    <w:rsid w:val="00AE49A8"/>
    <w:rsid w:val="00AE4D80"/>
    <w:rsid w:val="00AE4E42"/>
    <w:rsid w:val="00AE4EC6"/>
    <w:rsid w:val="00AE4F4A"/>
    <w:rsid w:val="00AE50B2"/>
    <w:rsid w:val="00AE5348"/>
    <w:rsid w:val="00AE5384"/>
    <w:rsid w:val="00AE5583"/>
    <w:rsid w:val="00AE5649"/>
    <w:rsid w:val="00AE578A"/>
    <w:rsid w:val="00AE674E"/>
    <w:rsid w:val="00AE7016"/>
    <w:rsid w:val="00AE76F7"/>
    <w:rsid w:val="00AE7B20"/>
    <w:rsid w:val="00AE7C79"/>
    <w:rsid w:val="00AE7E60"/>
    <w:rsid w:val="00AE7F8B"/>
    <w:rsid w:val="00AE7FBA"/>
    <w:rsid w:val="00AF0103"/>
    <w:rsid w:val="00AF023D"/>
    <w:rsid w:val="00AF08B3"/>
    <w:rsid w:val="00AF0CA8"/>
    <w:rsid w:val="00AF140A"/>
    <w:rsid w:val="00AF1CDA"/>
    <w:rsid w:val="00AF24AE"/>
    <w:rsid w:val="00AF2885"/>
    <w:rsid w:val="00AF2AE8"/>
    <w:rsid w:val="00AF2BD7"/>
    <w:rsid w:val="00AF30D0"/>
    <w:rsid w:val="00AF3276"/>
    <w:rsid w:val="00AF32D0"/>
    <w:rsid w:val="00AF3C63"/>
    <w:rsid w:val="00AF4CA1"/>
    <w:rsid w:val="00AF4CB4"/>
    <w:rsid w:val="00AF4CE4"/>
    <w:rsid w:val="00AF4EE3"/>
    <w:rsid w:val="00AF59A4"/>
    <w:rsid w:val="00AF5A84"/>
    <w:rsid w:val="00AF5BAD"/>
    <w:rsid w:val="00AF615D"/>
    <w:rsid w:val="00AF65D2"/>
    <w:rsid w:val="00AF6682"/>
    <w:rsid w:val="00AF677A"/>
    <w:rsid w:val="00AF6799"/>
    <w:rsid w:val="00AF6921"/>
    <w:rsid w:val="00AF69E8"/>
    <w:rsid w:val="00AF69F3"/>
    <w:rsid w:val="00AF70ED"/>
    <w:rsid w:val="00AF7112"/>
    <w:rsid w:val="00AF7162"/>
    <w:rsid w:val="00AF7A54"/>
    <w:rsid w:val="00AF7A61"/>
    <w:rsid w:val="00AF7C18"/>
    <w:rsid w:val="00AF7D29"/>
    <w:rsid w:val="00B0046F"/>
    <w:rsid w:val="00B005DB"/>
    <w:rsid w:val="00B00A7A"/>
    <w:rsid w:val="00B0174B"/>
    <w:rsid w:val="00B018E0"/>
    <w:rsid w:val="00B01E21"/>
    <w:rsid w:val="00B020F1"/>
    <w:rsid w:val="00B02264"/>
    <w:rsid w:val="00B022D5"/>
    <w:rsid w:val="00B0287A"/>
    <w:rsid w:val="00B02DB9"/>
    <w:rsid w:val="00B0325A"/>
    <w:rsid w:val="00B0379D"/>
    <w:rsid w:val="00B03A35"/>
    <w:rsid w:val="00B04D27"/>
    <w:rsid w:val="00B05493"/>
    <w:rsid w:val="00B057AE"/>
    <w:rsid w:val="00B05C8E"/>
    <w:rsid w:val="00B06672"/>
    <w:rsid w:val="00B06AEB"/>
    <w:rsid w:val="00B06C0E"/>
    <w:rsid w:val="00B06FBF"/>
    <w:rsid w:val="00B07281"/>
    <w:rsid w:val="00B074ED"/>
    <w:rsid w:val="00B07E06"/>
    <w:rsid w:val="00B07E4A"/>
    <w:rsid w:val="00B1058A"/>
    <w:rsid w:val="00B10B2B"/>
    <w:rsid w:val="00B10B9A"/>
    <w:rsid w:val="00B10E67"/>
    <w:rsid w:val="00B10EA0"/>
    <w:rsid w:val="00B1199D"/>
    <w:rsid w:val="00B12BD3"/>
    <w:rsid w:val="00B1317F"/>
    <w:rsid w:val="00B132A2"/>
    <w:rsid w:val="00B1332D"/>
    <w:rsid w:val="00B13582"/>
    <w:rsid w:val="00B139A6"/>
    <w:rsid w:val="00B13CF0"/>
    <w:rsid w:val="00B13EBA"/>
    <w:rsid w:val="00B140D3"/>
    <w:rsid w:val="00B140EA"/>
    <w:rsid w:val="00B140FA"/>
    <w:rsid w:val="00B15414"/>
    <w:rsid w:val="00B15513"/>
    <w:rsid w:val="00B1586A"/>
    <w:rsid w:val="00B15C29"/>
    <w:rsid w:val="00B16208"/>
    <w:rsid w:val="00B16A1A"/>
    <w:rsid w:val="00B16DBE"/>
    <w:rsid w:val="00B17141"/>
    <w:rsid w:val="00B1749F"/>
    <w:rsid w:val="00B1759A"/>
    <w:rsid w:val="00B17726"/>
    <w:rsid w:val="00B177A3"/>
    <w:rsid w:val="00B17D15"/>
    <w:rsid w:val="00B17F09"/>
    <w:rsid w:val="00B17FCA"/>
    <w:rsid w:val="00B205F0"/>
    <w:rsid w:val="00B208F7"/>
    <w:rsid w:val="00B20937"/>
    <w:rsid w:val="00B2098A"/>
    <w:rsid w:val="00B20D50"/>
    <w:rsid w:val="00B20ECD"/>
    <w:rsid w:val="00B20F50"/>
    <w:rsid w:val="00B21000"/>
    <w:rsid w:val="00B21003"/>
    <w:rsid w:val="00B2172A"/>
    <w:rsid w:val="00B21BB4"/>
    <w:rsid w:val="00B21CA7"/>
    <w:rsid w:val="00B2200A"/>
    <w:rsid w:val="00B22EA5"/>
    <w:rsid w:val="00B23043"/>
    <w:rsid w:val="00B234A6"/>
    <w:rsid w:val="00B2353A"/>
    <w:rsid w:val="00B236A8"/>
    <w:rsid w:val="00B23E80"/>
    <w:rsid w:val="00B244A4"/>
    <w:rsid w:val="00B24623"/>
    <w:rsid w:val="00B2481A"/>
    <w:rsid w:val="00B24853"/>
    <w:rsid w:val="00B253C9"/>
    <w:rsid w:val="00B25D83"/>
    <w:rsid w:val="00B26099"/>
    <w:rsid w:val="00B260F7"/>
    <w:rsid w:val="00B261CB"/>
    <w:rsid w:val="00B26567"/>
    <w:rsid w:val="00B266FC"/>
    <w:rsid w:val="00B269FD"/>
    <w:rsid w:val="00B26B76"/>
    <w:rsid w:val="00B2711D"/>
    <w:rsid w:val="00B272E0"/>
    <w:rsid w:val="00B27396"/>
    <w:rsid w:val="00B275A6"/>
    <w:rsid w:val="00B279DC"/>
    <w:rsid w:val="00B301D6"/>
    <w:rsid w:val="00B30245"/>
    <w:rsid w:val="00B30640"/>
    <w:rsid w:val="00B30A6A"/>
    <w:rsid w:val="00B30C07"/>
    <w:rsid w:val="00B31575"/>
    <w:rsid w:val="00B31755"/>
    <w:rsid w:val="00B31838"/>
    <w:rsid w:val="00B31AF6"/>
    <w:rsid w:val="00B31C3E"/>
    <w:rsid w:val="00B31C6A"/>
    <w:rsid w:val="00B31C86"/>
    <w:rsid w:val="00B3203A"/>
    <w:rsid w:val="00B320A6"/>
    <w:rsid w:val="00B3252F"/>
    <w:rsid w:val="00B327EC"/>
    <w:rsid w:val="00B32A71"/>
    <w:rsid w:val="00B32E18"/>
    <w:rsid w:val="00B33D76"/>
    <w:rsid w:val="00B3408B"/>
    <w:rsid w:val="00B34476"/>
    <w:rsid w:val="00B345C8"/>
    <w:rsid w:val="00B3470E"/>
    <w:rsid w:val="00B34A6B"/>
    <w:rsid w:val="00B34AE5"/>
    <w:rsid w:val="00B35042"/>
    <w:rsid w:val="00B352BA"/>
    <w:rsid w:val="00B3554C"/>
    <w:rsid w:val="00B355B3"/>
    <w:rsid w:val="00B35CAD"/>
    <w:rsid w:val="00B3627C"/>
    <w:rsid w:val="00B36A22"/>
    <w:rsid w:val="00B36E24"/>
    <w:rsid w:val="00B36E7A"/>
    <w:rsid w:val="00B36F91"/>
    <w:rsid w:val="00B3767F"/>
    <w:rsid w:val="00B37738"/>
    <w:rsid w:val="00B378B5"/>
    <w:rsid w:val="00B37B87"/>
    <w:rsid w:val="00B410A4"/>
    <w:rsid w:val="00B418C2"/>
    <w:rsid w:val="00B42343"/>
    <w:rsid w:val="00B42420"/>
    <w:rsid w:val="00B42667"/>
    <w:rsid w:val="00B428DB"/>
    <w:rsid w:val="00B42C35"/>
    <w:rsid w:val="00B433F5"/>
    <w:rsid w:val="00B435E8"/>
    <w:rsid w:val="00B4386A"/>
    <w:rsid w:val="00B43ADE"/>
    <w:rsid w:val="00B43B22"/>
    <w:rsid w:val="00B43F19"/>
    <w:rsid w:val="00B44041"/>
    <w:rsid w:val="00B442F6"/>
    <w:rsid w:val="00B44484"/>
    <w:rsid w:val="00B447B8"/>
    <w:rsid w:val="00B44A15"/>
    <w:rsid w:val="00B44A64"/>
    <w:rsid w:val="00B45175"/>
    <w:rsid w:val="00B45AA7"/>
    <w:rsid w:val="00B45BF3"/>
    <w:rsid w:val="00B45C97"/>
    <w:rsid w:val="00B46417"/>
    <w:rsid w:val="00B467EF"/>
    <w:rsid w:val="00B469DF"/>
    <w:rsid w:val="00B47192"/>
    <w:rsid w:val="00B47590"/>
    <w:rsid w:val="00B476D8"/>
    <w:rsid w:val="00B47930"/>
    <w:rsid w:val="00B47E63"/>
    <w:rsid w:val="00B50556"/>
    <w:rsid w:val="00B509DE"/>
    <w:rsid w:val="00B50E2D"/>
    <w:rsid w:val="00B51237"/>
    <w:rsid w:val="00B51B2D"/>
    <w:rsid w:val="00B5289F"/>
    <w:rsid w:val="00B52EB1"/>
    <w:rsid w:val="00B53101"/>
    <w:rsid w:val="00B53326"/>
    <w:rsid w:val="00B53E7A"/>
    <w:rsid w:val="00B53EB1"/>
    <w:rsid w:val="00B54AE7"/>
    <w:rsid w:val="00B54F36"/>
    <w:rsid w:val="00B5535F"/>
    <w:rsid w:val="00B55C93"/>
    <w:rsid w:val="00B5648E"/>
    <w:rsid w:val="00B56B37"/>
    <w:rsid w:val="00B57046"/>
    <w:rsid w:val="00B5726E"/>
    <w:rsid w:val="00B57283"/>
    <w:rsid w:val="00B57463"/>
    <w:rsid w:val="00B57924"/>
    <w:rsid w:val="00B60064"/>
    <w:rsid w:val="00B605D5"/>
    <w:rsid w:val="00B60710"/>
    <w:rsid w:val="00B60A9D"/>
    <w:rsid w:val="00B60B84"/>
    <w:rsid w:val="00B60C5A"/>
    <w:rsid w:val="00B60C91"/>
    <w:rsid w:val="00B60D3B"/>
    <w:rsid w:val="00B60D48"/>
    <w:rsid w:val="00B60EA2"/>
    <w:rsid w:val="00B60EA7"/>
    <w:rsid w:val="00B61032"/>
    <w:rsid w:val="00B610AE"/>
    <w:rsid w:val="00B61F1B"/>
    <w:rsid w:val="00B61FD2"/>
    <w:rsid w:val="00B621C5"/>
    <w:rsid w:val="00B6237B"/>
    <w:rsid w:val="00B627ED"/>
    <w:rsid w:val="00B62A9B"/>
    <w:rsid w:val="00B62B9C"/>
    <w:rsid w:val="00B62FCD"/>
    <w:rsid w:val="00B63290"/>
    <w:rsid w:val="00B63366"/>
    <w:rsid w:val="00B633DB"/>
    <w:rsid w:val="00B63466"/>
    <w:rsid w:val="00B636E1"/>
    <w:rsid w:val="00B63AE7"/>
    <w:rsid w:val="00B63E69"/>
    <w:rsid w:val="00B64392"/>
    <w:rsid w:val="00B643D5"/>
    <w:rsid w:val="00B6453F"/>
    <w:rsid w:val="00B645DA"/>
    <w:rsid w:val="00B64AC5"/>
    <w:rsid w:val="00B64B74"/>
    <w:rsid w:val="00B650DB"/>
    <w:rsid w:val="00B65197"/>
    <w:rsid w:val="00B65504"/>
    <w:rsid w:val="00B6643C"/>
    <w:rsid w:val="00B6696D"/>
    <w:rsid w:val="00B669EA"/>
    <w:rsid w:val="00B66BA6"/>
    <w:rsid w:val="00B67155"/>
    <w:rsid w:val="00B67236"/>
    <w:rsid w:val="00B675C3"/>
    <w:rsid w:val="00B67607"/>
    <w:rsid w:val="00B67A19"/>
    <w:rsid w:val="00B70B1E"/>
    <w:rsid w:val="00B70E56"/>
    <w:rsid w:val="00B71AC2"/>
    <w:rsid w:val="00B71ED2"/>
    <w:rsid w:val="00B72022"/>
    <w:rsid w:val="00B7291F"/>
    <w:rsid w:val="00B72E13"/>
    <w:rsid w:val="00B733BD"/>
    <w:rsid w:val="00B73509"/>
    <w:rsid w:val="00B73F25"/>
    <w:rsid w:val="00B73FCC"/>
    <w:rsid w:val="00B74435"/>
    <w:rsid w:val="00B74A11"/>
    <w:rsid w:val="00B74BDE"/>
    <w:rsid w:val="00B75213"/>
    <w:rsid w:val="00B753E5"/>
    <w:rsid w:val="00B75464"/>
    <w:rsid w:val="00B75EE4"/>
    <w:rsid w:val="00B7658A"/>
    <w:rsid w:val="00B76825"/>
    <w:rsid w:val="00B7702D"/>
    <w:rsid w:val="00B776BD"/>
    <w:rsid w:val="00B778AB"/>
    <w:rsid w:val="00B77CC0"/>
    <w:rsid w:val="00B77DBC"/>
    <w:rsid w:val="00B80A99"/>
    <w:rsid w:val="00B80BCC"/>
    <w:rsid w:val="00B80E9E"/>
    <w:rsid w:val="00B8115A"/>
    <w:rsid w:val="00B8171D"/>
    <w:rsid w:val="00B81A74"/>
    <w:rsid w:val="00B81B55"/>
    <w:rsid w:val="00B81C1E"/>
    <w:rsid w:val="00B81E9B"/>
    <w:rsid w:val="00B8212D"/>
    <w:rsid w:val="00B82838"/>
    <w:rsid w:val="00B82864"/>
    <w:rsid w:val="00B82BB1"/>
    <w:rsid w:val="00B82DDE"/>
    <w:rsid w:val="00B82FB6"/>
    <w:rsid w:val="00B835E8"/>
    <w:rsid w:val="00B839A7"/>
    <w:rsid w:val="00B83B49"/>
    <w:rsid w:val="00B83E9B"/>
    <w:rsid w:val="00B84592"/>
    <w:rsid w:val="00B845C5"/>
    <w:rsid w:val="00B8494D"/>
    <w:rsid w:val="00B852ED"/>
    <w:rsid w:val="00B8547D"/>
    <w:rsid w:val="00B858AF"/>
    <w:rsid w:val="00B85A9A"/>
    <w:rsid w:val="00B85AF2"/>
    <w:rsid w:val="00B860A2"/>
    <w:rsid w:val="00B860AA"/>
    <w:rsid w:val="00B86164"/>
    <w:rsid w:val="00B864B6"/>
    <w:rsid w:val="00B873FE"/>
    <w:rsid w:val="00B87795"/>
    <w:rsid w:val="00B879D1"/>
    <w:rsid w:val="00B87ED2"/>
    <w:rsid w:val="00B90285"/>
    <w:rsid w:val="00B90729"/>
    <w:rsid w:val="00B907CD"/>
    <w:rsid w:val="00B90A1C"/>
    <w:rsid w:val="00B91364"/>
    <w:rsid w:val="00B91759"/>
    <w:rsid w:val="00B91C7C"/>
    <w:rsid w:val="00B92057"/>
    <w:rsid w:val="00B92178"/>
    <w:rsid w:val="00B922F8"/>
    <w:rsid w:val="00B924E7"/>
    <w:rsid w:val="00B92991"/>
    <w:rsid w:val="00B92B5E"/>
    <w:rsid w:val="00B92E0A"/>
    <w:rsid w:val="00B93399"/>
    <w:rsid w:val="00B93585"/>
    <w:rsid w:val="00B93BB0"/>
    <w:rsid w:val="00B93CFF"/>
    <w:rsid w:val="00B940C9"/>
    <w:rsid w:val="00B94250"/>
    <w:rsid w:val="00B949D8"/>
    <w:rsid w:val="00B94A1C"/>
    <w:rsid w:val="00B94ACA"/>
    <w:rsid w:val="00B94B66"/>
    <w:rsid w:val="00B94C08"/>
    <w:rsid w:val="00B95122"/>
    <w:rsid w:val="00B95194"/>
    <w:rsid w:val="00B951A3"/>
    <w:rsid w:val="00B95B9B"/>
    <w:rsid w:val="00B961F5"/>
    <w:rsid w:val="00B967E6"/>
    <w:rsid w:val="00B9782C"/>
    <w:rsid w:val="00B97965"/>
    <w:rsid w:val="00B97A9A"/>
    <w:rsid w:val="00B97B9E"/>
    <w:rsid w:val="00B97E44"/>
    <w:rsid w:val="00BA0439"/>
    <w:rsid w:val="00BA099C"/>
    <w:rsid w:val="00BA0BDB"/>
    <w:rsid w:val="00BA0E47"/>
    <w:rsid w:val="00BA10CA"/>
    <w:rsid w:val="00BA116F"/>
    <w:rsid w:val="00BA291A"/>
    <w:rsid w:val="00BA29D8"/>
    <w:rsid w:val="00BA2E33"/>
    <w:rsid w:val="00BA2F23"/>
    <w:rsid w:val="00BA31F4"/>
    <w:rsid w:val="00BA351F"/>
    <w:rsid w:val="00BA3635"/>
    <w:rsid w:val="00BA4B11"/>
    <w:rsid w:val="00BA62E5"/>
    <w:rsid w:val="00BA6345"/>
    <w:rsid w:val="00BA6647"/>
    <w:rsid w:val="00BA6AB1"/>
    <w:rsid w:val="00BA723C"/>
    <w:rsid w:val="00BA7283"/>
    <w:rsid w:val="00BA7BBC"/>
    <w:rsid w:val="00BA7F28"/>
    <w:rsid w:val="00BB0042"/>
    <w:rsid w:val="00BB09E3"/>
    <w:rsid w:val="00BB0C0A"/>
    <w:rsid w:val="00BB0D56"/>
    <w:rsid w:val="00BB124A"/>
    <w:rsid w:val="00BB175A"/>
    <w:rsid w:val="00BB1A01"/>
    <w:rsid w:val="00BB21BF"/>
    <w:rsid w:val="00BB2C46"/>
    <w:rsid w:val="00BB3947"/>
    <w:rsid w:val="00BB41B2"/>
    <w:rsid w:val="00BB4237"/>
    <w:rsid w:val="00BB445B"/>
    <w:rsid w:val="00BB46DB"/>
    <w:rsid w:val="00BB483B"/>
    <w:rsid w:val="00BB48CC"/>
    <w:rsid w:val="00BB547B"/>
    <w:rsid w:val="00BB5553"/>
    <w:rsid w:val="00BB61A7"/>
    <w:rsid w:val="00BB624A"/>
    <w:rsid w:val="00BB6B2D"/>
    <w:rsid w:val="00BB6DE5"/>
    <w:rsid w:val="00BB719E"/>
    <w:rsid w:val="00BB7521"/>
    <w:rsid w:val="00BB7C37"/>
    <w:rsid w:val="00BB7C97"/>
    <w:rsid w:val="00BC00F5"/>
    <w:rsid w:val="00BC08A6"/>
    <w:rsid w:val="00BC0B3A"/>
    <w:rsid w:val="00BC104E"/>
    <w:rsid w:val="00BC1A6B"/>
    <w:rsid w:val="00BC1C02"/>
    <w:rsid w:val="00BC1D8D"/>
    <w:rsid w:val="00BC1ED4"/>
    <w:rsid w:val="00BC1FC4"/>
    <w:rsid w:val="00BC2011"/>
    <w:rsid w:val="00BC21BA"/>
    <w:rsid w:val="00BC22F4"/>
    <w:rsid w:val="00BC2356"/>
    <w:rsid w:val="00BC2864"/>
    <w:rsid w:val="00BC2A32"/>
    <w:rsid w:val="00BC3374"/>
    <w:rsid w:val="00BC3597"/>
    <w:rsid w:val="00BC440A"/>
    <w:rsid w:val="00BC4C76"/>
    <w:rsid w:val="00BC5AC2"/>
    <w:rsid w:val="00BC5BC1"/>
    <w:rsid w:val="00BC5D2B"/>
    <w:rsid w:val="00BC5EDB"/>
    <w:rsid w:val="00BC612F"/>
    <w:rsid w:val="00BC671E"/>
    <w:rsid w:val="00BC6CB9"/>
    <w:rsid w:val="00BC6ED4"/>
    <w:rsid w:val="00BC6F45"/>
    <w:rsid w:val="00BC71CC"/>
    <w:rsid w:val="00BC760B"/>
    <w:rsid w:val="00BC7826"/>
    <w:rsid w:val="00BD0578"/>
    <w:rsid w:val="00BD0787"/>
    <w:rsid w:val="00BD0C5F"/>
    <w:rsid w:val="00BD0E36"/>
    <w:rsid w:val="00BD0F8D"/>
    <w:rsid w:val="00BD12C9"/>
    <w:rsid w:val="00BD1336"/>
    <w:rsid w:val="00BD14EC"/>
    <w:rsid w:val="00BD1588"/>
    <w:rsid w:val="00BD1730"/>
    <w:rsid w:val="00BD21D5"/>
    <w:rsid w:val="00BD254B"/>
    <w:rsid w:val="00BD25CD"/>
    <w:rsid w:val="00BD2806"/>
    <w:rsid w:val="00BD2B99"/>
    <w:rsid w:val="00BD3463"/>
    <w:rsid w:val="00BD355C"/>
    <w:rsid w:val="00BD37AE"/>
    <w:rsid w:val="00BD3F4A"/>
    <w:rsid w:val="00BD417E"/>
    <w:rsid w:val="00BD44A8"/>
    <w:rsid w:val="00BD469F"/>
    <w:rsid w:val="00BD46FD"/>
    <w:rsid w:val="00BD4C43"/>
    <w:rsid w:val="00BD4FEA"/>
    <w:rsid w:val="00BD50E1"/>
    <w:rsid w:val="00BD516A"/>
    <w:rsid w:val="00BD5800"/>
    <w:rsid w:val="00BD5A72"/>
    <w:rsid w:val="00BD5FF0"/>
    <w:rsid w:val="00BD66DD"/>
    <w:rsid w:val="00BD6CF5"/>
    <w:rsid w:val="00BD6FD4"/>
    <w:rsid w:val="00BD71A4"/>
    <w:rsid w:val="00BD796E"/>
    <w:rsid w:val="00BD7B40"/>
    <w:rsid w:val="00BD7E4C"/>
    <w:rsid w:val="00BE015C"/>
    <w:rsid w:val="00BE0571"/>
    <w:rsid w:val="00BE0579"/>
    <w:rsid w:val="00BE0803"/>
    <w:rsid w:val="00BE0B55"/>
    <w:rsid w:val="00BE121A"/>
    <w:rsid w:val="00BE16C5"/>
    <w:rsid w:val="00BE2358"/>
    <w:rsid w:val="00BE2617"/>
    <w:rsid w:val="00BE27D7"/>
    <w:rsid w:val="00BE27DC"/>
    <w:rsid w:val="00BE282D"/>
    <w:rsid w:val="00BE2A15"/>
    <w:rsid w:val="00BE2C0D"/>
    <w:rsid w:val="00BE2CD7"/>
    <w:rsid w:val="00BE2D5D"/>
    <w:rsid w:val="00BE2F82"/>
    <w:rsid w:val="00BE32D4"/>
    <w:rsid w:val="00BE3423"/>
    <w:rsid w:val="00BE36E6"/>
    <w:rsid w:val="00BE3841"/>
    <w:rsid w:val="00BE3991"/>
    <w:rsid w:val="00BE3A55"/>
    <w:rsid w:val="00BE3B99"/>
    <w:rsid w:val="00BE42AA"/>
    <w:rsid w:val="00BE436D"/>
    <w:rsid w:val="00BE4633"/>
    <w:rsid w:val="00BE491E"/>
    <w:rsid w:val="00BE4AA9"/>
    <w:rsid w:val="00BE4DA2"/>
    <w:rsid w:val="00BE4DA7"/>
    <w:rsid w:val="00BE51E6"/>
    <w:rsid w:val="00BE52BC"/>
    <w:rsid w:val="00BE5662"/>
    <w:rsid w:val="00BE5764"/>
    <w:rsid w:val="00BE5B41"/>
    <w:rsid w:val="00BE5BE3"/>
    <w:rsid w:val="00BE5CFB"/>
    <w:rsid w:val="00BE6194"/>
    <w:rsid w:val="00BE62AE"/>
    <w:rsid w:val="00BE65EA"/>
    <w:rsid w:val="00BE6C23"/>
    <w:rsid w:val="00BE70DE"/>
    <w:rsid w:val="00BE7415"/>
    <w:rsid w:val="00BE7C30"/>
    <w:rsid w:val="00BF034A"/>
    <w:rsid w:val="00BF0EF3"/>
    <w:rsid w:val="00BF0F92"/>
    <w:rsid w:val="00BF1112"/>
    <w:rsid w:val="00BF1155"/>
    <w:rsid w:val="00BF147E"/>
    <w:rsid w:val="00BF16DA"/>
    <w:rsid w:val="00BF1B44"/>
    <w:rsid w:val="00BF1CD6"/>
    <w:rsid w:val="00BF27C4"/>
    <w:rsid w:val="00BF2912"/>
    <w:rsid w:val="00BF299A"/>
    <w:rsid w:val="00BF2DF7"/>
    <w:rsid w:val="00BF31E9"/>
    <w:rsid w:val="00BF35C5"/>
    <w:rsid w:val="00BF3870"/>
    <w:rsid w:val="00BF39CB"/>
    <w:rsid w:val="00BF3AB7"/>
    <w:rsid w:val="00BF3BAB"/>
    <w:rsid w:val="00BF3EDD"/>
    <w:rsid w:val="00BF3F3E"/>
    <w:rsid w:val="00BF4060"/>
    <w:rsid w:val="00BF40B4"/>
    <w:rsid w:val="00BF420C"/>
    <w:rsid w:val="00BF42D0"/>
    <w:rsid w:val="00BF4BB8"/>
    <w:rsid w:val="00BF5027"/>
    <w:rsid w:val="00BF55BE"/>
    <w:rsid w:val="00BF5D6F"/>
    <w:rsid w:val="00BF5D9B"/>
    <w:rsid w:val="00BF648D"/>
    <w:rsid w:val="00BF6E1A"/>
    <w:rsid w:val="00BF7569"/>
    <w:rsid w:val="00BF785C"/>
    <w:rsid w:val="00BF7934"/>
    <w:rsid w:val="00BF7FA5"/>
    <w:rsid w:val="00C001FE"/>
    <w:rsid w:val="00C00343"/>
    <w:rsid w:val="00C00AB0"/>
    <w:rsid w:val="00C0103E"/>
    <w:rsid w:val="00C010A8"/>
    <w:rsid w:val="00C01233"/>
    <w:rsid w:val="00C01589"/>
    <w:rsid w:val="00C015EF"/>
    <w:rsid w:val="00C01A38"/>
    <w:rsid w:val="00C01C7D"/>
    <w:rsid w:val="00C0212D"/>
    <w:rsid w:val="00C02170"/>
    <w:rsid w:val="00C0234A"/>
    <w:rsid w:val="00C02482"/>
    <w:rsid w:val="00C02701"/>
    <w:rsid w:val="00C02866"/>
    <w:rsid w:val="00C02A03"/>
    <w:rsid w:val="00C02C71"/>
    <w:rsid w:val="00C03A06"/>
    <w:rsid w:val="00C04352"/>
    <w:rsid w:val="00C0505D"/>
    <w:rsid w:val="00C050F8"/>
    <w:rsid w:val="00C0513E"/>
    <w:rsid w:val="00C051F2"/>
    <w:rsid w:val="00C052E6"/>
    <w:rsid w:val="00C0554B"/>
    <w:rsid w:val="00C05653"/>
    <w:rsid w:val="00C058EC"/>
    <w:rsid w:val="00C05D11"/>
    <w:rsid w:val="00C06764"/>
    <w:rsid w:val="00C06C5D"/>
    <w:rsid w:val="00C0701A"/>
    <w:rsid w:val="00C07161"/>
    <w:rsid w:val="00C07250"/>
    <w:rsid w:val="00C100F8"/>
    <w:rsid w:val="00C104A2"/>
    <w:rsid w:val="00C10751"/>
    <w:rsid w:val="00C10CAD"/>
    <w:rsid w:val="00C110CF"/>
    <w:rsid w:val="00C115C4"/>
    <w:rsid w:val="00C119C6"/>
    <w:rsid w:val="00C119ED"/>
    <w:rsid w:val="00C11BDC"/>
    <w:rsid w:val="00C12442"/>
    <w:rsid w:val="00C12AAB"/>
    <w:rsid w:val="00C12BA5"/>
    <w:rsid w:val="00C1328D"/>
    <w:rsid w:val="00C13917"/>
    <w:rsid w:val="00C13930"/>
    <w:rsid w:val="00C13C9C"/>
    <w:rsid w:val="00C142B4"/>
    <w:rsid w:val="00C147DE"/>
    <w:rsid w:val="00C14CB5"/>
    <w:rsid w:val="00C14E97"/>
    <w:rsid w:val="00C14F4A"/>
    <w:rsid w:val="00C15140"/>
    <w:rsid w:val="00C15777"/>
    <w:rsid w:val="00C1611C"/>
    <w:rsid w:val="00C16135"/>
    <w:rsid w:val="00C162E6"/>
    <w:rsid w:val="00C165EF"/>
    <w:rsid w:val="00C16ACC"/>
    <w:rsid w:val="00C16BD6"/>
    <w:rsid w:val="00C16C04"/>
    <w:rsid w:val="00C16C89"/>
    <w:rsid w:val="00C16DA5"/>
    <w:rsid w:val="00C1740A"/>
    <w:rsid w:val="00C17463"/>
    <w:rsid w:val="00C179AB"/>
    <w:rsid w:val="00C20315"/>
    <w:rsid w:val="00C20C8B"/>
    <w:rsid w:val="00C20CA0"/>
    <w:rsid w:val="00C20E48"/>
    <w:rsid w:val="00C210BA"/>
    <w:rsid w:val="00C2120E"/>
    <w:rsid w:val="00C214B5"/>
    <w:rsid w:val="00C21A91"/>
    <w:rsid w:val="00C21DDE"/>
    <w:rsid w:val="00C21EFD"/>
    <w:rsid w:val="00C2232B"/>
    <w:rsid w:val="00C225A2"/>
    <w:rsid w:val="00C22E57"/>
    <w:rsid w:val="00C23549"/>
    <w:rsid w:val="00C2364F"/>
    <w:rsid w:val="00C23BC0"/>
    <w:rsid w:val="00C23C9E"/>
    <w:rsid w:val="00C2475B"/>
    <w:rsid w:val="00C2483A"/>
    <w:rsid w:val="00C24887"/>
    <w:rsid w:val="00C250D5"/>
    <w:rsid w:val="00C2524F"/>
    <w:rsid w:val="00C2548A"/>
    <w:rsid w:val="00C2569C"/>
    <w:rsid w:val="00C2590F"/>
    <w:rsid w:val="00C25BFB"/>
    <w:rsid w:val="00C2631F"/>
    <w:rsid w:val="00C263A5"/>
    <w:rsid w:val="00C263F6"/>
    <w:rsid w:val="00C26613"/>
    <w:rsid w:val="00C26D8C"/>
    <w:rsid w:val="00C27077"/>
    <w:rsid w:val="00C27330"/>
    <w:rsid w:val="00C2787C"/>
    <w:rsid w:val="00C27A1F"/>
    <w:rsid w:val="00C27BDE"/>
    <w:rsid w:val="00C306C6"/>
    <w:rsid w:val="00C307DC"/>
    <w:rsid w:val="00C30927"/>
    <w:rsid w:val="00C30A33"/>
    <w:rsid w:val="00C30B28"/>
    <w:rsid w:val="00C31072"/>
    <w:rsid w:val="00C313AB"/>
    <w:rsid w:val="00C3141D"/>
    <w:rsid w:val="00C3153A"/>
    <w:rsid w:val="00C3159C"/>
    <w:rsid w:val="00C3159F"/>
    <w:rsid w:val="00C31714"/>
    <w:rsid w:val="00C3172C"/>
    <w:rsid w:val="00C3278A"/>
    <w:rsid w:val="00C32827"/>
    <w:rsid w:val="00C333FC"/>
    <w:rsid w:val="00C33BE7"/>
    <w:rsid w:val="00C34400"/>
    <w:rsid w:val="00C34C61"/>
    <w:rsid w:val="00C34CFF"/>
    <w:rsid w:val="00C353AF"/>
    <w:rsid w:val="00C35512"/>
    <w:rsid w:val="00C35562"/>
    <w:rsid w:val="00C35666"/>
    <w:rsid w:val="00C35718"/>
    <w:rsid w:val="00C359E4"/>
    <w:rsid w:val="00C35D44"/>
    <w:rsid w:val="00C36752"/>
    <w:rsid w:val="00C369CD"/>
    <w:rsid w:val="00C37155"/>
    <w:rsid w:val="00C372FB"/>
    <w:rsid w:val="00C40313"/>
    <w:rsid w:val="00C40B4F"/>
    <w:rsid w:val="00C40B51"/>
    <w:rsid w:val="00C410AC"/>
    <w:rsid w:val="00C41371"/>
    <w:rsid w:val="00C4199D"/>
    <w:rsid w:val="00C41A13"/>
    <w:rsid w:val="00C42A7F"/>
    <w:rsid w:val="00C42BFC"/>
    <w:rsid w:val="00C4331F"/>
    <w:rsid w:val="00C43655"/>
    <w:rsid w:val="00C43AA8"/>
    <w:rsid w:val="00C43DF9"/>
    <w:rsid w:val="00C441BC"/>
    <w:rsid w:val="00C44215"/>
    <w:rsid w:val="00C443CA"/>
    <w:rsid w:val="00C44B60"/>
    <w:rsid w:val="00C44BEE"/>
    <w:rsid w:val="00C4536F"/>
    <w:rsid w:val="00C45AD4"/>
    <w:rsid w:val="00C45C2C"/>
    <w:rsid w:val="00C45ED2"/>
    <w:rsid w:val="00C46141"/>
    <w:rsid w:val="00C46693"/>
    <w:rsid w:val="00C468A8"/>
    <w:rsid w:val="00C46C59"/>
    <w:rsid w:val="00C46C86"/>
    <w:rsid w:val="00C46EAB"/>
    <w:rsid w:val="00C47188"/>
    <w:rsid w:val="00C47447"/>
    <w:rsid w:val="00C47839"/>
    <w:rsid w:val="00C47ACA"/>
    <w:rsid w:val="00C47B72"/>
    <w:rsid w:val="00C5005D"/>
    <w:rsid w:val="00C50219"/>
    <w:rsid w:val="00C504FA"/>
    <w:rsid w:val="00C50771"/>
    <w:rsid w:val="00C50970"/>
    <w:rsid w:val="00C50C21"/>
    <w:rsid w:val="00C51700"/>
    <w:rsid w:val="00C51A25"/>
    <w:rsid w:val="00C51AC9"/>
    <w:rsid w:val="00C51C61"/>
    <w:rsid w:val="00C521F8"/>
    <w:rsid w:val="00C527A8"/>
    <w:rsid w:val="00C52A00"/>
    <w:rsid w:val="00C52CC5"/>
    <w:rsid w:val="00C52D72"/>
    <w:rsid w:val="00C52DB5"/>
    <w:rsid w:val="00C532DE"/>
    <w:rsid w:val="00C5367B"/>
    <w:rsid w:val="00C539CB"/>
    <w:rsid w:val="00C53A63"/>
    <w:rsid w:val="00C53B4D"/>
    <w:rsid w:val="00C53F26"/>
    <w:rsid w:val="00C53FAC"/>
    <w:rsid w:val="00C540EE"/>
    <w:rsid w:val="00C543B0"/>
    <w:rsid w:val="00C549B6"/>
    <w:rsid w:val="00C54D88"/>
    <w:rsid w:val="00C55272"/>
    <w:rsid w:val="00C552BC"/>
    <w:rsid w:val="00C56A96"/>
    <w:rsid w:val="00C56EEB"/>
    <w:rsid w:val="00C57083"/>
    <w:rsid w:val="00C574CC"/>
    <w:rsid w:val="00C5796B"/>
    <w:rsid w:val="00C57F61"/>
    <w:rsid w:val="00C601B6"/>
    <w:rsid w:val="00C607F6"/>
    <w:rsid w:val="00C60A42"/>
    <w:rsid w:val="00C60DBF"/>
    <w:rsid w:val="00C60F22"/>
    <w:rsid w:val="00C611A7"/>
    <w:rsid w:val="00C61707"/>
    <w:rsid w:val="00C61882"/>
    <w:rsid w:val="00C61C1A"/>
    <w:rsid w:val="00C61D19"/>
    <w:rsid w:val="00C620E8"/>
    <w:rsid w:val="00C62577"/>
    <w:rsid w:val="00C6265B"/>
    <w:rsid w:val="00C62E36"/>
    <w:rsid w:val="00C634DA"/>
    <w:rsid w:val="00C63650"/>
    <w:rsid w:val="00C638E3"/>
    <w:rsid w:val="00C63ADD"/>
    <w:rsid w:val="00C65328"/>
    <w:rsid w:val="00C6599C"/>
    <w:rsid w:val="00C65CFF"/>
    <w:rsid w:val="00C65ED2"/>
    <w:rsid w:val="00C660D7"/>
    <w:rsid w:val="00C660FC"/>
    <w:rsid w:val="00C6653C"/>
    <w:rsid w:val="00C6670E"/>
    <w:rsid w:val="00C669C3"/>
    <w:rsid w:val="00C669F9"/>
    <w:rsid w:val="00C678C9"/>
    <w:rsid w:val="00C67945"/>
    <w:rsid w:val="00C7001A"/>
    <w:rsid w:val="00C70039"/>
    <w:rsid w:val="00C70589"/>
    <w:rsid w:val="00C70A5E"/>
    <w:rsid w:val="00C70E01"/>
    <w:rsid w:val="00C712EC"/>
    <w:rsid w:val="00C71699"/>
    <w:rsid w:val="00C71763"/>
    <w:rsid w:val="00C71C42"/>
    <w:rsid w:val="00C71D8E"/>
    <w:rsid w:val="00C72530"/>
    <w:rsid w:val="00C72F94"/>
    <w:rsid w:val="00C737D0"/>
    <w:rsid w:val="00C73A86"/>
    <w:rsid w:val="00C73E09"/>
    <w:rsid w:val="00C741CC"/>
    <w:rsid w:val="00C74470"/>
    <w:rsid w:val="00C750F7"/>
    <w:rsid w:val="00C75329"/>
    <w:rsid w:val="00C753F0"/>
    <w:rsid w:val="00C754A5"/>
    <w:rsid w:val="00C755C1"/>
    <w:rsid w:val="00C75A6E"/>
    <w:rsid w:val="00C75BE3"/>
    <w:rsid w:val="00C75D6F"/>
    <w:rsid w:val="00C76020"/>
    <w:rsid w:val="00C76073"/>
    <w:rsid w:val="00C7646B"/>
    <w:rsid w:val="00C764BE"/>
    <w:rsid w:val="00C7662C"/>
    <w:rsid w:val="00C76BBA"/>
    <w:rsid w:val="00C76EF0"/>
    <w:rsid w:val="00C7760F"/>
    <w:rsid w:val="00C77CA4"/>
    <w:rsid w:val="00C80D4D"/>
    <w:rsid w:val="00C81337"/>
    <w:rsid w:val="00C818D5"/>
    <w:rsid w:val="00C81AAB"/>
    <w:rsid w:val="00C82375"/>
    <w:rsid w:val="00C827F5"/>
    <w:rsid w:val="00C82808"/>
    <w:rsid w:val="00C829AE"/>
    <w:rsid w:val="00C830D2"/>
    <w:rsid w:val="00C8339C"/>
    <w:rsid w:val="00C83498"/>
    <w:rsid w:val="00C83623"/>
    <w:rsid w:val="00C83829"/>
    <w:rsid w:val="00C83AD0"/>
    <w:rsid w:val="00C83E83"/>
    <w:rsid w:val="00C848BA"/>
    <w:rsid w:val="00C84D78"/>
    <w:rsid w:val="00C8502A"/>
    <w:rsid w:val="00C85035"/>
    <w:rsid w:val="00C85292"/>
    <w:rsid w:val="00C85E19"/>
    <w:rsid w:val="00C85EEB"/>
    <w:rsid w:val="00C865B0"/>
    <w:rsid w:val="00C8668C"/>
    <w:rsid w:val="00C86ED2"/>
    <w:rsid w:val="00C87462"/>
    <w:rsid w:val="00C876B1"/>
    <w:rsid w:val="00C8779C"/>
    <w:rsid w:val="00C87B70"/>
    <w:rsid w:val="00C87CBB"/>
    <w:rsid w:val="00C87F88"/>
    <w:rsid w:val="00C902CC"/>
    <w:rsid w:val="00C902EF"/>
    <w:rsid w:val="00C90902"/>
    <w:rsid w:val="00C90C40"/>
    <w:rsid w:val="00C90D96"/>
    <w:rsid w:val="00C90EBF"/>
    <w:rsid w:val="00C90F1D"/>
    <w:rsid w:val="00C91303"/>
    <w:rsid w:val="00C91474"/>
    <w:rsid w:val="00C914F1"/>
    <w:rsid w:val="00C91540"/>
    <w:rsid w:val="00C918A9"/>
    <w:rsid w:val="00C918C7"/>
    <w:rsid w:val="00C92326"/>
    <w:rsid w:val="00C92898"/>
    <w:rsid w:val="00C92902"/>
    <w:rsid w:val="00C92A9B"/>
    <w:rsid w:val="00C92C80"/>
    <w:rsid w:val="00C92E79"/>
    <w:rsid w:val="00C935D2"/>
    <w:rsid w:val="00C93E9E"/>
    <w:rsid w:val="00C95186"/>
    <w:rsid w:val="00C95627"/>
    <w:rsid w:val="00C95705"/>
    <w:rsid w:val="00C95783"/>
    <w:rsid w:val="00C9599B"/>
    <w:rsid w:val="00C95C47"/>
    <w:rsid w:val="00C95DAD"/>
    <w:rsid w:val="00C965AC"/>
    <w:rsid w:val="00C96696"/>
    <w:rsid w:val="00C969C6"/>
    <w:rsid w:val="00C96CA5"/>
    <w:rsid w:val="00C96E3B"/>
    <w:rsid w:val="00C96FDA"/>
    <w:rsid w:val="00C97098"/>
    <w:rsid w:val="00C97542"/>
    <w:rsid w:val="00C97613"/>
    <w:rsid w:val="00C97C1A"/>
    <w:rsid w:val="00C97C9D"/>
    <w:rsid w:val="00C97F47"/>
    <w:rsid w:val="00CA00E0"/>
    <w:rsid w:val="00CA138B"/>
    <w:rsid w:val="00CA1BE2"/>
    <w:rsid w:val="00CA1EB8"/>
    <w:rsid w:val="00CA1FB7"/>
    <w:rsid w:val="00CA2F3B"/>
    <w:rsid w:val="00CA3666"/>
    <w:rsid w:val="00CA3938"/>
    <w:rsid w:val="00CA418F"/>
    <w:rsid w:val="00CA4340"/>
    <w:rsid w:val="00CA4375"/>
    <w:rsid w:val="00CA44DF"/>
    <w:rsid w:val="00CA44EB"/>
    <w:rsid w:val="00CA4756"/>
    <w:rsid w:val="00CA4BC4"/>
    <w:rsid w:val="00CA50A4"/>
    <w:rsid w:val="00CA533E"/>
    <w:rsid w:val="00CA5385"/>
    <w:rsid w:val="00CA5A69"/>
    <w:rsid w:val="00CA5C72"/>
    <w:rsid w:val="00CA5F11"/>
    <w:rsid w:val="00CA617A"/>
    <w:rsid w:val="00CA65A8"/>
    <w:rsid w:val="00CA6BA3"/>
    <w:rsid w:val="00CA6D29"/>
    <w:rsid w:val="00CA70C3"/>
    <w:rsid w:val="00CA732E"/>
    <w:rsid w:val="00CA766A"/>
    <w:rsid w:val="00CA7902"/>
    <w:rsid w:val="00CA7A19"/>
    <w:rsid w:val="00CA7ABF"/>
    <w:rsid w:val="00CA7E2D"/>
    <w:rsid w:val="00CB0CC6"/>
    <w:rsid w:val="00CB0D85"/>
    <w:rsid w:val="00CB0D96"/>
    <w:rsid w:val="00CB1F58"/>
    <w:rsid w:val="00CB3357"/>
    <w:rsid w:val="00CB33BF"/>
    <w:rsid w:val="00CB33C5"/>
    <w:rsid w:val="00CB36F2"/>
    <w:rsid w:val="00CB3826"/>
    <w:rsid w:val="00CB3A17"/>
    <w:rsid w:val="00CB3B5D"/>
    <w:rsid w:val="00CB40B0"/>
    <w:rsid w:val="00CB41BD"/>
    <w:rsid w:val="00CB44FB"/>
    <w:rsid w:val="00CB47C5"/>
    <w:rsid w:val="00CB4AF6"/>
    <w:rsid w:val="00CB5011"/>
    <w:rsid w:val="00CB5108"/>
    <w:rsid w:val="00CB5889"/>
    <w:rsid w:val="00CB619C"/>
    <w:rsid w:val="00CB6BE0"/>
    <w:rsid w:val="00CB6C5E"/>
    <w:rsid w:val="00CB71FE"/>
    <w:rsid w:val="00CB7651"/>
    <w:rsid w:val="00CC0239"/>
    <w:rsid w:val="00CC0456"/>
    <w:rsid w:val="00CC045D"/>
    <w:rsid w:val="00CC07BA"/>
    <w:rsid w:val="00CC0846"/>
    <w:rsid w:val="00CC0C44"/>
    <w:rsid w:val="00CC0C71"/>
    <w:rsid w:val="00CC19BD"/>
    <w:rsid w:val="00CC1D21"/>
    <w:rsid w:val="00CC1ECA"/>
    <w:rsid w:val="00CC2285"/>
    <w:rsid w:val="00CC23CC"/>
    <w:rsid w:val="00CC27CF"/>
    <w:rsid w:val="00CC3830"/>
    <w:rsid w:val="00CC41DE"/>
    <w:rsid w:val="00CC53BA"/>
    <w:rsid w:val="00CC5491"/>
    <w:rsid w:val="00CC5926"/>
    <w:rsid w:val="00CC5CB6"/>
    <w:rsid w:val="00CC5EB6"/>
    <w:rsid w:val="00CC6703"/>
    <w:rsid w:val="00CC6B46"/>
    <w:rsid w:val="00CC6BD7"/>
    <w:rsid w:val="00CC7248"/>
    <w:rsid w:val="00CC74E5"/>
    <w:rsid w:val="00CD002A"/>
    <w:rsid w:val="00CD04D8"/>
    <w:rsid w:val="00CD07F4"/>
    <w:rsid w:val="00CD0E51"/>
    <w:rsid w:val="00CD1134"/>
    <w:rsid w:val="00CD11A2"/>
    <w:rsid w:val="00CD156D"/>
    <w:rsid w:val="00CD17F2"/>
    <w:rsid w:val="00CD1C17"/>
    <w:rsid w:val="00CD268F"/>
    <w:rsid w:val="00CD2748"/>
    <w:rsid w:val="00CD29CE"/>
    <w:rsid w:val="00CD2E1E"/>
    <w:rsid w:val="00CD2ED8"/>
    <w:rsid w:val="00CD31FB"/>
    <w:rsid w:val="00CD3237"/>
    <w:rsid w:val="00CD33E6"/>
    <w:rsid w:val="00CD341F"/>
    <w:rsid w:val="00CD3768"/>
    <w:rsid w:val="00CD391E"/>
    <w:rsid w:val="00CD39AB"/>
    <w:rsid w:val="00CD3A35"/>
    <w:rsid w:val="00CD3E85"/>
    <w:rsid w:val="00CD3EE3"/>
    <w:rsid w:val="00CD40FE"/>
    <w:rsid w:val="00CD41BB"/>
    <w:rsid w:val="00CD4490"/>
    <w:rsid w:val="00CD48DB"/>
    <w:rsid w:val="00CD501A"/>
    <w:rsid w:val="00CD517E"/>
    <w:rsid w:val="00CD5299"/>
    <w:rsid w:val="00CD52EE"/>
    <w:rsid w:val="00CD5428"/>
    <w:rsid w:val="00CD5530"/>
    <w:rsid w:val="00CD671F"/>
    <w:rsid w:val="00CD67F6"/>
    <w:rsid w:val="00CD6858"/>
    <w:rsid w:val="00CD6B37"/>
    <w:rsid w:val="00CD6DE9"/>
    <w:rsid w:val="00CD719F"/>
    <w:rsid w:val="00CD7B11"/>
    <w:rsid w:val="00CD7E9C"/>
    <w:rsid w:val="00CE0127"/>
    <w:rsid w:val="00CE05A7"/>
    <w:rsid w:val="00CE0E49"/>
    <w:rsid w:val="00CE126D"/>
    <w:rsid w:val="00CE1761"/>
    <w:rsid w:val="00CE190C"/>
    <w:rsid w:val="00CE1AFD"/>
    <w:rsid w:val="00CE1E99"/>
    <w:rsid w:val="00CE2099"/>
    <w:rsid w:val="00CE2294"/>
    <w:rsid w:val="00CE27CF"/>
    <w:rsid w:val="00CE2979"/>
    <w:rsid w:val="00CE2A0D"/>
    <w:rsid w:val="00CE2ABC"/>
    <w:rsid w:val="00CE310B"/>
    <w:rsid w:val="00CE3279"/>
    <w:rsid w:val="00CE32BB"/>
    <w:rsid w:val="00CE3309"/>
    <w:rsid w:val="00CE33A5"/>
    <w:rsid w:val="00CE342F"/>
    <w:rsid w:val="00CE34B8"/>
    <w:rsid w:val="00CE3699"/>
    <w:rsid w:val="00CE37BF"/>
    <w:rsid w:val="00CE4CC0"/>
    <w:rsid w:val="00CE50C7"/>
    <w:rsid w:val="00CE5238"/>
    <w:rsid w:val="00CE5391"/>
    <w:rsid w:val="00CE6321"/>
    <w:rsid w:val="00CE63D1"/>
    <w:rsid w:val="00CE655E"/>
    <w:rsid w:val="00CE6904"/>
    <w:rsid w:val="00CE6929"/>
    <w:rsid w:val="00CE6F61"/>
    <w:rsid w:val="00CE6F8B"/>
    <w:rsid w:val="00CE72CD"/>
    <w:rsid w:val="00CE7385"/>
    <w:rsid w:val="00CE742F"/>
    <w:rsid w:val="00CE7476"/>
    <w:rsid w:val="00CE7514"/>
    <w:rsid w:val="00CE76E1"/>
    <w:rsid w:val="00CE7D1E"/>
    <w:rsid w:val="00CE7DC3"/>
    <w:rsid w:val="00CE7DEA"/>
    <w:rsid w:val="00CF01F0"/>
    <w:rsid w:val="00CF069F"/>
    <w:rsid w:val="00CF1045"/>
    <w:rsid w:val="00CF1565"/>
    <w:rsid w:val="00CF2335"/>
    <w:rsid w:val="00CF266E"/>
    <w:rsid w:val="00CF2BA5"/>
    <w:rsid w:val="00CF2C7D"/>
    <w:rsid w:val="00CF2CFB"/>
    <w:rsid w:val="00CF2DAD"/>
    <w:rsid w:val="00CF2F5D"/>
    <w:rsid w:val="00CF2FC3"/>
    <w:rsid w:val="00CF3077"/>
    <w:rsid w:val="00CF3DE0"/>
    <w:rsid w:val="00CF3E17"/>
    <w:rsid w:val="00CF433F"/>
    <w:rsid w:val="00CF4777"/>
    <w:rsid w:val="00CF4B3B"/>
    <w:rsid w:val="00CF4CB9"/>
    <w:rsid w:val="00CF6253"/>
    <w:rsid w:val="00CF637D"/>
    <w:rsid w:val="00CF6EB3"/>
    <w:rsid w:val="00CF77C7"/>
    <w:rsid w:val="00CF7B96"/>
    <w:rsid w:val="00CF7E9D"/>
    <w:rsid w:val="00D00487"/>
    <w:rsid w:val="00D00917"/>
    <w:rsid w:val="00D01218"/>
    <w:rsid w:val="00D015C5"/>
    <w:rsid w:val="00D01623"/>
    <w:rsid w:val="00D01772"/>
    <w:rsid w:val="00D02265"/>
    <w:rsid w:val="00D0227C"/>
    <w:rsid w:val="00D022DC"/>
    <w:rsid w:val="00D023BB"/>
    <w:rsid w:val="00D0269E"/>
    <w:rsid w:val="00D02E03"/>
    <w:rsid w:val="00D03C1E"/>
    <w:rsid w:val="00D03EE8"/>
    <w:rsid w:val="00D040BA"/>
    <w:rsid w:val="00D040C1"/>
    <w:rsid w:val="00D0465A"/>
    <w:rsid w:val="00D04A25"/>
    <w:rsid w:val="00D04AD4"/>
    <w:rsid w:val="00D050F5"/>
    <w:rsid w:val="00D05241"/>
    <w:rsid w:val="00D05D11"/>
    <w:rsid w:val="00D05D46"/>
    <w:rsid w:val="00D065D9"/>
    <w:rsid w:val="00D06AD7"/>
    <w:rsid w:val="00D06DA0"/>
    <w:rsid w:val="00D06E4E"/>
    <w:rsid w:val="00D071D3"/>
    <w:rsid w:val="00D07304"/>
    <w:rsid w:val="00D07C73"/>
    <w:rsid w:val="00D07F3A"/>
    <w:rsid w:val="00D07F61"/>
    <w:rsid w:val="00D105EE"/>
    <w:rsid w:val="00D10CEE"/>
    <w:rsid w:val="00D11477"/>
    <w:rsid w:val="00D115F1"/>
    <w:rsid w:val="00D11AB5"/>
    <w:rsid w:val="00D11EDF"/>
    <w:rsid w:val="00D1233A"/>
    <w:rsid w:val="00D126B9"/>
    <w:rsid w:val="00D12853"/>
    <w:rsid w:val="00D12AB8"/>
    <w:rsid w:val="00D12ED0"/>
    <w:rsid w:val="00D130D5"/>
    <w:rsid w:val="00D134BB"/>
    <w:rsid w:val="00D1357C"/>
    <w:rsid w:val="00D136F0"/>
    <w:rsid w:val="00D138FA"/>
    <w:rsid w:val="00D14489"/>
    <w:rsid w:val="00D1474A"/>
    <w:rsid w:val="00D148FA"/>
    <w:rsid w:val="00D15591"/>
    <w:rsid w:val="00D157A1"/>
    <w:rsid w:val="00D157F4"/>
    <w:rsid w:val="00D158F7"/>
    <w:rsid w:val="00D15A82"/>
    <w:rsid w:val="00D15E3C"/>
    <w:rsid w:val="00D15E92"/>
    <w:rsid w:val="00D16D5A"/>
    <w:rsid w:val="00D16FCD"/>
    <w:rsid w:val="00D17490"/>
    <w:rsid w:val="00D1792B"/>
    <w:rsid w:val="00D17ED6"/>
    <w:rsid w:val="00D17EFE"/>
    <w:rsid w:val="00D20011"/>
    <w:rsid w:val="00D202AE"/>
    <w:rsid w:val="00D2094C"/>
    <w:rsid w:val="00D20B97"/>
    <w:rsid w:val="00D210D4"/>
    <w:rsid w:val="00D212EE"/>
    <w:rsid w:val="00D214D9"/>
    <w:rsid w:val="00D215D9"/>
    <w:rsid w:val="00D219BD"/>
    <w:rsid w:val="00D21CC0"/>
    <w:rsid w:val="00D21F22"/>
    <w:rsid w:val="00D22638"/>
    <w:rsid w:val="00D22D76"/>
    <w:rsid w:val="00D22DF1"/>
    <w:rsid w:val="00D2338A"/>
    <w:rsid w:val="00D233CF"/>
    <w:rsid w:val="00D23773"/>
    <w:rsid w:val="00D23A79"/>
    <w:rsid w:val="00D24317"/>
    <w:rsid w:val="00D245BA"/>
    <w:rsid w:val="00D248DE"/>
    <w:rsid w:val="00D24B54"/>
    <w:rsid w:val="00D24D70"/>
    <w:rsid w:val="00D2506A"/>
    <w:rsid w:val="00D254D6"/>
    <w:rsid w:val="00D25537"/>
    <w:rsid w:val="00D2555A"/>
    <w:rsid w:val="00D25E9A"/>
    <w:rsid w:val="00D271F7"/>
    <w:rsid w:val="00D2758D"/>
    <w:rsid w:val="00D27E4B"/>
    <w:rsid w:val="00D3045C"/>
    <w:rsid w:val="00D30D19"/>
    <w:rsid w:val="00D31815"/>
    <w:rsid w:val="00D319DC"/>
    <w:rsid w:val="00D31A29"/>
    <w:rsid w:val="00D3249F"/>
    <w:rsid w:val="00D32A5E"/>
    <w:rsid w:val="00D33244"/>
    <w:rsid w:val="00D333E0"/>
    <w:rsid w:val="00D33695"/>
    <w:rsid w:val="00D33FEB"/>
    <w:rsid w:val="00D348DB"/>
    <w:rsid w:val="00D34E0E"/>
    <w:rsid w:val="00D351D8"/>
    <w:rsid w:val="00D356B6"/>
    <w:rsid w:val="00D35956"/>
    <w:rsid w:val="00D3631C"/>
    <w:rsid w:val="00D365A9"/>
    <w:rsid w:val="00D36A2C"/>
    <w:rsid w:val="00D36DD3"/>
    <w:rsid w:val="00D36DDB"/>
    <w:rsid w:val="00D36EB0"/>
    <w:rsid w:val="00D37042"/>
    <w:rsid w:val="00D370ED"/>
    <w:rsid w:val="00D377BF"/>
    <w:rsid w:val="00D3785C"/>
    <w:rsid w:val="00D37AEA"/>
    <w:rsid w:val="00D400F4"/>
    <w:rsid w:val="00D40135"/>
    <w:rsid w:val="00D40150"/>
    <w:rsid w:val="00D4059B"/>
    <w:rsid w:val="00D40E6D"/>
    <w:rsid w:val="00D411CF"/>
    <w:rsid w:val="00D417A1"/>
    <w:rsid w:val="00D41D5B"/>
    <w:rsid w:val="00D42702"/>
    <w:rsid w:val="00D43085"/>
    <w:rsid w:val="00D446DC"/>
    <w:rsid w:val="00D44870"/>
    <w:rsid w:val="00D449FD"/>
    <w:rsid w:val="00D44A87"/>
    <w:rsid w:val="00D44C24"/>
    <w:rsid w:val="00D44D41"/>
    <w:rsid w:val="00D45337"/>
    <w:rsid w:val="00D457D2"/>
    <w:rsid w:val="00D462A2"/>
    <w:rsid w:val="00D466A3"/>
    <w:rsid w:val="00D470DE"/>
    <w:rsid w:val="00D4781F"/>
    <w:rsid w:val="00D47C1D"/>
    <w:rsid w:val="00D47D54"/>
    <w:rsid w:val="00D47E30"/>
    <w:rsid w:val="00D501FD"/>
    <w:rsid w:val="00D50250"/>
    <w:rsid w:val="00D5035B"/>
    <w:rsid w:val="00D504F7"/>
    <w:rsid w:val="00D505C0"/>
    <w:rsid w:val="00D50F12"/>
    <w:rsid w:val="00D51139"/>
    <w:rsid w:val="00D5191C"/>
    <w:rsid w:val="00D5196C"/>
    <w:rsid w:val="00D52E24"/>
    <w:rsid w:val="00D52E71"/>
    <w:rsid w:val="00D5315E"/>
    <w:rsid w:val="00D53192"/>
    <w:rsid w:val="00D5325C"/>
    <w:rsid w:val="00D533A0"/>
    <w:rsid w:val="00D533B5"/>
    <w:rsid w:val="00D53878"/>
    <w:rsid w:val="00D53D57"/>
    <w:rsid w:val="00D53DE3"/>
    <w:rsid w:val="00D54100"/>
    <w:rsid w:val="00D54790"/>
    <w:rsid w:val="00D548FD"/>
    <w:rsid w:val="00D54A4B"/>
    <w:rsid w:val="00D54ECC"/>
    <w:rsid w:val="00D5509F"/>
    <w:rsid w:val="00D553B8"/>
    <w:rsid w:val="00D559E3"/>
    <w:rsid w:val="00D55A8F"/>
    <w:rsid w:val="00D564BF"/>
    <w:rsid w:val="00D564E7"/>
    <w:rsid w:val="00D56843"/>
    <w:rsid w:val="00D56DC0"/>
    <w:rsid w:val="00D5759F"/>
    <w:rsid w:val="00D578B6"/>
    <w:rsid w:val="00D579E1"/>
    <w:rsid w:val="00D57D26"/>
    <w:rsid w:val="00D57E0E"/>
    <w:rsid w:val="00D6008D"/>
    <w:rsid w:val="00D60BB4"/>
    <w:rsid w:val="00D60E80"/>
    <w:rsid w:val="00D61747"/>
    <w:rsid w:val="00D61F46"/>
    <w:rsid w:val="00D620C8"/>
    <w:rsid w:val="00D6225D"/>
    <w:rsid w:val="00D626CD"/>
    <w:rsid w:val="00D6285D"/>
    <w:rsid w:val="00D62A94"/>
    <w:rsid w:val="00D62BE9"/>
    <w:rsid w:val="00D6352D"/>
    <w:rsid w:val="00D6373B"/>
    <w:rsid w:val="00D63AF7"/>
    <w:rsid w:val="00D63DCD"/>
    <w:rsid w:val="00D64AA5"/>
    <w:rsid w:val="00D64B40"/>
    <w:rsid w:val="00D64C05"/>
    <w:rsid w:val="00D64F8A"/>
    <w:rsid w:val="00D653F4"/>
    <w:rsid w:val="00D65841"/>
    <w:rsid w:val="00D65846"/>
    <w:rsid w:val="00D65859"/>
    <w:rsid w:val="00D65D79"/>
    <w:rsid w:val="00D66283"/>
    <w:rsid w:val="00D664FD"/>
    <w:rsid w:val="00D66545"/>
    <w:rsid w:val="00D66A18"/>
    <w:rsid w:val="00D66CB1"/>
    <w:rsid w:val="00D6704D"/>
    <w:rsid w:val="00D6747F"/>
    <w:rsid w:val="00D67530"/>
    <w:rsid w:val="00D675FA"/>
    <w:rsid w:val="00D67E8B"/>
    <w:rsid w:val="00D7022A"/>
    <w:rsid w:val="00D7048A"/>
    <w:rsid w:val="00D706A9"/>
    <w:rsid w:val="00D70A50"/>
    <w:rsid w:val="00D70BB0"/>
    <w:rsid w:val="00D70E21"/>
    <w:rsid w:val="00D70FEB"/>
    <w:rsid w:val="00D71E9E"/>
    <w:rsid w:val="00D71F1F"/>
    <w:rsid w:val="00D7214C"/>
    <w:rsid w:val="00D72A50"/>
    <w:rsid w:val="00D72D61"/>
    <w:rsid w:val="00D72D87"/>
    <w:rsid w:val="00D731A6"/>
    <w:rsid w:val="00D7406A"/>
    <w:rsid w:val="00D7454D"/>
    <w:rsid w:val="00D746EA"/>
    <w:rsid w:val="00D75682"/>
    <w:rsid w:val="00D75878"/>
    <w:rsid w:val="00D75BCD"/>
    <w:rsid w:val="00D76413"/>
    <w:rsid w:val="00D7656E"/>
    <w:rsid w:val="00D76575"/>
    <w:rsid w:val="00D76818"/>
    <w:rsid w:val="00D76A19"/>
    <w:rsid w:val="00D76E98"/>
    <w:rsid w:val="00D77551"/>
    <w:rsid w:val="00D7757F"/>
    <w:rsid w:val="00D775C0"/>
    <w:rsid w:val="00D775F5"/>
    <w:rsid w:val="00D7785F"/>
    <w:rsid w:val="00D77A28"/>
    <w:rsid w:val="00D77A52"/>
    <w:rsid w:val="00D77DCD"/>
    <w:rsid w:val="00D8051B"/>
    <w:rsid w:val="00D806DF"/>
    <w:rsid w:val="00D806ED"/>
    <w:rsid w:val="00D8077D"/>
    <w:rsid w:val="00D8081B"/>
    <w:rsid w:val="00D80B9B"/>
    <w:rsid w:val="00D80D31"/>
    <w:rsid w:val="00D80F1C"/>
    <w:rsid w:val="00D80FD7"/>
    <w:rsid w:val="00D81589"/>
    <w:rsid w:val="00D81716"/>
    <w:rsid w:val="00D819AA"/>
    <w:rsid w:val="00D819AD"/>
    <w:rsid w:val="00D81BE3"/>
    <w:rsid w:val="00D81EEF"/>
    <w:rsid w:val="00D81F38"/>
    <w:rsid w:val="00D82321"/>
    <w:rsid w:val="00D82B62"/>
    <w:rsid w:val="00D82D2F"/>
    <w:rsid w:val="00D82E67"/>
    <w:rsid w:val="00D82E69"/>
    <w:rsid w:val="00D83059"/>
    <w:rsid w:val="00D8347D"/>
    <w:rsid w:val="00D83731"/>
    <w:rsid w:val="00D83C91"/>
    <w:rsid w:val="00D83CEA"/>
    <w:rsid w:val="00D84093"/>
    <w:rsid w:val="00D8416E"/>
    <w:rsid w:val="00D84209"/>
    <w:rsid w:val="00D84464"/>
    <w:rsid w:val="00D847D1"/>
    <w:rsid w:val="00D84D26"/>
    <w:rsid w:val="00D85183"/>
    <w:rsid w:val="00D851ED"/>
    <w:rsid w:val="00D8542D"/>
    <w:rsid w:val="00D85598"/>
    <w:rsid w:val="00D855A8"/>
    <w:rsid w:val="00D8573E"/>
    <w:rsid w:val="00D85C20"/>
    <w:rsid w:val="00D85D34"/>
    <w:rsid w:val="00D85E4A"/>
    <w:rsid w:val="00D862DE"/>
    <w:rsid w:val="00D86989"/>
    <w:rsid w:val="00D86D8C"/>
    <w:rsid w:val="00D870B4"/>
    <w:rsid w:val="00D873D1"/>
    <w:rsid w:val="00D87C06"/>
    <w:rsid w:val="00D900F2"/>
    <w:rsid w:val="00D90140"/>
    <w:rsid w:val="00D91104"/>
    <w:rsid w:val="00D913CF"/>
    <w:rsid w:val="00D91483"/>
    <w:rsid w:val="00D9148F"/>
    <w:rsid w:val="00D914C9"/>
    <w:rsid w:val="00D91E16"/>
    <w:rsid w:val="00D920B5"/>
    <w:rsid w:val="00D92330"/>
    <w:rsid w:val="00D92F99"/>
    <w:rsid w:val="00D93CD7"/>
    <w:rsid w:val="00D94210"/>
    <w:rsid w:val="00D94BFB"/>
    <w:rsid w:val="00D94CF3"/>
    <w:rsid w:val="00D94F57"/>
    <w:rsid w:val="00D95119"/>
    <w:rsid w:val="00D951CE"/>
    <w:rsid w:val="00D95CE6"/>
    <w:rsid w:val="00D963D7"/>
    <w:rsid w:val="00D96B5B"/>
    <w:rsid w:val="00D96C45"/>
    <w:rsid w:val="00D9709E"/>
    <w:rsid w:val="00D9744E"/>
    <w:rsid w:val="00D976BE"/>
    <w:rsid w:val="00D9772C"/>
    <w:rsid w:val="00D97A6D"/>
    <w:rsid w:val="00D97B76"/>
    <w:rsid w:val="00D97D6F"/>
    <w:rsid w:val="00DA024A"/>
    <w:rsid w:val="00DA2C57"/>
    <w:rsid w:val="00DA354F"/>
    <w:rsid w:val="00DA355C"/>
    <w:rsid w:val="00DA35E6"/>
    <w:rsid w:val="00DA37B0"/>
    <w:rsid w:val="00DA3891"/>
    <w:rsid w:val="00DA38B7"/>
    <w:rsid w:val="00DA3B28"/>
    <w:rsid w:val="00DA3CDF"/>
    <w:rsid w:val="00DA4141"/>
    <w:rsid w:val="00DA4869"/>
    <w:rsid w:val="00DA48A5"/>
    <w:rsid w:val="00DA4BC2"/>
    <w:rsid w:val="00DA4F01"/>
    <w:rsid w:val="00DA527D"/>
    <w:rsid w:val="00DA55A3"/>
    <w:rsid w:val="00DA5CE5"/>
    <w:rsid w:val="00DA641A"/>
    <w:rsid w:val="00DA6761"/>
    <w:rsid w:val="00DA67DB"/>
    <w:rsid w:val="00DA67E0"/>
    <w:rsid w:val="00DA7776"/>
    <w:rsid w:val="00DA79F5"/>
    <w:rsid w:val="00DB012E"/>
    <w:rsid w:val="00DB01FF"/>
    <w:rsid w:val="00DB0206"/>
    <w:rsid w:val="00DB027E"/>
    <w:rsid w:val="00DB04EE"/>
    <w:rsid w:val="00DB065B"/>
    <w:rsid w:val="00DB06EE"/>
    <w:rsid w:val="00DB0BA7"/>
    <w:rsid w:val="00DB0D2E"/>
    <w:rsid w:val="00DB0EE3"/>
    <w:rsid w:val="00DB1160"/>
    <w:rsid w:val="00DB1559"/>
    <w:rsid w:val="00DB170F"/>
    <w:rsid w:val="00DB1716"/>
    <w:rsid w:val="00DB191F"/>
    <w:rsid w:val="00DB1BBA"/>
    <w:rsid w:val="00DB23D3"/>
    <w:rsid w:val="00DB24E0"/>
    <w:rsid w:val="00DB304D"/>
    <w:rsid w:val="00DB3433"/>
    <w:rsid w:val="00DB34C7"/>
    <w:rsid w:val="00DB37FF"/>
    <w:rsid w:val="00DB3B0E"/>
    <w:rsid w:val="00DB3B0F"/>
    <w:rsid w:val="00DB3D4B"/>
    <w:rsid w:val="00DB3D90"/>
    <w:rsid w:val="00DB4515"/>
    <w:rsid w:val="00DB48F6"/>
    <w:rsid w:val="00DB4C75"/>
    <w:rsid w:val="00DB52AD"/>
    <w:rsid w:val="00DB5353"/>
    <w:rsid w:val="00DB55A0"/>
    <w:rsid w:val="00DB585B"/>
    <w:rsid w:val="00DB5862"/>
    <w:rsid w:val="00DB6129"/>
    <w:rsid w:val="00DB61EC"/>
    <w:rsid w:val="00DB6302"/>
    <w:rsid w:val="00DB6D52"/>
    <w:rsid w:val="00DB7001"/>
    <w:rsid w:val="00DB70AC"/>
    <w:rsid w:val="00DB71A6"/>
    <w:rsid w:val="00DB7CBB"/>
    <w:rsid w:val="00DC002C"/>
    <w:rsid w:val="00DC0321"/>
    <w:rsid w:val="00DC0E6F"/>
    <w:rsid w:val="00DC1191"/>
    <w:rsid w:val="00DC196B"/>
    <w:rsid w:val="00DC1BF4"/>
    <w:rsid w:val="00DC1BFD"/>
    <w:rsid w:val="00DC22FE"/>
    <w:rsid w:val="00DC24F7"/>
    <w:rsid w:val="00DC270C"/>
    <w:rsid w:val="00DC2878"/>
    <w:rsid w:val="00DC2FB7"/>
    <w:rsid w:val="00DC3056"/>
    <w:rsid w:val="00DC3317"/>
    <w:rsid w:val="00DC3677"/>
    <w:rsid w:val="00DC367C"/>
    <w:rsid w:val="00DC3A26"/>
    <w:rsid w:val="00DC3A9A"/>
    <w:rsid w:val="00DC3AD8"/>
    <w:rsid w:val="00DC40B8"/>
    <w:rsid w:val="00DC4776"/>
    <w:rsid w:val="00DC4863"/>
    <w:rsid w:val="00DC48F3"/>
    <w:rsid w:val="00DC4B84"/>
    <w:rsid w:val="00DC50C3"/>
    <w:rsid w:val="00DC5159"/>
    <w:rsid w:val="00DC5425"/>
    <w:rsid w:val="00DC5855"/>
    <w:rsid w:val="00DC59FC"/>
    <w:rsid w:val="00DC5C0A"/>
    <w:rsid w:val="00DC6012"/>
    <w:rsid w:val="00DC6119"/>
    <w:rsid w:val="00DC6A71"/>
    <w:rsid w:val="00DC6AA4"/>
    <w:rsid w:val="00DC6BA1"/>
    <w:rsid w:val="00DC71E5"/>
    <w:rsid w:val="00DC74B5"/>
    <w:rsid w:val="00DC7BC1"/>
    <w:rsid w:val="00DC7D49"/>
    <w:rsid w:val="00DC7DCC"/>
    <w:rsid w:val="00DD0430"/>
    <w:rsid w:val="00DD0778"/>
    <w:rsid w:val="00DD0ACB"/>
    <w:rsid w:val="00DD0BD7"/>
    <w:rsid w:val="00DD0C79"/>
    <w:rsid w:val="00DD0F07"/>
    <w:rsid w:val="00DD1070"/>
    <w:rsid w:val="00DD18EA"/>
    <w:rsid w:val="00DD1F2F"/>
    <w:rsid w:val="00DD248C"/>
    <w:rsid w:val="00DD261D"/>
    <w:rsid w:val="00DD28D3"/>
    <w:rsid w:val="00DD2C9F"/>
    <w:rsid w:val="00DD2FD8"/>
    <w:rsid w:val="00DD3093"/>
    <w:rsid w:val="00DD33D2"/>
    <w:rsid w:val="00DD3968"/>
    <w:rsid w:val="00DD3B2C"/>
    <w:rsid w:val="00DD3BB4"/>
    <w:rsid w:val="00DD3C84"/>
    <w:rsid w:val="00DD3F66"/>
    <w:rsid w:val="00DD463E"/>
    <w:rsid w:val="00DD49CA"/>
    <w:rsid w:val="00DD5BAD"/>
    <w:rsid w:val="00DD6032"/>
    <w:rsid w:val="00DD6123"/>
    <w:rsid w:val="00DD6C71"/>
    <w:rsid w:val="00DD6DFD"/>
    <w:rsid w:val="00DD7135"/>
    <w:rsid w:val="00DD7184"/>
    <w:rsid w:val="00DD7CEC"/>
    <w:rsid w:val="00DD7D10"/>
    <w:rsid w:val="00DE030B"/>
    <w:rsid w:val="00DE031A"/>
    <w:rsid w:val="00DE05F3"/>
    <w:rsid w:val="00DE065F"/>
    <w:rsid w:val="00DE0AEF"/>
    <w:rsid w:val="00DE0EB0"/>
    <w:rsid w:val="00DE16D7"/>
    <w:rsid w:val="00DE1BDA"/>
    <w:rsid w:val="00DE206F"/>
    <w:rsid w:val="00DE2C92"/>
    <w:rsid w:val="00DE2F71"/>
    <w:rsid w:val="00DE307D"/>
    <w:rsid w:val="00DE38C3"/>
    <w:rsid w:val="00DE3926"/>
    <w:rsid w:val="00DE39A4"/>
    <w:rsid w:val="00DE3CE9"/>
    <w:rsid w:val="00DE4083"/>
    <w:rsid w:val="00DE41C7"/>
    <w:rsid w:val="00DE475D"/>
    <w:rsid w:val="00DE48B5"/>
    <w:rsid w:val="00DE4BBE"/>
    <w:rsid w:val="00DE4F2A"/>
    <w:rsid w:val="00DE5379"/>
    <w:rsid w:val="00DE5483"/>
    <w:rsid w:val="00DE55F1"/>
    <w:rsid w:val="00DE5687"/>
    <w:rsid w:val="00DE6337"/>
    <w:rsid w:val="00DE643D"/>
    <w:rsid w:val="00DE6451"/>
    <w:rsid w:val="00DE64E9"/>
    <w:rsid w:val="00DE69B8"/>
    <w:rsid w:val="00DE6C30"/>
    <w:rsid w:val="00DE6FFE"/>
    <w:rsid w:val="00DE7221"/>
    <w:rsid w:val="00DE7354"/>
    <w:rsid w:val="00DE7773"/>
    <w:rsid w:val="00DE7C13"/>
    <w:rsid w:val="00DE7D13"/>
    <w:rsid w:val="00DF017F"/>
    <w:rsid w:val="00DF0536"/>
    <w:rsid w:val="00DF07D5"/>
    <w:rsid w:val="00DF0977"/>
    <w:rsid w:val="00DF0EDD"/>
    <w:rsid w:val="00DF1203"/>
    <w:rsid w:val="00DF1233"/>
    <w:rsid w:val="00DF1C06"/>
    <w:rsid w:val="00DF26C1"/>
    <w:rsid w:val="00DF2953"/>
    <w:rsid w:val="00DF2C7A"/>
    <w:rsid w:val="00DF2DA3"/>
    <w:rsid w:val="00DF2F0A"/>
    <w:rsid w:val="00DF323C"/>
    <w:rsid w:val="00DF3564"/>
    <w:rsid w:val="00DF3716"/>
    <w:rsid w:val="00DF3997"/>
    <w:rsid w:val="00DF4800"/>
    <w:rsid w:val="00DF51B8"/>
    <w:rsid w:val="00DF55E1"/>
    <w:rsid w:val="00DF5932"/>
    <w:rsid w:val="00DF5AC0"/>
    <w:rsid w:val="00DF6066"/>
    <w:rsid w:val="00DF628E"/>
    <w:rsid w:val="00DF6BFD"/>
    <w:rsid w:val="00DF6E95"/>
    <w:rsid w:val="00DF73B4"/>
    <w:rsid w:val="00DF7DBF"/>
    <w:rsid w:val="00E000C0"/>
    <w:rsid w:val="00E00176"/>
    <w:rsid w:val="00E008D9"/>
    <w:rsid w:val="00E00A7B"/>
    <w:rsid w:val="00E00A86"/>
    <w:rsid w:val="00E00AF4"/>
    <w:rsid w:val="00E00B7C"/>
    <w:rsid w:val="00E01054"/>
    <w:rsid w:val="00E01392"/>
    <w:rsid w:val="00E015A8"/>
    <w:rsid w:val="00E017DF"/>
    <w:rsid w:val="00E02B99"/>
    <w:rsid w:val="00E0357D"/>
    <w:rsid w:val="00E03677"/>
    <w:rsid w:val="00E037CF"/>
    <w:rsid w:val="00E0401B"/>
    <w:rsid w:val="00E0411D"/>
    <w:rsid w:val="00E042DE"/>
    <w:rsid w:val="00E04B6D"/>
    <w:rsid w:val="00E04ECC"/>
    <w:rsid w:val="00E051C9"/>
    <w:rsid w:val="00E0566F"/>
    <w:rsid w:val="00E0646E"/>
    <w:rsid w:val="00E06480"/>
    <w:rsid w:val="00E06616"/>
    <w:rsid w:val="00E0670F"/>
    <w:rsid w:val="00E072FC"/>
    <w:rsid w:val="00E07354"/>
    <w:rsid w:val="00E10100"/>
    <w:rsid w:val="00E10373"/>
    <w:rsid w:val="00E10523"/>
    <w:rsid w:val="00E1089E"/>
    <w:rsid w:val="00E10A4B"/>
    <w:rsid w:val="00E10DC8"/>
    <w:rsid w:val="00E110D6"/>
    <w:rsid w:val="00E11437"/>
    <w:rsid w:val="00E118FA"/>
    <w:rsid w:val="00E11D82"/>
    <w:rsid w:val="00E11F4F"/>
    <w:rsid w:val="00E124C9"/>
    <w:rsid w:val="00E127E1"/>
    <w:rsid w:val="00E139E0"/>
    <w:rsid w:val="00E13BE0"/>
    <w:rsid w:val="00E13F89"/>
    <w:rsid w:val="00E146AC"/>
    <w:rsid w:val="00E14716"/>
    <w:rsid w:val="00E1477E"/>
    <w:rsid w:val="00E14E79"/>
    <w:rsid w:val="00E14E91"/>
    <w:rsid w:val="00E155EE"/>
    <w:rsid w:val="00E1566B"/>
    <w:rsid w:val="00E15A54"/>
    <w:rsid w:val="00E15CB1"/>
    <w:rsid w:val="00E15D7C"/>
    <w:rsid w:val="00E15FA2"/>
    <w:rsid w:val="00E164AB"/>
    <w:rsid w:val="00E169A4"/>
    <w:rsid w:val="00E17430"/>
    <w:rsid w:val="00E17829"/>
    <w:rsid w:val="00E179DC"/>
    <w:rsid w:val="00E20007"/>
    <w:rsid w:val="00E2024A"/>
    <w:rsid w:val="00E205B4"/>
    <w:rsid w:val="00E205F9"/>
    <w:rsid w:val="00E20836"/>
    <w:rsid w:val="00E20D4E"/>
    <w:rsid w:val="00E20E06"/>
    <w:rsid w:val="00E2105A"/>
    <w:rsid w:val="00E2171E"/>
    <w:rsid w:val="00E217B1"/>
    <w:rsid w:val="00E21922"/>
    <w:rsid w:val="00E219B7"/>
    <w:rsid w:val="00E220AF"/>
    <w:rsid w:val="00E220EF"/>
    <w:rsid w:val="00E2246F"/>
    <w:rsid w:val="00E2255D"/>
    <w:rsid w:val="00E2272A"/>
    <w:rsid w:val="00E228FE"/>
    <w:rsid w:val="00E22A8C"/>
    <w:rsid w:val="00E22CA2"/>
    <w:rsid w:val="00E23431"/>
    <w:rsid w:val="00E23997"/>
    <w:rsid w:val="00E23B76"/>
    <w:rsid w:val="00E23BD6"/>
    <w:rsid w:val="00E23D66"/>
    <w:rsid w:val="00E24ACD"/>
    <w:rsid w:val="00E24CDD"/>
    <w:rsid w:val="00E24E1E"/>
    <w:rsid w:val="00E25066"/>
    <w:rsid w:val="00E254F0"/>
    <w:rsid w:val="00E257D2"/>
    <w:rsid w:val="00E2585E"/>
    <w:rsid w:val="00E25D76"/>
    <w:rsid w:val="00E266B9"/>
    <w:rsid w:val="00E26AD4"/>
    <w:rsid w:val="00E26C5F"/>
    <w:rsid w:val="00E26E3F"/>
    <w:rsid w:val="00E270E6"/>
    <w:rsid w:val="00E27EA7"/>
    <w:rsid w:val="00E27F33"/>
    <w:rsid w:val="00E30281"/>
    <w:rsid w:val="00E304E2"/>
    <w:rsid w:val="00E30756"/>
    <w:rsid w:val="00E3087B"/>
    <w:rsid w:val="00E30ED0"/>
    <w:rsid w:val="00E310F9"/>
    <w:rsid w:val="00E31217"/>
    <w:rsid w:val="00E31BFB"/>
    <w:rsid w:val="00E31CCD"/>
    <w:rsid w:val="00E32BF5"/>
    <w:rsid w:val="00E32F6A"/>
    <w:rsid w:val="00E33C9E"/>
    <w:rsid w:val="00E33DD2"/>
    <w:rsid w:val="00E34197"/>
    <w:rsid w:val="00E3498C"/>
    <w:rsid w:val="00E35106"/>
    <w:rsid w:val="00E352FC"/>
    <w:rsid w:val="00E354A2"/>
    <w:rsid w:val="00E35B24"/>
    <w:rsid w:val="00E362C3"/>
    <w:rsid w:val="00E362DE"/>
    <w:rsid w:val="00E365C3"/>
    <w:rsid w:val="00E36B60"/>
    <w:rsid w:val="00E36CA8"/>
    <w:rsid w:val="00E36E98"/>
    <w:rsid w:val="00E37459"/>
    <w:rsid w:val="00E4045A"/>
    <w:rsid w:val="00E409A0"/>
    <w:rsid w:val="00E40A17"/>
    <w:rsid w:val="00E40B0F"/>
    <w:rsid w:val="00E40C13"/>
    <w:rsid w:val="00E4112E"/>
    <w:rsid w:val="00E41770"/>
    <w:rsid w:val="00E4188A"/>
    <w:rsid w:val="00E4211E"/>
    <w:rsid w:val="00E4255D"/>
    <w:rsid w:val="00E429C3"/>
    <w:rsid w:val="00E43694"/>
    <w:rsid w:val="00E437AC"/>
    <w:rsid w:val="00E437BB"/>
    <w:rsid w:val="00E438C8"/>
    <w:rsid w:val="00E43A87"/>
    <w:rsid w:val="00E43BFA"/>
    <w:rsid w:val="00E43E72"/>
    <w:rsid w:val="00E43FDC"/>
    <w:rsid w:val="00E43FFC"/>
    <w:rsid w:val="00E44FE1"/>
    <w:rsid w:val="00E450CE"/>
    <w:rsid w:val="00E4518F"/>
    <w:rsid w:val="00E45353"/>
    <w:rsid w:val="00E45376"/>
    <w:rsid w:val="00E46391"/>
    <w:rsid w:val="00E46AF3"/>
    <w:rsid w:val="00E4718D"/>
    <w:rsid w:val="00E47651"/>
    <w:rsid w:val="00E477FD"/>
    <w:rsid w:val="00E478F0"/>
    <w:rsid w:val="00E479E4"/>
    <w:rsid w:val="00E47CB2"/>
    <w:rsid w:val="00E47DFF"/>
    <w:rsid w:val="00E5036C"/>
    <w:rsid w:val="00E50755"/>
    <w:rsid w:val="00E50AB0"/>
    <w:rsid w:val="00E50B77"/>
    <w:rsid w:val="00E50C10"/>
    <w:rsid w:val="00E50D01"/>
    <w:rsid w:val="00E50E9C"/>
    <w:rsid w:val="00E50F20"/>
    <w:rsid w:val="00E50F40"/>
    <w:rsid w:val="00E50FB2"/>
    <w:rsid w:val="00E51005"/>
    <w:rsid w:val="00E510B9"/>
    <w:rsid w:val="00E51B79"/>
    <w:rsid w:val="00E51C3E"/>
    <w:rsid w:val="00E51CA2"/>
    <w:rsid w:val="00E51DFB"/>
    <w:rsid w:val="00E51F8C"/>
    <w:rsid w:val="00E520B0"/>
    <w:rsid w:val="00E5210B"/>
    <w:rsid w:val="00E521C4"/>
    <w:rsid w:val="00E52228"/>
    <w:rsid w:val="00E5249E"/>
    <w:rsid w:val="00E5307F"/>
    <w:rsid w:val="00E53693"/>
    <w:rsid w:val="00E536B4"/>
    <w:rsid w:val="00E539D1"/>
    <w:rsid w:val="00E54179"/>
    <w:rsid w:val="00E54BA5"/>
    <w:rsid w:val="00E54BDC"/>
    <w:rsid w:val="00E556F2"/>
    <w:rsid w:val="00E55DEF"/>
    <w:rsid w:val="00E55DF8"/>
    <w:rsid w:val="00E55F37"/>
    <w:rsid w:val="00E5601C"/>
    <w:rsid w:val="00E56487"/>
    <w:rsid w:val="00E56AFF"/>
    <w:rsid w:val="00E57052"/>
    <w:rsid w:val="00E57690"/>
    <w:rsid w:val="00E57A9E"/>
    <w:rsid w:val="00E57F52"/>
    <w:rsid w:val="00E60621"/>
    <w:rsid w:val="00E609B5"/>
    <w:rsid w:val="00E6137A"/>
    <w:rsid w:val="00E61644"/>
    <w:rsid w:val="00E617A5"/>
    <w:rsid w:val="00E61B9D"/>
    <w:rsid w:val="00E61F1A"/>
    <w:rsid w:val="00E62037"/>
    <w:rsid w:val="00E625BB"/>
    <w:rsid w:val="00E62CAE"/>
    <w:rsid w:val="00E63119"/>
    <w:rsid w:val="00E633D9"/>
    <w:rsid w:val="00E6342F"/>
    <w:rsid w:val="00E63616"/>
    <w:rsid w:val="00E6367E"/>
    <w:rsid w:val="00E63757"/>
    <w:rsid w:val="00E63915"/>
    <w:rsid w:val="00E63BD8"/>
    <w:rsid w:val="00E64069"/>
    <w:rsid w:val="00E64364"/>
    <w:rsid w:val="00E6478F"/>
    <w:rsid w:val="00E64BC7"/>
    <w:rsid w:val="00E64BCC"/>
    <w:rsid w:val="00E6529F"/>
    <w:rsid w:val="00E65989"/>
    <w:rsid w:val="00E65A77"/>
    <w:rsid w:val="00E65CF9"/>
    <w:rsid w:val="00E6653B"/>
    <w:rsid w:val="00E6655B"/>
    <w:rsid w:val="00E668A0"/>
    <w:rsid w:val="00E66A62"/>
    <w:rsid w:val="00E66C67"/>
    <w:rsid w:val="00E66C8F"/>
    <w:rsid w:val="00E674C5"/>
    <w:rsid w:val="00E6759B"/>
    <w:rsid w:val="00E67860"/>
    <w:rsid w:val="00E67C7D"/>
    <w:rsid w:val="00E67D8B"/>
    <w:rsid w:val="00E67F54"/>
    <w:rsid w:val="00E70063"/>
    <w:rsid w:val="00E70E6E"/>
    <w:rsid w:val="00E71007"/>
    <w:rsid w:val="00E71344"/>
    <w:rsid w:val="00E717C9"/>
    <w:rsid w:val="00E71893"/>
    <w:rsid w:val="00E718E6"/>
    <w:rsid w:val="00E721E2"/>
    <w:rsid w:val="00E7231F"/>
    <w:rsid w:val="00E72527"/>
    <w:rsid w:val="00E725AF"/>
    <w:rsid w:val="00E72621"/>
    <w:rsid w:val="00E72808"/>
    <w:rsid w:val="00E72907"/>
    <w:rsid w:val="00E72B01"/>
    <w:rsid w:val="00E72DA7"/>
    <w:rsid w:val="00E72EAF"/>
    <w:rsid w:val="00E73455"/>
    <w:rsid w:val="00E7366F"/>
    <w:rsid w:val="00E7386F"/>
    <w:rsid w:val="00E73CB8"/>
    <w:rsid w:val="00E7424B"/>
    <w:rsid w:val="00E742F4"/>
    <w:rsid w:val="00E745E3"/>
    <w:rsid w:val="00E747A5"/>
    <w:rsid w:val="00E7481E"/>
    <w:rsid w:val="00E74CF8"/>
    <w:rsid w:val="00E74EAA"/>
    <w:rsid w:val="00E755BA"/>
    <w:rsid w:val="00E7575D"/>
    <w:rsid w:val="00E76541"/>
    <w:rsid w:val="00E76A2E"/>
    <w:rsid w:val="00E76EF5"/>
    <w:rsid w:val="00E77158"/>
    <w:rsid w:val="00E772C7"/>
    <w:rsid w:val="00E773CB"/>
    <w:rsid w:val="00E774BC"/>
    <w:rsid w:val="00E77683"/>
    <w:rsid w:val="00E77A01"/>
    <w:rsid w:val="00E77BB1"/>
    <w:rsid w:val="00E809B5"/>
    <w:rsid w:val="00E809C7"/>
    <w:rsid w:val="00E80EFA"/>
    <w:rsid w:val="00E811C3"/>
    <w:rsid w:val="00E81267"/>
    <w:rsid w:val="00E818D8"/>
    <w:rsid w:val="00E81AAA"/>
    <w:rsid w:val="00E81B0B"/>
    <w:rsid w:val="00E81E8F"/>
    <w:rsid w:val="00E8200D"/>
    <w:rsid w:val="00E8235E"/>
    <w:rsid w:val="00E825E4"/>
    <w:rsid w:val="00E82986"/>
    <w:rsid w:val="00E833E3"/>
    <w:rsid w:val="00E835EB"/>
    <w:rsid w:val="00E8379A"/>
    <w:rsid w:val="00E83CE7"/>
    <w:rsid w:val="00E83EC3"/>
    <w:rsid w:val="00E8423B"/>
    <w:rsid w:val="00E84292"/>
    <w:rsid w:val="00E84C50"/>
    <w:rsid w:val="00E85495"/>
    <w:rsid w:val="00E85F06"/>
    <w:rsid w:val="00E85F7C"/>
    <w:rsid w:val="00E860A5"/>
    <w:rsid w:val="00E860E3"/>
    <w:rsid w:val="00E861A7"/>
    <w:rsid w:val="00E862CE"/>
    <w:rsid w:val="00E86556"/>
    <w:rsid w:val="00E867F7"/>
    <w:rsid w:val="00E86923"/>
    <w:rsid w:val="00E86AB0"/>
    <w:rsid w:val="00E86E0B"/>
    <w:rsid w:val="00E86E68"/>
    <w:rsid w:val="00E86EE1"/>
    <w:rsid w:val="00E871DB"/>
    <w:rsid w:val="00E872E3"/>
    <w:rsid w:val="00E8741B"/>
    <w:rsid w:val="00E87721"/>
    <w:rsid w:val="00E87F51"/>
    <w:rsid w:val="00E87F98"/>
    <w:rsid w:val="00E90052"/>
    <w:rsid w:val="00E919E2"/>
    <w:rsid w:val="00E920DB"/>
    <w:rsid w:val="00E92337"/>
    <w:rsid w:val="00E9243B"/>
    <w:rsid w:val="00E92621"/>
    <w:rsid w:val="00E92A6B"/>
    <w:rsid w:val="00E92B75"/>
    <w:rsid w:val="00E933AC"/>
    <w:rsid w:val="00E94390"/>
    <w:rsid w:val="00E945E0"/>
    <w:rsid w:val="00E946E3"/>
    <w:rsid w:val="00E949A3"/>
    <w:rsid w:val="00E94B36"/>
    <w:rsid w:val="00E95546"/>
    <w:rsid w:val="00E955B9"/>
    <w:rsid w:val="00E95936"/>
    <w:rsid w:val="00E961FE"/>
    <w:rsid w:val="00E9637F"/>
    <w:rsid w:val="00E9649E"/>
    <w:rsid w:val="00E964AF"/>
    <w:rsid w:val="00E9673A"/>
    <w:rsid w:val="00E96941"/>
    <w:rsid w:val="00E96AF2"/>
    <w:rsid w:val="00E96B02"/>
    <w:rsid w:val="00E9718C"/>
    <w:rsid w:val="00E974A1"/>
    <w:rsid w:val="00E978B0"/>
    <w:rsid w:val="00E978BA"/>
    <w:rsid w:val="00E978DF"/>
    <w:rsid w:val="00E97924"/>
    <w:rsid w:val="00E97B67"/>
    <w:rsid w:val="00E97F76"/>
    <w:rsid w:val="00EA014B"/>
    <w:rsid w:val="00EA01C2"/>
    <w:rsid w:val="00EA0221"/>
    <w:rsid w:val="00EA033F"/>
    <w:rsid w:val="00EA0413"/>
    <w:rsid w:val="00EA0424"/>
    <w:rsid w:val="00EA042B"/>
    <w:rsid w:val="00EA0CA7"/>
    <w:rsid w:val="00EA1096"/>
    <w:rsid w:val="00EA1300"/>
    <w:rsid w:val="00EA1A12"/>
    <w:rsid w:val="00EA1A88"/>
    <w:rsid w:val="00EA2118"/>
    <w:rsid w:val="00EA289E"/>
    <w:rsid w:val="00EA334D"/>
    <w:rsid w:val="00EA38C4"/>
    <w:rsid w:val="00EA3A62"/>
    <w:rsid w:val="00EA4B44"/>
    <w:rsid w:val="00EA4B73"/>
    <w:rsid w:val="00EA4B87"/>
    <w:rsid w:val="00EA4DCF"/>
    <w:rsid w:val="00EA550F"/>
    <w:rsid w:val="00EA5549"/>
    <w:rsid w:val="00EA5CD6"/>
    <w:rsid w:val="00EA5F9E"/>
    <w:rsid w:val="00EA6157"/>
    <w:rsid w:val="00EA6F30"/>
    <w:rsid w:val="00EA79EF"/>
    <w:rsid w:val="00EA7BBD"/>
    <w:rsid w:val="00EA7EDE"/>
    <w:rsid w:val="00EA7FFD"/>
    <w:rsid w:val="00EB0174"/>
    <w:rsid w:val="00EB019E"/>
    <w:rsid w:val="00EB075A"/>
    <w:rsid w:val="00EB0A35"/>
    <w:rsid w:val="00EB1252"/>
    <w:rsid w:val="00EB1274"/>
    <w:rsid w:val="00EB12B3"/>
    <w:rsid w:val="00EB131E"/>
    <w:rsid w:val="00EB18A5"/>
    <w:rsid w:val="00EB18AA"/>
    <w:rsid w:val="00EB1B0D"/>
    <w:rsid w:val="00EB1EC1"/>
    <w:rsid w:val="00EB22ED"/>
    <w:rsid w:val="00EB24B0"/>
    <w:rsid w:val="00EB24D9"/>
    <w:rsid w:val="00EB266B"/>
    <w:rsid w:val="00EB26D2"/>
    <w:rsid w:val="00EB284B"/>
    <w:rsid w:val="00EB3076"/>
    <w:rsid w:val="00EB30B8"/>
    <w:rsid w:val="00EB34C0"/>
    <w:rsid w:val="00EB36BC"/>
    <w:rsid w:val="00EB3714"/>
    <w:rsid w:val="00EB438D"/>
    <w:rsid w:val="00EB43AA"/>
    <w:rsid w:val="00EB4521"/>
    <w:rsid w:val="00EB4D94"/>
    <w:rsid w:val="00EB4E1F"/>
    <w:rsid w:val="00EB523D"/>
    <w:rsid w:val="00EB5307"/>
    <w:rsid w:val="00EB5494"/>
    <w:rsid w:val="00EB5ACB"/>
    <w:rsid w:val="00EB5B80"/>
    <w:rsid w:val="00EB5CB7"/>
    <w:rsid w:val="00EB5CCC"/>
    <w:rsid w:val="00EB5F1A"/>
    <w:rsid w:val="00EB6927"/>
    <w:rsid w:val="00EB738D"/>
    <w:rsid w:val="00EB7AC9"/>
    <w:rsid w:val="00EB7C04"/>
    <w:rsid w:val="00EB7F19"/>
    <w:rsid w:val="00EB7FE4"/>
    <w:rsid w:val="00EC0751"/>
    <w:rsid w:val="00EC0C65"/>
    <w:rsid w:val="00EC0E14"/>
    <w:rsid w:val="00EC13C0"/>
    <w:rsid w:val="00EC1CB3"/>
    <w:rsid w:val="00EC1DB2"/>
    <w:rsid w:val="00EC1E2D"/>
    <w:rsid w:val="00EC1F04"/>
    <w:rsid w:val="00EC21D3"/>
    <w:rsid w:val="00EC2259"/>
    <w:rsid w:val="00EC26D0"/>
    <w:rsid w:val="00EC2A56"/>
    <w:rsid w:val="00EC2BF0"/>
    <w:rsid w:val="00EC2CE0"/>
    <w:rsid w:val="00EC3344"/>
    <w:rsid w:val="00EC3400"/>
    <w:rsid w:val="00EC3856"/>
    <w:rsid w:val="00EC3909"/>
    <w:rsid w:val="00EC3D55"/>
    <w:rsid w:val="00EC3EA8"/>
    <w:rsid w:val="00EC3EAE"/>
    <w:rsid w:val="00EC3F65"/>
    <w:rsid w:val="00EC4249"/>
    <w:rsid w:val="00EC4262"/>
    <w:rsid w:val="00EC42CC"/>
    <w:rsid w:val="00EC456D"/>
    <w:rsid w:val="00EC459E"/>
    <w:rsid w:val="00EC4C70"/>
    <w:rsid w:val="00EC56A6"/>
    <w:rsid w:val="00EC5968"/>
    <w:rsid w:val="00EC596C"/>
    <w:rsid w:val="00EC5CEE"/>
    <w:rsid w:val="00EC5F5F"/>
    <w:rsid w:val="00EC6379"/>
    <w:rsid w:val="00EC64E7"/>
    <w:rsid w:val="00EC6C5B"/>
    <w:rsid w:val="00EC6DC4"/>
    <w:rsid w:val="00EC701D"/>
    <w:rsid w:val="00EC702B"/>
    <w:rsid w:val="00EC723A"/>
    <w:rsid w:val="00EC7517"/>
    <w:rsid w:val="00EC79EE"/>
    <w:rsid w:val="00EC7D0D"/>
    <w:rsid w:val="00ED020B"/>
    <w:rsid w:val="00ED0239"/>
    <w:rsid w:val="00ED03D9"/>
    <w:rsid w:val="00ED070E"/>
    <w:rsid w:val="00ED088E"/>
    <w:rsid w:val="00ED0B67"/>
    <w:rsid w:val="00ED0FCC"/>
    <w:rsid w:val="00ED0FE1"/>
    <w:rsid w:val="00ED112F"/>
    <w:rsid w:val="00ED1883"/>
    <w:rsid w:val="00ED1A5E"/>
    <w:rsid w:val="00ED1C3E"/>
    <w:rsid w:val="00ED2255"/>
    <w:rsid w:val="00ED242A"/>
    <w:rsid w:val="00ED243E"/>
    <w:rsid w:val="00ED2441"/>
    <w:rsid w:val="00ED25EE"/>
    <w:rsid w:val="00ED308D"/>
    <w:rsid w:val="00ED37E3"/>
    <w:rsid w:val="00ED3B3E"/>
    <w:rsid w:val="00ED3D63"/>
    <w:rsid w:val="00ED3D68"/>
    <w:rsid w:val="00ED3E85"/>
    <w:rsid w:val="00ED3E86"/>
    <w:rsid w:val="00ED44CE"/>
    <w:rsid w:val="00ED4922"/>
    <w:rsid w:val="00ED54E4"/>
    <w:rsid w:val="00ED579E"/>
    <w:rsid w:val="00ED5B8A"/>
    <w:rsid w:val="00ED6018"/>
    <w:rsid w:val="00ED628F"/>
    <w:rsid w:val="00ED6673"/>
    <w:rsid w:val="00ED6779"/>
    <w:rsid w:val="00ED6D0F"/>
    <w:rsid w:val="00ED7472"/>
    <w:rsid w:val="00EE02CC"/>
    <w:rsid w:val="00EE061E"/>
    <w:rsid w:val="00EE06FE"/>
    <w:rsid w:val="00EE0752"/>
    <w:rsid w:val="00EE1368"/>
    <w:rsid w:val="00EE14B5"/>
    <w:rsid w:val="00EE1503"/>
    <w:rsid w:val="00EE1FF2"/>
    <w:rsid w:val="00EE2087"/>
    <w:rsid w:val="00EE22AB"/>
    <w:rsid w:val="00EE25BE"/>
    <w:rsid w:val="00EE26AB"/>
    <w:rsid w:val="00EE2B5E"/>
    <w:rsid w:val="00EE2E00"/>
    <w:rsid w:val="00EE372A"/>
    <w:rsid w:val="00EE3DEC"/>
    <w:rsid w:val="00EE42CE"/>
    <w:rsid w:val="00EE45B7"/>
    <w:rsid w:val="00EE4611"/>
    <w:rsid w:val="00EE47D1"/>
    <w:rsid w:val="00EE48F5"/>
    <w:rsid w:val="00EE4B8B"/>
    <w:rsid w:val="00EE4E3C"/>
    <w:rsid w:val="00EE57F3"/>
    <w:rsid w:val="00EE5A57"/>
    <w:rsid w:val="00EE5B0D"/>
    <w:rsid w:val="00EE604C"/>
    <w:rsid w:val="00EE6A65"/>
    <w:rsid w:val="00EE6ADF"/>
    <w:rsid w:val="00EE7086"/>
    <w:rsid w:val="00EE7A53"/>
    <w:rsid w:val="00EE7AAE"/>
    <w:rsid w:val="00EF095E"/>
    <w:rsid w:val="00EF0A95"/>
    <w:rsid w:val="00EF0BC0"/>
    <w:rsid w:val="00EF0E6D"/>
    <w:rsid w:val="00EF119D"/>
    <w:rsid w:val="00EF1516"/>
    <w:rsid w:val="00EF23A8"/>
    <w:rsid w:val="00EF25FD"/>
    <w:rsid w:val="00EF2C7C"/>
    <w:rsid w:val="00EF2D4C"/>
    <w:rsid w:val="00EF35ED"/>
    <w:rsid w:val="00EF35F3"/>
    <w:rsid w:val="00EF370F"/>
    <w:rsid w:val="00EF389D"/>
    <w:rsid w:val="00EF38AB"/>
    <w:rsid w:val="00EF397A"/>
    <w:rsid w:val="00EF39AB"/>
    <w:rsid w:val="00EF39E9"/>
    <w:rsid w:val="00EF44A5"/>
    <w:rsid w:val="00EF4B49"/>
    <w:rsid w:val="00EF4B75"/>
    <w:rsid w:val="00EF4EF1"/>
    <w:rsid w:val="00EF5229"/>
    <w:rsid w:val="00EF5243"/>
    <w:rsid w:val="00EF52DB"/>
    <w:rsid w:val="00EF5713"/>
    <w:rsid w:val="00EF5B44"/>
    <w:rsid w:val="00EF5BB2"/>
    <w:rsid w:val="00EF5C1B"/>
    <w:rsid w:val="00EF698D"/>
    <w:rsid w:val="00EF6B6A"/>
    <w:rsid w:val="00EF7B2B"/>
    <w:rsid w:val="00F0005F"/>
    <w:rsid w:val="00F005EA"/>
    <w:rsid w:val="00F00748"/>
    <w:rsid w:val="00F00824"/>
    <w:rsid w:val="00F00B4D"/>
    <w:rsid w:val="00F00D28"/>
    <w:rsid w:val="00F00D7F"/>
    <w:rsid w:val="00F0104D"/>
    <w:rsid w:val="00F016DD"/>
    <w:rsid w:val="00F01C1C"/>
    <w:rsid w:val="00F01DC9"/>
    <w:rsid w:val="00F02159"/>
    <w:rsid w:val="00F021DC"/>
    <w:rsid w:val="00F023A4"/>
    <w:rsid w:val="00F0264C"/>
    <w:rsid w:val="00F02707"/>
    <w:rsid w:val="00F027AF"/>
    <w:rsid w:val="00F02BD4"/>
    <w:rsid w:val="00F03648"/>
    <w:rsid w:val="00F03AFE"/>
    <w:rsid w:val="00F03D6F"/>
    <w:rsid w:val="00F041F5"/>
    <w:rsid w:val="00F042B5"/>
    <w:rsid w:val="00F04300"/>
    <w:rsid w:val="00F044DE"/>
    <w:rsid w:val="00F046A6"/>
    <w:rsid w:val="00F04731"/>
    <w:rsid w:val="00F04AD6"/>
    <w:rsid w:val="00F04B03"/>
    <w:rsid w:val="00F05339"/>
    <w:rsid w:val="00F0549E"/>
    <w:rsid w:val="00F0577C"/>
    <w:rsid w:val="00F05BE0"/>
    <w:rsid w:val="00F063C2"/>
    <w:rsid w:val="00F065A8"/>
    <w:rsid w:val="00F065E3"/>
    <w:rsid w:val="00F06B9F"/>
    <w:rsid w:val="00F07129"/>
    <w:rsid w:val="00F071FC"/>
    <w:rsid w:val="00F07836"/>
    <w:rsid w:val="00F07887"/>
    <w:rsid w:val="00F07904"/>
    <w:rsid w:val="00F07CEC"/>
    <w:rsid w:val="00F07D3A"/>
    <w:rsid w:val="00F10521"/>
    <w:rsid w:val="00F112B8"/>
    <w:rsid w:val="00F11833"/>
    <w:rsid w:val="00F11D87"/>
    <w:rsid w:val="00F12025"/>
    <w:rsid w:val="00F121D9"/>
    <w:rsid w:val="00F12BDC"/>
    <w:rsid w:val="00F131FB"/>
    <w:rsid w:val="00F139C8"/>
    <w:rsid w:val="00F13B18"/>
    <w:rsid w:val="00F140BD"/>
    <w:rsid w:val="00F14399"/>
    <w:rsid w:val="00F1477B"/>
    <w:rsid w:val="00F1528F"/>
    <w:rsid w:val="00F15AB7"/>
    <w:rsid w:val="00F15EA8"/>
    <w:rsid w:val="00F16C23"/>
    <w:rsid w:val="00F17AE8"/>
    <w:rsid w:val="00F2098B"/>
    <w:rsid w:val="00F20C51"/>
    <w:rsid w:val="00F20CCD"/>
    <w:rsid w:val="00F20D71"/>
    <w:rsid w:val="00F213E8"/>
    <w:rsid w:val="00F213EC"/>
    <w:rsid w:val="00F216C9"/>
    <w:rsid w:val="00F21C32"/>
    <w:rsid w:val="00F21E82"/>
    <w:rsid w:val="00F2226C"/>
    <w:rsid w:val="00F22FF1"/>
    <w:rsid w:val="00F2382C"/>
    <w:rsid w:val="00F240BB"/>
    <w:rsid w:val="00F242ED"/>
    <w:rsid w:val="00F24635"/>
    <w:rsid w:val="00F25153"/>
    <w:rsid w:val="00F251BE"/>
    <w:rsid w:val="00F253E4"/>
    <w:rsid w:val="00F25A05"/>
    <w:rsid w:val="00F25B13"/>
    <w:rsid w:val="00F25F33"/>
    <w:rsid w:val="00F25F6A"/>
    <w:rsid w:val="00F2612B"/>
    <w:rsid w:val="00F261AB"/>
    <w:rsid w:val="00F2624B"/>
    <w:rsid w:val="00F263C6"/>
    <w:rsid w:val="00F2645A"/>
    <w:rsid w:val="00F26885"/>
    <w:rsid w:val="00F26D0B"/>
    <w:rsid w:val="00F27B3C"/>
    <w:rsid w:val="00F27C1E"/>
    <w:rsid w:val="00F27E10"/>
    <w:rsid w:val="00F3024F"/>
    <w:rsid w:val="00F3085A"/>
    <w:rsid w:val="00F308D7"/>
    <w:rsid w:val="00F30C40"/>
    <w:rsid w:val="00F30C5D"/>
    <w:rsid w:val="00F30CB0"/>
    <w:rsid w:val="00F30D3C"/>
    <w:rsid w:val="00F30FBE"/>
    <w:rsid w:val="00F31026"/>
    <w:rsid w:val="00F31195"/>
    <w:rsid w:val="00F31204"/>
    <w:rsid w:val="00F313B9"/>
    <w:rsid w:val="00F314B3"/>
    <w:rsid w:val="00F31637"/>
    <w:rsid w:val="00F316A8"/>
    <w:rsid w:val="00F3193B"/>
    <w:rsid w:val="00F324C7"/>
    <w:rsid w:val="00F32800"/>
    <w:rsid w:val="00F32A47"/>
    <w:rsid w:val="00F32D7E"/>
    <w:rsid w:val="00F33054"/>
    <w:rsid w:val="00F33135"/>
    <w:rsid w:val="00F336DB"/>
    <w:rsid w:val="00F34C09"/>
    <w:rsid w:val="00F34EF9"/>
    <w:rsid w:val="00F3518E"/>
    <w:rsid w:val="00F35481"/>
    <w:rsid w:val="00F35AD5"/>
    <w:rsid w:val="00F35CE5"/>
    <w:rsid w:val="00F362F7"/>
    <w:rsid w:val="00F3683F"/>
    <w:rsid w:val="00F36AF6"/>
    <w:rsid w:val="00F3710D"/>
    <w:rsid w:val="00F37BDA"/>
    <w:rsid w:val="00F37D3B"/>
    <w:rsid w:val="00F40223"/>
    <w:rsid w:val="00F408A8"/>
    <w:rsid w:val="00F40E0D"/>
    <w:rsid w:val="00F418B0"/>
    <w:rsid w:val="00F41D13"/>
    <w:rsid w:val="00F41EEA"/>
    <w:rsid w:val="00F42188"/>
    <w:rsid w:val="00F421A0"/>
    <w:rsid w:val="00F42387"/>
    <w:rsid w:val="00F429EC"/>
    <w:rsid w:val="00F432DF"/>
    <w:rsid w:val="00F435A4"/>
    <w:rsid w:val="00F43929"/>
    <w:rsid w:val="00F43BBE"/>
    <w:rsid w:val="00F43DA7"/>
    <w:rsid w:val="00F43F43"/>
    <w:rsid w:val="00F43F62"/>
    <w:rsid w:val="00F44230"/>
    <w:rsid w:val="00F4480D"/>
    <w:rsid w:val="00F44D7C"/>
    <w:rsid w:val="00F44DAD"/>
    <w:rsid w:val="00F451BF"/>
    <w:rsid w:val="00F454A5"/>
    <w:rsid w:val="00F45AAB"/>
    <w:rsid w:val="00F45AF2"/>
    <w:rsid w:val="00F45D9A"/>
    <w:rsid w:val="00F46480"/>
    <w:rsid w:val="00F46A14"/>
    <w:rsid w:val="00F46B8F"/>
    <w:rsid w:val="00F46EA9"/>
    <w:rsid w:val="00F4757F"/>
    <w:rsid w:val="00F475E6"/>
    <w:rsid w:val="00F4768A"/>
    <w:rsid w:val="00F478D2"/>
    <w:rsid w:val="00F47A2A"/>
    <w:rsid w:val="00F47B8F"/>
    <w:rsid w:val="00F504C3"/>
    <w:rsid w:val="00F508E7"/>
    <w:rsid w:val="00F50AB8"/>
    <w:rsid w:val="00F51128"/>
    <w:rsid w:val="00F5151B"/>
    <w:rsid w:val="00F516F0"/>
    <w:rsid w:val="00F51B46"/>
    <w:rsid w:val="00F52615"/>
    <w:rsid w:val="00F5287E"/>
    <w:rsid w:val="00F529B3"/>
    <w:rsid w:val="00F52ABD"/>
    <w:rsid w:val="00F52B29"/>
    <w:rsid w:val="00F52CE7"/>
    <w:rsid w:val="00F53157"/>
    <w:rsid w:val="00F53969"/>
    <w:rsid w:val="00F53A2A"/>
    <w:rsid w:val="00F53A95"/>
    <w:rsid w:val="00F53B3B"/>
    <w:rsid w:val="00F54066"/>
    <w:rsid w:val="00F543D1"/>
    <w:rsid w:val="00F54432"/>
    <w:rsid w:val="00F5462A"/>
    <w:rsid w:val="00F54AA9"/>
    <w:rsid w:val="00F55175"/>
    <w:rsid w:val="00F55460"/>
    <w:rsid w:val="00F5599E"/>
    <w:rsid w:val="00F55C71"/>
    <w:rsid w:val="00F55E76"/>
    <w:rsid w:val="00F56369"/>
    <w:rsid w:val="00F5644E"/>
    <w:rsid w:val="00F56541"/>
    <w:rsid w:val="00F5696B"/>
    <w:rsid w:val="00F56BC3"/>
    <w:rsid w:val="00F56ED5"/>
    <w:rsid w:val="00F57698"/>
    <w:rsid w:val="00F579B3"/>
    <w:rsid w:val="00F57C1F"/>
    <w:rsid w:val="00F57FED"/>
    <w:rsid w:val="00F60232"/>
    <w:rsid w:val="00F60AAB"/>
    <w:rsid w:val="00F60AD3"/>
    <w:rsid w:val="00F616D3"/>
    <w:rsid w:val="00F61984"/>
    <w:rsid w:val="00F61A07"/>
    <w:rsid w:val="00F61AAC"/>
    <w:rsid w:val="00F61B8F"/>
    <w:rsid w:val="00F6203C"/>
    <w:rsid w:val="00F6211C"/>
    <w:rsid w:val="00F6267D"/>
    <w:rsid w:val="00F62A98"/>
    <w:rsid w:val="00F62B8D"/>
    <w:rsid w:val="00F63124"/>
    <w:rsid w:val="00F63A14"/>
    <w:rsid w:val="00F63B5C"/>
    <w:rsid w:val="00F63BEB"/>
    <w:rsid w:val="00F640F8"/>
    <w:rsid w:val="00F645C9"/>
    <w:rsid w:val="00F6463E"/>
    <w:rsid w:val="00F649EA"/>
    <w:rsid w:val="00F64B39"/>
    <w:rsid w:val="00F64D34"/>
    <w:rsid w:val="00F64D4C"/>
    <w:rsid w:val="00F6512A"/>
    <w:rsid w:val="00F65602"/>
    <w:rsid w:val="00F6562C"/>
    <w:rsid w:val="00F65668"/>
    <w:rsid w:val="00F65829"/>
    <w:rsid w:val="00F658C9"/>
    <w:rsid w:val="00F66092"/>
    <w:rsid w:val="00F662C8"/>
    <w:rsid w:val="00F662F2"/>
    <w:rsid w:val="00F66BC8"/>
    <w:rsid w:val="00F66BD2"/>
    <w:rsid w:val="00F66F67"/>
    <w:rsid w:val="00F67EA6"/>
    <w:rsid w:val="00F70696"/>
    <w:rsid w:val="00F70B63"/>
    <w:rsid w:val="00F710C8"/>
    <w:rsid w:val="00F71DD6"/>
    <w:rsid w:val="00F7224F"/>
    <w:rsid w:val="00F7262E"/>
    <w:rsid w:val="00F72AF5"/>
    <w:rsid w:val="00F72D09"/>
    <w:rsid w:val="00F730EB"/>
    <w:rsid w:val="00F730F0"/>
    <w:rsid w:val="00F73285"/>
    <w:rsid w:val="00F73351"/>
    <w:rsid w:val="00F73863"/>
    <w:rsid w:val="00F7397E"/>
    <w:rsid w:val="00F745BE"/>
    <w:rsid w:val="00F751BD"/>
    <w:rsid w:val="00F7545B"/>
    <w:rsid w:val="00F75A07"/>
    <w:rsid w:val="00F76444"/>
    <w:rsid w:val="00F76D2D"/>
    <w:rsid w:val="00F771C7"/>
    <w:rsid w:val="00F772C7"/>
    <w:rsid w:val="00F779F4"/>
    <w:rsid w:val="00F77D64"/>
    <w:rsid w:val="00F77F58"/>
    <w:rsid w:val="00F8025E"/>
    <w:rsid w:val="00F803A5"/>
    <w:rsid w:val="00F80997"/>
    <w:rsid w:val="00F813A3"/>
    <w:rsid w:val="00F81900"/>
    <w:rsid w:val="00F819E2"/>
    <w:rsid w:val="00F81AC7"/>
    <w:rsid w:val="00F81B12"/>
    <w:rsid w:val="00F81BAF"/>
    <w:rsid w:val="00F8243F"/>
    <w:rsid w:val="00F828A7"/>
    <w:rsid w:val="00F82CEF"/>
    <w:rsid w:val="00F82EB7"/>
    <w:rsid w:val="00F82F52"/>
    <w:rsid w:val="00F832FD"/>
    <w:rsid w:val="00F83414"/>
    <w:rsid w:val="00F83B19"/>
    <w:rsid w:val="00F83E60"/>
    <w:rsid w:val="00F8419B"/>
    <w:rsid w:val="00F84364"/>
    <w:rsid w:val="00F85199"/>
    <w:rsid w:val="00F85255"/>
    <w:rsid w:val="00F85637"/>
    <w:rsid w:val="00F85AA4"/>
    <w:rsid w:val="00F85B39"/>
    <w:rsid w:val="00F85B4F"/>
    <w:rsid w:val="00F85C40"/>
    <w:rsid w:val="00F85D6F"/>
    <w:rsid w:val="00F85EF6"/>
    <w:rsid w:val="00F86859"/>
    <w:rsid w:val="00F86F71"/>
    <w:rsid w:val="00F874FA"/>
    <w:rsid w:val="00F875D9"/>
    <w:rsid w:val="00F878BC"/>
    <w:rsid w:val="00F878F4"/>
    <w:rsid w:val="00F87A7C"/>
    <w:rsid w:val="00F87B8B"/>
    <w:rsid w:val="00F87C1A"/>
    <w:rsid w:val="00F87D33"/>
    <w:rsid w:val="00F9039C"/>
    <w:rsid w:val="00F9064A"/>
    <w:rsid w:val="00F90980"/>
    <w:rsid w:val="00F90B26"/>
    <w:rsid w:val="00F90C02"/>
    <w:rsid w:val="00F91053"/>
    <w:rsid w:val="00F91418"/>
    <w:rsid w:val="00F91573"/>
    <w:rsid w:val="00F918F2"/>
    <w:rsid w:val="00F91BB9"/>
    <w:rsid w:val="00F920B8"/>
    <w:rsid w:val="00F924A0"/>
    <w:rsid w:val="00F92846"/>
    <w:rsid w:val="00F92F84"/>
    <w:rsid w:val="00F92FCB"/>
    <w:rsid w:val="00F93AE1"/>
    <w:rsid w:val="00F93C76"/>
    <w:rsid w:val="00F9416C"/>
    <w:rsid w:val="00F94202"/>
    <w:rsid w:val="00F9428A"/>
    <w:rsid w:val="00F94410"/>
    <w:rsid w:val="00F945B1"/>
    <w:rsid w:val="00F94643"/>
    <w:rsid w:val="00F948FB"/>
    <w:rsid w:val="00F94956"/>
    <w:rsid w:val="00F94E9E"/>
    <w:rsid w:val="00F94FFE"/>
    <w:rsid w:val="00F953F9"/>
    <w:rsid w:val="00F95527"/>
    <w:rsid w:val="00F958FF"/>
    <w:rsid w:val="00F95BEC"/>
    <w:rsid w:val="00F96615"/>
    <w:rsid w:val="00F967EA"/>
    <w:rsid w:val="00F96CDD"/>
    <w:rsid w:val="00F97008"/>
    <w:rsid w:val="00F97329"/>
    <w:rsid w:val="00F97ECA"/>
    <w:rsid w:val="00F97F32"/>
    <w:rsid w:val="00FA02FB"/>
    <w:rsid w:val="00FA0336"/>
    <w:rsid w:val="00FA0460"/>
    <w:rsid w:val="00FA0478"/>
    <w:rsid w:val="00FA0B4A"/>
    <w:rsid w:val="00FA0B5F"/>
    <w:rsid w:val="00FA0DA2"/>
    <w:rsid w:val="00FA14E8"/>
    <w:rsid w:val="00FA1619"/>
    <w:rsid w:val="00FA2092"/>
    <w:rsid w:val="00FA21A5"/>
    <w:rsid w:val="00FA2211"/>
    <w:rsid w:val="00FA234E"/>
    <w:rsid w:val="00FA24A2"/>
    <w:rsid w:val="00FA2C55"/>
    <w:rsid w:val="00FA2DB2"/>
    <w:rsid w:val="00FA3C30"/>
    <w:rsid w:val="00FA3F8D"/>
    <w:rsid w:val="00FA4274"/>
    <w:rsid w:val="00FA5481"/>
    <w:rsid w:val="00FA550E"/>
    <w:rsid w:val="00FA55CB"/>
    <w:rsid w:val="00FA5B00"/>
    <w:rsid w:val="00FA6184"/>
    <w:rsid w:val="00FA6350"/>
    <w:rsid w:val="00FA6467"/>
    <w:rsid w:val="00FA6991"/>
    <w:rsid w:val="00FA6F4F"/>
    <w:rsid w:val="00FB0169"/>
    <w:rsid w:val="00FB01AF"/>
    <w:rsid w:val="00FB049B"/>
    <w:rsid w:val="00FB08C8"/>
    <w:rsid w:val="00FB1726"/>
    <w:rsid w:val="00FB1AD2"/>
    <w:rsid w:val="00FB1C37"/>
    <w:rsid w:val="00FB1C60"/>
    <w:rsid w:val="00FB2780"/>
    <w:rsid w:val="00FB2965"/>
    <w:rsid w:val="00FB2BF5"/>
    <w:rsid w:val="00FB2BF7"/>
    <w:rsid w:val="00FB2EE9"/>
    <w:rsid w:val="00FB3131"/>
    <w:rsid w:val="00FB3186"/>
    <w:rsid w:val="00FB3760"/>
    <w:rsid w:val="00FB3CCB"/>
    <w:rsid w:val="00FB3DC3"/>
    <w:rsid w:val="00FB3F07"/>
    <w:rsid w:val="00FB3F5C"/>
    <w:rsid w:val="00FB3F83"/>
    <w:rsid w:val="00FB458C"/>
    <w:rsid w:val="00FB4CAC"/>
    <w:rsid w:val="00FB4D40"/>
    <w:rsid w:val="00FB4E1A"/>
    <w:rsid w:val="00FB4E86"/>
    <w:rsid w:val="00FB4F55"/>
    <w:rsid w:val="00FB505C"/>
    <w:rsid w:val="00FB53A2"/>
    <w:rsid w:val="00FB56C2"/>
    <w:rsid w:val="00FB5963"/>
    <w:rsid w:val="00FB5E68"/>
    <w:rsid w:val="00FB61BC"/>
    <w:rsid w:val="00FB62E3"/>
    <w:rsid w:val="00FB63CE"/>
    <w:rsid w:val="00FB67BB"/>
    <w:rsid w:val="00FB6DFE"/>
    <w:rsid w:val="00FB709D"/>
    <w:rsid w:val="00FB75D2"/>
    <w:rsid w:val="00FB77C6"/>
    <w:rsid w:val="00FB7AC1"/>
    <w:rsid w:val="00FB7BCD"/>
    <w:rsid w:val="00FC06EA"/>
    <w:rsid w:val="00FC0D53"/>
    <w:rsid w:val="00FC0EDC"/>
    <w:rsid w:val="00FC11A4"/>
    <w:rsid w:val="00FC2047"/>
    <w:rsid w:val="00FC2366"/>
    <w:rsid w:val="00FC27D0"/>
    <w:rsid w:val="00FC2AFE"/>
    <w:rsid w:val="00FC2F42"/>
    <w:rsid w:val="00FC347F"/>
    <w:rsid w:val="00FC3526"/>
    <w:rsid w:val="00FC3755"/>
    <w:rsid w:val="00FC4170"/>
    <w:rsid w:val="00FC41B7"/>
    <w:rsid w:val="00FC4C6E"/>
    <w:rsid w:val="00FC5077"/>
    <w:rsid w:val="00FC56F1"/>
    <w:rsid w:val="00FC5D70"/>
    <w:rsid w:val="00FC5F6D"/>
    <w:rsid w:val="00FC64D9"/>
    <w:rsid w:val="00FC682E"/>
    <w:rsid w:val="00FC697F"/>
    <w:rsid w:val="00FC6CFC"/>
    <w:rsid w:val="00FC6D60"/>
    <w:rsid w:val="00FC6D88"/>
    <w:rsid w:val="00FC7015"/>
    <w:rsid w:val="00FC73F3"/>
    <w:rsid w:val="00FC7612"/>
    <w:rsid w:val="00FC7A52"/>
    <w:rsid w:val="00FC7ECE"/>
    <w:rsid w:val="00FD0089"/>
    <w:rsid w:val="00FD0522"/>
    <w:rsid w:val="00FD05F3"/>
    <w:rsid w:val="00FD0638"/>
    <w:rsid w:val="00FD09CF"/>
    <w:rsid w:val="00FD0ADD"/>
    <w:rsid w:val="00FD0D19"/>
    <w:rsid w:val="00FD0FFF"/>
    <w:rsid w:val="00FD1A2C"/>
    <w:rsid w:val="00FD1B0B"/>
    <w:rsid w:val="00FD2F1A"/>
    <w:rsid w:val="00FD2F9E"/>
    <w:rsid w:val="00FD3413"/>
    <w:rsid w:val="00FD359D"/>
    <w:rsid w:val="00FD3630"/>
    <w:rsid w:val="00FD3646"/>
    <w:rsid w:val="00FD3689"/>
    <w:rsid w:val="00FD396F"/>
    <w:rsid w:val="00FD4015"/>
    <w:rsid w:val="00FD40F5"/>
    <w:rsid w:val="00FD4501"/>
    <w:rsid w:val="00FD47DB"/>
    <w:rsid w:val="00FD4955"/>
    <w:rsid w:val="00FD4B68"/>
    <w:rsid w:val="00FD5303"/>
    <w:rsid w:val="00FD54B4"/>
    <w:rsid w:val="00FD55F1"/>
    <w:rsid w:val="00FD5843"/>
    <w:rsid w:val="00FD5B08"/>
    <w:rsid w:val="00FD5D56"/>
    <w:rsid w:val="00FD5E0D"/>
    <w:rsid w:val="00FD6691"/>
    <w:rsid w:val="00FD6BE8"/>
    <w:rsid w:val="00FD73B8"/>
    <w:rsid w:val="00FD73CF"/>
    <w:rsid w:val="00FE0687"/>
    <w:rsid w:val="00FE0886"/>
    <w:rsid w:val="00FE0960"/>
    <w:rsid w:val="00FE1275"/>
    <w:rsid w:val="00FE1A7E"/>
    <w:rsid w:val="00FE1BDC"/>
    <w:rsid w:val="00FE1C33"/>
    <w:rsid w:val="00FE1C67"/>
    <w:rsid w:val="00FE1FD1"/>
    <w:rsid w:val="00FE21E8"/>
    <w:rsid w:val="00FE24A7"/>
    <w:rsid w:val="00FE25AD"/>
    <w:rsid w:val="00FE2889"/>
    <w:rsid w:val="00FE349A"/>
    <w:rsid w:val="00FE382D"/>
    <w:rsid w:val="00FE38B9"/>
    <w:rsid w:val="00FE413C"/>
    <w:rsid w:val="00FE429D"/>
    <w:rsid w:val="00FE46B8"/>
    <w:rsid w:val="00FE545F"/>
    <w:rsid w:val="00FE5899"/>
    <w:rsid w:val="00FE64FF"/>
    <w:rsid w:val="00FE6C9D"/>
    <w:rsid w:val="00FE6D2A"/>
    <w:rsid w:val="00FE730A"/>
    <w:rsid w:val="00FE7603"/>
    <w:rsid w:val="00FE776F"/>
    <w:rsid w:val="00FF05B6"/>
    <w:rsid w:val="00FF09EF"/>
    <w:rsid w:val="00FF0E0B"/>
    <w:rsid w:val="00FF10FE"/>
    <w:rsid w:val="00FF14A2"/>
    <w:rsid w:val="00FF1C74"/>
    <w:rsid w:val="00FF22BB"/>
    <w:rsid w:val="00FF22CA"/>
    <w:rsid w:val="00FF2E57"/>
    <w:rsid w:val="00FF2EE8"/>
    <w:rsid w:val="00FF3131"/>
    <w:rsid w:val="00FF348A"/>
    <w:rsid w:val="00FF3555"/>
    <w:rsid w:val="00FF365A"/>
    <w:rsid w:val="00FF38E6"/>
    <w:rsid w:val="00FF3D78"/>
    <w:rsid w:val="00FF464C"/>
    <w:rsid w:val="00FF482A"/>
    <w:rsid w:val="00FF4A0A"/>
    <w:rsid w:val="00FF4D62"/>
    <w:rsid w:val="00FF4E49"/>
    <w:rsid w:val="00FF52AB"/>
    <w:rsid w:val="00FF546E"/>
    <w:rsid w:val="00FF5A12"/>
    <w:rsid w:val="00FF5AB6"/>
    <w:rsid w:val="00FF6016"/>
    <w:rsid w:val="00FF68BC"/>
    <w:rsid w:val="00FF6BBA"/>
    <w:rsid w:val="00FF6D23"/>
    <w:rsid w:val="00FF7399"/>
    <w:rsid w:val="00FF7598"/>
    <w:rsid w:val="00FF7807"/>
    <w:rsid w:val="00FF782C"/>
    <w:rsid w:val="00FF7D27"/>
    <w:rsid w:val="00FF7E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1"/>
    </o:shapelayout>
  </w:shapeDefaults>
  <w:doNotEmbedSmartTags/>
  <w:decimalSymbol w:val=","/>
  <w:listSeparator w:val=";"/>
  <w15:chartTrackingRefBased/>
  <w15:docId w15:val="{EE1DBA1E-8B1E-4516-9DA7-77B03F8E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874DE8"/>
    <w:pPr>
      <w:keepNext/>
      <w:keepLines/>
      <w:spacing w:after="360"/>
      <w:ind w:left="432" w:hanging="432"/>
      <w:outlineLvl w:val="0"/>
    </w:pPr>
    <w:rPr>
      <w:rFonts w:cs="Arial"/>
      <w:b/>
      <w:sz w:val="28"/>
      <w:szCs w:val="28"/>
    </w:rPr>
  </w:style>
  <w:style w:type="paragraph" w:styleId="Naslov2">
    <w:name w:val="heading 2"/>
    <w:basedOn w:val="Navaden"/>
    <w:next w:val="Navaden"/>
    <w:qFormat/>
    <w:rsid w:val="00586E9C"/>
    <w:pPr>
      <w:keepNext/>
      <w:spacing w:before="240" w:after="60"/>
      <w:outlineLvl w:val="1"/>
    </w:pPr>
    <w:rPr>
      <w:rFonts w:cs="Arial"/>
      <w:b/>
      <w:bCs/>
      <w:i/>
      <w:iCs/>
      <w:sz w:val="28"/>
      <w:szCs w:val="28"/>
    </w:rPr>
  </w:style>
  <w:style w:type="paragraph" w:styleId="Naslov3">
    <w:name w:val="heading 3"/>
    <w:basedOn w:val="Navaden"/>
    <w:next w:val="Navaden"/>
    <w:qFormat/>
    <w:rsid w:val="0066468C"/>
    <w:pPr>
      <w:keepNext/>
      <w:spacing w:before="240" w:after="60"/>
      <w:outlineLvl w:val="2"/>
    </w:pPr>
    <w:rPr>
      <w:rFonts w:cs="Arial"/>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uiPriority w:val="99"/>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HTML-oblikovano">
    <w:name w:val="HTML Preformatted"/>
    <w:basedOn w:val="Navaden"/>
    <w:link w:val="HTML-oblikovanoZnak"/>
    <w:rsid w:val="0048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9"/>
      <w:szCs w:val="19"/>
      <w:lang w:val="x-none" w:eastAsia="x-none"/>
    </w:rPr>
  </w:style>
  <w:style w:type="paragraph" w:styleId="Kazalovsebine1">
    <w:name w:val="toc 1"/>
    <w:basedOn w:val="Navaden"/>
    <w:next w:val="Navaden"/>
    <w:autoRedefine/>
    <w:uiPriority w:val="39"/>
    <w:rsid w:val="001A0347"/>
    <w:pPr>
      <w:tabs>
        <w:tab w:val="left" w:pos="440"/>
        <w:tab w:val="right" w:leader="dot" w:pos="8488"/>
      </w:tabs>
      <w:spacing w:line="240" w:lineRule="auto"/>
    </w:pPr>
    <w:rPr>
      <w:noProof/>
      <w:lang w:eastAsia="sl-SI"/>
    </w:rPr>
  </w:style>
  <w:style w:type="paragraph" w:styleId="Naslov">
    <w:name w:val="Title"/>
    <w:basedOn w:val="Navaden"/>
    <w:next w:val="Navaden"/>
    <w:link w:val="NaslovZnak"/>
    <w:qFormat/>
    <w:rsid w:val="001A0347"/>
    <w:pPr>
      <w:keepNext/>
      <w:keepLines/>
      <w:spacing w:after="720"/>
      <w:jc w:val="center"/>
    </w:pPr>
    <w:rPr>
      <w:b/>
      <w:bCs/>
      <w:caps/>
      <w:kern w:val="28"/>
      <w:sz w:val="28"/>
      <w:szCs w:val="32"/>
    </w:rPr>
  </w:style>
  <w:style w:type="character" w:customStyle="1" w:styleId="NaslovZnak">
    <w:name w:val="Naslov Znak"/>
    <w:link w:val="Naslov"/>
    <w:rsid w:val="001A0347"/>
    <w:rPr>
      <w:rFonts w:ascii="Arial" w:hAnsi="Arial"/>
      <w:b/>
      <w:bCs/>
      <w:caps/>
      <w:kern w:val="28"/>
      <w:sz w:val="28"/>
      <w:szCs w:val="32"/>
      <w:lang w:val="sl-SI" w:eastAsia="en-US" w:bidi="ar-SA"/>
    </w:rPr>
  </w:style>
  <w:style w:type="paragraph" w:styleId="Kazalovsebine2">
    <w:name w:val="toc 2"/>
    <w:basedOn w:val="Navaden"/>
    <w:next w:val="Navaden"/>
    <w:autoRedefine/>
    <w:uiPriority w:val="39"/>
    <w:unhideWhenUsed/>
    <w:rsid w:val="005E0607"/>
    <w:pPr>
      <w:tabs>
        <w:tab w:val="right" w:leader="dot" w:pos="8488"/>
      </w:tabs>
      <w:spacing w:line="240" w:lineRule="auto"/>
      <w:jc w:val="both"/>
    </w:pPr>
  </w:style>
  <w:style w:type="character" w:styleId="Krepko">
    <w:name w:val="Strong"/>
    <w:qFormat/>
    <w:rsid w:val="00586E9C"/>
    <w:rPr>
      <w:b/>
      <w:bCs/>
    </w:rPr>
  </w:style>
  <w:style w:type="paragraph" w:customStyle="1" w:styleId="Nastevanje1">
    <w:name w:val="Nastevanje 1"/>
    <w:basedOn w:val="Navaden"/>
    <w:rsid w:val="00586E9C"/>
    <w:pPr>
      <w:numPr>
        <w:numId w:val="1"/>
      </w:numPr>
      <w:tabs>
        <w:tab w:val="left" w:pos="567"/>
      </w:tabs>
      <w:spacing w:line="260" w:lineRule="atLeast"/>
      <w:ind w:left="568"/>
      <w:jc w:val="both"/>
    </w:pPr>
    <w:rPr>
      <w:szCs w:val="20"/>
      <w:lang w:eastAsia="sl-SI"/>
    </w:rPr>
  </w:style>
  <w:style w:type="paragraph" w:styleId="Podnaslov">
    <w:name w:val="Subtitle"/>
    <w:basedOn w:val="Navaden"/>
    <w:next w:val="Navaden"/>
    <w:qFormat/>
    <w:rsid w:val="00586E9C"/>
    <w:pPr>
      <w:keepNext/>
      <w:keepLines/>
      <w:spacing w:after="240"/>
    </w:pPr>
    <w:rPr>
      <w:b/>
    </w:rPr>
  </w:style>
  <w:style w:type="paragraph" w:customStyle="1" w:styleId="Nastevanje3">
    <w:name w:val="Nastevanje 3"/>
    <w:basedOn w:val="Navaden"/>
    <w:rsid w:val="00586E9C"/>
    <w:pPr>
      <w:numPr>
        <w:numId w:val="2"/>
      </w:numPr>
      <w:tabs>
        <w:tab w:val="left" w:pos="709"/>
      </w:tabs>
      <w:jc w:val="both"/>
    </w:pPr>
  </w:style>
  <w:style w:type="paragraph" w:styleId="Sprotnaopomba-besedilo">
    <w:name w:val="footnote text"/>
    <w:basedOn w:val="Navaden"/>
    <w:link w:val="Sprotnaopomba-besediloZnak"/>
    <w:semiHidden/>
    <w:rsid w:val="00586E9C"/>
    <w:pPr>
      <w:jc w:val="both"/>
    </w:pPr>
    <w:rPr>
      <w:szCs w:val="20"/>
    </w:rPr>
  </w:style>
  <w:style w:type="character" w:customStyle="1" w:styleId="Sprotnaopomba-besediloZnak">
    <w:name w:val="Sprotna opomba - besedilo Znak"/>
    <w:link w:val="Sprotnaopomba-besedilo"/>
    <w:locked/>
    <w:rsid w:val="00497ED2"/>
    <w:rPr>
      <w:rFonts w:ascii="Arial" w:hAnsi="Arial"/>
      <w:lang w:val="sl-SI" w:eastAsia="en-US" w:bidi="ar-SA"/>
    </w:rPr>
  </w:style>
  <w:style w:type="character" w:styleId="Sprotnaopomba-sklic">
    <w:name w:val="footnote reference"/>
    <w:rsid w:val="00586E9C"/>
    <w:rPr>
      <w:vertAlign w:val="superscript"/>
    </w:rPr>
  </w:style>
  <w:style w:type="character" w:styleId="tevilkastrani">
    <w:name w:val="page number"/>
    <w:basedOn w:val="Privzetapisavaodstavka"/>
    <w:rsid w:val="002D227D"/>
  </w:style>
  <w:style w:type="paragraph" w:customStyle="1" w:styleId="NavadenPred">
    <w:name w:val="Navaden Pred"/>
    <w:basedOn w:val="Navaden"/>
    <w:rsid w:val="00FB1726"/>
    <w:pPr>
      <w:keepNext/>
      <w:spacing w:line="260" w:lineRule="atLeast"/>
      <w:jc w:val="both"/>
    </w:pPr>
    <w:rPr>
      <w:lang w:eastAsia="sl-SI"/>
    </w:rPr>
  </w:style>
  <w:style w:type="paragraph" w:customStyle="1" w:styleId="Alineazaodstavkom">
    <w:name w:val="Alinea za odstavkom"/>
    <w:basedOn w:val="Navaden"/>
    <w:link w:val="AlineazaodstavkomZnak"/>
    <w:qFormat/>
    <w:rsid w:val="00491595"/>
    <w:pPr>
      <w:numPr>
        <w:numId w:val="4"/>
      </w:numPr>
      <w:tabs>
        <w:tab w:val="left" w:pos="540"/>
        <w:tab w:val="left" w:pos="900"/>
      </w:tabs>
      <w:spacing w:line="240" w:lineRule="auto"/>
      <w:jc w:val="both"/>
    </w:pPr>
    <w:rPr>
      <w:sz w:val="22"/>
      <w:szCs w:val="22"/>
      <w:lang w:val="x-none" w:eastAsia="x-none"/>
    </w:rPr>
  </w:style>
  <w:style w:type="character" w:customStyle="1" w:styleId="AlineazaodstavkomZnak">
    <w:name w:val="Alinea za odstavkom Znak"/>
    <w:link w:val="Alineazaodstavkom"/>
    <w:rsid w:val="00491595"/>
    <w:rPr>
      <w:rFonts w:ascii="Arial" w:hAnsi="Arial"/>
      <w:sz w:val="22"/>
      <w:szCs w:val="22"/>
      <w:lang w:val="x-none" w:eastAsia="x-none"/>
    </w:rPr>
  </w:style>
  <w:style w:type="paragraph" w:customStyle="1" w:styleId="Vir">
    <w:name w:val="Vir"/>
    <w:basedOn w:val="Navaden"/>
    <w:next w:val="Navaden"/>
    <w:rsid w:val="003E0138"/>
    <w:pPr>
      <w:spacing w:before="120" w:line="240" w:lineRule="atLeast"/>
      <w:jc w:val="center"/>
    </w:pPr>
    <w:rPr>
      <w:rFonts w:cs="Arial"/>
      <w:szCs w:val="16"/>
      <w:lang w:eastAsia="sl-SI"/>
    </w:rPr>
  </w:style>
  <w:style w:type="paragraph" w:customStyle="1" w:styleId="Default">
    <w:name w:val="Default"/>
    <w:rsid w:val="006B7A50"/>
    <w:pPr>
      <w:autoSpaceDE w:val="0"/>
      <w:autoSpaceDN w:val="0"/>
      <w:adjustRightInd w:val="0"/>
    </w:pPr>
    <w:rPr>
      <w:rFonts w:ascii="Arial" w:hAnsi="Arial" w:cs="Arial"/>
      <w:color w:val="000000"/>
      <w:sz w:val="24"/>
      <w:szCs w:val="24"/>
    </w:rPr>
  </w:style>
  <w:style w:type="paragraph" w:customStyle="1" w:styleId="TabelaNaslov1">
    <w:name w:val="Tabela Naslov 1"/>
    <w:basedOn w:val="Navaden"/>
    <w:rsid w:val="005858C5"/>
    <w:pPr>
      <w:spacing w:line="240" w:lineRule="auto"/>
      <w:jc w:val="center"/>
    </w:pPr>
    <w:rPr>
      <w:b/>
      <w:sz w:val="18"/>
      <w:lang w:eastAsia="sl-SI"/>
    </w:rPr>
  </w:style>
  <w:style w:type="paragraph" w:customStyle="1" w:styleId="TabelaLevo">
    <w:name w:val="Tabela Levo"/>
    <w:basedOn w:val="Navaden"/>
    <w:rsid w:val="005858C5"/>
    <w:pPr>
      <w:spacing w:line="260" w:lineRule="atLeast"/>
    </w:pPr>
    <w:rPr>
      <w:sz w:val="18"/>
      <w:lang w:eastAsia="sl-SI"/>
    </w:rPr>
  </w:style>
  <w:style w:type="paragraph" w:customStyle="1" w:styleId="TabelaSredina">
    <w:name w:val="Tabela Sredina"/>
    <w:basedOn w:val="Navaden"/>
    <w:rsid w:val="005858C5"/>
    <w:pPr>
      <w:spacing w:line="260" w:lineRule="atLeast"/>
      <w:jc w:val="center"/>
    </w:pPr>
    <w:rPr>
      <w:sz w:val="18"/>
      <w:lang w:eastAsia="sl-SI"/>
    </w:rPr>
  </w:style>
  <w:style w:type="paragraph" w:customStyle="1" w:styleId="TabelaLevoP">
    <w:name w:val="Tabela Levo P"/>
    <w:basedOn w:val="Navaden"/>
    <w:rsid w:val="005858C5"/>
    <w:pPr>
      <w:spacing w:line="260" w:lineRule="atLeast"/>
    </w:pPr>
    <w:rPr>
      <w:b/>
      <w:sz w:val="18"/>
      <w:lang w:eastAsia="sl-SI"/>
    </w:rPr>
  </w:style>
  <w:style w:type="paragraph" w:customStyle="1" w:styleId="TabelaSredinaP">
    <w:name w:val="Tabela Sredina P"/>
    <w:basedOn w:val="Navaden"/>
    <w:rsid w:val="005858C5"/>
    <w:pPr>
      <w:spacing w:line="260" w:lineRule="atLeast"/>
      <w:jc w:val="center"/>
    </w:pPr>
    <w:rPr>
      <w:b/>
      <w:sz w:val="18"/>
      <w:lang w:eastAsia="sl-SI"/>
    </w:rPr>
  </w:style>
  <w:style w:type="paragraph" w:customStyle="1" w:styleId="ListParagraph">
    <w:name w:val="List Paragraph"/>
    <w:basedOn w:val="Navaden"/>
    <w:uiPriority w:val="34"/>
    <w:qFormat/>
    <w:rsid w:val="00456741"/>
    <w:pPr>
      <w:spacing w:after="200" w:line="276" w:lineRule="auto"/>
      <w:ind w:left="720"/>
      <w:contextualSpacing/>
    </w:pPr>
    <w:rPr>
      <w:rFonts w:ascii="Calibri" w:eastAsia="Calibri" w:hAnsi="Calibri"/>
      <w:sz w:val="22"/>
      <w:szCs w:val="22"/>
    </w:rPr>
  </w:style>
  <w:style w:type="paragraph" w:styleId="Besedilooblaka">
    <w:name w:val="Balloon Text"/>
    <w:basedOn w:val="Navaden"/>
    <w:semiHidden/>
    <w:rsid w:val="00F92846"/>
    <w:rPr>
      <w:rFonts w:ascii="Tahoma" w:hAnsi="Tahoma" w:cs="Tahoma"/>
      <w:sz w:val="16"/>
      <w:szCs w:val="16"/>
    </w:rPr>
  </w:style>
  <w:style w:type="character" w:styleId="Pripombasklic">
    <w:name w:val="annotation reference"/>
    <w:uiPriority w:val="99"/>
    <w:semiHidden/>
    <w:rsid w:val="00E72907"/>
    <w:rPr>
      <w:sz w:val="16"/>
      <w:szCs w:val="16"/>
    </w:rPr>
  </w:style>
  <w:style w:type="paragraph" w:styleId="Pripombabesedilo">
    <w:name w:val="annotation text"/>
    <w:basedOn w:val="Navaden"/>
    <w:semiHidden/>
    <w:rsid w:val="00E72907"/>
    <w:rPr>
      <w:szCs w:val="20"/>
    </w:rPr>
  </w:style>
  <w:style w:type="paragraph" w:styleId="Zadevapripombe">
    <w:name w:val="annotation subject"/>
    <w:basedOn w:val="Pripombabesedilo"/>
    <w:next w:val="Pripombabesedilo"/>
    <w:semiHidden/>
    <w:rsid w:val="00E72907"/>
    <w:rPr>
      <w:b/>
      <w:bCs/>
    </w:rPr>
  </w:style>
  <w:style w:type="character" w:customStyle="1" w:styleId="st">
    <w:name w:val="st"/>
    <w:basedOn w:val="Privzetapisavaodstavka"/>
    <w:rsid w:val="005810B5"/>
  </w:style>
  <w:style w:type="paragraph" w:styleId="Kazalovsebine3">
    <w:name w:val="toc 3"/>
    <w:basedOn w:val="Navaden"/>
    <w:next w:val="Navaden"/>
    <w:autoRedefine/>
    <w:uiPriority w:val="39"/>
    <w:rsid w:val="00CE190C"/>
    <w:pPr>
      <w:ind w:left="400"/>
    </w:pPr>
  </w:style>
  <w:style w:type="paragraph" w:customStyle="1" w:styleId="odstavek">
    <w:name w:val="odstavek"/>
    <w:basedOn w:val="Navaden"/>
    <w:rsid w:val="001506C4"/>
    <w:pPr>
      <w:spacing w:before="100" w:beforeAutospacing="1" w:after="100" w:afterAutospacing="1" w:line="240" w:lineRule="auto"/>
    </w:pPr>
    <w:rPr>
      <w:rFonts w:ascii="Times New Roman" w:eastAsia="Calibri" w:hAnsi="Times New Roman"/>
      <w:sz w:val="24"/>
      <w:lang w:eastAsia="sl-SI"/>
    </w:rPr>
  </w:style>
  <w:style w:type="paragraph" w:customStyle="1" w:styleId="len">
    <w:name w:val="Člen"/>
    <w:basedOn w:val="Navaden"/>
    <w:link w:val="lenZnak"/>
    <w:qFormat/>
    <w:rsid w:val="00FF10FE"/>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FF10FE"/>
    <w:rPr>
      <w:rFonts w:ascii="Arial" w:hAnsi="Arial" w:cs="Arial"/>
      <w:b/>
      <w:sz w:val="22"/>
      <w:szCs w:val="22"/>
    </w:rPr>
  </w:style>
  <w:style w:type="paragraph" w:customStyle="1" w:styleId="Odstavek0">
    <w:name w:val="Odstavek"/>
    <w:basedOn w:val="Navaden"/>
    <w:link w:val="OdstavekZnak"/>
    <w:qFormat/>
    <w:rsid w:val="00FF10F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FF10FE"/>
    <w:rPr>
      <w:rFonts w:ascii="Arial" w:hAnsi="Arial" w:cs="Arial"/>
      <w:sz w:val="22"/>
      <w:szCs w:val="22"/>
    </w:rPr>
  </w:style>
  <w:style w:type="paragraph" w:customStyle="1" w:styleId="lennaslov">
    <w:name w:val="Člen_naslov"/>
    <w:basedOn w:val="len"/>
    <w:qFormat/>
    <w:rsid w:val="00FF10FE"/>
    <w:pPr>
      <w:spacing w:before="0"/>
    </w:pPr>
  </w:style>
  <w:style w:type="paragraph" w:styleId="Kazalovsebine4">
    <w:name w:val="toc 4"/>
    <w:basedOn w:val="Navaden"/>
    <w:next w:val="Navaden"/>
    <w:autoRedefine/>
    <w:uiPriority w:val="39"/>
    <w:unhideWhenUsed/>
    <w:rsid w:val="00F516F0"/>
    <w:pPr>
      <w:spacing w:after="100" w:line="276" w:lineRule="auto"/>
      <w:ind w:left="660"/>
    </w:pPr>
    <w:rPr>
      <w:rFonts w:ascii="Calibri" w:hAnsi="Calibri"/>
      <w:sz w:val="22"/>
      <w:szCs w:val="22"/>
      <w:lang w:eastAsia="sl-SI"/>
    </w:rPr>
  </w:style>
  <w:style w:type="paragraph" w:styleId="Kazalovsebine5">
    <w:name w:val="toc 5"/>
    <w:basedOn w:val="Navaden"/>
    <w:next w:val="Navaden"/>
    <w:autoRedefine/>
    <w:uiPriority w:val="39"/>
    <w:unhideWhenUsed/>
    <w:rsid w:val="00F516F0"/>
    <w:pPr>
      <w:spacing w:after="100" w:line="276" w:lineRule="auto"/>
      <w:ind w:left="880"/>
    </w:pPr>
    <w:rPr>
      <w:rFonts w:ascii="Calibri" w:hAnsi="Calibri"/>
      <w:sz w:val="22"/>
      <w:szCs w:val="22"/>
      <w:lang w:eastAsia="sl-SI"/>
    </w:rPr>
  </w:style>
  <w:style w:type="paragraph" w:styleId="Kazalovsebine6">
    <w:name w:val="toc 6"/>
    <w:basedOn w:val="Navaden"/>
    <w:next w:val="Navaden"/>
    <w:autoRedefine/>
    <w:uiPriority w:val="39"/>
    <w:unhideWhenUsed/>
    <w:rsid w:val="00F516F0"/>
    <w:pPr>
      <w:spacing w:after="100" w:line="276" w:lineRule="auto"/>
      <w:ind w:left="1100"/>
    </w:pPr>
    <w:rPr>
      <w:rFonts w:ascii="Calibri" w:hAnsi="Calibri"/>
      <w:sz w:val="22"/>
      <w:szCs w:val="22"/>
      <w:lang w:eastAsia="sl-SI"/>
    </w:rPr>
  </w:style>
  <w:style w:type="paragraph" w:styleId="Kazalovsebine7">
    <w:name w:val="toc 7"/>
    <w:basedOn w:val="Navaden"/>
    <w:next w:val="Navaden"/>
    <w:autoRedefine/>
    <w:uiPriority w:val="39"/>
    <w:unhideWhenUsed/>
    <w:rsid w:val="00F516F0"/>
    <w:pPr>
      <w:spacing w:after="100" w:line="276" w:lineRule="auto"/>
      <w:ind w:left="1320"/>
    </w:pPr>
    <w:rPr>
      <w:rFonts w:ascii="Calibri" w:hAnsi="Calibri"/>
      <w:sz w:val="22"/>
      <w:szCs w:val="22"/>
      <w:lang w:eastAsia="sl-SI"/>
    </w:rPr>
  </w:style>
  <w:style w:type="paragraph" w:styleId="Kazalovsebine8">
    <w:name w:val="toc 8"/>
    <w:basedOn w:val="Navaden"/>
    <w:next w:val="Navaden"/>
    <w:autoRedefine/>
    <w:uiPriority w:val="39"/>
    <w:unhideWhenUsed/>
    <w:rsid w:val="00F516F0"/>
    <w:pPr>
      <w:spacing w:after="100" w:line="276" w:lineRule="auto"/>
      <w:ind w:left="1540"/>
    </w:pPr>
    <w:rPr>
      <w:rFonts w:ascii="Calibri" w:hAnsi="Calibri"/>
      <w:sz w:val="22"/>
      <w:szCs w:val="22"/>
      <w:lang w:eastAsia="sl-SI"/>
    </w:rPr>
  </w:style>
  <w:style w:type="paragraph" w:styleId="Kazalovsebine9">
    <w:name w:val="toc 9"/>
    <w:basedOn w:val="Navaden"/>
    <w:next w:val="Navaden"/>
    <w:autoRedefine/>
    <w:uiPriority w:val="39"/>
    <w:unhideWhenUsed/>
    <w:rsid w:val="00F516F0"/>
    <w:pPr>
      <w:spacing w:after="100" w:line="276" w:lineRule="auto"/>
      <w:ind w:left="1760"/>
    </w:pPr>
    <w:rPr>
      <w:rFonts w:ascii="Calibri" w:hAnsi="Calibri"/>
      <w:sz w:val="22"/>
      <w:szCs w:val="22"/>
      <w:lang w:eastAsia="sl-SI"/>
    </w:rPr>
  </w:style>
  <w:style w:type="paragraph" w:styleId="Odstavekseznama">
    <w:name w:val="List Paragraph"/>
    <w:basedOn w:val="Navaden"/>
    <w:link w:val="OdstavekseznamaZnak"/>
    <w:uiPriority w:val="34"/>
    <w:qFormat/>
    <w:rsid w:val="000C3A9A"/>
    <w:pPr>
      <w:ind w:left="708"/>
    </w:pPr>
  </w:style>
  <w:style w:type="character" w:customStyle="1" w:styleId="highlight">
    <w:name w:val="highlight"/>
    <w:rsid w:val="0032576A"/>
  </w:style>
  <w:style w:type="table" w:customStyle="1" w:styleId="Tabelamrea1">
    <w:name w:val="Tabela – mreža1"/>
    <w:basedOn w:val="Navadnatabela"/>
    <w:next w:val="Tabelamrea"/>
    <w:uiPriority w:val="59"/>
    <w:rsid w:val="00B02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basedOn w:val="Navaden"/>
    <w:link w:val="BesediloZnak"/>
    <w:autoRedefine/>
    <w:qFormat/>
    <w:rsid w:val="006D20B8"/>
    <w:pPr>
      <w:spacing w:before="120" w:after="120" w:line="240" w:lineRule="auto"/>
      <w:jc w:val="both"/>
    </w:pPr>
    <w:rPr>
      <w:rFonts w:ascii="Calibri" w:hAnsi="Calibri"/>
      <w:bCs/>
      <w:sz w:val="22"/>
      <w:szCs w:val="16"/>
      <w:lang w:val="x-none" w:eastAsia="x-none"/>
    </w:rPr>
  </w:style>
  <w:style w:type="character" w:customStyle="1" w:styleId="BesediloZnak">
    <w:name w:val="Besedilo Znak"/>
    <w:link w:val="Besedilo"/>
    <w:rsid w:val="006D20B8"/>
    <w:rPr>
      <w:rFonts w:ascii="Calibri" w:hAnsi="Calibri" w:cs="Calibri"/>
      <w:bCs/>
      <w:sz w:val="22"/>
      <w:szCs w:val="16"/>
    </w:rPr>
  </w:style>
  <w:style w:type="character" w:customStyle="1" w:styleId="HTML-oblikovanoZnak">
    <w:name w:val="HTML-oblikovano Znak"/>
    <w:link w:val="HTML-oblikovano"/>
    <w:rsid w:val="00DE5379"/>
    <w:rPr>
      <w:rFonts w:ascii="Courier New" w:eastAsia="Courier New" w:hAnsi="Courier New" w:cs="Courier New"/>
      <w:color w:val="000000"/>
      <w:sz w:val="19"/>
      <w:szCs w:val="19"/>
    </w:rPr>
  </w:style>
  <w:style w:type="paragraph" w:styleId="Navadensplet">
    <w:name w:val="Normal (Web)"/>
    <w:basedOn w:val="Navaden"/>
    <w:uiPriority w:val="99"/>
    <w:rsid w:val="00DE5379"/>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C65ED2"/>
    <w:rPr>
      <w:i/>
      <w:iCs/>
    </w:rPr>
  </w:style>
  <w:style w:type="character" w:customStyle="1" w:styleId="GlavaZnak">
    <w:name w:val="Glava Znak"/>
    <w:link w:val="Glava"/>
    <w:rsid w:val="00C91540"/>
    <w:rPr>
      <w:rFonts w:ascii="Arial" w:hAnsi="Arial"/>
      <w:szCs w:val="24"/>
      <w:lang w:val="en-US" w:eastAsia="en-US"/>
    </w:rPr>
  </w:style>
  <w:style w:type="character" w:styleId="Omemba">
    <w:name w:val="Mention"/>
    <w:uiPriority w:val="99"/>
    <w:semiHidden/>
    <w:unhideWhenUsed/>
    <w:rsid w:val="000360B6"/>
    <w:rPr>
      <w:color w:val="2B579A"/>
      <w:shd w:val="clear" w:color="auto" w:fill="E6E6E6"/>
    </w:rPr>
  </w:style>
  <w:style w:type="table" w:customStyle="1" w:styleId="Tabelamrea2">
    <w:name w:val="Tabela – mreža2"/>
    <w:basedOn w:val="Navadnatabela"/>
    <w:next w:val="Tabelamrea"/>
    <w:uiPriority w:val="39"/>
    <w:rsid w:val="006719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4D082F"/>
    <w:rPr>
      <w:rFonts w:ascii="Arial" w:hAnsi="Arial"/>
      <w:szCs w:val="24"/>
      <w:lang w:val="en-US" w:eastAsia="en-US"/>
    </w:rPr>
  </w:style>
  <w:style w:type="character" w:styleId="Nerazreenaomemba">
    <w:name w:val="Unresolved Mention"/>
    <w:uiPriority w:val="99"/>
    <w:semiHidden/>
    <w:unhideWhenUsed/>
    <w:rsid w:val="00666158"/>
    <w:rPr>
      <w:color w:val="808080"/>
      <w:shd w:val="clear" w:color="auto" w:fill="E6E6E6"/>
    </w:rPr>
  </w:style>
  <w:style w:type="paragraph" w:customStyle="1" w:styleId="style26">
    <w:name w:val="style26"/>
    <w:basedOn w:val="Navaden"/>
    <w:rsid w:val="0022020E"/>
    <w:pPr>
      <w:spacing w:before="100" w:beforeAutospacing="1" w:after="100" w:afterAutospacing="1" w:line="240" w:lineRule="auto"/>
    </w:pPr>
    <w:rPr>
      <w:rFonts w:ascii="Times New Roman" w:hAnsi="Times New Roman"/>
      <w:sz w:val="24"/>
      <w:lang w:eastAsia="sl-SI"/>
    </w:rPr>
  </w:style>
  <w:style w:type="character" w:customStyle="1" w:styleId="NaslovnadlenomZnak">
    <w:name w:val="Naslov nad členom Znak"/>
    <w:link w:val="Naslovnadlenom"/>
    <w:locked/>
    <w:rsid w:val="00DB61EC"/>
    <w:rPr>
      <w:rFonts w:ascii="Arial" w:hAnsi="Arial" w:cs="Arial"/>
      <w:b/>
      <w:sz w:val="22"/>
      <w:szCs w:val="22"/>
      <w:lang w:val="x-none" w:eastAsia="x-none"/>
    </w:rPr>
  </w:style>
  <w:style w:type="paragraph" w:customStyle="1" w:styleId="Naslovnadlenom">
    <w:name w:val="Naslov nad členom"/>
    <w:basedOn w:val="Navaden"/>
    <w:link w:val="NaslovnadlenomZnak"/>
    <w:qFormat/>
    <w:rsid w:val="00DB61EC"/>
    <w:pPr>
      <w:tabs>
        <w:tab w:val="left" w:pos="540"/>
        <w:tab w:val="left" w:pos="900"/>
      </w:tabs>
      <w:overflowPunct w:val="0"/>
      <w:autoSpaceDE w:val="0"/>
      <w:autoSpaceDN w:val="0"/>
      <w:adjustRightInd w:val="0"/>
      <w:spacing w:before="480" w:line="240" w:lineRule="auto"/>
      <w:jc w:val="center"/>
    </w:pPr>
    <w:rPr>
      <w:b/>
      <w:sz w:val="22"/>
      <w:szCs w:val="22"/>
      <w:lang w:val="x-none" w:eastAsia="x-none"/>
    </w:rPr>
  </w:style>
  <w:style w:type="paragraph" w:customStyle="1" w:styleId="len0">
    <w:name w:val="len"/>
    <w:basedOn w:val="Navaden"/>
    <w:rsid w:val="00D457D2"/>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A26912"/>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qFormat/>
    <w:rsid w:val="00800665"/>
    <w:pPr>
      <w:spacing w:before="240" w:after="0" w:line="259" w:lineRule="auto"/>
      <w:ind w:left="0" w:firstLine="0"/>
      <w:outlineLvl w:val="9"/>
    </w:pPr>
    <w:rPr>
      <w:rFonts w:ascii="Calibri Light" w:hAnsi="Calibri Light" w:cs="Times New Roman"/>
      <w:b w:val="0"/>
      <w:color w:val="2F5496"/>
      <w:sz w:val="32"/>
      <w:szCs w:val="32"/>
      <w:lang w:eastAsia="sl-SI"/>
    </w:rPr>
  </w:style>
  <w:style w:type="paragraph" w:styleId="Brezrazmikov">
    <w:name w:val="No Spacing"/>
    <w:link w:val="BrezrazmikovZnak"/>
    <w:uiPriority w:val="1"/>
    <w:qFormat/>
    <w:rsid w:val="00255124"/>
    <w:rPr>
      <w:rFonts w:ascii="Calibri" w:eastAsia="Calibri" w:hAnsi="Calibri"/>
      <w:sz w:val="22"/>
      <w:szCs w:val="22"/>
      <w:lang w:eastAsia="en-US"/>
    </w:rPr>
  </w:style>
  <w:style w:type="character" w:customStyle="1" w:styleId="BrezrazmikovZnak">
    <w:name w:val="Brez razmikov Znak"/>
    <w:link w:val="Brezrazmikov"/>
    <w:uiPriority w:val="1"/>
    <w:rsid w:val="0025512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655">
      <w:bodyDiv w:val="1"/>
      <w:marLeft w:val="0"/>
      <w:marRight w:val="0"/>
      <w:marTop w:val="0"/>
      <w:marBottom w:val="0"/>
      <w:divBdr>
        <w:top w:val="none" w:sz="0" w:space="0" w:color="auto"/>
        <w:left w:val="none" w:sz="0" w:space="0" w:color="auto"/>
        <w:bottom w:val="none" w:sz="0" w:space="0" w:color="auto"/>
        <w:right w:val="none" w:sz="0" w:space="0" w:color="auto"/>
      </w:divBdr>
    </w:div>
    <w:div w:id="6567724">
      <w:bodyDiv w:val="1"/>
      <w:marLeft w:val="0"/>
      <w:marRight w:val="0"/>
      <w:marTop w:val="0"/>
      <w:marBottom w:val="0"/>
      <w:divBdr>
        <w:top w:val="none" w:sz="0" w:space="0" w:color="auto"/>
        <w:left w:val="none" w:sz="0" w:space="0" w:color="auto"/>
        <w:bottom w:val="none" w:sz="0" w:space="0" w:color="auto"/>
        <w:right w:val="none" w:sz="0" w:space="0" w:color="auto"/>
      </w:divBdr>
    </w:div>
    <w:div w:id="14501317">
      <w:bodyDiv w:val="1"/>
      <w:marLeft w:val="0"/>
      <w:marRight w:val="0"/>
      <w:marTop w:val="0"/>
      <w:marBottom w:val="0"/>
      <w:divBdr>
        <w:top w:val="none" w:sz="0" w:space="0" w:color="auto"/>
        <w:left w:val="none" w:sz="0" w:space="0" w:color="auto"/>
        <w:bottom w:val="none" w:sz="0" w:space="0" w:color="auto"/>
        <w:right w:val="none" w:sz="0" w:space="0" w:color="auto"/>
      </w:divBdr>
    </w:div>
    <w:div w:id="16978146">
      <w:bodyDiv w:val="1"/>
      <w:marLeft w:val="0"/>
      <w:marRight w:val="0"/>
      <w:marTop w:val="0"/>
      <w:marBottom w:val="0"/>
      <w:divBdr>
        <w:top w:val="none" w:sz="0" w:space="0" w:color="auto"/>
        <w:left w:val="none" w:sz="0" w:space="0" w:color="auto"/>
        <w:bottom w:val="none" w:sz="0" w:space="0" w:color="auto"/>
        <w:right w:val="none" w:sz="0" w:space="0" w:color="auto"/>
      </w:divBdr>
    </w:div>
    <w:div w:id="22052763">
      <w:bodyDiv w:val="1"/>
      <w:marLeft w:val="0"/>
      <w:marRight w:val="0"/>
      <w:marTop w:val="0"/>
      <w:marBottom w:val="0"/>
      <w:divBdr>
        <w:top w:val="none" w:sz="0" w:space="0" w:color="auto"/>
        <w:left w:val="none" w:sz="0" w:space="0" w:color="auto"/>
        <w:bottom w:val="none" w:sz="0" w:space="0" w:color="auto"/>
        <w:right w:val="none" w:sz="0" w:space="0" w:color="auto"/>
      </w:divBdr>
    </w:div>
    <w:div w:id="51076287">
      <w:bodyDiv w:val="1"/>
      <w:marLeft w:val="0"/>
      <w:marRight w:val="0"/>
      <w:marTop w:val="0"/>
      <w:marBottom w:val="0"/>
      <w:divBdr>
        <w:top w:val="none" w:sz="0" w:space="0" w:color="auto"/>
        <w:left w:val="none" w:sz="0" w:space="0" w:color="auto"/>
        <w:bottom w:val="none" w:sz="0" w:space="0" w:color="auto"/>
        <w:right w:val="none" w:sz="0" w:space="0" w:color="auto"/>
      </w:divBdr>
    </w:div>
    <w:div w:id="51584487">
      <w:bodyDiv w:val="1"/>
      <w:marLeft w:val="0"/>
      <w:marRight w:val="0"/>
      <w:marTop w:val="0"/>
      <w:marBottom w:val="0"/>
      <w:divBdr>
        <w:top w:val="none" w:sz="0" w:space="0" w:color="auto"/>
        <w:left w:val="none" w:sz="0" w:space="0" w:color="auto"/>
        <w:bottom w:val="none" w:sz="0" w:space="0" w:color="auto"/>
        <w:right w:val="none" w:sz="0" w:space="0" w:color="auto"/>
      </w:divBdr>
    </w:div>
    <w:div w:id="56363097">
      <w:bodyDiv w:val="1"/>
      <w:marLeft w:val="0"/>
      <w:marRight w:val="0"/>
      <w:marTop w:val="0"/>
      <w:marBottom w:val="0"/>
      <w:divBdr>
        <w:top w:val="none" w:sz="0" w:space="0" w:color="auto"/>
        <w:left w:val="none" w:sz="0" w:space="0" w:color="auto"/>
        <w:bottom w:val="none" w:sz="0" w:space="0" w:color="auto"/>
        <w:right w:val="none" w:sz="0" w:space="0" w:color="auto"/>
      </w:divBdr>
    </w:div>
    <w:div w:id="65615955">
      <w:bodyDiv w:val="1"/>
      <w:marLeft w:val="0"/>
      <w:marRight w:val="0"/>
      <w:marTop w:val="0"/>
      <w:marBottom w:val="0"/>
      <w:divBdr>
        <w:top w:val="none" w:sz="0" w:space="0" w:color="auto"/>
        <w:left w:val="none" w:sz="0" w:space="0" w:color="auto"/>
        <w:bottom w:val="none" w:sz="0" w:space="0" w:color="auto"/>
        <w:right w:val="none" w:sz="0" w:space="0" w:color="auto"/>
      </w:divBdr>
      <w:divsChild>
        <w:div w:id="44916676">
          <w:marLeft w:val="0"/>
          <w:marRight w:val="0"/>
          <w:marTop w:val="0"/>
          <w:marBottom w:val="0"/>
          <w:divBdr>
            <w:top w:val="none" w:sz="0" w:space="0" w:color="auto"/>
            <w:left w:val="none" w:sz="0" w:space="0" w:color="auto"/>
            <w:bottom w:val="none" w:sz="0" w:space="0" w:color="auto"/>
            <w:right w:val="none" w:sz="0" w:space="0" w:color="auto"/>
          </w:divBdr>
        </w:div>
        <w:div w:id="50471130">
          <w:marLeft w:val="0"/>
          <w:marRight w:val="0"/>
          <w:marTop w:val="0"/>
          <w:marBottom w:val="0"/>
          <w:divBdr>
            <w:top w:val="none" w:sz="0" w:space="0" w:color="auto"/>
            <w:left w:val="none" w:sz="0" w:space="0" w:color="auto"/>
            <w:bottom w:val="none" w:sz="0" w:space="0" w:color="auto"/>
            <w:right w:val="none" w:sz="0" w:space="0" w:color="auto"/>
          </w:divBdr>
        </w:div>
        <w:div w:id="118577551">
          <w:marLeft w:val="0"/>
          <w:marRight w:val="0"/>
          <w:marTop w:val="0"/>
          <w:marBottom w:val="0"/>
          <w:divBdr>
            <w:top w:val="none" w:sz="0" w:space="0" w:color="auto"/>
            <w:left w:val="none" w:sz="0" w:space="0" w:color="auto"/>
            <w:bottom w:val="none" w:sz="0" w:space="0" w:color="auto"/>
            <w:right w:val="none" w:sz="0" w:space="0" w:color="auto"/>
          </w:divBdr>
        </w:div>
        <w:div w:id="162935456">
          <w:marLeft w:val="0"/>
          <w:marRight w:val="0"/>
          <w:marTop w:val="0"/>
          <w:marBottom w:val="0"/>
          <w:divBdr>
            <w:top w:val="none" w:sz="0" w:space="0" w:color="auto"/>
            <w:left w:val="none" w:sz="0" w:space="0" w:color="auto"/>
            <w:bottom w:val="none" w:sz="0" w:space="0" w:color="auto"/>
            <w:right w:val="none" w:sz="0" w:space="0" w:color="auto"/>
          </w:divBdr>
        </w:div>
        <w:div w:id="167991481">
          <w:marLeft w:val="0"/>
          <w:marRight w:val="0"/>
          <w:marTop w:val="0"/>
          <w:marBottom w:val="0"/>
          <w:divBdr>
            <w:top w:val="none" w:sz="0" w:space="0" w:color="auto"/>
            <w:left w:val="none" w:sz="0" w:space="0" w:color="auto"/>
            <w:bottom w:val="none" w:sz="0" w:space="0" w:color="auto"/>
            <w:right w:val="none" w:sz="0" w:space="0" w:color="auto"/>
          </w:divBdr>
        </w:div>
        <w:div w:id="219706205">
          <w:marLeft w:val="0"/>
          <w:marRight w:val="0"/>
          <w:marTop w:val="0"/>
          <w:marBottom w:val="0"/>
          <w:divBdr>
            <w:top w:val="none" w:sz="0" w:space="0" w:color="auto"/>
            <w:left w:val="none" w:sz="0" w:space="0" w:color="auto"/>
            <w:bottom w:val="none" w:sz="0" w:space="0" w:color="auto"/>
            <w:right w:val="none" w:sz="0" w:space="0" w:color="auto"/>
          </w:divBdr>
        </w:div>
        <w:div w:id="302152237">
          <w:marLeft w:val="0"/>
          <w:marRight w:val="0"/>
          <w:marTop w:val="0"/>
          <w:marBottom w:val="0"/>
          <w:divBdr>
            <w:top w:val="none" w:sz="0" w:space="0" w:color="auto"/>
            <w:left w:val="none" w:sz="0" w:space="0" w:color="auto"/>
            <w:bottom w:val="none" w:sz="0" w:space="0" w:color="auto"/>
            <w:right w:val="none" w:sz="0" w:space="0" w:color="auto"/>
          </w:divBdr>
        </w:div>
        <w:div w:id="310599210">
          <w:marLeft w:val="0"/>
          <w:marRight w:val="0"/>
          <w:marTop w:val="0"/>
          <w:marBottom w:val="0"/>
          <w:divBdr>
            <w:top w:val="none" w:sz="0" w:space="0" w:color="auto"/>
            <w:left w:val="none" w:sz="0" w:space="0" w:color="auto"/>
            <w:bottom w:val="none" w:sz="0" w:space="0" w:color="auto"/>
            <w:right w:val="none" w:sz="0" w:space="0" w:color="auto"/>
          </w:divBdr>
        </w:div>
        <w:div w:id="386225308">
          <w:marLeft w:val="0"/>
          <w:marRight w:val="0"/>
          <w:marTop w:val="0"/>
          <w:marBottom w:val="0"/>
          <w:divBdr>
            <w:top w:val="none" w:sz="0" w:space="0" w:color="auto"/>
            <w:left w:val="none" w:sz="0" w:space="0" w:color="auto"/>
            <w:bottom w:val="none" w:sz="0" w:space="0" w:color="auto"/>
            <w:right w:val="none" w:sz="0" w:space="0" w:color="auto"/>
          </w:divBdr>
        </w:div>
        <w:div w:id="394203561">
          <w:marLeft w:val="0"/>
          <w:marRight w:val="0"/>
          <w:marTop w:val="0"/>
          <w:marBottom w:val="0"/>
          <w:divBdr>
            <w:top w:val="none" w:sz="0" w:space="0" w:color="auto"/>
            <w:left w:val="none" w:sz="0" w:space="0" w:color="auto"/>
            <w:bottom w:val="none" w:sz="0" w:space="0" w:color="auto"/>
            <w:right w:val="none" w:sz="0" w:space="0" w:color="auto"/>
          </w:divBdr>
        </w:div>
        <w:div w:id="406805550">
          <w:marLeft w:val="0"/>
          <w:marRight w:val="0"/>
          <w:marTop w:val="0"/>
          <w:marBottom w:val="0"/>
          <w:divBdr>
            <w:top w:val="none" w:sz="0" w:space="0" w:color="auto"/>
            <w:left w:val="none" w:sz="0" w:space="0" w:color="auto"/>
            <w:bottom w:val="none" w:sz="0" w:space="0" w:color="auto"/>
            <w:right w:val="none" w:sz="0" w:space="0" w:color="auto"/>
          </w:divBdr>
        </w:div>
        <w:div w:id="479426922">
          <w:marLeft w:val="0"/>
          <w:marRight w:val="0"/>
          <w:marTop w:val="0"/>
          <w:marBottom w:val="0"/>
          <w:divBdr>
            <w:top w:val="none" w:sz="0" w:space="0" w:color="auto"/>
            <w:left w:val="none" w:sz="0" w:space="0" w:color="auto"/>
            <w:bottom w:val="none" w:sz="0" w:space="0" w:color="auto"/>
            <w:right w:val="none" w:sz="0" w:space="0" w:color="auto"/>
          </w:divBdr>
        </w:div>
        <w:div w:id="643661150">
          <w:marLeft w:val="0"/>
          <w:marRight w:val="0"/>
          <w:marTop w:val="0"/>
          <w:marBottom w:val="0"/>
          <w:divBdr>
            <w:top w:val="none" w:sz="0" w:space="0" w:color="auto"/>
            <w:left w:val="none" w:sz="0" w:space="0" w:color="auto"/>
            <w:bottom w:val="none" w:sz="0" w:space="0" w:color="auto"/>
            <w:right w:val="none" w:sz="0" w:space="0" w:color="auto"/>
          </w:divBdr>
        </w:div>
        <w:div w:id="770710187">
          <w:marLeft w:val="0"/>
          <w:marRight w:val="0"/>
          <w:marTop w:val="0"/>
          <w:marBottom w:val="0"/>
          <w:divBdr>
            <w:top w:val="none" w:sz="0" w:space="0" w:color="auto"/>
            <w:left w:val="none" w:sz="0" w:space="0" w:color="auto"/>
            <w:bottom w:val="none" w:sz="0" w:space="0" w:color="auto"/>
            <w:right w:val="none" w:sz="0" w:space="0" w:color="auto"/>
          </w:divBdr>
        </w:div>
        <w:div w:id="880440575">
          <w:marLeft w:val="0"/>
          <w:marRight w:val="0"/>
          <w:marTop w:val="0"/>
          <w:marBottom w:val="0"/>
          <w:divBdr>
            <w:top w:val="none" w:sz="0" w:space="0" w:color="auto"/>
            <w:left w:val="none" w:sz="0" w:space="0" w:color="auto"/>
            <w:bottom w:val="none" w:sz="0" w:space="0" w:color="auto"/>
            <w:right w:val="none" w:sz="0" w:space="0" w:color="auto"/>
          </w:divBdr>
        </w:div>
        <w:div w:id="881793018">
          <w:marLeft w:val="0"/>
          <w:marRight w:val="0"/>
          <w:marTop w:val="0"/>
          <w:marBottom w:val="0"/>
          <w:divBdr>
            <w:top w:val="none" w:sz="0" w:space="0" w:color="auto"/>
            <w:left w:val="none" w:sz="0" w:space="0" w:color="auto"/>
            <w:bottom w:val="none" w:sz="0" w:space="0" w:color="auto"/>
            <w:right w:val="none" w:sz="0" w:space="0" w:color="auto"/>
          </w:divBdr>
        </w:div>
        <w:div w:id="907690197">
          <w:marLeft w:val="0"/>
          <w:marRight w:val="0"/>
          <w:marTop w:val="0"/>
          <w:marBottom w:val="0"/>
          <w:divBdr>
            <w:top w:val="none" w:sz="0" w:space="0" w:color="auto"/>
            <w:left w:val="none" w:sz="0" w:space="0" w:color="auto"/>
            <w:bottom w:val="none" w:sz="0" w:space="0" w:color="auto"/>
            <w:right w:val="none" w:sz="0" w:space="0" w:color="auto"/>
          </w:divBdr>
        </w:div>
        <w:div w:id="910700918">
          <w:marLeft w:val="0"/>
          <w:marRight w:val="0"/>
          <w:marTop w:val="0"/>
          <w:marBottom w:val="0"/>
          <w:divBdr>
            <w:top w:val="none" w:sz="0" w:space="0" w:color="auto"/>
            <w:left w:val="none" w:sz="0" w:space="0" w:color="auto"/>
            <w:bottom w:val="none" w:sz="0" w:space="0" w:color="auto"/>
            <w:right w:val="none" w:sz="0" w:space="0" w:color="auto"/>
          </w:divBdr>
        </w:div>
        <w:div w:id="923878895">
          <w:marLeft w:val="0"/>
          <w:marRight w:val="0"/>
          <w:marTop w:val="0"/>
          <w:marBottom w:val="0"/>
          <w:divBdr>
            <w:top w:val="none" w:sz="0" w:space="0" w:color="auto"/>
            <w:left w:val="none" w:sz="0" w:space="0" w:color="auto"/>
            <w:bottom w:val="none" w:sz="0" w:space="0" w:color="auto"/>
            <w:right w:val="none" w:sz="0" w:space="0" w:color="auto"/>
          </w:divBdr>
        </w:div>
        <w:div w:id="989285433">
          <w:marLeft w:val="0"/>
          <w:marRight w:val="0"/>
          <w:marTop w:val="0"/>
          <w:marBottom w:val="0"/>
          <w:divBdr>
            <w:top w:val="none" w:sz="0" w:space="0" w:color="auto"/>
            <w:left w:val="none" w:sz="0" w:space="0" w:color="auto"/>
            <w:bottom w:val="none" w:sz="0" w:space="0" w:color="auto"/>
            <w:right w:val="none" w:sz="0" w:space="0" w:color="auto"/>
          </w:divBdr>
        </w:div>
        <w:div w:id="1006130881">
          <w:marLeft w:val="0"/>
          <w:marRight w:val="0"/>
          <w:marTop w:val="0"/>
          <w:marBottom w:val="0"/>
          <w:divBdr>
            <w:top w:val="none" w:sz="0" w:space="0" w:color="auto"/>
            <w:left w:val="none" w:sz="0" w:space="0" w:color="auto"/>
            <w:bottom w:val="none" w:sz="0" w:space="0" w:color="auto"/>
            <w:right w:val="none" w:sz="0" w:space="0" w:color="auto"/>
          </w:divBdr>
        </w:div>
        <w:div w:id="1015033161">
          <w:marLeft w:val="0"/>
          <w:marRight w:val="0"/>
          <w:marTop w:val="0"/>
          <w:marBottom w:val="0"/>
          <w:divBdr>
            <w:top w:val="none" w:sz="0" w:space="0" w:color="auto"/>
            <w:left w:val="none" w:sz="0" w:space="0" w:color="auto"/>
            <w:bottom w:val="none" w:sz="0" w:space="0" w:color="auto"/>
            <w:right w:val="none" w:sz="0" w:space="0" w:color="auto"/>
          </w:divBdr>
        </w:div>
        <w:div w:id="1029791811">
          <w:marLeft w:val="0"/>
          <w:marRight w:val="0"/>
          <w:marTop w:val="0"/>
          <w:marBottom w:val="0"/>
          <w:divBdr>
            <w:top w:val="none" w:sz="0" w:space="0" w:color="auto"/>
            <w:left w:val="none" w:sz="0" w:space="0" w:color="auto"/>
            <w:bottom w:val="none" w:sz="0" w:space="0" w:color="auto"/>
            <w:right w:val="none" w:sz="0" w:space="0" w:color="auto"/>
          </w:divBdr>
        </w:div>
        <w:div w:id="1227301642">
          <w:marLeft w:val="0"/>
          <w:marRight w:val="0"/>
          <w:marTop w:val="0"/>
          <w:marBottom w:val="0"/>
          <w:divBdr>
            <w:top w:val="none" w:sz="0" w:space="0" w:color="auto"/>
            <w:left w:val="none" w:sz="0" w:space="0" w:color="auto"/>
            <w:bottom w:val="none" w:sz="0" w:space="0" w:color="auto"/>
            <w:right w:val="none" w:sz="0" w:space="0" w:color="auto"/>
          </w:divBdr>
        </w:div>
        <w:div w:id="1263612863">
          <w:marLeft w:val="0"/>
          <w:marRight w:val="0"/>
          <w:marTop w:val="0"/>
          <w:marBottom w:val="0"/>
          <w:divBdr>
            <w:top w:val="none" w:sz="0" w:space="0" w:color="auto"/>
            <w:left w:val="none" w:sz="0" w:space="0" w:color="auto"/>
            <w:bottom w:val="none" w:sz="0" w:space="0" w:color="auto"/>
            <w:right w:val="none" w:sz="0" w:space="0" w:color="auto"/>
          </w:divBdr>
        </w:div>
        <w:div w:id="1268194476">
          <w:marLeft w:val="0"/>
          <w:marRight w:val="0"/>
          <w:marTop w:val="0"/>
          <w:marBottom w:val="0"/>
          <w:divBdr>
            <w:top w:val="none" w:sz="0" w:space="0" w:color="auto"/>
            <w:left w:val="none" w:sz="0" w:space="0" w:color="auto"/>
            <w:bottom w:val="none" w:sz="0" w:space="0" w:color="auto"/>
            <w:right w:val="none" w:sz="0" w:space="0" w:color="auto"/>
          </w:divBdr>
        </w:div>
        <w:div w:id="1284845172">
          <w:marLeft w:val="0"/>
          <w:marRight w:val="0"/>
          <w:marTop w:val="0"/>
          <w:marBottom w:val="0"/>
          <w:divBdr>
            <w:top w:val="none" w:sz="0" w:space="0" w:color="auto"/>
            <w:left w:val="none" w:sz="0" w:space="0" w:color="auto"/>
            <w:bottom w:val="none" w:sz="0" w:space="0" w:color="auto"/>
            <w:right w:val="none" w:sz="0" w:space="0" w:color="auto"/>
          </w:divBdr>
        </w:div>
        <w:div w:id="1329406379">
          <w:marLeft w:val="0"/>
          <w:marRight w:val="0"/>
          <w:marTop w:val="0"/>
          <w:marBottom w:val="0"/>
          <w:divBdr>
            <w:top w:val="none" w:sz="0" w:space="0" w:color="auto"/>
            <w:left w:val="none" w:sz="0" w:space="0" w:color="auto"/>
            <w:bottom w:val="none" w:sz="0" w:space="0" w:color="auto"/>
            <w:right w:val="none" w:sz="0" w:space="0" w:color="auto"/>
          </w:divBdr>
        </w:div>
        <w:div w:id="1346253248">
          <w:marLeft w:val="0"/>
          <w:marRight w:val="0"/>
          <w:marTop w:val="0"/>
          <w:marBottom w:val="0"/>
          <w:divBdr>
            <w:top w:val="none" w:sz="0" w:space="0" w:color="auto"/>
            <w:left w:val="none" w:sz="0" w:space="0" w:color="auto"/>
            <w:bottom w:val="none" w:sz="0" w:space="0" w:color="auto"/>
            <w:right w:val="none" w:sz="0" w:space="0" w:color="auto"/>
          </w:divBdr>
        </w:div>
        <w:div w:id="1433091827">
          <w:marLeft w:val="0"/>
          <w:marRight w:val="0"/>
          <w:marTop w:val="0"/>
          <w:marBottom w:val="0"/>
          <w:divBdr>
            <w:top w:val="none" w:sz="0" w:space="0" w:color="auto"/>
            <w:left w:val="none" w:sz="0" w:space="0" w:color="auto"/>
            <w:bottom w:val="none" w:sz="0" w:space="0" w:color="auto"/>
            <w:right w:val="none" w:sz="0" w:space="0" w:color="auto"/>
          </w:divBdr>
        </w:div>
        <w:div w:id="1463497522">
          <w:marLeft w:val="0"/>
          <w:marRight w:val="0"/>
          <w:marTop w:val="0"/>
          <w:marBottom w:val="0"/>
          <w:divBdr>
            <w:top w:val="none" w:sz="0" w:space="0" w:color="auto"/>
            <w:left w:val="none" w:sz="0" w:space="0" w:color="auto"/>
            <w:bottom w:val="none" w:sz="0" w:space="0" w:color="auto"/>
            <w:right w:val="none" w:sz="0" w:space="0" w:color="auto"/>
          </w:divBdr>
        </w:div>
        <w:div w:id="1475025924">
          <w:marLeft w:val="0"/>
          <w:marRight w:val="0"/>
          <w:marTop w:val="0"/>
          <w:marBottom w:val="0"/>
          <w:divBdr>
            <w:top w:val="none" w:sz="0" w:space="0" w:color="auto"/>
            <w:left w:val="none" w:sz="0" w:space="0" w:color="auto"/>
            <w:bottom w:val="none" w:sz="0" w:space="0" w:color="auto"/>
            <w:right w:val="none" w:sz="0" w:space="0" w:color="auto"/>
          </w:divBdr>
        </w:div>
        <w:div w:id="1532498389">
          <w:marLeft w:val="0"/>
          <w:marRight w:val="0"/>
          <w:marTop w:val="0"/>
          <w:marBottom w:val="0"/>
          <w:divBdr>
            <w:top w:val="none" w:sz="0" w:space="0" w:color="auto"/>
            <w:left w:val="none" w:sz="0" w:space="0" w:color="auto"/>
            <w:bottom w:val="none" w:sz="0" w:space="0" w:color="auto"/>
            <w:right w:val="none" w:sz="0" w:space="0" w:color="auto"/>
          </w:divBdr>
        </w:div>
        <w:div w:id="1581064406">
          <w:marLeft w:val="0"/>
          <w:marRight w:val="0"/>
          <w:marTop w:val="0"/>
          <w:marBottom w:val="0"/>
          <w:divBdr>
            <w:top w:val="none" w:sz="0" w:space="0" w:color="auto"/>
            <w:left w:val="none" w:sz="0" w:space="0" w:color="auto"/>
            <w:bottom w:val="none" w:sz="0" w:space="0" w:color="auto"/>
            <w:right w:val="none" w:sz="0" w:space="0" w:color="auto"/>
          </w:divBdr>
        </w:div>
        <w:div w:id="1666015187">
          <w:marLeft w:val="0"/>
          <w:marRight w:val="0"/>
          <w:marTop w:val="0"/>
          <w:marBottom w:val="0"/>
          <w:divBdr>
            <w:top w:val="none" w:sz="0" w:space="0" w:color="auto"/>
            <w:left w:val="none" w:sz="0" w:space="0" w:color="auto"/>
            <w:bottom w:val="none" w:sz="0" w:space="0" w:color="auto"/>
            <w:right w:val="none" w:sz="0" w:space="0" w:color="auto"/>
          </w:divBdr>
        </w:div>
        <w:div w:id="1712070991">
          <w:marLeft w:val="0"/>
          <w:marRight w:val="0"/>
          <w:marTop w:val="0"/>
          <w:marBottom w:val="0"/>
          <w:divBdr>
            <w:top w:val="none" w:sz="0" w:space="0" w:color="auto"/>
            <w:left w:val="none" w:sz="0" w:space="0" w:color="auto"/>
            <w:bottom w:val="none" w:sz="0" w:space="0" w:color="auto"/>
            <w:right w:val="none" w:sz="0" w:space="0" w:color="auto"/>
          </w:divBdr>
        </w:div>
        <w:div w:id="1811437320">
          <w:marLeft w:val="0"/>
          <w:marRight w:val="0"/>
          <w:marTop w:val="0"/>
          <w:marBottom w:val="0"/>
          <w:divBdr>
            <w:top w:val="none" w:sz="0" w:space="0" w:color="auto"/>
            <w:left w:val="none" w:sz="0" w:space="0" w:color="auto"/>
            <w:bottom w:val="none" w:sz="0" w:space="0" w:color="auto"/>
            <w:right w:val="none" w:sz="0" w:space="0" w:color="auto"/>
          </w:divBdr>
        </w:div>
        <w:div w:id="2030641447">
          <w:marLeft w:val="0"/>
          <w:marRight w:val="0"/>
          <w:marTop w:val="0"/>
          <w:marBottom w:val="0"/>
          <w:divBdr>
            <w:top w:val="none" w:sz="0" w:space="0" w:color="auto"/>
            <w:left w:val="none" w:sz="0" w:space="0" w:color="auto"/>
            <w:bottom w:val="none" w:sz="0" w:space="0" w:color="auto"/>
            <w:right w:val="none" w:sz="0" w:space="0" w:color="auto"/>
          </w:divBdr>
        </w:div>
        <w:div w:id="2046711274">
          <w:marLeft w:val="0"/>
          <w:marRight w:val="0"/>
          <w:marTop w:val="0"/>
          <w:marBottom w:val="0"/>
          <w:divBdr>
            <w:top w:val="none" w:sz="0" w:space="0" w:color="auto"/>
            <w:left w:val="none" w:sz="0" w:space="0" w:color="auto"/>
            <w:bottom w:val="none" w:sz="0" w:space="0" w:color="auto"/>
            <w:right w:val="none" w:sz="0" w:space="0" w:color="auto"/>
          </w:divBdr>
        </w:div>
      </w:divsChild>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36057">
      <w:bodyDiv w:val="1"/>
      <w:marLeft w:val="0"/>
      <w:marRight w:val="0"/>
      <w:marTop w:val="0"/>
      <w:marBottom w:val="0"/>
      <w:divBdr>
        <w:top w:val="none" w:sz="0" w:space="0" w:color="auto"/>
        <w:left w:val="none" w:sz="0" w:space="0" w:color="auto"/>
        <w:bottom w:val="none" w:sz="0" w:space="0" w:color="auto"/>
        <w:right w:val="none" w:sz="0" w:space="0" w:color="auto"/>
      </w:divBdr>
    </w:div>
    <w:div w:id="85542030">
      <w:bodyDiv w:val="1"/>
      <w:marLeft w:val="0"/>
      <w:marRight w:val="0"/>
      <w:marTop w:val="0"/>
      <w:marBottom w:val="0"/>
      <w:divBdr>
        <w:top w:val="none" w:sz="0" w:space="0" w:color="auto"/>
        <w:left w:val="none" w:sz="0" w:space="0" w:color="auto"/>
        <w:bottom w:val="none" w:sz="0" w:space="0" w:color="auto"/>
        <w:right w:val="none" w:sz="0" w:space="0" w:color="auto"/>
      </w:divBdr>
    </w:div>
    <w:div w:id="89620413">
      <w:bodyDiv w:val="1"/>
      <w:marLeft w:val="0"/>
      <w:marRight w:val="0"/>
      <w:marTop w:val="0"/>
      <w:marBottom w:val="0"/>
      <w:divBdr>
        <w:top w:val="none" w:sz="0" w:space="0" w:color="auto"/>
        <w:left w:val="none" w:sz="0" w:space="0" w:color="auto"/>
        <w:bottom w:val="none" w:sz="0" w:space="0" w:color="auto"/>
        <w:right w:val="none" w:sz="0" w:space="0" w:color="auto"/>
      </w:divBdr>
    </w:div>
    <w:div w:id="93017991">
      <w:bodyDiv w:val="1"/>
      <w:marLeft w:val="0"/>
      <w:marRight w:val="0"/>
      <w:marTop w:val="0"/>
      <w:marBottom w:val="0"/>
      <w:divBdr>
        <w:top w:val="none" w:sz="0" w:space="0" w:color="auto"/>
        <w:left w:val="none" w:sz="0" w:space="0" w:color="auto"/>
        <w:bottom w:val="none" w:sz="0" w:space="0" w:color="auto"/>
        <w:right w:val="none" w:sz="0" w:space="0" w:color="auto"/>
      </w:divBdr>
    </w:div>
    <w:div w:id="95710834">
      <w:bodyDiv w:val="1"/>
      <w:marLeft w:val="0"/>
      <w:marRight w:val="0"/>
      <w:marTop w:val="0"/>
      <w:marBottom w:val="0"/>
      <w:divBdr>
        <w:top w:val="none" w:sz="0" w:space="0" w:color="auto"/>
        <w:left w:val="none" w:sz="0" w:space="0" w:color="auto"/>
        <w:bottom w:val="none" w:sz="0" w:space="0" w:color="auto"/>
        <w:right w:val="none" w:sz="0" w:space="0" w:color="auto"/>
      </w:divBdr>
    </w:div>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01805696">
      <w:bodyDiv w:val="1"/>
      <w:marLeft w:val="0"/>
      <w:marRight w:val="0"/>
      <w:marTop w:val="0"/>
      <w:marBottom w:val="0"/>
      <w:divBdr>
        <w:top w:val="none" w:sz="0" w:space="0" w:color="auto"/>
        <w:left w:val="none" w:sz="0" w:space="0" w:color="auto"/>
        <w:bottom w:val="none" w:sz="0" w:space="0" w:color="auto"/>
        <w:right w:val="none" w:sz="0" w:space="0" w:color="auto"/>
      </w:divBdr>
    </w:div>
    <w:div w:id="113058263">
      <w:bodyDiv w:val="1"/>
      <w:marLeft w:val="0"/>
      <w:marRight w:val="0"/>
      <w:marTop w:val="0"/>
      <w:marBottom w:val="0"/>
      <w:divBdr>
        <w:top w:val="none" w:sz="0" w:space="0" w:color="auto"/>
        <w:left w:val="none" w:sz="0" w:space="0" w:color="auto"/>
        <w:bottom w:val="none" w:sz="0" w:space="0" w:color="auto"/>
        <w:right w:val="none" w:sz="0" w:space="0" w:color="auto"/>
      </w:divBdr>
    </w:div>
    <w:div w:id="132800274">
      <w:bodyDiv w:val="1"/>
      <w:marLeft w:val="0"/>
      <w:marRight w:val="0"/>
      <w:marTop w:val="0"/>
      <w:marBottom w:val="0"/>
      <w:divBdr>
        <w:top w:val="none" w:sz="0" w:space="0" w:color="auto"/>
        <w:left w:val="none" w:sz="0" w:space="0" w:color="auto"/>
        <w:bottom w:val="none" w:sz="0" w:space="0" w:color="auto"/>
        <w:right w:val="none" w:sz="0" w:space="0" w:color="auto"/>
      </w:divBdr>
    </w:div>
    <w:div w:id="150413287">
      <w:bodyDiv w:val="1"/>
      <w:marLeft w:val="0"/>
      <w:marRight w:val="0"/>
      <w:marTop w:val="0"/>
      <w:marBottom w:val="0"/>
      <w:divBdr>
        <w:top w:val="none" w:sz="0" w:space="0" w:color="auto"/>
        <w:left w:val="none" w:sz="0" w:space="0" w:color="auto"/>
        <w:bottom w:val="none" w:sz="0" w:space="0" w:color="auto"/>
        <w:right w:val="none" w:sz="0" w:space="0" w:color="auto"/>
      </w:divBdr>
    </w:div>
    <w:div w:id="163251078">
      <w:bodyDiv w:val="1"/>
      <w:marLeft w:val="0"/>
      <w:marRight w:val="0"/>
      <w:marTop w:val="0"/>
      <w:marBottom w:val="0"/>
      <w:divBdr>
        <w:top w:val="none" w:sz="0" w:space="0" w:color="auto"/>
        <w:left w:val="none" w:sz="0" w:space="0" w:color="auto"/>
        <w:bottom w:val="none" w:sz="0" w:space="0" w:color="auto"/>
        <w:right w:val="none" w:sz="0" w:space="0" w:color="auto"/>
      </w:divBdr>
    </w:div>
    <w:div w:id="172182558">
      <w:bodyDiv w:val="1"/>
      <w:marLeft w:val="0"/>
      <w:marRight w:val="0"/>
      <w:marTop w:val="0"/>
      <w:marBottom w:val="0"/>
      <w:divBdr>
        <w:top w:val="none" w:sz="0" w:space="0" w:color="auto"/>
        <w:left w:val="none" w:sz="0" w:space="0" w:color="auto"/>
        <w:bottom w:val="none" w:sz="0" w:space="0" w:color="auto"/>
        <w:right w:val="none" w:sz="0" w:space="0" w:color="auto"/>
      </w:divBdr>
    </w:div>
    <w:div w:id="202598924">
      <w:bodyDiv w:val="1"/>
      <w:marLeft w:val="0"/>
      <w:marRight w:val="0"/>
      <w:marTop w:val="0"/>
      <w:marBottom w:val="0"/>
      <w:divBdr>
        <w:top w:val="none" w:sz="0" w:space="0" w:color="auto"/>
        <w:left w:val="none" w:sz="0" w:space="0" w:color="auto"/>
        <w:bottom w:val="none" w:sz="0" w:space="0" w:color="auto"/>
        <w:right w:val="none" w:sz="0" w:space="0" w:color="auto"/>
      </w:divBdr>
    </w:div>
    <w:div w:id="228073509">
      <w:bodyDiv w:val="1"/>
      <w:marLeft w:val="0"/>
      <w:marRight w:val="0"/>
      <w:marTop w:val="0"/>
      <w:marBottom w:val="0"/>
      <w:divBdr>
        <w:top w:val="none" w:sz="0" w:space="0" w:color="auto"/>
        <w:left w:val="none" w:sz="0" w:space="0" w:color="auto"/>
        <w:bottom w:val="none" w:sz="0" w:space="0" w:color="auto"/>
        <w:right w:val="none" w:sz="0" w:space="0" w:color="auto"/>
      </w:divBdr>
    </w:div>
    <w:div w:id="229115886">
      <w:bodyDiv w:val="1"/>
      <w:marLeft w:val="0"/>
      <w:marRight w:val="0"/>
      <w:marTop w:val="0"/>
      <w:marBottom w:val="0"/>
      <w:divBdr>
        <w:top w:val="none" w:sz="0" w:space="0" w:color="auto"/>
        <w:left w:val="none" w:sz="0" w:space="0" w:color="auto"/>
        <w:bottom w:val="none" w:sz="0" w:space="0" w:color="auto"/>
        <w:right w:val="none" w:sz="0" w:space="0" w:color="auto"/>
      </w:divBdr>
    </w:div>
    <w:div w:id="240601772">
      <w:bodyDiv w:val="1"/>
      <w:marLeft w:val="0"/>
      <w:marRight w:val="0"/>
      <w:marTop w:val="0"/>
      <w:marBottom w:val="0"/>
      <w:divBdr>
        <w:top w:val="none" w:sz="0" w:space="0" w:color="auto"/>
        <w:left w:val="none" w:sz="0" w:space="0" w:color="auto"/>
        <w:bottom w:val="none" w:sz="0" w:space="0" w:color="auto"/>
        <w:right w:val="none" w:sz="0" w:space="0" w:color="auto"/>
      </w:divBdr>
      <w:divsChild>
        <w:div w:id="45373575">
          <w:marLeft w:val="0"/>
          <w:marRight w:val="0"/>
          <w:marTop w:val="0"/>
          <w:marBottom w:val="0"/>
          <w:divBdr>
            <w:top w:val="none" w:sz="0" w:space="0" w:color="auto"/>
            <w:left w:val="none" w:sz="0" w:space="0" w:color="auto"/>
            <w:bottom w:val="none" w:sz="0" w:space="0" w:color="auto"/>
            <w:right w:val="none" w:sz="0" w:space="0" w:color="auto"/>
          </w:divBdr>
        </w:div>
        <w:div w:id="157698859">
          <w:marLeft w:val="0"/>
          <w:marRight w:val="0"/>
          <w:marTop w:val="0"/>
          <w:marBottom w:val="0"/>
          <w:divBdr>
            <w:top w:val="none" w:sz="0" w:space="0" w:color="auto"/>
            <w:left w:val="none" w:sz="0" w:space="0" w:color="auto"/>
            <w:bottom w:val="none" w:sz="0" w:space="0" w:color="auto"/>
            <w:right w:val="none" w:sz="0" w:space="0" w:color="auto"/>
          </w:divBdr>
        </w:div>
        <w:div w:id="174348903">
          <w:marLeft w:val="0"/>
          <w:marRight w:val="0"/>
          <w:marTop w:val="0"/>
          <w:marBottom w:val="0"/>
          <w:divBdr>
            <w:top w:val="none" w:sz="0" w:space="0" w:color="auto"/>
            <w:left w:val="none" w:sz="0" w:space="0" w:color="auto"/>
            <w:bottom w:val="none" w:sz="0" w:space="0" w:color="auto"/>
            <w:right w:val="none" w:sz="0" w:space="0" w:color="auto"/>
          </w:divBdr>
        </w:div>
        <w:div w:id="197549629">
          <w:marLeft w:val="0"/>
          <w:marRight w:val="0"/>
          <w:marTop w:val="0"/>
          <w:marBottom w:val="0"/>
          <w:divBdr>
            <w:top w:val="none" w:sz="0" w:space="0" w:color="auto"/>
            <w:left w:val="none" w:sz="0" w:space="0" w:color="auto"/>
            <w:bottom w:val="none" w:sz="0" w:space="0" w:color="auto"/>
            <w:right w:val="none" w:sz="0" w:space="0" w:color="auto"/>
          </w:divBdr>
        </w:div>
        <w:div w:id="272178812">
          <w:marLeft w:val="0"/>
          <w:marRight w:val="0"/>
          <w:marTop w:val="0"/>
          <w:marBottom w:val="0"/>
          <w:divBdr>
            <w:top w:val="none" w:sz="0" w:space="0" w:color="auto"/>
            <w:left w:val="none" w:sz="0" w:space="0" w:color="auto"/>
            <w:bottom w:val="none" w:sz="0" w:space="0" w:color="auto"/>
            <w:right w:val="none" w:sz="0" w:space="0" w:color="auto"/>
          </w:divBdr>
        </w:div>
        <w:div w:id="395474565">
          <w:marLeft w:val="0"/>
          <w:marRight w:val="0"/>
          <w:marTop w:val="0"/>
          <w:marBottom w:val="0"/>
          <w:divBdr>
            <w:top w:val="none" w:sz="0" w:space="0" w:color="auto"/>
            <w:left w:val="none" w:sz="0" w:space="0" w:color="auto"/>
            <w:bottom w:val="none" w:sz="0" w:space="0" w:color="auto"/>
            <w:right w:val="none" w:sz="0" w:space="0" w:color="auto"/>
          </w:divBdr>
        </w:div>
        <w:div w:id="801850666">
          <w:marLeft w:val="0"/>
          <w:marRight w:val="0"/>
          <w:marTop w:val="0"/>
          <w:marBottom w:val="0"/>
          <w:divBdr>
            <w:top w:val="none" w:sz="0" w:space="0" w:color="auto"/>
            <w:left w:val="none" w:sz="0" w:space="0" w:color="auto"/>
            <w:bottom w:val="none" w:sz="0" w:space="0" w:color="auto"/>
            <w:right w:val="none" w:sz="0" w:space="0" w:color="auto"/>
          </w:divBdr>
        </w:div>
        <w:div w:id="857354587">
          <w:marLeft w:val="0"/>
          <w:marRight w:val="0"/>
          <w:marTop w:val="0"/>
          <w:marBottom w:val="0"/>
          <w:divBdr>
            <w:top w:val="none" w:sz="0" w:space="0" w:color="auto"/>
            <w:left w:val="none" w:sz="0" w:space="0" w:color="auto"/>
            <w:bottom w:val="none" w:sz="0" w:space="0" w:color="auto"/>
            <w:right w:val="none" w:sz="0" w:space="0" w:color="auto"/>
          </w:divBdr>
        </w:div>
        <w:div w:id="919288037">
          <w:marLeft w:val="0"/>
          <w:marRight w:val="0"/>
          <w:marTop w:val="0"/>
          <w:marBottom w:val="0"/>
          <w:divBdr>
            <w:top w:val="none" w:sz="0" w:space="0" w:color="auto"/>
            <w:left w:val="none" w:sz="0" w:space="0" w:color="auto"/>
            <w:bottom w:val="none" w:sz="0" w:space="0" w:color="auto"/>
            <w:right w:val="none" w:sz="0" w:space="0" w:color="auto"/>
          </w:divBdr>
        </w:div>
        <w:div w:id="990597410">
          <w:marLeft w:val="0"/>
          <w:marRight w:val="0"/>
          <w:marTop w:val="0"/>
          <w:marBottom w:val="0"/>
          <w:divBdr>
            <w:top w:val="none" w:sz="0" w:space="0" w:color="auto"/>
            <w:left w:val="none" w:sz="0" w:space="0" w:color="auto"/>
            <w:bottom w:val="none" w:sz="0" w:space="0" w:color="auto"/>
            <w:right w:val="none" w:sz="0" w:space="0" w:color="auto"/>
          </w:divBdr>
        </w:div>
        <w:div w:id="1089690137">
          <w:marLeft w:val="0"/>
          <w:marRight w:val="0"/>
          <w:marTop w:val="0"/>
          <w:marBottom w:val="0"/>
          <w:divBdr>
            <w:top w:val="none" w:sz="0" w:space="0" w:color="auto"/>
            <w:left w:val="none" w:sz="0" w:space="0" w:color="auto"/>
            <w:bottom w:val="none" w:sz="0" w:space="0" w:color="auto"/>
            <w:right w:val="none" w:sz="0" w:space="0" w:color="auto"/>
          </w:divBdr>
        </w:div>
        <w:div w:id="1140147385">
          <w:marLeft w:val="0"/>
          <w:marRight w:val="0"/>
          <w:marTop w:val="0"/>
          <w:marBottom w:val="0"/>
          <w:divBdr>
            <w:top w:val="none" w:sz="0" w:space="0" w:color="auto"/>
            <w:left w:val="none" w:sz="0" w:space="0" w:color="auto"/>
            <w:bottom w:val="none" w:sz="0" w:space="0" w:color="auto"/>
            <w:right w:val="none" w:sz="0" w:space="0" w:color="auto"/>
          </w:divBdr>
        </w:div>
        <w:div w:id="1351567247">
          <w:marLeft w:val="0"/>
          <w:marRight w:val="0"/>
          <w:marTop w:val="0"/>
          <w:marBottom w:val="0"/>
          <w:divBdr>
            <w:top w:val="none" w:sz="0" w:space="0" w:color="auto"/>
            <w:left w:val="none" w:sz="0" w:space="0" w:color="auto"/>
            <w:bottom w:val="none" w:sz="0" w:space="0" w:color="auto"/>
            <w:right w:val="none" w:sz="0" w:space="0" w:color="auto"/>
          </w:divBdr>
        </w:div>
        <w:div w:id="1366253766">
          <w:marLeft w:val="0"/>
          <w:marRight w:val="0"/>
          <w:marTop w:val="0"/>
          <w:marBottom w:val="0"/>
          <w:divBdr>
            <w:top w:val="none" w:sz="0" w:space="0" w:color="auto"/>
            <w:left w:val="none" w:sz="0" w:space="0" w:color="auto"/>
            <w:bottom w:val="none" w:sz="0" w:space="0" w:color="auto"/>
            <w:right w:val="none" w:sz="0" w:space="0" w:color="auto"/>
          </w:divBdr>
        </w:div>
        <w:div w:id="1402749294">
          <w:marLeft w:val="0"/>
          <w:marRight w:val="0"/>
          <w:marTop w:val="0"/>
          <w:marBottom w:val="0"/>
          <w:divBdr>
            <w:top w:val="none" w:sz="0" w:space="0" w:color="auto"/>
            <w:left w:val="none" w:sz="0" w:space="0" w:color="auto"/>
            <w:bottom w:val="none" w:sz="0" w:space="0" w:color="auto"/>
            <w:right w:val="none" w:sz="0" w:space="0" w:color="auto"/>
          </w:divBdr>
        </w:div>
        <w:div w:id="1486775960">
          <w:marLeft w:val="0"/>
          <w:marRight w:val="0"/>
          <w:marTop w:val="0"/>
          <w:marBottom w:val="0"/>
          <w:divBdr>
            <w:top w:val="none" w:sz="0" w:space="0" w:color="auto"/>
            <w:left w:val="none" w:sz="0" w:space="0" w:color="auto"/>
            <w:bottom w:val="none" w:sz="0" w:space="0" w:color="auto"/>
            <w:right w:val="none" w:sz="0" w:space="0" w:color="auto"/>
          </w:divBdr>
        </w:div>
        <w:div w:id="1681465323">
          <w:marLeft w:val="0"/>
          <w:marRight w:val="0"/>
          <w:marTop w:val="0"/>
          <w:marBottom w:val="0"/>
          <w:divBdr>
            <w:top w:val="none" w:sz="0" w:space="0" w:color="auto"/>
            <w:left w:val="none" w:sz="0" w:space="0" w:color="auto"/>
            <w:bottom w:val="none" w:sz="0" w:space="0" w:color="auto"/>
            <w:right w:val="none" w:sz="0" w:space="0" w:color="auto"/>
          </w:divBdr>
        </w:div>
        <w:div w:id="1714847151">
          <w:marLeft w:val="0"/>
          <w:marRight w:val="0"/>
          <w:marTop w:val="0"/>
          <w:marBottom w:val="0"/>
          <w:divBdr>
            <w:top w:val="none" w:sz="0" w:space="0" w:color="auto"/>
            <w:left w:val="none" w:sz="0" w:space="0" w:color="auto"/>
            <w:bottom w:val="none" w:sz="0" w:space="0" w:color="auto"/>
            <w:right w:val="none" w:sz="0" w:space="0" w:color="auto"/>
          </w:divBdr>
        </w:div>
        <w:div w:id="2021665727">
          <w:marLeft w:val="0"/>
          <w:marRight w:val="0"/>
          <w:marTop w:val="0"/>
          <w:marBottom w:val="0"/>
          <w:divBdr>
            <w:top w:val="none" w:sz="0" w:space="0" w:color="auto"/>
            <w:left w:val="none" w:sz="0" w:space="0" w:color="auto"/>
            <w:bottom w:val="none" w:sz="0" w:space="0" w:color="auto"/>
            <w:right w:val="none" w:sz="0" w:space="0" w:color="auto"/>
          </w:divBdr>
        </w:div>
        <w:div w:id="2044283282">
          <w:marLeft w:val="0"/>
          <w:marRight w:val="0"/>
          <w:marTop w:val="0"/>
          <w:marBottom w:val="0"/>
          <w:divBdr>
            <w:top w:val="none" w:sz="0" w:space="0" w:color="auto"/>
            <w:left w:val="none" w:sz="0" w:space="0" w:color="auto"/>
            <w:bottom w:val="none" w:sz="0" w:space="0" w:color="auto"/>
            <w:right w:val="none" w:sz="0" w:space="0" w:color="auto"/>
          </w:divBdr>
        </w:div>
        <w:div w:id="2093818491">
          <w:marLeft w:val="0"/>
          <w:marRight w:val="0"/>
          <w:marTop w:val="0"/>
          <w:marBottom w:val="0"/>
          <w:divBdr>
            <w:top w:val="none" w:sz="0" w:space="0" w:color="auto"/>
            <w:left w:val="none" w:sz="0" w:space="0" w:color="auto"/>
            <w:bottom w:val="none" w:sz="0" w:space="0" w:color="auto"/>
            <w:right w:val="none" w:sz="0" w:space="0" w:color="auto"/>
          </w:divBdr>
        </w:div>
        <w:div w:id="2135441153">
          <w:marLeft w:val="0"/>
          <w:marRight w:val="0"/>
          <w:marTop w:val="0"/>
          <w:marBottom w:val="0"/>
          <w:divBdr>
            <w:top w:val="none" w:sz="0" w:space="0" w:color="auto"/>
            <w:left w:val="none" w:sz="0" w:space="0" w:color="auto"/>
            <w:bottom w:val="none" w:sz="0" w:space="0" w:color="auto"/>
            <w:right w:val="none" w:sz="0" w:space="0" w:color="auto"/>
          </w:divBdr>
        </w:div>
      </w:divsChild>
    </w:div>
    <w:div w:id="245572286">
      <w:bodyDiv w:val="1"/>
      <w:marLeft w:val="0"/>
      <w:marRight w:val="0"/>
      <w:marTop w:val="0"/>
      <w:marBottom w:val="0"/>
      <w:divBdr>
        <w:top w:val="none" w:sz="0" w:space="0" w:color="auto"/>
        <w:left w:val="none" w:sz="0" w:space="0" w:color="auto"/>
        <w:bottom w:val="none" w:sz="0" w:space="0" w:color="auto"/>
        <w:right w:val="none" w:sz="0" w:space="0" w:color="auto"/>
      </w:divBdr>
      <w:divsChild>
        <w:div w:id="12459334">
          <w:marLeft w:val="0"/>
          <w:marRight w:val="0"/>
          <w:marTop w:val="0"/>
          <w:marBottom w:val="0"/>
          <w:divBdr>
            <w:top w:val="none" w:sz="0" w:space="0" w:color="auto"/>
            <w:left w:val="none" w:sz="0" w:space="0" w:color="auto"/>
            <w:bottom w:val="none" w:sz="0" w:space="0" w:color="auto"/>
            <w:right w:val="none" w:sz="0" w:space="0" w:color="auto"/>
          </w:divBdr>
        </w:div>
        <w:div w:id="16319867">
          <w:marLeft w:val="0"/>
          <w:marRight w:val="0"/>
          <w:marTop w:val="0"/>
          <w:marBottom w:val="0"/>
          <w:divBdr>
            <w:top w:val="none" w:sz="0" w:space="0" w:color="auto"/>
            <w:left w:val="none" w:sz="0" w:space="0" w:color="auto"/>
            <w:bottom w:val="none" w:sz="0" w:space="0" w:color="auto"/>
            <w:right w:val="none" w:sz="0" w:space="0" w:color="auto"/>
          </w:divBdr>
        </w:div>
        <w:div w:id="157383429">
          <w:marLeft w:val="0"/>
          <w:marRight w:val="0"/>
          <w:marTop w:val="0"/>
          <w:marBottom w:val="0"/>
          <w:divBdr>
            <w:top w:val="none" w:sz="0" w:space="0" w:color="auto"/>
            <w:left w:val="none" w:sz="0" w:space="0" w:color="auto"/>
            <w:bottom w:val="none" w:sz="0" w:space="0" w:color="auto"/>
            <w:right w:val="none" w:sz="0" w:space="0" w:color="auto"/>
          </w:divBdr>
        </w:div>
        <w:div w:id="187304566">
          <w:marLeft w:val="0"/>
          <w:marRight w:val="0"/>
          <w:marTop w:val="0"/>
          <w:marBottom w:val="0"/>
          <w:divBdr>
            <w:top w:val="none" w:sz="0" w:space="0" w:color="auto"/>
            <w:left w:val="none" w:sz="0" w:space="0" w:color="auto"/>
            <w:bottom w:val="none" w:sz="0" w:space="0" w:color="auto"/>
            <w:right w:val="none" w:sz="0" w:space="0" w:color="auto"/>
          </w:divBdr>
        </w:div>
        <w:div w:id="379673753">
          <w:marLeft w:val="0"/>
          <w:marRight w:val="0"/>
          <w:marTop w:val="0"/>
          <w:marBottom w:val="0"/>
          <w:divBdr>
            <w:top w:val="none" w:sz="0" w:space="0" w:color="auto"/>
            <w:left w:val="none" w:sz="0" w:space="0" w:color="auto"/>
            <w:bottom w:val="none" w:sz="0" w:space="0" w:color="auto"/>
            <w:right w:val="none" w:sz="0" w:space="0" w:color="auto"/>
          </w:divBdr>
        </w:div>
        <w:div w:id="462843996">
          <w:marLeft w:val="0"/>
          <w:marRight w:val="0"/>
          <w:marTop w:val="0"/>
          <w:marBottom w:val="0"/>
          <w:divBdr>
            <w:top w:val="none" w:sz="0" w:space="0" w:color="auto"/>
            <w:left w:val="none" w:sz="0" w:space="0" w:color="auto"/>
            <w:bottom w:val="none" w:sz="0" w:space="0" w:color="auto"/>
            <w:right w:val="none" w:sz="0" w:space="0" w:color="auto"/>
          </w:divBdr>
        </w:div>
        <w:div w:id="537398297">
          <w:marLeft w:val="0"/>
          <w:marRight w:val="0"/>
          <w:marTop w:val="0"/>
          <w:marBottom w:val="0"/>
          <w:divBdr>
            <w:top w:val="none" w:sz="0" w:space="0" w:color="auto"/>
            <w:left w:val="none" w:sz="0" w:space="0" w:color="auto"/>
            <w:bottom w:val="none" w:sz="0" w:space="0" w:color="auto"/>
            <w:right w:val="none" w:sz="0" w:space="0" w:color="auto"/>
          </w:divBdr>
        </w:div>
        <w:div w:id="554775034">
          <w:marLeft w:val="0"/>
          <w:marRight w:val="0"/>
          <w:marTop w:val="0"/>
          <w:marBottom w:val="0"/>
          <w:divBdr>
            <w:top w:val="none" w:sz="0" w:space="0" w:color="auto"/>
            <w:left w:val="none" w:sz="0" w:space="0" w:color="auto"/>
            <w:bottom w:val="none" w:sz="0" w:space="0" w:color="auto"/>
            <w:right w:val="none" w:sz="0" w:space="0" w:color="auto"/>
          </w:divBdr>
        </w:div>
        <w:div w:id="631247255">
          <w:marLeft w:val="0"/>
          <w:marRight w:val="0"/>
          <w:marTop w:val="0"/>
          <w:marBottom w:val="0"/>
          <w:divBdr>
            <w:top w:val="none" w:sz="0" w:space="0" w:color="auto"/>
            <w:left w:val="none" w:sz="0" w:space="0" w:color="auto"/>
            <w:bottom w:val="none" w:sz="0" w:space="0" w:color="auto"/>
            <w:right w:val="none" w:sz="0" w:space="0" w:color="auto"/>
          </w:divBdr>
        </w:div>
        <w:div w:id="669530388">
          <w:marLeft w:val="0"/>
          <w:marRight w:val="0"/>
          <w:marTop w:val="0"/>
          <w:marBottom w:val="0"/>
          <w:divBdr>
            <w:top w:val="none" w:sz="0" w:space="0" w:color="auto"/>
            <w:left w:val="none" w:sz="0" w:space="0" w:color="auto"/>
            <w:bottom w:val="none" w:sz="0" w:space="0" w:color="auto"/>
            <w:right w:val="none" w:sz="0" w:space="0" w:color="auto"/>
          </w:divBdr>
        </w:div>
        <w:div w:id="821116547">
          <w:marLeft w:val="0"/>
          <w:marRight w:val="0"/>
          <w:marTop w:val="0"/>
          <w:marBottom w:val="0"/>
          <w:divBdr>
            <w:top w:val="none" w:sz="0" w:space="0" w:color="auto"/>
            <w:left w:val="none" w:sz="0" w:space="0" w:color="auto"/>
            <w:bottom w:val="none" w:sz="0" w:space="0" w:color="auto"/>
            <w:right w:val="none" w:sz="0" w:space="0" w:color="auto"/>
          </w:divBdr>
        </w:div>
        <w:div w:id="882518626">
          <w:marLeft w:val="0"/>
          <w:marRight w:val="0"/>
          <w:marTop w:val="0"/>
          <w:marBottom w:val="0"/>
          <w:divBdr>
            <w:top w:val="none" w:sz="0" w:space="0" w:color="auto"/>
            <w:left w:val="none" w:sz="0" w:space="0" w:color="auto"/>
            <w:bottom w:val="none" w:sz="0" w:space="0" w:color="auto"/>
            <w:right w:val="none" w:sz="0" w:space="0" w:color="auto"/>
          </w:divBdr>
        </w:div>
        <w:div w:id="884871383">
          <w:marLeft w:val="0"/>
          <w:marRight w:val="0"/>
          <w:marTop w:val="0"/>
          <w:marBottom w:val="0"/>
          <w:divBdr>
            <w:top w:val="none" w:sz="0" w:space="0" w:color="auto"/>
            <w:left w:val="none" w:sz="0" w:space="0" w:color="auto"/>
            <w:bottom w:val="none" w:sz="0" w:space="0" w:color="auto"/>
            <w:right w:val="none" w:sz="0" w:space="0" w:color="auto"/>
          </w:divBdr>
        </w:div>
        <w:div w:id="955529030">
          <w:marLeft w:val="0"/>
          <w:marRight w:val="0"/>
          <w:marTop w:val="0"/>
          <w:marBottom w:val="0"/>
          <w:divBdr>
            <w:top w:val="none" w:sz="0" w:space="0" w:color="auto"/>
            <w:left w:val="none" w:sz="0" w:space="0" w:color="auto"/>
            <w:bottom w:val="none" w:sz="0" w:space="0" w:color="auto"/>
            <w:right w:val="none" w:sz="0" w:space="0" w:color="auto"/>
          </w:divBdr>
        </w:div>
        <w:div w:id="996566827">
          <w:marLeft w:val="0"/>
          <w:marRight w:val="0"/>
          <w:marTop w:val="0"/>
          <w:marBottom w:val="0"/>
          <w:divBdr>
            <w:top w:val="none" w:sz="0" w:space="0" w:color="auto"/>
            <w:left w:val="none" w:sz="0" w:space="0" w:color="auto"/>
            <w:bottom w:val="none" w:sz="0" w:space="0" w:color="auto"/>
            <w:right w:val="none" w:sz="0" w:space="0" w:color="auto"/>
          </w:divBdr>
        </w:div>
        <w:div w:id="1006437967">
          <w:marLeft w:val="0"/>
          <w:marRight w:val="0"/>
          <w:marTop w:val="0"/>
          <w:marBottom w:val="0"/>
          <w:divBdr>
            <w:top w:val="none" w:sz="0" w:space="0" w:color="auto"/>
            <w:left w:val="none" w:sz="0" w:space="0" w:color="auto"/>
            <w:bottom w:val="none" w:sz="0" w:space="0" w:color="auto"/>
            <w:right w:val="none" w:sz="0" w:space="0" w:color="auto"/>
          </w:divBdr>
        </w:div>
        <w:div w:id="1121724579">
          <w:marLeft w:val="0"/>
          <w:marRight w:val="0"/>
          <w:marTop w:val="0"/>
          <w:marBottom w:val="0"/>
          <w:divBdr>
            <w:top w:val="none" w:sz="0" w:space="0" w:color="auto"/>
            <w:left w:val="none" w:sz="0" w:space="0" w:color="auto"/>
            <w:bottom w:val="none" w:sz="0" w:space="0" w:color="auto"/>
            <w:right w:val="none" w:sz="0" w:space="0" w:color="auto"/>
          </w:divBdr>
        </w:div>
        <w:div w:id="1165322605">
          <w:marLeft w:val="0"/>
          <w:marRight w:val="0"/>
          <w:marTop w:val="0"/>
          <w:marBottom w:val="0"/>
          <w:divBdr>
            <w:top w:val="none" w:sz="0" w:space="0" w:color="auto"/>
            <w:left w:val="none" w:sz="0" w:space="0" w:color="auto"/>
            <w:bottom w:val="none" w:sz="0" w:space="0" w:color="auto"/>
            <w:right w:val="none" w:sz="0" w:space="0" w:color="auto"/>
          </w:divBdr>
        </w:div>
        <w:div w:id="1215239168">
          <w:marLeft w:val="0"/>
          <w:marRight w:val="0"/>
          <w:marTop w:val="0"/>
          <w:marBottom w:val="0"/>
          <w:divBdr>
            <w:top w:val="none" w:sz="0" w:space="0" w:color="auto"/>
            <w:left w:val="none" w:sz="0" w:space="0" w:color="auto"/>
            <w:bottom w:val="none" w:sz="0" w:space="0" w:color="auto"/>
            <w:right w:val="none" w:sz="0" w:space="0" w:color="auto"/>
          </w:divBdr>
        </w:div>
        <w:div w:id="1441799431">
          <w:marLeft w:val="0"/>
          <w:marRight w:val="0"/>
          <w:marTop w:val="0"/>
          <w:marBottom w:val="0"/>
          <w:divBdr>
            <w:top w:val="none" w:sz="0" w:space="0" w:color="auto"/>
            <w:left w:val="none" w:sz="0" w:space="0" w:color="auto"/>
            <w:bottom w:val="none" w:sz="0" w:space="0" w:color="auto"/>
            <w:right w:val="none" w:sz="0" w:space="0" w:color="auto"/>
          </w:divBdr>
        </w:div>
        <w:div w:id="1491143291">
          <w:marLeft w:val="0"/>
          <w:marRight w:val="0"/>
          <w:marTop w:val="0"/>
          <w:marBottom w:val="0"/>
          <w:divBdr>
            <w:top w:val="none" w:sz="0" w:space="0" w:color="auto"/>
            <w:left w:val="none" w:sz="0" w:space="0" w:color="auto"/>
            <w:bottom w:val="none" w:sz="0" w:space="0" w:color="auto"/>
            <w:right w:val="none" w:sz="0" w:space="0" w:color="auto"/>
          </w:divBdr>
        </w:div>
        <w:div w:id="1708334428">
          <w:marLeft w:val="0"/>
          <w:marRight w:val="0"/>
          <w:marTop w:val="0"/>
          <w:marBottom w:val="0"/>
          <w:divBdr>
            <w:top w:val="none" w:sz="0" w:space="0" w:color="auto"/>
            <w:left w:val="none" w:sz="0" w:space="0" w:color="auto"/>
            <w:bottom w:val="none" w:sz="0" w:space="0" w:color="auto"/>
            <w:right w:val="none" w:sz="0" w:space="0" w:color="auto"/>
          </w:divBdr>
        </w:div>
        <w:div w:id="1741251021">
          <w:marLeft w:val="0"/>
          <w:marRight w:val="0"/>
          <w:marTop w:val="0"/>
          <w:marBottom w:val="0"/>
          <w:divBdr>
            <w:top w:val="none" w:sz="0" w:space="0" w:color="auto"/>
            <w:left w:val="none" w:sz="0" w:space="0" w:color="auto"/>
            <w:bottom w:val="none" w:sz="0" w:space="0" w:color="auto"/>
            <w:right w:val="none" w:sz="0" w:space="0" w:color="auto"/>
          </w:divBdr>
        </w:div>
        <w:div w:id="1992052475">
          <w:marLeft w:val="0"/>
          <w:marRight w:val="0"/>
          <w:marTop w:val="0"/>
          <w:marBottom w:val="0"/>
          <w:divBdr>
            <w:top w:val="none" w:sz="0" w:space="0" w:color="auto"/>
            <w:left w:val="none" w:sz="0" w:space="0" w:color="auto"/>
            <w:bottom w:val="none" w:sz="0" w:space="0" w:color="auto"/>
            <w:right w:val="none" w:sz="0" w:space="0" w:color="auto"/>
          </w:divBdr>
        </w:div>
        <w:div w:id="2126997096">
          <w:marLeft w:val="0"/>
          <w:marRight w:val="0"/>
          <w:marTop w:val="0"/>
          <w:marBottom w:val="0"/>
          <w:divBdr>
            <w:top w:val="none" w:sz="0" w:space="0" w:color="auto"/>
            <w:left w:val="none" w:sz="0" w:space="0" w:color="auto"/>
            <w:bottom w:val="none" w:sz="0" w:space="0" w:color="auto"/>
            <w:right w:val="none" w:sz="0" w:space="0" w:color="auto"/>
          </w:divBdr>
        </w:div>
      </w:divsChild>
    </w:div>
    <w:div w:id="248344618">
      <w:bodyDiv w:val="1"/>
      <w:marLeft w:val="0"/>
      <w:marRight w:val="0"/>
      <w:marTop w:val="0"/>
      <w:marBottom w:val="0"/>
      <w:divBdr>
        <w:top w:val="none" w:sz="0" w:space="0" w:color="auto"/>
        <w:left w:val="none" w:sz="0" w:space="0" w:color="auto"/>
        <w:bottom w:val="none" w:sz="0" w:space="0" w:color="auto"/>
        <w:right w:val="none" w:sz="0" w:space="0" w:color="auto"/>
      </w:divBdr>
    </w:div>
    <w:div w:id="253435842">
      <w:bodyDiv w:val="1"/>
      <w:marLeft w:val="0"/>
      <w:marRight w:val="0"/>
      <w:marTop w:val="0"/>
      <w:marBottom w:val="0"/>
      <w:divBdr>
        <w:top w:val="none" w:sz="0" w:space="0" w:color="auto"/>
        <w:left w:val="none" w:sz="0" w:space="0" w:color="auto"/>
        <w:bottom w:val="none" w:sz="0" w:space="0" w:color="auto"/>
        <w:right w:val="none" w:sz="0" w:space="0" w:color="auto"/>
      </w:divBdr>
    </w:div>
    <w:div w:id="253980956">
      <w:bodyDiv w:val="1"/>
      <w:marLeft w:val="0"/>
      <w:marRight w:val="0"/>
      <w:marTop w:val="0"/>
      <w:marBottom w:val="0"/>
      <w:divBdr>
        <w:top w:val="none" w:sz="0" w:space="0" w:color="auto"/>
        <w:left w:val="none" w:sz="0" w:space="0" w:color="auto"/>
        <w:bottom w:val="none" w:sz="0" w:space="0" w:color="auto"/>
        <w:right w:val="none" w:sz="0" w:space="0" w:color="auto"/>
      </w:divBdr>
    </w:div>
    <w:div w:id="260722903">
      <w:bodyDiv w:val="1"/>
      <w:marLeft w:val="0"/>
      <w:marRight w:val="0"/>
      <w:marTop w:val="0"/>
      <w:marBottom w:val="0"/>
      <w:divBdr>
        <w:top w:val="none" w:sz="0" w:space="0" w:color="auto"/>
        <w:left w:val="none" w:sz="0" w:space="0" w:color="auto"/>
        <w:bottom w:val="none" w:sz="0" w:space="0" w:color="auto"/>
        <w:right w:val="none" w:sz="0" w:space="0" w:color="auto"/>
      </w:divBdr>
    </w:div>
    <w:div w:id="263464261">
      <w:bodyDiv w:val="1"/>
      <w:marLeft w:val="0"/>
      <w:marRight w:val="0"/>
      <w:marTop w:val="0"/>
      <w:marBottom w:val="0"/>
      <w:divBdr>
        <w:top w:val="none" w:sz="0" w:space="0" w:color="auto"/>
        <w:left w:val="none" w:sz="0" w:space="0" w:color="auto"/>
        <w:bottom w:val="none" w:sz="0" w:space="0" w:color="auto"/>
        <w:right w:val="none" w:sz="0" w:space="0" w:color="auto"/>
      </w:divBdr>
    </w:div>
    <w:div w:id="264731127">
      <w:bodyDiv w:val="1"/>
      <w:marLeft w:val="0"/>
      <w:marRight w:val="0"/>
      <w:marTop w:val="0"/>
      <w:marBottom w:val="0"/>
      <w:divBdr>
        <w:top w:val="none" w:sz="0" w:space="0" w:color="auto"/>
        <w:left w:val="none" w:sz="0" w:space="0" w:color="auto"/>
        <w:bottom w:val="none" w:sz="0" w:space="0" w:color="auto"/>
        <w:right w:val="none" w:sz="0" w:space="0" w:color="auto"/>
      </w:divBdr>
    </w:div>
    <w:div w:id="270666203">
      <w:bodyDiv w:val="1"/>
      <w:marLeft w:val="0"/>
      <w:marRight w:val="0"/>
      <w:marTop w:val="0"/>
      <w:marBottom w:val="0"/>
      <w:divBdr>
        <w:top w:val="none" w:sz="0" w:space="0" w:color="auto"/>
        <w:left w:val="none" w:sz="0" w:space="0" w:color="auto"/>
        <w:bottom w:val="none" w:sz="0" w:space="0" w:color="auto"/>
        <w:right w:val="none" w:sz="0" w:space="0" w:color="auto"/>
      </w:divBdr>
    </w:div>
    <w:div w:id="276303459">
      <w:bodyDiv w:val="1"/>
      <w:marLeft w:val="0"/>
      <w:marRight w:val="0"/>
      <w:marTop w:val="0"/>
      <w:marBottom w:val="0"/>
      <w:divBdr>
        <w:top w:val="none" w:sz="0" w:space="0" w:color="auto"/>
        <w:left w:val="none" w:sz="0" w:space="0" w:color="auto"/>
        <w:bottom w:val="none" w:sz="0" w:space="0" w:color="auto"/>
        <w:right w:val="none" w:sz="0" w:space="0" w:color="auto"/>
      </w:divBdr>
    </w:div>
    <w:div w:id="285082838">
      <w:bodyDiv w:val="1"/>
      <w:marLeft w:val="0"/>
      <w:marRight w:val="0"/>
      <w:marTop w:val="0"/>
      <w:marBottom w:val="0"/>
      <w:divBdr>
        <w:top w:val="none" w:sz="0" w:space="0" w:color="auto"/>
        <w:left w:val="none" w:sz="0" w:space="0" w:color="auto"/>
        <w:bottom w:val="none" w:sz="0" w:space="0" w:color="auto"/>
        <w:right w:val="none" w:sz="0" w:space="0" w:color="auto"/>
      </w:divBdr>
    </w:div>
    <w:div w:id="285814296">
      <w:bodyDiv w:val="1"/>
      <w:marLeft w:val="0"/>
      <w:marRight w:val="0"/>
      <w:marTop w:val="0"/>
      <w:marBottom w:val="0"/>
      <w:divBdr>
        <w:top w:val="none" w:sz="0" w:space="0" w:color="auto"/>
        <w:left w:val="none" w:sz="0" w:space="0" w:color="auto"/>
        <w:bottom w:val="none" w:sz="0" w:space="0" w:color="auto"/>
        <w:right w:val="none" w:sz="0" w:space="0" w:color="auto"/>
      </w:divBdr>
    </w:div>
    <w:div w:id="290094464">
      <w:bodyDiv w:val="1"/>
      <w:marLeft w:val="0"/>
      <w:marRight w:val="0"/>
      <w:marTop w:val="0"/>
      <w:marBottom w:val="0"/>
      <w:divBdr>
        <w:top w:val="none" w:sz="0" w:space="0" w:color="auto"/>
        <w:left w:val="none" w:sz="0" w:space="0" w:color="auto"/>
        <w:bottom w:val="none" w:sz="0" w:space="0" w:color="auto"/>
        <w:right w:val="none" w:sz="0" w:space="0" w:color="auto"/>
      </w:divBdr>
    </w:div>
    <w:div w:id="297801871">
      <w:bodyDiv w:val="1"/>
      <w:marLeft w:val="0"/>
      <w:marRight w:val="0"/>
      <w:marTop w:val="0"/>
      <w:marBottom w:val="0"/>
      <w:divBdr>
        <w:top w:val="none" w:sz="0" w:space="0" w:color="auto"/>
        <w:left w:val="none" w:sz="0" w:space="0" w:color="auto"/>
        <w:bottom w:val="none" w:sz="0" w:space="0" w:color="auto"/>
        <w:right w:val="none" w:sz="0" w:space="0" w:color="auto"/>
      </w:divBdr>
    </w:div>
    <w:div w:id="298344128">
      <w:bodyDiv w:val="1"/>
      <w:marLeft w:val="0"/>
      <w:marRight w:val="0"/>
      <w:marTop w:val="0"/>
      <w:marBottom w:val="0"/>
      <w:divBdr>
        <w:top w:val="none" w:sz="0" w:space="0" w:color="auto"/>
        <w:left w:val="none" w:sz="0" w:space="0" w:color="auto"/>
        <w:bottom w:val="none" w:sz="0" w:space="0" w:color="auto"/>
        <w:right w:val="none" w:sz="0" w:space="0" w:color="auto"/>
      </w:divBdr>
    </w:div>
    <w:div w:id="298851050">
      <w:bodyDiv w:val="1"/>
      <w:marLeft w:val="0"/>
      <w:marRight w:val="0"/>
      <w:marTop w:val="0"/>
      <w:marBottom w:val="0"/>
      <w:divBdr>
        <w:top w:val="none" w:sz="0" w:space="0" w:color="auto"/>
        <w:left w:val="none" w:sz="0" w:space="0" w:color="auto"/>
        <w:bottom w:val="none" w:sz="0" w:space="0" w:color="auto"/>
        <w:right w:val="none" w:sz="0" w:space="0" w:color="auto"/>
      </w:divBdr>
    </w:div>
    <w:div w:id="304285145">
      <w:bodyDiv w:val="1"/>
      <w:marLeft w:val="0"/>
      <w:marRight w:val="0"/>
      <w:marTop w:val="0"/>
      <w:marBottom w:val="0"/>
      <w:divBdr>
        <w:top w:val="none" w:sz="0" w:space="0" w:color="auto"/>
        <w:left w:val="none" w:sz="0" w:space="0" w:color="auto"/>
        <w:bottom w:val="none" w:sz="0" w:space="0" w:color="auto"/>
        <w:right w:val="none" w:sz="0" w:space="0" w:color="auto"/>
      </w:divBdr>
    </w:div>
    <w:div w:id="305286133">
      <w:bodyDiv w:val="1"/>
      <w:marLeft w:val="0"/>
      <w:marRight w:val="0"/>
      <w:marTop w:val="0"/>
      <w:marBottom w:val="0"/>
      <w:divBdr>
        <w:top w:val="none" w:sz="0" w:space="0" w:color="auto"/>
        <w:left w:val="none" w:sz="0" w:space="0" w:color="auto"/>
        <w:bottom w:val="none" w:sz="0" w:space="0" w:color="auto"/>
        <w:right w:val="none" w:sz="0" w:space="0" w:color="auto"/>
      </w:divBdr>
    </w:div>
    <w:div w:id="321661920">
      <w:bodyDiv w:val="1"/>
      <w:marLeft w:val="0"/>
      <w:marRight w:val="0"/>
      <w:marTop w:val="0"/>
      <w:marBottom w:val="0"/>
      <w:divBdr>
        <w:top w:val="none" w:sz="0" w:space="0" w:color="auto"/>
        <w:left w:val="none" w:sz="0" w:space="0" w:color="auto"/>
        <w:bottom w:val="none" w:sz="0" w:space="0" w:color="auto"/>
        <w:right w:val="none" w:sz="0" w:space="0" w:color="auto"/>
      </w:divBdr>
    </w:div>
    <w:div w:id="323971778">
      <w:bodyDiv w:val="1"/>
      <w:marLeft w:val="0"/>
      <w:marRight w:val="0"/>
      <w:marTop w:val="0"/>
      <w:marBottom w:val="0"/>
      <w:divBdr>
        <w:top w:val="none" w:sz="0" w:space="0" w:color="auto"/>
        <w:left w:val="none" w:sz="0" w:space="0" w:color="auto"/>
        <w:bottom w:val="none" w:sz="0" w:space="0" w:color="auto"/>
        <w:right w:val="none" w:sz="0" w:space="0" w:color="auto"/>
      </w:divBdr>
    </w:div>
    <w:div w:id="348919125">
      <w:bodyDiv w:val="1"/>
      <w:marLeft w:val="0"/>
      <w:marRight w:val="0"/>
      <w:marTop w:val="0"/>
      <w:marBottom w:val="0"/>
      <w:divBdr>
        <w:top w:val="none" w:sz="0" w:space="0" w:color="auto"/>
        <w:left w:val="none" w:sz="0" w:space="0" w:color="auto"/>
        <w:bottom w:val="none" w:sz="0" w:space="0" w:color="auto"/>
        <w:right w:val="none" w:sz="0" w:space="0" w:color="auto"/>
      </w:divBdr>
    </w:div>
    <w:div w:id="350693255">
      <w:bodyDiv w:val="1"/>
      <w:marLeft w:val="0"/>
      <w:marRight w:val="0"/>
      <w:marTop w:val="0"/>
      <w:marBottom w:val="0"/>
      <w:divBdr>
        <w:top w:val="none" w:sz="0" w:space="0" w:color="auto"/>
        <w:left w:val="none" w:sz="0" w:space="0" w:color="auto"/>
        <w:bottom w:val="none" w:sz="0" w:space="0" w:color="auto"/>
        <w:right w:val="none" w:sz="0" w:space="0" w:color="auto"/>
      </w:divBdr>
    </w:div>
    <w:div w:id="356348943">
      <w:bodyDiv w:val="1"/>
      <w:marLeft w:val="0"/>
      <w:marRight w:val="0"/>
      <w:marTop w:val="0"/>
      <w:marBottom w:val="0"/>
      <w:divBdr>
        <w:top w:val="none" w:sz="0" w:space="0" w:color="auto"/>
        <w:left w:val="none" w:sz="0" w:space="0" w:color="auto"/>
        <w:bottom w:val="none" w:sz="0" w:space="0" w:color="auto"/>
        <w:right w:val="none" w:sz="0" w:space="0" w:color="auto"/>
      </w:divBdr>
    </w:div>
    <w:div w:id="370618857">
      <w:bodyDiv w:val="1"/>
      <w:marLeft w:val="0"/>
      <w:marRight w:val="0"/>
      <w:marTop w:val="0"/>
      <w:marBottom w:val="0"/>
      <w:divBdr>
        <w:top w:val="none" w:sz="0" w:space="0" w:color="auto"/>
        <w:left w:val="none" w:sz="0" w:space="0" w:color="auto"/>
        <w:bottom w:val="none" w:sz="0" w:space="0" w:color="auto"/>
        <w:right w:val="none" w:sz="0" w:space="0" w:color="auto"/>
      </w:divBdr>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373777954">
      <w:bodyDiv w:val="1"/>
      <w:marLeft w:val="0"/>
      <w:marRight w:val="0"/>
      <w:marTop w:val="0"/>
      <w:marBottom w:val="0"/>
      <w:divBdr>
        <w:top w:val="none" w:sz="0" w:space="0" w:color="auto"/>
        <w:left w:val="none" w:sz="0" w:space="0" w:color="auto"/>
        <w:bottom w:val="none" w:sz="0" w:space="0" w:color="auto"/>
        <w:right w:val="none" w:sz="0" w:space="0" w:color="auto"/>
      </w:divBdr>
    </w:div>
    <w:div w:id="380910276">
      <w:bodyDiv w:val="1"/>
      <w:marLeft w:val="0"/>
      <w:marRight w:val="0"/>
      <w:marTop w:val="0"/>
      <w:marBottom w:val="0"/>
      <w:divBdr>
        <w:top w:val="none" w:sz="0" w:space="0" w:color="auto"/>
        <w:left w:val="none" w:sz="0" w:space="0" w:color="auto"/>
        <w:bottom w:val="none" w:sz="0" w:space="0" w:color="auto"/>
        <w:right w:val="none" w:sz="0" w:space="0" w:color="auto"/>
      </w:divBdr>
    </w:div>
    <w:div w:id="382219630">
      <w:bodyDiv w:val="1"/>
      <w:marLeft w:val="0"/>
      <w:marRight w:val="0"/>
      <w:marTop w:val="0"/>
      <w:marBottom w:val="0"/>
      <w:divBdr>
        <w:top w:val="none" w:sz="0" w:space="0" w:color="auto"/>
        <w:left w:val="none" w:sz="0" w:space="0" w:color="auto"/>
        <w:bottom w:val="none" w:sz="0" w:space="0" w:color="auto"/>
        <w:right w:val="none" w:sz="0" w:space="0" w:color="auto"/>
      </w:divBdr>
    </w:div>
    <w:div w:id="390886344">
      <w:bodyDiv w:val="1"/>
      <w:marLeft w:val="0"/>
      <w:marRight w:val="0"/>
      <w:marTop w:val="0"/>
      <w:marBottom w:val="0"/>
      <w:divBdr>
        <w:top w:val="none" w:sz="0" w:space="0" w:color="auto"/>
        <w:left w:val="none" w:sz="0" w:space="0" w:color="auto"/>
        <w:bottom w:val="none" w:sz="0" w:space="0" w:color="auto"/>
        <w:right w:val="none" w:sz="0" w:space="0" w:color="auto"/>
      </w:divBdr>
    </w:div>
    <w:div w:id="396979951">
      <w:bodyDiv w:val="1"/>
      <w:marLeft w:val="0"/>
      <w:marRight w:val="0"/>
      <w:marTop w:val="0"/>
      <w:marBottom w:val="0"/>
      <w:divBdr>
        <w:top w:val="none" w:sz="0" w:space="0" w:color="auto"/>
        <w:left w:val="none" w:sz="0" w:space="0" w:color="auto"/>
        <w:bottom w:val="none" w:sz="0" w:space="0" w:color="auto"/>
        <w:right w:val="none" w:sz="0" w:space="0" w:color="auto"/>
      </w:divBdr>
    </w:div>
    <w:div w:id="412243836">
      <w:bodyDiv w:val="1"/>
      <w:marLeft w:val="0"/>
      <w:marRight w:val="0"/>
      <w:marTop w:val="0"/>
      <w:marBottom w:val="0"/>
      <w:divBdr>
        <w:top w:val="none" w:sz="0" w:space="0" w:color="auto"/>
        <w:left w:val="none" w:sz="0" w:space="0" w:color="auto"/>
        <w:bottom w:val="none" w:sz="0" w:space="0" w:color="auto"/>
        <w:right w:val="none" w:sz="0" w:space="0" w:color="auto"/>
      </w:divBdr>
    </w:div>
    <w:div w:id="423381033">
      <w:bodyDiv w:val="1"/>
      <w:marLeft w:val="0"/>
      <w:marRight w:val="0"/>
      <w:marTop w:val="0"/>
      <w:marBottom w:val="0"/>
      <w:divBdr>
        <w:top w:val="none" w:sz="0" w:space="0" w:color="auto"/>
        <w:left w:val="none" w:sz="0" w:space="0" w:color="auto"/>
        <w:bottom w:val="none" w:sz="0" w:space="0" w:color="auto"/>
        <w:right w:val="none" w:sz="0" w:space="0" w:color="auto"/>
      </w:divBdr>
    </w:div>
    <w:div w:id="431783132">
      <w:bodyDiv w:val="1"/>
      <w:marLeft w:val="0"/>
      <w:marRight w:val="0"/>
      <w:marTop w:val="0"/>
      <w:marBottom w:val="0"/>
      <w:divBdr>
        <w:top w:val="none" w:sz="0" w:space="0" w:color="auto"/>
        <w:left w:val="none" w:sz="0" w:space="0" w:color="auto"/>
        <w:bottom w:val="none" w:sz="0" w:space="0" w:color="auto"/>
        <w:right w:val="none" w:sz="0" w:space="0" w:color="auto"/>
      </w:divBdr>
    </w:div>
    <w:div w:id="432022055">
      <w:bodyDiv w:val="1"/>
      <w:marLeft w:val="0"/>
      <w:marRight w:val="0"/>
      <w:marTop w:val="0"/>
      <w:marBottom w:val="0"/>
      <w:divBdr>
        <w:top w:val="none" w:sz="0" w:space="0" w:color="auto"/>
        <w:left w:val="none" w:sz="0" w:space="0" w:color="auto"/>
        <w:bottom w:val="none" w:sz="0" w:space="0" w:color="auto"/>
        <w:right w:val="none" w:sz="0" w:space="0" w:color="auto"/>
      </w:divBdr>
    </w:div>
    <w:div w:id="434400264">
      <w:bodyDiv w:val="1"/>
      <w:marLeft w:val="0"/>
      <w:marRight w:val="0"/>
      <w:marTop w:val="0"/>
      <w:marBottom w:val="0"/>
      <w:divBdr>
        <w:top w:val="none" w:sz="0" w:space="0" w:color="auto"/>
        <w:left w:val="none" w:sz="0" w:space="0" w:color="auto"/>
        <w:bottom w:val="none" w:sz="0" w:space="0" w:color="auto"/>
        <w:right w:val="none" w:sz="0" w:space="0" w:color="auto"/>
      </w:divBdr>
    </w:div>
    <w:div w:id="434902833">
      <w:bodyDiv w:val="1"/>
      <w:marLeft w:val="0"/>
      <w:marRight w:val="0"/>
      <w:marTop w:val="0"/>
      <w:marBottom w:val="0"/>
      <w:divBdr>
        <w:top w:val="none" w:sz="0" w:space="0" w:color="auto"/>
        <w:left w:val="none" w:sz="0" w:space="0" w:color="auto"/>
        <w:bottom w:val="none" w:sz="0" w:space="0" w:color="auto"/>
        <w:right w:val="none" w:sz="0" w:space="0" w:color="auto"/>
      </w:divBdr>
    </w:div>
    <w:div w:id="438648929">
      <w:bodyDiv w:val="1"/>
      <w:marLeft w:val="0"/>
      <w:marRight w:val="0"/>
      <w:marTop w:val="0"/>
      <w:marBottom w:val="0"/>
      <w:divBdr>
        <w:top w:val="none" w:sz="0" w:space="0" w:color="auto"/>
        <w:left w:val="none" w:sz="0" w:space="0" w:color="auto"/>
        <w:bottom w:val="none" w:sz="0" w:space="0" w:color="auto"/>
        <w:right w:val="none" w:sz="0" w:space="0" w:color="auto"/>
      </w:divBdr>
    </w:div>
    <w:div w:id="451293957">
      <w:bodyDiv w:val="1"/>
      <w:marLeft w:val="0"/>
      <w:marRight w:val="0"/>
      <w:marTop w:val="0"/>
      <w:marBottom w:val="0"/>
      <w:divBdr>
        <w:top w:val="none" w:sz="0" w:space="0" w:color="auto"/>
        <w:left w:val="none" w:sz="0" w:space="0" w:color="auto"/>
        <w:bottom w:val="none" w:sz="0" w:space="0" w:color="auto"/>
        <w:right w:val="none" w:sz="0" w:space="0" w:color="auto"/>
      </w:divBdr>
    </w:div>
    <w:div w:id="453671932">
      <w:bodyDiv w:val="1"/>
      <w:marLeft w:val="0"/>
      <w:marRight w:val="0"/>
      <w:marTop w:val="0"/>
      <w:marBottom w:val="0"/>
      <w:divBdr>
        <w:top w:val="none" w:sz="0" w:space="0" w:color="auto"/>
        <w:left w:val="none" w:sz="0" w:space="0" w:color="auto"/>
        <w:bottom w:val="none" w:sz="0" w:space="0" w:color="auto"/>
        <w:right w:val="none" w:sz="0" w:space="0" w:color="auto"/>
      </w:divBdr>
      <w:divsChild>
        <w:div w:id="146920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323197">
      <w:bodyDiv w:val="1"/>
      <w:marLeft w:val="0"/>
      <w:marRight w:val="0"/>
      <w:marTop w:val="0"/>
      <w:marBottom w:val="0"/>
      <w:divBdr>
        <w:top w:val="none" w:sz="0" w:space="0" w:color="auto"/>
        <w:left w:val="none" w:sz="0" w:space="0" w:color="auto"/>
        <w:bottom w:val="none" w:sz="0" w:space="0" w:color="auto"/>
        <w:right w:val="none" w:sz="0" w:space="0" w:color="auto"/>
      </w:divBdr>
    </w:div>
    <w:div w:id="467673780">
      <w:bodyDiv w:val="1"/>
      <w:marLeft w:val="0"/>
      <w:marRight w:val="0"/>
      <w:marTop w:val="0"/>
      <w:marBottom w:val="0"/>
      <w:divBdr>
        <w:top w:val="none" w:sz="0" w:space="0" w:color="auto"/>
        <w:left w:val="none" w:sz="0" w:space="0" w:color="auto"/>
        <w:bottom w:val="none" w:sz="0" w:space="0" w:color="auto"/>
        <w:right w:val="none" w:sz="0" w:space="0" w:color="auto"/>
      </w:divBdr>
    </w:div>
    <w:div w:id="472867652">
      <w:bodyDiv w:val="1"/>
      <w:marLeft w:val="0"/>
      <w:marRight w:val="0"/>
      <w:marTop w:val="0"/>
      <w:marBottom w:val="0"/>
      <w:divBdr>
        <w:top w:val="none" w:sz="0" w:space="0" w:color="auto"/>
        <w:left w:val="none" w:sz="0" w:space="0" w:color="auto"/>
        <w:bottom w:val="none" w:sz="0" w:space="0" w:color="auto"/>
        <w:right w:val="none" w:sz="0" w:space="0" w:color="auto"/>
      </w:divBdr>
    </w:div>
    <w:div w:id="474490999">
      <w:bodyDiv w:val="1"/>
      <w:marLeft w:val="0"/>
      <w:marRight w:val="0"/>
      <w:marTop w:val="0"/>
      <w:marBottom w:val="0"/>
      <w:divBdr>
        <w:top w:val="none" w:sz="0" w:space="0" w:color="auto"/>
        <w:left w:val="none" w:sz="0" w:space="0" w:color="auto"/>
        <w:bottom w:val="none" w:sz="0" w:space="0" w:color="auto"/>
        <w:right w:val="none" w:sz="0" w:space="0" w:color="auto"/>
      </w:divBdr>
    </w:div>
    <w:div w:id="486437641">
      <w:bodyDiv w:val="1"/>
      <w:marLeft w:val="0"/>
      <w:marRight w:val="0"/>
      <w:marTop w:val="0"/>
      <w:marBottom w:val="0"/>
      <w:divBdr>
        <w:top w:val="none" w:sz="0" w:space="0" w:color="auto"/>
        <w:left w:val="none" w:sz="0" w:space="0" w:color="auto"/>
        <w:bottom w:val="none" w:sz="0" w:space="0" w:color="auto"/>
        <w:right w:val="none" w:sz="0" w:space="0" w:color="auto"/>
      </w:divBdr>
    </w:div>
    <w:div w:id="504170482">
      <w:bodyDiv w:val="1"/>
      <w:marLeft w:val="0"/>
      <w:marRight w:val="0"/>
      <w:marTop w:val="0"/>
      <w:marBottom w:val="0"/>
      <w:divBdr>
        <w:top w:val="none" w:sz="0" w:space="0" w:color="auto"/>
        <w:left w:val="none" w:sz="0" w:space="0" w:color="auto"/>
        <w:bottom w:val="none" w:sz="0" w:space="0" w:color="auto"/>
        <w:right w:val="none" w:sz="0" w:space="0" w:color="auto"/>
      </w:divBdr>
    </w:div>
    <w:div w:id="504563723">
      <w:bodyDiv w:val="1"/>
      <w:marLeft w:val="0"/>
      <w:marRight w:val="0"/>
      <w:marTop w:val="0"/>
      <w:marBottom w:val="0"/>
      <w:divBdr>
        <w:top w:val="none" w:sz="0" w:space="0" w:color="auto"/>
        <w:left w:val="none" w:sz="0" w:space="0" w:color="auto"/>
        <w:bottom w:val="none" w:sz="0" w:space="0" w:color="auto"/>
        <w:right w:val="none" w:sz="0" w:space="0" w:color="auto"/>
      </w:divBdr>
    </w:div>
    <w:div w:id="510338101">
      <w:bodyDiv w:val="1"/>
      <w:marLeft w:val="0"/>
      <w:marRight w:val="0"/>
      <w:marTop w:val="0"/>
      <w:marBottom w:val="0"/>
      <w:divBdr>
        <w:top w:val="none" w:sz="0" w:space="0" w:color="auto"/>
        <w:left w:val="none" w:sz="0" w:space="0" w:color="auto"/>
        <w:bottom w:val="none" w:sz="0" w:space="0" w:color="auto"/>
        <w:right w:val="none" w:sz="0" w:space="0" w:color="auto"/>
      </w:divBdr>
    </w:div>
    <w:div w:id="511071045">
      <w:bodyDiv w:val="1"/>
      <w:marLeft w:val="0"/>
      <w:marRight w:val="0"/>
      <w:marTop w:val="0"/>
      <w:marBottom w:val="0"/>
      <w:divBdr>
        <w:top w:val="none" w:sz="0" w:space="0" w:color="auto"/>
        <w:left w:val="none" w:sz="0" w:space="0" w:color="auto"/>
        <w:bottom w:val="none" w:sz="0" w:space="0" w:color="auto"/>
        <w:right w:val="none" w:sz="0" w:space="0" w:color="auto"/>
      </w:divBdr>
    </w:div>
    <w:div w:id="534005562">
      <w:bodyDiv w:val="1"/>
      <w:marLeft w:val="0"/>
      <w:marRight w:val="0"/>
      <w:marTop w:val="0"/>
      <w:marBottom w:val="0"/>
      <w:divBdr>
        <w:top w:val="none" w:sz="0" w:space="0" w:color="auto"/>
        <w:left w:val="none" w:sz="0" w:space="0" w:color="auto"/>
        <w:bottom w:val="none" w:sz="0" w:space="0" w:color="auto"/>
        <w:right w:val="none" w:sz="0" w:space="0" w:color="auto"/>
      </w:divBdr>
    </w:div>
    <w:div w:id="534079083">
      <w:bodyDiv w:val="1"/>
      <w:marLeft w:val="0"/>
      <w:marRight w:val="0"/>
      <w:marTop w:val="0"/>
      <w:marBottom w:val="0"/>
      <w:divBdr>
        <w:top w:val="none" w:sz="0" w:space="0" w:color="auto"/>
        <w:left w:val="none" w:sz="0" w:space="0" w:color="auto"/>
        <w:bottom w:val="none" w:sz="0" w:space="0" w:color="auto"/>
        <w:right w:val="none" w:sz="0" w:space="0" w:color="auto"/>
      </w:divBdr>
    </w:div>
    <w:div w:id="536242850">
      <w:bodyDiv w:val="1"/>
      <w:marLeft w:val="0"/>
      <w:marRight w:val="0"/>
      <w:marTop w:val="0"/>
      <w:marBottom w:val="0"/>
      <w:divBdr>
        <w:top w:val="none" w:sz="0" w:space="0" w:color="auto"/>
        <w:left w:val="none" w:sz="0" w:space="0" w:color="auto"/>
        <w:bottom w:val="none" w:sz="0" w:space="0" w:color="auto"/>
        <w:right w:val="none" w:sz="0" w:space="0" w:color="auto"/>
      </w:divBdr>
    </w:div>
    <w:div w:id="536313075">
      <w:bodyDiv w:val="1"/>
      <w:marLeft w:val="0"/>
      <w:marRight w:val="0"/>
      <w:marTop w:val="0"/>
      <w:marBottom w:val="0"/>
      <w:divBdr>
        <w:top w:val="none" w:sz="0" w:space="0" w:color="auto"/>
        <w:left w:val="none" w:sz="0" w:space="0" w:color="auto"/>
        <w:bottom w:val="none" w:sz="0" w:space="0" w:color="auto"/>
        <w:right w:val="none" w:sz="0" w:space="0" w:color="auto"/>
      </w:divBdr>
    </w:div>
    <w:div w:id="537622896">
      <w:bodyDiv w:val="1"/>
      <w:marLeft w:val="0"/>
      <w:marRight w:val="0"/>
      <w:marTop w:val="0"/>
      <w:marBottom w:val="0"/>
      <w:divBdr>
        <w:top w:val="none" w:sz="0" w:space="0" w:color="auto"/>
        <w:left w:val="none" w:sz="0" w:space="0" w:color="auto"/>
        <w:bottom w:val="none" w:sz="0" w:space="0" w:color="auto"/>
        <w:right w:val="none" w:sz="0" w:space="0" w:color="auto"/>
      </w:divBdr>
    </w:div>
    <w:div w:id="550847208">
      <w:bodyDiv w:val="1"/>
      <w:marLeft w:val="0"/>
      <w:marRight w:val="0"/>
      <w:marTop w:val="0"/>
      <w:marBottom w:val="0"/>
      <w:divBdr>
        <w:top w:val="none" w:sz="0" w:space="0" w:color="auto"/>
        <w:left w:val="none" w:sz="0" w:space="0" w:color="auto"/>
        <w:bottom w:val="none" w:sz="0" w:space="0" w:color="auto"/>
        <w:right w:val="none" w:sz="0" w:space="0" w:color="auto"/>
      </w:divBdr>
    </w:div>
    <w:div w:id="554661183">
      <w:bodyDiv w:val="1"/>
      <w:marLeft w:val="0"/>
      <w:marRight w:val="0"/>
      <w:marTop w:val="0"/>
      <w:marBottom w:val="0"/>
      <w:divBdr>
        <w:top w:val="none" w:sz="0" w:space="0" w:color="auto"/>
        <w:left w:val="none" w:sz="0" w:space="0" w:color="auto"/>
        <w:bottom w:val="none" w:sz="0" w:space="0" w:color="auto"/>
        <w:right w:val="none" w:sz="0" w:space="0" w:color="auto"/>
      </w:divBdr>
    </w:div>
    <w:div w:id="556629939">
      <w:bodyDiv w:val="1"/>
      <w:marLeft w:val="0"/>
      <w:marRight w:val="0"/>
      <w:marTop w:val="0"/>
      <w:marBottom w:val="0"/>
      <w:divBdr>
        <w:top w:val="none" w:sz="0" w:space="0" w:color="auto"/>
        <w:left w:val="none" w:sz="0" w:space="0" w:color="auto"/>
        <w:bottom w:val="none" w:sz="0" w:space="0" w:color="auto"/>
        <w:right w:val="none" w:sz="0" w:space="0" w:color="auto"/>
      </w:divBdr>
    </w:div>
    <w:div w:id="563180826">
      <w:bodyDiv w:val="1"/>
      <w:marLeft w:val="0"/>
      <w:marRight w:val="0"/>
      <w:marTop w:val="0"/>
      <w:marBottom w:val="0"/>
      <w:divBdr>
        <w:top w:val="none" w:sz="0" w:space="0" w:color="auto"/>
        <w:left w:val="none" w:sz="0" w:space="0" w:color="auto"/>
        <w:bottom w:val="none" w:sz="0" w:space="0" w:color="auto"/>
        <w:right w:val="none" w:sz="0" w:space="0" w:color="auto"/>
      </w:divBdr>
    </w:div>
    <w:div w:id="568881585">
      <w:bodyDiv w:val="1"/>
      <w:marLeft w:val="0"/>
      <w:marRight w:val="0"/>
      <w:marTop w:val="0"/>
      <w:marBottom w:val="0"/>
      <w:divBdr>
        <w:top w:val="none" w:sz="0" w:space="0" w:color="auto"/>
        <w:left w:val="none" w:sz="0" w:space="0" w:color="auto"/>
        <w:bottom w:val="none" w:sz="0" w:space="0" w:color="auto"/>
        <w:right w:val="none" w:sz="0" w:space="0" w:color="auto"/>
      </w:divBdr>
    </w:div>
    <w:div w:id="573315274">
      <w:bodyDiv w:val="1"/>
      <w:marLeft w:val="0"/>
      <w:marRight w:val="0"/>
      <w:marTop w:val="0"/>
      <w:marBottom w:val="0"/>
      <w:divBdr>
        <w:top w:val="none" w:sz="0" w:space="0" w:color="auto"/>
        <w:left w:val="none" w:sz="0" w:space="0" w:color="auto"/>
        <w:bottom w:val="none" w:sz="0" w:space="0" w:color="auto"/>
        <w:right w:val="none" w:sz="0" w:space="0" w:color="auto"/>
      </w:divBdr>
    </w:div>
    <w:div w:id="583957786">
      <w:bodyDiv w:val="1"/>
      <w:marLeft w:val="0"/>
      <w:marRight w:val="0"/>
      <w:marTop w:val="0"/>
      <w:marBottom w:val="0"/>
      <w:divBdr>
        <w:top w:val="none" w:sz="0" w:space="0" w:color="auto"/>
        <w:left w:val="none" w:sz="0" w:space="0" w:color="auto"/>
        <w:bottom w:val="none" w:sz="0" w:space="0" w:color="auto"/>
        <w:right w:val="none" w:sz="0" w:space="0" w:color="auto"/>
      </w:divBdr>
    </w:div>
    <w:div w:id="587735894">
      <w:bodyDiv w:val="1"/>
      <w:marLeft w:val="0"/>
      <w:marRight w:val="0"/>
      <w:marTop w:val="0"/>
      <w:marBottom w:val="0"/>
      <w:divBdr>
        <w:top w:val="none" w:sz="0" w:space="0" w:color="auto"/>
        <w:left w:val="none" w:sz="0" w:space="0" w:color="auto"/>
        <w:bottom w:val="none" w:sz="0" w:space="0" w:color="auto"/>
        <w:right w:val="none" w:sz="0" w:space="0" w:color="auto"/>
      </w:divBdr>
    </w:div>
    <w:div w:id="590429279">
      <w:bodyDiv w:val="1"/>
      <w:marLeft w:val="0"/>
      <w:marRight w:val="0"/>
      <w:marTop w:val="0"/>
      <w:marBottom w:val="0"/>
      <w:divBdr>
        <w:top w:val="none" w:sz="0" w:space="0" w:color="auto"/>
        <w:left w:val="none" w:sz="0" w:space="0" w:color="auto"/>
        <w:bottom w:val="none" w:sz="0" w:space="0" w:color="auto"/>
        <w:right w:val="none" w:sz="0" w:space="0" w:color="auto"/>
      </w:divBdr>
    </w:div>
    <w:div w:id="596905683">
      <w:bodyDiv w:val="1"/>
      <w:marLeft w:val="0"/>
      <w:marRight w:val="0"/>
      <w:marTop w:val="0"/>
      <w:marBottom w:val="0"/>
      <w:divBdr>
        <w:top w:val="none" w:sz="0" w:space="0" w:color="auto"/>
        <w:left w:val="none" w:sz="0" w:space="0" w:color="auto"/>
        <w:bottom w:val="none" w:sz="0" w:space="0" w:color="auto"/>
        <w:right w:val="none" w:sz="0" w:space="0" w:color="auto"/>
      </w:divBdr>
    </w:div>
    <w:div w:id="604077234">
      <w:bodyDiv w:val="1"/>
      <w:marLeft w:val="0"/>
      <w:marRight w:val="0"/>
      <w:marTop w:val="0"/>
      <w:marBottom w:val="0"/>
      <w:divBdr>
        <w:top w:val="none" w:sz="0" w:space="0" w:color="auto"/>
        <w:left w:val="none" w:sz="0" w:space="0" w:color="auto"/>
        <w:bottom w:val="none" w:sz="0" w:space="0" w:color="auto"/>
        <w:right w:val="none" w:sz="0" w:space="0" w:color="auto"/>
      </w:divBdr>
    </w:div>
    <w:div w:id="620381648">
      <w:bodyDiv w:val="1"/>
      <w:marLeft w:val="0"/>
      <w:marRight w:val="0"/>
      <w:marTop w:val="0"/>
      <w:marBottom w:val="0"/>
      <w:divBdr>
        <w:top w:val="none" w:sz="0" w:space="0" w:color="auto"/>
        <w:left w:val="none" w:sz="0" w:space="0" w:color="auto"/>
        <w:bottom w:val="none" w:sz="0" w:space="0" w:color="auto"/>
        <w:right w:val="none" w:sz="0" w:space="0" w:color="auto"/>
      </w:divBdr>
    </w:div>
    <w:div w:id="626818978">
      <w:bodyDiv w:val="1"/>
      <w:marLeft w:val="0"/>
      <w:marRight w:val="0"/>
      <w:marTop w:val="0"/>
      <w:marBottom w:val="0"/>
      <w:divBdr>
        <w:top w:val="none" w:sz="0" w:space="0" w:color="auto"/>
        <w:left w:val="none" w:sz="0" w:space="0" w:color="auto"/>
        <w:bottom w:val="none" w:sz="0" w:space="0" w:color="auto"/>
        <w:right w:val="none" w:sz="0" w:space="0" w:color="auto"/>
      </w:divBdr>
    </w:div>
    <w:div w:id="633023155">
      <w:bodyDiv w:val="1"/>
      <w:marLeft w:val="0"/>
      <w:marRight w:val="0"/>
      <w:marTop w:val="0"/>
      <w:marBottom w:val="0"/>
      <w:divBdr>
        <w:top w:val="none" w:sz="0" w:space="0" w:color="auto"/>
        <w:left w:val="none" w:sz="0" w:space="0" w:color="auto"/>
        <w:bottom w:val="none" w:sz="0" w:space="0" w:color="auto"/>
        <w:right w:val="none" w:sz="0" w:space="0" w:color="auto"/>
      </w:divBdr>
    </w:div>
    <w:div w:id="641925207">
      <w:bodyDiv w:val="1"/>
      <w:marLeft w:val="0"/>
      <w:marRight w:val="0"/>
      <w:marTop w:val="0"/>
      <w:marBottom w:val="0"/>
      <w:divBdr>
        <w:top w:val="none" w:sz="0" w:space="0" w:color="auto"/>
        <w:left w:val="none" w:sz="0" w:space="0" w:color="auto"/>
        <w:bottom w:val="none" w:sz="0" w:space="0" w:color="auto"/>
        <w:right w:val="none" w:sz="0" w:space="0" w:color="auto"/>
      </w:divBdr>
    </w:div>
    <w:div w:id="644630302">
      <w:bodyDiv w:val="1"/>
      <w:marLeft w:val="0"/>
      <w:marRight w:val="0"/>
      <w:marTop w:val="0"/>
      <w:marBottom w:val="0"/>
      <w:divBdr>
        <w:top w:val="none" w:sz="0" w:space="0" w:color="auto"/>
        <w:left w:val="none" w:sz="0" w:space="0" w:color="auto"/>
        <w:bottom w:val="none" w:sz="0" w:space="0" w:color="auto"/>
        <w:right w:val="none" w:sz="0" w:space="0" w:color="auto"/>
      </w:divBdr>
    </w:div>
    <w:div w:id="658463011">
      <w:bodyDiv w:val="1"/>
      <w:marLeft w:val="0"/>
      <w:marRight w:val="0"/>
      <w:marTop w:val="0"/>
      <w:marBottom w:val="0"/>
      <w:divBdr>
        <w:top w:val="none" w:sz="0" w:space="0" w:color="auto"/>
        <w:left w:val="none" w:sz="0" w:space="0" w:color="auto"/>
        <w:bottom w:val="none" w:sz="0" w:space="0" w:color="auto"/>
        <w:right w:val="none" w:sz="0" w:space="0" w:color="auto"/>
      </w:divBdr>
    </w:div>
    <w:div w:id="659578203">
      <w:bodyDiv w:val="1"/>
      <w:marLeft w:val="0"/>
      <w:marRight w:val="0"/>
      <w:marTop w:val="0"/>
      <w:marBottom w:val="0"/>
      <w:divBdr>
        <w:top w:val="none" w:sz="0" w:space="0" w:color="auto"/>
        <w:left w:val="none" w:sz="0" w:space="0" w:color="auto"/>
        <w:bottom w:val="none" w:sz="0" w:space="0" w:color="auto"/>
        <w:right w:val="none" w:sz="0" w:space="0" w:color="auto"/>
      </w:divBdr>
    </w:div>
    <w:div w:id="663123550">
      <w:bodyDiv w:val="1"/>
      <w:marLeft w:val="0"/>
      <w:marRight w:val="0"/>
      <w:marTop w:val="0"/>
      <w:marBottom w:val="0"/>
      <w:divBdr>
        <w:top w:val="none" w:sz="0" w:space="0" w:color="auto"/>
        <w:left w:val="none" w:sz="0" w:space="0" w:color="auto"/>
        <w:bottom w:val="none" w:sz="0" w:space="0" w:color="auto"/>
        <w:right w:val="none" w:sz="0" w:space="0" w:color="auto"/>
      </w:divBdr>
    </w:div>
    <w:div w:id="675883067">
      <w:bodyDiv w:val="1"/>
      <w:marLeft w:val="0"/>
      <w:marRight w:val="0"/>
      <w:marTop w:val="0"/>
      <w:marBottom w:val="0"/>
      <w:divBdr>
        <w:top w:val="none" w:sz="0" w:space="0" w:color="auto"/>
        <w:left w:val="none" w:sz="0" w:space="0" w:color="auto"/>
        <w:bottom w:val="none" w:sz="0" w:space="0" w:color="auto"/>
        <w:right w:val="none" w:sz="0" w:space="0" w:color="auto"/>
      </w:divBdr>
    </w:div>
    <w:div w:id="682710758">
      <w:bodyDiv w:val="1"/>
      <w:marLeft w:val="0"/>
      <w:marRight w:val="0"/>
      <w:marTop w:val="0"/>
      <w:marBottom w:val="0"/>
      <w:divBdr>
        <w:top w:val="none" w:sz="0" w:space="0" w:color="auto"/>
        <w:left w:val="none" w:sz="0" w:space="0" w:color="auto"/>
        <w:bottom w:val="none" w:sz="0" w:space="0" w:color="auto"/>
        <w:right w:val="none" w:sz="0" w:space="0" w:color="auto"/>
      </w:divBdr>
    </w:div>
    <w:div w:id="683090554">
      <w:bodyDiv w:val="1"/>
      <w:marLeft w:val="0"/>
      <w:marRight w:val="0"/>
      <w:marTop w:val="0"/>
      <w:marBottom w:val="0"/>
      <w:divBdr>
        <w:top w:val="none" w:sz="0" w:space="0" w:color="auto"/>
        <w:left w:val="none" w:sz="0" w:space="0" w:color="auto"/>
        <w:bottom w:val="none" w:sz="0" w:space="0" w:color="auto"/>
        <w:right w:val="none" w:sz="0" w:space="0" w:color="auto"/>
      </w:divBdr>
    </w:div>
    <w:div w:id="684016592">
      <w:bodyDiv w:val="1"/>
      <w:marLeft w:val="0"/>
      <w:marRight w:val="0"/>
      <w:marTop w:val="0"/>
      <w:marBottom w:val="0"/>
      <w:divBdr>
        <w:top w:val="none" w:sz="0" w:space="0" w:color="auto"/>
        <w:left w:val="none" w:sz="0" w:space="0" w:color="auto"/>
        <w:bottom w:val="none" w:sz="0" w:space="0" w:color="auto"/>
        <w:right w:val="none" w:sz="0" w:space="0" w:color="auto"/>
      </w:divBdr>
    </w:div>
    <w:div w:id="712075813">
      <w:bodyDiv w:val="1"/>
      <w:marLeft w:val="0"/>
      <w:marRight w:val="0"/>
      <w:marTop w:val="0"/>
      <w:marBottom w:val="0"/>
      <w:divBdr>
        <w:top w:val="none" w:sz="0" w:space="0" w:color="auto"/>
        <w:left w:val="none" w:sz="0" w:space="0" w:color="auto"/>
        <w:bottom w:val="none" w:sz="0" w:space="0" w:color="auto"/>
        <w:right w:val="none" w:sz="0" w:space="0" w:color="auto"/>
      </w:divBdr>
    </w:div>
    <w:div w:id="738673202">
      <w:bodyDiv w:val="1"/>
      <w:marLeft w:val="0"/>
      <w:marRight w:val="0"/>
      <w:marTop w:val="0"/>
      <w:marBottom w:val="0"/>
      <w:divBdr>
        <w:top w:val="none" w:sz="0" w:space="0" w:color="auto"/>
        <w:left w:val="none" w:sz="0" w:space="0" w:color="auto"/>
        <w:bottom w:val="none" w:sz="0" w:space="0" w:color="auto"/>
        <w:right w:val="none" w:sz="0" w:space="0" w:color="auto"/>
      </w:divBdr>
      <w:divsChild>
        <w:div w:id="436608101">
          <w:marLeft w:val="0"/>
          <w:marRight w:val="0"/>
          <w:marTop w:val="0"/>
          <w:marBottom w:val="0"/>
          <w:divBdr>
            <w:top w:val="none" w:sz="0" w:space="0" w:color="auto"/>
            <w:left w:val="none" w:sz="0" w:space="0" w:color="auto"/>
            <w:bottom w:val="none" w:sz="0" w:space="0" w:color="auto"/>
            <w:right w:val="none" w:sz="0" w:space="0" w:color="auto"/>
          </w:divBdr>
        </w:div>
        <w:div w:id="667489077">
          <w:marLeft w:val="0"/>
          <w:marRight w:val="0"/>
          <w:marTop w:val="0"/>
          <w:marBottom w:val="0"/>
          <w:divBdr>
            <w:top w:val="none" w:sz="0" w:space="0" w:color="auto"/>
            <w:left w:val="none" w:sz="0" w:space="0" w:color="auto"/>
            <w:bottom w:val="none" w:sz="0" w:space="0" w:color="auto"/>
            <w:right w:val="none" w:sz="0" w:space="0" w:color="auto"/>
          </w:divBdr>
        </w:div>
        <w:div w:id="1635018780">
          <w:marLeft w:val="0"/>
          <w:marRight w:val="0"/>
          <w:marTop w:val="0"/>
          <w:marBottom w:val="0"/>
          <w:divBdr>
            <w:top w:val="none" w:sz="0" w:space="0" w:color="auto"/>
            <w:left w:val="none" w:sz="0" w:space="0" w:color="auto"/>
            <w:bottom w:val="none" w:sz="0" w:space="0" w:color="auto"/>
            <w:right w:val="none" w:sz="0" w:space="0" w:color="auto"/>
          </w:divBdr>
        </w:div>
        <w:div w:id="1663582140">
          <w:marLeft w:val="0"/>
          <w:marRight w:val="0"/>
          <w:marTop w:val="0"/>
          <w:marBottom w:val="0"/>
          <w:divBdr>
            <w:top w:val="none" w:sz="0" w:space="0" w:color="auto"/>
            <w:left w:val="none" w:sz="0" w:space="0" w:color="auto"/>
            <w:bottom w:val="none" w:sz="0" w:space="0" w:color="auto"/>
            <w:right w:val="none" w:sz="0" w:space="0" w:color="auto"/>
          </w:divBdr>
        </w:div>
        <w:div w:id="1762219640">
          <w:marLeft w:val="0"/>
          <w:marRight w:val="0"/>
          <w:marTop w:val="0"/>
          <w:marBottom w:val="0"/>
          <w:divBdr>
            <w:top w:val="none" w:sz="0" w:space="0" w:color="auto"/>
            <w:left w:val="none" w:sz="0" w:space="0" w:color="auto"/>
            <w:bottom w:val="none" w:sz="0" w:space="0" w:color="auto"/>
            <w:right w:val="none" w:sz="0" w:space="0" w:color="auto"/>
          </w:divBdr>
        </w:div>
      </w:divsChild>
    </w:div>
    <w:div w:id="742795964">
      <w:bodyDiv w:val="1"/>
      <w:marLeft w:val="0"/>
      <w:marRight w:val="0"/>
      <w:marTop w:val="0"/>
      <w:marBottom w:val="0"/>
      <w:divBdr>
        <w:top w:val="none" w:sz="0" w:space="0" w:color="auto"/>
        <w:left w:val="none" w:sz="0" w:space="0" w:color="auto"/>
        <w:bottom w:val="none" w:sz="0" w:space="0" w:color="auto"/>
        <w:right w:val="none" w:sz="0" w:space="0" w:color="auto"/>
      </w:divBdr>
    </w:div>
    <w:div w:id="748581477">
      <w:bodyDiv w:val="1"/>
      <w:marLeft w:val="0"/>
      <w:marRight w:val="0"/>
      <w:marTop w:val="0"/>
      <w:marBottom w:val="0"/>
      <w:divBdr>
        <w:top w:val="none" w:sz="0" w:space="0" w:color="auto"/>
        <w:left w:val="none" w:sz="0" w:space="0" w:color="auto"/>
        <w:bottom w:val="none" w:sz="0" w:space="0" w:color="auto"/>
        <w:right w:val="none" w:sz="0" w:space="0" w:color="auto"/>
      </w:divBdr>
    </w:div>
    <w:div w:id="758480178">
      <w:bodyDiv w:val="1"/>
      <w:marLeft w:val="0"/>
      <w:marRight w:val="0"/>
      <w:marTop w:val="0"/>
      <w:marBottom w:val="0"/>
      <w:divBdr>
        <w:top w:val="none" w:sz="0" w:space="0" w:color="auto"/>
        <w:left w:val="none" w:sz="0" w:space="0" w:color="auto"/>
        <w:bottom w:val="none" w:sz="0" w:space="0" w:color="auto"/>
        <w:right w:val="none" w:sz="0" w:space="0" w:color="auto"/>
      </w:divBdr>
    </w:div>
    <w:div w:id="760416295">
      <w:bodyDiv w:val="1"/>
      <w:marLeft w:val="0"/>
      <w:marRight w:val="0"/>
      <w:marTop w:val="0"/>
      <w:marBottom w:val="0"/>
      <w:divBdr>
        <w:top w:val="none" w:sz="0" w:space="0" w:color="auto"/>
        <w:left w:val="none" w:sz="0" w:space="0" w:color="auto"/>
        <w:bottom w:val="none" w:sz="0" w:space="0" w:color="auto"/>
        <w:right w:val="none" w:sz="0" w:space="0" w:color="auto"/>
      </w:divBdr>
    </w:div>
    <w:div w:id="766970289">
      <w:bodyDiv w:val="1"/>
      <w:marLeft w:val="0"/>
      <w:marRight w:val="0"/>
      <w:marTop w:val="0"/>
      <w:marBottom w:val="0"/>
      <w:divBdr>
        <w:top w:val="none" w:sz="0" w:space="0" w:color="auto"/>
        <w:left w:val="none" w:sz="0" w:space="0" w:color="auto"/>
        <w:bottom w:val="none" w:sz="0" w:space="0" w:color="auto"/>
        <w:right w:val="none" w:sz="0" w:space="0" w:color="auto"/>
      </w:divBdr>
    </w:div>
    <w:div w:id="768352040">
      <w:bodyDiv w:val="1"/>
      <w:marLeft w:val="0"/>
      <w:marRight w:val="0"/>
      <w:marTop w:val="0"/>
      <w:marBottom w:val="0"/>
      <w:divBdr>
        <w:top w:val="none" w:sz="0" w:space="0" w:color="auto"/>
        <w:left w:val="none" w:sz="0" w:space="0" w:color="auto"/>
        <w:bottom w:val="none" w:sz="0" w:space="0" w:color="auto"/>
        <w:right w:val="none" w:sz="0" w:space="0" w:color="auto"/>
      </w:divBdr>
    </w:div>
    <w:div w:id="774399972">
      <w:bodyDiv w:val="1"/>
      <w:marLeft w:val="0"/>
      <w:marRight w:val="0"/>
      <w:marTop w:val="0"/>
      <w:marBottom w:val="0"/>
      <w:divBdr>
        <w:top w:val="none" w:sz="0" w:space="0" w:color="auto"/>
        <w:left w:val="none" w:sz="0" w:space="0" w:color="auto"/>
        <w:bottom w:val="none" w:sz="0" w:space="0" w:color="auto"/>
        <w:right w:val="none" w:sz="0" w:space="0" w:color="auto"/>
      </w:divBdr>
    </w:div>
    <w:div w:id="778993420">
      <w:bodyDiv w:val="1"/>
      <w:marLeft w:val="0"/>
      <w:marRight w:val="0"/>
      <w:marTop w:val="0"/>
      <w:marBottom w:val="0"/>
      <w:divBdr>
        <w:top w:val="none" w:sz="0" w:space="0" w:color="auto"/>
        <w:left w:val="none" w:sz="0" w:space="0" w:color="auto"/>
        <w:bottom w:val="none" w:sz="0" w:space="0" w:color="auto"/>
        <w:right w:val="none" w:sz="0" w:space="0" w:color="auto"/>
      </w:divBdr>
    </w:div>
    <w:div w:id="797143559">
      <w:bodyDiv w:val="1"/>
      <w:marLeft w:val="0"/>
      <w:marRight w:val="0"/>
      <w:marTop w:val="0"/>
      <w:marBottom w:val="0"/>
      <w:divBdr>
        <w:top w:val="none" w:sz="0" w:space="0" w:color="auto"/>
        <w:left w:val="none" w:sz="0" w:space="0" w:color="auto"/>
        <w:bottom w:val="none" w:sz="0" w:space="0" w:color="auto"/>
        <w:right w:val="none" w:sz="0" w:space="0" w:color="auto"/>
      </w:divBdr>
    </w:div>
    <w:div w:id="809401245">
      <w:bodyDiv w:val="1"/>
      <w:marLeft w:val="0"/>
      <w:marRight w:val="0"/>
      <w:marTop w:val="0"/>
      <w:marBottom w:val="0"/>
      <w:divBdr>
        <w:top w:val="none" w:sz="0" w:space="0" w:color="auto"/>
        <w:left w:val="none" w:sz="0" w:space="0" w:color="auto"/>
        <w:bottom w:val="none" w:sz="0" w:space="0" w:color="auto"/>
        <w:right w:val="none" w:sz="0" w:space="0" w:color="auto"/>
      </w:divBdr>
    </w:div>
    <w:div w:id="819157320">
      <w:bodyDiv w:val="1"/>
      <w:marLeft w:val="0"/>
      <w:marRight w:val="0"/>
      <w:marTop w:val="0"/>
      <w:marBottom w:val="0"/>
      <w:divBdr>
        <w:top w:val="none" w:sz="0" w:space="0" w:color="auto"/>
        <w:left w:val="none" w:sz="0" w:space="0" w:color="auto"/>
        <w:bottom w:val="none" w:sz="0" w:space="0" w:color="auto"/>
        <w:right w:val="none" w:sz="0" w:space="0" w:color="auto"/>
      </w:divBdr>
    </w:div>
    <w:div w:id="830370451">
      <w:bodyDiv w:val="1"/>
      <w:marLeft w:val="0"/>
      <w:marRight w:val="0"/>
      <w:marTop w:val="0"/>
      <w:marBottom w:val="0"/>
      <w:divBdr>
        <w:top w:val="none" w:sz="0" w:space="0" w:color="auto"/>
        <w:left w:val="none" w:sz="0" w:space="0" w:color="auto"/>
        <w:bottom w:val="none" w:sz="0" w:space="0" w:color="auto"/>
        <w:right w:val="none" w:sz="0" w:space="0" w:color="auto"/>
      </w:divBdr>
    </w:div>
    <w:div w:id="85152957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55462334">
      <w:bodyDiv w:val="1"/>
      <w:marLeft w:val="0"/>
      <w:marRight w:val="0"/>
      <w:marTop w:val="0"/>
      <w:marBottom w:val="0"/>
      <w:divBdr>
        <w:top w:val="none" w:sz="0" w:space="0" w:color="auto"/>
        <w:left w:val="none" w:sz="0" w:space="0" w:color="auto"/>
        <w:bottom w:val="none" w:sz="0" w:space="0" w:color="auto"/>
        <w:right w:val="none" w:sz="0" w:space="0" w:color="auto"/>
      </w:divBdr>
    </w:div>
    <w:div w:id="859853258">
      <w:bodyDiv w:val="1"/>
      <w:marLeft w:val="0"/>
      <w:marRight w:val="0"/>
      <w:marTop w:val="0"/>
      <w:marBottom w:val="0"/>
      <w:divBdr>
        <w:top w:val="none" w:sz="0" w:space="0" w:color="auto"/>
        <w:left w:val="none" w:sz="0" w:space="0" w:color="auto"/>
        <w:bottom w:val="none" w:sz="0" w:space="0" w:color="auto"/>
        <w:right w:val="none" w:sz="0" w:space="0" w:color="auto"/>
      </w:divBdr>
    </w:div>
    <w:div w:id="868300279">
      <w:bodyDiv w:val="1"/>
      <w:marLeft w:val="0"/>
      <w:marRight w:val="0"/>
      <w:marTop w:val="0"/>
      <w:marBottom w:val="0"/>
      <w:divBdr>
        <w:top w:val="none" w:sz="0" w:space="0" w:color="auto"/>
        <w:left w:val="none" w:sz="0" w:space="0" w:color="auto"/>
        <w:bottom w:val="none" w:sz="0" w:space="0" w:color="auto"/>
        <w:right w:val="none" w:sz="0" w:space="0" w:color="auto"/>
      </w:divBdr>
    </w:div>
    <w:div w:id="872840692">
      <w:bodyDiv w:val="1"/>
      <w:marLeft w:val="0"/>
      <w:marRight w:val="0"/>
      <w:marTop w:val="0"/>
      <w:marBottom w:val="0"/>
      <w:divBdr>
        <w:top w:val="none" w:sz="0" w:space="0" w:color="auto"/>
        <w:left w:val="none" w:sz="0" w:space="0" w:color="auto"/>
        <w:bottom w:val="none" w:sz="0" w:space="0" w:color="auto"/>
        <w:right w:val="none" w:sz="0" w:space="0" w:color="auto"/>
      </w:divBdr>
      <w:divsChild>
        <w:div w:id="445656549">
          <w:marLeft w:val="0"/>
          <w:marRight w:val="0"/>
          <w:marTop w:val="0"/>
          <w:marBottom w:val="0"/>
          <w:divBdr>
            <w:top w:val="none" w:sz="0" w:space="0" w:color="auto"/>
            <w:left w:val="none" w:sz="0" w:space="0" w:color="auto"/>
            <w:bottom w:val="none" w:sz="0" w:space="0" w:color="auto"/>
            <w:right w:val="none" w:sz="0" w:space="0" w:color="auto"/>
          </w:divBdr>
          <w:divsChild>
            <w:div w:id="65105322">
              <w:marLeft w:val="0"/>
              <w:marRight w:val="0"/>
              <w:marTop w:val="0"/>
              <w:marBottom w:val="0"/>
              <w:divBdr>
                <w:top w:val="none" w:sz="0" w:space="0" w:color="auto"/>
                <w:left w:val="none" w:sz="0" w:space="0" w:color="auto"/>
                <w:bottom w:val="none" w:sz="0" w:space="0" w:color="auto"/>
                <w:right w:val="none" w:sz="0" w:space="0" w:color="auto"/>
              </w:divBdr>
            </w:div>
            <w:div w:id="133643697">
              <w:marLeft w:val="0"/>
              <w:marRight w:val="0"/>
              <w:marTop w:val="0"/>
              <w:marBottom w:val="0"/>
              <w:divBdr>
                <w:top w:val="none" w:sz="0" w:space="0" w:color="auto"/>
                <w:left w:val="none" w:sz="0" w:space="0" w:color="auto"/>
                <w:bottom w:val="none" w:sz="0" w:space="0" w:color="auto"/>
                <w:right w:val="none" w:sz="0" w:space="0" w:color="auto"/>
              </w:divBdr>
            </w:div>
            <w:div w:id="446504567">
              <w:marLeft w:val="0"/>
              <w:marRight w:val="0"/>
              <w:marTop w:val="0"/>
              <w:marBottom w:val="0"/>
              <w:divBdr>
                <w:top w:val="none" w:sz="0" w:space="0" w:color="auto"/>
                <w:left w:val="none" w:sz="0" w:space="0" w:color="auto"/>
                <w:bottom w:val="none" w:sz="0" w:space="0" w:color="auto"/>
                <w:right w:val="none" w:sz="0" w:space="0" w:color="auto"/>
              </w:divBdr>
            </w:div>
            <w:div w:id="498470180">
              <w:marLeft w:val="0"/>
              <w:marRight w:val="0"/>
              <w:marTop w:val="0"/>
              <w:marBottom w:val="0"/>
              <w:divBdr>
                <w:top w:val="none" w:sz="0" w:space="0" w:color="auto"/>
                <w:left w:val="none" w:sz="0" w:space="0" w:color="auto"/>
                <w:bottom w:val="none" w:sz="0" w:space="0" w:color="auto"/>
                <w:right w:val="none" w:sz="0" w:space="0" w:color="auto"/>
              </w:divBdr>
            </w:div>
            <w:div w:id="564680781">
              <w:marLeft w:val="0"/>
              <w:marRight w:val="0"/>
              <w:marTop w:val="0"/>
              <w:marBottom w:val="0"/>
              <w:divBdr>
                <w:top w:val="none" w:sz="0" w:space="0" w:color="auto"/>
                <w:left w:val="none" w:sz="0" w:space="0" w:color="auto"/>
                <w:bottom w:val="none" w:sz="0" w:space="0" w:color="auto"/>
                <w:right w:val="none" w:sz="0" w:space="0" w:color="auto"/>
              </w:divBdr>
            </w:div>
            <w:div w:id="697437019">
              <w:marLeft w:val="0"/>
              <w:marRight w:val="0"/>
              <w:marTop w:val="0"/>
              <w:marBottom w:val="0"/>
              <w:divBdr>
                <w:top w:val="none" w:sz="0" w:space="0" w:color="auto"/>
                <w:left w:val="none" w:sz="0" w:space="0" w:color="auto"/>
                <w:bottom w:val="none" w:sz="0" w:space="0" w:color="auto"/>
                <w:right w:val="none" w:sz="0" w:space="0" w:color="auto"/>
              </w:divBdr>
            </w:div>
            <w:div w:id="897663751">
              <w:marLeft w:val="0"/>
              <w:marRight w:val="0"/>
              <w:marTop w:val="0"/>
              <w:marBottom w:val="0"/>
              <w:divBdr>
                <w:top w:val="none" w:sz="0" w:space="0" w:color="auto"/>
                <w:left w:val="none" w:sz="0" w:space="0" w:color="auto"/>
                <w:bottom w:val="none" w:sz="0" w:space="0" w:color="auto"/>
                <w:right w:val="none" w:sz="0" w:space="0" w:color="auto"/>
              </w:divBdr>
            </w:div>
            <w:div w:id="947809663">
              <w:marLeft w:val="0"/>
              <w:marRight w:val="0"/>
              <w:marTop w:val="0"/>
              <w:marBottom w:val="0"/>
              <w:divBdr>
                <w:top w:val="none" w:sz="0" w:space="0" w:color="auto"/>
                <w:left w:val="none" w:sz="0" w:space="0" w:color="auto"/>
                <w:bottom w:val="none" w:sz="0" w:space="0" w:color="auto"/>
                <w:right w:val="none" w:sz="0" w:space="0" w:color="auto"/>
              </w:divBdr>
            </w:div>
            <w:div w:id="1057124904">
              <w:marLeft w:val="0"/>
              <w:marRight w:val="0"/>
              <w:marTop w:val="0"/>
              <w:marBottom w:val="0"/>
              <w:divBdr>
                <w:top w:val="none" w:sz="0" w:space="0" w:color="auto"/>
                <w:left w:val="none" w:sz="0" w:space="0" w:color="auto"/>
                <w:bottom w:val="none" w:sz="0" w:space="0" w:color="auto"/>
                <w:right w:val="none" w:sz="0" w:space="0" w:color="auto"/>
              </w:divBdr>
            </w:div>
            <w:div w:id="1275593332">
              <w:marLeft w:val="0"/>
              <w:marRight w:val="0"/>
              <w:marTop w:val="0"/>
              <w:marBottom w:val="0"/>
              <w:divBdr>
                <w:top w:val="none" w:sz="0" w:space="0" w:color="auto"/>
                <w:left w:val="none" w:sz="0" w:space="0" w:color="auto"/>
                <w:bottom w:val="none" w:sz="0" w:space="0" w:color="auto"/>
                <w:right w:val="none" w:sz="0" w:space="0" w:color="auto"/>
              </w:divBdr>
            </w:div>
            <w:div w:id="1333752395">
              <w:marLeft w:val="0"/>
              <w:marRight w:val="0"/>
              <w:marTop w:val="0"/>
              <w:marBottom w:val="0"/>
              <w:divBdr>
                <w:top w:val="none" w:sz="0" w:space="0" w:color="auto"/>
                <w:left w:val="none" w:sz="0" w:space="0" w:color="auto"/>
                <w:bottom w:val="none" w:sz="0" w:space="0" w:color="auto"/>
                <w:right w:val="none" w:sz="0" w:space="0" w:color="auto"/>
              </w:divBdr>
            </w:div>
            <w:div w:id="1346593518">
              <w:marLeft w:val="0"/>
              <w:marRight w:val="0"/>
              <w:marTop w:val="0"/>
              <w:marBottom w:val="0"/>
              <w:divBdr>
                <w:top w:val="none" w:sz="0" w:space="0" w:color="auto"/>
                <w:left w:val="none" w:sz="0" w:space="0" w:color="auto"/>
                <w:bottom w:val="none" w:sz="0" w:space="0" w:color="auto"/>
                <w:right w:val="none" w:sz="0" w:space="0" w:color="auto"/>
              </w:divBdr>
            </w:div>
            <w:div w:id="1389956424">
              <w:marLeft w:val="0"/>
              <w:marRight w:val="0"/>
              <w:marTop w:val="0"/>
              <w:marBottom w:val="0"/>
              <w:divBdr>
                <w:top w:val="none" w:sz="0" w:space="0" w:color="auto"/>
                <w:left w:val="none" w:sz="0" w:space="0" w:color="auto"/>
                <w:bottom w:val="none" w:sz="0" w:space="0" w:color="auto"/>
                <w:right w:val="none" w:sz="0" w:space="0" w:color="auto"/>
              </w:divBdr>
            </w:div>
            <w:div w:id="1527523255">
              <w:marLeft w:val="0"/>
              <w:marRight w:val="0"/>
              <w:marTop w:val="0"/>
              <w:marBottom w:val="0"/>
              <w:divBdr>
                <w:top w:val="none" w:sz="0" w:space="0" w:color="auto"/>
                <w:left w:val="none" w:sz="0" w:space="0" w:color="auto"/>
                <w:bottom w:val="none" w:sz="0" w:space="0" w:color="auto"/>
                <w:right w:val="none" w:sz="0" w:space="0" w:color="auto"/>
              </w:divBdr>
            </w:div>
            <w:div w:id="1586766810">
              <w:marLeft w:val="0"/>
              <w:marRight w:val="0"/>
              <w:marTop w:val="0"/>
              <w:marBottom w:val="0"/>
              <w:divBdr>
                <w:top w:val="none" w:sz="0" w:space="0" w:color="auto"/>
                <w:left w:val="none" w:sz="0" w:space="0" w:color="auto"/>
                <w:bottom w:val="none" w:sz="0" w:space="0" w:color="auto"/>
                <w:right w:val="none" w:sz="0" w:space="0" w:color="auto"/>
              </w:divBdr>
            </w:div>
            <w:div w:id="18361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570">
      <w:bodyDiv w:val="1"/>
      <w:marLeft w:val="0"/>
      <w:marRight w:val="0"/>
      <w:marTop w:val="0"/>
      <w:marBottom w:val="0"/>
      <w:divBdr>
        <w:top w:val="none" w:sz="0" w:space="0" w:color="auto"/>
        <w:left w:val="none" w:sz="0" w:space="0" w:color="auto"/>
        <w:bottom w:val="none" w:sz="0" w:space="0" w:color="auto"/>
        <w:right w:val="none" w:sz="0" w:space="0" w:color="auto"/>
      </w:divBdr>
    </w:div>
    <w:div w:id="887297027">
      <w:bodyDiv w:val="1"/>
      <w:marLeft w:val="0"/>
      <w:marRight w:val="0"/>
      <w:marTop w:val="0"/>
      <w:marBottom w:val="0"/>
      <w:divBdr>
        <w:top w:val="none" w:sz="0" w:space="0" w:color="auto"/>
        <w:left w:val="none" w:sz="0" w:space="0" w:color="auto"/>
        <w:bottom w:val="none" w:sz="0" w:space="0" w:color="auto"/>
        <w:right w:val="none" w:sz="0" w:space="0" w:color="auto"/>
      </w:divBdr>
    </w:div>
    <w:div w:id="896162995">
      <w:bodyDiv w:val="1"/>
      <w:marLeft w:val="0"/>
      <w:marRight w:val="0"/>
      <w:marTop w:val="0"/>
      <w:marBottom w:val="0"/>
      <w:divBdr>
        <w:top w:val="none" w:sz="0" w:space="0" w:color="auto"/>
        <w:left w:val="none" w:sz="0" w:space="0" w:color="auto"/>
        <w:bottom w:val="none" w:sz="0" w:space="0" w:color="auto"/>
        <w:right w:val="none" w:sz="0" w:space="0" w:color="auto"/>
      </w:divBdr>
    </w:div>
    <w:div w:id="933828032">
      <w:bodyDiv w:val="1"/>
      <w:marLeft w:val="0"/>
      <w:marRight w:val="0"/>
      <w:marTop w:val="0"/>
      <w:marBottom w:val="0"/>
      <w:divBdr>
        <w:top w:val="none" w:sz="0" w:space="0" w:color="auto"/>
        <w:left w:val="none" w:sz="0" w:space="0" w:color="auto"/>
        <w:bottom w:val="none" w:sz="0" w:space="0" w:color="auto"/>
        <w:right w:val="none" w:sz="0" w:space="0" w:color="auto"/>
      </w:divBdr>
    </w:div>
    <w:div w:id="934047685">
      <w:bodyDiv w:val="1"/>
      <w:marLeft w:val="0"/>
      <w:marRight w:val="0"/>
      <w:marTop w:val="0"/>
      <w:marBottom w:val="0"/>
      <w:divBdr>
        <w:top w:val="none" w:sz="0" w:space="0" w:color="auto"/>
        <w:left w:val="none" w:sz="0" w:space="0" w:color="auto"/>
        <w:bottom w:val="none" w:sz="0" w:space="0" w:color="auto"/>
        <w:right w:val="none" w:sz="0" w:space="0" w:color="auto"/>
      </w:divBdr>
      <w:divsChild>
        <w:div w:id="67388325">
          <w:marLeft w:val="0"/>
          <w:marRight w:val="0"/>
          <w:marTop w:val="0"/>
          <w:marBottom w:val="0"/>
          <w:divBdr>
            <w:top w:val="none" w:sz="0" w:space="0" w:color="auto"/>
            <w:left w:val="none" w:sz="0" w:space="0" w:color="auto"/>
            <w:bottom w:val="none" w:sz="0" w:space="0" w:color="auto"/>
            <w:right w:val="none" w:sz="0" w:space="0" w:color="auto"/>
          </w:divBdr>
        </w:div>
        <w:div w:id="113182532">
          <w:marLeft w:val="0"/>
          <w:marRight w:val="0"/>
          <w:marTop w:val="0"/>
          <w:marBottom w:val="0"/>
          <w:divBdr>
            <w:top w:val="none" w:sz="0" w:space="0" w:color="auto"/>
            <w:left w:val="none" w:sz="0" w:space="0" w:color="auto"/>
            <w:bottom w:val="none" w:sz="0" w:space="0" w:color="auto"/>
            <w:right w:val="none" w:sz="0" w:space="0" w:color="auto"/>
          </w:divBdr>
        </w:div>
        <w:div w:id="208154101">
          <w:marLeft w:val="0"/>
          <w:marRight w:val="0"/>
          <w:marTop w:val="0"/>
          <w:marBottom w:val="0"/>
          <w:divBdr>
            <w:top w:val="none" w:sz="0" w:space="0" w:color="auto"/>
            <w:left w:val="none" w:sz="0" w:space="0" w:color="auto"/>
            <w:bottom w:val="none" w:sz="0" w:space="0" w:color="auto"/>
            <w:right w:val="none" w:sz="0" w:space="0" w:color="auto"/>
          </w:divBdr>
        </w:div>
        <w:div w:id="576063126">
          <w:marLeft w:val="0"/>
          <w:marRight w:val="0"/>
          <w:marTop w:val="0"/>
          <w:marBottom w:val="0"/>
          <w:divBdr>
            <w:top w:val="none" w:sz="0" w:space="0" w:color="auto"/>
            <w:left w:val="none" w:sz="0" w:space="0" w:color="auto"/>
            <w:bottom w:val="none" w:sz="0" w:space="0" w:color="auto"/>
            <w:right w:val="none" w:sz="0" w:space="0" w:color="auto"/>
          </w:divBdr>
        </w:div>
        <w:div w:id="714892972">
          <w:marLeft w:val="0"/>
          <w:marRight w:val="0"/>
          <w:marTop w:val="0"/>
          <w:marBottom w:val="0"/>
          <w:divBdr>
            <w:top w:val="none" w:sz="0" w:space="0" w:color="auto"/>
            <w:left w:val="none" w:sz="0" w:space="0" w:color="auto"/>
            <w:bottom w:val="none" w:sz="0" w:space="0" w:color="auto"/>
            <w:right w:val="none" w:sz="0" w:space="0" w:color="auto"/>
          </w:divBdr>
        </w:div>
        <w:div w:id="1118916243">
          <w:marLeft w:val="0"/>
          <w:marRight w:val="0"/>
          <w:marTop w:val="0"/>
          <w:marBottom w:val="0"/>
          <w:divBdr>
            <w:top w:val="none" w:sz="0" w:space="0" w:color="auto"/>
            <w:left w:val="none" w:sz="0" w:space="0" w:color="auto"/>
            <w:bottom w:val="none" w:sz="0" w:space="0" w:color="auto"/>
            <w:right w:val="none" w:sz="0" w:space="0" w:color="auto"/>
          </w:divBdr>
        </w:div>
      </w:divsChild>
    </w:div>
    <w:div w:id="936136599">
      <w:bodyDiv w:val="1"/>
      <w:marLeft w:val="0"/>
      <w:marRight w:val="0"/>
      <w:marTop w:val="0"/>
      <w:marBottom w:val="0"/>
      <w:divBdr>
        <w:top w:val="none" w:sz="0" w:space="0" w:color="auto"/>
        <w:left w:val="none" w:sz="0" w:space="0" w:color="auto"/>
        <w:bottom w:val="none" w:sz="0" w:space="0" w:color="auto"/>
        <w:right w:val="none" w:sz="0" w:space="0" w:color="auto"/>
      </w:divBdr>
    </w:div>
    <w:div w:id="936904423">
      <w:bodyDiv w:val="1"/>
      <w:marLeft w:val="0"/>
      <w:marRight w:val="0"/>
      <w:marTop w:val="0"/>
      <w:marBottom w:val="0"/>
      <w:divBdr>
        <w:top w:val="none" w:sz="0" w:space="0" w:color="auto"/>
        <w:left w:val="none" w:sz="0" w:space="0" w:color="auto"/>
        <w:bottom w:val="none" w:sz="0" w:space="0" w:color="auto"/>
        <w:right w:val="none" w:sz="0" w:space="0" w:color="auto"/>
      </w:divBdr>
    </w:div>
    <w:div w:id="956444494">
      <w:bodyDiv w:val="1"/>
      <w:marLeft w:val="0"/>
      <w:marRight w:val="0"/>
      <w:marTop w:val="0"/>
      <w:marBottom w:val="0"/>
      <w:divBdr>
        <w:top w:val="none" w:sz="0" w:space="0" w:color="auto"/>
        <w:left w:val="none" w:sz="0" w:space="0" w:color="auto"/>
        <w:bottom w:val="none" w:sz="0" w:space="0" w:color="auto"/>
        <w:right w:val="none" w:sz="0" w:space="0" w:color="auto"/>
      </w:divBdr>
    </w:div>
    <w:div w:id="965622564">
      <w:bodyDiv w:val="1"/>
      <w:marLeft w:val="0"/>
      <w:marRight w:val="0"/>
      <w:marTop w:val="0"/>
      <w:marBottom w:val="0"/>
      <w:divBdr>
        <w:top w:val="none" w:sz="0" w:space="0" w:color="auto"/>
        <w:left w:val="none" w:sz="0" w:space="0" w:color="auto"/>
        <w:bottom w:val="none" w:sz="0" w:space="0" w:color="auto"/>
        <w:right w:val="none" w:sz="0" w:space="0" w:color="auto"/>
      </w:divBdr>
    </w:div>
    <w:div w:id="967205525">
      <w:bodyDiv w:val="1"/>
      <w:marLeft w:val="0"/>
      <w:marRight w:val="0"/>
      <w:marTop w:val="0"/>
      <w:marBottom w:val="0"/>
      <w:divBdr>
        <w:top w:val="none" w:sz="0" w:space="0" w:color="auto"/>
        <w:left w:val="none" w:sz="0" w:space="0" w:color="auto"/>
        <w:bottom w:val="none" w:sz="0" w:space="0" w:color="auto"/>
        <w:right w:val="none" w:sz="0" w:space="0" w:color="auto"/>
      </w:divBdr>
    </w:div>
    <w:div w:id="973172884">
      <w:bodyDiv w:val="1"/>
      <w:marLeft w:val="0"/>
      <w:marRight w:val="0"/>
      <w:marTop w:val="0"/>
      <w:marBottom w:val="0"/>
      <w:divBdr>
        <w:top w:val="none" w:sz="0" w:space="0" w:color="auto"/>
        <w:left w:val="none" w:sz="0" w:space="0" w:color="auto"/>
        <w:bottom w:val="none" w:sz="0" w:space="0" w:color="auto"/>
        <w:right w:val="none" w:sz="0" w:space="0" w:color="auto"/>
      </w:divBdr>
    </w:div>
    <w:div w:id="998771582">
      <w:bodyDiv w:val="1"/>
      <w:marLeft w:val="0"/>
      <w:marRight w:val="0"/>
      <w:marTop w:val="0"/>
      <w:marBottom w:val="0"/>
      <w:divBdr>
        <w:top w:val="none" w:sz="0" w:space="0" w:color="auto"/>
        <w:left w:val="none" w:sz="0" w:space="0" w:color="auto"/>
        <w:bottom w:val="none" w:sz="0" w:space="0" w:color="auto"/>
        <w:right w:val="none" w:sz="0" w:space="0" w:color="auto"/>
      </w:divBdr>
    </w:div>
    <w:div w:id="1000740112">
      <w:bodyDiv w:val="1"/>
      <w:marLeft w:val="0"/>
      <w:marRight w:val="0"/>
      <w:marTop w:val="0"/>
      <w:marBottom w:val="0"/>
      <w:divBdr>
        <w:top w:val="none" w:sz="0" w:space="0" w:color="auto"/>
        <w:left w:val="none" w:sz="0" w:space="0" w:color="auto"/>
        <w:bottom w:val="none" w:sz="0" w:space="0" w:color="auto"/>
        <w:right w:val="none" w:sz="0" w:space="0" w:color="auto"/>
      </w:divBdr>
    </w:div>
    <w:div w:id="1001347145">
      <w:bodyDiv w:val="1"/>
      <w:marLeft w:val="0"/>
      <w:marRight w:val="0"/>
      <w:marTop w:val="0"/>
      <w:marBottom w:val="0"/>
      <w:divBdr>
        <w:top w:val="none" w:sz="0" w:space="0" w:color="auto"/>
        <w:left w:val="none" w:sz="0" w:space="0" w:color="auto"/>
        <w:bottom w:val="none" w:sz="0" w:space="0" w:color="auto"/>
        <w:right w:val="none" w:sz="0" w:space="0" w:color="auto"/>
      </w:divBdr>
    </w:div>
    <w:div w:id="1011876643">
      <w:bodyDiv w:val="1"/>
      <w:marLeft w:val="0"/>
      <w:marRight w:val="0"/>
      <w:marTop w:val="0"/>
      <w:marBottom w:val="0"/>
      <w:divBdr>
        <w:top w:val="none" w:sz="0" w:space="0" w:color="auto"/>
        <w:left w:val="none" w:sz="0" w:space="0" w:color="auto"/>
        <w:bottom w:val="none" w:sz="0" w:space="0" w:color="auto"/>
        <w:right w:val="none" w:sz="0" w:space="0" w:color="auto"/>
      </w:divBdr>
    </w:div>
    <w:div w:id="1014459788">
      <w:bodyDiv w:val="1"/>
      <w:marLeft w:val="0"/>
      <w:marRight w:val="0"/>
      <w:marTop w:val="0"/>
      <w:marBottom w:val="0"/>
      <w:divBdr>
        <w:top w:val="none" w:sz="0" w:space="0" w:color="auto"/>
        <w:left w:val="none" w:sz="0" w:space="0" w:color="auto"/>
        <w:bottom w:val="none" w:sz="0" w:space="0" w:color="auto"/>
        <w:right w:val="none" w:sz="0" w:space="0" w:color="auto"/>
      </w:divBdr>
    </w:div>
    <w:div w:id="1018389654">
      <w:bodyDiv w:val="1"/>
      <w:marLeft w:val="0"/>
      <w:marRight w:val="0"/>
      <w:marTop w:val="0"/>
      <w:marBottom w:val="0"/>
      <w:divBdr>
        <w:top w:val="none" w:sz="0" w:space="0" w:color="auto"/>
        <w:left w:val="none" w:sz="0" w:space="0" w:color="auto"/>
        <w:bottom w:val="none" w:sz="0" w:space="0" w:color="auto"/>
        <w:right w:val="none" w:sz="0" w:space="0" w:color="auto"/>
      </w:divBdr>
    </w:div>
    <w:div w:id="1042897528">
      <w:bodyDiv w:val="1"/>
      <w:marLeft w:val="0"/>
      <w:marRight w:val="0"/>
      <w:marTop w:val="0"/>
      <w:marBottom w:val="0"/>
      <w:divBdr>
        <w:top w:val="none" w:sz="0" w:space="0" w:color="auto"/>
        <w:left w:val="none" w:sz="0" w:space="0" w:color="auto"/>
        <w:bottom w:val="none" w:sz="0" w:space="0" w:color="auto"/>
        <w:right w:val="none" w:sz="0" w:space="0" w:color="auto"/>
      </w:divBdr>
    </w:div>
    <w:div w:id="1090466384">
      <w:bodyDiv w:val="1"/>
      <w:marLeft w:val="0"/>
      <w:marRight w:val="0"/>
      <w:marTop w:val="0"/>
      <w:marBottom w:val="0"/>
      <w:divBdr>
        <w:top w:val="none" w:sz="0" w:space="0" w:color="auto"/>
        <w:left w:val="none" w:sz="0" w:space="0" w:color="auto"/>
        <w:bottom w:val="none" w:sz="0" w:space="0" w:color="auto"/>
        <w:right w:val="none" w:sz="0" w:space="0" w:color="auto"/>
      </w:divBdr>
    </w:div>
    <w:div w:id="1091662638">
      <w:bodyDiv w:val="1"/>
      <w:marLeft w:val="0"/>
      <w:marRight w:val="0"/>
      <w:marTop w:val="0"/>
      <w:marBottom w:val="0"/>
      <w:divBdr>
        <w:top w:val="none" w:sz="0" w:space="0" w:color="auto"/>
        <w:left w:val="none" w:sz="0" w:space="0" w:color="auto"/>
        <w:bottom w:val="none" w:sz="0" w:space="0" w:color="auto"/>
        <w:right w:val="none" w:sz="0" w:space="0" w:color="auto"/>
      </w:divBdr>
    </w:div>
    <w:div w:id="1097868737">
      <w:bodyDiv w:val="1"/>
      <w:marLeft w:val="0"/>
      <w:marRight w:val="0"/>
      <w:marTop w:val="0"/>
      <w:marBottom w:val="0"/>
      <w:divBdr>
        <w:top w:val="none" w:sz="0" w:space="0" w:color="auto"/>
        <w:left w:val="none" w:sz="0" w:space="0" w:color="auto"/>
        <w:bottom w:val="none" w:sz="0" w:space="0" w:color="auto"/>
        <w:right w:val="none" w:sz="0" w:space="0" w:color="auto"/>
      </w:divBdr>
    </w:div>
    <w:div w:id="1100832771">
      <w:bodyDiv w:val="1"/>
      <w:marLeft w:val="0"/>
      <w:marRight w:val="0"/>
      <w:marTop w:val="0"/>
      <w:marBottom w:val="0"/>
      <w:divBdr>
        <w:top w:val="none" w:sz="0" w:space="0" w:color="auto"/>
        <w:left w:val="none" w:sz="0" w:space="0" w:color="auto"/>
        <w:bottom w:val="none" w:sz="0" w:space="0" w:color="auto"/>
        <w:right w:val="none" w:sz="0" w:space="0" w:color="auto"/>
      </w:divBdr>
    </w:div>
    <w:div w:id="1117872102">
      <w:bodyDiv w:val="1"/>
      <w:marLeft w:val="0"/>
      <w:marRight w:val="0"/>
      <w:marTop w:val="0"/>
      <w:marBottom w:val="0"/>
      <w:divBdr>
        <w:top w:val="none" w:sz="0" w:space="0" w:color="auto"/>
        <w:left w:val="none" w:sz="0" w:space="0" w:color="auto"/>
        <w:bottom w:val="none" w:sz="0" w:space="0" w:color="auto"/>
        <w:right w:val="none" w:sz="0" w:space="0" w:color="auto"/>
      </w:divBdr>
    </w:div>
    <w:div w:id="1118839168">
      <w:bodyDiv w:val="1"/>
      <w:marLeft w:val="0"/>
      <w:marRight w:val="0"/>
      <w:marTop w:val="0"/>
      <w:marBottom w:val="0"/>
      <w:divBdr>
        <w:top w:val="none" w:sz="0" w:space="0" w:color="auto"/>
        <w:left w:val="none" w:sz="0" w:space="0" w:color="auto"/>
        <w:bottom w:val="none" w:sz="0" w:space="0" w:color="auto"/>
        <w:right w:val="none" w:sz="0" w:space="0" w:color="auto"/>
      </w:divBdr>
    </w:div>
    <w:div w:id="1119835929">
      <w:bodyDiv w:val="1"/>
      <w:marLeft w:val="0"/>
      <w:marRight w:val="0"/>
      <w:marTop w:val="0"/>
      <w:marBottom w:val="0"/>
      <w:divBdr>
        <w:top w:val="none" w:sz="0" w:space="0" w:color="auto"/>
        <w:left w:val="none" w:sz="0" w:space="0" w:color="auto"/>
        <w:bottom w:val="none" w:sz="0" w:space="0" w:color="auto"/>
        <w:right w:val="none" w:sz="0" w:space="0" w:color="auto"/>
      </w:divBdr>
      <w:divsChild>
        <w:div w:id="95446170">
          <w:marLeft w:val="0"/>
          <w:marRight w:val="0"/>
          <w:marTop w:val="0"/>
          <w:marBottom w:val="0"/>
          <w:divBdr>
            <w:top w:val="none" w:sz="0" w:space="0" w:color="auto"/>
            <w:left w:val="none" w:sz="0" w:space="0" w:color="auto"/>
            <w:bottom w:val="none" w:sz="0" w:space="0" w:color="auto"/>
            <w:right w:val="none" w:sz="0" w:space="0" w:color="auto"/>
          </w:divBdr>
        </w:div>
        <w:div w:id="396707191">
          <w:marLeft w:val="0"/>
          <w:marRight w:val="0"/>
          <w:marTop w:val="0"/>
          <w:marBottom w:val="0"/>
          <w:divBdr>
            <w:top w:val="none" w:sz="0" w:space="0" w:color="auto"/>
            <w:left w:val="none" w:sz="0" w:space="0" w:color="auto"/>
            <w:bottom w:val="none" w:sz="0" w:space="0" w:color="auto"/>
            <w:right w:val="none" w:sz="0" w:space="0" w:color="auto"/>
          </w:divBdr>
        </w:div>
        <w:div w:id="432214562">
          <w:marLeft w:val="0"/>
          <w:marRight w:val="0"/>
          <w:marTop w:val="0"/>
          <w:marBottom w:val="0"/>
          <w:divBdr>
            <w:top w:val="none" w:sz="0" w:space="0" w:color="auto"/>
            <w:left w:val="none" w:sz="0" w:space="0" w:color="auto"/>
            <w:bottom w:val="none" w:sz="0" w:space="0" w:color="auto"/>
            <w:right w:val="none" w:sz="0" w:space="0" w:color="auto"/>
          </w:divBdr>
        </w:div>
        <w:div w:id="555628785">
          <w:marLeft w:val="0"/>
          <w:marRight w:val="0"/>
          <w:marTop w:val="0"/>
          <w:marBottom w:val="0"/>
          <w:divBdr>
            <w:top w:val="none" w:sz="0" w:space="0" w:color="auto"/>
            <w:left w:val="none" w:sz="0" w:space="0" w:color="auto"/>
            <w:bottom w:val="none" w:sz="0" w:space="0" w:color="auto"/>
            <w:right w:val="none" w:sz="0" w:space="0" w:color="auto"/>
          </w:divBdr>
        </w:div>
        <w:div w:id="655425839">
          <w:marLeft w:val="0"/>
          <w:marRight w:val="0"/>
          <w:marTop w:val="0"/>
          <w:marBottom w:val="0"/>
          <w:divBdr>
            <w:top w:val="none" w:sz="0" w:space="0" w:color="auto"/>
            <w:left w:val="none" w:sz="0" w:space="0" w:color="auto"/>
            <w:bottom w:val="none" w:sz="0" w:space="0" w:color="auto"/>
            <w:right w:val="none" w:sz="0" w:space="0" w:color="auto"/>
          </w:divBdr>
        </w:div>
        <w:div w:id="852113102">
          <w:marLeft w:val="0"/>
          <w:marRight w:val="0"/>
          <w:marTop w:val="0"/>
          <w:marBottom w:val="0"/>
          <w:divBdr>
            <w:top w:val="none" w:sz="0" w:space="0" w:color="auto"/>
            <w:left w:val="none" w:sz="0" w:space="0" w:color="auto"/>
            <w:bottom w:val="none" w:sz="0" w:space="0" w:color="auto"/>
            <w:right w:val="none" w:sz="0" w:space="0" w:color="auto"/>
          </w:divBdr>
        </w:div>
        <w:div w:id="1375613807">
          <w:marLeft w:val="0"/>
          <w:marRight w:val="0"/>
          <w:marTop w:val="0"/>
          <w:marBottom w:val="0"/>
          <w:divBdr>
            <w:top w:val="none" w:sz="0" w:space="0" w:color="auto"/>
            <w:left w:val="none" w:sz="0" w:space="0" w:color="auto"/>
            <w:bottom w:val="none" w:sz="0" w:space="0" w:color="auto"/>
            <w:right w:val="none" w:sz="0" w:space="0" w:color="auto"/>
          </w:divBdr>
        </w:div>
        <w:div w:id="1738089724">
          <w:marLeft w:val="0"/>
          <w:marRight w:val="0"/>
          <w:marTop w:val="0"/>
          <w:marBottom w:val="0"/>
          <w:divBdr>
            <w:top w:val="none" w:sz="0" w:space="0" w:color="auto"/>
            <w:left w:val="none" w:sz="0" w:space="0" w:color="auto"/>
            <w:bottom w:val="none" w:sz="0" w:space="0" w:color="auto"/>
            <w:right w:val="none" w:sz="0" w:space="0" w:color="auto"/>
          </w:divBdr>
        </w:div>
        <w:div w:id="1770197006">
          <w:marLeft w:val="0"/>
          <w:marRight w:val="0"/>
          <w:marTop w:val="0"/>
          <w:marBottom w:val="0"/>
          <w:divBdr>
            <w:top w:val="none" w:sz="0" w:space="0" w:color="auto"/>
            <w:left w:val="none" w:sz="0" w:space="0" w:color="auto"/>
            <w:bottom w:val="none" w:sz="0" w:space="0" w:color="auto"/>
            <w:right w:val="none" w:sz="0" w:space="0" w:color="auto"/>
          </w:divBdr>
        </w:div>
        <w:div w:id="1961254122">
          <w:marLeft w:val="0"/>
          <w:marRight w:val="0"/>
          <w:marTop w:val="0"/>
          <w:marBottom w:val="0"/>
          <w:divBdr>
            <w:top w:val="none" w:sz="0" w:space="0" w:color="auto"/>
            <w:left w:val="none" w:sz="0" w:space="0" w:color="auto"/>
            <w:bottom w:val="none" w:sz="0" w:space="0" w:color="auto"/>
            <w:right w:val="none" w:sz="0" w:space="0" w:color="auto"/>
          </w:divBdr>
        </w:div>
        <w:div w:id="2071536137">
          <w:marLeft w:val="0"/>
          <w:marRight w:val="0"/>
          <w:marTop w:val="0"/>
          <w:marBottom w:val="0"/>
          <w:divBdr>
            <w:top w:val="none" w:sz="0" w:space="0" w:color="auto"/>
            <w:left w:val="none" w:sz="0" w:space="0" w:color="auto"/>
            <w:bottom w:val="none" w:sz="0" w:space="0" w:color="auto"/>
            <w:right w:val="none" w:sz="0" w:space="0" w:color="auto"/>
          </w:divBdr>
        </w:div>
      </w:divsChild>
    </w:div>
    <w:div w:id="1132671593">
      <w:bodyDiv w:val="1"/>
      <w:marLeft w:val="0"/>
      <w:marRight w:val="0"/>
      <w:marTop w:val="0"/>
      <w:marBottom w:val="0"/>
      <w:divBdr>
        <w:top w:val="none" w:sz="0" w:space="0" w:color="auto"/>
        <w:left w:val="none" w:sz="0" w:space="0" w:color="auto"/>
        <w:bottom w:val="none" w:sz="0" w:space="0" w:color="auto"/>
        <w:right w:val="none" w:sz="0" w:space="0" w:color="auto"/>
      </w:divBdr>
    </w:div>
    <w:div w:id="1140079132">
      <w:bodyDiv w:val="1"/>
      <w:marLeft w:val="0"/>
      <w:marRight w:val="0"/>
      <w:marTop w:val="0"/>
      <w:marBottom w:val="0"/>
      <w:divBdr>
        <w:top w:val="none" w:sz="0" w:space="0" w:color="auto"/>
        <w:left w:val="none" w:sz="0" w:space="0" w:color="auto"/>
        <w:bottom w:val="none" w:sz="0" w:space="0" w:color="auto"/>
        <w:right w:val="none" w:sz="0" w:space="0" w:color="auto"/>
      </w:divBdr>
      <w:divsChild>
        <w:div w:id="1317370860">
          <w:marLeft w:val="0"/>
          <w:marRight w:val="0"/>
          <w:marTop w:val="0"/>
          <w:marBottom w:val="0"/>
          <w:divBdr>
            <w:top w:val="none" w:sz="0" w:space="0" w:color="auto"/>
            <w:left w:val="none" w:sz="0" w:space="0" w:color="auto"/>
            <w:bottom w:val="none" w:sz="0" w:space="0" w:color="auto"/>
            <w:right w:val="none" w:sz="0" w:space="0" w:color="auto"/>
          </w:divBdr>
        </w:div>
        <w:div w:id="1654871225">
          <w:marLeft w:val="0"/>
          <w:marRight w:val="0"/>
          <w:marTop w:val="0"/>
          <w:marBottom w:val="0"/>
          <w:divBdr>
            <w:top w:val="none" w:sz="0" w:space="0" w:color="auto"/>
            <w:left w:val="none" w:sz="0" w:space="0" w:color="auto"/>
            <w:bottom w:val="none" w:sz="0" w:space="0" w:color="auto"/>
            <w:right w:val="none" w:sz="0" w:space="0" w:color="auto"/>
          </w:divBdr>
        </w:div>
      </w:divsChild>
    </w:div>
    <w:div w:id="1149397994">
      <w:bodyDiv w:val="1"/>
      <w:marLeft w:val="0"/>
      <w:marRight w:val="0"/>
      <w:marTop w:val="0"/>
      <w:marBottom w:val="0"/>
      <w:divBdr>
        <w:top w:val="none" w:sz="0" w:space="0" w:color="auto"/>
        <w:left w:val="none" w:sz="0" w:space="0" w:color="auto"/>
        <w:bottom w:val="none" w:sz="0" w:space="0" w:color="auto"/>
        <w:right w:val="none" w:sz="0" w:space="0" w:color="auto"/>
      </w:divBdr>
    </w:div>
    <w:div w:id="1160391480">
      <w:bodyDiv w:val="1"/>
      <w:marLeft w:val="0"/>
      <w:marRight w:val="0"/>
      <w:marTop w:val="0"/>
      <w:marBottom w:val="0"/>
      <w:divBdr>
        <w:top w:val="none" w:sz="0" w:space="0" w:color="auto"/>
        <w:left w:val="none" w:sz="0" w:space="0" w:color="auto"/>
        <w:bottom w:val="none" w:sz="0" w:space="0" w:color="auto"/>
        <w:right w:val="none" w:sz="0" w:space="0" w:color="auto"/>
      </w:divBdr>
      <w:divsChild>
        <w:div w:id="412892499">
          <w:marLeft w:val="0"/>
          <w:marRight w:val="0"/>
          <w:marTop w:val="0"/>
          <w:marBottom w:val="0"/>
          <w:divBdr>
            <w:top w:val="none" w:sz="0" w:space="0" w:color="auto"/>
            <w:left w:val="none" w:sz="0" w:space="0" w:color="auto"/>
            <w:bottom w:val="none" w:sz="0" w:space="0" w:color="auto"/>
            <w:right w:val="none" w:sz="0" w:space="0" w:color="auto"/>
          </w:divBdr>
          <w:divsChild>
            <w:div w:id="376904099">
              <w:marLeft w:val="0"/>
              <w:marRight w:val="0"/>
              <w:marTop w:val="0"/>
              <w:marBottom w:val="0"/>
              <w:divBdr>
                <w:top w:val="none" w:sz="0" w:space="0" w:color="auto"/>
                <w:left w:val="none" w:sz="0" w:space="0" w:color="auto"/>
                <w:bottom w:val="none" w:sz="0" w:space="0" w:color="auto"/>
                <w:right w:val="none" w:sz="0" w:space="0" w:color="auto"/>
              </w:divBdr>
              <w:divsChild>
                <w:div w:id="1433937429">
                  <w:marLeft w:val="0"/>
                  <w:marRight w:val="0"/>
                  <w:marTop w:val="0"/>
                  <w:marBottom w:val="0"/>
                  <w:divBdr>
                    <w:top w:val="none" w:sz="0" w:space="0" w:color="auto"/>
                    <w:left w:val="none" w:sz="0" w:space="0" w:color="auto"/>
                    <w:bottom w:val="none" w:sz="0" w:space="0" w:color="auto"/>
                    <w:right w:val="none" w:sz="0" w:space="0" w:color="auto"/>
                  </w:divBdr>
                  <w:divsChild>
                    <w:div w:id="935333195">
                      <w:marLeft w:val="0"/>
                      <w:marRight w:val="0"/>
                      <w:marTop w:val="0"/>
                      <w:marBottom w:val="0"/>
                      <w:divBdr>
                        <w:top w:val="none" w:sz="0" w:space="0" w:color="auto"/>
                        <w:left w:val="none" w:sz="0" w:space="0" w:color="auto"/>
                        <w:bottom w:val="none" w:sz="0" w:space="0" w:color="auto"/>
                        <w:right w:val="none" w:sz="0" w:space="0" w:color="auto"/>
                      </w:divBdr>
                    </w:div>
                    <w:div w:id="1945992863">
                      <w:marLeft w:val="0"/>
                      <w:marRight w:val="0"/>
                      <w:marTop w:val="0"/>
                      <w:marBottom w:val="0"/>
                      <w:divBdr>
                        <w:top w:val="none" w:sz="0" w:space="0" w:color="auto"/>
                        <w:left w:val="none" w:sz="0" w:space="0" w:color="auto"/>
                        <w:bottom w:val="none" w:sz="0" w:space="0" w:color="auto"/>
                        <w:right w:val="none" w:sz="0" w:space="0" w:color="auto"/>
                      </w:divBdr>
                    </w:div>
                  </w:divsChild>
                </w:div>
                <w:div w:id="1645154917">
                  <w:marLeft w:val="0"/>
                  <w:marRight w:val="0"/>
                  <w:marTop w:val="0"/>
                  <w:marBottom w:val="0"/>
                  <w:divBdr>
                    <w:top w:val="none" w:sz="0" w:space="0" w:color="auto"/>
                    <w:left w:val="none" w:sz="0" w:space="0" w:color="auto"/>
                    <w:bottom w:val="none" w:sz="0" w:space="0" w:color="auto"/>
                    <w:right w:val="none" w:sz="0" w:space="0" w:color="auto"/>
                  </w:divBdr>
                  <w:divsChild>
                    <w:div w:id="24672667">
                      <w:marLeft w:val="0"/>
                      <w:marRight w:val="0"/>
                      <w:marTop w:val="0"/>
                      <w:marBottom w:val="0"/>
                      <w:divBdr>
                        <w:top w:val="none" w:sz="0" w:space="0" w:color="auto"/>
                        <w:left w:val="none" w:sz="0" w:space="0" w:color="auto"/>
                        <w:bottom w:val="none" w:sz="0" w:space="0" w:color="auto"/>
                        <w:right w:val="none" w:sz="0" w:space="0" w:color="auto"/>
                      </w:divBdr>
                    </w:div>
                    <w:div w:id="1616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290">
      <w:bodyDiv w:val="1"/>
      <w:marLeft w:val="0"/>
      <w:marRight w:val="0"/>
      <w:marTop w:val="0"/>
      <w:marBottom w:val="0"/>
      <w:divBdr>
        <w:top w:val="none" w:sz="0" w:space="0" w:color="auto"/>
        <w:left w:val="none" w:sz="0" w:space="0" w:color="auto"/>
        <w:bottom w:val="none" w:sz="0" w:space="0" w:color="auto"/>
        <w:right w:val="none" w:sz="0" w:space="0" w:color="auto"/>
      </w:divBdr>
    </w:div>
    <w:div w:id="1163815857">
      <w:bodyDiv w:val="1"/>
      <w:marLeft w:val="0"/>
      <w:marRight w:val="0"/>
      <w:marTop w:val="0"/>
      <w:marBottom w:val="0"/>
      <w:divBdr>
        <w:top w:val="none" w:sz="0" w:space="0" w:color="auto"/>
        <w:left w:val="none" w:sz="0" w:space="0" w:color="auto"/>
        <w:bottom w:val="none" w:sz="0" w:space="0" w:color="auto"/>
        <w:right w:val="none" w:sz="0" w:space="0" w:color="auto"/>
      </w:divBdr>
    </w:div>
    <w:div w:id="1173186847">
      <w:bodyDiv w:val="1"/>
      <w:marLeft w:val="0"/>
      <w:marRight w:val="0"/>
      <w:marTop w:val="0"/>
      <w:marBottom w:val="0"/>
      <w:divBdr>
        <w:top w:val="none" w:sz="0" w:space="0" w:color="auto"/>
        <w:left w:val="none" w:sz="0" w:space="0" w:color="auto"/>
        <w:bottom w:val="none" w:sz="0" w:space="0" w:color="auto"/>
        <w:right w:val="none" w:sz="0" w:space="0" w:color="auto"/>
      </w:divBdr>
    </w:div>
    <w:div w:id="1192186803">
      <w:bodyDiv w:val="1"/>
      <w:marLeft w:val="0"/>
      <w:marRight w:val="0"/>
      <w:marTop w:val="0"/>
      <w:marBottom w:val="0"/>
      <w:divBdr>
        <w:top w:val="none" w:sz="0" w:space="0" w:color="auto"/>
        <w:left w:val="none" w:sz="0" w:space="0" w:color="auto"/>
        <w:bottom w:val="none" w:sz="0" w:space="0" w:color="auto"/>
        <w:right w:val="none" w:sz="0" w:space="0" w:color="auto"/>
      </w:divBdr>
    </w:div>
    <w:div w:id="1194731749">
      <w:bodyDiv w:val="1"/>
      <w:marLeft w:val="0"/>
      <w:marRight w:val="0"/>
      <w:marTop w:val="0"/>
      <w:marBottom w:val="0"/>
      <w:divBdr>
        <w:top w:val="none" w:sz="0" w:space="0" w:color="auto"/>
        <w:left w:val="none" w:sz="0" w:space="0" w:color="auto"/>
        <w:bottom w:val="none" w:sz="0" w:space="0" w:color="auto"/>
        <w:right w:val="none" w:sz="0" w:space="0" w:color="auto"/>
      </w:divBdr>
    </w:div>
    <w:div w:id="1201212345">
      <w:bodyDiv w:val="1"/>
      <w:marLeft w:val="0"/>
      <w:marRight w:val="0"/>
      <w:marTop w:val="0"/>
      <w:marBottom w:val="0"/>
      <w:divBdr>
        <w:top w:val="none" w:sz="0" w:space="0" w:color="auto"/>
        <w:left w:val="none" w:sz="0" w:space="0" w:color="auto"/>
        <w:bottom w:val="none" w:sz="0" w:space="0" w:color="auto"/>
        <w:right w:val="none" w:sz="0" w:space="0" w:color="auto"/>
      </w:divBdr>
    </w:div>
    <w:div w:id="1202981485">
      <w:bodyDiv w:val="1"/>
      <w:marLeft w:val="0"/>
      <w:marRight w:val="0"/>
      <w:marTop w:val="0"/>
      <w:marBottom w:val="0"/>
      <w:divBdr>
        <w:top w:val="none" w:sz="0" w:space="0" w:color="auto"/>
        <w:left w:val="none" w:sz="0" w:space="0" w:color="auto"/>
        <w:bottom w:val="none" w:sz="0" w:space="0" w:color="auto"/>
        <w:right w:val="none" w:sz="0" w:space="0" w:color="auto"/>
      </w:divBdr>
    </w:div>
    <w:div w:id="1205288659">
      <w:bodyDiv w:val="1"/>
      <w:marLeft w:val="0"/>
      <w:marRight w:val="0"/>
      <w:marTop w:val="0"/>
      <w:marBottom w:val="0"/>
      <w:divBdr>
        <w:top w:val="none" w:sz="0" w:space="0" w:color="auto"/>
        <w:left w:val="none" w:sz="0" w:space="0" w:color="auto"/>
        <w:bottom w:val="none" w:sz="0" w:space="0" w:color="auto"/>
        <w:right w:val="none" w:sz="0" w:space="0" w:color="auto"/>
      </w:divBdr>
    </w:div>
    <w:div w:id="1209804471">
      <w:bodyDiv w:val="1"/>
      <w:marLeft w:val="0"/>
      <w:marRight w:val="0"/>
      <w:marTop w:val="0"/>
      <w:marBottom w:val="0"/>
      <w:divBdr>
        <w:top w:val="none" w:sz="0" w:space="0" w:color="auto"/>
        <w:left w:val="none" w:sz="0" w:space="0" w:color="auto"/>
        <w:bottom w:val="none" w:sz="0" w:space="0" w:color="auto"/>
        <w:right w:val="none" w:sz="0" w:space="0" w:color="auto"/>
      </w:divBdr>
    </w:div>
    <w:div w:id="1211842071">
      <w:bodyDiv w:val="1"/>
      <w:marLeft w:val="0"/>
      <w:marRight w:val="0"/>
      <w:marTop w:val="0"/>
      <w:marBottom w:val="0"/>
      <w:divBdr>
        <w:top w:val="none" w:sz="0" w:space="0" w:color="auto"/>
        <w:left w:val="none" w:sz="0" w:space="0" w:color="auto"/>
        <w:bottom w:val="none" w:sz="0" w:space="0" w:color="auto"/>
        <w:right w:val="none" w:sz="0" w:space="0" w:color="auto"/>
      </w:divBdr>
    </w:div>
    <w:div w:id="1234467544">
      <w:bodyDiv w:val="1"/>
      <w:marLeft w:val="0"/>
      <w:marRight w:val="0"/>
      <w:marTop w:val="0"/>
      <w:marBottom w:val="0"/>
      <w:divBdr>
        <w:top w:val="none" w:sz="0" w:space="0" w:color="auto"/>
        <w:left w:val="none" w:sz="0" w:space="0" w:color="auto"/>
        <w:bottom w:val="none" w:sz="0" w:space="0" w:color="auto"/>
        <w:right w:val="none" w:sz="0" w:space="0" w:color="auto"/>
      </w:divBdr>
    </w:div>
    <w:div w:id="1250239059">
      <w:bodyDiv w:val="1"/>
      <w:marLeft w:val="0"/>
      <w:marRight w:val="0"/>
      <w:marTop w:val="0"/>
      <w:marBottom w:val="0"/>
      <w:divBdr>
        <w:top w:val="none" w:sz="0" w:space="0" w:color="auto"/>
        <w:left w:val="none" w:sz="0" w:space="0" w:color="auto"/>
        <w:bottom w:val="none" w:sz="0" w:space="0" w:color="auto"/>
        <w:right w:val="none" w:sz="0" w:space="0" w:color="auto"/>
      </w:divBdr>
    </w:div>
    <w:div w:id="1264342925">
      <w:bodyDiv w:val="1"/>
      <w:marLeft w:val="0"/>
      <w:marRight w:val="0"/>
      <w:marTop w:val="0"/>
      <w:marBottom w:val="0"/>
      <w:divBdr>
        <w:top w:val="none" w:sz="0" w:space="0" w:color="auto"/>
        <w:left w:val="none" w:sz="0" w:space="0" w:color="auto"/>
        <w:bottom w:val="none" w:sz="0" w:space="0" w:color="auto"/>
        <w:right w:val="none" w:sz="0" w:space="0" w:color="auto"/>
      </w:divBdr>
    </w:div>
    <w:div w:id="1272542715">
      <w:bodyDiv w:val="1"/>
      <w:marLeft w:val="0"/>
      <w:marRight w:val="0"/>
      <w:marTop w:val="0"/>
      <w:marBottom w:val="0"/>
      <w:divBdr>
        <w:top w:val="none" w:sz="0" w:space="0" w:color="auto"/>
        <w:left w:val="none" w:sz="0" w:space="0" w:color="auto"/>
        <w:bottom w:val="none" w:sz="0" w:space="0" w:color="auto"/>
        <w:right w:val="none" w:sz="0" w:space="0" w:color="auto"/>
      </w:divBdr>
    </w:div>
    <w:div w:id="1273436864">
      <w:bodyDiv w:val="1"/>
      <w:marLeft w:val="0"/>
      <w:marRight w:val="0"/>
      <w:marTop w:val="0"/>
      <w:marBottom w:val="0"/>
      <w:divBdr>
        <w:top w:val="none" w:sz="0" w:space="0" w:color="auto"/>
        <w:left w:val="none" w:sz="0" w:space="0" w:color="auto"/>
        <w:bottom w:val="none" w:sz="0" w:space="0" w:color="auto"/>
        <w:right w:val="none" w:sz="0" w:space="0" w:color="auto"/>
      </w:divBdr>
    </w:div>
    <w:div w:id="1275989169">
      <w:bodyDiv w:val="1"/>
      <w:marLeft w:val="0"/>
      <w:marRight w:val="0"/>
      <w:marTop w:val="0"/>
      <w:marBottom w:val="0"/>
      <w:divBdr>
        <w:top w:val="none" w:sz="0" w:space="0" w:color="auto"/>
        <w:left w:val="none" w:sz="0" w:space="0" w:color="auto"/>
        <w:bottom w:val="none" w:sz="0" w:space="0" w:color="auto"/>
        <w:right w:val="none" w:sz="0" w:space="0" w:color="auto"/>
      </w:divBdr>
    </w:div>
    <w:div w:id="1281304077">
      <w:bodyDiv w:val="1"/>
      <w:marLeft w:val="0"/>
      <w:marRight w:val="0"/>
      <w:marTop w:val="0"/>
      <w:marBottom w:val="0"/>
      <w:divBdr>
        <w:top w:val="none" w:sz="0" w:space="0" w:color="auto"/>
        <w:left w:val="none" w:sz="0" w:space="0" w:color="auto"/>
        <w:bottom w:val="none" w:sz="0" w:space="0" w:color="auto"/>
        <w:right w:val="none" w:sz="0" w:space="0" w:color="auto"/>
      </w:divBdr>
    </w:div>
    <w:div w:id="1283222692">
      <w:bodyDiv w:val="1"/>
      <w:marLeft w:val="0"/>
      <w:marRight w:val="0"/>
      <w:marTop w:val="0"/>
      <w:marBottom w:val="0"/>
      <w:divBdr>
        <w:top w:val="none" w:sz="0" w:space="0" w:color="auto"/>
        <w:left w:val="none" w:sz="0" w:space="0" w:color="auto"/>
        <w:bottom w:val="none" w:sz="0" w:space="0" w:color="auto"/>
        <w:right w:val="none" w:sz="0" w:space="0" w:color="auto"/>
      </w:divBdr>
    </w:div>
    <w:div w:id="1285500825">
      <w:bodyDiv w:val="1"/>
      <w:marLeft w:val="0"/>
      <w:marRight w:val="0"/>
      <w:marTop w:val="0"/>
      <w:marBottom w:val="0"/>
      <w:divBdr>
        <w:top w:val="none" w:sz="0" w:space="0" w:color="auto"/>
        <w:left w:val="none" w:sz="0" w:space="0" w:color="auto"/>
        <w:bottom w:val="none" w:sz="0" w:space="0" w:color="auto"/>
        <w:right w:val="none" w:sz="0" w:space="0" w:color="auto"/>
      </w:divBdr>
    </w:div>
    <w:div w:id="1294945855">
      <w:bodyDiv w:val="1"/>
      <w:marLeft w:val="0"/>
      <w:marRight w:val="0"/>
      <w:marTop w:val="0"/>
      <w:marBottom w:val="0"/>
      <w:divBdr>
        <w:top w:val="none" w:sz="0" w:space="0" w:color="auto"/>
        <w:left w:val="none" w:sz="0" w:space="0" w:color="auto"/>
        <w:bottom w:val="none" w:sz="0" w:space="0" w:color="auto"/>
        <w:right w:val="none" w:sz="0" w:space="0" w:color="auto"/>
      </w:divBdr>
    </w:div>
    <w:div w:id="1301114211">
      <w:bodyDiv w:val="1"/>
      <w:marLeft w:val="0"/>
      <w:marRight w:val="0"/>
      <w:marTop w:val="0"/>
      <w:marBottom w:val="0"/>
      <w:divBdr>
        <w:top w:val="none" w:sz="0" w:space="0" w:color="auto"/>
        <w:left w:val="none" w:sz="0" w:space="0" w:color="auto"/>
        <w:bottom w:val="none" w:sz="0" w:space="0" w:color="auto"/>
        <w:right w:val="none" w:sz="0" w:space="0" w:color="auto"/>
      </w:divBdr>
    </w:div>
    <w:div w:id="1307857095">
      <w:bodyDiv w:val="1"/>
      <w:marLeft w:val="0"/>
      <w:marRight w:val="0"/>
      <w:marTop w:val="0"/>
      <w:marBottom w:val="0"/>
      <w:divBdr>
        <w:top w:val="none" w:sz="0" w:space="0" w:color="auto"/>
        <w:left w:val="none" w:sz="0" w:space="0" w:color="auto"/>
        <w:bottom w:val="none" w:sz="0" w:space="0" w:color="auto"/>
        <w:right w:val="none" w:sz="0" w:space="0" w:color="auto"/>
      </w:divBdr>
    </w:div>
    <w:div w:id="1311128530">
      <w:bodyDiv w:val="1"/>
      <w:marLeft w:val="0"/>
      <w:marRight w:val="0"/>
      <w:marTop w:val="0"/>
      <w:marBottom w:val="0"/>
      <w:divBdr>
        <w:top w:val="none" w:sz="0" w:space="0" w:color="auto"/>
        <w:left w:val="none" w:sz="0" w:space="0" w:color="auto"/>
        <w:bottom w:val="none" w:sz="0" w:space="0" w:color="auto"/>
        <w:right w:val="none" w:sz="0" w:space="0" w:color="auto"/>
      </w:divBdr>
    </w:div>
    <w:div w:id="1323434680">
      <w:bodyDiv w:val="1"/>
      <w:marLeft w:val="0"/>
      <w:marRight w:val="0"/>
      <w:marTop w:val="0"/>
      <w:marBottom w:val="0"/>
      <w:divBdr>
        <w:top w:val="none" w:sz="0" w:space="0" w:color="auto"/>
        <w:left w:val="none" w:sz="0" w:space="0" w:color="auto"/>
        <w:bottom w:val="none" w:sz="0" w:space="0" w:color="auto"/>
        <w:right w:val="none" w:sz="0" w:space="0" w:color="auto"/>
      </w:divBdr>
    </w:div>
    <w:div w:id="1329165345">
      <w:bodyDiv w:val="1"/>
      <w:marLeft w:val="0"/>
      <w:marRight w:val="0"/>
      <w:marTop w:val="0"/>
      <w:marBottom w:val="0"/>
      <w:divBdr>
        <w:top w:val="none" w:sz="0" w:space="0" w:color="auto"/>
        <w:left w:val="none" w:sz="0" w:space="0" w:color="auto"/>
        <w:bottom w:val="none" w:sz="0" w:space="0" w:color="auto"/>
        <w:right w:val="none" w:sz="0" w:space="0" w:color="auto"/>
      </w:divBdr>
    </w:div>
    <w:div w:id="1348944735">
      <w:bodyDiv w:val="1"/>
      <w:marLeft w:val="0"/>
      <w:marRight w:val="0"/>
      <w:marTop w:val="0"/>
      <w:marBottom w:val="0"/>
      <w:divBdr>
        <w:top w:val="none" w:sz="0" w:space="0" w:color="auto"/>
        <w:left w:val="none" w:sz="0" w:space="0" w:color="auto"/>
        <w:bottom w:val="none" w:sz="0" w:space="0" w:color="auto"/>
        <w:right w:val="none" w:sz="0" w:space="0" w:color="auto"/>
      </w:divBdr>
    </w:div>
    <w:div w:id="1354922519">
      <w:bodyDiv w:val="1"/>
      <w:marLeft w:val="0"/>
      <w:marRight w:val="0"/>
      <w:marTop w:val="0"/>
      <w:marBottom w:val="0"/>
      <w:divBdr>
        <w:top w:val="none" w:sz="0" w:space="0" w:color="auto"/>
        <w:left w:val="none" w:sz="0" w:space="0" w:color="auto"/>
        <w:bottom w:val="none" w:sz="0" w:space="0" w:color="auto"/>
        <w:right w:val="none" w:sz="0" w:space="0" w:color="auto"/>
      </w:divBdr>
    </w:div>
    <w:div w:id="1357121584">
      <w:bodyDiv w:val="1"/>
      <w:marLeft w:val="0"/>
      <w:marRight w:val="0"/>
      <w:marTop w:val="0"/>
      <w:marBottom w:val="0"/>
      <w:divBdr>
        <w:top w:val="none" w:sz="0" w:space="0" w:color="auto"/>
        <w:left w:val="none" w:sz="0" w:space="0" w:color="auto"/>
        <w:bottom w:val="none" w:sz="0" w:space="0" w:color="auto"/>
        <w:right w:val="none" w:sz="0" w:space="0" w:color="auto"/>
      </w:divBdr>
    </w:div>
    <w:div w:id="1361736472">
      <w:bodyDiv w:val="1"/>
      <w:marLeft w:val="0"/>
      <w:marRight w:val="0"/>
      <w:marTop w:val="0"/>
      <w:marBottom w:val="0"/>
      <w:divBdr>
        <w:top w:val="none" w:sz="0" w:space="0" w:color="auto"/>
        <w:left w:val="none" w:sz="0" w:space="0" w:color="auto"/>
        <w:bottom w:val="none" w:sz="0" w:space="0" w:color="auto"/>
        <w:right w:val="none" w:sz="0" w:space="0" w:color="auto"/>
      </w:divBdr>
    </w:div>
    <w:div w:id="1366755591">
      <w:bodyDiv w:val="1"/>
      <w:marLeft w:val="0"/>
      <w:marRight w:val="0"/>
      <w:marTop w:val="0"/>
      <w:marBottom w:val="0"/>
      <w:divBdr>
        <w:top w:val="none" w:sz="0" w:space="0" w:color="auto"/>
        <w:left w:val="none" w:sz="0" w:space="0" w:color="auto"/>
        <w:bottom w:val="none" w:sz="0" w:space="0" w:color="auto"/>
        <w:right w:val="none" w:sz="0" w:space="0" w:color="auto"/>
      </w:divBdr>
      <w:divsChild>
        <w:div w:id="891160198">
          <w:marLeft w:val="0"/>
          <w:marRight w:val="0"/>
          <w:marTop w:val="0"/>
          <w:marBottom w:val="0"/>
          <w:divBdr>
            <w:top w:val="none" w:sz="0" w:space="0" w:color="auto"/>
            <w:left w:val="none" w:sz="0" w:space="0" w:color="auto"/>
            <w:bottom w:val="none" w:sz="0" w:space="0" w:color="auto"/>
            <w:right w:val="none" w:sz="0" w:space="0" w:color="auto"/>
          </w:divBdr>
        </w:div>
        <w:div w:id="1046904576">
          <w:marLeft w:val="0"/>
          <w:marRight w:val="0"/>
          <w:marTop w:val="0"/>
          <w:marBottom w:val="0"/>
          <w:divBdr>
            <w:top w:val="none" w:sz="0" w:space="0" w:color="auto"/>
            <w:left w:val="none" w:sz="0" w:space="0" w:color="auto"/>
            <w:bottom w:val="none" w:sz="0" w:space="0" w:color="auto"/>
            <w:right w:val="none" w:sz="0" w:space="0" w:color="auto"/>
          </w:divBdr>
        </w:div>
      </w:divsChild>
    </w:div>
    <w:div w:id="1369643787">
      <w:bodyDiv w:val="1"/>
      <w:marLeft w:val="0"/>
      <w:marRight w:val="0"/>
      <w:marTop w:val="0"/>
      <w:marBottom w:val="0"/>
      <w:divBdr>
        <w:top w:val="none" w:sz="0" w:space="0" w:color="auto"/>
        <w:left w:val="none" w:sz="0" w:space="0" w:color="auto"/>
        <w:bottom w:val="none" w:sz="0" w:space="0" w:color="auto"/>
        <w:right w:val="none" w:sz="0" w:space="0" w:color="auto"/>
      </w:divBdr>
    </w:div>
    <w:div w:id="1378237547">
      <w:bodyDiv w:val="1"/>
      <w:marLeft w:val="0"/>
      <w:marRight w:val="0"/>
      <w:marTop w:val="0"/>
      <w:marBottom w:val="0"/>
      <w:divBdr>
        <w:top w:val="none" w:sz="0" w:space="0" w:color="auto"/>
        <w:left w:val="none" w:sz="0" w:space="0" w:color="auto"/>
        <w:bottom w:val="none" w:sz="0" w:space="0" w:color="auto"/>
        <w:right w:val="none" w:sz="0" w:space="0" w:color="auto"/>
      </w:divBdr>
    </w:div>
    <w:div w:id="1389035999">
      <w:bodyDiv w:val="1"/>
      <w:marLeft w:val="0"/>
      <w:marRight w:val="0"/>
      <w:marTop w:val="0"/>
      <w:marBottom w:val="0"/>
      <w:divBdr>
        <w:top w:val="none" w:sz="0" w:space="0" w:color="auto"/>
        <w:left w:val="none" w:sz="0" w:space="0" w:color="auto"/>
        <w:bottom w:val="none" w:sz="0" w:space="0" w:color="auto"/>
        <w:right w:val="none" w:sz="0" w:space="0" w:color="auto"/>
      </w:divBdr>
      <w:divsChild>
        <w:div w:id="39021214">
          <w:marLeft w:val="0"/>
          <w:marRight w:val="0"/>
          <w:marTop w:val="0"/>
          <w:marBottom w:val="0"/>
          <w:divBdr>
            <w:top w:val="none" w:sz="0" w:space="0" w:color="auto"/>
            <w:left w:val="none" w:sz="0" w:space="0" w:color="auto"/>
            <w:bottom w:val="none" w:sz="0" w:space="0" w:color="auto"/>
            <w:right w:val="none" w:sz="0" w:space="0" w:color="auto"/>
          </w:divBdr>
        </w:div>
        <w:div w:id="374041487">
          <w:marLeft w:val="0"/>
          <w:marRight w:val="0"/>
          <w:marTop w:val="0"/>
          <w:marBottom w:val="0"/>
          <w:divBdr>
            <w:top w:val="none" w:sz="0" w:space="0" w:color="auto"/>
            <w:left w:val="none" w:sz="0" w:space="0" w:color="auto"/>
            <w:bottom w:val="none" w:sz="0" w:space="0" w:color="auto"/>
            <w:right w:val="none" w:sz="0" w:space="0" w:color="auto"/>
          </w:divBdr>
        </w:div>
        <w:div w:id="2094549968">
          <w:marLeft w:val="0"/>
          <w:marRight w:val="0"/>
          <w:marTop w:val="0"/>
          <w:marBottom w:val="0"/>
          <w:divBdr>
            <w:top w:val="none" w:sz="0" w:space="0" w:color="auto"/>
            <w:left w:val="none" w:sz="0" w:space="0" w:color="auto"/>
            <w:bottom w:val="none" w:sz="0" w:space="0" w:color="auto"/>
            <w:right w:val="none" w:sz="0" w:space="0" w:color="auto"/>
          </w:divBdr>
        </w:div>
      </w:divsChild>
    </w:div>
    <w:div w:id="1389378316">
      <w:bodyDiv w:val="1"/>
      <w:marLeft w:val="0"/>
      <w:marRight w:val="0"/>
      <w:marTop w:val="0"/>
      <w:marBottom w:val="0"/>
      <w:divBdr>
        <w:top w:val="none" w:sz="0" w:space="0" w:color="auto"/>
        <w:left w:val="none" w:sz="0" w:space="0" w:color="auto"/>
        <w:bottom w:val="none" w:sz="0" w:space="0" w:color="auto"/>
        <w:right w:val="none" w:sz="0" w:space="0" w:color="auto"/>
      </w:divBdr>
    </w:div>
    <w:div w:id="1396929017">
      <w:bodyDiv w:val="1"/>
      <w:marLeft w:val="0"/>
      <w:marRight w:val="0"/>
      <w:marTop w:val="0"/>
      <w:marBottom w:val="0"/>
      <w:divBdr>
        <w:top w:val="none" w:sz="0" w:space="0" w:color="auto"/>
        <w:left w:val="none" w:sz="0" w:space="0" w:color="auto"/>
        <w:bottom w:val="none" w:sz="0" w:space="0" w:color="auto"/>
        <w:right w:val="none" w:sz="0" w:space="0" w:color="auto"/>
      </w:divBdr>
      <w:divsChild>
        <w:div w:id="8527674">
          <w:marLeft w:val="0"/>
          <w:marRight w:val="0"/>
          <w:marTop w:val="0"/>
          <w:marBottom w:val="0"/>
          <w:divBdr>
            <w:top w:val="none" w:sz="0" w:space="0" w:color="auto"/>
            <w:left w:val="none" w:sz="0" w:space="0" w:color="auto"/>
            <w:bottom w:val="none" w:sz="0" w:space="0" w:color="auto"/>
            <w:right w:val="none" w:sz="0" w:space="0" w:color="auto"/>
          </w:divBdr>
        </w:div>
        <w:div w:id="43452094">
          <w:marLeft w:val="0"/>
          <w:marRight w:val="0"/>
          <w:marTop w:val="0"/>
          <w:marBottom w:val="0"/>
          <w:divBdr>
            <w:top w:val="none" w:sz="0" w:space="0" w:color="auto"/>
            <w:left w:val="none" w:sz="0" w:space="0" w:color="auto"/>
            <w:bottom w:val="none" w:sz="0" w:space="0" w:color="auto"/>
            <w:right w:val="none" w:sz="0" w:space="0" w:color="auto"/>
          </w:divBdr>
        </w:div>
        <w:div w:id="81339568">
          <w:marLeft w:val="0"/>
          <w:marRight w:val="0"/>
          <w:marTop w:val="0"/>
          <w:marBottom w:val="0"/>
          <w:divBdr>
            <w:top w:val="none" w:sz="0" w:space="0" w:color="auto"/>
            <w:left w:val="none" w:sz="0" w:space="0" w:color="auto"/>
            <w:bottom w:val="none" w:sz="0" w:space="0" w:color="auto"/>
            <w:right w:val="none" w:sz="0" w:space="0" w:color="auto"/>
          </w:divBdr>
        </w:div>
        <w:div w:id="312102789">
          <w:marLeft w:val="0"/>
          <w:marRight w:val="0"/>
          <w:marTop w:val="0"/>
          <w:marBottom w:val="0"/>
          <w:divBdr>
            <w:top w:val="none" w:sz="0" w:space="0" w:color="auto"/>
            <w:left w:val="none" w:sz="0" w:space="0" w:color="auto"/>
            <w:bottom w:val="none" w:sz="0" w:space="0" w:color="auto"/>
            <w:right w:val="none" w:sz="0" w:space="0" w:color="auto"/>
          </w:divBdr>
        </w:div>
        <w:div w:id="400063376">
          <w:marLeft w:val="0"/>
          <w:marRight w:val="0"/>
          <w:marTop w:val="0"/>
          <w:marBottom w:val="0"/>
          <w:divBdr>
            <w:top w:val="none" w:sz="0" w:space="0" w:color="auto"/>
            <w:left w:val="none" w:sz="0" w:space="0" w:color="auto"/>
            <w:bottom w:val="none" w:sz="0" w:space="0" w:color="auto"/>
            <w:right w:val="none" w:sz="0" w:space="0" w:color="auto"/>
          </w:divBdr>
        </w:div>
        <w:div w:id="493188117">
          <w:marLeft w:val="0"/>
          <w:marRight w:val="0"/>
          <w:marTop w:val="0"/>
          <w:marBottom w:val="0"/>
          <w:divBdr>
            <w:top w:val="none" w:sz="0" w:space="0" w:color="auto"/>
            <w:left w:val="none" w:sz="0" w:space="0" w:color="auto"/>
            <w:bottom w:val="none" w:sz="0" w:space="0" w:color="auto"/>
            <w:right w:val="none" w:sz="0" w:space="0" w:color="auto"/>
          </w:divBdr>
        </w:div>
        <w:div w:id="513030572">
          <w:marLeft w:val="0"/>
          <w:marRight w:val="0"/>
          <w:marTop w:val="0"/>
          <w:marBottom w:val="0"/>
          <w:divBdr>
            <w:top w:val="none" w:sz="0" w:space="0" w:color="auto"/>
            <w:left w:val="none" w:sz="0" w:space="0" w:color="auto"/>
            <w:bottom w:val="none" w:sz="0" w:space="0" w:color="auto"/>
            <w:right w:val="none" w:sz="0" w:space="0" w:color="auto"/>
          </w:divBdr>
        </w:div>
        <w:div w:id="540704695">
          <w:marLeft w:val="0"/>
          <w:marRight w:val="0"/>
          <w:marTop w:val="0"/>
          <w:marBottom w:val="0"/>
          <w:divBdr>
            <w:top w:val="none" w:sz="0" w:space="0" w:color="auto"/>
            <w:left w:val="none" w:sz="0" w:space="0" w:color="auto"/>
            <w:bottom w:val="none" w:sz="0" w:space="0" w:color="auto"/>
            <w:right w:val="none" w:sz="0" w:space="0" w:color="auto"/>
          </w:divBdr>
        </w:div>
        <w:div w:id="558053459">
          <w:marLeft w:val="0"/>
          <w:marRight w:val="0"/>
          <w:marTop w:val="0"/>
          <w:marBottom w:val="0"/>
          <w:divBdr>
            <w:top w:val="none" w:sz="0" w:space="0" w:color="auto"/>
            <w:left w:val="none" w:sz="0" w:space="0" w:color="auto"/>
            <w:bottom w:val="none" w:sz="0" w:space="0" w:color="auto"/>
            <w:right w:val="none" w:sz="0" w:space="0" w:color="auto"/>
          </w:divBdr>
        </w:div>
        <w:div w:id="572160528">
          <w:marLeft w:val="0"/>
          <w:marRight w:val="0"/>
          <w:marTop w:val="0"/>
          <w:marBottom w:val="0"/>
          <w:divBdr>
            <w:top w:val="none" w:sz="0" w:space="0" w:color="auto"/>
            <w:left w:val="none" w:sz="0" w:space="0" w:color="auto"/>
            <w:bottom w:val="none" w:sz="0" w:space="0" w:color="auto"/>
            <w:right w:val="none" w:sz="0" w:space="0" w:color="auto"/>
          </w:divBdr>
        </w:div>
        <w:div w:id="651299222">
          <w:marLeft w:val="0"/>
          <w:marRight w:val="0"/>
          <w:marTop w:val="0"/>
          <w:marBottom w:val="0"/>
          <w:divBdr>
            <w:top w:val="none" w:sz="0" w:space="0" w:color="auto"/>
            <w:left w:val="none" w:sz="0" w:space="0" w:color="auto"/>
            <w:bottom w:val="none" w:sz="0" w:space="0" w:color="auto"/>
            <w:right w:val="none" w:sz="0" w:space="0" w:color="auto"/>
          </w:divBdr>
        </w:div>
        <w:div w:id="659507382">
          <w:marLeft w:val="0"/>
          <w:marRight w:val="0"/>
          <w:marTop w:val="0"/>
          <w:marBottom w:val="0"/>
          <w:divBdr>
            <w:top w:val="none" w:sz="0" w:space="0" w:color="auto"/>
            <w:left w:val="none" w:sz="0" w:space="0" w:color="auto"/>
            <w:bottom w:val="none" w:sz="0" w:space="0" w:color="auto"/>
            <w:right w:val="none" w:sz="0" w:space="0" w:color="auto"/>
          </w:divBdr>
        </w:div>
        <w:div w:id="705102397">
          <w:marLeft w:val="0"/>
          <w:marRight w:val="0"/>
          <w:marTop w:val="0"/>
          <w:marBottom w:val="0"/>
          <w:divBdr>
            <w:top w:val="none" w:sz="0" w:space="0" w:color="auto"/>
            <w:left w:val="none" w:sz="0" w:space="0" w:color="auto"/>
            <w:bottom w:val="none" w:sz="0" w:space="0" w:color="auto"/>
            <w:right w:val="none" w:sz="0" w:space="0" w:color="auto"/>
          </w:divBdr>
        </w:div>
        <w:div w:id="749817059">
          <w:marLeft w:val="0"/>
          <w:marRight w:val="0"/>
          <w:marTop w:val="0"/>
          <w:marBottom w:val="0"/>
          <w:divBdr>
            <w:top w:val="none" w:sz="0" w:space="0" w:color="auto"/>
            <w:left w:val="none" w:sz="0" w:space="0" w:color="auto"/>
            <w:bottom w:val="none" w:sz="0" w:space="0" w:color="auto"/>
            <w:right w:val="none" w:sz="0" w:space="0" w:color="auto"/>
          </w:divBdr>
        </w:div>
        <w:div w:id="813716772">
          <w:marLeft w:val="0"/>
          <w:marRight w:val="0"/>
          <w:marTop w:val="0"/>
          <w:marBottom w:val="0"/>
          <w:divBdr>
            <w:top w:val="none" w:sz="0" w:space="0" w:color="auto"/>
            <w:left w:val="none" w:sz="0" w:space="0" w:color="auto"/>
            <w:bottom w:val="none" w:sz="0" w:space="0" w:color="auto"/>
            <w:right w:val="none" w:sz="0" w:space="0" w:color="auto"/>
          </w:divBdr>
        </w:div>
        <w:div w:id="817066785">
          <w:marLeft w:val="0"/>
          <w:marRight w:val="0"/>
          <w:marTop w:val="0"/>
          <w:marBottom w:val="0"/>
          <w:divBdr>
            <w:top w:val="none" w:sz="0" w:space="0" w:color="auto"/>
            <w:left w:val="none" w:sz="0" w:space="0" w:color="auto"/>
            <w:bottom w:val="none" w:sz="0" w:space="0" w:color="auto"/>
            <w:right w:val="none" w:sz="0" w:space="0" w:color="auto"/>
          </w:divBdr>
        </w:div>
        <w:div w:id="872959507">
          <w:marLeft w:val="0"/>
          <w:marRight w:val="0"/>
          <w:marTop w:val="0"/>
          <w:marBottom w:val="0"/>
          <w:divBdr>
            <w:top w:val="none" w:sz="0" w:space="0" w:color="auto"/>
            <w:left w:val="none" w:sz="0" w:space="0" w:color="auto"/>
            <w:bottom w:val="none" w:sz="0" w:space="0" w:color="auto"/>
            <w:right w:val="none" w:sz="0" w:space="0" w:color="auto"/>
          </w:divBdr>
        </w:div>
        <w:div w:id="890267998">
          <w:marLeft w:val="0"/>
          <w:marRight w:val="0"/>
          <w:marTop w:val="0"/>
          <w:marBottom w:val="0"/>
          <w:divBdr>
            <w:top w:val="none" w:sz="0" w:space="0" w:color="auto"/>
            <w:left w:val="none" w:sz="0" w:space="0" w:color="auto"/>
            <w:bottom w:val="none" w:sz="0" w:space="0" w:color="auto"/>
            <w:right w:val="none" w:sz="0" w:space="0" w:color="auto"/>
          </w:divBdr>
        </w:div>
        <w:div w:id="1059087679">
          <w:marLeft w:val="0"/>
          <w:marRight w:val="0"/>
          <w:marTop w:val="0"/>
          <w:marBottom w:val="0"/>
          <w:divBdr>
            <w:top w:val="none" w:sz="0" w:space="0" w:color="auto"/>
            <w:left w:val="none" w:sz="0" w:space="0" w:color="auto"/>
            <w:bottom w:val="none" w:sz="0" w:space="0" w:color="auto"/>
            <w:right w:val="none" w:sz="0" w:space="0" w:color="auto"/>
          </w:divBdr>
        </w:div>
        <w:div w:id="1310749842">
          <w:marLeft w:val="0"/>
          <w:marRight w:val="0"/>
          <w:marTop w:val="0"/>
          <w:marBottom w:val="0"/>
          <w:divBdr>
            <w:top w:val="none" w:sz="0" w:space="0" w:color="auto"/>
            <w:left w:val="none" w:sz="0" w:space="0" w:color="auto"/>
            <w:bottom w:val="none" w:sz="0" w:space="0" w:color="auto"/>
            <w:right w:val="none" w:sz="0" w:space="0" w:color="auto"/>
          </w:divBdr>
        </w:div>
        <w:div w:id="1337146003">
          <w:marLeft w:val="0"/>
          <w:marRight w:val="0"/>
          <w:marTop w:val="0"/>
          <w:marBottom w:val="0"/>
          <w:divBdr>
            <w:top w:val="none" w:sz="0" w:space="0" w:color="auto"/>
            <w:left w:val="none" w:sz="0" w:space="0" w:color="auto"/>
            <w:bottom w:val="none" w:sz="0" w:space="0" w:color="auto"/>
            <w:right w:val="none" w:sz="0" w:space="0" w:color="auto"/>
          </w:divBdr>
        </w:div>
        <w:div w:id="1350529381">
          <w:marLeft w:val="0"/>
          <w:marRight w:val="0"/>
          <w:marTop w:val="0"/>
          <w:marBottom w:val="0"/>
          <w:divBdr>
            <w:top w:val="none" w:sz="0" w:space="0" w:color="auto"/>
            <w:left w:val="none" w:sz="0" w:space="0" w:color="auto"/>
            <w:bottom w:val="none" w:sz="0" w:space="0" w:color="auto"/>
            <w:right w:val="none" w:sz="0" w:space="0" w:color="auto"/>
          </w:divBdr>
        </w:div>
        <w:div w:id="1410497409">
          <w:marLeft w:val="0"/>
          <w:marRight w:val="0"/>
          <w:marTop w:val="0"/>
          <w:marBottom w:val="0"/>
          <w:divBdr>
            <w:top w:val="none" w:sz="0" w:space="0" w:color="auto"/>
            <w:left w:val="none" w:sz="0" w:space="0" w:color="auto"/>
            <w:bottom w:val="none" w:sz="0" w:space="0" w:color="auto"/>
            <w:right w:val="none" w:sz="0" w:space="0" w:color="auto"/>
          </w:divBdr>
        </w:div>
        <w:div w:id="1456951140">
          <w:marLeft w:val="0"/>
          <w:marRight w:val="0"/>
          <w:marTop w:val="0"/>
          <w:marBottom w:val="0"/>
          <w:divBdr>
            <w:top w:val="none" w:sz="0" w:space="0" w:color="auto"/>
            <w:left w:val="none" w:sz="0" w:space="0" w:color="auto"/>
            <w:bottom w:val="none" w:sz="0" w:space="0" w:color="auto"/>
            <w:right w:val="none" w:sz="0" w:space="0" w:color="auto"/>
          </w:divBdr>
        </w:div>
        <w:div w:id="1520393679">
          <w:marLeft w:val="0"/>
          <w:marRight w:val="0"/>
          <w:marTop w:val="0"/>
          <w:marBottom w:val="0"/>
          <w:divBdr>
            <w:top w:val="none" w:sz="0" w:space="0" w:color="auto"/>
            <w:left w:val="none" w:sz="0" w:space="0" w:color="auto"/>
            <w:bottom w:val="none" w:sz="0" w:space="0" w:color="auto"/>
            <w:right w:val="none" w:sz="0" w:space="0" w:color="auto"/>
          </w:divBdr>
        </w:div>
        <w:div w:id="1542397151">
          <w:marLeft w:val="0"/>
          <w:marRight w:val="0"/>
          <w:marTop w:val="0"/>
          <w:marBottom w:val="0"/>
          <w:divBdr>
            <w:top w:val="none" w:sz="0" w:space="0" w:color="auto"/>
            <w:left w:val="none" w:sz="0" w:space="0" w:color="auto"/>
            <w:bottom w:val="none" w:sz="0" w:space="0" w:color="auto"/>
            <w:right w:val="none" w:sz="0" w:space="0" w:color="auto"/>
          </w:divBdr>
        </w:div>
        <w:div w:id="1627925780">
          <w:marLeft w:val="0"/>
          <w:marRight w:val="0"/>
          <w:marTop w:val="0"/>
          <w:marBottom w:val="0"/>
          <w:divBdr>
            <w:top w:val="none" w:sz="0" w:space="0" w:color="auto"/>
            <w:left w:val="none" w:sz="0" w:space="0" w:color="auto"/>
            <w:bottom w:val="none" w:sz="0" w:space="0" w:color="auto"/>
            <w:right w:val="none" w:sz="0" w:space="0" w:color="auto"/>
          </w:divBdr>
        </w:div>
        <w:div w:id="1642267339">
          <w:marLeft w:val="0"/>
          <w:marRight w:val="0"/>
          <w:marTop w:val="0"/>
          <w:marBottom w:val="0"/>
          <w:divBdr>
            <w:top w:val="none" w:sz="0" w:space="0" w:color="auto"/>
            <w:left w:val="none" w:sz="0" w:space="0" w:color="auto"/>
            <w:bottom w:val="none" w:sz="0" w:space="0" w:color="auto"/>
            <w:right w:val="none" w:sz="0" w:space="0" w:color="auto"/>
          </w:divBdr>
        </w:div>
        <w:div w:id="1655067291">
          <w:marLeft w:val="0"/>
          <w:marRight w:val="0"/>
          <w:marTop w:val="0"/>
          <w:marBottom w:val="0"/>
          <w:divBdr>
            <w:top w:val="none" w:sz="0" w:space="0" w:color="auto"/>
            <w:left w:val="none" w:sz="0" w:space="0" w:color="auto"/>
            <w:bottom w:val="none" w:sz="0" w:space="0" w:color="auto"/>
            <w:right w:val="none" w:sz="0" w:space="0" w:color="auto"/>
          </w:divBdr>
        </w:div>
        <w:div w:id="1660186982">
          <w:marLeft w:val="0"/>
          <w:marRight w:val="0"/>
          <w:marTop w:val="0"/>
          <w:marBottom w:val="0"/>
          <w:divBdr>
            <w:top w:val="none" w:sz="0" w:space="0" w:color="auto"/>
            <w:left w:val="none" w:sz="0" w:space="0" w:color="auto"/>
            <w:bottom w:val="none" w:sz="0" w:space="0" w:color="auto"/>
            <w:right w:val="none" w:sz="0" w:space="0" w:color="auto"/>
          </w:divBdr>
        </w:div>
        <w:div w:id="1669165025">
          <w:marLeft w:val="0"/>
          <w:marRight w:val="0"/>
          <w:marTop w:val="0"/>
          <w:marBottom w:val="0"/>
          <w:divBdr>
            <w:top w:val="none" w:sz="0" w:space="0" w:color="auto"/>
            <w:left w:val="none" w:sz="0" w:space="0" w:color="auto"/>
            <w:bottom w:val="none" w:sz="0" w:space="0" w:color="auto"/>
            <w:right w:val="none" w:sz="0" w:space="0" w:color="auto"/>
          </w:divBdr>
        </w:div>
        <w:div w:id="1701974403">
          <w:marLeft w:val="0"/>
          <w:marRight w:val="0"/>
          <w:marTop w:val="0"/>
          <w:marBottom w:val="0"/>
          <w:divBdr>
            <w:top w:val="none" w:sz="0" w:space="0" w:color="auto"/>
            <w:left w:val="none" w:sz="0" w:space="0" w:color="auto"/>
            <w:bottom w:val="none" w:sz="0" w:space="0" w:color="auto"/>
            <w:right w:val="none" w:sz="0" w:space="0" w:color="auto"/>
          </w:divBdr>
        </w:div>
        <w:div w:id="1728264515">
          <w:marLeft w:val="0"/>
          <w:marRight w:val="0"/>
          <w:marTop w:val="0"/>
          <w:marBottom w:val="0"/>
          <w:divBdr>
            <w:top w:val="none" w:sz="0" w:space="0" w:color="auto"/>
            <w:left w:val="none" w:sz="0" w:space="0" w:color="auto"/>
            <w:bottom w:val="none" w:sz="0" w:space="0" w:color="auto"/>
            <w:right w:val="none" w:sz="0" w:space="0" w:color="auto"/>
          </w:divBdr>
        </w:div>
        <w:div w:id="1760642532">
          <w:marLeft w:val="0"/>
          <w:marRight w:val="0"/>
          <w:marTop w:val="0"/>
          <w:marBottom w:val="0"/>
          <w:divBdr>
            <w:top w:val="none" w:sz="0" w:space="0" w:color="auto"/>
            <w:left w:val="none" w:sz="0" w:space="0" w:color="auto"/>
            <w:bottom w:val="none" w:sz="0" w:space="0" w:color="auto"/>
            <w:right w:val="none" w:sz="0" w:space="0" w:color="auto"/>
          </w:divBdr>
        </w:div>
        <w:div w:id="1780291006">
          <w:marLeft w:val="0"/>
          <w:marRight w:val="0"/>
          <w:marTop w:val="0"/>
          <w:marBottom w:val="0"/>
          <w:divBdr>
            <w:top w:val="none" w:sz="0" w:space="0" w:color="auto"/>
            <w:left w:val="none" w:sz="0" w:space="0" w:color="auto"/>
            <w:bottom w:val="none" w:sz="0" w:space="0" w:color="auto"/>
            <w:right w:val="none" w:sz="0" w:space="0" w:color="auto"/>
          </w:divBdr>
        </w:div>
        <w:div w:id="1857958887">
          <w:marLeft w:val="0"/>
          <w:marRight w:val="0"/>
          <w:marTop w:val="0"/>
          <w:marBottom w:val="0"/>
          <w:divBdr>
            <w:top w:val="none" w:sz="0" w:space="0" w:color="auto"/>
            <w:left w:val="none" w:sz="0" w:space="0" w:color="auto"/>
            <w:bottom w:val="none" w:sz="0" w:space="0" w:color="auto"/>
            <w:right w:val="none" w:sz="0" w:space="0" w:color="auto"/>
          </w:divBdr>
        </w:div>
        <w:div w:id="1979724319">
          <w:marLeft w:val="0"/>
          <w:marRight w:val="0"/>
          <w:marTop w:val="0"/>
          <w:marBottom w:val="0"/>
          <w:divBdr>
            <w:top w:val="none" w:sz="0" w:space="0" w:color="auto"/>
            <w:left w:val="none" w:sz="0" w:space="0" w:color="auto"/>
            <w:bottom w:val="none" w:sz="0" w:space="0" w:color="auto"/>
            <w:right w:val="none" w:sz="0" w:space="0" w:color="auto"/>
          </w:divBdr>
        </w:div>
        <w:div w:id="1981884247">
          <w:marLeft w:val="0"/>
          <w:marRight w:val="0"/>
          <w:marTop w:val="0"/>
          <w:marBottom w:val="0"/>
          <w:divBdr>
            <w:top w:val="none" w:sz="0" w:space="0" w:color="auto"/>
            <w:left w:val="none" w:sz="0" w:space="0" w:color="auto"/>
            <w:bottom w:val="none" w:sz="0" w:space="0" w:color="auto"/>
            <w:right w:val="none" w:sz="0" w:space="0" w:color="auto"/>
          </w:divBdr>
        </w:div>
        <w:div w:id="2122723529">
          <w:marLeft w:val="0"/>
          <w:marRight w:val="0"/>
          <w:marTop w:val="0"/>
          <w:marBottom w:val="0"/>
          <w:divBdr>
            <w:top w:val="none" w:sz="0" w:space="0" w:color="auto"/>
            <w:left w:val="none" w:sz="0" w:space="0" w:color="auto"/>
            <w:bottom w:val="none" w:sz="0" w:space="0" w:color="auto"/>
            <w:right w:val="none" w:sz="0" w:space="0" w:color="auto"/>
          </w:divBdr>
        </w:div>
      </w:divsChild>
    </w:div>
    <w:div w:id="1398505040">
      <w:bodyDiv w:val="1"/>
      <w:marLeft w:val="0"/>
      <w:marRight w:val="0"/>
      <w:marTop w:val="0"/>
      <w:marBottom w:val="0"/>
      <w:divBdr>
        <w:top w:val="none" w:sz="0" w:space="0" w:color="auto"/>
        <w:left w:val="none" w:sz="0" w:space="0" w:color="auto"/>
        <w:bottom w:val="none" w:sz="0" w:space="0" w:color="auto"/>
        <w:right w:val="none" w:sz="0" w:space="0" w:color="auto"/>
      </w:divBdr>
    </w:div>
    <w:div w:id="1398818160">
      <w:bodyDiv w:val="1"/>
      <w:marLeft w:val="0"/>
      <w:marRight w:val="0"/>
      <w:marTop w:val="0"/>
      <w:marBottom w:val="0"/>
      <w:divBdr>
        <w:top w:val="none" w:sz="0" w:space="0" w:color="auto"/>
        <w:left w:val="none" w:sz="0" w:space="0" w:color="auto"/>
        <w:bottom w:val="none" w:sz="0" w:space="0" w:color="auto"/>
        <w:right w:val="none" w:sz="0" w:space="0" w:color="auto"/>
      </w:divBdr>
    </w:div>
    <w:div w:id="1401322168">
      <w:bodyDiv w:val="1"/>
      <w:marLeft w:val="0"/>
      <w:marRight w:val="0"/>
      <w:marTop w:val="0"/>
      <w:marBottom w:val="0"/>
      <w:divBdr>
        <w:top w:val="none" w:sz="0" w:space="0" w:color="auto"/>
        <w:left w:val="none" w:sz="0" w:space="0" w:color="auto"/>
        <w:bottom w:val="none" w:sz="0" w:space="0" w:color="auto"/>
        <w:right w:val="none" w:sz="0" w:space="0" w:color="auto"/>
      </w:divBdr>
    </w:div>
    <w:div w:id="1407416531">
      <w:bodyDiv w:val="1"/>
      <w:marLeft w:val="0"/>
      <w:marRight w:val="0"/>
      <w:marTop w:val="0"/>
      <w:marBottom w:val="0"/>
      <w:divBdr>
        <w:top w:val="none" w:sz="0" w:space="0" w:color="auto"/>
        <w:left w:val="none" w:sz="0" w:space="0" w:color="auto"/>
        <w:bottom w:val="none" w:sz="0" w:space="0" w:color="auto"/>
        <w:right w:val="none" w:sz="0" w:space="0" w:color="auto"/>
      </w:divBdr>
    </w:div>
    <w:div w:id="1409765812">
      <w:bodyDiv w:val="1"/>
      <w:marLeft w:val="0"/>
      <w:marRight w:val="0"/>
      <w:marTop w:val="0"/>
      <w:marBottom w:val="0"/>
      <w:divBdr>
        <w:top w:val="none" w:sz="0" w:space="0" w:color="auto"/>
        <w:left w:val="none" w:sz="0" w:space="0" w:color="auto"/>
        <w:bottom w:val="none" w:sz="0" w:space="0" w:color="auto"/>
        <w:right w:val="none" w:sz="0" w:space="0" w:color="auto"/>
      </w:divBdr>
    </w:div>
    <w:div w:id="1411199263">
      <w:bodyDiv w:val="1"/>
      <w:marLeft w:val="0"/>
      <w:marRight w:val="0"/>
      <w:marTop w:val="0"/>
      <w:marBottom w:val="0"/>
      <w:divBdr>
        <w:top w:val="none" w:sz="0" w:space="0" w:color="auto"/>
        <w:left w:val="none" w:sz="0" w:space="0" w:color="auto"/>
        <w:bottom w:val="none" w:sz="0" w:space="0" w:color="auto"/>
        <w:right w:val="none" w:sz="0" w:space="0" w:color="auto"/>
      </w:divBdr>
    </w:div>
    <w:div w:id="1424836693">
      <w:bodyDiv w:val="1"/>
      <w:marLeft w:val="0"/>
      <w:marRight w:val="0"/>
      <w:marTop w:val="0"/>
      <w:marBottom w:val="0"/>
      <w:divBdr>
        <w:top w:val="none" w:sz="0" w:space="0" w:color="auto"/>
        <w:left w:val="none" w:sz="0" w:space="0" w:color="auto"/>
        <w:bottom w:val="none" w:sz="0" w:space="0" w:color="auto"/>
        <w:right w:val="none" w:sz="0" w:space="0" w:color="auto"/>
      </w:divBdr>
    </w:div>
    <w:div w:id="1431393031">
      <w:bodyDiv w:val="1"/>
      <w:marLeft w:val="0"/>
      <w:marRight w:val="0"/>
      <w:marTop w:val="0"/>
      <w:marBottom w:val="0"/>
      <w:divBdr>
        <w:top w:val="none" w:sz="0" w:space="0" w:color="auto"/>
        <w:left w:val="none" w:sz="0" w:space="0" w:color="auto"/>
        <w:bottom w:val="none" w:sz="0" w:space="0" w:color="auto"/>
        <w:right w:val="none" w:sz="0" w:space="0" w:color="auto"/>
      </w:divBdr>
    </w:div>
    <w:div w:id="1432319714">
      <w:bodyDiv w:val="1"/>
      <w:marLeft w:val="0"/>
      <w:marRight w:val="0"/>
      <w:marTop w:val="0"/>
      <w:marBottom w:val="0"/>
      <w:divBdr>
        <w:top w:val="none" w:sz="0" w:space="0" w:color="auto"/>
        <w:left w:val="none" w:sz="0" w:space="0" w:color="auto"/>
        <w:bottom w:val="none" w:sz="0" w:space="0" w:color="auto"/>
        <w:right w:val="none" w:sz="0" w:space="0" w:color="auto"/>
      </w:divBdr>
    </w:div>
    <w:div w:id="1434549200">
      <w:bodyDiv w:val="1"/>
      <w:marLeft w:val="0"/>
      <w:marRight w:val="0"/>
      <w:marTop w:val="0"/>
      <w:marBottom w:val="0"/>
      <w:divBdr>
        <w:top w:val="none" w:sz="0" w:space="0" w:color="auto"/>
        <w:left w:val="none" w:sz="0" w:space="0" w:color="auto"/>
        <w:bottom w:val="none" w:sz="0" w:space="0" w:color="auto"/>
        <w:right w:val="none" w:sz="0" w:space="0" w:color="auto"/>
      </w:divBdr>
    </w:div>
    <w:div w:id="1435202089">
      <w:bodyDiv w:val="1"/>
      <w:marLeft w:val="0"/>
      <w:marRight w:val="0"/>
      <w:marTop w:val="0"/>
      <w:marBottom w:val="0"/>
      <w:divBdr>
        <w:top w:val="none" w:sz="0" w:space="0" w:color="auto"/>
        <w:left w:val="none" w:sz="0" w:space="0" w:color="auto"/>
        <w:bottom w:val="none" w:sz="0" w:space="0" w:color="auto"/>
        <w:right w:val="none" w:sz="0" w:space="0" w:color="auto"/>
      </w:divBdr>
    </w:div>
    <w:div w:id="1437365348">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60563041">
      <w:bodyDiv w:val="1"/>
      <w:marLeft w:val="0"/>
      <w:marRight w:val="0"/>
      <w:marTop w:val="0"/>
      <w:marBottom w:val="0"/>
      <w:divBdr>
        <w:top w:val="none" w:sz="0" w:space="0" w:color="auto"/>
        <w:left w:val="none" w:sz="0" w:space="0" w:color="auto"/>
        <w:bottom w:val="none" w:sz="0" w:space="0" w:color="auto"/>
        <w:right w:val="none" w:sz="0" w:space="0" w:color="auto"/>
      </w:divBdr>
    </w:div>
    <w:div w:id="1485010308">
      <w:bodyDiv w:val="1"/>
      <w:marLeft w:val="0"/>
      <w:marRight w:val="0"/>
      <w:marTop w:val="0"/>
      <w:marBottom w:val="0"/>
      <w:divBdr>
        <w:top w:val="none" w:sz="0" w:space="0" w:color="auto"/>
        <w:left w:val="none" w:sz="0" w:space="0" w:color="auto"/>
        <w:bottom w:val="none" w:sz="0" w:space="0" w:color="auto"/>
        <w:right w:val="none" w:sz="0" w:space="0" w:color="auto"/>
      </w:divBdr>
    </w:div>
    <w:div w:id="1503471299">
      <w:bodyDiv w:val="1"/>
      <w:marLeft w:val="0"/>
      <w:marRight w:val="0"/>
      <w:marTop w:val="0"/>
      <w:marBottom w:val="0"/>
      <w:divBdr>
        <w:top w:val="none" w:sz="0" w:space="0" w:color="auto"/>
        <w:left w:val="none" w:sz="0" w:space="0" w:color="auto"/>
        <w:bottom w:val="none" w:sz="0" w:space="0" w:color="auto"/>
        <w:right w:val="none" w:sz="0" w:space="0" w:color="auto"/>
      </w:divBdr>
    </w:div>
    <w:div w:id="1507790170">
      <w:bodyDiv w:val="1"/>
      <w:marLeft w:val="0"/>
      <w:marRight w:val="0"/>
      <w:marTop w:val="0"/>
      <w:marBottom w:val="0"/>
      <w:divBdr>
        <w:top w:val="none" w:sz="0" w:space="0" w:color="auto"/>
        <w:left w:val="none" w:sz="0" w:space="0" w:color="auto"/>
        <w:bottom w:val="none" w:sz="0" w:space="0" w:color="auto"/>
        <w:right w:val="none" w:sz="0" w:space="0" w:color="auto"/>
      </w:divBdr>
    </w:div>
    <w:div w:id="1514414859">
      <w:bodyDiv w:val="1"/>
      <w:marLeft w:val="0"/>
      <w:marRight w:val="0"/>
      <w:marTop w:val="0"/>
      <w:marBottom w:val="0"/>
      <w:divBdr>
        <w:top w:val="none" w:sz="0" w:space="0" w:color="auto"/>
        <w:left w:val="none" w:sz="0" w:space="0" w:color="auto"/>
        <w:bottom w:val="none" w:sz="0" w:space="0" w:color="auto"/>
        <w:right w:val="none" w:sz="0" w:space="0" w:color="auto"/>
      </w:divBdr>
    </w:div>
    <w:div w:id="1537113221">
      <w:bodyDiv w:val="1"/>
      <w:marLeft w:val="0"/>
      <w:marRight w:val="0"/>
      <w:marTop w:val="0"/>
      <w:marBottom w:val="0"/>
      <w:divBdr>
        <w:top w:val="none" w:sz="0" w:space="0" w:color="auto"/>
        <w:left w:val="none" w:sz="0" w:space="0" w:color="auto"/>
        <w:bottom w:val="none" w:sz="0" w:space="0" w:color="auto"/>
        <w:right w:val="none" w:sz="0" w:space="0" w:color="auto"/>
      </w:divBdr>
    </w:div>
    <w:div w:id="1564634927">
      <w:bodyDiv w:val="1"/>
      <w:marLeft w:val="0"/>
      <w:marRight w:val="0"/>
      <w:marTop w:val="0"/>
      <w:marBottom w:val="0"/>
      <w:divBdr>
        <w:top w:val="none" w:sz="0" w:space="0" w:color="auto"/>
        <w:left w:val="none" w:sz="0" w:space="0" w:color="auto"/>
        <w:bottom w:val="none" w:sz="0" w:space="0" w:color="auto"/>
        <w:right w:val="none" w:sz="0" w:space="0" w:color="auto"/>
      </w:divBdr>
      <w:divsChild>
        <w:div w:id="617109530">
          <w:marLeft w:val="0"/>
          <w:marRight w:val="0"/>
          <w:marTop w:val="0"/>
          <w:marBottom w:val="0"/>
          <w:divBdr>
            <w:top w:val="none" w:sz="0" w:space="0" w:color="auto"/>
            <w:left w:val="none" w:sz="0" w:space="0" w:color="auto"/>
            <w:bottom w:val="none" w:sz="0" w:space="0" w:color="auto"/>
            <w:right w:val="none" w:sz="0" w:space="0" w:color="auto"/>
          </w:divBdr>
        </w:div>
        <w:div w:id="1935094757">
          <w:marLeft w:val="0"/>
          <w:marRight w:val="0"/>
          <w:marTop w:val="0"/>
          <w:marBottom w:val="0"/>
          <w:divBdr>
            <w:top w:val="none" w:sz="0" w:space="0" w:color="auto"/>
            <w:left w:val="none" w:sz="0" w:space="0" w:color="auto"/>
            <w:bottom w:val="none" w:sz="0" w:space="0" w:color="auto"/>
            <w:right w:val="none" w:sz="0" w:space="0" w:color="auto"/>
          </w:divBdr>
        </w:div>
        <w:div w:id="1999074285">
          <w:marLeft w:val="0"/>
          <w:marRight w:val="0"/>
          <w:marTop w:val="0"/>
          <w:marBottom w:val="0"/>
          <w:divBdr>
            <w:top w:val="none" w:sz="0" w:space="0" w:color="auto"/>
            <w:left w:val="none" w:sz="0" w:space="0" w:color="auto"/>
            <w:bottom w:val="none" w:sz="0" w:space="0" w:color="auto"/>
            <w:right w:val="none" w:sz="0" w:space="0" w:color="auto"/>
          </w:divBdr>
        </w:div>
      </w:divsChild>
    </w:div>
    <w:div w:id="1574118309">
      <w:bodyDiv w:val="1"/>
      <w:marLeft w:val="0"/>
      <w:marRight w:val="0"/>
      <w:marTop w:val="0"/>
      <w:marBottom w:val="0"/>
      <w:divBdr>
        <w:top w:val="none" w:sz="0" w:space="0" w:color="auto"/>
        <w:left w:val="none" w:sz="0" w:space="0" w:color="auto"/>
        <w:bottom w:val="none" w:sz="0" w:space="0" w:color="auto"/>
        <w:right w:val="none" w:sz="0" w:space="0" w:color="auto"/>
      </w:divBdr>
    </w:div>
    <w:div w:id="1578394506">
      <w:bodyDiv w:val="1"/>
      <w:marLeft w:val="0"/>
      <w:marRight w:val="0"/>
      <w:marTop w:val="0"/>
      <w:marBottom w:val="0"/>
      <w:divBdr>
        <w:top w:val="none" w:sz="0" w:space="0" w:color="auto"/>
        <w:left w:val="none" w:sz="0" w:space="0" w:color="auto"/>
        <w:bottom w:val="none" w:sz="0" w:space="0" w:color="auto"/>
        <w:right w:val="none" w:sz="0" w:space="0" w:color="auto"/>
      </w:divBdr>
    </w:div>
    <w:div w:id="1578975100">
      <w:bodyDiv w:val="1"/>
      <w:marLeft w:val="0"/>
      <w:marRight w:val="0"/>
      <w:marTop w:val="0"/>
      <w:marBottom w:val="0"/>
      <w:divBdr>
        <w:top w:val="none" w:sz="0" w:space="0" w:color="auto"/>
        <w:left w:val="none" w:sz="0" w:space="0" w:color="auto"/>
        <w:bottom w:val="none" w:sz="0" w:space="0" w:color="auto"/>
        <w:right w:val="none" w:sz="0" w:space="0" w:color="auto"/>
      </w:divBdr>
    </w:div>
    <w:div w:id="1587033172">
      <w:bodyDiv w:val="1"/>
      <w:marLeft w:val="0"/>
      <w:marRight w:val="0"/>
      <w:marTop w:val="0"/>
      <w:marBottom w:val="0"/>
      <w:divBdr>
        <w:top w:val="none" w:sz="0" w:space="0" w:color="auto"/>
        <w:left w:val="none" w:sz="0" w:space="0" w:color="auto"/>
        <w:bottom w:val="none" w:sz="0" w:space="0" w:color="auto"/>
        <w:right w:val="none" w:sz="0" w:space="0" w:color="auto"/>
      </w:divBdr>
    </w:div>
    <w:div w:id="1612587220">
      <w:bodyDiv w:val="1"/>
      <w:marLeft w:val="0"/>
      <w:marRight w:val="0"/>
      <w:marTop w:val="0"/>
      <w:marBottom w:val="0"/>
      <w:divBdr>
        <w:top w:val="none" w:sz="0" w:space="0" w:color="auto"/>
        <w:left w:val="none" w:sz="0" w:space="0" w:color="auto"/>
        <w:bottom w:val="none" w:sz="0" w:space="0" w:color="auto"/>
        <w:right w:val="none" w:sz="0" w:space="0" w:color="auto"/>
      </w:divBdr>
    </w:div>
    <w:div w:id="1629700963">
      <w:bodyDiv w:val="1"/>
      <w:marLeft w:val="0"/>
      <w:marRight w:val="0"/>
      <w:marTop w:val="0"/>
      <w:marBottom w:val="0"/>
      <w:divBdr>
        <w:top w:val="none" w:sz="0" w:space="0" w:color="auto"/>
        <w:left w:val="none" w:sz="0" w:space="0" w:color="auto"/>
        <w:bottom w:val="none" w:sz="0" w:space="0" w:color="auto"/>
        <w:right w:val="none" w:sz="0" w:space="0" w:color="auto"/>
      </w:divBdr>
    </w:div>
    <w:div w:id="1632857185">
      <w:bodyDiv w:val="1"/>
      <w:marLeft w:val="0"/>
      <w:marRight w:val="0"/>
      <w:marTop w:val="0"/>
      <w:marBottom w:val="0"/>
      <w:divBdr>
        <w:top w:val="none" w:sz="0" w:space="0" w:color="auto"/>
        <w:left w:val="none" w:sz="0" w:space="0" w:color="auto"/>
        <w:bottom w:val="none" w:sz="0" w:space="0" w:color="auto"/>
        <w:right w:val="none" w:sz="0" w:space="0" w:color="auto"/>
      </w:divBdr>
      <w:divsChild>
        <w:div w:id="152066093">
          <w:marLeft w:val="0"/>
          <w:marRight w:val="0"/>
          <w:marTop w:val="0"/>
          <w:marBottom w:val="0"/>
          <w:divBdr>
            <w:top w:val="none" w:sz="0" w:space="0" w:color="auto"/>
            <w:left w:val="none" w:sz="0" w:space="0" w:color="auto"/>
            <w:bottom w:val="none" w:sz="0" w:space="0" w:color="auto"/>
            <w:right w:val="none" w:sz="0" w:space="0" w:color="auto"/>
          </w:divBdr>
        </w:div>
        <w:div w:id="218446915">
          <w:marLeft w:val="0"/>
          <w:marRight w:val="0"/>
          <w:marTop w:val="0"/>
          <w:marBottom w:val="0"/>
          <w:divBdr>
            <w:top w:val="none" w:sz="0" w:space="0" w:color="auto"/>
            <w:left w:val="none" w:sz="0" w:space="0" w:color="auto"/>
            <w:bottom w:val="none" w:sz="0" w:space="0" w:color="auto"/>
            <w:right w:val="none" w:sz="0" w:space="0" w:color="auto"/>
          </w:divBdr>
        </w:div>
        <w:div w:id="532958174">
          <w:marLeft w:val="0"/>
          <w:marRight w:val="0"/>
          <w:marTop w:val="0"/>
          <w:marBottom w:val="0"/>
          <w:divBdr>
            <w:top w:val="none" w:sz="0" w:space="0" w:color="auto"/>
            <w:left w:val="none" w:sz="0" w:space="0" w:color="auto"/>
            <w:bottom w:val="none" w:sz="0" w:space="0" w:color="auto"/>
            <w:right w:val="none" w:sz="0" w:space="0" w:color="auto"/>
          </w:divBdr>
        </w:div>
        <w:div w:id="829752944">
          <w:marLeft w:val="0"/>
          <w:marRight w:val="0"/>
          <w:marTop w:val="0"/>
          <w:marBottom w:val="0"/>
          <w:divBdr>
            <w:top w:val="none" w:sz="0" w:space="0" w:color="auto"/>
            <w:left w:val="none" w:sz="0" w:space="0" w:color="auto"/>
            <w:bottom w:val="none" w:sz="0" w:space="0" w:color="auto"/>
            <w:right w:val="none" w:sz="0" w:space="0" w:color="auto"/>
          </w:divBdr>
        </w:div>
        <w:div w:id="955722957">
          <w:marLeft w:val="0"/>
          <w:marRight w:val="0"/>
          <w:marTop w:val="0"/>
          <w:marBottom w:val="0"/>
          <w:divBdr>
            <w:top w:val="none" w:sz="0" w:space="0" w:color="auto"/>
            <w:left w:val="none" w:sz="0" w:space="0" w:color="auto"/>
            <w:bottom w:val="none" w:sz="0" w:space="0" w:color="auto"/>
            <w:right w:val="none" w:sz="0" w:space="0" w:color="auto"/>
          </w:divBdr>
        </w:div>
        <w:div w:id="1136604921">
          <w:marLeft w:val="0"/>
          <w:marRight w:val="0"/>
          <w:marTop w:val="0"/>
          <w:marBottom w:val="0"/>
          <w:divBdr>
            <w:top w:val="none" w:sz="0" w:space="0" w:color="auto"/>
            <w:left w:val="none" w:sz="0" w:space="0" w:color="auto"/>
            <w:bottom w:val="none" w:sz="0" w:space="0" w:color="auto"/>
            <w:right w:val="none" w:sz="0" w:space="0" w:color="auto"/>
          </w:divBdr>
        </w:div>
        <w:div w:id="1255477572">
          <w:marLeft w:val="0"/>
          <w:marRight w:val="0"/>
          <w:marTop w:val="0"/>
          <w:marBottom w:val="0"/>
          <w:divBdr>
            <w:top w:val="none" w:sz="0" w:space="0" w:color="auto"/>
            <w:left w:val="none" w:sz="0" w:space="0" w:color="auto"/>
            <w:bottom w:val="none" w:sz="0" w:space="0" w:color="auto"/>
            <w:right w:val="none" w:sz="0" w:space="0" w:color="auto"/>
          </w:divBdr>
        </w:div>
        <w:div w:id="1300261133">
          <w:marLeft w:val="0"/>
          <w:marRight w:val="0"/>
          <w:marTop w:val="0"/>
          <w:marBottom w:val="0"/>
          <w:divBdr>
            <w:top w:val="none" w:sz="0" w:space="0" w:color="auto"/>
            <w:left w:val="none" w:sz="0" w:space="0" w:color="auto"/>
            <w:bottom w:val="none" w:sz="0" w:space="0" w:color="auto"/>
            <w:right w:val="none" w:sz="0" w:space="0" w:color="auto"/>
          </w:divBdr>
        </w:div>
        <w:div w:id="1337154467">
          <w:marLeft w:val="0"/>
          <w:marRight w:val="0"/>
          <w:marTop w:val="0"/>
          <w:marBottom w:val="0"/>
          <w:divBdr>
            <w:top w:val="none" w:sz="0" w:space="0" w:color="auto"/>
            <w:left w:val="none" w:sz="0" w:space="0" w:color="auto"/>
            <w:bottom w:val="none" w:sz="0" w:space="0" w:color="auto"/>
            <w:right w:val="none" w:sz="0" w:space="0" w:color="auto"/>
          </w:divBdr>
        </w:div>
        <w:div w:id="1590574677">
          <w:marLeft w:val="0"/>
          <w:marRight w:val="0"/>
          <w:marTop w:val="0"/>
          <w:marBottom w:val="0"/>
          <w:divBdr>
            <w:top w:val="none" w:sz="0" w:space="0" w:color="auto"/>
            <w:left w:val="none" w:sz="0" w:space="0" w:color="auto"/>
            <w:bottom w:val="none" w:sz="0" w:space="0" w:color="auto"/>
            <w:right w:val="none" w:sz="0" w:space="0" w:color="auto"/>
          </w:divBdr>
        </w:div>
        <w:div w:id="1891840171">
          <w:marLeft w:val="0"/>
          <w:marRight w:val="0"/>
          <w:marTop w:val="0"/>
          <w:marBottom w:val="0"/>
          <w:divBdr>
            <w:top w:val="none" w:sz="0" w:space="0" w:color="auto"/>
            <w:left w:val="none" w:sz="0" w:space="0" w:color="auto"/>
            <w:bottom w:val="none" w:sz="0" w:space="0" w:color="auto"/>
            <w:right w:val="none" w:sz="0" w:space="0" w:color="auto"/>
          </w:divBdr>
        </w:div>
        <w:div w:id="2017344985">
          <w:marLeft w:val="0"/>
          <w:marRight w:val="0"/>
          <w:marTop w:val="0"/>
          <w:marBottom w:val="0"/>
          <w:divBdr>
            <w:top w:val="none" w:sz="0" w:space="0" w:color="auto"/>
            <w:left w:val="none" w:sz="0" w:space="0" w:color="auto"/>
            <w:bottom w:val="none" w:sz="0" w:space="0" w:color="auto"/>
            <w:right w:val="none" w:sz="0" w:space="0" w:color="auto"/>
          </w:divBdr>
        </w:div>
      </w:divsChild>
    </w:div>
    <w:div w:id="1651254662">
      <w:bodyDiv w:val="1"/>
      <w:marLeft w:val="0"/>
      <w:marRight w:val="0"/>
      <w:marTop w:val="0"/>
      <w:marBottom w:val="0"/>
      <w:divBdr>
        <w:top w:val="none" w:sz="0" w:space="0" w:color="auto"/>
        <w:left w:val="none" w:sz="0" w:space="0" w:color="auto"/>
        <w:bottom w:val="none" w:sz="0" w:space="0" w:color="auto"/>
        <w:right w:val="none" w:sz="0" w:space="0" w:color="auto"/>
      </w:divBdr>
    </w:div>
    <w:div w:id="1654023069">
      <w:bodyDiv w:val="1"/>
      <w:marLeft w:val="0"/>
      <w:marRight w:val="0"/>
      <w:marTop w:val="0"/>
      <w:marBottom w:val="0"/>
      <w:divBdr>
        <w:top w:val="none" w:sz="0" w:space="0" w:color="auto"/>
        <w:left w:val="none" w:sz="0" w:space="0" w:color="auto"/>
        <w:bottom w:val="none" w:sz="0" w:space="0" w:color="auto"/>
        <w:right w:val="none" w:sz="0" w:space="0" w:color="auto"/>
      </w:divBdr>
    </w:div>
    <w:div w:id="1664775735">
      <w:bodyDiv w:val="1"/>
      <w:marLeft w:val="0"/>
      <w:marRight w:val="0"/>
      <w:marTop w:val="0"/>
      <w:marBottom w:val="0"/>
      <w:divBdr>
        <w:top w:val="none" w:sz="0" w:space="0" w:color="auto"/>
        <w:left w:val="none" w:sz="0" w:space="0" w:color="auto"/>
        <w:bottom w:val="none" w:sz="0" w:space="0" w:color="auto"/>
        <w:right w:val="none" w:sz="0" w:space="0" w:color="auto"/>
      </w:divBdr>
    </w:div>
    <w:div w:id="1686519899">
      <w:bodyDiv w:val="1"/>
      <w:marLeft w:val="0"/>
      <w:marRight w:val="0"/>
      <w:marTop w:val="0"/>
      <w:marBottom w:val="0"/>
      <w:divBdr>
        <w:top w:val="none" w:sz="0" w:space="0" w:color="auto"/>
        <w:left w:val="none" w:sz="0" w:space="0" w:color="auto"/>
        <w:bottom w:val="none" w:sz="0" w:space="0" w:color="auto"/>
        <w:right w:val="none" w:sz="0" w:space="0" w:color="auto"/>
      </w:divBdr>
    </w:div>
    <w:div w:id="1689600677">
      <w:bodyDiv w:val="1"/>
      <w:marLeft w:val="0"/>
      <w:marRight w:val="0"/>
      <w:marTop w:val="0"/>
      <w:marBottom w:val="0"/>
      <w:divBdr>
        <w:top w:val="none" w:sz="0" w:space="0" w:color="auto"/>
        <w:left w:val="none" w:sz="0" w:space="0" w:color="auto"/>
        <w:bottom w:val="none" w:sz="0" w:space="0" w:color="auto"/>
        <w:right w:val="none" w:sz="0" w:space="0" w:color="auto"/>
      </w:divBdr>
    </w:div>
    <w:div w:id="1693073133">
      <w:bodyDiv w:val="1"/>
      <w:marLeft w:val="0"/>
      <w:marRight w:val="0"/>
      <w:marTop w:val="0"/>
      <w:marBottom w:val="0"/>
      <w:divBdr>
        <w:top w:val="none" w:sz="0" w:space="0" w:color="auto"/>
        <w:left w:val="none" w:sz="0" w:space="0" w:color="auto"/>
        <w:bottom w:val="none" w:sz="0" w:space="0" w:color="auto"/>
        <w:right w:val="none" w:sz="0" w:space="0" w:color="auto"/>
      </w:divBdr>
    </w:div>
    <w:div w:id="1697537782">
      <w:bodyDiv w:val="1"/>
      <w:marLeft w:val="0"/>
      <w:marRight w:val="0"/>
      <w:marTop w:val="0"/>
      <w:marBottom w:val="0"/>
      <w:divBdr>
        <w:top w:val="none" w:sz="0" w:space="0" w:color="auto"/>
        <w:left w:val="none" w:sz="0" w:space="0" w:color="auto"/>
        <w:bottom w:val="none" w:sz="0" w:space="0" w:color="auto"/>
        <w:right w:val="none" w:sz="0" w:space="0" w:color="auto"/>
      </w:divBdr>
    </w:div>
    <w:div w:id="1700549007">
      <w:bodyDiv w:val="1"/>
      <w:marLeft w:val="0"/>
      <w:marRight w:val="0"/>
      <w:marTop w:val="0"/>
      <w:marBottom w:val="0"/>
      <w:divBdr>
        <w:top w:val="none" w:sz="0" w:space="0" w:color="auto"/>
        <w:left w:val="none" w:sz="0" w:space="0" w:color="auto"/>
        <w:bottom w:val="none" w:sz="0" w:space="0" w:color="auto"/>
        <w:right w:val="none" w:sz="0" w:space="0" w:color="auto"/>
      </w:divBdr>
    </w:div>
    <w:div w:id="1712925649">
      <w:bodyDiv w:val="1"/>
      <w:marLeft w:val="0"/>
      <w:marRight w:val="0"/>
      <w:marTop w:val="0"/>
      <w:marBottom w:val="0"/>
      <w:divBdr>
        <w:top w:val="none" w:sz="0" w:space="0" w:color="auto"/>
        <w:left w:val="none" w:sz="0" w:space="0" w:color="auto"/>
        <w:bottom w:val="none" w:sz="0" w:space="0" w:color="auto"/>
        <w:right w:val="none" w:sz="0" w:space="0" w:color="auto"/>
      </w:divBdr>
    </w:div>
    <w:div w:id="1726484842">
      <w:bodyDiv w:val="1"/>
      <w:marLeft w:val="0"/>
      <w:marRight w:val="0"/>
      <w:marTop w:val="0"/>
      <w:marBottom w:val="0"/>
      <w:divBdr>
        <w:top w:val="none" w:sz="0" w:space="0" w:color="auto"/>
        <w:left w:val="none" w:sz="0" w:space="0" w:color="auto"/>
        <w:bottom w:val="none" w:sz="0" w:space="0" w:color="auto"/>
        <w:right w:val="none" w:sz="0" w:space="0" w:color="auto"/>
      </w:divBdr>
    </w:div>
    <w:div w:id="1728721629">
      <w:bodyDiv w:val="1"/>
      <w:marLeft w:val="0"/>
      <w:marRight w:val="0"/>
      <w:marTop w:val="0"/>
      <w:marBottom w:val="0"/>
      <w:divBdr>
        <w:top w:val="none" w:sz="0" w:space="0" w:color="auto"/>
        <w:left w:val="none" w:sz="0" w:space="0" w:color="auto"/>
        <w:bottom w:val="none" w:sz="0" w:space="0" w:color="auto"/>
        <w:right w:val="none" w:sz="0" w:space="0" w:color="auto"/>
      </w:divBdr>
    </w:div>
    <w:div w:id="1731807699">
      <w:bodyDiv w:val="1"/>
      <w:marLeft w:val="0"/>
      <w:marRight w:val="0"/>
      <w:marTop w:val="0"/>
      <w:marBottom w:val="0"/>
      <w:divBdr>
        <w:top w:val="none" w:sz="0" w:space="0" w:color="auto"/>
        <w:left w:val="none" w:sz="0" w:space="0" w:color="auto"/>
        <w:bottom w:val="none" w:sz="0" w:space="0" w:color="auto"/>
        <w:right w:val="none" w:sz="0" w:space="0" w:color="auto"/>
      </w:divBdr>
    </w:div>
    <w:div w:id="1732607409">
      <w:bodyDiv w:val="1"/>
      <w:marLeft w:val="0"/>
      <w:marRight w:val="0"/>
      <w:marTop w:val="0"/>
      <w:marBottom w:val="0"/>
      <w:divBdr>
        <w:top w:val="none" w:sz="0" w:space="0" w:color="auto"/>
        <w:left w:val="none" w:sz="0" w:space="0" w:color="auto"/>
        <w:bottom w:val="none" w:sz="0" w:space="0" w:color="auto"/>
        <w:right w:val="none" w:sz="0" w:space="0" w:color="auto"/>
      </w:divBdr>
    </w:div>
    <w:div w:id="1739594815">
      <w:bodyDiv w:val="1"/>
      <w:marLeft w:val="0"/>
      <w:marRight w:val="0"/>
      <w:marTop w:val="0"/>
      <w:marBottom w:val="0"/>
      <w:divBdr>
        <w:top w:val="none" w:sz="0" w:space="0" w:color="auto"/>
        <w:left w:val="none" w:sz="0" w:space="0" w:color="auto"/>
        <w:bottom w:val="none" w:sz="0" w:space="0" w:color="auto"/>
        <w:right w:val="none" w:sz="0" w:space="0" w:color="auto"/>
      </w:divBdr>
    </w:div>
    <w:div w:id="1775704178">
      <w:bodyDiv w:val="1"/>
      <w:marLeft w:val="0"/>
      <w:marRight w:val="0"/>
      <w:marTop w:val="0"/>
      <w:marBottom w:val="0"/>
      <w:divBdr>
        <w:top w:val="none" w:sz="0" w:space="0" w:color="auto"/>
        <w:left w:val="none" w:sz="0" w:space="0" w:color="auto"/>
        <w:bottom w:val="none" w:sz="0" w:space="0" w:color="auto"/>
        <w:right w:val="none" w:sz="0" w:space="0" w:color="auto"/>
      </w:divBdr>
    </w:div>
    <w:div w:id="1777747024">
      <w:bodyDiv w:val="1"/>
      <w:marLeft w:val="0"/>
      <w:marRight w:val="0"/>
      <w:marTop w:val="0"/>
      <w:marBottom w:val="0"/>
      <w:divBdr>
        <w:top w:val="none" w:sz="0" w:space="0" w:color="auto"/>
        <w:left w:val="none" w:sz="0" w:space="0" w:color="auto"/>
        <w:bottom w:val="none" w:sz="0" w:space="0" w:color="auto"/>
        <w:right w:val="none" w:sz="0" w:space="0" w:color="auto"/>
      </w:divBdr>
    </w:div>
    <w:div w:id="1779908525">
      <w:bodyDiv w:val="1"/>
      <w:marLeft w:val="0"/>
      <w:marRight w:val="0"/>
      <w:marTop w:val="0"/>
      <w:marBottom w:val="0"/>
      <w:divBdr>
        <w:top w:val="none" w:sz="0" w:space="0" w:color="auto"/>
        <w:left w:val="none" w:sz="0" w:space="0" w:color="auto"/>
        <w:bottom w:val="none" w:sz="0" w:space="0" w:color="auto"/>
        <w:right w:val="none" w:sz="0" w:space="0" w:color="auto"/>
      </w:divBdr>
    </w:div>
    <w:div w:id="1791168590">
      <w:bodyDiv w:val="1"/>
      <w:marLeft w:val="0"/>
      <w:marRight w:val="0"/>
      <w:marTop w:val="0"/>
      <w:marBottom w:val="0"/>
      <w:divBdr>
        <w:top w:val="none" w:sz="0" w:space="0" w:color="auto"/>
        <w:left w:val="none" w:sz="0" w:space="0" w:color="auto"/>
        <w:bottom w:val="none" w:sz="0" w:space="0" w:color="auto"/>
        <w:right w:val="none" w:sz="0" w:space="0" w:color="auto"/>
      </w:divBdr>
    </w:div>
    <w:div w:id="1810855691">
      <w:bodyDiv w:val="1"/>
      <w:marLeft w:val="0"/>
      <w:marRight w:val="0"/>
      <w:marTop w:val="0"/>
      <w:marBottom w:val="0"/>
      <w:divBdr>
        <w:top w:val="none" w:sz="0" w:space="0" w:color="auto"/>
        <w:left w:val="none" w:sz="0" w:space="0" w:color="auto"/>
        <w:bottom w:val="none" w:sz="0" w:space="0" w:color="auto"/>
        <w:right w:val="none" w:sz="0" w:space="0" w:color="auto"/>
      </w:divBdr>
    </w:div>
    <w:div w:id="1814323423">
      <w:bodyDiv w:val="1"/>
      <w:marLeft w:val="0"/>
      <w:marRight w:val="0"/>
      <w:marTop w:val="0"/>
      <w:marBottom w:val="0"/>
      <w:divBdr>
        <w:top w:val="none" w:sz="0" w:space="0" w:color="auto"/>
        <w:left w:val="none" w:sz="0" w:space="0" w:color="auto"/>
        <w:bottom w:val="none" w:sz="0" w:space="0" w:color="auto"/>
        <w:right w:val="none" w:sz="0" w:space="0" w:color="auto"/>
      </w:divBdr>
    </w:div>
    <w:div w:id="1818254667">
      <w:bodyDiv w:val="1"/>
      <w:marLeft w:val="0"/>
      <w:marRight w:val="0"/>
      <w:marTop w:val="0"/>
      <w:marBottom w:val="0"/>
      <w:divBdr>
        <w:top w:val="none" w:sz="0" w:space="0" w:color="auto"/>
        <w:left w:val="none" w:sz="0" w:space="0" w:color="auto"/>
        <w:bottom w:val="none" w:sz="0" w:space="0" w:color="auto"/>
        <w:right w:val="none" w:sz="0" w:space="0" w:color="auto"/>
      </w:divBdr>
    </w:div>
    <w:div w:id="1822113045">
      <w:bodyDiv w:val="1"/>
      <w:marLeft w:val="0"/>
      <w:marRight w:val="0"/>
      <w:marTop w:val="0"/>
      <w:marBottom w:val="0"/>
      <w:divBdr>
        <w:top w:val="none" w:sz="0" w:space="0" w:color="auto"/>
        <w:left w:val="none" w:sz="0" w:space="0" w:color="auto"/>
        <w:bottom w:val="none" w:sz="0" w:space="0" w:color="auto"/>
        <w:right w:val="none" w:sz="0" w:space="0" w:color="auto"/>
      </w:divBdr>
    </w:div>
    <w:div w:id="1836144547">
      <w:bodyDiv w:val="1"/>
      <w:marLeft w:val="0"/>
      <w:marRight w:val="0"/>
      <w:marTop w:val="0"/>
      <w:marBottom w:val="0"/>
      <w:divBdr>
        <w:top w:val="none" w:sz="0" w:space="0" w:color="auto"/>
        <w:left w:val="none" w:sz="0" w:space="0" w:color="auto"/>
        <w:bottom w:val="none" w:sz="0" w:space="0" w:color="auto"/>
        <w:right w:val="none" w:sz="0" w:space="0" w:color="auto"/>
      </w:divBdr>
    </w:div>
    <w:div w:id="1840267612">
      <w:bodyDiv w:val="1"/>
      <w:marLeft w:val="0"/>
      <w:marRight w:val="0"/>
      <w:marTop w:val="0"/>
      <w:marBottom w:val="0"/>
      <w:divBdr>
        <w:top w:val="none" w:sz="0" w:space="0" w:color="auto"/>
        <w:left w:val="none" w:sz="0" w:space="0" w:color="auto"/>
        <w:bottom w:val="none" w:sz="0" w:space="0" w:color="auto"/>
        <w:right w:val="none" w:sz="0" w:space="0" w:color="auto"/>
      </w:divBdr>
    </w:div>
    <w:div w:id="1840847777">
      <w:bodyDiv w:val="1"/>
      <w:marLeft w:val="0"/>
      <w:marRight w:val="0"/>
      <w:marTop w:val="0"/>
      <w:marBottom w:val="0"/>
      <w:divBdr>
        <w:top w:val="none" w:sz="0" w:space="0" w:color="auto"/>
        <w:left w:val="none" w:sz="0" w:space="0" w:color="auto"/>
        <w:bottom w:val="none" w:sz="0" w:space="0" w:color="auto"/>
        <w:right w:val="none" w:sz="0" w:space="0" w:color="auto"/>
      </w:divBdr>
    </w:div>
    <w:div w:id="1848444653">
      <w:bodyDiv w:val="1"/>
      <w:marLeft w:val="0"/>
      <w:marRight w:val="0"/>
      <w:marTop w:val="0"/>
      <w:marBottom w:val="0"/>
      <w:divBdr>
        <w:top w:val="none" w:sz="0" w:space="0" w:color="auto"/>
        <w:left w:val="none" w:sz="0" w:space="0" w:color="auto"/>
        <w:bottom w:val="none" w:sz="0" w:space="0" w:color="auto"/>
        <w:right w:val="none" w:sz="0" w:space="0" w:color="auto"/>
      </w:divBdr>
    </w:div>
    <w:div w:id="1849713706">
      <w:bodyDiv w:val="1"/>
      <w:marLeft w:val="0"/>
      <w:marRight w:val="0"/>
      <w:marTop w:val="0"/>
      <w:marBottom w:val="0"/>
      <w:divBdr>
        <w:top w:val="none" w:sz="0" w:space="0" w:color="auto"/>
        <w:left w:val="none" w:sz="0" w:space="0" w:color="auto"/>
        <w:bottom w:val="none" w:sz="0" w:space="0" w:color="auto"/>
        <w:right w:val="none" w:sz="0" w:space="0" w:color="auto"/>
      </w:divBdr>
      <w:divsChild>
        <w:div w:id="7098523">
          <w:marLeft w:val="0"/>
          <w:marRight w:val="0"/>
          <w:marTop w:val="0"/>
          <w:marBottom w:val="0"/>
          <w:divBdr>
            <w:top w:val="none" w:sz="0" w:space="0" w:color="auto"/>
            <w:left w:val="none" w:sz="0" w:space="0" w:color="auto"/>
            <w:bottom w:val="none" w:sz="0" w:space="0" w:color="auto"/>
            <w:right w:val="none" w:sz="0" w:space="0" w:color="auto"/>
          </w:divBdr>
        </w:div>
        <w:div w:id="30999104">
          <w:marLeft w:val="0"/>
          <w:marRight w:val="0"/>
          <w:marTop w:val="0"/>
          <w:marBottom w:val="0"/>
          <w:divBdr>
            <w:top w:val="none" w:sz="0" w:space="0" w:color="auto"/>
            <w:left w:val="none" w:sz="0" w:space="0" w:color="auto"/>
            <w:bottom w:val="none" w:sz="0" w:space="0" w:color="auto"/>
            <w:right w:val="none" w:sz="0" w:space="0" w:color="auto"/>
          </w:divBdr>
        </w:div>
        <w:div w:id="56562903">
          <w:marLeft w:val="0"/>
          <w:marRight w:val="0"/>
          <w:marTop w:val="0"/>
          <w:marBottom w:val="0"/>
          <w:divBdr>
            <w:top w:val="none" w:sz="0" w:space="0" w:color="auto"/>
            <w:left w:val="none" w:sz="0" w:space="0" w:color="auto"/>
            <w:bottom w:val="none" w:sz="0" w:space="0" w:color="auto"/>
            <w:right w:val="none" w:sz="0" w:space="0" w:color="auto"/>
          </w:divBdr>
        </w:div>
        <w:div w:id="80033834">
          <w:marLeft w:val="0"/>
          <w:marRight w:val="0"/>
          <w:marTop w:val="0"/>
          <w:marBottom w:val="0"/>
          <w:divBdr>
            <w:top w:val="none" w:sz="0" w:space="0" w:color="auto"/>
            <w:left w:val="none" w:sz="0" w:space="0" w:color="auto"/>
            <w:bottom w:val="none" w:sz="0" w:space="0" w:color="auto"/>
            <w:right w:val="none" w:sz="0" w:space="0" w:color="auto"/>
          </w:divBdr>
        </w:div>
        <w:div w:id="84307757">
          <w:marLeft w:val="0"/>
          <w:marRight w:val="0"/>
          <w:marTop w:val="0"/>
          <w:marBottom w:val="0"/>
          <w:divBdr>
            <w:top w:val="none" w:sz="0" w:space="0" w:color="auto"/>
            <w:left w:val="none" w:sz="0" w:space="0" w:color="auto"/>
            <w:bottom w:val="none" w:sz="0" w:space="0" w:color="auto"/>
            <w:right w:val="none" w:sz="0" w:space="0" w:color="auto"/>
          </w:divBdr>
        </w:div>
        <w:div w:id="117720946">
          <w:marLeft w:val="0"/>
          <w:marRight w:val="0"/>
          <w:marTop w:val="0"/>
          <w:marBottom w:val="0"/>
          <w:divBdr>
            <w:top w:val="none" w:sz="0" w:space="0" w:color="auto"/>
            <w:left w:val="none" w:sz="0" w:space="0" w:color="auto"/>
            <w:bottom w:val="none" w:sz="0" w:space="0" w:color="auto"/>
            <w:right w:val="none" w:sz="0" w:space="0" w:color="auto"/>
          </w:divBdr>
        </w:div>
        <w:div w:id="152375888">
          <w:marLeft w:val="0"/>
          <w:marRight w:val="0"/>
          <w:marTop w:val="0"/>
          <w:marBottom w:val="0"/>
          <w:divBdr>
            <w:top w:val="none" w:sz="0" w:space="0" w:color="auto"/>
            <w:left w:val="none" w:sz="0" w:space="0" w:color="auto"/>
            <w:bottom w:val="none" w:sz="0" w:space="0" w:color="auto"/>
            <w:right w:val="none" w:sz="0" w:space="0" w:color="auto"/>
          </w:divBdr>
        </w:div>
        <w:div w:id="170994906">
          <w:marLeft w:val="0"/>
          <w:marRight w:val="0"/>
          <w:marTop w:val="0"/>
          <w:marBottom w:val="0"/>
          <w:divBdr>
            <w:top w:val="none" w:sz="0" w:space="0" w:color="auto"/>
            <w:left w:val="none" w:sz="0" w:space="0" w:color="auto"/>
            <w:bottom w:val="none" w:sz="0" w:space="0" w:color="auto"/>
            <w:right w:val="none" w:sz="0" w:space="0" w:color="auto"/>
          </w:divBdr>
        </w:div>
        <w:div w:id="175921702">
          <w:marLeft w:val="0"/>
          <w:marRight w:val="0"/>
          <w:marTop w:val="0"/>
          <w:marBottom w:val="0"/>
          <w:divBdr>
            <w:top w:val="none" w:sz="0" w:space="0" w:color="auto"/>
            <w:left w:val="none" w:sz="0" w:space="0" w:color="auto"/>
            <w:bottom w:val="none" w:sz="0" w:space="0" w:color="auto"/>
            <w:right w:val="none" w:sz="0" w:space="0" w:color="auto"/>
          </w:divBdr>
        </w:div>
        <w:div w:id="216283779">
          <w:marLeft w:val="0"/>
          <w:marRight w:val="0"/>
          <w:marTop w:val="0"/>
          <w:marBottom w:val="0"/>
          <w:divBdr>
            <w:top w:val="none" w:sz="0" w:space="0" w:color="auto"/>
            <w:left w:val="none" w:sz="0" w:space="0" w:color="auto"/>
            <w:bottom w:val="none" w:sz="0" w:space="0" w:color="auto"/>
            <w:right w:val="none" w:sz="0" w:space="0" w:color="auto"/>
          </w:divBdr>
        </w:div>
        <w:div w:id="272251648">
          <w:marLeft w:val="0"/>
          <w:marRight w:val="0"/>
          <w:marTop w:val="0"/>
          <w:marBottom w:val="0"/>
          <w:divBdr>
            <w:top w:val="none" w:sz="0" w:space="0" w:color="auto"/>
            <w:left w:val="none" w:sz="0" w:space="0" w:color="auto"/>
            <w:bottom w:val="none" w:sz="0" w:space="0" w:color="auto"/>
            <w:right w:val="none" w:sz="0" w:space="0" w:color="auto"/>
          </w:divBdr>
        </w:div>
        <w:div w:id="284972460">
          <w:marLeft w:val="0"/>
          <w:marRight w:val="0"/>
          <w:marTop w:val="0"/>
          <w:marBottom w:val="0"/>
          <w:divBdr>
            <w:top w:val="none" w:sz="0" w:space="0" w:color="auto"/>
            <w:left w:val="none" w:sz="0" w:space="0" w:color="auto"/>
            <w:bottom w:val="none" w:sz="0" w:space="0" w:color="auto"/>
            <w:right w:val="none" w:sz="0" w:space="0" w:color="auto"/>
          </w:divBdr>
        </w:div>
        <w:div w:id="286668662">
          <w:marLeft w:val="0"/>
          <w:marRight w:val="0"/>
          <w:marTop w:val="0"/>
          <w:marBottom w:val="0"/>
          <w:divBdr>
            <w:top w:val="none" w:sz="0" w:space="0" w:color="auto"/>
            <w:left w:val="none" w:sz="0" w:space="0" w:color="auto"/>
            <w:bottom w:val="none" w:sz="0" w:space="0" w:color="auto"/>
            <w:right w:val="none" w:sz="0" w:space="0" w:color="auto"/>
          </w:divBdr>
        </w:div>
        <w:div w:id="301204462">
          <w:marLeft w:val="0"/>
          <w:marRight w:val="0"/>
          <w:marTop w:val="0"/>
          <w:marBottom w:val="0"/>
          <w:divBdr>
            <w:top w:val="none" w:sz="0" w:space="0" w:color="auto"/>
            <w:left w:val="none" w:sz="0" w:space="0" w:color="auto"/>
            <w:bottom w:val="none" w:sz="0" w:space="0" w:color="auto"/>
            <w:right w:val="none" w:sz="0" w:space="0" w:color="auto"/>
          </w:divBdr>
        </w:div>
        <w:div w:id="326446122">
          <w:marLeft w:val="0"/>
          <w:marRight w:val="0"/>
          <w:marTop w:val="0"/>
          <w:marBottom w:val="0"/>
          <w:divBdr>
            <w:top w:val="none" w:sz="0" w:space="0" w:color="auto"/>
            <w:left w:val="none" w:sz="0" w:space="0" w:color="auto"/>
            <w:bottom w:val="none" w:sz="0" w:space="0" w:color="auto"/>
            <w:right w:val="none" w:sz="0" w:space="0" w:color="auto"/>
          </w:divBdr>
        </w:div>
        <w:div w:id="358552741">
          <w:marLeft w:val="0"/>
          <w:marRight w:val="0"/>
          <w:marTop w:val="0"/>
          <w:marBottom w:val="0"/>
          <w:divBdr>
            <w:top w:val="none" w:sz="0" w:space="0" w:color="auto"/>
            <w:left w:val="none" w:sz="0" w:space="0" w:color="auto"/>
            <w:bottom w:val="none" w:sz="0" w:space="0" w:color="auto"/>
            <w:right w:val="none" w:sz="0" w:space="0" w:color="auto"/>
          </w:divBdr>
        </w:div>
        <w:div w:id="389427865">
          <w:marLeft w:val="0"/>
          <w:marRight w:val="0"/>
          <w:marTop w:val="0"/>
          <w:marBottom w:val="0"/>
          <w:divBdr>
            <w:top w:val="none" w:sz="0" w:space="0" w:color="auto"/>
            <w:left w:val="none" w:sz="0" w:space="0" w:color="auto"/>
            <w:bottom w:val="none" w:sz="0" w:space="0" w:color="auto"/>
            <w:right w:val="none" w:sz="0" w:space="0" w:color="auto"/>
          </w:divBdr>
        </w:div>
        <w:div w:id="440952988">
          <w:marLeft w:val="0"/>
          <w:marRight w:val="0"/>
          <w:marTop w:val="0"/>
          <w:marBottom w:val="0"/>
          <w:divBdr>
            <w:top w:val="none" w:sz="0" w:space="0" w:color="auto"/>
            <w:left w:val="none" w:sz="0" w:space="0" w:color="auto"/>
            <w:bottom w:val="none" w:sz="0" w:space="0" w:color="auto"/>
            <w:right w:val="none" w:sz="0" w:space="0" w:color="auto"/>
          </w:divBdr>
        </w:div>
        <w:div w:id="448857624">
          <w:marLeft w:val="0"/>
          <w:marRight w:val="0"/>
          <w:marTop w:val="0"/>
          <w:marBottom w:val="0"/>
          <w:divBdr>
            <w:top w:val="none" w:sz="0" w:space="0" w:color="auto"/>
            <w:left w:val="none" w:sz="0" w:space="0" w:color="auto"/>
            <w:bottom w:val="none" w:sz="0" w:space="0" w:color="auto"/>
            <w:right w:val="none" w:sz="0" w:space="0" w:color="auto"/>
          </w:divBdr>
        </w:div>
        <w:div w:id="464006038">
          <w:marLeft w:val="0"/>
          <w:marRight w:val="0"/>
          <w:marTop w:val="0"/>
          <w:marBottom w:val="0"/>
          <w:divBdr>
            <w:top w:val="none" w:sz="0" w:space="0" w:color="auto"/>
            <w:left w:val="none" w:sz="0" w:space="0" w:color="auto"/>
            <w:bottom w:val="none" w:sz="0" w:space="0" w:color="auto"/>
            <w:right w:val="none" w:sz="0" w:space="0" w:color="auto"/>
          </w:divBdr>
        </w:div>
        <w:div w:id="490755469">
          <w:marLeft w:val="0"/>
          <w:marRight w:val="0"/>
          <w:marTop w:val="0"/>
          <w:marBottom w:val="0"/>
          <w:divBdr>
            <w:top w:val="none" w:sz="0" w:space="0" w:color="auto"/>
            <w:left w:val="none" w:sz="0" w:space="0" w:color="auto"/>
            <w:bottom w:val="none" w:sz="0" w:space="0" w:color="auto"/>
            <w:right w:val="none" w:sz="0" w:space="0" w:color="auto"/>
          </w:divBdr>
        </w:div>
        <w:div w:id="529607109">
          <w:marLeft w:val="0"/>
          <w:marRight w:val="0"/>
          <w:marTop w:val="0"/>
          <w:marBottom w:val="0"/>
          <w:divBdr>
            <w:top w:val="none" w:sz="0" w:space="0" w:color="auto"/>
            <w:left w:val="none" w:sz="0" w:space="0" w:color="auto"/>
            <w:bottom w:val="none" w:sz="0" w:space="0" w:color="auto"/>
            <w:right w:val="none" w:sz="0" w:space="0" w:color="auto"/>
          </w:divBdr>
        </w:div>
        <w:div w:id="536818067">
          <w:marLeft w:val="0"/>
          <w:marRight w:val="0"/>
          <w:marTop w:val="0"/>
          <w:marBottom w:val="0"/>
          <w:divBdr>
            <w:top w:val="none" w:sz="0" w:space="0" w:color="auto"/>
            <w:left w:val="none" w:sz="0" w:space="0" w:color="auto"/>
            <w:bottom w:val="none" w:sz="0" w:space="0" w:color="auto"/>
            <w:right w:val="none" w:sz="0" w:space="0" w:color="auto"/>
          </w:divBdr>
        </w:div>
        <w:div w:id="548765438">
          <w:marLeft w:val="0"/>
          <w:marRight w:val="0"/>
          <w:marTop w:val="0"/>
          <w:marBottom w:val="0"/>
          <w:divBdr>
            <w:top w:val="none" w:sz="0" w:space="0" w:color="auto"/>
            <w:left w:val="none" w:sz="0" w:space="0" w:color="auto"/>
            <w:bottom w:val="none" w:sz="0" w:space="0" w:color="auto"/>
            <w:right w:val="none" w:sz="0" w:space="0" w:color="auto"/>
          </w:divBdr>
        </w:div>
        <w:div w:id="714741101">
          <w:marLeft w:val="0"/>
          <w:marRight w:val="0"/>
          <w:marTop w:val="0"/>
          <w:marBottom w:val="0"/>
          <w:divBdr>
            <w:top w:val="none" w:sz="0" w:space="0" w:color="auto"/>
            <w:left w:val="none" w:sz="0" w:space="0" w:color="auto"/>
            <w:bottom w:val="none" w:sz="0" w:space="0" w:color="auto"/>
            <w:right w:val="none" w:sz="0" w:space="0" w:color="auto"/>
          </w:divBdr>
        </w:div>
        <w:div w:id="766655691">
          <w:marLeft w:val="0"/>
          <w:marRight w:val="0"/>
          <w:marTop w:val="0"/>
          <w:marBottom w:val="0"/>
          <w:divBdr>
            <w:top w:val="none" w:sz="0" w:space="0" w:color="auto"/>
            <w:left w:val="none" w:sz="0" w:space="0" w:color="auto"/>
            <w:bottom w:val="none" w:sz="0" w:space="0" w:color="auto"/>
            <w:right w:val="none" w:sz="0" w:space="0" w:color="auto"/>
          </w:divBdr>
        </w:div>
        <w:div w:id="767042682">
          <w:marLeft w:val="0"/>
          <w:marRight w:val="0"/>
          <w:marTop w:val="0"/>
          <w:marBottom w:val="0"/>
          <w:divBdr>
            <w:top w:val="none" w:sz="0" w:space="0" w:color="auto"/>
            <w:left w:val="none" w:sz="0" w:space="0" w:color="auto"/>
            <w:bottom w:val="none" w:sz="0" w:space="0" w:color="auto"/>
            <w:right w:val="none" w:sz="0" w:space="0" w:color="auto"/>
          </w:divBdr>
        </w:div>
        <w:div w:id="802119453">
          <w:marLeft w:val="0"/>
          <w:marRight w:val="0"/>
          <w:marTop w:val="0"/>
          <w:marBottom w:val="0"/>
          <w:divBdr>
            <w:top w:val="none" w:sz="0" w:space="0" w:color="auto"/>
            <w:left w:val="none" w:sz="0" w:space="0" w:color="auto"/>
            <w:bottom w:val="none" w:sz="0" w:space="0" w:color="auto"/>
            <w:right w:val="none" w:sz="0" w:space="0" w:color="auto"/>
          </w:divBdr>
        </w:div>
        <w:div w:id="807867778">
          <w:marLeft w:val="0"/>
          <w:marRight w:val="0"/>
          <w:marTop w:val="0"/>
          <w:marBottom w:val="0"/>
          <w:divBdr>
            <w:top w:val="none" w:sz="0" w:space="0" w:color="auto"/>
            <w:left w:val="none" w:sz="0" w:space="0" w:color="auto"/>
            <w:bottom w:val="none" w:sz="0" w:space="0" w:color="auto"/>
            <w:right w:val="none" w:sz="0" w:space="0" w:color="auto"/>
          </w:divBdr>
        </w:div>
        <w:div w:id="832767183">
          <w:marLeft w:val="0"/>
          <w:marRight w:val="0"/>
          <w:marTop w:val="0"/>
          <w:marBottom w:val="0"/>
          <w:divBdr>
            <w:top w:val="none" w:sz="0" w:space="0" w:color="auto"/>
            <w:left w:val="none" w:sz="0" w:space="0" w:color="auto"/>
            <w:bottom w:val="none" w:sz="0" w:space="0" w:color="auto"/>
            <w:right w:val="none" w:sz="0" w:space="0" w:color="auto"/>
          </w:divBdr>
        </w:div>
        <w:div w:id="853960320">
          <w:marLeft w:val="0"/>
          <w:marRight w:val="0"/>
          <w:marTop w:val="0"/>
          <w:marBottom w:val="0"/>
          <w:divBdr>
            <w:top w:val="none" w:sz="0" w:space="0" w:color="auto"/>
            <w:left w:val="none" w:sz="0" w:space="0" w:color="auto"/>
            <w:bottom w:val="none" w:sz="0" w:space="0" w:color="auto"/>
            <w:right w:val="none" w:sz="0" w:space="0" w:color="auto"/>
          </w:divBdr>
        </w:div>
        <w:div w:id="854152404">
          <w:marLeft w:val="0"/>
          <w:marRight w:val="0"/>
          <w:marTop w:val="0"/>
          <w:marBottom w:val="0"/>
          <w:divBdr>
            <w:top w:val="none" w:sz="0" w:space="0" w:color="auto"/>
            <w:left w:val="none" w:sz="0" w:space="0" w:color="auto"/>
            <w:bottom w:val="none" w:sz="0" w:space="0" w:color="auto"/>
            <w:right w:val="none" w:sz="0" w:space="0" w:color="auto"/>
          </w:divBdr>
        </w:div>
        <w:div w:id="882331806">
          <w:marLeft w:val="0"/>
          <w:marRight w:val="0"/>
          <w:marTop w:val="0"/>
          <w:marBottom w:val="0"/>
          <w:divBdr>
            <w:top w:val="none" w:sz="0" w:space="0" w:color="auto"/>
            <w:left w:val="none" w:sz="0" w:space="0" w:color="auto"/>
            <w:bottom w:val="none" w:sz="0" w:space="0" w:color="auto"/>
            <w:right w:val="none" w:sz="0" w:space="0" w:color="auto"/>
          </w:divBdr>
        </w:div>
        <w:div w:id="891886708">
          <w:marLeft w:val="0"/>
          <w:marRight w:val="0"/>
          <w:marTop w:val="0"/>
          <w:marBottom w:val="0"/>
          <w:divBdr>
            <w:top w:val="none" w:sz="0" w:space="0" w:color="auto"/>
            <w:left w:val="none" w:sz="0" w:space="0" w:color="auto"/>
            <w:bottom w:val="none" w:sz="0" w:space="0" w:color="auto"/>
            <w:right w:val="none" w:sz="0" w:space="0" w:color="auto"/>
          </w:divBdr>
        </w:div>
        <w:div w:id="892422133">
          <w:marLeft w:val="0"/>
          <w:marRight w:val="0"/>
          <w:marTop w:val="0"/>
          <w:marBottom w:val="0"/>
          <w:divBdr>
            <w:top w:val="none" w:sz="0" w:space="0" w:color="auto"/>
            <w:left w:val="none" w:sz="0" w:space="0" w:color="auto"/>
            <w:bottom w:val="none" w:sz="0" w:space="0" w:color="auto"/>
            <w:right w:val="none" w:sz="0" w:space="0" w:color="auto"/>
          </w:divBdr>
        </w:div>
        <w:div w:id="906843219">
          <w:marLeft w:val="0"/>
          <w:marRight w:val="0"/>
          <w:marTop w:val="0"/>
          <w:marBottom w:val="0"/>
          <w:divBdr>
            <w:top w:val="none" w:sz="0" w:space="0" w:color="auto"/>
            <w:left w:val="none" w:sz="0" w:space="0" w:color="auto"/>
            <w:bottom w:val="none" w:sz="0" w:space="0" w:color="auto"/>
            <w:right w:val="none" w:sz="0" w:space="0" w:color="auto"/>
          </w:divBdr>
        </w:div>
        <w:div w:id="954873319">
          <w:marLeft w:val="0"/>
          <w:marRight w:val="0"/>
          <w:marTop w:val="0"/>
          <w:marBottom w:val="0"/>
          <w:divBdr>
            <w:top w:val="none" w:sz="0" w:space="0" w:color="auto"/>
            <w:left w:val="none" w:sz="0" w:space="0" w:color="auto"/>
            <w:bottom w:val="none" w:sz="0" w:space="0" w:color="auto"/>
            <w:right w:val="none" w:sz="0" w:space="0" w:color="auto"/>
          </w:divBdr>
        </w:div>
        <w:div w:id="960722440">
          <w:marLeft w:val="0"/>
          <w:marRight w:val="0"/>
          <w:marTop w:val="0"/>
          <w:marBottom w:val="0"/>
          <w:divBdr>
            <w:top w:val="none" w:sz="0" w:space="0" w:color="auto"/>
            <w:left w:val="none" w:sz="0" w:space="0" w:color="auto"/>
            <w:bottom w:val="none" w:sz="0" w:space="0" w:color="auto"/>
            <w:right w:val="none" w:sz="0" w:space="0" w:color="auto"/>
          </w:divBdr>
        </w:div>
        <w:div w:id="962078658">
          <w:marLeft w:val="0"/>
          <w:marRight w:val="0"/>
          <w:marTop w:val="0"/>
          <w:marBottom w:val="0"/>
          <w:divBdr>
            <w:top w:val="none" w:sz="0" w:space="0" w:color="auto"/>
            <w:left w:val="none" w:sz="0" w:space="0" w:color="auto"/>
            <w:bottom w:val="none" w:sz="0" w:space="0" w:color="auto"/>
            <w:right w:val="none" w:sz="0" w:space="0" w:color="auto"/>
          </w:divBdr>
        </w:div>
        <w:div w:id="995645402">
          <w:marLeft w:val="0"/>
          <w:marRight w:val="0"/>
          <w:marTop w:val="0"/>
          <w:marBottom w:val="0"/>
          <w:divBdr>
            <w:top w:val="none" w:sz="0" w:space="0" w:color="auto"/>
            <w:left w:val="none" w:sz="0" w:space="0" w:color="auto"/>
            <w:bottom w:val="none" w:sz="0" w:space="0" w:color="auto"/>
            <w:right w:val="none" w:sz="0" w:space="0" w:color="auto"/>
          </w:divBdr>
        </w:div>
        <w:div w:id="1063604194">
          <w:marLeft w:val="0"/>
          <w:marRight w:val="0"/>
          <w:marTop w:val="0"/>
          <w:marBottom w:val="0"/>
          <w:divBdr>
            <w:top w:val="none" w:sz="0" w:space="0" w:color="auto"/>
            <w:left w:val="none" w:sz="0" w:space="0" w:color="auto"/>
            <w:bottom w:val="none" w:sz="0" w:space="0" w:color="auto"/>
            <w:right w:val="none" w:sz="0" w:space="0" w:color="auto"/>
          </w:divBdr>
        </w:div>
        <w:div w:id="1078795838">
          <w:marLeft w:val="0"/>
          <w:marRight w:val="0"/>
          <w:marTop w:val="0"/>
          <w:marBottom w:val="0"/>
          <w:divBdr>
            <w:top w:val="none" w:sz="0" w:space="0" w:color="auto"/>
            <w:left w:val="none" w:sz="0" w:space="0" w:color="auto"/>
            <w:bottom w:val="none" w:sz="0" w:space="0" w:color="auto"/>
            <w:right w:val="none" w:sz="0" w:space="0" w:color="auto"/>
          </w:divBdr>
        </w:div>
        <w:div w:id="1166049250">
          <w:marLeft w:val="0"/>
          <w:marRight w:val="0"/>
          <w:marTop w:val="0"/>
          <w:marBottom w:val="0"/>
          <w:divBdr>
            <w:top w:val="none" w:sz="0" w:space="0" w:color="auto"/>
            <w:left w:val="none" w:sz="0" w:space="0" w:color="auto"/>
            <w:bottom w:val="none" w:sz="0" w:space="0" w:color="auto"/>
            <w:right w:val="none" w:sz="0" w:space="0" w:color="auto"/>
          </w:divBdr>
        </w:div>
        <w:div w:id="1196120168">
          <w:marLeft w:val="0"/>
          <w:marRight w:val="0"/>
          <w:marTop w:val="0"/>
          <w:marBottom w:val="0"/>
          <w:divBdr>
            <w:top w:val="none" w:sz="0" w:space="0" w:color="auto"/>
            <w:left w:val="none" w:sz="0" w:space="0" w:color="auto"/>
            <w:bottom w:val="none" w:sz="0" w:space="0" w:color="auto"/>
            <w:right w:val="none" w:sz="0" w:space="0" w:color="auto"/>
          </w:divBdr>
        </w:div>
        <w:div w:id="1200165101">
          <w:marLeft w:val="0"/>
          <w:marRight w:val="0"/>
          <w:marTop w:val="0"/>
          <w:marBottom w:val="0"/>
          <w:divBdr>
            <w:top w:val="none" w:sz="0" w:space="0" w:color="auto"/>
            <w:left w:val="none" w:sz="0" w:space="0" w:color="auto"/>
            <w:bottom w:val="none" w:sz="0" w:space="0" w:color="auto"/>
            <w:right w:val="none" w:sz="0" w:space="0" w:color="auto"/>
          </w:divBdr>
        </w:div>
        <w:div w:id="1247377302">
          <w:marLeft w:val="0"/>
          <w:marRight w:val="0"/>
          <w:marTop w:val="0"/>
          <w:marBottom w:val="0"/>
          <w:divBdr>
            <w:top w:val="none" w:sz="0" w:space="0" w:color="auto"/>
            <w:left w:val="none" w:sz="0" w:space="0" w:color="auto"/>
            <w:bottom w:val="none" w:sz="0" w:space="0" w:color="auto"/>
            <w:right w:val="none" w:sz="0" w:space="0" w:color="auto"/>
          </w:divBdr>
        </w:div>
        <w:div w:id="1253273351">
          <w:marLeft w:val="0"/>
          <w:marRight w:val="0"/>
          <w:marTop w:val="0"/>
          <w:marBottom w:val="0"/>
          <w:divBdr>
            <w:top w:val="none" w:sz="0" w:space="0" w:color="auto"/>
            <w:left w:val="none" w:sz="0" w:space="0" w:color="auto"/>
            <w:bottom w:val="none" w:sz="0" w:space="0" w:color="auto"/>
            <w:right w:val="none" w:sz="0" w:space="0" w:color="auto"/>
          </w:divBdr>
        </w:div>
        <w:div w:id="1263762492">
          <w:marLeft w:val="0"/>
          <w:marRight w:val="0"/>
          <w:marTop w:val="0"/>
          <w:marBottom w:val="0"/>
          <w:divBdr>
            <w:top w:val="none" w:sz="0" w:space="0" w:color="auto"/>
            <w:left w:val="none" w:sz="0" w:space="0" w:color="auto"/>
            <w:bottom w:val="none" w:sz="0" w:space="0" w:color="auto"/>
            <w:right w:val="none" w:sz="0" w:space="0" w:color="auto"/>
          </w:divBdr>
        </w:div>
        <w:div w:id="1283420549">
          <w:marLeft w:val="0"/>
          <w:marRight w:val="0"/>
          <w:marTop w:val="0"/>
          <w:marBottom w:val="0"/>
          <w:divBdr>
            <w:top w:val="none" w:sz="0" w:space="0" w:color="auto"/>
            <w:left w:val="none" w:sz="0" w:space="0" w:color="auto"/>
            <w:bottom w:val="none" w:sz="0" w:space="0" w:color="auto"/>
            <w:right w:val="none" w:sz="0" w:space="0" w:color="auto"/>
          </w:divBdr>
        </w:div>
        <w:div w:id="1339575403">
          <w:marLeft w:val="0"/>
          <w:marRight w:val="0"/>
          <w:marTop w:val="0"/>
          <w:marBottom w:val="0"/>
          <w:divBdr>
            <w:top w:val="none" w:sz="0" w:space="0" w:color="auto"/>
            <w:left w:val="none" w:sz="0" w:space="0" w:color="auto"/>
            <w:bottom w:val="none" w:sz="0" w:space="0" w:color="auto"/>
            <w:right w:val="none" w:sz="0" w:space="0" w:color="auto"/>
          </w:divBdr>
        </w:div>
        <w:div w:id="1344672172">
          <w:marLeft w:val="0"/>
          <w:marRight w:val="0"/>
          <w:marTop w:val="0"/>
          <w:marBottom w:val="0"/>
          <w:divBdr>
            <w:top w:val="none" w:sz="0" w:space="0" w:color="auto"/>
            <w:left w:val="none" w:sz="0" w:space="0" w:color="auto"/>
            <w:bottom w:val="none" w:sz="0" w:space="0" w:color="auto"/>
            <w:right w:val="none" w:sz="0" w:space="0" w:color="auto"/>
          </w:divBdr>
        </w:div>
        <w:div w:id="1351880930">
          <w:marLeft w:val="0"/>
          <w:marRight w:val="0"/>
          <w:marTop w:val="0"/>
          <w:marBottom w:val="0"/>
          <w:divBdr>
            <w:top w:val="none" w:sz="0" w:space="0" w:color="auto"/>
            <w:left w:val="none" w:sz="0" w:space="0" w:color="auto"/>
            <w:bottom w:val="none" w:sz="0" w:space="0" w:color="auto"/>
            <w:right w:val="none" w:sz="0" w:space="0" w:color="auto"/>
          </w:divBdr>
        </w:div>
        <w:div w:id="1411388988">
          <w:marLeft w:val="0"/>
          <w:marRight w:val="0"/>
          <w:marTop w:val="0"/>
          <w:marBottom w:val="0"/>
          <w:divBdr>
            <w:top w:val="none" w:sz="0" w:space="0" w:color="auto"/>
            <w:left w:val="none" w:sz="0" w:space="0" w:color="auto"/>
            <w:bottom w:val="none" w:sz="0" w:space="0" w:color="auto"/>
            <w:right w:val="none" w:sz="0" w:space="0" w:color="auto"/>
          </w:divBdr>
        </w:div>
        <w:div w:id="1469589953">
          <w:marLeft w:val="0"/>
          <w:marRight w:val="0"/>
          <w:marTop w:val="0"/>
          <w:marBottom w:val="0"/>
          <w:divBdr>
            <w:top w:val="none" w:sz="0" w:space="0" w:color="auto"/>
            <w:left w:val="none" w:sz="0" w:space="0" w:color="auto"/>
            <w:bottom w:val="none" w:sz="0" w:space="0" w:color="auto"/>
            <w:right w:val="none" w:sz="0" w:space="0" w:color="auto"/>
          </w:divBdr>
        </w:div>
        <w:div w:id="1511286785">
          <w:marLeft w:val="0"/>
          <w:marRight w:val="0"/>
          <w:marTop w:val="0"/>
          <w:marBottom w:val="0"/>
          <w:divBdr>
            <w:top w:val="none" w:sz="0" w:space="0" w:color="auto"/>
            <w:left w:val="none" w:sz="0" w:space="0" w:color="auto"/>
            <w:bottom w:val="none" w:sz="0" w:space="0" w:color="auto"/>
            <w:right w:val="none" w:sz="0" w:space="0" w:color="auto"/>
          </w:divBdr>
        </w:div>
        <w:div w:id="1564561836">
          <w:marLeft w:val="0"/>
          <w:marRight w:val="0"/>
          <w:marTop w:val="0"/>
          <w:marBottom w:val="0"/>
          <w:divBdr>
            <w:top w:val="none" w:sz="0" w:space="0" w:color="auto"/>
            <w:left w:val="none" w:sz="0" w:space="0" w:color="auto"/>
            <w:bottom w:val="none" w:sz="0" w:space="0" w:color="auto"/>
            <w:right w:val="none" w:sz="0" w:space="0" w:color="auto"/>
          </w:divBdr>
        </w:div>
        <w:div w:id="1666472920">
          <w:marLeft w:val="0"/>
          <w:marRight w:val="0"/>
          <w:marTop w:val="0"/>
          <w:marBottom w:val="0"/>
          <w:divBdr>
            <w:top w:val="none" w:sz="0" w:space="0" w:color="auto"/>
            <w:left w:val="none" w:sz="0" w:space="0" w:color="auto"/>
            <w:bottom w:val="none" w:sz="0" w:space="0" w:color="auto"/>
            <w:right w:val="none" w:sz="0" w:space="0" w:color="auto"/>
          </w:divBdr>
        </w:div>
        <w:div w:id="1717007720">
          <w:marLeft w:val="0"/>
          <w:marRight w:val="0"/>
          <w:marTop w:val="0"/>
          <w:marBottom w:val="0"/>
          <w:divBdr>
            <w:top w:val="none" w:sz="0" w:space="0" w:color="auto"/>
            <w:left w:val="none" w:sz="0" w:space="0" w:color="auto"/>
            <w:bottom w:val="none" w:sz="0" w:space="0" w:color="auto"/>
            <w:right w:val="none" w:sz="0" w:space="0" w:color="auto"/>
          </w:divBdr>
        </w:div>
        <w:div w:id="1760637956">
          <w:marLeft w:val="0"/>
          <w:marRight w:val="0"/>
          <w:marTop w:val="0"/>
          <w:marBottom w:val="0"/>
          <w:divBdr>
            <w:top w:val="none" w:sz="0" w:space="0" w:color="auto"/>
            <w:left w:val="none" w:sz="0" w:space="0" w:color="auto"/>
            <w:bottom w:val="none" w:sz="0" w:space="0" w:color="auto"/>
            <w:right w:val="none" w:sz="0" w:space="0" w:color="auto"/>
          </w:divBdr>
        </w:div>
        <w:div w:id="1789162874">
          <w:marLeft w:val="0"/>
          <w:marRight w:val="0"/>
          <w:marTop w:val="0"/>
          <w:marBottom w:val="0"/>
          <w:divBdr>
            <w:top w:val="none" w:sz="0" w:space="0" w:color="auto"/>
            <w:left w:val="none" w:sz="0" w:space="0" w:color="auto"/>
            <w:bottom w:val="none" w:sz="0" w:space="0" w:color="auto"/>
            <w:right w:val="none" w:sz="0" w:space="0" w:color="auto"/>
          </w:divBdr>
        </w:div>
        <w:div w:id="1793013315">
          <w:marLeft w:val="0"/>
          <w:marRight w:val="0"/>
          <w:marTop w:val="0"/>
          <w:marBottom w:val="0"/>
          <w:divBdr>
            <w:top w:val="none" w:sz="0" w:space="0" w:color="auto"/>
            <w:left w:val="none" w:sz="0" w:space="0" w:color="auto"/>
            <w:bottom w:val="none" w:sz="0" w:space="0" w:color="auto"/>
            <w:right w:val="none" w:sz="0" w:space="0" w:color="auto"/>
          </w:divBdr>
        </w:div>
        <w:div w:id="1834445491">
          <w:marLeft w:val="0"/>
          <w:marRight w:val="0"/>
          <w:marTop w:val="0"/>
          <w:marBottom w:val="0"/>
          <w:divBdr>
            <w:top w:val="none" w:sz="0" w:space="0" w:color="auto"/>
            <w:left w:val="none" w:sz="0" w:space="0" w:color="auto"/>
            <w:bottom w:val="none" w:sz="0" w:space="0" w:color="auto"/>
            <w:right w:val="none" w:sz="0" w:space="0" w:color="auto"/>
          </w:divBdr>
        </w:div>
        <w:div w:id="1879270305">
          <w:marLeft w:val="0"/>
          <w:marRight w:val="0"/>
          <w:marTop w:val="0"/>
          <w:marBottom w:val="0"/>
          <w:divBdr>
            <w:top w:val="none" w:sz="0" w:space="0" w:color="auto"/>
            <w:left w:val="none" w:sz="0" w:space="0" w:color="auto"/>
            <w:bottom w:val="none" w:sz="0" w:space="0" w:color="auto"/>
            <w:right w:val="none" w:sz="0" w:space="0" w:color="auto"/>
          </w:divBdr>
        </w:div>
        <w:div w:id="1928538800">
          <w:marLeft w:val="0"/>
          <w:marRight w:val="0"/>
          <w:marTop w:val="0"/>
          <w:marBottom w:val="0"/>
          <w:divBdr>
            <w:top w:val="none" w:sz="0" w:space="0" w:color="auto"/>
            <w:left w:val="none" w:sz="0" w:space="0" w:color="auto"/>
            <w:bottom w:val="none" w:sz="0" w:space="0" w:color="auto"/>
            <w:right w:val="none" w:sz="0" w:space="0" w:color="auto"/>
          </w:divBdr>
        </w:div>
        <w:div w:id="1934628432">
          <w:marLeft w:val="0"/>
          <w:marRight w:val="0"/>
          <w:marTop w:val="0"/>
          <w:marBottom w:val="0"/>
          <w:divBdr>
            <w:top w:val="none" w:sz="0" w:space="0" w:color="auto"/>
            <w:left w:val="none" w:sz="0" w:space="0" w:color="auto"/>
            <w:bottom w:val="none" w:sz="0" w:space="0" w:color="auto"/>
            <w:right w:val="none" w:sz="0" w:space="0" w:color="auto"/>
          </w:divBdr>
        </w:div>
        <w:div w:id="2057001418">
          <w:marLeft w:val="0"/>
          <w:marRight w:val="0"/>
          <w:marTop w:val="0"/>
          <w:marBottom w:val="0"/>
          <w:divBdr>
            <w:top w:val="none" w:sz="0" w:space="0" w:color="auto"/>
            <w:left w:val="none" w:sz="0" w:space="0" w:color="auto"/>
            <w:bottom w:val="none" w:sz="0" w:space="0" w:color="auto"/>
            <w:right w:val="none" w:sz="0" w:space="0" w:color="auto"/>
          </w:divBdr>
        </w:div>
        <w:div w:id="2074695686">
          <w:marLeft w:val="0"/>
          <w:marRight w:val="0"/>
          <w:marTop w:val="0"/>
          <w:marBottom w:val="0"/>
          <w:divBdr>
            <w:top w:val="none" w:sz="0" w:space="0" w:color="auto"/>
            <w:left w:val="none" w:sz="0" w:space="0" w:color="auto"/>
            <w:bottom w:val="none" w:sz="0" w:space="0" w:color="auto"/>
            <w:right w:val="none" w:sz="0" w:space="0" w:color="auto"/>
          </w:divBdr>
        </w:div>
        <w:div w:id="2082022226">
          <w:marLeft w:val="0"/>
          <w:marRight w:val="0"/>
          <w:marTop w:val="0"/>
          <w:marBottom w:val="0"/>
          <w:divBdr>
            <w:top w:val="none" w:sz="0" w:space="0" w:color="auto"/>
            <w:left w:val="none" w:sz="0" w:space="0" w:color="auto"/>
            <w:bottom w:val="none" w:sz="0" w:space="0" w:color="auto"/>
            <w:right w:val="none" w:sz="0" w:space="0" w:color="auto"/>
          </w:divBdr>
        </w:div>
        <w:div w:id="2103718583">
          <w:marLeft w:val="0"/>
          <w:marRight w:val="0"/>
          <w:marTop w:val="0"/>
          <w:marBottom w:val="0"/>
          <w:divBdr>
            <w:top w:val="none" w:sz="0" w:space="0" w:color="auto"/>
            <w:left w:val="none" w:sz="0" w:space="0" w:color="auto"/>
            <w:bottom w:val="none" w:sz="0" w:space="0" w:color="auto"/>
            <w:right w:val="none" w:sz="0" w:space="0" w:color="auto"/>
          </w:divBdr>
        </w:div>
        <w:div w:id="2108885091">
          <w:marLeft w:val="0"/>
          <w:marRight w:val="0"/>
          <w:marTop w:val="0"/>
          <w:marBottom w:val="0"/>
          <w:divBdr>
            <w:top w:val="none" w:sz="0" w:space="0" w:color="auto"/>
            <w:left w:val="none" w:sz="0" w:space="0" w:color="auto"/>
            <w:bottom w:val="none" w:sz="0" w:space="0" w:color="auto"/>
            <w:right w:val="none" w:sz="0" w:space="0" w:color="auto"/>
          </w:divBdr>
        </w:div>
      </w:divsChild>
    </w:div>
    <w:div w:id="1861040939">
      <w:bodyDiv w:val="1"/>
      <w:marLeft w:val="0"/>
      <w:marRight w:val="0"/>
      <w:marTop w:val="0"/>
      <w:marBottom w:val="0"/>
      <w:divBdr>
        <w:top w:val="none" w:sz="0" w:space="0" w:color="auto"/>
        <w:left w:val="none" w:sz="0" w:space="0" w:color="auto"/>
        <w:bottom w:val="none" w:sz="0" w:space="0" w:color="auto"/>
        <w:right w:val="none" w:sz="0" w:space="0" w:color="auto"/>
      </w:divBdr>
    </w:div>
    <w:div w:id="1861620932">
      <w:bodyDiv w:val="1"/>
      <w:marLeft w:val="0"/>
      <w:marRight w:val="0"/>
      <w:marTop w:val="0"/>
      <w:marBottom w:val="0"/>
      <w:divBdr>
        <w:top w:val="none" w:sz="0" w:space="0" w:color="auto"/>
        <w:left w:val="none" w:sz="0" w:space="0" w:color="auto"/>
        <w:bottom w:val="none" w:sz="0" w:space="0" w:color="auto"/>
        <w:right w:val="none" w:sz="0" w:space="0" w:color="auto"/>
      </w:divBdr>
    </w:div>
    <w:div w:id="1861965958">
      <w:bodyDiv w:val="1"/>
      <w:marLeft w:val="0"/>
      <w:marRight w:val="0"/>
      <w:marTop w:val="0"/>
      <w:marBottom w:val="0"/>
      <w:divBdr>
        <w:top w:val="none" w:sz="0" w:space="0" w:color="auto"/>
        <w:left w:val="none" w:sz="0" w:space="0" w:color="auto"/>
        <w:bottom w:val="none" w:sz="0" w:space="0" w:color="auto"/>
        <w:right w:val="none" w:sz="0" w:space="0" w:color="auto"/>
      </w:divBdr>
    </w:div>
    <w:div w:id="1862279026">
      <w:bodyDiv w:val="1"/>
      <w:marLeft w:val="0"/>
      <w:marRight w:val="0"/>
      <w:marTop w:val="0"/>
      <w:marBottom w:val="0"/>
      <w:divBdr>
        <w:top w:val="none" w:sz="0" w:space="0" w:color="auto"/>
        <w:left w:val="none" w:sz="0" w:space="0" w:color="auto"/>
        <w:bottom w:val="none" w:sz="0" w:space="0" w:color="auto"/>
        <w:right w:val="none" w:sz="0" w:space="0" w:color="auto"/>
      </w:divBdr>
    </w:div>
    <w:div w:id="1878930429">
      <w:bodyDiv w:val="1"/>
      <w:marLeft w:val="0"/>
      <w:marRight w:val="0"/>
      <w:marTop w:val="0"/>
      <w:marBottom w:val="0"/>
      <w:divBdr>
        <w:top w:val="none" w:sz="0" w:space="0" w:color="auto"/>
        <w:left w:val="none" w:sz="0" w:space="0" w:color="auto"/>
        <w:bottom w:val="none" w:sz="0" w:space="0" w:color="auto"/>
        <w:right w:val="none" w:sz="0" w:space="0" w:color="auto"/>
      </w:divBdr>
    </w:div>
    <w:div w:id="1884170353">
      <w:bodyDiv w:val="1"/>
      <w:marLeft w:val="0"/>
      <w:marRight w:val="0"/>
      <w:marTop w:val="0"/>
      <w:marBottom w:val="0"/>
      <w:divBdr>
        <w:top w:val="none" w:sz="0" w:space="0" w:color="auto"/>
        <w:left w:val="none" w:sz="0" w:space="0" w:color="auto"/>
        <w:bottom w:val="none" w:sz="0" w:space="0" w:color="auto"/>
        <w:right w:val="none" w:sz="0" w:space="0" w:color="auto"/>
      </w:divBdr>
    </w:div>
    <w:div w:id="1886405538">
      <w:bodyDiv w:val="1"/>
      <w:marLeft w:val="0"/>
      <w:marRight w:val="0"/>
      <w:marTop w:val="0"/>
      <w:marBottom w:val="0"/>
      <w:divBdr>
        <w:top w:val="none" w:sz="0" w:space="0" w:color="auto"/>
        <w:left w:val="none" w:sz="0" w:space="0" w:color="auto"/>
        <w:bottom w:val="none" w:sz="0" w:space="0" w:color="auto"/>
        <w:right w:val="none" w:sz="0" w:space="0" w:color="auto"/>
      </w:divBdr>
    </w:div>
    <w:div w:id="1886595843">
      <w:bodyDiv w:val="1"/>
      <w:marLeft w:val="0"/>
      <w:marRight w:val="0"/>
      <w:marTop w:val="0"/>
      <w:marBottom w:val="0"/>
      <w:divBdr>
        <w:top w:val="none" w:sz="0" w:space="0" w:color="auto"/>
        <w:left w:val="none" w:sz="0" w:space="0" w:color="auto"/>
        <w:bottom w:val="none" w:sz="0" w:space="0" w:color="auto"/>
        <w:right w:val="none" w:sz="0" w:space="0" w:color="auto"/>
      </w:divBdr>
    </w:div>
    <w:div w:id="1889493234">
      <w:bodyDiv w:val="1"/>
      <w:marLeft w:val="0"/>
      <w:marRight w:val="0"/>
      <w:marTop w:val="0"/>
      <w:marBottom w:val="0"/>
      <w:divBdr>
        <w:top w:val="none" w:sz="0" w:space="0" w:color="auto"/>
        <w:left w:val="none" w:sz="0" w:space="0" w:color="auto"/>
        <w:bottom w:val="none" w:sz="0" w:space="0" w:color="auto"/>
        <w:right w:val="none" w:sz="0" w:space="0" w:color="auto"/>
      </w:divBdr>
    </w:div>
    <w:div w:id="1892881133">
      <w:bodyDiv w:val="1"/>
      <w:marLeft w:val="0"/>
      <w:marRight w:val="0"/>
      <w:marTop w:val="0"/>
      <w:marBottom w:val="0"/>
      <w:divBdr>
        <w:top w:val="none" w:sz="0" w:space="0" w:color="auto"/>
        <w:left w:val="none" w:sz="0" w:space="0" w:color="auto"/>
        <w:bottom w:val="none" w:sz="0" w:space="0" w:color="auto"/>
        <w:right w:val="none" w:sz="0" w:space="0" w:color="auto"/>
      </w:divBdr>
    </w:div>
    <w:div w:id="1894387499">
      <w:bodyDiv w:val="1"/>
      <w:marLeft w:val="0"/>
      <w:marRight w:val="0"/>
      <w:marTop w:val="0"/>
      <w:marBottom w:val="0"/>
      <w:divBdr>
        <w:top w:val="none" w:sz="0" w:space="0" w:color="auto"/>
        <w:left w:val="none" w:sz="0" w:space="0" w:color="auto"/>
        <w:bottom w:val="none" w:sz="0" w:space="0" w:color="auto"/>
        <w:right w:val="none" w:sz="0" w:space="0" w:color="auto"/>
      </w:divBdr>
    </w:div>
    <w:div w:id="1903129532">
      <w:bodyDiv w:val="1"/>
      <w:marLeft w:val="0"/>
      <w:marRight w:val="0"/>
      <w:marTop w:val="0"/>
      <w:marBottom w:val="0"/>
      <w:divBdr>
        <w:top w:val="none" w:sz="0" w:space="0" w:color="auto"/>
        <w:left w:val="none" w:sz="0" w:space="0" w:color="auto"/>
        <w:bottom w:val="none" w:sz="0" w:space="0" w:color="auto"/>
        <w:right w:val="none" w:sz="0" w:space="0" w:color="auto"/>
      </w:divBdr>
    </w:div>
    <w:div w:id="1903370007">
      <w:bodyDiv w:val="1"/>
      <w:marLeft w:val="0"/>
      <w:marRight w:val="0"/>
      <w:marTop w:val="0"/>
      <w:marBottom w:val="0"/>
      <w:divBdr>
        <w:top w:val="none" w:sz="0" w:space="0" w:color="auto"/>
        <w:left w:val="none" w:sz="0" w:space="0" w:color="auto"/>
        <w:bottom w:val="none" w:sz="0" w:space="0" w:color="auto"/>
        <w:right w:val="none" w:sz="0" w:space="0" w:color="auto"/>
      </w:divBdr>
    </w:div>
    <w:div w:id="1909222632">
      <w:bodyDiv w:val="1"/>
      <w:marLeft w:val="0"/>
      <w:marRight w:val="0"/>
      <w:marTop w:val="0"/>
      <w:marBottom w:val="0"/>
      <w:divBdr>
        <w:top w:val="none" w:sz="0" w:space="0" w:color="auto"/>
        <w:left w:val="none" w:sz="0" w:space="0" w:color="auto"/>
        <w:bottom w:val="none" w:sz="0" w:space="0" w:color="auto"/>
        <w:right w:val="none" w:sz="0" w:space="0" w:color="auto"/>
      </w:divBdr>
    </w:div>
    <w:div w:id="1910533255">
      <w:bodyDiv w:val="1"/>
      <w:marLeft w:val="0"/>
      <w:marRight w:val="0"/>
      <w:marTop w:val="0"/>
      <w:marBottom w:val="0"/>
      <w:divBdr>
        <w:top w:val="none" w:sz="0" w:space="0" w:color="auto"/>
        <w:left w:val="none" w:sz="0" w:space="0" w:color="auto"/>
        <w:bottom w:val="none" w:sz="0" w:space="0" w:color="auto"/>
        <w:right w:val="none" w:sz="0" w:space="0" w:color="auto"/>
      </w:divBdr>
    </w:div>
    <w:div w:id="1927230454">
      <w:bodyDiv w:val="1"/>
      <w:marLeft w:val="0"/>
      <w:marRight w:val="0"/>
      <w:marTop w:val="0"/>
      <w:marBottom w:val="0"/>
      <w:divBdr>
        <w:top w:val="none" w:sz="0" w:space="0" w:color="auto"/>
        <w:left w:val="none" w:sz="0" w:space="0" w:color="auto"/>
        <w:bottom w:val="none" w:sz="0" w:space="0" w:color="auto"/>
        <w:right w:val="none" w:sz="0" w:space="0" w:color="auto"/>
      </w:divBdr>
    </w:div>
    <w:div w:id="1933781858">
      <w:bodyDiv w:val="1"/>
      <w:marLeft w:val="0"/>
      <w:marRight w:val="0"/>
      <w:marTop w:val="0"/>
      <w:marBottom w:val="0"/>
      <w:divBdr>
        <w:top w:val="none" w:sz="0" w:space="0" w:color="auto"/>
        <w:left w:val="none" w:sz="0" w:space="0" w:color="auto"/>
        <w:bottom w:val="none" w:sz="0" w:space="0" w:color="auto"/>
        <w:right w:val="none" w:sz="0" w:space="0" w:color="auto"/>
      </w:divBdr>
    </w:div>
    <w:div w:id="1940023544">
      <w:bodyDiv w:val="1"/>
      <w:marLeft w:val="0"/>
      <w:marRight w:val="0"/>
      <w:marTop w:val="0"/>
      <w:marBottom w:val="0"/>
      <w:divBdr>
        <w:top w:val="none" w:sz="0" w:space="0" w:color="auto"/>
        <w:left w:val="none" w:sz="0" w:space="0" w:color="auto"/>
        <w:bottom w:val="none" w:sz="0" w:space="0" w:color="auto"/>
        <w:right w:val="none" w:sz="0" w:space="0" w:color="auto"/>
      </w:divBdr>
    </w:div>
    <w:div w:id="1944258910">
      <w:bodyDiv w:val="1"/>
      <w:marLeft w:val="0"/>
      <w:marRight w:val="0"/>
      <w:marTop w:val="0"/>
      <w:marBottom w:val="0"/>
      <w:divBdr>
        <w:top w:val="none" w:sz="0" w:space="0" w:color="auto"/>
        <w:left w:val="none" w:sz="0" w:space="0" w:color="auto"/>
        <w:bottom w:val="none" w:sz="0" w:space="0" w:color="auto"/>
        <w:right w:val="none" w:sz="0" w:space="0" w:color="auto"/>
      </w:divBdr>
    </w:div>
    <w:div w:id="1952933224">
      <w:bodyDiv w:val="1"/>
      <w:marLeft w:val="0"/>
      <w:marRight w:val="0"/>
      <w:marTop w:val="0"/>
      <w:marBottom w:val="0"/>
      <w:divBdr>
        <w:top w:val="none" w:sz="0" w:space="0" w:color="auto"/>
        <w:left w:val="none" w:sz="0" w:space="0" w:color="auto"/>
        <w:bottom w:val="none" w:sz="0" w:space="0" w:color="auto"/>
        <w:right w:val="none" w:sz="0" w:space="0" w:color="auto"/>
      </w:divBdr>
    </w:div>
    <w:div w:id="1959606419">
      <w:bodyDiv w:val="1"/>
      <w:marLeft w:val="0"/>
      <w:marRight w:val="0"/>
      <w:marTop w:val="0"/>
      <w:marBottom w:val="0"/>
      <w:divBdr>
        <w:top w:val="none" w:sz="0" w:space="0" w:color="auto"/>
        <w:left w:val="none" w:sz="0" w:space="0" w:color="auto"/>
        <w:bottom w:val="none" w:sz="0" w:space="0" w:color="auto"/>
        <w:right w:val="none" w:sz="0" w:space="0" w:color="auto"/>
      </w:divBdr>
    </w:div>
    <w:div w:id="1970041097">
      <w:bodyDiv w:val="1"/>
      <w:marLeft w:val="0"/>
      <w:marRight w:val="0"/>
      <w:marTop w:val="0"/>
      <w:marBottom w:val="0"/>
      <w:divBdr>
        <w:top w:val="none" w:sz="0" w:space="0" w:color="auto"/>
        <w:left w:val="none" w:sz="0" w:space="0" w:color="auto"/>
        <w:bottom w:val="none" w:sz="0" w:space="0" w:color="auto"/>
        <w:right w:val="none" w:sz="0" w:space="0" w:color="auto"/>
      </w:divBdr>
    </w:div>
    <w:div w:id="1970629936">
      <w:bodyDiv w:val="1"/>
      <w:marLeft w:val="0"/>
      <w:marRight w:val="0"/>
      <w:marTop w:val="0"/>
      <w:marBottom w:val="0"/>
      <w:divBdr>
        <w:top w:val="none" w:sz="0" w:space="0" w:color="auto"/>
        <w:left w:val="none" w:sz="0" w:space="0" w:color="auto"/>
        <w:bottom w:val="none" w:sz="0" w:space="0" w:color="auto"/>
        <w:right w:val="none" w:sz="0" w:space="0" w:color="auto"/>
      </w:divBdr>
    </w:div>
    <w:div w:id="1971277018">
      <w:bodyDiv w:val="1"/>
      <w:marLeft w:val="0"/>
      <w:marRight w:val="0"/>
      <w:marTop w:val="0"/>
      <w:marBottom w:val="0"/>
      <w:divBdr>
        <w:top w:val="none" w:sz="0" w:space="0" w:color="auto"/>
        <w:left w:val="none" w:sz="0" w:space="0" w:color="auto"/>
        <w:bottom w:val="none" w:sz="0" w:space="0" w:color="auto"/>
        <w:right w:val="none" w:sz="0" w:space="0" w:color="auto"/>
      </w:divBdr>
    </w:div>
    <w:div w:id="1972203086">
      <w:bodyDiv w:val="1"/>
      <w:marLeft w:val="0"/>
      <w:marRight w:val="0"/>
      <w:marTop w:val="0"/>
      <w:marBottom w:val="0"/>
      <w:divBdr>
        <w:top w:val="none" w:sz="0" w:space="0" w:color="auto"/>
        <w:left w:val="none" w:sz="0" w:space="0" w:color="auto"/>
        <w:bottom w:val="none" w:sz="0" w:space="0" w:color="auto"/>
        <w:right w:val="none" w:sz="0" w:space="0" w:color="auto"/>
      </w:divBdr>
    </w:div>
    <w:div w:id="1972395191">
      <w:bodyDiv w:val="1"/>
      <w:marLeft w:val="0"/>
      <w:marRight w:val="0"/>
      <w:marTop w:val="0"/>
      <w:marBottom w:val="0"/>
      <w:divBdr>
        <w:top w:val="none" w:sz="0" w:space="0" w:color="auto"/>
        <w:left w:val="none" w:sz="0" w:space="0" w:color="auto"/>
        <w:bottom w:val="none" w:sz="0" w:space="0" w:color="auto"/>
        <w:right w:val="none" w:sz="0" w:space="0" w:color="auto"/>
      </w:divBdr>
      <w:divsChild>
        <w:div w:id="13073416">
          <w:marLeft w:val="0"/>
          <w:marRight w:val="0"/>
          <w:marTop w:val="0"/>
          <w:marBottom w:val="0"/>
          <w:divBdr>
            <w:top w:val="none" w:sz="0" w:space="0" w:color="auto"/>
            <w:left w:val="none" w:sz="0" w:space="0" w:color="auto"/>
            <w:bottom w:val="none" w:sz="0" w:space="0" w:color="auto"/>
            <w:right w:val="none" w:sz="0" w:space="0" w:color="auto"/>
          </w:divBdr>
        </w:div>
        <w:div w:id="72900891">
          <w:marLeft w:val="0"/>
          <w:marRight w:val="0"/>
          <w:marTop w:val="0"/>
          <w:marBottom w:val="0"/>
          <w:divBdr>
            <w:top w:val="none" w:sz="0" w:space="0" w:color="auto"/>
            <w:left w:val="none" w:sz="0" w:space="0" w:color="auto"/>
            <w:bottom w:val="none" w:sz="0" w:space="0" w:color="auto"/>
            <w:right w:val="none" w:sz="0" w:space="0" w:color="auto"/>
          </w:divBdr>
        </w:div>
        <w:div w:id="1152454323">
          <w:marLeft w:val="0"/>
          <w:marRight w:val="0"/>
          <w:marTop w:val="0"/>
          <w:marBottom w:val="0"/>
          <w:divBdr>
            <w:top w:val="none" w:sz="0" w:space="0" w:color="auto"/>
            <w:left w:val="none" w:sz="0" w:space="0" w:color="auto"/>
            <w:bottom w:val="none" w:sz="0" w:space="0" w:color="auto"/>
            <w:right w:val="none" w:sz="0" w:space="0" w:color="auto"/>
          </w:divBdr>
        </w:div>
        <w:div w:id="1598635422">
          <w:marLeft w:val="0"/>
          <w:marRight w:val="0"/>
          <w:marTop w:val="0"/>
          <w:marBottom w:val="0"/>
          <w:divBdr>
            <w:top w:val="none" w:sz="0" w:space="0" w:color="auto"/>
            <w:left w:val="none" w:sz="0" w:space="0" w:color="auto"/>
            <w:bottom w:val="none" w:sz="0" w:space="0" w:color="auto"/>
            <w:right w:val="none" w:sz="0" w:space="0" w:color="auto"/>
          </w:divBdr>
        </w:div>
        <w:div w:id="1671248283">
          <w:marLeft w:val="0"/>
          <w:marRight w:val="0"/>
          <w:marTop w:val="0"/>
          <w:marBottom w:val="0"/>
          <w:divBdr>
            <w:top w:val="none" w:sz="0" w:space="0" w:color="auto"/>
            <w:left w:val="none" w:sz="0" w:space="0" w:color="auto"/>
            <w:bottom w:val="none" w:sz="0" w:space="0" w:color="auto"/>
            <w:right w:val="none" w:sz="0" w:space="0" w:color="auto"/>
          </w:divBdr>
        </w:div>
        <w:div w:id="1955481303">
          <w:marLeft w:val="0"/>
          <w:marRight w:val="0"/>
          <w:marTop w:val="0"/>
          <w:marBottom w:val="0"/>
          <w:divBdr>
            <w:top w:val="none" w:sz="0" w:space="0" w:color="auto"/>
            <w:left w:val="none" w:sz="0" w:space="0" w:color="auto"/>
            <w:bottom w:val="none" w:sz="0" w:space="0" w:color="auto"/>
            <w:right w:val="none" w:sz="0" w:space="0" w:color="auto"/>
          </w:divBdr>
        </w:div>
      </w:divsChild>
    </w:div>
    <w:div w:id="1986663143">
      <w:bodyDiv w:val="1"/>
      <w:marLeft w:val="0"/>
      <w:marRight w:val="0"/>
      <w:marTop w:val="0"/>
      <w:marBottom w:val="0"/>
      <w:divBdr>
        <w:top w:val="none" w:sz="0" w:space="0" w:color="auto"/>
        <w:left w:val="none" w:sz="0" w:space="0" w:color="auto"/>
        <w:bottom w:val="none" w:sz="0" w:space="0" w:color="auto"/>
        <w:right w:val="none" w:sz="0" w:space="0" w:color="auto"/>
      </w:divBdr>
    </w:div>
    <w:div w:id="1990938709">
      <w:bodyDiv w:val="1"/>
      <w:marLeft w:val="0"/>
      <w:marRight w:val="0"/>
      <w:marTop w:val="0"/>
      <w:marBottom w:val="0"/>
      <w:divBdr>
        <w:top w:val="none" w:sz="0" w:space="0" w:color="auto"/>
        <w:left w:val="none" w:sz="0" w:space="0" w:color="auto"/>
        <w:bottom w:val="none" w:sz="0" w:space="0" w:color="auto"/>
        <w:right w:val="none" w:sz="0" w:space="0" w:color="auto"/>
      </w:divBdr>
    </w:div>
    <w:div w:id="2010210936">
      <w:bodyDiv w:val="1"/>
      <w:marLeft w:val="0"/>
      <w:marRight w:val="0"/>
      <w:marTop w:val="0"/>
      <w:marBottom w:val="0"/>
      <w:divBdr>
        <w:top w:val="none" w:sz="0" w:space="0" w:color="auto"/>
        <w:left w:val="none" w:sz="0" w:space="0" w:color="auto"/>
        <w:bottom w:val="none" w:sz="0" w:space="0" w:color="auto"/>
        <w:right w:val="none" w:sz="0" w:space="0" w:color="auto"/>
      </w:divBdr>
    </w:div>
    <w:div w:id="2014405723">
      <w:bodyDiv w:val="1"/>
      <w:marLeft w:val="0"/>
      <w:marRight w:val="0"/>
      <w:marTop w:val="0"/>
      <w:marBottom w:val="0"/>
      <w:divBdr>
        <w:top w:val="none" w:sz="0" w:space="0" w:color="auto"/>
        <w:left w:val="none" w:sz="0" w:space="0" w:color="auto"/>
        <w:bottom w:val="none" w:sz="0" w:space="0" w:color="auto"/>
        <w:right w:val="none" w:sz="0" w:space="0" w:color="auto"/>
      </w:divBdr>
    </w:div>
    <w:div w:id="2027365821">
      <w:bodyDiv w:val="1"/>
      <w:marLeft w:val="0"/>
      <w:marRight w:val="0"/>
      <w:marTop w:val="0"/>
      <w:marBottom w:val="0"/>
      <w:divBdr>
        <w:top w:val="none" w:sz="0" w:space="0" w:color="auto"/>
        <w:left w:val="none" w:sz="0" w:space="0" w:color="auto"/>
        <w:bottom w:val="none" w:sz="0" w:space="0" w:color="auto"/>
        <w:right w:val="none" w:sz="0" w:space="0" w:color="auto"/>
      </w:divBdr>
    </w:div>
    <w:div w:id="2036610547">
      <w:bodyDiv w:val="1"/>
      <w:marLeft w:val="0"/>
      <w:marRight w:val="0"/>
      <w:marTop w:val="0"/>
      <w:marBottom w:val="0"/>
      <w:divBdr>
        <w:top w:val="none" w:sz="0" w:space="0" w:color="auto"/>
        <w:left w:val="none" w:sz="0" w:space="0" w:color="auto"/>
        <w:bottom w:val="none" w:sz="0" w:space="0" w:color="auto"/>
        <w:right w:val="none" w:sz="0" w:space="0" w:color="auto"/>
      </w:divBdr>
    </w:div>
    <w:div w:id="2044360293">
      <w:bodyDiv w:val="1"/>
      <w:marLeft w:val="0"/>
      <w:marRight w:val="0"/>
      <w:marTop w:val="0"/>
      <w:marBottom w:val="0"/>
      <w:divBdr>
        <w:top w:val="none" w:sz="0" w:space="0" w:color="auto"/>
        <w:left w:val="none" w:sz="0" w:space="0" w:color="auto"/>
        <w:bottom w:val="none" w:sz="0" w:space="0" w:color="auto"/>
        <w:right w:val="none" w:sz="0" w:space="0" w:color="auto"/>
      </w:divBdr>
    </w:div>
    <w:div w:id="2069303557">
      <w:bodyDiv w:val="1"/>
      <w:marLeft w:val="0"/>
      <w:marRight w:val="0"/>
      <w:marTop w:val="0"/>
      <w:marBottom w:val="0"/>
      <w:divBdr>
        <w:top w:val="none" w:sz="0" w:space="0" w:color="auto"/>
        <w:left w:val="none" w:sz="0" w:space="0" w:color="auto"/>
        <w:bottom w:val="none" w:sz="0" w:space="0" w:color="auto"/>
        <w:right w:val="none" w:sz="0" w:space="0" w:color="auto"/>
      </w:divBdr>
      <w:divsChild>
        <w:div w:id="38435191">
          <w:marLeft w:val="0"/>
          <w:marRight w:val="0"/>
          <w:marTop w:val="0"/>
          <w:marBottom w:val="0"/>
          <w:divBdr>
            <w:top w:val="none" w:sz="0" w:space="0" w:color="auto"/>
            <w:left w:val="none" w:sz="0" w:space="0" w:color="auto"/>
            <w:bottom w:val="none" w:sz="0" w:space="0" w:color="auto"/>
            <w:right w:val="none" w:sz="0" w:space="0" w:color="auto"/>
          </w:divBdr>
        </w:div>
        <w:div w:id="86391822">
          <w:marLeft w:val="0"/>
          <w:marRight w:val="0"/>
          <w:marTop w:val="0"/>
          <w:marBottom w:val="0"/>
          <w:divBdr>
            <w:top w:val="none" w:sz="0" w:space="0" w:color="auto"/>
            <w:left w:val="none" w:sz="0" w:space="0" w:color="auto"/>
            <w:bottom w:val="none" w:sz="0" w:space="0" w:color="auto"/>
            <w:right w:val="none" w:sz="0" w:space="0" w:color="auto"/>
          </w:divBdr>
        </w:div>
        <w:div w:id="104618615">
          <w:marLeft w:val="0"/>
          <w:marRight w:val="0"/>
          <w:marTop w:val="0"/>
          <w:marBottom w:val="0"/>
          <w:divBdr>
            <w:top w:val="none" w:sz="0" w:space="0" w:color="auto"/>
            <w:left w:val="none" w:sz="0" w:space="0" w:color="auto"/>
            <w:bottom w:val="none" w:sz="0" w:space="0" w:color="auto"/>
            <w:right w:val="none" w:sz="0" w:space="0" w:color="auto"/>
          </w:divBdr>
        </w:div>
        <w:div w:id="139225950">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19247690">
          <w:marLeft w:val="0"/>
          <w:marRight w:val="0"/>
          <w:marTop w:val="0"/>
          <w:marBottom w:val="0"/>
          <w:divBdr>
            <w:top w:val="none" w:sz="0" w:space="0" w:color="auto"/>
            <w:left w:val="none" w:sz="0" w:space="0" w:color="auto"/>
            <w:bottom w:val="none" w:sz="0" w:space="0" w:color="auto"/>
            <w:right w:val="none" w:sz="0" w:space="0" w:color="auto"/>
          </w:divBdr>
        </w:div>
        <w:div w:id="267126072">
          <w:marLeft w:val="0"/>
          <w:marRight w:val="0"/>
          <w:marTop w:val="0"/>
          <w:marBottom w:val="0"/>
          <w:divBdr>
            <w:top w:val="none" w:sz="0" w:space="0" w:color="auto"/>
            <w:left w:val="none" w:sz="0" w:space="0" w:color="auto"/>
            <w:bottom w:val="none" w:sz="0" w:space="0" w:color="auto"/>
            <w:right w:val="none" w:sz="0" w:space="0" w:color="auto"/>
          </w:divBdr>
        </w:div>
        <w:div w:id="349914077">
          <w:marLeft w:val="0"/>
          <w:marRight w:val="0"/>
          <w:marTop w:val="0"/>
          <w:marBottom w:val="0"/>
          <w:divBdr>
            <w:top w:val="none" w:sz="0" w:space="0" w:color="auto"/>
            <w:left w:val="none" w:sz="0" w:space="0" w:color="auto"/>
            <w:bottom w:val="none" w:sz="0" w:space="0" w:color="auto"/>
            <w:right w:val="none" w:sz="0" w:space="0" w:color="auto"/>
          </w:divBdr>
        </w:div>
        <w:div w:id="467356297">
          <w:marLeft w:val="0"/>
          <w:marRight w:val="0"/>
          <w:marTop w:val="0"/>
          <w:marBottom w:val="0"/>
          <w:divBdr>
            <w:top w:val="none" w:sz="0" w:space="0" w:color="auto"/>
            <w:left w:val="none" w:sz="0" w:space="0" w:color="auto"/>
            <w:bottom w:val="none" w:sz="0" w:space="0" w:color="auto"/>
            <w:right w:val="none" w:sz="0" w:space="0" w:color="auto"/>
          </w:divBdr>
        </w:div>
        <w:div w:id="657535993">
          <w:marLeft w:val="0"/>
          <w:marRight w:val="0"/>
          <w:marTop w:val="0"/>
          <w:marBottom w:val="0"/>
          <w:divBdr>
            <w:top w:val="none" w:sz="0" w:space="0" w:color="auto"/>
            <w:left w:val="none" w:sz="0" w:space="0" w:color="auto"/>
            <w:bottom w:val="none" w:sz="0" w:space="0" w:color="auto"/>
            <w:right w:val="none" w:sz="0" w:space="0" w:color="auto"/>
          </w:divBdr>
        </w:div>
        <w:div w:id="674308636">
          <w:marLeft w:val="0"/>
          <w:marRight w:val="0"/>
          <w:marTop w:val="0"/>
          <w:marBottom w:val="0"/>
          <w:divBdr>
            <w:top w:val="none" w:sz="0" w:space="0" w:color="auto"/>
            <w:left w:val="none" w:sz="0" w:space="0" w:color="auto"/>
            <w:bottom w:val="none" w:sz="0" w:space="0" w:color="auto"/>
            <w:right w:val="none" w:sz="0" w:space="0" w:color="auto"/>
          </w:divBdr>
        </w:div>
        <w:div w:id="764687114">
          <w:marLeft w:val="0"/>
          <w:marRight w:val="0"/>
          <w:marTop w:val="0"/>
          <w:marBottom w:val="0"/>
          <w:divBdr>
            <w:top w:val="none" w:sz="0" w:space="0" w:color="auto"/>
            <w:left w:val="none" w:sz="0" w:space="0" w:color="auto"/>
            <w:bottom w:val="none" w:sz="0" w:space="0" w:color="auto"/>
            <w:right w:val="none" w:sz="0" w:space="0" w:color="auto"/>
          </w:divBdr>
        </w:div>
        <w:div w:id="819269423">
          <w:marLeft w:val="0"/>
          <w:marRight w:val="0"/>
          <w:marTop w:val="0"/>
          <w:marBottom w:val="0"/>
          <w:divBdr>
            <w:top w:val="none" w:sz="0" w:space="0" w:color="auto"/>
            <w:left w:val="none" w:sz="0" w:space="0" w:color="auto"/>
            <w:bottom w:val="none" w:sz="0" w:space="0" w:color="auto"/>
            <w:right w:val="none" w:sz="0" w:space="0" w:color="auto"/>
          </w:divBdr>
        </w:div>
        <w:div w:id="1172644513">
          <w:marLeft w:val="0"/>
          <w:marRight w:val="0"/>
          <w:marTop w:val="0"/>
          <w:marBottom w:val="0"/>
          <w:divBdr>
            <w:top w:val="none" w:sz="0" w:space="0" w:color="auto"/>
            <w:left w:val="none" w:sz="0" w:space="0" w:color="auto"/>
            <w:bottom w:val="none" w:sz="0" w:space="0" w:color="auto"/>
            <w:right w:val="none" w:sz="0" w:space="0" w:color="auto"/>
          </w:divBdr>
        </w:div>
        <w:div w:id="1270510301">
          <w:marLeft w:val="0"/>
          <w:marRight w:val="0"/>
          <w:marTop w:val="0"/>
          <w:marBottom w:val="0"/>
          <w:divBdr>
            <w:top w:val="none" w:sz="0" w:space="0" w:color="auto"/>
            <w:left w:val="none" w:sz="0" w:space="0" w:color="auto"/>
            <w:bottom w:val="none" w:sz="0" w:space="0" w:color="auto"/>
            <w:right w:val="none" w:sz="0" w:space="0" w:color="auto"/>
          </w:divBdr>
        </w:div>
        <w:div w:id="1398089286">
          <w:marLeft w:val="0"/>
          <w:marRight w:val="0"/>
          <w:marTop w:val="0"/>
          <w:marBottom w:val="0"/>
          <w:divBdr>
            <w:top w:val="none" w:sz="0" w:space="0" w:color="auto"/>
            <w:left w:val="none" w:sz="0" w:space="0" w:color="auto"/>
            <w:bottom w:val="none" w:sz="0" w:space="0" w:color="auto"/>
            <w:right w:val="none" w:sz="0" w:space="0" w:color="auto"/>
          </w:divBdr>
        </w:div>
        <w:div w:id="1550875019">
          <w:marLeft w:val="0"/>
          <w:marRight w:val="0"/>
          <w:marTop w:val="0"/>
          <w:marBottom w:val="0"/>
          <w:divBdr>
            <w:top w:val="none" w:sz="0" w:space="0" w:color="auto"/>
            <w:left w:val="none" w:sz="0" w:space="0" w:color="auto"/>
            <w:bottom w:val="none" w:sz="0" w:space="0" w:color="auto"/>
            <w:right w:val="none" w:sz="0" w:space="0" w:color="auto"/>
          </w:divBdr>
        </w:div>
        <w:div w:id="1752383027">
          <w:marLeft w:val="0"/>
          <w:marRight w:val="0"/>
          <w:marTop w:val="0"/>
          <w:marBottom w:val="0"/>
          <w:divBdr>
            <w:top w:val="none" w:sz="0" w:space="0" w:color="auto"/>
            <w:left w:val="none" w:sz="0" w:space="0" w:color="auto"/>
            <w:bottom w:val="none" w:sz="0" w:space="0" w:color="auto"/>
            <w:right w:val="none" w:sz="0" w:space="0" w:color="auto"/>
          </w:divBdr>
        </w:div>
        <w:div w:id="1777561124">
          <w:marLeft w:val="0"/>
          <w:marRight w:val="0"/>
          <w:marTop w:val="0"/>
          <w:marBottom w:val="0"/>
          <w:divBdr>
            <w:top w:val="none" w:sz="0" w:space="0" w:color="auto"/>
            <w:left w:val="none" w:sz="0" w:space="0" w:color="auto"/>
            <w:bottom w:val="none" w:sz="0" w:space="0" w:color="auto"/>
            <w:right w:val="none" w:sz="0" w:space="0" w:color="auto"/>
          </w:divBdr>
        </w:div>
        <w:div w:id="1807889595">
          <w:marLeft w:val="0"/>
          <w:marRight w:val="0"/>
          <w:marTop w:val="0"/>
          <w:marBottom w:val="0"/>
          <w:divBdr>
            <w:top w:val="none" w:sz="0" w:space="0" w:color="auto"/>
            <w:left w:val="none" w:sz="0" w:space="0" w:color="auto"/>
            <w:bottom w:val="none" w:sz="0" w:space="0" w:color="auto"/>
            <w:right w:val="none" w:sz="0" w:space="0" w:color="auto"/>
          </w:divBdr>
        </w:div>
        <w:div w:id="1833643000">
          <w:marLeft w:val="0"/>
          <w:marRight w:val="0"/>
          <w:marTop w:val="0"/>
          <w:marBottom w:val="0"/>
          <w:divBdr>
            <w:top w:val="none" w:sz="0" w:space="0" w:color="auto"/>
            <w:left w:val="none" w:sz="0" w:space="0" w:color="auto"/>
            <w:bottom w:val="none" w:sz="0" w:space="0" w:color="auto"/>
            <w:right w:val="none" w:sz="0" w:space="0" w:color="auto"/>
          </w:divBdr>
        </w:div>
        <w:div w:id="1870989452">
          <w:marLeft w:val="0"/>
          <w:marRight w:val="0"/>
          <w:marTop w:val="0"/>
          <w:marBottom w:val="0"/>
          <w:divBdr>
            <w:top w:val="none" w:sz="0" w:space="0" w:color="auto"/>
            <w:left w:val="none" w:sz="0" w:space="0" w:color="auto"/>
            <w:bottom w:val="none" w:sz="0" w:space="0" w:color="auto"/>
            <w:right w:val="none" w:sz="0" w:space="0" w:color="auto"/>
          </w:divBdr>
        </w:div>
        <w:div w:id="1996831588">
          <w:marLeft w:val="0"/>
          <w:marRight w:val="0"/>
          <w:marTop w:val="0"/>
          <w:marBottom w:val="0"/>
          <w:divBdr>
            <w:top w:val="none" w:sz="0" w:space="0" w:color="auto"/>
            <w:left w:val="none" w:sz="0" w:space="0" w:color="auto"/>
            <w:bottom w:val="none" w:sz="0" w:space="0" w:color="auto"/>
            <w:right w:val="none" w:sz="0" w:space="0" w:color="auto"/>
          </w:divBdr>
        </w:div>
        <w:div w:id="2058896692">
          <w:marLeft w:val="0"/>
          <w:marRight w:val="0"/>
          <w:marTop w:val="0"/>
          <w:marBottom w:val="0"/>
          <w:divBdr>
            <w:top w:val="none" w:sz="0" w:space="0" w:color="auto"/>
            <w:left w:val="none" w:sz="0" w:space="0" w:color="auto"/>
            <w:bottom w:val="none" w:sz="0" w:space="0" w:color="auto"/>
            <w:right w:val="none" w:sz="0" w:space="0" w:color="auto"/>
          </w:divBdr>
        </w:div>
        <w:div w:id="2113475462">
          <w:marLeft w:val="0"/>
          <w:marRight w:val="0"/>
          <w:marTop w:val="0"/>
          <w:marBottom w:val="0"/>
          <w:divBdr>
            <w:top w:val="none" w:sz="0" w:space="0" w:color="auto"/>
            <w:left w:val="none" w:sz="0" w:space="0" w:color="auto"/>
            <w:bottom w:val="none" w:sz="0" w:space="0" w:color="auto"/>
            <w:right w:val="none" w:sz="0" w:space="0" w:color="auto"/>
          </w:divBdr>
        </w:div>
      </w:divsChild>
    </w:div>
    <w:div w:id="2074692090">
      <w:bodyDiv w:val="1"/>
      <w:marLeft w:val="0"/>
      <w:marRight w:val="0"/>
      <w:marTop w:val="0"/>
      <w:marBottom w:val="0"/>
      <w:divBdr>
        <w:top w:val="none" w:sz="0" w:space="0" w:color="auto"/>
        <w:left w:val="none" w:sz="0" w:space="0" w:color="auto"/>
        <w:bottom w:val="none" w:sz="0" w:space="0" w:color="auto"/>
        <w:right w:val="none" w:sz="0" w:space="0" w:color="auto"/>
      </w:divBdr>
    </w:div>
    <w:div w:id="2095587444">
      <w:bodyDiv w:val="1"/>
      <w:marLeft w:val="0"/>
      <w:marRight w:val="0"/>
      <w:marTop w:val="0"/>
      <w:marBottom w:val="0"/>
      <w:divBdr>
        <w:top w:val="none" w:sz="0" w:space="0" w:color="auto"/>
        <w:left w:val="none" w:sz="0" w:space="0" w:color="auto"/>
        <w:bottom w:val="none" w:sz="0" w:space="0" w:color="auto"/>
        <w:right w:val="none" w:sz="0" w:space="0" w:color="auto"/>
      </w:divBdr>
    </w:div>
    <w:div w:id="2107532494">
      <w:bodyDiv w:val="1"/>
      <w:marLeft w:val="0"/>
      <w:marRight w:val="0"/>
      <w:marTop w:val="0"/>
      <w:marBottom w:val="0"/>
      <w:divBdr>
        <w:top w:val="none" w:sz="0" w:space="0" w:color="auto"/>
        <w:left w:val="none" w:sz="0" w:space="0" w:color="auto"/>
        <w:bottom w:val="none" w:sz="0" w:space="0" w:color="auto"/>
        <w:right w:val="none" w:sz="0" w:space="0" w:color="auto"/>
      </w:divBdr>
    </w:div>
    <w:div w:id="2108383750">
      <w:bodyDiv w:val="1"/>
      <w:marLeft w:val="0"/>
      <w:marRight w:val="0"/>
      <w:marTop w:val="0"/>
      <w:marBottom w:val="0"/>
      <w:divBdr>
        <w:top w:val="none" w:sz="0" w:space="0" w:color="auto"/>
        <w:left w:val="none" w:sz="0" w:space="0" w:color="auto"/>
        <w:bottom w:val="none" w:sz="0" w:space="0" w:color="auto"/>
        <w:right w:val="none" w:sz="0" w:space="0" w:color="auto"/>
      </w:divBdr>
    </w:div>
    <w:div w:id="2109039312">
      <w:bodyDiv w:val="1"/>
      <w:marLeft w:val="0"/>
      <w:marRight w:val="0"/>
      <w:marTop w:val="0"/>
      <w:marBottom w:val="0"/>
      <w:divBdr>
        <w:top w:val="none" w:sz="0" w:space="0" w:color="auto"/>
        <w:left w:val="none" w:sz="0" w:space="0" w:color="auto"/>
        <w:bottom w:val="none" w:sz="0" w:space="0" w:color="auto"/>
        <w:right w:val="none" w:sz="0" w:space="0" w:color="auto"/>
      </w:divBdr>
    </w:div>
    <w:div w:id="2111923215">
      <w:bodyDiv w:val="1"/>
      <w:marLeft w:val="0"/>
      <w:marRight w:val="0"/>
      <w:marTop w:val="0"/>
      <w:marBottom w:val="0"/>
      <w:divBdr>
        <w:top w:val="none" w:sz="0" w:space="0" w:color="auto"/>
        <w:left w:val="none" w:sz="0" w:space="0" w:color="auto"/>
        <w:bottom w:val="none" w:sz="0" w:space="0" w:color="auto"/>
        <w:right w:val="none" w:sz="0" w:space="0" w:color="auto"/>
      </w:divBdr>
    </w:div>
    <w:div w:id="2126264537">
      <w:bodyDiv w:val="1"/>
      <w:marLeft w:val="0"/>
      <w:marRight w:val="0"/>
      <w:marTop w:val="0"/>
      <w:marBottom w:val="0"/>
      <w:divBdr>
        <w:top w:val="none" w:sz="0" w:space="0" w:color="auto"/>
        <w:left w:val="none" w:sz="0" w:space="0" w:color="auto"/>
        <w:bottom w:val="none" w:sz="0" w:space="0" w:color="auto"/>
        <w:right w:val="none" w:sz="0" w:space="0" w:color="auto"/>
      </w:divBdr>
    </w:div>
    <w:div w:id="21454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10-01-4935" TargetMode="External"/><Relationship Id="rId21" Type="http://schemas.openxmlformats.org/officeDocument/2006/relationships/hyperlink" Target="http://www.uradni-list.si/1/objava.jsp?sop=2011-01-3719" TargetMode="External"/><Relationship Id="rId42" Type="http://schemas.openxmlformats.org/officeDocument/2006/relationships/hyperlink" Target="http://www.uradni-list.si/1/objava.jsp?sop=2013-01-2521" TargetMode="External"/><Relationship Id="rId63" Type="http://schemas.openxmlformats.org/officeDocument/2006/relationships/hyperlink" Target="http://www.uradni-list.si/1/objava.jsp?sop=2013-21-0433" TargetMode="External"/><Relationship Id="rId84" Type="http://schemas.openxmlformats.org/officeDocument/2006/relationships/hyperlink" Target="http://www.uradni-list.si/1/objava.jsp?sop=2012-01-1962" TargetMode="External"/><Relationship Id="rId138" Type="http://schemas.openxmlformats.org/officeDocument/2006/relationships/hyperlink" Target="http://www.uradni-list.si/1/objava.jsp?sop=2012-01-1700" TargetMode="External"/><Relationship Id="rId159" Type="http://schemas.openxmlformats.org/officeDocument/2006/relationships/hyperlink" Target="http://www.uradni-list.si/1/objava.jsp?sop=2007-01-6415" TargetMode="External"/><Relationship Id="rId170" Type="http://schemas.openxmlformats.org/officeDocument/2006/relationships/hyperlink" Target="http://www.uradni-list.si/1/objava.jsp?sop=2015-01-2374" TargetMode="External"/><Relationship Id="rId191" Type="http://schemas.openxmlformats.org/officeDocument/2006/relationships/hyperlink" Target="http://www.uradni-list.si/1/objava.jsp?sop=2013-01-3602" TargetMode="External"/><Relationship Id="rId205" Type="http://schemas.openxmlformats.org/officeDocument/2006/relationships/hyperlink" Target="http://www.uradni-list.si/1/objava.jsp?sop=2006-01-2856" TargetMode="External"/><Relationship Id="rId226" Type="http://schemas.openxmlformats.org/officeDocument/2006/relationships/hyperlink" Target="http://www.uradni-list.si/1/objava.jsp?sop=2017-01-2517" TargetMode="External"/><Relationship Id="rId247" Type="http://schemas.openxmlformats.org/officeDocument/2006/relationships/hyperlink" Target="http://www.uradni-list.si/1/objava.jsp?sop=2014-01-1352" TargetMode="External"/><Relationship Id="rId107" Type="http://schemas.openxmlformats.org/officeDocument/2006/relationships/hyperlink" Target="http://www.uradni-list.si/1/objava.jsp?sop=2017-01-0740" TargetMode="External"/><Relationship Id="rId11" Type="http://schemas.openxmlformats.org/officeDocument/2006/relationships/hyperlink" Target="http://www.uradni-list.si/1/objava.jsp?sop=2017-21-3507" TargetMode="External"/><Relationship Id="rId32" Type="http://schemas.openxmlformats.org/officeDocument/2006/relationships/hyperlink" Target="http://www.uradni-list.si/1/objava.jsp?sop=2016-01-1428" TargetMode="External"/><Relationship Id="rId53" Type="http://schemas.openxmlformats.org/officeDocument/2006/relationships/hyperlink" Target="http://www.uradni-list.si/1/objava.jsp?sop=2013-01-1696" TargetMode="External"/><Relationship Id="rId74" Type="http://schemas.openxmlformats.org/officeDocument/2006/relationships/hyperlink" Target="http://www.uradni-list.si/1/objava.jsp?sop=2012-01-3287" TargetMode="External"/><Relationship Id="rId128" Type="http://schemas.openxmlformats.org/officeDocument/2006/relationships/hyperlink" Target="http://www.uradni-list.si/1/objava.jsp?sop=2014-01-3442" TargetMode="External"/><Relationship Id="rId149" Type="http://schemas.openxmlformats.org/officeDocument/2006/relationships/hyperlink" Target="http://www.uradni-list.si/1/objava.jsp?sop=2017-01-1524" TargetMode="External"/><Relationship Id="rId5" Type="http://schemas.openxmlformats.org/officeDocument/2006/relationships/webSettings" Target="webSettings.xml"/><Relationship Id="rId95" Type="http://schemas.openxmlformats.org/officeDocument/2006/relationships/hyperlink" Target="http://www.uradni-list.si/1/objava.jsp?sop=2004-01-4233" TargetMode="External"/><Relationship Id="rId160" Type="http://schemas.openxmlformats.org/officeDocument/2006/relationships/hyperlink" Target="http://www.uradni-list.si/1/objava.jsp?sop=2008-01-2816" TargetMode="External"/><Relationship Id="rId181" Type="http://schemas.openxmlformats.org/officeDocument/2006/relationships/hyperlink" Target="http://www.uradni-list.si/1/objava.jsp?sop=2013-01-0785" TargetMode="External"/><Relationship Id="rId216" Type="http://schemas.openxmlformats.org/officeDocument/2006/relationships/hyperlink" Target="http://www.uradni-list.si/1/objava.jsp?sop=2016-01-1264" TargetMode="External"/><Relationship Id="rId237" Type="http://schemas.openxmlformats.org/officeDocument/2006/relationships/hyperlink" Target="http://www.uradni-list.si/1/objava.jsp?sop=2008-01-2482" TargetMode="External"/><Relationship Id="rId258" Type="http://schemas.openxmlformats.org/officeDocument/2006/relationships/hyperlink" Target="http://www.mju.gov.si/fileadmin/mju.gov.si/pageuploads/JAVNA_UPRAVA/SOUS/mnenja/31.5.2018__Porocilo_IS_2017.pdf" TargetMode="External"/><Relationship Id="rId22" Type="http://schemas.openxmlformats.org/officeDocument/2006/relationships/hyperlink" Target="http://www.uradni-list.si/1/objava.jsp?sop=2012-01-1700" TargetMode="External"/><Relationship Id="rId43" Type="http://schemas.openxmlformats.org/officeDocument/2006/relationships/hyperlink" Target="http://www.uradni-list.si/1/objava.jsp?sop=2013-01-3676" TargetMode="External"/><Relationship Id="rId64" Type="http://schemas.openxmlformats.org/officeDocument/2006/relationships/hyperlink" Target="http://www.uradni-list.si/1/objava.jsp?sop=2015-01-2277" TargetMode="External"/><Relationship Id="rId118" Type="http://schemas.openxmlformats.org/officeDocument/2006/relationships/hyperlink" Target="http://www.uradni-list.si/1/objava.jsp?sop=2011-01-4010" TargetMode="External"/><Relationship Id="rId139" Type="http://schemas.openxmlformats.org/officeDocument/2006/relationships/hyperlink" Target="http://www.uradni-list.si/1/objava.jsp?sop=2014-01-0670" TargetMode="External"/><Relationship Id="rId85" Type="http://schemas.openxmlformats.org/officeDocument/2006/relationships/hyperlink" Target="http://www.uradni-list.si/1/objava.jsp?sop=2015-01-1930" TargetMode="External"/><Relationship Id="rId150" Type="http://schemas.openxmlformats.org/officeDocument/2006/relationships/hyperlink" Target="http://www.uradni-list.si/1/objava.jsp?sop=2017-01-2437" TargetMode="External"/><Relationship Id="rId171" Type="http://schemas.openxmlformats.org/officeDocument/2006/relationships/hyperlink" Target="http://www.uradni-list.si/1/objava.jsp?sop=2015-01-3503" TargetMode="External"/><Relationship Id="rId192" Type="http://schemas.openxmlformats.org/officeDocument/2006/relationships/hyperlink" Target="http://www.uradni-list.si/1/objava.jsp?sop=2014-01-1618" TargetMode="External"/><Relationship Id="rId206" Type="http://schemas.openxmlformats.org/officeDocument/2006/relationships/hyperlink" Target="http://www.uradni-list.si/1/objava.jsp?sop=2007-01-1761" TargetMode="External"/><Relationship Id="rId227" Type="http://schemas.openxmlformats.org/officeDocument/2006/relationships/hyperlink" Target="http://www.uradni-list.si/1/objava.jsp?sop=2011-01-0323" TargetMode="External"/><Relationship Id="rId248" Type="http://schemas.openxmlformats.org/officeDocument/2006/relationships/hyperlink" Target="http://(http/eur-lex.europa.eu/legal-content/SL/TXT/PDF/?uri=CELEX:31996L0071&amp;from=SL)" TargetMode="External"/><Relationship Id="rId12" Type="http://schemas.openxmlformats.org/officeDocument/2006/relationships/hyperlink" Target="http://www.uradni-list.si/1/objava.jsp?sop=2016-21-0263" TargetMode="External"/><Relationship Id="rId33" Type="http://schemas.openxmlformats.org/officeDocument/2006/relationships/hyperlink" Target="http://www.uradni-list.si/1/objava.jsp?sop=2016-01-2296" TargetMode="External"/><Relationship Id="rId108" Type="http://schemas.openxmlformats.org/officeDocument/2006/relationships/hyperlink" Target="http://www.uradni-list.si/1/objava.jsp?sop=2017-01-1523" TargetMode="External"/><Relationship Id="rId129" Type="http://schemas.openxmlformats.org/officeDocument/2006/relationships/hyperlink" Target="http://www.uradni-list.si/1/objava.jsp?sop=2014-01-3951" TargetMode="External"/><Relationship Id="rId54" Type="http://schemas.openxmlformats.org/officeDocument/2006/relationships/hyperlink" Target="http://www.uradni-list.si/1/objava.jsp?sop=2013-01-3035" TargetMode="External"/><Relationship Id="rId75" Type="http://schemas.openxmlformats.org/officeDocument/2006/relationships/hyperlink" Target="http://www.uradni-list.si/1/objava.jsp?sop=2001-01-4446" TargetMode="External"/><Relationship Id="rId96" Type="http://schemas.openxmlformats.org/officeDocument/2006/relationships/hyperlink" Target="http://www.uradni-list.si/1/objava.jsp?sop=2006-01-2567" TargetMode="External"/><Relationship Id="rId140" Type="http://schemas.openxmlformats.org/officeDocument/2006/relationships/hyperlink" Target="http://www.uradni-list.si/1/objava.jsp?sop=2016-01-2688" TargetMode="External"/><Relationship Id="rId161" Type="http://schemas.openxmlformats.org/officeDocument/2006/relationships/hyperlink" Target="http://www.uradni-list.si/1/objava.jsp?sop=2010-01-0251" TargetMode="External"/><Relationship Id="rId182" Type="http://schemas.openxmlformats.org/officeDocument/2006/relationships/hyperlink" Target="http://www.uradni-list.si/1/objava.jsp?sop=2013-01-2512" TargetMode="External"/><Relationship Id="rId217" Type="http://schemas.openxmlformats.org/officeDocument/2006/relationships/hyperlink" Target="http://www.uradni-list.si/1/objava.jsp?sop=2017-01-2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uradni-list.si/1/objava.jsp?sop=2012-01-2415" TargetMode="External"/><Relationship Id="rId233" Type="http://schemas.openxmlformats.org/officeDocument/2006/relationships/hyperlink" Target="http://www.uradni-list.si/1/objava.jsp?sop=2015-01-3306" TargetMode="External"/><Relationship Id="rId238" Type="http://schemas.openxmlformats.org/officeDocument/2006/relationships/hyperlink" Target="http://www.uradni-list.si/1/objava.jsp?sop=2010-01-5581" TargetMode="External"/><Relationship Id="rId254" Type="http://schemas.openxmlformats.org/officeDocument/2006/relationships/hyperlink" Target="http://(http/eur-lex.europa.eu/legal-content/SL/TXT/PDF/?uri=CELEX:32014L0067&amp;from=SL)" TargetMode="External"/><Relationship Id="rId259" Type="http://schemas.openxmlformats.org/officeDocument/2006/relationships/footer" Target="footer1.xml"/><Relationship Id="rId23" Type="http://schemas.openxmlformats.org/officeDocument/2006/relationships/hyperlink" Target="http://www.uradni-list.si/1/objava.jsp?sop=2017-01-0678" TargetMode="External"/><Relationship Id="rId28" Type="http://schemas.openxmlformats.org/officeDocument/2006/relationships/hyperlink" Target="http://www.uradni-list.si/1/objava.jsp?sop=2015-01-0728" TargetMode="External"/><Relationship Id="rId49" Type="http://schemas.openxmlformats.org/officeDocument/2006/relationships/hyperlink" Target="http://www.uradni-list.si/1/objava.jsp?sop=2011-01-1587" TargetMode="External"/><Relationship Id="rId114" Type="http://schemas.openxmlformats.org/officeDocument/2006/relationships/hyperlink" Target="http://www.uradni-list.si/1/objava.jsp?sop=2010-01-1847" TargetMode="External"/><Relationship Id="rId119" Type="http://schemas.openxmlformats.org/officeDocument/2006/relationships/hyperlink" Target="http://www.uradni-list.si/1/objava.jsp?sop=2011-01-4612" TargetMode="External"/><Relationship Id="rId44" Type="http://schemas.openxmlformats.org/officeDocument/2006/relationships/hyperlink" Target="http://www.uradni-list.si/1/objava.jsp?sop=2014-01-0541" TargetMode="External"/><Relationship Id="rId60" Type="http://schemas.openxmlformats.org/officeDocument/2006/relationships/hyperlink" Target="http://www.uradni-list.si/1/objava.jsp?sop=2007-01-2719" TargetMode="External"/><Relationship Id="rId65" Type="http://schemas.openxmlformats.org/officeDocument/2006/relationships/hyperlink" Target="http://www.uradni-list.si/1/objava.jsp?sop=2015-01-3772" TargetMode="External"/><Relationship Id="rId81" Type="http://schemas.openxmlformats.org/officeDocument/2006/relationships/hyperlink" Target="http://www.uradni-list.si/1/objava.jsp?sop=2010-01-4217" TargetMode="External"/><Relationship Id="rId86" Type="http://schemas.openxmlformats.org/officeDocument/2006/relationships/hyperlink" Target="http://www.uradni-list.si/1/objava.jsp?sop=2016-01-0831" TargetMode="External"/><Relationship Id="rId130" Type="http://schemas.openxmlformats.org/officeDocument/2006/relationships/hyperlink" Target="http://www.uradni-list.si/1/objava.jsp?sop=2015-01-3499" TargetMode="External"/><Relationship Id="rId135" Type="http://schemas.openxmlformats.org/officeDocument/2006/relationships/hyperlink" Target="http://www.uradni-list.si/1/objava.jsp?sop=2014-01-0381" TargetMode="External"/><Relationship Id="rId151" Type="http://schemas.openxmlformats.org/officeDocument/2006/relationships/hyperlink" Target="http://www.uradni-list.si/1/objava.jsp?sop=2018-01-0887" TargetMode="External"/><Relationship Id="rId156" Type="http://schemas.openxmlformats.org/officeDocument/2006/relationships/hyperlink" Target="http://www.uradni-list.si/1/objava.jsp?sop=2015-01-3501" TargetMode="External"/><Relationship Id="rId177" Type="http://schemas.openxmlformats.org/officeDocument/2006/relationships/hyperlink" Target="http://www.uradni-list.si/1/objava.jsp?sop=2018-01-3752" TargetMode="External"/><Relationship Id="rId198" Type="http://schemas.openxmlformats.org/officeDocument/2006/relationships/hyperlink" Target="http://www.uradni-list.si/1/objava.jsp?sop=2008-01-5551" TargetMode="External"/><Relationship Id="rId172" Type="http://schemas.openxmlformats.org/officeDocument/2006/relationships/hyperlink" Target="http://www.uradni-list.si/1/objava.jsp?sop=2016-01-1639" TargetMode="External"/><Relationship Id="rId193" Type="http://schemas.openxmlformats.org/officeDocument/2006/relationships/hyperlink" Target="http://www.uradni-list.si/1/objava.jsp?sop=2015-01-2360" TargetMode="External"/><Relationship Id="rId202" Type="http://schemas.openxmlformats.org/officeDocument/2006/relationships/hyperlink" Target="http://www.uradni-list.si/1/objava.jsp?sop=2016-01-1367" TargetMode="External"/><Relationship Id="rId207" Type="http://schemas.openxmlformats.org/officeDocument/2006/relationships/hyperlink" Target="http://www.uradni-list.si/1/objava.jsp?sop=2008-01-2416" TargetMode="External"/><Relationship Id="rId223" Type="http://schemas.openxmlformats.org/officeDocument/2006/relationships/hyperlink" Target="http://www.uradni-list.si/1/objava.jsp?sop=2011-01-3297" TargetMode="External"/><Relationship Id="rId228" Type="http://schemas.openxmlformats.org/officeDocument/2006/relationships/hyperlink" Target="http://www.uradni-list.si/1/objava.jsp?sop=2012-01-3292" TargetMode="External"/><Relationship Id="rId244" Type="http://schemas.openxmlformats.org/officeDocument/2006/relationships/hyperlink" Target="http://www.uradni-list.si/1/objava.jsp?sop=2011-01-1152" TargetMode="External"/><Relationship Id="rId249" Type="http://schemas.openxmlformats.org/officeDocument/2006/relationships/hyperlink" Target="http://(http/eur-lex.europa.eu/legal-content/SL/TXT/PDF/?uri=CELEX:32014L0067&amp;from=SL)" TargetMode="External"/><Relationship Id="rId13" Type="http://schemas.openxmlformats.org/officeDocument/2006/relationships/hyperlink" Target="http://www.uradni-list.si/1/objava.jsp?sop=2016-01-1628" TargetMode="External"/><Relationship Id="rId18" Type="http://schemas.openxmlformats.org/officeDocument/2006/relationships/hyperlink" Target="http://www.uradni-list.si/1/objava.jsp?sop=2008-01-2415" TargetMode="External"/><Relationship Id="rId39" Type="http://schemas.openxmlformats.org/officeDocument/2006/relationships/hyperlink" Target="http://www.uradni-list.si/1/objava.jsp?sop=2006-01-4911" TargetMode="External"/><Relationship Id="rId109" Type="http://schemas.openxmlformats.org/officeDocument/2006/relationships/hyperlink" Target="http://www.uradni-list.si/1/objava.jsp?sop=2017-01-2066" TargetMode="External"/><Relationship Id="rId260" Type="http://schemas.openxmlformats.org/officeDocument/2006/relationships/footer" Target="footer2.xml"/><Relationship Id="rId34" Type="http://schemas.openxmlformats.org/officeDocument/2006/relationships/hyperlink" Target="http://www.uradni-list.si/1/objava.jsp?sop=2017-01-0741" TargetMode="External"/><Relationship Id="rId50" Type="http://schemas.openxmlformats.org/officeDocument/2006/relationships/hyperlink" Target="http://www.uradni-list.si/1/objava.jsp?sop=2011-01-3912" TargetMode="External"/><Relationship Id="rId55" Type="http://schemas.openxmlformats.org/officeDocument/2006/relationships/hyperlink" Target="http://www.uradni-list.si/1/objava.jsp?sop=2015-01-2281" TargetMode="External"/><Relationship Id="rId76" Type="http://schemas.openxmlformats.org/officeDocument/2006/relationships/hyperlink" Target="http://www.uradni-list.si/1/objava.jsp?sop=2002-01-4807" TargetMode="External"/><Relationship Id="rId97" Type="http://schemas.openxmlformats.org/officeDocument/2006/relationships/hyperlink" Target="http://www.uradni-list.si/1/objava.jsp?sop=2010-01-0254" TargetMode="External"/><Relationship Id="rId104" Type="http://schemas.openxmlformats.org/officeDocument/2006/relationships/hyperlink" Target="http://www.uradni-list.si/1/objava.jsp?sop=2014-01-3062" TargetMode="External"/><Relationship Id="rId120" Type="http://schemas.openxmlformats.org/officeDocument/2006/relationships/hyperlink" Target="http://www.uradni-list.si/1/objava.jsp?sop=2011-01-4999" TargetMode="External"/><Relationship Id="rId125" Type="http://schemas.openxmlformats.org/officeDocument/2006/relationships/hyperlink" Target="http://www.uradni-list.si/1/objava.jsp?sop=2013-01-3549" TargetMode="External"/><Relationship Id="rId141" Type="http://schemas.openxmlformats.org/officeDocument/2006/relationships/hyperlink" Target="http://www.uradni-list.si/1/objava.jsp?sop=2008-01-2481" TargetMode="External"/><Relationship Id="rId146" Type="http://schemas.openxmlformats.org/officeDocument/2006/relationships/hyperlink" Target="http://www.uradni-list.si/1/objava.jsp?sop=2016-01-1707" TargetMode="External"/><Relationship Id="rId167" Type="http://schemas.openxmlformats.org/officeDocument/2006/relationships/hyperlink" Target="http://www.uradni-list.si/1/objava.jsp?sop=2013-01-2139" TargetMode="External"/><Relationship Id="rId188" Type="http://schemas.openxmlformats.org/officeDocument/2006/relationships/hyperlink" Target="http://www.uradni-list.si/1/objava.jsp?sop=2004-01-1694" TargetMode="External"/><Relationship Id="rId7" Type="http://schemas.openxmlformats.org/officeDocument/2006/relationships/endnotes" Target="endnotes.xml"/><Relationship Id="rId71" Type="http://schemas.openxmlformats.org/officeDocument/2006/relationships/hyperlink" Target="http://www.uradni-list.si/1/objava.jsp?sop=2006-01-2569" TargetMode="External"/><Relationship Id="rId92" Type="http://schemas.openxmlformats.org/officeDocument/2006/relationships/hyperlink" Target="http://www.uradni-list.si/1/objava.jsp?sop=2004-01-4405" TargetMode="External"/><Relationship Id="rId162" Type="http://schemas.openxmlformats.org/officeDocument/2006/relationships/hyperlink" Target="http://www.uradni-list.si/1/objava.jsp?sop=2013-01-3034" TargetMode="External"/><Relationship Id="rId183" Type="http://schemas.openxmlformats.org/officeDocument/2006/relationships/hyperlink" Target="http://www.uradni-list.si/1/objava.jsp?sop=2013-01-3600" TargetMode="External"/><Relationship Id="rId213" Type="http://schemas.openxmlformats.org/officeDocument/2006/relationships/hyperlink" Target="http://www.uradni-list.si/1/objava.jsp?sop=2013-01-3337" TargetMode="External"/><Relationship Id="rId218" Type="http://schemas.openxmlformats.org/officeDocument/2006/relationships/hyperlink" Target="http://www.uradni-list.si/1/objava.jsp?sop=2018-01-0887" TargetMode="External"/><Relationship Id="rId234" Type="http://schemas.openxmlformats.org/officeDocument/2006/relationships/hyperlink" Target="http://www.uradni-list.si/1/objava.jsp?sop=2016-01-3690" TargetMode="External"/><Relationship Id="rId239" Type="http://schemas.openxmlformats.org/officeDocument/2006/relationships/hyperlink" Target="http://www.uradni-list.si/1/objava.jsp?sop=2012-01-1700" TargetMode="External"/><Relationship Id="rId2" Type="http://schemas.openxmlformats.org/officeDocument/2006/relationships/numbering" Target="numbering.xml"/><Relationship Id="rId29" Type="http://schemas.openxmlformats.org/officeDocument/2006/relationships/hyperlink" Target="http://www.uradni-list.si/1/objava.jsp?sop=2015-01-4086" TargetMode="External"/><Relationship Id="rId250" Type="http://schemas.openxmlformats.org/officeDocument/2006/relationships/image" Target="media/image1.png"/><Relationship Id="rId255" Type="http://schemas.openxmlformats.org/officeDocument/2006/relationships/hyperlink" Target="http://www.mddsz.gov.si/fileadmin/mddsz.gov.si/pageuploads/dokumenti__pdf/sociala/uredba2015-01-1762-2004-01-4596-npb5.pdf" TargetMode="External"/><Relationship Id="rId24" Type="http://schemas.openxmlformats.org/officeDocument/2006/relationships/hyperlink" Target="http://www.uradni-list.si/1/objava.jsp?sop=2017-01-1441" TargetMode="External"/><Relationship Id="rId40" Type="http://schemas.openxmlformats.org/officeDocument/2006/relationships/hyperlink" Target="http://www.uradni-list.si/1/objava.jsp?sop=2007-01-5469" TargetMode="External"/><Relationship Id="rId45" Type="http://schemas.openxmlformats.org/officeDocument/2006/relationships/hyperlink" Target="http://www.uradni-list.si/1/objava.jsp?sop=2015-01-0992" TargetMode="External"/><Relationship Id="rId66" Type="http://schemas.openxmlformats.org/officeDocument/2006/relationships/hyperlink" Target="http://www.uradni-list.si/1/objava.jsp?sop=2008-01-2817" TargetMode="External"/><Relationship Id="rId87" Type="http://schemas.openxmlformats.org/officeDocument/2006/relationships/hyperlink" Target="http://www.uradni-list.si/1/objava.jsp?sop=2016-01-1705" TargetMode="External"/><Relationship Id="rId110" Type="http://schemas.openxmlformats.org/officeDocument/2006/relationships/hyperlink" Target="http://www.uradni-list.si/1/objava.jsp?sop=2015-01-1930" TargetMode="External"/><Relationship Id="rId115" Type="http://schemas.openxmlformats.org/officeDocument/2006/relationships/hyperlink" Target="http://www.uradni-list.si/1/objava.jsp?sop=2010-01-3350" TargetMode="External"/><Relationship Id="rId131" Type="http://schemas.openxmlformats.org/officeDocument/2006/relationships/hyperlink" Target="http://www.uradni-list.si/1/objava.jsp?sop=2015-01-4087" TargetMode="External"/><Relationship Id="rId136" Type="http://schemas.openxmlformats.org/officeDocument/2006/relationships/hyperlink" Target="http://www.uradni-list.si/1/objava.jsp?sop=2017-01-2914" TargetMode="External"/><Relationship Id="rId157" Type="http://schemas.openxmlformats.org/officeDocument/2006/relationships/hyperlink" Target="http://www.uradni-list.si/1/objava.jsp?sop=2016-01-3926" TargetMode="External"/><Relationship Id="rId178" Type="http://schemas.openxmlformats.org/officeDocument/2006/relationships/hyperlink" Target="http://www.uradni-list.si/1/objava.jsp?sop=2017-01-2915" TargetMode="External"/><Relationship Id="rId61" Type="http://schemas.openxmlformats.org/officeDocument/2006/relationships/hyperlink" Target="http://www.uradni-list.si/1/objava.jsp?sop=2011-01-3056" TargetMode="External"/><Relationship Id="rId82" Type="http://schemas.openxmlformats.org/officeDocument/2006/relationships/hyperlink" Target="http://www.uradni-list.si/1/objava.jsp?sop=2010-01-4784" TargetMode="External"/><Relationship Id="rId152" Type="http://schemas.openxmlformats.org/officeDocument/2006/relationships/hyperlink" Target="http://www.uradni-list.si/1/objava.jsp?sop=2010-01-3350" TargetMode="External"/><Relationship Id="rId173" Type="http://schemas.openxmlformats.org/officeDocument/2006/relationships/hyperlink" Target="http://www.uradni-list.si/1/objava.jsp?sop=2016-01-2254" TargetMode="External"/><Relationship Id="rId194" Type="http://schemas.openxmlformats.org/officeDocument/2006/relationships/hyperlink" Target="http://www.uradni-list.si/1/objava.jsp?sop=2008-01-3026" TargetMode="External"/><Relationship Id="rId199" Type="http://schemas.openxmlformats.org/officeDocument/2006/relationships/hyperlink" Target="http://www.uradni-list.si/1/objava.jsp?sop=2011-01-0278" TargetMode="External"/><Relationship Id="rId203" Type="http://schemas.openxmlformats.org/officeDocument/2006/relationships/hyperlink" Target="http://www.uradni-list.si/1/objava.jsp?sop=2006-01-1682" TargetMode="External"/><Relationship Id="rId208" Type="http://schemas.openxmlformats.org/officeDocument/2006/relationships/hyperlink" Target="http://www.uradni-list.si/1/objava.jsp?sop=2008-01-3026" TargetMode="External"/><Relationship Id="rId229" Type="http://schemas.openxmlformats.org/officeDocument/2006/relationships/hyperlink" Target="http://www.uradni-list.si/1/objava.jsp?sop=2017-01-2914" TargetMode="External"/><Relationship Id="rId19" Type="http://schemas.openxmlformats.org/officeDocument/2006/relationships/hyperlink" Target="http://www.uradni-list.si/1/objava.jsp?sop=2010-01-3387" TargetMode="External"/><Relationship Id="rId224" Type="http://schemas.openxmlformats.org/officeDocument/2006/relationships/hyperlink" Target="http://www.uradni-list.si/1/objava.jsp?sop=2014-01-1521" TargetMode="External"/><Relationship Id="rId240" Type="http://schemas.openxmlformats.org/officeDocument/2006/relationships/hyperlink" Target="http://www.uradni-list.si/1/objava.jsp?sop=2016-01-3927" TargetMode="External"/><Relationship Id="rId245" Type="http://schemas.openxmlformats.org/officeDocument/2006/relationships/hyperlink" Target="http://www.uradni-list.si/1/objava.jsp?sop=2003-01-5391" TargetMode="External"/><Relationship Id="rId261" Type="http://schemas.openxmlformats.org/officeDocument/2006/relationships/header" Target="header1.xml"/><Relationship Id="rId14" Type="http://schemas.openxmlformats.org/officeDocument/2006/relationships/hyperlink" Target="http://www.uradni-list.si/1/objava.jsp?sop=2017-01-1445" TargetMode="External"/><Relationship Id="rId30" Type="http://schemas.openxmlformats.org/officeDocument/2006/relationships/hyperlink" Target="http://www.uradni-list.si/1/objava.jsp?sop=2018-01-0275" TargetMode="External"/><Relationship Id="rId35" Type="http://schemas.openxmlformats.org/officeDocument/2006/relationships/hyperlink" Target="http://www.uradni-list.si/1/objava.jsp?sop=1993-01-1299" TargetMode="External"/><Relationship Id="rId56" Type="http://schemas.openxmlformats.org/officeDocument/2006/relationships/hyperlink" Target="http://www.uradni-list.si/1/objava.jsp?sop=2017-01-0730" TargetMode="External"/><Relationship Id="rId77" Type="http://schemas.openxmlformats.org/officeDocument/2006/relationships/hyperlink" Target="http://www.uradni-list.si/1/objava.jsp?sop=2015-01-3612" TargetMode="External"/><Relationship Id="rId100" Type="http://schemas.openxmlformats.org/officeDocument/2006/relationships/hyperlink" Target="http://www.uradni-list.si/1/objava.jsp?sop=2018-01-1402" TargetMode="External"/><Relationship Id="rId105" Type="http://schemas.openxmlformats.org/officeDocument/2006/relationships/hyperlink" Target="http://www.uradni-list.si/1/objava.jsp?sop=2014-01-3705" TargetMode="External"/><Relationship Id="rId126" Type="http://schemas.openxmlformats.org/officeDocument/2006/relationships/hyperlink" Target="http://www.uradni-list.si/1/objava.jsp?sop=2013-01-3675" TargetMode="External"/><Relationship Id="rId147" Type="http://schemas.openxmlformats.org/officeDocument/2006/relationships/hyperlink" Target="http://www.uradni-list.si/1/objava.jsp?sop=2016-01-2294" TargetMode="External"/><Relationship Id="rId168" Type="http://schemas.openxmlformats.org/officeDocument/2006/relationships/hyperlink" Target="http://www.uradni-list.si/1/objava.jsp?sop=2013-01-3548" TargetMode="External"/><Relationship Id="rId8" Type="http://schemas.openxmlformats.org/officeDocument/2006/relationships/hyperlink" Target="http://www.uradni-list.si/1/objava.jsp?sop=2018-01-0887" TargetMode="External"/><Relationship Id="rId51" Type="http://schemas.openxmlformats.org/officeDocument/2006/relationships/hyperlink" Target="http://www.uradni-list.si/1/objava.jsp?sop=2012-01-1401" TargetMode="External"/><Relationship Id="rId72" Type="http://schemas.openxmlformats.org/officeDocument/2006/relationships/hyperlink" Target="http://www.uradni-list.si/1/objava.jsp?sop=2008-01-0490" TargetMode="External"/><Relationship Id="rId93" Type="http://schemas.openxmlformats.org/officeDocument/2006/relationships/hyperlink" Target="http://www.uradni-list.si/1/objava.jsp?sop=2015-01-3750" TargetMode="External"/><Relationship Id="rId98" Type="http://schemas.openxmlformats.org/officeDocument/2006/relationships/hyperlink" Target="http://www.uradni-list.si/1/objava.jsp?sop=2014-01-1918" TargetMode="External"/><Relationship Id="rId121" Type="http://schemas.openxmlformats.org/officeDocument/2006/relationships/hyperlink" Target="http://www.uradni-list.si/1/objava.jsp?sop=2012-01-1700" TargetMode="External"/><Relationship Id="rId142" Type="http://schemas.openxmlformats.org/officeDocument/2006/relationships/hyperlink" Target="http://www.uradni-list.si/1/objava.jsp?sop=2007-01-0100" TargetMode="External"/><Relationship Id="rId163" Type="http://schemas.openxmlformats.org/officeDocument/2006/relationships/hyperlink" Target="http://www.uradni-list.si/1/objava.jsp?sop=2011-01-1910" TargetMode="External"/><Relationship Id="rId184" Type="http://schemas.openxmlformats.org/officeDocument/2006/relationships/hyperlink" Target="http://www.uradni-list.si/1/objava.jsp?sop=2014-01-1320" TargetMode="External"/><Relationship Id="rId189" Type="http://schemas.openxmlformats.org/officeDocument/2006/relationships/hyperlink" Target="http://www.uradni-list.si/1/objava.jsp?sop=2008-01-2417" TargetMode="External"/><Relationship Id="rId219" Type="http://schemas.openxmlformats.org/officeDocument/2006/relationships/hyperlink" Target="http://www.uradni-list.si/1/objava.jsp?sop=2018-01-4120" TargetMode="External"/><Relationship Id="rId3" Type="http://schemas.openxmlformats.org/officeDocument/2006/relationships/styles" Target="styles.xml"/><Relationship Id="rId214" Type="http://schemas.openxmlformats.org/officeDocument/2006/relationships/hyperlink" Target="http://www.uradni-list.si/1/objava.jsp?sop=2015-01-2359" TargetMode="External"/><Relationship Id="rId230" Type="http://schemas.openxmlformats.org/officeDocument/2006/relationships/hyperlink" Target="http://www.uradni-list.si/1/objava.jsp?sop=2011-01-2039" TargetMode="External"/><Relationship Id="rId235" Type="http://schemas.openxmlformats.org/officeDocument/2006/relationships/hyperlink" Target="http://www.uradni-list.si/1/objava.jsp?sop=2017-01-2068" TargetMode="External"/><Relationship Id="rId251" Type="http://schemas.openxmlformats.org/officeDocument/2006/relationships/image" Target="media/image2.png"/><Relationship Id="rId256" Type="http://schemas.openxmlformats.org/officeDocument/2006/relationships/hyperlink" Target="mailto:katarina.majdic@gov.si" TargetMode="External"/><Relationship Id="rId25" Type="http://schemas.openxmlformats.org/officeDocument/2006/relationships/hyperlink" Target="http://www.uradni-list.si/1/objava.jsp?sop=2006-01-5018" TargetMode="External"/><Relationship Id="rId46" Type="http://schemas.openxmlformats.org/officeDocument/2006/relationships/hyperlink" Target="http://www.uradni-list.si/1/objava.jsp?sop=2016-01-0340" TargetMode="External"/><Relationship Id="rId67" Type="http://schemas.openxmlformats.org/officeDocument/2006/relationships/hyperlink" Target="http://www.uradni-list.si/1/objava.jsp?sop=2008-01-3014" TargetMode="External"/><Relationship Id="rId116" Type="http://schemas.openxmlformats.org/officeDocument/2006/relationships/hyperlink" Target="http://www.uradni-list.si/1/objava.jsp?sop=2010-01-4265" TargetMode="External"/><Relationship Id="rId137" Type="http://schemas.openxmlformats.org/officeDocument/2006/relationships/hyperlink" Target="http://www.uradni-list.si/1/objava.jsp?sop=2010-01-4217" TargetMode="External"/><Relationship Id="rId158" Type="http://schemas.openxmlformats.org/officeDocument/2006/relationships/hyperlink" Target="http://www.uradni-list.si/1/objava.jsp?sop=2006-01-4487" TargetMode="External"/><Relationship Id="rId20" Type="http://schemas.openxmlformats.org/officeDocument/2006/relationships/hyperlink" Target="http://www.uradni-list.si/1/objava.jsp?sop=2011-01-2619" TargetMode="External"/><Relationship Id="rId41" Type="http://schemas.openxmlformats.org/officeDocument/2006/relationships/hyperlink" Target="http://www.uradni-list.si/1/objava.jsp?sop=2010-01-5480" TargetMode="External"/><Relationship Id="rId62" Type="http://schemas.openxmlformats.org/officeDocument/2006/relationships/hyperlink" Target="http://www.uradni-list.si/1/objava.jsp?sop=2018-01-0276" TargetMode="External"/><Relationship Id="rId83" Type="http://schemas.openxmlformats.org/officeDocument/2006/relationships/hyperlink" Target="http://www.uradni-list.si/1/objava.jsp?sop=2011-01-3715" TargetMode="External"/><Relationship Id="rId88" Type="http://schemas.openxmlformats.org/officeDocument/2006/relationships/hyperlink" Target="http://www.uradni-list.si/1/objava.jsp?sop=2016-01-0831" TargetMode="External"/><Relationship Id="rId111" Type="http://schemas.openxmlformats.org/officeDocument/2006/relationships/hyperlink" Target="http://www.uradni-list.si/1/objava.jsp?sop=2006-01-4833" TargetMode="External"/><Relationship Id="rId132" Type="http://schemas.openxmlformats.org/officeDocument/2006/relationships/hyperlink" Target="http://www.uradni-list.si/1/objava.jsp?sop=2017-01-1209" TargetMode="External"/><Relationship Id="rId153" Type="http://schemas.openxmlformats.org/officeDocument/2006/relationships/hyperlink" Target="http://www.uradni-list.si/1/objava.jsp?sop=2011-01-1911" TargetMode="External"/><Relationship Id="rId174" Type="http://schemas.openxmlformats.org/officeDocument/2006/relationships/hyperlink" Target="http://www.uradni-list.si/1/objava.jsp?sop=2016-01-3928" TargetMode="External"/><Relationship Id="rId179" Type="http://schemas.openxmlformats.org/officeDocument/2006/relationships/hyperlink" Target="http://www.uradni-list.si/1/objava.jsp?sop=2010-01-4304" TargetMode="External"/><Relationship Id="rId195" Type="http://schemas.openxmlformats.org/officeDocument/2006/relationships/hyperlink" Target="http://www.uradni-list.si/1/objava.jsp?sop=2011-01-2822" TargetMode="External"/><Relationship Id="rId209" Type="http://schemas.openxmlformats.org/officeDocument/2006/relationships/hyperlink" Target="http://www.uradni-list.si/1/objava.jsp?sop=2009-01-4888" TargetMode="External"/><Relationship Id="rId190" Type="http://schemas.openxmlformats.org/officeDocument/2006/relationships/hyperlink" Target="http://www.uradni-list.si/1/objava.jsp?sop=2012-01-2418" TargetMode="External"/><Relationship Id="rId204" Type="http://schemas.openxmlformats.org/officeDocument/2006/relationships/hyperlink" Target="http://www.uradni-list.si/1/objava.jsp?sop=2006-01-2089" TargetMode="External"/><Relationship Id="rId220" Type="http://schemas.openxmlformats.org/officeDocument/2006/relationships/hyperlink" Target="http://www.uradni-list.si/1/objava.jsp?sop=2006-01-4831" TargetMode="External"/><Relationship Id="rId225" Type="http://schemas.openxmlformats.org/officeDocument/2006/relationships/hyperlink" Target="http://www.uradni-list.si/1/objava.jsp?sop=2015-01-0709" TargetMode="External"/><Relationship Id="rId241" Type="http://schemas.openxmlformats.org/officeDocument/2006/relationships/hyperlink" Target="http://www.uradni-list.si/1/objava.jsp?sop=2017-01-2005" TargetMode="External"/><Relationship Id="rId246" Type="http://schemas.openxmlformats.org/officeDocument/2006/relationships/hyperlink" Target="http://www.uradni-list.si/1/objava.jsp?sop=2013-01-2145" TargetMode="External"/><Relationship Id="rId15" Type="http://schemas.openxmlformats.org/officeDocument/2006/relationships/hyperlink" Target="http://www.uradni-list.si/1/objava.jsp?sop=2004-01-0776" TargetMode="External"/><Relationship Id="rId36" Type="http://schemas.openxmlformats.org/officeDocument/2006/relationships/hyperlink" Target="http://www.uradni-list.si/1/objava.jsp?sop=1999-01-2655" TargetMode="External"/><Relationship Id="rId57" Type="http://schemas.openxmlformats.org/officeDocument/2006/relationships/hyperlink" Target="http://www.uradni-list.si/1/objava.jsp?sop=2017-01-2522" TargetMode="External"/><Relationship Id="rId106" Type="http://schemas.openxmlformats.org/officeDocument/2006/relationships/hyperlink" Target="http://www.uradni-list.si/1/objava.jsp?sop=2016-01-1364" TargetMode="External"/><Relationship Id="rId127" Type="http://schemas.openxmlformats.org/officeDocument/2006/relationships/hyperlink" Target="http://www.uradni-list.si/1/objava.jsp?sop=2014-01-1808" TargetMode="External"/><Relationship Id="rId262" Type="http://schemas.openxmlformats.org/officeDocument/2006/relationships/fontTable" Target="fontTable.xml"/><Relationship Id="rId10" Type="http://schemas.openxmlformats.org/officeDocument/2006/relationships/hyperlink" Target="http://www.uradni-list.si/1/objava.jsp?sop=2017-01-2914" TargetMode="External"/><Relationship Id="rId31" Type="http://schemas.openxmlformats.org/officeDocument/2006/relationships/hyperlink" Target="http://www.uradni-list.si/1/objava.jsp?sop=2013-21-2826" TargetMode="External"/><Relationship Id="rId52" Type="http://schemas.openxmlformats.org/officeDocument/2006/relationships/hyperlink" Target="http://www.uradni-list.si/1/objava.jsp?sop=2012-01-2405" TargetMode="External"/><Relationship Id="rId73" Type="http://schemas.openxmlformats.org/officeDocument/2006/relationships/hyperlink" Target="http://www.uradni-list.si/1/objava.jsp?sop=2011-01-0326" TargetMode="External"/><Relationship Id="rId78" Type="http://schemas.openxmlformats.org/officeDocument/2006/relationships/hyperlink" Target="http://www.uradni-list.si/1/objava.jsp?sop=2008-01-1979" TargetMode="External"/><Relationship Id="rId94" Type="http://schemas.openxmlformats.org/officeDocument/2006/relationships/hyperlink" Target="http://www.uradni-list.si/1/objava.jsp?sop=2009-01-3807" TargetMode="External"/><Relationship Id="rId99" Type="http://schemas.openxmlformats.org/officeDocument/2006/relationships/hyperlink" Target="http://www.uradni-list.si/1/objava.jsp?sop=2018-01-0887" TargetMode="External"/><Relationship Id="rId101" Type="http://schemas.openxmlformats.org/officeDocument/2006/relationships/hyperlink" Target="http://www.uradni-list.si/1/objava.jsp?sop=2011-01-1376" TargetMode="External"/><Relationship Id="rId122" Type="http://schemas.openxmlformats.org/officeDocument/2006/relationships/hyperlink" Target="http://www.uradni-list.si/1/objava.jsp?sop=2012-01-3693" TargetMode="External"/><Relationship Id="rId143" Type="http://schemas.openxmlformats.org/officeDocument/2006/relationships/hyperlink" Target="http://www.uradni-list.si/1/objava.jsp?sop=2007-21-1207" TargetMode="External"/><Relationship Id="rId148" Type="http://schemas.openxmlformats.org/officeDocument/2006/relationships/hyperlink" Target="http://www.uradni-list.si/1/objava.jsp?sop=2017-01-0729" TargetMode="External"/><Relationship Id="rId164" Type="http://schemas.openxmlformats.org/officeDocument/2006/relationships/hyperlink" Target="http://www.uradni-list.si/1/objava.jsp?sop=2012-01-1700" TargetMode="External"/><Relationship Id="rId169" Type="http://schemas.openxmlformats.org/officeDocument/2006/relationships/hyperlink" Target="http://www.uradni-list.si/1/objava.jsp?sop=2015-01-0505" TargetMode="External"/><Relationship Id="rId185" Type="http://schemas.openxmlformats.org/officeDocument/2006/relationships/hyperlink" Target="http://www.uradni-list.si/1/objava.jsp?sop=2015-01-1930" TargetMode="External"/><Relationship Id="rId4" Type="http://schemas.openxmlformats.org/officeDocument/2006/relationships/settings" Target="settings.xml"/><Relationship Id="rId9" Type="http://schemas.openxmlformats.org/officeDocument/2006/relationships/hyperlink" Target="http://www.uradni-list.si/1/objava.jsp?sop=2015-01-3191" TargetMode="External"/><Relationship Id="rId180" Type="http://schemas.openxmlformats.org/officeDocument/2006/relationships/hyperlink" Target="http://www.uradni-list.si/1/objava.jsp?sop=2012-01-1700" TargetMode="External"/><Relationship Id="rId210" Type="http://schemas.openxmlformats.org/officeDocument/2006/relationships/hyperlink" Target="http://www.uradni-list.si/1/objava.jsp?sop=2009-01-4890" TargetMode="External"/><Relationship Id="rId215" Type="http://schemas.openxmlformats.org/officeDocument/2006/relationships/hyperlink" Target="http://www.uradni-list.si/1/objava.jsp?sop=2015-01-4085" TargetMode="External"/><Relationship Id="rId236" Type="http://schemas.openxmlformats.org/officeDocument/2006/relationships/hyperlink" Target="http://www.uradni-list.si/1/objava.jsp?sop=2008-01-0455" TargetMode="External"/><Relationship Id="rId257" Type="http://schemas.openxmlformats.org/officeDocument/2006/relationships/hyperlink" Target="mailto:borut.tavcar@gov.si" TargetMode="External"/><Relationship Id="rId26" Type="http://schemas.openxmlformats.org/officeDocument/2006/relationships/hyperlink" Target="http://www.uradni-list.si/1/objava.jsp?sop=2014-01-0876" TargetMode="External"/><Relationship Id="rId231" Type="http://schemas.openxmlformats.org/officeDocument/2006/relationships/hyperlink" Target="http://www.uradni-list.si/1/objava.jsp?sop=2013-01-3305" TargetMode="External"/><Relationship Id="rId252" Type="http://schemas.openxmlformats.org/officeDocument/2006/relationships/image" Target="media/image3.emf"/><Relationship Id="rId47" Type="http://schemas.openxmlformats.org/officeDocument/2006/relationships/hyperlink" Target="http://www.uradni-list.si/1/objava.jsp?sop=2016-01-3230" TargetMode="External"/><Relationship Id="rId68" Type="http://schemas.openxmlformats.org/officeDocument/2006/relationships/hyperlink" Target="http://www.uradni-list.si/1/objava.jsp?sop=2008-01-3015" TargetMode="External"/><Relationship Id="rId89" Type="http://schemas.openxmlformats.org/officeDocument/2006/relationships/hyperlink" Target="http://www.uradni-list.si/1/objava.jsp?sop=2014-01-4072" TargetMode="External"/><Relationship Id="rId112" Type="http://schemas.openxmlformats.org/officeDocument/2006/relationships/hyperlink" Target="http://www.uradni-list.si/1/objava.jsp?sop=2008-01-0305" TargetMode="External"/><Relationship Id="rId133" Type="http://schemas.openxmlformats.org/officeDocument/2006/relationships/hyperlink" Target="http://www.uradni-list.si/1/objava.jsp?sop=2017-01-2004" TargetMode="External"/><Relationship Id="rId154" Type="http://schemas.openxmlformats.org/officeDocument/2006/relationships/hyperlink" Target="http://www.uradni-list.si/1/objava.jsp?sop=2013-01-0371" TargetMode="External"/><Relationship Id="rId175" Type="http://schemas.openxmlformats.org/officeDocument/2006/relationships/hyperlink" Target="http://www.uradni-list.si/1/objava.jsp?sop=2017-01-2917" TargetMode="External"/><Relationship Id="rId196" Type="http://schemas.openxmlformats.org/officeDocument/2006/relationships/hyperlink" Target="http://www.uradni-list.si/1/objava.jsp?sop=2015-01-2872" TargetMode="External"/><Relationship Id="rId200" Type="http://schemas.openxmlformats.org/officeDocument/2006/relationships/hyperlink" Target="http://www.uradni-list.si/1/objava.jsp?sop=2012-01-3529" TargetMode="External"/><Relationship Id="rId16" Type="http://schemas.openxmlformats.org/officeDocument/2006/relationships/hyperlink" Target="http://www.uradni-list.si/1/objava.jsp?sop=2006-01-2024" TargetMode="External"/><Relationship Id="rId221" Type="http://schemas.openxmlformats.org/officeDocument/2006/relationships/hyperlink" Target="http://www.uradni-list.si/1/objava.jsp?sop=2007-01-6416" TargetMode="External"/><Relationship Id="rId242" Type="http://schemas.openxmlformats.org/officeDocument/2006/relationships/hyperlink" Target="http://www.uradni-list.si/1/objava.jsp?sop=2017-01-3026" TargetMode="External"/><Relationship Id="rId263" Type="http://schemas.openxmlformats.org/officeDocument/2006/relationships/theme" Target="theme/theme1.xml"/><Relationship Id="rId37" Type="http://schemas.openxmlformats.org/officeDocument/2006/relationships/hyperlink" Target="http://www.uradni-list.si/1/objava.jsp?sop=2002-01-3231" TargetMode="External"/><Relationship Id="rId58" Type="http://schemas.openxmlformats.org/officeDocument/2006/relationships/hyperlink" Target="http://www.uradni-list.si/1/objava.jsp?sop=2007-01-2353" TargetMode="External"/><Relationship Id="rId79" Type="http://schemas.openxmlformats.org/officeDocument/2006/relationships/hyperlink" Target="http://www.uradni-list.si/1/objava.jsp?sop=2006-01-4666" TargetMode="External"/><Relationship Id="rId102" Type="http://schemas.openxmlformats.org/officeDocument/2006/relationships/hyperlink" Target="http://www.uradni-list.si/1/objava.jsp?sop=2013-01-0786" TargetMode="External"/><Relationship Id="rId123" Type="http://schemas.openxmlformats.org/officeDocument/2006/relationships/hyperlink" Target="http://www.uradni-list.si/1/objava.jsp?sop=2017-01-0418" TargetMode="External"/><Relationship Id="rId144" Type="http://schemas.openxmlformats.org/officeDocument/2006/relationships/hyperlink" Target="http://www.uradni-list.si/1/objava.jsp?sop=2010-01-3387" TargetMode="External"/><Relationship Id="rId90" Type="http://schemas.openxmlformats.org/officeDocument/2006/relationships/hyperlink" Target="http://www.uradni-list.si/1/objava.jsp?sop=2015-01-0897" TargetMode="External"/><Relationship Id="rId165" Type="http://schemas.openxmlformats.org/officeDocument/2006/relationships/hyperlink" Target="http://www.uradni-list.si/1/objava.jsp?sop=2012-01-2410" TargetMode="External"/><Relationship Id="rId186" Type="http://schemas.openxmlformats.org/officeDocument/2006/relationships/hyperlink" Target="http://www.uradni-list.si/1/objava.jsp?sop=2017-01-2523" TargetMode="External"/><Relationship Id="rId211" Type="http://schemas.openxmlformats.org/officeDocument/2006/relationships/hyperlink" Target="http://www.uradni-list.si/1/objava.jsp?sop=2012-01-2011" TargetMode="External"/><Relationship Id="rId232" Type="http://schemas.openxmlformats.org/officeDocument/2006/relationships/hyperlink" Target="http://www.uradni-list.si/1/objava.jsp?sop=2015-01-3260" TargetMode="External"/><Relationship Id="rId253" Type="http://schemas.openxmlformats.org/officeDocument/2006/relationships/hyperlink" Target="http://(http/eur-lex.europa.eu/legal-content/SL/TXT/PDF/?uri=CELEX:31996L0071&amp;from=SL)" TargetMode="External"/><Relationship Id="rId27" Type="http://schemas.openxmlformats.org/officeDocument/2006/relationships/hyperlink" Target="http://www.uradni-list.si/1/objava.jsp?sop=2014-01-2077" TargetMode="External"/><Relationship Id="rId48" Type="http://schemas.openxmlformats.org/officeDocument/2006/relationships/hyperlink" Target="http://www.uradni-list.si/1/objava.jsp?sop=2005-01-5006" TargetMode="External"/><Relationship Id="rId69" Type="http://schemas.openxmlformats.org/officeDocument/2006/relationships/hyperlink" Target="http://www.uradni-list.si/1/objava.jsp?sop=2012-01-1700" TargetMode="External"/><Relationship Id="rId113" Type="http://schemas.openxmlformats.org/officeDocument/2006/relationships/hyperlink" Target="http://www.uradni-list.si/1/objava.jsp?sop=2009-01-4285" TargetMode="External"/><Relationship Id="rId134" Type="http://schemas.openxmlformats.org/officeDocument/2006/relationships/hyperlink" Target="http://www.uradni-list.si/1/objava.jsp?sop=2017-01-3064" TargetMode="External"/><Relationship Id="rId80" Type="http://schemas.openxmlformats.org/officeDocument/2006/relationships/hyperlink" Target="http://www.uradni-list.si/1/objava.jsp?sop=2008-01-1459" TargetMode="External"/><Relationship Id="rId155" Type="http://schemas.openxmlformats.org/officeDocument/2006/relationships/hyperlink" Target="http://www.uradni-list.si/1/objava.jsp?sop=2013-01-3549" TargetMode="External"/><Relationship Id="rId176" Type="http://schemas.openxmlformats.org/officeDocument/2006/relationships/hyperlink" Target="http://www.uradni-list.si/1/objava.jsp?sop=2017-01-3595" TargetMode="External"/><Relationship Id="rId197" Type="http://schemas.openxmlformats.org/officeDocument/2006/relationships/hyperlink" Target="http://www.uradni-list.si/1/objava.jsp?sop=2017-01-3698" TargetMode="External"/><Relationship Id="rId201" Type="http://schemas.openxmlformats.org/officeDocument/2006/relationships/hyperlink" Target="http://www.uradni-list.si/1/objava.jsp?sop=2013-01-4131" TargetMode="External"/><Relationship Id="rId222" Type="http://schemas.openxmlformats.org/officeDocument/2006/relationships/hyperlink" Target="http://www.uradni-list.si/1/objava.jsp?sop=2009-01-3804" TargetMode="External"/><Relationship Id="rId243" Type="http://schemas.openxmlformats.org/officeDocument/2006/relationships/hyperlink" Target="http://www.uradni-list.si/1/objava.jsp?sop=2007-01-4036" TargetMode="External"/><Relationship Id="rId17" Type="http://schemas.openxmlformats.org/officeDocument/2006/relationships/hyperlink" Target="http://www.uradni-list.si/1/objava.jsp?sop=2008-01-1981" TargetMode="External"/><Relationship Id="rId38" Type="http://schemas.openxmlformats.org/officeDocument/2006/relationships/hyperlink" Target="http://www.uradni-list.si/1/objava.jsp?sop=2002-01-5387" TargetMode="External"/><Relationship Id="rId59" Type="http://schemas.openxmlformats.org/officeDocument/2006/relationships/hyperlink" Target="http://www.uradni-list.si/1/objava.jsp?sop=2014-01-1619" TargetMode="External"/><Relationship Id="rId103" Type="http://schemas.openxmlformats.org/officeDocument/2006/relationships/hyperlink" Target="http://www.uradni-list.si/1/objava.jsp?sop=2013-01-4126" TargetMode="External"/><Relationship Id="rId124" Type="http://schemas.openxmlformats.org/officeDocument/2006/relationships/hyperlink" Target="http://www.uradni-list.si/1/objava.jsp?sop=2013-01-1516" TargetMode="External"/><Relationship Id="rId70" Type="http://schemas.openxmlformats.org/officeDocument/2006/relationships/hyperlink" Target="http://www.uradni-list.si/1/objava.jsp?sop=2004-01-2236" TargetMode="External"/><Relationship Id="rId91" Type="http://schemas.openxmlformats.org/officeDocument/2006/relationships/hyperlink" Target="http://www.uradni-list.si/1/objava.jsp?sop=2016-01-2927" TargetMode="External"/><Relationship Id="rId145" Type="http://schemas.openxmlformats.org/officeDocument/2006/relationships/hyperlink" Target="http://www.uradni-list.si/1/objava.jsp?sop=2012-01-2404" TargetMode="External"/><Relationship Id="rId166" Type="http://schemas.openxmlformats.org/officeDocument/2006/relationships/hyperlink" Target="http://www.uradni-list.si/1/objava.jsp?sop=2013-01-0370" TargetMode="External"/><Relationship Id="rId187" Type="http://schemas.openxmlformats.org/officeDocument/2006/relationships/hyperlink" Target="http://www.uradni-list.si/1/objava.jsp?sop=2004-01-006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1-01-2039" TargetMode="External"/><Relationship Id="rId13" Type="http://schemas.openxmlformats.org/officeDocument/2006/relationships/hyperlink" Target="http://www.uradni-list.si/1/objava.jsp?sop=2011-01-2039" TargetMode="External"/><Relationship Id="rId18" Type="http://schemas.openxmlformats.org/officeDocument/2006/relationships/hyperlink" Target="http://www.uradni-list.si/1/objava.jsp?sop=2005-01-1396" TargetMode="External"/><Relationship Id="rId26" Type="http://schemas.openxmlformats.org/officeDocument/2006/relationships/hyperlink" Target="http://www.uradni-list.si/1/objava.jsp?sop=2005-01-3259" TargetMode="External"/><Relationship Id="rId39" Type="http://schemas.openxmlformats.org/officeDocument/2006/relationships/hyperlink" Target="http://www.uradni-list.si/1/objava.jsp?sop=2015-01-1762" TargetMode="External"/><Relationship Id="rId3" Type="http://schemas.openxmlformats.org/officeDocument/2006/relationships/hyperlink" Target="http://www.uradni-list.si/1/objava.jsp?sop=2017-01-2140" TargetMode="External"/><Relationship Id="rId21" Type="http://schemas.openxmlformats.org/officeDocument/2006/relationships/hyperlink" Target="http://www.uradni-list.si/1/objava.jsp?sop=2003-21-0039" TargetMode="External"/><Relationship Id="rId34" Type="http://schemas.openxmlformats.org/officeDocument/2006/relationships/hyperlink" Target="http://www.uradni-list.si/1/objava.jsp?sop=2004-01-4596" TargetMode="External"/><Relationship Id="rId42" Type="http://schemas.openxmlformats.org/officeDocument/2006/relationships/hyperlink" Target="http://www.uradni-list.si/1/objava.jsp?sop=2012-01-2561" TargetMode="External"/><Relationship Id="rId47" Type="http://schemas.openxmlformats.org/officeDocument/2006/relationships/hyperlink" Target="http://www.uradni-list.si/1/objava.jsp?sop=2017-01-2879" TargetMode="External"/><Relationship Id="rId7" Type="http://schemas.openxmlformats.org/officeDocument/2006/relationships/hyperlink" Target="http://www.uradni-list.si/1/objava.jsp?sop=2010-01-5233" TargetMode="External"/><Relationship Id="rId12" Type="http://schemas.openxmlformats.org/officeDocument/2006/relationships/hyperlink" Target="http://www.uradni-list.si/1/objava.jsp?sop=2004-01-4349" TargetMode="External"/><Relationship Id="rId17" Type="http://schemas.openxmlformats.org/officeDocument/2006/relationships/hyperlink" Target="http://www.uradni-list.si/1/objava.jsp?sop=1999-01-4279" TargetMode="External"/><Relationship Id="rId25" Type="http://schemas.openxmlformats.org/officeDocument/2006/relationships/hyperlink" Target="http://www.uradni-list.si/1/objava.jsp?sop=2011-01-2039" TargetMode="External"/><Relationship Id="rId33" Type="http://schemas.openxmlformats.org/officeDocument/2006/relationships/hyperlink" Target="http://www.uradni-list.si/1/objava.jsp?sop=2012-01-0243" TargetMode="External"/><Relationship Id="rId38" Type="http://schemas.openxmlformats.org/officeDocument/2006/relationships/hyperlink" Target="http://www.uradni-list.si/1/objava.jsp?sop=2013-01-3548" TargetMode="External"/><Relationship Id="rId46" Type="http://schemas.openxmlformats.org/officeDocument/2006/relationships/hyperlink" Target="http://www.uradni-list.si/1/objava.jsp?sop=2017-01-3733" TargetMode="External"/><Relationship Id="rId2" Type="http://schemas.openxmlformats.org/officeDocument/2006/relationships/hyperlink" Target="http://www.uradni-list.si/1/objava.jsp?sop=2018-01-4066" TargetMode="External"/><Relationship Id="rId16" Type="http://schemas.openxmlformats.org/officeDocument/2006/relationships/hyperlink" Target="http://www.uradni-list.si/1/objava.jsp?sop=2011-01-2039" TargetMode="External"/><Relationship Id="rId20" Type="http://schemas.openxmlformats.org/officeDocument/2006/relationships/hyperlink" Target="http://www.uradni-list.si/1/objava.jsp?sop=2002-01-4367" TargetMode="External"/><Relationship Id="rId29" Type="http://schemas.openxmlformats.org/officeDocument/2006/relationships/hyperlink" Target="http://www.uradni-list.si/1/objava.jsp?sop=2006-01-5407" TargetMode="External"/><Relationship Id="rId41" Type="http://schemas.openxmlformats.org/officeDocument/2006/relationships/hyperlink" Target="http://www.uradni-list.si/1/objava.jsp?sop=2011-01-2941" TargetMode="External"/><Relationship Id="rId1" Type="http://schemas.openxmlformats.org/officeDocument/2006/relationships/hyperlink" Target="http://www.uradni-list.si/1/objava.jsp?sop=2013-01-2054" TargetMode="External"/><Relationship Id="rId6" Type="http://schemas.openxmlformats.org/officeDocument/2006/relationships/hyperlink" Target="http://www.uradni-list.si/1/objava.jsp?sop=2007-01-2834" TargetMode="External"/><Relationship Id="rId11" Type="http://schemas.openxmlformats.org/officeDocument/2006/relationships/hyperlink" Target="http://www.uradni-list.si/1/objava.jsp?sop=2011-01-4942" TargetMode="External"/><Relationship Id="rId24" Type="http://schemas.openxmlformats.org/officeDocument/2006/relationships/hyperlink" Target="http://www.uradni-list.si/1/objava.jsp?sop=1999-01-2652" TargetMode="External"/><Relationship Id="rId32" Type="http://schemas.openxmlformats.org/officeDocument/2006/relationships/hyperlink" Target="http://www.uradni-list.si/1/objava.jsp?sop=2009-01-0170" TargetMode="External"/><Relationship Id="rId37" Type="http://schemas.openxmlformats.org/officeDocument/2006/relationships/hyperlink" Target="http://www.uradni-list.si/1/objava.jsp?sop=2010-01-3387" TargetMode="External"/><Relationship Id="rId40" Type="http://schemas.openxmlformats.org/officeDocument/2006/relationships/hyperlink" Target="http://www.uradni-list.si/1/objava.jsp?sop=2016-01-1969" TargetMode="External"/><Relationship Id="rId45" Type="http://schemas.openxmlformats.org/officeDocument/2006/relationships/hyperlink" Target="http://www.uradni-list.si/1/objava.jsp?sop=2018-01-2329" TargetMode="External"/><Relationship Id="rId5" Type="http://schemas.openxmlformats.org/officeDocument/2006/relationships/hyperlink" Target="http://www.uradni-list.si/1/objava.jsp?sop=2005-01-1398" TargetMode="External"/><Relationship Id="rId15" Type="http://schemas.openxmlformats.org/officeDocument/2006/relationships/hyperlink" Target="http://www.uradni-list.si/1/objava.jsp?sop=2005-01-1395" TargetMode="External"/><Relationship Id="rId23" Type="http://schemas.openxmlformats.org/officeDocument/2006/relationships/hyperlink" Target="http://www.uradni-list.si/1/objava.jsp?sop=2011-01-2039" TargetMode="External"/><Relationship Id="rId28" Type="http://schemas.openxmlformats.org/officeDocument/2006/relationships/hyperlink" Target="http://www.uradni-list.si/1/objava.jsp?sop=2006-01-3814" TargetMode="External"/><Relationship Id="rId36" Type="http://schemas.openxmlformats.org/officeDocument/2006/relationships/hyperlink" Target="http://www.uradni-list.si/1/objava.jsp?sop=2006-01-4833" TargetMode="External"/><Relationship Id="rId10" Type="http://schemas.openxmlformats.org/officeDocument/2006/relationships/hyperlink" Target="http://www.uradni-list.si/1/objava.jsp?sop=2018-01-3783" TargetMode="External"/><Relationship Id="rId19" Type="http://schemas.openxmlformats.org/officeDocument/2006/relationships/hyperlink" Target="http://www.uradni-list.si/1/objava.jsp?sop=2011-01-2039" TargetMode="External"/><Relationship Id="rId31" Type="http://schemas.openxmlformats.org/officeDocument/2006/relationships/hyperlink" Target="http://www.uradni-list.si/1/objava.jsp?sop=2008-01-2137" TargetMode="External"/><Relationship Id="rId44" Type="http://schemas.openxmlformats.org/officeDocument/2006/relationships/hyperlink" Target="http://www.uradni-list.si/1/objava.jsp?sop=2014-01-2973" TargetMode="External"/><Relationship Id="rId4" Type="http://schemas.openxmlformats.org/officeDocument/2006/relationships/hyperlink" Target="http://www.uradni-list.si/1/objava.jsp?sop=2001-01-4905" TargetMode="External"/><Relationship Id="rId9" Type="http://schemas.openxmlformats.org/officeDocument/2006/relationships/hyperlink" Target="http://www.uradni-list.si/1/objava.jsp?sop=2015-01-1602" TargetMode="External"/><Relationship Id="rId14" Type="http://schemas.openxmlformats.org/officeDocument/2006/relationships/hyperlink" Target="http://www.uradni-list.si/1/objava.jsp?sop=1999-01-4280" TargetMode="External"/><Relationship Id="rId22" Type="http://schemas.openxmlformats.org/officeDocument/2006/relationships/hyperlink" Target="http://www.uradni-list.si/1/objava.jsp?sop=2006-01-5319" TargetMode="External"/><Relationship Id="rId27" Type="http://schemas.openxmlformats.org/officeDocument/2006/relationships/hyperlink" Target="http://www.uradni-list.si/1/objava.jsp?sop=2011-01-2039" TargetMode="External"/><Relationship Id="rId30" Type="http://schemas.openxmlformats.org/officeDocument/2006/relationships/hyperlink" Target="http://www.uradni-list.si/1/objava.jsp?sop=2007-01-0339" TargetMode="External"/><Relationship Id="rId35" Type="http://schemas.openxmlformats.org/officeDocument/2006/relationships/hyperlink" Target="http://www.uradni-list.si/1/objava.jsp?sop=2004-01-5190" TargetMode="External"/><Relationship Id="rId43" Type="http://schemas.openxmlformats.org/officeDocument/2006/relationships/hyperlink" Target="http://www.uradni-list.si/1/objava.jsp?sop=2013-01-2298" TargetMode="External"/><Relationship Id="rId48" Type="http://schemas.openxmlformats.org/officeDocument/2006/relationships/hyperlink" Target="http://www.uradni-list.si/1/objava.jsp?sop=2018-01-03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0C6666\~848262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5B259A-E44E-4D29-8C73-16A5F06A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~8482623</Template>
  <TotalTime>2</TotalTime>
  <Pages>102</Pages>
  <Words>49265</Words>
  <Characters>344498</Characters>
  <Application>Microsoft Office Word</Application>
  <DocSecurity>0</DocSecurity>
  <Lines>2870</Lines>
  <Paragraphs>785</Paragraphs>
  <ScaleCrop>false</ScaleCrop>
  <HeadingPairs>
    <vt:vector size="2" baseType="variant">
      <vt:variant>
        <vt:lpstr>Naslov</vt:lpstr>
      </vt:variant>
      <vt:variant>
        <vt:i4>1</vt:i4>
      </vt:variant>
    </vt:vector>
  </HeadingPairs>
  <TitlesOfParts>
    <vt:vector size="1" baseType="lpstr">
      <vt:lpstr>POROČILO INŠPEKCIJSKEGA SVETA 2014</vt:lpstr>
    </vt:vector>
  </TitlesOfParts>
  <Company>MNZ RS</Company>
  <LinksUpToDate>false</LinksUpToDate>
  <CharactersWithSpaces>392978</CharactersWithSpaces>
  <SharedDoc>false</SharedDoc>
  <HLinks>
    <vt:vector size="2940" baseType="variant">
      <vt:variant>
        <vt:i4>6422554</vt:i4>
      </vt:variant>
      <vt:variant>
        <vt:i4>1329</vt:i4>
      </vt:variant>
      <vt:variant>
        <vt:i4>0</vt:i4>
      </vt:variant>
      <vt:variant>
        <vt:i4>5</vt:i4>
      </vt:variant>
      <vt:variant>
        <vt:lpwstr>http://www.mju.gov.si/fileadmin/mju.gov.si/pageuploads/JAVNA_UPRAVA/SOUS/mnenja/31.5.2018__Porocilo_IS_2017.pdf</vt:lpwstr>
      </vt:variant>
      <vt:variant>
        <vt:lpwstr/>
      </vt:variant>
      <vt:variant>
        <vt:i4>852076</vt:i4>
      </vt:variant>
      <vt:variant>
        <vt:i4>1326</vt:i4>
      </vt:variant>
      <vt:variant>
        <vt:i4>0</vt:i4>
      </vt:variant>
      <vt:variant>
        <vt:i4>5</vt:i4>
      </vt:variant>
      <vt:variant>
        <vt:lpwstr>mailto:borut.tavcar@gov.si</vt:lpwstr>
      </vt:variant>
      <vt:variant>
        <vt:lpwstr/>
      </vt:variant>
      <vt:variant>
        <vt:i4>4915245</vt:i4>
      </vt:variant>
      <vt:variant>
        <vt:i4>1323</vt:i4>
      </vt:variant>
      <vt:variant>
        <vt:i4>0</vt:i4>
      </vt:variant>
      <vt:variant>
        <vt:i4>5</vt:i4>
      </vt:variant>
      <vt:variant>
        <vt:lpwstr>mailto:katarina.majdic@gov.si</vt:lpwstr>
      </vt:variant>
      <vt:variant>
        <vt:lpwstr/>
      </vt:variant>
      <vt:variant>
        <vt:i4>327694</vt:i4>
      </vt:variant>
      <vt:variant>
        <vt:i4>1320</vt:i4>
      </vt:variant>
      <vt:variant>
        <vt:i4>0</vt:i4>
      </vt:variant>
      <vt:variant>
        <vt:i4>5</vt:i4>
      </vt:variant>
      <vt:variant>
        <vt:lpwstr>http://www.mddsz.gov.si/fileadmin/mddsz.gov.si/pageuploads/dokumenti__pdf/sociala/uredba2015-01-1762-2004-01-4596-npb5.pdf</vt:lpwstr>
      </vt:variant>
      <vt:variant>
        <vt:lpwstr/>
      </vt:variant>
      <vt:variant>
        <vt:i4>3801195</vt:i4>
      </vt:variant>
      <vt:variant>
        <vt:i4>1317</vt:i4>
      </vt:variant>
      <vt:variant>
        <vt:i4>0</vt:i4>
      </vt:variant>
      <vt:variant>
        <vt:i4>5</vt:i4>
      </vt:variant>
      <vt:variant>
        <vt:lpwstr>http://(http/eur-lex.europa.eu/legal-content/SL/TXT/PDF/?uri=CELEX:32014L0067&amp;from=SL)</vt:lpwstr>
      </vt:variant>
      <vt:variant>
        <vt:lpwstr/>
      </vt:variant>
      <vt:variant>
        <vt:i4>3145830</vt:i4>
      </vt:variant>
      <vt:variant>
        <vt:i4>1314</vt:i4>
      </vt:variant>
      <vt:variant>
        <vt:i4>0</vt:i4>
      </vt:variant>
      <vt:variant>
        <vt:i4>5</vt:i4>
      </vt:variant>
      <vt:variant>
        <vt:lpwstr>http://(http/eur-lex.europa.eu/legal-content/SL/TXT/PDF/?uri=CELEX:31996L0071&amp;from=SL)</vt:lpwstr>
      </vt:variant>
      <vt:variant>
        <vt:lpwstr/>
      </vt:variant>
      <vt:variant>
        <vt:i4>2228241</vt:i4>
      </vt:variant>
      <vt:variant>
        <vt:i4>1311</vt:i4>
      </vt:variant>
      <vt:variant>
        <vt:i4>0</vt:i4>
      </vt:variant>
      <vt:variant>
        <vt:i4>5</vt:i4>
      </vt:variant>
      <vt:variant>
        <vt:lpwstr>javascript:linkTo_UnCryptMailto('lzhksn9snln-anqnumhbzqZfnu-rh');</vt:lpwstr>
      </vt:variant>
      <vt:variant>
        <vt:lpwstr/>
      </vt:variant>
      <vt:variant>
        <vt:i4>3801195</vt:i4>
      </vt:variant>
      <vt:variant>
        <vt:i4>1308</vt:i4>
      </vt:variant>
      <vt:variant>
        <vt:i4>0</vt:i4>
      </vt:variant>
      <vt:variant>
        <vt:i4>5</vt:i4>
      </vt:variant>
      <vt:variant>
        <vt:lpwstr>http://(http/eur-lex.europa.eu/legal-content/SL/TXT/PDF/?uri=CELEX:32014L0067&amp;from=SL)</vt:lpwstr>
      </vt:variant>
      <vt:variant>
        <vt:lpwstr/>
      </vt:variant>
      <vt:variant>
        <vt:i4>3145830</vt:i4>
      </vt:variant>
      <vt:variant>
        <vt:i4>1305</vt:i4>
      </vt:variant>
      <vt:variant>
        <vt:i4>0</vt:i4>
      </vt:variant>
      <vt:variant>
        <vt:i4>5</vt:i4>
      </vt:variant>
      <vt:variant>
        <vt:lpwstr>http://(http/eur-lex.europa.eu/legal-content/SL/TXT/PDF/?uri=CELEX:31996L0071&amp;from=SL)</vt:lpwstr>
      </vt:variant>
      <vt:variant>
        <vt:lpwstr/>
      </vt:variant>
      <vt:variant>
        <vt:i4>7471151</vt:i4>
      </vt:variant>
      <vt:variant>
        <vt:i4>1302</vt:i4>
      </vt:variant>
      <vt:variant>
        <vt:i4>0</vt:i4>
      </vt:variant>
      <vt:variant>
        <vt:i4>5</vt:i4>
      </vt:variant>
      <vt:variant>
        <vt:lpwstr>http://www.uradni-list.si/1/objava.jsp?sop=2014-01-1352</vt:lpwstr>
      </vt:variant>
      <vt:variant>
        <vt:lpwstr/>
      </vt:variant>
      <vt:variant>
        <vt:i4>7340074</vt:i4>
      </vt:variant>
      <vt:variant>
        <vt:i4>1299</vt:i4>
      </vt:variant>
      <vt:variant>
        <vt:i4>0</vt:i4>
      </vt:variant>
      <vt:variant>
        <vt:i4>5</vt:i4>
      </vt:variant>
      <vt:variant>
        <vt:lpwstr>http://www.uradni-list.si/1/objava.jsp?sop=2013-01-2145</vt:lpwstr>
      </vt:variant>
      <vt:variant>
        <vt:lpwstr/>
      </vt:variant>
      <vt:variant>
        <vt:i4>8060968</vt:i4>
      </vt:variant>
      <vt:variant>
        <vt:i4>1296</vt:i4>
      </vt:variant>
      <vt:variant>
        <vt:i4>0</vt:i4>
      </vt:variant>
      <vt:variant>
        <vt:i4>5</vt:i4>
      </vt:variant>
      <vt:variant>
        <vt:lpwstr>http://www.uradni-list.si/1/objava.jsp?sop=2003-01-5391</vt:lpwstr>
      </vt:variant>
      <vt:variant>
        <vt:lpwstr/>
      </vt:variant>
      <vt:variant>
        <vt:i4>7667753</vt:i4>
      </vt:variant>
      <vt:variant>
        <vt:i4>1293</vt:i4>
      </vt:variant>
      <vt:variant>
        <vt:i4>0</vt:i4>
      </vt:variant>
      <vt:variant>
        <vt:i4>5</vt:i4>
      </vt:variant>
      <vt:variant>
        <vt:lpwstr>http://www.uradni-list.si/1/objava.jsp?sop=2014-01-0539</vt:lpwstr>
      </vt:variant>
      <vt:variant>
        <vt:lpwstr/>
      </vt:variant>
      <vt:variant>
        <vt:i4>7733280</vt:i4>
      </vt:variant>
      <vt:variant>
        <vt:i4>1290</vt:i4>
      </vt:variant>
      <vt:variant>
        <vt:i4>0</vt:i4>
      </vt:variant>
      <vt:variant>
        <vt:i4>5</vt:i4>
      </vt:variant>
      <vt:variant>
        <vt:lpwstr>http://www.uradni-list.si/1/objava.jsp?sop=2018-01-0002</vt:lpwstr>
      </vt:variant>
      <vt:variant>
        <vt:lpwstr/>
      </vt:variant>
      <vt:variant>
        <vt:i4>7471144</vt:i4>
      </vt:variant>
      <vt:variant>
        <vt:i4>1287</vt:i4>
      </vt:variant>
      <vt:variant>
        <vt:i4>0</vt:i4>
      </vt:variant>
      <vt:variant>
        <vt:i4>5</vt:i4>
      </vt:variant>
      <vt:variant>
        <vt:lpwstr>http://www.uradni-list.si/1/objava.jsp?sop=2011-01-1152</vt:lpwstr>
      </vt:variant>
      <vt:variant>
        <vt:lpwstr/>
      </vt:variant>
      <vt:variant>
        <vt:i4>7340079</vt:i4>
      </vt:variant>
      <vt:variant>
        <vt:i4>1284</vt:i4>
      </vt:variant>
      <vt:variant>
        <vt:i4>0</vt:i4>
      </vt:variant>
      <vt:variant>
        <vt:i4>5</vt:i4>
      </vt:variant>
      <vt:variant>
        <vt:lpwstr>http://www.uradni-list.si/1/objava.jsp?sop=2007-01-4036</vt:lpwstr>
      </vt:variant>
      <vt:variant>
        <vt:lpwstr/>
      </vt:variant>
      <vt:variant>
        <vt:i4>7798831</vt:i4>
      </vt:variant>
      <vt:variant>
        <vt:i4>1281</vt:i4>
      </vt:variant>
      <vt:variant>
        <vt:i4>0</vt:i4>
      </vt:variant>
      <vt:variant>
        <vt:i4>5</vt:i4>
      </vt:variant>
      <vt:variant>
        <vt:lpwstr>http://www.uradni-list.si/1/objava.jsp?sop=2017-01-3026</vt:lpwstr>
      </vt:variant>
      <vt:variant>
        <vt:lpwstr/>
      </vt:variant>
      <vt:variant>
        <vt:i4>7602223</vt:i4>
      </vt:variant>
      <vt:variant>
        <vt:i4>1278</vt:i4>
      </vt:variant>
      <vt:variant>
        <vt:i4>0</vt:i4>
      </vt:variant>
      <vt:variant>
        <vt:i4>5</vt:i4>
      </vt:variant>
      <vt:variant>
        <vt:lpwstr>http://www.uradni-list.si/1/objava.jsp?sop=2017-01-2005</vt:lpwstr>
      </vt:variant>
      <vt:variant>
        <vt:lpwstr/>
      </vt:variant>
      <vt:variant>
        <vt:i4>7798823</vt:i4>
      </vt:variant>
      <vt:variant>
        <vt:i4>1275</vt:i4>
      </vt:variant>
      <vt:variant>
        <vt:i4>0</vt:i4>
      </vt:variant>
      <vt:variant>
        <vt:i4>5</vt:i4>
      </vt:variant>
      <vt:variant>
        <vt:lpwstr>http://www.uradni-list.si/1/objava.jsp?sop=2016-01-3927</vt:lpwstr>
      </vt:variant>
      <vt:variant>
        <vt:lpwstr/>
      </vt:variant>
      <vt:variant>
        <vt:i4>7798829</vt:i4>
      </vt:variant>
      <vt:variant>
        <vt:i4>1272</vt:i4>
      </vt:variant>
      <vt:variant>
        <vt:i4>0</vt:i4>
      </vt:variant>
      <vt:variant>
        <vt:i4>5</vt:i4>
      </vt:variant>
      <vt:variant>
        <vt:lpwstr>http://www.uradni-list.si/1/objava.jsp?sop=2012-01-1700</vt:lpwstr>
      </vt:variant>
      <vt:variant>
        <vt:lpwstr/>
      </vt:variant>
      <vt:variant>
        <vt:i4>8060973</vt:i4>
      </vt:variant>
      <vt:variant>
        <vt:i4>1269</vt:i4>
      </vt:variant>
      <vt:variant>
        <vt:i4>0</vt:i4>
      </vt:variant>
      <vt:variant>
        <vt:i4>5</vt:i4>
      </vt:variant>
      <vt:variant>
        <vt:lpwstr>http://www.uradni-list.si/1/objava.jsp?sop=2010-01-5581</vt:lpwstr>
      </vt:variant>
      <vt:variant>
        <vt:lpwstr/>
      </vt:variant>
      <vt:variant>
        <vt:i4>8192036</vt:i4>
      </vt:variant>
      <vt:variant>
        <vt:i4>1266</vt:i4>
      </vt:variant>
      <vt:variant>
        <vt:i4>0</vt:i4>
      </vt:variant>
      <vt:variant>
        <vt:i4>5</vt:i4>
      </vt:variant>
      <vt:variant>
        <vt:lpwstr>http://www.uradni-list.si/1/objava.jsp?sop=2008-01-2482</vt:lpwstr>
      </vt:variant>
      <vt:variant>
        <vt:lpwstr/>
      </vt:variant>
      <vt:variant>
        <vt:i4>7471140</vt:i4>
      </vt:variant>
      <vt:variant>
        <vt:i4>1263</vt:i4>
      </vt:variant>
      <vt:variant>
        <vt:i4>0</vt:i4>
      </vt:variant>
      <vt:variant>
        <vt:i4>5</vt:i4>
      </vt:variant>
      <vt:variant>
        <vt:lpwstr>http://www.uradni-list.si/1/objava.jsp?sop=2008-01-0455</vt:lpwstr>
      </vt:variant>
      <vt:variant>
        <vt:lpwstr/>
      </vt:variant>
      <vt:variant>
        <vt:i4>7536686</vt:i4>
      </vt:variant>
      <vt:variant>
        <vt:i4>1260</vt:i4>
      </vt:variant>
      <vt:variant>
        <vt:i4>0</vt:i4>
      </vt:variant>
      <vt:variant>
        <vt:i4>5</vt:i4>
      </vt:variant>
      <vt:variant>
        <vt:lpwstr>http://www.uradni-list.si/1/objava.jsp?sop=2006-01-3076</vt:lpwstr>
      </vt:variant>
      <vt:variant>
        <vt:lpwstr/>
      </vt:variant>
      <vt:variant>
        <vt:i4>7471151</vt:i4>
      </vt:variant>
      <vt:variant>
        <vt:i4>1257</vt:i4>
      </vt:variant>
      <vt:variant>
        <vt:i4>0</vt:i4>
      </vt:variant>
      <vt:variant>
        <vt:i4>5</vt:i4>
      </vt:variant>
      <vt:variant>
        <vt:lpwstr>http://www.uradni-list.si/1/objava.jsp?sop=2017-01-2068</vt:lpwstr>
      </vt:variant>
      <vt:variant>
        <vt:lpwstr/>
      </vt:variant>
      <vt:variant>
        <vt:i4>8126504</vt:i4>
      </vt:variant>
      <vt:variant>
        <vt:i4>1254</vt:i4>
      </vt:variant>
      <vt:variant>
        <vt:i4>0</vt:i4>
      </vt:variant>
      <vt:variant>
        <vt:i4>5</vt:i4>
      </vt:variant>
      <vt:variant>
        <vt:lpwstr>http://www.uradni-list.si/1/objava.jsp?sop=2016-01-3690</vt:lpwstr>
      </vt:variant>
      <vt:variant>
        <vt:lpwstr/>
      </vt:variant>
      <vt:variant>
        <vt:i4>7667758</vt:i4>
      </vt:variant>
      <vt:variant>
        <vt:i4>1251</vt:i4>
      </vt:variant>
      <vt:variant>
        <vt:i4>0</vt:i4>
      </vt:variant>
      <vt:variant>
        <vt:i4>5</vt:i4>
      </vt:variant>
      <vt:variant>
        <vt:lpwstr>http://www.uradni-list.si/1/objava.jsp?sop=2015-01-3306</vt:lpwstr>
      </vt:variant>
      <vt:variant>
        <vt:lpwstr/>
      </vt:variant>
      <vt:variant>
        <vt:i4>7536687</vt:i4>
      </vt:variant>
      <vt:variant>
        <vt:i4>1248</vt:i4>
      </vt:variant>
      <vt:variant>
        <vt:i4>0</vt:i4>
      </vt:variant>
      <vt:variant>
        <vt:i4>5</vt:i4>
      </vt:variant>
      <vt:variant>
        <vt:lpwstr>http://www.uradni-list.si/1/objava.jsp?sop=2015-01-3260</vt:lpwstr>
      </vt:variant>
      <vt:variant>
        <vt:lpwstr/>
      </vt:variant>
      <vt:variant>
        <vt:i4>7667752</vt:i4>
      </vt:variant>
      <vt:variant>
        <vt:i4>1245</vt:i4>
      </vt:variant>
      <vt:variant>
        <vt:i4>0</vt:i4>
      </vt:variant>
      <vt:variant>
        <vt:i4>5</vt:i4>
      </vt:variant>
      <vt:variant>
        <vt:lpwstr>http://www.uradni-list.si/1/objava.jsp?sop=2013-01-3305</vt:lpwstr>
      </vt:variant>
      <vt:variant>
        <vt:lpwstr/>
      </vt:variant>
      <vt:variant>
        <vt:i4>7340074</vt:i4>
      </vt:variant>
      <vt:variant>
        <vt:i4>1242</vt:i4>
      </vt:variant>
      <vt:variant>
        <vt:i4>0</vt:i4>
      </vt:variant>
      <vt:variant>
        <vt:i4>5</vt:i4>
      </vt:variant>
      <vt:variant>
        <vt:lpwstr>http://www.uradni-list.si/1/objava.jsp?sop=2013-01-2146</vt:lpwstr>
      </vt:variant>
      <vt:variant>
        <vt:lpwstr/>
      </vt:variant>
      <vt:variant>
        <vt:i4>7798825</vt:i4>
      </vt:variant>
      <vt:variant>
        <vt:i4>1239</vt:i4>
      </vt:variant>
      <vt:variant>
        <vt:i4>0</vt:i4>
      </vt:variant>
      <vt:variant>
        <vt:i4>5</vt:i4>
      </vt:variant>
      <vt:variant>
        <vt:lpwstr>http://www.uradni-list.si/1/objava.jsp?sop=2011-01-2039</vt:lpwstr>
      </vt:variant>
      <vt:variant>
        <vt:lpwstr/>
      </vt:variant>
      <vt:variant>
        <vt:i4>7798823</vt:i4>
      </vt:variant>
      <vt:variant>
        <vt:i4>1236</vt:i4>
      </vt:variant>
      <vt:variant>
        <vt:i4>0</vt:i4>
      </vt:variant>
      <vt:variant>
        <vt:i4>5</vt:i4>
      </vt:variant>
      <vt:variant>
        <vt:lpwstr>http://www.uradni-list.si/1/objava.jsp?sop=2007-01-2826</vt:lpwstr>
      </vt:variant>
      <vt:variant>
        <vt:lpwstr/>
      </vt:variant>
      <vt:variant>
        <vt:i4>7667750</vt:i4>
      </vt:variant>
      <vt:variant>
        <vt:i4>1233</vt:i4>
      </vt:variant>
      <vt:variant>
        <vt:i4>0</vt:i4>
      </vt:variant>
      <vt:variant>
        <vt:i4>5</vt:i4>
      </vt:variant>
      <vt:variant>
        <vt:lpwstr>http://www.uradni-list.si/1/objava.jsp?sop=2017-01-2914</vt:lpwstr>
      </vt:variant>
      <vt:variant>
        <vt:lpwstr/>
      </vt:variant>
      <vt:variant>
        <vt:i4>8126504</vt:i4>
      </vt:variant>
      <vt:variant>
        <vt:i4>1230</vt:i4>
      </vt:variant>
      <vt:variant>
        <vt:i4>0</vt:i4>
      </vt:variant>
      <vt:variant>
        <vt:i4>5</vt:i4>
      </vt:variant>
      <vt:variant>
        <vt:lpwstr>http://www.uradni-list.si/1/objava.jsp?sop=2012-01-3292</vt:lpwstr>
      </vt:variant>
      <vt:variant>
        <vt:lpwstr/>
      </vt:variant>
      <vt:variant>
        <vt:i4>7602218</vt:i4>
      </vt:variant>
      <vt:variant>
        <vt:i4>1227</vt:i4>
      </vt:variant>
      <vt:variant>
        <vt:i4>0</vt:i4>
      </vt:variant>
      <vt:variant>
        <vt:i4>5</vt:i4>
      </vt:variant>
      <vt:variant>
        <vt:lpwstr>http://www.uradni-list.si/1/objava.jsp?sop=2011-01-0323</vt:lpwstr>
      </vt:variant>
      <vt:variant>
        <vt:lpwstr/>
      </vt:variant>
      <vt:variant>
        <vt:i4>7798830</vt:i4>
      </vt:variant>
      <vt:variant>
        <vt:i4>1224</vt:i4>
      </vt:variant>
      <vt:variant>
        <vt:i4>0</vt:i4>
      </vt:variant>
      <vt:variant>
        <vt:i4>5</vt:i4>
      </vt:variant>
      <vt:variant>
        <vt:lpwstr>http://www.uradni-list.si/1/objava.jsp?sop=2007-01-0102</vt:lpwstr>
      </vt:variant>
      <vt:variant>
        <vt:lpwstr/>
      </vt:variant>
      <vt:variant>
        <vt:i4>7667754</vt:i4>
      </vt:variant>
      <vt:variant>
        <vt:i4>1221</vt:i4>
      </vt:variant>
      <vt:variant>
        <vt:i4>0</vt:i4>
      </vt:variant>
      <vt:variant>
        <vt:i4>5</vt:i4>
      </vt:variant>
      <vt:variant>
        <vt:lpwstr>http://www.uradni-list.si/1/objava.jsp?sop=2017-01-2517</vt:lpwstr>
      </vt:variant>
      <vt:variant>
        <vt:lpwstr/>
      </vt:variant>
      <vt:variant>
        <vt:i4>7733290</vt:i4>
      </vt:variant>
      <vt:variant>
        <vt:i4>1218</vt:i4>
      </vt:variant>
      <vt:variant>
        <vt:i4>0</vt:i4>
      </vt:variant>
      <vt:variant>
        <vt:i4>5</vt:i4>
      </vt:variant>
      <vt:variant>
        <vt:lpwstr>http://www.uradni-list.si/1/objava.jsp?sop=2015-01-0709</vt:lpwstr>
      </vt:variant>
      <vt:variant>
        <vt:lpwstr/>
      </vt:variant>
      <vt:variant>
        <vt:i4>7667753</vt:i4>
      </vt:variant>
      <vt:variant>
        <vt:i4>1215</vt:i4>
      </vt:variant>
      <vt:variant>
        <vt:i4>0</vt:i4>
      </vt:variant>
      <vt:variant>
        <vt:i4>5</vt:i4>
      </vt:variant>
      <vt:variant>
        <vt:lpwstr>http://www.uradni-list.si/1/objava.jsp?sop=2014-01-1521</vt:lpwstr>
      </vt:variant>
      <vt:variant>
        <vt:lpwstr/>
      </vt:variant>
      <vt:variant>
        <vt:i4>8126507</vt:i4>
      </vt:variant>
      <vt:variant>
        <vt:i4>1212</vt:i4>
      </vt:variant>
      <vt:variant>
        <vt:i4>0</vt:i4>
      </vt:variant>
      <vt:variant>
        <vt:i4>5</vt:i4>
      </vt:variant>
      <vt:variant>
        <vt:lpwstr>http://www.uradni-list.si/1/objava.jsp?sop=2011-01-3297</vt:lpwstr>
      </vt:variant>
      <vt:variant>
        <vt:lpwstr/>
      </vt:variant>
      <vt:variant>
        <vt:i4>7602217</vt:i4>
      </vt:variant>
      <vt:variant>
        <vt:i4>1209</vt:i4>
      </vt:variant>
      <vt:variant>
        <vt:i4>0</vt:i4>
      </vt:variant>
      <vt:variant>
        <vt:i4>5</vt:i4>
      </vt:variant>
      <vt:variant>
        <vt:lpwstr>http://www.uradni-list.si/1/objava.jsp?sop=2009-01-3804</vt:lpwstr>
      </vt:variant>
      <vt:variant>
        <vt:lpwstr/>
      </vt:variant>
      <vt:variant>
        <vt:i4>7340075</vt:i4>
      </vt:variant>
      <vt:variant>
        <vt:i4>1206</vt:i4>
      </vt:variant>
      <vt:variant>
        <vt:i4>0</vt:i4>
      </vt:variant>
      <vt:variant>
        <vt:i4>5</vt:i4>
      </vt:variant>
      <vt:variant>
        <vt:lpwstr>http://www.uradni-list.si/1/objava.jsp?sop=2007-01-6416</vt:lpwstr>
      </vt:variant>
      <vt:variant>
        <vt:lpwstr/>
      </vt:variant>
      <vt:variant>
        <vt:i4>7340070</vt:i4>
      </vt:variant>
      <vt:variant>
        <vt:i4>1203</vt:i4>
      </vt:variant>
      <vt:variant>
        <vt:i4>0</vt:i4>
      </vt:variant>
      <vt:variant>
        <vt:i4>5</vt:i4>
      </vt:variant>
      <vt:variant>
        <vt:lpwstr>http://www.uradni-list.si/1/objava.jsp?sop=2006-01-4831</vt:lpwstr>
      </vt:variant>
      <vt:variant>
        <vt:lpwstr/>
      </vt:variant>
      <vt:variant>
        <vt:i4>8060974</vt:i4>
      </vt:variant>
      <vt:variant>
        <vt:i4>1200</vt:i4>
      </vt:variant>
      <vt:variant>
        <vt:i4>0</vt:i4>
      </vt:variant>
      <vt:variant>
        <vt:i4>5</vt:i4>
      </vt:variant>
      <vt:variant>
        <vt:lpwstr>http://www.uradni-list.si/1/objava.jsp?sop=2004-01-4288</vt:lpwstr>
      </vt:variant>
      <vt:variant>
        <vt:lpwstr/>
      </vt:variant>
      <vt:variant>
        <vt:i4>7995433</vt:i4>
      </vt:variant>
      <vt:variant>
        <vt:i4>1197</vt:i4>
      </vt:variant>
      <vt:variant>
        <vt:i4>0</vt:i4>
      </vt:variant>
      <vt:variant>
        <vt:i4>5</vt:i4>
      </vt:variant>
      <vt:variant>
        <vt:lpwstr>http://www.uradni-list.si/1/objava.jsp?sop=2007-01-4690</vt:lpwstr>
      </vt:variant>
      <vt:variant>
        <vt:lpwstr/>
      </vt:variant>
      <vt:variant>
        <vt:i4>7340065</vt:i4>
      </vt:variant>
      <vt:variant>
        <vt:i4>1194</vt:i4>
      </vt:variant>
      <vt:variant>
        <vt:i4>0</vt:i4>
      </vt:variant>
      <vt:variant>
        <vt:i4>5</vt:i4>
      </vt:variant>
      <vt:variant>
        <vt:lpwstr>http://www.uradni-list.si/1/objava.jsp?sop=2018-01-4120</vt:lpwstr>
      </vt:variant>
      <vt:variant>
        <vt:lpwstr/>
      </vt:variant>
      <vt:variant>
        <vt:i4>8257576</vt:i4>
      </vt:variant>
      <vt:variant>
        <vt:i4>1191</vt:i4>
      </vt:variant>
      <vt:variant>
        <vt:i4>0</vt:i4>
      </vt:variant>
      <vt:variant>
        <vt:i4>5</vt:i4>
      </vt:variant>
      <vt:variant>
        <vt:lpwstr>http://www.uradni-list.si/1/objava.jsp?sop=2018-01-0887</vt:lpwstr>
      </vt:variant>
      <vt:variant>
        <vt:lpwstr/>
      </vt:variant>
      <vt:variant>
        <vt:i4>7667750</vt:i4>
      </vt:variant>
      <vt:variant>
        <vt:i4>1188</vt:i4>
      </vt:variant>
      <vt:variant>
        <vt:i4>0</vt:i4>
      </vt:variant>
      <vt:variant>
        <vt:i4>5</vt:i4>
      </vt:variant>
      <vt:variant>
        <vt:lpwstr>http://www.uradni-list.si/1/objava.jsp?sop=2017-01-2914</vt:lpwstr>
      </vt:variant>
      <vt:variant>
        <vt:lpwstr/>
      </vt:variant>
      <vt:variant>
        <vt:i4>7405612</vt:i4>
      </vt:variant>
      <vt:variant>
        <vt:i4>1185</vt:i4>
      </vt:variant>
      <vt:variant>
        <vt:i4>0</vt:i4>
      </vt:variant>
      <vt:variant>
        <vt:i4>5</vt:i4>
      </vt:variant>
      <vt:variant>
        <vt:lpwstr>http://www.uradni-list.si/1/objava.jsp?sop=2016-01-1264</vt:lpwstr>
      </vt:variant>
      <vt:variant>
        <vt:lpwstr/>
      </vt:variant>
      <vt:variant>
        <vt:i4>7995437</vt:i4>
      </vt:variant>
      <vt:variant>
        <vt:i4>1182</vt:i4>
      </vt:variant>
      <vt:variant>
        <vt:i4>0</vt:i4>
      </vt:variant>
      <vt:variant>
        <vt:i4>5</vt:i4>
      </vt:variant>
      <vt:variant>
        <vt:lpwstr>http://www.uradni-list.si/1/objava.jsp?sop=2015-01-4085</vt:lpwstr>
      </vt:variant>
      <vt:variant>
        <vt:lpwstr/>
      </vt:variant>
      <vt:variant>
        <vt:i4>7405614</vt:i4>
      </vt:variant>
      <vt:variant>
        <vt:i4>1179</vt:i4>
      </vt:variant>
      <vt:variant>
        <vt:i4>0</vt:i4>
      </vt:variant>
      <vt:variant>
        <vt:i4>5</vt:i4>
      </vt:variant>
      <vt:variant>
        <vt:lpwstr>http://www.uradni-list.si/1/objava.jsp?sop=2015-01-2359</vt:lpwstr>
      </vt:variant>
      <vt:variant>
        <vt:lpwstr/>
      </vt:variant>
      <vt:variant>
        <vt:i4>7733288</vt:i4>
      </vt:variant>
      <vt:variant>
        <vt:i4>1176</vt:i4>
      </vt:variant>
      <vt:variant>
        <vt:i4>0</vt:i4>
      </vt:variant>
      <vt:variant>
        <vt:i4>5</vt:i4>
      </vt:variant>
      <vt:variant>
        <vt:lpwstr>http://www.uradni-list.si/1/objava.jsp?sop=2013-01-3337</vt:lpwstr>
      </vt:variant>
      <vt:variant>
        <vt:lpwstr/>
      </vt:variant>
      <vt:variant>
        <vt:i4>7667758</vt:i4>
      </vt:variant>
      <vt:variant>
        <vt:i4>1173</vt:i4>
      </vt:variant>
      <vt:variant>
        <vt:i4>0</vt:i4>
      </vt:variant>
      <vt:variant>
        <vt:i4>5</vt:i4>
      </vt:variant>
      <vt:variant>
        <vt:lpwstr>http://www.uradni-list.si/1/objava.jsp?sop=2012-01-2415</vt:lpwstr>
      </vt:variant>
      <vt:variant>
        <vt:lpwstr/>
      </vt:variant>
      <vt:variant>
        <vt:i4>7667754</vt:i4>
      </vt:variant>
      <vt:variant>
        <vt:i4>1170</vt:i4>
      </vt:variant>
      <vt:variant>
        <vt:i4>0</vt:i4>
      </vt:variant>
      <vt:variant>
        <vt:i4>5</vt:i4>
      </vt:variant>
      <vt:variant>
        <vt:lpwstr>http://www.uradni-list.si/1/objava.jsp?sop=2012-01-2011</vt:lpwstr>
      </vt:variant>
      <vt:variant>
        <vt:lpwstr/>
      </vt:variant>
      <vt:variant>
        <vt:i4>7995433</vt:i4>
      </vt:variant>
      <vt:variant>
        <vt:i4>1167</vt:i4>
      </vt:variant>
      <vt:variant>
        <vt:i4>0</vt:i4>
      </vt:variant>
      <vt:variant>
        <vt:i4>5</vt:i4>
      </vt:variant>
      <vt:variant>
        <vt:lpwstr>http://www.uradni-list.si/1/objava.jsp?sop=2009-01-4890</vt:lpwstr>
      </vt:variant>
      <vt:variant>
        <vt:lpwstr/>
      </vt:variant>
      <vt:variant>
        <vt:i4>8060969</vt:i4>
      </vt:variant>
      <vt:variant>
        <vt:i4>1164</vt:i4>
      </vt:variant>
      <vt:variant>
        <vt:i4>0</vt:i4>
      </vt:variant>
      <vt:variant>
        <vt:i4>5</vt:i4>
      </vt:variant>
      <vt:variant>
        <vt:lpwstr>http://www.uradni-list.si/1/objava.jsp?sop=2009-01-4888</vt:lpwstr>
      </vt:variant>
      <vt:variant>
        <vt:lpwstr/>
      </vt:variant>
      <vt:variant>
        <vt:i4>7733280</vt:i4>
      </vt:variant>
      <vt:variant>
        <vt:i4>1161</vt:i4>
      </vt:variant>
      <vt:variant>
        <vt:i4>0</vt:i4>
      </vt:variant>
      <vt:variant>
        <vt:i4>5</vt:i4>
      </vt:variant>
      <vt:variant>
        <vt:lpwstr>http://www.uradni-list.si/1/objava.jsp?sop=2008-01-3026</vt:lpwstr>
      </vt:variant>
      <vt:variant>
        <vt:lpwstr/>
      </vt:variant>
      <vt:variant>
        <vt:i4>7602212</vt:i4>
      </vt:variant>
      <vt:variant>
        <vt:i4>1158</vt:i4>
      </vt:variant>
      <vt:variant>
        <vt:i4>0</vt:i4>
      </vt:variant>
      <vt:variant>
        <vt:i4>5</vt:i4>
      </vt:variant>
      <vt:variant>
        <vt:lpwstr>http://www.uradni-list.si/1/objava.jsp?sop=2008-01-2416</vt:lpwstr>
      </vt:variant>
      <vt:variant>
        <vt:lpwstr/>
      </vt:variant>
      <vt:variant>
        <vt:i4>7340072</vt:i4>
      </vt:variant>
      <vt:variant>
        <vt:i4>1155</vt:i4>
      </vt:variant>
      <vt:variant>
        <vt:i4>0</vt:i4>
      </vt:variant>
      <vt:variant>
        <vt:i4>5</vt:i4>
      </vt:variant>
      <vt:variant>
        <vt:lpwstr>http://www.uradni-list.si/1/objava.jsp?sop=2007-01-1761</vt:lpwstr>
      </vt:variant>
      <vt:variant>
        <vt:lpwstr/>
      </vt:variant>
      <vt:variant>
        <vt:i4>7340070</vt:i4>
      </vt:variant>
      <vt:variant>
        <vt:i4>1152</vt:i4>
      </vt:variant>
      <vt:variant>
        <vt:i4>0</vt:i4>
      </vt:variant>
      <vt:variant>
        <vt:i4>5</vt:i4>
      </vt:variant>
      <vt:variant>
        <vt:lpwstr>http://www.uradni-list.si/1/objava.jsp?sop=2006-01-2856</vt:lpwstr>
      </vt:variant>
      <vt:variant>
        <vt:lpwstr/>
      </vt:variant>
      <vt:variant>
        <vt:i4>8192046</vt:i4>
      </vt:variant>
      <vt:variant>
        <vt:i4>1149</vt:i4>
      </vt:variant>
      <vt:variant>
        <vt:i4>0</vt:i4>
      </vt:variant>
      <vt:variant>
        <vt:i4>5</vt:i4>
      </vt:variant>
      <vt:variant>
        <vt:lpwstr>http://www.uradni-list.si/1/objava.jsp?sop=2006-01-2089</vt:lpwstr>
      </vt:variant>
      <vt:variant>
        <vt:lpwstr/>
      </vt:variant>
      <vt:variant>
        <vt:i4>8257576</vt:i4>
      </vt:variant>
      <vt:variant>
        <vt:i4>1146</vt:i4>
      </vt:variant>
      <vt:variant>
        <vt:i4>0</vt:i4>
      </vt:variant>
      <vt:variant>
        <vt:i4>5</vt:i4>
      </vt:variant>
      <vt:variant>
        <vt:lpwstr>http://www.uradni-list.si/1/objava.jsp?sop=2006-01-1682</vt:lpwstr>
      </vt:variant>
      <vt:variant>
        <vt:lpwstr/>
      </vt:variant>
      <vt:variant>
        <vt:i4>7405613</vt:i4>
      </vt:variant>
      <vt:variant>
        <vt:i4>1143</vt:i4>
      </vt:variant>
      <vt:variant>
        <vt:i4>0</vt:i4>
      </vt:variant>
      <vt:variant>
        <vt:i4>5</vt:i4>
      </vt:variant>
      <vt:variant>
        <vt:lpwstr>http://www.uradni-list.si/1/objava.jsp?sop=2016-01-1367</vt:lpwstr>
      </vt:variant>
      <vt:variant>
        <vt:lpwstr/>
      </vt:variant>
      <vt:variant>
        <vt:i4>7405610</vt:i4>
      </vt:variant>
      <vt:variant>
        <vt:i4>1140</vt:i4>
      </vt:variant>
      <vt:variant>
        <vt:i4>0</vt:i4>
      </vt:variant>
      <vt:variant>
        <vt:i4>5</vt:i4>
      </vt:variant>
      <vt:variant>
        <vt:lpwstr>http://www.uradni-list.si/1/objava.jsp?sop=2013-01-4131</vt:lpwstr>
      </vt:variant>
      <vt:variant>
        <vt:lpwstr/>
      </vt:variant>
      <vt:variant>
        <vt:i4>7798831</vt:i4>
      </vt:variant>
      <vt:variant>
        <vt:i4>1137</vt:i4>
      </vt:variant>
      <vt:variant>
        <vt:i4>0</vt:i4>
      </vt:variant>
      <vt:variant>
        <vt:i4>5</vt:i4>
      </vt:variant>
      <vt:variant>
        <vt:lpwstr>http://www.uradni-list.si/1/objava.jsp?sop=2012-01-3529</vt:lpwstr>
      </vt:variant>
      <vt:variant>
        <vt:lpwstr/>
      </vt:variant>
      <vt:variant>
        <vt:i4>7405611</vt:i4>
      </vt:variant>
      <vt:variant>
        <vt:i4>1134</vt:i4>
      </vt:variant>
      <vt:variant>
        <vt:i4>0</vt:i4>
      </vt:variant>
      <vt:variant>
        <vt:i4>5</vt:i4>
      </vt:variant>
      <vt:variant>
        <vt:lpwstr>http://www.uradni-list.si/1/objava.jsp?sop=2011-01-0278</vt:lpwstr>
      </vt:variant>
      <vt:variant>
        <vt:lpwstr/>
      </vt:variant>
      <vt:variant>
        <vt:i4>7798821</vt:i4>
      </vt:variant>
      <vt:variant>
        <vt:i4>1131</vt:i4>
      </vt:variant>
      <vt:variant>
        <vt:i4>0</vt:i4>
      </vt:variant>
      <vt:variant>
        <vt:i4>5</vt:i4>
      </vt:variant>
      <vt:variant>
        <vt:lpwstr>http://www.uradni-list.si/1/objava.jsp?sop=2008-01-5551</vt:lpwstr>
      </vt:variant>
      <vt:variant>
        <vt:lpwstr/>
      </vt:variant>
      <vt:variant>
        <vt:i4>8323108</vt:i4>
      </vt:variant>
      <vt:variant>
        <vt:i4>1128</vt:i4>
      </vt:variant>
      <vt:variant>
        <vt:i4>0</vt:i4>
      </vt:variant>
      <vt:variant>
        <vt:i4>5</vt:i4>
      </vt:variant>
      <vt:variant>
        <vt:lpwstr>http://www.uradni-list.si/1/objava.jsp?sop=2008-01-0485</vt:lpwstr>
      </vt:variant>
      <vt:variant>
        <vt:lpwstr/>
      </vt:variant>
      <vt:variant>
        <vt:i4>8126505</vt:i4>
      </vt:variant>
      <vt:variant>
        <vt:i4>1125</vt:i4>
      </vt:variant>
      <vt:variant>
        <vt:i4>0</vt:i4>
      </vt:variant>
      <vt:variant>
        <vt:i4>5</vt:i4>
      </vt:variant>
      <vt:variant>
        <vt:lpwstr>http://www.uradni-list.si/1/objava.jsp?sop=2017-01-3698</vt:lpwstr>
      </vt:variant>
      <vt:variant>
        <vt:lpwstr/>
      </vt:variant>
      <vt:variant>
        <vt:i4>8126505</vt:i4>
      </vt:variant>
      <vt:variant>
        <vt:i4>1122</vt:i4>
      </vt:variant>
      <vt:variant>
        <vt:i4>0</vt:i4>
      </vt:variant>
      <vt:variant>
        <vt:i4>5</vt:i4>
      </vt:variant>
      <vt:variant>
        <vt:lpwstr>http://www.uradni-list.si/1/objava.jsp?sop=2017-01-3698</vt:lpwstr>
      </vt:variant>
      <vt:variant>
        <vt:lpwstr/>
      </vt:variant>
      <vt:variant>
        <vt:i4>7536677</vt:i4>
      </vt:variant>
      <vt:variant>
        <vt:i4>1119</vt:i4>
      </vt:variant>
      <vt:variant>
        <vt:i4>0</vt:i4>
      </vt:variant>
      <vt:variant>
        <vt:i4>5</vt:i4>
      </vt:variant>
      <vt:variant>
        <vt:lpwstr>http://www.uradni-list.si/1/objava.jsp?sop=2015-01-2872</vt:lpwstr>
      </vt:variant>
      <vt:variant>
        <vt:lpwstr/>
      </vt:variant>
      <vt:variant>
        <vt:i4>7733281</vt:i4>
      </vt:variant>
      <vt:variant>
        <vt:i4>1116</vt:i4>
      </vt:variant>
      <vt:variant>
        <vt:i4>0</vt:i4>
      </vt:variant>
      <vt:variant>
        <vt:i4>5</vt:i4>
      </vt:variant>
      <vt:variant>
        <vt:lpwstr>http://www.uradni-list.si/1/objava.jsp?sop=2011-01-2822</vt:lpwstr>
      </vt:variant>
      <vt:variant>
        <vt:lpwstr/>
      </vt:variant>
      <vt:variant>
        <vt:i4>7733280</vt:i4>
      </vt:variant>
      <vt:variant>
        <vt:i4>1113</vt:i4>
      </vt:variant>
      <vt:variant>
        <vt:i4>0</vt:i4>
      </vt:variant>
      <vt:variant>
        <vt:i4>5</vt:i4>
      </vt:variant>
      <vt:variant>
        <vt:lpwstr>http://www.uradni-list.si/1/objava.jsp?sop=2008-01-3026</vt:lpwstr>
      </vt:variant>
      <vt:variant>
        <vt:lpwstr/>
      </vt:variant>
      <vt:variant>
        <vt:i4>7995439</vt:i4>
      </vt:variant>
      <vt:variant>
        <vt:i4>1110</vt:i4>
      </vt:variant>
      <vt:variant>
        <vt:i4>0</vt:i4>
      </vt:variant>
      <vt:variant>
        <vt:i4>5</vt:i4>
      </vt:variant>
      <vt:variant>
        <vt:lpwstr>http://www.uradni-list.si/1/objava.jsp?sop=2004-01-4396</vt:lpwstr>
      </vt:variant>
      <vt:variant>
        <vt:lpwstr/>
      </vt:variant>
      <vt:variant>
        <vt:i4>7471150</vt:i4>
      </vt:variant>
      <vt:variant>
        <vt:i4>1107</vt:i4>
      </vt:variant>
      <vt:variant>
        <vt:i4>0</vt:i4>
      </vt:variant>
      <vt:variant>
        <vt:i4>5</vt:i4>
      </vt:variant>
      <vt:variant>
        <vt:lpwstr>http://www.uradni-list.si/1/objava.jsp?sop=2015-01-2360</vt:lpwstr>
      </vt:variant>
      <vt:variant>
        <vt:lpwstr/>
      </vt:variant>
      <vt:variant>
        <vt:i4>7733290</vt:i4>
      </vt:variant>
      <vt:variant>
        <vt:i4>1104</vt:i4>
      </vt:variant>
      <vt:variant>
        <vt:i4>0</vt:i4>
      </vt:variant>
      <vt:variant>
        <vt:i4>5</vt:i4>
      </vt:variant>
      <vt:variant>
        <vt:lpwstr>http://www.uradni-list.si/1/objava.jsp?sop=2014-01-1618</vt:lpwstr>
      </vt:variant>
      <vt:variant>
        <vt:lpwstr/>
      </vt:variant>
      <vt:variant>
        <vt:i4>7667757</vt:i4>
      </vt:variant>
      <vt:variant>
        <vt:i4>1101</vt:i4>
      </vt:variant>
      <vt:variant>
        <vt:i4>0</vt:i4>
      </vt:variant>
      <vt:variant>
        <vt:i4>5</vt:i4>
      </vt:variant>
      <vt:variant>
        <vt:lpwstr>http://www.uradni-list.si/1/objava.jsp?sop=2013-01-3602</vt:lpwstr>
      </vt:variant>
      <vt:variant>
        <vt:lpwstr/>
      </vt:variant>
      <vt:variant>
        <vt:i4>7667758</vt:i4>
      </vt:variant>
      <vt:variant>
        <vt:i4>1098</vt:i4>
      </vt:variant>
      <vt:variant>
        <vt:i4>0</vt:i4>
      </vt:variant>
      <vt:variant>
        <vt:i4>5</vt:i4>
      </vt:variant>
      <vt:variant>
        <vt:lpwstr>http://www.uradni-list.si/1/objava.jsp?sop=2012-01-2418</vt:lpwstr>
      </vt:variant>
      <vt:variant>
        <vt:lpwstr/>
      </vt:variant>
      <vt:variant>
        <vt:i4>7602212</vt:i4>
      </vt:variant>
      <vt:variant>
        <vt:i4>1095</vt:i4>
      </vt:variant>
      <vt:variant>
        <vt:i4>0</vt:i4>
      </vt:variant>
      <vt:variant>
        <vt:i4>5</vt:i4>
      </vt:variant>
      <vt:variant>
        <vt:lpwstr>http://www.uradni-list.si/1/objava.jsp?sop=2008-01-2417</vt:lpwstr>
      </vt:variant>
      <vt:variant>
        <vt:lpwstr/>
      </vt:variant>
      <vt:variant>
        <vt:i4>8323114</vt:i4>
      </vt:variant>
      <vt:variant>
        <vt:i4>1092</vt:i4>
      </vt:variant>
      <vt:variant>
        <vt:i4>0</vt:i4>
      </vt:variant>
      <vt:variant>
        <vt:i4>5</vt:i4>
      </vt:variant>
      <vt:variant>
        <vt:lpwstr>http://www.uradni-list.si/1/objava.jsp?sop=2004-01-1694</vt:lpwstr>
      </vt:variant>
      <vt:variant>
        <vt:lpwstr/>
      </vt:variant>
      <vt:variant>
        <vt:i4>7405612</vt:i4>
      </vt:variant>
      <vt:variant>
        <vt:i4>1089</vt:i4>
      </vt:variant>
      <vt:variant>
        <vt:i4>0</vt:i4>
      </vt:variant>
      <vt:variant>
        <vt:i4>5</vt:i4>
      </vt:variant>
      <vt:variant>
        <vt:lpwstr>http://www.uradni-list.si/1/objava.jsp?sop=2004-01-0064</vt:lpwstr>
      </vt:variant>
      <vt:variant>
        <vt:lpwstr/>
      </vt:variant>
      <vt:variant>
        <vt:i4>7798824</vt:i4>
      </vt:variant>
      <vt:variant>
        <vt:i4>1086</vt:i4>
      </vt:variant>
      <vt:variant>
        <vt:i4>0</vt:i4>
      </vt:variant>
      <vt:variant>
        <vt:i4>5</vt:i4>
      </vt:variant>
      <vt:variant>
        <vt:lpwstr>http://www.uradni-list.si/1/objava.jsp?sop=2002-01-3237</vt:lpwstr>
      </vt:variant>
      <vt:variant>
        <vt:lpwstr/>
      </vt:variant>
      <vt:variant>
        <vt:i4>7733290</vt:i4>
      </vt:variant>
      <vt:variant>
        <vt:i4>1083</vt:i4>
      </vt:variant>
      <vt:variant>
        <vt:i4>0</vt:i4>
      </vt:variant>
      <vt:variant>
        <vt:i4>5</vt:i4>
      </vt:variant>
      <vt:variant>
        <vt:lpwstr>http://www.uradni-list.si/1/objava.jsp?sop=2017-01-2523</vt:lpwstr>
      </vt:variant>
      <vt:variant>
        <vt:lpwstr/>
      </vt:variant>
      <vt:variant>
        <vt:i4>7602212</vt:i4>
      </vt:variant>
      <vt:variant>
        <vt:i4>1080</vt:i4>
      </vt:variant>
      <vt:variant>
        <vt:i4>0</vt:i4>
      </vt:variant>
      <vt:variant>
        <vt:i4>5</vt:i4>
      </vt:variant>
      <vt:variant>
        <vt:lpwstr>http://www.uradni-list.si/1/objava.jsp?sop=2015-01-1930</vt:lpwstr>
      </vt:variant>
      <vt:variant>
        <vt:lpwstr/>
      </vt:variant>
      <vt:variant>
        <vt:i4>7667759</vt:i4>
      </vt:variant>
      <vt:variant>
        <vt:i4>1077</vt:i4>
      </vt:variant>
      <vt:variant>
        <vt:i4>0</vt:i4>
      </vt:variant>
      <vt:variant>
        <vt:i4>5</vt:i4>
      </vt:variant>
      <vt:variant>
        <vt:lpwstr>http://www.uradni-list.si/1/objava.jsp?sop=2014-01-1320</vt:lpwstr>
      </vt:variant>
      <vt:variant>
        <vt:lpwstr/>
      </vt:variant>
      <vt:variant>
        <vt:i4>7667757</vt:i4>
      </vt:variant>
      <vt:variant>
        <vt:i4>1074</vt:i4>
      </vt:variant>
      <vt:variant>
        <vt:i4>0</vt:i4>
      </vt:variant>
      <vt:variant>
        <vt:i4>5</vt:i4>
      </vt:variant>
      <vt:variant>
        <vt:lpwstr>http://www.uradni-list.si/1/objava.jsp?sop=2013-01-3600</vt:lpwstr>
      </vt:variant>
      <vt:variant>
        <vt:lpwstr/>
      </vt:variant>
      <vt:variant>
        <vt:i4>7667758</vt:i4>
      </vt:variant>
      <vt:variant>
        <vt:i4>1071</vt:i4>
      </vt:variant>
      <vt:variant>
        <vt:i4>0</vt:i4>
      </vt:variant>
      <vt:variant>
        <vt:i4>5</vt:i4>
      </vt:variant>
      <vt:variant>
        <vt:lpwstr>http://www.uradni-list.si/1/objava.jsp?sop=2013-01-2512</vt:lpwstr>
      </vt:variant>
      <vt:variant>
        <vt:lpwstr/>
      </vt:variant>
      <vt:variant>
        <vt:i4>8257580</vt:i4>
      </vt:variant>
      <vt:variant>
        <vt:i4>1068</vt:i4>
      </vt:variant>
      <vt:variant>
        <vt:i4>0</vt:i4>
      </vt:variant>
      <vt:variant>
        <vt:i4>5</vt:i4>
      </vt:variant>
      <vt:variant>
        <vt:lpwstr>http://www.uradni-list.si/1/objava.jsp?sop=2013-01-0785</vt:lpwstr>
      </vt:variant>
      <vt:variant>
        <vt:lpwstr/>
      </vt:variant>
      <vt:variant>
        <vt:i4>7798829</vt:i4>
      </vt:variant>
      <vt:variant>
        <vt:i4>1065</vt:i4>
      </vt:variant>
      <vt:variant>
        <vt:i4>0</vt:i4>
      </vt:variant>
      <vt:variant>
        <vt:i4>5</vt:i4>
      </vt:variant>
      <vt:variant>
        <vt:lpwstr>http://www.uradni-list.si/1/objava.jsp?sop=2012-01-1700</vt:lpwstr>
      </vt:variant>
      <vt:variant>
        <vt:lpwstr/>
      </vt:variant>
      <vt:variant>
        <vt:i4>7471147</vt:i4>
      </vt:variant>
      <vt:variant>
        <vt:i4>1062</vt:i4>
      </vt:variant>
      <vt:variant>
        <vt:i4>0</vt:i4>
      </vt:variant>
      <vt:variant>
        <vt:i4>5</vt:i4>
      </vt:variant>
      <vt:variant>
        <vt:lpwstr>http://www.uradni-list.si/1/objava.jsp?sop=2010-01-4304</vt:lpwstr>
      </vt:variant>
      <vt:variant>
        <vt:lpwstr/>
      </vt:variant>
      <vt:variant>
        <vt:i4>7667750</vt:i4>
      </vt:variant>
      <vt:variant>
        <vt:i4>1059</vt:i4>
      </vt:variant>
      <vt:variant>
        <vt:i4>0</vt:i4>
      </vt:variant>
      <vt:variant>
        <vt:i4>5</vt:i4>
      </vt:variant>
      <vt:variant>
        <vt:lpwstr>http://www.uradni-list.si/1/objava.jsp?sop=2017-01-2915</vt:lpwstr>
      </vt:variant>
      <vt:variant>
        <vt:lpwstr/>
      </vt:variant>
      <vt:variant>
        <vt:i4>7340071</vt:i4>
      </vt:variant>
      <vt:variant>
        <vt:i4>1056</vt:i4>
      </vt:variant>
      <vt:variant>
        <vt:i4>0</vt:i4>
      </vt:variant>
      <vt:variant>
        <vt:i4>5</vt:i4>
      </vt:variant>
      <vt:variant>
        <vt:lpwstr>http://www.uradni-list.si/1/objava.jsp?sop=2018-01-3752</vt:lpwstr>
      </vt:variant>
      <vt:variant>
        <vt:lpwstr/>
      </vt:variant>
      <vt:variant>
        <vt:i4>8126506</vt:i4>
      </vt:variant>
      <vt:variant>
        <vt:i4>1053</vt:i4>
      </vt:variant>
      <vt:variant>
        <vt:i4>0</vt:i4>
      </vt:variant>
      <vt:variant>
        <vt:i4>5</vt:i4>
      </vt:variant>
      <vt:variant>
        <vt:lpwstr>http://www.uradni-list.si/1/objava.jsp?sop=2017-01-3595</vt:lpwstr>
      </vt:variant>
      <vt:variant>
        <vt:lpwstr/>
      </vt:variant>
      <vt:variant>
        <vt:i4>7667750</vt:i4>
      </vt:variant>
      <vt:variant>
        <vt:i4>1050</vt:i4>
      </vt:variant>
      <vt:variant>
        <vt:i4>0</vt:i4>
      </vt:variant>
      <vt:variant>
        <vt:i4>5</vt:i4>
      </vt:variant>
      <vt:variant>
        <vt:lpwstr>http://www.uradni-list.si/1/objava.jsp?sop=2017-01-2917</vt:lpwstr>
      </vt:variant>
      <vt:variant>
        <vt:lpwstr/>
      </vt:variant>
      <vt:variant>
        <vt:i4>7798823</vt:i4>
      </vt:variant>
      <vt:variant>
        <vt:i4>1047</vt:i4>
      </vt:variant>
      <vt:variant>
        <vt:i4>0</vt:i4>
      </vt:variant>
      <vt:variant>
        <vt:i4>5</vt:i4>
      </vt:variant>
      <vt:variant>
        <vt:lpwstr>http://www.uradni-list.si/1/objava.jsp?sop=2016-01-3928</vt:lpwstr>
      </vt:variant>
      <vt:variant>
        <vt:lpwstr/>
      </vt:variant>
      <vt:variant>
        <vt:i4>7405612</vt:i4>
      </vt:variant>
      <vt:variant>
        <vt:i4>1044</vt:i4>
      </vt:variant>
      <vt:variant>
        <vt:i4>0</vt:i4>
      </vt:variant>
      <vt:variant>
        <vt:i4>5</vt:i4>
      </vt:variant>
      <vt:variant>
        <vt:lpwstr>http://www.uradni-list.si/1/objava.jsp?sop=2016-01-2254</vt:lpwstr>
      </vt:variant>
      <vt:variant>
        <vt:lpwstr/>
      </vt:variant>
      <vt:variant>
        <vt:i4>7602216</vt:i4>
      </vt:variant>
      <vt:variant>
        <vt:i4>1041</vt:i4>
      </vt:variant>
      <vt:variant>
        <vt:i4>0</vt:i4>
      </vt:variant>
      <vt:variant>
        <vt:i4>5</vt:i4>
      </vt:variant>
      <vt:variant>
        <vt:lpwstr>http://www.uradni-list.si/1/objava.jsp?sop=2016-01-1639</vt:lpwstr>
      </vt:variant>
      <vt:variant>
        <vt:lpwstr/>
      </vt:variant>
      <vt:variant>
        <vt:i4>7667752</vt:i4>
      </vt:variant>
      <vt:variant>
        <vt:i4>1038</vt:i4>
      </vt:variant>
      <vt:variant>
        <vt:i4>0</vt:i4>
      </vt:variant>
      <vt:variant>
        <vt:i4>5</vt:i4>
      </vt:variant>
      <vt:variant>
        <vt:lpwstr>http://www.uradni-list.si/1/objava.jsp?sop=2015-01-3503</vt:lpwstr>
      </vt:variant>
      <vt:variant>
        <vt:lpwstr/>
      </vt:variant>
      <vt:variant>
        <vt:i4>7536686</vt:i4>
      </vt:variant>
      <vt:variant>
        <vt:i4>1035</vt:i4>
      </vt:variant>
      <vt:variant>
        <vt:i4>0</vt:i4>
      </vt:variant>
      <vt:variant>
        <vt:i4>5</vt:i4>
      </vt:variant>
      <vt:variant>
        <vt:lpwstr>http://www.uradni-list.si/1/objava.jsp?sop=2015-01-2374</vt:lpwstr>
      </vt:variant>
      <vt:variant>
        <vt:lpwstr/>
      </vt:variant>
      <vt:variant>
        <vt:i4>7733288</vt:i4>
      </vt:variant>
      <vt:variant>
        <vt:i4>1032</vt:i4>
      </vt:variant>
      <vt:variant>
        <vt:i4>0</vt:i4>
      </vt:variant>
      <vt:variant>
        <vt:i4>5</vt:i4>
      </vt:variant>
      <vt:variant>
        <vt:lpwstr>http://www.uradni-list.si/1/objava.jsp?sop=2015-01-0505</vt:lpwstr>
      </vt:variant>
      <vt:variant>
        <vt:lpwstr/>
      </vt:variant>
      <vt:variant>
        <vt:i4>7405614</vt:i4>
      </vt:variant>
      <vt:variant>
        <vt:i4>1029</vt:i4>
      </vt:variant>
      <vt:variant>
        <vt:i4>0</vt:i4>
      </vt:variant>
      <vt:variant>
        <vt:i4>5</vt:i4>
      </vt:variant>
      <vt:variant>
        <vt:lpwstr>http://www.uradni-list.si/1/objava.jsp?sop=2013-01-3548</vt:lpwstr>
      </vt:variant>
      <vt:variant>
        <vt:lpwstr/>
      </vt:variant>
      <vt:variant>
        <vt:i4>7798826</vt:i4>
      </vt:variant>
      <vt:variant>
        <vt:i4>1026</vt:i4>
      </vt:variant>
      <vt:variant>
        <vt:i4>0</vt:i4>
      </vt:variant>
      <vt:variant>
        <vt:i4>5</vt:i4>
      </vt:variant>
      <vt:variant>
        <vt:lpwstr>http://www.uradni-list.si/1/objava.jsp?sop=2013-01-2139</vt:lpwstr>
      </vt:variant>
      <vt:variant>
        <vt:lpwstr/>
      </vt:variant>
      <vt:variant>
        <vt:i4>7405608</vt:i4>
      </vt:variant>
      <vt:variant>
        <vt:i4>1023</vt:i4>
      </vt:variant>
      <vt:variant>
        <vt:i4>0</vt:i4>
      </vt:variant>
      <vt:variant>
        <vt:i4>5</vt:i4>
      </vt:variant>
      <vt:variant>
        <vt:lpwstr>http://www.uradni-list.si/1/objava.jsp?sop=2013-01-0370</vt:lpwstr>
      </vt:variant>
      <vt:variant>
        <vt:lpwstr/>
      </vt:variant>
      <vt:variant>
        <vt:i4>7667758</vt:i4>
      </vt:variant>
      <vt:variant>
        <vt:i4>1020</vt:i4>
      </vt:variant>
      <vt:variant>
        <vt:i4>0</vt:i4>
      </vt:variant>
      <vt:variant>
        <vt:i4>5</vt:i4>
      </vt:variant>
      <vt:variant>
        <vt:lpwstr>http://www.uradni-list.si/1/objava.jsp?sop=2012-01-2410</vt:lpwstr>
      </vt:variant>
      <vt:variant>
        <vt:lpwstr/>
      </vt:variant>
      <vt:variant>
        <vt:i4>7798829</vt:i4>
      </vt:variant>
      <vt:variant>
        <vt:i4>1017</vt:i4>
      </vt:variant>
      <vt:variant>
        <vt:i4>0</vt:i4>
      </vt:variant>
      <vt:variant>
        <vt:i4>5</vt:i4>
      </vt:variant>
      <vt:variant>
        <vt:lpwstr>http://www.uradni-list.si/1/objava.jsp?sop=2012-01-1700</vt:lpwstr>
      </vt:variant>
      <vt:variant>
        <vt:lpwstr/>
      </vt:variant>
      <vt:variant>
        <vt:i4>7733280</vt:i4>
      </vt:variant>
      <vt:variant>
        <vt:i4>1014</vt:i4>
      </vt:variant>
      <vt:variant>
        <vt:i4>0</vt:i4>
      </vt:variant>
      <vt:variant>
        <vt:i4>5</vt:i4>
      </vt:variant>
      <vt:variant>
        <vt:lpwstr>http://www.uradni-list.si/1/objava.jsp?sop=2011-01-1910</vt:lpwstr>
      </vt:variant>
      <vt:variant>
        <vt:lpwstr/>
      </vt:variant>
      <vt:variant>
        <vt:i4>8192043</vt:i4>
      </vt:variant>
      <vt:variant>
        <vt:i4>1011</vt:i4>
      </vt:variant>
      <vt:variant>
        <vt:i4>0</vt:i4>
      </vt:variant>
      <vt:variant>
        <vt:i4>5</vt:i4>
      </vt:variant>
      <vt:variant>
        <vt:lpwstr>http://www.uradni-list.si/1/objava.jsp?sop=2010-01-3387</vt:lpwstr>
      </vt:variant>
      <vt:variant>
        <vt:lpwstr/>
      </vt:variant>
      <vt:variant>
        <vt:i4>7733291</vt:i4>
      </vt:variant>
      <vt:variant>
        <vt:i4>1008</vt:i4>
      </vt:variant>
      <vt:variant>
        <vt:i4>0</vt:i4>
      </vt:variant>
      <vt:variant>
        <vt:i4>5</vt:i4>
      </vt:variant>
      <vt:variant>
        <vt:lpwstr>http://www.uradni-list.si/1/objava.jsp?sop=2013-01-3034</vt:lpwstr>
      </vt:variant>
      <vt:variant>
        <vt:lpwstr/>
      </vt:variant>
      <vt:variant>
        <vt:i4>7536682</vt:i4>
      </vt:variant>
      <vt:variant>
        <vt:i4>1005</vt:i4>
      </vt:variant>
      <vt:variant>
        <vt:i4>0</vt:i4>
      </vt:variant>
      <vt:variant>
        <vt:i4>5</vt:i4>
      </vt:variant>
      <vt:variant>
        <vt:lpwstr>http://www.uradni-list.si/1/objava.jsp?sop=2010-01-0251</vt:lpwstr>
      </vt:variant>
      <vt:variant>
        <vt:lpwstr/>
      </vt:variant>
      <vt:variant>
        <vt:i4>7602216</vt:i4>
      </vt:variant>
      <vt:variant>
        <vt:i4>1002</vt:i4>
      </vt:variant>
      <vt:variant>
        <vt:i4>0</vt:i4>
      </vt:variant>
      <vt:variant>
        <vt:i4>5</vt:i4>
      </vt:variant>
      <vt:variant>
        <vt:lpwstr>http://www.uradni-list.si/1/objava.jsp?sop=2008-01-2816</vt:lpwstr>
      </vt:variant>
      <vt:variant>
        <vt:lpwstr/>
      </vt:variant>
      <vt:variant>
        <vt:i4>7340075</vt:i4>
      </vt:variant>
      <vt:variant>
        <vt:i4>999</vt:i4>
      </vt:variant>
      <vt:variant>
        <vt:i4>0</vt:i4>
      </vt:variant>
      <vt:variant>
        <vt:i4>5</vt:i4>
      </vt:variant>
      <vt:variant>
        <vt:lpwstr>http://www.uradni-list.si/1/objava.jsp?sop=2007-01-6415</vt:lpwstr>
      </vt:variant>
      <vt:variant>
        <vt:lpwstr/>
      </vt:variant>
      <vt:variant>
        <vt:i4>8060970</vt:i4>
      </vt:variant>
      <vt:variant>
        <vt:i4>996</vt:i4>
      </vt:variant>
      <vt:variant>
        <vt:i4>0</vt:i4>
      </vt:variant>
      <vt:variant>
        <vt:i4>5</vt:i4>
      </vt:variant>
      <vt:variant>
        <vt:lpwstr>http://www.uradni-list.si/1/objava.jsp?sop=2006-01-4487</vt:lpwstr>
      </vt:variant>
      <vt:variant>
        <vt:lpwstr/>
      </vt:variant>
      <vt:variant>
        <vt:i4>7340071</vt:i4>
      </vt:variant>
      <vt:variant>
        <vt:i4>993</vt:i4>
      </vt:variant>
      <vt:variant>
        <vt:i4>0</vt:i4>
      </vt:variant>
      <vt:variant>
        <vt:i4>5</vt:i4>
      </vt:variant>
      <vt:variant>
        <vt:lpwstr>http://www.uradni-list.si/1/objava.jsp?sop=2006-01-0970</vt:lpwstr>
      </vt:variant>
      <vt:variant>
        <vt:lpwstr/>
      </vt:variant>
      <vt:variant>
        <vt:i4>7798823</vt:i4>
      </vt:variant>
      <vt:variant>
        <vt:i4>990</vt:i4>
      </vt:variant>
      <vt:variant>
        <vt:i4>0</vt:i4>
      </vt:variant>
      <vt:variant>
        <vt:i4>5</vt:i4>
      </vt:variant>
      <vt:variant>
        <vt:lpwstr>http://www.uradni-list.si/1/objava.jsp?sop=2016-01-3926</vt:lpwstr>
      </vt:variant>
      <vt:variant>
        <vt:lpwstr/>
      </vt:variant>
      <vt:variant>
        <vt:i4>7667752</vt:i4>
      </vt:variant>
      <vt:variant>
        <vt:i4>987</vt:i4>
      </vt:variant>
      <vt:variant>
        <vt:i4>0</vt:i4>
      </vt:variant>
      <vt:variant>
        <vt:i4>5</vt:i4>
      </vt:variant>
      <vt:variant>
        <vt:lpwstr>http://www.uradni-list.si/1/objava.jsp?sop=2015-01-3501</vt:lpwstr>
      </vt:variant>
      <vt:variant>
        <vt:lpwstr/>
      </vt:variant>
      <vt:variant>
        <vt:i4>7405614</vt:i4>
      </vt:variant>
      <vt:variant>
        <vt:i4>984</vt:i4>
      </vt:variant>
      <vt:variant>
        <vt:i4>0</vt:i4>
      </vt:variant>
      <vt:variant>
        <vt:i4>5</vt:i4>
      </vt:variant>
      <vt:variant>
        <vt:lpwstr>http://www.uradni-list.si/1/objava.jsp?sop=2013-01-3549</vt:lpwstr>
      </vt:variant>
      <vt:variant>
        <vt:lpwstr/>
      </vt:variant>
      <vt:variant>
        <vt:i4>7405608</vt:i4>
      </vt:variant>
      <vt:variant>
        <vt:i4>981</vt:i4>
      </vt:variant>
      <vt:variant>
        <vt:i4>0</vt:i4>
      </vt:variant>
      <vt:variant>
        <vt:i4>5</vt:i4>
      </vt:variant>
      <vt:variant>
        <vt:lpwstr>http://www.uradni-list.si/1/objava.jsp?sop=2013-01-0371</vt:lpwstr>
      </vt:variant>
      <vt:variant>
        <vt:lpwstr/>
      </vt:variant>
      <vt:variant>
        <vt:i4>7733280</vt:i4>
      </vt:variant>
      <vt:variant>
        <vt:i4>978</vt:i4>
      </vt:variant>
      <vt:variant>
        <vt:i4>0</vt:i4>
      </vt:variant>
      <vt:variant>
        <vt:i4>5</vt:i4>
      </vt:variant>
      <vt:variant>
        <vt:lpwstr>http://www.uradni-list.si/1/objava.jsp?sop=2011-01-1911</vt:lpwstr>
      </vt:variant>
      <vt:variant>
        <vt:lpwstr/>
      </vt:variant>
      <vt:variant>
        <vt:i4>7340075</vt:i4>
      </vt:variant>
      <vt:variant>
        <vt:i4>975</vt:i4>
      </vt:variant>
      <vt:variant>
        <vt:i4>0</vt:i4>
      </vt:variant>
      <vt:variant>
        <vt:i4>5</vt:i4>
      </vt:variant>
      <vt:variant>
        <vt:lpwstr>http://www.uradni-list.si/1/objava.jsp?sop=2010-01-3350</vt:lpwstr>
      </vt:variant>
      <vt:variant>
        <vt:lpwstr/>
      </vt:variant>
      <vt:variant>
        <vt:i4>8257576</vt:i4>
      </vt:variant>
      <vt:variant>
        <vt:i4>972</vt:i4>
      </vt:variant>
      <vt:variant>
        <vt:i4>0</vt:i4>
      </vt:variant>
      <vt:variant>
        <vt:i4>5</vt:i4>
      </vt:variant>
      <vt:variant>
        <vt:lpwstr>http://www.uradni-list.si/1/objava.jsp?sop=2018-01-0887</vt:lpwstr>
      </vt:variant>
      <vt:variant>
        <vt:lpwstr/>
      </vt:variant>
      <vt:variant>
        <vt:i4>7798827</vt:i4>
      </vt:variant>
      <vt:variant>
        <vt:i4>969</vt:i4>
      </vt:variant>
      <vt:variant>
        <vt:i4>0</vt:i4>
      </vt:variant>
      <vt:variant>
        <vt:i4>5</vt:i4>
      </vt:variant>
      <vt:variant>
        <vt:lpwstr>http://www.uradni-list.si/1/objava.jsp?sop=2017-01-2437</vt:lpwstr>
      </vt:variant>
      <vt:variant>
        <vt:lpwstr/>
      </vt:variant>
      <vt:variant>
        <vt:i4>7667754</vt:i4>
      </vt:variant>
      <vt:variant>
        <vt:i4>966</vt:i4>
      </vt:variant>
      <vt:variant>
        <vt:i4>0</vt:i4>
      </vt:variant>
      <vt:variant>
        <vt:i4>5</vt:i4>
      </vt:variant>
      <vt:variant>
        <vt:lpwstr>http://www.uradni-list.si/1/objava.jsp?sop=2017-01-1524</vt:lpwstr>
      </vt:variant>
      <vt:variant>
        <vt:lpwstr/>
      </vt:variant>
      <vt:variant>
        <vt:i4>7602216</vt:i4>
      </vt:variant>
      <vt:variant>
        <vt:i4>963</vt:i4>
      </vt:variant>
      <vt:variant>
        <vt:i4>0</vt:i4>
      </vt:variant>
      <vt:variant>
        <vt:i4>5</vt:i4>
      </vt:variant>
      <vt:variant>
        <vt:lpwstr>http://www.uradni-list.si/1/objava.jsp?sop=2017-01-0729</vt:lpwstr>
      </vt:variant>
      <vt:variant>
        <vt:lpwstr/>
      </vt:variant>
      <vt:variant>
        <vt:i4>8192044</vt:i4>
      </vt:variant>
      <vt:variant>
        <vt:i4>960</vt:i4>
      </vt:variant>
      <vt:variant>
        <vt:i4>0</vt:i4>
      </vt:variant>
      <vt:variant>
        <vt:i4>5</vt:i4>
      </vt:variant>
      <vt:variant>
        <vt:lpwstr>http://www.uradni-list.si/1/objava.jsp?sop=2016-01-2294</vt:lpwstr>
      </vt:variant>
      <vt:variant>
        <vt:lpwstr/>
      </vt:variant>
      <vt:variant>
        <vt:i4>7798825</vt:i4>
      </vt:variant>
      <vt:variant>
        <vt:i4>957</vt:i4>
      </vt:variant>
      <vt:variant>
        <vt:i4>0</vt:i4>
      </vt:variant>
      <vt:variant>
        <vt:i4>5</vt:i4>
      </vt:variant>
      <vt:variant>
        <vt:lpwstr>http://www.uradni-list.si/1/objava.jsp?sop=2016-01-1707</vt:lpwstr>
      </vt:variant>
      <vt:variant>
        <vt:lpwstr/>
      </vt:variant>
      <vt:variant>
        <vt:i4>7602222</vt:i4>
      </vt:variant>
      <vt:variant>
        <vt:i4>954</vt:i4>
      </vt:variant>
      <vt:variant>
        <vt:i4>0</vt:i4>
      </vt:variant>
      <vt:variant>
        <vt:i4>5</vt:i4>
      </vt:variant>
      <vt:variant>
        <vt:lpwstr>http://www.uradni-list.si/1/objava.jsp?sop=2012-01-2404</vt:lpwstr>
      </vt:variant>
      <vt:variant>
        <vt:lpwstr/>
      </vt:variant>
      <vt:variant>
        <vt:i4>8192043</vt:i4>
      </vt:variant>
      <vt:variant>
        <vt:i4>951</vt:i4>
      </vt:variant>
      <vt:variant>
        <vt:i4>0</vt:i4>
      </vt:variant>
      <vt:variant>
        <vt:i4>5</vt:i4>
      </vt:variant>
      <vt:variant>
        <vt:lpwstr>http://www.uradni-list.si/1/objava.jsp?sop=2010-01-3387</vt:lpwstr>
      </vt:variant>
      <vt:variant>
        <vt:lpwstr/>
      </vt:variant>
      <vt:variant>
        <vt:i4>7340075</vt:i4>
      </vt:variant>
      <vt:variant>
        <vt:i4>948</vt:i4>
      </vt:variant>
      <vt:variant>
        <vt:i4>0</vt:i4>
      </vt:variant>
      <vt:variant>
        <vt:i4>5</vt:i4>
      </vt:variant>
      <vt:variant>
        <vt:lpwstr>http://www.uradni-list.si/1/objava.jsp?sop=2010-01-3350</vt:lpwstr>
      </vt:variant>
      <vt:variant>
        <vt:lpwstr/>
      </vt:variant>
      <vt:variant>
        <vt:i4>8192047</vt:i4>
      </vt:variant>
      <vt:variant>
        <vt:i4>945</vt:i4>
      </vt:variant>
      <vt:variant>
        <vt:i4>0</vt:i4>
      </vt:variant>
      <vt:variant>
        <vt:i4>5</vt:i4>
      </vt:variant>
      <vt:variant>
        <vt:lpwstr>http://www.uradni-list.si/1/objava.jsp?sop=2007-21-2284</vt:lpwstr>
      </vt:variant>
      <vt:variant>
        <vt:lpwstr/>
      </vt:variant>
      <vt:variant>
        <vt:i4>7733295</vt:i4>
      </vt:variant>
      <vt:variant>
        <vt:i4>942</vt:i4>
      </vt:variant>
      <vt:variant>
        <vt:i4>0</vt:i4>
      </vt:variant>
      <vt:variant>
        <vt:i4>5</vt:i4>
      </vt:variant>
      <vt:variant>
        <vt:lpwstr>http://www.uradni-list.si/1/objava.jsp?sop=2007-21-1207</vt:lpwstr>
      </vt:variant>
      <vt:variant>
        <vt:lpwstr/>
      </vt:variant>
      <vt:variant>
        <vt:i4>7798830</vt:i4>
      </vt:variant>
      <vt:variant>
        <vt:i4>939</vt:i4>
      </vt:variant>
      <vt:variant>
        <vt:i4>0</vt:i4>
      </vt:variant>
      <vt:variant>
        <vt:i4>5</vt:i4>
      </vt:variant>
      <vt:variant>
        <vt:lpwstr>http://www.uradni-list.si/1/objava.jsp?sop=2007-01-0100</vt:lpwstr>
      </vt:variant>
      <vt:variant>
        <vt:lpwstr/>
      </vt:variant>
      <vt:variant>
        <vt:i4>8192036</vt:i4>
      </vt:variant>
      <vt:variant>
        <vt:i4>936</vt:i4>
      </vt:variant>
      <vt:variant>
        <vt:i4>0</vt:i4>
      </vt:variant>
      <vt:variant>
        <vt:i4>5</vt:i4>
      </vt:variant>
      <vt:variant>
        <vt:lpwstr>http://www.uradni-list.si/1/objava.jsp?sop=2008-01-2481</vt:lpwstr>
      </vt:variant>
      <vt:variant>
        <vt:lpwstr/>
      </vt:variant>
      <vt:variant>
        <vt:i4>7471144</vt:i4>
      </vt:variant>
      <vt:variant>
        <vt:i4>933</vt:i4>
      </vt:variant>
      <vt:variant>
        <vt:i4>0</vt:i4>
      </vt:variant>
      <vt:variant>
        <vt:i4>5</vt:i4>
      </vt:variant>
      <vt:variant>
        <vt:lpwstr>http://www.uradni-list.si/1/objava.jsp?sop=2007-01-3761</vt:lpwstr>
      </vt:variant>
      <vt:variant>
        <vt:lpwstr/>
      </vt:variant>
      <vt:variant>
        <vt:i4>7405613</vt:i4>
      </vt:variant>
      <vt:variant>
        <vt:i4>930</vt:i4>
      </vt:variant>
      <vt:variant>
        <vt:i4>0</vt:i4>
      </vt:variant>
      <vt:variant>
        <vt:i4>5</vt:i4>
      </vt:variant>
      <vt:variant>
        <vt:lpwstr>http://www.uradni-list.si/1/objava.jsp?sop=2005-01-5039</vt:lpwstr>
      </vt:variant>
      <vt:variant>
        <vt:lpwstr/>
      </vt:variant>
      <vt:variant>
        <vt:i4>8126504</vt:i4>
      </vt:variant>
      <vt:variant>
        <vt:i4>927</vt:i4>
      </vt:variant>
      <vt:variant>
        <vt:i4>0</vt:i4>
      </vt:variant>
      <vt:variant>
        <vt:i4>5</vt:i4>
      </vt:variant>
      <vt:variant>
        <vt:lpwstr>http://www.uradni-list.si/1/objava.jsp?sop=2016-01-2688</vt:lpwstr>
      </vt:variant>
      <vt:variant>
        <vt:lpwstr/>
      </vt:variant>
      <vt:variant>
        <vt:i4>7405610</vt:i4>
      </vt:variant>
      <vt:variant>
        <vt:i4>924</vt:i4>
      </vt:variant>
      <vt:variant>
        <vt:i4>0</vt:i4>
      </vt:variant>
      <vt:variant>
        <vt:i4>5</vt:i4>
      </vt:variant>
      <vt:variant>
        <vt:lpwstr>http://www.uradni-list.si/1/objava.jsp?sop=2014-01-0670</vt:lpwstr>
      </vt:variant>
      <vt:variant>
        <vt:lpwstr/>
      </vt:variant>
      <vt:variant>
        <vt:i4>7798829</vt:i4>
      </vt:variant>
      <vt:variant>
        <vt:i4>921</vt:i4>
      </vt:variant>
      <vt:variant>
        <vt:i4>0</vt:i4>
      </vt:variant>
      <vt:variant>
        <vt:i4>5</vt:i4>
      </vt:variant>
      <vt:variant>
        <vt:lpwstr>http://www.uradni-list.si/1/objava.jsp?sop=2012-01-1700</vt:lpwstr>
      </vt:variant>
      <vt:variant>
        <vt:lpwstr/>
      </vt:variant>
      <vt:variant>
        <vt:i4>7536682</vt:i4>
      </vt:variant>
      <vt:variant>
        <vt:i4>918</vt:i4>
      </vt:variant>
      <vt:variant>
        <vt:i4>0</vt:i4>
      </vt:variant>
      <vt:variant>
        <vt:i4>5</vt:i4>
      </vt:variant>
      <vt:variant>
        <vt:lpwstr>http://www.uradni-list.si/1/objava.jsp?sop=2010-01-4217</vt:lpwstr>
      </vt:variant>
      <vt:variant>
        <vt:lpwstr/>
      </vt:variant>
      <vt:variant>
        <vt:i4>7667750</vt:i4>
      </vt:variant>
      <vt:variant>
        <vt:i4>915</vt:i4>
      </vt:variant>
      <vt:variant>
        <vt:i4>0</vt:i4>
      </vt:variant>
      <vt:variant>
        <vt:i4>5</vt:i4>
      </vt:variant>
      <vt:variant>
        <vt:lpwstr>http://www.uradni-list.si/1/objava.jsp?sop=2017-01-2914</vt:lpwstr>
      </vt:variant>
      <vt:variant>
        <vt:lpwstr/>
      </vt:variant>
      <vt:variant>
        <vt:i4>8257583</vt:i4>
      </vt:variant>
      <vt:variant>
        <vt:i4>912</vt:i4>
      </vt:variant>
      <vt:variant>
        <vt:i4>0</vt:i4>
      </vt:variant>
      <vt:variant>
        <vt:i4>5</vt:i4>
      </vt:variant>
      <vt:variant>
        <vt:lpwstr>http://www.uradni-list.si/1/objava.jsp?sop=2014-01-0381</vt:lpwstr>
      </vt:variant>
      <vt:variant>
        <vt:lpwstr/>
      </vt:variant>
      <vt:variant>
        <vt:i4>7733287</vt:i4>
      </vt:variant>
      <vt:variant>
        <vt:i4>909</vt:i4>
      </vt:variant>
      <vt:variant>
        <vt:i4>0</vt:i4>
      </vt:variant>
      <vt:variant>
        <vt:i4>5</vt:i4>
      </vt:variant>
      <vt:variant>
        <vt:lpwstr>http://www.uradni-list.si/1/objava.jsp?sop=2016-01-2925</vt:lpwstr>
      </vt:variant>
      <vt:variant>
        <vt:lpwstr/>
      </vt:variant>
      <vt:variant>
        <vt:i4>7536687</vt:i4>
      </vt:variant>
      <vt:variant>
        <vt:i4>906</vt:i4>
      </vt:variant>
      <vt:variant>
        <vt:i4>0</vt:i4>
      </vt:variant>
      <vt:variant>
        <vt:i4>5</vt:i4>
      </vt:variant>
      <vt:variant>
        <vt:lpwstr>http://www.uradni-list.si/1/objava.jsp?sop=2017-01-3064</vt:lpwstr>
      </vt:variant>
      <vt:variant>
        <vt:lpwstr/>
      </vt:variant>
      <vt:variant>
        <vt:i4>7602223</vt:i4>
      </vt:variant>
      <vt:variant>
        <vt:i4>903</vt:i4>
      </vt:variant>
      <vt:variant>
        <vt:i4>0</vt:i4>
      </vt:variant>
      <vt:variant>
        <vt:i4>5</vt:i4>
      </vt:variant>
      <vt:variant>
        <vt:lpwstr>http://www.uradni-list.si/1/objava.jsp?sop=2017-01-2004</vt:lpwstr>
      </vt:variant>
      <vt:variant>
        <vt:lpwstr/>
      </vt:variant>
      <vt:variant>
        <vt:i4>7798829</vt:i4>
      </vt:variant>
      <vt:variant>
        <vt:i4>900</vt:i4>
      </vt:variant>
      <vt:variant>
        <vt:i4>0</vt:i4>
      </vt:variant>
      <vt:variant>
        <vt:i4>5</vt:i4>
      </vt:variant>
      <vt:variant>
        <vt:lpwstr>http://www.uradni-list.si/1/objava.jsp?sop=2017-01-1209</vt:lpwstr>
      </vt:variant>
      <vt:variant>
        <vt:lpwstr/>
      </vt:variant>
      <vt:variant>
        <vt:i4>7995437</vt:i4>
      </vt:variant>
      <vt:variant>
        <vt:i4>897</vt:i4>
      </vt:variant>
      <vt:variant>
        <vt:i4>0</vt:i4>
      </vt:variant>
      <vt:variant>
        <vt:i4>5</vt:i4>
      </vt:variant>
      <vt:variant>
        <vt:lpwstr>http://www.uradni-list.si/1/objava.jsp?sop=2015-01-4087</vt:lpwstr>
      </vt:variant>
      <vt:variant>
        <vt:lpwstr/>
      </vt:variant>
      <vt:variant>
        <vt:i4>8126505</vt:i4>
      </vt:variant>
      <vt:variant>
        <vt:i4>894</vt:i4>
      </vt:variant>
      <vt:variant>
        <vt:i4>0</vt:i4>
      </vt:variant>
      <vt:variant>
        <vt:i4>5</vt:i4>
      </vt:variant>
      <vt:variant>
        <vt:lpwstr>http://www.uradni-list.si/1/objava.jsp?sop=2015-01-3499</vt:lpwstr>
      </vt:variant>
      <vt:variant>
        <vt:lpwstr/>
      </vt:variant>
      <vt:variant>
        <vt:i4>7340069</vt:i4>
      </vt:variant>
      <vt:variant>
        <vt:i4>891</vt:i4>
      </vt:variant>
      <vt:variant>
        <vt:i4>0</vt:i4>
      </vt:variant>
      <vt:variant>
        <vt:i4>5</vt:i4>
      </vt:variant>
      <vt:variant>
        <vt:lpwstr>http://www.uradni-list.si/1/objava.jsp?sop=2014-01-3951</vt:lpwstr>
      </vt:variant>
      <vt:variant>
        <vt:lpwstr/>
      </vt:variant>
      <vt:variant>
        <vt:i4>7405608</vt:i4>
      </vt:variant>
      <vt:variant>
        <vt:i4>888</vt:i4>
      </vt:variant>
      <vt:variant>
        <vt:i4>0</vt:i4>
      </vt:variant>
      <vt:variant>
        <vt:i4>5</vt:i4>
      </vt:variant>
      <vt:variant>
        <vt:lpwstr>http://www.uradni-list.si/1/objava.jsp?sop=2014-01-3442</vt:lpwstr>
      </vt:variant>
      <vt:variant>
        <vt:lpwstr/>
      </vt:variant>
      <vt:variant>
        <vt:i4>7798820</vt:i4>
      </vt:variant>
      <vt:variant>
        <vt:i4>885</vt:i4>
      </vt:variant>
      <vt:variant>
        <vt:i4>0</vt:i4>
      </vt:variant>
      <vt:variant>
        <vt:i4>5</vt:i4>
      </vt:variant>
      <vt:variant>
        <vt:lpwstr>http://www.uradni-list.si/1/objava.jsp?sop=2014-01-1808</vt:lpwstr>
      </vt:variant>
      <vt:variant>
        <vt:lpwstr/>
      </vt:variant>
      <vt:variant>
        <vt:i4>7471149</vt:i4>
      </vt:variant>
      <vt:variant>
        <vt:i4>882</vt:i4>
      </vt:variant>
      <vt:variant>
        <vt:i4>0</vt:i4>
      </vt:variant>
      <vt:variant>
        <vt:i4>5</vt:i4>
      </vt:variant>
      <vt:variant>
        <vt:lpwstr>http://www.uradni-list.si/1/objava.jsp?sop=2013-01-3675</vt:lpwstr>
      </vt:variant>
      <vt:variant>
        <vt:lpwstr/>
      </vt:variant>
      <vt:variant>
        <vt:i4>7405614</vt:i4>
      </vt:variant>
      <vt:variant>
        <vt:i4>879</vt:i4>
      </vt:variant>
      <vt:variant>
        <vt:i4>0</vt:i4>
      </vt:variant>
      <vt:variant>
        <vt:i4>5</vt:i4>
      </vt:variant>
      <vt:variant>
        <vt:lpwstr>http://www.uradni-list.si/1/objava.jsp?sop=2013-01-3549</vt:lpwstr>
      </vt:variant>
      <vt:variant>
        <vt:lpwstr/>
      </vt:variant>
      <vt:variant>
        <vt:i4>7733294</vt:i4>
      </vt:variant>
      <vt:variant>
        <vt:i4>876</vt:i4>
      </vt:variant>
      <vt:variant>
        <vt:i4>0</vt:i4>
      </vt:variant>
      <vt:variant>
        <vt:i4>5</vt:i4>
      </vt:variant>
      <vt:variant>
        <vt:lpwstr>http://www.uradni-list.si/1/objava.jsp?sop=2013-01-1516</vt:lpwstr>
      </vt:variant>
      <vt:variant>
        <vt:lpwstr/>
      </vt:variant>
      <vt:variant>
        <vt:i4>8126508</vt:i4>
      </vt:variant>
      <vt:variant>
        <vt:i4>873</vt:i4>
      </vt:variant>
      <vt:variant>
        <vt:i4>0</vt:i4>
      </vt:variant>
      <vt:variant>
        <vt:i4>5</vt:i4>
      </vt:variant>
      <vt:variant>
        <vt:lpwstr>http://www.uradni-list.si/1/objava.jsp?sop=2012-01-3693</vt:lpwstr>
      </vt:variant>
      <vt:variant>
        <vt:lpwstr/>
      </vt:variant>
      <vt:variant>
        <vt:i4>7798827</vt:i4>
      </vt:variant>
      <vt:variant>
        <vt:i4>870</vt:i4>
      </vt:variant>
      <vt:variant>
        <vt:i4>0</vt:i4>
      </vt:variant>
      <vt:variant>
        <vt:i4>5</vt:i4>
      </vt:variant>
      <vt:variant>
        <vt:lpwstr>http://www.uradni-list.si/1/objava.jsp?sop=2017-01-0418</vt:lpwstr>
      </vt:variant>
      <vt:variant>
        <vt:lpwstr/>
      </vt:variant>
      <vt:variant>
        <vt:i4>8126508</vt:i4>
      </vt:variant>
      <vt:variant>
        <vt:i4>867</vt:i4>
      </vt:variant>
      <vt:variant>
        <vt:i4>0</vt:i4>
      </vt:variant>
      <vt:variant>
        <vt:i4>5</vt:i4>
      </vt:variant>
      <vt:variant>
        <vt:lpwstr>http://www.uradni-list.si/1/objava.jsp?sop=2012-01-3693</vt:lpwstr>
      </vt:variant>
      <vt:variant>
        <vt:lpwstr/>
      </vt:variant>
      <vt:variant>
        <vt:i4>7798829</vt:i4>
      </vt:variant>
      <vt:variant>
        <vt:i4>864</vt:i4>
      </vt:variant>
      <vt:variant>
        <vt:i4>0</vt:i4>
      </vt:variant>
      <vt:variant>
        <vt:i4>5</vt:i4>
      </vt:variant>
      <vt:variant>
        <vt:lpwstr>http://www.uradni-list.si/1/objava.jsp?sop=2012-01-1700</vt:lpwstr>
      </vt:variant>
      <vt:variant>
        <vt:lpwstr/>
      </vt:variant>
      <vt:variant>
        <vt:i4>8060960</vt:i4>
      </vt:variant>
      <vt:variant>
        <vt:i4>861</vt:i4>
      </vt:variant>
      <vt:variant>
        <vt:i4>0</vt:i4>
      </vt:variant>
      <vt:variant>
        <vt:i4>5</vt:i4>
      </vt:variant>
      <vt:variant>
        <vt:lpwstr>http://www.uradni-list.si/1/objava.jsp?sop=2011-01-4999</vt:lpwstr>
      </vt:variant>
      <vt:variant>
        <vt:lpwstr/>
      </vt:variant>
      <vt:variant>
        <vt:i4>7536687</vt:i4>
      </vt:variant>
      <vt:variant>
        <vt:i4>858</vt:i4>
      </vt:variant>
      <vt:variant>
        <vt:i4>0</vt:i4>
      </vt:variant>
      <vt:variant>
        <vt:i4>5</vt:i4>
      </vt:variant>
      <vt:variant>
        <vt:lpwstr>http://www.uradni-list.si/1/objava.jsp?sop=2011-01-4612</vt:lpwstr>
      </vt:variant>
      <vt:variant>
        <vt:lpwstr/>
      </vt:variant>
      <vt:variant>
        <vt:i4>7536681</vt:i4>
      </vt:variant>
      <vt:variant>
        <vt:i4>855</vt:i4>
      </vt:variant>
      <vt:variant>
        <vt:i4>0</vt:i4>
      </vt:variant>
      <vt:variant>
        <vt:i4>5</vt:i4>
      </vt:variant>
      <vt:variant>
        <vt:lpwstr>http://www.uradni-list.si/1/objava.jsp?sop=2011-01-4010</vt:lpwstr>
      </vt:variant>
      <vt:variant>
        <vt:lpwstr/>
      </vt:variant>
      <vt:variant>
        <vt:i4>7405601</vt:i4>
      </vt:variant>
      <vt:variant>
        <vt:i4>852</vt:i4>
      </vt:variant>
      <vt:variant>
        <vt:i4>0</vt:i4>
      </vt:variant>
      <vt:variant>
        <vt:i4>5</vt:i4>
      </vt:variant>
      <vt:variant>
        <vt:lpwstr>http://www.uradni-list.si/1/objava.jsp?sop=2010-01-4935</vt:lpwstr>
      </vt:variant>
      <vt:variant>
        <vt:lpwstr/>
      </vt:variant>
      <vt:variant>
        <vt:i4>7602218</vt:i4>
      </vt:variant>
      <vt:variant>
        <vt:i4>849</vt:i4>
      </vt:variant>
      <vt:variant>
        <vt:i4>0</vt:i4>
      </vt:variant>
      <vt:variant>
        <vt:i4>5</vt:i4>
      </vt:variant>
      <vt:variant>
        <vt:lpwstr>http://www.uradni-list.si/1/objava.jsp?sop=2010-01-4265</vt:lpwstr>
      </vt:variant>
      <vt:variant>
        <vt:lpwstr/>
      </vt:variant>
      <vt:variant>
        <vt:i4>7340075</vt:i4>
      </vt:variant>
      <vt:variant>
        <vt:i4>846</vt:i4>
      </vt:variant>
      <vt:variant>
        <vt:i4>0</vt:i4>
      </vt:variant>
      <vt:variant>
        <vt:i4>5</vt:i4>
      </vt:variant>
      <vt:variant>
        <vt:lpwstr>http://www.uradni-list.si/1/objava.jsp?sop=2010-01-3350</vt:lpwstr>
      </vt:variant>
      <vt:variant>
        <vt:lpwstr/>
      </vt:variant>
      <vt:variant>
        <vt:i4>7536672</vt:i4>
      </vt:variant>
      <vt:variant>
        <vt:i4>843</vt:i4>
      </vt:variant>
      <vt:variant>
        <vt:i4>0</vt:i4>
      </vt:variant>
      <vt:variant>
        <vt:i4>5</vt:i4>
      </vt:variant>
      <vt:variant>
        <vt:lpwstr>http://www.uradni-list.si/1/objava.jsp?sop=2010-01-1847</vt:lpwstr>
      </vt:variant>
      <vt:variant>
        <vt:lpwstr/>
      </vt:variant>
      <vt:variant>
        <vt:i4>8060963</vt:i4>
      </vt:variant>
      <vt:variant>
        <vt:i4>840</vt:i4>
      </vt:variant>
      <vt:variant>
        <vt:i4>0</vt:i4>
      </vt:variant>
      <vt:variant>
        <vt:i4>5</vt:i4>
      </vt:variant>
      <vt:variant>
        <vt:lpwstr>http://www.uradni-list.si/1/objava.jsp?sop=2009-01-4285</vt:lpwstr>
      </vt:variant>
      <vt:variant>
        <vt:lpwstr/>
      </vt:variant>
      <vt:variant>
        <vt:i4>7798819</vt:i4>
      </vt:variant>
      <vt:variant>
        <vt:i4>837</vt:i4>
      </vt:variant>
      <vt:variant>
        <vt:i4>0</vt:i4>
      </vt:variant>
      <vt:variant>
        <vt:i4>5</vt:i4>
      </vt:variant>
      <vt:variant>
        <vt:lpwstr>http://www.uradni-list.si/1/objava.jsp?sop=2008-01-0305</vt:lpwstr>
      </vt:variant>
      <vt:variant>
        <vt:lpwstr/>
      </vt:variant>
      <vt:variant>
        <vt:i4>7340070</vt:i4>
      </vt:variant>
      <vt:variant>
        <vt:i4>834</vt:i4>
      </vt:variant>
      <vt:variant>
        <vt:i4>0</vt:i4>
      </vt:variant>
      <vt:variant>
        <vt:i4>5</vt:i4>
      </vt:variant>
      <vt:variant>
        <vt:lpwstr>http://www.uradni-list.si/1/objava.jsp?sop=2006-01-4833</vt:lpwstr>
      </vt:variant>
      <vt:variant>
        <vt:lpwstr/>
      </vt:variant>
      <vt:variant>
        <vt:i4>7798824</vt:i4>
      </vt:variant>
      <vt:variant>
        <vt:i4>831</vt:i4>
      </vt:variant>
      <vt:variant>
        <vt:i4>0</vt:i4>
      </vt:variant>
      <vt:variant>
        <vt:i4>5</vt:i4>
      </vt:variant>
      <vt:variant>
        <vt:lpwstr>http://www.uradni-list.si/1/objava.jsp?sop=2006-01-4646</vt:lpwstr>
      </vt:variant>
      <vt:variant>
        <vt:lpwstr/>
      </vt:variant>
      <vt:variant>
        <vt:i4>7602212</vt:i4>
      </vt:variant>
      <vt:variant>
        <vt:i4>828</vt:i4>
      </vt:variant>
      <vt:variant>
        <vt:i4>0</vt:i4>
      </vt:variant>
      <vt:variant>
        <vt:i4>5</vt:i4>
      </vt:variant>
      <vt:variant>
        <vt:lpwstr>http://www.uradni-list.si/1/objava.jsp?sop=2015-01-1930</vt:lpwstr>
      </vt:variant>
      <vt:variant>
        <vt:lpwstr/>
      </vt:variant>
      <vt:variant>
        <vt:i4>7667759</vt:i4>
      </vt:variant>
      <vt:variant>
        <vt:i4>825</vt:i4>
      </vt:variant>
      <vt:variant>
        <vt:i4>0</vt:i4>
      </vt:variant>
      <vt:variant>
        <vt:i4>5</vt:i4>
      </vt:variant>
      <vt:variant>
        <vt:lpwstr>http://www.uradni-list.si/1/objava.jsp?sop=2014-01-1320</vt:lpwstr>
      </vt:variant>
      <vt:variant>
        <vt:lpwstr/>
      </vt:variant>
      <vt:variant>
        <vt:i4>7471151</vt:i4>
      </vt:variant>
      <vt:variant>
        <vt:i4>822</vt:i4>
      </vt:variant>
      <vt:variant>
        <vt:i4>0</vt:i4>
      </vt:variant>
      <vt:variant>
        <vt:i4>5</vt:i4>
      </vt:variant>
      <vt:variant>
        <vt:lpwstr>http://www.uradni-list.si/1/objava.jsp?sop=2017-01-2066</vt:lpwstr>
      </vt:variant>
      <vt:variant>
        <vt:lpwstr/>
      </vt:variant>
      <vt:variant>
        <vt:i4>7667754</vt:i4>
      </vt:variant>
      <vt:variant>
        <vt:i4>819</vt:i4>
      </vt:variant>
      <vt:variant>
        <vt:i4>0</vt:i4>
      </vt:variant>
      <vt:variant>
        <vt:i4>5</vt:i4>
      </vt:variant>
      <vt:variant>
        <vt:lpwstr>http://www.uradni-list.si/1/objava.jsp?sop=2017-01-1523</vt:lpwstr>
      </vt:variant>
      <vt:variant>
        <vt:lpwstr/>
      </vt:variant>
      <vt:variant>
        <vt:i4>7536680</vt:i4>
      </vt:variant>
      <vt:variant>
        <vt:i4>816</vt:i4>
      </vt:variant>
      <vt:variant>
        <vt:i4>0</vt:i4>
      </vt:variant>
      <vt:variant>
        <vt:i4>5</vt:i4>
      </vt:variant>
      <vt:variant>
        <vt:lpwstr>http://www.uradni-list.si/1/objava.jsp?sop=2002-01-1254</vt:lpwstr>
      </vt:variant>
      <vt:variant>
        <vt:lpwstr/>
      </vt:variant>
      <vt:variant>
        <vt:i4>7471144</vt:i4>
      </vt:variant>
      <vt:variant>
        <vt:i4>813</vt:i4>
      </vt:variant>
      <vt:variant>
        <vt:i4>0</vt:i4>
      </vt:variant>
      <vt:variant>
        <vt:i4>5</vt:i4>
      </vt:variant>
      <vt:variant>
        <vt:lpwstr>http://www.uradni-list.si/1/objava.jsp?sop=2017-01-0740</vt:lpwstr>
      </vt:variant>
      <vt:variant>
        <vt:lpwstr/>
      </vt:variant>
      <vt:variant>
        <vt:i4>7405613</vt:i4>
      </vt:variant>
      <vt:variant>
        <vt:i4>810</vt:i4>
      </vt:variant>
      <vt:variant>
        <vt:i4>0</vt:i4>
      </vt:variant>
      <vt:variant>
        <vt:i4>5</vt:i4>
      </vt:variant>
      <vt:variant>
        <vt:lpwstr>http://www.uradni-list.si/1/objava.jsp?sop=2016-01-1364</vt:lpwstr>
      </vt:variant>
      <vt:variant>
        <vt:lpwstr/>
      </vt:variant>
      <vt:variant>
        <vt:i4>7667755</vt:i4>
      </vt:variant>
      <vt:variant>
        <vt:i4>807</vt:i4>
      </vt:variant>
      <vt:variant>
        <vt:i4>0</vt:i4>
      </vt:variant>
      <vt:variant>
        <vt:i4>5</vt:i4>
      </vt:variant>
      <vt:variant>
        <vt:lpwstr>http://www.uradni-list.si/1/objava.jsp?sop=2014-01-3705</vt:lpwstr>
      </vt:variant>
      <vt:variant>
        <vt:lpwstr/>
      </vt:variant>
      <vt:variant>
        <vt:i4>7536684</vt:i4>
      </vt:variant>
      <vt:variant>
        <vt:i4>804</vt:i4>
      </vt:variant>
      <vt:variant>
        <vt:i4>0</vt:i4>
      </vt:variant>
      <vt:variant>
        <vt:i4>5</vt:i4>
      </vt:variant>
      <vt:variant>
        <vt:lpwstr>http://www.uradni-list.si/1/objava.jsp?sop=2014-01-3062</vt:lpwstr>
      </vt:variant>
      <vt:variant>
        <vt:lpwstr/>
      </vt:variant>
      <vt:variant>
        <vt:i4>7340074</vt:i4>
      </vt:variant>
      <vt:variant>
        <vt:i4>801</vt:i4>
      </vt:variant>
      <vt:variant>
        <vt:i4>0</vt:i4>
      </vt:variant>
      <vt:variant>
        <vt:i4>5</vt:i4>
      </vt:variant>
      <vt:variant>
        <vt:lpwstr>http://www.uradni-list.si/1/objava.jsp?sop=2013-01-4126</vt:lpwstr>
      </vt:variant>
      <vt:variant>
        <vt:lpwstr/>
      </vt:variant>
      <vt:variant>
        <vt:i4>8257580</vt:i4>
      </vt:variant>
      <vt:variant>
        <vt:i4>798</vt:i4>
      </vt:variant>
      <vt:variant>
        <vt:i4>0</vt:i4>
      </vt:variant>
      <vt:variant>
        <vt:i4>5</vt:i4>
      </vt:variant>
      <vt:variant>
        <vt:lpwstr>http://www.uradni-list.si/1/objava.jsp?sop=2013-01-0786</vt:lpwstr>
      </vt:variant>
      <vt:variant>
        <vt:lpwstr/>
      </vt:variant>
      <vt:variant>
        <vt:i4>7340074</vt:i4>
      </vt:variant>
      <vt:variant>
        <vt:i4>795</vt:i4>
      </vt:variant>
      <vt:variant>
        <vt:i4>0</vt:i4>
      </vt:variant>
      <vt:variant>
        <vt:i4>5</vt:i4>
      </vt:variant>
      <vt:variant>
        <vt:lpwstr>http://www.uradni-list.si/1/objava.jsp?sop=2011-01-1376</vt:lpwstr>
      </vt:variant>
      <vt:variant>
        <vt:lpwstr/>
      </vt:variant>
      <vt:variant>
        <vt:i4>7798820</vt:i4>
      </vt:variant>
      <vt:variant>
        <vt:i4>792</vt:i4>
      </vt:variant>
      <vt:variant>
        <vt:i4>0</vt:i4>
      </vt:variant>
      <vt:variant>
        <vt:i4>5</vt:i4>
      </vt:variant>
      <vt:variant>
        <vt:lpwstr>http://www.uradni-list.si/1/objava.jsp?sop=2018-01-1402</vt:lpwstr>
      </vt:variant>
      <vt:variant>
        <vt:lpwstr/>
      </vt:variant>
      <vt:variant>
        <vt:i4>8257576</vt:i4>
      </vt:variant>
      <vt:variant>
        <vt:i4>789</vt:i4>
      </vt:variant>
      <vt:variant>
        <vt:i4>0</vt:i4>
      </vt:variant>
      <vt:variant>
        <vt:i4>5</vt:i4>
      </vt:variant>
      <vt:variant>
        <vt:lpwstr>http://www.uradni-list.si/1/objava.jsp?sop=2018-01-0887</vt:lpwstr>
      </vt:variant>
      <vt:variant>
        <vt:lpwstr/>
      </vt:variant>
      <vt:variant>
        <vt:i4>7733285</vt:i4>
      </vt:variant>
      <vt:variant>
        <vt:i4>786</vt:i4>
      </vt:variant>
      <vt:variant>
        <vt:i4>0</vt:i4>
      </vt:variant>
      <vt:variant>
        <vt:i4>5</vt:i4>
      </vt:variant>
      <vt:variant>
        <vt:lpwstr>http://www.uradni-list.si/1/objava.jsp?sop=2014-01-1918</vt:lpwstr>
      </vt:variant>
      <vt:variant>
        <vt:lpwstr/>
      </vt:variant>
      <vt:variant>
        <vt:i4>7536682</vt:i4>
      </vt:variant>
      <vt:variant>
        <vt:i4>783</vt:i4>
      </vt:variant>
      <vt:variant>
        <vt:i4>0</vt:i4>
      </vt:variant>
      <vt:variant>
        <vt:i4>5</vt:i4>
      </vt:variant>
      <vt:variant>
        <vt:lpwstr>http://www.uradni-list.si/1/objava.jsp?sop=2010-01-0254</vt:lpwstr>
      </vt:variant>
      <vt:variant>
        <vt:lpwstr/>
      </vt:variant>
      <vt:variant>
        <vt:i4>7536683</vt:i4>
      </vt:variant>
      <vt:variant>
        <vt:i4>780</vt:i4>
      </vt:variant>
      <vt:variant>
        <vt:i4>0</vt:i4>
      </vt:variant>
      <vt:variant>
        <vt:i4>5</vt:i4>
      </vt:variant>
      <vt:variant>
        <vt:lpwstr>http://www.uradni-list.si/1/objava.jsp?sop=2006-01-2567</vt:lpwstr>
      </vt:variant>
      <vt:variant>
        <vt:lpwstr/>
      </vt:variant>
      <vt:variant>
        <vt:i4>7340078</vt:i4>
      </vt:variant>
      <vt:variant>
        <vt:i4>777</vt:i4>
      </vt:variant>
      <vt:variant>
        <vt:i4>0</vt:i4>
      </vt:variant>
      <vt:variant>
        <vt:i4>5</vt:i4>
      </vt:variant>
      <vt:variant>
        <vt:lpwstr>http://www.uradni-list.si/1/objava.jsp?sop=2004-01-4233</vt:lpwstr>
      </vt:variant>
      <vt:variant>
        <vt:lpwstr/>
      </vt:variant>
      <vt:variant>
        <vt:i4>7602217</vt:i4>
      </vt:variant>
      <vt:variant>
        <vt:i4>774</vt:i4>
      </vt:variant>
      <vt:variant>
        <vt:i4>0</vt:i4>
      </vt:variant>
      <vt:variant>
        <vt:i4>5</vt:i4>
      </vt:variant>
      <vt:variant>
        <vt:lpwstr>http://www.uradni-list.si/1/objava.jsp?sop=2009-01-3807</vt:lpwstr>
      </vt:variant>
      <vt:variant>
        <vt:lpwstr/>
      </vt:variant>
      <vt:variant>
        <vt:i4>7471143</vt:i4>
      </vt:variant>
      <vt:variant>
        <vt:i4>771</vt:i4>
      </vt:variant>
      <vt:variant>
        <vt:i4>0</vt:i4>
      </vt:variant>
      <vt:variant>
        <vt:i4>5</vt:i4>
      </vt:variant>
      <vt:variant>
        <vt:lpwstr>http://www.uradni-list.si/1/objava.jsp?sop=2006-01-2977</vt:lpwstr>
      </vt:variant>
      <vt:variant>
        <vt:lpwstr/>
      </vt:variant>
      <vt:variant>
        <vt:i4>7340074</vt:i4>
      </vt:variant>
      <vt:variant>
        <vt:i4>768</vt:i4>
      </vt:variant>
      <vt:variant>
        <vt:i4>0</vt:i4>
      </vt:variant>
      <vt:variant>
        <vt:i4>5</vt:i4>
      </vt:variant>
      <vt:variant>
        <vt:lpwstr>http://www.uradni-list.si/1/objava.jsp?sop=2015-01-3750</vt:lpwstr>
      </vt:variant>
      <vt:variant>
        <vt:lpwstr/>
      </vt:variant>
      <vt:variant>
        <vt:i4>7536680</vt:i4>
      </vt:variant>
      <vt:variant>
        <vt:i4>765</vt:i4>
      </vt:variant>
      <vt:variant>
        <vt:i4>0</vt:i4>
      </vt:variant>
      <vt:variant>
        <vt:i4>5</vt:i4>
      </vt:variant>
      <vt:variant>
        <vt:lpwstr>http://www.uradni-list.si/1/objava.jsp?sop=2004-01-4405</vt:lpwstr>
      </vt:variant>
      <vt:variant>
        <vt:lpwstr/>
      </vt:variant>
      <vt:variant>
        <vt:i4>8126506</vt:i4>
      </vt:variant>
      <vt:variant>
        <vt:i4>762</vt:i4>
      </vt:variant>
      <vt:variant>
        <vt:i4>0</vt:i4>
      </vt:variant>
      <vt:variant>
        <vt:i4>5</vt:i4>
      </vt:variant>
      <vt:variant>
        <vt:lpwstr>http://www.uradni-list.si/1/objava.jsp?sop=2017-01-3592</vt:lpwstr>
      </vt:variant>
      <vt:variant>
        <vt:lpwstr/>
      </vt:variant>
      <vt:variant>
        <vt:i4>7733287</vt:i4>
      </vt:variant>
      <vt:variant>
        <vt:i4>759</vt:i4>
      </vt:variant>
      <vt:variant>
        <vt:i4>0</vt:i4>
      </vt:variant>
      <vt:variant>
        <vt:i4>5</vt:i4>
      </vt:variant>
      <vt:variant>
        <vt:lpwstr>http://www.uradni-list.si/1/objava.jsp?sop=2016-01-2927</vt:lpwstr>
      </vt:variant>
      <vt:variant>
        <vt:lpwstr/>
      </vt:variant>
      <vt:variant>
        <vt:i4>8323109</vt:i4>
      </vt:variant>
      <vt:variant>
        <vt:i4>756</vt:i4>
      </vt:variant>
      <vt:variant>
        <vt:i4>0</vt:i4>
      </vt:variant>
      <vt:variant>
        <vt:i4>5</vt:i4>
      </vt:variant>
      <vt:variant>
        <vt:lpwstr>http://www.uradni-list.si/1/objava.jsp?sop=2015-01-0897</vt:lpwstr>
      </vt:variant>
      <vt:variant>
        <vt:lpwstr/>
      </vt:variant>
      <vt:variant>
        <vt:i4>7602220</vt:i4>
      </vt:variant>
      <vt:variant>
        <vt:i4>753</vt:i4>
      </vt:variant>
      <vt:variant>
        <vt:i4>0</vt:i4>
      </vt:variant>
      <vt:variant>
        <vt:i4>5</vt:i4>
      </vt:variant>
      <vt:variant>
        <vt:lpwstr>http://www.uradni-list.si/1/objava.jsp?sop=2010-01-5475</vt:lpwstr>
      </vt:variant>
      <vt:variant>
        <vt:lpwstr/>
      </vt:variant>
      <vt:variant>
        <vt:i4>8257573</vt:i4>
      </vt:variant>
      <vt:variant>
        <vt:i4>750</vt:i4>
      </vt:variant>
      <vt:variant>
        <vt:i4>0</vt:i4>
      </vt:variant>
      <vt:variant>
        <vt:i4>5</vt:i4>
      </vt:variant>
      <vt:variant>
        <vt:lpwstr>http://www.uradni-list.si/1/objava.jsp?sop=2005-01-0892</vt:lpwstr>
      </vt:variant>
      <vt:variant>
        <vt:lpwstr/>
      </vt:variant>
      <vt:variant>
        <vt:i4>7667756</vt:i4>
      </vt:variant>
      <vt:variant>
        <vt:i4>747</vt:i4>
      </vt:variant>
      <vt:variant>
        <vt:i4>0</vt:i4>
      </vt:variant>
      <vt:variant>
        <vt:i4>5</vt:i4>
      </vt:variant>
      <vt:variant>
        <vt:lpwstr>http://www.uradni-list.si/1/objava.jsp?sop=2014-01-4072</vt:lpwstr>
      </vt:variant>
      <vt:variant>
        <vt:lpwstr/>
      </vt:variant>
      <vt:variant>
        <vt:i4>7340074</vt:i4>
      </vt:variant>
      <vt:variant>
        <vt:i4>744</vt:i4>
      </vt:variant>
      <vt:variant>
        <vt:i4>0</vt:i4>
      </vt:variant>
      <vt:variant>
        <vt:i4>5</vt:i4>
      </vt:variant>
      <vt:variant>
        <vt:lpwstr>http://www.uradni-list.si/1/objava.jsp?sop=2013-01-4125</vt:lpwstr>
      </vt:variant>
      <vt:variant>
        <vt:lpwstr/>
      </vt:variant>
      <vt:variant>
        <vt:i4>7667750</vt:i4>
      </vt:variant>
      <vt:variant>
        <vt:i4>741</vt:i4>
      </vt:variant>
      <vt:variant>
        <vt:i4>0</vt:i4>
      </vt:variant>
      <vt:variant>
        <vt:i4>5</vt:i4>
      </vt:variant>
      <vt:variant>
        <vt:lpwstr>http://www.uradni-list.si/1/objava.jsp?sop=2016-01-0831</vt:lpwstr>
      </vt:variant>
      <vt:variant>
        <vt:lpwstr/>
      </vt:variant>
      <vt:variant>
        <vt:i4>7798825</vt:i4>
      </vt:variant>
      <vt:variant>
        <vt:i4>738</vt:i4>
      </vt:variant>
      <vt:variant>
        <vt:i4>0</vt:i4>
      </vt:variant>
      <vt:variant>
        <vt:i4>5</vt:i4>
      </vt:variant>
      <vt:variant>
        <vt:lpwstr>http://www.uradni-list.si/1/objava.jsp?sop=2016-01-1705</vt:lpwstr>
      </vt:variant>
      <vt:variant>
        <vt:lpwstr/>
      </vt:variant>
      <vt:variant>
        <vt:i4>7667750</vt:i4>
      </vt:variant>
      <vt:variant>
        <vt:i4>735</vt:i4>
      </vt:variant>
      <vt:variant>
        <vt:i4>0</vt:i4>
      </vt:variant>
      <vt:variant>
        <vt:i4>5</vt:i4>
      </vt:variant>
      <vt:variant>
        <vt:lpwstr>http://www.uradni-list.si/1/objava.jsp?sop=2016-01-0831</vt:lpwstr>
      </vt:variant>
      <vt:variant>
        <vt:lpwstr/>
      </vt:variant>
      <vt:variant>
        <vt:i4>7602212</vt:i4>
      </vt:variant>
      <vt:variant>
        <vt:i4>732</vt:i4>
      </vt:variant>
      <vt:variant>
        <vt:i4>0</vt:i4>
      </vt:variant>
      <vt:variant>
        <vt:i4>5</vt:i4>
      </vt:variant>
      <vt:variant>
        <vt:lpwstr>http://www.uradni-list.si/1/objava.jsp?sop=2015-01-1930</vt:lpwstr>
      </vt:variant>
      <vt:variant>
        <vt:lpwstr/>
      </vt:variant>
      <vt:variant>
        <vt:i4>7405603</vt:i4>
      </vt:variant>
      <vt:variant>
        <vt:i4>729</vt:i4>
      </vt:variant>
      <vt:variant>
        <vt:i4>0</vt:i4>
      </vt:variant>
      <vt:variant>
        <vt:i4>5</vt:i4>
      </vt:variant>
      <vt:variant>
        <vt:lpwstr>http://www.uradni-list.si/1/objava.jsp?sop=2012-01-1962</vt:lpwstr>
      </vt:variant>
      <vt:variant>
        <vt:lpwstr/>
      </vt:variant>
      <vt:variant>
        <vt:i4>7602222</vt:i4>
      </vt:variant>
      <vt:variant>
        <vt:i4>726</vt:i4>
      </vt:variant>
      <vt:variant>
        <vt:i4>0</vt:i4>
      </vt:variant>
      <vt:variant>
        <vt:i4>5</vt:i4>
      </vt:variant>
      <vt:variant>
        <vt:lpwstr>http://www.uradni-list.si/1/objava.jsp?sop=2011-01-3715</vt:lpwstr>
      </vt:variant>
      <vt:variant>
        <vt:lpwstr/>
      </vt:variant>
      <vt:variant>
        <vt:i4>7995439</vt:i4>
      </vt:variant>
      <vt:variant>
        <vt:i4>723</vt:i4>
      </vt:variant>
      <vt:variant>
        <vt:i4>0</vt:i4>
      </vt:variant>
      <vt:variant>
        <vt:i4>5</vt:i4>
      </vt:variant>
      <vt:variant>
        <vt:lpwstr>http://www.uradni-list.si/1/objava.jsp?sop=2010-01-4784</vt:lpwstr>
      </vt:variant>
      <vt:variant>
        <vt:lpwstr/>
      </vt:variant>
      <vt:variant>
        <vt:i4>7536682</vt:i4>
      </vt:variant>
      <vt:variant>
        <vt:i4>720</vt:i4>
      </vt:variant>
      <vt:variant>
        <vt:i4>0</vt:i4>
      </vt:variant>
      <vt:variant>
        <vt:i4>5</vt:i4>
      </vt:variant>
      <vt:variant>
        <vt:lpwstr>http://www.uradni-list.si/1/objava.jsp?sop=2010-01-4217</vt:lpwstr>
      </vt:variant>
      <vt:variant>
        <vt:lpwstr/>
      </vt:variant>
      <vt:variant>
        <vt:i4>7536676</vt:i4>
      </vt:variant>
      <vt:variant>
        <vt:i4>717</vt:i4>
      </vt:variant>
      <vt:variant>
        <vt:i4>0</vt:i4>
      </vt:variant>
      <vt:variant>
        <vt:i4>5</vt:i4>
      </vt:variant>
      <vt:variant>
        <vt:lpwstr>http://www.uradni-list.si/1/objava.jsp?sop=2008-01-1459</vt:lpwstr>
      </vt:variant>
      <vt:variant>
        <vt:lpwstr/>
      </vt:variant>
      <vt:variant>
        <vt:i4>7667752</vt:i4>
      </vt:variant>
      <vt:variant>
        <vt:i4>714</vt:i4>
      </vt:variant>
      <vt:variant>
        <vt:i4>0</vt:i4>
      </vt:variant>
      <vt:variant>
        <vt:i4>5</vt:i4>
      </vt:variant>
      <vt:variant>
        <vt:lpwstr>http://www.uradni-list.si/1/objava.jsp?sop=2006-01-4666</vt:lpwstr>
      </vt:variant>
      <vt:variant>
        <vt:lpwstr/>
      </vt:variant>
      <vt:variant>
        <vt:i4>7405609</vt:i4>
      </vt:variant>
      <vt:variant>
        <vt:i4>711</vt:i4>
      </vt:variant>
      <vt:variant>
        <vt:i4>0</vt:i4>
      </vt:variant>
      <vt:variant>
        <vt:i4>5</vt:i4>
      </vt:variant>
      <vt:variant>
        <vt:lpwstr>http://www.uradni-list.si/1/objava.jsp?sop=2008-01-1979</vt:lpwstr>
      </vt:variant>
      <vt:variant>
        <vt:lpwstr/>
      </vt:variant>
      <vt:variant>
        <vt:i4>7667750</vt:i4>
      </vt:variant>
      <vt:variant>
        <vt:i4>708</vt:i4>
      </vt:variant>
      <vt:variant>
        <vt:i4>0</vt:i4>
      </vt:variant>
      <vt:variant>
        <vt:i4>5</vt:i4>
      </vt:variant>
      <vt:variant>
        <vt:lpwstr>http://www.uradni-list.si/1/objava.jsp?sop=2006-01-1835</vt:lpwstr>
      </vt:variant>
      <vt:variant>
        <vt:lpwstr/>
      </vt:variant>
      <vt:variant>
        <vt:i4>7602219</vt:i4>
      </vt:variant>
      <vt:variant>
        <vt:i4>705</vt:i4>
      </vt:variant>
      <vt:variant>
        <vt:i4>0</vt:i4>
      </vt:variant>
      <vt:variant>
        <vt:i4>5</vt:i4>
      </vt:variant>
      <vt:variant>
        <vt:lpwstr>http://www.uradni-list.si/1/objava.jsp?sop=2015-01-3612</vt:lpwstr>
      </vt:variant>
      <vt:variant>
        <vt:lpwstr/>
      </vt:variant>
      <vt:variant>
        <vt:i4>7536674</vt:i4>
      </vt:variant>
      <vt:variant>
        <vt:i4>702</vt:i4>
      </vt:variant>
      <vt:variant>
        <vt:i4>0</vt:i4>
      </vt:variant>
      <vt:variant>
        <vt:i4>5</vt:i4>
      </vt:variant>
      <vt:variant>
        <vt:lpwstr>http://www.uradni-list.si/1/objava.jsp?sop=2002-01-4807</vt:lpwstr>
      </vt:variant>
      <vt:variant>
        <vt:lpwstr/>
      </vt:variant>
      <vt:variant>
        <vt:i4>7798829</vt:i4>
      </vt:variant>
      <vt:variant>
        <vt:i4>699</vt:i4>
      </vt:variant>
      <vt:variant>
        <vt:i4>0</vt:i4>
      </vt:variant>
      <vt:variant>
        <vt:i4>5</vt:i4>
      </vt:variant>
      <vt:variant>
        <vt:lpwstr>http://www.uradni-list.si/1/objava.jsp?sop=2001-01-4446</vt:lpwstr>
      </vt:variant>
      <vt:variant>
        <vt:lpwstr/>
      </vt:variant>
      <vt:variant>
        <vt:i4>8192040</vt:i4>
      </vt:variant>
      <vt:variant>
        <vt:i4>696</vt:i4>
      </vt:variant>
      <vt:variant>
        <vt:i4>0</vt:i4>
      </vt:variant>
      <vt:variant>
        <vt:i4>5</vt:i4>
      </vt:variant>
      <vt:variant>
        <vt:lpwstr>http://www.uradni-list.si/1/objava.jsp?sop=2012-01-3287</vt:lpwstr>
      </vt:variant>
      <vt:variant>
        <vt:lpwstr/>
      </vt:variant>
      <vt:variant>
        <vt:i4>7602218</vt:i4>
      </vt:variant>
      <vt:variant>
        <vt:i4>693</vt:i4>
      </vt:variant>
      <vt:variant>
        <vt:i4>0</vt:i4>
      </vt:variant>
      <vt:variant>
        <vt:i4>5</vt:i4>
      </vt:variant>
      <vt:variant>
        <vt:lpwstr>http://www.uradni-list.si/1/objava.jsp?sop=2011-01-0326</vt:lpwstr>
      </vt:variant>
      <vt:variant>
        <vt:lpwstr/>
      </vt:variant>
      <vt:variant>
        <vt:i4>8257572</vt:i4>
      </vt:variant>
      <vt:variant>
        <vt:i4>690</vt:i4>
      </vt:variant>
      <vt:variant>
        <vt:i4>0</vt:i4>
      </vt:variant>
      <vt:variant>
        <vt:i4>5</vt:i4>
      </vt:variant>
      <vt:variant>
        <vt:lpwstr>http://www.uradni-list.si/1/objava.jsp?sop=2008-01-0490</vt:lpwstr>
      </vt:variant>
      <vt:variant>
        <vt:lpwstr/>
      </vt:variant>
      <vt:variant>
        <vt:i4>7536683</vt:i4>
      </vt:variant>
      <vt:variant>
        <vt:i4>687</vt:i4>
      </vt:variant>
      <vt:variant>
        <vt:i4>0</vt:i4>
      </vt:variant>
      <vt:variant>
        <vt:i4>5</vt:i4>
      </vt:variant>
      <vt:variant>
        <vt:lpwstr>http://www.uradni-list.si/1/objava.jsp?sop=2006-01-2569</vt:lpwstr>
      </vt:variant>
      <vt:variant>
        <vt:lpwstr/>
      </vt:variant>
      <vt:variant>
        <vt:i4>7733294</vt:i4>
      </vt:variant>
      <vt:variant>
        <vt:i4>684</vt:i4>
      </vt:variant>
      <vt:variant>
        <vt:i4>0</vt:i4>
      </vt:variant>
      <vt:variant>
        <vt:i4>5</vt:i4>
      </vt:variant>
      <vt:variant>
        <vt:lpwstr>http://www.uradni-list.si/1/objava.jsp?sop=2004-01-2236</vt:lpwstr>
      </vt:variant>
      <vt:variant>
        <vt:lpwstr/>
      </vt:variant>
      <vt:variant>
        <vt:i4>7340067</vt:i4>
      </vt:variant>
      <vt:variant>
        <vt:i4>681</vt:i4>
      </vt:variant>
      <vt:variant>
        <vt:i4>0</vt:i4>
      </vt:variant>
      <vt:variant>
        <vt:i4>5</vt:i4>
      </vt:variant>
      <vt:variant>
        <vt:lpwstr>http://www.uradni-list.si/1/objava.jsp?sop=2003-01-4831</vt:lpwstr>
      </vt:variant>
      <vt:variant>
        <vt:lpwstr/>
      </vt:variant>
      <vt:variant>
        <vt:i4>7798829</vt:i4>
      </vt:variant>
      <vt:variant>
        <vt:i4>678</vt:i4>
      </vt:variant>
      <vt:variant>
        <vt:i4>0</vt:i4>
      </vt:variant>
      <vt:variant>
        <vt:i4>5</vt:i4>
      </vt:variant>
      <vt:variant>
        <vt:lpwstr>http://www.uradni-list.si/1/objava.jsp?sop=2012-01-1700</vt:lpwstr>
      </vt:variant>
      <vt:variant>
        <vt:lpwstr/>
      </vt:variant>
      <vt:variant>
        <vt:i4>7667744</vt:i4>
      </vt:variant>
      <vt:variant>
        <vt:i4>675</vt:i4>
      </vt:variant>
      <vt:variant>
        <vt:i4>0</vt:i4>
      </vt:variant>
      <vt:variant>
        <vt:i4>5</vt:i4>
      </vt:variant>
      <vt:variant>
        <vt:lpwstr>http://www.uradni-list.si/1/objava.jsp?sop=2008-01-3015</vt:lpwstr>
      </vt:variant>
      <vt:variant>
        <vt:lpwstr/>
      </vt:variant>
      <vt:variant>
        <vt:i4>7667744</vt:i4>
      </vt:variant>
      <vt:variant>
        <vt:i4>672</vt:i4>
      </vt:variant>
      <vt:variant>
        <vt:i4>0</vt:i4>
      </vt:variant>
      <vt:variant>
        <vt:i4>5</vt:i4>
      </vt:variant>
      <vt:variant>
        <vt:lpwstr>http://www.uradni-list.si/1/objava.jsp?sop=2008-01-3014</vt:lpwstr>
      </vt:variant>
      <vt:variant>
        <vt:lpwstr/>
      </vt:variant>
      <vt:variant>
        <vt:i4>7602216</vt:i4>
      </vt:variant>
      <vt:variant>
        <vt:i4>669</vt:i4>
      </vt:variant>
      <vt:variant>
        <vt:i4>0</vt:i4>
      </vt:variant>
      <vt:variant>
        <vt:i4>5</vt:i4>
      </vt:variant>
      <vt:variant>
        <vt:lpwstr>http://www.uradni-list.si/1/objava.jsp?sop=2008-01-2817</vt:lpwstr>
      </vt:variant>
      <vt:variant>
        <vt:lpwstr/>
      </vt:variant>
      <vt:variant>
        <vt:i4>7667755</vt:i4>
      </vt:variant>
      <vt:variant>
        <vt:i4>666</vt:i4>
      </vt:variant>
      <vt:variant>
        <vt:i4>0</vt:i4>
      </vt:variant>
      <vt:variant>
        <vt:i4>5</vt:i4>
      </vt:variant>
      <vt:variant>
        <vt:lpwstr>http://www.uradni-list.si/1/objava.jsp?sop=2007-01-3411</vt:lpwstr>
      </vt:variant>
      <vt:variant>
        <vt:lpwstr/>
      </vt:variant>
      <vt:variant>
        <vt:i4>7471144</vt:i4>
      </vt:variant>
      <vt:variant>
        <vt:i4>663</vt:i4>
      </vt:variant>
      <vt:variant>
        <vt:i4>0</vt:i4>
      </vt:variant>
      <vt:variant>
        <vt:i4>5</vt:i4>
      </vt:variant>
      <vt:variant>
        <vt:lpwstr>http://www.uradni-list.si/1/objava.jsp?sop=2015-01-3570</vt:lpwstr>
      </vt:variant>
      <vt:variant>
        <vt:lpwstr/>
      </vt:variant>
      <vt:variant>
        <vt:i4>7471146</vt:i4>
      </vt:variant>
      <vt:variant>
        <vt:i4>660</vt:i4>
      </vt:variant>
      <vt:variant>
        <vt:i4>0</vt:i4>
      </vt:variant>
      <vt:variant>
        <vt:i4>5</vt:i4>
      </vt:variant>
      <vt:variant>
        <vt:lpwstr>http://www.uradni-list.si/1/objava.jsp?sop=2015-01-3772</vt:lpwstr>
      </vt:variant>
      <vt:variant>
        <vt:lpwstr/>
      </vt:variant>
      <vt:variant>
        <vt:i4>7536687</vt:i4>
      </vt:variant>
      <vt:variant>
        <vt:i4>657</vt:i4>
      </vt:variant>
      <vt:variant>
        <vt:i4>0</vt:i4>
      </vt:variant>
      <vt:variant>
        <vt:i4>5</vt:i4>
      </vt:variant>
      <vt:variant>
        <vt:lpwstr>http://www.uradni-list.si/1/objava.jsp?sop=2015-01-2277</vt:lpwstr>
      </vt:variant>
      <vt:variant>
        <vt:lpwstr/>
      </vt:variant>
      <vt:variant>
        <vt:i4>7471149</vt:i4>
      </vt:variant>
      <vt:variant>
        <vt:i4>654</vt:i4>
      </vt:variant>
      <vt:variant>
        <vt:i4>0</vt:i4>
      </vt:variant>
      <vt:variant>
        <vt:i4>5</vt:i4>
      </vt:variant>
      <vt:variant>
        <vt:lpwstr>http://www.uradni-list.si/1/objava.jsp?sop=2013-01-3677</vt:lpwstr>
      </vt:variant>
      <vt:variant>
        <vt:lpwstr/>
      </vt:variant>
      <vt:variant>
        <vt:i4>7667757</vt:i4>
      </vt:variant>
      <vt:variant>
        <vt:i4>651</vt:i4>
      </vt:variant>
      <vt:variant>
        <vt:i4>0</vt:i4>
      </vt:variant>
      <vt:variant>
        <vt:i4>5</vt:i4>
      </vt:variant>
      <vt:variant>
        <vt:lpwstr>http://www.uradni-list.si/1/objava.jsp?sop=2013-21-0433</vt:lpwstr>
      </vt:variant>
      <vt:variant>
        <vt:lpwstr/>
      </vt:variant>
      <vt:variant>
        <vt:i4>7471149</vt:i4>
      </vt:variant>
      <vt:variant>
        <vt:i4>648</vt:i4>
      </vt:variant>
      <vt:variant>
        <vt:i4>0</vt:i4>
      </vt:variant>
      <vt:variant>
        <vt:i4>5</vt:i4>
      </vt:variant>
      <vt:variant>
        <vt:lpwstr>http://www.uradni-list.si/1/objava.jsp?sop=2011-01-0449</vt:lpwstr>
      </vt:variant>
      <vt:variant>
        <vt:lpwstr/>
      </vt:variant>
      <vt:variant>
        <vt:i4>7340065</vt:i4>
      </vt:variant>
      <vt:variant>
        <vt:i4>645</vt:i4>
      </vt:variant>
      <vt:variant>
        <vt:i4>0</vt:i4>
      </vt:variant>
      <vt:variant>
        <vt:i4>5</vt:i4>
      </vt:variant>
      <vt:variant>
        <vt:lpwstr>http://www.uradni-list.si/1/objava.jsp?sop=2018-01-4120</vt:lpwstr>
      </vt:variant>
      <vt:variant>
        <vt:lpwstr/>
      </vt:variant>
      <vt:variant>
        <vt:i4>7405602</vt:i4>
      </vt:variant>
      <vt:variant>
        <vt:i4>642</vt:i4>
      </vt:variant>
      <vt:variant>
        <vt:i4>0</vt:i4>
      </vt:variant>
      <vt:variant>
        <vt:i4>5</vt:i4>
      </vt:variant>
      <vt:variant>
        <vt:lpwstr>http://www.uradni-list.si/1/objava.jsp?sop=2018-01-0276</vt:lpwstr>
      </vt:variant>
      <vt:variant>
        <vt:lpwstr/>
      </vt:variant>
      <vt:variant>
        <vt:i4>8257582</vt:i4>
      </vt:variant>
      <vt:variant>
        <vt:i4>639</vt:i4>
      </vt:variant>
      <vt:variant>
        <vt:i4>0</vt:i4>
      </vt:variant>
      <vt:variant>
        <vt:i4>5</vt:i4>
      </vt:variant>
      <vt:variant>
        <vt:lpwstr>http://www.uradni-list.si/1/objava.jsp?sop=2006-01-0098</vt:lpwstr>
      </vt:variant>
      <vt:variant>
        <vt:lpwstr/>
      </vt:variant>
      <vt:variant>
        <vt:i4>7340073</vt:i4>
      </vt:variant>
      <vt:variant>
        <vt:i4>636</vt:i4>
      </vt:variant>
      <vt:variant>
        <vt:i4>0</vt:i4>
      </vt:variant>
      <vt:variant>
        <vt:i4>5</vt:i4>
      </vt:variant>
      <vt:variant>
        <vt:lpwstr>http://www.uradni-list.si/1/objava.jsp?sop=2011-01-3056</vt:lpwstr>
      </vt:variant>
      <vt:variant>
        <vt:lpwstr/>
      </vt:variant>
      <vt:variant>
        <vt:i4>7602216</vt:i4>
      </vt:variant>
      <vt:variant>
        <vt:i4>633</vt:i4>
      </vt:variant>
      <vt:variant>
        <vt:i4>0</vt:i4>
      </vt:variant>
      <vt:variant>
        <vt:i4>5</vt:i4>
      </vt:variant>
      <vt:variant>
        <vt:lpwstr>http://www.uradni-list.si/1/objava.jsp?sop=2007-01-2719</vt:lpwstr>
      </vt:variant>
      <vt:variant>
        <vt:lpwstr/>
      </vt:variant>
      <vt:variant>
        <vt:i4>7471149</vt:i4>
      </vt:variant>
      <vt:variant>
        <vt:i4>630</vt:i4>
      </vt:variant>
      <vt:variant>
        <vt:i4>0</vt:i4>
      </vt:variant>
      <vt:variant>
        <vt:i4>5</vt:i4>
      </vt:variant>
      <vt:variant>
        <vt:lpwstr>http://www.uradni-list.si/1/objava.jsp?sop=2005-01-5005</vt:lpwstr>
      </vt:variant>
      <vt:variant>
        <vt:lpwstr/>
      </vt:variant>
      <vt:variant>
        <vt:i4>7733290</vt:i4>
      </vt:variant>
      <vt:variant>
        <vt:i4>627</vt:i4>
      </vt:variant>
      <vt:variant>
        <vt:i4>0</vt:i4>
      </vt:variant>
      <vt:variant>
        <vt:i4>5</vt:i4>
      </vt:variant>
      <vt:variant>
        <vt:lpwstr>http://www.uradni-list.si/1/objava.jsp?sop=2014-01-1619</vt:lpwstr>
      </vt:variant>
      <vt:variant>
        <vt:lpwstr/>
      </vt:variant>
      <vt:variant>
        <vt:i4>7340076</vt:i4>
      </vt:variant>
      <vt:variant>
        <vt:i4>624</vt:i4>
      </vt:variant>
      <vt:variant>
        <vt:i4>0</vt:i4>
      </vt:variant>
      <vt:variant>
        <vt:i4>5</vt:i4>
      </vt:variant>
      <vt:variant>
        <vt:lpwstr>http://www.uradni-list.si/1/objava.jsp?sop=2007-01-2353</vt:lpwstr>
      </vt:variant>
      <vt:variant>
        <vt:lpwstr/>
      </vt:variant>
      <vt:variant>
        <vt:i4>7733290</vt:i4>
      </vt:variant>
      <vt:variant>
        <vt:i4>621</vt:i4>
      </vt:variant>
      <vt:variant>
        <vt:i4>0</vt:i4>
      </vt:variant>
      <vt:variant>
        <vt:i4>5</vt:i4>
      </vt:variant>
      <vt:variant>
        <vt:lpwstr>http://www.uradni-list.si/1/objava.jsp?sop=2017-01-2522</vt:lpwstr>
      </vt:variant>
      <vt:variant>
        <vt:lpwstr/>
      </vt:variant>
      <vt:variant>
        <vt:i4>7340074</vt:i4>
      </vt:variant>
      <vt:variant>
        <vt:i4>618</vt:i4>
      </vt:variant>
      <vt:variant>
        <vt:i4>0</vt:i4>
      </vt:variant>
      <vt:variant>
        <vt:i4>5</vt:i4>
      </vt:variant>
      <vt:variant>
        <vt:lpwstr>http://www.uradni-list.si/1/objava.jsp?sop=2014-01-0663</vt:lpwstr>
      </vt:variant>
      <vt:variant>
        <vt:lpwstr/>
      </vt:variant>
      <vt:variant>
        <vt:i4>7667752</vt:i4>
      </vt:variant>
      <vt:variant>
        <vt:i4>615</vt:i4>
      </vt:variant>
      <vt:variant>
        <vt:i4>0</vt:i4>
      </vt:variant>
      <vt:variant>
        <vt:i4>5</vt:i4>
      </vt:variant>
      <vt:variant>
        <vt:lpwstr>http://www.uradni-list.si/1/objava.jsp?sop=2017-01-0730</vt:lpwstr>
      </vt:variant>
      <vt:variant>
        <vt:lpwstr/>
      </vt:variant>
      <vt:variant>
        <vt:i4>8126511</vt:i4>
      </vt:variant>
      <vt:variant>
        <vt:i4>612</vt:i4>
      </vt:variant>
      <vt:variant>
        <vt:i4>0</vt:i4>
      </vt:variant>
      <vt:variant>
        <vt:i4>5</vt:i4>
      </vt:variant>
      <vt:variant>
        <vt:lpwstr>http://www.uradni-list.si/1/objava.jsp?sop=2015-01-2281</vt:lpwstr>
      </vt:variant>
      <vt:variant>
        <vt:lpwstr/>
      </vt:variant>
      <vt:variant>
        <vt:i4>7733291</vt:i4>
      </vt:variant>
      <vt:variant>
        <vt:i4>609</vt:i4>
      </vt:variant>
      <vt:variant>
        <vt:i4>0</vt:i4>
      </vt:variant>
      <vt:variant>
        <vt:i4>5</vt:i4>
      </vt:variant>
      <vt:variant>
        <vt:lpwstr>http://www.uradni-list.si/1/objava.jsp?sop=2013-01-3035</vt:lpwstr>
      </vt:variant>
      <vt:variant>
        <vt:lpwstr/>
      </vt:variant>
      <vt:variant>
        <vt:i4>8257581</vt:i4>
      </vt:variant>
      <vt:variant>
        <vt:i4>606</vt:i4>
      </vt:variant>
      <vt:variant>
        <vt:i4>0</vt:i4>
      </vt:variant>
      <vt:variant>
        <vt:i4>5</vt:i4>
      </vt:variant>
      <vt:variant>
        <vt:lpwstr>http://www.uradni-list.si/1/objava.jsp?sop=2013-01-1696</vt:lpwstr>
      </vt:variant>
      <vt:variant>
        <vt:lpwstr/>
      </vt:variant>
      <vt:variant>
        <vt:i4>7602222</vt:i4>
      </vt:variant>
      <vt:variant>
        <vt:i4>603</vt:i4>
      </vt:variant>
      <vt:variant>
        <vt:i4>0</vt:i4>
      </vt:variant>
      <vt:variant>
        <vt:i4>5</vt:i4>
      </vt:variant>
      <vt:variant>
        <vt:lpwstr>http://www.uradni-list.si/1/objava.jsp?sop=2012-01-2405</vt:lpwstr>
      </vt:variant>
      <vt:variant>
        <vt:lpwstr/>
      </vt:variant>
      <vt:variant>
        <vt:i4>7798830</vt:i4>
      </vt:variant>
      <vt:variant>
        <vt:i4>600</vt:i4>
      </vt:variant>
      <vt:variant>
        <vt:i4>0</vt:i4>
      </vt:variant>
      <vt:variant>
        <vt:i4>5</vt:i4>
      </vt:variant>
      <vt:variant>
        <vt:lpwstr>http://www.uradni-list.si/1/objava.jsp?sop=2012-01-1401</vt:lpwstr>
      </vt:variant>
      <vt:variant>
        <vt:lpwstr/>
      </vt:variant>
      <vt:variant>
        <vt:i4>7602208</vt:i4>
      </vt:variant>
      <vt:variant>
        <vt:i4>597</vt:i4>
      </vt:variant>
      <vt:variant>
        <vt:i4>0</vt:i4>
      </vt:variant>
      <vt:variant>
        <vt:i4>5</vt:i4>
      </vt:variant>
      <vt:variant>
        <vt:lpwstr>http://www.uradni-list.si/1/objava.jsp?sop=2011-01-3912</vt:lpwstr>
      </vt:variant>
      <vt:variant>
        <vt:lpwstr/>
      </vt:variant>
      <vt:variant>
        <vt:i4>8323116</vt:i4>
      </vt:variant>
      <vt:variant>
        <vt:i4>594</vt:i4>
      </vt:variant>
      <vt:variant>
        <vt:i4>0</vt:i4>
      </vt:variant>
      <vt:variant>
        <vt:i4>5</vt:i4>
      </vt:variant>
      <vt:variant>
        <vt:lpwstr>http://www.uradni-list.si/1/objava.jsp?sop=2011-01-1587</vt:lpwstr>
      </vt:variant>
      <vt:variant>
        <vt:lpwstr/>
      </vt:variant>
      <vt:variant>
        <vt:i4>7798817</vt:i4>
      </vt:variant>
      <vt:variant>
        <vt:i4>591</vt:i4>
      </vt:variant>
      <vt:variant>
        <vt:i4>0</vt:i4>
      </vt:variant>
      <vt:variant>
        <vt:i4>5</vt:i4>
      </vt:variant>
      <vt:variant>
        <vt:lpwstr>http://www.uradni-list.si/1/objava.jsp?sop=2009-01-3036</vt:lpwstr>
      </vt:variant>
      <vt:variant>
        <vt:lpwstr/>
      </vt:variant>
      <vt:variant>
        <vt:i4>7471149</vt:i4>
      </vt:variant>
      <vt:variant>
        <vt:i4>588</vt:i4>
      </vt:variant>
      <vt:variant>
        <vt:i4>0</vt:i4>
      </vt:variant>
      <vt:variant>
        <vt:i4>5</vt:i4>
      </vt:variant>
      <vt:variant>
        <vt:lpwstr>http://www.uradni-list.si/1/objava.jsp?sop=2005-01-5006</vt:lpwstr>
      </vt:variant>
      <vt:variant>
        <vt:lpwstr/>
      </vt:variant>
      <vt:variant>
        <vt:i4>7733292</vt:i4>
      </vt:variant>
      <vt:variant>
        <vt:i4>585</vt:i4>
      </vt:variant>
      <vt:variant>
        <vt:i4>0</vt:i4>
      </vt:variant>
      <vt:variant>
        <vt:i4>5</vt:i4>
      </vt:variant>
      <vt:variant>
        <vt:lpwstr>http://www.uradni-list.si/1/objava.jsp?sop=2016-01-3230</vt:lpwstr>
      </vt:variant>
      <vt:variant>
        <vt:lpwstr/>
      </vt:variant>
      <vt:variant>
        <vt:i4>7471149</vt:i4>
      </vt:variant>
      <vt:variant>
        <vt:i4>582</vt:i4>
      </vt:variant>
      <vt:variant>
        <vt:i4>0</vt:i4>
      </vt:variant>
      <vt:variant>
        <vt:i4>5</vt:i4>
      </vt:variant>
      <vt:variant>
        <vt:lpwstr>http://www.uradni-list.si/1/objava.jsp?sop=2016-01-0340</vt:lpwstr>
      </vt:variant>
      <vt:variant>
        <vt:lpwstr/>
      </vt:variant>
      <vt:variant>
        <vt:i4>8323108</vt:i4>
      </vt:variant>
      <vt:variant>
        <vt:i4>579</vt:i4>
      </vt:variant>
      <vt:variant>
        <vt:i4>0</vt:i4>
      </vt:variant>
      <vt:variant>
        <vt:i4>5</vt:i4>
      </vt:variant>
      <vt:variant>
        <vt:lpwstr>http://www.uradni-list.si/1/objava.jsp?sop=2015-01-0992</vt:lpwstr>
      </vt:variant>
      <vt:variant>
        <vt:lpwstr/>
      </vt:variant>
      <vt:variant>
        <vt:i4>7471145</vt:i4>
      </vt:variant>
      <vt:variant>
        <vt:i4>576</vt:i4>
      </vt:variant>
      <vt:variant>
        <vt:i4>0</vt:i4>
      </vt:variant>
      <vt:variant>
        <vt:i4>5</vt:i4>
      </vt:variant>
      <vt:variant>
        <vt:lpwstr>http://www.uradni-list.si/1/objava.jsp?sop=2014-01-0541</vt:lpwstr>
      </vt:variant>
      <vt:variant>
        <vt:lpwstr/>
      </vt:variant>
      <vt:variant>
        <vt:i4>7471149</vt:i4>
      </vt:variant>
      <vt:variant>
        <vt:i4>573</vt:i4>
      </vt:variant>
      <vt:variant>
        <vt:i4>0</vt:i4>
      </vt:variant>
      <vt:variant>
        <vt:i4>5</vt:i4>
      </vt:variant>
      <vt:variant>
        <vt:lpwstr>http://www.uradni-list.si/1/objava.jsp?sop=2013-01-3676</vt:lpwstr>
      </vt:variant>
      <vt:variant>
        <vt:lpwstr/>
      </vt:variant>
      <vt:variant>
        <vt:i4>7733294</vt:i4>
      </vt:variant>
      <vt:variant>
        <vt:i4>570</vt:i4>
      </vt:variant>
      <vt:variant>
        <vt:i4>0</vt:i4>
      </vt:variant>
      <vt:variant>
        <vt:i4>5</vt:i4>
      </vt:variant>
      <vt:variant>
        <vt:lpwstr>http://www.uradni-list.si/1/objava.jsp?sop=2013-01-2521</vt:lpwstr>
      </vt:variant>
      <vt:variant>
        <vt:lpwstr/>
      </vt:variant>
      <vt:variant>
        <vt:i4>8060972</vt:i4>
      </vt:variant>
      <vt:variant>
        <vt:i4>567</vt:i4>
      </vt:variant>
      <vt:variant>
        <vt:i4>0</vt:i4>
      </vt:variant>
      <vt:variant>
        <vt:i4>5</vt:i4>
      </vt:variant>
      <vt:variant>
        <vt:lpwstr>http://www.uradni-list.si/1/objava.jsp?sop=2010-01-5480</vt:lpwstr>
      </vt:variant>
      <vt:variant>
        <vt:lpwstr/>
      </vt:variant>
      <vt:variant>
        <vt:i4>7602219</vt:i4>
      </vt:variant>
      <vt:variant>
        <vt:i4>564</vt:i4>
      </vt:variant>
      <vt:variant>
        <vt:i4>0</vt:i4>
      </vt:variant>
      <vt:variant>
        <vt:i4>5</vt:i4>
      </vt:variant>
      <vt:variant>
        <vt:lpwstr>http://www.uradni-list.si/1/objava.jsp?sop=2007-01-5469</vt:lpwstr>
      </vt:variant>
      <vt:variant>
        <vt:lpwstr/>
      </vt:variant>
      <vt:variant>
        <vt:i4>7471143</vt:i4>
      </vt:variant>
      <vt:variant>
        <vt:i4>561</vt:i4>
      </vt:variant>
      <vt:variant>
        <vt:i4>0</vt:i4>
      </vt:variant>
      <vt:variant>
        <vt:i4>5</vt:i4>
      </vt:variant>
      <vt:variant>
        <vt:lpwstr>http://www.uradni-list.si/1/objava.jsp?sop=2006-01-4911</vt:lpwstr>
      </vt:variant>
      <vt:variant>
        <vt:lpwstr/>
      </vt:variant>
      <vt:variant>
        <vt:i4>7995433</vt:i4>
      </vt:variant>
      <vt:variant>
        <vt:i4>558</vt:i4>
      </vt:variant>
      <vt:variant>
        <vt:i4>0</vt:i4>
      </vt:variant>
      <vt:variant>
        <vt:i4>5</vt:i4>
      </vt:variant>
      <vt:variant>
        <vt:lpwstr>http://www.uradni-list.si/1/objava.jsp?sop=2002-01-5387</vt:lpwstr>
      </vt:variant>
      <vt:variant>
        <vt:lpwstr/>
      </vt:variant>
      <vt:variant>
        <vt:i4>7798824</vt:i4>
      </vt:variant>
      <vt:variant>
        <vt:i4>555</vt:i4>
      </vt:variant>
      <vt:variant>
        <vt:i4>0</vt:i4>
      </vt:variant>
      <vt:variant>
        <vt:i4>5</vt:i4>
      </vt:variant>
      <vt:variant>
        <vt:lpwstr>http://www.uradni-list.si/1/objava.jsp?sop=2002-01-3231</vt:lpwstr>
      </vt:variant>
      <vt:variant>
        <vt:lpwstr/>
      </vt:variant>
      <vt:variant>
        <vt:i4>7995438</vt:i4>
      </vt:variant>
      <vt:variant>
        <vt:i4>552</vt:i4>
      </vt:variant>
      <vt:variant>
        <vt:i4>0</vt:i4>
      </vt:variant>
      <vt:variant>
        <vt:i4>5</vt:i4>
      </vt:variant>
      <vt:variant>
        <vt:lpwstr>http://www.uradni-list.si/1/objava.jsp?sop=1999-01-2655</vt:lpwstr>
      </vt:variant>
      <vt:variant>
        <vt:lpwstr/>
      </vt:variant>
      <vt:variant>
        <vt:i4>7667744</vt:i4>
      </vt:variant>
      <vt:variant>
        <vt:i4>549</vt:i4>
      </vt:variant>
      <vt:variant>
        <vt:i4>0</vt:i4>
      </vt:variant>
      <vt:variant>
        <vt:i4>5</vt:i4>
      </vt:variant>
      <vt:variant>
        <vt:lpwstr>http://www.uradni-list.si/1/objava.jsp?sop=1993-01-1299</vt:lpwstr>
      </vt:variant>
      <vt:variant>
        <vt:lpwstr/>
      </vt:variant>
      <vt:variant>
        <vt:i4>7340073</vt:i4>
      </vt:variant>
      <vt:variant>
        <vt:i4>546</vt:i4>
      </vt:variant>
      <vt:variant>
        <vt:i4>0</vt:i4>
      </vt:variant>
      <vt:variant>
        <vt:i4>5</vt:i4>
      </vt:variant>
      <vt:variant>
        <vt:lpwstr>http://www.uradni-list.si/1/objava.jsp?sop=2006-01-1768</vt:lpwstr>
      </vt:variant>
      <vt:variant>
        <vt:lpwstr/>
      </vt:variant>
      <vt:variant>
        <vt:i4>7471144</vt:i4>
      </vt:variant>
      <vt:variant>
        <vt:i4>543</vt:i4>
      </vt:variant>
      <vt:variant>
        <vt:i4>0</vt:i4>
      </vt:variant>
      <vt:variant>
        <vt:i4>5</vt:i4>
      </vt:variant>
      <vt:variant>
        <vt:lpwstr>http://www.uradni-list.si/1/objava.jsp?sop=2017-01-0741</vt:lpwstr>
      </vt:variant>
      <vt:variant>
        <vt:lpwstr/>
      </vt:variant>
      <vt:variant>
        <vt:i4>8192044</vt:i4>
      </vt:variant>
      <vt:variant>
        <vt:i4>540</vt:i4>
      </vt:variant>
      <vt:variant>
        <vt:i4>0</vt:i4>
      </vt:variant>
      <vt:variant>
        <vt:i4>5</vt:i4>
      </vt:variant>
      <vt:variant>
        <vt:lpwstr>http://www.uradni-list.si/1/objava.jsp?sop=2016-01-2296</vt:lpwstr>
      </vt:variant>
      <vt:variant>
        <vt:lpwstr/>
      </vt:variant>
      <vt:variant>
        <vt:i4>7667754</vt:i4>
      </vt:variant>
      <vt:variant>
        <vt:i4>537</vt:i4>
      </vt:variant>
      <vt:variant>
        <vt:i4>0</vt:i4>
      </vt:variant>
      <vt:variant>
        <vt:i4>5</vt:i4>
      </vt:variant>
      <vt:variant>
        <vt:lpwstr>http://www.uradni-list.si/1/objava.jsp?sop=2016-01-1428</vt:lpwstr>
      </vt:variant>
      <vt:variant>
        <vt:lpwstr/>
      </vt:variant>
      <vt:variant>
        <vt:i4>7602212</vt:i4>
      </vt:variant>
      <vt:variant>
        <vt:i4>534</vt:i4>
      </vt:variant>
      <vt:variant>
        <vt:i4>0</vt:i4>
      </vt:variant>
      <vt:variant>
        <vt:i4>5</vt:i4>
      </vt:variant>
      <vt:variant>
        <vt:lpwstr>http://www.uradni-list.si/1/objava.jsp?sop=2015-01-1930</vt:lpwstr>
      </vt:variant>
      <vt:variant>
        <vt:lpwstr/>
      </vt:variant>
      <vt:variant>
        <vt:i4>7733281</vt:i4>
      </vt:variant>
      <vt:variant>
        <vt:i4>531</vt:i4>
      </vt:variant>
      <vt:variant>
        <vt:i4>0</vt:i4>
      </vt:variant>
      <vt:variant>
        <vt:i4>5</vt:i4>
      </vt:variant>
      <vt:variant>
        <vt:lpwstr>http://www.uradni-list.si/1/objava.jsp?sop=2013-21-2826</vt:lpwstr>
      </vt:variant>
      <vt:variant>
        <vt:lpwstr/>
      </vt:variant>
      <vt:variant>
        <vt:i4>8257580</vt:i4>
      </vt:variant>
      <vt:variant>
        <vt:i4>528</vt:i4>
      </vt:variant>
      <vt:variant>
        <vt:i4>0</vt:i4>
      </vt:variant>
      <vt:variant>
        <vt:i4>5</vt:i4>
      </vt:variant>
      <vt:variant>
        <vt:lpwstr>http://www.uradni-list.si/1/objava.jsp?sop=2013-01-0784</vt:lpwstr>
      </vt:variant>
      <vt:variant>
        <vt:lpwstr/>
      </vt:variant>
      <vt:variant>
        <vt:i4>7536679</vt:i4>
      </vt:variant>
      <vt:variant>
        <vt:i4>525</vt:i4>
      </vt:variant>
      <vt:variant>
        <vt:i4>0</vt:i4>
      </vt:variant>
      <vt:variant>
        <vt:i4>5</vt:i4>
      </vt:variant>
      <vt:variant>
        <vt:lpwstr>http://www.uradni-list.si/1/objava.jsp?sop=2017-01-2879</vt:lpwstr>
      </vt:variant>
      <vt:variant>
        <vt:lpwstr/>
      </vt:variant>
      <vt:variant>
        <vt:i4>7405602</vt:i4>
      </vt:variant>
      <vt:variant>
        <vt:i4>522</vt:i4>
      </vt:variant>
      <vt:variant>
        <vt:i4>0</vt:i4>
      </vt:variant>
      <vt:variant>
        <vt:i4>5</vt:i4>
      </vt:variant>
      <vt:variant>
        <vt:lpwstr>http://www.uradni-list.si/1/objava.jsp?sop=2018-01-0275</vt:lpwstr>
      </vt:variant>
      <vt:variant>
        <vt:lpwstr/>
      </vt:variant>
      <vt:variant>
        <vt:i4>7995437</vt:i4>
      </vt:variant>
      <vt:variant>
        <vt:i4>519</vt:i4>
      </vt:variant>
      <vt:variant>
        <vt:i4>0</vt:i4>
      </vt:variant>
      <vt:variant>
        <vt:i4>5</vt:i4>
      </vt:variant>
      <vt:variant>
        <vt:lpwstr>http://www.uradni-list.si/1/objava.jsp?sop=2015-01-4086</vt:lpwstr>
      </vt:variant>
      <vt:variant>
        <vt:lpwstr/>
      </vt:variant>
      <vt:variant>
        <vt:i4>7602218</vt:i4>
      </vt:variant>
      <vt:variant>
        <vt:i4>516</vt:i4>
      </vt:variant>
      <vt:variant>
        <vt:i4>0</vt:i4>
      </vt:variant>
      <vt:variant>
        <vt:i4>5</vt:i4>
      </vt:variant>
      <vt:variant>
        <vt:lpwstr>http://www.uradni-list.si/1/objava.jsp?sop=2015-01-0728</vt:lpwstr>
      </vt:variant>
      <vt:variant>
        <vt:lpwstr/>
      </vt:variant>
      <vt:variant>
        <vt:i4>7536684</vt:i4>
      </vt:variant>
      <vt:variant>
        <vt:i4>513</vt:i4>
      </vt:variant>
      <vt:variant>
        <vt:i4>0</vt:i4>
      </vt:variant>
      <vt:variant>
        <vt:i4>5</vt:i4>
      </vt:variant>
      <vt:variant>
        <vt:lpwstr>http://www.uradni-list.si/1/objava.jsp?sop=2014-01-2077</vt:lpwstr>
      </vt:variant>
      <vt:variant>
        <vt:lpwstr/>
      </vt:variant>
      <vt:variant>
        <vt:i4>7405604</vt:i4>
      </vt:variant>
      <vt:variant>
        <vt:i4>510</vt:i4>
      </vt:variant>
      <vt:variant>
        <vt:i4>0</vt:i4>
      </vt:variant>
      <vt:variant>
        <vt:i4>5</vt:i4>
      </vt:variant>
      <vt:variant>
        <vt:lpwstr>http://www.uradni-list.si/1/objava.jsp?sop=2014-01-0876</vt:lpwstr>
      </vt:variant>
      <vt:variant>
        <vt:lpwstr/>
      </vt:variant>
      <vt:variant>
        <vt:i4>7536686</vt:i4>
      </vt:variant>
      <vt:variant>
        <vt:i4>507</vt:i4>
      </vt:variant>
      <vt:variant>
        <vt:i4>0</vt:i4>
      </vt:variant>
      <vt:variant>
        <vt:i4>5</vt:i4>
      </vt:variant>
      <vt:variant>
        <vt:lpwstr>http://www.uradni-list.si/1/objava.jsp?sop=2006-01-5018</vt:lpwstr>
      </vt:variant>
      <vt:variant>
        <vt:lpwstr/>
      </vt:variant>
      <vt:variant>
        <vt:i4>8192047</vt:i4>
      </vt:variant>
      <vt:variant>
        <vt:i4>504</vt:i4>
      </vt:variant>
      <vt:variant>
        <vt:i4>0</vt:i4>
      </vt:variant>
      <vt:variant>
        <vt:i4>5</vt:i4>
      </vt:variant>
      <vt:variant>
        <vt:lpwstr>http://www.uradni-list.si/1/objava.jsp?sop=2006-01-2180</vt:lpwstr>
      </vt:variant>
      <vt:variant>
        <vt:lpwstr/>
      </vt:variant>
      <vt:variant>
        <vt:i4>7340075</vt:i4>
      </vt:variant>
      <vt:variant>
        <vt:i4>501</vt:i4>
      </vt:variant>
      <vt:variant>
        <vt:i4>0</vt:i4>
      </vt:variant>
      <vt:variant>
        <vt:i4>5</vt:i4>
      </vt:variant>
      <vt:variant>
        <vt:lpwstr>http://www.uradni-list.si/1/objava.jsp?sop=2017-01-0461</vt:lpwstr>
      </vt:variant>
      <vt:variant>
        <vt:lpwstr/>
      </vt:variant>
      <vt:variant>
        <vt:i4>7536683</vt:i4>
      </vt:variant>
      <vt:variant>
        <vt:i4>498</vt:i4>
      </vt:variant>
      <vt:variant>
        <vt:i4>0</vt:i4>
      </vt:variant>
      <vt:variant>
        <vt:i4>5</vt:i4>
      </vt:variant>
      <vt:variant>
        <vt:lpwstr>http://www.uradni-list.si/1/objava.jsp?sop=2017-01-1441</vt:lpwstr>
      </vt:variant>
      <vt:variant>
        <vt:lpwstr/>
      </vt:variant>
      <vt:variant>
        <vt:i4>7405609</vt:i4>
      </vt:variant>
      <vt:variant>
        <vt:i4>495</vt:i4>
      </vt:variant>
      <vt:variant>
        <vt:i4>0</vt:i4>
      </vt:variant>
      <vt:variant>
        <vt:i4>5</vt:i4>
      </vt:variant>
      <vt:variant>
        <vt:lpwstr>http://www.uradni-list.si/1/objava.jsp?sop=2017-01-0678</vt:lpwstr>
      </vt:variant>
      <vt:variant>
        <vt:lpwstr/>
      </vt:variant>
      <vt:variant>
        <vt:i4>7798829</vt:i4>
      </vt:variant>
      <vt:variant>
        <vt:i4>492</vt:i4>
      </vt:variant>
      <vt:variant>
        <vt:i4>0</vt:i4>
      </vt:variant>
      <vt:variant>
        <vt:i4>5</vt:i4>
      </vt:variant>
      <vt:variant>
        <vt:lpwstr>http://www.uradni-list.si/1/objava.jsp?sop=2012-01-1700</vt:lpwstr>
      </vt:variant>
      <vt:variant>
        <vt:lpwstr/>
      </vt:variant>
      <vt:variant>
        <vt:i4>7602222</vt:i4>
      </vt:variant>
      <vt:variant>
        <vt:i4>489</vt:i4>
      </vt:variant>
      <vt:variant>
        <vt:i4>0</vt:i4>
      </vt:variant>
      <vt:variant>
        <vt:i4>5</vt:i4>
      </vt:variant>
      <vt:variant>
        <vt:lpwstr>http://www.uradni-list.si/1/objava.jsp?sop=2011-01-3719</vt:lpwstr>
      </vt:variant>
      <vt:variant>
        <vt:lpwstr/>
      </vt:variant>
      <vt:variant>
        <vt:i4>7667759</vt:i4>
      </vt:variant>
      <vt:variant>
        <vt:i4>486</vt:i4>
      </vt:variant>
      <vt:variant>
        <vt:i4>0</vt:i4>
      </vt:variant>
      <vt:variant>
        <vt:i4>5</vt:i4>
      </vt:variant>
      <vt:variant>
        <vt:lpwstr>http://www.uradni-list.si/1/objava.jsp?sop=2011-01-2619</vt:lpwstr>
      </vt:variant>
      <vt:variant>
        <vt:lpwstr/>
      </vt:variant>
      <vt:variant>
        <vt:i4>8192043</vt:i4>
      </vt:variant>
      <vt:variant>
        <vt:i4>483</vt:i4>
      </vt:variant>
      <vt:variant>
        <vt:i4>0</vt:i4>
      </vt:variant>
      <vt:variant>
        <vt:i4>5</vt:i4>
      </vt:variant>
      <vt:variant>
        <vt:lpwstr>http://www.uradni-list.si/1/objava.jsp?sop=2010-01-3387</vt:lpwstr>
      </vt:variant>
      <vt:variant>
        <vt:lpwstr/>
      </vt:variant>
      <vt:variant>
        <vt:i4>7602212</vt:i4>
      </vt:variant>
      <vt:variant>
        <vt:i4>480</vt:i4>
      </vt:variant>
      <vt:variant>
        <vt:i4>0</vt:i4>
      </vt:variant>
      <vt:variant>
        <vt:i4>5</vt:i4>
      </vt:variant>
      <vt:variant>
        <vt:lpwstr>http://www.uradni-list.si/1/objava.jsp?sop=2008-01-2415</vt:lpwstr>
      </vt:variant>
      <vt:variant>
        <vt:lpwstr/>
      </vt:variant>
      <vt:variant>
        <vt:i4>8257577</vt:i4>
      </vt:variant>
      <vt:variant>
        <vt:i4>477</vt:i4>
      </vt:variant>
      <vt:variant>
        <vt:i4>0</vt:i4>
      </vt:variant>
      <vt:variant>
        <vt:i4>5</vt:i4>
      </vt:variant>
      <vt:variant>
        <vt:lpwstr>http://www.uradni-list.si/1/objava.jsp?sop=2008-01-1981</vt:lpwstr>
      </vt:variant>
      <vt:variant>
        <vt:lpwstr/>
      </vt:variant>
      <vt:variant>
        <vt:i4>7798830</vt:i4>
      </vt:variant>
      <vt:variant>
        <vt:i4>474</vt:i4>
      </vt:variant>
      <vt:variant>
        <vt:i4>0</vt:i4>
      </vt:variant>
      <vt:variant>
        <vt:i4>5</vt:i4>
      </vt:variant>
      <vt:variant>
        <vt:lpwstr>http://www.uradni-list.si/1/objava.jsp?sop=2006-01-2024</vt:lpwstr>
      </vt:variant>
      <vt:variant>
        <vt:lpwstr/>
      </vt:variant>
      <vt:variant>
        <vt:i4>7340075</vt:i4>
      </vt:variant>
      <vt:variant>
        <vt:i4>471</vt:i4>
      </vt:variant>
      <vt:variant>
        <vt:i4>0</vt:i4>
      </vt:variant>
      <vt:variant>
        <vt:i4>5</vt:i4>
      </vt:variant>
      <vt:variant>
        <vt:lpwstr>http://www.uradni-list.si/1/objava.jsp?sop=2004-01-0776</vt:lpwstr>
      </vt:variant>
      <vt:variant>
        <vt:lpwstr/>
      </vt:variant>
      <vt:variant>
        <vt:i4>7667752</vt:i4>
      </vt:variant>
      <vt:variant>
        <vt:i4>468</vt:i4>
      </vt:variant>
      <vt:variant>
        <vt:i4>0</vt:i4>
      </vt:variant>
      <vt:variant>
        <vt:i4>5</vt:i4>
      </vt:variant>
      <vt:variant>
        <vt:lpwstr>http://www.uradni-list.si/1/objava.jsp?sop=2003-01-3312</vt:lpwstr>
      </vt:variant>
      <vt:variant>
        <vt:lpwstr/>
      </vt:variant>
      <vt:variant>
        <vt:i4>7536683</vt:i4>
      </vt:variant>
      <vt:variant>
        <vt:i4>465</vt:i4>
      </vt:variant>
      <vt:variant>
        <vt:i4>0</vt:i4>
      </vt:variant>
      <vt:variant>
        <vt:i4>5</vt:i4>
      </vt:variant>
      <vt:variant>
        <vt:lpwstr>http://www.uradni-list.si/1/objava.jsp?sop=2017-01-1445</vt:lpwstr>
      </vt:variant>
      <vt:variant>
        <vt:lpwstr/>
      </vt:variant>
      <vt:variant>
        <vt:i4>7667752</vt:i4>
      </vt:variant>
      <vt:variant>
        <vt:i4>462</vt:i4>
      </vt:variant>
      <vt:variant>
        <vt:i4>0</vt:i4>
      </vt:variant>
      <vt:variant>
        <vt:i4>5</vt:i4>
      </vt:variant>
      <vt:variant>
        <vt:lpwstr>http://www.uradni-list.si/1/objava.jsp?sop=2016-01-1628</vt:lpwstr>
      </vt:variant>
      <vt:variant>
        <vt:lpwstr/>
      </vt:variant>
      <vt:variant>
        <vt:i4>7733295</vt:i4>
      </vt:variant>
      <vt:variant>
        <vt:i4>459</vt:i4>
      </vt:variant>
      <vt:variant>
        <vt:i4>0</vt:i4>
      </vt:variant>
      <vt:variant>
        <vt:i4>5</vt:i4>
      </vt:variant>
      <vt:variant>
        <vt:lpwstr>http://www.uradni-list.si/1/objava.jsp?sop=2015-01-2227</vt:lpwstr>
      </vt:variant>
      <vt:variant>
        <vt:lpwstr/>
      </vt:variant>
      <vt:variant>
        <vt:i4>7340078</vt:i4>
      </vt:variant>
      <vt:variant>
        <vt:i4>456</vt:i4>
      </vt:variant>
      <vt:variant>
        <vt:i4>0</vt:i4>
      </vt:variant>
      <vt:variant>
        <vt:i4>5</vt:i4>
      </vt:variant>
      <vt:variant>
        <vt:lpwstr>http://www.uradni-list.si/1/objava.jsp?sop=2016-21-0263</vt:lpwstr>
      </vt:variant>
      <vt:variant>
        <vt:lpwstr/>
      </vt:variant>
      <vt:variant>
        <vt:i4>7471146</vt:i4>
      </vt:variant>
      <vt:variant>
        <vt:i4>453</vt:i4>
      </vt:variant>
      <vt:variant>
        <vt:i4>0</vt:i4>
      </vt:variant>
      <vt:variant>
        <vt:i4>5</vt:i4>
      </vt:variant>
      <vt:variant>
        <vt:lpwstr>http://www.uradni-list.si/1/objava.jsp?sop=2012-01-2065</vt:lpwstr>
      </vt:variant>
      <vt:variant>
        <vt:lpwstr/>
      </vt:variant>
      <vt:variant>
        <vt:i4>7667752</vt:i4>
      </vt:variant>
      <vt:variant>
        <vt:i4>450</vt:i4>
      </vt:variant>
      <vt:variant>
        <vt:i4>0</vt:i4>
      </vt:variant>
      <vt:variant>
        <vt:i4>5</vt:i4>
      </vt:variant>
      <vt:variant>
        <vt:lpwstr>http://www.uradni-list.si/1/objava.jsp?sop=2017-21-3507</vt:lpwstr>
      </vt:variant>
      <vt:variant>
        <vt:lpwstr/>
      </vt:variant>
      <vt:variant>
        <vt:i4>7667750</vt:i4>
      </vt:variant>
      <vt:variant>
        <vt:i4>447</vt:i4>
      </vt:variant>
      <vt:variant>
        <vt:i4>0</vt:i4>
      </vt:variant>
      <vt:variant>
        <vt:i4>5</vt:i4>
      </vt:variant>
      <vt:variant>
        <vt:lpwstr>http://www.uradni-list.si/1/objava.jsp?sop=2017-01-2914</vt:lpwstr>
      </vt:variant>
      <vt:variant>
        <vt:lpwstr/>
      </vt:variant>
      <vt:variant>
        <vt:i4>8126508</vt:i4>
      </vt:variant>
      <vt:variant>
        <vt:i4>444</vt:i4>
      </vt:variant>
      <vt:variant>
        <vt:i4>0</vt:i4>
      </vt:variant>
      <vt:variant>
        <vt:i4>5</vt:i4>
      </vt:variant>
      <vt:variant>
        <vt:lpwstr>http://www.uradni-list.si/1/objava.jsp?sop=2015-01-3191</vt:lpwstr>
      </vt:variant>
      <vt:variant>
        <vt:lpwstr/>
      </vt:variant>
      <vt:variant>
        <vt:i4>7667753</vt:i4>
      </vt:variant>
      <vt:variant>
        <vt:i4>441</vt:i4>
      </vt:variant>
      <vt:variant>
        <vt:i4>0</vt:i4>
      </vt:variant>
      <vt:variant>
        <vt:i4>5</vt:i4>
      </vt:variant>
      <vt:variant>
        <vt:lpwstr>http://www.uradni-list.si/1/objava.jsp?sop=2014-01-0538</vt:lpwstr>
      </vt:variant>
      <vt:variant>
        <vt:lpwstr/>
      </vt:variant>
      <vt:variant>
        <vt:i4>8257576</vt:i4>
      </vt:variant>
      <vt:variant>
        <vt:i4>438</vt:i4>
      </vt:variant>
      <vt:variant>
        <vt:i4>0</vt:i4>
      </vt:variant>
      <vt:variant>
        <vt:i4>5</vt:i4>
      </vt:variant>
      <vt:variant>
        <vt:lpwstr>http://www.uradni-list.si/1/objava.jsp?sop=2018-01-0887</vt:lpwstr>
      </vt:variant>
      <vt:variant>
        <vt:lpwstr/>
      </vt:variant>
      <vt:variant>
        <vt:i4>7602216</vt:i4>
      </vt:variant>
      <vt:variant>
        <vt:i4>435</vt:i4>
      </vt:variant>
      <vt:variant>
        <vt:i4>0</vt:i4>
      </vt:variant>
      <vt:variant>
        <vt:i4>5</vt:i4>
      </vt:variant>
      <vt:variant>
        <vt:lpwstr>http://www.uradni-list.si/1/objava.jsp?sop=2017-01-0729</vt:lpwstr>
      </vt:variant>
      <vt:variant>
        <vt:lpwstr/>
      </vt:variant>
      <vt:variant>
        <vt:i4>1638454</vt:i4>
      </vt:variant>
      <vt:variant>
        <vt:i4>431</vt:i4>
      </vt:variant>
      <vt:variant>
        <vt:i4>0</vt:i4>
      </vt:variant>
      <vt:variant>
        <vt:i4>5</vt:i4>
      </vt:variant>
      <vt:variant>
        <vt:lpwstr/>
      </vt:variant>
      <vt:variant>
        <vt:lpwstr>_Toc512418035</vt:lpwstr>
      </vt:variant>
      <vt:variant>
        <vt:i4>1638454</vt:i4>
      </vt:variant>
      <vt:variant>
        <vt:i4>428</vt:i4>
      </vt:variant>
      <vt:variant>
        <vt:i4>0</vt:i4>
      </vt:variant>
      <vt:variant>
        <vt:i4>5</vt:i4>
      </vt:variant>
      <vt:variant>
        <vt:lpwstr/>
      </vt:variant>
      <vt:variant>
        <vt:lpwstr>_Toc512418033</vt:lpwstr>
      </vt:variant>
      <vt:variant>
        <vt:i4>1638454</vt:i4>
      </vt:variant>
      <vt:variant>
        <vt:i4>425</vt:i4>
      </vt:variant>
      <vt:variant>
        <vt:i4>0</vt:i4>
      </vt:variant>
      <vt:variant>
        <vt:i4>5</vt:i4>
      </vt:variant>
      <vt:variant>
        <vt:lpwstr/>
      </vt:variant>
      <vt:variant>
        <vt:lpwstr>_Toc512418032</vt:lpwstr>
      </vt:variant>
      <vt:variant>
        <vt:i4>1638454</vt:i4>
      </vt:variant>
      <vt:variant>
        <vt:i4>422</vt:i4>
      </vt:variant>
      <vt:variant>
        <vt:i4>0</vt:i4>
      </vt:variant>
      <vt:variant>
        <vt:i4>5</vt:i4>
      </vt:variant>
      <vt:variant>
        <vt:lpwstr/>
      </vt:variant>
      <vt:variant>
        <vt:lpwstr>_Toc512418031</vt:lpwstr>
      </vt:variant>
      <vt:variant>
        <vt:i4>1638454</vt:i4>
      </vt:variant>
      <vt:variant>
        <vt:i4>419</vt:i4>
      </vt:variant>
      <vt:variant>
        <vt:i4>0</vt:i4>
      </vt:variant>
      <vt:variant>
        <vt:i4>5</vt:i4>
      </vt:variant>
      <vt:variant>
        <vt:lpwstr/>
      </vt:variant>
      <vt:variant>
        <vt:lpwstr>_Toc512418030</vt:lpwstr>
      </vt:variant>
      <vt:variant>
        <vt:i4>1572918</vt:i4>
      </vt:variant>
      <vt:variant>
        <vt:i4>416</vt:i4>
      </vt:variant>
      <vt:variant>
        <vt:i4>0</vt:i4>
      </vt:variant>
      <vt:variant>
        <vt:i4>5</vt:i4>
      </vt:variant>
      <vt:variant>
        <vt:lpwstr/>
      </vt:variant>
      <vt:variant>
        <vt:lpwstr>_Toc512418029</vt:lpwstr>
      </vt:variant>
      <vt:variant>
        <vt:i4>1572918</vt:i4>
      </vt:variant>
      <vt:variant>
        <vt:i4>413</vt:i4>
      </vt:variant>
      <vt:variant>
        <vt:i4>0</vt:i4>
      </vt:variant>
      <vt:variant>
        <vt:i4>5</vt:i4>
      </vt:variant>
      <vt:variant>
        <vt:lpwstr/>
      </vt:variant>
      <vt:variant>
        <vt:lpwstr>_Toc512418028</vt:lpwstr>
      </vt:variant>
      <vt:variant>
        <vt:i4>1572918</vt:i4>
      </vt:variant>
      <vt:variant>
        <vt:i4>410</vt:i4>
      </vt:variant>
      <vt:variant>
        <vt:i4>0</vt:i4>
      </vt:variant>
      <vt:variant>
        <vt:i4>5</vt:i4>
      </vt:variant>
      <vt:variant>
        <vt:lpwstr/>
      </vt:variant>
      <vt:variant>
        <vt:lpwstr>_Toc512418027</vt:lpwstr>
      </vt:variant>
      <vt:variant>
        <vt:i4>1572918</vt:i4>
      </vt:variant>
      <vt:variant>
        <vt:i4>407</vt:i4>
      </vt:variant>
      <vt:variant>
        <vt:i4>0</vt:i4>
      </vt:variant>
      <vt:variant>
        <vt:i4>5</vt:i4>
      </vt:variant>
      <vt:variant>
        <vt:lpwstr/>
      </vt:variant>
      <vt:variant>
        <vt:lpwstr>_Toc512418023</vt:lpwstr>
      </vt:variant>
      <vt:variant>
        <vt:i4>1572918</vt:i4>
      </vt:variant>
      <vt:variant>
        <vt:i4>404</vt:i4>
      </vt:variant>
      <vt:variant>
        <vt:i4>0</vt:i4>
      </vt:variant>
      <vt:variant>
        <vt:i4>5</vt:i4>
      </vt:variant>
      <vt:variant>
        <vt:lpwstr/>
      </vt:variant>
      <vt:variant>
        <vt:lpwstr>_Toc512418022</vt:lpwstr>
      </vt:variant>
      <vt:variant>
        <vt:i4>1572918</vt:i4>
      </vt:variant>
      <vt:variant>
        <vt:i4>401</vt:i4>
      </vt:variant>
      <vt:variant>
        <vt:i4>0</vt:i4>
      </vt:variant>
      <vt:variant>
        <vt:i4>5</vt:i4>
      </vt:variant>
      <vt:variant>
        <vt:lpwstr/>
      </vt:variant>
      <vt:variant>
        <vt:lpwstr>_Toc512418021</vt:lpwstr>
      </vt:variant>
      <vt:variant>
        <vt:i4>1572918</vt:i4>
      </vt:variant>
      <vt:variant>
        <vt:i4>398</vt:i4>
      </vt:variant>
      <vt:variant>
        <vt:i4>0</vt:i4>
      </vt:variant>
      <vt:variant>
        <vt:i4>5</vt:i4>
      </vt:variant>
      <vt:variant>
        <vt:lpwstr/>
      </vt:variant>
      <vt:variant>
        <vt:lpwstr>_Toc512418020</vt:lpwstr>
      </vt:variant>
      <vt:variant>
        <vt:i4>1769526</vt:i4>
      </vt:variant>
      <vt:variant>
        <vt:i4>395</vt:i4>
      </vt:variant>
      <vt:variant>
        <vt:i4>0</vt:i4>
      </vt:variant>
      <vt:variant>
        <vt:i4>5</vt:i4>
      </vt:variant>
      <vt:variant>
        <vt:lpwstr/>
      </vt:variant>
      <vt:variant>
        <vt:lpwstr>_Toc512418019</vt:lpwstr>
      </vt:variant>
      <vt:variant>
        <vt:i4>1769526</vt:i4>
      </vt:variant>
      <vt:variant>
        <vt:i4>392</vt:i4>
      </vt:variant>
      <vt:variant>
        <vt:i4>0</vt:i4>
      </vt:variant>
      <vt:variant>
        <vt:i4>5</vt:i4>
      </vt:variant>
      <vt:variant>
        <vt:lpwstr/>
      </vt:variant>
      <vt:variant>
        <vt:lpwstr>_Toc512418018</vt:lpwstr>
      </vt:variant>
      <vt:variant>
        <vt:i4>1769526</vt:i4>
      </vt:variant>
      <vt:variant>
        <vt:i4>389</vt:i4>
      </vt:variant>
      <vt:variant>
        <vt:i4>0</vt:i4>
      </vt:variant>
      <vt:variant>
        <vt:i4>5</vt:i4>
      </vt:variant>
      <vt:variant>
        <vt:lpwstr/>
      </vt:variant>
      <vt:variant>
        <vt:lpwstr>_Toc512418017</vt:lpwstr>
      </vt:variant>
      <vt:variant>
        <vt:i4>1769526</vt:i4>
      </vt:variant>
      <vt:variant>
        <vt:i4>386</vt:i4>
      </vt:variant>
      <vt:variant>
        <vt:i4>0</vt:i4>
      </vt:variant>
      <vt:variant>
        <vt:i4>5</vt:i4>
      </vt:variant>
      <vt:variant>
        <vt:lpwstr/>
      </vt:variant>
      <vt:variant>
        <vt:lpwstr>_Toc512418016</vt:lpwstr>
      </vt:variant>
      <vt:variant>
        <vt:i4>1769526</vt:i4>
      </vt:variant>
      <vt:variant>
        <vt:i4>383</vt:i4>
      </vt:variant>
      <vt:variant>
        <vt:i4>0</vt:i4>
      </vt:variant>
      <vt:variant>
        <vt:i4>5</vt:i4>
      </vt:variant>
      <vt:variant>
        <vt:lpwstr/>
      </vt:variant>
      <vt:variant>
        <vt:lpwstr>_Toc512418015</vt:lpwstr>
      </vt:variant>
      <vt:variant>
        <vt:i4>1769526</vt:i4>
      </vt:variant>
      <vt:variant>
        <vt:i4>380</vt:i4>
      </vt:variant>
      <vt:variant>
        <vt:i4>0</vt:i4>
      </vt:variant>
      <vt:variant>
        <vt:i4>5</vt:i4>
      </vt:variant>
      <vt:variant>
        <vt:lpwstr/>
      </vt:variant>
      <vt:variant>
        <vt:lpwstr>_Toc512418014</vt:lpwstr>
      </vt:variant>
      <vt:variant>
        <vt:i4>1769526</vt:i4>
      </vt:variant>
      <vt:variant>
        <vt:i4>377</vt:i4>
      </vt:variant>
      <vt:variant>
        <vt:i4>0</vt:i4>
      </vt:variant>
      <vt:variant>
        <vt:i4>5</vt:i4>
      </vt:variant>
      <vt:variant>
        <vt:lpwstr/>
      </vt:variant>
      <vt:variant>
        <vt:lpwstr>_Toc512418013</vt:lpwstr>
      </vt:variant>
      <vt:variant>
        <vt:i4>1769526</vt:i4>
      </vt:variant>
      <vt:variant>
        <vt:i4>374</vt:i4>
      </vt:variant>
      <vt:variant>
        <vt:i4>0</vt:i4>
      </vt:variant>
      <vt:variant>
        <vt:i4>5</vt:i4>
      </vt:variant>
      <vt:variant>
        <vt:lpwstr/>
      </vt:variant>
      <vt:variant>
        <vt:lpwstr>_Toc512418012</vt:lpwstr>
      </vt:variant>
      <vt:variant>
        <vt:i4>1769526</vt:i4>
      </vt:variant>
      <vt:variant>
        <vt:i4>371</vt:i4>
      </vt:variant>
      <vt:variant>
        <vt:i4>0</vt:i4>
      </vt:variant>
      <vt:variant>
        <vt:i4>5</vt:i4>
      </vt:variant>
      <vt:variant>
        <vt:lpwstr/>
      </vt:variant>
      <vt:variant>
        <vt:lpwstr>_Toc512418010</vt:lpwstr>
      </vt:variant>
      <vt:variant>
        <vt:i4>1703990</vt:i4>
      </vt:variant>
      <vt:variant>
        <vt:i4>368</vt:i4>
      </vt:variant>
      <vt:variant>
        <vt:i4>0</vt:i4>
      </vt:variant>
      <vt:variant>
        <vt:i4>5</vt:i4>
      </vt:variant>
      <vt:variant>
        <vt:lpwstr/>
      </vt:variant>
      <vt:variant>
        <vt:lpwstr>_Toc512418009</vt:lpwstr>
      </vt:variant>
      <vt:variant>
        <vt:i4>1703990</vt:i4>
      </vt:variant>
      <vt:variant>
        <vt:i4>365</vt:i4>
      </vt:variant>
      <vt:variant>
        <vt:i4>0</vt:i4>
      </vt:variant>
      <vt:variant>
        <vt:i4>5</vt:i4>
      </vt:variant>
      <vt:variant>
        <vt:lpwstr/>
      </vt:variant>
      <vt:variant>
        <vt:lpwstr>_Toc512418008</vt:lpwstr>
      </vt:variant>
      <vt:variant>
        <vt:i4>1703990</vt:i4>
      </vt:variant>
      <vt:variant>
        <vt:i4>362</vt:i4>
      </vt:variant>
      <vt:variant>
        <vt:i4>0</vt:i4>
      </vt:variant>
      <vt:variant>
        <vt:i4>5</vt:i4>
      </vt:variant>
      <vt:variant>
        <vt:lpwstr/>
      </vt:variant>
      <vt:variant>
        <vt:lpwstr>_Toc512418007</vt:lpwstr>
      </vt:variant>
      <vt:variant>
        <vt:i4>1703990</vt:i4>
      </vt:variant>
      <vt:variant>
        <vt:i4>359</vt:i4>
      </vt:variant>
      <vt:variant>
        <vt:i4>0</vt:i4>
      </vt:variant>
      <vt:variant>
        <vt:i4>5</vt:i4>
      </vt:variant>
      <vt:variant>
        <vt:lpwstr/>
      </vt:variant>
      <vt:variant>
        <vt:lpwstr>_Toc512418006</vt:lpwstr>
      </vt:variant>
      <vt:variant>
        <vt:i4>1703990</vt:i4>
      </vt:variant>
      <vt:variant>
        <vt:i4>356</vt:i4>
      </vt:variant>
      <vt:variant>
        <vt:i4>0</vt:i4>
      </vt:variant>
      <vt:variant>
        <vt:i4>5</vt:i4>
      </vt:variant>
      <vt:variant>
        <vt:lpwstr/>
      </vt:variant>
      <vt:variant>
        <vt:lpwstr>_Toc512418005</vt:lpwstr>
      </vt:variant>
      <vt:variant>
        <vt:i4>1703990</vt:i4>
      </vt:variant>
      <vt:variant>
        <vt:i4>353</vt:i4>
      </vt:variant>
      <vt:variant>
        <vt:i4>0</vt:i4>
      </vt:variant>
      <vt:variant>
        <vt:i4>5</vt:i4>
      </vt:variant>
      <vt:variant>
        <vt:lpwstr/>
      </vt:variant>
      <vt:variant>
        <vt:lpwstr>_Toc512418004</vt:lpwstr>
      </vt:variant>
      <vt:variant>
        <vt:i4>1703990</vt:i4>
      </vt:variant>
      <vt:variant>
        <vt:i4>350</vt:i4>
      </vt:variant>
      <vt:variant>
        <vt:i4>0</vt:i4>
      </vt:variant>
      <vt:variant>
        <vt:i4>5</vt:i4>
      </vt:variant>
      <vt:variant>
        <vt:lpwstr/>
      </vt:variant>
      <vt:variant>
        <vt:lpwstr>_Toc512418003</vt:lpwstr>
      </vt:variant>
      <vt:variant>
        <vt:i4>1703990</vt:i4>
      </vt:variant>
      <vt:variant>
        <vt:i4>347</vt:i4>
      </vt:variant>
      <vt:variant>
        <vt:i4>0</vt:i4>
      </vt:variant>
      <vt:variant>
        <vt:i4>5</vt:i4>
      </vt:variant>
      <vt:variant>
        <vt:lpwstr/>
      </vt:variant>
      <vt:variant>
        <vt:lpwstr>_Toc512418002</vt:lpwstr>
      </vt:variant>
      <vt:variant>
        <vt:i4>1703990</vt:i4>
      </vt:variant>
      <vt:variant>
        <vt:i4>344</vt:i4>
      </vt:variant>
      <vt:variant>
        <vt:i4>0</vt:i4>
      </vt:variant>
      <vt:variant>
        <vt:i4>5</vt:i4>
      </vt:variant>
      <vt:variant>
        <vt:lpwstr/>
      </vt:variant>
      <vt:variant>
        <vt:lpwstr>_Toc512418001</vt:lpwstr>
      </vt:variant>
      <vt:variant>
        <vt:i4>1703990</vt:i4>
      </vt:variant>
      <vt:variant>
        <vt:i4>341</vt:i4>
      </vt:variant>
      <vt:variant>
        <vt:i4>0</vt:i4>
      </vt:variant>
      <vt:variant>
        <vt:i4>5</vt:i4>
      </vt:variant>
      <vt:variant>
        <vt:lpwstr/>
      </vt:variant>
      <vt:variant>
        <vt:lpwstr>_Toc512418000</vt:lpwstr>
      </vt:variant>
      <vt:variant>
        <vt:i4>1835071</vt:i4>
      </vt:variant>
      <vt:variant>
        <vt:i4>338</vt:i4>
      </vt:variant>
      <vt:variant>
        <vt:i4>0</vt:i4>
      </vt:variant>
      <vt:variant>
        <vt:i4>5</vt:i4>
      </vt:variant>
      <vt:variant>
        <vt:lpwstr/>
      </vt:variant>
      <vt:variant>
        <vt:lpwstr>_Toc512417999</vt:lpwstr>
      </vt:variant>
      <vt:variant>
        <vt:i4>1835071</vt:i4>
      </vt:variant>
      <vt:variant>
        <vt:i4>335</vt:i4>
      </vt:variant>
      <vt:variant>
        <vt:i4>0</vt:i4>
      </vt:variant>
      <vt:variant>
        <vt:i4>5</vt:i4>
      </vt:variant>
      <vt:variant>
        <vt:lpwstr/>
      </vt:variant>
      <vt:variant>
        <vt:lpwstr>_Toc512417998</vt:lpwstr>
      </vt:variant>
      <vt:variant>
        <vt:i4>1835071</vt:i4>
      </vt:variant>
      <vt:variant>
        <vt:i4>332</vt:i4>
      </vt:variant>
      <vt:variant>
        <vt:i4>0</vt:i4>
      </vt:variant>
      <vt:variant>
        <vt:i4>5</vt:i4>
      </vt:variant>
      <vt:variant>
        <vt:lpwstr/>
      </vt:variant>
      <vt:variant>
        <vt:lpwstr>_Toc512417997</vt:lpwstr>
      </vt:variant>
      <vt:variant>
        <vt:i4>1835071</vt:i4>
      </vt:variant>
      <vt:variant>
        <vt:i4>329</vt:i4>
      </vt:variant>
      <vt:variant>
        <vt:i4>0</vt:i4>
      </vt:variant>
      <vt:variant>
        <vt:i4>5</vt:i4>
      </vt:variant>
      <vt:variant>
        <vt:lpwstr/>
      </vt:variant>
      <vt:variant>
        <vt:lpwstr>_Toc512417996</vt:lpwstr>
      </vt:variant>
      <vt:variant>
        <vt:i4>1835071</vt:i4>
      </vt:variant>
      <vt:variant>
        <vt:i4>326</vt:i4>
      </vt:variant>
      <vt:variant>
        <vt:i4>0</vt:i4>
      </vt:variant>
      <vt:variant>
        <vt:i4>5</vt:i4>
      </vt:variant>
      <vt:variant>
        <vt:lpwstr/>
      </vt:variant>
      <vt:variant>
        <vt:lpwstr>_Toc512417995</vt:lpwstr>
      </vt:variant>
      <vt:variant>
        <vt:i4>1835071</vt:i4>
      </vt:variant>
      <vt:variant>
        <vt:i4>323</vt:i4>
      </vt:variant>
      <vt:variant>
        <vt:i4>0</vt:i4>
      </vt:variant>
      <vt:variant>
        <vt:i4>5</vt:i4>
      </vt:variant>
      <vt:variant>
        <vt:lpwstr/>
      </vt:variant>
      <vt:variant>
        <vt:lpwstr>_Toc512417994</vt:lpwstr>
      </vt:variant>
      <vt:variant>
        <vt:i4>1835071</vt:i4>
      </vt:variant>
      <vt:variant>
        <vt:i4>320</vt:i4>
      </vt:variant>
      <vt:variant>
        <vt:i4>0</vt:i4>
      </vt:variant>
      <vt:variant>
        <vt:i4>5</vt:i4>
      </vt:variant>
      <vt:variant>
        <vt:lpwstr/>
      </vt:variant>
      <vt:variant>
        <vt:lpwstr>_Toc512417993</vt:lpwstr>
      </vt:variant>
      <vt:variant>
        <vt:i4>1835071</vt:i4>
      </vt:variant>
      <vt:variant>
        <vt:i4>317</vt:i4>
      </vt:variant>
      <vt:variant>
        <vt:i4>0</vt:i4>
      </vt:variant>
      <vt:variant>
        <vt:i4>5</vt:i4>
      </vt:variant>
      <vt:variant>
        <vt:lpwstr/>
      </vt:variant>
      <vt:variant>
        <vt:lpwstr>_Toc512417992</vt:lpwstr>
      </vt:variant>
      <vt:variant>
        <vt:i4>1835071</vt:i4>
      </vt:variant>
      <vt:variant>
        <vt:i4>314</vt:i4>
      </vt:variant>
      <vt:variant>
        <vt:i4>0</vt:i4>
      </vt:variant>
      <vt:variant>
        <vt:i4>5</vt:i4>
      </vt:variant>
      <vt:variant>
        <vt:lpwstr/>
      </vt:variant>
      <vt:variant>
        <vt:lpwstr>_Toc512417991</vt:lpwstr>
      </vt:variant>
      <vt:variant>
        <vt:i4>1835071</vt:i4>
      </vt:variant>
      <vt:variant>
        <vt:i4>311</vt:i4>
      </vt:variant>
      <vt:variant>
        <vt:i4>0</vt:i4>
      </vt:variant>
      <vt:variant>
        <vt:i4>5</vt:i4>
      </vt:variant>
      <vt:variant>
        <vt:lpwstr/>
      </vt:variant>
      <vt:variant>
        <vt:lpwstr>_Toc512417990</vt:lpwstr>
      </vt:variant>
      <vt:variant>
        <vt:i4>1900607</vt:i4>
      </vt:variant>
      <vt:variant>
        <vt:i4>308</vt:i4>
      </vt:variant>
      <vt:variant>
        <vt:i4>0</vt:i4>
      </vt:variant>
      <vt:variant>
        <vt:i4>5</vt:i4>
      </vt:variant>
      <vt:variant>
        <vt:lpwstr/>
      </vt:variant>
      <vt:variant>
        <vt:lpwstr>_Toc512417989</vt:lpwstr>
      </vt:variant>
      <vt:variant>
        <vt:i4>1900607</vt:i4>
      </vt:variant>
      <vt:variant>
        <vt:i4>305</vt:i4>
      </vt:variant>
      <vt:variant>
        <vt:i4>0</vt:i4>
      </vt:variant>
      <vt:variant>
        <vt:i4>5</vt:i4>
      </vt:variant>
      <vt:variant>
        <vt:lpwstr/>
      </vt:variant>
      <vt:variant>
        <vt:lpwstr>_Toc512417988</vt:lpwstr>
      </vt:variant>
      <vt:variant>
        <vt:i4>1900607</vt:i4>
      </vt:variant>
      <vt:variant>
        <vt:i4>302</vt:i4>
      </vt:variant>
      <vt:variant>
        <vt:i4>0</vt:i4>
      </vt:variant>
      <vt:variant>
        <vt:i4>5</vt:i4>
      </vt:variant>
      <vt:variant>
        <vt:lpwstr/>
      </vt:variant>
      <vt:variant>
        <vt:lpwstr>_Toc512417987</vt:lpwstr>
      </vt:variant>
      <vt:variant>
        <vt:i4>1900607</vt:i4>
      </vt:variant>
      <vt:variant>
        <vt:i4>299</vt:i4>
      </vt:variant>
      <vt:variant>
        <vt:i4>0</vt:i4>
      </vt:variant>
      <vt:variant>
        <vt:i4>5</vt:i4>
      </vt:variant>
      <vt:variant>
        <vt:lpwstr/>
      </vt:variant>
      <vt:variant>
        <vt:lpwstr>_Toc512417986</vt:lpwstr>
      </vt:variant>
      <vt:variant>
        <vt:i4>1900607</vt:i4>
      </vt:variant>
      <vt:variant>
        <vt:i4>296</vt:i4>
      </vt:variant>
      <vt:variant>
        <vt:i4>0</vt:i4>
      </vt:variant>
      <vt:variant>
        <vt:i4>5</vt:i4>
      </vt:variant>
      <vt:variant>
        <vt:lpwstr/>
      </vt:variant>
      <vt:variant>
        <vt:lpwstr>_Toc512417985</vt:lpwstr>
      </vt:variant>
      <vt:variant>
        <vt:i4>1900607</vt:i4>
      </vt:variant>
      <vt:variant>
        <vt:i4>293</vt:i4>
      </vt:variant>
      <vt:variant>
        <vt:i4>0</vt:i4>
      </vt:variant>
      <vt:variant>
        <vt:i4>5</vt:i4>
      </vt:variant>
      <vt:variant>
        <vt:lpwstr/>
      </vt:variant>
      <vt:variant>
        <vt:lpwstr>_Toc512417984</vt:lpwstr>
      </vt:variant>
      <vt:variant>
        <vt:i4>1900607</vt:i4>
      </vt:variant>
      <vt:variant>
        <vt:i4>290</vt:i4>
      </vt:variant>
      <vt:variant>
        <vt:i4>0</vt:i4>
      </vt:variant>
      <vt:variant>
        <vt:i4>5</vt:i4>
      </vt:variant>
      <vt:variant>
        <vt:lpwstr/>
      </vt:variant>
      <vt:variant>
        <vt:lpwstr>_Toc512417983</vt:lpwstr>
      </vt:variant>
      <vt:variant>
        <vt:i4>1900607</vt:i4>
      </vt:variant>
      <vt:variant>
        <vt:i4>287</vt:i4>
      </vt:variant>
      <vt:variant>
        <vt:i4>0</vt:i4>
      </vt:variant>
      <vt:variant>
        <vt:i4>5</vt:i4>
      </vt:variant>
      <vt:variant>
        <vt:lpwstr/>
      </vt:variant>
      <vt:variant>
        <vt:lpwstr>_Toc512417982</vt:lpwstr>
      </vt:variant>
      <vt:variant>
        <vt:i4>1900607</vt:i4>
      </vt:variant>
      <vt:variant>
        <vt:i4>284</vt:i4>
      </vt:variant>
      <vt:variant>
        <vt:i4>0</vt:i4>
      </vt:variant>
      <vt:variant>
        <vt:i4>5</vt:i4>
      </vt:variant>
      <vt:variant>
        <vt:lpwstr/>
      </vt:variant>
      <vt:variant>
        <vt:lpwstr>_Toc512417981</vt:lpwstr>
      </vt:variant>
      <vt:variant>
        <vt:i4>1900607</vt:i4>
      </vt:variant>
      <vt:variant>
        <vt:i4>281</vt:i4>
      </vt:variant>
      <vt:variant>
        <vt:i4>0</vt:i4>
      </vt:variant>
      <vt:variant>
        <vt:i4>5</vt:i4>
      </vt:variant>
      <vt:variant>
        <vt:lpwstr/>
      </vt:variant>
      <vt:variant>
        <vt:lpwstr>_Toc512417980</vt:lpwstr>
      </vt:variant>
      <vt:variant>
        <vt:i4>1179711</vt:i4>
      </vt:variant>
      <vt:variant>
        <vt:i4>278</vt:i4>
      </vt:variant>
      <vt:variant>
        <vt:i4>0</vt:i4>
      </vt:variant>
      <vt:variant>
        <vt:i4>5</vt:i4>
      </vt:variant>
      <vt:variant>
        <vt:lpwstr/>
      </vt:variant>
      <vt:variant>
        <vt:lpwstr>_Toc512417979</vt:lpwstr>
      </vt:variant>
      <vt:variant>
        <vt:i4>1179711</vt:i4>
      </vt:variant>
      <vt:variant>
        <vt:i4>275</vt:i4>
      </vt:variant>
      <vt:variant>
        <vt:i4>0</vt:i4>
      </vt:variant>
      <vt:variant>
        <vt:i4>5</vt:i4>
      </vt:variant>
      <vt:variant>
        <vt:lpwstr/>
      </vt:variant>
      <vt:variant>
        <vt:lpwstr>_Toc512417978</vt:lpwstr>
      </vt:variant>
      <vt:variant>
        <vt:i4>1179711</vt:i4>
      </vt:variant>
      <vt:variant>
        <vt:i4>272</vt:i4>
      </vt:variant>
      <vt:variant>
        <vt:i4>0</vt:i4>
      </vt:variant>
      <vt:variant>
        <vt:i4>5</vt:i4>
      </vt:variant>
      <vt:variant>
        <vt:lpwstr/>
      </vt:variant>
      <vt:variant>
        <vt:lpwstr>_Toc512417977</vt:lpwstr>
      </vt:variant>
      <vt:variant>
        <vt:i4>1179711</vt:i4>
      </vt:variant>
      <vt:variant>
        <vt:i4>269</vt:i4>
      </vt:variant>
      <vt:variant>
        <vt:i4>0</vt:i4>
      </vt:variant>
      <vt:variant>
        <vt:i4>5</vt:i4>
      </vt:variant>
      <vt:variant>
        <vt:lpwstr/>
      </vt:variant>
      <vt:variant>
        <vt:lpwstr>_Toc512417976</vt:lpwstr>
      </vt:variant>
      <vt:variant>
        <vt:i4>1179711</vt:i4>
      </vt:variant>
      <vt:variant>
        <vt:i4>266</vt:i4>
      </vt:variant>
      <vt:variant>
        <vt:i4>0</vt:i4>
      </vt:variant>
      <vt:variant>
        <vt:i4>5</vt:i4>
      </vt:variant>
      <vt:variant>
        <vt:lpwstr/>
      </vt:variant>
      <vt:variant>
        <vt:lpwstr>_Toc512417975</vt:lpwstr>
      </vt:variant>
      <vt:variant>
        <vt:i4>1179711</vt:i4>
      </vt:variant>
      <vt:variant>
        <vt:i4>263</vt:i4>
      </vt:variant>
      <vt:variant>
        <vt:i4>0</vt:i4>
      </vt:variant>
      <vt:variant>
        <vt:i4>5</vt:i4>
      </vt:variant>
      <vt:variant>
        <vt:lpwstr/>
      </vt:variant>
      <vt:variant>
        <vt:lpwstr>_Toc512417974</vt:lpwstr>
      </vt:variant>
      <vt:variant>
        <vt:i4>1179711</vt:i4>
      </vt:variant>
      <vt:variant>
        <vt:i4>260</vt:i4>
      </vt:variant>
      <vt:variant>
        <vt:i4>0</vt:i4>
      </vt:variant>
      <vt:variant>
        <vt:i4>5</vt:i4>
      </vt:variant>
      <vt:variant>
        <vt:lpwstr/>
      </vt:variant>
      <vt:variant>
        <vt:lpwstr>_Toc512417973</vt:lpwstr>
      </vt:variant>
      <vt:variant>
        <vt:i4>1179711</vt:i4>
      </vt:variant>
      <vt:variant>
        <vt:i4>257</vt:i4>
      </vt:variant>
      <vt:variant>
        <vt:i4>0</vt:i4>
      </vt:variant>
      <vt:variant>
        <vt:i4>5</vt:i4>
      </vt:variant>
      <vt:variant>
        <vt:lpwstr/>
      </vt:variant>
      <vt:variant>
        <vt:lpwstr>_Toc512417972</vt:lpwstr>
      </vt:variant>
      <vt:variant>
        <vt:i4>1179711</vt:i4>
      </vt:variant>
      <vt:variant>
        <vt:i4>254</vt:i4>
      </vt:variant>
      <vt:variant>
        <vt:i4>0</vt:i4>
      </vt:variant>
      <vt:variant>
        <vt:i4>5</vt:i4>
      </vt:variant>
      <vt:variant>
        <vt:lpwstr/>
      </vt:variant>
      <vt:variant>
        <vt:lpwstr>_Toc512417971</vt:lpwstr>
      </vt:variant>
      <vt:variant>
        <vt:i4>1179711</vt:i4>
      </vt:variant>
      <vt:variant>
        <vt:i4>251</vt:i4>
      </vt:variant>
      <vt:variant>
        <vt:i4>0</vt:i4>
      </vt:variant>
      <vt:variant>
        <vt:i4>5</vt:i4>
      </vt:variant>
      <vt:variant>
        <vt:lpwstr/>
      </vt:variant>
      <vt:variant>
        <vt:lpwstr>_Toc512417970</vt:lpwstr>
      </vt:variant>
      <vt:variant>
        <vt:i4>1245247</vt:i4>
      </vt:variant>
      <vt:variant>
        <vt:i4>248</vt:i4>
      </vt:variant>
      <vt:variant>
        <vt:i4>0</vt:i4>
      </vt:variant>
      <vt:variant>
        <vt:i4>5</vt:i4>
      </vt:variant>
      <vt:variant>
        <vt:lpwstr/>
      </vt:variant>
      <vt:variant>
        <vt:lpwstr>_Toc512417969</vt:lpwstr>
      </vt:variant>
      <vt:variant>
        <vt:i4>1245247</vt:i4>
      </vt:variant>
      <vt:variant>
        <vt:i4>245</vt:i4>
      </vt:variant>
      <vt:variant>
        <vt:i4>0</vt:i4>
      </vt:variant>
      <vt:variant>
        <vt:i4>5</vt:i4>
      </vt:variant>
      <vt:variant>
        <vt:lpwstr/>
      </vt:variant>
      <vt:variant>
        <vt:lpwstr>_Toc512417968</vt:lpwstr>
      </vt:variant>
      <vt:variant>
        <vt:i4>1245247</vt:i4>
      </vt:variant>
      <vt:variant>
        <vt:i4>242</vt:i4>
      </vt:variant>
      <vt:variant>
        <vt:i4>0</vt:i4>
      </vt:variant>
      <vt:variant>
        <vt:i4>5</vt:i4>
      </vt:variant>
      <vt:variant>
        <vt:lpwstr/>
      </vt:variant>
      <vt:variant>
        <vt:lpwstr>_Toc512417967</vt:lpwstr>
      </vt:variant>
      <vt:variant>
        <vt:i4>1245247</vt:i4>
      </vt:variant>
      <vt:variant>
        <vt:i4>239</vt:i4>
      </vt:variant>
      <vt:variant>
        <vt:i4>0</vt:i4>
      </vt:variant>
      <vt:variant>
        <vt:i4>5</vt:i4>
      </vt:variant>
      <vt:variant>
        <vt:lpwstr/>
      </vt:variant>
      <vt:variant>
        <vt:lpwstr>_Toc512417966</vt:lpwstr>
      </vt:variant>
      <vt:variant>
        <vt:i4>1245247</vt:i4>
      </vt:variant>
      <vt:variant>
        <vt:i4>236</vt:i4>
      </vt:variant>
      <vt:variant>
        <vt:i4>0</vt:i4>
      </vt:variant>
      <vt:variant>
        <vt:i4>5</vt:i4>
      </vt:variant>
      <vt:variant>
        <vt:lpwstr/>
      </vt:variant>
      <vt:variant>
        <vt:lpwstr>_Toc512417965</vt:lpwstr>
      </vt:variant>
      <vt:variant>
        <vt:i4>1245247</vt:i4>
      </vt:variant>
      <vt:variant>
        <vt:i4>233</vt:i4>
      </vt:variant>
      <vt:variant>
        <vt:i4>0</vt:i4>
      </vt:variant>
      <vt:variant>
        <vt:i4>5</vt:i4>
      </vt:variant>
      <vt:variant>
        <vt:lpwstr/>
      </vt:variant>
      <vt:variant>
        <vt:lpwstr>_Toc512417964</vt:lpwstr>
      </vt:variant>
      <vt:variant>
        <vt:i4>1245247</vt:i4>
      </vt:variant>
      <vt:variant>
        <vt:i4>230</vt:i4>
      </vt:variant>
      <vt:variant>
        <vt:i4>0</vt:i4>
      </vt:variant>
      <vt:variant>
        <vt:i4>5</vt:i4>
      </vt:variant>
      <vt:variant>
        <vt:lpwstr/>
      </vt:variant>
      <vt:variant>
        <vt:lpwstr>_Toc512417960</vt:lpwstr>
      </vt:variant>
      <vt:variant>
        <vt:i4>1048639</vt:i4>
      </vt:variant>
      <vt:variant>
        <vt:i4>224</vt:i4>
      </vt:variant>
      <vt:variant>
        <vt:i4>0</vt:i4>
      </vt:variant>
      <vt:variant>
        <vt:i4>5</vt:i4>
      </vt:variant>
      <vt:variant>
        <vt:lpwstr/>
      </vt:variant>
      <vt:variant>
        <vt:lpwstr>_Toc512417959</vt:lpwstr>
      </vt:variant>
      <vt:variant>
        <vt:i4>1048639</vt:i4>
      </vt:variant>
      <vt:variant>
        <vt:i4>221</vt:i4>
      </vt:variant>
      <vt:variant>
        <vt:i4>0</vt:i4>
      </vt:variant>
      <vt:variant>
        <vt:i4>5</vt:i4>
      </vt:variant>
      <vt:variant>
        <vt:lpwstr/>
      </vt:variant>
      <vt:variant>
        <vt:lpwstr>_Toc512417958</vt:lpwstr>
      </vt:variant>
      <vt:variant>
        <vt:i4>1048639</vt:i4>
      </vt:variant>
      <vt:variant>
        <vt:i4>218</vt:i4>
      </vt:variant>
      <vt:variant>
        <vt:i4>0</vt:i4>
      </vt:variant>
      <vt:variant>
        <vt:i4>5</vt:i4>
      </vt:variant>
      <vt:variant>
        <vt:lpwstr/>
      </vt:variant>
      <vt:variant>
        <vt:lpwstr>_Toc512417957</vt:lpwstr>
      </vt:variant>
      <vt:variant>
        <vt:i4>1048639</vt:i4>
      </vt:variant>
      <vt:variant>
        <vt:i4>215</vt:i4>
      </vt:variant>
      <vt:variant>
        <vt:i4>0</vt:i4>
      </vt:variant>
      <vt:variant>
        <vt:i4>5</vt:i4>
      </vt:variant>
      <vt:variant>
        <vt:lpwstr/>
      </vt:variant>
      <vt:variant>
        <vt:lpwstr>_Toc512417956</vt:lpwstr>
      </vt:variant>
      <vt:variant>
        <vt:i4>1048639</vt:i4>
      </vt:variant>
      <vt:variant>
        <vt:i4>212</vt:i4>
      </vt:variant>
      <vt:variant>
        <vt:i4>0</vt:i4>
      </vt:variant>
      <vt:variant>
        <vt:i4>5</vt:i4>
      </vt:variant>
      <vt:variant>
        <vt:lpwstr/>
      </vt:variant>
      <vt:variant>
        <vt:lpwstr>_Toc512417955</vt:lpwstr>
      </vt:variant>
      <vt:variant>
        <vt:i4>1048639</vt:i4>
      </vt:variant>
      <vt:variant>
        <vt:i4>209</vt:i4>
      </vt:variant>
      <vt:variant>
        <vt:i4>0</vt:i4>
      </vt:variant>
      <vt:variant>
        <vt:i4>5</vt:i4>
      </vt:variant>
      <vt:variant>
        <vt:lpwstr/>
      </vt:variant>
      <vt:variant>
        <vt:lpwstr>_Toc512417954</vt:lpwstr>
      </vt:variant>
      <vt:variant>
        <vt:i4>1048639</vt:i4>
      </vt:variant>
      <vt:variant>
        <vt:i4>206</vt:i4>
      </vt:variant>
      <vt:variant>
        <vt:i4>0</vt:i4>
      </vt:variant>
      <vt:variant>
        <vt:i4>5</vt:i4>
      </vt:variant>
      <vt:variant>
        <vt:lpwstr/>
      </vt:variant>
      <vt:variant>
        <vt:lpwstr>_Toc512417953</vt:lpwstr>
      </vt:variant>
      <vt:variant>
        <vt:i4>1048639</vt:i4>
      </vt:variant>
      <vt:variant>
        <vt:i4>203</vt:i4>
      </vt:variant>
      <vt:variant>
        <vt:i4>0</vt:i4>
      </vt:variant>
      <vt:variant>
        <vt:i4>5</vt:i4>
      </vt:variant>
      <vt:variant>
        <vt:lpwstr/>
      </vt:variant>
      <vt:variant>
        <vt:lpwstr>_Toc512417952</vt:lpwstr>
      </vt:variant>
      <vt:variant>
        <vt:i4>1048639</vt:i4>
      </vt:variant>
      <vt:variant>
        <vt:i4>200</vt:i4>
      </vt:variant>
      <vt:variant>
        <vt:i4>0</vt:i4>
      </vt:variant>
      <vt:variant>
        <vt:i4>5</vt:i4>
      </vt:variant>
      <vt:variant>
        <vt:lpwstr/>
      </vt:variant>
      <vt:variant>
        <vt:lpwstr>_Toc512417951</vt:lpwstr>
      </vt:variant>
      <vt:variant>
        <vt:i4>1048639</vt:i4>
      </vt:variant>
      <vt:variant>
        <vt:i4>197</vt:i4>
      </vt:variant>
      <vt:variant>
        <vt:i4>0</vt:i4>
      </vt:variant>
      <vt:variant>
        <vt:i4>5</vt:i4>
      </vt:variant>
      <vt:variant>
        <vt:lpwstr/>
      </vt:variant>
      <vt:variant>
        <vt:lpwstr>_Toc512417950</vt:lpwstr>
      </vt:variant>
      <vt:variant>
        <vt:i4>1114175</vt:i4>
      </vt:variant>
      <vt:variant>
        <vt:i4>194</vt:i4>
      </vt:variant>
      <vt:variant>
        <vt:i4>0</vt:i4>
      </vt:variant>
      <vt:variant>
        <vt:i4>5</vt:i4>
      </vt:variant>
      <vt:variant>
        <vt:lpwstr/>
      </vt:variant>
      <vt:variant>
        <vt:lpwstr>_Toc512417949</vt:lpwstr>
      </vt:variant>
      <vt:variant>
        <vt:i4>1114175</vt:i4>
      </vt:variant>
      <vt:variant>
        <vt:i4>191</vt:i4>
      </vt:variant>
      <vt:variant>
        <vt:i4>0</vt:i4>
      </vt:variant>
      <vt:variant>
        <vt:i4>5</vt:i4>
      </vt:variant>
      <vt:variant>
        <vt:lpwstr/>
      </vt:variant>
      <vt:variant>
        <vt:lpwstr>_Toc512417948</vt:lpwstr>
      </vt:variant>
      <vt:variant>
        <vt:i4>1114175</vt:i4>
      </vt:variant>
      <vt:variant>
        <vt:i4>188</vt:i4>
      </vt:variant>
      <vt:variant>
        <vt:i4>0</vt:i4>
      </vt:variant>
      <vt:variant>
        <vt:i4>5</vt:i4>
      </vt:variant>
      <vt:variant>
        <vt:lpwstr/>
      </vt:variant>
      <vt:variant>
        <vt:lpwstr>_Toc512417947</vt:lpwstr>
      </vt:variant>
      <vt:variant>
        <vt:i4>1114175</vt:i4>
      </vt:variant>
      <vt:variant>
        <vt:i4>185</vt:i4>
      </vt:variant>
      <vt:variant>
        <vt:i4>0</vt:i4>
      </vt:variant>
      <vt:variant>
        <vt:i4>5</vt:i4>
      </vt:variant>
      <vt:variant>
        <vt:lpwstr/>
      </vt:variant>
      <vt:variant>
        <vt:lpwstr>_Toc512417946</vt:lpwstr>
      </vt:variant>
      <vt:variant>
        <vt:i4>1114175</vt:i4>
      </vt:variant>
      <vt:variant>
        <vt:i4>182</vt:i4>
      </vt:variant>
      <vt:variant>
        <vt:i4>0</vt:i4>
      </vt:variant>
      <vt:variant>
        <vt:i4>5</vt:i4>
      </vt:variant>
      <vt:variant>
        <vt:lpwstr/>
      </vt:variant>
      <vt:variant>
        <vt:lpwstr>_Toc512417945</vt:lpwstr>
      </vt:variant>
      <vt:variant>
        <vt:i4>1114175</vt:i4>
      </vt:variant>
      <vt:variant>
        <vt:i4>179</vt:i4>
      </vt:variant>
      <vt:variant>
        <vt:i4>0</vt:i4>
      </vt:variant>
      <vt:variant>
        <vt:i4>5</vt:i4>
      </vt:variant>
      <vt:variant>
        <vt:lpwstr/>
      </vt:variant>
      <vt:variant>
        <vt:lpwstr>_Toc512417944</vt:lpwstr>
      </vt:variant>
      <vt:variant>
        <vt:i4>1114175</vt:i4>
      </vt:variant>
      <vt:variant>
        <vt:i4>176</vt:i4>
      </vt:variant>
      <vt:variant>
        <vt:i4>0</vt:i4>
      </vt:variant>
      <vt:variant>
        <vt:i4>5</vt:i4>
      </vt:variant>
      <vt:variant>
        <vt:lpwstr/>
      </vt:variant>
      <vt:variant>
        <vt:lpwstr>_Toc512417943</vt:lpwstr>
      </vt:variant>
      <vt:variant>
        <vt:i4>1114175</vt:i4>
      </vt:variant>
      <vt:variant>
        <vt:i4>173</vt:i4>
      </vt:variant>
      <vt:variant>
        <vt:i4>0</vt:i4>
      </vt:variant>
      <vt:variant>
        <vt:i4>5</vt:i4>
      </vt:variant>
      <vt:variant>
        <vt:lpwstr/>
      </vt:variant>
      <vt:variant>
        <vt:lpwstr>_Toc512417942</vt:lpwstr>
      </vt:variant>
      <vt:variant>
        <vt:i4>1114175</vt:i4>
      </vt:variant>
      <vt:variant>
        <vt:i4>170</vt:i4>
      </vt:variant>
      <vt:variant>
        <vt:i4>0</vt:i4>
      </vt:variant>
      <vt:variant>
        <vt:i4>5</vt:i4>
      </vt:variant>
      <vt:variant>
        <vt:lpwstr/>
      </vt:variant>
      <vt:variant>
        <vt:lpwstr>_Toc512417941</vt:lpwstr>
      </vt:variant>
      <vt:variant>
        <vt:i4>1114175</vt:i4>
      </vt:variant>
      <vt:variant>
        <vt:i4>167</vt:i4>
      </vt:variant>
      <vt:variant>
        <vt:i4>0</vt:i4>
      </vt:variant>
      <vt:variant>
        <vt:i4>5</vt:i4>
      </vt:variant>
      <vt:variant>
        <vt:lpwstr/>
      </vt:variant>
      <vt:variant>
        <vt:lpwstr>_Toc512417940</vt:lpwstr>
      </vt:variant>
      <vt:variant>
        <vt:i4>1441855</vt:i4>
      </vt:variant>
      <vt:variant>
        <vt:i4>164</vt:i4>
      </vt:variant>
      <vt:variant>
        <vt:i4>0</vt:i4>
      </vt:variant>
      <vt:variant>
        <vt:i4>5</vt:i4>
      </vt:variant>
      <vt:variant>
        <vt:lpwstr/>
      </vt:variant>
      <vt:variant>
        <vt:lpwstr>_Toc512417939</vt:lpwstr>
      </vt:variant>
      <vt:variant>
        <vt:i4>1441855</vt:i4>
      </vt:variant>
      <vt:variant>
        <vt:i4>161</vt:i4>
      </vt:variant>
      <vt:variant>
        <vt:i4>0</vt:i4>
      </vt:variant>
      <vt:variant>
        <vt:i4>5</vt:i4>
      </vt:variant>
      <vt:variant>
        <vt:lpwstr/>
      </vt:variant>
      <vt:variant>
        <vt:lpwstr>_Toc512417938</vt:lpwstr>
      </vt:variant>
      <vt:variant>
        <vt:i4>1441855</vt:i4>
      </vt:variant>
      <vt:variant>
        <vt:i4>158</vt:i4>
      </vt:variant>
      <vt:variant>
        <vt:i4>0</vt:i4>
      </vt:variant>
      <vt:variant>
        <vt:i4>5</vt:i4>
      </vt:variant>
      <vt:variant>
        <vt:lpwstr/>
      </vt:variant>
      <vt:variant>
        <vt:lpwstr>_Toc512417937</vt:lpwstr>
      </vt:variant>
      <vt:variant>
        <vt:i4>1441855</vt:i4>
      </vt:variant>
      <vt:variant>
        <vt:i4>155</vt:i4>
      </vt:variant>
      <vt:variant>
        <vt:i4>0</vt:i4>
      </vt:variant>
      <vt:variant>
        <vt:i4>5</vt:i4>
      </vt:variant>
      <vt:variant>
        <vt:lpwstr/>
      </vt:variant>
      <vt:variant>
        <vt:lpwstr>_Toc512417936</vt:lpwstr>
      </vt:variant>
      <vt:variant>
        <vt:i4>1441855</vt:i4>
      </vt:variant>
      <vt:variant>
        <vt:i4>152</vt:i4>
      </vt:variant>
      <vt:variant>
        <vt:i4>0</vt:i4>
      </vt:variant>
      <vt:variant>
        <vt:i4>5</vt:i4>
      </vt:variant>
      <vt:variant>
        <vt:lpwstr/>
      </vt:variant>
      <vt:variant>
        <vt:lpwstr>_Toc512417935</vt:lpwstr>
      </vt:variant>
      <vt:variant>
        <vt:i4>1441855</vt:i4>
      </vt:variant>
      <vt:variant>
        <vt:i4>149</vt:i4>
      </vt:variant>
      <vt:variant>
        <vt:i4>0</vt:i4>
      </vt:variant>
      <vt:variant>
        <vt:i4>5</vt:i4>
      </vt:variant>
      <vt:variant>
        <vt:lpwstr/>
      </vt:variant>
      <vt:variant>
        <vt:lpwstr>_Toc512417934</vt:lpwstr>
      </vt:variant>
      <vt:variant>
        <vt:i4>1441855</vt:i4>
      </vt:variant>
      <vt:variant>
        <vt:i4>146</vt:i4>
      </vt:variant>
      <vt:variant>
        <vt:i4>0</vt:i4>
      </vt:variant>
      <vt:variant>
        <vt:i4>5</vt:i4>
      </vt:variant>
      <vt:variant>
        <vt:lpwstr/>
      </vt:variant>
      <vt:variant>
        <vt:lpwstr>_Toc512417933</vt:lpwstr>
      </vt:variant>
      <vt:variant>
        <vt:i4>1441855</vt:i4>
      </vt:variant>
      <vt:variant>
        <vt:i4>143</vt:i4>
      </vt:variant>
      <vt:variant>
        <vt:i4>0</vt:i4>
      </vt:variant>
      <vt:variant>
        <vt:i4>5</vt:i4>
      </vt:variant>
      <vt:variant>
        <vt:lpwstr/>
      </vt:variant>
      <vt:variant>
        <vt:lpwstr>_Toc512417932</vt:lpwstr>
      </vt:variant>
      <vt:variant>
        <vt:i4>1441855</vt:i4>
      </vt:variant>
      <vt:variant>
        <vt:i4>140</vt:i4>
      </vt:variant>
      <vt:variant>
        <vt:i4>0</vt:i4>
      </vt:variant>
      <vt:variant>
        <vt:i4>5</vt:i4>
      </vt:variant>
      <vt:variant>
        <vt:lpwstr/>
      </vt:variant>
      <vt:variant>
        <vt:lpwstr>_Toc512417931</vt:lpwstr>
      </vt:variant>
      <vt:variant>
        <vt:i4>1441855</vt:i4>
      </vt:variant>
      <vt:variant>
        <vt:i4>137</vt:i4>
      </vt:variant>
      <vt:variant>
        <vt:i4>0</vt:i4>
      </vt:variant>
      <vt:variant>
        <vt:i4>5</vt:i4>
      </vt:variant>
      <vt:variant>
        <vt:lpwstr/>
      </vt:variant>
      <vt:variant>
        <vt:lpwstr>_Toc512417930</vt:lpwstr>
      </vt:variant>
      <vt:variant>
        <vt:i4>1507391</vt:i4>
      </vt:variant>
      <vt:variant>
        <vt:i4>134</vt:i4>
      </vt:variant>
      <vt:variant>
        <vt:i4>0</vt:i4>
      </vt:variant>
      <vt:variant>
        <vt:i4>5</vt:i4>
      </vt:variant>
      <vt:variant>
        <vt:lpwstr/>
      </vt:variant>
      <vt:variant>
        <vt:lpwstr>_Toc512417929</vt:lpwstr>
      </vt:variant>
      <vt:variant>
        <vt:i4>1507391</vt:i4>
      </vt:variant>
      <vt:variant>
        <vt:i4>131</vt:i4>
      </vt:variant>
      <vt:variant>
        <vt:i4>0</vt:i4>
      </vt:variant>
      <vt:variant>
        <vt:i4>5</vt:i4>
      </vt:variant>
      <vt:variant>
        <vt:lpwstr/>
      </vt:variant>
      <vt:variant>
        <vt:lpwstr>_Toc512417928</vt:lpwstr>
      </vt:variant>
      <vt:variant>
        <vt:i4>1507391</vt:i4>
      </vt:variant>
      <vt:variant>
        <vt:i4>128</vt:i4>
      </vt:variant>
      <vt:variant>
        <vt:i4>0</vt:i4>
      </vt:variant>
      <vt:variant>
        <vt:i4>5</vt:i4>
      </vt:variant>
      <vt:variant>
        <vt:lpwstr/>
      </vt:variant>
      <vt:variant>
        <vt:lpwstr>_Toc512417927</vt:lpwstr>
      </vt:variant>
      <vt:variant>
        <vt:i4>1507391</vt:i4>
      </vt:variant>
      <vt:variant>
        <vt:i4>125</vt:i4>
      </vt:variant>
      <vt:variant>
        <vt:i4>0</vt:i4>
      </vt:variant>
      <vt:variant>
        <vt:i4>5</vt:i4>
      </vt:variant>
      <vt:variant>
        <vt:lpwstr/>
      </vt:variant>
      <vt:variant>
        <vt:lpwstr>_Toc512417926</vt:lpwstr>
      </vt:variant>
      <vt:variant>
        <vt:i4>1507391</vt:i4>
      </vt:variant>
      <vt:variant>
        <vt:i4>122</vt:i4>
      </vt:variant>
      <vt:variant>
        <vt:i4>0</vt:i4>
      </vt:variant>
      <vt:variant>
        <vt:i4>5</vt:i4>
      </vt:variant>
      <vt:variant>
        <vt:lpwstr/>
      </vt:variant>
      <vt:variant>
        <vt:lpwstr>_Toc512417925</vt:lpwstr>
      </vt:variant>
      <vt:variant>
        <vt:i4>1507391</vt:i4>
      </vt:variant>
      <vt:variant>
        <vt:i4>119</vt:i4>
      </vt:variant>
      <vt:variant>
        <vt:i4>0</vt:i4>
      </vt:variant>
      <vt:variant>
        <vt:i4>5</vt:i4>
      </vt:variant>
      <vt:variant>
        <vt:lpwstr/>
      </vt:variant>
      <vt:variant>
        <vt:lpwstr>_Toc512417924</vt:lpwstr>
      </vt:variant>
      <vt:variant>
        <vt:i4>1507391</vt:i4>
      </vt:variant>
      <vt:variant>
        <vt:i4>116</vt:i4>
      </vt:variant>
      <vt:variant>
        <vt:i4>0</vt:i4>
      </vt:variant>
      <vt:variant>
        <vt:i4>5</vt:i4>
      </vt:variant>
      <vt:variant>
        <vt:lpwstr/>
      </vt:variant>
      <vt:variant>
        <vt:lpwstr>_Toc512417923</vt:lpwstr>
      </vt:variant>
      <vt:variant>
        <vt:i4>1507391</vt:i4>
      </vt:variant>
      <vt:variant>
        <vt:i4>113</vt:i4>
      </vt:variant>
      <vt:variant>
        <vt:i4>0</vt:i4>
      </vt:variant>
      <vt:variant>
        <vt:i4>5</vt:i4>
      </vt:variant>
      <vt:variant>
        <vt:lpwstr/>
      </vt:variant>
      <vt:variant>
        <vt:lpwstr>_Toc512417922</vt:lpwstr>
      </vt:variant>
      <vt:variant>
        <vt:i4>1507391</vt:i4>
      </vt:variant>
      <vt:variant>
        <vt:i4>110</vt:i4>
      </vt:variant>
      <vt:variant>
        <vt:i4>0</vt:i4>
      </vt:variant>
      <vt:variant>
        <vt:i4>5</vt:i4>
      </vt:variant>
      <vt:variant>
        <vt:lpwstr/>
      </vt:variant>
      <vt:variant>
        <vt:lpwstr>_Toc512417921</vt:lpwstr>
      </vt:variant>
      <vt:variant>
        <vt:i4>1507391</vt:i4>
      </vt:variant>
      <vt:variant>
        <vt:i4>107</vt:i4>
      </vt:variant>
      <vt:variant>
        <vt:i4>0</vt:i4>
      </vt:variant>
      <vt:variant>
        <vt:i4>5</vt:i4>
      </vt:variant>
      <vt:variant>
        <vt:lpwstr/>
      </vt:variant>
      <vt:variant>
        <vt:lpwstr>_Toc512417920</vt:lpwstr>
      </vt:variant>
      <vt:variant>
        <vt:i4>1310783</vt:i4>
      </vt:variant>
      <vt:variant>
        <vt:i4>104</vt:i4>
      </vt:variant>
      <vt:variant>
        <vt:i4>0</vt:i4>
      </vt:variant>
      <vt:variant>
        <vt:i4>5</vt:i4>
      </vt:variant>
      <vt:variant>
        <vt:lpwstr/>
      </vt:variant>
      <vt:variant>
        <vt:lpwstr>_Toc512417919</vt:lpwstr>
      </vt:variant>
      <vt:variant>
        <vt:i4>1310783</vt:i4>
      </vt:variant>
      <vt:variant>
        <vt:i4>101</vt:i4>
      </vt:variant>
      <vt:variant>
        <vt:i4>0</vt:i4>
      </vt:variant>
      <vt:variant>
        <vt:i4>5</vt:i4>
      </vt:variant>
      <vt:variant>
        <vt:lpwstr/>
      </vt:variant>
      <vt:variant>
        <vt:lpwstr>_Toc512417918</vt:lpwstr>
      </vt:variant>
      <vt:variant>
        <vt:i4>1310783</vt:i4>
      </vt:variant>
      <vt:variant>
        <vt:i4>98</vt:i4>
      </vt:variant>
      <vt:variant>
        <vt:i4>0</vt:i4>
      </vt:variant>
      <vt:variant>
        <vt:i4>5</vt:i4>
      </vt:variant>
      <vt:variant>
        <vt:lpwstr/>
      </vt:variant>
      <vt:variant>
        <vt:lpwstr>_Toc512417917</vt:lpwstr>
      </vt:variant>
      <vt:variant>
        <vt:i4>1310783</vt:i4>
      </vt:variant>
      <vt:variant>
        <vt:i4>95</vt:i4>
      </vt:variant>
      <vt:variant>
        <vt:i4>0</vt:i4>
      </vt:variant>
      <vt:variant>
        <vt:i4>5</vt:i4>
      </vt:variant>
      <vt:variant>
        <vt:lpwstr/>
      </vt:variant>
      <vt:variant>
        <vt:lpwstr>_Toc512417916</vt:lpwstr>
      </vt:variant>
      <vt:variant>
        <vt:i4>1310783</vt:i4>
      </vt:variant>
      <vt:variant>
        <vt:i4>92</vt:i4>
      </vt:variant>
      <vt:variant>
        <vt:i4>0</vt:i4>
      </vt:variant>
      <vt:variant>
        <vt:i4>5</vt:i4>
      </vt:variant>
      <vt:variant>
        <vt:lpwstr/>
      </vt:variant>
      <vt:variant>
        <vt:lpwstr>_Toc512417915</vt:lpwstr>
      </vt:variant>
      <vt:variant>
        <vt:i4>1310783</vt:i4>
      </vt:variant>
      <vt:variant>
        <vt:i4>89</vt:i4>
      </vt:variant>
      <vt:variant>
        <vt:i4>0</vt:i4>
      </vt:variant>
      <vt:variant>
        <vt:i4>5</vt:i4>
      </vt:variant>
      <vt:variant>
        <vt:lpwstr/>
      </vt:variant>
      <vt:variant>
        <vt:lpwstr>_Toc512417914</vt:lpwstr>
      </vt:variant>
      <vt:variant>
        <vt:i4>1310783</vt:i4>
      </vt:variant>
      <vt:variant>
        <vt:i4>86</vt:i4>
      </vt:variant>
      <vt:variant>
        <vt:i4>0</vt:i4>
      </vt:variant>
      <vt:variant>
        <vt:i4>5</vt:i4>
      </vt:variant>
      <vt:variant>
        <vt:lpwstr/>
      </vt:variant>
      <vt:variant>
        <vt:lpwstr>_Toc512417913</vt:lpwstr>
      </vt:variant>
      <vt:variant>
        <vt:i4>1310783</vt:i4>
      </vt:variant>
      <vt:variant>
        <vt:i4>83</vt:i4>
      </vt:variant>
      <vt:variant>
        <vt:i4>0</vt:i4>
      </vt:variant>
      <vt:variant>
        <vt:i4>5</vt:i4>
      </vt:variant>
      <vt:variant>
        <vt:lpwstr/>
      </vt:variant>
      <vt:variant>
        <vt:lpwstr>_Toc512417912</vt:lpwstr>
      </vt:variant>
      <vt:variant>
        <vt:i4>1310783</vt:i4>
      </vt:variant>
      <vt:variant>
        <vt:i4>80</vt:i4>
      </vt:variant>
      <vt:variant>
        <vt:i4>0</vt:i4>
      </vt:variant>
      <vt:variant>
        <vt:i4>5</vt:i4>
      </vt:variant>
      <vt:variant>
        <vt:lpwstr/>
      </vt:variant>
      <vt:variant>
        <vt:lpwstr>_Toc512417911</vt:lpwstr>
      </vt:variant>
      <vt:variant>
        <vt:i4>1310783</vt:i4>
      </vt:variant>
      <vt:variant>
        <vt:i4>77</vt:i4>
      </vt:variant>
      <vt:variant>
        <vt:i4>0</vt:i4>
      </vt:variant>
      <vt:variant>
        <vt:i4>5</vt:i4>
      </vt:variant>
      <vt:variant>
        <vt:lpwstr/>
      </vt:variant>
      <vt:variant>
        <vt:lpwstr>_Toc512417910</vt:lpwstr>
      </vt:variant>
      <vt:variant>
        <vt:i4>1376319</vt:i4>
      </vt:variant>
      <vt:variant>
        <vt:i4>74</vt:i4>
      </vt:variant>
      <vt:variant>
        <vt:i4>0</vt:i4>
      </vt:variant>
      <vt:variant>
        <vt:i4>5</vt:i4>
      </vt:variant>
      <vt:variant>
        <vt:lpwstr/>
      </vt:variant>
      <vt:variant>
        <vt:lpwstr>_Toc512417909</vt:lpwstr>
      </vt:variant>
      <vt:variant>
        <vt:i4>1376319</vt:i4>
      </vt:variant>
      <vt:variant>
        <vt:i4>71</vt:i4>
      </vt:variant>
      <vt:variant>
        <vt:i4>0</vt:i4>
      </vt:variant>
      <vt:variant>
        <vt:i4>5</vt:i4>
      </vt:variant>
      <vt:variant>
        <vt:lpwstr/>
      </vt:variant>
      <vt:variant>
        <vt:lpwstr>_Toc512417908</vt:lpwstr>
      </vt:variant>
      <vt:variant>
        <vt:i4>1376319</vt:i4>
      </vt:variant>
      <vt:variant>
        <vt:i4>68</vt:i4>
      </vt:variant>
      <vt:variant>
        <vt:i4>0</vt:i4>
      </vt:variant>
      <vt:variant>
        <vt:i4>5</vt:i4>
      </vt:variant>
      <vt:variant>
        <vt:lpwstr/>
      </vt:variant>
      <vt:variant>
        <vt:lpwstr>_Toc512417907</vt:lpwstr>
      </vt:variant>
      <vt:variant>
        <vt:i4>1376319</vt:i4>
      </vt:variant>
      <vt:variant>
        <vt:i4>65</vt:i4>
      </vt:variant>
      <vt:variant>
        <vt:i4>0</vt:i4>
      </vt:variant>
      <vt:variant>
        <vt:i4>5</vt:i4>
      </vt:variant>
      <vt:variant>
        <vt:lpwstr/>
      </vt:variant>
      <vt:variant>
        <vt:lpwstr>_Toc512417906</vt:lpwstr>
      </vt:variant>
      <vt:variant>
        <vt:i4>1376319</vt:i4>
      </vt:variant>
      <vt:variant>
        <vt:i4>62</vt:i4>
      </vt:variant>
      <vt:variant>
        <vt:i4>0</vt:i4>
      </vt:variant>
      <vt:variant>
        <vt:i4>5</vt:i4>
      </vt:variant>
      <vt:variant>
        <vt:lpwstr/>
      </vt:variant>
      <vt:variant>
        <vt:lpwstr>_Toc512417905</vt:lpwstr>
      </vt:variant>
      <vt:variant>
        <vt:i4>1376319</vt:i4>
      </vt:variant>
      <vt:variant>
        <vt:i4>59</vt:i4>
      </vt:variant>
      <vt:variant>
        <vt:i4>0</vt:i4>
      </vt:variant>
      <vt:variant>
        <vt:i4>5</vt:i4>
      </vt:variant>
      <vt:variant>
        <vt:lpwstr/>
      </vt:variant>
      <vt:variant>
        <vt:lpwstr>_Toc512417904</vt:lpwstr>
      </vt:variant>
      <vt:variant>
        <vt:i4>1376319</vt:i4>
      </vt:variant>
      <vt:variant>
        <vt:i4>56</vt:i4>
      </vt:variant>
      <vt:variant>
        <vt:i4>0</vt:i4>
      </vt:variant>
      <vt:variant>
        <vt:i4>5</vt:i4>
      </vt:variant>
      <vt:variant>
        <vt:lpwstr/>
      </vt:variant>
      <vt:variant>
        <vt:lpwstr>_Toc512417903</vt:lpwstr>
      </vt:variant>
      <vt:variant>
        <vt:i4>1376319</vt:i4>
      </vt:variant>
      <vt:variant>
        <vt:i4>53</vt:i4>
      </vt:variant>
      <vt:variant>
        <vt:i4>0</vt:i4>
      </vt:variant>
      <vt:variant>
        <vt:i4>5</vt:i4>
      </vt:variant>
      <vt:variant>
        <vt:lpwstr/>
      </vt:variant>
      <vt:variant>
        <vt:lpwstr>_Toc512417902</vt:lpwstr>
      </vt:variant>
      <vt:variant>
        <vt:i4>1376319</vt:i4>
      </vt:variant>
      <vt:variant>
        <vt:i4>50</vt:i4>
      </vt:variant>
      <vt:variant>
        <vt:i4>0</vt:i4>
      </vt:variant>
      <vt:variant>
        <vt:i4>5</vt:i4>
      </vt:variant>
      <vt:variant>
        <vt:lpwstr/>
      </vt:variant>
      <vt:variant>
        <vt:lpwstr>_Toc512417901</vt:lpwstr>
      </vt:variant>
      <vt:variant>
        <vt:i4>1376319</vt:i4>
      </vt:variant>
      <vt:variant>
        <vt:i4>47</vt:i4>
      </vt:variant>
      <vt:variant>
        <vt:i4>0</vt:i4>
      </vt:variant>
      <vt:variant>
        <vt:i4>5</vt:i4>
      </vt:variant>
      <vt:variant>
        <vt:lpwstr/>
      </vt:variant>
      <vt:variant>
        <vt:lpwstr>_Toc512417900</vt:lpwstr>
      </vt:variant>
      <vt:variant>
        <vt:i4>1835070</vt:i4>
      </vt:variant>
      <vt:variant>
        <vt:i4>44</vt:i4>
      </vt:variant>
      <vt:variant>
        <vt:i4>0</vt:i4>
      </vt:variant>
      <vt:variant>
        <vt:i4>5</vt:i4>
      </vt:variant>
      <vt:variant>
        <vt:lpwstr/>
      </vt:variant>
      <vt:variant>
        <vt:lpwstr>_Toc512417899</vt:lpwstr>
      </vt:variant>
      <vt:variant>
        <vt:i4>1835070</vt:i4>
      </vt:variant>
      <vt:variant>
        <vt:i4>41</vt:i4>
      </vt:variant>
      <vt:variant>
        <vt:i4>0</vt:i4>
      </vt:variant>
      <vt:variant>
        <vt:i4>5</vt:i4>
      </vt:variant>
      <vt:variant>
        <vt:lpwstr/>
      </vt:variant>
      <vt:variant>
        <vt:lpwstr>_Toc512417898</vt:lpwstr>
      </vt:variant>
      <vt:variant>
        <vt:i4>1835070</vt:i4>
      </vt:variant>
      <vt:variant>
        <vt:i4>38</vt:i4>
      </vt:variant>
      <vt:variant>
        <vt:i4>0</vt:i4>
      </vt:variant>
      <vt:variant>
        <vt:i4>5</vt:i4>
      </vt:variant>
      <vt:variant>
        <vt:lpwstr/>
      </vt:variant>
      <vt:variant>
        <vt:lpwstr>_Toc512417897</vt:lpwstr>
      </vt:variant>
      <vt:variant>
        <vt:i4>1835070</vt:i4>
      </vt:variant>
      <vt:variant>
        <vt:i4>35</vt:i4>
      </vt:variant>
      <vt:variant>
        <vt:i4>0</vt:i4>
      </vt:variant>
      <vt:variant>
        <vt:i4>5</vt:i4>
      </vt:variant>
      <vt:variant>
        <vt:lpwstr/>
      </vt:variant>
      <vt:variant>
        <vt:lpwstr>_Toc512417896</vt:lpwstr>
      </vt:variant>
      <vt:variant>
        <vt:i4>1835070</vt:i4>
      </vt:variant>
      <vt:variant>
        <vt:i4>32</vt:i4>
      </vt:variant>
      <vt:variant>
        <vt:i4>0</vt:i4>
      </vt:variant>
      <vt:variant>
        <vt:i4>5</vt:i4>
      </vt:variant>
      <vt:variant>
        <vt:lpwstr/>
      </vt:variant>
      <vt:variant>
        <vt:lpwstr>_Toc512417895</vt:lpwstr>
      </vt:variant>
      <vt:variant>
        <vt:i4>1835070</vt:i4>
      </vt:variant>
      <vt:variant>
        <vt:i4>29</vt:i4>
      </vt:variant>
      <vt:variant>
        <vt:i4>0</vt:i4>
      </vt:variant>
      <vt:variant>
        <vt:i4>5</vt:i4>
      </vt:variant>
      <vt:variant>
        <vt:lpwstr/>
      </vt:variant>
      <vt:variant>
        <vt:lpwstr>_Toc512417894</vt:lpwstr>
      </vt:variant>
      <vt:variant>
        <vt:i4>1835070</vt:i4>
      </vt:variant>
      <vt:variant>
        <vt:i4>26</vt:i4>
      </vt:variant>
      <vt:variant>
        <vt:i4>0</vt:i4>
      </vt:variant>
      <vt:variant>
        <vt:i4>5</vt:i4>
      </vt:variant>
      <vt:variant>
        <vt:lpwstr/>
      </vt:variant>
      <vt:variant>
        <vt:lpwstr>_Toc512417893</vt:lpwstr>
      </vt:variant>
      <vt:variant>
        <vt:i4>1835070</vt:i4>
      </vt:variant>
      <vt:variant>
        <vt:i4>23</vt:i4>
      </vt:variant>
      <vt:variant>
        <vt:i4>0</vt:i4>
      </vt:variant>
      <vt:variant>
        <vt:i4>5</vt:i4>
      </vt:variant>
      <vt:variant>
        <vt:lpwstr/>
      </vt:variant>
      <vt:variant>
        <vt:lpwstr>_Toc512417892</vt:lpwstr>
      </vt:variant>
      <vt:variant>
        <vt:i4>1835070</vt:i4>
      </vt:variant>
      <vt:variant>
        <vt:i4>20</vt:i4>
      </vt:variant>
      <vt:variant>
        <vt:i4>0</vt:i4>
      </vt:variant>
      <vt:variant>
        <vt:i4>5</vt:i4>
      </vt:variant>
      <vt:variant>
        <vt:lpwstr/>
      </vt:variant>
      <vt:variant>
        <vt:lpwstr>_Toc512417891</vt:lpwstr>
      </vt:variant>
      <vt:variant>
        <vt:i4>1835070</vt:i4>
      </vt:variant>
      <vt:variant>
        <vt:i4>17</vt:i4>
      </vt:variant>
      <vt:variant>
        <vt:i4>0</vt:i4>
      </vt:variant>
      <vt:variant>
        <vt:i4>5</vt:i4>
      </vt:variant>
      <vt:variant>
        <vt:lpwstr/>
      </vt:variant>
      <vt:variant>
        <vt:lpwstr>_Toc512417890</vt:lpwstr>
      </vt:variant>
      <vt:variant>
        <vt:i4>1900606</vt:i4>
      </vt:variant>
      <vt:variant>
        <vt:i4>14</vt:i4>
      </vt:variant>
      <vt:variant>
        <vt:i4>0</vt:i4>
      </vt:variant>
      <vt:variant>
        <vt:i4>5</vt:i4>
      </vt:variant>
      <vt:variant>
        <vt:lpwstr/>
      </vt:variant>
      <vt:variant>
        <vt:lpwstr>_Toc512417889</vt:lpwstr>
      </vt:variant>
      <vt:variant>
        <vt:i4>1900606</vt:i4>
      </vt:variant>
      <vt:variant>
        <vt:i4>11</vt:i4>
      </vt:variant>
      <vt:variant>
        <vt:i4>0</vt:i4>
      </vt:variant>
      <vt:variant>
        <vt:i4>5</vt:i4>
      </vt:variant>
      <vt:variant>
        <vt:lpwstr/>
      </vt:variant>
      <vt:variant>
        <vt:lpwstr>_Toc512417888</vt:lpwstr>
      </vt:variant>
      <vt:variant>
        <vt:i4>1900606</vt:i4>
      </vt:variant>
      <vt:variant>
        <vt:i4>8</vt:i4>
      </vt:variant>
      <vt:variant>
        <vt:i4>0</vt:i4>
      </vt:variant>
      <vt:variant>
        <vt:i4>5</vt:i4>
      </vt:variant>
      <vt:variant>
        <vt:lpwstr/>
      </vt:variant>
      <vt:variant>
        <vt:lpwstr>_Toc512417887</vt:lpwstr>
      </vt:variant>
      <vt:variant>
        <vt:i4>1900606</vt:i4>
      </vt:variant>
      <vt:variant>
        <vt:i4>5</vt:i4>
      </vt:variant>
      <vt:variant>
        <vt:i4>0</vt:i4>
      </vt:variant>
      <vt:variant>
        <vt:i4>5</vt:i4>
      </vt:variant>
      <vt:variant>
        <vt:lpwstr/>
      </vt:variant>
      <vt:variant>
        <vt:lpwstr>_Toc512417886</vt:lpwstr>
      </vt:variant>
      <vt:variant>
        <vt:i4>1900606</vt:i4>
      </vt:variant>
      <vt:variant>
        <vt:i4>2</vt:i4>
      </vt:variant>
      <vt:variant>
        <vt:i4>0</vt:i4>
      </vt:variant>
      <vt:variant>
        <vt:i4>5</vt:i4>
      </vt:variant>
      <vt:variant>
        <vt:lpwstr/>
      </vt:variant>
      <vt:variant>
        <vt:lpwstr>_Toc512417885</vt:lpwstr>
      </vt:variant>
      <vt:variant>
        <vt:i4>7536675</vt:i4>
      </vt:variant>
      <vt:variant>
        <vt:i4>141</vt:i4>
      </vt:variant>
      <vt:variant>
        <vt:i4>0</vt:i4>
      </vt:variant>
      <vt:variant>
        <vt:i4>5</vt:i4>
      </vt:variant>
      <vt:variant>
        <vt:lpwstr>http://www.uradni-list.si/1/objava.jsp?sop=2018-01-0353</vt:lpwstr>
      </vt:variant>
      <vt:variant>
        <vt:lpwstr/>
      </vt:variant>
      <vt:variant>
        <vt:i4>7536679</vt:i4>
      </vt:variant>
      <vt:variant>
        <vt:i4>138</vt:i4>
      </vt:variant>
      <vt:variant>
        <vt:i4>0</vt:i4>
      </vt:variant>
      <vt:variant>
        <vt:i4>5</vt:i4>
      </vt:variant>
      <vt:variant>
        <vt:lpwstr>http://www.uradni-list.si/1/objava.jsp?sop=2017-01-2879</vt:lpwstr>
      </vt:variant>
      <vt:variant>
        <vt:lpwstr/>
      </vt:variant>
      <vt:variant>
        <vt:i4>7733288</vt:i4>
      </vt:variant>
      <vt:variant>
        <vt:i4>135</vt:i4>
      </vt:variant>
      <vt:variant>
        <vt:i4>0</vt:i4>
      </vt:variant>
      <vt:variant>
        <vt:i4>5</vt:i4>
      </vt:variant>
      <vt:variant>
        <vt:lpwstr>http://www.uradni-list.si/1/objava.jsp?sop=2017-01-3733</vt:lpwstr>
      </vt:variant>
      <vt:variant>
        <vt:lpwstr/>
      </vt:variant>
      <vt:variant>
        <vt:i4>7733283</vt:i4>
      </vt:variant>
      <vt:variant>
        <vt:i4>132</vt:i4>
      </vt:variant>
      <vt:variant>
        <vt:i4>0</vt:i4>
      </vt:variant>
      <vt:variant>
        <vt:i4>5</vt:i4>
      </vt:variant>
      <vt:variant>
        <vt:lpwstr>http://www.uradni-list.si/1/objava.jsp?sop=2018-01-2329</vt:lpwstr>
      </vt:variant>
      <vt:variant>
        <vt:lpwstr/>
      </vt:variant>
      <vt:variant>
        <vt:i4>7536677</vt:i4>
      </vt:variant>
      <vt:variant>
        <vt:i4>129</vt:i4>
      </vt:variant>
      <vt:variant>
        <vt:i4>0</vt:i4>
      </vt:variant>
      <vt:variant>
        <vt:i4>5</vt:i4>
      </vt:variant>
      <vt:variant>
        <vt:lpwstr>http://www.uradni-list.si/1/objava.jsp?sop=2014-01-2973</vt:lpwstr>
      </vt:variant>
      <vt:variant>
        <vt:lpwstr/>
      </vt:variant>
      <vt:variant>
        <vt:i4>8192041</vt:i4>
      </vt:variant>
      <vt:variant>
        <vt:i4>126</vt:i4>
      </vt:variant>
      <vt:variant>
        <vt:i4>0</vt:i4>
      </vt:variant>
      <vt:variant>
        <vt:i4>5</vt:i4>
      </vt:variant>
      <vt:variant>
        <vt:lpwstr>http://www.uradni-list.si/1/objava.jsp?sop=2013-01-2298</vt:lpwstr>
      </vt:variant>
      <vt:variant>
        <vt:lpwstr/>
      </vt:variant>
      <vt:variant>
        <vt:i4>7471151</vt:i4>
      </vt:variant>
      <vt:variant>
        <vt:i4>123</vt:i4>
      </vt:variant>
      <vt:variant>
        <vt:i4>0</vt:i4>
      </vt:variant>
      <vt:variant>
        <vt:i4>5</vt:i4>
      </vt:variant>
      <vt:variant>
        <vt:lpwstr>http://www.uradni-list.si/1/objava.jsp?sop=2012-01-2561</vt:lpwstr>
      </vt:variant>
      <vt:variant>
        <vt:lpwstr/>
      </vt:variant>
      <vt:variant>
        <vt:i4>7340064</vt:i4>
      </vt:variant>
      <vt:variant>
        <vt:i4>120</vt:i4>
      </vt:variant>
      <vt:variant>
        <vt:i4>0</vt:i4>
      </vt:variant>
      <vt:variant>
        <vt:i4>5</vt:i4>
      </vt:variant>
      <vt:variant>
        <vt:lpwstr>http://www.uradni-list.si/1/objava.jsp?sop=2011-01-2941</vt:lpwstr>
      </vt:variant>
      <vt:variant>
        <vt:lpwstr/>
      </vt:variant>
      <vt:variant>
        <vt:i4>7405607</vt:i4>
      </vt:variant>
      <vt:variant>
        <vt:i4>117</vt:i4>
      </vt:variant>
      <vt:variant>
        <vt:i4>0</vt:i4>
      </vt:variant>
      <vt:variant>
        <vt:i4>5</vt:i4>
      </vt:variant>
      <vt:variant>
        <vt:lpwstr>http://www.uradni-list.si/1/objava.jsp?sop=2016-01-1969</vt:lpwstr>
      </vt:variant>
      <vt:variant>
        <vt:lpwstr/>
      </vt:variant>
      <vt:variant>
        <vt:i4>7405610</vt:i4>
      </vt:variant>
      <vt:variant>
        <vt:i4>114</vt:i4>
      </vt:variant>
      <vt:variant>
        <vt:i4>0</vt:i4>
      </vt:variant>
      <vt:variant>
        <vt:i4>5</vt:i4>
      </vt:variant>
      <vt:variant>
        <vt:lpwstr>http://www.uradni-list.si/1/objava.jsp?sop=2015-01-1762</vt:lpwstr>
      </vt:variant>
      <vt:variant>
        <vt:lpwstr/>
      </vt:variant>
      <vt:variant>
        <vt:i4>7405614</vt:i4>
      </vt:variant>
      <vt:variant>
        <vt:i4>111</vt:i4>
      </vt:variant>
      <vt:variant>
        <vt:i4>0</vt:i4>
      </vt:variant>
      <vt:variant>
        <vt:i4>5</vt:i4>
      </vt:variant>
      <vt:variant>
        <vt:lpwstr>http://www.uradni-list.si/1/objava.jsp?sop=2013-01-3548</vt:lpwstr>
      </vt:variant>
      <vt:variant>
        <vt:lpwstr/>
      </vt:variant>
      <vt:variant>
        <vt:i4>8192043</vt:i4>
      </vt:variant>
      <vt:variant>
        <vt:i4>108</vt:i4>
      </vt:variant>
      <vt:variant>
        <vt:i4>0</vt:i4>
      </vt:variant>
      <vt:variant>
        <vt:i4>5</vt:i4>
      </vt:variant>
      <vt:variant>
        <vt:lpwstr>http://www.uradni-list.si/1/objava.jsp?sop=2010-01-3387</vt:lpwstr>
      </vt:variant>
      <vt:variant>
        <vt:lpwstr/>
      </vt:variant>
      <vt:variant>
        <vt:i4>7340070</vt:i4>
      </vt:variant>
      <vt:variant>
        <vt:i4>105</vt:i4>
      </vt:variant>
      <vt:variant>
        <vt:i4>0</vt:i4>
      </vt:variant>
      <vt:variant>
        <vt:i4>5</vt:i4>
      </vt:variant>
      <vt:variant>
        <vt:lpwstr>http://www.uradni-list.si/1/objava.jsp?sop=2006-01-4833</vt:lpwstr>
      </vt:variant>
      <vt:variant>
        <vt:lpwstr/>
      </vt:variant>
      <vt:variant>
        <vt:i4>8060973</vt:i4>
      </vt:variant>
      <vt:variant>
        <vt:i4>102</vt:i4>
      </vt:variant>
      <vt:variant>
        <vt:i4>0</vt:i4>
      </vt:variant>
      <vt:variant>
        <vt:i4>5</vt:i4>
      </vt:variant>
      <vt:variant>
        <vt:lpwstr>http://www.uradni-list.si/1/objava.jsp?sop=2004-01-5190</vt:lpwstr>
      </vt:variant>
      <vt:variant>
        <vt:lpwstr/>
      </vt:variant>
      <vt:variant>
        <vt:i4>7995433</vt:i4>
      </vt:variant>
      <vt:variant>
        <vt:i4>99</vt:i4>
      </vt:variant>
      <vt:variant>
        <vt:i4>0</vt:i4>
      </vt:variant>
      <vt:variant>
        <vt:i4>5</vt:i4>
      </vt:variant>
      <vt:variant>
        <vt:lpwstr>http://www.uradni-list.si/1/objava.jsp?sop=2004-01-4596</vt:lpwstr>
      </vt:variant>
      <vt:variant>
        <vt:lpwstr/>
      </vt:variant>
      <vt:variant>
        <vt:i4>7471144</vt:i4>
      </vt:variant>
      <vt:variant>
        <vt:i4>96</vt:i4>
      </vt:variant>
      <vt:variant>
        <vt:i4>0</vt:i4>
      </vt:variant>
      <vt:variant>
        <vt:i4>5</vt:i4>
      </vt:variant>
      <vt:variant>
        <vt:lpwstr>http://www.uradni-list.si/1/objava.jsp?sop=2012-01-0243</vt:lpwstr>
      </vt:variant>
      <vt:variant>
        <vt:lpwstr/>
      </vt:variant>
      <vt:variant>
        <vt:i4>7340064</vt:i4>
      </vt:variant>
      <vt:variant>
        <vt:i4>93</vt:i4>
      </vt:variant>
      <vt:variant>
        <vt:i4>0</vt:i4>
      </vt:variant>
      <vt:variant>
        <vt:i4>5</vt:i4>
      </vt:variant>
      <vt:variant>
        <vt:lpwstr>http://www.uradni-list.si/1/objava.jsp?sop=2009-01-0170</vt:lpwstr>
      </vt:variant>
      <vt:variant>
        <vt:lpwstr/>
      </vt:variant>
      <vt:variant>
        <vt:i4>7733281</vt:i4>
      </vt:variant>
      <vt:variant>
        <vt:i4>90</vt:i4>
      </vt:variant>
      <vt:variant>
        <vt:i4>0</vt:i4>
      </vt:variant>
      <vt:variant>
        <vt:i4>5</vt:i4>
      </vt:variant>
      <vt:variant>
        <vt:lpwstr>http://www.uradni-list.si/1/objava.jsp?sop=2008-01-2137</vt:lpwstr>
      </vt:variant>
      <vt:variant>
        <vt:lpwstr/>
      </vt:variant>
      <vt:variant>
        <vt:i4>7602220</vt:i4>
      </vt:variant>
      <vt:variant>
        <vt:i4>87</vt:i4>
      </vt:variant>
      <vt:variant>
        <vt:i4>0</vt:i4>
      </vt:variant>
      <vt:variant>
        <vt:i4>5</vt:i4>
      </vt:variant>
      <vt:variant>
        <vt:lpwstr>http://www.uradni-list.si/1/objava.jsp?sop=2007-01-0339</vt:lpwstr>
      </vt:variant>
      <vt:variant>
        <vt:lpwstr/>
      </vt:variant>
      <vt:variant>
        <vt:i4>7471146</vt:i4>
      </vt:variant>
      <vt:variant>
        <vt:i4>84</vt:i4>
      </vt:variant>
      <vt:variant>
        <vt:i4>0</vt:i4>
      </vt:variant>
      <vt:variant>
        <vt:i4>5</vt:i4>
      </vt:variant>
      <vt:variant>
        <vt:lpwstr>http://www.uradni-list.si/1/objava.jsp?sop=2006-01-5407</vt:lpwstr>
      </vt:variant>
      <vt:variant>
        <vt:lpwstr/>
      </vt:variant>
      <vt:variant>
        <vt:i4>7667750</vt:i4>
      </vt:variant>
      <vt:variant>
        <vt:i4>81</vt:i4>
      </vt:variant>
      <vt:variant>
        <vt:i4>0</vt:i4>
      </vt:variant>
      <vt:variant>
        <vt:i4>5</vt:i4>
      </vt:variant>
      <vt:variant>
        <vt:lpwstr>http://www.uradni-list.si/1/objava.jsp?sop=2006-01-3814</vt:lpwstr>
      </vt:variant>
      <vt:variant>
        <vt:lpwstr/>
      </vt:variant>
      <vt:variant>
        <vt:i4>7798825</vt:i4>
      </vt:variant>
      <vt:variant>
        <vt:i4>78</vt:i4>
      </vt:variant>
      <vt:variant>
        <vt:i4>0</vt:i4>
      </vt:variant>
      <vt:variant>
        <vt:i4>5</vt:i4>
      </vt:variant>
      <vt:variant>
        <vt:lpwstr>http://www.uradni-list.si/1/objava.jsp?sop=2011-01-2039</vt:lpwstr>
      </vt:variant>
      <vt:variant>
        <vt:lpwstr/>
      </vt:variant>
      <vt:variant>
        <vt:i4>7405615</vt:i4>
      </vt:variant>
      <vt:variant>
        <vt:i4>75</vt:i4>
      </vt:variant>
      <vt:variant>
        <vt:i4>0</vt:i4>
      </vt:variant>
      <vt:variant>
        <vt:i4>5</vt:i4>
      </vt:variant>
      <vt:variant>
        <vt:lpwstr>http://www.uradni-list.si/1/objava.jsp?sop=2005-01-3259</vt:lpwstr>
      </vt:variant>
      <vt:variant>
        <vt:lpwstr/>
      </vt:variant>
      <vt:variant>
        <vt:i4>7798825</vt:i4>
      </vt:variant>
      <vt:variant>
        <vt:i4>72</vt:i4>
      </vt:variant>
      <vt:variant>
        <vt:i4>0</vt:i4>
      </vt:variant>
      <vt:variant>
        <vt:i4>5</vt:i4>
      </vt:variant>
      <vt:variant>
        <vt:lpwstr>http://www.uradni-list.si/1/objava.jsp?sop=2011-01-2039</vt:lpwstr>
      </vt:variant>
      <vt:variant>
        <vt:lpwstr/>
      </vt:variant>
      <vt:variant>
        <vt:i4>7995438</vt:i4>
      </vt:variant>
      <vt:variant>
        <vt:i4>69</vt:i4>
      </vt:variant>
      <vt:variant>
        <vt:i4>0</vt:i4>
      </vt:variant>
      <vt:variant>
        <vt:i4>5</vt:i4>
      </vt:variant>
      <vt:variant>
        <vt:lpwstr>http://www.uradni-list.si/1/objava.jsp?sop=1999-01-2652</vt:lpwstr>
      </vt:variant>
      <vt:variant>
        <vt:lpwstr/>
      </vt:variant>
      <vt:variant>
        <vt:i4>7798825</vt:i4>
      </vt:variant>
      <vt:variant>
        <vt:i4>66</vt:i4>
      </vt:variant>
      <vt:variant>
        <vt:i4>0</vt:i4>
      </vt:variant>
      <vt:variant>
        <vt:i4>5</vt:i4>
      </vt:variant>
      <vt:variant>
        <vt:lpwstr>http://www.uradni-list.si/1/objava.jsp?sop=2011-01-2039</vt:lpwstr>
      </vt:variant>
      <vt:variant>
        <vt:lpwstr/>
      </vt:variant>
      <vt:variant>
        <vt:i4>7536685</vt:i4>
      </vt:variant>
      <vt:variant>
        <vt:i4>63</vt:i4>
      </vt:variant>
      <vt:variant>
        <vt:i4>0</vt:i4>
      </vt:variant>
      <vt:variant>
        <vt:i4>5</vt:i4>
      </vt:variant>
      <vt:variant>
        <vt:lpwstr>http://www.uradni-list.si/1/objava.jsp?sop=2006-01-5319</vt:lpwstr>
      </vt:variant>
      <vt:variant>
        <vt:lpwstr/>
      </vt:variant>
      <vt:variant>
        <vt:i4>7602217</vt:i4>
      </vt:variant>
      <vt:variant>
        <vt:i4>60</vt:i4>
      </vt:variant>
      <vt:variant>
        <vt:i4>0</vt:i4>
      </vt:variant>
      <vt:variant>
        <vt:i4>5</vt:i4>
      </vt:variant>
      <vt:variant>
        <vt:lpwstr>http://www.uradni-list.si/1/objava.jsp?sop=2003-21-0039</vt:lpwstr>
      </vt:variant>
      <vt:variant>
        <vt:lpwstr/>
      </vt:variant>
      <vt:variant>
        <vt:i4>7667753</vt:i4>
      </vt:variant>
      <vt:variant>
        <vt:i4>57</vt:i4>
      </vt:variant>
      <vt:variant>
        <vt:i4>0</vt:i4>
      </vt:variant>
      <vt:variant>
        <vt:i4>5</vt:i4>
      </vt:variant>
      <vt:variant>
        <vt:lpwstr>http://www.uradni-list.si/1/objava.jsp?sop=2002-01-4367</vt:lpwstr>
      </vt:variant>
      <vt:variant>
        <vt:lpwstr/>
      </vt:variant>
      <vt:variant>
        <vt:i4>7798825</vt:i4>
      </vt:variant>
      <vt:variant>
        <vt:i4>54</vt:i4>
      </vt:variant>
      <vt:variant>
        <vt:i4>0</vt:i4>
      </vt:variant>
      <vt:variant>
        <vt:i4>5</vt:i4>
      </vt:variant>
      <vt:variant>
        <vt:lpwstr>http://www.uradni-list.si/1/objava.jsp?sop=2011-01-2039</vt:lpwstr>
      </vt:variant>
      <vt:variant>
        <vt:lpwstr/>
      </vt:variant>
      <vt:variant>
        <vt:i4>8323118</vt:i4>
      </vt:variant>
      <vt:variant>
        <vt:i4>51</vt:i4>
      </vt:variant>
      <vt:variant>
        <vt:i4>0</vt:i4>
      </vt:variant>
      <vt:variant>
        <vt:i4>5</vt:i4>
      </vt:variant>
      <vt:variant>
        <vt:lpwstr>http://www.uradni-list.si/1/objava.jsp?sop=2005-01-1396</vt:lpwstr>
      </vt:variant>
      <vt:variant>
        <vt:lpwstr/>
      </vt:variant>
      <vt:variant>
        <vt:i4>8257578</vt:i4>
      </vt:variant>
      <vt:variant>
        <vt:i4>48</vt:i4>
      </vt:variant>
      <vt:variant>
        <vt:i4>0</vt:i4>
      </vt:variant>
      <vt:variant>
        <vt:i4>5</vt:i4>
      </vt:variant>
      <vt:variant>
        <vt:lpwstr>http://www.uradni-list.si/1/objava.jsp?sop=1999-01-4279</vt:lpwstr>
      </vt:variant>
      <vt:variant>
        <vt:lpwstr/>
      </vt:variant>
      <vt:variant>
        <vt:i4>7798825</vt:i4>
      </vt:variant>
      <vt:variant>
        <vt:i4>45</vt:i4>
      </vt:variant>
      <vt:variant>
        <vt:i4>0</vt:i4>
      </vt:variant>
      <vt:variant>
        <vt:i4>5</vt:i4>
      </vt:variant>
      <vt:variant>
        <vt:lpwstr>http://www.uradni-list.si/1/objava.jsp?sop=2011-01-2039</vt:lpwstr>
      </vt:variant>
      <vt:variant>
        <vt:lpwstr/>
      </vt:variant>
      <vt:variant>
        <vt:i4>8323118</vt:i4>
      </vt:variant>
      <vt:variant>
        <vt:i4>42</vt:i4>
      </vt:variant>
      <vt:variant>
        <vt:i4>0</vt:i4>
      </vt:variant>
      <vt:variant>
        <vt:i4>5</vt:i4>
      </vt:variant>
      <vt:variant>
        <vt:lpwstr>http://www.uradni-list.si/1/objava.jsp?sop=2005-01-1395</vt:lpwstr>
      </vt:variant>
      <vt:variant>
        <vt:lpwstr/>
      </vt:variant>
      <vt:variant>
        <vt:i4>7405610</vt:i4>
      </vt:variant>
      <vt:variant>
        <vt:i4>39</vt:i4>
      </vt:variant>
      <vt:variant>
        <vt:i4>0</vt:i4>
      </vt:variant>
      <vt:variant>
        <vt:i4>5</vt:i4>
      </vt:variant>
      <vt:variant>
        <vt:lpwstr>http://www.uradni-list.si/1/objava.jsp?sop=1999-01-4280</vt:lpwstr>
      </vt:variant>
      <vt:variant>
        <vt:lpwstr/>
      </vt:variant>
      <vt:variant>
        <vt:i4>7798825</vt:i4>
      </vt:variant>
      <vt:variant>
        <vt:i4>36</vt:i4>
      </vt:variant>
      <vt:variant>
        <vt:i4>0</vt:i4>
      </vt:variant>
      <vt:variant>
        <vt:i4>5</vt:i4>
      </vt:variant>
      <vt:variant>
        <vt:lpwstr>http://www.uradni-list.si/1/objava.jsp?sop=2011-01-2039</vt:lpwstr>
      </vt:variant>
      <vt:variant>
        <vt:lpwstr/>
      </vt:variant>
      <vt:variant>
        <vt:i4>7798831</vt:i4>
      </vt:variant>
      <vt:variant>
        <vt:i4>33</vt:i4>
      </vt:variant>
      <vt:variant>
        <vt:i4>0</vt:i4>
      </vt:variant>
      <vt:variant>
        <vt:i4>5</vt:i4>
      </vt:variant>
      <vt:variant>
        <vt:lpwstr>http://www.uradni-list.si/1/objava.jsp?sop=2004-01-4349</vt:lpwstr>
      </vt:variant>
      <vt:variant>
        <vt:lpwstr/>
      </vt:variant>
      <vt:variant>
        <vt:i4>7733280</vt:i4>
      </vt:variant>
      <vt:variant>
        <vt:i4>30</vt:i4>
      </vt:variant>
      <vt:variant>
        <vt:i4>0</vt:i4>
      </vt:variant>
      <vt:variant>
        <vt:i4>5</vt:i4>
      </vt:variant>
      <vt:variant>
        <vt:lpwstr>http://www.uradni-list.si/1/objava.jsp?sop=2011-01-4942</vt:lpwstr>
      </vt:variant>
      <vt:variant>
        <vt:lpwstr/>
      </vt:variant>
      <vt:variant>
        <vt:i4>8192039</vt:i4>
      </vt:variant>
      <vt:variant>
        <vt:i4>27</vt:i4>
      </vt:variant>
      <vt:variant>
        <vt:i4>0</vt:i4>
      </vt:variant>
      <vt:variant>
        <vt:i4>5</vt:i4>
      </vt:variant>
      <vt:variant>
        <vt:lpwstr>http://www.uradni-list.si/1/objava.jsp?sop=2018-01-3783</vt:lpwstr>
      </vt:variant>
      <vt:variant>
        <vt:lpwstr/>
      </vt:variant>
      <vt:variant>
        <vt:i4>7798827</vt:i4>
      </vt:variant>
      <vt:variant>
        <vt:i4>24</vt:i4>
      </vt:variant>
      <vt:variant>
        <vt:i4>0</vt:i4>
      </vt:variant>
      <vt:variant>
        <vt:i4>5</vt:i4>
      </vt:variant>
      <vt:variant>
        <vt:lpwstr>http://www.uradni-list.si/1/objava.jsp?sop=2015-01-1602</vt:lpwstr>
      </vt:variant>
      <vt:variant>
        <vt:lpwstr/>
      </vt:variant>
      <vt:variant>
        <vt:i4>7798825</vt:i4>
      </vt:variant>
      <vt:variant>
        <vt:i4>21</vt:i4>
      </vt:variant>
      <vt:variant>
        <vt:i4>0</vt:i4>
      </vt:variant>
      <vt:variant>
        <vt:i4>5</vt:i4>
      </vt:variant>
      <vt:variant>
        <vt:lpwstr>http://www.uradni-list.si/1/objava.jsp?sop=2011-01-2039</vt:lpwstr>
      </vt:variant>
      <vt:variant>
        <vt:lpwstr/>
      </vt:variant>
      <vt:variant>
        <vt:i4>7340074</vt:i4>
      </vt:variant>
      <vt:variant>
        <vt:i4>18</vt:i4>
      </vt:variant>
      <vt:variant>
        <vt:i4>0</vt:i4>
      </vt:variant>
      <vt:variant>
        <vt:i4>5</vt:i4>
      </vt:variant>
      <vt:variant>
        <vt:lpwstr>http://www.uradni-list.si/1/objava.jsp?sop=2010-01-5233</vt:lpwstr>
      </vt:variant>
      <vt:variant>
        <vt:lpwstr/>
      </vt:variant>
      <vt:variant>
        <vt:i4>7733287</vt:i4>
      </vt:variant>
      <vt:variant>
        <vt:i4>15</vt:i4>
      </vt:variant>
      <vt:variant>
        <vt:i4>0</vt:i4>
      </vt:variant>
      <vt:variant>
        <vt:i4>5</vt:i4>
      </vt:variant>
      <vt:variant>
        <vt:lpwstr>http://www.uradni-list.si/1/objava.jsp?sop=2007-01-2834</vt:lpwstr>
      </vt:variant>
      <vt:variant>
        <vt:lpwstr/>
      </vt:variant>
      <vt:variant>
        <vt:i4>8323118</vt:i4>
      </vt:variant>
      <vt:variant>
        <vt:i4>12</vt:i4>
      </vt:variant>
      <vt:variant>
        <vt:i4>0</vt:i4>
      </vt:variant>
      <vt:variant>
        <vt:i4>5</vt:i4>
      </vt:variant>
      <vt:variant>
        <vt:lpwstr>http://www.uradni-list.si/1/objava.jsp?sop=2005-01-1398</vt:lpwstr>
      </vt:variant>
      <vt:variant>
        <vt:lpwstr/>
      </vt:variant>
      <vt:variant>
        <vt:i4>7536672</vt:i4>
      </vt:variant>
      <vt:variant>
        <vt:i4>9</vt:i4>
      </vt:variant>
      <vt:variant>
        <vt:i4>0</vt:i4>
      </vt:variant>
      <vt:variant>
        <vt:i4>5</vt:i4>
      </vt:variant>
      <vt:variant>
        <vt:lpwstr>http://www.uradni-list.si/1/objava.jsp?sop=2001-01-4905</vt:lpwstr>
      </vt:variant>
      <vt:variant>
        <vt:lpwstr/>
      </vt:variant>
      <vt:variant>
        <vt:i4>7340078</vt:i4>
      </vt:variant>
      <vt:variant>
        <vt:i4>6</vt:i4>
      </vt:variant>
      <vt:variant>
        <vt:i4>0</vt:i4>
      </vt:variant>
      <vt:variant>
        <vt:i4>5</vt:i4>
      </vt:variant>
      <vt:variant>
        <vt:lpwstr>http://www.uradni-list.si/1/objava.jsp?sop=2017-01-2140</vt:lpwstr>
      </vt:variant>
      <vt:variant>
        <vt:lpwstr/>
      </vt:variant>
      <vt:variant>
        <vt:i4>7602208</vt:i4>
      </vt:variant>
      <vt:variant>
        <vt:i4>3</vt:i4>
      </vt:variant>
      <vt:variant>
        <vt:i4>0</vt:i4>
      </vt:variant>
      <vt:variant>
        <vt:i4>5</vt:i4>
      </vt:variant>
      <vt:variant>
        <vt:lpwstr>http://www.uradni-list.si/1/objava.jsp?sop=2018-01-4066</vt:lpwstr>
      </vt:variant>
      <vt:variant>
        <vt:lpwstr/>
      </vt:variant>
      <vt:variant>
        <vt:i4>7405611</vt:i4>
      </vt:variant>
      <vt:variant>
        <vt:i4>0</vt:i4>
      </vt:variant>
      <vt:variant>
        <vt:i4>0</vt:i4>
      </vt:variant>
      <vt:variant>
        <vt:i4>5</vt:i4>
      </vt:variant>
      <vt:variant>
        <vt:lpwstr>http://www.uradni-list.si/1/objava.jsp?sop=2013-01-2054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Inšpekcijskega sveta za leto 2018</dc:title>
  <dc:subject/>
  <dc:creator>Maja Nemanič</dc:creator>
  <cp:keywords/>
  <cp:lastModifiedBy>Darja Centa</cp:lastModifiedBy>
  <cp:revision>4</cp:revision>
  <cp:lastPrinted>2019-03-07T12:36:00Z</cp:lastPrinted>
  <dcterms:created xsi:type="dcterms:W3CDTF">2020-09-17T10:57:00Z</dcterms:created>
  <dcterms:modified xsi:type="dcterms:W3CDTF">2020-09-17T10:58:00Z</dcterms:modified>
</cp:coreProperties>
</file>