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8DB" w:rsidRDefault="00C878DB" w:rsidP="00E44C83">
      <w:pPr>
        <w:jc w:val="both"/>
        <w:rPr>
          <w:rFonts w:cs="Arial"/>
          <w:sz w:val="20"/>
        </w:rPr>
      </w:pPr>
    </w:p>
    <w:p w:rsidR="00173A81" w:rsidRPr="006B376E" w:rsidRDefault="00173A81" w:rsidP="00E44C83">
      <w:pPr>
        <w:jc w:val="both"/>
        <w:rPr>
          <w:rFonts w:cs="Arial"/>
          <w:sz w:val="20"/>
        </w:rPr>
      </w:pPr>
    </w:p>
    <w:p w:rsidR="009903A1" w:rsidRPr="006B376E" w:rsidRDefault="00CD7B86" w:rsidP="00E44C83">
      <w:pPr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Številka:</w:t>
      </w:r>
      <w:r w:rsidR="00480477" w:rsidRPr="006B376E">
        <w:rPr>
          <w:rFonts w:cs="Arial"/>
          <w:sz w:val="20"/>
        </w:rPr>
        <w:t xml:space="preserve"> </w:t>
      </w:r>
      <w:r w:rsidR="006B376E" w:rsidRPr="006B376E">
        <w:rPr>
          <w:rFonts w:cs="Arial"/>
          <w:sz w:val="20"/>
        </w:rPr>
        <w:tab/>
      </w:r>
      <w:bookmarkStart w:id="0" w:name="_Hlk64567264"/>
      <w:r w:rsidR="006B376E" w:rsidRPr="006B376E">
        <w:rPr>
          <w:rFonts w:cs="Arial"/>
          <w:sz w:val="20"/>
        </w:rPr>
        <w:t>352-25/2021/3</w:t>
      </w:r>
    </w:p>
    <w:bookmarkEnd w:id="0"/>
    <w:p w:rsidR="00CD7B86" w:rsidRPr="006B376E" w:rsidRDefault="00CD7B86" w:rsidP="00E44C83">
      <w:pPr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Datum:</w:t>
      </w:r>
      <w:r w:rsidR="006B376E" w:rsidRPr="006B376E">
        <w:rPr>
          <w:rFonts w:cs="Arial"/>
          <w:sz w:val="20"/>
        </w:rPr>
        <w:t xml:space="preserve"> </w:t>
      </w:r>
      <w:r w:rsidR="006B376E" w:rsidRPr="006B376E">
        <w:rPr>
          <w:rFonts w:cs="Arial"/>
          <w:sz w:val="20"/>
        </w:rPr>
        <w:tab/>
      </w:r>
      <w:r w:rsidR="006B376E" w:rsidRPr="006B376E">
        <w:rPr>
          <w:rFonts w:cs="Arial"/>
          <w:sz w:val="20"/>
        </w:rPr>
        <w:tab/>
        <w:t>18</w:t>
      </w:r>
      <w:r w:rsidR="00F361AB" w:rsidRPr="006B376E">
        <w:rPr>
          <w:rFonts w:cs="Arial"/>
          <w:sz w:val="20"/>
        </w:rPr>
        <w:t>.</w:t>
      </w:r>
      <w:r w:rsidR="00E42F48" w:rsidRPr="006B376E">
        <w:rPr>
          <w:rFonts w:cs="Arial"/>
          <w:sz w:val="20"/>
        </w:rPr>
        <w:t>0</w:t>
      </w:r>
      <w:r w:rsidR="006B376E" w:rsidRPr="006B376E">
        <w:rPr>
          <w:rFonts w:cs="Arial"/>
          <w:sz w:val="20"/>
        </w:rPr>
        <w:t>2</w:t>
      </w:r>
      <w:r w:rsidR="00F361AB" w:rsidRPr="006B376E">
        <w:rPr>
          <w:rFonts w:cs="Arial"/>
          <w:sz w:val="20"/>
        </w:rPr>
        <w:t>.202</w:t>
      </w:r>
      <w:r w:rsidR="00E42F48" w:rsidRPr="006B376E">
        <w:rPr>
          <w:rFonts w:cs="Arial"/>
          <w:sz w:val="20"/>
        </w:rPr>
        <w:t>1</w:t>
      </w:r>
    </w:p>
    <w:p w:rsidR="00CD7B86" w:rsidRPr="006B376E" w:rsidRDefault="00CD7B86" w:rsidP="00E44C83">
      <w:pPr>
        <w:jc w:val="both"/>
        <w:rPr>
          <w:rFonts w:cs="Arial"/>
          <w:sz w:val="20"/>
        </w:rPr>
      </w:pPr>
    </w:p>
    <w:p w:rsidR="00C878DB" w:rsidRPr="006B376E" w:rsidRDefault="00C878DB" w:rsidP="00E44C83">
      <w:pPr>
        <w:jc w:val="both"/>
        <w:rPr>
          <w:rFonts w:cs="Arial"/>
          <w:sz w:val="20"/>
        </w:rPr>
      </w:pPr>
    </w:p>
    <w:p w:rsidR="00173A81" w:rsidRPr="006B376E" w:rsidRDefault="00173A81" w:rsidP="00E44C83">
      <w:pPr>
        <w:jc w:val="both"/>
        <w:rPr>
          <w:rFonts w:cs="Arial"/>
          <w:sz w:val="20"/>
        </w:rPr>
      </w:pPr>
    </w:p>
    <w:p w:rsidR="00E44C83" w:rsidRPr="006B376E" w:rsidRDefault="00E44C83" w:rsidP="00E44C83">
      <w:pPr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 xml:space="preserve">Republika Slovenija, Ministrstvo za </w:t>
      </w:r>
      <w:r w:rsidR="0040383E" w:rsidRPr="006B376E">
        <w:rPr>
          <w:rFonts w:cs="Arial"/>
          <w:sz w:val="20"/>
        </w:rPr>
        <w:t>javno upravo</w:t>
      </w:r>
      <w:r w:rsidR="003B30A8" w:rsidRPr="006B376E">
        <w:rPr>
          <w:rFonts w:cs="Arial"/>
          <w:sz w:val="20"/>
        </w:rPr>
        <w:t xml:space="preserve">, </w:t>
      </w:r>
      <w:r w:rsidR="0040383E" w:rsidRPr="006B376E">
        <w:rPr>
          <w:rFonts w:cs="Arial"/>
          <w:sz w:val="20"/>
        </w:rPr>
        <w:t>Tržaška cesta 21</w:t>
      </w:r>
      <w:r w:rsidR="00C066EE" w:rsidRPr="006B376E">
        <w:rPr>
          <w:rFonts w:cs="Arial"/>
          <w:sz w:val="20"/>
        </w:rPr>
        <w:t>, Ljubljana</w:t>
      </w:r>
      <w:r w:rsidR="005B1231" w:rsidRPr="006B376E">
        <w:rPr>
          <w:rFonts w:cs="Arial"/>
          <w:sz w:val="20"/>
        </w:rPr>
        <w:t xml:space="preserve">, skladno z </w:t>
      </w:r>
      <w:r w:rsidR="00E42F48" w:rsidRPr="006B376E">
        <w:rPr>
          <w:rFonts w:cs="Arial"/>
          <w:sz w:val="20"/>
        </w:rPr>
        <w:t xml:space="preserve">določili </w:t>
      </w:r>
      <w:r w:rsidR="006B376E" w:rsidRPr="006B376E">
        <w:rPr>
          <w:rFonts w:cs="Arial"/>
          <w:sz w:val="20"/>
        </w:rPr>
        <w:t xml:space="preserve">36., 52., 54. in 78. </w:t>
      </w:r>
      <w:r w:rsidR="005B1231" w:rsidRPr="006B376E">
        <w:rPr>
          <w:rFonts w:cs="Arial"/>
          <w:sz w:val="20"/>
        </w:rPr>
        <w:t>člen</w:t>
      </w:r>
      <w:r w:rsidR="00E42F48" w:rsidRPr="006B376E">
        <w:rPr>
          <w:rFonts w:cs="Arial"/>
          <w:sz w:val="20"/>
        </w:rPr>
        <w:t>a</w:t>
      </w:r>
      <w:r w:rsidR="005B1231" w:rsidRPr="006B376E">
        <w:rPr>
          <w:rFonts w:cs="Arial"/>
          <w:sz w:val="20"/>
        </w:rPr>
        <w:t xml:space="preserve"> </w:t>
      </w:r>
      <w:r w:rsidRPr="006B376E">
        <w:rPr>
          <w:rFonts w:cs="Arial"/>
          <w:sz w:val="20"/>
        </w:rPr>
        <w:t xml:space="preserve">Zakona o stvarnem premoženju države in samoupravnih lokalnih skupnosti (Uradni list RS, št. </w:t>
      </w:r>
      <w:r w:rsidR="0052194C" w:rsidRPr="006B376E">
        <w:rPr>
          <w:rFonts w:cs="Arial"/>
          <w:sz w:val="20"/>
        </w:rPr>
        <w:t>11/18</w:t>
      </w:r>
      <w:r w:rsidR="00364F83" w:rsidRPr="006B376E">
        <w:rPr>
          <w:rFonts w:cs="Arial"/>
          <w:sz w:val="20"/>
        </w:rPr>
        <w:t xml:space="preserve"> in 79/18</w:t>
      </w:r>
      <w:r w:rsidR="00B61836" w:rsidRPr="006B376E">
        <w:rPr>
          <w:rFonts w:cs="Arial"/>
          <w:sz w:val="20"/>
        </w:rPr>
        <w:t xml:space="preserve"> </w:t>
      </w:r>
      <w:r w:rsidR="009E3F45" w:rsidRPr="006B376E">
        <w:rPr>
          <w:rFonts w:cs="Arial"/>
          <w:sz w:val="20"/>
        </w:rPr>
        <w:t>– v nadaljevanju: ZSPDSLS-1</w:t>
      </w:r>
      <w:r w:rsidR="00222757" w:rsidRPr="006B376E">
        <w:rPr>
          <w:rFonts w:cs="Arial"/>
          <w:sz w:val="20"/>
        </w:rPr>
        <w:t xml:space="preserve">) </w:t>
      </w:r>
      <w:r w:rsidR="005B1231" w:rsidRPr="006B376E">
        <w:rPr>
          <w:rFonts w:cs="Arial"/>
          <w:sz w:val="20"/>
        </w:rPr>
        <w:t>in 19. člen</w:t>
      </w:r>
      <w:r w:rsidR="006B376E" w:rsidRPr="006B376E">
        <w:rPr>
          <w:rFonts w:cs="Arial"/>
          <w:sz w:val="20"/>
        </w:rPr>
        <w:t>a</w:t>
      </w:r>
      <w:r w:rsidR="005B1231" w:rsidRPr="006B376E">
        <w:rPr>
          <w:rFonts w:cs="Arial"/>
          <w:sz w:val="20"/>
        </w:rPr>
        <w:t xml:space="preserve"> Uredbe o stvarnem premoženju države in samoupravnih lokalnih skupnosti (Uradni list RS, št. 31/18) </w:t>
      </w:r>
      <w:r w:rsidRPr="006B376E">
        <w:rPr>
          <w:rFonts w:cs="Arial"/>
          <w:sz w:val="20"/>
        </w:rPr>
        <w:t xml:space="preserve">objavlja  </w:t>
      </w:r>
    </w:p>
    <w:p w:rsidR="00E01879" w:rsidRPr="006B376E" w:rsidRDefault="00E01879" w:rsidP="006F471E">
      <w:pPr>
        <w:jc w:val="center"/>
        <w:rPr>
          <w:rFonts w:cs="Arial"/>
          <w:b/>
          <w:sz w:val="20"/>
        </w:rPr>
      </w:pPr>
    </w:p>
    <w:p w:rsidR="0099234A" w:rsidRDefault="0099234A" w:rsidP="006F471E">
      <w:pPr>
        <w:jc w:val="center"/>
        <w:rPr>
          <w:rFonts w:cs="Arial"/>
          <w:b/>
          <w:sz w:val="20"/>
        </w:rPr>
      </w:pPr>
    </w:p>
    <w:p w:rsidR="00880E2E" w:rsidRPr="006B376E" w:rsidRDefault="00880E2E" w:rsidP="006F471E">
      <w:pPr>
        <w:jc w:val="center"/>
        <w:rPr>
          <w:rFonts w:cs="Arial"/>
          <w:b/>
          <w:sz w:val="20"/>
        </w:rPr>
      </w:pPr>
    </w:p>
    <w:p w:rsidR="00C878DB" w:rsidRPr="006B376E" w:rsidRDefault="00C878DB" w:rsidP="006B376E">
      <w:pPr>
        <w:jc w:val="center"/>
        <w:rPr>
          <w:rFonts w:cs="Arial"/>
          <w:b/>
          <w:sz w:val="20"/>
        </w:rPr>
      </w:pPr>
    </w:p>
    <w:p w:rsidR="006B376E" w:rsidRPr="006B376E" w:rsidRDefault="006B376E" w:rsidP="006B376E">
      <w:pPr>
        <w:jc w:val="center"/>
        <w:rPr>
          <w:rFonts w:cs="Arial"/>
          <w:b/>
          <w:sz w:val="20"/>
        </w:rPr>
      </w:pPr>
      <w:r w:rsidRPr="006B376E">
        <w:rPr>
          <w:rFonts w:cs="Arial"/>
          <w:b/>
          <w:sz w:val="20"/>
        </w:rPr>
        <w:t>NAMER</w:t>
      </w:r>
      <w:r w:rsidRPr="006B376E">
        <w:rPr>
          <w:rFonts w:cs="Arial"/>
          <w:b/>
          <w:sz w:val="20"/>
        </w:rPr>
        <w:t>O</w:t>
      </w:r>
      <w:r w:rsidRPr="006B376E">
        <w:rPr>
          <w:rFonts w:cs="Arial"/>
          <w:b/>
          <w:sz w:val="20"/>
        </w:rPr>
        <w:t xml:space="preserve"> ZA PRODAJO </w:t>
      </w:r>
      <w:r w:rsidRPr="006B376E">
        <w:rPr>
          <w:rFonts w:cs="Arial"/>
          <w:b/>
          <w:sz w:val="20"/>
        </w:rPr>
        <w:t>KOMPLEKSA KONTEJNERJEV NA MP SEČOVLJE</w:t>
      </w:r>
    </w:p>
    <w:p w:rsidR="007E14BC" w:rsidRPr="006B376E" w:rsidRDefault="006B376E" w:rsidP="006B376E">
      <w:pPr>
        <w:jc w:val="center"/>
        <w:rPr>
          <w:rFonts w:cs="Arial"/>
          <w:sz w:val="20"/>
        </w:rPr>
      </w:pPr>
      <w:r w:rsidRPr="006B376E">
        <w:rPr>
          <w:rFonts w:cs="Arial"/>
          <w:b/>
          <w:sz w:val="20"/>
        </w:rPr>
        <w:t>PO METODI NEPOSREDNE POGODBE</w:t>
      </w:r>
    </w:p>
    <w:p w:rsidR="006778B4" w:rsidRPr="006B376E" w:rsidRDefault="006778B4" w:rsidP="00E44C83">
      <w:pPr>
        <w:jc w:val="both"/>
        <w:rPr>
          <w:rFonts w:cs="Arial"/>
          <w:sz w:val="20"/>
        </w:rPr>
      </w:pPr>
    </w:p>
    <w:p w:rsidR="00173A81" w:rsidRPr="006B376E" w:rsidRDefault="00173A81" w:rsidP="00E44C83">
      <w:pPr>
        <w:jc w:val="both"/>
        <w:rPr>
          <w:rFonts w:cs="Arial"/>
          <w:sz w:val="20"/>
        </w:rPr>
      </w:pPr>
    </w:p>
    <w:p w:rsidR="006B376E" w:rsidRPr="006B376E" w:rsidRDefault="006B376E" w:rsidP="006B376E">
      <w:pPr>
        <w:tabs>
          <w:tab w:val="left" w:pos="1701"/>
        </w:tabs>
        <w:jc w:val="center"/>
        <w:rPr>
          <w:rFonts w:cs="Arial"/>
          <w:b/>
          <w:bCs/>
          <w:sz w:val="20"/>
          <w:lang w:eastAsia="sl-SI"/>
        </w:rPr>
      </w:pPr>
    </w:p>
    <w:p w:rsidR="006B376E" w:rsidRPr="006B376E" w:rsidRDefault="006B376E" w:rsidP="006B376E">
      <w:pPr>
        <w:numPr>
          <w:ilvl w:val="0"/>
          <w:numId w:val="25"/>
        </w:numPr>
        <w:spacing w:line="260" w:lineRule="exact"/>
        <w:ind w:left="284" w:hanging="284"/>
        <w:jc w:val="both"/>
        <w:rPr>
          <w:rFonts w:cs="Arial"/>
          <w:b/>
          <w:bCs/>
          <w:sz w:val="20"/>
          <w:lang w:eastAsia="sl-SI"/>
        </w:rPr>
      </w:pPr>
      <w:r w:rsidRPr="006B376E">
        <w:rPr>
          <w:rFonts w:cs="Arial"/>
          <w:b/>
          <w:bCs/>
          <w:sz w:val="20"/>
          <w:u w:val="single"/>
          <w:lang w:eastAsia="sl-SI"/>
        </w:rPr>
        <w:t>Organizator in prodajalec:</w:t>
      </w:r>
    </w:p>
    <w:p w:rsidR="006B376E" w:rsidRPr="006B376E" w:rsidRDefault="006B376E" w:rsidP="006B376E">
      <w:pPr>
        <w:ind w:left="284"/>
        <w:jc w:val="both"/>
        <w:rPr>
          <w:rFonts w:cs="Arial"/>
          <w:sz w:val="20"/>
          <w:lang w:eastAsia="sl-SI"/>
        </w:rPr>
      </w:pPr>
    </w:p>
    <w:p w:rsidR="006B376E" w:rsidRPr="006B376E" w:rsidRDefault="006B376E" w:rsidP="006B376E">
      <w:pPr>
        <w:ind w:left="284"/>
        <w:jc w:val="both"/>
        <w:rPr>
          <w:rFonts w:cs="Arial"/>
          <w:sz w:val="20"/>
          <w:lang w:eastAsia="sl-SI"/>
        </w:rPr>
      </w:pPr>
      <w:r w:rsidRPr="006B376E">
        <w:rPr>
          <w:rFonts w:cs="Arial"/>
          <w:sz w:val="20"/>
          <w:lang w:eastAsia="sl-SI"/>
        </w:rPr>
        <w:t>Republika Slovenija, Ministrstvo za javno upravo, Tržaška 21, 1000 Ljubljana</w:t>
      </w:r>
      <w:r w:rsidRPr="006B376E">
        <w:rPr>
          <w:rFonts w:cs="Arial"/>
          <w:sz w:val="20"/>
          <w:lang w:eastAsia="sl-SI"/>
        </w:rPr>
        <w:t>.</w:t>
      </w:r>
    </w:p>
    <w:p w:rsidR="00E44C83" w:rsidRPr="006B376E" w:rsidRDefault="00E44C83" w:rsidP="00E44C83">
      <w:pPr>
        <w:jc w:val="both"/>
        <w:rPr>
          <w:rFonts w:cs="Arial"/>
          <w:sz w:val="20"/>
        </w:rPr>
      </w:pPr>
    </w:p>
    <w:p w:rsidR="007E14BC" w:rsidRPr="006B376E" w:rsidRDefault="007E14BC" w:rsidP="00E44C83">
      <w:pPr>
        <w:jc w:val="both"/>
        <w:rPr>
          <w:rFonts w:cs="Arial"/>
          <w:sz w:val="20"/>
        </w:rPr>
      </w:pPr>
    </w:p>
    <w:p w:rsidR="006B376E" w:rsidRPr="006B376E" w:rsidRDefault="006B376E" w:rsidP="006B376E">
      <w:pPr>
        <w:numPr>
          <w:ilvl w:val="0"/>
          <w:numId w:val="25"/>
        </w:numPr>
        <w:spacing w:line="260" w:lineRule="exact"/>
        <w:ind w:left="284" w:hanging="284"/>
        <w:jc w:val="both"/>
        <w:rPr>
          <w:rFonts w:cs="Arial"/>
          <w:b/>
          <w:bCs/>
          <w:sz w:val="20"/>
          <w:u w:val="single"/>
          <w:lang w:eastAsia="sl-SI"/>
        </w:rPr>
      </w:pPr>
      <w:r w:rsidRPr="006B376E">
        <w:rPr>
          <w:rFonts w:cs="Arial"/>
          <w:b/>
          <w:bCs/>
          <w:sz w:val="20"/>
          <w:u w:val="single"/>
          <w:lang w:eastAsia="sl-SI"/>
        </w:rPr>
        <w:t>Opis predmeta prodaje:</w:t>
      </w:r>
    </w:p>
    <w:p w:rsidR="00BE6F03" w:rsidRPr="006B376E" w:rsidRDefault="00BE6F03" w:rsidP="00DC2B5F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6B376E" w:rsidRPr="006B376E" w:rsidRDefault="006B376E" w:rsidP="006B376E">
      <w:pPr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Predmet prodaje je </w:t>
      </w:r>
      <w:r w:rsidRPr="006B376E">
        <w:rPr>
          <w:rFonts w:cs="Arial"/>
          <w:sz w:val="20"/>
        </w:rPr>
        <w:t>kompleks kontejnerjev na MP Sečovlje:</w:t>
      </w:r>
    </w:p>
    <w:p w:rsidR="006B376E" w:rsidRPr="006B376E" w:rsidRDefault="006B376E" w:rsidP="006B376E">
      <w:pPr>
        <w:numPr>
          <w:ilvl w:val="0"/>
          <w:numId w:val="26"/>
        </w:numPr>
        <w:spacing w:line="260" w:lineRule="exact"/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Objekt 1, Objekt Carine, ki predstavlja kontejnersko zloženko v skupni površini 64,30 m2,</w:t>
      </w:r>
    </w:p>
    <w:p w:rsidR="006B376E" w:rsidRPr="006B376E" w:rsidRDefault="006B376E" w:rsidP="006B376E">
      <w:pPr>
        <w:numPr>
          <w:ilvl w:val="0"/>
          <w:numId w:val="26"/>
        </w:numPr>
        <w:spacing w:line="260" w:lineRule="exact"/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Objekt 2, Objekt Policije, ki predstavlja kontejnersko zloženko v skupni površini 39,31 m2,</w:t>
      </w:r>
    </w:p>
    <w:p w:rsidR="006B376E" w:rsidRPr="006B376E" w:rsidRDefault="006B376E" w:rsidP="006B376E">
      <w:pPr>
        <w:numPr>
          <w:ilvl w:val="0"/>
          <w:numId w:val="26"/>
        </w:numPr>
        <w:spacing w:line="260" w:lineRule="exact"/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Objekt 3, Objekt Policije, objekt garderoba in skladišče, ki predstavlja kontejnersko zloženko v skupni površini 23,6 m2,</w:t>
      </w:r>
    </w:p>
    <w:p w:rsidR="006B376E" w:rsidRPr="006B376E" w:rsidRDefault="006B376E" w:rsidP="006B376E">
      <w:pPr>
        <w:numPr>
          <w:ilvl w:val="0"/>
          <w:numId w:val="26"/>
        </w:numPr>
        <w:spacing w:line="260" w:lineRule="exact"/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Objekt 4, Bivalnik policije za tehnično opremo, ki predstavlja kontejnersko zloženko v skupni površini 6,26 m2.</w:t>
      </w:r>
    </w:p>
    <w:p w:rsidR="006B376E" w:rsidRPr="006B376E" w:rsidRDefault="006B376E" w:rsidP="006B376E">
      <w:pPr>
        <w:jc w:val="both"/>
        <w:rPr>
          <w:rFonts w:cs="Arial"/>
          <w:sz w:val="20"/>
        </w:rPr>
      </w:pPr>
    </w:p>
    <w:p w:rsidR="006B376E" w:rsidRPr="006B376E" w:rsidRDefault="006B376E" w:rsidP="006B376E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Tehnična specifikacija kontejnerjev in opis</w:t>
      </w:r>
      <w:r>
        <w:rPr>
          <w:rFonts w:cs="Arial"/>
          <w:sz w:val="20"/>
        </w:rPr>
        <w:t>, ter prevzem</w:t>
      </w:r>
      <w:r w:rsidRPr="006B376E">
        <w:rPr>
          <w:rFonts w:cs="Arial"/>
          <w:sz w:val="20"/>
        </w:rPr>
        <w:t xml:space="preserve">: </w:t>
      </w:r>
    </w:p>
    <w:p w:rsidR="006B376E" w:rsidRPr="006B376E" w:rsidRDefault="006B376E" w:rsidP="006B376E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l</w:t>
      </w:r>
      <w:r w:rsidRPr="006B376E">
        <w:rPr>
          <w:rFonts w:cs="Arial"/>
          <w:sz w:val="20"/>
        </w:rPr>
        <w:t>eto proizvodnje 1992</w:t>
      </w:r>
      <w:r>
        <w:rPr>
          <w:rFonts w:cs="Arial"/>
          <w:sz w:val="20"/>
        </w:rPr>
        <w:t>,</w:t>
      </w:r>
    </w:p>
    <w:p w:rsidR="006B376E" w:rsidRPr="006B376E" w:rsidRDefault="006B376E" w:rsidP="006B376E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>p</w:t>
      </w:r>
      <w:r w:rsidRPr="006B376E">
        <w:rPr>
          <w:rFonts w:cs="Arial"/>
          <w:sz w:val="20"/>
        </w:rPr>
        <w:t>revzem kontejnerjev bo možen med obdobjem maj in november 2021 (odvisno od izvedbe zamenjave obstoječih kontejnerjev)</w:t>
      </w:r>
      <w:r>
        <w:rPr>
          <w:rFonts w:cs="Arial"/>
          <w:sz w:val="20"/>
        </w:rPr>
        <w:t>,</w:t>
      </w:r>
    </w:p>
    <w:p w:rsidR="006B376E" w:rsidRPr="006B376E" w:rsidRDefault="006B376E" w:rsidP="006B376E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6 kom 20' kontejnerjev</w:t>
      </w:r>
      <w:r>
        <w:rPr>
          <w:rFonts w:cs="Arial"/>
          <w:sz w:val="20"/>
        </w:rPr>
        <w:t>,</w:t>
      </w:r>
    </w:p>
    <w:p w:rsidR="00D100F1" w:rsidRPr="006B376E" w:rsidRDefault="006B376E" w:rsidP="006B376E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8 kom 10' kontejnerjev</w:t>
      </w:r>
      <w:r>
        <w:rPr>
          <w:rFonts w:cs="Arial"/>
          <w:sz w:val="20"/>
        </w:rPr>
        <w:t>.</w:t>
      </w:r>
    </w:p>
    <w:p w:rsidR="006B376E" w:rsidRDefault="006B376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6B376E" w:rsidRDefault="006B376E" w:rsidP="00871E0C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6B376E" w:rsidRPr="006B376E" w:rsidRDefault="006B376E" w:rsidP="006B376E">
      <w:pPr>
        <w:numPr>
          <w:ilvl w:val="0"/>
          <w:numId w:val="25"/>
        </w:numPr>
        <w:spacing w:line="260" w:lineRule="exact"/>
        <w:ind w:left="284" w:hanging="284"/>
        <w:jc w:val="both"/>
        <w:rPr>
          <w:rFonts w:cs="Arial"/>
          <w:b/>
          <w:bCs/>
          <w:sz w:val="20"/>
          <w:u w:val="single"/>
          <w:lang w:eastAsia="sl-SI"/>
        </w:rPr>
      </w:pPr>
      <w:r w:rsidRPr="006B376E">
        <w:rPr>
          <w:rFonts w:cs="Arial"/>
          <w:b/>
          <w:bCs/>
          <w:sz w:val="20"/>
          <w:u w:val="single"/>
          <w:lang w:eastAsia="sl-SI"/>
        </w:rPr>
        <w:t>Vrsta pravnega posla in sklenitev pogodbe:</w:t>
      </w:r>
    </w:p>
    <w:p w:rsidR="00BE6F03" w:rsidRPr="006B376E" w:rsidRDefault="00BE6F03" w:rsidP="00542CD4">
      <w:pPr>
        <w:ind w:right="-54"/>
        <w:jc w:val="both"/>
        <w:rPr>
          <w:rFonts w:cs="Arial"/>
          <w:sz w:val="20"/>
        </w:rPr>
      </w:pPr>
    </w:p>
    <w:p w:rsidR="00871E0C" w:rsidRPr="006B376E" w:rsidRDefault="006B376E" w:rsidP="00542CD4">
      <w:pPr>
        <w:ind w:right="-54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Prodaja </w:t>
      </w:r>
      <w:r w:rsidR="00BE6F03" w:rsidRPr="006B376E">
        <w:rPr>
          <w:rFonts w:cs="Arial"/>
          <w:sz w:val="20"/>
        </w:rPr>
        <w:t xml:space="preserve">premičnin </w:t>
      </w:r>
      <w:r w:rsidR="00F23FF3" w:rsidRPr="006B376E">
        <w:rPr>
          <w:rFonts w:cs="Arial"/>
          <w:sz w:val="20"/>
        </w:rPr>
        <w:t>po metodi neposredne pogodbe</w:t>
      </w:r>
      <w:r w:rsidR="00542CD4" w:rsidRPr="006B376E">
        <w:rPr>
          <w:rFonts w:cs="Arial"/>
          <w:sz w:val="20"/>
        </w:rPr>
        <w:t xml:space="preserve">. Pogodba mora biti sklenjena v roku 15 dni po </w:t>
      </w:r>
      <w:r w:rsidR="001B5274" w:rsidRPr="006B376E">
        <w:rPr>
          <w:rFonts w:cs="Arial"/>
          <w:sz w:val="20"/>
        </w:rPr>
        <w:t xml:space="preserve">pozivu organizatorja </w:t>
      </w:r>
      <w:r w:rsidR="00F23FF3" w:rsidRPr="006B376E">
        <w:rPr>
          <w:rFonts w:cs="Arial"/>
          <w:sz w:val="20"/>
        </w:rPr>
        <w:t>postopka prodaje</w:t>
      </w:r>
      <w:r w:rsidR="00F05E5B" w:rsidRPr="006B376E">
        <w:rPr>
          <w:rFonts w:cs="Arial"/>
          <w:sz w:val="20"/>
        </w:rPr>
        <w:t>.</w:t>
      </w:r>
      <w:r w:rsidR="001B5274" w:rsidRPr="006B376E">
        <w:rPr>
          <w:rFonts w:cs="Arial"/>
          <w:sz w:val="20"/>
        </w:rPr>
        <w:t xml:space="preserve"> </w:t>
      </w:r>
      <w:r w:rsidR="00380DD6" w:rsidRPr="006B376E">
        <w:rPr>
          <w:rFonts w:cs="Arial"/>
          <w:sz w:val="20"/>
        </w:rPr>
        <w:t>V kolikor pog</w:t>
      </w:r>
      <w:r w:rsidR="00F23FF3" w:rsidRPr="006B376E">
        <w:rPr>
          <w:rFonts w:cs="Arial"/>
          <w:sz w:val="20"/>
        </w:rPr>
        <w:t xml:space="preserve">odba ni sklenjena v danem roku lahko </w:t>
      </w:r>
      <w:r w:rsidR="00380DD6" w:rsidRPr="006B376E">
        <w:rPr>
          <w:rFonts w:cs="Arial"/>
          <w:sz w:val="20"/>
        </w:rPr>
        <w:t xml:space="preserve">organizator </w:t>
      </w:r>
      <w:r w:rsidR="00670515" w:rsidRPr="006B376E">
        <w:rPr>
          <w:rFonts w:cs="Arial"/>
          <w:sz w:val="20"/>
        </w:rPr>
        <w:t xml:space="preserve">odstopi </w:t>
      </w:r>
      <w:r w:rsidR="00380DD6" w:rsidRPr="006B376E">
        <w:rPr>
          <w:rFonts w:cs="Arial"/>
          <w:sz w:val="20"/>
        </w:rPr>
        <w:t xml:space="preserve">od sklenitve posla. </w:t>
      </w:r>
    </w:p>
    <w:p w:rsidR="00BE6F03" w:rsidRDefault="00BE6F03" w:rsidP="00542CD4">
      <w:pPr>
        <w:ind w:right="-54"/>
        <w:jc w:val="both"/>
        <w:rPr>
          <w:rFonts w:cs="Arial"/>
          <w:sz w:val="20"/>
        </w:rPr>
      </w:pPr>
    </w:p>
    <w:p w:rsidR="00880E2E" w:rsidRDefault="00880E2E" w:rsidP="00542CD4">
      <w:pPr>
        <w:ind w:right="-54"/>
        <w:jc w:val="both"/>
        <w:rPr>
          <w:rFonts w:cs="Arial"/>
          <w:sz w:val="20"/>
        </w:rPr>
      </w:pPr>
    </w:p>
    <w:p w:rsidR="00880E2E" w:rsidRPr="006B376E" w:rsidRDefault="00880E2E" w:rsidP="00542CD4">
      <w:pPr>
        <w:ind w:right="-54"/>
        <w:jc w:val="both"/>
        <w:rPr>
          <w:rFonts w:cs="Arial"/>
          <w:sz w:val="20"/>
        </w:rPr>
      </w:pPr>
    </w:p>
    <w:p w:rsidR="00F23FF3" w:rsidRPr="006B376E" w:rsidRDefault="00F23FF3" w:rsidP="00542CD4">
      <w:pPr>
        <w:ind w:right="-54"/>
        <w:jc w:val="both"/>
        <w:rPr>
          <w:rFonts w:cs="Arial"/>
          <w:sz w:val="20"/>
        </w:rPr>
      </w:pPr>
    </w:p>
    <w:p w:rsidR="006C125F" w:rsidRPr="006C125F" w:rsidRDefault="006C125F" w:rsidP="006C125F">
      <w:pPr>
        <w:numPr>
          <w:ilvl w:val="0"/>
          <w:numId w:val="25"/>
        </w:numPr>
        <w:spacing w:line="260" w:lineRule="exact"/>
        <w:ind w:left="284" w:hanging="284"/>
        <w:jc w:val="both"/>
        <w:rPr>
          <w:rFonts w:cs="Arial"/>
          <w:b/>
          <w:bCs/>
          <w:sz w:val="20"/>
          <w:u w:val="single"/>
          <w:lang w:eastAsia="sl-SI"/>
        </w:rPr>
      </w:pPr>
      <w:r w:rsidRPr="006C125F">
        <w:rPr>
          <w:rFonts w:cs="Arial"/>
          <w:b/>
          <w:bCs/>
          <w:sz w:val="20"/>
          <w:u w:val="single"/>
          <w:lang w:eastAsia="sl-SI"/>
        </w:rPr>
        <w:lastRenderedPageBreak/>
        <w:t>Izhodiščna cena:</w:t>
      </w:r>
    </w:p>
    <w:p w:rsidR="00BE6F03" w:rsidRPr="006B376E" w:rsidRDefault="00BE6F0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:rsidR="00BE6F03" w:rsidRPr="006B376E" w:rsidRDefault="00BE6F03" w:rsidP="00F23FF3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 xml:space="preserve">Zaradi nizke vrednosti premičnin in upoštevajoč načelo gospodarnosti </w:t>
      </w:r>
      <w:r w:rsidR="006C125F">
        <w:rPr>
          <w:rFonts w:cs="Arial"/>
          <w:sz w:val="20"/>
        </w:rPr>
        <w:t>je izhodiščna v</w:t>
      </w:r>
      <w:r w:rsidRPr="006B376E">
        <w:rPr>
          <w:rFonts w:cs="Arial"/>
          <w:sz w:val="20"/>
        </w:rPr>
        <w:t>ednost premičnin določ</w:t>
      </w:r>
      <w:r w:rsidR="006C125F">
        <w:rPr>
          <w:rFonts w:cs="Arial"/>
          <w:sz w:val="20"/>
        </w:rPr>
        <w:t xml:space="preserve">ena </w:t>
      </w:r>
      <w:r w:rsidRPr="006B376E">
        <w:rPr>
          <w:rFonts w:cs="Arial"/>
          <w:sz w:val="20"/>
        </w:rPr>
        <w:t xml:space="preserve">izkustveno v skladu z določili 36. člena ZSPDSLS-1 in sicer znaša </w:t>
      </w:r>
      <w:r w:rsidR="006C125F">
        <w:rPr>
          <w:rFonts w:cs="Arial"/>
          <w:sz w:val="20"/>
        </w:rPr>
        <w:t xml:space="preserve">izhodiščna </w:t>
      </w:r>
      <w:r w:rsidRPr="006B376E">
        <w:rPr>
          <w:rFonts w:cs="Arial"/>
          <w:sz w:val="20"/>
        </w:rPr>
        <w:t>vrednost premičnin</w:t>
      </w:r>
      <w:r w:rsidR="006C125F">
        <w:rPr>
          <w:rFonts w:cs="Arial"/>
          <w:sz w:val="20"/>
        </w:rPr>
        <w:t xml:space="preserve"> skupaj v višini 3</w:t>
      </w:r>
      <w:r w:rsidRPr="006B376E">
        <w:rPr>
          <w:rFonts w:cs="Arial"/>
          <w:sz w:val="20"/>
        </w:rPr>
        <w:t>.</w:t>
      </w:r>
      <w:r w:rsidR="006C125F">
        <w:rPr>
          <w:rFonts w:cs="Arial"/>
          <w:sz w:val="20"/>
        </w:rPr>
        <w:t>3</w:t>
      </w:r>
      <w:r w:rsidRPr="006B376E">
        <w:rPr>
          <w:rFonts w:cs="Arial"/>
          <w:sz w:val="20"/>
        </w:rPr>
        <w:t xml:space="preserve">00,00 EUR. </w:t>
      </w:r>
    </w:p>
    <w:p w:rsidR="001472FE" w:rsidRPr="006B376E" w:rsidRDefault="001472FE" w:rsidP="00B84BCF">
      <w:pPr>
        <w:jc w:val="both"/>
        <w:rPr>
          <w:rFonts w:cs="Arial"/>
          <w:sz w:val="20"/>
          <w:lang w:eastAsia="sl-SI"/>
        </w:rPr>
      </w:pPr>
    </w:p>
    <w:p w:rsidR="00BE6F03" w:rsidRPr="006C125F" w:rsidRDefault="00BE6F03" w:rsidP="00B84BCF">
      <w:pPr>
        <w:jc w:val="both"/>
        <w:rPr>
          <w:rFonts w:cs="Arial"/>
          <w:sz w:val="20"/>
          <w:lang w:eastAsia="sl-SI"/>
        </w:rPr>
      </w:pPr>
    </w:p>
    <w:p w:rsidR="006C125F" w:rsidRDefault="006C125F" w:rsidP="006C125F">
      <w:pPr>
        <w:numPr>
          <w:ilvl w:val="0"/>
          <w:numId w:val="25"/>
        </w:numPr>
        <w:spacing w:line="260" w:lineRule="exact"/>
        <w:ind w:left="284" w:hanging="284"/>
        <w:jc w:val="both"/>
        <w:rPr>
          <w:rFonts w:cs="Arial"/>
          <w:b/>
          <w:bCs/>
          <w:sz w:val="20"/>
          <w:u w:val="single"/>
          <w:lang w:eastAsia="sl-SI"/>
        </w:rPr>
      </w:pPr>
      <w:r w:rsidRPr="006C125F">
        <w:rPr>
          <w:rFonts w:cs="Arial"/>
          <w:b/>
          <w:bCs/>
          <w:sz w:val="20"/>
          <w:u w:val="single"/>
          <w:lang w:eastAsia="sl-SI"/>
        </w:rPr>
        <w:t>Način in rok plačila kupnine:</w:t>
      </w:r>
    </w:p>
    <w:p w:rsidR="006C125F" w:rsidRPr="006C125F" w:rsidRDefault="006C125F" w:rsidP="006C125F">
      <w:pPr>
        <w:spacing w:line="260" w:lineRule="exact"/>
        <w:ind w:left="284"/>
        <w:jc w:val="both"/>
        <w:rPr>
          <w:rFonts w:cs="Arial"/>
          <w:b/>
          <w:bCs/>
          <w:sz w:val="20"/>
          <w:u w:val="single"/>
          <w:lang w:eastAsia="sl-SI"/>
        </w:rPr>
      </w:pPr>
    </w:p>
    <w:p w:rsidR="006C125F" w:rsidRPr="006C125F" w:rsidRDefault="006C125F" w:rsidP="006C125F">
      <w:pPr>
        <w:jc w:val="both"/>
        <w:rPr>
          <w:rFonts w:cs="Arial"/>
          <w:sz w:val="20"/>
          <w:lang w:eastAsia="sl-SI"/>
        </w:rPr>
      </w:pPr>
      <w:r w:rsidRPr="006C125F">
        <w:rPr>
          <w:rFonts w:cs="Arial"/>
          <w:sz w:val="20"/>
          <w:lang w:eastAsia="sl-SI"/>
        </w:rPr>
        <w:t>Rok za plačilo kupnine znaša 30 dni od dneva sklenitve prodajne pogodbe.</w:t>
      </w:r>
    </w:p>
    <w:p w:rsidR="006C125F" w:rsidRPr="006C125F" w:rsidRDefault="006C125F" w:rsidP="006C125F">
      <w:pPr>
        <w:ind w:left="284"/>
        <w:jc w:val="both"/>
        <w:rPr>
          <w:rFonts w:cs="Arial"/>
          <w:sz w:val="20"/>
          <w:lang w:eastAsia="sl-SI"/>
        </w:rPr>
      </w:pPr>
    </w:p>
    <w:p w:rsidR="006C125F" w:rsidRPr="006C125F" w:rsidRDefault="006C125F" w:rsidP="006C125F">
      <w:pPr>
        <w:jc w:val="both"/>
        <w:rPr>
          <w:rFonts w:cs="Arial"/>
          <w:sz w:val="20"/>
          <w:lang w:eastAsia="sl-SI"/>
        </w:rPr>
      </w:pPr>
      <w:r w:rsidRPr="006C125F">
        <w:rPr>
          <w:rFonts w:cs="Arial"/>
          <w:sz w:val="20"/>
          <w:lang w:eastAsia="sl-SI"/>
        </w:rPr>
        <w:t>Plačilo celotne kupnine v določenem roku je bistvena sestavina pravnega posla. V kolikor kupnina ni plačana v roku, se šteje posel za razvezan po samem zakonu.</w:t>
      </w:r>
    </w:p>
    <w:p w:rsidR="00BE6F03" w:rsidRPr="006C125F" w:rsidRDefault="00BE6F03" w:rsidP="00E44C83">
      <w:pPr>
        <w:jc w:val="both"/>
        <w:rPr>
          <w:rFonts w:cs="Arial"/>
          <w:sz w:val="20"/>
        </w:rPr>
      </w:pPr>
    </w:p>
    <w:p w:rsidR="00C77797" w:rsidRPr="006B376E" w:rsidRDefault="00C77797" w:rsidP="00E44C83">
      <w:pPr>
        <w:jc w:val="both"/>
        <w:rPr>
          <w:rFonts w:cs="Arial"/>
          <w:sz w:val="20"/>
          <w:u w:val="single"/>
        </w:rPr>
      </w:pPr>
    </w:p>
    <w:p w:rsidR="00E44C83" w:rsidRPr="006C125F" w:rsidRDefault="00B84BCF" w:rsidP="006C125F">
      <w:pPr>
        <w:numPr>
          <w:ilvl w:val="0"/>
          <w:numId w:val="25"/>
        </w:numPr>
        <w:spacing w:line="260" w:lineRule="exact"/>
        <w:ind w:left="284" w:hanging="284"/>
        <w:jc w:val="both"/>
        <w:rPr>
          <w:rFonts w:cs="Arial"/>
          <w:b/>
          <w:bCs/>
          <w:sz w:val="20"/>
          <w:u w:val="single"/>
          <w:lang w:eastAsia="sl-SI"/>
        </w:rPr>
      </w:pPr>
      <w:r w:rsidRPr="006C125F">
        <w:rPr>
          <w:rFonts w:cs="Arial"/>
          <w:b/>
          <w:bCs/>
          <w:sz w:val="20"/>
          <w:u w:val="single"/>
          <w:lang w:eastAsia="sl-SI"/>
        </w:rPr>
        <w:t xml:space="preserve">Sklenitev pogodbe </w:t>
      </w:r>
    </w:p>
    <w:p w:rsidR="004F5EA4" w:rsidRPr="006B376E" w:rsidRDefault="004F5EA4" w:rsidP="00B84BCF">
      <w:pPr>
        <w:spacing w:line="260" w:lineRule="exact"/>
        <w:ind w:right="-54"/>
        <w:jc w:val="both"/>
        <w:rPr>
          <w:rFonts w:cs="Arial"/>
          <w:sz w:val="20"/>
        </w:rPr>
      </w:pPr>
    </w:p>
    <w:p w:rsidR="004F5EA4" w:rsidRPr="006B376E" w:rsidRDefault="004F5EA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6B376E">
        <w:rPr>
          <w:rFonts w:cs="Arial"/>
          <w:sz w:val="20"/>
          <w:lang w:eastAsia="sl-SI"/>
        </w:rPr>
        <w:t xml:space="preserve">V kolikor bo v roku prispelo </w:t>
      </w:r>
      <w:r w:rsidR="009977DA" w:rsidRPr="006B376E">
        <w:rPr>
          <w:rFonts w:cs="Arial"/>
          <w:sz w:val="20"/>
          <w:lang w:eastAsia="sl-SI"/>
        </w:rPr>
        <w:t>več</w:t>
      </w:r>
      <w:r w:rsidRPr="006B376E">
        <w:rPr>
          <w:rFonts w:cs="Arial"/>
          <w:sz w:val="20"/>
          <w:lang w:eastAsia="sl-SI"/>
        </w:rPr>
        <w:t xml:space="preserve"> ponudb, </w:t>
      </w:r>
      <w:r w:rsidR="009977DA" w:rsidRPr="006B376E">
        <w:rPr>
          <w:rFonts w:cs="Arial"/>
          <w:sz w:val="20"/>
          <w:lang w:eastAsia="sl-SI"/>
        </w:rPr>
        <w:t>se bodo organizirala dodatna pogajanja o ceni in o drugih pogojih pravnega posla.</w:t>
      </w:r>
      <w:r w:rsidRPr="006B376E">
        <w:rPr>
          <w:rFonts w:cs="Arial"/>
          <w:sz w:val="20"/>
          <w:lang w:eastAsia="sl-SI"/>
        </w:rPr>
        <w:t xml:space="preserve"> </w:t>
      </w:r>
    </w:p>
    <w:p w:rsidR="00074954" w:rsidRPr="006B376E" w:rsidRDefault="00074954" w:rsidP="004F5EA4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880E2E" w:rsidRDefault="00074954" w:rsidP="00880E2E">
      <w:pPr>
        <w:spacing w:line="260" w:lineRule="exact"/>
        <w:ind w:right="-54"/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 xml:space="preserve">Pogodba bo sklenjena s tistim ponudnikom, </w:t>
      </w:r>
      <w:r w:rsidR="00880E2E">
        <w:rPr>
          <w:rFonts w:cs="Arial"/>
          <w:sz w:val="20"/>
        </w:rPr>
        <w:t xml:space="preserve">ki bo </w:t>
      </w:r>
      <w:r w:rsidR="006C125F" w:rsidRPr="006C125F">
        <w:rPr>
          <w:rFonts w:cs="Arial"/>
          <w:sz w:val="20"/>
        </w:rPr>
        <w:t>ponudil najvišjo kupnino nad izhodiščno ceno oziroma v primeru, da bo ponudnik samo eden, vsaj ceno, ki je enaka izhodiščni ceni.</w:t>
      </w:r>
      <w:r w:rsidR="00880E2E">
        <w:rPr>
          <w:rFonts w:cs="Arial"/>
          <w:sz w:val="20"/>
        </w:rPr>
        <w:t xml:space="preserve"> </w:t>
      </w:r>
    </w:p>
    <w:p w:rsidR="00880E2E" w:rsidRDefault="00880E2E" w:rsidP="00880E2E">
      <w:pPr>
        <w:spacing w:line="260" w:lineRule="exact"/>
        <w:ind w:right="-54"/>
        <w:jc w:val="both"/>
        <w:rPr>
          <w:rFonts w:cs="Arial"/>
          <w:sz w:val="20"/>
        </w:rPr>
      </w:pPr>
    </w:p>
    <w:p w:rsidR="00B84BCF" w:rsidRPr="006B376E" w:rsidRDefault="00B84BCF" w:rsidP="00880E2E">
      <w:pPr>
        <w:spacing w:line="260" w:lineRule="exact"/>
        <w:ind w:right="-54"/>
        <w:jc w:val="both"/>
        <w:rPr>
          <w:rFonts w:cs="Arial"/>
          <w:sz w:val="20"/>
          <w:lang w:eastAsia="sl-SI"/>
        </w:rPr>
      </w:pPr>
      <w:r w:rsidRPr="006B376E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:rsidR="00B84BCF" w:rsidRDefault="00B84BCF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880E2E" w:rsidRDefault="00880E2E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880E2E">
        <w:rPr>
          <w:rFonts w:cs="Arial"/>
          <w:sz w:val="20"/>
          <w:lang w:eastAsia="sl-SI"/>
        </w:rPr>
        <w:t>Rok vezanosti na ponudbo traja do sklenitve prodajne pogodbe z najugodnejšim ponudnikom, vendar najdlje do 31.</w:t>
      </w:r>
      <w:r>
        <w:rPr>
          <w:rFonts w:cs="Arial"/>
          <w:sz w:val="20"/>
          <w:lang w:eastAsia="sl-SI"/>
        </w:rPr>
        <w:t>05.</w:t>
      </w:r>
      <w:r w:rsidRPr="00880E2E">
        <w:rPr>
          <w:rFonts w:cs="Arial"/>
          <w:sz w:val="20"/>
          <w:lang w:eastAsia="sl-SI"/>
        </w:rPr>
        <w:t>2021.</w:t>
      </w:r>
    </w:p>
    <w:p w:rsidR="00880E2E" w:rsidRPr="006B376E" w:rsidRDefault="00880E2E" w:rsidP="00B84BCF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:rsidR="00B84BCF" w:rsidRPr="006B376E" w:rsidRDefault="00B84BCF" w:rsidP="00B84BCF">
      <w:pPr>
        <w:spacing w:line="260" w:lineRule="exact"/>
        <w:jc w:val="both"/>
        <w:rPr>
          <w:rFonts w:cs="Arial"/>
          <w:sz w:val="20"/>
        </w:rPr>
      </w:pPr>
      <w:r w:rsidRPr="006B376E">
        <w:rPr>
          <w:rFonts w:cs="Arial"/>
          <w:sz w:val="20"/>
          <w:lang w:eastAsia="sl-SI"/>
        </w:rPr>
        <w:t xml:space="preserve">Organizator si pridržuje pravico, da </w:t>
      </w:r>
      <w:r w:rsidRPr="006B376E">
        <w:rPr>
          <w:rFonts w:cs="Arial"/>
          <w:sz w:val="20"/>
        </w:rPr>
        <w:t>lahko do sklenitve pravnega posla, brez odškodninske odgovornosti, odstopi od pogajanj.</w:t>
      </w:r>
    </w:p>
    <w:p w:rsidR="00807AB3" w:rsidRPr="006B376E" w:rsidRDefault="00807AB3" w:rsidP="00B84BCF">
      <w:pPr>
        <w:spacing w:line="260" w:lineRule="exact"/>
        <w:jc w:val="both"/>
        <w:rPr>
          <w:rFonts w:cs="Arial"/>
          <w:sz w:val="20"/>
        </w:rPr>
      </w:pPr>
    </w:p>
    <w:p w:rsidR="00871E0C" w:rsidRPr="006B376E" w:rsidRDefault="00871E0C" w:rsidP="00E44C83">
      <w:pPr>
        <w:jc w:val="both"/>
        <w:rPr>
          <w:rFonts w:cs="Arial"/>
          <w:b/>
          <w:sz w:val="20"/>
          <w:u w:val="single"/>
        </w:rPr>
      </w:pPr>
    </w:p>
    <w:p w:rsidR="00367FAC" w:rsidRPr="006C125F" w:rsidRDefault="00E44C83" w:rsidP="006C125F">
      <w:pPr>
        <w:numPr>
          <w:ilvl w:val="0"/>
          <w:numId w:val="25"/>
        </w:numPr>
        <w:spacing w:line="260" w:lineRule="exact"/>
        <w:ind w:left="284" w:hanging="284"/>
        <w:jc w:val="both"/>
        <w:rPr>
          <w:rFonts w:cs="Arial"/>
          <w:b/>
          <w:bCs/>
          <w:sz w:val="20"/>
          <w:u w:val="single"/>
          <w:lang w:eastAsia="sl-SI"/>
        </w:rPr>
      </w:pPr>
      <w:r w:rsidRPr="006C125F">
        <w:rPr>
          <w:rFonts w:cs="Arial"/>
          <w:b/>
          <w:bCs/>
          <w:sz w:val="20"/>
          <w:u w:val="single"/>
          <w:lang w:eastAsia="sl-SI"/>
        </w:rPr>
        <w:t xml:space="preserve">Podrobnejši pogoji </w:t>
      </w:r>
      <w:r w:rsidR="00367FAC" w:rsidRPr="006C125F">
        <w:rPr>
          <w:rFonts w:cs="Arial"/>
          <w:b/>
          <w:bCs/>
          <w:sz w:val="20"/>
          <w:u w:val="single"/>
          <w:lang w:eastAsia="sl-SI"/>
        </w:rPr>
        <w:t>zbiranja ponudb</w:t>
      </w:r>
    </w:p>
    <w:p w:rsidR="00807AB3" w:rsidRPr="006B376E" w:rsidRDefault="00807AB3" w:rsidP="00367FAC">
      <w:pPr>
        <w:jc w:val="both"/>
        <w:rPr>
          <w:rFonts w:cs="Arial"/>
          <w:sz w:val="20"/>
        </w:rPr>
      </w:pPr>
    </w:p>
    <w:p w:rsidR="00367FAC" w:rsidRPr="006B376E" w:rsidRDefault="00E1585D" w:rsidP="00367FAC">
      <w:pPr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Ponudbo lahko oddajo</w:t>
      </w:r>
      <w:r w:rsidR="00367FAC" w:rsidRPr="006B376E">
        <w:rPr>
          <w:rFonts w:cs="Arial"/>
          <w:sz w:val="20"/>
        </w:rPr>
        <w:t xml:space="preserve"> pravne in fizične osebe, ki v skladu s pravnim redom Republike Slovenije lahko postanejo lastniki premičnin</w:t>
      </w:r>
      <w:r w:rsidR="006C125F">
        <w:rPr>
          <w:rFonts w:cs="Arial"/>
          <w:sz w:val="20"/>
        </w:rPr>
        <w:t xml:space="preserve"> in izpolnjujejo pogoje iz te namere</w:t>
      </w:r>
      <w:r w:rsidR="00367FAC" w:rsidRPr="006B376E">
        <w:rPr>
          <w:rFonts w:cs="Arial"/>
          <w:sz w:val="20"/>
        </w:rPr>
        <w:t>.</w:t>
      </w:r>
      <w:r w:rsidR="007C4FE6" w:rsidRPr="006B376E">
        <w:rPr>
          <w:rFonts w:cs="Arial"/>
          <w:sz w:val="20"/>
        </w:rPr>
        <w:t xml:space="preserve"> </w:t>
      </w:r>
    </w:p>
    <w:p w:rsidR="00173A81" w:rsidRPr="006B376E" w:rsidRDefault="00173A81" w:rsidP="00A21655">
      <w:pPr>
        <w:jc w:val="both"/>
        <w:rPr>
          <w:rFonts w:cs="Arial"/>
          <w:sz w:val="20"/>
        </w:rPr>
      </w:pPr>
    </w:p>
    <w:p w:rsidR="00173A81" w:rsidRPr="006B376E" w:rsidRDefault="00173A81" w:rsidP="00A21655">
      <w:pPr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Ponudnik mora poslati dokumentacijo:</w:t>
      </w:r>
    </w:p>
    <w:p w:rsidR="00173A81" w:rsidRPr="006B376E" w:rsidRDefault="00173A81" w:rsidP="00173A81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>izpolnjen in lastnoročno podpisan obrazec, ki je priloga 1 te objave ter</w:t>
      </w:r>
    </w:p>
    <w:p w:rsidR="00173A81" w:rsidRPr="006B376E" w:rsidRDefault="00173A81" w:rsidP="00173A81">
      <w:pPr>
        <w:numPr>
          <w:ilvl w:val="0"/>
          <w:numId w:val="23"/>
        </w:numPr>
        <w:spacing w:line="260" w:lineRule="exact"/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 xml:space="preserve">kopijo osebnega dokumenta (potni list ali osebno izkaznico) – velja za fizične osebe in </w:t>
      </w:r>
      <w:proofErr w:type="spellStart"/>
      <w:r w:rsidRPr="006B376E">
        <w:rPr>
          <w:rFonts w:cs="Arial"/>
          <w:sz w:val="20"/>
        </w:rPr>
        <w:t>s.p</w:t>
      </w:r>
      <w:proofErr w:type="spellEnd"/>
      <w:r w:rsidRPr="006B376E">
        <w:rPr>
          <w:rFonts w:cs="Arial"/>
          <w:sz w:val="20"/>
        </w:rPr>
        <w:t>.-je,</w:t>
      </w:r>
    </w:p>
    <w:p w:rsidR="00173A81" w:rsidRPr="006B376E" w:rsidRDefault="00173A81" w:rsidP="00A21655">
      <w:pPr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 xml:space="preserve">na e-naslov: gp.mju@gov.si do </w:t>
      </w:r>
      <w:r w:rsidR="006C125F">
        <w:rPr>
          <w:rFonts w:cs="Arial"/>
          <w:sz w:val="20"/>
        </w:rPr>
        <w:t>16</w:t>
      </w:r>
      <w:r w:rsidRPr="006B376E">
        <w:rPr>
          <w:rFonts w:cs="Arial"/>
          <w:sz w:val="20"/>
        </w:rPr>
        <w:t>.0</w:t>
      </w:r>
      <w:r w:rsidR="006C125F">
        <w:rPr>
          <w:rFonts w:cs="Arial"/>
          <w:sz w:val="20"/>
        </w:rPr>
        <w:t>3</w:t>
      </w:r>
      <w:r w:rsidRPr="006B376E">
        <w:rPr>
          <w:rFonts w:cs="Arial"/>
          <w:sz w:val="20"/>
        </w:rPr>
        <w:t xml:space="preserve">.2021, do 24.00 ure ali priporočeno po pošti oziroma osebno v zaprti pisemski ovojnici z navedbo »ponudba v zadevi </w:t>
      </w:r>
      <w:r w:rsidR="006C125F" w:rsidRPr="006C125F">
        <w:rPr>
          <w:rFonts w:cs="Arial"/>
          <w:sz w:val="20"/>
        </w:rPr>
        <w:t>352-25/2021/3</w:t>
      </w:r>
      <w:r w:rsidRPr="006B376E">
        <w:rPr>
          <w:rFonts w:cs="Arial"/>
          <w:sz w:val="20"/>
        </w:rPr>
        <w:t xml:space="preserve">«, na vložišče Ministrstva za javno upravo, Tržaška cesta 21, Ljubljana, najkasneje do </w:t>
      </w:r>
      <w:r w:rsidR="006C125F">
        <w:rPr>
          <w:rFonts w:cs="Arial"/>
          <w:sz w:val="20"/>
        </w:rPr>
        <w:t>16</w:t>
      </w:r>
      <w:r w:rsidRPr="006B376E">
        <w:rPr>
          <w:rFonts w:cs="Arial"/>
          <w:sz w:val="20"/>
        </w:rPr>
        <w:t>.0</w:t>
      </w:r>
      <w:r w:rsidR="006C125F">
        <w:rPr>
          <w:rFonts w:cs="Arial"/>
          <w:sz w:val="20"/>
        </w:rPr>
        <w:t>3</w:t>
      </w:r>
      <w:r w:rsidRPr="006B376E">
        <w:rPr>
          <w:rFonts w:cs="Arial"/>
          <w:sz w:val="20"/>
        </w:rPr>
        <w:t xml:space="preserve">.2021, do 13.00 ure. Če je dokumentacija oddana priporočeno po pošti, se šteje, da je pravočasna, če je na naslov organizatorja prispela do </w:t>
      </w:r>
      <w:r w:rsidR="006C125F">
        <w:rPr>
          <w:rFonts w:cs="Arial"/>
          <w:sz w:val="20"/>
        </w:rPr>
        <w:t>16</w:t>
      </w:r>
      <w:r w:rsidRPr="006B376E">
        <w:rPr>
          <w:rFonts w:cs="Arial"/>
          <w:sz w:val="20"/>
        </w:rPr>
        <w:t>.0</w:t>
      </w:r>
      <w:r w:rsidR="006C125F">
        <w:rPr>
          <w:rFonts w:cs="Arial"/>
          <w:sz w:val="20"/>
        </w:rPr>
        <w:t>3</w:t>
      </w:r>
      <w:r w:rsidRPr="006B376E">
        <w:rPr>
          <w:rFonts w:cs="Arial"/>
          <w:sz w:val="20"/>
        </w:rPr>
        <w:t>.2021.</w:t>
      </w:r>
    </w:p>
    <w:p w:rsidR="00173A81" w:rsidRPr="006B376E" w:rsidRDefault="00173A81" w:rsidP="00A21655">
      <w:pPr>
        <w:jc w:val="both"/>
        <w:rPr>
          <w:rFonts w:cs="Arial"/>
          <w:sz w:val="20"/>
        </w:rPr>
      </w:pPr>
    </w:p>
    <w:p w:rsidR="00A21655" w:rsidRPr="006B376E" w:rsidRDefault="00A21655" w:rsidP="00A21655">
      <w:pPr>
        <w:rPr>
          <w:rFonts w:cs="Arial"/>
          <w:sz w:val="20"/>
        </w:rPr>
      </w:pPr>
      <w:r w:rsidRPr="006B376E">
        <w:rPr>
          <w:rFonts w:cs="Arial"/>
          <w:sz w:val="20"/>
        </w:rPr>
        <w:t xml:space="preserve">Ponudbe, predložene po izteku roka bodo izločene iz postopka. </w:t>
      </w:r>
    </w:p>
    <w:p w:rsidR="00367FAC" w:rsidRPr="006B376E" w:rsidRDefault="00367FAC" w:rsidP="00367FAC">
      <w:pPr>
        <w:outlineLvl w:val="1"/>
        <w:rPr>
          <w:rFonts w:cs="Arial"/>
          <w:sz w:val="20"/>
        </w:rPr>
      </w:pPr>
    </w:p>
    <w:p w:rsidR="00871E0C" w:rsidRPr="006C125F" w:rsidRDefault="00367FAC" w:rsidP="00E1585D">
      <w:pPr>
        <w:jc w:val="both"/>
        <w:rPr>
          <w:rFonts w:cs="Arial"/>
          <w:b/>
          <w:sz w:val="20"/>
        </w:rPr>
      </w:pPr>
      <w:r w:rsidRPr="006C125F">
        <w:rPr>
          <w:rFonts w:cs="Arial"/>
          <w:bCs/>
          <w:sz w:val="20"/>
          <w:lang w:eastAsia="sl-SI"/>
        </w:rPr>
        <w:t xml:space="preserve">Odpiranje ponudb </w:t>
      </w:r>
      <w:r w:rsidR="006C125F" w:rsidRPr="006C125F">
        <w:rPr>
          <w:rFonts w:cs="Arial"/>
          <w:bCs/>
          <w:sz w:val="20"/>
          <w:lang w:eastAsia="sl-SI"/>
        </w:rPr>
        <w:t xml:space="preserve">ne bo </w:t>
      </w:r>
      <w:r w:rsidRPr="006C125F">
        <w:rPr>
          <w:rFonts w:cs="Arial"/>
          <w:bCs/>
          <w:sz w:val="20"/>
          <w:lang w:eastAsia="sl-SI"/>
        </w:rPr>
        <w:t>javno</w:t>
      </w:r>
      <w:r w:rsidR="00E1585D" w:rsidRPr="006C125F">
        <w:rPr>
          <w:rFonts w:cs="Arial"/>
          <w:bCs/>
          <w:sz w:val="20"/>
          <w:lang w:eastAsia="sl-SI"/>
        </w:rPr>
        <w:t>.</w:t>
      </w:r>
    </w:p>
    <w:p w:rsidR="00871E0C" w:rsidRPr="006B376E" w:rsidRDefault="00871E0C" w:rsidP="00871E0C">
      <w:pPr>
        <w:jc w:val="center"/>
        <w:rPr>
          <w:rFonts w:cs="Arial"/>
          <w:b/>
          <w:sz w:val="20"/>
          <w:u w:val="single"/>
        </w:rPr>
      </w:pPr>
    </w:p>
    <w:p w:rsidR="00367FAC" w:rsidRPr="006B376E" w:rsidRDefault="00367FAC" w:rsidP="00871E0C">
      <w:pPr>
        <w:outlineLvl w:val="1"/>
        <w:rPr>
          <w:rFonts w:cs="Arial"/>
          <w:bCs/>
          <w:sz w:val="20"/>
          <w:lang w:eastAsia="sl-SI"/>
        </w:rPr>
      </w:pPr>
      <w:r w:rsidRPr="006B376E">
        <w:rPr>
          <w:rFonts w:cs="Arial"/>
          <w:bCs/>
          <w:sz w:val="20"/>
          <w:lang w:eastAsia="sl-SI"/>
        </w:rPr>
        <w:t xml:space="preserve">Ponudniki bodo o rezultatih zbiranja ponudb obveščeni na njihov elektronski naslov </w:t>
      </w:r>
      <w:r w:rsidR="00E1585D" w:rsidRPr="006B376E">
        <w:rPr>
          <w:rFonts w:cs="Arial"/>
          <w:bCs/>
          <w:sz w:val="20"/>
          <w:lang w:eastAsia="sl-SI"/>
        </w:rPr>
        <w:t>najkasneje 7 dni po zaključenem odpiranju ponudb</w:t>
      </w:r>
      <w:r w:rsidRPr="006B376E">
        <w:rPr>
          <w:rFonts w:cs="Arial"/>
          <w:bCs/>
          <w:sz w:val="20"/>
          <w:lang w:eastAsia="sl-SI"/>
        </w:rPr>
        <w:t>.</w:t>
      </w:r>
    </w:p>
    <w:p w:rsidR="00367FAC" w:rsidRPr="006B376E" w:rsidRDefault="00367FAC" w:rsidP="00367FAC">
      <w:pPr>
        <w:rPr>
          <w:rFonts w:cs="Arial"/>
          <w:sz w:val="20"/>
          <w:lang w:eastAsia="sl-SI"/>
        </w:rPr>
      </w:pPr>
    </w:p>
    <w:p w:rsidR="00173A81" w:rsidRDefault="00173A81" w:rsidP="00367FAC">
      <w:pPr>
        <w:rPr>
          <w:rFonts w:cs="Arial"/>
          <w:sz w:val="20"/>
          <w:lang w:eastAsia="sl-SI"/>
        </w:rPr>
      </w:pPr>
    </w:p>
    <w:p w:rsidR="00880E2E" w:rsidRDefault="00880E2E" w:rsidP="00367FAC">
      <w:pPr>
        <w:rPr>
          <w:rFonts w:cs="Arial"/>
          <w:sz w:val="20"/>
          <w:lang w:eastAsia="sl-SI"/>
        </w:rPr>
      </w:pPr>
    </w:p>
    <w:p w:rsidR="00880E2E" w:rsidRDefault="00880E2E" w:rsidP="00367FAC">
      <w:pPr>
        <w:rPr>
          <w:rFonts w:cs="Arial"/>
          <w:sz w:val="20"/>
          <w:lang w:eastAsia="sl-SI"/>
        </w:rPr>
      </w:pPr>
    </w:p>
    <w:p w:rsidR="00880E2E" w:rsidRPr="006B376E" w:rsidRDefault="00880E2E" w:rsidP="00367FAC">
      <w:pPr>
        <w:rPr>
          <w:rFonts w:cs="Arial"/>
          <w:sz w:val="20"/>
          <w:lang w:eastAsia="sl-SI"/>
        </w:rPr>
      </w:pPr>
    </w:p>
    <w:p w:rsidR="00E44C83" w:rsidRPr="00880E2E" w:rsidRDefault="00E44C83" w:rsidP="00880E2E">
      <w:pPr>
        <w:numPr>
          <w:ilvl w:val="0"/>
          <w:numId w:val="25"/>
        </w:numPr>
        <w:spacing w:line="260" w:lineRule="exact"/>
        <w:ind w:left="284" w:hanging="284"/>
        <w:jc w:val="both"/>
        <w:rPr>
          <w:rFonts w:cs="Arial"/>
          <w:b/>
          <w:bCs/>
          <w:sz w:val="20"/>
          <w:u w:val="single"/>
          <w:lang w:eastAsia="sl-SI"/>
        </w:rPr>
      </w:pPr>
      <w:r w:rsidRPr="00880E2E">
        <w:rPr>
          <w:rFonts w:cs="Arial"/>
          <w:b/>
          <w:bCs/>
          <w:sz w:val="20"/>
          <w:u w:val="single"/>
          <w:lang w:eastAsia="sl-SI"/>
        </w:rPr>
        <w:lastRenderedPageBreak/>
        <w:t xml:space="preserve"> </w:t>
      </w:r>
      <w:r w:rsidR="004F5EA4" w:rsidRPr="00880E2E">
        <w:rPr>
          <w:rFonts w:cs="Arial"/>
          <w:b/>
          <w:bCs/>
          <w:sz w:val="20"/>
          <w:u w:val="single"/>
          <w:lang w:eastAsia="sl-SI"/>
        </w:rPr>
        <w:t>O</w:t>
      </w:r>
      <w:r w:rsidR="004B6175" w:rsidRPr="00880E2E">
        <w:rPr>
          <w:rFonts w:cs="Arial"/>
          <w:b/>
          <w:bCs/>
          <w:sz w:val="20"/>
          <w:u w:val="single"/>
          <w:lang w:eastAsia="sl-SI"/>
        </w:rPr>
        <w:t xml:space="preserve">gled </w:t>
      </w:r>
    </w:p>
    <w:p w:rsidR="00173A81" w:rsidRPr="006B376E" w:rsidRDefault="00173A81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:rsidR="00880E2E" w:rsidRDefault="00173A81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6B376E">
        <w:rPr>
          <w:rStyle w:val="Hiperpovezava"/>
          <w:rFonts w:cs="Arial"/>
          <w:color w:val="auto"/>
          <w:sz w:val="20"/>
          <w:u w:val="none"/>
        </w:rPr>
        <w:t xml:space="preserve">Za dodatne informacije v zvezi s predmetom </w:t>
      </w:r>
      <w:r w:rsidR="00880E2E">
        <w:rPr>
          <w:rStyle w:val="Hiperpovezava"/>
          <w:rFonts w:cs="Arial"/>
          <w:color w:val="auto"/>
          <w:sz w:val="20"/>
          <w:u w:val="none"/>
        </w:rPr>
        <w:t xml:space="preserve">prodaje </w:t>
      </w:r>
      <w:r w:rsidRPr="006B376E">
        <w:rPr>
          <w:rStyle w:val="Hiperpovezava"/>
          <w:rFonts w:cs="Arial"/>
          <w:color w:val="auto"/>
          <w:sz w:val="20"/>
          <w:u w:val="none"/>
        </w:rPr>
        <w:t xml:space="preserve">se obrnite na </w:t>
      </w:r>
      <w:r w:rsidR="00880E2E">
        <w:rPr>
          <w:rStyle w:val="Hiperpovezava"/>
          <w:rFonts w:cs="Arial"/>
          <w:color w:val="auto"/>
          <w:sz w:val="20"/>
          <w:u w:val="none"/>
        </w:rPr>
        <w:t xml:space="preserve">Romana </w:t>
      </w:r>
      <w:r w:rsidR="00880E2E" w:rsidRPr="00880E2E">
        <w:rPr>
          <w:rStyle w:val="Hiperpovezava"/>
          <w:rFonts w:cs="Arial"/>
          <w:color w:val="auto"/>
          <w:sz w:val="20"/>
          <w:u w:val="none"/>
        </w:rPr>
        <w:t>Šuštarš</w:t>
      </w:r>
      <w:r w:rsidR="00880E2E">
        <w:rPr>
          <w:rStyle w:val="Hiperpovezava"/>
          <w:rFonts w:cs="Arial"/>
          <w:color w:val="auto"/>
          <w:sz w:val="20"/>
          <w:u w:val="none"/>
        </w:rPr>
        <w:t>i</w:t>
      </w:r>
      <w:r w:rsidR="00880E2E" w:rsidRPr="00880E2E">
        <w:rPr>
          <w:rStyle w:val="Hiperpovezava"/>
          <w:rFonts w:cs="Arial"/>
          <w:color w:val="auto"/>
          <w:sz w:val="20"/>
          <w:u w:val="none"/>
        </w:rPr>
        <w:t>č</w:t>
      </w:r>
      <w:r w:rsidR="00880E2E">
        <w:rPr>
          <w:rStyle w:val="Hiperpovezava"/>
          <w:rFonts w:cs="Arial"/>
          <w:color w:val="auto"/>
          <w:sz w:val="20"/>
          <w:u w:val="none"/>
        </w:rPr>
        <w:t>a</w:t>
      </w:r>
      <w:r w:rsidRPr="006B376E">
        <w:rPr>
          <w:rStyle w:val="Hiperpovezava"/>
          <w:rFonts w:cs="Arial"/>
          <w:color w:val="auto"/>
          <w:sz w:val="20"/>
          <w:u w:val="none"/>
        </w:rPr>
        <w:t xml:space="preserve">, </w:t>
      </w:r>
      <w:r w:rsidR="00880E2E">
        <w:rPr>
          <w:rStyle w:val="Hiperpovezava"/>
          <w:rFonts w:cs="Arial"/>
          <w:color w:val="auto"/>
          <w:sz w:val="20"/>
          <w:u w:val="none"/>
        </w:rPr>
        <w:t xml:space="preserve">telefon: </w:t>
      </w:r>
      <w:r w:rsidR="00880E2E" w:rsidRPr="00880E2E">
        <w:rPr>
          <w:rStyle w:val="Hiperpovezava"/>
          <w:rFonts w:cs="Arial"/>
          <w:color w:val="auto"/>
          <w:sz w:val="20"/>
          <w:u w:val="none"/>
        </w:rPr>
        <w:t>+386 (0)1 478 1829</w:t>
      </w:r>
      <w:r w:rsidR="00880E2E">
        <w:rPr>
          <w:rStyle w:val="Hiperpovezava"/>
          <w:rFonts w:cs="Arial"/>
          <w:color w:val="auto"/>
          <w:sz w:val="20"/>
          <w:u w:val="none"/>
        </w:rPr>
        <w:t xml:space="preserve">, </w:t>
      </w:r>
      <w:r w:rsidR="00880E2E" w:rsidRPr="00880E2E">
        <w:rPr>
          <w:rStyle w:val="Hiperpovezava"/>
          <w:rFonts w:cs="Arial"/>
          <w:color w:val="auto"/>
          <w:sz w:val="20"/>
          <w:u w:val="none"/>
        </w:rPr>
        <w:t>+386 040 456 899</w:t>
      </w:r>
      <w:r w:rsidR="00880E2E">
        <w:rPr>
          <w:rStyle w:val="Hiperpovezava"/>
          <w:rFonts w:cs="Arial"/>
          <w:color w:val="auto"/>
          <w:sz w:val="20"/>
          <w:u w:val="none"/>
        </w:rPr>
        <w:t xml:space="preserve">, e-pošta: </w:t>
      </w:r>
      <w:hyperlink r:id="rId8" w:history="1">
        <w:r w:rsidR="00880E2E" w:rsidRPr="009D7AE0">
          <w:rPr>
            <w:rStyle w:val="Hiperpovezava"/>
            <w:rFonts w:cs="Arial"/>
            <w:sz w:val="20"/>
          </w:rPr>
          <w:t>r</w:t>
        </w:r>
        <w:r w:rsidR="00880E2E" w:rsidRPr="009D7AE0">
          <w:rPr>
            <w:rStyle w:val="Hiperpovezava"/>
            <w:rFonts w:cs="Arial"/>
            <w:sz w:val="20"/>
          </w:rPr>
          <w:t>oman.</w:t>
        </w:r>
        <w:r w:rsidR="00880E2E" w:rsidRPr="009D7AE0">
          <w:rPr>
            <w:rStyle w:val="Hiperpovezava"/>
            <w:rFonts w:cs="Arial"/>
            <w:sz w:val="20"/>
          </w:rPr>
          <w:t>s</w:t>
        </w:r>
        <w:r w:rsidR="00880E2E" w:rsidRPr="009D7AE0">
          <w:rPr>
            <w:rStyle w:val="Hiperpovezava"/>
            <w:rFonts w:cs="Arial"/>
            <w:sz w:val="20"/>
          </w:rPr>
          <w:t>ustarsic@gov.si</w:t>
        </w:r>
      </w:hyperlink>
      <w:r w:rsidR="00880E2E">
        <w:rPr>
          <w:rStyle w:val="Hiperpovezava"/>
          <w:rFonts w:cs="Arial"/>
          <w:color w:val="auto"/>
          <w:sz w:val="20"/>
          <w:u w:val="none"/>
        </w:rPr>
        <w:t xml:space="preserve">. </w:t>
      </w:r>
    </w:p>
    <w:p w:rsidR="00880E2E" w:rsidRDefault="00880E2E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</w:p>
    <w:p w:rsidR="00BB7214" w:rsidRPr="006B376E" w:rsidRDefault="00173A81" w:rsidP="00194838">
      <w:pPr>
        <w:jc w:val="both"/>
        <w:rPr>
          <w:rStyle w:val="Hiperpovezava"/>
          <w:rFonts w:cs="Arial"/>
          <w:color w:val="auto"/>
          <w:sz w:val="20"/>
          <w:u w:val="none"/>
        </w:rPr>
      </w:pPr>
      <w:r w:rsidRPr="006B376E">
        <w:rPr>
          <w:rStyle w:val="Hiperpovezava"/>
          <w:rFonts w:cs="Arial"/>
          <w:color w:val="auto"/>
          <w:sz w:val="20"/>
          <w:u w:val="none"/>
        </w:rPr>
        <w:t xml:space="preserve">Ogled predmeta </w:t>
      </w:r>
      <w:r w:rsidR="00880E2E">
        <w:rPr>
          <w:rStyle w:val="Hiperpovezava"/>
          <w:rFonts w:cs="Arial"/>
          <w:color w:val="auto"/>
          <w:sz w:val="20"/>
          <w:u w:val="none"/>
        </w:rPr>
        <w:t xml:space="preserve">prodaje </w:t>
      </w:r>
      <w:r w:rsidRPr="006B376E">
        <w:rPr>
          <w:rStyle w:val="Hiperpovezava"/>
          <w:rFonts w:cs="Arial"/>
          <w:color w:val="auto"/>
          <w:sz w:val="20"/>
          <w:u w:val="none"/>
        </w:rPr>
        <w:t>bo možen izključno na podlagi predhodnega dogovora</w:t>
      </w:r>
      <w:r w:rsidR="004F5EA4" w:rsidRPr="006B376E">
        <w:rPr>
          <w:rStyle w:val="Hiperpovezava"/>
          <w:rFonts w:cs="Arial"/>
          <w:color w:val="auto"/>
          <w:sz w:val="20"/>
          <w:u w:val="none"/>
        </w:rPr>
        <w:t>.</w:t>
      </w:r>
    </w:p>
    <w:p w:rsidR="00871E0C" w:rsidRPr="006B376E" w:rsidRDefault="00871E0C" w:rsidP="00194838">
      <w:pPr>
        <w:jc w:val="both"/>
        <w:rPr>
          <w:rFonts w:cs="Arial"/>
          <w:sz w:val="20"/>
        </w:rPr>
      </w:pPr>
    </w:p>
    <w:p w:rsidR="001472FE" w:rsidRPr="006B376E" w:rsidRDefault="001472FE" w:rsidP="00194838">
      <w:pPr>
        <w:jc w:val="both"/>
        <w:rPr>
          <w:rFonts w:cs="Arial"/>
          <w:sz w:val="20"/>
        </w:rPr>
      </w:pPr>
    </w:p>
    <w:p w:rsidR="00E44C83" w:rsidRPr="00880E2E" w:rsidRDefault="004B6175" w:rsidP="00880E2E">
      <w:pPr>
        <w:numPr>
          <w:ilvl w:val="0"/>
          <w:numId w:val="25"/>
        </w:numPr>
        <w:spacing w:line="260" w:lineRule="exact"/>
        <w:ind w:left="284" w:hanging="284"/>
        <w:jc w:val="both"/>
        <w:rPr>
          <w:rFonts w:cs="Arial"/>
          <w:b/>
          <w:bCs/>
          <w:sz w:val="20"/>
          <w:u w:val="single"/>
          <w:lang w:eastAsia="sl-SI"/>
        </w:rPr>
      </w:pPr>
      <w:r w:rsidRPr="00880E2E">
        <w:rPr>
          <w:rFonts w:cs="Arial"/>
          <w:b/>
          <w:bCs/>
          <w:sz w:val="20"/>
          <w:u w:val="single"/>
          <w:lang w:eastAsia="sl-SI"/>
        </w:rPr>
        <w:t>Opozorilo</w:t>
      </w:r>
    </w:p>
    <w:p w:rsidR="00173A81" w:rsidRPr="006B376E" w:rsidRDefault="00173A81" w:rsidP="00E44C83">
      <w:pPr>
        <w:jc w:val="both"/>
        <w:rPr>
          <w:rFonts w:cs="Arial"/>
          <w:b/>
          <w:sz w:val="20"/>
          <w:u w:val="single"/>
        </w:rPr>
      </w:pPr>
    </w:p>
    <w:p w:rsidR="00497CA0" w:rsidRPr="006B376E" w:rsidRDefault="00D5488D" w:rsidP="007434F9">
      <w:pPr>
        <w:jc w:val="both"/>
        <w:rPr>
          <w:rFonts w:cs="Arial"/>
          <w:sz w:val="20"/>
        </w:rPr>
      </w:pPr>
      <w:r w:rsidRPr="006B376E">
        <w:rPr>
          <w:rFonts w:cs="Arial"/>
          <w:sz w:val="20"/>
        </w:rPr>
        <w:t xml:space="preserve">Organizator lahko </w:t>
      </w:r>
      <w:r w:rsidR="00E44C83" w:rsidRPr="006B376E">
        <w:rPr>
          <w:rFonts w:cs="Arial"/>
          <w:sz w:val="20"/>
        </w:rPr>
        <w:t>do sklenitve pra</w:t>
      </w:r>
      <w:r w:rsidR="004F5EA4" w:rsidRPr="006B376E">
        <w:rPr>
          <w:rFonts w:cs="Arial"/>
          <w:sz w:val="20"/>
        </w:rPr>
        <w:t xml:space="preserve">vnega posla, postopek </w:t>
      </w:r>
      <w:r w:rsidR="00E44C83" w:rsidRPr="006B376E">
        <w:rPr>
          <w:rFonts w:cs="Arial"/>
          <w:sz w:val="20"/>
        </w:rPr>
        <w:t>ustavi</w:t>
      </w:r>
      <w:r w:rsidRPr="006B376E">
        <w:rPr>
          <w:rFonts w:cs="Arial"/>
          <w:sz w:val="20"/>
        </w:rPr>
        <w:t xml:space="preserve"> oziroma ne sklene pogodbe z uspelim </w:t>
      </w:r>
      <w:r w:rsidR="004F5EA4" w:rsidRPr="006B376E">
        <w:rPr>
          <w:rFonts w:cs="Arial"/>
          <w:sz w:val="20"/>
        </w:rPr>
        <w:t>ponudnikom</w:t>
      </w:r>
      <w:r w:rsidR="000D6EBE" w:rsidRPr="006B376E">
        <w:rPr>
          <w:rFonts w:cs="Arial"/>
          <w:sz w:val="20"/>
        </w:rPr>
        <w:t>, brez odškodninske odgovornosti</w:t>
      </w:r>
      <w:r w:rsidR="00983BBC" w:rsidRPr="006B376E">
        <w:rPr>
          <w:rFonts w:cs="Arial"/>
          <w:sz w:val="20"/>
        </w:rPr>
        <w:t>.</w:t>
      </w:r>
    </w:p>
    <w:p w:rsidR="00173A81" w:rsidRPr="006B376E" w:rsidRDefault="00173A81" w:rsidP="007434F9">
      <w:pPr>
        <w:jc w:val="both"/>
        <w:rPr>
          <w:rFonts w:cs="Arial"/>
          <w:sz w:val="20"/>
        </w:rPr>
      </w:pPr>
    </w:p>
    <w:p w:rsidR="00173A81" w:rsidRPr="006B376E" w:rsidRDefault="00173A81" w:rsidP="007434F9">
      <w:pPr>
        <w:jc w:val="both"/>
        <w:rPr>
          <w:rFonts w:cs="Arial"/>
          <w:sz w:val="20"/>
        </w:rPr>
      </w:pPr>
    </w:p>
    <w:p w:rsidR="007434F9" w:rsidRPr="006B376E" w:rsidRDefault="007434F9" w:rsidP="00880E2E">
      <w:pPr>
        <w:numPr>
          <w:ilvl w:val="0"/>
          <w:numId w:val="25"/>
        </w:numPr>
        <w:spacing w:line="260" w:lineRule="exact"/>
        <w:ind w:left="284" w:hanging="284"/>
        <w:jc w:val="both"/>
        <w:rPr>
          <w:rFonts w:cs="Arial"/>
          <w:b/>
          <w:bCs/>
          <w:sz w:val="20"/>
          <w:u w:val="single"/>
          <w:lang w:eastAsia="sl-SI"/>
        </w:rPr>
      </w:pPr>
      <w:r w:rsidRPr="006B376E">
        <w:rPr>
          <w:rFonts w:cs="Arial"/>
          <w:b/>
          <w:bCs/>
          <w:sz w:val="20"/>
          <w:u w:val="single"/>
          <w:lang w:eastAsia="sl-SI"/>
        </w:rPr>
        <w:t xml:space="preserve"> Objava  obvestila posameznikom po 13. členu Splošne uredbe o varstvu podatkov (GDPR)</w:t>
      </w:r>
    </w:p>
    <w:p w:rsidR="00173A81" w:rsidRPr="006B376E" w:rsidRDefault="00173A81" w:rsidP="007434F9">
      <w:pPr>
        <w:jc w:val="both"/>
        <w:rPr>
          <w:rFonts w:cs="Arial"/>
          <w:bCs/>
          <w:sz w:val="20"/>
        </w:rPr>
      </w:pPr>
      <w:bookmarkStart w:id="1" w:name="_GoBack"/>
      <w:bookmarkEnd w:id="1"/>
    </w:p>
    <w:p w:rsidR="007434F9" w:rsidRPr="006B376E" w:rsidRDefault="007434F9" w:rsidP="007434F9">
      <w:pPr>
        <w:jc w:val="both"/>
        <w:rPr>
          <w:rFonts w:cs="Arial"/>
          <w:bCs/>
          <w:sz w:val="20"/>
        </w:rPr>
      </w:pPr>
      <w:r w:rsidRPr="006B376E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za javno upravo je objavljeno na spletni strani: </w:t>
      </w:r>
    </w:p>
    <w:p w:rsidR="007434F9" w:rsidRDefault="007434F9" w:rsidP="007434F9">
      <w:pPr>
        <w:ind w:left="426" w:hanging="426"/>
        <w:rPr>
          <w:rFonts w:cs="Arial"/>
          <w:b/>
          <w:bCs/>
          <w:color w:val="FF0000"/>
          <w:sz w:val="20"/>
        </w:rPr>
      </w:pPr>
    </w:p>
    <w:p w:rsidR="00983BBC" w:rsidRDefault="00880E2E" w:rsidP="00983BBC">
      <w:pPr>
        <w:rPr>
          <w:rFonts w:ascii="Calibri" w:hAnsi="Calibri"/>
        </w:rPr>
      </w:pPr>
      <w:hyperlink r:id="rId9" w:history="1">
        <w:r w:rsidR="00983BBC" w:rsidRPr="009C6775">
          <w:rPr>
            <w:rStyle w:val="Hiperpovezava"/>
          </w:rPr>
          <w:t>https://www.gov.si/assets/ministrstva/MJU/DSP/Sistemsko-urejanje/OBVESTILO_ravnanje_s_stvarnim_premozenjem-1.pdf</w:t>
        </w:r>
      </w:hyperlink>
    </w:p>
    <w:p w:rsidR="007434F9" w:rsidRDefault="007434F9" w:rsidP="007434F9">
      <w:pPr>
        <w:jc w:val="both"/>
        <w:rPr>
          <w:rFonts w:cs="Arial"/>
          <w:sz w:val="20"/>
        </w:rPr>
      </w:pPr>
    </w:p>
    <w:p w:rsidR="001472FE" w:rsidRDefault="001472FE" w:rsidP="007434F9">
      <w:pPr>
        <w:jc w:val="both"/>
        <w:rPr>
          <w:rFonts w:cs="Arial"/>
          <w:sz w:val="20"/>
        </w:rPr>
      </w:pPr>
    </w:p>
    <w:p w:rsidR="001472FE" w:rsidRDefault="001472FE" w:rsidP="007434F9">
      <w:pPr>
        <w:jc w:val="both"/>
        <w:rPr>
          <w:rFonts w:cs="Arial"/>
          <w:sz w:val="20"/>
        </w:rPr>
      </w:pPr>
    </w:p>
    <w:p w:rsidR="00983BBC" w:rsidRDefault="00983BBC" w:rsidP="007434F9">
      <w:pPr>
        <w:jc w:val="both"/>
        <w:rPr>
          <w:rFonts w:cs="Arial"/>
          <w:sz w:val="20"/>
        </w:rPr>
      </w:pPr>
    </w:p>
    <w:p w:rsidR="00983BBC" w:rsidRPr="004F5EA4" w:rsidRDefault="00983BBC" w:rsidP="007434F9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2"/>
        <w:gridCol w:w="4256"/>
      </w:tblGrid>
      <w:tr w:rsidR="00AF58EE" w:rsidRPr="00CC619F" w:rsidTr="00CE60A9">
        <w:tc>
          <w:tcPr>
            <w:tcW w:w="4319" w:type="dxa"/>
          </w:tcPr>
          <w:p w:rsidR="00AF58EE" w:rsidRPr="00CC619F" w:rsidRDefault="00AF58EE" w:rsidP="00CC619F">
            <w:pPr>
              <w:jc w:val="both"/>
              <w:rPr>
                <w:rFonts w:cs="Arial"/>
                <w:b/>
                <w:sz w:val="20"/>
              </w:rPr>
            </w:pPr>
          </w:p>
        </w:tc>
        <w:tc>
          <w:tcPr>
            <w:tcW w:w="4319" w:type="dxa"/>
          </w:tcPr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 xml:space="preserve">na podlagi pooblastila št. 1004-113/2015/45 z dne </w:t>
            </w:r>
            <w:r w:rsidR="00C878DB">
              <w:rPr>
                <w:rFonts w:cs="Arial"/>
                <w:sz w:val="20"/>
              </w:rPr>
              <w:t>0</w:t>
            </w:r>
            <w:r w:rsidRPr="00CC619F">
              <w:rPr>
                <w:rFonts w:cs="Arial"/>
                <w:sz w:val="20"/>
              </w:rPr>
              <w:t>7.</w:t>
            </w:r>
            <w:r w:rsidR="00C878DB">
              <w:rPr>
                <w:rFonts w:cs="Arial"/>
                <w:sz w:val="20"/>
              </w:rPr>
              <w:t>0</w:t>
            </w:r>
            <w:r w:rsidRPr="00CC619F">
              <w:rPr>
                <w:rFonts w:cs="Arial"/>
                <w:sz w:val="20"/>
              </w:rPr>
              <w:t>4.2020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Maja Pogačar</w:t>
            </w:r>
          </w:p>
          <w:p w:rsidR="00AF58EE" w:rsidRPr="00CC619F" w:rsidRDefault="00AF58EE" w:rsidP="00CC619F">
            <w:pPr>
              <w:tabs>
                <w:tab w:val="left" w:pos="3402"/>
              </w:tabs>
              <w:spacing w:line="260" w:lineRule="exact"/>
              <w:jc w:val="center"/>
              <w:rPr>
                <w:rFonts w:cs="Arial"/>
                <w:sz w:val="20"/>
              </w:rPr>
            </w:pPr>
            <w:r w:rsidRPr="00CC619F">
              <w:rPr>
                <w:rFonts w:cs="Arial"/>
                <w:sz w:val="20"/>
              </w:rPr>
              <w:t>generaln</w:t>
            </w:r>
            <w:r w:rsidR="006B376E">
              <w:rPr>
                <w:rFonts w:cs="Arial"/>
                <w:sz w:val="20"/>
              </w:rPr>
              <w:t>a</w:t>
            </w:r>
            <w:r w:rsidRPr="00CC619F">
              <w:rPr>
                <w:rFonts w:cs="Arial"/>
                <w:sz w:val="20"/>
              </w:rPr>
              <w:t xml:space="preserve"> direktor</w:t>
            </w:r>
            <w:r w:rsidR="00C878DB">
              <w:rPr>
                <w:rFonts w:cs="Arial"/>
                <w:sz w:val="20"/>
              </w:rPr>
              <w:t>ic</w:t>
            </w:r>
            <w:r w:rsidR="006B376E">
              <w:rPr>
                <w:rFonts w:cs="Arial"/>
                <w:sz w:val="20"/>
              </w:rPr>
              <w:t>a</w:t>
            </w:r>
          </w:p>
          <w:p w:rsidR="00AF58EE" w:rsidRPr="00CC619F" w:rsidRDefault="00AF58EE" w:rsidP="00CC619F">
            <w:pPr>
              <w:jc w:val="center"/>
              <w:rPr>
                <w:rFonts w:cs="Arial"/>
                <w:b/>
                <w:sz w:val="20"/>
              </w:rPr>
            </w:pPr>
            <w:r w:rsidRPr="00CC619F">
              <w:rPr>
                <w:rFonts w:cs="Arial"/>
                <w:sz w:val="20"/>
              </w:rPr>
              <w:t>Direktorata za stvarno premoženje</w:t>
            </w:r>
          </w:p>
        </w:tc>
      </w:tr>
    </w:tbl>
    <w:p w:rsidR="00A31408" w:rsidRPr="00670515" w:rsidRDefault="00A31408" w:rsidP="00AF58EE">
      <w:pPr>
        <w:jc w:val="both"/>
        <w:rPr>
          <w:rFonts w:cs="Arial"/>
          <w:b/>
          <w:sz w:val="20"/>
        </w:rPr>
      </w:pPr>
    </w:p>
    <w:p w:rsidR="007B0F27" w:rsidRDefault="007B0F27" w:rsidP="009A54C5">
      <w:pPr>
        <w:tabs>
          <w:tab w:val="center" w:pos="5670"/>
        </w:tabs>
        <w:jc w:val="both"/>
        <w:rPr>
          <w:noProof/>
        </w:rPr>
      </w:pPr>
      <w:r>
        <w:rPr>
          <w:noProof/>
        </w:rPr>
        <w:br/>
      </w:r>
      <w:r>
        <w:rPr>
          <w:noProof/>
        </w:rPr>
        <w:br/>
      </w: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500014" w:rsidRDefault="00500014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B718F" w:rsidRDefault="007B718F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727859" w:rsidRDefault="00727859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266117" w:rsidRDefault="00266117" w:rsidP="009A54C5">
      <w:pPr>
        <w:tabs>
          <w:tab w:val="center" w:pos="5670"/>
        </w:tabs>
        <w:jc w:val="both"/>
        <w:rPr>
          <w:noProof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EE4853" w:rsidRDefault="00EE4853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p w:rsidR="001B791B" w:rsidRDefault="001B791B" w:rsidP="009A54C5">
      <w:pPr>
        <w:tabs>
          <w:tab w:val="center" w:pos="5670"/>
        </w:tabs>
        <w:jc w:val="both"/>
        <w:rPr>
          <w:rFonts w:cs="Arial"/>
          <w:sz w:val="20"/>
        </w:rPr>
      </w:pPr>
    </w:p>
    <w:sectPr w:rsidR="001B791B" w:rsidSect="007833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D38" w:rsidRDefault="00C26D38">
      <w:r>
        <w:separator/>
      </w:r>
    </w:p>
  </w:endnote>
  <w:endnote w:type="continuationSeparator" w:id="0">
    <w:p w:rsidR="00C26D38" w:rsidRDefault="00C2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793489" w:rsidRDefault="00793489" w:rsidP="00152339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D38" w:rsidRDefault="00C26D38">
      <w:r>
        <w:separator/>
      </w:r>
    </w:p>
  </w:footnote>
  <w:footnote w:type="continuationSeparator" w:id="0">
    <w:p w:rsidR="00C26D38" w:rsidRDefault="00C26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54DC" w:rsidRDefault="000354D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:rsidTr="007C6E67">
      <w:trPr>
        <w:trHeight w:val="980"/>
      </w:trPr>
      <w:tc>
        <w:tcPr>
          <w:tcW w:w="657" w:type="dxa"/>
        </w:tcPr>
        <w:p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7F136352" wp14:editId="25D642CB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325A0A"/>
    <w:multiLevelType w:val="hybridMultilevel"/>
    <w:tmpl w:val="EB98A52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373448"/>
    <w:multiLevelType w:val="hybridMultilevel"/>
    <w:tmpl w:val="F856BD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A40B8"/>
    <w:multiLevelType w:val="hybridMultilevel"/>
    <w:tmpl w:val="077C64C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4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74208"/>
    <w:multiLevelType w:val="hybridMultilevel"/>
    <w:tmpl w:val="E4C4B9B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A57F06"/>
    <w:multiLevelType w:val="hybridMultilevel"/>
    <w:tmpl w:val="1108A5CE"/>
    <w:lvl w:ilvl="0" w:tplc="EE802A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12"/>
  </w:num>
  <w:num w:numId="4">
    <w:abstractNumId w:val="4"/>
  </w:num>
  <w:num w:numId="5">
    <w:abstractNumId w:val="5"/>
  </w:num>
  <w:num w:numId="6">
    <w:abstractNumId w:val="19"/>
  </w:num>
  <w:num w:numId="7">
    <w:abstractNumId w:val="14"/>
  </w:num>
  <w:num w:numId="8">
    <w:abstractNumId w:val="20"/>
  </w:num>
  <w:num w:numId="9">
    <w:abstractNumId w:val="7"/>
  </w:num>
  <w:num w:numId="10">
    <w:abstractNumId w:val="0"/>
  </w:num>
  <w:num w:numId="11">
    <w:abstractNumId w:val="11"/>
  </w:num>
  <w:num w:numId="12">
    <w:abstractNumId w:val="2"/>
  </w:num>
  <w:num w:numId="13">
    <w:abstractNumId w:val="18"/>
  </w:num>
  <w:num w:numId="14">
    <w:abstractNumId w:val="16"/>
  </w:num>
  <w:num w:numId="15">
    <w:abstractNumId w:val="6"/>
  </w:num>
  <w:num w:numId="16">
    <w:abstractNumId w:val="17"/>
  </w:num>
  <w:num w:numId="17">
    <w:abstractNumId w:val="23"/>
  </w:num>
  <w:num w:numId="18">
    <w:abstractNumId w:val="25"/>
  </w:num>
  <w:num w:numId="19">
    <w:abstractNumId w:val="15"/>
  </w:num>
  <w:num w:numId="20">
    <w:abstractNumId w:val="24"/>
  </w:num>
  <w:num w:numId="21">
    <w:abstractNumId w:val="3"/>
  </w:num>
  <w:num w:numId="22">
    <w:abstractNumId w:val="13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9"/>
  </w:num>
  <w:num w:numId="26">
    <w:abstractNumId w:val="1"/>
  </w:num>
  <w:num w:numId="27">
    <w:abstractNumId w:val="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740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3EAB"/>
    <w:rsid w:val="000203EA"/>
    <w:rsid w:val="000207D3"/>
    <w:rsid w:val="0002232D"/>
    <w:rsid w:val="00022EB4"/>
    <w:rsid w:val="00023A88"/>
    <w:rsid w:val="00027AE0"/>
    <w:rsid w:val="000354DC"/>
    <w:rsid w:val="00037768"/>
    <w:rsid w:val="00042A86"/>
    <w:rsid w:val="00044649"/>
    <w:rsid w:val="00046187"/>
    <w:rsid w:val="00062541"/>
    <w:rsid w:val="000628CA"/>
    <w:rsid w:val="00062B89"/>
    <w:rsid w:val="00066DCE"/>
    <w:rsid w:val="000746B7"/>
    <w:rsid w:val="00074954"/>
    <w:rsid w:val="000769BF"/>
    <w:rsid w:val="00083F83"/>
    <w:rsid w:val="00087ED3"/>
    <w:rsid w:val="000934BA"/>
    <w:rsid w:val="00097B90"/>
    <w:rsid w:val="000A0B43"/>
    <w:rsid w:val="000A44F5"/>
    <w:rsid w:val="000A7238"/>
    <w:rsid w:val="000B0C16"/>
    <w:rsid w:val="000B21B1"/>
    <w:rsid w:val="000B5A0C"/>
    <w:rsid w:val="000C0AFE"/>
    <w:rsid w:val="000C4445"/>
    <w:rsid w:val="000D2307"/>
    <w:rsid w:val="000D6EBE"/>
    <w:rsid w:val="000E27C2"/>
    <w:rsid w:val="000E56AC"/>
    <w:rsid w:val="000F083F"/>
    <w:rsid w:val="0012192D"/>
    <w:rsid w:val="00122202"/>
    <w:rsid w:val="00132AC3"/>
    <w:rsid w:val="001357B2"/>
    <w:rsid w:val="001364B1"/>
    <w:rsid w:val="001403B2"/>
    <w:rsid w:val="0014272F"/>
    <w:rsid w:val="001472FE"/>
    <w:rsid w:val="00151D8D"/>
    <w:rsid w:val="00152339"/>
    <w:rsid w:val="00152C83"/>
    <w:rsid w:val="001567F1"/>
    <w:rsid w:val="001576A9"/>
    <w:rsid w:val="00157886"/>
    <w:rsid w:val="00165A9E"/>
    <w:rsid w:val="00166F1C"/>
    <w:rsid w:val="00173A81"/>
    <w:rsid w:val="00176134"/>
    <w:rsid w:val="00182099"/>
    <w:rsid w:val="0018355E"/>
    <w:rsid w:val="001900E9"/>
    <w:rsid w:val="00194838"/>
    <w:rsid w:val="00197B10"/>
    <w:rsid w:val="001A002E"/>
    <w:rsid w:val="001A2932"/>
    <w:rsid w:val="001A53CB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7A0B"/>
    <w:rsid w:val="001F5946"/>
    <w:rsid w:val="001F77F6"/>
    <w:rsid w:val="00201517"/>
    <w:rsid w:val="00202A77"/>
    <w:rsid w:val="002106A0"/>
    <w:rsid w:val="002115A9"/>
    <w:rsid w:val="00214573"/>
    <w:rsid w:val="00222757"/>
    <w:rsid w:val="002263E9"/>
    <w:rsid w:val="00227465"/>
    <w:rsid w:val="00232953"/>
    <w:rsid w:val="00232B7E"/>
    <w:rsid w:val="0023599C"/>
    <w:rsid w:val="00237AB8"/>
    <w:rsid w:val="00242B5C"/>
    <w:rsid w:val="0024547A"/>
    <w:rsid w:val="002462A7"/>
    <w:rsid w:val="00252456"/>
    <w:rsid w:val="00262FA5"/>
    <w:rsid w:val="00263203"/>
    <w:rsid w:val="00266117"/>
    <w:rsid w:val="00271CE5"/>
    <w:rsid w:val="00282020"/>
    <w:rsid w:val="002835BA"/>
    <w:rsid w:val="00286027"/>
    <w:rsid w:val="00294ECF"/>
    <w:rsid w:val="0029627C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D61AC"/>
    <w:rsid w:val="002D710D"/>
    <w:rsid w:val="002E0C1B"/>
    <w:rsid w:val="002E1ECC"/>
    <w:rsid w:val="002E4C59"/>
    <w:rsid w:val="002E5123"/>
    <w:rsid w:val="002F09A6"/>
    <w:rsid w:val="002F19B9"/>
    <w:rsid w:val="002F29D2"/>
    <w:rsid w:val="002F3CDC"/>
    <w:rsid w:val="002F43C6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3094"/>
    <w:rsid w:val="003A6A3A"/>
    <w:rsid w:val="003B1C49"/>
    <w:rsid w:val="003B30A8"/>
    <w:rsid w:val="003B3372"/>
    <w:rsid w:val="003B5C61"/>
    <w:rsid w:val="003C634D"/>
    <w:rsid w:val="003D2A70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383E"/>
    <w:rsid w:val="0040755E"/>
    <w:rsid w:val="00413F33"/>
    <w:rsid w:val="0042221C"/>
    <w:rsid w:val="004262B6"/>
    <w:rsid w:val="00426D7E"/>
    <w:rsid w:val="00430C16"/>
    <w:rsid w:val="004334CE"/>
    <w:rsid w:val="00433CBC"/>
    <w:rsid w:val="00435304"/>
    <w:rsid w:val="00441A04"/>
    <w:rsid w:val="00442633"/>
    <w:rsid w:val="00444866"/>
    <w:rsid w:val="00445F6E"/>
    <w:rsid w:val="00446898"/>
    <w:rsid w:val="00450112"/>
    <w:rsid w:val="00452853"/>
    <w:rsid w:val="0045722C"/>
    <w:rsid w:val="00464756"/>
    <w:rsid w:val="00464DAC"/>
    <w:rsid w:val="00480477"/>
    <w:rsid w:val="00481860"/>
    <w:rsid w:val="00485520"/>
    <w:rsid w:val="00485762"/>
    <w:rsid w:val="00486021"/>
    <w:rsid w:val="00487560"/>
    <w:rsid w:val="00494C40"/>
    <w:rsid w:val="00495AF8"/>
    <w:rsid w:val="00497CA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97"/>
    <w:rsid w:val="004E71A1"/>
    <w:rsid w:val="004F1416"/>
    <w:rsid w:val="004F3B43"/>
    <w:rsid w:val="004F463C"/>
    <w:rsid w:val="004F5EA4"/>
    <w:rsid w:val="004F7343"/>
    <w:rsid w:val="00500014"/>
    <w:rsid w:val="0050071E"/>
    <w:rsid w:val="00503BCF"/>
    <w:rsid w:val="005041D1"/>
    <w:rsid w:val="00504B7B"/>
    <w:rsid w:val="005174C8"/>
    <w:rsid w:val="0052194C"/>
    <w:rsid w:val="005259F4"/>
    <w:rsid w:val="00525D3C"/>
    <w:rsid w:val="00526246"/>
    <w:rsid w:val="00530E1D"/>
    <w:rsid w:val="00532318"/>
    <w:rsid w:val="00533139"/>
    <w:rsid w:val="00536B51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C88"/>
    <w:rsid w:val="0055530C"/>
    <w:rsid w:val="005556F7"/>
    <w:rsid w:val="00556CFF"/>
    <w:rsid w:val="005577CC"/>
    <w:rsid w:val="0056609E"/>
    <w:rsid w:val="00567106"/>
    <w:rsid w:val="005869E9"/>
    <w:rsid w:val="005B1231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F13CA"/>
    <w:rsid w:val="005F27F3"/>
    <w:rsid w:val="005F4B33"/>
    <w:rsid w:val="005F7574"/>
    <w:rsid w:val="006013D4"/>
    <w:rsid w:val="00601FFC"/>
    <w:rsid w:val="0060358C"/>
    <w:rsid w:val="00603846"/>
    <w:rsid w:val="00603ED6"/>
    <w:rsid w:val="006068CF"/>
    <w:rsid w:val="00606CD8"/>
    <w:rsid w:val="00607F9C"/>
    <w:rsid w:val="00623B06"/>
    <w:rsid w:val="0063188F"/>
    <w:rsid w:val="00632253"/>
    <w:rsid w:val="00633D9D"/>
    <w:rsid w:val="00642714"/>
    <w:rsid w:val="00643054"/>
    <w:rsid w:val="00644595"/>
    <w:rsid w:val="006455CE"/>
    <w:rsid w:val="00651288"/>
    <w:rsid w:val="00656088"/>
    <w:rsid w:val="006578CB"/>
    <w:rsid w:val="00657D64"/>
    <w:rsid w:val="00663915"/>
    <w:rsid w:val="00670515"/>
    <w:rsid w:val="00670FBD"/>
    <w:rsid w:val="006778B4"/>
    <w:rsid w:val="00681366"/>
    <w:rsid w:val="006856C6"/>
    <w:rsid w:val="00686578"/>
    <w:rsid w:val="00692DF2"/>
    <w:rsid w:val="0069597E"/>
    <w:rsid w:val="006B1B87"/>
    <w:rsid w:val="006B376E"/>
    <w:rsid w:val="006C125F"/>
    <w:rsid w:val="006C4A64"/>
    <w:rsid w:val="006D42D9"/>
    <w:rsid w:val="006D42EC"/>
    <w:rsid w:val="006D76B0"/>
    <w:rsid w:val="006E4FD5"/>
    <w:rsid w:val="006E5F2B"/>
    <w:rsid w:val="006E7EA6"/>
    <w:rsid w:val="006F0D4E"/>
    <w:rsid w:val="006F19FB"/>
    <w:rsid w:val="006F2F4A"/>
    <w:rsid w:val="006F471E"/>
    <w:rsid w:val="0070485E"/>
    <w:rsid w:val="0070748F"/>
    <w:rsid w:val="00712172"/>
    <w:rsid w:val="007179E3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5A5"/>
    <w:rsid w:val="00754A54"/>
    <w:rsid w:val="00757895"/>
    <w:rsid w:val="0076664F"/>
    <w:rsid w:val="007753E8"/>
    <w:rsid w:val="00776877"/>
    <w:rsid w:val="00777712"/>
    <w:rsid w:val="00780BCC"/>
    <w:rsid w:val="00783158"/>
    <w:rsid w:val="00783310"/>
    <w:rsid w:val="0079283D"/>
    <w:rsid w:val="00793489"/>
    <w:rsid w:val="007968A0"/>
    <w:rsid w:val="007A4A6D"/>
    <w:rsid w:val="007A5A4F"/>
    <w:rsid w:val="007B0F27"/>
    <w:rsid w:val="007B2417"/>
    <w:rsid w:val="007B25A6"/>
    <w:rsid w:val="007B718F"/>
    <w:rsid w:val="007C0998"/>
    <w:rsid w:val="007C4FE6"/>
    <w:rsid w:val="007C509A"/>
    <w:rsid w:val="007C7745"/>
    <w:rsid w:val="007C7DCC"/>
    <w:rsid w:val="007D1BCF"/>
    <w:rsid w:val="007D6B11"/>
    <w:rsid w:val="007D75CF"/>
    <w:rsid w:val="007E14BC"/>
    <w:rsid w:val="007E31EC"/>
    <w:rsid w:val="007E6DC5"/>
    <w:rsid w:val="007F0551"/>
    <w:rsid w:val="007F78C0"/>
    <w:rsid w:val="008020E2"/>
    <w:rsid w:val="00805058"/>
    <w:rsid w:val="00806303"/>
    <w:rsid w:val="00807AB3"/>
    <w:rsid w:val="00812CA9"/>
    <w:rsid w:val="0081443E"/>
    <w:rsid w:val="00814D77"/>
    <w:rsid w:val="0081673D"/>
    <w:rsid w:val="00821E44"/>
    <w:rsid w:val="00822DE9"/>
    <w:rsid w:val="00824F15"/>
    <w:rsid w:val="00830AC0"/>
    <w:rsid w:val="00846C6A"/>
    <w:rsid w:val="00847C53"/>
    <w:rsid w:val="00850423"/>
    <w:rsid w:val="008561B9"/>
    <w:rsid w:val="00871E0C"/>
    <w:rsid w:val="00874478"/>
    <w:rsid w:val="0088043C"/>
    <w:rsid w:val="00880E2E"/>
    <w:rsid w:val="008852E0"/>
    <w:rsid w:val="008906C9"/>
    <w:rsid w:val="00890713"/>
    <w:rsid w:val="00891BE1"/>
    <w:rsid w:val="00894E2C"/>
    <w:rsid w:val="008A3040"/>
    <w:rsid w:val="008A389A"/>
    <w:rsid w:val="008A617C"/>
    <w:rsid w:val="008B2EAD"/>
    <w:rsid w:val="008B7D7B"/>
    <w:rsid w:val="008C5738"/>
    <w:rsid w:val="008C5AB8"/>
    <w:rsid w:val="008D04F0"/>
    <w:rsid w:val="008D616B"/>
    <w:rsid w:val="008E1353"/>
    <w:rsid w:val="008E4591"/>
    <w:rsid w:val="008E4D90"/>
    <w:rsid w:val="008F3500"/>
    <w:rsid w:val="008F3D5C"/>
    <w:rsid w:val="008F3D83"/>
    <w:rsid w:val="008F4EC5"/>
    <w:rsid w:val="008F69FB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4E3C"/>
    <w:rsid w:val="0093149E"/>
    <w:rsid w:val="00935152"/>
    <w:rsid w:val="00942D33"/>
    <w:rsid w:val="0094450C"/>
    <w:rsid w:val="00945D08"/>
    <w:rsid w:val="0095240C"/>
    <w:rsid w:val="009577D7"/>
    <w:rsid w:val="00957E05"/>
    <w:rsid w:val="009612BB"/>
    <w:rsid w:val="009671D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A19C6"/>
    <w:rsid w:val="009A2EF4"/>
    <w:rsid w:val="009A54C5"/>
    <w:rsid w:val="009A780F"/>
    <w:rsid w:val="009B0BED"/>
    <w:rsid w:val="009C550F"/>
    <w:rsid w:val="009C7C1C"/>
    <w:rsid w:val="009D748A"/>
    <w:rsid w:val="009E0ADD"/>
    <w:rsid w:val="009E1D51"/>
    <w:rsid w:val="009E3F45"/>
    <w:rsid w:val="009E6A19"/>
    <w:rsid w:val="00A000A8"/>
    <w:rsid w:val="00A11704"/>
    <w:rsid w:val="00A11BBA"/>
    <w:rsid w:val="00A125C5"/>
    <w:rsid w:val="00A1452D"/>
    <w:rsid w:val="00A179CB"/>
    <w:rsid w:val="00A21655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3001"/>
    <w:rsid w:val="00A76813"/>
    <w:rsid w:val="00A77A3D"/>
    <w:rsid w:val="00A8075E"/>
    <w:rsid w:val="00A8112F"/>
    <w:rsid w:val="00A813FF"/>
    <w:rsid w:val="00A82A09"/>
    <w:rsid w:val="00A876CC"/>
    <w:rsid w:val="00A93D92"/>
    <w:rsid w:val="00AA2C31"/>
    <w:rsid w:val="00AA6CA5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35DD"/>
    <w:rsid w:val="00AF57D7"/>
    <w:rsid w:val="00AF58EE"/>
    <w:rsid w:val="00B00957"/>
    <w:rsid w:val="00B04BC8"/>
    <w:rsid w:val="00B07264"/>
    <w:rsid w:val="00B10ABD"/>
    <w:rsid w:val="00B17141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60B54"/>
    <w:rsid w:val="00B60FD3"/>
    <w:rsid w:val="00B610DF"/>
    <w:rsid w:val="00B61836"/>
    <w:rsid w:val="00B83EEA"/>
    <w:rsid w:val="00B84BCF"/>
    <w:rsid w:val="00B853D2"/>
    <w:rsid w:val="00B8547D"/>
    <w:rsid w:val="00B90DE6"/>
    <w:rsid w:val="00B92C72"/>
    <w:rsid w:val="00B97E08"/>
    <w:rsid w:val="00BA0EE9"/>
    <w:rsid w:val="00BA2EF1"/>
    <w:rsid w:val="00BA4208"/>
    <w:rsid w:val="00BA5694"/>
    <w:rsid w:val="00BB1F36"/>
    <w:rsid w:val="00BB38EB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E6F03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3973"/>
    <w:rsid w:val="00C250D5"/>
    <w:rsid w:val="00C26D38"/>
    <w:rsid w:val="00C276D7"/>
    <w:rsid w:val="00C31BE7"/>
    <w:rsid w:val="00C33C5E"/>
    <w:rsid w:val="00C34086"/>
    <w:rsid w:val="00C36C44"/>
    <w:rsid w:val="00C37645"/>
    <w:rsid w:val="00C50208"/>
    <w:rsid w:val="00C569F5"/>
    <w:rsid w:val="00C61358"/>
    <w:rsid w:val="00C72E19"/>
    <w:rsid w:val="00C77797"/>
    <w:rsid w:val="00C878DB"/>
    <w:rsid w:val="00C9191F"/>
    <w:rsid w:val="00C9261E"/>
    <w:rsid w:val="00C92898"/>
    <w:rsid w:val="00CA19F3"/>
    <w:rsid w:val="00CB0324"/>
    <w:rsid w:val="00CB4AEF"/>
    <w:rsid w:val="00CB4E53"/>
    <w:rsid w:val="00CC3299"/>
    <w:rsid w:val="00CC60CA"/>
    <w:rsid w:val="00CC619F"/>
    <w:rsid w:val="00CD149E"/>
    <w:rsid w:val="00CD1846"/>
    <w:rsid w:val="00CD796E"/>
    <w:rsid w:val="00CD7B86"/>
    <w:rsid w:val="00CE3D3F"/>
    <w:rsid w:val="00CE60A9"/>
    <w:rsid w:val="00CE7514"/>
    <w:rsid w:val="00CF0CD8"/>
    <w:rsid w:val="00D016DE"/>
    <w:rsid w:val="00D0297B"/>
    <w:rsid w:val="00D06C6D"/>
    <w:rsid w:val="00D100F1"/>
    <w:rsid w:val="00D12B46"/>
    <w:rsid w:val="00D1348D"/>
    <w:rsid w:val="00D173AD"/>
    <w:rsid w:val="00D20ECB"/>
    <w:rsid w:val="00D23886"/>
    <w:rsid w:val="00D248DE"/>
    <w:rsid w:val="00D30724"/>
    <w:rsid w:val="00D32887"/>
    <w:rsid w:val="00D34899"/>
    <w:rsid w:val="00D40B47"/>
    <w:rsid w:val="00D40EB7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4044"/>
    <w:rsid w:val="00DD7EDD"/>
    <w:rsid w:val="00DE5B46"/>
    <w:rsid w:val="00DF6B6A"/>
    <w:rsid w:val="00E01879"/>
    <w:rsid w:val="00E0357D"/>
    <w:rsid w:val="00E1308A"/>
    <w:rsid w:val="00E1585D"/>
    <w:rsid w:val="00E22F05"/>
    <w:rsid w:val="00E24EC2"/>
    <w:rsid w:val="00E2649E"/>
    <w:rsid w:val="00E33A1B"/>
    <w:rsid w:val="00E36965"/>
    <w:rsid w:val="00E36DF0"/>
    <w:rsid w:val="00E41874"/>
    <w:rsid w:val="00E42F48"/>
    <w:rsid w:val="00E44C83"/>
    <w:rsid w:val="00E4582E"/>
    <w:rsid w:val="00E4661B"/>
    <w:rsid w:val="00E550F0"/>
    <w:rsid w:val="00E628E9"/>
    <w:rsid w:val="00E657A7"/>
    <w:rsid w:val="00E65F70"/>
    <w:rsid w:val="00E707A6"/>
    <w:rsid w:val="00E7158D"/>
    <w:rsid w:val="00E83A59"/>
    <w:rsid w:val="00E9107B"/>
    <w:rsid w:val="00E969F9"/>
    <w:rsid w:val="00E97071"/>
    <w:rsid w:val="00EA0F8C"/>
    <w:rsid w:val="00EA17E3"/>
    <w:rsid w:val="00EA4D82"/>
    <w:rsid w:val="00EA5D0F"/>
    <w:rsid w:val="00EB195E"/>
    <w:rsid w:val="00EB793D"/>
    <w:rsid w:val="00EC46DE"/>
    <w:rsid w:val="00EC6EF3"/>
    <w:rsid w:val="00EC7D53"/>
    <w:rsid w:val="00ED05C8"/>
    <w:rsid w:val="00ED3B97"/>
    <w:rsid w:val="00ED7BA7"/>
    <w:rsid w:val="00EE26C1"/>
    <w:rsid w:val="00EE46F2"/>
    <w:rsid w:val="00EE4853"/>
    <w:rsid w:val="00EF413C"/>
    <w:rsid w:val="00F05E5B"/>
    <w:rsid w:val="00F121C5"/>
    <w:rsid w:val="00F1242C"/>
    <w:rsid w:val="00F221BB"/>
    <w:rsid w:val="00F23FF3"/>
    <w:rsid w:val="00F240BB"/>
    <w:rsid w:val="00F30B63"/>
    <w:rsid w:val="00F32F3B"/>
    <w:rsid w:val="00F34B36"/>
    <w:rsid w:val="00F34D3A"/>
    <w:rsid w:val="00F361AB"/>
    <w:rsid w:val="00F37AF9"/>
    <w:rsid w:val="00F46724"/>
    <w:rsid w:val="00F54FF9"/>
    <w:rsid w:val="00F5522F"/>
    <w:rsid w:val="00F5752B"/>
    <w:rsid w:val="00F57656"/>
    <w:rsid w:val="00F57FED"/>
    <w:rsid w:val="00F61B8C"/>
    <w:rsid w:val="00F7010A"/>
    <w:rsid w:val="00F701E9"/>
    <w:rsid w:val="00F76E06"/>
    <w:rsid w:val="00F855E5"/>
    <w:rsid w:val="00F90A3A"/>
    <w:rsid w:val="00FA1E76"/>
    <w:rsid w:val="00FB5633"/>
    <w:rsid w:val="00FB5852"/>
    <w:rsid w:val="00FB5862"/>
    <w:rsid w:val="00FC399C"/>
    <w:rsid w:val="00FD25A2"/>
    <w:rsid w:val="00FE08C5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2672FCFB"/>
  <w15:chartTrackingRefBased/>
  <w15:docId w15:val="{E7B958A8-1374-42AF-9153-BEDEAE0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paragraph" w:styleId="Odstavekseznama">
    <w:name w:val="List Paragraph"/>
    <w:basedOn w:val="Navaden"/>
    <w:uiPriority w:val="34"/>
    <w:qFormat/>
    <w:rsid w:val="006778B4"/>
    <w:pPr>
      <w:ind w:left="720"/>
      <w:contextualSpacing/>
    </w:pPr>
  </w:style>
  <w:style w:type="character" w:styleId="Nerazreenaomemba">
    <w:name w:val="Unresolved Mention"/>
    <w:basedOn w:val="Privzetapisavaodstavka"/>
    <w:uiPriority w:val="99"/>
    <w:semiHidden/>
    <w:unhideWhenUsed/>
    <w:rsid w:val="00880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.sustarsic@gov.s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v.si/assets/ministrstva/MJU/DSP/Sistemsko-urejanje/OBVESTILO_ravnanje_s_stvarnim_premozenjem-1.pdf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7FC0B-4A8C-47FA-B83D-10A57E4D1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3</Pages>
  <Words>684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5032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Namera za prodajo nepremičnine parc. št. 40743_1695</dc:title>
  <dc:subject/>
  <dc:creator>Marija Petek</dc:creator>
  <cp:keywords/>
  <dc:description/>
  <cp:lastModifiedBy>Tatjana Hudobivnik</cp:lastModifiedBy>
  <cp:revision>2</cp:revision>
  <cp:lastPrinted>2019-07-25T11:29:00Z</cp:lastPrinted>
  <dcterms:created xsi:type="dcterms:W3CDTF">2021-02-18T18:09:00Z</dcterms:created>
  <dcterms:modified xsi:type="dcterms:W3CDTF">2021-02-18T18:09:00Z</dcterms:modified>
</cp:coreProperties>
</file>