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295400" cy="485775"/>
            <wp:effectExtent l="0" t="0" r="0" b="9525"/>
            <wp:docPr id="22" name="Slika 2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5353050" cy="323850"/>
            <wp:effectExtent l="0" t="0" r="0" b="0"/>
            <wp:docPr id="21" name="Slika 2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80975" cy="323850"/>
            <wp:effectExtent l="0" t="0" r="9525" b="0"/>
            <wp:docPr id="20" name="Slika 20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375"/>
        <w:gridCol w:w="1532"/>
        <w:gridCol w:w="1274"/>
        <w:gridCol w:w="1632"/>
        <w:gridCol w:w="1803"/>
        <w:gridCol w:w="1144"/>
        <w:gridCol w:w="450"/>
      </w:tblGrid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Katastrska občina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Številka parcele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Površina parcele (m2)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Urejena parcela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Katastrski dohodek (EUR)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Vrednost nepremičnine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Grafični prikaz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2458 BAZOVICA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1752/4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528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DA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38125" cy="247650"/>
                  <wp:effectExtent l="0" t="0" r="9525" b="0"/>
                  <wp:docPr id="19" name="Slika 19" descr="vrednost nepremicn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rednost nepremicn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190500" cy="190500"/>
                  <wp:effectExtent l="0" t="0" r="0" b="0"/>
                  <wp:docPr id="18" name="Slika 18" descr="graf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af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09550" cy="190500"/>
                  <wp:effectExtent l="0" t="0" r="0" b="0"/>
                  <wp:docPr id="17" name="Slika 1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lena1752/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0"/>
              <w:gridCol w:w="45"/>
            </w:tblGrid>
            <w:tr w:rsidR="00674F61" w:rsidRPr="00674F61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</w:tr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Legenda podatkov:    </w:t>
                  </w:r>
                  <w:r w:rsidRPr="00674F61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16" name="Slika 16" descr="http://prostor3.gov.si/javni/images/slike/legenda_r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r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</w:t>
                  </w: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Register nepremičnin</w:t>
                  </w: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  </w:t>
                  </w:r>
                  <w:r w:rsidRPr="00674F61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15" name="Slika 15" descr="http://prostor3.gov.si/javni/images/slike/legenda_z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z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</w:t>
                  </w: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Zemljiški kataster</w:t>
                  </w:r>
                </w:p>
              </w:tc>
            </w:tr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Podrobni podatki o parceli</w:t>
                  </w:r>
                </w:p>
              </w:tc>
            </w:tr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Katastrska občina 2458 Številka parcele 1752/4</w:t>
                  </w:r>
                </w:p>
              </w:tc>
            </w:tr>
          </w:tbl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674F61" w:rsidRPr="00674F61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PARCELE (M2)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528  </w:t>
                  </w:r>
                </w:p>
              </w:tc>
            </w:tr>
          </w:tbl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674F61" w:rsidRPr="00674F61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DEJANSKA RABA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DEJANSKE RABE ZEMLJIŠČA (M2)</w:t>
                  </w:r>
                </w:p>
              </w:tc>
            </w:tr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Pozidano zemljišče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528  </w:t>
                  </w:r>
                </w:p>
              </w:tc>
            </w:tr>
          </w:tbl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674F61" w:rsidRPr="00674F61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NAMENSKA RABA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NAMENSKE RABE ZEMLJIŠČA (M2)</w:t>
                  </w:r>
                </w:p>
              </w:tc>
            </w:tr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površine drugih območij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528  </w:t>
                  </w:r>
                </w:p>
              </w:tc>
            </w:tr>
          </w:tbl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lastnikih in upravljavcih</w:t>
                  </w:r>
                </w:p>
              </w:tc>
            </w:tr>
          </w:tbl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2946"/>
              <w:gridCol w:w="2457"/>
              <w:gridCol w:w="614"/>
              <w:gridCol w:w="1609"/>
            </w:tblGrid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PRIIMEK IN IME / NAZIV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NASLOV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ROJSTVA / MATIČNA ŠTEVILKA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DELEŽ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674F61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STATUS</w:t>
                  </w:r>
                </w:p>
              </w:tc>
            </w:tr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REPUBLIKA SLOVENIJA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Ljubljana, Gregorčičeva ulica 20, 1000 Ljubljana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5854814  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1/1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Lastnik  </w:t>
                  </w:r>
                </w:p>
              </w:tc>
            </w:tr>
            <w:tr w:rsidR="00674F61" w:rsidRP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MINISTRSTVO ZA JAVNO UPRAVO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Ljubljana, Tržaška cesta 21, 1000 Ljubljana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2482762  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674F61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Dokončni upravljavec  </w:t>
                  </w:r>
                </w:p>
              </w:tc>
            </w:tr>
          </w:tbl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674F61" w:rsidRPr="00674F61" w:rsidRDefault="00674F61" w:rsidP="00674F6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161925" cy="161925"/>
                  <wp:effectExtent l="0" t="0" r="9525" b="9525"/>
                  <wp:docPr id="14" name="Slika 14" descr="zap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Legend" descr="zap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</w:tblGrid>
            <w:tr w:rsidR="00674F61" w:rsidRPr="00674F61" w:rsidT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674F61" w:rsidRPr="00674F61" w:rsidT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674F61" w:rsidRPr="00674F61" w:rsidT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674F61" w:rsidRPr="00674F61" w:rsidT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674F61" w:rsidRPr="00674F61" w:rsidT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674F61" w:rsidRPr="00674F61" w:rsidT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674F61" w:rsidRPr="00674F61" w:rsidTr="00674F6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674F61" w:rsidRPr="00674F61" w:rsidTr="00674F6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4F61" w:rsidRPr="00674F61" w:rsidRDefault="00674F61" w:rsidP="00674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674F61" w:rsidRPr="00674F61" w:rsidRDefault="00674F61" w:rsidP="00674F6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1450" cy="323850"/>
            <wp:effectExtent l="0" t="0" r="0" b="0"/>
            <wp:docPr id="13" name="Slika 13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90700" cy="485775"/>
            <wp:effectExtent l="0" t="0" r="0" b="9525"/>
            <wp:docPr id="12" name="Slika 1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4857750" cy="323850"/>
            <wp:effectExtent l="0" t="0" r="0" b="0"/>
            <wp:docPr id="11" name="Slika 1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80975" cy="323850"/>
            <wp:effectExtent l="0" t="0" r="9525" b="0"/>
            <wp:docPr id="10" name="Slika 10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</w:tblGrid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9966"/>
                <w:sz w:val="18"/>
                <w:szCs w:val="18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009966"/>
                <w:sz w:val="18"/>
                <w:szCs w:val="18"/>
                <w:lang w:eastAsia="sl-SI"/>
              </w:rPr>
              <w:t>Na izbrani parceli ni stavbe</w:t>
            </w:r>
          </w:p>
        </w:tc>
      </w:tr>
    </w:tbl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61925" cy="161925"/>
            <wp:effectExtent l="0" t="0" r="9525" b="9525"/>
            <wp:docPr id="9" name="Slika 9" descr="za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Legend" descr="zap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1450" cy="323850"/>
            <wp:effectExtent l="0" t="0" r="0" b="0"/>
            <wp:docPr id="8" name="Slika 8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819525" cy="495300"/>
            <wp:effectExtent l="0" t="0" r="9525" b="0"/>
            <wp:docPr id="7" name="Slika 7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i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905250" cy="323850"/>
            <wp:effectExtent l="0" t="0" r="0" b="0"/>
            <wp:docPr id="6" name="Slika 6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80975" cy="323850"/>
            <wp:effectExtent l="0" t="0" r="9525" b="0"/>
            <wp:docPr id="5" name="Slika 5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674F61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  <w:t>Izberite tematiko iz zbirnega katastra GJI za prikaz na izbranih parcelah oz. stavbah </w:t>
      </w:r>
    </w:p>
    <w:p w:rsidR="00674F61" w:rsidRPr="00674F61" w:rsidRDefault="00674F61" w:rsidP="00674F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674F61">
        <w:rPr>
          <w:rFonts w:ascii="Arial" w:eastAsia="Times New Roman" w:hAnsi="Arial" w:cs="Arial"/>
          <w:vanish/>
          <w:sz w:val="16"/>
          <w:szCs w:val="16"/>
          <w:lang w:eastAsia="sl-SI"/>
        </w:rPr>
        <w:lastRenderedPageBreak/>
        <w:t>Vrh obrazca</w:t>
      </w:r>
    </w:p>
    <w:p w:rsidR="00674F61" w:rsidRPr="00674F61" w:rsidRDefault="00674F61" w:rsidP="00674F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674F61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674F61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  <w:t>Ime tematike zbirnega katastra GJI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                                    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</w:t>
      </w:r>
      <w:r w:rsidRPr="00674F61">
        <w:rPr>
          <w:rFonts w:ascii="Arial" w:eastAsia="Times New Roman" w:hAnsi="Arial" w:cs="Arial"/>
          <w:color w:val="000000"/>
          <w:sz w:val="18"/>
          <w:szCs w:val="18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24.5pt;height:18pt" o:ole="">
            <v:imagedata r:id="rId16" o:title=""/>
          </v:shape>
          <w:control r:id="rId17" w:name="DefaultOcxName" w:shapeid="_x0000_i1073"/>
        </w:object>
      </w:r>
      <w:r w:rsidRPr="00674F61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674F61" w:rsidRPr="00674F61" w:rsidRDefault="00674F61" w:rsidP="00674F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674F61">
        <w:rPr>
          <w:rFonts w:ascii="Arial" w:eastAsia="Times New Roman" w:hAnsi="Arial" w:cs="Arial"/>
          <w:vanish/>
          <w:sz w:val="16"/>
          <w:szCs w:val="16"/>
          <w:lang w:eastAsia="sl-SI"/>
        </w:rPr>
        <w:t>Dno obrazca</w:t>
      </w:r>
    </w:p>
    <w:p w:rsidR="00674F61" w:rsidRPr="00674F61" w:rsidRDefault="00674F61" w:rsidP="00674F6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1450" cy="323850"/>
            <wp:effectExtent l="0" t="0" r="0" b="0"/>
            <wp:docPr id="4" name="Slika 4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400425" cy="495300"/>
            <wp:effectExtent l="0" t="0" r="9525" b="0"/>
            <wp:docPr id="3" name="Slika 3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lik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4486275" cy="323850"/>
            <wp:effectExtent l="0" t="0" r="9525" b="0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F61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80975" cy="323850"/>
            <wp:effectExtent l="0" t="0" r="9525" b="0"/>
            <wp:docPr id="1" name="Slika 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8565"/>
      </w:tblGrid>
      <w:tr w:rsidR="00674F61" w:rsidRPr="00674F61" w:rsidTr="00674F6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8"/>
                <w:szCs w:val="18"/>
                <w:lang w:eastAsia="sl-SI"/>
              </w:rPr>
            </w:pPr>
            <w:r w:rsidRPr="00674F61">
              <w:rPr>
                <w:rFonts w:ascii="Tahoma" w:eastAsia="Times New Roman" w:hAnsi="Tahoma" w:cs="Tahoma"/>
                <w:b/>
                <w:bCs/>
                <w:color w:val="4F6B72"/>
                <w:sz w:val="18"/>
                <w:szCs w:val="18"/>
                <w:lang w:eastAsia="sl-SI"/>
              </w:rPr>
              <w:t>Podatki registra prostorskih enot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2250" w:type="dxa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Občina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Sežana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Naselje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Lipica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Ulica in hišna številka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Naslov ne obstaja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Poštni okoliš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6210 Sežana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Krajevna skupnost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Sežana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Vaška skupnost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Vaška skupnost ne obstaja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Mestna četrt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Četrtna skupnost ne obstaja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Volišče - državni zbor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proofErr w:type="spellStart"/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Zav</w:t>
            </w:r>
            <w:proofErr w:type="spellEnd"/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. za gas. in reš.sl. Sežana, Bazoviška ul. 13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Volišče - lokalno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 xml:space="preserve">Zavod za gas. in rešev.sl. </w:t>
            </w:r>
            <w:proofErr w:type="spellStart"/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Sežana,Bazoviška</w:t>
            </w:r>
            <w:proofErr w:type="spellEnd"/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 xml:space="preserve"> ul.13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Šolski okoliš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Osnovna šola Srečka Kosovela Sežana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Statistična regija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Obalno-kraška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Upravna enota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Sežana</w:t>
            </w: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74F61" w:rsidRPr="00674F61" w:rsidTr="00674F61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Območna geodetska uprava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61" w:rsidRPr="00674F61" w:rsidRDefault="00674F61" w:rsidP="00674F61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674F61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Koper</w:t>
            </w:r>
          </w:p>
        </w:tc>
      </w:tr>
    </w:tbl>
    <w:p w:rsidR="00674F61" w:rsidRPr="00674F61" w:rsidRDefault="00674F61" w:rsidP="00674F61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674F61">
        <w:rPr>
          <w:rFonts w:ascii="Tahoma" w:eastAsia="Times New Roman" w:hAnsi="Tahoma" w:cs="Tahoma"/>
          <w:color w:val="000000"/>
          <w:sz w:val="14"/>
          <w:szCs w:val="14"/>
          <w:lang w:eastAsia="sl-SI"/>
        </w:rPr>
        <w:t>2009 MOP - Geodetska uprava Republike Slovenije - Vse pravice pridržane.  22.3.2019, </w:t>
      </w:r>
      <w:hyperlink r:id="rId19" w:history="1">
        <w:r w:rsidRPr="00674F61">
          <w:rPr>
            <w:rFonts w:ascii="Tahoma" w:eastAsia="Times New Roman" w:hAnsi="Tahoma" w:cs="Tahoma"/>
            <w:color w:val="000000"/>
            <w:sz w:val="14"/>
            <w:szCs w:val="14"/>
            <w:u w:val="single"/>
            <w:lang w:eastAsia="sl-SI"/>
          </w:rPr>
          <w:t>verzija 4.7.2</w:t>
        </w:r>
      </w:hyperlink>
    </w:p>
    <w:p w:rsidR="004D2215" w:rsidRDefault="004D2215">
      <w:bookmarkStart w:id="0" w:name="_GoBack"/>
      <w:bookmarkEnd w:id="0"/>
    </w:p>
    <w:sectPr w:rsidR="004D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61"/>
    <w:rsid w:val="004D2215"/>
    <w:rsid w:val="006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8266-65AD-4701-B4C3-9213FB7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674F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674F61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674F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674F61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nogatekst">
    <w:name w:val="nogatekst"/>
    <w:basedOn w:val="Privzetapisavaodstavka"/>
    <w:rsid w:val="00674F61"/>
  </w:style>
  <w:style w:type="character" w:styleId="Hiperpovezava">
    <w:name w:val="Hyperlink"/>
    <w:basedOn w:val="Privzetapisavaodstavka"/>
    <w:uiPriority w:val="99"/>
    <w:semiHidden/>
    <w:unhideWhenUsed/>
    <w:rsid w:val="0067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7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3652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9732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8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193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617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hyperlink" Target="http://prostor3.gov.si/javni/javniVpogled.jsp?rand=0.42679702319304935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Hudobivnik</dc:creator>
  <cp:keywords/>
  <dc:description/>
  <cp:lastModifiedBy>Tatjana Hudobivnik</cp:lastModifiedBy>
  <cp:revision>1</cp:revision>
  <dcterms:created xsi:type="dcterms:W3CDTF">2019-05-23T08:33:00Z</dcterms:created>
  <dcterms:modified xsi:type="dcterms:W3CDTF">2019-05-23T08:34:00Z</dcterms:modified>
</cp:coreProperties>
</file>