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1FAD" w14:textId="1D3888A4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62CFDA1" w14:textId="4C5CA98F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0D27ED">
        <w:rPr>
          <w:rFonts w:cs="Arial"/>
          <w:b/>
          <w:sz w:val="22"/>
          <w:szCs w:val="22"/>
        </w:rPr>
        <w:t xml:space="preserve">*74/1, 427/5 in 427/6, vse </w:t>
      </w:r>
      <w:proofErr w:type="spellStart"/>
      <w:r w:rsidR="000D27ED">
        <w:rPr>
          <w:rFonts w:cs="Arial"/>
          <w:b/>
          <w:sz w:val="22"/>
          <w:szCs w:val="22"/>
        </w:rPr>
        <w:t>k.o</w:t>
      </w:r>
      <w:proofErr w:type="spellEnd"/>
      <w:r w:rsidR="000D27ED">
        <w:rPr>
          <w:rFonts w:cs="Arial"/>
          <w:b/>
          <w:sz w:val="22"/>
          <w:szCs w:val="22"/>
        </w:rPr>
        <w:t>. 349-Ločki Vrh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3E7B2191" w14:textId="77777777" w:rsidTr="008F778E">
        <w:trPr>
          <w:trHeight w:val="520"/>
        </w:trPr>
        <w:tc>
          <w:tcPr>
            <w:tcW w:w="4217" w:type="dxa"/>
          </w:tcPr>
          <w:p w14:paraId="3F5F7FAA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DB17B6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8F778E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8F778E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8F778E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8F778E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8F778E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8F778E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156304F3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D866DF">
        <w:rPr>
          <w:rFonts w:ascii="Arial" w:hAnsi="Arial" w:cs="Arial"/>
          <w:sz w:val="20"/>
        </w:rPr>
        <w:t>230/2012-MPJU/66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D866DF">
        <w:rPr>
          <w:rFonts w:ascii="Arial" w:eastAsia="Times New Roman" w:hAnsi="Arial" w:cs="Arial"/>
          <w:sz w:val="20"/>
          <w:szCs w:val="20"/>
        </w:rPr>
        <w:t>24</w:t>
      </w:r>
      <w:r w:rsidRPr="00FA1415">
        <w:rPr>
          <w:rFonts w:ascii="Arial" w:eastAsia="Times New Roman" w:hAnsi="Arial" w:cs="Arial"/>
          <w:sz w:val="20"/>
          <w:szCs w:val="20"/>
        </w:rPr>
        <w:t xml:space="preserve">. </w:t>
      </w:r>
      <w:r w:rsidR="00D866DF">
        <w:rPr>
          <w:rFonts w:ascii="Arial" w:eastAsia="Times New Roman" w:hAnsi="Arial" w:cs="Arial"/>
          <w:sz w:val="20"/>
          <w:szCs w:val="20"/>
        </w:rPr>
        <w:t>3</w:t>
      </w:r>
      <w:r w:rsidRPr="00FA1415">
        <w:rPr>
          <w:rFonts w:ascii="Arial" w:eastAsia="Times New Roman" w:hAnsi="Arial" w:cs="Arial"/>
          <w:sz w:val="20"/>
          <w:szCs w:val="20"/>
        </w:rPr>
        <w:t>. 202</w:t>
      </w:r>
      <w:r w:rsidR="00D866DF">
        <w:rPr>
          <w:rFonts w:ascii="Arial" w:eastAsia="Times New Roman" w:hAnsi="Arial" w:cs="Arial"/>
          <w:sz w:val="20"/>
          <w:szCs w:val="20"/>
        </w:rPr>
        <w:t>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Default="00AF2A07" w:rsidP="004B3D59">
      <w:pPr>
        <w:pStyle w:val="datumtevilka"/>
        <w:rPr>
          <w:rFonts w:cs="Arial"/>
          <w:b/>
        </w:rPr>
      </w:pPr>
    </w:p>
    <w:p w14:paraId="38D8D33F" w14:textId="77777777" w:rsidR="006A265F" w:rsidRDefault="006A265F" w:rsidP="004B3D59">
      <w:pPr>
        <w:pStyle w:val="datumtevilka"/>
        <w:rPr>
          <w:rFonts w:cs="Arial"/>
          <w:b/>
        </w:rPr>
      </w:pPr>
    </w:p>
    <w:p w14:paraId="712CDA92" w14:textId="31781FA2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D866DF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60CA063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679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730"/>
        <w:gridCol w:w="3006"/>
      </w:tblGrid>
      <w:tr w:rsidR="00D866DF" w:rsidRPr="00AF2A07" w14:paraId="56B2F155" w14:textId="77777777" w:rsidTr="001E2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hideMark/>
          </w:tcPr>
          <w:p w14:paraId="415CD9C6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hideMark/>
          </w:tcPr>
          <w:p w14:paraId="221B5573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hideMark/>
          </w:tcPr>
          <w:p w14:paraId="0DA9F26C" w14:textId="77777777" w:rsidR="00D866DF" w:rsidRPr="00AF2A07" w:rsidRDefault="00D866D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bottom w:val="single" w:sz="4" w:space="0" w:color="auto"/>
            </w:tcBorders>
          </w:tcPr>
          <w:p w14:paraId="01D4AB0E" w14:textId="5FF029E8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DF3A97" w:rsidRPr="00AF2A07" w14:paraId="1CA11B7C" w14:textId="77777777" w:rsidTr="001E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29E11B08" w14:textId="7E5DCE23" w:rsidR="00DF3A97" w:rsidRPr="00FA1415" w:rsidRDefault="00DF3A97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*74/1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BD6C185" w14:textId="0AF534A6" w:rsidR="00DF3A97" w:rsidRPr="009C2EE2" w:rsidRDefault="00DF3A97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 m2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AED53" w14:textId="74926526" w:rsidR="00DF3A97" w:rsidRPr="00AF2A07" w:rsidRDefault="00DF3A97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349-Ločki Vrh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4175C" w14:textId="77777777" w:rsidR="00DF3A97" w:rsidRPr="00AF2A07" w:rsidRDefault="00DF3A97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A97" w:rsidRPr="00AF2A07" w14:paraId="18133B41" w14:textId="77777777" w:rsidTr="001E21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67F17D29" w14:textId="21AE2C35" w:rsidR="00DF3A9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427/5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365B815C" w14:textId="23819051" w:rsidR="00DF3A9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482 m2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D9E2F3"/>
          </w:tcPr>
          <w:p w14:paraId="6F7E7CBD" w14:textId="1B27F514" w:rsidR="00DF3A97" w:rsidRDefault="00DF3A97" w:rsidP="00D866D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55121D">
              <w:rPr>
                <w:rFonts w:ascii="Arial" w:eastAsia="Times New Roman" w:hAnsi="Arial" w:cs="Arial"/>
                <w:sz w:val="20"/>
                <w:szCs w:val="20"/>
              </w:rPr>
              <w:t>349-Ločki Vrh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47B2" w14:textId="77777777" w:rsidR="00DF3A97" w:rsidRPr="00AF2A0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A97" w:rsidRPr="00AF2A07" w14:paraId="08DE86C5" w14:textId="77777777" w:rsidTr="001E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10E0DFF9" w14:textId="3ECA0686" w:rsidR="00DF3A9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427/6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DFD0DD4" w14:textId="36A0A063" w:rsidR="00DF3A9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m2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14:paraId="1008449A" w14:textId="66F1ADF8" w:rsidR="00DF3A97" w:rsidRDefault="00DF3A97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55121D">
              <w:rPr>
                <w:rFonts w:ascii="Arial" w:eastAsia="Times New Roman" w:hAnsi="Arial" w:cs="Arial"/>
                <w:sz w:val="20"/>
                <w:szCs w:val="20"/>
              </w:rPr>
              <w:t>349-Ločki Vrh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8EC" w14:textId="77777777" w:rsidR="00DF3A97" w:rsidRPr="00AF2A07" w:rsidRDefault="00DF3A97" w:rsidP="00D866DF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D7B6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823E1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54283" w14:textId="4D80C41B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866DF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866DF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401551EA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724A" w14:textId="2EBF7E8B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34106B">
      <w:rPr>
        <w:rFonts w:ascii="Arial" w:eastAsia="Times New Roman" w:hAnsi="Arial" w:cs="Arial"/>
        <w:sz w:val="16"/>
        <w:szCs w:val="16"/>
      </w:rPr>
      <w:t>10.700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davka na promet nepremičnin za </w:t>
    </w:r>
    <w:proofErr w:type="spellStart"/>
    <w:r w:rsidR="0034106B">
      <w:rPr>
        <w:rFonts w:ascii="Arial" w:eastAsia="Times New Roman" w:hAnsi="Arial" w:cs="Arial"/>
        <w:sz w:val="16"/>
        <w:szCs w:val="16"/>
      </w:rPr>
      <w:t>parc</w:t>
    </w:r>
    <w:proofErr w:type="spellEnd"/>
    <w:r w:rsidR="0034106B">
      <w:rPr>
        <w:rFonts w:ascii="Arial" w:eastAsia="Times New Roman" w:hAnsi="Arial" w:cs="Arial"/>
        <w:sz w:val="16"/>
        <w:szCs w:val="16"/>
      </w:rPr>
      <w:t xml:space="preserve">. št. *74/1 in 427/5, obe </w:t>
    </w:r>
    <w:proofErr w:type="spellStart"/>
    <w:r w:rsidR="0034106B">
      <w:rPr>
        <w:rFonts w:ascii="Arial" w:eastAsia="Times New Roman" w:hAnsi="Arial" w:cs="Arial"/>
        <w:sz w:val="16"/>
        <w:szCs w:val="16"/>
      </w:rPr>
      <w:t>k.o</w:t>
    </w:r>
    <w:proofErr w:type="spellEnd"/>
    <w:r w:rsidR="0034106B">
      <w:rPr>
        <w:rFonts w:ascii="Arial" w:eastAsia="Times New Roman" w:hAnsi="Arial" w:cs="Arial"/>
        <w:sz w:val="16"/>
        <w:szCs w:val="16"/>
      </w:rPr>
      <w:t>. Ločki Vrh ter</w:t>
    </w:r>
    <w:r w:rsidR="004B4AA4">
      <w:rPr>
        <w:rFonts w:ascii="Arial" w:eastAsia="Times New Roman" w:hAnsi="Arial" w:cs="Arial"/>
        <w:sz w:val="16"/>
        <w:szCs w:val="16"/>
      </w:rPr>
      <w:t xml:space="preserve"> 22 % davka na dodano vrednost</w:t>
    </w:r>
    <w:r w:rsidR="0034106B">
      <w:rPr>
        <w:rFonts w:ascii="Arial" w:eastAsia="Times New Roman" w:hAnsi="Arial" w:cs="Arial"/>
        <w:sz w:val="16"/>
        <w:szCs w:val="16"/>
      </w:rPr>
      <w:t xml:space="preserve"> za </w:t>
    </w:r>
    <w:proofErr w:type="spellStart"/>
    <w:r w:rsidR="0034106B">
      <w:rPr>
        <w:rFonts w:ascii="Arial" w:eastAsia="Times New Roman" w:hAnsi="Arial" w:cs="Arial"/>
        <w:sz w:val="16"/>
        <w:szCs w:val="16"/>
      </w:rPr>
      <w:t>parc</w:t>
    </w:r>
    <w:proofErr w:type="spellEnd"/>
    <w:r w:rsidR="0034106B">
      <w:rPr>
        <w:rFonts w:ascii="Arial" w:eastAsia="Times New Roman" w:hAnsi="Arial" w:cs="Arial"/>
        <w:sz w:val="16"/>
        <w:szCs w:val="16"/>
      </w:rPr>
      <w:t xml:space="preserve">. št. 427/6 </w:t>
    </w:r>
    <w:proofErr w:type="spellStart"/>
    <w:r w:rsidR="0034106B">
      <w:rPr>
        <w:rFonts w:ascii="Arial" w:eastAsia="Times New Roman" w:hAnsi="Arial" w:cs="Arial"/>
        <w:sz w:val="16"/>
        <w:szCs w:val="16"/>
      </w:rPr>
      <w:t>k.o</w:t>
    </w:r>
    <w:proofErr w:type="spellEnd"/>
    <w:r w:rsidR="0034106B">
      <w:rPr>
        <w:rFonts w:ascii="Arial" w:eastAsia="Times New Roman" w:hAnsi="Arial" w:cs="Arial"/>
        <w:sz w:val="16"/>
        <w:szCs w:val="16"/>
      </w:rPr>
      <w:t>. Ločki Vrh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D27ED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nepremicnin k.o. Ločki Vrh-Priloga-1</dc:title>
  <dc:subject/>
  <dc:creator>Marjeta Erjavec</dc:creator>
  <cp:keywords/>
  <cp:lastModifiedBy>Domen Boškovič</cp:lastModifiedBy>
  <cp:revision>8</cp:revision>
  <cp:lastPrinted>2017-11-03T11:30:00Z</cp:lastPrinted>
  <dcterms:created xsi:type="dcterms:W3CDTF">2021-03-25T09:07:00Z</dcterms:created>
  <dcterms:modified xsi:type="dcterms:W3CDTF">2021-03-26T06:21:00Z</dcterms:modified>
</cp:coreProperties>
</file>