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51FBC281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DB57EF" w:rsidRPr="00DB57EF">
        <w:rPr>
          <w:rFonts w:cs="Arial"/>
          <w:sz w:val="20"/>
        </w:rPr>
        <w:t>4782-34/2023</w:t>
      </w:r>
      <w:r w:rsidR="00DB57EF">
        <w:rPr>
          <w:rFonts w:cs="Arial"/>
          <w:sz w:val="20"/>
        </w:rPr>
        <w:t>/9</w:t>
      </w:r>
    </w:p>
    <w:p w14:paraId="375A3E5F" w14:textId="18BA293C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DB57EF">
        <w:rPr>
          <w:rFonts w:cs="Arial"/>
          <w:sz w:val="20"/>
        </w:rPr>
        <w:t>7</w:t>
      </w:r>
      <w:r w:rsidR="00BB383E">
        <w:rPr>
          <w:rFonts w:cs="Arial"/>
          <w:sz w:val="20"/>
        </w:rPr>
        <w:t xml:space="preserve">. </w:t>
      </w:r>
      <w:r w:rsidR="00DB57EF">
        <w:rPr>
          <w:rFonts w:cs="Arial"/>
          <w:sz w:val="20"/>
        </w:rPr>
        <w:t>8</w:t>
      </w:r>
      <w:r w:rsidR="00BB383E">
        <w:rPr>
          <w:rFonts w:cs="Arial"/>
          <w:sz w:val="20"/>
        </w:rPr>
        <w:t>. 202</w:t>
      </w:r>
      <w:r w:rsidR="003D3E80">
        <w:rPr>
          <w:rFonts w:cs="Arial"/>
          <w:sz w:val="20"/>
        </w:rPr>
        <w:t>3</w:t>
      </w:r>
    </w:p>
    <w:p w14:paraId="1C179011" w14:textId="04CFE657" w:rsidR="005E6748" w:rsidRDefault="005E6748" w:rsidP="005E6748">
      <w:pPr>
        <w:jc w:val="both"/>
        <w:rPr>
          <w:rFonts w:cs="Arial"/>
          <w:sz w:val="20"/>
        </w:rPr>
      </w:pPr>
    </w:p>
    <w:p w14:paraId="36C456B2" w14:textId="77777777" w:rsidR="003705A8" w:rsidRPr="004F5EA4" w:rsidRDefault="003705A8" w:rsidP="005E6748">
      <w:pPr>
        <w:jc w:val="both"/>
        <w:rPr>
          <w:rFonts w:cs="Arial"/>
          <w:sz w:val="20"/>
        </w:rPr>
      </w:pPr>
    </w:p>
    <w:p w14:paraId="4EFE8F93" w14:textId="0B7CFABE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 xml:space="preserve">na podlagi 65. člena </w:t>
      </w:r>
      <w:r w:rsidR="00DB57EF" w:rsidRPr="00DB57EF">
        <w:rPr>
          <w:rFonts w:cs="Arial"/>
          <w:sz w:val="20"/>
        </w:rPr>
        <w:t>Zakon</w:t>
      </w:r>
      <w:r w:rsidR="00DB57EF">
        <w:rPr>
          <w:rFonts w:cs="Arial"/>
          <w:sz w:val="20"/>
        </w:rPr>
        <w:t>a</w:t>
      </w:r>
      <w:r w:rsidR="00DB57EF" w:rsidRPr="00DB57EF">
        <w:rPr>
          <w:rFonts w:cs="Arial"/>
          <w:sz w:val="20"/>
        </w:rPr>
        <w:t xml:space="preserve"> o stvarnem premoženju države in samoupravnih lokalnih skupnosti (Uradni list RS, št. 11/18, 79/18 in 78/23 – ZORR</w:t>
      </w:r>
      <w:r w:rsidR="00DB57EF">
        <w:rPr>
          <w:rFonts w:cs="Arial"/>
          <w:sz w:val="20"/>
        </w:rPr>
        <w:t>, v nadaljevanju ZSPDSLS-1</w:t>
      </w:r>
      <w:r w:rsidRPr="00271B09">
        <w:rPr>
          <w:rFonts w:cs="Arial"/>
          <w:sz w:val="20"/>
        </w:rPr>
        <w:t>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73AF1E69" w14:textId="25B1232A" w:rsidR="003705A8" w:rsidRDefault="003705A8" w:rsidP="005E6748">
      <w:pPr>
        <w:jc w:val="center"/>
        <w:rPr>
          <w:rFonts w:cs="Arial"/>
          <w:b/>
          <w:sz w:val="20"/>
        </w:rPr>
      </w:pPr>
    </w:p>
    <w:p w14:paraId="179ECE50" w14:textId="425D948D" w:rsidR="003705A8" w:rsidRDefault="003705A8" w:rsidP="005E6748">
      <w:pPr>
        <w:jc w:val="center"/>
        <w:rPr>
          <w:rFonts w:cs="Arial"/>
          <w:b/>
          <w:sz w:val="20"/>
        </w:rPr>
      </w:pPr>
    </w:p>
    <w:p w14:paraId="1B18B5A0" w14:textId="77777777" w:rsidR="003705A8" w:rsidRPr="00CD5513" w:rsidRDefault="003705A8" w:rsidP="005E6748">
      <w:pPr>
        <w:jc w:val="center"/>
        <w:rPr>
          <w:rFonts w:cs="Arial"/>
          <w:b/>
          <w:sz w:val="20"/>
        </w:rPr>
      </w:pPr>
    </w:p>
    <w:p w14:paraId="6427A2A5" w14:textId="77777777" w:rsidR="00DB57EF" w:rsidRDefault="00CD5513" w:rsidP="00DB57EF">
      <w:pPr>
        <w:jc w:val="center"/>
        <w:rPr>
          <w:rFonts w:cs="Arial"/>
          <w:b/>
          <w:sz w:val="20"/>
        </w:rPr>
      </w:pPr>
      <w:bookmarkStart w:id="0" w:name="_Hlk142076009"/>
      <w:r w:rsidRPr="00CD5513">
        <w:rPr>
          <w:rFonts w:cs="Arial"/>
          <w:b/>
          <w:sz w:val="20"/>
        </w:rPr>
        <w:t xml:space="preserve">NAMERO ZA ODDAJO </w:t>
      </w:r>
      <w:r w:rsidR="00DB57EF">
        <w:rPr>
          <w:rFonts w:cs="Arial"/>
          <w:b/>
          <w:sz w:val="20"/>
        </w:rPr>
        <w:t xml:space="preserve">V NAJEM DELA NEPREMIČNINE </w:t>
      </w:r>
    </w:p>
    <w:p w14:paraId="73B2EFAA" w14:textId="08E0C56F" w:rsidR="005E6748" w:rsidRPr="00CD5513" w:rsidRDefault="00DB57EF" w:rsidP="00DB57EF">
      <w:pPr>
        <w:jc w:val="center"/>
        <w:rPr>
          <w:rFonts w:cs="Arial"/>
          <w:b/>
          <w:sz w:val="20"/>
        </w:rPr>
      </w:pPr>
      <w:r w:rsidRPr="00DB57EF">
        <w:rPr>
          <w:rFonts w:cs="Arial"/>
          <w:b/>
          <w:sz w:val="20"/>
        </w:rPr>
        <w:t>ID znak: parcela 2636 2187/8</w:t>
      </w:r>
      <w:r>
        <w:rPr>
          <w:rFonts w:cs="Arial"/>
          <w:b/>
          <w:sz w:val="20"/>
        </w:rPr>
        <w:t xml:space="preserve">, </w:t>
      </w:r>
      <w:r w:rsidRPr="00DB57EF">
        <w:rPr>
          <w:rFonts w:cs="Arial"/>
          <w:b/>
          <w:sz w:val="20"/>
        </w:rPr>
        <w:t>katastrska občina 2636 BEŽIGRAD parcela 2187/8 (ID 7004063)</w:t>
      </w:r>
      <w:r w:rsidR="00CD5513" w:rsidRPr="00CD5513">
        <w:rPr>
          <w:rFonts w:cs="Arial"/>
          <w:b/>
          <w:sz w:val="20"/>
        </w:rPr>
        <w:t xml:space="preserve"> </w:t>
      </w:r>
      <w:r w:rsidR="00DC1877">
        <w:rPr>
          <w:rFonts w:cs="Arial"/>
          <w:b/>
          <w:sz w:val="20"/>
        </w:rPr>
        <w:t>v izmeri 300 m2</w:t>
      </w:r>
    </w:p>
    <w:bookmarkEnd w:id="0"/>
    <w:p w14:paraId="721ABF37" w14:textId="202EAA71" w:rsidR="005E6748" w:rsidRDefault="005E6748" w:rsidP="005E6748">
      <w:pPr>
        <w:jc w:val="both"/>
        <w:rPr>
          <w:rFonts w:cs="Arial"/>
          <w:sz w:val="20"/>
        </w:rPr>
      </w:pPr>
    </w:p>
    <w:p w14:paraId="394D741D" w14:textId="77777777" w:rsidR="003705A8" w:rsidRPr="004F5EA4" w:rsidRDefault="003705A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487FD47D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1BF3F06B" w:rsidR="005E6748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27198A9" w14:textId="552F4CB9" w:rsidR="0010311D" w:rsidRDefault="000418EA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0418EA">
        <w:rPr>
          <w:rFonts w:cs="Arial"/>
          <w:sz w:val="20"/>
        </w:rPr>
        <w:t>Predmet oddaje v najem je</w:t>
      </w:r>
      <w:r w:rsidRPr="000418EA">
        <w:rPr>
          <w:rFonts w:cs="Arial"/>
          <w:sz w:val="20"/>
          <w:lang w:eastAsia="sl-SI"/>
        </w:rPr>
        <w:t xml:space="preserve"> del </w:t>
      </w:r>
      <w:r w:rsidR="00DB57EF">
        <w:rPr>
          <w:rFonts w:cs="Arial"/>
          <w:sz w:val="20"/>
          <w:lang w:eastAsia="sl-SI"/>
        </w:rPr>
        <w:t xml:space="preserve">nepremičnine </w:t>
      </w:r>
      <w:r w:rsidR="00DB57EF" w:rsidRPr="00DB57EF">
        <w:rPr>
          <w:rFonts w:cs="Arial"/>
          <w:sz w:val="20"/>
          <w:lang w:eastAsia="sl-SI"/>
        </w:rPr>
        <w:t>ID znak: parcela 2636 2187/8</w:t>
      </w:r>
      <w:r w:rsidR="00DB57EF">
        <w:rPr>
          <w:rFonts w:cs="Arial"/>
          <w:sz w:val="20"/>
          <w:lang w:eastAsia="sl-SI"/>
        </w:rPr>
        <w:t xml:space="preserve">, </w:t>
      </w:r>
      <w:r w:rsidR="00DB57EF" w:rsidRPr="00DB57EF">
        <w:rPr>
          <w:rFonts w:cs="Arial"/>
          <w:sz w:val="20"/>
          <w:lang w:eastAsia="sl-SI"/>
        </w:rPr>
        <w:t>katastrska občina 2636 BEŽIGRAD parcela 2187/8 (ID 7004063)</w:t>
      </w:r>
      <w:r w:rsidR="00DB57EF">
        <w:rPr>
          <w:rFonts w:cs="Arial"/>
          <w:sz w:val="20"/>
          <w:lang w:eastAsia="sl-SI"/>
        </w:rPr>
        <w:t xml:space="preserve"> v izmeri 300 m2 (kot izhaja iz skice nepremičnine), </w:t>
      </w:r>
      <w:r w:rsidRPr="000418EA">
        <w:rPr>
          <w:rFonts w:cs="Arial"/>
          <w:sz w:val="20"/>
          <w:lang w:eastAsia="sl-SI"/>
        </w:rPr>
        <w:t xml:space="preserve">za namen </w:t>
      </w:r>
      <w:r w:rsidR="0010311D">
        <w:rPr>
          <w:rFonts w:cs="Arial"/>
          <w:sz w:val="20"/>
          <w:lang w:eastAsia="sl-SI"/>
        </w:rPr>
        <w:t xml:space="preserve">in </w:t>
      </w:r>
      <w:r w:rsidR="0010311D" w:rsidRPr="0010311D">
        <w:rPr>
          <w:rFonts w:cs="Arial"/>
          <w:sz w:val="20"/>
          <w:lang w:eastAsia="sl-SI"/>
        </w:rPr>
        <w:t>potrebe vzpostavitve začasne organizacije gradbišča, in sicer</w:t>
      </w:r>
      <w:r w:rsidR="0010311D">
        <w:rPr>
          <w:rFonts w:cs="Arial"/>
          <w:sz w:val="20"/>
          <w:lang w:eastAsia="sl-SI"/>
        </w:rPr>
        <w:t xml:space="preserve"> predvsem </w:t>
      </w:r>
      <w:r w:rsidR="0010311D" w:rsidRPr="0010311D">
        <w:rPr>
          <w:rFonts w:cs="Arial"/>
          <w:sz w:val="20"/>
          <w:lang w:eastAsia="sl-SI"/>
        </w:rPr>
        <w:t>za postavitev kontejnerjev</w:t>
      </w:r>
      <w:r w:rsidR="0010311D">
        <w:rPr>
          <w:rFonts w:cs="Arial"/>
          <w:sz w:val="20"/>
          <w:lang w:eastAsia="sl-SI"/>
        </w:rPr>
        <w:t>.</w:t>
      </w:r>
    </w:p>
    <w:p w14:paraId="43742041" w14:textId="77777777" w:rsidR="0010311D" w:rsidRDefault="0010311D" w:rsidP="000418EA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35CEAA0C" w14:textId="7B0679DC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="0010311D">
        <w:rPr>
          <w:rFonts w:cs="Arial"/>
          <w:sz w:val="20"/>
        </w:rPr>
        <w:t xml:space="preserve"> katerekoli stranke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0B725035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bo sklenila na način videno - najeto, zato morebitne reklamacije po sklenitvi </w:t>
      </w:r>
      <w:r w:rsidR="0010311D">
        <w:rPr>
          <w:rFonts w:cs="Arial"/>
          <w:sz w:val="20"/>
        </w:rPr>
        <w:t xml:space="preserve">najemne </w:t>
      </w:r>
      <w:r w:rsidRPr="008335FE">
        <w:rPr>
          <w:rFonts w:cs="Arial"/>
          <w:sz w:val="20"/>
        </w:rPr>
        <w:t>pogodbe ne bodo upoštevane.</w:t>
      </w:r>
    </w:p>
    <w:p w14:paraId="0CEB5490" w14:textId="77777777" w:rsidR="003705A8" w:rsidRPr="008335FE" w:rsidRDefault="003705A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3B17CAF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Oddaja nepremičnine</w:t>
      </w:r>
      <w:r w:rsidR="0010311D">
        <w:rPr>
          <w:rFonts w:cs="Arial"/>
          <w:sz w:val="20"/>
        </w:rPr>
        <w:t xml:space="preserve"> v najem</w:t>
      </w:r>
      <w:r w:rsidRPr="008335FE">
        <w:rPr>
          <w:rFonts w:cs="Arial"/>
          <w:sz w:val="20"/>
        </w:rPr>
        <w:t xml:space="preserve">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4B8EA9DC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</w:t>
      </w:r>
      <w:r w:rsidR="0010311D">
        <w:rPr>
          <w:rFonts w:cs="Arial"/>
          <w:sz w:val="20"/>
        </w:rPr>
        <w:t xml:space="preserve"> v najem</w:t>
      </w:r>
      <w:r w:rsidRPr="008335FE">
        <w:rPr>
          <w:rFonts w:cs="Arial"/>
          <w:sz w:val="20"/>
        </w:rPr>
        <w:t>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0DA723AE" w:rsidR="005E6748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7716B38D" w:rsidR="005E6748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10311D">
        <w:rPr>
          <w:rFonts w:cs="Arial"/>
          <w:sz w:val="20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 xml:space="preserve">nepremičnine ne sme biti nižja od </w:t>
      </w:r>
      <w:r w:rsidR="0010311D" w:rsidRPr="0010311D">
        <w:rPr>
          <w:rFonts w:cs="Arial"/>
          <w:sz w:val="20"/>
        </w:rPr>
        <w:t xml:space="preserve">1,20 </w:t>
      </w:r>
      <w:r w:rsidR="0010311D">
        <w:rPr>
          <w:rFonts w:cs="Arial"/>
          <w:sz w:val="20"/>
        </w:rPr>
        <w:t>EUR</w:t>
      </w:r>
      <w:r w:rsidR="0010311D" w:rsidRPr="0010311D">
        <w:rPr>
          <w:rFonts w:cs="Arial"/>
          <w:sz w:val="20"/>
        </w:rPr>
        <w:t>/m2/mesec</w:t>
      </w:r>
      <w:r w:rsidR="0010311D">
        <w:rPr>
          <w:rFonts w:cs="Arial"/>
          <w:sz w:val="20"/>
        </w:rPr>
        <w:t xml:space="preserve"> oziroma 360,00 EUR za 300 m2 nepremičnine/mesec. </w:t>
      </w:r>
    </w:p>
    <w:p w14:paraId="6F4B69C6" w14:textId="77777777" w:rsidR="0010311D" w:rsidRDefault="0010311D" w:rsidP="005E6748">
      <w:pPr>
        <w:jc w:val="both"/>
        <w:rPr>
          <w:rFonts w:cs="Arial"/>
          <w:sz w:val="20"/>
        </w:rPr>
      </w:pPr>
    </w:p>
    <w:p w14:paraId="38DC7F0E" w14:textId="729F9606" w:rsidR="0010311D" w:rsidRDefault="0010311D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Najem nepremičnine je v skladu z določili 44. člena </w:t>
      </w:r>
      <w:r w:rsidRPr="0010311D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10311D">
        <w:rPr>
          <w:rFonts w:cs="Arial"/>
          <w:sz w:val="20"/>
        </w:rPr>
        <w:t xml:space="preserve"> o davku na dodano vrednost (Uradni list RS, št. 13/11 – uradno prečiščeno besedilo, 18/11, 78/11, 38/12, 83/12, 86/14, 90/15, 77/18, 59/19, 72/19, 196/21 – </w:t>
      </w:r>
      <w:proofErr w:type="spellStart"/>
      <w:r w:rsidRPr="0010311D">
        <w:rPr>
          <w:rFonts w:cs="Arial"/>
          <w:sz w:val="20"/>
        </w:rPr>
        <w:t>ZDOsk</w:t>
      </w:r>
      <w:proofErr w:type="spellEnd"/>
      <w:r w:rsidRPr="0010311D">
        <w:rPr>
          <w:rFonts w:cs="Arial"/>
          <w:sz w:val="20"/>
        </w:rPr>
        <w:t xml:space="preserve">, 3/22, 29/22 – ZUOPDCE in 40/23 – </w:t>
      </w:r>
      <w:proofErr w:type="spellStart"/>
      <w:r w:rsidRPr="0010311D">
        <w:rPr>
          <w:rFonts w:cs="Arial"/>
          <w:sz w:val="20"/>
        </w:rPr>
        <w:t>ZDavPR</w:t>
      </w:r>
      <w:proofErr w:type="spellEnd"/>
      <w:r w:rsidRPr="0010311D">
        <w:rPr>
          <w:rFonts w:cs="Arial"/>
          <w:sz w:val="20"/>
        </w:rPr>
        <w:t>-B)</w:t>
      </w:r>
      <w:r>
        <w:rPr>
          <w:rFonts w:cs="Arial"/>
          <w:sz w:val="20"/>
        </w:rPr>
        <w:t xml:space="preserve"> oproščen plačila DDV.</w:t>
      </w:r>
    </w:p>
    <w:p w14:paraId="54A136F9" w14:textId="47C6BE41" w:rsidR="0010311D" w:rsidRDefault="0010311D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54C7CD59" w:rsidR="005E6748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5D76E894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4D8DFD5D" w:rsidR="005E6748" w:rsidRDefault="005E6748" w:rsidP="005E6748">
      <w:pPr>
        <w:jc w:val="both"/>
        <w:rPr>
          <w:rFonts w:cs="Arial"/>
          <w:sz w:val="20"/>
        </w:rPr>
      </w:pPr>
    </w:p>
    <w:p w14:paraId="5B3DBA6A" w14:textId="77777777" w:rsidR="003705A8" w:rsidRPr="008335FE" w:rsidRDefault="003705A8" w:rsidP="005E6748">
      <w:pPr>
        <w:jc w:val="both"/>
        <w:rPr>
          <w:rFonts w:cs="Arial"/>
          <w:sz w:val="20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lastRenderedPageBreak/>
        <w:t>6. Način in rok plačila najemnine</w:t>
      </w:r>
    </w:p>
    <w:p w14:paraId="31AA1107" w14:textId="6D32A2FD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03BC2B7F" w:rsidR="005E6748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1A01352F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C753AC">
        <w:rPr>
          <w:rFonts w:cs="Arial"/>
          <w:sz w:val="20"/>
        </w:rPr>
        <w:t>28</w:t>
      </w:r>
      <w:r w:rsidR="008D1B3D">
        <w:rPr>
          <w:rFonts w:cs="Arial"/>
          <w:sz w:val="20"/>
        </w:rPr>
        <w:t xml:space="preserve">. </w:t>
      </w:r>
      <w:r w:rsidR="00C753AC">
        <w:rPr>
          <w:rFonts w:cs="Arial"/>
          <w:sz w:val="20"/>
        </w:rPr>
        <w:t>8</w:t>
      </w:r>
      <w:r w:rsidR="008D1B3D">
        <w:rPr>
          <w:rFonts w:cs="Arial"/>
          <w:sz w:val="20"/>
        </w:rPr>
        <w:t>. 2023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C753AC" w:rsidRPr="00C753AC">
        <w:rPr>
          <w:rFonts w:cs="Arial"/>
          <w:sz w:val="20"/>
        </w:rPr>
        <w:t>4782-34/2023</w:t>
      </w:r>
      <w:r w:rsidR="00C753AC">
        <w:rPr>
          <w:rFonts w:cs="Arial"/>
          <w:sz w:val="20"/>
        </w:rPr>
        <w:t xml:space="preserve"> </w:t>
      </w:r>
      <w:r w:rsidRPr="00171307">
        <w:rPr>
          <w:rFonts w:cs="Arial"/>
          <w:sz w:val="20"/>
        </w:rPr>
        <w:t>– NE ODPIRAJ« poslati:</w:t>
      </w:r>
    </w:p>
    <w:p w14:paraId="19CAF5C1" w14:textId="1DCD93B8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0F9CCB3C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C753AC">
        <w:rPr>
          <w:rFonts w:cs="Arial"/>
          <w:b/>
          <w:bCs/>
          <w:sz w:val="20"/>
        </w:rPr>
        <w:t>28</w:t>
      </w:r>
      <w:r w:rsidR="008D1B3D">
        <w:rPr>
          <w:rFonts w:cs="Arial"/>
          <w:b/>
          <w:bCs/>
          <w:sz w:val="20"/>
        </w:rPr>
        <w:t>.</w:t>
      </w:r>
      <w:r w:rsidR="00C52512">
        <w:rPr>
          <w:rFonts w:cs="Arial"/>
          <w:b/>
          <w:bCs/>
          <w:sz w:val="20"/>
        </w:rPr>
        <w:t xml:space="preserve"> </w:t>
      </w:r>
      <w:r w:rsidR="00C753AC">
        <w:rPr>
          <w:rFonts w:cs="Arial"/>
          <w:b/>
          <w:bCs/>
          <w:sz w:val="20"/>
        </w:rPr>
        <w:t>8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8D1B3D">
        <w:rPr>
          <w:rFonts w:cs="Arial"/>
          <w:b/>
          <w:bCs/>
          <w:sz w:val="20"/>
        </w:rPr>
        <w:t>3</w:t>
      </w:r>
      <w:r w:rsidRPr="0077046A">
        <w:rPr>
          <w:rFonts w:cs="Arial"/>
          <w:b/>
          <w:bCs/>
          <w:sz w:val="20"/>
        </w:rPr>
        <w:t xml:space="preserve"> do 15:00 ure. Ponudbe, predložene po izteku roka 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640C4F31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bodo o rezultatih odpiranj</w:t>
      </w:r>
      <w:r w:rsidR="00C52512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96952CE" w:rsidR="005E6748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5DA85A3C" w14:textId="588B06B9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</w:t>
      </w:r>
      <w:r w:rsidR="003705A8">
        <w:rPr>
          <w:rFonts w:cs="Arial"/>
          <w:sz w:val="20"/>
        </w:rPr>
        <w:t xml:space="preserve">in nepremičnine </w:t>
      </w:r>
      <w:r w:rsidR="00C753AC">
        <w:rPr>
          <w:rFonts w:cs="Arial"/>
          <w:sz w:val="20"/>
        </w:rPr>
        <w:t xml:space="preserve">Simonu Mlekužu, </w:t>
      </w:r>
      <w:r w:rsidRPr="008335FE">
        <w:rPr>
          <w:rFonts w:cs="Arial"/>
          <w:sz w:val="20"/>
        </w:rPr>
        <w:t>telefon: 01</w:t>
      </w:r>
      <w:r w:rsidR="00C52512">
        <w:rPr>
          <w:rFonts w:cs="Arial"/>
          <w:sz w:val="20"/>
        </w:rPr>
        <w:t>/</w:t>
      </w:r>
      <w:r w:rsidRPr="008335FE">
        <w:rPr>
          <w:rFonts w:cs="Arial"/>
          <w:sz w:val="20"/>
        </w:rPr>
        <w:t xml:space="preserve"> 478</w:t>
      </w:r>
      <w:r w:rsidR="00C52512">
        <w:rPr>
          <w:rFonts w:cs="Arial"/>
          <w:sz w:val="20"/>
        </w:rPr>
        <w:t>-</w:t>
      </w:r>
      <w:r w:rsidRPr="008335FE">
        <w:rPr>
          <w:rFonts w:cs="Arial"/>
          <w:sz w:val="20"/>
        </w:rPr>
        <w:t>85</w:t>
      </w:r>
      <w:r w:rsidR="00C753AC">
        <w:rPr>
          <w:rFonts w:cs="Arial"/>
          <w:sz w:val="20"/>
        </w:rPr>
        <w:t>-</w:t>
      </w:r>
      <w:r w:rsidR="003705A8">
        <w:rPr>
          <w:rFonts w:cs="Arial"/>
          <w:sz w:val="20"/>
        </w:rPr>
        <w:t>80</w:t>
      </w:r>
      <w:r w:rsidRPr="008335FE">
        <w:rPr>
          <w:rFonts w:cs="Arial"/>
          <w:sz w:val="20"/>
        </w:rPr>
        <w:t xml:space="preserve">, elektronski naslov: </w:t>
      </w:r>
      <w:hyperlink r:id="rId9" w:history="1">
        <w:r w:rsidR="003705A8" w:rsidRPr="00F426A2">
          <w:rPr>
            <w:rStyle w:val="Hiperpovezava"/>
            <w:rFonts w:cs="Arial"/>
            <w:sz w:val="20"/>
          </w:rPr>
          <w:t>simon.mlekuz@gov.si</w:t>
        </w:r>
      </w:hyperlink>
      <w:r w:rsidR="003705A8">
        <w:rPr>
          <w:rFonts w:cs="Arial"/>
          <w:sz w:val="20"/>
        </w:rPr>
        <w:t xml:space="preserve">; </w:t>
      </w:r>
    </w:p>
    <w:p w14:paraId="201CE794" w14:textId="77777777" w:rsidR="003705A8" w:rsidRPr="008335FE" w:rsidRDefault="003705A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0FECDBE8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7AA476DC" w14:textId="494922B4" w:rsidR="005E6748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46E3D36F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10303D6C" w14:textId="77777777" w:rsidR="003705A8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</w:t>
      </w:r>
    </w:p>
    <w:p w14:paraId="332EA07A" w14:textId="45E901B3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sz w:val="20"/>
        </w:rPr>
        <w:t xml:space="preserve"> </w:t>
      </w: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56269DC1" w14:textId="2F5DA076" w:rsidR="005E6748" w:rsidRDefault="00847A6E" w:rsidP="00DB57EF">
      <w:pPr>
        <w:ind w:right="134"/>
        <w:jc w:val="both"/>
        <w:rPr>
          <w:rFonts w:cs="Arial"/>
          <w:sz w:val="20"/>
        </w:rPr>
      </w:pPr>
      <w:hyperlink r:id="rId10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35E1A928" w14:textId="0C3A2185" w:rsidR="00F126FD" w:rsidRDefault="00F126FD" w:rsidP="005E6748">
      <w:pPr>
        <w:jc w:val="both"/>
        <w:rPr>
          <w:rFonts w:cs="Arial"/>
          <w:sz w:val="20"/>
        </w:rPr>
      </w:pPr>
    </w:p>
    <w:p w14:paraId="610ED7AB" w14:textId="77777777" w:rsidR="00DB57EF" w:rsidRDefault="00DB57EF" w:rsidP="00DB57EF">
      <w:pPr>
        <w:tabs>
          <w:tab w:val="left" w:pos="0"/>
        </w:tabs>
        <w:spacing w:line="260" w:lineRule="exact"/>
        <w:jc w:val="right"/>
        <w:rPr>
          <w:rFonts w:cs="Arial"/>
          <w:sz w:val="20"/>
        </w:rPr>
      </w:pPr>
      <w:r w:rsidRPr="004838C4">
        <w:rPr>
          <w:rFonts w:cs="Arial"/>
          <w:sz w:val="20"/>
        </w:rPr>
        <w:t>na podlagi pooblastila</w:t>
      </w:r>
    </w:p>
    <w:p w14:paraId="0C5DF043" w14:textId="40B170F8" w:rsidR="00DB57EF" w:rsidRDefault="00DB57EF" w:rsidP="00DB57EF">
      <w:pPr>
        <w:tabs>
          <w:tab w:val="left" w:pos="0"/>
        </w:tabs>
        <w:spacing w:line="260" w:lineRule="exact"/>
        <w:jc w:val="right"/>
        <w:rPr>
          <w:rFonts w:cs="Arial"/>
          <w:sz w:val="20"/>
        </w:rPr>
      </w:pPr>
      <w:r w:rsidRPr="004838C4">
        <w:rPr>
          <w:rFonts w:cs="Arial"/>
          <w:sz w:val="20"/>
        </w:rPr>
        <w:t>št</w:t>
      </w:r>
      <w:r>
        <w:rPr>
          <w:rFonts w:cs="Arial"/>
          <w:sz w:val="20"/>
        </w:rPr>
        <w:t>evilka</w:t>
      </w:r>
      <w:r w:rsidRPr="004838C4">
        <w:rPr>
          <w:rFonts w:cs="Arial"/>
          <w:sz w:val="20"/>
        </w:rPr>
        <w:t xml:space="preserve"> </w:t>
      </w:r>
      <w:r w:rsidRPr="00DB57EF">
        <w:rPr>
          <w:rFonts w:cs="Arial"/>
          <w:sz w:val="20"/>
        </w:rPr>
        <w:t>1004-214/2012-JU/93</w:t>
      </w:r>
    </w:p>
    <w:p w14:paraId="0AD6E102" w14:textId="0D604BEA" w:rsidR="00DB57EF" w:rsidRDefault="00DB57EF" w:rsidP="00DB57EF">
      <w:pPr>
        <w:tabs>
          <w:tab w:val="left" w:pos="3402"/>
        </w:tabs>
        <w:spacing w:line="260" w:lineRule="exact"/>
        <w:jc w:val="right"/>
        <w:rPr>
          <w:rFonts w:cs="Arial"/>
          <w:sz w:val="20"/>
        </w:rPr>
      </w:pPr>
      <w:r w:rsidRPr="004838C4">
        <w:rPr>
          <w:rFonts w:cs="Arial"/>
          <w:sz w:val="20"/>
        </w:rPr>
        <w:t>z dne 19. 10. 2022</w:t>
      </w:r>
    </w:p>
    <w:p w14:paraId="424D0A14" w14:textId="2EB5EC78" w:rsidR="00DB57EF" w:rsidRDefault="00DB57EF" w:rsidP="00DB57EF">
      <w:pPr>
        <w:tabs>
          <w:tab w:val="left" w:pos="3402"/>
        </w:tabs>
        <w:spacing w:line="26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Matija Mrzel</w:t>
      </w:r>
    </w:p>
    <w:p w14:paraId="7732E1D2" w14:textId="760E1E56" w:rsidR="00DB57EF" w:rsidRDefault="00DB57EF" w:rsidP="00DB57EF">
      <w:pPr>
        <w:tabs>
          <w:tab w:val="left" w:pos="3402"/>
        </w:tabs>
        <w:spacing w:line="26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Namestnik generalne </w:t>
      </w:r>
      <w:r w:rsidRPr="00DB57EF">
        <w:rPr>
          <w:rFonts w:cs="Arial"/>
          <w:sz w:val="20"/>
        </w:rPr>
        <w:t>direktor</w:t>
      </w:r>
      <w:r>
        <w:rPr>
          <w:rFonts w:cs="Arial"/>
          <w:sz w:val="20"/>
        </w:rPr>
        <w:t>ice</w:t>
      </w:r>
    </w:p>
    <w:p w14:paraId="143D8705" w14:textId="48848268" w:rsidR="00DB57EF" w:rsidRPr="004838C4" w:rsidRDefault="00DB57EF" w:rsidP="00DB57EF">
      <w:pPr>
        <w:tabs>
          <w:tab w:val="left" w:pos="3402"/>
        </w:tabs>
        <w:spacing w:line="260" w:lineRule="exact"/>
        <w:jc w:val="right"/>
        <w:rPr>
          <w:rFonts w:cs="Arial"/>
          <w:sz w:val="20"/>
        </w:rPr>
      </w:pPr>
      <w:r w:rsidRPr="00DB57EF">
        <w:rPr>
          <w:rFonts w:cs="Arial"/>
          <w:sz w:val="20"/>
        </w:rPr>
        <w:t>Direktorata za stvarno premoženje</w:t>
      </w:r>
    </w:p>
    <w:p w14:paraId="2D249BA6" w14:textId="727776CF" w:rsidR="00DB57EF" w:rsidRDefault="00DB57EF" w:rsidP="005E6748">
      <w:pPr>
        <w:jc w:val="both"/>
        <w:rPr>
          <w:rFonts w:cs="Arial"/>
          <w:sz w:val="20"/>
        </w:rPr>
      </w:pPr>
    </w:p>
    <w:p w14:paraId="6C15E918" w14:textId="77777777" w:rsidR="00DB57EF" w:rsidRDefault="00DB57EF" w:rsidP="005E6748">
      <w:pPr>
        <w:jc w:val="both"/>
        <w:rPr>
          <w:rFonts w:cs="Arial"/>
          <w:sz w:val="20"/>
        </w:rPr>
      </w:pPr>
    </w:p>
    <w:p w14:paraId="29B8B9DB" w14:textId="2EBEC520" w:rsidR="00DB57EF" w:rsidRDefault="00DB57EF" w:rsidP="005E6748">
      <w:pPr>
        <w:jc w:val="both"/>
        <w:rPr>
          <w:rFonts w:cs="Arial"/>
          <w:sz w:val="20"/>
        </w:rPr>
      </w:pPr>
    </w:p>
    <w:p w14:paraId="679D29CD" w14:textId="13597AC3" w:rsidR="00DB57EF" w:rsidRDefault="00DB57EF" w:rsidP="005E6748">
      <w:pPr>
        <w:jc w:val="both"/>
        <w:rPr>
          <w:rFonts w:cs="Arial"/>
          <w:sz w:val="20"/>
        </w:rPr>
      </w:pPr>
    </w:p>
    <w:sectPr w:rsidR="00DB57E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73BB9944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8</w:t>
    </w:r>
    <w:r w:rsidR="00DB57EF">
      <w:rPr>
        <w:rFonts w:cs="Arial"/>
        <w:sz w:val="16"/>
      </w:rPr>
      <w:t>5</w:t>
    </w:r>
    <w:r w:rsidR="005E6748">
      <w:rPr>
        <w:rFonts w:cs="Arial"/>
        <w:sz w:val="16"/>
      </w:rPr>
      <w:t xml:space="preserve"> </w:t>
    </w:r>
    <w:r w:rsidR="00DB57EF">
      <w:rPr>
        <w:rFonts w:cs="Arial"/>
        <w:sz w:val="16"/>
      </w:rPr>
      <w:t>02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118862661">
    <w:abstractNumId w:val="18"/>
  </w:num>
  <w:num w:numId="2" w16cid:durableId="6566988">
    <w:abstractNumId w:val="7"/>
  </w:num>
  <w:num w:numId="3" w16cid:durableId="1168209533">
    <w:abstractNumId w:val="9"/>
  </w:num>
  <w:num w:numId="4" w16cid:durableId="1640038608">
    <w:abstractNumId w:val="3"/>
  </w:num>
  <w:num w:numId="5" w16cid:durableId="405763823">
    <w:abstractNumId w:val="4"/>
  </w:num>
  <w:num w:numId="6" w16cid:durableId="200628651">
    <w:abstractNumId w:val="16"/>
  </w:num>
  <w:num w:numId="7" w16cid:durableId="1419666944">
    <w:abstractNumId w:val="11"/>
  </w:num>
  <w:num w:numId="8" w16cid:durableId="1317874939">
    <w:abstractNumId w:val="17"/>
  </w:num>
  <w:num w:numId="9" w16cid:durableId="504368476">
    <w:abstractNumId w:val="6"/>
  </w:num>
  <w:num w:numId="10" w16cid:durableId="1771076679">
    <w:abstractNumId w:val="0"/>
  </w:num>
  <w:num w:numId="11" w16cid:durableId="808674087">
    <w:abstractNumId w:val="8"/>
  </w:num>
  <w:num w:numId="12" w16cid:durableId="1661156865">
    <w:abstractNumId w:val="1"/>
  </w:num>
  <w:num w:numId="13" w16cid:durableId="158662752">
    <w:abstractNumId w:val="15"/>
  </w:num>
  <w:num w:numId="14" w16cid:durableId="1607611449">
    <w:abstractNumId w:val="13"/>
  </w:num>
  <w:num w:numId="15" w16cid:durableId="650333405">
    <w:abstractNumId w:val="5"/>
  </w:num>
  <w:num w:numId="16" w16cid:durableId="1520392902">
    <w:abstractNumId w:val="14"/>
  </w:num>
  <w:num w:numId="17" w16cid:durableId="1170297441">
    <w:abstractNumId w:val="19"/>
  </w:num>
  <w:num w:numId="18" w16cid:durableId="1647202188">
    <w:abstractNumId w:val="21"/>
  </w:num>
  <w:num w:numId="19" w16cid:durableId="1432506024">
    <w:abstractNumId w:val="12"/>
  </w:num>
  <w:num w:numId="20" w16cid:durableId="171185634">
    <w:abstractNumId w:val="20"/>
  </w:num>
  <w:num w:numId="21" w16cid:durableId="1303190041">
    <w:abstractNumId w:val="2"/>
  </w:num>
  <w:num w:numId="22" w16cid:durableId="409543230">
    <w:abstractNumId w:val="10"/>
  </w:num>
  <w:num w:numId="23" w16cid:durableId="695275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13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311D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4C88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36A6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66535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9F9"/>
    <w:rsid w:val="00364F83"/>
    <w:rsid w:val="003654B4"/>
    <w:rsid w:val="003662AF"/>
    <w:rsid w:val="00367FAC"/>
    <w:rsid w:val="003705A8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1340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5F7FA8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A6E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1DEF"/>
    <w:rsid w:val="008C5738"/>
    <w:rsid w:val="008C5AB8"/>
    <w:rsid w:val="008D04F0"/>
    <w:rsid w:val="008D1B3D"/>
    <w:rsid w:val="008D2368"/>
    <w:rsid w:val="008D478D"/>
    <w:rsid w:val="008D616B"/>
    <w:rsid w:val="008E1353"/>
    <w:rsid w:val="008E4591"/>
    <w:rsid w:val="008E4D90"/>
    <w:rsid w:val="008E7522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09DB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220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2512"/>
    <w:rsid w:val="00C569F5"/>
    <w:rsid w:val="00C61358"/>
    <w:rsid w:val="00C72E19"/>
    <w:rsid w:val="00C753AC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5513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57EF"/>
    <w:rsid w:val="00DB6859"/>
    <w:rsid w:val="00DB748A"/>
    <w:rsid w:val="00DB7564"/>
    <w:rsid w:val="00DC1877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126FD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35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.mlekuz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</TotalTime>
  <Pages>2</Pages>
  <Words>678</Words>
  <Characters>4267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pp na naslovu Titova 10 in Tržaška 49 MB v najem</vt:lpstr>
    </vt:vector>
  </TitlesOfParts>
  <Company>Indea d.o.o.</Company>
  <LinksUpToDate>false</LinksUpToDate>
  <CharactersWithSpaces>4936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Oddajadela nepremičnine v najem KO Bežigrad</dc:title>
  <dc:subject/>
  <dc:creator>Marija Petek</dc:creator>
  <cp:keywords>4782-34/2023</cp:keywords>
  <dc:description/>
  <cp:lastModifiedBy>Nevenka Trček</cp:lastModifiedBy>
  <cp:revision>2</cp:revision>
  <cp:lastPrinted>2023-06-15T10:01:00Z</cp:lastPrinted>
  <dcterms:created xsi:type="dcterms:W3CDTF">2023-08-07T10:16:00Z</dcterms:created>
  <dcterms:modified xsi:type="dcterms:W3CDTF">2023-08-07T10:16:00Z</dcterms:modified>
</cp:coreProperties>
</file>