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0C569570"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BA4D24" w:rsidRPr="00EE0813">
        <w:rPr>
          <w:rFonts w:cs="Arial"/>
          <w:sz w:val="20"/>
        </w:rPr>
        <w:t>4781-21/2019</w:t>
      </w:r>
      <w:r w:rsidR="00A0227D" w:rsidRPr="00EE0813">
        <w:rPr>
          <w:rFonts w:cs="Arial"/>
          <w:sz w:val="20"/>
        </w:rPr>
        <w:t>/</w:t>
      </w:r>
      <w:r w:rsidR="00EE0813" w:rsidRPr="00EE0813">
        <w:rPr>
          <w:rFonts w:cs="Arial"/>
          <w:sz w:val="20"/>
        </w:rPr>
        <w:t>46</w:t>
      </w:r>
    </w:p>
    <w:p w14:paraId="7F8932E1" w14:textId="75C13AA8" w:rsidR="00CD7B86" w:rsidRPr="004F5EA4" w:rsidRDefault="00CD7B86" w:rsidP="00E44C83">
      <w:pPr>
        <w:jc w:val="both"/>
        <w:rPr>
          <w:rFonts w:cs="Arial"/>
          <w:sz w:val="20"/>
        </w:rPr>
      </w:pPr>
      <w:r w:rsidRPr="004F5EA4">
        <w:rPr>
          <w:rFonts w:cs="Arial"/>
          <w:sz w:val="20"/>
        </w:rPr>
        <w:t>Datum</w:t>
      </w:r>
      <w:r w:rsidRPr="00EE0813">
        <w:rPr>
          <w:rFonts w:cs="Arial"/>
          <w:sz w:val="20"/>
        </w:rPr>
        <w:t>:</w:t>
      </w:r>
      <w:r w:rsidR="00480477" w:rsidRPr="00EE0813">
        <w:rPr>
          <w:rFonts w:cs="Arial"/>
          <w:sz w:val="20"/>
        </w:rPr>
        <w:t xml:space="preserve">   </w:t>
      </w:r>
      <w:r w:rsidR="006C23A5" w:rsidRPr="00EE0813">
        <w:rPr>
          <w:rFonts w:cs="Arial"/>
          <w:sz w:val="20"/>
        </w:rPr>
        <w:t>21. 4.</w:t>
      </w:r>
      <w:r w:rsidR="00F361AB" w:rsidRPr="00EE0813">
        <w:rPr>
          <w:rFonts w:cs="Arial"/>
          <w:sz w:val="20"/>
        </w:rPr>
        <w:t xml:space="preserve"> 202</w:t>
      </w:r>
      <w:r w:rsidR="00A0227D" w:rsidRPr="00EE081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6F3829D9"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4A5B84">
        <w:rPr>
          <w:rFonts w:cs="Arial"/>
          <w:b/>
          <w:sz w:val="20"/>
        </w:rPr>
        <w:t xml:space="preserve"> </w:t>
      </w:r>
      <w:r w:rsidR="00BA4D24">
        <w:rPr>
          <w:rFonts w:cs="Arial"/>
          <w:b/>
          <w:sz w:val="20"/>
        </w:rPr>
        <w:t xml:space="preserve">PARCELA št. 255 in </w:t>
      </w:r>
      <w:r w:rsidR="00AB674C">
        <w:rPr>
          <w:rFonts w:cs="Arial"/>
          <w:b/>
          <w:sz w:val="20"/>
        </w:rPr>
        <w:t xml:space="preserve">PARCELA </w:t>
      </w:r>
      <w:r w:rsidR="00BA4D24">
        <w:rPr>
          <w:rFonts w:cs="Arial"/>
          <w:b/>
          <w:sz w:val="20"/>
        </w:rPr>
        <w:t xml:space="preserve">št. 257/4 obe </w:t>
      </w:r>
      <w:proofErr w:type="spellStart"/>
      <w:r w:rsidR="00AB674C">
        <w:rPr>
          <w:rFonts w:cs="Arial"/>
          <w:b/>
          <w:sz w:val="20"/>
        </w:rPr>
        <w:t>k.o</w:t>
      </w:r>
      <w:proofErr w:type="spellEnd"/>
      <w:r w:rsidR="00AB674C">
        <w:rPr>
          <w:rFonts w:cs="Arial"/>
          <w:b/>
          <w:sz w:val="20"/>
        </w:rPr>
        <w:t>.</w:t>
      </w:r>
      <w:r w:rsidR="00BA4D24">
        <w:rPr>
          <w:rFonts w:cs="Arial"/>
          <w:b/>
          <w:sz w:val="20"/>
        </w:rPr>
        <w:t xml:space="preserve"> 678 – SPODNJE RADVANJE,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6B709357"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B674C">
        <w:rPr>
          <w:rFonts w:cs="Arial"/>
          <w:color w:val="000000"/>
          <w:sz w:val="20"/>
        </w:rPr>
        <w:t>stavba s pripadajočim zemljiščem</w:t>
      </w:r>
      <w:r w:rsidR="00E41874">
        <w:rPr>
          <w:rFonts w:cs="Arial"/>
          <w:sz w:val="20"/>
        </w:rPr>
        <w:t>:</w:t>
      </w:r>
    </w:p>
    <w:tbl>
      <w:tblPr>
        <w:tblStyle w:val="Tabelamrea4poudarek11"/>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842"/>
        <w:gridCol w:w="3823"/>
        <w:gridCol w:w="992"/>
      </w:tblGrid>
      <w:tr w:rsidR="00AB674C" w:rsidRPr="00AB674C" w14:paraId="2746864A" w14:textId="77777777" w:rsidTr="00AB674C">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hideMark/>
          </w:tcPr>
          <w:p w14:paraId="3584E559" w14:textId="77777777" w:rsidR="00AB674C" w:rsidRPr="00AB674C" w:rsidRDefault="00AB674C" w:rsidP="00AB674C">
            <w:pPr>
              <w:spacing w:after="200" w:line="260" w:lineRule="exact"/>
              <w:jc w:val="center"/>
              <w:rPr>
                <w:rFonts w:ascii="Calibri" w:hAnsi="Calibri" w:cs="Arial"/>
                <w:iCs/>
                <w:sz w:val="16"/>
                <w:szCs w:val="16"/>
              </w:rPr>
            </w:pPr>
            <w:bookmarkStart w:id="1" w:name="_Hlk531855882"/>
            <w:r w:rsidRPr="00AB674C">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465F5721" w14:textId="77777777" w:rsidR="00AB674C" w:rsidRPr="00AB674C" w:rsidRDefault="00AB674C" w:rsidP="00AB674C">
            <w:pPr>
              <w:spacing w:after="200" w:line="260" w:lineRule="exact"/>
              <w:jc w:val="center"/>
              <w:rPr>
                <w:rFonts w:ascii="Calibri" w:hAnsi="Calibri" w:cs="Arial"/>
                <w:iCs/>
                <w:sz w:val="16"/>
                <w:szCs w:val="16"/>
              </w:rPr>
            </w:pPr>
            <w:r w:rsidRPr="00AB674C">
              <w:rPr>
                <w:rFonts w:ascii="Calibri" w:hAnsi="Calibri" w:cs="Arial"/>
                <w:iCs/>
                <w:sz w:val="16"/>
                <w:szCs w:val="16"/>
              </w:rPr>
              <w:t>Izmera (do celote)</w:t>
            </w:r>
          </w:p>
        </w:tc>
        <w:tc>
          <w:tcPr>
            <w:tcW w:w="3823" w:type="dxa"/>
            <w:tcBorders>
              <w:top w:val="none" w:sz="0" w:space="0" w:color="auto"/>
              <w:left w:val="none" w:sz="0" w:space="0" w:color="auto"/>
              <w:bottom w:val="none" w:sz="0" w:space="0" w:color="auto"/>
              <w:right w:val="none" w:sz="0" w:space="0" w:color="auto"/>
            </w:tcBorders>
            <w:vAlign w:val="center"/>
            <w:hideMark/>
          </w:tcPr>
          <w:p w14:paraId="529E77FC" w14:textId="77777777" w:rsidR="00AB674C" w:rsidRPr="00AB674C" w:rsidRDefault="00AB674C" w:rsidP="00AB674C">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AB674C">
              <w:rPr>
                <w:rFonts w:ascii="Calibri" w:hAnsi="Calibri" w:cs="Arial"/>
                <w:iCs/>
                <w:sz w:val="16"/>
                <w:szCs w:val="16"/>
              </w:rPr>
              <w:t>Namenska raba zemljišča in dejanska raba dela stavbe</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hideMark/>
          </w:tcPr>
          <w:p w14:paraId="246DE713" w14:textId="77777777" w:rsidR="00AB674C" w:rsidRPr="00AB674C" w:rsidRDefault="00AB674C" w:rsidP="00AB674C">
            <w:pPr>
              <w:spacing w:after="200" w:line="260" w:lineRule="exact"/>
              <w:jc w:val="center"/>
              <w:rPr>
                <w:rFonts w:ascii="Calibri" w:hAnsi="Calibri" w:cs="Arial"/>
                <w:iCs/>
                <w:sz w:val="16"/>
                <w:szCs w:val="16"/>
              </w:rPr>
            </w:pPr>
            <w:r w:rsidRPr="00AB674C">
              <w:rPr>
                <w:rFonts w:ascii="Calibri" w:hAnsi="Calibri" w:cs="Arial"/>
                <w:iCs/>
                <w:sz w:val="16"/>
                <w:szCs w:val="16"/>
              </w:rPr>
              <w:t>Delež</w:t>
            </w:r>
          </w:p>
        </w:tc>
      </w:tr>
      <w:tr w:rsidR="00AB674C" w:rsidRPr="00AB674C" w14:paraId="46055232" w14:textId="77777777" w:rsidTr="00AB674C">
        <w:trPr>
          <w:cnfStyle w:val="000000100000" w:firstRow="0" w:lastRow="0" w:firstColumn="0" w:lastColumn="0" w:oddVBand="0" w:evenVBand="0" w:oddHBand="1"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79A9C2C" w14:textId="77777777" w:rsidR="00AB674C" w:rsidRPr="00AB674C" w:rsidRDefault="00AB674C" w:rsidP="00AB674C">
            <w:pPr>
              <w:spacing w:line="260" w:lineRule="exact"/>
              <w:rPr>
                <w:rFonts w:asciiTheme="minorHAnsi" w:hAnsiTheme="minorHAnsi" w:cstheme="minorHAnsi"/>
                <w:sz w:val="16"/>
                <w:szCs w:val="16"/>
              </w:rPr>
            </w:pPr>
            <w:r w:rsidRPr="00AB674C">
              <w:rPr>
                <w:rFonts w:asciiTheme="minorHAnsi" w:hAnsiTheme="minorHAnsi" w:cstheme="minorHAnsi"/>
                <w:sz w:val="16"/>
                <w:szCs w:val="16"/>
              </w:rPr>
              <w:t>Parcela 678 255</w:t>
            </w:r>
          </w:p>
          <w:p w14:paraId="61663546" w14:textId="77777777" w:rsidR="00AB674C" w:rsidRPr="00AB674C" w:rsidRDefault="00AB674C" w:rsidP="00AB674C">
            <w:pPr>
              <w:spacing w:after="200" w:line="260" w:lineRule="exact"/>
              <w:rPr>
                <w:rFonts w:asciiTheme="minorHAnsi" w:hAnsiTheme="minorHAnsi" w:cstheme="minorHAnsi"/>
                <w:sz w:val="16"/>
                <w:szCs w:val="16"/>
              </w:rPr>
            </w:pPr>
            <w:r w:rsidRPr="00AB674C">
              <w:rPr>
                <w:rFonts w:asciiTheme="minorHAnsi" w:hAnsiTheme="minorHAnsi" w:cstheme="minorHAnsi"/>
                <w:sz w:val="16"/>
                <w:szCs w:val="16"/>
              </w:rPr>
              <w:t>Parcela 678 257/4</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2916B0D9" w14:textId="77777777" w:rsidR="00AB674C" w:rsidRPr="00AB674C" w:rsidRDefault="00AB674C" w:rsidP="00AB674C">
            <w:pPr>
              <w:tabs>
                <w:tab w:val="left" w:pos="1701"/>
              </w:tabs>
              <w:spacing w:line="260" w:lineRule="exact"/>
              <w:rPr>
                <w:rFonts w:asciiTheme="minorHAnsi" w:hAnsiTheme="minorHAnsi" w:cstheme="minorHAnsi"/>
                <w:sz w:val="16"/>
                <w:szCs w:val="16"/>
                <w:lang w:eastAsia="sl-SI"/>
              </w:rPr>
            </w:pPr>
            <w:r w:rsidRPr="00AB674C">
              <w:rPr>
                <w:rFonts w:asciiTheme="minorHAnsi" w:hAnsiTheme="minorHAnsi" w:cstheme="minorHAnsi"/>
                <w:sz w:val="16"/>
                <w:szCs w:val="16"/>
                <w:lang w:eastAsia="sl-SI"/>
              </w:rPr>
              <w:t>Zemljišče: 648m</w:t>
            </w:r>
            <w:r w:rsidRPr="00AB674C">
              <w:rPr>
                <w:rFonts w:asciiTheme="minorHAnsi" w:hAnsiTheme="minorHAnsi" w:cstheme="minorHAnsi"/>
                <w:sz w:val="16"/>
                <w:szCs w:val="16"/>
                <w:vertAlign w:val="superscript"/>
                <w:lang w:eastAsia="sl-SI"/>
              </w:rPr>
              <w:t>2</w:t>
            </w:r>
          </w:p>
          <w:p w14:paraId="668B3651" w14:textId="77777777" w:rsidR="00AB674C" w:rsidRPr="00AB674C" w:rsidRDefault="00AB674C" w:rsidP="00AB674C">
            <w:pPr>
              <w:spacing w:line="260" w:lineRule="exact"/>
              <w:rPr>
                <w:rFonts w:asciiTheme="minorHAnsi" w:hAnsiTheme="minorHAnsi" w:cstheme="minorHAnsi"/>
                <w:sz w:val="16"/>
                <w:szCs w:val="16"/>
                <w:lang w:eastAsia="sl-SI"/>
              </w:rPr>
            </w:pPr>
            <w:r w:rsidRPr="00AB674C">
              <w:rPr>
                <w:rFonts w:asciiTheme="minorHAnsi" w:hAnsiTheme="minorHAnsi" w:cstheme="minorHAnsi"/>
                <w:sz w:val="16"/>
                <w:szCs w:val="16"/>
                <w:lang w:eastAsia="sl-SI"/>
              </w:rPr>
              <w:t>Stavba: del 1 – 128,9m</w:t>
            </w:r>
            <w:r w:rsidRPr="00AB674C">
              <w:rPr>
                <w:rFonts w:asciiTheme="minorHAnsi" w:hAnsiTheme="minorHAnsi" w:cstheme="minorHAnsi"/>
                <w:sz w:val="16"/>
                <w:szCs w:val="16"/>
                <w:vertAlign w:val="superscript"/>
                <w:lang w:eastAsia="sl-SI"/>
              </w:rPr>
              <w:t>2</w:t>
            </w:r>
          </w:p>
          <w:p w14:paraId="05AFB831" w14:textId="77777777" w:rsidR="00AB674C" w:rsidRPr="00AB674C" w:rsidRDefault="00AB674C" w:rsidP="00AB674C">
            <w:pPr>
              <w:spacing w:after="200" w:line="260" w:lineRule="exact"/>
              <w:rPr>
                <w:rFonts w:asciiTheme="minorHAnsi" w:hAnsiTheme="minorHAnsi" w:cstheme="minorHAnsi"/>
                <w:sz w:val="16"/>
                <w:szCs w:val="16"/>
                <w:lang w:eastAsia="sl-SI"/>
              </w:rPr>
            </w:pPr>
            <w:r w:rsidRPr="00AB674C">
              <w:rPr>
                <w:rFonts w:asciiTheme="minorHAnsi" w:hAnsiTheme="minorHAnsi" w:cstheme="minorHAnsi"/>
                <w:sz w:val="16"/>
                <w:szCs w:val="16"/>
                <w:lang w:eastAsia="sl-SI"/>
              </w:rPr>
              <w:t xml:space="preserve">              del 2 – 42,2m</w:t>
            </w:r>
            <w:r w:rsidRPr="00AB674C">
              <w:rPr>
                <w:rFonts w:asciiTheme="minorHAnsi" w:hAnsiTheme="minorHAnsi" w:cstheme="minorHAnsi"/>
                <w:sz w:val="16"/>
                <w:szCs w:val="16"/>
                <w:vertAlign w:val="superscript"/>
                <w:lang w:eastAsia="sl-SI"/>
              </w:rPr>
              <w:t>2</w:t>
            </w:r>
          </w:p>
        </w:tc>
        <w:tc>
          <w:tcPr>
            <w:tcW w:w="3823" w:type="dxa"/>
          </w:tcPr>
          <w:p w14:paraId="4139DF75" w14:textId="77777777" w:rsidR="00AB674C" w:rsidRPr="00AB674C" w:rsidRDefault="00AB674C" w:rsidP="00AB674C">
            <w:pPr>
              <w:spacing w:after="200" w:line="260" w:lineRule="exact"/>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AB674C">
              <w:rPr>
                <w:rFonts w:ascii="Calibri" w:hAnsi="Calibri" w:cs="Arial"/>
                <w:sz w:val="16"/>
                <w:szCs w:val="16"/>
              </w:rPr>
              <w:t>Stavbna zemljišča v ureditvenem območju naselja (del 1 – stanovanje, del 2 – poslovni del stavbe)</w:t>
            </w:r>
          </w:p>
        </w:tc>
        <w:tc>
          <w:tcPr>
            <w:cnfStyle w:val="000010000000" w:firstRow="0" w:lastRow="0" w:firstColumn="0" w:lastColumn="0" w:oddVBand="1" w:evenVBand="0" w:oddHBand="0" w:evenHBand="0" w:firstRowFirstColumn="0" w:firstRowLastColumn="0" w:lastRowFirstColumn="0" w:lastRowLastColumn="0"/>
            <w:tcW w:w="992" w:type="dxa"/>
            <w:vAlign w:val="center"/>
          </w:tcPr>
          <w:p w14:paraId="643E530F" w14:textId="77777777" w:rsidR="00AB674C" w:rsidRPr="00AB674C" w:rsidRDefault="00AB674C" w:rsidP="00AB674C">
            <w:pPr>
              <w:spacing w:after="200" w:line="260" w:lineRule="exact"/>
              <w:jc w:val="center"/>
              <w:rPr>
                <w:rFonts w:ascii="Calibri" w:hAnsi="Calibri" w:cs="Arial"/>
                <w:sz w:val="16"/>
                <w:szCs w:val="16"/>
              </w:rPr>
            </w:pPr>
            <w:r w:rsidRPr="00AB674C">
              <w:rPr>
                <w:rFonts w:ascii="Calibri" w:hAnsi="Calibri" w:cs="Arial"/>
                <w:sz w:val="16"/>
                <w:szCs w:val="16"/>
              </w:rPr>
              <w:t>1/1</w:t>
            </w:r>
          </w:p>
        </w:tc>
      </w:tr>
      <w:bookmarkEnd w:id="1"/>
    </w:tbl>
    <w:p w14:paraId="1C058505" w14:textId="77777777" w:rsidR="00530E1D" w:rsidRPr="00CB4E53" w:rsidRDefault="00530E1D" w:rsidP="00DC2B5F">
      <w:pPr>
        <w:autoSpaceDE w:val="0"/>
        <w:autoSpaceDN w:val="0"/>
        <w:adjustRightInd w:val="0"/>
        <w:jc w:val="both"/>
        <w:rPr>
          <w:rFonts w:cs="Arial"/>
          <w:sz w:val="20"/>
        </w:rPr>
      </w:pPr>
    </w:p>
    <w:p w14:paraId="027A5E21" w14:textId="77777777"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parcela 678 255 in parcela 678 257/4 do celote (1/1), je Republika Slovenija, upravljavec </w:t>
      </w:r>
      <w:r>
        <w:rPr>
          <w:rFonts w:cs="Arial"/>
          <w:sz w:val="20"/>
        </w:rPr>
        <w:t xml:space="preserve">pa </w:t>
      </w:r>
      <w:r w:rsidRPr="00605EBB">
        <w:rPr>
          <w:rFonts w:cs="Arial"/>
          <w:sz w:val="20"/>
        </w:rPr>
        <w:t xml:space="preserve">je Ministrstvo za javno upravo. Nepremičnina je zemljiškoknjižno urejena. </w:t>
      </w:r>
    </w:p>
    <w:p w14:paraId="6B1CA2E1" w14:textId="77777777" w:rsidR="003E6833" w:rsidRDefault="003E6833" w:rsidP="00605EBB">
      <w:pPr>
        <w:jc w:val="both"/>
        <w:rPr>
          <w:rFonts w:cs="Arial"/>
          <w:sz w:val="20"/>
        </w:rPr>
      </w:pPr>
    </w:p>
    <w:p w14:paraId="1E778B8D" w14:textId="21D26161" w:rsidR="00EE0813" w:rsidRPr="00EE0813" w:rsidRDefault="0083126A" w:rsidP="00EE0813">
      <w:pPr>
        <w:spacing w:line="260" w:lineRule="exact"/>
        <w:jc w:val="both"/>
        <w:rPr>
          <w:rFonts w:cs="Arial"/>
          <w:b/>
          <w:bCs/>
          <w:sz w:val="20"/>
          <w:lang w:eastAsia="sl-SI"/>
        </w:rPr>
      </w:pPr>
      <w:r>
        <w:rPr>
          <w:rFonts w:cs="Arial"/>
          <w:sz w:val="20"/>
        </w:rPr>
        <w:t xml:space="preserve">Na stavbišču oziroma zemljišču </w:t>
      </w:r>
      <w:proofErr w:type="spellStart"/>
      <w:r>
        <w:rPr>
          <w:rFonts w:cs="Arial"/>
          <w:sz w:val="20"/>
        </w:rPr>
        <w:t>parc</w:t>
      </w:r>
      <w:proofErr w:type="spellEnd"/>
      <w:r>
        <w:rPr>
          <w:rFonts w:cs="Arial"/>
          <w:sz w:val="20"/>
        </w:rPr>
        <w:t xml:space="preserve">. št. 255, </w:t>
      </w:r>
      <w:proofErr w:type="spellStart"/>
      <w:r>
        <w:rPr>
          <w:rFonts w:cs="Arial"/>
          <w:sz w:val="20"/>
        </w:rPr>
        <w:t>k.o</w:t>
      </w:r>
      <w:proofErr w:type="spellEnd"/>
      <w:r>
        <w:rPr>
          <w:rFonts w:cs="Arial"/>
          <w:sz w:val="20"/>
        </w:rPr>
        <w:t>. 678 – SPODNJE RADVANJE, v izmeri 72m</w:t>
      </w:r>
      <w:r w:rsidRPr="0083126A">
        <w:rPr>
          <w:rFonts w:cs="Arial"/>
          <w:sz w:val="20"/>
          <w:vertAlign w:val="superscript"/>
        </w:rPr>
        <w:t>2</w:t>
      </w:r>
      <w:r>
        <w:rPr>
          <w:rFonts w:cs="Arial"/>
          <w:sz w:val="20"/>
        </w:rPr>
        <w:t>, se nahaja stavba št. 1043 z naslovom Tržaška cesta 26, Maribor, ki ima dva posamezna dela. V pritličju se nahaja poslovni del št. 1, z ID znakom: del stavbe 678-1043-2, v izmeri 42,2m</w:t>
      </w:r>
      <w:r w:rsidRPr="0083126A">
        <w:rPr>
          <w:rFonts w:cs="Arial"/>
          <w:sz w:val="20"/>
          <w:vertAlign w:val="superscript"/>
        </w:rPr>
        <w:t>2</w:t>
      </w:r>
      <w:r>
        <w:rPr>
          <w:rFonts w:cs="Arial"/>
          <w:sz w:val="20"/>
        </w:rPr>
        <w:t>, v prvem nadstropju pa se nahaja stanovanje št. 2, z ID znakom: del stavbe 678-1043-1, v izmeri 128,9m</w:t>
      </w:r>
      <w:r w:rsidRPr="0083126A">
        <w:rPr>
          <w:rFonts w:cs="Arial"/>
          <w:sz w:val="20"/>
          <w:vertAlign w:val="superscript"/>
        </w:rPr>
        <w:t>2</w:t>
      </w:r>
      <w:r>
        <w:rPr>
          <w:rFonts w:cs="Arial"/>
          <w:sz w:val="20"/>
        </w:rPr>
        <w:t>, pri čemer uporabna površina znaša 70,0m</w:t>
      </w:r>
      <w:r w:rsidRPr="0083126A">
        <w:rPr>
          <w:rFonts w:cs="Arial"/>
          <w:sz w:val="20"/>
          <w:vertAlign w:val="superscript"/>
        </w:rPr>
        <w:t>2</w:t>
      </w:r>
      <w:r>
        <w:rPr>
          <w:rFonts w:cs="Arial"/>
          <w:sz w:val="20"/>
        </w:rPr>
        <w:t>, klet 50,9m</w:t>
      </w:r>
      <w:r w:rsidRPr="0083126A">
        <w:rPr>
          <w:rFonts w:cs="Arial"/>
          <w:sz w:val="20"/>
          <w:vertAlign w:val="superscript"/>
        </w:rPr>
        <w:t>2</w:t>
      </w:r>
      <w:r>
        <w:rPr>
          <w:rFonts w:cs="Arial"/>
          <w:sz w:val="20"/>
        </w:rPr>
        <w:t xml:space="preserve"> in balkon </w:t>
      </w:r>
      <w:r w:rsidRPr="00605EBB">
        <w:rPr>
          <w:rFonts w:cs="Arial"/>
          <w:sz w:val="20"/>
        </w:rPr>
        <w:t>8,0m</w:t>
      </w:r>
      <w:r w:rsidRPr="00605EBB">
        <w:rPr>
          <w:rFonts w:cs="Arial"/>
          <w:sz w:val="20"/>
          <w:vertAlign w:val="superscript"/>
        </w:rPr>
        <w:t>2</w:t>
      </w:r>
      <w:r w:rsidRPr="00605EBB">
        <w:rPr>
          <w:rFonts w:cs="Arial"/>
          <w:sz w:val="20"/>
        </w:rPr>
        <w:t>.</w:t>
      </w:r>
      <w:r w:rsidR="00605EBB" w:rsidRPr="00605EBB">
        <w:rPr>
          <w:rFonts w:cs="Arial"/>
          <w:sz w:val="20"/>
        </w:rPr>
        <w:t xml:space="preserve"> </w:t>
      </w:r>
      <w:r w:rsidR="003E6833" w:rsidRPr="00EE0813">
        <w:rPr>
          <w:rFonts w:cs="Arial"/>
          <w:sz w:val="20"/>
        </w:rPr>
        <w:t>Poslovni del št. 1 je izpraznjen in prost oseb, stanovanje št. 2 pa zaseda najemnica (bivša imetnica stanovanjske pravice), ki ima sklenjeno najemno pogodbo za nedoločen čas.</w:t>
      </w:r>
      <w:r w:rsidR="003E6833" w:rsidRPr="00EE0813">
        <w:rPr>
          <w:rFonts w:cs="Arial"/>
          <w:b/>
          <w:bCs/>
          <w:sz w:val="20"/>
        </w:rPr>
        <w:t xml:space="preserve"> </w:t>
      </w:r>
      <w:r w:rsidR="00EE0813" w:rsidRPr="00EE0813">
        <w:rPr>
          <w:rFonts w:cs="Arial"/>
          <w:b/>
          <w:bCs/>
          <w:sz w:val="20"/>
          <w:lang w:eastAsia="sl-SI"/>
        </w:rPr>
        <w:t>S sklenitvijo kupoprodajne pogodbe se kupec zavezuje, da bo vezano na zasedeno stanovanje spoštoval sklenjeno najemno pogodbo za nedoločen čas, zaradi česar se najemnici položaj, ki ji je zagotovljen z najemno pogodbo, ne sme poslabšati.</w:t>
      </w:r>
    </w:p>
    <w:p w14:paraId="0630F7A9" w14:textId="1F99BB94" w:rsidR="0083126A" w:rsidRDefault="0083126A" w:rsidP="00151D8D">
      <w:pPr>
        <w:autoSpaceDE w:val="0"/>
        <w:autoSpaceDN w:val="0"/>
        <w:adjustRightInd w:val="0"/>
        <w:jc w:val="both"/>
        <w:rPr>
          <w:rFonts w:cs="Arial"/>
          <w:sz w:val="20"/>
        </w:rPr>
      </w:pPr>
    </w:p>
    <w:p w14:paraId="26DB2A4D" w14:textId="5D2E96CF" w:rsidR="000C6DB9" w:rsidRDefault="0083126A" w:rsidP="000C6DB9">
      <w:pPr>
        <w:autoSpaceDE w:val="0"/>
        <w:autoSpaceDN w:val="0"/>
        <w:adjustRightInd w:val="0"/>
        <w:jc w:val="both"/>
        <w:rPr>
          <w:rFonts w:cs="Arial"/>
          <w:color w:val="000000"/>
          <w:sz w:val="20"/>
        </w:rPr>
      </w:pPr>
      <w:r>
        <w:rPr>
          <w:rFonts w:cs="Arial"/>
          <w:sz w:val="20"/>
        </w:rPr>
        <w:t>Okoli stavbe se nahaja pripadajoče zemljišče z dovozno potjo</w:t>
      </w:r>
      <w:r w:rsidR="00F40EFB">
        <w:rPr>
          <w:rFonts w:cs="Arial"/>
          <w:sz w:val="20"/>
        </w:rPr>
        <w:t>, parkirnim mestom in zelenico</w:t>
      </w:r>
      <w:r w:rsidR="003E6833">
        <w:rPr>
          <w:rFonts w:cs="Arial"/>
          <w:sz w:val="20"/>
        </w:rPr>
        <w:t>,</w:t>
      </w:r>
      <w:r>
        <w:rPr>
          <w:rFonts w:cs="Arial"/>
          <w:sz w:val="20"/>
        </w:rPr>
        <w:t xml:space="preserve"> </w:t>
      </w:r>
      <w:proofErr w:type="spellStart"/>
      <w:r>
        <w:rPr>
          <w:rFonts w:cs="Arial"/>
          <w:sz w:val="20"/>
        </w:rPr>
        <w:t>parc</w:t>
      </w:r>
      <w:proofErr w:type="spellEnd"/>
      <w:r>
        <w:rPr>
          <w:rFonts w:cs="Arial"/>
          <w:sz w:val="20"/>
        </w:rPr>
        <w:t xml:space="preserve">. št. 257/4, </w:t>
      </w:r>
      <w:proofErr w:type="spellStart"/>
      <w:r>
        <w:rPr>
          <w:rFonts w:cs="Arial"/>
          <w:sz w:val="20"/>
        </w:rPr>
        <w:t>k.o</w:t>
      </w:r>
      <w:proofErr w:type="spellEnd"/>
      <w:r>
        <w:rPr>
          <w:rFonts w:cs="Arial"/>
          <w:sz w:val="20"/>
        </w:rPr>
        <w:t>. 678 – SPODNJE RADVANJE, v zmeri 576m</w:t>
      </w:r>
      <w:r w:rsidRPr="0083126A">
        <w:rPr>
          <w:rFonts w:cs="Arial"/>
          <w:sz w:val="20"/>
          <w:vertAlign w:val="superscript"/>
        </w:rPr>
        <w:t>2</w:t>
      </w:r>
      <w:r>
        <w:rPr>
          <w:rFonts w:cs="Arial"/>
          <w:sz w:val="20"/>
        </w:rPr>
        <w:t>.</w:t>
      </w:r>
      <w:r w:rsidR="00B377ED">
        <w:rPr>
          <w:rFonts w:cs="Arial"/>
          <w:sz w:val="20"/>
        </w:rPr>
        <w:t xml:space="preserve"> </w:t>
      </w:r>
      <w:r w:rsidR="000C6DB9" w:rsidRPr="003E6833">
        <w:rPr>
          <w:rFonts w:cs="Arial"/>
          <w:color w:val="000000"/>
          <w:sz w:val="20"/>
        </w:rPr>
        <w:t xml:space="preserve">Lokacija ima vso potrebno komunalno opremo (vodovod, kanalizacija, elektrika, odvoz smeti, el. komunikacije itd.). </w:t>
      </w:r>
      <w:r w:rsidR="003E6833" w:rsidRPr="003E6833">
        <w:rPr>
          <w:rFonts w:cs="Arial"/>
          <w:color w:val="000000"/>
          <w:sz w:val="20"/>
        </w:rPr>
        <w:t>Pri čemer opozarjamo, da predmet prodaje oziroma stavba na naslovu Tržaška 26, Maribor ni prikl</w:t>
      </w:r>
      <w:r w:rsidR="003E6833">
        <w:rPr>
          <w:rFonts w:cs="Arial"/>
          <w:color w:val="000000"/>
          <w:sz w:val="20"/>
        </w:rPr>
        <w:t>jučena</w:t>
      </w:r>
      <w:r w:rsidR="003E6833" w:rsidRPr="003E6833">
        <w:rPr>
          <w:rFonts w:cs="Arial"/>
          <w:color w:val="000000"/>
          <w:sz w:val="20"/>
        </w:rPr>
        <w:t xml:space="preserve"> na </w:t>
      </w:r>
      <w:r w:rsidR="00B377ED">
        <w:rPr>
          <w:rFonts w:cs="Arial"/>
          <w:color w:val="000000"/>
          <w:sz w:val="20"/>
        </w:rPr>
        <w:t xml:space="preserve">javno </w:t>
      </w:r>
      <w:r w:rsidR="003E6833" w:rsidRPr="003E6833">
        <w:rPr>
          <w:rFonts w:cs="Arial"/>
          <w:color w:val="000000"/>
          <w:sz w:val="20"/>
        </w:rPr>
        <w:t>kanalizacijsko omrežje</w:t>
      </w:r>
      <w:r w:rsidR="00F40EFB">
        <w:rPr>
          <w:rFonts w:cs="Arial"/>
          <w:color w:val="000000"/>
          <w:sz w:val="20"/>
        </w:rPr>
        <w:t>, kar mora urediti kupec</w:t>
      </w:r>
      <w:r w:rsidR="003E6833" w:rsidRPr="003E6833">
        <w:rPr>
          <w:rFonts w:cs="Arial"/>
          <w:color w:val="000000"/>
          <w:sz w:val="20"/>
        </w:rPr>
        <w:t xml:space="preserve">. </w:t>
      </w:r>
      <w:r w:rsidR="000C6DB9" w:rsidRPr="003E6833">
        <w:rPr>
          <w:rFonts w:cs="Arial"/>
          <w:color w:val="000000"/>
          <w:sz w:val="20"/>
        </w:rPr>
        <w:t xml:space="preserve">Storitvene, upravne, kulturne, izobraževalne in zdravstvene storitve so v bližini. </w:t>
      </w:r>
    </w:p>
    <w:p w14:paraId="5F5C5F49" w14:textId="1AA9ADF7" w:rsidR="00ED1EAF" w:rsidRDefault="00ED1EAF" w:rsidP="000C6DB9">
      <w:pPr>
        <w:autoSpaceDE w:val="0"/>
        <w:autoSpaceDN w:val="0"/>
        <w:adjustRightInd w:val="0"/>
        <w:jc w:val="both"/>
        <w:rPr>
          <w:rFonts w:cs="Arial"/>
          <w:color w:val="000000"/>
          <w:sz w:val="20"/>
        </w:rPr>
      </w:pPr>
    </w:p>
    <w:p w14:paraId="07F63B21" w14:textId="3946E12B" w:rsidR="00ED1EAF" w:rsidRPr="005D3B31" w:rsidRDefault="005D3B31" w:rsidP="000C6DB9">
      <w:pPr>
        <w:autoSpaceDE w:val="0"/>
        <w:autoSpaceDN w:val="0"/>
        <w:adjustRightInd w:val="0"/>
        <w:jc w:val="both"/>
        <w:rPr>
          <w:rFonts w:cs="Arial"/>
          <w:color w:val="000000"/>
          <w:sz w:val="20"/>
        </w:rPr>
      </w:pPr>
      <w:r w:rsidRPr="00605EBB">
        <w:rPr>
          <w:rFonts w:cs="Arial"/>
          <w:sz w:val="20"/>
        </w:rPr>
        <w:t>Za stavbo št. 1043, k.</w:t>
      </w:r>
      <w:r>
        <w:rPr>
          <w:rFonts w:cs="Arial"/>
          <w:sz w:val="20"/>
        </w:rPr>
        <w:t xml:space="preserve"> </w:t>
      </w:r>
      <w:r w:rsidRPr="00605EBB">
        <w:rPr>
          <w:rFonts w:cs="Arial"/>
          <w:sz w:val="20"/>
        </w:rPr>
        <w:t xml:space="preserve">o. 678 – SPODNJE RADVANJE je bila izdelana energetska izkaznica št. </w:t>
      </w:r>
      <w:r w:rsidRPr="00605EBB">
        <w:t>2020-709-208-83700</w:t>
      </w:r>
      <w:r w:rsidRPr="00605EBB">
        <w:rPr>
          <w:rFonts w:cs="Arial"/>
          <w:sz w:val="20"/>
        </w:rPr>
        <w:t xml:space="preserve"> z dne 3. 12. 2020, z veljavnostjo do 3. 12. 2030.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09AE10E" w:rsidR="001568EC" w:rsidRPr="00E84BFF" w:rsidRDefault="001568EC" w:rsidP="001568EC">
      <w:pPr>
        <w:numPr>
          <w:ilvl w:val="0"/>
          <w:numId w:val="20"/>
        </w:numPr>
        <w:ind w:left="0" w:firstLine="0"/>
        <w:jc w:val="both"/>
        <w:rPr>
          <w:rFonts w:cs="Arial"/>
          <w:sz w:val="20"/>
        </w:rPr>
      </w:pPr>
      <w:r>
        <w:rPr>
          <w:rFonts w:cs="Arial"/>
          <w:sz w:val="20"/>
        </w:rPr>
        <w:t>Teja Lavrenčič Uršič</w:t>
      </w:r>
      <w:r w:rsidRPr="00E84BFF">
        <w:rPr>
          <w:rFonts w:cs="Arial"/>
          <w:sz w:val="20"/>
        </w:rPr>
        <w:t xml:space="preserve"> – namestnica predsednice,</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6F36785E" w:rsidR="001568EC" w:rsidRPr="00DE38F8" w:rsidRDefault="001568EC" w:rsidP="00DE38F8">
      <w:pPr>
        <w:numPr>
          <w:ilvl w:val="0"/>
          <w:numId w:val="20"/>
        </w:numPr>
        <w:ind w:left="0" w:firstLine="0"/>
        <w:jc w:val="both"/>
        <w:rPr>
          <w:rFonts w:cs="Arial"/>
          <w:sz w:val="20"/>
        </w:rPr>
      </w:pPr>
      <w:r>
        <w:rPr>
          <w:rFonts w:cs="Arial"/>
          <w:sz w:val="20"/>
        </w:rPr>
        <w:lastRenderedPageBreak/>
        <w:t>Ana Pavlič</w:t>
      </w:r>
      <w:r w:rsidRPr="001568EC">
        <w:rPr>
          <w:rFonts w:cs="Arial"/>
          <w:sz w:val="20"/>
        </w:rPr>
        <w:t xml:space="preserve"> - nadomestna članica.</w:t>
      </w:r>
      <w:bookmarkStart w:id="3" w:name="_Hlk52699307"/>
    </w:p>
    <w:p w14:paraId="1E7D2645" w14:textId="17B4ABF5" w:rsidR="001568EC" w:rsidRDefault="001568EC" w:rsidP="001568EC">
      <w:pPr>
        <w:jc w:val="both"/>
        <w:rPr>
          <w:rFonts w:cs="Arial"/>
          <w:color w:val="000000"/>
          <w:sz w:val="20"/>
        </w:rPr>
      </w:pPr>
      <w:r w:rsidRPr="0087104B">
        <w:rPr>
          <w:rFonts w:cs="Arial"/>
          <w:sz w:val="20"/>
        </w:rPr>
        <w:t>Zaradi nepredvidljivih dogodkov se lahko sestava komisije spremeni, o čemer bodo zainteresirani kupci obveščeni.</w:t>
      </w:r>
      <w:r w:rsidRPr="0087104B">
        <w:rPr>
          <w:rFonts w:cs="Arial"/>
          <w:color w:val="000000"/>
          <w:sz w:val="20"/>
        </w:rPr>
        <w:t xml:space="preserve"> V tem primeru komisija odločitev o izpolnjevanju pogojev za udeležbo v postopku ter najugodnejšem ponudniku sprejme, po prejemu nove izjave najugodnejšega ponudnika ter po potrebi preostalih sodelujočih.</w:t>
      </w:r>
    </w:p>
    <w:p w14:paraId="09358896" w14:textId="54AFF0B0" w:rsidR="00DE38F8" w:rsidRDefault="00DE38F8" w:rsidP="001568EC">
      <w:pPr>
        <w:jc w:val="both"/>
        <w:rPr>
          <w:rFonts w:cs="Arial"/>
          <w:color w:val="000000"/>
          <w:sz w:val="20"/>
        </w:rPr>
      </w:pPr>
    </w:p>
    <w:p w14:paraId="71211D13" w14:textId="77777777" w:rsidR="00DE38F8" w:rsidRPr="0087104B" w:rsidRDefault="00DE38F8" w:rsidP="00DE38F8">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p>
    <w:bookmarkEnd w:id="2"/>
    <w:bookmarkEnd w:id="3"/>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251A19F7"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 xml:space="preserve">za </w:t>
      </w:r>
      <w:r w:rsidR="00F40EFB">
        <w:rPr>
          <w:rFonts w:cs="Arial"/>
          <w:sz w:val="20"/>
        </w:rPr>
        <w:t>stavbo s pripadajočim zemljiščem</w:t>
      </w:r>
      <w:r w:rsidR="000C6DB9">
        <w:rPr>
          <w:rFonts w:cs="Arial"/>
          <w:sz w:val="20"/>
        </w:rPr>
        <w:t xml:space="preserv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089BA7DA" w14:textId="77777777" w:rsidR="00AB674C" w:rsidRPr="00AB674C" w:rsidRDefault="00AB674C" w:rsidP="00AB674C">
            <w:pPr>
              <w:spacing w:line="260" w:lineRule="exact"/>
              <w:rPr>
                <w:rFonts w:eastAsia="Calibri" w:cs="Arial"/>
                <w:sz w:val="20"/>
              </w:rPr>
            </w:pPr>
            <w:r w:rsidRPr="00AB674C">
              <w:rPr>
                <w:rFonts w:eastAsia="Calibri" w:cs="Arial"/>
                <w:sz w:val="20"/>
              </w:rPr>
              <w:t>Parcela 678 255</w:t>
            </w:r>
          </w:p>
          <w:p w14:paraId="6CE95EAF" w14:textId="5682FFC8" w:rsidR="00487560" w:rsidRPr="007B0F27" w:rsidRDefault="00AB674C" w:rsidP="00AB674C">
            <w:pPr>
              <w:autoSpaceDE w:val="0"/>
              <w:autoSpaceDN w:val="0"/>
              <w:adjustRightInd w:val="0"/>
              <w:rPr>
                <w:rFonts w:cs="Arial"/>
                <w:bCs w:val="0"/>
                <w:sz w:val="20"/>
              </w:rPr>
            </w:pPr>
            <w:r w:rsidRPr="00AB674C">
              <w:rPr>
                <w:rFonts w:eastAsia="Calibri" w:cs="Arial"/>
                <w:sz w:val="20"/>
              </w:rPr>
              <w:t>Parcela 678 257/4</w:t>
            </w:r>
          </w:p>
        </w:tc>
        <w:tc>
          <w:tcPr>
            <w:tcW w:w="4378" w:type="dxa"/>
          </w:tcPr>
          <w:p w14:paraId="4FE25A75" w14:textId="54C55B23" w:rsidR="00487560" w:rsidRPr="00CC619F" w:rsidRDefault="00F40EFB"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F40EFB">
              <w:rPr>
                <w:rFonts w:cs="Arial"/>
                <w:b/>
                <w:color w:val="000000" w:themeColor="text1"/>
                <w:sz w:val="20"/>
              </w:rPr>
              <w:t>130</w:t>
            </w:r>
            <w:r w:rsidR="003E05A9" w:rsidRPr="00F40EFB">
              <w:rPr>
                <w:rFonts w:cs="Arial"/>
                <w:b/>
                <w:color w:val="000000" w:themeColor="text1"/>
                <w:sz w:val="20"/>
              </w:rPr>
              <w:t>.00</w:t>
            </w:r>
            <w:r w:rsidR="00013EAB" w:rsidRPr="00F40EFB">
              <w:rPr>
                <w:rFonts w:cs="Arial"/>
                <w:b/>
                <w:color w:val="000000" w:themeColor="text1"/>
                <w:sz w:val="20"/>
              </w:rPr>
              <w:t>0</w:t>
            </w:r>
            <w:r w:rsidR="00AB38CE" w:rsidRPr="00F40EFB">
              <w:rPr>
                <w:rFonts w:cs="Arial"/>
                <w:b/>
                <w:color w:val="000000" w:themeColor="text1"/>
                <w:sz w:val="20"/>
              </w:rPr>
              <w:t xml:space="preserve">,00 </w:t>
            </w:r>
            <w:r w:rsidR="00AB38CE">
              <w:rPr>
                <w:rFonts w:cs="Arial"/>
                <w:b/>
                <w:sz w:val="20"/>
              </w:rPr>
              <w:t>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1BB59946" w14:textId="5F76D93E" w:rsidR="003E6833" w:rsidRDefault="004F5EA4" w:rsidP="003E6833">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za katerega je izkazano, da je prvi vplačal varščino. Ministrstvo za javno upravo bo, če bo potrebno, s strani Uprave Republike Slovenije za javna plačila, pridobilo potrdila s podatkom o času izvršitve naloga, ki bo odločilen za določitev časa vplačila varščine.</w:t>
      </w:r>
      <w:r w:rsidR="003E6833" w:rsidRPr="003E6833">
        <w:rPr>
          <w:rFonts w:cs="Arial"/>
          <w:sz w:val="20"/>
          <w:lang w:eastAsia="sl-SI"/>
        </w:rPr>
        <w:t xml:space="preserve"> </w:t>
      </w:r>
      <w:r w:rsidR="003E6833" w:rsidRPr="00B84BCF">
        <w:rPr>
          <w:rFonts w:cs="Arial"/>
          <w:sz w:val="20"/>
          <w:lang w:eastAsia="sl-SI"/>
        </w:rPr>
        <w:t xml:space="preserve">Organizator si pridržuje pravico, da </w:t>
      </w:r>
      <w:r w:rsidR="003E6833" w:rsidRPr="00B84BCF">
        <w:rPr>
          <w:rFonts w:cs="Arial"/>
          <w:sz w:val="20"/>
        </w:rPr>
        <w:t>lahko do sklenitve pravnega posla, brez odškodninske odgovornosti, odstopi od pogajanj.</w:t>
      </w:r>
    </w:p>
    <w:p w14:paraId="497F948B" w14:textId="6D791070" w:rsidR="00074954" w:rsidRDefault="003E05A9" w:rsidP="003E6833">
      <w:pPr>
        <w:jc w:val="both"/>
        <w:rPr>
          <w:rFonts w:cs="Arial"/>
          <w:sz w:val="20"/>
        </w:rPr>
      </w:pPr>
      <w:r w:rsidRPr="00860821">
        <w:rPr>
          <w:rStyle w:val="Hiperpovezava"/>
          <w:rFonts w:cs="Arial"/>
          <w:color w:val="auto"/>
          <w:sz w:val="20"/>
          <w:u w:val="none"/>
        </w:rPr>
        <w:t xml:space="preserve"> </w:t>
      </w:r>
    </w:p>
    <w:p w14:paraId="2B03BAB4" w14:textId="6EF5FF93" w:rsidR="004F5EA4" w:rsidRPr="004F5EA4" w:rsidRDefault="00074954" w:rsidP="009A68F0">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9A68F0">
        <w:rPr>
          <w:rFonts w:cs="Arial"/>
          <w:sz w:val="20"/>
        </w:rPr>
        <w:t xml:space="preserve"> </w:t>
      </w:r>
      <w:r w:rsidR="00B84BCF"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FD0E0BE" w14:textId="2CE49D79"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znaša </w:t>
      </w:r>
      <w:r w:rsidR="00F40EFB" w:rsidRPr="00F40EFB">
        <w:rPr>
          <w:rFonts w:cs="Arial"/>
          <w:b/>
          <w:bCs/>
          <w:sz w:val="20"/>
        </w:rPr>
        <w:t>13.0</w:t>
      </w:r>
      <w:r w:rsidRPr="00F40EFB">
        <w:rPr>
          <w:rFonts w:cs="Arial"/>
          <w:b/>
          <w:bCs/>
          <w:sz w:val="20"/>
        </w:rPr>
        <w:t>00,00 EUR</w:t>
      </w:r>
      <w:r w:rsidRPr="00E84BFF">
        <w:rPr>
          <w:rFonts w:cs="Arial"/>
          <w:sz w:val="20"/>
        </w:rPr>
        <w:t xml:space="preserve"> in se plača najkasneje </w:t>
      </w:r>
      <w:r w:rsidRPr="00F40EFB">
        <w:rPr>
          <w:rFonts w:cs="Arial"/>
          <w:b/>
          <w:bCs/>
          <w:sz w:val="20"/>
          <w:shd w:val="clear" w:color="auto" w:fill="FFFFFF"/>
        </w:rPr>
        <w:t xml:space="preserve">do </w:t>
      </w:r>
      <w:r w:rsidR="00F40EFB" w:rsidRPr="00F40EFB">
        <w:rPr>
          <w:rFonts w:cs="Arial"/>
          <w:b/>
          <w:bCs/>
          <w:sz w:val="20"/>
          <w:shd w:val="clear" w:color="auto" w:fill="FFFFFF"/>
        </w:rPr>
        <w:t>14. 5</w:t>
      </w:r>
      <w:r w:rsidRPr="00F40EFB">
        <w:rPr>
          <w:rFonts w:cs="Arial"/>
          <w:b/>
          <w:bCs/>
          <w:sz w:val="20"/>
          <w:shd w:val="clear" w:color="auto" w:fill="FFFFFF"/>
        </w:rPr>
        <w:t>. 2021</w:t>
      </w:r>
      <w:r w:rsidRPr="00860821">
        <w:rPr>
          <w:rFonts w:cs="Arial"/>
          <w:b/>
          <w:bCs/>
          <w:sz w:val="20"/>
          <w:shd w:val="clear" w:color="auto" w:fill="FFFFFF"/>
        </w:rPr>
        <w:t xml:space="preserve"> do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bookmarkStart w:id="5" w:name="_Hlk69806494"/>
      <w:r w:rsidRPr="00DF539F">
        <w:rPr>
          <w:rFonts w:cs="Arial"/>
          <w:b/>
          <w:sz w:val="20"/>
        </w:rPr>
        <w:t>Številka računa: SI56 01100-6300109972</w:t>
      </w:r>
    </w:p>
    <w:p w14:paraId="64FD16DB" w14:textId="2D2CAF7E" w:rsidR="001568EC" w:rsidRPr="00F36CB2" w:rsidRDefault="001568EC" w:rsidP="001568EC">
      <w:pPr>
        <w:rPr>
          <w:rFonts w:ascii="Calibri" w:eastAsia="Calibri" w:hAnsi="Calibri" w:cs="Calibri"/>
          <w:b/>
          <w:bCs/>
          <w:szCs w:val="22"/>
        </w:rPr>
      </w:pPr>
      <w:r w:rsidRPr="00F36CB2">
        <w:rPr>
          <w:rFonts w:cs="Arial"/>
          <w:b/>
          <w:sz w:val="20"/>
        </w:rPr>
        <w:t>Referenca:</w:t>
      </w:r>
      <w:r w:rsidR="008223D4">
        <w:rPr>
          <w:rFonts w:cs="Arial"/>
          <w:b/>
          <w:sz w:val="20"/>
        </w:rPr>
        <w:t xml:space="preserve"> </w:t>
      </w:r>
      <w:r w:rsidR="008223D4" w:rsidRPr="008223D4">
        <w:rPr>
          <w:rFonts w:cs="Arial"/>
          <w:b/>
          <w:sz w:val="20"/>
        </w:rPr>
        <w:t>18 31305-7200013-15341909</w:t>
      </w:r>
    </w:p>
    <w:bookmarkEnd w:id="5"/>
    <w:p w14:paraId="5C62B23D" w14:textId="6AC24C27"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Pr>
          <w:rFonts w:cs="Arial"/>
          <w:b/>
          <w:sz w:val="20"/>
        </w:rPr>
        <w:t>JZP</w:t>
      </w:r>
      <w:r w:rsidRPr="00A243B7">
        <w:rPr>
          <w:rFonts w:cs="Arial"/>
          <w:b/>
          <w:sz w:val="20"/>
        </w:rPr>
        <w:t xml:space="preserve"> </w:t>
      </w:r>
      <w:r w:rsidR="000C6DB9">
        <w:rPr>
          <w:rFonts w:cs="Arial"/>
          <w:b/>
          <w:sz w:val="20"/>
        </w:rPr>
        <w:t>S</w:t>
      </w:r>
      <w:r w:rsidR="00AB674C">
        <w:rPr>
          <w:rFonts w:cs="Arial"/>
          <w:b/>
          <w:sz w:val="20"/>
        </w:rPr>
        <w:t>TAVBA</w:t>
      </w:r>
      <w:r w:rsidR="000C6DB9">
        <w:rPr>
          <w:rFonts w:cs="Arial"/>
          <w:b/>
          <w:sz w:val="20"/>
        </w:rPr>
        <w:t xml:space="preserve"> MARIBOR</w:t>
      </w:r>
      <w:r>
        <w:rPr>
          <w:rFonts w:cs="Arial"/>
          <w:b/>
          <w:sz w:val="20"/>
        </w:rPr>
        <w:t>.</w:t>
      </w:r>
    </w:p>
    <w:p w14:paraId="6BEAAB0E" w14:textId="77777777" w:rsidR="001568EC" w:rsidRDefault="001568EC" w:rsidP="001568EC">
      <w:pPr>
        <w:jc w:val="both"/>
        <w:rPr>
          <w:rFonts w:cs="Arial"/>
          <w:b/>
          <w:bCs/>
          <w:sz w:val="20"/>
        </w:rPr>
      </w:pPr>
      <w:r w:rsidRPr="0087104B">
        <w:rPr>
          <w:rFonts w:cs="Arial"/>
          <w:sz w:val="20"/>
        </w:rPr>
        <w:lastRenderedPageBreak/>
        <w:t xml:space="preserve">Uspelemu ponudniku se bo vplačana varščina vštela v kupnino, ostalim pa bo brezobrestno vrnjena v roku 30 dni po izboru najugodnejšega ponudnika. Če najugodnejši ponudnik ne sklene pogodbe ali ne plača kupnine, se mu varščina zadrži. </w:t>
      </w:r>
    </w:p>
    <w:p w14:paraId="24B13285" w14:textId="77777777" w:rsidR="001568EC" w:rsidRDefault="001568EC" w:rsidP="001568EC">
      <w:pPr>
        <w:jc w:val="both"/>
        <w:rPr>
          <w:rFonts w:cs="Arial"/>
          <w:b/>
          <w:bCs/>
          <w:sz w:val="20"/>
        </w:rPr>
      </w:pPr>
    </w:p>
    <w:p w14:paraId="3CEBEAAA" w14:textId="77777777" w:rsidR="001568EC" w:rsidRPr="00073D91" w:rsidRDefault="001568EC" w:rsidP="001568EC">
      <w:pPr>
        <w:jc w:val="both"/>
        <w:rPr>
          <w:rFonts w:cs="Arial"/>
          <w:sz w:val="20"/>
        </w:rPr>
      </w:pPr>
      <w:r w:rsidRPr="00073D91">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0241434C" w:rsidR="00A21655" w:rsidRDefault="00A21655" w:rsidP="00A21655">
      <w:pPr>
        <w:jc w:val="both"/>
        <w:rPr>
          <w:rFonts w:cs="Arial"/>
          <w:sz w:val="20"/>
          <w:lang w:eastAsia="sl-SI"/>
        </w:rPr>
      </w:pPr>
      <w:r>
        <w:rPr>
          <w:sz w:val="20"/>
        </w:rPr>
        <w:t>Ponudnik mora s priporočeno pošiljko na naslov: Ministrstvo za javno upravo, Tržaška cesta 21, Ljubljana, z nazivom zadeve »ponudba v zadevi</w:t>
      </w:r>
      <w:r w:rsidR="002D2EA1">
        <w:rPr>
          <w:sz w:val="20"/>
        </w:rPr>
        <w:t xml:space="preserve"> št.</w:t>
      </w:r>
      <w:r w:rsidR="00AB674C">
        <w:rPr>
          <w:sz w:val="20"/>
        </w:rPr>
        <w:t xml:space="preserve"> </w:t>
      </w:r>
      <w:r w:rsidR="00AB674C">
        <w:rPr>
          <w:rFonts w:cs="Arial"/>
          <w:sz w:val="20"/>
        </w:rPr>
        <w:t xml:space="preserve">4781-21/2019 </w:t>
      </w:r>
      <w:r>
        <w:rPr>
          <w:sz w:val="20"/>
        </w:rPr>
        <w:t>– NE ODPIRAJ« poslati:</w:t>
      </w:r>
    </w:p>
    <w:p w14:paraId="163B9429" w14:textId="77777777" w:rsidR="002D2EA1" w:rsidRPr="002D2EA1" w:rsidRDefault="00A21655" w:rsidP="00A21655">
      <w:pPr>
        <w:numPr>
          <w:ilvl w:val="0"/>
          <w:numId w:val="23"/>
        </w:numPr>
        <w:spacing w:line="260" w:lineRule="exact"/>
        <w:jc w:val="both"/>
        <w:rPr>
          <w:rFonts w:ascii="Calibri" w:hAnsi="Calibri" w:cs="Calibri"/>
          <w:sz w:val="20"/>
        </w:rPr>
      </w:pPr>
      <w:r>
        <w:rPr>
          <w:sz w:val="20"/>
        </w:rPr>
        <w:t xml:space="preserve">izpolnjen in lastnoročno podpisan obrazec, ki je priloga 1 te objave </w:t>
      </w:r>
    </w:p>
    <w:p w14:paraId="777023AD" w14:textId="22CC971E" w:rsidR="00A21655" w:rsidRDefault="002D2EA1" w:rsidP="00A21655">
      <w:pPr>
        <w:numPr>
          <w:ilvl w:val="0"/>
          <w:numId w:val="23"/>
        </w:numPr>
        <w:spacing w:line="260" w:lineRule="exact"/>
        <w:jc w:val="both"/>
        <w:rPr>
          <w:rFonts w:ascii="Calibri" w:hAnsi="Calibri" w:cs="Calibri"/>
          <w:sz w:val="20"/>
        </w:rPr>
      </w:pPr>
      <w:r>
        <w:rPr>
          <w:sz w:val="20"/>
        </w:rPr>
        <w:t xml:space="preserve">potrdilo o plačani varščini </w:t>
      </w:r>
      <w:r w:rsidR="00A21655">
        <w:rPr>
          <w:sz w:val="20"/>
        </w:rPr>
        <w:t>ter</w:t>
      </w:r>
    </w:p>
    <w:p w14:paraId="2415A181" w14:textId="77777777" w:rsidR="00A21655" w:rsidRDefault="00A21655" w:rsidP="00A21655">
      <w:pPr>
        <w:numPr>
          <w:ilvl w:val="0"/>
          <w:numId w:val="23"/>
        </w:numPr>
        <w:spacing w:line="260" w:lineRule="exact"/>
        <w:jc w:val="both"/>
        <w:rPr>
          <w:sz w:val="20"/>
        </w:rPr>
      </w:pPr>
      <w:r>
        <w:rPr>
          <w:sz w:val="20"/>
        </w:rPr>
        <w:t xml:space="preserve">kopijo osebnega dokumenta (potni list ali osebno izkaznico) – velja za fizične osebe in </w:t>
      </w:r>
      <w:proofErr w:type="spellStart"/>
      <w:r>
        <w:rPr>
          <w:sz w:val="20"/>
        </w:rPr>
        <w:t>s.p</w:t>
      </w:r>
      <w:proofErr w:type="spellEnd"/>
      <w:r>
        <w:rPr>
          <w:sz w:val="20"/>
        </w:rPr>
        <w:t>.-je.</w:t>
      </w:r>
    </w:p>
    <w:p w14:paraId="6CE19CDD" w14:textId="77777777" w:rsidR="00A21655" w:rsidRPr="002E7CB9" w:rsidRDefault="00A21655" w:rsidP="00A21655">
      <w:pPr>
        <w:rPr>
          <w:rFonts w:eastAsia="Calibri"/>
          <w:b/>
          <w:bCs/>
          <w:sz w:val="20"/>
        </w:rPr>
      </w:pPr>
    </w:p>
    <w:p w14:paraId="43DD00A8" w14:textId="77777777" w:rsidR="005D3B31" w:rsidRPr="0087104B" w:rsidRDefault="002D2EA1" w:rsidP="005D3B31">
      <w:pPr>
        <w:jc w:val="both"/>
        <w:rPr>
          <w:rFonts w:cs="Arial"/>
          <w:sz w:val="20"/>
        </w:rPr>
      </w:pPr>
      <w:r w:rsidRPr="0087104B">
        <w:rPr>
          <w:rFonts w:cs="Arial"/>
          <w:sz w:val="20"/>
        </w:rPr>
        <w:t xml:space="preserve">Dokumentacija z vsemi dokazili se bo štela za pravočasno, če bo na naslov organizatorja prispela </w:t>
      </w:r>
      <w:r w:rsidRPr="00E84BFF">
        <w:rPr>
          <w:rFonts w:cs="Arial"/>
          <w:sz w:val="20"/>
          <w:shd w:val="clear" w:color="auto" w:fill="FFFFFF"/>
        </w:rPr>
        <w:t xml:space="preserve">najkasneje </w:t>
      </w:r>
      <w:r w:rsidR="00F40EFB" w:rsidRPr="00F40EFB">
        <w:rPr>
          <w:b/>
          <w:bCs/>
          <w:color w:val="000000"/>
          <w:sz w:val="20"/>
          <w:shd w:val="clear" w:color="auto" w:fill="DEEAF6"/>
        </w:rPr>
        <w:t>do 17. 5.</w:t>
      </w:r>
      <w:r w:rsidR="00F40EFB">
        <w:rPr>
          <w:b/>
          <w:bCs/>
          <w:color w:val="000000"/>
          <w:sz w:val="20"/>
          <w:shd w:val="clear" w:color="auto" w:fill="DEEAF6"/>
        </w:rPr>
        <w:t xml:space="preserve"> 2021 </w:t>
      </w:r>
      <w:r w:rsidRPr="00E84BFF">
        <w:rPr>
          <w:rFonts w:cs="Arial"/>
          <w:b/>
          <w:sz w:val="20"/>
          <w:shd w:val="clear" w:color="auto" w:fill="FFFFFF"/>
        </w:rPr>
        <w:t xml:space="preserve"> do 15.00 ure</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r w:rsidR="005D3B31" w:rsidRPr="0087104B">
        <w:rPr>
          <w:rFonts w:cs="Arial"/>
          <w:sz w:val="20"/>
        </w:rPr>
        <w:t>Ponudniki, ki ne bodo izpolnjevali pogojev iz te točke, bodo po sklepu komisije, ki bo vodila javno zbiranje ponudb, izločeni iz postopka</w:t>
      </w:r>
      <w:r w:rsidR="005D3B31" w:rsidRPr="00F40EFB">
        <w:rPr>
          <w:rFonts w:cs="Arial"/>
          <w:sz w:val="20"/>
        </w:rPr>
        <w:t>. Prav tako bo izločeni ponudniki, ki bodo oddali ponudbo, a ne bi izpolnjevali pogoja iz prejšnje točke – plačilo varščine.</w:t>
      </w:r>
    </w:p>
    <w:p w14:paraId="439E5ADA" w14:textId="77777777" w:rsidR="00367FAC" w:rsidRPr="00367FAC" w:rsidRDefault="00367FAC" w:rsidP="00367FAC">
      <w:pPr>
        <w:outlineLvl w:val="1"/>
        <w:rPr>
          <w:rFonts w:cs="Arial"/>
          <w:bCs/>
          <w:sz w:val="20"/>
          <w:lang w:eastAsia="sl-SI"/>
        </w:rPr>
      </w:pPr>
    </w:p>
    <w:p w14:paraId="7542D953" w14:textId="2A9C10EE" w:rsidR="00443315" w:rsidRPr="00ED1EAF" w:rsidRDefault="00367FAC" w:rsidP="00443315">
      <w:pPr>
        <w:autoSpaceDE w:val="0"/>
        <w:autoSpaceDN w:val="0"/>
        <w:adjustRightInd w:val="0"/>
        <w:jc w:val="both"/>
        <w:rPr>
          <w:rFonts w:cs="Arial"/>
          <w:b/>
          <w:bCs/>
          <w:sz w:val="20"/>
        </w:rPr>
      </w:pPr>
      <w:r w:rsidRPr="00367FAC">
        <w:rPr>
          <w:rFonts w:cs="Arial"/>
          <w:bCs/>
          <w:sz w:val="20"/>
          <w:lang w:eastAsia="sl-SI"/>
        </w:rPr>
        <w:t xml:space="preserve">Odpiranje ponudb </w:t>
      </w:r>
      <w:r w:rsidR="00F40EFB" w:rsidRPr="00F40EFB">
        <w:rPr>
          <w:rFonts w:cs="Arial"/>
          <w:bCs/>
          <w:sz w:val="20"/>
          <w:lang w:eastAsia="sl-SI"/>
        </w:rPr>
        <w:t xml:space="preserve">je javno in bo </w:t>
      </w:r>
      <w:r w:rsidR="002D2EA1" w:rsidRPr="00F40EFB">
        <w:rPr>
          <w:rFonts w:cs="Arial"/>
          <w:bCs/>
          <w:sz w:val="20"/>
          <w:lang w:eastAsia="sl-SI"/>
        </w:rPr>
        <w:t>potekalo</w:t>
      </w:r>
      <w:r w:rsidR="000C6DB9">
        <w:rPr>
          <w:rFonts w:cs="Arial"/>
          <w:bCs/>
          <w:sz w:val="20"/>
          <w:lang w:eastAsia="sl-SI"/>
        </w:rPr>
        <w:t xml:space="preserve"> </w:t>
      </w:r>
      <w:r w:rsidR="002D2EA1" w:rsidRPr="00E84BFF">
        <w:rPr>
          <w:rFonts w:cs="Arial"/>
          <w:sz w:val="20"/>
        </w:rPr>
        <w:t xml:space="preserve">na Ministrstvu za javno upravo, Tržaška cesta 21, 1000 Ljubljana, v sejni sobi v IV. nadstropju, </w:t>
      </w:r>
      <w:r w:rsidR="002D2EA1" w:rsidRPr="00E84BFF">
        <w:rPr>
          <w:rFonts w:cs="Arial"/>
          <w:b/>
          <w:bCs/>
          <w:sz w:val="20"/>
        </w:rPr>
        <w:t xml:space="preserve">in </w:t>
      </w:r>
      <w:r w:rsidR="002D2EA1" w:rsidRPr="00F40EFB">
        <w:rPr>
          <w:rFonts w:cs="Arial"/>
          <w:b/>
          <w:bCs/>
          <w:sz w:val="20"/>
        </w:rPr>
        <w:t xml:space="preserve">sicer </w:t>
      </w:r>
      <w:r w:rsidR="00CD3996">
        <w:rPr>
          <w:rFonts w:cs="Arial"/>
          <w:b/>
          <w:bCs/>
          <w:sz w:val="20"/>
        </w:rPr>
        <w:t xml:space="preserve">dne </w:t>
      </w:r>
      <w:r w:rsidR="00F40EFB" w:rsidRPr="00F40EFB">
        <w:rPr>
          <w:rFonts w:cs="Arial"/>
          <w:b/>
          <w:bCs/>
          <w:sz w:val="20"/>
        </w:rPr>
        <w:t>18</w:t>
      </w:r>
      <w:r w:rsidR="002D2EA1" w:rsidRPr="00F40EFB">
        <w:rPr>
          <w:rFonts w:cs="Arial"/>
          <w:b/>
          <w:bCs/>
          <w:sz w:val="20"/>
        </w:rPr>
        <w:t>.</w:t>
      </w:r>
      <w:r w:rsidR="00F40EFB" w:rsidRPr="00F40EFB">
        <w:rPr>
          <w:rFonts w:cs="Arial"/>
          <w:b/>
          <w:bCs/>
          <w:sz w:val="20"/>
        </w:rPr>
        <w:t xml:space="preserve"> 5.</w:t>
      </w:r>
      <w:r w:rsidR="002D2EA1" w:rsidRPr="00F40EFB">
        <w:rPr>
          <w:rFonts w:cs="Arial"/>
          <w:b/>
          <w:bCs/>
          <w:sz w:val="20"/>
        </w:rPr>
        <w:t xml:space="preserve"> 2021</w:t>
      </w:r>
      <w:r w:rsidR="002D2EA1" w:rsidRPr="00E84BFF">
        <w:rPr>
          <w:rFonts w:cs="Arial"/>
          <w:sz w:val="20"/>
        </w:rPr>
        <w:t xml:space="preserve"> s pričetkom</w:t>
      </w:r>
      <w:r w:rsidR="002D2EA1" w:rsidRPr="0087104B">
        <w:rPr>
          <w:rFonts w:cs="Arial"/>
          <w:sz w:val="20"/>
        </w:rPr>
        <w:t xml:space="preserve"> ob 1</w:t>
      </w:r>
      <w:r w:rsidR="00F40EFB">
        <w:rPr>
          <w:rFonts w:cs="Arial"/>
          <w:sz w:val="20"/>
        </w:rPr>
        <w:t>3</w:t>
      </w:r>
      <w:r w:rsidR="002D2EA1" w:rsidRPr="0087104B">
        <w:rPr>
          <w:rFonts w:cs="Arial"/>
          <w:sz w:val="20"/>
        </w:rPr>
        <w:t>:00 uri.</w:t>
      </w:r>
      <w:r w:rsidR="00B377ED">
        <w:rPr>
          <w:rFonts w:cs="Arial"/>
          <w:sz w:val="20"/>
        </w:rPr>
        <w:t xml:space="preserve"> </w:t>
      </w:r>
      <w:bookmarkStart w:id="6" w:name="_Hlk68785611"/>
      <w:r w:rsidR="00443315" w:rsidRPr="00CD3996">
        <w:rPr>
          <w:rFonts w:cs="Arial"/>
          <w:sz w:val="20"/>
        </w:rPr>
        <w:t>V kolikor zaradi razglašene epidemije, izvajanja priporočil Vlade Republike Slovenije, v zvezi s preprečevanjem širjenja COVID-19, javno odpiranje ponudb ne bo mogoče izvesti</w:t>
      </w:r>
      <w:r w:rsidR="00811D07" w:rsidRPr="00CD3996">
        <w:rPr>
          <w:rFonts w:cs="Arial"/>
          <w:sz w:val="20"/>
        </w:rPr>
        <w:t xml:space="preserve"> na predvideni lokaciji</w:t>
      </w:r>
      <w:r w:rsidR="00443315" w:rsidRPr="00CD3996">
        <w:rPr>
          <w:rFonts w:cs="Arial"/>
          <w:sz w:val="20"/>
        </w:rPr>
        <w:t xml:space="preserve">, se bo </w:t>
      </w:r>
      <w:r w:rsidR="00811D07" w:rsidRPr="00CD3996">
        <w:rPr>
          <w:rFonts w:cs="Arial"/>
          <w:sz w:val="20"/>
        </w:rPr>
        <w:t>le-to</w:t>
      </w:r>
      <w:r w:rsidR="00443315" w:rsidRPr="00CD3996">
        <w:rPr>
          <w:rFonts w:cs="Arial"/>
          <w:sz w:val="20"/>
        </w:rPr>
        <w:t xml:space="preserve"> izvedlo preko aplikacije MS TEAMS. </w:t>
      </w:r>
      <w:r w:rsidR="00443315" w:rsidRPr="00CD3996">
        <w:rPr>
          <w:rFonts w:cs="Arial"/>
          <w:b/>
          <w:bCs/>
          <w:sz w:val="20"/>
        </w:rPr>
        <w:t xml:space="preserve">Za ponudnike udeležba pri odpiranju ponudb ni obvezna, v kolikor želi ponudnik pri odpiranju ponudb sodelovati mora na e-naslov: </w:t>
      </w:r>
      <w:hyperlink r:id="rId8" w:history="1">
        <w:r w:rsidR="00443315" w:rsidRPr="00CD3996">
          <w:rPr>
            <w:rStyle w:val="Hiperpovezava"/>
            <w:rFonts w:cs="Arial"/>
            <w:b/>
            <w:bCs/>
            <w:color w:val="000000" w:themeColor="text1"/>
            <w:sz w:val="20"/>
            <w:u w:val="none"/>
          </w:rPr>
          <w:t>gp.mju@gov.si</w:t>
        </w:r>
      </w:hyperlink>
      <w:r w:rsidR="00ED1EAF" w:rsidRPr="00CD3996">
        <w:rPr>
          <w:rFonts w:cs="Arial"/>
          <w:b/>
          <w:bCs/>
          <w:sz w:val="20"/>
        </w:rPr>
        <w:t>,</w:t>
      </w:r>
      <w:r w:rsidR="00443315" w:rsidRPr="00CD3996">
        <w:rPr>
          <w:rFonts w:cs="Arial"/>
          <w:b/>
          <w:bCs/>
          <w:sz w:val="20"/>
        </w:rPr>
        <w:t xml:space="preserve"> posredovati obvestilo (naslov zadeve:</w:t>
      </w:r>
      <w:r w:rsidR="00443315" w:rsidRPr="00CD3996">
        <w:rPr>
          <w:b/>
          <w:bCs/>
          <w:sz w:val="20"/>
        </w:rPr>
        <w:t xml:space="preserve"> </w:t>
      </w:r>
      <w:r w:rsidR="00443315" w:rsidRPr="00CD3996">
        <w:rPr>
          <w:b/>
          <w:bCs/>
          <w:i/>
          <w:iCs/>
          <w:sz w:val="20"/>
        </w:rPr>
        <w:t xml:space="preserve">»Odpiranje ponudb v zadevi št. </w:t>
      </w:r>
      <w:r w:rsidR="00443315" w:rsidRPr="00CD3996">
        <w:rPr>
          <w:rFonts w:cs="Arial"/>
          <w:b/>
          <w:bCs/>
          <w:i/>
          <w:iCs/>
          <w:sz w:val="20"/>
        </w:rPr>
        <w:t>4781-21/2019 – prijava udeležbe«),</w:t>
      </w:r>
      <w:r w:rsidR="00443315" w:rsidRPr="00CD3996">
        <w:rPr>
          <w:rFonts w:cs="Arial"/>
          <w:b/>
          <w:bCs/>
          <w:sz w:val="20"/>
        </w:rPr>
        <w:t xml:space="preserve"> da se mu zagotovi vstop v stavbo oziroma da se ga </w:t>
      </w:r>
      <w:r w:rsidR="00ED1EAF" w:rsidRPr="00CD3996">
        <w:rPr>
          <w:rFonts w:cs="Arial"/>
          <w:b/>
          <w:bCs/>
          <w:sz w:val="20"/>
        </w:rPr>
        <w:t xml:space="preserve">lahko </w:t>
      </w:r>
      <w:r w:rsidR="00443315" w:rsidRPr="00CD3996">
        <w:rPr>
          <w:rFonts w:cs="Arial"/>
          <w:b/>
          <w:bCs/>
          <w:sz w:val="20"/>
        </w:rPr>
        <w:t>na željen e-naslov povabi k sodelovanju</w:t>
      </w:r>
      <w:r w:rsidR="00ED1EAF" w:rsidRPr="00CD3996">
        <w:rPr>
          <w:rFonts w:cs="Arial"/>
          <w:b/>
          <w:bCs/>
          <w:sz w:val="20"/>
        </w:rPr>
        <w:t xml:space="preserve"> na MS TEAMS</w:t>
      </w:r>
      <w:r w:rsidR="00443315" w:rsidRPr="00CD3996">
        <w:rPr>
          <w:rFonts w:cs="Arial"/>
          <w:b/>
          <w:bCs/>
          <w:sz w:val="20"/>
        </w:rPr>
        <w:t>.</w:t>
      </w:r>
      <w:bookmarkEnd w:id="6"/>
      <w:r w:rsidR="006C7069">
        <w:rPr>
          <w:rFonts w:cs="Arial"/>
          <w:b/>
          <w:bCs/>
          <w:sz w:val="20"/>
        </w:rPr>
        <w:t xml:space="preserve"> </w:t>
      </w:r>
      <w:r w:rsidR="006C7069" w:rsidRPr="006C7069">
        <w:rPr>
          <w:rFonts w:cs="Arial"/>
          <w:b/>
          <w:bCs/>
          <w:i/>
          <w:iCs/>
          <w:sz w:val="20"/>
        </w:rPr>
        <w:t>Obvestilo – prijava udeležbe mora ponudnik posredovati najkasneje do roka za oddajo ponudbe.</w:t>
      </w:r>
    </w:p>
    <w:p w14:paraId="6E60F1DF" w14:textId="77777777" w:rsidR="00F40EFB" w:rsidRDefault="00F40EFB" w:rsidP="00B377ED">
      <w:pPr>
        <w:jc w:val="both"/>
        <w:outlineLvl w:val="1"/>
        <w:rPr>
          <w:rFonts w:cs="Arial"/>
          <w:sz w:val="20"/>
        </w:rPr>
      </w:pPr>
    </w:p>
    <w:p w14:paraId="4DA05B2B" w14:textId="1CFE99DA" w:rsidR="00367FAC" w:rsidRPr="00B377ED" w:rsidRDefault="00367FAC" w:rsidP="00B377ED">
      <w:pPr>
        <w:jc w:val="both"/>
        <w:outlineLvl w:val="1"/>
        <w:rPr>
          <w:rFonts w:cs="Arial"/>
          <w:sz w:val="20"/>
        </w:rPr>
      </w:pPr>
      <w:r w:rsidRPr="00367FAC">
        <w:rPr>
          <w:rFonts w:cs="Arial"/>
          <w:bCs/>
          <w:sz w:val="20"/>
          <w:lang w:eastAsia="sl-SI"/>
        </w:rPr>
        <w:t xml:space="preserve">Ponudniki bodo o rezultatih zbiranja ponudb obveščeni na njihov elektronski naslov </w:t>
      </w:r>
      <w:r w:rsidR="00E1585D">
        <w:rPr>
          <w:rFonts w:cs="Arial"/>
          <w:bCs/>
          <w:sz w:val="20"/>
          <w:lang w:eastAsia="sl-SI"/>
        </w:rPr>
        <w:t>naj</w:t>
      </w:r>
      <w:r w:rsidR="002D2EA1">
        <w:rPr>
          <w:rFonts w:cs="Arial"/>
          <w:bCs/>
          <w:sz w:val="20"/>
          <w:lang w:eastAsia="sl-SI"/>
        </w:rPr>
        <w:t xml:space="preserve">pozneje sedem </w:t>
      </w:r>
      <w:r w:rsidR="00E1585D">
        <w:rPr>
          <w:rFonts w:cs="Arial"/>
          <w:bCs/>
          <w:sz w:val="20"/>
          <w:lang w:eastAsia="sl-SI"/>
        </w:rPr>
        <w:t>dni po zaključenem odpiranju ponudb</w:t>
      </w:r>
      <w:r w:rsidRPr="00367FAC">
        <w:rPr>
          <w:rFonts w:cs="Arial"/>
          <w:bCs/>
          <w:sz w:val="20"/>
          <w:lang w:eastAsia="sl-SI"/>
        </w:rPr>
        <w:t>.</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202459A5"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Pr="00EE0813">
        <w:rPr>
          <w:rStyle w:val="Hiperpovezava"/>
          <w:rFonts w:cs="Arial"/>
          <w:b/>
          <w:bCs/>
          <w:color w:val="auto"/>
          <w:sz w:val="20"/>
          <w:u w:val="none"/>
        </w:rPr>
        <w:t>Simono Slaček, tel. št.: 01 478 8567 ali elektronski naslov: simona.slacek</w:t>
      </w:r>
      <w:hyperlink r:id="rId9" w:history="1">
        <w:r w:rsidRPr="00EE0813">
          <w:rPr>
            <w:rStyle w:val="Hiperpovezava"/>
            <w:rFonts w:cs="Arial"/>
            <w:b/>
            <w:bCs/>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F40EFB">
        <w:rPr>
          <w:rStyle w:val="Hiperpovezava"/>
          <w:rFonts w:cs="Arial"/>
          <w:color w:val="auto"/>
          <w:sz w:val="20"/>
          <w:u w:val="none"/>
        </w:rPr>
        <w:t xml:space="preserve">dne </w:t>
      </w:r>
      <w:r w:rsidR="00F40EFB" w:rsidRPr="00F40EFB">
        <w:rPr>
          <w:rStyle w:val="Hiperpovezava"/>
          <w:rFonts w:cs="Arial"/>
          <w:b/>
          <w:color w:val="auto"/>
          <w:sz w:val="20"/>
          <w:u w:val="none"/>
        </w:rPr>
        <w:t xml:space="preserve">10. </w:t>
      </w:r>
      <w:r w:rsidR="00EE0813">
        <w:rPr>
          <w:rStyle w:val="Hiperpovezava"/>
          <w:rFonts w:cs="Arial"/>
          <w:b/>
          <w:color w:val="auto"/>
          <w:sz w:val="20"/>
          <w:u w:val="none"/>
        </w:rPr>
        <w:t>5</w:t>
      </w:r>
      <w:r w:rsidR="00F40EFB" w:rsidRPr="00F40EFB">
        <w:rPr>
          <w:rStyle w:val="Hiperpovezava"/>
          <w:rFonts w:cs="Arial"/>
          <w:b/>
          <w:color w:val="auto"/>
          <w:sz w:val="20"/>
          <w:u w:val="none"/>
        </w:rPr>
        <w:t xml:space="preserve">. </w:t>
      </w:r>
      <w:r w:rsidRPr="00F40EFB">
        <w:rPr>
          <w:rStyle w:val="Hiperpovezava"/>
          <w:rFonts w:cs="Arial"/>
          <w:b/>
          <w:color w:val="auto"/>
          <w:sz w:val="20"/>
          <w:u w:val="none"/>
        </w:rPr>
        <w:t>2021</w:t>
      </w:r>
      <w:r w:rsidRPr="00860821">
        <w:rPr>
          <w:rStyle w:val="Hiperpovezava"/>
          <w:rFonts w:cs="Arial"/>
          <w:b/>
          <w:color w:val="auto"/>
          <w:sz w:val="20"/>
          <w:u w:val="none"/>
        </w:rPr>
        <w:t xml:space="preserve"> ob 1</w:t>
      </w:r>
      <w:r w:rsidR="00EE0813">
        <w:rPr>
          <w:rStyle w:val="Hiperpovezava"/>
          <w:rFonts w:cs="Arial"/>
          <w:b/>
          <w:color w:val="auto"/>
          <w:sz w:val="20"/>
          <w:u w:val="none"/>
        </w:rPr>
        <w:t>0</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B4E49D9" w14:textId="77777777" w:rsidR="00CD3996" w:rsidRPr="004F5EA4" w:rsidRDefault="00CD3996"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6859E9"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14F7D0A6" w14:textId="77777777" w:rsidR="002D2EA1" w:rsidRPr="006F4ACC" w:rsidRDefault="002D2EA1" w:rsidP="009A68F0">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9A68F0">
            <w:pPr>
              <w:ind w:left="1352"/>
              <w:jc w:val="both"/>
              <w:rPr>
                <w:rFonts w:cs="Arial"/>
                <w:sz w:val="20"/>
                <w:lang w:eastAsia="sl-SI"/>
              </w:rPr>
            </w:pPr>
          </w:p>
          <w:p w14:paraId="254A1267" w14:textId="77777777" w:rsidR="002D2EA1" w:rsidRPr="006F4ACC" w:rsidRDefault="002D2EA1" w:rsidP="009A68F0">
            <w:pPr>
              <w:jc w:val="both"/>
              <w:rPr>
                <w:rFonts w:cs="Arial"/>
                <w:b/>
                <w:bCs/>
                <w:sz w:val="20"/>
                <w:lang w:eastAsia="sl-SI"/>
              </w:rPr>
            </w:pPr>
            <w:r w:rsidRPr="006F4ACC">
              <w:rPr>
                <w:rFonts w:cs="Arial"/>
                <w:b/>
                <w:bCs/>
                <w:sz w:val="20"/>
                <w:lang w:eastAsia="sl-SI"/>
              </w:rPr>
              <w:lastRenderedPageBreak/>
              <w:t>Maja Pogačar</w:t>
            </w:r>
          </w:p>
          <w:p w14:paraId="25B0B358" w14:textId="77777777" w:rsidR="002D2EA1" w:rsidRDefault="002D2EA1" w:rsidP="009A68F0">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9A68F0">
            <w:pPr>
              <w:jc w:val="both"/>
              <w:rPr>
                <w:rFonts w:cs="Arial"/>
                <w:b/>
                <w:bCs/>
                <w:sz w:val="20"/>
                <w:lang w:eastAsia="sl-SI"/>
              </w:rPr>
            </w:pPr>
          </w:p>
          <w:p w14:paraId="55616858" w14:textId="6757B489" w:rsidR="002D2EA1" w:rsidRPr="009A68F0" w:rsidRDefault="002D2EA1" w:rsidP="009A68F0">
            <w:pPr>
              <w:jc w:val="both"/>
              <w:rPr>
                <w:rFonts w:cs="Arial"/>
                <w:sz w:val="20"/>
                <w:lang w:eastAsia="sl-SI"/>
              </w:rPr>
            </w:pPr>
            <w:r w:rsidRPr="006F4ACC">
              <w:rPr>
                <w:rFonts w:cs="Arial"/>
                <w:sz w:val="20"/>
                <w:lang w:eastAsia="sl-SI"/>
              </w:rPr>
              <w:t>Po pooblastilu št. 1004-113/2015/</w:t>
            </w:r>
            <w:r w:rsidR="00795341">
              <w:rPr>
                <w:rFonts w:cs="Arial"/>
                <w:sz w:val="20"/>
                <w:lang w:eastAsia="sl-SI"/>
              </w:rPr>
              <w:t>64</w:t>
            </w:r>
            <w:r w:rsidRPr="006F4ACC">
              <w:rPr>
                <w:rFonts w:cs="Arial"/>
                <w:sz w:val="20"/>
                <w:lang w:eastAsia="sl-SI"/>
              </w:rPr>
              <w:t xml:space="preserve"> z dne </w:t>
            </w:r>
            <w:r w:rsidR="00795341">
              <w:rPr>
                <w:rFonts w:cs="Arial"/>
                <w:sz w:val="20"/>
                <w:lang w:eastAsia="sl-SI"/>
              </w:rPr>
              <w:t>15</w:t>
            </w:r>
            <w:r w:rsidRPr="006F4ACC">
              <w:rPr>
                <w:rFonts w:cs="Arial"/>
                <w:sz w:val="20"/>
                <w:lang w:eastAsia="sl-SI"/>
              </w:rPr>
              <w:t>. 4. 202</w:t>
            </w:r>
            <w:r w:rsidR="00795341">
              <w:rPr>
                <w:rFonts w:cs="Arial"/>
                <w:sz w:val="20"/>
                <w:lang w:eastAsia="sl-SI"/>
              </w:rPr>
              <w:t>1</w:t>
            </w:r>
            <w:r w:rsidRPr="006F4ACC">
              <w:rPr>
                <w:rFonts w:cs="Arial"/>
                <w:sz w:val="20"/>
                <w:lang w:eastAsia="sl-SI"/>
              </w:rPr>
              <w:t>.</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3D91"/>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C6DB9"/>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3315"/>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3B31"/>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23A5"/>
    <w:rsid w:val="006C4A64"/>
    <w:rsid w:val="006C7069"/>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5341"/>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1D07"/>
    <w:rsid w:val="00812CA9"/>
    <w:rsid w:val="0081443E"/>
    <w:rsid w:val="00814D77"/>
    <w:rsid w:val="0081673D"/>
    <w:rsid w:val="00821E44"/>
    <w:rsid w:val="008223D4"/>
    <w:rsid w:val="00822DE9"/>
    <w:rsid w:val="00824F15"/>
    <w:rsid w:val="00830AC0"/>
    <w:rsid w:val="0083126A"/>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6659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399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4EE6"/>
    <w:rsid w:val="00D66273"/>
    <w:rsid w:val="00D70620"/>
    <w:rsid w:val="00D708FE"/>
    <w:rsid w:val="00D73D0B"/>
    <w:rsid w:val="00D7738A"/>
    <w:rsid w:val="00D83758"/>
    <w:rsid w:val="00D83C76"/>
    <w:rsid w:val="00D8542D"/>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F6B6A"/>
    <w:rsid w:val="00E01879"/>
    <w:rsid w:val="00E0357D"/>
    <w:rsid w:val="00E1308A"/>
    <w:rsid w:val="00E1585D"/>
    <w:rsid w:val="00E22F05"/>
    <w:rsid w:val="00E24EC2"/>
    <w:rsid w:val="00E2649E"/>
    <w:rsid w:val="00E33A1B"/>
    <w:rsid w:val="00E36965"/>
    <w:rsid w:val="00E36DF0"/>
    <w:rsid w:val="00E41874"/>
    <w:rsid w:val="00E43ADB"/>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0864"/>
    <w:rsid w:val="00EC46DE"/>
    <w:rsid w:val="00EC6EF3"/>
    <w:rsid w:val="00EC7D53"/>
    <w:rsid w:val="00ED05C8"/>
    <w:rsid w:val="00ED1EAF"/>
    <w:rsid w:val="00ED3B97"/>
    <w:rsid w:val="00ED7BA7"/>
    <w:rsid w:val="00EE0813"/>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0EFB"/>
    <w:rsid w:val="00F44657"/>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B1B1-A5CA-49E0-B6C1-5EF13A0D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4</Pages>
  <Words>1460</Words>
  <Characters>8680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10120</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JZP_parcela 255 in 2574_678</dc:title>
  <dc:subject/>
  <dc:creator>Marija Petek</dc:creator>
  <cp:keywords/>
  <dc:description/>
  <cp:lastModifiedBy>Ana Pavlič</cp:lastModifiedBy>
  <cp:revision>3</cp:revision>
  <cp:lastPrinted>2019-07-25T11:29:00Z</cp:lastPrinted>
  <dcterms:created xsi:type="dcterms:W3CDTF">2021-04-21T12:54:00Z</dcterms:created>
  <dcterms:modified xsi:type="dcterms:W3CDTF">2021-04-21T12:54:00Z</dcterms:modified>
</cp:coreProperties>
</file>