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AA4" w:rsidRDefault="00A52131" w:rsidP="00AF2A07">
      <w:pPr>
        <w:pStyle w:val="datumtevilka"/>
        <w:jc w:val="center"/>
        <w:rPr>
          <w:rFonts w:cs="Arial"/>
          <w:b/>
          <w:sz w:val="22"/>
          <w:szCs w:val="22"/>
        </w:rPr>
      </w:pPr>
      <w:bookmarkStart w:id="0" w:name="_GoBack"/>
      <w:bookmarkEnd w:id="0"/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Pr="00AF2A07">
        <w:rPr>
          <w:rFonts w:cs="Arial"/>
          <w:b/>
          <w:bCs/>
          <w:kern w:val="32"/>
          <w:sz w:val="22"/>
          <w:szCs w:val="22"/>
        </w:rPr>
        <w:t xml:space="preserve"> </w:t>
      </w:r>
      <w:r w:rsidR="00BD5826" w:rsidRPr="00AF2A07">
        <w:rPr>
          <w:rFonts w:cs="Arial"/>
          <w:b/>
          <w:color w:val="000000"/>
          <w:sz w:val="22"/>
          <w:szCs w:val="22"/>
        </w:rPr>
        <w:t>NEPREMIČNIN</w:t>
      </w:r>
      <w:r w:rsidR="00025BAD">
        <w:rPr>
          <w:rFonts w:cs="Arial"/>
          <w:b/>
          <w:color w:val="000000"/>
          <w:sz w:val="22"/>
          <w:szCs w:val="22"/>
        </w:rPr>
        <w:t xml:space="preserve"> Z ID ZNAKOM PARCELA 1891 586/6 IN PARCELA 1891 571/3, OBE V DELEŽU 1/1, KI SE PRODAJATA KOT CELOTA</w:t>
      </w:r>
    </w:p>
    <w:p w:rsidR="008F778E" w:rsidRPr="008F778E" w:rsidRDefault="008F778E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:rsidTr="008F778E">
        <w:trPr>
          <w:trHeight w:val="520"/>
        </w:trPr>
        <w:tc>
          <w:tcPr>
            <w:tcW w:w="4217" w:type="dxa"/>
          </w:tcPr>
          <w:p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95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:rsidTr="008F778E">
        <w:tc>
          <w:tcPr>
            <w:tcW w:w="4217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95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:rsidTr="008F778E">
        <w:tc>
          <w:tcPr>
            <w:tcW w:w="4217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:rsidTr="008F778E">
        <w:tc>
          <w:tcPr>
            <w:tcW w:w="4217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95" w:type="dxa"/>
          </w:tcPr>
          <w:p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:rsidTr="008F778E">
        <w:tc>
          <w:tcPr>
            <w:tcW w:w="4217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95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:rsidTr="008F778E">
        <w:tc>
          <w:tcPr>
            <w:tcW w:w="4217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95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:rsidTr="008F778E">
        <w:tc>
          <w:tcPr>
            <w:tcW w:w="4217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995" w:type="dxa"/>
          </w:tcPr>
          <w:p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>477-</w:t>
      </w:r>
      <w:r w:rsidR="00A82AA4">
        <w:rPr>
          <w:rFonts w:ascii="Arial" w:hAnsi="Arial" w:cs="Arial"/>
          <w:sz w:val="20"/>
          <w:szCs w:val="20"/>
        </w:rPr>
        <w:t>1</w:t>
      </w:r>
      <w:r w:rsidR="00025BAD">
        <w:rPr>
          <w:rFonts w:ascii="Arial" w:hAnsi="Arial" w:cs="Arial"/>
          <w:sz w:val="20"/>
          <w:szCs w:val="20"/>
        </w:rPr>
        <w:t>22/2016/38</w:t>
      </w:r>
      <w:r w:rsidR="009C2EE2" w:rsidRPr="009C2EE2">
        <w:rPr>
          <w:rFonts w:ascii="Arial" w:hAnsi="Arial" w:cs="Arial"/>
          <w:sz w:val="20"/>
          <w:szCs w:val="20"/>
        </w:rPr>
        <w:t xml:space="preserve">, z dne </w:t>
      </w:r>
      <w:r w:rsidR="00A82AA4">
        <w:rPr>
          <w:rFonts w:ascii="Arial" w:hAnsi="Arial" w:cs="Arial"/>
          <w:sz w:val="20"/>
          <w:szCs w:val="20"/>
        </w:rPr>
        <w:t>10</w:t>
      </w:r>
      <w:r w:rsidR="009C2EE2" w:rsidRPr="009C2EE2">
        <w:rPr>
          <w:rFonts w:ascii="Arial" w:hAnsi="Arial" w:cs="Arial"/>
          <w:sz w:val="20"/>
          <w:szCs w:val="20"/>
        </w:rPr>
        <w:t xml:space="preserve">. </w:t>
      </w:r>
      <w:r w:rsidR="00523AA7">
        <w:rPr>
          <w:rFonts w:ascii="Arial" w:hAnsi="Arial" w:cs="Arial"/>
          <w:sz w:val="20"/>
          <w:szCs w:val="20"/>
        </w:rPr>
        <w:t>1</w:t>
      </w:r>
      <w:r w:rsidR="00025BAD">
        <w:rPr>
          <w:rFonts w:ascii="Arial" w:hAnsi="Arial" w:cs="Arial"/>
          <w:sz w:val="20"/>
          <w:szCs w:val="20"/>
        </w:rPr>
        <w:t>2</w:t>
      </w:r>
      <w:r w:rsidR="009C2EE2" w:rsidRPr="009C2EE2">
        <w:rPr>
          <w:rFonts w:ascii="Arial" w:hAnsi="Arial" w:cs="Arial"/>
          <w:sz w:val="20"/>
          <w:szCs w:val="20"/>
        </w:rPr>
        <w:t>. 2020</w:t>
      </w:r>
      <w:r w:rsidR="00CC2CA1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 w:rsidR="00523AA7"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TRR.</w:t>
      </w:r>
    </w:p>
    <w:p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:rsidR="006A265F" w:rsidRDefault="006A265F" w:rsidP="004B3D59">
      <w:pPr>
        <w:pStyle w:val="datumtevilka"/>
        <w:rPr>
          <w:rFonts w:cs="Arial"/>
          <w:b/>
        </w:rPr>
      </w:pPr>
    </w:p>
    <w:p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 nepremič</w:t>
      </w:r>
      <w:r w:rsidR="00025BAD">
        <w:rPr>
          <w:rFonts w:cs="Arial"/>
          <w:b/>
          <w:bCs/>
          <w:kern w:val="32"/>
        </w:rPr>
        <w:t>no premoženje</w:t>
      </w:r>
      <w:r w:rsidR="002316D5">
        <w:rPr>
          <w:rFonts w:cs="Arial"/>
          <w:b/>
          <w:bCs/>
          <w:kern w:val="32"/>
        </w:rPr>
        <w:t>:</w:t>
      </w:r>
    </w:p>
    <w:tbl>
      <w:tblPr>
        <w:tblStyle w:val="Tabelamrea4poudarek11"/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1559"/>
        <w:gridCol w:w="1843"/>
        <w:gridCol w:w="1773"/>
        <w:gridCol w:w="1475"/>
      </w:tblGrid>
      <w:tr w:rsidR="00025BAD" w:rsidRPr="00025BAD" w:rsidTr="00033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  <w:hideMark/>
          </w:tcPr>
          <w:p w:rsidR="00025BAD" w:rsidRPr="00025BAD" w:rsidRDefault="00025BAD" w:rsidP="00025BAD">
            <w:pPr>
              <w:spacing w:after="0" w:line="260" w:lineRule="exact"/>
              <w:rPr>
                <w:rFonts w:ascii="Arial" w:hAnsi="Arial" w:cs="Arial"/>
                <w:iCs/>
                <w:sz w:val="18"/>
                <w:szCs w:val="18"/>
              </w:rPr>
            </w:pPr>
            <w:bookmarkStart w:id="1" w:name="_Hlk531855882"/>
            <w:r w:rsidRPr="00025BAD">
              <w:rPr>
                <w:rFonts w:ascii="Arial" w:hAnsi="Arial" w:cs="Arial"/>
                <w:iCs/>
                <w:sz w:val="18"/>
                <w:szCs w:val="18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:rsidR="00025BAD" w:rsidRPr="00025BAD" w:rsidRDefault="00025BAD" w:rsidP="00025BAD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25BAD">
              <w:rPr>
                <w:rFonts w:ascii="Arial" w:hAnsi="Arial" w:cs="Arial"/>
                <w:iCs/>
                <w:sz w:val="18"/>
                <w:szCs w:val="18"/>
              </w:rPr>
              <w:t>Izmera po GURS (do celote)</w:t>
            </w:r>
          </w:p>
        </w:tc>
        <w:tc>
          <w:tcPr>
            <w:tcW w:w="1843" w:type="dxa"/>
            <w:vAlign w:val="center"/>
            <w:hideMark/>
          </w:tcPr>
          <w:p w:rsidR="00025BAD" w:rsidRPr="00025BAD" w:rsidRDefault="00025BAD" w:rsidP="00025BAD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8"/>
                <w:szCs w:val="18"/>
              </w:rPr>
            </w:pPr>
            <w:r w:rsidRPr="00025BAD">
              <w:rPr>
                <w:rFonts w:ascii="Arial" w:hAnsi="Arial" w:cs="Arial"/>
                <w:iCs/>
                <w:sz w:val="18"/>
                <w:szCs w:val="18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3" w:type="dxa"/>
            <w:vAlign w:val="center"/>
          </w:tcPr>
          <w:p w:rsidR="00025BAD" w:rsidRPr="00025BAD" w:rsidRDefault="00025BAD" w:rsidP="00025BAD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25BAD">
              <w:rPr>
                <w:rFonts w:ascii="Arial" w:hAnsi="Arial" w:cs="Arial"/>
                <w:iCs/>
                <w:sz w:val="18"/>
                <w:szCs w:val="18"/>
              </w:rPr>
              <w:t>Id. št. stavbe in njen del</w:t>
            </w:r>
          </w:p>
        </w:tc>
        <w:tc>
          <w:tcPr>
            <w:tcW w:w="1475" w:type="dxa"/>
            <w:vAlign w:val="center"/>
            <w:hideMark/>
          </w:tcPr>
          <w:p w:rsidR="00025BAD" w:rsidRPr="00025BAD" w:rsidRDefault="00025BAD" w:rsidP="00025BAD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8"/>
                <w:szCs w:val="18"/>
              </w:rPr>
            </w:pPr>
            <w:r w:rsidRPr="00025BAD">
              <w:rPr>
                <w:rFonts w:ascii="Arial" w:hAnsi="Arial" w:cs="Arial"/>
                <w:iCs/>
                <w:sz w:val="18"/>
                <w:szCs w:val="18"/>
              </w:rPr>
              <w:t>Delež RS, ki je predmet prodaje</w:t>
            </w:r>
          </w:p>
        </w:tc>
      </w:tr>
      <w:tr w:rsidR="00025BAD" w:rsidRPr="00025BAD" w:rsidTr="000332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B4C6E7" w:themeFill="accent1" w:themeFillTint="66"/>
            <w:vAlign w:val="center"/>
          </w:tcPr>
          <w:p w:rsidR="00025BAD" w:rsidRPr="00025BAD" w:rsidRDefault="00025BAD" w:rsidP="00025BAD">
            <w:pPr>
              <w:spacing w:after="0" w:line="260" w:lineRule="exact"/>
              <w:rPr>
                <w:rFonts w:ascii="Arial" w:hAnsi="Arial" w:cs="Arial"/>
                <w:sz w:val="18"/>
                <w:szCs w:val="18"/>
              </w:rPr>
            </w:pPr>
            <w:r w:rsidRPr="00025BAD">
              <w:rPr>
                <w:rFonts w:ascii="Arial" w:hAnsi="Arial" w:cs="Arial"/>
                <w:sz w:val="18"/>
                <w:szCs w:val="18"/>
              </w:rPr>
              <w:t>Parcela 1891 586/6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B4C6E7" w:themeFill="accent1" w:themeFillTint="66"/>
            <w:vAlign w:val="center"/>
          </w:tcPr>
          <w:p w:rsidR="00025BAD" w:rsidRPr="00025BAD" w:rsidRDefault="00025BAD" w:rsidP="00025BAD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025BAD">
              <w:rPr>
                <w:rFonts w:ascii="Arial" w:hAnsi="Arial" w:cs="Arial"/>
                <w:b/>
                <w:bCs/>
                <w:sz w:val="18"/>
                <w:szCs w:val="18"/>
              </w:rPr>
              <w:t>60,00 m</w:t>
            </w:r>
            <w:r w:rsidRPr="00025BA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:rsidR="00025BAD" w:rsidRPr="00025BAD" w:rsidRDefault="00025BAD" w:rsidP="00025BAD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5BAD">
              <w:rPr>
                <w:rFonts w:ascii="Arial" w:hAnsi="Arial" w:cs="Arial"/>
                <w:b/>
                <w:bCs/>
                <w:sz w:val="18"/>
                <w:szCs w:val="18"/>
              </w:rPr>
              <w:t>nepozidano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3" w:type="dxa"/>
            <w:shd w:val="clear" w:color="auto" w:fill="B4C6E7" w:themeFill="accent1" w:themeFillTint="66"/>
            <w:vAlign w:val="center"/>
          </w:tcPr>
          <w:p w:rsidR="00025BAD" w:rsidRPr="00025BAD" w:rsidRDefault="00025BAD" w:rsidP="00025BAD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B4C6E7" w:themeFill="accent1" w:themeFillTint="66"/>
            <w:vAlign w:val="center"/>
          </w:tcPr>
          <w:p w:rsidR="00025BAD" w:rsidRPr="00025BAD" w:rsidRDefault="00025BAD" w:rsidP="00025BAD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5BAD">
              <w:rPr>
                <w:rFonts w:ascii="Arial" w:hAnsi="Arial" w:cs="Arial"/>
                <w:b/>
                <w:bCs/>
                <w:sz w:val="18"/>
                <w:szCs w:val="18"/>
              </w:rPr>
              <w:t>1/1</w:t>
            </w:r>
          </w:p>
        </w:tc>
      </w:tr>
      <w:tr w:rsidR="00025BAD" w:rsidRPr="00025BAD" w:rsidTr="000332C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B4C6E7" w:themeFill="accent1" w:themeFillTint="66"/>
            <w:vAlign w:val="center"/>
          </w:tcPr>
          <w:p w:rsidR="00025BAD" w:rsidRPr="00025BAD" w:rsidRDefault="00025BAD" w:rsidP="00025BAD">
            <w:pPr>
              <w:spacing w:after="0"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5BAD">
              <w:rPr>
                <w:rFonts w:ascii="Arial" w:hAnsi="Arial" w:cs="Arial"/>
                <w:sz w:val="18"/>
                <w:szCs w:val="18"/>
              </w:rPr>
              <w:t>Parcela 1891 571/3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shd w:val="clear" w:color="auto" w:fill="B4C6E7" w:themeFill="accent1" w:themeFillTint="66"/>
            <w:vAlign w:val="center"/>
          </w:tcPr>
          <w:p w:rsidR="00025BAD" w:rsidRPr="00025BAD" w:rsidRDefault="00025BAD" w:rsidP="00025BAD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5BAD">
              <w:rPr>
                <w:rFonts w:ascii="Arial" w:hAnsi="Arial" w:cs="Arial"/>
                <w:b/>
                <w:bCs/>
                <w:sz w:val="18"/>
                <w:szCs w:val="18"/>
              </w:rPr>
              <w:t>149,00 m</w:t>
            </w:r>
            <w:r w:rsidRPr="00025BA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:rsidR="00025BAD" w:rsidRPr="00025BAD" w:rsidRDefault="00025BAD" w:rsidP="00025BAD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5BAD">
              <w:rPr>
                <w:rFonts w:ascii="Arial" w:hAnsi="Arial" w:cs="Arial"/>
                <w:b/>
                <w:bCs/>
                <w:sz w:val="18"/>
                <w:szCs w:val="18"/>
              </w:rPr>
              <w:t>pozidano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3" w:type="dxa"/>
            <w:shd w:val="clear" w:color="auto" w:fill="B4C6E7" w:themeFill="accent1" w:themeFillTint="66"/>
            <w:vAlign w:val="center"/>
          </w:tcPr>
          <w:p w:rsidR="00025BAD" w:rsidRPr="00025BAD" w:rsidRDefault="00025BAD" w:rsidP="00025BAD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5BAD">
              <w:rPr>
                <w:rFonts w:ascii="Arial" w:hAnsi="Arial" w:cs="Arial"/>
                <w:b/>
                <w:bCs/>
                <w:sz w:val="18"/>
                <w:szCs w:val="18"/>
              </w:rPr>
              <w:t>44, del 1 – stanovanjski objekt z naslovom Potok v Črni 3, Kamnik</w:t>
            </w:r>
          </w:p>
        </w:tc>
        <w:tc>
          <w:tcPr>
            <w:tcW w:w="1475" w:type="dxa"/>
            <w:shd w:val="clear" w:color="auto" w:fill="B4C6E7" w:themeFill="accent1" w:themeFillTint="66"/>
            <w:vAlign w:val="center"/>
          </w:tcPr>
          <w:p w:rsidR="00025BAD" w:rsidRPr="00025BAD" w:rsidRDefault="00025BAD" w:rsidP="00025BAD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5BAD">
              <w:rPr>
                <w:rFonts w:ascii="Arial" w:hAnsi="Arial" w:cs="Arial"/>
                <w:b/>
                <w:bCs/>
                <w:sz w:val="18"/>
                <w:szCs w:val="18"/>
              </w:rPr>
              <w:t>1/1</w:t>
            </w:r>
          </w:p>
        </w:tc>
      </w:tr>
      <w:bookmarkEnd w:id="1"/>
    </w:tbl>
    <w:p w:rsidR="00025BAD" w:rsidRDefault="00025BAD" w:rsidP="004B3D59">
      <w:pPr>
        <w:pStyle w:val="datumtevilka"/>
        <w:rPr>
          <w:rFonts w:cs="Arial"/>
          <w:b/>
          <w:bCs/>
          <w:kern w:val="32"/>
        </w:rPr>
      </w:pPr>
    </w:p>
    <w:p w:rsidR="00025BAD" w:rsidRDefault="00025BAD" w:rsidP="004B3D59">
      <w:pPr>
        <w:pStyle w:val="datumtevilka"/>
        <w:rPr>
          <w:rFonts w:cs="Arial"/>
          <w:b/>
          <w:bCs/>
          <w:kern w:val="32"/>
        </w:rPr>
      </w:pPr>
    </w:p>
    <w:p w:rsidR="005B2631" w:rsidRPr="00AF2A07" w:rsidRDefault="00025BAD" w:rsidP="004B3D59">
      <w:pPr>
        <w:pStyle w:val="datumtevilka"/>
        <w:rPr>
          <w:rFonts w:cs="Arial"/>
          <w:b/>
        </w:rPr>
      </w:pPr>
      <w:r>
        <w:rPr>
          <w:rFonts w:cs="Arial"/>
          <w:b/>
        </w:rPr>
        <w:t xml:space="preserve">Ponudbena cena: ______________________________________EUR </w:t>
      </w:r>
    </w:p>
    <w:p w:rsidR="00AF2A07" w:rsidRDefault="00AF2A0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8F778E" w:rsidRDefault="008F778E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C3C10" w:rsidRDefault="00AC3C10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lastRenderedPageBreak/>
        <w:t xml:space="preserve">Ponudba velja do: </w:t>
      </w:r>
      <w:r w:rsidR="00025BAD">
        <w:rPr>
          <w:rFonts w:ascii="Arial" w:eastAsia="Times New Roman" w:hAnsi="Arial" w:cs="Arial"/>
          <w:sz w:val="20"/>
          <w:szCs w:val="20"/>
          <w:lang w:eastAsia="sl-SI"/>
        </w:rPr>
        <w:t>31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025BAD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8F778E">
        <w:rPr>
          <w:rFonts w:ascii="Arial" w:eastAsia="Times New Roman" w:hAnsi="Arial" w:cs="Arial"/>
          <w:sz w:val="20"/>
          <w:szCs w:val="20"/>
          <w:lang w:eastAsia="sl-SI"/>
        </w:rPr>
        <w:t>1</w:t>
      </w:r>
    </w:p>
    <w:p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:rsidTr="008F778E">
        <w:trPr>
          <w:trHeight w:val="173"/>
        </w:trPr>
        <w:tc>
          <w:tcPr>
            <w:tcW w:w="4310" w:type="dxa"/>
          </w:tcPr>
          <w:p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:rsidTr="008F778E">
        <w:trPr>
          <w:trHeight w:val="353"/>
        </w:trPr>
        <w:tc>
          <w:tcPr>
            <w:tcW w:w="4310" w:type="dxa"/>
          </w:tcPr>
          <w:p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D64" w:rsidRDefault="00FC4D64" w:rsidP="00C45260">
      <w:pPr>
        <w:spacing w:after="0" w:line="240" w:lineRule="auto"/>
      </w:pPr>
      <w:r>
        <w:separator/>
      </w:r>
    </w:p>
  </w:endnote>
  <w:endnote w:type="continuationSeparator" w:id="0">
    <w:p w:rsidR="00FC4D64" w:rsidRDefault="00FC4D64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0C2" w:rsidRDefault="00E56BD3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za </w:t>
    </w:r>
    <w:r w:rsidR="004B4AA4">
      <w:rPr>
        <w:rFonts w:ascii="Arial" w:eastAsia="Times New Roman" w:hAnsi="Arial" w:cs="Arial"/>
        <w:sz w:val="16"/>
        <w:szCs w:val="16"/>
      </w:rPr>
      <w:t xml:space="preserve">mora znašati najmanj </w:t>
    </w:r>
    <w:r w:rsidR="00025BAD">
      <w:rPr>
        <w:rFonts w:ascii="Arial" w:eastAsia="Times New Roman" w:hAnsi="Arial" w:cs="Arial"/>
        <w:sz w:val="16"/>
        <w:szCs w:val="16"/>
      </w:rPr>
      <w:t>21.259,00</w:t>
    </w:r>
    <w:r w:rsidR="00A82AA4">
      <w:rPr>
        <w:rFonts w:ascii="Arial" w:eastAsia="Times New Roman" w:hAnsi="Arial" w:cs="Arial"/>
        <w:sz w:val="16"/>
        <w:szCs w:val="16"/>
      </w:rPr>
      <w:t xml:space="preserve"> E</w:t>
    </w:r>
    <w:r w:rsidR="004B4AA4">
      <w:rPr>
        <w:rFonts w:ascii="Arial" w:eastAsia="Times New Roman" w:hAnsi="Arial" w:cs="Arial"/>
        <w:sz w:val="16"/>
        <w:szCs w:val="16"/>
      </w:rPr>
      <w:t xml:space="preserve">UR brez vključenega 2 % davka na </w:t>
    </w:r>
    <w:r w:rsidR="00025BAD">
      <w:rPr>
        <w:rFonts w:ascii="Arial" w:eastAsia="Times New Roman" w:hAnsi="Arial" w:cs="Arial"/>
        <w:sz w:val="16"/>
        <w:szCs w:val="16"/>
      </w:rPr>
      <w:t>promet nepremičnin</w:t>
    </w:r>
    <w:r w:rsidR="004B4AA4">
      <w:rPr>
        <w:rFonts w:ascii="Arial" w:eastAsia="Times New Roman" w:hAnsi="Arial" w:cs="Arial"/>
        <w:sz w:val="16"/>
        <w:szCs w:val="16"/>
      </w:rPr>
      <w:t>.</w:t>
    </w:r>
    <w:r w:rsidR="00AD10C2" w:rsidRPr="005B2631">
      <w:rPr>
        <w:rFonts w:ascii="Arial" w:eastAsia="Times New Roman" w:hAnsi="Arial" w:cs="Arial"/>
        <w:sz w:val="16"/>
        <w:szCs w:val="16"/>
      </w:rPr>
      <w:t xml:space="preserve"> </w:t>
    </w:r>
  </w:p>
  <w:p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D64" w:rsidRDefault="00FC4D64" w:rsidP="00C45260">
      <w:pPr>
        <w:spacing w:after="0" w:line="240" w:lineRule="auto"/>
      </w:pPr>
      <w:r>
        <w:separator/>
      </w:r>
    </w:p>
  </w:footnote>
  <w:footnote w:type="continuationSeparator" w:id="0">
    <w:p w:rsidR="00FC4D64" w:rsidRDefault="00FC4D64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25BAD"/>
    <w:rsid w:val="00036C2C"/>
    <w:rsid w:val="000457F4"/>
    <w:rsid w:val="000623AF"/>
    <w:rsid w:val="00065AE1"/>
    <w:rsid w:val="0007098A"/>
    <w:rsid w:val="000866FC"/>
    <w:rsid w:val="000A225F"/>
    <w:rsid w:val="000A4B8A"/>
    <w:rsid w:val="000F3385"/>
    <w:rsid w:val="00124E93"/>
    <w:rsid w:val="001344E5"/>
    <w:rsid w:val="001456FA"/>
    <w:rsid w:val="001460FD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56901"/>
    <w:rsid w:val="00963D95"/>
    <w:rsid w:val="00971C2C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946E2"/>
    <w:rsid w:val="00BA7E05"/>
    <w:rsid w:val="00BD5826"/>
    <w:rsid w:val="00BE3380"/>
    <w:rsid w:val="00BF42FF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B2EF5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47419"/>
    <w:rsid w:val="00E50BC3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25BA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jzp-k.o.Zupanje-njive10.12.2020Priloga-1</vt:lpstr>
    </vt:vector>
  </TitlesOfParts>
  <Company>Ministrstvo za javno upravo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Jzp-k.o.Zupanje-njive_Priloga-1</dc:title>
  <dc:subject/>
  <dc:creator>Marjeta Erjavec</dc:creator>
  <cp:keywords/>
  <cp:lastModifiedBy>Domen Boškovič</cp:lastModifiedBy>
  <cp:revision>9</cp:revision>
  <cp:lastPrinted>2017-11-03T11:30:00Z</cp:lastPrinted>
  <dcterms:created xsi:type="dcterms:W3CDTF">2020-11-09T17:38:00Z</dcterms:created>
  <dcterms:modified xsi:type="dcterms:W3CDTF">2020-12-11T11:14:00Z</dcterms:modified>
</cp:coreProperties>
</file>