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15668D4C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27DF2">
        <w:rPr>
          <w:rFonts w:cs="Arial"/>
          <w:sz w:val="20"/>
        </w:rPr>
        <w:t>477</w:t>
      </w:r>
      <w:r w:rsidR="008A6682">
        <w:rPr>
          <w:rFonts w:cs="Arial"/>
          <w:sz w:val="20"/>
        </w:rPr>
        <w:t>-562/2023-3130-</w:t>
      </w:r>
      <w:r w:rsidR="00E55726">
        <w:rPr>
          <w:rFonts w:cs="Arial"/>
          <w:sz w:val="20"/>
        </w:rPr>
        <w:t>12</w:t>
      </w:r>
    </w:p>
    <w:p w14:paraId="0FA4A1F7" w14:textId="3E988433" w:rsidR="00CD7B86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A6682">
        <w:rPr>
          <w:rFonts w:cs="Arial"/>
          <w:sz w:val="20"/>
        </w:rPr>
        <w:t>19</w:t>
      </w:r>
      <w:r w:rsidR="00C9470C">
        <w:rPr>
          <w:rFonts w:cs="Arial"/>
          <w:sz w:val="20"/>
        </w:rPr>
        <w:t xml:space="preserve">. </w:t>
      </w:r>
      <w:r w:rsidR="008A6682">
        <w:rPr>
          <w:rFonts w:cs="Arial"/>
          <w:sz w:val="20"/>
        </w:rPr>
        <w:t>2</w:t>
      </w:r>
      <w:r w:rsidR="00C9470C">
        <w:rPr>
          <w:rFonts w:cs="Arial"/>
          <w:sz w:val="20"/>
        </w:rPr>
        <w:t>. 202</w:t>
      </w:r>
      <w:r w:rsidR="008A6682">
        <w:rPr>
          <w:rFonts w:cs="Arial"/>
          <w:sz w:val="20"/>
        </w:rPr>
        <w:t>5</w:t>
      </w:r>
    </w:p>
    <w:p w14:paraId="7801C7A3" w14:textId="77777777" w:rsidR="00C9470C" w:rsidRPr="004F5EA4" w:rsidRDefault="00C9470C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0038EAA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851665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851665">
        <w:rPr>
          <w:rFonts w:cs="Arial"/>
          <w:sz w:val="20"/>
        </w:rPr>
        <w:t xml:space="preserve"> in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3A4DFAFA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1CE77371" w14:textId="50C486D7" w:rsidR="00325A48" w:rsidRPr="004F5EA4" w:rsidRDefault="008A6682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ZEMLJIŠČA S PARC. ŠT. 114/11, K. O. 462-DOLANE, V DELEŽU 1/1</w:t>
      </w:r>
    </w:p>
    <w:p w14:paraId="57E5F277" w14:textId="77777777" w:rsidR="007E14BC" w:rsidRDefault="007E14BC" w:rsidP="00E44C83">
      <w:pPr>
        <w:jc w:val="both"/>
        <w:rPr>
          <w:rFonts w:cs="Arial"/>
          <w:sz w:val="20"/>
        </w:rPr>
      </w:pPr>
    </w:p>
    <w:p w14:paraId="0D431B8E" w14:textId="77777777" w:rsidR="008D4EDA" w:rsidRPr="004F5EA4" w:rsidRDefault="008D4EDA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3D2DCFDE" w14:textId="77777777" w:rsidR="00765E84" w:rsidRPr="004F5EA4" w:rsidRDefault="00765E84" w:rsidP="00E44C83">
      <w:pPr>
        <w:jc w:val="both"/>
        <w:rPr>
          <w:rFonts w:cs="Arial"/>
          <w:b/>
          <w:sz w:val="20"/>
          <w:u w:val="single"/>
        </w:rPr>
      </w:pPr>
    </w:p>
    <w:p w14:paraId="2B3D8B5C" w14:textId="4DFEE3E6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8F54F0">
        <w:rPr>
          <w:rFonts w:cs="Arial"/>
          <w:sz w:val="20"/>
        </w:rPr>
        <w:t xml:space="preserve">je </w:t>
      </w:r>
      <w:r w:rsidR="00335299">
        <w:rPr>
          <w:rFonts w:cs="Arial"/>
          <w:sz w:val="20"/>
        </w:rPr>
        <w:t>naslednj</w:t>
      </w:r>
      <w:r w:rsidR="003F78FE">
        <w:rPr>
          <w:rFonts w:cs="Arial"/>
          <w:sz w:val="20"/>
        </w:rPr>
        <w:t>e</w:t>
      </w:r>
      <w:r w:rsidR="00335299">
        <w:rPr>
          <w:rFonts w:cs="Arial"/>
          <w:sz w:val="20"/>
        </w:rPr>
        <w:t xml:space="preserve"> nepremičn</w:t>
      </w:r>
      <w:r w:rsidR="008F54F0">
        <w:rPr>
          <w:rFonts w:cs="Arial"/>
          <w:sz w:val="20"/>
        </w:rPr>
        <w:t>o premoženje</w:t>
      </w:r>
      <w:r w:rsidR="00335299">
        <w:rPr>
          <w:rFonts w:cs="Arial"/>
          <w:sz w:val="20"/>
        </w:rPr>
        <w:t xml:space="preserve">: </w:t>
      </w:r>
    </w:p>
    <w:p w14:paraId="46838A1E" w14:textId="77777777" w:rsidR="00BB7913" w:rsidRDefault="00BB7913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455"/>
        <w:gridCol w:w="1690"/>
        <w:gridCol w:w="2475"/>
        <w:gridCol w:w="1553"/>
      </w:tblGrid>
      <w:tr w:rsidR="002E78E0" w:rsidRPr="00DA117E" w14:paraId="355E0A2C" w14:textId="77777777" w:rsidTr="002E7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4CCEF856" w14:textId="47180F55" w:rsidR="002E78E0" w:rsidRPr="00DA117E" w:rsidRDefault="002E78E0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vAlign w:val="center"/>
            <w:hideMark/>
          </w:tcPr>
          <w:p w14:paraId="5DBB7852" w14:textId="073B57AC" w:rsidR="002E78E0" w:rsidRPr="00DA117E" w:rsidRDefault="002E78E0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4E573AE" w:rsidR="002E78E0" w:rsidRPr="00DA117E" w:rsidRDefault="002E78E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Pr="00DA117E">
              <w:rPr>
                <w:rFonts w:cs="Arial"/>
                <w:iCs/>
                <w:sz w:val="20"/>
              </w:rPr>
              <w:t>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vAlign w:val="center"/>
            <w:hideMark/>
          </w:tcPr>
          <w:p w14:paraId="399A7A9F" w14:textId="56ADA3A7" w:rsidR="002E78E0" w:rsidRPr="00DA117E" w:rsidRDefault="002E78E0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61FF6DA0" w:rsidR="002E78E0" w:rsidRPr="00DA117E" w:rsidRDefault="002E78E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2E78E0" w:rsidRPr="00DA117E" w14:paraId="129E9EF4" w14:textId="77777777" w:rsidTr="002E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9CE0FC3" w14:textId="28189A52" w:rsidR="002E78E0" w:rsidRPr="00DA117E" w:rsidRDefault="002E78E0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114/11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73B8F83F" w14:textId="2F785C9C" w:rsidR="002E78E0" w:rsidRPr="00F25755" w:rsidRDefault="002E78E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462-Dolane </w:t>
            </w:r>
          </w:p>
        </w:tc>
        <w:tc>
          <w:tcPr>
            <w:tcW w:w="1690" w:type="dxa"/>
            <w:vAlign w:val="center"/>
          </w:tcPr>
          <w:p w14:paraId="1A1886EB" w14:textId="4A444CE4" w:rsidR="002E78E0" w:rsidRPr="00F25755" w:rsidRDefault="002E78E0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 xml:space="preserve">1.577,00 </w:t>
            </w:r>
            <w:r w:rsidRPr="003F78FE">
              <w:rPr>
                <w:rFonts w:cs="Arial"/>
                <w:b/>
                <w:bCs/>
                <w:sz w:val="20"/>
              </w:rPr>
              <w:t>m</w:t>
            </w:r>
            <w:r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  <w:vAlign w:val="center"/>
          </w:tcPr>
          <w:p w14:paraId="39FCACEE" w14:textId="6685C6AB" w:rsidR="002E78E0" w:rsidRPr="00F25755" w:rsidRDefault="002E78E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nepozidano stavbno zemljišče</w:t>
            </w:r>
          </w:p>
        </w:tc>
        <w:tc>
          <w:tcPr>
            <w:tcW w:w="1553" w:type="dxa"/>
            <w:vAlign w:val="center"/>
          </w:tcPr>
          <w:p w14:paraId="2D82EBD9" w14:textId="03D1CAFD" w:rsidR="002E78E0" w:rsidRPr="00F25755" w:rsidRDefault="002E78E0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7D807ECA" w14:textId="77777777" w:rsidR="00B6523D" w:rsidRDefault="00B6523D" w:rsidP="00B6523D">
      <w:pPr>
        <w:spacing w:line="260" w:lineRule="exact"/>
        <w:jc w:val="both"/>
        <w:rPr>
          <w:rFonts w:cs="Arial"/>
          <w:sz w:val="20"/>
        </w:rPr>
      </w:pPr>
    </w:p>
    <w:p w14:paraId="5059C914" w14:textId="06F0B65B" w:rsidR="00F92EFE" w:rsidRDefault="00917BF7" w:rsidP="00B6523D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Nepremično premoženje se nahaja v Občini </w:t>
      </w:r>
      <w:r w:rsidR="00086FD0">
        <w:rPr>
          <w:rFonts w:cs="Arial"/>
          <w:sz w:val="20"/>
        </w:rPr>
        <w:t>Cirkulane</w:t>
      </w:r>
      <w:r w:rsidR="00D02B46">
        <w:rPr>
          <w:rFonts w:cs="Arial"/>
          <w:sz w:val="20"/>
        </w:rPr>
        <w:t>, po namenski rabi gre za stavbno zemljišče</w:t>
      </w:r>
      <w:r w:rsidR="004F67B1">
        <w:rPr>
          <w:rFonts w:cs="Arial"/>
          <w:sz w:val="20"/>
        </w:rPr>
        <w:t>, površine podeželskega naselja.</w:t>
      </w:r>
      <w:r>
        <w:rPr>
          <w:rFonts w:cs="Arial"/>
          <w:sz w:val="20"/>
        </w:rPr>
        <w:t xml:space="preserve"> </w:t>
      </w:r>
      <w:r w:rsidR="000248B7" w:rsidRPr="00F92EFE">
        <w:rPr>
          <w:rFonts w:cs="Arial"/>
          <w:sz w:val="20"/>
        </w:rPr>
        <w:t xml:space="preserve">V naravi </w:t>
      </w:r>
      <w:r w:rsidR="00F92EFE">
        <w:rPr>
          <w:rFonts w:cs="Arial"/>
          <w:sz w:val="20"/>
        </w:rPr>
        <w:t xml:space="preserve">nepremično premoženje predstavlja nepozidano, komunalno neopremljeno stavbno zemljišče, brez neposrednega dostopa do asfaltirane javne ceste. Dostop do nepremičnega premoženja je omogočen preko sosednjih zemljišč, na katerih ni vpisane služnosti dostopa. </w:t>
      </w:r>
    </w:p>
    <w:p w14:paraId="0B07D03E" w14:textId="77777777" w:rsidR="00A308CE" w:rsidRDefault="00A308CE" w:rsidP="00F076C0">
      <w:pPr>
        <w:spacing w:line="260" w:lineRule="exact"/>
        <w:jc w:val="both"/>
        <w:rPr>
          <w:rFonts w:cs="Arial"/>
          <w:sz w:val="20"/>
        </w:rPr>
      </w:pPr>
    </w:p>
    <w:p w14:paraId="1F52AD5C" w14:textId="16EE73BE" w:rsidR="0031159A" w:rsidRDefault="00D07223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Nepremično premoženje, ki je predmet prodaje je </w:t>
      </w:r>
      <w:r w:rsidR="00B120D7">
        <w:rPr>
          <w:rFonts w:cs="Arial"/>
          <w:sz w:val="20"/>
        </w:rPr>
        <w:t>zemljiškoknjižno urejen</w:t>
      </w:r>
      <w:r>
        <w:rPr>
          <w:rFonts w:cs="Arial"/>
          <w:sz w:val="20"/>
        </w:rPr>
        <w:t>o</w:t>
      </w:r>
      <w:r w:rsidR="00B120D7">
        <w:rPr>
          <w:rFonts w:cs="Arial"/>
          <w:sz w:val="20"/>
        </w:rPr>
        <w:t xml:space="preserve"> in bremen</w:t>
      </w:r>
      <w:r w:rsidR="000248B7">
        <w:rPr>
          <w:rFonts w:cs="Arial"/>
          <w:sz w:val="20"/>
        </w:rPr>
        <w:t xml:space="preserve"> prost</w:t>
      </w:r>
      <w:r>
        <w:rPr>
          <w:rFonts w:cs="Arial"/>
          <w:sz w:val="20"/>
        </w:rPr>
        <w:t>o</w:t>
      </w:r>
      <w:r w:rsidR="00B120D7">
        <w:rPr>
          <w:rFonts w:cs="Arial"/>
          <w:sz w:val="20"/>
        </w:rPr>
        <w:t>.</w:t>
      </w:r>
      <w:r w:rsidR="00FC2815">
        <w:rPr>
          <w:rFonts w:cs="Arial"/>
          <w:sz w:val="20"/>
        </w:rPr>
        <w:t xml:space="preserve"> </w:t>
      </w:r>
      <w:r w:rsidR="00086FD0">
        <w:rPr>
          <w:rFonts w:cs="Arial"/>
          <w:sz w:val="20"/>
        </w:rPr>
        <w:t>Nahaja se na območju predkupne pravice občine.</w:t>
      </w: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A47FF1F" w:rsidR="002E4635" w:rsidRDefault="00EB305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 – predsednica </w:t>
      </w:r>
    </w:p>
    <w:p w14:paraId="54877924" w14:textId="6C9FCBD3" w:rsidR="002E4635" w:rsidRDefault="00EB305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Andreja Kozlar </w:t>
      </w:r>
      <w:r w:rsidR="002E4635">
        <w:rPr>
          <w:rFonts w:cs="Arial"/>
          <w:sz w:val="20"/>
        </w:rPr>
        <w:t>– član</w:t>
      </w:r>
      <w:r w:rsidR="00645680"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425236B6" w:rsidR="002E4635" w:rsidRDefault="00611B0F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Marija Petek </w:t>
      </w:r>
      <w:r w:rsidR="002E4635">
        <w:rPr>
          <w:rFonts w:cs="Arial"/>
          <w:sz w:val="20"/>
        </w:rPr>
        <w:t xml:space="preserve">– članica </w:t>
      </w:r>
    </w:p>
    <w:p w14:paraId="4F530B92" w14:textId="5F541008" w:rsidR="002E4635" w:rsidRDefault="00EB305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Lucija Srebernjak</w:t>
      </w:r>
      <w:r w:rsidR="00645680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4E7CB12D" w14:textId="6421BF73" w:rsidR="006E6863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</w:t>
      </w:r>
      <w:r w:rsidR="000248B7">
        <w:rPr>
          <w:rFonts w:cs="Arial"/>
          <w:sz w:val="20"/>
        </w:rPr>
        <w:t>o premoženje</w:t>
      </w:r>
      <w:r>
        <w:rPr>
          <w:rFonts w:cs="Arial"/>
          <w:sz w:val="20"/>
        </w:rPr>
        <w:t xml:space="preserve">, ki </w:t>
      </w:r>
      <w:r w:rsidR="000248B7">
        <w:rPr>
          <w:rFonts w:cs="Arial"/>
          <w:sz w:val="20"/>
        </w:rPr>
        <w:t xml:space="preserve">je </w:t>
      </w:r>
      <w:r>
        <w:rPr>
          <w:rFonts w:cs="Arial"/>
          <w:sz w:val="20"/>
        </w:rPr>
        <w:t xml:space="preserve">predmet prodaje, je oceno vrednosti opravil </w:t>
      </w:r>
      <w:r w:rsidR="006E6863">
        <w:rPr>
          <w:rFonts w:cs="Arial"/>
          <w:sz w:val="20"/>
        </w:rPr>
        <w:t xml:space="preserve">Samo Kovačič, univ. inž. gr., pooblaščeni ocenjevalec vrednosti nepremičnin Slovenskega inštituta za revizijo in sodni cenilec za gradbeno stroko. </w:t>
      </w:r>
    </w:p>
    <w:p w14:paraId="165EFF3C" w14:textId="77777777" w:rsidR="006E6863" w:rsidRDefault="006E6863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lastRenderedPageBreak/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EFFD0B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</w:t>
      </w:r>
      <w:r w:rsidR="00FC2815">
        <w:rPr>
          <w:rFonts w:cs="Arial"/>
          <w:sz w:val="20"/>
        </w:rPr>
        <w:t>ega premoženja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1DF5FCB7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</w:t>
      </w:r>
      <w:r w:rsidR="00FC2815">
        <w:rPr>
          <w:rFonts w:cs="Arial"/>
          <w:sz w:val="20"/>
        </w:rPr>
        <w:t xml:space="preserve">no premoženje, </w:t>
      </w:r>
      <w:proofErr w:type="spellStart"/>
      <w:r w:rsidR="00FC2815">
        <w:rPr>
          <w:rFonts w:cs="Arial"/>
          <w:sz w:val="20"/>
        </w:rPr>
        <w:t>parc</w:t>
      </w:r>
      <w:proofErr w:type="spellEnd"/>
      <w:r w:rsidR="00FC2815">
        <w:rPr>
          <w:rFonts w:cs="Arial"/>
          <w:sz w:val="20"/>
        </w:rPr>
        <w:t xml:space="preserve">. št. </w:t>
      </w:r>
      <w:r w:rsidR="002F7FFC">
        <w:rPr>
          <w:rFonts w:cs="Arial"/>
          <w:sz w:val="20"/>
        </w:rPr>
        <w:t>114/11, k. o. 462 – Dolane</w:t>
      </w:r>
      <w:r w:rsidR="00324747">
        <w:rPr>
          <w:rFonts w:cs="Arial"/>
          <w:sz w:val="20"/>
        </w:rPr>
        <w:t xml:space="preserve">, v deležu </w:t>
      </w:r>
      <w:r w:rsidR="00FC2815">
        <w:rPr>
          <w:rFonts w:cs="Arial"/>
          <w:sz w:val="20"/>
        </w:rPr>
        <w:t>1/</w:t>
      </w:r>
      <w:r w:rsidR="00324747">
        <w:rPr>
          <w:rFonts w:cs="Arial"/>
          <w:sz w:val="20"/>
        </w:rPr>
        <w:t>1</w:t>
      </w:r>
      <w:r w:rsidR="00FC2815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2F7FFC">
        <w:rPr>
          <w:rFonts w:cs="Arial"/>
          <w:b/>
          <w:bCs/>
          <w:sz w:val="20"/>
          <w:u w:val="single"/>
        </w:rPr>
        <w:t>25</w:t>
      </w:r>
      <w:r w:rsidR="0021355C">
        <w:rPr>
          <w:rFonts w:cs="Arial"/>
          <w:b/>
          <w:bCs/>
          <w:sz w:val="20"/>
          <w:u w:val="single"/>
        </w:rPr>
        <w:t>.</w:t>
      </w:r>
      <w:r w:rsidR="00F92EFE">
        <w:rPr>
          <w:rFonts w:cs="Arial"/>
          <w:b/>
          <w:bCs/>
          <w:sz w:val="20"/>
          <w:u w:val="single"/>
        </w:rPr>
        <w:t>232</w:t>
      </w:r>
      <w:r w:rsidR="0021355C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73F40EBE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pogajanj</w:t>
      </w:r>
      <w:r w:rsidR="00F34118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12B01E8C" w14:textId="48D25D42" w:rsidR="0021355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</w:t>
      </w:r>
      <w:r w:rsidR="0021355C">
        <w:rPr>
          <w:rFonts w:cs="Arial"/>
          <w:sz w:val="20"/>
        </w:rPr>
        <w:t xml:space="preserve">no premoženje </w:t>
      </w:r>
      <w:r w:rsidRPr="00FF428C">
        <w:rPr>
          <w:rFonts w:cs="Arial"/>
          <w:sz w:val="20"/>
        </w:rPr>
        <w:t>ponudil najvišjo odkupno ceno</w:t>
      </w:r>
      <w:r w:rsidR="0052706B">
        <w:rPr>
          <w:rFonts w:cs="Arial"/>
          <w:sz w:val="20"/>
        </w:rPr>
        <w:t xml:space="preserve"> v kolikor občina ne bo uveljavljala predkupne pravice.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7E896299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596B83">
        <w:rPr>
          <w:rFonts w:cs="Arial"/>
          <w:sz w:val="20"/>
        </w:rPr>
        <w:t xml:space="preserve">o premoženje </w:t>
      </w:r>
      <w:r w:rsidR="00FF428C" w:rsidRPr="00FF428C">
        <w:rPr>
          <w:rFonts w:cs="Arial"/>
          <w:sz w:val="20"/>
        </w:rPr>
        <w:t>bo prodan</w:t>
      </w:r>
      <w:r w:rsidR="00596B83">
        <w:rPr>
          <w:rFonts w:cs="Arial"/>
          <w:sz w:val="20"/>
        </w:rPr>
        <w:t>o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32291C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1149DD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površin niti za </w:t>
      </w:r>
      <w:r w:rsidR="000D5289">
        <w:rPr>
          <w:rFonts w:cs="Arial"/>
          <w:sz w:val="20"/>
          <w:lang w:eastAsia="sl-SI"/>
        </w:rPr>
        <w:t>nj</w:t>
      </w:r>
      <w:r w:rsidR="001149DD">
        <w:rPr>
          <w:rFonts w:cs="Arial"/>
          <w:sz w:val="20"/>
          <w:lang w:eastAsia="sl-SI"/>
        </w:rPr>
        <w:t>ihov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5ED58540" w:rsidR="00437BD8" w:rsidRPr="007215E3" w:rsidRDefault="00FF428C" w:rsidP="007215E3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09517E4A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03615B">
        <w:rPr>
          <w:rFonts w:cs="Arial"/>
          <w:b/>
          <w:sz w:val="20"/>
        </w:rPr>
        <w:t>2</w:t>
      </w:r>
      <w:r w:rsidR="00596B83">
        <w:rPr>
          <w:rFonts w:cs="Arial"/>
          <w:b/>
          <w:sz w:val="20"/>
        </w:rPr>
        <w:t>.</w:t>
      </w:r>
      <w:r w:rsidR="0003615B">
        <w:rPr>
          <w:rFonts w:cs="Arial"/>
          <w:b/>
          <w:sz w:val="20"/>
        </w:rPr>
        <w:t>6</w:t>
      </w:r>
      <w:r w:rsidR="00596B83">
        <w:rPr>
          <w:rFonts w:cs="Arial"/>
          <w:b/>
          <w:sz w:val="20"/>
        </w:rPr>
        <w:t>00,00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5463B5A7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lastRenderedPageBreak/>
        <w:t xml:space="preserve">Nakazilo se izvede na račun št. </w:t>
      </w:r>
      <w:r w:rsidR="00E56F67">
        <w:rPr>
          <w:rFonts w:cs="Arial"/>
          <w:sz w:val="20"/>
        </w:rPr>
        <w:t>SI56 01100 6300109972</w:t>
      </w:r>
      <w:r w:rsidRPr="00437BD8">
        <w:rPr>
          <w:rFonts w:cs="Arial"/>
          <w:sz w:val="20"/>
        </w:rPr>
        <w:t xml:space="preserve"> sklic na številko </w:t>
      </w:r>
      <w:r w:rsidR="00E56F67">
        <w:rPr>
          <w:rFonts w:cs="Arial"/>
          <w:sz w:val="20"/>
        </w:rPr>
        <w:t>18 31305-</w:t>
      </w:r>
      <w:r w:rsidR="007C4BAD">
        <w:rPr>
          <w:rFonts w:cs="Arial"/>
          <w:sz w:val="20"/>
        </w:rPr>
        <w:t>7221002</w:t>
      </w:r>
      <w:r w:rsidR="00E56F67">
        <w:rPr>
          <w:rFonts w:cs="Arial"/>
          <w:sz w:val="20"/>
        </w:rPr>
        <w:t>-1534160</w:t>
      </w:r>
      <w:r w:rsidR="00B9731C">
        <w:rPr>
          <w:rFonts w:cs="Arial"/>
          <w:sz w:val="20"/>
        </w:rPr>
        <w:t>4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7C4BAD">
        <w:rPr>
          <w:rFonts w:cs="Arial"/>
          <w:sz w:val="20"/>
          <w:u w:val="single"/>
        </w:rPr>
        <w:t>562/2023-3130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253EDEF6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324747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17</w:t>
      </w:r>
      <w:r w:rsidR="0083270F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FA443A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83270F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A443A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4065E3CF" w:rsidR="00437BD8" w:rsidRPr="007215E3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2477A630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Ponudniki pošljejo ponudbe oziroma ponudbe prinesejo osebno v zaprti pisemski ovojnici z navedbo »JZP </w:t>
      </w:r>
      <w:r w:rsidR="001149DD">
        <w:rPr>
          <w:rFonts w:cs="Arial"/>
          <w:sz w:val="20"/>
        </w:rPr>
        <w:t>477-</w:t>
      </w:r>
      <w:r w:rsidR="00FA443A">
        <w:rPr>
          <w:rFonts w:cs="Arial"/>
          <w:sz w:val="20"/>
        </w:rPr>
        <w:t>562/2023-3130</w:t>
      </w:r>
      <w:r w:rsidR="00E56F67">
        <w:rPr>
          <w:rFonts w:cs="Arial"/>
          <w:sz w:val="20"/>
        </w:rPr>
        <w:t xml:space="preserve"> 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3A6AE763" w14:textId="77777777" w:rsidR="00411161" w:rsidRPr="009D5B47" w:rsidRDefault="00411161" w:rsidP="00411161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1418D571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3247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18</w:t>
      </w:r>
      <w:r w:rsidR="00B9731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DC267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B9731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DC267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1417D804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324747">
        <w:rPr>
          <w:rFonts w:cs="Arial"/>
          <w:b/>
          <w:sz w:val="20"/>
        </w:rPr>
        <w:t>20</w:t>
      </w:r>
      <w:r w:rsidR="00410172">
        <w:rPr>
          <w:rFonts w:cs="Arial"/>
          <w:b/>
          <w:sz w:val="20"/>
        </w:rPr>
        <w:t xml:space="preserve">. </w:t>
      </w:r>
      <w:r w:rsidR="00FC4066">
        <w:rPr>
          <w:rFonts w:cs="Arial"/>
          <w:b/>
          <w:sz w:val="20"/>
        </w:rPr>
        <w:t>3</w:t>
      </w:r>
      <w:r w:rsidR="00410172">
        <w:rPr>
          <w:rFonts w:cs="Arial"/>
          <w:b/>
          <w:sz w:val="20"/>
        </w:rPr>
        <w:t>. 202</w:t>
      </w:r>
      <w:r w:rsidR="00FC4066">
        <w:rPr>
          <w:rFonts w:cs="Arial"/>
          <w:b/>
          <w:sz w:val="20"/>
        </w:rPr>
        <w:t>5</w:t>
      </w:r>
      <w:r w:rsidRPr="00437BD8">
        <w:rPr>
          <w:rFonts w:cs="Arial"/>
          <w:b/>
          <w:sz w:val="20"/>
        </w:rPr>
        <w:t xml:space="preserve"> s pričetkom ob </w:t>
      </w:r>
      <w:r w:rsidR="00797F99">
        <w:rPr>
          <w:rFonts w:cs="Arial"/>
          <w:b/>
          <w:sz w:val="20"/>
        </w:rPr>
        <w:t>1</w:t>
      </w:r>
      <w:r w:rsidR="00324747">
        <w:rPr>
          <w:rFonts w:cs="Arial"/>
          <w:b/>
          <w:sz w:val="20"/>
        </w:rPr>
        <w:t>0</w:t>
      </w:r>
      <w:r w:rsidR="00410172">
        <w:rPr>
          <w:rFonts w:cs="Arial"/>
          <w:b/>
          <w:sz w:val="20"/>
        </w:rPr>
        <w:t>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6D040A9B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6A6C4A">
          <w:rPr>
            <w:rFonts w:cs="Arial"/>
            <w:b/>
            <w:bCs/>
            <w:i/>
            <w:iCs/>
            <w:color w:val="0000FF"/>
            <w:sz w:val="20"/>
            <w:u w:val="single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</w:t>
      </w:r>
      <w:r w:rsidR="001149DD">
        <w:rPr>
          <w:rFonts w:cs="Arial"/>
          <w:b/>
          <w:bCs/>
          <w:i/>
          <w:iCs/>
          <w:sz w:val="20"/>
        </w:rPr>
        <w:t>. 477-</w:t>
      </w:r>
      <w:r w:rsidR="00E05EBB">
        <w:rPr>
          <w:rFonts w:cs="Arial"/>
          <w:b/>
          <w:bCs/>
          <w:i/>
          <w:iCs/>
          <w:sz w:val="20"/>
        </w:rPr>
        <w:t>562/2023-3130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324747">
        <w:rPr>
          <w:rFonts w:cs="Arial"/>
          <w:b/>
          <w:bCs/>
          <w:i/>
          <w:iCs/>
          <w:sz w:val="20"/>
        </w:rPr>
        <w:t>18</w:t>
      </w:r>
      <w:r w:rsidR="00CC1C9B">
        <w:rPr>
          <w:rFonts w:cs="Arial"/>
          <w:b/>
          <w:bCs/>
          <w:i/>
          <w:iCs/>
          <w:sz w:val="20"/>
        </w:rPr>
        <w:t xml:space="preserve">. </w:t>
      </w:r>
      <w:r w:rsidR="00E05EBB">
        <w:rPr>
          <w:rFonts w:cs="Arial"/>
          <w:b/>
          <w:bCs/>
          <w:i/>
          <w:iCs/>
          <w:sz w:val="20"/>
        </w:rPr>
        <w:t>3</w:t>
      </w:r>
      <w:r w:rsidR="00CC1C9B">
        <w:rPr>
          <w:rFonts w:cs="Arial"/>
          <w:b/>
          <w:bCs/>
          <w:i/>
          <w:iCs/>
          <w:sz w:val="20"/>
        </w:rPr>
        <w:t>. 202</w:t>
      </w:r>
      <w:r w:rsidR="00E05EBB">
        <w:rPr>
          <w:rFonts w:cs="Arial"/>
          <w:b/>
          <w:bCs/>
          <w:i/>
          <w:iCs/>
          <w:sz w:val="20"/>
        </w:rPr>
        <w:t>5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0BBFA769" w:rsidR="002E4765" w:rsidRPr="002E4765" w:rsidRDefault="00FF428C" w:rsidP="002E4765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 xml:space="preserve">Za dodatne informacije v zvezi s predmetom javnega zbiranja ponudb se obrnite na </w:t>
      </w:r>
      <w:r w:rsidR="008F7F8A">
        <w:rPr>
          <w:rFonts w:cs="Arial"/>
          <w:sz w:val="20"/>
        </w:rPr>
        <w:t>Marijo Petek</w:t>
      </w:r>
      <w:r w:rsidRPr="00FF428C">
        <w:rPr>
          <w:rFonts w:cs="Arial"/>
          <w:sz w:val="20"/>
        </w:rPr>
        <w:t xml:space="preserve">, telefon 01 478 </w:t>
      </w:r>
      <w:r w:rsidR="008F7F8A">
        <w:rPr>
          <w:rFonts w:cs="Arial"/>
          <w:sz w:val="20"/>
        </w:rPr>
        <w:t>8334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="008F7F8A" w:rsidRPr="00B67DEB">
          <w:rPr>
            <w:rStyle w:val="Hiperpovezava"/>
            <w:rFonts w:cs="Arial"/>
            <w:sz w:val="20"/>
          </w:rPr>
          <w:t>marija.petek@gov.si</w:t>
        </w:r>
      </w:hyperlink>
      <w:r w:rsidR="008F7F8A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0A547AE8" w14:textId="77777777" w:rsidR="002E4765" w:rsidRDefault="002E4765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000000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9D3785C" w14:textId="6ABB0914" w:rsidR="00FF428C" w:rsidRPr="008F7F8A" w:rsidRDefault="00F73BE7" w:rsidP="00961C4D">
      <w:pPr>
        <w:tabs>
          <w:tab w:val="center" w:pos="5670"/>
        </w:tabs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Mojca Ramšak Pešec</w:t>
      </w:r>
    </w:p>
    <w:p w14:paraId="74D26B31" w14:textId="1C92D2D8" w:rsidR="008F7F8A" w:rsidRPr="008F7F8A" w:rsidRDefault="00F73BE7" w:rsidP="00961C4D">
      <w:pPr>
        <w:tabs>
          <w:tab w:val="center" w:pos="5670"/>
        </w:tabs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državna sekretarka</w:t>
      </w: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17858275" w14:textId="2BF2867E" w:rsidR="0048114B" w:rsidRDefault="0048114B" w:rsidP="0048114B">
      <w:pPr>
        <w:ind w:right="-54"/>
        <w:jc w:val="center"/>
        <w:rPr>
          <w:rFonts w:cs="Arial"/>
          <w:sz w:val="20"/>
        </w:rPr>
      </w:pPr>
      <w:r w:rsidRPr="0048114B">
        <w:rPr>
          <w:rFonts w:cs="Arial"/>
          <w:noProof/>
          <w:sz w:val="20"/>
        </w:rPr>
        <w:drawing>
          <wp:inline distT="0" distB="0" distL="0" distR="0" wp14:anchorId="121E6139" wp14:editId="5DEC2878">
            <wp:extent cx="4486901" cy="2791215"/>
            <wp:effectExtent l="0" t="0" r="0" b="9525"/>
            <wp:docPr id="217211916" name="Slika 1" descr="Iz slike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11916" name="Slika 1" descr="Iz slike je razvidna lokacija nepremičnine, ki je predmet prodaj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A8938" w14:textId="1431575F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2608826" w14:textId="77777777" w:rsidR="002F2604" w:rsidRDefault="002F2604" w:rsidP="002F2604">
      <w:pPr>
        <w:pStyle w:val="Navadensplet"/>
      </w:pPr>
      <w:r>
        <w:rPr>
          <w:noProof/>
        </w:rPr>
        <w:lastRenderedPageBreak/>
        <w:drawing>
          <wp:inline distT="0" distB="0" distL="0" distR="0" wp14:anchorId="3C53E230" wp14:editId="5F9338D2">
            <wp:extent cx="5760000" cy="4320000"/>
            <wp:effectExtent l="0" t="0" r="0" b="4445"/>
            <wp:docPr id="1812630937" name="Slika 2" descr="Iz slike je razvidno dejansko stanj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30937" name="Slika 2" descr="Iz slike je razvidno dejansko stanje nepremičnin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5973" w14:textId="43F196D4" w:rsidR="007D5BB0" w:rsidRDefault="007D5BB0" w:rsidP="006559B3">
      <w:pPr>
        <w:jc w:val="center"/>
        <w:rPr>
          <w:noProof/>
        </w:rPr>
      </w:pPr>
    </w:p>
    <w:p w14:paraId="43DC2504" w14:textId="77777777" w:rsidR="00FE1DBE" w:rsidRDefault="00FE1DBE" w:rsidP="00892A75">
      <w:pPr>
        <w:pStyle w:val="Navadensplet"/>
      </w:pPr>
    </w:p>
    <w:p w14:paraId="0E847F9B" w14:textId="26340927" w:rsidR="00892A75" w:rsidRDefault="00892A75" w:rsidP="00892A75">
      <w:pPr>
        <w:pStyle w:val="Navadensplet"/>
      </w:pPr>
    </w:p>
    <w:p w14:paraId="6AE2C4DE" w14:textId="521B1A94" w:rsidR="00FE1DBE" w:rsidRDefault="00E9143D" w:rsidP="00E404A7">
      <w:pPr>
        <w:jc w:val="both"/>
        <w:rPr>
          <w:noProof/>
        </w:rPr>
      </w:pPr>
      <w:r w:rsidRPr="00E9143D">
        <w:rPr>
          <w:noProof/>
        </w:rPr>
        <w:t xml:space="preserve"> </w:t>
      </w:r>
      <w:r w:rsidR="00FE1DBE" w:rsidRPr="00FE1DBE">
        <w:rPr>
          <w:noProof/>
        </w:rPr>
        <w:t xml:space="preserve"> </w:t>
      </w:r>
    </w:p>
    <w:p w14:paraId="1A5D586D" w14:textId="0A1EB873" w:rsidR="00E9143D" w:rsidRDefault="00E9143D" w:rsidP="00E404A7">
      <w:pPr>
        <w:jc w:val="both"/>
        <w:rPr>
          <w:noProof/>
        </w:rPr>
      </w:pPr>
    </w:p>
    <w:sectPr w:rsidR="00E9143D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E946" w14:textId="77777777" w:rsidR="003B7250" w:rsidRDefault="003B7250">
      <w:r>
        <w:separator/>
      </w:r>
    </w:p>
  </w:endnote>
  <w:endnote w:type="continuationSeparator" w:id="0">
    <w:p w14:paraId="11301448" w14:textId="77777777" w:rsidR="003B7250" w:rsidRDefault="003B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5E82" w14:textId="77777777" w:rsidR="003B7250" w:rsidRDefault="003B7250">
      <w:r>
        <w:separator/>
      </w:r>
    </w:p>
  </w:footnote>
  <w:footnote w:type="continuationSeparator" w:id="0">
    <w:p w14:paraId="17F3E252" w14:textId="77777777" w:rsidR="003B7250" w:rsidRDefault="003B7250">
      <w:r>
        <w:continuationSeparator/>
      </w:r>
    </w:p>
  </w:footnote>
  <w:footnote w:id="1">
    <w:p w14:paraId="6B7DEBF5" w14:textId="20C97E28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324747">
        <w:rPr>
          <w:rFonts w:ascii="Arial" w:hAnsi="Arial" w:cs="Arial"/>
          <w:i/>
          <w:iCs/>
          <w:sz w:val="18"/>
          <w:szCs w:val="18"/>
        </w:rPr>
        <w:t>17</w:t>
      </w:r>
      <w:r w:rsidR="00B9731C">
        <w:rPr>
          <w:rFonts w:ascii="Arial" w:hAnsi="Arial" w:cs="Arial"/>
          <w:i/>
          <w:iCs/>
          <w:sz w:val="18"/>
          <w:szCs w:val="18"/>
        </w:rPr>
        <w:t xml:space="preserve">. </w:t>
      </w:r>
      <w:r w:rsidR="00951DF4">
        <w:rPr>
          <w:rFonts w:ascii="Arial" w:hAnsi="Arial" w:cs="Arial"/>
          <w:i/>
          <w:iCs/>
          <w:sz w:val="18"/>
          <w:szCs w:val="18"/>
        </w:rPr>
        <w:t>3</w:t>
      </w:r>
      <w:r w:rsidR="00B9731C">
        <w:rPr>
          <w:rFonts w:ascii="Arial" w:hAnsi="Arial" w:cs="Arial"/>
          <w:i/>
          <w:iCs/>
          <w:sz w:val="18"/>
          <w:szCs w:val="18"/>
        </w:rPr>
        <w:t>. 202</w:t>
      </w:r>
      <w:r w:rsidR="00951DF4">
        <w:rPr>
          <w:rFonts w:ascii="Arial" w:hAnsi="Arial" w:cs="Arial"/>
          <w:i/>
          <w:iCs/>
          <w:sz w:val="18"/>
          <w:szCs w:val="18"/>
        </w:rPr>
        <w:t>5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Pr="001149DD" w:rsidRDefault="00000000" w:rsidP="00437BD8">
      <w:pPr>
        <w:pStyle w:val="Sprotnaopomba-besedilo"/>
        <w:rPr>
          <w:color w:val="0000FF"/>
          <w:u w:val="single"/>
        </w:rPr>
      </w:pPr>
      <w:hyperlink r:id="rId1" w:history="1">
        <w:r w:rsidR="00437BD8" w:rsidRPr="001149DD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C3449"/>
    <w:multiLevelType w:val="hybridMultilevel"/>
    <w:tmpl w:val="30BACD1E"/>
    <w:lvl w:ilvl="0" w:tplc="DD8E1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801D7"/>
    <w:multiLevelType w:val="hybridMultilevel"/>
    <w:tmpl w:val="7EE6A8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B1A8D"/>
    <w:multiLevelType w:val="hybridMultilevel"/>
    <w:tmpl w:val="AC909DFA"/>
    <w:lvl w:ilvl="0" w:tplc="31EA451C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803434">
    <w:abstractNumId w:val="26"/>
  </w:num>
  <w:num w:numId="2" w16cid:durableId="483667542">
    <w:abstractNumId w:val="10"/>
  </w:num>
  <w:num w:numId="3" w16cid:durableId="1587807887">
    <w:abstractNumId w:val="15"/>
  </w:num>
  <w:num w:numId="4" w16cid:durableId="905381192">
    <w:abstractNumId w:val="4"/>
  </w:num>
  <w:num w:numId="5" w16cid:durableId="570047419">
    <w:abstractNumId w:val="5"/>
  </w:num>
  <w:num w:numId="6" w16cid:durableId="2118329767">
    <w:abstractNumId w:val="24"/>
  </w:num>
  <w:num w:numId="7" w16cid:durableId="43335793">
    <w:abstractNumId w:val="17"/>
  </w:num>
  <w:num w:numId="8" w16cid:durableId="1638560489">
    <w:abstractNumId w:val="25"/>
  </w:num>
  <w:num w:numId="9" w16cid:durableId="1479882454">
    <w:abstractNumId w:val="8"/>
  </w:num>
  <w:num w:numId="10" w16cid:durableId="1023213638">
    <w:abstractNumId w:val="0"/>
  </w:num>
  <w:num w:numId="11" w16cid:durableId="223955635">
    <w:abstractNumId w:val="14"/>
  </w:num>
  <w:num w:numId="12" w16cid:durableId="1684935116">
    <w:abstractNumId w:val="2"/>
  </w:num>
  <w:num w:numId="13" w16cid:durableId="727536570">
    <w:abstractNumId w:val="21"/>
  </w:num>
  <w:num w:numId="14" w16cid:durableId="1550336703">
    <w:abstractNumId w:val="19"/>
  </w:num>
  <w:num w:numId="15" w16cid:durableId="1616404603">
    <w:abstractNumId w:val="7"/>
  </w:num>
  <w:num w:numId="16" w16cid:durableId="1406339702">
    <w:abstractNumId w:val="20"/>
  </w:num>
  <w:num w:numId="17" w16cid:durableId="2074162047">
    <w:abstractNumId w:val="27"/>
  </w:num>
  <w:num w:numId="18" w16cid:durableId="699282398">
    <w:abstractNumId w:val="29"/>
  </w:num>
  <w:num w:numId="19" w16cid:durableId="1036008813">
    <w:abstractNumId w:val="18"/>
  </w:num>
  <w:num w:numId="20" w16cid:durableId="979573249">
    <w:abstractNumId w:val="28"/>
  </w:num>
  <w:num w:numId="21" w16cid:durableId="30499065">
    <w:abstractNumId w:val="3"/>
  </w:num>
  <w:num w:numId="22" w16cid:durableId="1428965407">
    <w:abstractNumId w:val="16"/>
  </w:num>
  <w:num w:numId="23" w16cid:durableId="17310780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6997367">
    <w:abstractNumId w:val="11"/>
  </w:num>
  <w:num w:numId="25" w16cid:durableId="605505995">
    <w:abstractNumId w:val="1"/>
  </w:num>
  <w:num w:numId="26" w16cid:durableId="1575817063">
    <w:abstractNumId w:val="12"/>
  </w:num>
  <w:num w:numId="27" w16cid:durableId="1258174854">
    <w:abstractNumId w:val="6"/>
  </w:num>
  <w:num w:numId="28" w16cid:durableId="509759224">
    <w:abstractNumId w:val="9"/>
  </w:num>
  <w:num w:numId="29" w16cid:durableId="81074745">
    <w:abstractNumId w:val="23"/>
  </w:num>
  <w:num w:numId="30" w16cid:durableId="1134370821">
    <w:abstractNumId w:val="30"/>
  </w:num>
  <w:num w:numId="31" w16cid:durableId="1340817750">
    <w:abstractNumId w:val="13"/>
  </w:num>
  <w:num w:numId="32" w16cid:durableId="8664040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BCF"/>
    <w:rsid w:val="00004D90"/>
    <w:rsid w:val="000056B2"/>
    <w:rsid w:val="000070AC"/>
    <w:rsid w:val="00013EAB"/>
    <w:rsid w:val="00017D2F"/>
    <w:rsid w:val="000203EA"/>
    <w:rsid w:val="000207D3"/>
    <w:rsid w:val="0002232D"/>
    <w:rsid w:val="00022EB4"/>
    <w:rsid w:val="00023A88"/>
    <w:rsid w:val="000248B7"/>
    <w:rsid w:val="000266FE"/>
    <w:rsid w:val="00027AE0"/>
    <w:rsid w:val="0003079B"/>
    <w:rsid w:val="00031B86"/>
    <w:rsid w:val="00031FFD"/>
    <w:rsid w:val="000354DC"/>
    <w:rsid w:val="0003615B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6FD0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35AE"/>
    <w:rsid w:val="000B5A0C"/>
    <w:rsid w:val="000C0AFE"/>
    <w:rsid w:val="000C4445"/>
    <w:rsid w:val="000D0062"/>
    <w:rsid w:val="000D2307"/>
    <w:rsid w:val="000D5289"/>
    <w:rsid w:val="000D6EBE"/>
    <w:rsid w:val="000E27C2"/>
    <w:rsid w:val="000E56AC"/>
    <w:rsid w:val="000E7C04"/>
    <w:rsid w:val="000F083F"/>
    <w:rsid w:val="000F1257"/>
    <w:rsid w:val="000F3C99"/>
    <w:rsid w:val="00110CFE"/>
    <w:rsid w:val="001114AA"/>
    <w:rsid w:val="001149DD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591D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04BD"/>
    <w:rsid w:val="00201517"/>
    <w:rsid w:val="00202378"/>
    <w:rsid w:val="00202A77"/>
    <w:rsid w:val="002106A0"/>
    <w:rsid w:val="002115A9"/>
    <w:rsid w:val="0021355C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319A"/>
    <w:rsid w:val="0024547A"/>
    <w:rsid w:val="002462A7"/>
    <w:rsid w:val="00252456"/>
    <w:rsid w:val="002543A5"/>
    <w:rsid w:val="00262FA5"/>
    <w:rsid w:val="00262FED"/>
    <w:rsid w:val="00263203"/>
    <w:rsid w:val="00266117"/>
    <w:rsid w:val="002667D0"/>
    <w:rsid w:val="00271CE5"/>
    <w:rsid w:val="00275687"/>
    <w:rsid w:val="002777AC"/>
    <w:rsid w:val="00282020"/>
    <w:rsid w:val="002835BA"/>
    <w:rsid w:val="00286027"/>
    <w:rsid w:val="0029444D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155F"/>
    <w:rsid w:val="002C21FF"/>
    <w:rsid w:val="002C4206"/>
    <w:rsid w:val="002C5924"/>
    <w:rsid w:val="002D456A"/>
    <w:rsid w:val="002D5B0C"/>
    <w:rsid w:val="002D61AC"/>
    <w:rsid w:val="002D710D"/>
    <w:rsid w:val="002E0C1B"/>
    <w:rsid w:val="002E1ECC"/>
    <w:rsid w:val="002E4635"/>
    <w:rsid w:val="002E4765"/>
    <w:rsid w:val="002E4C59"/>
    <w:rsid w:val="002E5123"/>
    <w:rsid w:val="002E78E0"/>
    <w:rsid w:val="002F09A6"/>
    <w:rsid w:val="002F19B9"/>
    <w:rsid w:val="002F1DCF"/>
    <w:rsid w:val="002F2604"/>
    <w:rsid w:val="002F29D2"/>
    <w:rsid w:val="002F3349"/>
    <w:rsid w:val="002F3CDC"/>
    <w:rsid w:val="002F43C6"/>
    <w:rsid w:val="002F7FFC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2291C"/>
    <w:rsid w:val="00324747"/>
    <w:rsid w:val="00325A48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B7250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3F78FE"/>
    <w:rsid w:val="004012F9"/>
    <w:rsid w:val="00402ABC"/>
    <w:rsid w:val="0040383E"/>
    <w:rsid w:val="0040755E"/>
    <w:rsid w:val="00410172"/>
    <w:rsid w:val="00411161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93D"/>
    <w:rsid w:val="00437BD8"/>
    <w:rsid w:val="00441A04"/>
    <w:rsid w:val="00442633"/>
    <w:rsid w:val="00444866"/>
    <w:rsid w:val="00445F6E"/>
    <w:rsid w:val="00446898"/>
    <w:rsid w:val="00450112"/>
    <w:rsid w:val="00452853"/>
    <w:rsid w:val="00456295"/>
    <w:rsid w:val="0045722C"/>
    <w:rsid w:val="00460A42"/>
    <w:rsid w:val="00464756"/>
    <w:rsid w:val="00464DAC"/>
    <w:rsid w:val="00467059"/>
    <w:rsid w:val="00467317"/>
    <w:rsid w:val="00471D6E"/>
    <w:rsid w:val="004778D2"/>
    <w:rsid w:val="00480477"/>
    <w:rsid w:val="0048114B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12D1"/>
    <w:rsid w:val="004D3DD5"/>
    <w:rsid w:val="004D4898"/>
    <w:rsid w:val="004E32A5"/>
    <w:rsid w:val="004E6497"/>
    <w:rsid w:val="004E71A1"/>
    <w:rsid w:val="004F1416"/>
    <w:rsid w:val="004F3B43"/>
    <w:rsid w:val="004F463C"/>
    <w:rsid w:val="004F5EA4"/>
    <w:rsid w:val="004F67B1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06B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3DA4"/>
    <w:rsid w:val="00565178"/>
    <w:rsid w:val="0056609E"/>
    <w:rsid w:val="00567106"/>
    <w:rsid w:val="005869E9"/>
    <w:rsid w:val="00591BF9"/>
    <w:rsid w:val="00596B83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7E8"/>
    <w:rsid w:val="00607F9C"/>
    <w:rsid w:val="00611B0F"/>
    <w:rsid w:val="00623B06"/>
    <w:rsid w:val="00627DF2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46FF3"/>
    <w:rsid w:val="00651288"/>
    <w:rsid w:val="006559B3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0E07"/>
    <w:rsid w:val="00681366"/>
    <w:rsid w:val="006856C6"/>
    <w:rsid w:val="00686578"/>
    <w:rsid w:val="00692DF2"/>
    <w:rsid w:val="0069597E"/>
    <w:rsid w:val="006A16F4"/>
    <w:rsid w:val="006A6C4A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6863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15E3"/>
    <w:rsid w:val="00722AE9"/>
    <w:rsid w:val="00723286"/>
    <w:rsid w:val="00727859"/>
    <w:rsid w:val="007306D2"/>
    <w:rsid w:val="00733017"/>
    <w:rsid w:val="00734B95"/>
    <w:rsid w:val="00735669"/>
    <w:rsid w:val="007366B2"/>
    <w:rsid w:val="0073747E"/>
    <w:rsid w:val="00740407"/>
    <w:rsid w:val="0074176F"/>
    <w:rsid w:val="007434F9"/>
    <w:rsid w:val="00747FA2"/>
    <w:rsid w:val="007535A5"/>
    <w:rsid w:val="00754946"/>
    <w:rsid w:val="00754A54"/>
    <w:rsid w:val="00757895"/>
    <w:rsid w:val="00765E84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97F99"/>
    <w:rsid w:val="007A4A6D"/>
    <w:rsid w:val="007A5A4F"/>
    <w:rsid w:val="007B0708"/>
    <w:rsid w:val="007B0F27"/>
    <w:rsid w:val="007B2417"/>
    <w:rsid w:val="007B25A6"/>
    <w:rsid w:val="007B718F"/>
    <w:rsid w:val="007C0998"/>
    <w:rsid w:val="007C4BAD"/>
    <w:rsid w:val="007C4FE6"/>
    <w:rsid w:val="007C509A"/>
    <w:rsid w:val="007C7128"/>
    <w:rsid w:val="007C7745"/>
    <w:rsid w:val="007C7DCC"/>
    <w:rsid w:val="007D1BCF"/>
    <w:rsid w:val="007D252A"/>
    <w:rsid w:val="007D5BB0"/>
    <w:rsid w:val="007D6B11"/>
    <w:rsid w:val="007D75CF"/>
    <w:rsid w:val="007E14BC"/>
    <w:rsid w:val="007E31EC"/>
    <w:rsid w:val="007E34E7"/>
    <w:rsid w:val="007E655B"/>
    <w:rsid w:val="007E6DC5"/>
    <w:rsid w:val="007F0551"/>
    <w:rsid w:val="007F299C"/>
    <w:rsid w:val="007F78C0"/>
    <w:rsid w:val="008020E2"/>
    <w:rsid w:val="00805058"/>
    <w:rsid w:val="00805ED2"/>
    <w:rsid w:val="00806303"/>
    <w:rsid w:val="0080766B"/>
    <w:rsid w:val="00812CA9"/>
    <w:rsid w:val="0081443E"/>
    <w:rsid w:val="0081451C"/>
    <w:rsid w:val="00814D77"/>
    <w:rsid w:val="0081509A"/>
    <w:rsid w:val="00815E8E"/>
    <w:rsid w:val="0081673D"/>
    <w:rsid w:val="00821E44"/>
    <w:rsid w:val="00822DE9"/>
    <w:rsid w:val="00822EAD"/>
    <w:rsid w:val="00824F15"/>
    <w:rsid w:val="00825833"/>
    <w:rsid w:val="008266DA"/>
    <w:rsid w:val="00830AC0"/>
    <w:rsid w:val="0083270F"/>
    <w:rsid w:val="008428C5"/>
    <w:rsid w:val="00846C6A"/>
    <w:rsid w:val="00847C53"/>
    <w:rsid w:val="00851665"/>
    <w:rsid w:val="008552E4"/>
    <w:rsid w:val="008561B9"/>
    <w:rsid w:val="00871E0C"/>
    <w:rsid w:val="00874478"/>
    <w:rsid w:val="0087741E"/>
    <w:rsid w:val="0088043C"/>
    <w:rsid w:val="008813DD"/>
    <w:rsid w:val="008852E0"/>
    <w:rsid w:val="008906C9"/>
    <w:rsid w:val="00890713"/>
    <w:rsid w:val="00890DB7"/>
    <w:rsid w:val="00891179"/>
    <w:rsid w:val="00891BE1"/>
    <w:rsid w:val="00892A75"/>
    <w:rsid w:val="00894E2C"/>
    <w:rsid w:val="00895794"/>
    <w:rsid w:val="00897CDC"/>
    <w:rsid w:val="008A3040"/>
    <w:rsid w:val="008A389A"/>
    <w:rsid w:val="008A617C"/>
    <w:rsid w:val="008A6682"/>
    <w:rsid w:val="008B2EAD"/>
    <w:rsid w:val="008B7D7B"/>
    <w:rsid w:val="008C5738"/>
    <w:rsid w:val="008C5AB8"/>
    <w:rsid w:val="008D04F0"/>
    <w:rsid w:val="008D4EDA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54F0"/>
    <w:rsid w:val="008F69FB"/>
    <w:rsid w:val="008F7F8A"/>
    <w:rsid w:val="00900F01"/>
    <w:rsid w:val="00901EC5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17BF7"/>
    <w:rsid w:val="00924E3C"/>
    <w:rsid w:val="0093149E"/>
    <w:rsid w:val="00934F75"/>
    <w:rsid w:val="00935152"/>
    <w:rsid w:val="00942D33"/>
    <w:rsid w:val="0094450C"/>
    <w:rsid w:val="00944E98"/>
    <w:rsid w:val="00945D08"/>
    <w:rsid w:val="00951DF4"/>
    <w:rsid w:val="0095240C"/>
    <w:rsid w:val="009577D7"/>
    <w:rsid w:val="00957E05"/>
    <w:rsid w:val="009612BB"/>
    <w:rsid w:val="00961C4D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1F9F"/>
    <w:rsid w:val="009A2EF4"/>
    <w:rsid w:val="009A54C5"/>
    <w:rsid w:val="009A780F"/>
    <w:rsid w:val="009B0BED"/>
    <w:rsid w:val="009B3AEA"/>
    <w:rsid w:val="009C17B6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08CE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16CB"/>
    <w:rsid w:val="00AF35DD"/>
    <w:rsid w:val="00AF57D7"/>
    <w:rsid w:val="00AF58EE"/>
    <w:rsid w:val="00B00957"/>
    <w:rsid w:val="00B04BC8"/>
    <w:rsid w:val="00B07264"/>
    <w:rsid w:val="00B10ABD"/>
    <w:rsid w:val="00B120D7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C7E"/>
    <w:rsid w:val="00B60B54"/>
    <w:rsid w:val="00B60FD3"/>
    <w:rsid w:val="00B610DF"/>
    <w:rsid w:val="00B61836"/>
    <w:rsid w:val="00B6523D"/>
    <w:rsid w:val="00B83EEA"/>
    <w:rsid w:val="00B84BCF"/>
    <w:rsid w:val="00B853D2"/>
    <w:rsid w:val="00B8547D"/>
    <w:rsid w:val="00B90DE6"/>
    <w:rsid w:val="00B92C72"/>
    <w:rsid w:val="00B9731C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B7913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009D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57972"/>
    <w:rsid w:val="00C61358"/>
    <w:rsid w:val="00C70F5C"/>
    <w:rsid w:val="00C7114B"/>
    <w:rsid w:val="00C72E19"/>
    <w:rsid w:val="00C77797"/>
    <w:rsid w:val="00C9191F"/>
    <w:rsid w:val="00C91C69"/>
    <w:rsid w:val="00C9261E"/>
    <w:rsid w:val="00C92898"/>
    <w:rsid w:val="00C9470C"/>
    <w:rsid w:val="00C973E7"/>
    <w:rsid w:val="00CA19F3"/>
    <w:rsid w:val="00CA3663"/>
    <w:rsid w:val="00CB0324"/>
    <w:rsid w:val="00CB327C"/>
    <w:rsid w:val="00CB47C2"/>
    <w:rsid w:val="00CB4AEF"/>
    <w:rsid w:val="00CB4E53"/>
    <w:rsid w:val="00CC1C9B"/>
    <w:rsid w:val="00CC3299"/>
    <w:rsid w:val="00CC60CA"/>
    <w:rsid w:val="00CC619F"/>
    <w:rsid w:val="00CD149E"/>
    <w:rsid w:val="00CD1846"/>
    <w:rsid w:val="00CD5B08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2B46"/>
    <w:rsid w:val="00D06962"/>
    <w:rsid w:val="00D06C6D"/>
    <w:rsid w:val="00D07223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67E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4A1E"/>
    <w:rsid w:val="00DF6B6A"/>
    <w:rsid w:val="00E01879"/>
    <w:rsid w:val="00E0357D"/>
    <w:rsid w:val="00E05EBB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55726"/>
    <w:rsid w:val="00E56F67"/>
    <w:rsid w:val="00E628E9"/>
    <w:rsid w:val="00E657A7"/>
    <w:rsid w:val="00E65F70"/>
    <w:rsid w:val="00E66396"/>
    <w:rsid w:val="00E707A6"/>
    <w:rsid w:val="00E7158D"/>
    <w:rsid w:val="00E72E73"/>
    <w:rsid w:val="00E83A59"/>
    <w:rsid w:val="00E862AA"/>
    <w:rsid w:val="00E90C96"/>
    <w:rsid w:val="00E9107B"/>
    <w:rsid w:val="00E9143D"/>
    <w:rsid w:val="00E95ECB"/>
    <w:rsid w:val="00E969F9"/>
    <w:rsid w:val="00E97071"/>
    <w:rsid w:val="00EA0F8C"/>
    <w:rsid w:val="00EA17E3"/>
    <w:rsid w:val="00EA2459"/>
    <w:rsid w:val="00EA4D82"/>
    <w:rsid w:val="00EA5D0F"/>
    <w:rsid w:val="00EB195E"/>
    <w:rsid w:val="00EB3054"/>
    <w:rsid w:val="00EB4F32"/>
    <w:rsid w:val="00EB793D"/>
    <w:rsid w:val="00EC0D8F"/>
    <w:rsid w:val="00EC4050"/>
    <w:rsid w:val="00EC46DE"/>
    <w:rsid w:val="00EC6EF3"/>
    <w:rsid w:val="00EC7D53"/>
    <w:rsid w:val="00ED05C8"/>
    <w:rsid w:val="00ED3B97"/>
    <w:rsid w:val="00ED7780"/>
    <w:rsid w:val="00ED7BA7"/>
    <w:rsid w:val="00EE26C1"/>
    <w:rsid w:val="00EE46F2"/>
    <w:rsid w:val="00EE4853"/>
    <w:rsid w:val="00EF37EA"/>
    <w:rsid w:val="00EF413C"/>
    <w:rsid w:val="00F05E5B"/>
    <w:rsid w:val="00F076C0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118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3BE7"/>
    <w:rsid w:val="00F76E06"/>
    <w:rsid w:val="00F80B69"/>
    <w:rsid w:val="00F855E5"/>
    <w:rsid w:val="00F90A3A"/>
    <w:rsid w:val="00F92EFE"/>
    <w:rsid w:val="00F93571"/>
    <w:rsid w:val="00FA1E76"/>
    <w:rsid w:val="00FA3880"/>
    <w:rsid w:val="00FA443A"/>
    <w:rsid w:val="00FB41EF"/>
    <w:rsid w:val="00FB50B7"/>
    <w:rsid w:val="00FB5633"/>
    <w:rsid w:val="00FB5852"/>
    <w:rsid w:val="00FB5862"/>
    <w:rsid w:val="00FC0BAD"/>
    <w:rsid w:val="00FC2539"/>
    <w:rsid w:val="00FC2815"/>
    <w:rsid w:val="00FC399C"/>
    <w:rsid w:val="00FC4066"/>
    <w:rsid w:val="00FD25A2"/>
    <w:rsid w:val="00FE08C5"/>
    <w:rsid w:val="00FE1DBE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6523D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892A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ja.petek@gov.si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177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JZP-k.o.Huje</vt:lpstr>
    </vt:vector>
  </TitlesOfParts>
  <Company>Indea d.o.o.</Company>
  <LinksUpToDate>false</LinksUpToDate>
  <CharactersWithSpaces>8984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JZP-k.o.Dolane</dc:title>
  <dc:subject/>
  <dc:creator>Marija Petek</dc:creator>
  <cp:keywords/>
  <dc:description/>
  <cp:lastModifiedBy>Marija Petek</cp:lastModifiedBy>
  <cp:revision>60</cp:revision>
  <cp:lastPrinted>2021-07-01T08:51:00Z</cp:lastPrinted>
  <dcterms:created xsi:type="dcterms:W3CDTF">2024-04-12T11:58:00Z</dcterms:created>
  <dcterms:modified xsi:type="dcterms:W3CDTF">2025-02-19T10:05:00Z</dcterms:modified>
</cp:coreProperties>
</file>