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2520" w14:textId="21EB209D" w:rsidR="001D34A7" w:rsidRDefault="001D34A7" w:rsidP="001D34A7">
      <w:pPr>
        <w:spacing w:line="240" w:lineRule="auto"/>
        <w:jc w:val="both"/>
      </w:pPr>
      <w:r>
        <w:t>Številka:</w:t>
      </w:r>
      <w:r w:rsidR="005A5C78">
        <w:tab/>
      </w:r>
      <w:r>
        <w:t>10051-304/2024-2</w:t>
      </w:r>
    </w:p>
    <w:p w14:paraId="3C62103F" w14:textId="2746C31F" w:rsidR="001D34A7" w:rsidRDefault="001D34A7" w:rsidP="001D34A7">
      <w:pPr>
        <w:spacing w:line="240" w:lineRule="auto"/>
        <w:jc w:val="both"/>
      </w:pPr>
      <w:r>
        <w:t>Datum:</w:t>
      </w:r>
      <w:r w:rsidR="005A5C78">
        <w:tab/>
      </w:r>
      <w:r w:rsidR="005A5C78">
        <w:tab/>
      </w:r>
      <w:r>
        <w:t>2. 10. 2024</w:t>
      </w:r>
    </w:p>
    <w:p w14:paraId="19160FA4" w14:textId="77777777" w:rsidR="001D34A7" w:rsidRDefault="001D34A7" w:rsidP="001D34A7">
      <w:pPr>
        <w:spacing w:line="240" w:lineRule="auto"/>
        <w:jc w:val="both"/>
      </w:pPr>
    </w:p>
    <w:p w14:paraId="7E62B661" w14:textId="2989029A" w:rsidR="001D34A7" w:rsidRDefault="001D34A7" w:rsidP="001D34A7">
      <w:pPr>
        <w:spacing w:line="240" w:lineRule="auto"/>
        <w:jc w:val="both"/>
      </w:pPr>
      <w:r>
        <w:t xml:space="preserve">Na podlagi 1. točke drugega odstavka 35. člena Zakona o javnih uslužbencih </w:t>
      </w:r>
      <w:r w:rsidRPr="0044389C">
        <w:t xml:space="preserve">(Uradni list RS, št. 63/07 – uradno prečiščeno besedilo, 65/08, 69/08 – ZTFI-A, 69/08 – ZZavar-E, 40/12 – ZUJF, 158/20 – </w:t>
      </w:r>
      <w:proofErr w:type="spellStart"/>
      <w:r w:rsidRPr="0044389C">
        <w:t>ZIntPK</w:t>
      </w:r>
      <w:proofErr w:type="spellEnd"/>
      <w:r w:rsidRPr="0044389C">
        <w:t xml:space="preserve">-C, 203/20 – ZIUPOPDVE, 202/21 – </w:t>
      </w:r>
      <w:proofErr w:type="spellStart"/>
      <w:r w:rsidRPr="0044389C">
        <w:t>odl</w:t>
      </w:r>
      <w:proofErr w:type="spellEnd"/>
      <w:r w:rsidRPr="0044389C">
        <w:t xml:space="preserve">. US in 3/22 – </w:t>
      </w:r>
      <w:proofErr w:type="spellStart"/>
      <w:r w:rsidRPr="0044389C">
        <w:t>ZDeb</w:t>
      </w:r>
      <w:proofErr w:type="spellEnd"/>
      <w:r w:rsidRPr="0044389C">
        <w:t>; v nadaljnjem besedilu: ZJU)</w:t>
      </w:r>
      <w:r>
        <w:t xml:space="preserve"> je Komisija za pritožbe iz delovnega razmerja pri Vladi Republike Slovenije (v nadaljnjem besedilu: Komisija za pritožbe) v senatu</w:t>
      </w:r>
      <w:r w:rsidR="00291B54">
        <w:t xml:space="preserve">                    </w:t>
      </w:r>
      <w:r>
        <w:t xml:space="preserve">kot predsednica senata ter </w:t>
      </w:r>
      <w:r w:rsidR="00291B54">
        <w:t xml:space="preserve">                               </w:t>
      </w:r>
      <w:r>
        <w:t xml:space="preserve">in </w:t>
      </w:r>
      <w:r w:rsidR="00291B54">
        <w:t xml:space="preserve">                     </w:t>
      </w:r>
      <w:r>
        <w:t>kot člana senata, v zvezi s pritožbo</w:t>
      </w:r>
      <w:r w:rsidR="00291B54">
        <w:t xml:space="preserve">                 </w:t>
      </w:r>
      <w:r>
        <w:t xml:space="preserve">, </w:t>
      </w:r>
      <w:r w:rsidR="00291B54">
        <w:t xml:space="preserve">                </w:t>
      </w:r>
      <w:r>
        <w:t>, zoper sklep št. 122-143/2024/4 (1501) z dne 3. 9. 2024, na 1018. seji dne 2. 10. 2024 izdala naslednji</w:t>
      </w:r>
    </w:p>
    <w:p w14:paraId="2BFBA319" w14:textId="77777777" w:rsidR="001D34A7" w:rsidRDefault="001D34A7" w:rsidP="001D34A7">
      <w:pPr>
        <w:spacing w:line="240" w:lineRule="auto"/>
        <w:jc w:val="both"/>
      </w:pPr>
    </w:p>
    <w:p w14:paraId="6FACB34C" w14:textId="77777777" w:rsidR="001D34A7" w:rsidRPr="0044389C" w:rsidRDefault="001D34A7" w:rsidP="001D34A7">
      <w:pPr>
        <w:spacing w:line="240" w:lineRule="auto"/>
        <w:jc w:val="center"/>
        <w:rPr>
          <w:b/>
          <w:bCs/>
        </w:rPr>
      </w:pPr>
      <w:r w:rsidRPr="0044389C">
        <w:rPr>
          <w:b/>
          <w:bCs/>
        </w:rPr>
        <w:t>SKLEP</w:t>
      </w:r>
    </w:p>
    <w:p w14:paraId="4F6753CF" w14:textId="77777777" w:rsidR="001D34A7" w:rsidRDefault="001D34A7" w:rsidP="001D34A7">
      <w:pPr>
        <w:spacing w:line="240" w:lineRule="auto"/>
        <w:jc w:val="both"/>
      </w:pPr>
    </w:p>
    <w:p w14:paraId="4A0706F0" w14:textId="77777777" w:rsidR="001D34A7" w:rsidRDefault="001D34A7" w:rsidP="001D34A7">
      <w:pPr>
        <w:spacing w:line="240" w:lineRule="auto"/>
        <w:jc w:val="both"/>
      </w:pPr>
    </w:p>
    <w:p w14:paraId="0AA1FDC2" w14:textId="5FB69020" w:rsidR="001D34A7" w:rsidRPr="0044389C" w:rsidRDefault="001D34A7" w:rsidP="001D34A7">
      <w:pPr>
        <w:spacing w:line="240" w:lineRule="auto"/>
        <w:jc w:val="both"/>
        <w:rPr>
          <w:b/>
          <w:bCs/>
        </w:rPr>
      </w:pPr>
      <w:r w:rsidRPr="0044389C">
        <w:rPr>
          <w:b/>
          <w:bCs/>
        </w:rPr>
        <w:t xml:space="preserve">Pritožba </w:t>
      </w:r>
      <w:r w:rsidR="00291B54">
        <w:rPr>
          <w:b/>
          <w:bCs/>
        </w:rPr>
        <w:t xml:space="preserve">                          </w:t>
      </w:r>
      <w:r w:rsidRPr="0044389C">
        <w:rPr>
          <w:b/>
          <w:bCs/>
        </w:rPr>
        <w:t>zoper sklep št. 122-</w:t>
      </w:r>
      <w:r>
        <w:rPr>
          <w:b/>
          <w:bCs/>
        </w:rPr>
        <w:t>143</w:t>
      </w:r>
      <w:r w:rsidRPr="0044389C">
        <w:rPr>
          <w:b/>
          <w:bCs/>
        </w:rPr>
        <w:t>/202</w:t>
      </w:r>
      <w:r>
        <w:rPr>
          <w:b/>
          <w:bCs/>
        </w:rPr>
        <w:t>4</w:t>
      </w:r>
      <w:r w:rsidRPr="0044389C">
        <w:rPr>
          <w:b/>
          <w:bCs/>
        </w:rPr>
        <w:t>/</w:t>
      </w:r>
      <w:r>
        <w:rPr>
          <w:b/>
          <w:bCs/>
        </w:rPr>
        <w:t>4</w:t>
      </w:r>
      <w:r w:rsidRPr="0044389C">
        <w:rPr>
          <w:b/>
          <w:bCs/>
        </w:rPr>
        <w:t xml:space="preserve"> (150</w:t>
      </w:r>
      <w:r>
        <w:rPr>
          <w:b/>
          <w:bCs/>
        </w:rPr>
        <w:t>1</w:t>
      </w:r>
      <w:r w:rsidRPr="0044389C">
        <w:rPr>
          <w:b/>
          <w:bCs/>
        </w:rPr>
        <w:t xml:space="preserve">) z dne </w:t>
      </w:r>
      <w:r>
        <w:rPr>
          <w:b/>
          <w:bCs/>
        </w:rPr>
        <w:t>3</w:t>
      </w:r>
      <w:r w:rsidRPr="0044389C">
        <w:rPr>
          <w:b/>
          <w:bCs/>
        </w:rPr>
        <w:t xml:space="preserve">. </w:t>
      </w:r>
      <w:r>
        <w:rPr>
          <w:b/>
          <w:bCs/>
        </w:rPr>
        <w:t>9</w:t>
      </w:r>
      <w:r w:rsidRPr="0044389C">
        <w:rPr>
          <w:b/>
          <w:bCs/>
        </w:rPr>
        <w:t>. 202</w:t>
      </w:r>
      <w:r>
        <w:rPr>
          <w:b/>
          <w:bCs/>
        </w:rPr>
        <w:t>4</w:t>
      </w:r>
      <w:r w:rsidRPr="0044389C">
        <w:rPr>
          <w:b/>
          <w:bCs/>
        </w:rPr>
        <w:t xml:space="preserve"> se zavrne.</w:t>
      </w:r>
    </w:p>
    <w:p w14:paraId="0390A36B" w14:textId="77777777" w:rsidR="001D34A7" w:rsidRDefault="001D34A7" w:rsidP="001D34A7">
      <w:pPr>
        <w:spacing w:line="240" w:lineRule="auto"/>
        <w:jc w:val="both"/>
      </w:pPr>
    </w:p>
    <w:p w14:paraId="5ED9EC3A" w14:textId="77777777" w:rsidR="001D34A7" w:rsidRDefault="001D34A7" w:rsidP="001D34A7">
      <w:pPr>
        <w:spacing w:line="240" w:lineRule="auto"/>
        <w:jc w:val="both"/>
      </w:pPr>
    </w:p>
    <w:p w14:paraId="69485B4A" w14:textId="77777777" w:rsidR="001D34A7" w:rsidRPr="0044389C" w:rsidRDefault="001D34A7" w:rsidP="001D34A7">
      <w:pPr>
        <w:spacing w:line="240" w:lineRule="auto"/>
        <w:jc w:val="center"/>
        <w:rPr>
          <w:b/>
          <w:bCs/>
        </w:rPr>
      </w:pPr>
      <w:r w:rsidRPr="0044389C">
        <w:rPr>
          <w:b/>
          <w:bCs/>
        </w:rPr>
        <w:t>Obrazložitev</w:t>
      </w:r>
    </w:p>
    <w:p w14:paraId="17E30724" w14:textId="77777777" w:rsidR="001D34A7" w:rsidRDefault="001D34A7" w:rsidP="001D34A7">
      <w:pPr>
        <w:spacing w:line="240" w:lineRule="auto"/>
        <w:jc w:val="both"/>
      </w:pPr>
    </w:p>
    <w:p w14:paraId="7B95C113" w14:textId="3807EA2F" w:rsidR="001D34A7" w:rsidRDefault="00291B54" w:rsidP="001D34A7">
      <w:pPr>
        <w:spacing w:line="240" w:lineRule="auto"/>
        <w:jc w:val="both"/>
      </w:pPr>
      <w:r>
        <w:t xml:space="preserve">                         </w:t>
      </w:r>
      <w:r w:rsidR="001D34A7">
        <w:t xml:space="preserve"> (v nadaljnjem besedilu: pritožnik) je vložil pritožbo zoper sklep št. 122-143/2024/4 (1501) z dne 3. 9. 2024, s katerim je bila njegova zahteva za izplačilo solidarnostne pomoči zaradi elementarne nesreče zavrnjena (v nadaljnjem besedilu: izpodbijani sklep). </w:t>
      </w:r>
      <w:r w:rsidR="001D34A7" w:rsidRPr="00F17E59">
        <w:t xml:space="preserve">Pritožnik navaja, da organ prve stopnje </w:t>
      </w:r>
      <w:r w:rsidR="001D34A7">
        <w:t xml:space="preserve">pri navedeni odločitvi </w:t>
      </w:r>
      <w:r w:rsidR="001D34A7" w:rsidRPr="00F17E59">
        <w:t>ni upošteval, da je bila vloga za solidarnostno pomoč podana zaradi odprave premoženjske in nepremoženjske škode, da je bila vloga podana zaradi lažje premostitve težav, ki niso nastale po njegovi volji, da ni šlo za manjše oz</w:t>
      </w:r>
      <w:r w:rsidR="001D34A7">
        <w:t>iroma</w:t>
      </w:r>
      <w:r w:rsidR="001D34A7" w:rsidRPr="00F17E59">
        <w:t xml:space="preserve"> kratkotrajne težave, temveč </w:t>
      </w:r>
      <w:r w:rsidR="001D34A7">
        <w:t xml:space="preserve">za </w:t>
      </w:r>
      <w:r w:rsidR="001D34A7" w:rsidRPr="00F17E59">
        <w:t>velike i</w:t>
      </w:r>
      <w:r w:rsidR="001D34A7">
        <w:t>n</w:t>
      </w:r>
      <w:r w:rsidR="001D34A7" w:rsidRPr="00F17E59">
        <w:t xml:space="preserve"> dolgotrajne težave, da bi </w:t>
      </w:r>
      <w:r w:rsidR="001D34A7">
        <w:t>se z</w:t>
      </w:r>
      <w:r w:rsidR="001D34A7" w:rsidRPr="00F17E59">
        <w:t xml:space="preserve"> odobreno solidarnostno pomočjo reševal</w:t>
      </w:r>
      <w:r w:rsidR="001D34A7">
        <w:t>e</w:t>
      </w:r>
      <w:r w:rsidR="001D34A7" w:rsidRPr="00F17E59">
        <w:t xml:space="preserve"> resnejše težave in socialn</w:t>
      </w:r>
      <w:r w:rsidR="001D34A7">
        <w:t>a</w:t>
      </w:r>
      <w:r w:rsidR="001D34A7" w:rsidRPr="00F17E59">
        <w:t xml:space="preserve"> stisk</w:t>
      </w:r>
      <w:r w:rsidR="001D34A7">
        <w:t>a</w:t>
      </w:r>
      <w:r w:rsidR="001D34A7" w:rsidRPr="00F17E59">
        <w:t xml:space="preserve">, ki mu je </w:t>
      </w:r>
      <w:r w:rsidR="001D34A7">
        <w:t xml:space="preserve">pri tem </w:t>
      </w:r>
      <w:r w:rsidR="001D34A7" w:rsidRPr="00F17E59">
        <w:t>nastala in da je iz navedb v vlogi, priloženih fotografij in ostalih dokazov razvidno, da gre za resnejš</w:t>
      </w:r>
      <w:r w:rsidR="001D34A7">
        <w:t>e</w:t>
      </w:r>
      <w:r w:rsidR="001D34A7" w:rsidRPr="00F17E59">
        <w:t xml:space="preserve"> težav</w:t>
      </w:r>
      <w:r w:rsidR="001D34A7">
        <w:t>e</w:t>
      </w:r>
      <w:r w:rsidR="001D34A7" w:rsidRPr="00F17E59">
        <w:t>, zaradi kater</w:t>
      </w:r>
      <w:r w:rsidR="001D34A7">
        <w:t>ih</w:t>
      </w:r>
      <w:r w:rsidR="001D34A7" w:rsidRPr="00F17E59">
        <w:t xml:space="preserve"> mora za nadaljnjo redno rabo nepremičnine in premičnin škodo odpraviti</w:t>
      </w:r>
      <w:r w:rsidR="001D34A7">
        <w:t>.</w:t>
      </w:r>
      <w:r w:rsidR="001D34A7" w:rsidRPr="00F17E59">
        <w:t xml:space="preserve"> V nadaljevanju navaja, da je </w:t>
      </w:r>
      <w:r w:rsidR="001D34A7">
        <w:t xml:space="preserve">Sindikat </w:t>
      </w:r>
      <w:r>
        <w:t xml:space="preserve">                   </w:t>
      </w:r>
      <w:r w:rsidR="001D34A7" w:rsidRPr="00F17E59">
        <w:t xml:space="preserve">na njegov predlog podal zahtevo za izplačilo </w:t>
      </w:r>
      <w:r w:rsidR="001D34A7">
        <w:t xml:space="preserve">(višje) </w:t>
      </w:r>
      <w:r w:rsidR="001D34A7" w:rsidRPr="00F17E59">
        <w:t>solidarnostne pomoči zaradi poškodovanega</w:t>
      </w:r>
      <w:r w:rsidR="001D34A7">
        <w:t xml:space="preserve"> ostrešja stanovanjske hiše, obrobe na ravni strehi, strešnega okna, žaluzij, toplotne črpalke in stvari na prostem (bazena, otroških igral)</w:t>
      </w:r>
      <w:r w:rsidR="001D34A7" w:rsidRPr="00F17E59">
        <w:t xml:space="preserve"> oziroma škode, ki jo je povzročilo neurje s točo dne 13. 7. 2024.</w:t>
      </w:r>
      <w:r w:rsidR="001D34A7">
        <w:t xml:space="preserve"> Nadalje navaja, da je na poziv organa prve stopnje slednjemu posredoval dopolnitev vloge, v kateri je konkretiziral tako navedbe glede resnih in dolgotrajnih težav kot navedbe glede</w:t>
      </w:r>
      <w:r w:rsidR="001D34A7" w:rsidRPr="00B45364">
        <w:t xml:space="preserve"> </w:t>
      </w:r>
      <w:r w:rsidR="001D34A7">
        <w:t xml:space="preserve">socialne stiske, ki mu je pri tem nastala. Glede na vse navedeno meni, da je organ prve stopnje zmotno ugotovil, da iz zahteve, dopolnitve zahteve in priložene dokumentacije ni možno ugotoviti, da je pritožniku nastala takšna škoda, da mu je povzročila resnejše težave oziroma socialno stisko in da iz fotografij ne izhaja, da gre za takšne poškodbe, ki vplivajo na funkcionalnost objektov (da zaradi poškodb objekta ni možno uporabljati, da voda doteka v stanovanjsko hišo oziroma na teraso itd.) ter pripoznal poškodbe na strehi stanovanjske hiše, žaluzijah, toplotni črpalki, na igralih in prevleki za bazen, obenem pa navedel, da ni razvidno, da je škoda takšne narave, da bi jo moral pritožnik v izogib nadaljnjemu nastajanju škode sanirati oziroma da je zaradi nadaljnje redne rabe poškodovanega premoženja ali v zvezi z navedenim dogodkom moral nujno sam odpraviti povzročeno škodo na premoženju in da tega ne dokazujeta niti predložena predračuna. Hkrati meni, da je organ prve stopnje prekoračil določbe </w:t>
      </w:r>
      <w:r w:rsidR="001D34A7" w:rsidRPr="00B45364">
        <w:t xml:space="preserve">Kolektivne pogodbe za negospodarske dejavnosti v Republiki Sloveniji (Uradni list RS, št. 18/91-I, 53/92, 13/93 – ZNOIP, 34/93, 12/94, 18/94 – ZRPJZ, 27/94, 59/94, 80/94, 64/95, 19/97, 37/97, 87/97 – ZPSDP, 3/98, 3/98, 40/99 – </w:t>
      </w:r>
      <w:proofErr w:type="spellStart"/>
      <w:r w:rsidR="001D34A7" w:rsidRPr="00B45364">
        <w:t>popr</w:t>
      </w:r>
      <w:proofErr w:type="spellEnd"/>
      <w:r w:rsidR="001D34A7" w:rsidRPr="00B45364">
        <w:t xml:space="preserve">., 39/99 – ZMPUPR, 39/99, 99/01, 73/03, 77/04, 115/05, 43/06 – ZKolP, 71/06, 138/06, 65/07, 67/07, 120/07, 57/08 – KPJS, 67/08, 1/09, 2/10, 52/10, 2/11, 3/12, 40/12, 1/13, 46/13, 95/14, 91/15, 88/16, 80/17, 80/18, 31/19, 80/19, 97/20, 160/20, 88/21, 136/22 in 12/24; v nadaljnjem besedilu: </w:t>
      </w:r>
      <w:proofErr w:type="spellStart"/>
      <w:r w:rsidR="001D34A7" w:rsidRPr="00B45364">
        <w:t>KPnd</w:t>
      </w:r>
      <w:proofErr w:type="spellEnd"/>
      <w:r w:rsidR="001D34A7" w:rsidRPr="00B45364">
        <w:t>)</w:t>
      </w:r>
      <w:r w:rsidR="001D34A7">
        <w:t xml:space="preserve">, mnenje Ministrstva za javno upravo št. 010-132/2023-7 z dne 23. 8. 2023 ter sodbo Vrhovnega sodišča Republike Slovenije opr. št. VIII </w:t>
      </w:r>
      <w:proofErr w:type="spellStart"/>
      <w:r w:rsidR="001D34A7">
        <w:t>Ips</w:t>
      </w:r>
      <w:proofErr w:type="spellEnd"/>
      <w:r w:rsidR="001D34A7">
        <w:t xml:space="preserve"> 24/2024 z dne 19. 12. 2023 oziroma samovoljno in mimo dejstev zavrnil njegovo vlogo za solidarnostno pomoč. Zato vztraja pri izplačilu solidarnostne pomoči zaradi naravne nesreče. </w:t>
      </w:r>
    </w:p>
    <w:p w14:paraId="4E0455AB" w14:textId="77777777" w:rsidR="00291B54" w:rsidRDefault="00291B54" w:rsidP="001D34A7">
      <w:pPr>
        <w:spacing w:line="240" w:lineRule="auto"/>
        <w:jc w:val="both"/>
        <w:rPr>
          <w:b/>
          <w:bCs/>
        </w:rPr>
      </w:pPr>
    </w:p>
    <w:p w14:paraId="3B1CDD4E" w14:textId="22AFD17C" w:rsidR="001D34A7" w:rsidRPr="00E47539" w:rsidRDefault="001D34A7" w:rsidP="001D34A7">
      <w:pPr>
        <w:spacing w:line="240" w:lineRule="auto"/>
        <w:jc w:val="both"/>
      </w:pPr>
      <w:r w:rsidRPr="0044389C">
        <w:rPr>
          <w:b/>
          <w:bCs/>
        </w:rPr>
        <w:lastRenderedPageBreak/>
        <w:t>Pritožba ni utemeljena.</w:t>
      </w:r>
    </w:p>
    <w:p w14:paraId="5D62C649" w14:textId="77777777" w:rsidR="001D34A7" w:rsidRDefault="001D34A7" w:rsidP="001D34A7">
      <w:pPr>
        <w:spacing w:line="240" w:lineRule="auto"/>
        <w:jc w:val="both"/>
      </w:pPr>
    </w:p>
    <w:p w14:paraId="315DCD44" w14:textId="77777777" w:rsidR="001D34A7" w:rsidRDefault="001D34A7" w:rsidP="001D34A7">
      <w:pPr>
        <w:spacing w:line="240" w:lineRule="auto"/>
        <w:jc w:val="both"/>
      </w:pPr>
      <w:r>
        <w:t>Komisija za pritožbe je po ugotovitvi, da je vložena pritožba zoper izpodbijani sklep pravočasna, dovoljena in vložena po upravičeni osebi in po pregledu spisovne dokumentacije in veljavnih predpisov ugotovila, kot sledi iz nadaljevanja obrazložitve.</w:t>
      </w:r>
    </w:p>
    <w:p w14:paraId="76986F02" w14:textId="77777777" w:rsidR="001D34A7" w:rsidRDefault="001D34A7" w:rsidP="001D34A7">
      <w:pPr>
        <w:spacing w:line="240" w:lineRule="auto"/>
        <w:jc w:val="both"/>
      </w:pPr>
    </w:p>
    <w:p w14:paraId="50E7A09A" w14:textId="09B85FC9" w:rsidR="001D34A7" w:rsidRDefault="001D34A7" w:rsidP="001D34A7">
      <w:pPr>
        <w:spacing w:line="240" w:lineRule="auto"/>
        <w:jc w:val="both"/>
      </w:pPr>
      <w:r w:rsidRPr="005B1E9C">
        <w:t xml:space="preserve">Sindikat </w:t>
      </w:r>
      <w:r w:rsidR="00177D56">
        <w:t xml:space="preserve">                       </w:t>
      </w:r>
      <w:r w:rsidRPr="005B1E9C">
        <w:t>je 9. 8. 2024 na predlog pritožnika vložil zahtevo za izplačilo (višje)  solidarnostne pomoči zaradi neurja s točo, ki naj bi prizadelo pritožnikovo premoženje. Pri tem iz opisa dogodka izhaja, da je bilo v neurju s točo 13. 7. 2024 poškodovano ostrešje stanovanjske hiše, obrobe na ravni strehi, strešn</w:t>
      </w:r>
      <w:r>
        <w:t>o</w:t>
      </w:r>
      <w:r w:rsidRPr="005B1E9C">
        <w:t xml:space="preserve"> okn</w:t>
      </w:r>
      <w:r>
        <w:t>o</w:t>
      </w:r>
      <w:r w:rsidRPr="005B1E9C">
        <w:t xml:space="preserve">, žaluzije, toplotna črpalka in stvari na prostem (bazen, otroška igrala). </w:t>
      </w:r>
      <w:r>
        <w:t>Iz dopolnitve zahteve pa izhaja, da je bilo v neurju s točo</w:t>
      </w:r>
      <w:r w:rsidRPr="005B1E9C">
        <w:t xml:space="preserve"> </w:t>
      </w:r>
      <w:r>
        <w:t xml:space="preserve">poškodovano ostrešje stanovanjske hiše, obrobe, strešno okno, žlebovi, obrobe ravne strehe, žaluzije ter klimatska naprava. Prav tako iz dopolnitve zahteve izhaja, da se bodo vse poškodbe pokazale šele s časom, predvsem pozimi, ko bo v </w:t>
      </w:r>
      <w:proofErr w:type="spellStart"/>
      <w:r>
        <w:t>mikro</w:t>
      </w:r>
      <w:proofErr w:type="spellEnd"/>
      <w:r>
        <w:t xml:space="preserve"> razpoke prišla vlaga in bo kritina počila in ko se bo na obrobah kritine sčasoma začela pojavljati korozija pločevine. Hkrati iz dopolnitve izhaja, da naj bi neurje s točo povzročilo uničenje vrtnin, otroških igral na prostem in bazena, ki sta ga otroka prejela za darilo. </w:t>
      </w:r>
    </w:p>
    <w:p w14:paraId="61091DF8" w14:textId="77777777" w:rsidR="001D34A7" w:rsidRPr="005B1E9C" w:rsidRDefault="001D34A7" w:rsidP="001D34A7">
      <w:pPr>
        <w:spacing w:line="240" w:lineRule="auto"/>
        <w:jc w:val="both"/>
      </w:pPr>
    </w:p>
    <w:p w14:paraId="35CF8DC2" w14:textId="77777777" w:rsidR="001D34A7" w:rsidRPr="00631FCA" w:rsidRDefault="001D34A7" w:rsidP="001D34A7">
      <w:pPr>
        <w:spacing w:line="240" w:lineRule="auto"/>
        <w:jc w:val="both"/>
      </w:pPr>
      <w:r w:rsidRPr="0013276E">
        <w:t>V tej zvezi je organ prve stopnje izdal izpodbijani sklep, s katerim je pritožnikovo zahtevo za izplačilo solidarnostne pomoči zavrnil, z obrazložitvijo, da namen solidarnostne pomoči ni kompenzacija materialne škode, ki doleti javnega uslužbenca zaradi naravne nesreče, temveč je namenjena</w:t>
      </w:r>
      <w:r>
        <w:t xml:space="preserve"> temu</w:t>
      </w:r>
      <w:r w:rsidRPr="0013276E">
        <w:t>, da ta lažje premosti težave, ki niso nastale po njegovi volji, da že poimenovanje instituta predpostavlja, da gre za solidarnost pri reševanju resnejših težav</w:t>
      </w:r>
      <w:r>
        <w:t xml:space="preserve"> oziroma socialne stiske</w:t>
      </w:r>
      <w:r w:rsidRPr="0013276E">
        <w:t xml:space="preserve">, </w:t>
      </w:r>
      <w:r>
        <w:t xml:space="preserve">in </w:t>
      </w:r>
      <w:r w:rsidRPr="0013276E">
        <w:t xml:space="preserve">da pritožnik v zahtevi in dopolnitvi zahteve ter s priloženo dokumentacijo ni izkazal, da mu je nastala takšna škoda, </w:t>
      </w:r>
      <w:r>
        <w:t>da</w:t>
      </w:r>
      <w:r w:rsidRPr="0013276E">
        <w:t xml:space="preserve"> mu je povzročila resnejše težave oziroma socialno stisko, saj iz fotografij ne izhaja, da gre za takšne poškodbe, ki vplivajo na funkcionalnost objektov, da so iz teh sicer razvidne poškodbe stanovanjske strehe – dva zlomljena strešnika, pločevine na robu ravnega dela streha – udrtine, ene žaluzije – udrtine, toplotne črpalke – pet površinskih prask ter igrala (plastični tobogan) in prevleka za bazen, ni pa razvidno (niti tega ni navedel pritožnik), da je bila škoda takšne narave, da bi jo moral pritožnik v izogib nadaljnjemu nastajanju škode sanirati oziroma da je zaradi nadaljnje redne rabe poškodovanega premoženja ali v zvezi z navedenim dogodkom moral nujno sam odpraviti povzročeno škodo na premoženju in da tega ne dokazujeta </w:t>
      </w:r>
      <w:r w:rsidRPr="00631FCA">
        <w:t xml:space="preserve">niti predložena predračuna. Tako je zaključil, da bi izplačilo solidarnostne pomoči v konkretnem primeru preseglo njen namen.    </w:t>
      </w:r>
    </w:p>
    <w:p w14:paraId="767E1D12" w14:textId="77777777" w:rsidR="001D34A7" w:rsidRPr="00631FCA" w:rsidRDefault="001D34A7" w:rsidP="001D34A7">
      <w:pPr>
        <w:spacing w:line="240" w:lineRule="auto"/>
        <w:jc w:val="both"/>
      </w:pPr>
    </w:p>
    <w:p w14:paraId="5F2E3452" w14:textId="77777777" w:rsidR="001D34A7" w:rsidRPr="00C05EF1" w:rsidRDefault="001D34A7" w:rsidP="001D34A7">
      <w:pPr>
        <w:spacing w:line="240" w:lineRule="auto"/>
        <w:jc w:val="both"/>
      </w:pPr>
      <w:r w:rsidRPr="00C05EF1">
        <w:t xml:space="preserve">Solidarnostna pomoč je urejena v prvem odstavku 13. člena Aneksa h Kolektivni pogodbi za negospodarske dejavnosti v Republiki Sloveniji (Uradni list RS, št. 40/12, v nadaljnjem besedilu: Aneks h </w:t>
      </w:r>
      <w:proofErr w:type="spellStart"/>
      <w:r w:rsidRPr="00C05EF1">
        <w:t>KPnd</w:t>
      </w:r>
      <w:proofErr w:type="spellEnd"/>
      <w:r w:rsidRPr="00C05EF1">
        <w:t xml:space="preserve">, št. 40/12), kjer je določeno, da je delodajalec javnemu uslužbencu dolžan izplačati solidarnostno pomoč v višini 577,51 EUR v primerih in po postopku določenem v kolektivni pogodbi. V skladu s 14. členom Aneksa h Kolektivni pogodbi za negospodarske dejavnosti v Republiki Sloveniji (Uradni list RS, št. 88/21, v nadaljnjem besedilu: Aneks h </w:t>
      </w:r>
      <w:proofErr w:type="spellStart"/>
      <w:r w:rsidRPr="00C05EF1">
        <w:t>KPnd</w:t>
      </w:r>
      <w:proofErr w:type="spellEnd"/>
      <w:r w:rsidRPr="00C05EF1">
        <w:t xml:space="preserve">, št. 88/21) se znesek solidarnostne pomoči uskladi enkrat letno z rastjo cen življenjskih potrebščin, in od 1. 1. 2024 znaša 696,27 EUR. </w:t>
      </w:r>
    </w:p>
    <w:p w14:paraId="0A9A2681" w14:textId="77777777" w:rsidR="001D34A7" w:rsidRPr="00C05EF1" w:rsidRDefault="001D34A7" w:rsidP="001D34A7">
      <w:pPr>
        <w:spacing w:line="240" w:lineRule="auto"/>
        <w:jc w:val="both"/>
      </w:pPr>
    </w:p>
    <w:p w14:paraId="56C3C7E0" w14:textId="77777777" w:rsidR="001D34A7" w:rsidRPr="00C05EF1" w:rsidRDefault="001D34A7" w:rsidP="001D34A7">
      <w:pPr>
        <w:spacing w:line="240" w:lineRule="auto"/>
        <w:jc w:val="both"/>
      </w:pPr>
      <w:r w:rsidRPr="00C05EF1">
        <w:t xml:space="preserve">V 4. točki 40. člena </w:t>
      </w:r>
      <w:proofErr w:type="spellStart"/>
      <w:r w:rsidRPr="00C05EF1">
        <w:t>KPnd</w:t>
      </w:r>
      <w:proofErr w:type="spellEnd"/>
      <w:r w:rsidRPr="00C05EF1">
        <w:t xml:space="preserve"> so določeni primeri, v katerih delavcu pripada solidarnostna pomoč, med katerimi je tudi elementarna nesreča ali požar. V skladu z Razlago Kolektivne pogodbe za negospodarske dejavnosti v Republiki Sloveniji (Uradni list RS, št. 81/00; v nadaljnjem besedilu: Razlaga </w:t>
      </w:r>
      <w:proofErr w:type="spellStart"/>
      <w:r w:rsidRPr="00C05EF1">
        <w:t>KPnd</w:t>
      </w:r>
      <w:proofErr w:type="spellEnd"/>
      <w:r>
        <w:t>)</w:t>
      </w:r>
      <w:r w:rsidRPr="00C05EF1">
        <w:t xml:space="preserve"> </w:t>
      </w:r>
      <w:r>
        <w:t xml:space="preserve">pa </w:t>
      </w:r>
      <w:r w:rsidRPr="00C05EF1">
        <w:t>je</w:t>
      </w:r>
      <w:r w:rsidRPr="00C05EF1">
        <w:rPr>
          <w:rFonts w:cs="Arial"/>
          <w:szCs w:val="20"/>
          <w:lang w:eastAsia="sl-SI"/>
        </w:rPr>
        <w:t xml:space="preserve"> solidarnostna pomoč po 4. točki 40. člena </w:t>
      </w:r>
      <w:proofErr w:type="spellStart"/>
      <w:r w:rsidRPr="00C05EF1">
        <w:rPr>
          <w:rFonts w:cs="Arial"/>
          <w:szCs w:val="20"/>
          <w:lang w:eastAsia="sl-SI"/>
        </w:rPr>
        <w:t>KPnd</w:t>
      </w:r>
      <w:proofErr w:type="spellEnd"/>
      <w:r w:rsidRPr="00C05EF1">
        <w:rPr>
          <w:rFonts w:cs="Arial"/>
          <w:szCs w:val="20"/>
          <w:lang w:eastAsia="sl-SI"/>
        </w:rPr>
        <w:t xml:space="preserve"> vezana na s kolektivno pogodbo določen dogodek in se izplača z namenom, da delavec lažje premosti težave, ki niso nastale po njegovi volji. </w:t>
      </w:r>
    </w:p>
    <w:p w14:paraId="2FD7D23D" w14:textId="77777777" w:rsidR="001D34A7" w:rsidRPr="00C05EF1" w:rsidRDefault="001D34A7" w:rsidP="001D34A7">
      <w:pPr>
        <w:spacing w:line="240" w:lineRule="auto"/>
        <w:jc w:val="both"/>
      </w:pPr>
    </w:p>
    <w:p w14:paraId="05A93D4A" w14:textId="77777777" w:rsidR="001D34A7" w:rsidRPr="00C05EF1" w:rsidRDefault="001D34A7" w:rsidP="001D34A7">
      <w:pPr>
        <w:spacing w:line="240" w:lineRule="auto"/>
        <w:jc w:val="both"/>
        <w:rPr>
          <w:rFonts w:cs="Arial"/>
          <w:szCs w:val="20"/>
          <w:lang w:eastAsia="sl-SI"/>
        </w:rPr>
      </w:pPr>
      <w:r w:rsidRPr="00C05EF1">
        <w:rPr>
          <w:rFonts w:cs="Arial"/>
          <w:szCs w:val="20"/>
          <w:lang w:eastAsia="sl-SI"/>
        </w:rPr>
        <w:t xml:space="preserve">Pojem naravne nesreče je opredeljen v 2. točki 8. člena Zakona o varstvu pred naravnimi in drugimi nesrečami (Uradni list RS, št. 51/06 – uradno prečiščeno besedilo, 97/10, 21/18 – </w:t>
      </w:r>
      <w:proofErr w:type="spellStart"/>
      <w:r w:rsidRPr="00C05EF1">
        <w:rPr>
          <w:rFonts w:cs="Arial"/>
          <w:szCs w:val="20"/>
          <w:lang w:eastAsia="sl-SI"/>
        </w:rPr>
        <w:t>ZNOrg</w:t>
      </w:r>
      <w:proofErr w:type="spellEnd"/>
      <w:r w:rsidRPr="00C05EF1">
        <w:rPr>
          <w:rFonts w:cs="Arial"/>
          <w:szCs w:val="20"/>
          <w:lang w:eastAsia="sl-SI"/>
        </w:rPr>
        <w:t xml:space="preserve"> in 117/22), po kateri se šteje, da so naravne nesreče potres, poplava, zemeljski plaz, snežni plaz, visok sneg, močan veter, toča, žled, pozeba, suša, požar v naravnem okolju, množični pojav nalezljive človeške, živalske ali rastlinske bolezni in druge nesreče, ki jih povzročijo naravne sile. Za naravno nesrečo se štejejo tudi neugodne vremenske razmere po predpisih o kmetijstvu in odpravi posledic naravnih nesreč, ki jih povzročijo žled, pozeba, suša, neurje, toča ali živalske in rastlinske bolezni ter rastlinski škodljivci. </w:t>
      </w:r>
    </w:p>
    <w:p w14:paraId="48A0EC2A" w14:textId="77777777" w:rsidR="001D34A7" w:rsidRPr="00C05EF1" w:rsidRDefault="001D34A7" w:rsidP="001D34A7">
      <w:pPr>
        <w:spacing w:line="240" w:lineRule="auto"/>
        <w:jc w:val="both"/>
      </w:pPr>
    </w:p>
    <w:p w14:paraId="6090EE82" w14:textId="77777777" w:rsidR="001D34A7" w:rsidRPr="00C05EF1" w:rsidRDefault="001D34A7" w:rsidP="001D34A7">
      <w:pPr>
        <w:spacing w:line="240" w:lineRule="auto"/>
        <w:jc w:val="both"/>
        <w:rPr>
          <w:rFonts w:cs="Arial"/>
          <w:szCs w:val="20"/>
          <w:lang w:eastAsia="sl-SI"/>
        </w:rPr>
      </w:pPr>
      <w:r w:rsidRPr="00C05EF1">
        <w:rPr>
          <w:rFonts w:cs="Arial"/>
          <w:szCs w:val="20"/>
          <w:lang w:eastAsia="sl-SI"/>
        </w:rPr>
        <w:lastRenderedPageBreak/>
        <w:t xml:space="preserve">Aneks h Kolektivni pogodbi za negospodarske dejavnosti v Republiki Sloveniji (Uradni list RS, št. 46/13, v nadaljnjem besedilu: </w:t>
      </w:r>
      <w:bookmarkStart w:id="0" w:name="_Hlk150168638"/>
      <w:r w:rsidRPr="00C05EF1">
        <w:rPr>
          <w:rFonts w:cs="Arial"/>
          <w:szCs w:val="20"/>
          <w:lang w:eastAsia="sl-SI"/>
        </w:rPr>
        <w:t xml:space="preserve">Aneks h </w:t>
      </w:r>
      <w:proofErr w:type="spellStart"/>
      <w:r w:rsidRPr="00C05EF1">
        <w:rPr>
          <w:rFonts w:cs="Arial"/>
          <w:szCs w:val="20"/>
          <w:lang w:eastAsia="sl-SI"/>
        </w:rPr>
        <w:t>KPnd</w:t>
      </w:r>
      <w:proofErr w:type="spellEnd"/>
      <w:r w:rsidRPr="00C05EF1">
        <w:rPr>
          <w:rFonts w:cs="Arial"/>
          <w:szCs w:val="20"/>
          <w:lang w:eastAsia="sl-SI"/>
        </w:rPr>
        <w:t xml:space="preserve"> št. 46/13</w:t>
      </w:r>
      <w:bookmarkEnd w:id="0"/>
      <w:r w:rsidRPr="00C05EF1">
        <w:rPr>
          <w:rFonts w:cs="Arial"/>
          <w:szCs w:val="20"/>
          <w:lang w:eastAsia="sl-SI"/>
        </w:rPr>
        <w:t xml:space="preserve">) v prvem odstavku 6. člena določa, da članu reprezentativnega sindikata, podpisnika tega aneksa, pripada za 20 odstotkov višja solidarnostna pomoč. Aneks h </w:t>
      </w:r>
      <w:proofErr w:type="spellStart"/>
      <w:r w:rsidRPr="00C05EF1">
        <w:rPr>
          <w:rFonts w:cs="Arial"/>
          <w:szCs w:val="20"/>
          <w:lang w:eastAsia="sl-SI"/>
        </w:rPr>
        <w:t>KPnd</w:t>
      </w:r>
      <w:proofErr w:type="spellEnd"/>
      <w:r w:rsidRPr="00C05EF1">
        <w:rPr>
          <w:rFonts w:cs="Arial"/>
          <w:szCs w:val="20"/>
          <w:lang w:eastAsia="sl-SI"/>
        </w:rPr>
        <w:t xml:space="preserve"> št. 88/21 v 11. členu določa, da je do izplačila višje solidarnostne pomoči po prvem odstavku 6. člena Aneksa h </w:t>
      </w:r>
      <w:proofErr w:type="spellStart"/>
      <w:r w:rsidRPr="00C05EF1">
        <w:rPr>
          <w:rFonts w:cs="Arial"/>
          <w:szCs w:val="20"/>
          <w:lang w:eastAsia="sl-SI"/>
        </w:rPr>
        <w:t>KPnd</w:t>
      </w:r>
      <w:proofErr w:type="spellEnd"/>
      <w:r w:rsidRPr="00C05EF1">
        <w:rPr>
          <w:rFonts w:cs="Arial"/>
          <w:szCs w:val="20"/>
          <w:lang w:eastAsia="sl-SI"/>
        </w:rPr>
        <w:t xml:space="preserve"> št. 46/13 upravičen član reprezentativnega sindikata, podpisnika tega aneksa, če njegova osnovna plača v mesecu, ko se je zgodil primer ne presega oziroma ne bi presegla višine 140 odstotkov minimalne plače, pri čemer pa v primeru požara in naravne nesreče, kot jih določajo predpisi s področja varstva pred naravnimi in drugimi nesrečami, omejitve iz prejšnjega stavka ne veljajo. V tretjem odstavku 6. člena Aneksa h </w:t>
      </w:r>
      <w:proofErr w:type="spellStart"/>
      <w:r w:rsidRPr="00C05EF1">
        <w:rPr>
          <w:rFonts w:cs="Arial"/>
          <w:szCs w:val="20"/>
          <w:lang w:eastAsia="sl-SI"/>
        </w:rPr>
        <w:t>KPnd</w:t>
      </w:r>
      <w:proofErr w:type="spellEnd"/>
      <w:r w:rsidRPr="00C05EF1">
        <w:rPr>
          <w:rFonts w:cs="Arial"/>
          <w:szCs w:val="20"/>
          <w:lang w:eastAsia="sl-SI"/>
        </w:rPr>
        <w:t xml:space="preserve"> št. 46/13 je nadalje določeno, da zahtevo za izplačilo solidarnostne pomoči vloži sindikat na predlog člana, v roku 60 dni od nastanka primera oziroma od trenutka, ko je bil upravičenec zmožen vložiti predlog. Upoštevaje določbo prvega odstavka 6. člena Aneksa h </w:t>
      </w:r>
      <w:proofErr w:type="spellStart"/>
      <w:r w:rsidRPr="00C05EF1">
        <w:rPr>
          <w:rFonts w:cs="Arial"/>
          <w:szCs w:val="20"/>
          <w:lang w:eastAsia="sl-SI"/>
        </w:rPr>
        <w:t>KPnd</w:t>
      </w:r>
      <w:proofErr w:type="spellEnd"/>
      <w:r w:rsidRPr="00C05EF1">
        <w:rPr>
          <w:rFonts w:cs="Arial"/>
          <w:szCs w:val="20"/>
          <w:lang w:eastAsia="sl-SI"/>
        </w:rPr>
        <w:t xml:space="preserve"> št. 46/13 solidarnostna pomoč za člane reprezentativnega sindikata v letu 2024 znaša 835,52 EUR.</w:t>
      </w:r>
    </w:p>
    <w:p w14:paraId="331AD69B" w14:textId="77777777" w:rsidR="001D34A7" w:rsidRPr="00C05EF1" w:rsidRDefault="001D34A7" w:rsidP="001D34A7">
      <w:pPr>
        <w:spacing w:line="240" w:lineRule="auto"/>
        <w:jc w:val="both"/>
      </w:pPr>
    </w:p>
    <w:p w14:paraId="27A7C8EF" w14:textId="77777777" w:rsidR="001D34A7" w:rsidRDefault="001D34A7" w:rsidP="001D34A7">
      <w:pPr>
        <w:spacing w:line="240" w:lineRule="auto"/>
        <w:jc w:val="both"/>
        <w:rPr>
          <w:rFonts w:cs="Arial"/>
          <w:szCs w:val="20"/>
          <w:lang w:eastAsia="sl-SI"/>
        </w:rPr>
      </w:pPr>
      <w:r w:rsidRPr="009D026A">
        <w:rPr>
          <w:rFonts w:cs="Arial"/>
          <w:szCs w:val="20"/>
          <w:lang w:eastAsia="sl-SI"/>
        </w:rPr>
        <w:t xml:space="preserve">Solidarnostna pomoč je torej denarna pomoč, ki jo je v skladu z določbami </w:t>
      </w:r>
      <w:proofErr w:type="spellStart"/>
      <w:r w:rsidRPr="009D026A">
        <w:rPr>
          <w:rFonts w:cs="Arial"/>
          <w:szCs w:val="20"/>
          <w:lang w:eastAsia="sl-SI"/>
        </w:rPr>
        <w:t>KPnd</w:t>
      </w:r>
      <w:proofErr w:type="spellEnd"/>
      <w:r w:rsidRPr="009D026A">
        <w:rPr>
          <w:rFonts w:cs="Arial"/>
          <w:szCs w:val="20"/>
          <w:lang w:eastAsia="sl-SI"/>
        </w:rPr>
        <w:t xml:space="preserve"> delodajalec dolžan plačati ob pogoju, da je javni uslužbenec podal zahtevo za izplačilo solidarnostne pomoči pravočasno in da je nastal v </w:t>
      </w:r>
      <w:proofErr w:type="spellStart"/>
      <w:r w:rsidRPr="009D026A">
        <w:rPr>
          <w:rFonts w:cs="Arial"/>
          <w:szCs w:val="20"/>
          <w:lang w:eastAsia="sl-SI"/>
        </w:rPr>
        <w:t>KPnd</w:t>
      </w:r>
      <w:proofErr w:type="spellEnd"/>
      <w:r w:rsidRPr="009D026A">
        <w:rPr>
          <w:rFonts w:cs="Arial"/>
          <w:szCs w:val="20"/>
          <w:lang w:eastAsia="sl-SI"/>
        </w:rPr>
        <w:t xml:space="preserve"> določen dogodek, ki je povzročil težave, pri čemer mora javni uslužbenec dejanski nastanek težav tudi izkazati. Za izplačilo solidarnostne pomoči tako ne zadošča zgolj dogodek – elementarna nesreča, ampak mora taisti dogodek javnemu uslužbencu povzročiti težave, ki bi jih s prejemom solidarnostne pomoči lažje premostil.</w:t>
      </w:r>
      <w:r w:rsidRPr="009D026A">
        <w:rPr>
          <w:rFonts w:cs="Arial"/>
          <w:szCs w:val="20"/>
          <w:vertAlign w:val="superscript"/>
          <w:lang w:eastAsia="sl-SI"/>
        </w:rPr>
        <w:footnoteReference w:id="1"/>
      </w:r>
      <w:r w:rsidRPr="009D026A">
        <w:rPr>
          <w:rFonts w:cs="Arial"/>
          <w:szCs w:val="20"/>
          <w:lang w:eastAsia="sl-SI"/>
        </w:rPr>
        <w:t xml:space="preserve"> </w:t>
      </w:r>
      <w:r w:rsidRPr="009D026A">
        <w:rPr>
          <w:rFonts w:cs="Arial"/>
          <w:szCs w:val="20"/>
        </w:rPr>
        <w:t xml:space="preserve">Iz novejše sodbe Vrhovnega sodišča Republike Slovenije št. VIII </w:t>
      </w:r>
      <w:proofErr w:type="spellStart"/>
      <w:r w:rsidRPr="009D026A">
        <w:rPr>
          <w:rFonts w:cs="Arial"/>
          <w:szCs w:val="20"/>
        </w:rPr>
        <w:t>Ips</w:t>
      </w:r>
      <w:proofErr w:type="spellEnd"/>
      <w:r w:rsidRPr="009D026A">
        <w:rPr>
          <w:rFonts w:cs="Arial"/>
          <w:szCs w:val="20"/>
        </w:rPr>
        <w:t xml:space="preserve"> 24/2023 z dne 19. 12. 2023, v kateri je to sicer odločalo o upravičenosti do solidarnostne pomoči, vezane na epidemijo COVID-19, pa izhaja, da gre v tem primeru za poseben delovnopravni institut, ki delodajalca zavezuje, da je solidaren s svojim delavcem zaradi okoliščin, ki sicer niso v ožji zvezi s samim delovnim razmerjem. Iz obrazložitve sodbe nadalje izhaja, da čeprav </w:t>
      </w:r>
      <w:proofErr w:type="spellStart"/>
      <w:r w:rsidRPr="009D026A">
        <w:rPr>
          <w:rFonts w:cs="Arial"/>
          <w:szCs w:val="20"/>
        </w:rPr>
        <w:t>KPnd</w:t>
      </w:r>
      <w:proofErr w:type="spellEnd"/>
      <w:r w:rsidRPr="009D026A">
        <w:rPr>
          <w:rFonts w:cs="Arial"/>
          <w:szCs w:val="20"/>
        </w:rPr>
        <w:t xml:space="preserve"> za primer iz 4. alineje 4. točke 40. člena </w:t>
      </w:r>
      <w:proofErr w:type="spellStart"/>
      <w:r w:rsidRPr="009D026A">
        <w:rPr>
          <w:rFonts w:cs="Arial"/>
          <w:szCs w:val="20"/>
        </w:rPr>
        <w:t>KPnd</w:t>
      </w:r>
      <w:proofErr w:type="spellEnd"/>
      <w:r w:rsidRPr="009D026A">
        <w:rPr>
          <w:rFonts w:cs="Arial"/>
          <w:szCs w:val="20"/>
        </w:rPr>
        <w:t xml:space="preserve"> ne predpisuje vrste, minimalnega obsega, trajanja delavčevih težav ali drugih okoliščin za upravičenost do solidarnostne pomoči, to še ne pomeni, da že zgolj samo dejstvo elementarne nesreče ali požara, utemeljuje pravico delavca do solidarnostne pomoči oziroma dolžnost delodajalca, da jo izplača. Ta finančna pomoč ni namenjena na splošno vsem zaposlenim, ampak določenemu delavcu za vsaj delno ali lažjo premostitev njegovih težav oziroma odpravo premoženjske ali nepremoženjske škode, pri čemer delodajalec solidarnostne pomoči ni dolžan plačati za vsakršne, manjše ali kratkotrajne težave, saj že poimenovanje instituta predpostavlja, da gre za solidarnost pri reševanju resnejših težav oziroma socialne stiske. Pojem težav oziroma škode, ki utemeljujejo solidarnostno pomoč, tako predstavlja pravni standard, ki ga je treba napolniti v vsakem konkretnem primeru.</w:t>
      </w:r>
    </w:p>
    <w:p w14:paraId="6AD43D62" w14:textId="77777777" w:rsidR="001D34A7" w:rsidRDefault="001D34A7" w:rsidP="001D34A7">
      <w:pPr>
        <w:spacing w:line="240" w:lineRule="auto"/>
        <w:jc w:val="both"/>
        <w:rPr>
          <w:rFonts w:cs="Arial"/>
          <w:szCs w:val="20"/>
        </w:rPr>
      </w:pPr>
    </w:p>
    <w:p w14:paraId="6B43BA28" w14:textId="77777777" w:rsidR="001D34A7" w:rsidRPr="008A76E0" w:rsidRDefault="001D34A7" w:rsidP="001D34A7">
      <w:pPr>
        <w:spacing w:line="240" w:lineRule="auto"/>
        <w:jc w:val="both"/>
        <w:rPr>
          <w:rFonts w:cs="Arial"/>
          <w:szCs w:val="20"/>
          <w:lang w:eastAsia="sl-SI"/>
        </w:rPr>
      </w:pPr>
      <w:r w:rsidRPr="009D026A">
        <w:rPr>
          <w:rFonts w:cs="Arial"/>
          <w:szCs w:val="20"/>
        </w:rPr>
        <w:t xml:space="preserve">Navedeno sodbo Vrhovnega sodišča Republike Slovenije je upošteval tudi organ prve stopnje, ko je ugotovil, </w:t>
      </w:r>
      <w:r w:rsidRPr="009D026A">
        <w:t>da že poimenovanje instituta solidarnostna pomoč predpostavlja, da gre za solidarnost pri reševanju resnejših težav</w:t>
      </w:r>
      <w:r w:rsidRPr="00700662">
        <w:t xml:space="preserve">, </w:t>
      </w:r>
      <w:r>
        <w:t xml:space="preserve">in </w:t>
      </w:r>
      <w:r w:rsidRPr="00700662">
        <w:t>da pritožnik v zahtevi in dopolnitvi zahteve ni izkazal</w:t>
      </w:r>
      <w:r w:rsidRPr="0013276E">
        <w:t xml:space="preserve">, da mu je nastala takšna škoda, </w:t>
      </w:r>
      <w:r>
        <w:t>da</w:t>
      </w:r>
      <w:r w:rsidRPr="0013276E">
        <w:t xml:space="preserve"> mu je povzročila resnejše težave oziroma socialno stisko, saj iz fotografij ne izhaja, da gre za takšne poškodbe, ki vplivajo na funkcionalnost objektov</w:t>
      </w:r>
      <w:r>
        <w:t xml:space="preserve"> (npr. da zaradi poškodb objekta ni možno uporabljati, da voda doteka v stanovanjsko hišo oziroma na teraso itd.) oziroma da iz priložene dokumentacije ni razvidno,</w:t>
      </w:r>
      <w:r w:rsidRPr="00700662">
        <w:t xml:space="preserve"> </w:t>
      </w:r>
      <w:r w:rsidRPr="0013276E">
        <w:t>da je bila škoda takšne narave, da bi jo moral pritožnik v izogib nadaljnjemu nastajanju škode sanirati oziroma da je zaradi nadaljnje redne rabe poškodovanega premoženja ali v zvezi z navedenim dogodkom moral nujno sam odpraviti povzročeno škodo na premoženju</w:t>
      </w:r>
      <w:r>
        <w:t xml:space="preserve">.  </w:t>
      </w:r>
    </w:p>
    <w:p w14:paraId="20497D8E" w14:textId="77777777" w:rsidR="001D34A7" w:rsidRPr="007C6967" w:rsidRDefault="001D34A7" w:rsidP="001D34A7">
      <w:pPr>
        <w:autoSpaceDE w:val="0"/>
        <w:autoSpaceDN w:val="0"/>
        <w:adjustRightInd w:val="0"/>
        <w:spacing w:line="240" w:lineRule="auto"/>
        <w:jc w:val="both"/>
        <w:rPr>
          <w:rFonts w:cs="Arial"/>
          <w:color w:val="2F5496" w:themeColor="accent1" w:themeShade="BF"/>
          <w:szCs w:val="20"/>
        </w:rPr>
      </w:pPr>
    </w:p>
    <w:p w14:paraId="3E626F27" w14:textId="77777777" w:rsidR="001D34A7" w:rsidRPr="00AB18D0" w:rsidRDefault="001D34A7" w:rsidP="001D34A7">
      <w:pPr>
        <w:autoSpaceDE w:val="0"/>
        <w:autoSpaceDN w:val="0"/>
        <w:adjustRightInd w:val="0"/>
        <w:spacing w:line="240" w:lineRule="auto"/>
        <w:jc w:val="both"/>
        <w:rPr>
          <w:rFonts w:cs="Arial"/>
          <w:szCs w:val="20"/>
        </w:rPr>
      </w:pPr>
      <w:r w:rsidRPr="00700662">
        <w:rPr>
          <w:rFonts w:cs="Arial"/>
          <w:szCs w:val="20"/>
        </w:rPr>
        <w:t>Komisija za pritožbe sledi navedeni odločitvi in obrazložitvi organa prve stopnje. Kot gre razumeti sodišče v zgoraj omenjeni sodbi, namreč poškodbo posameznega strešnika ali dela strehe, poškodbe na fasadi, žaluzijah oz</w:t>
      </w:r>
      <w:r>
        <w:rPr>
          <w:rFonts w:cs="Arial"/>
          <w:szCs w:val="20"/>
        </w:rPr>
        <w:t>iroma</w:t>
      </w:r>
      <w:r w:rsidRPr="00700662">
        <w:rPr>
          <w:rFonts w:cs="Arial"/>
          <w:szCs w:val="20"/>
        </w:rPr>
        <w:t xml:space="preserve"> drugemu zunanjemu stavbnemu pohištvu, kjer je npr. zaradi toče nastala udrtina/obtolčenina, poškodbe na posameznih pomožnih objektih (drvarnicah, hlevih, oz. vrtu ipd.), ni mogoče enačiti z resnejšo težavo oziroma socialno stisko.</w:t>
      </w:r>
      <w:r>
        <w:rPr>
          <w:rFonts w:cs="Arial"/>
          <w:szCs w:val="20"/>
        </w:rPr>
        <w:t xml:space="preserve"> Pritožnik v pritožbi sicer ponavlja navedbe iz njegove zahteve in dopolnitve zahteve, vendar v tej zvezi </w:t>
      </w:r>
      <w:r w:rsidRPr="00927056">
        <w:rPr>
          <w:rFonts w:cs="Arial"/>
          <w:szCs w:val="20"/>
        </w:rPr>
        <w:t>ne priloži nobenih novih fotografij ali drugih dokazil</w:t>
      </w:r>
      <w:r>
        <w:rPr>
          <w:rFonts w:cs="Arial"/>
          <w:szCs w:val="20"/>
        </w:rPr>
        <w:t>,</w:t>
      </w:r>
      <w:r w:rsidRPr="00927056">
        <w:rPr>
          <w:rFonts w:cs="Arial"/>
          <w:szCs w:val="20"/>
        </w:rPr>
        <w:t xml:space="preserve"> ki bi izkazovale bistveno drugačno stanje.</w:t>
      </w:r>
      <w:r>
        <w:rPr>
          <w:rFonts w:cs="Arial"/>
          <w:szCs w:val="20"/>
        </w:rPr>
        <w:t xml:space="preserve"> Kar zadeva obstoječe fotografije, pa Komisija za pritožbe ugotavlja, </w:t>
      </w:r>
      <w:r w:rsidRPr="00927056">
        <w:rPr>
          <w:rFonts w:cs="Arial"/>
          <w:szCs w:val="20"/>
          <w:lang w:eastAsia="sl-SI"/>
        </w:rPr>
        <w:t xml:space="preserve">da so na fotografijah sicer razvidne poškodbe opečnih strešnikov, pri čemer so strešniki, ki so zloženi na tleh ob mrežasti ograji, vidno različne barve kot tisti na strehi. Na pločevinastih površinah strehe so razvidne zgolj </w:t>
      </w:r>
      <w:r w:rsidRPr="00927056">
        <w:rPr>
          <w:rFonts w:cs="Arial"/>
          <w:szCs w:val="20"/>
          <w:lang w:eastAsia="sl-SI"/>
        </w:rPr>
        <w:lastRenderedPageBreak/>
        <w:t>površinske poškodbe</w:t>
      </w:r>
      <w:r>
        <w:rPr>
          <w:rFonts w:cs="Arial"/>
          <w:szCs w:val="20"/>
          <w:lang w:eastAsia="sl-SI"/>
        </w:rPr>
        <w:t xml:space="preserve"> -</w:t>
      </w:r>
      <w:r w:rsidRPr="00927056">
        <w:rPr>
          <w:rFonts w:cs="Arial"/>
          <w:szCs w:val="20"/>
          <w:lang w:eastAsia="sl-SI"/>
        </w:rPr>
        <w:t xml:space="preserve"> udrtine, zaradi česar</w:t>
      </w:r>
      <w:r>
        <w:rPr>
          <w:rFonts w:cs="Arial"/>
          <w:szCs w:val="20"/>
          <w:lang w:eastAsia="sl-SI"/>
        </w:rPr>
        <w:t xml:space="preserve"> ni</w:t>
      </w:r>
      <w:r w:rsidRPr="00927056">
        <w:rPr>
          <w:rFonts w:cs="Arial"/>
          <w:szCs w:val="20"/>
          <w:lang w:eastAsia="sl-SI"/>
        </w:rPr>
        <w:t xml:space="preserve"> mogoče zaključiti, da bi </w:t>
      </w:r>
      <w:r>
        <w:rPr>
          <w:rFonts w:cs="Arial"/>
          <w:szCs w:val="20"/>
          <w:lang w:eastAsia="sl-SI"/>
        </w:rPr>
        <w:t>te</w:t>
      </w:r>
      <w:r w:rsidRPr="00927056">
        <w:rPr>
          <w:rFonts w:cs="Arial"/>
          <w:szCs w:val="20"/>
          <w:lang w:eastAsia="sl-SI"/>
        </w:rPr>
        <w:t xml:space="preserve"> pritožniku povzročile vdor vode v stanovanjske prostore. Prav tako so iz fotografij razvidne zgolj površinske poškodbe</w:t>
      </w:r>
      <w:r>
        <w:rPr>
          <w:rFonts w:cs="Arial"/>
          <w:szCs w:val="20"/>
          <w:lang w:eastAsia="sl-SI"/>
        </w:rPr>
        <w:t xml:space="preserve"> -</w:t>
      </w:r>
      <w:r w:rsidRPr="00927056">
        <w:rPr>
          <w:rFonts w:cs="Arial"/>
          <w:szCs w:val="20"/>
          <w:lang w:eastAsia="sl-SI"/>
        </w:rPr>
        <w:t xml:space="preserve"> udrtine ene žaluzije, ne glede na to, da je pritožnik predložil predračun za več žaluzij različnih dimenzij. Posledično pr</w:t>
      </w:r>
      <w:r>
        <w:rPr>
          <w:rFonts w:cs="Arial"/>
          <w:szCs w:val="20"/>
          <w:lang w:eastAsia="sl-SI"/>
        </w:rPr>
        <w:t>ed</w:t>
      </w:r>
      <w:r w:rsidRPr="00927056">
        <w:rPr>
          <w:rFonts w:cs="Arial"/>
          <w:szCs w:val="20"/>
          <w:lang w:eastAsia="sl-SI"/>
        </w:rPr>
        <w:t xml:space="preserve">ložen predračun ne izkazuje poškodbe, ki naj bi jo pritožnik utrpel zaradi naravne nesreče. </w:t>
      </w:r>
      <w:r>
        <w:rPr>
          <w:rFonts w:cs="Arial"/>
          <w:szCs w:val="20"/>
          <w:lang w:eastAsia="sl-SI"/>
        </w:rPr>
        <w:t>Poleg tega p</w:t>
      </w:r>
      <w:r w:rsidRPr="00927056">
        <w:rPr>
          <w:rFonts w:cs="Arial"/>
          <w:szCs w:val="20"/>
          <w:lang w:eastAsia="sl-SI"/>
        </w:rPr>
        <w:t>ritožni</w:t>
      </w:r>
      <w:r>
        <w:rPr>
          <w:rFonts w:cs="Arial"/>
          <w:szCs w:val="20"/>
          <w:lang w:eastAsia="sl-SI"/>
        </w:rPr>
        <w:t>k</w:t>
      </w:r>
      <w:r w:rsidRPr="00927056">
        <w:rPr>
          <w:rFonts w:cs="Arial"/>
          <w:szCs w:val="20"/>
          <w:lang w:eastAsia="sl-SI"/>
        </w:rPr>
        <w:t xml:space="preserve"> niti ne zatrjuje, da so žaluzije zaradi udrtin nedelujoče. </w:t>
      </w:r>
      <w:r>
        <w:rPr>
          <w:rFonts w:cs="Arial"/>
          <w:szCs w:val="20"/>
          <w:lang w:eastAsia="sl-SI"/>
        </w:rPr>
        <w:t>Hkrati p</w:t>
      </w:r>
      <w:r w:rsidRPr="00927056">
        <w:rPr>
          <w:rFonts w:cs="Arial"/>
          <w:szCs w:val="20"/>
        </w:rPr>
        <w:t xml:space="preserve">ritožnik </w:t>
      </w:r>
      <w:r w:rsidRPr="00927056">
        <w:rPr>
          <w:rFonts w:cs="Arial"/>
        </w:rPr>
        <w:t>tako v dopolnitvi zahteve kot v pritožbenih navedbah zatrj</w:t>
      </w:r>
      <w:r>
        <w:rPr>
          <w:rFonts w:cs="Arial"/>
        </w:rPr>
        <w:t>uje</w:t>
      </w:r>
      <w:r w:rsidRPr="00927056">
        <w:rPr>
          <w:rFonts w:cs="Arial"/>
        </w:rPr>
        <w:t xml:space="preserve"> </w:t>
      </w:r>
      <w:r>
        <w:rPr>
          <w:rFonts w:cs="Arial"/>
        </w:rPr>
        <w:t xml:space="preserve">nastanek </w:t>
      </w:r>
      <w:r w:rsidRPr="00927056">
        <w:rPr>
          <w:rFonts w:cs="Arial"/>
        </w:rPr>
        <w:t>potencialne poškodbe, torej škod</w:t>
      </w:r>
      <w:r>
        <w:rPr>
          <w:rFonts w:cs="Arial"/>
        </w:rPr>
        <w:t>e</w:t>
      </w:r>
      <w:r w:rsidRPr="00927056">
        <w:rPr>
          <w:rFonts w:cs="Arial"/>
        </w:rPr>
        <w:t xml:space="preserve">, za katero predvideva, da bo v bodoče nastala, ne pa dejanske škode. </w:t>
      </w:r>
      <w:r>
        <w:rPr>
          <w:rFonts w:cs="Arial"/>
        </w:rPr>
        <w:t>Tako</w:t>
      </w:r>
      <w:r w:rsidRPr="00927056">
        <w:rPr>
          <w:rFonts w:cs="Arial"/>
        </w:rPr>
        <w:t xml:space="preserve"> </w:t>
      </w:r>
      <w:r>
        <w:rPr>
          <w:rFonts w:cs="Arial"/>
        </w:rPr>
        <w:t xml:space="preserve">gre v tem primeru </w:t>
      </w:r>
      <w:r w:rsidRPr="00927056">
        <w:rPr>
          <w:rFonts w:cs="Arial"/>
        </w:rPr>
        <w:t xml:space="preserve">za </w:t>
      </w:r>
      <w:r>
        <w:rPr>
          <w:rFonts w:cs="Arial"/>
        </w:rPr>
        <w:t xml:space="preserve">bodoče </w:t>
      </w:r>
      <w:r w:rsidRPr="00927056">
        <w:rPr>
          <w:rFonts w:cs="Arial"/>
        </w:rPr>
        <w:t>negotovo</w:t>
      </w:r>
      <w:r>
        <w:rPr>
          <w:rFonts w:cs="Arial"/>
        </w:rPr>
        <w:t xml:space="preserve"> dejstvo</w:t>
      </w:r>
      <w:r w:rsidRPr="00927056">
        <w:rPr>
          <w:rFonts w:cs="Arial"/>
        </w:rPr>
        <w:t xml:space="preserve"> in ne za gotovo dejstvo. </w:t>
      </w:r>
      <w:r>
        <w:rPr>
          <w:rFonts w:cs="Arial"/>
        </w:rPr>
        <w:t>P</w:t>
      </w:r>
      <w:r w:rsidRPr="00927056">
        <w:rPr>
          <w:rFonts w:cs="Arial"/>
        </w:rPr>
        <w:t xml:space="preserve">ritožnik kot </w:t>
      </w:r>
      <w:r w:rsidRPr="00927056">
        <w:rPr>
          <w:rFonts w:cs="Arial"/>
          <w:szCs w:val="20"/>
        </w:rPr>
        <w:t xml:space="preserve">resnejšo težavo oziroma </w:t>
      </w:r>
      <w:r w:rsidRPr="00927056">
        <w:rPr>
          <w:rFonts w:cs="Arial"/>
          <w:szCs w:val="20"/>
          <w:lang w:eastAsia="sl-SI"/>
        </w:rPr>
        <w:t>socialno stisko zatrjuje tudi poškodbo plastičnih otroških igral in bazena (pri čemer je iz fotografij razvidno, da je poškodovana zgolj prevleka enega izmed bazenov in ne bazen sam). P</w:t>
      </w:r>
      <w:r>
        <w:rPr>
          <w:rFonts w:cs="Arial"/>
          <w:szCs w:val="20"/>
          <w:lang w:eastAsia="sl-SI"/>
        </w:rPr>
        <w:t>oleg tega pritožnik enkrat</w:t>
      </w:r>
      <w:r w:rsidRPr="00927056">
        <w:rPr>
          <w:rFonts w:cs="Arial"/>
          <w:szCs w:val="20"/>
          <w:lang w:eastAsia="sl-SI"/>
        </w:rPr>
        <w:t xml:space="preserve"> zatrjuje poškodbo toplotne črpalke</w:t>
      </w:r>
      <w:r>
        <w:rPr>
          <w:rFonts w:cs="Arial"/>
          <w:szCs w:val="20"/>
          <w:lang w:eastAsia="sl-SI"/>
        </w:rPr>
        <w:t>,</w:t>
      </w:r>
      <w:r w:rsidRPr="00927056">
        <w:rPr>
          <w:rFonts w:cs="Arial"/>
          <w:szCs w:val="20"/>
          <w:lang w:eastAsia="sl-SI"/>
        </w:rPr>
        <w:t xml:space="preserve"> drugič </w:t>
      </w:r>
      <w:r>
        <w:rPr>
          <w:rFonts w:cs="Arial"/>
          <w:szCs w:val="20"/>
          <w:lang w:eastAsia="sl-SI"/>
        </w:rPr>
        <w:t xml:space="preserve">pa </w:t>
      </w:r>
      <w:r w:rsidRPr="00927056">
        <w:rPr>
          <w:rFonts w:cs="Arial"/>
          <w:szCs w:val="20"/>
          <w:lang w:eastAsia="sl-SI"/>
        </w:rPr>
        <w:t>klimatske naprave</w:t>
      </w:r>
      <w:r w:rsidRPr="00AB18D0">
        <w:rPr>
          <w:rFonts w:cs="Arial"/>
          <w:szCs w:val="20"/>
          <w:lang w:eastAsia="sl-SI"/>
        </w:rPr>
        <w:t xml:space="preserve">, pri čemer so </w:t>
      </w:r>
      <w:r>
        <w:rPr>
          <w:rFonts w:cs="Arial"/>
          <w:szCs w:val="20"/>
          <w:lang w:eastAsia="sl-SI"/>
        </w:rPr>
        <w:t xml:space="preserve">(tudi v tem primeru) </w:t>
      </w:r>
      <w:r w:rsidRPr="00AB18D0">
        <w:rPr>
          <w:rFonts w:cs="Arial"/>
          <w:szCs w:val="20"/>
          <w:lang w:eastAsia="sl-SI"/>
        </w:rPr>
        <w:t xml:space="preserve">iz fotografij </w:t>
      </w:r>
      <w:r w:rsidRPr="00927056">
        <w:rPr>
          <w:rFonts w:cs="Arial"/>
          <w:szCs w:val="20"/>
          <w:lang w:eastAsia="sl-SI"/>
        </w:rPr>
        <w:t>razvidne zgolj površinske poškodbe</w:t>
      </w:r>
      <w:r>
        <w:rPr>
          <w:rFonts w:cs="Arial"/>
          <w:szCs w:val="20"/>
          <w:lang w:eastAsia="sl-SI"/>
        </w:rPr>
        <w:t xml:space="preserve"> - </w:t>
      </w:r>
      <w:r w:rsidRPr="00927056">
        <w:rPr>
          <w:rFonts w:cs="Arial"/>
          <w:szCs w:val="20"/>
          <w:lang w:eastAsia="sl-SI"/>
        </w:rPr>
        <w:t>udrtine</w:t>
      </w:r>
      <w:r w:rsidRPr="00AB18D0">
        <w:rPr>
          <w:rFonts w:cs="Arial"/>
          <w:szCs w:val="20"/>
          <w:lang w:eastAsia="sl-SI"/>
        </w:rPr>
        <w:t>.</w:t>
      </w:r>
      <w:r w:rsidRPr="00927056">
        <w:rPr>
          <w:rFonts w:cs="Arial"/>
          <w:szCs w:val="20"/>
          <w:lang w:eastAsia="sl-SI"/>
        </w:rPr>
        <w:t xml:space="preserve"> </w:t>
      </w:r>
      <w:r w:rsidRPr="00AB18D0">
        <w:rPr>
          <w:rFonts w:cs="Arial"/>
          <w:szCs w:val="20"/>
          <w:lang w:eastAsia="sl-SI"/>
        </w:rPr>
        <w:t xml:space="preserve">Glede na vse navedeno torej pritožnik tudi po mnenju Komisije za pritožbe </w:t>
      </w:r>
      <w:r w:rsidRPr="00AB18D0">
        <w:rPr>
          <w:rFonts w:cs="Arial"/>
          <w:szCs w:val="20"/>
        </w:rPr>
        <w:t>ni izkazal pravnega standarda resnejše težave oziroma socialne stiske.</w:t>
      </w:r>
    </w:p>
    <w:p w14:paraId="614EF858" w14:textId="77777777" w:rsidR="001D34A7" w:rsidRPr="007C6967" w:rsidRDefault="001D34A7" w:rsidP="001D34A7">
      <w:pPr>
        <w:spacing w:line="240" w:lineRule="auto"/>
        <w:jc w:val="both"/>
        <w:rPr>
          <w:rFonts w:cs="Arial"/>
          <w:color w:val="2F5496" w:themeColor="accent1" w:themeShade="BF"/>
          <w:szCs w:val="20"/>
        </w:rPr>
      </w:pPr>
      <w:r w:rsidRPr="007C6967">
        <w:rPr>
          <w:rFonts w:cs="Arial"/>
          <w:color w:val="2F5496" w:themeColor="accent1" w:themeShade="BF"/>
          <w:szCs w:val="20"/>
        </w:rPr>
        <w:t xml:space="preserve"> </w:t>
      </w:r>
    </w:p>
    <w:p w14:paraId="2D9A2542" w14:textId="77777777" w:rsidR="001D34A7" w:rsidRPr="00A55C97" w:rsidRDefault="001D34A7" w:rsidP="001D34A7">
      <w:pPr>
        <w:spacing w:line="240" w:lineRule="auto"/>
        <w:jc w:val="both"/>
      </w:pPr>
      <w:r>
        <w:t xml:space="preserve">Komisija za pritožbe je v skladu s prvim odstavkom 248. člena Zakona o splošnem upravnem postopku </w:t>
      </w:r>
      <w:r w:rsidRPr="00A55C97">
        <w:t xml:space="preserve">(Uradni list RS, št. 24/06 – uradno prečiščeno besedilo, 105/06 – ZUS-1, 126/07, 65/08, 8/10, 82/13, 175/20 – ZIUOPDVE in 3/22 – </w:t>
      </w:r>
      <w:proofErr w:type="spellStart"/>
      <w:r w:rsidRPr="00A55C97">
        <w:t>ZDeb</w:t>
      </w:r>
      <w:proofErr w:type="spellEnd"/>
      <w:r w:rsidRPr="00A55C97">
        <w:t xml:space="preserve">) v zvezi s prvim odstavkom 39. člena ZJU odločila tako, kot izhaja iz izreka tega sklepa. </w:t>
      </w:r>
    </w:p>
    <w:p w14:paraId="0D940DED" w14:textId="77777777" w:rsidR="001D34A7" w:rsidRDefault="001D34A7" w:rsidP="001D34A7">
      <w:pPr>
        <w:spacing w:line="240" w:lineRule="auto"/>
        <w:jc w:val="both"/>
      </w:pPr>
    </w:p>
    <w:p w14:paraId="03E6F260" w14:textId="77777777" w:rsidR="001D34A7" w:rsidRPr="00A55C97" w:rsidRDefault="001D34A7" w:rsidP="001D34A7">
      <w:pPr>
        <w:spacing w:line="240" w:lineRule="auto"/>
        <w:jc w:val="both"/>
        <w:rPr>
          <w:b/>
          <w:bCs/>
        </w:rPr>
      </w:pPr>
      <w:r w:rsidRPr="00A55C97">
        <w:rPr>
          <w:b/>
          <w:bCs/>
        </w:rPr>
        <w:t>POUK O PRAVNEM SREDSTVU:</w:t>
      </w:r>
    </w:p>
    <w:p w14:paraId="4DED05F8" w14:textId="77777777" w:rsidR="001D34A7" w:rsidRDefault="001D34A7" w:rsidP="001D34A7">
      <w:pPr>
        <w:spacing w:line="240" w:lineRule="auto"/>
        <w:jc w:val="both"/>
      </w:pPr>
    </w:p>
    <w:p w14:paraId="190AE4AC" w14:textId="77777777" w:rsidR="001D34A7" w:rsidRDefault="001D34A7" w:rsidP="001D34A7">
      <w:pPr>
        <w:spacing w:line="240" w:lineRule="auto"/>
        <w:jc w:val="both"/>
      </w:pPr>
      <w:r>
        <w:t xml:space="preserve">Pritožnik lahko v 30 dneh od vročitve tega sklepa začne postopek pred sodiščem, pristojnim za delovne spore. Tožba se vloži pri pristojnem sodišču neposredno pisno ali pa se mu pošlje priporočeno po pošti. Tožbi je potrebno priložiti tudi ta sklep v izvirniku, prepisu ali kopiji ter po en prepis ali kopijo tožbe in prilog za toženko. </w:t>
      </w:r>
    </w:p>
    <w:p w14:paraId="51F34B56" w14:textId="77777777" w:rsidR="001D34A7" w:rsidRDefault="001D34A7" w:rsidP="001D34A7">
      <w:pPr>
        <w:spacing w:line="240" w:lineRule="auto"/>
        <w:jc w:val="both"/>
      </w:pPr>
    </w:p>
    <w:p w14:paraId="7D9E0C90" w14:textId="77777777" w:rsidR="001D34A7" w:rsidRDefault="001D34A7" w:rsidP="001D34A7">
      <w:pPr>
        <w:spacing w:line="240" w:lineRule="auto"/>
        <w:jc w:val="both"/>
      </w:pPr>
    </w:p>
    <w:p w14:paraId="3354E6DA" w14:textId="77777777" w:rsidR="001D34A7" w:rsidRDefault="001D34A7" w:rsidP="001D34A7">
      <w:pPr>
        <w:spacing w:line="240" w:lineRule="auto"/>
        <w:jc w:val="both"/>
      </w:pPr>
    </w:p>
    <w:p w14:paraId="5B28FA75" w14:textId="77777777" w:rsidR="001D34A7" w:rsidRDefault="001D34A7" w:rsidP="001D34A7">
      <w:pPr>
        <w:spacing w:line="240" w:lineRule="auto"/>
        <w:jc w:val="both"/>
      </w:pPr>
    </w:p>
    <w:p w14:paraId="4E1D3C5C" w14:textId="77777777" w:rsidR="001D34A7" w:rsidRDefault="001D34A7" w:rsidP="001D34A7">
      <w:pPr>
        <w:spacing w:line="240" w:lineRule="auto"/>
        <w:jc w:val="both"/>
      </w:pPr>
    </w:p>
    <w:p w14:paraId="177DE045" w14:textId="77777777" w:rsidR="001D34A7" w:rsidRDefault="001D34A7" w:rsidP="001D34A7">
      <w:pPr>
        <w:spacing w:line="240" w:lineRule="auto"/>
        <w:ind w:left="4956" w:firstLine="708"/>
        <w:jc w:val="both"/>
      </w:pPr>
      <w:r>
        <w:t>predsednica senata</w:t>
      </w:r>
    </w:p>
    <w:p w14:paraId="53118704" w14:textId="77777777" w:rsidR="001D34A7" w:rsidRDefault="001D34A7" w:rsidP="001D34A7">
      <w:pPr>
        <w:spacing w:line="240" w:lineRule="auto"/>
        <w:ind w:firstLine="708"/>
        <w:jc w:val="both"/>
        <w:rPr>
          <w:b/>
          <w:bCs/>
        </w:rPr>
      </w:pPr>
    </w:p>
    <w:p w14:paraId="62757706" w14:textId="77777777" w:rsidR="001D34A7" w:rsidRDefault="001D34A7" w:rsidP="001D34A7">
      <w:pPr>
        <w:spacing w:line="240" w:lineRule="auto"/>
        <w:ind w:firstLine="708"/>
        <w:jc w:val="both"/>
        <w:rPr>
          <w:b/>
          <w:bCs/>
        </w:rPr>
      </w:pPr>
    </w:p>
    <w:p w14:paraId="4F640176" w14:textId="77777777" w:rsidR="001D34A7" w:rsidRDefault="001D34A7" w:rsidP="001D34A7">
      <w:pPr>
        <w:spacing w:line="240" w:lineRule="auto"/>
        <w:ind w:firstLine="708"/>
        <w:jc w:val="both"/>
        <w:rPr>
          <w:b/>
          <w:bCs/>
        </w:rPr>
      </w:pPr>
    </w:p>
    <w:p w14:paraId="4A98F55E" w14:textId="77777777" w:rsidR="001D34A7" w:rsidRDefault="001D34A7" w:rsidP="001D34A7">
      <w:pPr>
        <w:spacing w:line="240" w:lineRule="auto"/>
        <w:ind w:firstLine="708"/>
        <w:jc w:val="both"/>
        <w:rPr>
          <w:b/>
          <w:bCs/>
        </w:rPr>
      </w:pPr>
    </w:p>
    <w:p w14:paraId="6909E765" w14:textId="77777777" w:rsidR="001D34A7" w:rsidRDefault="001D34A7" w:rsidP="001D34A7">
      <w:pPr>
        <w:spacing w:line="240" w:lineRule="auto"/>
        <w:ind w:firstLine="708"/>
        <w:jc w:val="both"/>
        <w:rPr>
          <w:b/>
          <w:bCs/>
        </w:rPr>
      </w:pPr>
    </w:p>
    <w:p w14:paraId="3BFEFC23" w14:textId="77777777" w:rsidR="001D34A7" w:rsidRDefault="001D34A7" w:rsidP="001D34A7">
      <w:pPr>
        <w:spacing w:line="240" w:lineRule="auto"/>
        <w:ind w:firstLine="708"/>
        <w:jc w:val="both"/>
        <w:rPr>
          <w:b/>
          <w:bCs/>
        </w:rPr>
      </w:pPr>
    </w:p>
    <w:p w14:paraId="401B9A84" w14:textId="77777777" w:rsidR="001D34A7" w:rsidRDefault="001D34A7" w:rsidP="001D34A7">
      <w:pPr>
        <w:spacing w:line="240" w:lineRule="auto"/>
        <w:ind w:firstLine="708"/>
        <w:jc w:val="both"/>
        <w:rPr>
          <w:b/>
          <w:bCs/>
        </w:rPr>
      </w:pPr>
    </w:p>
    <w:p w14:paraId="7E037E95" w14:textId="77777777" w:rsidR="001D34A7" w:rsidRDefault="001D34A7" w:rsidP="001D34A7">
      <w:pPr>
        <w:spacing w:line="240" w:lineRule="auto"/>
        <w:ind w:firstLine="708"/>
        <w:jc w:val="both"/>
        <w:rPr>
          <w:b/>
          <w:bCs/>
        </w:rPr>
      </w:pPr>
    </w:p>
    <w:p w14:paraId="671C2904" w14:textId="77777777" w:rsidR="001D34A7" w:rsidRDefault="001D34A7" w:rsidP="001D34A7">
      <w:pPr>
        <w:spacing w:line="240" w:lineRule="auto"/>
        <w:ind w:firstLine="708"/>
        <w:jc w:val="both"/>
        <w:rPr>
          <w:b/>
          <w:bCs/>
        </w:rPr>
      </w:pPr>
    </w:p>
    <w:p w14:paraId="3E5E6747" w14:textId="77777777" w:rsidR="001D34A7" w:rsidRDefault="001D34A7" w:rsidP="001D34A7">
      <w:pPr>
        <w:spacing w:line="240" w:lineRule="auto"/>
        <w:ind w:firstLine="708"/>
        <w:jc w:val="both"/>
        <w:rPr>
          <w:b/>
          <w:bCs/>
        </w:rPr>
      </w:pPr>
    </w:p>
    <w:p w14:paraId="46ACED0D" w14:textId="77777777" w:rsidR="001D34A7" w:rsidRDefault="001D34A7" w:rsidP="001D34A7">
      <w:pPr>
        <w:spacing w:line="240" w:lineRule="auto"/>
        <w:ind w:firstLine="708"/>
        <w:jc w:val="both"/>
        <w:rPr>
          <w:b/>
          <w:bCs/>
        </w:rPr>
      </w:pPr>
    </w:p>
    <w:p w14:paraId="730EF8E4" w14:textId="77777777" w:rsidR="001D34A7" w:rsidRDefault="001D34A7" w:rsidP="001D34A7">
      <w:pPr>
        <w:spacing w:line="240" w:lineRule="auto"/>
        <w:ind w:firstLine="708"/>
        <w:jc w:val="both"/>
        <w:rPr>
          <w:b/>
          <w:bCs/>
        </w:rPr>
      </w:pPr>
    </w:p>
    <w:p w14:paraId="206F359F" w14:textId="77777777" w:rsidR="001D34A7" w:rsidRDefault="001D34A7" w:rsidP="001D34A7">
      <w:pPr>
        <w:spacing w:line="240" w:lineRule="auto"/>
        <w:ind w:firstLine="708"/>
        <w:jc w:val="both"/>
        <w:rPr>
          <w:b/>
          <w:bCs/>
        </w:rPr>
      </w:pPr>
    </w:p>
    <w:p w14:paraId="6568D2BA" w14:textId="77777777" w:rsidR="001D34A7" w:rsidRDefault="001D34A7" w:rsidP="001D34A7">
      <w:pPr>
        <w:spacing w:line="240" w:lineRule="auto"/>
        <w:ind w:firstLine="708"/>
        <w:jc w:val="both"/>
        <w:rPr>
          <w:b/>
          <w:bCs/>
        </w:rPr>
      </w:pPr>
    </w:p>
    <w:p w14:paraId="01690BBB" w14:textId="77777777" w:rsidR="001D34A7" w:rsidRDefault="001D34A7" w:rsidP="001D34A7">
      <w:pPr>
        <w:spacing w:line="240" w:lineRule="auto"/>
        <w:ind w:firstLine="708"/>
        <w:jc w:val="both"/>
        <w:rPr>
          <w:b/>
          <w:bCs/>
        </w:rPr>
      </w:pPr>
    </w:p>
    <w:p w14:paraId="35F3B676" w14:textId="77777777" w:rsidR="001D34A7" w:rsidRDefault="001D34A7" w:rsidP="001D34A7">
      <w:pPr>
        <w:spacing w:line="240" w:lineRule="auto"/>
        <w:ind w:firstLine="708"/>
        <w:jc w:val="both"/>
        <w:rPr>
          <w:b/>
          <w:bCs/>
        </w:rPr>
      </w:pPr>
    </w:p>
    <w:p w14:paraId="61ABA92E" w14:textId="77777777" w:rsidR="001D34A7" w:rsidRPr="008A76E0" w:rsidRDefault="001D34A7" w:rsidP="001D34A7">
      <w:pPr>
        <w:spacing w:line="240" w:lineRule="auto"/>
        <w:rPr>
          <w:b/>
          <w:bCs/>
        </w:rPr>
      </w:pPr>
      <w:r>
        <w:rPr>
          <w:b/>
          <w:bCs/>
        </w:rPr>
        <w:t>VROČITI:</w:t>
      </w:r>
    </w:p>
    <w:p w14:paraId="118626A0" w14:textId="2F031EAA" w:rsidR="001D34A7" w:rsidRDefault="001D34A7" w:rsidP="001D34A7">
      <w:pPr>
        <w:spacing w:line="240" w:lineRule="auto"/>
        <w:jc w:val="both"/>
      </w:pPr>
      <w:r>
        <w:t xml:space="preserve">1. </w:t>
      </w:r>
      <w:r w:rsidR="00177D56">
        <w:t xml:space="preserve">Pritožnik </w:t>
      </w:r>
      <w:r>
        <w:t>– osebno po ZUP</w:t>
      </w:r>
    </w:p>
    <w:p w14:paraId="62848497" w14:textId="1DB53798" w:rsidR="001D34A7" w:rsidRDefault="001D34A7" w:rsidP="001D34A7">
      <w:pPr>
        <w:spacing w:line="240" w:lineRule="auto"/>
        <w:jc w:val="both"/>
      </w:pPr>
      <w:r>
        <w:t xml:space="preserve">2. </w:t>
      </w:r>
      <w:r w:rsidR="00177D56">
        <w:t>Organ prve stopnje</w:t>
      </w:r>
    </w:p>
    <w:p w14:paraId="10DF851A" w14:textId="77777777" w:rsidR="001D34A7" w:rsidRDefault="001D34A7" w:rsidP="001D34A7">
      <w:pPr>
        <w:spacing w:line="240" w:lineRule="auto"/>
      </w:pPr>
    </w:p>
    <w:p w14:paraId="1A6CDD5C" w14:textId="77777777" w:rsidR="005818A5" w:rsidRDefault="005818A5"/>
    <w:sectPr w:rsidR="005818A5" w:rsidSect="001D34A7">
      <w:headerReference w:type="default" r:id="rId6"/>
      <w:footerReference w:type="even" r:id="rId7"/>
      <w:foot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50BF" w14:textId="77777777" w:rsidR="001D34A7" w:rsidRDefault="001D34A7" w:rsidP="001D34A7">
      <w:pPr>
        <w:spacing w:line="240" w:lineRule="auto"/>
      </w:pPr>
      <w:r>
        <w:separator/>
      </w:r>
    </w:p>
  </w:endnote>
  <w:endnote w:type="continuationSeparator" w:id="0">
    <w:p w14:paraId="4236BF81" w14:textId="77777777" w:rsidR="001D34A7" w:rsidRDefault="001D34A7" w:rsidP="001D3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D758" w14:textId="77777777" w:rsidR="00177D56" w:rsidRDefault="00177D56"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FEC4CD3" w14:textId="77777777" w:rsidR="00177D56" w:rsidRDefault="00177D56" w:rsidP="00D03BE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2804" w14:textId="77777777" w:rsidR="00177D56" w:rsidRDefault="00177D56"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0E57F800" w14:textId="77777777" w:rsidR="00177D56" w:rsidRDefault="00177D56" w:rsidP="00D03BE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86A9" w14:textId="77777777" w:rsidR="001D34A7" w:rsidRDefault="001D34A7" w:rsidP="001D34A7">
      <w:pPr>
        <w:spacing w:line="240" w:lineRule="auto"/>
      </w:pPr>
      <w:r>
        <w:separator/>
      </w:r>
    </w:p>
  </w:footnote>
  <w:footnote w:type="continuationSeparator" w:id="0">
    <w:p w14:paraId="6908FFD3" w14:textId="77777777" w:rsidR="001D34A7" w:rsidRDefault="001D34A7" w:rsidP="001D34A7">
      <w:pPr>
        <w:spacing w:line="240" w:lineRule="auto"/>
      </w:pPr>
      <w:r>
        <w:continuationSeparator/>
      </w:r>
    </w:p>
  </w:footnote>
  <w:footnote w:id="1">
    <w:p w14:paraId="6A01EDAA" w14:textId="77777777" w:rsidR="001D34A7" w:rsidRPr="00DA50E9" w:rsidRDefault="001D34A7" w:rsidP="001D34A7">
      <w:pPr>
        <w:pStyle w:val="Sprotnaopomba-besedilo"/>
        <w:jc w:val="both"/>
        <w:rPr>
          <w:sz w:val="16"/>
          <w:szCs w:val="16"/>
          <w:lang w:val="sl-SI"/>
        </w:rPr>
      </w:pPr>
      <w:r>
        <w:rPr>
          <w:rStyle w:val="Sprotnaopomba-sklic"/>
        </w:rPr>
        <w:footnoteRef/>
      </w:r>
      <w:r w:rsidRPr="001F1794">
        <w:rPr>
          <w:lang w:val="it-IT"/>
        </w:rPr>
        <w:t xml:space="preserve"> </w:t>
      </w:r>
      <w:r w:rsidRPr="001F1794">
        <w:rPr>
          <w:sz w:val="16"/>
          <w:szCs w:val="16"/>
          <w:lang w:val="it-IT"/>
        </w:rPr>
        <w:t>Sod</w:t>
      </w:r>
      <w:r>
        <w:rPr>
          <w:sz w:val="16"/>
          <w:szCs w:val="16"/>
          <w:lang w:val="it-IT"/>
        </w:rPr>
        <w:t>ba</w:t>
      </w:r>
      <w:r w:rsidRPr="001F1794">
        <w:rPr>
          <w:lang w:val="it-IT"/>
        </w:rPr>
        <w:t xml:space="preserve"> </w:t>
      </w:r>
      <w:r w:rsidRPr="00DA50E9">
        <w:rPr>
          <w:sz w:val="16"/>
          <w:szCs w:val="16"/>
          <w:lang w:val="sl-SI"/>
        </w:rPr>
        <w:t>Vrhovn</w:t>
      </w:r>
      <w:r>
        <w:rPr>
          <w:sz w:val="16"/>
          <w:szCs w:val="16"/>
          <w:lang w:val="sl-SI"/>
        </w:rPr>
        <w:t>ega</w:t>
      </w:r>
      <w:r w:rsidRPr="00DA50E9">
        <w:rPr>
          <w:sz w:val="16"/>
          <w:szCs w:val="16"/>
          <w:lang w:val="sl-SI"/>
        </w:rPr>
        <w:t xml:space="preserve"> sodiš</w:t>
      </w:r>
      <w:r>
        <w:rPr>
          <w:sz w:val="16"/>
          <w:szCs w:val="16"/>
          <w:lang w:val="sl-SI"/>
        </w:rPr>
        <w:t>ča</w:t>
      </w:r>
      <w:r w:rsidRPr="00DA50E9">
        <w:rPr>
          <w:sz w:val="16"/>
          <w:szCs w:val="16"/>
          <w:lang w:val="sl-SI"/>
        </w:rPr>
        <w:t xml:space="preserve"> Republike Slovenije </w:t>
      </w:r>
      <w:r>
        <w:rPr>
          <w:sz w:val="16"/>
          <w:szCs w:val="16"/>
          <w:lang w:val="sl-SI"/>
        </w:rPr>
        <w:t>št. VIII Ips 126/2013,</w:t>
      </w:r>
      <w:r w:rsidRPr="001F1794">
        <w:rPr>
          <w:lang w:val="it-IT"/>
        </w:rPr>
        <w:t xml:space="preserve"> </w:t>
      </w:r>
      <w:r w:rsidRPr="001F1794">
        <w:rPr>
          <w:sz w:val="16"/>
          <w:szCs w:val="16"/>
          <w:lang w:val="sl-SI"/>
        </w:rPr>
        <w:t>sodbe Višjega delovnega in socialnega sodišča X Pdp 429/2021, X Pdp 558/2021, Pdp 404/2022</w:t>
      </w:r>
      <w:r>
        <w:rPr>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8DF0" w14:textId="77777777" w:rsidR="00177D56" w:rsidRPr="00110CBD" w:rsidRDefault="00177D56" w:rsidP="00D03BE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462A0" w:rsidRPr="008F3500" w14:paraId="1B6D2464" w14:textId="77777777">
      <w:trPr>
        <w:cantSplit/>
        <w:trHeight w:hRule="exact" w:val="847"/>
      </w:trPr>
      <w:tc>
        <w:tcPr>
          <w:tcW w:w="567" w:type="dxa"/>
        </w:tcPr>
        <w:p w14:paraId="0D4A0693" w14:textId="77777777" w:rsidR="00177D56" w:rsidRDefault="00177D56" w:rsidP="00D03BED">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BEAF324" w14:textId="77777777" w:rsidR="00177D56" w:rsidRPr="006D42D9" w:rsidRDefault="00177D56" w:rsidP="00D03BED">
          <w:pPr>
            <w:rPr>
              <w:rFonts w:ascii="Republika" w:hAnsi="Republika"/>
              <w:sz w:val="60"/>
              <w:szCs w:val="60"/>
            </w:rPr>
          </w:pPr>
        </w:p>
        <w:p w14:paraId="2F7E9FB2" w14:textId="77777777" w:rsidR="00177D56" w:rsidRPr="006D42D9" w:rsidRDefault="00177D56" w:rsidP="00D03BED">
          <w:pPr>
            <w:rPr>
              <w:rFonts w:ascii="Republika" w:hAnsi="Republika"/>
              <w:sz w:val="60"/>
              <w:szCs w:val="60"/>
            </w:rPr>
          </w:pPr>
        </w:p>
        <w:p w14:paraId="27C12DA2" w14:textId="77777777" w:rsidR="00177D56" w:rsidRPr="006D42D9" w:rsidRDefault="00177D56" w:rsidP="00D03BED">
          <w:pPr>
            <w:rPr>
              <w:rFonts w:ascii="Republika" w:hAnsi="Republika"/>
              <w:sz w:val="60"/>
              <w:szCs w:val="60"/>
            </w:rPr>
          </w:pPr>
        </w:p>
        <w:p w14:paraId="39005BA5" w14:textId="77777777" w:rsidR="00177D56" w:rsidRPr="006D42D9" w:rsidRDefault="00177D56" w:rsidP="00D03BED">
          <w:pPr>
            <w:rPr>
              <w:rFonts w:ascii="Republika" w:hAnsi="Republika"/>
              <w:sz w:val="60"/>
              <w:szCs w:val="60"/>
            </w:rPr>
          </w:pPr>
        </w:p>
        <w:p w14:paraId="5DC8A0D5" w14:textId="77777777" w:rsidR="00177D56" w:rsidRPr="006D42D9" w:rsidRDefault="00177D56" w:rsidP="00D03BED">
          <w:pPr>
            <w:rPr>
              <w:rFonts w:ascii="Republika" w:hAnsi="Republika"/>
              <w:sz w:val="60"/>
              <w:szCs w:val="60"/>
            </w:rPr>
          </w:pPr>
        </w:p>
        <w:p w14:paraId="74CEE7B0" w14:textId="77777777" w:rsidR="00177D56" w:rsidRPr="006D42D9" w:rsidRDefault="00177D56" w:rsidP="00D03BED">
          <w:pPr>
            <w:rPr>
              <w:rFonts w:ascii="Republika" w:hAnsi="Republika"/>
              <w:sz w:val="60"/>
              <w:szCs w:val="60"/>
            </w:rPr>
          </w:pPr>
        </w:p>
        <w:p w14:paraId="409B42C0" w14:textId="77777777" w:rsidR="00177D56" w:rsidRPr="006D42D9" w:rsidRDefault="00177D56" w:rsidP="00D03BED">
          <w:pPr>
            <w:rPr>
              <w:rFonts w:ascii="Republika" w:hAnsi="Republika"/>
              <w:sz w:val="60"/>
              <w:szCs w:val="60"/>
            </w:rPr>
          </w:pPr>
        </w:p>
        <w:p w14:paraId="1F5C8450" w14:textId="77777777" w:rsidR="00177D56" w:rsidRPr="006D42D9" w:rsidRDefault="00177D56" w:rsidP="00D03BED">
          <w:pPr>
            <w:rPr>
              <w:rFonts w:ascii="Republika" w:hAnsi="Republika"/>
              <w:sz w:val="60"/>
              <w:szCs w:val="60"/>
            </w:rPr>
          </w:pPr>
        </w:p>
        <w:p w14:paraId="3B4CAC42" w14:textId="77777777" w:rsidR="00177D56" w:rsidRPr="006D42D9" w:rsidRDefault="00177D56" w:rsidP="00D03BED">
          <w:pPr>
            <w:rPr>
              <w:rFonts w:ascii="Republika" w:hAnsi="Republika"/>
              <w:sz w:val="60"/>
              <w:szCs w:val="60"/>
            </w:rPr>
          </w:pPr>
        </w:p>
        <w:p w14:paraId="0779267D" w14:textId="77777777" w:rsidR="00177D56" w:rsidRPr="006D42D9" w:rsidRDefault="00177D56" w:rsidP="00D03BED">
          <w:pPr>
            <w:rPr>
              <w:rFonts w:ascii="Republika" w:hAnsi="Republika"/>
              <w:sz w:val="60"/>
              <w:szCs w:val="60"/>
            </w:rPr>
          </w:pPr>
        </w:p>
        <w:p w14:paraId="4DC639F7" w14:textId="77777777" w:rsidR="00177D56" w:rsidRPr="006D42D9" w:rsidRDefault="00177D56" w:rsidP="00D03BED">
          <w:pPr>
            <w:rPr>
              <w:rFonts w:ascii="Republika" w:hAnsi="Republika"/>
              <w:sz w:val="60"/>
              <w:szCs w:val="60"/>
            </w:rPr>
          </w:pPr>
        </w:p>
        <w:p w14:paraId="48AA872E" w14:textId="77777777" w:rsidR="00177D56" w:rsidRPr="006D42D9" w:rsidRDefault="00177D56" w:rsidP="00D03BED">
          <w:pPr>
            <w:rPr>
              <w:rFonts w:ascii="Republika" w:hAnsi="Republika"/>
              <w:sz w:val="60"/>
              <w:szCs w:val="60"/>
            </w:rPr>
          </w:pPr>
        </w:p>
        <w:p w14:paraId="5110D05E" w14:textId="77777777" w:rsidR="00177D56" w:rsidRPr="006D42D9" w:rsidRDefault="00177D56" w:rsidP="00D03BED">
          <w:pPr>
            <w:rPr>
              <w:rFonts w:ascii="Republika" w:hAnsi="Republika"/>
              <w:sz w:val="60"/>
              <w:szCs w:val="60"/>
            </w:rPr>
          </w:pPr>
        </w:p>
        <w:p w14:paraId="0D168C21" w14:textId="77777777" w:rsidR="00177D56" w:rsidRPr="006D42D9" w:rsidRDefault="00177D56" w:rsidP="00D03BED">
          <w:pPr>
            <w:rPr>
              <w:rFonts w:ascii="Republika" w:hAnsi="Republika"/>
              <w:sz w:val="60"/>
              <w:szCs w:val="60"/>
            </w:rPr>
          </w:pPr>
        </w:p>
        <w:p w14:paraId="350A89A2" w14:textId="77777777" w:rsidR="00177D56" w:rsidRPr="006D42D9" w:rsidRDefault="00177D56" w:rsidP="00D03BED">
          <w:pPr>
            <w:rPr>
              <w:rFonts w:ascii="Republika" w:hAnsi="Republika"/>
              <w:sz w:val="60"/>
              <w:szCs w:val="60"/>
            </w:rPr>
          </w:pPr>
        </w:p>
        <w:p w14:paraId="704ED5CE" w14:textId="77777777" w:rsidR="00177D56" w:rsidRPr="006D42D9" w:rsidRDefault="00177D56" w:rsidP="00D03BED">
          <w:pPr>
            <w:rPr>
              <w:rFonts w:ascii="Republika" w:hAnsi="Republika"/>
              <w:sz w:val="60"/>
              <w:szCs w:val="60"/>
            </w:rPr>
          </w:pPr>
        </w:p>
      </w:tc>
    </w:tr>
  </w:tbl>
  <w:p w14:paraId="4519E12D" w14:textId="77777777" w:rsidR="00177D56" w:rsidRPr="009E30B8" w:rsidRDefault="00177D56" w:rsidP="00D03BED">
    <w:pPr>
      <w:autoSpaceDE w:val="0"/>
      <w:autoSpaceDN w:val="0"/>
      <w:adjustRightInd w:val="0"/>
      <w:spacing w:line="240" w:lineRule="auto"/>
      <w:rPr>
        <w:rFonts w:cs="Arial"/>
      </w:rPr>
    </w:pPr>
    <w:r w:rsidRPr="009E30B8">
      <w:rPr>
        <w:rFonts w:cs="Arial"/>
        <w:noProof/>
        <w:szCs w:val="20"/>
        <w:lang w:eastAsia="sl-SI"/>
      </w:rPr>
      <mc:AlternateContent>
        <mc:Choice Requires="wps">
          <w:drawing>
            <wp:anchor distT="0" distB="0" distL="114300" distR="114300" simplePos="0" relativeHeight="251659264" behindDoc="1" locked="0" layoutInCell="0" allowOverlap="1" wp14:anchorId="4D7A992A" wp14:editId="7352B0BA">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D3AC"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E30B8">
      <w:rPr>
        <w:rFonts w:cs="Arial"/>
      </w:rPr>
      <w:t>VLADA REPUBLIKE SLOVENIJE</w:t>
    </w:r>
  </w:p>
  <w:p w14:paraId="0CE054D1" w14:textId="77777777" w:rsidR="00177D56" w:rsidRPr="009E30B8" w:rsidRDefault="00177D56" w:rsidP="00D03BED">
    <w:pPr>
      <w:pStyle w:val="Glava"/>
      <w:tabs>
        <w:tab w:val="clear" w:pos="4320"/>
        <w:tab w:val="clear" w:pos="8640"/>
        <w:tab w:val="left" w:pos="5112"/>
      </w:tabs>
      <w:spacing w:after="120" w:line="240" w:lineRule="exact"/>
      <w:rPr>
        <w:rFonts w:cs="Arial"/>
        <w:b/>
        <w:caps/>
      </w:rPr>
    </w:pPr>
    <w:r w:rsidRPr="009E30B8">
      <w:rPr>
        <w:rFonts w:cs="Arial"/>
        <w:b/>
        <w:caps/>
      </w:rPr>
      <w:t>KOMISIJA ZA PRITOŽBE IZ DELOVNEGA RAZMERJA</w:t>
    </w:r>
  </w:p>
  <w:p w14:paraId="152284C2" w14:textId="77777777" w:rsidR="00177D56" w:rsidRPr="009E30B8" w:rsidRDefault="00177D56" w:rsidP="006E4148">
    <w:pPr>
      <w:pStyle w:val="Glava"/>
      <w:tabs>
        <w:tab w:val="clear" w:pos="4320"/>
        <w:tab w:val="clear" w:pos="8640"/>
        <w:tab w:val="left" w:pos="5112"/>
      </w:tabs>
      <w:spacing w:before="240" w:line="240" w:lineRule="exact"/>
      <w:rPr>
        <w:rFonts w:cs="Arial"/>
        <w:sz w:val="16"/>
      </w:rPr>
    </w:pPr>
    <w:r w:rsidRPr="009E30B8">
      <w:rPr>
        <w:rFonts w:cs="Arial"/>
        <w:sz w:val="16"/>
      </w:rPr>
      <w:t>Tržaška cesta 21, 1000 Ljubljana</w:t>
    </w:r>
    <w:r w:rsidRPr="009E30B8">
      <w:rPr>
        <w:rFonts w:cs="Arial"/>
        <w:sz w:val="16"/>
      </w:rPr>
      <w:tab/>
      <w:t xml:space="preserve">T: 01 478 16 76 </w:t>
    </w:r>
  </w:p>
  <w:p w14:paraId="684BCE1B" w14:textId="77777777" w:rsidR="00177D56" w:rsidRPr="009E30B8" w:rsidRDefault="00177D56" w:rsidP="00D03BED">
    <w:pPr>
      <w:pStyle w:val="Glava"/>
      <w:tabs>
        <w:tab w:val="clear" w:pos="4320"/>
        <w:tab w:val="clear" w:pos="8640"/>
        <w:tab w:val="left" w:pos="5112"/>
      </w:tabs>
      <w:spacing w:line="240" w:lineRule="exact"/>
      <w:rPr>
        <w:rFonts w:cs="Arial"/>
        <w:sz w:val="16"/>
      </w:rPr>
    </w:pPr>
    <w:r w:rsidRPr="009E30B8">
      <w:rPr>
        <w:rFonts w:cs="Arial"/>
        <w:sz w:val="16"/>
      </w:rPr>
      <w:tab/>
      <w:t>E: gp.mju@gov.si</w:t>
    </w:r>
  </w:p>
  <w:p w14:paraId="3F2ED486" w14:textId="77777777" w:rsidR="00177D56" w:rsidRPr="009E30B8" w:rsidRDefault="00177D56" w:rsidP="00D03BED">
    <w:pPr>
      <w:pStyle w:val="Glava"/>
      <w:tabs>
        <w:tab w:val="clear" w:pos="4320"/>
        <w:tab w:val="clear" w:pos="8640"/>
        <w:tab w:val="left" w:pos="5112"/>
      </w:tabs>
      <w:spacing w:line="240" w:lineRule="exact"/>
      <w:rPr>
        <w:rFonts w:cs="Arial"/>
        <w:sz w:val="16"/>
      </w:rPr>
    </w:pPr>
    <w:r w:rsidRPr="009E30B8">
      <w:rPr>
        <w:rFonts w:cs="Arial"/>
        <w:sz w:val="16"/>
      </w:rPr>
      <w:tab/>
      <w:t>www.mju.gov.si</w:t>
    </w:r>
  </w:p>
  <w:p w14:paraId="029BF60B" w14:textId="77777777" w:rsidR="00177D56" w:rsidRPr="008F3500" w:rsidRDefault="00177D56" w:rsidP="00D03BED">
    <w:pPr>
      <w:pStyle w:val="Glava"/>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A7"/>
    <w:rsid w:val="00177D56"/>
    <w:rsid w:val="001D34A7"/>
    <w:rsid w:val="00291B54"/>
    <w:rsid w:val="004A0D7A"/>
    <w:rsid w:val="005818A5"/>
    <w:rsid w:val="005A5C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1A8A"/>
  <w15:chartTrackingRefBased/>
  <w15:docId w15:val="{EBEA83FF-869A-431F-9D54-26CBB5D0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34A7"/>
    <w:pPr>
      <w:spacing w:after="0"/>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D34A7"/>
    <w:pPr>
      <w:tabs>
        <w:tab w:val="center" w:pos="4320"/>
        <w:tab w:val="right" w:pos="8640"/>
      </w:tabs>
    </w:pPr>
  </w:style>
  <w:style w:type="character" w:customStyle="1" w:styleId="GlavaZnak">
    <w:name w:val="Glava Znak"/>
    <w:basedOn w:val="Privzetapisavaodstavka"/>
    <w:link w:val="Glava"/>
    <w:rsid w:val="001D34A7"/>
    <w:rPr>
      <w:rFonts w:ascii="Arial" w:eastAsia="Times New Roman" w:hAnsi="Arial" w:cs="Times New Roman"/>
      <w:kern w:val="0"/>
      <w:sz w:val="20"/>
      <w:szCs w:val="24"/>
      <w14:ligatures w14:val="none"/>
    </w:rPr>
  </w:style>
  <w:style w:type="paragraph" w:styleId="Noga">
    <w:name w:val="footer"/>
    <w:basedOn w:val="Navaden"/>
    <w:link w:val="NogaZnak"/>
    <w:semiHidden/>
    <w:rsid w:val="001D34A7"/>
    <w:pPr>
      <w:tabs>
        <w:tab w:val="center" w:pos="4320"/>
        <w:tab w:val="right" w:pos="8640"/>
      </w:tabs>
    </w:pPr>
  </w:style>
  <w:style w:type="character" w:customStyle="1" w:styleId="NogaZnak">
    <w:name w:val="Noga Znak"/>
    <w:basedOn w:val="Privzetapisavaodstavka"/>
    <w:link w:val="Noga"/>
    <w:semiHidden/>
    <w:rsid w:val="001D34A7"/>
    <w:rPr>
      <w:rFonts w:ascii="Arial" w:eastAsia="Times New Roman" w:hAnsi="Arial" w:cs="Times New Roman"/>
      <w:kern w:val="0"/>
      <w:sz w:val="20"/>
      <w:szCs w:val="24"/>
      <w14:ligatures w14:val="none"/>
    </w:rPr>
  </w:style>
  <w:style w:type="character" w:styleId="tevilkastrani">
    <w:name w:val="page number"/>
    <w:basedOn w:val="Privzetapisavaodstavka"/>
    <w:rsid w:val="001D34A7"/>
  </w:style>
  <w:style w:type="paragraph" w:styleId="Sprotnaopomba-besedilo">
    <w:name w:val="footnote text"/>
    <w:basedOn w:val="Navaden"/>
    <w:link w:val="Sprotnaopomba-besediloZnak"/>
    <w:uiPriority w:val="99"/>
    <w:unhideWhenUsed/>
    <w:rsid w:val="001D34A7"/>
    <w:pPr>
      <w:spacing w:line="240" w:lineRule="auto"/>
    </w:pPr>
    <w:rPr>
      <w:szCs w:val="20"/>
      <w:lang w:val="en-US"/>
    </w:rPr>
  </w:style>
  <w:style w:type="character" w:customStyle="1" w:styleId="Sprotnaopomba-besediloZnak">
    <w:name w:val="Sprotna opomba - besedilo Znak"/>
    <w:basedOn w:val="Privzetapisavaodstavka"/>
    <w:link w:val="Sprotnaopomba-besedilo"/>
    <w:uiPriority w:val="99"/>
    <w:rsid w:val="001D34A7"/>
    <w:rPr>
      <w:rFonts w:ascii="Arial" w:eastAsia="Times New Roman" w:hAnsi="Arial" w:cs="Times New Roman"/>
      <w:kern w:val="0"/>
      <w:sz w:val="20"/>
      <w:szCs w:val="20"/>
      <w:lang w:val="en-US"/>
      <w14:ligatures w14:val="none"/>
    </w:rPr>
  </w:style>
  <w:style w:type="character" w:styleId="Sprotnaopomba-sklic">
    <w:name w:val="footnote reference"/>
    <w:uiPriority w:val="99"/>
    <w:unhideWhenUsed/>
    <w:rsid w:val="001D3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2381</Words>
  <Characters>13572</Characters>
  <Application>Microsoft Office Word</Application>
  <DocSecurity>4</DocSecurity>
  <Lines>113</Lines>
  <Paragraphs>31</Paragraphs>
  <ScaleCrop>false</ScaleCrop>
  <Company>MJU</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Marn Sinur</dc:creator>
  <cp:keywords/>
  <dc:description/>
  <cp:lastModifiedBy>Simona Cvelbar</cp:lastModifiedBy>
  <cp:revision>2</cp:revision>
  <dcterms:created xsi:type="dcterms:W3CDTF">2024-10-17T11:24:00Z</dcterms:created>
  <dcterms:modified xsi:type="dcterms:W3CDTF">2024-10-17T11:24:00Z</dcterms:modified>
</cp:coreProperties>
</file>