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06" w:rsidRDefault="00875B06" w:rsidP="00681C08">
      <w:pPr>
        <w:pStyle w:val="Telobesedila"/>
      </w:pPr>
      <w:bookmarkStart w:id="0" w:name="_GoBack"/>
      <w:bookmarkEnd w:id="0"/>
    </w:p>
    <w:p w:rsidR="00875B06" w:rsidRDefault="00875B06" w:rsidP="00681C08">
      <w:pPr>
        <w:pStyle w:val="Telobesedila"/>
      </w:pPr>
    </w:p>
    <w:p w:rsidR="00875B06" w:rsidRDefault="00875B06" w:rsidP="00681C08">
      <w:pPr>
        <w:pStyle w:val="Telobesedila"/>
      </w:pPr>
    </w:p>
    <w:p w:rsidR="00875B06" w:rsidRDefault="00875B06" w:rsidP="00681C08">
      <w:pPr>
        <w:pStyle w:val="Telobesedila"/>
      </w:pPr>
    </w:p>
    <w:p w:rsidR="00875B06" w:rsidRDefault="00875B06" w:rsidP="00681C08">
      <w:pPr>
        <w:pStyle w:val="Telobesedila"/>
      </w:pPr>
    </w:p>
    <w:p w:rsidR="00875B06" w:rsidRPr="00483EC3" w:rsidRDefault="00875B06" w:rsidP="00483EC3">
      <w:pPr>
        <w:pStyle w:val="Telobesedila"/>
        <w:jc w:val="center"/>
        <w:rPr>
          <w:b/>
        </w:rPr>
      </w:pPr>
    </w:p>
    <w:p w:rsidR="00875B06" w:rsidRPr="00B9733D" w:rsidRDefault="00385204" w:rsidP="00483EC3">
      <w:pPr>
        <w:jc w:val="center"/>
        <w:rPr>
          <w:b/>
          <w:sz w:val="44"/>
          <w:szCs w:val="44"/>
        </w:rPr>
      </w:pPr>
      <w:r w:rsidRPr="00B9733D">
        <w:rPr>
          <w:b/>
          <w:sz w:val="44"/>
          <w:szCs w:val="44"/>
        </w:rPr>
        <w:t>Pohištvo</w:t>
      </w:r>
    </w:p>
    <w:p w:rsidR="00875B06" w:rsidRDefault="00875B06" w:rsidP="00681C08">
      <w:pPr>
        <w:pStyle w:val="Telobesedila"/>
      </w:pPr>
    </w:p>
    <w:p w:rsidR="00875B06" w:rsidRDefault="00875B06" w:rsidP="00681C08">
      <w:pPr>
        <w:pStyle w:val="Telobesedila"/>
        <w:rPr>
          <w:noProof/>
          <w:lang w:val="sl-SI" w:eastAsia="sl-SI"/>
        </w:rPr>
      </w:pPr>
    </w:p>
    <w:p w:rsidR="00B9733D" w:rsidRDefault="00B9733D" w:rsidP="00B9733D">
      <w:pPr>
        <w:pStyle w:val="Telobesedila"/>
        <w:ind w:left="0"/>
        <w:rPr>
          <w:noProof/>
          <w:lang w:val="sl-SI" w:eastAsia="sl-SI"/>
        </w:rPr>
      </w:pPr>
      <w:r>
        <w:rPr>
          <w:noProof/>
          <w:lang w:val="sl-SI" w:eastAsia="sl-SI"/>
        </w:rPr>
        <w:drawing>
          <wp:inline distT="0" distB="0" distL="0" distR="0">
            <wp:extent cx="6197600" cy="4116070"/>
            <wp:effectExtent l="0" t="0" r="0" b="0"/>
            <wp:docPr id="21" name="Slika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33D" w:rsidRPr="00B9733D" w:rsidRDefault="00B9733D" w:rsidP="00B9733D">
      <w:pPr>
        <w:pStyle w:val="Napis"/>
        <w:jc w:val="right"/>
        <w:rPr>
          <w:color w:val="000000" w:themeColor="text1"/>
          <w:sz w:val="22"/>
        </w:rPr>
      </w:pPr>
      <w:r w:rsidRPr="00B9733D">
        <w:rPr>
          <w:color w:val="000000" w:themeColor="text1"/>
          <w:sz w:val="16"/>
        </w:rPr>
        <w:t xml:space="preserve">Slika </w:t>
      </w:r>
      <w:r w:rsidRPr="00B9733D">
        <w:rPr>
          <w:color w:val="000000" w:themeColor="text1"/>
          <w:sz w:val="16"/>
        </w:rPr>
        <w:fldChar w:fldCharType="begin"/>
      </w:r>
      <w:r w:rsidRPr="00B9733D">
        <w:rPr>
          <w:color w:val="000000" w:themeColor="text1"/>
          <w:sz w:val="16"/>
        </w:rPr>
        <w:instrText xml:space="preserve"> SEQ Slika \* ARABIC </w:instrText>
      </w:r>
      <w:r w:rsidRPr="00B9733D">
        <w:rPr>
          <w:color w:val="000000" w:themeColor="text1"/>
          <w:sz w:val="16"/>
        </w:rPr>
        <w:fldChar w:fldCharType="separate"/>
      </w:r>
      <w:r w:rsidRPr="00B9733D">
        <w:rPr>
          <w:noProof/>
          <w:color w:val="000000" w:themeColor="text1"/>
          <w:sz w:val="16"/>
        </w:rPr>
        <w:t>1</w:t>
      </w:r>
      <w:r w:rsidRPr="00B9733D">
        <w:rPr>
          <w:color w:val="000000" w:themeColor="text1"/>
          <w:sz w:val="16"/>
        </w:rPr>
        <w:fldChar w:fldCharType="end"/>
      </w:r>
      <w:r w:rsidRPr="00B9733D">
        <w:rPr>
          <w:color w:val="000000" w:themeColor="text1"/>
          <w:sz w:val="16"/>
        </w:rPr>
        <w:t>: Obnova OŠ Louisa Adamiča Grosuplje, DE Adamičeva</w:t>
      </w:r>
      <w:r>
        <w:rPr>
          <w:rStyle w:val="Sprotnaopomba-sklic"/>
          <w:color w:val="000000" w:themeColor="text1"/>
          <w:sz w:val="16"/>
        </w:rPr>
        <w:footnoteReference w:id="1"/>
      </w:r>
    </w:p>
    <w:p w:rsidR="00B9733D" w:rsidRDefault="00B9733D" w:rsidP="00681C08">
      <w:pPr>
        <w:pStyle w:val="Telobesedila"/>
        <w:rPr>
          <w:sz w:val="24"/>
        </w:rPr>
      </w:pPr>
    </w:p>
    <w:p w:rsidR="00875B06" w:rsidRDefault="00875B06" w:rsidP="00681C08">
      <w:pPr>
        <w:pStyle w:val="Telobesedila"/>
      </w:pPr>
    </w:p>
    <w:p w:rsidR="00875B06" w:rsidRDefault="00385204" w:rsidP="00483EC3">
      <w:pPr>
        <w:jc w:val="center"/>
        <w:rPr>
          <w:b/>
        </w:rPr>
      </w:pPr>
      <w:r w:rsidRPr="00483EC3">
        <w:rPr>
          <w:b/>
        </w:rPr>
        <w:t>Primeri okoljskih zahtev in meril</w:t>
      </w:r>
      <w:r w:rsidR="00B9733D">
        <w:rPr>
          <w:b/>
        </w:rPr>
        <w:t xml:space="preserve"> </w:t>
      </w:r>
    </w:p>
    <w:p w:rsidR="00B9733D" w:rsidRDefault="00B9733D" w:rsidP="00483EC3">
      <w:pPr>
        <w:jc w:val="center"/>
        <w:rPr>
          <w:b/>
        </w:rPr>
      </w:pPr>
    </w:p>
    <w:p w:rsidR="00B9733D" w:rsidRPr="00483EC3" w:rsidRDefault="00B9733D" w:rsidP="00483EC3">
      <w:pPr>
        <w:jc w:val="center"/>
        <w:rPr>
          <w:b/>
        </w:rPr>
      </w:pPr>
    </w:p>
    <w:p w:rsidR="00875B06" w:rsidRDefault="00875B06" w:rsidP="00483EC3">
      <w:pPr>
        <w:pStyle w:val="Telobesedila"/>
        <w:jc w:val="center"/>
      </w:pPr>
    </w:p>
    <w:p w:rsidR="00875B06" w:rsidRDefault="00483EC3" w:rsidP="00483EC3">
      <w:pPr>
        <w:jc w:val="center"/>
      </w:pPr>
      <w:r>
        <w:t>Verzija 2</w:t>
      </w:r>
      <w:r w:rsidR="00385204">
        <w:t>.0</w:t>
      </w:r>
    </w:p>
    <w:p w:rsidR="00875B06" w:rsidRDefault="00385204" w:rsidP="00483EC3">
      <w:pPr>
        <w:jc w:val="center"/>
      </w:pPr>
      <w:r>
        <w:t xml:space="preserve">Januar </w:t>
      </w:r>
      <w:r w:rsidR="00B9733D">
        <w:t>2020</w:t>
      </w:r>
    </w:p>
    <w:p w:rsidR="00875B06" w:rsidRDefault="00875B06" w:rsidP="00681C08">
      <w:pPr>
        <w:sectPr w:rsidR="00875B06" w:rsidSect="006C2F46">
          <w:footerReference w:type="default" r:id="rId9"/>
          <w:type w:val="continuous"/>
          <w:pgSz w:w="11920" w:h="16850"/>
          <w:pgMar w:top="1600" w:right="1060" w:bottom="1120" w:left="1100" w:header="708" w:footer="925" w:gutter="0"/>
          <w:pgNumType w:start="1"/>
          <w:cols w:space="708"/>
          <w:titlePg/>
          <w:docGrid w:linePitch="272"/>
        </w:sectPr>
      </w:pPr>
    </w:p>
    <w:p w:rsidR="00875B06" w:rsidRDefault="00385204" w:rsidP="00681C08">
      <w:pPr>
        <w:pStyle w:val="Naslov1"/>
        <w:numPr>
          <w:ilvl w:val="0"/>
          <w:numId w:val="27"/>
        </w:numPr>
      </w:pPr>
      <w:r>
        <w:lastRenderedPageBreak/>
        <w:t>Predmet zelenega javnega</w:t>
      </w:r>
      <w:r>
        <w:rPr>
          <w:spacing w:val="-4"/>
        </w:rPr>
        <w:t xml:space="preserve"> </w:t>
      </w:r>
      <w:r>
        <w:t>naročanja</w:t>
      </w:r>
    </w:p>
    <w:p w:rsidR="00875B06" w:rsidRDefault="00875B06" w:rsidP="00681C08">
      <w:pPr>
        <w:pStyle w:val="Telobesedila"/>
      </w:pPr>
    </w:p>
    <w:p w:rsidR="00875B06" w:rsidRDefault="00385204" w:rsidP="00681C08">
      <w:r w:rsidRPr="00681C08">
        <w:t>V skladu z 8. točko prvega odstavka 4. člena Uredbe o zelenem javnem naročanju (Uradni list RS, št. 51/17</w:t>
      </w:r>
      <w:r w:rsidR="007267CB">
        <w:t xml:space="preserve"> in 64/19</w:t>
      </w:r>
      <w:r w:rsidRPr="00681C08">
        <w:t xml:space="preserve">; v nadaljnjem besedilu: Uredba o </w:t>
      </w:r>
      <w:proofErr w:type="spellStart"/>
      <w:r w:rsidRPr="00681C08">
        <w:t>ZeJN</w:t>
      </w:r>
      <w:proofErr w:type="spellEnd"/>
      <w:r w:rsidRPr="00681C08">
        <w:t xml:space="preserve">) mora naročnik </w:t>
      </w:r>
      <w:proofErr w:type="spellStart"/>
      <w:r w:rsidRPr="00681C08">
        <w:t>okoljske</w:t>
      </w:r>
      <w:proofErr w:type="spellEnd"/>
      <w:r w:rsidRPr="00681C08">
        <w:t xml:space="preserve"> vidike upoštevati, kadar je predmet naročanja pohištvo. Natančnejšo opredelitev tega predmeta določa 26. točka Priloge 1 Uredbe o </w:t>
      </w:r>
      <w:proofErr w:type="spellStart"/>
      <w:r w:rsidRPr="00681C08">
        <w:t>ZeJN</w:t>
      </w:r>
      <w:proofErr w:type="spellEnd"/>
      <w:r w:rsidRPr="00681C08">
        <w:t>.</w:t>
      </w:r>
    </w:p>
    <w:p w:rsidR="007267CB" w:rsidRPr="00681C08" w:rsidRDefault="007267CB" w:rsidP="00681C08"/>
    <w:p w:rsidR="00681C08" w:rsidRDefault="00385204" w:rsidP="00A012CD">
      <w:r>
        <w:t>Ti primeri okoljskih zahtev in meril se uporabljajo, ka</w:t>
      </w:r>
      <w:r w:rsidR="005A0D62">
        <w:t xml:space="preserve">dar </w:t>
      </w:r>
      <w:r w:rsidR="00994087">
        <w:t>je</w:t>
      </w:r>
      <w:r w:rsidR="005A0D62">
        <w:t xml:space="preserve"> predmet javnega naročila s</w:t>
      </w:r>
      <w:r w:rsidR="00A012CD">
        <w:t>toritev</w:t>
      </w:r>
      <w:r w:rsidR="00681C08">
        <w:t xml:space="preserve"> obnove rabljenega pohištva</w:t>
      </w:r>
      <w:r w:rsidR="00A012CD">
        <w:t xml:space="preserve"> ali</w:t>
      </w:r>
      <w:r w:rsidR="00681C08">
        <w:t xml:space="preserve"> nov</w:t>
      </w:r>
      <w:r w:rsidR="00994087">
        <w:t>o</w:t>
      </w:r>
      <w:r w:rsidR="00681C08">
        <w:t xml:space="preserve"> pohištv</w:t>
      </w:r>
      <w:r w:rsidR="00994087">
        <w:t>o</w:t>
      </w:r>
      <w:r w:rsidR="008565AF">
        <w:t>.</w:t>
      </w:r>
    </w:p>
    <w:p w:rsidR="00681C08" w:rsidRDefault="00681C08" w:rsidP="00681C08"/>
    <w:p w:rsidR="00875B06" w:rsidRDefault="00385204" w:rsidP="00681C08">
      <w:pPr>
        <w:pStyle w:val="Telobesedila"/>
      </w:pPr>
      <w:r>
        <w:t xml:space="preserve">Ti primeri okoljskih zahtev in meril se ne </w:t>
      </w:r>
      <w:r w:rsidR="00295329">
        <w:t>uporabljajo za naslednje proizvode</w:t>
      </w:r>
      <w:r>
        <w:t>:</w:t>
      </w:r>
    </w:p>
    <w:p w:rsidR="00875B06" w:rsidRDefault="00385204" w:rsidP="000841DF">
      <w:pPr>
        <w:pStyle w:val="Odstavekseznama"/>
        <w:numPr>
          <w:ilvl w:val="0"/>
          <w:numId w:val="1"/>
        </w:numPr>
      </w:pPr>
      <w:r>
        <w:t>tiste,</w:t>
      </w:r>
      <w:r w:rsidRPr="007267CB">
        <w:rPr>
          <w:spacing w:val="17"/>
        </w:rPr>
        <w:t xml:space="preserve"> </w:t>
      </w:r>
      <w:r>
        <w:t>ki</w:t>
      </w:r>
      <w:r w:rsidRPr="007267CB">
        <w:rPr>
          <w:spacing w:val="17"/>
        </w:rPr>
        <w:t xml:space="preserve"> </w:t>
      </w:r>
      <w:r>
        <w:t>v</w:t>
      </w:r>
      <w:r w:rsidRPr="007267CB">
        <w:rPr>
          <w:spacing w:val="17"/>
        </w:rPr>
        <w:t xml:space="preserve"> </w:t>
      </w:r>
      <w:r>
        <w:t>osnovi</w:t>
      </w:r>
      <w:r w:rsidRPr="007267CB">
        <w:rPr>
          <w:spacing w:val="18"/>
        </w:rPr>
        <w:t xml:space="preserve"> </w:t>
      </w:r>
      <w:r>
        <w:t>niso</w:t>
      </w:r>
      <w:r w:rsidRPr="007267CB">
        <w:rPr>
          <w:spacing w:val="21"/>
        </w:rPr>
        <w:t xml:space="preserve"> </w:t>
      </w:r>
      <w:r>
        <w:t>namenjeni,</w:t>
      </w:r>
      <w:r w:rsidRPr="007267CB">
        <w:rPr>
          <w:spacing w:val="17"/>
        </w:rPr>
        <w:t xml:space="preserve"> </w:t>
      </w:r>
      <w:r>
        <w:t>da</w:t>
      </w:r>
      <w:r w:rsidRPr="007267CB">
        <w:rPr>
          <w:spacing w:val="18"/>
        </w:rPr>
        <w:t xml:space="preserve"> </w:t>
      </w:r>
      <w:r>
        <w:t>se</w:t>
      </w:r>
      <w:r w:rsidRPr="007267CB">
        <w:rPr>
          <w:spacing w:val="20"/>
        </w:rPr>
        <w:t xml:space="preserve"> </w:t>
      </w:r>
      <w:r>
        <w:t>uporabljajo</w:t>
      </w:r>
      <w:r w:rsidRPr="007267CB">
        <w:rPr>
          <w:spacing w:val="18"/>
        </w:rPr>
        <w:t xml:space="preserve"> </w:t>
      </w:r>
      <w:r>
        <w:t>kot</w:t>
      </w:r>
      <w:r w:rsidRPr="007267CB">
        <w:rPr>
          <w:spacing w:val="17"/>
        </w:rPr>
        <w:t xml:space="preserve"> </w:t>
      </w:r>
      <w:r>
        <w:t>pohištvo</w:t>
      </w:r>
      <w:r w:rsidRPr="007267CB">
        <w:rPr>
          <w:spacing w:val="18"/>
        </w:rPr>
        <w:t xml:space="preserve"> </w:t>
      </w:r>
      <w:r>
        <w:t>(npr.</w:t>
      </w:r>
      <w:r w:rsidRPr="007267CB">
        <w:rPr>
          <w:spacing w:val="18"/>
        </w:rPr>
        <w:t xml:space="preserve"> </w:t>
      </w:r>
      <w:r>
        <w:t>cestna</w:t>
      </w:r>
      <w:r w:rsidRPr="007267CB">
        <w:rPr>
          <w:spacing w:val="18"/>
        </w:rPr>
        <w:t xml:space="preserve"> </w:t>
      </w:r>
      <w:r>
        <w:t>razsvetljava,</w:t>
      </w:r>
      <w:r w:rsidRPr="007267CB">
        <w:rPr>
          <w:spacing w:val="17"/>
        </w:rPr>
        <w:t xml:space="preserve"> </w:t>
      </w:r>
      <w:r>
        <w:t>ograje,</w:t>
      </w:r>
      <w:r w:rsidR="007267CB">
        <w:t xml:space="preserve"> </w:t>
      </w:r>
      <w:r>
        <w:t>lestve, ure, igrala, samostoječa ali viseča ogledala, gradbeni materiali, kot so stopnice, vrata, okna, talne obloge);</w:t>
      </w:r>
    </w:p>
    <w:p w:rsidR="00875B06" w:rsidRDefault="00385204" w:rsidP="00681C08">
      <w:pPr>
        <w:pStyle w:val="Odstavekseznama"/>
        <w:numPr>
          <w:ilvl w:val="0"/>
          <w:numId w:val="1"/>
        </w:numPr>
      </w:pPr>
      <w:r>
        <w:t>pohištvo, vgrajeno v vozila, ki se uporabljajo za javni ali zasebni</w:t>
      </w:r>
      <w:r>
        <w:rPr>
          <w:spacing w:val="-12"/>
        </w:rPr>
        <w:t xml:space="preserve"> </w:t>
      </w:r>
      <w:r>
        <w:t>prevoz;</w:t>
      </w:r>
    </w:p>
    <w:p w:rsidR="00875B06" w:rsidRDefault="00385204" w:rsidP="00681C08">
      <w:pPr>
        <w:pStyle w:val="Odstavekseznama"/>
        <w:numPr>
          <w:ilvl w:val="0"/>
          <w:numId w:val="1"/>
        </w:numPr>
      </w:pPr>
      <w:r>
        <w:t>pohištvene</w:t>
      </w:r>
      <w:r>
        <w:rPr>
          <w:spacing w:val="-5"/>
        </w:rPr>
        <w:t xml:space="preserve"> </w:t>
      </w:r>
      <w:r w:rsidR="00295329">
        <w:t>proizvode</w:t>
      </w:r>
      <w:r>
        <w:t>,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katerih</w:t>
      </w:r>
      <w:r>
        <w:rPr>
          <w:spacing w:val="-7"/>
        </w:rPr>
        <w:t xml:space="preserve"> </w:t>
      </w:r>
      <w:r>
        <w:t>več</w:t>
      </w:r>
      <w:r>
        <w:rPr>
          <w:spacing w:val="-6"/>
        </w:rPr>
        <w:t xml:space="preserve"> </w:t>
      </w:r>
      <w:r>
        <w:t>kot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odstotkov</w:t>
      </w:r>
      <w:r>
        <w:rPr>
          <w:spacing w:val="-7"/>
        </w:rPr>
        <w:t xml:space="preserve"> </w:t>
      </w:r>
      <w:r>
        <w:t>(glede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težo)</w:t>
      </w:r>
      <w:r>
        <w:rPr>
          <w:spacing w:val="-6"/>
        </w:rPr>
        <w:t xml:space="preserve"> </w:t>
      </w:r>
      <w:r>
        <w:t>predstavljajo</w:t>
      </w:r>
      <w:r>
        <w:rPr>
          <w:spacing w:val="-7"/>
        </w:rPr>
        <w:t xml:space="preserve"> </w:t>
      </w:r>
      <w:r>
        <w:t>materiali,</w:t>
      </w:r>
      <w:r>
        <w:rPr>
          <w:spacing w:val="-6"/>
        </w:rPr>
        <w:t xml:space="preserve"> </w:t>
      </w:r>
      <w:r>
        <w:t>ki</w:t>
      </w:r>
      <w:r>
        <w:rPr>
          <w:spacing w:val="-7"/>
        </w:rPr>
        <w:t xml:space="preserve"> </w:t>
      </w:r>
      <w:r>
        <w:t>niso</w:t>
      </w:r>
      <w:r>
        <w:rPr>
          <w:spacing w:val="-4"/>
        </w:rPr>
        <w:t xml:space="preserve"> </w:t>
      </w:r>
      <w:r>
        <w:t>trden les, plošče na osnovi lesa, pluta, bambus, ratan, plastika, kovina, usnje, prevlečena tkanina, tekstil, steklo ali polnilni</w:t>
      </w:r>
      <w:r>
        <w:rPr>
          <w:spacing w:val="-4"/>
        </w:rPr>
        <w:t xml:space="preserve"> </w:t>
      </w:r>
      <w:r>
        <w:t>material.</w:t>
      </w:r>
    </w:p>
    <w:p w:rsidR="00875B06" w:rsidRDefault="00875B06" w:rsidP="00681C08">
      <w:pPr>
        <w:pStyle w:val="Telobesedila"/>
      </w:pPr>
    </w:p>
    <w:p w:rsidR="00875B06" w:rsidRDefault="00385204" w:rsidP="00681C08">
      <w:pPr>
        <w:pStyle w:val="Naslov1"/>
        <w:numPr>
          <w:ilvl w:val="0"/>
          <w:numId w:val="27"/>
        </w:numPr>
      </w:pPr>
      <w:r>
        <w:t>Ključni okoljski</w:t>
      </w:r>
      <w:r>
        <w:rPr>
          <w:spacing w:val="-2"/>
        </w:rPr>
        <w:t xml:space="preserve"> </w:t>
      </w:r>
      <w:r>
        <w:t>vplivi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 xml:space="preserve">Izguba biotske raznovrstnosti in erozija zaradi </w:t>
      </w:r>
      <w:proofErr w:type="spellStart"/>
      <w:r>
        <w:t>netrajnostnega</w:t>
      </w:r>
      <w:proofErr w:type="spellEnd"/>
      <w:r>
        <w:t xml:space="preserve"> upravljanja z gozdovi in nezakonite sečnje.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 xml:space="preserve">Izčrpavanje virov z uporabo neobnovljivih virov, </w:t>
      </w:r>
      <w:r>
        <w:rPr>
          <w:spacing w:val="2"/>
        </w:rPr>
        <w:t xml:space="preserve">kot </w:t>
      </w:r>
      <w:r>
        <w:t>sta olje in zemeljski plin, za</w:t>
      </w:r>
      <w:r>
        <w:rPr>
          <w:spacing w:val="-20"/>
        </w:rPr>
        <w:t xml:space="preserve"> </w:t>
      </w:r>
      <w:r>
        <w:t>plastiko.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Emisije CO</w:t>
      </w:r>
      <w:r>
        <w:rPr>
          <w:sz w:val="13"/>
        </w:rPr>
        <w:t xml:space="preserve">2 </w:t>
      </w:r>
      <w:r>
        <w:t xml:space="preserve">in druge emisije, ki nastajajo z uporabo električne energije pri </w:t>
      </w:r>
      <w:r w:rsidR="00B57E08">
        <w:t xml:space="preserve">proizvodnji </w:t>
      </w:r>
      <w:r>
        <w:t>različnih materialov.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Nevarnost sproščanja strupenih snovi za delavce, potrošnike in</w:t>
      </w:r>
      <w:r>
        <w:rPr>
          <w:spacing w:val="-8"/>
        </w:rPr>
        <w:t xml:space="preserve"> </w:t>
      </w:r>
      <w:r>
        <w:t>okolje.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 xml:space="preserve">Prispevek k slabi kakovosti zraka v stavbah zaradi emisij hlapnih organskih spojih </w:t>
      </w:r>
      <w:r>
        <w:rPr>
          <w:i/>
        </w:rPr>
        <w:t xml:space="preserve">(angl. </w:t>
      </w:r>
      <w:proofErr w:type="spellStart"/>
      <w:r>
        <w:rPr>
          <w:i/>
        </w:rPr>
        <w:t>Volatile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Compounds</w:t>
      </w:r>
      <w:proofErr w:type="spellEnd"/>
      <w:r>
        <w:rPr>
          <w:i/>
        </w:rPr>
        <w:t xml:space="preserve"> – VOC) </w:t>
      </w:r>
      <w:r>
        <w:t>iz pohištva.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Zavržen</w:t>
      </w:r>
      <w:r w:rsidR="00B57E08">
        <w:t>i</w:t>
      </w:r>
      <w:r>
        <w:t xml:space="preserve"> material</w:t>
      </w:r>
      <w:r w:rsidR="00B57E08">
        <w:t>i</w:t>
      </w:r>
      <w:r>
        <w:t xml:space="preserve"> zaradi prekratke življenjske dobe pri pohištvu </w:t>
      </w:r>
      <w:r w:rsidR="00B57E08">
        <w:t>neustrezne kakovosti</w:t>
      </w:r>
      <w:r>
        <w:t>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Zavržen</w:t>
      </w:r>
      <w:r w:rsidR="00B57E08">
        <w:t>i</w:t>
      </w:r>
      <w:r>
        <w:t xml:space="preserve"> material</w:t>
      </w:r>
      <w:r w:rsidR="00B57E08">
        <w:t>i</w:t>
      </w:r>
      <w:r>
        <w:t xml:space="preserve"> zaradi težav s popravilom, pridobivanjem rezervnih delov ali ločevanjem delov pohištva za</w:t>
      </w:r>
      <w:r>
        <w:rPr>
          <w:spacing w:val="1"/>
        </w:rPr>
        <w:t xml:space="preserve"> </w:t>
      </w:r>
      <w:r>
        <w:t>recikliranje.</w:t>
      </w:r>
    </w:p>
    <w:p w:rsidR="00875B06" w:rsidRDefault="00875B06" w:rsidP="00681C08">
      <w:pPr>
        <w:pStyle w:val="Telobesedila"/>
      </w:pPr>
    </w:p>
    <w:p w:rsidR="00875B06" w:rsidRDefault="00385204" w:rsidP="00681C08">
      <w:pPr>
        <w:pStyle w:val="Naslov1"/>
        <w:numPr>
          <w:ilvl w:val="0"/>
          <w:numId w:val="27"/>
        </w:numPr>
      </w:pPr>
      <w:r>
        <w:t>Pristop k</w:t>
      </w:r>
      <w:r>
        <w:rPr>
          <w:spacing w:val="-2"/>
        </w:rPr>
        <w:t xml:space="preserve"> </w:t>
      </w:r>
      <w:proofErr w:type="spellStart"/>
      <w:r>
        <w:t>ZeJN</w:t>
      </w:r>
      <w:proofErr w:type="spellEnd"/>
    </w:p>
    <w:p w:rsidR="00875B06" w:rsidRDefault="00875B06" w:rsidP="00681C08">
      <w:pPr>
        <w:pStyle w:val="Telobesedila"/>
      </w:pP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Naročanje lesa iz zakonitih virov.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Uporaba materialov, ki so deloma ali v celoti izdelani iz obnovljivih virov, kakršen je</w:t>
      </w:r>
      <w:r>
        <w:rPr>
          <w:spacing w:val="-23"/>
        </w:rPr>
        <w:t xml:space="preserve"> </w:t>
      </w:r>
      <w:r>
        <w:t>les.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Opredelitev najvišjih vrednosti za emisije hlapnih organskih spojin iz pohištva in specifičnih omejitev za emisije formaldehida iz plošč na lesni osnovi in materialov za</w:t>
      </w:r>
      <w:r>
        <w:rPr>
          <w:spacing w:val="-9"/>
        </w:rPr>
        <w:t xml:space="preserve"> </w:t>
      </w:r>
      <w:r>
        <w:t>tapeciranje.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Naročanje trpežnega in uporabi primernega pohištva, skladnega z bistvenimi EN</w:t>
      </w:r>
      <w:r>
        <w:rPr>
          <w:spacing w:val="-15"/>
        </w:rPr>
        <w:t xml:space="preserve"> </w:t>
      </w:r>
      <w:r>
        <w:t>standardi.</w:t>
      </w:r>
    </w:p>
    <w:p w:rsidR="00875B06" w:rsidRDefault="00385204" w:rsidP="00681C08">
      <w:pPr>
        <w:pStyle w:val="Odstavekseznama"/>
        <w:numPr>
          <w:ilvl w:val="1"/>
          <w:numId w:val="27"/>
        </w:numPr>
      </w:pPr>
      <w:r>
        <w:t>Naročanje</w:t>
      </w:r>
      <w:r>
        <w:rPr>
          <w:spacing w:val="-7"/>
        </w:rPr>
        <w:t xml:space="preserve"> </w:t>
      </w:r>
      <w:r>
        <w:t>pohištva,</w:t>
      </w:r>
      <w:r>
        <w:rPr>
          <w:spacing w:val="-7"/>
        </w:rPr>
        <w:t xml:space="preserve"> </w:t>
      </w:r>
      <w:r>
        <w:t>ki</w:t>
      </w:r>
      <w:r>
        <w:rPr>
          <w:spacing w:val="-7"/>
        </w:rPr>
        <w:t xml:space="preserve"> </w:t>
      </w:r>
      <w:r>
        <w:t>ga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mogoče</w:t>
      </w:r>
      <w:r>
        <w:rPr>
          <w:spacing w:val="-7"/>
        </w:rPr>
        <w:t xml:space="preserve"> </w:t>
      </w:r>
      <w:r>
        <w:t>enostavno</w:t>
      </w:r>
      <w:r>
        <w:rPr>
          <w:spacing w:val="-7"/>
        </w:rPr>
        <w:t xml:space="preserve"> </w:t>
      </w:r>
      <w:r>
        <w:t>razstaviti,</w:t>
      </w:r>
      <w:r>
        <w:rPr>
          <w:spacing w:val="-4"/>
        </w:rPr>
        <w:t xml:space="preserve"> </w:t>
      </w:r>
      <w:r>
        <w:t>popraviti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reciklirati</w:t>
      </w:r>
      <w:r>
        <w:rPr>
          <w:spacing w:val="-7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katero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dano jamstvo.</w:t>
      </w:r>
    </w:p>
    <w:p w:rsidR="00875B06" w:rsidRDefault="00875B06" w:rsidP="00681C08">
      <w:pPr>
        <w:pStyle w:val="Telobesedila"/>
      </w:pPr>
    </w:p>
    <w:p w:rsidR="00875B06" w:rsidRDefault="00385204" w:rsidP="00681C08">
      <w:pPr>
        <w:pStyle w:val="Naslov1"/>
        <w:numPr>
          <w:ilvl w:val="0"/>
          <w:numId w:val="27"/>
        </w:numPr>
      </w:pPr>
      <w:r>
        <w:t>Cilji iz Uredbe o zelenem javnem</w:t>
      </w:r>
      <w:r>
        <w:rPr>
          <w:spacing w:val="-8"/>
        </w:rPr>
        <w:t xml:space="preserve"> </w:t>
      </w:r>
      <w:r>
        <w:t>naročanju</w:t>
      </w:r>
    </w:p>
    <w:p w:rsidR="00C4573C" w:rsidRDefault="00C4573C" w:rsidP="00C4573C">
      <w:pPr>
        <w:pStyle w:val="Naslov1"/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4573C" w:rsidTr="00C4573C">
        <w:tc>
          <w:tcPr>
            <w:tcW w:w="949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C4573C" w:rsidRPr="00A1238E" w:rsidRDefault="00C4573C" w:rsidP="00C4573C">
            <w:pPr>
              <w:pStyle w:val="Telobesedila"/>
              <w:rPr>
                <w:color w:val="000000" w:themeColor="text1"/>
              </w:rPr>
            </w:pPr>
            <w:r w:rsidRPr="00A1238E">
              <w:rPr>
                <w:color w:val="000000" w:themeColor="text1"/>
              </w:rPr>
              <w:t>Naročnik mora javno naročilo, ki vključuje predmet iz 8. točke prvega odstavka 4. člena te uredbe, oddati tako da se v posameznem naročilu izpolni tisti cilj, ki je v nadaljevanju določen za ta predmet:</w:t>
            </w:r>
          </w:p>
          <w:p w:rsidR="00C4573C" w:rsidRPr="00A1238E" w:rsidRDefault="00C4573C" w:rsidP="00C4573C">
            <w:pPr>
              <w:pStyle w:val="Odstavekseznama"/>
              <w:numPr>
                <w:ilvl w:val="1"/>
                <w:numId w:val="27"/>
              </w:numPr>
              <w:rPr>
                <w:color w:val="000000" w:themeColor="text1"/>
              </w:rPr>
            </w:pPr>
            <w:r w:rsidRPr="00A1238E">
              <w:rPr>
                <w:color w:val="000000" w:themeColor="text1"/>
              </w:rPr>
              <w:t>delež</w:t>
            </w:r>
            <w:r w:rsidRPr="00A1238E">
              <w:rPr>
                <w:color w:val="000000" w:themeColor="text1"/>
                <w:spacing w:val="-10"/>
              </w:rPr>
              <w:t xml:space="preserve"> </w:t>
            </w:r>
            <w:r w:rsidRPr="00A1238E">
              <w:rPr>
                <w:color w:val="000000" w:themeColor="text1"/>
              </w:rPr>
              <w:t>lesa</w:t>
            </w:r>
            <w:r w:rsidRPr="00A1238E">
              <w:rPr>
                <w:color w:val="000000" w:themeColor="text1"/>
                <w:spacing w:val="-6"/>
              </w:rPr>
              <w:t xml:space="preserve"> </w:t>
            </w:r>
            <w:r w:rsidRPr="00A1238E">
              <w:rPr>
                <w:color w:val="000000" w:themeColor="text1"/>
              </w:rPr>
              <w:t>ali</w:t>
            </w:r>
            <w:r w:rsidRPr="00A1238E">
              <w:rPr>
                <w:color w:val="000000" w:themeColor="text1"/>
                <w:spacing w:val="-7"/>
              </w:rPr>
              <w:t xml:space="preserve"> </w:t>
            </w:r>
            <w:r w:rsidRPr="00A1238E">
              <w:rPr>
                <w:color w:val="000000" w:themeColor="text1"/>
              </w:rPr>
              <w:t>lesn</w:t>
            </w:r>
            <w:r>
              <w:rPr>
                <w:color w:val="000000" w:themeColor="text1"/>
              </w:rPr>
              <w:t>ih</w:t>
            </w:r>
            <w:r w:rsidRPr="00A1238E">
              <w:rPr>
                <w:color w:val="000000" w:themeColor="text1"/>
                <w:spacing w:val="-5"/>
              </w:rPr>
              <w:t xml:space="preserve"> </w:t>
            </w:r>
            <w:r>
              <w:rPr>
                <w:color w:val="000000" w:themeColor="text1"/>
                <w:spacing w:val="-5"/>
              </w:rPr>
              <w:t>tvoriv</w:t>
            </w:r>
            <w:r w:rsidRPr="00A1238E">
              <w:rPr>
                <w:color w:val="000000" w:themeColor="text1"/>
                <w:spacing w:val="-6"/>
              </w:rPr>
              <w:t xml:space="preserve"> </w:t>
            </w:r>
            <w:r w:rsidRPr="00A1238E">
              <w:rPr>
                <w:color w:val="000000" w:themeColor="text1"/>
              </w:rPr>
              <w:t>v</w:t>
            </w:r>
            <w:r w:rsidRPr="00A1238E">
              <w:rPr>
                <w:color w:val="000000" w:themeColor="text1"/>
                <w:spacing w:val="-6"/>
              </w:rPr>
              <w:t xml:space="preserve"> </w:t>
            </w:r>
            <w:r w:rsidRPr="00A1238E">
              <w:rPr>
                <w:color w:val="000000" w:themeColor="text1"/>
              </w:rPr>
              <w:t>pohištvu</w:t>
            </w:r>
            <w:r w:rsidRPr="00A1238E">
              <w:rPr>
                <w:color w:val="000000" w:themeColor="text1"/>
                <w:spacing w:val="-7"/>
              </w:rPr>
              <w:t xml:space="preserve"> </w:t>
            </w:r>
            <w:r w:rsidRPr="00A1238E">
              <w:rPr>
                <w:color w:val="000000" w:themeColor="text1"/>
              </w:rPr>
              <w:t>znaša</w:t>
            </w:r>
            <w:r w:rsidRPr="00A1238E">
              <w:rPr>
                <w:color w:val="000000" w:themeColor="text1"/>
                <w:spacing w:val="-5"/>
              </w:rPr>
              <w:t xml:space="preserve"> </w:t>
            </w:r>
            <w:r w:rsidRPr="00A1238E">
              <w:rPr>
                <w:color w:val="000000" w:themeColor="text1"/>
              </w:rPr>
              <w:t>najmanj</w:t>
            </w:r>
            <w:r w:rsidRPr="00A1238E">
              <w:rPr>
                <w:color w:val="000000" w:themeColor="text1"/>
                <w:spacing w:val="-6"/>
              </w:rPr>
              <w:t xml:space="preserve"> </w:t>
            </w:r>
            <w:r w:rsidRPr="00A1238E">
              <w:rPr>
                <w:color w:val="000000" w:themeColor="text1"/>
              </w:rPr>
              <w:t>70</w:t>
            </w:r>
            <w:r w:rsidRPr="00A1238E">
              <w:rPr>
                <w:color w:val="000000" w:themeColor="text1"/>
                <w:spacing w:val="-8"/>
              </w:rPr>
              <w:t xml:space="preserve"> </w:t>
            </w:r>
            <w:r w:rsidRPr="00A1238E">
              <w:rPr>
                <w:color w:val="000000" w:themeColor="text1"/>
              </w:rPr>
              <w:t>%</w:t>
            </w:r>
            <w:r w:rsidRPr="00A1238E">
              <w:rPr>
                <w:color w:val="000000" w:themeColor="text1"/>
                <w:spacing w:val="-6"/>
              </w:rPr>
              <w:t xml:space="preserve"> </w:t>
            </w:r>
            <w:r w:rsidRPr="00A1238E">
              <w:rPr>
                <w:color w:val="000000" w:themeColor="text1"/>
              </w:rPr>
              <w:t>prostornine</w:t>
            </w:r>
            <w:r w:rsidRPr="00A1238E">
              <w:rPr>
                <w:color w:val="000000" w:themeColor="text1"/>
                <w:spacing w:val="-6"/>
              </w:rPr>
              <w:t xml:space="preserve"> </w:t>
            </w:r>
            <w:r w:rsidRPr="00A1238E">
              <w:rPr>
                <w:color w:val="000000" w:themeColor="text1"/>
              </w:rPr>
              <w:t>uporabljenih</w:t>
            </w:r>
            <w:r w:rsidRPr="00A1238E">
              <w:rPr>
                <w:color w:val="000000" w:themeColor="text1"/>
                <w:spacing w:val="-9"/>
              </w:rPr>
              <w:t xml:space="preserve"> </w:t>
            </w:r>
            <w:r w:rsidRPr="00A1238E">
              <w:rPr>
                <w:color w:val="000000" w:themeColor="text1"/>
              </w:rPr>
              <w:t>materialov</w:t>
            </w:r>
            <w:r w:rsidRPr="00A1238E">
              <w:rPr>
                <w:color w:val="000000" w:themeColor="text1"/>
                <w:spacing w:val="-5"/>
              </w:rPr>
              <w:t xml:space="preserve"> </w:t>
            </w:r>
            <w:r w:rsidRPr="00A1238E">
              <w:rPr>
                <w:color w:val="000000" w:themeColor="text1"/>
              </w:rPr>
              <w:t>za izdelavo pohištva, razen če predpis ali namen uporabe to prepoveduje ali</w:t>
            </w:r>
            <w:r w:rsidRPr="00A1238E">
              <w:rPr>
                <w:color w:val="000000" w:themeColor="text1"/>
                <w:spacing w:val="-17"/>
              </w:rPr>
              <w:t xml:space="preserve"> </w:t>
            </w:r>
            <w:r w:rsidRPr="00A1238E">
              <w:rPr>
                <w:color w:val="000000" w:themeColor="text1"/>
              </w:rPr>
              <w:t>onemogoča.</w:t>
            </w:r>
          </w:p>
          <w:p w:rsidR="00C4573C" w:rsidRDefault="00C4573C" w:rsidP="00C4573C">
            <w:pPr>
              <w:pStyle w:val="Naslov1"/>
              <w:ind w:left="0" w:firstLine="0"/>
            </w:pPr>
          </w:p>
        </w:tc>
      </w:tr>
    </w:tbl>
    <w:p w:rsidR="00C4573C" w:rsidRDefault="00C4573C" w:rsidP="00C4573C">
      <w:pPr>
        <w:pStyle w:val="Naslov1"/>
      </w:pPr>
    </w:p>
    <w:p w:rsidR="006562DF" w:rsidRDefault="006562DF" w:rsidP="006562DF">
      <w:pPr>
        <w:pStyle w:val="Naslov1"/>
        <w:ind w:firstLine="0"/>
      </w:pPr>
    </w:p>
    <w:p w:rsidR="00700E1B" w:rsidRDefault="00700E1B" w:rsidP="00681C08">
      <w:pPr>
        <w:pStyle w:val="Telobesedila"/>
      </w:pPr>
    </w:p>
    <w:p w:rsidR="00700E1B" w:rsidRDefault="00700E1B" w:rsidP="00681C08">
      <w:pPr>
        <w:pStyle w:val="Telobesedila"/>
      </w:pPr>
    </w:p>
    <w:p w:rsidR="00A1238E" w:rsidRDefault="00A1238E">
      <w:pPr>
        <w:spacing w:line="240" w:lineRule="auto"/>
        <w:ind w:left="0" w:right="0"/>
        <w:jc w:val="left"/>
        <w:rPr>
          <w:b/>
          <w:bCs/>
        </w:rPr>
      </w:pPr>
      <w:r>
        <w:br w:type="page"/>
      </w:r>
    </w:p>
    <w:p w:rsidR="00875B06" w:rsidRDefault="00385204" w:rsidP="00681C08">
      <w:pPr>
        <w:pStyle w:val="Naslov1"/>
        <w:numPr>
          <w:ilvl w:val="0"/>
          <w:numId w:val="27"/>
        </w:numPr>
      </w:pPr>
      <w:r>
        <w:lastRenderedPageBreak/>
        <w:t>Okoljske zahteve in</w:t>
      </w:r>
      <w:r>
        <w:rPr>
          <w:spacing w:val="-1"/>
        </w:rPr>
        <w:t xml:space="preserve"> </w:t>
      </w:r>
      <w:r>
        <w:t>merila</w:t>
      </w:r>
    </w:p>
    <w:p w:rsidR="00875B06" w:rsidRDefault="00875B06" w:rsidP="00681C08">
      <w:pPr>
        <w:pStyle w:val="Telobesedila"/>
      </w:pPr>
    </w:p>
    <w:p w:rsidR="00875B06" w:rsidRPr="003557F8" w:rsidRDefault="00385204" w:rsidP="00681C08">
      <w:pPr>
        <w:rPr>
          <w:b/>
          <w:u w:val="single"/>
        </w:rPr>
      </w:pPr>
      <w:r w:rsidRPr="003557F8">
        <w:rPr>
          <w:b/>
          <w:u w:val="single"/>
        </w:rPr>
        <w:t>5.1.</w:t>
      </w:r>
      <w:r w:rsidR="006562DF" w:rsidRPr="003557F8">
        <w:rPr>
          <w:b/>
          <w:u w:val="single"/>
        </w:rPr>
        <w:t xml:space="preserve"> </w:t>
      </w:r>
      <w:r w:rsidR="000F62AB" w:rsidRPr="003557F8">
        <w:rPr>
          <w:b/>
          <w:u w:val="single"/>
        </w:rPr>
        <w:t>Javna naročila za novo p</w:t>
      </w:r>
      <w:r w:rsidRPr="003557F8">
        <w:rPr>
          <w:b/>
          <w:u w:val="single"/>
        </w:rPr>
        <w:t>ohištvo</w:t>
      </w:r>
    </w:p>
    <w:p w:rsidR="000841DF" w:rsidRDefault="000841DF" w:rsidP="00681C08"/>
    <w:p w:rsidR="000841DF" w:rsidRDefault="000841DF" w:rsidP="00681C08">
      <w:pPr>
        <w:rPr>
          <w:b/>
          <w:bCs/>
          <w:color w:val="4F6228" w:themeColor="accent3" w:themeShade="80"/>
        </w:rPr>
      </w:pPr>
      <w:r w:rsidRPr="000841DF">
        <w:rPr>
          <w:b/>
          <w:bCs/>
          <w:color w:val="4F6228" w:themeColor="accent3" w:themeShade="80"/>
        </w:rPr>
        <w:t>5.1.1 Tehnične specifikacije</w:t>
      </w:r>
    </w:p>
    <w:p w:rsidR="000841DF" w:rsidRDefault="000841DF" w:rsidP="00681C08">
      <w:pPr>
        <w:rPr>
          <w:b/>
          <w:bCs/>
          <w:color w:val="4F6228" w:themeColor="accent3" w:themeShade="80"/>
        </w:rPr>
      </w:pPr>
    </w:p>
    <w:p w:rsidR="000841DF" w:rsidRDefault="000841DF" w:rsidP="00681C08">
      <w:r>
        <w:t>Naročnik v tehničnih specifikacijah poleg ostalih zahtev, ki se nanašajo na predmet javnega naročila ali posameznega sklopa, določi:</w:t>
      </w:r>
    </w:p>
    <w:p w:rsidR="000841DF" w:rsidRDefault="000841DF" w:rsidP="00681C08"/>
    <w:p w:rsidR="000841DF" w:rsidRDefault="000841DF" w:rsidP="000841DF">
      <w:pPr>
        <w:pStyle w:val="TableParagraph"/>
        <w:numPr>
          <w:ilvl w:val="0"/>
          <w:numId w:val="30"/>
        </w:numPr>
      </w:pPr>
      <w:r w:rsidRPr="006F3847">
        <w:rPr>
          <w:b/>
        </w:rPr>
        <w:t>Les in materiali na njegovi osnovi morajo izvirati iz zakonitih virov</w:t>
      </w:r>
      <w:r>
        <w:rPr>
          <w:rStyle w:val="Sprotnaopomba-sklic"/>
        </w:rPr>
        <w:footnoteReference w:id="2"/>
      </w:r>
      <w:r>
        <w:t>.</w:t>
      </w:r>
    </w:p>
    <w:p w:rsidR="006862B4" w:rsidRDefault="006862B4" w:rsidP="000841DF">
      <w:pPr>
        <w:pStyle w:val="TableParagraph"/>
        <w:ind w:left="0" w:firstLine="720"/>
      </w:pPr>
    </w:p>
    <w:p w:rsidR="000841DF" w:rsidRDefault="000841DF" w:rsidP="000841DF">
      <w:pPr>
        <w:pStyle w:val="TableParagraph"/>
        <w:ind w:left="0" w:firstLine="720"/>
      </w:pPr>
      <w:r>
        <w:t>Način dokazovanja</w:t>
      </w:r>
    </w:p>
    <w:p w:rsidR="000841DF" w:rsidRDefault="000841DF" w:rsidP="000841DF">
      <w:pPr>
        <w:pStyle w:val="TableParagraph"/>
        <w:ind w:left="0" w:firstLine="720"/>
      </w:pPr>
      <w:r>
        <w:t>Ponudnik mora k ponudbi priložiti:</w:t>
      </w:r>
    </w:p>
    <w:p w:rsidR="000841DF" w:rsidRDefault="000841DF" w:rsidP="000841DF">
      <w:pPr>
        <w:pStyle w:val="TableParagraph"/>
        <w:numPr>
          <w:ilvl w:val="0"/>
          <w:numId w:val="26"/>
        </w:numPr>
        <w:ind w:left="1440"/>
      </w:pPr>
      <w:r>
        <w:t>izjavo, da bo pri dobavi blaga izpolnil zahtevo,</w:t>
      </w:r>
      <w:r>
        <w:rPr>
          <w:spacing w:val="-2"/>
        </w:rPr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6"/>
        </w:numPr>
        <w:ind w:left="1440"/>
      </w:pPr>
      <w:r>
        <w:t>potrdilo, da ima blago oziroma material, iz katerega bo proizvod izdelan, znak za okolje</w:t>
      </w:r>
      <w:r>
        <w:rPr>
          <w:spacing w:val="-33"/>
        </w:rPr>
        <w:t xml:space="preserve"> </w:t>
      </w:r>
      <w:r>
        <w:t>tipa I, iz katerega izhaja, da blago izpolnjuje zahteve,</w:t>
      </w:r>
      <w:r>
        <w:rPr>
          <w:spacing w:val="-4"/>
        </w:rPr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6"/>
        </w:numPr>
        <w:ind w:left="1440"/>
      </w:pPr>
      <w:r>
        <w:t>potrdilo FSC</w:t>
      </w:r>
      <w:r>
        <w:rPr>
          <w:rStyle w:val="Sprotnaopomba-sklic"/>
        </w:rPr>
        <w:footnoteReference w:id="3"/>
      </w:r>
      <w:r>
        <w:t xml:space="preserve"> </w:t>
      </w:r>
      <w:r>
        <w:rPr>
          <w:position w:val="6"/>
          <w:sz w:val="13"/>
        </w:rPr>
        <w:t xml:space="preserve"> </w:t>
      </w:r>
      <w:r>
        <w:t>ali PEFC</w:t>
      </w:r>
      <w:r>
        <w:rPr>
          <w:rStyle w:val="Sprotnaopomba-sklic"/>
        </w:rPr>
        <w:footnoteReference w:id="4"/>
      </w:r>
      <w:r>
        <w:rPr>
          <w:position w:val="6"/>
          <w:sz w:val="13"/>
        </w:rPr>
        <w:t xml:space="preserve"> </w:t>
      </w:r>
      <w:r>
        <w:t>za proizvod zadnjega v skrbniški verigi lesa</w:t>
      </w:r>
      <w:r>
        <w:rPr>
          <w:spacing w:val="-21"/>
        </w:rPr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6"/>
        </w:numPr>
        <w:ind w:left="1440"/>
      </w:pPr>
      <w:r>
        <w:t>dovoljenje FLEGT</w:t>
      </w:r>
      <w:r>
        <w:rPr>
          <w:rStyle w:val="Sprotnaopomba-sklic"/>
        </w:rPr>
        <w:footnoteReference w:id="5"/>
      </w:r>
      <w:r>
        <w:rPr>
          <w:position w:val="6"/>
          <w:sz w:val="13"/>
        </w:rPr>
        <w:t xml:space="preserve"> </w:t>
      </w:r>
      <w:r>
        <w:t>če les izhaja iz države, ki je podpisala prostovoljni sporazum o partnerstvu z EU,</w:t>
      </w:r>
      <w:r>
        <w:rPr>
          <w:spacing w:val="-3"/>
        </w:rPr>
        <w:t xml:space="preserve"> </w:t>
      </w:r>
      <w:r>
        <w:t>ali</w:t>
      </w:r>
    </w:p>
    <w:p w:rsidR="000841DF" w:rsidRPr="00992F30" w:rsidRDefault="000841DF" w:rsidP="000841DF">
      <w:pPr>
        <w:pStyle w:val="TableParagraph"/>
        <w:numPr>
          <w:ilvl w:val="0"/>
          <w:numId w:val="26"/>
        </w:numPr>
        <w:ind w:left="1440"/>
      </w:pPr>
      <w:r>
        <w:t>ustrezno dokazilo, iz katerega izhaja, da so</w:t>
      </w:r>
      <w:r>
        <w:rPr>
          <w:spacing w:val="-25"/>
        </w:rPr>
        <w:t xml:space="preserve"> </w:t>
      </w:r>
      <w:r>
        <w:t>zahteve</w:t>
      </w:r>
      <w:r>
        <w:rPr>
          <w:spacing w:val="4"/>
        </w:rPr>
        <w:t xml:space="preserve"> </w:t>
      </w:r>
      <w:r>
        <w:t>izpolnjene.</w:t>
      </w:r>
      <w:r>
        <w:tab/>
      </w:r>
    </w:p>
    <w:p w:rsidR="000841DF" w:rsidRDefault="000841DF" w:rsidP="000841DF">
      <w:pPr>
        <w:ind w:firstLine="620"/>
      </w:pPr>
      <w:r>
        <w:rPr>
          <w:rFonts w:ascii="Times New Roman" w:hAnsi="Times New Roman"/>
          <w:position w:val="-16"/>
        </w:rPr>
        <w:t xml:space="preserve"> </w:t>
      </w:r>
      <w:r>
        <w:t>Naročnik med izvajanjem naročila preverja, ali ponudnik izpolnjuje</w:t>
      </w:r>
      <w:r>
        <w:rPr>
          <w:spacing w:val="-28"/>
        </w:rPr>
        <w:t xml:space="preserve"> </w:t>
      </w:r>
      <w:r>
        <w:t>zahteve.</w:t>
      </w:r>
    </w:p>
    <w:p w:rsidR="000841DF" w:rsidRDefault="000841DF" w:rsidP="000841DF"/>
    <w:p w:rsidR="000841DF" w:rsidRDefault="000841DF" w:rsidP="000841DF">
      <w:pPr>
        <w:pStyle w:val="TableParagraph"/>
        <w:numPr>
          <w:ilvl w:val="0"/>
          <w:numId w:val="30"/>
        </w:numPr>
      </w:pPr>
      <w:r w:rsidRPr="006F3847">
        <w:rPr>
          <w:b/>
        </w:rPr>
        <w:t>Les in materiali na njegovi osnovi morajo izvirati iz trajnostno pridelanih virov</w:t>
      </w:r>
      <w:r>
        <w:t>.</w:t>
      </w:r>
    </w:p>
    <w:p w:rsidR="006862B4" w:rsidRDefault="006862B4" w:rsidP="000841DF">
      <w:pPr>
        <w:pStyle w:val="TableParagraph"/>
        <w:ind w:left="0" w:firstLine="720"/>
      </w:pPr>
    </w:p>
    <w:p w:rsidR="000841DF" w:rsidRDefault="000841DF" w:rsidP="000841DF">
      <w:pPr>
        <w:pStyle w:val="TableParagraph"/>
        <w:ind w:left="0" w:firstLine="720"/>
      </w:pPr>
      <w:r>
        <w:t>Način dokazovanja</w:t>
      </w:r>
    </w:p>
    <w:p w:rsidR="000841DF" w:rsidRDefault="000841DF" w:rsidP="000841DF">
      <w:pPr>
        <w:pStyle w:val="TableParagraph"/>
        <w:ind w:left="0" w:firstLine="720"/>
      </w:pPr>
      <w:r>
        <w:t>Ponudnik mora k ponudbi priložiti: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>
        <w:rPr>
          <w:spacing w:val="-2"/>
        </w:rPr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potrdilo,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blago</w:t>
      </w:r>
      <w:r>
        <w:rPr>
          <w:spacing w:val="-4"/>
        </w:rPr>
        <w:t xml:space="preserve"> </w:t>
      </w:r>
      <w:r>
        <w:t>znak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okolje</w:t>
      </w:r>
      <w:r>
        <w:rPr>
          <w:spacing w:val="-6"/>
        </w:rPr>
        <w:t xml:space="preserve"> </w:t>
      </w:r>
      <w:r>
        <w:t>tipa</w:t>
      </w:r>
      <w:r>
        <w:rPr>
          <w:spacing w:val="-7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katerega</w:t>
      </w:r>
      <w:r>
        <w:rPr>
          <w:spacing w:val="-6"/>
        </w:rPr>
        <w:t xml:space="preserve"> </w:t>
      </w:r>
      <w:r>
        <w:t>izhaja,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blago</w:t>
      </w:r>
      <w:r>
        <w:rPr>
          <w:spacing w:val="-6"/>
        </w:rPr>
        <w:t xml:space="preserve"> </w:t>
      </w:r>
      <w:r>
        <w:t>izpolnjuje</w:t>
      </w:r>
      <w:r>
        <w:rPr>
          <w:spacing w:val="-3"/>
        </w:rPr>
        <w:t xml:space="preserve"> </w:t>
      </w:r>
      <w:r>
        <w:t>zahteve, 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potrdilo FSC ali PEFC zadnjega v skrbniški verigi lesa,</w:t>
      </w:r>
      <w:r>
        <w:rPr>
          <w:spacing w:val="-3"/>
        </w:rPr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ustrezno dokazilo, iz katerega izhaja, da so zahteve izpolnjene;</w:t>
      </w:r>
    </w:p>
    <w:p w:rsidR="000841DF" w:rsidRPr="0055480B" w:rsidRDefault="000841DF" w:rsidP="000841DF">
      <w:pPr>
        <w:pStyle w:val="TableParagraph"/>
        <w:numPr>
          <w:ilvl w:val="0"/>
          <w:numId w:val="25"/>
        </w:numPr>
        <w:ind w:left="1440"/>
        <w:rPr>
          <w:sz w:val="18"/>
        </w:rPr>
      </w:pPr>
      <w:r w:rsidRPr="0055480B">
        <w:t xml:space="preserve">Ponudniki lesa, </w:t>
      </w:r>
      <w:r>
        <w:t xml:space="preserve">ki niso certificirani, navedejo </w:t>
      </w:r>
      <w:r w:rsidRPr="0055480B">
        <w:t>količine in poreklo</w:t>
      </w:r>
      <w:r>
        <w:t xml:space="preserve"> le</w:t>
      </w:r>
      <w:r w:rsidRPr="0055480B">
        <w:t>sa, ki se uporablja v proizvodnji, skupaj z izjavo o njihovi zakonitost</w:t>
      </w:r>
      <w:r>
        <w:t>.</w:t>
      </w:r>
    </w:p>
    <w:p w:rsidR="000841DF" w:rsidRDefault="000841DF" w:rsidP="000841DF">
      <w:pPr>
        <w:ind w:firstLine="620"/>
      </w:pPr>
      <w:r w:rsidRPr="0055480B">
        <w:t>Naročnik</w:t>
      </w:r>
      <w:r w:rsidRPr="0055480B">
        <w:rPr>
          <w:spacing w:val="-7"/>
        </w:rPr>
        <w:t xml:space="preserve"> </w:t>
      </w:r>
      <w:r w:rsidRPr="0055480B">
        <w:t>med</w:t>
      </w:r>
      <w:r w:rsidRPr="0055480B">
        <w:rPr>
          <w:spacing w:val="-9"/>
        </w:rPr>
        <w:t xml:space="preserve"> </w:t>
      </w:r>
      <w:r w:rsidRPr="0055480B">
        <w:t>izvajanjem</w:t>
      </w:r>
      <w:r w:rsidRPr="0055480B">
        <w:rPr>
          <w:spacing w:val="-1"/>
        </w:rPr>
        <w:t xml:space="preserve"> </w:t>
      </w:r>
      <w:r w:rsidRPr="0055480B">
        <w:t>naročila</w:t>
      </w:r>
      <w:r w:rsidRPr="0055480B">
        <w:rPr>
          <w:spacing w:val="-7"/>
        </w:rPr>
        <w:t xml:space="preserve"> </w:t>
      </w:r>
      <w:r w:rsidRPr="0055480B">
        <w:t>preverja,</w:t>
      </w:r>
      <w:r w:rsidRPr="0055480B">
        <w:rPr>
          <w:spacing w:val="-9"/>
        </w:rPr>
        <w:t xml:space="preserve"> </w:t>
      </w:r>
      <w:r w:rsidRPr="0055480B">
        <w:t>ali</w:t>
      </w:r>
      <w:r w:rsidRPr="0055480B">
        <w:rPr>
          <w:spacing w:val="-6"/>
        </w:rPr>
        <w:t xml:space="preserve"> </w:t>
      </w:r>
      <w:r w:rsidRPr="0055480B">
        <w:t>ponudnik</w:t>
      </w:r>
      <w:r w:rsidRPr="0055480B">
        <w:rPr>
          <w:spacing w:val="-4"/>
        </w:rPr>
        <w:t xml:space="preserve"> </w:t>
      </w:r>
      <w:r w:rsidRPr="0055480B">
        <w:t>izpolnjuje</w:t>
      </w:r>
      <w:r w:rsidRPr="0055480B">
        <w:rPr>
          <w:spacing w:val="-6"/>
        </w:rPr>
        <w:t xml:space="preserve"> </w:t>
      </w:r>
      <w:r w:rsidRPr="0055480B">
        <w:t>zahteve.</w:t>
      </w:r>
    </w:p>
    <w:p w:rsidR="000841DF" w:rsidRDefault="000841DF" w:rsidP="000841DF"/>
    <w:p w:rsidR="000841DF" w:rsidRDefault="000841DF" w:rsidP="000841DF">
      <w:pPr>
        <w:pStyle w:val="TableParagraph"/>
        <w:numPr>
          <w:ilvl w:val="0"/>
          <w:numId w:val="30"/>
        </w:numPr>
        <w:rPr>
          <w:b/>
        </w:rPr>
      </w:pPr>
      <w:r w:rsidRPr="006F3847">
        <w:rPr>
          <w:b/>
        </w:rPr>
        <w:t>Zunanje pohištvo in zunanja igrala, izdelana iz lesa, ki: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 xml:space="preserve">je uvrščen v 1. ali 2. razred </w:t>
      </w:r>
      <w:r w:rsidRPr="00F12A73">
        <w:t>odpornosti ali trajnosti v skladu s standardom SIST EN 350-2 ali</w:t>
      </w:r>
      <w:r w:rsidRPr="000841DF">
        <w:t xml:space="preserve"> </w:t>
      </w:r>
      <w:r w:rsidRPr="00F12A73">
        <w:t>enakovrednim</w:t>
      </w:r>
      <w:r w:rsidRPr="000841DF">
        <w:t xml:space="preserve"> </w:t>
      </w:r>
      <w:r w:rsidRPr="00F12A73">
        <w:t>standardom,</w:t>
      </w:r>
      <w:r w:rsidRPr="000841DF">
        <w:t xml:space="preserve"> </w:t>
      </w:r>
      <w:r w:rsidRPr="00F12A73">
        <w:t>ne</w:t>
      </w:r>
      <w:r w:rsidRPr="000841DF">
        <w:t xml:space="preserve"> </w:t>
      </w:r>
      <w:r w:rsidRPr="00F12A73">
        <w:t>sme</w:t>
      </w:r>
      <w:r w:rsidRPr="000841DF">
        <w:t xml:space="preserve"> </w:t>
      </w:r>
      <w:r w:rsidRPr="00F12A73">
        <w:t>biti</w:t>
      </w:r>
      <w:r w:rsidRPr="000841DF">
        <w:t xml:space="preserve"> </w:t>
      </w:r>
      <w:r w:rsidRPr="00F12A73">
        <w:t>obdelan</w:t>
      </w:r>
      <w:r w:rsidRPr="000841DF">
        <w:t xml:space="preserve"> </w:t>
      </w:r>
      <w:r w:rsidRPr="00F12A73">
        <w:t>z</w:t>
      </w:r>
      <w:r w:rsidRPr="000841DF">
        <w:t xml:space="preserve"> </w:t>
      </w:r>
      <w:r w:rsidRPr="00F12A73">
        <w:t>zaščitnimi</w:t>
      </w:r>
      <w:r w:rsidRPr="000841DF">
        <w:t xml:space="preserve"> </w:t>
      </w:r>
      <w:r>
        <w:t>sredstvi</w:t>
      </w:r>
      <w:r w:rsidRPr="000841DF">
        <w:t xml:space="preserve"> </w:t>
      </w:r>
      <w:r>
        <w:t>oziroma</w:t>
      </w:r>
      <w:r w:rsidRPr="000841DF">
        <w:t xml:space="preserve"> </w:t>
      </w:r>
      <w:proofErr w:type="spellStart"/>
      <w:r>
        <w:t>biocidnimi</w:t>
      </w:r>
      <w:proofErr w:type="spellEnd"/>
      <w:r>
        <w:t xml:space="preserve"> pripravki,</w:t>
      </w:r>
      <w:r w:rsidRPr="000841DF"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 xml:space="preserve">ni uvrščen v 1. ali 2. razred odpornosti ali trajnosti v skladu s standardom SIST EN </w:t>
      </w:r>
      <w:r w:rsidRPr="000841DF">
        <w:t xml:space="preserve">350-2 </w:t>
      </w:r>
      <w:r>
        <w:t xml:space="preserve">ali enakovrednim standardom, ne sme biti obdelan s snovmi, za katere velja eno ali več </w:t>
      </w:r>
      <w:r>
        <w:lastRenderedPageBreak/>
        <w:t>naslednjih</w:t>
      </w:r>
      <w:r w:rsidRPr="000841DF">
        <w:t xml:space="preserve"> </w:t>
      </w:r>
      <w:r>
        <w:t>standardnih</w:t>
      </w:r>
      <w:r w:rsidRPr="000841DF">
        <w:t xml:space="preserve"> </w:t>
      </w:r>
      <w:r>
        <w:t>opozoril,</w:t>
      </w:r>
      <w:r w:rsidRPr="000841DF">
        <w:t xml:space="preserve"> </w:t>
      </w:r>
      <w:r>
        <w:t>stavkov</w:t>
      </w:r>
      <w:r w:rsidRPr="000841DF">
        <w:t xml:space="preserve"> </w:t>
      </w:r>
      <w:r>
        <w:t>za</w:t>
      </w:r>
      <w:r w:rsidRPr="000841DF">
        <w:t xml:space="preserve"> </w:t>
      </w:r>
      <w:r>
        <w:t>nevarnost</w:t>
      </w:r>
      <w:r w:rsidRPr="000841DF">
        <w:t xml:space="preserve"> </w:t>
      </w:r>
      <w:r>
        <w:t>ali</w:t>
      </w:r>
      <w:r w:rsidRPr="000841DF">
        <w:t xml:space="preserve"> </w:t>
      </w:r>
      <w:r>
        <w:t>previdnostnih</w:t>
      </w:r>
      <w:r w:rsidRPr="000841DF">
        <w:t xml:space="preserve"> </w:t>
      </w:r>
      <w:r>
        <w:t>stavkov</w:t>
      </w:r>
      <w:r w:rsidRPr="000841DF">
        <w:t xml:space="preserve"> </w:t>
      </w:r>
      <w:r>
        <w:t>iz</w:t>
      </w:r>
      <w:r w:rsidRPr="000841DF">
        <w:t xml:space="preserve"> </w:t>
      </w:r>
      <w:r>
        <w:t>zakona, ki ureja kemikalije, ali Uredbe (ES) št.</w:t>
      </w:r>
      <w:r w:rsidRPr="000841DF">
        <w:t xml:space="preserve"> </w:t>
      </w:r>
      <w:r>
        <w:t>1272/2008: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H351 (Sum povzročitve</w:t>
      </w:r>
      <w:r>
        <w:rPr>
          <w:spacing w:val="-9"/>
        </w:rPr>
        <w:t xml:space="preserve"> </w:t>
      </w:r>
      <w:r>
        <w:t>raka),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H334 (Lahko povzroči simptome alergije ali astme ali težave z dihanjem pri vdihavanju),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H350 (Lahko povzroči</w:t>
      </w:r>
      <w:r>
        <w:rPr>
          <w:spacing w:val="-18"/>
        </w:rPr>
        <w:t xml:space="preserve"> </w:t>
      </w:r>
      <w:r>
        <w:t>raka),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H340 (Lahko povzroči genske</w:t>
      </w:r>
      <w:r>
        <w:rPr>
          <w:spacing w:val="-11"/>
        </w:rPr>
        <w:t xml:space="preserve"> </w:t>
      </w:r>
      <w:r>
        <w:t>okvare),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H350i (Lahko povzroči raka pri</w:t>
      </w:r>
      <w:r>
        <w:rPr>
          <w:spacing w:val="-12"/>
        </w:rPr>
        <w:t xml:space="preserve"> </w:t>
      </w:r>
      <w:r>
        <w:t>vdihavanju),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H360F (Lahko škodi</w:t>
      </w:r>
      <w:r>
        <w:rPr>
          <w:spacing w:val="-28"/>
        </w:rPr>
        <w:t xml:space="preserve"> </w:t>
      </w:r>
      <w:r>
        <w:t>plodnosti),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H360D (Lahko škodi nerojenemu</w:t>
      </w:r>
      <w:r>
        <w:rPr>
          <w:spacing w:val="-6"/>
        </w:rPr>
        <w:t xml:space="preserve"> </w:t>
      </w:r>
      <w:r>
        <w:t>otroku),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H361f (Sum škodljivosti za</w:t>
      </w:r>
      <w:r>
        <w:rPr>
          <w:spacing w:val="3"/>
        </w:rPr>
        <w:t xml:space="preserve"> </w:t>
      </w:r>
      <w:r>
        <w:t>plodnost),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H361d (Sum škodljivosti za nerojenega</w:t>
      </w:r>
      <w:r>
        <w:rPr>
          <w:spacing w:val="2"/>
        </w:rPr>
        <w:t xml:space="preserve"> </w:t>
      </w:r>
      <w:r>
        <w:t>otroka),</w:t>
      </w:r>
    </w:p>
    <w:p w:rsidR="000841DF" w:rsidRDefault="000841DF" w:rsidP="000841DF">
      <w:pPr>
        <w:pStyle w:val="TableParagraph"/>
        <w:numPr>
          <w:ilvl w:val="3"/>
          <w:numId w:val="32"/>
        </w:numPr>
      </w:pPr>
      <w:r>
        <w:t>H341 (Sum povzročitve genskih</w:t>
      </w:r>
      <w:r>
        <w:rPr>
          <w:spacing w:val="-3"/>
        </w:rPr>
        <w:t xml:space="preserve"> </w:t>
      </w:r>
      <w:r>
        <w:t>okvar).</w:t>
      </w:r>
    </w:p>
    <w:p w:rsidR="000841DF" w:rsidRDefault="000841DF" w:rsidP="000841DF">
      <w:pPr>
        <w:ind w:firstLine="620"/>
      </w:pPr>
      <w:r>
        <w:t>Naročnik med izvajanjem naročila preverja, ali ponudnik izpolnjuje zahteve.</w:t>
      </w:r>
    </w:p>
    <w:p w:rsidR="000841DF" w:rsidRDefault="000841DF" w:rsidP="000841DF"/>
    <w:p w:rsidR="000841DF" w:rsidRDefault="000841DF" w:rsidP="000841DF">
      <w:pPr>
        <w:pStyle w:val="TableParagraph"/>
        <w:numPr>
          <w:ilvl w:val="0"/>
          <w:numId w:val="30"/>
        </w:numPr>
        <w:shd w:val="clear" w:color="auto" w:fill="FFFFFF" w:themeFill="background1"/>
      </w:pPr>
      <w:r w:rsidRPr="000841DF">
        <w:rPr>
          <w:b/>
        </w:rPr>
        <w:t xml:space="preserve">Aktivne snovi v zaščitnih sredstvih oziroma </w:t>
      </w:r>
      <w:proofErr w:type="spellStart"/>
      <w:r w:rsidRPr="000841DF">
        <w:rPr>
          <w:b/>
        </w:rPr>
        <w:t>biocidnih</w:t>
      </w:r>
      <w:proofErr w:type="spellEnd"/>
      <w:r w:rsidRPr="000841DF">
        <w:rPr>
          <w:b/>
        </w:rPr>
        <w:t xml:space="preserve"> pripravkih ne smejo temeljiti na spojinah arzena, kroma ali organskega kositra</w:t>
      </w:r>
      <w:r>
        <w:t>.</w:t>
      </w:r>
    </w:p>
    <w:p w:rsidR="006862B4" w:rsidRDefault="006862B4" w:rsidP="000841DF">
      <w:pPr>
        <w:pStyle w:val="TableParagraph"/>
        <w:shd w:val="clear" w:color="auto" w:fill="FFFFFF" w:themeFill="background1"/>
        <w:ind w:left="720"/>
      </w:pPr>
    </w:p>
    <w:p w:rsidR="000841DF" w:rsidRDefault="000841DF" w:rsidP="000841DF">
      <w:pPr>
        <w:pStyle w:val="TableParagraph"/>
        <w:shd w:val="clear" w:color="auto" w:fill="FFFFFF" w:themeFill="background1"/>
        <w:ind w:left="720"/>
      </w:pPr>
      <w:r>
        <w:t>Način dokazovanja</w:t>
      </w:r>
    </w:p>
    <w:p w:rsidR="000841DF" w:rsidRDefault="000841DF" w:rsidP="000841DF">
      <w:pPr>
        <w:pStyle w:val="TableParagraph"/>
        <w:shd w:val="clear" w:color="auto" w:fill="FFFFFF" w:themeFill="background1"/>
        <w:ind w:left="0" w:firstLine="720"/>
      </w:pPr>
      <w:r>
        <w:t>Ponudnik mora k ponudbi priložiti: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0841DF"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potrdilo,</w:t>
      </w:r>
      <w:r w:rsidRPr="000841DF">
        <w:t xml:space="preserve"> </w:t>
      </w:r>
      <w:r>
        <w:t>da</w:t>
      </w:r>
      <w:r w:rsidRPr="000841DF">
        <w:t xml:space="preserve"> </w:t>
      </w:r>
      <w:r>
        <w:t>ima</w:t>
      </w:r>
      <w:r w:rsidRPr="000841DF">
        <w:t xml:space="preserve"> </w:t>
      </w:r>
      <w:r>
        <w:t>blago</w:t>
      </w:r>
      <w:r w:rsidRPr="000841DF">
        <w:t xml:space="preserve"> </w:t>
      </w:r>
      <w:r>
        <w:t>znak</w:t>
      </w:r>
      <w:r w:rsidRPr="000841DF">
        <w:t xml:space="preserve"> </w:t>
      </w:r>
      <w:r>
        <w:t>za</w:t>
      </w:r>
      <w:r w:rsidRPr="000841DF">
        <w:t xml:space="preserve"> </w:t>
      </w:r>
      <w:r>
        <w:t>okolje</w:t>
      </w:r>
      <w:r w:rsidRPr="000841DF">
        <w:t xml:space="preserve"> </w:t>
      </w:r>
      <w:r>
        <w:t>tipa</w:t>
      </w:r>
      <w:r w:rsidRPr="000841DF">
        <w:t xml:space="preserve"> </w:t>
      </w:r>
      <w:r>
        <w:t>I,</w:t>
      </w:r>
      <w:r w:rsidRPr="000841DF">
        <w:t xml:space="preserve"> </w:t>
      </w:r>
      <w:r>
        <w:t>iz</w:t>
      </w:r>
      <w:r w:rsidRPr="000841DF">
        <w:t xml:space="preserve"> </w:t>
      </w:r>
      <w:r>
        <w:t>katerega</w:t>
      </w:r>
      <w:r w:rsidRPr="000841DF">
        <w:t xml:space="preserve"> </w:t>
      </w:r>
      <w:r>
        <w:t>izhaja,</w:t>
      </w:r>
      <w:r w:rsidRPr="000841DF">
        <w:t xml:space="preserve"> </w:t>
      </w:r>
      <w:r>
        <w:t>da</w:t>
      </w:r>
      <w:r w:rsidRPr="000841DF">
        <w:t xml:space="preserve"> </w:t>
      </w:r>
      <w:r>
        <w:t>blago</w:t>
      </w:r>
      <w:r w:rsidRPr="000841DF">
        <w:t xml:space="preserve"> </w:t>
      </w:r>
      <w:r>
        <w:t>izpolnjuje</w:t>
      </w:r>
      <w:r w:rsidRPr="000841DF">
        <w:t xml:space="preserve"> </w:t>
      </w:r>
      <w:r>
        <w:t>zahteve, 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seznam lesnih proizvodov, iz katerega izhaja, v kateri razred odpornosti ali trajnosti je uvrščen les, iz katerega so izdelani,</w:t>
      </w:r>
      <w:r w:rsidRPr="000841DF">
        <w:t xml:space="preserve"> </w:t>
      </w:r>
      <w:r>
        <w:t>in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 xml:space="preserve">seznam zaščitnih sredstev oziroma </w:t>
      </w:r>
      <w:proofErr w:type="spellStart"/>
      <w:r>
        <w:t>biocidnih</w:t>
      </w:r>
      <w:proofErr w:type="spellEnd"/>
      <w:r>
        <w:t xml:space="preserve"> pripravkov za vsak material v pohištvu in varnostni list, če les ni uvrščen v 1. ali 2. razred odpornosti ali trajnosti v skladu s standardom SIST EN 350-2 ali enakovrednim standardom,</w:t>
      </w:r>
      <w:r w:rsidRPr="000841DF">
        <w:t xml:space="preserve"> </w:t>
      </w:r>
      <w:r>
        <w:t>in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tehnično dokumentacijo proizvajalca, iz katere izhaja, da so zahteve</w:t>
      </w:r>
      <w:r w:rsidRPr="000841DF">
        <w:t xml:space="preserve"> </w:t>
      </w:r>
      <w:r>
        <w:t>izpolnjene.</w:t>
      </w:r>
    </w:p>
    <w:p w:rsidR="000841DF" w:rsidRDefault="000841DF" w:rsidP="000841DF">
      <w:pPr>
        <w:ind w:firstLine="620"/>
      </w:pPr>
      <w:r>
        <w:t>Naročnik med izvajanjem naročila preverja, ali ponudnik izpolnjuje zahteve.</w:t>
      </w:r>
    </w:p>
    <w:p w:rsidR="000841DF" w:rsidRDefault="000841DF" w:rsidP="000841DF">
      <w:pPr>
        <w:pStyle w:val="TableParagraph"/>
        <w:ind w:left="0"/>
        <w:rPr>
          <w:b/>
        </w:rPr>
      </w:pPr>
    </w:p>
    <w:p w:rsidR="000841DF" w:rsidRPr="000841DF" w:rsidRDefault="000841DF" w:rsidP="000841DF">
      <w:pPr>
        <w:pStyle w:val="TableParagraph"/>
        <w:numPr>
          <w:ilvl w:val="0"/>
          <w:numId w:val="30"/>
        </w:numPr>
        <w:rPr>
          <w:b/>
        </w:rPr>
      </w:pPr>
      <w:r w:rsidRPr="006F3847">
        <w:rPr>
          <w:b/>
        </w:rPr>
        <w:t>Plastični deli s težo enako ali večjo od 50 g morajo biti označeni s standardom za recikliranje ISO 11469 ali enakovrednim standardom in ne smejo vsebovati dodatkov materialov, ki lahko ovirajo recikliranje.</w:t>
      </w:r>
    </w:p>
    <w:p w:rsidR="006862B4" w:rsidRDefault="006862B4" w:rsidP="000841DF">
      <w:pPr>
        <w:pStyle w:val="TableParagraph"/>
        <w:ind w:left="0" w:firstLine="720"/>
      </w:pPr>
    </w:p>
    <w:p w:rsidR="000841DF" w:rsidRDefault="000841DF" w:rsidP="000841DF">
      <w:pPr>
        <w:pStyle w:val="TableParagraph"/>
        <w:ind w:left="0" w:firstLine="720"/>
      </w:pPr>
      <w:r>
        <w:t>Način dokazovanja:</w:t>
      </w:r>
    </w:p>
    <w:p w:rsidR="000841DF" w:rsidRDefault="000841DF" w:rsidP="000841DF">
      <w:pPr>
        <w:pStyle w:val="TableParagraph"/>
        <w:ind w:left="0"/>
      </w:pPr>
      <w:r>
        <w:tab/>
        <w:t>Ponudnik mora k ponudbi priložiti: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0841DF"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seznam plastičnih delov, ki so sestavni del pohištva, z navedbo njihove teže in potrdilo o izpolnjevanju zahtev standarda SIST EN ISO 11469, 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potrdilo,</w:t>
      </w:r>
      <w:r w:rsidRPr="000841DF">
        <w:t xml:space="preserve"> </w:t>
      </w:r>
      <w:r>
        <w:t>da</w:t>
      </w:r>
      <w:r w:rsidRPr="000841DF">
        <w:t xml:space="preserve"> </w:t>
      </w:r>
      <w:r>
        <w:t>ima</w:t>
      </w:r>
      <w:r w:rsidRPr="000841DF">
        <w:t xml:space="preserve"> </w:t>
      </w:r>
      <w:r>
        <w:t>blago</w:t>
      </w:r>
      <w:r w:rsidRPr="000841DF">
        <w:t xml:space="preserve"> </w:t>
      </w:r>
      <w:r>
        <w:t>znak</w:t>
      </w:r>
      <w:r w:rsidRPr="000841DF">
        <w:t xml:space="preserve"> </w:t>
      </w:r>
      <w:r>
        <w:t>za</w:t>
      </w:r>
      <w:r w:rsidRPr="000841DF">
        <w:t xml:space="preserve"> </w:t>
      </w:r>
      <w:r>
        <w:t>okolje</w:t>
      </w:r>
      <w:r w:rsidRPr="000841DF">
        <w:t xml:space="preserve"> </w:t>
      </w:r>
      <w:r>
        <w:t>tipa</w:t>
      </w:r>
      <w:r w:rsidRPr="000841DF">
        <w:t xml:space="preserve"> </w:t>
      </w:r>
      <w:r>
        <w:t>I,</w:t>
      </w:r>
      <w:r w:rsidRPr="000841DF">
        <w:t xml:space="preserve"> </w:t>
      </w:r>
      <w:r>
        <w:t>iz</w:t>
      </w:r>
      <w:r w:rsidRPr="000841DF">
        <w:t xml:space="preserve"> </w:t>
      </w:r>
      <w:r>
        <w:t>katerega</w:t>
      </w:r>
      <w:r w:rsidRPr="000841DF">
        <w:t xml:space="preserve"> </w:t>
      </w:r>
      <w:r>
        <w:t>izhaja,</w:t>
      </w:r>
      <w:r w:rsidRPr="000841DF">
        <w:t xml:space="preserve"> </w:t>
      </w:r>
      <w:r>
        <w:t>da</w:t>
      </w:r>
      <w:r w:rsidRPr="000841DF">
        <w:t xml:space="preserve"> </w:t>
      </w:r>
      <w:r>
        <w:t>blago</w:t>
      </w:r>
      <w:r w:rsidRPr="000841DF">
        <w:t xml:space="preserve"> </w:t>
      </w:r>
      <w:r>
        <w:t>izpolnjuje</w:t>
      </w:r>
      <w:r w:rsidRPr="000841DF">
        <w:t xml:space="preserve"> </w:t>
      </w:r>
      <w:r>
        <w:t>zahteve, 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tehnično dokumentacijo proizvajalca, iz katere izhaja, da so zahteve izpolnjene,</w:t>
      </w:r>
      <w:r w:rsidRPr="000841DF">
        <w:t xml:space="preserve"> </w:t>
      </w:r>
      <w:r>
        <w:t>ali</w:t>
      </w:r>
    </w:p>
    <w:p w:rsidR="000841DF" w:rsidRDefault="000841DF" w:rsidP="000841DF">
      <w:pPr>
        <w:pStyle w:val="TableParagraph"/>
        <w:numPr>
          <w:ilvl w:val="0"/>
          <w:numId w:val="25"/>
        </w:numPr>
        <w:ind w:left="1440"/>
      </w:pPr>
      <w:r>
        <w:t>ustrezno dokazilo, iz katerega izhaja, da so zahteve izpolnjene. Naročnik</w:t>
      </w:r>
      <w:r w:rsidRPr="000841DF">
        <w:t xml:space="preserve"> </w:t>
      </w:r>
      <w:r>
        <w:t>med</w:t>
      </w:r>
      <w:r w:rsidRPr="000841DF">
        <w:t xml:space="preserve"> </w:t>
      </w:r>
      <w:r>
        <w:t>izvajanjem</w:t>
      </w:r>
      <w:r w:rsidRPr="000841DF">
        <w:t xml:space="preserve"> </w:t>
      </w:r>
      <w:r>
        <w:t>naročila</w:t>
      </w:r>
      <w:r w:rsidRPr="000841DF">
        <w:t xml:space="preserve"> </w:t>
      </w:r>
      <w:r>
        <w:t>preverja,</w:t>
      </w:r>
      <w:r w:rsidRPr="000841DF">
        <w:t xml:space="preserve"> </w:t>
      </w:r>
      <w:r>
        <w:t>ali</w:t>
      </w:r>
      <w:r w:rsidRPr="000841DF">
        <w:t xml:space="preserve"> </w:t>
      </w:r>
      <w:r>
        <w:t>ponudnik</w:t>
      </w:r>
      <w:r w:rsidRPr="000841DF">
        <w:t xml:space="preserve"> </w:t>
      </w:r>
      <w:r>
        <w:t>izpolnjuje</w:t>
      </w:r>
      <w:r w:rsidRPr="000841DF">
        <w:t xml:space="preserve"> </w:t>
      </w:r>
      <w:r>
        <w:t>zahteve.</w:t>
      </w:r>
    </w:p>
    <w:p w:rsidR="000841DF" w:rsidRDefault="000841DF" w:rsidP="000841DF">
      <w:pPr>
        <w:ind w:firstLine="620"/>
      </w:pPr>
      <w:r>
        <w:t>Naročnik med izvajanjem naročila preverja, ali ponudnik izpolnjuje zahteve.</w:t>
      </w:r>
    </w:p>
    <w:p w:rsidR="000841DF" w:rsidRDefault="000841DF" w:rsidP="000841DF"/>
    <w:p w:rsidR="000841DF" w:rsidRPr="00C47C4F" w:rsidRDefault="000841DF" w:rsidP="000841DF">
      <w:pPr>
        <w:pStyle w:val="TableParagraph"/>
        <w:numPr>
          <w:ilvl w:val="0"/>
          <w:numId w:val="30"/>
        </w:numPr>
        <w:rPr>
          <w:b/>
        </w:rPr>
      </w:pPr>
      <w:r w:rsidRPr="00C47C4F">
        <w:rPr>
          <w:b/>
        </w:rPr>
        <w:t>Površinsko premazovanje lesa, plastičnih in/ali kovinskih delov</w:t>
      </w:r>
    </w:p>
    <w:p w:rsidR="000841DF" w:rsidRDefault="000841DF" w:rsidP="000841DF">
      <w:pPr>
        <w:pStyle w:val="TableParagraph"/>
        <w:ind w:left="720"/>
      </w:pPr>
      <w:r>
        <w:t xml:space="preserve">Premazi za les ne smejo vsebovati </w:t>
      </w:r>
      <w:proofErr w:type="spellStart"/>
      <w:r>
        <w:t>aziridina</w:t>
      </w:r>
      <w:proofErr w:type="spellEnd"/>
      <w:r>
        <w:t xml:space="preserve"> in kromovih (VI) spojin ter več kot 130 g/l hlapnih organskih spojin (HOS). Plastični deli ne smejo vsebovati </w:t>
      </w:r>
      <w:proofErr w:type="spellStart"/>
      <w:r>
        <w:t>aziridina</w:t>
      </w:r>
      <w:proofErr w:type="spellEnd"/>
      <w:r>
        <w:t xml:space="preserve">, kromovih (VI) spojin in več kot 5 % teže hlapnih organskih spojin (HOS), kovinski deli pa ne smejo vsebovati </w:t>
      </w:r>
      <w:proofErr w:type="spellStart"/>
      <w:r>
        <w:t>aziridina</w:t>
      </w:r>
      <w:proofErr w:type="spellEnd"/>
      <w:r>
        <w:t xml:space="preserve"> in kromovih (VI) spojin.</w:t>
      </w:r>
    </w:p>
    <w:p w:rsidR="000841DF" w:rsidRDefault="000841DF" w:rsidP="000841DF">
      <w:pPr>
        <w:pStyle w:val="TableParagraph"/>
      </w:pPr>
    </w:p>
    <w:p w:rsidR="000841DF" w:rsidRDefault="000841DF" w:rsidP="000841DF">
      <w:pPr>
        <w:pStyle w:val="TableParagraph"/>
        <w:ind w:left="720"/>
        <w:rPr>
          <w:sz w:val="13"/>
        </w:rPr>
      </w:pPr>
      <w:r>
        <w:t>Premaz lesa ne sme biti razvrščen in označen z enim ali več stavki za nevarnost po Uredbi (ES) št. 1272/2008</w:t>
      </w:r>
      <w:r>
        <w:rPr>
          <w:rStyle w:val="Sprotnaopomba-sklic"/>
        </w:rPr>
        <w:footnoteReference w:id="6"/>
      </w:r>
      <w:r>
        <w:t>: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H331 (Strupeno pri vdihavanju),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H311 (Strupeno v stiku s</w:t>
      </w:r>
      <w:r w:rsidRPr="00EC4002">
        <w:t xml:space="preserve"> </w:t>
      </w:r>
      <w:r>
        <w:t>kožo),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H301 (Strupeno pri</w:t>
      </w:r>
      <w:r w:rsidRPr="00EC4002">
        <w:t xml:space="preserve"> </w:t>
      </w:r>
      <w:r>
        <w:t>zaužitju),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H330 (Smrtno pri</w:t>
      </w:r>
      <w:r w:rsidRPr="00EC4002">
        <w:t xml:space="preserve"> </w:t>
      </w:r>
      <w:r>
        <w:t>vdihavanju),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H310 (Smrtno v stiku s</w:t>
      </w:r>
      <w:r w:rsidRPr="00EC4002">
        <w:t xml:space="preserve"> </w:t>
      </w:r>
      <w:r>
        <w:t>kožo),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H300 (Smrtno pri</w:t>
      </w:r>
      <w:r w:rsidRPr="00EC4002">
        <w:t xml:space="preserve"> </w:t>
      </w:r>
      <w:r>
        <w:t>zaužitju),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H351 (Sum povzročitve</w:t>
      </w:r>
      <w:r w:rsidRPr="00EC4002">
        <w:t xml:space="preserve"> </w:t>
      </w:r>
      <w:r>
        <w:t>raka),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H334</w:t>
      </w:r>
      <w:r w:rsidRPr="00EC4002">
        <w:t xml:space="preserve"> </w:t>
      </w:r>
      <w:r>
        <w:t>(Lahko</w:t>
      </w:r>
      <w:r w:rsidRPr="00EC4002">
        <w:t xml:space="preserve"> </w:t>
      </w:r>
      <w:r>
        <w:t>povzroči</w:t>
      </w:r>
      <w:r w:rsidRPr="00EC4002">
        <w:t xml:space="preserve"> </w:t>
      </w:r>
      <w:r>
        <w:t>simptome</w:t>
      </w:r>
      <w:r w:rsidRPr="00EC4002">
        <w:t xml:space="preserve"> </w:t>
      </w:r>
      <w:r>
        <w:t>alergije</w:t>
      </w:r>
      <w:r w:rsidRPr="00EC4002">
        <w:t xml:space="preserve"> </w:t>
      </w:r>
      <w:r>
        <w:t>ali</w:t>
      </w:r>
      <w:r w:rsidRPr="00EC4002">
        <w:t xml:space="preserve"> </w:t>
      </w:r>
      <w:r>
        <w:t>astme</w:t>
      </w:r>
      <w:r w:rsidRPr="00EC4002">
        <w:t xml:space="preserve"> </w:t>
      </w:r>
      <w:r>
        <w:t>ali</w:t>
      </w:r>
      <w:r w:rsidRPr="00EC4002">
        <w:t xml:space="preserve"> </w:t>
      </w:r>
      <w:r>
        <w:t>težave z</w:t>
      </w:r>
      <w:r w:rsidRPr="00EC4002">
        <w:t xml:space="preserve"> </w:t>
      </w:r>
      <w:r>
        <w:t>dihanjem pri</w:t>
      </w:r>
      <w:r w:rsidRPr="00EC4002">
        <w:t xml:space="preserve"> </w:t>
      </w:r>
      <w:r>
        <w:t>vdihavanju),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H350 (Lahko povzroči</w:t>
      </w:r>
      <w:r w:rsidRPr="00EC4002">
        <w:t xml:space="preserve"> </w:t>
      </w:r>
      <w:r>
        <w:t>raka),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H340 (Lahko povzroči genske</w:t>
      </w:r>
      <w:r w:rsidRPr="00EC4002">
        <w:t xml:space="preserve"> </w:t>
      </w:r>
      <w:r>
        <w:t>okvare),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H373 (Lahko škodi organom pri dolgotrajni ali ponavljajoči se izpostavljenosti) in H732 (Škodi organom pri dolgotrajni ali ponavljajoči se</w:t>
      </w:r>
      <w:r w:rsidRPr="00EC4002">
        <w:t xml:space="preserve"> </w:t>
      </w:r>
      <w:r>
        <w:t>izpostavljenosti),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H350i (Lahko povzroči raka pri</w:t>
      </w:r>
      <w:r w:rsidRPr="00EC4002">
        <w:t xml:space="preserve"> </w:t>
      </w:r>
      <w:r>
        <w:t>vdihavanju),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H400 (Zelo strupeno za vodne organizme),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H411 (Strupeno za vodne organizme z dolgotrajnim</w:t>
      </w:r>
      <w:r w:rsidRPr="00EC4002">
        <w:t xml:space="preserve"> </w:t>
      </w:r>
      <w:r>
        <w:t>učinkom),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H412 (Škodljivo za vodne organizme, z dolgotrajnim</w:t>
      </w:r>
      <w:r w:rsidRPr="00EC4002">
        <w:t xml:space="preserve"> </w:t>
      </w:r>
      <w:r>
        <w:t>učinkom),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H410 (Zelo strupeno za vodne organizme, z dolgotrajnim</w:t>
      </w:r>
      <w:r w:rsidRPr="00EC4002">
        <w:t xml:space="preserve"> </w:t>
      </w:r>
      <w:r>
        <w:t>učinkom),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H413</w:t>
      </w:r>
      <w:r w:rsidRPr="00EC4002">
        <w:t xml:space="preserve"> </w:t>
      </w:r>
      <w:r>
        <w:t>(Lahko</w:t>
      </w:r>
      <w:r w:rsidRPr="00EC4002">
        <w:t xml:space="preserve"> </w:t>
      </w:r>
      <w:r>
        <w:t>ima</w:t>
      </w:r>
      <w:r w:rsidRPr="00EC4002">
        <w:t xml:space="preserve"> </w:t>
      </w:r>
      <w:r>
        <w:t>dolgotrajne</w:t>
      </w:r>
      <w:r w:rsidRPr="00EC4002">
        <w:t xml:space="preserve"> </w:t>
      </w:r>
      <w:r>
        <w:t>škodljive</w:t>
      </w:r>
      <w:r w:rsidRPr="00EC4002">
        <w:t xml:space="preserve"> </w:t>
      </w:r>
      <w:r>
        <w:t>učinke</w:t>
      </w:r>
      <w:r w:rsidRPr="00EC4002">
        <w:t xml:space="preserve"> </w:t>
      </w:r>
      <w:r>
        <w:t>na</w:t>
      </w:r>
      <w:r w:rsidRPr="00EC4002">
        <w:t xml:space="preserve"> </w:t>
      </w:r>
      <w:r>
        <w:t>vodne</w:t>
      </w:r>
      <w:r w:rsidRPr="00EC4002">
        <w:t xml:space="preserve"> </w:t>
      </w:r>
      <w:r>
        <w:t>organizme),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H360F (Lahko škodi</w:t>
      </w:r>
      <w:r w:rsidRPr="00EC4002">
        <w:t xml:space="preserve"> </w:t>
      </w:r>
      <w:r>
        <w:t>plodnosti),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H360D (Lahko škodi nerojenemu</w:t>
      </w:r>
      <w:r w:rsidRPr="00EC4002">
        <w:t xml:space="preserve"> </w:t>
      </w:r>
      <w:r>
        <w:t>otroku),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H361f (Sum škodljivosti za</w:t>
      </w:r>
      <w:r w:rsidRPr="00EC4002">
        <w:t xml:space="preserve"> </w:t>
      </w:r>
      <w:r>
        <w:t>plodnost),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H361d (Sum škodljivosti za nerojenega</w:t>
      </w:r>
      <w:r w:rsidRPr="00EC4002">
        <w:t xml:space="preserve"> </w:t>
      </w:r>
      <w:r>
        <w:t>otroka),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H341 (Sum povzročitve genskih</w:t>
      </w:r>
      <w:r w:rsidRPr="00EC4002">
        <w:t xml:space="preserve"> </w:t>
      </w:r>
      <w:r>
        <w:t>okvar),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H400 (Zelo strupeno za vodne organizme) in H410 (Zelo strupeno za vodne organizme, z dolgotrajnim</w:t>
      </w:r>
      <w:r w:rsidRPr="00EC4002">
        <w:t xml:space="preserve"> </w:t>
      </w:r>
      <w:r>
        <w:t>učinkom),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H411 (Strupeno za vodne organizme z dolgotrajnim</w:t>
      </w:r>
      <w:r w:rsidRPr="00EC4002">
        <w:t xml:space="preserve"> </w:t>
      </w:r>
      <w:r>
        <w:t>učinkom),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H412 (Škodljivo za vodne organizme, z dolgotrajnim</w:t>
      </w:r>
      <w:r w:rsidRPr="00EC4002">
        <w:t xml:space="preserve"> </w:t>
      </w:r>
      <w:r>
        <w:t>učinkom).</w:t>
      </w:r>
    </w:p>
    <w:p w:rsidR="000841DF" w:rsidRDefault="000841DF" w:rsidP="00EC4002">
      <w:pPr>
        <w:pStyle w:val="TableParagraph"/>
        <w:ind w:left="1440"/>
      </w:pPr>
    </w:p>
    <w:p w:rsidR="000841DF" w:rsidRDefault="000841DF" w:rsidP="000841DF">
      <w:pPr>
        <w:pStyle w:val="TableParagraph"/>
      </w:pPr>
      <w:r>
        <w:t xml:space="preserve">Premazom ne smejo biti dodani </w:t>
      </w:r>
      <w:proofErr w:type="spellStart"/>
      <w:r>
        <w:t>ftalati</w:t>
      </w:r>
      <w:proofErr w:type="spellEnd"/>
      <w:r>
        <w:t>, ki so razvrščeni in označeni z enim ali več stavki za nevarnost po Uredbi (ES) št. 1272/2008: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H360F (Lahko škodi</w:t>
      </w:r>
      <w:r w:rsidRPr="00EC4002">
        <w:t xml:space="preserve"> </w:t>
      </w:r>
      <w:r>
        <w:t>plodnosti),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H360D (Lahko škodi nerojenemu</w:t>
      </w:r>
      <w:r w:rsidRPr="00EC4002">
        <w:t xml:space="preserve"> </w:t>
      </w:r>
      <w:r>
        <w:t>otroku),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H361f (Sum škodljivosti za</w:t>
      </w:r>
      <w:r w:rsidRPr="00EC4002">
        <w:t xml:space="preserve"> </w:t>
      </w:r>
      <w:r>
        <w:t>plodnost).</w:t>
      </w:r>
    </w:p>
    <w:p w:rsidR="000841DF" w:rsidRDefault="000841DF" w:rsidP="000841DF">
      <w:pPr>
        <w:pStyle w:val="TableParagraph"/>
      </w:pPr>
    </w:p>
    <w:p w:rsidR="000841DF" w:rsidRDefault="000841DF" w:rsidP="000841DF">
      <w:pPr>
        <w:pStyle w:val="TableParagraph"/>
      </w:pPr>
      <w:r>
        <w:t>Način dokazovanja</w:t>
      </w:r>
    </w:p>
    <w:p w:rsidR="000841DF" w:rsidRDefault="000841DF" w:rsidP="000841DF">
      <w:pPr>
        <w:pStyle w:val="TableParagraph"/>
      </w:pPr>
      <w:r>
        <w:t>Ponudnik mora k ponudbi priložiti: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EC4002">
        <w:t xml:space="preserve"> </w:t>
      </w:r>
      <w:r>
        <w:t>ali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potrdilo,</w:t>
      </w:r>
      <w:r w:rsidRPr="00EC4002">
        <w:t xml:space="preserve"> </w:t>
      </w:r>
      <w:r>
        <w:t>da</w:t>
      </w:r>
      <w:r w:rsidRPr="00EC4002">
        <w:t xml:space="preserve"> </w:t>
      </w:r>
      <w:r>
        <w:t>ima</w:t>
      </w:r>
      <w:r w:rsidRPr="00EC4002">
        <w:t xml:space="preserve"> </w:t>
      </w:r>
      <w:r>
        <w:t>blago</w:t>
      </w:r>
      <w:r w:rsidRPr="00EC4002">
        <w:t xml:space="preserve"> </w:t>
      </w:r>
      <w:r>
        <w:t>znak</w:t>
      </w:r>
      <w:r w:rsidRPr="00EC4002">
        <w:t xml:space="preserve"> </w:t>
      </w:r>
      <w:r>
        <w:t>za</w:t>
      </w:r>
      <w:r w:rsidRPr="00EC4002">
        <w:t xml:space="preserve"> </w:t>
      </w:r>
      <w:r>
        <w:t>okolje</w:t>
      </w:r>
      <w:r w:rsidRPr="00EC4002">
        <w:t xml:space="preserve"> </w:t>
      </w:r>
      <w:r>
        <w:t>tipa</w:t>
      </w:r>
      <w:r w:rsidRPr="00EC4002">
        <w:t xml:space="preserve"> </w:t>
      </w:r>
      <w:r>
        <w:t>I,</w:t>
      </w:r>
      <w:r w:rsidRPr="00EC4002">
        <w:t xml:space="preserve"> </w:t>
      </w:r>
      <w:r>
        <w:t>iz</w:t>
      </w:r>
      <w:r w:rsidRPr="00EC4002">
        <w:t xml:space="preserve"> </w:t>
      </w:r>
      <w:r>
        <w:t>katerega</w:t>
      </w:r>
      <w:r w:rsidRPr="00EC4002">
        <w:t xml:space="preserve"> </w:t>
      </w:r>
      <w:r>
        <w:t>izhaja,</w:t>
      </w:r>
      <w:r w:rsidRPr="00EC4002">
        <w:t xml:space="preserve"> </w:t>
      </w:r>
      <w:r>
        <w:t>da</w:t>
      </w:r>
      <w:r w:rsidRPr="00EC4002">
        <w:t xml:space="preserve"> </w:t>
      </w:r>
      <w:r>
        <w:t>blago</w:t>
      </w:r>
      <w:r w:rsidRPr="00EC4002">
        <w:t xml:space="preserve"> </w:t>
      </w:r>
      <w:r>
        <w:t>izpolnjuje</w:t>
      </w:r>
      <w:r w:rsidRPr="00EC4002">
        <w:t xml:space="preserve"> </w:t>
      </w:r>
      <w:r>
        <w:t>zahteve, ali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 xml:space="preserve">seznam vseh snovi za površinsko obdelavo, ki so </w:t>
      </w:r>
      <w:r w:rsidRPr="00EC4002">
        <w:t xml:space="preserve">jih </w:t>
      </w:r>
      <w:r>
        <w:t>uporabili pri izdelavi pohištva, varnostni list in tehnično dokumentacijo proizvajalca,</w:t>
      </w:r>
      <w:r w:rsidRPr="00EC4002">
        <w:t xml:space="preserve"> </w:t>
      </w:r>
      <w:r>
        <w:t>ali</w:t>
      </w:r>
    </w:p>
    <w:p w:rsidR="000841DF" w:rsidRDefault="000841DF" w:rsidP="00EC4002">
      <w:pPr>
        <w:pStyle w:val="TableParagraph"/>
        <w:numPr>
          <w:ilvl w:val="0"/>
          <w:numId w:val="25"/>
        </w:numPr>
        <w:ind w:left="1440"/>
      </w:pPr>
      <w:r>
        <w:t>ustrezno dokazilo, iz katerega izhaja, da so zahteve izpolnjene. Naročnik</w:t>
      </w:r>
      <w:r w:rsidRPr="00EC4002">
        <w:t xml:space="preserve"> </w:t>
      </w:r>
      <w:r>
        <w:t>med</w:t>
      </w:r>
      <w:r w:rsidRPr="00EC4002">
        <w:t xml:space="preserve"> </w:t>
      </w:r>
      <w:r>
        <w:t>izvajanjem</w:t>
      </w:r>
      <w:r w:rsidRPr="00EC4002">
        <w:t xml:space="preserve"> </w:t>
      </w:r>
      <w:r>
        <w:t>naročila</w:t>
      </w:r>
      <w:r w:rsidRPr="00EC4002">
        <w:t xml:space="preserve"> </w:t>
      </w:r>
      <w:r>
        <w:t>preverja,</w:t>
      </w:r>
      <w:r w:rsidRPr="00EC4002">
        <w:t xml:space="preserve"> </w:t>
      </w:r>
      <w:r>
        <w:t>ali</w:t>
      </w:r>
      <w:r w:rsidRPr="00EC4002">
        <w:t xml:space="preserve"> </w:t>
      </w:r>
      <w:r>
        <w:t>ponudnik</w:t>
      </w:r>
      <w:r w:rsidRPr="00EC4002">
        <w:t xml:space="preserve"> </w:t>
      </w:r>
      <w:r>
        <w:t>izpolnjuje</w:t>
      </w:r>
      <w:r w:rsidRPr="00EC4002">
        <w:t xml:space="preserve"> </w:t>
      </w:r>
      <w:r>
        <w:t>zahteve.</w:t>
      </w:r>
    </w:p>
    <w:p w:rsidR="00EC4002" w:rsidRDefault="000841DF" w:rsidP="00EC4002">
      <w:pPr>
        <w:ind w:firstLine="620"/>
      </w:pPr>
      <w:r>
        <w:lastRenderedPageBreak/>
        <w:t>Naročnik med izvajanjem naročila preverja, ali ponudnik izpolnjuje zahteve.</w:t>
      </w:r>
    </w:p>
    <w:p w:rsidR="00EC4002" w:rsidRDefault="00EC4002" w:rsidP="00EC4002"/>
    <w:p w:rsidR="00EC4002" w:rsidRDefault="00EC4002" w:rsidP="00EC4002">
      <w:pPr>
        <w:pStyle w:val="TableParagraph"/>
        <w:numPr>
          <w:ilvl w:val="0"/>
          <w:numId w:val="30"/>
        </w:numPr>
      </w:pPr>
      <w:r w:rsidRPr="006F3847">
        <w:rPr>
          <w:b/>
        </w:rPr>
        <w:t>Emisija</w:t>
      </w:r>
      <w:r w:rsidRPr="006F3847">
        <w:rPr>
          <w:b/>
          <w:spacing w:val="-6"/>
        </w:rPr>
        <w:t xml:space="preserve"> </w:t>
      </w:r>
      <w:r w:rsidRPr="006F3847">
        <w:rPr>
          <w:b/>
        </w:rPr>
        <w:t>oz.</w:t>
      </w:r>
      <w:r w:rsidRPr="006F3847">
        <w:rPr>
          <w:b/>
          <w:spacing w:val="-5"/>
        </w:rPr>
        <w:t xml:space="preserve"> </w:t>
      </w:r>
      <w:r w:rsidRPr="006F3847">
        <w:rPr>
          <w:b/>
        </w:rPr>
        <w:t>koncentracija</w:t>
      </w:r>
      <w:r w:rsidRPr="006F3847">
        <w:rPr>
          <w:b/>
          <w:spacing w:val="-3"/>
        </w:rPr>
        <w:t xml:space="preserve"> </w:t>
      </w:r>
      <w:r w:rsidRPr="006F3847">
        <w:rPr>
          <w:b/>
        </w:rPr>
        <w:t>formaldehida</w:t>
      </w:r>
      <w:r w:rsidRPr="006F3847">
        <w:rPr>
          <w:b/>
          <w:spacing w:val="-3"/>
        </w:rPr>
        <w:t xml:space="preserve"> </w:t>
      </w:r>
      <w:r w:rsidRPr="006F3847">
        <w:rPr>
          <w:b/>
        </w:rPr>
        <w:t>iz</w:t>
      </w:r>
      <w:r w:rsidRPr="006F3847">
        <w:rPr>
          <w:b/>
          <w:spacing w:val="-5"/>
        </w:rPr>
        <w:t xml:space="preserve"> </w:t>
      </w:r>
      <w:r w:rsidRPr="006F3847">
        <w:rPr>
          <w:b/>
        </w:rPr>
        <w:t>lesnih kompozitov ali</w:t>
      </w:r>
      <w:r w:rsidRPr="006F3847">
        <w:rPr>
          <w:b/>
          <w:spacing w:val="-4"/>
        </w:rPr>
        <w:t xml:space="preserve"> </w:t>
      </w:r>
      <w:r w:rsidRPr="006F3847">
        <w:rPr>
          <w:b/>
          <w:spacing w:val="-3"/>
        </w:rPr>
        <w:t>plošč</w:t>
      </w:r>
      <w:r>
        <w:rPr>
          <w:spacing w:val="-3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sme</w:t>
      </w:r>
      <w:r>
        <w:rPr>
          <w:spacing w:val="-6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višja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mg/100</w:t>
      </w:r>
      <w:r>
        <w:rPr>
          <w:spacing w:val="-6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suhe snovi (določena po ekstrakcijski metodi, znani tudi kot perforator metoda – SIST EN 120) ali 3,5 mg/h*m</w:t>
      </w:r>
      <w:r>
        <w:rPr>
          <w:position w:val="6"/>
          <w:sz w:val="13"/>
        </w:rPr>
        <w:t xml:space="preserve">2 </w:t>
      </w:r>
      <w:r>
        <w:t xml:space="preserve">(določena po plinski metodi – SIST EN 717-2) ali 0,1 </w:t>
      </w:r>
      <w:proofErr w:type="spellStart"/>
      <w:r>
        <w:t>ppm</w:t>
      </w:r>
      <w:proofErr w:type="spellEnd"/>
      <w:r>
        <w:t xml:space="preserve"> (določena po metodi</w:t>
      </w:r>
      <w:r>
        <w:rPr>
          <w:spacing w:val="-11"/>
        </w:rPr>
        <w:t xml:space="preserve"> </w:t>
      </w:r>
      <w:r>
        <w:t>komore</w:t>
      </w:r>
    </w:p>
    <w:p w:rsidR="00EC4002" w:rsidRDefault="00EC4002" w:rsidP="00EC4002">
      <w:pPr>
        <w:pStyle w:val="TableParagraph"/>
      </w:pPr>
      <w:r>
        <w:t>– SIST EN 717-1).</w:t>
      </w:r>
    </w:p>
    <w:p w:rsidR="006862B4" w:rsidRDefault="006862B4" w:rsidP="00EC4002">
      <w:pPr>
        <w:pStyle w:val="TableParagraph"/>
        <w:ind w:left="0" w:firstLine="720"/>
      </w:pPr>
    </w:p>
    <w:p w:rsidR="00EC4002" w:rsidRDefault="00EC4002" w:rsidP="00EC4002">
      <w:pPr>
        <w:pStyle w:val="TableParagraph"/>
        <w:ind w:left="0" w:firstLine="720"/>
      </w:pPr>
      <w:r>
        <w:t>Način dokazovanja</w:t>
      </w:r>
    </w:p>
    <w:p w:rsidR="00EC4002" w:rsidRDefault="00EC4002" w:rsidP="00EC4002">
      <w:pPr>
        <w:pStyle w:val="TableParagraph"/>
      </w:pPr>
      <w:r>
        <w:t>Ponudnik mora k ponudbi priložiti: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EC4002">
        <w:t xml:space="preserve"> </w:t>
      </w:r>
      <w:r>
        <w:t>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potrdilo,</w:t>
      </w:r>
      <w:r w:rsidRPr="00EC4002">
        <w:t xml:space="preserve"> </w:t>
      </w:r>
      <w:r>
        <w:t>da</w:t>
      </w:r>
      <w:r w:rsidRPr="00EC4002">
        <w:t xml:space="preserve"> </w:t>
      </w:r>
      <w:r>
        <w:t>ima</w:t>
      </w:r>
      <w:r w:rsidRPr="00EC4002">
        <w:t xml:space="preserve"> </w:t>
      </w:r>
      <w:r>
        <w:t>blago</w:t>
      </w:r>
      <w:r w:rsidRPr="00EC4002">
        <w:t xml:space="preserve"> </w:t>
      </w:r>
      <w:r>
        <w:t>znak</w:t>
      </w:r>
      <w:r w:rsidRPr="00EC4002">
        <w:t xml:space="preserve"> </w:t>
      </w:r>
      <w:r>
        <w:t>za</w:t>
      </w:r>
      <w:r w:rsidRPr="00EC4002">
        <w:t xml:space="preserve"> </w:t>
      </w:r>
      <w:r>
        <w:t>okolje</w:t>
      </w:r>
      <w:r w:rsidRPr="00EC4002">
        <w:t xml:space="preserve"> </w:t>
      </w:r>
      <w:r>
        <w:t>tipa</w:t>
      </w:r>
      <w:r w:rsidRPr="00EC4002">
        <w:t xml:space="preserve"> </w:t>
      </w:r>
      <w:r>
        <w:t>I,</w:t>
      </w:r>
      <w:r w:rsidRPr="00EC4002">
        <w:t xml:space="preserve"> </w:t>
      </w:r>
      <w:r>
        <w:t>iz</w:t>
      </w:r>
      <w:r w:rsidRPr="00EC4002">
        <w:t xml:space="preserve"> </w:t>
      </w:r>
      <w:r>
        <w:t>katerega</w:t>
      </w:r>
      <w:r w:rsidRPr="00EC4002">
        <w:t xml:space="preserve"> </w:t>
      </w:r>
      <w:r>
        <w:t>izhaja,</w:t>
      </w:r>
      <w:r w:rsidRPr="00EC4002">
        <w:t xml:space="preserve"> </w:t>
      </w:r>
      <w:r>
        <w:t>da</w:t>
      </w:r>
      <w:r w:rsidRPr="00EC4002">
        <w:t xml:space="preserve"> </w:t>
      </w:r>
      <w:r>
        <w:t>blago</w:t>
      </w:r>
      <w:r w:rsidRPr="00EC4002">
        <w:t xml:space="preserve"> </w:t>
      </w:r>
      <w:r>
        <w:t>izpolnjuje</w:t>
      </w:r>
      <w:r w:rsidRPr="00EC4002">
        <w:t xml:space="preserve"> </w:t>
      </w:r>
      <w:r>
        <w:t>zahteve, 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potrdilo neodvisne akreditirane ustanove,</w:t>
      </w:r>
      <w:r w:rsidRPr="00EC4002">
        <w:t xml:space="preserve"> </w:t>
      </w:r>
      <w:r>
        <w:t>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ustrezno dokazilo, iz katerega izhaja, da so zahteve izpolnjene. Dokazila o ustreznosti lesnih kompozitov ne smejo biti starejša od treh</w:t>
      </w:r>
      <w:r w:rsidRPr="00EC4002">
        <w:t xml:space="preserve"> </w:t>
      </w:r>
      <w:r>
        <w:t>mesecev.</w:t>
      </w:r>
    </w:p>
    <w:p w:rsidR="00EC4002" w:rsidRDefault="00EC4002" w:rsidP="00EC4002">
      <w:pPr>
        <w:ind w:left="340" w:firstLine="380"/>
      </w:pPr>
      <w:r>
        <w:t>Naročnik med izvajanjem naročila preverja, ali ponudnik izpolnjuje zahteve.</w:t>
      </w:r>
    </w:p>
    <w:p w:rsidR="00EC4002" w:rsidRDefault="00EC4002" w:rsidP="00EC4002"/>
    <w:p w:rsidR="00EC4002" w:rsidRDefault="00EC4002" w:rsidP="00EC4002">
      <w:pPr>
        <w:pStyle w:val="TableParagraph"/>
        <w:numPr>
          <w:ilvl w:val="0"/>
          <w:numId w:val="30"/>
        </w:numPr>
      </w:pPr>
      <w:proofErr w:type="spellStart"/>
      <w:r w:rsidRPr="006F3847">
        <w:rPr>
          <w:b/>
        </w:rPr>
        <w:t>Adhezivi</w:t>
      </w:r>
      <w:proofErr w:type="spellEnd"/>
      <w:r w:rsidRPr="006F3847">
        <w:rPr>
          <w:b/>
        </w:rPr>
        <w:t xml:space="preserve"> ali lepila</w:t>
      </w:r>
      <w:r>
        <w:t xml:space="preserve">, ki se uporabljajo pri sestavljanju pohištva, ne smejo vsebovati več kot 10 % hlapnih organskih spojin. </w:t>
      </w:r>
    </w:p>
    <w:p w:rsidR="00EC4002" w:rsidRDefault="00EC4002" w:rsidP="00EC4002">
      <w:pPr>
        <w:pStyle w:val="TableParagraph"/>
      </w:pPr>
    </w:p>
    <w:p w:rsidR="00EC4002" w:rsidRDefault="00EC4002" w:rsidP="00EC4002">
      <w:pPr>
        <w:pStyle w:val="TableParagraph"/>
      </w:pPr>
      <w:r>
        <w:t>Način dokazovanja</w:t>
      </w:r>
    </w:p>
    <w:p w:rsidR="00EC4002" w:rsidRDefault="00EC4002" w:rsidP="00EC4002">
      <w:pPr>
        <w:pStyle w:val="TableParagraph"/>
      </w:pPr>
      <w:r>
        <w:t>Ponudnik mora k ponudbi priložiti: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EC4002">
        <w:t xml:space="preserve"> </w:t>
      </w:r>
      <w:r>
        <w:t>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potrdilo,</w:t>
      </w:r>
      <w:r w:rsidRPr="00EC4002">
        <w:t xml:space="preserve"> </w:t>
      </w:r>
      <w:r>
        <w:t>da</w:t>
      </w:r>
      <w:r w:rsidRPr="00EC4002">
        <w:t xml:space="preserve"> </w:t>
      </w:r>
      <w:r>
        <w:t>ima</w:t>
      </w:r>
      <w:r w:rsidRPr="00EC4002">
        <w:t xml:space="preserve"> </w:t>
      </w:r>
      <w:r>
        <w:t>blago</w:t>
      </w:r>
      <w:r w:rsidRPr="00EC4002">
        <w:t xml:space="preserve"> </w:t>
      </w:r>
      <w:r>
        <w:t>znak</w:t>
      </w:r>
      <w:r w:rsidRPr="00EC4002">
        <w:t xml:space="preserve"> </w:t>
      </w:r>
      <w:r>
        <w:t>za</w:t>
      </w:r>
      <w:r w:rsidRPr="00EC4002">
        <w:t xml:space="preserve"> </w:t>
      </w:r>
      <w:r>
        <w:t>okolje</w:t>
      </w:r>
      <w:r w:rsidRPr="00EC4002">
        <w:t xml:space="preserve"> </w:t>
      </w:r>
      <w:r>
        <w:t>tipa</w:t>
      </w:r>
      <w:r w:rsidRPr="00EC4002">
        <w:t xml:space="preserve"> </w:t>
      </w:r>
      <w:r>
        <w:t>I,</w:t>
      </w:r>
      <w:r w:rsidRPr="00EC4002">
        <w:t xml:space="preserve"> </w:t>
      </w:r>
      <w:r>
        <w:t>iz</w:t>
      </w:r>
      <w:r w:rsidRPr="00EC4002">
        <w:t xml:space="preserve"> </w:t>
      </w:r>
      <w:r>
        <w:t>katerega</w:t>
      </w:r>
      <w:r w:rsidRPr="00EC4002">
        <w:t xml:space="preserve"> </w:t>
      </w:r>
      <w:r>
        <w:t>izhaja,</w:t>
      </w:r>
      <w:r w:rsidRPr="00EC4002">
        <w:t xml:space="preserve"> </w:t>
      </w:r>
      <w:r>
        <w:t>da</w:t>
      </w:r>
      <w:r w:rsidRPr="00EC4002">
        <w:t xml:space="preserve"> </w:t>
      </w:r>
      <w:r>
        <w:t>blago</w:t>
      </w:r>
      <w:r w:rsidRPr="00EC4002">
        <w:t xml:space="preserve"> </w:t>
      </w:r>
      <w:r>
        <w:t>izpolnjuje</w:t>
      </w:r>
      <w:r w:rsidRPr="00EC4002">
        <w:t xml:space="preserve"> </w:t>
      </w:r>
      <w:r>
        <w:t>zahteve, 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seznam</w:t>
      </w:r>
      <w:r w:rsidRPr="00EC4002">
        <w:t xml:space="preserve"> </w:t>
      </w:r>
      <w:r>
        <w:t>vseh</w:t>
      </w:r>
      <w:r w:rsidRPr="00EC4002">
        <w:t xml:space="preserve"> </w:t>
      </w:r>
      <w:proofErr w:type="spellStart"/>
      <w:r>
        <w:t>adhezivov</w:t>
      </w:r>
      <w:proofErr w:type="spellEnd"/>
      <w:r w:rsidRPr="00EC4002">
        <w:t xml:space="preserve"> </w:t>
      </w:r>
      <w:r>
        <w:t>ali</w:t>
      </w:r>
      <w:r w:rsidRPr="00EC4002">
        <w:t xml:space="preserve"> </w:t>
      </w:r>
      <w:r>
        <w:t>lepil,</w:t>
      </w:r>
      <w:r w:rsidRPr="00EC4002">
        <w:t xml:space="preserve"> </w:t>
      </w:r>
      <w:r>
        <w:t>ki</w:t>
      </w:r>
      <w:r w:rsidRPr="00EC4002">
        <w:t xml:space="preserve"> </w:t>
      </w:r>
      <w:r>
        <w:t>so</w:t>
      </w:r>
      <w:r w:rsidRPr="00EC4002">
        <w:t xml:space="preserve"> </w:t>
      </w:r>
      <w:r>
        <w:t>bili</w:t>
      </w:r>
      <w:r w:rsidRPr="00EC4002">
        <w:t xml:space="preserve"> </w:t>
      </w:r>
      <w:r>
        <w:t>uporabljeni</w:t>
      </w:r>
      <w:r w:rsidRPr="00EC4002">
        <w:t xml:space="preserve"> </w:t>
      </w:r>
      <w:r>
        <w:t>pri</w:t>
      </w:r>
      <w:r w:rsidRPr="00EC4002">
        <w:t xml:space="preserve"> proizvodnji </w:t>
      </w:r>
      <w:r>
        <w:t>pohištva,</w:t>
      </w:r>
      <w:r w:rsidRPr="00EC4002">
        <w:t xml:space="preserve"> </w:t>
      </w:r>
      <w:r>
        <w:t>varnostni list proizvoda ali enakovreden dokument in tehnično dokumentacijo proizvajalca, v kateri je navedena količina hlapnih organskih spojin, ki dokazujejo skladnost z navedenimi merili</w:t>
      </w:r>
      <w:r w:rsidRPr="00EC4002">
        <w:t xml:space="preserve"> </w:t>
      </w:r>
      <w:r>
        <w:t>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ustrezno dokazilo, iz katerega izhaja, da so zahteve</w:t>
      </w:r>
      <w:r w:rsidRPr="00EC4002">
        <w:t xml:space="preserve"> </w:t>
      </w:r>
      <w:r>
        <w:t>izpolnjene.</w:t>
      </w:r>
    </w:p>
    <w:p w:rsidR="00EC4002" w:rsidRDefault="00EC4002" w:rsidP="00EC4002">
      <w:pPr>
        <w:ind w:firstLine="620"/>
      </w:pPr>
      <w:r>
        <w:t>Naročnik med izvajanjem naročila preverja, ali ponudnik izpolnjuje zahteve.</w:t>
      </w:r>
    </w:p>
    <w:p w:rsidR="00EC4002" w:rsidRDefault="00EC4002" w:rsidP="00EC4002"/>
    <w:p w:rsidR="00EC4002" w:rsidRDefault="00EC4002" w:rsidP="00EC4002">
      <w:pPr>
        <w:pStyle w:val="TableParagraph"/>
        <w:numPr>
          <w:ilvl w:val="0"/>
          <w:numId w:val="30"/>
        </w:numPr>
      </w:pPr>
      <w:r w:rsidRPr="006F3847">
        <w:rPr>
          <w:b/>
        </w:rPr>
        <w:t>Potisni plini v pršilnih pripravkih za poliuretansko</w:t>
      </w:r>
      <w:r w:rsidRPr="00FF015F">
        <w:t xml:space="preserve"> peno ne smejo biti </w:t>
      </w:r>
      <w:proofErr w:type="spellStart"/>
      <w:r w:rsidRPr="00FF015F">
        <w:t>fluorirani</w:t>
      </w:r>
      <w:proofErr w:type="spellEnd"/>
      <w:r w:rsidRPr="00FF015F">
        <w:t xml:space="preserve"> ogljikovodiki (CFC, HCFC, HFC) ali metilen klorid.</w:t>
      </w:r>
    </w:p>
    <w:p w:rsidR="006862B4" w:rsidRDefault="006862B4" w:rsidP="00EC4002">
      <w:pPr>
        <w:pStyle w:val="TableParagraph"/>
        <w:ind w:left="0" w:firstLine="720"/>
      </w:pPr>
    </w:p>
    <w:p w:rsidR="00EC4002" w:rsidRDefault="00EC4002" w:rsidP="00EC4002">
      <w:pPr>
        <w:pStyle w:val="TableParagraph"/>
        <w:ind w:left="0" w:firstLine="720"/>
      </w:pPr>
      <w:r>
        <w:t>Način dokazovanja</w:t>
      </w:r>
    </w:p>
    <w:p w:rsidR="00EC4002" w:rsidRDefault="00EC4002" w:rsidP="00EC4002">
      <w:pPr>
        <w:pStyle w:val="TableParagraph"/>
        <w:ind w:left="0" w:firstLine="720"/>
      </w:pPr>
      <w:r>
        <w:t>Ponudnik mora k ponudbi priložiti: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EC4002">
        <w:t xml:space="preserve"> </w:t>
      </w:r>
      <w:r>
        <w:t>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>tehnično dokumentacijo proizvajalca pene, iz katere izhaja, da so zahteve izpolnjene,</w:t>
      </w:r>
      <w:r w:rsidRPr="00EC4002">
        <w:t xml:space="preserve"> </w:t>
      </w:r>
      <w:r>
        <w:t>ali</w:t>
      </w:r>
    </w:p>
    <w:p w:rsidR="00EC4002" w:rsidRDefault="00EC4002" w:rsidP="00EC4002">
      <w:pPr>
        <w:pStyle w:val="TableParagraph"/>
        <w:numPr>
          <w:ilvl w:val="0"/>
          <w:numId w:val="25"/>
        </w:numPr>
        <w:ind w:left="1440"/>
      </w:pPr>
      <w:r>
        <w:t xml:space="preserve">ustrezno dokazilo, iz katerega izhaja, da so zahteve izpolnjene. </w:t>
      </w:r>
    </w:p>
    <w:p w:rsidR="00EC4002" w:rsidRDefault="00EC4002" w:rsidP="00EC4002">
      <w:pPr>
        <w:ind w:firstLine="620"/>
      </w:pPr>
      <w:r>
        <w:t>Naročnik</w:t>
      </w:r>
      <w:r>
        <w:rPr>
          <w:spacing w:val="-7"/>
        </w:rPr>
        <w:t xml:space="preserve"> </w:t>
      </w:r>
      <w:r>
        <w:t>med</w:t>
      </w:r>
      <w:r>
        <w:rPr>
          <w:spacing w:val="-9"/>
        </w:rPr>
        <w:t xml:space="preserve"> </w:t>
      </w:r>
      <w:r>
        <w:t>izvajanjem</w:t>
      </w:r>
      <w:r>
        <w:rPr>
          <w:spacing w:val="-1"/>
        </w:rPr>
        <w:t xml:space="preserve"> </w:t>
      </w:r>
      <w:r>
        <w:t>naročila</w:t>
      </w:r>
      <w:r>
        <w:rPr>
          <w:spacing w:val="-7"/>
        </w:rPr>
        <w:t xml:space="preserve"> </w:t>
      </w:r>
      <w:r>
        <w:t>preverja,</w:t>
      </w:r>
      <w:r>
        <w:rPr>
          <w:spacing w:val="-9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ponudnik</w:t>
      </w:r>
      <w:r>
        <w:rPr>
          <w:spacing w:val="-4"/>
        </w:rPr>
        <w:t xml:space="preserve"> </w:t>
      </w:r>
      <w:r>
        <w:t>izpolnjuje</w:t>
      </w:r>
      <w:r>
        <w:rPr>
          <w:spacing w:val="-6"/>
        </w:rPr>
        <w:t xml:space="preserve"> </w:t>
      </w:r>
      <w:r>
        <w:t>zahteve.</w:t>
      </w:r>
    </w:p>
    <w:p w:rsidR="003C7DEA" w:rsidRDefault="003C7DEA" w:rsidP="003C7DEA"/>
    <w:p w:rsidR="003C7DEA" w:rsidRPr="006F3847" w:rsidRDefault="003C7DEA" w:rsidP="003C7DEA">
      <w:pPr>
        <w:pStyle w:val="TableParagraph"/>
        <w:numPr>
          <w:ilvl w:val="0"/>
          <w:numId w:val="30"/>
        </w:numPr>
        <w:rPr>
          <w:b/>
        </w:rPr>
      </w:pPr>
      <w:r w:rsidRPr="006F3847">
        <w:rPr>
          <w:b/>
        </w:rPr>
        <w:t>Embalaža mora biti:</w:t>
      </w:r>
    </w:p>
    <w:p w:rsidR="003C7DEA" w:rsidRDefault="003C7DEA" w:rsidP="003C7DEA">
      <w:pPr>
        <w:pStyle w:val="TableParagraph"/>
        <w:numPr>
          <w:ilvl w:val="0"/>
          <w:numId w:val="25"/>
        </w:numPr>
        <w:ind w:left="1440"/>
      </w:pPr>
      <w:r>
        <w:t>iz materiala, ki ga je mogoče enostavno reciklirati,</w:t>
      </w:r>
      <w:r w:rsidRPr="003C7DEA">
        <w:t xml:space="preserve">  in / </w:t>
      </w:r>
      <w:r>
        <w:t>ali</w:t>
      </w:r>
    </w:p>
    <w:p w:rsidR="003C7DEA" w:rsidRPr="002E1FBF" w:rsidRDefault="003C7DEA" w:rsidP="003C7DEA">
      <w:pPr>
        <w:pStyle w:val="TableParagraph"/>
        <w:numPr>
          <w:ilvl w:val="0"/>
          <w:numId w:val="25"/>
        </w:numPr>
        <w:ind w:left="1440"/>
      </w:pPr>
      <w:r>
        <w:t>iz materialov, ki temeljijo na obnovljivih</w:t>
      </w:r>
      <w:r w:rsidRPr="003C7DEA">
        <w:t xml:space="preserve"> </w:t>
      </w:r>
      <w:r>
        <w:t>virih.</w:t>
      </w:r>
    </w:p>
    <w:p w:rsidR="003C7DEA" w:rsidRDefault="003C7DEA" w:rsidP="003C7DEA">
      <w:pPr>
        <w:pStyle w:val="TableParagraph"/>
        <w:ind w:left="0" w:firstLine="720"/>
      </w:pPr>
    </w:p>
    <w:p w:rsidR="003C7DEA" w:rsidRDefault="003C7DEA" w:rsidP="003C7DEA">
      <w:pPr>
        <w:pStyle w:val="TableParagraph"/>
        <w:ind w:left="0" w:firstLine="720"/>
      </w:pPr>
      <w:r>
        <w:t>Način dokazovanja</w:t>
      </w:r>
    </w:p>
    <w:p w:rsidR="003C7DEA" w:rsidRDefault="003C7DEA" w:rsidP="003C7DEA">
      <w:pPr>
        <w:pStyle w:val="TableParagraph"/>
        <w:ind w:left="0" w:firstLine="720"/>
      </w:pPr>
      <w:r>
        <w:t>Ponudnik mora k ponudbi priložiti:</w:t>
      </w:r>
    </w:p>
    <w:p w:rsidR="003C7DEA" w:rsidRDefault="003C7DEA" w:rsidP="003C7DEA">
      <w:pPr>
        <w:pStyle w:val="TableParagraph"/>
        <w:numPr>
          <w:ilvl w:val="0"/>
          <w:numId w:val="25"/>
        </w:numPr>
        <w:ind w:left="1440"/>
      </w:pPr>
      <w:r>
        <w:t>izjavo, da bo pri dobavi izpolnil zahtevo,</w:t>
      </w:r>
      <w:r w:rsidRPr="003C7DEA">
        <w:t xml:space="preserve"> </w:t>
      </w:r>
      <w:r>
        <w:t>ali</w:t>
      </w:r>
    </w:p>
    <w:p w:rsidR="003C7DEA" w:rsidRDefault="003C7DEA" w:rsidP="003C7DEA">
      <w:pPr>
        <w:pStyle w:val="TableParagraph"/>
        <w:numPr>
          <w:ilvl w:val="0"/>
          <w:numId w:val="25"/>
        </w:numPr>
        <w:ind w:left="1440"/>
      </w:pPr>
      <w:r>
        <w:t>seznam surovin in materialov, iz katerih je izdelana embalaža, in njihov delež v celotni embalaži, in izjavo, da embalaža izpolnjuje zahteve,</w:t>
      </w:r>
      <w:r w:rsidRPr="003C7DEA">
        <w:t xml:space="preserve"> </w:t>
      </w:r>
      <w:r>
        <w:t>ali</w:t>
      </w:r>
    </w:p>
    <w:p w:rsidR="003C7DEA" w:rsidRDefault="003C7DEA" w:rsidP="003C7DEA">
      <w:pPr>
        <w:pStyle w:val="TableParagraph"/>
        <w:numPr>
          <w:ilvl w:val="0"/>
          <w:numId w:val="25"/>
        </w:numPr>
        <w:ind w:left="1440"/>
      </w:pPr>
      <w:r>
        <w:t xml:space="preserve">potrdilo, da ima blago znak za okolje tipa I, iz katerega izhaja, da embalaža izpolnjuje zahteve, </w:t>
      </w:r>
      <w:r>
        <w:lastRenderedPageBreak/>
        <w:t>ali</w:t>
      </w:r>
    </w:p>
    <w:p w:rsidR="003C7DEA" w:rsidRDefault="003C7DEA" w:rsidP="003C7DEA">
      <w:pPr>
        <w:pStyle w:val="TableParagraph"/>
        <w:numPr>
          <w:ilvl w:val="0"/>
          <w:numId w:val="25"/>
        </w:numPr>
        <w:ind w:left="1440"/>
      </w:pPr>
      <w:r>
        <w:t>ustrezno dokazilo, iz katerega izhaja, da embalaža izpolnjuje</w:t>
      </w:r>
      <w:r w:rsidRPr="003C7DEA">
        <w:t xml:space="preserve"> </w:t>
      </w:r>
      <w:r>
        <w:t>zahteve.</w:t>
      </w:r>
    </w:p>
    <w:p w:rsidR="003C7DEA" w:rsidRDefault="003C7DEA" w:rsidP="003C7DEA">
      <w:pPr>
        <w:ind w:firstLine="620"/>
      </w:pPr>
      <w:r>
        <w:t>Naročnik med izvajanjem naročila preverja, ali ponudnik izpolnjuje zahteve.</w:t>
      </w:r>
    </w:p>
    <w:p w:rsidR="003C7DEA" w:rsidRDefault="003C7DEA" w:rsidP="003C7DEA">
      <w:pPr>
        <w:ind w:left="0"/>
      </w:pPr>
    </w:p>
    <w:p w:rsidR="003C7DEA" w:rsidRDefault="003C7DEA" w:rsidP="003C7DEA">
      <w:pPr>
        <w:ind w:left="0"/>
        <w:rPr>
          <w:b/>
          <w:bCs/>
          <w:color w:val="4F6228" w:themeColor="accent3" w:themeShade="80"/>
        </w:rPr>
      </w:pPr>
      <w:r w:rsidRPr="00C20F3C">
        <w:rPr>
          <w:b/>
          <w:bCs/>
          <w:color w:val="4F6228" w:themeColor="accent3" w:themeShade="80"/>
        </w:rPr>
        <w:t>5.1.2 Merila za oddajo javnega naročila</w:t>
      </w:r>
    </w:p>
    <w:p w:rsidR="00C20F3C" w:rsidRDefault="00C20F3C" w:rsidP="003C7DEA">
      <w:pPr>
        <w:ind w:left="0"/>
        <w:rPr>
          <w:b/>
          <w:bCs/>
          <w:color w:val="4F6228" w:themeColor="accent3" w:themeShade="80"/>
        </w:rPr>
      </w:pPr>
    </w:p>
    <w:p w:rsidR="00C20F3C" w:rsidRDefault="00C20F3C" w:rsidP="00C20F3C">
      <w:pPr>
        <w:ind w:left="0"/>
      </w:pPr>
      <w:r>
        <w:t>Za potrebe razvrstitve ponudb naročnik poleg cene ali stroškov in morebitnih drugih meril določi:</w:t>
      </w:r>
    </w:p>
    <w:p w:rsidR="00C20F3C" w:rsidRDefault="00C20F3C" w:rsidP="00C20F3C">
      <w:pPr>
        <w:ind w:left="0"/>
      </w:pPr>
    </w:p>
    <w:p w:rsidR="00C20F3C" w:rsidRPr="00C20F3C" w:rsidRDefault="00C20F3C" w:rsidP="00C20F3C">
      <w:pPr>
        <w:pStyle w:val="Odstavekseznama"/>
        <w:numPr>
          <w:ilvl w:val="0"/>
          <w:numId w:val="33"/>
        </w:numPr>
      </w:pPr>
      <w:r w:rsidRPr="00C20F3C">
        <w:rPr>
          <w:b/>
        </w:rPr>
        <w:t>Merilo »višji utežni delež lesa in/ali lesnih tvoriv</w:t>
      </w:r>
      <w:r>
        <w:rPr>
          <w:rStyle w:val="Sprotnaopomba-sklic"/>
          <w:b/>
        </w:rPr>
        <w:footnoteReference w:id="7"/>
      </w:r>
      <w:r w:rsidRPr="00C20F3C">
        <w:rPr>
          <w:b/>
        </w:rPr>
        <w:t>«.</w:t>
      </w:r>
    </w:p>
    <w:p w:rsidR="00C20F3C" w:rsidRDefault="00C20F3C" w:rsidP="00C20F3C">
      <w:pPr>
        <w:pStyle w:val="TableParagraph"/>
        <w:ind w:left="720"/>
      </w:pPr>
      <w:r>
        <w:t>Ponudba</w:t>
      </w:r>
      <w:r>
        <w:rPr>
          <w:spacing w:val="-4"/>
        </w:rPr>
        <w:t xml:space="preserve"> za dobavo</w:t>
      </w:r>
      <w:r>
        <w:rPr>
          <w:spacing w:val="-3"/>
        </w:rPr>
        <w:t xml:space="preserve"> </w:t>
      </w:r>
      <w:r>
        <w:t>pohištva,</w:t>
      </w:r>
      <w:r>
        <w:rPr>
          <w:spacing w:val="-6"/>
        </w:rPr>
        <w:t xml:space="preserve"> </w:t>
      </w:r>
      <w:r>
        <w:t>ki</w:t>
      </w:r>
      <w:r>
        <w:rPr>
          <w:spacing w:val="-5"/>
        </w:rPr>
        <w:t xml:space="preserve"> </w:t>
      </w:r>
      <w:r>
        <w:t>vsebuje</w:t>
      </w:r>
      <w:r>
        <w:rPr>
          <w:spacing w:val="-4"/>
        </w:rPr>
        <w:t xml:space="preserve"> </w:t>
      </w:r>
      <w:r>
        <w:t>višji</w:t>
      </w:r>
      <w:r>
        <w:rPr>
          <w:spacing w:val="-5"/>
        </w:rPr>
        <w:t xml:space="preserve"> </w:t>
      </w:r>
      <w:r>
        <w:t>utežni</w:t>
      </w:r>
      <w:r>
        <w:rPr>
          <w:spacing w:val="-4"/>
        </w:rPr>
        <w:t xml:space="preserve"> </w:t>
      </w:r>
      <w:r>
        <w:t>delež</w:t>
      </w:r>
      <w:r>
        <w:rPr>
          <w:spacing w:val="-5"/>
        </w:rPr>
        <w:t xml:space="preserve"> </w:t>
      </w:r>
      <w:r>
        <w:t>lesa in/ali lesnih tvoriv iz zakonito pridobljenih virov,</w:t>
      </w:r>
      <w:r>
        <w:rPr>
          <w:spacing w:val="-4"/>
        </w:rPr>
        <w:t xml:space="preserve"> </w:t>
      </w:r>
      <w:r>
        <w:t>se v okviru tega merila točkuje z dodatnimi točkami na način, ki ga predvidi naročnik. Delež tega merila v razmerju do ostalih meril v razpisni dokumentaciji določi</w:t>
      </w:r>
      <w:r>
        <w:rPr>
          <w:spacing w:val="-19"/>
        </w:rPr>
        <w:t xml:space="preserve"> </w:t>
      </w:r>
      <w:r>
        <w:t>naročnik.</w:t>
      </w:r>
    </w:p>
    <w:p w:rsidR="00C20F3C" w:rsidRDefault="00C20F3C" w:rsidP="00C20F3C">
      <w:pPr>
        <w:pStyle w:val="TableParagraph"/>
        <w:ind w:left="0" w:firstLine="720"/>
      </w:pPr>
    </w:p>
    <w:p w:rsidR="00C20F3C" w:rsidRDefault="00C20F3C" w:rsidP="00C20F3C">
      <w:pPr>
        <w:pStyle w:val="TableParagraph"/>
        <w:ind w:left="0" w:firstLine="720"/>
      </w:pPr>
      <w:r>
        <w:t>Način dokazovanja</w:t>
      </w:r>
    </w:p>
    <w:p w:rsidR="00C20F3C" w:rsidRDefault="00C20F3C" w:rsidP="00C20F3C">
      <w:pPr>
        <w:pStyle w:val="TableParagraph"/>
        <w:ind w:left="0" w:firstLine="720"/>
      </w:pPr>
      <w:r>
        <w:t>Ponudnik mora k ponudbi priložiti: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C20F3C">
        <w:t xml:space="preserve"> </w:t>
      </w:r>
      <w:r>
        <w:t>ali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tehnično dokumentacijo proizvajalca, iz katere izhaja, da je merilo izpolnjeno,</w:t>
      </w:r>
      <w:r w:rsidRPr="00C20F3C">
        <w:t xml:space="preserve"> </w:t>
      </w:r>
      <w:r>
        <w:t>ali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dokaze</w:t>
      </w:r>
      <w:r w:rsidRPr="00681C08">
        <w:t xml:space="preserve"> sledljivosti </w:t>
      </w:r>
      <w:r>
        <w:t xml:space="preserve">o izvoru lesa za </w:t>
      </w:r>
      <w:r w:rsidRPr="00681C08">
        <w:t xml:space="preserve"> proizvodn</w:t>
      </w:r>
      <w:r>
        <w:t>jo pohištva</w:t>
      </w:r>
      <w:r w:rsidRPr="00681C08">
        <w:t xml:space="preserve"> </w:t>
      </w:r>
      <w:r>
        <w:t>(izpolnjevanje</w:t>
      </w:r>
      <w:r w:rsidRPr="00681C08">
        <w:t xml:space="preserve"> standard</w:t>
      </w:r>
      <w:r>
        <w:t>ov</w:t>
      </w:r>
      <w:r w:rsidRPr="00681C08">
        <w:t xml:space="preserve"> FSC, PEFC</w:t>
      </w:r>
      <w:r>
        <w:t xml:space="preserve"> ali enakovrednih standardov)</w:t>
      </w:r>
      <w:r w:rsidRPr="00681C08">
        <w:t>;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 xml:space="preserve">ustrezno dokazilo, iz katerega izhaja, da je merilo izpolnjeno. </w:t>
      </w:r>
    </w:p>
    <w:p w:rsidR="00C20F3C" w:rsidRDefault="00C20F3C" w:rsidP="00C20F3C">
      <w:pPr>
        <w:ind w:left="0" w:firstLine="720"/>
      </w:pPr>
      <w:r>
        <w:t>Naročnik med izvajanjem naročila preverja,</w:t>
      </w:r>
      <w:r>
        <w:rPr>
          <w:spacing w:val="-42"/>
        </w:rPr>
        <w:t xml:space="preserve"> </w:t>
      </w:r>
      <w:r>
        <w:t>ali ponudnik izpolnjuje merilo.</w:t>
      </w:r>
    </w:p>
    <w:p w:rsidR="00C20F3C" w:rsidRDefault="00C20F3C" w:rsidP="00C20F3C"/>
    <w:p w:rsidR="00C20F3C" w:rsidRPr="006F3847" w:rsidRDefault="00C20F3C" w:rsidP="00C20F3C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>Merilo »delež recikliranih materialov«.</w:t>
      </w:r>
    </w:p>
    <w:p w:rsidR="00C20F3C" w:rsidRDefault="00C20F3C" w:rsidP="00C20F3C">
      <w:pPr>
        <w:pStyle w:val="TableParagraph"/>
        <w:ind w:left="720"/>
      </w:pPr>
      <w:r>
        <w:t>Pri pohištvu pri katerem jev</w:t>
      </w:r>
      <w:r>
        <w:rPr>
          <w:spacing w:val="-15"/>
        </w:rPr>
        <w:t xml:space="preserve"> </w:t>
      </w:r>
      <w:r>
        <w:t xml:space="preserve">končnem proizvodu </w:t>
      </w:r>
      <w:r>
        <w:rPr>
          <w:spacing w:val="-15"/>
        </w:rPr>
        <w:t xml:space="preserve"> vgrajen določen </w:t>
      </w:r>
      <w:r>
        <w:t>delež</w:t>
      </w:r>
      <w:r>
        <w:rPr>
          <w:spacing w:val="-15"/>
        </w:rPr>
        <w:t xml:space="preserve"> </w:t>
      </w:r>
      <w:r>
        <w:t>recikliranih</w:t>
      </w:r>
      <w:r>
        <w:rPr>
          <w:spacing w:val="-15"/>
        </w:rPr>
        <w:t xml:space="preserve"> </w:t>
      </w:r>
      <w:r>
        <w:t>materialov</w:t>
      </w:r>
      <w:r>
        <w:rPr>
          <w:spacing w:val="-15"/>
        </w:rPr>
        <w:t xml:space="preserve"> </w:t>
      </w:r>
      <w:r>
        <w:t>iz</w:t>
      </w:r>
      <w:r>
        <w:rPr>
          <w:spacing w:val="-16"/>
        </w:rPr>
        <w:t xml:space="preserve"> </w:t>
      </w:r>
      <w:r>
        <w:t>lesa,</w:t>
      </w:r>
      <w:r>
        <w:rPr>
          <w:spacing w:val="-12"/>
        </w:rPr>
        <w:t xml:space="preserve"> </w:t>
      </w:r>
      <w:r>
        <w:t>plastike</w:t>
      </w:r>
      <w:r>
        <w:rPr>
          <w:spacing w:val="-15"/>
        </w:rPr>
        <w:t xml:space="preserve"> </w:t>
      </w:r>
      <w:r>
        <w:t>ali</w:t>
      </w:r>
      <w:r>
        <w:rPr>
          <w:spacing w:val="-14"/>
        </w:rPr>
        <w:t xml:space="preserve"> </w:t>
      </w:r>
      <w:r>
        <w:t>kovin, se v okviru tega merila ta delež točkuje z dodatnimi točkami na način, ki ga predvidi naročnik. Delež tega merila v razmerju do ostalih meril v razpisni dokumentaciji določi</w:t>
      </w:r>
      <w:r>
        <w:rPr>
          <w:spacing w:val="-30"/>
        </w:rPr>
        <w:t xml:space="preserve"> </w:t>
      </w:r>
      <w:r>
        <w:t>naročnik.</w:t>
      </w:r>
    </w:p>
    <w:p w:rsidR="00C20F3C" w:rsidRDefault="00C20F3C" w:rsidP="00C20F3C">
      <w:pPr>
        <w:pStyle w:val="TableParagraph"/>
        <w:ind w:left="0" w:firstLine="720"/>
      </w:pPr>
    </w:p>
    <w:p w:rsidR="00C20F3C" w:rsidRDefault="00C20F3C" w:rsidP="00C20F3C">
      <w:pPr>
        <w:pStyle w:val="TableParagraph"/>
        <w:ind w:left="0" w:firstLine="720"/>
      </w:pPr>
      <w:r>
        <w:t>Način dokazovanja</w:t>
      </w:r>
    </w:p>
    <w:p w:rsidR="00C20F3C" w:rsidRDefault="00C20F3C" w:rsidP="00C20F3C">
      <w:pPr>
        <w:pStyle w:val="TableParagraph"/>
        <w:ind w:left="0" w:firstLine="720"/>
      </w:pPr>
      <w:r>
        <w:t>Ponudnik mora k ponudbi priložiti: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C20F3C">
        <w:t xml:space="preserve"> </w:t>
      </w:r>
      <w:r>
        <w:t>ali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tehnično dokumentacijo proizvajalca proizvoda oziroma materiala, iz katerega je proizvod izdelan, iz katere izhaja, da je merilo izpolnjeno,</w:t>
      </w:r>
      <w:r w:rsidRPr="00C20F3C">
        <w:t xml:space="preserve"> </w:t>
      </w:r>
      <w:r>
        <w:t>ali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ustrezno dokazilo, iz katerega izhaja, da blago izpolnjuje merilo oziroma kakšna je vsebnost recikliranih materialov po teži ali volumnu ali določena na drug merljiv</w:t>
      </w:r>
      <w:r w:rsidRPr="00C20F3C">
        <w:t xml:space="preserve"> </w:t>
      </w:r>
      <w:r>
        <w:t>način.</w:t>
      </w:r>
    </w:p>
    <w:p w:rsidR="00C20F3C" w:rsidRDefault="00C20F3C" w:rsidP="00C20F3C">
      <w:pPr>
        <w:ind w:firstLine="620"/>
      </w:pPr>
      <w:r>
        <w:t>Naročnik med izvajanjem naročila preverja, ali ponudnik izpolnjuje merilo.</w:t>
      </w:r>
    </w:p>
    <w:p w:rsidR="00C20F3C" w:rsidRDefault="00C20F3C" w:rsidP="00C20F3C"/>
    <w:p w:rsidR="00C20F3C" w:rsidRPr="006F3847" w:rsidRDefault="00C20F3C" w:rsidP="00C20F3C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>Merilo »delež recikliranih vlaken</w:t>
      </w:r>
      <w:r w:rsidRPr="006F3847">
        <w:rPr>
          <w:rStyle w:val="Sprotnaopomba-sklic"/>
          <w:b/>
        </w:rPr>
        <w:footnoteReference w:id="8"/>
      </w:r>
      <w:r w:rsidRPr="006F3847">
        <w:rPr>
          <w:b/>
          <w:position w:val="6"/>
          <w:sz w:val="13"/>
        </w:rPr>
        <w:t xml:space="preserve"> </w:t>
      </w:r>
      <w:r w:rsidRPr="006F3847">
        <w:rPr>
          <w:b/>
        </w:rPr>
        <w:t>v tekstilnih izdelkih«.</w:t>
      </w:r>
    </w:p>
    <w:p w:rsidR="00C20F3C" w:rsidRDefault="00C20F3C" w:rsidP="00C20F3C">
      <w:pPr>
        <w:pStyle w:val="TableParagraph"/>
        <w:ind w:left="720"/>
      </w:pPr>
      <w:r>
        <w:t>Pri oblazinjenem pohištvu,</w:t>
      </w:r>
      <w:r>
        <w:rPr>
          <w:spacing w:val="-7"/>
        </w:rPr>
        <w:t xml:space="preserve"> </w:t>
      </w:r>
      <w:r>
        <w:t>pri</w:t>
      </w:r>
      <w:r>
        <w:rPr>
          <w:spacing w:val="-7"/>
        </w:rPr>
        <w:t xml:space="preserve"> </w:t>
      </w:r>
      <w:r>
        <w:t>katerem</w:t>
      </w:r>
      <w:r>
        <w:rPr>
          <w:spacing w:val="-3"/>
        </w:rPr>
        <w:t xml:space="preserve"> </w:t>
      </w:r>
      <w:r>
        <w:t>je določen</w:t>
      </w:r>
      <w:r>
        <w:rPr>
          <w:spacing w:val="-7"/>
        </w:rPr>
        <w:t xml:space="preserve"> </w:t>
      </w:r>
      <w:r>
        <w:t>delež</w:t>
      </w:r>
      <w:r>
        <w:rPr>
          <w:spacing w:val="-8"/>
        </w:rPr>
        <w:t xml:space="preserve"> </w:t>
      </w:r>
      <w:r>
        <w:t>tekstila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recikliranih</w:t>
      </w:r>
      <w:r>
        <w:rPr>
          <w:spacing w:val="-5"/>
        </w:rPr>
        <w:t xml:space="preserve"> </w:t>
      </w:r>
      <w:r>
        <w:t>vlaken,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okviru tega merila ta delež točkuje z dodatnimi točkami na način, ki ga predvidi naročnik. Delež tega merila v razmerju do ostalih meril v razpisni dokumentaciji določi</w:t>
      </w:r>
      <w:r>
        <w:rPr>
          <w:spacing w:val="-11"/>
        </w:rPr>
        <w:t xml:space="preserve"> </w:t>
      </w:r>
      <w:r>
        <w:t>naročnik.</w:t>
      </w:r>
    </w:p>
    <w:p w:rsidR="00C20F3C" w:rsidRDefault="00C20F3C" w:rsidP="00C20F3C">
      <w:pPr>
        <w:pStyle w:val="TableParagraph"/>
        <w:ind w:left="0" w:firstLine="720"/>
      </w:pPr>
    </w:p>
    <w:p w:rsidR="00C20F3C" w:rsidRDefault="00C20F3C" w:rsidP="00C20F3C">
      <w:pPr>
        <w:pStyle w:val="TableParagraph"/>
        <w:ind w:left="0" w:firstLine="720"/>
      </w:pPr>
      <w:r>
        <w:t>Način dokazovanja</w:t>
      </w:r>
    </w:p>
    <w:p w:rsidR="00C20F3C" w:rsidRDefault="00C20F3C" w:rsidP="00C20F3C">
      <w:pPr>
        <w:pStyle w:val="TableParagraph"/>
        <w:ind w:left="0" w:firstLine="720"/>
      </w:pPr>
      <w:r>
        <w:t>Ponudnik mora k ponudbi priložiti: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C20F3C">
        <w:t xml:space="preserve"> </w:t>
      </w:r>
      <w:r>
        <w:t>ali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tehnično dokumentacijo proizvajalca oblazinjenega pohištva oziroma tkanin, s katerimi je pohištvo tapecirano, iz katere izhaja, da je merilo izpolnjeno,</w:t>
      </w:r>
      <w:r w:rsidRPr="00C20F3C">
        <w:t xml:space="preserve"> </w:t>
      </w:r>
      <w:r>
        <w:t>ali</w:t>
      </w:r>
    </w:p>
    <w:p w:rsidR="00C20F3C" w:rsidRDefault="00C20F3C" w:rsidP="00C20F3C">
      <w:pPr>
        <w:pStyle w:val="TableParagraph"/>
        <w:numPr>
          <w:ilvl w:val="0"/>
          <w:numId w:val="25"/>
        </w:numPr>
        <w:ind w:left="1440"/>
      </w:pPr>
      <w:r>
        <w:t>ustrezno</w:t>
      </w:r>
      <w:r w:rsidRPr="00C20F3C">
        <w:t xml:space="preserve"> </w:t>
      </w:r>
      <w:r>
        <w:t>dokazilo,</w:t>
      </w:r>
      <w:r w:rsidRPr="00C20F3C">
        <w:t xml:space="preserve"> </w:t>
      </w:r>
      <w:r>
        <w:t>iz</w:t>
      </w:r>
      <w:r w:rsidRPr="00C20F3C">
        <w:t xml:space="preserve"> </w:t>
      </w:r>
      <w:r>
        <w:t>katerega</w:t>
      </w:r>
      <w:r w:rsidRPr="00C20F3C">
        <w:t xml:space="preserve"> </w:t>
      </w:r>
      <w:r>
        <w:t>izhaja,</w:t>
      </w:r>
      <w:r w:rsidRPr="00C20F3C">
        <w:t xml:space="preserve"> </w:t>
      </w:r>
      <w:r>
        <w:t>da</w:t>
      </w:r>
      <w:r w:rsidRPr="00C20F3C">
        <w:t xml:space="preserve"> </w:t>
      </w:r>
      <w:r>
        <w:t>uporabljeni</w:t>
      </w:r>
      <w:r w:rsidRPr="00C20F3C">
        <w:t xml:space="preserve"> </w:t>
      </w:r>
      <w:r>
        <w:t>tekstil</w:t>
      </w:r>
      <w:r w:rsidRPr="00C20F3C">
        <w:t xml:space="preserve"> </w:t>
      </w:r>
      <w:r>
        <w:t>oziroma</w:t>
      </w:r>
      <w:r w:rsidRPr="00C20F3C">
        <w:t xml:space="preserve"> </w:t>
      </w:r>
      <w:r>
        <w:t>blago</w:t>
      </w:r>
      <w:r w:rsidRPr="00C20F3C">
        <w:t xml:space="preserve"> </w:t>
      </w:r>
      <w:r>
        <w:t>izpolnjuje</w:t>
      </w:r>
      <w:r w:rsidRPr="00C20F3C">
        <w:t xml:space="preserve"> </w:t>
      </w:r>
      <w:r>
        <w:t>merilo.</w:t>
      </w:r>
    </w:p>
    <w:p w:rsidR="00C20F3C" w:rsidRDefault="00C20F3C" w:rsidP="00C20F3C">
      <w:pPr>
        <w:ind w:firstLine="620"/>
      </w:pPr>
      <w:r>
        <w:lastRenderedPageBreak/>
        <w:t>Naročnik med izvajanjem naročila preverja, ali ponudnik izpolnjuje merilo.</w:t>
      </w:r>
    </w:p>
    <w:p w:rsidR="00C20F3C" w:rsidRDefault="00C20F3C" w:rsidP="00C20F3C"/>
    <w:p w:rsidR="00C20F3C" w:rsidRPr="006F3847" w:rsidRDefault="00C20F3C" w:rsidP="00D509ED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>Merilo »delež ekološko pridelanega bombaža ali drugih naravnih vlaken v tekstilu«.</w:t>
      </w:r>
    </w:p>
    <w:p w:rsidR="00C20F3C" w:rsidRDefault="00C20F3C" w:rsidP="00D509ED">
      <w:pPr>
        <w:pStyle w:val="TableParagraph"/>
        <w:ind w:left="720"/>
      </w:pPr>
      <w:r>
        <w:t>Pri oblazinjenem pohištvu,</w:t>
      </w:r>
      <w:r>
        <w:rPr>
          <w:spacing w:val="-15"/>
        </w:rPr>
        <w:t xml:space="preserve"> pri</w:t>
      </w:r>
      <w:r>
        <w:t xml:space="preserve"> katerem je določen</w:t>
      </w:r>
      <w:r>
        <w:rPr>
          <w:spacing w:val="-14"/>
        </w:rPr>
        <w:t xml:space="preserve"> </w:t>
      </w:r>
      <w:r>
        <w:t>delež</w:t>
      </w:r>
      <w:r>
        <w:rPr>
          <w:spacing w:val="-16"/>
        </w:rPr>
        <w:t xml:space="preserve"> </w:t>
      </w:r>
      <w:r>
        <w:t>tekstila,</w:t>
      </w:r>
      <w:r>
        <w:rPr>
          <w:spacing w:val="-14"/>
        </w:rPr>
        <w:t xml:space="preserve"> </w:t>
      </w:r>
      <w:r>
        <w:t>izdelanega</w:t>
      </w:r>
      <w:r>
        <w:rPr>
          <w:spacing w:val="-15"/>
        </w:rPr>
        <w:t xml:space="preserve"> </w:t>
      </w:r>
      <w:r>
        <w:t>iz</w:t>
      </w:r>
      <w:r>
        <w:rPr>
          <w:spacing w:val="-15"/>
        </w:rPr>
        <w:t xml:space="preserve"> </w:t>
      </w:r>
      <w:r>
        <w:t>bombaža</w:t>
      </w:r>
      <w:r>
        <w:rPr>
          <w:spacing w:val="-15"/>
        </w:rPr>
        <w:t xml:space="preserve"> </w:t>
      </w:r>
      <w:r>
        <w:t>ali</w:t>
      </w:r>
      <w:r>
        <w:rPr>
          <w:spacing w:val="-13"/>
        </w:rPr>
        <w:t xml:space="preserve"> </w:t>
      </w:r>
      <w:r>
        <w:t>drugih naravnih vlaken, pridelanih v skladu z Uredbo (ES) št. 834/2007/ES ali predpisom, ki ureja ekološko</w:t>
      </w:r>
      <w:r>
        <w:rPr>
          <w:spacing w:val="-8"/>
        </w:rPr>
        <w:t xml:space="preserve"> </w:t>
      </w:r>
      <w:r>
        <w:t>pridelavo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predelavo</w:t>
      </w:r>
      <w:r>
        <w:rPr>
          <w:spacing w:val="-8"/>
        </w:rPr>
        <w:t xml:space="preserve"> </w:t>
      </w:r>
      <w:r>
        <w:t>kmetijskih</w:t>
      </w:r>
      <w:r>
        <w:rPr>
          <w:spacing w:val="-8"/>
        </w:rPr>
        <w:t xml:space="preserve"> </w:t>
      </w:r>
      <w:r>
        <w:t>pridelkov</w:t>
      </w:r>
      <w:r>
        <w:rPr>
          <w:spacing w:val="-9"/>
        </w:rPr>
        <w:t xml:space="preserve"> </w:t>
      </w:r>
      <w:r>
        <w:t>oziroma</w:t>
      </w:r>
      <w:r>
        <w:rPr>
          <w:spacing w:val="-7"/>
        </w:rPr>
        <w:t xml:space="preserve"> </w:t>
      </w:r>
      <w:r>
        <w:t>živil,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okviru</w:t>
      </w:r>
      <w:r>
        <w:rPr>
          <w:spacing w:val="-8"/>
        </w:rPr>
        <w:t xml:space="preserve"> </w:t>
      </w:r>
      <w:r>
        <w:t>tega</w:t>
      </w:r>
      <w:r>
        <w:rPr>
          <w:spacing w:val="-6"/>
        </w:rPr>
        <w:t xml:space="preserve"> </w:t>
      </w:r>
      <w:r>
        <w:t>merila</w:t>
      </w:r>
      <w:r>
        <w:rPr>
          <w:spacing w:val="-8"/>
        </w:rPr>
        <w:t xml:space="preserve"> ta delež </w:t>
      </w:r>
      <w:r>
        <w:t>točkuje z dodatnimi točkami na način, ki ga predvidi naročnik. Ponudniki morajo navesti delež bombaža ali drugih naravnih vlaken, uporabljenih v tekstilu, ki izhaja iz ekološke pridelave. Delež tega merila v razmerju do ostalih meril v razpisni dokumentaciji določi</w:t>
      </w:r>
      <w:r>
        <w:rPr>
          <w:spacing w:val="-10"/>
        </w:rPr>
        <w:t xml:space="preserve"> </w:t>
      </w:r>
      <w:r>
        <w:t>naročnik.</w:t>
      </w:r>
    </w:p>
    <w:p w:rsidR="00C20F3C" w:rsidRDefault="00C20F3C" w:rsidP="00C20F3C">
      <w:pPr>
        <w:pStyle w:val="TableParagraph"/>
      </w:pPr>
    </w:p>
    <w:p w:rsidR="00C20F3C" w:rsidRDefault="00C20F3C" w:rsidP="00D509ED">
      <w:pPr>
        <w:pStyle w:val="TableParagraph"/>
        <w:ind w:left="0" w:firstLine="720"/>
      </w:pPr>
      <w:r>
        <w:t>Način dokazovanja</w:t>
      </w:r>
    </w:p>
    <w:p w:rsidR="00C20F3C" w:rsidRDefault="00C20F3C" w:rsidP="00D509ED">
      <w:pPr>
        <w:pStyle w:val="TableParagraph"/>
        <w:ind w:left="0" w:firstLine="720"/>
      </w:pPr>
      <w:r>
        <w:t>Ponudnik mora k ponudbi priložiti:</w:t>
      </w:r>
    </w:p>
    <w:p w:rsidR="00C20F3C" w:rsidRDefault="00C20F3C" w:rsidP="00D509ED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D509ED">
        <w:t xml:space="preserve"> </w:t>
      </w:r>
      <w:r>
        <w:t>ali</w:t>
      </w:r>
    </w:p>
    <w:p w:rsidR="00C20F3C" w:rsidRDefault="00C20F3C" w:rsidP="00D509ED">
      <w:pPr>
        <w:pStyle w:val="TableParagraph"/>
        <w:numPr>
          <w:ilvl w:val="0"/>
          <w:numId w:val="25"/>
        </w:numPr>
        <w:ind w:left="1440"/>
      </w:pPr>
      <w:r>
        <w:t>potrdilo, da ima uporabljeni tekstil ali blago znak za okolje tipa I, iz katerega izhaja, da blago izpolnjuje merilo, ali</w:t>
      </w:r>
    </w:p>
    <w:p w:rsidR="00C20F3C" w:rsidRDefault="00C20F3C" w:rsidP="00D509ED">
      <w:pPr>
        <w:pStyle w:val="TableParagraph"/>
        <w:numPr>
          <w:ilvl w:val="0"/>
          <w:numId w:val="25"/>
        </w:numPr>
        <w:ind w:left="1440"/>
      </w:pPr>
      <w:r>
        <w:t>ustrezno</w:t>
      </w:r>
      <w:r w:rsidRPr="00D509ED">
        <w:t xml:space="preserve"> </w:t>
      </w:r>
      <w:r>
        <w:t>dokazilo,</w:t>
      </w:r>
      <w:r w:rsidRPr="00D509ED">
        <w:t xml:space="preserve"> </w:t>
      </w:r>
      <w:r>
        <w:t>iz</w:t>
      </w:r>
      <w:r w:rsidRPr="00D509ED">
        <w:t xml:space="preserve"> </w:t>
      </w:r>
      <w:r>
        <w:t>katerega</w:t>
      </w:r>
      <w:r w:rsidRPr="00D509ED">
        <w:t xml:space="preserve"> </w:t>
      </w:r>
      <w:r>
        <w:t>izhaja,</w:t>
      </w:r>
      <w:r w:rsidRPr="00D509ED">
        <w:t xml:space="preserve"> </w:t>
      </w:r>
      <w:r>
        <w:t>da</w:t>
      </w:r>
      <w:r w:rsidRPr="00D509ED">
        <w:t xml:space="preserve"> </w:t>
      </w:r>
      <w:r>
        <w:t>uporabljeni</w:t>
      </w:r>
      <w:r w:rsidRPr="00D509ED">
        <w:t xml:space="preserve"> </w:t>
      </w:r>
      <w:r>
        <w:t>tekstil</w:t>
      </w:r>
      <w:r w:rsidRPr="00D509ED">
        <w:t xml:space="preserve"> </w:t>
      </w:r>
      <w:r>
        <w:t>oziroma</w:t>
      </w:r>
      <w:r w:rsidRPr="00D509ED">
        <w:t xml:space="preserve"> </w:t>
      </w:r>
      <w:r>
        <w:t>blago</w:t>
      </w:r>
      <w:r w:rsidRPr="00D509ED">
        <w:t xml:space="preserve"> </w:t>
      </w:r>
      <w:r>
        <w:t>izpolnjuje</w:t>
      </w:r>
      <w:r w:rsidRPr="00D509ED">
        <w:t xml:space="preserve"> </w:t>
      </w:r>
      <w:r>
        <w:t>merilo.</w:t>
      </w:r>
    </w:p>
    <w:p w:rsidR="00C20F3C" w:rsidRDefault="00C20F3C" w:rsidP="00D509ED">
      <w:pPr>
        <w:ind w:firstLine="620"/>
      </w:pPr>
      <w:r>
        <w:t>Naročnik med izvajanjem naročila preverja, ali ponudnik izpolnjuje merilo.</w:t>
      </w:r>
    </w:p>
    <w:p w:rsidR="00D509ED" w:rsidRDefault="00D509ED" w:rsidP="00D509ED"/>
    <w:p w:rsidR="00D509ED" w:rsidRDefault="00D509ED" w:rsidP="00D509ED">
      <w:pPr>
        <w:pStyle w:val="TableParagraph"/>
        <w:numPr>
          <w:ilvl w:val="0"/>
          <w:numId w:val="33"/>
        </w:numPr>
      </w:pPr>
      <w:r w:rsidRPr="006F3847">
        <w:rPr>
          <w:b/>
        </w:rPr>
        <w:t>Merilo »vsebnost pesticidov v tekstilu iz bombaža ali drugih naravnih celuloznih vlaken«.</w:t>
      </w:r>
      <w:r>
        <w:t xml:space="preserve"> </w:t>
      </w:r>
    </w:p>
    <w:p w:rsidR="00D509ED" w:rsidRDefault="00D509ED" w:rsidP="00D509ED">
      <w:pPr>
        <w:pStyle w:val="TableParagraph"/>
        <w:ind w:left="720"/>
      </w:pPr>
      <w:r>
        <w:t>Ponudba oblazinjenega pohištva, pri katerem tekstil iz bombaža ali drugih naravnih celuloznih vlaken</w:t>
      </w:r>
      <w:r>
        <w:rPr>
          <w:spacing w:val="-16"/>
        </w:rPr>
        <w:t xml:space="preserve"> </w:t>
      </w:r>
      <w:r>
        <w:t>skupno</w:t>
      </w:r>
      <w:r>
        <w:rPr>
          <w:spacing w:val="-16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vsebuje</w:t>
      </w:r>
      <w:r>
        <w:rPr>
          <w:spacing w:val="-12"/>
        </w:rPr>
        <w:t xml:space="preserve"> </w:t>
      </w:r>
      <w:r>
        <w:t>več</w:t>
      </w:r>
      <w:r>
        <w:rPr>
          <w:spacing w:val="-14"/>
        </w:rPr>
        <w:t xml:space="preserve"> </w:t>
      </w:r>
      <w:r>
        <w:t>kot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proofErr w:type="spellStart"/>
      <w:r>
        <w:t>ppm</w:t>
      </w:r>
      <w:proofErr w:type="spellEnd"/>
      <w:r>
        <w:rPr>
          <w:spacing w:val="-11"/>
        </w:rPr>
        <w:t xml:space="preserve"> </w:t>
      </w:r>
      <w:r>
        <w:t>pesticidov</w:t>
      </w:r>
      <w:r>
        <w:rPr>
          <w:spacing w:val="-13"/>
        </w:rPr>
        <w:t xml:space="preserve"> </w:t>
      </w:r>
      <w:r>
        <w:t>iz</w:t>
      </w:r>
      <w:r>
        <w:rPr>
          <w:spacing w:val="-16"/>
        </w:rPr>
        <w:t xml:space="preserve"> </w:t>
      </w:r>
      <w:r>
        <w:t>spodnjega</w:t>
      </w:r>
      <w:r>
        <w:rPr>
          <w:spacing w:val="-16"/>
        </w:rPr>
        <w:t xml:space="preserve"> </w:t>
      </w:r>
      <w:r>
        <w:t>seznama,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okviru</w:t>
      </w:r>
      <w:r>
        <w:rPr>
          <w:spacing w:val="-13"/>
        </w:rPr>
        <w:t xml:space="preserve"> </w:t>
      </w:r>
      <w:r>
        <w:t>tega</w:t>
      </w:r>
      <w:r>
        <w:rPr>
          <w:spacing w:val="-14"/>
        </w:rPr>
        <w:t xml:space="preserve"> </w:t>
      </w:r>
      <w:r>
        <w:t>merila točkuje z dodatnimi točkami na način, ki ga predvidi naročnik. Delež tega merila v razmerju do ostalih meril v razpisni dokumentaciji določi</w:t>
      </w:r>
      <w:r>
        <w:rPr>
          <w:spacing w:val="-10"/>
        </w:rPr>
        <w:t xml:space="preserve"> </w:t>
      </w:r>
      <w:r>
        <w:t>naročnik.</w:t>
      </w:r>
    </w:p>
    <w:p w:rsidR="00D509ED" w:rsidRDefault="00D509ED" w:rsidP="00D509ED">
      <w:pPr>
        <w:pStyle w:val="TableParagraph"/>
      </w:pPr>
    </w:p>
    <w:p w:rsidR="00D509ED" w:rsidRDefault="00D509ED" w:rsidP="00D509ED">
      <w:pPr>
        <w:pStyle w:val="TableParagraph"/>
        <w:ind w:left="0" w:firstLine="720"/>
      </w:pPr>
      <w:r>
        <w:t>Pesticidi: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2,4,5-T,</w:t>
      </w:r>
      <w:r>
        <w:tab/>
        <w:t>–</w:t>
      </w:r>
      <w:r>
        <w:tab/>
      </w:r>
      <w:proofErr w:type="spellStart"/>
      <w:r>
        <w:t>heksaklorbenzen</w:t>
      </w:r>
      <w:proofErr w:type="spellEnd"/>
      <w:r>
        <w:t xml:space="preserve">, 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aldrin</w:t>
      </w:r>
      <w:proofErr w:type="spellEnd"/>
      <w:r>
        <w:t>,</w:t>
      </w:r>
      <w:r>
        <w:tab/>
        <w:t>–</w:t>
      </w:r>
      <w:r>
        <w:tab/>
      </w:r>
      <w:proofErr w:type="spellStart"/>
      <w:r>
        <w:t>heksaklorocikloheksan</w:t>
      </w:r>
      <w:proofErr w:type="spellEnd"/>
      <w:r>
        <w:t>,</w:t>
      </w:r>
      <w:r w:rsidRPr="00D509ED">
        <w:t xml:space="preserve"> </w:t>
      </w:r>
      <w:r>
        <w:t>α,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kaptafol</w:t>
      </w:r>
      <w:proofErr w:type="spellEnd"/>
      <w:r>
        <w:t>,</w:t>
      </w:r>
      <w:r>
        <w:tab/>
        <w:t>–</w:t>
      </w:r>
      <w:r>
        <w:tab/>
      </w:r>
      <w:proofErr w:type="spellStart"/>
      <w:r>
        <w:t>heksaklorocikloheksan</w:t>
      </w:r>
      <w:proofErr w:type="spellEnd"/>
      <w:r>
        <w:t>,</w:t>
      </w:r>
      <w:r w:rsidRPr="00D509ED">
        <w:t xml:space="preserve"> </w:t>
      </w:r>
      <w:r>
        <w:t>β,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klordan</w:t>
      </w:r>
      <w:proofErr w:type="spellEnd"/>
      <w:r>
        <w:t>,</w:t>
      </w:r>
      <w:r>
        <w:tab/>
        <w:t>–</w:t>
      </w:r>
      <w:r>
        <w:tab/>
      </w:r>
      <w:proofErr w:type="spellStart"/>
      <w:r>
        <w:t>heksaklorocikloheksan</w:t>
      </w:r>
      <w:proofErr w:type="spellEnd"/>
      <w:r>
        <w:t>,</w:t>
      </w:r>
      <w:r w:rsidRPr="00D509ED">
        <w:t xml:space="preserve"> </w:t>
      </w:r>
      <w:r>
        <w:t>δ,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klordimeform</w:t>
      </w:r>
      <w:proofErr w:type="spellEnd"/>
      <w:r>
        <w:t>,</w:t>
      </w:r>
      <w:r>
        <w:tab/>
        <w:t>–</w:t>
      </w:r>
      <w:r>
        <w:tab/>
      </w:r>
      <w:proofErr w:type="spellStart"/>
      <w:r>
        <w:t>metamidofos</w:t>
      </w:r>
      <w:proofErr w:type="spellEnd"/>
      <w:r>
        <w:t>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DDT,</w:t>
      </w:r>
      <w:r>
        <w:tab/>
        <w:t>–</w:t>
      </w:r>
      <w:r>
        <w:tab/>
      </w:r>
      <w:proofErr w:type="spellStart"/>
      <w:r>
        <w:t>monokrotofos</w:t>
      </w:r>
      <w:proofErr w:type="spellEnd"/>
      <w:r>
        <w:t>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dieldrin</w:t>
      </w:r>
      <w:proofErr w:type="spellEnd"/>
      <w:r>
        <w:t>,</w:t>
      </w:r>
      <w:r>
        <w:tab/>
        <w:t>–</w:t>
      </w:r>
      <w:r>
        <w:tab/>
      </w:r>
      <w:proofErr w:type="spellStart"/>
      <w:r>
        <w:t>paration</w:t>
      </w:r>
      <w:proofErr w:type="spellEnd"/>
      <w:r>
        <w:t>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dinoseb</w:t>
      </w:r>
      <w:proofErr w:type="spellEnd"/>
      <w:r w:rsidRPr="00D509ED">
        <w:t xml:space="preserve"> </w:t>
      </w:r>
      <w:r>
        <w:t>in</w:t>
      </w:r>
      <w:r w:rsidRPr="00D509ED">
        <w:t xml:space="preserve"> </w:t>
      </w:r>
      <w:r>
        <w:t>soli,</w:t>
      </w:r>
      <w:r>
        <w:tab/>
        <w:t>–</w:t>
      </w:r>
      <w:r>
        <w:tab/>
      </w:r>
      <w:proofErr w:type="spellStart"/>
      <w:r>
        <w:t>paration</w:t>
      </w:r>
      <w:proofErr w:type="spellEnd"/>
      <w:r>
        <w:t>-metil,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endrin</w:t>
      </w:r>
      <w:proofErr w:type="spellEnd"/>
      <w:r>
        <w:t>,</w:t>
      </w:r>
      <w:r>
        <w:tab/>
        <w:t>–</w:t>
      </w:r>
      <w:r>
        <w:tab/>
      </w:r>
      <w:proofErr w:type="spellStart"/>
      <w:r>
        <w:t>propetamfos</w:t>
      </w:r>
      <w:proofErr w:type="spellEnd"/>
      <w:r>
        <w:t>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proofErr w:type="spellStart"/>
      <w:r>
        <w:t>heptaklor</w:t>
      </w:r>
      <w:proofErr w:type="spellEnd"/>
      <w:r>
        <w:t>,</w:t>
      </w:r>
      <w:r>
        <w:tab/>
        <w:t>–</w:t>
      </w:r>
      <w:r>
        <w:tab/>
      </w:r>
      <w:proofErr w:type="spellStart"/>
      <w:r>
        <w:t>toksafen</w:t>
      </w:r>
      <w:proofErr w:type="spellEnd"/>
      <w:r>
        <w:t>.</w:t>
      </w:r>
    </w:p>
    <w:p w:rsidR="00D509ED" w:rsidRDefault="00D509ED" w:rsidP="00D509ED">
      <w:pPr>
        <w:pStyle w:val="TableParagraph"/>
      </w:pPr>
    </w:p>
    <w:p w:rsidR="00D509ED" w:rsidRDefault="00D509ED" w:rsidP="00D509ED">
      <w:pPr>
        <w:pStyle w:val="TableParagraph"/>
        <w:ind w:left="0" w:firstLine="720"/>
      </w:pPr>
      <w:r>
        <w:t>Način dokazovanja</w:t>
      </w:r>
    </w:p>
    <w:p w:rsidR="00D509ED" w:rsidRDefault="00D509ED" w:rsidP="00D509ED">
      <w:pPr>
        <w:pStyle w:val="TableParagraph"/>
        <w:ind w:left="0" w:firstLine="720"/>
      </w:pPr>
      <w:r>
        <w:t>Ponudnik mora k ponudbi priložiti: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D509ED">
        <w:t xml:space="preserve"> </w:t>
      </w:r>
      <w:r>
        <w:t>ali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potrdilo,</w:t>
      </w:r>
      <w:r w:rsidRPr="00D509ED">
        <w:t xml:space="preserve"> </w:t>
      </w:r>
      <w:r>
        <w:t>da</w:t>
      </w:r>
      <w:r w:rsidRPr="00D509ED">
        <w:t xml:space="preserve"> </w:t>
      </w:r>
      <w:r>
        <w:t>ima</w:t>
      </w:r>
      <w:r w:rsidRPr="00D509ED">
        <w:t xml:space="preserve"> </w:t>
      </w:r>
      <w:r>
        <w:t>uporabljeni</w:t>
      </w:r>
      <w:r w:rsidRPr="00D509ED">
        <w:t xml:space="preserve"> </w:t>
      </w:r>
      <w:r>
        <w:t>tekstil</w:t>
      </w:r>
      <w:r w:rsidRPr="00D509ED">
        <w:t xml:space="preserve"> </w:t>
      </w:r>
      <w:r>
        <w:t>ali</w:t>
      </w:r>
      <w:r w:rsidRPr="00D509ED">
        <w:t xml:space="preserve"> </w:t>
      </w:r>
      <w:r>
        <w:t>blago</w:t>
      </w:r>
      <w:r w:rsidRPr="00D509ED">
        <w:t xml:space="preserve"> </w:t>
      </w:r>
      <w:r>
        <w:t>znak</w:t>
      </w:r>
      <w:r w:rsidRPr="00D509ED">
        <w:t xml:space="preserve"> </w:t>
      </w:r>
      <w:r>
        <w:t>za</w:t>
      </w:r>
      <w:r w:rsidRPr="00D509ED">
        <w:t xml:space="preserve"> </w:t>
      </w:r>
      <w:r>
        <w:t>okolje</w:t>
      </w:r>
      <w:r w:rsidRPr="00D509ED">
        <w:t xml:space="preserve"> </w:t>
      </w:r>
      <w:r>
        <w:t>tipa</w:t>
      </w:r>
      <w:r w:rsidRPr="00D509ED">
        <w:t xml:space="preserve"> </w:t>
      </w:r>
      <w:r>
        <w:t>I,</w:t>
      </w:r>
      <w:r w:rsidRPr="00D509ED">
        <w:t xml:space="preserve"> </w:t>
      </w:r>
      <w:r>
        <w:t>iz</w:t>
      </w:r>
      <w:r w:rsidRPr="00D509ED">
        <w:t xml:space="preserve"> </w:t>
      </w:r>
      <w:r>
        <w:t>katerega</w:t>
      </w:r>
      <w:r w:rsidRPr="00D509ED">
        <w:t xml:space="preserve"> </w:t>
      </w:r>
      <w:r>
        <w:t>izhaja,</w:t>
      </w:r>
      <w:r w:rsidRPr="00D509ED">
        <w:t xml:space="preserve"> </w:t>
      </w:r>
      <w:r>
        <w:t>da blago izpolnjuje merilo, ali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tehnično dokumentacijo proizvajalca oblazinjenega pohištva oziroma tkanin, s katerimi je pohištvo tapecirano, iz katere izhaja, da je merilo</w:t>
      </w:r>
      <w:r w:rsidRPr="00D509ED">
        <w:t xml:space="preserve"> </w:t>
      </w:r>
      <w:r>
        <w:t>izpolnjeno,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ustrezno</w:t>
      </w:r>
      <w:r w:rsidRPr="00D509ED">
        <w:t xml:space="preserve"> </w:t>
      </w:r>
      <w:r>
        <w:t>dokazilo,</w:t>
      </w:r>
      <w:r w:rsidRPr="00D509ED">
        <w:t xml:space="preserve"> </w:t>
      </w:r>
      <w:r>
        <w:t>iz</w:t>
      </w:r>
      <w:r w:rsidRPr="00D509ED">
        <w:t xml:space="preserve"> </w:t>
      </w:r>
      <w:r>
        <w:t>katerega</w:t>
      </w:r>
      <w:r w:rsidRPr="00D509ED">
        <w:t xml:space="preserve"> </w:t>
      </w:r>
      <w:r>
        <w:t>izhaja,</w:t>
      </w:r>
      <w:r w:rsidRPr="00D509ED">
        <w:t xml:space="preserve"> </w:t>
      </w:r>
      <w:r>
        <w:t>da</w:t>
      </w:r>
      <w:r w:rsidRPr="00D509ED">
        <w:t xml:space="preserve"> </w:t>
      </w:r>
      <w:r>
        <w:t>uporabljeni</w:t>
      </w:r>
      <w:r w:rsidRPr="00D509ED">
        <w:t xml:space="preserve"> </w:t>
      </w:r>
      <w:r>
        <w:t>tekstil</w:t>
      </w:r>
      <w:r w:rsidRPr="00D509ED">
        <w:t xml:space="preserve"> </w:t>
      </w:r>
      <w:r>
        <w:t>oziroma</w:t>
      </w:r>
      <w:r w:rsidRPr="00D509ED">
        <w:t xml:space="preserve"> </w:t>
      </w:r>
      <w:r>
        <w:t>blago</w:t>
      </w:r>
      <w:r w:rsidRPr="00D509ED">
        <w:t xml:space="preserve"> </w:t>
      </w:r>
      <w:r>
        <w:t>izpolnjuje</w:t>
      </w:r>
      <w:r w:rsidRPr="00D509ED">
        <w:t xml:space="preserve"> </w:t>
      </w:r>
      <w:r>
        <w:t>merilo.</w:t>
      </w:r>
    </w:p>
    <w:p w:rsidR="00D509ED" w:rsidRPr="00C20F3C" w:rsidRDefault="00D509ED" w:rsidP="00D509ED">
      <w:pPr>
        <w:ind w:firstLine="620"/>
        <w:rPr>
          <w:b/>
          <w:bCs/>
          <w:color w:val="4F6228" w:themeColor="accent3" w:themeShade="80"/>
        </w:rPr>
      </w:pPr>
      <w:r>
        <w:t>Naročnik med izvajanjem naročila preverja, ali ponudnik izpolnjuje merilo.</w:t>
      </w:r>
    </w:p>
    <w:p w:rsidR="00875B06" w:rsidRDefault="00875B06" w:rsidP="00681C08">
      <w:pPr>
        <w:pStyle w:val="Telobesedila"/>
      </w:pPr>
    </w:p>
    <w:p w:rsidR="00D509ED" w:rsidRDefault="00D509ED" w:rsidP="00D509ED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>Merilo »barvila«.</w:t>
      </w:r>
    </w:p>
    <w:p w:rsidR="00D509ED" w:rsidRDefault="00D509ED" w:rsidP="00D509ED">
      <w:pPr>
        <w:pStyle w:val="TableParagraph"/>
        <w:ind w:left="720"/>
      </w:pPr>
      <w:r>
        <w:t>Ponudba</w:t>
      </w:r>
      <w:r>
        <w:rPr>
          <w:spacing w:val="-5"/>
        </w:rPr>
        <w:t xml:space="preserve"> </w:t>
      </w:r>
      <w:r>
        <w:t>oblazin</w:t>
      </w:r>
      <w:r w:rsidR="006862B4">
        <w:t>j</w:t>
      </w:r>
      <w:r>
        <w:t>enega</w:t>
      </w:r>
      <w:r>
        <w:rPr>
          <w:spacing w:val="-2"/>
        </w:rPr>
        <w:t xml:space="preserve"> </w:t>
      </w:r>
      <w:r>
        <w:t>pohištva,</w:t>
      </w:r>
      <w:r>
        <w:rPr>
          <w:spacing w:val="-7"/>
        </w:rPr>
        <w:t xml:space="preserve"> </w:t>
      </w:r>
      <w:r>
        <w:t>pri</w:t>
      </w:r>
      <w:r>
        <w:rPr>
          <w:spacing w:val="-7"/>
        </w:rPr>
        <w:t xml:space="preserve"> </w:t>
      </w:r>
      <w:r>
        <w:t>katerem</w:t>
      </w:r>
      <w:r>
        <w:rPr>
          <w:spacing w:val="-3"/>
        </w:rPr>
        <w:t xml:space="preserve"> </w:t>
      </w:r>
      <w:r>
        <w:t>tekstil</w:t>
      </w:r>
      <w:r>
        <w:rPr>
          <w:spacing w:val="-8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obarvan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barvili s</w:t>
      </w:r>
      <w:r>
        <w:rPr>
          <w:spacing w:val="-6"/>
        </w:rPr>
        <w:t xml:space="preserve"> </w:t>
      </w:r>
      <w:r>
        <w:t>spodnjega</w:t>
      </w:r>
      <w:r>
        <w:rPr>
          <w:spacing w:val="-7"/>
        </w:rPr>
        <w:t xml:space="preserve"> </w:t>
      </w:r>
      <w:r>
        <w:t>seznama, ki povzročajo preobčutljivost ali alergijo, so kancerogena, mutagena ali strupena za razmnoževanje, se v okviru tega merila točkuje z dodatnimi točkami na način, ki ga predvidi naročnik.</w:t>
      </w:r>
      <w:r>
        <w:rPr>
          <w:spacing w:val="-4"/>
        </w:rPr>
        <w:t xml:space="preserve"> </w:t>
      </w:r>
      <w:r>
        <w:t>Delež</w:t>
      </w:r>
      <w:r>
        <w:rPr>
          <w:spacing w:val="-4"/>
        </w:rPr>
        <w:t xml:space="preserve"> </w:t>
      </w:r>
      <w:r>
        <w:t>tega</w:t>
      </w:r>
      <w:r>
        <w:rPr>
          <w:spacing w:val="-4"/>
        </w:rPr>
        <w:t xml:space="preserve"> </w:t>
      </w:r>
      <w:r>
        <w:t>merila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lastRenderedPageBreak/>
        <w:t>razmerju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ostalih</w:t>
      </w:r>
      <w:r>
        <w:rPr>
          <w:spacing w:val="-4"/>
        </w:rPr>
        <w:t xml:space="preserve"> </w:t>
      </w:r>
      <w:r>
        <w:t>meril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razpisni</w:t>
      </w:r>
      <w:r>
        <w:rPr>
          <w:spacing w:val="-2"/>
        </w:rPr>
        <w:t xml:space="preserve"> </w:t>
      </w:r>
      <w:r>
        <w:t>dokumentaciji</w:t>
      </w:r>
      <w:r>
        <w:rPr>
          <w:spacing w:val="-5"/>
        </w:rPr>
        <w:t xml:space="preserve"> </w:t>
      </w:r>
      <w:r>
        <w:t>določi</w:t>
      </w:r>
      <w:r>
        <w:rPr>
          <w:spacing w:val="-4"/>
        </w:rPr>
        <w:t xml:space="preserve"> </w:t>
      </w:r>
      <w:r>
        <w:t>naročnik.</w:t>
      </w:r>
    </w:p>
    <w:p w:rsidR="00D509ED" w:rsidRDefault="00D509ED" w:rsidP="00D509ED">
      <w:pPr>
        <w:pStyle w:val="TableParagraph"/>
      </w:pPr>
    </w:p>
    <w:p w:rsidR="00D509ED" w:rsidRDefault="00D509ED" w:rsidP="00D509ED">
      <w:pPr>
        <w:pStyle w:val="TableParagraph"/>
        <w:ind w:left="0" w:firstLine="720"/>
      </w:pPr>
      <w:r>
        <w:t>Barvila: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Bazično rdeča 9 − C.I. 42</w:t>
      </w:r>
      <w:r w:rsidRPr="00D509ED">
        <w:t xml:space="preserve"> </w:t>
      </w:r>
      <w:r>
        <w:t>500,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Kislo rdeča 26 − C.I. 16</w:t>
      </w:r>
      <w:r w:rsidRPr="00D509ED">
        <w:t xml:space="preserve"> </w:t>
      </w:r>
      <w:r>
        <w:t>150,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Bazično vijoličasta 14 − C.I. 42</w:t>
      </w:r>
      <w:r w:rsidRPr="00D509ED">
        <w:t xml:space="preserve"> </w:t>
      </w:r>
      <w:r>
        <w:t>510,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Direktno črna 38 − C.I. 30</w:t>
      </w:r>
      <w:r w:rsidRPr="00D509ED">
        <w:t xml:space="preserve"> </w:t>
      </w:r>
      <w:r>
        <w:t>235,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Direktno modra 6 − C.I. 22</w:t>
      </w:r>
      <w:r w:rsidRPr="00D509ED">
        <w:t xml:space="preserve"> </w:t>
      </w:r>
      <w:r>
        <w:t>610,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Direktno rdeča 28 − C.I. 22</w:t>
      </w:r>
      <w:r w:rsidRPr="00D509ED">
        <w:t xml:space="preserve"> </w:t>
      </w:r>
      <w:r>
        <w:t>120,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 1 − C.I. 64</w:t>
      </w:r>
      <w:r w:rsidRPr="00D509ED">
        <w:t xml:space="preserve"> </w:t>
      </w:r>
      <w:r>
        <w:t>500,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 3 − C.I. 61</w:t>
      </w:r>
      <w:r w:rsidRPr="00D509ED">
        <w:t xml:space="preserve"> </w:t>
      </w:r>
      <w:r>
        <w:t>505,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 7 − C.I. 62</w:t>
      </w:r>
      <w:r w:rsidRPr="00D509ED">
        <w:t xml:space="preserve"> </w:t>
      </w:r>
      <w:r>
        <w:t>500,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 26 − C.I. 63</w:t>
      </w:r>
      <w:r w:rsidRPr="00D509ED">
        <w:t xml:space="preserve"> </w:t>
      </w:r>
      <w:r>
        <w:t>305,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</w:t>
      </w:r>
      <w:r w:rsidRPr="00D509ED">
        <w:t xml:space="preserve"> </w:t>
      </w:r>
      <w:r>
        <w:t>35,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</w:t>
      </w:r>
      <w:r w:rsidRPr="00D509ED">
        <w:t xml:space="preserve"> </w:t>
      </w:r>
      <w:r>
        <w:t>102,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</w:t>
      </w:r>
      <w:r w:rsidRPr="00D509ED">
        <w:t xml:space="preserve"> </w:t>
      </w:r>
      <w:r>
        <w:t>106,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</w:t>
      </w:r>
      <w:r w:rsidRPr="00D509ED">
        <w:t xml:space="preserve"> </w:t>
      </w:r>
      <w:r>
        <w:t>124,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modra</w:t>
      </w:r>
      <w:r w:rsidRPr="00D509ED">
        <w:t xml:space="preserve"> </w:t>
      </w:r>
      <w:r>
        <w:t>1,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oranžna 1 − C.I. 11</w:t>
      </w:r>
      <w:r w:rsidRPr="00D509ED">
        <w:t xml:space="preserve"> </w:t>
      </w:r>
      <w:r>
        <w:t>080,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oranžna 3 − C.I. 11</w:t>
      </w:r>
      <w:r w:rsidRPr="00D509ED">
        <w:t xml:space="preserve"> </w:t>
      </w:r>
      <w:r>
        <w:t>005,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oranžna 11 − C.I. 60</w:t>
      </w:r>
      <w:r w:rsidRPr="00D509ED">
        <w:t xml:space="preserve"> </w:t>
      </w:r>
      <w:r>
        <w:t>700,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oranžna</w:t>
      </w:r>
      <w:r w:rsidRPr="00D509ED">
        <w:t xml:space="preserve"> </w:t>
      </w:r>
      <w:r>
        <w:t>37,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oranžna 76 (prej imenovana oranžna</w:t>
      </w:r>
      <w:r w:rsidRPr="00D509ED">
        <w:t xml:space="preserve"> </w:t>
      </w:r>
      <w:r>
        <w:t>37),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rdeča 1 − C.I. 11</w:t>
      </w:r>
      <w:r w:rsidRPr="00D509ED">
        <w:t xml:space="preserve"> </w:t>
      </w:r>
      <w:r>
        <w:t>110,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rdeča 11 − C.I. 62</w:t>
      </w:r>
      <w:r w:rsidRPr="00D509ED">
        <w:t xml:space="preserve"> </w:t>
      </w:r>
      <w:r>
        <w:t>015,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rdeča 17 − C.I. 11</w:t>
      </w:r>
      <w:r w:rsidRPr="00D509ED">
        <w:t xml:space="preserve"> </w:t>
      </w:r>
      <w:r>
        <w:t>210,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rumena 1 − C.I. 10</w:t>
      </w:r>
      <w:r w:rsidRPr="00D509ED">
        <w:t xml:space="preserve"> </w:t>
      </w:r>
      <w:r>
        <w:t>345,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rumena 3 − C.I. 11</w:t>
      </w:r>
      <w:r w:rsidRPr="00D509ED">
        <w:t xml:space="preserve"> </w:t>
      </w:r>
      <w:r>
        <w:t>855,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rumena 9 − C.I. 10</w:t>
      </w:r>
      <w:r w:rsidRPr="00D509ED">
        <w:t xml:space="preserve"> </w:t>
      </w:r>
      <w:r>
        <w:t>375,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rumena</w:t>
      </w:r>
      <w:r w:rsidRPr="00D509ED">
        <w:t xml:space="preserve"> </w:t>
      </w:r>
      <w:r>
        <w:t>39,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C.I. Disperzno rumena</w:t>
      </w:r>
      <w:r w:rsidRPr="00D509ED">
        <w:t xml:space="preserve"> </w:t>
      </w:r>
      <w:r>
        <w:t>49.</w:t>
      </w:r>
    </w:p>
    <w:p w:rsidR="00D509ED" w:rsidRDefault="00D509ED" w:rsidP="00D509ED">
      <w:pPr>
        <w:pStyle w:val="TableParagraph"/>
        <w:ind w:left="1440"/>
      </w:pPr>
    </w:p>
    <w:p w:rsidR="00D509ED" w:rsidRDefault="00D509ED" w:rsidP="00D509ED">
      <w:pPr>
        <w:pStyle w:val="TableParagraph"/>
        <w:ind w:left="0" w:firstLine="720"/>
      </w:pPr>
      <w:r>
        <w:t>Način dokazovanja</w:t>
      </w:r>
    </w:p>
    <w:p w:rsidR="00D509ED" w:rsidRDefault="00D509ED" w:rsidP="00D509ED">
      <w:pPr>
        <w:pStyle w:val="TableParagraph"/>
        <w:ind w:left="0" w:firstLine="720"/>
      </w:pPr>
      <w:r>
        <w:t>Ponudnik mora k ponudbi priložiti: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D509ED">
        <w:t xml:space="preserve"> </w:t>
      </w:r>
      <w:r>
        <w:t>ali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potrdilo, da ima uporabljeni tekstil ali blago znak za okolje tipa I, iz katerega izhaja, da blago izpolnjuje merilo, ali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tehnično dokumentacijo proizvajalca oblazinjenega pohištva oziroma tkanin, s katerimi je pohištvo tapecirano, iz katere izhaja, da je merilo</w:t>
      </w:r>
      <w:r w:rsidRPr="00D509ED">
        <w:t xml:space="preserve"> </w:t>
      </w:r>
      <w:r>
        <w:t>izpolnjeno,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ustrezno</w:t>
      </w:r>
      <w:r w:rsidRPr="00D509ED">
        <w:t xml:space="preserve"> </w:t>
      </w:r>
      <w:r>
        <w:t>dokazilo,</w:t>
      </w:r>
      <w:r w:rsidRPr="00D509ED">
        <w:t xml:space="preserve"> </w:t>
      </w:r>
      <w:r>
        <w:t>iz</w:t>
      </w:r>
      <w:r w:rsidRPr="00D509ED">
        <w:t xml:space="preserve"> </w:t>
      </w:r>
      <w:r>
        <w:t>katerega</w:t>
      </w:r>
      <w:r w:rsidRPr="00D509ED">
        <w:t xml:space="preserve"> </w:t>
      </w:r>
      <w:r>
        <w:t>izhaja,</w:t>
      </w:r>
      <w:r w:rsidRPr="00D509ED">
        <w:t xml:space="preserve"> </w:t>
      </w:r>
      <w:r>
        <w:t>da</w:t>
      </w:r>
      <w:r w:rsidRPr="00D509ED">
        <w:t xml:space="preserve"> </w:t>
      </w:r>
      <w:r>
        <w:t>uporabljeni</w:t>
      </w:r>
      <w:r w:rsidRPr="00D509ED">
        <w:t xml:space="preserve"> </w:t>
      </w:r>
      <w:r>
        <w:t>tekstil</w:t>
      </w:r>
      <w:r w:rsidRPr="00D509ED">
        <w:t xml:space="preserve"> </w:t>
      </w:r>
      <w:r>
        <w:t>oziroma</w:t>
      </w:r>
      <w:r w:rsidRPr="00D509ED">
        <w:t xml:space="preserve"> </w:t>
      </w:r>
      <w:r>
        <w:t>blago</w:t>
      </w:r>
      <w:r w:rsidRPr="00D509ED">
        <w:t xml:space="preserve"> </w:t>
      </w:r>
      <w:r>
        <w:t>izpolnjuje</w:t>
      </w:r>
      <w:r w:rsidRPr="00D509ED">
        <w:t xml:space="preserve"> </w:t>
      </w:r>
      <w:r>
        <w:t>merilo.</w:t>
      </w:r>
    </w:p>
    <w:p w:rsidR="00D509ED" w:rsidRDefault="00D509ED" w:rsidP="00D509ED">
      <w:pPr>
        <w:pStyle w:val="Telobesedila"/>
        <w:ind w:firstLine="620"/>
      </w:pPr>
      <w:r>
        <w:t>Naročnik med izvajanjem naročila preverja, ali ponudnik izpolnjuje merilo.</w:t>
      </w:r>
    </w:p>
    <w:p w:rsidR="00D509ED" w:rsidRDefault="00D509ED" w:rsidP="00D509ED">
      <w:pPr>
        <w:pStyle w:val="Telobesedila"/>
      </w:pPr>
    </w:p>
    <w:p w:rsidR="00D509ED" w:rsidRDefault="00D509ED" w:rsidP="00D509ED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>Merilo »</w:t>
      </w:r>
      <w:proofErr w:type="spellStart"/>
      <w:r w:rsidRPr="006F3847">
        <w:rPr>
          <w:b/>
        </w:rPr>
        <w:t>akrilamini</w:t>
      </w:r>
      <w:proofErr w:type="spellEnd"/>
      <w:r w:rsidRPr="006F3847">
        <w:rPr>
          <w:b/>
        </w:rPr>
        <w:t>«.</w:t>
      </w:r>
    </w:p>
    <w:p w:rsidR="00D509ED" w:rsidRDefault="00D509ED" w:rsidP="00D509ED">
      <w:pPr>
        <w:pStyle w:val="TableParagraph"/>
        <w:ind w:left="720"/>
      </w:pPr>
      <w:r>
        <w:t xml:space="preserve">Ponudba oblazinjenega pohištva, pri katerem tekstil ne vsebuje </w:t>
      </w:r>
      <w:proofErr w:type="spellStart"/>
      <w:r>
        <w:t>akrilaminov</w:t>
      </w:r>
      <w:proofErr w:type="spellEnd"/>
      <w:r>
        <w:t xml:space="preserve"> s spodnjega seznama, se v okviru tega merila točkuje z dodatnimi točkami na način, ki </w:t>
      </w:r>
      <w:r>
        <w:rPr>
          <w:spacing w:val="5"/>
        </w:rPr>
        <w:t xml:space="preserve">ga </w:t>
      </w:r>
      <w:r>
        <w:t>predvidi</w:t>
      </w:r>
      <w:r>
        <w:rPr>
          <w:spacing w:val="54"/>
        </w:rPr>
        <w:t xml:space="preserve"> </w:t>
      </w:r>
      <w:r>
        <w:t xml:space="preserve">naročnik. </w:t>
      </w:r>
    </w:p>
    <w:p w:rsidR="00D509ED" w:rsidRDefault="00D509ED" w:rsidP="00D509ED">
      <w:pPr>
        <w:pStyle w:val="TableParagraph"/>
        <w:ind w:left="0" w:firstLine="720"/>
      </w:pPr>
      <w:r>
        <w:t>Delež tega merila v razmerju do ostalih meril v razpisni dokumentaciji določi naročnik.</w:t>
      </w:r>
    </w:p>
    <w:p w:rsidR="00D509ED" w:rsidRDefault="00D509ED" w:rsidP="00D509ED">
      <w:pPr>
        <w:pStyle w:val="TableParagraph"/>
      </w:pPr>
    </w:p>
    <w:p w:rsidR="00D509ED" w:rsidRDefault="00D509ED" w:rsidP="00D509ED">
      <w:pPr>
        <w:pStyle w:val="TableParagraph"/>
        <w:ind w:left="0" w:firstLine="720"/>
      </w:pPr>
      <w:proofErr w:type="spellStart"/>
      <w:r>
        <w:t>Akrilamini</w:t>
      </w:r>
      <w:proofErr w:type="spellEnd"/>
      <w:r>
        <w:t>: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4-aminodifenil</w:t>
      </w:r>
      <w:r>
        <w:tab/>
        <w:t>(št. CAS</w:t>
      </w:r>
      <w:r w:rsidRPr="00D509ED">
        <w:t xml:space="preserve"> </w:t>
      </w:r>
      <w:r>
        <w:t>92-67-1),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lastRenderedPageBreak/>
        <w:t>benzidin</w:t>
      </w:r>
      <w:r>
        <w:tab/>
        <w:t>(št. CAS</w:t>
      </w:r>
      <w:r w:rsidRPr="00D509ED">
        <w:t xml:space="preserve"> </w:t>
      </w:r>
      <w:r>
        <w:t>92-87-5),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4-kloro-o-toluidin</w:t>
      </w:r>
      <w:r>
        <w:tab/>
        <w:t>(št. CAS</w:t>
      </w:r>
      <w:r w:rsidRPr="00D509ED">
        <w:t xml:space="preserve"> </w:t>
      </w:r>
      <w:r>
        <w:t>95-69-2),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2-naftilamin</w:t>
      </w:r>
      <w:r>
        <w:tab/>
        <w:t>(št. CAS</w:t>
      </w:r>
      <w:r w:rsidRPr="00D509ED">
        <w:t xml:space="preserve"> </w:t>
      </w:r>
      <w:r>
        <w:t>91-59-8),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o-</w:t>
      </w:r>
      <w:proofErr w:type="spellStart"/>
      <w:r>
        <w:t>amino</w:t>
      </w:r>
      <w:proofErr w:type="spellEnd"/>
      <w:r>
        <w:t>-</w:t>
      </w:r>
      <w:proofErr w:type="spellStart"/>
      <w:r>
        <w:t>azotoluen</w:t>
      </w:r>
      <w:proofErr w:type="spellEnd"/>
      <w:r>
        <w:tab/>
        <w:t>(št. CAS</w:t>
      </w:r>
      <w:r w:rsidRPr="00D509ED">
        <w:t xml:space="preserve"> </w:t>
      </w:r>
      <w:r>
        <w:t>97-56-3),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2-amino-4-nitrotoluen</w:t>
      </w:r>
      <w:r>
        <w:tab/>
        <w:t>(št. CAS</w:t>
      </w:r>
      <w:r w:rsidRPr="00D509ED">
        <w:t xml:space="preserve"> </w:t>
      </w:r>
      <w:r>
        <w:t>99-55-8),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p-</w:t>
      </w:r>
      <w:proofErr w:type="spellStart"/>
      <w:r>
        <w:t>kloroanilin</w:t>
      </w:r>
      <w:proofErr w:type="spellEnd"/>
      <w:r>
        <w:tab/>
        <w:t>(št. CAS</w:t>
      </w:r>
      <w:r w:rsidRPr="00D509ED">
        <w:t xml:space="preserve"> </w:t>
      </w:r>
      <w:r>
        <w:t>106-47-8),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2,4-diaminoanizol</w:t>
      </w:r>
      <w:r>
        <w:tab/>
        <w:t>(št. CAS</w:t>
      </w:r>
      <w:r w:rsidRPr="00D509ED">
        <w:t xml:space="preserve"> </w:t>
      </w:r>
      <w:r>
        <w:t>615-05-4),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4,4'-diaminodifenilmetan</w:t>
      </w:r>
      <w:r>
        <w:tab/>
        <w:t>(št. CAS</w:t>
      </w:r>
      <w:r w:rsidRPr="00D509ED">
        <w:t xml:space="preserve"> </w:t>
      </w:r>
      <w:r>
        <w:t>101-77-9),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3,3'-diklorobenzidin</w:t>
      </w:r>
      <w:r>
        <w:tab/>
        <w:t>(št. CAS</w:t>
      </w:r>
      <w:r w:rsidRPr="00D509ED">
        <w:t xml:space="preserve"> </w:t>
      </w:r>
      <w:r>
        <w:t>91-94-1),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3,3'-dimetoksibenzidin</w:t>
      </w:r>
      <w:r>
        <w:tab/>
        <w:t>(št. CAS</w:t>
      </w:r>
      <w:r w:rsidRPr="00D509ED">
        <w:t xml:space="preserve"> </w:t>
      </w:r>
      <w:r>
        <w:t>119-90-4),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3,3'-dimetilbenzidin</w:t>
      </w:r>
      <w:r>
        <w:tab/>
        <w:t>(št. CAS</w:t>
      </w:r>
      <w:r w:rsidRPr="00D509ED">
        <w:t xml:space="preserve"> </w:t>
      </w:r>
      <w:r>
        <w:t>119-93-7),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3,3'-dimetil-4,4'-diaminodifenilmetan</w:t>
      </w:r>
      <w:r>
        <w:tab/>
        <w:t>(št. CAS</w:t>
      </w:r>
      <w:r w:rsidRPr="00D509ED">
        <w:t xml:space="preserve"> </w:t>
      </w:r>
      <w:r>
        <w:t>838-88-0),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p-</w:t>
      </w:r>
      <w:proofErr w:type="spellStart"/>
      <w:r>
        <w:t>kresidin</w:t>
      </w:r>
      <w:proofErr w:type="spellEnd"/>
      <w:r>
        <w:tab/>
        <w:t>(št. CAS</w:t>
      </w:r>
      <w:r w:rsidRPr="00D509ED">
        <w:t xml:space="preserve"> </w:t>
      </w:r>
      <w:r>
        <w:t>120-71-8),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4,4'-metilen</w:t>
      </w:r>
      <w:r w:rsidRPr="00D509ED">
        <w:t xml:space="preserve"> </w:t>
      </w:r>
      <w:r>
        <w:t>bis</w:t>
      </w:r>
      <w:r w:rsidRPr="00D509ED">
        <w:t xml:space="preserve"> </w:t>
      </w:r>
      <w:r>
        <w:t>(2-kloroanilin)</w:t>
      </w:r>
      <w:r>
        <w:tab/>
        <w:t>(št. CAS</w:t>
      </w:r>
      <w:r w:rsidRPr="00D509ED">
        <w:t xml:space="preserve"> </w:t>
      </w:r>
      <w:r>
        <w:t>101-14-4),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4,4'-oksidianilin</w:t>
      </w:r>
      <w:r>
        <w:tab/>
        <w:t>(št. CAS</w:t>
      </w:r>
      <w:r w:rsidRPr="00D509ED">
        <w:t xml:space="preserve"> </w:t>
      </w:r>
      <w:r>
        <w:t>101-80-4),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4,4'-tiodianilin</w:t>
      </w:r>
      <w:r>
        <w:tab/>
        <w:t>(št. CAS</w:t>
      </w:r>
      <w:r w:rsidRPr="00D509ED">
        <w:t xml:space="preserve"> </w:t>
      </w:r>
      <w:r>
        <w:t>139-65-1),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o-</w:t>
      </w:r>
      <w:proofErr w:type="spellStart"/>
      <w:r>
        <w:t>toluidin</w:t>
      </w:r>
      <w:proofErr w:type="spellEnd"/>
      <w:r>
        <w:tab/>
        <w:t>(št. CAS</w:t>
      </w:r>
      <w:r w:rsidRPr="00D509ED">
        <w:t xml:space="preserve"> </w:t>
      </w:r>
      <w:r>
        <w:t>95-53-4),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2,4-diaminotoluen</w:t>
      </w:r>
      <w:r>
        <w:tab/>
        <w:t>(št. CAS</w:t>
      </w:r>
      <w:r w:rsidRPr="00D509ED">
        <w:t xml:space="preserve"> </w:t>
      </w:r>
      <w:r>
        <w:t>95-80-7),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2,4,5-trimetilanilin</w:t>
      </w:r>
      <w:r>
        <w:tab/>
        <w:t>(št. CAS</w:t>
      </w:r>
      <w:r w:rsidRPr="00D509ED">
        <w:t xml:space="preserve"> </w:t>
      </w:r>
      <w:r>
        <w:t>137-17-7),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4-aminoazobenzen</w:t>
      </w:r>
      <w:r>
        <w:tab/>
        <w:t>(št. CAS</w:t>
      </w:r>
      <w:r w:rsidRPr="00D509ED">
        <w:t xml:space="preserve"> </w:t>
      </w:r>
      <w:r>
        <w:t>60-09-3),</w:t>
      </w:r>
    </w:p>
    <w:p w:rsidR="00D509ED" w:rsidRDefault="00D509ED" w:rsidP="00D509ED">
      <w:pPr>
        <w:pStyle w:val="TableParagraph"/>
        <w:numPr>
          <w:ilvl w:val="0"/>
          <w:numId w:val="25"/>
        </w:numPr>
        <w:ind w:left="1440"/>
      </w:pPr>
      <w:r>
        <w:t>o-</w:t>
      </w:r>
      <w:proofErr w:type="spellStart"/>
      <w:r>
        <w:t>anizidin</w:t>
      </w:r>
      <w:proofErr w:type="spellEnd"/>
      <w:r>
        <w:tab/>
        <w:t>(št. CAS</w:t>
      </w:r>
      <w:r w:rsidRPr="00D509ED">
        <w:t xml:space="preserve"> </w:t>
      </w:r>
      <w:r>
        <w:t>90-04-0).</w:t>
      </w:r>
    </w:p>
    <w:p w:rsidR="00D509ED" w:rsidRDefault="00D509ED" w:rsidP="00D509ED">
      <w:pPr>
        <w:pStyle w:val="TableParagraph"/>
      </w:pPr>
    </w:p>
    <w:p w:rsidR="00D509ED" w:rsidRDefault="00D509ED" w:rsidP="00D509ED">
      <w:pPr>
        <w:pStyle w:val="TableParagraph"/>
        <w:ind w:left="0" w:firstLine="720"/>
      </w:pPr>
      <w:r>
        <w:t>Način dokazovanja</w:t>
      </w:r>
    </w:p>
    <w:p w:rsidR="00D509ED" w:rsidRDefault="00D509ED" w:rsidP="00D509ED">
      <w:pPr>
        <w:pStyle w:val="TableParagraph"/>
        <w:ind w:left="0" w:firstLine="720"/>
      </w:pPr>
      <w:r>
        <w:t>Ponudnik mora k ponudbi priložiti:</w:t>
      </w:r>
    </w:p>
    <w:p w:rsidR="00D509ED" w:rsidRDefault="00D509ED" w:rsidP="003557F8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3557F8">
        <w:t xml:space="preserve"> </w:t>
      </w:r>
      <w:r>
        <w:t>ali</w:t>
      </w:r>
    </w:p>
    <w:p w:rsidR="00D509ED" w:rsidRDefault="00D509ED" w:rsidP="003557F8">
      <w:pPr>
        <w:pStyle w:val="TableParagraph"/>
        <w:numPr>
          <w:ilvl w:val="0"/>
          <w:numId w:val="25"/>
        </w:numPr>
        <w:ind w:left="1440"/>
      </w:pPr>
      <w:r>
        <w:t>potrdilo, da ima uporabljeni tekstil ali blago znak za okolje tipa I, iz katerega izhaja, da blago izpolnjuje merilo, ali</w:t>
      </w:r>
    </w:p>
    <w:p w:rsidR="00D509ED" w:rsidRDefault="00D509ED" w:rsidP="003557F8">
      <w:pPr>
        <w:pStyle w:val="TableParagraph"/>
        <w:numPr>
          <w:ilvl w:val="0"/>
          <w:numId w:val="25"/>
        </w:numPr>
        <w:ind w:left="1440"/>
      </w:pPr>
      <w:r>
        <w:t>tehnično dokumentacijo proizvajalca oblazinjenega pohištva oziroma tkanin, s katerimi je pohištvo tapecirano, iz katere izhaja, da je merilo</w:t>
      </w:r>
      <w:r w:rsidRPr="003557F8">
        <w:t xml:space="preserve"> </w:t>
      </w:r>
      <w:r>
        <w:t>izpolnjeno,</w:t>
      </w:r>
    </w:p>
    <w:p w:rsidR="00D509ED" w:rsidRDefault="00D509ED" w:rsidP="003557F8">
      <w:pPr>
        <w:pStyle w:val="TableParagraph"/>
        <w:numPr>
          <w:ilvl w:val="0"/>
          <w:numId w:val="25"/>
        </w:numPr>
        <w:ind w:left="1440"/>
      </w:pPr>
      <w:r>
        <w:t>ustrezno</w:t>
      </w:r>
      <w:r w:rsidRPr="003557F8">
        <w:t xml:space="preserve"> </w:t>
      </w:r>
      <w:r>
        <w:t>dokazilo,</w:t>
      </w:r>
      <w:r w:rsidRPr="003557F8">
        <w:t xml:space="preserve"> </w:t>
      </w:r>
      <w:r>
        <w:t>iz</w:t>
      </w:r>
      <w:r w:rsidRPr="003557F8">
        <w:t xml:space="preserve"> </w:t>
      </w:r>
      <w:r>
        <w:t>katerega</w:t>
      </w:r>
      <w:r w:rsidRPr="003557F8">
        <w:t xml:space="preserve"> </w:t>
      </w:r>
      <w:r>
        <w:t>izhaja,</w:t>
      </w:r>
      <w:r w:rsidRPr="003557F8">
        <w:t xml:space="preserve"> </w:t>
      </w:r>
      <w:r>
        <w:t>da</w:t>
      </w:r>
      <w:r w:rsidRPr="003557F8">
        <w:t xml:space="preserve"> </w:t>
      </w:r>
      <w:r>
        <w:t>uporabljeni</w:t>
      </w:r>
      <w:r w:rsidRPr="003557F8">
        <w:t xml:space="preserve"> </w:t>
      </w:r>
      <w:r>
        <w:t>tekstil</w:t>
      </w:r>
      <w:r w:rsidRPr="003557F8">
        <w:t xml:space="preserve"> </w:t>
      </w:r>
      <w:r>
        <w:t>oziroma</w:t>
      </w:r>
      <w:r w:rsidRPr="003557F8">
        <w:t xml:space="preserve"> </w:t>
      </w:r>
      <w:r>
        <w:t>blago</w:t>
      </w:r>
      <w:r w:rsidRPr="003557F8">
        <w:t xml:space="preserve"> </w:t>
      </w:r>
      <w:r>
        <w:t>izpolnjuje</w:t>
      </w:r>
      <w:r w:rsidRPr="003557F8">
        <w:t xml:space="preserve"> </w:t>
      </w:r>
      <w:r>
        <w:t>merilo.</w:t>
      </w:r>
    </w:p>
    <w:p w:rsidR="00D509ED" w:rsidRDefault="00D509ED" w:rsidP="003557F8">
      <w:pPr>
        <w:pStyle w:val="Telobesedila"/>
        <w:ind w:firstLine="620"/>
      </w:pPr>
      <w:r>
        <w:t>Naročnik med izvajanjem naročila preverja, ali ponudnik izpolnjuje merilo.</w:t>
      </w:r>
    </w:p>
    <w:p w:rsidR="003557F8" w:rsidRDefault="003557F8" w:rsidP="003557F8">
      <w:pPr>
        <w:pStyle w:val="TableParagraph"/>
        <w:ind w:left="0"/>
        <w:rPr>
          <w:b/>
        </w:rPr>
      </w:pPr>
    </w:p>
    <w:p w:rsidR="003557F8" w:rsidRDefault="003557F8" w:rsidP="003557F8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>Merilo »zaviralci gorenja«.</w:t>
      </w:r>
    </w:p>
    <w:p w:rsidR="003557F8" w:rsidRDefault="003557F8" w:rsidP="003557F8">
      <w:pPr>
        <w:pStyle w:val="TableParagraph"/>
        <w:ind w:left="720"/>
      </w:pPr>
      <w:r>
        <w:t>Ponudba</w:t>
      </w:r>
      <w:r>
        <w:rPr>
          <w:spacing w:val="-11"/>
        </w:rPr>
        <w:t xml:space="preserve"> </w:t>
      </w:r>
      <w:r>
        <w:t>oblazinjenega</w:t>
      </w:r>
      <w:r>
        <w:rPr>
          <w:spacing w:val="-9"/>
        </w:rPr>
        <w:t xml:space="preserve"> </w:t>
      </w:r>
      <w:r>
        <w:t>pohištva,</w:t>
      </w:r>
      <w:r>
        <w:rPr>
          <w:spacing w:val="-12"/>
        </w:rPr>
        <w:t xml:space="preserve"> </w:t>
      </w:r>
      <w:r>
        <w:t>pri</w:t>
      </w:r>
      <w:r>
        <w:rPr>
          <w:spacing w:val="-14"/>
        </w:rPr>
        <w:t xml:space="preserve"> </w:t>
      </w:r>
      <w:r>
        <w:t>katerem</w:t>
      </w:r>
      <w:r>
        <w:rPr>
          <w:spacing w:val="-8"/>
        </w:rPr>
        <w:t xml:space="preserve"> </w:t>
      </w:r>
      <w:r>
        <w:t>tekstil</w:t>
      </w:r>
      <w:r>
        <w:rPr>
          <w:spacing w:val="-12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vsebuje</w:t>
      </w:r>
      <w:r>
        <w:rPr>
          <w:spacing w:val="-9"/>
        </w:rPr>
        <w:t xml:space="preserve"> </w:t>
      </w:r>
      <w:r>
        <w:t>zaviralcev</w:t>
      </w:r>
      <w:r>
        <w:rPr>
          <w:spacing w:val="-11"/>
        </w:rPr>
        <w:t xml:space="preserve"> </w:t>
      </w:r>
      <w:r>
        <w:t>gorenja</w:t>
      </w:r>
      <w:r>
        <w:rPr>
          <w:spacing w:val="-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spodnjega seznama, se v okviru tega merila točkuje z dodatnimi točkami na način, ki ga predvidi naročnik. Delež tega merila v razmerju do ostalih meril v razpisni dokumentaciji določi</w:t>
      </w:r>
      <w:r>
        <w:rPr>
          <w:spacing w:val="-30"/>
        </w:rPr>
        <w:t xml:space="preserve"> </w:t>
      </w:r>
      <w:r>
        <w:t>naročnik.</w:t>
      </w:r>
    </w:p>
    <w:p w:rsidR="003557F8" w:rsidRDefault="003557F8" w:rsidP="003557F8">
      <w:pPr>
        <w:pStyle w:val="TableParagraph"/>
      </w:pPr>
    </w:p>
    <w:p w:rsidR="003557F8" w:rsidRDefault="003557F8" w:rsidP="003557F8">
      <w:pPr>
        <w:pStyle w:val="TableParagraph"/>
        <w:ind w:left="0" w:firstLine="720"/>
      </w:pPr>
      <w:r>
        <w:t>Zaviralci gorenja: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proofErr w:type="spellStart"/>
      <w:r>
        <w:t>polibrominirani</w:t>
      </w:r>
      <w:proofErr w:type="spellEnd"/>
      <w:r w:rsidRPr="003557F8">
        <w:t xml:space="preserve"> </w:t>
      </w:r>
      <w:r>
        <w:t>bifenili</w:t>
      </w:r>
      <w:r w:rsidRPr="003557F8">
        <w:t xml:space="preserve"> </w:t>
      </w:r>
      <w:r>
        <w:t>(PBB)</w:t>
      </w:r>
      <w:r>
        <w:tab/>
        <w:t>(št. CAS</w:t>
      </w:r>
      <w:r w:rsidRPr="003557F8">
        <w:t xml:space="preserve"> </w:t>
      </w:r>
      <w:r>
        <w:t>59536-65-1),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proofErr w:type="spellStart"/>
      <w:r>
        <w:t>pentabromodifenileter</w:t>
      </w:r>
      <w:proofErr w:type="spellEnd"/>
      <w:r w:rsidRPr="003557F8">
        <w:t xml:space="preserve"> </w:t>
      </w:r>
      <w:r>
        <w:t>(</w:t>
      </w:r>
      <w:proofErr w:type="spellStart"/>
      <w:r>
        <w:t>PentaBDE</w:t>
      </w:r>
      <w:proofErr w:type="spellEnd"/>
      <w:r>
        <w:t>)</w:t>
      </w:r>
      <w:r>
        <w:tab/>
        <w:t>(št. CAS</w:t>
      </w:r>
      <w:r w:rsidRPr="003557F8">
        <w:t xml:space="preserve"> </w:t>
      </w:r>
      <w:r>
        <w:t>32534-81-9),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proofErr w:type="spellStart"/>
      <w:r>
        <w:t>oktabromodifenil</w:t>
      </w:r>
      <w:proofErr w:type="spellEnd"/>
      <w:r w:rsidRPr="003557F8">
        <w:t xml:space="preserve"> </w:t>
      </w:r>
      <w:r>
        <w:t>eter</w:t>
      </w:r>
      <w:r w:rsidRPr="003557F8">
        <w:t xml:space="preserve"> </w:t>
      </w:r>
      <w:r>
        <w:t>(</w:t>
      </w:r>
      <w:proofErr w:type="spellStart"/>
      <w:r>
        <w:t>octaBDE</w:t>
      </w:r>
      <w:proofErr w:type="spellEnd"/>
      <w:r>
        <w:t>)</w:t>
      </w:r>
      <w:r>
        <w:tab/>
        <w:t>(št. CAS</w:t>
      </w:r>
      <w:r w:rsidRPr="003557F8">
        <w:t xml:space="preserve"> </w:t>
      </w:r>
      <w:r>
        <w:t>32536-52-9).</w:t>
      </w:r>
    </w:p>
    <w:p w:rsidR="003557F8" w:rsidRDefault="003557F8" w:rsidP="003557F8">
      <w:pPr>
        <w:pStyle w:val="TableParagraph"/>
      </w:pPr>
    </w:p>
    <w:p w:rsidR="003557F8" w:rsidRDefault="003557F8" w:rsidP="003557F8">
      <w:pPr>
        <w:pStyle w:val="TableParagraph"/>
        <w:ind w:left="0" w:firstLine="720"/>
      </w:pPr>
      <w:r>
        <w:t>Način dokazovanja</w:t>
      </w:r>
    </w:p>
    <w:p w:rsidR="003557F8" w:rsidRDefault="003557F8" w:rsidP="003557F8">
      <w:pPr>
        <w:pStyle w:val="TableParagraph"/>
        <w:ind w:left="0" w:firstLine="720"/>
      </w:pPr>
      <w:r>
        <w:t>Ponudnik mora k ponudbi priložiti: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3557F8">
        <w:t xml:space="preserve"> </w:t>
      </w:r>
      <w:r>
        <w:t>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potrdilo, da ima uporabljeni tekstil ali blago znak za okolje tipa I, iz katerega izhaja, da blago izpolnjuje merilo, 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tehnično dokumentacijo proizvajalca oblazinjenega pohištva oziroma tkanin, s katerimi je pohištvo tapecirano, iz katere izhaja, da je merilo</w:t>
      </w:r>
      <w:r w:rsidRPr="003557F8">
        <w:t xml:space="preserve"> </w:t>
      </w:r>
      <w:r>
        <w:t>izpolnjeno,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lastRenderedPageBreak/>
        <w:t>ustrezno</w:t>
      </w:r>
      <w:r w:rsidRPr="003557F8">
        <w:t xml:space="preserve"> </w:t>
      </w:r>
      <w:r>
        <w:t>dokazilo,</w:t>
      </w:r>
      <w:r w:rsidRPr="003557F8">
        <w:t xml:space="preserve"> </w:t>
      </w:r>
      <w:r>
        <w:t>iz</w:t>
      </w:r>
      <w:r w:rsidRPr="003557F8">
        <w:t xml:space="preserve"> </w:t>
      </w:r>
      <w:r>
        <w:t>katerega</w:t>
      </w:r>
      <w:r w:rsidRPr="003557F8">
        <w:t xml:space="preserve"> </w:t>
      </w:r>
      <w:r>
        <w:t>izhaja,</w:t>
      </w:r>
      <w:r w:rsidRPr="003557F8">
        <w:t xml:space="preserve"> </w:t>
      </w:r>
      <w:r>
        <w:t>da</w:t>
      </w:r>
      <w:r w:rsidRPr="003557F8">
        <w:t xml:space="preserve"> </w:t>
      </w:r>
      <w:r>
        <w:t>uporabljeni</w:t>
      </w:r>
      <w:r w:rsidRPr="003557F8">
        <w:t xml:space="preserve"> </w:t>
      </w:r>
      <w:r>
        <w:t>tekstil</w:t>
      </w:r>
      <w:r w:rsidRPr="003557F8">
        <w:t xml:space="preserve"> </w:t>
      </w:r>
      <w:r>
        <w:t>oziroma</w:t>
      </w:r>
      <w:r w:rsidRPr="003557F8">
        <w:t xml:space="preserve"> </w:t>
      </w:r>
      <w:r>
        <w:t>blago</w:t>
      </w:r>
      <w:r w:rsidRPr="003557F8">
        <w:t xml:space="preserve"> </w:t>
      </w:r>
      <w:r>
        <w:t>izpolnjuje</w:t>
      </w:r>
      <w:r w:rsidRPr="003557F8">
        <w:t xml:space="preserve"> </w:t>
      </w:r>
      <w:r>
        <w:t>merilo.</w:t>
      </w:r>
    </w:p>
    <w:p w:rsidR="003557F8" w:rsidRDefault="003557F8" w:rsidP="003557F8">
      <w:pPr>
        <w:pStyle w:val="Telobesedila"/>
        <w:ind w:firstLine="620"/>
      </w:pPr>
      <w:r>
        <w:t>Naročnik med izvajanjem naročila preverja, ali ponudnik izpolnjuje merilo.</w:t>
      </w:r>
    </w:p>
    <w:p w:rsidR="003557F8" w:rsidRDefault="003557F8" w:rsidP="003557F8">
      <w:pPr>
        <w:pStyle w:val="Telobesedila"/>
      </w:pPr>
    </w:p>
    <w:p w:rsidR="003557F8" w:rsidRDefault="003557F8" w:rsidP="003557F8">
      <w:pPr>
        <w:pStyle w:val="TableParagraph"/>
        <w:numPr>
          <w:ilvl w:val="0"/>
          <w:numId w:val="33"/>
        </w:numPr>
        <w:rPr>
          <w:b/>
        </w:rPr>
      </w:pPr>
      <w:r w:rsidRPr="006F3847">
        <w:rPr>
          <w:b/>
        </w:rPr>
        <w:t xml:space="preserve">Merilo »embalaža«. </w:t>
      </w:r>
    </w:p>
    <w:p w:rsidR="003557F8" w:rsidRDefault="003557F8" w:rsidP="003557F8">
      <w:pPr>
        <w:pStyle w:val="TableParagraph"/>
        <w:ind w:left="0" w:firstLine="720"/>
      </w:pPr>
      <w:r>
        <w:t>Ponudba s proizvodi, ki so v: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sekundarni embalaži oziroma transportni embalaži, ki vsebuje več kot 45 odstotkov recikliranih materialov,</w:t>
      </w:r>
      <w:r w:rsidRPr="003557F8">
        <w:t xml:space="preserve"> </w:t>
      </w:r>
      <w:r>
        <w:t>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embalaži, ki temelji na obnovljivih surovinah,</w:t>
      </w:r>
      <w:r w:rsidRPr="003557F8">
        <w:t xml:space="preserve"> </w:t>
      </w:r>
      <w:r>
        <w:t>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embalaži za večkratno</w:t>
      </w:r>
      <w:r w:rsidRPr="003557F8">
        <w:t xml:space="preserve"> </w:t>
      </w:r>
      <w:r>
        <w:t>uporabo,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se točkuje z dodatnimi točkami na način, ki ga predvidi naročnik. Delež tega merila v razmerju do ostalih meril v razpisni dokumentaciji določi naročnik.</w:t>
      </w:r>
    </w:p>
    <w:p w:rsidR="003557F8" w:rsidRDefault="003557F8" w:rsidP="003557F8">
      <w:pPr>
        <w:pStyle w:val="TableParagraph"/>
        <w:ind w:left="0"/>
      </w:pPr>
    </w:p>
    <w:p w:rsidR="003557F8" w:rsidRDefault="003557F8" w:rsidP="003557F8">
      <w:pPr>
        <w:pStyle w:val="TableParagraph"/>
        <w:ind w:left="0" w:firstLine="720"/>
      </w:pPr>
      <w:r>
        <w:t>Način dokazovanja</w:t>
      </w:r>
    </w:p>
    <w:p w:rsidR="003557F8" w:rsidRDefault="003557F8" w:rsidP="003557F8">
      <w:pPr>
        <w:pStyle w:val="TableParagraph"/>
        <w:ind w:left="0" w:firstLine="720"/>
      </w:pPr>
      <w:r>
        <w:t xml:space="preserve">Ponudnik mora k ponudbi priložiti: 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izjavo, da bo pri dobavi blaga izpolnil merilo,</w:t>
      </w:r>
      <w:r w:rsidRPr="003557F8">
        <w:t xml:space="preserve"> </w:t>
      </w:r>
      <w:r>
        <w:t>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seznam surovin in materialov, iz katerih je izdelana embalaža, in njihov delež v celotni embalaži,</w:t>
      </w:r>
      <w:r w:rsidRPr="003557F8">
        <w:t xml:space="preserve"> </w:t>
      </w:r>
      <w:r>
        <w:t>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potrdilo, da ima blago znak za okolje tipa I, iz katerega izhaja, da blago izpolnjuje merilo, ali</w:t>
      </w:r>
    </w:p>
    <w:p w:rsidR="003557F8" w:rsidRDefault="003557F8" w:rsidP="003557F8">
      <w:pPr>
        <w:pStyle w:val="TableParagraph"/>
        <w:numPr>
          <w:ilvl w:val="0"/>
          <w:numId w:val="25"/>
        </w:numPr>
        <w:ind w:left="1440"/>
      </w:pPr>
      <w:r>
        <w:t>ustrezno dokazilo, iz katerega izhaja, da je merilo</w:t>
      </w:r>
      <w:r w:rsidRPr="003557F8">
        <w:t xml:space="preserve"> </w:t>
      </w:r>
      <w:r>
        <w:t>izpolnjeno.</w:t>
      </w:r>
    </w:p>
    <w:p w:rsidR="003557F8" w:rsidRDefault="003557F8" w:rsidP="003557F8">
      <w:pPr>
        <w:pStyle w:val="Telobesedila"/>
        <w:ind w:firstLine="620"/>
      </w:pPr>
      <w:r>
        <w:t>Naročnik med izvajanjem naročila preverja, ali ponudnik izpolnjuje merilo.</w:t>
      </w:r>
    </w:p>
    <w:p w:rsidR="003557F8" w:rsidRDefault="003557F8" w:rsidP="003557F8">
      <w:pPr>
        <w:pStyle w:val="Telobesedila"/>
      </w:pPr>
    </w:p>
    <w:p w:rsidR="003557F8" w:rsidRDefault="003557F8" w:rsidP="003557F8">
      <w:pPr>
        <w:pStyle w:val="Telobesedila"/>
        <w:rPr>
          <w:b/>
          <w:bCs/>
          <w:color w:val="4F6228" w:themeColor="accent3" w:themeShade="80"/>
        </w:rPr>
      </w:pPr>
      <w:r w:rsidRPr="003557F8">
        <w:rPr>
          <w:b/>
          <w:bCs/>
          <w:color w:val="4F6228" w:themeColor="accent3" w:themeShade="80"/>
        </w:rPr>
        <w:t>5.1.3 Posebno določilo pogodbe o izvedbi naročila</w:t>
      </w:r>
    </w:p>
    <w:p w:rsidR="003557F8" w:rsidRDefault="003557F8" w:rsidP="003557F8">
      <w:pPr>
        <w:pStyle w:val="Telobesedila"/>
        <w:rPr>
          <w:b/>
          <w:bCs/>
          <w:color w:val="4F6228" w:themeColor="accent3" w:themeShade="80"/>
        </w:rPr>
      </w:pPr>
    </w:p>
    <w:p w:rsidR="003557F8" w:rsidRDefault="003557F8" w:rsidP="003557F8">
      <w:pPr>
        <w:pStyle w:val="Telobesedila"/>
      </w:pPr>
      <w:r>
        <w:t>Naročnik med pogodbena določila vključi določilo:</w:t>
      </w:r>
    </w:p>
    <w:p w:rsidR="003557F8" w:rsidRDefault="003557F8" w:rsidP="003557F8">
      <w:pPr>
        <w:pStyle w:val="Telobesedila"/>
      </w:pPr>
    </w:p>
    <w:p w:rsidR="003557F8" w:rsidRPr="003557F8" w:rsidRDefault="003557F8" w:rsidP="003557F8">
      <w:pPr>
        <w:pStyle w:val="Telobesedila"/>
        <w:rPr>
          <w:b/>
          <w:bCs/>
          <w:color w:val="4F6228" w:themeColor="accent3" w:themeShade="80"/>
        </w:rPr>
      </w:pPr>
      <w:r>
        <w:t>V primeru, da ponudnik ne izpolnjuje pogodbenih obveznosti na način, predviden v pogodbi o izvedbi javnega naročila, naročnik od te pogodbe odstopi.</w:t>
      </w:r>
    </w:p>
    <w:p w:rsidR="00D509ED" w:rsidRDefault="00D509ED" w:rsidP="00D509ED">
      <w:pPr>
        <w:pStyle w:val="Telobesedila"/>
        <w:ind w:firstLine="620"/>
      </w:pPr>
    </w:p>
    <w:p w:rsidR="00FC7C02" w:rsidRPr="00CF1B08" w:rsidRDefault="00FC7C02" w:rsidP="00681C08">
      <w:pPr>
        <w:rPr>
          <w:b/>
          <w:u w:val="single"/>
        </w:rPr>
      </w:pPr>
      <w:r w:rsidRPr="009E0154">
        <w:rPr>
          <w:b/>
          <w:u w:val="single"/>
        </w:rPr>
        <w:t>5.2 J</w:t>
      </w:r>
      <w:r w:rsidR="00632634">
        <w:rPr>
          <w:b/>
          <w:u w:val="single"/>
        </w:rPr>
        <w:t>avna naročila</w:t>
      </w:r>
      <w:r w:rsidRPr="00CF1B08">
        <w:rPr>
          <w:b/>
          <w:u w:val="single"/>
        </w:rPr>
        <w:t xml:space="preserve"> za </w:t>
      </w:r>
      <w:r w:rsidR="005D2CB4" w:rsidRPr="00CF1B08">
        <w:rPr>
          <w:b/>
          <w:u w:val="single"/>
        </w:rPr>
        <w:t>storitve obnove pohištva</w:t>
      </w:r>
    </w:p>
    <w:p w:rsidR="00CF1B08" w:rsidRDefault="00CF1B08" w:rsidP="00681C08"/>
    <w:p w:rsidR="00093115" w:rsidRDefault="009E0154" w:rsidP="00140162">
      <w:r>
        <w:t xml:space="preserve">Namen je spodbujati javne naročnike k </w:t>
      </w:r>
      <w:r w:rsidR="00A94003">
        <w:t xml:space="preserve">razmisleku o </w:t>
      </w:r>
      <w:r>
        <w:t>možnosti</w:t>
      </w:r>
      <w:r w:rsidR="00A94003">
        <w:t>h</w:t>
      </w:r>
      <w:r>
        <w:t xml:space="preserve"> obnove obstoječega pohištva</w:t>
      </w:r>
      <w:r w:rsidR="00A94003">
        <w:t>,</w:t>
      </w:r>
      <w:r>
        <w:t xml:space="preserve"> pred</w:t>
      </w:r>
      <w:r w:rsidR="00A94003">
        <w:t>en</w:t>
      </w:r>
      <w:r>
        <w:t xml:space="preserve"> </w:t>
      </w:r>
      <w:r w:rsidR="00A94003">
        <w:t xml:space="preserve">se odločijo za </w:t>
      </w:r>
      <w:r>
        <w:t>nakup novega pohištva</w:t>
      </w:r>
      <w:r w:rsidR="00CF0069">
        <w:t xml:space="preserve">. </w:t>
      </w:r>
      <w:r w:rsidR="00984624">
        <w:t xml:space="preserve">S postopki obnove pohištvu podaljšamo življenjsko dobo. </w:t>
      </w:r>
      <w:r w:rsidR="00A94003">
        <w:t xml:space="preserve">Z </w:t>
      </w:r>
      <w:r w:rsidR="007267CB">
        <w:t>o</w:t>
      </w:r>
      <w:r w:rsidR="00CF0069">
        <w:t>bnov</w:t>
      </w:r>
      <w:r w:rsidR="00A94003">
        <w:t>o in ponovno uporabo</w:t>
      </w:r>
      <w:r w:rsidR="00CF0069">
        <w:t xml:space="preserve"> </w:t>
      </w:r>
      <w:r w:rsidR="00A94003">
        <w:t xml:space="preserve">obstoječega </w:t>
      </w:r>
      <w:r w:rsidR="00CF0069">
        <w:t>pohištva zmanjšuje</w:t>
      </w:r>
      <w:r w:rsidR="00A94003">
        <w:t>mo</w:t>
      </w:r>
      <w:r w:rsidR="00CF0069">
        <w:t xml:space="preserve"> </w:t>
      </w:r>
      <w:r w:rsidR="00A94003">
        <w:t>emisije toplogrednih plinov v</w:t>
      </w:r>
      <w:r w:rsidR="00CF0069">
        <w:t xml:space="preserve"> okolje (</w:t>
      </w:r>
      <w:r w:rsidR="00A94003">
        <w:t>vsak kubični meter lesa skladišči v času svoje uporabe približno 1 tono ogljikovega dioksida</w:t>
      </w:r>
      <w:r w:rsidR="00140162">
        <w:t>)</w:t>
      </w:r>
      <w:r w:rsidR="00984624">
        <w:t>. Zmanjšujemo tudi</w:t>
      </w:r>
      <w:r w:rsidR="00140162">
        <w:t xml:space="preserve"> </w:t>
      </w:r>
      <w:r w:rsidR="00CF0069">
        <w:t xml:space="preserve">porabo naravnih virov </w:t>
      </w:r>
      <w:r w:rsidR="00984624">
        <w:t xml:space="preserve">in  </w:t>
      </w:r>
      <w:r w:rsidR="00CF0069">
        <w:t>porabo energije</w:t>
      </w:r>
      <w:r w:rsidR="00984624">
        <w:t>, ki je v primeru obnove pohištva precej manjša, kot pri</w:t>
      </w:r>
      <w:r w:rsidR="007267CB">
        <w:t xml:space="preserve"> </w:t>
      </w:r>
      <w:r w:rsidR="00CF0069">
        <w:t>proizvodnj</w:t>
      </w:r>
      <w:r w:rsidR="00984624">
        <w:t>i</w:t>
      </w:r>
      <w:r w:rsidR="00CF0069">
        <w:t xml:space="preserve"> novega pohištva. </w:t>
      </w:r>
    </w:p>
    <w:p w:rsidR="003557F8" w:rsidRDefault="003557F8" w:rsidP="00140162"/>
    <w:p w:rsidR="003557F8" w:rsidRDefault="003557F8" w:rsidP="00140162">
      <w:pPr>
        <w:rPr>
          <w:b/>
          <w:bCs/>
          <w:color w:val="4F6228" w:themeColor="accent3" w:themeShade="80"/>
        </w:rPr>
      </w:pPr>
      <w:r w:rsidRPr="003557F8">
        <w:rPr>
          <w:b/>
          <w:bCs/>
          <w:color w:val="4F6228" w:themeColor="accent3" w:themeShade="80"/>
        </w:rPr>
        <w:t>5.2.1 Tehnične specifikacije</w:t>
      </w:r>
      <w:r w:rsidRPr="003557F8">
        <w:rPr>
          <w:rStyle w:val="Sprotnaopomba-sklic"/>
          <w:b/>
          <w:bCs/>
          <w:color w:val="4F6228" w:themeColor="accent3" w:themeShade="80"/>
        </w:rPr>
        <w:footnoteReference w:id="9"/>
      </w:r>
    </w:p>
    <w:p w:rsidR="003557F8" w:rsidRDefault="003557F8" w:rsidP="00140162">
      <w:pPr>
        <w:rPr>
          <w:b/>
          <w:bCs/>
          <w:color w:val="4F6228" w:themeColor="accent3" w:themeShade="80"/>
        </w:rPr>
      </w:pPr>
    </w:p>
    <w:p w:rsidR="003557F8" w:rsidRDefault="003557F8" w:rsidP="00140162">
      <w:r>
        <w:t>Naročnik v tehničnih specifikacijah poleg ostalih zahtev, ki se nanašajo na predmet javnega naročila ali posameznega sklopa, določi:</w:t>
      </w:r>
    </w:p>
    <w:p w:rsidR="003557F8" w:rsidRDefault="003557F8" w:rsidP="00140162"/>
    <w:p w:rsidR="003557F8" w:rsidRPr="00E8059E" w:rsidRDefault="003557F8" w:rsidP="003557F8">
      <w:pPr>
        <w:pStyle w:val="TableParagraph"/>
        <w:numPr>
          <w:ilvl w:val="0"/>
          <w:numId w:val="34"/>
        </w:numPr>
      </w:pPr>
      <w:r>
        <w:rPr>
          <w:b/>
        </w:rPr>
        <w:t>Garan</w:t>
      </w:r>
      <w:r w:rsidRPr="00F12A73">
        <w:rPr>
          <w:b/>
        </w:rPr>
        <w:t>cija za obnovljeno pohištvo</w:t>
      </w:r>
      <w:r w:rsidRPr="00681C08">
        <w:t xml:space="preserve">: </w:t>
      </w:r>
      <w:r w:rsidRPr="004E103D">
        <w:t xml:space="preserve">Ponudnik zagotovi vsaj dveletno garancijo (za dragocenejše proizvode pa daljšo), ki začne veljati na datum dobave proizvoda. Garancija zajema popravilo ali zamenjavo proizvoda </w:t>
      </w:r>
      <w:r w:rsidRPr="00E8059E">
        <w:t>in vključuje sporazum o opravljanju storitev z možnostjo prevzema in vračila opreme ter popravila na kraju samem. V garanciji je zajamčeno, da je blago v skladu s specifikacijami iz naročila brez dodatnih stroškov.</w:t>
      </w:r>
    </w:p>
    <w:p w:rsidR="003557F8" w:rsidRPr="00F12A73" w:rsidRDefault="003557F8" w:rsidP="003557F8">
      <w:pPr>
        <w:pStyle w:val="TableParagraph"/>
      </w:pPr>
    </w:p>
    <w:p w:rsidR="003557F8" w:rsidRPr="00F12A73" w:rsidRDefault="003557F8" w:rsidP="004D460C">
      <w:pPr>
        <w:pStyle w:val="TableParagraph"/>
        <w:ind w:left="0" w:firstLine="675"/>
      </w:pPr>
      <w:r w:rsidRPr="00F12A73">
        <w:t>Ponudnik mora k ponudbi priložiti:</w:t>
      </w:r>
    </w:p>
    <w:p w:rsidR="003557F8" w:rsidRPr="004D460C" w:rsidRDefault="003557F8" w:rsidP="004D460C">
      <w:pPr>
        <w:pStyle w:val="TableParagraph"/>
        <w:numPr>
          <w:ilvl w:val="0"/>
          <w:numId w:val="25"/>
        </w:numPr>
        <w:ind w:left="1440"/>
      </w:pPr>
      <w:r>
        <w:t>pisno izjavo o zgoraj navedeni garanciji.</w:t>
      </w:r>
    </w:p>
    <w:p w:rsidR="003557F8" w:rsidRPr="004D460C" w:rsidRDefault="003557F8" w:rsidP="004D460C">
      <w:pPr>
        <w:pStyle w:val="TableParagraph"/>
        <w:numPr>
          <w:ilvl w:val="0"/>
          <w:numId w:val="25"/>
        </w:numPr>
        <w:ind w:left="1440"/>
      </w:pPr>
      <w:r>
        <w:lastRenderedPageBreak/>
        <w:t>izvod garancije;</w:t>
      </w:r>
    </w:p>
    <w:p w:rsidR="003557F8" w:rsidRPr="004D460C" w:rsidRDefault="003557F8" w:rsidP="004D460C">
      <w:pPr>
        <w:pStyle w:val="TableParagraph"/>
        <w:numPr>
          <w:ilvl w:val="0"/>
          <w:numId w:val="25"/>
        </w:numPr>
        <w:ind w:left="1440"/>
      </w:pPr>
      <w:r>
        <w:t>izjavo, da zajemata skladnost blaga s specifikacijami iz naročila.</w:t>
      </w:r>
    </w:p>
    <w:p w:rsidR="003557F8" w:rsidRDefault="003557F8" w:rsidP="004D460C">
      <w:pPr>
        <w:ind w:left="340" w:firstLine="380"/>
      </w:pPr>
      <w:r>
        <w:t>Naročnik med izvajanjem naročila preverja, ali ponudnik izpolnjuje</w:t>
      </w:r>
      <w:r w:rsidRPr="00A926F5">
        <w:rPr>
          <w:spacing w:val="-28"/>
        </w:rPr>
        <w:t xml:space="preserve"> </w:t>
      </w:r>
      <w:r>
        <w:t>zahtevo.</w:t>
      </w:r>
    </w:p>
    <w:p w:rsidR="004D460C" w:rsidRDefault="004D460C" w:rsidP="004D460C"/>
    <w:p w:rsidR="004D460C" w:rsidRDefault="004D460C" w:rsidP="004D460C">
      <w:pPr>
        <w:pStyle w:val="TableParagraph"/>
        <w:numPr>
          <w:ilvl w:val="0"/>
          <w:numId w:val="34"/>
        </w:numPr>
      </w:pPr>
      <w:proofErr w:type="spellStart"/>
      <w:r>
        <w:rPr>
          <w:b/>
        </w:rPr>
        <w:t>Penilci</w:t>
      </w:r>
      <w:proofErr w:type="spellEnd"/>
      <w:r>
        <w:t xml:space="preserve"> (ko dejavnost obnove vključuje tapeciranje prevlek ali zamenjavo tapetniškega materiala za prevleke): Če se pri oblazinjenem pohištvu uporabljajo polnilni materiali iz pene, se pri proizvodnji takih polnilnih materialov kot </w:t>
      </w:r>
      <w:proofErr w:type="spellStart"/>
      <w:r>
        <w:t>penilci</w:t>
      </w:r>
      <w:proofErr w:type="spellEnd"/>
      <w:r>
        <w:t xml:space="preserve"> (ali pomožni </w:t>
      </w:r>
      <w:proofErr w:type="spellStart"/>
      <w:r>
        <w:t>penilci</w:t>
      </w:r>
      <w:proofErr w:type="spellEnd"/>
      <w:r>
        <w:t xml:space="preserve">) </w:t>
      </w:r>
      <w:r w:rsidRPr="00F12A73">
        <w:rPr>
          <w:b/>
        </w:rPr>
        <w:t>ne uporabljajo halogenirane organske spojine</w:t>
      </w:r>
      <w:r>
        <w:t xml:space="preserve">. </w:t>
      </w:r>
    </w:p>
    <w:p w:rsidR="004D460C" w:rsidRDefault="004D460C" w:rsidP="004D460C">
      <w:pPr>
        <w:pStyle w:val="TableParagraph"/>
        <w:ind w:left="0"/>
      </w:pPr>
    </w:p>
    <w:p w:rsidR="004D460C" w:rsidRDefault="004D460C" w:rsidP="004D460C">
      <w:pPr>
        <w:pStyle w:val="TableParagraph"/>
        <w:ind w:left="0" w:firstLine="720"/>
      </w:pPr>
      <w:r>
        <w:t>Način dokazovanja: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>Ponudnik mora k ponudbi priložiti: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>izjavo, da bo pri dobavi blaga izpolnil zahtevo,</w:t>
      </w:r>
      <w:r w:rsidRPr="004D460C">
        <w:t xml:space="preserve"> </w:t>
      </w:r>
      <w:r>
        <w:t>ali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 xml:space="preserve">ustrezno dokazilo, iz katerega izhaja, da je </w:t>
      </w:r>
      <w:r w:rsidRPr="004D460C">
        <w:t xml:space="preserve"> </w:t>
      </w:r>
      <w:r>
        <w:t>zahteva</w:t>
      </w:r>
      <w:r w:rsidRPr="004D460C">
        <w:t xml:space="preserve"> </w:t>
      </w:r>
      <w:r>
        <w:t>izpolnjena.</w:t>
      </w:r>
    </w:p>
    <w:p w:rsidR="004D460C" w:rsidRDefault="004D460C" w:rsidP="004D460C">
      <w:pPr>
        <w:ind w:firstLine="620"/>
      </w:pPr>
      <w:r>
        <w:t>Naročnik med izvajanjem naročila preverja, ali ponudnik izpolnjuje</w:t>
      </w:r>
      <w:r w:rsidRPr="00A926F5">
        <w:rPr>
          <w:spacing w:val="-28"/>
        </w:rPr>
        <w:t xml:space="preserve"> </w:t>
      </w:r>
      <w:r>
        <w:t>zahtevo.</w:t>
      </w:r>
      <w:r w:rsidR="00EE3F7A">
        <w:t xml:space="preserve"> </w:t>
      </w:r>
    </w:p>
    <w:p w:rsidR="004D460C" w:rsidRDefault="004D460C" w:rsidP="004D460C"/>
    <w:p w:rsidR="004D460C" w:rsidRDefault="004D460C" w:rsidP="004D460C">
      <w:pPr>
        <w:rPr>
          <w:b/>
          <w:bCs/>
          <w:color w:val="4F6228" w:themeColor="accent3" w:themeShade="80"/>
        </w:rPr>
      </w:pPr>
      <w:r w:rsidRPr="004D460C">
        <w:rPr>
          <w:b/>
          <w:bCs/>
          <w:color w:val="4F6228" w:themeColor="accent3" w:themeShade="80"/>
        </w:rPr>
        <w:t>Merila za oddajo javnega naročila</w:t>
      </w:r>
    </w:p>
    <w:p w:rsidR="004D460C" w:rsidRDefault="004D460C" w:rsidP="004D460C">
      <w:pPr>
        <w:rPr>
          <w:b/>
          <w:bCs/>
          <w:color w:val="4F6228" w:themeColor="accent3" w:themeShade="80"/>
        </w:rPr>
      </w:pPr>
    </w:p>
    <w:p w:rsidR="004D460C" w:rsidRDefault="004D460C" w:rsidP="004D460C">
      <w:pPr>
        <w:pStyle w:val="TableParagraph"/>
        <w:ind w:left="0" w:firstLine="100"/>
      </w:pPr>
      <w:r>
        <w:t>Za potrebe razvrstitve ponudb naročnik poleg cene ali stroškov in morebitnih drugih meril določi:</w:t>
      </w:r>
    </w:p>
    <w:p w:rsidR="004D460C" w:rsidRPr="00EE3F7A" w:rsidRDefault="004D460C" w:rsidP="00EE3F7A">
      <w:pPr>
        <w:pStyle w:val="TableParagraph"/>
        <w:ind w:left="709" w:firstLine="100"/>
        <w:rPr>
          <w:b/>
          <w:bCs/>
        </w:rPr>
      </w:pPr>
      <w:r w:rsidRPr="00EE3F7A">
        <w:rPr>
          <w:b/>
          <w:bCs/>
        </w:rPr>
        <w:t>Obdobja podaljšane garancije</w:t>
      </w:r>
    </w:p>
    <w:p w:rsidR="004D460C" w:rsidRDefault="004D460C" w:rsidP="006862B4">
      <w:pPr>
        <w:pStyle w:val="TableParagraph"/>
        <w:ind w:left="851"/>
      </w:pPr>
      <w:r>
        <w:t xml:space="preserve">Največ dodatnih točk se dodeli za vsako dodatno leto ponujene garancije in sporazuma o opravljanju storitev, ki presega minimalno obdobje iz tehničnih specifikacij (glej TS zgoraj), kot je navedeno v nadaljevanju: 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 xml:space="preserve">4 ali več let dodatne garancije: x točk; 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 xml:space="preserve">3 leta dodatne garancije: 0,75x točke; 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 xml:space="preserve">2 leti dodatne garancije: 0,5x točke; </w:t>
      </w:r>
    </w:p>
    <w:p w:rsidR="004D460C" w:rsidRDefault="004D460C" w:rsidP="004D460C">
      <w:pPr>
        <w:pStyle w:val="TableParagraph"/>
        <w:numPr>
          <w:ilvl w:val="0"/>
          <w:numId w:val="25"/>
        </w:numPr>
        <w:ind w:left="1440"/>
      </w:pPr>
      <w:r>
        <w:t>1 leto dodatne garancije: 0,25x točke.</w:t>
      </w:r>
    </w:p>
    <w:p w:rsidR="004D460C" w:rsidRDefault="004D460C" w:rsidP="004D460C">
      <w:pPr>
        <w:pStyle w:val="TableParagraph"/>
        <w:ind w:left="0"/>
      </w:pPr>
    </w:p>
    <w:p w:rsidR="004D460C" w:rsidRDefault="004D460C" w:rsidP="00EE3F7A">
      <w:pPr>
        <w:pStyle w:val="TableParagraph"/>
        <w:ind w:left="851"/>
      </w:pPr>
      <w:r>
        <w:t>Način dokazovanja</w:t>
      </w:r>
    </w:p>
    <w:p w:rsidR="004D460C" w:rsidRDefault="004D460C" w:rsidP="00EE3F7A">
      <w:pPr>
        <w:pStyle w:val="TableParagraph"/>
        <w:ind w:left="851"/>
      </w:pPr>
      <w:r>
        <w:t>Ponudnik mora k ponudbi priložiti:</w:t>
      </w:r>
    </w:p>
    <w:p w:rsidR="004D460C" w:rsidRDefault="004D460C" w:rsidP="00EE3F7A">
      <w:pPr>
        <w:pStyle w:val="TableParagraph"/>
        <w:numPr>
          <w:ilvl w:val="0"/>
          <w:numId w:val="13"/>
        </w:numPr>
        <w:ind w:left="851"/>
      </w:pPr>
      <w:r>
        <w:t>izjavo, v kateri je podrobno opisano ponujeno obdobje in navedeno, da zajema skladnost blaga s specifikacijami naročila, vključno z vsemi navedenimi vrstami uporabe.</w:t>
      </w:r>
    </w:p>
    <w:p w:rsidR="004D460C" w:rsidRPr="004D460C" w:rsidRDefault="004D460C" w:rsidP="00EE3F7A">
      <w:pPr>
        <w:ind w:left="851"/>
        <w:rPr>
          <w:b/>
          <w:bCs/>
          <w:color w:val="4F6228" w:themeColor="accent3" w:themeShade="80"/>
        </w:rPr>
      </w:pPr>
      <w:r>
        <w:t>Naročnik med izvajanjem naročila preverja, ali ponudnik izpolnjuje merilo.</w:t>
      </w:r>
    </w:p>
    <w:p w:rsidR="000958A1" w:rsidRDefault="000958A1" w:rsidP="00681C08"/>
    <w:p w:rsidR="00385204" w:rsidRDefault="00385204" w:rsidP="00F12A73">
      <w:pPr>
        <w:spacing w:line="240" w:lineRule="auto"/>
        <w:ind w:left="0" w:right="0"/>
        <w:jc w:val="left"/>
      </w:pPr>
    </w:p>
    <w:sectPr w:rsidR="00385204" w:rsidSect="00C47C4F">
      <w:pgSz w:w="11920" w:h="16850"/>
      <w:pgMar w:top="1276" w:right="1060" w:bottom="568" w:left="1100" w:header="0" w:footer="9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722" w:rsidRDefault="00F23722" w:rsidP="00681C08">
      <w:r>
        <w:separator/>
      </w:r>
    </w:p>
  </w:endnote>
  <w:endnote w:type="continuationSeparator" w:id="0">
    <w:p w:rsidR="00F23722" w:rsidRDefault="00F23722" w:rsidP="0068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76288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0841DF" w:rsidRPr="000557CE" w:rsidRDefault="000841DF" w:rsidP="00C45C81">
        <w:pPr>
          <w:pStyle w:val="Noga"/>
          <w:jc w:val="center"/>
          <w:rPr>
            <w:sz w:val="18"/>
          </w:rPr>
        </w:pPr>
        <w:r w:rsidRPr="000557CE">
          <w:rPr>
            <w:sz w:val="18"/>
          </w:rPr>
          <w:fldChar w:fldCharType="begin"/>
        </w:r>
        <w:r w:rsidRPr="000557CE">
          <w:rPr>
            <w:sz w:val="18"/>
          </w:rPr>
          <w:instrText>PAGE   \* MERGEFORMAT</w:instrText>
        </w:r>
        <w:r w:rsidRPr="000557CE">
          <w:rPr>
            <w:sz w:val="18"/>
          </w:rPr>
          <w:fldChar w:fldCharType="separate"/>
        </w:r>
        <w:r w:rsidRPr="005665FB">
          <w:rPr>
            <w:noProof/>
            <w:sz w:val="18"/>
            <w:lang w:val="sl-SI"/>
          </w:rPr>
          <w:t>8</w:t>
        </w:r>
        <w:r w:rsidRPr="000557CE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722" w:rsidRDefault="00F23722" w:rsidP="00681C08">
      <w:r>
        <w:separator/>
      </w:r>
    </w:p>
  </w:footnote>
  <w:footnote w:type="continuationSeparator" w:id="0">
    <w:p w:rsidR="00F23722" w:rsidRDefault="00F23722" w:rsidP="00681C08">
      <w:r>
        <w:continuationSeparator/>
      </w:r>
    </w:p>
  </w:footnote>
  <w:footnote w:id="1">
    <w:p w:rsidR="000841DF" w:rsidRPr="00B9733D" w:rsidRDefault="000841D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B9733D">
        <w:rPr>
          <w:sz w:val="18"/>
          <w:lang w:val="sl-SI"/>
        </w:rPr>
        <w:t xml:space="preserve">Vir slike: </w:t>
      </w:r>
      <w:hyperlink r:id="rId1" w:history="1">
        <w:r w:rsidRPr="00B9733D">
          <w:rPr>
            <w:rStyle w:val="Hiperpovezava"/>
            <w:sz w:val="18"/>
          </w:rPr>
          <w:t>https://www.grosuplje.si/objava/119474</w:t>
        </w:r>
      </w:hyperlink>
    </w:p>
  </w:footnote>
  <w:footnote w:id="2">
    <w:p w:rsidR="000841DF" w:rsidRPr="00F12A73" w:rsidRDefault="000841DF" w:rsidP="000841D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F12A73">
        <w:rPr>
          <w:sz w:val="16"/>
        </w:rPr>
        <w:t>Ves les, ki se uporabi v pohištvu, ki se dobavi v okviru naročila, mora biti pridobljen zakonito v skladu z Uredbo (EU) št. 995/2010 (v nadaljnjem besedilu: uredba EU o lesu)</w:t>
      </w:r>
    </w:p>
  </w:footnote>
  <w:footnote w:id="3">
    <w:p w:rsidR="000841DF" w:rsidRPr="005A022A" w:rsidRDefault="000841DF" w:rsidP="000841DF">
      <w:pPr>
        <w:rPr>
          <w:sz w:val="10"/>
        </w:rPr>
      </w:pPr>
      <w:r>
        <w:rPr>
          <w:rStyle w:val="Sprotnaopomba-sklic"/>
        </w:rPr>
        <w:footnoteRef/>
      </w:r>
      <w:r>
        <w:t xml:space="preserve"> </w:t>
      </w:r>
      <w:r w:rsidRPr="003216A9">
        <w:rPr>
          <w:sz w:val="16"/>
          <w:szCs w:val="16"/>
        </w:rPr>
        <w:t xml:space="preserve">FSC (angl. </w:t>
      </w:r>
      <w:proofErr w:type="spellStart"/>
      <w:r w:rsidRPr="003216A9">
        <w:rPr>
          <w:i/>
          <w:sz w:val="16"/>
          <w:szCs w:val="16"/>
        </w:rPr>
        <w:t>Forest</w:t>
      </w:r>
      <w:proofErr w:type="spellEnd"/>
      <w:r w:rsidRPr="003216A9">
        <w:rPr>
          <w:i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Stewardship</w:t>
      </w:r>
      <w:proofErr w:type="spellEnd"/>
      <w:r w:rsidRPr="003216A9">
        <w:rPr>
          <w:i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Council</w:t>
      </w:r>
      <w:proofErr w:type="spellEnd"/>
      <w:r w:rsidRPr="003216A9">
        <w:rPr>
          <w:sz w:val="16"/>
          <w:szCs w:val="16"/>
        </w:rPr>
        <w:t>) je samostojna, nevladna, neprofitna organizacija</w:t>
      </w:r>
      <w:r w:rsidRPr="00685080">
        <w:rPr>
          <w:sz w:val="16"/>
          <w:szCs w:val="16"/>
        </w:rPr>
        <w:t xml:space="preserve">, </w:t>
      </w:r>
      <w:r w:rsidRPr="003216A9">
        <w:rPr>
          <w:sz w:val="16"/>
          <w:szCs w:val="16"/>
        </w:rPr>
        <w:t xml:space="preserve">ustanovljena za promocijo odgovornega ravnanja z gozdovi. Več o tem na </w:t>
      </w:r>
      <w:hyperlink r:id="rId2">
        <w:r w:rsidRPr="003216A9">
          <w:rPr>
            <w:color w:val="0000FF"/>
            <w:sz w:val="16"/>
            <w:szCs w:val="16"/>
            <w:u w:val="single" w:color="0000FF"/>
          </w:rPr>
          <w:t>http://www.fsc.org/</w:t>
        </w:r>
        <w:r w:rsidRPr="003216A9">
          <w:rPr>
            <w:sz w:val="16"/>
            <w:szCs w:val="16"/>
          </w:rPr>
          <w:t>.</w:t>
        </w:r>
      </w:hyperlink>
    </w:p>
  </w:footnote>
  <w:footnote w:id="4">
    <w:p w:rsidR="000841DF" w:rsidRPr="003216A9" w:rsidRDefault="000841DF" w:rsidP="000841D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3216A9">
        <w:rPr>
          <w:sz w:val="16"/>
          <w:szCs w:val="16"/>
        </w:rPr>
        <w:t>PEFC</w:t>
      </w:r>
      <w:r w:rsidRPr="003216A9">
        <w:rPr>
          <w:spacing w:val="-5"/>
          <w:sz w:val="16"/>
          <w:szCs w:val="16"/>
        </w:rPr>
        <w:t xml:space="preserve"> </w:t>
      </w:r>
      <w:r w:rsidRPr="003216A9">
        <w:rPr>
          <w:sz w:val="16"/>
          <w:szCs w:val="16"/>
        </w:rPr>
        <w:t>(angl.</w:t>
      </w:r>
      <w:r w:rsidRPr="003216A9">
        <w:rPr>
          <w:spacing w:val="-5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Programme</w:t>
      </w:r>
      <w:proofErr w:type="spellEnd"/>
      <w:r w:rsidRPr="003216A9">
        <w:rPr>
          <w:i/>
          <w:spacing w:val="-4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for</w:t>
      </w:r>
      <w:proofErr w:type="spellEnd"/>
      <w:r w:rsidRPr="003216A9">
        <w:rPr>
          <w:i/>
          <w:spacing w:val="-5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the</w:t>
      </w:r>
      <w:proofErr w:type="spellEnd"/>
      <w:r w:rsidRPr="003216A9">
        <w:rPr>
          <w:i/>
          <w:spacing w:val="-4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Endorsement</w:t>
      </w:r>
      <w:proofErr w:type="spellEnd"/>
      <w:r w:rsidRPr="003216A9">
        <w:rPr>
          <w:i/>
          <w:spacing w:val="-5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of</w:t>
      </w:r>
      <w:proofErr w:type="spellEnd"/>
      <w:r w:rsidRPr="003216A9">
        <w:rPr>
          <w:i/>
          <w:spacing w:val="-4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Forest</w:t>
      </w:r>
      <w:proofErr w:type="spellEnd"/>
      <w:r w:rsidRPr="003216A9">
        <w:rPr>
          <w:i/>
          <w:spacing w:val="-4"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Certification</w:t>
      </w:r>
      <w:proofErr w:type="spellEnd"/>
      <w:r w:rsidRPr="003216A9">
        <w:rPr>
          <w:sz w:val="16"/>
          <w:szCs w:val="16"/>
        </w:rPr>
        <w:t>)</w:t>
      </w:r>
      <w:r w:rsidRPr="003216A9">
        <w:rPr>
          <w:spacing w:val="-5"/>
          <w:sz w:val="16"/>
          <w:szCs w:val="16"/>
        </w:rPr>
        <w:t xml:space="preserve"> </w:t>
      </w:r>
      <w:r w:rsidRPr="003216A9">
        <w:rPr>
          <w:sz w:val="16"/>
          <w:szCs w:val="16"/>
        </w:rPr>
        <w:t>je</w:t>
      </w:r>
      <w:r w:rsidRPr="003216A9">
        <w:rPr>
          <w:spacing w:val="-4"/>
          <w:sz w:val="16"/>
          <w:szCs w:val="16"/>
        </w:rPr>
        <w:t xml:space="preserve"> </w:t>
      </w:r>
      <w:r w:rsidRPr="003216A9">
        <w:rPr>
          <w:sz w:val="16"/>
          <w:szCs w:val="16"/>
        </w:rPr>
        <w:t>program</w:t>
      </w:r>
      <w:r w:rsidRPr="003216A9">
        <w:rPr>
          <w:spacing w:val="-4"/>
          <w:sz w:val="16"/>
          <w:szCs w:val="16"/>
        </w:rPr>
        <w:t xml:space="preserve"> </w:t>
      </w:r>
      <w:r w:rsidRPr="003216A9">
        <w:rPr>
          <w:sz w:val="16"/>
          <w:szCs w:val="16"/>
        </w:rPr>
        <w:t>za</w:t>
      </w:r>
      <w:r w:rsidRPr="003216A9">
        <w:rPr>
          <w:spacing w:val="-6"/>
          <w:sz w:val="16"/>
          <w:szCs w:val="16"/>
        </w:rPr>
        <w:t xml:space="preserve"> </w:t>
      </w:r>
      <w:r w:rsidRPr="003216A9">
        <w:rPr>
          <w:sz w:val="16"/>
          <w:szCs w:val="16"/>
        </w:rPr>
        <w:t>potrjevanje</w:t>
      </w:r>
      <w:r w:rsidRPr="003216A9">
        <w:rPr>
          <w:spacing w:val="-6"/>
          <w:sz w:val="16"/>
          <w:szCs w:val="16"/>
        </w:rPr>
        <w:t xml:space="preserve"> </w:t>
      </w:r>
      <w:r w:rsidRPr="003216A9">
        <w:rPr>
          <w:sz w:val="16"/>
          <w:szCs w:val="16"/>
        </w:rPr>
        <w:t>certifikacijskih</w:t>
      </w:r>
      <w:r w:rsidRPr="003216A9">
        <w:rPr>
          <w:spacing w:val="-5"/>
          <w:sz w:val="16"/>
          <w:szCs w:val="16"/>
        </w:rPr>
        <w:t xml:space="preserve"> </w:t>
      </w:r>
      <w:r w:rsidRPr="003216A9">
        <w:rPr>
          <w:sz w:val="16"/>
          <w:szCs w:val="16"/>
        </w:rPr>
        <w:t>shem</w:t>
      </w:r>
      <w:r w:rsidRPr="003216A9">
        <w:rPr>
          <w:spacing w:val="-3"/>
          <w:sz w:val="16"/>
          <w:szCs w:val="16"/>
        </w:rPr>
        <w:t xml:space="preserve"> </w:t>
      </w:r>
      <w:r w:rsidRPr="003216A9">
        <w:rPr>
          <w:sz w:val="16"/>
          <w:szCs w:val="16"/>
        </w:rPr>
        <w:t>za gozdove. Več o tem na</w:t>
      </w:r>
      <w:r w:rsidRPr="003216A9">
        <w:rPr>
          <w:spacing w:val="-23"/>
          <w:sz w:val="16"/>
          <w:szCs w:val="16"/>
        </w:rPr>
        <w:t xml:space="preserve"> </w:t>
      </w:r>
      <w:hyperlink r:id="rId3">
        <w:r w:rsidRPr="003216A9">
          <w:rPr>
            <w:color w:val="0000FF"/>
            <w:sz w:val="16"/>
            <w:szCs w:val="16"/>
            <w:u w:val="single" w:color="0000FF"/>
          </w:rPr>
          <w:t>http://www.pefc.org/internet/html/</w:t>
        </w:r>
        <w:r w:rsidRPr="003216A9">
          <w:rPr>
            <w:sz w:val="16"/>
            <w:szCs w:val="16"/>
          </w:rPr>
          <w:t>.</w:t>
        </w:r>
      </w:hyperlink>
    </w:p>
  </w:footnote>
  <w:footnote w:id="5">
    <w:p w:rsidR="000841DF" w:rsidRPr="003216A9" w:rsidRDefault="000841DF" w:rsidP="000841DF">
      <w:pPr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3216A9">
        <w:rPr>
          <w:sz w:val="16"/>
          <w:szCs w:val="16"/>
        </w:rPr>
        <w:t xml:space="preserve">FLEGT (angl. </w:t>
      </w:r>
      <w:proofErr w:type="spellStart"/>
      <w:r w:rsidRPr="003216A9">
        <w:rPr>
          <w:i/>
          <w:sz w:val="16"/>
          <w:szCs w:val="16"/>
        </w:rPr>
        <w:t>Forest</w:t>
      </w:r>
      <w:proofErr w:type="spellEnd"/>
      <w:r w:rsidRPr="003216A9">
        <w:rPr>
          <w:i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Law</w:t>
      </w:r>
      <w:proofErr w:type="spellEnd"/>
      <w:r w:rsidRPr="003216A9">
        <w:rPr>
          <w:i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Enforcement</w:t>
      </w:r>
      <w:proofErr w:type="spellEnd"/>
      <w:r w:rsidRPr="003216A9">
        <w:rPr>
          <w:i/>
          <w:sz w:val="16"/>
          <w:szCs w:val="16"/>
        </w:rPr>
        <w:t xml:space="preserve">, </w:t>
      </w:r>
      <w:proofErr w:type="spellStart"/>
      <w:r w:rsidRPr="003216A9">
        <w:rPr>
          <w:i/>
          <w:sz w:val="16"/>
          <w:szCs w:val="16"/>
        </w:rPr>
        <w:t>Governance</w:t>
      </w:r>
      <w:proofErr w:type="spellEnd"/>
      <w:r w:rsidRPr="003216A9">
        <w:rPr>
          <w:i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and</w:t>
      </w:r>
      <w:proofErr w:type="spellEnd"/>
      <w:r w:rsidRPr="003216A9">
        <w:rPr>
          <w:i/>
          <w:sz w:val="16"/>
          <w:szCs w:val="16"/>
        </w:rPr>
        <w:t xml:space="preserve"> </w:t>
      </w:r>
      <w:proofErr w:type="spellStart"/>
      <w:r w:rsidRPr="003216A9">
        <w:rPr>
          <w:i/>
          <w:sz w:val="16"/>
          <w:szCs w:val="16"/>
        </w:rPr>
        <w:t>Trade</w:t>
      </w:r>
      <w:proofErr w:type="spellEnd"/>
      <w:r w:rsidRPr="003216A9">
        <w:rPr>
          <w:sz w:val="16"/>
          <w:szCs w:val="16"/>
        </w:rPr>
        <w:t>) opredeljuje Akcijski načrt EU za uveljavljanje zakonodaje, upravljanja in trgovanja na področju gozdov, ki ga je Evropska komisija sprejela leta 2003. Akcijski načrt določa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več</w:t>
      </w:r>
      <w:r w:rsidRPr="003216A9">
        <w:rPr>
          <w:spacing w:val="-16"/>
          <w:sz w:val="16"/>
          <w:szCs w:val="16"/>
        </w:rPr>
        <w:t xml:space="preserve"> </w:t>
      </w:r>
      <w:r w:rsidRPr="003216A9">
        <w:rPr>
          <w:sz w:val="16"/>
          <w:szCs w:val="16"/>
        </w:rPr>
        <w:t>ukrepov</w:t>
      </w:r>
      <w:r w:rsidRPr="003216A9">
        <w:rPr>
          <w:spacing w:val="-16"/>
          <w:sz w:val="16"/>
          <w:szCs w:val="16"/>
        </w:rPr>
        <w:t xml:space="preserve"> </w:t>
      </w:r>
      <w:r w:rsidRPr="003216A9">
        <w:rPr>
          <w:sz w:val="16"/>
          <w:szCs w:val="16"/>
        </w:rPr>
        <w:t>za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obravnavo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nezakonite</w:t>
      </w:r>
      <w:r w:rsidRPr="003216A9">
        <w:rPr>
          <w:spacing w:val="-17"/>
          <w:sz w:val="16"/>
          <w:szCs w:val="16"/>
        </w:rPr>
        <w:t xml:space="preserve"> </w:t>
      </w:r>
      <w:r w:rsidRPr="003216A9">
        <w:rPr>
          <w:sz w:val="16"/>
          <w:szCs w:val="16"/>
        </w:rPr>
        <w:t>sečnje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v</w:t>
      </w:r>
      <w:r w:rsidRPr="003216A9">
        <w:rPr>
          <w:spacing w:val="-16"/>
          <w:sz w:val="16"/>
          <w:szCs w:val="16"/>
        </w:rPr>
        <w:t xml:space="preserve"> </w:t>
      </w:r>
      <w:r w:rsidRPr="003216A9">
        <w:rPr>
          <w:sz w:val="16"/>
          <w:szCs w:val="16"/>
        </w:rPr>
        <w:t>državah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v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razvoju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in</w:t>
      </w:r>
      <w:r w:rsidRPr="003216A9">
        <w:rPr>
          <w:spacing w:val="-17"/>
          <w:sz w:val="16"/>
          <w:szCs w:val="16"/>
        </w:rPr>
        <w:t xml:space="preserve"> </w:t>
      </w:r>
      <w:r w:rsidRPr="003216A9">
        <w:rPr>
          <w:sz w:val="16"/>
          <w:szCs w:val="16"/>
        </w:rPr>
        <w:t>opredeljuje</w:t>
      </w:r>
      <w:r w:rsidRPr="003216A9">
        <w:rPr>
          <w:spacing w:val="-17"/>
          <w:sz w:val="16"/>
          <w:szCs w:val="16"/>
        </w:rPr>
        <w:t xml:space="preserve"> </w:t>
      </w:r>
      <w:r w:rsidRPr="003216A9">
        <w:rPr>
          <w:sz w:val="16"/>
          <w:szCs w:val="16"/>
        </w:rPr>
        <w:t>sistem</w:t>
      </w:r>
      <w:r w:rsidRPr="003216A9">
        <w:rPr>
          <w:spacing w:val="-13"/>
          <w:sz w:val="16"/>
          <w:szCs w:val="16"/>
        </w:rPr>
        <w:t xml:space="preserve"> </w:t>
      </w:r>
      <w:r w:rsidRPr="003216A9">
        <w:rPr>
          <w:sz w:val="16"/>
          <w:szCs w:val="16"/>
        </w:rPr>
        <w:t>izdaje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dovoljenj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za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 xml:space="preserve">gradbeni les, ki zagotavljanja zakonitost uvoženih lesnih </w:t>
      </w:r>
      <w:r>
        <w:rPr>
          <w:sz w:val="16"/>
          <w:szCs w:val="16"/>
        </w:rPr>
        <w:t>proizvodov</w:t>
      </w:r>
      <w:r w:rsidRPr="003216A9">
        <w:rPr>
          <w:sz w:val="16"/>
          <w:szCs w:val="16"/>
        </w:rPr>
        <w:t>. Za pridobitev dovoljenja morajo države, ki proizvajajo gradbeni les,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in</w:t>
      </w:r>
      <w:r w:rsidRPr="003216A9">
        <w:rPr>
          <w:spacing w:val="-11"/>
          <w:sz w:val="16"/>
          <w:szCs w:val="16"/>
        </w:rPr>
        <w:t xml:space="preserve"> </w:t>
      </w:r>
      <w:r w:rsidRPr="003216A9">
        <w:rPr>
          <w:sz w:val="16"/>
          <w:szCs w:val="16"/>
        </w:rPr>
        <w:t>EU</w:t>
      </w:r>
      <w:r w:rsidRPr="003216A9">
        <w:rPr>
          <w:spacing w:val="-15"/>
          <w:sz w:val="16"/>
          <w:szCs w:val="16"/>
        </w:rPr>
        <w:t xml:space="preserve"> </w:t>
      </w:r>
      <w:r w:rsidRPr="003216A9">
        <w:rPr>
          <w:sz w:val="16"/>
          <w:szCs w:val="16"/>
        </w:rPr>
        <w:t>podpisati</w:t>
      </w:r>
      <w:r w:rsidRPr="003216A9">
        <w:rPr>
          <w:spacing w:val="-13"/>
          <w:sz w:val="16"/>
          <w:szCs w:val="16"/>
        </w:rPr>
        <w:t xml:space="preserve"> </w:t>
      </w:r>
      <w:r w:rsidRPr="003216A9">
        <w:rPr>
          <w:sz w:val="16"/>
          <w:szCs w:val="16"/>
        </w:rPr>
        <w:t>prostovoljne</w:t>
      </w:r>
      <w:r w:rsidRPr="003216A9">
        <w:rPr>
          <w:spacing w:val="-11"/>
          <w:sz w:val="16"/>
          <w:szCs w:val="16"/>
        </w:rPr>
        <w:t xml:space="preserve"> </w:t>
      </w:r>
      <w:r w:rsidRPr="003216A9">
        <w:rPr>
          <w:sz w:val="16"/>
          <w:szCs w:val="16"/>
        </w:rPr>
        <w:t>partnerske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sporazume.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Za</w:t>
      </w:r>
      <w:r w:rsidRPr="003216A9">
        <w:rPr>
          <w:spacing w:val="-12"/>
          <w:sz w:val="16"/>
          <w:szCs w:val="16"/>
        </w:rPr>
        <w:t xml:space="preserve"> </w:t>
      </w:r>
      <w:r w:rsidRPr="003216A9">
        <w:rPr>
          <w:sz w:val="16"/>
          <w:szCs w:val="16"/>
        </w:rPr>
        <w:t>lesne</w:t>
      </w:r>
      <w:r w:rsidRPr="003216A9"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proizvode</w:t>
      </w:r>
      <w:r w:rsidRPr="003216A9">
        <w:rPr>
          <w:sz w:val="16"/>
          <w:szCs w:val="16"/>
        </w:rPr>
        <w:t>,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ki</w:t>
      </w:r>
      <w:r w:rsidRPr="003216A9">
        <w:rPr>
          <w:spacing w:val="-12"/>
          <w:sz w:val="16"/>
          <w:szCs w:val="16"/>
        </w:rPr>
        <w:t xml:space="preserve"> </w:t>
      </w:r>
      <w:r w:rsidRPr="003216A9">
        <w:rPr>
          <w:sz w:val="16"/>
          <w:szCs w:val="16"/>
        </w:rPr>
        <w:t>so</w:t>
      </w:r>
      <w:r w:rsidRPr="003216A9">
        <w:rPr>
          <w:spacing w:val="-11"/>
          <w:sz w:val="16"/>
          <w:szCs w:val="16"/>
        </w:rPr>
        <w:t xml:space="preserve"> </w:t>
      </w:r>
      <w:r w:rsidRPr="003216A9">
        <w:rPr>
          <w:sz w:val="16"/>
          <w:szCs w:val="16"/>
        </w:rPr>
        <w:t>bili</w:t>
      </w:r>
      <w:r w:rsidRPr="003216A9">
        <w:rPr>
          <w:spacing w:val="-13"/>
          <w:sz w:val="16"/>
          <w:szCs w:val="16"/>
        </w:rPr>
        <w:t xml:space="preserve"> </w:t>
      </w:r>
      <w:r w:rsidRPr="003216A9">
        <w:rPr>
          <w:sz w:val="16"/>
          <w:szCs w:val="16"/>
        </w:rPr>
        <w:t>zakonito</w:t>
      </w:r>
      <w:r w:rsidRPr="003216A9">
        <w:rPr>
          <w:spacing w:val="-12"/>
          <w:sz w:val="16"/>
          <w:szCs w:val="16"/>
        </w:rPr>
        <w:t xml:space="preserve"> </w:t>
      </w:r>
      <w:r w:rsidRPr="003216A9">
        <w:rPr>
          <w:sz w:val="16"/>
          <w:szCs w:val="16"/>
        </w:rPr>
        <w:t>izdelani</w:t>
      </w:r>
      <w:r w:rsidRPr="003216A9">
        <w:rPr>
          <w:spacing w:val="-12"/>
          <w:sz w:val="16"/>
          <w:szCs w:val="16"/>
        </w:rPr>
        <w:t xml:space="preserve"> </w:t>
      </w:r>
      <w:r w:rsidRPr="003216A9">
        <w:rPr>
          <w:sz w:val="16"/>
          <w:szCs w:val="16"/>
        </w:rPr>
        <w:t>v</w:t>
      </w:r>
      <w:r w:rsidRPr="003216A9">
        <w:rPr>
          <w:spacing w:val="-13"/>
          <w:sz w:val="16"/>
          <w:szCs w:val="16"/>
        </w:rPr>
        <w:t xml:space="preserve"> </w:t>
      </w:r>
      <w:r w:rsidRPr="003216A9">
        <w:rPr>
          <w:sz w:val="16"/>
          <w:szCs w:val="16"/>
        </w:rPr>
        <w:t>partnerskih</w:t>
      </w:r>
      <w:r w:rsidRPr="003216A9">
        <w:rPr>
          <w:spacing w:val="-14"/>
          <w:sz w:val="16"/>
          <w:szCs w:val="16"/>
        </w:rPr>
        <w:t xml:space="preserve"> </w:t>
      </w:r>
      <w:r w:rsidRPr="003216A9">
        <w:rPr>
          <w:sz w:val="16"/>
          <w:szCs w:val="16"/>
        </w:rPr>
        <w:t>državah na podlagi prostovoljnega partnerskega sporazuma, se bodo izdala dovoljenja o zakonitosti proizvodnje. Več o tem na spletni strani</w:t>
      </w:r>
      <w:r w:rsidRPr="003216A9">
        <w:rPr>
          <w:spacing w:val="-1"/>
          <w:sz w:val="16"/>
          <w:szCs w:val="16"/>
        </w:rPr>
        <w:t xml:space="preserve"> </w:t>
      </w:r>
      <w:hyperlink r:id="rId4">
        <w:r w:rsidRPr="003216A9">
          <w:rPr>
            <w:color w:val="0000FF"/>
            <w:sz w:val="16"/>
            <w:szCs w:val="16"/>
            <w:u w:val="single" w:color="0000FF"/>
          </w:rPr>
          <w:t>http://ec.europa.eu/environment/forests/flegt.htm</w:t>
        </w:r>
        <w:r w:rsidRPr="003216A9">
          <w:rPr>
            <w:color w:val="333333"/>
            <w:sz w:val="16"/>
            <w:szCs w:val="16"/>
          </w:rPr>
          <w:t>.</w:t>
        </w:r>
      </w:hyperlink>
    </w:p>
  </w:footnote>
  <w:footnote w:id="6">
    <w:p w:rsidR="000841DF" w:rsidRPr="001A3EBC" w:rsidRDefault="000841DF" w:rsidP="000841D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B</w:t>
      </w:r>
      <w:r w:rsidRPr="002375D8">
        <w:t>esedilo Uredbe (ES) št. 1272/2008 Evropskega parlamenta in Sveta z dne 16. decembra 2008 o razvrščanju, označevanju in pakiranju snovi ter zmesi</w:t>
      </w:r>
      <w:r w:rsidRPr="00685080">
        <w:t xml:space="preserve">, </w:t>
      </w:r>
      <w:r w:rsidRPr="002375D8">
        <w:t>o spremembi in razveljavitvi direktiv 67/548/EGS in 1999/45/ES ter spremembi Uredbe (ES) št. 1907/2006 (UL L št. 353 z dne 31. decembra 2008, str. 1):</w:t>
      </w:r>
    </w:p>
  </w:footnote>
  <w:footnote w:id="7">
    <w:p w:rsidR="00C20F3C" w:rsidRPr="006C54B2" w:rsidRDefault="00C20F3C" w:rsidP="00C20F3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Lesno tvorivo  je splošno sprejet izraz za vse proizvode na osnovi lesa. </w:t>
      </w:r>
    </w:p>
  </w:footnote>
  <w:footnote w:id="8">
    <w:p w:rsidR="00C20F3C" w:rsidRPr="001A3EBC" w:rsidRDefault="00C20F3C" w:rsidP="00C20F3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CF1B08">
        <w:t>Reciklirana vlakna so vlakna, pridelana iz tekstilnih industrijskih ostankov al</w:t>
      </w:r>
      <w:r>
        <w:t>i iz že uporabljenih tekstilnih izdelkov.</w:t>
      </w:r>
    </w:p>
  </w:footnote>
  <w:footnote w:id="9">
    <w:p w:rsidR="003557F8" w:rsidRPr="00F12A73" w:rsidRDefault="003557F8" w:rsidP="003557F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Glej tudi tehnične specifikacije pri JN za novo pohištvo pri tehničnih specifikacijah za vzdržljiv tapetniški material in </w:t>
      </w:r>
      <w:proofErr w:type="spellStart"/>
      <w:r>
        <w:rPr>
          <w:lang w:val="sl-SI"/>
        </w:rPr>
        <w:t>penilce</w:t>
      </w:r>
      <w:proofErr w:type="spellEnd"/>
      <w:r>
        <w:rPr>
          <w:lang w:val="sl-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64F"/>
    <w:multiLevelType w:val="hybridMultilevel"/>
    <w:tmpl w:val="09B001DC"/>
    <w:lvl w:ilvl="0" w:tplc="ADE601FA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4CB630B2">
      <w:numFmt w:val="bullet"/>
      <w:lvlText w:val="•"/>
      <w:lvlJc w:val="left"/>
      <w:pPr>
        <w:ind w:left="1617" w:hanging="360"/>
      </w:pPr>
      <w:rPr>
        <w:rFonts w:hint="default"/>
        <w:lang w:val="sl" w:eastAsia="sl" w:bidi="sl"/>
      </w:rPr>
    </w:lvl>
    <w:lvl w:ilvl="2" w:tplc="A1A4B712">
      <w:numFmt w:val="bullet"/>
      <w:lvlText w:val="•"/>
      <w:lvlJc w:val="left"/>
      <w:pPr>
        <w:ind w:left="2415" w:hanging="360"/>
      </w:pPr>
      <w:rPr>
        <w:rFonts w:hint="default"/>
        <w:lang w:val="sl" w:eastAsia="sl" w:bidi="sl"/>
      </w:rPr>
    </w:lvl>
    <w:lvl w:ilvl="3" w:tplc="B03809B4">
      <w:numFmt w:val="bullet"/>
      <w:lvlText w:val="•"/>
      <w:lvlJc w:val="left"/>
      <w:pPr>
        <w:ind w:left="3213" w:hanging="360"/>
      </w:pPr>
      <w:rPr>
        <w:rFonts w:hint="default"/>
        <w:lang w:val="sl" w:eastAsia="sl" w:bidi="sl"/>
      </w:rPr>
    </w:lvl>
    <w:lvl w:ilvl="4" w:tplc="BAFE14EA">
      <w:numFmt w:val="bullet"/>
      <w:lvlText w:val="•"/>
      <w:lvlJc w:val="left"/>
      <w:pPr>
        <w:ind w:left="4011" w:hanging="360"/>
      </w:pPr>
      <w:rPr>
        <w:rFonts w:hint="default"/>
        <w:lang w:val="sl" w:eastAsia="sl" w:bidi="sl"/>
      </w:rPr>
    </w:lvl>
    <w:lvl w:ilvl="5" w:tplc="D760201A">
      <w:numFmt w:val="bullet"/>
      <w:lvlText w:val="•"/>
      <w:lvlJc w:val="left"/>
      <w:pPr>
        <w:ind w:left="4809" w:hanging="360"/>
      </w:pPr>
      <w:rPr>
        <w:rFonts w:hint="default"/>
        <w:lang w:val="sl" w:eastAsia="sl" w:bidi="sl"/>
      </w:rPr>
    </w:lvl>
    <w:lvl w:ilvl="6" w:tplc="FFC24F92">
      <w:numFmt w:val="bullet"/>
      <w:lvlText w:val="•"/>
      <w:lvlJc w:val="left"/>
      <w:pPr>
        <w:ind w:left="5606" w:hanging="360"/>
      </w:pPr>
      <w:rPr>
        <w:rFonts w:hint="default"/>
        <w:lang w:val="sl" w:eastAsia="sl" w:bidi="sl"/>
      </w:rPr>
    </w:lvl>
    <w:lvl w:ilvl="7" w:tplc="2612E8FC">
      <w:numFmt w:val="bullet"/>
      <w:lvlText w:val="•"/>
      <w:lvlJc w:val="left"/>
      <w:pPr>
        <w:ind w:left="6404" w:hanging="360"/>
      </w:pPr>
      <w:rPr>
        <w:rFonts w:hint="default"/>
        <w:lang w:val="sl" w:eastAsia="sl" w:bidi="sl"/>
      </w:rPr>
    </w:lvl>
    <w:lvl w:ilvl="8" w:tplc="C38EA188">
      <w:numFmt w:val="bullet"/>
      <w:lvlText w:val="•"/>
      <w:lvlJc w:val="left"/>
      <w:pPr>
        <w:ind w:left="7202" w:hanging="360"/>
      </w:pPr>
      <w:rPr>
        <w:rFonts w:hint="default"/>
        <w:lang w:val="sl" w:eastAsia="sl" w:bidi="sl"/>
      </w:rPr>
    </w:lvl>
  </w:abstractNum>
  <w:abstractNum w:abstractNumId="1" w15:restartNumberingAfterBreak="0">
    <w:nsid w:val="03812027"/>
    <w:multiLevelType w:val="hybridMultilevel"/>
    <w:tmpl w:val="220A64B4"/>
    <w:lvl w:ilvl="0" w:tplc="E41486EA">
      <w:start w:val="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09EB3E69"/>
    <w:multiLevelType w:val="hybridMultilevel"/>
    <w:tmpl w:val="10EEBAAC"/>
    <w:lvl w:ilvl="0" w:tplc="F12E0DFE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392A8E3E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85BE4E22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E006F5D4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7BCA6A4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93E58E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934E8570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7D22E9F4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D90E7646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3" w15:restartNumberingAfterBreak="0">
    <w:nsid w:val="0BAB598E"/>
    <w:multiLevelType w:val="hybridMultilevel"/>
    <w:tmpl w:val="C116F578"/>
    <w:lvl w:ilvl="0" w:tplc="B2F2670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FD846120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7A76779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CDD282CA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21AE8A2E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8B98C898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EEFAA476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B3A6657A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58E81892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4" w15:restartNumberingAfterBreak="0">
    <w:nsid w:val="0CBA5C69"/>
    <w:multiLevelType w:val="hybridMultilevel"/>
    <w:tmpl w:val="07A6C07A"/>
    <w:lvl w:ilvl="0" w:tplc="909C286A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AD4CF080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E2988910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CFA0A4F4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ABA464E8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26841C0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BAFE30C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0088DE7E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18C0F13A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5" w15:restartNumberingAfterBreak="0">
    <w:nsid w:val="0EE21A7B"/>
    <w:multiLevelType w:val="hybridMultilevel"/>
    <w:tmpl w:val="3F8062EA"/>
    <w:lvl w:ilvl="0" w:tplc="168C6EB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4F64072">
      <w:numFmt w:val="bullet"/>
      <w:lvlText w:val="–"/>
      <w:lvlJc w:val="left"/>
      <w:pPr>
        <w:ind w:left="154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2" w:tplc="C85A9E9A">
      <w:numFmt w:val="bullet"/>
      <w:lvlText w:val="•"/>
      <w:lvlJc w:val="left"/>
      <w:pPr>
        <w:ind w:left="2346" w:hanging="360"/>
      </w:pPr>
      <w:rPr>
        <w:rFonts w:hint="default"/>
        <w:lang w:val="sl" w:eastAsia="sl" w:bidi="sl"/>
      </w:rPr>
    </w:lvl>
    <w:lvl w:ilvl="3" w:tplc="10DC2FA2">
      <w:numFmt w:val="bullet"/>
      <w:lvlText w:val="•"/>
      <w:lvlJc w:val="left"/>
      <w:pPr>
        <w:ind w:left="3152" w:hanging="360"/>
      </w:pPr>
      <w:rPr>
        <w:rFonts w:hint="default"/>
        <w:lang w:val="sl" w:eastAsia="sl" w:bidi="sl"/>
      </w:rPr>
    </w:lvl>
    <w:lvl w:ilvl="4" w:tplc="A04870D4">
      <w:numFmt w:val="bullet"/>
      <w:lvlText w:val="•"/>
      <w:lvlJc w:val="left"/>
      <w:pPr>
        <w:ind w:left="3959" w:hanging="360"/>
      </w:pPr>
      <w:rPr>
        <w:rFonts w:hint="default"/>
        <w:lang w:val="sl" w:eastAsia="sl" w:bidi="sl"/>
      </w:rPr>
    </w:lvl>
    <w:lvl w:ilvl="5" w:tplc="CF2EACB2">
      <w:numFmt w:val="bullet"/>
      <w:lvlText w:val="•"/>
      <w:lvlJc w:val="left"/>
      <w:pPr>
        <w:ind w:left="4765" w:hanging="360"/>
      </w:pPr>
      <w:rPr>
        <w:rFonts w:hint="default"/>
        <w:lang w:val="sl" w:eastAsia="sl" w:bidi="sl"/>
      </w:rPr>
    </w:lvl>
    <w:lvl w:ilvl="6" w:tplc="AE160412">
      <w:numFmt w:val="bullet"/>
      <w:lvlText w:val="•"/>
      <w:lvlJc w:val="left"/>
      <w:pPr>
        <w:ind w:left="5572" w:hanging="360"/>
      </w:pPr>
      <w:rPr>
        <w:rFonts w:hint="default"/>
        <w:lang w:val="sl" w:eastAsia="sl" w:bidi="sl"/>
      </w:rPr>
    </w:lvl>
    <w:lvl w:ilvl="7" w:tplc="7946E512">
      <w:numFmt w:val="bullet"/>
      <w:lvlText w:val="•"/>
      <w:lvlJc w:val="left"/>
      <w:pPr>
        <w:ind w:left="6378" w:hanging="360"/>
      </w:pPr>
      <w:rPr>
        <w:rFonts w:hint="default"/>
        <w:lang w:val="sl" w:eastAsia="sl" w:bidi="sl"/>
      </w:rPr>
    </w:lvl>
    <w:lvl w:ilvl="8" w:tplc="9E36F584">
      <w:numFmt w:val="bullet"/>
      <w:lvlText w:val="•"/>
      <w:lvlJc w:val="left"/>
      <w:pPr>
        <w:ind w:left="7185" w:hanging="360"/>
      </w:pPr>
      <w:rPr>
        <w:rFonts w:hint="default"/>
        <w:lang w:val="sl" w:eastAsia="sl" w:bidi="sl"/>
      </w:rPr>
    </w:lvl>
  </w:abstractNum>
  <w:abstractNum w:abstractNumId="6" w15:restartNumberingAfterBreak="0">
    <w:nsid w:val="10414612"/>
    <w:multiLevelType w:val="hybridMultilevel"/>
    <w:tmpl w:val="C7CC6A04"/>
    <w:lvl w:ilvl="0" w:tplc="93DE2B90">
      <w:numFmt w:val="bullet"/>
      <w:lvlText w:val="–"/>
      <w:lvlJc w:val="left"/>
      <w:pPr>
        <w:ind w:left="820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7912384E">
      <w:numFmt w:val="bullet"/>
      <w:lvlText w:val="•"/>
      <w:lvlJc w:val="left"/>
      <w:pPr>
        <w:ind w:left="1713" w:hanging="360"/>
      </w:pPr>
      <w:rPr>
        <w:rFonts w:hint="default"/>
        <w:lang w:val="sl" w:eastAsia="sl" w:bidi="sl"/>
      </w:rPr>
    </w:lvl>
    <w:lvl w:ilvl="2" w:tplc="85AED0BE">
      <w:numFmt w:val="bullet"/>
      <w:lvlText w:val="•"/>
      <w:lvlJc w:val="left"/>
      <w:pPr>
        <w:ind w:left="2606" w:hanging="360"/>
      </w:pPr>
      <w:rPr>
        <w:rFonts w:hint="default"/>
        <w:lang w:val="sl" w:eastAsia="sl" w:bidi="sl"/>
      </w:rPr>
    </w:lvl>
    <w:lvl w:ilvl="3" w:tplc="8EAE4DB0">
      <w:numFmt w:val="bullet"/>
      <w:lvlText w:val="•"/>
      <w:lvlJc w:val="left"/>
      <w:pPr>
        <w:ind w:left="3499" w:hanging="360"/>
      </w:pPr>
      <w:rPr>
        <w:rFonts w:hint="default"/>
        <w:lang w:val="sl" w:eastAsia="sl" w:bidi="sl"/>
      </w:rPr>
    </w:lvl>
    <w:lvl w:ilvl="4" w:tplc="E116A14E">
      <w:numFmt w:val="bullet"/>
      <w:lvlText w:val="•"/>
      <w:lvlJc w:val="left"/>
      <w:pPr>
        <w:ind w:left="4392" w:hanging="360"/>
      </w:pPr>
      <w:rPr>
        <w:rFonts w:hint="default"/>
        <w:lang w:val="sl" w:eastAsia="sl" w:bidi="sl"/>
      </w:rPr>
    </w:lvl>
    <w:lvl w:ilvl="5" w:tplc="D68EBB28">
      <w:numFmt w:val="bullet"/>
      <w:lvlText w:val="•"/>
      <w:lvlJc w:val="left"/>
      <w:pPr>
        <w:ind w:left="5285" w:hanging="360"/>
      </w:pPr>
      <w:rPr>
        <w:rFonts w:hint="default"/>
        <w:lang w:val="sl" w:eastAsia="sl" w:bidi="sl"/>
      </w:rPr>
    </w:lvl>
    <w:lvl w:ilvl="6" w:tplc="8006DB38">
      <w:numFmt w:val="bullet"/>
      <w:lvlText w:val="•"/>
      <w:lvlJc w:val="left"/>
      <w:pPr>
        <w:ind w:left="6178" w:hanging="360"/>
      </w:pPr>
      <w:rPr>
        <w:rFonts w:hint="default"/>
        <w:lang w:val="sl" w:eastAsia="sl" w:bidi="sl"/>
      </w:rPr>
    </w:lvl>
    <w:lvl w:ilvl="7" w:tplc="7C043C60">
      <w:numFmt w:val="bullet"/>
      <w:lvlText w:val="•"/>
      <w:lvlJc w:val="left"/>
      <w:pPr>
        <w:ind w:left="7071" w:hanging="360"/>
      </w:pPr>
      <w:rPr>
        <w:rFonts w:hint="default"/>
        <w:lang w:val="sl" w:eastAsia="sl" w:bidi="sl"/>
      </w:rPr>
    </w:lvl>
    <w:lvl w:ilvl="8" w:tplc="961E7F84">
      <w:numFmt w:val="bullet"/>
      <w:lvlText w:val="•"/>
      <w:lvlJc w:val="left"/>
      <w:pPr>
        <w:ind w:left="7964" w:hanging="360"/>
      </w:pPr>
      <w:rPr>
        <w:rFonts w:hint="default"/>
        <w:lang w:val="sl" w:eastAsia="sl" w:bidi="sl"/>
      </w:rPr>
    </w:lvl>
  </w:abstractNum>
  <w:abstractNum w:abstractNumId="7" w15:restartNumberingAfterBreak="0">
    <w:nsid w:val="152A2289"/>
    <w:multiLevelType w:val="hybridMultilevel"/>
    <w:tmpl w:val="55BC8E7C"/>
    <w:lvl w:ilvl="0" w:tplc="9250A406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5781EDC">
      <w:numFmt w:val="bullet"/>
      <w:lvlText w:val="•"/>
      <w:lvlJc w:val="left"/>
      <w:pPr>
        <w:ind w:left="1617" w:hanging="360"/>
      </w:pPr>
      <w:rPr>
        <w:rFonts w:hint="default"/>
        <w:lang w:val="sl" w:eastAsia="sl" w:bidi="sl"/>
      </w:rPr>
    </w:lvl>
    <w:lvl w:ilvl="2" w:tplc="5EECE714">
      <w:numFmt w:val="bullet"/>
      <w:lvlText w:val="•"/>
      <w:lvlJc w:val="left"/>
      <w:pPr>
        <w:ind w:left="2415" w:hanging="360"/>
      </w:pPr>
      <w:rPr>
        <w:rFonts w:hint="default"/>
        <w:lang w:val="sl" w:eastAsia="sl" w:bidi="sl"/>
      </w:rPr>
    </w:lvl>
    <w:lvl w:ilvl="3" w:tplc="98A44820">
      <w:numFmt w:val="bullet"/>
      <w:lvlText w:val="•"/>
      <w:lvlJc w:val="left"/>
      <w:pPr>
        <w:ind w:left="3213" w:hanging="360"/>
      </w:pPr>
      <w:rPr>
        <w:rFonts w:hint="default"/>
        <w:lang w:val="sl" w:eastAsia="sl" w:bidi="sl"/>
      </w:rPr>
    </w:lvl>
    <w:lvl w:ilvl="4" w:tplc="862E276C">
      <w:numFmt w:val="bullet"/>
      <w:lvlText w:val="•"/>
      <w:lvlJc w:val="left"/>
      <w:pPr>
        <w:ind w:left="4011" w:hanging="360"/>
      </w:pPr>
      <w:rPr>
        <w:rFonts w:hint="default"/>
        <w:lang w:val="sl" w:eastAsia="sl" w:bidi="sl"/>
      </w:rPr>
    </w:lvl>
    <w:lvl w:ilvl="5" w:tplc="C492B558">
      <w:numFmt w:val="bullet"/>
      <w:lvlText w:val="•"/>
      <w:lvlJc w:val="left"/>
      <w:pPr>
        <w:ind w:left="4809" w:hanging="360"/>
      </w:pPr>
      <w:rPr>
        <w:rFonts w:hint="default"/>
        <w:lang w:val="sl" w:eastAsia="sl" w:bidi="sl"/>
      </w:rPr>
    </w:lvl>
    <w:lvl w:ilvl="6" w:tplc="A15A8A72">
      <w:numFmt w:val="bullet"/>
      <w:lvlText w:val="•"/>
      <w:lvlJc w:val="left"/>
      <w:pPr>
        <w:ind w:left="5606" w:hanging="360"/>
      </w:pPr>
      <w:rPr>
        <w:rFonts w:hint="default"/>
        <w:lang w:val="sl" w:eastAsia="sl" w:bidi="sl"/>
      </w:rPr>
    </w:lvl>
    <w:lvl w:ilvl="7" w:tplc="DA70B25A">
      <w:numFmt w:val="bullet"/>
      <w:lvlText w:val="•"/>
      <w:lvlJc w:val="left"/>
      <w:pPr>
        <w:ind w:left="6404" w:hanging="360"/>
      </w:pPr>
      <w:rPr>
        <w:rFonts w:hint="default"/>
        <w:lang w:val="sl" w:eastAsia="sl" w:bidi="sl"/>
      </w:rPr>
    </w:lvl>
    <w:lvl w:ilvl="8" w:tplc="961086BC">
      <w:numFmt w:val="bullet"/>
      <w:lvlText w:val="•"/>
      <w:lvlJc w:val="left"/>
      <w:pPr>
        <w:ind w:left="7202" w:hanging="360"/>
      </w:pPr>
      <w:rPr>
        <w:rFonts w:hint="default"/>
        <w:lang w:val="sl" w:eastAsia="sl" w:bidi="sl"/>
      </w:rPr>
    </w:lvl>
  </w:abstractNum>
  <w:abstractNum w:abstractNumId="8" w15:restartNumberingAfterBreak="0">
    <w:nsid w:val="1D51697D"/>
    <w:multiLevelType w:val="hybridMultilevel"/>
    <w:tmpl w:val="6D3E4C0E"/>
    <w:lvl w:ilvl="0" w:tplc="1BA27042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color w:val="000000" w:themeColor="text1"/>
        <w:spacing w:val="-1"/>
        <w:w w:val="99"/>
        <w:sz w:val="20"/>
        <w:szCs w:val="20"/>
        <w:lang w:val="sl" w:eastAsia="sl" w:bidi="sl"/>
      </w:rPr>
    </w:lvl>
    <w:lvl w:ilvl="1" w:tplc="A7ACFC5A">
      <w:numFmt w:val="bullet"/>
      <w:lvlText w:val="–"/>
      <w:lvlJc w:val="left"/>
      <w:pPr>
        <w:ind w:left="813" w:hanging="356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2" w:tplc="D52ED662">
      <w:numFmt w:val="bullet"/>
      <w:lvlText w:val="•"/>
      <w:lvlJc w:val="left"/>
      <w:pPr>
        <w:ind w:left="820" w:hanging="356"/>
      </w:pPr>
      <w:rPr>
        <w:rFonts w:hint="default"/>
        <w:lang w:val="sl" w:eastAsia="sl" w:bidi="sl"/>
      </w:rPr>
    </w:lvl>
    <w:lvl w:ilvl="3" w:tplc="18168930">
      <w:numFmt w:val="bullet"/>
      <w:lvlText w:val="•"/>
      <w:lvlJc w:val="left"/>
      <w:pPr>
        <w:ind w:left="1936" w:hanging="356"/>
      </w:pPr>
      <w:rPr>
        <w:rFonts w:hint="default"/>
        <w:lang w:val="sl" w:eastAsia="sl" w:bidi="sl"/>
      </w:rPr>
    </w:lvl>
    <w:lvl w:ilvl="4" w:tplc="6A70E034">
      <w:numFmt w:val="bullet"/>
      <w:lvlText w:val="•"/>
      <w:lvlJc w:val="left"/>
      <w:pPr>
        <w:ind w:left="3052" w:hanging="356"/>
      </w:pPr>
      <w:rPr>
        <w:rFonts w:hint="default"/>
        <w:lang w:val="sl" w:eastAsia="sl" w:bidi="sl"/>
      </w:rPr>
    </w:lvl>
    <w:lvl w:ilvl="5" w:tplc="B00C3F74">
      <w:numFmt w:val="bullet"/>
      <w:lvlText w:val="•"/>
      <w:lvlJc w:val="left"/>
      <w:pPr>
        <w:ind w:left="4169" w:hanging="356"/>
      </w:pPr>
      <w:rPr>
        <w:rFonts w:hint="default"/>
        <w:lang w:val="sl" w:eastAsia="sl" w:bidi="sl"/>
      </w:rPr>
    </w:lvl>
    <w:lvl w:ilvl="6" w:tplc="C0FE4858">
      <w:numFmt w:val="bullet"/>
      <w:lvlText w:val="•"/>
      <w:lvlJc w:val="left"/>
      <w:pPr>
        <w:ind w:left="5285" w:hanging="356"/>
      </w:pPr>
      <w:rPr>
        <w:rFonts w:hint="default"/>
        <w:lang w:val="sl" w:eastAsia="sl" w:bidi="sl"/>
      </w:rPr>
    </w:lvl>
    <w:lvl w:ilvl="7" w:tplc="B99C44E6">
      <w:numFmt w:val="bullet"/>
      <w:lvlText w:val="•"/>
      <w:lvlJc w:val="left"/>
      <w:pPr>
        <w:ind w:left="6402" w:hanging="356"/>
      </w:pPr>
      <w:rPr>
        <w:rFonts w:hint="default"/>
        <w:lang w:val="sl" w:eastAsia="sl" w:bidi="sl"/>
      </w:rPr>
    </w:lvl>
    <w:lvl w:ilvl="8" w:tplc="9E5838B8">
      <w:numFmt w:val="bullet"/>
      <w:lvlText w:val="•"/>
      <w:lvlJc w:val="left"/>
      <w:pPr>
        <w:ind w:left="7518" w:hanging="356"/>
      </w:pPr>
      <w:rPr>
        <w:rFonts w:hint="default"/>
        <w:lang w:val="sl" w:eastAsia="sl" w:bidi="sl"/>
      </w:rPr>
    </w:lvl>
  </w:abstractNum>
  <w:abstractNum w:abstractNumId="9" w15:restartNumberingAfterBreak="0">
    <w:nsid w:val="23C44960"/>
    <w:multiLevelType w:val="hybridMultilevel"/>
    <w:tmpl w:val="63461342"/>
    <w:lvl w:ilvl="0" w:tplc="3ED4C4BC">
      <w:numFmt w:val="bullet"/>
      <w:lvlText w:val="–"/>
      <w:lvlJc w:val="left"/>
      <w:pPr>
        <w:ind w:left="107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F34AFE4">
      <w:numFmt w:val="bullet"/>
      <w:lvlText w:val="•"/>
      <w:lvlJc w:val="left"/>
      <w:pPr>
        <w:ind w:left="969" w:hanging="480"/>
      </w:pPr>
      <w:rPr>
        <w:rFonts w:hint="default"/>
        <w:lang w:val="sl" w:eastAsia="sl" w:bidi="sl"/>
      </w:rPr>
    </w:lvl>
    <w:lvl w:ilvl="2" w:tplc="299EE15A">
      <w:numFmt w:val="bullet"/>
      <w:lvlText w:val="•"/>
      <w:lvlJc w:val="left"/>
      <w:pPr>
        <w:ind w:left="1839" w:hanging="480"/>
      </w:pPr>
      <w:rPr>
        <w:rFonts w:hint="default"/>
        <w:lang w:val="sl" w:eastAsia="sl" w:bidi="sl"/>
      </w:rPr>
    </w:lvl>
    <w:lvl w:ilvl="3" w:tplc="D0C21ED0">
      <w:numFmt w:val="bullet"/>
      <w:lvlText w:val="•"/>
      <w:lvlJc w:val="left"/>
      <w:pPr>
        <w:ind w:left="2709" w:hanging="480"/>
      </w:pPr>
      <w:rPr>
        <w:rFonts w:hint="default"/>
        <w:lang w:val="sl" w:eastAsia="sl" w:bidi="sl"/>
      </w:rPr>
    </w:lvl>
    <w:lvl w:ilvl="4" w:tplc="7DC45A32">
      <w:numFmt w:val="bullet"/>
      <w:lvlText w:val="•"/>
      <w:lvlJc w:val="left"/>
      <w:pPr>
        <w:ind w:left="3579" w:hanging="480"/>
      </w:pPr>
      <w:rPr>
        <w:rFonts w:hint="default"/>
        <w:lang w:val="sl" w:eastAsia="sl" w:bidi="sl"/>
      </w:rPr>
    </w:lvl>
    <w:lvl w:ilvl="5" w:tplc="BEB85298">
      <w:numFmt w:val="bullet"/>
      <w:lvlText w:val="•"/>
      <w:lvlJc w:val="left"/>
      <w:pPr>
        <w:ind w:left="4449" w:hanging="480"/>
      </w:pPr>
      <w:rPr>
        <w:rFonts w:hint="default"/>
        <w:lang w:val="sl" w:eastAsia="sl" w:bidi="sl"/>
      </w:rPr>
    </w:lvl>
    <w:lvl w:ilvl="6" w:tplc="05420F52">
      <w:numFmt w:val="bullet"/>
      <w:lvlText w:val="•"/>
      <w:lvlJc w:val="left"/>
      <w:pPr>
        <w:ind w:left="5318" w:hanging="480"/>
      </w:pPr>
      <w:rPr>
        <w:rFonts w:hint="default"/>
        <w:lang w:val="sl" w:eastAsia="sl" w:bidi="sl"/>
      </w:rPr>
    </w:lvl>
    <w:lvl w:ilvl="7" w:tplc="2B06CB38">
      <w:numFmt w:val="bullet"/>
      <w:lvlText w:val="•"/>
      <w:lvlJc w:val="left"/>
      <w:pPr>
        <w:ind w:left="6188" w:hanging="480"/>
      </w:pPr>
      <w:rPr>
        <w:rFonts w:hint="default"/>
        <w:lang w:val="sl" w:eastAsia="sl" w:bidi="sl"/>
      </w:rPr>
    </w:lvl>
    <w:lvl w:ilvl="8" w:tplc="C820EB90">
      <w:numFmt w:val="bullet"/>
      <w:lvlText w:val="•"/>
      <w:lvlJc w:val="left"/>
      <w:pPr>
        <w:ind w:left="7058" w:hanging="480"/>
      </w:pPr>
      <w:rPr>
        <w:rFonts w:hint="default"/>
        <w:lang w:val="sl" w:eastAsia="sl" w:bidi="sl"/>
      </w:rPr>
    </w:lvl>
  </w:abstractNum>
  <w:abstractNum w:abstractNumId="10" w15:restartNumberingAfterBreak="0">
    <w:nsid w:val="276D34E3"/>
    <w:multiLevelType w:val="hybridMultilevel"/>
    <w:tmpl w:val="68EE08D4"/>
    <w:lvl w:ilvl="0" w:tplc="ECB4330E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292CE35A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9D3C8528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CD0A7D6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4AA64C24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75D4DAE8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A70C1532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A5FEACD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94BC531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1" w15:restartNumberingAfterBreak="0">
    <w:nsid w:val="28574469"/>
    <w:multiLevelType w:val="hybridMultilevel"/>
    <w:tmpl w:val="5402294A"/>
    <w:lvl w:ilvl="0" w:tplc="5B38FB8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3B88DBA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B442EF98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488A54D8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513A75C2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1B38B40A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72A0D85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9B3A6D5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61AA20A0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2" w15:restartNumberingAfterBreak="0">
    <w:nsid w:val="2D2C39AA"/>
    <w:multiLevelType w:val="hybridMultilevel"/>
    <w:tmpl w:val="BFB0773E"/>
    <w:lvl w:ilvl="0" w:tplc="034CCF2E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29298C2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F2429154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A7D6325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BEC89796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C50E5B46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E116C4E6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4068577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A9803E94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3" w15:restartNumberingAfterBreak="0">
    <w:nsid w:val="2D873ED1"/>
    <w:multiLevelType w:val="hybridMultilevel"/>
    <w:tmpl w:val="452C0C52"/>
    <w:lvl w:ilvl="0" w:tplc="2BA0E6B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316E6D8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94E2060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2C24C2D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2CCA982E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B78646CE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B52A928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7EDC21A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8A2E7746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4" w15:restartNumberingAfterBreak="0">
    <w:nsid w:val="2F411DEA"/>
    <w:multiLevelType w:val="hybridMultilevel"/>
    <w:tmpl w:val="567E88B4"/>
    <w:lvl w:ilvl="0" w:tplc="E2EE7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179E8"/>
    <w:multiLevelType w:val="hybridMultilevel"/>
    <w:tmpl w:val="2FAADBDC"/>
    <w:lvl w:ilvl="0" w:tplc="1B1A28C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570856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FBEADBB8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A3B8555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416C326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1A38465E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06984768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F162DC1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F66E940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6" w15:restartNumberingAfterBreak="0">
    <w:nsid w:val="33126648"/>
    <w:multiLevelType w:val="hybridMultilevel"/>
    <w:tmpl w:val="5470D78E"/>
    <w:lvl w:ilvl="0" w:tplc="F00EE69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320639E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37286CEC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20BE7DE2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CC18718A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46208DA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3486876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B4E41F48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8430A982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7" w15:restartNumberingAfterBreak="0">
    <w:nsid w:val="3321240F"/>
    <w:multiLevelType w:val="hybridMultilevel"/>
    <w:tmpl w:val="FFCA89C2"/>
    <w:lvl w:ilvl="0" w:tplc="7490509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6B8B7E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7AF8140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3F98F768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D316728A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A2D0B892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2CB8FF96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BCF6CC8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EFD09D1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8" w15:restartNumberingAfterBreak="0">
    <w:nsid w:val="3B5E3671"/>
    <w:multiLevelType w:val="hybridMultilevel"/>
    <w:tmpl w:val="A4E8F904"/>
    <w:lvl w:ilvl="0" w:tplc="98C65BDE">
      <w:numFmt w:val="bullet"/>
      <w:lvlText w:val="–"/>
      <w:lvlJc w:val="left"/>
      <w:pPr>
        <w:ind w:left="1680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C5608E64">
      <w:numFmt w:val="bullet"/>
      <w:lvlText w:val="•"/>
      <w:lvlJc w:val="left"/>
      <w:pPr>
        <w:ind w:left="2468" w:hanging="480"/>
      </w:pPr>
      <w:rPr>
        <w:rFonts w:hint="default"/>
        <w:lang w:val="sl" w:eastAsia="sl" w:bidi="sl"/>
      </w:rPr>
    </w:lvl>
    <w:lvl w:ilvl="2" w:tplc="23284054">
      <w:numFmt w:val="bullet"/>
      <w:lvlText w:val="•"/>
      <w:lvlJc w:val="left"/>
      <w:pPr>
        <w:ind w:left="3266" w:hanging="480"/>
      </w:pPr>
      <w:rPr>
        <w:rFonts w:hint="default"/>
        <w:lang w:val="sl" w:eastAsia="sl" w:bidi="sl"/>
      </w:rPr>
    </w:lvl>
    <w:lvl w:ilvl="3" w:tplc="60ECA99E">
      <w:numFmt w:val="bullet"/>
      <w:lvlText w:val="•"/>
      <w:lvlJc w:val="left"/>
      <w:pPr>
        <w:ind w:left="4064" w:hanging="480"/>
      </w:pPr>
      <w:rPr>
        <w:rFonts w:hint="default"/>
        <w:lang w:val="sl" w:eastAsia="sl" w:bidi="sl"/>
      </w:rPr>
    </w:lvl>
    <w:lvl w:ilvl="4" w:tplc="AD308170">
      <w:numFmt w:val="bullet"/>
      <w:lvlText w:val="•"/>
      <w:lvlJc w:val="left"/>
      <w:pPr>
        <w:ind w:left="4862" w:hanging="480"/>
      </w:pPr>
      <w:rPr>
        <w:rFonts w:hint="default"/>
        <w:lang w:val="sl" w:eastAsia="sl" w:bidi="sl"/>
      </w:rPr>
    </w:lvl>
    <w:lvl w:ilvl="5" w:tplc="473633D0">
      <w:numFmt w:val="bullet"/>
      <w:lvlText w:val="•"/>
      <w:lvlJc w:val="left"/>
      <w:pPr>
        <w:ind w:left="5660" w:hanging="480"/>
      </w:pPr>
      <w:rPr>
        <w:rFonts w:hint="default"/>
        <w:lang w:val="sl" w:eastAsia="sl" w:bidi="sl"/>
      </w:rPr>
    </w:lvl>
    <w:lvl w:ilvl="6" w:tplc="442A5FC2">
      <w:numFmt w:val="bullet"/>
      <w:lvlText w:val="•"/>
      <w:lvlJc w:val="left"/>
      <w:pPr>
        <w:ind w:left="6457" w:hanging="480"/>
      </w:pPr>
      <w:rPr>
        <w:rFonts w:hint="default"/>
        <w:lang w:val="sl" w:eastAsia="sl" w:bidi="sl"/>
      </w:rPr>
    </w:lvl>
    <w:lvl w:ilvl="7" w:tplc="25DCF3D0">
      <w:numFmt w:val="bullet"/>
      <w:lvlText w:val="•"/>
      <w:lvlJc w:val="left"/>
      <w:pPr>
        <w:ind w:left="7255" w:hanging="480"/>
      </w:pPr>
      <w:rPr>
        <w:rFonts w:hint="default"/>
        <w:lang w:val="sl" w:eastAsia="sl" w:bidi="sl"/>
      </w:rPr>
    </w:lvl>
    <w:lvl w:ilvl="8" w:tplc="06EA9CA6">
      <w:numFmt w:val="bullet"/>
      <w:lvlText w:val="•"/>
      <w:lvlJc w:val="left"/>
      <w:pPr>
        <w:ind w:left="8053" w:hanging="480"/>
      </w:pPr>
      <w:rPr>
        <w:rFonts w:hint="default"/>
        <w:lang w:val="sl" w:eastAsia="sl" w:bidi="sl"/>
      </w:rPr>
    </w:lvl>
  </w:abstractNum>
  <w:abstractNum w:abstractNumId="19" w15:restartNumberingAfterBreak="0">
    <w:nsid w:val="3B712658"/>
    <w:multiLevelType w:val="hybridMultilevel"/>
    <w:tmpl w:val="8A58C36A"/>
    <w:lvl w:ilvl="0" w:tplc="4436224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D184754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E7ECE95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DB0A9680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44AC080A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D5722E6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2B108AE8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59B4A29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F20C42E4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0" w15:restartNumberingAfterBreak="0">
    <w:nsid w:val="3FC06D06"/>
    <w:multiLevelType w:val="hybridMultilevel"/>
    <w:tmpl w:val="8F6EFC58"/>
    <w:lvl w:ilvl="0" w:tplc="7B0AC1B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F56FD9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DBBC3C3E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7BACF9C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CFB4AF74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DD22AE2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7824A33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6A6621A0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648CB56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1" w15:restartNumberingAfterBreak="0">
    <w:nsid w:val="409147AB"/>
    <w:multiLevelType w:val="hybridMultilevel"/>
    <w:tmpl w:val="3D80D32C"/>
    <w:lvl w:ilvl="0" w:tplc="BEC04C10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0CA227A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2D706A64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04161A9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75908DA6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B73046AE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165047A0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351CCBBA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4306A28A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2" w15:restartNumberingAfterBreak="0">
    <w:nsid w:val="421F6561"/>
    <w:multiLevelType w:val="hybridMultilevel"/>
    <w:tmpl w:val="263E6A0E"/>
    <w:lvl w:ilvl="0" w:tplc="1B4A36F0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D1CE478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8F985D80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5CAE16A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7CFE7E88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B8146D40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95B25C8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C02CE33A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E550AB2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3" w15:restartNumberingAfterBreak="0">
    <w:nsid w:val="513F302A"/>
    <w:multiLevelType w:val="hybridMultilevel"/>
    <w:tmpl w:val="DFECEA36"/>
    <w:lvl w:ilvl="0" w:tplc="C2DC2A82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3CE2240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608C430C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92CE691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C7DA9B3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01C08A3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93D025AE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D488F764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423EBF96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4" w15:restartNumberingAfterBreak="0">
    <w:nsid w:val="5B145A5B"/>
    <w:multiLevelType w:val="hybridMultilevel"/>
    <w:tmpl w:val="4E34A334"/>
    <w:lvl w:ilvl="0" w:tplc="81BEBBA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2D86EF06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408A6EF4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F4B6B4A0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D6E213EC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8998156C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204AFF88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95BAA3D4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79F08CF8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5" w15:restartNumberingAfterBreak="0">
    <w:nsid w:val="5B2B55C3"/>
    <w:multiLevelType w:val="hybridMultilevel"/>
    <w:tmpl w:val="ABC065D6"/>
    <w:lvl w:ilvl="0" w:tplc="3BB4E20E">
      <w:numFmt w:val="bullet"/>
      <w:lvlText w:val="–"/>
      <w:lvlJc w:val="left"/>
      <w:pPr>
        <w:ind w:left="107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7D27AD0">
      <w:numFmt w:val="bullet"/>
      <w:lvlText w:val="•"/>
      <w:lvlJc w:val="left"/>
      <w:pPr>
        <w:ind w:left="969" w:hanging="480"/>
      </w:pPr>
      <w:rPr>
        <w:rFonts w:hint="default"/>
        <w:lang w:val="sl" w:eastAsia="sl" w:bidi="sl"/>
      </w:rPr>
    </w:lvl>
    <w:lvl w:ilvl="2" w:tplc="1E32A53E">
      <w:numFmt w:val="bullet"/>
      <w:lvlText w:val="•"/>
      <w:lvlJc w:val="left"/>
      <w:pPr>
        <w:ind w:left="1839" w:hanging="480"/>
      </w:pPr>
      <w:rPr>
        <w:rFonts w:hint="default"/>
        <w:lang w:val="sl" w:eastAsia="sl" w:bidi="sl"/>
      </w:rPr>
    </w:lvl>
    <w:lvl w:ilvl="3" w:tplc="E9F648E0">
      <w:numFmt w:val="bullet"/>
      <w:lvlText w:val="•"/>
      <w:lvlJc w:val="left"/>
      <w:pPr>
        <w:ind w:left="2709" w:hanging="480"/>
      </w:pPr>
      <w:rPr>
        <w:rFonts w:hint="default"/>
        <w:lang w:val="sl" w:eastAsia="sl" w:bidi="sl"/>
      </w:rPr>
    </w:lvl>
    <w:lvl w:ilvl="4" w:tplc="14926CE2">
      <w:numFmt w:val="bullet"/>
      <w:lvlText w:val="•"/>
      <w:lvlJc w:val="left"/>
      <w:pPr>
        <w:ind w:left="3579" w:hanging="480"/>
      </w:pPr>
      <w:rPr>
        <w:rFonts w:hint="default"/>
        <w:lang w:val="sl" w:eastAsia="sl" w:bidi="sl"/>
      </w:rPr>
    </w:lvl>
    <w:lvl w:ilvl="5" w:tplc="71CC21AC">
      <w:numFmt w:val="bullet"/>
      <w:lvlText w:val="•"/>
      <w:lvlJc w:val="left"/>
      <w:pPr>
        <w:ind w:left="4449" w:hanging="480"/>
      </w:pPr>
      <w:rPr>
        <w:rFonts w:hint="default"/>
        <w:lang w:val="sl" w:eastAsia="sl" w:bidi="sl"/>
      </w:rPr>
    </w:lvl>
    <w:lvl w:ilvl="6" w:tplc="4EF6B644">
      <w:numFmt w:val="bullet"/>
      <w:lvlText w:val="•"/>
      <w:lvlJc w:val="left"/>
      <w:pPr>
        <w:ind w:left="5318" w:hanging="480"/>
      </w:pPr>
      <w:rPr>
        <w:rFonts w:hint="default"/>
        <w:lang w:val="sl" w:eastAsia="sl" w:bidi="sl"/>
      </w:rPr>
    </w:lvl>
    <w:lvl w:ilvl="7" w:tplc="CE52DFFA">
      <w:numFmt w:val="bullet"/>
      <w:lvlText w:val="•"/>
      <w:lvlJc w:val="left"/>
      <w:pPr>
        <w:ind w:left="6188" w:hanging="480"/>
      </w:pPr>
      <w:rPr>
        <w:rFonts w:hint="default"/>
        <w:lang w:val="sl" w:eastAsia="sl" w:bidi="sl"/>
      </w:rPr>
    </w:lvl>
    <w:lvl w:ilvl="8" w:tplc="1A9AD87C">
      <w:numFmt w:val="bullet"/>
      <w:lvlText w:val="•"/>
      <w:lvlJc w:val="left"/>
      <w:pPr>
        <w:ind w:left="7058" w:hanging="480"/>
      </w:pPr>
      <w:rPr>
        <w:rFonts w:hint="default"/>
        <w:lang w:val="sl" w:eastAsia="sl" w:bidi="sl"/>
      </w:rPr>
    </w:lvl>
  </w:abstractNum>
  <w:abstractNum w:abstractNumId="26" w15:restartNumberingAfterBreak="0">
    <w:nsid w:val="5C196C6C"/>
    <w:multiLevelType w:val="hybridMultilevel"/>
    <w:tmpl w:val="52005418"/>
    <w:lvl w:ilvl="0" w:tplc="24924B7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8275F8"/>
    <w:multiLevelType w:val="hybridMultilevel"/>
    <w:tmpl w:val="FF52B94E"/>
    <w:lvl w:ilvl="0" w:tplc="168C6EB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4F64072">
      <w:numFmt w:val="bullet"/>
      <w:lvlText w:val="–"/>
      <w:lvlJc w:val="left"/>
      <w:pPr>
        <w:ind w:left="154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2" w:tplc="C85A9E9A">
      <w:numFmt w:val="bullet"/>
      <w:lvlText w:val="•"/>
      <w:lvlJc w:val="left"/>
      <w:pPr>
        <w:ind w:left="2346" w:hanging="360"/>
      </w:pPr>
      <w:rPr>
        <w:rFonts w:hint="default"/>
        <w:lang w:val="sl" w:eastAsia="sl" w:bidi="sl"/>
      </w:rPr>
    </w:lvl>
    <w:lvl w:ilvl="3" w:tplc="24924B70">
      <w:start w:val="1"/>
      <w:numFmt w:val="bullet"/>
      <w:lvlText w:val="-"/>
      <w:lvlJc w:val="left"/>
      <w:pPr>
        <w:ind w:left="3152" w:hanging="360"/>
      </w:pPr>
      <w:rPr>
        <w:rFonts w:ascii="Arial" w:hAnsi="Arial" w:hint="default"/>
        <w:lang w:val="sl" w:eastAsia="sl" w:bidi="sl"/>
      </w:rPr>
    </w:lvl>
    <w:lvl w:ilvl="4" w:tplc="A04870D4">
      <w:numFmt w:val="bullet"/>
      <w:lvlText w:val="•"/>
      <w:lvlJc w:val="left"/>
      <w:pPr>
        <w:ind w:left="3959" w:hanging="360"/>
      </w:pPr>
      <w:rPr>
        <w:rFonts w:hint="default"/>
        <w:lang w:val="sl" w:eastAsia="sl" w:bidi="sl"/>
      </w:rPr>
    </w:lvl>
    <w:lvl w:ilvl="5" w:tplc="CF2EACB2">
      <w:numFmt w:val="bullet"/>
      <w:lvlText w:val="•"/>
      <w:lvlJc w:val="left"/>
      <w:pPr>
        <w:ind w:left="4765" w:hanging="360"/>
      </w:pPr>
      <w:rPr>
        <w:rFonts w:hint="default"/>
        <w:lang w:val="sl" w:eastAsia="sl" w:bidi="sl"/>
      </w:rPr>
    </w:lvl>
    <w:lvl w:ilvl="6" w:tplc="AE160412">
      <w:numFmt w:val="bullet"/>
      <w:lvlText w:val="•"/>
      <w:lvlJc w:val="left"/>
      <w:pPr>
        <w:ind w:left="5572" w:hanging="360"/>
      </w:pPr>
      <w:rPr>
        <w:rFonts w:hint="default"/>
        <w:lang w:val="sl" w:eastAsia="sl" w:bidi="sl"/>
      </w:rPr>
    </w:lvl>
    <w:lvl w:ilvl="7" w:tplc="7946E512">
      <w:numFmt w:val="bullet"/>
      <w:lvlText w:val="•"/>
      <w:lvlJc w:val="left"/>
      <w:pPr>
        <w:ind w:left="6378" w:hanging="360"/>
      </w:pPr>
      <w:rPr>
        <w:rFonts w:hint="default"/>
        <w:lang w:val="sl" w:eastAsia="sl" w:bidi="sl"/>
      </w:rPr>
    </w:lvl>
    <w:lvl w:ilvl="8" w:tplc="9E36F584">
      <w:numFmt w:val="bullet"/>
      <w:lvlText w:val="•"/>
      <w:lvlJc w:val="left"/>
      <w:pPr>
        <w:ind w:left="7185" w:hanging="360"/>
      </w:pPr>
      <w:rPr>
        <w:rFonts w:hint="default"/>
        <w:lang w:val="sl" w:eastAsia="sl" w:bidi="sl"/>
      </w:rPr>
    </w:lvl>
  </w:abstractNum>
  <w:abstractNum w:abstractNumId="28" w15:restartNumberingAfterBreak="0">
    <w:nsid w:val="61F07073"/>
    <w:multiLevelType w:val="hybridMultilevel"/>
    <w:tmpl w:val="DBF87A04"/>
    <w:lvl w:ilvl="0" w:tplc="739C9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A275C"/>
    <w:multiLevelType w:val="hybridMultilevel"/>
    <w:tmpl w:val="6B10CE74"/>
    <w:lvl w:ilvl="0" w:tplc="E0408BBA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DAE046FE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E07EE4D6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8C506F30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E2C42256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9B8A66C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0B0E712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F5F69138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9E54996C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30" w15:restartNumberingAfterBreak="0">
    <w:nsid w:val="6A75562A"/>
    <w:multiLevelType w:val="hybridMultilevel"/>
    <w:tmpl w:val="AC689AE8"/>
    <w:lvl w:ilvl="0" w:tplc="4AE49622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60C7AA6">
      <w:numFmt w:val="bullet"/>
      <w:lvlText w:val="•"/>
      <w:lvlJc w:val="left"/>
      <w:pPr>
        <w:ind w:left="1617" w:hanging="360"/>
      </w:pPr>
      <w:rPr>
        <w:rFonts w:hint="default"/>
        <w:lang w:val="sl" w:eastAsia="sl" w:bidi="sl"/>
      </w:rPr>
    </w:lvl>
    <w:lvl w:ilvl="2" w:tplc="B78861A0">
      <w:numFmt w:val="bullet"/>
      <w:lvlText w:val="•"/>
      <w:lvlJc w:val="left"/>
      <w:pPr>
        <w:ind w:left="2415" w:hanging="360"/>
      </w:pPr>
      <w:rPr>
        <w:rFonts w:hint="default"/>
        <w:lang w:val="sl" w:eastAsia="sl" w:bidi="sl"/>
      </w:rPr>
    </w:lvl>
    <w:lvl w:ilvl="3" w:tplc="B398776A">
      <w:numFmt w:val="bullet"/>
      <w:lvlText w:val="•"/>
      <w:lvlJc w:val="left"/>
      <w:pPr>
        <w:ind w:left="3213" w:hanging="360"/>
      </w:pPr>
      <w:rPr>
        <w:rFonts w:hint="default"/>
        <w:lang w:val="sl" w:eastAsia="sl" w:bidi="sl"/>
      </w:rPr>
    </w:lvl>
    <w:lvl w:ilvl="4" w:tplc="8BE8E196">
      <w:numFmt w:val="bullet"/>
      <w:lvlText w:val="•"/>
      <w:lvlJc w:val="left"/>
      <w:pPr>
        <w:ind w:left="4011" w:hanging="360"/>
      </w:pPr>
      <w:rPr>
        <w:rFonts w:hint="default"/>
        <w:lang w:val="sl" w:eastAsia="sl" w:bidi="sl"/>
      </w:rPr>
    </w:lvl>
    <w:lvl w:ilvl="5" w:tplc="CD36277C">
      <w:numFmt w:val="bullet"/>
      <w:lvlText w:val="•"/>
      <w:lvlJc w:val="left"/>
      <w:pPr>
        <w:ind w:left="4809" w:hanging="360"/>
      </w:pPr>
      <w:rPr>
        <w:rFonts w:hint="default"/>
        <w:lang w:val="sl" w:eastAsia="sl" w:bidi="sl"/>
      </w:rPr>
    </w:lvl>
    <w:lvl w:ilvl="6" w:tplc="07C45CCC">
      <w:numFmt w:val="bullet"/>
      <w:lvlText w:val="•"/>
      <w:lvlJc w:val="left"/>
      <w:pPr>
        <w:ind w:left="5606" w:hanging="360"/>
      </w:pPr>
      <w:rPr>
        <w:rFonts w:hint="default"/>
        <w:lang w:val="sl" w:eastAsia="sl" w:bidi="sl"/>
      </w:rPr>
    </w:lvl>
    <w:lvl w:ilvl="7" w:tplc="5B263882">
      <w:numFmt w:val="bullet"/>
      <w:lvlText w:val="•"/>
      <w:lvlJc w:val="left"/>
      <w:pPr>
        <w:ind w:left="6404" w:hanging="360"/>
      </w:pPr>
      <w:rPr>
        <w:rFonts w:hint="default"/>
        <w:lang w:val="sl" w:eastAsia="sl" w:bidi="sl"/>
      </w:rPr>
    </w:lvl>
    <w:lvl w:ilvl="8" w:tplc="4E7A2AB2">
      <w:numFmt w:val="bullet"/>
      <w:lvlText w:val="•"/>
      <w:lvlJc w:val="left"/>
      <w:pPr>
        <w:ind w:left="7202" w:hanging="360"/>
      </w:pPr>
      <w:rPr>
        <w:rFonts w:hint="default"/>
        <w:lang w:val="sl" w:eastAsia="sl" w:bidi="sl"/>
      </w:rPr>
    </w:lvl>
  </w:abstractNum>
  <w:abstractNum w:abstractNumId="31" w15:restartNumberingAfterBreak="0">
    <w:nsid w:val="6FB000F9"/>
    <w:multiLevelType w:val="hybridMultilevel"/>
    <w:tmpl w:val="FD7E81E8"/>
    <w:lvl w:ilvl="0" w:tplc="0BCE18E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E14F7A0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704ECD52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5AA4DF28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9EF0DB7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0310F890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42C29E6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2AAAFEB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B7023F3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32" w15:restartNumberingAfterBreak="0">
    <w:nsid w:val="74B525B8"/>
    <w:multiLevelType w:val="hybridMultilevel"/>
    <w:tmpl w:val="7584E9BA"/>
    <w:lvl w:ilvl="0" w:tplc="E41486EA">
      <w:start w:val="2"/>
      <w:numFmt w:val="bullet"/>
      <w:lvlText w:val="-"/>
      <w:lvlJc w:val="left"/>
      <w:pPr>
        <w:ind w:left="347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3" w15:restartNumberingAfterBreak="0">
    <w:nsid w:val="7A0E3DB0"/>
    <w:multiLevelType w:val="hybridMultilevel"/>
    <w:tmpl w:val="9E70BDB8"/>
    <w:lvl w:ilvl="0" w:tplc="C49E5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7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4"/>
  </w:num>
  <w:num w:numId="10">
    <w:abstractNumId w:val="30"/>
  </w:num>
  <w:num w:numId="11">
    <w:abstractNumId w:val="15"/>
  </w:num>
  <w:num w:numId="12">
    <w:abstractNumId w:val="19"/>
  </w:num>
  <w:num w:numId="13">
    <w:abstractNumId w:val="22"/>
  </w:num>
  <w:num w:numId="14">
    <w:abstractNumId w:val="25"/>
  </w:num>
  <w:num w:numId="15">
    <w:abstractNumId w:val="29"/>
  </w:num>
  <w:num w:numId="16">
    <w:abstractNumId w:val="9"/>
  </w:num>
  <w:num w:numId="17">
    <w:abstractNumId w:val="21"/>
  </w:num>
  <w:num w:numId="18">
    <w:abstractNumId w:val="2"/>
  </w:num>
  <w:num w:numId="19">
    <w:abstractNumId w:val="31"/>
  </w:num>
  <w:num w:numId="20">
    <w:abstractNumId w:val="23"/>
  </w:num>
  <w:num w:numId="21">
    <w:abstractNumId w:val="20"/>
  </w:num>
  <w:num w:numId="22">
    <w:abstractNumId w:val="24"/>
  </w:num>
  <w:num w:numId="23">
    <w:abstractNumId w:val="18"/>
  </w:num>
  <w:num w:numId="24">
    <w:abstractNumId w:val="5"/>
  </w:num>
  <w:num w:numId="25">
    <w:abstractNumId w:val="16"/>
  </w:num>
  <w:num w:numId="26">
    <w:abstractNumId w:val="10"/>
  </w:num>
  <w:num w:numId="27">
    <w:abstractNumId w:val="8"/>
  </w:num>
  <w:num w:numId="28">
    <w:abstractNumId w:val="1"/>
  </w:num>
  <w:num w:numId="29">
    <w:abstractNumId w:val="32"/>
  </w:num>
  <w:num w:numId="30">
    <w:abstractNumId w:val="28"/>
  </w:num>
  <w:num w:numId="31">
    <w:abstractNumId w:val="26"/>
  </w:num>
  <w:num w:numId="32">
    <w:abstractNumId w:val="27"/>
  </w:num>
  <w:num w:numId="33">
    <w:abstractNumId w:val="1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06"/>
    <w:rsid w:val="00024C26"/>
    <w:rsid w:val="000334EE"/>
    <w:rsid w:val="00033539"/>
    <w:rsid w:val="000415EC"/>
    <w:rsid w:val="00047FBD"/>
    <w:rsid w:val="000557CE"/>
    <w:rsid w:val="0006470F"/>
    <w:rsid w:val="00067E13"/>
    <w:rsid w:val="0008240E"/>
    <w:rsid w:val="000841DF"/>
    <w:rsid w:val="00093115"/>
    <w:rsid w:val="000958A1"/>
    <w:rsid w:val="000A3F69"/>
    <w:rsid w:val="000B5CAD"/>
    <w:rsid w:val="000F62AB"/>
    <w:rsid w:val="00120A93"/>
    <w:rsid w:val="00134E90"/>
    <w:rsid w:val="00135502"/>
    <w:rsid w:val="00140162"/>
    <w:rsid w:val="001475B3"/>
    <w:rsid w:val="0018105B"/>
    <w:rsid w:val="001A3EBC"/>
    <w:rsid w:val="001C19D1"/>
    <w:rsid w:val="001D0B4E"/>
    <w:rsid w:val="002375D8"/>
    <w:rsid w:val="00265633"/>
    <w:rsid w:val="00295329"/>
    <w:rsid w:val="002A0288"/>
    <w:rsid w:val="002C139D"/>
    <w:rsid w:val="002D42F7"/>
    <w:rsid w:val="002D4452"/>
    <w:rsid w:val="002E1FBF"/>
    <w:rsid w:val="00305C69"/>
    <w:rsid w:val="003216A9"/>
    <w:rsid w:val="00345EAD"/>
    <w:rsid w:val="003535C9"/>
    <w:rsid w:val="003557F8"/>
    <w:rsid w:val="00374D46"/>
    <w:rsid w:val="003768CB"/>
    <w:rsid w:val="00385204"/>
    <w:rsid w:val="003A022F"/>
    <w:rsid w:val="003A1B0A"/>
    <w:rsid w:val="003B0CEB"/>
    <w:rsid w:val="003C7DEA"/>
    <w:rsid w:val="0040592D"/>
    <w:rsid w:val="00440CAA"/>
    <w:rsid w:val="00444C81"/>
    <w:rsid w:val="00460968"/>
    <w:rsid w:val="00483EC3"/>
    <w:rsid w:val="00495E06"/>
    <w:rsid w:val="00496F66"/>
    <w:rsid w:val="00497CA3"/>
    <w:rsid w:val="004C71B6"/>
    <w:rsid w:val="004D460C"/>
    <w:rsid w:val="004E103D"/>
    <w:rsid w:val="004E1601"/>
    <w:rsid w:val="004F1488"/>
    <w:rsid w:val="0053137D"/>
    <w:rsid w:val="00532BF7"/>
    <w:rsid w:val="005406AB"/>
    <w:rsid w:val="0055480B"/>
    <w:rsid w:val="005665FB"/>
    <w:rsid w:val="005709CC"/>
    <w:rsid w:val="005945AF"/>
    <w:rsid w:val="005A022A"/>
    <w:rsid w:val="005A0D62"/>
    <w:rsid w:val="005D2CB4"/>
    <w:rsid w:val="00606F37"/>
    <w:rsid w:val="00623F83"/>
    <w:rsid w:val="006245E4"/>
    <w:rsid w:val="00626745"/>
    <w:rsid w:val="00632634"/>
    <w:rsid w:val="006562DF"/>
    <w:rsid w:val="00681C08"/>
    <w:rsid w:val="00685080"/>
    <w:rsid w:val="006862B4"/>
    <w:rsid w:val="00690421"/>
    <w:rsid w:val="006C2D06"/>
    <w:rsid w:val="006C2F46"/>
    <w:rsid w:val="006C54B2"/>
    <w:rsid w:val="006D2E7F"/>
    <w:rsid w:val="006F3847"/>
    <w:rsid w:val="00700E1B"/>
    <w:rsid w:val="007267CB"/>
    <w:rsid w:val="007400B6"/>
    <w:rsid w:val="00752971"/>
    <w:rsid w:val="00773E9F"/>
    <w:rsid w:val="00781614"/>
    <w:rsid w:val="0079262B"/>
    <w:rsid w:val="007B59E8"/>
    <w:rsid w:val="007C2A32"/>
    <w:rsid w:val="007D1A82"/>
    <w:rsid w:val="007E0B07"/>
    <w:rsid w:val="0081487E"/>
    <w:rsid w:val="008565AF"/>
    <w:rsid w:val="00875B06"/>
    <w:rsid w:val="0087668E"/>
    <w:rsid w:val="008A7AC5"/>
    <w:rsid w:val="008C1D90"/>
    <w:rsid w:val="008C692D"/>
    <w:rsid w:val="008C69D5"/>
    <w:rsid w:val="008D2495"/>
    <w:rsid w:val="008F66B4"/>
    <w:rsid w:val="00930C62"/>
    <w:rsid w:val="00956A46"/>
    <w:rsid w:val="00957DA9"/>
    <w:rsid w:val="00961E17"/>
    <w:rsid w:val="00984624"/>
    <w:rsid w:val="009856A4"/>
    <w:rsid w:val="00992F30"/>
    <w:rsid w:val="00994087"/>
    <w:rsid w:val="009E0154"/>
    <w:rsid w:val="009E230F"/>
    <w:rsid w:val="009E24AD"/>
    <w:rsid w:val="009F47FB"/>
    <w:rsid w:val="00A012CD"/>
    <w:rsid w:val="00A1238E"/>
    <w:rsid w:val="00A172B7"/>
    <w:rsid w:val="00A926F5"/>
    <w:rsid w:val="00A94003"/>
    <w:rsid w:val="00B21B96"/>
    <w:rsid w:val="00B57E08"/>
    <w:rsid w:val="00B77C22"/>
    <w:rsid w:val="00B94C74"/>
    <w:rsid w:val="00B96BD3"/>
    <w:rsid w:val="00B9733D"/>
    <w:rsid w:val="00BC126D"/>
    <w:rsid w:val="00BE438E"/>
    <w:rsid w:val="00BF3DC7"/>
    <w:rsid w:val="00C02EFA"/>
    <w:rsid w:val="00C0452B"/>
    <w:rsid w:val="00C20F3C"/>
    <w:rsid w:val="00C21749"/>
    <w:rsid w:val="00C4573C"/>
    <w:rsid w:val="00C45C81"/>
    <w:rsid w:val="00C47C4F"/>
    <w:rsid w:val="00C61B3B"/>
    <w:rsid w:val="00C61FA7"/>
    <w:rsid w:val="00C96681"/>
    <w:rsid w:val="00CE009A"/>
    <w:rsid w:val="00CF0069"/>
    <w:rsid w:val="00CF1B08"/>
    <w:rsid w:val="00CF495D"/>
    <w:rsid w:val="00CF4B0C"/>
    <w:rsid w:val="00D27DBC"/>
    <w:rsid w:val="00D509ED"/>
    <w:rsid w:val="00D53AA5"/>
    <w:rsid w:val="00DB6378"/>
    <w:rsid w:val="00DC580F"/>
    <w:rsid w:val="00E16C49"/>
    <w:rsid w:val="00E367F7"/>
    <w:rsid w:val="00E6718E"/>
    <w:rsid w:val="00E8059E"/>
    <w:rsid w:val="00EC4002"/>
    <w:rsid w:val="00EE3F7A"/>
    <w:rsid w:val="00F1199E"/>
    <w:rsid w:val="00F12A73"/>
    <w:rsid w:val="00F22209"/>
    <w:rsid w:val="00F23722"/>
    <w:rsid w:val="00F92E3F"/>
    <w:rsid w:val="00FC7C02"/>
    <w:rsid w:val="00FD41F3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6646705-DD8F-40AA-ABDC-C1E14839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681C08"/>
    <w:pPr>
      <w:spacing w:line="276" w:lineRule="auto"/>
      <w:ind w:left="100" w:right="117"/>
      <w:jc w:val="both"/>
    </w:pPr>
    <w:rPr>
      <w:rFonts w:ascii="Arial" w:eastAsia="Arial" w:hAnsi="Arial" w:cs="Times New Roman"/>
      <w:sz w:val="20"/>
      <w:szCs w:val="20"/>
      <w:lang w:val="sl" w:eastAsia="sl"/>
    </w:rPr>
  </w:style>
  <w:style w:type="paragraph" w:styleId="Naslov1">
    <w:name w:val="heading 1"/>
    <w:basedOn w:val="Navaden"/>
    <w:uiPriority w:val="1"/>
    <w:qFormat/>
    <w:pPr>
      <w:ind w:left="460" w:hanging="36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813" w:hanging="355"/>
    </w:pPr>
  </w:style>
  <w:style w:type="paragraph" w:customStyle="1" w:styleId="TableParagraph">
    <w:name w:val="Table Paragraph"/>
    <w:basedOn w:val="Navaden"/>
    <w:uiPriority w:val="1"/>
    <w:qFormat/>
    <w:pPr>
      <w:spacing w:before="34"/>
      <w:ind w:left="82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8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80B"/>
    <w:rPr>
      <w:rFonts w:ascii="Tahoma" w:eastAsia="Arial" w:hAnsi="Tahoma" w:cs="Tahoma"/>
      <w:sz w:val="16"/>
      <w:szCs w:val="16"/>
      <w:lang w:val="sl" w:eastAsia="sl"/>
    </w:rPr>
  </w:style>
  <w:style w:type="character" w:styleId="Pripombasklic">
    <w:name w:val="annotation reference"/>
    <w:basedOn w:val="Privzetapisavaodstavka"/>
    <w:uiPriority w:val="99"/>
    <w:semiHidden/>
    <w:unhideWhenUsed/>
    <w:rsid w:val="005548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5480B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5480B"/>
    <w:rPr>
      <w:rFonts w:ascii="Arial" w:eastAsia="Arial" w:hAnsi="Arial" w:cs="Times New Roman"/>
      <w:sz w:val="20"/>
      <w:szCs w:val="20"/>
      <w:lang w:val="sl" w:eastAsia="s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48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480B"/>
    <w:rPr>
      <w:rFonts w:ascii="Arial" w:eastAsia="Arial" w:hAnsi="Arial" w:cs="Times New Roman"/>
      <w:b/>
      <w:bCs/>
      <w:sz w:val="20"/>
      <w:szCs w:val="20"/>
      <w:lang w:val="sl" w:eastAsia="sl"/>
    </w:rPr>
  </w:style>
  <w:style w:type="character" w:styleId="Hiperpovezava">
    <w:name w:val="Hyperlink"/>
    <w:basedOn w:val="Privzetapisavaodstavka"/>
    <w:uiPriority w:val="99"/>
    <w:semiHidden/>
    <w:unhideWhenUsed/>
    <w:rsid w:val="004E1601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172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172B7"/>
    <w:rPr>
      <w:rFonts w:ascii="Arial" w:eastAsia="Arial" w:hAnsi="Arial" w:cs="Times New Roman"/>
      <w:sz w:val="20"/>
      <w:szCs w:val="20"/>
      <w:lang w:val="sl" w:eastAsia="sl"/>
    </w:rPr>
  </w:style>
  <w:style w:type="character" w:styleId="Sprotnaopomba-sklic">
    <w:name w:val="footnote reference"/>
    <w:basedOn w:val="Privzetapisavaodstavka"/>
    <w:uiPriority w:val="99"/>
    <w:semiHidden/>
    <w:unhideWhenUsed/>
    <w:rsid w:val="00A172B7"/>
    <w:rPr>
      <w:vertAlign w:val="superscript"/>
    </w:rPr>
  </w:style>
  <w:style w:type="paragraph" w:styleId="Brezrazmikov">
    <w:name w:val="No Spacing"/>
    <w:uiPriority w:val="1"/>
    <w:qFormat/>
    <w:rsid w:val="00681C08"/>
    <w:rPr>
      <w:rFonts w:ascii="Arial" w:eastAsia="Arial" w:hAnsi="Arial" w:cs="Times New Roman"/>
      <w:lang w:val="sl" w:eastAsia="sl"/>
    </w:rPr>
  </w:style>
  <w:style w:type="paragraph" w:customStyle="1" w:styleId="Odstavek">
    <w:name w:val="Odstavek"/>
    <w:basedOn w:val="Navaden"/>
    <w:link w:val="OdstavekZnak"/>
    <w:qFormat/>
    <w:rsid w:val="006562DF"/>
    <w:pPr>
      <w:widowControl/>
      <w:overflowPunct w:val="0"/>
      <w:adjustRightInd w:val="0"/>
      <w:spacing w:before="240" w:line="240" w:lineRule="auto"/>
      <w:ind w:left="0" w:right="0" w:firstLine="1021"/>
      <w:textAlignment w:val="baseline"/>
    </w:pPr>
    <w:rPr>
      <w:rFonts w:eastAsia="Times New Roman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6562DF"/>
    <w:rPr>
      <w:rFonts w:ascii="Arial" w:eastAsia="Times New Roman" w:hAnsi="Arial" w:cs="Times New Roman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F12A7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2A73"/>
    <w:rPr>
      <w:rFonts w:ascii="Arial" w:eastAsia="Arial" w:hAnsi="Arial" w:cs="Times New Roman"/>
      <w:sz w:val="20"/>
      <w:szCs w:val="20"/>
      <w:lang w:val="sl" w:eastAsia="sl"/>
    </w:rPr>
  </w:style>
  <w:style w:type="paragraph" w:styleId="Noga">
    <w:name w:val="footer"/>
    <w:basedOn w:val="Navaden"/>
    <w:link w:val="NogaZnak"/>
    <w:uiPriority w:val="99"/>
    <w:unhideWhenUsed/>
    <w:rsid w:val="00F12A7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2A73"/>
    <w:rPr>
      <w:rFonts w:ascii="Arial" w:eastAsia="Arial" w:hAnsi="Arial" w:cs="Times New Roman"/>
      <w:sz w:val="20"/>
      <w:szCs w:val="20"/>
      <w:lang w:val="sl" w:eastAsia="sl"/>
    </w:rPr>
  </w:style>
  <w:style w:type="paragraph" w:styleId="Napis">
    <w:name w:val="caption"/>
    <w:basedOn w:val="Navaden"/>
    <w:next w:val="Navaden"/>
    <w:uiPriority w:val="35"/>
    <w:unhideWhenUsed/>
    <w:qFormat/>
    <w:rsid w:val="00B9733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elamrea">
    <w:name w:val="Table Grid"/>
    <w:basedOn w:val="Navadnatabela"/>
    <w:uiPriority w:val="59"/>
    <w:rsid w:val="00C4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fc.org/internet/html/" TargetMode="External"/><Relationship Id="rId2" Type="http://schemas.openxmlformats.org/officeDocument/2006/relationships/hyperlink" Target="http://www.fsc.org/" TargetMode="External"/><Relationship Id="rId1" Type="http://schemas.openxmlformats.org/officeDocument/2006/relationships/hyperlink" Target="https://www.grosuplje.si/objava/119474" TargetMode="External"/><Relationship Id="rId4" Type="http://schemas.openxmlformats.org/officeDocument/2006/relationships/hyperlink" Target="http://ec.europa.eu/environment/forests/fleg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FF15-4F96-4108-8AB3-DFC0FFEF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P8: Pohištvo</dc:title>
  <dc:creator>Urška Skok Klima</dc:creator>
  <cp:lastModifiedBy>Ajda Kostanjšek</cp:lastModifiedBy>
  <cp:revision>4</cp:revision>
  <dcterms:created xsi:type="dcterms:W3CDTF">2020-10-19T08:35:00Z</dcterms:created>
  <dcterms:modified xsi:type="dcterms:W3CDTF">2020-12-21T08:34:00Z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2019-10-23T00:00:00Z</vt:filetime>
  </property>
</Properties>
</file>