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9E9" w:rsidRDefault="000E59E9">
      <w:pPr>
        <w:pStyle w:val="Telobesedila"/>
        <w:rPr>
          <w:rFonts w:ascii="Times New Roman"/>
        </w:rPr>
      </w:pPr>
      <w:bookmarkStart w:id="0" w:name="_GoBack"/>
      <w:bookmarkEnd w:id="0"/>
    </w:p>
    <w:p w:rsidR="000E59E9" w:rsidRDefault="000E59E9">
      <w:pPr>
        <w:pStyle w:val="Telobesedila"/>
        <w:rPr>
          <w:rFonts w:ascii="Times New Roman"/>
        </w:rPr>
      </w:pPr>
    </w:p>
    <w:p w:rsidR="000E59E9" w:rsidRDefault="000E59E9">
      <w:pPr>
        <w:pStyle w:val="Telobesedila"/>
        <w:rPr>
          <w:rFonts w:ascii="Times New Roman"/>
        </w:rPr>
      </w:pPr>
    </w:p>
    <w:p w:rsidR="000E59E9" w:rsidRDefault="000E59E9">
      <w:pPr>
        <w:pStyle w:val="Telobesedila"/>
        <w:rPr>
          <w:rFonts w:ascii="Times New Roman"/>
        </w:rPr>
      </w:pPr>
    </w:p>
    <w:p w:rsidR="000E59E9" w:rsidRDefault="000E59E9">
      <w:pPr>
        <w:pStyle w:val="Telobesedila"/>
        <w:rPr>
          <w:rFonts w:ascii="Times New Roman"/>
        </w:rPr>
      </w:pPr>
    </w:p>
    <w:p w:rsidR="000E59E9" w:rsidRDefault="000E59E9">
      <w:pPr>
        <w:pStyle w:val="Telobesedila"/>
        <w:spacing w:before="1"/>
        <w:rPr>
          <w:rFonts w:ascii="Times New Roman"/>
          <w:sz w:val="21"/>
        </w:rPr>
      </w:pPr>
    </w:p>
    <w:p w:rsidR="000E59E9" w:rsidRDefault="001A54B8">
      <w:pPr>
        <w:pStyle w:val="Naslov1"/>
        <w:spacing w:before="85"/>
        <w:ind w:left="1418" w:right="1423" w:firstLine="960"/>
      </w:pPr>
      <w:r>
        <w:t>Projektiranje obnove oziroma izvedba obnove cest</w:t>
      </w:r>
    </w:p>
    <w:p w:rsidR="000E59E9" w:rsidRDefault="000E59E9">
      <w:pPr>
        <w:pStyle w:val="Telobesedila"/>
        <w:rPr>
          <w:b/>
        </w:rPr>
      </w:pPr>
    </w:p>
    <w:p w:rsidR="000E59E9" w:rsidRDefault="001A54B8" w:rsidP="005B55FC">
      <w:pPr>
        <w:pStyle w:val="Telobesedila"/>
        <w:spacing w:before="3"/>
        <w:jc w:val="center"/>
        <w:rPr>
          <w:b/>
          <w:sz w:val="24"/>
        </w:rPr>
      </w:pPr>
      <w:r>
        <w:rPr>
          <w:noProof/>
          <w:lang w:val="sl-SI" w:eastAsia="sl-SI"/>
        </w:rPr>
        <w:drawing>
          <wp:inline distT="0" distB="0" distL="0" distR="0">
            <wp:extent cx="5707004" cy="3793331"/>
            <wp:effectExtent l="0" t="0" r="8255" b="0"/>
            <wp:docPr id="1" name="image1.jpeg" descr="Slika asfaltiranje ces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07004" cy="3793331"/>
                    </a:xfrm>
                    <a:prstGeom prst="rect">
                      <a:avLst/>
                    </a:prstGeom>
                  </pic:spPr>
                </pic:pic>
              </a:graphicData>
            </a:graphic>
          </wp:inline>
        </w:drawing>
      </w:r>
    </w:p>
    <w:p w:rsidR="000E59E9" w:rsidRDefault="001A54B8">
      <w:pPr>
        <w:pStyle w:val="Telobesedila"/>
        <w:spacing w:before="20"/>
        <w:ind w:left="1067" w:right="1086"/>
        <w:jc w:val="center"/>
      </w:pPr>
      <w:r>
        <w:rPr>
          <w:b/>
        </w:rPr>
        <w:t xml:space="preserve">Vir: </w:t>
      </w:r>
      <w:hyperlink r:id="rId9">
        <w:r>
          <w:t>http://www.ivancna-gorica.si/aktualno/arhiv-aktualno/?id=4178</w:t>
        </w:r>
      </w:hyperlink>
    </w:p>
    <w:p w:rsidR="000E59E9" w:rsidRDefault="000E59E9">
      <w:pPr>
        <w:pStyle w:val="Telobesedila"/>
        <w:spacing w:before="2"/>
      </w:pPr>
    </w:p>
    <w:p w:rsidR="000E59E9" w:rsidRDefault="001A54B8">
      <w:pPr>
        <w:pStyle w:val="Naslov1"/>
        <w:jc w:val="center"/>
      </w:pPr>
      <w:r>
        <w:t xml:space="preserve">Primeri </w:t>
      </w:r>
      <w:proofErr w:type="spellStart"/>
      <w:r>
        <w:t>okoljskih</w:t>
      </w:r>
      <w:proofErr w:type="spellEnd"/>
      <w:r>
        <w:t xml:space="preserve"> zahtev in meril</w:t>
      </w:r>
    </w:p>
    <w:p w:rsidR="000E59E9" w:rsidRDefault="000E59E9">
      <w:pPr>
        <w:pStyle w:val="Telobesedila"/>
        <w:rPr>
          <w:b/>
          <w:sz w:val="54"/>
        </w:rPr>
      </w:pPr>
    </w:p>
    <w:p w:rsidR="000E59E9" w:rsidRDefault="001A54B8">
      <w:pPr>
        <w:pStyle w:val="Naslov2"/>
        <w:spacing w:before="435"/>
      </w:pPr>
      <w:r>
        <w:t>Verzija 1.</w:t>
      </w:r>
      <w:r w:rsidR="00756449">
        <w:t>1</w:t>
      </w:r>
    </w:p>
    <w:p w:rsidR="000E59E9" w:rsidRDefault="00A07A2C">
      <w:pPr>
        <w:spacing w:line="268" w:lineRule="exact"/>
        <w:ind w:left="1068" w:right="1086"/>
        <w:jc w:val="center"/>
        <w:rPr>
          <w:b/>
          <w:sz w:val="24"/>
        </w:rPr>
      </w:pPr>
      <w:r>
        <w:rPr>
          <w:b/>
          <w:sz w:val="24"/>
        </w:rPr>
        <w:t>Januar 2020</w:t>
      </w:r>
    </w:p>
    <w:p w:rsidR="000E59E9" w:rsidRDefault="000E59E9">
      <w:pPr>
        <w:spacing w:line="268" w:lineRule="exact"/>
        <w:jc w:val="center"/>
        <w:rPr>
          <w:sz w:val="24"/>
        </w:rPr>
        <w:sectPr w:rsidR="000E59E9" w:rsidSect="00756449">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580" w:right="1180" w:bottom="840" w:left="1200" w:header="708" w:footer="656" w:gutter="0"/>
          <w:pgNumType w:start="1"/>
          <w:cols w:space="708"/>
        </w:sectPr>
      </w:pPr>
    </w:p>
    <w:p w:rsidR="000E59E9" w:rsidRDefault="001A54B8">
      <w:pPr>
        <w:pStyle w:val="Naslov3"/>
        <w:numPr>
          <w:ilvl w:val="0"/>
          <w:numId w:val="4"/>
        </w:numPr>
        <w:tabs>
          <w:tab w:val="left" w:pos="579"/>
        </w:tabs>
        <w:spacing w:before="79"/>
      </w:pPr>
      <w:r>
        <w:rPr>
          <w:color w:val="385522"/>
        </w:rPr>
        <w:lastRenderedPageBreak/>
        <w:t>Predmet zelenega javnega</w:t>
      </w:r>
      <w:r>
        <w:rPr>
          <w:color w:val="385522"/>
          <w:spacing w:val="-4"/>
        </w:rPr>
        <w:t xml:space="preserve"> </w:t>
      </w:r>
      <w:r>
        <w:rPr>
          <w:color w:val="385522"/>
        </w:rPr>
        <w:t>naročanja</w:t>
      </w:r>
    </w:p>
    <w:p w:rsidR="000E59E9" w:rsidRDefault="000E59E9">
      <w:pPr>
        <w:pStyle w:val="Telobesedila"/>
        <w:spacing w:before="5"/>
        <w:rPr>
          <w:b/>
          <w:sz w:val="24"/>
        </w:rPr>
      </w:pPr>
    </w:p>
    <w:p w:rsidR="000E59E9" w:rsidRDefault="001A54B8">
      <w:pPr>
        <w:pStyle w:val="Telobesedila"/>
        <w:spacing w:line="271" w:lineRule="auto"/>
        <w:ind w:left="218" w:right="231"/>
        <w:jc w:val="both"/>
      </w:pPr>
      <w:r>
        <w:t>V skladu s 14. točko prvega odstavka 4. člena Uredbe o zelenem javnem naročanju (Uradni list RS, št. 51/17</w:t>
      </w:r>
      <w:r w:rsidR="005619B1">
        <w:t xml:space="preserve"> in 64/19</w:t>
      </w:r>
      <w:r>
        <w:t xml:space="preserve">; v nadaljnjem besedilu: Uredba o </w:t>
      </w:r>
      <w:proofErr w:type="spellStart"/>
      <w:r>
        <w:t>ZeJN</w:t>
      </w:r>
      <w:proofErr w:type="spellEnd"/>
      <w:r>
        <w:t xml:space="preserve">) mora naročnik </w:t>
      </w:r>
      <w:proofErr w:type="spellStart"/>
      <w:r>
        <w:t>okoljske</w:t>
      </w:r>
      <w:proofErr w:type="spellEnd"/>
      <w:r>
        <w:t xml:space="preserve"> vidike upoštevati, kadar je predmet naročanja projektiranje obnove oziroma izvedba obnove cest. Natančnejšo opredelitev tega predmeta določajo 57. do 59. točka Priloge 1 Uredbe o </w:t>
      </w:r>
      <w:proofErr w:type="spellStart"/>
      <w:r>
        <w:t>ZeJN</w:t>
      </w:r>
      <w:proofErr w:type="spellEnd"/>
      <w:r>
        <w:t>.</w:t>
      </w:r>
      <w:r w:rsidR="00307695">
        <w:rPr>
          <w:rStyle w:val="Sprotnaopomba-sklic"/>
        </w:rPr>
        <w:footnoteReference w:id="1"/>
      </w:r>
    </w:p>
    <w:p w:rsidR="000E59E9" w:rsidRDefault="000E59E9">
      <w:pPr>
        <w:pStyle w:val="Telobesedila"/>
        <w:spacing w:before="3"/>
        <w:rPr>
          <w:sz w:val="21"/>
        </w:rPr>
      </w:pPr>
    </w:p>
    <w:p w:rsidR="000E59E9" w:rsidRDefault="001A54B8">
      <w:pPr>
        <w:pStyle w:val="Telobesedila"/>
        <w:ind w:left="218"/>
        <w:jc w:val="both"/>
      </w:pPr>
      <w:r>
        <w:t xml:space="preserve">Ti primeri </w:t>
      </w:r>
      <w:proofErr w:type="spellStart"/>
      <w:r>
        <w:t>okoljskih</w:t>
      </w:r>
      <w:proofErr w:type="spellEnd"/>
      <w:r>
        <w:t xml:space="preserve"> zahtev se lahko uporabljajo, kadar je predmet javnega naročila:</w:t>
      </w:r>
    </w:p>
    <w:p w:rsidR="000E59E9" w:rsidRDefault="001A54B8">
      <w:pPr>
        <w:pStyle w:val="Odstavekseznama"/>
        <w:numPr>
          <w:ilvl w:val="0"/>
          <w:numId w:val="1"/>
        </w:numPr>
        <w:tabs>
          <w:tab w:val="left" w:pos="1058"/>
          <w:tab w:val="left" w:pos="1059"/>
        </w:tabs>
        <w:spacing w:before="34"/>
        <w:rPr>
          <w:sz w:val="20"/>
        </w:rPr>
      </w:pPr>
      <w:r>
        <w:rPr>
          <w:sz w:val="20"/>
        </w:rPr>
        <w:t>projektiranje za potrebe obnove</w:t>
      </w:r>
      <w:r>
        <w:rPr>
          <w:spacing w:val="-1"/>
          <w:sz w:val="20"/>
        </w:rPr>
        <w:t xml:space="preserve"> </w:t>
      </w:r>
      <w:r>
        <w:rPr>
          <w:sz w:val="20"/>
        </w:rPr>
        <w:t>ceste,</w:t>
      </w:r>
    </w:p>
    <w:p w:rsidR="000E59E9" w:rsidRDefault="001A54B8">
      <w:pPr>
        <w:pStyle w:val="Odstavekseznama"/>
        <w:numPr>
          <w:ilvl w:val="0"/>
          <w:numId w:val="1"/>
        </w:numPr>
        <w:tabs>
          <w:tab w:val="left" w:pos="1058"/>
          <w:tab w:val="left" w:pos="1059"/>
        </w:tabs>
        <w:spacing w:before="34"/>
        <w:rPr>
          <w:sz w:val="20"/>
        </w:rPr>
      </w:pPr>
      <w:r>
        <w:rPr>
          <w:sz w:val="20"/>
        </w:rPr>
        <w:t>izvedba obnove</w:t>
      </w:r>
      <w:r>
        <w:rPr>
          <w:spacing w:val="1"/>
          <w:sz w:val="20"/>
        </w:rPr>
        <w:t xml:space="preserve"> </w:t>
      </w:r>
      <w:r>
        <w:rPr>
          <w:sz w:val="20"/>
        </w:rPr>
        <w:t>ceste.</w:t>
      </w:r>
    </w:p>
    <w:p w:rsidR="000E59E9" w:rsidRDefault="000E59E9">
      <w:pPr>
        <w:pStyle w:val="Telobesedila"/>
        <w:spacing w:before="11"/>
        <w:rPr>
          <w:sz w:val="25"/>
        </w:rPr>
      </w:pPr>
    </w:p>
    <w:p w:rsidR="000E59E9" w:rsidRDefault="001A54B8">
      <w:pPr>
        <w:pStyle w:val="Naslov3"/>
        <w:numPr>
          <w:ilvl w:val="0"/>
          <w:numId w:val="4"/>
        </w:numPr>
        <w:tabs>
          <w:tab w:val="left" w:pos="647"/>
        </w:tabs>
        <w:ind w:left="646" w:hanging="428"/>
        <w:jc w:val="both"/>
      </w:pPr>
      <w:r>
        <w:rPr>
          <w:color w:val="385522"/>
        </w:rPr>
        <w:t xml:space="preserve">Ključni </w:t>
      </w:r>
      <w:proofErr w:type="spellStart"/>
      <w:r>
        <w:rPr>
          <w:color w:val="385522"/>
        </w:rPr>
        <w:t>okoljski</w:t>
      </w:r>
      <w:proofErr w:type="spellEnd"/>
      <w:r>
        <w:rPr>
          <w:color w:val="385522"/>
          <w:spacing w:val="-3"/>
        </w:rPr>
        <w:t xml:space="preserve"> </w:t>
      </w:r>
      <w:r>
        <w:rPr>
          <w:color w:val="385522"/>
        </w:rPr>
        <w:t>vplivi</w:t>
      </w:r>
    </w:p>
    <w:p w:rsidR="000E59E9" w:rsidRDefault="000E59E9">
      <w:pPr>
        <w:pStyle w:val="Telobesedila"/>
        <w:spacing w:before="1"/>
        <w:rPr>
          <w:b/>
        </w:rPr>
      </w:pPr>
    </w:p>
    <w:p w:rsidR="000E59E9" w:rsidRDefault="001A54B8">
      <w:pPr>
        <w:pStyle w:val="Odstavekseznama"/>
        <w:numPr>
          <w:ilvl w:val="1"/>
          <w:numId w:val="4"/>
        </w:numPr>
        <w:tabs>
          <w:tab w:val="left" w:pos="931"/>
          <w:tab w:val="left" w:pos="932"/>
        </w:tabs>
        <w:spacing w:line="278" w:lineRule="auto"/>
        <w:ind w:right="235" w:hanging="355"/>
        <w:rPr>
          <w:sz w:val="20"/>
        </w:rPr>
      </w:pPr>
      <w:r>
        <w:rPr>
          <w:sz w:val="20"/>
        </w:rPr>
        <w:t>Izčrpavanje naravnih virov, siva energija in emisije, povezane s proizvodnjo in prevozom materialov za gradnjo</w:t>
      </w:r>
      <w:r>
        <w:rPr>
          <w:spacing w:val="-1"/>
          <w:sz w:val="20"/>
        </w:rPr>
        <w:t xml:space="preserve"> </w:t>
      </w:r>
      <w:r>
        <w:rPr>
          <w:sz w:val="20"/>
        </w:rPr>
        <w:t>cest.</w:t>
      </w:r>
    </w:p>
    <w:p w:rsidR="000E59E9" w:rsidRDefault="001A54B8">
      <w:pPr>
        <w:pStyle w:val="Odstavekseznama"/>
        <w:numPr>
          <w:ilvl w:val="1"/>
          <w:numId w:val="4"/>
        </w:numPr>
        <w:tabs>
          <w:tab w:val="left" w:pos="931"/>
          <w:tab w:val="left" w:pos="932"/>
        </w:tabs>
        <w:spacing w:line="276" w:lineRule="auto"/>
        <w:ind w:right="240" w:hanging="355"/>
        <w:rPr>
          <w:sz w:val="20"/>
        </w:rPr>
      </w:pPr>
      <w:r>
        <w:rPr>
          <w:sz w:val="20"/>
        </w:rPr>
        <w:t>Izkopani materiali in tla, vključno z živico, ki nastanejo med pripravo gradbišča, zemeljskimi deli in pripravljalnimi deli, gradnjo in rušenjem</w:t>
      </w:r>
      <w:r>
        <w:rPr>
          <w:spacing w:val="-1"/>
          <w:sz w:val="20"/>
        </w:rPr>
        <w:t xml:space="preserve"> </w:t>
      </w:r>
      <w:r>
        <w:rPr>
          <w:sz w:val="20"/>
        </w:rPr>
        <w:t>ceste.</w:t>
      </w:r>
    </w:p>
    <w:p w:rsidR="000E59E9" w:rsidRDefault="001A54B8">
      <w:pPr>
        <w:pStyle w:val="Odstavekseznama"/>
        <w:numPr>
          <w:ilvl w:val="1"/>
          <w:numId w:val="4"/>
        </w:numPr>
        <w:tabs>
          <w:tab w:val="left" w:pos="931"/>
          <w:tab w:val="left" w:pos="932"/>
        </w:tabs>
        <w:spacing w:line="229" w:lineRule="exact"/>
        <w:ind w:hanging="355"/>
        <w:rPr>
          <w:sz w:val="20"/>
        </w:rPr>
      </w:pPr>
      <w:r>
        <w:rPr>
          <w:sz w:val="20"/>
        </w:rPr>
        <w:t>Emisije hrupa pri gradnji, uporabi in vzdrževanju</w:t>
      </w:r>
      <w:r>
        <w:rPr>
          <w:spacing w:val="-7"/>
          <w:sz w:val="20"/>
        </w:rPr>
        <w:t xml:space="preserve"> </w:t>
      </w:r>
      <w:r>
        <w:rPr>
          <w:sz w:val="20"/>
        </w:rPr>
        <w:t>cest.</w:t>
      </w:r>
    </w:p>
    <w:p w:rsidR="000E59E9" w:rsidRDefault="001A54B8">
      <w:pPr>
        <w:pStyle w:val="Odstavekseznama"/>
        <w:numPr>
          <w:ilvl w:val="1"/>
          <w:numId w:val="4"/>
        </w:numPr>
        <w:tabs>
          <w:tab w:val="left" w:pos="931"/>
          <w:tab w:val="left" w:pos="932"/>
        </w:tabs>
        <w:spacing w:before="31" w:line="276" w:lineRule="auto"/>
        <w:ind w:right="245" w:hanging="355"/>
        <w:rPr>
          <w:sz w:val="20"/>
        </w:rPr>
      </w:pPr>
      <w:r>
        <w:rPr>
          <w:sz w:val="20"/>
        </w:rPr>
        <w:t>Trpežnost krovnih plasti vozišča. Optimizacija strategije vzdrževanja za zagotovitev želene učinkovitosti z vidika kotalnega upora, trpežnosti in zmanjšanja</w:t>
      </w:r>
      <w:r>
        <w:rPr>
          <w:spacing w:val="-4"/>
          <w:sz w:val="20"/>
        </w:rPr>
        <w:t xml:space="preserve"> </w:t>
      </w:r>
      <w:r>
        <w:rPr>
          <w:sz w:val="20"/>
        </w:rPr>
        <w:t>hrupa.</w:t>
      </w:r>
    </w:p>
    <w:p w:rsidR="000E59E9" w:rsidRDefault="001A54B8">
      <w:pPr>
        <w:pStyle w:val="Odstavekseznama"/>
        <w:numPr>
          <w:ilvl w:val="1"/>
          <w:numId w:val="4"/>
        </w:numPr>
        <w:tabs>
          <w:tab w:val="left" w:pos="931"/>
          <w:tab w:val="left" w:pos="932"/>
        </w:tabs>
        <w:spacing w:before="1"/>
        <w:ind w:hanging="355"/>
        <w:rPr>
          <w:sz w:val="20"/>
        </w:rPr>
      </w:pPr>
      <w:r>
        <w:rPr>
          <w:sz w:val="20"/>
        </w:rPr>
        <w:t>Zastoji zaradi gradbenih in vzdrževalnih</w:t>
      </w:r>
      <w:r>
        <w:rPr>
          <w:spacing w:val="1"/>
          <w:sz w:val="20"/>
        </w:rPr>
        <w:t xml:space="preserve"> </w:t>
      </w:r>
      <w:r>
        <w:rPr>
          <w:sz w:val="20"/>
        </w:rPr>
        <w:t>del.</w:t>
      </w:r>
    </w:p>
    <w:p w:rsidR="000E59E9" w:rsidRDefault="001A54B8">
      <w:pPr>
        <w:pStyle w:val="Odstavekseznama"/>
        <w:numPr>
          <w:ilvl w:val="1"/>
          <w:numId w:val="4"/>
        </w:numPr>
        <w:tabs>
          <w:tab w:val="left" w:pos="931"/>
          <w:tab w:val="left" w:pos="932"/>
        </w:tabs>
        <w:spacing w:before="35" w:line="276" w:lineRule="auto"/>
        <w:ind w:right="244" w:hanging="355"/>
        <w:rPr>
          <w:sz w:val="20"/>
        </w:rPr>
      </w:pPr>
      <w:r>
        <w:rPr>
          <w:sz w:val="20"/>
        </w:rPr>
        <w:t>Onesnaževanje voda med gradnjo cest in v fazi uporabe. Prispevek cestnih površin k poplavam.</w:t>
      </w:r>
      <w:r>
        <w:rPr>
          <w:spacing w:val="-5"/>
          <w:sz w:val="20"/>
        </w:rPr>
        <w:t xml:space="preserve"> </w:t>
      </w:r>
      <w:r>
        <w:rPr>
          <w:sz w:val="20"/>
        </w:rPr>
        <w:t>Fragmentacija</w:t>
      </w:r>
      <w:r>
        <w:rPr>
          <w:spacing w:val="-4"/>
          <w:sz w:val="20"/>
        </w:rPr>
        <w:t xml:space="preserve"> </w:t>
      </w:r>
      <w:r>
        <w:rPr>
          <w:sz w:val="20"/>
        </w:rPr>
        <w:t>habitatov</w:t>
      </w:r>
      <w:r>
        <w:rPr>
          <w:spacing w:val="-6"/>
          <w:sz w:val="20"/>
        </w:rPr>
        <w:t xml:space="preserve"> </w:t>
      </w:r>
      <w:r>
        <w:rPr>
          <w:sz w:val="20"/>
        </w:rPr>
        <w:t>ter</w:t>
      </w:r>
      <w:r>
        <w:rPr>
          <w:spacing w:val="-4"/>
          <w:sz w:val="20"/>
        </w:rPr>
        <w:t xml:space="preserve"> </w:t>
      </w:r>
      <w:r>
        <w:rPr>
          <w:sz w:val="20"/>
        </w:rPr>
        <w:t>tveganja</w:t>
      </w:r>
      <w:r>
        <w:rPr>
          <w:spacing w:val="-2"/>
          <w:sz w:val="20"/>
        </w:rPr>
        <w:t xml:space="preserve"> </w:t>
      </w:r>
      <w:r>
        <w:rPr>
          <w:sz w:val="20"/>
        </w:rPr>
        <w:t>za</w:t>
      </w:r>
      <w:r>
        <w:rPr>
          <w:spacing w:val="-5"/>
          <w:sz w:val="20"/>
        </w:rPr>
        <w:t xml:space="preserve"> </w:t>
      </w:r>
      <w:r>
        <w:rPr>
          <w:sz w:val="20"/>
        </w:rPr>
        <w:t>rastlinstvo</w:t>
      </w:r>
      <w:r>
        <w:rPr>
          <w:spacing w:val="-2"/>
          <w:sz w:val="20"/>
        </w:rPr>
        <w:t xml:space="preserve"> </w:t>
      </w:r>
      <w:r>
        <w:rPr>
          <w:sz w:val="20"/>
        </w:rPr>
        <w:t>in</w:t>
      </w:r>
      <w:r>
        <w:rPr>
          <w:spacing w:val="-1"/>
          <w:sz w:val="20"/>
        </w:rPr>
        <w:t xml:space="preserve"> </w:t>
      </w:r>
      <w:r>
        <w:rPr>
          <w:sz w:val="20"/>
        </w:rPr>
        <w:t>živalstvo</w:t>
      </w:r>
      <w:r>
        <w:rPr>
          <w:spacing w:val="-2"/>
          <w:sz w:val="20"/>
        </w:rPr>
        <w:t xml:space="preserve"> </w:t>
      </w:r>
      <w:r>
        <w:rPr>
          <w:sz w:val="20"/>
        </w:rPr>
        <w:t>v</w:t>
      </w:r>
      <w:r>
        <w:rPr>
          <w:spacing w:val="-6"/>
          <w:sz w:val="20"/>
        </w:rPr>
        <w:t xml:space="preserve"> </w:t>
      </w:r>
      <w:r>
        <w:rPr>
          <w:sz w:val="20"/>
        </w:rPr>
        <w:t>fazi</w:t>
      </w:r>
      <w:r>
        <w:rPr>
          <w:spacing w:val="-5"/>
          <w:sz w:val="20"/>
        </w:rPr>
        <w:t xml:space="preserve"> </w:t>
      </w:r>
      <w:r>
        <w:rPr>
          <w:sz w:val="20"/>
        </w:rPr>
        <w:t>uporabe</w:t>
      </w:r>
      <w:r>
        <w:rPr>
          <w:spacing w:val="-5"/>
          <w:sz w:val="20"/>
        </w:rPr>
        <w:t xml:space="preserve"> </w:t>
      </w:r>
      <w:r>
        <w:rPr>
          <w:sz w:val="20"/>
        </w:rPr>
        <w:t>cest.</w:t>
      </w:r>
    </w:p>
    <w:p w:rsidR="000E59E9" w:rsidRDefault="001A54B8">
      <w:pPr>
        <w:pStyle w:val="Odstavekseznama"/>
        <w:numPr>
          <w:ilvl w:val="1"/>
          <w:numId w:val="4"/>
        </w:numPr>
        <w:tabs>
          <w:tab w:val="left" w:pos="927"/>
        </w:tabs>
        <w:spacing w:line="276" w:lineRule="auto"/>
        <w:ind w:left="938" w:right="234" w:hanging="360"/>
        <w:jc w:val="both"/>
        <w:rPr>
          <w:sz w:val="20"/>
        </w:rPr>
      </w:pPr>
      <w:r>
        <w:rPr>
          <w:sz w:val="20"/>
        </w:rPr>
        <w:t xml:space="preserve">Ključne kategorije vplivov na okolje v življenjski dobi ceste so: potencial globalnega segrevanja, fotokemično nastajanje ozona, izčrpavanje abiotskih virov, </w:t>
      </w:r>
      <w:proofErr w:type="spellStart"/>
      <w:r>
        <w:rPr>
          <w:sz w:val="20"/>
        </w:rPr>
        <w:t>zakisljevanje</w:t>
      </w:r>
      <w:proofErr w:type="spellEnd"/>
      <w:r>
        <w:rPr>
          <w:sz w:val="20"/>
        </w:rPr>
        <w:t xml:space="preserve">, </w:t>
      </w:r>
      <w:proofErr w:type="spellStart"/>
      <w:r>
        <w:rPr>
          <w:sz w:val="20"/>
        </w:rPr>
        <w:t>evtrofikacija</w:t>
      </w:r>
      <w:proofErr w:type="spellEnd"/>
      <w:r>
        <w:rPr>
          <w:sz w:val="20"/>
        </w:rPr>
        <w:t xml:space="preserve">, toksičnost za ljudi, </w:t>
      </w:r>
      <w:proofErr w:type="spellStart"/>
      <w:r>
        <w:rPr>
          <w:sz w:val="20"/>
        </w:rPr>
        <w:t>ekotoksičnost</w:t>
      </w:r>
      <w:proofErr w:type="spellEnd"/>
      <w:r>
        <w:rPr>
          <w:sz w:val="20"/>
        </w:rPr>
        <w:t>, raba zemljišč, izkoriščanje obnovljivih in neobnovljivih primarnih virov energije, uporaba sekundarnih in ponovno uporabljenih materialov ter tokovi odpadnih</w:t>
      </w:r>
      <w:r>
        <w:rPr>
          <w:spacing w:val="-2"/>
          <w:sz w:val="20"/>
        </w:rPr>
        <w:t xml:space="preserve"> </w:t>
      </w:r>
      <w:r>
        <w:rPr>
          <w:sz w:val="20"/>
        </w:rPr>
        <w:t>materialov.</w:t>
      </w:r>
    </w:p>
    <w:p w:rsidR="000E59E9" w:rsidRDefault="000E59E9">
      <w:pPr>
        <w:pStyle w:val="Telobesedila"/>
        <w:spacing w:before="10"/>
        <w:rPr>
          <w:sz w:val="22"/>
        </w:rPr>
      </w:pPr>
    </w:p>
    <w:p w:rsidR="000E59E9" w:rsidRDefault="001A54B8">
      <w:pPr>
        <w:pStyle w:val="Naslov3"/>
        <w:numPr>
          <w:ilvl w:val="0"/>
          <w:numId w:val="4"/>
        </w:numPr>
        <w:tabs>
          <w:tab w:val="left" w:pos="645"/>
          <w:tab w:val="left" w:pos="647"/>
        </w:tabs>
        <w:ind w:left="646" w:hanging="428"/>
      </w:pPr>
      <w:r>
        <w:rPr>
          <w:color w:val="385522"/>
        </w:rPr>
        <w:t>Pristop k</w:t>
      </w:r>
      <w:r>
        <w:rPr>
          <w:color w:val="385522"/>
          <w:spacing w:val="-5"/>
        </w:rPr>
        <w:t xml:space="preserve"> </w:t>
      </w:r>
      <w:proofErr w:type="spellStart"/>
      <w:r>
        <w:rPr>
          <w:color w:val="385522"/>
        </w:rPr>
        <w:t>ZeJN</w:t>
      </w:r>
      <w:proofErr w:type="spellEnd"/>
    </w:p>
    <w:p w:rsidR="000E59E9" w:rsidRDefault="000E59E9">
      <w:pPr>
        <w:pStyle w:val="Telobesedila"/>
        <w:spacing w:before="1"/>
        <w:rPr>
          <w:b/>
          <w:sz w:val="26"/>
        </w:rPr>
      </w:pPr>
    </w:p>
    <w:p w:rsidR="000E59E9" w:rsidRDefault="001A54B8">
      <w:pPr>
        <w:pStyle w:val="Odstavekseznama"/>
        <w:numPr>
          <w:ilvl w:val="1"/>
          <w:numId w:val="4"/>
        </w:numPr>
        <w:tabs>
          <w:tab w:val="left" w:pos="939"/>
        </w:tabs>
        <w:spacing w:line="276" w:lineRule="auto"/>
        <w:ind w:left="938" w:right="235" w:hanging="360"/>
        <w:jc w:val="both"/>
        <w:rPr>
          <w:sz w:val="20"/>
        </w:rPr>
      </w:pPr>
      <w:r>
        <w:rPr>
          <w:sz w:val="20"/>
        </w:rPr>
        <w:t xml:space="preserve">Projektiranje in gradnja manj hrupne asfaltne površine (pri tehnično sprejemljivih varnostnih parametrih) ter povezane nizke količine emisij na avtocestah in hitrih cestah z optimizacijo </w:t>
      </w:r>
      <w:proofErr w:type="spellStart"/>
      <w:r>
        <w:rPr>
          <w:sz w:val="20"/>
        </w:rPr>
        <w:t>makrostrukture</w:t>
      </w:r>
      <w:proofErr w:type="spellEnd"/>
      <w:r>
        <w:rPr>
          <w:sz w:val="20"/>
        </w:rPr>
        <w:t xml:space="preserve"> (merjena kot povprečna globina profila) in njenim nadzorom v fazi uporabe ceste.</w:t>
      </w:r>
    </w:p>
    <w:p w:rsidR="000E59E9" w:rsidRDefault="001A54B8">
      <w:pPr>
        <w:pStyle w:val="Odstavekseznama"/>
        <w:numPr>
          <w:ilvl w:val="1"/>
          <w:numId w:val="4"/>
        </w:numPr>
        <w:tabs>
          <w:tab w:val="left" w:pos="938"/>
          <w:tab w:val="left" w:pos="939"/>
        </w:tabs>
        <w:spacing w:before="1" w:line="276" w:lineRule="auto"/>
        <w:ind w:left="938" w:right="231" w:hanging="360"/>
        <w:rPr>
          <w:sz w:val="20"/>
        </w:rPr>
      </w:pPr>
      <w:r>
        <w:rPr>
          <w:sz w:val="20"/>
        </w:rPr>
        <w:t>Projektiranje in specifikacija za zmanjšanje sivih vplivov in uporabe virov, povezanih z gradbenimi</w:t>
      </w:r>
      <w:r>
        <w:rPr>
          <w:spacing w:val="-3"/>
          <w:sz w:val="20"/>
        </w:rPr>
        <w:t xml:space="preserve"> </w:t>
      </w:r>
      <w:r>
        <w:rPr>
          <w:sz w:val="20"/>
        </w:rPr>
        <w:t>materiali.</w:t>
      </w:r>
    </w:p>
    <w:p w:rsidR="000E59E9" w:rsidRDefault="001A54B8">
      <w:pPr>
        <w:pStyle w:val="Odstavekseznama"/>
        <w:numPr>
          <w:ilvl w:val="1"/>
          <w:numId w:val="4"/>
        </w:numPr>
        <w:tabs>
          <w:tab w:val="left" w:pos="939"/>
        </w:tabs>
        <w:spacing w:line="276" w:lineRule="auto"/>
        <w:ind w:left="938" w:right="240" w:hanging="360"/>
        <w:jc w:val="both"/>
        <w:rPr>
          <w:sz w:val="20"/>
        </w:rPr>
      </w:pPr>
      <w:r>
        <w:rPr>
          <w:sz w:val="20"/>
        </w:rPr>
        <w:t>Projektiranje, specifikacija in upravljanje gradbišča za doseganje čim večje ponovne uporabe izkopanih materialov in tal na kraju samem (vključno z živico), čim večje ponovne uporabe/recikliranja gradbenih odpadkov, odpadkov, ki nastanejo pri rušenju, in odpadkov iz drugih industrijskih postopkov ter za uporabo gradbenih materialov z visoko vsebnostjo recikliranih ali ponovno uporabljenih materialov, vključno s stranskimi</w:t>
      </w:r>
      <w:r>
        <w:rPr>
          <w:spacing w:val="-10"/>
          <w:sz w:val="20"/>
        </w:rPr>
        <w:t xml:space="preserve"> </w:t>
      </w:r>
      <w:r>
        <w:rPr>
          <w:sz w:val="20"/>
        </w:rPr>
        <w:t>proizvodi.</w:t>
      </w:r>
    </w:p>
    <w:p w:rsidR="000E59E9" w:rsidRDefault="001A54B8">
      <w:pPr>
        <w:pStyle w:val="Odstavekseznama"/>
        <w:numPr>
          <w:ilvl w:val="1"/>
          <w:numId w:val="4"/>
        </w:numPr>
        <w:tabs>
          <w:tab w:val="left" w:pos="938"/>
          <w:tab w:val="left" w:pos="939"/>
        </w:tabs>
        <w:spacing w:line="276" w:lineRule="auto"/>
        <w:ind w:left="938" w:right="234" w:hanging="360"/>
        <w:rPr>
          <w:sz w:val="20"/>
        </w:rPr>
      </w:pPr>
      <w:r>
        <w:rPr>
          <w:sz w:val="20"/>
        </w:rPr>
        <w:t>Specifikacija pristopov za zniževanje emisij hrupa (vključno z rešitvami, ki temeljijo na naravi</w:t>
      </w:r>
      <w:r>
        <w:rPr>
          <w:rStyle w:val="Sprotnaopomba-sklic"/>
          <w:sz w:val="20"/>
        </w:rPr>
        <w:footnoteReference w:id="2"/>
      </w:r>
      <w:r>
        <w:rPr>
          <w:sz w:val="20"/>
        </w:rPr>
        <w:t>) med fazo gradnje, uporabe in</w:t>
      </w:r>
      <w:r>
        <w:rPr>
          <w:spacing w:val="-5"/>
          <w:sz w:val="20"/>
        </w:rPr>
        <w:t xml:space="preserve"> </w:t>
      </w:r>
      <w:r>
        <w:rPr>
          <w:sz w:val="20"/>
        </w:rPr>
        <w:t>vzdrževanja.</w:t>
      </w:r>
    </w:p>
    <w:p w:rsidR="000E59E9" w:rsidRDefault="001A54B8">
      <w:pPr>
        <w:pStyle w:val="Odstavekseznama"/>
        <w:numPr>
          <w:ilvl w:val="1"/>
          <w:numId w:val="4"/>
        </w:numPr>
        <w:tabs>
          <w:tab w:val="left" w:pos="938"/>
          <w:tab w:val="left" w:pos="939"/>
        </w:tabs>
        <w:spacing w:line="229" w:lineRule="exact"/>
        <w:ind w:left="938" w:hanging="360"/>
        <w:rPr>
          <w:sz w:val="20"/>
        </w:rPr>
      </w:pPr>
      <w:r>
        <w:rPr>
          <w:sz w:val="20"/>
        </w:rPr>
        <w:t>Povečanje trpežnosti materialov in zmanjšanje potrebe po</w:t>
      </w:r>
      <w:r>
        <w:rPr>
          <w:spacing w:val="-6"/>
          <w:sz w:val="20"/>
        </w:rPr>
        <w:t xml:space="preserve"> </w:t>
      </w:r>
      <w:r>
        <w:rPr>
          <w:sz w:val="20"/>
        </w:rPr>
        <w:t>vzdrževanju.</w:t>
      </w:r>
    </w:p>
    <w:p w:rsidR="000E59E9" w:rsidRDefault="001A54B8">
      <w:pPr>
        <w:pStyle w:val="Odstavekseznama"/>
        <w:numPr>
          <w:ilvl w:val="1"/>
          <w:numId w:val="4"/>
        </w:numPr>
        <w:tabs>
          <w:tab w:val="left" w:pos="938"/>
          <w:tab w:val="left" w:pos="939"/>
        </w:tabs>
        <w:spacing w:before="36"/>
        <w:ind w:left="938" w:hanging="360"/>
        <w:rPr>
          <w:sz w:val="20"/>
        </w:rPr>
      </w:pPr>
      <w:r>
        <w:rPr>
          <w:sz w:val="20"/>
        </w:rPr>
        <w:lastRenderedPageBreak/>
        <w:t>Strategije vzdrževanja in sanacije, vključno z načrtom spremljanja in načrtom</w:t>
      </w:r>
      <w:r>
        <w:rPr>
          <w:spacing w:val="-17"/>
          <w:sz w:val="20"/>
        </w:rPr>
        <w:t xml:space="preserve"> </w:t>
      </w:r>
      <w:r>
        <w:rPr>
          <w:sz w:val="20"/>
        </w:rPr>
        <w:t>vzdrževanja.</w:t>
      </w:r>
    </w:p>
    <w:p w:rsidR="000E59E9" w:rsidRDefault="001A54B8">
      <w:pPr>
        <w:pStyle w:val="Odstavekseznama"/>
        <w:numPr>
          <w:ilvl w:val="1"/>
          <w:numId w:val="4"/>
        </w:numPr>
        <w:tabs>
          <w:tab w:val="left" w:pos="938"/>
          <w:tab w:val="left" w:pos="939"/>
        </w:tabs>
        <w:spacing w:before="34" w:line="276" w:lineRule="auto"/>
        <w:ind w:left="938" w:right="236" w:hanging="360"/>
        <w:rPr>
          <w:sz w:val="20"/>
        </w:rPr>
      </w:pPr>
      <w:r>
        <w:rPr>
          <w:sz w:val="20"/>
        </w:rPr>
        <w:t>Načrt za zmanjšanje prometnih zastojev, ki vključuje rešitve, kot so: alternativne poti, reverzibilni</w:t>
      </w:r>
      <w:r>
        <w:rPr>
          <w:spacing w:val="-3"/>
          <w:sz w:val="20"/>
        </w:rPr>
        <w:t xml:space="preserve"> </w:t>
      </w:r>
      <w:r>
        <w:rPr>
          <w:sz w:val="20"/>
        </w:rPr>
        <w:t>pasovi</w:t>
      </w:r>
      <w:r>
        <w:rPr>
          <w:spacing w:val="-3"/>
          <w:sz w:val="20"/>
        </w:rPr>
        <w:t xml:space="preserve"> </w:t>
      </w:r>
      <w:r>
        <w:rPr>
          <w:sz w:val="20"/>
        </w:rPr>
        <w:t>in</w:t>
      </w:r>
      <w:r>
        <w:rPr>
          <w:spacing w:val="-2"/>
          <w:sz w:val="20"/>
        </w:rPr>
        <w:t xml:space="preserve"> </w:t>
      </w:r>
      <w:r>
        <w:rPr>
          <w:sz w:val="20"/>
        </w:rPr>
        <w:t>utrjene</w:t>
      </w:r>
      <w:r>
        <w:rPr>
          <w:spacing w:val="-4"/>
          <w:sz w:val="20"/>
        </w:rPr>
        <w:t xml:space="preserve"> </w:t>
      </w:r>
      <w:r>
        <w:rPr>
          <w:sz w:val="20"/>
        </w:rPr>
        <w:t>bankine,</w:t>
      </w:r>
      <w:r>
        <w:rPr>
          <w:spacing w:val="-4"/>
          <w:sz w:val="20"/>
        </w:rPr>
        <w:t xml:space="preserve"> </w:t>
      </w:r>
      <w:r>
        <w:rPr>
          <w:sz w:val="20"/>
        </w:rPr>
        <w:t>ocenjene</w:t>
      </w:r>
      <w:r>
        <w:rPr>
          <w:spacing w:val="-4"/>
          <w:sz w:val="20"/>
        </w:rPr>
        <w:t xml:space="preserve"> </w:t>
      </w:r>
      <w:r>
        <w:rPr>
          <w:sz w:val="20"/>
        </w:rPr>
        <w:t>s</w:t>
      </w:r>
      <w:r>
        <w:rPr>
          <w:spacing w:val="-3"/>
          <w:sz w:val="20"/>
        </w:rPr>
        <w:t xml:space="preserve"> </w:t>
      </w:r>
      <w:r>
        <w:rPr>
          <w:sz w:val="20"/>
        </w:rPr>
        <w:t>pomočjo</w:t>
      </w:r>
      <w:r>
        <w:rPr>
          <w:spacing w:val="-4"/>
          <w:sz w:val="20"/>
        </w:rPr>
        <w:t xml:space="preserve"> </w:t>
      </w:r>
      <w:r>
        <w:rPr>
          <w:sz w:val="20"/>
        </w:rPr>
        <w:t>analize</w:t>
      </w:r>
      <w:r>
        <w:rPr>
          <w:spacing w:val="-4"/>
          <w:sz w:val="20"/>
        </w:rPr>
        <w:t xml:space="preserve"> </w:t>
      </w:r>
      <w:r>
        <w:rPr>
          <w:sz w:val="20"/>
        </w:rPr>
        <w:t>stroškov</w:t>
      </w:r>
      <w:r>
        <w:rPr>
          <w:spacing w:val="-4"/>
          <w:sz w:val="20"/>
        </w:rPr>
        <w:t xml:space="preserve"> </w:t>
      </w:r>
      <w:r>
        <w:rPr>
          <w:sz w:val="20"/>
        </w:rPr>
        <w:t>v</w:t>
      </w:r>
      <w:r>
        <w:rPr>
          <w:spacing w:val="-1"/>
          <w:sz w:val="20"/>
        </w:rPr>
        <w:t xml:space="preserve"> </w:t>
      </w:r>
      <w:r>
        <w:rPr>
          <w:sz w:val="20"/>
        </w:rPr>
        <w:t>življenjski</w:t>
      </w:r>
      <w:r>
        <w:rPr>
          <w:spacing w:val="-5"/>
          <w:sz w:val="20"/>
        </w:rPr>
        <w:t xml:space="preserve"> </w:t>
      </w:r>
      <w:r>
        <w:rPr>
          <w:sz w:val="20"/>
        </w:rPr>
        <w:t>dobi.</w:t>
      </w:r>
    </w:p>
    <w:p w:rsidR="000E59E9" w:rsidRDefault="001A54B8" w:rsidP="00A07A2C">
      <w:pPr>
        <w:pStyle w:val="Odstavekseznama"/>
        <w:numPr>
          <w:ilvl w:val="1"/>
          <w:numId w:val="4"/>
        </w:numPr>
        <w:tabs>
          <w:tab w:val="left" w:pos="938"/>
          <w:tab w:val="left" w:pos="939"/>
        </w:tabs>
        <w:spacing w:line="276" w:lineRule="auto"/>
        <w:ind w:right="241"/>
        <w:rPr>
          <w:sz w:val="20"/>
        </w:rPr>
      </w:pPr>
      <w:r>
        <w:rPr>
          <w:sz w:val="20"/>
        </w:rPr>
        <w:t>Predstavitev komponent za nadzor onesnaževanja voda in komponent zmogljivosti zadrževanja padavinskih voda, vključitev alternativnih rešitev (npr. rešitve, ki temeljijo</w:t>
      </w:r>
      <w:r>
        <w:rPr>
          <w:spacing w:val="-20"/>
          <w:sz w:val="20"/>
        </w:rPr>
        <w:t xml:space="preserve"> </w:t>
      </w:r>
      <w:r>
        <w:rPr>
          <w:sz w:val="20"/>
        </w:rPr>
        <w:t>na</w:t>
      </w:r>
      <w:r w:rsidR="00A07A2C">
        <w:rPr>
          <w:sz w:val="20"/>
        </w:rPr>
        <w:t xml:space="preserve"> </w:t>
      </w:r>
      <w:r w:rsidR="00A07A2C" w:rsidRPr="00A07A2C">
        <w:rPr>
          <w:sz w:val="20"/>
        </w:rPr>
        <w:t>naravi) v drenažni sistem, vključitev potenciala za ustvarjanje habitatov, zlasti za zmanjšanje odtoka v kanale za padavinsko vodo in celotne količine vode, ki vstopa v lokalno kanalizacijo za padavinsko vodo ali površinske vode, s čimer se bistveno zmanjša škoda, povezana s poplavami.</w:t>
      </w:r>
    </w:p>
    <w:p w:rsidR="000E59E9" w:rsidRDefault="000E59E9">
      <w:pPr>
        <w:pStyle w:val="Telobesedila"/>
        <w:spacing w:before="7"/>
        <w:rPr>
          <w:sz w:val="22"/>
        </w:rPr>
      </w:pPr>
    </w:p>
    <w:p w:rsidR="000E59E9" w:rsidRPr="001A54B8" w:rsidRDefault="001A54B8">
      <w:pPr>
        <w:pStyle w:val="Naslov3"/>
        <w:numPr>
          <w:ilvl w:val="0"/>
          <w:numId w:val="4"/>
        </w:numPr>
        <w:tabs>
          <w:tab w:val="left" w:pos="645"/>
          <w:tab w:val="left" w:pos="647"/>
        </w:tabs>
        <w:ind w:left="646" w:hanging="428"/>
      </w:pPr>
      <w:r w:rsidRPr="001A54B8">
        <w:rPr>
          <w:color w:val="385522"/>
        </w:rPr>
        <w:t>Cilji iz Uredbe o zelenem javnem</w:t>
      </w:r>
      <w:r w:rsidRPr="001A54B8">
        <w:rPr>
          <w:color w:val="385522"/>
          <w:spacing w:val="-8"/>
        </w:rPr>
        <w:t xml:space="preserve"> </w:t>
      </w:r>
      <w:r w:rsidRPr="001A54B8">
        <w:rPr>
          <w:color w:val="385522"/>
        </w:rPr>
        <w:t>naročanju</w:t>
      </w:r>
    </w:p>
    <w:p w:rsidR="00756449" w:rsidRDefault="00756449" w:rsidP="00756449">
      <w:pPr>
        <w:pStyle w:val="Telobesedila"/>
        <w:spacing w:line="276" w:lineRule="auto"/>
        <w:ind w:left="218" w:right="27"/>
        <w:jc w:val="both"/>
      </w:pPr>
    </w:p>
    <w:p w:rsidR="00756449" w:rsidRDefault="00756449" w:rsidP="00756449">
      <w:pPr>
        <w:pStyle w:val="Telobesedila"/>
        <w:spacing w:line="276" w:lineRule="auto"/>
        <w:ind w:left="218" w:right="27"/>
        <w:jc w:val="both"/>
      </w:pPr>
      <w:r w:rsidRPr="00756449">
        <w:t>Naročnik mora javno naročilo, ki vključuje predmet iz 14. točke prvega odstavka 4. člena te uredbe, oddati tako, da se v posameznem naročilu izpolni tisti cilj, ki je v nadaljevanju določen za ta predmet:</w:t>
      </w:r>
    </w:p>
    <w:p w:rsidR="00756449" w:rsidRDefault="00756449" w:rsidP="00756449">
      <w:pPr>
        <w:pStyle w:val="Telobesedila"/>
        <w:spacing w:line="276" w:lineRule="auto"/>
        <w:ind w:left="218" w:right="27"/>
        <w:jc w:val="both"/>
      </w:pPr>
    </w:p>
    <w:tbl>
      <w:tblPr>
        <w:tblStyle w:val="Tabelamrea"/>
        <w:tblW w:w="0" w:type="auto"/>
        <w:tblInd w:w="218"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9266"/>
      </w:tblGrid>
      <w:tr w:rsidR="00756449" w:rsidTr="00756449">
        <w:tc>
          <w:tcPr>
            <w:tcW w:w="9670" w:type="dxa"/>
          </w:tcPr>
          <w:p w:rsidR="00756449" w:rsidRDefault="00756449" w:rsidP="00756449">
            <w:pPr>
              <w:pStyle w:val="Telobesedila"/>
              <w:spacing w:line="276" w:lineRule="auto"/>
              <w:ind w:right="27"/>
              <w:jc w:val="both"/>
            </w:pPr>
            <w:r w:rsidRPr="00756449">
              <w:t>pri gradnji vozišča ceste se recikliran asfaltni granulat (</w:t>
            </w:r>
            <w:proofErr w:type="spellStart"/>
            <w:r w:rsidRPr="00756449">
              <w:t>rezkanec</w:t>
            </w:r>
            <w:proofErr w:type="spellEnd"/>
            <w:r w:rsidRPr="00756449">
              <w:t xml:space="preserve">), ki je nastal ob obnovi  te  ceste ali je iz drugega vira, uporabi prioritetno za proizvodnjo novih </w:t>
            </w:r>
            <w:proofErr w:type="spellStart"/>
            <w:r w:rsidRPr="00756449">
              <w:t>bituminiziranih</w:t>
            </w:r>
            <w:proofErr w:type="spellEnd"/>
            <w:r w:rsidRPr="00756449">
              <w:t xml:space="preserve"> zmesi, podredno pa zlasti za plasti, stabilizirane s hidravličnim ali bitumenskim vezivom, tampon (vključno z bankinami), posteljico, nasipe ter zasipe, in sicer v količini, ki je</w:t>
            </w:r>
            <w:r w:rsidRPr="00756449">
              <w:rPr>
                <w:spacing w:val="-27"/>
              </w:rPr>
              <w:t xml:space="preserve"> </w:t>
            </w:r>
            <w:r w:rsidRPr="00756449">
              <w:t>potrebna.</w:t>
            </w:r>
          </w:p>
        </w:tc>
      </w:tr>
    </w:tbl>
    <w:p w:rsidR="000E59E9" w:rsidRDefault="000E59E9">
      <w:pPr>
        <w:pStyle w:val="Telobesedila"/>
        <w:spacing w:before="10"/>
        <w:rPr>
          <w:sz w:val="22"/>
        </w:rPr>
      </w:pPr>
    </w:p>
    <w:p w:rsidR="000E59E9" w:rsidRDefault="001A54B8">
      <w:pPr>
        <w:pStyle w:val="Telobesedila"/>
        <w:spacing w:line="276" w:lineRule="auto"/>
        <w:ind w:left="218" w:right="239"/>
        <w:jc w:val="both"/>
      </w:pPr>
      <w:r>
        <w:t xml:space="preserve">Pri tem četrti odstavek 6. člena Uredbe o </w:t>
      </w:r>
      <w:proofErr w:type="spellStart"/>
      <w:r>
        <w:t>ZeJN</w:t>
      </w:r>
      <w:proofErr w:type="spellEnd"/>
      <w:r>
        <w:t xml:space="preserve"> določa, da morata biti v projektni dokumentaciji za obnovo ceste predvidena vrsta in količina materialov, ki bodo nastali pri obnovi in so primerni za recikliranje ali ponovno uporabo, in način njihovega recikliranja ali ponovne uporabe v posameznih elementih ceste, ki se obnavlja.</w:t>
      </w:r>
    </w:p>
    <w:p w:rsidR="000E59E9" w:rsidRDefault="000E59E9">
      <w:pPr>
        <w:pStyle w:val="Telobesedila"/>
        <w:rPr>
          <w:sz w:val="23"/>
        </w:rPr>
      </w:pPr>
    </w:p>
    <w:p w:rsidR="000E59E9" w:rsidRDefault="001A54B8">
      <w:pPr>
        <w:pStyle w:val="Telobesedila"/>
        <w:spacing w:line="276" w:lineRule="auto"/>
        <w:ind w:left="218" w:right="27"/>
      </w:pPr>
      <w:r>
        <w:t xml:space="preserve">Določila desetega in enajstega odstavka 7. člena pa Uredbe o </w:t>
      </w:r>
      <w:proofErr w:type="spellStart"/>
      <w:r>
        <w:t>ZeJN</w:t>
      </w:r>
      <w:proofErr w:type="spellEnd"/>
      <w:r>
        <w:t xml:space="preserve"> pa naročnike spodbujajo oziroma izrecno določajo, da je pri javnem naročanju projektiranja oziroma izvedbe gradnje cest dopustno:</w:t>
      </w:r>
    </w:p>
    <w:p w:rsidR="000E59E9" w:rsidRDefault="001A54B8">
      <w:pPr>
        <w:pStyle w:val="Odstavekseznama"/>
        <w:numPr>
          <w:ilvl w:val="0"/>
          <w:numId w:val="3"/>
        </w:numPr>
        <w:tabs>
          <w:tab w:val="left" w:pos="939"/>
        </w:tabs>
        <w:spacing w:line="278" w:lineRule="auto"/>
        <w:ind w:right="242"/>
        <w:jc w:val="both"/>
        <w:rPr>
          <w:sz w:val="20"/>
        </w:rPr>
      </w:pPr>
      <w:r>
        <w:rPr>
          <w:sz w:val="20"/>
        </w:rPr>
        <w:t>namesto klasičnih asfaltnih zmesi predvideti uporabo toplih asfaltov, zlasti če je treba cesto hitro prepustiti prometu;</w:t>
      </w:r>
    </w:p>
    <w:p w:rsidR="000E59E9" w:rsidRDefault="001A54B8">
      <w:pPr>
        <w:pStyle w:val="Odstavekseznama"/>
        <w:numPr>
          <w:ilvl w:val="0"/>
          <w:numId w:val="3"/>
        </w:numPr>
        <w:tabs>
          <w:tab w:val="left" w:pos="939"/>
        </w:tabs>
        <w:spacing w:line="276" w:lineRule="auto"/>
        <w:ind w:right="238"/>
        <w:jc w:val="both"/>
        <w:rPr>
          <w:sz w:val="20"/>
        </w:rPr>
      </w:pPr>
      <w:r>
        <w:rPr>
          <w:sz w:val="20"/>
        </w:rPr>
        <w:t>za cesto s težko, zelo težko in izredno težko prometno obremenitvijo na poseljenih območjih in cesto z načrtovano ureditvijo za zaščito pred hrupom predvideti uporabo asfaltnih zmesi za znižanje</w:t>
      </w:r>
      <w:r>
        <w:rPr>
          <w:spacing w:val="-2"/>
          <w:sz w:val="20"/>
        </w:rPr>
        <w:t xml:space="preserve"> </w:t>
      </w:r>
      <w:r>
        <w:rPr>
          <w:sz w:val="20"/>
        </w:rPr>
        <w:t>hrupa.</w:t>
      </w:r>
    </w:p>
    <w:p w:rsidR="000E59E9" w:rsidRDefault="000E59E9">
      <w:pPr>
        <w:pStyle w:val="Telobesedila"/>
        <w:spacing w:before="6"/>
        <w:rPr>
          <w:sz w:val="22"/>
        </w:rPr>
      </w:pPr>
    </w:p>
    <w:p w:rsidR="000E59E9" w:rsidRDefault="001A54B8">
      <w:pPr>
        <w:pStyle w:val="Naslov3"/>
        <w:numPr>
          <w:ilvl w:val="0"/>
          <w:numId w:val="4"/>
        </w:numPr>
        <w:tabs>
          <w:tab w:val="left" w:pos="647"/>
        </w:tabs>
        <w:ind w:left="646" w:hanging="428"/>
        <w:jc w:val="both"/>
      </w:pPr>
      <w:proofErr w:type="spellStart"/>
      <w:r>
        <w:rPr>
          <w:color w:val="385522"/>
        </w:rPr>
        <w:t>Okoljske</w:t>
      </w:r>
      <w:proofErr w:type="spellEnd"/>
      <w:r>
        <w:rPr>
          <w:color w:val="385522"/>
        </w:rPr>
        <w:t xml:space="preserve"> zahteve in</w:t>
      </w:r>
      <w:r>
        <w:rPr>
          <w:color w:val="385522"/>
          <w:spacing w:val="-1"/>
        </w:rPr>
        <w:t xml:space="preserve"> </w:t>
      </w:r>
      <w:r>
        <w:rPr>
          <w:color w:val="385522"/>
        </w:rPr>
        <w:t>merila</w:t>
      </w:r>
    </w:p>
    <w:p w:rsidR="000E59E9" w:rsidRDefault="000E59E9">
      <w:pPr>
        <w:pStyle w:val="Telobesedila"/>
        <w:spacing w:before="9"/>
        <w:rPr>
          <w:b/>
          <w:sz w:val="22"/>
        </w:rPr>
      </w:pPr>
    </w:p>
    <w:p w:rsidR="000E59E9" w:rsidRPr="00A15661" w:rsidRDefault="001A54B8">
      <w:pPr>
        <w:pStyle w:val="Odstavekseznama"/>
        <w:numPr>
          <w:ilvl w:val="1"/>
          <w:numId w:val="2"/>
        </w:numPr>
        <w:tabs>
          <w:tab w:val="left" w:pos="1071"/>
        </w:tabs>
        <w:rPr>
          <w:b/>
          <w:sz w:val="20"/>
        </w:rPr>
      </w:pPr>
      <w:r>
        <w:rPr>
          <w:b/>
          <w:color w:val="385522"/>
          <w:sz w:val="20"/>
        </w:rPr>
        <w:t>Faza projektiranja obnove</w:t>
      </w:r>
      <w:r>
        <w:rPr>
          <w:b/>
          <w:color w:val="385522"/>
          <w:spacing w:val="-2"/>
          <w:sz w:val="20"/>
        </w:rPr>
        <w:t xml:space="preserve"> </w:t>
      </w:r>
      <w:r>
        <w:rPr>
          <w:b/>
          <w:color w:val="385522"/>
          <w:sz w:val="20"/>
        </w:rPr>
        <w:t>ceste</w:t>
      </w:r>
    </w:p>
    <w:p w:rsidR="00A15661" w:rsidRPr="00A15661" w:rsidRDefault="00A15661" w:rsidP="00A15661">
      <w:pPr>
        <w:pStyle w:val="Odstavekseznama"/>
        <w:tabs>
          <w:tab w:val="left" w:pos="1071"/>
        </w:tabs>
        <w:ind w:left="1070" w:firstLine="0"/>
        <w:rPr>
          <w:b/>
          <w:sz w:val="20"/>
        </w:rPr>
      </w:pPr>
    </w:p>
    <w:p w:rsidR="00A15661" w:rsidRDefault="00A15661" w:rsidP="00A15661">
      <w:pPr>
        <w:tabs>
          <w:tab w:val="left" w:pos="1071"/>
        </w:tabs>
        <w:ind w:left="578"/>
        <w:rPr>
          <w:b/>
          <w:color w:val="4F6228" w:themeColor="accent3" w:themeShade="80"/>
          <w:sz w:val="20"/>
        </w:rPr>
      </w:pPr>
      <w:r w:rsidRPr="00A15661">
        <w:rPr>
          <w:b/>
          <w:color w:val="4F6228" w:themeColor="accent3" w:themeShade="80"/>
          <w:sz w:val="20"/>
        </w:rPr>
        <w:t>5.1.1 Tehnične specifikacije</w:t>
      </w:r>
    </w:p>
    <w:p w:rsidR="00A15661" w:rsidRDefault="00A15661" w:rsidP="00A15661">
      <w:pPr>
        <w:tabs>
          <w:tab w:val="left" w:pos="1071"/>
        </w:tabs>
        <w:ind w:left="578"/>
        <w:rPr>
          <w:b/>
          <w:color w:val="4F6228" w:themeColor="accent3" w:themeShade="80"/>
          <w:sz w:val="20"/>
        </w:rPr>
      </w:pPr>
    </w:p>
    <w:p w:rsidR="00A15661" w:rsidRDefault="00A15661" w:rsidP="00A15661">
      <w:pPr>
        <w:tabs>
          <w:tab w:val="left" w:pos="1071"/>
        </w:tabs>
        <w:ind w:left="578"/>
        <w:rPr>
          <w:sz w:val="20"/>
        </w:rPr>
      </w:pPr>
      <w:r>
        <w:rPr>
          <w:sz w:val="20"/>
        </w:rPr>
        <w:t>Naročnik v tehničnih specifikacijah, poleg ostalih zahtev, ki se nanašajo na predmet javnega naročila, določi:</w:t>
      </w:r>
    </w:p>
    <w:p w:rsidR="00A15661" w:rsidRDefault="00A15661" w:rsidP="00A15661">
      <w:pPr>
        <w:tabs>
          <w:tab w:val="left" w:pos="1071"/>
        </w:tabs>
        <w:rPr>
          <w:sz w:val="20"/>
        </w:rPr>
      </w:pPr>
    </w:p>
    <w:p w:rsidR="00A15661" w:rsidRDefault="00A15661" w:rsidP="00A15661">
      <w:pPr>
        <w:pStyle w:val="TableParagraph"/>
        <w:numPr>
          <w:ilvl w:val="0"/>
          <w:numId w:val="5"/>
        </w:numPr>
        <w:ind w:right="99"/>
        <w:jc w:val="both"/>
        <w:rPr>
          <w:sz w:val="20"/>
        </w:rPr>
      </w:pPr>
      <w:r>
        <w:rPr>
          <w:sz w:val="20"/>
        </w:rPr>
        <w:t>Projektna dokumentacija za obnovo ceste mora predvideti vrsto in količino materialov, ki bodo nastali pri obnovi in so primerni za recikliranje ali ponovno uporabo, in način njihovega recikliranja ali ponovne uporabe v posameznih elementih ceste, ki se obnavlja.</w:t>
      </w:r>
    </w:p>
    <w:p w:rsidR="00A15661" w:rsidRDefault="00A15661" w:rsidP="00A15661">
      <w:pPr>
        <w:pStyle w:val="TableParagraph"/>
        <w:spacing w:before="9"/>
        <w:ind w:left="0"/>
        <w:rPr>
          <w:b/>
          <w:sz w:val="19"/>
        </w:rPr>
      </w:pPr>
    </w:p>
    <w:p w:rsidR="00A15661" w:rsidRDefault="00A15661" w:rsidP="00A15661">
      <w:pPr>
        <w:pStyle w:val="TableParagraph"/>
        <w:spacing w:before="1" w:line="229" w:lineRule="exact"/>
        <w:ind w:left="325" w:firstLine="613"/>
        <w:jc w:val="both"/>
        <w:rPr>
          <w:sz w:val="20"/>
        </w:rPr>
      </w:pPr>
      <w:r>
        <w:rPr>
          <w:sz w:val="20"/>
        </w:rPr>
        <w:t>Način dokazovanja:</w:t>
      </w:r>
    </w:p>
    <w:p w:rsidR="00A15661" w:rsidRPr="00A15661" w:rsidRDefault="00A15661" w:rsidP="00A15661">
      <w:pPr>
        <w:pStyle w:val="TableParagraph"/>
        <w:spacing w:before="1" w:line="229" w:lineRule="exact"/>
        <w:ind w:left="938"/>
        <w:jc w:val="both"/>
        <w:rPr>
          <w:sz w:val="20"/>
        </w:rPr>
      </w:pPr>
      <w:r>
        <w:rPr>
          <w:sz w:val="20"/>
        </w:rPr>
        <w:t>Ponudnik mora k ponudbi priložiti izjavo, da bo v projektni dokumentaciji zagotovil, da se izpolnijo zahteve.</w:t>
      </w:r>
    </w:p>
    <w:p w:rsidR="000E59E9" w:rsidRDefault="000E59E9">
      <w:pPr>
        <w:pStyle w:val="Telobesedila"/>
        <w:spacing w:before="11"/>
        <w:rPr>
          <w:b/>
          <w:sz w:val="19"/>
        </w:rPr>
      </w:pPr>
    </w:p>
    <w:p w:rsidR="000E59E9" w:rsidRDefault="000E59E9">
      <w:pPr>
        <w:pStyle w:val="Telobesedila"/>
        <w:rPr>
          <w:b/>
          <w:sz w:val="22"/>
        </w:rPr>
      </w:pPr>
    </w:p>
    <w:p w:rsidR="000E59E9" w:rsidRDefault="000E59E9">
      <w:pPr>
        <w:pStyle w:val="Telobesedila"/>
        <w:spacing w:before="1"/>
        <w:rPr>
          <w:b/>
          <w:sz w:val="18"/>
        </w:rPr>
      </w:pPr>
    </w:p>
    <w:p w:rsidR="00756449" w:rsidRDefault="00756449">
      <w:pPr>
        <w:rPr>
          <w:b/>
          <w:color w:val="385522"/>
          <w:sz w:val="20"/>
        </w:rPr>
      </w:pPr>
      <w:r>
        <w:rPr>
          <w:b/>
          <w:color w:val="385522"/>
          <w:sz w:val="20"/>
        </w:rPr>
        <w:br w:type="page"/>
      </w:r>
    </w:p>
    <w:p w:rsidR="000E59E9" w:rsidRPr="00A15661" w:rsidRDefault="001A54B8">
      <w:pPr>
        <w:pStyle w:val="Odstavekseznama"/>
        <w:numPr>
          <w:ilvl w:val="1"/>
          <w:numId w:val="2"/>
        </w:numPr>
        <w:tabs>
          <w:tab w:val="left" w:pos="1071"/>
        </w:tabs>
        <w:rPr>
          <w:b/>
          <w:sz w:val="20"/>
        </w:rPr>
      </w:pPr>
      <w:r>
        <w:rPr>
          <w:b/>
          <w:color w:val="385522"/>
          <w:sz w:val="20"/>
        </w:rPr>
        <w:lastRenderedPageBreak/>
        <w:t>Faza izvedbe obnove</w:t>
      </w:r>
      <w:r>
        <w:rPr>
          <w:b/>
          <w:color w:val="385522"/>
          <w:spacing w:val="-1"/>
          <w:sz w:val="20"/>
        </w:rPr>
        <w:t xml:space="preserve"> </w:t>
      </w:r>
      <w:r>
        <w:rPr>
          <w:b/>
          <w:color w:val="385522"/>
          <w:sz w:val="20"/>
        </w:rPr>
        <w:t>ceste</w:t>
      </w:r>
    </w:p>
    <w:p w:rsidR="00A15661" w:rsidRPr="00A15661" w:rsidRDefault="00A15661" w:rsidP="00A15661">
      <w:pPr>
        <w:pStyle w:val="Odstavekseznama"/>
        <w:tabs>
          <w:tab w:val="left" w:pos="1071"/>
        </w:tabs>
        <w:ind w:left="1070" w:firstLine="0"/>
        <w:rPr>
          <w:b/>
          <w:sz w:val="20"/>
        </w:rPr>
      </w:pPr>
    </w:p>
    <w:p w:rsidR="00A15661" w:rsidRDefault="00A15661" w:rsidP="00A15661">
      <w:pPr>
        <w:tabs>
          <w:tab w:val="left" w:pos="1071"/>
        </w:tabs>
        <w:ind w:left="578"/>
        <w:rPr>
          <w:b/>
          <w:color w:val="4F6228" w:themeColor="accent3" w:themeShade="80"/>
          <w:sz w:val="20"/>
        </w:rPr>
      </w:pPr>
      <w:r w:rsidRPr="00A15661">
        <w:rPr>
          <w:b/>
          <w:color w:val="4F6228" w:themeColor="accent3" w:themeShade="80"/>
          <w:sz w:val="20"/>
        </w:rPr>
        <w:t>5.2.1 Tehnične specifikacije</w:t>
      </w:r>
    </w:p>
    <w:p w:rsidR="00A15661" w:rsidRDefault="00A15661" w:rsidP="00A15661">
      <w:pPr>
        <w:tabs>
          <w:tab w:val="left" w:pos="1071"/>
        </w:tabs>
        <w:ind w:left="578"/>
        <w:rPr>
          <w:b/>
          <w:color w:val="4F6228" w:themeColor="accent3" w:themeShade="80"/>
          <w:sz w:val="20"/>
        </w:rPr>
      </w:pPr>
    </w:p>
    <w:p w:rsidR="00A15661" w:rsidRDefault="00A15661" w:rsidP="00A15661">
      <w:pPr>
        <w:tabs>
          <w:tab w:val="left" w:pos="1071"/>
        </w:tabs>
        <w:ind w:left="578"/>
        <w:rPr>
          <w:sz w:val="20"/>
        </w:rPr>
      </w:pPr>
      <w:r>
        <w:rPr>
          <w:sz w:val="20"/>
        </w:rPr>
        <w:t>Naročnik v tehničnih specifikacijah, poleg ostalih zahtev, ki se nanašajo na predmet javnega naročila, določi:</w:t>
      </w:r>
    </w:p>
    <w:p w:rsidR="00A15661" w:rsidRDefault="00A15661" w:rsidP="00A15661">
      <w:pPr>
        <w:tabs>
          <w:tab w:val="left" w:pos="1071"/>
        </w:tabs>
        <w:rPr>
          <w:sz w:val="20"/>
        </w:rPr>
      </w:pPr>
    </w:p>
    <w:p w:rsidR="00A15661" w:rsidRDefault="00A15661" w:rsidP="00A15661">
      <w:pPr>
        <w:pStyle w:val="TableParagraph"/>
        <w:numPr>
          <w:ilvl w:val="0"/>
          <w:numId w:val="6"/>
        </w:numPr>
        <w:ind w:right="97"/>
        <w:jc w:val="both"/>
        <w:rPr>
          <w:sz w:val="20"/>
        </w:rPr>
      </w:pPr>
      <w:r>
        <w:rPr>
          <w:sz w:val="20"/>
        </w:rPr>
        <w:t>Pri obnovi ceste se mora upoštevati zahteva, da se pri gradnji vozišča ceste recikliran asfaltni granulat (</w:t>
      </w:r>
      <w:proofErr w:type="spellStart"/>
      <w:r>
        <w:rPr>
          <w:sz w:val="20"/>
        </w:rPr>
        <w:t>rezkanec</w:t>
      </w:r>
      <w:proofErr w:type="spellEnd"/>
      <w:r>
        <w:rPr>
          <w:sz w:val="20"/>
        </w:rPr>
        <w:t xml:space="preserve">), ki je nastal ob prenovi te ceste ali je iz drugega vira, uporabi prioritetno za proizvodnjo novih </w:t>
      </w:r>
      <w:proofErr w:type="spellStart"/>
      <w:r>
        <w:rPr>
          <w:sz w:val="20"/>
        </w:rPr>
        <w:t>bituminiziranih</w:t>
      </w:r>
      <w:proofErr w:type="spellEnd"/>
      <w:r>
        <w:rPr>
          <w:sz w:val="20"/>
        </w:rPr>
        <w:t xml:space="preserve"> zmesi, podredno pa zlasti za plasti, stabilizirane s hidravličnim ali bitumenskim vezivom, tampon (vključno z bankinami), posteljico, nasipe ter zasipe, in sicer v količini, ki je</w:t>
      </w:r>
      <w:r>
        <w:rPr>
          <w:spacing w:val="-4"/>
          <w:sz w:val="20"/>
        </w:rPr>
        <w:t xml:space="preserve"> </w:t>
      </w:r>
      <w:r>
        <w:rPr>
          <w:sz w:val="20"/>
        </w:rPr>
        <w:t>potrebna.</w:t>
      </w:r>
    </w:p>
    <w:p w:rsidR="00A15661" w:rsidRDefault="00A15661" w:rsidP="00A15661">
      <w:pPr>
        <w:pStyle w:val="TableParagraph"/>
        <w:spacing w:before="8"/>
        <w:ind w:left="0"/>
        <w:rPr>
          <w:b/>
          <w:sz w:val="19"/>
        </w:rPr>
      </w:pPr>
    </w:p>
    <w:p w:rsidR="00A15661" w:rsidRDefault="00A15661" w:rsidP="00A15661">
      <w:pPr>
        <w:pStyle w:val="TableParagraph"/>
        <w:spacing w:before="1"/>
        <w:ind w:left="325" w:firstLine="613"/>
        <w:jc w:val="both"/>
        <w:rPr>
          <w:sz w:val="20"/>
        </w:rPr>
      </w:pPr>
      <w:r>
        <w:rPr>
          <w:sz w:val="20"/>
        </w:rPr>
        <w:t>Način dokazovanja:</w:t>
      </w:r>
    </w:p>
    <w:p w:rsidR="00A15661" w:rsidRDefault="00A15661" w:rsidP="00A15661">
      <w:pPr>
        <w:pStyle w:val="TableParagraph"/>
        <w:spacing w:before="1"/>
        <w:ind w:left="325" w:firstLine="613"/>
        <w:jc w:val="both"/>
        <w:rPr>
          <w:sz w:val="20"/>
        </w:rPr>
      </w:pPr>
      <w:r>
        <w:rPr>
          <w:sz w:val="20"/>
        </w:rPr>
        <w:t>Ponudnik mora k ponudbi priložiti izjavo, da bo pri gradnji izpolnil zahtevo.</w:t>
      </w:r>
    </w:p>
    <w:p w:rsidR="00A15661" w:rsidRDefault="00A15661" w:rsidP="00A15661">
      <w:pPr>
        <w:tabs>
          <w:tab w:val="left" w:pos="1071"/>
        </w:tabs>
        <w:ind w:left="578"/>
        <w:rPr>
          <w:b/>
          <w:color w:val="4F6228" w:themeColor="accent3" w:themeShade="80"/>
          <w:sz w:val="20"/>
        </w:rPr>
      </w:pPr>
    </w:p>
    <w:p w:rsidR="00A15661" w:rsidRDefault="00A15661" w:rsidP="00A15661">
      <w:pPr>
        <w:tabs>
          <w:tab w:val="left" w:pos="1071"/>
        </w:tabs>
        <w:ind w:left="578"/>
        <w:rPr>
          <w:b/>
          <w:color w:val="4F6228" w:themeColor="accent3" w:themeShade="80"/>
          <w:sz w:val="20"/>
        </w:rPr>
      </w:pPr>
    </w:p>
    <w:p w:rsidR="00A15661" w:rsidRPr="00A15661" w:rsidRDefault="00A15661" w:rsidP="00A15661">
      <w:pPr>
        <w:pStyle w:val="TableParagraph"/>
        <w:spacing w:before="1"/>
        <w:ind w:firstLine="471"/>
        <w:jc w:val="both"/>
        <w:rPr>
          <w:color w:val="4F6228" w:themeColor="accent3" w:themeShade="80"/>
          <w:sz w:val="20"/>
        </w:rPr>
      </w:pPr>
      <w:r w:rsidRPr="00A15661">
        <w:rPr>
          <w:b/>
          <w:color w:val="4F6228" w:themeColor="accent3" w:themeShade="80"/>
          <w:sz w:val="20"/>
        </w:rPr>
        <w:t>5.2.2 Posebna določila pogodbe o izvedbi naročila</w:t>
      </w:r>
    </w:p>
    <w:p w:rsidR="00A15661" w:rsidRDefault="00A15661" w:rsidP="00A15661">
      <w:pPr>
        <w:tabs>
          <w:tab w:val="left" w:pos="1071"/>
        </w:tabs>
        <w:ind w:left="578"/>
        <w:rPr>
          <w:b/>
          <w:color w:val="4F6228" w:themeColor="accent3" w:themeShade="80"/>
          <w:sz w:val="20"/>
        </w:rPr>
      </w:pPr>
    </w:p>
    <w:p w:rsidR="00A15661" w:rsidRDefault="00A15661" w:rsidP="00A15661">
      <w:pPr>
        <w:tabs>
          <w:tab w:val="left" w:pos="1071"/>
        </w:tabs>
        <w:ind w:left="578"/>
        <w:rPr>
          <w:sz w:val="20"/>
        </w:rPr>
      </w:pPr>
      <w:r>
        <w:rPr>
          <w:sz w:val="20"/>
        </w:rPr>
        <w:t>Naročnik med pogodbena določila vključi določilo:</w:t>
      </w:r>
    </w:p>
    <w:p w:rsidR="00A15661" w:rsidRDefault="00A15661" w:rsidP="00A15661">
      <w:pPr>
        <w:tabs>
          <w:tab w:val="left" w:pos="1071"/>
        </w:tabs>
        <w:rPr>
          <w:sz w:val="20"/>
        </w:rPr>
      </w:pPr>
    </w:p>
    <w:p w:rsidR="00A15661" w:rsidRPr="00A15661" w:rsidRDefault="00A15661" w:rsidP="00A15661">
      <w:pPr>
        <w:pStyle w:val="TableParagraph"/>
        <w:numPr>
          <w:ilvl w:val="0"/>
          <w:numId w:val="7"/>
        </w:numPr>
        <w:tabs>
          <w:tab w:val="left" w:pos="7772"/>
        </w:tabs>
        <w:spacing w:line="229" w:lineRule="exact"/>
        <w:jc w:val="both"/>
        <w:rPr>
          <w:sz w:val="20"/>
        </w:rPr>
      </w:pPr>
      <w:r>
        <w:rPr>
          <w:sz w:val="20"/>
        </w:rPr>
        <w:t xml:space="preserve">Ponudnik mora najkasneje pri primopredaji objekta naročniku posredovati tehnično </w:t>
      </w:r>
      <w:r w:rsidRPr="00A15661">
        <w:rPr>
          <w:sz w:val="20"/>
        </w:rPr>
        <w:t>dokumentacijo proizvajalca, iz katere izhaja, da uporabljeni gradbeni materiali izpolnjujejo naročnikove zahteve glede deleža uporabljenih umetnih in recikliranih materialov.</w:t>
      </w:r>
    </w:p>
    <w:p w:rsidR="00A15661" w:rsidRDefault="00A15661" w:rsidP="00A15661">
      <w:pPr>
        <w:pStyle w:val="TableParagraph"/>
        <w:spacing w:before="1"/>
        <w:jc w:val="both"/>
        <w:rPr>
          <w:sz w:val="20"/>
        </w:rPr>
      </w:pPr>
    </w:p>
    <w:p w:rsidR="000E59E9" w:rsidRDefault="000E59E9">
      <w:pPr>
        <w:pStyle w:val="Telobesedila"/>
        <w:spacing w:before="1"/>
        <w:rPr>
          <w:b/>
        </w:rPr>
      </w:pPr>
    </w:p>
    <w:p w:rsidR="00EC7CA5" w:rsidRDefault="00EC7CA5"/>
    <w:sectPr w:rsidR="00EC7CA5" w:rsidSect="00756449">
      <w:pgSz w:w="11910" w:h="16840"/>
      <w:pgMar w:top="1400" w:right="1180" w:bottom="840" w:left="1200" w:header="0" w:footer="6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CA5" w:rsidRDefault="001A54B8">
      <w:r>
        <w:separator/>
      </w:r>
    </w:p>
  </w:endnote>
  <w:endnote w:type="continuationSeparator" w:id="0">
    <w:p w:rsidR="00EC7CA5" w:rsidRDefault="001A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661" w:rsidRDefault="00A1566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9E9" w:rsidRDefault="008C5265">
    <w:pPr>
      <w:pStyle w:val="Telobesedila"/>
      <w:spacing w:line="14" w:lineRule="auto"/>
      <w:rPr>
        <w:sz w:val="14"/>
      </w:rPr>
    </w:pPr>
    <w:r>
      <w:rPr>
        <w:noProof/>
      </w:rPr>
      <mc:AlternateContent>
        <mc:Choice Requires="wps">
          <w:drawing>
            <wp:inline distT="0" distB="0" distL="0" distR="0">
              <wp:extent cx="121285" cy="167005"/>
              <wp:effectExtent l="0" t="0" r="12065" b="4445"/>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9E9" w:rsidRDefault="001A54B8" w:rsidP="00A15661">
                          <w:pPr>
                            <w:pStyle w:val="Telobesedila"/>
                            <w:spacing w:before="12"/>
                            <w:ind w:left="40"/>
                            <w:jc w:val="both"/>
                          </w:pPr>
                          <w:r>
                            <w:fldChar w:fldCharType="begin"/>
                          </w:r>
                          <w:r>
                            <w:rPr>
                              <w:w w:val="99"/>
                            </w:rPr>
                            <w:instrText xml:space="preserve"> PAGE </w:instrText>
                          </w:r>
                          <w:r>
                            <w:fldChar w:fldCharType="separate"/>
                          </w:r>
                          <w:r w:rsidR="00A07A2C">
                            <w:rPr>
                              <w:noProof/>
                              <w:w w:val="99"/>
                            </w:rPr>
                            <w:t>5</w:t>
                          </w:r>
                          <w:r>
                            <w:fldChar w:fldCharType="end"/>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9.5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" filled="f" stroked="f">
              <v:textbox inset="0,0,0,0">
                <w:txbxContent>
                  <w:p w:rsidR="000E59E9" w:rsidRDefault="001A54B8" w:rsidP="00A15661">
                    <w:pPr>
                      <w:pStyle w:val="Telobesedila"/>
                      <w:spacing w:before="12"/>
                      <w:ind w:left="40"/>
                      <w:jc w:val="both"/>
                    </w:pPr>
                    <w:r>
                      <w:fldChar w:fldCharType="begin"/>
                    </w:r>
                    <w:r>
                      <w:rPr>
                        <w:w w:val="99"/>
                      </w:rPr>
                      <w:instrText xml:space="preserve"> PAGE </w:instrText>
                    </w:r>
                    <w:r>
                      <w:fldChar w:fldCharType="separate"/>
                    </w:r>
                    <w:r w:rsidR="00A07A2C">
                      <w:rPr>
                        <w:noProof/>
                        <w:w w:val="99"/>
                      </w:rPr>
                      <w:t>5</w:t>
                    </w:r>
                    <w:r>
                      <w:fldChar w:fldCharType="end"/>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661" w:rsidRDefault="00A1566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CA5" w:rsidRDefault="001A54B8">
      <w:r>
        <w:separator/>
      </w:r>
    </w:p>
  </w:footnote>
  <w:footnote w:type="continuationSeparator" w:id="0">
    <w:p w:rsidR="00EC7CA5" w:rsidRDefault="001A54B8">
      <w:r>
        <w:continuationSeparator/>
      </w:r>
    </w:p>
  </w:footnote>
  <w:footnote w:id="1">
    <w:p w:rsidR="00307695" w:rsidRPr="00A07A2C" w:rsidRDefault="00307695">
      <w:pPr>
        <w:pStyle w:val="Sprotnaopomba-besedilo"/>
        <w:rPr>
          <w:lang w:val="sl-SI"/>
        </w:rPr>
      </w:pPr>
      <w:r>
        <w:rPr>
          <w:rStyle w:val="Sprotnaopomba-sklic"/>
        </w:rPr>
        <w:footnoteRef/>
      </w:r>
      <w:r>
        <w:t xml:space="preserve"> </w:t>
      </w:r>
      <w:r w:rsidRPr="00A07A2C">
        <w:rPr>
          <w:sz w:val="16"/>
        </w:rPr>
        <w:t>»Cesta« pomeni prometno površino splošnega pomena za cestni promet, ki jo lahko uporabljajo vsi ali pa le določeni udeleženci v prometu pod pogoji, določenimi z zakonom in drugimi predpisi, in jo je država ali občina v skladu z merili za kategorizacijo javnih cest razglasila za javno cesto, vključno s skupno javno cesto, avtocesto, hitro cesto, glavno cesto I. in II. reda ter regionalno cesto I., II. in III. reda, lokalno cesto, javno potjo in kolesarsko potjo, pri čemer so izvzeti cestni objekti, kakršen je most, viadukt, podvoz, nadvoz, prepust, predor, galerija, podporna in oporna konstr</w:t>
      </w:r>
      <w:r w:rsidRPr="00307695">
        <w:rPr>
          <w:sz w:val="16"/>
        </w:rPr>
        <w:t xml:space="preserve">ukcija ter podhod in nadhod. </w:t>
      </w:r>
      <w:r w:rsidRPr="00A07A2C">
        <w:rPr>
          <w:sz w:val="16"/>
        </w:rPr>
        <w:t xml:space="preserve"> »Projektiranje ceste« pomeni izdelavo vseh potrebnih projektov za obnovitvena gradbena dela na cesti, in sicer na asfaltni plasti, stabilizirani plasti, navezani nosilni plasti</w:t>
      </w:r>
      <w:r w:rsidRPr="001A54B8">
        <w:rPr>
          <w:sz w:val="16"/>
        </w:rPr>
        <w:t xml:space="preserve">, bankini, nasipu in zasipu. </w:t>
      </w:r>
      <w:r w:rsidRPr="00A07A2C">
        <w:rPr>
          <w:sz w:val="16"/>
        </w:rPr>
        <w:t xml:space="preserve"> »Izvedba gradnje ceste« pomeni obnovitvena gradbena dela na cesti, in sicer na asfaltni plasti, stabilizirani plasti, navezani nosilni plasti, bankini, nasipu in zasipu.</w:t>
      </w:r>
    </w:p>
  </w:footnote>
  <w:footnote w:id="2">
    <w:p w:rsidR="001A54B8" w:rsidRDefault="001A54B8" w:rsidP="00A07A2C">
      <w:pPr>
        <w:spacing w:before="60"/>
        <w:ind w:right="244"/>
        <w:jc w:val="both"/>
        <w:rPr>
          <w:sz w:val="18"/>
        </w:rPr>
      </w:pPr>
      <w:r>
        <w:rPr>
          <w:rStyle w:val="Sprotnaopomba-sklic"/>
        </w:rPr>
        <w:footnoteRef/>
      </w:r>
      <w:r>
        <w:t xml:space="preserve"> </w:t>
      </w:r>
      <w:r w:rsidRPr="00A07A2C">
        <w:rPr>
          <w:sz w:val="16"/>
        </w:rPr>
        <w:t xml:space="preserve">Rešitve, ki temeljijo na naravi, so posegi, prilagojeni lokalnim potrebam, gospodarni z viri in sistemski, jih je narava navdihnila ali jih podpira, so stroškovno učinkoviti, hkrati zagotavljajo </w:t>
      </w:r>
      <w:proofErr w:type="spellStart"/>
      <w:r w:rsidRPr="00A07A2C">
        <w:rPr>
          <w:sz w:val="16"/>
        </w:rPr>
        <w:t>okoljske</w:t>
      </w:r>
      <w:proofErr w:type="spellEnd"/>
      <w:r w:rsidRPr="00A07A2C">
        <w:rPr>
          <w:sz w:val="16"/>
        </w:rPr>
        <w:t>, socialne in gospodarske koristi ter pomagajo graditi odpornost</w:t>
      </w:r>
      <w:r>
        <w:rPr>
          <w:sz w:val="18"/>
        </w:rPr>
        <w:t>.</w:t>
      </w:r>
    </w:p>
    <w:p w:rsidR="001A54B8" w:rsidRPr="00A07A2C" w:rsidRDefault="001A54B8">
      <w:pPr>
        <w:pStyle w:val="Sprotnaopomba-besedilo"/>
        <w:rPr>
          <w:lang w:val="sl-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661" w:rsidRDefault="00A1566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661" w:rsidRDefault="00A1566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661" w:rsidRDefault="00A1566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1D19"/>
    <w:multiLevelType w:val="hybridMultilevel"/>
    <w:tmpl w:val="04D82942"/>
    <w:lvl w:ilvl="0" w:tplc="44828110">
      <w:start w:val="1"/>
      <w:numFmt w:val="decimal"/>
      <w:lvlText w:val="%1."/>
      <w:lvlJc w:val="left"/>
      <w:pPr>
        <w:ind w:left="578" w:hanging="360"/>
      </w:pPr>
      <w:rPr>
        <w:rFonts w:ascii="Arial" w:eastAsia="Arial" w:hAnsi="Arial" w:cs="Arial" w:hint="default"/>
        <w:b/>
        <w:bCs/>
        <w:color w:val="385522"/>
        <w:spacing w:val="-1"/>
        <w:w w:val="99"/>
        <w:sz w:val="20"/>
        <w:szCs w:val="20"/>
        <w:lang w:val="sl" w:eastAsia="sl" w:bidi="sl"/>
      </w:rPr>
    </w:lvl>
    <w:lvl w:ilvl="1" w:tplc="D1C64848">
      <w:numFmt w:val="bullet"/>
      <w:lvlText w:val="–"/>
      <w:lvlJc w:val="left"/>
      <w:pPr>
        <w:ind w:left="931" w:hanging="356"/>
      </w:pPr>
      <w:rPr>
        <w:rFonts w:ascii="Arial" w:eastAsia="Arial" w:hAnsi="Arial" w:cs="Arial" w:hint="default"/>
        <w:w w:val="96"/>
        <w:sz w:val="20"/>
        <w:szCs w:val="20"/>
        <w:lang w:val="sl" w:eastAsia="sl" w:bidi="sl"/>
      </w:rPr>
    </w:lvl>
    <w:lvl w:ilvl="2" w:tplc="3E78EAC6">
      <w:numFmt w:val="bullet"/>
      <w:lvlText w:val="•"/>
      <w:lvlJc w:val="left"/>
      <w:pPr>
        <w:ind w:left="1894" w:hanging="356"/>
      </w:pPr>
      <w:rPr>
        <w:rFonts w:hint="default"/>
        <w:lang w:val="sl" w:eastAsia="sl" w:bidi="sl"/>
      </w:rPr>
    </w:lvl>
    <w:lvl w:ilvl="3" w:tplc="3732F6F6">
      <w:numFmt w:val="bullet"/>
      <w:lvlText w:val="•"/>
      <w:lvlJc w:val="left"/>
      <w:pPr>
        <w:ind w:left="2848" w:hanging="356"/>
      </w:pPr>
      <w:rPr>
        <w:rFonts w:hint="default"/>
        <w:lang w:val="sl" w:eastAsia="sl" w:bidi="sl"/>
      </w:rPr>
    </w:lvl>
    <w:lvl w:ilvl="4" w:tplc="CA0E309C">
      <w:numFmt w:val="bullet"/>
      <w:lvlText w:val="•"/>
      <w:lvlJc w:val="left"/>
      <w:pPr>
        <w:ind w:left="3802" w:hanging="356"/>
      </w:pPr>
      <w:rPr>
        <w:rFonts w:hint="default"/>
        <w:lang w:val="sl" w:eastAsia="sl" w:bidi="sl"/>
      </w:rPr>
    </w:lvl>
    <w:lvl w:ilvl="5" w:tplc="44FE58B2">
      <w:numFmt w:val="bullet"/>
      <w:lvlText w:val="•"/>
      <w:lvlJc w:val="left"/>
      <w:pPr>
        <w:ind w:left="4756" w:hanging="356"/>
      </w:pPr>
      <w:rPr>
        <w:rFonts w:hint="default"/>
        <w:lang w:val="sl" w:eastAsia="sl" w:bidi="sl"/>
      </w:rPr>
    </w:lvl>
    <w:lvl w:ilvl="6" w:tplc="3DAC815E">
      <w:numFmt w:val="bullet"/>
      <w:lvlText w:val="•"/>
      <w:lvlJc w:val="left"/>
      <w:pPr>
        <w:ind w:left="5710" w:hanging="356"/>
      </w:pPr>
      <w:rPr>
        <w:rFonts w:hint="default"/>
        <w:lang w:val="sl" w:eastAsia="sl" w:bidi="sl"/>
      </w:rPr>
    </w:lvl>
    <w:lvl w:ilvl="7" w:tplc="685863D0">
      <w:numFmt w:val="bullet"/>
      <w:lvlText w:val="•"/>
      <w:lvlJc w:val="left"/>
      <w:pPr>
        <w:ind w:left="6664" w:hanging="356"/>
      </w:pPr>
      <w:rPr>
        <w:rFonts w:hint="default"/>
        <w:lang w:val="sl" w:eastAsia="sl" w:bidi="sl"/>
      </w:rPr>
    </w:lvl>
    <w:lvl w:ilvl="8" w:tplc="76A2ACCC">
      <w:numFmt w:val="bullet"/>
      <w:lvlText w:val="•"/>
      <w:lvlJc w:val="left"/>
      <w:pPr>
        <w:ind w:left="7618" w:hanging="356"/>
      </w:pPr>
      <w:rPr>
        <w:rFonts w:hint="default"/>
        <w:lang w:val="sl" w:eastAsia="sl" w:bidi="sl"/>
      </w:rPr>
    </w:lvl>
  </w:abstractNum>
  <w:abstractNum w:abstractNumId="1" w15:restartNumberingAfterBreak="0">
    <w:nsid w:val="426B3949"/>
    <w:multiLevelType w:val="hybridMultilevel"/>
    <w:tmpl w:val="AB3CD056"/>
    <w:lvl w:ilvl="0" w:tplc="7BE22BA4">
      <w:start w:val="1"/>
      <w:numFmt w:val="decimal"/>
      <w:lvlText w:val="%1."/>
      <w:lvlJc w:val="left"/>
      <w:pPr>
        <w:ind w:left="938" w:hanging="360"/>
      </w:pPr>
      <w:rPr>
        <w:rFonts w:hint="default"/>
      </w:rPr>
    </w:lvl>
    <w:lvl w:ilvl="1" w:tplc="04240019" w:tentative="1">
      <w:start w:val="1"/>
      <w:numFmt w:val="lowerLetter"/>
      <w:lvlText w:val="%2."/>
      <w:lvlJc w:val="left"/>
      <w:pPr>
        <w:ind w:left="1658" w:hanging="360"/>
      </w:pPr>
    </w:lvl>
    <w:lvl w:ilvl="2" w:tplc="0424001B" w:tentative="1">
      <w:start w:val="1"/>
      <w:numFmt w:val="lowerRoman"/>
      <w:lvlText w:val="%3."/>
      <w:lvlJc w:val="right"/>
      <w:pPr>
        <w:ind w:left="2378" w:hanging="180"/>
      </w:pPr>
    </w:lvl>
    <w:lvl w:ilvl="3" w:tplc="0424000F" w:tentative="1">
      <w:start w:val="1"/>
      <w:numFmt w:val="decimal"/>
      <w:lvlText w:val="%4."/>
      <w:lvlJc w:val="left"/>
      <w:pPr>
        <w:ind w:left="3098" w:hanging="360"/>
      </w:pPr>
    </w:lvl>
    <w:lvl w:ilvl="4" w:tplc="04240019" w:tentative="1">
      <w:start w:val="1"/>
      <w:numFmt w:val="lowerLetter"/>
      <w:lvlText w:val="%5."/>
      <w:lvlJc w:val="left"/>
      <w:pPr>
        <w:ind w:left="3818" w:hanging="360"/>
      </w:pPr>
    </w:lvl>
    <w:lvl w:ilvl="5" w:tplc="0424001B" w:tentative="1">
      <w:start w:val="1"/>
      <w:numFmt w:val="lowerRoman"/>
      <w:lvlText w:val="%6."/>
      <w:lvlJc w:val="right"/>
      <w:pPr>
        <w:ind w:left="4538" w:hanging="180"/>
      </w:pPr>
    </w:lvl>
    <w:lvl w:ilvl="6" w:tplc="0424000F" w:tentative="1">
      <w:start w:val="1"/>
      <w:numFmt w:val="decimal"/>
      <w:lvlText w:val="%7."/>
      <w:lvlJc w:val="left"/>
      <w:pPr>
        <w:ind w:left="5258" w:hanging="360"/>
      </w:pPr>
    </w:lvl>
    <w:lvl w:ilvl="7" w:tplc="04240019" w:tentative="1">
      <w:start w:val="1"/>
      <w:numFmt w:val="lowerLetter"/>
      <w:lvlText w:val="%8."/>
      <w:lvlJc w:val="left"/>
      <w:pPr>
        <w:ind w:left="5978" w:hanging="360"/>
      </w:pPr>
    </w:lvl>
    <w:lvl w:ilvl="8" w:tplc="0424001B" w:tentative="1">
      <w:start w:val="1"/>
      <w:numFmt w:val="lowerRoman"/>
      <w:lvlText w:val="%9."/>
      <w:lvlJc w:val="right"/>
      <w:pPr>
        <w:ind w:left="6698" w:hanging="180"/>
      </w:pPr>
    </w:lvl>
  </w:abstractNum>
  <w:abstractNum w:abstractNumId="2" w15:restartNumberingAfterBreak="0">
    <w:nsid w:val="4686383D"/>
    <w:multiLevelType w:val="hybridMultilevel"/>
    <w:tmpl w:val="66CC2230"/>
    <w:lvl w:ilvl="0" w:tplc="0DFCDFCE">
      <w:numFmt w:val="bullet"/>
      <w:lvlText w:val="–"/>
      <w:lvlJc w:val="left"/>
      <w:pPr>
        <w:ind w:left="1058" w:hanging="480"/>
      </w:pPr>
      <w:rPr>
        <w:rFonts w:ascii="Arial" w:eastAsia="Arial" w:hAnsi="Arial" w:cs="Arial" w:hint="default"/>
        <w:w w:val="99"/>
        <w:sz w:val="20"/>
        <w:szCs w:val="20"/>
        <w:lang w:val="sl" w:eastAsia="sl" w:bidi="sl"/>
      </w:rPr>
    </w:lvl>
    <w:lvl w:ilvl="1" w:tplc="801AD65C">
      <w:numFmt w:val="bullet"/>
      <w:lvlText w:val="•"/>
      <w:lvlJc w:val="left"/>
      <w:pPr>
        <w:ind w:left="1906" w:hanging="480"/>
      </w:pPr>
      <w:rPr>
        <w:rFonts w:hint="default"/>
        <w:lang w:val="sl" w:eastAsia="sl" w:bidi="sl"/>
      </w:rPr>
    </w:lvl>
    <w:lvl w:ilvl="2" w:tplc="07E2AA80">
      <w:numFmt w:val="bullet"/>
      <w:lvlText w:val="•"/>
      <w:lvlJc w:val="left"/>
      <w:pPr>
        <w:ind w:left="2753" w:hanging="480"/>
      </w:pPr>
      <w:rPr>
        <w:rFonts w:hint="default"/>
        <w:lang w:val="sl" w:eastAsia="sl" w:bidi="sl"/>
      </w:rPr>
    </w:lvl>
    <w:lvl w:ilvl="3" w:tplc="96AA91CA">
      <w:numFmt w:val="bullet"/>
      <w:lvlText w:val="•"/>
      <w:lvlJc w:val="left"/>
      <w:pPr>
        <w:ind w:left="3599" w:hanging="480"/>
      </w:pPr>
      <w:rPr>
        <w:rFonts w:hint="default"/>
        <w:lang w:val="sl" w:eastAsia="sl" w:bidi="sl"/>
      </w:rPr>
    </w:lvl>
    <w:lvl w:ilvl="4" w:tplc="8D36CB0E">
      <w:numFmt w:val="bullet"/>
      <w:lvlText w:val="•"/>
      <w:lvlJc w:val="left"/>
      <w:pPr>
        <w:ind w:left="4446" w:hanging="480"/>
      </w:pPr>
      <w:rPr>
        <w:rFonts w:hint="default"/>
        <w:lang w:val="sl" w:eastAsia="sl" w:bidi="sl"/>
      </w:rPr>
    </w:lvl>
    <w:lvl w:ilvl="5" w:tplc="69B48FCC">
      <w:numFmt w:val="bullet"/>
      <w:lvlText w:val="•"/>
      <w:lvlJc w:val="left"/>
      <w:pPr>
        <w:ind w:left="5293" w:hanging="480"/>
      </w:pPr>
      <w:rPr>
        <w:rFonts w:hint="default"/>
        <w:lang w:val="sl" w:eastAsia="sl" w:bidi="sl"/>
      </w:rPr>
    </w:lvl>
    <w:lvl w:ilvl="6" w:tplc="0F2ED630">
      <w:numFmt w:val="bullet"/>
      <w:lvlText w:val="•"/>
      <w:lvlJc w:val="left"/>
      <w:pPr>
        <w:ind w:left="6139" w:hanging="480"/>
      </w:pPr>
      <w:rPr>
        <w:rFonts w:hint="default"/>
        <w:lang w:val="sl" w:eastAsia="sl" w:bidi="sl"/>
      </w:rPr>
    </w:lvl>
    <w:lvl w:ilvl="7" w:tplc="67AC8E4A">
      <w:numFmt w:val="bullet"/>
      <w:lvlText w:val="•"/>
      <w:lvlJc w:val="left"/>
      <w:pPr>
        <w:ind w:left="6986" w:hanging="480"/>
      </w:pPr>
      <w:rPr>
        <w:rFonts w:hint="default"/>
        <w:lang w:val="sl" w:eastAsia="sl" w:bidi="sl"/>
      </w:rPr>
    </w:lvl>
    <w:lvl w:ilvl="8" w:tplc="21B0E912">
      <w:numFmt w:val="bullet"/>
      <w:lvlText w:val="•"/>
      <w:lvlJc w:val="left"/>
      <w:pPr>
        <w:ind w:left="7833" w:hanging="480"/>
      </w:pPr>
      <w:rPr>
        <w:rFonts w:hint="default"/>
        <w:lang w:val="sl" w:eastAsia="sl" w:bidi="sl"/>
      </w:rPr>
    </w:lvl>
  </w:abstractNum>
  <w:abstractNum w:abstractNumId="3" w15:restartNumberingAfterBreak="0">
    <w:nsid w:val="657E699D"/>
    <w:multiLevelType w:val="hybridMultilevel"/>
    <w:tmpl w:val="10920B36"/>
    <w:lvl w:ilvl="0" w:tplc="5D1A2D58">
      <w:numFmt w:val="bullet"/>
      <w:lvlText w:val="–"/>
      <w:lvlJc w:val="left"/>
      <w:pPr>
        <w:ind w:left="938" w:hanging="360"/>
      </w:pPr>
      <w:rPr>
        <w:rFonts w:ascii="Arial" w:eastAsia="Arial" w:hAnsi="Arial" w:cs="Arial" w:hint="default"/>
        <w:w w:val="96"/>
        <w:sz w:val="20"/>
        <w:szCs w:val="20"/>
        <w:lang w:val="sl" w:eastAsia="sl" w:bidi="sl"/>
      </w:rPr>
    </w:lvl>
    <w:lvl w:ilvl="1" w:tplc="D714CCE6">
      <w:numFmt w:val="bullet"/>
      <w:lvlText w:val="•"/>
      <w:lvlJc w:val="left"/>
      <w:pPr>
        <w:ind w:left="1798" w:hanging="360"/>
      </w:pPr>
      <w:rPr>
        <w:rFonts w:hint="default"/>
        <w:lang w:val="sl" w:eastAsia="sl" w:bidi="sl"/>
      </w:rPr>
    </w:lvl>
    <w:lvl w:ilvl="2" w:tplc="2F846408">
      <w:numFmt w:val="bullet"/>
      <w:lvlText w:val="•"/>
      <w:lvlJc w:val="left"/>
      <w:pPr>
        <w:ind w:left="2657" w:hanging="360"/>
      </w:pPr>
      <w:rPr>
        <w:rFonts w:hint="default"/>
        <w:lang w:val="sl" w:eastAsia="sl" w:bidi="sl"/>
      </w:rPr>
    </w:lvl>
    <w:lvl w:ilvl="3" w:tplc="1A8CBCD6">
      <w:numFmt w:val="bullet"/>
      <w:lvlText w:val="•"/>
      <w:lvlJc w:val="left"/>
      <w:pPr>
        <w:ind w:left="3515" w:hanging="360"/>
      </w:pPr>
      <w:rPr>
        <w:rFonts w:hint="default"/>
        <w:lang w:val="sl" w:eastAsia="sl" w:bidi="sl"/>
      </w:rPr>
    </w:lvl>
    <w:lvl w:ilvl="4" w:tplc="0238A1CC">
      <w:numFmt w:val="bullet"/>
      <w:lvlText w:val="•"/>
      <w:lvlJc w:val="left"/>
      <w:pPr>
        <w:ind w:left="4374" w:hanging="360"/>
      </w:pPr>
      <w:rPr>
        <w:rFonts w:hint="default"/>
        <w:lang w:val="sl" w:eastAsia="sl" w:bidi="sl"/>
      </w:rPr>
    </w:lvl>
    <w:lvl w:ilvl="5" w:tplc="B91E3A9C">
      <w:numFmt w:val="bullet"/>
      <w:lvlText w:val="•"/>
      <w:lvlJc w:val="left"/>
      <w:pPr>
        <w:ind w:left="5233" w:hanging="360"/>
      </w:pPr>
      <w:rPr>
        <w:rFonts w:hint="default"/>
        <w:lang w:val="sl" w:eastAsia="sl" w:bidi="sl"/>
      </w:rPr>
    </w:lvl>
    <w:lvl w:ilvl="6" w:tplc="06F66206">
      <w:numFmt w:val="bullet"/>
      <w:lvlText w:val="•"/>
      <w:lvlJc w:val="left"/>
      <w:pPr>
        <w:ind w:left="6091" w:hanging="360"/>
      </w:pPr>
      <w:rPr>
        <w:rFonts w:hint="default"/>
        <w:lang w:val="sl" w:eastAsia="sl" w:bidi="sl"/>
      </w:rPr>
    </w:lvl>
    <w:lvl w:ilvl="7" w:tplc="E898CC38">
      <w:numFmt w:val="bullet"/>
      <w:lvlText w:val="•"/>
      <w:lvlJc w:val="left"/>
      <w:pPr>
        <w:ind w:left="6950" w:hanging="360"/>
      </w:pPr>
      <w:rPr>
        <w:rFonts w:hint="default"/>
        <w:lang w:val="sl" w:eastAsia="sl" w:bidi="sl"/>
      </w:rPr>
    </w:lvl>
    <w:lvl w:ilvl="8" w:tplc="19AA079A">
      <w:numFmt w:val="bullet"/>
      <w:lvlText w:val="•"/>
      <w:lvlJc w:val="left"/>
      <w:pPr>
        <w:ind w:left="7809" w:hanging="360"/>
      </w:pPr>
      <w:rPr>
        <w:rFonts w:hint="default"/>
        <w:lang w:val="sl" w:eastAsia="sl" w:bidi="sl"/>
      </w:rPr>
    </w:lvl>
  </w:abstractNum>
  <w:abstractNum w:abstractNumId="4" w15:restartNumberingAfterBreak="0">
    <w:nsid w:val="6BCC472F"/>
    <w:multiLevelType w:val="multilevel"/>
    <w:tmpl w:val="2EE69898"/>
    <w:lvl w:ilvl="0">
      <w:start w:val="5"/>
      <w:numFmt w:val="decimal"/>
      <w:lvlText w:val="%1"/>
      <w:lvlJc w:val="left"/>
      <w:pPr>
        <w:ind w:left="1070" w:hanging="492"/>
      </w:pPr>
      <w:rPr>
        <w:rFonts w:hint="default"/>
        <w:lang w:val="sl" w:eastAsia="sl" w:bidi="sl"/>
      </w:rPr>
    </w:lvl>
    <w:lvl w:ilvl="1">
      <w:start w:val="1"/>
      <w:numFmt w:val="decimal"/>
      <w:lvlText w:val="%1.%2."/>
      <w:lvlJc w:val="left"/>
      <w:pPr>
        <w:ind w:left="1070" w:hanging="492"/>
      </w:pPr>
      <w:rPr>
        <w:rFonts w:ascii="Arial" w:eastAsia="Arial" w:hAnsi="Arial" w:cs="Arial" w:hint="default"/>
        <w:b/>
        <w:bCs/>
        <w:color w:val="385522"/>
        <w:spacing w:val="-1"/>
        <w:w w:val="99"/>
        <w:sz w:val="20"/>
        <w:szCs w:val="20"/>
        <w:lang w:val="sl" w:eastAsia="sl" w:bidi="sl"/>
      </w:rPr>
    </w:lvl>
    <w:lvl w:ilvl="2">
      <w:numFmt w:val="bullet"/>
      <w:lvlText w:val="•"/>
      <w:lvlJc w:val="left"/>
      <w:pPr>
        <w:ind w:left="2769" w:hanging="492"/>
      </w:pPr>
      <w:rPr>
        <w:rFonts w:hint="default"/>
        <w:lang w:val="sl" w:eastAsia="sl" w:bidi="sl"/>
      </w:rPr>
    </w:lvl>
    <w:lvl w:ilvl="3">
      <w:numFmt w:val="bullet"/>
      <w:lvlText w:val="•"/>
      <w:lvlJc w:val="left"/>
      <w:pPr>
        <w:ind w:left="3613" w:hanging="492"/>
      </w:pPr>
      <w:rPr>
        <w:rFonts w:hint="default"/>
        <w:lang w:val="sl" w:eastAsia="sl" w:bidi="sl"/>
      </w:rPr>
    </w:lvl>
    <w:lvl w:ilvl="4">
      <w:numFmt w:val="bullet"/>
      <w:lvlText w:val="•"/>
      <w:lvlJc w:val="left"/>
      <w:pPr>
        <w:ind w:left="4458" w:hanging="492"/>
      </w:pPr>
      <w:rPr>
        <w:rFonts w:hint="default"/>
        <w:lang w:val="sl" w:eastAsia="sl" w:bidi="sl"/>
      </w:rPr>
    </w:lvl>
    <w:lvl w:ilvl="5">
      <w:numFmt w:val="bullet"/>
      <w:lvlText w:val="•"/>
      <w:lvlJc w:val="left"/>
      <w:pPr>
        <w:ind w:left="5303" w:hanging="492"/>
      </w:pPr>
      <w:rPr>
        <w:rFonts w:hint="default"/>
        <w:lang w:val="sl" w:eastAsia="sl" w:bidi="sl"/>
      </w:rPr>
    </w:lvl>
    <w:lvl w:ilvl="6">
      <w:numFmt w:val="bullet"/>
      <w:lvlText w:val="•"/>
      <w:lvlJc w:val="left"/>
      <w:pPr>
        <w:ind w:left="6147" w:hanging="492"/>
      </w:pPr>
      <w:rPr>
        <w:rFonts w:hint="default"/>
        <w:lang w:val="sl" w:eastAsia="sl" w:bidi="sl"/>
      </w:rPr>
    </w:lvl>
    <w:lvl w:ilvl="7">
      <w:numFmt w:val="bullet"/>
      <w:lvlText w:val="•"/>
      <w:lvlJc w:val="left"/>
      <w:pPr>
        <w:ind w:left="6992" w:hanging="492"/>
      </w:pPr>
      <w:rPr>
        <w:rFonts w:hint="default"/>
        <w:lang w:val="sl" w:eastAsia="sl" w:bidi="sl"/>
      </w:rPr>
    </w:lvl>
    <w:lvl w:ilvl="8">
      <w:numFmt w:val="bullet"/>
      <w:lvlText w:val="•"/>
      <w:lvlJc w:val="left"/>
      <w:pPr>
        <w:ind w:left="7837" w:hanging="492"/>
      </w:pPr>
      <w:rPr>
        <w:rFonts w:hint="default"/>
        <w:lang w:val="sl" w:eastAsia="sl" w:bidi="sl"/>
      </w:rPr>
    </w:lvl>
  </w:abstractNum>
  <w:abstractNum w:abstractNumId="5" w15:restartNumberingAfterBreak="0">
    <w:nsid w:val="7B274ECA"/>
    <w:multiLevelType w:val="hybridMultilevel"/>
    <w:tmpl w:val="571419F4"/>
    <w:lvl w:ilvl="0" w:tplc="9DCC43B8">
      <w:start w:val="1"/>
      <w:numFmt w:val="decimal"/>
      <w:lvlText w:val="%1."/>
      <w:lvlJc w:val="left"/>
      <w:pPr>
        <w:ind w:left="938" w:hanging="360"/>
      </w:pPr>
      <w:rPr>
        <w:rFonts w:hint="default"/>
      </w:rPr>
    </w:lvl>
    <w:lvl w:ilvl="1" w:tplc="04240019" w:tentative="1">
      <w:start w:val="1"/>
      <w:numFmt w:val="lowerLetter"/>
      <w:lvlText w:val="%2."/>
      <w:lvlJc w:val="left"/>
      <w:pPr>
        <w:ind w:left="1658" w:hanging="360"/>
      </w:pPr>
    </w:lvl>
    <w:lvl w:ilvl="2" w:tplc="0424001B" w:tentative="1">
      <w:start w:val="1"/>
      <w:numFmt w:val="lowerRoman"/>
      <w:lvlText w:val="%3."/>
      <w:lvlJc w:val="right"/>
      <w:pPr>
        <w:ind w:left="2378" w:hanging="180"/>
      </w:pPr>
    </w:lvl>
    <w:lvl w:ilvl="3" w:tplc="0424000F" w:tentative="1">
      <w:start w:val="1"/>
      <w:numFmt w:val="decimal"/>
      <w:lvlText w:val="%4."/>
      <w:lvlJc w:val="left"/>
      <w:pPr>
        <w:ind w:left="3098" w:hanging="360"/>
      </w:pPr>
    </w:lvl>
    <w:lvl w:ilvl="4" w:tplc="04240019" w:tentative="1">
      <w:start w:val="1"/>
      <w:numFmt w:val="lowerLetter"/>
      <w:lvlText w:val="%5."/>
      <w:lvlJc w:val="left"/>
      <w:pPr>
        <w:ind w:left="3818" w:hanging="360"/>
      </w:pPr>
    </w:lvl>
    <w:lvl w:ilvl="5" w:tplc="0424001B" w:tentative="1">
      <w:start w:val="1"/>
      <w:numFmt w:val="lowerRoman"/>
      <w:lvlText w:val="%6."/>
      <w:lvlJc w:val="right"/>
      <w:pPr>
        <w:ind w:left="4538" w:hanging="180"/>
      </w:pPr>
    </w:lvl>
    <w:lvl w:ilvl="6" w:tplc="0424000F" w:tentative="1">
      <w:start w:val="1"/>
      <w:numFmt w:val="decimal"/>
      <w:lvlText w:val="%7."/>
      <w:lvlJc w:val="left"/>
      <w:pPr>
        <w:ind w:left="5258" w:hanging="360"/>
      </w:pPr>
    </w:lvl>
    <w:lvl w:ilvl="7" w:tplc="04240019" w:tentative="1">
      <w:start w:val="1"/>
      <w:numFmt w:val="lowerLetter"/>
      <w:lvlText w:val="%8."/>
      <w:lvlJc w:val="left"/>
      <w:pPr>
        <w:ind w:left="5978" w:hanging="360"/>
      </w:pPr>
    </w:lvl>
    <w:lvl w:ilvl="8" w:tplc="0424001B" w:tentative="1">
      <w:start w:val="1"/>
      <w:numFmt w:val="lowerRoman"/>
      <w:lvlText w:val="%9."/>
      <w:lvlJc w:val="right"/>
      <w:pPr>
        <w:ind w:left="6698" w:hanging="180"/>
      </w:pPr>
    </w:lvl>
  </w:abstractNum>
  <w:abstractNum w:abstractNumId="6" w15:restartNumberingAfterBreak="0">
    <w:nsid w:val="7F82001D"/>
    <w:multiLevelType w:val="hybridMultilevel"/>
    <w:tmpl w:val="B1BAC7B6"/>
    <w:lvl w:ilvl="0" w:tplc="ACC0AE50">
      <w:start w:val="1"/>
      <w:numFmt w:val="decimal"/>
      <w:lvlText w:val="%1."/>
      <w:lvlJc w:val="left"/>
      <w:pPr>
        <w:ind w:left="938" w:hanging="360"/>
      </w:pPr>
      <w:rPr>
        <w:rFonts w:hint="default"/>
      </w:rPr>
    </w:lvl>
    <w:lvl w:ilvl="1" w:tplc="04240019" w:tentative="1">
      <w:start w:val="1"/>
      <w:numFmt w:val="lowerLetter"/>
      <w:lvlText w:val="%2."/>
      <w:lvlJc w:val="left"/>
      <w:pPr>
        <w:ind w:left="1658" w:hanging="360"/>
      </w:pPr>
    </w:lvl>
    <w:lvl w:ilvl="2" w:tplc="0424001B" w:tentative="1">
      <w:start w:val="1"/>
      <w:numFmt w:val="lowerRoman"/>
      <w:lvlText w:val="%3."/>
      <w:lvlJc w:val="right"/>
      <w:pPr>
        <w:ind w:left="2378" w:hanging="180"/>
      </w:pPr>
    </w:lvl>
    <w:lvl w:ilvl="3" w:tplc="0424000F" w:tentative="1">
      <w:start w:val="1"/>
      <w:numFmt w:val="decimal"/>
      <w:lvlText w:val="%4."/>
      <w:lvlJc w:val="left"/>
      <w:pPr>
        <w:ind w:left="3098" w:hanging="360"/>
      </w:pPr>
    </w:lvl>
    <w:lvl w:ilvl="4" w:tplc="04240019" w:tentative="1">
      <w:start w:val="1"/>
      <w:numFmt w:val="lowerLetter"/>
      <w:lvlText w:val="%5."/>
      <w:lvlJc w:val="left"/>
      <w:pPr>
        <w:ind w:left="3818" w:hanging="360"/>
      </w:pPr>
    </w:lvl>
    <w:lvl w:ilvl="5" w:tplc="0424001B" w:tentative="1">
      <w:start w:val="1"/>
      <w:numFmt w:val="lowerRoman"/>
      <w:lvlText w:val="%6."/>
      <w:lvlJc w:val="right"/>
      <w:pPr>
        <w:ind w:left="4538" w:hanging="180"/>
      </w:pPr>
    </w:lvl>
    <w:lvl w:ilvl="6" w:tplc="0424000F" w:tentative="1">
      <w:start w:val="1"/>
      <w:numFmt w:val="decimal"/>
      <w:lvlText w:val="%7."/>
      <w:lvlJc w:val="left"/>
      <w:pPr>
        <w:ind w:left="5258" w:hanging="360"/>
      </w:pPr>
    </w:lvl>
    <w:lvl w:ilvl="7" w:tplc="04240019" w:tentative="1">
      <w:start w:val="1"/>
      <w:numFmt w:val="lowerLetter"/>
      <w:lvlText w:val="%8."/>
      <w:lvlJc w:val="left"/>
      <w:pPr>
        <w:ind w:left="5978" w:hanging="360"/>
      </w:pPr>
    </w:lvl>
    <w:lvl w:ilvl="8" w:tplc="0424001B" w:tentative="1">
      <w:start w:val="1"/>
      <w:numFmt w:val="lowerRoman"/>
      <w:lvlText w:val="%9."/>
      <w:lvlJc w:val="right"/>
      <w:pPr>
        <w:ind w:left="6698" w:hanging="180"/>
      </w:p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o:colormenu v:ext="edit" fillcolor="none [3212]" strokecolor="red"/>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9E9"/>
    <w:rsid w:val="000E59E9"/>
    <w:rsid w:val="001A54B8"/>
    <w:rsid w:val="0025401A"/>
    <w:rsid w:val="00307695"/>
    <w:rsid w:val="005538AB"/>
    <w:rsid w:val="005619B1"/>
    <w:rsid w:val="005B55FC"/>
    <w:rsid w:val="00756449"/>
    <w:rsid w:val="008C5265"/>
    <w:rsid w:val="00A07A2C"/>
    <w:rsid w:val="00A15661"/>
    <w:rsid w:val="00DD746F"/>
    <w:rsid w:val="00EA4AFD"/>
    <w:rsid w:val="00EC7C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strokecolor="red"/>
    </o:shapedefaults>
    <o:shapelayout v:ext="edit">
      <o:idmap v:ext="edit" data="2"/>
    </o:shapelayout>
  </w:shapeDefaults>
  <w:decimalSymbol w:val=","/>
  <w:listSeparator w:val=";"/>
  <w15:docId w15:val="{A9E4CF5B-B7C0-496F-99D0-8CBE6B80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iPriority w:val="1"/>
    <w:qFormat/>
    <w:rPr>
      <w:rFonts w:ascii="Arial" w:eastAsia="Arial" w:hAnsi="Arial" w:cs="Times New Roman"/>
      <w:lang w:val="sl" w:eastAsia="sl"/>
    </w:rPr>
  </w:style>
  <w:style w:type="paragraph" w:styleId="Naslov1">
    <w:name w:val="heading 1"/>
    <w:basedOn w:val="Navaden"/>
    <w:uiPriority w:val="1"/>
    <w:qFormat/>
    <w:pPr>
      <w:ind w:left="1068" w:right="1086"/>
      <w:outlineLvl w:val="0"/>
    </w:pPr>
    <w:rPr>
      <w:b/>
      <w:bCs/>
      <w:sz w:val="48"/>
      <w:szCs w:val="48"/>
    </w:rPr>
  </w:style>
  <w:style w:type="paragraph" w:styleId="Naslov2">
    <w:name w:val="heading 2"/>
    <w:basedOn w:val="Navaden"/>
    <w:uiPriority w:val="1"/>
    <w:qFormat/>
    <w:pPr>
      <w:spacing w:line="268" w:lineRule="exact"/>
      <w:ind w:left="1068" w:right="1083"/>
      <w:jc w:val="center"/>
      <w:outlineLvl w:val="1"/>
    </w:pPr>
    <w:rPr>
      <w:b/>
      <w:bCs/>
      <w:sz w:val="24"/>
      <w:szCs w:val="24"/>
    </w:rPr>
  </w:style>
  <w:style w:type="paragraph" w:styleId="Naslov3">
    <w:name w:val="heading 3"/>
    <w:basedOn w:val="Navaden"/>
    <w:uiPriority w:val="1"/>
    <w:qFormat/>
    <w:pPr>
      <w:ind w:left="646" w:hanging="428"/>
      <w:outlineLvl w:val="2"/>
    </w:pPr>
    <w:rPr>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0"/>
      <w:szCs w:val="20"/>
    </w:rPr>
  </w:style>
  <w:style w:type="paragraph" w:styleId="Odstavekseznama">
    <w:name w:val="List Paragraph"/>
    <w:basedOn w:val="Navaden"/>
    <w:uiPriority w:val="1"/>
    <w:qFormat/>
    <w:pPr>
      <w:ind w:left="938" w:hanging="360"/>
    </w:pPr>
  </w:style>
  <w:style w:type="paragraph" w:customStyle="1" w:styleId="TableParagraph">
    <w:name w:val="Table Paragraph"/>
    <w:basedOn w:val="Navaden"/>
    <w:uiPriority w:val="1"/>
    <w:qFormat/>
    <w:pPr>
      <w:ind w:left="107"/>
    </w:pPr>
  </w:style>
  <w:style w:type="paragraph" w:styleId="Sprotnaopomba-besedilo">
    <w:name w:val="footnote text"/>
    <w:basedOn w:val="Navaden"/>
    <w:link w:val="Sprotnaopomba-besediloZnak"/>
    <w:uiPriority w:val="99"/>
    <w:semiHidden/>
    <w:unhideWhenUsed/>
    <w:rsid w:val="00307695"/>
    <w:rPr>
      <w:sz w:val="20"/>
      <w:szCs w:val="20"/>
    </w:rPr>
  </w:style>
  <w:style w:type="character" w:customStyle="1" w:styleId="Sprotnaopomba-besediloZnak">
    <w:name w:val="Sprotna opomba - besedilo Znak"/>
    <w:basedOn w:val="Privzetapisavaodstavka"/>
    <w:link w:val="Sprotnaopomba-besedilo"/>
    <w:uiPriority w:val="99"/>
    <w:semiHidden/>
    <w:rsid w:val="00307695"/>
    <w:rPr>
      <w:rFonts w:ascii="Arial" w:eastAsia="Arial" w:hAnsi="Arial" w:cs="Times New Roman"/>
      <w:sz w:val="20"/>
      <w:szCs w:val="20"/>
      <w:lang w:val="sl" w:eastAsia="sl"/>
    </w:rPr>
  </w:style>
  <w:style w:type="character" w:styleId="Sprotnaopomba-sklic">
    <w:name w:val="footnote reference"/>
    <w:basedOn w:val="Privzetapisavaodstavka"/>
    <w:uiPriority w:val="99"/>
    <w:semiHidden/>
    <w:unhideWhenUsed/>
    <w:rsid w:val="00307695"/>
    <w:rPr>
      <w:vertAlign w:val="superscript"/>
    </w:rPr>
  </w:style>
  <w:style w:type="paragraph" w:styleId="Besedilooblaka">
    <w:name w:val="Balloon Text"/>
    <w:basedOn w:val="Navaden"/>
    <w:link w:val="BesedilooblakaZnak"/>
    <w:uiPriority w:val="99"/>
    <w:semiHidden/>
    <w:unhideWhenUsed/>
    <w:rsid w:val="0030769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07695"/>
    <w:rPr>
      <w:rFonts w:ascii="Tahoma" w:eastAsia="Arial" w:hAnsi="Tahoma" w:cs="Tahoma"/>
      <w:sz w:val="16"/>
      <w:szCs w:val="16"/>
      <w:lang w:val="sl" w:eastAsia="sl"/>
    </w:rPr>
  </w:style>
  <w:style w:type="character" w:styleId="Pripombasklic">
    <w:name w:val="annotation reference"/>
    <w:basedOn w:val="Privzetapisavaodstavka"/>
    <w:uiPriority w:val="99"/>
    <w:semiHidden/>
    <w:unhideWhenUsed/>
    <w:rsid w:val="00DD746F"/>
    <w:rPr>
      <w:sz w:val="16"/>
      <w:szCs w:val="16"/>
    </w:rPr>
  </w:style>
  <w:style w:type="paragraph" w:styleId="Pripombabesedilo">
    <w:name w:val="annotation text"/>
    <w:basedOn w:val="Navaden"/>
    <w:link w:val="PripombabesediloZnak"/>
    <w:uiPriority w:val="99"/>
    <w:semiHidden/>
    <w:unhideWhenUsed/>
    <w:rsid w:val="00DD746F"/>
    <w:rPr>
      <w:sz w:val="20"/>
      <w:szCs w:val="20"/>
    </w:rPr>
  </w:style>
  <w:style w:type="character" w:customStyle="1" w:styleId="PripombabesediloZnak">
    <w:name w:val="Pripomba – besedilo Znak"/>
    <w:basedOn w:val="Privzetapisavaodstavka"/>
    <w:link w:val="Pripombabesedilo"/>
    <w:uiPriority w:val="99"/>
    <w:semiHidden/>
    <w:rsid w:val="00DD746F"/>
    <w:rPr>
      <w:rFonts w:ascii="Arial" w:eastAsia="Arial" w:hAnsi="Arial" w:cs="Times New Roman"/>
      <w:sz w:val="20"/>
      <w:szCs w:val="20"/>
      <w:lang w:val="sl" w:eastAsia="sl"/>
    </w:rPr>
  </w:style>
  <w:style w:type="paragraph" w:styleId="Zadevapripombe">
    <w:name w:val="annotation subject"/>
    <w:basedOn w:val="Pripombabesedilo"/>
    <w:next w:val="Pripombabesedilo"/>
    <w:link w:val="ZadevapripombeZnak"/>
    <w:uiPriority w:val="99"/>
    <w:semiHidden/>
    <w:unhideWhenUsed/>
    <w:rsid w:val="00DD746F"/>
    <w:rPr>
      <w:b/>
      <w:bCs/>
    </w:rPr>
  </w:style>
  <w:style w:type="character" w:customStyle="1" w:styleId="ZadevapripombeZnak">
    <w:name w:val="Zadeva pripombe Znak"/>
    <w:basedOn w:val="PripombabesediloZnak"/>
    <w:link w:val="Zadevapripombe"/>
    <w:uiPriority w:val="99"/>
    <w:semiHidden/>
    <w:rsid w:val="00DD746F"/>
    <w:rPr>
      <w:rFonts w:ascii="Arial" w:eastAsia="Arial" w:hAnsi="Arial" w:cs="Times New Roman"/>
      <w:b/>
      <w:bCs/>
      <w:sz w:val="20"/>
      <w:szCs w:val="20"/>
      <w:lang w:val="sl" w:eastAsia="sl"/>
    </w:rPr>
  </w:style>
  <w:style w:type="table" w:styleId="Tabelamrea">
    <w:name w:val="Table Grid"/>
    <w:basedOn w:val="Navadnatabela"/>
    <w:uiPriority w:val="59"/>
    <w:unhideWhenUsed/>
    <w:rsid w:val="00756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A15661"/>
    <w:pPr>
      <w:tabs>
        <w:tab w:val="center" w:pos="4536"/>
        <w:tab w:val="right" w:pos="9072"/>
      </w:tabs>
    </w:pPr>
  </w:style>
  <w:style w:type="character" w:customStyle="1" w:styleId="GlavaZnak">
    <w:name w:val="Glava Znak"/>
    <w:basedOn w:val="Privzetapisavaodstavka"/>
    <w:link w:val="Glava"/>
    <w:uiPriority w:val="99"/>
    <w:rsid w:val="00A15661"/>
    <w:rPr>
      <w:rFonts w:ascii="Arial" w:eastAsia="Arial" w:hAnsi="Arial" w:cs="Times New Roman"/>
      <w:lang w:val="sl" w:eastAsia="sl"/>
    </w:rPr>
  </w:style>
  <w:style w:type="paragraph" w:styleId="Noga">
    <w:name w:val="footer"/>
    <w:basedOn w:val="Navaden"/>
    <w:link w:val="NogaZnak"/>
    <w:uiPriority w:val="99"/>
    <w:unhideWhenUsed/>
    <w:rsid w:val="00A15661"/>
    <w:pPr>
      <w:tabs>
        <w:tab w:val="center" w:pos="4536"/>
        <w:tab w:val="right" w:pos="9072"/>
      </w:tabs>
    </w:pPr>
  </w:style>
  <w:style w:type="character" w:customStyle="1" w:styleId="NogaZnak">
    <w:name w:val="Noga Znak"/>
    <w:basedOn w:val="Privzetapisavaodstavka"/>
    <w:link w:val="Noga"/>
    <w:uiPriority w:val="99"/>
    <w:rsid w:val="00A15661"/>
    <w:rPr>
      <w:rFonts w:ascii="Arial" w:eastAsia="Arial" w:hAnsi="Arial" w:cs="Times New Roman"/>
      <w:lang w:val="sl" w:eastAsia="s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vancna-gorica.si/aktualno/arhiv-aktualno/?id=4178"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0E6FD-7BCA-4B66-BF3A-9AD5B8698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1025</Words>
  <Characters>5849</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MOP</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P14: Projektiranje obnove oziroma izvedba obnove cest</dc:title>
  <dc:creator>mf82013</dc:creator>
  <cp:lastModifiedBy>Ajda Kostanjšek</cp:lastModifiedBy>
  <cp:revision>5</cp:revision>
  <dcterms:created xsi:type="dcterms:W3CDTF">2020-10-20T06:39:00Z</dcterms:created>
  <dcterms:modified xsi:type="dcterms:W3CDTF">2020-12-21T08:40:00Z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2018-01-08T00:00:00Z</vt:filetime>
  </property>
  <property fmtid="{D5CDD505-2E9C-101B-9397-08002B2CF9AE}" pid="3" name="Creator">
    <vt:lpwstr>Microsoft® Word 2016</vt:lpwstr>
  </property>
  <property fmtid="{D5CDD505-2E9C-101B-9397-08002B2CF9AE}" pid="4" name="LastSaved">
    <vt:filetime>2019-10-23T00:00:00Z</vt:filetime>
  </property>
</Properties>
</file>