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0"/>
          <w:szCs w:val="20"/>
        </w:rPr>
        <w:id w:val="483132131"/>
        <w:docPartObj>
          <w:docPartGallery w:val="Cover Pages"/>
          <w:docPartUnique/>
        </w:docPartObj>
      </w:sdtPr>
      <w:sdtEndPr/>
      <w:sdtContent>
        <w:p w14:paraId="24B481C6" w14:textId="04355E10" w:rsidR="007720B1" w:rsidRPr="00F47465" w:rsidRDefault="007720B1" w:rsidP="001571A3">
          <w:pPr>
            <w:spacing w:line="276" w:lineRule="auto"/>
            <w:rPr>
              <w:sz w:val="20"/>
              <w:szCs w:val="20"/>
            </w:rPr>
          </w:pPr>
          <w:r w:rsidRPr="00F47465">
            <w:rPr>
              <w:noProof/>
              <w:sz w:val="20"/>
              <w:szCs w:val="20"/>
            </w:rPr>
            <mc:AlternateContent>
              <mc:Choice Requires="wpg">
                <w:drawing>
                  <wp:anchor distT="0" distB="0" distL="114300" distR="114300" simplePos="0" relativeHeight="251659264" behindDoc="0" locked="0" layoutInCell="1" allowOverlap="1" wp14:anchorId="1A2C1574" wp14:editId="7C63B04D">
                    <wp:simplePos x="0" y="0"/>
                    <wp:positionH relativeFrom="page">
                      <wp:align>right</wp:align>
                    </wp:positionH>
                    <wp:positionV relativeFrom="page">
                      <wp:align>top</wp:align>
                    </wp:positionV>
                    <wp:extent cx="3113670" cy="10058400"/>
                    <wp:effectExtent l="0" t="0" r="5080" b="0"/>
                    <wp:wrapNone/>
                    <wp:docPr id="453" name="Skupina 78" descr="SLika vsebuje prikaz vrtca, kot zaključna faza projektiranje oziroma izvedbe gradnje stavb. "/>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Pravokotni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Pravokotnik 460"/>
                            <wps:cNvSpPr>
                              <a:spLocks noChangeArrowheads="1"/>
                            </wps:cNvSpPr>
                            <wps:spPr bwMode="auto">
                              <a:xfrm>
                                <a:off x="124691" y="0"/>
                                <a:ext cx="2971800" cy="10058400"/>
                              </a:xfrm>
                              <a:prstGeom prst="rect">
                                <a:avLst/>
                              </a:prstGeom>
                              <a:solidFill>
                                <a:srgbClr val="99663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Pravokotni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72E557E" w14:textId="277A5A36" w:rsidR="007720B1" w:rsidRPr="007720B1" w:rsidRDefault="007720B1">
                                  <w:pPr>
                                    <w:pStyle w:val="Brezrazmikov"/>
                                    <w:rPr>
                                      <w:color w:val="FFFFFF" w:themeColor="background1"/>
                                      <w:sz w:val="96"/>
                                      <w:szCs w:val="96"/>
                                      <w14:textOutline w14:w="9525" w14:cap="rnd" w14:cmpd="sng" w14:algn="ctr">
                                        <w14:noFill/>
                                        <w14:prstDash w14:val="solid"/>
                                        <w14:bevel/>
                                      </w14:textOutline>
                                    </w:rPr>
                                  </w:pPr>
                                </w:p>
                              </w:txbxContent>
                            </wps:txbx>
                            <wps:bodyPr rot="0" vert="horz" wrap="square" lIns="365760" tIns="182880" rIns="182880" bIns="182880" anchor="b" anchorCtr="0" upright="1">
                              <a:noAutofit/>
                            </wps:bodyPr>
                          </wps:wsp>
                          <wps:wsp>
                            <wps:cNvPr id="462" name="Pravokotni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b/>
                                      <w:bCs/>
                                      <w:color w:val="FFFFFF" w:themeColor="background1"/>
                                      <w14:textOutline w14:w="9525" w14:cap="rnd" w14:cmpd="sng" w14:algn="ctr">
                                        <w14:noFill/>
                                        <w14:prstDash w14:val="solid"/>
                                        <w14:bevel/>
                                      </w14:textOutline>
                                    </w:rPr>
                                    <w:alias w:val="Avt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67928FF3" w14:textId="2B7943D7" w:rsidR="007720B1" w:rsidRPr="007720B1" w:rsidRDefault="007720B1">
                                      <w:pPr>
                                        <w:pStyle w:val="Brezrazmikov"/>
                                        <w:spacing w:line="360" w:lineRule="auto"/>
                                        <w:rPr>
                                          <w:color w:val="FFFFFF" w:themeColor="background1"/>
                                          <w14:textOutline w14:w="9525" w14:cap="rnd" w14:cmpd="sng" w14:algn="ctr">
                                            <w14:noFill/>
                                            <w14:prstDash w14:val="solid"/>
                                            <w14:bevel/>
                                          </w14:textOutline>
                                        </w:rPr>
                                      </w:pPr>
                                      <w:r w:rsidRPr="007720B1">
                                        <w:rPr>
                                          <w:b/>
                                          <w:bCs/>
                                          <w:color w:val="FFFFFF" w:themeColor="background1"/>
                                          <w14:textOutline w14:w="9525" w14:cap="rnd" w14:cmpd="sng" w14:algn="ctr">
                                            <w14:noFill/>
                                            <w14:prstDash w14:val="solid"/>
                                            <w14:bevel/>
                                          </w14:textOutline>
                                        </w:rPr>
                                        <w:t>Verzija 2.0</w:t>
                                      </w:r>
                                    </w:p>
                                  </w:sdtContent>
                                </w:sdt>
                                <w:sdt>
                                  <w:sdtPr>
                                    <w:rPr>
                                      <w:b/>
                                      <w:bCs/>
                                      <w:color w:val="FFFFFF" w:themeColor="background1"/>
                                      <w14:textOutline w14:w="9525" w14:cap="rnd" w14:cmpd="sng" w14:algn="ctr">
                                        <w14:noFill/>
                                        <w14:prstDash w14:val="solid"/>
                                        <w14:bevel/>
                                      </w14:textOutline>
                                    </w:rPr>
                                    <w:alias w:val="Podjetje"/>
                                    <w:id w:val="1760174317"/>
                                    <w:dataBinding w:prefixMappings="xmlns:ns0='http://schemas.openxmlformats.org/officeDocument/2006/extended-properties'" w:xpath="/ns0:Properties[1]/ns0:Company[1]" w:storeItemID="{6668398D-A668-4E3E-A5EB-62B293D839F1}"/>
                                    <w:text/>
                                  </w:sdtPr>
                                  <w:sdtEndPr/>
                                  <w:sdtContent>
                                    <w:p w14:paraId="7CA93A8F" w14:textId="5C0BADC2" w:rsidR="007720B1" w:rsidRPr="007720B1" w:rsidRDefault="00C35CBC">
                                      <w:pPr>
                                        <w:pStyle w:val="Brezrazmikov"/>
                                        <w:spacing w:line="360" w:lineRule="auto"/>
                                        <w:rPr>
                                          <w:color w:val="FFFFFF" w:themeColor="background1"/>
                                          <w14:textOutline w14:w="9525" w14:cap="rnd" w14:cmpd="sng" w14:algn="ctr">
                                            <w14:noFill/>
                                            <w14:prstDash w14:val="solid"/>
                                            <w14:bevel/>
                                          </w14:textOutline>
                                        </w:rPr>
                                      </w:pPr>
                                      <w:r>
                                        <w:rPr>
                                          <w:b/>
                                          <w:bCs/>
                                          <w:color w:val="FFFFFF" w:themeColor="background1"/>
                                          <w14:textOutline w14:w="9525" w14:cap="rnd" w14:cmpd="sng" w14:algn="ctr">
                                            <w14:noFill/>
                                            <w14:prstDash w14:val="solid"/>
                                            <w14:bevel/>
                                          </w14:textOutline>
                                        </w:rPr>
                                        <w:t>September</w:t>
                                      </w:r>
                                      <w:r w:rsidR="007720B1" w:rsidRPr="007720B1">
                                        <w:rPr>
                                          <w:b/>
                                          <w:bCs/>
                                          <w:color w:val="FFFFFF" w:themeColor="background1"/>
                                          <w14:textOutline w14:w="9525" w14:cap="rnd" w14:cmpd="sng" w14:algn="ctr">
                                            <w14:noFill/>
                                            <w14:prstDash w14:val="solid"/>
                                            <w14:bevel/>
                                          </w14:textOutline>
                                        </w:rPr>
                                        <w:t xml:space="preserve"> 2025</w:t>
                                      </w:r>
                                    </w:p>
                                  </w:sdtContent>
                                </w:sdt>
                                <w:p w14:paraId="033885A0" w14:textId="55E8542F" w:rsidR="007720B1" w:rsidRPr="007720B1" w:rsidRDefault="007720B1">
                                  <w:pPr>
                                    <w:pStyle w:val="Brezrazmikov"/>
                                    <w:spacing w:line="360" w:lineRule="auto"/>
                                    <w:rPr>
                                      <w:color w:val="FFFFFF" w:themeColor="background1"/>
                                      <w14:textOutline w14:w="9525" w14:cap="rnd" w14:cmpd="sng" w14:algn="ctr">
                                        <w14:noFill/>
                                        <w14:prstDash w14:val="solid"/>
                                        <w14:bevel/>
                                      </w14:textOutline>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1A2C1574" id="Skupina 78" o:spid="_x0000_s1026" alt="SLika vsebuje prikaz vrtca, kot zaključna faza projektiranje oziroma izvedbe gradnje stavb. "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">
                    <v:rect id="Pravokotni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8dd873 [1945]" stroked="f" strokecolor="white" strokeweight="1pt">
                      <v:fill r:id="rId8" o:title="" opacity="52428f" color2="white [3212]" o:opacity2="52428f" type="pattern"/>
                      <v:shadow color="#d8d8d8" offset="3pt,3pt"/>
                    </v:rect>
                    <v:rect id="Pravokotni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" fillcolor="#963" stroked="f" strokecolor="#d8d8d8"/>
                    <v:rect id="Pravokotni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172E557E" w14:textId="277A5A36" w:rsidR="007720B1" w:rsidRPr="007720B1" w:rsidRDefault="007720B1">
                            <w:pPr>
                              <w:pStyle w:val="Brezrazmikov"/>
                              <w:rPr>
                                <w:color w:val="FFFFFF" w:themeColor="background1"/>
                                <w:sz w:val="96"/>
                                <w:szCs w:val="96"/>
                                <w14:textOutline w14:w="9525" w14:cap="rnd" w14:cmpd="sng" w14:algn="ctr">
                                  <w14:noFill/>
                                  <w14:prstDash w14:val="solid"/>
                                  <w14:bevel/>
                                </w14:textOutline>
                              </w:rPr>
                            </w:pPr>
                          </w:p>
                        </w:txbxContent>
                      </v:textbox>
                    </v:rect>
                    <v:rect id="Pravokotni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b/>
                                <w:bCs/>
                                <w:color w:val="FFFFFF" w:themeColor="background1"/>
                                <w14:textOutline w14:w="9525" w14:cap="rnd" w14:cmpd="sng" w14:algn="ctr">
                                  <w14:noFill/>
                                  <w14:prstDash w14:val="solid"/>
                                  <w14:bevel/>
                                </w14:textOutline>
                              </w:rPr>
                              <w:alias w:val="Avt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67928FF3" w14:textId="2B7943D7" w:rsidR="007720B1" w:rsidRPr="007720B1" w:rsidRDefault="007720B1">
                                <w:pPr>
                                  <w:pStyle w:val="Brezrazmikov"/>
                                  <w:spacing w:line="360" w:lineRule="auto"/>
                                  <w:rPr>
                                    <w:color w:val="FFFFFF" w:themeColor="background1"/>
                                    <w14:textOutline w14:w="9525" w14:cap="rnd" w14:cmpd="sng" w14:algn="ctr">
                                      <w14:noFill/>
                                      <w14:prstDash w14:val="solid"/>
                                      <w14:bevel/>
                                    </w14:textOutline>
                                  </w:rPr>
                                </w:pPr>
                                <w:r w:rsidRPr="007720B1">
                                  <w:rPr>
                                    <w:b/>
                                    <w:bCs/>
                                    <w:color w:val="FFFFFF" w:themeColor="background1"/>
                                    <w14:textOutline w14:w="9525" w14:cap="rnd" w14:cmpd="sng" w14:algn="ctr">
                                      <w14:noFill/>
                                      <w14:prstDash w14:val="solid"/>
                                      <w14:bevel/>
                                    </w14:textOutline>
                                  </w:rPr>
                                  <w:t>Verzija 2.0</w:t>
                                </w:r>
                              </w:p>
                            </w:sdtContent>
                          </w:sdt>
                          <w:sdt>
                            <w:sdtPr>
                              <w:rPr>
                                <w:b/>
                                <w:bCs/>
                                <w:color w:val="FFFFFF" w:themeColor="background1"/>
                                <w14:textOutline w14:w="9525" w14:cap="rnd" w14:cmpd="sng" w14:algn="ctr">
                                  <w14:noFill/>
                                  <w14:prstDash w14:val="solid"/>
                                  <w14:bevel/>
                                </w14:textOutline>
                              </w:rPr>
                              <w:alias w:val="Podjetje"/>
                              <w:id w:val="1760174317"/>
                              <w:dataBinding w:prefixMappings="xmlns:ns0='http://schemas.openxmlformats.org/officeDocument/2006/extended-properties'" w:xpath="/ns0:Properties[1]/ns0:Company[1]" w:storeItemID="{6668398D-A668-4E3E-A5EB-62B293D839F1}"/>
                              <w:text/>
                            </w:sdtPr>
                            <w:sdtEndPr/>
                            <w:sdtContent>
                              <w:p w14:paraId="7CA93A8F" w14:textId="5C0BADC2" w:rsidR="007720B1" w:rsidRPr="007720B1" w:rsidRDefault="00C35CBC">
                                <w:pPr>
                                  <w:pStyle w:val="Brezrazmikov"/>
                                  <w:spacing w:line="360" w:lineRule="auto"/>
                                  <w:rPr>
                                    <w:color w:val="FFFFFF" w:themeColor="background1"/>
                                    <w14:textOutline w14:w="9525" w14:cap="rnd" w14:cmpd="sng" w14:algn="ctr">
                                      <w14:noFill/>
                                      <w14:prstDash w14:val="solid"/>
                                      <w14:bevel/>
                                    </w14:textOutline>
                                  </w:rPr>
                                </w:pPr>
                                <w:r>
                                  <w:rPr>
                                    <w:b/>
                                    <w:bCs/>
                                    <w:color w:val="FFFFFF" w:themeColor="background1"/>
                                    <w14:textOutline w14:w="9525" w14:cap="rnd" w14:cmpd="sng" w14:algn="ctr">
                                      <w14:noFill/>
                                      <w14:prstDash w14:val="solid"/>
                                      <w14:bevel/>
                                    </w14:textOutline>
                                  </w:rPr>
                                  <w:t>September</w:t>
                                </w:r>
                                <w:r w:rsidR="007720B1" w:rsidRPr="007720B1">
                                  <w:rPr>
                                    <w:b/>
                                    <w:bCs/>
                                    <w:color w:val="FFFFFF" w:themeColor="background1"/>
                                    <w14:textOutline w14:w="9525" w14:cap="rnd" w14:cmpd="sng" w14:algn="ctr">
                                      <w14:noFill/>
                                      <w14:prstDash w14:val="solid"/>
                                      <w14:bevel/>
                                    </w14:textOutline>
                                  </w:rPr>
                                  <w:t xml:space="preserve"> 2025</w:t>
                                </w:r>
                              </w:p>
                            </w:sdtContent>
                          </w:sdt>
                          <w:p w14:paraId="033885A0" w14:textId="55E8542F" w:rsidR="007720B1" w:rsidRPr="007720B1" w:rsidRDefault="007720B1">
                            <w:pPr>
                              <w:pStyle w:val="Brezrazmikov"/>
                              <w:spacing w:line="360" w:lineRule="auto"/>
                              <w:rPr>
                                <w:color w:val="FFFFFF" w:themeColor="background1"/>
                                <w14:textOutline w14:w="9525" w14:cap="rnd" w14:cmpd="sng" w14:algn="ctr">
                                  <w14:noFill/>
                                  <w14:prstDash w14:val="solid"/>
                                  <w14:bevel/>
                                </w14:textOutline>
                              </w:rPr>
                            </w:pPr>
                          </w:p>
                        </w:txbxContent>
                      </v:textbox>
                    </v:rect>
                    <w10:wrap anchorx="page" anchory="page"/>
                  </v:group>
                </w:pict>
              </mc:Fallback>
            </mc:AlternateContent>
          </w:r>
          <w:r w:rsidRPr="00F47465">
            <w:rPr>
              <w:noProof/>
              <w:sz w:val="20"/>
              <w:szCs w:val="20"/>
            </w:rPr>
            <mc:AlternateContent>
              <mc:Choice Requires="wps">
                <w:drawing>
                  <wp:anchor distT="0" distB="0" distL="114300" distR="114300" simplePos="0" relativeHeight="251661312" behindDoc="0" locked="0" layoutInCell="0" allowOverlap="1" wp14:anchorId="2FAF58AD" wp14:editId="1306424E">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15875" b="11430"/>
                    <wp:wrapNone/>
                    <wp:docPr id="463"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rgbClr val="663300"/>
                            </a:solidFill>
                            <a:ln w="19050">
                              <a:solidFill>
                                <a:schemeClr val="tx1"/>
                              </a:solidFill>
                              <a:miter lim="800000"/>
                              <a:headEnd/>
                              <a:tailEnd/>
                            </a:ln>
                          </wps:spPr>
                          <wps:txbx>
                            <w:txbxContent>
                              <w:sdt>
                                <w:sdtPr>
                                  <w:rPr>
                                    <w:b/>
                                    <w:bCs/>
                                    <w:color w:val="FFFFFF" w:themeColor="background1"/>
                                    <w:sz w:val="72"/>
                                    <w:szCs w:val="72"/>
                                  </w:rPr>
                                  <w:alias w:val="Naslov"/>
                                  <w:id w:val="-1704864950"/>
                                  <w:dataBinding w:prefixMappings="xmlns:ns0='http://schemas.openxmlformats.org/package/2006/metadata/core-properties' xmlns:ns1='http://purl.org/dc/elements/1.1/'" w:xpath="/ns0:coreProperties[1]/ns1:title[1]" w:storeItemID="{6C3C8BC8-F283-45AE-878A-BAB7291924A1}"/>
                                  <w:text/>
                                </w:sdtPr>
                                <w:sdtEndPr/>
                                <w:sdtContent>
                                  <w:p w14:paraId="65FB2884" w14:textId="125154CD" w:rsidR="007720B1" w:rsidRPr="007720B1" w:rsidRDefault="00E06977">
                                    <w:pPr>
                                      <w:pStyle w:val="Brezrazmikov"/>
                                      <w:jc w:val="right"/>
                                      <w:rPr>
                                        <w:b/>
                                        <w:bCs/>
                                        <w:color w:val="FFFFFF" w:themeColor="background1"/>
                                        <w:sz w:val="72"/>
                                        <w:szCs w:val="72"/>
                                      </w:rPr>
                                    </w:pPr>
                                    <w:r>
                                      <w:rPr>
                                        <w:b/>
                                        <w:bCs/>
                                        <w:color w:val="FFFFFF" w:themeColor="background1"/>
                                        <w:sz w:val="72"/>
                                        <w:szCs w:val="72"/>
                                      </w:rPr>
                                      <w:t>P12: Projektiranje oziroma izvedba gradnje stavb</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2FAF58AD" id="Pravokotnik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" o:allowincell="f" fillcolor="#630" strokecolor="black [3213]" strokeweight="1.5pt">
                    <v:textbox style="mso-fit-shape-to-text:t" inset="14.4pt,,14.4pt">
                      <w:txbxContent>
                        <w:sdt>
                          <w:sdtPr>
                            <w:rPr>
                              <w:b/>
                              <w:bCs/>
                              <w:color w:val="FFFFFF" w:themeColor="background1"/>
                              <w:sz w:val="72"/>
                              <w:szCs w:val="72"/>
                            </w:rPr>
                            <w:alias w:val="Naslov"/>
                            <w:id w:val="-1704864950"/>
                            <w:dataBinding w:prefixMappings="xmlns:ns0='http://schemas.openxmlformats.org/package/2006/metadata/core-properties' xmlns:ns1='http://purl.org/dc/elements/1.1/'" w:xpath="/ns0:coreProperties[1]/ns1:title[1]" w:storeItemID="{6C3C8BC8-F283-45AE-878A-BAB7291924A1}"/>
                            <w:text/>
                          </w:sdtPr>
                          <w:sdtEndPr/>
                          <w:sdtContent>
                            <w:p w14:paraId="65FB2884" w14:textId="125154CD" w:rsidR="007720B1" w:rsidRPr="007720B1" w:rsidRDefault="00E06977">
                              <w:pPr>
                                <w:pStyle w:val="Brezrazmikov"/>
                                <w:jc w:val="right"/>
                                <w:rPr>
                                  <w:b/>
                                  <w:bCs/>
                                  <w:color w:val="FFFFFF" w:themeColor="background1"/>
                                  <w:sz w:val="72"/>
                                  <w:szCs w:val="72"/>
                                </w:rPr>
                              </w:pPr>
                              <w:r>
                                <w:rPr>
                                  <w:b/>
                                  <w:bCs/>
                                  <w:color w:val="FFFFFF" w:themeColor="background1"/>
                                  <w:sz w:val="72"/>
                                  <w:szCs w:val="72"/>
                                </w:rPr>
                                <w:t>P12: Projektiranje oziroma izvedba gradnje stavb</w:t>
                              </w:r>
                            </w:p>
                          </w:sdtContent>
                        </w:sdt>
                      </w:txbxContent>
                    </v:textbox>
                    <w10:wrap anchorx="page" anchory="page"/>
                  </v:rect>
                </w:pict>
              </mc:Fallback>
            </mc:AlternateContent>
          </w:r>
        </w:p>
        <w:p w14:paraId="167ED9A6" w14:textId="1CCDD40A" w:rsidR="007720B1" w:rsidRPr="00F47465" w:rsidRDefault="00820130" w:rsidP="001571A3">
          <w:pPr>
            <w:spacing w:line="276" w:lineRule="auto"/>
            <w:rPr>
              <w:sz w:val="20"/>
              <w:szCs w:val="20"/>
            </w:rPr>
          </w:pPr>
          <w:r w:rsidRPr="00F47465">
            <w:rPr>
              <w:noProof/>
              <w:sz w:val="20"/>
              <w:szCs w:val="20"/>
            </w:rPr>
            <w:drawing>
              <wp:anchor distT="0" distB="0" distL="114300" distR="114300" simplePos="0" relativeHeight="251662336" behindDoc="0" locked="0" layoutInCell="1" allowOverlap="1" wp14:anchorId="1F4C4D97" wp14:editId="4F887732">
                <wp:simplePos x="0" y="0"/>
                <wp:positionH relativeFrom="margin">
                  <wp:align>left</wp:align>
                </wp:positionH>
                <wp:positionV relativeFrom="paragraph">
                  <wp:posOffset>2732837</wp:posOffset>
                </wp:positionV>
                <wp:extent cx="5760720" cy="4160520"/>
                <wp:effectExtent l="0" t="0" r="0" b="0"/>
                <wp:wrapNone/>
                <wp:docPr id="764699964" name="Slika 1" descr="Slika prikazuje vrtec, kot zaključena faza projektiranja oziroam izvedba gradnje stav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99964" name="Slika 1" descr="Slika prikazuje vrtec, kot zaključena faza projektiranja oziroam izvedba gradnje stavb. "/>
                        <pic:cNvPicPr/>
                      </pic:nvPicPr>
                      <pic:blipFill>
                        <a:blip r:embed="rId9">
                          <a:extLst>
                            <a:ext uri="{28A0092B-C50C-407E-A947-70E740481C1C}">
                              <a14:useLocalDpi xmlns:a14="http://schemas.microsoft.com/office/drawing/2010/main" val="0"/>
                            </a:ext>
                          </a:extLst>
                        </a:blip>
                        <a:stretch>
                          <a:fillRect/>
                        </a:stretch>
                      </pic:blipFill>
                      <pic:spPr>
                        <a:xfrm>
                          <a:off x="0" y="0"/>
                          <a:ext cx="5760720" cy="4160520"/>
                        </a:xfrm>
                        <a:prstGeom prst="rect">
                          <a:avLst/>
                        </a:prstGeom>
                      </pic:spPr>
                    </pic:pic>
                  </a:graphicData>
                </a:graphic>
                <wp14:sizeRelH relativeFrom="page">
                  <wp14:pctWidth>0</wp14:pctWidth>
                </wp14:sizeRelH>
                <wp14:sizeRelV relativeFrom="page">
                  <wp14:pctHeight>0</wp14:pctHeight>
                </wp14:sizeRelV>
              </wp:anchor>
            </w:drawing>
          </w:r>
          <w:r w:rsidR="007720B1" w:rsidRPr="00F47465">
            <w:rPr>
              <w:sz w:val="20"/>
              <w:szCs w:val="20"/>
            </w:rPr>
            <w:br w:type="page"/>
          </w:r>
        </w:p>
      </w:sdtContent>
    </w:sdt>
    <w:p w14:paraId="31F19250" w14:textId="4FFE47BA" w:rsidR="005722FF" w:rsidRPr="00F47465" w:rsidRDefault="005722FF" w:rsidP="001571A3">
      <w:pPr>
        <w:pStyle w:val="Odstavekseznama"/>
        <w:numPr>
          <w:ilvl w:val="0"/>
          <w:numId w:val="1"/>
        </w:numPr>
        <w:spacing w:line="276" w:lineRule="auto"/>
        <w:rPr>
          <w:b/>
          <w:bCs/>
          <w:color w:val="275317" w:themeColor="accent6" w:themeShade="80"/>
          <w:sz w:val="20"/>
          <w:szCs w:val="20"/>
        </w:rPr>
      </w:pPr>
      <w:r w:rsidRPr="00F47465">
        <w:rPr>
          <w:b/>
          <w:bCs/>
          <w:color w:val="275317" w:themeColor="accent6" w:themeShade="80"/>
          <w:sz w:val="20"/>
          <w:szCs w:val="20"/>
        </w:rPr>
        <w:lastRenderedPageBreak/>
        <w:t>Predmet zelenega javnega naročanja</w:t>
      </w:r>
    </w:p>
    <w:p w14:paraId="683D5DE2" w14:textId="5444567E" w:rsidR="00852FE8" w:rsidRPr="00F47465" w:rsidRDefault="00E8184C" w:rsidP="001571A3">
      <w:pPr>
        <w:spacing w:line="276" w:lineRule="auto"/>
        <w:jc w:val="both"/>
        <w:rPr>
          <w:sz w:val="20"/>
          <w:szCs w:val="20"/>
        </w:rPr>
      </w:pPr>
      <w:r w:rsidRPr="00F47465">
        <w:rPr>
          <w:sz w:val="20"/>
          <w:szCs w:val="20"/>
        </w:rPr>
        <w:t xml:space="preserve">V skladu z 12. točko prvega odstavka 4. člena Uredbe o zelenem javnem naročanju (Uradni list RS, </w:t>
      </w:r>
      <w:r w:rsidR="00017924" w:rsidRPr="00017924">
        <w:rPr>
          <w:sz w:val="20"/>
          <w:szCs w:val="20"/>
        </w:rPr>
        <w:t>51/17, 64/19, 121/21</w:t>
      </w:r>
      <w:r w:rsidR="00017924">
        <w:rPr>
          <w:sz w:val="20"/>
          <w:szCs w:val="20"/>
        </w:rPr>
        <w:t xml:space="preserve">, </w:t>
      </w:r>
      <w:r w:rsidR="00017924" w:rsidRPr="00017924">
        <w:rPr>
          <w:sz w:val="20"/>
          <w:szCs w:val="20"/>
        </w:rPr>
        <w:t>132/23</w:t>
      </w:r>
      <w:r w:rsidR="00017924">
        <w:rPr>
          <w:sz w:val="20"/>
          <w:szCs w:val="20"/>
        </w:rPr>
        <w:t xml:space="preserve"> in </w:t>
      </w:r>
      <w:r w:rsidR="00017924" w:rsidRPr="00017924">
        <w:rPr>
          <w:sz w:val="20"/>
          <w:szCs w:val="20"/>
        </w:rPr>
        <w:t>43/25</w:t>
      </w:r>
      <w:r w:rsidRPr="00F47465">
        <w:rPr>
          <w:sz w:val="20"/>
          <w:szCs w:val="20"/>
        </w:rPr>
        <w:t xml:space="preserve">) mora naročnik </w:t>
      </w:r>
      <w:r w:rsidR="00017924">
        <w:rPr>
          <w:sz w:val="20"/>
          <w:szCs w:val="20"/>
        </w:rPr>
        <w:t>vidike zelenega javnega naročanja</w:t>
      </w:r>
      <w:r w:rsidRPr="00F47465">
        <w:rPr>
          <w:sz w:val="20"/>
          <w:szCs w:val="20"/>
        </w:rPr>
        <w:t xml:space="preserve"> upoštevati, kadar je predmet naročanja projektiranje oziroma izvedba gradnje stavb. </w:t>
      </w:r>
    </w:p>
    <w:p w14:paraId="0774160D" w14:textId="34435816" w:rsidR="005722FF" w:rsidRPr="00F47465" w:rsidRDefault="00852FE8" w:rsidP="001571A3">
      <w:pPr>
        <w:spacing w:line="276" w:lineRule="auto"/>
        <w:jc w:val="both"/>
        <w:rPr>
          <w:sz w:val="20"/>
          <w:szCs w:val="20"/>
        </w:rPr>
      </w:pPr>
      <w:r w:rsidRPr="00F47465">
        <w:rPr>
          <w:sz w:val="20"/>
          <w:szCs w:val="20"/>
        </w:rPr>
        <w:t xml:space="preserve">Ti Primeri </w:t>
      </w:r>
      <w:proofErr w:type="spellStart"/>
      <w:r w:rsidRPr="00F47465">
        <w:rPr>
          <w:sz w:val="20"/>
          <w:szCs w:val="20"/>
        </w:rPr>
        <w:t>okoljskih</w:t>
      </w:r>
      <w:proofErr w:type="spellEnd"/>
      <w:r w:rsidRPr="00F47465">
        <w:rPr>
          <w:sz w:val="20"/>
          <w:szCs w:val="20"/>
        </w:rPr>
        <w:t xml:space="preserve"> zahtev in meril se v skladu s 55. in 56. točko Priloge 1 Uredbe o ZeJN uporabljajo kadar je predmet javnega naročila:</w:t>
      </w:r>
    </w:p>
    <w:p w14:paraId="2E8CB26D" w14:textId="5E191B28" w:rsidR="00852FE8" w:rsidRPr="00F47465" w:rsidRDefault="00852FE8" w:rsidP="001571A3">
      <w:pPr>
        <w:pStyle w:val="Odstavekseznama"/>
        <w:numPr>
          <w:ilvl w:val="0"/>
          <w:numId w:val="2"/>
        </w:numPr>
        <w:spacing w:line="276" w:lineRule="auto"/>
        <w:ind w:left="284"/>
        <w:jc w:val="both"/>
        <w:rPr>
          <w:sz w:val="20"/>
          <w:szCs w:val="20"/>
        </w:rPr>
      </w:pPr>
      <w:r w:rsidRPr="00F47465">
        <w:rPr>
          <w:sz w:val="20"/>
          <w:szCs w:val="20"/>
        </w:rPr>
        <w:t xml:space="preserve">»Projektiranje stavbe«, ki pomeni izdelavo vseh potrebnih projektov za </w:t>
      </w:r>
      <w:r w:rsidRPr="00F47465">
        <w:rPr>
          <w:b/>
          <w:bCs/>
          <w:sz w:val="20"/>
          <w:szCs w:val="20"/>
        </w:rPr>
        <w:t>novogradnjo</w:t>
      </w:r>
      <w:r w:rsidRPr="00F47465">
        <w:rPr>
          <w:sz w:val="20"/>
          <w:szCs w:val="20"/>
        </w:rPr>
        <w:t xml:space="preserve">, </w:t>
      </w:r>
      <w:r w:rsidRPr="00F47465">
        <w:rPr>
          <w:b/>
          <w:bCs/>
          <w:sz w:val="20"/>
          <w:szCs w:val="20"/>
        </w:rPr>
        <w:t>dozidavo</w:t>
      </w:r>
      <w:r w:rsidRPr="00F47465">
        <w:rPr>
          <w:sz w:val="20"/>
          <w:szCs w:val="20"/>
        </w:rPr>
        <w:t xml:space="preserve">, </w:t>
      </w:r>
      <w:r w:rsidRPr="00F47465">
        <w:rPr>
          <w:b/>
          <w:bCs/>
          <w:sz w:val="20"/>
          <w:szCs w:val="20"/>
        </w:rPr>
        <w:t>nadzidavo</w:t>
      </w:r>
      <w:r w:rsidRPr="00F47465">
        <w:rPr>
          <w:sz w:val="20"/>
          <w:szCs w:val="20"/>
        </w:rPr>
        <w:t xml:space="preserve">, </w:t>
      </w:r>
      <w:r w:rsidRPr="00F47465">
        <w:rPr>
          <w:b/>
          <w:bCs/>
          <w:sz w:val="20"/>
          <w:szCs w:val="20"/>
        </w:rPr>
        <w:t>rekonstrukcijo</w:t>
      </w:r>
      <w:r w:rsidRPr="00F47465">
        <w:rPr>
          <w:sz w:val="20"/>
          <w:szCs w:val="20"/>
        </w:rPr>
        <w:t xml:space="preserve"> in </w:t>
      </w:r>
      <w:r w:rsidRPr="00F47465">
        <w:rPr>
          <w:b/>
          <w:bCs/>
          <w:sz w:val="20"/>
          <w:szCs w:val="20"/>
        </w:rPr>
        <w:t>spremembo namembnosti</w:t>
      </w:r>
      <w:r w:rsidRPr="00F47465">
        <w:rPr>
          <w:sz w:val="20"/>
          <w:szCs w:val="20"/>
        </w:rPr>
        <w:t xml:space="preserve">. </w:t>
      </w:r>
    </w:p>
    <w:p w14:paraId="3AD6CECA" w14:textId="5AF60CD2" w:rsidR="00852FE8" w:rsidRPr="00F47465" w:rsidRDefault="00852FE8" w:rsidP="001571A3">
      <w:pPr>
        <w:pStyle w:val="Odstavekseznama"/>
        <w:numPr>
          <w:ilvl w:val="0"/>
          <w:numId w:val="2"/>
        </w:numPr>
        <w:spacing w:line="276" w:lineRule="auto"/>
        <w:ind w:left="284"/>
        <w:jc w:val="both"/>
        <w:rPr>
          <w:sz w:val="20"/>
          <w:szCs w:val="20"/>
        </w:rPr>
      </w:pPr>
      <w:r w:rsidRPr="00F47465">
        <w:rPr>
          <w:sz w:val="20"/>
          <w:szCs w:val="20"/>
        </w:rPr>
        <w:t>»Izvedba gradnje stavbe«, ki pomeni gradnjo objekta, vključno z nakupom, vgradnjo oziroma montažo naprav in proizvodov, ki služijo njegovemu delovanju, ter nakup in najem stavbe, kadar vključujeta gradbene posege, ki potrebujejo gradbeno dovoljenje.</w:t>
      </w:r>
    </w:p>
    <w:p w14:paraId="1A2BD66A" w14:textId="507F7949" w:rsidR="00852FE8" w:rsidRPr="00F47465" w:rsidRDefault="001D35DC" w:rsidP="001571A3">
      <w:pPr>
        <w:spacing w:line="276" w:lineRule="auto"/>
        <w:jc w:val="both"/>
        <w:rPr>
          <w:sz w:val="20"/>
          <w:szCs w:val="20"/>
        </w:rPr>
      </w:pPr>
      <w:r w:rsidRPr="00F47465">
        <w:rPr>
          <w:sz w:val="20"/>
          <w:szCs w:val="20"/>
        </w:rPr>
        <w:t xml:space="preserve">V skladu s 54. točko Priloge 1 Uredbe o ZeJN </w:t>
      </w:r>
      <w:r w:rsidR="007E43EB" w:rsidRPr="00F47465">
        <w:rPr>
          <w:sz w:val="20"/>
          <w:szCs w:val="20"/>
        </w:rPr>
        <w:t xml:space="preserve">in Prilogo 1 Uredbe o razvrščanju objektov (Uradni list RS, št. 96/22) </w:t>
      </w:r>
      <w:r w:rsidRPr="00F47465">
        <w:rPr>
          <w:sz w:val="20"/>
          <w:szCs w:val="20"/>
        </w:rPr>
        <w:t>se ti primeri uporabljajo za javn</w:t>
      </w:r>
      <w:r w:rsidR="007E43EB" w:rsidRPr="00F47465">
        <w:rPr>
          <w:sz w:val="20"/>
          <w:szCs w:val="20"/>
        </w:rPr>
        <w:t>a</w:t>
      </w:r>
      <w:r w:rsidRPr="00F47465">
        <w:rPr>
          <w:sz w:val="20"/>
          <w:szCs w:val="20"/>
        </w:rPr>
        <w:t xml:space="preserve"> naročil</w:t>
      </w:r>
      <w:r w:rsidR="007E43EB" w:rsidRPr="00F47465">
        <w:rPr>
          <w:sz w:val="20"/>
          <w:szCs w:val="20"/>
        </w:rPr>
        <w:t>a</w:t>
      </w:r>
      <w:r w:rsidRPr="00F47465">
        <w:rPr>
          <w:sz w:val="20"/>
          <w:szCs w:val="20"/>
        </w:rPr>
        <w:t xml:space="preserve"> projektiranja oziroma gradnje naslednjih vrst stavb:</w:t>
      </w:r>
    </w:p>
    <w:p w14:paraId="2DB067A3" w14:textId="42A0AA3D" w:rsidR="007E43EB" w:rsidRPr="00F47465" w:rsidRDefault="007E43EB" w:rsidP="001571A3">
      <w:pPr>
        <w:pStyle w:val="Odstavekseznama"/>
        <w:numPr>
          <w:ilvl w:val="0"/>
          <w:numId w:val="3"/>
        </w:numPr>
        <w:spacing w:line="276" w:lineRule="auto"/>
        <w:jc w:val="both"/>
        <w:rPr>
          <w:sz w:val="20"/>
          <w:szCs w:val="20"/>
        </w:rPr>
      </w:pPr>
      <w:r w:rsidRPr="00F47465">
        <w:rPr>
          <w:sz w:val="20"/>
          <w:szCs w:val="20"/>
        </w:rPr>
        <w:t xml:space="preserve">poslovne in upravne stavbe (CC-SI 122), </w:t>
      </w:r>
    </w:p>
    <w:p w14:paraId="42CC4874" w14:textId="5CB6FF02" w:rsidR="007E43EB" w:rsidRPr="00F47465" w:rsidRDefault="007E43EB" w:rsidP="001571A3">
      <w:pPr>
        <w:pStyle w:val="Odstavekseznama"/>
        <w:numPr>
          <w:ilvl w:val="0"/>
          <w:numId w:val="3"/>
        </w:numPr>
        <w:spacing w:line="276" w:lineRule="auto"/>
        <w:jc w:val="both"/>
        <w:rPr>
          <w:sz w:val="20"/>
          <w:szCs w:val="20"/>
        </w:rPr>
      </w:pPr>
      <w:r w:rsidRPr="00F47465">
        <w:rPr>
          <w:sz w:val="20"/>
          <w:szCs w:val="20"/>
        </w:rPr>
        <w:t>stavbe splošnega družbenega pomena (CC-SI 126)</w:t>
      </w:r>
      <w:r w:rsidR="00017924">
        <w:rPr>
          <w:sz w:val="20"/>
          <w:szCs w:val="20"/>
        </w:rPr>
        <w:t>,</w:t>
      </w:r>
      <w:r w:rsidRPr="00F47465">
        <w:rPr>
          <w:sz w:val="20"/>
          <w:szCs w:val="20"/>
        </w:rPr>
        <w:t xml:space="preserve"> </w:t>
      </w:r>
    </w:p>
    <w:p w14:paraId="5C214607" w14:textId="08B83A46" w:rsidR="007E43EB" w:rsidRPr="00F47465" w:rsidRDefault="007E43EB" w:rsidP="001571A3">
      <w:pPr>
        <w:pStyle w:val="Odstavekseznama"/>
        <w:numPr>
          <w:ilvl w:val="0"/>
          <w:numId w:val="3"/>
        </w:numPr>
        <w:spacing w:line="276" w:lineRule="auto"/>
        <w:jc w:val="both"/>
        <w:rPr>
          <w:sz w:val="20"/>
          <w:szCs w:val="20"/>
        </w:rPr>
      </w:pPr>
      <w:r w:rsidRPr="00F47465">
        <w:rPr>
          <w:sz w:val="20"/>
          <w:szCs w:val="20"/>
        </w:rPr>
        <w:t>stanovanjske stavbe za posebne družbene skupine (CCSI 113)</w:t>
      </w:r>
      <w:r w:rsidR="00017924">
        <w:rPr>
          <w:sz w:val="20"/>
          <w:szCs w:val="20"/>
        </w:rPr>
        <w:t>,</w:t>
      </w:r>
      <w:r w:rsidRPr="00F47465">
        <w:rPr>
          <w:sz w:val="20"/>
          <w:szCs w:val="20"/>
        </w:rPr>
        <w:t xml:space="preserve"> </w:t>
      </w:r>
    </w:p>
    <w:p w14:paraId="23336195" w14:textId="7D95299F" w:rsidR="007E43EB" w:rsidRPr="00F47465" w:rsidRDefault="007E43EB" w:rsidP="001571A3">
      <w:pPr>
        <w:pStyle w:val="Odstavekseznama"/>
        <w:numPr>
          <w:ilvl w:val="0"/>
          <w:numId w:val="3"/>
        </w:numPr>
        <w:spacing w:line="276" w:lineRule="auto"/>
        <w:jc w:val="both"/>
        <w:rPr>
          <w:sz w:val="20"/>
          <w:szCs w:val="20"/>
        </w:rPr>
      </w:pPr>
      <w:r w:rsidRPr="00F47465">
        <w:rPr>
          <w:sz w:val="20"/>
          <w:szCs w:val="20"/>
        </w:rPr>
        <w:t xml:space="preserve">enostanovanjske stavbe (CC-SI 111), </w:t>
      </w:r>
    </w:p>
    <w:p w14:paraId="061585F7" w14:textId="1EA05258" w:rsidR="007E43EB" w:rsidRPr="00F47465" w:rsidRDefault="007E43EB" w:rsidP="001571A3">
      <w:pPr>
        <w:pStyle w:val="Odstavekseznama"/>
        <w:numPr>
          <w:ilvl w:val="0"/>
          <w:numId w:val="3"/>
        </w:numPr>
        <w:spacing w:line="276" w:lineRule="auto"/>
        <w:jc w:val="both"/>
        <w:rPr>
          <w:sz w:val="20"/>
          <w:szCs w:val="20"/>
        </w:rPr>
      </w:pPr>
      <w:r w:rsidRPr="00F47465">
        <w:rPr>
          <w:sz w:val="20"/>
          <w:szCs w:val="20"/>
        </w:rPr>
        <w:t>večstanovanjske stavbe (CC-SI 112)</w:t>
      </w:r>
      <w:r w:rsidR="00017924">
        <w:rPr>
          <w:sz w:val="20"/>
          <w:szCs w:val="20"/>
        </w:rPr>
        <w:t>,</w:t>
      </w:r>
      <w:r w:rsidRPr="00F47465">
        <w:rPr>
          <w:sz w:val="20"/>
          <w:szCs w:val="20"/>
        </w:rPr>
        <w:t xml:space="preserve"> </w:t>
      </w:r>
    </w:p>
    <w:p w14:paraId="5E9DCDB3" w14:textId="1F86F8B8" w:rsidR="007E43EB" w:rsidRPr="00F47465" w:rsidRDefault="007E43EB" w:rsidP="001571A3">
      <w:pPr>
        <w:pStyle w:val="Odstavekseznama"/>
        <w:numPr>
          <w:ilvl w:val="0"/>
          <w:numId w:val="3"/>
        </w:numPr>
        <w:spacing w:line="276" w:lineRule="auto"/>
        <w:jc w:val="both"/>
        <w:rPr>
          <w:sz w:val="20"/>
          <w:szCs w:val="20"/>
        </w:rPr>
      </w:pPr>
      <w:r w:rsidRPr="00F47465">
        <w:rPr>
          <w:sz w:val="20"/>
          <w:szCs w:val="20"/>
        </w:rPr>
        <w:t>gostinske stavbe (CC-SI 121).</w:t>
      </w:r>
    </w:p>
    <w:p w14:paraId="6BEA2E58" w14:textId="23982D02" w:rsidR="001D35DC" w:rsidRPr="00F47465" w:rsidRDefault="001D35DC" w:rsidP="001571A3">
      <w:pPr>
        <w:spacing w:line="276" w:lineRule="auto"/>
        <w:jc w:val="both"/>
        <w:rPr>
          <w:sz w:val="20"/>
          <w:szCs w:val="20"/>
        </w:rPr>
      </w:pPr>
    </w:p>
    <w:p w14:paraId="56B1693A" w14:textId="355D7A55" w:rsidR="00BE2EC5" w:rsidRPr="00F47465" w:rsidRDefault="00BE2EC5" w:rsidP="001571A3">
      <w:pPr>
        <w:pStyle w:val="Odstavekseznama"/>
        <w:numPr>
          <w:ilvl w:val="0"/>
          <w:numId w:val="1"/>
        </w:numPr>
        <w:spacing w:line="276" w:lineRule="auto"/>
        <w:jc w:val="both"/>
        <w:rPr>
          <w:b/>
          <w:bCs/>
          <w:color w:val="275317" w:themeColor="accent6" w:themeShade="80"/>
          <w:sz w:val="20"/>
          <w:szCs w:val="20"/>
        </w:rPr>
      </w:pPr>
      <w:r w:rsidRPr="00F47465">
        <w:rPr>
          <w:b/>
          <w:bCs/>
          <w:color w:val="275317" w:themeColor="accent6" w:themeShade="80"/>
          <w:sz w:val="20"/>
          <w:szCs w:val="20"/>
        </w:rPr>
        <w:t xml:space="preserve">Ključni </w:t>
      </w:r>
      <w:proofErr w:type="spellStart"/>
      <w:r w:rsidRPr="00F47465">
        <w:rPr>
          <w:b/>
          <w:bCs/>
          <w:color w:val="275317" w:themeColor="accent6" w:themeShade="80"/>
          <w:sz w:val="20"/>
          <w:szCs w:val="20"/>
        </w:rPr>
        <w:t>okoljski</w:t>
      </w:r>
      <w:proofErr w:type="spellEnd"/>
      <w:r w:rsidRPr="00F47465">
        <w:rPr>
          <w:b/>
          <w:bCs/>
          <w:color w:val="275317" w:themeColor="accent6" w:themeShade="80"/>
          <w:sz w:val="20"/>
          <w:szCs w:val="20"/>
        </w:rPr>
        <w:t xml:space="preserve"> vplivi</w:t>
      </w:r>
    </w:p>
    <w:p w14:paraId="3DDF9B9E" w14:textId="7E0E2773" w:rsidR="001D35DC" w:rsidRPr="00F47465" w:rsidRDefault="00776C65" w:rsidP="001571A3">
      <w:pPr>
        <w:spacing w:line="276" w:lineRule="auto"/>
        <w:jc w:val="both"/>
        <w:rPr>
          <w:sz w:val="20"/>
          <w:szCs w:val="20"/>
        </w:rPr>
      </w:pPr>
      <w:r w:rsidRPr="00F47465">
        <w:rPr>
          <w:sz w:val="20"/>
          <w:szCs w:val="20"/>
        </w:rPr>
        <w:t>Z uporabo lesa pri gradnji prispevamo k:</w:t>
      </w:r>
    </w:p>
    <w:p w14:paraId="5EC09776" w14:textId="6679D0C3" w:rsidR="00776C65" w:rsidRPr="00F47465" w:rsidRDefault="00776C65" w:rsidP="001571A3">
      <w:pPr>
        <w:pStyle w:val="Odstavekseznama"/>
        <w:numPr>
          <w:ilvl w:val="0"/>
          <w:numId w:val="4"/>
        </w:numPr>
        <w:spacing w:line="276" w:lineRule="auto"/>
        <w:jc w:val="both"/>
        <w:rPr>
          <w:sz w:val="20"/>
          <w:szCs w:val="20"/>
        </w:rPr>
      </w:pPr>
      <w:r w:rsidRPr="00F47465">
        <w:rPr>
          <w:sz w:val="20"/>
          <w:szCs w:val="20"/>
        </w:rPr>
        <w:t>Zmanjševanju emisij CO</w:t>
      </w:r>
      <w:r w:rsidRPr="00F47465">
        <w:rPr>
          <w:sz w:val="20"/>
          <w:szCs w:val="20"/>
          <w:vertAlign w:val="subscript"/>
        </w:rPr>
        <w:t>2</w:t>
      </w:r>
      <w:r w:rsidRPr="00F47465">
        <w:rPr>
          <w:sz w:val="20"/>
          <w:szCs w:val="20"/>
        </w:rPr>
        <w:t>, saj les deluje kot ponor ogljika;</w:t>
      </w:r>
    </w:p>
    <w:p w14:paraId="5220BBE4" w14:textId="029AE805" w:rsidR="00776C65" w:rsidRPr="00F47465" w:rsidRDefault="00776C65" w:rsidP="001571A3">
      <w:pPr>
        <w:pStyle w:val="Odstavekseznama"/>
        <w:numPr>
          <w:ilvl w:val="0"/>
          <w:numId w:val="4"/>
        </w:numPr>
        <w:spacing w:line="276" w:lineRule="auto"/>
        <w:jc w:val="both"/>
        <w:rPr>
          <w:sz w:val="20"/>
          <w:szCs w:val="20"/>
        </w:rPr>
      </w:pPr>
      <w:r w:rsidRPr="00F47465">
        <w:rPr>
          <w:sz w:val="20"/>
          <w:szCs w:val="20"/>
        </w:rPr>
        <w:t>Trajnostnem upravljanju z gozdovi;</w:t>
      </w:r>
    </w:p>
    <w:p w14:paraId="16A78172" w14:textId="586202E3" w:rsidR="00852FE8" w:rsidRPr="00F47465" w:rsidRDefault="00776C65" w:rsidP="001571A3">
      <w:pPr>
        <w:pStyle w:val="Odstavekseznama"/>
        <w:numPr>
          <w:ilvl w:val="0"/>
          <w:numId w:val="4"/>
        </w:numPr>
        <w:spacing w:line="276" w:lineRule="auto"/>
        <w:jc w:val="both"/>
        <w:rPr>
          <w:sz w:val="20"/>
          <w:szCs w:val="20"/>
        </w:rPr>
      </w:pPr>
      <w:r w:rsidRPr="00F47465">
        <w:rPr>
          <w:sz w:val="20"/>
          <w:szCs w:val="20"/>
        </w:rPr>
        <w:t>Manjši porabi energije - V primerjavi z materiali kot sta beton in jeklo, les zahteva manj energije za obdelavo in proizvodnjo;</w:t>
      </w:r>
    </w:p>
    <w:p w14:paraId="46B37768" w14:textId="77777777" w:rsidR="00776C65" w:rsidRPr="00F47465" w:rsidRDefault="00776C65" w:rsidP="001571A3">
      <w:pPr>
        <w:pStyle w:val="Odstavekseznama"/>
        <w:numPr>
          <w:ilvl w:val="0"/>
          <w:numId w:val="4"/>
        </w:numPr>
        <w:spacing w:line="276" w:lineRule="auto"/>
        <w:jc w:val="both"/>
        <w:rPr>
          <w:sz w:val="20"/>
          <w:szCs w:val="20"/>
        </w:rPr>
      </w:pPr>
      <w:r w:rsidRPr="00F47465">
        <w:rPr>
          <w:sz w:val="20"/>
          <w:szCs w:val="20"/>
        </w:rPr>
        <w:t>Možnosti reciklaže in ponovne uporabe - Lesene elemente je mogoče ob koncu življenjske dobe stavbe reciklirati, ponovno uporabiti ali energetsko izkoristiti.</w:t>
      </w:r>
    </w:p>
    <w:p w14:paraId="31C8143F" w14:textId="349143D6" w:rsidR="00776C65" w:rsidRPr="00F47465" w:rsidRDefault="00776C65" w:rsidP="001571A3">
      <w:pPr>
        <w:pStyle w:val="Odstavekseznama"/>
        <w:numPr>
          <w:ilvl w:val="0"/>
          <w:numId w:val="4"/>
        </w:numPr>
        <w:spacing w:line="276" w:lineRule="auto"/>
        <w:jc w:val="both"/>
        <w:rPr>
          <w:sz w:val="20"/>
          <w:szCs w:val="20"/>
        </w:rPr>
      </w:pPr>
      <w:r w:rsidRPr="00F47465">
        <w:rPr>
          <w:sz w:val="20"/>
          <w:szCs w:val="20"/>
        </w:rPr>
        <w:t xml:space="preserve">Boljšemu zdravju in počutju uporabnikov. </w:t>
      </w:r>
    </w:p>
    <w:p w14:paraId="05B5D7F2" w14:textId="77777777" w:rsidR="00776C65" w:rsidRPr="00F47465" w:rsidRDefault="00776C65" w:rsidP="001571A3">
      <w:pPr>
        <w:spacing w:line="276" w:lineRule="auto"/>
        <w:jc w:val="both"/>
        <w:rPr>
          <w:sz w:val="20"/>
          <w:szCs w:val="20"/>
        </w:rPr>
      </w:pPr>
    </w:p>
    <w:p w14:paraId="709DE212" w14:textId="77777777" w:rsidR="00776C65" w:rsidRDefault="00776C65" w:rsidP="001571A3">
      <w:pPr>
        <w:pStyle w:val="Odstavekseznama"/>
        <w:numPr>
          <w:ilvl w:val="0"/>
          <w:numId w:val="1"/>
        </w:numPr>
        <w:spacing w:line="276" w:lineRule="auto"/>
        <w:jc w:val="both"/>
        <w:rPr>
          <w:b/>
          <w:bCs/>
          <w:color w:val="275317" w:themeColor="accent6" w:themeShade="80"/>
          <w:sz w:val="20"/>
          <w:szCs w:val="20"/>
        </w:rPr>
      </w:pPr>
      <w:r w:rsidRPr="00F47465">
        <w:rPr>
          <w:b/>
          <w:bCs/>
          <w:color w:val="275317" w:themeColor="accent6" w:themeShade="80"/>
          <w:sz w:val="20"/>
          <w:szCs w:val="20"/>
        </w:rPr>
        <w:t>Pristop k ZeJN</w:t>
      </w:r>
    </w:p>
    <w:p w14:paraId="5F1DCE76" w14:textId="77777777" w:rsidR="00FB1843" w:rsidRPr="00F47465" w:rsidRDefault="00FB1843" w:rsidP="00FB1843">
      <w:pPr>
        <w:pStyle w:val="Odstavekseznama"/>
        <w:spacing w:line="276" w:lineRule="auto"/>
        <w:jc w:val="both"/>
        <w:rPr>
          <w:b/>
          <w:bCs/>
          <w:color w:val="275317" w:themeColor="accent6" w:themeShade="80"/>
          <w:sz w:val="20"/>
          <w:szCs w:val="20"/>
        </w:rPr>
      </w:pPr>
    </w:p>
    <w:p w14:paraId="787E3751" w14:textId="7484CE05" w:rsidR="00741A61" w:rsidRPr="00F47465" w:rsidRDefault="00741A61" w:rsidP="001571A3">
      <w:pPr>
        <w:pStyle w:val="Odstavekseznama"/>
        <w:numPr>
          <w:ilvl w:val="0"/>
          <w:numId w:val="7"/>
        </w:numPr>
        <w:spacing w:line="276" w:lineRule="auto"/>
        <w:jc w:val="both"/>
        <w:rPr>
          <w:sz w:val="20"/>
          <w:szCs w:val="20"/>
        </w:rPr>
      </w:pPr>
      <w:r w:rsidRPr="00F47465">
        <w:rPr>
          <w:sz w:val="20"/>
          <w:szCs w:val="20"/>
        </w:rPr>
        <w:t xml:space="preserve">Uporaba lesa in gradbenih proizvodov z znakom za okolje tipa I. in III. </w:t>
      </w:r>
    </w:p>
    <w:p w14:paraId="3010FBCB" w14:textId="17D1B03C" w:rsidR="00741A61" w:rsidRPr="00F47465" w:rsidRDefault="00741A61" w:rsidP="001571A3">
      <w:pPr>
        <w:pStyle w:val="Odstavekseznama"/>
        <w:numPr>
          <w:ilvl w:val="0"/>
          <w:numId w:val="7"/>
        </w:numPr>
        <w:spacing w:line="276" w:lineRule="auto"/>
        <w:jc w:val="both"/>
        <w:rPr>
          <w:sz w:val="20"/>
          <w:szCs w:val="20"/>
        </w:rPr>
      </w:pPr>
      <w:r w:rsidRPr="00F47465">
        <w:rPr>
          <w:sz w:val="20"/>
          <w:szCs w:val="20"/>
        </w:rPr>
        <w:t>Visoka energetska učinkovitost stavbe in s tem nizke emisije CO</w:t>
      </w:r>
      <w:r w:rsidRPr="00F47465">
        <w:rPr>
          <w:sz w:val="20"/>
          <w:szCs w:val="20"/>
          <w:vertAlign w:val="subscript"/>
        </w:rPr>
        <w:t>2</w:t>
      </w:r>
      <w:r w:rsidR="00D51EC6" w:rsidRPr="00F47465">
        <w:rPr>
          <w:sz w:val="20"/>
          <w:szCs w:val="20"/>
        </w:rPr>
        <w:t>.</w:t>
      </w:r>
    </w:p>
    <w:p w14:paraId="20FE556E" w14:textId="1F9E528D" w:rsidR="00D51EC6" w:rsidRPr="00F47465" w:rsidRDefault="00D51EC6" w:rsidP="001571A3">
      <w:pPr>
        <w:pStyle w:val="Odstavekseznama"/>
        <w:numPr>
          <w:ilvl w:val="0"/>
          <w:numId w:val="7"/>
        </w:numPr>
        <w:spacing w:line="276" w:lineRule="auto"/>
        <w:jc w:val="both"/>
        <w:rPr>
          <w:sz w:val="20"/>
          <w:szCs w:val="20"/>
        </w:rPr>
      </w:pPr>
      <w:r w:rsidRPr="00F47465">
        <w:rPr>
          <w:sz w:val="20"/>
          <w:szCs w:val="20"/>
        </w:rPr>
        <w:t>Zmanjševanje odpadkov pri gradnji in rušenju.</w:t>
      </w:r>
    </w:p>
    <w:p w14:paraId="3FAE66FA" w14:textId="066271E9" w:rsidR="00C07DD3" w:rsidRDefault="00C07DD3">
      <w:pPr>
        <w:rPr>
          <w:b/>
          <w:bCs/>
          <w:color w:val="275317" w:themeColor="accent6" w:themeShade="80"/>
          <w:sz w:val="20"/>
          <w:szCs w:val="20"/>
        </w:rPr>
      </w:pPr>
      <w:r>
        <w:rPr>
          <w:b/>
          <w:bCs/>
          <w:color w:val="275317" w:themeColor="accent6" w:themeShade="80"/>
          <w:sz w:val="20"/>
          <w:szCs w:val="20"/>
        </w:rPr>
        <w:br w:type="page"/>
      </w:r>
    </w:p>
    <w:p w14:paraId="7B5B2350" w14:textId="1D3496A4" w:rsidR="00297A8D" w:rsidRPr="00F47465" w:rsidRDefault="00297A8D" w:rsidP="001571A3">
      <w:pPr>
        <w:pStyle w:val="Odstavekseznama"/>
        <w:numPr>
          <w:ilvl w:val="0"/>
          <w:numId w:val="1"/>
        </w:numPr>
        <w:spacing w:line="276" w:lineRule="auto"/>
        <w:jc w:val="both"/>
        <w:rPr>
          <w:b/>
          <w:bCs/>
          <w:color w:val="275317" w:themeColor="accent6" w:themeShade="80"/>
          <w:sz w:val="20"/>
          <w:szCs w:val="20"/>
        </w:rPr>
      </w:pPr>
      <w:r w:rsidRPr="00F47465">
        <w:rPr>
          <w:b/>
          <w:bCs/>
          <w:color w:val="275317" w:themeColor="accent6" w:themeShade="80"/>
          <w:sz w:val="20"/>
          <w:szCs w:val="20"/>
        </w:rPr>
        <w:lastRenderedPageBreak/>
        <w:t>Cilj iz Uredbe o zelenem javnem naročanju</w:t>
      </w:r>
    </w:p>
    <w:p w14:paraId="57E98181" w14:textId="68841569" w:rsidR="00F32865" w:rsidRPr="00F47465" w:rsidRDefault="00852FE8" w:rsidP="001571A3">
      <w:pPr>
        <w:spacing w:line="276" w:lineRule="auto"/>
        <w:rPr>
          <w:rFonts w:ascii="Aptos" w:hAnsi="Aptos"/>
          <w:sz w:val="20"/>
          <w:szCs w:val="20"/>
        </w:rPr>
      </w:pPr>
      <w:r w:rsidRPr="00F47465">
        <w:rPr>
          <w:rFonts w:ascii="Aptos" w:hAnsi="Aptos"/>
          <w:sz w:val="20"/>
          <w:szCs w:val="20"/>
        </w:rPr>
        <w:t xml:space="preserve"> </w:t>
      </w:r>
      <w:r w:rsidR="002F6FB6" w:rsidRPr="00F47465">
        <w:rPr>
          <w:rFonts w:ascii="Aptos" w:hAnsi="Aptos"/>
          <w:sz w:val="20"/>
          <w:szCs w:val="20"/>
        </w:rPr>
        <w:t>Naročnik mora javno naročilo, ki vključuje predmet iz 1</w:t>
      </w:r>
      <w:r w:rsidR="0012673B" w:rsidRPr="00F47465">
        <w:rPr>
          <w:rFonts w:ascii="Aptos" w:hAnsi="Aptos"/>
          <w:sz w:val="20"/>
          <w:szCs w:val="20"/>
        </w:rPr>
        <w:t>2</w:t>
      </w:r>
      <w:r w:rsidR="002F6FB6" w:rsidRPr="00F47465">
        <w:rPr>
          <w:rFonts w:ascii="Aptos" w:hAnsi="Aptos"/>
          <w:sz w:val="20"/>
          <w:szCs w:val="20"/>
        </w:rPr>
        <w:t>. točke prvega odstavka 4. člena Uredbe o ZeJN oddati tako, da v posameznem naročilu izpoln</w:t>
      </w:r>
      <w:r w:rsidR="007401AD">
        <w:rPr>
          <w:rFonts w:ascii="Aptos" w:hAnsi="Aptos"/>
          <w:sz w:val="20"/>
          <w:szCs w:val="20"/>
        </w:rPr>
        <w:t>ita naslednja cilja</w:t>
      </w:r>
      <w:r w:rsidR="002F6FB6" w:rsidRPr="00F47465">
        <w:rPr>
          <w:rFonts w:ascii="Aptos" w:hAnsi="Aptos"/>
          <w:sz w:val="20"/>
          <w:szCs w:val="20"/>
        </w:rPr>
        <w:t xml:space="preserve">: </w:t>
      </w:r>
    </w:p>
    <w:tbl>
      <w:tblPr>
        <w:tblStyle w:val="Tabelamrea"/>
        <w:tblW w:w="0" w:type="auto"/>
        <w:shd w:val="clear" w:color="auto" w:fill="92D050"/>
        <w:tblLook w:val="04A0" w:firstRow="1" w:lastRow="0" w:firstColumn="1" w:lastColumn="0" w:noHBand="0" w:noVBand="1"/>
      </w:tblPr>
      <w:tblGrid>
        <w:gridCol w:w="9062"/>
      </w:tblGrid>
      <w:tr w:rsidR="00DA2872" w:rsidRPr="00F47465" w14:paraId="04550AA6" w14:textId="77777777" w:rsidTr="0012673B">
        <w:tc>
          <w:tcPr>
            <w:tcW w:w="9062" w:type="dxa"/>
            <w:shd w:val="clear" w:color="auto" w:fill="92D050"/>
          </w:tcPr>
          <w:p w14:paraId="5E58EBF1" w14:textId="64DD19FB" w:rsidR="007401AD" w:rsidRDefault="007401AD" w:rsidP="001571A3">
            <w:pPr>
              <w:spacing w:line="276" w:lineRule="auto"/>
              <w:jc w:val="both"/>
              <w:rPr>
                <w:rFonts w:ascii="Aptos" w:hAnsi="Aptos"/>
                <w:b/>
                <w:bCs/>
                <w:sz w:val="20"/>
                <w:szCs w:val="20"/>
              </w:rPr>
            </w:pPr>
            <w:r>
              <w:rPr>
                <w:rFonts w:ascii="Aptos" w:hAnsi="Aptos"/>
                <w:b/>
                <w:bCs/>
                <w:sz w:val="20"/>
                <w:szCs w:val="20"/>
              </w:rPr>
              <w:t>1. CILJ - LES</w:t>
            </w:r>
            <w:r w:rsidR="002278AC">
              <w:rPr>
                <w:rStyle w:val="Sprotnaopomba-sklic"/>
                <w:rFonts w:ascii="Aptos" w:hAnsi="Aptos"/>
                <w:b/>
                <w:bCs/>
                <w:sz w:val="20"/>
                <w:szCs w:val="20"/>
              </w:rPr>
              <w:footnoteReference w:id="1"/>
            </w:r>
          </w:p>
          <w:p w14:paraId="41D629EF" w14:textId="73DC1D32" w:rsidR="00DA2872" w:rsidRDefault="0012673B" w:rsidP="001571A3">
            <w:pPr>
              <w:spacing w:line="276" w:lineRule="auto"/>
              <w:jc w:val="both"/>
              <w:rPr>
                <w:rFonts w:ascii="Aptos" w:hAnsi="Aptos"/>
                <w:b/>
                <w:bCs/>
                <w:sz w:val="20"/>
                <w:szCs w:val="20"/>
              </w:rPr>
            </w:pPr>
            <w:r w:rsidRPr="00F47465">
              <w:rPr>
                <w:rFonts w:ascii="Aptos" w:hAnsi="Aptos"/>
                <w:b/>
                <w:bCs/>
                <w:sz w:val="20"/>
                <w:szCs w:val="20"/>
              </w:rPr>
              <w:t>D</w:t>
            </w:r>
            <w:r w:rsidR="00DA2872" w:rsidRPr="00F47465">
              <w:rPr>
                <w:rFonts w:ascii="Aptos" w:hAnsi="Aptos"/>
                <w:b/>
                <w:bCs/>
                <w:sz w:val="20"/>
                <w:szCs w:val="20"/>
              </w:rPr>
              <w:t>elež lesa ali lesnih tvoriv v stavbah znaša najmanj 30 % prostornine vgrajenih materialov (brez notranje opreme, plošče pritlične etaže in pod njo ležečih konstrukcij), razen če predpis</w:t>
            </w:r>
            <w:r w:rsidR="00E026E9">
              <w:rPr>
                <w:rStyle w:val="Sprotnaopomba-sklic"/>
                <w:rFonts w:ascii="Aptos" w:hAnsi="Aptos"/>
                <w:b/>
                <w:bCs/>
                <w:sz w:val="20"/>
                <w:szCs w:val="20"/>
              </w:rPr>
              <w:footnoteReference w:id="2"/>
            </w:r>
            <w:r w:rsidR="00DA2872" w:rsidRPr="00F47465">
              <w:rPr>
                <w:rFonts w:ascii="Aptos" w:hAnsi="Aptos"/>
                <w:b/>
                <w:bCs/>
                <w:sz w:val="20"/>
                <w:szCs w:val="20"/>
              </w:rPr>
              <w:t xml:space="preserve"> ali namen uporabe to prepoveduje ali onemogoča, pri čemer je lahko delež lesa za tretjino manjši, če se v stavbo vgradi najmanj 10 % gradbenih proizvodov, ki imajo znak za okolje tipa I ali III</w:t>
            </w:r>
            <w:r w:rsidR="00FA3B80" w:rsidRPr="00F47465">
              <w:rPr>
                <w:rStyle w:val="Sprotnaopomba-sklic"/>
                <w:rFonts w:ascii="Aptos" w:hAnsi="Aptos"/>
                <w:b/>
                <w:bCs/>
                <w:sz w:val="20"/>
                <w:szCs w:val="20"/>
              </w:rPr>
              <w:footnoteReference w:id="3"/>
            </w:r>
            <w:r w:rsidRPr="00F47465">
              <w:rPr>
                <w:rFonts w:ascii="Aptos" w:hAnsi="Aptos"/>
                <w:b/>
                <w:bCs/>
                <w:sz w:val="20"/>
                <w:szCs w:val="20"/>
              </w:rPr>
              <w:t xml:space="preserve">. </w:t>
            </w:r>
          </w:p>
          <w:p w14:paraId="16BDDDFD" w14:textId="77777777" w:rsidR="007401AD" w:rsidRDefault="007401AD" w:rsidP="001571A3">
            <w:pPr>
              <w:spacing w:line="276" w:lineRule="auto"/>
              <w:jc w:val="both"/>
              <w:rPr>
                <w:rFonts w:ascii="Aptos" w:hAnsi="Aptos"/>
                <w:b/>
                <w:bCs/>
                <w:sz w:val="20"/>
                <w:szCs w:val="20"/>
              </w:rPr>
            </w:pPr>
          </w:p>
          <w:p w14:paraId="77F4FBDC" w14:textId="063CFD1C" w:rsidR="007401AD" w:rsidRDefault="007401AD" w:rsidP="001571A3">
            <w:pPr>
              <w:spacing w:line="276" w:lineRule="auto"/>
              <w:jc w:val="both"/>
              <w:rPr>
                <w:rFonts w:ascii="Aptos" w:hAnsi="Aptos"/>
                <w:b/>
                <w:bCs/>
                <w:sz w:val="20"/>
                <w:szCs w:val="20"/>
              </w:rPr>
            </w:pPr>
            <w:r>
              <w:rPr>
                <w:rFonts w:ascii="Aptos" w:hAnsi="Aptos"/>
                <w:b/>
                <w:bCs/>
                <w:sz w:val="20"/>
                <w:szCs w:val="20"/>
              </w:rPr>
              <w:t>2. CILJ – SNES</w:t>
            </w:r>
            <w:r w:rsidR="002278AC">
              <w:rPr>
                <w:rStyle w:val="Sprotnaopomba-sklic"/>
                <w:rFonts w:ascii="Aptos" w:hAnsi="Aptos"/>
                <w:b/>
                <w:bCs/>
                <w:sz w:val="20"/>
                <w:szCs w:val="20"/>
              </w:rPr>
              <w:footnoteReference w:id="4"/>
            </w:r>
          </w:p>
          <w:p w14:paraId="511A9864" w14:textId="1EC49E2E" w:rsidR="007401AD" w:rsidRPr="00F47465" w:rsidRDefault="007401AD" w:rsidP="001571A3">
            <w:pPr>
              <w:spacing w:line="276" w:lineRule="auto"/>
              <w:jc w:val="both"/>
              <w:rPr>
                <w:rFonts w:ascii="Aptos" w:hAnsi="Aptos"/>
                <w:b/>
                <w:bCs/>
                <w:sz w:val="20"/>
                <w:szCs w:val="20"/>
              </w:rPr>
            </w:pPr>
            <w:r>
              <w:rPr>
                <w:rFonts w:ascii="Aptos" w:hAnsi="Aptos"/>
                <w:b/>
                <w:bCs/>
                <w:sz w:val="20"/>
                <w:szCs w:val="20"/>
              </w:rPr>
              <w:t>R</w:t>
            </w:r>
            <w:r w:rsidRPr="007401AD">
              <w:rPr>
                <w:rFonts w:ascii="Aptos" w:hAnsi="Aptos"/>
                <w:b/>
                <w:bCs/>
                <w:sz w:val="20"/>
                <w:szCs w:val="20"/>
              </w:rPr>
              <w:t xml:space="preserve">azen v primerih, ko je to tehnično neizvedljivo in kadar je namen nakupa izvedba temeljite prenove ali rušenja stavbe, v primeru ponovne prodaje stavbe, ne da bi jo naročnik uporabljal za svoje potrebe, in kadar je stavba uradno zaščitena kot del zaščitenega okolja ali zaradi njenega posebnega arhitekturnega ali zgodovinskega pomena, mora biti pri projektiranju in izvedbi gradnje stavb dosežena skoraj </w:t>
            </w:r>
            <w:proofErr w:type="spellStart"/>
            <w:r w:rsidRPr="007401AD">
              <w:rPr>
                <w:rFonts w:ascii="Aptos" w:hAnsi="Aptos"/>
                <w:b/>
                <w:bCs/>
                <w:sz w:val="20"/>
                <w:szCs w:val="20"/>
              </w:rPr>
              <w:t>ničenergijska</w:t>
            </w:r>
            <w:proofErr w:type="spellEnd"/>
            <w:r w:rsidRPr="007401AD">
              <w:rPr>
                <w:rFonts w:ascii="Aptos" w:hAnsi="Aptos"/>
                <w:b/>
                <w:bCs/>
                <w:sz w:val="20"/>
                <w:szCs w:val="20"/>
              </w:rPr>
              <w:t xml:space="preserve"> raven, kot je določeno v predpisu, ki ureja energetsko učinkovitost stavb, kar se dokazuje z energetsko izkaznico.</w:t>
            </w:r>
          </w:p>
        </w:tc>
      </w:tr>
    </w:tbl>
    <w:p w14:paraId="03F09289" w14:textId="2B76E1FC" w:rsidR="00760D1A" w:rsidRPr="007401AD" w:rsidRDefault="002F6FB6" w:rsidP="00760D1A">
      <w:pPr>
        <w:spacing w:line="276" w:lineRule="auto"/>
        <w:jc w:val="both"/>
        <w:rPr>
          <w:i/>
          <w:iCs/>
          <w:sz w:val="18"/>
          <w:szCs w:val="18"/>
        </w:rPr>
      </w:pPr>
      <w:bookmarkStart w:id="0" w:name="_Hlk203656763"/>
      <w:r w:rsidRPr="00F47465">
        <w:rPr>
          <w:i/>
          <w:iCs/>
          <w:sz w:val="18"/>
          <w:szCs w:val="18"/>
        </w:rPr>
        <w:t xml:space="preserve">Obvezne zahteve so označene z oznako </w:t>
      </w:r>
      <w:r w:rsidRPr="00AC2383">
        <w:rPr>
          <w:b/>
          <w:bCs/>
          <w:i/>
          <w:iCs/>
          <w:sz w:val="18"/>
          <w:szCs w:val="18"/>
          <w:shd w:val="clear" w:color="auto" w:fill="FAE2D5" w:themeFill="accent2" w:themeFillTint="33"/>
        </w:rPr>
        <w:t>OBVEZNO</w:t>
      </w:r>
      <w:r w:rsidRPr="00F47465">
        <w:rPr>
          <w:i/>
          <w:iCs/>
          <w:sz w:val="18"/>
          <w:szCs w:val="18"/>
        </w:rPr>
        <w:t>, ostale pa naročniki vključijo po lastni presoji glede na specifike posameznega naročila.</w:t>
      </w:r>
      <w:bookmarkEnd w:id="0"/>
      <w:r w:rsidR="00E06977" w:rsidRPr="00F47465">
        <w:rPr>
          <w:i/>
          <w:iCs/>
          <w:sz w:val="18"/>
          <w:szCs w:val="18"/>
        </w:rPr>
        <w:t xml:space="preserve"> Z vključitvijo obveznih zahtev javni naročnik izpolni cilj Uredbe o zelenem javnem naročanju za predmet Projektiranje oziroma izvedba gradnje stavb. </w:t>
      </w:r>
    </w:p>
    <w:p w14:paraId="275D1192" w14:textId="02363C48" w:rsidR="00760D1A" w:rsidRDefault="007401AD" w:rsidP="00760D1A">
      <w:pPr>
        <w:spacing w:line="276" w:lineRule="auto"/>
        <w:rPr>
          <w:sz w:val="20"/>
          <w:szCs w:val="20"/>
        </w:rPr>
      </w:pPr>
      <w:r>
        <w:rPr>
          <w:noProof/>
          <w:sz w:val="20"/>
          <w:szCs w:val="20"/>
        </w:rPr>
        <mc:AlternateContent>
          <mc:Choice Requires="wps">
            <w:drawing>
              <wp:anchor distT="0" distB="0" distL="114300" distR="114300" simplePos="0" relativeHeight="251665408" behindDoc="0" locked="0" layoutInCell="1" allowOverlap="1" wp14:anchorId="2DE786EB" wp14:editId="7B7D2A4A">
                <wp:simplePos x="0" y="0"/>
                <wp:positionH relativeFrom="column">
                  <wp:posOffset>5085369</wp:posOffset>
                </wp:positionH>
                <wp:positionV relativeFrom="paragraph">
                  <wp:posOffset>444129</wp:posOffset>
                </wp:positionV>
                <wp:extent cx="237507" cy="1217221"/>
                <wp:effectExtent l="0" t="0" r="10160" b="21590"/>
                <wp:wrapNone/>
                <wp:docPr id="1669440523" name="Desni zaviti oklepaj 1" descr="Slika grafično poveže, za katere tipe stavb po Uredbi o razvrščanju objektov je potrebno izpolnjevati cilj lesa. "/>
                <wp:cNvGraphicFramePr/>
                <a:graphic xmlns:a="http://schemas.openxmlformats.org/drawingml/2006/main">
                  <a:graphicData uri="http://schemas.microsoft.com/office/word/2010/wordprocessingShape">
                    <wps:wsp>
                      <wps:cNvSpPr/>
                      <wps:spPr>
                        <a:xfrm>
                          <a:off x="0" y="0"/>
                          <a:ext cx="237507" cy="1217221"/>
                        </a:xfrm>
                        <a:prstGeom prst="rightBrace">
                          <a:avLst/>
                        </a:prstGeom>
                      </wps:spPr>
                      <wps:style>
                        <a:lnRef idx="2">
                          <a:schemeClr val="accent2"/>
                        </a:lnRef>
                        <a:fillRef idx="0">
                          <a:schemeClr val="accent2"/>
                        </a:fillRef>
                        <a:effectRef idx="1">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187A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Desni zaviti oklepaj 1" o:spid="_x0000_s1026" type="#_x0000_t88" alt="Slika grafično poveže, za katere tipe stavb po Uredbi o razvrščanju objektov je potrebno izpolnjevati cilj lesa. " style="position:absolute;margin-left:400.4pt;margin-top:34.95pt;width:18.7pt;height:9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" adj="351" strokecolor="#e97132 [3205]" strokeweight="1pt">
                <v:stroke joinstyle="miter"/>
              </v:shape>
            </w:pict>
          </mc:Fallback>
        </mc:AlternateContent>
      </w:r>
      <w:r w:rsidR="00760D1A">
        <w:rPr>
          <w:sz w:val="20"/>
          <w:szCs w:val="20"/>
        </w:rPr>
        <w:t xml:space="preserve">V skladu s 54. točko Priloge 1 Uredbe o ZeJN se ti primeri </w:t>
      </w:r>
      <w:proofErr w:type="spellStart"/>
      <w:r w:rsidR="00760D1A">
        <w:rPr>
          <w:sz w:val="20"/>
          <w:szCs w:val="20"/>
        </w:rPr>
        <w:t>okoljskih</w:t>
      </w:r>
      <w:proofErr w:type="spellEnd"/>
      <w:r w:rsidR="00760D1A">
        <w:rPr>
          <w:sz w:val="20"/>
          <w:szCs w:val="20"/>
        </w:rPr>
        <w:t xml:space="preserve"> zahtev in meril uporabljajo za naslednje tipe stavb (v skladu s</w:t>
      </w:r>
      <w:r w:rsidR="00760D1A" w:rsidRPr="00F74DE2">
        <w:rPr>
          <w:sz w:val="20"/>
          <w:szCs w:val="20"/>
        </w:rPr>
        <w:t xml:space="preserve"> Prilogo 1 Uredbe o razvrščanju objektov (Uradni list RS, št. 96/22)</w:t>
      </w:r>
      <w:r w:rsidR="00760D1A">
        <w:rPr>
          <w:sz w:val="20"/>
          <w:szCs w:val="20"/>
        </w:rPr>
        <w:t>):</w:t>
      </w:r>
    </w:p>
    <w:p w14:paraId="3877E63B" w14:textId="4989C014" w:rsidR="00760D1A" w:rsidRPr="00F74DE2" w:rsidRDefault="007401AD" w:rsidP="00760D1A">
      <w:pPr>
        <w:pStyle w:val="Odstavekseznama"/>
        <w:numPr>
          <w:ilvl w:val="0"/>
          <w:numId w:val="15"/>
        </w:numPr>
        <w:spacing w:line="276" w:lineRule="auto"/>
        <w:rPr>
          <w:sz w:val="20"/>
          <w:szCs w:val="20"/>
        </w:rPr>
      </w:pPr>
      <w:r w:rsidRPr="007401AD">
        <w:rPr>
          <w:noProof/>
          <w:sz w:val="20"/>
          <w:szCs w:val="20"/>
        </w:rPr>
        <mc:AlternateContent>
          <mc:Choice Requires="wps">
            <w:drawing>
              <wp:anchor distT="45720" distB="45720" distL="114300" distR="114300" simplePos="0" relativeHeight="251669504" behindDoc="0" locked="0" layoutInCell="1" allowOverlap="1" wp14:anchorId="25228790" wp14:editId="4CF2BEA0">
                <wp:simplePos x="0" y="0"/>
                <wp:positionH relativeFrom="rightMargin">
                  <wp:posOffset>-1435925</wp:posOffset>
                </wp:positionH>
                <wp:positionV relativeFrom="paragraph">
                  <wp:posOffset>63046</wp:posOffset>
                </wp:positionV>
                <wp:extent cx="599440" cy="409575"/>
                <wp:effectExtent l="0" t="0" r="10160" b="28575"/>
                <wp:wrapSquare wrapText="bothSides"/>
                <wp:docPr id="211690450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409575"/>
                        </a:xfrm>
                        <a:prstGeom prst="rect">
                          <a:avLst/>
                        </a:prstGeom>
                        <a:solidFill>
                          <a:srgbClr val="FFFFFF"/>
                        </a:solidFill>
                        <a:ln w="9525">
                          <a:solidFill>
                            <a:srgbClr val="000000"/>
                          </a:solidFill>
                          <a:miter lim="800000"/>
                          <a:headEnd/>
                          <a:tailEnd/>
                        </a:ln>
                      </wps:spPr>
                      <wps:txbx>
                        <w:txbxContent>
                          <w:p w14:paraId="2CDF36DC" w14:textId="79494A3E" w:rsidR="007401AD" w:rsidRDefault="007401AD" w:rsidP="007401AD">
                            <w:r>
                              <w:rPr>
                                <w:sz w:val="20"/>
                                <w:szCs w:val="20"/>
                              </w:rPr>
                              <w:t>2. CILJ- SNES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228790" id="_x0000_t202" coordsize="21600,21600" o:spt="202" path="m,l,21600r21600,l21600,xe">
                <v:stroke joinstyle="miter"/>
                <v:path gradientshapeok="t" o:connecttype="rect"/>
              </v:shapetype>
              <v:shape id="Polje z besedilom 2" o:spid="_x0000_s1032" type="#_x0000_t202" style="position:absolute;left:0;text-align:left;margin-left:-113.05pt;margin-top:4.95pt;width:47.2pt;height:32.25pt;z-index:25166950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">
                <v:textbox>
                  <w:txbxContent>
                    <w:p w14:paraId="2CDF36DC" w14:textId="79494A3E" w:rsidR="007401AD" w:rsidRDefault="007401AD" w:rsidP="007401AD">
                      <w:r>
                        <w:rPr>
                          <w:sz w:val="20"/>
                          <w:szCs w:val="20"/>
                        </w:rPr>
                        <w:t>2</w:t>
                      </w:r>
                      <w:r>
                        <w:rPr>
                          <w:sz w:val="20"/>
                          <w:szCs w:val="20"/>
                        </w:rPr>
                        <w:t xml:space="preserve">. CILJ- </w:t>
                      </w:r>
                      <w:r>
                        <w:rPr>
                          <w:sz w:val="20"/>
                          <w:szCs w:val="20"/>
                        </w:rPr>
                        <w:t>SNES</w:t>
                      </w:r>
                    </w:p>
                  </w:txbxContent>
                </v:textbox>
                <w10:wrap type="square" anchorx="margin"/>
              </v:shape>
            </w:pict>
          </mc:Fallback>
        </mc:AlternateContent>
      </w:r>
      <w:r>
        <w:rPr>
          <w:noProof/>
          <w:sz w:val="20"/>
          <w:szCs w:val="20"/>
        </w:rPr>
        <mc:AlternateContent>
          <mc:Choice Requires="wps">
            <w:drawing>
              <wp:anchor distT="0" distB="0" distL="114300" distR="114300" simplePos="0" relativeHeight="251663360" behindDoc="0" locked="0" layoutInCell="1" allowOverlap="1" wp14:anchorId="57BB6FB7" wp14:editId="2FD7AD34">
                <wp:simplePos x="0" y="0"/>
                <wp:positionH relativeFrom="column">
                  <wp:posOffset>4016589</wp:posOffset>
                </wp:positionH>
                <wp:positionV relativeFrom="paragraph">
                  <wp:posOffset>4107</wp:posOffset>
                </wp:positionV>
                <wp:extent cx="237507" cy="552202"/>
                <wp:effectExtent l="0" t="0" r="10160" b="19685"/>
                <wp:wrapNone/>
                <wp:docPr id="5453694" name="Desni zaviti oklepaj 1" descr="Slika grafično poveže, za katere tipe stavb po Uredbi o razvrščanju objektov je potrebno izpolnjevati cilj SNES. "/>
                <wp:cNvGraphicFramePr/>
                <a:graphic xmlns:a="http://schemas.openxmlformats.org/drawingml/2006/main">
                  <a:graphicData uri="http://schemas.microsoft.com/office/word/2010/wordprocessingShape">
                    <wps:wsp>
                      <wps:cNvSpPr/>
                      <wps:spPr>
                        <a:xfrm>
                          <a:off x="0" y="0"/>
                          <a:ext cx="237507" cy="552202"/>
                        </a:xfrm>
                        <a:prstGeom prst="rightBrace">
                          <a:avLst/>
                        </a:prstGeom>
                      </wps:spPr>
                      <wps:style>
                        <a:lnRef idx="2">
                          <a:schemeClr val="accent3"/>
                        </a:lnRef>
                        <a:fillRef idx="0">
                          <a:schemeClr val="accent3"/>
                        </a:fillRef>
                        <a:effectRef idx="1">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DFA46" id="Desni zaviti oklepaj 1" o:spid="_x0000_s1026" type="#_x0000_t88" alt="Slika grafično poveže, za katere tipe stavb po Uredbi o razvrščanju objektov je potrebno izpolnjevati cilj SNES. " style="position:absolute;margin-left:316.25pt;margin-top:.3pt;width:18.7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" adj="774" strokecolor="#196b24 [3206]" strokeweight="1pt">
                <v:stroke joinstyle="miter"/>
              </v:shape>
            </w:pict>
          </mc:Fallback>
        </mc:AlternateContent>
      </w:r>
      <w:r w:rsidR="00760D1A" w:rsidRPr="00F74DE2">
        <w:rPr>
          <w:sz w:val="20"/>
          <w:szCs w:val="20"/>
        </w:rPr>
        <w:t xml:space="preserve">poslovne in upravne stavba (CC-SI 122), </w:t>
      </w:r>
    </w:p>
    <w:p w14:paraId="6AC83741" w14:textId="3EEDF2D6" w:rsidR="00760D1A" w:rsidRPr="00F74DE2" w:rsidRDefault="00760D1A" w:rsidP="00760D1A">
      <w:pPr>
        <w:pStyle w:val="Odstavekseznama"/>
        <w:numPr>
          <w:ilvl w:val="0"/>
          <w:numId w:val="15"/>
        </w:numPr>
        <w:spacing w:line="276" w:lineRule="auto"/>
        <w:rPr>
          <w:sz w:val="20"/>
          <w:szCs w:val="20"/>
        </w:rPr>
      </w:pPr>
      <w:r w:rsidRPr="00F74DE2">
        <w:rPr>
          <w:sz w:val="20"/>
          <w:szCs w:val="20"/>
        </w:rPr>
        <w:t>stavbe splošnega družbenega pomena (CC-SI 126)</w:t>
      </w:r>
      <w:r w:rsidR="00A326DA">
        <w:rPr>
          <w:sz w:val="20"/>
          <w:szCs w:val="20"/>
        </w:rPr>
        <w:t>,</w:t>
      </w:r>
      <w:r w:rsidR="007401AD">
        <w:rPr>
          <w:sz w:val="20"/>
          <w:szCs w:val="20"/>
        </w:rPr>
        <w:t xml:space="preserve">                                 </w:t>
      </w:r>
    </w:p>
    <w:p w14:paraId="1DFC9FF1" w14:textId="6433AF06" w:rsidR="00760D1A" w:rsidRPr="00F74DE2" w:rsidRDefault="007401AD" w:rsidP="00760D1A">
      <w:pPr>
        <w:pStyle w:val="Odstavekseznama"/>
        <w:numPr>
          <w:ilvl w:val="0"/>
          <w:numId w:val="15"/>
        </w:numPr>
        <w:spacing w:line="276" w:lineRule="auto"/>
        <w:rPr>
          <w:sz w:val="20"/>
          <w:szCs w:val="20"/>
        </w:rPr>
      </w:pPr>
      <w:r w:rsidRPr="007401AD">
        <w:rPr>
          <w:noProof/>
          <w:sz w:val="20"/>
          <w:szCs w:val="20"/>
        </w:rPr>
        <mc:AlternateContent>
          <mc:Choice Requires="wps">
            <w:drawing>
              <wp:anchor distT="45720" distB="45720" distL="114300" distR="114300" simplePos="0" relativeHeight="251667456" behindDoc="0" locked="0" layoutInCell="1" allowOverlap="1" wp14:anchorId="2C4D8A19" wp14:editId="2EFBA3A1">
                <wp:simplePos x="0" y="0"/>
                <wp:positionH relativeFrom="rightMargin">
                  <wp:posOffset>-361216</wp:posOffset>
                </wp:positionH>
                <wp:positionV relativeFrom="paragraph">
                  <wp:posOffset>27585</wp:posOffset>
                </wp:positionV>
                <wp:extent cx="706120" cy="450850"/>
                <wp:effectExtent l="0" t="0" r="17780" b="2540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450850"/>
                        </a:xfrm>
                        <a:prstGeom prst="rect">
                          <a:avLst/>
                        </a:prstGeom>
                        <a:solidFill>
                          <a:srgbClr val="FFFFFF"/>
                        </a:solidFill>
                        <a:ln w="9525">
                          <a:solidFill>
                            <a:srgbClr val="000000"/>
                          </a:solidFill>
                          <a:miter lim="800000"/>
                          <a:headEnd/>
                          <a:tailEnd/>
                        </a:ln>
                      </wps:spPr>
                      <wps:txbx>
                        <w:txbxContent>
                          <w:p w14:paraId="35A81EC6" w14:textId="40947B5B" w:rsidR="007401AD" w:rsidRDefault="007401AD">
                            <w:r>
                              <w:rPr>
                                <w:sz w:val="20"/>
                                <w:szCs w:val="20"/>
                              </w:rPr>
                              <w:t>1. CILJ- 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D8A19" id="_x0000_s1033" type="#_x0000_t202" style="position:absolute;left:0;text-align:left;margin-left:-28.45pt;margin-top:2.15pt;width:55.6pt;height:35.5pt;z-index:2516674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">
                <v:textbox>
                  <w:txbxContent>
                    <w:p w14:paraId="35A81EC6" w14:textId="40947B5B" w:rsidR="007401AD" w:rsidRDefault="007401AD">
                      <w:r>
                        <w:rPr>
                          <w:sz w:val="20"/>
                          <w:szCs w:val="20"/>
                        </w:rPr>
                        <w:t>1</w:t>
                      </w:r>
                      <w:r>
                        <w:rPr>
                          <w:sz w:val="20"/>
                          <w:szCs w:val="20"/>
                        </w:rPr>
                        <w:t xml:space="preserve">. CILJ- </w:t>
                      </w:r>
                      <w:r>
                        <w:rPr>
                          <w:sz w:val="20"/>
                          <w:szCs w:val="20"/>
                        </w:rPr>
                        <w:t>LES</w:t>
                      </w:r>
                    </w:p>
                  </w:txbxContent>
                </v:textbox>
                <w10:wrap type="square" anchorx="margin"/>
              </v:shape>
            </w:pict>
          </mc:Fallback>
        </mc:AlternateContent>
      </w:r>
      <w:r w:rsidR="00760D1A" w:rsidRPr="00F74DE2">
        <w:rPr>
          <w:sz w:val="20"/>
          <w:szCs w:val="20"/>
        </w:rPr>
        <w:t>stanovanjske stavbe za posebne družbene skupine (CCSI 113)</w:t>
      </w:r>
      <w:r w:rsidR="00A326DA">
        <w:rPr>
          <w:sz w:val="20"/>
          <w:szCs w:val="20"/>
        </w:rPr>
        <w:t>,</w:t>
      </w:r>
    </w:p>
    <w:p w14:paraId="7F90A69B" w14:textId="05DC018A" w:rsidR="00760D1A" w:rsidRPr="00F74DE2" w:rsidRDefault="00760D1A" w:rsidP="00760D1A">
      <w:pPr>
        <w:pStyle w:val="Odstavekseznama"/>
        <w:numPr>
          <w:ilvl w:val="0"/>
          <w:numId w:val="15"/>
        </w:numPr>
        <w:spacing w:line="276" w:lineRule="auto"/>
        <w:rPr>
          <w:sz w:val="20"/>
          <w:szCs w:val="20"/>
        </w:rPr>
      </w:pPr>
      <w:r w:rsidRPr="00F74DE2">
        <w:rPr>
          <w:sz w:val="20"/>
          <w:szCs w:val="20"/>
        </w:rPr>
        <w:t xml:space="preserve">enostanovanjske stavbe (CC-SI 111), </w:t>
      </w:r>
      <w:r w:rsidR="007401AD">
        <w:rPr>
          <w:sz w:val="20"/>
          <w:szCs w:val="20"/>
        </w:rPr>
        <w:t xml:space="preserve">                                                                                            </w:t>
      </w:r>
    </w:p>
    <w:p w14:paraId="6B548224" w14:textId="0ACB1455" w:rsidR="00760D1A" w:rsidRPr="00F74DE2" w:rsidRDefault="00760D1A" w:rsidP="00760D1A">
      <w:pPr>
        <w:pStyle w:val="Odstavekseznama"/>
        <w:numPr>
          <w:ilvl w:val="0"/>
          <w:numId w:val="15"/>
        </w:numPr>
        <w:spacing w:line="276" w:lineRule="auto"/>
        <w:rPr>
          <w:sz w:val="20"/>
          <w:szCs w:val="20"/>
        </w:rPr>
      </w:pPr>
      <w:r w:rsidRPr="00F74DE2">
        <w:rPr>
          <w:sz w:val="20"/>
          <w:szCs w:val="20"/>
        </w:rPr>
        <w:t>večstanovanjske stavbe (CC-SI 112)</w:t>
      </w:r>
      <w:r w:rsidR="00A326DA">
        <w:rPr>
          <w:sz w:val="20"/>
          <w:szCs w:val="20"/>
        </w:rPr>
        <w:t>,</w:t>
      </w:r>
    </w:p>
    <w:p w14:paraId="24118668" w14:textId="0E431537" w:rsidR="00760D1A" w:rsidRPr="00F74DE2" w:rsidRDefault="00760D1A" w:rsidP="00760D1A">
      <w:pPr>
        <w:pStyle w:val="Odstavekseznama"/>
        <w:numPr>
          <w:ilvl w:val="0"/>
          <w:numId w:val="15"/>
        </w:numPr>
        <w:spacing w:line="276" w:lineRule="auto"/>
        <w:rPr>
          <w:sz w:val="20"/>
          <w:szCs w:val="20"/>
        </w:rPr>
      </w:pPr>
      <w:r w:rsidRPr="00F74DE2">
        <w:rPr>
          <w:sz w:val="20"/>
          <w:szCs w:val="20"/>
        </w:rPr>
        <w:t>gostinske stavbe (CC-SI 121).</w:t>
      </w:r>
    </w:p>
    <w:p w14:paraId="24BF2923" w14:textId="6EAA9950" w:rsidR="00760D1A" w:rsidRPr="00760D1A" w:rsidRDefault="00760D1A" w:rsidP="00760D1A">
      <w:pPr>
        <w:spacing w:line="276" w:lineRule="auto"/>
        <w:jc w:val="both"/>
        <w:rPr>
          <w:b/>
          <w:bCs/>
          <w:sz w:val="20"/>
          <w:szCs w:val="20"/>
        </w:rPr>
      </w:pPr>
      <w:r w:rsidRPr="00760D1A">
        <w:rPr>
          <w:b/>
          <w:bCs/>
          <w:sz w:val="20"/>
          <w:szCs w:val="20"/>
        </w:rPr>
        <w:t>Priporočilo</w:t>
      </w:r>
    </w:p>
    <w:p w14:paraId="00131071" w14:textId="6EC3FBE9" w:rsidR="00557311" w:rsidRDefault="00760D1A" w:rsidP="00760D1A">
      <w:pPr>
        <w:spacing w:line="276" w:lineRule="auto"/>
        <w:jc w:val="both"/>
        <w:rPr>
          <w:sz w:val="20"/>
          <w:szCs w:val="20"/>
        </w:rPr>
      </w:pPr>
      <w:r>
        <w:rPr>
          <w:sz w:val="20"/>
          <w:szCs w:val="20"/>
        </w:rPr>
        <w:t xml:space="preserve">Priporočljivo je, da se </w:t>
      </w:r>
      <w:proofErr w:type="spellStart"/>
      <w:r>
        <w:rPr>
          <w:sz w:val="20"/>
          <w:szCs w:val="20"/>
        </w:rPr>
        <w:t>okoljski</w:t>
      </w:r>
      <w:proofErr w:type="spellEnd"/>
      <w:r>
        <w:rPr>
          <w:sz w:val="20"/>
          <w:szCs w:val="20"/>
        </w:rPr>
        <w:t xml:space="preserve"> in trajnostni vidiki v javna naročila vključujejo v čim zgodnejši fazi razvoja projekta (že v načrtovanje projekta), da se tako zagotovijo želeni rezultati</w:t>
      </w:r>
      <w:r w:rsidR="0095630B">
        <w:rPr>
          <w:sz w:val="20"/>
          <w:szCs w:val="20"/>
        </w:rPr>
        <w:t>. Tovrsten pristop omogoča tudi časovno</w:t>
      </w:r>
      <w:r>
        <w:rPr>
          <w:sz w:val="20"/>
          <w:szCs w:val="20"/>
        </w:rPr>
        <w:t xml:space="preserve"> ter </w:t>
      </w:r>
      <w:r w:rsidR="0095630B">
        <w:rPr>
          <w:sz w:val="20"/>
          <w:szCs w:val="20"/>
        </w:rPr>
        <w:t xml:space="preserve">ekonomsko optimizacijo izbire </w:t>
      </w:r>
      <w:r>
        <w:rPr>
          <w:sz w:val="20"/>
          <w:szCs w:val="20"/>
        </w:rPr>
        <w:t>najugodnejš</w:t>
      </w:r>
      <w:r w:rsidR="0095630B">
        <w:rPr>
          <w:sz w:val="20"/>
          <w:szCs w:val="20"/>
        </w:rPr>
        <w:t>e</w:t>
      </w:r>
      <w:r>
        <w:rPr>
          <w:sz w:val="20"/>
          <w:szCs w:val="20"/>
        </w:rPr>
        <w:t xml:space="preserve"> rešitv</w:t>
      </w:r>
      <w:r w:rsidR="0095630B">
        <w:rPr>
          <w:sz w:val="20"/>
          <w:szCs w:val="20"/>
        </w:rPr>
        <w:t>e</w:t>
      </w:r>
      <w:r>
        <w:rPr>
          <w:sz w:val="20"/>
          <w:szCs w:val="20"/>
        </w:rPr>
        <w:t xml:space="preserve">. </w:t>
      </w:r>
    </w:p>
    <w:p w14:paraId="711D2938" w14:textId="7AF76C6B" w:rsidR="00C20F10" w:rsidRPr="00F47465" w:rsidRDefault="00C20F10" w:rsidP="001571A3">
      <w:pPr>
        <w:spacing w:line="276" w:lineRule="auto"/>
        <w:rPr>
          <w:b/>
          <w:bCs/>
          <w:sz w:val="20"/>
          <w:szCs w:val="20"/>
        </w:rPr>
      </w:pPr>
      <w:r w:rsidRPr="004F1885">
        <w:rPr>
          <w:b/>
          <w:bCs/>
          <w:sz w:val="20"/>
          <w:szCs w:val="20"/>
        </w:rPr>
        <w:t>Izračun prostornine vgrajenih materialov v stavbi</w:t>
      </w:r>
    </w:p>
    <w:p w14:paraId="049CD849" w14:textId="2E48D82E" w:rsidR="002F6FB6" w:rsidRPr="00F47465" w:rsidRDefault="007E2CF3" w:rsidP="003944A1">
      <w:pPr>
        <w:spacing w:line="276" w:lineRule="auto"/>
        <w:jc w:val="both"/>
        <w:rPr>
          <w:sz w:val="20"/>
          <w:szCs w:val="20"/>
        </w:rPr>
      </w:pPr>
      <w:r w:rsidRPr="00F47465">
        <w:rPr>
          <w:sz w:val="20"/>
          <w:szCs w:val="20"/>
        </w:rPr>
        <w:t xml:space="preserve">Izračun prostornine v stavbo vgrajenih materialov se izračuna tako, da se od bruto prostornine odšteje neto prostornina stavbe. </w:t>
      </w:r>
    </w:p>
    <w:p w14:paraId="2CEC26EA" w14:textId="55DB9475" w:rsidR="00C20F10" w:rsidRDefault="008972DA" w:rsidP="003944A1">
      <w:pPr>
        <w:spacing w:line="276" w:lineRule="auto"/>
        <w:jc w:val="both"/>
        <w:rPr>
          <w:sz w:val="20"/>
          <w:szCs w:val="20"/>
        </w:rPr>
      </w:pPr>
      <w:r>
        <w:rPr>
          <w:sz w:val="20"/>
          <w:szCs w:val="20"/>
        </w:rPr>
        <w:t xml:space="preserve">V skladu </w:t>
      </w:r>
      <w:r w:rsidR="00AA30A7">
        <w:rPr>
          <w:sz w:val="20"/>
          <w:szCs w:val="20"/>
        </w:rPr>
        <w:t>s šestim odstavkom 6. člena Uredbe o ZeJN se prostornina v stavbo vgrajenih materialov izračuna tako, da se od bruto prostornine stavbe, izračunane skladno s SIST ISO 9836, odšteje neto prostornina sta</w:t>
      </w:r>
      <w:r w:rsidR="00546FB6">
        <w:rPr>
          <w:sz w:val="20"/>
          <w:szCs w:val="20"/>
        </w:rPr>
        <w:t>v</w:t>
      </w:r>
      <w:r w:rsidR="00AA30A7">
        <w:rPr>
          <w:sz w:val="20"/>
          <w:szCs w:val="20"/>
        </w:rPr>
        <w:t>be, izračunana po tem standardu. V izračun prostornine v stavbo vgrajenega lesa se vključijo leseni sestavi oziroma konstrukcije</w:t>
      </w:r>
      <w:r w:rsidR="007127E5">
        <w:rPr>
          <w:sz w:val="20"/>
          <w:szCs w:val="20"/>
        </w:rPr>
        <w:t xml:space="preserve">, ki temeljijo na lesenih elementih. </w:t>
      </w:r>
    </w:p>
    <w:p w14:paraId="6E7C5EEE" w14:textId="3C6B4E5F" w:rsidR="007127E5" w:rsidRPr="007127E5" w:rsidRDefault="007127E5" w:rsidP="0009187D">
      <w:pPr>
        <w:spacing w:line="276" w:lineRule="auto"/>
        <w:jc w:val="right"/>
        <w:rPr>
          <w:i/>
          <w:iCs/>
          <w:sz w:val="20"/>
          <w:szCs w:val="20"/>
        </w:rPr>
      </w:pPr>
      <w:r w:rsidRPr="007127E5">
        <w:rPr>
          <w:i/>
          <w:iCs/>
          <w:sz w:val="20"/>
          <w:szCs w:val="20"/>
        </w:rPr>
        <w:t xml:space="preserve">*konkretni primeri izračunov </w:t>
      </w:r>
      <w:r w:rsidR="004F1885">
        <w:rPr>
          <w:i/>
          <w:iCs/>
          <w:sz w:val="20"/>
          <w:szCs w:val="20"/>
        </w:rPr>
        <w:t>za posamezne tipe stavb so v pripravi</w:t>
      </w:r>
    </w:p>
    <w:p w14:paraId="04E1BE0E" w14:textId="60B3AEDE" w:rsidR="00E026E9" w:rsidRPr="00F47465" w:rsidRDefault="00722C76" w:rsidP="001571A3">
      <w:pPr>
        <w:spacing w:line="276" w:lineRule="auto"/>
        <w:rPr>
          <w:b/>
          <w:bCs/>
          <w:sz w:val="20"/>
          <w:szCs w:val="20"/>
        </w:rPr>
      </w:pPr>
      <w:r w:rsidRPr="00F47465">
        <w:rPr>
          <w:b/>
          <w:bCs/>
          <w:sz w:val="20"/>
          <w:szCs w:val="20"/>
        </w:rPr>
        <w:lastRenderedPageBreak/>
        <w:t xml:space="preserve">Odstopanje od izpolnjevanja cilja </w:t>
      </w:r>
    </w:p>
    <w:p w14:paraId="27AF0D7B" w14:textId="1833F7D4" w:rsidR="00BF62BD" w:rsidRDefault="00EE3843" w:rsidP="001571A3">
      <w:pPr>
        <w:spacing w:line="276" w:lineRule="auto"/>
        <w:jc w:val="both"/>
        <w:rPr>
          <w:strike/>
          <w:sz w:val="20"/>
          <w:szCs w:val="20"/>
        </w:rPr>
      </w:pPr>
      <w:r w:rsidRPr="00F47465">
        <w:rPr>
          <w:sz w:val="20"/>
          <w:szCs w:val="20"/>
        </w:rPr>
        <w:t xml:space="preserve">Peti odstavek 6. člena Uredbe o ZeJN omogoča odstopanje od sleditve cilja iz </w:t>
      </w:r>
      <w:r w:rsidR="00FC0297" w:rsidRPr="00F47465">
        <w:rPr>
          <w:sz w:val="20"/>
          <w:szCs w:val="20"/>
        </w:rPr>
        <w:t xml:space="preserve">12. točke drugega odstavka 6. člena omenjene Uredbe. Naročnik lahko javno naročilo projektiranja stavbe oddaja tako, da uporabi katerega od priznanih sistemov trajnostne gradnje in </w:t>
      </w:r>
      <w:bookmarkStart w:id="1" w:name="_Hlk206861022"/>
      <w:r w:rsidR="00FC0297" w:rsidRPr="00F47465">
        <w:rPr>
          <w:sz w:val="20"/>
          <w:szCs w:val="20"/>
        </w:rPr>
        <w:t xml:space="preserve">certificiranja trajnostne gradnje, kot so npr. DGNB, BREEM, LEED, </w:t>
      </w:r>
      <w:r w:rsidR="00E026E9">
        <w:rPr>
          <w:sz w:val="20"/>
          <w:szCs w:val="20"/>
        </w:rPr>
        <w:t xml:space="preserve">ali drug ustrezen standard </w:t>
      </w:r>
      <w:bookmarkEnd w:id="1"/>
      <w:r w:rsidR="00E026E9">
        <w:rPr>
          <w:sz w:val="20"/>
          <w:szCs w:val="20"/>
        </w:rPr>
        <w:t>iz katerega je možno dokazati izpolnjevanje cilja Uredbe o ZeJN</w:t>
      </w:r>
      <w:r w:rsidR="00632F7A">
        <w:rPr>
          <w:sz w:val="20"/>
          <w:szCs w:val="20"/>
        </w:rPr>
        <w:t>.</w:t>
      </w:r>
      <w:r w:rsidR="00474074">
        <w:rPr>
          <w:sz w:val="20"/>
          <w:szCs w:val="20"/>
        </w:rPr>
        <w:t xml:space="preserve"> </w:t>
      </w:r>
      <w:r w:rsidR="00632F7A">
        <w:rPr>
          <w:sz w:val="20"/>
          <w:szCs w:val="20"/>
        </w:rPr>
        <w:t xml:space="preserve"> </w:t>
      </w:r>
      <w:r w:rsidR="00FC0297" w:rsidRPr="00E026E9">
        <w:rPr>
          <w:strike/>
          <w:sz w:val="20"/>
          <w:szCs w:val="20"/>
        </w:rPr>
        <w:t xml:space="preserve"> </w:t>
      </w:r>
    </w:p>
    <w:tbl>
      <w:tblPr>
        <w:tblStyle w:val="Tabelamrea"/>
        <w:tblW w:w="0" w:type="auto"/>
        <w:tblLook w:val="04A0" w:firstRow="1" w:lastRow="0" w:firstColumn="1" w:lastColumn="0" w:noHBand="0" w:noVBand="1"/>
      </w:tblPr>
      <w:tblGrid>
        <w:gridCol w:w="9062"/>
      </w:tblGrid>
      <w:tr w:rsidR="0011741E" w:rsidRPr="00F47465" w14:paraId="3A3DFA21" w14:textId="77777777" w:rsidTr="0011741E">
        <w:tc>
          <w:tcPr>
            <w:tcW w:w="9062" w:type="dxa"/>
          </w:tcPr>
          <w:p w14:paraId="0E0A3FCB" w14:textId="3DBCB437" w:rsidR="0011741E" w:rsidRPr="00F47465" w:rsidRDefault="0011741E" w:rsidP="001571A3">
            <w:pPr>
              <w:spacing w:line="276" w:lineRule="auto"/>
              <w:jc w:val="both"/>
              <w:rPr>
                <w:sz w:val="20"/>
                <w:szCs w:val="20"/>
              </w:rPr>
            </w:pPr>
            <w:r w:rsidRPr="00F47465">
              <w:rPr>
                <w:sz w:val="20"/>
                <w:szCs w:val="20"/>
              </w:rPr>
              <w:t xml:space="preserve">!!! Javni naročnik mora javno naročilo oddati tako, da </w:t>
            </w:r>
            <w:r w:rsidR="00B019AC">
              <w:rPr>
                <w:sz w:val="20"/>
                <w:szCs w:val="20"/>
              </w:rPr>
              <w:t>v</w:t>
            </w:r>
            <w:r w:rsidRPr="00F47465">
              <w:rPr>
                <w:sz w:val="20"/>
                <w:szCs w:val="20"/>
              </w:rPr>
              <w:t xml:space="preserve"> posameznem naročilu izpolni tudi cilje, ki se nanašajo na vgradnjo gradbenih proizvodov in tehnologij, potrebnih za delovanje stavbe, ki so navedeni v 1., 6., 7., 8., 9., 10., 11., 16., 20. in 22. točki drugega odstavka 6. člena Uredbe o ZeJN. </w:t>
            </w:r>
          </w:p>
        </w:tc>
      </w:tr>
    </w:tbl>
    <w:p w14:paraId="0A73E612" w14:textId="238F9985" w:rsidR="00ED30F4" w:rsidRDefault="00ED30F4" w:rsidP="00ED30F4">
      <w:pPr>
        <w:spacing w:line="276" w:lineRule="auto"/>
        <w:rPr>
          <w:b/>
          <w:bCs/>
          <w:color w:val="275317" w:themeColor="accent6" w:themeShade="80"/>
          <w:sz w:val="20"/>
          <w:szCs w:val="20"/>
        </w:rPr>
      </w:pPr>
    </w:p>
    <w:p w14:paraId="302D58C9" w14:textId="34519A24" w:rsidR="00ED30F4" w:rsidRPr="00ED30F4" w:rsidRDefault="00ED30F4" w:rsidP="00ED30F4">
      <w:pPr>
        <w:rPr>
          <w:b/>
          <w:bCs/>
          <w:color w:val="275317" w:themeColor="accent6" w:themeShade="80"/>
          <w:sz w:val="20"/>
          <w:szCs w:val="20"/>
        </w:rPr>
      </w:pPr>
      <w:r>
        <w:rPr>
          <w:b/>
          <w:bCs/>
          <w:color w:val="275317" w:themeColor="accent6" w:themeShade="80"/>
          <w:sz w:val="20"/>
          <w:szCs w:val="20"/>
        </w:rPr>
        <w:br w:type="page"/>
      </w:r>
    </w:p>
    <w:p w14:paraId="32753A7E" w14:textId="6685A58F" w:rsidR="00730DD2" w:rsidRPr="00F47465" w:rsidRDefault="00730DD2" w:rsidP="001571A3">
      <w:pPr>
        <w:pStyle w:val="Odstavekseznama"/>
        <w:numPr>
          <w:ilvl w:val="0"/>
          <w:numId w:val="1"/>
        </w:numPr>
        <w:spacing w:line="276" w:lineRule="auto"/>
        <w:rPr>
          <w:b/>
          <w:bCs/>
          <w:color w:val="275317" w:themeColor="accent6" w:themeShade="80"/>
          <w:sz w:val="20"/>
          <w:szCs w:val="20"/>
        </w:rPr>
      </w:pPr>
      <w:proofErr w:type="spellStart"/>
      <w:r w:rsidRPr="00F47465">
        <w:rPr>
          <w:b/>
          <w:bCs/>
          <w:color w:val="275317" w:themeColor="accent6" w:themeShade="80"/>
          <w:sz w:val="20"/>
          <w:szCs w:val="20"/>
        </w:rPr>
        <w:lastRenderedPageBreak/>
        <w:t>Okoljske</w:t>
      </w:r>
      <w:proofErr w:type="spellEnd"/>
      <w:r w:rsidRPr="00F47465">
        <w:rPr>
          <w:b/>
          <w:bCs/>
          <w:color w:val="275317" w:themeColor="accent6" w:themeShade="80"/>
          <w:sz w:val="20"/>
          <w:szCs w:val="20"/>
        </w:rPr>
        <w:t xml:space="preserve"> zahteve in merila </w:t>
      </w:r>
    </w:p>
    <w:p w14:paraId="26FB9D9F" w14:textId="595C4F3E" w:rsidR="001813CF" w:rsidRPr="00911C0B" w:rsidRDefault="001813CF" w:rsidP="000C4F7C">
      <w:pPr>
        <w:shd w:val="clear" w:color="auto" w:fill="3A7C22" w:themeFill="accent6" w:themeFillShade="BF"/>
        <w:spacing w:line="276" w:lineRule="auto"/>
        <w:jc w:val="both"/>
        <w:rPr>
          <w:b/>
          <w:bCs/>
          <w:color w:val="F2F2F2" w:themeColor="background1" w:themeShade="F2"/>
        </w:rPr>
      </w:pPr>
      <w:r w:rsidRPr="00911C0B">
        <w:rPr>
          <w:b/>
          <w:bCs/>
          <w:color w:val="F2F2F2" w:themeColor="background1" w:themeShade="F2"/>
        </w:rPr>
        <w:t>5.1. Projektiranje stavb</w:t>
      </w:r>
    </w:p>
    <w:p w14:paraId="2AEACBEB" w14:textId="4229C88D" w:rsidR="00E32E07" w:rsidRPr="00E32E07" w:rsidRDefault="00E32E07" w:rsidP="000C4F7C">
      <w:pPr>
        <w:jc w:val="both"/>
        <w:rPr>
          <w:sz w:val="20"/>
          <w:szCs w:val="20"/>
        </w:rPr>
      </w:pPr>
      <w:r w:rsidRPr="00E32E07">
        <w:rPr>
          <w:sz w:val="20"/>
          <w:szCs w:val="20"/>
        </w:rPr>
        <w:t xml:space="preserve">V skladu s 55. točko Priloge I k Uredbi o ZeJN projektiranje stavbe pomeni izdelavo vseh potrebnih projektov za novogradnjo, dozidavo, nadzidavo, rekonstrukcijo in spremembo namembnosti. </w:t>
      </w:r>
    </w:p>
    <w:p w14:paraId="1A47D0A3" w14:textId="77777777" w:rsidR="00E32E07" w:rsidRPr="00E32E07" w:rsidRDefault="00E32E07" w:rsidP="00025DAC">
      <w:pPr>
        <w:rPr>
          <w:sz w:val="20"/>
          <w:szCs w:val="20"/>
        </w:rPr>
      </w:pPr>
    </w:p>
    <w:p w14:paraId="3EC8B91C" w14:textId="6FB49A47" w:rsidR="00E32E07" w:rsidRPr="00F47465" w:rsidRDefault="00E32E07" w:rsidP="00E32E07">
      <w:pPr>
        <w:pStyle w:val="Odstavekseznama"/>
        <w:numPr>
          <w:ilvl w:val="2"/>
          <w:numId w:val="1"/>
        </w:numPr>
        <w:shd w:val="clear" w:color="auto" w:fill="B3E5A1" w:themeFill="accent6" w:themeFillTint="66"/>
        <w:spacing w:line="276" w:lineRule="auto"/>
        <w:ind w:left="567" w:hanging="567"/>
        <w:rPr>
          <w:b/>
          <w:bCs/>
          <w:color w:val="275317" w:themeColor="accent6" w:themeShade="80"/>
          <w:sz w:val="20"/>
          <w:szCs w:val="20"/>
        </w:rPr>
      </w:pPr>
      <w:r w:rsidRPr="00F47465">
        <w:rPr>
          <w:b/>
          <w:bCs/>
          <w:color w:val="275317" w:themeColor="accent6" w:themeShade="80"/>
          <w:sz w:val="20"/>
          <w:szCs w:val="20"/>
        </w:rPr>
        <w:t>Pogoji za sodelovanje</w:t>
      </w:r>
      <w:r w:rsidR="00CF1E60">
        <w:rPr>
          <w:b/>
          <w:bCs/>
          <w:color w:val="275317" w:themeColor="accent6" w:themeShade="80"/>
          <w:sz w:val="20"/>
          <w:szCs w:val="20"/>
        </w:rPr>
        <w:t xml:space="preserve"> za projektiranje stavb</w:t>
      </w:r>
    </w:p>
    <w:p w14:paraId="6E5555CC" w14:textId="77D35FC0" w:rsidR="000A5EDA" w:rsidRPr="009439A2" w:rsidRDefault="00025DAC" w:rsidP="00D514DD">
      <w:pPr>
        <w:jc w:val="both"/>
        <w:rPr>
          <w:b/>
          <w:bCs/>
          <w:sz w:val="20"/>
          <w:szCs w:val="20"/>
        </w:rPr>
      </w:pPr>
      <w:r w:rsidRPr="009439A2">
        <w:rPr>
          <w:b/>
          <w:bCs/>
          <w:sz w:val="20"/>
          <w:szCs w:val="20"/>
        </w:rPr>
        <w:t xml:space="preserve">1. </w:t>
      </w:r>
      <w:r w:rsidR="006E4F19" w:rsidRPr="009439A2">
        <w:rPr>
          <w:b/>
          <w:bCs/>
          <w:sz w:val="20"/>
          <w:szCs w:val="20"/>
        </w:rPr>
        <w:t xml:space="preserve">Naročnik poleg drugih zahtev in pogojev, ki se nanašajo na sposobnost ponudnika za izvedbo javnega naročila, v razpisni dokumentaciji </w:t>
      </w:r>
      <w:r w:rsidR="000C4F7C">
        <w:rPr>
          <w:b/>
          <w:bCs/>
          <w:sz w:val="20"/>
          <w:szCs w:val="20"/>
        </w:rPr>
        <w:t xml:space="preserve">lahko </w:t>
      </w:r>
      <w:r w:rsidR="006E4F19" w:rsidRPr="009439A2">
        <w:rPr>
          <w:b/>
          <w:bCs/>
          <w:sz w:val="20"/>
          <w:szCs w:val="20"/>
        </w:rPr>
        <w:t>določi:</w:t>
      </w:r>
    </w:p>
    <w:p w14:paraId="365D3D38" w14:textId="61B5A3F0" w:rsidR="009B3F2D" w:rsidRPr="00F47465" w:rsidRDefault="009B3F2D" w:rsidP="00D514DD">
      <w:pPr>
        <w:pStyle w:val="Odstavekseznama"/>
        <w:numPr>
          <w:ilvl w:val="0"/>
          <w:numId w:val="9"/>
        </w:numPr>
        <w:jc w:val="both"/>
        <w:rPr>
          <w:sz w:val="20"/>
          <w:szCs w:val="20"/>
        </w:rPr>
      </w:pPr>
      <w:r w:rsidRPr="00F47465">
        <w:rPr>
          <w:sz w:val="20"/>
          <w:szCs w:val="20"/>
        </w:rPr>
        <w:t>Projektna skupina ponudnika mora biti sestavljena tako, da se med drugim zagotovijo znanja/reference na področju projektiranja javnih lesenih objektov</w:t>
      </w:r>
      <w:r w:rsidR="00EF7BA3">
        <w:rPr>
          <w:rStyle w:val="Sprotnaopomba-sklic"/>
          <w:sz w:val="20"/>
          <w:szCs w:val="20"/>
        </w:rPr>
        <w:footnoteReference w:id="5"/>
      </w:r>
      <w:r w:rsidRPr="00F47465">
        <w:rPr>
          <w:sz w:val="20"/>
          <w:szCs w:val="20"/>
        </w:rPr>
        <w:t xml:space="preserve">. </w:t>
      </w:r>
    </w:p>
    <w:p w14:paraId="2FFC96F9" w14:textId="4699230C" w:rsidR="009B3F2D" w:rsidRPr="00F47465" w:rsidRDefault="009B3F2D" w:rsidP="00D514DD">
      <w:pPr>
        <w:jc w:val="both"/>
        <w:rPr>
          <w:sz w:val="20"/>
          <w:szCs w:val="20"/>
        </w:rPr>
      </w:pPr>
      <w:r w:rsidRPr="00F47465">
        <w:rPr>
          <w:sz w:val="20"/>
          <w:szCs w:val="20"/>
        </w:rPr>
        <w:t>Način dokazovanja:</w:t>
      </w:r>
    </w:p>
    <w:p w14:paraId="3640BDA6" w14:textId="4F60E11B" w:rsidR="009B3F2D" w:rsidRPr="00F47465" w:rsidRDefault="009B3F2D" w:rsidP="00D514DD">
      <w:pPr>
        <w:jc w:val="both"/>
        <w:rPr>
          <w:sz w:val="20"/>
          <w:szCs w:val="20"/>
        </w:rPr>
      </w:pPr>
      <w:r w:rsidRPr="00F47465">
        <w:rPr>
          <w:sz w:val="20"/>
          <w:szCs w:val="20"/>
        </w:rPr>
        <w:t>Ponudnik mora ponudbi priložiti:</w:t>
      </w:r>
    </w:p>
    <w:p w14:paraId="2CA512C2" w14:textId="04B89316" w:rsidR="009B3F2D" w:rsidRPr="00F47465" w:rsidRDefault="009B3F2D" w:rsidP="00D514DD">
      <w:pPr>
        <w:pStyle w:val="Odstavekseznama"/>
        <w:numPr>
          <w:ilvl w:val="0"/>
          <w:numId w:val="10"/>
        </w:numPr>
        <w:jc w:val="both"/>
        <w:rPr>
          <w:sz w:val="20"/>
          <w:szCs w:val="20"/>
        </w:rPr>
      </w:pPr>
      <w:r w:rsidRPr="00F47465">
        <w:rPr>
          <w:sz w:val="20"/>
          <w:szCs w:val="20"/>
        </w:rPr>
        <w:t xml:space="preserve">Reference, iz katerih izhaja, da je vsaj en strokovnjak, ki je imenovan v projektno skupino ponudnika že projektiral vsaj </w:t>
      </w:r>
      <w:r w:rsidR="00D77BC3">
        <w:rPr>
          <w:sz w:val="20"/>
          <w:szCs w:val="20"/>
        </w:rPr>
        <w:t>X</w:t>
      </w:r>
      <w:r w:rsidR="00D77BC3">
        <w:rPr>
          <w:rStyle w:val="Sprotnaopomba-sklic"/>
          <w:sz w:val="20"/>
          <w:szCs w:val="20"/>
        </w:rPr>
        <w:footnoteReference w:id="6"/>
      </w:r>
      <w:r w:rsidRPr="00F47465">
        <w:rPr>
          <w:sz w:val="20"/>
          <w:szCs w:val="20"/>
        </w:rPr>
        <w:t xml:space="preserve"> primerljiv</w:t>
      </w:r>
      <w:r w:rsidR="00D77BC3">
        <w:rPr>
          <w:sz w:val="20"/>
          <w:szCs w:val="20"/>
        </w:rPr>
        <w:t>ih</w:t>
      </w:r>
      <w:r w:rsidRPr="00F47465">
        <w:rPr>
          <w:sz w:val="20"/>
          <w:szCs w:val="20"/>
        </w:rPr>
        <w:t xml:space="preserve"> lesen</w:t>
      </w:r>
      <w:r w:rsidR="00D77BC3">
        <w:rPr>
          <w:sz w:val="20"/>
          <w:szCs w:val="20"/>
        </w:rPr>
        <w:t>ih</w:t>
      </w:r>
      <w:r w:rsidRPr="00F47465">
        <w:rPr>
          <w:sz w:val="20"/>
          <w:szCs w:val="20"/>
        </w:rPr>
        <w:t xml:space="preserve"> objekt</w:t>
      </w:r>
      <w:r w:rsidR="00D77BC3">
        <w:rPr>
          <w:sz w:val="20"/>
          <w:szCs w:val="20"/>
        </w:rPr>
        <w:t>ov</w:t>
      </w:r>
      <w:r w:rsidRPr="00F47465">
        <w:rPr>
          <w:rStyle w:val="Sprotnaopomba-sklic"/>
          <w:sz w:val="20"/>
          <w:szCs w:val="20"/>
        </w:rPr>
        <w:footnoteReference w:id="7"/>
      </w:r>
      <w:r w:rsidRPr="00F47465">
        <w:rPr>
          <w:sz w:val="20"/>
          <w:szCs w:val="20"/>
        </w:rPr>
        <w:t>.</w:t>
      </w:r>
    </w:p>
    <w:p w14:paraId="14EC2E71" w14:textId="21A6F342" w:rsidR="009B3F2D" w:rsidRPr="00F47465" w:rsidRDefault="009B3F2D" w:rsidP="00D514DD">
      <w:pPr>
        <w:pStyle w:val="Odstavekseznama"/>
        <w:numPr>
          <w:ilvl w:val="0"/>
          <w:numId w:val="10"/>
        </w:numPr>
        <w:jc w:val="both"/>
        <w:rPr>
          <w:sz w:val="20"/>
          <w:szCs w:val="20"/>
        </w:rPr>
      </w:pPr>
      <w:r w:rsidRPr="00F47465">
        <w:rPr>
          <w:sz w:val="20"/>
          <w:szCs w:val="20"/>
        </w:rPr>
        <w:t xml:space="preserve">Ustrezno dokazilo, iz katerega izhaja, da projektna skupina ponudnika izpolnjuje zahteve. </w:t>
      </w:r>
    </w:p>
    <w:p w14:paraId="32882469" w14:textId="0878E0BA" w:rsidR="009B3F2D" w:rsidRPr="009439A2" w:rsidRDefault="00025DAC" w:rsidP="00D514DD">
      <w:pPr>
        <w:jc w:val="both"/>
        <w:rPr>
          <w:b/>
          <w:bCs/>
          <w:sz w:val="20"/>
          <w:szCs w:val="20"/>
        </w:rPr>
      </w:pPr>
      <w:r w:rsidRPr="009439A2">
        <w:rPr>
          <w:b/>
          <w:bCs/>
          <w:sz w:val="20"/>
          <w:szCs w:val="20"/>
        </w:rPr>
        <w:t xml:space="preserve">2. </w:t>
      </w:r>
      <w:r w:rsidR="009B3F2D" w:rsidRPr="009439A2">
        <w:rPr>
          <w:b/>
          <w:bCs/>
          <w:sz w:val="20"/>
          <w:szCs w:val="20"/>
        </w:rPr>
        <w:t>Projektna skupina ponudnika mora biti sestavljena tako, da se med drugim zagotovijo znanja/reference na področju</w:t>
      </w:r>
      <w:r w:rsidR="0061728D" w:rsidRPr="009439A2">
        <w:rPr>
          <w:b/>
          <w:bCs/>
          <w:sz w:val="20"/>
          <w:szCs w:val="20"/>
        </w:rPr>
        <w:t>:</w:t>
      </w:r>
    </w:p>
    <w:p w14:paraId="7361ACA3" w14:textId="4F4AE7E2" w:rsidR="00F84668" w:rsidRDefault="00F84668" w:rsidP="00D514DD">
      <w:pPr>
        <w:pStyle w:val="Odstavekseznama"/>
        <w:numPr>
          <w:ilvl w:val="0"/>
          <w:numId w:val="9"/>
        </w:numPr>
        <w:jc w:val="both"/>
        <w:rPr>
          <w:sz w:val="20"/>
          <w:szCs w:val="20"/>
        </w:rPr>
      </w:pPr>
      <w:r>
        <w:rPr>
          <w:sz w:val="20"/>
          <w:szCs w:val="20"/>
        </w:rPr>
        <w:t>Projektiranja lesenih objektov,</w:t>
      </w:r>
    </w:p>
    <w:p w14:paraId="05D9E306" w14:textId="7F296DAE" w:rsidR="0061728D" w:rsidRPr="00F47465" w:rsidRDefault="0061728D" w:rsidP="00D514DD">
      <w:pPr>
        <w:pStyle w:val="Odstavekseznama"/>
        <w:numPr>
          <w:ilvl w:val="0"/>
          <w:numId w:val="9"/>
        </w:numPr>
        <w:jc w:val="both"/>
        <w:rPr>
          <w:sz w:val="20"/>
          <w:szCs w:val="20"/>
        </w:rPr>
      </w:pPr>
      <w:r w:rsidRPr="00F47465">
        <w:rPr>
          <w:sz w:val="20"/>
          <w:szCs w:val="20"/>
        </w:rPr>
        <w:t>Učinkovite rabe energije in obnovljivih virov energije,</w:t>
      </w:r>
    </w:p>
    <w:p w14:paraId="648AC340" w14:textId="4F6985BB" w:rsidR="0061728D" w:rsidRPr="00F47465" w:rsidRDefault="0061728D" w:rsidP="00D514DD">
      <w:pPr>
        <w:pStyle w:val="Odstavekseznama"/>
        <w:numPr>
          <w:ilvl w:val="0"/>
          <w:numId w:val="9"/>
        </w:numPr>
        <w:jc w:val="both"/>
        <w:rPr>
          <w:sz w:val="20"/>
          <w:szCs w:val="20"/>
        </w:rPr>
      </w:pPr>
      <w:r w:rsidRPr="00F47465">
        <w:rPr>
          <w:sz w:val="20"/>
          <w:szCs w:val="20"/>
        </w:rPr>
        <w:t>Učinkovite rabe vode,</w:t>
      </w:r>
    </w:p>
    <w:p w14:paraId="05225960" w14:textId="0C801F68" w:rsidR="0061728D" w:rsidRPr="00F47465" w:rsidRDefault="0061728D" w:rsidP="00D514DD">
      <w:pPr>
        <w:pStyle w:val="Odstavekseznama"/>
        <w:numPr>
          <w:ilvl w:val="0"/>
          <w:numId w:val="9"/>
        </w:numPr>
        <w:jc w:val="both"/>
        <w:rPr>
          <w:sz w:val="20"/>
          <w:szCs w:val="20"/>
        </w:rPr>
      </w:pPr>
      <w:r w:rsidRPr="00F47465">
        <w:rPr>
          <w:sz w:val="20"/>
          <w:szCs w:val="20"/>
        </w:rPr>
        <w:t>Ravnanja z odpadki,</w:t>
      </w:r>
    </w:p>
    <w:p w14:paraId="3A1A6909" w14:textId="205206C1" w:rsidR="009B3F2D" w:rsidRPr="00F47465" w:rsidRDefault="009B3F2D" w:rsidP="009B3F2D">
      <w:pPr>
        <w:pStyle w:val="Odstavekseznama"/>
        <w:numPr>
          <w:ilvl w:val="0"/>
          <w:numId w:val="9"/>
        </w:numPr>
        <w:rPr>
          <w:sz w:val="20"/>
          <w:szCs w:val="20"/>
        </w:rPr>
      </w:pPr>
      <w:r w:rsidRPr="00F47465">
        <w:rPr>
          <w:sz w:val="20"/>
          <w:szCs w:val="20"/>
        </w:rPr>
        <w:t>Zagotavljanja zdravih bivanjskih in delovnih razmer ter</w:t>
      </w:r>
    </w:p>
    <w:p w14:paraId="223C5351" w14:textId="77777777" w:rsidR="009B3F2D" w:rsidRPr="00F47465" w:rsidRDefault="009B3F2D" w:rsidP="009B3F2D">
      <w:pPr>
        <w:pStyle w:val="Odstavekseznama"/>
        <w:numPr>
          <w:ilvl w:val="0"/>
          <w:numId w:val="9"/>
        </w:numPr>
        <w:rPr>
          <w:sz w:val="20"/>
          <w:szCs w:val="20"/>
        </w:rPr>
      </w:pPr>
      <w:proofErr w:type="spellStart"/>
      <w:r w:rsidRPr="00F47465">
        <w:rPr>
          <w:sz w:val="20"/>
          <w:szCs w:val="20"/>
        </w:rPr>
        <w:t>Okoljskih</w:t>
      </w:r>
      <w:proofErr w:type="spellEnd"/>
      <w:r w:rsidRPr="00F47465">
        <w:rPr>
          <w:sz w:val="20"/>
          <w:szCs w:val="20"/>
        </w:rPr>
        <w:t xml:space="preserve"> lastnosti gradbenih materialov in izdelkov. </w:t>
      </w:r>
    </w:p>
    <w:p w14:paraId="7F55041E" w14:textId="77777777" w:rsidR="009B3F2D" w:rsidRPr="00F47465" w:rsidRDefault="009B3F2D" w:rsidP="00D514DD">
      <w:pPr>
        <w:jc w:val="both"/>
        <w:rPr>
          <w:sz w:val="20"/>
          <w:szCs w:val="20"/>
        </w:rPr>
      </w:pPr>
      <w:r w:rsidRPr="00F47465">
        <w:rPr>
          <w:sz w:val="20"/>
          <w:szCs w:val="20"/>
        </w:rPr>
        <w:t>Način dokazovanja:</w:t>
      </w:r>
    </w:p>
    <w:p w14:paraId="7B8BEDDA" w14:textId="77777777" w:rsidR="009B3F2D" w:rsidRPr="00F47465" w:rsidRDefault="009B3F2D" w:rsidP="00D514DD">
      <w:pPr>
        <w:jc w:val="both"/>
        <w:rPr>
          <w:sz w:val="20"/>
          <w:szCs w:val="20"/>
        </w:rPr>
      </w:pPr>
      <w:r w:rsidRPr="00F47465">
        <w:rPr>
          <w:sz w:val="20"/>
          <w:szCs w:val="20"/>
        </w:rPr>
        <w:t>Ponudnik mora ponudbi priložiti:</w:t>
      </w:r>
    </w:p>
    <w:p w14:paraId="4230C73F" w14:textId="5C7B6CD5" w:rsidR="009B3F2D" w:rsidRPr="00F47465" w:rsidRDefault="009B3F2D" w:rsidP="00D514DD">
      <w:pPr>
        <w:pStyle w:val="Odstavekseznama"/>
        <w:numPr>
          <w:ilvl w:val="0"/>
          <w:numId w:val="11"/>
        </w:numPr>
        <w:jc w:val="both"/>
        <w:rPr>
          <w:sz w:val="20"/>
          <w:szCs w:val="20"/>
        </w:rPr>
      </w:pPr>
      <w:r w:rsidRPr="00F47465">
        <w:rPr>
          <w:sz w:val="20"/>
          <w:szCs w:val="20"/>
        </w:rPr>
        <w:t xml:space="preserve">Reference, iz katerih izhaja, da je vsaj en strokovnjak, ki je imenovan v projektno skupino ponudnika, </w:t>
      </w:r>
      <w:r w:rsidR="0061728D" w:rsidRPr="00F47465">
        <w:rPr>
          <w:sz w:val="20"/>
          <w:szCs w:val="20"/>
        </w:rPr>
        <w:t>izdelal projekt za pridobitev gradbenega dovoljenja ali projekt za izvedbo, ki presega minimalne zahteve, določene v:</w:t>
      </w:r>
    </w:p>
    <w:p w14:paraId="70C1816D" w14:textId="116E45A7" w:rsidR="0061728D" w:rsidRPr="00F47465" w:rsidRDefault="0061728D" w:rsidP="00D514DD">
      <w:pPr>
        <w:pStyle w:val="Odstavekseznama"/>
        <w:numPr>
          <w:ilvl w:val="0"/>
          <w:numId w:val="9"/>
        </w:numPr>
        <w:jc w:val="both"/>
        <w:rPr>
          <w:sz w:val="20"/>
          <w:szCs w:val="20"/>
        </w:rPr>
      </w:pPr>
      <w:r w:rsidRPr="00F47465">
        <w:rPr>
          <w:sz w:val="20"/>
          <w:szCs w:val="20"/>
        </w:rPr>
        <w:t>Pravilniku, ki ureja učinkovito rabo energije v stavbah</w:t>
      </w:r>
      <w:r w:rsidR="00805B8B" w:rsidRPr="00F47465">
        <w:rPr>
          <w:rStyle w:val="Sprotnaopomba-sklic"/>
          <w:sz w:val="20"/>
          <w:szCs w:val="20"/>
        </w:rPr>
        <w:footnoteReference w:id="8"/>
      </w:r>
      <w:r w:rsidRPr="00F47465">
        <w:rPr>
          <w:sz w:val="20"/>
          <w:szCs w:val="20"/>
        </w:rPr>
        <w:t>, in</w:t>
      </w:r>
    </w:p>
    <w:p w14:paraId="58D4674A" w14:textId="6E83C445" w:rsidR="0061728D" w:rsidRPr="00F47465" w:rsidRDefault="0061728D" w:rsidP="00D514DD">
      <w:pPr>
        <w:pStyle w:val="Odstavekseznama"/>
        <w:numPr>
          <w:ilvl w:val="0"/>
          <w:numId w:val="9"/>
        </w:numPr>
        <w:jc w:val="both"/>
        <w:rPr>
          <w:sz w:val="20"/>
          <w:szCs w:val="20"/>
        </w:rPr>
      </w:pPr>
      <w:r w:rsidRPr="00F47465">
        <w:rPr>
          <w:sz w:val="20"/>
          <w:szCs w:val="20"/>
        </w:rPr>
        <w:t>Pravilniku, ki ureja prezračevanje in klimatizacijo stavb</w:t>
      </w:r>
      <w:r w:rsidR="009D718F" w:rsidRPr="00F47465">
        <w:rPr>
          <w:rStyle w:val="Sprotnaopomba-sklic"/>
          <w:sz w:val="20"/>
          <w:szCs w:val="20"/>
        </w:rPr>
        <w:footnoteReference w:id="9"/>
      </w:r>
      <w:r w:rsidRPr="00F47465">
        <w:rPr>
          <w:sz w:val="20"/>
          <w:szCs w:val="20"/>
        </w:rPr>
        <w:t>, in</w:t>
      </w:r>
    </w:p>
    <w:p w14:paraId="57F04B64" w14:textId="5DA857AC" w:rsidR="0061728D" w:rsidRPr="00F47465" w:rsidRDefault="0061728D" w:rsidP="00D514DD">
      <w:pPr>
        <w:pStyle w:val="Odstavekseznama"/>
        <w:numPr>
          <w:ilvl w:val="0"/>
          <w:numId w:val="9"/>
        </w:numPr>
        <w:jc w:val="both"/>
        <w:rPr>
          <w:sz w:val="20"/>
          <w:szCs w:val="20"/>
        </w:rPr>
      </w:pPr>
      <w:r w:rsidRPr="00F47465">
        <w:rPr>
          <w:sz w:val="20"/>
          <w:szCs w:val="20"/>
        </w:rPr>
        <w:t>Pravilniku, ki ureja zvočno zaščito</w:t>
      </w:r>
      <w:r w:rsidR="004010E3" w:rsidRPr="00F47465">
        <w:rPr>
          <w:sz w:val="20"/>
          <w:szCs w:val="20"/>
        </w:rPr>
        <w:t xml:space="preserve"> stavb</w:t>
      </w:r>
      <w:r w:rsidR="004010E3" w:rsidRPr="00F47465">
        <w:rPr>
          <w:rStyle w:val="Sprotnaopomba-sklic"/>
          <w:sz w:val="20"/>
          <w:szCs w:val="20"/>
        </w:rPr>
        <w:footnoteReference w:id="10"/>
      </w:r>
      <w:r w:rsidRPr="00F47465">
        <w:rPr>
          <w:sz w:val="20"/>
          <w:szCs w:val="20"/>
        </w:rPr>
        <w:t>, in</w:t>
      </w:r>
    </w:p>
    <w:p w14:paraId="14EEC1E2" w14:textId="01A0F62B" w:rsidR="0061728D" w:rsidRPr="00F47465" w:rsidRDefault="0061728D" w:rsidP="00D514DD">
      <w:pPr>
        <w:pStyle w:val="Odstavekseznama"/>
        <w:numPr>
          <w:ilvl w:val="0"/>
          <w:numId w:val="9"/>
        </w:numPr>
        <w:jc w:val="both"/>
        <w:rPr>
          <w:sz w:val="20"/>
          <w:szCs w:val="20"/>
        </w:rPr>
      </w:pPr>
      <w:r w:rsidRPr="00F47465">
        <w:rPr>
          <w:sz w:val="20"/>
          <w:szCs w:val="20"/>
        </w:rPr>
        <w:t>Pravilniku, ki ureja varnost in zdravje delavcev na delovnih mestih</w:t>
      </w:r>
      <w:r w:rsidR="004010E3" w:rsidRPr="00F47465">
        <w:rPr>
          <w:rStyle w:val="Sprotnaopomba-sklic"/>
          <w:sz w:val="20"/>
          <w:szCs w:val="20"/>
        </w:rPr>
        <w:footnoteReference w:id="11"/>
      </w:r>
      <w:r w:rsidRPr="00F47465">
        <w:rPr>
          <w:sz w:val="20"/>
          <w:szCs w:val="20"/>
        </w:rPr>
        <w:t>, ali</w:t>
      </w:r>
    </w:p>
    <w:p w14:paraId="07CA0FBC" w14:textId="4CBF634D" w:rsidR="0061728D" w:rsidRPr="00F47465" w:rsidRDefault="0061728D" w:rsidP="00D514DD">
      <w:pPr>
        <w:pStyle w:val="Odstavekseznama"/>
        <w:numPr>
          <w:ilvl w:val="0"/>
          <w:numId w:val="11"/>
        </w:numPr>
        <w:jc w:val="both"/>
        <w:rPr>
          <w:sz w:val="20"/>
          <w:szCs w:val="20"/>
        </w:rPr>
      </w:pPr>
      <w:r w:rsidRPr="00F47465">
        <w:rPr>
          <w:sz w:val="20"/>
          <w:szCs w:val="20"/>
        </w:rPr>
        <w:t>Ustrezno dokazilo, iz katerega izhaja, da projektna skupina ponudnika izpolnjuje zahteve.</w:t>
      </w:r>
    </w:p>
    <w:p w14:paraId="710DF655" w14:textId="28FD9751" w:rsidR="00FB5FD6" w:rsidRPr="00F47465" w:rsidRDefault="00FB5FD6" w:rsidP="00FB5FD6">
      <w:pPr>
        <w:shd w:val="clear" w:color="auto" w:fill="B3E5A1" w:themeFill="accent6" w:themeFillTint="66"/>
        <w:rPr>
          <w:b/>
          <w:bCs/>
          <w:color w:val="275317" w:themeColor="accent6" w:themeShade="80"/>
          <w:sz w:val="20"/>
          <w:szCs w:val="20"/>
        </w:rPr>
      </w:pPr>
      <w:r w:rsidRPr="00F47465">
        <w:rPr>
          <w:b/>
          <w:bCs/>
          <w:color w:val="275317" w:themeColor="accent6" w:themeShade="80"/>
          <w:sz w:val="20"/>
          <w:szCs w:val="20"/>
        </w:rPr>
        <w:lastRenderedPageBreak/>
        <w:t>5.1.2 Tehnične specifikacije</w:t>
      </w:r>
      <w:r w:rsidR="00CF1E60">
        <w:rPr>
          <w:b/>
          <w:bCs/>
          <w:color w:val="275317" w:themeColor="accent6" w:themeShade="80"/>
          <w:sz w:val="20"/>
          <w:szCs w:val="20"/>
        </w:rPr>
        <w:t xml:space="preserve"> za projektiranje stavb</w:t>
      </w:r>
    </w:p>
    <w:p w14:paraId="0AFF8927" w14:textId="1FB60C8C" w:rsidR="009B3F2D" w:rsidRPr="00C55CAB" w:rsidRDefault="00DF581D" w:rsidP="00D514DD">
      <w:pPr>
        <w:tabs>
          <w:tab w:val="left" w:pos="1154"/>
        </w:tabs>
        <w:jc w:val="both"/>
        <w:rPr>
          <w:sz w:val="20"/>
          <w:szCs w:val="20"/>
        </w:rPr>
      </w:pPr>
      <w:r w:rsidRPr="00C55CAB">
        <w:rPr>
          <w:sz w:val="20"/>
          <w:szCs w:val="20"/>
        </w:rPr>
        <w:t>Naročnik v tehničnih specifikacijah poleg ostalih zahtev, ki se nanašajo na predmet javnega naročanja ali posameznega sklopa, določi:</w:t>
      </w:r>
    </w:p>
    <w:p w14:paraId="4FF42A89" w14:textId="25C6C34C" w:rsidR="00902570" w:rsidRPr="00F47465" w:rsidRDefault="00DF581D" w:rsidP="004E2FA1">
      <w:pPr>
        <w:pStyle w:val="Odstavekseznama"/>
        <w:numPr>
          <w:ilvl w:val="0"/>
          <w:numId w:val="13"/>
        </w:numPr>
        <w:shd w:val="clear" w:color="auto" w:fill="FAE2D5" w:themeFill="accent2" w:themeFillTint="33"/>
        <w:tabs>
          <w:tab w:val="left" w:pos="1154"/>
        </w:tabs>
        <w:jc w:val="both"/>
        <w:rPr>
          <w:sz w:val="22"/>
          <w:szCs w:val="22"/>
        </w:rPr>
      </w:pPr>
      <w:r w:rsidRPr="000F5A2C">
        <w:rPr>
          <w:rFonts w:ascii="Aptos" w:hAnsi="Aptos"/>
          <w:i/>
          <w:iCs/>
          <w:color w:val="890000"/>
          <w:sz w:val="22"/>
          <w:szCs w:val="22"/>
        </w:rPr>
        <w:t>OBVEZNO</w:t>
      </w:r>
      <w:r w:rsidRPr="000F5A2C">
        <w:rPr>
          <w:rFonts w:ascii="Aptos" w:hAnsi="Aptos"/>
          <w:b/>
          <w:color w:val="890000"/>
          <w:sz w:val="22"/>
          <w:szCs w:val="22"/>
        </w:rPr>
        <w:t>:</w:t>
      </w:r>
      <w:r w:rsidR="00B5640D" w:rsidRPr="000F5A2C">
        <w:rPr>
          <w:rFonts w:ascii="Aptos" w:hAnsi="Aptos"/>
          <w:b/>
          <w:color w:val="890000"/>
          <w:sz w:val="22"/>
          <w:szCs w:val="22"/>
        </w:rPr>
        <w:t xml:space="preserve"> Delež lesa ali lesnih tvoriv, vgrajenih v stavbo znaša vsaj 30 % prostornine vgrajenih materialov</w:t>
      </w:r>
      <w:r w:rsidR="00902570" w:rsidRPr="000F5A2C">
        <w:rPr>
          <w:rStyle w:val="Sprotnaopomba-sklic"/>
          <w:rFonts w:ascii="Aptos" w:hAnsi="Aptos"/>
          <w:b/>
          <w:color w:val="890000"/>
          <w:sz w:val="22"/>
          <w:szCs w:val="22"/>
        </w:rPr>
        <w:footnoteReference w:id="12"/>
      </w:r>
      <w:r w:rsidR="00B5640D" w:rsidRPr="000F5A2C">
        <w:rPr>
          <w:rFonts w:ascii="Aptos" w:hAnsi="Aptos"/>
          <w:b/>
          <w:color w:val="890000"/>
          <w:sz w:val="22"/>
          <w:szCs w:val="22"/>
        </w:rPr>
        <w:t>, razen če predpis ali namen rabe to prepoveduje ali onemogoča.</w:t>
      </w:r>
      <w:r w:rsidR="00902570" w:rsidRPr="000F5A2C">
        <w:rPr>
          <w:rFonts w:ascii="Aptos" w:hAnsi="Aptos"/>
          <w:b/>
          <w:color w:val="890000"/>
          <w:sz w:val="22"/>
          <w:szCs w:val="22"/>
        </w:rPr>
        <w:t xml:space="preserve"> Tretjina obveznega deleža lesa ali lesnih tvoriv (</w:t>
      </w:r>
      <w:proofErr w:type="spellStart"/>
      <w:r w:rsidR="00902570" w:rsidRPr="000F5A2C">
        <w:rPr>
          <w:rFonts w:ascii="Aptos" w:hAnsi="Aptos"/>
          <w:b/>
          <w:color w:val="890000"/>
          <w:sz w:val="22"/>
          <w:szCs w:val="22"/>
        </w:rPr>
        <w:t>t.j</w:t>
      </w:r>
      <w:proofErr w:type="spellEnd"/>
      <w:r w:rsidR="00902570" w:rsidRPr="000F5A2C">
        <w:rPr>
          <w:rFonts w:ascii="Aptos" w:hAnsi="Aptos"/>
          <w:b/>
          <w:color w:val="890000"/>
          <w:sz w:val="22"/>
          <w:szCs w:val="22"/>
        </w:rPr>
        <w:t xml:space="preserve">. 10 % vgrajenih materialov) se lahko nadomesti z gradbenimi proizvodi, ki imajo znak za okolje tipa I ali znak za okolje tipa III. </w:t>
      </w:r>
    </w:p>
    <w:p w14:paraId="1FDA66A1" w14:textId="77777777" w:rsidR="00540D23" w:rsidRPr="00540D23" w:rsidRDefault="00540D23" w:rsidP="004E2FA1">
      <w:pPr>
        <w:shd w:val="clear" w:color="auto" w:fill="FAE2D5" w:themeFill="accent2" w:themeFillTint="33"/>
        <w:ind w:left="360"/>
        <w:jc w:val="both"/>
        <w:rPr>
          <w:sz w:val="20"/>
          <w:szCs w:val="20"/>
        </w:rPr>
      </w:pPr>
      <w:r w:rsidRPr="00540D23">
        <w:rPr>
          <w:sz w:val="20"/>
          <w:szCs w:val="20"/>
        </w:rPr>
        <w:t>Način dokazovanja:</w:t>
      </w:r>
    </w:p>
    <w:p w14:paraId="189FEBB5" w14:textId="77777777" w:rsidR="00540D23" w:rsidRPr="00540D23" w:rsidRDefault="00540D23" w:rsidP="004E2FA1">
      <w:pPr>
        <w:shd w:val="clear" w:color="auto" w:fill="FAE2D5" w:themeFill="accent2" w:themeFillTint="33"/>
        <w:ind w:left="360"/>
        <w:jc w:val="both"/>
        <w:rPr>
          <w:sz w:val="20"/>
          <w:szCs w:val="20"/>
        </w:rPr>
      </w:pPr>
      <w:r w:rsidRPr="00540D23">
        <w:rPr>
          <w:sz w:val="20"/>
          <w:szCs w:val="20"/>
        </w:rPr>
        <w:t>Ponudnik mora ponudbi priložiti:</w:t>
      </w:r>
    </w:p>
    <w:p w14:paraId="1D77C41D" w14:textId="35BD3CE6" w:rsidR="00DF581D" w:rsidRDefault="00540D23" w:rsidP="004E2FA1">
      <w:pPr>
        <w:pStyle w:val="Odstavekseznama"/>
        <w:numPr>
          <w:ilvl w:val="0"/>
          <w:numId w:val="9"/>
        </w:numPr>
        <w:shd w:val="clear" w:color="auto" w:fill="FAE2D5" w:themeFill="accent2" w:themeFillTint="33"/>
        <w:tabs>
          <w:tab w:val="left" w:pos="1154"/>
        </w:tabs>
        <w:jc w:val="both"/>
        <w:rPr>
          <w:sz w:val="20"/>
          <w:szCs w:val="20"/>
        </w:rPr>
      </w:pPr>
      <w:r w:rsidRPr="00540D23">
        <w:rPr>
          <w:sz w:val="20"/>
          <w:szCs w:val="20"/>
        </w:rPr>
        <w:t xml:space="preserve">Izjavo, da bo v projektni dokumentaciji zagotovil, da bo zahteva izpolnjena. </w:t>
      </w:r>
    </w:p>
    <w:p w14:paraId="5134097C" w14:textId="756B4587" w:rsidR="00F84668" w:rsidRPr="00F84668" w:rsidRDefault="00F84668" w:rsidP="004E2FA1">
      <w:pPr>
        <w:pStyle w:val="Odstavekseznama"/>
        <w:numPr>
          <w:ilvl w:val="0"/>
          <w:numId w:val="9"/>
        </w:numPr>
        <w:shd w:val="clear" w:color="auto" w:fill="FAE2D5" w:themeFill="accent2" w:themeFillTint="33"/>
        <w:tabs>
          <w:tab w:val="left" w:pos="1154"/>
        </w:tabs>
        <w:jc w:val="both"/>
        <w:rPr>
          <w:sz w:val="20"/>
          <w:szCs w:val="20"/>
        </w:rPr>
      </w:pPr>
      <w:r w:rsidRPr="002C09A9">
        <w:rPr>
          <w:sz w:val="20"/>
          <w:szCs w:val="20"/>
        </w:rPr>
        <w:t>Koncept ali drugo dokumentacijo, iz katere je razvidno, da bo ponudnik merilo izpolnil.</w:t>
      </w:r>
    </w:p>
    <w:p w14:paraId="303ACC17" w14:textId="4CB3542A" w:rsidR="00540D23" w:rsidRPr="00540D23" w:rsidRDefault="00540D23" w:rsidP="004E2FA1">
      <w:pPr>
        <w:shd w:val="clear" w:color="auto" w:fill="FAE2D5" w:themeFill="accent2" w:themeFillTint="33"/>
        <w:tabs>
          <w:tab w:val="left" w:pos="1154"/>
        </w:tabs>
        <w:jc w:val="both"/>
        <w:rPr>
          <w:sz w:val="20"/>
          <w:szCs w:val="20"/>
        </w:rPr>
      </w:pPr>
      <w:r w:rsidRPr="00540D23">
        <w:rPr>
          <w:sz w:val="20"/>
          <w:szCs w:val="20"/>
        </w:rPr>
        <w:t>*** pri javnem naročilu projekta za pridobitev gradbenega dovoljenja in projekta za izvedbo mora ponudnik priložiti preverljiv izračun prostornine vgrajenih materialov skupaj z tabelo razvidnih materialov oziroma proizvodov.</w:t>
      </w:r>
    </w:p>
    <w:p w14:paraId="5AC99600" w14:textId="77777777" w:rsidR="003555E5" w:rsidRPr="00217689" w:rsidRDefault="003555E5" w:rsidP="004E2FA1">
      <w:pPr>
        <w:pStyle w:val="TableParagraph"/>
        <w:shd w:val="clear" w:color="auto" w:fill="FAE2D5" w:themeFill="accent2" w:themeFillTint="33"/>
        <w:spacing w:before="1"/>
        <w:ind w:left="0"/>
        <w:rPr>
          <w:rFonts w:ascii="Aptos" w:hAnsi="Aptos"/>
          <w:lang w:val="sl-SI"/>
        </w:rPr>
      </w:pPr>
      <w:r w:rsidRPr="00217689">
        <w:rPr>
          <w:rFonts w:ascii="Aptos" w:hAnsi="Aptos"/>
          <w:lang w:val="sl-SI"/>
        </w:rPr>
        <w:t>Naročnik med izvajanjem naročila preverja kako ponudnik izpolnjuj</w:t>
      </w:r>
      <w:r>
        <w:rPr>
          <w:rFonts w:ascii="Aptos" w:hAnsi="Aptos"/>
          <w:lang w:val="sl-SI"/>
        </w:rPr>
        <w:t>e zahtevo</w:t>
      </w:r>
      <w:r w:rsidRPr="00217689">
        <w:rPr>
          <w:rFonts w:ascii="Aptos" w:hAnsi="Aptos"/>
          <w:lang w:val="sl-SI"/>
        </w:rPr>
        <w:t xml:space="preserve"> in v primeru suma dvoma lahko zahteva dodatna dokazila.</w:t>
      </w:r>
    </w:p>
    <w:p w14:paraId="13792891" w14:textId="77777777" w:rsidR="00540D23" w:rsidRDefault="00540D23" w:rsidP="00D514DD">
      <w:pPr>
        <w:tabs>
          <w:tab w:val="left" w:pos="1154"/>
        </w:tabs>
        <w:jc w:val="both"/>
        <w:rPr>
          <w:sz w:val="22"/>
          <w:szCs w:val="22"/>
        </w:rPr>
      </w:pPr>
    </w:p>
    <w:p w14:paraId="30D83879" w14:textId="77777777" w:rsidR="00A326DA" w:rsidRPr="000F5A2C" w:rsidRDefault="00A326DA" w:rsidP="00A326DA">
      <w:pPr>
        <w:pStyle w:val="TableParagraph"/>
        <w:numPr>
          <w:ilvl w:val="0"/>
          <w:numId w:val="13"/>
        </w:numPr>
        <w:shd w:val="clear" w:color="auto" w:fill="FAE2D5" w:themeFill="accent2" w:themeFillTint="33"/>
        <w:spacing w:before="1"/>
        <w:rPr>
          <w:rFonts w:ascii="Aptos" w:hAnsi="Aptos"/>
          <w:b/>
          <w:bCs/>
          <w:color w:val="890000"/>
          <w:sz w:val="22"/>
          <w:szCs w:val="22"/>
          <w:lang w:val="sl-SI"/>
        </w:rPr>
      </w:pPr>
      <w:r w:rsidRPr="000F5A2C">
        <w:rPr>
          <w:rFonts w:ascii="Aptos" w:hAnsi="Aptos"/>
          <w:i/>
          <w:iCs/>
          <w:color w:val="890000"/>
          <w:sz w:val="22"/>
          <w:szCs w:val="22"/>
          <w:lang w:val="sl-SI"/>
        </w:rPr>
        <w:t>OBVEZNO:</w:t>
      </w:r>
      <w:r w:rsidRPr="000F5A2C">
        <w:rPr>
          <w:rFonts w:ascii="Aptos" w:hAnsi="Aptos"/>
          <w:b/>
          <w:bCs/>
          <w:color w:val="890000"/>
          <w:sz w:val="22"/>
          <w:szCs w:val="22"/>
          <w:lang w:val="sl-SI"/>
        </w:rPr>
        <w:t xml:space="preserve"> Pri projektiranju stavb</w:t>
      </w:r>
      <w:r w:rsidRPr="000F5A2C">
        <w:rPr>
          <w:rStyle w:val="Sprotnaopomba-sklic"/>
          <w:rFonts w:ascii="Aptos" w:hAnsi="Aptos"/>
          <w:b/>
          <w:bCs/>
          <w:color w:val="890000"/>
          <w:sz w:val="22"/>
          <w:szCs w:val="22"/>
          <w:lang w:val="sl-SI"/>
        </w:rPr>
        <w:footnoteReference w:id="13"/>
      </w:r>
      <w:r w:rsidRPr="000F5A2C">
        <w:rPr>
          <w:rFonts w:ascii="Aptos" w:hAnsi="Aptos"/>
          <w:b/>
          <w:bCs/>
          <w:color w:val="890000"/>
          <w:sz w:val="22"/>
          <w:szCs w:val="22"/>
          <w:lang w:val="sl-SI"/>
        </w:rPr>
        <w:t xml:space="preserve"> mora biti dosežena skoraj </w:t>
      </w:r>
      <w:proofErr w:type="spellStart"/>
      <w:r w:rsidRPr="000F5A2C">
        <w:rPr>
          <w:rFonts w:ascii="Aptos" w:hAnsi="Aptos"/>
          <w:b/>
          <w:bCs/>
          <w:color w:val="890000"/>
          <w:sz w:val="22"/>
          <w:szCs w:val="22"/>
          <w:lang w:val="sl-SI"/>
        </w:rPr>
        <w:t>ničenergijska</w:t>
      </w:r>
      <w:proofErr w:type="spellEnd"/>
      <w:r w:rsidRPr="000F5A2C">
        <w:rPr>
          <w:rFonts w:ascii="Aptos" w:hAnsi="Aptos"/>
          <w:b/>
          <w:bCs/>
          <w:color w:val="890000"/>
          <w:sz w:val="22"/>
          <w:szCs w:val="22"/>
          <w:lang w:val="sl-SI"/>
        </w:rPr>
        <w:t xml:space="preserve"> raven, kot je določeno v predpisu, ki ureja energetsko učinkovitost stavb, kar se dokazuje z energetsko izkaznico.</w:t>
      </w:r>
      <w:r w:rsidRPr="000F5A2C">
        <w:rPr>
          <w:rStyle w:val="Sprotnaopomba-sklic"/>
          <w:rFonts w:ascii="Aptos" w:hAnsi="Aptos"/>
          <w:b/>
          <w:bCs/>
          <w:color w:val="890000"/>
          <w:sz w:val="22"/>
          <w:szCs w:val="22"/>
          <w:lang w:val="sl-SI"/>
        </w:rPr>
        <w:footnoteReference w:id="14"/>
      </w:r>
    </w:p>
    <w:p w14:paraId="74670FDB" w14:textId="77777777" w:rsidR="00A326DA" w:rsidRPr="00540D23" w:rsidRDefault="00A326DA" w:rsidP="00D514DD">
      <w:pPr>
        <w:tabs>
          <w:tab w:val="left" w:pos="1154"/>
        </w:tabs>
        <w:jc w:val="both"/>
        <w:rPr>
          <w:sz w:val="22"/>
          <w:szCs w:val="22"/>
        </w:rPr>
      </w:pPr>
    </w:p>
    <w:p w14:paraId="3B41A976" w14:textId="44F9D5E6" w:rsidR="00902570" w:rsidRPr="009439A2" w:rsidRDefault="00410670" w:rsidP="00A326DA">
      <w:pPr>
        <w:pStyle w:val="Odstavekseznama"/>
        <w:numPr>
          <w:ilvl w:val="0"/>
          <w:numId w:val="13"/>
        </w:numPr>
        <w:tabs>
          <w:tab w:val="left" w:pos="1154"/>
        </w:tabs>
        <w:jc w:val="both"/>
        <w:rPr>
          <w:b/>
          <w:bCs/>
          <w:sz w:val="20"/>
          <w:szCs w:val="20"/>
        </w:rPr>
      </w:pPr>
      <w:r w:rsidRPr="009439A2">
        <w:rPr>
          <w:b/>
          <w:bCs/>
          <w:sz w:val="20"/>
          <w:szCs w:val="20"/>
        </w:rPr>
        <w:t>Projektna dokumentacija mora poleg zahtev, ki izhajajo iz gradbenih predpisov, vključevati tudi rešitve glede:</w:t>
      </w:r>
    </w:p>
    <w:p w14:paraId="06D57D34" w14:textId="0D8CB5FD" w:rsidR="00410670" w:rsidRPr="00410670" w:rsidRDefault="00410670" w:rsidP="00D514DD">
      <w:pPr>
        <w:pStyle w:val="Odstavekseznama"/>
        <w:numPr>
          <w:ilvl w:val="0"/>
          <w:numId w:val="9"/>
        </w:numPr>
        <w:tabs>
          <w:tab w:val="left" w:pos="1154"/>
        </w:tabs>
        <w:jc w:val="both"/>
        <w:rPr>
          <w:sz w:val="20"/>
          <w:szCs w:val="20"/>
        </w:rPr>
      </w:pPr>
      <w:r w:rsidRPr="00410670">
        <w:rPr>
          <w:sz w:val="20"/>
          <w:szCs w:val="20"/>
        </w:rPr>
        <w:t>Učinkovite rabe vode,</w:t>
      </w:r>
    </w:p>
    <w:p w14:paraId="0DF68403" w14:textId="46141BFD" w:rsidR="00410670" w:rsidRPr="00410670" w:rsidRDefault="00410670" w:rsidP="00D514DD">
      <w:pPr>
        <w:pStyle w:val="Odstavekseznama"/>
        <w:numPr>
          <w:ilvl w:val="0"/>
          <w:numId w:val="9"/>
        </w:numPr>
        <w:tabs>
          <w:tab w:val="left" w:pos="1154"/>
        </w:tabs>
        <w:jc w:val="both"/>
        <w:rPr>
          <w:sz w:val="20"/>
          <w:szCs w:val="20"/>
        </w:rPr>
      </w:pPr>
      <w:r w:rsidRPr="00410670">
        <w:rPr>
          <w:sz w:val="20"/>
          <w:szCs w:val="20"/>
        </w:rPr>
        <w:t>Ravnanja z odpadki,</w:t>
      </w:r>
    </w:p>
    <w:p w14:paraId="085BA064" w14:textId="744CD3D9" w:rsidR="00410670" w:rsidRPr="00410670" w:rsidRDefault="00410670" w:rsidP="00D514DD">
      <w:pPr>
        <w:pStyle w:val="Odstavekseznama"/>
        <w:numPr>
          <w:ilvl w:val="0"/>
          <w:numId w:val="9"/>
        </w:numPr>
        <w:tabs>
          <w:tab w:val="left" w:pos="1154"/>
        </w:tabs>
        <w:jc w:val="both"/>
        <w:rPr>
          <w:sz w:val="20"/>
          <w:szCs w:val="20"/>
        </w:rPr>
      </w:pPr>
      <w:r w:rsidRPr="00410670">
        <w:rPr>
          <w:sz w:val="20"/>
          <w:szCs w:val="20"/>
        </w:rPr>
        <w:t>Zagotavljanje zdr</w:t>
      </w:r>
      <w:r w:rsidR="002E5C86">
        <w:rPr>
          <w:sz w:val="20"/>
          <w:szCs w:val="20"/>
        </w:rPr>
        <w:t>a</w:t>
      </w:r>
      <w:r w:rsidRPr="00410670">
        <w:rPr>
          <w:sz w:val="20"/>
          <w:szCs w:val="20"/>
        </w:rPr>
        <w:t>vih bivanjskih in delovnih razmer ter</w:t>
      </w:r>
    </w:p>
    <w:p w14:paraId="4D12549E" w14:textId="70287702" w:rsidR="00410670" w:rsidRPr="00410670" w:rsidRDefault="00410670" w:rsidP="00D514DD">
      <w:pPr>
        <w:pStyle w:val="Odstavekseznama"/>
        <w:numPr>
          <w:ilvl w:val="0"/>
          <w:numId w:val="9"/>
        </w:numPr>
        <w:tabs>
          <w:tab w:val="left" w:pos="1154"/>
        </w:tabs>
        <w:jc w:val="both"/>
        <w:rPr>
          <w:sz w:val="20"/>
          <w:szCs w:val="20"/>
        </w:rPr>
      </w:pPr>
      <w:r w:rsidRPr="00410670">
        <w:rPr>
          <w:sz w:val="20"/>
          <w:szCs w:val="20"/>
        </w:rPr>
        <w:t xml:space="preserve">Rabe okolju prijaznih gradbenih materialov in proizvodov. </w:t>
      </w:r>
    </w:p>
    <w:p w14:paraId="0FCBC036" w14:textId="77777777" w:rsidR="00410670" w:rsidRPr="00410670" w:rsidRDefault="00410670" w:rsidP="00D514DD">
      <w:pPr>
        <w:ind w:left="360"/>
        <w:jc w:val="both"/>
        <w:rPr>
          <w:sz w:val="20"/>
          <w:szCs w:val="20"/>
        </w:rPr>
      </w:pPr>
      <w:r w:rsidRPr="00410670">
        <w:rPr>
          <w:sz w:val="20"/>
          <w:szCs w:val="20"/>
        </w:rPr>
        <w:t>Način dokazovanja:</w:t>
      </w:r>
    </w:p>
    <w:p w14:paraId="16999E47" w14:textId="77777777" w:rsidR="00410670" w:rsidRPr="00410670" w:rsidRDefault="00410670" w:rsidP="00D514DD">
      <w:pPr>
        <w:ind w:left="360"/>
        <w:jc w:val="both"/>
        <w:rPr>
          <w:sz w:val="20"/>
          <w:szCs w:val="20"/>
        </w:rPr>
      </w:pPr>
      <w:r w:rsidRPr="00410670">
        <w:rPr>
          <w:sz w:val="20"/>
          <w:szCs w:val="20"/>
        </w:rPr>
        <w:t>Ponudnik mora ponudbi priložiti:</w:t>
      </w:r>
    </w:p>
    <w:p w14:paraId="1E59C849" w14:textId="77777777" w:rsidR="00410670" w:rsidRPr="00410670" w:rsidRDefault="00410670" w:rsidP="00D514DD">
      <w:pPr>
        <w:pStyle w:val="Odstavekseznama"/>
        <w:numPr>
          <w:ilvl w:val="0"/>
          <w:numId w:val="9"/>
        </w:numPr>
        <w:tabs>
          <w:tab w:val="left" w:pos="1154"/>
        </w:tabs>
        <w:jc w:val="both"/>
        <w:rPr>
          <w:sz w:val="20"/>
          <w:szCs w:val="20"/>
        </w:rPr>
      </w:pPr>
      <w:r w:rsidRPr="00410670">
        <w:rPr>
          <w:sz w:val="20"/>
          <w:szCs w:val="20"/>
        </w:rPr>
        <w:t xml:space="preserve">Izjavo, da bo v projektni dokumentaciji zagotovil, da bo zahteva izpolnjena. </w:t>
      </w:r>
    </w:p>
    <w:p w14:paraId="7EDEE5F8" w14:textId="77777777" w:rsidR="00410670" w:rsidRDefault="00410670" w:rsidP="00D514DD">
      <w:pPr>
        <w:pStyle w:val="TableParagraph"/>
        <w:spacing w:before="1"/>
        <w:ind w:left="0"/>
        <w:rPr>
          <w:rFonts w:ascii="Aptos" w:hAnsi="Aptos"/>
          <w:lang w:val="sl-SI"/>
        </w:rPr>
      </w:pPr>
      <w:r w:rsidRPr="00217689">
        <w:rPr>
          <w:rFonts w:ascii="Aptos" w:hAnsi="Aptos"/>
          <w:lang w:val="sl-SI"/>
        </w:rPr>
        <w:t>Naročnik med izvajanjem naročila preverja kako ponudnik izpolnjuj</w:t>
      </w:r>
      <w:r>
        <w:rPr>
          <w:rFonts w:ascii="Aptos" w:hAnsi="Aptos"/>
          <w:lang w:val="sl-SI"/>
        </w:rPr>
        <w:t>e zahtevo</w:t>
      </w:r>
      <w:r w:rsidRPr="00217689">
        <w:rPr>
          <w:rFonts w:ascii="Aptos" w:hAnsi="Aptos"/>
          <w:lang w:val="sl-SI"/>
        </w:rPr>
        <w:t xml:space="preserve"> in v primeru suma dvoma lahko zahteva dodatna dokazila.</w:t>
      </w:r>
    </w:p>
    <w:p w14:paraId="2876666D" w14:textId="77777777" w:rsidR="00A326DA" w:rsidRDefault="00A326DA" w:rsidP="00D514DD">
      <w:pPr>
        <w:pStyle w:val="TableParagraph"/>
        <w:spacing w:before="1"/>
        <w:ind w:left="0"/>
        <w:rPr>
          <w:rFonts w:ascii="Aptos" w:hAnsi="Aptos"/>
          <w:lang w:val="sl-SI"/>
        </w:rPr>
      </w:pPr>
    </w:p>
    <w:p w14:paraId="7D60E219" w14:textId="35EE414E" w:rsidR="005405FD" w:rsidRPr="00F47465" w:rsidRDefault="005405FD" w:rsidP="005405FD">
      <w:pPr>
        <w:shd w:val="clear" w:color="auto" w:fill="B3E5A1" w:themeFill="accent6" w:themeFillTint="66"/>
        <w:rPr>
          <w:b/>
          <w:bCs/>
          <w:color w:val="275317" w:themeColor="accent6" w:themeShade="80"/>
          <w:sz w:val="20"/>
          <w:szCs w:val="20"/>
        </w:rPr>
      </w:pPr>
      <w:r w:rsidRPr="00F47465">
        <w:rPr>
          <w:b/>
          <w:bCs/>
          <w:color w:val="275317" w:themeColor="accent6" w:themeShade="80"/>
          <w:sz w:val="20"/>
          <w:szCs w:val="20"/>
        </w:rPr>
        <w:lastRenderedPageBreak/>
        <w:t>5.1.</w:t>
      </w:r>
      <w:r>
        <w:rPr>
          <w:b/>
          <w:bCs/>
          <w:color w:val="275317" w:themeColor="accent6" w:themeShade="80"/>
          <w:sz w:val="20"/>
          <w:szCs w:val="20"/>
        </w:rPr>
        <w:t>3</w:t>
      </w:r>
      <w:r w:rsidRPr="00F47465">
        <w:rPr>
          <w:b/>
          <w:bCs/>
          <w:color w:val="275317" w:themeColor="accent6" w:themeShade="80"/>
          <w:sz w:val="20"/>
          <w:szCs w:val="20"/>
        </w:rPr>
        <w:t xml:space="preserve"> </w:t>
      </w:r>
      <w:r>
        <w:rPr>
          <w:b/>
          <w:bCs/>
          <w:color w:val="275317" w:themeColor="accent6" w:themeShade="80"/>
          <w:sz w:val="20"/>
          <w:szCs w:val="20"/>
        </w:rPr>
        <w:t>Merila za oddajo javnega naročila</w:t>
      </w:r>
      <w:r w:rsidR="00CF1E60">
        <w:rPr>
          <w:b/>
          <w:bCs/>
          <w:color w:val="275317" w:themeColor="accent6" w:themeShade="80"/>
          <w:sz w:val="20"/>
          <w:szCs w:val="20"/>
        </w:rPr>
        <w:t xml:space="preserve"> za projektiranje stavb</w:t>
      </w:r>
    </w:p>
    <w:p w14:paraId="5D9D14F5" w14:textId="503FBA82" w:rsidR="001B50BF" w:rsidRPr="00ED2C1A" w:rsidRDefault="00ED2C1A" w:rsidP="001B50BF">
      <w:pPr>
        <w:tabs>
          <w:tab w:val="left" w:pos="1154"/>
        </w:tabs>
        <w:jc w:val="both"/>
        <w:rPr>
          <w:rFonts w:ascii="Aptos" w:hAnsi="Aptos"/>
          <w:b/>
          <w:bCs/>
          <w:sz w:val="20"/>
          <w:szCs w:val="20"/>
        </w:rPr>
      </w:pPr>
      <w:r w:rsidRPr="00ED2C1A">
        <w:rPr>
          <w:rFonts w:ascii="Aptos" w:hAnsi="Aptos"/>
          <w:b/>
          <w:bCs/>
          <w:sz w:val="20"/>
          <w:szCs w:val="20"/>
        </w:rPr>
        <w:t xml:space="preserve">1. </w:t>
      </w:r>
      <w:r w:rsidR="001B50BF" w:rsidRPr="00ED2C1A">
        <w:rPr>
          <w:rFonts w:ascii="Aptos" w:hAnsi="Aptos"/>
          <w:b/>
          <w:bCs/>
          <w:sz w:val="20"/>
          <w:szCs w:val="20"/>
        </w:rPr>
        <w:t>Višji delež lesa</w:t>
      </w:r>
    </w:p>
    <w:p w14:paraId="41EA2A06" w14:textId="25C2D4D4" w:rsidR="00285B45" w:rsidRPr="00ED2C1A" w:rsidRDefault="00285B45" w:rsidP="005405FD">
      <w:pPr>
        <w:tabs>
          <w:tab w:val="left" w:pos="1154"/>
        </w:tabs>
        <w:jc w:val="both"/>
        <w:rPr>
          <w:rFonts w:ascii="Aptos" w:hAnsi="Aptos"/>
          <w:sz w:val="20"/>
          <w:szCs w:val="20"/>
        </w:rPr>
      </w:pPr>
      <w:r w:rsidRPr="00ED2C1A">
        <w:rPr>
          <w:rFonts w:ascii="Aptos" w:hAnsi="Aptos"/>
          <w:sz w:val="20"/>
          <w:szCs w:val="20"/>
        </w:rPr>
        <w:t>Javni naročnik v okviru tega merila točkuje z dodatnimi točkami ponudbe, ki imajo vgrajen višji delež lesa.</w:t>
      </w:r>
      <w:r w:rsidR="00C56EDA" w:rsidRPr="00ED2C1A">
        <w:rPr>
          <w:rFonts w:ascii="Aptos" w:hAnsi="Aptos"/>
          <w:sz w:val="20"/>
          <w:szCs w:val="20"/>
        </w:rPr>
        <w:t xml:space="preserve"> </w:t>
      </w:r>
      <w:r w:rsidRPr="00ED2C1A">
        <w:rPr>
          <w:rFonts w:ascii="Aptos" w:hAnsi="Aptos"/>
          <w:sz w:val="20"/>
          <w:szCs w:val="20"/>
        </w:rPr>
        <w:t xml:space="preserve">Delež tega merila v razmerju do ostalih meril v razpisni dokumentaciji določi naročnik. </w:t>
      </w:r>
    </w:p>
    <w:p w14:paraId="2BE441D3" w14:textId="213F6623" w:rsidR="00285B45" w:rsidRPr="00ED2C1A" w:rsidRDefault="00285B45" w:rsidP="005405FD">
      <w:pPr>
        <w:tabs>
          <w:tab w:val="left" w:pos="1154"/>
        </w:tabs>
        <w:jc w:val="both"/>
        <w:rPr>
          <w:rFonts w:ascii="Aptos" w:hAnsi="Aptos"/>
          <w:sz w:val="20"/>
          <w:szCs w:val="20"/>
        </w:rPr>
      </w:pPr>
      <w:r w:rsidRPr="00ED2C1A">
        <w:rPr>
          <w:rFonts w:ascii="Aptos" w:hAnsi="Aptos"/>
          <w:sz w:val="20"/>
          <w:szCs w:val="20"/>
        </w:rPr>
        <w:t>Način dokazovanja:</w:t>
      </w:r>
    </w:p>
    <w:p w14:paraId="68AB16E3" w14:textId="66D9A2C5" w:rsidR="00285B45" w:rsidRPr="00ED2C1A" w:rsidRDefault="00285B45" w:rsidP="005405FD">
      <w:pPr>
        <w:tabs>
          <w:tab w:val="left" w:pos="1154"/>
        </w:tabs>
        <w:jc w:val="both"/>
        <w:rPr>
          <w:rFonts w:ascii="Aptos" w:hAnsi="Aptos"/>
          <w:sz w:val="20"/>
          <w:szCs w:val="20"/>
        </w:rPr>
      </w:pPr>
      <w:r w:rsidRPr="00ED2C1A">
        <w:rPr>
          <w:rFonts w:ascii="Aptos" w:hAnsi="Aptos"/>
          <w:sz w:val="20"/>
          <w:szCs w:val="20"/>
        </w:rPr>
        <w:t>Ponudnik mora k ponudbi priložiti:</w:t>
      </w:r>
    </w:p>
    <w:p w14:paraId="139E6835" w14:textId="2A0D07BA" w:rsidR="00285B45" w:rsidRPr="00ED2C1A" w:rsidRDefault="00285B45" w:rsidP="00285B45">
      <w:pPr>
        <w:pStyle w:val="Odstavekseznama"/>
        <w:numPr>
          <w:ilvl w:val="0"/>
          <w:numId w:val="9"/>
        </w:numPr>
        <w:tabs>
          <w:tab w:val="left" w:pos="1154"/>
        </w:tabs>
        <w:jc w:val="both"/>
        <w:rPr>
          <w:rFonts w:ascii="Aptos" w:hAnsi="Aptos"/>
          <w:sz w:val="20"/>
          <w:szCs w:val="20"/>
        </w:rPr>
      </w:pPr>
      <w:r w:rsidRPr="00ED2C1A">
        <w:rPr>
          <w:rFonts w:ascii="Aptos" w:hAnsi="Aptos"/>
          <w:sz w:val="20"/>
          <w:szCs w:val="20"/>
        </w:rPr>
        <w:t>Izjavo, da bo izpolnil merilo, ali</w:t>
      </w:r>
    </w:p>
    <w:p w14:paraId="5F7E44EB" w14:textId="58B18BED" w:rsidR="00285B45" w:rsidRPr="00ED2C1A" w:rsidRDefault="00285B45" w:rsidP="00285B45">
      <w:pPr>
        <w:pStyle w:val="Odstavekseznama"/>
        <w:numPr>
          <w:ilvl w:val="0"/>
          <w:numId w:val="9"/>
        </w:numPr>
        <w:tabs>
          <w:tab w:val="left" w:pos="1154"/>
        </w:tabs>
        <w:jc w:val="both"/>
        <w:rPr>
          <w:rFonts w:ascii="Aptos" w:hAnsi="Aptos"/>
          <w:sz w:val="20"/>
          <w:szCs w:val="20"/>
        </w:rPr>
      </w:pPr>
      <w:r w:rsidRPr="00ED2C1A">
        <w:rPr>
          <w:rFonts w:ascii="Aptos" w:hAnsi="Aptos"/>
          <w:sz w:val="20"/>
          <w:szCs w:val="20"/>
        </w:rPr>
        <w:t>Koncept ali drugo dokumentacijo, iz katere je razvidno, da bo ponudnik merilo izpolnil.</w:t>
      </w:r>
    </w:p>
    <w:p w14:paraId="1605CFD2" w14:textId="3A366CD0" w:rsidR="00285B45" w:rsidRDefault="00285B45" w:rsidP="00ED30F4">
      <w:pPr>
        <w:pStyle w:val="TableParagraph"/>
        <w:spacing w:before="1"/>
        <w:ind w:left="0"/>
        <w:rPr>
          <w:rFonts w:ascii="Aptos" w:hAnsi="Aptos"/>
        </w:rPr>
      </w:pPr>
      <w:r w:rsidRPr="00ED2C1A">
        <w:rPr>
          <w:rFonts w:ascii="Aptos" w:hAnsi="Aptos"/>
        </w:rPr>
        <w:t>Naročnik med izvajanjem naročila preverja, ali ponudnik izpolnjuje merilo</w:t>
      </w:r>
      <w:r w:rsidR="00ED30F4" w:rsidRPr="00ED2C1A">
        <w:rPr>
          <w:rFonts w:ascii="Aptos" w:hAnsi="Aptos"/>
        </w:rPr>
        <w:t xml:space="preserve"> </w:t>
      </w:r>
      <w:r w:rsidR="00ED30F4" w:rsidRPr="00ED2C1A">
        <w:rPr>
          <w:rFonts w:ascii="Aptos" w:hAnsi="Aptos"/>
          <w:lang w:val="sl-SI"/>
        </w:rPr>
        <w:t>in v primeru suma dvoma lahko zahteva dodatna dokazila.</w:t>
      </w:r>
      <w:r w:rsidRPr="00ED2C1A">
        <w:rPr>
          <w:rFonts w:ascii="Aptos" w:hAnsi="Aptos"/>
        </w:rPr>
        <w:t xml:space="preserve"> </w:t>
      </w:r>
    </w:p>
    <w:p w14:paraId="2A088FEC" w14:textId="77777777" w:rsidR="00B2118E" w:rsidRPr="00ED2C1A" w:rsidRDefault="00B2118E" w:rsidP="00ED30F4">
      <w:pPr>
        <w:pStyle w:val="TableParagraph"/>
        <w:spacing w:before="1"/>
        <w:ind w:left="0"/>
        <w:rPr>
          <w:rFonts w:ascii="Aptos" w:hAnsi="Aptos"/>
        </w:rPr>
      </w:pPr>
    </w:p>
    <w:p w14:paraId="73A66000" w14:textId="77777777" w:rsidR="00ED2C1A" w:rsidRPr="00ED2C1A" w:rsidRDefault="00ED2C1A" w:rsidP="00ED30F4">
      <w:pPr>
        <w:pStyle w:val="TableParagraph"/>
        <w:spacing w:before="1"/>
        <w:ind w:left="0"/>
        <w:rPr>
          <w:rFonts w:ascii="Aptos" w:hAnsi="Aptos"/>
        </w:rPr>
      </w:pPr>
    </w:p>
    <w:p w14:paraId="773DF69D" w14:textId="0FA187CA" w:rsidR="00ED2C1A" w:rsidRPr="00ED2C1A" w:rsidRDefault="00ED2C1A" w:rsidP="00ED2C1A">
      <w:pPr>
        <w:tabs>
          <w:tab w:val="left" w:pos="1154"/>
        </w:tabs>
        <w:jc w:val="both"/>
        <w:rPr>
          <w:rFonts w:ascii="Aptos" w:hAnsi="Aptos"/>
          <w:b/>
          <w:bCs/>
          <w:sz w:val="20"/>
          <w:szCs w:val="20"/>
        </w:rPr>
      </w:pPr>
      <w:r w:rsidRPr="00ED2C1A">
        <w:rPr>
          <w:rFonts w:ascii="Aptos" w:hAnsi="Aptos"/>
          <w:b/>
          <w:bCs/>
          <w:sz w:val="20"/>
          <w:szCs w:val="20"/>
        </w:rPr>
        <w:t>2. Višji delež konstrukcijskega lesa</w:t>
      </w:r>
    </w:p>
    <w:p w14:paraId="1F2AE876" w14:textId="77777777" w:rsidR="00ED2C1A" w:rsidRPr="00ED2C1A" w:rsidRDefault="00ED2C1A" w:rsidP="00ED2C1A">
      <w:pPr>
        <w:tabs>
          <w:tab w:val="left" w:pos="1154"/>
        </w:tabs>
        <w:jc w:val="both"/>
        <w:rPr>
          <w:rFonts w:ascii="Aptos" w:hAnsi="Aptos"/>
          <w:sz w:val="20"/>
          <w:szCs w:val="20"/>
        </w:rPr>
      </w:pPr>
      <w:r w:rsidRPr="00ED2C1A">
        <w:rPr>
          <w:rFonts w:ascii="Aptos" w:hAnsi="Aptos"/>
          <w:sz w:val="20"/>
          <w:szCs w:val="20"/>
        </w:rPr>
        <w:t xml:space="preserve">Javni naročnik v okviru tega merila točkuje z dodatnimi točkami ponudbe, ki imajo vgrajen višji delež lesa. Delež tega merila v razmerju do ostalih meril v razpisni dokumentaciji določi naročnik. </w:t>
      </w:r>
    </w:p>
    <w:p w14:paraId="4C24C16C" w14:textId="77777777" w:rsidR="00ED2C1A" w:rsidRPr="00ED2C1A" w:rsidRDefault="00ED2C1A" w:rsidP="00ED2C1A">
      <w:pPr>
        <w:tabs>
          <w:tab w:val="left" w:pos="1154"/>
        </w:tabs>
        <w:jc w:val="both"/>
        <w:rPr>
          <w:rFonts w:ascii="Aptos" w:hAnsi="Aptos"/>
          <w:sz w:val="20"/>
          <w:szCs w:val="20"/>
        </w:rPr>
      </w:pPr>
      <w:r w:rsidRPr="00ED2C1A">
        <w:rPr>
          <w:rFonts w:ascii="Aptos" w:hAnsi="Aptos"/>
          <w:sz w:val="20"/>
          <w:szCs w:val="20"/>
        </w:rPr>
        <w:t>Način dokazovanja:</w:t>
      </w:r>
    </w:p>
    <w:p w14:paraId="391D1BCF" w14:textId="77777777" w:rsidR="00ED2C1A" w:rsidRPr="00ED2C1A" w:rsidRDefault="00ED2C1A" w:rsidP="00ED2C1A">
      <w:pPr>
        <w:tabs>
          <w:tab w:val="left" w:pos="1154"/>
        </w:tabs>
        <w:jc w:val="both"/>
        <w:rPr>
          <w:rFonts w:ascii="Aptos" w:hAnsi="Aptos"/>
          <w:sz w:val="20"/>
          <w:szCs w:val="20"/>
        </w:rPr>
      </w:pPr>
      <w:r w:rsidRPr="00ED2C1A">
        <w:rPr>
          <w:rFonts w:ascii="Aptos" w:hAnsi="Aptos"/>
          <w:sz w:val="20"/>
          <w:szCs w:val="20"/>
        </w:rPr>
        <w:t>Ponudnik mora k ponudbi priložiti:</w:t>
      </w:r>
    </w:p>
    <w:p w14:paraId="2CC0AA4B" w14:textId="77777777" w:rsidR="00ED2C1A" w:rsidRPr="00ED2C1A" w:rsidRDefault="00ED2C1A" w:rsidP="00ED2C1A">
      <w:pPr>
        <w:pStyle w:val="Odstavekseznama"/>
        <w:numPr>
          <w:ilvl w:val="0"/>
          <w:numId w:val="9"/>
        </w:numPr>
        <w:tabs>
          <w:tab w:val="left" w:pos="1154"/>
        </w:tabs>
        <w:jc w:val="both"/>
        <w:rPr>
          <w:rFonts w:ascii="Aptos" w:hAnsi="Aptos"/>
          <w:sz w:val="20"/>
          <w:szCs w:val="20"/>
        </w:rPr>
      </w:pPr>
      <w:r w:rsidRPr="00ED2C1A">
        <w:rPr>
          <w:rFonts w:ascii="Aptos" w:hAnsi="Aptos"/>
          <w:sz w:val="20"/>
          <w:szCs w:val="20"/>
        </w:rPr>
        <w:t>Izjavo, da bo izpolnil merilo, ali</w:t>
      </w:r>
    </w:p>
    <w:p w14:paraId="7651CDC5" w14:textId="77777777" w:rsidR="00ED2C1A" w:rsidRPr="00ED2C1A" w:rsidRDefault="00ED2C1A" w:rsidP="00ED2C1A">
      <w:pPr>
        <w:pStyle w:val="Odstavekseznama"/>
        <w:numPr>
          <w:ilvl w:val="0"/>
          <w:numId w:val="9"/>
        </w:numPr>
        <w:tabs>
          <w:tab w:val="left" w:pos="1154"/>
        </w:tabs>
        <w:jc w:val="both"/>
        <w:rPr>
          <w:rFonts w:ascii="Aptos" w:hAnsi="Aptos"/>
          <w:sz w:val="20"/>
          <w:szCs w:val="20"/>
        </w:rPr>
      </w:pPr>
      <w:r w:rsidRPr="00ED2C1A">
        <w:rPr>
          <w:rFonts w:ascii="Aptos" w:hAnsi="Aptos"/>
          <w:sz w:val="20"/>
          <w:szCs w:val="20"/>
        </w:rPr>
        <w:t>Koncept ali drugo dokumentacijo, iz katere je razvidno, da bo ponudnik merilo izpolnil.</w:t>
      </w:r>
    </w:p>
    <w:p w14:paraId="3B4FE631" w14:textId="77777777" w:rsidR="00ED2C1A" w:rsidRPr="00ED2C1A" w:rsidRDefault="00ED2C1A" w:rsidP="00ED2C1A">
      <w:pPr>
        <w:pStyle w:val="TableParagraph"/>
        <w:spacing w:before="1"/>
        <w:ind w:left="0"/>
        <w:rPr>
          <w:rFonts w:ascii="Aptos" w:hAnsi="Aptos"/>
        </w:rPr>
      </w:pPr>
      <w:r w:rsidRPr="00ED2C1A">
        <w:rPr>
          <w:rFonts w:ascii="Aptos" w:hAnsi="Aptos"/>
        </w:rPr>
        <w:t xml:space="preserve">Naročnik med izvajanjem naročila preverja, ali ponudnik izpolnjuje merilo </w:t>
      </w:r>
      <w:r w:rsidRPr="00ED2C1A">
        <w:rPr>
          <w:rFonts w:ascii="Aptos" w:hAnsi="Aptos"/>
          <w:lang w:val="sl-SI"/>
        </w:rPr>
        <w:t>in v primeru suma dvoma lahko zahteva dodatna dokazila.</w:t>
      </w:r>
      <w:r w:rsidRPr="00ED2C1A">
        <w:rPr>
          <w:rFonts w:ascii="Aptos" w:hAnsi="Aptos"/>
        </w:rPr>
        <w:t xml:space="preserve"> </w:t>
      </w:r>
    </w:p>
    <w:p w14:paraId="1EA28466" w14:textId="07E3E554" w:rsidR="00ED2C1A" w:rsidRPr="00ED30F4" w:rsidRDefault="00ED2C1A" w:rsidP="00ED30F4">
      <w:pPr>
        <w:pStyle w:val="TableParagraph"/>
        <w:spacing w:before="1"/>
        <w:ind w:left="0"/>
        <w:rPr>
          <w:rFonts w:ascii="Aptos" w:hAnsi="Aptos"/>
          <w:lang w:val="sl-SI"/>
        </w:rPr>
      </w:pPr>
    </w:p>
    <w:p w14:paraId="27BC3991" w14:textId="77777777" w:rsidR="00474074" w:rsidRPr="002C09A9" w:rsidRDefault="00474074" w:rsidP="00285B45">
      <w:pPr>
        <w:tabs>
          <w:tab w:val="left" w:pos="1154"/>
        </w:tabs>
        <w:jc w:val="both"/>
        <w:rPr>
          <w:sz w:val="20"/>
          <w:szCs w:val="20"/>
        </w:rPr>
      </w:pPr>
    </w:p>
    <w:p w14:paraId="7790D8EC" w14:textId="442B4DA7" w:rsidR="005405FD" w:rsidRPr="00475571" w:rsidRDefault="00D7228B" w:rsidP="005405FD">
      <w:pPr>
        <w:tabs>
          <w:tab w:val="left" w:pos="1154"/>
        </w:tabs>
        <w:jc w:val="both"/>
        <w:rPr>
          <w:b/>
          <w:bCs/>
          <w:sz w:val="20"/>
          <w:szCs w:val="20"/>
        </w:rPr>
      </w:pPr>
      <w:r w:rsidRPr="00475571">
        <w:rPr>
          <w:b/>
          <w:bCs/>
          <w:sz w:val="20"/>
          <w:szCs w:val="20"/>
        </w:rPr>
        <w:t>2.</w:t>
      </w:r>
      <w:r w:rsidR="00474074" w:rsidRPr="00475571">
        <w:rPr>
          <w:b/>
          <w:bCs/>
          <w:sz w:val="20"/>
          <w:szCs w:val="20"/>
        </w:rPr>
        <w:t xml:space="preserve"> Dodatne reference kadra</w:t>
      </w:r>
    </w:p>
    <w:p w14:paraId="20AE1DC8" w14:textId="2633DF56" w:rsidR="00474074" w:rsidRDefault="003E7B9E" w:rsidP="005405FD">
      <w:pPr>
        <w:tabs>
          <w:tab w:val="left" w:pos="1154"/>
        </w:tabs>
        <w:jc w:val="both"/>
        <w:rPr>
          <w:sz w:val="20"/>
          <w:szCs w:val="20"/>
        </w:rPr>
      </w:pPr>
      <w:r w:rsidRPr="00475571">
        <w:rPr>
          <w:sz w:val="20"/>
          <w:szCs w:val="20"/>
        </w:rPr>
        <w:t>Javni naročnik lahko v razpisni dokumentaciji</w:t>
      </w:r>
      <w:r w:rsidRPr="00246A10">
        <w:rPr>
          <w:sz w:val="20"/>
          <w:szCs w:val="20"/>
        </w:rPr>
        <w:t xml:space="preserve"> </w:t>
      </w:r>
      <w:r w:rsidR="00D77BC3">
        <w:rPr>
          <w:sz w:val="20"/>
          <w:szCs w:val="20"/>
        </w:rPr>
        <w:t xml:space="preserve">z dodatnimi točkami nagradi ponudnike, ki izvedejo javno naročilo z bolj usposobljenim kadrom. </w:t>
      </w:r>
    </w:p>
    <w:p w14:paraId="32179E98" w14:textId="50FB21FE" w:rsidR="00ED30F4" w:rsidRDefault="00ED30F4" w:rsidP="005405FD">
      <w:pPr>
        <w:tabs>
          <w:tab w:val="left" w:pos="1154"/>
        </w:tabs>
        <w:jc w:val="both"/>
        <w:rPr>
          <w:sz w:val="20"/>
          <w:szCs w:val="20"/>
        </w:rPr>
      </w:pPr>
      <w:r>
        <w:rPr>
          <w:sz w:val="20"/>
          <w:szCs w:val="20"/>
        </w:rPr>
        <w:t>Primer: Javni naročnik z dodatnimi točkami nagradi ponudnika, kjer je več kot X</w:t>
      </w:r>
      <w:r w:rsidR="003704F7">
        <w:rPr>
          <w:rStyle w:val="Sprotnaopomba-sklic"/>
          <w:sz w:val="20"/>
          <w:szCs w:val="20"/>
        </w:rPr>
        <w:footnoteReference w:id="15"/>
      </w:r>
      <w:r>
        <w:rPr>
          <w:sz w:val="20"/>
          <w:szCs w:val="20"/>
        </w:rPr>
        <w:t xml:space="preserve"> strokovnjak/ov, ki je/so imenovan/i v projektno skupino ponudnika projektiral/i vsaj en/dva/X primerljiv/ih leseni/h objekt/ov. </w:t>
      </w:r>
    </w:p>
    <w:p w14:paraId="2E142C19" w14:textId="77777777" w:rsidR="00D77BC3" w:rsidRPr="00F47465" w:rsidRDefault="00D77BC3" w:rsidP="00D77BC3">
      <w:pPr>
        <w:jc w:val="both"/>
        <w:rPr>
          <w:sz w:val="20"/>
          <w:szCs w:val="20"/>
        </w:rPr>
      </w:pPr>
      <w:r w:rsidRPr="00F47465">
        <w:rPr>
          <w:sz w:val="20"/>
          <w:szCs w:val="20"/>
        </w:rPr>
        <w:t>Način dokazovanja:</w:t>
      </w:r>
    </w:p>
    <w:p w14:paraId="56EC967E" w14:textId="77777777" w:rsidR="00D77BC3" w:rsidRPr="00F47465" w:rsidRDefault="00D77BC3" w:rsidP="00D77BC3">
      <w:pPr>
        <w:jc w:val="both"/>
        <w:rPr>
          <w:sz w:val="20"/>
          <w:szCs w:val="20"/>
        </w:rPr>
      </w:pPr>
      <w:r w:rsidRPr="00F47465">
        <w:rPr>
          <w:sz w:val="20"/>
          <w:szCs w:val="20"/>
        </w:rPr>
        <w:t>Ponudnik mora ponudbi priložiti:</w:t>
      </w:r>
    </w:p>
    <w:p w14:paraId="4D5650B1" w14:textId="70D5D9A8" w:rsidR="00D77BC3" w:rsidRPr="00ED30F4" w:rsidRDefault="00D77BC3" w:rsidP="00D77BC3">
      <w:pPr>
        <w:pStyle w:val="Odstavekseznama"/>
        <w:numPr>
          <w:ilvl w:val="0"/>
          <w:numId w:val="10"/>
        </w:numPr>
        <w:jc w:val="both"/>
        <w:rPr>
          <w:sz w:val="20"/>
          <w:szCs w:val="20"/>
        </w:rPr>
      </w:pPr>
      <w:r w:rsidRPr="00ED30F4">
        <w:rPr>
          <w:sz w:val="20"/>
          <w:szCs w:val="20"/>
        </w:rPr>
        <w:t xml:space="preserve">Reference, iz katerih izhaja, da je </w:t>
      </w:r>
      <w:r w:rsidR="003704F7">
        <w:rPr>
          <w:sz w:val="20"/>
          <w:szCs w:val="20"/>
        </w:rPr>
        <w:t xml:space="preserve">dodaten </w:t>
      </w:r>
      <w:r w:rsidRPr="00ED30F4">
        <w:rPr>
          <w:sz w:val="20"/>
          <w:szCs w:val="20"/>
        </w:rPr>
        <w:t xml:space="preserve">strokovnjak, ki je imenovan v projektno skupino ponudnika že projektiral vsaj </w:t>
      </w:r>
      <w:r w:rsidR="0056435E">
        <w:rPr>
          <w:sz w:val="20"/>
          <w:szCs w:val="20"/>
        </w:rPr>
        <w:t>X</w:t>
      </w:r>
      <w:r w:rsidR="0056435E" w:rsidRPr="00ED30F4">
        <w:rPr>
          <w:sz w:val="20"/>
          <w:szCs w:val="20"/>
        </w:rPr>
        <w:t xml:space="preserve"> </w:t>
      </w:r>
      <w:r w:rsidRPr="00ED30F4">
        <w:rPr>
          <w:sz w:val="20"/>
          <w:szCs w:val="20"/>
        </w:rPr>
        <w:t>primerljiv</w:t>
      </w:r>
      <w:r w:rsidR="003704F7">
        <w:rPr>
          <w:sz w:val="20"/>
          <w:szCs w:val="20"/>
        </w:rPr>
        <w:t>ih</w:t>
      </w:r>
      <w:r w:rsidRPr="00ED30F4">
        <w:rPr>
          <w:sz w:val="20"/>
          <w:szCs w:val="20"/>
        </w:rPr>
        <w:t xml:space="preserve"> lesen</w:t>
      </w:r>
      <w:r w:rsidR="003704F7">
        <w:rPr>
          <w:sz w:val="20"/>
          <w:szCs w:val="20"/>
        </w:rPr>
        <w:t>ih</w:t>
      </w:r>
      <w:r w:rsidRPr="00ED30F4">
        <w:rPr>
          <w:sz w:val="20"/>
          <w:szCs w:val="20"/>
        </w:rPr>
        <w:t xml:space="preserve"> objekt</w:t>
      </w:r>
      <w:r w:rsidR="003704F7">
        <w:rPr>
          <w:sz w:val="20"/>
          <w:szCs w:val="20"/>
        </w:rPr>
        <w:t>ov</w:t>
      </w:r>
      <w:r w:rsidRPr="00ED30F4">
        <w:rPr>
          <w:rStyle w:val="Sprotnaopomba-sklic"/>
          <w:sz w:val="20"/>
          <w:szCs w:val="20"/>
        </w:rPr>
        <w:footnoteReference w:id="16"/>
      </w:r>
      <w:r w:rsidRPr="00ED30F4">
        <w:rPr>
          <w:sz w:val="20"/>
          <w:szCs w:val="20"/>
        </w:rPr>
        <w:t>.</w:t>
      </w:r>
    </w:p>
    <w:p w14:paraId="036265E1" w14:textId="77777777" w:rsidR="00D77BC3" w:rsidRPr="00ED30F4" w:rsidRDefault="00D77BC3" w:rsidP="00D77BC3">
      <w:pPr>
        <w:pStyle w:val="Odstavekseznama"/>
        <w:numPr>
          <w:ilvl w:val="0"/>
          <w:numId w:val="10"/>
        </w:numPr>
        <w:jc w:val="both"/>
        <w:rPr>
          <w:sz w:val="20"/>
          <w:szCs w:val="20"/>
        </w:rPr>
      </w:pPr>
      <w:r w:rsidRPr="00ED30F4">
        <w:rPr>
          <w:sz w:val="20"/>
          <w:szCs w:val="20"/>
        </w:rPr>
        <w:t xml:space="preserve">Ustrezno dokazilo, iz katerega izhaja, da projektna skupina ponudnika izpolnjuje zahteve. </w:t>
      </w:r>
    </w:p>
    <w:p w14:paraId="40647568" w14:textId="77777777" w:rsidR="00ED30F4" w:rsidRPr="00ED30F4" w:rsidRDefault="00ED30F4" w:rsidP="00ED30F4">
      <w:pPr>
        <w:tabs>
          <w:tab w:val="left" w:pos="1154"/>
        </w:tabs>
        <w:jc w:val="both"/>
        <w:rPr>
          <w:sz w:val="20"/>
          <w:szCs w:val="20"/>
        </w:rPr>
      </w:pPr>
      <w:r w:rsidRPr="00ED30F4">
        <w:rPr>
          <w:sz w:val="20"/>
          <w:szCs w:val="20"/>
        </w:rPr>
        <w:t xml:space="preserve">Delež tega merila v razmerju do ostalih meril v razpisni dokumentaciji določi naročnik. </w:t>
      </w:r>
    </w:p>
    <w:p w14:paraId="58B063A1" w14:textId="3ADC7C55" w:rsidR="00ED30F4" w:rsidRPr="00ED30F4" w:rsidRDefault="00ED30F4" w:rsidP="00ED30F4">
      <w:pPr>
        <w:pStyle w:val="TableParagraph"/>
        <w:spacing w:before="1"/>
        <w:ind w:left="0"/>
        <w:rPr>
          <w:rFonts w:asciiTheme="minorHAnsi" w:hAnsiTheme="minorHAnsi"/>
          <w:lang w:val="sl-SI"/>
        </w:rPr>
      </w:pPr>
      <w:r w:rsidRPr="00ED30F4">
        <w:rPr>
          <w:rFonts w:asciiTheme="minorHAnsi" w:hAnsiTheme="minorHAnsi"/>
        </w:rPr>
        <w:t xml:space="preserve">Naročnik med izvajanjem naročila preverja, ali ponudnik izpolnjuje merilo </w:t>
      </w:r>
      <w:r w:rsidRPr="00ED30F4">
        <w:rPr>
          <w:rFonts w:asciiTheme="minorHAnsi" w:hAnsiTheme="minorHAnsi"/>
          <w:lang w:val="sl-SI"/>
        </w:rPr>
        <w:t>in v primeru suma dvoma lahko zahteva dodatna dokazila.</w:t>
      </w:r>
    </w:p>
    <w:p w14:paraId="3FEB99C5" w14:textId="77800045" w:rsidR="002C0EA2" w:rsidRPr="00D7228B" w:rsidRDefault="00ED30F4" w:rsidP="00D7228B">
      <w:pPr>
        <w:tabs>
          <w:tab w:val="left" w:pos="1154"/>
        </w:tabs>
        <w:jc w:val="both"/>
        <w:rPr>
          <w:b/>
          <w:bCs/>
          <w:sz w:val="20"/>
          <w:szCs w:val="20"/>
        </w:rPr>
      </w:pPr>
      <w:r>
        <w:rPr>
          <w:b/>
          <w:bCs/>
          <w:sz w:val="20"/>
          <w:szCs w:val="20"/>
        </w:rPr>
        <w:lastRenderedPageBreak/>
        <w:t>3.</w:t>
      </w:r>
      <w:r w:rsidR="00D7228B">
        <w:rPr>
          <w:b/>
          <w:bCs/>
          <w:sz w:val="20"/>
          <w:szCs w:val="20"/>
        </w:rPr>
        <w:t xml:space="preserve"> </w:t>
      </w:r>
      <w:r w:rsidR="002C0EA2" w:rsidRPr="00D7228B">
        <w:rPr>
          <w:b/>
          <w:bCs/>
          <w:sz w:val="20"/>
          <w:szCs w:val="20"/>
        </w:rPr>
        <w:t xml:space="preserve"> LCA analiza</w:t>
      </w:r>
      <w:r w:rsidR="00AB3A20" w:rsidRPr="009439A2">
        <w:rPr>
          <w:rStyle w:val="Sprotnaopomba-sklic"/>
          <w:b/>
          <w:bCs/>
          <w:sz w:val="20"/>
          <w:szCs w:val="20"/>
        </w:rPr>
        <w:footnoteReference w:id="17"/>
      </w:r>
    </w:p>
    <w:p w14:paraId="21A84B2D" w14:textId="7CE03203" w:rsidR="005405FD" w:rsidRPr="002C09A9" w:rsidRDefault="005405FD" w:rsidP="002C0EA2">
      <w:pPr>
        <w:tabs>
          <w:tab w:val="left" w:pos="1154"/>
        </w:tabs>
        <w:jc w:val="both"/>
        <w:rPr>
          <w:sz w:val="20"/>
          <w:szCs w:val="20"/>
        </w:rPr>
      </w:pPr>
      <w:r w:rsidRPr="002C09A9">
        <w:rPr>
          <w:sz w:val="20"/>
          <w:szCs w:val="20"/>
        </w:rPr>
        <w:t xml:space="preserve">Ponudnik mora ob oddaji ponudbe predložiti predhodno (konceptno) LCA analizo, pripravljeno na podlagi načrtovane zasnove objekta. </w:t>
      </w:r>
    </w:p>
    <w:p w14:paraId="2CF4E23F" w14:textId="6C2D3F1F" w:rsidR="00BF3C39" w:rsidRPr="00BF3C39" w:rsidRDefault="00BF3C39" w:rsidP="000C4F7C">
      <w:pPr>
        <w:tabs>
          <w:tab w:val="left" w:pos="1154"/>
        </w:tabs>
        <w:jc w:val="both"/>
        <w:rPr>
          <w:sz w:val="20"/>
          <w:szCs w:val="20"/>
        </w:rPr>
      </w:pPr>
      <w:r w:rsidRPr="00BF3C39">
        <w:rPr>
          <w:sz w:val="20"/>
          <w:szCs w:val="20"/>
        </w:rPr>
        <w:t>Analiza mora biti izvedena z uporabo priznanega orodja za LCA</w:t>
      </w:r>
      <w:r w:rsidR="000C4F7C">
        <w:rPr>
          <w:sz w:val="20"/>
          <w:szCs w:val="20"/>
        </w:rPr>
        <w:t>.</w:t>
      </w:r>
    </w:p>
    <w:p w14:paraId="49985DE8" w14:textId="77777777" w:rsidR="00BF3C39" w:rsidRPr="00BF3C39" w:rsidRDefault="00BF3C39" w:rsidP="00BF3C39">
      <w:pPr>
        <w:tabs>
          <w:tab w:val="left" w:pos="1154"/>
        </w:tabs>
        <w:jc w:val="both"/>
        <w:rPr>
          <w:sz w:val="20"/>
          <w:szCs w:val="20"/>
        </w:rPr>
      </w:pPr>
      <w:r w:rsidRPr="00BF3C39">
        <w:rPr>
          <w:sz w:val="20"/>
          <w:szCs w:val="20"/>
        </w:rPr>
        <w:t xml:space="preserve">Uporabljeni podatki o materialih morajo temeljiti na </w:t>
      </w:r>
      <w:proofErr w:type="spellStart"/>
      <w:r w:rsidRPr="00BF3C39">
        <w:rPr>
          <w:sz w:val="20"/>
          <w:szCs w:val="20"/>
        </w:rPr>
        <w:t>okoljskih</w:t>
      </w:r>
      <w:proofErr w:type="spellEnd"/>
      <w:r w:rsidRPr="00BF3C39">
        <w:rPr>
          <w:sz w:val="20"/>
          <w:szCs w:val="20"/>
        </w:rPr>
        <w:t xml:space="preserve"> produktnih deklaracijah (EPD), kjer so na voljo.</w:t>
      </w:r>
    </w:p>
    <w:p w14:paraId="6B2F3E67" w14:textId="77777777" w:rsidR="00BF3C39" w:rsidRPr="00BF3C39" w:rsidRDefault="00BF3C39" w:rsidP="00BF3C39">
      <w:pPr>
        <w:tabs>
          <w:tab w:val="left" w:pos="1154"/>
        </w:tabs>
        <w:jc w:val="both"/>
        <w:rPr>
          <w:sz w:val="20"/>
          <w:szCs w:val="20"/>
        </w:rPr>
      </w:pPr>
      <w:r w:rsidRPr="00BF3C39">
        <w:rPr>
          <w:sz w:val="20"/>
          <w:szCs w:val="20"/>
        </w:rPr>
        <w:t xml:space="preserve">LCA analizi morajo biti izračunani naslednji </w:t>
      </w:r>
      <w:proofErr w:type="spellStart"/>
      <w:r w:rsidRPr="00BF3C39">
        <w:rPr>
          <w:sz w:val="20"/>
          <w:szCs w:val="20"/>
        </w:rPr>
        <w:t>okoljski</w:t>
      </w:r>
      <w:proofErr w:type="spellEnd"/>
      <w:r w:rsidRPr="00BF3C39">
        <w:rPr>
          <w:sz w:val="20"/>
          <w:szCs w:val="20"/>
        </w:rPr>
        <w:t xml:space="preserve"> kazalniki:</w:t>
      </w:r>
    </w:p>
    <w:p w14:paraId="0E79DB66" w14:textId="77777777" w:rsidR="00BF3C39" w:rsidRPr="00BF3C39" w:rsidRDefault="00BF3C39" w:rsidP="00BF3C39">
      <w:pPr>
        <w:numPr>
          <w:ilvl w:val="0"/>
          <w:numId w:val="18"/>
        </w:numPr>
        <w:tabs>
          <w:tab w:val="left" w:pos="1154"/>
        </w:tabs>
        <w:jc w:val="both"/>
        <w:rPr>
          <w:sz w:val="20"/>
          <w:szCs w:val="20"/>
        </w:rPr>
      </w:pPr>
      <w:r w:rsidRPr="00BF3C39">
        <w:rPr>
          <w:sz w:val="20"/>
          <w:szCs w:val="20"/>
        </w:rPr>
        <w:t xml:space="preserve">GWP (Global </w:t>
      </w:r>
      <w:proofErr w:type="spellStart"/>
      <w:r w:rsidRPr="00BF3C39">
        <w:rPr>
          <w:sz w:val="20"/>
          <w:szCs w:val="20"/>
        </w:rPr>
        <w:t>Warming</w:t>
      </w:r>
      <w:proofErr w:type="spellEnd"/>
      <w:r w:rsidRPr="00BF3C39">
        <w:rPr>
          <w:sz w:val="20"/>
          <w:szCs w:val="20"/>
        </w:rPr>
        <w:t xml:space="preserve"> </w:t>
      </w:r>
      <w:proofErr w:type="spellStart"/>
      <w:r w:rsidRPr="00BF3C39">
        <w:rPr>
          <w:sz w:val="20"/>
          <w:szCs w:val="20"/>
        </w:rPr>
        <w:t>Potential</w:t>
      </w:r>
      <w:proofErr w:type="spellEnd"/>
      <w:r w:rsidRPr="00BF3C39">
        <w:rPr>
          <w:sz w:val="20"/>
          <w:szCs w:val="20"/>
        </w:rPr>
        <w:t>) – izražen v kg CO₂ ekvivalenta / m² bruto tlorisne površine / leto.</w:t>
      </w:r>
    </w:p>
    <w:p w14:paraId="73E293C5" w14:textId="77777777" w:rsidR="00BF3C39" w:rsidRPr="00BF3C39" w:rsidRDefault="00BF3C39" w:rsidP="00BF3C39">
      <w:pPr>
        <w:numPr>
          <w:ilvl w:val="0"/>
          <w:numId w:val="18"/>
        </w:numPr>
        <w:tabs>
          <w:tab w:val="left" w:pos="1154"/>
        </w:tabs>
        <w:jc w:val="both"/>
        <w:rPr>
          <w:sz w:val="20"/>
          <w:szCs w:val="20"/>
        </w:rPr>
      </w:pPr>
      <w:r w:rsidRPr="00BF3C39">
        <w:rPr>
          <w:sz w:val="20"/>
          <w:szCs w:val="20"/>
        </w:rPr>
        <w:t>PE (</w:t>
      </w:r>
      <w:proofErr w:type="spellStart"/>
      <w:r w:rsidRPr="00BF3C39">
        <w:rPr>
          <w:sz w:val="20"/>
          <w:szCs w:val="20"/>
        </w:rPr>
        <w:t>Primary</w:t>
      </w:r>
      <w:proofErr w:type="spellEnd"/>
      <w:r w:rsidRPr="00BF3C39">
        <w:rPr>
          <w:sz w:val="20"/>
          <w:szCs w:val="20"/>
        </w:rPr>
        <w:t xml:space="preserve"> </w:t>
      </w:r>
      <w:proofErr w:type="spellStart"/>
      <w:r w:rsidRPr="00BF3C39">
        <w:rPr>
          <w:sz w:val="20"/>
          <w:szCs w:val="20"/>
        </w:rPr>
        <w:t>Energy</w:t>
      </w:r>
      <w:proofErr w:type="spellEnd"/>
      <w:r w:rsidRPr="00BF3C39">
        <w:rPr>
          <w:sz w:val="20"/>
          <w:szCs w:val="20"/>
        </w:rPr>
        <w:t>) – raba primarne energije (obnovljive in neobnovljive).</w:t>
      </w:r>
    </w:p>
    <w:p w14:paraId="564BE3DA" w14:textId="3B7CD78C" w:rsidR="00BF3C39" w:rsidRPr="00BF3C39" w:rsidRDefault="000C4F7C" w:rsidP="00BF3C39">
      <w:pPr>
        <w:numPr>
          <w:ilvl w:val="0"/>
          <w:numId w:val="18"/>
        </w:numPr>
        <w:tabs>
          <w:tab w:val="left" w:pos="1154"/>
        </w:tabs>
        <w:jc w:val="both"/>
        <w:rPr>
          <w:sz w:val="20"/>
          <w:szCs w:val="20"/>
        </w:rPr>
      </w:pPr>
      <w:r>
        <w:rPr>
          <w:sz w:val="20"/>
          <w:szCs w:val="20"/>
        </w:rPr>
        <w:t xml:space="preserve">In drugi kazalniki, ki jih določi naročnik. </w:t>
      </w:r>
    </w:p>
    <w:p w14:paraId="76C45D46" w14:textId="1CCB62F9" w:rsidR="00C200FD" w:rsidRPr="002C09A9" w:rsidRDefault="00C200FD" w:rsidP="00C200FD">
      <w:pPr>
        <w:tabs>
          <w:tab w:val="left" w:pos="1154"/>
        </w:tabs>
        <w:jc w:val="both"/>
        <w:rPr>
          <w:sz w:val="20"/>
          <w:szCs w:val="20"/>
        </w:rPr>
      </w:pPr>
      <w:r w:rsidRPr="002C09A9">
        <w:rPr>
          <w:sz w:val="20"/>
          <w:szCs w:val="20"/>
        </w:rPr>
        <w:t xml:space="preserve">Delež tega merila v razmerju do ostalih meril v razpisni dokumentaciji določi naročnik. </w:t>
      </w:r>
    </w:p>
    <w:p w14:paraId="663B4907" w14:textId="30A69B1F" w:rsidR="00C200FD" w:rsidRPr="002C09A9" w:rsidRDefault="00C200FD" w:rsidP="00C200FD">
      <w:pPr>
        <w:tabs>
          <w:tab w:val="left" w:pos="1154"/>
        </w:tabs>
        <w:jc w:val="both"/>
        <w:rPr>
          <w:sz w:val="20"/>
          <w:szCs w:val="20"/>
        </w:rPr>
      </w:pPr>
      <w:r w:rsidRPr="002C09A9">
        <w:rPr>
          <w:sz w:val="20"/>
          <w:szCs w:val="20"/>
        </w:rPr>
        <w:t>Način dokazovanja:</w:t>
      </w:r>
    </w:p>
    <w:p w14:paraId="0B6D8277" w14:textId="77777777" w:rsidR="00C200FD" w:rsidRPr="002C09A9" w:rsidRDefault="00C200FD" w:rsidP="00C200FD">
      <w:pPr>
        <w:tabs>
          <w:tab w:val="left" w:pos="1154"/>
        </w:tabs>
        <w:jc w:val="both"/>
        <w:rPr>
          <w:sz w:val="20"/>
          <w:szCs w:val="20"/>
        </w:rPr>
      </w:pPr>
      <w:r w:rsidRPr="002C09A9">
        <w:rPr>
          <w:sz w:val="20"/>
          <w:szCs w:val="20"/>
        </w:rPr>
        <w:t>Ponudnik mora k ponudbi priložiti:</w:t>
      </w:r>
    </w:p>
    <w:p w14:paraId="0332B872" w14:textId="77777777" w:rsidR="00C200FD" w:rsidRPr="002C09A9" w:rsidRDefault="00C200FD" w:rsidP="00C200FD">
      <w:pPr>
        <w:pStyle w:val="Odstavekseznama"/>
        <w:numPr>
          <w:ilvl w:val="0"/>
          <w:numId w:val="9"/>
        </w:numPr>
        <w:tabs>
          <w:tab w:val="left" w:pos="1154"/>
        </w:tabs>
        <w:jc w:val="both"/>
        <w:rPr>
          <w:sz w:val="20"/>
          <w:szCs w:val="20"/>
        </w:rPr>
      </w:pPr>
      <w:r w:rsidRPr="002C09A9">
        <w:rPr>
          <w:sz w:val="20"/>
          <w:szCs w:val="20"/>
        </w:rPr>
        <w:t>Izjavo, da bo izpolnil merilo, ali</w:t>
      </w:r>
    </w:p>
    <w:p w14:paraId="4BDA9D25" w14:textId="77777777" w:rsidR="00C200FD" w:rsidRPr="002C09A9" w:rsidRDefault="00C200FD" w:rsidP="00C200FD">
      <w:pPr>
        <w:pStyle w:val="Odstavekseznama"/>
        <w:numPr>
          <w:ilvl w:val="0"/>
          <w:numId w:val="9"/>
        </w:numPr>
        <w:tabs>
          <w:tab w:val="left" w:pos="1154"/>
        </w:tabs>
        <w:jc w:val="both"/>
        <w:rPr>
          <w:sz w:val="20"/>
          <w:szCs w:val="20"/>
        </w:rPr>
      </w:pPr>
      <w:r w:rsidRPr="002C09A9">
        <w:rPr>
          <w:sz w:val="20"/>
          <w:szCs w:val="20"/>
        </w:rPr>
        <w:t>Koncept ali drugo dokumentacijo, iz katere je razvidno, da bo ponudnik merilo izpolnil.</w:t>
      </w:r>
    </w:p>
    <w:p w14:paraId="2398D623" w14:textId="51418B5A" w:rsidR="00C524A2" w:rsidRPr="00ED30F4" w:rsidRDefault="00C524A2" w:rsidP="00ED30F4">
      <w:pPr>
        <w:pStyle w:val="TableParagraph"/>
        <w:spacing w:before="1"/>
        <w:ind w:left="0"/>
        <w:rPr>
          <w:rFonts w:asciiTheme="minorHAnsi" w:hAnsiTheme="minorHAnsi"/>
          <w:lang w:val="sl-SI"/>
        </w:rPr>
      </w:pPr>
      <w:r w:rsidRPr="00ED30F4">
        <w:rPr>
          <w:rFonts w:asciiTheme="minorHAnsi" w:hAnsiTheme="minorHAnsi"/>
        </w:rPr>
        <w:t>Naročnik med izvajanjem naročila preverja, ali ponudnik izpolnjuje merilo</w:t>
      </w:r>
      <w:r w:rsidR="00ED30F4" w:rsidRPr="00ED30F4">
        <w:rPr>
          <w:rFonts w:asciiTheme="minorHAnsi" w:hAnsiTheme="minorHAnsi"/>
        </w:rPr>
        <w:t xml:space="preserve"> </w:t>
      </w:r>
      <w:r w:rsidR="00ED30F4" w:rsidRPr="00ED30F4">
        <w:rPr>
          <w:rFonts w:asciiTheme="minorHAnsi" w:hAnsiTheme="minorHAnsi"/>
          <w:lang w:val="sl-SI"/>
        </w:rPr>
        <w:t>in v primeru suma dvoma lahko zahteva dodatna dokazila.</w:t>
      </w:r>
      <w:r w:rsidRPr="00ED30F4">
        <w:rPr>
          <w:rFonts w:asciiTheme="minorHAnsi" w:hAnsiTheme="minorHAnsi"/>
        </w:rPr>
        <w:t xml:space="preserve"> </w:t>
      </w:r>
    </w:p>
    <w:p w14:paraId="31AAC287" w14:textId="77777777" w:rsidR="00BF3C39" w:rsidRPr="002C09A9" w:rsidRDefault="00BF3C39" w:rsidP="002C0EA2">
      <w:pPr>
        <w:tabs>
          <w:tab w:val="left" w:pos="1154"/>
        </w:tabs>
        <w:jc w:val="both"/>
        <w:rPr>
          <w:sz w:val="20"/>
          <w:szCs w:val="20"/>
        </w:rPr>
      </w:pPr>
    </w:p>
    <w:p w14:paraId="368AE9C4" w14:textId="02666747" w:rsidR="00C524A2" w:rsidRPr="00D7228B" w:rsidRDefault="00ED30F4" w:rsidP="00D7228B">
      <w:pPr>
        <w:tabs>
          <w:tab w:val="left" w:pos="1154"/>
        </w:tabs>
        <w:jc w:val="both"/>
        <w:rPr>
          <w:b/>
          <w:bCs/>
          <w:sz w:val="20"/>
          <w:szCs w:val="20"/>
        </w:rPr>
      </w:pPr>
      <w:r>
        <w:rPr>
          <w:b/>
          <w:bCs/>
          <w:sz w:val="20"/>
          <w:szCs w:val="20"/>
        </w:rPr>
        <w:t>4</w:t>
      </w:r>
      <w:r w:rsidR="00D7228B">
        <w:rPr>
          <w:b/>
          <w:bCs/>
          <w:sz w:val="20"/>
          <w:szCs w:val="20"/>
        </w:rPr>
        <w:t xml:space="preserve">. </w:t>
      </w:r>
      <w:r w:rsidR="00C524A2" w:rsidRPr="00D7228B">
        <w:rPr>
          <w:b/>
          <w:bCs/>
          <w:sz w:val="20"/>
          <w:szCs w:val="20"/>
        </w:rPr>
        <w:t>Gradbeni proizvodi, ki temeljijo na obnovljivih ali recikliranih surovinah</w:t>
      </w:r>
    </w:p>
    <w:p w14:paraId="6756F0D1" w14:textId="45F62B48" w:rsidR="00C524A2" w:rsidRDefault="00C524A2" w:rsidP="00C524A2">
      <w:pPr>
        <w:tabs>
          <w:tab w:val="left" w:pos="1154"/>
        </w:tabs>
        <w:jc w:val="both"/>
        <w:rPr>
          <w:sz w:val="20"/>
          <w:szCs w:val="20"/>
        </w:rPr>
      </w:pPr>
      <w:r>
        <w:rPr>
          <w:sz w:val="20"/>
          <w:szCs w:val="20"/>
        </w:rPr>
        <w:t xml:space="preserve">Ponudba za projektiranje projekta za izvedbo, ki bo zagotovila, da se uporabijo gradbeni proizvodi, ki temeljijo na obnovljivih surovinah (npr. </w:t>
      </w:r>
      <w:r w:rsidR="00203924">
        <w:rPr>
          <w:sz w:val="20"/>
          <w:szCs w:val="20"/>
        </w:rPr>
        <w:t>c</w:t>
      </w:r>
      <w:r>
        <w:rPr>
          <w:sz w:val="20"/>
          <w:szCs w:val="20"/>
        </w:rPr>
        <w:t>eluloza, konoplja, volna) ali na recikliranih surovinah, se v okviru tega merila točkujejo z dodatnimi točkami, če obnovljive ali recikliranje surovine glede na prostornino vgrajenih materialov presegajo 30%-odstotni delež lesa ali lesnih tvoriv, vgrajenih v stavbo.</w:t>
      </w:r>
    </w:p>
    <w:p w14:paraId="2EC7E5B2" w14:textId="2B8CAC4E" w:rsidR="00C524A2" w:rsidRDefault="00C524A2" w:rsidP="00C524A2">
      <w:pPr>
        <w:tabs>
          <w:tab w:val="left" w:pos="1154"/>
        </w:tabs>
        <w:jc w:val="both"/>
        <w:rPr>
          <w:sz w:val="20"/>
          <w:szCs w:val="20"/>
        </w:rPr>
      </w:pPr>
      <w:r>
        <w:rPr>
          <w:sz w:val="20"/>
          <w:szCs w:val="20"/>
        </w:rPr>
        <w:t xml:space="preserve">Delež tega merila v razmerju do drugih meril mora znašati najmanj 10%. Delež določi naročnik v razpisni dokumentaciji. </w:t>
      </w:r>
    </w:p>
    <w:p w14:paraId="73E96C0F" w14:textId="6C89C794" w:rsidR="00C524A2" w:rsidRDefault="00C524A2" w:rsidP="00C524A2">
      <w:pPr>
        <w:tabs>
          <w:tab w:val="left" w:pos="1154"/>
        </w:tabs>
        <w:jc w:val="both"/>
        <w:rPr>
          <w:sz w:val="20"/>
          <w:szCs w:val="20"/>
        </w:rPr>
      </w:pPr>
      <w:r>
        <w:rPr>
          <w:sz w:val="20"/>
          <w:szCs w:val="20"/>
        </w:rPr>
        <w:t>Način dokazovanja:</w:t>
      </w:r>
    </w:p>
    <w:p w14:paraId="17248643" w14:textId="7FD476FC" w:rsidR="00C524A2" w:rsidRDefault="00C524A2" w:rsidP="00C524A2">
      <w:pPr>
        <w:tabs>
          <w:tab w:val="left" w:pos="1154"/>
        </w:tabs>
        <w:jc w:val="both"/>
        <w:rPr>
          <w:sz w:val="20"/>
          <w:szCs w:val="20"/>
        </w:rPr>
      </w:pPr>
      <w:r>
        <w:rPr>
          <w:sz w:val="20"/>
          <w:szCs w:val="20"/>
        </w:rPr>
        <w:t>Ponudnik mora k ponudbi priložiti:</w:t>
      </w:r>
    </w:p>
    <w:p w14:paraId="496C89A2" w14:textId="5536BF3D" w:rsidR="00C524A2" w:rsidRPr="00E4013C" w:rsidRDefault="00C524A2" w:rsidP="00C524A2">
      <w:pPr>
        <w:pStyle w:val="Odstavekseznama"/>
        <w:numPr>
          <w:ilvl w:val="0"/>
          <w:numId w:val="9"/>
        </w:numPr>
        <w:tabs>
          <w:tab w:val="left" w:pos="1154"/>
        </w:tabs>
        <w:jc w:val="both"/>
        <w:rPr>
          <w:sz w:val="20"/>
          <w:szCs w:val="20"/>
        </w:rPr>
      </w:pPr>
      <w:r w:rsidRPr="00E4013C">
        <w:rPr>
          <w:sz w:val="20"/>
          <w:szCs w:val="20"/>
        </w:rPr>
        <w:t>Izjavo, da bo v projektni dokumentaciji zagotovil, da se izpolni merilo.</w:t>
      </w:r>
    </w:p>
    <w:p w14:paraId="7D5F181E" w14:textId="6D09F334" w:rsidR="00ED2C1A" w:rsidRPr="00E4013C" w:rsidRDefault="00ED2C1A" w:rsidP="00C524A2">
      <w:pPr>
        <w:pStyle w:val="Odstavekseznama"/>
        <w:numPr>
          <w:ilvl w:val="0"/>
          <w:numId w:val="9"/>
        </w:numPr>
        <w:tabs>
          <w:tab w:val="left" w:pos="1154"/>
        </w:tabs>
        <w:jc w:val="both"/>
        <w:rPr>
          <w:sz w:val="20"/>
          <w:szCs w:val="20"/>
        </w:rPr>
      </w:pPr>
      <w:r w:rsidRPr="00E4013C">
        <w:rPr>
          <w:sz w:val="20"/>
          <w:szCs w:val="20"/>
        </w:rPr>
        <w:t xml:space="preserve">Dokazila o količini in vrsti obnovljivih ali recikliranih materialov. </w:t>
      </w:r>
    </w:p>
    <w:p w14:paraId="402134E7" w14:textId="77777777" w:rsidR="00ED30F4" w:rsidRPr="00ED30F4" w:rsidRDefault="00C524A2" w:rsidP="00ED30F4">
      <w:pPr>
        <w:pStyle w:val="TableParagraph"/>
        <w:spacing w:before="1"/>
        <w:ind w:left="0"/>
        <w:rPr>
          <w:rFonts w:asciiTheme="minorHAnsi" w:hAnsiTheme="minorHAnsi"/>
          <w:lang w:val="sl-SI"/>
        </w:rPr>
      </w:pPr>
      <w:r w:rsidRPr="00ED30F4">
        <w:rPr>
          <w:rFonts w:asciiTheme="minorHAnsi" w:hAnsiTheme="minorHAnsi"/>
        </w:rPr>
        <w:t>Naročnik med izvajanjem naročila preverja, ali ponudnik izpolnjuje merilo</w:t>
      </w:r>
      <w:r w:rsidR="00ED30F4" w:rsidRPr="00ED30F4">
        <w:rPr>
          <w:rFonts w:asciiTheme="minorHAnsi" w:hAnsiTheme="minorHAnsi"/>
        </w:rPr>
        <w:t xml:space="preserve"> </w:t>
      </w:r>
      <w:r w:rsidR="00ED30F4" w:rsidRPr="00ED30F4">
        <w:rPr>
          <w:rFonts w:asciiTheme="minorHAnsi" w:hAnsiTheme="minorHAnsi"/>
          <w:lang w:val="sl-SI"/>
        </w:rPr>
        <w:t>in v primeru suma dvoma lahko zahteva dodatna dokazila.</w:t>
      </w:r>
    </w:p>
    <w:p w14:paraId="6BFC8724" w14:textId="77777777" w:rsidR="00D7228B" w:rsidRDefault="00D7228B">
      <w:pPr>
        <w:rPr>
          <w:sz w:val="20"/>
          <w:szCs w:val="20"/>
        </w:rPr>
      </w:pPr>
    </w:p>
    <w:p w14:paraId="18C1A503" w14:textId="77777777" w:rsidR="00D7228B" w:rsidRDefault="00D7228B">
      <w:pPr>
        <w:rPr>
          <w:sz w:val="20"/>
          <w:szCs w:val="20"/>
        </w:rPr>
      </w:pPr>
    </w:p>
    <w:p w14:paraId="2919E521" w14:textId="50A247E5" w:rsidR="00E81703" w:rsidRPr="00F47465" w:rsidRDefault="00E81703" w:rsidP="00E81703">
      <w:pPr>
        <w:shd w:val="clear" w:color="auto" w:fill="B3E5A1" w:themeFill="accent6" w:themeFillTint="66"/>
        <w:rPr>
          <w:b/>
          <w:bCs/>
          <w:color w:val="275317" w:themeColor="accent6" w:themeShade="80"/>
          <w:sz w:val="20"/>
          <w:szCs w:val="20"/>
        </w:rPr>
      </w:pPr>
      <w:r w:rsidRPr="00F47465">
        <w:rPr>
          <w:b/>
          <w:bCs/>
          <w:color w:val="275317" w:themeColor="accent6" w:themeShade="80"/>
          <w:sz w:val="20"/>
          <w:szCs w:val="20"/>
        </w:rPr>
        <w:lastRenderedPageBreak/>
        <w:t>5.1.</w:t>
      </w:r>
      <w:r>
        <w:rPr>
          <w:b/>
          <w:bCs/>
          <w:color w:val="275317" w:themeColor="accent6" w:themeShade="80"/>
          <w:sz w:val="20"/>
          <w:szCs w:val="20"/>
        </w:rPr>
        <w:t>4</w:t>
      </w:r>
      <w:r w:rsidRPr="00F47465">
        <w:rPr>
          <w:b/>
          <w:bCs/>
          <w:color w:val="275317" w:themeColor="accent6" w:themeShade="80"/>
          <w:sz w:val="20"/>
          <w:szCs w:val="20"/>
        </w:rPr>
        <w:t xml:space="preserve"> </w:t>
      </w:r>
      <w:r>
        <w:rPr>
          <w:b/>
          <w:bCs/>
          <w:color w:val="275317" w:themeColor="accent6" w:themeShade="80"/>
          <w:sz w:val="20"/>
          <w:szCs w:val="20"/>
        </w:rPr>
        <w:t>Posebna določila pogodbe o izvedbi naročila</w:t>
      </w:r>
      <w:r w:rsidR="00CF1E60">
        <w:rPr>
          <w:b/>
          <w:bCs/>
          <w:color w:val="275317" w:themeColor="accent6" w:themeShade="80"/>
          <w:sz w:val="20"/>
          <w:szCs w:val="20"/>
        </w:rPr>
        <w:t xml:space="preserve"> za projektiranje stavb</w:t>
      </w:r>
    </w:p>
    <w:p w14:paraId="39E24EFB" w14:textId="6F0F6A98" w:rsidR="00B14799" w:rsidRPr="007428CB" w:rsidRDefault="00E81703" w:rsidP="00C524A2">
      <w:pPr>
        <w:tabs>
          <w:tab w:val="left" w:pos="1154"/>
        </w:tabs>
        <w:jc w:val="both"/>
        <w:rPr>
          <w:sz w:val="20"/>
          <w:szCs w:val="20"/>
        </w:rPr>
      </w:pPr>
      <w:r>
        <w:rPr>
          <w:sz w:val="20"/>
          <w:szCs w:val="20"/>
        </w:rPr>
        <w:t>1. Če ponudnik ne izpolnjuje pogodbenih obveznosti na način, predviden v pogodbi o izvedbi javnega naročila, naročnik odstopi od te pogodbe</w:t>
      </w:r>
      <w:r w:rsidR="00236A3C">
        <w:rPr>
          <w:sz w:val="20"/>
          <w:szCs w:val="20"/>
        </w:rPr>
        <w:t xml:space="preserve"> </w:t>
      </w:r>
      <w:r w:rsidR="00ED30F4">
        <w:rPr>
          <w:sz w:val="20"/>
          <w:szCs w:val="20"/>
        </w:rPr>
        <w:t xml:space="preserve">ali </w:t>
      </w:r>
      <w:r w:rsidR="00236A3C">
        <w:rPr>
          <w:sz w:val="20"/>
          <w:szCs w:val="20"/>
        </w:rPr>
        <w:t>uveljavlja pogodbeno kazen</w:t>
      </w:r>
      <w:r>
        <w:rPr>
          <w:sz w:val="20"/>
          <w:szCs w:val="20"/>
        </w:rPr>
        <w:t xml:space="preserve">. </w:t>
      </w:r>
    </w:p>
    <w:p w14:paraId="112A916E" w14:textId="77777777" w:rsidR="00E81703" w:rsidRPr="007428CB" w:rsidRDefault="00E81703" w:rsidP="00C524A2">
      <w:pPr>
        <w:tabs>
          <w:tab w:val="left" w:pos="1154"/>
        </w:tabs>
        <w:jc w:val="both"/>
        <w:rPr>
          <w:sz w:val="20"/>
          <w:szCs w:val="20"/>
        </w:rPr>
      </w:pPr>
    </w:p>
    <w:p w14:paraId="09DA885A" w14:textId="77777777" w:rsidR="0005408D" w:rsidRPr="007428CB" w:rsidRDefault="0005408D" w:rsidP="00C524A2">
      <w:pPr>
        <w:tabs>
          <w:tab w:val="left" w:pos="1154"/>
        </w:tabs>
        <w:jc w:val="both"/>
        <w:rPr>
          <w:sz w:val="20"/>
          <w:szCs w:val="20"/>
        </w:rPr>
      </w:pPr>
    </w:p>
    <w:p w14:paraId="3F4F9FC7" w14:textId="77777777" w:rsidR="0005408D" w:rsidRDefault="0005408D" w:rsidP="00C524A2">
      <w:pPr>
        <w:tabs>
          <w:tab w:val="left" w:pos="1154"/>
        </w:tabs>
        <w:jc w:val="both"/>
        <w:rPr>
          <w:sz w:val="20"/>
          <w:szCs w:val="20"/>
        </w:rPr>
      </w:pPr>
    </w:p>
    <w:p w14:paraId="778B9028" w14:textId="77777777" w:rsidR="00D7228B" w:rsidRDefault="00D7228B" w:rsidP="00C524A2">
      <w:pPr>
        <w:tabs>
          <w:tab w:val="left" w:pos="1154"/>
        </w:tabs>
        <w:jc w:val="both"/>
        <w:rPr>
          <w:sz w:val="20"/>
          <w:szCs w:val="20"/>
        </w:rPr>
      </w:pPr>
    </w:p>
    <w:p w14:paraId="14BF010D" w14:textId="77777777" w:rsidR="00D7228B" w:rsidRDefault="00D7228B" w:rsidP="00C524A2">
      <w:pPr>
        <w:tabs>
          <w:tab w:val="left" w:pos="1154"/>
        </w:tabs>
        <w:jc w:val="both"/>
        <w:rPr>
          <w:sz w:val="20"/>
          <w:szCs w:val="20"/>
        </w:rPr>
      </w:pPr>
    </w:p>
    <w:p w14:paraId="2BED089A" w14:textId="25860DCE" w:rsidR="00B2118E" w:rsidRDefault="00B2118E">
      <w:pPr>
        <w:rPr>
          <w:sz w:val="20"/>
          <w:szCs w:val="20"/>
        </w:rPr>
      </w:pPr>
      <w:r>
        <w:rPr>
          <w:sz w:val="20"/>
          <w:szCs w:val="20"/>
        </w:rPr>
        <w:br w:type="page"/>
      </w:r>
    </w:p>
    <w:p w14:paraId="70B4A4BB" w14:textId="6DAB4E03" w:rsidR="007661E4" w:rsidRPr="00911C0B" w:rsidRDefault="007661E4" w:rsidP="00B14799">
      <w:pPr>
        <w:shd w:val="clear" w:color="auto" w:fill="3A7C22" w:themeFill="accent6" w:themeFillShade="BF"/>
        <w:spacing w:line="276" w:lineRule="auto"/>
        <w:rPr>
          <w:b/>
          <w:bCs/>
          <w:color w:val="F2F2F2" w:themeColor="background1" w:themeShade="F2"/>
        </w:rPr>
      </w:pPr>
      <w:r w:rsidRPr="00911C0B">
        <w:rPr>
          <w:b/>
          <w:bCs/>
          <w:color w:val="F2F2F2" w:themeColor="background1" w:themeShade="F2"/>
        </w:rPr>
        <w:lastRenderedPageBreak/>
        <w:t>5.</w:t>
      </w:r>
      <w:r w:rsidR="00B14799" w:rsidRPr="00911C0B">
        <w:rPr>
          <w:b/>
          <w:bCs/>
          <w:color w:val="F2F2F2" w:themeColor="background1" w:themeShade="F2"/>
        </w:rPr>
        <w:t>2</w:t>
      </w:r>
      <w:r w:rsidRPr="00911C0B">
        <w:rPr>
          <w:b/>
          <w:bCs/>
          <w:color w:val="F2F2F2" w:themeColor="background1" w:themeShade="F2"/>
        </w:rPr>
        <w:t>.</w:t>
      </w:r>
      <w:r w:rsidR="003F54AF" w:rsidRPr="00911C0B">
        <w:rPr>
          <w:b/>
          <w:bCs/>
          <w:color w:val="F2F2F2" w:themeColor="background1" w:themeShade="F2"/>
        </w:rPr>
        <w:t xml:space="preserve"> Izvedba</w:t>
      </w:r>
      <w:r w:rsidRPr="00911C0B">
        <w:rPr>
          <w:b/>
          <w:bCs/>
          <w:color w:val="F2F2F2" w:themeColor="background1" w:themeShade="F2"/>
        </w:rPr>
        <w:t xml:space="preserve"> </w:t>
      </w:r>
      <w:r w:rsidR="003F54AF" w:rsidRPr="00911C0B">
        <w:rPr>
          <w:b/>
          <w:bCs/>
          <w:color w:val="F2F2F2" w:themeColor="background1" w:themeShade="F2"/>
        </w:rPr>
        <w:t>g</w:t>
      </w:r>
      <w:r w:rsidR="006D785A" w:rsidRPr="00911C0B">
        <w:rPr>
          <w:b/>
          <w:bCs/>
          <w:color w:val="F2F2F2" w:themeColor="background1" w:themeShade="F2"/>
        </w:rPr>
        <w:t>radnja</w:t>
      </w:r>
      <w:r w:rsidRPr="00911C0B">
        <w:rPr>
          <w:b/>
          <w:bCs/>
          <w:color w:val="F2F2F2" w:themeColor="background1" w:themeShade="F2"/>
        </w:rPr>
        <w:t xml:space="preserve"> stavb</w:t>
      </w:r>
    </w:p>
    <w:p w14:paraId="71FD3F4A" w14:textId="12E68FA1" w:rsidR="003F54AF" w:rsidRPr="003F54AF" w:rsidRDefault="003F54AF" w:rsidP="003F54AF">
      <w:pPr>
        <w:tabs>
          <w:tab w:val="left" w:pos="1154"/>
        </w:tabs>
        <w:jc w:val="both"/>
        <w:rPr>
          <w:sz w:val="20"/>
          <w:szCs w:val="20"/>
        </w:rPr>
      </w:pPr>
      <w:r>
        <w:rPr>
          <w:sz w:val="20"/>
          <w:szCs w:val="20"/>
        </w:rPr>
        <w:t>V skladu s 56. točko Priloge I k Uredbi o ZeJN i</w:t>
      </w:r>
      <w:r w:rsidRPr="003F54AF">
        <w:rPr>
          <w:sz w:val="20"/>
          <w:szCs w:val="20"/>
        </w:rPr>
        <w:t>zvedba gradnje stavbe</w:t>
      </w:r>
      <w:r>
        <w:rPr>
          <w:sz w:val="20"/>
          <w:szCs w:val="20"/>
        </w:rPr>
        <w:t xml:space="preserve"> </w:t>
      </w:r>
      <w:r w:rsidRPr="003F54AF">
        <w:rPr>
          <w:sz w:val="20"/>
          <w:szCs w:val="20"/>
        </w:rPr>
        <w:t>pomeni gradnjo objekta, vključno z nakupom, vgradnjo oziroma montažo naprav in proizvodov, ki služijo njegovemu delovanju, ter nakup in najem stavbe, kadar vključujeta gradbene posege, ki potrebujejo gradbeno dovoljenje.</w:t>
      </w:r>
    </w:p>
    <w:p w14:paraId="7B5B8D15" w14:textId="77777777" w:rsidR="003F54AF" w:rsidRDefault="003F54AF" w:rsidP="005C0F7D">
      <w:pPr>
        <w:pStyle w:val="Odstavekseznama"/>
        <w:tabs>
          <w:tab w:val="left" w:pos="1154"/>
        </w:tabs>
        <w:ind w:left="1080"/>
        <w:jc w:val="both"/>
        <w:rPr>
          <w:sz w:val="20"/>
          <w:szCs w:val="20"/>
        </w:rPr>
      </w:pPr>
    </w:p>
    <w:p w14:paraId="080EC77A" w14:textId="2908609E" w:rsidR="003F54AF" w:rsidRPr="007428CB" w:rsidRDefault="003F54AF" w:rsidP="003F54AF">
      <w:pPr>
        <w:pStyle w:val="Odstavekseznama"/>
        <w:numPr>
          <w:ilvl w:val="2"/>
          <w:numId w:val="24"/>
        </w:numPr>
        <w:shd w:val="clear" w:color="auto" w:fill="B3E5A1" w:themeFill="accent6" w:themeFillTint="66"/>
        <w:rPr>
          <w:b/>
          <w:bCs/>
          <w:color w:val="275317" w:themeColor="accent6" w:themeShade="80"/>
          <w:sz w:val="20"/>
          <w:szCs w:val="20"/>
        </w:rPr>
      </w:pPr>
      <w:r w:rsidRPr="007428CB">
        <w:rPr>
          <w:b/>
          <w:bCs/>
          <w:color w:val="275317" w:themeColor="accent6" w:themeShade="80"/>
          <w:sz w:val="20"/>
          <w:szCs w:val="20"/>
        </w:rPr>
        <w:t>Tehnične specifikacije</w:t>
      </w:r>
      <w:r w:rsidR="00CF1E60">
        <w:rPr>
          <w:b/>
          <w:bCs/>
          <w:color w:val="275317" w:themeColor="accent6" w:themeShade="80"/>
          <w:sz w:val="20"/>
          <w:szCs w:val="20"/>
        </w:rPr>
        <w:t xml:space="preserve"> za izvedbo gradnje stavb</w:t>
      </w:r>
    </w:p>
    <w:p w14:paraId="7C4BEEA2" w14:textId="77777777" w:rsidR="003F54AF" w:rsidRPr="007428CB" w:rsidRDefault="003F54AF" w:rsidP="005C0F7D">
      <w:pPr>
        <w:pStyle w:val="Odstavekseznama"/>
        <w:tabs>
          <w:tab w:val="left" w:pos="1154"/>
        </w:tabs>
        <w:ind w:left="1080"/>
        <w:jc w:val="both"/>
        <w:rPr>
          <w:sz w:val="20"/>
          <w:szCs w:val="20"/>
        </w:rPr>
      </w:pPr>
    </w:p>
    <w:p w14:paraId="61AFAAE6" w14:textId="1A658B2D" w:rsidR="00922026" w:rsidRPr="000F5A2C" w:rsidRDefault="00420F24" w:rsidP="007A17C5">
      <w:pPr>
        <w:pStyle w:val="Odstavekseznama"/>
        <w:numPr>
          <w:ilvl w:val="0"/>
          <w:numId w:val="20"/>
        </w:numPr>
        <w:shd w:val="clear" w:color="auto" w:fill="FAE2D5" w:themeFill="accent2" w:themeFillTint="33"/>
        <w:tabs>
          <w:tab w:val="left" w:pos="1154"/>
        </w:tabs>
        <w:jc w:val="both"/>
        <w:rPr>
          <w:b/>
          <w:bCs/>
          <w:color w:val="890000"/>
          <w:sz w:val="20"/>
          <w:szCs w:val="20"/>
        </w:rPr>
      </w:pPr>
      <w:r w:rsidRPr="000F5A2C">
        <w:rPr>
          <w:b/>
          <w:bCs/>
          <w:color w:val="890000"/>
          <w:sz w:val="20"/>
          <w:szCs w:val="20"/>
        </w:rPr>
        <w:t xml:space="preserve">OBVEZNO: </w:t>
      </w:r>
      <w:r w:rsidR="00922026" w:rsidRPr="000F5A2C">
        <w:rPr>
          <w:b/>
          <w:bCs/>
          <w:color w:val="890000"/>
          <w:sz w:val="20"/>
          <w:szCs w:val="20"/>
        </w:rPr>
        <w:t xml:space="preserve">Pri izvedbi gradnje se mora upoštevati zahteva naročnika, ki se nanaša na predmet izvedbe gradnje in jih je naročnik opredelil že v postopku javnega naročanja za projektiranje vezane na delež lesa ali lesnih tvoriv, vgrajenih v stavbo v vsaj 30% </w:t>
      </w:r>
      <w:r w:rsidR="00922026" w:rsidRPr="000F5A2C">
        <w:rPr>
          <w:rFonts w:ascii="Aptos" w:hAnsi="Aptos"/>
          <w:b/>
          <w:color w:val="890000"/>
          <w:sz w:val="20"/>
          <w:szCs w:val="20"/>
        </w:rPr>
        <w:t>prostornine vgrajenih materialov</w:t>
      </w:r>
      <w:r w:rsidR="00922026" w:rsidRPr="000F5A2C">
        <w:rPr>
          <w:rStyle w:val="Sprotnaopomba-sklic"/>
          <w:rFonts w:ascii="Aptos" w:hAnsi="Aptos"/>
          <w:b/>
          <w:color w:val="890000"/>
          <w:sz w:val="20"/>
          <w:szCs w:val="20"/>
        </w:rPr>
        <w:footnoteReference w:id="18"/>
      </w:r>
      <w:r w:rsidR="00922026" w:rsidRPr="000F5A2C">
        <w:rPr>
          <w:rFonts w:ascii="Aptos" w:hAnsi="Aptos"/>
          <w:b/>
          <w:color w:val="890000"/>
          <w:sz w:val="20"/>
          <w:szCs w:val="20"/>
        </w:rPr>
        <w:t>, razen če predpis ali namen rabe to prepoveduje ali onemogoča. Tretjina obveznega deleža lesa ali lesnih tvoriv (</w:t>
      </w:r>
      <w:proofErr w:type="spellStart"/>
      <w:r w:rsidR="00922026" w:rsidRPr="000F5A2C">
        <w:rPr>
          <w:rFonts w:ascii="Aptos" w:hAnsi="Aptos"/>
          <w:b/>
          <w:color w:val="890000"/>
          <w:sz w:val="20"/>
          <w:szCs w:val="20"/>
        </w:rPr>
        <w:t>t.j</w:t>
      </w:r>
      <w:proofErr w:type="spellEnd"/>
      <w:r w:rsidR="00922026" w:rsidRPr="000F5A2C">
        <w:rPr>
          <w:rFonts w:ascii="Aptos" w:hAnsi="Aptos"/>
          <w:b/>
          <w:color w:val="890000"/>
          <w:sz w:val="20"/>
          <w:szCs w:val="20"/>
        </w:rPr>
        <w:t>. 10 % vgrajenih materialov) se lahko nadomesti z gradbenimi proizvodi, ki imajo znak za okolje tipa I ali znak za okolje tipa III.</w:t>
      </w:r>
    </w:p>
    <w:p w14:paraId="0CF8C52A" w14:textId="2924EAD2" w:rsidR="00E61393" w:rsidRPr="007428CB" w:rsidRDefault="00C07C57" w:rsidP="007A17C5">
      <w:pPr>
        <w:shd w:val="clear" w:color="auto" w:fill="FAE2D5" w:themeFill="accent2" w:themeFillTint="33"/>
        <w:tabs>
          <w:tab w:val="left" w:pos="1154"/>
        </w:tabs>
        <w:jc w:val="both"/>
        <w:rPr>
          <w:sz w:val="20"/>
          <w:szCs w:val="20"/>
        </w:rPr>
      </w:pPr>
      <w:r w:rsidRPr="007428CB">
        <w:rPr>
          <w:sz w:val="20"/>
          <w:szCs w:val="20"/>
        </w:rPr>
        <w:t>Način dokazovanja:</w:t>
      </w:r>
    </w:p>
    <w:p w14:paraId="32F5A915" w14:textId="1E5FA431" w:rsidR="00C07C57" w:rsidRPr="007428CB" w:rsidRDefault="00C07C57" w:rsidP="007A17C5">
      <w:pPr>
        <w:shd w:val="clear" w:color="auto" w:fill="FAE2D5" w:themeFill="accent2" w:themeFillTint="33"/>
        <w:tabs>
          <w:tab w:val="left" w:pos="1154"/>
        </w:tabs>
        <w:jc w:val="both"/>
        <w:rPr>
          <w:sz w:val="20"/>
          <w:szCs w:val="20"/>
        </w:rPr>
      </w:pPr>
      <w:r w:rsidRPr="007428CB">
        <w:rPr>
          <w:sz w:val="20"/>
          <w:szCs w:val="20"/>
        </w:rPr>
        <w:t xml:space="preserve">Ponudnik mora k ponudbi priložiti: </w:t>
      </w:r>
    </w:p>
    <w:p w14:paraId="3CE53030" w14:textId="05915699" w:rsidR="00C07C57" w:rsidRPr="007428CB" w:rsidRDefault="00C07C57" w:rsidP="007A17C5">
      <w:pPr>
        <w:pStyle w:val="Odstavekseznama"/>
        <w:numPr>
          <w:ilvl w:val="0"/>
          <w:numId w:val="9"/>
        </w:numPr>
        <w:shd w:val="clear" w:color="auto" w:fill="FAE2D5" w:themeFill="accent2" w:themeFillTint="33"/>
        <w:tabs>
          <w:tab w:val="left" w:pos="1154"/>
        </w:tabs>
        <w:jc w:val="both"/>
        <w:rPr>
          <w:sz w:val="20"/>
          <w:szCs w:val="20"/>
        </w:rPr>
      </w:pPr>
      <w:r w:rsidRPr="007428CB">
        <w:rPr>
          <w:sz w:val="20"/>
          <w:szCs w:val="20"/>
        </w:rPr>
        <w:t>Izjavo, da bo pri gradnji izpolnil zahtevo.</w:t>
      </w:r>
    </w:p>
    <w:p w14:paraId="533F00C3" w14:textId="0262047E" w:rsidR="005C0F7D" w:rsidRDefault="00C07C57" w:rsidP="007A17C5">
      <w:pPr>
        <w:pStyle w:val="TableParagraph"/>
        <w:shd w:val="clear" w:color="auto" w:fill="FAE2D5" w:themeFill="accent2" w:themeFillTint="33"/>
        <w:spacing w:before="1"/>
        <w:ind w:left="0"/>
        <w:rPr>
          <w:rFonts w:asciiTheme="minorHAnsi" w:hAnsiTheme="minorHAnsi"/>
          <w:lang w:val="sl-SI"/>
        </w:rPr>
      </w:pPr>
      <w:r w:rsidRPr="007428CB">
        <w:rPr>
          <w:rFonts w:asciiTheme="minorHAnsi" w:hAnsiTheme="minorHAnsi"/>
          <w:lang w:val="sl-SI"/>
        </w:rPr>
        <w:t>Naročnik med izvajanjem naročila preverja kako ponudnik izpolnjuje zahtevo</w:t>
      </w:r>
      <w:r w:rsidR="005C0F7D" w:rsidRPr="007428CB">
        <w:rPr>
          <w:rFonts w:asciiTheme="minorHAnsi" w:hAnsiTheme="minorHAnsi"/>
          <w:lang w:val="sl-SI"/>
        </w:rPr>
        <w:t xml:space="preserve"> in v primeru suma dvoma lahko zahteva dodatna dokazila.</w:t>
      </w:r>
    </w:p>
    <w:p w14:paraId="07ECCDD3" w14:textId="77777777" w:rsidR="00305A10" w:rsidRDefault="00305A10" w:rsidP="007A17C5">
      <w:pPr>
        <w:pStyle w:val="TableParagraph"/>
        <w:shd w:val="clear" w:color="auto" w:fill="FAE2D5" w:themeFill="accent2" w:themeFillTint="33"/>
        <w:spacing w:before="1"/>
        <w:ind w:left="0"/>
        <w:rPr>
          <w:rFonts w:asciiTheme="minorHAnsi" w:hAnsiTheme="minorHAnsi"/>
          <w:lang w:val="sl-SI"/>
        </w:rPr>
      </w:pPr>
    </w:p>
    <w:p w14:paraId="07E1704C" w14:textId="77777777" w:rsidR="000A721A" w:rsidRPr="00E4013C" w:rsidRDefault="000A721A" w:rsidP="007A17C5">
      <w:pPr>
        <w:pStyle w:val="TableParagraph"/>
        <w:shd w:val="clear" w:color="auto" w:fill="FAE2D5" w:themeFill="accent2" w:themeFillTint="33"/>
        <w:spacing w:before="1"/>
        <w:ind w:left="0"/>
        <w:rPr>
          <w:rFonts w:asciiTheme="minorHAnsi" w:hAnsiTheme="minorHAnsi"/>
          <w:lang w:val="sl-SI"/>
        </w:rPr>
      </w:pPr>
      <w:r w:rsidRPr="00E4013C">
        <w:rPr>
          <w:rFonts w:asciiTheme="minorHAnsi" w:hAnsiTheme="minorHAnsi"/>
          <w:lang w:val="sl-SI"/>
        </w:rPr>
        <w:t xml:space="preserve">Javni naročnik lahko zahteva dokazila o izpolnjevanju zahteve tudi po zaključku del. </w:t>
      </w:r>
    </w:p>
    <w:p w14:paraId="0B759B7F" w14:textId="73FC9767" w:rsidR="00305A10" w:rsidRPr="00E4013C" w:rsidRDefault="00305A10" w:rsidP="007A17C5">
      <w:pPr>
        <w:pStyle w:val="TableParagraph"/>
        <w:shd w:val="clear" w:color="auto" w:fill="FAE2D5" w:themeFill="accent2" w:themeFillTint="33"/>
        <w:spacing w:before="1"/>
        <w:ind w:left="0"/>
        <w:rPr>
          <w:rFonts w:asciiTheme="minorHAnsi" w:hAnsiTheme="minorHAnsi"/>
          <w:lang w:val="sl-SI"/>
        </w:rPr>
      </w:pPr>
      <w:r w:rsidRPr="00E4013C">
        <w:rPr>
          <w:rFonts w:asciiTheme="minorHAnsi" w:hAnsiTheme="minorHAnsi"/>
          <w:lang w:val="sl-SI"/>
        </w:rPr>
        <w:t xml:space="preserve">Način dokazovanja po zaključku del: </w:t>
      </w:r>
    </w:p>
    <w:p w14:paraId="4BE1BFD1" w14:textId="3DEA8A8C" w:rsidR="00305A10" w:rsidRPr="00E4013C" w:rsidRDefault="00305A10" w:rsidP="007A17C5">
      <w:pPr>
        <w:pStyle w:val="TableParagraph"/>
        <w:numPr>
          <w:ilvl w:val="0"/>
          <w:numId w:val="9"/>
        </w:numPr>
        <w:shd w:val="clear" w:color="auto" w:fill="FAE2D5" w:themeFill="accent2" w:themeFillTint="33"/>
        <w:spacing w:before="1"/>
        <w:rPr>
          <w:rFonts w:asciiTheme="minorHAnsi" w:hAnsiTheme="minorHAnsi"/>
          <w:lang w:val="sl-SI"/>
        </w:rPr>
      </w:pPr>
      <w:r w:rsidRPr="00E4013C">
        <w:rPr>
          <w:rFonts w:asciiTheme="minorHAnsi" w:hAnsiTheme="minorHAnsi"/>
          <w:lang w:val="sl-SI"/>
        </w:rPr>
        <w:t xml:space="preserve">Izvajalec, nadzornik in vodja projektiranja podpišeta izjavo s priloženimi dokazili/izračuni o izpolnjevanju zahteve. </w:t>
      </w:r>
    </w:p>
    <w:p w14:paraId="14702BEC" w14:textId="77777777" w:rsidR="00C07C57" w:rsidRDefault="00C07C57" w:rsidP="00C07C57">
      <w:pPr>
        <w:tabs>
          <w:tab w:val="left" w:pos="1154"/>
        </w:tabs>
        <w:jc w:val="both"/>
        <w:rPr>
          <w:sz w:val="20"/>
          <w:szCs w:val="20"/>
        </w:rPr>
      </w:pPr>
    </w:p>
    <w:p w14:paraId="771746EC" w14:textId="35AAACA3" w:rsidR="00A326DA" w:rsidRPr="000F5A2C" w:rsidRDefault="00A326DA" w:rsidP="00A326DA">
      <w:pPr>
        <w:pStyle w:val="TableParagraph"/>
        <w:numPr>
          <w:ilvl w:val="0"/>
          <w:numId w:val="20"/>
        </w:numPr>
        <w:shd w:val="clear" w:color="auto" w:fill="FAE2D5" w:themeFill="accent2" w:themeFillTint="33"/>
        <w:spacing w:before="1"/>
        <w:rPr>
          <w:rFonts w:ascii="Aptos" w:hAnsi="Aptos"/>
          <w:b/>
          <w:bCs/>
          <w:color w:val="890000"/>
          <w:lang w:val="sl-SI"/>
        </w:rPr>
      </w:pPr>
      <w:r w:rsidRPr="000F5A2C">
        <w:rPr>
          <w:rFonts w:ascii="Aptos" w:hAnsi="Aptos"/>
          <w:i/>
          <w:iCs/>
          <w:color w:val="890000"/>
          <w:lang w:val="sl-SI"/>
        </w:rPr>
        <w:t>OBVEZNO:</w:t>
      </w:r>
      <w:r w:rsidRPr="000F5A2C">
        <w:rPr>
          <w:rFonts w:ascii="Aptos" w:hAnsi="Aptos"/>
          <w:b/>
          <w:bCs/>
          <w:color w:val="890000"/>
          <w:lang w:val="sl-SI"/>
        </w:rPr>
        <w:t xml:space="preserve"> Pri izvedbi gradnje stavb</w:t>
      </w:r>
      <w:r w:rsidRPr="000F5A2C">
        <w:rPr>
          <w:rStyle w:val="Sprotnaopomba-sklic"/>
          <w:rFonts w:ascii="Aptos" w:hAnsi="Aptos"/>
          <w:b/>
          <w:bCs/>
          <w:color w:val="890000"/>
          <w:lang w:val="sl-SI"/>
        </w:rPr>
        <w:footnoteReference w:id="19"/>
      </w:r>
      <w:r w:rsidRPr="000F5A2C">
        <w:rPr>
          <w:rFonts w:ascii="Aptos" w:hAnsi="Aptos"/>
          <w:b/>
          <w:bCs/>
          <w:color w:val="890000"/>
          <w:lang w:val="sl-SI"/>
        </w:rPr>
        <w:t xml:space="preserve"> mora biti dosežena skoraj </w:t>
      </w:r>
      <w:proofErr w:type="spellStart"/>
      <w:r w:rsidRPr="000F5A2C">
        <w:rPr>
          <w:rFonts w:ascii="Aptos" w:hAnsi="Aptos"/>
          <w:b/>
          <w:bCs/>
          <w:color w:val="890000"/>
          <w:lang w:val="sl-SI"/>
        </w:rPr>
        <w:t>ničenergijska</w:t>
      </w:r>
      <w:proofErr w:type="spellEnd"/>
      <w:r w:rsidRPr="000F5A2C">
        <w:rPr>
          <w:rFonts w:ascii="Aptos" w:hAnsi="Aptos"/>
          <w:b/>
          <w:bCs/>
          <w:color w:val="890000"/>
          <w:lang w:val="sl-SI"/>
        </w:rPr>
        <w:t xml:space="preserve"> raven, kot je določeno v predpisu, ki ureja energetsko učinkovitost stavb, kar se dokazuje z energetsko izkaznico.</w:t>
      </w:r>
      <w:r w:rsidRPr="000F5A2C">
        <w:rPr>
          <w:rStyle w:val="Sprotnaopomba-sklic"/>
          <w:rFonts w:ascii="Aptos" w:hAnsi="Aptos"/>
          <w:b/>
          <w:bCs/>
          <w:color w:val="890000"/>
          <w:lang w:val="sl-SI"/>
        </w:rPr>
        <w:footnoteReference w:id="20"/>
      </w:r>
    </w:p>
    <w:p w14:paraId="413F6113" w14:textId="77777777" w:rsidR="00A326DA" w:rsidRDefault="00A326DA" w:rsidP="00C07C57">
      <w:pPr>
        <w:tabs>
          <w:tab w:val="left" w:pos="1154"/>
        </w:tabs>
        <w:jc w:val="both"/>
        <w:rPr>
          <w:sz w:val="20"/>
          <w:szCs w:val="20"/>
        </w:rPr>
      </w:pPr>
    </w:p>
    <w:p w14:paraId="27DA2702" w14:textId="77777777" w:rsidR="00A326DA" w:rsidRPr="007428CB" w:rsidRDefault="00A326DA" w:rsidP="00C07C57">
      <w:pPr>
        <w:tabs>
          <w:tab w:val="left" w:pos="1154"/>
        </w:tabs>
        <w:jc w:val="both"/>
        <w:rPr>
          <w:sz w:val="20"/>
          <w:szCs w:val="20"/>
        </w:rPr>
      </w:pPr>
    </w:p>
    <w:p w14:paraId="6D197B51" w14:textId="77777777" w:rsidR="005C0F7D" w:rsidRPr="005C0F7D" w:rsidRDefault="005C0F7D" w:rsidP="005C0F7D">
      <w:pPr>
        <w:pStyle w:val="Odstavekseznama"/>
        <w:numPr>
          <w:ilvl w:val="0"/>
          <w:numId w:val="20"/>
        </w:numPr>
        <w:tabs>
          <w:tab w:val="left" w:pos="1154"/>
        </w:tabs>
        <w:jc w:val="both"/>
        <w:rPr>
          <w:b/>
          <w:bCs/>
          <w:sz w:val="20"/>
          <w:szCs w:val="20"/>
        </w:rPr>
      </w:pPr>
      <w:r w:rsidRPr="005C0F7D">
        <w:rPr>
          <w:b/>
          <w:bCs/>
          <w:sz w:val="20"/>
          <w:szCs w:val="20"/>
        </w:rPr>
        <w:t>Kadar se pri gradnji:</w:t>
      </w:r>
    </w:p>
    <w:p w14:paraId="059CBAF4" w14:textId="77777777" w:rsidR="005C0F7D" w:rsidRPr="009439A2" w:rsidRDefault="005C0F7D" w:rsidP="005C0F7D">
      <w:pPr>
        <w:pStyle w:val="Odstavekseznama"/>
        <w:numPr>
          <w:ilvl w:val="0"/>
          <w:numId w:val="22"/>
        </w:numPr>
        <w:tabs>
          <w:tab w:val="left" w:pos="1154"/>
        </w:tabs>
        <w:jc w:val="both"/>
        <w:rPr>
          <w:b/>
          <w:bCs/>
          <w:sz w:val="20"/>
          <w:szCs w:val="20"/>
        </w:rPr>
      </w:pPr>
      <w:r w:rsidRPr="009439A2">
        <w:rPr>
          <w:b/>
          <w:bCs/>
          <w:sz w:val="20"/>
          <w:szCs w:val="20"/>
        </w:rPr>
        <w:t>Nosilne konstrukcije,</w:t>
      </w:r>
    </w:p>
    <w:p w14:paraId="68BCE51A" w14:textId="77777777" w:rsidR="005C0F7D" w:rsidRPr="009439A2" w:rsidRDefault="005C0F7D" w:rsidP="005C0F7D">
      <w:pPr>
        <w:pStyle w:val="Odstavekseznama"/>
        <w:numPr>
          <w:ilvl w:val="0"/>
          <w:numId w:val="22"/>
        </w:numPr>
        <w:tabs>
          <w:tab w:val="left" w:pos="1154"/>
        </w:tabs>
        <w:jc w:val="both"/>
        <w:rPr>
          <w:b/>
          <w:bCs/>
          <w:sz w:val="20"/>
          <w:szCs w:val="20"/>
        </w:rPr>
      </w:pPr>
      <w:r w:rsidRPr="009439A2">
        <w:rPr>
          <w:b/>
          <w:bCs/>
          <w:sz w:val="20"/>
          <w:szCs w:val="20"/>
        </w:rPr>
        <w:t>Ostrešja,</w:t>
      </w:r>
    </w:p>
    <w:p w14:paraId="31ADF4B5" w14:textId="77777777" w:rsidR="005C0F7D" w:rsidRPr="009439A2" w:rsidRDefault="005C0F7D" w:rsidP="005C0F7D">
      <w:pPr>
        <w:pStyle w:val="Odstavekseznama"/>
        <w:numPr>
          <w:ilvl w:val="0"/>
          <w:numId w:val="22"/>
        </w:numPr>
        <w:tabs>
          <w:tab w:val="left" w:pos="1154"/>
        </w:tabs>
        <w:jc w:val="both"/>
        <w:rPr>
          <w:b/>
          <w:bCs/>
          <w:sz w:val="20"/>
          <w:szCs w:val="20"/>
        </w:rPr>
      </w:pPr>
      <w:r w:rsidRPr="009439A2">
        <w:rPr>
          <w:b/>
          <w:bCs/>
          <w:sz w:val="20"/>
          <w:szCs w:val="20"/>
        </w:rPr>
        <w:t>Fasadnih ali notranjih oblog sten in tal oziroma stropov in</w:t>
      </w:r>
    </w:p>
    <w:p w14:paraId="79918A8F" w14:textId="77777777" w:rsidR="005C0F7D" w:rsidRPr="009439A2" w:rsidRDefault="005C0F7D" w:rsidP="005C0F7D">
      <w:pPr>
        <w:pStyle w:val="Odstavekseznama"/>
        <w:numPr>
          <w:ilvl w:val="0"/>
          <w:numId w:val="22"/>
        </w:numPr>
        <w:tabs>
          <w:tab w:val="left" w:pos="1154"/>
        </w:tabs>
        <w:jc w:val="both"/>
        <w:rPr>
          <w:b/>
          <w:bCs/>
          <w:sz w:val="20"/>
          <w:szCs w:val="20"/>
        </w:rPr>
      </w:pPr>
      <w:r w:rsidRPr="009439A2">
        <w:rPr>
          <w:b/>
          <w:bCs/>
          <w:sz w:val="20"/>
          <w:szCs w:val="20"/>
        </w:rPr>
        <w:t>Stavbnega pohištva,</w:t>
      </w:r>
    </w:p>
    <w:p w14:paraId="5F7D82BD" w14:textId="77777777" w:rsidR="005C0F7D" w:rsidRPr="009439A2" w:rsidRDefault="005C0F7D" w:rsidP="005C0F7D">
      <w:pPr>
        <w:tabs>
          <w:tab w:val="left" w:pos="1154"/>
        </w:tabs>
        <w:ind w:left="360"/>
        <w:jc w:val="both"/>
        <w:rPr>
          <w:b/>
          <w:bCs/>
          <w:sz w:val="20"/>
          <w:szCs w:val="20"/>
        </w:rPr>
      </w:pPr>
      <w:r w:rsidRPr="009439A2">
        <w:rPr>
          <w:b/>
          <w:bCs/>
          <w:sz w:val="20"/>
          <w:szCs w:val="20"/>
        </w:rPr>
        <w:t>uporabi les, mora ta izvirati iz zakonitih virov.</w:t>
      </w:r>
    </w:p>
    <w:p w14:paraId="6D0D70FD" w14:textId="202F4BBB" w:rsidR="005C0F7D" w:rsidRPr="007428CB" w:rsidRDefault="005C0F7D" w:rsidP="005C0F7D">
      <w:pPr>
        <w:tabs>
          <w:tab w:val="left" w:pos="1154"/>
        </w:tabs>
        <w:ind w:left="360"/>
        <w:jc w:val="both"/>
        <w:rPr>
          <w:sz w:val="20"/>
          <w:szCs w:val="20"/>
        </w:rPr>
      </w:pPr>
      <w:r w:rsidRPr="007428CB">
        <w:rPr>
          <w:sz w:val="20"/>
          <w:szCs w:val="20"/>
        </w:rPr>
        <w:lastRenderedPageBreak/>
        <w:t>Način dokazovanja:</w:t>
      </w:r>
    </w:p>
    <w:p w14:paraId="37B47C11" w14:textId="77777777" w:rsidR="005C0F7D" w:rsidRPr="00E4013C" w:rsidRDefault="005C0F7D" w:rsidP="005C0F7D">
      <w:pPr>
        <w:tabs>
          <w:tab w:val="left" w:pos="1154"/>
        </w:tabs>
        <w:ind w:left="360"/>
        <w:jc w:val="both"/>
        <w:rPr>
          <w:sz w:val="20"/>
          <w:szCs w:val="20"/>
        </w:rPr>
      </w:pPr>
      <w:r w:rsidRPr="00E4013C">
        <w:rPr>
          <w:sz w:val="20"/>
          <w:szCs w:val="20"/>
        </w:rPr>
        <w:t xml:space="preserve">Ponudnik mora ponudbi priložiti: </w:t>
      </w:r>
    </w:p>
    <w:p w14:paraId="2EAD0366" w14:textId="7658CF4B" w:rsidR="003160FF" w:rsidRPr="00E4013C" w:rsidRDefault="003160FF" w:rsidP="003160FF">
      <w:pPr>
        <w:pStyle w:val="TableParagraph"/>
        <w:numPr>
          <w:ilvl w:val="0"/>
          <w:numId w:val="23"/>
        </w:numPr>
        <w:rPr>
          <w:rFonts w:ascii="Aptos" w:hAnsi="Aptos"/>
        </w:rPr>
      </w:pPr>
      <w:r w:rsidRPr="00E4013C">
        <w:rPr>
          <w:rFonts w:ascii="Aptos" w:hAnsi="Aptos"/>
        </w:rPr>
        <w:t xml:space="preserve">Potrdilo </w:t>
      </w:r>
      <w:r w:rsidR="00404840" w:rsidRPr="00E4013C">
        <w:rPr>
          <w:rFonts w:ascii="Aptos" w:hAnsi="Aptos"/>
        </w:rPr>
        <w:t>o</w:t>
      </w:r>
      <w:r w:rsidRPr="00E4013C">
        <w:rPr>
          <w:rFonts w:ascii="Aptos" w:hAnsi="Aptos"/>
        </w:rPr>
        <w:t xml:space="preserve">  izpolnjevanju določil Uredbe </w:t>
      </w:r>
      <w:r w:rsidR="00404840" w:rsidRPr="00E4013C">
        <w:rPr>
          <w:rFonts w:ascii="Aptos" w:hAnsi="Aptos"/>
          <w:lang w:val="sl-SI"/>
        </w:rPr>
        <w:t>o določitvi obveznosti gospodarskih subjektov, ki dajejo na trg les in lesne proizvode</w:t>
      </w:r>
      <w:r w:rsidR="002E58B6" w:rsidRPr="00E4013C">
        <w:rPr>
          <w:rFonts w:ascii="Aptos" w:hAnsi="Aptos"/>
          <w:lang w:val="sl-SI"/>
        </w:rPr>
        <w:t xml:space="preserve"> (EUTR)</w:t>
      </w:r>
      <w:r w:rsidR="00404840" w:rsidRPr="00E4013C">
        <w:rPr>
          <w:rFonts w:ascii="Aptos" w:hAnsi="Aptos"/>
          <w:vertAlign w:val="superscript"/>
          <w:lang w:val="sl-SI"/>
        </w:rPr>
        <w:t xml:space="preserve"> </w:t>
      </w:r>
      <w:r w:rsidR="00F23AB8" w:rsidRPr="00E4013C">
        <w:rPr>
          <w:rStyle w:val="Sprotnaopomba-sklic"/>
          <w:rFonts w:ascii="Aptos" w:hAnsi="Aptos"/>
        </w:rPr>
        <w:footnoteReference w:id="21"/>
      </w:r>
      <w:r w:rsidRPr="00E4013C">
        <w:rPr>
          <w:rFonts w:ascii="Aptos" w:hAnsi="Aptos"/>
        </w:rPr>
        <w:t xml:space="preserve">, ali </w:t>
      </w:r>
    </w:p>
    <w:p w14:paraId="22087038" w14:textId="7827EC9C" w:rsidR="005C0F7D" w:rsidRPr="007428CB" w:rsidRDefault="005C0F7D" w:rsidP="005C0F7D">
      <w:pPr>
        <w:pStyle w:val="Odstavekseznama"/>
        <w:numPr>
          <w:ilvl w:val="0"/>
          <w:numId w:val="23"/>
        </w:numPr>
        <w:tabs>
          <w:tab w:val="left" w:pos="1154"/>
        </w:tabs>
        <w:jc w:val="both"/>
        <w:rPr>
          <w:sz w:val="20"/>
          <w:szCs w:val="20"/>
        </w:rPr>
      </w:pPr>
      <w:r w:rsidRPr="007428CB">
        <w:rPr>
          <w:sz w:val="20"/>
          <w:szCs w:val="20"/>
        </w:rPr>
        <w:t xml:space="preserve">izjavo, da bo pri gradnji izpolnil zahtevo, ali </w:t>
      </w:r>
    </w:p>
    <w:p w14:paraId="38C5D83B" w14:textId="121C38AB" w:rsidR="005C0F7D" w:rsidRPr="007428CB" w:rsidRDefault="005C0F7D" w:rsidP="005C0F7D">
      <w:pPr>
        <w:pStyle w:val="Odstavekseznama"/>
        <w:numPr>
          <w:ilvl w:val="0"/>
          <w:numId w:val="23"/>
        </w:numPr>
        <w:tabs>
          <w:tab w:val="left" w:pos="1154"/>
        </w:tabs>
        <w:jc w:val="both"/>
        <w:rPr>
          <w:sz w:val="20"/>
          <w:szCs w:val="20"/>
        </w:rPr>
      </w:pPr>
      <w:r w:rsidRPr="007428CB">
        <w:rPr>
          <w:sz w:val="20"/>
          <w:szCs w:val="20"/>
        </w:rPr>
        <w:t xml:space="preserve">potrdilo, da ima blago znak za okolje tipa I, iz katerega izhaja, da blago izpolnjuje zahteve, ali </w:t>
      </w:r>
    </w:p>
    <w:p w14:paraId="190518A4" w14:textId="7EBC546C" w:rsidR="005C0F7D" w:rsidRPr="007428CB" w:rsidRDefault="005C0F7D" w:rsidP="005C0F7D">
      <w:pPr>
        <w:pStyle w:val="Odstavekseznama"/>
        <w:numPr>
          <w:ilvl w:val="0"/>
          <w:numId w:val="23"/>
        </w:numPr>
        <w:tabs>
          <w:tab w:val="left" w:pos="1154"/>
        </w:tabs>
        <w:jc w:val="both"/>
        <w:rPr>
          <w:sz w:val="20"/>
          <w:szCs w:val="20"/>
        </w:rPr>
      </w:pPr>
      <w:r w:rsidRPr="007428CB">
        <w:rPr>
          <w:sz w:val="20"/>
          <w:szCs w:val="20"/>
        </w:rPr>
        <w:t xml:space="preserve">potrdilo FSC ali PEFC zadnjega v skrbniški verigi lesa, ali </w:t>
      </w:r>
    </w:p>
    <w:p w14:paraId="738F10CF" w14:textId="0090ED14" w:rsidR="005C0F7D" w:rsidRPr="007428CB" w:rsidRDefault="005C0F7D" w:rsidP="005C0F7D">
      <w:pPr>
        <w:pStyle w:val="Odstavekseznama"/>
        <w:numPr>
          <w:ilvl w:val="0"/>
          <w:numId w:val="23"/>
        </w:numPr>
        <w:tabs>
          <w:tab w:val="left" w:pos="1154"/>
        </w:tabs>
        <w:jc w:val="both"/>
        <w:rPr>
          <w:sz w:val="20"/>
          <w:szCs w:val="20"/>
        </w:rPr>
      </w:pPr>
      <w:r w:rsidRPr="007428CB">
        <w:rPr>
          <w:sz w:val="20"/>
          <w:szCs w:val="20"/>
        </w:rPr>
        <w:t xml:space="preserve">potrdilo o vzpostavljenem sistemu sledljivosti, ki ga izda neodvisna akreditirana institucija kot del standarda ISO 9001, </w:t>
      </w:r>
    </w:p>
    <w:p w14:paraId="5284CF1B" w14:textId="77777777" w:rsidR="005C0F7D" w:rsidRPr="007428CB" w:rsidRDefault="005C0F7D" w:rsidP="005C0F7D">
      <w:pPr>
        <w:pStyle w:val="Odstavekseznama"/>
        <w:numPr>
          <w:ilvl w:val="0"/>
          <w:numId w:val="23"/>
        </w:numPr>
        <w:tabs>
          <w:tab w:val="left" w:pos="1154"/>
        </w:tabs>
        <w:jc w:val="both"/>
        <w:rPr>
          <w:sz w:val="20"/>
          <w:szCs w:val="20"/>
        </w:rPr>
      </w:pPr>
      <w:r w:rsidRPr="007428CB">
        <w:rPr>
          <w:sz w:val="20"/>
          <w:szCs w:val="20"/>
        </w:rPr>
        <w:t xml:space="preserve">standarda ISO 14001 ali sistema upravljanja EMAS, ali </w:t>
      </w:r>
    </w:p>
    <w:p w14:paraId="4C0A2D07" w14:textId="071D746F" w:rsidR="005C0F7D" w:rsidRPr="007428CB" w:rsidRDefault="005C0F7D" w:rsidP="005C0F7D">
      <w:pPr>
        <w:pStyle w:val="Odstavekseznama"/>
        <w:numPr>
          <w:ilvl w:val="0"/>
          <w:numId w:val="23"/>
        </w:numPr>
        <w:tabs>
          <w:tab w:val="left" w:pos="1154"/>
        </w:tabs>
        <w:jc w:val="both"/>
        <w:rPr>
          <w:sz w:val="20"/>
          <w:szCs w:val="20"/>
        </w:rPr>
      </w:pPr>
      <w:r w:rsidRPr="007428CB">
        <w:rPr>
          <w:sz w:val="20"/>
          <w:szCs w:val="20"/>
        </w:rPr>
        <w:t xml:space="preserve">dovoljenje FLEGT, če les izhaja iz države, ki je podpisala prostovoljni sporazum o partnerstvu z EU, ali </w:t>
      </w:r>
    </w:p>
    <w:p w14:paraId="3D6E46CD" w14:textId="316071B2" w:rsidR="005C0F7D" w:rsidRPr="007428CB" w:rsidRDefault="005C0F7D" w:rsidP="005C0F7D">
      <w:pPr>
        <w:pStyle w:val="Odstavekseznama"/>
        <w:numPr>
          <w:ilvl w:val="0"/>
          <w:numId w:val="23"/>
        </w:numPr>
        <w:tabs>
          <w:tab w:val="left" w:pos="1154"/>
        </w:tabs>
        <w:jc w:val="both"/>
        <w:rPr>
          <w:sz w:val="20"/>
          <w:szCs w:val="20"/>
        </w:rPr>
      </w:pPr>
      <w:r w:rsidRPr="007428CB">
        <w:rPr>
          <w:sz w:val="20"/>
          <w:szCs w:val="20"/>
        </w:rPr>
        <w:t xml:space="preserve">ustrezno dokazilo, iz katerega izhaja, da so izpolnjene zahteve. </w:t>
      </w:r>
    </w:p>
    <w:p w14:paraId="4A9EF778" w14:textId="31F3FBA0" w:rsidR="005C0F7D" w:rsidRPr="007428CB" w:rsidRDefault="005C0F7D" w:rsidP="007428CB">
      <w:pPr>
        <w:pStyle w:val="TableParagraph"/>
        <w:spacing w:before="1"/>
        <w:ind w:left="0"/>
        <w:rPr>
          <w:rFonts w:asciiTheme="minorHAnsi" w:hAnsiTheme="minorHAnsi"/>
          <w:lang w:val="sl-SI"/>
        </w:rPr>
      </w:pPr>
      <w:r w:rsidRPr="007428CB">
        <w:rPr>
          <w:rFonts w:asciiTheme="minorHAnsi" w:hAnsiTheme="minorHAnsi"/>
        </w:rPr>
        <w:t xml:space="preserve">Naročnik med izvajanjem naročila preverja, ali ponudnik izpolnjuje zahteve </w:t>
      </w:r>
      <w:r w:rsidRPr="007428CB">
        <w:rPr>
          <w:rFonts w:asciiTheme="minorHAnsi" w:hAnsiTheme="minorHAnsi"/>
          <w:lang w:val="sl-SI"/>
        </w:rPr>
        <w:t>in v primeru suma dvoma lahko zahteva dodatna dokazila.</w:t>
      </w:r>
    </w:p>
    <w:p w14:paraId="09CF916B" w14:textId="77777777" w:rsidR="007428CB" w:rsidRPr="007428CB" w:rsidRDefault="007428CB" w:rsidP="007428CB">
      <w:pPr>
        <w:pStyle w:val="TableParagraph"/>
        <w:spacing w:before="1"/>
        <w:ind w:left="0"/>
        <w:rPr>
          <w:rFonts w:asciiTheme="minorHAnsi" w:hAnsiTheme="minorHAnsi"/>
          <w:lang w:val="sl-SI"/>
        </w:rPr>
      </w:pPr>
    </w:p>
    <w:p w14:paraId="7A5F259B" w14:textId="109FE7D0" w:rsidR="007428CB" w:rsidRDefault="007428CB" w:rsidP="003160FF">
      <w:pPr>
        <w:pStyle w:val="TableParagraph"/>
        <w:numPr>
          <w:ilvl w:val="0"/>
          <w:numId w:val="20"/>
        </w:numPr>
        <w:spacing w:before="1"/>
        <w:rPr>
          <w:rFonts w:asciiTheme="minorHAnsi" w:hAnsiTheme="minorHAnsi"/>
          <w:b/>
          <w:bCs/>
          <w:lang w:val="sl-SI"/>
        </w:rPr>
      </w:pPr>
      <w:r w:rsidRPr="003F54AF">
        <w:rPr>
          <w:rFonts w:asciiTheme="minorHAnsi" w:hAnsiTheme="minorHAnsi"/>
          <w:b/>
          <w:bCs/>
          <w:lang w:val="sl-SI"/>
        </w:rPr>
        <w:t xml:space="preserve">Les in materiali na njegovi osnovi morajo izvirati iz </w:t>
      </w:r>
      <w:r w:rsidR="003160FF" w:rsidRPr="003F54AF">
        <w:rPr>
          <w:rFonts w:asciiTheme="minorHAnsi" w:hAnsiTheme="minorHAnsi"/>
          <w:b/>
          <w:bCs/>
          <w:lang w:val="sl-SI"/>
        </w:rPr>
        <w:t xml:space="preserve">trajnostno pridelanih virov. </w:t>
      </w:r>
    </w:p>
    <w:p w14:paraId="10F63B79" w14:textId="77777777" w:rsidR="003F54AF" w:rsidRDefault="003F54AF" w:rsidP="003F54AF">
      <w:pPr>
        <w:pStyle w:val="TableParagraph"/>
        <w:spacing w:before="1"/>
        <w:ind w:left="0"/>
        <w:rPr>
          <w:rFonts w:asciiTheme="minorHAnsi" w:hAnsiTheme="minorHAnsi"/>
          <w:b/>
          <w:bCs/>
          <w:lang w:val="sl-SI"/>
        </w:rPr>
      </w:pPr>
    </w:p>
    <w:p w14:paraId="0172FF75" w14:textId="0C3C6A70" w:rsidR="003F54AF" w:rsidRPr="006D03EE" w:rsidRDefault="003F54AF" w:rsidP="003F54AF">
      <w:pPr>
        <w:pStyle w:val="TableParagraph"/>
        <w:ind w:left="0"/>
        <w:rPr>
          <w:rFonts w:ascii="Aptos" w:hAnsi="Aptos"/>
          <w:lang w:val="sl-SI"/>
        </w:rPr>
      </w:pPr>
      <w:r>
        <w:rPr>
          <w:rFonts w:ascii="Aptos" w:hAnsi="Aptos"/>
          <w:lang w:val="sl-SI"/>
        </w:rPr>
        <w:t>N</w:t>
      </w:r>
      <w:r w:rsidRPr="006D03EE">
        <w:rPr>
          <w:rFonts w:ascii="Aptos" w:hAnsi="Aptos"/>
          <w:lang w:val="sl-SI"/>
        </w:rPr>
        <w:t xml:space="preserve">ačin dokazovanja: </w:t>
      </w:r>
    </w:p>
    <w:p w14:paraId="33BEE7F9" w14:textId="77777777" w:rsidR="003F54AF" w:rsidRPr="006D03EE" w:rsidRDefault="003F54AF" w:rsidP="003F54AF">
      <w:pPr>
        <w:pStyle w:val="TableParagraph"/>
        <w:rPr>
          <w:rFonts w:ascii="Aptos" w:hAnsi="Aptos"/>
          <w:lang w:val="sl-SI"/>
        </w:rPr>
      </w:pPr>
    </w:p>
    <w:p w14:paraId="3DD60557" w14:textId="77777777" w:rsidR="003F54AF" w:rsidRDefault="003F54AF" w:rsidP="003F54AF">
      <w:pPr>
        <w:pStyle w:val="TableParagraph"/>
        <w:ind w:left="0"/>
        <w:rPr>
          <w:rFonts w:ascii="Aptos" w:hAnsi="Aptos"/>
          <w:lang w:val="sl-SI"/>
        </w:rPr>
      </w:pPr>
      <w:r w:rsidRPr="006D03EE">
        <w:rPr>
          <w:rFonts w:ascii="Aptos" w:hAnsi="Aptos"/>
          <w:lang w:val="sl-SI"/>
        </w:rPr>
        <w:t xml:space="preserve">Ponudnik mora k ponudbi priložiti: </w:t>
      </w:r>
    </w:p>
    <w:p w14:paraId="599388E1" w14:textId="0E12375E" w:rsidR="003F54AF" w:rsidRPr="00E4013C" w:rsidRDefault="00404840" w:rsidP="003F54AF">
      <w:pPr>
        <w:pStyle w:val="TableParagraph"/>
        <w:numPr>
          <w:ilvl w:val="0"/>
          <w:numId w:val="33"/>
        </w:numPr>
        <w:rPr>
          <w:rFonts w:ascii="Aptos" w:hAnsi="Aptos"/>
        </w:rPr>
      </w:pPr>
      <w:r w:rsidRPr="00E4013C">
        <w:rPr>
          <w:rFonts w:ascii="Aptos" w:hAnsi="Aptos"/>
        </w:rPr>
        <w:t xml:space="preserve">Potrdilo o  izpolnjevanju določil Uredbe </w:t>
      </w:r>
      <w:r w:rsidRPr="00E4013C">
        <w:rPr>
          <w:rFonts w:ascii="Aptos" w:hAnsi="Aptos"/>
          <w:lang w:val="sl-SI"/>
        </w:rPr>
        <w:t>o določitvi obveznosti gospodarskih subjektov, ki dajejo na trg les in lesne proizvode</w:t>
      </w:r>
      <w:r w:rsidR="002E58B6" w:rsidRPr="00E4013C">
        <w:rPr>
          <w:rFonts w:ascii="Aptos" w:hAnsi="Aptos"/>
          <w:lang w:val="sl-SI"/>
        </w:rPr>
        <w:t xml:space="preserve"> (EUTR)</w:t>
      </w:r>
      <w:r w:rsidR="003F54AF" w:rsidRPr="00E4013C">
        <w:rPr>
          <w:rFonts w:ascii="Aptos" w:hAnsi="Aptos"/>
        </w:rPr>
        <w:t xml:space="preserve">, ali </w:t>
      </w:r>
    </w:p>
    <w:p w14:paraId="56979D54" w14:textId="77777777" w:rsidR="003F54AF" w:rsidRDefault="003F54AF" w:rsidP="003F54AF">
      <w:pPr>
        <w:pStyle w:val="TableParagraph"/>
        <w:numPr>
          <w:ilvl w:val="0"/>
          <w:numId w:val="33"/>
        </w:numPr>
        <w:autoSpaceDE/>
        <w:autoSpaceDN/>
        <w:spacing w:before="0"/>
        <w:ind w:right="0"/>
        <w:rPr>
          <w:rFonts w:ascii="Aptos" w:hAnsi="Aptos"/>
          <w:lang w:val="sl-SI"/>
        </w:rPr>
      </w:pPr>
      <w:r w:rsidRPr="006D03EE">
        <w:rPr>
          <w:rFonts w:ascii="Aptos" w:hAnsi="Aptos"/>
          <w:lang w:val="sl-SI"/>
        </w:rPr>
        <w:t xml:space="preserve">izjavo, da bo pri dobavi blaga izpolnil zahtevo, ali </w:t>
      </w:r>
    </w:p>
    <w:p w14:paraId="4A5E390C" w14:textId="77777777" w:rsidR="003F54AF" w:rsidRPr="006D03EE" w:rsidRDefault="003F54AF" w:rsidP="003F54AF">
      <w:pPr>
        <w:pStyle w:val="TableParagraph"/>
        <w:numPr>
          <w:ilvl w:val="0"/>
          <w:numId w:val="33"/>
        </w:numPr>
        <w:autoSpaceDE/>
        <w:autoSpaceDN/>
        <w:spacing w:before="0"/>
        <w:ind w:right="0"/>
        <w:rPr>
          <w:rFonts w:ascii="Aptos" w:hAnsi="Aptos"/>
          <w:lang w:val="sl-SI"/>
        </w:rPr>
      </w:pPr>
      <w:r w:rsidRPr="006D03EE">
        <w:rPr>
          <w:rFonts w:ascii="Aptos" w:hAnsi="Aptos"/>
          <w:lang w:val="sl-SI"/>
        </w:rPr>
        <w:t xml:space="preserve">potrdilo, da ima blago znak za okolje tipa I, iz katerega izhaja, da blago izpolnjuje zahteve, ali </w:t>
      </w:r>
    </w:p>
    <w:p w14:paraId="1BBF6039" w14:textId="77777777" w:rsidR="003F54AF" w:rsidRPr="006D03EE" w:rsidRDefault="003F54AF" w:rsidP="003F54AF">
      <w:pPr>
        <w:pStyle w:val="TableParagraph"/>
        <w:numPr>
          <w:ilvl w:val="0"/>
          <w:numId w:val="33"/>
        </w:numPr>
        <w:autoSpaceDE/>
        <w:autoSpaceDN/>
        <w:spacing w:before="0"/>
        <w:ind w:right="0"/>
        <w:rPr>
          <w:rFonts w:ascii="Aptos" w:hAnsi="Aptos"/>
          <w:lang w:val="sl-SI"/>
        </w:rPr>
      </w:pPr>
      <w:r w:rsidRPr="006D03EE">
        <w:rPr>
          <w:rFonts w:ascii="Aptos" w:hAnsi="Aptos"/>
          <w:lang w:val="sl-SI"/>
        </w:rPr>
        <w:t xml:space="preserve">potrdilo FSC ali PEFC zadnjega v skrbniški verigi lesa, ali </w:t>
      </w:r>
    </w:p>
    <w:p w14:paraId="17DB1C8A" w14:textId="77777777" w:rsidR="003F54AF" w:rsidRPr="006D03EE" w:rsidRDefault="003F54AF" w:rsidP="003F54AF">
      <w:pPr>
        <w:pStyle w:val="TableParagraph"/>
        <w:numPr>
          <w:ilvl w:val="0"/>
          <w:numId w:val="33"/>
        </w:numPr>
        <w:autoSpaceDE/>
        <w:autoSpaceDN/>
        <w:spacing w:before="0"/>
        <w:ind w:right="0"/>
        <w:rPr>
          <w:rFonts w:ascii="Aptos" w:hAnsi="Aptos"/>
          <w:lang w:val="sl-SI"/>
        </w:rPr>
      </w:pPr>
      <w:r w:rsidRPr="006D03EE">
        <w:rPr>
          <w:rFonts w:ascii="Aptos" w:hAnsi="Aptos"/>
          <w:lang w:val="sl-SI"/>
        </w:rPr>
        <w:t>ustrezno dokazilo, iz katerega izhaja, da so zahteve izpolnjene</w:t>
      </w:r>
      <w:r>
        <w:rPr>
          <w:rFonts w:ascii="Aptos" w:hAnsi="Aptos"/>
          <w:lang w:val="sl-SI"/>
        </w:rPr>
        <w:t>.</w:t>
      </w:r>
    </w:p>
    <w:p w14:paraId="4BE28597" w14:textId="77777777" w:rsidR="003F54AF" w:rsidRPr="006D03EE" w:rsidRDefault="003F54AF" w:rsidP="003F54AF">
      <w:pPr>
        <w:pStyle w:val="TableParagraph"/>
        <w:rPr>
          <w:rFonts w:ascii="Aptos" w:hAnsi="Aptos"/>
          <w:lang w:val="sl-SI"/>
        </w:rPr>
      </w:pPr>
    </w:p>
    <w:p w14:paraId="4C2BD92E" w14:textId="2967F050" w:rsidR="003F54AF" w:rsidRPr="006D03EE" w:rsidRDefault="003F54AF" w:rsidP="003F54AF">
      <w:pPr>
        <w:pStyle w:val="TableParagraph"/>
        <w:ind w:left="0"/>
        <w:rPr>
          <w:rFonts w:ascii="Aptos" w:hAnsi="Aptos"/>
          <w:lang w:val="sl-SI"/>
        </w:rPr>
      </w:pPr>
      <w:r w:rsidRPr="006D03EE">
        <w:rPr>
          <w:rFonts w:ascii="Aptos" w:hAnsi="Aptos"/>
          <w:lang w:val="sl-SI"/>
        </w:rPr>
        <w:t>Ponudniki lesa, ki niso certificirani, navedejo količine in poreklo lesa, ki se upora</w:t>
      </w:r>
      <w:r>
        <w:rPr>
          <w:rFonts w:ascii="Aptos" w:hAnsi="Aptos"/>
          <w:lang w:val="sl-SI"/>
        </w:rPr>
        <w:t xml:space="preserve">bi pri gradnji stavbe, </w:t>
      </w:r>
      <w:r w:rsidRPr="006D03EE">
        <w:rPr>
          <w:rFonts w:ascii="Aptos" w:hAnsi="Aptos"/>
          <w:lang w:val="sl-SI"/>
        </w:rPr>
        <w:t xml:space="preserve">skupaj z izjavo o njihovi zakonitost. </w:t>
      </w:r>
    </w:p>
    <w:p w14:paraId="4937A60F" w14:textId="77777777" w:rsidR="003F54AF" w:rsidRPr="006D03EE" w:rsidRDefault="003F54AF" w:rsidP="003F54AF">
      <w:pPr>
        <w:pStyle w:val="TableParagraph"/>
        <w:rPr>
          <w:rFonts w:ascii="Aptos" w:hAnsi="Aptos"/>
          <w:lang w:val="sl-SI"/>
        </w:rPr>
      </w:pPr>
    </w:p>
    <w:p w14:paraId="76EA59F3" w14:textId="77777777" w:rsidR="003F54AF" w:rsidRDefault="003F54AF" w:rsidP="003F54AF">
      <w:pPr>
        <w:pStyle w:val="TableParagraph"/>
        <w:ind w:left="0"/>
        <w:rPr>
          <w:rFonts w:ascii="Aptos" w:hAnsi="Aptos"/>
          <w:lang w:val="sl-SI"/>
        </w:rPr>
      </w:pPr>
      <w:r w:rsidRPr="006D03EE">
        <w:rPr>
          <w:rFonts w:ascii="Aptos" w:hAnsi="Aptos"/>
          <w:lang w:val="sl-SI"/>
        </w:rPr>
        <w:t>Naročnik med izvajanjem naročila preverja, ali ponudnik izpolnjuje zahteve in v primeru suma dvoma lahko zahteva dodatna dokazila.</w:t>
      </w:r>
    </w:p>
    <w:p w14:paraId="55454ABD" w14:textId="77777777" w:rsidR="00404840" w:rsidRPr="006D03EE" w:rsidRDefault="00404840" w:rsidP="003F54AF">
      <w:pPr>
        <w:pStyle w:val="TableParagraph"/>
        <w:ind w:left="0"/>
        <w:rPr>
          <w:rFonts w:ascii="Aptos" w:hAnsi="Aptos"/>
          <w:lang w:val="sl-SI"/>
        </w:rPr>
      </w:pPr>
    </w:p>
    <w:p w14:paraId="0FDF34B9" w14:textId="77777777" w:rsidR="003F54AF" w:rsidRDefault="003F54AF" w:rsidP="003F54AF">
      <w:pPr>
        <w:pStyle w:val="TableParagraph"/>
        <w:spacing w:before="1"/>
        <w:ind w:left="0"/>
        <w:rPr>
          <w:rFonts w:asciiTheme="minorHAnsi" w:hAnsiTheme="minorHAnsi"/>
          <w:b/>
          <w:bCs/>
          <w:lang w:val="sl-SI"/>
        </w:rPr>
      </w:pPr>
    </w:p>
    <w:p w14:paraId="40536217" w14:textId="77777777" w:rsidR="006F3D0A" w:rsidRPr="006F3D0A" w:rsidRDefault="006F3D0A" w:rsidP="00D7228B">
      <w:pPr>
        <w:shd w:val="clear" w:color="auto" w:fill="92D050"/>
        <w:rPr>
          <w:b/>
          <w:bCs/>
          <w:sz w:val="20"/>
          <w:szCs w:val="20"/>
        </w:rPr>
      </w:pPr>
      <w:r w:rsidRPr="006F3D0A">
        <w:rPr>
          <w:b/>
          <w:bCs/>
          <w:sz w:val="20"/>
          <w:szCs w:val="20"/>
        </w:rPr>
        <w:t>Tehnični specifikaciji vezani na ravnanje z odpadki:</w:t>
      </w:r>
    </w:p>
    <w:p w14:paraId="59E6E871" w14:textId="6167C57D" w:rsidR="006F3D0A" w:rsidRPr="00475571" w:rsidRDefault="006F3D0A" w:rsidP="00475571">
      <w:pPr>
        <w:pStyle w:val="Odstavekseznama"/>
        <w:numPr>
          <w:ilvl w:val="0"/>
          <w:numId w:val="20"/>
        </w:numPr>
        <w:jc w:val="both"/>
        <w:rPr>
          <w:b/>
          <w:bCs/>
          <w:sz w:val="20"/>
          <w:szCs w:val="20"/>
        </w:rPr>
      </w:pPr>
      <w:r w:rsidRPr="00475571">
        <w:rPr>
          <w:b/>
          <w:bCs/>
          <w:sz w:val="20"/>
          <w:szCs w:val="20"/>
        </w:rPr>
        <w:t xml:space="preserve">Za odpadke, ki nastajajo pri gradbenih delih, odpadno embalažo ter komunalne odpadke, ki jih povzročajo zaposleni na gradbišču, mora poskrbeti ponudnik. Ti se morejo </w:t>
      </w:r>
      <w:r w:rsidR="00145195" w:rsidRPr="00017924">
        <w:rPr>
          <w:b/>
          <w:bCs/>
          <w:sz w:val="20"/>
          <w:szCs w:val="20"/>
        </w:rPr>
        <w:t>ločevati</w:t>
      </w:r>
      <w:r w:rsidR="00145195">
        <w:rPr>
          <w:b/>
          <w:bCs/>
          <w:sz w:val="20"/>
          <w:szCs w:val="20"/>
        </w:rPr>
        <w:t xml:space="preserve"> in </w:t>
      </w:r>
      <w:r w:rsidRPr="00475571">
        <w:rPr>
          <w:b/>
          <w:bCs/>
          <w:sz w:val="20"/>
          <w:szCs w:val="20"/>
        </w:rPr>
        <w:t>redno odvažati iz gradbišča.</w:t>
      </w:r>
    </w:p>
    <w:p w14:paraId="0A7019F6" w14:textId="77777777" w:rsidR="006F3D0A" w:rsidRPr="00410670" w:rsidRDefault="006F3D0A" w:rsidP="002159D8">
      <w:pPr>
        <w:ind w:left="360"/>
        <w:jc w:val="both"/>
        <w:rPr>
          <w:sz w:val="20"/>
          <w:szCs w:val="20"/>
        </w:rPr>
      </w:pPr>
      <w:r w:rsidRPr="00410670">
        <w:rPr>
          <w:sz w:val="20"/>
          <w:szCs w:val="20"/>
        </w:rPr>
        <w:t>Način dokazovanja:</w:t>
      </w:r>
    </w:p>
    <w:p w14:paraId="09A09CDB" w14:textId="77777777" w:rsidR="006F3D0A" w:rsidRPr="00410670" w:rsidRDefault="006F3D0A" w:rsidP="002159D8">
      <w:pPr>
        <w:ind w:left="360"/>
        <w:jc w:val="both"/>
        <w:rPr>
          <w:sz w:val="20"/>
          <w:szCs w:val="20"/>
        </w:rPr>
      </w:pPr>
      <w:r w:rsidRPr="00410670">
        <w:rPr>
          <w:sz w:val="20"/>
          <w:szCs w:val="20"/>
        </w:rPr>
        <w:t>Ponudnik mora ponudbi priložiti:</w:t>
      </w:r>
    </w:p>
    <w:p w14:paraId="1B4760DB" w14:textId="1C6A5748" w:rsidR="00145195" w:rsidRPr="000A5C20" w:rsidRDefault="006F3D0A" w:rsidP="000A5C20">
      <w:pPr>
        <w:pStyle w:val="Odstavekseznama"/>
        <w:numPr>
          <w:ilvl w:val="0"/>
          <w:numId w:val="9"/>
        </w:numPr>
        <w:tabs>
          <w:tab w:val="left" w:pos="1154"/>
        </w:tabs>
        <w:jc w:val="both"/>
        <w:rPr>
          <w:sz w:val="20"/>
          <w:szCs w:val="20"/>
        </w:rPr>
      </w:pPr>
      <w:r w:rsidRPr="00410670">
        <w:rPr>
          <w:sz w:val="20"/>
          <w:szCs w:val="20"/>
        </w:rPr>
        <w:t xml:space="preserve">Izjavo, da bo </w:t>
      </w:r>
      <w:r w:rsidR="00AB3231">
        <w:rPr>
          <w:sz w:val="20"/>
          <w:szCs w:val="20"/>
        </w:rPr>
        <w:t xml:space="preserve">ponudnik zahtevo izpolnil. </w:t>
      </w:r>
      <w:r w:rsidRPr="00410670">
        <w:rPr>
          <w:sz w:val="20"/>
          <w:szCs w:val="20"/>
        </w:rPr>
        <w:t xml:space="preserve"> </w:t>
      </w:r>
      <w:r w:rsidR="00145195" w:rsidRPr="000A5C20">
        <w:rPr>
          <w:sz w:val="20"/>
          <w:szCs w:val="20"/>
          <w:highlight w:val="yellow"/>
        </w:rPr>
        <w:t xml:space="preserve"> </w:t>
      </w:r>
    </w:p>
    <w:p w14:paraId="428D9897" w14:textId="77777777" w:rsidR="006F3D0A" w:rsidRDefault="006F3D0A" w:rsidP="002159D8">
      <w:pPr>
        <w:pStyle w:val="TableParagraph"/>
        <w:spacing w:before="1"/>
        <w:ind w:left="0"/>
        <w:rPr>
          <w:rFonts w:ascii="Aptos" w:hAnsi="Aptos"/>
          <w:lang w:val="sl-SI"/>
        </w:rPr>
      </w:pPr>
      <w:r w:rsidRPr="00217689">
        <w:rPr>
          <w:rFonts w:ascii="Aptos" w:hAnsi="Aptos"/>
          <w:lang w:val="sl-SI"/>
        </w:rPr>
        <w:lastRenderedPageBreak/>
        <w:t>Naročnik med izvajanjem naročila preverja kako ponudnik izpolnjuj</w:t>
      </w:r>
      <w:r>
        <w:rPr>
          <w:rFonts w:ascii="Aptos" w:hAnsi="Aptos"/>
          <w:lang w:val="sl-SI"/>
        </w:rPr>
        <w:t>e zahtevo</w:t>
      </w:r>
      <w:r w:rsidRPr="00217689">
        <w:rPr>
          <w:rFonts w:ascii="Aptos" w:hAnsi="Aptos"/>
          <w:lang w:val="sl-SI"/>
        </w:rPr>
        <w:t xml:space="preserve"> in v primeru suma dvoma lahko zahteva dodatna dokazila.</w:t>
      </w:r>
    </w:p>
    <w:p w14:paraId="4D23A090" w14:textId="77777777" w:rsidR="006F3D0A" w:rsidRPr="006F3D0A" w:rsidRDefault="006F3D0A" w:rsidP="002159D8">
      <w:pPr>
        <w:jc w:val="both"/>
        <w:rPr>
          <w:b/>
          <w:bCs/>
          <w:sz w:val="20"/>
          <w:szCs w:val="20"/>
        </w:rPr>
      </w:pPr>
    </w:p>
    <w:p w14:paraId="50072B17" w14:textId="77777777" w:rsidR="006F3D0A" w:rsidRPr="00C2675C" w:rsidRDefault="006F3D0A" w:rsidP="00475571">
      <w:pPr>
        <w:pStyle w:val="Odstavekseznama"/>
        <w:numPr>
          <w:ilvl w:val="0"/>
          <w:numId w:val="20"/>
        </w:numPr>
        <w:jc w:val="both"/>
        <w:rPr>
          <w:b/>
          <w:bCs/>
          <w:sz w:val="20"/>
          <w:szCs w:val="20"/>
        </w:rPr>
      </w:pPr>
      <w:r w:rsidRPr="00C2675C">
        <w:rPr>
          <w:b/>
          <w:bCs/>
          <w:sz w:val="20"/>
          <w:szCs w:val="20"/>
        </w:rPr>
        <w:t xml:space="preserve">Ponudnik mora ob oddaji vsake pošiljke gradbenih odpadkov od prevzemnika odpadkov pridobiti izpolnjen  evidenčni list in voditi evidenco o vrstah in količinah nastalih gradbenih odpadkov v skladu z veljavnimi predpisi, ki urejajo ravnanje z odpadki. </w:t>
      </w:r>
    </w:p>
    <w:p w14:paraId="3D478FC7" w14:textId="77777777" w:rsidR="00395684" w:rsidRPr="00410670" w:rsidRDefault="00395684" w:rsidP="00395684">
      <w:pPr>
        <w:ind w:left="360"/>
        <w:rPr>
          <w:sz w:val="20"/>
          <w:szCs w:val="20"/>
        </w:rPr>
      </w:pPr>
      <w:r w:rsidRPr="00410670">
        <w:rPr>
          <w:sz w:val="20"/>
          <w:szCs w:val="20"/>
        </w:rPr>
        <w:t>Način dokazovanja:</w:t>
      </w:r>
    </w:p>
    <w:p w14:paraId="7D639131" w14:textId="77777777" w:rsidR="00395684" w:rsidRPr="00410670" w:rsidRDefault="00395684" w:rsidP="00395684">
      <w:pPr>
        <w:ind w:left="360"/>
        <w:rPr>
          <w:sz w:val="20"/>
          <w:szCs w:val="20"/>
        </w:rPr>
      </w:pPr>
      <w:r w:rsidRPr="00410670">
        <w:rPr>
          <w:sz w:val="20"/>
          <w:szCs w:val="20"/>
        </w:rPr>
        <w:t>Ponudnik mora ponudbi priložiti:</w:t>
      </w:r>
    </w:p>
    <w:p w14:paraId="24B00F11" w14:textId="77777777" w:rsidR="00AB3231" w:rsidRDefault="00AB3231" w:rsidP="00AB3231">
      <w:pPr>
        <w:pStyle w:val="Odstavekseznama"/>
        <w:numPr>
          <w:ilvl w:val="0"/>
          <w:numId w:val="9"/>
        </w:numPr>
        <w:tabs>
          <w:tab w:val="left" w:pos="1154"/>
        </w:tabs>
        <w:jc w:val="both"/>
        <w:rPr>
          <w:sz w:val="20"/>
          <w:szCs w:val="20"/>
        </w:rPr>
      </w:pPr>
      <w:r w:rsidRPr="00410670">
        <w:rPr>
          <w:sz w:val="20"/>
          <w:szCs w:val="20"/>
        </w:rPr>
        <w:t xml:space="preserve">Izjavo, da bo </w:t>
      </w:r>
      <w:r>
        <w:rPr>
          <w:sz w:val="20"/>
          <w:szCs w:val="20"/>
        </w:rPr>
        <w:t xml:space="preserve">ponudnik zahtevo izpolnil. </w:t>
      </w:r>
      <w:r w:rsidRPr="00410670">
        <w:rPr>
          <w:sz w:val="20"/>
          <w:szCs w:val="20"/>
        </w:rPr>
        <w:t xml:space="preserve"> </w:t>
      </w:r>
    </w:p>
    <w:p w14:paraId="52A1A941" w14:textId="77777777" w:rsidR="000A5C20" w:rsidRDefault="000A5C20" w:rsidP="000A5C20">
      <w:pPr>
        <w:pStyle w:val="Odstavekseznama"/>
        <w:tabs>
          <w:tab w:val="left" w:pos="1154"/>
        </w:tabs>
        <w:ind w:left="1080"/>
        <w:jc w:val="both"/>
        <w:rPr>
          <w:sz w:val="20"/>
          <w:szCs w:val="20"/>
        </w:rPr>
      </w:pPr>
    </w:p>
    <w:p w14:paraId="5A88188C" w14:textId="32229039" w:rsidR="000A721A" w:rsidRPr="00E4013C" w:rsidRDefault="000A721A" w:rsidP="000A5C20">
      <w:pPr>
        <w:tabs>
          <w:tab w:val="left" w:pos="1154"/>
        </w:tabs>
        <w:jc w:val="both"/>
        <w:rPr>
          <w:sz w:val="20"/>
          <w:szCs w:val="20"/>
        </w:rPr>
      </w:pPr>
      <w:r w:rsidRPr="00E4013C">
        <w:rPr>
          <w:sz w:val="20"/>
          <w:szCs w:val="20"/>
        </w:rPr>
        <w:t>Javni naročnik lahko zahteva dokazila o izpolnjevanju zahteve tudi po zaključku del.</w:t>
      </w:r>
    </w:p>
    <w:p w14:paraId="6A1C42D2" w14:textId="5FB915D9" w:rsidR="000A5C20" w:rsidRPr="00E4013C" w:rsidRDefault="000A5C20" w:rsidP="000A5C20">
      <w:pPr>
        <w:tabs>
          <w:tab w:val="left" w:pos="1154"/>
        </w:tabs>
        <w:jc w:val="both"/>
        <w:rPr>
          <w:sz w:val="20"/>
          <w:szCs w:val="20"/>
        </w:rPr>
      </w:pPr>
      <w:r w:rsidRPr="00E4013C">
        <w:rPr>
          <w:sz w:val="20"/>
          <w:szCs w:val="20"/>
        </w:rPr>
        <w:t xml:space="preserve">Način dokazovanja po zaključku del: </w:t>
      </w:r>
    </w:p>
    <w:p w14:paraId="297661B8" w14:textId="357F2589" w:rsidR="000A5C20" w:rsidRPr="00E4013C" w:rsidRDefault="000A5C20" w:rsidP="000A5C20">
      <w:pPr>
        <w:pStyle w:val="Odstavekseznama"/>
        <w:numPr>
          <w:ilvl w:val="0"/>
          <w:numId w:val="9"/>
        </w:numPr>
        <w:tabs>
          <w:tab w:val="left" w:pos="1154"/>
        </w:tabs>
        <w:jc w:val="both"/>
        <w:rPr>
          <w:sz w:val="20"/>
          <w:szCs w:val="20"/>
        </w:rPr>
      </w:pPr>
      <w:r w:rsidRPr="00E4013C">
        <w:rPr>
          <w:sz w:val="20"/>
          <w:szCs w:val="20"/>
        </w:rPr>
        <w:t>Izvajalec mora predložiti vse evidenčne liste o vrstah in količinah nastalih gradbenih odpadkov.</w:t>
      </w:r>
    </w:p>
    <w:p w14:paraId="1ABDA8E9" w14:textId="77777777" w:rsidR="00395684" w:rsidRDefault="00395684" w:rsidP="00395684">
      <w:pPr>
        <w:pStyle w:val="TableParagraph"/>
        <w:spacing w:before="1"/>
        <w:ind w:left="0"/>
        <w:rPr>
          <w:rFonts w:ascii="Aptos" w:hAnsi="Aptos"/>
          <w:lang w:val="sl-SI"/>
        </w:rPr>
      </w:pPr>
      <w:r w:rsidRPr="00217689">
        <w:rPr>
          <w:rFonts w:ascii="Aptos" w:hAnsi="Aptos"/>
          <w:lang w:val="sl-SI"/>
        </w:rPr>
        <w:t>Naročnik med izvajanjem naročila preverja kako ponudnik izpolnjuj</w:t>
      </w:r>
      <w:r>
        <w:rPr>
          <w:rFonts w:ascii="Aptos" w:hAnsi="Aptos"/>
          <w:lang w:val="sl-SI"/>
        </w:rPr>
        <w:t>e zahtevo</w:t>
      </w:r>
      <w:r w:rsidRPr="00217689">
        <w:rPr>
          <w:rFonts w:ascii="Aptos" w:hAnsi="Aptos"/>
          <w:lang w:val="sl-SI"/>
        </w:rPr>
        <w:t xml:space="preserve"> in v primeru suma dvoma lahko zahteva dodatna dokazila.</w:t>
      </w:r>
    </w:p>
    <w:p w14:paraId="472B840D" w14:textId="77B232F4" w:rsidR="00D7228B" w:rsidRDefault="00D7228B">
      <w:pPr>
        <w:rPr>
          <w:rFonts w:ascii="Aptos" w:eastAsia="Arial" w:hAnsi="Aptos" w:cs="Times New Roman"/>
          <w:kern w:val="0"/>
          <w:sz w:val="20"/>
          <w:szCs w:val="20"/>
          <w:lang w:eastAsia="sl"/>
          <w14:ligatures w14:val="none"/>
        </w:rPr>
      </w:pPr>
      <w:r>
        <w:rPr>
          <w:rFonts w:ascii="Aptos" w:hAnsi="Aptos"/>
        </w:rPr>
        <w:br w:type="page"/>
      </w:r>
    </w:p>
    <w:p w14:paraId="601F7019" w14:textId="64285F09" w:rsidR="00D120EE" w:rsidRPr="00D120EE" w:rsidRDefault="00EF60E1" w:rsidP="00D120EE">
      <w:pPr>
        <w:pStyle w:val="Odstavekseznama"/>
        <w:numPr>
          <w:ilvl w:val="2"/>
          <w:numId w:val="24"/>
        </w:numPr>
        <w:shd w:val="clear" w:color="auto" w:fill="B3E5A1" w:themeFill="accent6" w:themeFillTint="66"/>
        <w:rPr>
          <w:b/>
          <w:bCs/>
          <w:color w:val="275317" w:themeColor="accent6" w:themeShade="80"/>
          <w:sz w:val="20"/>
          <w:szCs w:val="20"/>
        </w:rPr>
      </w:pPr>
      <w:r>
        <w:rPr>
          <w:b/>
          <w:bCs/>
          <w:color w:val="275317" w:themeColor="accent6" w:themeShade="80"/>
          <w:sz w:val="20"/>
          <w:szCs w:val="20"/>
        </w:rPr>
        <w:lastRenderedPageBreak/>
        <w:t>Merila za oddajo javnega naročila</w:t>
      </w:r>
      <w:r w:rsidR="00CF1E60">
        <w:rPr>
          <w:b/>
          <w:bCs/>
          <w:color w:val="275317" w:themeColor="accent6" w:themeShade="80"/>
          <w:sz w:val="20"/>
          <w:szCs w:val="20"/>
        </w:rPr>
        <w:t xml:space="preserve"> za izvedbo gradnje stavb</w:t>
      </w:r>
    </w:p>
    <w:p w14:paraId="48C2CF5D" w14:textId="7CAE2DA3" w:rsidR="005C0F7D" w:rsidRDefault="005C0F7D" w:rsidP="00C07C57">
      <w:pPr>
        <w:tabs>
          <w:tab w:val="left" w:pos="1154"/>
        </w:tabs>
        <w:jc w:val="both"/>
        <w:rPr>
          <w:sz w:val="20"/>
          <w:szCs w:val="20"/>
        </w:rPr>
      </w:pPr>
    </w:p>
    <w:p w14:paraId="13231C89" w14:textId="2AF2351D" w:rsidR="00EF60E1" w:rsidRPr="009439A2" w:rsidRDefault="00EF60E1" w:rsidP="00EF60E1">
      <w:pPr>
        <w:pStyle w:val="Odstavekseznama"/>
        <w:numPr>
          <w:ilvl w:val="0"/>
          <w:numId w:val="26"/>
        </w:numPr>
        <w:tabs>
          <w:tab w:val="left" w:pos="1154"/>
        </w:tabs>
        <w:jc w:val="both"/>
        <w:rPr>
          <w:b/>
          <w:bCs/>
          <w:sz w:val="20"/>
          <w:szCs w:val="20"/>
        </w:rPr>
      </w:pPr>
      <w:r w:rsidRPr="009439A2">
        <w:rPr>
          <w:b/>
          <w:bCs/>
          <w:sz w:val="20"/>
          <w:szCs w:val="20"/>
        </w:rPr>
        <w:t>Usposobljenost ključnega kadra</w:t>
      </w:r>
    </w:p>
    <w:p w14:paraId="535C2F4A" w14:textId="366D3833" w:rsidR="00C56EDA" w:rsidRDefault="001A517D" w:rsidP="00C56EDA">
      <w:pPr>
        <w:tabs>
          <w:tab w:val="left" w:pos="1154"/>
        </w:tabs>
        <w:jc w:val="both"/>
        <w:rPr>
          <w:sz w:val="20"/>
          <w:szCs w:val="20"/>
        </w:rPr>
      </w:pPr>
      <w:r w:rsidRPr="001A517D">
        <w:rPr>
          <w:sz w:val="20"/>
          <w:szCs w:val="20"/>
        </w:rPr>
        <w:t xml:space="preserve">Naročnik bo ocenil usposobljenost predlaganega ključnega kadra (npr. vodja gradnje, vodja del, odgovorni vodja del) glede na njihovo izobrazbo, strokovna znanja in izkušnje pri gradnji primerljivih </w:t>
      </w:r>
      <w:r w:rsidR="000A5C20">
        <w:rPr>
          <w:sz w:val="20"/>
          <w:szCs w:val="20"/>
        </w:rPr>
        <w:t xml:space="preserve">lesenih </w:t>
      </w:r>
      <w:r w:rsidRPr="001A517D">
        <w:rPr>
          <w:sz w:val="20"/>
          <w:szCs w:val="20"/>
        </w:rPr>
        <w:t xml:space="preserve">objektov v zadnjih </w:t>
      </w:r>
      <w:r w:rsidR="0085323A">
        <w:rPr>
          <w:sz w:val="20"/>
          <w:szCs w:val="20"/>
        </w:rPr>
        <w:t>7</w:t>
      </w:r>
      <w:r w:rsidRPr="001A517D">
        <w:rPr>
          <w:sz w:val="20"/>
          <w:szCs w:val="20"/>
        </w:rPr>
        <w:t xml:space="preserve"> letih</w:t>
      </w:r>
      <w:r w:rsidR="0085323A">
        <w:rPr>
          <w:rStyle w:val="Sprotnaopomba-sklic"/>
          <w:sz w:val="20"/>
          <w:szCs w:val="20"/>
        </w:rPr>
        <w:footnoteReference w:id="22"/>
      </w:r>
      <w:r w:rsidRPr="001A517D">
        <w:rPr>
          <w:sz w:val="20"/>
          <w:szCs w:val="20"/>
        </w:rPr>
        <w:t>.</w:t>
      </w:r>
      <w:r w:rsidR="00C56EDA">
        <w:rPr>
          <w:sz w:val="20"/>
          <w:szCs w:val="20"/>
        </w:rPr>
        <w:t xml:space="preserve"> </w:t>
      </w:r>
    </w:p>
    <w:p w14:paraId="40A450A1" w14:textId="354C8377" w:rsidR="00C56EDA" w:rsidRPr="002C09A9" w:rsidRDefault="00C56EDA" w:rsidP="00C56EDA">
      <w:pPr>
        <w:tabs>
          <w:tab w:val="left" w:pos="1154"/>
        </w:tabs>
        <w:jc w:val="both"/>
        <w:rPr>
          <w:sz w:val="20"/>
          <w:szCs w:val="20"/>
        </w:rPr>
      </w:pPr>
      <w:r w:rsidRPr="002C09A9">
        <w:rPr>
          <w:sz w:val="20"/>
          <w:szCs w:val="20"/>
        </w:rPr>
        <w:t xml:space="preserve">Delež tega merila v razmerju do ostalih meril v razpisni dokumentaciji določi naročnik. </w:t>
      </w:r>
    </w:p>
    <w:p w14:paraId="71D62B7B" w14:textId="77777777" w:rsidR="001A517D" w:rsidRPr="001A517D" w:rsidRDefault="001A517D" w:rsidP="001A517D">
      <w:pPr>
        <w:tabs>
          <w:tab w:val="left" w:pos="1154"/>
        </w:tabs>
        <w:spacing w:line="240" w:lineRule="auto"/>
        <w:jc w:val="both"/>
        <w:rPr>
          <w:sz w:val="20"/>
          <w:szCs w:val="20"/>
        </w:rPr>
      </w:pPr>
      <w:r w:rsidRPr="001A517D">
        <w:rPr>
          <w:sz w:val="20"/>
          <w:szCs w:val="20"/>
        </w:rPr>
        <w:t>Način dokazovanja:</w:t>
      </w:r>
    </w:p>
    <w:p w14:paraId="404F0917" w14:textId="77777777" w:rsidR="001A517D" w:rsidRPr="001A517D" w:rsidRDefault="001A517D" w:rsidP="001A517D">
      <w:pPr>
        <w:tabs>
          <w:tab w:val="left" w:pos="1154"/>
        </w:tabs>
        <w:spacing w:line="240" w:lineRule="auto"/>
        <w:jc w:val="both"/>
        <w:rPr>
          <w:sz w:val="20"/>
          <w:szCs w:val="20"/>
        </w:rPr>
      </w:pPr>
      <w:r w:rsidRPr="001A517D">
        <w:rPr>
          <w:sz w:val="20"/>
          <w:szCs w:val="20"/>
        </w:rPr>
        <w:t>Ponudnik mora predložiti:</w:t>
      </w:r>
    </w:p>
    <w:p w14:paraId="2208B3CF" w14:textId="77777777" w:rsidR="001A517D" w:rsidRDefault="001A517D" w:rsidP="001A517D">
      <w:pPr>
        <w:numPr>
          <w:ilvl w:val="0"/>
          <w:numId w:val="28"/>
        </w:numPr>
        <w:tabs>
          <w:tab w:val="left" w:pos="1154"/>
        </w:tabs>
        <w:spacing w:line="240" w:lineRule="auto"/>
        <w:jc w:val="both"/>
        <w:rPr>
          <w:sz w:val="20"/>
          <w:szCs w:val="20"/>
        </w:rPr>
      </w:pPr>
      <w:r w:rsidRPr="001A517D">
        <w:rPr>
          <w:sz w:val="20"/>
          <w:szCs w:val="20"/>
        </w:rPr>
        <w:t>Življenjepise ključnega kadra, ali</w:t>
      </w:r>
    </w:p>
    <w:p w14:paraId="6AEC71F8" w14:textId="5B690793" w:rsidR="001A517D" w:rsidRPr="001A517D" w:rsidRDefault="001A517D" w:rsidP="001A517D">
      <w:pPr>
        <w:numPr>
          <w:ilvl w:val="0"/>
          <w:numId w:val="28"/>
        </w:numPr>
        <w:tabs>
          <w:tab w:val="left" w:pos="1154"/>
        </w:tabs>
        <w:spacing w:line="240" w:lineRule="auto"/>
        <w:jc w:val="both"/>
        <w:rPr>
          <w:sz w:val="20"/>
          <w:szCs w:val="20"/>
        </w:rPr>
      </w:pPr>
      <w:r w:rsidRPr="001A517D">
        <w:rPr>
          <w:sz w:val="20"/>
          <w:szCs w:val="20"/>
        </w:rPr>
        <w:t xml:space="preserve">Seznam primerljivih </w:t>
      </w:r>
      <w:r w:rsidR="000A5C20">
        <w:rPr>
          <w:sz w:val="20"/>
          <w:szCs w:val="20"/>
        </w:rPr>
        <w:t xml:space="preserve">lesenih </w:t>
      </w:r>
      <w:r w:rsidRPr="001A517D">
        <w:rPr>
          <w:sz w:val="20"/>
          <w:szCs w:val="20"/>
        </w:rPr>
        <w:t>projektov, kjer je ta kader sodeloval, ali</w:t>
      </w:r>
    </w:p>
    <w:p w14:paraId="0BDD35F3" w14:textId="793501BA" w:rsidR="001A517D" w:rsidRPr="001A517D" w:rsidRDefault="001A517D" w:rsidP="001A517D">
      <w:pPr>
        <w:numPr>
          <w:ilvl w:val="0"/>
          <w:numId w:val="28"/>
        </w:numPr>
        <w:tabs>
          <w:tab w:val="left" w:pos="1154"/>
        </w:tabs>
        <w:spacing w:line="240" w:lineRule="auto"/>
        <w:jc w:val="both"/>
        <w:rPr>
          <w:sz w:val="20"/>
          <w:szCs w:val="20"/>
        </w:rPr>
      </w:pPr>
      <w:r w:rsidRPr="001A517D">
        <w:rPr>
          <w:sz w:val="20"/>
          <w:szCs w:val="20"/>
        </w:rPr>
        <w:t xml:space="preserve">Potrdila o uspešno izvedenih </w:t>
      </w:r>
      <w:r w:rsidR="000A5C20">
        <w:rPr>
          <w:sz w:val="20"/>
          <w:szCs w:val="20"/>
        </w:rPr>
        <w:t xml:space="preserve">lesenih </w:t>
      </w:r>
      <w:r w:rsidRPr="001A517D">
        <w:rPr>
          <w:sz w:val="20"/>
          <w:szCs w:val="20"/>
        </w:rPr>
        <w:t>projektih (npr. potrdila investitorjev, referenčna pisma).</w:t>
      </w:r>
    </w:p>
    <w:p w14:paraId="1E68E178" w14:textId="77777777" w:rsidR="001A517D" w:rsidRPr="009439A2" w:rsidRDefault="001A517D" w:rsidP="002159D8">
      <w:pPr>
        <w:pStyle w:val="TableParagraph"/>
        <w:spacing w:before="1" w:line="240" w:lineRule="auto"/>
        <w:ind w:left="0"/>
        <w:rPr>
          <w:rFonts w:ascii="Aptos" w:hAnsi="Aptos"/>
          <w:lang w:val="sl-SI"/>
        </w:rPr>
      </w:pPr>
      <w:r w:rsidRPr="00217689">
        <w:rPr>
          <w:rFonts w:ascii="Aptos" w:hAnsi="Aptos"/>
          <w:lang w:val="sl-SI"/>
        </w:rPr>
        <w:t xml:space="preserve">Naročnik med izvajanjem </w:t>
      </w:r>
      <w:r w:rsidRPr="009439A2">
        <w:rPr>
          <w:rFonts w:ascii="Aptos" w:hAnsi="Aptos"/>
          <w:lang w:val="sl-SI"/>
        </w:rPr>
        <w:t>naročila preverja kako ponudnik izpolnjuje zahtevo  in v primeru suma dvoma lahko zahteva dodatna dokazila.</w:t>
      </w:r>
    </w:p>
    <w:p w14:paraId="02E0C0B7" w14:textId="77777777" w:rsidR="009439A2" w:rsidRPr="009439A2" w:rsidRDefault="009439A2" w:rsidP="009439A2">
      <w:pPr>
        <w:pStyle w:val="TableParagraph"/>
        <w:spacing w:before="1"/>
        <w:ind w:left="0"/>
        <w:rPr>
          <w:rFonts w:ascii="Aptos" w:hAnsi="Aptos"/>
        </w:rPr>
      </w:pPr>
    </w:p>
    <w:p w14:paraId="681E0DDC" w14:textId="78C6FCE9" w:rsidR="009439A2" w:rsidRPr="009439A2" w:rsidRDefault="009439A2" w:rsidP="009439A2">
      <w:pPr>
        <w:pStyle w:val="TableParagraph"/>
        <w:numPr>
          <w:ilvl w:val="0"/>
          <w:numId w:val="26"/>
        </w:numPr>
        <w:spacing w:before="1"/>
        <w:rPr>
          <w:rFonts w:ascii="Aptos" w:hAnsi="Aptos"/>
          <w:b/>
          <w:lang w:val="sl-SI"/>
        </w:rPr>
      </w:pPr>
      <w:r w:rsidRPr="009439A2">
        <w:rPr>
          <w:rFonts w:ascii="Aptos" w:hAnsi="Aptos"/>
          <w:b/>
          <w:lang w:val="sl-SI"/>
        </w:rPr>
        <w:t>»</w:t>
      </w:r>
      <w:r w:rsidR="00475571">
        <w:rPr>
          <w:rFonts w:ascii="Aptos" w:hAnsi="Aptos"/>
          <w:b/>
          <w:lang w:val="sl-SI"/>
        </w:rPr>
        <w:t>N</w:t>
      </w:r>
      <w:r w:rsidRPr="009439A2">
        <w:rPr>
          <w:rFonts w:ascii="Aptos" w:hAnsi="Aptos"/>
          <w:b/>
          <w:lang w:val="sl-SI"/>
        </w:rPr>
        <w:t>ižje emisije CO</w:t>
      </w:r>
      <w:r w:rsidRPr="009439A2">
        <w:rPr>
          <w:rFonts w:ascii="Aptos" w:hAnsi="Aptos"/>
          <w:b/>
          <w:vertAlign w:val="subscript"/>
          <w:lang w:val="sl-SI"/>
        </w:rPr>
        <w:t xml:space="preserve">2 </w:t>
      </w:r>
      <w:r w:rsidRPr="009439A2">
        <w:rPr>
          <w:rFonts w:ascii="Aptos" w:hAnsi="Aptos"/>
          <w:b/>
          <w:lang w:val="sl-SI"/>
        </w:rPr>
        <w:t>in spodbujanje »kratkih dobavnih verig««</w:t>
      </w:r>
    </w:p>
    <w:p w14:paraId="6406B039" w14:textId="77777777" w:rsidR="009439A2" w:rsidRPr="009439A2" w:rsidRDefault="009439A2" w:rsidP="009439A2">
      <w:pPr>
        <w:pStyle w:val="TableParagraph"/>
        <w:spacing w:before="1"/>
        <w:rPr>
          <w:rFonts w:ascii="Aptos" w:hAnsi="Aptos"/>
          <w:lang w:val="sl-SI"/>
        </w:rPr>
      </w:pPr>
    </w:p>
    <w:p w14:paraId="6FA36BD9" w14:textId="17318AD9" w:rsidR="009439A2" w:rsidRPr="009439A2" w:rsidRDefault="009439A2" w:rsidP="009439A2">
      <w:pPr>
        <w:pStyle w:val="TableParagraph"/>
        <w:spacing w:before="1"/>
        <w:ind w:left="0"/>
        <w:rPr>
          <w:rFonts w:ascii="Aptos" w:hAnsi="Aptos"/>
          <w:lang w:val="sl-SI"/>
        </w:rPr>
      </w:pPr>
      <w:r w:rsidRPr="00E4013C">
        <w:rPr>
          <w:rFonts w:ascii="Aptos" w:hAnsi="Aptos"/>
          <w:lang w:val="sl-SI"/>
        </w:rPr>
        <w:t xml:space="preserve">Ponudba za dobavo </w:t>
      </w:r>
      <w:r w:rsidR="000A5C20" w:rsidRPr="00E4013C">
        <w:rPr>
          <w:rFonts w:ascii="Aptos" w:hAnsi="Aptos"/>
          <w:lang w:val="sl-SI"/>
        </w:rPr>
        <w:t>gradbenih elementov/proizvodov iz lesa</w:t>
      </w:r>
      <w:r w:rsidR="00D42B0D" w:rsidRPr="00E4013C">
        <w:rPr>
          <w:rFonts w:ascii="Aptos" w:hAnsi="Aptos"/>
          <w:lang w:val="sl-SI"/>
        </w:rPr>
        <w:t xml:space="preserve"> in lesnih tvoriv</w:t>
      </w:r>
      <w:r w:rsidR="00A162A5" w:rsidRPr="00E4013C">
        <w:rPr>
          <w:rFonts w:ascii="Aptos" w:hAnsi="Aptos"/>
          <w:lang w:val="sl-SI"/>
        </w:rPr>
        <w:t xml:space="preserve">, ki </w:t>
      </w:r>
      <w:r w:rsidR="000A5C20" w:rsidRPr="00E4013C">
        <w:rPr>
          <w:rFonts w:ascii="Aptos" w:hAnsi="Aptos"/>
          <w:lang w:val="sl-SI"/>
        </w:rPr>
        <w:t>so</w:t>
      </w:r>
      <w:r w:rsidR="00A162A5" w:rsidRPr="00E4013C">
        <w:rPr>
          <w:rFonts w:ascii="Aptos" w:hAnsi="Aptos"/>
          <w:lang w:val="sl-SI"/>
        </w:rPr>
        <w:t xml:space="preserve"> vgrajen</w:t>
      </w:r>
      <w:r w:rsidR="000A5C20" w:rsidRPr="00E4013C">
        <w:rPr>
          <w:rFonts w:ascii="Aptos" w:hAnsi="Aptos"/>
          <w:lang w:val="sl-SI"/>
        </w:rPr>
        <w:t>i</w:t>
      </w:r>
      <w:r w:rsidR="00A162A5" w:rsidRPr="00E4013C">
        <w:rPr>
          <w:rFonts w:ascii="Aptos" w:hAnsi="Aptos"/>
          <w:lang w:val="sl-SI"/>
        </w:rPr>
        <w:t xml:space="preserve"> v stavbo</w:t>
      </w:r>
      <w:r w:rsidRPr="00E4013C">
        <w:rPr>
          <w:rFonts w:ascii="Aptos" w:hAnsi="Aptos"/>
          <w:lang w:val="sl-SI"/>
        </w:rPr>
        <w:t>, ki izk</w:t>
      </w:r>
      <w:r w:rsidRPr="009439A2">
        <w:rPr>
          <w:rFonts w:ascii="Aptos" w:hAnsi="Aptos"/>
          <w:lang w:val="sl-SI"/>
        </w:rPr>
        <w:t>azuje nižje emisije CO</w:t>
      </w:r>
      <w:r w:rsidRPr="009439A2">
        <w:rPr>
          <w:rFonts w:ascii="Aptos" w:hAnsi="Aptos"/>
          <w:vertAlign w:val="subscript"/>
          <w:lang w:val="sl-SI"/>
        </w:rPr>
        <w:t>2</w:t>
      </w:r>
      <w:r w:rsidRPr="009439A2">
        <w:rPr>
          <w:rFonts w:ascii="Aptos" w:hAnsi="Aptos"/>
          <w:lang w:val="sl-SI"/>
        </w:rPr>
        <w:t xml:space="preserve"> zaradi transporta</w:t>
      </w:r>
      <w:r w:rsidR="002159D8">
        <w:rPr>
          <w:rStyle w:val="Sprotnaopomba-sklic"/>
          <w:rFonts w:ascii="Aptos" w:hAnsi="Aptos"/>
          <w:lang w:val="sl-SI"/>
        </w:rPr>
        <w:footnoteReference w:id="23"/>
      </w:r>
      <w:r w:rsidRPr="009439A2">
        <w:rPr>
          <w:rFonts w:ascii="Aptos" w:hAnsi="Aptos"/>
          <w:lang w:val="sl-SI"/>
        </w:rPr>
        <w:t>, se v okviru tega merila točkuje z dodatnimi točkami na način, ki ga predvidi naročnik.</w:t>
      </w:r>
    </w:p>
    <w:p w14:paraId="6B6D484F" w14:textId="77777777" w:rsidR="009439A2" w:rsidRPr="009439A2" w:rsidRDefault="009439A2" w:rsidP="009439A2">
      <w:pPr>
        <w:pStyle w:val="TableParagraph"/>
        <w:spacing w:before="1"/>
        <w:rPr>
          <w:rFonts w:ascii="Aptos" w:hAnsi="Aptos"/>
          <w:lang w:val="sl-SI"/>
        </w:rPr>
      </w:pPr>
    </w:p>
    <w:p w14:paraId="5A7BEEDE" w14:textId="77777777" w:rsidR="009439A2" w:rsidRPr="009439A2" w:rsidRDefault="009439A2" w:rsidP="009439A2">
      <w:pPr>
        <w:pStyle w:val="TableParagraph"/>
        <w:spacing w:before="1"/>
        <w:ind w:left="0"/>
        <w:rPr>
          <w:rFonts w:ascii="Aptos" w:hAnsi="Aptos"/>
          <w:lang w:val="sl-SI"/>
        </w:rPr>
      </w:pPr>
      <w:r w:rsidRPr="009439A2">
        <w:rPr>
          <w:rFonts w:ascii="Aptos" w:hAnsi="Aptos"/>
          <w:lang w:val="sl-SI"/>
        </w:rPr>
        <w:t>Način dokazovanja:</w:t>
      </w:r>
    </w:p>
    <w:p w14:paraId="5F879157" w14:textId="77777777" w:rsidR="009439A2" w:rsidRPr="009439A2" w:rsidRDefault="009439A2" w:rsidP="009439A2">
      <w:pPr>
        <w:pStyle w:val="TableParagraph"/>
        <w:spacing w:before="1"/>
        <w:rPr>
          <w:rFonts w:ascii="Aptos" w:hAnsi="Aptos"/>
          <w:lang w:val="sl-SI"/>
        </w:rPr>
      </w:pPr>
    </w:p>
    <w:p w14:paraId="6EDF9683" w14:textId="77777777" w:rsidR="009439A2" w:rsidRPr="009439A2" w:rsidRDefault="009439A2" w:rsidP="009439A2">
      <w:pPr>
        <w:pStyle w:val="TableParagraph"/>
        <w:spacing w:before="1"/>
        <w:ind w:left="0"/>
        <w:rPr>
          <w:rFonts w:ascii="Aptos" w:hAnsi="Aptos"/>
          <w:lang w:val="sl-SI"/>
        </w:rPr>
      </w:pPr>
      <w:r w:rsidRPr="009439A2">
        <w:rPr>
          <w:rFonts w:ascii="Aptos" w:hAnsi="Aptos"/>
          <w:lang w:val="sl-SI"/>
        </w:rPr>
        <w:t>Ponudnik mora k ponudbi priložiti:</w:t>
      </w:r>
    </w:p>
    <w:p w14:paraId="129E0C9D" w14:textId="50C7B19A" w:rsidR="009439A2" w:rsidRPr="009439A2" w:rsidRDefault="009439A2" w:rsidP="009439A2">
      <w:pPr>
        <w:pStyle w:val="TableParagraph"/>
        <w:numPr>
          <w:ilvl w:val="0"/>
          <w:numId w:val="31"/>
        </w:numPr>
        <w:spacing w:before="1"/>
        <w:rPr>
          <w:rFonts w:ascii="Aptos" w:hAnsi="Aptos"/>
          <w:lang w:val="sl-SI"/>
        </w:rPr>
      </w:pPr>
      <w:r w:rsidRPr="009439A2">
        <w:rPr>
          <w:rFonts w:ascii="Aptos" w:hAnsi="Aptos"/>
          <w:lang w:val="sl-SI"/>
        </w:rPr>
        <w:t>tehnično dokumentacijo, iz katere izhajajo emisije CO</w:t>
      </w:r>
      <w:r w:rsidRPr="009439A2">
        <w:rPr>
          <w:rFonts w:ascii="Aptos" w:hAnsi="Aptos"/>
          <w:vertAlign w:val="subscript"/>
          <w:lang w:val="sl-SI"/>
        </w:rPr>
        <w:t>2</w:t>
      </w:r>
      <w:r w:rsidRPr="009439A2">
        <w:rPr>
          <w:rFonts w:ascii="Aptos" w:hAnsi="Aptos"/>
          <w:lang w:val="sl-SI"/>
        </w:rPr>
        <w:t xml:space="preserve"> vezane na transport, ali</w:t>
      </w:r>
    </w:p>
    <w:p w14:paraId="5456A199" w14:textId="68FF9FE6" w:rsidR="009439A2" w:rsidRPr="00F863A7" w:rsidRDefault="009439A2" w:rsidP="00F863A7">
      <w:pPr>
        <w:pStyle w:val="TableParagraph"/>
        <w:numPr>
          <w:ilvl w:val="0"/>
          <w:numId w:val="31"/>
        </w:numPr>
        <w:shd w:val="clear" w:color="auto" w:fill="FFFFFF" w:themeFill="background1"/>
        <w:spacing w:before="1"/>
        <w:rPr>
          <w:rFonts w:ascii="Aptos" w:hAnsi="Aptos"/>
          <w:lang w:val="sl-SI"/>
        </w:rPr>
      </w:pPr>
      <w:proofErr w:type="spellStart"/>
      <w:r w:rsidRPr="00F863A7">
        <w:rPr>
          <w:rFonts w:ascii="Aptos" w:hAnsi="Aptos"/>
          <w:lang w:val="sl-SI"/>
        </w:rPr>
        <w:t>okoljski</w:t>
      </w:r>
      <w:proofErr w:type="spellEnd"/>
      <w:r w:rsidRPr="00F863A7">
        <w:rPr>
          <w:rFonts w:ascii="Aptos" w:hAnsi="Aptos"/>
          <w:lang w:val="sl-SI"/>
        </w:rPr>
        <w:t xml:space="preserve"> certifikat iz katerega izhaja izpolnjevanje zahteve (npr. </w:t>
      </w:r>
      <w:proofErr w:type="spellStart"/>
      <w:r w:rsidRPr="00F863A7">
        <w:rPr>
          <w:rFonts w:ascii="Aptos" w:hAnsi="Aptos"/>
          <w:lang w:val="sl-SI"/>
        </w:rPr>
        <w:t>Low</w:t>
      </w:r>
      <w:proofErr w:type="spellEnd"/>
      <w:r w:rsidRPr="00F863A7">
        <w:rPr>
          <w:rFonts w:ascii="Aptos" w:hAnsi="Aptos"/>
          <w:lang w:val="sl-SI"/>
        </w:rPr>
        <w:t xml:space="preserve"> </w:t>
      </w:r>
      <w:proofErr w:type="spellStart"/>
      <w:r w:rsidRPr="00F863A7">
        <w:rPr>
          <w:rFonts w:ascii="Aptos" w:hAnsi="Aptos"/>
          <w:lang w:val="sl-SI"/>
        </w:rPr>
        <w:t>Timber</w:t>
      </w:r>
      <w:proofErr w:type="spellEnd"/>
      <w:r w:rsidRPr="00F863A7">
        <w:rPr>
          <w:rFonts w:ascii="Aptos" w:hAnsi="Aptos"/>
          <w:lang w:val="sl-SI"/>
        </w:rPr>
        <w:t xml:space="preserve"> </w:t>
      </w:r>
      <w:proofErr w:type="spellStart"/>
      <w:r w:rsidRPr="00F863A7">
        <w:rPr>
          <w:rFonts w:ascii="Aptos" w:hAnsi="Aptos"/>
          <w:lang w:val="sl-SI"/>
        </w:rPr>
        <w:t>Certificate</w:t>
      </w:r>
      <w:proofErr w:type="spellEnd"/>
      <w:r w:rsidRPr="00F863A7">
        <w:rPr>
          <w:rFonts w:ascii="Aptos" w:hAnsi="Aptos"/>
          <w:lang w:val="sl-SI"/>
        </w:rPr>
        <w:t xml:space="preserve"> idr.),</w:t>
      </w:r>
    </w:p>
    <w:p w14:paraId="1A825E20" w14:textId="06D512F5" w:rsidR="009439A2" w:rsidRPr="009439A2" w:rsidRDefault="009439A2" w:rsidP="009439A2">
      <w:pPr>
        <w:pStyle w:val="TableParagraph"/>
        <w:numPr>
          <w:ilvl w:val="0"/>
          <w:numId w:val="31"/>
        </w:numPr>
        <w:spacing w:before="1"/>
        <w:rPr>
          <w:rFonts w:ascii="Aptos" w:hAnsi="Aptos"/>
          <w:lang w:val="sl-SI"/>
        </w:rPr>
      </w:pPr>
      <w:r w:rsidRPr="009439A2">
        <w:rPr>
          <w:rFonts w:ascii="Aptos" w:hAnsi="Aptos"/>
          <w:lang w:val="sl-SI"/>
        </w:rPr>
        <w:t>drugo ustrezno dokazilo iz katerega izhaja izpolnjevanje merila.</w:t>
      </w:r>
    </w:p>
    <w:p w14:paraId="1661A88D" w14:textId="77777777" w:rsidR="009439A2" w:rsidRPr="009439A2" w:rsidRDefault="009439A2" w:rsidP="009439A2">
      <w:pPr>
        <w:pStyle w:val="TableParagraph"/>
        <w:spacing w:before="1"/>
        <w:rPr>
          <w:rFonts w:ascii="Aptos" w:hAnsi="Aptos"/>
          <w:lang w:val="sl-SI"/>
        </w:rPr>
      </w:pPr>
    </w:p>
    <w:p w14:paraId="3B8BE22B" w14:textId="77777777" w:rsidR="009439A2" w:rsidRDefault="009439A2" w:rsidP="009439A2">
      <w:pPr>
        <w:pStyle w:val="TableParagraph"/>
        <w:spacing w:before="1"/>
        <w:ind w:left="0"/>
        <w:rPr>
          <w:rFonts w:ascii="Aptos" w:hAnsi="Aptos"/>
          <w:lang w:val="sl-SI"/>
        </w:rPr>
      </w:pPr>
      <w:r w:rsidRPr="009439A2">
        <w:rPr>
          <w:rFonts w:ascii="Aptos" w:hAnsi="Aptos"/>
          <w:lang w:val="sl-SI"/>
        </w:rPr>
        <w:t>Naročnik med izvajanjem naročila preverja kako ponudnik izpolnjuje merilo in v primeru suma dvoma lahko zahteva dodatna dokazila.</w:t>
      </w:r>
    </w:p>
    <w:p w14:paraId="30D52EE2" w14:textId="77777777" w:rsidR="00D7228B" w:rsidRPr="009439A2" w:rsidRDefault="00D7228B" w:rsidP="009439A2">
      <w:pPr>
        <w:pStyle w:val="TableParagraph"/>
        <w:spacing w:before="1"/>
        <w:ind w:left="0"/>
        <w:rPr>
          <w:rFonts w:ascii="Aptos" w:hAnsi="Aptos"/>
          <w:lang w:val="sl-SI"/>
        </w:rPr>
      </w:pPr>
    </w:p>
    <w:p w14:paraId="045A1DA4" w14:textId="5D423946" w:rsidR="008B0D6E" w:rsidRDefault="00C55025" w:rsidP="00C55025">
      <w:pPr>
        <w:pStyle w:val="Odstavekseznama"/>
        <w:numPr>
          <w:ilvl w:val="0"/>
          <w:numId w:val="26"/>
        </w:numPr>
        <w:tabs>
          <w:tab w:val="left" w:pos="1154"/>
        </w:tabs>
        <w:jc w:val="both"/>
        <w:rPr>
          <w:b/>
          <w:bCs/>
          <w:sz w:val="20"/>
          <w:szCs w:val="20"/>
        </w:rPr>
      </w:pPr>
      <w:r w:rsidRPr="00C55025">
        <w:rPr>
          <w:b/>
          <w:bCs/>
          <w:sz w:val="20"/>
          <w:szCs w:val="20"/>
        </w:rPr>
        <w:t>Ravnanje z odpadki</w:t>
      </w:r>
    </w:p>
    <w:p w14:paraId="5839E4FD" w14:textId="3133CC37" w:rsidR="00C55025" w:rsidRDefault="00A162A5" w:rsidP="00C55025">
      <w:pPr>
        <w:rPr>
          <w:sz w:val="20"/>
          <w:szCs w:val="20"/>
        </w:rPr>
      </w:pPr>
      <w:r w:rsidRPr="00A162A5">
        <w:rPr>
          <w:sz w:val="20"/>
          <w:szCs w:val="20"/>
        </w:rPr>
        <w:t>Ponudba za izvedbo gradnje</w:t>
      </w:r>
      <w:r>
        <w:rPr>
          <w:sz w:val="20"/>
          <w:szCs w:val="20"/>
        </w:rPr>
        <w:t xml:space="preserve"> stavbe </w:t>
      </w:r>
      <w:r w:rsidR="008D733F">
        <w:rPr>
          <w:sz w:val="20"/>
          <w:szCs w:val="20"/>
        </w:rPr>
        <w:t xml:space="preserve">ima priložen načrt ravnanja z vsemi vrstami odpadkov. </w:t>
      </w:r>
    </w:p>
    <w:p w14:paraId="23DD8F9D" w14:textId="7851ED1E" w:rsidR="008D733F" w:rsidRDefault="008D733F" w:rsidP="00C55025">
      <w:pPr>
        <w:rPr>
          <w:sz w:val="20"/>
          <w:szCs w:val="20"/>
        </w:rPr>
      </w:pPr>
      <w:r>
        <w:rPr>
          <w:sz w:val="20"/>
          <w:szCs w:val="20"/>
        </w:rPr>
        <w:t>Ponudnik mora k ponudbi priložiti:</w:t>
      </w:r>
    </w:p>
    <w:p w14:paraId="5163C5AD" w14:textId="1BEE494B" w:rsidR="008D733F" w:rsidRDefault="008D733F" w:rsidP="008D733F">
      <w:pPr>
        <w:pStyle w:val="Odstavekseznama"/>
        <w:numPr>
          <w:ilvl w:val="0"/>
          <w:numId w:val="31"/>
        </w:numPr>
        <w:rPr>
          <w:sz w:val="20"/>
          <w:szCs w:val="20"/>
        </w:rPr>
      </w:pPr>
      <w:r>
        <w:rPr>
          <w:sz w:val="20"/>
          <w:szCs w:val="20"/>
        </w:rPr>
        <w:t>Načrt ravnanja z vsemi vrstami odpadkov, ki so vezani na gradnjo stavbe</w:t>
      </w:r>
      <w:r w:rsidR="00A906B0">
        <w:rPr>
          <w:sz w:val="20"/>
          <w:szCs w:val="20"/>
        </w:rPr>
        <w:t xml:space="preserve"> in</w:t>
      </w:r>
    </w:p>
    <w:p w14:paraId="52A1FE6E" w14:textId="44B23F87" w:rsidR="00A906B0" w:rsidRPr="00A906B0" w:rsidRDefault="00A906B0" w:rsidP="00A906B0">
      <w:pPr>
        <w:pStyle w:val="Odstavekseznama"/>
        <w:numPr>
          <w:ilvl w:val="0"/>
          <w:numId w:val="31"/>
        </w:numPr>
        <w:rPr>
          <w:sz w:val="20"/>
          <w:szCs w:val="20"/>
        </w:rPr>
      </w:pPr>
      <w:r w:rsidRPr="00A906B0">
        <w:rPr>
          <w:sz w:val="20"/>
          <w:szCs w:val="20"/>
        </w:rPr>
        <w:t xml:space="preserve">Podpisano izjavo, da bo ponudnik zahtevo izpolnil. </w:t>
      </w:r>
    </w:p>
    <w:p w14:paraId="0E8900EF" w14:textId="77777777" w:rsidR="008D733F" w:rsidRPr="009439A2" w:rsidRDefault="008D733F" w:rsidP="008D733F">
      <w:pPr>
        <w:pStyle w:val="TableParagraph"/>
        <w:spacing w:before="1"/>
        <w:ind w:left="0"/>
        <w:rPr>
          <w:rFonts w:ascii="Aptos" w:hAnsi="Aptos"/>
          <w:lang w:val="sl-SI"/>
        </w:rPr>
      </w:pPr>
      <w:r w:rsidRPr="009439A2">
        <w:rPr>
          <w:rFonts w:ascii="Aptos" w:hAnsi="Aptos"/>
          <w:lang w:val="sl-SI"/>
        </w:rPr>
        <w:t>Naročnik med izvajanjem naročila preverja kako ponudnik izpolnjuje merilo in v primeru suma dvoma lahko zahteva dodatna dokazila.</w:t>
      </w:r>
    </w:p>
    <w:p w14:paraId="4EFD1B9A" w14:textId="41B56D1B" w:rsidR="00966C30" w:rsidRDefault="00475571" w:rsidP="00966C30">
      <w:pPr>
        <w:pStyle w:val="Odstavekseznama"/>
        <w:numPr>
          <w:ilvl w:val="0"/>
          <w:numId w:val="26"/>
        </w:numPr>
        <w:rPr>
          <w:b/>
          <w:bCs/>
          <w:sz w:val="20"/>
          <w:szCs w:val="20"/>
        </w:rPr>
      </w:pPr>
      <w:r>
        <w:rPr>
          <w:b/>
          <w:bCs/>
          <w:sz w:val="20"/>
          <w:szCs w:val="20"/>
        </w:rPr>
        <w:lastRenderedPageBreak/>
        <w:t>O</w:t>
      </w:r>
      <w:r w:rsidR="00C55025" w:rsidRPr="00EE3AB8">
        <w:rPr>
          <w:b/>
          <w:bCs/>
          <w:sz w:val="20"/>
          <w:szCs w:val="20"/>
        </w:rPr>
        <w:t xml:space="preserve">zaveščanje o pravilni uporabi tehnologij, vgrajenih v stavbo </w:t>
      </w:r>
    </w:p>
    <w:p w14:paraId="592316D0" w14:textId="2F3CE0FF" w:rsidR="00A906B0" w:rsidRPr="00A906B0" w:rsidRDefault="00A906B0" w:rsidP="00A906B0">
      <w:pPr>
        <w:rPr>
          <w:sz w:val="20"/>
          <w:szCs w:val="20"/>
        </w:rPr>
      </w:pPr>
      <w:r w:rsidRPr="00A906B0">
        <w:rPr>
          <w:sz w:val="20"/>
          <w:szCs w:val="20"/>
        </w:rPr>
        <w:t xml:space="preserve">Ponudba za izvedbo gradnje stavbe mora imeti priložen načrt ozaveščanja in informiranju tehničnega osebja in uporabnikov o pravilni uporabi tehnologij, ki so vgrajene v stavbo. </w:t>
      </w:r>
    </w:p>
    <w:p w14:paraId="366C0A32" w14:textId="45822551" w:rsidR="00A906B0" w:rsidRPr="00A906B0" w:rsidRDefault="00A906B0" w:rsidP="00A906B0">
      <w:pPr>
        <w:rPr>
          <w:sz w:val="20"/>
          <w:szCs w:val="20"/>
        </w:rPr>
      </w:pPr>
      <w:r w:rsidRPr="00A906B0">
        <w:rPr>
          <w:sz w:val="20"/>
          <w:szCs w:val="20"/>
        </w:rPr>
        <w:t>Ponudnik mora k ponudbi priložiti:</w:t>
      </w:r>
    </w:p>
    <w:p w14:paraId="6F07980A" w14:textId="19452401" w:rsidR="00A906B0" w:rsidRPr="00A906B0" w:rsidRDefault="00A906B0" w:rsidP="00A906B0">
      <w:pPr>
        <w:pStyle w:val="Odstavekseznama"/>
        <w:numPr>
          <w:ilvl w:val="0"/>
          <w:numId w:val="31"/>
        </w:numPr>
        <w:rPr>
          <w:b/>
          <w:bCs/>
          <w:sz w:val="20"/>
          <w:szCs w:val="20"/>
        </w:rPr>
      </w:pPr>
      <w:r w:rsidRPr="00A906B0">
        <w:rPr>
          <w:sz w:val="20"/>
          <w:szCs w:val="20"/>
        </w:rPr>
        <w:t>Načrt</w:t>
      </w:r>
      <w:r>
        <w:rPr>
          <w:b/>
          <w:bCs/>
          <w:sz w:val="20"/>
          <w:szCs w:val="20"/>
        </w:rPr>
        <w:t xml:space="preserve"> </w:t>
      </w:r>
      <w:r w:rsidRPr="00A906B0">
        <w:rPr>
          <w:sz w:val="20"/>
          <w:szCs w:val="20"/>
        </w:rPr>
        <w:t>ozaveščanja</w:t>
      </w:r>
      <w:r w:rsidR="000A5C20">
        <w:rPr>
          <w:sz w:val="20"/>
          <w:szCs w:val="20"/>
        </w:rPr>
        <w:t xml:space="preserve">, </w:t>
      </w:r>
      <w:r w:rsidRPr="00A906B0">
        <w:rPr>
          <w:sz w:val="20"/>
          <w:szCs w:val="20"/>
        </w:rPr>
        <w:t>informiranj</w:t>
      </w:r>
      <w:r w:rsidR="000A5C20">
        <w:rPr>
          <w:sz w:val="20"/>
          <w:szCs w:val="20"/>
        </w:rPr>
        <w:t>a in izobraževanja</w:t>
      </w:r>
      <w:r w:rsidRPr="00A906B0">
        <w:rPr>
          <w:sz w:val="20"/>
          <w:szCs w:val="20"/>
        </w:rPr>
        <w:t xml:space="preserve"> tehničnega osebja in uporabnikov o pravilni uporabi tehnologij, ki so vgrajene v stavbo</w:t>
      </w:r>
      <w:r>
        <w:rPr>
          <w:sz w:val="20"/>
          <w:szCs w:val="20"/>
        </w:rPr>
        <w:t xml:space="preserve"> in</w:t>
      </w:r>
    </w:p>
    <w:p w14:paraId="4443EA23" w14:textId="399C92C5" w:rsidR="00A906B0" w:rsidRDefault="00A906B0" w:rsidP="00A906B0">
      <w:pPr>
        <w:pStyle w:val="Odstavekseznama"/>
        <w:numPr>
          <w:ilvl w:val="0"/>
          <w:numId w:val="31"/>
        </w:numPr>
        <w:rPr>
          <w:sz w:val="20"/>
          <w:szCs w:val="20"/>
        </w:rPr>
      </w:pPr>
      <w:r w:rsidRPr="00A906B0">
        <w:rPr>
          <w:sz w:val="20"/>
          <w:szCs w:val="20"/>
        </w:rPr>
        <w:t xml:space="preserve">Podpisano izjavo, da bo ponudnik zahtevo izpolnil. </w:t>
      </w:r>
    </w:p>
    <w:p w14:paraId="68C6C917" w14:textId="77777777" w:rsidR="00A906B0" w:rsidRPr="009439A2" w:rsidRDefault="00A906B0" w:rsidP="00A906B0">
      <w:pPr>
        <w:pStyle w:val="TableParagraph"/>
        <w:spacing w:before="1"/>
        <w:ind w:left="0"/>
        <w:rPr>
          <w:rFonts w:ascii="Aptos" w:hAnsi="Aptos"/>
          <w:lang w:val="sl-SI"/>
        </w:rPr>
      </w:pPr>
      <w:r w:rsidRPr="009439A2">
        <w:rPr>
          <w:rFonts w:ascii="Aptos" w:hAnsi="Aptos"/>
          <w:lang w:val="sl-SI"/>
        </w:rPr>
        <w:t>Naročnik med izvajanjem naročila preverja kako ponudnik izpolnjuje merilo in v primeru suma dvoma lahko zahteva dodatna dokazila.</w:t>
      </w:r>
    </w:p>
    <w:p w14:paraId="5F50EC16" w14:textId="06F4A821" w:rsidR="003F54AF" w:rsidRDefault="003F54AF">
      <w:pPr>
        <w:rPr>
          <w:b/>
          <w:bCs/>
          <w:sz w:val="20"/>
          <w:szCs w:val="20"/>
        </w:rPr>
      </w:pPr>
      <w:r>
        <w:rPr>
          <w:b/>
          <w:bCs/>
          <w:sz w:val="20"/>
          <w:szCs w:val="20"/>
        </w:rPr>
        <w:br w:type="page"/>
      </w:r>
    </w:p>
    <w:p w14:paraId="6E7D3804" w14:textId="143943A3" w:rsidR="00C551C2" w:rsidRPr="00911C0B" w:rsidRDefault="00C551C2" w:rsidP="00974C3F">
      <w:pPr>
        <w:shd w:val="clear" w:color="auto" w:fill="3A7C22" w:themeFill="accent6" w:themeFillShade="BF"/>
        <w:spacing w:line="276" w:lineRule="auto"/>
        <w:jc w:val="both"/>
        <w:rPr>
          <w:b/>
          <w:bCs/>
          <w:color w:val="F2F2F2" w:themeColor="background1" w:themeShade="F2"/>
        </w:rPr>
      </w:pPr>
      <w:r w:rsidRPr="00911C0B">
        <w:rPr>
          <w:b/>
          <w:bCs/>
          <w:color w:val="F2F2F2" w:themeColor="background1" w:themeShade="F2"/>
        </w:rPr>
        <w:lastRenderedPageBreak/>
        <w:t>5.3. Projektiranje in gradnja stavb</w:t>
      </w:r>
    </w:p>
    <w:p w14:paraId="1953B3DC" w14:textId="464ACD52" w:rsidR="00CF32B0" w:rsidRDefault="00CF32B0" w:rsidP="00974C3F">
      <w:pPr>
        <w:jc w:val="both"/>
        <w:rPr>
          <w:b/>
          <w:bCs/>
          <w:sz w:val="20"/>
          <w:szCs w:val="20"/>
        </w:rPr>
      </w:pPr>
      <w:r>
        <w:rPr>
          <w:b/>
          <w:bCs/>
          <w:sz w:val="20"/>
          <w:szCs w:val="20"/>
        </w:rPr>
        <w:t xml:space="preserve">Pri javnem naročilu, ki obsega projektiranje in gradnjo naj javni naročnik posebno pozornost nameni natančni opredelitvi tehničnih specifikacij in drugih zahtev v projektni nalogi za izvedbo projektiranja in gradnje stavbe. </w:t>
      </w:r>
    </w:p>
    <w:p w14:paraId="1C7C78A5" w14:textId="4D14281D" w:rsidR="00C2675C" w:rsidRDefault="00C2675C" w:rsidP="00974C3F">
      <w:pPr>
        <w:jc w:val="both"/>
        <w:rPr>
          <w:b/>
          <w:bCs/>
          <w:sz w:val="20"/>
          <w:szCs w:val="20"/>
        </w:rPr>
      </w:pPr>
      <w:r>
        <w:rPr>
          <w:b/>
          <w:bCs/>
          <w:sz w:val="20"/>
          <w:szCs w:val="20"/>
        </w:rPr>
        <w:t>K</w:t>
      </w:r>
      <w:r w:rsidR="00BA7D69">
        <w:rPr>
          <w:b/>
          <w:bCs/>
          <w:sz w:val="20"/>
          <w:szCs w:val="20"/>
        </w:rPr>
        <w:t xml:space="preserve">adar javni naročnik </w:t>
      </w:r>
      <w:r>
        <w:rPr>
          <w:b/>
          <w:bCs/>
          <w:sz w:val="20"/>
          <w:szCs w:val="20"/>
        </w:rPr>
        <w:t>v enem javnem naročilu odda skupaj projektiranje in gradnjo stavb</w:t>
      </w:r>
      <w:r w:rsidR="00974C3F">
        <w:rPr>
          <w:b/>
          <w:bCs/>
          <w:sz w:val="20"/>
          <w:szCs w:val="20"/>
        </w:rPr>
        <w:t xml:space="preserve">e, naj javni naročnik v svoje javno naročilo smiselno vključi pogoje za sodelovanje, tehnične specifikacije, merila in pogodbena določila v skladu s točkama 5.1 in 5.2, pri čemer pa za namen izpolnjevanja cilja Uredbe o ZeJN vezano na predmet PROJEKTIRANJE IN IZVEDBA GRADNJE STAVB </w:t>
      </w:r>
      <w:r w:rsidR="00974C3F" w:rsidRPr="000F5A2C">
        <w:rPr>
          <w:b/>
          <w:bCs/>
          <w:color w:val="A20000"/>
          <w:sz w:val="20"/>
          <w:szCs w:val="20"/>
        </w:rPr>
        <w:t>nujno</w:t>
      </w:r>
      <w:r w:rsidR="00974C3F">
        <w:rPr>
          <w:b/>
          <w:bCs/>
          <w:sz w:val="20"/>
          <w:szCs w:val="20"/>
        </w:rPr>
        <w:t>, da v javno naročilo vključi:</w:t>
      </w:r>
    </w:p>
    <w:p w14:paraId="5CEB88D4" w14:textId="77777777" w:rsidR="00D720B0" w:rsidRDefault="00D720B0" w:rsidP="00C551C2">
      <w:pPr>
        <w:rPr>
          <w:sz w:val="20"/>
          <w:szCs w:val="20"/>
        </w:rPr>
      </w:pPr>
    </w:p>
    <w:p w14:paraId="6A15D243" w14:textId="0E11E895" w:rsidR="00D720B0" w:rsidRPr="002628CB" w:rsidRDefault="002628CB" w:rsidP="00B702BC">
      <w:pPr>
        <w:shd w:val="clear" w:color="auto" w:fill="8DD873" w:themeFill="accent6" w:themeFillTint="99"/>
        <w:rPr>
          <w:b/>
          <w:bCs/>
          <w:sz w:val="20"/>
          <w:szCs w:val="20"/>
        </w:rPr>
      </w:pPr>
      <w:r w:rsidRPr="002628CB">
        <w:rPr>
          <w:b/>
          <w:bCs/>
          <w:sz w:val="20"/>
          <w:szCs w:val="20"/>
        </w:rPr>
        <w:t>Tehnična specifikacija vezana na projektiranje:</w:t>
      </w:r>
    </w:p>
    <w:p w14:paraId="64B42298" w14:textId="77777777" w:rsidR="002628CB" w:rsidRPr="00652A4B" w:rsidRDefault="002628CB" w:rsidP="002628CB">
      <w:pPr>
        <w:tabs>
          <w:tab w:val="left" w:pos="1154"/>
        </w:tabs>
        <w:jc w:val="both"/>
        <w:rPr>
          <w:sz w:val="20"/>
          <w:szCs w:val="20"/>
        </w:rPr>
      </w:pPr>
      <w:r w:rsidRPr="000F5A2C">
        <w:rPr>
          <w:rFonts w:ascii="Aptos" w:hAnsi="Aptos"/>
          <w:b/>
          <w:bCs/>
          <w:i/>
          <w:iCs/>
          <w:color w:val="A20000"/>
          <w:sz w:val="22"/>
          <w:szCs w:val="22"/>
        </w:rPr>
        <w:t>OBVEZNO</w:t>
      </w:r>
      <w:r w:rsidRPr="000F5A2C">
        <w:rPr>
          <w:rFonts w:ascii="Aptos" w:hAnsi="Aptos"/>
          <w:b/>
          <w:color w:val="A20000"/>
          <w:sz w:val="22"/>
          <w:szCs w:val="22"/>
        </w:rPr>
        <w:t>:</w:t>
      </w:r>
      <w:r w:rsidRPr="000F5A2C">
        <w:rPr>
          <w:rFonts w:ascii="Aptos" w:hAnsi="Aptos"/>
          <w:b/>
          <w:color w:val="A20000"/>
          <w:sz w:val="20"/>
          <w:szCs w:val="20"/>
        </w:rPr>
        <w:t xml:space="preserve"> Delež lesa ali lesnih tvoriv, vgrajenih v stavbo znaša vsaj 30 % prostornine vgrajenih materialov</w:t>
      </w:r>
      <w:r w:rsidRPr="000F5A2C">
        <w:rPr>
          <w:rStyle w:val="Sprotnaopomba-sklic"/>
          <w:rFonts w:ascii="Aptos" w:hAnsi="Aptos"/>
          <w:b/>
          <w:color w:val="A20000"/>
          <w:sz w:val="20"/>
          <w:szCs w:val="20"/>
        </w:rPr>
        <w:footnoteReference w:id="24"/>
      </w:r>
      <w:r w:rsidRPr="000F5A2C">
        <w:rPr>
          <w:rFonts w:ascii="Aptos" w:hAnsi="Aptos"/>
          <w:b/>
          <w:color w:val="A20000"/>
          <w:sz w:val="20"/>
          <w:szCs w:val="20"/>
        </w:rPr>
        <w:t>, razen če predpis ali namen rabe to prepoveduje ali onemogoča. Tretjina obveznega deleža lesa ali lesnih tvoriv (</w:t>
      </w:r>
      <w:proofErr w:type="spellStart"/>
      <w:r w:rsidRPr="000F5A2C">
        <w:rPr>
          <w:rFonts w:ascii="Aptos" w:hAnsi="Aptos"/>
          <w:b/>
          <w:color w:val="A20000"/>
          <w:sz w:val="20"/>
          <w:szCs w:val="20"/>
        </w:rPr>
        <w:t>t.j</w:t>
      </w:r>
      <w:proofErr w:type="spellEnd"/>
      <w:r w:rsidRPr="000F5A2C">
        <w:rPr>
          <w:rFonts w:ascii="Aptos" w:hAnsi="Aptos"/>
          <w:b/>
          <w:color w:val="A20000"/>
          <w:sz w:val="20"/>
          <w:szCs w:val="20"/>
        </w:rPr>
        <w:t xml:space="preserve">. 10 % vgrajenih materialov) se lahko nadomesti z gradbenimi proizvodi, ki imajo znak za okolje tipa I ali znak za okolje tipa III. </w:t>
      </w:r>
    </w:p>
    <w:p w14:paraId="6DA00C97" w14:textId="77777777" w:rsidR="002628CB" w:rsidRPr="00540D23" w:rsidRDefault="002628CB" w:rsidP="002628CB">
      <w:pPr>
        <w:ind w:left="360"/>
        <w:jc w:val="both"/>
        <w:rPr>
          <w:sz w:val="20"/>
          <w:szCs w:val="20"/>
        </w:rPr>
      </w:pPr>
      <w:r w:rsidRPr="00540D23">
        <w:rPr>
          <w:sz w:val="20"/>
          <w:szCs w:val="20"/>
        </w:rPr>
        <w:t>Način dokazovanja:</w:t>
      </w:r>
    </w:p>
    <w:p w14:paraId="300FE1DC" w14:textId="77777777" w:rsidR="002628CB" w:rsidRPr="00540D23" w:rsidRDefault="002628CB" w:rsidP="002628CB">
      <w:pPr>
        <w:ind w:left="360"/>
        <w:jc w:val="both"/>
        <w:rPr>
          <w:sz w:val="20"/>
          <w:szCs w:val="20"/>
        </w:rPr>
      </w:pPr>
      <w:r w:rsidRPr="00540D23">
        <w:rPr>
          <w:sz w:val="20"/>
          <w:szCs w:val="20"/>
        </w:rPr>
        <w:t>Ponudnik mora ponudbi priložiti:</w:t>
      </w:r>
    </w:p>
    <w:p w14:paraId="6C588910" w14:textId="77777777" w:rsidR="002628CB" w:rsidRPr="00540D23" w:rsidRDefault="002628CB" w:rsidP="002628CB">
      <w:pPr>
        <w:pStyle w:val="Odstavekseznama"/>
        <w:numPr>
          <w:ilvl w:val="0"/>
          <w:numId w:val="9"/>
        </w:numPr>
        <w:tabs>
          <w:tab w:val="left" w:pos="1154"/>
        </w:tabs>
        <w:jc w:val="both"/>
        <w:rPr>
          <w:sz w:val="20"/>
          <w:szCs w:val="20"/>
        </w:rPr>
      </w:pPr>
      <w:r w:rsidRPr="00540D23">
        <w:rPr>
          <w:sz w:val="20"/>
          <w:szCs w:val="20"/>
        </w:rPr>
        <w:t xml:space="preserve">Izjavo, da bo v projektni dokumentaciji zagotovil, da bo zahteva izpolnjena. </w:t>
      </w:r>
    </w:p>
    <w:p w14:paraId="1B8F2A58" w14:textId="370AA83B" w:rsidR="002628CB" w:rsidRPr="00540D23" w:rsidRDefault="002628CB" w:rsidP="002628CB">
      <w:pPr>
        <w:tabs>
          <w:tab w:val="left" w:pos="1154"/>
        </w:tabs>
        <w:jc w:val="both"/>
        <w:rPr>
          <w:sz w:val="20"/>
          <w:szCs w:val="20"/>
        </w:rPr>
      </w:pPr>
      <w:r w:rsidRPr="00540D23">
        <w:rPr>
          <w:sz w:val="20"/>
          <w:szCs w:val="20"/>
        </w:rPr>
        <w:t xml:space="preserve">*** pri javnem naročilu projekta za pridobitev gradbenega dovoljenja in projekta za izvedbo mora ponudnik priložiti preverljiv izračun prostornine vgrajenih materialov skupaj </w:t>
      </w:r>
      <w:r w:rsidR="000A5C20">
        <w:rPr>
          <w:sz w:val="20"/>
          <w:szCs w:val="20"/>
        </w:rPr>
        <w:t>s</w:t>
      </w:r>
      <w:r w:rsidRPr="00540D23">
        <w:rPr>
          <w:sz w:val="20"/>
          <w:szCs w:val="20"/>
        </w:rPr>
        <w:t xml:space="preserve"> tabelo razvidnih materialov oziroma proizvodov.</w:t>
      </w:r>
    </w:p>
    <w:p w14:paraId="5E582B70" w14:textId="77777777" w:rsidR="002628CB" w:rsidRPr="00217689" w:rsidRDefault="002628CB" w:rsidP="002628CB">
      <w:pPr>
        <w:pStyle w:val="TableParagraph"/>
        <w:spacing w:before="1"/>
        <w:ind w:left="0"/>
        <w:rPr>
          <w:rFonts w:ascii="Aptos" w:hAnsi="Aptos"/>
          <w:lang w:val="sl-SI"/>
        </w:rPr>
      </w:pPr>
      <w:r w:rsidRPr="00217689">
        <w:rPr>
          <w:rFonts w:ascii="Aptos" w:hAnsi="Aptos"/>
          <w:lang w:val="sl-SI"/>
        </w:rPr>
        <w:t>Naročnik med izvajanjem naročila preverja kako ponudnik izpolnjuj</w:t>
      </w:r>
      <w:r>
        <w:rPr>
          <w:rFonts w:ascii="Aptos" w:hAnsi="Aptos"/>
          <w:lang w:val="sl-SI"/>
        </w:rPr>
        <w:t>e zahtevo</w:t>
      </w:r>
      <w:r w:rsidRPr="00217689">
        <w:rPr>
          <w:rFonts w:ascii="Aptos" w:hAnsi="Aptos"/>
          <w:lang w:val="sl-SI"/>
        </w:rPr>
        <w:t xml:space="preserve"> in v primeru suma dvoma lahko zahteva dodatna dokazila.</w:t>
      </w:r>
    </w:p>
    <w:p w14:paraId="77874DBD" w14:textId="77777777" w:rsidR="002628CB" w:rsidRPr="00540D23" w:rsidRDefault="002628CB" w:rsidP="002628CB">
      <w:pPr>
        <w:tabs>
          <w:tab w:val="left" w:pos="1154"/>
        </w:tabs>
        <w:jc w:val="both"/>
        <w:rPr>
          <w:sz w:val="22"/>
          <w:szCs w:val="22"/>
        </w:rPr>
      </w:pPr>
    </w:p>
    <w:p w14:paraId="08BA0DE8" w14:textId="7C523B0D" w:rsidR="002628CB" w:rsidRPr="002628CB" w:rsidRDefault="002628CB" w:rsidP="00B702BC">
      <w:pPr>
        <w:shd w:val="clear" w:color="auto" w:fill="8DD873" w:themeFill="accent6" w:themeFillTint="99"/>
        <w:rPr>
          <w:b/>
          <w:bCs/>
          <w:sz w:val="20"/>
          <w:szCs w:val="20"/>
        </w:rPr>
      </w:pPr>
      <w:r w:rsidRPr="002628CB">
        <w:rPr>
          <w:b/>
          <w:bCs/>
          <w:sz w:val="20"/>
          <w:szCs w:val="20"/>
        </w:rPr>
        <w:t>Tehnična specifikacija vezana na izvedbo gradnje stavbe/objekta:</w:t>
      </w:r>
    </w:p>
    <w:p w14:paraId="3011FD94" w14:textId="16F883C5" w:rsidR="002628CB" w:rsidRPr="000F5A2C" w:rsidRDefault="00922026" w:rsidP="00922026">
      <w:pPr>
        <w:tabs>
          <w:tab w:val="left" w:pos="1154"/>
        </w:tabs>
        <w:jc w:val="both"/>
        <w:rPr>
          <w:b/>
          <w:bCs/>
          <w:color w:val="A20000"/>
          <w:sz w:val="20"/>
          <w:szCs w:val="20"/>
        </w:rPr>
      </w:pPr>
      <w:r w:rsidRPr="000F5A2C">
        <w:rPr>
          <w:b/>
          <w:bCs/>
          <w:i/>
          <w:iCs/>
          <w:color w:val="A20000"/>
          <w:sz w:val="22"/>
          <w:szCs w:val="22"/>
        </w:rPr>
        <w:t>OBVEZNO</w:t>
      </w:r>
      <w:r w:rsidRPr="000F5A2C">
        <w:rPr>
          <w:b/>
          <w:bCs/>
          <w:color w:val="A20000"/>
          <w:sz w:val="22"/>
          <w:szCs w:val="22"/>
        </w:rPr>
        <w:t>:</w:t>
      </w:r>
      <w:r w:rsidRPr="000F5A2C">
        <w:rPr>
          <w:b/>
          <w:bCs/>
          <w:color w:val="A20000"/>
          <w:sz w:val="20"/>
          <w:szCs w:val="20"/>
        </w:rPr>
        <w:t xml:space="preserve"> </w:t>
      </w:r>
      <w:r w:rsidR="002628CB" w:rsidRPr="000F5A2C">
        <w:rPr>
          <w:b/>
          <w:bCs/>
          <w:color w:val="A20000"/>
          <w:sz w:val="20"/>
          <w:szCs w:val="20"/>
        </w:rPr>
        <w:t xml:space="preserve">Pri izvedbi gradnje se mora upoštevati zahteva naročnika, ki se nanaša na predmet izvedbe gradnje in jih je naročnik opredelil že v </w:t>
      </w:r>
      <w:r w:rsidR="000A5C20" w:rsidRPr="000F5A2C">
        <w:rPr>
          <w:b/>
          <w:bCs/>
          <w:color w:val="A20000"/>
          <w:sz w:val="20"/>
          <w:szCs w:val="20"/>
        </w:rPr>
        <w:t>delu</w:t>
      </w:r>
      <w:r w:rsidR="002628CB" w:rsidRPr="000F5A2C">
        <w:rPr>
          <w:b/>
          <w:bCs/>
          <w:color w:val="A20000"/>
          <w:sz w:val="20"/>
          <w:szCs w:val="20"/>
        </w:rPr>
        <w:t xml:space="preserve"> javnega naroč</w:t>
      </w:r>
      <w:r w:rsidR="000A5C20" w:rsidRPr="000F5A2C">
        <w:rPr>
          <w:b/>
          <w:bCs/>
          <w:color w:val="A20000"/>
          <w:sz w:val="20"/>
          <w:szCs w:val="20"/>
        </w:rPr>
        <w:t xml:space="preserve">ila, ki se nanaša na </w:t>
      </w:r>
      <w:r w:rsidR="002628CB" w:rsidRPr="000F5A2C">
        <w:rPr>
          <w:b/>
          <w:bCs/>
          <w:color w:val="A20000"/>
          <w:sz w:val="20"/>
          <w:szCs w:val="20"/>
        </w:rPr>
        <w:t>projektiranje</w:t>
      </w:r>
      <w:r w:rsidR="009219EE" w:rsidRPr="000F5A2C">
        <w:rPr>
          <w:b/>
          <w:bCs/>
          <w:color w:val="A20000"/>
          <w:sz w:val="20"/>
          <w:szCs w:val="20"/>
        </w:rPr>
        <w:t>,</w:t>
      </w:r>
      <w:r w:rsidR="002628CB" w:rsidRPr="000F5A2C">
        <w:rPr>
          <w:b/>
          <w:bCs/>
          <w:color w:val="A20000"/>
          <w:sz w:val="20"/>
          <w:szCs w:val="20"/>
        </w:rPr>
        <w:t xml:space="preserve"> vezane na delež lesa ali lesnih tvoriv, vgrajenih v stavbo v vsaj 30</w:t>
      </w:r>
      <w:r w:rsidR="00871433" w:rsidRPr="000F5A2C">
        <w:rPr>
          <w:b/>
          <w:bCs/>
          <w:color w:val="A20000"/>
          <w:sz w:val="20"/>
          <w:szCs w:val="20"/>
        </w:rPr>
        <w:t xml:space="preserve"> </w:t>
      </w:r>
      <w:r w:rsidR="002628CB" w:rsidRPr="000F5A2C">
        <w:rPr>
          <w:b/>
          <w:bCs/>
          <w:color w:val="A20000"/>
          <w:sz w:val="20"/>
          <w:szCs w:val="20"/>
        </w:rPr>
        <w:t xml:space="preserve">% </w:t>
      </w:r>
      <w:r w:rsidR="002628CB" w:rsidRPr="000F5A2C">
        <w:rPr>
          <w:rFonts w:ascii="Aptos" w:hAnsi="Aptos"/>
          <w:b/>
          <w:color w:val="A20000"/>
          <w:sz w:val="20"/>
          <w:szCs w:val="20"/>
        </w:rPr>
        <w:t>prostornine vgrajenih materialov</w:t>
      </w:r>
      <w:r w:rsidR="002628CB" w:rsidRPr="000F5A2C">
        <w:rPr>
          <w:rStyle w:val="Sprotnaopomba-sklic"/>
          <w:rFonts w:ascii="Aptos" w:hAnsi="Aptos"/>
          <w:b/>
          <w:color w:val="A20000"/>
          <w:sz w:val="20"/>
          <w:szCs w:val="20"/>
        </w:rPr>
        <w:footnoteReference w:id="25"/>
      </w:r>
      <w:r w:rsidR="002628CB" w:rsidRPr="000F5A2C">
        <w:rPr>
          <w:rFonts w:ascii="Aptos" w:hAnsi="Aptos"/>
          <w:b/>
          <w:color w:val="A20000"/>
          <w:sz w:val="20"/>
          <w:szCs w:val="20"/>
        </w:rPr>
        <w:t>, razen če predpis ali namen rabe to prepoveduje ali onemogoča. Tretjina obveznega deleža lesa ali lesnih tvoriv (</w:t>
      </w:r>
      <w:proofErr w:type="spellStart"/>
      <w:r w:rsidR="002628CB" w:rsidRPr="000F5A2C">
        <w:rPr>
          <w:rFonts w:ascii="Aptos" w:hAnsi="Aptos"/>
          <w:b/>
          <w:color w:val="A20000"/>
          <w:sz w:val="20"/>
          <w:szCs w:val="20"/>
        </w:rPr>
        <w:t>t.j</w:t>
      </w:r>
      <w:proofErr w:type="spellEnd"/>
      <w:r w:rsidR="002628CB" w:rsidRPr="000F5A2C">
        <w:rPr>
          <w:rFonts w:ascii="Aptos" w:hAnsi="Aptos"/>
          <w:b/>
          <w:color w:val="A20000"/>
          <w:sz w:val="20"/>
          <w:szCs w:val="20"/>
        </w:rPr>
        <w:t>. 10 % vgrajenih materialov) se lahko nadomesti z gradbenimi proizvodi, ki imajo znak za okolje tipa I ali znak za okolje tipa III.</w:t>
      </w:r>
    </w:p>
    <w:p w14:paraId="3D39E3F2" w14:textId="77777777" w:rsidR="002628CB" w:rsidRPr="007428CB" w:rsidRDefault="002628CB" w:rsidP="002628CB">
      <w:pPr>
        <w:tabs>
          <w:tab w:val="left" w:pos="1154"/>
        </w:tabs>
        <w:jc w:val="both"/>
        <w:rPr>
          <w:sz w:val="20"/>
          <w:szCs w:val="20"/>
        </w:rPr>
      </w:pPr>
      <w:r w:rsidRPr="007428CB">
        <w:rPr>
          <w:sz w:val="20"/>
          <w:szCs w:val="20"/>
        </w:rPr>
        <w:t>Način dokazovanja:</w:t>
      </w:r>
    </w:p>
    <w:p w14:paraId="70EA7F79" w14:textId="77777777" w:rsidR="002628CB" w:rsidRPr="007428CB" w:rsidRDefault="002628CB" w:rsidP="002628CB">
      <w:pPr>
        <w:tabs>
          <w:tab w:val="left" w:pos="1154"/>
        </w:tabs>
        <w:jc w:val="both"/>
        <w:rPr>
          <w:sz w:val="20"/>
          <w:szCs w:val="20"/>
        </w:rPr>
      </w:pPr>
      <w:r w:rsidRPr="007428CB">
        <w:rPr>
          <w:sz w:val="20"/>
          <w:szCs w:val="20"/>
        </w:rPr>
        <w:t xml:space="preserve">Ponudnik mora k ponudbi priložiti: </w:t>
      </w:r>
    </w:p>
    <w:p w14:paraId="6F292683" w14:textId="77777777" w:rsidR="002628CB" w:rsidRPr="007428CB" w:rsidRDefault="002628CB" w:rsidP="002628CB">
      <w:pPr>
        <w:pStyle w:val="Odstavekseznama"/>
        <w:numPr>
          <w:ilvl w:val="0"/>
          <w:numId w:val="9"/>
        </w:numPr>
        <w:tabs>
          <w:tab w:val="left" w:pos="1154"/>
        </w:tabs>
        <w:jc w:val="both"/>
        <w:rPr>
          <w:sz w:val="20"/>
          <w:szCs w:val="20"/>
        </w:rPr>
      </w:pPr>
      <w:r w:rsidRPr="007428CB">
        <w:rPr>
          <w:sz w:val="20"/>
          <w:szCs w:val="20"/>
        </w:rPr>
        <w:t>Izjavo, da bo pri gradnji izpolnil zahtevo.</w:t>
      </w:r>
    </w:p>
    <w:p w14:paraId="18B75C9D" w14:textId="77777777" w:rsidR="002628CB" w:rsidRPr="007428CB" w:rsidRDefault="002628CB" w:rsidP="002628CB">
      <w:pPr>
        <w:pStyle w:val="TableParagraph"/>
        <w:spacing w:before="1"/>
        <w:ind w:left="0"/>
        <w:rPr>
          <w:rFonts w:asciiTheme="minorHAnsi" w:hAnsiTheme="minorHAnsi"/>
          <w:lang w:val="sl-SI"/>
        </w:rPr>
      </w:pPr>
      <w:r w:rsidRPr="007428CB">
        <w:rPr>
          <w:rFonts w:asciiTheme="minorHAnsi" w:hAnsiTheme="minorHAnsi"/>
          <w:lang w:val="sl-SI"/>
        </w:rPr>
        <w:t>Naročnik med izvajanjem naročila preverja kako ponudnik izpolnjuje zahtevo  in v primeru suma dvoma lahko zahteva dodatna dokazila.</w:t>
      </w:r>
    </w:p>
    <w:p w14:paraId="7CC6FE06" w14:textId="398C64EE" w:rsidR="00C551C2" w:rsidRDefault="009E3B47" w:rsidP="00C551C2">
      <w:pPr>
        <w:rPr>
          <w:b/>
          <w:bCs/>
          <w:sz w:val="20"/>
          <w:szCs w:val="20"/>
        </w:rPr>
      </w:pPr>
      <w:r>
        <w:rPr>
          <w:b/>
          <w:bCs/>
          <w:sz w:val="20"/>
          <w:szCs w:val="20"/>
        </w:rPr>
        <w:lastRenderedPageBreak/>
        <w:t xml:space="preserve">Upoštevanje </w:t>
      </w:r>
      <w:proofErr w:type="spellStart"/>
      <w:r>
        <w:rPr>
          <w:b/>
          <w:bCs/>
          <w:sz w:val="20"/>
          <w:szCs w:val="20"/>
        </w:rPr>
        <w:t>okoljskih</w:t>
      </w:r>
      <w:proofErr w:type="spellEnd"/>
      <w:r>
        <w:rPr>
          <w:b/>
          <w:bCs/>
          <w:sz w:val="20"/>
          <w:szCs w:val="20"/>
        </w:rPr>
        <w:t xml:space="preserve"> ciljev Uredbe o ZeJN pri rekonstrukciji</w:t>
      </w:r>
      <w:r w:rsidR="0004324F">
        <w:rPr>
          <w:b/>
          <w:bCs/>
          <w:sz w:val="20"/>
          <w:szCs w:val="20"/>
        </w:rPr>
        <w:t xml:space="preserve"> objektov</w:t>
      </w:r>
    </w:p>
    <w:p w14:paraId="61940E6B" w14:textId="78675C0A" w:rsidR="00C551C2" w:rsidRPr="00905283" w:rsidRDefault="00905283" w:rsidP="00905283">
      <w:pPr>
        <w:jc w:val="both"/>
        <w:rPr>
          <w:sz w:val="20"/>
          <w:szCs w:val="20"/>
        </w:rPr>
      </w:pPr>
      <w:r>
        <w:rPr>
          <w:sz w:val="20"/>
          <w:szCs w:val="20"/>
        </w:rPr>
        <w:t xml:space="preserve">V kolikor zaradi statičnih in konstrukcijskih omejitev pri objektih, ki so predmet rekonstrukcije ni mogoče izpolniti cilja Uredbe o ZeJN vezanega na predmet projektiranja in izvedbe gradnje stavb, mora biti pri javnem naročilu gradnje stavbe priložena izjava projektanta s strokovno obrazložitvijo in objektivnimi in preverljivimi dokazili. </w:t>
      </w:r>
    </w:p>
    <w:sectPr w:rsidR="00C551C2" w:rsidRPr="00905283" w:rsidSect="007720B1">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B5FF" w14:textId="77777777" w:rsidR="00FA3B80" w:rsidRDefault="00FA3B80" w:rsidP="00FA3B80">
      <w:pPr>
        <w:spacing w:after="0" w:line="240" w:lineRule="auto"/>
      </w:pPr>
      <w:r>
        <w:separator/>
      </w:r>
    </w:p>
  </w:endnote>
  <w:endnote w:type="continuationSeparator" w:id="0">
    <w:p w14:paraId="75330D11" w14:textId="77777777" w:rsidR="00FA3B80" w:rsidRDefault="00FA3B80" w:rsidP="00FA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287955"/>
      <w:docPartObj>
        <w:docPartGallery w:val="Page Numbers (Bottom of Page)"/>
        <w:docPartUnique/>
      </w:docPartObj>
    </w:sdtPr>
    <w:sdtEndPr>
      <w:rPr>
        <w:sz w:val="20"/>
        <w:szCs w:val="20"/>
      </w:rPr>
    </w:sdtEndPr>
    <w:sdtContent>
      <w:p w14:paraId="6EF29778" w14:textId="2BAA0C23" w:rsidR="00BF50F4" w:rsidRPr="00BF50F4" w:rsidRDefault="00BF50F4">
        <w:pPr>
          <w:pStyle w:val="Noga"/>
          <w:jc w:val="right"/>
          <w:rPr>
            <w:sz w:val="20"/>
            <w:szCs w:val="20"/>
          </w:rPr>
        </w:pPr>
        <w:r w:rsidRPr="00BF50F4">
          <w:rPr>
            <w:sz w:val="20"/>
            <w:szCs w:val="20"/>
          </w:rPr>
          <w:fldChar w:fldCharType="begin"/>
        </w:r>
        <w:r w:rsidRPr="00BF50F4">
          <w:rPr>
            <w:sz w:val="20"/>
            <w:szCs w:val="20"/>
          </w:rPr>
          <w:instrText>PAGE   \* MERGEFORMAT</w:instrText>
        </w:r>
        <w:r w:rsidRPr="00BF50F4">
          <w:rPr>
            <w:sz w:val="20"/>
            <w:szCs w:val="20"/>
          </w:rPr>
          <w:fldChar w:fldCharType="separate"/>
        </w:r>
        <w:r w:rsidRPr="00BF50F4">
          <w:rPr>
            <w:sz w:val="20"/>
            <w:szCs w:val="20"/>
          </w:rPr>
          <w:t>2</w:t>
        </w:r>
        <w:r w:rsidRPr="00BF50F4">
          <w:rPr>
            <w:sz w:val="20"/>
            <w:szCs w:val="20"/>
          </w:rPr>
          <w:fldChar w:fldCharType="end"/>
        </w:r>
      </w:p>
    </w:sdtContent>
  </w:sdt>
  <w:p w14:paraId="4468AC5F" w14:textId="77777777" w:rsidR="00BF50F4" w:rsidRDefault="00BF50F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6AAC" w14:textId="77777777" w:rsidR="00FA3B80" w:rsidRDefault="00FA3B80" w:rsidP="00FA3B80">
      <w:pPr>
        <w:spacing w:after="0" w:line="240" w:lineRule="auto"/>
      </w:pPr>
      <w:r>
        <w:separator/>
      </w:r>
    </w:p>
  </w:footnote>
  <w:footnote w:type="continuationSeparator" w:id="0">
    <w:p w14:paraId="1FE2CE3B" w14:textId="77777777" w:rsidR="00FA3B80" w:rsidRDefault="00FA3B80" w:rsidP="00FA3B80">
      <w:pPr>
        <w:spacing w:after="0" w:line="240" w:lineRule="auto"/>
      </w:pPr>
      <w:r>
        <w:continuationSeparator/>
      </w:r>
    </w:p>
  </w:footnote>
  <w:footnote w:id="1">
    <w:p w14:paraId="113AAC52" w14:textId="450FB26E" w:rsidR="002278AC" w:rsidRDefault="002278AC">
      <w:pPr>
        <w:pStyle w:val="Sprotnaopomba-besedilo"/>
      </w:pPr>
      <w:r>
        <w:rPr>
          <w:rStyle w:val="Sprotnaopomba-sklic"/>
        </w:rPr>
        <w:footnoteRef/>
      </w:r>
      <w:r>
        <w:t xml:space="preserve"> Pristojen Direktorat za lesarstvo MGTŠ. </w:t>
      </w:r>
    </w:p>
  </w:footnote>
  <w:footnote w:id="2">
    <w:p w14:paraId="3603C090" w14:textId="29723583" w:rsidR="00E026E9" w:rsidRDefault="00E026E9">
      <w:pPr>
        <w:pStyle w:val="Sprotnaopomba-besedilo"/>
      </w:pPr>
      <w:r>
        <w:rPr>
          <w:rStyle w:val="Sprotnaopomba-sklic"/>
        </w:rPr>
        <w:footnoteRef/>
      </w:r>
      <w:r>
        <w:t xml:space="preserve"> Npr. predpisi na področju varovanja kulturne dediščine, požarne smernice. </w:t>
      </w:r>
    </w:p>
  </w:footnote>
  <w:footnote w:id="3">
    <w:p w14:paraId="725DEA5F" w14:textId="52007A0C" w:rsidR="00FA3B80" w:rsidRDefault="00FA3B80">
      <w:pPr>
        <w:pStyle w:val="Sprotnaopomba-besedilo"/>
      </w:pPr>
      <w:r>
        <w:rPr>
          <w:rStyle w:val="Sprotnaopomba-sklic"/>
        </w:rPr>
        <w:footnoteRef/>
      </w:r>
      <w:r>
        <w:t xml:space="preserve"> Svetujemo vam, da cilj vključite v tehnične specifikacije svojega javnega naročila. </w:t>
      </w:r>
    </w:p>
  </w:footnote>
  <w:footnote w:id="4">
    <w:p w14:paraId="6CC6C8CD" w14:textId="01B0200C" w:rsidR="002278AC" w:rsidRDefault="002278AC">
      <w:pPr>
        <w:pStyle w:val="Sprotnaopomba-besedilo"/>
      </w:pPr>
      <w:r>
        <w:rPr>
          <w:rStyle w:val="Sprotnaopomba-sklic"/>
        </w:rPr>
        <w:footnoteRef/>
      </w:r>
      <w:r>
        <w:t xml:space="preserve"> Pristojen MOPE. </w:t>
      </w:r>
    </w:p>
  </w:footnote>
  <w:footnote w:id="5">
    <w:p w14:paraId="105F119F" w14:textId="6AC362BE" w:rsidR="00EF7BA3" w:rsidRPr="000C4F7C" w:rsidRDefault="00EF7BA3">
      <w:pPr>
        <w:pStyle w:val="Sprotnaopomba-besedilo"/>
        <w:rPr>
          <w:sz w:val="18"/>
          <w:szCs w:val="18"/>
        </w:rPr>
      </w:pPr>
      <w:r w:rsidRPr="000C4F7C">
        <w:rPr>
          <w:rStyle w:val="Sprotnaopomba-sklic"/>
          <w:sz w:val="18"/>
          <w:szCs w:val="18"/>
        </w:rPr>
        <w:footnoteRef/>
      </w:r>
      <w:r w:rsidRPr="000C4F7C">
        <w:rPr>
          <w:sz w:val="18"/>
          <w:szCs w:val="18"/>
        </w:rPr>
        <w:t xml:space="preserve"> Javni naročnik v analizi trga preveri obstoj in razpoložljivost zahtevanega kadra.</w:t>
      </w:r>
    </w:p>
  </w:footnote>
  <w:footnote w:id="6">
    <w:p w14:paraId="0FE92BA0" w14:textId="1532D68E" w:rsidR="00D77BC3" w:rsidRDefault="00D77BC3">
      <w:pPr>
        <w:pStyle w:val="Sprotnaopomba-besedilo"/>
      </w:pPr>
      <w:r>
        <w:rPr>
          <w:rStyle w:val="Sprotnaopomba-sklic"/>
        </w:rPr>
        <w:footnoteRef/>
      </w:r>
      <w:r>
        <w:t xml:space="preserve"> </w:t>
      </w:r>
      <w:r w:rsidRPr="00D77BC3">
        <w:rPr>
          <w:sz w:val="18"/>
          <w:szCs w:val="18"/>
        </w:rPr>
        <w:t>Javni naročnik v analizi trga preveri kakšna je usposobljenost kadra</w:t>
      </w:r>
      <w:r>
        <w:rPr>
          <w:sz w:val="18"/>
          <w:szCs w:val="18"/>
        </w:rPr>
        <w:t xml:space="preserve">. Bolj usposobljene ponudnike naj javni naročnik nagradi v merilih. </w:t>
      </w:r>
    </w:p>
  </w:footnote>
  <w:footnote w:id="7">
    <w:p w14:paraId="72A43D91" w14:textId="3CE84647" w:rsidR="009B3F2D" w:rsidRPr="000C4F7C" w:rsidRDefault="009B3F2D">
      <w:pPr>
        <w:pStyle w:val="Sprotnaopomba-besedilo"/>
        <w:rPr>
          <w:rFonts w:ascii="Aptos" w:hAnsi="Aptos"/>
          <w:sz w:val="18"/>
          <w:szCs w:val="18"/>
        </w:rPr>
      </w:pPr>
      <w:r w:rsidRPr="000C4F7C">
        <w:rPr>
          <w:rStyle w:val="Sprotnaopomba-sklic"/>
          <w:rFonts w:ascii="Aptos" w:hAnsi="Aptos"/>
          <w:sz w:val="18"/>
          <w:szCs w:val="18"/>
        </w:rPr>
        <w:footnoteRef/>
      </w:r>
      <w:r w:rsidRPr="000C4F7C">
        <w:rPr>
          <w:rFonts w:ascii="Aptos" w:hAnsi="Aptos"/>
          <w:sz w:val="18"/>
          <w:szCs w:val="18"/>
        </w:rPr>
        <w:t xml:space="preserve"> Tukaj javni naročnik natančno navede, kaj so v predmetnem javnem naročilu primerljivi projekti.</w:t>
      </w:r>
    </w:p>
  </w:footnote>
  <w:footnote w:id="8">
    <w:p w14:paraId="4E72D3C3" w14:textId="136D51C5" w:rsidR="00805B8B" w:rsidRPr="000C4F7C" w:rsidRDefault="00805B8B">
      <w:pPr>
        <w:pStyle w:val="Sprotnaopomba-besedilo"/>
        <w:rPr>
          <w:rFonts w:ascii="Aptos" w:hAnsi="Aptos"/>
          <w:sz w:val="18"/>
          <w:szCs w:val="18"/>
        </w:rPr>
      </w:pPr>
      <w:r w:rsidRPr="000C4F7C">
        <w:rPr>
          <w:rStyle w:val="Sprotnaopomba-sklic"/>
          <w:rFonts w:ascii="Aptos" w:hAnsi="Aptos"/>
          <w:sz w:val="18"/>
          <w:szCs w:val="18"/>
        </w:rPr>
        <w:footnoteRef/>
      </w:r>
      <w:r w:rsidRPr="000C4F7C">
        <w:rPr>
          <w:rFonts w:ascii="Aptos" w:hAnsi="Aptos"/>
          <w:sz w:val="18"/>
          <w:szCs w:val="18"/>
        </w:rPr>
        <w:t xml:space="preserve"> Pravilnik o učinkoviti rabi energije v stavbah</w:t>
      </w:r>
    </w:p>
  </w:footnote>
  <w:footnote w:id="9">
    <w:p w14:paraId="500D758A" w14:textId="68DA2C22" w:rsidR="009D718F" w:rsidRPr="000C4F7C" w:rsidRDefault="009D718F">
      <w:pPr>
        <w:pStyle w:val="Sprotnaopomba-besedilo"/>
        <w:rPr>
          <w:sz w:val="18"/>
          <w:szCs w:val="18"/>
        </w:rPr>
      </w:pPr>
      <w:r w:rsidRPr="000C4F7C">
        <w:rPr>
          <w:rStyle w:val="Sprotnaopomba-sklic"/>
          <w:sz w:val="18"/>
          <w:szCs w:val="18"/>
        </w:rPr>
        <w:footnoteRef/>
      </w:r>
      <w:r w:rsidRPr="000C4F7C">
        <w:rPr>
          <w:sz w:val="18"/>
          <w:szCs w:val="18"/>
        </w:rPr>
        <w:t xml:space="preserve"> Pravilnik o prezračevanju in klimatizaciji stavb</w:t>
      </w:r>
    </w:p>
  </w:footnote>
  <w:footnote w:id="10">
    <w:p w14:paraId="1E384225" w14:textId="34B81A4E" w:rsidR="004010E3" w:rsidRPr="000C4F7C" w:rsidRDefault="004010E3">
      <w:pPr>
        <w:pStyle w:val="Sprotnaopomba-besedilo"/>
        <w:rPr>
          <w:sz w:val="18"/>
          <w:szCs w:val="18"/>
        </w:rPr>
      </w:pPr>
      <w:r w:rsidRPr="000C4F7C">
        <w:rPr>
          <w:rStyle w:val="Sprotnaopomba-sklic"/>
          <w:sz w:val="18"/>
          <w:szCs w:val="18"/>
        </w:rPr>
        <w:footnoteRef/>
      </w:r>
      <w:r w:rsidRPr="000C4F7C">
        <w:rPr>
          <w:sz w:val="18"/>
          <w:szCs w:val="18"/>
        </w:rPr>
        <w:t xml:space="preserve"> Pravilnik o zaščiti pred hrupom v stavbah</w:t>
      </w:r>
    </w:p>
  </w:footnote>
  <w:footnote w:id="11">
    <w:p w14:paraId="17108892" w14:textId="38EE9ADE" w:rsidR="004010E3" w:rsidRPr="004010E3" w:rsidRDefault="004010E3">
      <w:pPr>
        <w:pStyle w:val="Sprotnaopomba-besedilo"/>
        <w:rPr>
          <w:b/>
          <w:bCs/>
        </w:rPr>
      </w:pPr>
      <w:r w:rsidRPr="000C4F7C">
        <w:rPr>
          <w:rStyle w:val="Sprotnaopomba-sklic"/>
          <w:sz w:val="18"/>
          <w:szCs w:val="18"/>
        </w:rPr>
        <w:footnoteRef/>
      </w:r>
      <w:r w:rsidRPr="000C4F7C">
        <w:rPr>
          <w:sz w:val="18"/>
          <w:szCs w:val="18"/>
        </w:rPr>
        <w:t xml:space="preserve"> Pravilnik o zahtevah za zagotavljanje varnosti in zdravja delavcev na delovnih mestih</w:t>
      </w:r>
    </w:p>
  </w:footnote>
  <w:footnote w:id="12">
    <w:p w14:paraId="00E14D20" w14:textId="30DDCC3E" w:rsidR="00902570" w:rsidRDefault="00902570">
      <w:pPr>
        <w:pStyle w:val="Sprotnaopomba-besedilo"/>
      </w:pPr>
      <w:r>
        <w:rPr>
          <w:rStyle w:val="Sprotnaopomba-sklic"/>
        </w:rPr>
        <w:footnoteRef/>
      </w:r>
      <w:r>
        <w:t xml:space="preserve"> Brez pohištva, stavbnega pohištva, plošče pritlične etaže in konstrukcij, ležečih pod njo. </w:t>
      </w:r>
    </w:p>
  </w:footnote>
  <w:footnote w:id="13">
    <w:p w14:paraId="71FB53CB" w14:textId="77777777" w:rsidR="00A326DA" w:rsidRDefault="00A326DA" w:rsidP="00A326DA">
      <w:pPr>
        <w:pStyle w:val="Sprotnaopomba-besedilo"/>
      </w:pPr>
      <w:r>
        <w:rPr>
          <w:rStyle w:val="Sprotnaopomba-sklic"/>
        </w:rPr>
        <w:footnoteRef/>
      </w:r>
      <w:r>
        <w:t xml:space="preserve"> Velja za naslednji nabor stavb:</w:t>
      </w:r>
      <w:r w:rsidRPr="00A326DA">
        <w:rPr>
          <w:sz w:val="24"/>
          <w:szCs w:val="24"/>
        </w:rPr>
        <w:t xml:space="preserve"> </w:t>
      </w:r>
      <w:r w:rsidRPr="00A326DA">
        <w:t>poslovna in upravna stavba (CC-SI 122), stavba splošnega družbenega pomena (CC-SI 126) ali stanovanjska stavba za posebne družbene skupine (CC</w:t>
      </w:r>
      <w:r>
        <w:t>-</w:t>
      </w:r>
      <w:r w:rsidRPr="00A326DA">
        <w:t xml:space="preserve">SI 113). </w:t>
      </w:r>
    </w:p>
  </w:footnote>
  <w:footnote w:id="14">
    <w:p w14:paraId="51CA8AC8" w14:textId="103DBC8B" w:rsidR="00A326DA" w:rsidRDefault="00A326DA" w:rsidP="00A326DA">
      <w:pPr>
        <w:pStyle w:val="Sprotnaopomba-besedilo"/>
      </w:pPr>
      <w:r>
        <w:rPr>
          <w:rStyle w:val="Sprotnaopomba-sklic"/>
        </w:rPr>
        <w:footnoteRef/>
      </w:r>
      <w:r>
        <w:t xml:space="preserve"> </w:t>
      </w:r>
      <w:r w:rsidRPr="00A326DA">
        <w:t>Izjeme</w:t>
      </w:r>
      <w:r>
        <w:t xml:space="preserve">: </w:t>
      </w:r>
      <w:r w:rsidRPr="00A326DA">
        <w:t>ko je to tehnično neizvedljivo in kadar je namen nakupa izvedba temeljite prenove ali rušenja stavbe, v primeru ponovne prodaje stavbe, ne da bi jo naročnik uporabljal za svoje potrebe, in kadar je stavba uradno zaščitena kot del zaščitenega okolja ali zaradi njenega posebnega arhitekturnega ali zgodovinskega pomena</w:t>
      </w:r>
      <w:r w:rsidR="007401AD">
        <w:t>.</w:t>
      </w:r>
    </w:p>
  </w:footnote>
  <w:footnote w:id="15">
    <w:p w14:paraId="6E36B0C3" w14:textId="2F305F89" w:rsidR="003704F7" w:rsidRDefault="003704F7">
      <w:pPr>
        <w:pStyle w:val="Sprotnaopomba-besedilo"/>
      </w:pPr>
      <w:r>
        <w:rPr>
          <w:rStyle w:val="Sprotnaopomba-sklic"/>
        </w:rPr>
        <w:footnoteRef/>
      </w:r>
      <w:r>
        <w:t xml:space="preserve"> </w:t>
      </w:r>
      <w:r w:rsidRPr="00203924">
        <w:rPr>
          <w:sz w:val="18"/>
          <w:szCs w:val="18"/>
        </w:rPr>
        <w:t xml:space="preserve">Naročnik opredeli število strokovnjakov in število primerljivih lesenih objektov glede na predmet naročila. </w:t>
      </w:r>
    </w:p>
  </w:footnote>
  <w:footnote w:id="16">
    <w:p w14:paraId="0616821F" w14:textId="77777777" w:rsidR="00D77BC3" w:rsidRPr="000C4F7C" w:rsidRDefault="00D77BC3" w:rsidP="00D77BC3">
      <w:pPr>
        <w:pStyle w:val="Sprotnaopomba-besedilo"/>
        <w:rPr>
          <w:rFonts w:ascii="Aptos" w:hAnsi="Aptos"/>
          <w:sz w:val="18"/>
          <w:szCs w:val="18"/>
        </w:rPr>
      </w:pPr>
      <w:r w:rsidRPr="000C4F7C">
        <w:rPr>
          <w:rStyle w:val="Sprotnaopomba-sklic"/>
          <w:rFonts w:ascii="Aptos" w:hAnsi="Aptos"/>
          <w:sz w:val="18"/>
          <w:szCs w:val="18"/>
        </w:rPr>
        <w:footnoteRef/>
      </w:r>
      <w:r w:rsidRPr="000C4F7C">
        <w:rPr>
          <w:rFonts w:ascii="Aptos" w:hAnsi="Aptos"/>
          <w:sz w:val="18"/>
          <w:szCs w:val="18"/>
        </w:rPr>
        <w:t xml:space="preserve"> Tukaj javni naročnik natančno navede, kaj so v predmetnem javnem naročilu primerljivi projekti.</w:t>
      </w:r>
    </w:p>
  </w:footnote>
  <w:footnote w:id="17">
    <w:p w14:paraId="3E79DD36" w14:textId="5B7F3AB4" w:rsidR="00AB3A20" w:rsidRDefault="00AB3A20">
      <w:pPr>
        <w:pStyle w:val="Sprotnaopomba-besedilo"/>
      </w:pPr>
      <w:r>
        <w:rPr>
          <w:rStyle w:val="Sprotnaopomba-sklic"/>
        </w:rPr>
        <w:footnoteRef/>
      </w:r>
      <w:r>
        <w:t xml:space="preserve"> </w:t>
      </w:r>
      <w:r w:rsidRPr="00D77BC3">
        <w:rPr>
          <w:sz w:val="18"/>
          <w:szCs w:val="18"/>
        </w:rPr>
        <w:t>Naročnik lahko kot prilogo razpisu doda predlogo LCA poročila z navodili (PDF ali Word), da ponudniki zagotovijo primerljivo predstavitev rezultatov.</w:t>
      </w:r>
      <w:r w:rsidR="00D77BC3">
        <w:rPr>
          <w:sz w:val="18"/>
          <w:szCs w:val="18"/>
        </w:rPr>
        <w:t xml:space="preserve"> Javni naročnik naj v analizi trga preveri usposobljenost ponudnikov za pripravo LCA analiz. </w:t>
      </w:r>
    </w:p>
  </w:footnote>
  <w:footnote w:id="18">
    <w:p w14:paraId="2B3C2467" w14:textId="77777777" w:rsidR="00922026" w:rsidRPr="00F23AB8" w:rsidRDefault="00922026" w:rsidP="00922026">
      <w:pPr>
        <w:pStyle w:val="Sprotnaopomba-besedilo"/>
        <w:rPr>
          <w:sz w:val="18"/>
          <w:szCs w:val="18"/>
        </w:rPr>
      </w:pPr>
      <w:r w:rsidRPr="00F23AB8">
        <w:rPr>
          <w:rStyle w:val="Sprotnaopomba-sklic"/>
          <w:sz w:val="18"/>
          <w:szCs w:val="18"/>
        </w:rPr>
        <w:footnoteRef/>
      </w:r>
      <w:r w:rsidRPr="00F23AB8">
        <w:rPr>
          <w:sz w:val="18"/>
          <w:szCs w:val="18"/>
        </w:rPr>
        <w:t xml:space="preserve"> Brez pohištva, stavbnega pohištva, plošče pritlične etaže in konstrukcij, ležečih pod njo. </w:t>
      </w:r>
    </w:p>
  </w:footnote>
  <w:footnote w:id="19">
    <w:p w14:paraId="5308CBB6" w14:textId="77777777" w:rsidR="00A326DA" w:rsidRDefault="00A326DA" w:rsidP="00A326DA">
      <w:pPr>
        <w:pStyle w:val="Sprotnaopomba-besedilo"/>
      </w:pPr>
      <w:r>
        <w:rPr>
          <w:rStyle w:val="Sprotnaopomba-sklic"/>
        </w:rPr>
        <w:footnoteRef/>
      </w:r>
      <w:r>
        <w:t xml:space="preserve"> Velja za naslednji nabor stavb:</w:t>
      </w:r>
      <w:r w:rsidRPr="00A326DA">
        <w:rPr>
          <w:sz w:val="24"/>
          <w:szCs w:val="24"/>
        </w:rPr>
        <w:t xml:space="preserve"> </w:t>
      </w:r>
      <w:r w:rsidRPr="00A326DA">
        <w:t>poslovna in upravna stavba (CC-SI 122), stavba splošnega družbenega pomena (CC-SI 126) ali stanovanjska stavba za posebne družbene skupine (CC</w:t>
      </w:r>
      <w:r>
        <w:t>-</w:t>
      </w:r>
      <w:r w:rsidRPr="00A326DA">
        <w:t xml:space="preserve">SI 113). </w:t>
      </w:r>
    </w:p>
  </w:footnote>
  <w:footnote w:id="20">
    <w:p w14:paraId="137BE840" w14:textId="6D4AF493" w:rsidR="00A326DA" w:rsidRDefault="00A326DA" w:rsidP="00A326DA">
      <w:pPr>
        <w:pStyle w:val="Sprotnaopomba-besedilo"/>
      </w:pPr>
      <w:r>
        <w:rPr>
          <w:rStyle w:val="Sprotnaopomba-sklic"/>
        </w:rPr>
        <w:footnoteRef/>
      </w:r>
      <w:r>
        <w:t xml:space="preserve"> </w:t>
      </w:r>
      <w:r w:rsidRPr="00A326DA">
        <w:t>Izjeme</w:t>
      </w:r>
      <w:r>
        <w:t xml:space="preserve">: </w:t>
      </w:r>
      <w:r w:rsidRPr="00A326DA">
        <w:t>ko je to tehnično neizvedljivo in kadar je namen nakupa izvedba temeljite prenove ali rušenja stavbe, v primeru ponovne prodaje stavbe, ne da bi jo naročnik uporabljal za svoje potrebe, in kadar je stavba uradno zaščitena kot del zaščitenega okolja ali zaradi njenega posebnega arhitekturnega ali zgodovinskega pomena</w:t>
      </w:r>
      <w:r w:rsidR="007401AD">
        <w:t>.</w:t>
      </w:r>
    </w:p>
  </w:footnote>
  <w:footnote w:id="21">
    <w:p w14:paraId="0381F89B" w14:textId="38E3D270" w:rsidR="00F23AB8" w:rsidRDefault="00F23AB8">
      <w:pPr>
        <w:pStyle w:val="Sprotnaopomba-besedilo"/>
      </w:pPr>
      <w:r w:rsidRPr="00E4013C">
        <w:rPr>
          <w:rStyle w:val="Sprotnaopomba-sklic"/>
          <w:sz w:val="18"/>
          <w:szCs w:val="18"/>
        </w:rPr>
        <w:footnoteRef/>
      </w:r>
      <w:r w:rsidRPr="00E4013C">
        <w:rPr>
          <w:sz w:val="18"/>
          <w:szCs w:val="18"/>
        </w:rPr>
        <w:t xml:space="preserve"> </w:t>
      </w:r>
      <w:r w:rsidR="00404840" w:rsidRPr="00E4013C">
        <w:rPr>
          <w:sz w:val="18"/>
          <w:szCs w:val="18"/>
        </w:rPr>
        <w:t>UREDBA (EU) št. 995/2010 EVROPSKEGA PARLAMENTA IN SVETA z dne 20. oktobra 2010</w:t>
      </w:r>
    </w:p>
  </w:footnote>
  <w:footnote w:id="22">
    <w:p w14:paraId="45395B7B" w14:textId="1AD1E82A" w:rsidR="0085323A" w:rsidRDefault="0085323A">
      <w:pPr>
        <w:pStyle w:val="Sprotnaopomba-besedilo"/>
      </w:pPr>
      <w:r>
        <w:rPr>
          <w:rStyle w:val="Sprotnaopomba-sklic"/>
        </w:rPr>
        <w:footnoteRef/>
      </w:r>
      <w:r>
        <w:t xml:space="preserve"> Javni naročnik naj zahtevo prilagodi razpoložljivosti trga, ki jo razišče v analizi trga ter zahtevnosti gradnje. </w:t>
      </w:r>
    </w:p>
  </w:footnote>
  <w:footnote w:id="23">
    <w:p w14:paraId="5DD8CAF3" w14:textId="256A7720" w:rsidR="002159D8" w:rsidRDefault="002159D8">
      <w:pPr>
        <w:pStyle w:val="Sprotnaopomba-besedilo"/>
      </w:pPr>
      <w:r>
        <w:rPr>
          <w:rStyle w:val="Sprotnaopomba-sklic"/>
        </w:rPr>
        <w:footnoteRef/>
      </w:r>
      <w:r>
        <w:t xml:space="preserve"> Smisel je, da se zahteva veže na celotne emisije od poseka lesa – obdelave – vgradnje v objekt. </w:t>
      </w:r>
    </w:p>
  </w:footnote>
  <w:footnote w:id="24">
    <w:p w14:paraId="1CBE34A3" w14:textId="77777777" w:rsidR="002628CB" w:rsidRDefault="002628CB" w:rsidP="002628CB">
      <w:pPr>
        <w:pStyle w:val="Sprotnaopomba-besedilo"/>
      </w:pPr>
      <w:r>
        <w:rPr>
          <w:rStyle w:val="Sprotnaopomba-sklic"/>
        </w:rPr>
        <w:footnoteRef/>
      </w:r>
      <w:r>
        <w:t xml:space="preserve"> Brez pohištva, stavbnega pohištva, plošče pritlične etaže in konstrukcij, ležečih pod njo. </w:t>
      </w:r>
    </w:p>
  </w:footnote>
  <w:footnote w:id="25">
    <w:p w14:paraId="65E04F4F" w14:textId="77777777" w:rsidR="002628CB" w:rsidRDefault="002628CB" w:rsidP="002628CB">
      <w:pPr>
        <w:pStyle w:val="Sprotnaopomba-besedilo"/>
      </w:pPr>
      <w:r>
        <w:rPr>
          <w:rStyle w:val="Sprotnaopomba-sklic"/>
        </w:rPr>
        <w:footnoteRef/>
      </w:r>
      <w:r>
        <w:t xml:space="preserve"> Brez pohištva, stavbnega pohištva, plošče pritlične etaže in konstrukcij, ležečih pod njo.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3728"/>
    <w:multiLevelType w:val="multilevel"/>
    <w:tmpl w:val="6AEA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85CBD"/>
    <w:multiLevelType w:val="hybridMultilevel"/>
    <w:tmpl w:val="FC445A5E"/>
    <w:lvl w:ilvl="0" w:tplc="5C70B3B2">
      <w:start w:val="1"/>
      <w:numFmt w:val="bullet"/>
      <w:lvlText w:val="-"/>
      <w:lvlJc w:val="left"/>
      <w:pPr>
        <w:tabs>
          <w:tab w:val="num" w:pos="720"/>
        </w:tabs>
        <w:ind w:left="720" w:hanging="360"/>
      </w:pPr>
      <w:rPr>
        <w:rFonts w:ascii="Times New Roman" w:hAnsi="Times New Roman" w:hint="default"/>
      </w:rPr>
    </w:lvl>
    <w:lvl w:ilvl="1" w:tplc="3FEE14FA" w:tentative="1">
      <w:start w:val="1"/>
      <w:numFmt w:val="bullet"/>
      <w:lvlText w:val="-"/>
      <w:lvlJc w:val="left"/>
      <w:pPr>
        <w:tabs>
          <w:tab w:val="num" w:pos="1440"/>
        </w:tabs>
        <w:ind w:left="1440" w:hanging="360"/>
      </w:pPr>
      <w:rPr>
        <w:rFonts w:ascii="Times New Roman" w:hAnsi="Times New Roman" w:hint="default"/>
      </w:rPr>
    </w:lvl>
    <w:lvl w:ilvl="2" w:tplc="06542D2E" w:tentative="1">
      <w:start w:val="1"/>
      <w:numFmt w:val="bullet"/>
      <w:lvlText w:val="-"/>
      <w:lvlJc w:val="left"/>
      <w:pPr>
        <w:tabs>
          <w:tab w:val="num" w:pos="2160"/>
        </w:tabs>
        <w:ind w:left="2160" w:hanging="360"/>
      </w:pPr>
      <w:rPr>
        <w:rFonts w:ascii="Times New Roman" w:hAnsi="Times New Roman" w:hint="default"/>
      </w:rPr>
    </w:lvl>
    <w:lvl w:ilvl="3" w:tplc="9A08A6AC" w:tentative="1">
      <w:start w:val="1"/>
      <w:numFmt w:val="bullet"/>
      <w:lvlText w:val="-"/>
      <w:lvlJc w:val="left"/>
      <w:pPr>
        <w:tabs>
          <w:tab w:val="num" w:pos="2880"/>
        </w:tabs>
        <w:ind w:left="2880" w:hanging="360"/>
      </w:pPr>
      <w:rPr>
        <w:rFonts w:ascii="Times New Roman" w:hAnsi="Times New Roman" w:hint="default"/>
      </w:rPr>
    </w:lvl>
    <w:lvl w:ilvl="4" w:tplc="B866ADAE" w:tentative="1">
      <w:start w:val="1"/>
      <w:numFmt w:val="bullet"/>
      <w:lvlText w:val="-"/>
      <w:lvlJc w:val="left"/>
      <w:pPr>
        <w:tabs>
          <w:tab w:val="num" w:pos="3600"/>
        </w:tabs>
        <w:ind w:left="3600" w:hanging="360"/>
      </w:pPr>
      <w:rPr>
        <w:rFonts w:ascii="Times New Roman" w:hAnsi="Times New Roman" w:hint="default"/>
      </w:rPr>
    </w:lvl>
    <w:lvl w:ilvl="5" w:tplc="6B4A57F2" w:tentative="1">
      <w:start w:val="1"/>
      <w:numFmt w:val="bullet"/>
      <w:lvlText w:val="-"/>
      <w:lvlJc w:val="left"/>
      <w:pPr>
        <w:tabs>
          <w:tab w:val="num" w:pos="4320"/>
        </w:tabs>
        <w:ind w:left="4320" w:hanging="360"/>
      </w:pPr>
      <w:rPr>
        <w:rFonts w:ascii="Times New Roman" w:hAnsi="Times New Roman" w:hint="default"/>
      </w:rPr>
    </w:lvl>
    <w:lvl w:ilvl="6" w:tplc="4CC22C2C" w:tentative="1">
      <w:start w:val="1"/>
      <w:numFmt w:val="bullet"/>
      <w:lvlText w:val="-"/>
      <w:lvlJc w:val="left"/>
      <w:pPr>
        <w:tabs>
          <w:tab w:val="num" w:pos="5040"/>
        </w:tabs>
        <w:ind w:left="5040" w:hanging="360"/>
      </w:pPr>
      <w:rPr>
        <w:rFonts w:ascii="Times New Roman" w:hAnsi="Times New Roman" w:hint="default"/>
      </w:rPr>
    </w:lvl>
    <w:lvl w:ilvl="7" w:tplc="E8D261D0" w:tentative="1">
      <w:start w:val="1"/>
      <w:numFmt w:val="bullet"/>
      <w:lvlText w:val="-"/>
      <w:lvlJc w:val="left"/>
      <w:pPr>
        <w:tabs>
          <w:tab w:val="num" w:pos="5760"/>
        </w:tabs>
        <w:ind w:left="5760" w:hanging="360"/>
      </w:pPr>
      <w:rPr>
        <w:rFonts w:ascii="Times New Roman" w:hAnsi="Times New Roman" w:hint="default"/>
      </w:rPr>
    </w:lvl>
    <w:lvl w:ilvl="8" w:tplc="FEFEED1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840221"/>
    <w:multiLevelType w:val="hybridMultilevel"/>
    <w:tmpl w:val="D9EE0046"/>
    <w:lvl w:ilvl="0" w:tplc="842E55C4">
      <w:numFmt w:val="bullet"/>
      <w:lvlText w:val="-"/>
      <w:lvlJc w:val="left"/>
      <w:pPr>
        <w:ind w:left="720" w:hanging="360"/>
      </w:pPr>
      <w:rPr>
        <w:rFonts w:ascii="Arial" w:eastAsia="Arial" w:hAnsi="Arial" w:cs="Arial" w:hint="default"/>
        <w:b w:val="0"/>
        <w:color w:val="auto"/>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E23B12"/>
    <w:multiLevelType w:val="hybridMultilevel"/>
    <w:tmpl w:val="66B828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345F75"/>
    <w:multiLevelType w:val="hybridMultilevel"/>
    <w:tmpl w:val="557AA3B2"/>
    <w:lvl w:ilvl="0" w:tplc="47A2828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B7F18BA"/>
    <w:multiLevelType w:val="hybridMultilevel"/>
    <w:tmpl w:val="BE6CD990"/>
    <w:lvl w:ilvl="0" w:tplc="18D60C2E">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F42828"/>
    <w:multiLevelType w:val="hybridMultilevel"/>
    <w:tmpl w:val="B9BAC5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F9F463F"/>
    <w:multiLevelType w:val="multilevel"/>
    <w:tmpl w:val="3E164EC8"/>
    <w:lvl w:ilvl="0">
      <w:start w:val="5"/>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4021A93"/>
    <w:multiLevelType w:val="hybridMultilevel"/>
    <w:tmpl w:val="16BECBB6"/>
    <w:lvl w:ilvl="0" w:tplc="0424000F">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6A54F83"/>
    <w:multiLevelType w:val="hybridMultilevel"/>
    <w:tmpl w:val="4C34D610"/>
    <w:lvl w:ilvl="0" w:tplc="9D36B304">
      <w:start w:val="1"/>
      <w:numFmt w:val="bullet"/>
      <w:lvlText w:val="•"/>
      <w:lvlJc w:val="left"/>
      <w:pPr>
        <w:tabs>
          <w:tab w:val="num" w:pos="720"/>
        </w:tabs>
        <w:ind w:left="720" w:hanging="360"/>
      </w:pPr>
      <w:rPr>
        <w:rFonts w:ascii="Arial" w:hAnsi="Arial" w:hint="default"/>
      </w:rPr>
    </w:lvl>
    <w:lvl w:ilvl="1" w:tplc="1E8C6A2A" w:tentative="1">
      <w:start w:val="1"/>
      <w:numFmt w:val="bullet"/>
      <w:lvlText w:val="•"/>
      <w:lvlJc w:val="left"/>
      <w:pPr>
        <w:tabs>
          <w:tab w:val="num" w:pos="1440"/>
        </w:tabs>
        <w:ind w:left="1440" w:hanging="360"/>
      </w:pPr>
      <w:rPr>
        <w:rFonts w:ascii="Arial" w:hAnsi="Arial" w:hint="default"/>
      </w:rPr>
    </w:lvl>
    <w:lvl w:ilvl="2" w:tplc="6890F13C" w:tentative="1">
      <w:start w:val="1"/>
      <w:numFmt w:val="bullet"/>
      <w:lvlText w:val="•"/>
      <w:lvlJc w:val="left"/>
      <w:pPr>
        <w:tabs>
          <w:tab w:val="num" w:pos="2160"/>
        </w:tabs>
        <w:ind w:left="2160" w:hanging="360"/>
      </w:pPr>
      <w:rPr>
        <w:rFonts w:ascii="Arial" w:hAnsi="Arial" w:hint="default"/>
      </w:rPr>
    </w:lvl>
    <w:lvl w:ilvl="3" w:tplc="2582446C" w:tentative="1">
      <w:start w:val="1"/>
      <w:numFmt w:val="bullet"/>
      <w:lvlText w:val="•"/>
      <w:lvlJc w:val="left"/>
      <w:pPr>
        <w:tabs>
          <w:tab w:val="num" w:pos="2880"/>
        </w:tabs>
        <w:ind w:left="2880" w:hanging="360"/>
      </w:pPr>
      <w:rPr>
        <w:rFonts w:ascii="Arial" w:hAnsi="Arial" w:hint="default"/>
      </w:rPr>
    </w:lvl>
    <w:lvl w:ilvl="4" w:tplc="47A8473C" w:tentative="1">
      <w:start w:val="1"/>
      <w:numFmt w:val="bullet"/>
      <w:lvlText w:val="•"/>
      <w:lvlJc w:val="left"/>
      <w:pPr>
        <w:tabs>
          <w:tab w:val="num" w:pos="3600"/>
        </w:tabs>
        <w:ind w:left="3600" w:hanging="360"/>
      </w:pPr>
      <w:rPr>
        <w:rFonts w:ascii="Arial" w:hAnsi="Arial" w:hint="default"/>
      </w:rPr>
    </w:lvl>
    <w:lvl w:ilvl="5" w:tplc="5E8ED0CC" w:tentative="1">
      <w:start w:val="1"/>
      <w:numFmt w:val="bullet"/>
      <w:lvlText w:val="•"/>
      <w:lvlJc w:val="left"/>
      <w:pPr>
        <w:tabs>
          <w:tab w:val="num" w:pos="4320"/>
        </w:tabs>
        <w:ind w:left="4320" w:hanging="360"/>
      </w:pPr>
      <w:rPr>
        <w:rFonts w:ascii="Arial" w:hAnsi="Arial" w:hint="default"/>
      </w:rPr>
    </w:lvl>
    <w:lvl w:ilvl="6" w:tplc="9C362E5C" w:tentative="1">
      <w:start w:val="1"/>
      <w:numFmt w:val="bullet"/>
      <w:lvlText w:val="•"/>
      <w:lvlJc w:val="left"/>
      <w:pPr>
        <w:tabs>
          <w:tab w:val="num" w:pos="5040"/>
        </w:tabs>
        <w:ind w:left="5040" w:hanging="360"/>
      </w:pPr>
      <w:rPr>
        <w:rFonts w:ascii="Arial" w:hAnsi="Arial" w:hint="default"/>
      </w:rPr>
    </w:lvl>
    <w:lvl w:ilvl="7" w:tplc="DB248ADA" w:tentative="1">
      <w:start w:val="1"/>
      <w:numFmt w:val="bullet"/>
      <w:lvlText w:val="•"/>
      <w:lvlJc w:val="left"/>
      <w:pPr>
        <w:tabs>
          <w:tab w:val="num" w:pos="5760"/>
        </w:tabs>
        <w:ind w:left="5760" w:hanging="360"/>
      </w:pPr>
      <w:rPr>
        <w:rFonts w:ascii="Arial" w:hAnsi="Arial" w:hint="default"/>
      </w:rPr>
    </w:lvl>
    <w:lvl w:ilvl="8" w:tplc="34D42E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81481C"/>
    <w:multiLevelType w:val="hybridMultilevel"/>
    <w:tmpl w:val="B10CC0B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828506B"/>
    <w:multiLevelType w:val="hybridMultilevel"/>
    <w:tmpl w:val="A99AF7E6"/>
    <w:lvl w:ilvl="0" w:tplc="04240001">
      <w:start w:val="1"/>
      <w:numFmt w:val="bullet"/>
      <w:lvlText w:val=""/>
      <w:lvlJc w:val="left"/>
      <w:pPr>
        <w:ind w:left="809" w:hanging="360"/>
      </w:pPr>
      <w:rPr>
        <w:rFonts w:ascii="Symbol" w:hAnsi="Symbol" w:hint="default"/>
      </w:rPr>
    </w:lvl>
    <w:lvl w:ilvl="1" w:tplc="04240003" w:tentative="1">
      <w:start w:val="1"/>
      <w:numFmt w:val="bullet"/>
      <w:lvlText w:val="o"/>
      <w:lvlJc w:val="left"/>
      <w:pPr>
        <w:ind w:left="1529" w:hanging="360"/>
      </w:pPr>
      <w:rPr>
        <w:rFonts w:ascii="Courier New" w:hAnsi="Courier New" w:cs="Courier New" w:hint="default"/>
      </w:rPr>
    </w:lvl>
    <w:lvl w:ilvl="2" w:tplc="04240005" w:tentative="1">
      <w:start w:val="1"/>
      <w:numFmt w:val="bullet"/>
      <w:lvlText w:val=""/>
      <w:lvlJc w:val="left"/>
      <w:pPr>
        <w:ind w:left="2249" w:hanging="360"/>
      </w:pPr>
      <w:rPr>
        <w:rFonts w:ascii="Wingdings" w:hAnsi="Wingdings" w:hint="default"/>
      </w:rPr>
    </w:lvl>
    <w:lvl w:ilvl="3" w:tplc="04240001" w:tentative="1">
      <w:start w:val="1"/>
      <w:numFmt w:val="bullet"/>
      <w:lvlText w:val=""/>
      <w:lvlJc w:val="left"/>
      <w:pPr>
        <w:ind w:left="2969" w:hanging="360"/>
      </w:pPr>
      <w:rPr>
        <w:rFonts w:ascii="Symbol" w:hAnsi="Symbol" w:hint="default"/>
      </w:rPr>
    </w:lvl>
    <w:lvl w:ilvl="4" w:tplc="04240003" w:tentative="1">
      <w:start w:val="1"/>
      <w:numFmt w:val="bullet"/>
      <w:lvlText w:val="o"/>
      <w:lvlJc w:val="left"/>
      <w:pPr>
        <w:ind w:left="3689" w:hanging="360"/>
      </w:pPr>
      <w:rPr>
        <w:rFonts w:ascii="Courier New" w:hAnsi="Courier New" w:cs="Courier New" w:hint="default"/>
      </w:rPr>
    </w:lvl>
    <w:lvl w:ilvl="5" w:tplc="04240005" w:tentative="1">
      <w:start w:val="1"/>
      <w:numFmt w:val="bullet"/>
      <w:lvlText w:val=""/>
      <w:lvlJc w:val="left"/>
      <w:pPr>
        <w:ind w:left="4409" w:hanging="360"/>
      </w:pPr>
      <w:rPr>
        <w:rFonts w:ascii="Wingdings" w:hAnsi="Wingdings" w:hint="default"/>
      </w:rPr>
    </w:lvl>
    <w:lvl w:ilvl="6" w:tplc="04240001" w:tentative="1">
      <w:start w:val="1"/>
      <w:numFmt w:val="bullet"/>
      <w:lvlText w:val=""/>
      <w:lvlJc w:val="left"/>
      <w:pPr>
        <w:ind w:left="5129" w:hanging="360"/>
      </w:pPr>
      <w:rPr>
        <w:rFonts w:ascii="Symbol" w:hAnsi="Symbol" w:hint="default"/>
      </w:rPr>
    </w:lvl>
    <w:lvl w:ilvl="7" w:tplc="04240003" w:tentative="1">
      <w:start w:val="1"/>
      <w:numFmt w:val="bullet"/>
      <w:lvlText w:val="o"/>
      <w:lvlJc w:val="left"/>
      <w:pPr>
        <w:ind w:left="5849" w:hanging="360"/>
      </w:pPr>
      <w:rPr>
        <w:rFonts w:ascii="Courier New" w:hAnsi="Courier New" w:cs="Courier New" w:hint="default"/>
      </w:rPr>
    </w:lvl>
    <w:lvl w:ilvl="8" w:tplc="04240005" w:tentative="1">
      <w:start w:val="1"/>
      <w:numFmt w:val="bullet"/>
      <w:lvlText w:val=""/>
      <w:lvlJc w:val="left"/>
      <w:pPr>
        <w:ind w:left="6569" w:hanging="360"/>
      </w:pPr>
      <w:rPr>
        <w:rFonts w:ascii="Wingdings" w:hAnsi="Wingdings" w:hint="default"/>
      </w:rPr>
    </w:lvl>
  </w:abstractNum>
  <w:abstractNum w:abstractNumId="12" w15:restartNumberingAfterBreak="0">
    <w:nsid w:val="296B18D9"/>
    <w:multiLevelType w:val="hybridMultilevel"/>
    <w:tmpl w:val="F55430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D345CC"/>
    <w:multiLevelType w:val="multilevel"/>
    <w:tmpl w:val="94B2D97A"/>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E61DC9"/>
    <w:multiLevelType w:val="hybridMultilevel"/>
    <w:tmpl w:val="D206D6DE"/>
    <w:lvl w:ilvl="0" w:tplc="18D60C2E">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E035577"/>
    <w:multiLevelType w:val="hybridMultilevel"/>
    <w:tmpl w:val="016AB7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F300D70"/>
    <w:multiLevelType w:val="hybridMultilevel"/>
    <w:tmpl w:val="A31E33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0DE7888"/>
    <w:multiLevelType w:val="hybridMultilevel"/>
    <w:tmpl w:val="852421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6E51DF"/>
    <w:multiLevelType w:val="hybridMultilevel"/>
    <w:tmpl w:val="22AEB4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2B765A3"/>
    <w:multiLevelType w:val="multilevel"/>
    <w:tmpl w:val="F148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B25707"/>
    <w:multiLevelType w:val="hybridMultilevel"/>
    <w:tmpl w:val="16BECBB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CF17F4"/>
    <w:multiLevelType w:val="hybridMultilevel"/>
    <w:tmpl w:val="478E6622"/>
    <w:lvl w:ilvl="0" w:tplc="63841C42">
      <w:start w:val="1"/>
      <w:numFmt w:val="bullet"/>
      <w:lvlText w:val="-"/>
      <w:lvlJc w:val="left"/>
      <w:pPr>
        <w:ind w:left="108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5C50BF6"/>
    <w:multiLevelType w:val="multilevel"/>
    <w:tmpl w:val="3E164EC8"/>
    <w:lvl w:ilvl="0">
      <w:start w:val="5"/>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35FC3C7F"/>
    <w:multiLevelType w:val="multilevel"/>
    <w:tmpl w:val="3E164EC8"/>
    <w:lvl w:ilvl="0">
      <w:start w:val="5"/>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375F7BAA"/>
    <w:multiLevelType w:val="hybridMultilevel"/>
    <w:tmpl w:val="44BC30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8205CCE"/>
    <w:multiLevelType w:val="hybridMultilevel"/>
    <w:tmpl w:val="17AA4D52"/>
    <w:lvl w:ilvl="0" w:tplc="18D60C2E">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AA803F2"/>
    <w:multiLevelType w:val="hybridMultilevel"/>
    <w:tmpl w:val="235E1F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BED45BF"/>
    <w:multiLevelType w:val="multilevel"/>
    <w:tmpl w:val="EAE60672"/>
    <w:lvl w:ilvl="0">
      <w:start w:val="5"/>
      <w:numFmt w:val="decimal"/>
      <w:lvlText w:val="%1."/>
      <w:lvlJc w:val="left"/>
      <w:pPr>
        <w:ind w:left="510" w:hanging="510"/>
      </w:pPr>
      <w:rPr>
        <w:rFonts w:hint="default"/>
      </w:rPr>
    </w:lvl>
    <w:lvl w:ilvl="1">
      <w:start w:val="3"/>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43171D75"/>
    <w:multiLevelType w:val="hybridMultilevel"/>
    <w:tmpl w:val="762633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4CA30C5"/>
    <w:multiLevelType w:val="hybridMultilevel"/>
    <w:tmpl w:val="7034F188"/>
    <w:lvl w:ilvl="0" w:tplc="18D60C2E">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48133CAA"/>
    <w:multiLevelType w:val="hybridMultilevel"/>
    <w:tmpl w:val="0926418A"/>
    <w:lvl w:ilvl="0" w:tplc="24924B70">
      <w:start w:val="1"/>
      <w:numFmt w:val="bullet"/>
      <w:lvlText w:val="-"/>
      <w:lvlJc w:val="left"/>
      <w:pPr>
        <w:ind w:left="1800" w:hanging="360"/>
      </w:pPr>
      <w:rPr>
        <w:rFonts w:ascii="Arial" w:hAnsi="Arial" w:hint="default"/>
        <w:lang w:val="sl" w:eastAsia="sl" w:bidi="sl"/>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1" w15:restartNumberingAfterBreak="0">
    <w:nsid w:val="5252668B"/>
    <w:multiLevelType w:val="hybridMultilevel"/>
    <w:tmpl w:val="290C3E04"/>
    <w:lvl w:ilvl="0" w:tplc="758629BA">
      <w:start w:val="1"/>
      <w:numFmt w:val="decimal"/>
      <w:lvlText w:val="%1."/>
      <w:lvlJc w:val="left"/>
      <w:pPr>
        <w:ind w:left="720" w:hanging="360"/>
      </w:pPr>
      <w:rPr>
        <w:rFonts w:ascii="Aptos" w:hAnsi="Apto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563EB3"/>
    <w:multiLevelType w:val="hybridMultilevel"/>
    <w:tmpl w:val="8524213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72F66A2"/>
    <w:multiLevelType w:val="multilevel"/>
    <w:tmpl w:val="5620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4E5001"/>
    <w:multiLevelType w:val="hybridMultilevel"/>
    <w:tmpl w:val="8E62D720"/>
    <w:lvl w:ilvl="0" w:tplc="63841C42">
      <w:start w:val="1"/>
      <w:numFmt w:val="bullet"/>
      <w:lvlText w:val="-"/>
      <w:lvlJc w:val="left"/>
      <w:pPr>
        <w:ind w:left="1080" w:hanging="360"/>
      </w:pPr>
      <w:rPr>
        <w:rFonts w:ascii="Aptos" w:eastAsiaTheme="minorHAnsi" w:hAnsi="Apto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69FF1946"/>
    <w:multiLevelType w:val="hybridMultilevel"/>
    <w:tmpl w:val="D034F014"/>
    <w:lvl w:ilvl="0" w:tplc="2FAA0E34">
      <w:start w:val="1"/>
      <w:numFmt w:val="bullet"/>
      <w:lvlText w:val="–"/>
      <w:lvlJc w:val="left"/>
      <w:pPr>
        <w:ind w:left="720" w:hanging="360"/>
      </w:pPr>
      <w:rPr>
        <w:rFonts w:ascii="Arial" w:eastAsia="Arial" w:hAnsi="Arial" w:cs="Arial" w:hint="default"/>
        <w:w w:val="99"/>
        <w:sz w:val="20"/>
        <w:szCs w:val="20"/>
      </w:rPr>
    </w:lvl>
    <w:lvl w:ilvl="1" w:tplc="C562B8FA">
      <w:start w:val="3"/>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A063CDD"/>
    <w:multiLevelType w:val="hybridMultilevel"/>
    <w:tmpl w:val="260AD64C"/>
    <w:lvl w:ilvl="0" w:tplc="04240001">
      <w:start w:val="1"/>
      <w:numFmt w:val="bullet"/>
      <w:lvlText w:val=""/>
      <w:lvlJc w:val="left"/>
      <w:pPr>
        <w:ind w:left="5039" w:hanging="360"/>
      </w:pPr>
      <w:rPr>
        <w:rFonts w:ascii="Symbol" w:hAnsi="Symbol" w:hint="default"/>
      </w:rPr>
    </w:lvl>
    <w:lvl w:ilvl="1" w:tplc="04240003" w:tentative="1">
      <w:start w:val="1"/>
      <w:numFmt w:val="bullet"/>
      <w:lvlText w:val="o"/>
      <w:lvlJc w:val="left"/>
      <w:pPr>
        <w:ind w:left="5759" w:hanging="360"/>
      </w:pPr>
      <w:rPr>
        <w:rFonts w:ascii="Courier New" w:hAnsi="Courier New" w:cs="Courier New" w:hint="default"/>
      </w:rPr>
    </w:lvl>
    <w:lvl w:ilvl="2" w:tplc="04240005" w:tentative="1">
      <w:start w:val="1"/>
      <w:numFmt w:val="bullet"/>
      <w:lvlText w:val=""/>
      <w:lvlJc w:val="left"/>
      <w:pPr>
        <w:ind w:left="6479" w:hanging="360"/>
      </w:pPr>
      <w:rPr>
        <w:rFonts w:ascii="Wingdings" w:hAnsi="Wingdings" w:hint="default"/>
      </w:rPr>
    </w:lvl>
    <w:lvl w:ilvl="3" w:tplc="04240001" w:tentative="1">
      <w:start w:val="1"/>
      <w:numFmt w:val="bullet"/>
      <w:lvlText w:val=""/>
      <w:lvlJc w:val="left"/>
      <w:pPr>
        <w:ind w:left="7199" w:hanging="360"/>
      </w:pPr>
      <w:rPr>
        <w:rFonts w:ascii="Symbol" w:hAnsi="Symbol" w:hint="default"/>
      </w:rPr>
    </w:lvl>
    <w:lvl w:ilvl="4" w:tplc="04240003" w:tentative="1">
      <w:start w:val="1"/>
      <w:numFmt w:val="bullet"/>
      <w:lvlText w:val="o"/>
      <w:lvlJc w:val="left"/>
      <w:pPr>
        <w:ind w:left="7919" w:hanging="360"/>
      </w:pPr>
      <w:rPr>
        <w:rFonts w:ascii="Courier New" w:hAnsi="Courier New" w:cs="Courier New" w:hint="default"/>
      </w:rPr>
    </w:lvl>
    <w:lvl w:ilvl="5" w:tplc="04240005" w:tentative="1">
      <w:start w:val="1"/>
      <w:numFmt w:val="bullet"/>
      <w:lvlText w:val=""/>
      <w:lvlJc w:val="left"/>
      <w:pPr>
        <w:ind w:left="8639" w:hanging="360"/>
      </w:pPr>
      <w:rPr>
        <w:rFonts w:ascii="Wingdings" w:hAnsi="Wingdings" w:hint="default"/>
      </w:rPr>
    </w:lvl>
    <w:lvl w:ilvl="6" w:tplc="04240001" w:tentative="1">
      <w:start w:val="1"/>
      <w:numFmt w:val="bullet"/>
      <w:lvlText w:val=""/>
      <w:lvlJc w:val="left"/>
      <w:pPr>
        <w:ind w:left="9359" w:hanging="360"/>
      </w:pPr>
      <w:rPr>
        <w:rFonts w:ascii="Symbol" w:hAnsi="Symbol" w:hint="default"/>
      </w:rPr>
    </w:lvl>
    <w:lvl w:ilvl="7" w:tplc="04240003" w:tentative="1">
      <w:start w:val="1"/>
      <w:numFmt w:val="bullet"/>
      <w:lvlText w:val="o"/>
      <w:lvlJc w:val="left"/>
      <w:pPr>
        <w:ind w:left="10079" w:hanging="360"/>
      </w:pPr>
      <w:rPr>
        <w:rFonts w:ascii="Courier New" w:hAnsi="Courier New" w:cs="Courier New" w:hint="default"/>
      </w:rPr>
    </w:lvl>
    <w:lvl w:ilvl="8" w:tplc="04240005" w:tentative="1">
      <w:start w:val="1"/>
      <w:numFmt w:val="bullet"/>
      <w:lvlText w:val=""/>
      <w:lvlJc w:val="left"/>
      <w:pPr>
        <w:ind w:left="10799" w:hanging="360"/>
      </w:pPr>
      <w:rPr>
        <w:rFonts w:ascii="Wingdings" w:hAnsi="Wingdings" w:hint="default"/>
      </w:rPr>
    </w:lvl>
  </w:abstractNum>
  <w:abstractNum w:abstractNumId="37" w15:restartNumberingAfterBreak="0">
    <w:nsid w:val="70217B6B"/>
    <w:multiLevelType w:val="hybridMultilevel"/>
    <w:tmpl w:val="128031B8"/>
    <w:lvl w:ilvl="0" w:tplc="18D60C2E">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75797A5B"/>
    <w:multiLevelType w:val="hybridMultilevel"/>
    <w:tmpl w:val="BC1287FC"/>
    <w:lvl w:ilvl="0" w:tplc="0424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8539989">
    <w:abstractNumId w:val="13"/>
  </w:num>
  <w:num w:numId="2" w16cid:durableId="61294455">
    <w:abstractNumId w:val="36"/>
  </w:num>
  <w:num w:numId="3" w16cid:durableId="114644955">
    <w:abstractNumId w:val="12"/>
  </w:num>
  <w:num w:numId="4" w16cid:durableId="565146749">
    <w:abstractNumId w:val="26"/>
  </w:num>
  <w:num w:numId="5" w16cid:durableId="1299654077">
    <w:abstractNumId w:val="33"/>
  </w:num>
  <w:num w:numId="6" w16cid:durableId="182599911">
    <w:abstractNumId w:val="11"/>
  </w:num>
  <w:num w:numId="7" w16cid:durableId="2013095787">
    <w:abstractNumId w:val="28"/>
  </w:num>
  <w:num w:numId="8" w16cid:durableId="1879928880">
    <w:abstractNumId w:val="24"/>
  </w:num>
  <w:num w:numId="9" w16cid:durableId="1275747421">
    <w:abstractNumId w:val="34"/>
  </w:num>
  <w:num w:numId="10" w16cid:durableId="329794806">
    <w:abstractNumId w:val="32"/>
  </w:num>
  <w:num w:numId="11" w16cid:durableId="1211458187">
    <w:abstractNumId w:val="17"/>
  </w:num>
  <w:num w:numId="12" w16cid:durableId="1573733369">
    <w:abstractNumId w:val="6"/>
  </w:num>
  <w:num w:numId="13" w16cid:durableId="1435203060">
    <w:abstractNumId w:val="8"/>
  </w:num>
  <w:num w:numId="14" w16cid:durableId="619729195">
    <w:abstractNumId w:val="21"/>
  </w:num>
  <w:num w:numId="15" w16cid:durableId="1259213360">
    <w:abstractNumId w:val="38"/>
  </w:num>
  <w:num w:numId="16" w16cid:durableId="817452230">
    <w:abstractNumId w:val="15"/>
  </w:num>
  <w:num w:numId="17" w16cid:durableId="634876339">
    <w:abstractNumId w:val="0"/>
  </w:num>
  <w:num w:numId="18" w16cid:durableId="618070098">
    <w:abstractNumId w:val="19"/>
  </w:num>
  <w:num w:numId="19" w16cid:durableId="1613050540">
    <w:abstractNumId w:val="4"/>
  </w:num>
  <w:num w:numId="20" w16cid:durableId="574898515">
    <w:abstractNumId w:val="16"/>
  </w:num>
  <w:num w:numId="21" w16cid:durableId="1085423641">
    <w:abstractNumId w:val="1"/>
  </w:num>
  <w:num w:numId="22" w16cid:durableId="2143688838">
    <w:abstractNumId w:val="37"/>
  </w:num>
  <w:num w:numId="23" w16cid:durableId="425276110">
    <w:abstractNumId w:val="29"/>
  </w:num>
  <w:num w:numId="24" w16cid:durableId="1341470652">
    <w:abstractNumId w:val="23"/>
  </w:num>
  <w:num w:numId="25" w16cid:durableId="191497019">
    <w:abstractNumId w:val="22"/>
  </w:num>
  <w:num w:numId="26" w16cid:durableId="85078196">
    <w:abstractNumId w:val="3"/>
  </w:num>
  <w:num w:numId="27" w16cid:durableId="1213806568">
    <w:abstractNumId w:val="9"/>
  </w:num>
  <w:num w:numId="28" w16cid:durableId="1311791906">
    <w:abstractNumId w:val="14"/>
  </w:num>
  <w:num w:numId="29" w16cid:durableId="1430006311">
    <w:abstractNumId w:val="35"/>
  </w:num>
  <w:num w:numId="30" w16cid:durableId="886648312">
    <w:abstractNumId w:val="30"/>
  </w:num>
  <w:num w:numId="31" w16cid:durableId="217522928">
    <w:abstractNumId w:val="5"/>
  </w:num>
  <w:num w:numId="32" w16cid:durableId="1571384687">
    <w:abstractNumId w:val="2"/>
  </w:num>
  <w:num w:numId="33" w16cid:durableId="16321280">
    <w:abstractNumId w:val="25"/>
  </w:num>
  <w:num w:numId="34" w16cid:durableId="425612606">
    <w:abstractNumId w:val="7"/>
  </w:num>
  <w:num w:numId="35" w16cid:durableId="1473525511">
    <w:abstractNumId w:val="27"/>
  </w:num>
  <w:num w:numId="36" w16cid:durableId="326444226">
    <w:abstractNumId w:val="10"/>
  </w:num>
  <w:num w:numId="37" w16cid:durableId="1772819284">
    <w:abstractNumId w:val="18"/>
  </w:num>
  <w:num w:numId="38" w16cid:durableId="699474066">
    <w:abstractNumId w:val="31"/>
  </w:num>
  <w:num w:numId="39" w16cid:durableId="21010994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B1"/>
    <w:rsid w:val="00017924"/>
    <w:rsid w:val="00025DAC"/>
    <w:rsid w:val="0002717A"/>
    <w:rsid w:val="0004324F"/>
    <w:rsid w:val="0005408D"/>
    <w:rsid w:val="0005458B"/>
    <w:rsid w:val="00090F78"/>
    <w:rsid w:val="0009187D"/>
    <w:rsid w:val="000A5C20"/>
    <w:rsid w:val="000A5EDA"/>
    <w:rsid w:val="000A721A"/>
    <w:rsid w:val="000A78C2"/>
    <w:rsid w:val="000C4F7C"/>
    <w:rsid w:val="000F5A2C"/>
    <w:rsid w:val="001136B8"/>
    <w:rsid w:val="0011741E"/>
    <w:rsid w:val="0012673B"/>
    <w:rsid w:val="00145195"/>
    <w:rsid w:val="001571A3"/>
    <w:rsid w:val="001813CF"/>
    <w:rsid w:val="001A1DD9"/>
    <w:rsid w:val="001A517D"/>
    <w:rsid w:val="001B50BF"/>
    <w:rsid w:val="001B5461"/>
    <w:rsid w:val="001C5CDF"/>
    <w:rsid w:val="001D35DC"/>
    <w:rsid w:val="00203924"/>
    <w:rsid w:val="002159D8"/>
    <w:rsid w:val="0022427B"/>
    <w:rsid w:val="002278AC"/>
    <w:rsid w:val="00236A3C"/>
    <w:rsid w:val="00240D88"/>
    <w:rsid w:val="00246A10"/>
    <w:rsid w:val="002628CB"/>
    <w:rsid w:val="00285B45"/>
    <w:rsid w:val="00297A8D"/>
    <w:rsid w:val="002C09A9"/>
    <w:rsid w:val="002C0EA2"/>
    <w:rsid w:val="002E58B6"/>
    <w:rsid w:val="002E5C86"/>
    <w:rsid w:val="002F6FB6"/>
    <w:rsid w:val="0030472E"/>
    <w:rsid w:val="00305A10"/>
    <w:rsid w:val="003102D5"/>
    <w:rsid w:val="003132F0"/>
    <w:rsid w:val="003160FF"/>
    <w:rsid w:val="00342022"/>
    <w:rsid w:val="003440F1"/>
    <w:rsid w:val="003555E5"/>
    <w:rsid w:val="0036594E"/>
    <w:rsid w:val="003704F7"/>
    <w:rsid w:val="00381A28"/>
    <w:rsid w:val="003944A1"/>
    <w:rsid w:val="00395684"/>
    <w:rsid w:val="003E024C"/>
    <w:rsid w:val="003E7B9E"/>
    <w:rsid w:val="003F54AF"/>
    <w:rsid w:val="004010E3"/>
    <w:rsid w:val="00404840"/>
    <w:rsid w:val="00410670"/>
    <w:rsid w:val="00420F24"/>
    <w:rsid w:val="0042198F"/>
    <w:rsid w:val="00424599"/>
    <w:rsid w:val="004257A0"/>
    <w:rsid w:val="004279D4"/>
    <w:rsid w:val="004436D8"/>
    <w:rsid w:val="004537BE"/>
    <w:rsid w:val="00454B6D"/>
    <w:rsid w:val="004572ED"/>
    <w:rsid w:val="00474074"/>
    <w:rsid w:val="00475571"/>
    <w:rsid w:val="004A0450"/>
    <w:rsid w:val="004C09B0"/>
    <w:rsid w:val="004C7217"/>
    <w:rsid w:val="004D2CA3"/>
    <w:rsid w:val="004D47F3"/>
    <w:rsid w:val="004E2FA1"/>
    <w:rsid w:val="004E46E8"/>
    <w:rsid w:val="004F1885"/>
    <w:rsid w:val="005177B8"/>
    <w:rsid w:val="005405FD"/>
    <w:rsid w:val="00540D23"/>
    <w:rsid w:val="00546FB6"/>
    <w:rsid w:val="00557311"/>
    <w:rsid w:val="0056435E"/>
    <w:rsid w:val="005722FF"/>
    <w:rsid w:val="005A57AB"/>
    <w:rsid w:val="005B7E2C"/>
    <w:rsid w:val="005C0F7D"/>
    <w:rsid w:val="005D4A50"/>
    <w:rsid w:val="005E61BA"/>
    <w:rsid w:val="005F32F4"/>
    <w:rsid w:val="0061728D"/>
    <w:rsid w:val="00620F64"/>
    <w:rsid w:val="00632F7A"/>
    <w:rsid w:val="006425DF"/>
    <w:rsid w:val="006477CC"/>
    <w:rsid w:val="00652A4B"/>
    <w:rsid w:val="0066537F"/>
    <w:rsid w:val="006939D4"/>
    <w:rsid w:val="006D785A"/>
    <w:rsid w:val="006E4F19"/>
    <w:rsid w:val="006F3D0A"/>
    <w:rsid w:val="007127E5"/>
    <w:rsid w:val="00722C76"/>
    <w:rsid w:val="00730DD2"/>
    <w:rsid w:val="007401AD"/>
    <w:rsid w:val="00741A61"/>
    <w:rsid w:val="007428CB"/>
    <w:rsid w:val="00743440"/>
    <w:rsid w:val="00753627"/>
    <w:rsid w:val="007546A2"/>
    <w:rsid w:val="00760D1A"/>
    <w:rsid w:val="007661E4"/>
    <w:rsid w:val="007720B1"/>
    <w:rsid w:val="00776C65"/>
    <w:rsid w:val="007A17C5"/>
    <w:rsid w:val="007D6B8D"/>
    <w:rsid w:val="007E2CF3"/>
    <w:rsid w:val="007E43EB"/>
    <w:rsid w:val="00805B8B"/>
    <w:rsid w:val="00807B6A"/>
    <w:rsid w:val="008173F5"/>
    <w:rsid w:val="00820130"/>
    <w:rsid w:val="00825878"/>
    <w:rsid w:val="00852FE8"/>
    <w:rsid w:val="0085323A"/>
    <w:rsid w:val="00860F72"/>
    <w:rsid w:val="00871433"/>
    <w:rsid w:val="00877B07"/>
    <w:rsid w:val="008972DA"/>
    <w:rsid w:val="008B0D6E"/>
    <w:rsid w:val="008D733F"/>
    <w:rsid w:val="00902570"/>
    <w:rsid w:val="00905283"/>
    <w:rsid w:val="00911C0B"/>
    <w:rsid w:val="009219EE"/>
    <w:rsid w:val="00922026"/>
    <w:rsid w:val="00922B73"/>
    <w:rsid w:val="00926D4B"/>
    <w:rsid w:val="009439A2"/>
    <w:rsid w:val="0095630B"/>
    <w:rsid w:val="00966C30"/>
    <w:rsid w:val="00974C3F"/>
    <w:rsid w:val="009B3F2D"/>
    <w:rsid w:val="009C544D"/>
    <w:rsid w:val="009D718F"/>
    <w:rsid w:val="009E3B47"/>
    <w:rsid w:val="009E7C27"/>
    <w:rsid w:val="00A130DC"/>
    <w:rsid w:val="00A162A5"/>
    <w:rsid w:val="00A326DA"/>
    <w:rsid w:val="00A906B0"/>
    <w:rsid w:val="00AA30A7"/>
    <w:rsid w:val="00AB3231"/>
    <w:rsid w:val="00AB3A20"/>
    <w:rsid w:val="00AC1155"/>
    <w:rsid w:val="00AC2383"/>
    <w:rsid w:val="00AF1EBF"/>
    <w:rsid w:val="00B019AC"/>
    <w:rsid w:val="00B111F2"/>
    <w:rsid w:val="00B14799"/>
    <w:rsid w:val="00B1701D"/>
    <w:rsid w:val="00B2118E"/>
    <w:rsid w:val="00B5640D"/>
    <w:rsid w:val="00B702BC"/>
    <w:rsid w:val="00B80262"/>
    <w:rsid w:val="00B91E9F"/>
    <w:rsid w:val="00BA7D69"/>
    <w:rsid w:val="00BC1561"/>
    <w:rsid w:val="00BC2949"/>
    <w:rsid w:val="00BD0CF5"/>
    <w:rsid w:val="00BD1B2B"/>
    <w:rsid w:val="00BD5E88"/>
    <w:rsid w:val="00BE2EC5"/>
    <w:rsid w:val="00BF3C39"/>
    <w:rsid w:val="00BF50F4"/>
    <w:rsid w:val="00BF62BD"/>
    <w:rsid w:val="00C07C57"/>
    <w:rsid w:val="00C07DD3"/>
    <w:rsid w:val="00C200FD"/>
    <w:rsid w:val="00C20F10"/>
    <w:rsid w:val="00C2675C"/>
    <w:rsid w:val="00C35CBC"/>
    <w:rsid w:val="00C524A2"/>
    <w:rsid w:val="00C55025"/>
    <w:rsid w:val="00C551C2"/>
    <w:rsid w:val="00C55CAB"/>
    <w:rsid w:val="00C56EDA"/>
    <w:rsid w:val="00C75C70"/>
    <w:rsid w:val="00C865AB"/>
    <w:rsid w:val="00C942B7"/>
    <w:rsid w:val="00CE1EA6"/>
    <w:rsid w:val="00CF1E60"/>
    <w:rsid w:val="00CF32B0"/>
    <w:rsid w:val="00D120EE"/>
    <w:rsid w:val="00D42B0D"/>
    <w:rsid w:val="00D514DD"/>
    <w:rsid w:val="00D51EC6"/>
    <w:rsid w:val="00D720B0"/>
    <w:rsid w:val="00D7228B"/>
    <w:rsid w:val="00D77BC3"/>
    <w:rsid w:val="00DA2872"/>
    <w:rsid w:val="00DE4C17"/>
    <w:rsid w:val="00DF581D"/>
    <w:rsid w:val="00E026E9"/>
    <w:rsid w:val="00E06977"/>
    <w:rsid w:val="00E15369"/>
    <w:rsid w:val="00E328ED"/>
    <w:rsid w:val="00E32E07"/>
    <w:rsid w:val="00E4013C"/>
    <w:rsid w:val="00E44E51"/>
    <w:rsid w:val="00E61393"/>
    <w:rsid w:val="00E7151B"/>
    <w:rsid w:val="00E81703"/>
    <w:rsid w:val="00E8184C"/>
    <w:rsid w:val="00ED2C1A"/>
    <w:rsid w:val="00ED30F4"/>
    <w:rsid w:val="00EE3843"/>
    <w:rsid w:val="00EE3AB8"/>
    <w:rsid w:val="00EF60E1"/>
    <w:rsid w:val="00EF7BA3"/>
    <w:rsid w:val="00F23AB8"/>
    <w:rsid w:val="00F32865"/>
    <w:rsid w:val="00F468E1"/>
    <w:rsid w:val="00F47465"/>
    <w:rsid w:val="00F51E0B"/>
    <w:rsid w:val="00F523F8"/>
    <w:rsid w:val="00F72627"/>
    <w:rsid w:val="00F74DE2"/>
    <w:rsid w:val="00F84668"/>
    <w:rsid w:val="00F863A7"/>
    <w:rsid w:val="00FA05C0"/>
    <w:rsid w:val="00FA3B80"/>
    <w:rsid w:val="00FB1843"/>
    <w:rsid w:val="00FB5FD6"/>
    <w:rsid w:val="00FC02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ED0D"/>
  <w15:chartTrackingRefBased/>
  <w15:docId w15:val="{AADEEF67-4840-4EC1-B365-6EACB0AA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72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72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720B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720B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720B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720B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720B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720B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720B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720B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720B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720B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720B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720B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720B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720B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720B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720B1"/>
    <w:rPr>
      <w:rFonts w:eastAsiaTheme="majorEastAsia" w:cstheme="majorBidi"/>
      <w:color w:val="272727" w:themeColor="text1" w:themeTint="D8"/>
    </w:rPr>
  </w:style>
  <w:style w:type="paragraph" w:styleId="Naslov">
    <w:name w:val="Title"/>
    <w:basedOn w:val="Navaden"/>
    <w:next w:val="Navaden"/>
    <w:link w:val="NaslovZnak"/>
    <w:uiPriority w:val="10"/>
    <w:qFormat/>
    <w:rsid w:val="00772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720B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720B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720B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720B1"/>
    <w:pPr>
      <w:spacing w:before="160"/>
      <w:jc w:val="center"/>
    </w:pPr>
    <w:rPr>
      <w:i/>
      <w:iCs/>
      <w:color w:val="404040" w:themeColor="text1" w:themeTint="BF"/>
    </w:rPr>
  </w:style>
  <w:style w:type="character" w:customStyle="1" w:styleId="CitatZnak">
    <w:name w:val="Citat Znak"/>
    <w:basedOn w:val="Privzetapisavaodstavka"/>
    <w:link w:val="Citat"/>
    <w:uiPriority w:val="29"/>
    <w:rsid w:val="007720B1"/>
    <w:rPr>
      <w:i/>
      <w:iCs/>
      <w:color w:val="404040" w:themeColor="text1" w:themeTint="BF"/>
    </w:rPr>
  </w:style>
  <w:style w:type="paragraph" w:styleId="Odstavekseznama">
    <w:name w:val="List Paragraph"/>
    <w:basedOn w:val="Navaden"/>
    <w:uiPriority w:val="34"/>
    <w:qFormat/>
    <w:rsid w:val="007720B1"/>
    <w:pPr>
      <w:ind w:left="720"/>
      <w:contextualSpacing/>
    </w:pPr>
  </w:style>
  <w:style w:type="character" w:styleId="Intenzivenpoudarek">
    <w:name w:val="Intense Emphasis"/>
    <w:basedOn w:val="Privzetapisavaodstavka"/>
    <w:uiPriority w:val="21"/>
    <w:qFormat/>
    <w:rsid w:val="007720B1"/>
    <w:rPr>
      <w:i/>
      <w:iCs/>
      <w:color w:val="0F4761" w:themeColor="accent1" w:themeShade="BF"/>
    </w:rPr>
  </w:style>
  <w:style w:type="paragraph" w:styleId="Intenzivencitat">
    <w:name w:val="Intense Quote"/>
    <w:basedOn w:val="Navaden"/>
    <w:next w:val="Navaden"/>
    <w:link w:val="IntenzivencitatZnak"/>
    <w:uiPriority w:val="30"/>
    <w:qFormat/>
    <w:rsid w:val="00772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720B1"/>
    <w:rPr>
      <w:i/>
      <w:iCs/>
      <w:color w:val="0F4761" w:themeColor="accent1" w:themeShade="BF"/>
    </w:rPr>
  </w:style>
  <w:style w:type="character" w:styleId="Intenzivensklic">
    <w:name w:val="Intense Reference"/>
    <w:basedOn w:val="Privzetapisavaodstavka"/>
    <w:uiPriority w:val="32"/>
    <w:qFormat/>
    <w:rsid w:val="007720B1"/>
    <w:rPr>
      <w:b/>
      <w:bCs/>
      <w:smallCaps/>
      <w:color w:val="0F4761" w:themeColor="accent1" w:themeShade="BF"/>
      <w:spacing w:val="5"/>
    </w:rPr>
  </w:style>
  <w:style w:type="paragraph" w:styleId="Brezrazmikov">
    <w:name w:val="No Spacing"/>
    <w:link w:val="BrezrazmikovZnak"/>
    <w:uiPriority w:val="1"/>
    <w:qFormat/>
    <w:rsid w:val="007720B1"/>
    <w:pPr>
      <w:spacing w:after="0" w:line="240" w:lineRule="auto"/>
    </w:pPr>
    <w:rPr>
      <w:rFonts w:eastAsiaTheme="minorEastAsia"/>
      <w:kern w:val="0"/>
      <w:sz w:val="22"/>
      <w:szCs w:val="22"/>
      <w:lang w:eastAsia="sl-SI"/>
      <w14:ligatures w14:val="none"/>
    </w:rPr>
  </w:style>
  <w:style w:type="character" w:customStyle="1" w:styleId="BrezrazmikovZnak">
    <w:name w:val="Brez razmikov Znak"/>
    <w:basedOn w:val="Privzetapisavaodstavka"/>
    <w:link w:val="Brezrazmikov"/>
    <w:uiPriority w:val="1"/>
    <w:rsid w:val="007720B1"/>
    <w:rPr>
      <w:rFonts w:eastAsiaTheme="minorEastAsia"/>
      <w:kern w:val="0"/>
      <w:sz w:val="22"/>
      <w:szCs w:val="22"/>
      <w:lang w:eastAsia="sl-SI"/>
      <w14:ligatures w14:val="none"/>
    </w:rPr>
  </w:style>
  <w:style w:type="paragraph" w:styleId="Navadensplet">
    <w:name w:val="Normal (Web)"/>
    <w:basedOn w:val="Navaden"/>
    <w:uiPriority w:val="99"/>
    <w:semiHidden/>
    <w:unhideWhenUsed/>
    <w:rsid w:val="00776C65"/>
    <w:rPr>
      <w:rFonts w:ascii="Times New Roman" w:hAnsi="Times New Roman" w:cs="Times New Roman"/>
    </w:rPr>
  </w:style>
  <w:style w:type="table" w:styleId="Tabelamrea">
    <w:name w:val="Table Grid"/>
    <w:basedOn w:val="Navadnatabela"/>
    <w:uiPriority w:val="39"/>
    <w:rsid w:val="00DA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naopomba-besedilo">
    <w:name w:val="endnote text"/>
    <w:basedOn w:val="Navaden"/>
    <w:link w:val="Konnaopomba-besediloZnak"/>
    <w:uiPriority w:val="99"/>
    <w:semiHidden/>
    <w:unhideWhenUsed/>
    <w:rsid w:val="00FA3B8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FA3B80"/>
    <w:rPr>
      <w:sz w:val="20"/>
      <w:szCs w:val="20"/>
    </w:rPr>
  </w:style>
  <w:style w:type="character" w:styleId="Konnaopomba-sklic">
    <w:name w:val="endnote reference"/>
    <w:basedOn w:val="Privzetapisavaodstavka"/>
    <w:uiPriority w:val="99"/>
    <w:semiHidden/>
    <w:unhideWhenUsed/>
    <w:rsid w:val="00FA3B80"/>
    <w:rPr>
      <w:vertAlign w:val="superscript"/>
    </w:rPr>
  </w:style>
  <w:style w:type="paragraph" w:styleId="Sprotnaopomba-besedilo">
    <w:name w:val="footnote text"/>
    <w:basedOn w:val="Navaden"/>
    <w:link w:val="Sprotnaopomba-besediloZnak"/>
    <w:uiPriority w:val="99"/>
    <w:semiHidden/>
    <w:unhideWhenUsed/>
    <w:rsid w:val="00FA3B8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A3B80"/>
    <w:rPr>
      <w:sz w:val="20"/>
      <w:szCs w:val="20"/>
    </w:rPr>
  </w:style>
  <w:style w:type="character" w:styleId="Sprotnaopomba-sklic">
    <w:name w:val="footnote reference"/>
    <w:basedOn w:val="Privzetapisavaodstavka"/>
    <w:uiPriority w:val="99"/>
    <w:semiHidden/>
    <w:unhideWhenUsed/>
    <w:rsid w:val="00FA3B80"/>
    <w:rPr>
      <w:vertAlign w:val="superscript"/>
    </w:rPr>
  </w:style>
  <w:style w:type="paragraph" w:customStyle="1" w:styleId="TableParagraph">
    <w:name w:val="Table Paragraph"/>
    <w:basedOn w:val="Navaden"/>
    <w:uiPriority w:val="1"/>
    <w:qFormat/>
    <w:rsid w:val="003555E5"/>
    <w:pPr>
      <w:widowControl w:val="0"/>
      <w:autoSpaceDE w:val="0"/>
      <w:autoSpaceDN w:val="0"/>
      <w:spacing w:before="34" w:after="0" w:line="276" w:lineRule="auto"/>
      <w:ind w:left="829" w:right="117"/>
      <w:jc w:val="both"/>
    </w:pPr>
    <w:rPr>
      <w:rFonts w:ascii="Arial" w:eastAsia="Arial" w:hAnsi="Arial" w:cs="Times New Roman"/>
      <w:kern w:val="0"/>
      <w:sz w:val="20"/>
      <w:szCs w:val="20"/>
      <w:lang w:val="sl" w:eastAsia="sl"/>
      <w14:ligatures w14:val="none"/>
    </w:rPr>
  </w:style>
  <w:style w:type="paragraph" w:styleId="Pripombabesedilo">
    <w:name w:val="annotation text"/>
    <w:basedOn w:val="Navaden"/>
    <w:link w:val="PripombabesediloZnak"/>
    <w:uiPriority w:val="99"/>
    <w:unhideWhenUsed/>
    <w:rsid w:val="007428CB"/>
    <w:pPr>
      <w:widowControl w:val="0"/>
      <w:spacing w:after="0" w:line="240" w:lineRule="auto"/>
    </w:pPr>
    <w:rPr>
      <w:rFonts w:ascii="Arial" w:eastAsia="Arial" w:hAnsi="Arial" w:cs="Arial"/>
      <w:kern w:val="0"/>
      <w:sz w:val="20"/>
      <w:szCs w:val="20"/>
      <w:lang w:val="en-US"/>
      <w14:ligatures w14:val="none"/>
    </w:rPr>
  </w:style>
  <w:style w:type="character" w:customStyle="1" w:styleId="PripombabesediloZnak">
    <w:name w:val="Pripomba – besedilo Znak"/>
    <w:basedOn w:val="Privzetapisavaodstavka"/>
    <w:link w:val="Pripombabesedilo"/>
    <w:uiPriority w:val="99"/>
    <w:rsid w:val="007428CB"/>
    <w:rPr>
      <w:rFonts w:ascii="Arial" w:eastAsia="Arial" w:hAnsi="Arial" w:cs="Arial"/>
      <w:kern w:val="0"/>
      <w:sz w:val="20"/>
      <w:szCs w:val="20"/>
      <w:lang w:val="en-US"/>
      <w14:ligatures w14:val="none"/>
    </w:rPr>
  </w:style>
  <w:style w:type="paragraph" w:styleId="Glava">
    <w:name w:val="header"/>
    <w:basedOn w:val="Navaden"/>
    <w:link w:val="GlavaZnak"/>
    <w:uiPriority w:val="99"/>
    <w:unhideWhenUsed/>
    <w:rsid w:val="00BF50F4"/>
    <w:pPr>
      <w:tabs>
        <w:tab w:val="center" w:pos="4536"/>
        <w:tab w:val="right" w:pos="9072"/>
      </w:tabs>
      <w:spacing w:after="0" w:line="240" w:lineRule="auto"/>
    </w:pPr>
  </w:style>
  <w:style w:type="character" w:customStyle="1" w:styleId="GlavaZnak">
    <w:name w:val="Glava Znak"/>
    <w:basedOn w:val="Privzetapisavaodstavka"/>
    <w:link w:val="Glava"/>
    <w:uiPriority w:val="99"/>
    <w:rsid w:val="00BF50F4"/>
  </w:style>
  <w:style w:type="paragraph" w:styleId="Noga">
    <w:name w:val="footer"/>
    <w:basedOn w:val="Navaden"/>
    <w:link w:val="NogaZnak"/>
    <w:uiPriority w:val="99"/>
    <w:unhideWhenUsed/>
    <w:rsid w:val="00BF50F4"/>
    <w:pPr>
      <w:tabs>
        <w:tab w:val="center" w:pos="4536"/>
        <w:tab w:val="right" w:pos="9072"/>
      </w:tabs>
      <w:spacing w:after="0" w:line="240" w:lineRule="auto"/>
    </w:pPr>
  </w:style>
  <w:style w:type="character" w:customStyle="1" w:styleId="NogaZnak">
    <w:name w:val="Noga Znak"/>
    <w:basedOn w:val="Privzetapisavaodstavka"/>
    <w:link w:val="Noga"/>
    <w:uiPriority w:val="99"/>
    <w:rsid w:val="00BF50F4"/>
  </w:style>
  <w:style w:type="character" w:styleId="Pripombasklic">
    <w:name w:val="annotation reference"/>
    <w:basedOn w:val="Privzetapisavaodstavka"/>
    <w:uiPriority w:val="99"/>
    <w:semiHidden/>
    <w:unhideWhenUsed/>
    <w:rsid w:val="0042198F"/>
    <w:rPr>
      <w:sz w:val="16"/>
      <w:szCs w:val="16"/>
    </w:rPr>
  </w:style>
  <w:style w:type="paragraph" w:styleId="Zadevapripombe">
    <w:name w:val="annotation subject"/>
    <w:basedOn w:val="Pripombabesedilo"/>
    <w:next w:val="Pripombabesedilo"/>
    <w:link w:val="ZadevapripombeZnak"/>
    <w:uiPriority w:val="99"/>
    <w:semiHidden/>
    <w:unhideWhenUsed/>
    <w:rsid w:val="0042198F"/>
    <w:pPr>
      <w:widowControl/>
      <w:spacing w:after="160"/>
    </w:pPr>
    <w:rPr>
      <w:rFonts w:asciiTheme="minorHAnsi" w:eastAsiaTheme="minorHAnsi" w:hAnsiTheme="minorHAnsi" w:cstheme="minorBidi"/>
      <w:b/>
      <w:bCs/>
      <w:kern w:val="2"/>
      <w:lang w:val="sl-SI"/>
      <w14:ligatures w14:val="standardContextual"/>
    </w:rPr>
  </w:style>
  <w:style w:type="character" w:customStyle="1" w:styleId="ZadevapripombeZnak">
    <w:name w:val="Zadeva pripombe Znak"/>
    <w:basedOn w:val="PripombabesediloZnak"/>
    <w:link w:val="Zadevapripombe"/>
    <w:uiPriority w:val="99"/>
    <w:semiHidden/>
    <w:rsid w:val="0042198F"/>
    <w:rPr>
      <w:rFonts w:ascii="Arial" w:eastAsia="Arial" w:hAnsi="Arial" w:cs="Arial"/>
      <w:b/>
      <w:bCs/>
      <w:kern w:val="0"/>
      <w:sz w:val="20"/>
      <w:szCs w:val="20"/>
      <w:lang w:val="en-US"/>
      <w14:ligatures w14:val="none"/>
    </w:rPr>
  </w:style>
  <w:style w:type="paragraph" w:styleId="Revizija">
    <w:name w:val="Revision"/>
    <w:hidden/>
    <w:uiPriority w:val="99"/>
    <w:semiHidden/>
    <w:rsid w:val="0095630B"/>
    <w:pPr>
      <w:spacing w:after="0" w:line="240" w:lineRule="auto"/>
    </w:pPr>
  </w:style>
  <w:style w:type="character" w:styleId="Hiperpovezava">
    <w:name w:val="Hyperlink"/>
    <w:basedOn w:val="Privzetapisavaodstavka"/>
    <w:uiPriority w:val="99"/>
    <w:unhideWhenUsed/>
    <w:rsid w:val="00017924"/>
    <w:rPr>
      <w:color w:val="467886" w:themeColor="hyperlink"/>
      <w:u w:val="single"/>
    </w:rPr>
  </w:style>
  <w:style w:type="character" w:styleId="Nerazreenaomemba">
    <w:name w:val="Unresolved Mention"/>
    <w:basedOn w:val="Privzetapisavaodstavka"/>
    <w:uiPriority w:val="99"/>
    <w:semiHidden/>
    <w:unhideWhenUsed/>
    <w:rsid w:val="00017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73205">
      <w:bodyDiv w:val="1"/>
      <w:marLeft w:val="0"/>
      <w:marRight w:val="0"/>
      <w:marTop w:val="0"/>
      <w:marBottom w:val="0"/>
      <w:divBdr>
        <w:top w:val="none" w:sz="0" w:space="0" w:color="auto"/>
        <w:left w:val="none" w:sz="0" w:space="0" w:color="auto"/>
        <w:bottom w:val="none" w:sz="0" w:space="0" w:color="auto"/>
        <w:right w:val="none" w:sz="0" w:space="0" w:color="auto"/>
      </w:divBdr>
    </w:div>
    <w:div w:id="445655560">
      <w:bodyDiv w:val="1"/>
      <w:marLeft w:val="0"/>
      <w:marRight w:val="0"/>
      <w:marTop w:val="0"/>
      <w:marBottom w:val="0"/>
      <w:divBdr>
        <w:top w:val="none" w:sz="0" w:space="0" w:color="auto"/>
        <w:left w:val="none" w:sz="0" w:space="0" w:color="auto"/>
        <w:bottom w:val="none" w:sz="0" w:space="0" w:color="auto"/>
        <w:right w:val="none" w:sz="0" w:space="0" w:color="auto"/>
      </w:divBdr>
    </w:div>
    <w:div w:id="484126731">
      <w:bodyDiv w:val="1"/>
      <w:marLeft w:val="0"/>
      <w:marRight w:val="0"/>
      <w:marTop w:val="0"/>
      <w:marBottom w:val="0"/>
      <w:divBdr>
        <w:top w:val="none" w:sz="0" w:space="0" w:color="auto"/>
        <w:left w:val="none" w:sz="0" w:space="0" w:color="auto"/>
        <w:bottom w:val="none" w:sz="0" w:space="0" w:color="auto"/>
        <w:right w:val="none" w:sz="0" w:space="0" w:color="auto"/>
      </w:divBdr>
    </w:div>
    <w:div w:id="566648101">
      <w:bodyDiv w:val="1"/>
      <w:marLeft w:val="0"/>
      <w:marRight w:val="0"/>
      <w:marTop w:val="0"/>
      <w:marBottom w:val="0"/>
      <w:divBdr>
        <w:top w:val="none" w:sz="0" w:space="0" w:color="auto"/>
        <w:left w:val="none" w:sz="0" w:space="0" w:color="auto"/>
        <w:bottom w:val="none" w:sz="0" w:space="0" w:color="auto"/>
        <w:right w:val="none" w:sz="0" w:space="0" w:color="auto"/>
      </w:divBdr>
      <w:divsChild>
        <w:div w:id="165634471">
          <w:marLeft w:val="446"/>
          <w:marRight w:val="0"/>
          <w:marTop w:val="0"/>
          <w:marBottom w:val="0"/>
          <w:divBdr>
            <w:top w:val="none" w:sz="0" w:space="0" w:color="auto"/>
            <w:left w:val="none" w:sz="0" w:space="0" w:color="auto"/>
            <w:bottom w:val="none" w:sz="0" w:space="0" w:color="auto"/>
            <w:right w:val="none" w:sz="0" w:space="0" w:color="auto"/>
          </w:divBdr>
        </w:div>
        <w:div w:id="2023435323">
          <w:marLeft w:val="446"/>
          <w:marRight w:val="0"/>
          <w:marTop w:val="0"/>
          <w:marBottom w:val="0"/>
          <w:divBdr>
            <w:top w:val="none" w:sz="0" w:space="0" w:color="auto"/>
            <w:left w:val="none" w:sz="0" w:space="0" w:color="auto"/>
            <w:bottom w:val="none" w:sz="0" w:space="0" w:color="auto"/>
            <w:right w:val="none" w:sz="0" w:space="0" w:color="auto"/>
          </w:divBdr>
        </w:div>
        <w:div w:id="587034950">
          <w:marLeft w:val="446"/>
          <w:marRight w:val="0"/>
          <w:marTop w:val="0"/>
          <w:marBottom w:val="0"/>
          <w:divBdr>
            <w:top w:val="none" w:sz="0" w:space="0" w:color="auto"/>
            <w:left w:val="none" w:sz="0" w:space="0" w:color="auto"/>
            <w:bottom w:val="none" w:sz="0" w:space="0" w:color="auto"/>
            <w:right w:val="none" w:sz="0" w:space="0" w:color="auto"/>
          </w:divBdr>
        </w:div>
        <w:div w:id="1086808115">
          <w:marLeft w:val="446"/>
          <w:marRight w:val="0"/>
          <w:marTop w:val="0"/>
          <w:marBottom w:val="0"/>
          <w:divBdr>
            <w:top w:val="none" w:sz="0" w:space="0" w:color="auto"/>
            <w:left w:val="none" w:sz="0" w:space="0" w:color="auto"/>
            <w:bottom w:val="none" w:sz="0" w:space="0" w:color="auto"/>
            <w:right w:val="none" w:sz="0" w:space="0" w:color="auto"/>
          </w:divBdr>
        </w:div>
      </w:divsChild>
    </w:div>
    <w:div w:id="628242326">
      <w:bodyDiv w:val="1"/>
      <w:marLeft w:val="0"/>
      <w:marRight w:val="0"/>
      <w:marTop w:val="0"/>
      <w:marBottom w:val="0"/>
      <w:divBdr>
        <w:top w:val="none" w:sz="0" w:space="0" w:color="auto"/>
        <w:left w:val="none" w:sz="0" w:space="0" w:color="auto"/>
        <w:bottom w:val="none" w:sz="0" w:space="0" w:color="auto"/>
        <w:right w:val="none" w:sz="0" w:space="0" w:color="auto"/>
      </w:divBdr>
    </w:div>
    <w:div w:id="1128864646">
      <w:bodyDiv w:val="1"/>
      <w:marLeft w:val="0"/>
      <w:marRight w:val="0"/>
      <w:marTop w:val="0"/>
      <w:marBottom w:val="0"/>
      <w:divBdr>
        <w:top w:val="none" w:sz="0" w:space="0" w:color="auto"/>
        <w:left w:val="none" w:sz="0" w:space="0" w:color="auto"/>
        <w:bottom w:val="none" w:sz="0" w:space="0" w:color="auto"/>
        <w:right w:val="none" w:sz="0" w:space="0" w:color="auto"/>
      </w:divBdr>
    </w:div>
    <w:div w:id="1153369604">
      <w:bodyDiv w:val="1"/>
      <w:marLeft w:val="0"/>
      <w:marRight w:val="0"/>
      <w:marTop w:val="0"/>
      <w:marBottom w:val="0"/>
      <w:divBdr>
        <w:top w:val="none" w:sz="0" w:space="0" w:color="auto"/>
        <w:left w:val="none" w:sz="0" w:space="0" w:color="auto"/>
        <w:bottom w:val="none" w:sz="0" w:space="0" w:color="auto"/>
        <w:right w:val="none" w:sz="0" w:space="0" w:color="auto"/>
      </w:divBdr>
    </w:div>
    <w:div w:id="1223060571">
      <w:bodyDiv w:val="1"/>
      <w:marLeft w:val="0"/>
      <w:marRight w:val="0"/>
      <w:marTop w:val="0"/>
      <w:marBottom w:val="0"/>
      <w:divBdr>
        <w:top w:val="none" w:sz="0" w:space="0" w:color="auto"/>
        <w:left w:val="none" w:sz="0" w:space="0" w:color="auto"/>
        <w:bottom w:val="none" w:sz="0" w:space="0" w:color="auto"/>
        <w:right w:val="none" w:sz="0" w:space="0" w:color="auto"/>
      </w:divBdr>
    </w:div>
    <w:div w:id="1232086284">
      <w:bodyDiv w:val="1"/>
      <w:marLeft w:val="0"/>
      <w:marRight w:val="0"/>
      <w:marTop w:val="0"/>
      <w:marBottom w:val="0"/>
      <w:divBdr>
        <w:top w:val="none" w:sz="0" w:space="0" w:color="auto"/>
        <w:left w:val="none" w:sz="0" w:space="0" w:color="auto"/>
        <w:bottom w:val="none" w:sz="0" w:space="0" w:color="auto"/>
        <w:right w:val="none" w:sz="0" w:space="0" w:color="auto"/>
      </w:divBdr>
    </w:div>
    <w:div w:id="1278297974">
      <w:bodyDiv w:val="1"/>
      <w:marLeft w:val="0"/>
      <w:marRight w:val="0"/>
      <w:marTop w:val="0"/>
      <w:marBottom w:val="0"/>
      <w:divBdr>
        <w:top w:val="none" w:sz="0" w:space="0" w:color="auto"/>
        <w:left w:val="none" w:sz="0" w:space="0" w:color="auto"/>
        <w:bottom w:val="none" w:sz="0" w:space="0" w:color="auto"/>
        <w:right w:val="none" w:sz="0" w:space="0" w:color="auto"/>
      </w:divBdr>
    </w:div>
    <w:div w:id="1334063121">
      <w:bodyDiv w:val="1"/>
      <w:marLeft w:val="0"/>
      <w:marRight w:val="0"/>
      <w:marTop w:val="0"/>
      <w:marBottom w:val="0"/>
      <w:divBdr>
        <w:top w:val="none" w:sz="0" w:space="0" w:color="auto"/>
        <w:left w:val="none" w:sz="0" w:space="0" w:color="auto"/>
        <w:bottom w:val="none" w:sz="0" w:space="0" w:color="auto"/>
        <w:right w:val="none" w:sz="0" w:space="0" w:color="auto"/>
      </w:divBdr>
    </w:div>
    <w:div w:id="1453285109">
      <w:bodyDiv w:val="1"/>
      <w:marLeft w:val="0"/>
      <w:marRight w:val="0"/>
      <w:marTop w:val="0"/>
      <w:marBottom w:val="0"/>
      <w:divBdr>
        <w:top w:val="none" w:sz="0" w:space="0" w:color="auto"/>
        <w:left w:val="none" w:sz="0" w:space="0" w:color="auto"/>
        <w:bottom w:val="none" w:sz="0" w:space="0" w:color="auto"/>
        <w:right w:val="none" w:sz="0" w:space="0" w:color="auto"/>
      </w:divBdr>
    </w:div>
    <w:div w:id="1492678034">
      <w:bodyDiv w:val="1"/>
      <w:marLeft w:val="0"/>
      <w:marRight w:val="0"/>
      <w:marTop w:val="0"/>
      <w:marBottom w:val="0"/>
      <w:divBdr>
        <w:top w:val="none" w:sz="0" w:space="0" w:color="auto"/>
        <w:left w:val="none" w:sz="0" w:space="0" w:color="auto"/>
        <w:bottom w:val="none" w:sz="0" w:space="0" w:color="auto"/>
        <w:right w:val="none" w:sz="0" w:space="0" w:color="auto"/>
      </w:divBdr>
    </w:div>
    <w:div w:id="1651978995">
      <w:bodyDiv w:val="1"/>
      <w:marLeft w:val="0"/>
      <w:marRight w:val="0"/>
      <w:marTop w:val="0"/>
      <w:marBottom w:val="0"/>
      <w:divBdr>
        <w:top w:val="none" w:sz="0" w:space="0" w:color="auto"/>
        <w:left w:val="none" w:sz="0" w:space="0" w:color="auto"/>
        <w:bottom w:val="none" w:sz="0" w:space="0" w:color="auto"/>
        <w:right w:val="none" w:sz="0" w:space="0" w:color="auto"/>
      </w:divBdr>
    </w:div>
    <w:div w:id="1743022463">
      <w:bodyDiv w:val="1"/>
      <w:marLeft w:val="0"/>
      <w:marRight w:val="0"/>
      <w:marTop w:val="0"/>
      <w:marBottom w:val="0"/>
      <w:divBdr>
        <w:top w:val="none" w:sz="0" w:space="0" w:color="auto"/>
        <w:left w:val="none" w:sz="0" w:space="0" w:color="auto"/>
        <w:bottom w:val="none" w:sz="0" w:space="0" w:color="auto"/>
        <w:right w:val="none" w:sz="0" w:space="0" w:color="auto"/>
      </w:divBdr>
    </w:div>
    <w:div w:id="1892494842">
      <w:bodyDiv w:val="1"/>
      <w:marLeft w:val="0"/>
      <w:marRight w:val="0"/>
      <w:marTop w:val="0"/>
      <w:marBottom w:val="0"/>
      <w:divBdr>
        <w:top w:val="none" w:sz="0" w:space="0" w:color="auto"/>
        <w:left w:val="none" w:sz="0" w:space="0" w:color="auto"/>
        <w:bottom w:val="none" w:sz="0" w:space="0" w:color="auto"/>
        <w:right w:val="none" w:sz="0" w:space="0" w:color="auto"/>
      </w:divBdr>
    </w:div>
    <w:div w:id="1930699394">
      <w:bodyDiv w:val="1"/>
      <w:marLeft w:val="0"/>
      <w:marRight w:val="0"/>
      <w:marTop w:val="0"/>
      <w:marBottom w:val="0"/>
      <w:divBdr>
        <w:top w:val="none" w:sz="0" w:space="0" w:color="auto"/>
        <w:left w:val="none" w:sz="0" w:space="0" w:color="auto"/>
        <w:bottom w:val="none" w:sz="0" w:space="0" w:color="auto"/>
        <w:right w:val="none" w:sz="0" w:space="0" w:color="auto"/>
      </w:divBdr>
    </w:div>
    <w:div w:id="1945066205">
      <w:bodyDiv w:val="1"/>
      <w:marLeft w:val="0"/>
      <w:marRight w:val="0"/>
      <w:marTop w:val="0"/>
      <w:marBottom w:val="0"/>
      <w:divBdr>
        <w:top w:val="none" w:sz="0" w:space="0" w:color="auto"/>
        <w:left w:val="none" w:sz="0" w:space="0" w:color="auto"/>
        <w:bottom w:val="none" w:sz="0" w:space="0" w:color="auto"/>
        <w:right w:val="none" w:sz="0" w:space="0" w:color="auto"/>
      </w:divBdr>
    </w:div>
    <w:div w:id="1985691735">
      <w:bodyDiv w:val="1"/>
      <w:marLeft w:val="0"/>
      <w:marRight w:val="0"/>
      <w:marTop w:val="0"/>
      <w:marBottom w:val="0"/>
      <w:divBdr>
        <w:top w:val="none" w:sz="0" w:space="0" w:color="auto"/>
        <w:left w:val="none" w:sz="0" w:space="0" w:color="auto"/>
        <w:bottom w:val="none" w:sz="0" w:space="0" w:color="auto"/>
        <w:right w:val="none" w:sz="0" w:space="0" w:color="auto"/>
      </w:divBdr>
    </w:div>
    <w:div w:id="211735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BA83D5-F1CC-479B-B59A-534EAB4E1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3532</Words>
  <Characters>20133</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P12: Projektiranje oziroma izvedba gradnje stavb</vt:lpstr>
    </vt:vector>
  </TitlesOfParts>
  <Company>September 2025</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P12: Projektiranje oziroma izvedba gradnje stavb</dc:title>
  <dc:subject/>
  <dc:creator>Verzija 2.0</dc:creator>
  <cp:keywords/>
  <dc:description/>
  <cp:lastModifiedBy>Nejka Šparemblek</cp:lastModifiedBy>
  <cp:revision>2</cp:revision>
  <dcterms:created xsi:type="dcterms:W3CDTF">2025-10-24T06:04:00Z</dcterms:created>
  <dcterms:modified xsi:type="dcterms:W3CDTF">2025-10-24T06:04:00Z</dcterms:modified>
</cp:coreProperties>
</file>